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CD181" w14:textId="3E427765" w:rsidR="009E6B02" w:rsidRPr="00CE248E" w:rsidRDefault="009E6B02" w:rsidP="009E6B02">
      <w:pPr>
        <w:pStyle w:val="3GPPHeader"/>
        <w:spacing w:after="60"/>
        <w:rPr>
          <w:sz w:val="36"/>
          <w:szCs w:val="32"/>
        </w:rPr>
      </w:pPr>
      <w:bookmarkStart w:id="0" w:name="_Hlk525882486"/>
      <w:bookmarkStart w:id="1" w:name="_Hlk7098888"/>
      <w:bookmarkEnd w:id="0"/>
      <w:r w:rsidRPr="00CE248E">
        <w:t>3GPP TSG-RAN WG</w:t>
      </w:r>
      <w:r>
        <w:t>3</w:t>
      </w:r>
      <w:r>
        <w:rPr>
          <w:noProof/>
        </w:rPr>
        <w:t xml:space="preserve"> #10</w:t>
      </w:r>
      <w:r w:rsidR="002F4049">
        <w:rPr>
          <w:noProof/>
        </w:rPr>
        <w:t>4</w:t>
      </w:r>
      <w:r w:rsidRPr="00CE248E">
        <w:rPr>
          <w:sz w:val="28"/>
        </w:rPr>
        <w:tab/>
      </w:r>
      <w:r w:rsidR="0082155F" w:rsidRPr="0082155F">
        <w:rPr>
          <w:sz w:val="28"/>
          <w:szCs w:val="28"/>
        </w:rPr>
        <w:t>R3-19</w:t>
      </w:r>
      <w:r w:rsidR="008D1AD2">
        <w:rPr>
          <w:sz w:val="28"/>
          <w:szCs w:val="28"/>
        </w:rPr>
        <w:t>3051</w:t>
      </w:r>
    </w:p>
    <w:p w14:paraId="6B669E58" w14:textId="46B87748" w:rsidR="003E19D7" w:rsidRPr="00CE6FEE" w:rsidRDefault="002F4049" w:rsidP="009E6B02">
      <w:pPr>
        <w:pStyle w:val="3GPPHeader"/>
        <w:jc w:val="right"/>
        <w:rPr>
          <w:rFonts w:cs="Arial"/>
        </w:rPr>
      </w:pPr>
      <w:r>
        <w:t>Reno</w:t>
      </w:r>
      <w:r w:rsidR="009E6B02" w:rsidRPr="00A76D7F">
        <w:t xml:space="preserve">, </w:t>
      </w:r>
      <w:r>
        <w:t>USA</w:t>
      </w:r>
      <w:r w:rsidR="009E6B02" w:rsidRPr="00A76D7F">
        <w:t xml:space="preserve">, </w:t>
      </w:r>
      <w:r>
        <w:t>13</w:t>
      </w:r>
      <w:r w:rsidR="009E6B02" w:rsidRPr="003D4B82">
        <w:rPr>
          <w:vertAlign w:val="superscript"/>
        </w:rPr>
        <w:t>th</w:t>
      </w:r>
      <w:r w:rsidR="009E6B02">
        <w:t xml:space="preserve"> </w:t>
      </w:r>
      <w:r>
        <w:t>May</w:t>
      </w:r>
      <w:r w:rsidR="009E6B02" w:rsidRPr="00CE6FEE">
        <w:t xml:space="preserve"> – 1</w:t>
      </w:r>
      <w:r>
        <w:t>7</w:t>
      </w:r>
      <w:r w:rsidR="009E6B02" w:rsidRPr="00A76D7F">
        <w:rPr>
          <w:vertAlign w:val="superscript"/>
        </w:rPr>
        <w:t>th</w:t>
      </w:r>
      <w:r w:rsidR="009E6B02">
        <w:t xml:space="preserve"> </w:t>
      </w:r>
      <w:r>
        <w:t>May</w:t>
      </w:r>
      <w:r w:rsidR="009E6B02">
        <w:t xml:space="preserve"> </w:t>
      </w:r>
      <w:r w:rsidR="009E6B02" w:rsidRPr="00CE6FEE">
        <w:t>201</w:t>
      </w:r>
      <w:r w:rsidR="009E6B02">
        <w:t>9</w:t>
      </w:r>
      <w:bookmarkEnd w:id="1"/>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328E85D6"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w:t>
      </w:r>
      <w:r w:rsidR="0082155F">
        <w:rPr>
          <w:rFonts w:cs="Arial"/>
          <w:sz w:val="22"/>
        </w:rPr>
        <w:t>1</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02404C11"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1D784E">
        <w:rPr>
          <w:rFonts w:cs="Arial"/>
          <w:sz w:val="22"/>
        </w:rPr>
        <w:t>Discussion on QoS Monitoring for URLLC</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79564CA" w14:textId="525F0564" w:rsidR="007E503D" w:rsidRDefault="002F4049" w:rsidP="00B3177B">
      <w:pPr>
        <w:rPr>
          <w:lang w:eastAsia="en-GB"/>
        </w:rPr>
      </w:pPr>
      <w:r>
        <w:rPr>
          <w:lang w:eastAsia="en-GB"/>
        </w:rPr>
        <w:t xml:space="preserve">RAN3 received </w:t>
      </w:r>
      <w:r w:rsidR="002C3FDA">
        <w:rPr>
          <w:lang w:eastAsia="en-GB"/>
        </w:rPr>
        <w:t xml:space="preserve">an </w:t>
      </w:r>
      <w:r>
        <w:rPr>
          <w:lang w:eastAsia="en-GB"/>
        </w:rPr>
        <w:t>LS from SA5 concerning QoS monitoring for URLLC</w:t>
      </w:r>
      <w:r w:rsidR="0028101C">
        <w:rPr>
          <w:lang w:eastAsia="en-GB"/>
        </w:rPr>
        <w:t>, see</w:t>
      </w:r>
      <w:r>
        <w:rPr>
          <w:lang w:eastAsia="en-GB"/>
        </w:rPr>
        <w:t xml:space="preserve"> [</w:t>
      </w:r>
      <w:r w:rsidR="0028101C">
        <w:rPr>
          <w:lang w:eastAsia="en-GB"/>
        </w:rPr>
        <w:t>1</w:t>
      </w:r>
      <w:r>
        <w:rPr>
          <w:lang w:eastAsia="en-GB"/>
        </w:rPr>
        <w:t>].</w:t>
      </w:r>
    </w:p>
    <w:p w14:paraId="1B640CCB" w14:textId="17D9DA44" w:rsidR="002F4049" w:rsidRDefault="002F4049" w:rsidP="00B3177B">
      <w:pPr>
        <w:rPr>
          <w:lang w:eastAsia="en-GB"/>
        </w:rPr>
      </w:pPr>
      <w:r>
        <w:rPr>
          <w:lang w:eastAsia="en-GB"/>
        </w:rPr>
        <w:t>With th</w:t>
      </w:r>
      <w:r w:rsidR="0028101C">
        <w:rPr>
          <w:lang w:eastAsia="en-GB"/>
        </w:rPr>
        <w:t>is</w:t>
      </w:r>
      <w:r>
        <w:rPr>
          <w:lang w:eastAsia="en-GB"/>
        </w:rPr>
        <w:t xml:space="preserve"> LS SA2 asks RAN3’s feedback on solutions that aim at measuring the latency between </w:t>
      </w:r>
      <w:r w:rsidR="00266E86">
        <w:rPr>
          <w:lang w:eastAsia="en-GB"/>
        </w:rPr>
        <w:t xml:space="preserve">UPF and UE for URLLC services. With this respect two observations should be made: </w:t>
      </w:r>
    </w:p>
    <w:p w14:paraId="260F00B9" w14:textId="151BE5E4" w:rsidR="00266E86" w:rsidRDefault="00266E86" w:rsidP="00266E86">
      <w:pPr>
        <w:pStyle w:val="ListParagraph"/>
        <w:numPr>
          <w:ilvl w:val="0"/>
          <w:numId w:val="25"/>
        </w:numPr>
        <w:rPr>
          <w:lang w:eastAsia="en-GB"/>
        </w:rPr>
      </w:pPr>
      <w:r>
        <w:rPr>
          <w:lang w:eastAsia="en-GB"/>
        </w:rPr>
        <w:t>The over the air delay calculation between RAN and UE is out of RAN3 scope and should be addressed by RAN2</w:t>
      </w:r>
    </w:p>
    <w:p w14:paraId="6A4F0988" w14:textId="1237267A" w:rsidR="00266E86" w:rsidRDefault="00266E86" w:rsidP="00266E86">
      <w:pPr>
        <w:pStyle w:val="ListParagraph"/>
        <w:numPr>
          <w:ilvl w:val="0"/>
          <w:numId w:val="25"/>
        </w:numPr>
        <w:rPr>
          <w:lang w:eastAsia="en-GB"/>
        </w:rPr>
      </w:pPr>
      <w:r>
        <w:rPr>
          <w:lang w:eastAsia="en-GB"/>
        </w:rPr>
        <w:t>The RAN internal delay calculation, excluding the over the air latency, has been already discussed by RAN3 and a reply LS describing solutions deemed feasible by RAN3 has been produced in [</w:t>
      </w:r>
      <w:r w:rsidR="0028101C">
        <w:rPr>
          <w:lang w:eastAsia="en-GB"/>
        </w:rPr>
        <w:t>2</w:t>
      </w:r>
      <w:r>
        <w:rPr>
          <w:lang w:eastAsia="en-GB"/>
        </w:rPr>
        <w:t xml:space="preserve">] </w:t>
      </w:r>
    </w:p>
    <w:p w14:paraId="22B67E15" w14:textId="2451F624" w:rsidR="00314BE8" w:rsidRPr="00B3177B" w:rsidRDefault="00314BE8" w:rsidP="00314BE8">
      <w:pPr>
        <w:rPr>
          <w:lang w:eastAsia="en-GB"/>
        </w:rPr>
      </w:pPr>
      <w:r>
        <w:rPr>
          <w:lang w:eastAsia="en-GB"/>
        </w:rPr>
        <w:t xml:space="preserve">From the above two points </w:t>
      </w:r>
      <w:r w:rsidR="005E3175">
        <w:rPr>
          <w:lang w:eastAsia="en-GB"/>
        </w:rPr>
        <w:t>it emerges that the only remaining issue that RAN3 needs to address concerns the delay estimation over the NG-U interface. This paper focusses on these aspects.</w:t>
      </w:r>
    </w:p>
    <w:p w14:paraId="2BA77C49" w14:textId="77777777" w:rsidR="004000E8" w:rsidRDefault="004000E8" w:rsidP="00CE0424">
      <w:pPr>
        <w:pStyle w:val="Heading1"/>
      </w:pPr>
      <w:bookmarkStart w:id="2" w:name="_Ref178064866"/>
      <w:r w:rsidRPr="00CE0424">
        <w:t>Discussion</w:t>
      </w:r>
      <w:bookmarkEnd w:id="2"/>
    </w:p>
    <w:p w14:paraId="5C60A5AE" w14:textId="6C31D27A" w:rsidR="007812B9" w:rsidRDefault="005E3175" w:rsidP="001C3289">
      <w:pPr>
        <w:rPr>
          <w:lang w:eastAsia="zh-CN"/>
        </w:rPr>
      </w:pPr>
      <w:r w:rsidRPr="005E3175">
        <w:rPr>
          <w:lang w:eastAsia="zh-CN"/>
        </w:rPr>
        <w:t>In [</w:t>
      </w:r>
      <w:r w:rsidR="0028101C">
        <w:rPr>
          <w:lang w:eastAsia="zh-CN"/>
        </w:rPr>
        <w:t>2</w:t>
      </w:r>
      <w:r w:rsidRPr="005E3175">
        <w:rPr>
          <w:lang w:eastAsia="zh-CN"/>
        </w:rPr>
        <w:t xml:space="preserve">] </w:t>
      </w:r>
      <w:r>
        <w:rPr>
          <w:lang w:eastAsia="zh-CN"/>
        </w:rPr>
        <w:t>RAN3 has clarified the following</w:t>
      </w:r>
      <w:r w:rsidR="001459CB">
        <w:rPr>
          <w:lang w:eastAsia="zh-CN"/>
        </w:rPr>
        <w:t xml:space="preserve"> for measurements of delay between the gNB-CU-UP and gNB-DU to be used for URLLC QoS monitoring</w:t>
      </w:r>
      <w:r>
        <w:rPr>
          <w:lang w:eastAsia="zh-CN"/>
        </w:rPr>
        <w:t>:</w:t>
      </w:r>
    </w:p>
    <w:p w14:paraId="7984A7D4" w14:textId="77777777" w:rsidR="001459CB" w:rsidRDefault="001459CB" w:rsidP="001459CB">
      <w:pPr>
        <w:pStyle w:val="Header"/>
      </w:pPr>
    </w:p>
    <w:p w14:paraId="71275C36" w14:textId="77777777" w:rsidR="001459CB" w:rsidRPr="001459CB" w:rsidRDefault="001459CB" w:rsidP="00ED46D9">
      <w:pPr>
        <w:pStyle w:val="Header"/>
        <w:widowControl/>
        <w:numPr>
          <w:ilvl w:val="0"/>
          <w:numId w:val="26"/>
        </w:numPr>
        <w:overflowPunct/>
        <w:autoSpaceDE/>
        <w:autoSpaceDN/>
        <w:adjustRightInd/>
        <w:textAlignment w:val="auto"/>
        <w:rPr>
          <w:b w:val="0"/>
          <w:i/>
        </w:rPr>
      </w:pPr>
      <w:r w:rsidRPr="001459CB">
        <w:rPr>
          <w:b w:val="0"/>
          <w:i/>
        </w:rPr>
        <w:t xml:space="preserve">The “average delay DL in CU-UP” and “average delay DL in gNB-DU” in section 5.1.3.3 of TS 28.552 can be taken as baseline. RAN3 assumes that these measurements could be valid also for UL. Alternatively, specific UL measurements can be defined, on the basis of the DL measurements, to estimate gNB-DU and gNB-CU-UP internal UL delays. </w:t>
      </w:r>
      <w:r w:rsidRPr="001459CB">
        <w:rPr>
          <w:b w:val="0"/>
          <w:i/>
        </w:rPr>
        <w:br/>
      </w:r>
    </w:p>
    <w:p w14:paraId="0E09688D" w14:textId="77777777" w:rsidR="001459CB" w:rsidRPr="001459CB" w:rsidRDefault="001459CB" w:rsidP="001459CB">
      <w:pPr>
        <w:pStyle w:val="Header"/>
        <w:widowControl/>
        <w:numPr>
          <w:ilvl w:val="0"/>
          <w:numId w:val="26"/>
        </w:numPr>
        <w:overflowPunct/>
        <w:autoSpaceDE/>
        <w:autoSpaceDN/>
        <w:adjustRightInd/>
        <w:textAlignment w:val="auto"/>
        <w:rPr>
          <w:b w:val="0"/>
          <w:i/>
        </w:rPr>
      </w:pPr>
      <w:r w:rsidRPr="001459CB">
        <w:rPr>
          <w:b w:val="0"/>
          <w:i/>
        </w:rPr>
        <w:t>The “average delay on F1-U” measurement in section 5.1.3.3 of TS 28.552 already provides an estimate of the delay over the F1 interface for both UL and DL</w:t>
      </w:r>
    </w:p>
    <w:p w14:paraId="7EAFAB99" w14:textId="19527C64" w:rsidR="005E3175" w:rsidRDefault="005E3175" w:rsidP="001C3289">
      <w:pPr>
        <w:rPr>
          <w:lang w:eastAsia="zh-CN"/>
        </w:rPr>
      </w:pPr>
    </w:p>
    <w:p w14:paraId="0C7AC6AC" w14:textId="2907A499" w:rsidR="001459CB" w:rsidRDefault="001459CB" w:rsidP="001C3289">
      <w:pPr>
        <w:rPr>
          <w:b/>
          <w:lang w:eastAsia="zh-CN"/>
        </w:rPr>
      </w:pPr>
      <w:r w:rsidRPr="001459CB">
        <w:rPr>
          <w:b/>
          <w:lang w:eastAsia="zh-CN"/>
        </w:rPr>
        <w:t>Conclusion 1: RAN3 has concluded that measurements of UL and DL delays between the gNB-CU-UP and gNB-DU, used for the purpose of URLLC QoS monitoring, are either available or can be derived from measurements in TS28.552.</w:t>
      </w:r>
    </w:p>
    <w:p w14:paraId="0F86959A" w14:textId="77777777" w:rsidR="003B3C04" w:rsidRDefault="0028101C" w:rsidP="001C3289">
      <w:pPr>
        <w:rPr>
          <w:lang w:eastAsia="zh-CN"/>
        </w:rPr>
      </w:pPr>
      <w:r w:rsidRPr="0028101C">
        <w:rPr>
          <w:lang w:eastAsia="zh-CN"/>
        </w:rPr>
        <w:t xml:space="preserve">With regards to </w:t>
      </w:r>
      <w:r>
        <w:rPr>
          <w:lang w:eastAsia="zh-CN"/>
        </w:rPr>
        <w:t xml:space="preserve">latency </w:t>
      </w:r>
      <w:r w:rsidRPr="0028101C">
        <w:rPr>
          <w:lang w:eastAsia="zh-CN"/>
        </w:rPr>
        <w:t xml:space="preserve">measurements </w:t>
      </w:r>
      <w:r>
        <w:rPr>
          <w:lang w:eastAsia="zh-CN"/>
        </w:rPr>
        <w:t xml:space="preserve">over the NG interface SA2 has agreed a solution in [3], which has been added to SA2’s TR </w:t>
      </w:r>
      <w:r w:rsidR="005E1F00">
        <w:rPr>
          <w:lang w:eastAsia="zh-CN"/>
        </w:rPr>
        <w:t xml:space="preserve">23.725. </w:t>
      </w:r>
      <w:r w:rsidR="003B3C04">
        <w:rPr>
          <w:lang w:eastAsia="zh-CN"/>
        </w:rPr>
        <w:t xml:space="preserve">In both alternatives of Solution 24 latency measurements over the NG interface can be achieved without protocol impacts but rather by reusing existing mechanisms over the GTP-U protocol. </w:t>
      </w:r>
    </w:p>
    <w:p w14:paraId="25424B8A" w14:textId="5A758CB2" w:rsidR="001459CB" w:rsidRDefault="003B3C04" w:rsidP="001C3289">
      <w:pPr>
        <w:rPr>
          <w:lang w:eastAsia="zh-CN"/>
        </w:rPr>
      </w:pPr>
      <w:r>
        <w:rPr>
          <w:lang w:eastAsia="zh-CN"/>
        </w:rPr>
        <w:lastRenderedPageBreak/>
        <w:t>In particular, “Alternative 2” of Solution 24 (as per SA2’s TR) is an exact mirror version of the solution RAN3 agreed to be suitable for F1-U delay measurements. Namely, Alternative 2 of Solution 24 is derived from the F1-U average delay measurement defined in TS 28.552, which RAN3 acknowledged as a feasible way to measure F1-U delays in [2]</w:t>
      </w:r>
    </w:p>
    <w:p w14:paraId="726884FF" w14:textId="5D76A51E" w:rsidR="003B3C04" w:rsidRDefault="003B3C04" w:rsidP="001C3289">
      <w:pPr>
        <w:rPr>
          <w:lang w:eastAsia="zh-CN"/>
        </w:rPr>
      </w:pPr>
      <w:r>
        <w:rPr>
          <w:lang w:eastAsia="zh-CN"/>
        </w:rPr>
        <w:t xml:space="preserve">It its rather plausible that solutions that avoid protocol impacts should be prioritised. In particular, </w:t>
      </w:r>
      <w:r w:rsidR="005F5A5C">
        <w:rPr>
          <w:lang w:eastAsia="zh-CN"/>
        </w:rPr>
        <w:t>it needs to be pointed out that solutions requiring time stamping of NG-U packets have a considerable impact on system complexity for the following reasons:</w:t>
      </w:r>
    </w:p>
    <w:p w14:paraId="3830FE21" w14:textId="782B9949" w:rsidR="005F5A5C" w:rsidRDefault="005F5A5C" w:rsidP="005F5A5C">
      <w:pPr>
        <w:pStyle w:val="ListParagraph"/>
        <w:numPr>
          <w:ilvl w:val="0"/>
          <w:numId w:val="26"/>
        </w:numPr>
        <w:rPr>
          <w:lang w:eastAsia="zh-CN"/>
        </w:rPr>
      </w:pPr>
      <w:r>
        <w:rPr>
          <w:lang w:eastAsia="zh-CN"/>
        </w:rPr>
        <w:t>These solutions require absolute time synchronisation sources to be available at many nodes in the system such as AMF and gNB-CU-UP so to achieve time synchronisation that allows correct interpretation of time stamping applied by a node. So far absolute time synchronisation sources have been needed purely for over the air synchronisation. It is believed that the impact of adding absolute time synchronisation sources in many nodes in the network is not justified when there are QoS monitoring solutions that can avoid such system change.</w:t>
      </w:r>
      <w:r>
        <w:rPr>
          <w:lang w:eastAsia="zh-CN"/>
        </w:rPr>
        <w:br/>
      </w:r>
    </w:p>
    <w:p w14:paraId="070B6E1A" w14:textId="3BA47A1C" w:rsidR="005F5A5C" w:rsidRDefault="005F5A5C" w:rsidP="005F5A5C">
      <w:pPr>
        <w:pStyle w:val="ListParagraph"/>
        <w:numPr>
          <w:ilvl w:val="0"/>
          <w:numId w:val="26"/>
        </w:numPr>
        <w:rPr>
          <w:lang w:eastAsia="zh-CN"/>
        </w:rPr>
      </w:pPr>
      <w:r>
        <w:rPr>
          <w:lang w:eastAsia="zh-CN"/>
        </w:rPr>
        <w:t>These solutions modify existing protocols that are used over many interfaces. Namely, there are interfaces using the impacted protocols where the added changes are of no use. This change is not justified given that there are solutions available that have no protocol impacts.</w:t>
      </w:r>
      <w:r>
        <w:rPr>
          <w:lang w:eastAsia="zh-CN"/>
        </w:rPr>
        <w:br/>
      </w:r>
    </w:p>
    <w:p w14:paraId="653D351D" w14:textId="5DDB6D45" w:rsidR="005F5A5C" w:rsidRDefault="005F5A5C" w:rsidP="005F5A5C">
      <w:pPr>
        <w:pStyle w:val="ListParagraph"/>
        <w:numPr>
          <w:ilvl w:val="0"/>
          <w:numId w:val="26"/>
        </w:numPr>
        <w:rPr>
          <w:lang w:eastAsia="zh-CN"/>
        </w:rPr>
      </w:pPr>
      <w:r>
        <w:rPr>
          <w:lang w:eastAsia="zh-CN"/>
        </w:rPr>
        <w:t xml:space="preserve">These solutions </w:t>
      </w:r>
      <w:r w:rsidR="00CA6E1D">
        <w:rPr>
          <w:lang w:eastAsia="zh-CN"/>
        </w:rPr>
        <w:t>attempt to derive delay measures on a per packet basis. This is unnecessary because any delay measure use for QoS is averaged. Namely, the solutions are over-engineered for the planned purpose.</w:t>
      </w:r>
      <w:r w:rsidR="00CA6E1D">
        <w:rPr>
          <w:lang w:eastAsia="zh-CN"/>
        </w:rPr>
        <w:br/>
      </w:r>
    </w:p>
    <w:p w14:paraId="3E7C4803" w14:textId="0A936E4E" w:rsidR="00CA6E1D" w:rsidRDefault="00CA6E1D" w:rsidP="00CA6E1D">
      <w:pPr>
        <w:rPr>
          <w:lang w:eastAsia="zh-CN"/>
        </w:rPr>
      </w:pPr>
      <w:r>
        <w:rPr>
          <w:lang w:eastAsia="zh-CN"/>
        </w:rPr>
        <w:t>On the basis of the above the following is concluded.</w:t>
      </w:r>
    </w:p>
    <w:p w14:paraId="54FB6427" w14:textId="722BE264" w:rsidR="00CA6E1D" w:rsidRPr="00CA6E1D" w:rsidRDefault="00CA6E1D" w:rsidP="00CA6E1D">
      <w:pPr>
        <w:rPr>
          <w:b/>
          <w:lang w:eastAsia="zh-CN"/>
        </w:rPr>
      </w:pPr>
      <w:r w:rsidRPr="00CA6E1D">
        <w:rPr>
          <w:b/>
          <w:lang w:eastAsia="zh-CN"/>
        </w:rPr>
        <w:t>Conclusion 2: Solution 24 is a feasible solution for NG latency measurements</w:t>
      </w:r>
      <w:r w:rsidR="0020009A">
        <w:rPr>
          <w:b/>
          <w:lang w:eastAsia="zh-CN"/>
        </w:rPr>
        <w:t xml:space="preserve"> with no protocol and system impacts</w:t>
      </w:r>
      <w:r w:rsidRPr="00CA6E1D">
        <w:rPr>
          <w:b/>
          <w:lang w:eastAsia="zh-CN"/>
        </w:rPr>
        <w:t xml:space="preserve">. </w:t>
      </w:r>
    </w:p>
    <w:p w14:paraId="11E1D67D" w14:textId="77777777" w:rsidR="005E3175" w:rsidRPr="00270DE5" w:rsidRDefault="005E3175" w:rsidP="005E3175">
      <w:pPr>
        <w:pStyle w:val="Heading1"/>
        <w:numPr>
          <w:ilvl w:val="0"/>
          <w:numId w:val="0"/>
        </w:numPr>
      </w:pPr>
      <w:r w:rsidRPr="00CE0424">
        <w:t>Conclusion</w:t>
      </w:r>
    </w:p>
    <w:p w14:paraId="2282E041" w14:textId="2A0E98E2" w:rsidR="005E3175" w:rsidRDefault="00CA6E1D" w:rsidP="001C3289">
      <w:pPr>
        <w:rPr>
          <w:lang w:eastAsia="zh-CN"/>
        </w:rPr>
      </w:pPr>
      <w:r w:rsidRPr="00CA6E1D">
        <w:rPr>
          <w:lang w:eastAsia="zh-CN"/>
        </w:rPr>
        <w:t>This contribution illu</w:t>
      </w:r>
      <w:r>
        <w:rPr>
          <w:lang w:eastAsia="zh-CN"/>
        </w:rPr>
        <w:t xml:space="preserve">strated the status quo with respect to URLLC QoS Monitoring and it highlighted one way forward for NG-U latency measurements. </w:t>
      </w:r>
    </w:p>
    <w:p w14:paraId="0D0BD3FF" w14:textId="23174AAD" w:rsidR="00CA6E1D" w:rsidRDefault="00CA6E1D" w:rsidP="001C3289">
      <w:pPr>
        <w:rPr>
          <w:lang w:eastAsia="zh-CN"/>
        </w:rPr>
      </w:pPr>
      <w:r>
        <w:rPr>
          <w:lang w:eastAsia="zh-CN"/>
        </w:rPr>
        <w:t>The following is concluded:</w:t>
      </w:r>
    </w:p>
    <w:p w14:paraId="39BC242A" w14:textId="77777777" w:rsidR="00CA6E1D" w:rsidRDefault="00CA6E1D" w:rsidP="00CA6E1D">
      <w:pPr>
        <w:rPr>
          <w:b/>
          <w:lang w:eastAsia="zh-CN"/>
        </w:rPr>
      </w:pPr>
      <w:r w:rsidRPr="001459CB">
        <w:rPr>
          <w:b/>
          <w:lang w:eastAsia="zh-CN"/>
        </w:rPr>
        <w:t>Conclusion 1: RAN3 has concluded that measurements of UL and DL delays between the gNB-CU-UP and gNB-DU, used for the purpose of URLLC QoS monitoring, are either available or can be derived from measurements in TS28.552.</w:t>
      </w:r>
    </w:p>
    <w:p w14:paraId="41EE6927" w14:textId="77777777" w:rsidR="0020009A" w:rsidRPr="00CA6E1D" w:rsidRDefault="0020009A" w:rsidP="0020009A">
      <w:pPr>
        <w:rPr>
          <w:b/>
          <w:lang w:eastAsia="zh-CN"/>
        </w:rPr>
      </w:pPr>
      <w:r w:rsidRPr="00CA6E1D">
        <w:rPr>
          <w:b/>
          <w:lang w:eastAsia="zh-CN"/>
        </w:rPr>
        <w:t>Conclusion 2: Solution 24 is a feasible solution for NG latency measurements</w:t>
      </w:r>
      <w:r>
        <w:rPr>
          <w:b/>
          <w:lang w:eastAsia="zh-CN"/>
        </w:rPr>
        <w:t xml:space="preserve"> with no protocol and system impacts</w:t>
      </w:r>
      <w:r w:rsidRPr="00CA6E1D">
        <w:rPr>
          <w:b/>
          <w:lang w:eastAsia="zh-CN"/>
        </w:rPr>
        <w:t xml:space="preserve">. </w:t>
      </w:r>
    </w:p>
    <w:p w14:paraId="4F989BCC" w14:textId="162A2E74" w:rsidR="00CA6E1D" w:rsidRPr="00CA6E1D" w:rsidRDefault="00CA6E1D" w:rsidP="001C3289">
      <w:pPr>
        <w:rPr>
          <w:lang w:eastAsia="zh-CN"/>
        </w:rPr>
      </w:pPr>
      <w:r>
        <w:rPr>
          <w:lang w:eastAsia="zh-CN"/>
        </w:rPr>
        <w:t xml:space="preserve">It is proposed to agree to the reply LS to SA2 </w:t>
      </w:r>
      <w:r w:rsidRPr="00E67439">
        <w:rPr>
          <w:lang w:eastAsia="zh-CN"/>
        </w:rPr>
        <w:t>in R3-19</w:t>
      </w:r>
      <w:r w:rsidR="00E67439" w:rsidRPr="00E67439">
        <w:rPr>
          <w:lang w:eastAsia="zh-CN"/>
        </w:rPr>
        <w:t>3052</w:t>
      </w:r>
      <w:r w:rsidRPr="00E67439">
        <w:rPr>
          <w:lang w:eastAsia="zh-CN"/>
        </w:rPr>
        <w:t>,</w:t>
      </w:r>
      <w:r w:rsidRPr="00CA6E1D">
        <w:rPr>
          <w:lang w:eastAsia="zh-CN"/>
        </w:rPr>
        <w:t xml:space="preserve"> </w:t>
      </w:r>
      <w:r>
        <w:rPr>
          <w:lang w:eastAsia="zh-CN"/>
        </w:rPr>
        <w:t xml:space="preserve">which mirrors the conclusions above. </w:t>
      </w:r>
    </w:p>
    <w:p w14:paraId="78E5E998" w14:textId="2B485838" w:rsidR="00614038" w:rsidRPr="00270DE5" w:rsidRDefault="005E3175" w:rsidP="00A67BE7">
      <w:pPr>
        <w:pStyle w:val="Heading1"/>
        <w:numPr>
          <w:ilvl w:val="0"/>
          <w:numId w:val="0"/>
        </w:numPr>
      </w:pPr>
      <w:bookmarkStart w:id="3" w:name="_In-sequence_SDU_delivery"/>
      <w:bookmarkEnd w:id="3"/>
      <w:r>
        <w:t>References</w:t>
      </w:r>
      <w:bookmarkStart w:id="4" w:name="_GoBack"/>
      <w:bookmarkEnd w:id="4"/>
    </w:p>
    <w:p w14:paraId="6063135D" w14:textId="1E4B7C5B" w:rsidR="002F4049" w:rsidRDefault="002F4049" w:rsidP="002F4049">
      <w:pPr>
        <w:spacing w:after="0" w:line="240" w:lineRule="auto"/>
        <w:rPr>
          <w:lang w:eastAsia="zh-CN"/>
        </w:rPr>
      </w:pPr>
      <w:r>
        <w:rPr>
          <w:lang w:eastAsia="zh-CN"/>
        </w:rPr>
        <w:t>[</w:t>
      </w:r>
      <w:r w:rsidR="0028101C">
        <w:rPr>
          <w:lang w:eastAsia="zh-CN"/>
        </w:rPr>
        <w:t>1</w:t>
      </w:r>
      <w:r>
        <w:rPr>
          <w:lang w:eastAsia="zh-CN"/>
        </w:rPr>
        <w:t xml:space="preserve">] </w:t>
      </w:r>
      <w:r w:rsidRPr="002F4049">
        <w:rPr>
          <w:lang w:eastAsia="zh-CN"/>
        </w:rPr>
        <w:t>S2-1904761, LS on QoS Monitoring</w:t>
      </w:r>
      <w:r>
        <w:rPr>
          <w:lang w:eastAsia="zh-CN"/>
        </w:rPr>
        <w:t xml:space="preserve"> </w:t>
      </w:r>
      <w:r w:rsidRPr="002F4049">
        <w:rPr>
          <w:lang w:eastAsia="zh-CN"/>
        </w:rPr>
        <w:t>(3GPP SA2, Huawei)</w:t>
      </w:r>
    </w:p>
    <w:p w14:paraId="227E20F2" w14:textId="50008564" w:rsidR="00266E86" w:rsidRDefault="00266E86" w:rsidP="002F4049">
      <w:pPr>
        <w:spacing w:after="0" w:line="240" w:lineRule="auto"/>
        <w:rPr>
          <w:lang w:eastAsia="zh-CN"/>
        </w:rPr>
      </w:pPr>
      <w:r>
        <w:rPr>
          <w:lang w:eastAsia="zh-CN"/>
        </w:rPr>
        <w:t>[</w:t>
      </w:r>
      <w:r w:rsidR="0028101C">
        <w:rPr>
          <w:lang w:eastAsia="zh-CN"/>
        </w:rPr>
        <w:t>2</w:t>
      </w:r>
      <w:r>
        <w:rPr>
          <w:lang w:eastAsia="zh-CN"/>
        </w:rPr>
        <w:t>] R3</w:t>
      </w:r>
      <w:r w:rsidR="005E1F00">
        <w:rPr>
          <w:lang w:eastAsia="zh-CN"/>
        </w:rPr>
        <w:t>-</w:t>
      </w:r>
      <w:r>
        <w:rPr>
          <w:lang w:eastAsia="zh-CN"/>
        </w:rPr>
        <w:t xml:space="preserve">192179, </w:t>
      </w:r>
      <w:r w:rsidRPr="00266E86">
        <w:rPr>
          <w:lang w:eastAsia="zh-CN"/>
        </w:rPr>
        <w:t>Reply LS on 5G_URLLC (3GPP RAN3, Ericsson)</w:t>
      </w:r>
    </w:p>
    <w:p w14:paraId="61340893" w14:textId="0482E12E" w:rsidR="005E1F00" w:rsidRDefault="005E1F00" w:rsidP="002F4049">
      <w:pPr>
        <w:spacing w:after="0" w:line="240" w:lineRule="auto"/>
        <w:rPr>
          <w:lang w:eastAsia="zh-CN"/>
        </w:rPr>
      </w:pPr>
      <w:r>
        <w:rPr>
          <w:lang w:eastAsia="zh-CN"/>
        </w:rPr>
        <w:t xml:space="preserve">[3] S2-1904740, </w:t>
      </w:r>
      <w:r>
        <w:t>Simplified version of solution #24 QoS monitoring for URLLC, Ericsson</w:t>
      </w:r>
    </w:p>
    <w:p w14:paraId="4E2E57BA" w14:textId="2C94B7FC" w:rsidR="002F4049" w:rsidRPr="00D628C7" w:rsidRDefault="002F4049" w:rsidP="00160030">
      <w:pPr>
        <w:spacing w:after="0" w:line="240" w:lineRule="auto"/>
        <w:rPr>
          <w:lang w:eastAsia="zh-CN"/>
        </w:rPr>
      </w:pPr>
    </w:p>
    <w:sectPr w:rsidR="002F4049"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2D19B" w14:textId="77777777" w:rsidR="00F86539" w:rsidRDefault="00F86539">
      <w:r>
        <w:separator/>
      </w:r>
    </w:p>
  </w:endnote>
  <w:endnote w:type="continuationSeparator" w:id="0">
    <w:p w14:paraId="22FE38B9" w14:textId="77777777" w:rsidR="00F86539" w:rsidRDefault="00F8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5858B" w14:textId="77777777" w:rsidR="00F86539" w:rsidRDefault="00F86539">
      <w:r>
        <w:separator/>
      </w:r>
    </w:p>
  </w:footnote>
  <w:footnote w:type="continuationSeparator" w:id="0">
    <w:p w14:paraId="71983AD4" w14:textId="77777777" w:rsidR="00F86539" w:rsidRDefault="00F86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001A76"/>
    <w:multiLevelType w:val="hybridMultilevel"/>
    <w:tmpl w:val="135286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5D97AE8"/>
    <w:multiLevelType w:val="hybridMultilevel"/>
    <w:tmpl w:val="C7884412"/>
    <w:lvl w:ilvl="0" w:tplc="EB40AE0E">
      <w:start w:val="1"/>
      <w:numFmt w:val="decimal"/>
      <w:lvlText w:val="%1."/>
      <w:lvlJc w:val="left"/>
      <w:pPr>
        <w:ind w:left="927" w:hanging="36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C6632D5"/>
    <w:multiLevelType w:val="hybridMultilevel"/>
    <w:tmpl w:val="8D940CA4"/>
    <w:lvl w:ilvl="0" w:tplc="32A8C2B8">
      <w:start w:val="20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D7732A"/>
    <w:multiLevelType w:val="hybridMultilevel"/>
    <w:tmpl w:val="D1FAFB08"/>
    <w:lvl w:ilvl="0" w:tplc="0E6EE9BE">
      <w:start w:val="2019"/>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273304"/>
    <w:multiLevelType w:val="hybridMultilevel"/>
    <w:tmpl w:val="B19AE754"/>
    <w:lvl w:ilvl="0" w:tplc="B3FE8396">
      <w:start w:val="20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2"/>
  </w:num>
  <w:num w:numId="6">
    <w:abstractNumId w:val="16"/>
  </w:num>
  <w:num w:numId="7">
    <w:abstractNumId w:val="19"/>
  </w:num>
  <w:num w:numId="8">
    <w:abstractNumId w:val="13"/>
  </w:num>
  <w:num w:numId="9">
    <w:abstractNumId w:val="11"/>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18"/>
    <w:lvlOverride w:ilvl="0">
      <w:startOverride w:val="1"/>
    </w:lvlOverride>
  </w:num>
  <w:num w:numId="19">
    <w:abstractNumId w:val="10"/>
  </w:num>
  <w:num w:numId="20">
    <w:abstractNumId w:val="14"/>
  </w:num>
  <w:num w:numId="21">
    <w:abstractNumId w:val="2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2"/>
  </w:num>
  <w:num w:numId="25">
    <w:abstractNumId w:val="6"/>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9CB"/>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84E"/>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09A"/>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4A0"/>
    <w:rsid w:val="0026473E"/>
    <w:rsid w:val="00266214"/>
    <w:rsid w:val="00266E86"/>
    <w:rsid w:val="00267C83"/>
    <w:rsid w:val="00270DE5"/>
    <w:rsid w:val="0027144F"/>
    <w:rsid w:val="00271F3A"/>
    <w:rsid w:val="00273278"/>
    <w:rsid w:val="002737F4"/>
    <w:rsid w:val="002757CE"/>
    <w:rsid w:val="002805F1"/>
    <w:rsid w:val="002805F5"/>
    <w:rsid w:val="00280751"/>
    <w:rsid w:val="00280DD1"/>
    <w:rsid w:val="0028101C"/>
    <w:rsid w:val="0028280A"/>
    <w:rsid w:val="00282C4C"/>
    <w:rsid w:val="00284305"/>
    <w:rsid w:val="00286560"/>
    <w:rsid w:val="00286ACD"/>
    <w:rsid w:val="00287838"/>
    <w:rsid w:val="002907B5"/>
    <w:rsid w:val="00291135"/>
    <w:rsid w:val="0029192A"/>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3FDA"/>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404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14BE8"/>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44E"/>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3C04"/>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10"/>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819"/>
    <w:rsid w:val="004341C4"/>
    <w:rsid w:val="0043493E"/>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4E58"/>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F00"/>
    <w:rsid w:val="005E2499"/>
    <w:rsid w:val="005E3175"/>
    <w:rsid w:val="005E385F"/>
    <w:rsid w:val="005E57AE"/>
    <w:rsid w:val="005E5B81"/>
    <w:rsid w:val="005F2CB1"/>
    <w:rsid w:val="005F3025"/>
    <w:rsid w:val="005F5A5C"/>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37EA"/>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D81"/>
    <w:rsid w:val="006B7ED9"/>
    <w:rsid w:val="006C03B8"/>
    <w:rsid w:val="006C063A"/>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05FC"/>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812B9"/>
    <w:rsid w:val="0078177E"/>
    <w:rsid w:val="0078304C"/>
    <w:rsid w:val="00783673"/>
    <w:rsid w:val="00785490"/>
    <w:rsid w:val="00787AFF"/>
    <w:rsid w:val="007925EA"/>
    <w:rsid w:val="00793CD8"/>
    <w:rsid w:val="00794736"/>
    <w:rsid w:val="00795C92"/>
    <w:rsid w:val="00796231"/>
    <w:rsid w:val="007A1154"/>
    <w:rsid w:val="007A1CB3"/>
    <w:rsid w:val="007A306F"/>
    <w:rsid w:val="007A352E"/>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3D"/>
    <w:rsid w:val="007E505B"/>
    <w:rsid w:val="007E5222"/>
    <w:rsid w:val="007E5F27"/>
    <w:rsid w:val="007E5F93"/>
    <w:rsid w:val="007E7091"/>
    <w:rsid w:val="007F63FD"/>
    <w:rsid w:val="00800357"/>
    <w:rsid w:val="00801082"/>
    <w:rsid w:val="008012BA"/>
    <w:rsid w:val="00803FAE"/>
    <w:rsid w:val="0080605F"/>
    <w:rsid w:val="00807236"/>
    <w:rsid w:val="00807786"/>
    <w:rsid w:val="00811FCB"/>
    <w:rsid w:val="00812044"/>
    <w:rsid w:val="008158D6"/>
    <w:rsid w:val="00817196"/>
    <w:rsid w:val="00817398"/>
    <w:rsid w:val="0082155F"/>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1AD2"/>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BD1"/>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18F7"/>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684"/>
    <w:rsid w:val="009D59E9"/>
    <w:rsid w:val="009D703C"/>
    <w:rsid w:val="009D718F"/>
    <w:rsid w:val="009E02BD"/>
    <w:rsid w:val="009E068F"/>
    <w:rsid w:val="009E14E0"/>
    <w:rsid w:val="009E35DB"/>
    <w:rsid w:val="009E47A3"/>
    <w:rsid w:val="009E6B02"/>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2A77"/>
    <w:rsid w:val="00A63483"/>
    <w:rsid w:val="00A63606"/>
    <w:rsid w:val="00A657D7"/>
    <w:rsid w:val="00A660AC"/>
    <w:rsid w:val="00A66F55"/>
    <w:rsid w:val="00A67BE7"/>
    <w:rsid w:val="00A67E6C"/>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77B"/>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3D50"/>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65E93"/>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6E1D"/>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072D"/>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34D6"/>
    <w:rsid w:val="00E17FA2"/>
    <w:rsid w:val="00E22330"/>
    <w:rsid w:val="00E23EA2"/>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439"/>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6D9"/>
    <w:rsid w:val="00ED4DD3"/>
    <w:rsid w:val="00EE0142"/>
    <w:rsid w:val="00EE5C47"/>
    <w:rsid w:val="00EF141E"/>
    <w:rsid w:val="00EF18FE"/>
    <w:rsid w:val="00EF51A4"/>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539"/>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AD2"/>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D1A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AD2"/>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qForma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Char">
    <w:name w:val="B1 Char"/>
    <w:link w:val="B1"/>
    <w:locked/>
    <w:rsid w:val="007E503D"/>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163">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3FF42-F75E-4B32-AD00-D2478C57D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2019-05-03T18:53:00Z</dcterms:created>
  <dcterms:modified xsi:type="dcterms:W3CDTF">2019-05-04T06:05:00Z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