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4BBAD220" w:rsidR="001B1E04" w:rsidRPr="00A01D0E" w:rsidRDefault="001B1E04" w:rsidP="001B1E04">
      <w:pPr>
        <w:pStyle w:val="3GPPHeader"/>
        <w:spacing w:after="60"/>
        <w:rPr>
          <w:sz w:val="32"/>
          <w:szCs w:val="32"/>
          <w:highlight w:val="yellow"/>
        </w:rPr>
      </w:pPr>
      <w:bookmarkStart w:id="0" w:name="OLE_LINK1"/>
      <w:bookmarkStart w:id="1" w:name="OLE_LINK2"/>
      <w:bookmarkStart w:id="2" w:name="_GoBack"/>
      <w:bookmarkEnd w:id="2"/>
      <w:r w:rsidRPr="00A01D0E">
        <w:t>3GPP TSG</w:t>
      </w:r>
      <w:r w:rsidRPr="001B1E04">
        <w:t>-RAN WG3 #101</w:t>
      </w:r>
      <w:r w:rsidR="00875E94">
        <w:t>bis</w:t>
      </w:r>
      <w:r w:rsidRPr="00A01D0E">
        <w:tab/>
      </w:r>
      <w:r w:rsidR="004E0E7A">
        <w:t xml:space="preserve">   </w:t>
      </w:r>
      <w:r w:rsidR="00047A44">
        <w:t xml:space="preserve">                    </w:t>
      </w:r>
      <w:r w:rsidR="00047A44" w:rsidRPr="00047A44">
        <w:t>R3-185553</w:t>
      </w:r>
    </w:p>
    <w:p w14:paraId="3BC189AA" w14:textId="07FCE877" w:rsidR="00616831" w:rsidRDefault="00875E94" w:rsidP="00700F24">
      <w:pPr>
        <w:pStyle w:val="TdocHeader2"/>
        <w:pBdr>
          <w:bottom w:val="single" w:sz="6" w:space="1" w:color="auto"/>
        </w:pBdr>
        <w:spacing w:after="120"/>
        <w:rPr>
          <w:rFonts w:eastAsia="Malgun Gothic" w:cstheme="minorBidi"/>
          <w:sz w:val="24"/>
          <w:szCs w:val="22"/>
          <w:lang w:val="en-US" w:eastAsia="zh-CN"/>
        </w:rPr>
      </w:pPr>
      <w:r w:rsidRPr="00875E94">
        <w:rPr>
          <w:rFonts w:eastAsia="Malgun Gothic" w:cstheme="minorBidi"/>
          <w:sz w:val="24"/>
          <w:szCs w:val="22"/>
          <w:lang w:val="en-US" w:eastAsia="zh-CN"/>
        </w:rPr>
        <w:t>Chengdu, China, 8-12 October 2018</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B8F515A"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0133CB" w:rsidRPr="000133CB">
        <w:rPr>
          <w:sz w:val="24"/>
        </w:rPr>
        <w:t>New MDT requirements for NR</w:t>
      </w:r>
    </w:p>
    <w:p w14:paraId="08AD6C06" w14:textId="6EDB51BF" w:rsidR="00D52BF3" w:rsidRPr="00B208AD" w:rsidRDefault="00D52BF3" w:rsidP="00700F24">
      <w:pPr>
        <w:pStyle w:val="TdocHeader2"/>
        <w:spacing w:after="120"/>
        <w:rPr>
          <w:sz w:val="24"/>
        </w:rPr>
      </w:pPr>
      <w:r w:rsidRPr="00B208AD">
        <w:rPr>
          <w:sz w:val="24"/>
        </w:rPr>
        <w:t>Agenda Item:</w:t>
      </w:r>
      <w:r w:rsidRPr="00B208AD">
        <w:rPr>
          <w:sz w:val="24"/>
        </w:rPr>
        <w:tab/>
      </w:r>
      <w:r w:rsidR="00E82C0A" w:rsidRPr="00E82C0A">
        <w:rPr>
          <w:sz w:val="24"/>
        </w:rPr>
        <w:t>25.2.1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9417403" w:rsidR="00AA7B2F" w:rsidRDefault="00E82C0A" w:rsidP="00B71D00">
      <w:pPr>
        <w:jc w:val="both"/>
        <w:rPr>
          <w:lang w:val="en-GB"/>
        </w:rPr>
      </w:pPr>
      <w:r>
        <w:rPr>
          <w:lang w:val="en-GB"/>
        </w:rPr>
        <w:t xml:space="preserve">At the RAN #81 meeting, a new SID was approved to study </w:t>
      </w:r>
      <w:r w:rsidRPr="00E82C0A">
        <w:rPr>
          <w:lang w:val="en-GB"/>
        </w:rPr>
        <w:t>RAN-centric data collection and utilization for LTE and NR</w:t>
      </w:r>
      <w:r>
        <w:rPr>
          <w:lang w:val="en-GB"/>
        </w:rPr>
        <w:t xml:space="preserve"> </w:t>
      </w:r>
      <w:r>
        <w:rPr>
          <w:lang w:val="en-GB"/>
        </w:rPr>
        <w:fldChar w:fldCharType="begin"/>
      </w:r>
      <w:r>
        <w:rPr>
          <w:lang w:val="en-GB"/>
        </w:rPr>
        <w:instrText xml:space="preserve"> REF _Ref525908012 \r \h  \* MERGEFORMAT </w:instrText>
      </w:r>
      <w:r>
        <w:rPr>
          <w:lang w:val="en-GB"/>
        </w:rPr>
      </w:r>
      <w:r>
        <w:rPr>
          <w:lang w:val="en-GB"/>
        </w:rPr>
        <w:fldChar w:fldCharType="separate"/>
      </w:r>
      <w:r>
        <w:rPr>
          <w:lang w:val="en-GB"/>
        </w:rPr>
        <w:t>[1]</w:t>
      </w:r>
      <w:r>
        <w:rPr>
          <w:lang w:val="en-GB"/>
        </w:rPr>
        <w:fldChar w:fldCharType="end"/>
      </w:r>
      <w:r>
        <w:rPr>
          <w:lang w:val="en-GB"/>
        </w:rPr>
        <w:t>.</w:t>
      </w:r>
      <w:r w:rsidR="00477858">
        <w:rPr>
          <w:lang w:val="en-GB"/>
        </w:rPr>
        <w:t xml:space="preserve"> While </w:t>
      </w:r>
      <w:r w:rsidR="00477858" w:rsidRPr="00E82C0A">
        <w:rPr>
          <w:lang w:val="en-GB"/>
        </w:rPr>
        <w:t>RAN-centric data collection</w:t>
      </w:r>
      <w:r w:rsidR="00477858">
        <w:rPr>
          <w:lang w:val="en-GB"/>
        </w:rPr>
        <w:t xml:space="preserve"> can be used for many purposes and optimizations, in this </w:t>
      </w:r>
      <w:r w:rsidR="00151A58">
        <w:rPr>
          <w:lang w:val="en-GB"/>
        </w:rPr>
        <w:t>contribution</w:t>
      </w:r>
      <w:r w:rsidR="00477858">
        <w:rPr>
          <w:lang w:val="en-GB"/>
        </w:rPr>
        <w:t xml:space="preserve"> we will focus on </w:t>
      </w:r>
      <w:r w:rsidR="00CF0B6F">
        <w:rPr>
          <w:lang w:val="en-GB"/>
        </w:rPr>
        <w:t xml:space="preserve">the </w:t>
      </w:r>
      <w:r w:rsidR="00477858">
        <w:rPr>
          <w:lang w:val="en-GB"/>
        </w:rPr>
        <w:t xml:space="preserve">minimization of drive tests (MDT). </w:t>
      </w:r>
      <w:r w:rsidR="00151A58">
        <w:rPr>
          <w:lang w:val="en-GB"/>
        </w:rPr>
        <w:t xml:space="preserve">MDT is currently specified for LTE but support for NR is still outstanding and in the scope of this study item. </w:t>
      </w:r>
    </w:p>
    <w:p w14:paraId="3910AB39" w14:textId="681454FC" w:rsidR="006F1AB8" w:rsidRDefault="0007233C" w:rsidP="0007233C">
      <w:pPr>
        <w:pStyle w:val="Heading1"/>
      </w:pPr>
      <w:r w:rsidRPr="0007233C">
        <w:t>New MDT requirements for NR</w:t>
      </w:r>
    </w:p>
    <w:p w14:paraId="22055442" w14:textId="77777777" w:rsidR="005858E4" w:rsidRDefault="005858E4" w:rsidP="00047A44">
      <w:pPr>
        <w:jc w:val="both"/>
        <w:rPr>
          <w:szCs w:val="22"/>
        </w:rPr>
      </w:pPr>
      <w:r>
        <w:rPr>
          <w:szCs w:val="22"/>
        </w:rPr>
        <w:t xml:space="preserve">MDT distinguishes between two features, </w:t>
      </w:r>
      <w:r w:rsidRPr="005858E4">
        <w:rPr>
          <w:szCs w:val="22"/>
        </w:rPr>
        <w:t>logged MDT and immediate MDT</w:t>
      </w:r>
      <w:r>
        <w:rPr>
          <w:szCs w:val="22"/>
        </w:rPr>
        <w:t>. Logged MDT applies to UEs in idle mode. Because in idle mode, the UE is not connected to a base station, it stores measurements locally. Upon connection to a base station, i.e., when transitioning to RRC_CONNECTED mode, the network can instruct the UE to report the logged measurements. Unlike in RRC_IDLE mode, where the UE only communicates with the network for tracking area updates (TAUs), a UE in connected state can immediately report measurements and a logging function at the UE is not required. In other words, in idle mode, the network polls the MDT data from the UE whereas in connected mode, the UE pushes MDT data to the network.</w:t>
      </w:r>
    </w:p>
    <w:p w14:paraId="00078951" w14:textId="007F9E8C" w:rsidR="007F188C" w:rsidRDefault="005858E4" w:rsidP="00047A44">
      <w:pPr>
        <w:jc w:val="both"/>
        <w:rPr>
          <w:szCs w:val="22"/>
        </w:rPr>
      </w:pPr>
      <w:r>
        <w:rPr>
          <w:szCs w:val="22"/>
        </w:rPr>
        <w:t xml:space="preserve">NR can inherit the general reporting and logging procedures of </w:t>
      </w:r>
      <w:r w:rsidR="0024031D">
        <w:rPr>
          <w:szCs w:val="22"/>
        </w:rPr>
        <w:t>LTE</w:t>
      </w:r>
      <w:r>
        <w:rPr>
          <w:szCs w:val="22"/>
        </w:rPr>
        <w:t>. However</w:t>
      </w:r>
      <w:r w:rsidR="00857489">
        <w:rPr>
          <w:szCs w:val="22"/>
        </w:rPr>
        <w:t xml:space="preserve">, what is reported and logged for NR requires further consideration. Since the introduction of MDT 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r w:rsidR="0024031D">
        <w:rPr>
          <w:szCs w:val="22"/>
        </w:rPr>
        <w:t>lity.</w:t>
      </w:r>
    </w:p>
    <w:p w14:paraId="373FA5F9" w14:textId="119DF794"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w:t>
      </w:r>
      <w:proofErr w:type="gramStart"/>
      <w:r>
        <w:rPr>
          <w:szCs w:val="22"/>
        </w:rPr>
        <w:t>MDT in particular</w:t>
      </w:r>
      <w:proofErr w:type="gramEnd"/>
      <w:r>
        <w:rPr>
          <w:szCs w:val="22"/>
        </w:rPr>
        <w:t xml:space="preserve">. </w:t>
      </w:r>
      <w:r w:rsidR="00841FBB">
        <w:rPr>
          <w:szCs w:val="22"/>
        </w:rPr>
        <w:t xml:space="preserve">LTE MDT measurements are logged together with two parameters, a time </w:t>
      </w:r>
      <w:proofErr w:type="gramStart"/>
      <w:r w:rsidR="00841FBB">
        <w:rPr>
          <w:szCs w:val="22"/>
        </w:rPr>
        <w:t>stamp</w:t>
      </w:r>
      <w:proofErr w:type="gramEnd"/>
      <w:r w:rsidR="00841FBB">
        <w:rPr>
          <w:szCs w:val="22"/>
        </w:rPr>
        <w:t xml:space="preserve">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14:paraId="45DEDBAB" w14:textId="5AFA7578" w:rsidR="00513C67" w:rsidRDefault="00FE664A" w:rsidP="00047A44">
      <w:pPr>
        <w:jc w:val="both"/>
        <w:rPr>
          <w:szCs w:val="22"/>
        </w:rPr>
      </w:pPr>
      <w:r>
        <w:rPr>
          <w:szCs w:val="22"/>
        </w:rPr>
        <w:t xml:space="preserve">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w:t>
      </w:r>
      <w:proofErr w:type="gramStart"/>
      <w:r>
        <w:rPr>
          <w:szCs w:val="22"/>
        </w:rPr>
        <w:t>for the purpose of</w:t>
      </w:r>
      <w:proofErr w:type="gramEnd"/>
      <w:r>
        <w:rPr>
          <w:szCs w:val="22"/>
        </w:rPr>
        <w:t xml:space="preserve"> c</w:t>
      </w:r>
      <w:r w:rsidR="002F43C7">
        <w:rPr>
          <w:szCs w:val="22"/>
        </w:rPr>
        <w:t xml:space="preserve">ell shaping and cell breathing, e.g., to optimize energy savings or load balancing in the network. While information on the orientation of a device when performing an </w:t>
      </w:r>
      <w:proofErr w:type="gramStart"/>
      <w:r w:rsidR="002F43C7">
        <w:rPr>
          <w:szCs w:val="22"/>
        </w:rPr>
        <w:t>MDT</w:t>
      </w:r>
      <w:proofErr w:type="gramEnd"/>
      <w:r w:rsidR="002F43C7">
        <w:rPr>
          <w:szCs w:val="22"/>
        </w:rPr>
        <w:t xml:space="preserve"> measurement could be useful in these </w:t>
      </w:r>
      <w:r w:rsidR="002F43C7">
        <w:rPr>
          <w:szCs w:val="22"/>
        </w:rPr>
        <w:lastRenderedPageBreak/>
        <w:t xml:space="preserve">scenarios, it is most beneficial in systems that use narrow pencil beams to transmit common signals and channels such as the 5G NR system. </w:t>
      </w:r>
      <w:r w:rsidR="006C6ACF">
        <w:rPr>
          <w:szCs w:val="22"/>
        </w:rPr>
        <w:t xml:space="preserve">In NR, synchronization signals, broadcast channels, and common channels transmitting system information and paging messages are </w:t>
      </w:r>
      <w:proofErr w:type="spellStart"/>
      <w:r w:rsidR="006C6ACF">
        <w:rPr>
          <w:szCs w:val="22"/>
        </w:rPr>
        <w:t>beamswept</w:t>
      </w:r>
      <w:proofErr w:type="spellEnd"/>
      <w:r w:rsidR="006C6ACF">
        <w:rPr>
          <w:szCs w:val="22"/>
        </w:rPr>
        <w:t xml:space="preserve"> using a multitude of beams. A UE may probe said multitude of beams using either omni-directional antennas or, alternatively, using </w:t>
      </w:r>
      <w:proofErr w:type="spellStart"/>
      <w:r w:rsidR="006C6ACF">
        <w:rPr>
          <w:szCs w:val="22"/>
        </w:rPr>
        <w:t>beamsweeping</w:t>
      </w:r>
      <w:proofErr w:type="spellEnd"/>
      <w:r w:rsidR="006C6ACF">
        <w:rPr>
          <w:szCs w:val="22"/>
        </w:rPr>
        <w:t xml:space="preserve">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14:paraId="56258C22" w14:textId="30153FE9" w:rsidR="00304943" w:rsidRDefault="002C1DE0" w:rsidP="00047A44">
      <w:pPr>
        <w:jc w:val="both"/>
        <w:rPr>
          <w:szCs w:val="22"/>
        </w:rPr>
      </w:pPr>
      <w:r>
        <w:rPr>
          <w:szCs w:val="22"/>
        </w:rPr>
        <w:t xml:space="preserve">Using narrow pencil beams has the benefit of improved link budget which is important in millimeter </w:t>
      </w:r>
      <w:proofErr w:type="gramStart"/>
      <w:r>
        <w:rPr>
          <w:szCs w:val="22"/>
        </w:rPr>
        <w:t>wave based</w:t>
      </w:r>
      <w:proofErr w:type="gramEnd"/>
      <w:r>
        <w:rPr>
          <w:szCs w:val="22"/>
        </w:rPr>
        <w:t xml:space="preserve"> systems which generally enjoy larger bandwidths and thus experience significantly larger noise floors. </w:t>
      </w:r>
      <w:r w:rsidR="008630C0">
        <w:rPr>
          <w:szCs w:val="22"/>
        </w:rPr>
        <w:t xml:space="preserve">However, since narrow beams cannot cover an entire sector or cell, </w:t>
      </w:r>
      <w:proofErr w:type="spellStart"/>
      <w:r w:rsidR="008630C0">
        <w:rPr>
          <w:szCs w:val="22"/>
        </w:rPr>
        <w:t>beamsweeping</w:t>
      </w:r>
      <w:proofErr w:type="spellEnd"/>
      <w:r w:rsidR="008630C0">
        <w:rPr>
          <w:szCs w:val="22"/>
        </w:rPr>
        <w:t xml:space="preserve"> in required which transmits identical information on different beams into different spatial directions. Therefore, </w:t>
      </w:r>
      <w:proofErr w:type="spellStart"/>
      <w:r w:rsidR="008630C0">
        <w:rPr>
          <w:szCs w:val="22"/>
        </w:rPr>
        <w:t>beamsweeping</w:t>
      </w:r>
      <w:proofErr w:type="spellEnd"/>
      <w:r w:rsidR="008630C0">
        <w:rPr>
          <w:szCs w:val="22"/>
        </w:rPr>
        <w:t xml:space="preserve"> comes at the expense of increased overhead and thus optimization of the </w:t>
      </w:r>
      <w:proofErr w:type="spellStart"/>
      <w:r w:rsidR="008630C0">
        <w:rPr>
          <w:szCs w:val="22"/>
        </w:rPr>
        <w:t>beamsweeping</w:t>
      </w:r>
      <w:proofErr w:type="spellEnd"/>
      <w:r w:rsidR="008630C0">
        <w:rPr>
          <w:szCs w:val="22"/>
        </w:rPr>
        <w:t xml:space="preserve"> procedure is important to operators. </w:t>
      </w:r>
    </w:p>
    <w:p w14:paraId="197744CB" w14:textId="40F9B350" w:rsidR="00D47B54" w:rsidRDefault="00D47B54" w:rsidP="00047A44">
      <w:pPr>
        <w:jc w:val="both"/>
        <w:rPr>
          <w:szCs w:val="22"/>
        </w:rPr>
      </w:pPr>
      <w:r>
        <w:rPr>
          <w:szCs w:val="22"/>
        </w:rPr>
        <w:t xml:space="preserve">By allowing UEs to not only report when and where a measurement was taken, but also from where energy was (or was not) received, the </w:t>
      </w:r>
      <w:proofErr w:type="spellStart"/>
      <w:r>
        <w:rPr>
          <w:szCs w:val="22"/>
        </w:rPr>
        <w:t>beamsweeping</w:t>
      </w:r>
      <w:proofErr w:type="spellEnd"/>
      <w:r>
        <w:rPr>
          <w:szCs w:val="22"/>
        </w:rPr>
        <w:t xml:space="preserve"> operation can be improved at the network. This is somewhat similar the LTE MDT, although there, due to omni-directional nature of common signals and channels, the “from where” information was less relevant. </w:t>
      </w:r>
    </w:p>
    <w:p w14:paraId="296E5E23" w14:textId="0A1E39C3" w:rsidR="00EB09BA" w:rsidRDefault="00D47B54" w:rsidP="00047A44">
      <w:pPr>
        <w:jc w:val="both"/>
        <w:rPr>
          <w:szCs w:val="22"/>
        </w:rPr>
      </w:pPr>
      <w:proofErr w:type="gramStart"/>
      <w:r>
        <w:rPr>
          <w:szCs w:val="22"/>
        </w:rPr>
        <w:t>In particular, the</w:t>
      </w:r>
      <w:proofErr w:type="gramEnd"/>
      <w:r>
        <w:rPr>
          <w:szCs w:val="22"/>
        </w:rPr>
        <w:t xml:space="preserv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14:paraId="449AA789" w14:textId="4A47E123"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14:paraId="49348F24" w14:textId="27DCA039" w:rsidR="006C3375" w:rsidRDefault="006C3375" w:rsidP="00047A44">
      <w:pPr>
        <w:jc w:val="both"/>
        <w:rPr>
          <w:szCs w:val="22"/>
        </w:rPr>
      </w:pPr>
      <w:r>
        <w:rPr>
          <w:szCs w:val="22"/>
        </w:rPr>
        <w:t xml:space="preserve">From an MDT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w:t>
      </w:r>
      <w:proofErr w:type="spellStart"/>
      <w:r>
        <w:rPr>
          <w:szCs w:val="22"/>
        </w:rPr>
        <w:t>beamsweeping</w:t>
      </w:r>
      <w:proofErr w:type="spellEnd"/>
      <w:r>
        <w:rPr>
          <w:szCs w:val="22"/>
        </w:rPr>
        <w:t xml:space="preserve"> operation at an existing base station can be optimized to provide better coverage at the UE’s location. </w:t>
      </w:r>
    </w:p>
    <w:p w14:paraId="5D217554" w14:textId="41E18388"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14:paraId="1BDA9694" w14:textId="544EF774" w:rsidR="009B24D5" w:rsidRDefault="009B24D5" w:rsidP="00047A44">
      <w:pPr>
        <w:jc w:val="both"/>
        <w:rPr>
          <w:szCs w:val="22"/>
        </w:rPr>
      </w:pPr>
      <w:r>
        <w:rPr>
          <w:szCs w:val="22"/>
        </w:rPr>
        <w:t xml:space="preserve">The </w:t>
      </w:r>
      <w:proofErr w:type="gramStart"/>
      <w:r>
        <w:rPr>
          <w:szCs w:val="22"/>
        </w:rPr>
        <w:t>aforementioned sensors</w:t>
      </w:r>
      <w:proofErr w:type="gramEnd"/>
      <w:r>
        <w:rPr>
          <w:szCs w:val="22"/>
        </w:rPr>
        <w:t xml:space="preserve">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w:t>
      </w:r>
      <w:proofErr w:type="gramStart"/>
      <w:r>
        <w:rPr>
          <w:szCs w:val="22"/>
        </w:rPr>
        <w:t>for the purpose of</w:t>
      </w:r>
      <w:proofErr w:type="gramEnd"/>
      <w:r>
        <w:rPr>
          <w:szCs w:val="22"/>
        </w:rPr>
        <w:t xml:space="preserve"> network optimization. We thus propose that i</w:t>
      </w:r>
      <w:r w:rsidRPr="009B24D5">
        <w:rPr>
          <w:szCs w:val="22"/>
        </w:rPr>
        <w:t>n addition to location and time information, NR MDT measurements can be tagged with information fields</w:t>
      </w:r>
      <w:r>
        <w:rPr>
          <w:szCs w:val="22"/>
        </w:rPr>
        <w:t xml:space="preserve"> </w:t>
      </w:r>
      <w:r w:rsidRPr="009B24D5">
        <w:rPr>
          <w:szCs w:val="22"/>
        </w:rPr>
        <w:t>informing the network about UE</w:t>
      </w:r>
      <w:r>
        <w:rPr>
          <w:szCs w:val="22"/>
        </w:rPr>
        <w:t xml:space="preserve"> speed. </w:t>
      </w:r>
      <w:r w:rsidR="004A7DA0">
        <w:rPr>
          <w:szCs w:val="22"/>
        </w:rPr>
        <w:t xml:space="preserve">This would not need to be very precise and a coarse categorization into {low, medium, high} or into intervals of X-Y km/h would suffice. </w:t>
      </w:r>
    </w:p>
    <w:p w14:paraId="2113FC74" w14:textId="1E21C6A1" w:rsidR="00607DA8" w:rsidRPr="00607DA8" w:rsidRDefault="00607DA8" w:rsidP="00047A44">
      <w:pPr>
        <w:jc w:val="both"/>
        <w:rPr>
          <w:b/>
          <w:szCs w:val="22"/>
        </w:rPr>
      </w:pPr>
      <w:r w:rsidRPr="00607DA8">
        <w:rPr>
          <w:b/>
          <w:szCs w:val="22"/>
        </w:rPr>
        <w:t>Proposal 2: In addition to location and time information, NR MDT measurements can be tagged with information fields informing the network about UE speed</w:t>
      </w:r>
    </w:p>
    <w:p w14:paraId="70C82586" w14:textId="6A5BE23B" w:rsidR="008D04DC" w:rsidRDefault="007C3145" w:rsidP="008D04DC">
      <w:pPr>
        <w:pStyle w:val="Heading1"/>
      </w:pPr>
      <w:r>
        <w:lastRenderedPageBreak/>
        <w:t>Conclusion</w:t>
      </w:r>
    </w:p>
    <w:p w14:paraId="0B76CEA3" w14:textId="4CF78A5E"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14:paraId="1C418FDF" w14:textId="77777777" w:rsidR="005478CF" w:rsidRDefault="005478CF" w:rsidP="005478CF">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14:paraId="38090452" w14:textId="32D24B27" w:rsidR="00607DA8" w:rsidRPr="005478CF" w:rsidRDefault="005478CF" w:rsidP="00047A44">
      <w:pPr>
        <w:jc w:val="both"/>
        <w:rPr>
          <w:b/>
          <w:szCs w:val="22"/>
        </w:rPr>
      </w:pPr>
      <w:r w:rsidRPr="00607DA8">
        <w:rPr>
          <w:b/>
          <w:szCs w:val="22"/>
        </w:rPr>
        <w:t>Proposal 2: In addition to location and time information, NR MDT measurements can be tagged with information fields informing the network about UE speed</w:t>
      </w:r>
    </w:p>
    <w:p w14:paraId="3C099C76" w14:textId="7DA372BD" w:rsidR="00AF2C72" w:rsidRPr="006B13A0" w:rsidRDefault="00AF2C72" w:rsidP="006B13A0">
      <w:pPr>
        <w:pStyle w:val="Heading1"/>
      </w:pPr>
      <w:r>
        <w:t>Reference</w:t>
      </w:r>
    </w:p>
    <w:p w14:paraId="48184A66" w14:textId="38555336"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14:paraId="21643D91" w14:textId="77777777" w:rsidR="00047A44" w:rsidRDefault="00047A44" w:rsidP="00047A44">
      <w:pPr>
        <w:pStyle w:val="2222"/>
        <w:spacing w:after="120" w:line="288" w:lineRule="auto"/>
        <w:ind w:firstLineChars="0" w:firstLine="0"/>
        <w:jc w:val="left"/>
        <w:rPr>
          <w:rFonts w:cs="Times New Roman"/>
          <w:lang w:eastAsia="ko-KR"/>
        </w:rPr>
      </w:pPr>
    </w:p>
    <w:p w14:paraId="1D9A9B33" w14:textId="77777777"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FDC40" w14:textId="77777777" w:rsidR="002E1033" w:rsidRDefault="002E1033" w:rsidP="00A03DF3">
      <w:pPr>
        <w:spacing w:after="0"/>
      </w:pPr>
      <w:r>
        <w:separator/>
      </w:r>
    </w:p>
  </w:endnote>
  <w:endnote w:type="continuationSeparator" w:id="0">
    <w:p w14:paraId="0670379F" w14:textId="77777777" w:rsidR="002E1033" w:rsidRDefault="002E103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93CA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3CA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594D1" w14:textId="77777777" w:rsidR="002E1033" w:rsidRDefault="002E1033" w:rsidP="00A03DF3">
      <w:pPr>
        <w:spacing w:after="0"/>
      </w:pPr>
      <w:r>
        <w:separator/>
      </w:r>
    </w:p>
  </w:footnote>
  <w:footnote w:type="continuationSeparator" w:id="0">
    <w:p w14:paraId="21C6E2B7" w14:textId="77777777" w:rsidR="002E1033" w:rsidRDefault="002E1033"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031D"/>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1033"/>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096B"/>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070B"/>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B5822"/>
    <w:rsid w:val="00FC2F10"/>
    <w:rsid w:val="00FC3090"/>
    <w:rsid w:val="00FC3430"/>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52BFF-F9B6-4AA5-83A6-0AB44BE7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2018-09-28T21:52:00Z</dcterms:created>
  <dcterms:modified xsi:type="dcterms:W3CDTF">2018-09-29T03:30:00Z</dcterms:modified>
</cp:coreProperties>
</file>