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E40" w:rsidRPr="00BC546A" w:rsidRDefault="00672E40" w:rsidP="00BC546A">
      <w:pPr>
        <w:pStyle w:val="a3"/>
        <w:widowControl/>
        <w:tabs>
          <w:tab w:val="center" w:pos="4153"/>
          <w:tab w:val="right" w:pos="7088"/>
          <w:tab w:val="right" w:pos="9781"/>
        </w:tabs>
        <w:rPr>
          <w:rFonts w:eastAsia="宋体" w:cs="Arial"/>
          <w:bCs/>
          <w:noProof w:val="0"/>
          <w:sz w:val="22"/>
          <w:lang w:val="en-GB"/>
        </w:rPr>
      </w:pPr>
      <w:bookmarkStart w:id="0" w:name="OLE_LINK6"/>
      <w:bookmarkStart w:id="1" w:name="OLE_LINK3"/>
      <w:r w:rsidRPr="00BC546A">
        <w:rPr>
          <w:rFonts w:eastAsia="宋体" w:cs="Arial"/>
          <w:bCs/>
          <w:noProof w:val="0"/>
          <w:sz w:val="22"/>
          <w:lang w:val="en-GB"/>
        </w:rPr>
        <w:t>3GPP TSG RAN WG1 Meeting #94</w:t>
      </w:r>
      <w:r w:rsidRPr="00BC546A">
        <w:rPr>
          <w:rFonts w:eastAsia="宋体" w:cs="Arial"/>
          <w:bCs/>
          <w:noProof w:val="0"/>
          <w:sz w:val="22"/>
          <w:lang w:val="en-GB"/>
        </w:rPr>
        <w:tab/>
      </w:r>
      <w:r w:rsidRPr="00BC546A">
        <w:rPr>
          <w:rFonts w:eastAsia="宋体" w:cs="Arial"/>
          <w:bCs/>
          <w:noProof w:val="0"/>
          <w:sz w:val="22"/>
          <w:lang w:val="en-GB"/>
        </w:rPr>
        <w:tab/>
      </w:r>
      <w:r w:rsidR="00BC546A">
        <w:rPr>
          <w:rFonts w:eastAsia="宋体" w:cs="Arial"/>
          <w:bCs/>
          <w:noProof w:val="0"/>
          <w:sz w:val="22"/>
          <w:lang w:val="en-GB"/>
        </w:rPr>
        <w:tab/>
      </w:r>
      <w:r w:rsidR="0085031E" w:rsidRPr="00BC546A">
        <w:rPr>
          <w:rFonts w:eastAsia="宋体" w:cs="Arial"/>
          <w:bCs/>
          <w:noProof w:val="0"/>
          <w:sz w:val="22"/>
          <w:lang w:val="en-GB"/>
        </w:rPr>
        <w:t>R1-18</w:t>
      </w:r>
      <w:r w:rsidR="007E5E5B" w:rsidRPr="00BC546A">
        <w:rPr>
          <w:rFonts w:eastAsia="宋体" w:cs="Arial"/>
          <w:bCs/>
          <w:noProof w:val="0"/>
          <w:sz w:val="22"/>
          <w:lang w:val="en-GB"/>
        </w:rPr>
        <w:t>09943</w:t>
      </w:r>
    </w:p>
    <w:p w:rsidR="00672E40" w:rsidRPr="00BC546A" w:rsidRDefault="00672E40" w:rsidP="00BC546A">
      <w:pPr>
        <w:pStyle w:val="a3"/>
        <w:widowControl/>
        <w:tabs>
          <w:tab w:val="center" w:pos="4153"/>
          <w:tab w:val="right" w:pos="7088"/>
          <w:tab w:val="right" w:pos="9781"/>
        </w:tabs>
        <w:rPr>
          <w:rFonts w:eastAsia="宋体" w:cs="Arial"/>
          <w:bCs/>
          <w:noProof w:val="0"/>
          <w:sz w:val="22"/>
          <w:lang w:val="en-GB"/>
        </w:rPr>
      </w:pPr>
      <w:r w:rsidRPr="00BC546A">
        <w:rPr>
          <w:rFonts w:eastAsia="宋体" w:cs="Arial"/>
          <w:bCs/>
          <w:noProof w:val="0"/>
          <w:sz w:val="22"/>
          <w:lang w:val="en-GB"/>
        </w:rPr>
        <w:t>Gothenburg, Sweden, August 20th – 24th, 2018</w:t>
      </w:r>
    </w:p>
    <w:bookmarkEnd w:id="0"/>
    <w:p w:rsidR="00672E40" w:rsidRPr="0047094D" w:rsidRDefault="00672E40" w:rsidP="00672E40">
      <w:pPr>
        <w:pStyle w:val="a3"/>
        <w:rPr>
          <w:rFonts w:cs="Arial"/>
          <w:noProof w:val="0"/>
          <w:sz w:val="24"/>
          <w:szCs w:val="22"/>
        </w:rPr>
      </w:pPr>
    </w:p>
    <w:p w:rsidR="00672E40" w:rsidRPr="00BC546A" w:rsidRDefault="00672E40" w:rsidP="00672E40">
      <w:pPr>
        <w:pStyle w:val="a3"/>
        <w:ind w:left="1800" w:hanging="1800"/>
        <w:rPr>
          <w:rFonts w:eastAsia="MS Gothic" w:cs="Arial"/>
          <w:noProof w:val="0"/>
          <w:sz w:val="21"/>
          <w:szCs w:val="22"/>
        </w:rPr>
      </w:pPr>
      <w:r w:rsidRPr="00BC546A">
        <w:rPr>
          <w:rFonts w:eastAsia="MS Gothic" w:cs="Arial"/>
          <w:noProof w:val="0"/>
          <w:sz w:val="21"/>
          <w:szCs w:val="22"/>
        </w:rPr>
        <w:t>Source:</w:t>
      </w:r>
      <w:r w:rsidRPr="00BC546A">
        <w:rPr>
          <w:rFonts w:eastAsia="MS Gothic" w:cs="Arial"/>
          <w:noProof w:val="0"/>
          <w:sz w:val="21"/>
          <w:szCs w:val="22"/>
        </w:rPr>
        <w:tab/>
        <w:t>CMCC</w:t>
      </w:r>
    </w:p>
    <w:bookmarkEnd w:id="1"/>
    <w:p w:rsidR="00672E40" w:rsidRPr="00BC546A" w:rsidRDefault="00672E40" w:rsidP="00672E40">
      <w:pPr>
        <w:pStyle w:val="a3"/>
        <w:ind w:left="1800" w:hanging="1800"/>
        <w:jc w:val="both"/>
        <w:rPr>
          <w:rFonts w:eastAsia="宋体" w:cs="Arial"/>
          <w:noProof w:val="0"/>
          <w:sz w:val="21"/>
          <w:szCs w:val="22"/>
          <w:lang w:eastAsia="zh-CN"/>
        </w:rPr>
      </w:pPr>
      <w:r w:rsidRPr="00BC546A">
        <w:rPr>
          <w:rFonts w:eastAsia="MS Gothic" w:cs="Arial"/>
          <w:noProof w:val="0"/>
          <w:sz w:val="21"/>
          <w:szCs w:val="22"/>
        </w:rPr>
        <w:t>Title:</w:t>
      </w:r>
      <w:r w:rsidRPr="00BC546A">
        <w:rPr>
          <w:rFonts w:eastAsia="MS Gothic" w:cs="Arial"/>
          <w:noProof w:val="0"/>
          <w:sz w:val="21"/>
          <w:szCs w:val="22"/>
        </w:rPr>
        <w:tab/>
      </w:r>
      <w:r w:rsidR="001424DA" w:rsidRPr="00BC546A">
        <w:rPr>
          <w:rFonts w:eastAsia="宋体" w:cs="Arial"/>
          <w:noProof w:val="0"/>
          <w:sz w:val="21"/>
          <w:szCs w:val="22"/>
          <w:lang w:eastAsia="zh-CN"/>
        </w:rPr>
        <w:t>Agreements on NR-RIM framework</w:t>
      </w:r>
      <w:r w:rsidR="0085031E" w:rsidRPr="00BC546A">
        <w:rPr>
          <w:rFonts w:eastAsia="宋体" w:cs="Arial"/>
          <w:noProof w:val="0"/>
          <w:sz w:val="21"/>
          <w:szCs w:val="22"/>
          <w:lang w:eastAsia="zh-CN"/>
        </w:rPr>
        <w:t>s</w:t>
      </w:r>
    </w:p>
    <w:p w:rsidR="00672E40" w:rsidRPr="00BC546A" w:rsidRDefault="00672E40" w:rsidP="00672E40">
      <w:pPr>
        <w:pStyle w:val="a3"/>
        <w:tabs>
          <w:tab w:val="left" w:pos="1800"/>
          <w:tab w:val="left" w:pos="3600"/>
        </w:tabs>
        <w:ind w:left="1800" w:hanging="1800"/>
        <w:rPr>
          <w:rFonts w:eastAsia="宋体" w:cs="Arial"/>
          <w:noProof w:val="0"/>
          <w:sz w:val="21"/>
          <w:szCs w:val="22"/>
          <w:lang w:eastAsia="zh-CN"/>
        </w:rPr>
      </w:pPr>
      <w:r w:rsidRPr="00BC546A">
        <w:rPr>
          <w:rFonts w:eastAsia="MS Gothic" w:cs="Arial"/>
          <w:noProof w:val="0"/>
          <w:sz w:val="21"/>
          <w:szCs w:val="22"/>
        </w:rPr>
        <w:t>Agenda Item:</w:t>
      </w:r>
      <w:bookmarkStart w:id="2" w:name="Source"/>
      <w:bookmarkEnd w:id="2"/>
      <w:r w:rsidRPr="00BC546A">
        <w:rPr>
          <w:rFonts w:eastAsia="MS Gothic" w:cs="Arial"/>
          <w:noProof w:val="0"/>
          <w:sz w:val="21"/>
          <w:szCs w:val="22"/>
        </w:rPr>
        <w:tab/>
      </w:r>
      <w:bookmarkStart w:id="3" w:name="_Hlk521256140"/>
      <w:r w:rsidRPr="00BC546A">
        <w:rPr>
          <w:rFonts w:eastAsia="宋体" w:cs="Arial"/>
          <w:noProof w:val="0"/>
          <w:sz w:val="21"/>
          <w:szCs w:val="22"/>
          <w:lang w:eastAsia="zh-CN"/>
        </w:rPr>
        <w:t>7.2.5</w:t>
      </w:r>
      <w:bookmarkEnd w:id="3"/>
      <w:r w:rsidRPr="00BC546A">
        <w:rPr>
          <w:rFonts w:eastAsia="宋体" w:cs="Arial"/>
          <w:noProof w:val="0"/>
          <w:sz w:val="21"/>
          <w:szCs w:val="22"/>
          <w:lang w:eastAsia="zh-CN"/>
        </w:rPr>
        <w:tab/>
      </w:r>
    </w:p>
    <w:p w:rsidR="002C4B85" w:rsidRPr="00BC546A" w:rsidRDefault="002C4B85" w:rsidP="00E66AC8">
      <w:pPr>
        <w:pStyle w:val="a3"/>
        <w:tabs>
          <w:tab w:val="left" w:pos="1800"/>
          <w:tab w:val="left" w:pos="3600"/>
        </w:tabs>
        <w:ind w:left="1800" w:hanging="1800"/>
        <w:rPr>
          <w:rFonts w:eastAsia="MS Gothic" w:cs="Arial"/>
          <w:noProof w:val="0"/>
          <w:sz w:val="21"/>
          <w:szCs w:val="22"/>
        </w:rPr>
      </w:pPr>
      <w:r w:rsidRPr="00BC546A">
        <w:rPr>
          <w:rFonts w:eastAsia="MS Gothic" w:cs="Arial"/>
          <w:noProof w:val="0"/>
          <w:sz w:val="21"/>
          <w:szCs w:val="22"/>
        </w:rPr>
        <w:t>Document for:</w:t>
      </w:r>
      <w:r w:rsidRPr="00BC546A">
        <w:rPr>
          <w:rFonts w:eastAsia="MS Gothic" w:cs="Arial"/>
          <w:noProof w:val="0"/>
          <w:sz w:val="21"/>
          <w:szCs w:val="22"/>
        </w:rPr>
        <w:tab/>
      </w:r>
      <w:r w:rsidR="00B749C2" w:rsidRPr="00BC546A">
        <w:rPr>
          <w:rFonts w:eastAsia="MS Gothic" w:cs="Arial"/>
          <w:noProof w:val="0"/>
          <w:sz w:val="21"/>
          <w:szCs w:val="22"/>
        </w:rPr>
        <w:t>For information</w:t>
      </w:r>
    </w:p>
    <w:p w:rsidR="00E66AC8" w:rsidRDefault="00E66AC8" w:rsidP="004C546D">
      <w:pPr>
        <w:pStyle w:val="1"/>
        <w:keepLines/>
        <w:numPr>
          <w:ilvl w:val="0"/>
          <w:numId w:val="0"/>
        </w:numPr>
        <w:pBdr>
          <w:top w:val="single" w:sz="12" w:space="3" w:color="auto"/>
        </w:pBdr>
        <w:tabs>
          <w:tab w:val="clear" w:pos="0"/>
          <w:tab w:val="left" w:pos="432"/>
        </w:tabs>
        <w:overflowPunct w:val="0"/>
        <w:autoSpaceDE w:val="0"/>
        <w:autoSpaceDN w:val="0"/>
        <w:adjustRightInd w:val="0"/>
        <w:spacing w:after="180" w:line="360" w:lineRule="auto"/>
        <w:ind w:left="420" w:hanging="420"/>
        <w:textAlignment w:val="baseline"/>
        <w:rPr>
          <w:rFonts w:ascii="Times New Roman" w:eastAsiaTheme="minorEastAsia" w:hAnsi="Times New Roman" w:hint="eastAsia"/>
          <w:lang w:eastAsia="zh-CN"/>
        </w:rPr>
      </w:pPr>
      <w:bookmarkStart w:id="4" w:name="_Toc120549591"/>
    </w:p>
    <w:p w:rsidR="004C546D" w:rsidRPr="000C58F1" w:rsidRDefault="004C546D" w:rsidP="004C546D">
      <w:pPr>
        <w:rPr>
          <w:sz w:val="21"/>
          <w:szCs w:val="22"/>
          <w:highlight w:val="green"/>
          <w:lang w:eastAsia="x-none"/>
        </w:rPr>
      </w:pPr>
      <w:r w:rsidRPr="000C58F1">
        <w:rPr>
          <w:rFonts w:eastAsia="宋体"/>
          <w:sz w:val="22"/>
        </w:rPr>
        <w:t xml:space="preserve">For NR-RIM, </w:t>
      </w:r>
      <w:r w:rsidRPr="000C58F1">
        <w:rPr>
          <w:rFonts w:eastAsia="宋体"/>
          <w:sz w:val="22"/>
        </w:rPr>
        <w:t xml:space="preserve">RAN1 has agreed that </w:t>
      </w:r>
      <w:r w:rsidRPr="000C58F1">
        <w:rPr>
          <w:rFonts w:eastAsia="宋体" w:hint="eastAsia"/>
          <w:sz w:val="22"/>
        </w:rPr>
        <w:t xml:space="preserve">three frameworks </w:t>
      </w:r>
      <w:r w:rsidRPr="000C58F1">
        <w:rPr>
          <w:rFonts w:eastAsia="宋体"/>
          <w:sz w:val="22"/>
        </w:rPr>
        <w:t>will be used as a starting point for further study</w:t>
      </w:r>
      <w:r w:rsidRPr="000C58F1">
        <w:rPr>
          <w:rFonts w:eastAsia="宋体"/>
          <w:sz w:val="22"/>
        </w:rPr>
        <w:t>. The details of the agreements and the frameworks are as follows.</w:t>
      </w:r>
    </w:p>
    <w:p w:rsidR="004C546D" w:rsidRDefault="004C546D" w:rsidP="004C546D">
      <w:pPr>
        <w:rPr>
          <w:sz w:val="22"/>
          <w:szCs w:val="22"/>
          <w:highlight w:val="green"/>
          <w:lang w:eastAsia="x-none"/>
        </w:rPr>
      </w:pPr>
    </w:p>
    <w:p w:rsidR="004C546D" w:rsidRPr="004C546D" w:rsidRDefault="004C546D" w:rsidP="004C546D">
      <w:pPr>
        <w:rPr>
          <w:b/>
          <w:sz w:val="22"/>
          <w:szCs w:val="22"/>
          <w:lang w:eastAsia="x-none"/>
        </w:rPr>
      </w:pPr>
      <w:r w:rsidRPr="004C546D">
        <w:rPr>
          <w:sz w:val="22"/>
          <w:szCs w:val="22"/>
          <w:highlight w:val="green"/>
          <w:lang w:eastAsia="x-none"/>
        </w:rPr>
        <w:t>Agreements</w:t>
      </w:r>
      <w:r w:rsidR="00B712D2" w:rsidRPr="00B712D2">
        <w:rPr>
          <w:sz w:val="22"/>
          <w:szCs w:val="22"/>
          <w:lang w:eastAsia="x-none"/>
        </w:rPr>
        <w:t>[1]</w:t>
      </w:r>
      <w:r w:rsidRPr="004C546D">
        <w:rPr>
          <w:b/>
          <w:sz w:val="22"/>
          <w:szCs w:val="22"/>
          <w:lang w:eastAsia="x-none"/>
        </w:rPr>
        <w:t>:</w:t>
      </w:r>
      <w:bookmarkStart w:id="5" w:name="_GoBack"/>
      <w:bookmarkEnd w:id="5"/>
    </w:p>
    <w:p w:rsidR="004C546D" w:rsidRPr="004C546D" w:rsidRDefault="004C546D" w:rsidP="004C546D">
      <w:pPr>
        <w:pStyle w:val="a5"/>
        <w:ind w:leftChars="-5" w:left="-1" w:hangingChars="5" w:hanging="11"/>
        <w:rPr>
          <w:rFonts w:ascii="Times New Roman" w:hAnsi="Times New Roman"/>
          <w:sz w:val="22"/>
          <w:szCs w:val="22"/>
          <w:lang w:eastAsia="zh-CN"/>
        </w:rPr>
      </w:pPr>
      <w:r w:rsidRPr="004C546D">
        <w:rPr>
          <w:rFonts w:ascii="Times New Roman" w:hAnsi="Times New Roman"/>
          <w:sz w:val="22"/>
          <w:szCs w:val="22"/>
          <w:lang w:eastAsia="zh-CN"/>
        </w:rPr>
        <w:t>Framework-1, Framework-2.1, Framework-2.2 below are used as starting point for further study, using Framework-0 as basis for comparison.</w:t>
      </w:r>
    </w:p>
    <w:p w:rsidR="004C546D" w:rsidRPr="004C546D" w:rsidRDefault="004C546D" w:rsidP="004C546D">
      <w:pPr>
        <w:rPr>
          <w:sz w:val="22"/>
          <w:szCs w:val="22"/>
          <w:lang w:eastAsia="zh-CN"/>
        </w:rPr>
      </w:pPr>
      <w:r w:rsidRPr="004C546D">
        <w:rPr>
          <w:sz w:val="22"/>
          <w:szCs w:val="22"/>
          <w:lang w:eastAsia="zh-CN"/>
        </w:rPr>
        <w:t>Note:</w:t>
      </w:r>
    </w:p>
    <w:p w:rsidR="004C546D" w:rsidRPr="004C546D" w:rsidRDefault="004C546D" w:rsidP="004C546D">
      <w:pPr>
        <w:pStyle w:val="a5"/>
        <w:numPr>
          <w:ilvl w:val="0"/>
          <w:numId w:val="24"/>
        </w:numPr>
        <w:autoSpaceDE w:val="0"/>
        <w:autoSpaceDN w:val="0"/>
        <w:adjustRightInd w:val="0"/>
        <w:snapToGrid w:val="0"/>
        <w:spacing w:after="12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Not all the steps need to be included when making use of a given framework.</w:t>
      </w:r>
    </w:p>
    <w:p w:rsidR="004C546D" w:rsidRPr="004C546D" w:rsidRDefault="004C546D" w:rsidP="004C546D">
      <w:pPr>
        <w:pStyle w:val="a5"/>
        <w:numPr>
          <w:ilvl w:val="0"/>
          <w:numId w:val="24"/>
        </w:numPr>
        <w:autoSpaceDE w:val="0"/>
        <w:autoSpaceDN w:val="0"/>
        <w:adjustRightInd w:val="0"/>
        <w:snapToGrid w:val="0"/>
        <w:spacing w:after="12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Mechanisms fo</w:t>
      </w:r>
      <w:bookmarkStart w:id="6" w:name="p2"/>
      <w:bookmarkEnd w:id="6"/>
      <w:r w:rsidRPr="004C546D">
        <w:rPr>
          <w:rFonts w:ascii="Times New Roman" w:hAnsi="Times New Roman"/>
          <w:sz w:val="22"/>
          <w:szCs w:val="22"/>
          <w:lang w:eastAsia="zh-CN"/>
        </w:rPr>
        <w:t>r improving network robustness at both victim and aggressor side can be studied under the NR-RIM frameworks.</w:t>
      </w:r>
    </w:p>
    <w:p w:rsidR="004C546D" w:rsidRPr="004C546D" w:rsidRDefault="004C546D" w:rsidP="004C546D">
      <w:pPr>
        <w:pStyle w:val="a5"/>
        <w:numPr>
          <w:ilvl w:val="1"/>
          <w:numId w:val="24"/>
        </w:numPr>
        <w:autoSpaceDE w:val="0"/>
        <w:autoSpaceDN w:val="0"/>
        <w:adjustRightInd w:val="0"/>
        <w:snapToGrid w:val="0"/>
        <w:spacing w:after="12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A victim cell may take actions applying remote mitigation scheme. This detail is FFS</w:t>
      </w:r>
    </w:p>
    <w:p w:rsidR="004C546D" w:rsidRPr="004C546D" w:rsidRDefault="004C546D" w:rsidP="004C546D">
      <w:pPr>
        <w:pStyle w:val="a5"/>
        <w:numPr>
          <w:ilvl w:val="0"/>
          <w:numId w:val="24"/>
        </w:numPr>
        <w:autoSpaceDE w:val="0"/>
        <w:autoSpaceDN w:val="0"/>
        <w:adjustRightInd w:val="0"/>
        <w:snapToGrid w:val="0"/>
        <w:spacing w:after="12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An aggressor may also be a victim (and vice versa) at least for Scenario #1</w:t>
      </w:r>
    </w:p>
    <w:p w:rsidR="004C546D" w:rsidRPr="004C546D" w:rsidRDefault="004C546D" w:rsidP="004C546D">
      <w:pPr>
        <w:pStyle w:val="a5"/>
        <w:ind w:left="2400"/>
        <w:rPr>
          <w:rFonts w:ascii="Times New Roman" w:hAnsi="Times New Roman"/>
          <w:sz w:val="22"/>
          <w:szCs w:val="22"/>
          <w:lang w:eastAsia="zh-CN"/>
        </w:rPr>
      </w:pPr>
    </w:p>
    <w:p w:rsidR="004C546D" w:rsidRPr="004C546D" w:rsidRDefault="004C546D" w:rsidP="004C546D">
      <w:pPr>
        <w:pStyle w:val="a5"/>
        <w:numPr>
          <w:ilvl w:val="6"/>
          <w:numId w:val="17"/>
        </w:numPr>
        <w:autoSpaceDE w:val="0"/>
        <w:autoSpaceDN w:val="0"/>
        <w:adjustRightInd w:val="0"/>
        <w:snapToGrid w:val="0"/>
        <w:spacing w:after="120"/>
        <w:ind w:leftChars="0" w:left="284" w:hanging="284"/>
        <w:contextualSpacing/>
        <w:jc w:val="both"/>
        <w:rPr>
          <w:rFonts w:ascii="Times New Roman" w:hAnsi="Times New Roman"/>
          <w:b/>
          <w:sz w:val="22"/>
          <w:szCs w:val="22"/>
          <w:lang w:eastAsia="zh-CN"/>
        </w:rPr>
      </w:pPr>
      <w:r w:rsidRPr="004C546D">
        <w:rPr>
          <w:rFonts w:ascii="Times New Roman" w:hAnsi="Times New Roman"/>
          <w:b/>
          <w:sz w:val="22"/>
          <w:szCs w:val="22"/>
          <w:lang w:eastAsia="zh-CN"/>
        </w:rPr>
        <w:t>Framework-0</w:t>
      </w:r>
    </w:p>
    <w:p w:rsidR="004C546D" w:rsidRPr="004C546D" w:rsidRDefault="004C546D" w:rsidP="004C546D">
      <w:pPr>
        <w:pStyle w:val="a5"/>
        <w:ind w:left="2400"/>
        <w:rPr>
          <w:rFonts w:ascii="Times New Roman" w:hAnsi="Times New Roman"/>
          <w:b/>
          <w:sz w:val="22"/>
          <w:szCs w:val="22"/>
          <w:lang w:eastAsia="zh-CN"/>
        </w:rPr>
      </w:pPr>
      <w:r w:rsidRPr="004C546D">
        <w:rPr>
          <w:rFonts w:ascii="Times New Roman" w:hAnsi="Times New Roman"/>
          <w:noProof/>
          <w:sz w:val="22"/>
          <w:szCs w:val="22"/>
          <w:lang w:val="en-US" w:eastAsia="zh-CN"/>
        </w:rPr>
        <w:drawing>
          <wp:inline distT="0" distB="0" distL="0" distR="0">
            <wp:extent cx="4778375" cy="183388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78375" cy="1833880"/>
                    </a:xfrm>
                    <a:prstGeom prst="rect">
                      <a:avLst/>
                    </a:prstGeom>
                    <a:noFill/>
                    <a:ln>
                      <a:noFill/>
                    </a:ln>
                  </pic:spPr>
                </pic:pic>
              </a:graphicData>
            </a:graphic>
          </wp:inline>
        </w:drawing>
      </w:r>
    </w:p>
    <w:p w:rsidR="004C546D" w:rsidRPr="004C546D" w:rsidRDefault="004C546D" w:rsidP="00BC546A">
      <w:pPr>
        <w:adjustRightInd w:val="0"/>
        <w:snapToGrid w:val="0"/>
        <w:rPr>
          <w:sz w:val="22"/>
          <w:szCs w:val="22"/>
          <w:lang w:eastAsia="zh-CN"/>
        </w:rPr>
      </w:pPr>
      <w:r w:rsidRPr="004C546D">
        <w:rPr>
          <w:sz w:val="22"/>
          <w:szCs w:val="22"/>
          <w:lang w:eastAsia="zh-CN"/>
        </w:rPr>
        <w:t>Workflow of Framework-0</w:t>
      </w:r>
    </w:p>
    <w:p w:rsidR="004C546D" w:rsidRPr="004C546D" w:rsidRDefault="004C546D" w:rsidP="00BC546A">
      <w:pPr>
        <w:adjustRightInd w:val="0"/>
        <w:snapToGrid w:val="0"/>
        <w:rPr>
          <w:sz w:val="22"/>
          <w:szCs w:val="22"/>
          <w:lang w:eastAsia="zh-CN"/>
        </w:rPr>
      </w:pPr>
      <w:r w:rsidRPr="004C546D">
        <w:rPr>
          <w:sz w:val="22"/>
          <w:szCs w:val="22"/>
          <w:lang w:eastAsia="zh-CN"/>
        </w:rPr>
        <w:t>Step 0: Atmospheric ducting phenomenon happens and the remote interference appears</w:t>
      </w:r>
    </w:p>
    <w:p w:rsidR="004C546D" w:rsidRPr="004C546D" w:rsidRDefault="004C546D" w:rsidP="00BC546A">
      <w:pPr>
        <w:adjustRightInd w:val="0"/>
        <w:snapToGrid w:val="0"/>
        <w:rPr>
          <w:sz w:val="22"/>
          <w:szCs w:val="22"/>
          <w:lang w:eastAsia="zh-CN"/>
        </w:rPr>
      </w:pPr>
      <w:r w:rsidRPr="004C546D">
        <w:rPr>
          <w:sz w:val="22"/>
          <w:szCs w:val="22"/>
          <w:lang w:eastAsia="zh-CN"/>
        </w:rPr>
        <w:t xml:space="preserve">Step 1: </w:t>
      </w:r>
    </w:p>
    <w:p w:rsidR="004C546D" w:rsidRPr="004C546D" w:rsidRDefault="004C546D" w:rsidP="00BC546A">
      <w:pPr>
        <w:pStyle w:val="a5"/>
        <w:numPr>
          <w:ilvl w:val="0"/>
          <w:numId w:val="18"/>
        </w:numPr>
        <w:autoSpaceDE w:val="0"/>
        <w:autoSpaceDN w:val="0"/>
        <w:adjustRightInd w:val="0"/>
        <w:snapToGrid w:val="0"/>
        <w:ind w:leftChars="0"/>
        <w:jc w:val="both"/>
        <w:rPr>
          <w:rFonts w:ascii="Times New Roman" w:hAnsi="Times New Roman"/>
          <w:sz w:val="22"/>
          <w:szCs w:val="22"/>
          <w:lang w:eastAsia="zh-CN"/>
        </w:rPr>
      </w:pPr>
      <w:r w:rsidRPr="004C546D">
        <w:rPr>
          <w:rFonts w:ascii="Times New Roman" w:hAnsi="Times New Roman"/>
          <w:sz w:val="22"/>
          <w:szCs w:val="22"/>
          <w:lang w:eastAsia="zh-CN"/>
        </w:rPr>
        <w:t>Victim experiences “sloping” like IoT increase and start RS transmission</w:t>
      </w:r>
    </w:p>
    <w:p w:rsidR="004C546D" w:rsidRPr="004C546D" w:rsidRDefault="004C546D" w:rsidP="00BC546A">
      <w:pPr>
        <w:pStyle w:val="a5"/>
        <w:numPr>
          <w:ilvl w:val="0"/>
          <w:numId w:val="18"/>
        </w:numPr>
        <w:autoSpaceDE w:val="0"/>
        <w:autoSpaceDN w:val="0"/>
        <w:adjustRightInd w:val="0"/>
        <w:snapToGrid w:val="0"/>
        <w:ind w:leftChars="0"/>
        <w:jc w:val="both"/>
        <w:rPr>
          <w:rFonts w:ascii="Times New Roman" w:hAnsi="Times New Roman"/>
          <w:sz w:val="22"/>
          <w:szCs w:val="22"/>
          <w:lang w:eastAsia="zh-CN"/>
        </w:rPr>
      </w:pPr>
      <w:r w:rsidRPr="004C546D">
        <w:rPr>
          <w:rFonts w:ascii="Times New Roman" w:eastAsia="DengXian" w:hAnsi="Times New Roman"/>
          <w:sz w:val="22"/>
          <w:szCs w:val="22"/>
          <w:lang w:eastAsia="zh-CN"/>
        </w:rPr>
        <w:t>Aggressor starts monitoring RS as configured by OAM</w:t>
      </w:r>
      <w:r w:rsidRPr="004C546D">
        <w:rPr>
          <w:rFonts w:ascii="Times New Roman" w:hAnsi="Times New Roman"/>
          <w:sz w:val="22"/>
          <w:szCs w:val="22"/>
          <w:lang w:eastAsia="zh-CN"/>
        </w:rPr>
        <w:t xml:space="preserve"> </w:t>
      </w:r>
    </w:p>
    <w:p w:rsidR="004C546D" w:rsidRPr="004C546D" w:rsidRDefault="004C546D" w:rsidP="00BC546A">
      <w:pPr>
        <w:pStyle w:val="10"/>
        <w:autoSpaceDE w:val="0"/>
        <w:autoSpaceDN w:val="0"/>
        <w:adjustRightInd w:val="0"/>
        <w:spacing w:after="0" w:afterAutospacing="0"/>
        <w:ind w:leftChars="36" w:left="86"/>
        <w:rPr>
          <w:rFonts w:eastAsia="DengXian"/>
          <w:sz w:val="22"/>
          <w:szCs w:val="22"/>
          <w:lang w:eastAsia="zh-CN"/>
        </w:rPr>
      </w:pPr>
      <w:r w:rsidRPr="004C546D">
        <w:rPr>
          <w:rFonts w:eastAsia="DengXian"/>
          <w:sz w:val="22"/>
          <w:szCs w:val="22"/>
          <w:lang w:eastAsia="zh-CN"/>
        </w:rPr>
        <w:t>Step 2: Upon reception of RS, Aggressor reports the detected RS to OAM</w:t>
      </w:r>
    </w:p>
    <w:p w:rsidR="004C546D" w:rsidRPr="004C546D" w:rsidRDefault="004C546D" w:rsidP="00BC546A">
      <w:pPr>
        <w:pStyle w:val="10"/>
        <w:autoSpaceDE w:val="0"/>
        <w:autoSpaceDN w:val="0"/>
        <w:adjustRightInd w:val="0"/>
        <w:spacing w:after="0" w:afterAutospacing="0"/>
        <w:ind w:leftChars="35" w:left="84"/>
        <w:rPr>
          <w:rFonts w:eastAsia="DengXian"/>
          <w:sz w:val="22"/>
          <w:szCs w:val="22"/>
          <w:lang w:eastAsia="zh-CN"/>
        </w:rPr>
      </w:pPr>
      <w:r w:rsidRPr="004C546D">
        <w:rPr>
          <w:rFonts w:eastAsia="DengXian"/>
          <w:sz w:val="22"/>
          <w:szCs w:val="22"/>
          <w:lang w:eastAsia="zh-CN"/>
        </w:rPr>
        <w:t>Step 3: OAM sends remote interference mitigation scheme to Aggressor</w:t>
      </w:r>
    </w:p>
    <w:p w:rsidR="004C546D" w:rsidRPr="004C546D" w:rsidRDefault="004C546D" w:rsidP="00BC546A">
      <w:pPr>
        <w:pStyle w:val="10"/>
        <w:autoSpaceDE w:val="0"/>
        <w:autoSpaceDN w:val="0"/>
        <w:adjustRightInd w:val="0"/>
        <w:spacing w:after="0" w:afterAutospacing="0"/>
        <w:ind w:leftChars="35" w:left="84"/>
        <w:rPr>
          <w:rFonts w:eastAsia="DengXian"/>
          <w:sz w:val="22"/>
          <w:szCs w:val="22"/>
          <w:lang w:eastAsia="zh-CN"/>
        </w:rPr>
      </w:pPr>
      <w:r w:rsidRPr="004C546D">
        <w:rPr>
          <w:rFonts w:eastAsia="DengXian"/>
          <w:sz w:val="22"/>
          <w:szCs w:val="22"/>
          <w:lang w:eastAsia="zh-CN"/>
        </w:rPr>
        <w:t>Step 4: Aggressor applies remote interference mitigation scheme</w:t>
      </w:r>
    </w:p>
    <w:p w:rsidR="004C546D" w:rsidRPr="004C546D" w:rsidRDefault="004C546D" w:rsidP="00BC546A">
      <w:pPr>
        <w:pStyle w:val="10"/>
        <w:autoSpaceDE w:val="0"/>
        <w:autoSpaceDN w:val="0"/>
        <w:adjustRightInd w:val="0"/>
        <w:spacing w:after="0" w:afterAutospacing="0"/>
        <w:ind w:leftChars="35" w:left="84"/>
        <w:rPr>
          <w:rFonts w:eastAsia="DengXian"/>
          <w:sz w:val="22"/>
          <w:szCs w:val="22"/>
          <w:lang w:eastAsia="zh-CN"/>
        </w:rPr>
      </w:pPr>
      <w:r w:rsidRPr="004C546D">
        <w:rPr>
          <w:rFonts w:eastAsia="DengXian"/>
          <w:sz w:val="22"/>
          <w:szCs w:val="22"/>
          <w:lang w:eastAsia="zh-CN"/>
        </w:rPr>
        <w:t>Step 5: OAM stops RS monitoring and restores original config. at aggressor side and stop RS transmission at victim side.</w:t>
      </w:r>
    </w:p>
    <w:p w:rsidR="004C546D" w:rsidRPr="004C546D" w:rsidRDefault="004C546D" w:rsidP="00BC546A">
      <w:pPr>
        <w:pStyle w:val="a5"/>
        <w:adjustRightInd w:val="0"/>
        <w:snapToGrid w:val="0"/>
        <w:ind w:left="2400"/>
        <w:rPr>
          <w:rFonts w:ascii="Times New Roman" w:hAnsi="Times New Roman"/>
          <w:b/>
          <w:sz w:val="22"/>
          <w:szCs w:val="22"/>
          <w:lang w:eastAsia="zh-CN"/>
        </w:rPr>
      </w:pPr>
    </w:p>
    <w:p w:rsidR="004C546D" w:rsidRPr="004C546D" w:rsidRDefault="004C546D" w:rsidP="004C546D">
      <w:pPr>
        <w:pStyle w:val="a5"/>
        <w:ind w:left="2400"/>
        <w:rPr>
          <w:rFonts w:ascii="Times New Roman" w:hAnsi="Times New Roman"/>
          <w:sz w:val="22"/>
          <w:szCs w:val="22"/>
          <w:lang w:eastAsia="zh-CN"/>
        </w:rPr>
      </w:pPr>
    </w:p>
    <w:p w:rsidR="004C546D" w:rsidRPr="004C546D" w:rsidRDefault="004C546D" w:rsidP="004C546D">
      <w:pPr>
        <w:pStyle w:val="a5"/>
        <w:numPr>
          <w:ilvl w:val="6"/>
          <w:numId w:val="17"/>
        </w:numPr>
        <w:autoSpaceDE w:val="0"/>
        <w:autoSpaceDN w:val="0"/>
        <w:adjustRightInd w:val="0"/>
        <w:snapToGrid w:val="0"/>
        <w:spacing w:after="120"/>
        <w:ind w:leftChars="0" w:left="284" w:hanging="284"/>
        <w:contextualSpacing/>
        <w:jc w:val="both"/>
        <w:rPr>
          <w:rFonts w:ascii="Times New Roman" w:hAnsi="Times New Roman"/>
          <w:b/>
          <w:sz w:val="22"/>
          <w:szCs w:val="22"/>
          <w:lang w:eastAsia="zh-CN"/>
        </w:rPr>
      </w:pPr>
      <w:r w:rsidRPr="004C546D">
        <w:rPr>
          <w:rFonts w:ascii="Times New Roman" w:hAnsi="Times New Roman"/>
          <w:b/>
          <w:sz w:val="22"/>
          <w:szCs w:val="22"/>
          <w:lang w:eastAsia="zh-CN"/>
        </w:rPr>
        <w:t>Framework-1</w:t>
      </w:r>
    </w:p>
    <w:p w:rsidR="004C546D" w:rsidRPr="004C546D" w:rsidRDefault="004C546D" w:rsidP="004C546D">
      <w:pPr>
        <w:pStyle w:val="a5"/>
        <w:ind w:leftChars="-5" w:left="-1" w:hangingChars="5" w:hanging="11"/>
        <w:jc w:val="center"/>
        <w:rPr>
          <w:rFonts w:ascii="Times New Roman" w:hAnsi="Times New Roman"/>
          <w:sz w:val="22"/>
          <w:szCs w:val="22"/>
          <w:lang w:eastAsia="zh-CN"/>
        </w:rPr>
      </w:pPr>
      <w:r w:rsidRPr="004C546D">
        <w:rPr>
          <w:rFonts w:ascii="Times New Roman" w:hAnsi="Times New Roman"/>
          <w:noProof/>
          <w:sz w:val="22"/>
          <w:szCs w:val="22"/>
          <w:lang w:val="en-US" w:eastAsia="zh-CN"/>
        </w:rPr>
        <w:lastRenderedPageBreak/>
        <w:drawing>
          <wp:inline distT="0" distB="0" distL="0" distR="0">
            <wp:extent cx="5920105" cy="1480185"/>
            <wp:effectExtent l="0" t="0" r="444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0105" cy="1480185"/>
                    </a:xfrm>
                    <a:prstGeom prst="rect">
                      <a:avLst/>
                    </a:prstGeom>
                    <a:noFill/>
                    <a:ln>
                      <a:noFill/>
                    </a:ln>
                  </pic:spPr>
                </pic:pic>
              </a:graphicData>
            </a:graphic>
          </wp:inline>
        </w:drawing>
      </w:r>
    </w:p>
    <w:p w:rsidR="004C546D" w:rsidRPr="004C546D" w:rsidRDefault="004C546D" w:rsidP="004C546D">
      <w:pPr>
        <w:rPr>
          <w:sz w:val="22"/>
          <w:szCs w:val="22"/>
          <w:lang w:eastAsia="zh-CN"/>
        </w:rPr>
      </w:pPr>
      <w:r w:rsidRPr="004C546D">
        <w:rPr>
          <w:sz w:val="22"/>
          <w:szCs w:val="22"/>
          <w:lang w:eastAsia="zh-CN"/>
        </w:rPr>
        <w:t>Workflow of Framework-1</w:t>
      </w:r>
    </w:p>
    <w:p w:rsidR="004C546D" w:rsidRPr="004C546D" w:rsidRDefault="004C546D" w:rsidP="00BC546A">
      <w:pPr>
        <w:snapToGrid w:val="0"/>
        <w:contextualSpacing/>
        <w:rPr>
          <w:sz w:val="22"/>
          <w:szCs w:val="22"/>
          <w:lang w:eastAsia="zh-CN"/>
        </w:rPr>
      </w:pPr>
      <w:r w:rsidRPr="004C546D">
        <w:rPr>
          <w:sz w:val="22"/>
          <w:szCs w:val="22"/>
          <w:lang w:eastAsia="zh-CN"/>
        </w:rPr>
        <w:t>Step 0: Atmospheric ducting phenomenon happens and the remote interference appears</w:t>
      </w:r>
    </w:p>
    <w:p w:rsidR="004C546D" w:rsidRPr="004C546D" w:rsidRDefault="004C546D" w:rsidP="00BC546A">
      <w:pPr>
        <w:snapToGrid w:val="0"/>
        <w:contextualSpacing/>
        <w:rPr>
          <w:sz w:val="22"/>
          <w:szCs w:val="22"/>
          <w:lang w:eastAsia="zh-CN"/>
        </w:rPr>
      </w:pPr>
      <w:r w:rsidRPr="004C546D">
        <w:rPr>
          <w:sz w:val="22"/>
          <w:szCs w:val="22"/>
          <w:lang w:eastAsia="zh-CN"/>
        </w:rPr>
        <w:t xml:space="preserve">Step 1: </w:t>
      </w:r>
    </w:p>
    <w:p w:rsidR="004C546D" w:rsidRPr="004C546D" w:rsidRDefault="004C546D" w:rsidP="00BC546A">
      <w:pPr>
        <w:pStyle w:val="a5"/>
        <w:numPr>
          <w:ilvl w:val="0"/>
          <w:numId w:val="18"/>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Victim experiences “sloping” like IoT increase and start RS transmission/monitoring</w:t>
      </w:r>
    </w:p>
    <w:p w:rsidR="004C546D" w:rsidRPr="004C546D" w:rsidRDefault="004C546D" w:rsidP="00BC546A">
      <w:pPr>
        <w:pStyle w:val="10"/>
        <w:numPr>
          <w:ilvl w:val="1"/>
          <w:numId w:val="20"/>
        </w:numPr>
        <w:autoSpaceDE w:val="0"/>
        <w:autoSpaceDN w:val="0"/>
        <w:spacing w:after="0" w:afterAutospacing="0"/>
        <w:ind w:leftChars="0"/>
        <w:contextualSpacing/>
        <w:rPr>
          <w:sz w:val="22"/>
          <w:szCs w:val="22"/>
          <w:lang w:eastAsia="zh-CN"/>
        </w:rPr>
      </w:pPr>
      <w:r w:rsidRPr="004C546D">
        <w:rPr>
          <w:rFonts w:eastAsia="DengXian"/>
          <w:color w:val="000000"/>
          <w:sz w:val="22"/>
          <w:szCs w:val="22"/>
        </w:rPr>
        <w:t>This RS marked as RS-1 is used to assist aggressor(s) to recognize that they are causing remote interference to the victim and to detect/deduce how many UL resources of the victim are impacted by the aggressors.</w:t>
      </w:r>
    </w:p>
    <w:p w:rsidR="004C546D" w:rsidRPr="004C546D" w:rsidRDefault="004C546D" w:rsidP="00BC546A">
      <w:pPr>
        <w:pStyle w:val="a5"/>
        <w:numPr>
          <w:ilvl w:val="0"/>
          <w:numId w:val="18"/>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eastAsia="DengXian" w:hAnsi="Times New Roman"/>
          <w:sz w:val="22"/>
          <w:szCs w:val="22"/>
          <w:lang w:eastAsia="zh-CN"/>
        </w:rPr>
        <w:t>Aggressor starts monitoring RS as configured by OAM or when it experiences remote interference with “sloping” IoT increase.</w:t>
      </w:r>
      <w:r w:rsidRPr="004C546D">
        <w:rPr>
          <w:rFonts w:ascii="Times New Roman" w:hAnsi="Times New Roman"/>
          <w:sz w:val="22"/>
          <w:szCs w:val="22"/>
          <w:lang w:eastAsia="zh-CN"/>
        </w:rPr>
        <w:t xml:space="preserve"> </w:t>
      </w:r>
    </w:p>
    <w:p w:rsidR="004C546D" w:rsidRPr="004C546D" w:rsidRDefault="004C546D" w:rsidP="00BC546A">
      <w:pPr>
        <w:pStyle w:val="10"/>
        <w:autoSpaceDE w:val="0"/>
        <w:autoSpaceDN w:val="0"/>
        <w:spacing w:after="0" w:afterAutospacing="0"/>
        <w:ind w:leftChars="36" w:left="86"/>
        <w:contextualSpacing/>
        <w:rPr>
          <w:rFonts w:eastAsia="DengXian"/>
          <w:sz w:val="22"/>
          <w:szCs w:val="22"/>
          <w:lang w:eastAsia="zh-CN"/>
        </w:rPr>
      </w:pPr>
      <w:r w:rsidRPr="004C546D">
        <w:rPr>
          <w:rFonts w:eastAsia="DengXian"/>
          <w:sz w:val="22"/>
          <w:szCs w:val="22"/>
          <w:lang w:eastAsia="zh-CN"/>
        </w:rPr>
        <w:t>Step 2: Upon reception of RS-1, Aggressor starts remote interference mitigation solutions such as muting some DL transmission symbols and transmits RS to inform victim that the atmospheric ducting phenomenon still exist</w:t>
      </w:r>
    </w:p>
    <w:p w:rsidR="004C546D" w:rsidRPr="004C546D" w:rsidRDefault="004C546D" w:rsidP="00BC546A">
      <w:pPr>
        <w:pStyle w:val="a5"/>
        <w:numPr>
          <w:ilvl w:val="0"/>
          <w:numId w:val="18"/>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This RS marked as RS-2 is used to assist the victim to decide whether the atmospheric ducting phenomenon still exist.</w:t>
      </w:r>
    </w:p>
    <w:p w:rsidR="004C546D" w:rsidRPr="004C546D" w:rsidRDefault="004C546D" w:rsidP="00BC546A">
      <w:pPr>
        <w:pStyle w:val="a5"/>
        <w:numPr>
          <w:ilvl w:val="1"/>
          <w:numId w:val="22"/>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It does not preclude the possibility of using RS-2 for other purposes, pending on further study.</w:t>
      </w:r>
    </w:p>
    <w:p w:rsidR="004C546D" w:rsidRPr="004C546D" w:rsidRDefault="004C546D" w:rsidP="00BC546A">
      <w:pPr>
        <w:pStyle w:val="10"/>
        <w:autoSpaceDE w:val="0"/>
        <w:autoSpaceDN w:val="0"/>
        <w:spacing w:after="0" w:afterAutospacing="0"/>
        <w:ind w:leftChars="35" w:left="84"/>
        <w:contextualSpacing/>
        <w:rPr>
          <w:rFonts w:eastAsia="DengXian"/>
          <w:sz w:val="22"/>
          <w:szCs w:val="22"/>
          <w:lang w:eastAsia="zh-CN"/>
        </w:rPr>
      </w:pPr>
      <w:r w:rsidRPr="004C546D">
        <w:rPr>
          <w:rFonts w:eastAsia="DengXian"/>
          <w:sz w:val="22"/>
          <w:szCs w:val="22"/>
          <w:lang w:eastAsia="zh-CN"/>
        </w:rPr>
        <w:t>Step 3: Victim continues RS-1 transmission while receiving RS-2. Upon “disappearance” of RS-2, victim stops RS transmission</w:t>
      </w:r>
    </w:p>
    <w:p w:rsidR="004C546D" w:rsidRPr="004C546D" w:rsidRDefault="004C546D" w:rsidP="00BC546A">
      <w:pPr>
        <w:pStyle w:val="10"/>
        <w:autoSpaceDE w:val="0"/>
        <w:autoSpaceDN w:val="0"/>
        <w:spacing w:after="0" w:afterAutospacing="0"/>
        <w:ind w:leftChars="35" w:left="84"/>
        <w:contextualSpacing/>
        <w:rPr>
          <w:rFonts w:eastAsia="DengXian"/>
          <w:sz w:val="22"/>
          <w:szCs w:val="22"/>
          <w:lang w:eastAsia="zh-CN"/>
        </w:rPr>
      </w:pPr>
      <w:r w:rsidRPr="004C546D">
        <w:rPr>
          <w:rFonts w:eastAsia="DengXian"/>
          <w:sz w:val="22"/>
          <w:szCs w:val="22"/>
          <w:lang w:eastAsia="zh-CN"/>
        </w:rPr>
        <w:t>Step 4: Aggressor continue remote interference mitigation while receiving RS-1. Upon “disappearance” of RS-1, Aggressor restores original configuration when “disappearance” of RS-1.</w:t>
      </w:r>
    </w:p>
    <w:p w:rsidR="004C546D" w:rsidRPr="004C546D" w:rsidRDefault="004C546D" w:rsidP="00BC546A">
      <w:pPr>
        <w:pStyle w:val="10"/>
        <w:autoSpaceDE w:val="0"/>
        <w:autoSpaceDN w:val="0"/>
        <w:spacing w:after="0" w:afterAutospacing="0"/>
        <w:ind w:leftChars="35" w:left="84"/>
        <w:contextualSpacing/>
        <w:rPr>
          <w:rFonts w:eastAsia="DengXian"/>
          <w:sz w:val="22"/>
          <w:szCs w:val="22"/>
          <w:lang w:eastAsia="zh-CN"/>
        </w:rPr>
      </w:pPr>
    </w:p>
    <w:p w:rsidR="004C546D" w:rsidRPr="004C546D" w:rsidRDefault="004C546D" w:rsidP="00BC546A">
      <w:pPr>
        <w:pStyle w:val="10"/>
        <w:autoSpaceDE w:val="0"/>
        <w:autoSpaceDN w:val="0"/>
        <w:spacing w:after="0" w:afterAutospacing="0"/>
        <w:ind w:leftChars="35" w:left="84"/>
        <w:contextualSpacing/>
        <w:rPr>
          <w:rFonts w:eastAsia="DengXian"/>
          <w:sz w:val="22"/>
          <w:szCs w:val="22"/>
          <w:lang w:eastAsia="zh-CN"/>
        </w:rPr>
      </w:pPr>
      <w:r w:rsidRPr="004C546D">
        <w:rPr>
          <w:rFonts w:eastAsia="DengXian"/>
          <w:sz w:val="22"/>
          <w:szCs w:val="22"/>
          <w:lang w:eastAsia="zh-CN"/>
        </w:rPr>
        <w:t>Note: Although RS-1 and RS-2 carry different functionalities, it might be beneficial to achieve a common design for RS-1 and RS-2.</w:t>
      </w:r>
    </w:p>
    <w:p w:rsidR="004C546D" w:rsidRPr="004C546D" w:rsidRDefault="004C546D" w:rsidP="004C546D">
      <w:pPr>
        <w:pStyle w:val="a5"/>
        <w:ind w:leftChars="-5" w:left="-1" w:hangingChars="5" w:hanging="11"/>
        <w:rPr>
          <w:rFonts w:ascii="Times New Roman" w:hAnsi="Times New Roman"/>
          <w:sz w:val="22"/>
          <w:szCs w:val="22"/>
          <w:lang w:eastAsia="zh-CN"/>
        </w:rPr>
      </w:pPr>
    </w:p>
    <w:p w:rsidR="004C546D" w:rsidRPr="004C546D" w:rsidRDefault="004C546D" w:rsidP="004C546D">
      <w:pPr>
        <w:pStyle w:val="a5"/>
        <w:numPr>
          <w:ilvl w:val="6"/>
          <w:numId w:val="17"/>
        </w:numPr>
        <w:autoSpaceDE w:val="0"/>
        <w:autoSpaceDN w:val="0"/>
        <w:adjustRightInd w:val="0"/>
        <w:snapToGrid w:val="0"/>
        <w:spacing w:after="120"/>
        <w:ind w:leftChars="0" w:left="284" w:hanging="284"/>
        <w:contextualSpacing/>
        <w:jc w:val="both"/>
        <w:rPr>
          <w:rFonts w:ascii="Times New Roman" w:hAnsi="Times New Roman"/>
          <w:b/>
          <w:sz w:val="22"/>
          <w:szCs w:val="22"/>
          <w:lang w:eastAsia="zh-CN"/>
        </w:rPr>
      </w:pPr>
      <w:r w:rsidRPr="004C546D">
        <w:rPr>
          <w:rFonts w:ascii="Times New Roman" w:hAnsi="Times New Roman"/>
          <w:b/>
          <w:sz w:val="22"/>
          <w:szCs w:val="22"/>
          <w:lang w:eastAsia="zh-CN"/>
        </w:rPr>
        <w:t>Framework-2.1</w:t>
      </w:r>
    </w:p>
    <w:p w:rsidR="004C546D" w:rsidRPr="004C546D" w:rsidRDefault="004C546D" w:rsidP="004C546D">
      <w:pPr>
        <w:pStyle w:val="a5"/>
        <w:ind w:left="2400"/>
        <w:rPr>
          <w:rFonts w:ascii="Times New Roman" w:hAnsi="Times New Roman"/>
          <w:sz w:val="22"/>
          <w:szCs w:val="22"/>
          <w:lang w:eastAsia="zh-CN"/>
        </w:rPr>
      </w:pPr>
      <w:r w:rsidRPr="004C546D">
        <w:rPr>
          <w:rFonts w:ascii="Times New Roman" w:hAnsi="Times New Roman"/>
          <w:noProof/>
          <w:sz w:val="22"/>
          <w:szCs w:val="22"/>
          <w:lang w:val="en-US" w:eastAsia="zh-CN"/>
        </w:rPr>
        <w:drawing>
          <wp:inline distT="0" distB="0" distL="0" distR="0">
            <wp:extent cx="5920105" cy="160655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0105" cy="1606550"/>
                    </a:xfrm>
                    <a:prstGeom prst="rect">
                      <a:avLst/>
                    </a:prstGeom>
                    <a:noFill/>
                    <a:ln>
                      <a:noFill/>
                    </a:ln>
                  </pic:spPr>
                </pic:pic>
              </a:graphicData>
            </a:graphic>
          </wp:inline>
        </w:drawing>
      </w:r>
    </w:p>
    <w:p w:rsidR="004C546D" w:rsidRPr="004C546D" w:rsidRDefault="004C546D" w:rsidP="00BC546A">
      <w:pPr>
        <w:snapToGrid w:val="0"/>
        <w:rPr>
          <w:sz w:val="22"/>
          <w:szCs w:val="22"/>
          <w:lang w:eastAsia="zh-CN"/>
        </w:rPr>
      </w:pPr>
      <w:r w:rsidRPr="004C546D">
        <w:rPr>
          <w:sz w:val="22"/>
          <w:szCs w:val="22"/>
          <w:lang w:eastAsia="zh-CN"/>
        </w:rPr>
        <w:t>Workflow of Framework-2.1</w:t>
      </w:r>
    </w:p>
    <w:p w:rsidR="004C546D" w:rsidRPr="004C546D" w:rsidRDefault="004C546D" w:rsidP="00BC546A">
      <w:pPr>
        <w:snapToGrid w:val="0"/>
        <w:rPr>
          <w:sz w:val="22"/>
          <w:szCs w:val="22"/>
          <w:lang w:eastAsia="zh-CN"/>
        </w:rPr>
      </w:pPr>
      <w:r w:rsidRPr="004C546D">
        <w:rPr>
          <w:sz w:val="22"/>
          <w:szCs w:val="22"/>
          <w:lang w:eastAsia="zh-CN"/>
        </w:rPr>
        <w:t>Step 0: Atmospheric ducting phenomenon happens and the remote interference appears</w:t>
      </w:r>
    </w:p>
    <w:p w:rsidR="004C546D" w:rsidRPr="004C546D" w:rsidRDefault="004C546D" w:rsidP="00BC546A">
      <w:pPr>
        <w:snapToGrid w:val="0"/>
        <w:rPr>
          <w:sz w:val="22"/>
          <w:szCs w:val="22"/>
          <w:lang w:eastAsia="zh-CN"/>
        </w:rPr>
      </w:pPr>
      <w:r w:rsidRPr="004C546D">
        <w:rPr>
          <w:sz w:val="22"/>
          <w:szCs w:val="22"/>
          <w:lang w:eastAsia="zh-CN"/>
        </w:rPr>
        <w:t xml:space="preserve">Step 1: </w:t>
      </w:r>
    </w:p>
    <w:p w:rsidR="004C546D" w:rsidRPr="004C546D" w:rsidRDefault="004C546D" w:rsidP="00BC546A">
      <w:pPr>
        <w:pStyle w:val="a5"/>
        <w:numPr>
          <w:ilvl w:val="0"/>
          <w:numId w:val="18"/>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Victim experiences “sloping” like IoT increase and start RS transmission</w:t>
      </w:r>
    </w:p>
    <w:p w:rsidR="004C546D" w:rsidRPr="004C546D" w:rsidRDefault="004C546D" w:rsidP="00BC546A">
      <w:pPr>
        <w:pStyle w:val="a5"/>
        <w:numPr>
          <w:ilvl w:val="1"/>
          <w:numId w:val="23"/>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A set of gNBs might use the same RS, which may carry the set ID.</w:t>
      </w:r>
    </w:p>
    <w:p w:rsidR="004C546D" w:rsidRPr="004C546D" w:rsidRDefault="004C546D" w:rsidP="00BC546A">
      <w:pPr>
        <w:pStyle w:val="a5"/>
        <w:numPr>
          <w:ilvl w:val="0"/>
          <w:numId w:val="18"/>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eastAsia="DengXian" w:hAnsi="Times New Roman"/>
          <w:sz w:val="22"/>
          <w:szCs w:val="22"/>
          <w:lang w:eastAsia="zh-CN"/>
        </w:rPr>
        <w:t>Aggressor starts monitoring RS as configured by OAM or when it experiences remote interference with “sloping” IoT increase.</w:t>
      </w:r>
      <w:r w:rsidRPr="004C546D">
        <w:rPr>
          <w:rFonts w:ascii="Times New Roman" w:hAnsi="Times New Roman"/>
          <w:sz w:val="22"/>
          <w:szCs w:val="22"/>
          <w:lang w:eastAsia="zh-CN"/>
        </w:rPr>
        <w:t xml:space="preserve"> </w:t>
      </w:r>
    </w:p>
    <w:p w:rsidR="004C546D" w:rsidRPr="004C546D" w:rsidRDefault="004C546D" w:rsidP="00BC546A">
      <w:pPr>
        <w:snapToGrid w:val="0"/>
        <w:rPr>
          <w:sz w:val="22"/>
          <w:szCs w:val="22"/>
          <w:lang w:eastAsia="zh-CN"/>
        </w:rPr>
      </w:pPr>
      <w:r w:rsidRPr="004C546D">
        <w:rPr>
          <w:sz w:val="22"/>
          <w:szCs w:val="22"/>
          <w:lang w:eastAsia="zh-CN"/>
        </w:rPr>
        <w:t>Step 2: Upon reception of RS, Aggressor informs the set of victim gNB(s) the reception of RS through backhaul and apply interference mitigation scheme</w:t>
      </w:r>
    </w:p>
    <w:p w:rsidR="004C546D" w:rsidRPr="004C546D" w:rsidRDefault="004C546D" w:rsidP="00BC546A">
      <w:pPr>
        <w:pStyle w:val="a5"/>
        <w:numPr>
          <w:ilvl w:val="0"/>
          <w:numId w:val="21"/>
        </w:numPr>
        <w:autoSpaceDE w:val="0"/>
        <w:autoSpaceDN w:val="0"/>
        <w:adjustRightInd w:val="0"/>
        <w:snapToGrid w:val="0"/>
        <w:ind w:leftChars="0"/>
        <w:contextualSpacing/>
        <w:jc w:val="both"/>
        <w:rPr>
          <w:rFonts w:ascii="Times New Roman" w:hAnsi="Times New Roman"/>
          <w:sz w:val="22"/>
          <w:szCs w:val="22"/>
          <w:lang w:eastAsia="zh-CN"/>
        </w:rPr>
      </w:pPr>
      <w:r w:rsidRPr="004C546D">
        <w:rPr>
          <w:rFonts w:ascii="Times New Roman" w:hAnsi="Times New Roman"/>
          <w:sz w:val="22"/>
          <w:szCs w:val="22"/>
          <w:lang w:eastAsia="zh-CN"/>
        </w:rPr>
        <w:t>Message exchange in Step 2 could include other information, pending on further study.</w:t>
      </w:r>
    </w:p>
    <w:p w:rsidR="004C546D" w:rsidRPr="004C546D" w:rsidRDefault="004C546D" w:rsidP="00BC546A">
      <w:pPr>
        <w:snapToGrid w:val="0"/>
        <w:rPr>
          <w:sz w:val="22"/>
          <w:szCs w:val="22"/>
          <w:lang w:eastAsia="zh-CN"/>
        </w:rPr>
      </w:pPr>
      <w:r w:rsidRPr="004C546D">
        <w:rPr>
          <w:sz w:val="22"/>
          <w:szCs w:val="22"/>
          <w:lang w:eastAsia="zh-CN"/>
        </w:rPr>
        <w:t xml:space="preserve">Step 3: Upon “disappearance” of RS, </w:t>
      </w:r>
      <w:r w:rsidRPr="004C546D">
        <w:rPr>
          <w:rFonts w:eastAsia="DengXian"/>
          <w:sz w:val="22"/>
          <w:szCs w:val="22"/>
          <w:lang w:eastAsia="zh-CN"/>
        </w:rPr>
        <w:t xml:space="preserve">Aggressor informs </w:t>
      </w:r>
      <w:r w:rsidRPr="004C546D">
        <w:rPr>
          <w:sz w:val="22"/>
          <w:szCs w:val="22"/>
          <w:lang w:eastAsia="zh-CN"/>
        </w:rPr>
        <w:t xml:space="preserve">the set of Victim gNB(s) </w:t>
      </w:r>
      <w:r w:rsidRPr="004C546D">
        <w:rPr>
          <w:rFonts w:eastAsia="DengXian"/>
          <w:sz w:val="22"/>
          <w:szCs w:val="22"/>
          <w:lang w:eastAsia="zh-CN"/>
        </w:rPr>
        <w:t>the “disappearance” of RS through backhaul and restore original configuration.</w:t>
      </w:r>
    </w:p>
    <w:p w:rsidR="004C546D" w:rsidRPr="004C546D" w:rsidRDefault="004C546D" w:rsidP="00BC546A">
      <w:pPr>
        <w:snapToGrid w:val="0"/>
        <w:rPr>
          <w:sz w:val="22"/>
          <w:szCs w:val="22"/>
          <w:lang w:eastAsia="zh-CN"/>
        </w:rPr>
      </w:pPr>
      <w:r w:rsidRPr="004C546D">
        <w:rPr>
          <w:rFonts w:eastAsia="DengXian"/>
          <w:sz w:val="22"/>
          <w:szCs w:val="22"/>
          <w:lang w:eastAsia="zh-CN"/>
        </w:rPr>
        <w:t>Step 4: Victim stop RS transmission upon the reception of the “disappearance of RS” info through backhaul</w:t>
      </w:r>
    </w:p>
    <w:p w:rsidR="004C546D" w:rsidRPr="004C546D" w:rsidRDefault="004C546D" w:rsidP="004C546D">
      <w:pPr>
        <w:pStyle w:val="a5"/>
        <w:ind w:left="2400"/>
        <w:rPr>
          <w:rFonts w:ascii="Times New Roman" w:hAnsi="Times New Roman"/>
          <w:sz w:val="22"/>
          <w:szCs w:val="22"/>
          <w:lang w:eastAsia="zh-CN"/>
        </w:rPr>
      </w:pPr>
    </w:p>
    <w:p w:rsidR="004C546D" w:rsidRPr="004C546D" w:rsidRDefault="004C546D" w:rsidP="004C546D">
      <w:pPr>
        <w:pStyle w:val="a5"/>
        <w:numPr>
          <w:ilvl w:val="6"/>
          <w:numId w:val="17"/>
        </w:numPr>
        <w:autoSpaceDE w:val="0"/>
        <w:autoSpaceDN w:val="0"/>
        <w:adjustRightInd w:val="0"/>
        <w:snapToGrid w:val="0"/>
        <w:spacing w:after="120"/>
        <w:ind w:leftChars="0" w:left="284" w:hanging="284"/>
        <w:contextualSpacing/>
        <w:jc w:val="both"/>
        <w:rPr>
          <w:rFonts w:ascii="Times New Roman" w:hAnsi="Times New Roman"/>
          <w:b/>
          <w:sz w:val="22"/>
          <w:szCs w:val="22"/>
          <w:lang w:eastAsia="zh-CN"/>
        </w:rPr>
      </w:pPr>
      <w:r w:rsidRPr="004C546D">
        <w:rPr>
          <w:rFonts w:ascii="Times New Roman" w:hAnsi="Times New Roman"/>
          <w:b/>
          <w:sz w:val="22"/>
          <w:szCs w:val="22"/>
          <w:lang w:eastAsia="zh-CN"/>
        </w:rPr>
        <w:t>Framework-2.2</w:t>
      </w:r>
    </w:p>
    <w:p w:rsidR="004C546D" w:rsidRPr="004C546D" w:rsidRDefault="004C546D" w:rsidP="004C546D">
      <w:pPr>
        <w:pStyle w:val="a5"/>
        <w:ind w:left="2400"/>
        <w:rPr>
          <w:rFonts w:ascii="Times New Roman" w:hAnsi="Times New Roman"/>
          <w:sz w:val="22"/>
          <w:szCs w:val="22"/>
          <w:lang w:eastAsia="zh-CN"/>
        </w:rPr>
      </w:pPr>
      <w:r w:rsidRPr="004C546D">
        <w:rPr>
          <w:rFonts w:ascii="Times New Roman" w:hAnsi="Times New Roman"/>
          <w:noProof/>
          <w:sz w:val="22"/>
          <w:szCs w:val="22"/>
          <w:lang w:val="en-US" w:eastAsia="zh-CN"/>
        </w:rPr>
        <w:drawing>
          <wp:inline distT="0" distB="0" distL="0" distR="0">
            <wp:extent cx="5909310" cy="1760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9310" cy="1760220"/>
                    </a:xfrm>
                    <a:prstGeom prst="rect">
                      <a:avLst/>
                    </a:prstGeom>
                    <a:noFill/>
                    <a:ln>
                      <a:noFill/>
                    </a:ln>
                  </pic:spPr>
                </pic:pic>
              </a:graphicData>
            </a:graphic>
          </wp:inline>
        </w:drawing>
      </w:r>
    </w:p>
    <w:p w:rsidR="004C546D" w:rsidRPr="004C546D" w:rsidRDefault="004C546D" w:rsidP="004C546D">
      <w:pPr>
        <w:rPr>
          <w:b/>
          <w:sz w:val="22"/>
          <w:szCs w:val="22"/>
          <w:lang w:eastAsia="zh-CN"/>
        </w:rPr>
      </w:pPr>
    </w:p>
    <w:p w:rsidR="004C546D" w:rsidRPr="004C546D" w:rsidRDefault="004C546D" w:rsidP="00BC546A">
      <w:pPr>
        <w:snapToGrid w:val="0"/>
        <w:rPr>
          <w:sz w:val="22"/>
          <w:szCs w:val="22"/>
          <w:lang w:eastAsia="zh-CN"/>
        </w:rPr>
      </w:pPr>
      <w:r w:rsidRPr="004C546D">
        <w:rPr>
          <w:sz w:val="22"/>
          <w:szCs w:val="22"/>
          <w:lang w:eastAsia="zh-CN"/>
        </w:rPr>
        <w:t>Workflow of Framework-2.2</w:t>
      </w:r>
    </w:p>
    <w:p w:rsidR="004C546D" w:rsidRPr="004C546D" w:rsidRDefault="004C546D" w:rsidP="00BC546A">
      <w:pPr>
        <w:snapToGrid w:val="0"/>
        <w:rPr>
          <w:sz w:val="22"/>
          <w:szCs w:val="22"/>
          <w:lang w:eastAsia="zh-CN"/>
        </w:rPr>
      </w:pPr>
      <w:r w:rsidRPr="004C546D">
        <w:rPr>
          <w:sz w:val="22"/>
          <w:szCs w:val="22"/>
          <w:lang w:eastAsia="zh-CN"/>
        </w:rPr>
        <w:t>Step 0: Atmospheric ducting phenomenon happens and the remote interference appears</w:t>
      </w:r>
    </w:p>
    <w:p w:rsidR="004C546D" w:rsidRPr="004C546D" w:rsidRDefault="004C546D" w:rsidP="00BC546A">
      <w:pPr>
        <w:snapToGrid w:val="0"/>
        <w:rPr>
          <w:sz w:val="22"/>
          <w:szCs w:val="22"/>
          <w:lang w:eastAsia="zh-CN"/>
        </w:rPr>
      </w:pPr>
      <w:r w:rsidRPr="004C546D">
        <w:rPr>
          <w:sz w:val="22"/>
          <w:szCs w:val="22"/>
          <w:lang w:eastAsia="zh-CN"/>
        </w:rPr>
        <w:t xml:space="preserve">Step 1: </w:t>
      </w:r>
    </w:p>
    <w:p w:rsidR="004C546D" w:rsidRPr="004C546D" w:rsidRDefault="004C546D" w:rsidP="00BC546A">
      <w:pPr>
        <w:pStyle w:val="a5"/>
        <w:numPr>
          <w:ilvl w:val="0"/>
          <w:numId w:val="19"/>
        </w:numPr>
        <w:autoSpaceDE w:val="0"/>
        <w:autoSpaceDN w:val="0"/>
        <w:adjustRightInd w:val="0"/>
        <w:snapToGrid w:val="0"/>
        <w:ind w:leftChars="0"/>
        <w:jc w:val="both"/>
        <w:rPr>
          <w:rFonts w:ascii="Times New Roman" w:hAnsi="Times New Roman"/>
          <w:sz w:val="22"/>
          <w:szCs w:val="22"/>
          <w:lang w:eastAsia="zh-CN"/>
        </w:rPr>
      </w:pPr>
      <w:r w:rsidRPr="004C546D">
        <w:rPr>
          <w:rFonts w:ascii="Times New Roman" w:hAnsi="Times New Roman"/>
          <w:sz w:val="22"/>
          <w:szCs w:val="22"/>
          <w:lang w:eastAsia="zh-CN"/>
        </w:rPr>
        <w:t>Victim experiences “sloping” like IoT increase and start RS transmission</w:t>
      </w:r>
    </w:p>
    <w:p w:rsidR="004C546D" w:rsidRPr="004C546D" w:rsidRDefault="004C546D" w:rsidP="00BC546A">
      <w:pPr>
        <w:pStyle w:val="a5"/>
        <w:numPr>
          <w:ilvl w:val="1"/>
          <w:numId w:val="23"/>
        </w:numPr>
        <w:autoSpaceDE w:val="0"/>
        <w:autoSpaceDN w:val="0"/>
        <w:adjustRightInd w:val="0"/>
        <w:snapToGrid w:val="0"/>
        <w:ind w:leftChars="0"/>
        <w:jc w:val="both"/>
        <w:rPr>
          <w:rFonts w:ascii="Times New Roman" w:hAnsi="Times New Roman"/>
          <w:sz w:val="22"/>
          <w:szCs w:val="22"/>
          <w:lang w:eastAsia="zh-CN"/>
        </w:rPr>
      </w:pPr>
      <w:r w:rsidRPr="004C546D">
        <w:rPr>
          <w:rFonts w:ascii="Times New Roman" w:hAnsi="Times New Roman"/>
          <w:sz w:val="22"/>
          <w:szCs w:val="22"/>
          <w:lang w:eastAsia="zh-CN"/>
        </w:rPr>
        <w:t>A set of gNBs might use the same RS, which may carry the set ID.</w:t>
      </w:r>
    </w:p>
    <w:p w:rsidR="004C546D" w:rsidRPr="004C546D" w:rsidRDefault="004C546D" w:rsidP="00BC546A">
      <w:pPr>
        <w:pStyle w:val="a5"/>
        <w:numPr>
          <w:ilvl w:val="0"/>
          <w:numId w:val="19"/>
        </w:numPr>
        <w:autoSpaceDE w:val="0"/>
        <w:autoSpaceDN w:val="0"/>
        <w:adjustRightInd w:val="0"/>
        <w:snapToGrid w:val="0"/>
        <w:ind w:leftChars="0"/>
        <w:jc w:val="both"/>
        <w:rPr>
          <w:rFonts w:ascii="Times New Roman" w:hAnsi="Times New Roman"/>
          <w:sz w:val="22"/>
          <w:szCs w:val="22"/>
          <w:lang w:eastAsia="zh-CN"/>
        </w:rPr>
      </w:pPr>
      <w:r w:rsidRPr="004C546D">
        <w:rPr>
          <w:rFonts w:ascii="Times New Roman" w:eastAsia="DengXian" w:hAnsi="Times New Roman"/>
          <w:sz w:val="22"/>
          <w:szCs w:val="22"/>
          <w:lang w:eastAsia="zh-CN"/>
        </w:rPr>
        <w:t>Aggressor starts monitoring RS as configured by OAM or when it experiences remote interference with “sloping” IoT increase.</w:t>
      </w:r>
      <w:r w:rsidRPr="004C546D">
        <w:rPr>
          <w:rFonts w:ascii="Times New Roman" w:hAnsi="Times New Roman"/>
          <w:sz w:val="22"/>
          <w:szCs w:val="22"/>
          <w:lang w:eastAsia="zh-CN"/>
        </w:rPr>
        <w:t xml:space="preserve"> </w:t>
      </w:r>
    </w:p>
    <w:p w:rsidR="004C546D" w:rsidRPr="004C546D" w:rsidRDefault="004C546D" w:rsidP="00BC546A">
      <w:pPr>
        <w:snapToGrid w:val="0"/>
        <w:rPr>
          <w:sz w:val="22"/>
          <w:szCs w:val="22"/>
          <w:lang w:eastAsia="zh-CN"/>
        </w:rPr>
      </w:pPr>
      <w:r w:rsidRPr="004C546D">
        <w:rPr>
          <w:sz w:val="22"/>
          <w:szCs w:val="22"/>
          <w:lang w:eastAsia="zh-CN"/>
        </w:rPr>
        <w:t>Step 2: Upon reception of RS, Aggressor informs the set of victim gNB(s) the reception of RS through backhaul</w:t>
      </w:r>
    </w:p>
    <w:p w:rsidR="004C546D" w:rsidRPr="004C546D" w:rsidRDefault="004C546D" w:rsidP="00BC546A">
      <w:pPr>
        <w:snapToGrid w:val="0"/>
        <w:rPr>
          <w:sz w:val="22"/>
          <w:szCs w:val="22"/>
          <w:lang w:eastAsia="zh-CN"/>
        </w:rPr>
      </w:pPr>
      <w:r w:rsidRPr="004C546D">
        <w:rPr>
          <w:sz w:val="22"/>
          <w:szCs w:val="22"/>
          <w:lang w:eastAsia="zh-CN"/>
        </w:rPr>
        <w:t>Step 3: Upon reception of the “reception of RS” info received in the backhaul, victim sends info to assist RIM coordination</w:t>
      </w:r>
    </w:p>
    <w:p w:rsidR="004C546D" w:rsidRPr="004C546D" w:rsidRDefault="004C546D" w:rsidP="00BC546A">
      <w:pPr>
        <w:snapToGrid w:val="0"/>
        <w:rPr>
          <w:sz w:val="22"/>
          <w:szCs w:val="22"/>
          <w:lang w:eastAsia="zh-CN"/>
        </w:rPr>
      </w:pPr>
      <w:r w:rsidRPr="004C546D">
        <w:rPr>
          <w:sz w:val="22"/>
          <w:szCs w:val="22"/>
          <w:lang w:eastAsia="zh-CN"/>
        </w:rPr>
        <w:t>Step 4: Aggressor applies remote interference mitigation scheme</w:t>
      </w:r>
    </w:p>
    <w:p w:rsidR="004C546D" w:rsidRPr="004C546D" w:rsidRDefault="004C546D" w:rsidP="00BC546A">
      <w:pPr>
        <w:snapToGrid w:val="0"/>
        <w:rPr>
          <w:sz w:val="22"/>
          <w:szCs w:val="22"/>
          <w:lang w:eastAsia="zh-CN"/>
        </w:rPr>
      </w:pPr>
      <w:r w:rsidRPr="004C546D">
        <w:rPr>
          <w:sz w:val="22"/>
          <w:szCs w:val="22"/>
          <w:lang w:eastAsia="zh-CN"/>
        </w:rPr>
        <w:t xml:space="preserve">Step 5: Upon “disappearance” of RS, </w:t>
      </w:r>
      <w:r w:rsidRPr="004C546D">
        <w:rPr>
          <w:rFonts w:eastAsia="DengXian"/>
          <w:sz w:val="22"/>
          <w:szCs w:val="22"/>
          <w:lang w:eastAsia="zh-CN"/>
        </w:rPr>
        <w:t>Aggressor informs Victim the “disappearance” of RS through backhaul.</w:t>
      </w:r>
    </w:p>
    <w:p w:rsidR="004C546D" w:rsidRPr="004C546D" w:rsidRDefault="004C546D" w:rsidP="00BC546A">
      <w:pPr>
        <w:snapToGrid w:val="0"/>
        <w:rPr>
          <w:sz w:val="22"/>
          <w:szCs w:val="22"/>
          <w:lang w:eastAsia="zh-CN"/>
        </w:rPr>
      </w:pPr>
      <w:r w:rsidRPr="004C546D">
        <w:rPr>
          <w:rFonts w:eastAsia="DengXian"/>
          <w:sz w:val="22"/>
          <w:szCs w:val="22"/>
          <w:lang w:eastAsia="zh-CN"/>
        </w:rPr>
        <w:t>Step 6: Victim stop RS transmission upon the reception of the “disappearance of RS” info through backhaul</w:t>
      </w:r>
    </w:p>
    <w:p w:rsidR="004C546D" w:rsidRPr="004C546D" w:rsidRDefault="004C546D" w:rsidP="004C546D">
      <w:pPr>
        <w:rPr>
          <w:rFonts w:eastAsiaTheme="minorEastAsia" w:hint="eastAsia"/>
          <w:lang w:eastAsia="zh-CN"/>
        </w:rPr>
      </w:pPr>
    </w:p>
    <w:bookmarkEnd w:id="4"/>
    <w:p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rsidR="00AD7130" w:rsidRPr="003A7496" w:rsidRDefault="004C546D" w:rsidP="004C546D">
      <w:pPr>
        <w:pStyle w:val="a5"/>
        <w:numPr>
          <w:ilvl w:val="0"/>
          <w:numId w:val="4"/>
        </w:numPr>
        <w:ind w:leftChars="0"/>
        <w:rPr>
          <w:rFonts w:ascii="Times New Roman" w:hAnsi="Times New Roman"/>
          <w:sz w:val="18"/>
          <w:lang w:val="x-none" w:eastAsia="zh-CN"/>
        </w:rPr>
      </w:pPr>
      <w:bookmarkStart w:id="7" w:name="_Ref521313643"/>
      <w:r>
        <w:rPr>
          <w:rFonts w:ascii="Times New Roman" w:hAnsi="Times New Roman"/>
          <w:kern w:val="2"/>
          <w:sz w:val="21"/>
          <w:szCs w:val="22"/>
        </w:rPr>
        <w:t>Chairman’s notes,</w:t>
      </w:r>
      <w:r w:rsidR="00027A8E" w:rsidRPr="003A7496">
        <w:rPr>
          <w:rFonts w:ascii="Times New Roman" w:hAnsi="Times New Roman"/>
          <w:kern w:val="2"/>
          <w:sz w:val="21"/>
          <w:szCs w:val="22"/>
        </w:rPr>
        <w:t xml:space="preserve"> RAN</w:t>
      </w:r>
      <w:r>
        <w:rPr>
          <w:rFonts w:ascii="Times New Roman" w:hAnsi="Times New Roman"/>
          <w:kern w:val="2"/>
          <w:sz w:val="21"/>
          <w:szCs w:val="22"/>
        </w:rPr>
        <w:t>1#94</w:t>
      </w:r>
      <w:r w:rsidR="00027A8E" w:rsidRPr="003A7496">
        <w:rPr>
          <w:rFonts w:ascii="Times New Roman" w:hAnsi="Times New Roman"/>
          <w:kern w:val="2"/>
          <w:sz w:val="21"/>
          <w:szCs w:val="22"/>
        </w:rPr>
        <w:t xml:space="preserve">, </w:t>
      </w:r>
      <w:r>
        <w:rPr>
          <w:rFonts w:ascii="Times New Roman" w:hAnsi="Times New Roman"/>
          <w:kern w:val="2"/>
          <w:sz w:val="21"/>
          <w:szCs w:val="22"/>
        </w:rPr>
        <w:t>Gothenburg, Sweden, August 20</w:t>
      </w:r>
      <w:r w:rsidRPr="004C546D">
        <w:rPr>
          <w:rFonts w:ascii="Times New Roman" w:hAnsi="Times New Roman"/>
          <w:kern w:val="2"/>
          <w:sz w:val="21"/>
          <w:szCs w:val="22"/>
          <w:vertAlign w:val="superscript"/>
        </w:rPr>
        <w:t>th</w:t>
      </w:r>
      <w:r>
        <w:rPr>
          <w:rFonts w:ascii="Times New Roman" w:hAnsi="Times New Roman"/>
          <w:kern w:val="2"/>
          <w:sz w:val="21"/>
          <w:szCs w:val="22"/>
        </w:rPr>
        <w:t xml:space="preserve"> – 24</w:t>
      </w:r>
      <w:r w:rsidRPr="004C546D">
        <w:rPr>
          <w:rFonts w:ascii="Times New Roman" w:hAnsi="Times New Roman"/>
          <w:kern w:val="2"/>
          <w:sz w:val="21"/>
          <w:szCs w:val="22"/>
          <w:vertAlign w:val="superscript"/>
        </w:rPr>
        <w:t>th</w:t>
      </w:r>
      <w:r w:rsidRPr="004C546D">
        <w:rPr>
          <w:rFonts w:ascii="Times New Roman" w:hAnsi="Times New Roman"/>
          <w:kern w:val="2"/>
          <w:sz w:val="21"/>
          <w:szCs w:val="22"/>
        </w:rPr>
        <w:t>, 2018</w:t>
      </w:r>
      <w:r w:rsidR="00027A8E" w:rsidRPr="003A7496">
        <w:rPr>
          <w:rFonts w:ascii="Times New Roman" w:hAnsi="Times New Roman"/>
          <w:kern w:val="2"/>
          <w:sz w:val="21"/>
          <w:szCs w:val="22"/>
        </w:rPr>
        <w:t>.</w:t>
      </w:r>
      <w:bookmarkEnd w:id="7"/>
    </w:p>
    <w:p w:rsidR="00AC0A82" w:rsidRPr="003D6EDE" w:rsidRDefault="00AC0A82">
      <w:pPr>
        <w:rPr>
          <w:lang w:val="x-none"/>
        </w:rPr>
      </w:pPr>
    </w:p>
    <w:sectPr w:rsidR="00AC0A82" w:rsidRPr="003D6E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921" w:rsidRDefault="00710921" w:rsidP="00337BDF">
      <w:r>
        <w:separator/>
      </w:r>
    </w:p>
  </w:endnote>
  <w:endnote w:type="continuationSeparator" w:id="0">
    <w:p w:rsidR="00710921" w:rsidRDefault="00710921"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921" w:rsidRDefault="00710921" w:rsidP="00337BDF">
      <w:r>
        <w:separator/>
      </w:r>
    </w:p>
  </w:footnote>
  <w:footnote w:type="continuationSeparator" w:id="0">
    <w:p w:rsidR="00710921" w:rsidRDefault="00710921" w:rsidP="00337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802B18"/>
    <w:multiLevelType w:val="multilevel"/>
    <w:tmpl w:val="B45EF9C0"/>
    <w:lvl w:ilvl="0">
      <w:start w:val="1"/>
      <w:numFmt w:val="lowerLetter"/>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0"/>
  </w:num>
  <w:num w:numId="3">
    <w:abstractNumId w:val="2"/>
  </w:num>
  <w:num w:numId="4">
    <w:abstractNumId w:val="9"/>
  </w:num>
  <w:num w:numId="5">
    <w:abstractNumId w:val="19"/>
  </w:num>
  <w:num w:numId="6">
    <w:abstractNumId w:val="5"/>
  </w:num>
  <w:num w:numId="7">
    <w:abstractNumId w:val="8"/>
  </w:num>
  <w:num w:numId="8">
    <w:abstractNumId w:val="14"/>
  </w:num>
  <w:num w:numId="9">
    <w:abstractNumId w:val="7"/>
  </w:num>
  <w:num w:numId="10">
    <w:abstractNumId w:val="20"/>
  </w:num>
  <w:num w:numId="11">
    <w:abstractNumId w:val="13"/>
  </w:num>
  <w:num w:numId="12">
    <w:abstractNumId w:val="12"/>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3"/>
  </w:num>
  <w:num w:numId="20">
    <w:abstractNumId w:val="18"/>
  </w:num>
  <w:num w:numId="21">
    <w:abstractNumId w:val="10"/>
  </w:num>
  <w:num w:numId="22">
    <w:abstractNumId w:val="17"/>
  </w:num>
  <w:num w:numId="23">
    <w:abstractNumId w:val="6"/>
  </w:num>
  <w:num w:numId="2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20818"/>
    <w:rsid w:val="000239EF"/>
    <w:rsid w:val="000266BB"/>
    <w:rsid w:val="000278F7"/>
    <w:rsid w:val="00027A8E"/>
    <w:rsid w:val="000317EA"/>
    <w:rsid w:val="00063D3C"/>
    <w:rsid w:val="000862C3"/>
    <w:rsid w:val="000C58F1"/>
    <w:rsid w:val="000F2C45"/>
    <w:rsid w:val="00121965"/>
    <w:rsid w:val="00140A99"/>
    <w:rsid w:val="001424DA"/>
    <w:rsid w:val="00152CD5"/>
    <w:rsid w:val="00166803"/>
    <w:rsid w:val="00174450"/>
    <w:rsid w:val="001768F9"/>
    <w:rsid w:val="00183C65"/>
    <w:rsid w:val="001A4A03"/>
    <w:rsid w:val="001A62A5"/>
    <w:rsid w:val="001B5023"/>
    <w:rsid w:val="001C2423"/>
    <w:rsid w:val="001C4745"/>
    <w:rsid w:val="001E2A16"/>
    <w:rsid w:val="001E43C2"/>
    <w:rsid w:val="001F05FC"/>
    <w:rsid w:val="001F2A7A"/>
    <w:rsid w:val="002370B3"/>
    <w:rsid w:val="002A77B5"/>
    <w:rsid w:val="002C1739"/>
    <w:rsid w:val="002C4B85"/>
    <w:rsid w:val="002E7E88"/>
    <w:rsid w:val="002F3C56"/>
    <w:rsid w:val="003132A4"/>
    <w:rsid w:val="00315309"/>
    <w:rsid w:val="00325CD3"/>
    <w:rsid w:val="00331A96"/>
    <w:rsid w:val="00332591"/>
    <w:rsid w:val="00337BDF"/>
    <w:rsid w:val="003464DE"/>
    <w:rsid w:val="00361572"/>
    <w:rsid w:val="00362627"/>
    <w:rsid w:val="003635C9"/>
    <w:rsid w:val="00367442"/>
    <w:rsid w:val="003721AA"/>
    <w:rsid w:val="003A7496"/>
    <w:rsid w:val="003D6EDE"/>
    <w:rsid w:val="003E4F8E"/>
    <w:rsid w:val="00422C4E"/>
    <w:rsid w:val="00470A97"/>
    <w:rsid w:val="004819ED"/>
    <w:rsid w:val="0049228B"/>
    <w:rsid w:val="004A1C01"/>
    <w:rsid w:val="004C122A"/>
    <w:rsid w:val="004C546D"/>
    <w:rsid w:val="004C5AD3"/>
    <w:rsid w:val="004C5D6A"/>
    <w:rsid w:val="00550714"/>
    <w:rsid w:val="005617A3"/>
    <w:rsid w:val="00572E17"/>
    <w:rsid w:val="00582331"/>
    <w:rsid w:val="005859DE"/>
    <w:rsid w:val="00593BAB"/>
    <w:rsid w:val="00594B0E"/>
    <w:rsid w:val="005B0FF6"/>
    <w:rsid w:val="005D0558"/>
    <w:rsid w:val="005F0D0A"/>
    <w:rsid w:val="00661E7A"/>
    <w:rsid w:val="00672E40"/>
    <w:rsid w:val="006C30B0"/>
    <w:rsid w:val="00710921"/>
    <w:rsid w:val="007168F8"/>
    <w:rsid w:val="00734DE2"/>
    <w:rsid w:val="007516D4"/>
    <w:rsid w:val="007C1C7C"/>
    <w:rsid w:val="007E3FAA"/>
    <w:rsid w:val="007E5E5B"/>
    <w:rsid w:val="007F3C73"/>
    <w:rsid w:val="007F7867"/>
    <w:rsid w:val="008436D9"/>
    <w:rsid w:val="0085031E"/>
    <w:rsid w:val="008571D1"/>
    <w:rsid w:val="008755D2"/>
    <w:rsid w:val="008B3307"/>
    <w:rsid w:val="008B5D23"/>
    <w:rsid w:val="008F2521"/>
    <w:rsid w:val="008F7955"/>
    <w:rsid w:val="00945030"/>
    <w:rsid w:val="00963F49"/>
    <w:rsid w:val="0097700D"/>
    <w:rsid w:val="0098154E"/>
    <w:rsid w:val="00981A16"/>
    <w:rsid w:val="009B275C"/>
    <w:rsid w:val="009C4918"/>
    <w:rsid w:val="00A523E3"/>
    <w:rsid w:val="00A9669C"/>
    <w:rsid w:val="00A96A85"/>
    <w:rsid w:val="00AB3B07"/>
    <w:rsid w:val="00AB49AB"/>
    <w:rsid w:val="00AC0A82"/>
    <w:rsid w:val="00AD7130"/>
    <w:rsid w:val="00AD7235"/>
    <w:rsid w:val="00AF37CF"/>
    <w:rsid w:val="00B12557"/>
    <w:rsid w:val="00B136F1"/>
    <w:rsid w:val="00B610B5"/>
    <w:rsid w:val="00B712D2"/>
    <w:rsid w:val="00B749C2"/>
    <w:rsid w:val="00B75582"/>
    <w:rsid w:val="00B85BD7"/>
    <w:rsid w:val="00BA010C"/>
    <w:rsid w:val="00BB4CE9"/>
    <w:rsid w:val="00BB6959"/>
    <w:rsid w:val="00BC546A"/>
    <w:rsid w:val="00BC62F7"/>
    <w:rsid w:val="00BD7065"/>
    <w:rsid w:val="00C34B22"/>
    <w:rsid w:val="00C42803"/>
    <w:rsid w:val="00C55F28"/>
    <w:rsid w:val="00C71F4C"/>
    <w:rsid w:val="00C87500"/>
    <w:rsid w:val="00CB4755"/>
    <w:rsid w:val="00CB7A9F"/>
    <w:rsid w:val="00D04745"/>
    <w:rsid w:val="00D31A8A"/>
    <w:rsid w:val="00DB324F"/>
    <w:rsid w:val="00DC7F9D"/>
    <w:rsid w:val="00DF6D92"/>
    <w:rsid w:val="00DF73D7"/>
    <w:rsid w:val="00E050D9"/>
    <w:rsid w:val="00E07942"/>
    <w:rsid w:val="00E378E2"/>
    <w:rsid w:val="00E44445"/>
    <w:rsid w:val="00E54FBC"/>
    <w:rsid w:val="00E66AC8"/>
    <w:rsid w:val="00E83BF1"/>
    <w:rsid w:val="00E85661"/>
    <w:rsid w:val="00E9611C"/>
    <w:rsid w:val="00EB3804"/>
    <w:rsid w:val="00EC1F73"/>
    <w:rsid w:val="00ED2B1A"/>
    <w:rsid w:val="00EE55F3"/>
    <w:rsid w:val="00F32162"/>
    <w:rsid w:val="00F3699D"/>
    <w:rsid w:val="00F558B4"/>
    <w:rsid w:val="00F620E6"/>
    <w:rsid w:val="00F941BA"/>
    <w:rsid w:val="00FA73C1"/>
    <w:rsid w:val="00FB1A79"/>
    <w:rsid w:val="00FD0836"/>
    <w:rsid w:val="00FD1CB0"/>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Char"/>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Char"/>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Char"/>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72E40"/>
    <w:pPr>
      <w:keepNext/>
      <w:numPr>
        <w:ilvl w:val="3"/>
        <w:numId w:val="1"/>
      </w:numPr>
      <w:jc w:val="right"/>
      <w:outlineLvl w:val="3"/>
    </w:pPr>
    <w:rPr>
      <w:rFonts w:ascii="Arial" w:hAnsi="Arial"/>
      <w:i/>
    </w:rPr>
  </w:style>
  <w:style w:type="paragraph" w:styleId="5">
    <w:name w:val="heading 5"/>
    <w:aliases w:val="H5"/>
    <w:basedOn w:val="a"/>
    <w:next w:val="a"/>
    <w:link w:val="5Char"/>
    <w:qFormat/>
    <w:rsid w:val="00672E40"/>
    <w:pPr>
      <w:keepNext/>
      <w:numPr>
        <w:ilvl w:val="4"/>
        <w:numId w:val="1"/>
      </w:numPr>
      <w:spacing w:line="360" w:lineRule="auto"/>
      <w:outlineLvl w:val="4"/>
    </w:pPr>
    <w:rPr>
      <w:sz w:val="26"/>
      <w:u w:val="single"/>
    </w:rPr>
  </w:style>
  <w:style w:type="paragraph" w:styleId="6">
    <w:name w:val="heading 6"/>
    <w:basedOn w:val="a"/>
    <w:next w:val="a"/>
    <w:link w:val="6Char"/>
    <w:qFormat/>
    <w:rsid w:val="00672E40"/>
    <w:pPr>
      <w:numPr>
        <w:ilvl w:val="5"/>
        <w:numId w:val="1"/>
      </w:numPr>
      <w:spacing w:before="240" w:after="60"/>
      <w:outlineLvl w:val="5"/>
    </w:pPr>
    <w:rPr>
      <w:i/>
      <w:sz w:val="22"/>
    </w:rPr>
  </w:style>
  <w:style w:type="paragraph" w:styleId="7">
    <w:name w:val="heading 7"/>
    <w:basedOn w:val="a"/>
    <w:next w:val="a"/>
    <w:link w:val="7Char"/>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Char"/>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Char"/>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
    <w:basedOn w:val="a0"/>
    <w:link w:val="1"/>
    <w:rsid w:val="00672E40"/>
    <w:rPr>
      <w:rFonts w:ascii="Arial" w:eastAsia="Arial" w:hAnsi="Arial" w:cs="Times New Roman"/>
      <w:b/>
      <w:bCs/>
      <w:kern w:val="28"/>
      <w:sz w:val="24"/>
      <w:szCs w:val="24"/>
      <w:lang w:val="x-none" w:eastAsia="ja-JP"/>
    </w:rPr>
  </w:style>
  <w:style w:type="character" w:customStyle="1" w:styleId="2Char">
    <w:name w:val="标题 2 Char"/>
    <w:aliases w:val="DO NOT USE_h2 Char,h2 Char,h21 Char,H2 Char,Head2A Char,2 Char,UNDERRUBRIK 1-2 Char"/>
    <w:basedOn w:val="a0"/>
    <w:link w:val="2"/>
    <w:rsid w:val="005F0D0A"/>
    <w:rPr>
      <w:rFonts w:ascii="Times New Roman" w:eastAsia="MS Gothic" w:hAnsi="Times New Roman" w:cs="Times New Roman"/>
      <w:b/>
      <w:kern w:val="0"/>
      <w:sz w:val="22"/>
      <w:lang w:eastAsia="en-US"/>
    </w:rPr>
  </w:style>
  <w:style w:type="character" w:customStyle="1" w:styleId="3Char">
    <w:name w:val="标题 3 Char"/>
    <w:aliases w:val="Underrubrik2 Char,H3 Char,no break Char,Memo Heading 3 Char"/>
    <w:basedOn w:val="a0"/>
    <w:link w:val="3"/>
    <w:rsid w:val="00672E40"/>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72E40"/>
    <w:rPr>
      <w:rFonts w:ascii="Arial" w:eastAsia="MS Gothic" w:hAnsi="Arial" w:cs="Times New Roman"/>
      <w:i/>
      <w:kern w:val="0"/>
      <w:sz w:val="24"/>
      <w:szCs w:val="24"/>
      <w:lang w:eastAsia="en-US"/>
    </w:rPr>
  </w:style>
  <w:style w:type="character" w:customStyle="1" w:styleId="5Char">
    <w:name w:val="标题 5 Char"/>
    <w:aliases w:val="H5 Char"/>
    <w:basedOn w:val="a0"/>
    <w:link w:val="5"/>
    <w:rsid w:val="00672E40"/>
    <w:rPr>
      <w:rFonts w:ascii="Times New Roman" w:eastAsia="MS Gothic" w:hAnsi="Times New Roman" w:cs="Times New Roman"/>
      <w:kern w:val="0"/>
      <w:sz w:val="26"/>
      <w:szCs w:val="24"/>
      <w:u w:val="single"/>
      <w:lang w:eastAsia="en-US"/>
    </w:rPr>
  </w:style>
  <w:style w:type="character" w:customStyle="1" w:styleId="6Char">
    <w:name w:val="标题 6 Char"/>
    <w:basedOn w:val="a0"/>
    <w:link w:val="6"/>
    <w:rsid w:val="00672E40"/>
    <w:rPr>
      <w:rFonts w:ascii="Times New Roman" w:eastAsia="MS Gothic" w:hAnsi="Times New Roman" w:cs="Times New Roman"/>
      <w:i/>
      <w:kern w:val="0"/>
      <w:sz w:val="22"/>
      <w:szCs w:val="24"/>
      <w:lang w:eastAsia="en-US"/>
    </w:rPr>
  </w:style>
  <w:style w:type="character" w:customStyle="1" w:styleId="7Char">
    <w:name w:val="标题 7 Char"/>
    <w:basedOn w:val="a0"/>
    <w:link w:val="7"/>
    <w:rsid w:val="00672E40"/>
    <w:rPr>
      <w:rFonts w:ascii="Arial" w:eastAsia="MS Gothic" w:hAnsi="Arial" w:cs="Times New Roman"/>
      <w:kern w:val="0"/>
      <w:sz w:val="24"/>
      <w:szCs w:val="24"/>
      <w:lang w:eastAsia="en-US"/>
    </w:rPr>
  </w:style>
  <w:style w:type="character" w:customStyle="1" w:styleId="8Char">
    <w:name w:val="标题 8 Char"/>
    <w:aliases w:val="Table Heading Char"/>
    <w:basedOn w:val="a0"/>
    <w:link w:val="8"/>
    <w:rsid w:val="00672E40"/>
    <w:rPr>
      <w:rFonts w:ascii="Arial" w:eastAsia="MS Gothic" w:hAnsi="Arial" w:cs="Times New Roman"/>
      <w:i/>
      <w:kern w:val="0"/>
      <w:sz w:val="24"/>
      <w:szCs w:val="24"/>
      <w:lang w:eastAsia="en-US"/>
    </w:rPr>
  </w:style>
  <w:style w:type="character" w:customStyle="1" w:styleId="9Char">
    <w:name w:val="标题 9 Char"/>
    <w:aliases w:val="Figure Heading Char,FH Char"/>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72E40"/>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672E40"/>
    <w:rPr>
      <w:rFonts w:ascii="Arial" w:eastAsia="MS Mincho" w:hAnsi="Arial" w:cs="Times New Roman"/>
      <w:b/>
      <w:noProof/>
      <w:kern w:val="0"/>
      <w:sz w:val="18"/>
      <w:szCs w:val="20"/>
      <w:lang w:eastAsia="en-US"/>
    </w:rPr>
  </w:style>
  <w:style w:type="paragraph" w:customStyle="1" w:styleId="10">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2C4B85"/>
    <w:rPr>
      <w:rFonts w:ascii="CG Times (WN)" w:eastAsia="宋体" w:hAnsi="CG Times (WN)" w:cs="Times New Roman"/>
      <w:kern w:val="0"/>
      <w:sz w:val="20"/>
      <w:szCs w:val="20"/>
      <w:lang w:val="en-GB" w:eastAsia="en-US"/>
    </w:rPr>
  </w:style>
  <w:style w:type="paragraph" w:styleId="a5">
    <w:name w:val="List Paragraph"/>
    <w:aliases w:val="- Bullets,목록 단락,リスト段落,Lista1,?? ??,?????,????"/>
    <w:basedOn w:val="a"/>
    <w:link w:val="Char1"/>
    <w:uiPriority w:val="34"/>
    <w:qFormat/>
    <w:rsid w:val="00AD7130"/>
    <w:pPr>
      <w:ind w:leftChars="400" w:left="840" w:hanging="1440"/>
    </w:pPr>
    <w:rPr>
      <w:rFonts w:ascii="Times" w:eastAsia="Batang" w:hAnsi="Times"/>
      <w:sz w:val="20"/>
      <w:lang w:val="en-GB" w:eastAsia="ja-JP"/>
    </w:rPr>
  </w:style>
  <w:style w:type="character" w:customStyle="1" w:styleId="Char1">
    <w:name w:val="列出段落 Char"/>
    <w:aliases w:val="- Bullets Char,목록 단락 Char,リスト段落 Char,Lista1 Char,?? ?? Char,????? Char,???? Char"/>
    <w:link w:val="a5"/>
    <w:uiPriority w:val="34"/>
    <w:qFormat/>
    <w:rsid w:val="00AD7130"/>
    <w:rPr>
      <w:rFonts w:ascii="Times" w:eastAsia="Batang" w:hAnsi="Times" w:cs="Times New Roman"/>
      <w:kern w:val="0"/>
      <w:sz w:val="20"/>
      <w:szCs w:val="24"/>
      <w:lang w:val="en-GB" w:eastAsia="ja-JP"/>
    </w:rPr>
  </w:style>
  <w:style w:type="paragraph" w:styleId="a6">
    <w:name w:val="caption"/>
    <w:basedOn w:val="a"/>
    <w:next w:val="a"/>
    <w:link w:val="Char2"/>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7">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Char2">
    <w:name w:val="题注 Char"/>
    <w:basedOn w:val="a0"/>
    <w:link w:val="a6"/>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8">
    <w:name w:val="footer"/>
    <w:basedOn w:val="a"/>
    <w:link w:val="Char3"/>
    <w:uiPriority w:val="99"/>
    <w:unhideWhenUsed/>
    <w:rsid w:val="00337BDF"/>
    <w:pPr>
      <w:tabs>
        <w:tab w:val="center" w:pos="4153"/>
        <w:tab w:val="right" w:pos="8306"/>
      </w:tabs>
      <w:snapToGrid w:val="0"/>
    </w:pPr>
    <w:rPr>
      <w:sz w:val="18"/>
      <w:szCs w:val="18"/>
    </w:rPr>
  </w:style>
  <w:style w:type="character" w:customStyle="1" w:styleId="Char3">
    <w:name w:val="页脚 Char"/>
    <w:basedOn w:val="a0"/>
    <w:link w:val="a8"/>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9">
    <w:name w:val="Balloon Text"/>
    <w:basedOn w:val="a"/>
    <w:link w:val="Char4"/>
    <w:uiPriority w:val="99"/>
    <w:semiHidden/>
    <w:unhideWhenUsed/>
    <w:rsid w:val="00CB7A9F"/>
    <w:rPr>
      <w:sz w:val="18"/>
      <w:szCs w:val="18"/>
    </w:rPr>
  </w:style>
  <w:style w:type="character" w:customStyle="1" w:styleId="Char4">
    <w:name w:val="批注框文本 Char"/>
    <w:basedOn w:val="a0"/>
    <w:link w:val="a9"/>
    <w:uiPriority w:val="99"/>
    <w:semiHidden/>
    <w:rsid w:val="00CB7A9F"/>
    <w:rPr>
      <w:rFonts w:ascii="Times New Roman" w:eastAsia="MS Gothic"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712</Words>
  <Characters>4065</Characters>
  <Application>Microsoft Office Word</Application>
  <DocSecurity>0</DocSecurity>
  <Lines>33</Lines>
  <Paragraphs>9</Paragraphs>
  <ScaleCrop>false</ScaleCrop>
  <Company/>
  <LinksUpToDate>false</LinksUpToDate>
  <CharactersWithSpaces>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Shao Hua</cp:lastModifiedBy>
  <cp:revision>17</cp:revision>
  <dcterms:created xsi:type="dcterms:W3CDTF">2018-08-10T16:22:00Z</dcterms:created>
  <dcterms:modified xsi:type="dcterms:W3CDTF">2018-08-23T18:24:00Z</dcterms:modified>
</cp:coreProperties>
</file>