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D2B0DAE" w:rsidR="0074405B" w:rsidRDefault="007A068F" w:rsidP="0074405B">
      <w:pPr>
        <w:pStyle w:val="3GPPHeader"/>
        <w:spacing w:after="60"/>
        <w:rPr>
          <w:sz w:val="32"/>
          <w:szCs w:val="32"/>
          <w:highlight w:val="yellow"/>
        </w:rPr>
      </w:pPr>
      <w:r>
        <w:t>3GPP TSG RAN WG3</w:t>
      </w:r>
      <w:r w:rsidRPr="00861F4A">
        <w:t xml:space="preserve"> </w:t>
      </w:r>
      <w:r w:rsidR="001A6D54">
        <w:t>Meeting #</w:t>
      </w:r>
      <w:r w:rsidR="00F87523">
        <w:t>100</w:t>
      </w:r>
      <w:r w:rsidR="00F429C3">
        <w:t xml:space="preserve"> </w:t>
      </w:r>
      <w:r w:rsidR="001A6D54">
        <w:t xml:space="preserve">NR </w:t>
      </w:r>
      <w:r w:rsidR="0074405B">
        <w:tab/>
      </w:r>
      <w:r w:rsidR="00AC5666" w:rsidRPr="00AC5666">
        <w:rPr>
          <w:szCs w:val="24"/>
        </w:rPr>
        <w:t>R3-182752</w:t>
      </w:r>
    </w:p>
    <w:p w14:paraId="65101127" w14:textId="7E0211C3" w:rsidR="007A068F" w:rsidRDefault="00F87523" w:rsidP="00311702">
      <w:pPr>
        <w:pStyle w:val="3GPPHeader"/>
        <w:rPr>
          <w:sz w:val="22"/>
          <w:szCs w:val="22"/>
          <w:lang w:val="en-US"/>
        </w:rPr>
      </w:pPr>
      <w:r>
        <w:rPr>
          <w:rFonts w:cs="Arial"/>
          <w:bCs/>
        </w:rPr>
        <w:t>Bus</w:t>
      </w:r>
      <w:r w:rsidR="00F429C3">
        <w:rPr>
          <w:rFonts w:cs="Arial"/>
          <w:bCs/>
        </w:rPr>
        <w:t>a</w:t>
      </w:r>
      <w:r>
        <w:rPr>
          <w:rFonts w:cs="Arial"/>
          <w:bCs/>
        </w:rPr>
        <w:t>n</w:t>
      </w:r>
      <w:r w:rsidR="00F429C3">
        <w:rPr>
          <w:rFonts w:cs="Arial"/>
          <w:bCs/>
        </w:rPr>
        <w:t xml:space="preserve">, </w:t>
      </w:r>
      <w:r>
        <w:rPr>
          <w:rFonts w:cs="Arial"/>
          <w:bCs/>
        </w:rPr>
        <w:t>Kore</w:t>
      </w:r>
      <w:r w:rsidR="00F429C3">
        <w:rPr>
          <w:rFonts w:cs="Arial"/>
          <w:bCs/>
        </w:rPr>
        <w:t>a</w:t>
      </w:r>
      <w:r w:rsidR="00A50796">
        <w:rPr>
          <w:rFonts w:cs="Arial"/>
          <w:bCs/>
        </w:rPr>
        <w:t>,</w:t>
      </w:r>
      <w:r w:rsidR="00F429C3">
        <w:rPr>
          <w:rFonts w:cs="Arial"/>
          <w:bCs/>
        </w:rPr>
        <w:t xml:space="preserve">   </w:t>
      </w:r>
      <w:r>
        <w:rPr>
          <w:rFonts w:cs="Arial"/>
          <w:bCs/>
        </w:rPr>
        <w:t>21</w:t>
      </w:r>
      <w:r>
        <w:rPr>
          <w:rFonts w:cs="Arial"/>
          <w:bCs/>
          <w:vertAlign w:val="superscript"/>
        </w:rPr>
        <w:t>st</w:t>
      </w:r>
      <w:r w:rsidR="00B37D91">
        <w:rPr>
          <w:rFonts w:cs="Arial"/>
          <w:bCs/>
        </w:rPr>
        <w:t xml:space="preserve"> – 2</w:t>
      </w:r>
      <w:r>
        <w:rPr>
          <w:rFonts w:cs="Arial"/>
          <w:bCs/>
        </w:rPr>
        <w:t>5</w:t>
      </w:r>
      <w:r w:rsidR="00B37D91">
        <w:rPr>
          <w:rFonts w:cs="Arial"/>
          <w:bCs/>
          <w:vertAlign w:val="superscript"/>
        </w:rPr>
        <w:t>th</w:t>
      </w:r>
      <w:r w:rsidR="00B37D91">
        <w:rPr>
          <w:rFonts w:cs="Arial"/>
          <w:bCs/>
        </w:rPr>
        <w:t xml:space="preserve"> </w:t>
      </w:r>
      <w:r>
        <w:rPr>
          <w:rFonts w:cs="Arial"/>
          <w:bCs/>
        </w:rPr>
        <w:t>May</w:t>
      </w:r>
      <w:r w:rsidR="00B37D91">
        <w:rPr>
          <w:rFonts w:cs="Arial"/>
          <w:bCs/>
        </w:rPr>
        <w:t xml:space="preserve"> 2018</w:t>
      </w:r>
    </w:p>
    <w:p w14:paraId="4A4F422A" w14:textId="45B2DD6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471556">
        <w:rPr>
          <w:sz w:val="22"/>
          <w:szCs w:val="22"/>
          <w:lang w:val="en-US"/>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7DF38AE" w:rsidR="00E90E49" w:rsidRPr="00CE0424" w:rsidRDefault="003D3C45" w:rsidP="00311702">
      <w:pPr>
        <w:pStyle w:val="3GPPHeader"/>
        <w:rPr>
          <w:sz w:val="22"/>
          <w:szCs w:val="22"/>
        </w:rPr>
      </w:pPr>
      <w:r>
        <w:rPr>
          <w:sz w:val="22"/>
          <w:szCs w:val="22"/>
        </w:rPr>
        <w:t>Title:</w:t>
      </w:r>
      <w:r w:rsidR="00E90E49" w:rsidRPr="00CE0424">
        <w:rPr>
          <w:sz w:val="22"/>
          <w:szCs w:val="22"/>
        </w:rPr>
        <w:tab/>
      </w:r>
      <w:r w:rsidR="00F87523">
        <w:rPr>
          <w:sz w:val="22"/>
        </w:rPr>
        <w:t xml:space="preserve">Radio quality information report </w:t>
      </w:r>
      <w:r w:rsidR="00AC5666">
        <w:rPr>
          <w:sz w:val="22"/>
        </w:rPr>
        <w:t>activation</w:t>
      </w:r>
    </w:p>
    <w:p w14:paraId="7E783B99" w14:textId="31DD80C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r w:rsidR="00AC5666">
        <w:rPr>
          <w:sz w:val="22"/>
          <w:szCs w:val="22"/>
        </w:rPr>
        <w:t xml:space="preserve"> and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13B752CD" w:rsidR="00B612B3" w:rsidRDefault="00B5498D" w:rsidP="00B612B3">
      <w:bookmarkStart w:id="0" w:name="_Hlk496548534"/>
      <w:r>
        <w:t>In the</w:t>
      </w:r>
      <w:r w:rsidR="00B612B3">
        <w:t xml:space="preserve"> previous RAN3 meeting, </w:t>
      </w:r>
      <w:bookmarkEnd w:id="0"/>
      <w:r w:rsidR="00231E00">
        <w:t>it was agreed to i</w:t>
      </w:r>
      <w:r w:rsidR="00231E00" w:rsidRPr="00231E00">
        <w:t xml:space="preserve">ntroduce </w:t>
      </w:r>
      <w:r>
        <w:t xml:space="preserve">the Transfer of Assistance </w:t>
      </w:r>
      <w:r w:rsidR="00C318E6">
        <w:t xml:space="preserve">Information procedure to provide assistance information to the node hosting the NR PDCP. </w:t>
      </w:r>
      <w:r w:rsidR="00231E00">
        <w:t xml:space="preserve">In this contribution we further look into the issue of </w:t>
      </w:r>
      <w:r w:rsidR="00170324">
        <w:t>triggering this procedure</w:t>
      </w:r>
      <w:r w:rsidR="00231E00">
        <w:t xml:space="preserve"> and present our views on the matter.</w:t>
      </w:r>
    </w:p>
    <w:p w14:paraId="36CEC7B2" w14:textId="56D67825" w:rsidR="001643A8" w:rsidRDefault="00A00B32" w:rsidP="00CE0424">
      <w:pPr>
        <w:pStyle w:val="Heading1"/>
      </w:pPr>
      <w:r>
        <w:t>Discussion</w:t>
      </w:r>
    </w:p>
    <w:p w14:paraId="6B4D37AC" w14:textId="3681B55B" w:rsidR="00B5498D" w:rsidRDefault="00C318E6" w:rsidP="00B5498D">
      <w:pPr>
        <w:rPr>
          <w:rFonts w:ascii="Times New Roman" w:hAnsi="Times New Roman"/>
        </w:rPr>
      </w:pPr>
      <w:r>
        <w:t xml:space="preserve">At the RAN3 99bis meeting the Transfer of Assistance Information procedure was agreed. </w:t>
      </w:r>
      <w:r w:rsidR="00B5498D">
        <w:t>The purpose of the Transfer of Assistance Information procedure is to provide assistance information to the node hosting the NR PDCP. Such information may be taken into consideration by the node hosting the NR PDCP for UP management and optimisation procedures.</w:t>
      </w:r>
    </w:p>
    <w:p w14:paraId="0C5DBCBF" w14:textId="6B025996" w:rsidR="00B5498D" w:rsidRDefault="00B5498D" w:rsidP="00B5498D">
      <w:r>
        <w:t xml:space="preserve">An NR user plane instance making use of the Transfer of Assistance Information procedure is associated to a single data bearer only. </w:t>
      </w:r>
    </w:p>
    <w:p w14:paraId="031E9739" w14:textId="77777777" w:rsidR="00B5498D" w:rsidRDefault="00B5498D" w:rsidP="00B5498D">
      <w:r>
        <w:rPr>
          <w:rFonts w:eastAsia="MS Mincho"/>
          <w:lang w:eastAsia="ja-JP"/>
        </w:rPr>
        <w:t>The</w:t>
      </w:r>
      <w:r>
        <w:t xml:space="preserve"> ASSISTANCE INFORMATION DATA frame shall include Radio Quality Assistance Information. The information shall consist of one or more of the information indicated in the Assistance Information Type. </w:t>
      </w:r>
    </w:p>
    <w:p w14:paraId="18016EF2" w14:textId="1D4AED39" w:rsidR="00B5498D" w:rsidRDefault="00C318E6" w:rsidP="005B6089">
      <w:r>
        <w:t xml:space="preserve">In this contribution we will address the issue of </w:t>
      </w:r>
      <w:r w:rsidR="00170324">
        <w:t>triggering the reporting of the Radio Quality Assistance Information</w:t>
      </w:r>
      <w:r>
        <w:t xml:space="preserve">. </w:t>
      </w:r>
      <w:r w:rsidR="00094065">
        <w:t xml:space="preserve">The </w:t>
      </w:r>
      <w:r w:rsidR="00170324">
        <w:t xml:space="preserve">radio quality </w:t>
      </w:r>
      <w:r w:rsidR="00094065">
        <w:t xml:space="preserve">information is known in the gNB-DU. So, it is only natural that the gNB-CU is the one that is responsible to </w:t>
      </w:r>
      <w:r w:rsidR="00170324">
        <w:t>trigger the reporting</w:t>
      </w:r>
      <w:r w:rsidR="00094065">
        <w:t xml:space="preserve"> and effectively ask for the information when it is needed. Otherwise it is possible that at </w:t>
      </w:r>
      <w:r w:rsidR="00170324">
        <w:t>g</w:t>
      </w:r>
      <w:r w:rsidR="00094065">
        <w:t xml:space="preserve">NB-DU power up, the </w:t>
      </w:r>
      <w:r w:rsidR="00170324">
        <w:t>g</w:t>
      </w:r>
      <w:r w:rsidR="00094065">
        <w:t xml:space="preserve">NB-DU will start sending reports to the </w:t>
      </w:r>
      <w:r w:rsidR="00170324">
        <w:t>g</w:t>
      </w:r>
      <w:r w:rsidR="00094065">
        <w:t xml:space="preserve">NB-CU, even in the case that the </w:t>
      </w:r>
      <w:r w:rsidR="00170324">
        <w:t>g</w:t>
      </w:r>
      <w:r w:rsidR="00094065">
        <w:t xml:space="preserve">NB-CU does not need them. This will result in a waste of resources, that </w:t>
      </w:r>
      <w:r w:rsidR="00170324">
        <w:t>would rather</w:t>
      </w:r>
      <w:r w:rsidR="00094065">
        <w:t xml:space="preserve"> be avoided. </w:t>
      </w:r>
    </w:p>
    <w:p w14:paraId="16CABA73" w14:textId="0C10D949" w:rsidR="00094065" w:rsidRDefault="00094065" w:rsidP="005B6089">
      <w:r>
        <w:t xml:space="preserve">A possible way to achieve this is that </w:t>
      </w:r>
      <w:r w:rsidR="00CD09EC">
        <w:t xml:space="preserve">in the DL USER DATA the </w:t>
      </w:r>
      <w:r w:rsidR="000D5E3B">
        <w:t>g</w:t>
      </w:r>
      <w:r w:rsidR="00CD09EC">
        <w:t xml:space="preserve">NB-CU indicates </w:t>
      </w:r>
      <w:r w:rsidR="006C7D68">
        <w:t xml:space="preserve">with a flag </w:t>
      </w:r>
      <w:r w:rsidR="00CD09EC">
        <w:t xml:space="preserve">to the </w:t>
      </w:r>
      <w:r w:rsidR="000D5E3B">
        <w:t>g</w:t>
      </w:r>
      <w:r w:rsidR="00CD09EC">
        <w:t>NB-DU to start providing the Assistance Information</w:t>
      </w:r>
      <w:r w:rsidR="00170324">
        <w:t>, effectively activating the Radio Quality Assistance Information reporting</w:t>
      </w:r>
      <w:r w:rsidR="00CD09EC">
        <w:t xml:space="preserve">. </w:t>
      </w:r>
      <w:r w:rsidR="004545B2">
        <w:t>This ty</w:t>
      </w:r>
      <w:r w:rsidR="001E1EF2">
        <w:t>pe of reporting requires more consideration</w:t>
      </w:r>
      <w:r w:rsidR="00C42B99">
        <w:t xml:space="preserve">, specifically </w:t>
      </w:r>
      <w:r w:rsidR="00F5279F">
        <w:t xml:space="preserve">regarding </w:t>
      </w:r>
      <w:r w:rsidR="00C42B99">
        <w:t>on what basis this reporting is done. One option is that it is done based on threshold</w:t>
      </w:r>
      <w:r w:rsidR="00AC5666">
        <w:t>s</w:t>
      </w:r>
      <w:r w:rsidR="00C42B99">
        <w:t xml:space="preserve">. Another alternative would be that the </w:t>
      </w:r>
      <w:r w:rsidR="000862B8">
        <w:t>gNB-</w:t>
      </w:r>
      <w:r w:rsidR="00C42B99">
        <w:t xml:space="preserve">DU sends the reports on its own will after an initial trigger. Given the lack of </w:t>
      </w:r>
      <w:r w:rsidR="00AC5666">
        <w:t>a function to trigger the assistance information reporting</w:t>
      </w:r>
      <w:r w:rsidR="00C42B99">
        <w:t xml:space="preserve"> and </w:t>
      </w:r>
      <w:r w:rsidR="00AC5666">
        <w:t xml:space="preserve">given </w:t>
      </w:r>
      <w:r w:rsidR="00C42B99">
        <w:t>the imminent c</w:t>
      </w:r>
      <w:r w:rsidR="00F5279F">
        <w:t>ompl</w:t>
      </w:r>
      <w:r w:rsidR="00C42B99">
        <w:t>e</w:t>
      </w:r>
      <w:r w:rsidR="00F5279F">
        <w:t>tion</w:t>
      </w:r>
      <w:r w:rsidR="00C42B99">
        <w:t xml:space="preserve"> of the release, we propose to leave this way of report triggering for further consideration after the completion of </w:t>
      </w:r>
      <w:r w:rsidR="00F5279F">
        <w:t xml:space="preserve">Release </w:t>
      </w:r>
      <w:r w:rsidR="00C42B99">
        <w:t>15.</w:t>
      </w:r>
    </w:p>
    <w:p w14:paraId="3C773E02" w14:textId="7B48D8D8" w:rsidR="00F87523" w:rsidRDefault="000D5E3B" w:rsidP="005B6089">
      <w:r>
        <w:t>A</w:t>
      </w:r>
      <w:r w:rsidR="00C42B99">
        <w:t xml:space="preserve"> simpler and more straightforward</w:t>
      </w:r>
      <w:r>
        <w:t xml:space="preserve"> way </w:t>
      </w:r>
      <w:r w:rsidR="00F5279F">
        <w:t>w</w:t>
      </w:r>
      <w:r>
        <w:t xml:space="preserve">ould be </w:t>
      </w:r>
      <w:r w:rsidR="00C42B99">
        <w:t xml:space="preserve">to use polling. We believe that there should be a mechanism for the </w:t>
      </w:r>
      <w:r w:rsidR="00AC5666">
        <w:t>node hosting PDCP</w:t>
      </w:r>
      <w:r w:rsidR="00C42B99">
        <w:t xml:space="preserve"> to poll </w:t>
      </w:r>
      <w:r w:rsidR="00AC5666">
        <w:t xml:space="preserve">the corresponding node </w:t>
      </w:r>
      <w:r w:rsidR="00C42B99">
        <w:t>and that</w:t>
      </w:r>
      <w:r w:rsidR="00AC5666">
        <w:t xml:space="preserve"> it</w:t>
      </w:r>
      <w:r w:rsidR="00C42B99">
        <w:t xml:space="preserve"> can be done with a</w:t>
      </w:r>
      <w:r w:rsidR="00F50E4E">
        <w:t xml:space="preserve"> polling flag. In that case </w:t>
      </w:r>
      <w:r>
        <w:t>the</w:t>
      </w:r>
      <w:r w:rsidR="00F50E4E" w:rsidRPr="00C84766">
        <w:t xml:space="preserve"> </w:t>
      </w:r>
      <w:r w:rsidR="00AC5666">
        <w:t>corresponding node</w:t>
      </w:r>
      <w:r w:rsidR="00F50E4E">
        <w:t xml:space="preserve"> </w:t>
      </w:r>
      <w:r w:rsidR="00F50E4E" w:rsidRPr="00C84766">
        <w:t xml:space="preserve">shall </w:t>
      </w:r>
      <w:r w:rsidR="00F50E4E">
        <w:t>provide the</w:t>
      </w:r>
      <w:r w:rsidR="00F50E4E" w:rsidRPr="00F50E4E">
        <w:t xml:space="preserve"> </w:t>
      </w:r>
      <w:r w:rsidR="00F50E4E">
        <w:t xml:space="preserve">Radio Quality Assistance Information </w:t>
      </w:r>
      <w:r w:rsidR="00F50E4E" w:rsidRPr="00C84766">
        <w:t xml:space="preserve">if the </w:t>
      </w:r>
      <w:r w:rsidR="00F50E4E">
        <w:t xml:space="preserve">Radio Quality </w:t>
      </w:r>
      <w:r w:rsidR="00F50E4E" w:rsidRPr="00C84766">
        <w:t>Report Polling Flag</w:t>
      </w:r>
      <w:r w:rsidR="00F50E4E">
        <w:t xml:space="preserve"> is set in the DL USER DATA.</w:t>
      </w:r>
    </w:p>
    <w:p w14:paraId="35F2E17B" w14:textId="406B853B" w:rsidR="00EE4DF7" w:rsidRPr="005B6089" w:rsidRDefault="008F0B44" w:rsidP="005B6089">
      <w:pPr>
        <w:rPr>
          <w:rFonts w:asciiTheme="minorHAnsi" w:hAnsiTheme="minorHAnsi"/>
          <w:lang w:val="en-US"/>
        </w:rPr>
      </w:pPr>
      <w:r>
        <w:t>Based on th</w:t>
      </w:r>
      <w:r w:rsidR="00964919">
        <w:t xml:space="preserve">e above analysis, </w:t>
      </w:r>
      <w:r>
        <w:t xml:space="preserve">we believe that </w:t>
      </w:r>
      <w:r w:rsidR="009459A6">
        <w:t xml:space="preserve">the </w:t>
      </w:r>
      <w:r w:rsidR="00AC5666">
        <w:t>node hosting PDCP</w:t>
      </w:r>
      <w:r w:rsidR="00170324">
        <w:t xml:space="preserve"> should be responsible to </w:t>
      </w:r>
      <w:r w:rsidR="00A870D3">
        <w:t>trigger the reporting of the Radio Quality Assistance Information</w:t>
      </w:r>
      <w:r w:rsidR="00AC5666">
        <w:t xml:space="preserve"> and that this is done via</w:t>
      </w:r>
      <w:r w:rsidR="00A870D3">
        <w:t xml:space="preserve"> polling.</w:t>
      </w:r>
      <w:r w:rsidR="00170324">
        <w:t xml:space="preserve"> </w:t>
      </w:r>
      <w:r w:rsidR="004C504D">
        <w:t>So,</w:t>
      </w:r>
      <w:r w:rsidR="00A1049F">
        <w:t xml:space="preserve"> we propose that</w:t>
      </w:r>
      <w:r w:rsidR="002B16FE">
        <w:t xml:space="preserve"> </w:t>
      </w:r>
    </w:p>
    <w:p w14:paraId="6361F602" w14:textId="247CA0E2" w:rsidR="005B6089" w:rsidRDefault="005B6089" w:rsidP="005B6089">
      <w:pPr>
        <w:pStyle w:val="TOC1"/>
        <w:jc w:val="both"/>
      </w:pPr>
      <w:r>
        <w:rPr>
          <w:noProof w:val="0"/>
          <w:lang w:val="en-GB"/>
        </w:rPr>
        <w:lastRenderedPageBreak/>
        <w:t>Proposal 1</w:t>
      </w:r>
      <w:r>
        <w:rPr>
          <w:rFonts w:asciiTheme="minorHAnsi" w:eastAsiaTheme="minorEastAsia" w:hAnsiTheme="minorHAnsi" w:cstheme="minorBidi"/>
          <w:b w:val="0"/>
          <w:noProof w:val="0"/>
          <w:sz w:val="22"/>
          <w:lang w:val="en-GB" w:eastAsia="sv-SE"/>
        </w:rPr>
        <w:tab/>
      </w:r>
      <w:r>
        <w:rPr>
          <w:noProof w:val="0"/>
          <w:lang w:val="en-GB"/>
        </w:rPr>
        <w:t>Th</w:t>
      </w:r>
      <w:r w:rsidR="009459A6">
        <w:rPr>
          <w:noProof w:val="0"/>
          <w:lang w:val="en-GB"/>
        </w:rPr>
        <w:t>e</w:t>
      </w:r>
      <w:r w:rsidR="00170324">
        <w:rPr>
          <w:lang w:val="en-GB"/>
        </w:rPr>
        <w:t xml:space="preserve"> </w:t>
      </w:r>
      <w:r w:rsidR="00AC5666">
        <w:t>node hosting the NR PDCP</w:t>
      </w:r>
      <w:r w:rsidR="00170324">
        <w:t xml:space="preserve"> should be responsible to </w:t>
      </w:r>
      <w:r w:rsidR="00A870D3">
        <w:t>trigger the reporting of Assistance Information</w:t>
      </w:r>
      <w:r w:rsidR="00AC5666">
        <w:t xml:space="preserve"> from the corresponding node</w:t>
      </w:r>
      <w:r w:rsidR="009459A6">
        <w:t xml:space="preserve">.  </w:t>
      </w:r>
    </w:p>
    <w:p w14:paraId="4F09E20D" w14:textId="64C036CB" w:rsidR="00170324" w:rsidRDefault="00170324" w:rsidP="005B6089">
      <w:pPr>
        <w:pStyle w:val="TOC1"/>
        <w:jc w:val="both"/>
      </w:pPr>
    </w:p>
    <w:p w14:paraId="6DBBE007" w14:textId="3E2BFC0A" w:rsidR="00A870D3" w:rsidRDefault="00A870D3" w:rsidP="00A870D3">
      <w:pPr>
        <w:pStyle w:val="TOC1"/>
        <w:jc w:val="both"/>
      </w:pPr>
      <w:r>
        <w:rPr>
          <w:noProof w:val="0"/>
          <w:lang w:val="en-GB"/>
        </w:rPr>
        <w:t>Proposal 2</w:t>
      </w:r>
      <w:r>
        <w:rPr>
          <w:rFonts w:asciiTheme="minorHAnsi" w:eastAsiaTheme="minorEastAsia" w:hAnsiTheme="minorHAnsi" w:cstheme="minorBidi"/>
          <w:b w:val="0"/>
          <w:noProof w:val="0"/>
          <w:sz w:val="22"/>
          <w:lang w:val="en-GB" w:eastAsia="sv-SE"/>
        </w:rPr>
        <w:tab/>
      </w:r>
      <w:r>
        <w:rPr>
          <w:noProof w:val="0"/>
          <w:lang w:val="en-GB"/>
        </w:rPr>
        <w:t>T</w:t>
      </w:r>
      <w:r w:rsidR="00311F6C">
        <w:t xml:space="preserve">here should be a mechanism for the </w:t>
      </w:r>
      <w:r w:rsidR="00AC5666">
        <w:t>node hosting the NR PDCP</w:t>
      </w:r>
      <w:r w:rsidR="00311F6C">
        <w:t xml:space="preserve"> to poll</w:t>
      </w:r>
      <w:r w:rsidR="00AC5666">
        <w:t xml:space="preserve"> a corresponding node, which can be achieved by the introduction of</w:t>
      </w:r>
      <w:r w:rsidR="00311F6C">
        <w:t xml:space="preserve"> a polling flag.</w:t>
      </w:r>
      <w:r>
        <w:t xml:space="preserve">  </w:t>
      </w:r>
    </w:p>
    <w:p w14:paraId="3D02F592" w14:textId="1394BD18" w:rsidR="00170324" w:rsidRPr="00170324" w:rsidRDefault="00170324" w:rsidP="005B6089">
      <w:pPr>
        <w:pStyle w:val="TOC1"/>
        <w:jc w:val="both"/>
        <w:rPr>
          <w:b w:val="0"/>
        </w:rPr>
      </w:pPr>
    </w:p>
    <w:p w14:paraId="266F9C71" w14:textId="77777777" w:rsidR="00E5509A" w:rsidRDefault="00E5509A" w:rsidP="00422190">
      <w:pPr>
        <w:pStyle w:val="TOC1"/>
        <w:spacing w:after="240"/>
        <w:jc w:val="both"/>
        <w:rPr>
          <w:noProof w:val="0"/>
          <w:lang w:val="en-GB"/>
        </w:rPr>
      </w:pPr>
    </w:p>
    <w:p w14:paraId="5CCC4764" w14:textId="437CCF24" w:rsidR="00212D46" w:rsidRPr="00CE0424" w:rsidRDefault="00212D46" w:rsidP="003B2105">
      <w:pPr>
        <w:pStyle w:val="Heading1"/>
      </w:pPr>
      <w:r w:rsidRPr="00CE0424">
        <w:t>Conclusion</w:t>
      </w:r>
    </w:p>
    <w:p w14:paraId="4FCFFAF4" w14:textId="02BE2284" w:rsidR="000B1A38" w:rsidRDefault="000B1A38" w:rsidP="000B1A38">
      <w:bookmarkStart w:id="1" w:name="_In-sequence_SDU_delivery"/>
      <w:bookmarkEnd w:id="1"/>
      <w:r>
        <w:t>In</w:t>
      </w:r>
      <w:r w:rsidR="003476F9">
        <w:t xml:space="preserve"> this contribution, we discussed </w:t>
      </w:r>
      <w:r w:rsidR="00430217">
        <w:t>issues related to t</w:t>
      </w:r>
      <w:r w:rsidR="009459A6">
        <w:t>he</w:t>
      </w:r>
      <w:r w:rsidR="00A870D3">
        <w:t xml:space="preserve"> reporting of the Radio Quality Assistance Information. </w:t>
      </w:r>
      <w:r w:rsidR="003476F9">
        <w:t>and made the following proposals</w:t>
      </w:r>
    </w:p>
    <w:p w14:paraId="4082FC3F" w14:textId="77777777" w:rsidR="00AC5666" w:rsidRDefault="00AC5666" w:rsidP="00AC5666">
      <w:pPr>
        <w:pStyle w:val="TOC1"/>
        <w:jc w:val="both"/>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The</w:t>
      </w:r>
      <w:r>
        <w:rPr>
          <w:lang w:val="en-GB"/>
        </w:rPr>
        <w:t xml:space="preserve"> </w:t>
      </w:r>
      <w:r>
        <w:t xml:space="preserve">node hosting the NR PDCP should be responsible to trigger the reporting of Assistance Information from the corresponding node.  </w:t>
      </w:r>
    </w:p>
    <w:p w14:paraId="7C13CB42" w14:textId="77777777" w:rsidR="00AC5666" w:rsidRDefault="00AC5666" w:rsidP="00AC5666">
      <w:pPr>
        <w:pStyle w:val="TOC1"/>
        <w:jc w:val="both"/>
      </w:pPr>
    </w:p>
    <w:p w14:paraId="1E69A308" w14:textId="77777777" w:rsidR="00AC5666" w:rsidRDefault="00AC5666" w:rsidP="00AC5666">
      <w:pPr>
        <w:pStyle w:val="TOC1"/>
        <w:jc w:val="both"/>
      </w:pPr>
      <w:r>
        <w:rPr>
          <w:noProof w:val="0"/>
          <w:lang w:val="en-GB"/>
        </w:rPr>
        <w:t>Proposal 2</w:t>
      </w:r>
      <w:r>
        <w:rPr>
          <w:rFonts w:asciiTheme="minorHAnsi" w:eastAsiaTheme="minorEastAsia" w:hAnsiTheme="minorHAnsi" w:cstheme="minorBidi"/>
          <w:b w:val="0"/>
          <w:noProof w:val="0"/>
          <w:sz w:val="22"/>
          <w:lang w:val="en-GB" w:eastAsia="sv-SE"/>
        </w:rPr>
        <w:tab/>
      </w:r>
      <w:r>
        <w:rPr>
          <w:noProof w:val="0"/>
          <w:lang w:val="en-GB"/>
        </w:rPr>
        <w:t>T</w:t>
      </w:r>
      <w:r>
        <w:t xml:space="preserve">here should be a mechanism for the node hosting the NR PDCP to poll a corresponding node, which can be achieved by the introduction of a polling flag.  </w:t>
      </w:r>
    </w:p>
    <w:p w14:paraId="1C5AEAB1" w14:textId="77777777" w:rsidR="009459A6" w:rsidRPr="00A870D3" w:rsidRDefault="009459A6" w:rsidP="000B1A38">
      <w:pPr>
        <w:rPr>
          <w:lang w:val="en-US"/>
        </w:rPr>
      </w:pPr>
    </w:p>
    <w:p w14:paraId="2740B8D3" w14:textId="54F4E20D" w:rsidR="00011CAD" w:rsidRPr="00217A04" w:rsidRDefault="00011CAD" w:rsidP="00011CAD">
      <w:pPr>
        <w:pStyle w:val="TOC1"/>
        <w:jc w:val="both"/>
        <w:rPr>
          <w:b w:val="0"/>
        </w:rPr>
      </w:pPr>
      <w:r w:rsidRPr="00217A04">
        <w:rPr>
          <w:b w:val="0"/>
        </w:rPr>
        <w:t xml:space="preserve">The CR mirroring the proposal above is submitted in </w:t>
      </w:r>
      <w:r w:rsidR="00AC5666" w:rsidRPr="00AC5666">
        <w:rPr>
          <w:b w:val="0"/>
        </w:rPr>
        <w:t>R3-182753</w:t>
      </w:r>
    </w:p>
    <w:p w14:paraId="13610A6A" w14:textId="77777777" w:rsidR="00481920" w:rsidRPr="00481920" w:rsidRDefault="00481920" w:rsidP="00481920">
      <w:bookmarkStart w:id="2" w:name="_GoBack"/>
      <w:bookmarkEnd w:id="2"/>
    </w:p>
    <w:sectPr w:rsidR="00481920" w:rsidRPr="0048192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7B5A" w14:textId="77777777" w:rsidR="006159D3" w:rsidRDefault="006159D3">
      <w:r>
        <w:separator/>
      </w:r>
    </w:p>
  </w:endnote>
  <w:endnote w:type="continuationSeparator" w:id="0">
    <w:p w14:paraId="579E423C" w14:textId="77777777" w:rsidR="006159D3" w:rsidRDefault="0061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0327AAE" w:rsidR="0013409B" w:rsidRDefault="001340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9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9D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BE4A0" w14:textId="77777777" w:rsidR="006159D3" w:rsidRDefault="006159D3">
      <w:r>
        <w:separator/>
      </w:r>
    </w:p>
  </w:footnote>
  <w:footnote w:type="continuationSeparator" w:id="0">
    <w:p w14:paraId="61722944" w14:textId="77777777" w:rsidR="006159D3" w:rsidRDefault="0061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3409B" w:rsidRDefault="001340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8"/>
  </w:num>
  <w:num w:numId="5">
    <w:abstractNumId w:val="4"/>
  </w:num>
  <w:num w:numId="6">
    <w:abstractNumId w:val="9"/>
  </w:num>
  <w:num w:numId="7">
    <w:abstractNumId w:val="17"/>
  </w:num>
  <w:num w:numId="8">
    <w:abstractNumId w:val="5"/>
  </w:num>
  <w:num w:numId="9">
    <w:abstractNumId w:val="14"/>
  </w:num>
  <w:num w:numId="10">
    <w:abstractNumId w:val="19"/>
  </w:num>
  <w:num w:numId="11">
    <w:abstractNumId w:val="16"/>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2"/>
  </w:num>
  <w:num w:numId="16">
    <w:abstractNumId w:val="18"/>
  </w:num>
  <w:num w:numId="17">
    <w:abstractNumId w:val="20"/>
  </w:num>
  <w:num w:numId="18">
    <w:abstractNumId w:val="11"/>
  </w:num>
  <w:num w:numId="19">
    <w:abstractNumId w:val="21"/>
  </w:num>
  <w:num w:numId="20">
    <w:abstractNumId w:val="13"/>
  </w:num>
  <w:num w:numId="21">
    <w:abstractNumId w:val="15"/>
  </w:num>
  <w:num w:numId="22">
    <w:abstractNumId w:val="0"/>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2B8"/>
    <w:rsid w:val="000866F2"/>
    <w:rsid w:val="00086BB7"/>
    <w:rsid w:val="0009009F"/>
    <w:rsid w:val="00091557"/>
    <w:rsid w:val="000924C1"/>
    <w:rsid w:val="000924F0"/>
    <w:rsid w:val="00093474"/>
    <w:rsid w:val="00094065"/>
    <w:rsid w:val="0009510F"/>
    <w:rsid w:val="00097AAF"/>
    <w:rsid w:val="000A07F6"/>
    <w:rsid w:val="000A1B7B"/>
    <w:rsid w:val="000A56F2"/>
    <w:rsid w:val="000A7211"/>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D5E3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0A9A"/>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09B"/>
    <w:rsid w:val="001344C0"/>
    <w:rsid w:val="001346FA"/>
    <w:rsid w:val="00135252"/>
    <w:rsid w:val="001353F8"/>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324"/>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1EF2"/>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71A"/>
    <w:rsid w:val="002D117F"/>
    <w:rsid w:val="002D1FA1"/>
    <w:rsid w:val="002D34B2"/>
    <w:rsid w:val="002D52F7"/>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1F6C"/>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6F4"/>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45B2"/>
    <w:rsid w:val="00457565"/>
    <w:rsid w:val="00457B71"/>
    <w:rsid w:val="00463CA6"/>
    <w:rsid w:val="004644EB"/>
    <w:rsid w:val="004649C8"/>
    <w:rsid w:val="00465F3A"/>
    <w:rsid w:val="004669E2"/>
    <w:rsid w:val="00467E2F"/>
    <w:rsid w:val="004704DF"/>
    <w:rsid w:val="00470C31"/>
    <w:rsid w:val="00471556"/>
    <w:rsid w:val="00472C22"/>
    <w:rsid w:val="004734D0"/>
    <w:rsid w:val="0047556B"/>
    <w:rsid w:val="004758BD"/>
    <w:rsid w:val="00476B57"/>
    <w:rsid w:val="00477768"/>
    <w:rsid w:val="004806E3"/>
    <w:rsid w:val="00481920"/>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1602"/>
    <w:rsid w:val="005D1F90"/>
    <w:rsid w:val="005D259C"/>
    <w:rsid w:val="005D4FEE"/>
    <w:rsid w:val="005D7306"/>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59D3"/>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C7D68"/>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79E"/>
    <w:rsid w:val="00915D25"/>
    <w:rsid w:val="0091601E"/>
    <w:rsid w:val="00916079"/>
    <w:rsid w:val="00917CE9"/>
    <w:rsid w:val="00920BF2"/>
    <w:rsid w:val="00922010"/>
    <w:rsid w:val="009265E0"/>
    <w:rsid w:val="00926FEF"/>
    <w:rsid w:val="00927E6D"/>
    <w:rsid w:val="00931BD9"/>
    <w:rsid w:val="0093274D"/>
    <w:rsid w:val="00933E23"/>
    <w:rsid w:val="00935DB8"/>
    <w:rsid w:val="009368F3"/>
    <w:rsid w:val="00936A53"/>
    <w:rsid w:val="00936C07"/>
    <w:rsid w:val="009373EA"/>
    <w:rsid w:val="009403F9"/>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2C9"/>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70D3"/>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66"/>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AF780A"/>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498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18E6"/>
    <w:rsid w:val="00C32657"/>
    <w:rsid w:val="00C33F4B"/>
    <w:rsid w:val="00C3719D"/>
    <w:rsid w:val="00C37CC3"/>
    <w:rsid w:val="00C4067E"/>
    <w:rsid w:val="00C42B99"/>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C0405"/>
    <w:rsid w:val="00CC040E"/>
    <w:rsid w:val="00CC111F"/>
    <w:rsid w:val="00CC14CB"/>
    <w:rsid w:val="00CC2011"/>
    <w:rsid w:val="00CC3EA0"/>
    <w:rsid w:val="00CC5E23"/>
    <w:rsid w:val="00CC7B45"/>
    <w:rsid w:val="00CD09EC"/>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C75CB"/>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0E4E"/>
    <w:rsid w:val="00F519CE"/>
    <w:rsid w:val="00F51ADA"/>
    <w:rsid w:val="00F51EC2"/>
    <w:rsid w:val="00F5279F"/>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96816723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5B01EE7-A546-4AFC-8C06-20896867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2018-05-11T15:41:00Z</dcterms:created>
  <dcterms:modified xsi:type="dcterms:W3CDTF">2018-05-11T15:41:00Z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