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3C8" w:rsidRDefault="00CC43C8">
      <w:pPr>
        <w:rPr>
          <w:b/>
          <w:sz w:val="28"/>
          <w:szCs w:val="28"/>
        </w:rPr>
      </w:pPr>
    </w:p>
    <w:p w:rsidR="007116D0" w:rsidRPr="002A2C6A" w:rsidRDefault="007116D0" w:rsidP="002A2C6A">
      <w:pPr>
        <w:rPr>
          <w:rFonts w:ascii="Arial" w:eastAsia="SimSun" w:hAnsi="Arial" w:cs="Times New Roman"/>
          <w:b/>
          <w:noProof/>
          <w:sz w:val="24"/>
          <w:szCs w:val="24"/>
          <w:lang w:eastAsia="zh-CN"/>
        </w:rPr>
      </w:pPr>
      <w:r w:rsidRPr="002A2C6A">
        <w:rPr>
          <w:rFonts w:ascii="Arial" w:eastAsia="SimSun" w:hAnsi="Arial" w:cs="Times New Roman"/>
          <w:b/>
          <w:noProof/>
          <w:sz w:val="24"/>
          <w:szCs w:val="24"/>
          <w:lang w:eastAsia="zh-CN"/>
        </w:rPr>
        <w:t xml:space="preserve">3GPP TSG-RAN WG2 </w:t>
      </w:r>
      <w:r w:rsidRPr="002A2C6A">
        <w:rPr>
          <w:rFonts w:ascii="Arial" w:eastAsia="SimSun" w:hAnsi="Arial" w:cs="Times New Roman" w:hint="eastAsia"/>
          <w:b/>
          <w:noProof/>
          <w:sz w:val="24"/>
          <w:szCs w:val="24"/>
          <w:lang w:eastAsia="zh-CN"/>
        </w:rPr>
        <w:t>NB-IOT Ad-hoc</w:t>
      </w:r>
      <w:r w:rsidRPr="002A2C6A">
        <w:rPr>
          <w:rFonts w:ascii="Arial" w:eastAsia="SimSun" w:hAnsi="Arial" w:cs="Times New Roman"/>
          <w:b/>
          <w:noProof/>
          <w:sz w:val="24"/>
          <w:szCs w:val="24"/>
          <w:lang w:eastAsia="zh-CN"/>
        </w:rPr>
        <w:tab/>
      </w:r>
      <w:r w:rsidR="002A2C6A" w:rsidRPr="002A2C6A">
        <w:rPr>
          <w:rFonts w:ascii="Arial" w:eastAsia="SimSun" w:hAnsi="Arial" w:cs="Times New Roman"/>
          <w:b/>
          <w:noProof/>
          <w:sz w:val="24"/>
          <w:szCs w:val="24"/>
          <w:lang w:eastAsia="zh-CN"/>
        </w:rPr>
        <w:tab/>
      </w:r>
      <w:r w:rsidR="002A2C6A" w:rsidRPr="002A2C6A">
        <w:rPr>
          <w:rFonts w:ascii="Arial" w:eastAsia="SimSun" w:hAnsi="Arial" w:cs="Times New Roman"/>
          <w:b/>
          <w:noProof/>
          <w:sz w:val="24"/>
          <w:szCs w:val="24"/>
          <w:lang w:eastAsia="zh-CN"/>
        </w:rPr>
        <w:tab/>
      </w:r>
      <w:r w:rsidR="002A2C6A" w:rsidRPr="002A2C6A">
        <w:rPr>
          <w:rFonts w:ascii="Arial" w:eastAsia="SimSun" w:hAnsi="Arial" w:cs="Times New Roman"/>
          <w:b/>
          <w:noProof/>
          <w:sz w:val="24"/>
          <w:szCs w:val="24"/>
          <w:lang w:eastAsia="zh-CN"/>
        </w:rPr>
        <w:tab/>
      </w:r>
      <w:r w:rsidR="002A2C6A" w:rsidRPr="002A2C6A">
        <w:rPr>
          <w:rFonts w:ascii="Arial" w:eastAsia="SimSun" w:hAnsi="Arial" w:cs="Times New Roman"/>
          <w:b/>
          <w:noProof/>
          <w:sz w:val="24"/>
          <w:szCs w:val="24"/>
          <w:lang w:eastAsia="zh-CN"/>
        </w:rPr>
        <w:tab/>
      </w:r>
      <w:bookmarkStart w:id="0" w:name="_GoBack"/>
      <w:r w:rsidR="002A2C6A" w:rsidRPr="002A2C6A">
        <w:rPr>
          <w:rFonts w:ascii="Arial" w:eastAsia="SimSun" w:hAnsi="Arial" w:cs="Times New Roman"/>
          <w:b/>
          <w:noProof/>
          <w:sz w:val="24"/>
          <w:szCs w:val="24"/>
          <w:lang w:eastAsia="zh-CN"/>
        </w:rPr>
        <w:t>R2-160422</w:t>
      </w:r>
      <w:bookmarkEnd w:id="0"/>
    </w:p>
    <w:p w:rsidR="007116D0" w:rsidRPr="000A171E" w:rsidRDefault="007116D0" w:rsidP="007116D0">
      <w:pPr>
        <w:pStyle w:val="CRCoverPage"/>
        <w:tabs>
          <w:tab w:val="right" w:pos="8931"/>
        </w:tabs>
        <w:spacing w:after="0"/>
        <w:rPr>
          <w:rFonts w:eastAsia="SimSun"/>
          <w:b/>
          <w:noProof/>
          <w:sz w:val="24"/>
          <w:szCs w:val="24"/>
          <w:lang w:eastAsia="zh-CN"/>
        </w:rPr>
      </w:pPr>
      <w:r>
        <w:rPr>
          <w:rFonts w:eastAsia="SimSun" w:hint="eastAsia"/>
          <w:b/>
          <w:noProof/>
          <w:sz w:val="24"/>
          <w:szCs w:val="24"/>
          <w:lang w:eastAsia="zh-CN"/>
        </w:rPr>
        <w:t>Budapest, Hungary, 19-21 January, 2016</w:t>
      </w:r>
    </w:p>
    <w:p w:rsidR="007116D0" w:rsidRPr="007116D0" w:rsidRDefault="007116D0" w:rsidP="007116D0">
      <w:pPr>
        <w:spacing w:before="240"/>
        <w:rPr>
          <w:rFonts w:ascii="Arial" w:eastAsia="SimSun" w:hAnsi="Arial" w:cs="Times New Roman"/>
          <w:b/>
          <w:noProof/>
          <w:sz w:val="24"/>
          <w:szCs w:val="24"/>
          <w:lang w:eastAsia="zh-CN"/>
        </w:rPr>
      </w:pPr>
      <w:r w:rsidRPr="007116D0">
        <w:rPr>
          <w:rFonts w:ascii="Arial" w:eastAsia="SimSun" w:hAnsi="Arial" w:cs="Times New Roman"/>
          <w:b/>
          <w:noProof/>
          <w:sz w:val="24"/>
          <w:szCs w:val="24"/>
          <w:lang w:eastAsia="zh-CN"/>
        </w:rPr>
        <w:t>Agenda Item:</w:t>
      </w:r>
      <w:r w:rsidR="002A2C6A">
        <w:rPr>
          <w:rFonts w:ascii="Arial" w:eastAsia="SimSun" w:hAnsi="Arial" w:cs="Times New Roman"/>
          <w:b/>
          <w:noProof/>
          <w:sz w:val="24"/>
          <w:szCs w:val="24"/>
          <w:lang w:eastAsia="zh-CN"/>
        </w:rPr>
        <w:t xml:space="preserve"> </w:t>
      </w:r>
      <w:r w:rsidRPr="007116D0">
        <w:rPr>
          <w:rFonts w:ascii="Arial" w:eastAsia="SimSun" w:hAnsi="Arial" w:cs="Times New Roman" w:hint="eastAsia"/>
          <w:b/>
          <w:noProof/>
          <w:sz w:val="24"/>
          <w:szCs w:val="24"/>
          <w:lang w:eastAsia="zh-CN"/>
        </w:rPr>
        <w:t>5.2</w:t>
      </w:r>
    </w:p>
    <w:p w:rsidR="007116D0" w:rsidRPr="007116D0" w:rsidRDefault="007116D0" w:rsidP="007116D0">
      <w:pPr>
        <w:rPr>
          <w:rFonts w:ascii="Arial" w:eastAsia="SimSun" w:hAnsi="Arial" w:cs="Times New Roman"/>
          <w:b/>
          <w:noProof/>
          <w:sz w:val="24"/>
          <w:szCs w:val="24"/>
          <w:lang w:eastAsia="zh-CN"/>
        </w:rPr>
      </w:pPr>
      <w:r w:rsidRPr="007116D0">
        <w:rPr>
          <w:rFonts w:ascii="Arial" w:eastAsia="SimSun" w:hAnsi="Arial" w:cs="Times New Roman"/>
          <w:b/>
          <w:noProof/>
          <w:sz w:val="24"/>
          <w:szCs w:val="24"/>
          <w:lang w:eastAsia="zh-CN"/>
        </w:rPr>
        <w:t>Source:</w:t>
      </w:r>
      <w:r w:rsidRPr="007116D0">
        <w:rPr>
          <w:rFonts w:ascii="Arial" w:eastAsia="SimSun" w:hAnsi="Arial" w:cs="Times New Roman"/>
          <w:b/>
          <w:noProof/>
          <w:sz w:val="24"/>
          <w:szCs w:val="24"/>
          <w:lang w:eastAsia="zh-CN"/>
        </w:rPr>
        <w:tab/>
        <w:t>Vodafone</w:t>
      </w:r>
    </w:p>
    <w:p w:rsidR="007116D0" w:rsidRPr="007116D0" w:rsidRDefault="007116D0" w:rsidP="007116D0">
      <w:pPr>
        <w:rPr>
          <w:rFonts w:ascii="Arial" w:eastAsia="SimSun" w:hAnsi="Arial" w:cs="Times New Roman"/>
          <w:b/>
          <w:noProof/>
          <w:sz w:val="24"/>
          <w:szCs w:val="24"/>
          <w:lang w:eastAsia="zh-CN"/>
        </w:rPr>
      </w:pPr>
      <w:r w:rsidRPr="007116D0">
        <w:rPr>
          <w:rFonts w:ascii="Arial" w:eastAsia="SimSun" w:hAnsi="Arial" w:cs="Times New Roman"/>
          <w:b/>
          <w:noProof/>
          <w:sz w:val="24"/>
          <w:szCs w:val="24"/>
          <w:lang w:eastAsia="zh-CN"/>
        </w:rPr>
        <w:t>Title:</w:t>
      </w:r>
      <w:r w:rsidRPr="007116D0">
        <w:rPr>
          <w:rFonts w:ascii="Arial" w:eastAsia="SimSun" w:hAnsi="Arial" w:cs="Times New Roman"/>
          <w:b/>
          <w:noProof/>
          <w:sz w:val="24"/>
          <w:szCs w:val="24"/>
          <w:lang w:eastAsia="zh-CN"/>
        </w:rPr>
        <w:tab/>
      </w:r>
      <w:r w:rsidRPr="007116D0">
        <w:rPr>
          <w:rFonts w:ascii="Arial" w:eastAsia="SimSun" w:hAnsi="Arial" w:cs="Times New Roman" w:hint="eastAsia"/>
          <w:b/>
          <w:noProof/>
          <w:sz w:val="24"/>
          <w:szCs w:val="24"/>
          <w:lang w:eastAsia="zh-CN"/>
        </w:rPr>
        <w:tab/>
      </w:r>
      <w:r w:rsidRPr="007116D0">
        <w:rPr>
          <w:rFonts w:ascii="Arial" w:eastAsia="SimSun" w:hAnsi="Arial" w:cs="Times New Roman"/>
          <w:b/>
          <w:noProof/>
          <w:sz w:val="24"/>
          <w:szCs w:val="24"/>
          <w:lang w:eastAsia="zh-CN"/>
        </w:rPr>
        <w:t>Some points on the Access Class Barring for the NB-IOT</w:t>
      </w:r>
    </w:p>
    <w:p w:rsidR="007116D0" w:rsidRPr="007116D0" w:rsidRDefault="007116D0" w:rsidP="007116D0">
      <w:pPr>
        <w:rPr>
          <w:rFonts w:ascii="Arial" w:eastAsia="SimSun" w:hAnsi="Arial" w:cs="Times New Roman"/>
          <w:b/>
          <w:noProof/>
          <w:sz w:val="24"/>
          <w:szCs w:val="24"/>
          <w:lang w:eastAsia="zh-CN"/>
        </w:rPr>
      </w:pPr>
      <w:r w:rsidRPr="007116D0">
        <w:rPr>
          <w:rFonts w:ascii="Arial" w:eastAsia="SimSun" w:hAnsi="Arial" w:cs="Times New Roman"/>
          <w:b/>
          <w:noProof/>
          <w:sz w:val="24"/>
          <w:szCs w:val="24"/>
          <w:lang w:eastAsia="zh-CN"/>
        </w:rPr>
        <w:t>Document for: Discussion</w:t>
      </w:r>
      <w:r w:rsidRPr="007116D0">
        <w:rPr>
          <w:rFonts w:ascii="Arial" w:eastAsia="SimSun" w:hAnsi="Arial" w:cs="Times New Roman" w:hint="eastAsia"/>
          <w:b/>
          <w:noProof/>
          <w:sz w:val="24"/>
          <w:szCs w:val="24"/>
          <w:lang w:eastAsia="zh-CN"/>
        </w:rPr>
        <w:t xml:space="preserve"> and d</w:t>
      </w:r>
      <w:r w:rsidRPr="007116D0">
        <w:rPr>
          <w:rFonts w:ascii="Arial" w:eastAsia="SimSun" w:hAnsi="Arial" w:cs="Times New Roman"/>
          <w:b/>
          <w:noProof/>
          <w:sz w:val="24"/>
          <w:szCs w:val="24"/>
          <w:lang w:eastAsia="zh-CN"/>
        </w:rPr>
        <w:t>ecision</w:t>
      </w:r>
    </w:p>
    <w:p w:rsidR="007116D0" w:rsidRDefault="007116D0" w:rsidP="007116D0">
      <w:pPr>
        <w:pBdr>
          <w:bottom w:val="single" w:sz="6" w:space="1" w:color="auto"/>
        </w:pBdr>
        <w:rPr>
          <w:rFonts w:eastAsia="MS Mincho"/>
          <w:b/>
          <w:noProof/>
          <w:sz w:val="24"/>
          <w:lang w:val="en-US"/>
        </w:rPr>
      </w:pPr>
    </w:p>
    <w:p w:rsidR="005F15A7" w:rsidRPr="005F15A7" w:rsidRDefault="005F15A7">
      <w:pPr>
        <w:rPr>
          <w:b/>
          <w:sz w:val="28"/>
          <w:szCs w:val="28"/>
        </w:rPr>
      </w:pPr>
      <w:r w:rsidRPr="005F15A7">
        <w:rPr>
          <w:b/>
          <w:sz w:val="28"/>
          <w:szCs w:val="28"/>
        </w:rPr>
        <w:t>Introduction:</w:t>
      </w:r>
    </w:p>
    <w:p w:rsidR="005F15A7" w:rsidRDefault="005F15A7">
      <w:pPr>
        <w:rPr>
          <w:rFonts w:eastAsia="PMingLiU"/>
          <w:sz w:val="28"/>
          <w:szCs w:val="28"/>
          <w:lang w:eastAsia="zh-TW"/>
        </w:rPr>
      </w:pPr>
      <w:r>
        <w:rPr>
          <w:sz w:val="28"/>
          <w:szCs w:val="28"/>
        </w:rPr>
        <w:t xml:space="preserve">During the last meeting it was agreed that we will introduce access control and will be able to differentiate between </w:t>
      </w:r>
      <w:r w:rsidRPr="005F15A7">
        <w:rPr>
          <w:rFonts w:eastAsia="PMingLiU" w:hint="eastAsia"/>
          <w:sz w:val="28"/>
          <w:szCs w:val="28"/>
          <w:lang w:eastAsia="zh-TW"/>
        </w:rPr>
        <w:t>roaming</w:t>
      </w:r>
      <w:r>
        <w:rPr>
          <w:rFonts w:eastAsia="PMingLiU"/>
          <w:sz w:val="28"/>
          <w:szCs w:val="28"/>
          <w:lang w:eastAsia="zh-TW"/>
        </w:rPr>
        <w:t xml:space="preserve">&amp; non roaming subscribers. </w:t>
      </w:r>
    </w:p>
    <w:p w:rsidR="005F15A7" w:rsidRDefault="005F15A7" w:rsidP="005F15A7">
      <w:pPr>
        <w:pStyle w:val="Agreement"/>
        <w:rPr>
          <w:b w:val="0"/>
          <w:sz w:val="28"/>
          <w:szCs w:val="28"/>
          <w:lang w:eastAsia="zh-TW"/>
        </w:rPr>
      </w:pPr>
      <w:r w:rsidRPr="005F15A7">
        <w:rPr>
          <w:b w:val="0"/>
          <w:sz w:val="28"/>
          <w:szCs w:val="28"/>
          <w:lang w:eastAsia="zh-TW"/>
        </w:rPr>
        <w:t>The access control mechanism for NB-IOT shall be able to discriminate between different roaming UEs,</w:t>
      </w:r>
      <w:r w:rsidRPr="005F15A7">
        <w:rPr>
          <w:rFonts w:eastAsia="PMingLiU" w:hint="eastAsia"/>
          <w:b w:val="0"/>
          <w:sz w:val="28"/>
          <w:szCs w:val="28"/>
          <w:lang w:eastAsia="zh-TW"/>
        </w:rPr>
        <w:t xml:space="preserve"> i.e. the same roaming differentiation as for EAB. </w:t>
      </w:r>
      <w:r w:rsidRPr="005F15A7">
        <w:rPr>
          <w:b w:val="0"/>
          <w:sz w:val="28"/>
          <w:szCs w:val="28"/>
          <w:lang w:eastAsia="zh-TW"/>
        </w:rPr>
        <w:t xml:space="preserve"> </w:t>
      </w:r>
    </w:p>
    <w:p w:rsidR="005F15A7" w:rsidRDefault="005F15A7" w:rsidP="005F15A7">
      <w:pPr>
        <w:rPr>
          <w:rFonts w:eastAsia="PMingLiU"/>
          <w:sz w:val="28"/>
          <w:szCs w:val="28"/>
          <w:lang w:eastAsia="zh-TW"/>
        </w:rPr>
      </w:pPr>
      <w:r>
        <w:rPr>
          <w:rFonts w:eastAsia="PMingLiU"/>
          <w:sz w:val="28"/>
          <w:szCs w:val="28"/>
          <w:lang w:eastAsia="zh-TW"/>
        </w:rPr>
        <w:t xml:space="preserve">It was also discussed how and how many access classes will need to be differentiated. </w:t>
      </w:r>
    </w:p>
    <w:p w:rsidR="005F15A7" w:rsidRPr="005F15A7" w:rsidRDefault="005F15A7" w:rsidP="005F15A7">
      <w:pPr>
        <w:pStyle w:val="Agreement"/>
        <w:rPr>
          <w:rFonts w:eastAsia="PMingLiU"/>
          <w:b w:val="0"/>
          <w:sz w:val="28"/>
          <w:szCs w:val="28"/>
          <w:lang w:eastAsia="zh-TW"/>
        </w:rPr>
      </w:pPr>
      <w:r w:rsidRPr="005F15A7">
        <w:rPr>
          <w:rFonts w:eastAsia="PMingLiU" w:hint="eastAsia"/>
          <w:b w:val="0"/>
          <w:sz w:val="28"/>
          <w:szCs w:val="28"/>
          <w:lang w:eastAsia="zh-TW"/>
        </w:rPr>
        <w:t>We need some priority discrimination</w:t>
      </w:r>
    </w:p>
    <w:p w:rsidR="005F15A7" w:rsidRDefault="005F15A7" w:rsidP="005F15A7">
      <w:pPr>
        <w:pStyle w:val="Agreement"/>
        <w:rPr>
          <w:rFonts w:eastAsia="PMingLiU"/>
          <w:b w:val="0"/>
          <w:sz w:val="28"/>
          <w:szCs w:val="28"/>
          <w:lang w:eastAsia="zh-TW"/>
        </w:rPr>
      </w:pPr>
      <w:r w:rsidRPr="005F15A7">
        <w:rPr>
          <w:rFonts w:eastAsia="PMingLiU" w:hint="eastAsia"/>
          <w:b w:val="0"/>
          <w:sz w:val="28"/>
          <w:szCs w:val="28"/>
          <w:lang w:eastAsia="zh-TW"/>
        </w:rPr>
        <w:t xml:space="preserve">We assume that the priority discrimination classes can be hard-coded in the specification, normal reporting, </w:t>
      </w:r>
      <w:proofErr w:type="gramStart"/>
      <w:r w:rsidRPr="005F15A7">
        <w:rPr>
          <w:rFonts w:eastAsia="PMingLiU" w:hint="eastAsia"/>
          <w:b w:val="0"/>
          <w:sz w:val="28"/>
          <w:szCs w:val="28"/>
          <w:lang w:eastAsia="zh-TW"/>
        </w:rPr>
        <w:t>high</w:t>
      </w:r>
      <w:proofErr w:type="gramEnd"/>
      <w:r w:rsidRPr="005F15A7">
        <w:rPr>
          <w:rFonts w:eastAsia="PMingLiU" w:hint="eastAsia"/>
          <w:b w:val="0"/>
          <w:sz w:val="28"/>
          <w:szCs w:val="28"/>
          <w:lang w:eastAsia="zh-TW"/>
        </w:rPr>
        <w:t>-priority/alarm/exception report. This need to be provided by NAS. The final classes are FFS.</w:t>
      </w:r>
    </w:p>
    <w:p w:rsidR="005F15A7" w:rsidRDefault="005F15A7" w:rsidP="005F15A7">
      <w:pPr>
        <w:pStyle w:val="Agreement"/>
        <w:rPr>
          <w:rFonts w:eastAsia="PMingLiU"/>
          <w:b w:val="0"/>
          <w:sz w:val="28"/>
          <w:szCs w:val="28"/>
          <w:lang w:eastAsia="zh-TW"/>
        </w:rPr>
      </w:pPr>
      <w:r w:rsidRPr="005F15A7">
        <w:rPr>
          <w:rFonts w:eastAsia="PMingLiU" w:hint="eastAsia"/>
          <w:b w:val="0"/>
          <w:sz w:val="28"/>
          <w:szCs w:val="28"/>
          <w:lang w:eastAsia="zh-TW"/>
        </w:rPr>
        <w:t xml:space="preserve">It is FFS if we </w:t>
      </w:r>
      <w:r w:rsidRPr="005F15A7">
        <w:rPr>
          <w:rFonts w:hint="eastAsia"/>
          <w:b w:val="0"/>
          <w:sz w:val="28"/>
          <w:szCs w:val="28"/>
          <w:lang w:eastAsia="zh-TW"/>
        </w:rPr>
        <w:t>introduce a third class of priority in Access Control</w:t>
      </w:r>
      <w:r w:rsidRPr="005F15A7">
        <w:rPr>
          <w:rFonts w:eastAsia="PMingLiU" w:hint="eastAsia"/>
          <w:b w:val="0"/>
          <w:sz w:val="28"/>
          <w:szCs w:val="28"/>
          <w:lang w:eastAsia="zh-TW"/>
        </w:rPr>
        <w:t xml:space="preserve">, but the use case need to be better clarified. </w:t>
      </w:r>
    </w:p>
    <w:p w:rsidR="007116D0" w:rsidRPr="007116D0" w:rsidRDefault="007116D0" w:rsidP="007116D0">
      <w:pPr>
        <w:pBdr>
          <w:bottom w:val="single" w:sz="6" w:space="1" w:color="auto"/>
        </w:pBdr>
        <w:rPr>
          <w:lang w:eastAsia="zh-TW"/>
        </w:rPr>
      </w:pPr>
    </w:p>
    <w:p w:rsidR="007116D0" w:rsidRPr="005F15A7" w:rsidRDefault="007116D0" w:rsidP="005F15A7">
      <w:pPr>
        <w:rPr>
          <w:lang w:eastAsia="zh-TW"/>
        </w:rPr>
      </w:pPr>
    </w:p>
    <w:p w:rsidR="00CC43C8" w:rsidRPr="005F15A7" w:rsidRDefault="00CC43C8" w:rsidP="00CC43C8">
      <w:pPr>
        <w:rPr>
          <w:rFonts w:eastAsia="PMingLiU"/>
          <w:b/>
          <w:sz w:val="28"/>
          <w:szCs w:val="28"/>
          <w:lang w:eastAsia="zh-TW"/>
        </w:rPr>
      </w:pPr>
      <w:r w:rsidRPr="005F15A7">
        <w:rPr>
          <w:rFonts w:eastAsia="PMingLiU"/>
          <w:b/>
          <w:sz w:val="28"/>
          <w:szCs w:val="28"/>
          <w:lang w:eastAsia="zh-TW"/>
        </w:rPr>
        <w:t>Examples for the need of the third class:</w:t>
      </w:r>
    </w:p>
    <w:p w:rsidR="005F15A7" w:rsidRDefault="005F15A7" w:rsidP="005F15A7">
      <w:pPr>
        <w:rPr>
          <w:rFonts w:eastAsia="PMingLiU"/>
          <w:sz w:val="28"/>
          <w:szCs w:val="28"/>
          <w:lang w:eastAsia="zh-TW"/>
        </w:rPr>
      </w:pPr>
      <w:r>
        <w:rPr>
          <w:rFonts w:eastAsia="PMingLiU"/>
          <w:sz w:val="28"/>
          <w:szCs w:val="28"/>
          <w:lang w:eastAsia="zh-TW"/>
        </w:rPr>
        <w:t>This paper aims to provide Vodafone view on the need for the third class to differentiate.</w:t>
      </w:r>
    </w:p>
    <w:p w:rsidR="005F15A7" w:rsidRDefault="005F15A7" w:rsidP="005F15A7">
      <w:pPr>
        <w:rPr>
          <w:rFonts w:eastAsia="PMingLiU"/>
          <w:sz w:val="28"/>
          <w:szCs w:val="28"/>
          <w:lang w:eastAsia="zh-TW"/>
        </w:rPr>
      </w:pPr>
      <w:r>
        <w:rPr>
          <w:rFonts w:eastAsia="PMingLiU"/>
          <w:sz w:val="28"/>
          <w:szCs w:val="28"/>
          <w:lang w:eastAsia="zh-TW"/>
        </w:rPr>
        <w:t xml:space="preserve">NB-IOT devices are supposed to be used by many industrial partners for different applications. These applications normally provide status reports on the regular basis (e.g. every 24 Hours) to notify corresponding servers that they </w:t>
      </w:r>
      <w:r>
        <w:rPr>
          <w:rFonts w:eastAsia="PMingLiU"/>
          <w:sz w:val="28"/>
          <w:szCs w:val="28"/>
          <w:lang w:eastAsia="zh-TW"/>
        </w:rPr>
        <w:lastRenderedPageBreak/>
        <w:t xml:space="preserve">are still working.  At the same time they might also cause an </w:t>
      </w:r>
      <w:r w:rsidRPr="005F15A7">
        <w:rPr>
          <w:rFonts w:eastAsia="PMingLiU"/>
          <w:sz w:val="28"/>
          <w:szCs w:val="28"/>
          <w:lang w:eastAsia="zh-TW"/>
        </w:rPr>
        <w:t>exception reports</w:t>
      </w:r>
      <w:r>
        <w:rPr>
          <w:rFonts w:eastAsia="PMingLiU"/>
          <w:sz w:val="28"/>
          <w:szCs w:val="28"/>
          <w:lang w:eastAsia="zh-TW"/>
        </w:rPr>
        <w:t xml:space="preserve"> to notify about “critical situations”. </w:t>
      </w:r>
    </w:p>
    <w:p w:rsidR="005F15A7" w:rsidRDefault="005F15A7" w:rsidP="005F15A7">
      <w:pPr>
        <w:rPr>
          <w:rFonts w:eastAsia="PMingLiU"/>
          <w:sz w:val="28"/>
          <w:szCs w:val="28"/>
          <w:lang w:eastAsia="zh-TW"/>
        </w:rPr>
      </w:pPr>
      <w:r>
        <w:rPr>
          <w:rFonts w:eastAsia="PMingLiU"/>
          <w:sz w:val="28"/>
          <w:szCs w:val="28"/>
          <w:lang w:eastAsia="zh-TW"/>
        </w:rPr>
        <w:t xml:space="preserve">One example of such critical situation might be door/window alarms, where the exceptional report will be raised if the door/window is broken. The same is applicable to the fire alarm. In all these cases the police and/or fire brigades will be notified. </w:t>
      </w:r>
    </w:p>
    <w:p w:rsidR="005F15A7" w:rsidRDefault="005F15A7" w:rsidP="005F15A7">
      <w:pPr>
        <w:rPr>
          <w:rFonts w:eastAsia="PMingLiU"/>
          <w:sz w:val="28"/>
          <w:szCs w:val="28"/>
          <w:lang w:eastAsia="zh-TW"/>
        </w:rPr>
      </w:pPr>
      <w:r>
        <w:rPr>
          <w:rFonts w:eastAsia="PMingLiU"/>
          <w:sz w:val="28"/>
          <w:szCs w:val="28"/>
          <w:lang w:eastAsia="zh-TW"/>
        </w:rPr>
        <w:t>It should be pointed out that if the door/window remains open longer then pre-defined time or the fire in the kitchen is very local, there is no need to notify police and/or fire brigades, but rather the owner of the house that the door/window was forgotten to be closed.</w:t>
      </w:r>
    </w:p>
    <w:p w:rsidR="005F15A7" w:rsidRDefault="005F15A7" w:rsidP="005F15A7">
      <w:pPr>
        <w:rPr>
          <w:rFonts w:eastAsia="PMingLiU"/>
          <w:sz w:val="28"/>
          <w:szCs w:val="28"/>
          <w:lang w:eastAsia="zh-TW"/>
        </w:rPr>
      </w:pPr>
      <w:r>
        <w:rPr>
          <w:rFonts w:eastAsia="PMingLiU"/>
          <w:sz w:val="28"/>
          <w:szCs w:val="28"/>
          <w:lang w:eastAsia="zh-TW"/>
        </w:rPr>
        <w:t>The same is applicable to the NB-IOT devices which are used by the health industry e.g. to report the current data of the human heart (</w:t>
      </w:r>
      <w:r w:rsidRPr="005F15A7">
        <w:rPr>
          <w:rFonts w:eastAsia="PMingLiU"/>
          <w:sz w:val="28"/>
          <w:szCs w:val="28"/>
          <w:lang w:eastAsia="zh-TW"/>
        </w:rPr>
        <w:t>pulse</w:t>
      </w:r>
      <w:r>
        <w:rPr>
          <w:rFonts w:eastAsia="PMingLiU"/>
          <w:sz w:val="28"/>
          <w:szCs w:val="28"/>
          <w:lang w:eastAsia="zh-TW"/>
        </w:rPr>
        <w:t>,</w:t>
      </w:r>
      <w:r w:rsidRPr="005F15A7">
        <w:rPr>
          <w:rFonts w:eastAsia="PMingLiU"/>
          <w:sz w:val="28"/>
          <w:szCs w:val="28"/>
          <w:lang w:eastAsia="zh-TW"/>
        </w:rPr>
        <w:t xml:space="preserve"> </w:t>
      </w:r>
      <w:hyperlink r:id="rId6" w:anchor="/search=beating&amp;searchLoc=0&amp;resultOrder=basic&amp;multiwordShowSingle=on" w:history="1">
        <w:r w:rsidRPr="005F15A7">
          <w:rPr>
            <w:rFonts w:eastAsia="PMingLiU"/>
            <w:sz w:val="28"/>
            <w:szCs w:val="28"/>
            <w:lang w:eastAsia="zh-TW"/>
          </w:rPr>
          <w:t>beating</w:t>
        </w:r>
      </w:hyperlink>
      <w:r w:rsidRPr="005F15A7">
        <w:rPr>
          <w:rFonts w:eastAsia="PMingLiU"/>
          <w:sz w:val="28"/>
          <w:szCs w:val="28"/>
          <w:lang w:eastAsia="zh-TW"/>
        </w:rPr>
        <w:t xml:space="preserve"> </w:t>
      </w:r>
      <w:hyperlink r:id="rId7" w:anchor="/search=of&amp;searchLoc=0&amp;resultOrder=basic&amp;multiwordShowSingle=on" w:history="1">
        <w:r w:rsidRPr="005F15A7">
          <w:rPr>
            <w:rFonts w:eastAsia="PMingLiU"/>
            <w:sz w:val="28"/>
            <w:szCs w:val="28"/>
            <w:lang w:eastAsia="zh-TW"/>
          </w:rPr>
          <w:t>of</w:t>
        </w:r>
      </w:hyperlink>
      <w:r w:rsidRPr="005F15A7">
        <w:rPr>
          <w:rFonts w:eastAsia="PMingLiU"/>
          <w:sz w:val="28"/>
          <w:szCs w:val="28"/>
          <w:lang w:eastAsia="zh-TW"/>
        </w:rPr>
        <w:t xml:space="preserve"> </w:t>
      </w:r>
      <w:hyperlink r:id="rId8" w:anchor="/search=the&amp;searchLoc=0&amp;resultOrder=basic&amp;multiwordShowSingle=on" w:history="1">
        <w:r w:rsidRPr="005F15A7">
          <w:rPr>
            <w:rFonts w:eastAsia="PMingLiU"/>
            <w:sz w:val="28"/>
            <w:szCs w:val="28"/>
            <w:lang w:eastAsia="zh-TW"/>
          </w:rPr>
          <w:t>the</w:t>
        </w:r>
      </w:hyperlink>
      <w:r w:rsidRPr="005F15A7">
        <w:rPr>
          <w:rFonts w:eastAsia="PMingLiU"/>
          <w:sz w:val="28"/>
          <w:szCs w:val="28"/>
          <w:lang w:eastAsia="zh-TW"/>
        </w:rPr>
        <w:t xml:space="preserve"> </w:t>
      </w:r>
      <w:hyperlink r:id="rId9" w:anchor="/search=heart&amp;searchLoc=0&amp;resultOrder=basic&amp;multiwordShowSingle=on" w:history="1">
        <w:r w:rsidRPr="005F15A7">
          <w:rPr>
            <w:rFonts w:eastAsia="PMingLiU"/>
            <w:sz w:val="28"/>
            <w:szCs w:val="28"/>
            <w:lang w:eastAsia="zh-TW"/>
          </w:rPr>
          <w:t>heart</w:t>
        </w:r>
      </w:hyperlink>
      <w:r>
        <w:rPr>
          <w:rFonts w:eastAsia="PMingLiU"/>
          <w:sz w:val="28"/>
          <w:szCs w:val="28"/>
          <w:lang w:eastAsia="zh-TW"/>
        </w:rPr>
        <w:t>). Also in this example it is obvious that such devices might report that they are just working (e.g. every 24 hours). They might provide reports if the pulse is above a threshold, but no emergency situation is there, or that there is a critical dangerous to the human and the emergency ambulance need to be called.</w:t>
      </w:r>
    </w:p>
    <w:p w:rsidR="002A2C6A" w:rsidRPr="002A2C6A" w:rsidRDefault="002A2C6A" w:rsidP="00313154">
      <w:pPr>
        <w:rPr>
          <w:rFonts w:eastAsia="PMingLiU"/>
          <w:b/>
          <w:sz w:val="28"/>
          <w:szCs w:val="28"/>
          <w:lang w:eastAsia="zh-TW"/>
        </w:rPr>
      </w:pPr>
      <w:r w:rsidRPr="002A2C6A">
        <w:rPr>
          <w:rFonts w:eastAsia="PMingLiU"/>
          <w:b/>
          <w:sz w:val="28"/>
          <w:szCs w:val="28"/>
          <w:lang w:eastAsia="zh-TW"/>
        </w:rPr>
        <w:t>RACH Capacity concerns:</w:t>
      </w:r>
    </w:p>
    <w:p w:rsidR="00313154" w:rsidRDefault="00313154" w:rsidP="00313154">
      <w:pPr>
        <w:rPr>
          <w:rFonts w:eastAsia="PMingLiU"/>
          <w:sz w:val="28"/>
          <w:szCs w:val="28"/>
          <w:lang w:eastAsia="zh-TW"/>
        </w:rPr>
      </w:pPr>
      <w:r>
        <w:rPr>
          <w:rFonts w:eastAsia="PMingLiU"/>
          <w:sz w:val="28"/>
          <w:szCs w:val="28"/>
          <w:lang w:eastAsia="zh-TW"/>
        </w:rPr>
        <w:t>The access class barring is primarily intended to protect the RACH resources, and the resources needed to “respond to (e.g. reject) a RACH request”. (If the “RACH reject” message cannot be sent, then the mobile will resend the RACH multiple times – leading to extra RACH congestion and RACH response channel congestion). It is also useful as a means to protect the Core Network without the RAN needed to inspect NAS signalling (and the RAN making NAS decisions on which signalling to discard/reject).</w:t>
      </w:r>
    </w:p>
    <w:p w:rsidR="00313154" w:rsidRDefault="00313154" w:rsidP="00313154">
      <w:pPr>
        <w:rPr>
          <w:rFonts w:eastAsia="PMingLiU"/>
          <w:sz w:val="28"/>
          <w:szCs w:val="28"/>
          <w:lang w:eastAsia="zh-TW"/>
        </w:rPr>
      </w:pPr>
      <w:r>
        <w:rPr>
          <w:rFonts w:eastAsia="PMingLiU"/>
          <w:sz w:val="28"/>
          <w:szCs w:val="28"/>
          <w:lang w:eastAsia="zh-TW"/>
        </w:rPr>
        <w:t>In many cases, the important criterion is NOT the rate at which traffic can be decreased, BUT, the ability to RESTORE service after a (prolonged) outage.</w:t>
      </w:r>
    </w:p>
    <w:p w:rsidR="00313154" w:rsidRDefault="007116D0" w:rsidP="00313154">
      <w:pPr>
        <w:rPr>
          <w:rFonts w:eastAsia="PMingLiU"/>
          <w:sz w:val="28"/>
          <w:szCs w:val="28"/>
          <w:lang w:eastAsia="zh-TW"/>
        </w:rPr>
      </w:pPr>
      <w:r>
        <w:rPr>
          <w:rFonts w:eastAsia="PMingLiU"/>
          <w:sz w:val="28"/>
          <w:szCs w:val="28"/>
          <w:lang w:eastAsia="zh-TW"/>
        </w:rPr>
        <w:t>A</w:t>
      </w:r>
      <w:r w:rsidR="00313154">
        <w:rPr>
          <w:rFonts w:eastAsia="PMingLiU"/>
          <w:sz w:val="28"/>
          <w:szCs w:val="28"/>
          <w:lang w:eastAsia="zh-TW"/>
        </w:rPr>
        <w:t xml:space="preserve">fter having applied “barring of daily reports” for 24 hours, virtually all of the devices will be ready to immediately send a daily report as soon as the barring is removed. Hence removal of (ACB) barring from one access class can “immediately” lead to RACH attempts from 10% of the devices is the cell. </w:t>
      </w:r>
      <w:r w:rsidR="00313154">
        <w:rPr>
          <w:rFonts w:eastAsia="PMingLiU"/>
          <w:sz w:val="28"/>
          <w:szCs w:val="28"/>
          <w:lang w:eastAsia="zh-TW"/>
        </w:rPr>
        <w:lastRenderedPageBreak/>
        <w:t>Assuming a factor 20 of the NB-IOT devices it is clear that there should be sufficient means to prevent the RACH overload</w:t>
      </w:r>
      <w:r w:rsidR="002A2C6A">
        <w:rPr>
          <w:rFonts w:eastAsia="PMingLiU"/>
          <w:sz w:val="28"/>
          <w:szCs w:val="28"/>
          <w:lang w:eastAsia="zh-TW"/>
        </w:rPr>
        <w:t>.</w:t>
      </w:r>
      <w:r w:rsidR="00313154">
        <w:rPr>
          <w:rFonts w:eastAsia="PMingLiU"/>
          <w:sz w:val="28"/>
          <w:szCs w:val="28"/>
          <w:lang w:eastAsia="zh-TW"/>
        </w:rPr>
        <w:t xml:space="preserve"> </w:t>
      </w:r>
    </w:p>
    <w:p w:rsidR="005F15A7" w:rsidRPr="005F15A7" w:rsidRDefault="005F15A7" w:rsidP="005F15A7">
      <w:pPr>
        <w:rPr>
          <w:rFonts w:eastAsia="PMingLiU"/>
          <w:b/>
          <w:sz w:val="28"/>
          <w:szCs w:val="28"/>
          <w:lang w:eastAsia="zh-TW"/>
        </w:rPr>
      </w:pPr>
      <w:r w:rsidRPr="005F15A7">
        <w:rPr>
          <w:rFonts w:eastAsia="PMingLiU"/>
          <w:b/>
          <w:sz w:val="28"/>
          <w:szCs w:val="28"/>
          <w:lang w:eastAsia="zh-TW"/>
        </w:rPr>
        <w:t>Observation</w:t>
      </w:r>
      <w:r>
        <w:rPr>
          <w:rFonts w:eastAsia="PMingLiU"/>
          <w:b/>
          <w:sz w:val="28"/>
          <w:szCs w:val="28"/>
          <w:lang w:eastAsia="zh-TW"/>
        </w:rPr>
        <w:t xml:space="preserve"> 1</w:t>
      </w:r>
      <w:r w:rsidRPr="005F15A7">
        <w:rPr>
          <w:rFonts w:eastAsia="PMingLiU"/>
          <w:b/>
          <w:sz w:val="28"/>
          <w:szCs w:val="28"/>
          <w:lang w:eastAsia="zh-TW"/>
        </w:rPr>
        <w:t xml:space="preserve">: </w:t>
      </w:r>
    </w:p>
    <w:p w:rsidR="005F15A7" w:rsidRDefault="005F15A7" w:rsidP="005F15A7">
      <w:pPr>
        <w:rPr>
          <w:rFonts w:eastAsia="PMingLiU"/>
          <w:sz w:val="28"/>
          <w:szCs w:val="28"/>
          <w:lang w:eastAsia="zh-TW"/>
        </w:rPr>
      </w:pPr>
      <w:r>
        <w:rPr>
          <w:rFonts w:eastAsia="PMingLiU"/>
          <w:sz w:val="28"/>
          <w:szCs w:val="28"/>
          <w:lang w:eastAsia="zh-TW"/>
        </w:rPr>
        <w:t>It is Vodafone view that three levels of differentiation is needed to satisfy the needs of different industrial partners and provide the ability to run the network in the most efficient way especially in case of overloaded networks.</w:t>
      </w:r>
      <w:r w:rsidR="007116D0">
        <w:rPr>
          <w:rFonts w:eastAsia="PMingLiU"/>
          <w:sz w:val="28"/>
          <w:szCs w:val="28"/>
          <w:lang w:eastAsia="zh-TW"/>
        </w:rPr>
        <w:t xml:space="preserve"> </w:t>
      </w:r>
      <w:r w:rsidR="002A2C6A">
        <w:rPr>
          <w:rFonts w:eastAsia="PMingLiU"/>
          <w:sz w:val="28"/>
          <w:szCs w:val="28"/>
          <w:lang w:eastAsia="zh-TW"/>
        </w:rPr>
        <w:t>It would also be desirable to specify one additional establishment cause value within RRC connection request.</w:t>
      </w:r>
    </w:p>
    <w:p w:rsidR="005F15A7" w:rsidRDefault="005F15A7" w:rsidP="005F15A7">
      <w:pPr>
        <w:rPr>
          <w:rFonts w:eastAsia="PMingLiU"/>
          <w:b/>
          <w:sz w:val="28"/>
          <w:szCs w:val="28"/>
          <w:lang w:eastAsia="zh-TW"/>
        </w:rPr>
      </w:pPr>
      <w:r w:rsidRPr="005F15A7">
        <w:rPr>
          <w:rFonts w:eastAsia="PMingLiU"/>
          <w:b/>
          <w:sz w:val="28"/>
          <w:szCs w:val="28"/>
          <w:lang w:eastAsia="zh-TW"/>
        </w:rPr>
        <w:t xml:space="preserve">Barring applicability: </w:t>
      </w:r>
    </w:p>
    <w:p w:rsidR="005F15A7" w:rsidRPr="005F15A7" w:rsidRDefault="005F15A7" w:rsidP="005F15A7">
      <w:pPr>
        <w:rPr>
          <w:rFonts w:eastAsia="PMingLiU"/>
          <w:sz w:val="28"/>
          <w:szCs w:val="28"/>
          <w:lang w:eastAsia="zh-TW"/>
        </w:rPr>
      </w:pPr>
      <w:r w:rsidRPr="005F15A7">
        <w:rPr>
          <w:rFonts w:eastAsia="PMingLiU"/>
          <w:sz w:val="28"/>
          <w:szCs w:val="28"/>
          <w:lang w:eastAsia="zh-TW"/>
        </w:rPr>
        <w:t>During the last meeting it was agreed that:</w:t>
      </w:r>
    </w:p>
    <w:p w:rsidR="005F15A7" w:rsidRDefault="005F15A7" w:rsidP="005F15A7">
      <w:pPr>
        <w:pStyle w:val="Agreement"/>
        <w:rPr>
          <w:rFonts w:eastAsia="PMingLiU"/>
          <w:b w:val="0"/>
          <w:sz w:val="28"/>
          <w:szCs w:val="28"/>
          <w:lang w:eastAsia="zh-TW"/>
        </w:rPr>
      </w:pPr>
      <w:r w:rsidRPr="005F15A7">
        <w:rPr>
          <w:rFonts w:eastAsia="PMingLiU" w:hint="eastAsia"/>
          <w:b w:val="0"/>
          <w:sz w:val="28"/>
          <w:szCs w:val="28"/>
          <w:lang w:eastAsia="zh-TW"/>
        </w:rPr>
        <w:t xml:space="preserve">The barring bitmap check is applicable to normal reports. </w:t>
      </w:r>
    </w:p>
    <w:p w:rsidR="005F15A7" w:rsidRPr="005F15A7" w:rsidRDefault="005F15A7" w:rsidP="005F15A7">
      <w:pPr>
        <w:pStyle w:val="Agreement"/>
        <w:rPr>
          <w:rFonts w:eastAsia="PMingLiU"/>
          <w:b w:val="0"/>
          <w:sz w:val="28"/>
          <w:szCs w:val="28"/>
          <w:lang w:eastAsia="zh-TW"/>
        </w:rPr>
      </w:pPr>
      <w:r w:rsidRPr="005F15A7">
        <w:rPr>
          <w:rFonts w:eastAsia="PMingLiU" w:hint="eastAsia"/>
          <w:b w:val="0"/>
          <w:sz w:val="28"/>
          <w:szCs w:val="28"/>
          <w:lang w:eastAsia="zh-TW"/>
        </w:rPr>
        <w:t>A</w:t>
      </w:r>
      <w:r w:rsidRPr="005F15A7">
        <w:rPr>
          <w:b w:val="0"/>
          <w:sz w:val="28"/>
          <w:szCs w:val="28"/>
          <w:lang w:eastAsia="zh-TW"/>
        </w:rPr>
        <w:t xml:space="preserve"> separate flag is broadcasted which indicates if exception reports are </w:t>
      </w:r>
      <w:r w:rsidRPr="005F15A7">
        <w:rPr>
          <w:rFonts w:eastAsia="PMingLiU" w:hint="eastAsia"/>
          <w:b w:val="0"/>
          <w:sz w:val="28"/>
          <w:szCs w:val="28"/>
          <w:lang w:eastAsia="zh-TW"/>
        </w:rPr>
        <w:t>subject to barring bitmap check or not.</w:t>
      </w:r>
    </w:p>
    <w:p w:rsidR="002A2C6A" w:rsidRDefault="002A2C6A" w:rsidP="005F15A7">
      <w:pPr>
        <w:rPr>
          <w:rFonts w:eastAsia="PMingLiU"/>
          <w:sz w:val="28"/>
          <w:szCs w:val="28"/>
          <w:lang w:eastAsia="zh-TW"/>
        </w:rPr>
      </w:pPr>
    </w:p>
    <w:p w:rsidR="005F15A7" w:rsidRPr="005F15A7" w:rsidRDefault="005F15A7" w:rsidP="005F15A7">
      <w:pPr>
        <w:rPr>
          <w:rFonts w:eastAsia="PMingLiU"/>
          <w:sz w:val="28"/>
          <w:szCs w:val="28"/>
          <w:lang w:eastAsia="zh-TW"/>
        </w:rPr>
      </w:pPr>
      <w:r w:rsidRPr="005F15A7">
        <w:rPr>
          <w:rFonts w:eastAsia="PMingLiU"/>
          <w:sz w:val="28"/>
          <w:szCs w:val="28"/>
          <w:lang w:eastAsia="zh-TW"/>
        </w:rPr>
        <w:t>It is assumed that normal data e.g. status reports is the majority of the whole traffic generated by NB-IOT devices. The exception reports are provided only in emergency situations and are no frequent compared to the normal MO-data. The priority traffic is also only provided if certain conditions are fulfilled and even it might be assumed that such a traffic  would appear more often than exceptional report traffic, it would still be much rather then MO-Data traffic.</w:t>
      </w:r>
    </w:p>
    <w:p w:rsidR="005F15A7" w:rsidRDefault="005F15A7" w:rsidP="005F15A7">
      <w:pPr>
        <w:rPr>
          <w:rFonts w:eastAsia="PMingLiU"/>
          <w:b/>
          <w:sz w:val="28"/>
          <w:szCs w:val="28"/>
          <w:lang w:eastAsia="zh-TW"/>
        </w:rPr>
      </w:pPr>
      <w:r w:rsidRPr="005F15A7">
        <w:rPr>
          <w:rFonts w:eastAsia="PMingLiU"/>
          <w:b/>
          <w:sz w:val="28"/>
          <w:szCs w:val="28"/>
          <w:lang w:eastAsia="zh-TW"/>
        </w:rPr>
        <w:t>Observation</w:t>
      </w:r>
      <w:r>
        <w:rPr>
          <w:rFonts w:eastAsia="PMingLiU"/>
          <w:b/>
          <w:sz w:val="28"/>
          <w:szCs w:val="28"/>
          <w:lang w:eastAsia="zh-TW"/>
        </w:rPr>
        <w:t xml:space="preserve"> </w:t>
      </w:r>
      <w:r w:rsidRPr="005F15A7">
        <w:rPr>
          <w:rFonts w:eastAsia="PMingLiU"/>
          <w:b/>
          <w:sz w:val="28"/>
          <w:szCs w:val="28"/>
          <w:lang w:eastAsia="zh-TW"/>
        </w:rPr>
        <w:t>2: One bit barring applicability is sufficient for the priority traffic.</w:t>
      </w:r>
    </w:p>
    <w:p w:rsidR="00CC43C8" w:rsidRDefault="005F15A7">
      <w:pPr>
        <w:rPr>
          <w:sz w:val="28"/>
          <w:szCs w:val="28"/>
        </w:rPr>
      </w:pPr>
      <w:r w:rsidRPr="005F15A7">
        <w:rPr>
          <w:rFonts w:eastAsia="PMingLiU"/>
          <w:b/>
          <w:sz w:val="28"/>
          <w:szCs w:val="28"/>
          <w:lang w:eastAsia="zh-TW"/>
        </w:rPr>
        <w:t>Conclusion:</w:t>
      </w:r>
      <w:r>
        <w:rPr>
          <w:sz w:val="28"/>
          <w:szCs w:val="28"/>
        </w:rPr>
        <w:t xml:space="preserve"> </w:t>
      </w:r>
    </w:p>
    <w:p w:rsidR="005F15A7" w:rsidRDefault="00CC43C8">
      <w:pPr>
        <w:rPr>
          <w:sz w:val="28"/>
          <w:szCs w:val="28"/>
        </w:rPr>
      </w:pPr>
      <w:r>
        <w:rPr>
          <w:sz w:val="28"/>
          <w:szCs w:val="28"/>
        </w:rPr>
        <w:t>It has to be considered that the live time of the NB-IOT devices is much longer than the normal smartphones and the changes made in the next release (e.g. Release 14) would apply to the NB-IOT devices much later compared to the smartphone related features of R 14.</w:t>
      </w:r>
      <w:r w:rsidR="002A2C6A">
        <w:rPr>
          <w:sz w:val="28"/>
          <w:szCs w:val="28"/>
        </w:rPr>
        <w:t xml:space="preserve"> </w:t>
      </w:r>
      <w:r w:rsidR="005F15A7">
        <w:rPr>
          <w:sz w:val="28"/>
          <w:szCs w:val="28"/>
        </w:rPr>
        <w:t>Based on the above it is proposed to make the following agreements:</w:t>
      </w:r>
    </w:p>
    <w:p w:rsidR="005F15A7" w:rsidRPr="005F15A7" w:rsidRDefault="005F15A7" w:rsidP="005F15A7">
      <w:pPr>
        <w:pStyle w:val="Listenabsatz"/>
        <w:numPr>
          <w:ilvl w:val="0"/>
          <w:numId w:val="4"/>
        </w:numPr>
        <w:rPr>
          <w:sz w:val="28"/>
          <w:szCs w:val="28"/>
        </w:rPr>
      </w:pPr>
      <w:r>
        <w:rPr>
          <w:rFonts w:eastAsia="PMingLiU"/>
          <w:sz w:val="28"/>
          <w:szCs w:val="28"/>
          <w:lang w:eastAsia="zh-TW"/>
        </w:rPr>
        <w:t>Three levels of traffic differentiation (MO-Data, MO-Priority Data and MO-</w:t>
      </w:r>
      <w:r w:rsidRPr="005F15A7">
        <w:rPr>
          <w:rFonts w:eastAsia="PMingLiU"/>
          <w:sz w:val="28"/>
          <w:szCs w:val="28"/>
          <w:lang w:eastAsia="zh-TW"/>
        </w:rPr>
        <w:t xml:space="preserve"> </w:t>
      </w:r>
      <w:r>
        <w:rPr>
          <w:rFonts w:eastAsia="PMingLiU"/>
          <w:sz w:val="28"/>
          <w:szCs w:val="28"/>
          <w:lang w:eastAsia="zh-TW"/>
        </w:rPr>
        <w:t>exception report) will be introduced.</w:t>
      </w:r>
    </w:p>
    <w:p w:rsidR="00CC43C8" w:rsidRPr="00CC43C8" w:rsidRDefault="005F15A7" w:rsidP="00CC43C8">
      <w:pPr>
        <w:pStyle w:val="Listenabsatz"/>
        <w:numPr>
          <w:ilvl w:val="0"/>
          <w:numId w:val="4"/>
        </w:numPr>
        <w:rPr>
          <w:rFonts w:eastAsia="PMingLiU"/>
          <w:sz w:val="28"/>
          <w:szCs w:val="28"/>
          <w:lang w:eastAsia="zh-TW"/>
        </w:rPr>
      </w:pPr>
      <w:r w:rsidRPr="00CC43C8">
        <w:rPr>
          <w:rFonts w:eastAsia="PMingLiU"/>
          <w:sz w:val="28"/>
          <w:szCs w:val="28"/>
          <w:lang w:eastAsia="zh-TW"/>
        </w:rPr>
        <w:t>One bit barring applicability is sufficient for the MO-Priority Data.</w:t>
      </w:r>
    </w:p>
    <w:p w:rsidR="005F15A7" w:rsidRPr="005F15A7" w:rsidRDefault="005F15A7" w:rsidP="005F15A7">
      <w:pPr>
        <w:rPr>
          <w:rFonts w:eastAsia="PMingLiU"/>
          <w:sz w:val="28"/>
          <w:szCs w:val="28"/>
          <w:lang w:eastAsia="zh-TW"/>
        </w:rPr>
      </w:pPr>
    </w:p>
    <w:sectPr w:rsidR="005F15A7" w:rsidRPr="005F15A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D006E4"/>
    <w:multiLevelType w:val="hybridMultilevel"/>
    <w:tmpl w:val="DE82DA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70146DC0"/>
    <w:multiLevelType w:val="hybridMultilevel"/>
    <w:tmpl w:val="9BC21240"/>
    <w:lvl w:ilvl="0" w:tplc="409A9E3A">
      <w:start w:val="1"/>
      <w:numFmt w:val="bullet"/>
      <w:pStyle w:val="Agreemen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6B3CC3"/>
    <w:multiLevelType w:val="hybridMultilevel"/>
    <w:tmpl w:val="82B252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5A7"/>
    <w:rsid w:val="00002050"/>
    <w:rsid w:val="00056867"/>
    <w:rsid w:val="000E1F97"/>
    <w:rsid w:val="000E589D"/>
    <w:rsid w:val="000F3B10"/>
    <w:rsid w:val="001127CA"/>
    <w:rsid w:val="0013627D"/>
    <w:rsid w:val="00136AFB"/>
    <w:rsid w:val="00177ED4"/>
    <w:rsid w:val="00186A5B"/>
    <w:rsid w:val="00187B50"/>
    <w:rsid w:val="001B18E6"/>
    <w:rsid w:val="00200675"/>
    <w:rsid w:val="002076E3"/>
    <w:rsid w:val="00262411"/>
    <w:rsid w:val="0027385C"/>
    <w:rsid w:val="00292E61"/>
    <w:rsid w:val="002961A5"/>
    <w:rsid w:val="002A2C6A"/>
    <w:rsid w:val="002A3866"/>
    <w:rsid w:val="002D6DBA"/>
    <w:rsid w:val="003025A6"/>
    <w:rsid w:val="00313154"/>
    <w:rsid w:val="0035741F"/>
    <w:rsid w:val="00365923"/>
    <w:rsid w:val="00393813"/>
    <w:rsid w:val="003A0392"/>
    <w:rsid w:val="003A5BB8"/>
    <w:rsid w:val="0041153F"/>
    <w:rsid w:val="00412F2D"/>
    <w:rsid w:val="0045026B"/>
    <w:rsid w:val="00452D1C"/>
    <w:rsid w:val="0045397C"/>
    <w:rsid w:val="00472B61"/>
    <w:rsid w:val="004A17B2"/>
    <w:rsid w:val="004A269C"/>
    <w:rsid w:val="004D6DF0"/>
    <w:rsid w:val="004F6C5C"/>
    <w:rsid w:val="00517B88"/>
    <w:rsid w:val="00550392"/>
    <w:rsid w:val="00570888"/>
    <w:rsid w:val="00574A32"/>
    <w:rsid w:val="005B28CB"/>
    <w:rsid w:val="005D5446"/>
    <w:rsid w:val="005F15A7"/>
    <w:rsid w:val="00600D2A"/>
    <w:rsid w:val="006048EE"/>
    <w:rsid w:val="006066F1"/>
    <w:rsid w:val="00637464"/>
    <w:rsid w:val="00657DBB"/>
    <w:rsid w:val="00672871"/>
    <w:rsid w:val="00676392"/>
    <w:rsid w:val="00685747"/>
    <w:rsid w:val="00691057"/>
    <w:rsid w:val="006B3A8E"/>
    <w:rsid w:val="006C14F6"/>
    <w:rsid w:val="006C1AAA"/>
    <w:rsid w:val="007116D0"/>
    <w:rsid w:val="00711E35"/>
    <w:rsid w:val="00756A11"/>
    <w:rsid w:val="00773D8E"/>
    <w:rsid w:val="00786F66"/>
    <w:rsid w:val="007C192A"/>
    <w:rsid w:val="007E72D2"/>
    <w:rsid w:val="00822B21"/>
    <w:rsid w:val="00830BB2"/>
    <w:rsid w:val="0083505A"/>
    <w:rsid w:val="00844EA5"/>
    <w:rsid w:val="0087593D"/>
    <w:rsid w:val="00881C4A"/>
    <w:rsid w:val="00915652"/>
    <w:rsid w:val="009267C2"/>
    <w:rsid w:val="00927CA8"/>
    <w:rsid w:val="009516E5"/>
    <w:rsid w:val="00964D2B"/>
    <w:rsid w:val="00974F26"/>
    <w:rsid w:val="00995419"/>
    <w:rsid w:val="009A4C31"/>
    <w:rsid w:val="009A6331"/>
    <w:rsid w:val="009A7EF9"/>
    <w:rsid w:val="009C353F"/>
    <w:rsid w:val="009C438C"/>
    <w:rsid w:val="00A24333"/>
    <w:rsid w:val="00A315C6"/>
    <w:rsid w:val="00A646A8"/>
    <w:rsid w:val="00A86E8A"/>
    <w:rsid w:val="00A8788C"/>
    <w:rsid w:val="00AC05AD"/>
    <w:rsid w:val="00AC213A"/>
    <w:rsid w:val="00B31B7A"/>
    <w:rsid w:val="00B672B0"/>
    <w:rsid w:val="00B83AAD"/>
    <w:rsid w:val="00B85D5D"/>
    <w:rsid w:val="00BB2244"/>
    <w:rsid w:val="00C13C00"/>
    <w:rsid w:val="00C36A76"/>
    <w:rsid w:val="00C5059C"/>
    <w:rsid w:val="00C92F66"/>
    <w:rsid w:val="00CB22F9"/>
    <w:rsid w:val="00CC43C8"/>
    <w:rsid w:val="00CC55E4"/>
    <w:rsid w:val="00D848C6"/>
    <w:rsid w:val="00DA376E"/>
    <w:rsid w:val="00DB2DF0"/>
    <w:rsid w:val="00DB38E4"/>
    <w:rsid w:val="00DC4D57"/>
    <w:rsid w:val="00DC7186"/>
    <w:rsid w:val="00DD1219"/>
    <w:rsid w:val="00DE325A"/>
    <w:rsid w:val="00DE5230"/>
    <w:rsid w:val="00DF601D"/>
    <w:rsid w:val="00E002B9"/>
    <w:rsid w:val="00E01C40"/>
    <w:rsid w:val="00E1680A"/>
    <w:rsid w:val="00E64825"/>
    <w:rsid w:val="00E848EB"/>
    <w:rsid w:val="00ED7DDF"/>
    <w:rsid w:val="00F10E04"/>
    <w:rsid w:val="00F15CF1"/>
    <w:rsid w:val="00F17639"/>
    <w:rsid w:val="00F1794D"/>
    <w:rsid w:val="00F41825"/>
    <w:rsid w:val="00F92F92"/>
    <w:rsid w:val="00FC4A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greement">
    <w:name w:val="Agreement"/>
    <w:basedOn w:val="Standard"/>
    <w:next w:val="Standard"/>
    <w:rsid w:val="005F15A7"/>
    <w:pPr>
      <w:numPr>
        <w:numId w:val="1"/>
      </w:numPr>
      <w:spacing w:before="60" w:after="0" w:line="240" w:lineRule="auto"/>
    </w:pPr>
    <w:rPr>
      <w:rFonts w:ascii="Arial" w:eastAsia="MS Mincho" w:hAnsi="Arial" w:cs="Times New Roman"/>
      <w:b/>
      <w:sz w:val="20"/>
      <w:szCs w:val="24"/>
      <w:lang w:eastAsia="en-GB"/>
    </w:rPr>
  </w:style>
  <w:style w:type="paragraph" w:styleId="Listenabsatz">
    <w:name w:val="List Paragraph"/>
    <w:basedOn w:val="Standard"/>
    <w:uiPriority w:val="34"/>
    <w:qFormat/>
    <w:rsid w:val="005F15A7"/>
    <w:pPr>
      <w:ind w:left="720"/>
      <w:contextualSpacing/>
    </w:pPr>
  </w:style>
  <w:style w:type="character" w:styleId="Hyperlink">
    <w:name w:val="Hyperlink"/>
    <w:basedOn w:val="Absatz-Standardschriftart"/>
    <w:uiPriority w:val="99"/>
    <w:semiHidden/>
    <w:unhideWhenUsed/>
    <w:rsid w:val="005F15A7"/>
    <w:rPr>
      <w:color w:val="0000FF"/>
      <w:u w:val="single"/>
    </w:rPr>
  </w:style>
  <w:style w:type="table" w:styleId="Tabellenraster">
    <w:name w:val="Table Grid"/>
    <w:basedOn w:val="NormaleTabelle"/>
    <w:uiPriority w:val="59"/>
    <w:rsid w:val="005F15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CC43C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C43C8"/>
    <w:rPr>
      <w:rFonts w:ascii="Tahoma" w:hAnsi="Tahoma" w:cs="Tahoma"/>
      <w:sz w:val="16"/>
      <w:szCs w:val="16"/>
    </w:rPr>
  </w:style>
  <w:style w:type="paragraph" w:customStyle="1" w:styleId="3GPPHeader">
    <w:name w:val="3GPP_Header"/>
    <w:basedOn w:val="Standard"/>
    <w:rsid w:val="007116D0"/>
    <w:pPr>
      <w:tabs>
        <w:tab w:val="left" w:pos="1701"/>
        <w:tab w:val="right" w:pos="9639"/>
      </w:tabs>
      <w:overflowPunct w:val="0"/>
      <w:autoSpaceDE w:val="0"/>
      <w:autoSpaceDN w:val="0"/>
      <w:adjustRightInd w:val="0"/>
      <w:spacing w:after="240" w:line="240" w:lineRule="auto"/>
      <w:jc w:val="both"/>
      <w:textAlignment w:val="baseline"/>
    </w:pPr>
    <w:rPr>
      <w:rFonts w:ascii="Arial" w:eastAsia="SimSun" w:hAnsi="Arial" w:cs="Times New Roman"/>
      <w:b/>
      <w:sz w:val="24"/>
      <w:szCs w:val="20"/>
      <w:lang w:eastAsia="zh-CN"/>
    </w:rPr>
  </w:style>
  <w:style w:type="paragraph" w:customStyle="1" w:styleId="CRCoverPage">
    <w:name w:val="CR Cover Page"/>
    <w:rsid w:val="007116D0"/>
    <w:pPr>
      <w:spacing w:after="120" w:line="240" w:lineRule="auto"/>
    </w:pPr>
    <w:rPr>
      <w:rFonts w:ascii="Arial" w:eastAsia="MS Mincho" w:hAnsi="Arial"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greement">
    <w:name w:val="Agreement"/>
    <w:basedOn w:val="Standard"/>
    <w:next w:val="Standard"/>
    <w:rsid w:val="005F15A7"/>
    <w:pPr>
      <w:numPr>
        <w:numId w:val="1"/>
      </w:numPr>
      <w:spacing w:before="60" w:after="0" w:line="240" w:lineRule="auto"/>
    </w:pPr>
    <w:rPr>
      <w:rFonts w:ascii="Arial" w:eastAsia="MS Mincho" w:hAnsi="Arial" w:cs="Times New Roman"/>
      <w:b/>
      <w:sz w:val="20"/>
      <w:szCs w:val="24"/>
      <w:lang w:eastAsia="en-GB"/>
    </w:rPr>
  </w:style>
  <w:style w:type="paragraph" w:styleId="Listenabsatz">
    <w:name w:val="List Paragraph"/>
    <w:basedOn w:val="Standard"/>
    <w:uiPriority w:val="34"/>
    <w:qFormat/>
    <w:rsid w:val="005F15A7"/>
    <w:pPr>
      <w:ind w:left="720"/>
      <w:contextualSpacing/>
    </w:pPr>
  </w:style>
  <w:style w:type="character" w:styleId="Hyperlink">
    <w:name w:val="Hyperlink"/>
    <w:basedOn w:val="Absatz-Standardschriftart"/>
    <w:uiPriority w:val="99"/>
    <w:semiHidden/>
    <w:unhideWhenUsed/>
    <w:rsid w:val="005F15A7"/>
    <w:rPr>
      <w:color w:val="0000FF"/>
      <w:u w:val="single"/>
    </w:rPr>
  </w:style>
  <w:style w:type="table" w:styleId="Tabellenraster">
    <w:name w:val="Table Grid"/>
    <w:basedOn w:val="NormaleTabelle"/>
    <w:uiPriority w:val="59"/>
    <w:rsid w:val="005F15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CC43C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C43C8"/>
    <w:rPr>
      <w:rFonts w:ascii="Tahoma" w:hAnsi="Tahoma" w:cs="Tahoma"/>
      <w:sz w:val="16"/>
      <w:szCs w:val="16"/>
    </w:rPr>
  </w:style>
  <w:style w:type="paragraph" w:customStyle="1" w:styleId="3GPPHeader">
    <w:name w:val="3GPP_Header"/>
    <w:basedOn w:val="Standard"/>
    <w:rsid w:val="007116D0"/>
    <w:pPr>
      <w:tabs>
        <w:tab w:val="left" w:pos="1701"/>
        <w:tab w:val="right" w:pos="9639"/>
      </w:tabs>
      <w:overflowPunct w:val="0"/>
      <w:autoSpaceDE w:val="0"/>
      <w:autoSpaceDN w:val="0"/>
      <w:adjustRightInd w:val="0"/>
      <w:spacing w:after="240" w:line="240" w:lineRule="auto"/>
      <w:jc w:val="both"/>
      <w:textAlignment w:val="baseline"/>
    </w:pPr>
    <w:rPr>
      <w:rFonts w:ascii="Arial" w:eastAsia="SimSun" w:hAnsi="Arial" w:cs="Times New Roman"/>
      <w:b/>
      <w:sz w:val="24"/>
      <w:szCs w:val="20"/>
      <w:lang w:eastAsia="zh-CN"/>
    </w:rPr>
  </w:style>
  <w:style w:type="paragraph" w:customStyle="1" w:styleId="CRCoverPage">
    <w:name w:val="CR Cover Page"/>
    <w:rsid w:val="007116D0"/>
    <w:pPr>
      <w:spacing w:after="120" w:line="240" w:lineRule="auto"/>
    </w:pPr>
    <w:rPr>
      <w:rFonts w:ascii="Arial" w:eastAsia="MS Mincho"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2228932">
      <w:bodyDiv w:val="1"/>
      <w:marLeft w:val="0"/>
      <w:marRight w:val="0"/>
      <w:marTop w:val="0"/>
      <w:marBottom w:val="0"/>
      <w:divBdr>
        <w:top w:val="none" w:sz="0" w:space="0" w:color="auto"/>
        <w:left w:val="none" w:sz="0" w:space="0" w:color="auto"/>
        <w:bottom w:val="none" w:sz="0" w:space="0" w:color="auto"/>
        <w:right w:val="none" w:sz="0" w:space="0" w:color="auto"/>
      </w:divBdr>
    </w:div>
    <w:div w:id="1295334079">
      <w:bodyDiv w:val="1"/>
      <w:marLeft w:val="0"/>
      <w:marRight w:val="0"/>
      <w:marTop w:val="0"/>
      <w:marBottom w:val="0"/>
      <w:divBdr>
        <w:top w:val="none" w:sz="0" w:space="0" w:color="auto"/>
        <w:left w:val="none" w:sz="0" w:space="0" w:color="auto"/>
        <w:bottom w:val="none" w:sz="0" w:space="0" w:color="auto"/>
        <w:right w:val="none" w:sz="0" w:space="0" w:color="auto"/>
      </w:divBdr>
    </w:div>
    <w:div w:id="1667704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t.leo.org/ende/index_en.html" TargetMode="External"/><Relationship Id="rId3" Type="http://schemas.microsoft.com/office/2007/relationships/stylesWithEffects" Target="stylesWithEffects.xml"/><Relationship Id="rId7" Type="http://schemas.openxmlformats.org/officeDocument/2006/relationships/hyperlink" Target="http://dict.leo.org/ende/index_en.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ict.leo.org/ende/index_en.htm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ict.leo.org/ende/index_en.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862</Words>
  <Characters>4916</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Vodafone</Company>
  <LinksUpToDate>false</LinksUpToDate>
  <CharactersWithSpaces>5767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Kulakov, Alexej, Vodafone DE</dc:creator>
  <cp:lastModifiedBy>Kulakov, Alexej, Vodafone DE</cp:lastModifiedBy>
  <cp:revision>2</cp:revision>
  <dcterms:created xsi:type="dcterms:W3CDTF">2016-01-12T12:56:00Z</dcterms:created>
  <dcterms:modified xsi:type="dcterms:W3CDTF">2016-01-12T12:56:00Z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-723646243</vt:i4>
  </property>
  <property fmtid="{D5CDD505-2E9C-101B-9397-08002B2CF9AE}" pid="3" name="_NewReviewCycle">
    <vt:lpwstr/>
  </property>
  <property fmtid="{D5CDD505-2E9C-101B-9397-08002B2CF9AE}" pid="4" name="_EmailSubject">
    <vt:lpwstr>NB-AC</vt:lpwstr>
  </property>
  <property fmtid="{D5CDD505-2E9C-101B-9397-08002B2CF9AE}" pid="5" name="_AuthorEmail">
    <vt:lpwstr>Chris.Pudney@vodafone.com</vt:lpwstr>
  </property>
  <property fmtid="{D5CDD505-2E9C-101B-9397-08002B2CF9AE}" pid="6" name="_AuthorEmailDisplayName">
    <vt:lpwstr>Pudney, Chris, Vodafone Group</vt:lpwstr>
  </property>
  <property fmtid="{D5CDD505-2E9C-101B-9397-08002B2CF9AE}" pid="7" name="_PreviousAdHocReviewCycleID">
    <vt:i4>-574036826</vt:i4>
  </property>
</Properties>
</file>