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4D22" w:rsidRDefault="00DB4D22" w:rsidP="00DB4D22">
      <w:pPr>
        <w:pStyle w:val="Heading1"/>
        <w:rPr>
          <w:lang w:val="en-US" w:eastAsia="zh-CN"/>
        </w:rPr>
      </w:pPr>
      <w:r>
        <w:rPr>
          <w:lang w:val="en-US" w:eastAsia="zh-CN"/>
        </w:rPr>
        <w:t>Summary of Offline discussion on LCP Modelling Options</w:t>
      </w:r>
    </w:p>
    <w:p w:rsidR="00DB4D22" w:rsidRDefault="00DB4D22" w:rsidP="00DB4D22">
      <w:pPr>
        <w:spacing w:line="276" w:lineRule="auto"/>
        <w:rPr>
          <w:rFonts w:ascii="CG Times (WN)" w:hAnsi="CG Times (WN)"/>
          <w:lang w:val="en-US" w:eastAsia="zh-CN"/>
        </w:rPr>
      </w:pPr>
      <w:r>
        <w:rPr>
          <w:rFonts w:ascii="CG Times (WN)" w:hAnsi="CG Times (WN)"/>
          <w:lang w:val="en-US" w:eastAsia="zh-CN"/>
        </w:rPr>
        <w:br/>
        <w:t>Companies expressed preference to narrow down selection to the following three options:</w:t>
      </w:r>
    </w:p>
    <w:p w:rsidR="00DB4D22" w:rsidRPr="0001177D" w:rsidRDefault="00DB4D22" w:rsidP="00DB4D22">
      <w:pPr>
        <w:pStyle w:val="ListParagraph"/>
        <w:numPr>
          <w:ilvl w:val="0"/>
          <w:numId w:val="5"/>
        </w:numPr>
        <w:spacing w:line="276" w:lineRule="auto"/>
        <w:rPr>
          <w:rFonts w:ascii="CG Times (WN)" w:hAnsi="CG Times (WN)"/>
          <w:lang w:val="en-US" w:eastAsia="zh-CN"/>
        </w:rPr>
      </w:pPr>
      <w:r>
        <w:rPr>
          <w:rFonts w:ascii="CG Times (WN)" w:hAnsi="CG Times (WN)"/>
          <w:lang w:val="en-US" w:eastAsia="zh-CN"/>
        </w:rPr>
        <w:t>Option 1a with a single T value</w:t>
      </w:r>
    </w:p>
    <w:p w:rsidR="00DB4D22" w:rsidRPr="0001177D" w:rsidRDefault="00DB4D22" w:rsidP="00DB4D22">
      <w:pPr>
        <w:pStyle w:val="ListParagraph"/>
        <w:numPr>
          <w:ilvl w:val="0"/>
          <w:numId w:val="5"/>
        </w:numPr>
        <w:spacing w:line="276" w:lineRule="auto"/>
        <w:rPr>
          <w:rFonts w:ascii="CG Times (WN)" w:hAnsi="CG Times (WN)"/>
          <w:lang w:val="en-US" w:eastAsia="zh-CN"/>
        </w:rPr>
      </w:pPr>
      <w:r w:rsidRPr="0001177D">
        <w:rPr>
          <w:rFonts w:ascii="CG Times (WN)" w:hAnsi="CG Times (WN)"/>
          <w:lang w:val="en-US" w:eastAsia="zh-CN"/>
        </w:rPr>
        <w:t xml:space="preserve">Option 1a with </w:t>
      </w:r>
      <w:r>
        <w:rPr>
          <w:rFonts w:ascii="CG Times (WN)" w:hAnsi="CG Times (WN)"/>
          <w:lang w:val="en-US" w:eastAsia="zh-CN"/>
        </w:rPr>
        <w:t xml:space="preserve">an </w:t>
      </w:r>
      <w:r w:rsidRPr="0001177D">
        <w:rPr>
          <w:rFonts w:ascii="CG Times (WN)" w:hAnsi="CG Times (WN)"/>
          <w:lang w:val="en-US" w:eastAsia="zh-CN"/>
        </w:rPr>
        <w:t>interval of Tmin and Tmax. Tmin could be zero.</w:t>
      </w:r>
    </w:p>
    <w:p w:rsidR="00DB4D22" w:rsidRDefault="00DB4D22" w:rsidP="00DB4D22">
      <w:pPr>
        <w:pStyle w:val="ListParagraph"/>
        <w:numPr>
          <w:ilvl w:val="0"/>
          <w:numId w:val="5"/>
        </w:numPr>
        <w:spacing w:line="276" w:lineRule="auto"/>
        <w:rPr>
          <w:rFonts w:ascii="CG Times (WN)" w:hAnsi="CG Times (WN)"/>
          <w:lang w:val="en-US" w:eastAsia="zh-CN"/>
        </w:rPr>
      </w:pPr>
      <w:r>
        <w:rPr>
          <w:rFonts w:ascii="CG Times (WN)" w:hAnsi="CG Times (WN)"/>
          <w:lang w:val="en-US" w:eastAsia="zh-CN"/>
        </w:rPr>
        <w:t>Option 1b</w:t>
      </w:r>
    </w:p>
    <w:p w:rsidR="00DB4D22" w:rsidRDefault="00DB4D22" w:rsidP="00DB4D22">
      <w:pPr>
        <w:spacing w:line="276" w:lineRule="auto"/>
        <w:rPr>
          <w:rFonts w:ascii="CG Times (WN)" w:hAnsi="CG Times (WN)"/>
          <w:lang w:val="en-US" w:eastAsia="zh-CN"/>
        </w:rPr>
      </w:pPr>
      <w:r>
        <w:rPr>
          <w:rFonts w:ascii="CG Times (WN)" w:hAnsi="CG Times (WN)"/>
          <w:lang w:val="en-US" w:eastAsia="zh-CN"/>
        </w:rPr>
        <w:t>Some companies expressed interest in more than one option.</w:t>
      </w:r>
    </w:p>
    <w:p w:rsidR="00DB4D22" w:rsidRDefault="00DB4D22" w:rsidP="00DB4D22">
      <w:pPr>
        <w:spacing w:line="276" w:lineRule="auto"/>
        <w:rPr>
          <w:rFonts w:ascii="CG Times (WN)" w:hAnsi="CG Times (WN)"/>
          <w:lang w:val="en-US" w:eastAsia="zh-CN"/>
        </w:rPr>
      </w:pPr>
      <w:r>
        <w:rPr>
          <w:rFonts w:ascii="CG Times (WN)" w:hAnsi="CG Times (WN)"/>
          <w:lang w:val="en-US" w:eastAsia="zh-CN"/>
        </w:rPr>
        <w:t>A</w:t>
      </w:r>
      <w:r w:rsidRPr="0001177D">
        <w:rPr>
          <w:rFonts w:ascii="CG Times (WN)" w:hAnsi="CG Times (WN)"/>
          <w:lang w:val="en-US" w:eastAsia="zh-CN"/>
        </w:rPr>
        <w:t xml:space="preserve"> reference time unit of absolute value that is numerology agnostic</w:t>
      </w:r>
      <w:r>
        <w:rPr>
          <w:rFonts w:ascii="CG Times (WN)" w:hAnsi="CG Times (WN)"/>
          <w:lang w:val="en-US" w:eastAsia="zh-CN"/>
        </w:rPr>
        <w:t xml:space="preserve"> </w:t>
      </w:r>
      <w:r w:rsidRPr="0001177D">
        <w:rPr>
          <w:rFonts w:ascii="CG Times (WN)" w:hAnsi="CG Times (WN)"/>
          <w:lang w:val="en-US" w:eastAsia="zh-CN"/>
        </w:rPr>
        <w:t>can</w:t>
      </w:r>
      <w:r>
        <w:rPr>
          <w:rFonts w:ascii="CG Times (WN)" w:hAnsi="CG Times (WN)"/>
          <w:lang w:val="en-US" w:eastAsia="zh-CN"/>
        </w:rPr>
        <w:t xml:space="preserve"> be used to set the values of T in option 1a. Some companies expressed interest in setting the unit of T in symbols.</w:t>
      </w:r>
    </w:p>
    <w:p w:rsidR="00DB4D22" w:rsidRPr="00DB4D22" w:rsidRDefault="00DB4D22" w:rsidP="009F7FAE">
      <w:pPr>
        <w:pStyle w:val="Heading2"/>
      </w:pPr>
    </w:p>
    <w:p w:rsidR="00C7517D" w:rsidRDefault="009F7FAE" w:rsidP="00652758">
      <w:pPr>
        <w:pStyle w:val="Doc-title"/>
      </w:pPr>
      <w:r>
        <w:t>LCP Modelling</w:t>
      </w:r>
      <w:r w:rsidR="00C7517D">
        <w:t xml:space="preserve"> </w:t>
      </w:r>
    </w:p>
    <w:p w:rsidR="00AE3424" w:rsidRPr="00AE3424" w:rsidRDefault="00AE3424" w:rsidP="00AE3424"/>
    <w:p w:rsidR="00C7517D" w:rsidRDefault="00652758" w:rsidP="00C7517D">
      <w:pPr>
        <w:pStyle w:val="Doc-title"/>
      </w:pPr>
      <w:hyperlink r:id="rId5" w:history="1">
        <w:r w:rsidR="00C7517D" w:rsidRPr="00205E16">
          <w:rPr>
            <w:rStyle w:val="Hyperlink"/>
          </w:rPr>
          <w:t>R2-1711009</w:t>
        </w:r>
      </w:hyperlink>
      <w:r w:rsidR="00C7517D">
        <w:tab/>
        <w:t>Modelling options for LCP</w:t>
      </w:r>
      <w:r w:rsidR="00C7517D">
        <w:tab/>
        <w:t>Samsung R&amp;D Institute UK</w:t>
      </w:r>
      <w:r w:rsidR="00C7517D">
        <w:tab/>
        <w:t>discussion</w:t>
      </w:r>
    </w:p>
    <w:p w:rsidR="00C7517D" w:rsidRPr="00C51AF9" w:rsidRDefault="00C7517D" w:rsidP="00C7517D">
      <w:pPr>
        <w:pStyle w:val="Doc-text2"/>
        <w:tabs>
          <w:tab w:val="clear" w:pos="1622"/>
        </w:tabs>
        <w:ind w:left="360"/>
        <w:rPr>
          <w:sz w:val="18"/>
        </w:rPr>
      </w:pPr>
      <w:r w:rsidRPr="00C51AF9">
        <w:rPr>
          <w:sz w:val="18"/>
        </w:rPr>
        <w:t>-</w:t>
      </w:r>
      <w:r w:rsidRPr="00C51AF9">
        <w:rPr>
          <w:sz w:val="18"/>
        </w:rPr>
        <w:tab/>
        <w:t xml:space="preserve">convida asks if for both option 1b and 2 would equally have to figure out the allowed combinations.  </w:t>
      </w:r>
    </w:p>
    <w:p w:rsidR="00C7517D" w:rsidRPr="00C51AF9" w:rsidRDefault="00C7517D" w:rsidP="00C7517D">
      <w:pPr>
        <w:pStyle w:val="Doc-text2"/>
        <w:tabs>
          <w:tab w:val="clear" w:pos="1622"/>
        </w:tabs>
        <w:ind w:left="360"/>
        <w:rPr>
          <w:sz w:val="18"/>
        </w:rPr>
      </w:pPr>
      <w:r w:rsidRPr="00C51AF9">
        <w:rPr>
          <w:sz w:val="18"/>
        </w:rPr>
        <w:t>-</w:t>
      </w:r>
      <w:r w:rsidRPr="00C51AF9">
        <w:rPr>
          <w:sz w:val="18"/>
        </w:rPr>
        <w:tab/>
        <w:t>Lenovo and Nokia think 1a is s</w:t>
      </w:r>
      <w:bookmarkStart w:id="0" w:name="_GoBack"/>
      <w:bookmarkEnd w:id="0"/>
      <w:r w:rsidRPr="00C51AF9">
        <w:rPr>
          <w:sz w:val="18"/>
        </w:rPr>
        <w:t>impler.  For option 1b or 2 we would have cell restriction.</w:t>
      </w:r>
    </w:p>
    <w:p w:rsidR="00C7517D" w:rsidRPr="00C51AF9" w:rsidRDefault="00C7517D" w:rsidP="00C7517D">
      <w:pPr>
        <w:pStyle w:val="Doc-text2"/>
        <w:tabs>
          <w:tab w:val="clear" w:pos="1622"/>
        </w:tabs>
        <w:ind w:left="360"/>
        <w:rPr>
          <w:sz w:val="18"/>
        </w:rPr>
      </w:pPr>
      <w:r w:rsidRPr="00C51AF9">
        <w:rPr>
          <w:sz w:val="18"/>
        </w:rPr>
        <w:t>-</w:t>
      </w:r>
      <w:r w:rsidRPr="00C51AF9">
        <w:rPr>
          <w:sz w:val="18"/>
        </w:rPr>
        <w:tab/>
        <w:t>InterDigital think the issue with 1a is that some periods are not allowed for some numerology and if we were to use 1a the number of combination are quite large.  Option 2 is simplest from RRC.</w:t>
      </w:r>
    </w:p>
    <w:p w:rsidR="00C7517D" w:rsidRPr="00C51AF9" w:rsidRDefault="00C7517D" w:rsidP="00C7517D">
      <w:pPr>
        <w:pStyle w:val="Doc-text2"/>
        <w:tabs>
          <w:tab w:val="clear" w:pos="1622"/>
        </w:tabs>
        <w:ind w:left="360"/>
        <w:rPr>
          <w:sz w:val="18"/>
        </w:rPr>
      </w:pPr>
      <w:r w:rsidRPr="00C51AF9">
        <w:rPr>
          <w:sz w:val="18"/>
        </w:rPr>
        <w:t>-</w:t>
      </w:r>
      <w:r w:rsidRPr="00C51AF9">
        <w:rPr>
          <w:sz w:val="18"/>
        </w:rPr>
        <w:tab/>
        <w:t xml:space="preserve">Qualcomm, Intel and Huawei thinks 1a is best.  </w:t>
      </w:r>
    </w:p>
    <w:p w:rsidR="00C7517D" w:rsidRPr="00C51AF9" w:rsidRDefault="00C7517D" w:rsidP="00C7517D">
      <w:pPr>
        <w:pStyle w:val="Doc-text2"/>
        <w:tabs>
          <w:tab w:val="clear" w:pos="1622"/>
        </w:tabs>
        <w:ind w:left="360"/>
        <w:rPr>
          <w:sz w:val="18"/>
        </w:rPr>
      </w:pPr>
      <w:r w:rsidRPr="00C51AF9">
        <w:rPr>
          <w:sz w:val="18"/>
        </w:rPr>
        <w:t>-</w:t>
      </w:r>
      <w:r w:rsidRPr="00C51AF9">
        <w:rPr>
          <w:sz w:val="18"/>
        </w:rPr>
        <w:tab/>
        <w:t xml:space="preserve">Ericsson and Samsung have some concern on the fact that not all combinations are supported.  </w:t>
      </w:r>
    </w:p>
    <w:p w:rsidR="00C7517D" w:rsidRPr="00C51AF9" w:rsidRDefault="00C7517D" w:rsidP="00C7517D">
      <w:pPr>
        <w:pStyle w:val="Doc-text2"/>
        <w:tabs>
          <w:tab w:val="clear" w:pos="1622"/>
        </w:tabs>
        <w:ind w:left="360"/>
        <w:rPr>
          <w:sz w:val="18"/>
        </w:rPr>
      </w:pPr>
      <w:r w:rsidRPr="00C51AF9">
        <w:rPr>
          <w:sz w:val="18"/>
        </w:rPr>
        <w:t>-</w:t>
      </w:r>
      <w:r w:rsidRPr="00C51AF9">
        <w:rPr>
          <w:sz w:val="18"/>
        </w:rPr>
        <w:tab/>
        <w:t xml:space="preserve">Mediatek thinks we can also simplify 1b and 2 and they prefer 2.  </w:t>
      </w:r>
    </w:p>
    <w:p w:rsidR="00C7517D" w:rsidRPr="00C51AF9" w:rsidRDefault="00C7517D" w:rsidP="00C7517D">
      <w:pPr>
        <w:pStyle w:val="Doc-text2"/>
        <w:tabs>
          <w:tab w:val="clear" w:pos="1622"/>
        </w:tabs>
        <w:ind w:left="360"/>
        <w:rPr>
          <w:sz w:val="18"/>
        </w:rPr>
      </w:pPr>
      <w:r w:rsidRPr="00C51AF9">
        <w:rPr>
          <w:sz w:val="18"/>
        </w:rPr>
        <w:t>-</w:t>
      </w:r>
      <w:r w:rsidRPr="00C51AF9">
        <w:rPr>
          <w:sz w:val="18"/>
        </w:rPr>
        <w:tab/>
        <w:t xml:space="preserve">CATT understands that T is a duration and it is simpler to go with 1b.  </w:t>
      </w:r>
    </w:p>
    <w:p w:rsidR="00C7517D" w:rsidRPr="00C51AF9" w:rsidRDefault="00C7517D" w:rsidP="00C7517D">
      <w:pPr>
        <w:pStyle w:val="Doc-text2"/>
        <w:tabs>
          <w:tab w:val="clear" w:pos="1622"/>
        </w:tabs>
        <w:ind w:left="360"/>
        <w:rPr>
          <w:sz w:val="18"/>
        </w:rPr>
      </w:pPr>
      <w:r w:rsidRPr="00C51AF9">
        <w:rPr>
          <w:sz w:val="18"/>
        </w:rPr>
        <w:t>-</w:t>
      </w:r>
      <w:r w:rsidRPr="00C51AF9">
        <w:rPr>
          <w:sz w:val="18"/>
        </w:rPr>
        <w:tab/>
        <w:t xml:space="preserve">Oppo prefer the 1a.  </w:t>
      </w:r>
    </w:p>
    <w:p w:rsidR="00C7517D" w:rsidRPr="00C51AF9" w:rsidRDefault="00C7517D" w:rsidP="00C7517D">
      <w:pPr>
        <w:pStyle w:val="Doc-text2"/>
        <w:tabs>
          <w:tab w:val="clear" w:pos="1622"/>
        </w:tabs>
        <w:ind w:left="360"/>
        <w:rPr>
          <w:sz w:val="18"/>
        </w:rPr>
      </w:pPr>
      <w:r w:rsidRPr="00C51AF9">
        <w:rPr>
          <w:sz w:val="18"/>
        </w:rPr>
        <w:t>-</w:t>
      </w:r>
      <w:r w:rsidRPr="00C51AF9">
        <w:rPr>
          <w:sz w:val="18"/>
        </w:rPr>
        <w:tab/>
        <w:t>Oppo thinks that one maximum value of T is sufficient.  Lenovo thinks we can use the numerology to restrict usage.</w:t>
      </w:r>
    </w:p>
    <w:p w:rsidR="00C7517D" w:rsidRPr="00C51AF9" w:rsidRDefault="00C7517D" w:rsidP="00C7517D">
      <w:pPr>
        <w:pStyle w:val="Doc-text2"/>
        <w:tabs>
          <w:tab w:val="clear" w:pos="1622"/>
        </w:tabs>
        <w:ind w:left="360"/>
        <w:rPr>
          <w:sz w:val="18"/>
        </w:rPr>
      </w:pPr>
      <w:r w:rsidRPr="00C51AF9">
        <w:rPr>
          <w:sz w:val="18"/>
        </w:rPr>
        <w:t>-</w:t>
      </w:r>
      <w:r w:rsidRPr="00C51AF9">
        <w:rPr>
          <w:sz w:val="18"/>
        </w:rPr>
        <w:tab/>
        <w:t xml:space="preserve">Lenovo thinks that the two parameters have to match </w:t>
      </w:r>
    </w:p>
    <w:p w:rsidR="00C7517D" w:rsidRPr="00C51AF9" w:rsidRDefault="00C7517D" w:rsidP="00C7517D">
      <w:pPr>
        <w:pStyle w:val="Doc-text2"/>
        <w:tabs>
          <w:tab w:val="clear" w:pos="1622"/>
        </w:tabs>
        <w:ind w:left="360"/>
        <w:rPr>
          <w:sz w:val="18"/>
        </w:rPr>
      </w:pPr>
      <w:r w:rsidRPr="00C51AF9">
        <w:rPr>
          <w:sz w:val="18"/>
        </w:rPr>
        <w:t>-</w:t>
      </w:r>
      <w:r w:rsidRPr="00C51AF9">
        <w:rPr>
          <w:sz w:val="18"/>
        </w:rPr>
        <w:tab/>
        <w:t xml:space="preserve">Ericsson thinks that we need to consider future proof.  Option 1a wouldn’t work for that case.  </w:t>
      </w:r>
    </w:p>
    <w:p w:rsidR="00C7517D" w:rsidRPr="00C51AF9" w:rsidRDefault="00C7517D" w:rsidP="00C7517D">
      <w:pPr>
        <w:pStyle w:val="Doc-text2"/>
        <w:tabs>
          <w:tab w:val="clear" w:pos="1622"/>
        </w:tabs>
        <w:ind w:left="360"/>
        <w:rPr>
          <w:sz w:val="18"/>
        </w:rPr>
      </w:pPr>
      <w:r w:rsidRPr="00C51AF9">
        <w:rPr>
          <w:sz w:val="18"/>
        </w:rPr>
        <w:t>-</w:t>
      </w:r>
      <w:r w:rsidRPr="00C51AF9">
        <w:rPr>
          <w:sz w:val="18"/>
        </w:rPr>
        <w:tab/>
        <w:t xml:space="preserve">CATT thinks we can consider using 1b for numerology/T and something like 1a for carrier restriction.  </w:t>
      </w:r>
    </w:p>
    <w:p w:rsidR="00C7517D" w:rsidRPr="00C51AF9" w:rsidRDefault="00C7517D" w:rsidP="00C7517D">
      <w:pPr>
        <w:pStyle w:val="Doc-text2"/>
        <w:tabs>
          <w:tab w:val="clear" w:pos="1622"/>
        </w:tabs>
        <w:ind w:left="360"/>
        <w:rPr>
          <w:sz w:val="18"/>
        </w:rPr>
      </w:pPr>
      <w:r w:rsidRPr="00C51AF9">
        <w:rPr>
          <w:sz w:val="18"/>
        </w:rPr>
        <w:t>=&gt;</w:t>
      </w:r>
      <w:r w:rsidRPr="00C51AF9">
        <w:rPr>
          <w:sz w:val="18"/>
        </w:rPr>
        <w:tab/>
        <w:t>Noted</w:t>
      </w:r>
    </w:p>
    <w:p w:rsidR="00C7517D" w:rsidRPr="00C51AF9" w:rsidRDefault="00C7517D" w:rsidP="00C7517D">
      <w:pPr>
        <w:pStyle w:val="Doc-text2"/>
        <w:tabs>
          <w:tab w:val="clear" w:pos="1622"/>
        </w:tabs>
        <w:ind w:left="360"/>
        <w:rPr>
          <w:sz w:val="18"/>
        </w:rPr>
      </w:pPr>
    </w:p>
    <w:p w:rsidR="00C7517D" w:rsidRPr="00C51AF9" w:rsidRDefault="00C7517D" w:rsidP="00C7517D">
      <w:pPr>
        <w:pStyle w:val="Doc-text2"/>
        <w:tabs>
          <w:tab w:val="clear" w:pos="1622"/>
        </w:tabs>
        <w:ind w:left="360"/>
        <w:rPr>
          <w:i/>
          <w:sz w:val="18"/>
        </w:rPr>
      </w:pPr>
      <w:r w:rsidRPr="00C51AF9">
        <w:rPr>
          <w:i/>
          <w:sz w:val="18"/>
        </w:rPr>
        <w:t>On T being a single Max value</w:t>
      </w:r>
    </w:p>
    <w:p w:rsidR="00C7517D" w:rsidRPr="00C51AF9" w:rsidRDefault="00C7517D" w:rsidP="00C7517D">
      <w:pPr>
        <w:pStyle w:val="Doc-text2"/>
        <w:tabs>
          <w:tab w:val="clear" w:pos="1622"/>
        </w:tabs>
        <w:ind w:left="360"/>
        <w:rPr>
          <w:sz w:val="18"/>
        </w:rPr>
      </w:pPr>
      <w:r w:rsidRPr="00C51AF9">
        <w:rPr>
          <w:sz w:val="18"/>
        </w:rPr>
        <w:t>-</w:t>
      </w:r>
      <w:r w:rsidRPr="00C51AF9">
        <w:rPr>
          <w:sz w:val="18"/>
        </w:rPr>
        <w:tab/>
        <w:t xml:space="preserve">Oppo doesn’t see a need to configure a list of T.  Huawei explains that for sTTI we decided to indicate two values as a maximum value is not enough.  The eNB wouldn’t have the flexibility to disallow a eMBB to use the short TTI.  Interdigital thinks that with one value you allow eMBB to use the short TTI.  Qualcomm explains that we have numerology distinguish.  </w:t>
      </w:r>
    </w:p>
    <w:p w:rsidR="00C7517D" w:rsidRPr="00C51AF9" w:rsidRDefault="00C7517D" w:rsidP="00C7517D">
      <w:pPr>
        <w:pStyle w:val="Doc-text2"/>
        <w:tabs>
          <w:tab w:val="clear" w:pos="1622"/>
        </w:tabs>
        <w:ind w:left="360"/>
        <w:rPr>
          <w:sz w:val="18"/>
        </w:rPr>
      </w:pPr>
      <w:r w:rsidRPr="00C51AF9">
        <w:rPr>
          <w:sz w:val="18"/>
        </w:rPr>
        <w:t>-</w:t>
      </w:r>
      <w:r w:rsidRPr="00C51AF9">
        <w:rPr>
          <w:sz w:val="18"/>
        </w:rPr>
        <w:tab/>
        <w:t xml:space="preserve">Samsung explains a scenario. </w:t>
      </w:r>
    </w:p>
    <w:p w:rsidR="00C7517D" w:rsidRPr="00C51AF9" w:rsidRDefault="00C7517D" w:rsidP="00C7517D">
      <w:pPr>
        <w:pStyle w:val="Doc-text2"/>
        <w:tabs>
          <w:tab w:val="clear" w:pos="1622"/>
        </w:tabs>
        <w:ind w:left="360"/>
        <w:rPr>
          <w:sz w:val="18"/>
        </w:rPr>
      </w:pPr>
      <w:r w:rsidRPr="00C51AF9">
        <w:rPr>
          <w:sz w:val="18"/>
        </w:rPr>
        <w:t>-</w:t>
      </w:r>
      <w:r w:rsidRPr="00C51AF9">
        <w:rPr>
          <w:sz w:val="18"/>
        </w:rPr>
        <w:tab/>
        <w:t xml:space="preserve">Nokia thinks for sTTI we only had two values.  </w:t>
      </w:r>
    </w:p>
    <w:p w:rsidR="00C7517D" w:rsidRPr="00C51AF9" w:rsidRDefault="00C7517D" w:rsidP="00C7517D">
      <w:pPr>
        <w:pStyle w:val="Doc-text2"/>
        <w:tabs>
          <w:tab w:val="clear" w:pos="1622"/>
        </w:tabs>
        <w:ind w:left="360"/>
        <w:rPr>
          <w:sz w:val="18"/>
        </w:rPr>
      </w:pPr>
      <w:r w:rsidRPr="00C51AF9">
        <w:rPr>
          <w:sz w:val="18"/>
        </w:rPr>
        <w:t>-</w:t>
      </w:r>
      <w:r w:rsidRPr="00C51AF9">
        <w:rPr>
          <w:sz w:val="18"/>
        </w:rPr>
        <w:tab/>
        <w:t xml:space="preserve">Ericsson thinks that we can have a max value per numerology </w:t>
      </w:r>
    </w:p>
    <w:p w:rsidR="00C7517D" w:rsidRPr="00C51AF9" w:rsidRDefault="00C7517D" w:rsidP="00C7517D">
      <w:pPr>
        <w:pStyle w:val="Doc-text2"/>
        <w:tabs>
          <w:tab w:val="clear" w:pos="1622"/>
        </w:tabs>
        <w:ind w:left="360"/>
        <w:rPr>
          <w:sz w:val="18"/>
        </w:rPr>
      </w:pPr>
      <w:r w:rsidRPr="00C51AF9">
        <w:rPr>
          <w:sz w:val="18"/>
        </w:rPr>
        <w:t>-</w:t>
      </w:r>
      <w:r w:rsidRPr="00C51AF9">
        <w:rPr>
          <w:sz w:val="18"/>
        </w:rPr>
        <w:tab/>
        <w:t xml:space="preserve">Huawei asks how can we restrict eMBB from using a URLLC resource.  Lenovo says we can use numerology. Interdigital ask what if there is a single numerology.  CATT that numerology is used by scheduler to address a UE at cell edge independently of the logical channel.  </w:t>
      </w:r>
    </w:p>
    <w:p w:rsidR="00C7517D" w:rsidRDefault="00C7517D" w:rsidP="00C7517D">
      <w:pPr>
        <w:pStyle w:val="Doc-title"/>
      </w:pPr>
    </w:p>
    <w:p w:rsidR="00C7517D" w:rsidRDefault="00C7517D" w:rsidP="00C7517D">
      <w:pPr>
        <w:pStyle w:val="Doc-title"/>
      </w:pPr>
      <w:r>
        <w:t xml:space="preserve">[CB #312 - Interdigital] </w:t>
      </w:r>
    </w:p>
    <w:p w:rsidR="00C7517D" w:rsidRDefault="00C7517D" w:rsidP="00C7517D">
      <w:pPr>
        <w:pStyle w:val="Doc-title"/>
      </w:pPr>
      <w:r>
        <w:t xml:space="preserve">Whether we use a single T max value is sufficient </w:t>
      </w:r>
    </w:p>
    <w:p w:rsidR="00C7517D" w:rsidRDefault="00C7517D" w:rsidP="00C7517D">
      <w:pPr>
        <w:pStyle w:val="Doc-title"/>
      </w:pPr>
      <w:r>
        <w:t xml:space="preserve">Modelling – option 1a, 1b, 2 – some examples would be useful and use cases </w:t>
      </w:r>
    </w:p>
    <w:p w:rsidR="00C7517D" w:rsidRDefault="00C7517D" w:rsidP="00C7517D">
      <w:pPr>
        <w:rPr>
          <w:lang w:eastAsia="en-GB"/>
        </w:rPr>
      </w:pPr>
    </w:p>
    <w:p w:rsidR="00C7517D" w:rsidRDefault="00C7517D" w:rsidP="00C7517D">
      <w:pPr>
        <w:pStyle w:val="Doc-text2"/>
        <w:pBdr>
          <w:top w:val="single" w:sz="4" w:space="1" w:color="auto"/>
          <w:left w:val="single" w:sz="4" w:space="31" w:color="auto"/>
          <w:bottom w:val="single" w:sz="4" w:space="1" w:color="auto"/>
          <w:right w:val="single" w:sz="4" w:space="4" w:color="auto"/>
        </w:pBdr>
      </w:pPr>
      <w:r>
        <w:t xml:space="preserve">Agreements </w:t>
      </w:r>
    </w:p>
    <w:p w:rsidR="00C7517D" w:rsidRDefault="00C7517D" w:rsidP="00C7517D">
      <w:pPr>
        <w:pStyle w:val="Doc-text2"/>
        <w:numPr>
          <w:ilvl w:val="0"/>
          <w:numId w:val="2"/>
        </w:numPr>
        <w:pBdr>
          <w:top w:val="single" w:sz="4" w:space="1" w:color="auto"/>
          <w:left w:val="single" w:sz="4" w:space="31" w:color="auto"/>
          <w:bottom w:val="single" w:sz="4" w:space="1" w:color="auto"/>
          <w:right w:val="single" w:sz="4" w:space="4" w:color="auto"/>
        </w:pBdr>
        <w:tabs>
          <w:tab w:val="clear" w:pos="1622"/>
          <w:tab w:val="left" w:pos="1260"/>
        </w:tabs>
      </w:pPr>
      <w:r>
        <w:t xml:space="preserve">As a baseline PUSCH transmission duration is used for LCP restriction. </w:t>
      </w:r>
      <w:r>
        <w:br/>
        <w:t xml:space="preserve">FFS on granularity </w:t>
      </w:r>
    </w:p>
    <w:p w:rsidR="00C7517D" w:rsidRPr="0064468A" w:rsidRDefault="00C7517D" w:rsidP="00C7517D">
      <w:pPr>
        <w:pStyle w:val="Doc-text2"/>
        <w:numPr>
          <w:ilvl w:val="0"/>
          <w:numId w:val="2"/>
        </w:numPr>
        <w:pBdr>
          <w:top w:val="single" w:sz="4" w:space="1" w:color="auto"/>
          <w:left w:val="single" w:sz="4" w:space="31" w:color="auto"/>
          <w:bottom w:val="single" w:sz="4" w:space="1" w:color="auto"/>
          <w:right w:val="single" w:sz="4" w:space="4" w:color="auto"/>
        </w:pBdr>
      </w:pPr>
      <w:r>
        <w:t xml:space="preserve">LCP restrictions applies to msg3 </w:t>
      </w:r>
      <w:r w:rsidR="00B2537C">
        <w:t>transmission</w:t>
      </w:r>
      <w:r>
        <w:t xml:space="preserve"> as well.   </w:t>
      </w:r>
    </w:p>
    <w:p w:rsidR="00C7517D" w:rsidRPr="0064468A" w:rsidRDefault="00C7517D" w:rsidP="00C7517D">
      <w:pPr>
        <w:rPr>
          <w:lang w:eastAsia="en-GB"/>
        </w:rPr>
      </w:pPr>
    </w:p>
    <w:p w:rsidR="00C7517D" w:rsidRPr="00806267" w:rsidRDefault="00C7517D" w:rsidP="00C7517D">
      <w:pPr>
        <w:pStyle w:val="Heading2"/>
        <w:rPr>
          <w:lang w:val="en-US" w:eastAsia="zh-CN"/>
        </w:rPr>
      </w:pPr>
      <w:r w:rsidRPr="00806267">
        <w:rPr>
          <w:lang w:val="en-US" w:eastAsia="zh-CN"/>
        </w:rPr>
        <w:t>S</w:t>
      </w:r>
      <w:r>
        <w:rPr>
          <w:lang w:val="en-US" w:eastAsia="zh-CN"/>
        </w:rPr>
        <w:t>cope for the offline discussion</w:t>
      </w:r>
    </w:p>
    <w:p w:rsidR="00C7517D" w:rsidRPr="00A77FD3" w:rsidRDefault="00C7517D" w:rsidP="00C7517D">
      <w:pPr>
        <w:spacing w:line="360" w:lineRule="auto"/>
        <w:rPr>
          <w:rFonts w:ascii="CG Times (WN)" w:hAnsi="CG Times (WN)"/>
          <w:sz w:val="4"/>
          <w:szCs w:val="4"/>
          <w:lang w:val="en-US" w:eastAsia="zh-CN"/>
        </w:rPr>
      </w:pPr>
    </w:p>
    <w:p w:rsidR="00C7517D" w:rsidRPr="00C51AF9" w:rsidRDefault="00C7517D" w:rsidP="00C7517D">
      <w:pPr>
        <w:pStyle w:val="ListParagraph"/>
        <w:numPr>
          <w:ilvl w:val="0"/>
          <w:numId w:val="1"/>
        </w:numPr>
        <w:spacing w:line="360" w:lineRule="auto"/>
        <w:rPr>
          <w:rFonts w:ascii="CG Times (WN)" w:hAnsi="CG Times (WN)"/>
          <w:lang w:val="en-US" w:eastAsia="zh-CN"/>
        </w:rPr>
      </w:pPr>
      <w:r>
        <w:rPr>
          <w:rFonts w:ascii="CG Times (WN)" w:hAnsi="CG Times (WN)"/>
          <w:lang w:val="en-US" w:eastAsia="zh-CN"/>
        </w:rPr>
        <w:t>Discuss impact of each modelling option</w:t>
      </w:r>
    </w:p>
    <w:p w:rsidR="00C7517D" w:rsidRDefault="00C7517D" w:rsidP="00C7517D">
      <w:pPr>
        <w:pStyle w:val="ListParagraph"/>
        <w:numPr>
          <w:ilvl w:val="0"/>
          <w:numId w:val="1"/>
        </w:numPr>
        <w:spacing w:line="360" w:lineRule="auto"/>
        <w:rPr>
          <w:rFonts w:ascii="CG Times (WN)" w:hAnsi="CG Times (WN)"/>
          <w:lang w:val="en-US" w:eastAsia="zh-CN"/>
        </w:rPr>
      </w:pPr>
      <w:r>
        <w:rPr>
          <w:rFonts w:ascii="CG Times (WN)" w:hAnsi="CG Times (WN)"/>
          <w:lang w:val="en-US" w:eastAsia="zh-CN"/>
        </w:rPr>
        <w:t>For option 1a, clarify the unit of T and whether single or multiple values are used.</w:t>
      </w:r>
    </w:p>
    <w:p w:rsidR="00C7517D" w:rsidRPr="00C51AF9" w:rsidRDefault="00C7517D" w:rsidP="00C7517D">
      <w:pPr>
        <w:pStyle w:val="ListParagraph"/>
        <w:numPr>
          <w:ilvl w:val="0"/>
          <w:numId w:val="1"/>
        </w:numPr>
        <w:spacing w:line="360" w:lineRule="auto"/>
        <w:rPr>
          <w:rFonts w:ascii="CG Times (WN)" w:hAnsi="CG Times (WN)"/>
          <w:lang w:val="en-US" w:eastAsia="zh-CN"/>
        </w:rPr>
      </w:pPr>
      <w:r w:rsidRPr="00806267">
        <w:rPr>
          <w:rFonts w:ascii="CG Times (WN)" w:hAnsi="CG Times (WN)"/>
          <w:lang w:val="en-US" w:eastAsia="zh-CN"/>
        </w:rPr>
        <w:t>Narrow down the options</w:t>
      </w:r>
    </w:p>
    <w:p w:rsidR="00C7517D" w:rsidRDefault="00C7517D" w:rsidP="00C7517D">
      <w:pPr>
        <w:pStyle w:val="Heading2"/>
      </w:pPr>
      <w:r>
        <w:t>LCP Modelling Options</w:t>
      </w:r>
    </w:p>
    <w:p w:rsidR="00C7517D" w:rsidRDefault="00C7517D" w:rsidP="00C7517D">
      <w:pPr>
        <w:pStyle w:val="Doc-title"/>
      </w:pPr>
      <w:r>
        <w:t xml:space="preserve">Summary from </w:t>
      </w:r>
      <w:hyperlink r:id="rId6" w:history="1">
        <w:r w:rsidRPr="00CB442D">
          <w:rPr>
            <w:rStyle w:val="Hyperlink"/>
          </w:rPr>
          <w:t>R2-1711009</w:t>
        </w:r>
      </w:hyperlink>
      <w:r>
        <w:tab/>
        <w:t>Modelling options for LCP</w:t>
      </w:r>
      <w:r>
        <w:tab/>
        <w:t>Samsung R&amp;D Institute UK</w:t>
      </w:r>
      <w:r>
        <w:tab/>
      </w:r>
    </w:p>
    <w:p w:rsidR="00C7517D" w:rsidRDefault="00C7517D" w:rsidP="00C7517D"/>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0"/>
        <w:gridCol w:w="2311"/>
        <w:gridCol w:w="2311"/>
        <w:gridCol w:w="3143"/>
      </w:tblGrid>
      <w:tr w:rsidR="00C7517D" w:rsidRPr="00DA3F48" w:rsidTr="00C92540">
        <w:tc>
          <w:tcPr>
            <w:tcW w:w="2310" w:type="dxa"/>
            <w:shd w:val="clear" w:color="auto" w:fill="auto"/>
          </w:tcPr>
          <w:p w:rsidR="00C7517D" w:rsidRPr="00DA3F48" w:rsidRDefault="00C7517D" w:rsidP="00C92540">
            <w:pPr>
              <w:rPr>
                <w:rFonts w:ascii="CG Times (WN)" w:hAnsi="CG Times (WN)"/>
                <w:i/>
                <w:lang w:val="en-US" w:eastAsia="zh-CN"/>
              </w:rPr>
            </w:pPr>
            <w:r w:rsidRPr="00DA3F48">
              <w:rPr>
                <w:rFonts w:ascii="CG Times (WN)" w:hAnsi="CG Times (WN)"/>
                <w:i/>
                <w:lang w:val="en-US" w:eastAsia="zh-CN"/>
              </w:rPr>
              <w:t>Option</w:t>
            </w:r>
          </w:p>
        </w:tc>
        <w:tc>
          <w:tcPr>
            <w:tcW w:w="2311" w:type="dxa"/>
            <w:shd w:val="clear" w:color="auto" w:fill="auto"/>
          </w:tcPr>
          <w:p w:rsidR="00C7517D" w:rsidRPr="00DA3F48" w:rsidRDefault="00C7517D" w:rsidP="00C92540">
            <w:pPr>
              <w:rPr>
                <w:rFonts w:ascii="CG Times (WN)" w:hAnsi="CG Times (WN)"/>
                <w:i/>
                <w:lang w:val="en-US" w:eastAsia="zh-CN"/>
              </w:rPr>
            </w:pPr>
            <w:r w:rsidRPr="00DA3F48">
              <w:rPr>
                <w:rFonts w:ascii="CG Times (WN)" w:hAnsi="CG Times (WN)"/>
                <w:i/>
                <w:lang w:val="en-US" w:eastAsia="zh-CN"/>
              </w:rPr>
              <w:t>Compact description</w:t>
            </w:r>
          </w:p>
        </w:tc>
        <w:tc>
          <w:tcPr>
            <w:tcW w:w="2311" w:type="dxa"/>
            <w:shd w:val="clear" w:color="auto" w:fill="auto"/>
          </w:tcPr>
          <w:p w:rsidR="00C7517D" w:rsidRPr="00DA3F48" w:rsidRDefault="00C7517D" w:rsidP="00C92540">
            <w:pPr>
              <w:rPr>
                <w:rFonts w:ascii="CG Times (WN)" w:hAnsi="CG Times (WN)"/>
                <w:i/>
                <w:lang w:val="en-US" w:eastAsia="zh-CN"/>
              </w:rPr>
            </w:pPr>
            <w:r w:rsidRPr="00DA3F48">
              <w:rPr>
                <w:rFonts w:ascii="CG Times (WN)" w:hAnsi="CG Times (WN)"/>
                <w:i/>
                <w:lang w:val="en-US" w:eastAsia="zh-CN"/>
              </w:rPr>
              <w:t>Pros</w:t>
            </w:r>
          </w:p>
        </w:tc>
        <w:tc>
          <w:tcPr>
            <w:tcW w:w="3143" w:type="dxa"/>
            <w:shd w:val="clear" w:color="auto" w:fill="auto"/>
          </w:tcPr>
          <w:p w:rsidR="00C7517D" w:rsidRPr="00DA3F48" w:rsidRDefault="00C7517D" w:rsidP="00C92540">
            <w:pPr>
              <w:rPr>
                <w:rFonts w:ascii="CG Times (WN)" w:hAnsi="CG Times (WN)"/>
                <w:i/>
                <w:lang w:val="en-US" w:eastAsia="zh-CN"/>
              </w:rPr>
            </w:pPr>
            <w:r w:rsidRPr="00DA3F48">
              <w:rPr>
                <w:rFonts w:ascii="CG Times (WN)" w:hAnsi="CG Times (WN)"/>
                <w:i/>
                <w:lang w:val="en-US" w:eastAsia="zh-CN"/>
              </w:rPr>
              <w:t xml:space="preserve">Cons </w:t>
            </w:r>
          </w:p>
        </w:tc>
      </w:tr>
      <w:tr w:rsidR="00C7517D" w:rsidRPr="00DA3F48" w:rsidTr="00C92540">
        <w:tc>
          <w:tcPr>
            <w:tcW w:w="2310" w:type="dxa"/>
            <w:shd w:val="clear" w:color="auto" w:fill="auto"/>
          </w:tcPr>
          <w:p w:rsidR="00C7517D" w:rsidRPr="00DA3F48" w:rsidRDefault="00C7517D" w:rsidP="00C92540">
            <w:pPr>
              <w:rPr>
                <w:rFonts w:ascii="CG Times (WN)" w:hAnsi="CG Times (WN)"/>
                <w:b/>
                <w:lang w:val="en-US" w:eastAsia="zh-CN"/>
              </w:rPr>
            </w:pPr>
            <w:r w:rsidRPr="00DA3F48">
              <w:rPr>
                <w:rFonts w:ascii="CG Times (WN)" w:hAnsi="CG Times (WN)"/>
                <w:b/>
                <w:lang w:val="en-US" w:eastAsia="zh-CN"/>
              </w:rPr>
              <w:t>Option 1a</w:t>
            </w:r>
          </w:p>
        </w:tc>
        <w:tc>
          <w:tcPr>
            <w:tcW w:w="2311" w:type="dxa"/>
            <w:shd w:val="clear" w:color="auto" w:fill="auto"/>
          </w:tcPr>
          <w:p w:rsidR="00C7517D" w:rsidRPr="00DA3F48" w:rsidRDefault="00C7517D" w:rsidP="00C92540">
            <w:pPr>
              <w:rPr>
                <w:rFonts w:ascii="CG Times (WN)" w:hAnsi="CG Times (WN)"/>
                <w:lang w:val="en-US" w:eastAsia="zh-CN"/>
              </w:rPr>
            </w:pPr>
            <w:r w:rsidRPr="00DA3F48">
              <w:rPr>
                <w:rFonts w:ascii="CG Times (WN)" w:hAnsi="CG Times (WN)"/>
                <w:lang w:val="en-US" w:eastAsia="zh-CN"/>
              </w:rPr>
              <w:t>LogicalChannelConfi</w:t>
            </w:r>
            <w:r>
              <w:rPr>
                <w:rFonts w:ascii="CG Times (WN)" w:hAnsi="CG Times (WN)"/>
                <w:lang w:val="en-US" w:eastAsia="zh-CN"/>
              </w:rPr>
              <w:t>g includes {SCS_i}, {T_j}</w:t>
            </w:r>
            <w:r w:rsidRPr="00DA3F48">
              <w:rPr>
                <w:rFonts w:ascii="CG Times (WN)" w:hAnsi="CG Times (WN)"/>
                <w:lang w:val="en-US" w:eastAsia="zh-CN"/>
              </w:rPr>
              <w:t xml:space="preserve"> – independent list</w:t>
            </w:r>
            <w:r>
              <w:rPr>
                <w:rFonts w:ascii="CG Times (WN)" w:hAnsi="CG Times (WN)"/>
                <w:lang w:val="en-US" w:eastAsia="zh-CN"/>
              </w:rPr>
              <w:t>s</w:t>
            </w:r>
            <w:r w:rsidRPr="00DA3F48">
              <w:rPr>
                <w:rFonts w:ascii="CG Times (WN)" w:hAnsi="CG Times (WN)"/>
                <w:lang w:val="en-US" w:eastAsia="zh-CN"/>
              </w:rPr>
              <w:t xml:space="preserve"> of allowed parameters</w:t>
            </w:r>
          </w:p>
        </w:tc>
        <w:tc>
          <w:tcPr>
            <w:tcW w:w="2311" w:type="dxa"/>
            <w:shd w:val="clear" w:color="auto" w:fill="auto"/>
          </w:tcPr>
          <w:p w:rsidR="00C7517D" w:rsidRPr="00DA3F48" w:rsidRDefault="00C7517D" w:rsidP="00C92540">
            <w:pPr>
              <w:rPr>
                <w:rFonts w:ascii="CG Times (WN)" w:hAnsi="CG Times (WN)"/>
                <w:lang w:val="en-US" w:eastAsia="zh-CN"/>
              </w:rPr>
            </w:pPr>
            <w:r w:rsidRPr="00DA3F48">
              <w:rPr>
                <w:rFonts w:ascii="CG Times (WN)" w:hAnsi="CG Times (WN)"/>
                <w:lang w:val="en-US" w:eastAsia="zh-CN"/>
              </w:rPr>
              <w:t>- Corresponds exactly to format of information shared via DCI and RRC signaling</w:t>
            </w:r>
          </w:p>
          <w:p w:rsidR="00C7517D" w:rsidRPr="00DA3F48" w:rsidRDefault="00C7517D" w:rsidP="00C92540">
            <w:pPr>
              <w:rPr>
                <w:rFonts w:ascii="CG Times (WN)" w:hAnsi="CG Times (WN)"/>
                <w:lang w:val="en-US" w:eastAsia="zh-CN"/>
              </w:rPr>
            </w:pPr>
            <w:r w:rsidRPr="00DA3F48">
              <w:rPr>
                <w:rFonts w:ascii="CG Times (WN)" w:hAnsi="CG Times (WN)"/>
                <w:lang w:val="en-US" w:eastAsia="zh-CN"/>
              </w:rPr>
              <w:t>- LCH to grant parameter mapping is derived from LTE</w:t>
            </w:r>
          </w:p>
          <w:p w:rsidR="00C7517D" w:rsidRPr="00DA3F48" w:rsidRDefault="00C7517D" w:rsidP="00C92540">
            <w:pPr>
              <w:rPr>
                <w:rFonts w:ascii="CG Times (WN)" w:hAnsi="CG Times (WN)"/>
                <w:lang w:val="en-US" w:eastAsia="zh-CN"/>
              </w:rPr>
            </w:pPr>
            <w:r w:rsidRPr="00DA3F48">
              <w:rPr>
                <w:rFonts w:ascii="CG Times (WN)" w:hAnsi="CG Times (WN)"/>
                <w:lang w:val="en-US" w:eastAsia="zh-CN"/>
              </w:rPr>
              <w:t>- No need to introduce profiles and mapping table</w:t>
            </w:r>
          </w:p>
        </w:tc>
        <w:tc>
          <w:tcPr>
            <w:tcW w:w="3143" w:type="dxa"/>
            <w:shd w:val="clear" w:color="auto" w:fill="auto"/>
          </w:tcPr>
          <w:p w:rsidR="00C7517D" w:rsidRPr="00DA3F48" w:rsidRDefault="00C7517D" w:rsidP="00C92540">
            <w:pPr>
              <w:rPr>
                <w:rFonts w:ascii="CG Times (WN)" w:hAnsi="CG Times (WN)"/>
                <w:lang w:val="en-US" w:eastAsia="zh-CN"/>
              </w:rPr>
            </w:pPr>
            <w:r w:rsidRPr="00DA3F48">
              <w:rPr>
                <w:rFonts w:ascii="CG Times (WN)" w:hAnsi="CG Times (WN)"/>
                <w:lang w:val="en-US" w:eastAsia="zh-CN"/>
              </w:rPr>
              <w:t xml:space="preserve">- Danger here is that all possible combinations of the individual parameters </w:t>
            </w:r>
            <w:r>
              <w:rPr>
                <w:rFonts w:ascii="CG Times (WN)" w:hAnsi="CG Times (WN)"/>
                <w:lang w:val="en-US" w:eastAsia="zh-CN"/>
              </w:rPr>
              <w:t>may be</w:t>
            </w:r>
            <w:r w:rsidRPr="00DA3F48">
              <w:rPr>
                <w:rFonts w:ascii="CG Times (WN)" w:hAnsi="CG Times (WN)"/>
                <w:lang w:val="en-US" w:eastAsia="zh-CN"/>
              </w:rPr>
              <w:t xml:space="preserve"> considered as allowed</w:t>
            </w:r>
          </w:p>
          <w:p w:rsidR="00C7517D" w:rsidRDefault="00C7517D" w:rsidP="00C92540">
            <w:pPr>
              <w:rPr>
                <w:rFonts w:ascii="CG Times (WN)" w:hAnsi="CG Times (WN)"/>
                <w:lang w:val="en-US" w:eastAsia="zh-CN"/>
              </w:rPr>
            </w:pPr>
            <w:r w:rsidRPr="00DA3F48">
              <w:rPr>
                <w:rFonts w:ascii="CG Times (WN)" w:hAnsi="CG Times (WN)"/>
                <w:lang w:val="en-US" w:eastAsia="zh-CN"/>
              </w:rPr>
              <w:t>- Further danger is that for some parameters – most notably “time” – there may not be a simple yes/no applicability test</w:t>
            </w:r>
          </w:p>
          <w:p w:rsidR="00C7517D" w:rsidRPr="00DA3F48" w:rsidRDefault="00C7517D" w:rsidP="00C92540">
            <w:pPr>
              <w:rPr>
                <w:rFonts w:ascii="CG Times (WN)" w:hAnsi="CG Times (WN)"/>
                <w:lang w:val="en-US" w:eastAsia="zh-CN"/>
              </w:rPr>
            </w:pPr>
          </w:p>
        </w:tc>
      </w:tr>
      <w:tr w:rsidR="00C7517D" w:rsidRPr="00DA3F48" w:rsidTr="00C92540">
        <w:tc>
          <w:tcPr>
            <w:tcW w:w="2310" w:type="dxa"/>
            <w:shd w:val="clear" w:color="auto" w:fill="auto"/>
          </w:tcPr>
          <w:p w:rsidR="00C7517D" w:rsidRPr="00DA3F48" w:rsidRDefault="00C7517D" w:rsidP="00C92540">
            <w:pPr>
              <w:rPr>
                <w:rFonts w:ascii="CG Times (WN)" w:hAnsi="CG Times (WN)"/>
                <w:b/>
                <w:lang w:val="en-US" w:eastAsia="zh-CN"/>
              </w:rPr>
            </w:pPr>
            <w:r w:rsidRPr="00DA3F48">
              <w:rPr>
                <w:rFonts w:ascii="CG Times (WN)" w:hAnsi="CG Times (WN)"/>
                <w:b/>
                <w:lang w:val="en-US" w:eastAsia="zh-CN"/>
              </w:rPr>
              <w:t>Option 1b</w:t>
            </w:r>
          </w:p>
        </w:tc>
        <w:tc>
          <w:tcPr>
            <w:tcW w:w="2311" w:type="dxa"/>
            <w:shd w:val="clear" w:color="auto" w:fill="auto"/>
          </w:tcPr>
          <w:p w:rsidR="00C7517D" w:rsidRPr="00DA3F48" w:rsidRDefault="00C7517D" w:rsidP="00C92540">
            <w:pPr>
              <w:rPr>
                <w:rFonts w:ascii="CG Times (WN)" w:hAnsi="CG Times (WN)"/>
                <w:lang w:val="en-US" w:eastAsia="zh-CN"/>
              </w:rPr>
            </w:pPr>
            <w:r w:rsidRPr="00DA3F48">
              <w:rPr>
                <w:rFonts w:ascii="CG Times (WN)" w:hAnsi="CG Times (WN)"/>
                <w:lang w:val="en-US" w:eastAsia="zh-CN"/>
              </w:rPr>
              <w:t>LogicalCh</w:t>
            </w:r>
            <w:r>
              <w:rPr>
                <w:rFonts w:ascii="CG Times (WN)" w:hAnsi="CG Times (WN)"/>
                <w:lang w:val="en-US" w:eastAsia="zh-CN"/>
              </w:rPr>
              <w:t>annelConfig includes {(SCS, T</w:t>
            </w:r>
            <w:r w:rsidRPr="00DA3F48">
              <w:rPr>
                <w:rFonts w:ascii="CG Times (WN)" w:hAnsi="CG Times (WN)"/>
                <w:lang w:val="en-US" w:eastAsia="zh-CN"/>
              </w:rPr>
              <w:t>)_i} – a single list of allowed combinations of parameters</w:t>
            </w:r>
          </w:p>
        </w:tc>
        <w:tc>
          <w:tcPr>
            <w:tcW w:w="2311" w:type="dxa"/>
            <w:shd w:val="clear" w:color="auto" w:fill="auto"/>
          </w:tcPr>
          <w:p w:rsidR="00C7517D" w:rsidRPr="00DA3F48" w:rsidRDefault="00C7517D" w:rsidP="00C92540">
            <w:pPr>
              <w:rPr>
                <w:rFonts w:ascii="CG Times (WN)" w:hAnsi="CG Times (WN)"/>
                <w:lang w:val="en-US" w:eastAsia="zh-CN"/>
              </w:rPr>
            </w:pPr>
            <w:r w:rsidRPr="00DA3F48">
              <w:rPr>
                <w:rFonts w:ascii="CG Times (WN)" w:hAnsi="CG Times (WN)"/>
                <w:lang w:val="en-US" w:eastAsia="zh-CN"/>
              </w:rPr>
              <w:t>- More specific than Option 1a (and in fact more accurate as it gives specific groupings of parameters which work)</w:t>
            </w:r>
          </w:p>
          <w:p w:rsidR="00C7517D" w:rsidRPr="00DA3F48" w:rsidRDefault="00C7517D" w:rsidP="00C92540">
            <w:pPr>
              <w:rPr>
                <w:rFonts w:ascii="CG Times (WN)" w:hAnsi="CG Times (WN)"/>
                <w:lang w:val="en-US" w:eastAsia="zh-CN"/>
              </w:rPr>
            </w:pPr>
            <w:r w:rsidRPr="00DA3F48">
              <w:rPr>
                <w:rFonts w:ascii="CG Times (WN)" w:hAnsi="CG Times (WN)"/>
                <w:lang w:val="en-US" w:eastAsia="zh-CN"/>
              </w:rPr>
              <w:t>- Easier to agree on the LCP algorithm (i.e. the eligibility of a certain LCH for the given grant) than Option 1a</w:t>
            </w:r>
          </w:p>
          <w:p w:rsidR="00C7517D" w:rsidRPr="00DA3F48" w:rsidRDefault="00C7517D" w:rsidP="00C92540">
            <w:pPr>
              <w:rPr>
                <w:rFonts w:ascii="CG Times (WN)" w:hAnsi="CG Times (WN)"/>
                <w:lang w:val="en-US" w:eastAsia="zh-CN"/>
              </w:rPr>
            </w:pPr>
            <w:r w:rsidRPr="00DA3F48">
              <w:rPr>
                <w:rFonts w:ascii="CG Times (WN)" w:hAnsi="CG Times (WN)"/>
                <w:lang w:val="en-US" w:eastAsia="zh-CN"/>
              </w:rPr>
              <w:t>- No need to introduce profiles and mapping table</w:t>
            </w:r>
          </w:p>
        </w:tc>
        <w:tc>
          <w:tcPr>
            <w:tcW w:w="3143" w:type="dxa"/>
            <w:shd w:val="clear" w:color="auto" w:fill="auto"/>
          </w:tcPr>
          <w:p w:rsidR="00C7517D" w:rsidRDefault="00C7517D" w:rsidP="00C92540">
            <w:pPr>
              <w:rPr>
                <w:rFonts w:ascii="CG Times (WN)" w:hAnsi="CG Times (WN)"/>
                <w:lang w:val="en-US" w:eastAsia="zh-CN"/>
              </w:rPr>
            </w:pPr>
            <w:r w:rsidRPr="00DA3F48">
              <w:rPr>
                <w:rFonts w:ascii="CG Times (WN)" w:hAnsi="CG Times (WN)"/>
                <w:lang w:val="en-US" w:eastAsia="zh-CN"/>
              </w:rPr>
              <w:t>- For some parameters – most notably “time” – there may not be a simple yes/no applicability test</w:t>
            </w:r>
          </w:p>
          <w:p w:rsidR="00C7517D" w:rsidRPr="00DA3F48" w:rsidRDefault="00C7517D" w:rsidP="00C92540">
            <w:pPr>
              <w:rPr>
                <w:rFonts w:ascii="CG Times (WN)" w:hAnsi="CG Times (WN)"/>
                <w:lang w:val="en-US" w:eastAsia="zh-CN"/>
              </w:rPr>
            </w:pPr>
            <w:r>
              <w:rPr>
                <w:rFonts w:ascii="CG Times (WN)" w:hAnsi="CG Times (WN)"/>
                <w:lang w:val="en-US" w:eastAsia="zh-CN"/>
              </w:rPr>
              <w:t xml:space="preserve">- When LCH is </w:t>
            </w:r>
            <w:r w:rsidRPr="00A128D2">
              <w:rPr>
                <w:rFonts w:ascii="CG Times (WN)" w:hAnsi="CG Times (WN)"/>
                <w:lang w:val="en-US" w:eastAsia="zh-CN"/>
              </w:rPr>
              <w:t xml:space="preserve">reconfigured, </w:t>
            </w:r>
            <w:r>
              <w:rPr>
                <w:rFonts w:ascii="CG Times (WN)" w:hAnsi="CG Times (WN)"/>
                <w:lang w:val="en-US" w:eastAsia="zh-CN"/>
              </w:rPr>
              <w:t xml:space="preserve">the entire list </w:t>
            </w:r>
            <w:r w:rsidRPr="00A128D2">
              <w:rPr>
                <w:rFonts w:ascii="CG Times (WN)" w:hAnsi="CG Times (WN)"/>
                <w:lang w:val="en-US" w:eastAsia="zh-CN"/>
              </w:rPr>
              <w:t xml:space="preserve">of </w:t>
            </w:r>
            <w:r>
              <w:rPr>
                <w:rFonts w:ascii="CG Times (WN)" w:hAnsi="CG Times (WN)"/>
                <w:lang w:val="en-US" w:eastAsia="zh-CN"/>
              </w:rPr>
              <w:t>{</w:t>
            </w:r>
            <w:r w:rsidRPr="00A128D2">
              <w:rPr>
                <w:rFonts w:ascii="CG Times (WN)" w:hAnsi="CG Times (WN)"/>
                <w:lang w:val="en-US" w:eastAsia="zh-CN"/>
              </w:rPr>
              <w:t xml:space="preserve">(SCS, </w:t>
            </w:r>
            <w:r>
              <w:rPr>
                <w:rFonts w:ascii="CG Times (WN)" w:hAnsi="CG Times (WN)"/>
                <w:lang w:val="en-US" w:eastAsia="zh-CN"/>
              </w:rPr>
              <w:t>T, R)} values may need to be resent</w:t>
            </w:r>
          </w:p>
        </w:tc>
      </w:tr>
      <w:tr w:rsidR="00C7517D" w:rsidRPr="00DA3F48" w:rsidTr="00C92540">
        <w:tc>
          <w:tcPr>
            <w:tcW w:w="2310" w:type="dxa"/>
            <w:shd w:val="clear" w:color="auto" w:fill="auto"/>
          </w:tcPr>
          <w:p w:rsidR="00C7517D" w:rsidRPr="00DA3F48" w:rsidRDefault="00C7517D" w:rsidP="00C92540">
            <w:pPr>
              <w:rPr>
                <w:rFonts w:ascii="CG Times (WN)" w:hAnsi="CG Times (WN)"/>
                <w:b/>
                <w:lang w:val="en-US" w:eastAsia="zh-CN"/>
              </w:rPr>
            </w:pPr>
            <w:r w:rsidRPr="00DA3F48">
              <w:rPr>
                <w:rFonts w:ascii="CG Times (WN)" w:hAnsi="CG Times (WN)"/>
                <w:b/>
                <w:lang w:val="en-US" w:eastAsia="zh-CN"/>
              </w:rPr>
              <w:t>Option 2</w:t>
            </w:r>
          </w:p>
        </w:tc>
        <w:tc>
          <w:tcPr>
            <w:tcW w:w="2311" w:type="dxa"/>
            <w:shd w:val="clear" w:color="auto" w:fill="auto"/>
          </w:tcPr>
          <w:p w:rsidR="00C7517D" w:rsidRPr="00DA3F48" w:rsidRDefault="00C7517D" w:rsidP="00C92540">
            <w:pPr>
              <w:rPr>
                <w:rFonts w:ascii="CG Times (WN)" w:hAnsi="CG Times (WN)"/>
                <w:lang w:val="en-US" w:eastAsia="zh-CN"/>
              </w:rPr>
            </w:pPr>
            <w:r w:rsidRPr="00DA3F48">
              <w:rPr>
                <w:rFonts w:ascii="CG Times (WN)" w:hAnsi="CG Times (WN)"/>
                <w:lang w:val="en-US" w:eastAsia="zh-CN"/>
              </w:rPr>
              <w:t xml:space="preserve">LogicalChannelConfig includes restriction in the form of collection of indices {I_j}; </w:t>
            </w:r>
            <w:r>
              <w:rPr>
                <w:rFonts w:ascii="CG Times (WN)" w:hAnsi="CG Times (WN)"/>
                <w:lang w:val="en-US" w:eastAsia="zh-CN"/>
              </w:rPr>
              <w:br/>
              <w:t xml:space="preserve">MAC entity is configured with </w:t>
            </w:r>
            <w:r w:rsidRPr="00DA3F48">
              <w:rPr>
                <w:rFonts w:ascii="CG Times (WN)" w:hAnsi="CG Times (WN)"/>
                <w:lang w:val="en-US" w:eastAsia="zh-CN"/>
              </w:rPr>
              <w:t xml:space="preserve">the mappings (SCS, T, R)_i-&gt;I_i </w:t>
            </w:r>
          </w:p>
        </w:tc>
        <w:tc>
          <w:tcPr>
            <w:tcW w:w="2311" w:type="dxa"/>
            <w:shd w:val="clear" w:color="auto" w:fill="auto"/>
          </w:tcPr>
          <w:p w:rsidR="00C7517D" w:rsidRPr="00DA3F48" w:rsidRDefault="00C7517D" w:rsidP="00C92540">
            <w:pPr>
              <w:rPr>
                <w:rFonts w:ascii="CG Times (WN)" w:hAnsi="CG Times (WN)"/>
                <w:lang w:val="en-US" w:eastAsia="zh-CN"/>
              </w:rPr>
            </w:pPr>
            <w:r w:rsidRPr="00DA3F48">
              <w:rPr>
                <w:rFonts w:ascii="CG Times (WN)" w:hAnsi="CG Times (WN)"/>
                <w:lang w:val="en-US" w:eastAsia="zh-CN"/>
              </w:rPr>
              <w:t xml:space="preserve">- Easier to agree on the LCP algorithm (i.e. the eligibility of a certain LCH for the given grant): only if the index of the grant is equal to one of the indices the LCH in question is configured for, we </w:t>
            </w:r>
            <w:r w:rsidRPr="00DA3F48">
              <w:rPr>
                <w:rFonts w:ascii="CG Times (WN)" w:hAnsi="CG Times (WN)"/>
                <w:lang w:val="en-US" w:eastAsia="zh-CN"/>
              </w:rPr>
              <w:lastRenderedPageBreak/>
              <w:t>include the LCH into LCP for this grant</w:t>
            </w:r>
          </w:p>
          <w:p w:rsidR="00C7517D" w:rsidRPr="00DA3F48" w:rsidRDefault="00C7517D" w:rsidP="00C92540">
            <w:pPr>
              <w:rPr>
                <w:rFonts w:ascii="CG Times (WN)" w:hAnsi="CG Times (WN)"/>
                <w:lang w:val="en-US" w:eastAsia="zh-CN"/>
              </w:rPr>
            </w:pPr>
            <w:r w:rsidRPr="00DA3F48">
              <w:rPr>
                <w:rFonts w:ascii="CG Times (WN)" w:hAnsi="CG Times (WN)"/>
                <w:lang w:val="en-US" w:eastAsia="zh-CN"/>
              </w:rPr>
              <w:t>- Potential reduction in RRC signaling, since restriction configuration for LCHs contains a simple list of indices</w:t>
            </w:r>
          </w:p>
        </w:tc>
        <w:tc>
          <w:tcPr>
            <w:tcW w:w="3143" w:type="dxa"/>
            <w:shd w:val="clear" w:color="auto" w:fill="auto"/>
          </w:tcPr>
          <w:p w:rsidR="00C7517D" w:rsidRPr="00DA3F48" w:rsidRDefault="00C7517D" w:rsidP="00C92540">
            <w:pPr>
              <w:rPr>
                <w:rFonts w:ascii="CG Times (WN)" w:hAnsi="CG Times (WN)"/>
                <w:lang w:val="en-US" w:eastAsia="zh-CN"/>
              </w:rPr>
            </w:pPr>
            <w:r w:rsidRPr="00DA3F48">
              <w:rPr>
                <w:rFonts w:ascii="CG Times (WN)" w:hAnsi="CG Times (WN)"/>
                <w:lang w:val="en-US" w:eastAsia="zh-CN"/>
              </w:rPr>
              <w:lastRenderedPageBreak/>
              <w:t>- Agreeing on transmission profiles will take up additional standardization time</w:t>
            </w:r>
          </w:p>
        </w:tc>
      </w:tr>
    </w:tbl>
    <w:p w:rsidR="00C7517D" w:rsidRDefault="00C7517D" w:rsidP="00972D9C">
      <w:pPr>
        <w:pStyle w:val="Heading2"/>
      </w:pPr>
      <w:r>
        <w:t>Examples of Usage for the Modelling Options</w:t>
      </w:r>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6018"/>
        <w:gridCol w:w="2610"/>
      </w:tblGrid>
      <w:tr w:rsidR="00C7517D" w:rsidRPr="005A22FA" w:rsidTr="00C92540">
        <w:tc>
          <w:tcPr>
            <w:tcW w:w="10435" w:type="dxa"/>
            <w:gridSpan w:val="3"/>
            <w:tcBorders>
              <w:top w:val="single" w:sz="4" w:space="0" w:color="auto"/>
              <w:left w:val="single" w:sz="4" w:space="0" w:color="auto"/>
              <w:bottom w:val="single" w:sz="4" w:space="0" w:color="auto"/>
              <w:right w:val="single" w:sz="4" w:space="0" w:color="auto"/>
            </w:tcBorders>
            <w:shd w:val="clear" w:color="auto" w:fill="auto"/>
          </w:tcPr>
          <w:p w:rsidR="00C7517D" w:rsidRPr="005A22FA" w:rsidRDefault="00C7517D" w:rsidP="00C92540">
            <w:pPr>
              <w:rPr>
                <w:rFonts w:ascii="CG Times (WN)" w:hAnsi="CG Times (WN)"/>
                <w:b/>
                <w:lang w:val="en-US" w:eastAsia="zh-CN"/>
              </w:rPr>
            </w:pPr>
            <w:r w:rsidRPr="005A22FA">
              <w:rPr>
                <w:rFonts w:ascii="CG Times (WN)" w:hAnsi="CG Times (WN)"/>
                <w:b/>
                <w:lang w:val="en-US" w:eastAsia="zh-CN"/>
              </w:rPr>
              <w:t xml:space="preserve">Examples on how to use </w:t>
            </w:r>
            <w:r>
              <w:rPr>
                <w:rFonts w:ascii="CG Times (WN)" w:hAnsi="CG Times (WN)"/>
                <w:b/>
                <w:lang w:val="en-US" w:eastAsia="zh-CN"/>
              </w:rPr>
              <w:t xml:space="preserve">the time restriction for </w:t>
            </w:r>
            <w:r w:rsidRPr="005A22FA">
              <w:rPr>
                <w:rFonts w:ascii="CG Times (WN)" w:hAnsi="CG Times (WN)"/>
                <w:b/>
                <w:lang w:val="en-US" w:eastAsia="zh-CN"/>
              </w:rPr>
              <w:t xml:space="preserve">each </w:t>
            </w:r>
            <w:r>
              <w:rPr>
                <w:rFonts w:ascii="CG Times (WN)" w:hAnsi="CG Times (WN)"/>
                <w:b/>
                <w:lang w:val="en-US" w:eastAsia="zh-CN"/>
              </w:rPr>
              <w:t xml:space="preserve">modelling </w:t>
            </w:r>
            <w:r w:rsidRPr="005A22FA">
              <w:rPr>
                <w:rFonts w:ascii="CG Times (WN)" w:hAnsi="CG Times (WN)"/>
                <w:b/>
                <w:lang w:val="en-US" w:eastAsia="zh-CN"/>
              </w:rPr>
              <w:t>option</w:t>
            </w:r>
          </w:p>
        </w:tc>
      </w:tr>
      <w:tr w:rsidR="00C7517D" w:rsidRPr="005A22FA" w:rsidTr="00C92540">
        <w:tc>
          <w:tcPr>
            <w:tcW w:w="1807" w:type="dxa"/>
            <w:tcBorders>
              <w:top w:val="single" w:sz="4" w:space="0" w:color="auto"/>
              <w:left w:val="single" w:sz="4" w:space="0" w:color="auto"/>
              <w:bottom w:val="single" w:sz="4" w:space="0" w:color="auto"/>
              <w:right w:val="single" w:sz="4" w:space="0" w:color="auto"/>
            </w:tcBorders>
            <w:shd w:val="clear" w:color="auto" w:fill="auto"/>
          </w:tcPr>
          <w:p w:rsidR="00C7517D" w:rsidRPr="001073AE" w:rsidRDefault="00C7517D" w:rsidP="00C92540">
            <w:pPr>
              <w:rPr>
                <w:rFonts w:ascii="CG Times (WN)" w:hAnsi="CG Times (WN)"/>
                <w:b/>
                <w:lang w:val="en-US" w:eastAsia="zh-CN"/>
              </w:rPr>
            </w:pPr>
            <w:r w:rsidRPr="001073AE">
              <w:rPr>
                <w:rFonts w:ascii="CG Times (WN)" w:hAnsi="CG Times (WN)"/>
                <w:b/>
                <w:lang w:val="en-US" w:eastAsia="zh-CN"/>
              </w:rPr>
              <w:t>Option</w:t>
            </w:r>
          </w:p>
        </w:tc>
        <w:tc>
          <w:tcPr>
            <w:tcW w:w="6018" w:type="dxa"/>
            <w:tcBorders>
              <w:top w:val="single" w:sz="4" w:space="0" w:color="auto"/>
              <w:left w:val="single" w:sz="4" w:space="0" w:color="auto"/>
              <w:bottom w:val="single" w:sz="4" w:space="0" w:color="auto"/>
              <w:right w:val="single" w:sz="4" w:space="0" w:color="auto"/>
            </w:tcBorders>
            <w:shd w:val="clear" w:color="auto" w:fill="auto"/>
          </w:tcPr>
          <w:p w:rsidR="00C7517D" w:rsidRPr="005A22FA" w:rsidRDefault="00C7517D" w:rsidP="00C92540">
            <w:pPr>
              <w:rPr>
                <w:rFonts w:ascii="CG Times (WN)" w:hAnsi="CG Times (WN)"/>
                <w:b/>
                <w:lang w:val="en-US" w:eastAsia="zh-CN"/>
              </w:rPr>
            </w:pPr>
            <w:r w:rsidRPr="005A22FA">
              <w:rPr>
                <w:rFonts w:ascii="CG Times (WN)" w:hAnsi="CG Times (WN)"/>
                <w:b/>
                <w:lang w:val="en-US" w:eastAsia="zh-CN"/>
              </w:rPr>
              <w:t>Example</w:t>
            </w:r>
          </w:p>
        </w:tc>
        <w:tc>
          <w:tcPr>
            <w:tcW w:w="2610" w:type="dxa"/>
            <w:tcBorders>
              <w:top w:val="single" w:sz="4" w:space="0" w:color="auto"/>
              <w:left w:val="single" w:sz="4" w:space="0" w:color="auto"/>
              <w:bottom w:val="single" w:sz="4" w:space="0" w:color="auto"/>
              <w:right w:val="single" w:sz="4" w:space="0" w:color="auto"/>
            </w:tcBorders>
          </w:tcPr>
          <w:p w:rsidR="00C7517D" w:rsidRPr="005A22FA" w:rsidRDefault="00C7517D" w:rsidP="00C92540">
            <w:pPr>
              <w:rPr>
                <w:rFonts w:ascii="CG Times (WN)" w:hAnsi="CG Times (WN)"/>
                <w:b/>
                <w:lang w:val="en-US" w:eastAsia="zh-CN"/>
              </w:rPr>
            </w:pPr>
            <w:r>
              <w:rPr>
                <w:rFonts w:ascii="CG Times (WN)" w:hAnsi="CG Times (WN)"/>
                <w:b/>
                <w:lang w:val="en-US" w:eastAsia="zh-CN"/>
              </w:rPr>
              <w:t>Possible Impact</w:t>
            </w:r>
          </w:p>
        </w:tc>
      </w:tr>
      <w:tr w:rsidR="00C7517D" w:rsidRPr="00DA3F48" w:rsidTr="00C92540">
        <w:tc>
          <w:tcPr>
            <w:tcW w:w="1807" w:type="dxa"/>
            <w:tcBorders>
              <w:top w:val="single" w:sz="4" w:space="0" w:color="auto"/>
              <w:left w:val="single" w:sz="4" w:space="0" w:color="auto"/>
              <w:bottom w:val="single" w:sz="4" w:space="0" w:color="auto"/>
              <w:right w:val="single" w:sz="4" w:space="0" w:color="auto"/>
            </w:tcBorders>
            <w:shd w:val="clear" w:color="auto" w:fill="auto"/>
          </w:tcPr>
          <w:p w:rsidR="00C7517D" w:rsidRDefault="00C7517D" w:rsidP="00C92540">
            <w:pPr>
              <w:rPr>
                <w:rFonts w:ascii="CG Times (WN)" w:hAnsi="CG Times (WN)"/>
                <w:b/>
                <w:lang w:val="en-US" w:eastAsia="zh-CN"/>
              </w:rPr>
            </w:pPr>
            <w:r w:rsidRPr="00DA3F48">
              <w:rPr>
                <w:rFonts w:ascii="CG Times (WN)" w:hAnsi="CG Times (WN)"/>
                <w:b/>
                <w:lang w:val="en-US" w:eastAsia="zh-CN"/>
              </w:rPr>
              <w:t>Option 1a</w:t>
            </w:r>
          </w:p>
          <w:p w:rsidR="00C7517D" w:rsidRPr="00DA3F48" w:rsidRDefault="00C7517D" w:rsidP="00C92540">
            <w:pPr>
              <w:rPr>
                <w:rFonts w:ascii="CG Times (WN)" w:hAnsi="CG Times (WN)"/>
                <w:b/>
                <w:lang w:val="en-US" w:eastAsia="zh-CN"/>
              </w:rPr>
            </w:pPr>
            <w:r>
              <w:rPr>
                <w:rFonts w:ascii="CG Times (WN)" w:hAnsi="CG Times (WN)"/>
                <w:b/>
                <w:lang w:val="en-US" w:eastAsia="zh-CN"/>
              </w:rPr>
              <w:t>Single T per LCH</w:t>
            </w:r>
          </w:p>
        </w:tc>
        <w:tc>
          <w:tcPr>
            <w:tcW w:w="6018" w:type="dxa"/>
            <w:tcBorders>
              <w:top w:val="single" w:sz="4" w:space="0" w:color="auto"/>
              <w:left w:val="single" w:sz="4" w:space="0" w:color="auto"/>
              <w:bottom w:val="single" w:sz="4" w:space="0" w:color="auto"/>
              <w:right w:val="single" w:sz="4" w:space="0" w:color="auto"/>
            </w:tcBorders>
            <w:shd w:val="clear" w:color="auto" w:fill="auto"/>
          </w:tcPr>
          <w:p w:rsidR="00C7517D" w:rsidRPr="00DA3F48" w:rsidRDefault="00C7517D" w:rsidP="00C92540">
            <w:pPr>
              <w:rPr>
                <w:rFonts w:ascii="CG Times (WN)" w:hAnsi="CG Times (WN)"/>
                <w:lang w:val="en-US" w:eastAsia="zh-CN"/>
              </w:rPr>
            </w:pPr>
            <w:r>
              <w:rPr>
                <w:rFonts w:ascii="CG Times (WN)" w:hAnsi="CG Times (WN)"/>
                <w:lang w:val="en-US" w:eastAsia="zh-CN"/>
              </w:rPr>
              <w:t>Each LCH is configured with a single T value in ms, applicable to all allowed SCSs</w:t>
            </w:r>
            <w:r>
              <w:rPr>
                <w:rFonts w:ascii="CG Times (WN)" w:hAnsi="CG Times (WN)"/>
                <w:lang w:val="en-US" w:eastAsia="zh-CN"/>
              </w:rPr>
              <w:br/>
              <w:t xml:space="preserve">if T(UL grant) </w:t>
            </w:r>
            <w:r>
              <w:rPr>
                <w:rFonts w:ascii="Arial" w:hAnsi="Arial" w:cs="Arial"/>
                <w:lang w:val="en-US" w:eastAsia="zh-CN"/>
              </w:rPr>
              <w:t>≤</w:t>
            </w:r>
            <w:r>
              <w:rPr>
                <w:rFonts w:ascii="CG Times (WN)" w:hAnsi="CG Times (WN)"/>
                <w:lang w:val="en-US" w:eastAsia="zh-CN"/>
              </w:rPr>
              <w:t xml:space="preserve"> T and SCS(UL grant) </w:t>
            </w:r>
            <w:r>
              <w:rPr>
                <w:rFonts w:ascii="Cambria Math" w:hAnsi="Cambria Math" w:cs="Cambria Math"/>
                <w:color w:val="222222"/>
                <w:shd w:val="clear" w:color="auto" w:fill="FFFFFF"/>
              </w:rPr>
              <w:t xml:space="preserve">∈ </w:t>
            </w:r>
            <w:r>
              <w:rPr>
                <w:rFonts w:ascii="CG Times (WN)" w:hAnsi="CG Times (WN)"/>
                <w:lang w:val="en-US" w:eastAsia="zh-CN"/>
              </w:rPr>
              <w:t>{SCS_j} list, the LCH is applicable</w:t>
            </w:r>
          </w:p>
        </w:tc>
        <w:tc>
          <w:tcPr>
            <w:tcW w:w="2610" w:type="dxa"/>
            <w:tcBorders>
              <w:top w:val="single" w:sz="4" w:space="0" w:color="auto"/>
              <w:left w:val="single" w:sz="4" w:space="0" w:color="auto"/>
              <w:bottom w:val="single" w:sz="4" w:space="0" w:color="auto"/>
              <w:right w:val="single" w:sz="4" w:space="0" w:color="auto"/>
            </w:tcBorders>
          </w:tcPr>
          <w:p w:rsidR="00C7517D" w:rsidRDefault="00C7517D" w:rsidP="00C92540">
            <w:pPr>
              <w:rPr>
                <w:rFonts w:ascii="CG Times (WN)" w:hAnsi="CG Times (WN)"/>
                <w:lang w:val="en-US" w:eastAsia="zh-CN"/>
              </w:rPr>
            </w:pPr>
            <w:r>
              <w:rPr>
                <w:rFonts w:ascii="CG Times (WN)" w:hAnsi="CG Times (WN)"/>
                <w:lang w:val="en-US" w:eastAsia="zh-CN"/>
              </w:rPr>
              <w:t>- does not allow restricting eMBB traffic from using grants of shorter PUSCH durations</w:t>
            </w:r>
          </w:p>
        </w:tc>
      </w:tr>
      <w:tr w:rsidR="00C7517D" w:rsidRPr="005A22FA" w:rsidTr="00C92540">
        <w:tc>
          <w:tcPr>
            <w:tcW w:w="1807" w:type="dxa"/>
            <w:tcBorders>
              <w:top w:val="single" w:sz="4" w:space="0" w:color="auto"/>
              <w:left w:val="single" w:sz="4" w:space="0" w:color="auto"/>
              <w:bottom w:val="single" w:sz="4" w:space="0" w:color="auto"/>
              <w:right w:val="single" w:sz="4" w:space="0" w:color="auto"/>
            </w:tcBorders>
            <w:shd w:val="clear" w:color="auto" w:fill="auto"/>
          </w:tcPr>
          <w:p w:rsidR="00C7517D" w:rsidRDefault="00C7517D" w:rsidP="00C92540">
            <w:pPr>
              <w:rPr>
                <w:rFonts w:ascii="CG Times (WN)" w:hAnsi="CG Times (WN)"/>
                <w:b/>
                <w:lang w:val="en-US" w:eastAsia="zh-CN"/>
              </w:rPr>
            </w:pPr>
            <w:r w:rsidRPr="00DA3F48">
              <w:rPr>
                <w:rFonts w:ascii="CG Times (WN)" w:hAnsi="CG Times (WN)"/>
                <w:b/>
                <w:lang w:val="en-US" w:eastAsia="zh-CN"/>
              </w:rPr>
              <w:t>Option 1a</w:t>
            </w:r>
          </w:p>
          <w:p w:rsidR="00C7517D" w:rsidRPr="00DA3F48" w:rsidRDefault="00C7517D" w:rsidP="00C92540">
            <w:pPr>
              <w:rPr>
                <w:rFonts w:ascii="CG Times (WN)" w:hAnsi="CG Times (WN)"/>
                <w:b/>
                <w:lang w:val="en-US" w:eastAsia="zh-CN"/>
              </w:rPr>
            </w:pPr>
            <w:r>
              <w:rPr>
                <w:rFonts w:ascii="CG Times (WN)" w:hAnsi="CG Times (WN)"/>
                <w:b/>
                <w:lang w:val="en-US" w:eastAsia="zh-CN"/>
              </w:rPr>
              <w:t>Multiple {T_j}</w:t>
            </w:r>
            <w:r w:rsidRPr="001073AE">
              <w:rPr>
                <w:rFonts w:ascii="CG Times (WN)" w:hAnsi="CG Times (WN)"/>
                <w:b/>
                <w:lang w:val="en-US" w:eastAsia="zh-CN"/>
              </w:rPr>
              <w:t xml:space="preserve"> </w:t>
            </w:r>
            <w:r>
              <w:rPr>
                <w:rFonts w:ascii="CG Times (WN)" w:hAnsi="CG Times (WN)"/>
                <w:b/>
                <w:lang w:val="en-US" w:eastAsia="zh-CN"/>
              </w:rPr>
              <w:t>values per LCH</w:t>
            </w:r>
          </w:p>
        </w:tc>
        <w:tc>
          <w:tcPr>
            <w:tcW w:w="6018" w:type="dxa"/>
            <w:tcBorders>
              <w:top w:val="single" w:sz="4" w:space="0" w:color="auto"/>
              <w:left w:val="single" w:sz="4" w:space="0" w:color="auto"/>
              <w:bottom w:val="single" w:sz="4" w:space="0" w:color="auto"/>
              <w:right w:val="single" w:sz="4" w:space="0" w:color="auto"/>
            </w:tcBorders>
            <w:shd w:val="clear" w:color="auto" w:fill="auto"/>
          </w:tcPr>
          <w:p w:rsidR="00C7517D" w:rsidRDefault="00C7517D" w:rsidP="00C92540">
            <w:pPr>
              <w:rPr>
                <w:rFonts w:ascii="Arial" w:hAnsi="Arial" w:cs="Arial"/>
                <w:lang w:val="en-US" w:eastAsia="zh-CN"/>
              </w:rPr>
            </w:pPr>
            <w:r w:rsidRPr="001D4C6B">
              <w:rPr>
                <w:rFonts w:ascii="CG Times (WN)" w:hAnsi="CG Times (WN)"/>
                <w:i/>
                <w:lang w:val="en-US" w:eastAsia="zh-CN"/>
              </w:rPr>
              <w:t>Example 1</w:t>
            </w:r>
            <w:r>
              <w:rPr>
                <w:rFonts w:ascii="CG Times (WN)" w:hAnsi="CG Times (WN)"/>
                <w:lang w:val="en-US" w:eastAsia="zh-CN"/>
              </w:rPr>
              <w:t>: Unit of T is ms</w:t>
            </w:r>
            <w:r>
              <w:rPr>
                <w:rFonts w:ascii="CG Times (WN)" w:hAnsi="CG Times (WN)"/>
                <w:lang w:val="en-US" w:eastAsia="zh-CN"/>
              </w:rPr>
              <w:br/>
              <w:t>Each LCH is configured with Tmin and Tmax in ms, applicable to all allowed SCSs</w:t>
            </w:r>
            <w:r>
              <w:rPr>
                <w:rFonts w:ascii="CG Times (WN)" w:hAnsi="CG Times (WN)"/>
                <w:lang w:val="en-US" w:eastAsia="zh-CN"/>
              </w:rPr>
              <w:br/>
              <w:t xml:space="preserve">if  Tmin </w:t>
            </w:r>
            <w:r>
              <w:rPr>
                <w:rFonts w:ascii="Arial" w:hAnsi="Arial" w:cs="Arial"/>
                <w:lang w:val="en-US" w:eastAsia="zh-CN"/>
              </w:rPr>
              <w:t>≤</w:t>
            </w:r>
            <w:r>
              <w:rPr>
                <w:rFonts w:ascii="CG Times (WN)" w:hAnsi="CG Times (WN)"/>
                <w:lang w:val="en-US" w:eastAsia="zh-CN"/>
              </w:rPr>
              <w:t xml:space="preserve"> T(UL grant) </w:t>
            </w:r>
            <w:r>
              <w:rPr>
                <w:rFonts w:ascii="Arial" w:hAnsi="Arial" w:cs="Arial"/>
                <w:lang w:val="en-US" w:eastAsia="zh-CN"/>
              </w:rPr>
              <w:t xml:space="preserve">≤ Tmax </w:t>
            </w:r>
            <w:r>
              <w:rPr>
                <w:rFonts w:ascii="CG Times (WN)" w:hAnsi="CG Times (WN)"/>
                <w:lang w:val="en-US" w:eastAsia="zh-CN"/>
              </w:rPr>
              <w:t xml:space="preserve">and SCS(UL grant) </w:t>
            </w:r>
            <w:r>
              <w:rPr>
                <w:rFonts w:ascii="Cambria Math" w:hAnsi="Cambria Math" w:cs="Cambria Math"/>
                <w:color w:val="222222"/>
                <w:shd w:val="clear" w:color="auto" w:fill="FFFFFF"/>
              </w:rPr>
              <w:t xml:space="preserve">∈ </w:t>
            </w:r>
            <w:r>
              <w:rPr>
                <w:rFonts w:ascii="CG Times (WN)" w:hAnsi="CG Times (WN)"/>
                <w:lang w:val="en-US" w:eastAsia="zh-CN"/>
              </w:rPr>
              <w:t>{SCS_j} list</w:t>
            </w:r>
            <w:r>
              <w:rPr>
                <w:rFonts w:ascii="Arial" w:hAnsi="Arial" w:cs="Arial"/>
                <w:lang w:val="en-US" w:eastAsia="zh-CN"/>
              </w:rPr>
              <w:t>, the LCH is applicable</w:t>
            </w:r>
          </w:p>
          <w:p w:rsidR="00C7517D" w:rsidRPr="005A22FA" w:rsidRDefault="00C7517D" w:rsidP="00C92540">
            <w:pPr>
              <w:rPr>
                <w:rFonts w:ascii="Arial" w:hAnsi="Arial" w:cs="Arial"/>
                <w:lang w:val="en-US" w:eastAsia="zh-CN"/>
              </w:rPr>
            </w:pPr>
            <w:r w:rsidRPr="001D4C6B">
              <w:rPr>
                <w:rFonts w:ascii="Arial" w:hAnsi="Arial" w:cs="Arial"/>
                <w:i/>
                <w:lang w:val="en-US" w:eastAsia="zh-CN"/>
              </w:rPr>
              <w:t>Example 2:</w:t>
            </w:r>
            <w:r>
              <w:rPr>
                <w:rFonts w:ascii="Arial" w:hAnsi="Arial" w:cs="Arial"/>
                <w:lang w:val="en-US" w:eastAsia="zh-CN"/>
              </w:rPr>
              <w:t xml:space="preserve"> Unit of T is in number of symbols </w:t>
            </w:r>
            <w:r>
              <w:rPr>
                <w:rFonts w:ascii="Arial" w:hAnsi="Arial" w:cs="Arial"/>
                <w:lang w:val="en-US" w:eastAsia="zh-CN"/>
              </w:rPr>
              <w:br/>
            </w:r>
            <w:r>
              <w:rPr>
                <w:rFonts w:ascii="CG Times (WN)" w:hAnsi="CG Times (WN)"/>
                <w:lang w:val="en-US" w:eastAsia="zh-CN"/>
              </w:rPr>
              <w:t xml:space="preserve">if  Number of symbols(UL grant) </w:t>
            </w:r>
            <w:r>
              <w:rPr>
                <w:rFonts w:ascii="Cambria Math" w:hAnsi="Cambria Math" w:cs="Cambria Math"/>
                <w:color w:val="222222"/>
                <w:shd w:val="clear" w:color="auto" w:fill="FFFFFF"/>
              </w:rPr>
              <w:t xml:space="preserve">∈ </w:t>
            </w:r>
            <w:r>
              <w:rPr>
                <w:rFonts w:ascii="CG Times (WN)" w:hAnsi="CG Times (WN)"/>
                <w:lang w:val="en-US" w:eastAsia="zh-CN"/>
              </w:rPr>
              <w:t xml:space="preserve">{T_j} list and SCS(UL grant) </w:t>
            </w:r>
            <w:r>
              <w:rPr>
                <w:rFonts w:ascii="Cambria Math" w:hAnsi="Cambria Math" w:cs="Cambria Math"/>
                <w:color w:val="222222"/>
                <w:shd w:val="clear" w:color="auto" w:fill="FFFFFF"/>
              </w:rPr>
              <w:t xml:space="preserve">∈ </w:t>
            </w:r>
            <w:r>
              <w:rPr>
                <w:rFonts w:ascii="CG Times (WN)" w:hAnsi="CG Times (WN)"/>
                <w:lang w:val="en-US" w:eastAsia="zh-CN"/>
              </w:rPr>
              <w:t>{SCS_j} list</w:t>
            </w:r>
            <w:r>
              <w:rPr>
                <w:rFonts w:ascii="Arial" w:hAnsi="Arial" w:cs="Arial"/>
                <w:lang w:val="en-US" w:eastAsia="zh-CN"/>
              </w:rPr>
              <w:t>, the LCH is applicable</w:t>
            </w:r>
          </w:p>
        </w:tc>
        <w:tc>
          <w:tcPr>
            <w:tcW w:w="2610" w:type="dxa"/>
            <w:tcBorders>
              <w:top w:val="single" w:sz="4" w:space="0" w:color="auto"/>
              <w:left w:val="single" w:sz="4" w:space="0" w:color="auto"/>
              <w:bottom w:val="single" w:sz="4" w:space="0" w:color="auto"/>
              <w:right w:val="single" w:sz="4" w:space="0" w:color="auto"/>
            </w:tcBorders>
          </w:tcPr>
          <w:p w:rsidR="00C7517D" w:rsidRDefault="00C7517D" w:rsidP="00C92540">
            <w:pPr>
              <w:rPr>
                <w:rFonts w:ascii="CG Times (WN)" w:hAnsi="CG Times (WN)"/>
                <w:lang w:val="en-US" w:eastAsia="zh-CN"/>
              </w:rPr>
            </w:pPr>
            <w:r>
              <w:rPr>
                <w:rFonts w:ascii="CG Times (WN)" w:hAnsi="CG Times (WN)"/>
                <w:lang w:val="en-US" w:eastAsia="zh-CN"/>
              </w:rPr>
              <w:t>- Example 2 assumes that all configured T values are applicable to all SCSs</w:t>
            </w:r>
          </w:p>
          <w:p w:rsidR="00C03AD5" w:rsidRDefault="00C03AD5" w:rsidP="00C92540">
            <w:pPr>
              <w:rPr>
                <w:rFonts w:ascii="CG Times (WN)" w:hAnsi="CG Times (WN)"/>
                <w:lang w:val="en-US" w:eastAsia="zh-CN"/>
              </w:rPr>
            </w:pPr>
            <w:r>
              <w:rPr>
                <w:rFonts w:ascii="CG Times (WN)" w:hAnsi="CG Times (WN)"/>
                <w:lang w:val="en-US" w:eastAsia="zh-CN"/>
              </w:rPr>
              <w:t xml:space="preserve">- </w:t>
            </w:r>
            <w:r w:rsidRPr="00C03AD5">
              <w:rPr>
                <w:rFonts w:ascii="CG Times (WN)" w:hAnsi="CG Times (WN)"/>
                <w:lang w:val="en-US" w:eastAsia="zh-CN"/>
              </w:rPr>
              <w:t>Tmin in Example 1 may prevent eMBB traffic from using remaining resources in step 3 for short duration PUSCH resources, e.g. if Tmin is used as a restriction mean on GF resources.</w:t>
            </w:r>
          </w:p>
        </w:tc>
      </w:tr>
      <w:tr w:rsidR="00C7517D" w:rsidRPr="00DA3F48" w:rsidTr="00C92540">
        <w:tc>
          <w:tcPr>
            <w:tcW w:w="1807" w:type="dxa"/>
            <w:tcBorders>
              <w:top w:val="single" w:sz="4" w:space="0" w:color="auto"/>
              <w:left w:val="single" w:sz="4" w:space="0" w:color="auto"/>
              <w:bottom w:val="single" w:sz="4" w:space="0" w:color="auto"/>
              <w:right w:val="single" w:sz="4" w:space="0" w:color="auto"/>
            </w:tcBorders>
            <w:shd w:val="clear" w:color="auto" w:fill="auto"/>
          </w:tcPr>
          <w:p w:rsidR="00C7517D" w:rsidRPr="00DA3F48" w:rsidRDefault="00C7517D" w:rsidP="00C92540">
            <w:pPr>
              <w:rPr>
                <w:rFonts w:ascii="CG Times (WN)" w:hAnsi="CG Times (WN)"/>
                <w:b/>
                <w:lang w:val="en-US" w:eastAsia="zh-CN"/>
              </w:rPr>
            </w:pPr>
            <w:r w:rsidRPr="00DA3F48">
              <w:rPr>
                <w:rFonts w:ascii="CG Times (WN)" w:hAnsi="CG Times (WN)"/>
                <w:b/>
                <w:lang w:val="en-US" w:eastAsia="zh-CN"/>
              </w:rPr>
              <w:t>Option 1b</w:t>
            </w:r>
          </w:p>
        </w:tc>
        <w:tc>
          <w:tcPr>
            <w:tcW w:w="6018" w:type="dxa"/>
            <w:tcBorders>
              <w:top w:val="single" w:sz="4" w:space="0" w:color="auto"/>
              <w:left w:val="single" w:sz="4" w:space="0" w:color="auto"/>
              <w:bottom w:val="single" w:sz="4" w:space="0" w:color="auto"/>
              <w:right w:val="single" w:sz="4" w:space="0" w:color="auto"/>
            </w:tcBorders>
            <w:shd w:val="clear" w:color="auto" w:fill="auto"/>
          </w:tcPr>
          <w:p w:rsidR="00C7517D" w:rsidRDefault="00C7517D" w:rsidP="00C92540">
            <w:pPr>
              <w:rPr>
                <w:rFonts w:ascii="CG Times (WN)" w:hAnsi="CG Times (WN)"/>
                <w:lang w:val="en-US" w:eastAsia="zh-CN"/>
              </w:rPr>
            </w:pPr>
            <w:r>
              <w:rPr>
                <w:rFonts w:ascii="CG Times (WN)" w:hAnsi="CG Times (WN)"/>
                <w:lang w:val="en-US" w:eastAsia="zh-CN"/>
              </w:rPr>
              <w:t>Each LCH is configured with a list of {(SCS, T</w:t>
            </w:r>
            <w:r w:rsidRPr="00D46161">
              <w:rPr>
                <w:rFonts w:ascii="CG Times (WN)" w:hAnsi="CG Times (WN)"/>
                <w:lang w:val="en-US" w:eastAsia="zh-CN"/>
              </w:rPr>
              <w:t xml:space="preserve">)_i} </w:t>
            </w:r>
            <w:r>
              <w:rPr>
                <w:rFonts w:ascii="CG Times (WN)" w:hAnsi="CG Times (WN)"/>
                <w:lang w:val="en-US" w:eastAsia="zh-CN"/>
              </w:rPr>
              <w:t>allowed combinations</w:t>
            </w:r>
            <w:r>
              <w:rPr>
                <w:rFonts w:ascii="CG Times (WN)" w:hAnsi="CG Times (WN)"/>
                <w:lang w:val="en-US" w:eastAsia="zh-CN"/>
              </w:rPr>
              <w:br/>
              <w:t>if  {SCS (UL grant), T(UL grant)}</w:t>
            </w:r>
            <w:r>
              <w:rPr>
                <w:rFonts w:ascii="Arial" w:hAnsi="Arial" w:cs="Arial"/>
                <w:lang w:val="en-US" w:eastAsia="zh-CN"/>
              </w:rPr>
              <w:t xml:space="preserve"> </w:t>
            </w:r>
            <w:r>
              <w:rPr>
                <w:rFonts w:ascii="Cambria Math" w:hAnsi="Cambria Math" w:cs="Cambria Math"/>
                <w:color w:val="222222"/>
                <w:shd w:val="clear" w:color="auto" w:fill="FFFFFF"/>
              </w:rPr>
              <w:t xml:space="preserve">∈ </w:t>
            </w:r>
            <w:r>
              <w:rPr>
                <w:rFonts w:ascii="CG Times (WN)" w:hAnsi="CG Times (WN)"/>
                <w:lang w:val="en-US" w:eastAsia="zh-CN"/>
              </w:rPr>
              <w:t>{(SCS, T</w:t>
            </w:r>
            <w:r w:rsidRPr="00D46161">
              <w:rPr>
                <w:rFonts w:ascii="CG Times (WN)" w:hAnsi="CG Times (WN)"/>
                <w:lang w:val="en-US" w:eastAsia="zh-CN"/>
              </w:rPr>
              <w:t>)_i}</w:t>
            </w:r>
            <w:r>
              <w:rPr>
                <w:rFonts w:ascii="CG Times (WN)" w:hAnsi="CG Times (WN)"/>
                <w:lang w:val="en-US" w:eastAsia="zh-CN"/>
              </w:rPr>
              <w:t xml:space="preserve"> list</w:t>
            </w:r>
            <w:r>
              <w:rPr>
                <w:rFonts w:ascii="Arial" w:hAnsi="Arial" w:cs="Arial"/>
                <w:lang w:val="en-US" w:eastAsia="zh-CN"/>
              </w:rPr>
              <w:t>, the LCH is applicable</w:t>
            </w:r>
          </w:p>
          <w:p w:rsidR="00C7517D" w:rsidRPr="00DA3F48" w:rsidRDefault="00C7517D" w:rsidP="00C92540">
            <w:pPr>
              <w:rPr>
                <w:rFonts w:ascii="CG Times (WN)" w:hAnsi="CG Times (WN)"/>
                <w:lang w:val="en-US" w:eastAsia="zh-CN"/>
              </w:rPr>
            </w:pPr>
          </w:p>
        </w:tc>
        <w:tc>
          <w:tcPr>
            <w:tcW w:w="2610" w:type="dxa"/>
            <w:tcBorders>
              <w:top w:val="single" w:sz="4" w:space="0" w:color="auto"/>
              <w:left w:val="single" w:sz="4" w:space="0" w:color="auto"/>
              <w:bottom w:val="single" w:sz="4" w:space="0" w:color="auto"/>
              <w:right w:val="single" w:sz="4" w:space="0" w:color="auto"/>
            </w:tcBorders>
          </w:tcPr>
          <w:p w:rsidR="00C7517D" w:rsidRDefault="00C7517D" w:rsidP="00C92540">
            <w:pPr>
              <w:rPr>
                <w:rFonts w:ascii="CG Times (WN)" w:hAnsi="CG Times (WN)"/>
                <w:lang w:val="en-US" w:eastAsia="zh-CN"/>
              </w:rPr>
            </w:pPr>
            <w:r>
              <w:rPr>
                <w:rFonts w:ascii="CG Times (WN)" w:hAnsi="CG Times (WN)"/>
                <w:lang w:val="en-US" w:eastAsia="zh-CN"/>
              </w:rPr>
              <w:t>- There may be many {(SCS, T</w:t>
            </w:r>
            <w:r w:rsidRPr="00D46161">
              <w:rPr>
                <w:rFonts w:ascii="CG Times (WN)" w:hAnsi="CG Times (WN)"/>
                <w:lang w:val="en-US" w:eastAsia="zh-CN"/>
              </w:rPr>
              <w:t>)_i}</w:t>
            </w:r>
            <w:r>
              <w:rPr>
                <w:rFonts w:ascii="CG Times (WN)" w:hAnsi="CG Times (WN)"/>
                <w:lang w:val="en-US" w:eastAsia="zh-CN"/>
              </w:rPr>
              <w:t xml:space="preserve"> combinations</w:t>
            </w:r>
          </w:p>
        </w:tc>
      </w:tr>
      <w:tr w:rsidR="00C7517D" w:rsidRPr="00DA3F48" w:rsidTr="00C92540">
        <w:tc>
          <w:tcPr>
            <w:tcW w:w="1807" w:type="dxa"/>
            <w:tcBorders>
              <w:top w:val="single" w:sz="4" w:space="0" w:color="auto"/>
              <w:left w:val="single" w:sz="4" w:space="0" w:color="auto"/>
              <w:bottom w:val="single" w:sz="4" w:space="0" w:color="auto"/>
              <w:right w:val="single" w:sz="4" w:space="0" w:color="auto"/>
            </w:tcBorders>
            <w:shd w:val="clear" w:color="auto" w:fill="auto"/>
          </w:tcPr>
          <w:p w:rsidR="00C7517D" w:rsidRPr="00DA3F48" w:rsidRDefault="00C7517D" w:rsidP="00C92540">
            <w:pPr>
              <w:rPr>
                <w:rFonts w:ascii="CG Times (WN)" w:hAnsi="CG Times (WN)"/>
                <w:b/>
                <w:lang w:val="en-US" w:eastAsia="zh-CN"/>
              </w:rPr>
            </w:pPr>
            <w:r w:rsidRPr="00DA3F48">
              <w:rPr>
                <w:rFonts w:ascii="CG Times (WN)" w:hAnsi="CG Times (WN)"/>
                <w:b/>
                <w:lang w:val="en-US" w:eastAsia="zh-CN"/>
              </w:rPr>
              <w:t>Option 2</w:t>
            </w:r>
          </w:p>
        </w:tc>
        <w:tc>
          <w:tcPr>
            <w:tcW w:w="6018" w:type="dxa"/>
            <w:tcBorders>
              <w:top w:val="single" w:sz="4" w:space="0" w:color="auto"/>
              <w:left w:val="single" w:sz="4" w:space="0" w:color="auto"/>
              <w:bottom w:val="single" w:sz="4" w:space="0" w:color="auto"/>
              <w:right w:val="single" w:sz="4" w:space="0" w:color="auto"/>
            </w:tcBorders>
            <w:shd w:val="clear" w:color="auto" w:fill="auto"/>
          </w:tcPr>
          <w:p w:rsidR="00C7517D" w:rsidRDefault="005A39C7" w:rsidP="00C92540">
            <w:pPr>
              <w:rPr>
                <w:rFonts w:ascii="CG Times (WN)" w:hAnsi="CG Times (WN)"/>
                <w:lang w:val="en-US" w:eastAsia="zh-CN"/>
              </w:rPr>
            </w:pPr>
            <w:r w:rsidRPr="005A39C7">
              <w:rPr>
                <w:rFonts w:ascii="CG Times (WN)" w:hAnsi="CG Times (WN)"/>
                <w:i/>
                <w:lang w:val="en-US" w:eastAsia="zh-CN"/>
              </w:rPr>
              <w:t>Example 1:</w:t>
            </w:r>
            <w:r>
              <w:rPr>
                <w:rFonts w:ascii="CG Times (WN)" w:hAnsi="CG Times (WN)"/>
                <w:lang w:val="en-US" w:eastAsia="zh-CN"/>
              </w:rPr>
              <w:br/>
            </w:r>
            <w:r w:rsidR="00C7517D">
              <w:rPr>
                <w:rFonts w:ascii="CG Times (WN)" w:hAnsi="CG Times (WN)"/>
                <w:lang w:val="en-US" w:eastAsia="zh-CN"/>
              </w:rPr>
              <w:t>Each LCH is configured with a list of {I_j}</w:t>
            </w:r>
            <w:r w:rsidR="00C7517D" w:rsidRPr="00DA3F48">
              <w:rPr>
                <w:rFonts w:ascii="CG Times (WN)" w:hAnsi="CG Times (WN)"/>
                <w:lang w:val="en-US" w:eastAsia="zh-CN"/>
              </w:rPr>
              <w:t xml:space="preserve"> </w:t>
            </w:r>
            <w:r w:rsidR="00C7517D">
              <w:rPr>
                <w:rFonts w:ascii="CG Times (WN)" w:hAnsi="CG Times (WN)"/>
                <w:lang w:val="en-US" w:eastAsia="zh-CN"/>
              </w:rPr>
              <w:t>indices</w:t>
            </w:r>
            <w:r w:rsidR="00C7517D">
              <w:rPr>
                <w:rFonts w:ascii="CG Times (WN)" w:hAnsi="CG Times (WN)"/>
                <w:lang w:val="en-US" w:eastAsia="zh-CN"/>
              </w:rPr>
              <w:br/>
              <w:t>MAC entity is configured with a mapping b/w indices and restriction parameters</w:t>
            </w:r>
            <w:r w:rsidR="00C7517D">
              <w:rPr>
                <w:rFonts w:ascii="CG Times (WN)" w:hAnsi="CG Times (WN)"/>
                <w:lang w:val="en-US" w:eastAsia="zh-CN"/>
              </w:rPr>
              <w:br/>
              <w:t xml:space="preserve">if index(UL grant) </w:t>
            </w:r>
            <w:r w:rsidR="00C7517D">
              <w:rPr>
                <w:rFonts w:ascii="Cambria Math" w:hAnsi="Cambria Math" w:cs="Cambria Math"/>
                <w:color w:val="222222"/>
                <w:shd w:val="clear" w:color="auto" w:fill="FFFFFF"/>
              </w:rPr>
              <w:t xml:space="preserve">∈ </w:t>
            </w:r>
            <w:r w:rsidR="00C7517D">
              <w:rPr>
                <w:rFonts w:ascii="CG Times (WN)" w:hAnsi="CG Times (WN)"/>
                <w:lang w:val="en-US" w:eastAsia="zh-CN"/>
              </w:rPr>
              <w:t>{I_j}</w:t>
            </w:r>
            <w:r w:rsidR="00C7517D" w:rsidRPr="00DA3F48">
              <w:rPr>
                <w:rFonts w:ascii="CG Times (WN)" w:hAnsi="CG Times (WN)"/>
                <w:lang w:val="en-US" w:eastAsia="zh-CN"/>
              </w:rPr>
              <w:t xml:space="preserve"> </w:t>
            </w:r>
            <w:r w:rsidR="00C7517D">
              <w:rPr>
                <w:rFonts w:ascii="CG Times (WN)" w:hAnsi="CG Times (WN)"/>
                <w:lang w:val="en-US" w:eastAsia="zh-CN"/>
              </w:rPr>
              <w:t>indices list, the LCH is applicable</w:t>
            </w:r>
          </w:p>
          <w:p w:rsidR="005A39C7" w:rsidRPr="00DA3F48" w:rsidRDefault="005A39C7" w:rsidP="00C92540">
            <w:pPr>
              <w:rPr>
                <w:rFonts w:ascii="CG Times (WN)" w:hAnsi="CG Times (WN)"/>
                <w:lang w:val="en-US" w:eastAsia="zh-CN"/>
              </w:rPr>
            </w:pPr>
            <w:r w:rsidRPr="005A39C7">
              <w:rPr>
                <w:rFonts w:ascii="CG Times (WN)" w:hAnsi="CG Times (WN)"/>
                <w:i/>
                <w:lang w:val="en-US" w:eastAsia="zh-CN"/>
              </w:rPr>
              <w:t>Example 2:</w:t>
            </w:r>
            <w:r>
              <w:rPr>
                <w:rFonts w:ascii="CG Times (WN)" w:hAnsi="CG Times (WN)"/>
                <w:lang w:val="en-US" w:eastAsia="zh-CN"/>
              </w:rPr>
              <w:br/>
              <w:t>Same as example 1, but the mapping table is specified rather than configured per MAC entity.</w:t>
            </w:r>
          </w:p>
        </w:tc>
        <w:tc>
          <w:tcPr>
            <w:tcW w:w="2610" w:type="dxa"/>
            <w:tcBorders>
              <w:top w:val="single" w:sz="4" w:space="0" w:color="auto"/>
              <w:left w:val="single" w:sz="4" w:space="0" w:color="auto"/>
              <w:bottom w:val="single" w:sz="4" w:space="0" w:color="auto"/>
              <w:right w:val="single" w:sz="4" w:space="0" w:color="auto"/>
            </w:tcBorders>
          </w:tcPr>
          <w:p w:rsidR="00C7517D" w:rsidRPr="00E97000" w:rsidRDefault="00C7517D" w:rsidP="00C92540">
            <w:pPr>
              <w:rPr>
                <w:rFonts w:ascii="CG Times (WN)" w:hAnsi="CG Times (WN)"/>
                <w:lang w:val="en-US" w:eastAsia="zh-CN"/>
              </w:rPr>
            </w:pPr>
            <w:r>
              <w:rPr>
                <w:rFonts w:ascii="CG Times (WN)" w:hAnsi="CG Times (WN)"/>
                <w:lang w:val="en-US" w:eastAsia="zh-CN"/>
              </w:rPr>
              <w:t>- requires standardization effort</w:t>
            </w:r>
          </w:p>
        </w:tc>
      </w:tr>
    </w:tbl>
    <w:p w:rsidR="00C7517D" w:rsidRDefault="00C7517D" w:rsidP="00C7517D"/>
    <w:p w:rsidR="00174572" w:rsidRDefault="001D4C6B" w:rsidP="001D4C6B">
      <w:pPr>
        <w:pStyle w:val="Heading2"/>
      </w:pPr>
      <w:r>
        <w:t>Analysis of RRC signalling</w:t>
      </w:r>
      <w:r w:rsidR="005A39C7">
        <w:t xml:space="preserve"> per LCH</w:t>
      </w:r>
    </w:p>
    <w:p w:rsidR="001D4C6B" w:rsidRDefault="001D4C6B" w:rsidP="001D4C6B"/>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8538"/>
        <w:gridCol w:w="90"/>
      </w:tblGrid>
      <w:tr w:rsidR="001D4C6B" w:rsidRPr="005A22FA" w:rsidTr="006A574E">
        <w:tc>
          <w:tcPr>
            <w:tcW w:w="10435" w:type="dxa"/>
            <w:gridSpan w:val="3"/>
            <w:tcBorders>
              <w:top w:val="single" w:sz="4" w:space="0" w:color="auto"/>
              <w:left w:val="single" w:sz="4" w:space="0" w:color="auto"/>
              <w:bottom w:val="single" w:sz="4" w:space="0" w:color="auto"/>
              <w:right w:val="single" w:sz="4" w:space="0" w:color="auto"/>
            </w:tcBorders>
            <w:shd w:val="clear" w:color="auto" w:fill="auto"/>
          </w:tcPr>
          <w:p w:rsidR="001D4C6B" w:rsidRPr="005A22FA" w:rsidRDefault="005A39C7" w:rsidP="005A39C7">
            <w:pPr>
              <w:rPr>
                <w:rFonts w:ascii="CG Times (WN)" w:hAnsi="CG Times (WN)"/>
                <w:b/>
                <w:lang w:val="en-US" w:eastAsia="zh-CN"/>
              </w:rPr>
            </w:pPr>
            <w:r>
              <w:rPr>
                <w:rFonts w:ascii="CG Times (WN)" w:hAnsi="CG Times (WN)"/>
                <w:b/>
                <w:lang w:val="en-US" w:eastAsia="zh-CN"/>
              </w:rPr>
              <w:t xml:space="preserve">Analysis of the required RRC signaling per LCH </w:t>
            </w:r>
          </w:p>
        </w:tc>
      </w:tr>
      <w:tr w:rsidR="001D4C6B" w:rsidRPr="005A22FA" w:rsidTr="001D4C6B">
        <w:trPr>
          <w:gridAfter w:val="1"/>
          <w:wAfter w:w="90" w:type="dxa"/>
        </w:trPr>
        <w:tc>
          <w:tcPr>
            <w:tcW w:w="1807" w:type="dxa"/>
            <w:tcBorders>
              <w:top w:val="single" w:sz="4" w:space="0" w:color="auto"/>
              <w:left w:val="single" w:sz="4" w:space="0" w:color="auto"/>
              <w:bottom w:val="single" w:sz="4" w:space="0" w:color="auto"/>
              <w:right w:val="single" w:sz="4" w:space="0" w:color="auto"/>
            </w:tcBorders>
            <w:shd w:val="clear" w:color="auto" w:fill="auto"/>
          </w:tcPr>
          <w:p w:rsidR="001D4C6B" w:rsidRPr="001073AE" w:rsidRDefault="001D4C6B" w:rsidP="006A574E">
            <w:pPr>
              <w:rPr>
                <w:rFonts w:ascii="CG Times (WN)" w:hAnsi="CG Times (WN)"/>
                <w:b/>
                <w:lang w:val="en-US" w:eastAsia="zh-CN"/>
              </w:rPr>
            </w:pPr>
            <w:r w:rsidRPr="001073AE">
              <w:rPr>
                <w:rFonts w:ascii="CG Times (WN)" w:hAnsi="CG Times (WN)"/>
                <w:b/>
                <w:lang w:val="en-US" w:eastAsia="zh-CN"/>
              </w:rPr>
              <w:t>Option</w:t>
            </w:r>
          </w:p>
        </w:tc>
        <w:tc>
          <w:tcPr>
            <w:tcW w:w="8538" w:type="dxa"/>
            <w:tcBorders>
              <w:top w:val="single" w:sz="4" w:space="0" w:color="auto"/>
              <w:left w:val="single" w:sz="4" w:space="0" w:color="auto"/>
              <w:bottom w:val="single" w:sz="4" w:space="0" w:color="auto"/>
              <w:right w:val="single" w:sz="4" w:space="0" w:color="auto"/>
            </w:tcBorders>
            <w:shd w:val="clear" w:color="auto" w:fill="auto"/>
          </w:tcPr>
          <w:p w:rsidR="001D4C6B" w:rsidRPr="005A22FA" w:rsidRDefault="001D4C6B" w:rsidP="006A574E">
            <w:pPr>
              <w:rPr>
                <w:rFonts w:ascii="CG Times (WN)" w:hAnsi="CG Times (WN)"/>
                <w:b/>
                <w:lang w:val="en-US" w:eastAsia="zh-CN"/>
              </w:rPr>
            </w:pPr>
            <w:r>
              <w:rPr>
                <w:rFonts w:ascii="CG Times (WN)" w:hAnsi="CG Times (WN)"/>
                <w:b/>
                <w:lang w:val="en-US" w:eastAsia="zh-CN"/>
              </w:rPr>
              <w:t>Number of entries to be support by RRC</w:t>
            </w:r>
          </w:p>
        </w:tc>
      </w:tr>
      <w:tr w:rsidR="001D4C6B" w:rsidRPr="00DA3F48" w:rsidTr="001D4C6B">
        <w:trPr>
          <w:gridAfter w:val="1"/>
          <w:wAfter w:w="90" w:type="dxa"/>
        </w:trPr>
        <w:tc>
          <w:tcPr>
            <w:tcW w:w="1807" w:type="dxa"/>
            <w:tcBorders>
              <w:top w:val="single" w:sz="4" w:space="0" w:color="auto"/>
              <w:left w:val="single" w:sz="4" w:space="0" w:color="auto"/>
              <w:bottom w:val="single" w:sz="4" w:space="0" w:color="auto"/>
              <w:right w:val="single" w:sz="4" w:space="0" w:color="auto"/>
            </w:tcBorders>
            <w:shd w:val="clear" w:color="auto" w:fill="auto"/>
          </w:tcPr>
          <w:p w:rsidR="001D4C6B" w:rsidRDefault="001D4C6B" w:rsidP="006A574E">
            <w:pPr>
              <w:rPr>
                <w:rFonts w:ascii="CG Times (WN)" w:hAnsi="CG Times (WN)"/>
                <w:b/>
                <w:lang w:val="en-US" w:eastAsia="zh-CN"/>
              </w:rPr>
            </w:pPr>
            <w:r w:rsidRPr="00DA3F48">
              <w:rPr>
                <w:rFonts w:ascii="CG Times (WN)" w:hAnsi="CG Times (WN)"/>
                <w:b/>
                <w:lang w:val="en-US" w:eastAsia="zh-CN"/>
              </w:rPr>
              <w:lastRenderedPageBreak/>
              <w:t>Option 1a</w:t>
            </w:r>
          </w:p>
          <w:p w:rsidR="001D4C6B" w:rsidRPr="00DA3F48" w:rsidRDefault="001D4C6B" w:rsidP="006A574E">
            <w:pPr>
              <w:rPr>
                <w:rFonts w:ascii="CG Times (WN)" w:hAnsi="CG Times (WN)"/>
                <w:b/>
                <w:lang w:val="en-US" w:eastAsia="zh-CN"/>
              </w:rPr>
            </w:pPr>
            <w:r>
              <w:rPr>
                <w:rFonts w:ascii="CG Times (WN)" w:hAnsi="CG Times (WN)"/>
                <w:b/>
                <w:lang w:val="en-US" w:eastAsia="zh-CN"/>
              </w:rPr>
              <w:t>Single T per LCH</w:t>
            </w:r>
          </w:p>
        </w:tc>
        <w:tc>
          <w:tcPr>
            <w:tcW w:w="8538" w:type="dxa"/>
            <w:tcBorders>
              <w:top w:val="single" w:sz="4" w:space="0" w:color="auto"/>
              <w:left w:val="single" w:sz="4" w:space="0" w:color="auto"/>
              <w:bottom w:val="single" w:sz="4" w:space="0" w:color="auto"/>
              <w:right w:val="single" w:sz="4" w:space="0" w:color="auto"/>
            </w:tcBorders>
            <w:shd w:val="clear" w:color="auto" w:fill="auto"/>
          </w:tcPr>
          <w:p w:rsidR="001D4C6B" w:rsidRPr="00DA3F48" w:rsidRDefault="00912C5B" w:rsidP="00912C5B">
            <w:pPr>
              <w:rPr>
                <w:rFonts w:ascii="CG Times (WN)" w:hAnsi="CG Times (WN)"/>
                <w:lang w:val="en-US" w:eastAsia="zh-CN"/>
              </w:rPr>
            </w:pPr>
            <w:r>
              <w:rPr>
                <w:rFonts w:ascii="CG Times (WN)" w:hAnsi="CG Times (WN)"/>
                <w:lang w:val="en-US" w:eastAsia="zh-CN"/>
              </w:rPr>
              <w:t>x SCS values,</w:t>
            </w:r>
            <w:r w:rsidR="001D4C6B" w:rsidRPr="001D4C6B">
              <w:rPr>
                <w:rFonts w:ascii="CG Times (WN)" w:hAnsi="CG Times (WN)"/>
                <w:lang w:val="en-US" w:eastAsia="zh-CN"/>
              </w:rPr>
              <w:t>1 T value,</w:t>
            </w:r>
            <w:r>
              <w:rPr>
                <w:rFonts w:ascii="CG Times (WN)" w:hAnsi="CG Times (WN)"/>
                <w:lang w:val="en-US" w:eastAsia="zh-CN"/>
              </w:rPr>
              <w:t xml:space="preserve"> and R cell values.</w:t>
            </w:r>
            <w:r w:rsidR="001D4C6B" w:rsidRPr="001D4C6B">
              <w:rPr>
                <w:rFonts w:ascii="CG Times (WN)" w:hAnsi="CG Times (WN)"/>
                <w:lang w:val="en-US" w:eastAsia="zh-CN"/>
              </w:rPr>
              <w:t xml:space="preserve"> </w:t>
            </w:r>
            <w:r>
              <w:rPr>
                <w:rFonts w:ascii="CG Times (WN)" w:hAnsi="CG Times (WN)"/>
                <w:lang w:val="en-US" w:eastAsia="zh-CN"/>
              </w:rPr>
              <w:br/>
            </w:r>
            <w:r w:rsidR="001D4C6B" w:rsidRPr="001D4C6B">
              <w:rPr>
                <w:rFonts w:ascii="CG Times (WN)" w:hAnsi="CG Times (WN)"/>
                <w:lang w:val="en-US" w:eastAsia="zh-CN"/>
              </w:rPr>
              <w:t>total: x+</w:t>
            </w:r>
            <w:r>
              <w:rPr>
                <w:rFonts w:ascii="CG Times (WN)" w:hAnsi="CG Times (WN)"/>
                <w:lang w:val="en-US" w:eastAsia="zh-CN"/>
              </w:rPr>
              <w:t>R+</w:t>
            </w:r>
            <w:r w:rsidR="001D4C6B" w:rsidRPr="001D4C6B">
              <w:rPr>
                <w:rFonts w:ascii="CG Times (WN)" w:hAnsi="CG Times (WN)"/>
                <w:lang w:val="en-US" w:eastAsia="zh-CN"/>
              </w:rPr>
              <w:t>1 parameters need to be signaled.</w:t>
            </w:r>
          </w:p>
        </w:tc>
      </w:tr>
      <w:tr w:rsidR="001D4C6B" w:rsidRPr="005A22FA" w:rsidTr="001D4C6B">
        <w:trPr>
          <w:gridAfter w:val="1"/>
          <w:wAfter w:w="90" w:type="dxa"/>
        </w:trPr>
        <w:tc>
          <w:tcPr>
            <w:tcW w:w="1807" w:type="dxa"/>
            <w:tcBorders>
              <w:top w:val="single" w:sz="4" w:space="0" w:color="auto"/>
              <w:left w:val="single" w:sz="4" w:space="0" w:color="auto"/>
              <w:bottom w:val="single" w:sz="4" w:space="0" w:color="auto"/>
              <w:right w:val="single" w:sz="4" w:space="0" w:color="auto"/>
            </w:tcBorders>
            <w:shd w:val="clear" w:color="auto" w:fill="auto"/>
          </w:tcPr>
          <w:p w:rsidR="001D4C6B" w:rsidRDefault="001D4C6B" w:rsidP="006A574E">
            <w:pPr>
              <w:rPr>
                <w:rFonts w:ascii="CG Times (WN)" w:hAnsi="CG Times (WN)"/>
                <w:b/>
                <w:lang w:val="en-US" w:eastAsia="zh-CN"/>
              </w:rPr>
            </w:pPr>
            <w:r w:rsidRPr="00DA3F48">
              <w:rPr>
                <w:rFonts w:ascii="CG Times (WN)" w:hAnsi="CG Times (WN)"/>
                <w:b/>
                <w:lang w:val="en-US" w:eastAsia="zh-CN"/>
              </w:rPr>
              <w:t>Option 1a</w:t>
            </w:r>
          </w:p>
          <w:p w:rsidR="001D4C6B" w:rsidRPr="00DA3F48" w:rsidRDefault="001D4C6B" w:rsidP="006A574E">
            <w:pPr>
              <w:rPr>
                <w:rFonts w:ascii="CG Times (WN)" w:hAnsi="CG Times (WN)"/>
                <w:b/>
                <w:lang w:val="en-US" w:eastAsia="zh-CN"/>
              </w:rPr>
            </w:pPr>
            <w:r>
              <w:rPr>
                <w:rFonts w:ascii="CG Times (WN)" w:hAnsi="CG Times (WN)"/>
                <w:b/>
                <w:lang w:val="en-US" w:eastAsia="zh-CN"/>
              </w:rPr>
              <w:t>Multiple {T_j}</w:t>
            </w:r>
            <w:r w:rsidRPr="001073AE">
              <w:rPr>
                <w:rFonts w:ascii="CG Times (WN)" w:hAnsi="CG Times (WN)"/>
                <w:b/>
                <w:lang w:val="en-US" w:eastAsia="zh-CN"/>
              </w:rPr>
              <w:t xml:space="preserve"> </w:t>
            </w:r>
            <w:r>
              <w:rPr>
                <w:rFonts w:ascii="CG Times (WN)" w:hAnsi="CG Times (WN)"/>
                <w:b/>
                <w:lang w:val="en-US" w:eastAsia="zh-CN"/>
              </w:rPr>
              <w:t>values per LCH</w:t>
            </w:r>
          </w:p>
        </w:tc>
        <w:tc>
          <w:tcPr>
            <w:tcW w:w="8538" w:type="dxa"/>
            <w:tcBorders>
              <w:top w:val="single" w:sz="4" w:space="0" w:color="auto"/>
              <w:left w:val="single" w:sz="4" w:space="0" w:color="auto"/>
              <w:bottom w:val="single" w:sz="4" w:space="0" w:color="auto"/>
              <w:right w:val="single" w:sz="4" w:space="0" w:color="auto"/>
            </w:tcBorders>
            <w:shd w:val="clear" w:color="auto" w:fill="auto"/>
          </w:tcPr>
          <w:p w:rsidR="001D4C6B" w:rsidRDefault="001D4C6B" w:rsidP="006A574E">
            <w:pPr>
              <w:rPr>
                <w:rFonts w:ascii="Arial" w:hAnsi="Arial" w:cs="Arial"/>
                <w:lang w:val="en-US" w:eastAsia="zh-CN"/>
              </w:rPr>
            </w:pPr>
            <w:r w:rsidRPr="001D4C6B">
              <w:rPr>
                <w:rFonts w:ascii="CG Times (WN)" w:hAnsi="CG Times (WN)"/>
                <w:i/>
                <w:lang w:val="en-US" w:eastAsia="zh-CN"/>
              </w:rPr>
              <w:t>Example 1:</w:t>
            </w:r>
            <w:r>
              <w:rPr>
                <w:rFonts w:ascii="CG Times (WN)" w:hAnsi="CG Times (WN)"/>
                <w:lang w:val="en-US" w:eastAsia="zh-CN"/>
              </w:rPr>
              <w:t xml:space="preserve"> Unit of T is ms (Tmin and Tmax)</w:t>
            </w:r>
            <w:r>
              <w:rPr>
                <w:rFonts w:ascii="CG Times (WN)" w:hAnsi="CG Times (WN)"/>
                <w:lang w:val="en-US" w:eastAsia="zh-CN"/>
              </w:rPr>
              <w:br/>
            </w:r>
            <w:r w:rsidRPr="001D4C6B">
              <w:rPr>
                <w:rFonts w:ascii="Arial" w:hAnsi="Arial" w:cs="Arial"/>
                <w:lang w:val="en-US" w:eastAsia="zh-CN"/>
              </w:rPr>
              <w:t>x SCS values</w:t>
            </w:r>
            <w:r w:rsidR="00912C5B" w:rsidRPr="001D4C6B">
              <w:rPr>
                <w:rFonts w:ascii="CG Times (WN)" w:hAnsi="CG Times (WN)"/>
                <w:lang w:val="en-US" w:eastAsia="zh-CN"/>
              </w:rPr>
              <w:t>,</w:t>
            </w:r>
            <w:r w:rsidR="00912C5B">
              <w:rPr>
                <w:rFonts w:ascii="CG Times (WN)" w:hAnsi="CG Times (WN)"/>
                <w:lang w:val="en-US" w:eastAsia="zh-CN"/>
              </w:rPr>
              <w:t xml:space="preserve"> R cell values,</w:t>
            </w:r>
            <w:r w:rsidRPr="001D4C6B">
              <w:rPr>
                <w:rFonts w:ascii="Arial" w:hAnsi="Arial" w:cs="Arial"/>
                <w:lang w:val="en-US" w:eastAsia="zh-CN"/>
              </w:rPr>
              <w:t xml:space="preserve"> and 2 T values, total: x+</w:t>
            </w:r>
            <w:r w:rsidR="00912C5B">
              <w:rPr>
                <w:rFonts w:ascii="Arial" w:hAnsi="Arial" w:cs="Arial"/>
                <w:lang w:val="en-US" w:eastAsia="zh-CN"/>
              </w:rPr>
              <w:t>R+</w:t>
            </w:r>
            <w:r w:rsidRPr="001D4C6B">
              <w:rPr>
                <w:rFonts w:ascii="Arial" w:hAnsi="Arial" w:cs="Arial"/>
                <w:lang w:val="en-US" w:eastAsia="zh-CN"/>
              </w:rPr>
              <w:t>2 parameters need to be signalled.</w:t>
            </w:r>
          </w:p>
          <w:p w:rsidR="001D4C6B" w:rsidRPr="005A22FA" w:rsidRDefault="001D4C6B" w:rsidP="001D4C6B">
            <w:pPr>
              <w:rPr>
                <w:rFonts w:ascii="Arial" w:hAnsi="Arial" w:cs="Arial"/>
                <w:lang w:val="en-US" w:eastAsia="zh-CN"/>
              </w:rPr>
            </w:pPr>
            <w:r w:rsidRPr="001D4C6B">
              <w:rPr>
                <w:rFonts w:ascii="Arial" w:hAnsi="Arial" w:cs="Arial"/>
                <w:i/>
                <w:lang w:val="en-US" w:eastAsia="zh-CN"/>
              </w:rPr>
              <w:t>Example 2:</w:t>
            </w:r>
            <w:r>
              <w:rPr>
                <w:rFonts w:ascii="Arial" w:hAnsi="Arial" w:cs="Arial"/>
                <w:lang w:val="en-US" w:eastAsia="zh-CN"/>
              </w:rPr>
              <w:t xml:space="preserve"> Unit of T is in number of symbols </w:t>
            </w:r>
            <w:r>
              <w:rPr>
                <w:rFonts w:ascii="Arial" w:hAnsi="Arial" w:cs="Arial"/>
                <w:lang w:val="en-US" w:eastAsia="zh-CN"/>
              </w:rPr>
              <w:br/>
              <w:t>x SCS values</w:t>
            </w:r>
            <w:r w:rsidR="00912C5B">
              <w:rPr>
                <w:rFonts w:ascii="Arial" w:hAnsi="Arial" w:cs="Arial"/>
                <w:lang w:val="en-US" w:eastAsia="zh-CN"/>
              </w:rPr>
              <w:t>,</w:t>
            </w:r>
            <w:r w:rsidR="00912C5B">
              <w:rPr>
                <w:rFonts w:ascii="CG Times (WN)" w:hAnsi="CG Times (WN)"/>
                <w:lang w:val="en-US" w:eastAsia="zh-CN"/>
              </w:rPr>
              <w:t xml:space="preserve"> R cell values,</w:t>
            </w:r>
            <w:r>
              <w:rPr>
                <w:rFonts w:ascii="Arial" w:hAnsi="Arial" w:cs="Arial"/>
                <w:lang w:val="en-US" w:eastAsia="zh-CN"/>
              </w:rPr>
              <w:t xml:space="preserve"> and the size of</w:t>
            </w:r>
            <w:r w:rsidRPr="001D4C6B">
              <w:rPr>
                <w:rFonts w:ascii="Arial" w:hAnsi="Arial" w:cs="Arial"/>
                <w:lang w:val="en-US" w:eastAsia="zh-CN"/>
              </w:rPr>
              <w:t xml:space="preserve"> </w:t>
            </w:r>
            <w:r>
              <w:rPr>
                <w:rFonts w:ascii="Arial" w:hAnsi="Arial" w:cs="Arial"/>
                <w:lang w:val="en-US" w:eastAsia="zh-CN"/>
              </w:rPr>
              <w:t xml:space="preserve">the </w:t>
            </w:r>
            <w:r>
              <w:rPr>
                <w:rFonts w:ascii="CG Times (WN)" w:hAnsi="CG Times (WN)"/>
                <w:lang w:val="en-US" w:eastAsia="zh-CN"/>
              </w:rPr>
              <w:t>{T_j} list</w:t>
            </w:r>
            <w:r>
              <w:rPr>
                <w:rFonts w:ascii="Arial" w:hAnsi="Arial" w:cs="Arial"/>
                <w:lang w:val="en-US" w:eastAsia="zh-CN"/>
              </w:rPr>
              <w:t>,</w:t>
            </w:r>
            <w:r>
              <w:rPr>
                <w:rFonts w:ascii="Arial" w:hAnsi="Arial" w:cs="Arial"/>
                <w:lang w:val="en-US" w:eastAsia="zh-CN"/>
              </w:rPr>
              <w:br/>
              <w:t>total: x+</w:t>
            </w:r>
            <w:r w:rsidR="00912C5B">
              <w:rPr>
                <w:rFonts w:ascii="Arial" w:hAnsi="Arial" w:cs="Arial"/>
                <w:lang w:val="en-US" w:eastAsia="zh-CN"/>
              </w:rPr>
              <w:t>R+</w:t>
            </w:r>
            <w:r>
              <w:rPr>
                <w:rFonts w:ascii="Arial" w:hAnsi="Arial" w:cs="Arial"/>
                <w:lang w:val="en-US" w:eastAsia="zh-CN"/>
              </w:rPr>
              <w:t>size of {T}</w:t>
            </w:r>
            <w:r w:rsidRPr="001D4C6B">
              <w:rPr>
                <w:rFonts w:ascii="Arial" w:hAnsi="Arial" w:cs="Arial"/>
                <w:lang w:val="en-US" w:eastAsia="zh-CN"/>
              </w:rPr>
              <w:t xml:space="preserve"> parameters need to be signalled.</w:t>
            </w:r>
          </w:p>
        </w:tc>
      </w:tr>
      <w:tr w:rsidR="001D4C6B" w:rsidRPr="00DA3F48" w:rsidTr="001D4C6B">
        <w:trPr>
          <w:gridAfter w:val="1"/>
          <w:wAfter w:w="90" w:type="dxa"/>
        </w:trPr>
        <w:tc>
          <w:tcPr>
            <w:tcW w:w="1807" w:type="dxa"/>
            <w:tcBorders>
              <w:top w:val="single" w:sz="4" w:space="0" w:color="auto"/>
              <w:left w:val="single" w:sz="4" w:space="0" w:color="auto"/>
              <w:bottom w:val="single" w:sz="4" w:space="0" w:color="auto"/>
              <w:right w:val="single" w:sz="4" w:space="0" w:color="auto"/>
            </w:tcBorders>
            <w:shd w:val="clear" w:color="auto" w:fill="auto"/>
          </w:tcPr>
          <w:p w:rsidR="001D4C6B" w:rsidRPr="00DA3F48" w:rsidRDefault="001D4C6B" w:rsidP="006A574E">
            <w:pPr>
              <w:rPr>
                <w:rFonts w:ascii="CG Times (WN)" w:hAnsi="CG Times (WN)"/>
                <w:b/>
                <w:lang w:val="en-US" w:eastAsia="zh-CN"/>
              </w:rPr>
            </w:pPr>
            <w:r w:rsidRPr="00DA3F48">
              <w:rPr>
                <w:rFonts w:ascii="CG Times (WN)" w:hAnsi="CG Times (WN)"/>
                <w:b/>
                <w:lang w:val="en-US" w:eastAsia="zh-CN"/>
              </w:rPr>
              <w:t>Option 1b</w:t>
            </w:r>
          </w:p>
        </w:tc>
        <w:tc>
          <w:tcPr>
            <w:tcW w:w="8538" w:type="dxa"/>
            <w:tcBorders>
              <w:top w:val="single" w:sz="4" w:space="0" w:color="auto"/>
              <w:left w:val="single" w:sz="4" w:space="0" w:color="auto"/>
              <w:bottom w:val="single" w:sz="4" w:space="0" w:color="auto"/>
              <w:right w:val="single" w:sz="4" w:space="0" w:color="auto"/>
            </w:tcBorders>
            <w:shd w:val="clear" w:color="auto" w:fill="auto"/>
          </w:tcPr>
          <w:p w:rsidR="005A39C7" w:rsidRDefault="005A39C7" w:rsidP="006A574E">
            <w:pPr>
              <w:rPr>
                <w:rFonts w:ascii="CG Times (WN)" w:hAnsi="CG Times (WN)"/>
                <w:lang w:val="en-US" w:eastAsia="zh-CN"/>
              </w:rPr>
            </w:pPr>
            <w:r w:rsidRPr="005A39C7">
              <w:rPr>
                <w:rFonts w:ascii="CG Times (WN)" w:hAnsi="CG Times (WN)"/>
                <w:lang w:val="en-US" w:eastAsia="zh-CN"/>
              </w:rPr>
              <w:t xml:space="preserve">Assuming we have a set of possible T values, the number of T values in the configuration would be the number of values in the set less than or equal to T to give a fair comparison to Option 1a. </w:t>
            </w:r>
          </w:p>
          <w:p w:rsidR="005A39C7" w:rsidRDefault="005A39C7" w:rsidP="006A574E">
            <w:pPr>
              <w:rPr>
                <w:rFonts w:ascii="CG Times (WN)" w:hAnsi="CG Times (WN)"/>
                <w:lang w:val="en-US" w:eastAsia="zh-CN"/>
              </w:rPr>
            </w:pPr>
            <w:r w:rsidRPr="005A39C7">
              <w:rPr>
                <w:rFonts w:ascii="CG Times (WN)" w:hAnsi="CG Times (WN)"/>
                <w:lang w:val="en-US" w:eastAsia="zh-CN"/>
              </w:rPr>
              <w:t xml:space="preserve">Let’s call the number of valid T values y. This means x SCS values times </w:t>
            </w:r>
            <w:r w:rsidR="00912C5B">
              <w:rPr>
                <w:rFonts w:ascii="CG Times (WN)" w:hAnsi="CG Times (WN)"/>
                <w:lang w:val="en-US" w:eastAsia="zh-CN"/>
              </w:rPr>
              <w:t xml:space="preserve">R cell values times </w:t>
            </w:r>
            <w:r w:rsidRPr="005A39C7">
              <w:rPr>
                <w:rFonts w:ascii="CG Times (WN)" w:hAnsi="CG Times (WN)"/>
                <w:lang w:val="en-US" w:eastAsia="zh-CN"/>
              </w:rPr>
              <w:t>y T values as we signal all of them as pairs and</w:t>
            </w:r>
            <w:r>
              <w:rPr>
                <w:rFonts w:ascii="CG Times (WN)" w:hAnsi="CG Times (WN)"/>
                <w:lang w:val="en-US" w:eastAsia="zh-CN"/>
              </w:rPr>
              <w:t xml:space="preserve"> all combinations are valid, </w:t>
            </w:r>
          </w:p>
          <w:p w:rsidR="005A39C7" w:rsidRPr="00DA3F48" w:rsidRDefault="005A39C7" w:rsidP="006A574E">
            <w:pPr>
              <w:rPr>
                <w:rFonts w:ascii="CG Times (WN)" w:hAnsi="CG Times (WN)"/>
                <w:lang w:val="en-US" w:eastAsia="zh-CN"/>
              </w:rPr>
            </w:pPr>
            <w:r w:rsidRPr="005A39C7">
              <w:rPr>
                <w:rFonts w:ascii="CG Times (WN)" w:hAnsi="CG Times (WN)"/>
                <w:lang w:val="en-US" w:eastAsia="zh-CN"/>
              </w:rPr>
              <w:t>total: x*y</w:t>
            </w:r>
            <w:r w:rsidR="00912C5B">
              <w:rPr>
                <w:rFonts w:ascii="CG Times (WN)" w:hAnsi="CG Times (WN)"/>
                <w:lang w:val="en-US" w:eastAsia="zh-CN"/>
              </w:rPr>
              <w:t>*R</w:t>
            </w:r>
            <w:r w:rsidRPr="005A39C7">
              <w:rPr>
                <w:rFonts w:ascii="CG Times (WN)" w:hAnsi="CG Times (WN)"/>
                <w:lang w:val="en-US" w:eastAsia="zh-CN"/>
              </w:rPr>
              <w:t xml:space="preserve"> parameters need to be signaled </w:t>
            </w:r>
            <w:r>
              <w:rPr>
                <w:rFonts w:ascii="CG Times (WN)" w:hAnsi="CG Times (WN)"/>
                <w:lang w:val="en-US" w:eastAsia="zh-CN"/>
              </w:rPr>
              <w:br/>
              <w:t>Note that this total is different depending on the logical channel (e.g. eMBB LCH has more combinations)</w:t>
            </w:r>
          </w:p>
        </w:tc>
      </w:tr>
      <w:tr w:rsidR="001D4C6B" w:rsidRPr="00DA3F48" w:rsidTr="001D4C6B">
        <w:trPr>
          <w:gridAfter w:val="1"/>
          <w:wAfter w:w="90" w:type="dxa"/>
        </w:trPr>
        <w:tc>
          <w:tcPr>
            <w:tcW w:w="1807" w:type="dxa"/>
            <w:tcBorders>
              <w:top w:val="single" w:sz="4" w:space="0" w:color="auto"/>
              <w:left w:val="single" w:sz="4" w:space="0" w:color="auto"/>
              <w:bottom w:val="single" w:sz="4" w:space="0" w:color="auto"/>
              <w:right w:val="single" w:sz="4" w:space="0" w:color="auto"/>
            </w:tcBorders>
            <w:shd w:val="clear" w:color="auto" w:fill="auto"/>
          </w:tcPr>
          <w:p w:rsidR="001D4C6B" w:rsidRPr="00DA3F48" w:rsidRDefault="001D4C6B" w:rsidP="006A574E">
            <w:pPr>
              <w:rPr>
                <w:rFonts w:ascii="CG Times (WN)" w:hAnsi="CG Times (WN)"/>
                <w:b/>
                <w:lang w:val="en-US" w:eastAsia="zh-CN"/>
              </w:rPr>
            </w:pPr>
            <w:r w:rsidRPr="00DA3F48">
              <w:rPr>
                <w:rFonts w:ascii="CG Times (WN)" w:hAnsi="CG Times (WN)"/>
                <w:b/>
                <w:lang w:val="en-US" w:eastAsia="zh-CN"/>
              </w:rPr>
              <w:t>Option 2</w:t>
            </w:r>
          </w:p>
        </w:tc>
        <w:tc>
          <w:tcPr>
            <w:tcW w:w="8538" w:type="dxa"/>
            <w:tcBorders>
              <w:top w:val="single" w:sz="4" w:space="0" w:color="auto"/>
              <w:left w:val="single" w:sz="4" w:space="0" w:color="auto"/>
              <w:bottom w:val="single" w:sz="4" w:space="0" w:color="auto"/>
              <w:right w:val="single" w:sz="4" w:space="0" w:color="auto"/>
            </w:tcBorders>
            <w:shd w:val="clear" w:color="auto" w:fill="auto"/>
          </w:tcPr>
          <w:p w:rsidR="001D4C6B" w:rsidRDefault="005A39C7" w:rsidP="006A574E">
            <w:pPr>
              <w:rPr>
                <w:rFonts w:ascii="CG Times (WN)" w:hAnsi="CG Times (WN)"/>
                <w:lang w:val="en-US" w:eastAsia="zh-CN"/>
              </w:rPr>
            </w:pPr>
            <w:r w:rsidRPr="000565BC">
              <w:rPr>
                <w:rFonts w:ascii="CG Times (WN)" w:hAnsi="CG Times (WN)"/>
                <w:i/>
                <w:lang w:val="en-US" w:eastAsia="zh-CN"/>
              </w:rPr>
              <w:t>Example 1:</w:t>
            </w:r>
            <w:r>
              <w:rPr>
                <w:rFonts w:ascii="CG Times (WN)" w:hAnsi="CG Times (WN)"/>
                <w:lang w:val="en-US" w:eastAsia="zh-CN"/>
              </w:rPr>
              <w:br/>
            </w:r>
            <w:r w:rsidRPr="005A39C7">
              <w:rPr>
                <w:rFonts w:ascii="CG Times (WN)" w:hAnsi="CG Times (WN)"/>
                <w:lang w:val="en-US" w:eastAsia="zh-CN"/>
              </w:rPr>
              <w:t>The outcome is similar to Option 1b, with the difference that all combinations that are possible to signal, i.e., all valid (SCS, T) pairs are in a huge table in some specification. The number of pa</w:t>
            </w:r>
            <w:r w:rsidR="008608A7">
              <w:rPr>
                <w:rFonts w:ascii="CG Times (WN)" w:hAnsi="CG Times (WN)"/>
                <w:lang w:val="en-US" w:eastAsia="zh-CN"/>
              </w:rPr>
              <w:t xml:space="preserve">rameters signalled would be x*y+R </w:t>
            </w:r>
            <w:r w:rsidRPr="005A39C7">
              <w:rPr>
                <w:rFonts w:ascii="CG Times (WN)" w:hAnsi="CG Times (WN)"/>
                <w:lang w:val="en-US" w:eastAsia="zh-CN"/>
              </w:rPr>
              <w:t>in total.</w:t>
            </w:r>
          </w:p>
          <w:p w:rsidR="000565BC" w:rsidRPr="00DA3F48" w:rsidRDefault="005A39C7" w:rsidP="006A574E">
            <w:pPr>
              <w:rPr>
                <w:rFonts w:ascii="CG Times (WN)" w:hAnsi="CG Times (WN)"/>
                <w:lang w:val="en-US" w:eastAsia="zh-CN"/>
              </w:rPr>
            </w:pPr>
            <w:r w:rsidRPr="000565BC">
              <w:rPr>
                <w:rFonts w:ascii="CG Times (WN)" w:hAnsi="CG Times (WN)"/>
                <w:i/>
                <w:lang w:val="en-US" w:eastAsia="zh-CN"/>
              </w:rPr>
              <w:t>Example 2:</w:t>
            </w:r>
            <w:r w:rsidR="000565BC">
              <w:rPr>
                <w:rFonts w:ascii="CG Times (WN)" w:hAnsi="CG Times (WN)"/>
                <w:lang w:val="en-US" w:eastAsia="zh-CN"/>
              </w:rPr>
              <w:br/>
            </w:r>
            <w:r>
              <w:rPr>
                <w:rFonts w:ascii="CG Times (WN)" w:hAnsi="CG Times (WN)"/>
                <w:lang w:val="en-US" w:eastAsia="zh-CN"/>
              </w:rPr>
              <w:t xml:space="preserve">In this case the MAC entity is only configured with the applicable (SCS,T) to index </w:t>
            </w:r>
            <w:r w:rsidR="000565BC">
              <w:rPr>
                <w:rFonts w:ascii="CG Times (WN)" w:hAnsi="CG Times (WN)"/>
                <w:lang w:val="en-US" w:eastAsia="zh-CN"/>
              </w:rPr>
              <w:t>table</w:t>
            </w:r>
            <w:r w:rsidR="008608A7">
              <w:rPr>
                <w:rFonts w:ascii="CG Times (WN)" w:hAnsi="CG Times (WN)"/>
                <w:lang w:val="en-US" w:eastAsia="zh-CN"/>
              </w:rPr>
              <w:t xml:space="preserve"> for each cell</w:t>
            </w:r>
            <w:r w:rsidR="000565BC">
              <w:rPr>
                <w:rFonts w:ascii="CG Times (WN)" w:hAnsi="CG Times (WN)"/>
                <w:lang w:val="en-US" w:eastAsia="zh-CN"/>
              </w:rPr>
              <w:t>, considering only the configured numerologies and possible T values.</w:t>
            </w:r>
          </w:p>
        </w:tc>
      </w:tr>
    </w:tbl>
    <w:p w:rsidR="001D4C6B" w:rsidRDefault="001D4C6B" w:rsidP="001D4C6B"/>
    <w:p w:rsidR="000565BC" w:rsidRDefault="000565BC" w:rsidP="000565BC">
      <w:pPr>
        <w:pStyle w:val="Heading2"/>
      </w:pPr>
      <w:r>
        <w:t xml:space="preserve">Questions to RAN2: </w:t>
      </w:r>
      <w:r>
        <w:br/>
      </w:r>
    </w:p>
    <w:p w:rsidR="000565BC" w:rsidRPr="000565BC" w:rsidRDefault="000565BC" w:rsidP="000565BC">
      <w:pPr>
        <w:pStyle w:val="ListParagraph"/>
        <w:numPr>
          <w:ilvl w:val="0"/>
          <w:numId w:val="4"/>
        </w:numPr>
        <w:spacing w:line="276" w:lineRule="auto"/>
        <w:rPr>
          <w:rFonts w:ascii="CG Times (WN)" w:hAnsi="CG Times (WN)"/>
          <w:lang w:val="en-US" w:eastAsia="zh-CN"/>
        </w:rPr>
      </w:pPr>
      <w:r w:rsidRPr="000565BC">
        <w:rPr>
          <w:rFonts w:ascii="CG Times (WN)" w:hAnsi="CG Times (WN)"/>
          <w:lang w:val="en-US" w:eastAsia="zh-CN"/>
        </w:rPr>
        <w:t>Is there a reason not to allow both variants (Option 1a and 1b) of signalling? They both seem to be useful, but for different use cases.</w:t>
      </w:r>
    </w:p>
    <w:p w:rsidR="00116968" w:rsidRPr="00AE3424" w:rsidRDefault="000565BC" w:rsidP="00AE3424">
      <w:pPr>
        <w:pStyle w:val="ListParagraph"/>
        <w:numPr>
          <w:ilvl w:val="0"/>
          <w:numId w:val="4"/>
        </w:numPr>
        <w:spacing w:line="276" w:lineRule="auto"/>
        <w:rPr>
          <w:rFonts w:ascii="CG Times (WN)" w:hAnsi="CG Times (WN)"/>
          <w:lang w:val="en-US" w:eastAsia="zh-CN"/>
        </w:rPr>
      </w:pPr>
      <w:r w:rsidRPr="000565BC">
        <w:rPr>
          <w:rFonts w:ascii="CG Times (WN)" w:hAnsi="CG Times (WN)"/>
          <w:lang w:val="en-US" w:eastAsia="zh-CN"/>
        </w:rPr>
        <w:t xml:space="preserve">Would they result in different variants for LCP (in that case we should choose one of them), or are we merely talking about RRC </w:t>
      </w:r>
      <w:r w:rsidR="00750A05" w:rsidRPr="000565BC">
        <w:rPr>
          <w:rFonts w:ascii="CG Times (WN)" w:hAnsi="CG Times (WN)"/>
          <w:lang w:val="en-US" w:eastAsia="zh-CN"/>
        </w:rPr>
        <w:t>signaling</w:t>
      </w:r>
      <w:r w:rsidRPr="000565BC">
        <w:rPr>
          <w:rFonts w:ascii="CG Times (WN)" w:hAnsi="CG Times (WN)"/>
          <w:lang w:val="en-US" w:eastAsia="zh-CN"/>
        </w:rPr>
        <w:t>?</w:t>
      </w:r>
    </w:p>
    <w:p w:rsidR="00972D9C" w:rsidRPr="00116968" w:rsidRDefault="00972D9C" w:rsidP="009F7FAE">
      <w:pPr>
        <w:spacing w:line="276" w:lineRule="auto"/>
        <w:rPr>
          <w:rFonts w:ascii="CG Times (WN)" w:hAnsi="CG Times (WN)"/>
          <w:lang w:val="en-US" w:eastAsia="zh-CN"/>
        </w:rPr>
      </w:pPr>
    </w:p>
    <w:sectPr w:rsidR="00972D9C" w:rsidRPr="0011696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05378"/>
    <w:multiLevelType w:val="hybridMultilevel"/>
    <w:tmpl w:val="BC08364E"/>
    <w:lvl w:ilvl="0" w:tplc="888A835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F425F7"/>
    <w:multiLevelType w:val="hybridMultilevel"/>
    <w:tmpl w:val="7E5625EA"/>
    <w:lvl w:ilvl="0" w:tplc="888A835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2F43BAC"/>
    <w:multiLevelType w:val="hybridMultilevel"/>
    <w:tmpl w:val="F7C24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631D14F1"/>
    <w:multiLevelType w:val="hybridMultilevel"/>
    <w:tmpl w:val="1F94E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517D"/>
    <w:rsid w:val="0001177D"/>
    <w:rsid w:val="000565BC"/>
    <w:rsid w:val="00116968"/>
    <w:rsid w:val="00174572"/>
    <w:rsid w:val="001D4C6B"/>
    <w:rsid w:val="00203A58"/>
    <w:rsid w:val="00246DE0"/>
    <w:rsid w:val="004431ED"/>
    <w:rsid w:val="00484DF6"/>
    <w:rsid w:val="00583E0E"/>
    <w:rsid w:val="005A39C7"/>
    <w:rsid w:val="00652758"/>
    <w:rsid w:val="00750A05"/>
    <w:rsid w:val="00843AFA"/>
    <w:rsid w:val="008608A7"/>
    <w:rsid w:val="00912C5B"/>
    <w:rsid w:val="00972D9C"/>
    <w:rsid w:val="009F7FAE"/>
    <w:rsid w:val="00AE3424"/>
    <w:rsid w:val="00B2537C"/>
    <w:rsid w:val="00C03AD5"/>
    <w:rsid w:val="00C34B6A"/>
    <w:rsid w:val="00C7517D"/>
    <w:rsid w:val="00DB4D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D4B95BA-477D-4CBC-BAC7-BCC4134509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C7517D"/>
    <w:pPr>
      <w:spacing w:after="180" w:line="240" w:lineRule="auto"/>
    </w:pPr>
    <w:rPr>
      <w:rFonts w:ascii="Times New Roman" w:eastAsia="SimSun" w:hAnsi="Times New Roman" w:cs="Times New Roman"/>
      <w:sz w:val="20"/>
      <w:szCs w:val="20"/>
      <w:lang w:val="en-GB"/>
    </w:rPr>
  </w:style>
  <w:style w:type="paragraph" w:styleId="Heading1">
    <w:name w:val="heading 1"/>
    <w:basedOn w:val="Normal"/>
    <w:next w:val="Normal"/>
    <w:link w:val="Heading1Char"/>
    <w:uiPriority w:val="9"/>
    <w:qFormat/>
    <w:rsid w:val="009F7FA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C7517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9F7FA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7517D"/>
    <w:rPr>
      <w:rFonts w:asciiTheme="majorHAnsi" w:eastAsiaTheme="majorEastAsia" w:hAnsiTheme="majorHAnsi" w:cstheme="majorBidi"/>
      <w:color w:val="2E74B5" w:themeColor="accent1" w:themeShade="BF"/>
      <w:sz w:val="26"/>
      <w:szCs w:val="26"/>
      <w:lang w:val="en-GB"/>
    </w:rPr>
  </w:style>
  <w:style w:type="paragraph" w:customStyle="1" w:styleId="Doc-title">
    <w:name w:val="Doc-title"/>
    <w:basedOn w:val="Normal"/>
    <w:next w:val="Normal"/>
    <w:link w:val="Doc-titleChar"/>
    <w:qFormat/>
    <w:rsid w:val="00C7517D"/>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C7517D"/>
    <w:rPr>
      <w:rFonts w:ascii="Arial" w:eastAsia="MS Mincho" w:hAnsi="Arial" w:cs="Times New Roman"/>
      <w:noProof/>
      <w:sz w:val="20"/>
      <w:szCs w:val="24"/>
      <w:lang w:val="en-GB" w:eastAsia="en-GB"/>
    </w:rPr>
  </w:style>
  <w:style w:type="character" w:styleId="Hyperlink">
    <w:name w:val="Hyperlink"/>
    <w:uiPriority w:val="99"/>
    <w:rsid w:val="00C7517D"/>
    <w:rPr>
      <w:color w:val="0000FF"/>
      <w:u w:val="single"/>
    </w:rPr>
  </w:style>
  <w:style w:type="paragraph" w:styleId="ListParagraph">
    <w:name w:val="List Paragraph"/>
    <w:basedOn w:val="Normal"/>
    <w:uiPriority w:val="34"/>
    <w:qFormat/>
    <w:rsid w:val="00C7517D"/>
    <w:pPr>
      <w:ind w:left="720"/>
      <w:contextualSpacing/>
    </w:pPr>
  </w:style>
  <w:style w:type="paragraph" w:customStyle="1" w:styleId="Doc-text2">
    <w:name w:val="Doc-text2"/>
    <w:basedOn w:val="Normal"/>
    <w:link w:val="Doc-text2Char"/>
    <w:qFormat/>
    <w:rsid w:val="00C7517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7517D"/>
    <w:rPr>
      <w:rFonts w:ascii="Arial" w:eastAsia="MS Mincho" w:hAnsi="Arial" w:cs="Times New Roman"/>
      <w:sz w:val="20"/>
      <w:szCs w:val="24"/>
      <w:lang w:val="en-GB" w:eastAsia="en-GB"/>
    </w:rPr>
  </w:style>
  <w:style w:type="character" w:styleId="FollowedHyperlink">
    <w:name w:val="FollowedHyperlink"/>
    <w:basedOn w:val="DefaultParagraphFont"/>
    <w:uiPriority w:val="99"/>
    <w:semiHidden/>
    <w:unhideWhenUsed/>
    <w:rsid w:val="00912C5B"/>
    <w:rPr>
      <w:color w:val="954F72" w:themeColor="followedHyperlink"/>
      <w:u w:val="single"/>
    </w:rPr>
  </w:style>
  <w:style w:type="character" w:customStyle="1" w:styleId="Heading3Char">
    <w:name w:val="Heading 3 Char"/>
    <w:basedOn w:val="DefaultParagraphFont"/>
    <w:link w:val="Heading3"/>
    <w:uiPriority w:val="9"/>
    <w:rsid w:val="009F7FAE"/>
    <w:rPr>
      <w:rFonts w:asciiTheme="majorHAnsi" w:eastAsiaTheme="majorEastAsia" w:hAnsiTheme="majorHAnsi" w:cstheme="majorBidi"/>
      <w:color w:val="1F4D78" w:themeColor="accent1" w:themeShade="7F"/>
      <w:sz w:val="24"/>
      <w:szCs w:val="24"/>
      <w:lang w:val="en-GB"/>
    </w:rPr>
  </w:style>
  <w:style w:type="character" w:customStyle="1" w:styleId="Heading1Char">
    <w:name w:val="Heading 1 Char"/>
    <w:basedOn w:val="DefaultParagraphFont"/>
    <w:link w:val="Heading1"/>
    <w:uiPriority w:val="9"/>
    <w:rsid w:val="009F7FAE"/>
    <w:rPr>
      <w:rFonts w:asciiTheme="majorHAnsi" w:eastAsiaTheme="majorEastAsia" w:hAnsiTheme="majorHAnsi" w:cstheme="majorBidi"/>
      <w:color w:val="2E74B5" w:themeColor="accent1" w:themeShade="BF"/>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487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C:\Users\alfarhfx\Documents\Prague\docs\R2-1711009.zip" TargetMode="External"/><Relationship Id="rId5" Type="http://schemas.openxmlformats.org/officeDocument/2006/relationships/hyperlink" Target="../Docs/R2-1711009.zip"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102</TotalTime>
  <Pages>4</Pages>
  <Words>1256</Words>
  <Characters>7164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InterDigital</cp:lastModifiedBy>
  <cp:revision>17</cp:revision>
  <dcterms:created xsi:type="dcterms:W3CDTF">2017-10-11T15:32:00Z</dcterms:created>
  <dcterms:modified xsi:type="dcterms:W3CDTF">2017-10-12T13:46:00Z</dcterms:modified>
</cp:coreProperties>
</file>