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BDC8" w14:textId="33560F94"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940533">
        <w:rPr>
          <w:rFonts w:ascii="Arial" w:hAnsi="Arial" w:cs="Arial" w:hint="eastAsia"/>
          <w:b/>
          <w:bCs/>
          <w:noProof/>
          <w:snapToGrid w:val="0"/>
          <w:kern w:val="0"/>
          <w:sz w:val="28"/>
          <w:szCs w:val="28"/>
          <w:lang w:val="en-GB"/>
        </w:rPr>
        <w:t>99</w:t>
      </w:r>
      <w:r w:rsidR="00B87D03">
        <w:rPr>
          <w:rFonts w:ascii="Arial" w:hAnsi="Arial" w:cs="Arial"/>
          <w:b/>
          <w:bCs/>
          <w:noProof/>
          <w:snapToGrid w:val="0"/>
          <w:kern w:val="0"/>
          <w:sz w:val="28"/>
          <w:szCs w:val="28"/>
          <w:lang w:val="en-GB"/>
        </w:rPr>
        <w:t>bis</w:t>
      </w:r>
      <w:r w:rsidR="00940533">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sidR="00DE1B4A">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DE1B4A">
        <w:rPr>
          <w:rFonts w:ascii="Arial" w:hAnsi="Arial" w:cs="Arial"/>
          <w:b/>
          <w:bCs/>
          <w:noProof/>
          <w:snapToGrid w:val="0"/>
          <w:kern w:val="0"/>
          <w:sz w:val="28"/>
          <w:szCs w:val="28"/>
        </w:rPr>
        <w:t xml:space="preserve"> </w:t>
      </w:r>
      <w:r w:rsidR="00623125" w:rsidRPr="00623125">
        <w:rPr>
          <w:rFonts w:ascii="Arial" w:hAnsi="Arial" w:cs="Arial"/>
          <w:b/>
          <w:bCs/>
          <w:noProof/>
          <w:snapToGrid w:val="0"/>
          <w:kern w:val="0"/>
          <w:sz w:val="28"/>
          <w:szCs w:val="28"/>
        </w:rPr>
        <w:t>R2-17</w:t>
      </w:r>
      <w:r w:rsidR="004802A8">
        <w:rPr>
          <w:rFonts w:ascii="Arial" w:hAnsi="Arial" w:cs="Arial"/>
          <w:b/>
          <w:bCs/>
          <w:noProof/>
          <w:snapToGrid w:val="0"/>
          <w:kern w:val="0"/>
          <w:sz w:val="28"/>
          <w:szCs w:val="28"/>
        </w:rPr>
        <w:t>10442</w:t>
      </w:r>
    </w:p>
    <w:p w14:paraId="36F8761A" w14:textId="77777777" w:rsidR="00402985" w:rsidRPr="00402985" w:rsidRDefault="00B87D03"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Prague</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Czech republic</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9-13</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October</w:t>
      </w:r>
      <w:r w:rsidR="008A4FE1" w:rsidRPr="008A4FE1">
        <w:rPr>
          <w:rFonts w:ascii="Arial" w:hAnsi="Arial" w:cs="Arial"/>
          <w:b/>
          <w:bCs/>
          <w:noProof/>
          <w:kern w:val="0"/>
          <w:sz w:val="28"/>
          <w:szCs w:val="28"/>
          <w:lang w:val="en-GB"/>
        </w:rPr>
        <w:t xml:space="preserve"> 2017</w:t>
      </w:r>
      <w:r w:rsidR="00670351">
        <w:rPr>
          <w:rFonts w:ascii="Arial" w:hAnsi="Arial" w:cs="Arial"/>
          <w:b/>
          <w:bCs/>
          <w:noProof/>
          <w:kern w:val="0"/>
          <w:sz w:val="28"/>
          <w:szCs w:val="28"/>
        </w:rPr>
        <w:t xml:space="preserve"> </w:t>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3C8F3AB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C40A0">
        <w:rPr>
          <w:rFonts w:ascii="Arial" w:hAnsi="Arial" w:cs="Arial"/>
          <w:b/>
          <w:bCs/>
          <w:noProof/>
          <w:snapToGrid w:val="0"/>
          <w:kern w:val="0"/>
          <w:sz w:val="28"/>
          <w:szCs w:val="28"/>
        </w:rPr>
        <w:t xml:space="preserve"> Corporation</w:t>
      </w:r>
      <w:bookmarkStart w:id="0" w:name="_GoBack"/>
      <w:bookmarkEnd w:id="0"/>
      <w:r w:rsidR="001806A8">
        <w:rPr>
          <w:rFonts w:ascii="Arial" w:hAnsi="Arial" w:cs="Arial"/>
          <w:b/>
          <w:bCs/>
          <w:noProof/>
          <w:snapToGrid w:val="0"/>
          <w:kern w:val="0"/>
          <w:sz w:val="28"/>
          <w:szCs w:val="28"/>
        </w:rPr>
        <w:t>, Sane chips</w:t>
      </w:r>
    </w:p>
    <w:p w14:paraId="59B94E8E" w14:textId="01F0D8E9"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9F3999">
        <w:rPr>
          <w:rFonts w:ascii="Arial" w:hAnsi="Arial" w:cs="Arial"/>
          <w:b/>
          <w:bCs/>
          <w:noProof/>
          <w:snapToGrid w:val="0"/>
          <w:kern w:val="0"/>
          <w:sz w:val="28"/>
          <w:szCs w:val="28"/>
        </w:rPr>
        <w:t>RACH beam selection for handover access</w:t>
      </w:r>
    </w:p>
    <w:p w14:paraId="350787AF" w14:textId="0F40C132"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1" w:name="Source"/>
      <w:bookmarkEnd w:id="1"/>
      <w:r w:rsidR="009F3999">
        <w:rPr>
          <w:rFonts w:ascii="Arial" w:hAnsi="Arial" w:cs="Arial"/>
          <w:b/>
          <w:bCs/>
          <w:noProof/>
          <w:snapToGrid w:val="0"/>
          <w:kern w:val="0"/>
          <w:sz w:val="28"/>
          <w:szCs w:val="28"/>
        </w:rPr>
        <w:t>10.4.1.5</w:t>
      </w:r>
      <w:r w:rsidR="00A219CA">
        <w:rPr>
          <w:rFonts w:ascii="Arial" w:hAnsi="Arial" w:cs="Arial"/>
          <w:b/>
          <w:bCs/>
          <w:noProof/>
          <w:snapToGrid w:val="0"/>
          <w:kern w:val="0"/>
          <w:sz w:val="28"/>
          <w:szCs w:val="28"/>
        </w:rPr>
        <w:t>.1</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2" w:name="DocumentFor"/>
      <w:bookmarkEnd w:id="2"/>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A72DF66" w14:textId="272E8A19" w:rsidR="00F75B44" w:rsidRDefault="00B4673C" w:rsidP="00206380">
      <w:r>
        <w:t xml:space="preserve">At </w:t>
      </w:r>
      <w:r w:rsidR="00393338">
        <w:t>RAN2</w:t>
      </w:r>
      <w:r>
        <w:t xml:space="preserve">#99 </w:t>
      </w:r>
      <w:r w:rsidR="00CB2F15">
        <w:t>the following the following high-level principle was agreed for RACH beam selection for handover access</w:t>
      </w:r>
      <w:r w:rsidR="00393338">
        <w:t xml:space="preserve">: </w:t>
      </w:r>
    </w:p>
    <w:p w14:paraId="5462CEFD" w14:textId="5016B7D9" w:rsidR="00CB2F15" w:rsidRPr="00CB2F15" w:rsidRDefault="00CB2F15" w:rsidP="00CB2F15">
      <w:pPr>
        <w:pStyle w:val="Doc-text2"/>
        <w:pBdr>
          <w:top w:val="single" w:sz="4" w:space="1" w:color="auto"/>
          <w:left w:val="single" w:sz="4" w:space="4" w:color="auto"/>
          <w:bottom w:val="single" w:sz="4" w:space="1" w:color="auto"/>
          <w:right w:val="single" w:sz="4" w:space="4" w:color="auto"/>
        </w:pBdr>
        <w:ind w:left="0" w:firstLine="0"/>
        <w:rPr>
          <w:i/>
          <w:u w:val="single"/>
        </w:rPr>
      </w:pPr>
      <w:r w:rsidRPr="00CB2F15">
        <w:rPr>
          <w:i/>
          <w:u w:val="single"/>
        </w:rPr>
        <w:t xml:space="preserve">High-level principle: </w:t>
      </w:r>
    </w:p>
    <w:p w14:paraId="63A67D44" w14:textId="4C61861C" w:rsidR="00CB2F15" w:rsidRDefault="00CB2F15" w:rsidP="00CB2F15">
      <w:pPr>
        <w:pStyle w:val="Doc-text2"/>
        <w:pBdr>
          <w:top w:val="single" w:sz="4" w:space="1" w:color="auto"/>
          <w:left w:val="single" w:sz="4" w:space="4" w:color="auto"/>
          <w:bottom w:val="single" w:sz="4" w:space="1" w:color="auto"/>
          <w:right w:val="single" w:sz="4" w:space="4" w:color="auto"/>
        </w:pBdr>
        <w:ind w:left="0" w:firstLine="0"/>
        <w:rPr>
          <w:szCs w:val="20"/>
        </w:rPr>
      </w:pPr>
      <w:r>
        <w:t xml:space="preserve">Dedicated RACH resources, if provided, are prioritised over common RACH resources. </w:t>
      </w:r>
    </w:p>
    <w:p w14:paraId="05208A2D" w14:textId="77777777" w:rsidR="00CB2F15" w:rsidRDefault="00CB2F15" w:rsidP="00CB2F15">
      <w:pPr>
        <w:pStyle w:val="Doc-text2"/>
        <w:pBdr>
          <w:top w:val="single" w:sz="4" w:space="1" w:color="auto"/>
          <w:left w:val="single" w:sz="4" w:space="4" w:color="auto"/>
          <w:bottom w:val="single" w:sz="4" w:space="1" w:color="auto"/>
          <w:right w:val="single" w:sz="4" w:space="4" w:color="auto"/>
        </w:pBdr>
        <w:ind w:left="0" w:firstLine="0"/>
      </w:pPr>
      <w:r>
        <w:t>The UE is not forbidden from attempting to access using common RACH resources before declaring HO failure based on T304 expiry.</w:t>
      </w:r>
    </w:p>
    <w:p w14:paraId="05256104" w14:textId="77777777" w:rsidR="00B4673C" w:rsidRDefault="00B4673C" w:rsidP="006F2252"/>
    <w:p w14:paraId="5C0BE9B9" w14:textId="4C869090" w:rsidR="0019547D" w:rsidRDefault="00CB2F15" w:rsidP="006F2252">
      <w:pPr>
        <w:rPr>
          <w:rFonts w:ascii="Arial" w:hAnsi="Arial" w:cs="Arial"/>
          <w:b/>
          <w:bCs/>
          <w:kern w:val="0"/>
          <w:sz w:val="32"/>
          <w:szCs w:val="36"/>
        </w:rPr>
      </w:pPr>
      <w:r>
        <w:t xml:space="preserve">Email discussion [99#28] further discussed the detailed aspects of the above principle. One of the aspects that companies failed to converge on was </w:t>
      </w:r>
      <w:r w:rsidRPr="00F07B51">
        <w:rPr>
          <w:i/>
          <w:u w:val="single"/>
        </w:rPr>
        <w:t>how long the UE prioritises the dedicated resources</w:t>
      </w:r>
      <w:r>
        <w:t xml:space="preserve">. In this </w:t>
      </w:r>
      <w:r w:rsidR="00826A20">
        <w:t>document</w:t>
      </w:r>
      <w:r>
        <w:t xml:space="preserve">, we discuss this aspect and propose the general framework for prioritizing the dedicated beams for RACH during handover.  </w:t>
      </w:r>
    </w:p>
    <w:p w14:paraId="36B65BB2" w14:textId="35B36AAF"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3F1087C7" w14:textId="2558C313" w:rsidR="00CB2F15" w:rsidRDefault="00CB2F15" w:rsidP="00CB2F15">
      <w:r>
        <w:t>Firstly, a dedicated RACH resource comprises a combination of time, frequency and preamble resources. These resources are provided to the UE during the handover and enable the UE to reduce the handover interruption time. There are a number of reasons for prioritizing dedicated resources for RACH access:</w:t>
      </w:r>
    </w:p>
    <w:p w14:paraId="58368AA5" w14:textId="77777777" w:rsidR="00F07B51" w:rsidRDefault="00F07B51" w:rsidP="00CB2F15"/>
    <w:p w14:paraId="25109AEE" w14:textId="0CCB6FC4" w:rsidR="00CB2F15" w:rsidRDefault="00CB2F15" w:rsidP="00CB2F15">
      <w:pPr>
        <w:pStyle w:val="ListParagraph"/>
        <w:numPr>
          <w:ilvl w:val="0"/>
          <w:numId w:val="26"/>
        </w:numPr>
        <w:ind w:firstLineChars="0"/>
      </w:pPr>
      <w:r>
        <w:t>Dedicated resources are reserved resources in the target cell and if the UE doesn’t use these resources, they are simply wasted</w:t>
      </w:r>
    </w:p>
    <w:p w14:paraId="738B7A5B" w14:textId="6164C604" w:rsidR="00CB2F15" w:rsidRDefault="00CB2F15" w:rsidP="00CB2F15">
      <w:pPr>
        <w:pStyle w:val="ListParagraph"/>
        <w:numPr>
          <w:ilvl w:val="0"/>
          <w:numId w:val="26"/>
        </w:numPr>
        <w:ind w:firstLineChars="0"/>
      </w:pPr>
      <w:r>
        <w:t>Dedicated resources provide better handover performance as the handover interruption time is min</w:t>
      </w:r>
      <w:r w:rsidR="00826A20">
        <w:t>i</w:t>
      </w:r>
      <w:r>
        <w:t>mised (since there is no contention resolution step needed during RACH procedure and the dedicated resources do not have RACH collisions)</w:t>
      </w:r>
    </w:p>
    <w:p w14:paraId="69DECE2E" w14:textId="77777777" w:rsidR="00B06A79" w:rsidRDefault="00B06A79" w:rsidP="00CB2F15"/>
    <w:p w14:paraId="0B4B1305" w14:textId="77777777" w:rsidR="00826A20" w:rsidRDefault="00CB2F15" w:rsidP="00CB2F15">
      <w:r>
        <w:t>However, it is possible that the dedicated resources may not be of ideal quality. This is especially true for high frequencies where the channel conditions may vary rapidly</w:t>
      </w:r>
      <w:r w:rsidR="00D623FA">
        <w:t xml:space="preserve"> (even though the target gNB likely configures the dedicated RACH over resources that are likely to be good based on the measurements from the UE)</w:t>
      </w:r>
      <w:r>
        <w:t>. For this reason, only dedicated resources above certain quality threshold shall be used for RACH access. This seems to be agreeable for most of the companies during the email discussion</w:t>
      </w:r>
      <w:r w:rsidR="00B06A79">
        <w:t xml:space="preserve"> </w:t>
      </w:r>
      <w:r w:rsidR="00B06A79">
        <w:fldChar w:fldCharType="begin"/>
      </w:r>
      <w:r w:rsidR="00B06A79">
        <w:instrText xml:space="preserve"> REF _Ref493687399 \r \h </w:instrText>
      </w:r>
      <w:r w:rsidR="00B06A79">
        <w:fldChar w:fldCharType="separate"/>
      </w:r>
      <w:r w:rsidR="00B06A79">
        <w:t>[1]</w:t>
      </w:r>
      <w:r w:rsidR="00B06A79">
        <w:fldChar w:fldCharType="end"/>
      </w:r>
      <w:r>
        <w:t>.</w:t>
      </w:r>
      <w:r w:rsidR="00B06A79">
        <w:t xml:space="preserve"> </w:t>
      </w:r>
    </w:p>
    <w:p w14:paraId="64735306" w14:textId="77777777" w:rsidR="00826A20" w:rsidRDefault="00826A20" w:rsidP="00CB2F15"/>
    <w:p w14:paraId="6AD0A484" w14:textId="5A254FCD" w:rsidR="00B06A79" w:rsidRDefault="00B06A79" w:rsidP="00CB2F15">
      <w:r>
        <w:t xml:space="preserve">Hence, it is clear that the UE performs measurements on the RACH resources and will have an idea of the general quality of the beams over which the dedicated (and common) RACH resources exist. The measurement procedure at the UE is a continuous process. RACH procedure </w:t>
      </w:r>
      <w:r w:rsidR="00D623FA">
        <w:t xml:space="preserve">however, </w:t>
      </w:r>
      <w:r>
        <w:t xml:space="preserve">is initiated by the UE </w:t>
      </w:r>
      <w:r w:rsidR="00D623FA">
        <w:t xml:space="preserve">at a given point in time (see </w:t>
      </w:r>
      <w:r w:rsidR="00D623FA">
        <w:lastRenderedPageBreak/>
        <w:t>Figure 1)</w:t>
      </w:r>
      <w:r>
        <w:t xml:space="preserve">. So, the UE </w:t>
      </w:r>
      <w:r w:rsidR="00D623FA">
        <w:t>shall</w:t>
      </w:r>
      <w:r>
        <w:t xml:space="preserve"> take </w:t>
      </w:r>
      <w:r w:rsidR="00D623FA">
        <w:t xml:space="preserve">the quality of </w:t>
      </w:r>
      <w:r>
        <w:t xml:space="preserve">all the available RACH resources </w:t>
      </w:r>
      <w:r w:rsidR="00D623FA">
        <w:t>into account, every time</w:t>
      </w:r>
      <w:r>
        <w:t xml:space="preserve"> when it initiates the RACH </w:t>
      </w:r>
      <w:r w:rsidR="00D623FA">
        <w:t>transmission</w:t>
      </w:r>
      <w:r>
        <w:t xml:space="preserve">. Once the MAC layer initiates the RACH procedure, the physical layer will transmit the RACH and complete the procedure (or it may fail due to channel conditions). So, from the procedural perspective, MAC needs to have the following steps: </w:t>
      </w:r>
    </w:p>
    <w:p w14:paraId="1306C4F2" w14:textId="77777777" w:rsidR="00B06A79" w:rsidRDefault="00B06A79" w:rsidP="00CB2F15"/>
    <w:p w14:paraId="2912609E" w14:textId="05B8A1F3" w:rsidR="00CB2F15" w:rsidRDefault="00B06A79" w:rsidP="00B06A79">
      <w:pPr>
        <w:pStyle w:val="ListParagraph"/>
        <w:numPr>
          <w:ilvl w:val="0"/>
          <w:numId w:val="28"/>
        </w:numPr>
        <w:ind w:firstLineChars="0"/>
      </w:pPr>
      <w:r>
        <w:t xml:space="preserve">Obtain the latest </w:t>
      </w:r>
      <w:r w:rsidR="00905694">
        <w:t>measurements and determine the</w:t>
      </w:r>
      <w:r>
        <w:t xml:space="preserve"> quality</w:t>
      </w:r>
      <w:r w:rsidR="00905694">
        <w:t xml:space="preserve"> of all </w:t>
      </w:r>
      <w:r>
        <w:t>the RACH resources (i.e. both dedicated and common RACH resources)</w:t>
      </w:r>
    </w:p>
    <w:p w14:paraId="0928A0E2" w14:textId="057AFD3F" w:rsidR="00B06A79" w:rsidRDefault="00B06A79" w:rsidP="00B06A79">
      <w:pPr>
        <w:pStyle w:val="ListParagraph"/>
        <w:numPr>
          <w:ilvl w:val="0"/>
          <w:numId w:val="28"/>
        </w:numPr>
        <w:ind w:firstLineChars="0"/>
      </w:pPr>
      <w:r>
        <w:t xml:space="preserve">If any of the dedicated RACH resources </w:t>
      </w:r>
      <w:r w:rsidR="003A609C">
        <w:t xml:space="preserve">is </w:t>
      </w:r>
      <w:r>
        <w:t xml:space="preserve">above the </w:t>
      </w:r>
      <w:r w:rsidRPr="00B06A79">
        <w:rPr>
          <w:i/>
        </w:rPr>
        <w:t>threshold</w:t>
      </w:r>
      <w:r>
        <w:rPr>
          <w:i/>
        </w:rPr>
        <w:t xml:space="preserve"> </w:t>
      </w:r>
      <w:r>
        <w:t>(the threshold is either configured or agreed by RAN1/4)</w:t>
      </w:r>
      <w:r w:rsidR="003A609C">
        <w:t xml:space="preserve">, go to step 2.1 otherwise, go to step 3. </w:t>
      </w:r>
    </w:p>
    <w:p w14:paraId="77AB8DC7" w14:textId="54EF34C3" w:rsidR="00B06A79" w:rsidRDefault="00B06A79" w:rsidP="00B06A79">
      <w:pPr>
        <w:pStyle w:val="ListParagraph"/>
        <w:numPr>
          <w:ilvl w:val="1"/>
          <w:numId w:val="28"/>
        </w:numPr>
        <w:ind w:firstLineChars="0"/>
      </w:pPr>
      <w:r>
        <w:t>Initiate contention free random access over the dedicated RACH resource</w:t>
      </w:r>
      <w:r w:rsidR="003A609C">
        <w:t xml:space="preserve">. If more than one dedicated resource is above the threshold, then the UE may initiate this on the first available RACH resource or it may choose it based on other implementation dependent criteria (this later aspect is not further discussed in this paper but is related to Q3 in </w:t>
      </w:r>
      <w:r w:rsidR="003A609C">
        <w:fldChar w:fldCharType="begin"/>
      </w:r>
      <w:r w:rsidR="003A609C">
        <w:instrText xml:space="preserve"> REF _Ref493687399 \r \h </w:instrText>
      </w:r>
      <w:r w:rsidR="003A609C">
        <w:fldChar w:fldCharType="separate"/>
      </w:r>
      <w:r w:rsidR="003A609C">
        <w:t>[1]</w:t>
      </w:r>
      <w:r w:rsidR="003A609C">
        <w:fldChar w:fldCharType="end"/>
      </w:r>
      <w:r w:rsidR="003A609C">
        <w:t xml:space="preserve">). </w:t>
      </w:r>
    </w:p>
    <w:p w14:paraId="77C81000" w14:textId="6C7D1BD3" w:rsidR="003A609C" w:rsidRDefault="003A609C" w:rsidP="00B06A79">
      <w:pPr>
        <w:pStyle w:val="ListParagraph"/>
        <w:numPr>
          <w:ilvl w:val="1"/>
          <w:numId w:val="28"/>
        </w:numPr>
        <w:ind w:firstLineChars="0"/>
      </w:pPr>
      <w:r>
        <w:t xml:space="preserve">If the number of RACH attempts is less than the max preamble transmission number, instruct the physical layer to transmit the RACH preamble over the chosen resource in step 2.1 </w:t>
      </w:r>
    </w:p>
    <w:p w14:paraId="484AC31C" w14:textId="53BC4F94" w:rsidR="003A609C" w:rsidRDefault="003A609C" w:rsidP="00B06A79">
      <w:pPr>
        <w:pStyle w:val="ListParagraph"/>
        <w:numPr>
          <w:ilvl w:val="1"/>
          <w:numId w:val="28"/>
        </w:numPr>
        <w:ind w:firstLineChars="0"/>
      </w:pPr>
      <w:r>
        <w:t>If the RACH transmission succeeds, the procedure is complete</w:t>
      </w:r>
    </w:p>
    <w:p w14:paraId="7A45B0B6" w14:textId="35F3E3EC" w:rsidR="003A609C" w:rsidRDefault="003A609C" w:rsidP="00B06A79">
      <w:pPr>
        <w:pStyle w:val="ListParagraph"/>
        <w:numPr>
          <w:ilvl w:val="1"/>
          <w:numId w:val="28"/>
        </w:numPr>
        <w:ind w:firstLineChars="0"/>
      </w:pPr>
      <w:r>
        <w:t>If RACH transmission fails and if max preamble transmission is not reached, go to step 2</w:t>
      </w:r>
    </w:p>
    <w:p w14:paraId="687B9F36" w14:textId="1198FAA2" w:rsidR="003A609C" w:rsidRDefault="003A609C" w:rsidP="003A609C">
      <w:pPr>
        <w:pStyle w:val="ListParagraph"/>
        <w:numPr>
          <w:ilvl w:val="0"/>
          <w:numId w:val="28"/>
        </w:numPr>
        <w:ind w:firstLineChars="0"/>
      </w:pPr>
      <w:r>
        <w:t xml:space="preserve">Initiate contention based random access over the common resource pool. </w:t>
      </w:r>
    </w:p>
    <w:p w14:paraId="34D3C912" w14:textId="567D6DA1" w:rsidR="003A609C" w:rsidRDefault="003A609C" w:rsidP="003A609C"/>
    <w:p w14:paraId="24E38E76" w14:textId="19234D57" w:rsidR="003A609C" w:rsidRDefault="00DF0A91" w:rsidP="003A609C">
      <w:r>
        <w:t>An example</w:t>
      </w:r>
      <w:r w:rsidR="003A609C">
        <w:t xml:space="preserve"> scenario</w:t>
      </w:r>
      <w:r w:rsidR="00D623FA">
        <w:t xml:space="preserve"> based on the above framework</w:t>
      </w:r>
      <w:r w:rsidR="003A609C">
        <w:t xml:space="preserve"> is as depicted in </w:t>
      </w:r>
      <w:r w:rsidR="006C25A3">
        <w:fldChar w:fldCharType="begin"/>
      </w:r>
      <w:r w:rsidR="006C25A3">
        <w:instrText xml:space="preserve"> REF _Ref493693717 \h </w:instrText>
      </w:r>
      <w:r w:rsidR="006C25A3">
        <w:fldChar w:fldCharType="separate"/>
      </w:r>
      <w:r w:rsidR="006C25A3">
        <w:t xml:space="preserve">Figure </w:t>
      </w:r>
      <w:r w:rsidR="006C25A3">
        <w:rPr>
          <w:noProof/>
        </w:rPr>
        <w:t>1</w:t>
      </w:r>
      <w:r w:rsidR="006C25A3">
        <w:fldChar w:fldCharType="end"/>
      </w:r>
      <w:r w:rsidR="003A609C">
        <w:t xml:space="preserve"> below. </w:t>
      </w:r>
    </w:p>
    <w:p w14:paraId="7B954F9B" w14:textId="77777777" w:rsidR="00D623FA" w:rsidRDefault="00D623FA" w:rsidP="003A609C"/>
    <w:p w14:paraId="76D90F37" w14:textId="21E5DC39" w:rsidR="00A43ADC" w:rsidRDefault="00A43ADC" w:rsidP="00A43ADC">
      <w:pPr>
        <w:keepNext/>
      </w:pPr>
      <w:r w:rsidRPr="00A43ADC">
        <w:rPr>
          <w:noProof/>
        </w:rPr>
        <w:lastRenderedPageBreak/>
        <w:drawing>
          <wp:inline distT="0" distB="0" distL="0" distR="0" wp14:anchorId="090069EE" wp14:editId="23A83E29">
            <wp:extent cx="6210935" cy="48332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4833208"/>
                    </a:xfrm>
                    <a:prstGeom prst="rect">
                      <a:avLst/>
                    </a:prstGeom>
                    <a:noFill/>
                    <a:ln>
                      <a:noFill/>
                    </a:ln>
                  </pic:spPr>
                </pic:pic>
              </a:graphicData>
            </a:graphic>
          </wp:inline>
        </w:drawing>
      </w:r>
    </w:p>
    <w:p w14:paraId="0E8BBDAE" w14:textId="59407463" w:rsidR="00B06A79" w:rsidRDefault="00A43ADC" w:rsidP="00A43ADC">
      <w:pPr>
        <w:pStyle w:val="Caption"/>
        <w:jc w:val="center"/>
      </w:pPr>
      <w:bookmarkStart w:id="3" w:name="_Ref493693717"/>
      <w:r>
        <w:t xml:space="preserve">Figure </w:t>
      </w:r>
      <w:fldSimple w:instr=" SEQ Figure \* ARABIC ">
        <w:r>
          <w:rPr>
            <w:noProof/>
          </w:rPr>
          <w:t>1</w:t>
        </w:r>
      </w:fldSimple>
      <w:bookmarkEnd w:id="3"/>
      <w:r>
        <w:t>: RACH resource selection for handover</w:t>
      </w:r>
    </w:p>
    <w:p w14:paraId="18BDD48E" w14:textId="1A51A4B4" w:rsidR="00F07B51" w:rsidRDefault="00F07B51" w:rsidP="00F07B51">
      <w:r>
        <w:t xml:space="preserve">Based on the above analysis, there is no need to specify the duration or the length of time (or the number of attempts) for which the dedicated resources are prioritized. All </w:t>
      </w:r>
      <w:r w:rsidR="00D623FA">
        <w:t>that needs</w:t>
      </w:r>
      <w:r>
        <w:t xml:space="preserve"> to</w:t>
      </w:r>
      <w:r w:rsidR="00D623FA">
        <w:t xml:space="preserve"> be</w:t>
      </w:r>
      <w:r>
        <w:t xml:space="preserve"> specif</w:t>
      </w:r>
      <w:r w:rsidR="00D623FA">
        <w:t>ied</w:t>
      </w:r>
      <w:r>
        <w:t xml:space="preserve"> is that at the point of initiating RACH procedure, the UE’s MAC considers the quality of all available RACH resources and prioritises (i.e. uses) any dedicated resources above threshold (regardless of when they occur relative to the common RACH resources</w:t>
      </w:r>
      <w:r w:rsidR="00B2320D">
        <w:t xml:space="preserve"> – see case 1 in Figure 1</w:t>
      </w:r>
      <w:r>
        <w:t xml:space="preserve">). </w:t>
      </w:r>
    </w:p>
    <w:p w14:paraId="093680DE" w14:textId="6EB7AE36" w:rsidR="00B2320D" w:rsidRDefault="00B2320D" w:rsidP="00F07B51"/>
    <w:p w14:paraId="6F40AB6D" w14:textId="77777777" w:rsidR="00140608" w:rsidRDefault="00FA4BCB" w:rsidP="00F07B51">
      <w:pPr>
        <w:rPr>
          <w:b/>
        </w:rPr>
      </w:pPr>
      <w:bookmarkStart w:id="4" w:name="_Hlk493695630"/>
      <w:r w:rsidRPr="00FA4BCB">
        <w:rPr>
          <w:b/>
        </w:rPr>
        <w:t>Proposal</w:t>
      </w:r>
      <w:r w:rsidR="00140608">
        <w:rPr>
          <w:b/>
        </w:rPr>
        <w:t xml:space="preserve"> 1</w:t>
      </w:r>
      <w:r w:rsidRPr="00FA4BCB">
        <w:rPr>
          <w:b/>
        </w:rPr>
        <w:t>: Each time a RACH preamble needs to be transmitted</w:t>
      </w:r>
      <w:r w:rsidR="006B09A5">
        <w:rPr>
          <w:b/>
        </w:rPr>
        <w:t xml:space="preserve"> (i.e. initial RACH transmission and for subsequent retransmissions)</w:t>
      </w:r>
      <w:r w:rsidRPr="00FA4BCB">
        <w:rPr>
          <w:b/>
        </w:rPr>
        <w:t xml:space="preserve">, the UE </w:t>
      </w:r>
      <w:r>
        <w:rPr>
          <w:b/>
        </w:rPr>
        <w:t>shall select</w:t>
      </w:r>
      <w:r w:rsidRPr="00FA4BCB">
        <w:rPr>
          <w:b/>
        </w:rPr>
        <w:t xml:space="preserve"> the dedicated RACH resource and </w:t>
      </w:r>
      <w:r w:rsidR="005B2496">
        <w:rPr>
          <w:b/>
        </w:rPr>
        <w:t>initiate</w:t>
      </w:r>
      <w:r w:rsidRPr="00FA4BCB">
        <w:rPr>
          <w:b/>
        </w:rPr>
        <w:t xml:space="preserve"> a contention free RA procedure if at least one of the dedicated RACH resource is above the threshold (per the available measurements at the time of initiating preamble transmission). </w:t>
      </w:r>
    </w:p>
    <w:p w14:paraId="47D91E89" w14:textId="43B8807F" w:rsidR="00B2320D" w:rsidRPr="004D684C" w:rsidRDefault="00140608" w:rsidP="00F07B51">
      <w:pPr>
        <w:rPr>
          <w:b/>
        </w:rPr>
      </w:pPr>
      <w:r>
        <w:rPr>
          <w:b/>
        </w:rPr>
        <w:t xml:space="preserve">Proposal 2: </w:t>
      </w:r>
      <w:r w:rsidR="00FA4BCB" w:rsidRPr="00FA4BCB">
        <w:rPr>
          <w:b/>
        </w:rPr>
        <w:t xml:space="preserve">If none of the </w:t>
      </w:r>
      <w:r>
        <w:rPr>
          <w:b/>
        </w:rPr>
        <w:t xml:space="preserve">available </w:t>
      </w:r>
      <w:r w:rsidR="00FA4BCB" w:rsidRPr="00FA4BCB">
        <w:rPr>
          <w:b/>
        </w:rPr>
        <w:t>dedicated RACH resources are above the threshold</w:t>
      </w:r>
      <w:r>
        <w:rPr>
          <w:b/>
        </w:rPr>
        <w:t xml:space="preserve"> or if no dedicated RACH resources are available</w:t>
      </w:r>
      <w:r w:rsidR="00FA4BCB" w:rsidRPr="00FA4BCB">
        <w:rPr>
          <w:b/>
        </w:rPr>
        <w:t xml:space="preserve">, the UE may fall back to contention based RA using common RACH resources. </w:t>
      </w:r>
    </w:p>
    <w:bookmarkEnd w:id="4"/>
    <w:p w14:paraId="789B3D6C" w14:textId="1984788B"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7C0844C6" w14:textId="1858158C" w:rsidR="007E5766" w:rsidRDefault="00443C82" w:rsidP="007E5766">
      <w:pPr>
        <w:keepNext/>
      </w:pPr>
      <w:r>
        <w:t xml:space="preserve">In this </w:t>
      </w:r>
      <w:r w:rsidR="00CD6F7D">
        <w:t>contribution,</w:t>
      </w:r>
      <w:r>
        <w:t xml:space="preserve"> we analysed the procedure for UE to prioritise the dedicated RACH resources. The following </w:t>
      </w:r>
      <w:r>
        <w:lastRenderedPageBreak/>
        <w:t xml:space="preserve">proposal is made: </w:t>
      </w:r>
    </w:p>
    <w:p w14:paraId="183CE84A" w14:textId="77777777" w:rsidR="00140608" w:rsidRDefault="00140608" w:rsidP="00140608">
      <w:pPr>
        <w:rPr>
          <w:b/>
        </w:rPr>
      </w:pPr>
    </w:p>
    <w:p w14:paraId="572AEDF0" w14:textId="3CC9793D" w:rsidR="00140608" w:rsidRPr="00140608" w:rsidRDefault="00140608" w:rsidP="00140608">
      <w:pPr>
        <w:rPr>
          <w:b/>
        </w:rPr>
      </w:pPr>
      <w:r w:rsidRPr="00140608">
        <w:rPr>
          <w:b/>
        </w:rPr>
        <w:t xml:space="preserve">Proposal 1: Each time a RACH preamble needs to be transmitted (i.e. initial RACH transmission and for subsequent retransmissions), the UE shall select the dedicated RACH resource and initiate a contention free RA procedure if at least one of the dedicated RACH resource is above the threshold (per the available measurements at the time of initiating preamble transmission). </w:t>
      </w:r>
    </w:p>
    <w:p w14:paraId="1E339AE1" w14:textId="77777777" w:rsidR="00140608" w:rsidRDefault="00140608" w:rsidP="00140608">
      <w:pPr>
        <w:rPr>
          <w:b/>
        </w:rPr>
      </w:pPr>
    </w:p>
    <w:p w14:paraId="24F6FBF0" w14:textId="64C6157F" w:rsidR="00140608" w:rsidRPr="00140608" w:rsidRDefault="00140608" w:rsidP="00140608">
      <w:pPr>
        <w:rPr>
          <w:b/>
        </w:rPr>
      </w:pPr>
      <w:r w:rsidRPr="00140608">
        <w:rPr>
          <w:b/>
        </w:rPr>
        <w:t xml:space="preserve">Proposal 2: If none of the available dedicated RACH resources are above the threshold or if no dedicated RACH resources are available, the UE may fall back to contention based RA using common RACH resources. </w:t>
      </w:r>
    </w:p>
    <w:p w14:paraId="110DF84A" w14:textId="77777777" w:rsidR="001D2FB0" w:rsidRDefault="00A93FD6"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FFAEF3F" w14:textId="0AF3A1E8" w:rsidR="00B87D03" w:rsidRPr="00F04831" w:rsidRDefault="00B06A79" w:rsidP="00B87D03">
      <w:pPr>
        <w:pStyle w:val="ListParagraph"/>
        <w:numPr>
          <w:ilvl w:val="0"/>
          <w:numId w:val="23"/>
        </w:numPr>
        <w:ind w:firstLineChars="0"/>
        <w:rPr>
          <w:highlight w:val="yellow"/>
        </w:rPr>
      </w:pPr>
      <w:bookmarkStart w:id="5" w:name="_Ref493687399"/>
      <w:r>
        <w:t>R2-17xxxxx, Summary of [NR99#28][NR] Beam selection for HO access, Email discussion Rapporteur (Intel)</w:t>
      </w:r>
      <w:bookmarkEnd w:id="5"/>
    </w:p>
    <w:sectPr w:rsidR="00B87D03" w:rsidRPr="00F04831" w:rsidSect="003436BE">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C832F" w14:textId="77777777" w:rsidR="003A6978" w:rsidRDefault="003A6978" w:rsidP="00FF0AAD">
      <w:r>
        <w:separator/>
      </w:r>
    </w:p>
  </w:endnote>
  <w:endnote w:type="continuationSeparator" w:id="0">
    <w:p w14:paraId="6E8F6A4E" w14:textId="77777777" w:rsidR="003A6978" w:rsidRDefault="003A6978"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1E82C" w14:textId="77777777" w:rsidR="003A6978" w:rsidRDefault="003A6978" w:rsidP="00FF0AAD">
      <w:r>
        <w:separator/>
      </w:r>
    </w:p>
  </w:footnote>
  <w:footnote w:type="continuationSeparator" w:id="0">
    <w:p w14:paraId="461B6541" w14:textId="77777777" w:rsidR="003A6978" w:rsidRDefault="003A6978"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64DDB"/>
    <w:multiLevelType w:val="hybridMultilevel"/>
    <w:tmpl w:val="801885D2"/>
    <w:lvl w:ilvl="0" w:tplc="134824F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46596D"/>
    <w:multiLevelType w:val="hybridMultilevel"/>
    <w:tmpl w:val="5B82260E"/>
    <w:lvl w:ilvl="0" w:tplc="03C61AB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C791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81D64F0"/>
    <w:multiLevelType w:val="hybridMultilevel"/>
    <w:tmpl w:val="382ECD3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8"/>
  </w:num>
  <w:num w:numId="3">
    <w:abstractNumId w:val="23"/>
  </w:num>
  <w:num w:numId="4">
    <w:abstractNumId w:val="1"/>
  </w:num>
  <w:num w:numId="5">
    <w:abstractNumId w:val="12"/>
  </w:num>
  <w:num w:numId="6">
    <w:abstractNumId w:val="8"/>
  </w:num>
  <w:num w:numId="7">
    <w:abstractNumId w:val="14"/>
  </w:num>
  <w:num w:numId="8">
    <w:abstractNumId w:val="21"/>
  </w:num>
  <w:num w:numId="9">
    <w:abstractNumId w:val="27"/>
  </w:num>
  <w:num w:numId="10">
    <w:abstractNumId w:val="6"/>
  </w:num>
  <w:num w:numId="11">
    <w:abstractNumId w:val="16"/>
  </w:num>
  <w:num w:numId="12">
    <w:abstractNumId w:val="15"/>
  </w:num>
  <w:num w:numId="13">
    <w:abstractNumId w:val="26"/>
  </w:num>
  <w:num w:numId="14">
    <w:abstractNumId w:val="2"/>
  </w:num>
  <w:num w:numId="15">
    <w:abstractNumId w:val="3"/>
  </w:num>
  <w:num w:numId="16">
    <w:abstractNumId w:val="20"/>
  </w:num>
  <w:num w:numId="17">
    <w:abstractNumId w:val="5"/>
  </w:num>
  <w:num w:numId="18">
    <w:abstractNumId w:val="25"/>
  </w:num>
  <w:num w:numId="19">
    <w:abstractNumId w:val="7"/>
  </w:num>
  <w:num w:numId="20">
    <w:abstractNumId w:val="9"/>
  </w:num>
  <w:num w:numId="21">
    <w:abstractNumId w:val="11"/>
  </w:num>
  <w:num w:numId="22">
    <w:abstractNumId w:val="13"/>
  </w:num>
  <w:num w:numId="23">
    <w:abstractNumId w:val="4"/>
  </w:num>
  <w:num w:numId="24">
    <w:abstractNumId w:val="17"/>
  </w:num>
  <w:num w:numId="25">
    <w:abstractNumId w:val="10"/>
  </w:num>
  <w:num w:numId="26">
    <w:abstractNumId w:val="19"/>
  </w:num>
  <w:num w:numId="27">
    <w:abstractNumId w:val="24"/>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3FAD"/>
    <w:rsid w:val="00017BA5"/>
    <w:rsid w:val="00021259"/>
    <w:rsid w:val="00021359"/>
    <w:rsid w:val="000248FC"/>
    <w:rsid w:val="0002660A"/>
    <w:rsid w:val="00026899"/>
    <w:rsid w:val="0002698B"/>
    <w:rsid w:val="00035EF9"/>
    <w:rsid w:val="000360DA"/>
    <w:rsid w:val="00037973"/>
    <w:rsid w:val="00040A63"/>
    <w:rsid w:val="0004105F"/>
    <w:rsid w:val="00042E6F"/>
    <w:rsid w:val="00043923"/>
    <w:rsid w:val="00052FEE"/>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0608"/>
    <w:rsid w:val="001413B6"/>
    <w:rsid w:val="00141835"/>
    <w:rsid w:val="00145AFF"/>
    <w:rsid w:val="00147740"/>
    <w:rsid w:val="00150BAB"/>
    <w:rsid w:val="00154688"/>
    <w:rsid w:val="00160A40"/>
    <w:rsid w:val="001627D9"/>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26BFC"/>
    <w:rsid w:val="0023029F"/>
    <w:rsid w:val="00231281"/>
    <w:rsid w:val="00231C55"/>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2BF1"/>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0E6F"/>
    <w:rsid w:val="00362FCF"/>
    <w:rsid w:val="0036468F"/>
    <w:rsid w:val="00366993"/>
    <w:rsid w:val="00370E0A"/>
    <w:rsid w:val="00371876"/>
    <w:rsid w:val="00372C00"/>
    <w:rsid w:val="00382FAE"/>
    <w:rsid w:val="003832DC"/>
    <w:rsid w:val="00384541"/>
    <w:rsid w:val="00384E74"/>
    <w:rsid w:val="00385C87"/>
    <w:rsid w:val="00387E3D"/>
    <w:rsid w:val="00387F14"/>
    <w:rsid w:val="00391402"/>
    <w:rsid w:val="00391F87"/>
    <w:rsid w:val="00393338"/>
    <w:rsid w:val="00394FC5"/>
    <w:rsid w:val="00396952"/>
    <w:rsid w:val="003A150D"/>
    <w:rsid w:val="003A2A06"/>
    <w:rsid w:val="003A3ACC"/>
    <w:rsid w:val="003A4C78"/>
    <w:rsid w:val="003A552B"/>
    <w:rsid w:val="003A609C"/>
    <w:rsid w:val="003A6978"/>
    <w:rsid w:val="003B132E"/>
    <w:rsid w:val="003B139B"/>
    <w:rsid w:val="003B3A50"/>
    <w:rsid w:val="003B448B"/>
    <w:rsid w:val="003C3E62"/>
    <w:rsid w:val="003D01E0"/>
    <w:rsid w:val="003D0EF8"/>
    <w:rsid w:val="003D1455"/>
    <w:rsid w:val="003D2B72"/>
    <w:rsid w:val="003D42C7"/>
    <w:rsid w:val="003D6A42"/>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C82"/>
    <w:rsid w:val="00443D84"/>
    <w:rsid w:val="00444F7D"/>
    <w:rsid w:val="00445007"/>
    <w:rsid w:val="00446A9B"/>
    <w:rsid w:val="00452DB5"/>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02A8"/>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684C"/>
    <w:rsid w:val="004D7034"/>
    <w:rsid w:val="004E06BE"/>
    <w:rsid w:val="004E3A45"/>
    <w:rsid w:val="004E3B7D"/>
    <w:rsid w:val="004E3E3E"/>
    <w:rsid w:val="004E5219"/>
    <w:rsid w:val="004E5753"/>
    <w:rsid w:val="004F10CA"/>
    <w:rsid w:val="004F4675"/>
    <w:rsid w:val="004F557E"/>
    <w:rsid w:val="00500CBB"/>
    <w:rsid w:val="00501570"/>
    <w:rsid w:val="005017DA"/>
    <w:rsid w:val="0050411A"/>
    <w:rsid w:val="0050619E"/>
    <w:rsid w:val="005069E2"/>
    <w:rsid w:val="00506B0D"/>
    <w:rsid w:val="00506BCB"/>
    <w:rsid w:val="0051029C"/>
    <w:rsid w:val="005146EB"/>
    <w:rsid w:val="00521027"/>
    <w:rsid w:val="005214BE"/>
    <w:rsid w:val="005219AA"/>
    <w:rsid w:val="00522736"/>
    <w:rsid w:val="00525585"/>
    <w:rsid w:val="0052657B"/>
    <w:rsid w:val="00534869"/>
    <w:rsid w:val="005371D2"/>
    <w:rsid w:val="00537528"/>
    <w:rsid w:val="00542ED7"/>
    <w:rsid w:val="00545A76"/>
    <w:rsid w:val="005506C7"/>
    <w:rsid w:val="005514AA"/>
    <w:rsid w:val="005567D3"/>
    <w:rsid w:val="0055689F"/>
    <w:rsid w:val="00561349"/>
    <w:rsid w:val="005657FC"/>
    <w:rsid w:val="00567054"/>
    <w:rsid w:val="00567A9A"/>
    <w:rsid w:val="00570FEC"/>
    <w:rsid w:val="00571A8C"/>
    <w:rsid w:val="0057377D"/>
    <w:rsid w:val="005814E6"/>
    <w:rsid w:val="00585E04"/>
    <w:rsid w:val="005910DD"/>
    <w:rsid w:val="005940C1"/>
    <w:rsid w:val="0059566C"/>
    <w:rsid w:val="0059585E"/>
    <w:rsid w:val="005A3156"/>
    <w:rsid w:val="005A53DF"/>
    <w:rsid w:val="005A6185"/>
    <w:rsid w:val="005B052E"/>
    <w:rsid w:val="005B220B"/>
    <w:rsid w:val="005B2496"/>
    <w:rsid w:val="005B2E19"/>
    <w:rsid w:val="005B66D2"/>
    <w:rsid w:val="005B7842"/>
    <w:rsid w:val="005C1AC7"/>
    <w:rsid w:val="005C20A4"/>
    <w:rsid w:val="005C2356"/>
    <w:rsid w:val="005C3DAC"/>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4646"/>
    <w:rsid w:val="006357BD"/>
    <w:rsid w:val="006408DC"/>
    <w:rsid w:val="006413AD"/>
    <w:rsid w:val="00643A7A"/>
    <w:rsid w:val="0064545A"/>
    <w:rsid w:val="006503F8"/>
    <w:rsid w:val="00650D0F"/>
    <w:rsid w:val="00651856"/>
    <w:rsid w:val="006521E7"/>
    <w:rsid w:val="0065579F"/>
    <w:rsid w:val="00670351"/>
    <w:rsid w:val="006706AA"/>
    <w:rsid w:val="00670913"/>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9A5"/>
    <w:rsid w:val="006B0BCD"/>
    <w:rsid w:val="006B0CBE"/>
    <w:rsid w:val="006B1969"/>
    <w:rsid w:val="006B2F1E"/>
    <w:rsid w:val="006B3DD7"/>
    <w:rsid w:val="006B48F1"/>
    <w:rsid w:val="006C25A3"/>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1CA"/>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576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26A20"/>
    <w:rsid w:val="0083271A"/>
    <w:rsid w:val="00835356"/>
    <w:rsid w:val="00836D5A"/>
    <w:rsid w:val="0083795A"/>
    <w:rsid w:val="00837C9F"/>
    <w:rsid w:val="00843379"/>
    <w:rsid w:val="008436F0"/>
    <w:rsid w:val="00843DAA"/>
    <w:rsid w:val="00843F40"/>
    <w:rsid w:val="008505B6"/>
    <w:rsid w:val="00850AD1"/>
    <w:rsid w:val="00851A3E"/>
    <w:rsid w:val="00852259"/>
    <w:rsid w:val="00853419"/>
    <w:rsid w:val="00854568"/>
    <w:rsid w:val="00855CBD"/>
    <w:rsid w:val="00856F99"/>
    <w:rsid w:val="00860FE6"/>
    <w:rsid w:val="00864D17"/>
    <w:rsid w:val="008719DB"/>
    <w:rsid w:val="00872250"/>
    <w:rsid w:val="008731B8"/>
    <w:rsid w:val="00873D16"/>
    <w:rsid w:val="00880F6C"/>
    <w:rsid w:val="00884A00"/>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694"/>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999"/>
    <w:rsid w:val="009F3D12"/>
    <w:rsid w:val="00A03D3F"/>
    <w:rsid w:val="00A04BEB"/>
    <w:rsid w:val="00A04DE2"/>
    <w:rsid w:val="00A11A20"/>
    <w:rsid w:val="00A11DFB"/>
    <w:rsid w:val="00A11F1E"/>
    <w:rsid w:val="00A13CBC"/>
    <w:rsid w:val="00A14BA5"/>
    <w:rsid w:val="00A15C80"/>
    <w:rsid w:val="00A15DA4"/>
    <w:rsid w:val="00A160C2"/>
    <w:rsid w:val="00A20607"/>
    <w:rsid w:val="00A20D0F"/>
    <w:rsid w:val="00A219CA"/>
    <w:rsid w:val="00A22250"/>
    <w:rsid w:val="00A2486B"/>
    <w:rsid w:val="00A25160"/>
    <w:rsid w:val="00A2769F"/>
    <w:rsid w:val="00A27E76"/>
    <w:rsid w:val="00A31A13"/>
    <w:rsid w:val="00A323D7"/>
    <w:rsid w:val="00A32701"/>
    <w:rsid w:val="00A330EB"/>
    <w:rsid w:val="00A334CC"/>
    <w:rsid w:val="00A43AD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1437"/>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6A79"/>
    <w:rsid w:val="00B076B5"/>
    <w:rsid w:val="00B07968"/>
    <w:rsid w:val="00B07B19"/>
    <w:rsid w:val="00B10FBA"/>
    <w:rsid w:val="00B12666"/>
    <w:rsid w:val="00B126DA"/>
    <w:rsid w:val="00B15903"/>
    <w:rsid w:val="00B166C8"/>
    <w:rsid w:val="00B2320D"/>
    <w:rsid w:val="00B23604"/>
    <w:rsid w:val="00B247E3"/>
    <w:rsid w:val="00B2566A"/>
    <w:rsid w:val="00B41694"/>
    <w:rsid w:val="00B425D5"/>
    <w:rsid w:val="00B427B9"/>
    <w:rsid w:val="00B43371"/>
    <w:rsid w:val="00B44CA2"/>
    <w:rsid w:val="00B454AE"/>
    <w:rsid w:val="00B4673C"/>
    <w:rsid w:val="00B52464"/>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2830"/>
    <w:rsid w:val="00C9369C"/>
    <w:rsid w:val="00C93EDD"/>
    <w:rsid w:val="00C953EF"/>
    <w:rsid w:val="00C953F6"/>
    <w:rsid w:val="00CA0363"/>
    <w:rsid w:val="00CA06A4"/>
    <w:rsid w:val="00CA501F"/>
    <w:rsid w:val="00CA59FA"/>
    <w:rsid w:val="00CA61CF"/>
    <w:rsid w:val="00CB1749"/>
    <w:rsid w:val="00CB2F15"/>
    <w:rsid w:val="00CB3A9F"/>
    <w:rsid w:val="00CB5048"/>
    <w:rsid w:val="00CC10DA"/>
    <w:rsid w:val="00CD229F"/>
    <w:rsid w:val="00CD6F7D"/>
    <w:rsid w:val="00CE2D1F"/>
    <w:rsid w:val="00CE52F0"/>
    <w:rsid w:val="00CE69EE"/>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23FA"/>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0A91"/>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B3D"/>
    <w:rsid w:val="00E6315A"/>
    <w:rsid w:val="00E65E86"/>
    <w:rsid w:val="00E71B00"/>
    <w:rsid w:val="00E73C7F"/>
    <w:rsid w:val="00E740D9"/>
    <w:rsid w:val="00E8224F"/>
    <w:rsid w:val="00E853FB"/>
    <w:rsid w:val="00E85E3C"/>
    <w:rsid w:val="00E943EE"/>
    <w:rsid w:val="00EA0385"/>
    <w:rsid w:val="00EA21A1"/>
    <w:rsid w:val="00EA3791"/>
    <w:rsid w:val="00EA4D0C"/>
    <w:rsid w:val="00EA4E53"/>
    <w:rsid w:val="00EA6259"/>
    <w:rsid w:val="00EA63A0"/>
    <w:rsid w:val="00EA7720"/>
    <w:rsid w:val="00EA7F21"/>
    <w:rsid w:val="00EB1663"/>
    <w:rsid w:val="00EB4324"/>
    <w:rsid w:val="00EB6B41"/>
    <w:rsid w:val="00EC1D1E"/>
    <w:rsid w:val="00EC40A0"/>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07B5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13B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A4BCB"/>
    <w:rsid w:val="00FB0158"/>
    <w:rsid w:val="00FB16BC"/>
    <w:rsid w:val="00FB25A0"/>
    <w:rsid w:val="00FB2D7C"/>
    <w:rsid w:val="00FB4F37"/>
    <w:rsid w:val="00FB79F1"/>
    <w:rsid w:val="00FB7E5A"/>
    <w:rsid w:val="00FC6E54"/>
    <w:rsid w:val="00FD33A2"/>
    <w:rsid w:val="00FD6206"/>
    <w:rsid w:val="00FD6F19"/>
    <w:rsid w:val="00FE09E7"/>
    <w:rsid w:val="00FE2161"/>
    <w:rsid w:val="00FE58B6"/>
    <w:rsid w:val="00FE729E"/>
    <w:rsid w:val="00FE7430"/>
    <w:rsid w:val="00FF0471"/>
    <w:rsid w:val="00FF0AAD"/>
    <w:rsid w:val="00FF29CE"/>
    <w:rsid w:val="00FF2E7C"/>
    <w:rsid w:val="00FF33F4"/>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AAD"/>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qFormat/>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278932">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57908-1321-4E87-815A-305170715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 Vutukuri</cp:lastModifiedBy>
  <cp:revision>50</cp:revision>
  <cp:lastPrinted>2113-01-01T00:00:00Z</cp:lastPrinted>
  <dcterms:created xsi:type="dcterms:W3CDTF">2017-09-06T12:59:00Z</dcterms:created>
  <dcterms:modified xsi:type="dcterms:W3CDTF">2017-09-28T18:29:00Z</dcterms:modified>
</cp:coreProperties>
</file>