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374AB003" w:rsidR="0069561F" w:rsidRPr="008F1A05" w:rsidRDefault="0069561F" w:rsidP="0069561F">
      <w:pPr>
        <w:pStyle w:val="Header"/>
        <w:tabs>
          <w:tab w:val="right" w:pos="9639"/>
        </w:tabs>
        <w:rPr>
          <w:noProof w:val="0"/>
          <w:sz w:val="22"/>
          <w:lang w:val="de-DE"/>
        </w:rPr>
      </w:pPr>
      <w:bookmarkStart w:id="0" w:name="OLE_LINK40"/>
      <w:bookmarkStart w:id="1" w:name="OLE_LINK42"/>
      <w:r w:rsidRPr="00583592">
        <w:rPr>
          <w:noProof w:val="0"/>
          <w:sz w:val="22"/>
          <w:lang w:val="de-DE"/>
        </w:rPr>
        <w:t>3GPP TSG-RAN WG2</w:t>
      </w:r>
      <w:r w:rsidR="00583592" w:rsidRPr="00583592">
        <w:rPr>
          <w:noProof w:val="0"/>
          <w:sz w:val="22"/>
          <w:lang w:val="de-DE"/>
        </w:rPr>
        <w:t xml:space="preserve"> #99bis</w:t>
      </w:r>
      <w:r w:rsidRPr="00583592">
        <w:rPr>
          <w:noProof w:val="0"/>
          <w:sz w:val="22"/>
          <w:lang w:val="de-DE"/>
        </w:rPr>
        <w:tab/>
      </w:r>
      <w:r w:rsidR="00012FAE">
        <w:rPr>
          <w:noProof w:val="0"/>
          <w:sz w:val="22"/>
          <w:lang w:val="de-DE"/>
        </w:rPr>
        <w:t>R2-</w:t>
      </w:r>
      <w:r w:rsidR="008F1A05" w:rsidRPr="008F1A05">
        <w:rPr>
          <w:lang w:val="de-DE"/>
        </w:rPr>
        <w:t xml:space="preserve"> </w:t>
      </w:r>
      <w:r w:rsidR="008F1A05" w:rsidRPr="008F1A05">
        <w:rPr>
          <w:noProof w:val="0"/>
          <w:sz w:val="22"/>
          <w:lang w:val="de-DE"/>
        </w:rPr>
        <w:t>1710139</w:t>
      </w:r>
    </w:p>
    <w:p w14:paraId="2E3223BE" w14:textId="77777777" w:rsidR="00EC179F" w:rsidRDefault="00EC179F" w:rsidP="00EC179F">
      <w:pPr>
        <w:pStyle w:val="Header"/>
        <w:tabs>
          <w:tab w:val="right" w:pos="9639"/>
        </w:tabs>
        <w:rPr>
          <w:noProof w:val="0"/>
          <w:sz w:val="22"/>
        </w:rPr>
      </w:pPr>
      <w:r w:rsidRPr="004C61E2">
        <w:rPr>
          <w:noProof w:val="0"/>
          <w:sz w:val="22"/>
        </w:rPr>
        <w:t>Prague, Czech Republic, 9th-13th October 2017</w:t>
      </w:r>
    </w:p>
    <w:p w14:paraId="439DA0AE" w14:textId="77777777" w:rsidR="0069561F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12A1EA9" w14:textId="77777777" w:rsidR="0069561F" w:rsidRPr="00C21EDE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762A2351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D14885" w:rsidRPr="00D14885">
        <w:rPr>
          <w:rFonts w:ascii="Arial" w:hAnsi="Arial" w:cs="Arial" w:hint="eastAsia"/>
          <w:szCs w:val="24"/>
          <w:lang w:val="en-US"/>
        </w:rPr>
        <w:t>10</w:t>
      </w:r>
      <w:r w:rsidR="00D14885" w:rsidRPr="00D14885">
        <w:rPr>
          <w:rFonts w:ascii="Arial" w:hAnsi="Arial" w:cs="Arial"/>
          <w:szCs w:val="24"/>
          <w:lang w:val="en-US"/>
        </w:rPr>
        <w:t>.</w:t>
      </w:r>
      <w:r w:rsidR="00D14885" w:rsidRPr="00D14885">
        <w:rPr>
          <w:rFonts w:ascii="Arial" w:hAnsi="Arial" w:cs="Arial" w:hint="eastAsia"/>
          <w:szCs w:val="24"/>
          <w:lang w:val="en-US"/>
        </w:rPr>
        <w:t>4</w:t>
      </w:r>
      <w:r w:rsidR="00D14885" w:rsidRPr="00D14885">
        <w:rPr>
          <w:rFonts w:ascii="Arial" w:hAnsi="Arial" w:cs="Arial"/>
          <w:szCs w:val="24"/>
          <w:lang w:val="en-US"/>
        </w:rPr>
        <w:t>.1.</w:t>
      </w:r>
      <w:r w:rsidR="00B701D4">
        <w:rPr>
          <w:rFonts w:ascii="Arial" w:hAnsi="Arial" w:cs="Arial"/>
          <w:szCs w:val="24"/>
          <w:lang w:val="en-US"/>
        </w:rPr>
        <w:t>6</w:t>
      </w:r>
      <w:r w:rsidR="00D14885" w:rsidRPr="00D14885">
        <w:rPr>
          <w:rFonts w:ascii="Arial" w:hAnsi="Arial" w:cs="Arial" w:hint="eastAsia"/>
          <w:szCs w:val="24"/>
          <w:lang w:val="en-US"/>
        </w:rPr>
        <w:t>.</w:t>
      </w:r>
      <w:r w:rsidR="00B701D4">
        <w:rPr>
          <w:rFonts w:ascii="Arial" w:hAnsi="Arial" w:cs="Arial"/>
          <w:szCs w:val="24"/>
          <w:lang w:val="en-US"/>
        </w:rPr>
        <w:t>3</w:t>
      </w:r>
      <w:r w:rsidR="00983C44">
        <w:rPr>
          <w:rFonts w:ascii="Arial" w:hAnsi="Arial" w:cs="Arial"/>
          <w:szCs w:val="24"/>
          <w:lang w:val="en-US"/>
        </w:rPr>
        <w:t xml:space="preserve"> </w:t>
      </w:r>
      <w:r w:rsidR="001102C7" w:rsidRPr="001102C7">
        <w:rPr>
          <w:rFonts w:ascii="Arial" w:hAnsi="Arial" w:cs="Arial"/>
          <w:szCs w:val="24"/>
          <w:lang w:val="en-US"/>
        </w:rPr>
        <w:t>Stored system information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</w:p>
    <w:p w14:paraId="3603F6A6" w14:textId="28EBA10B" w:rsidR="00420C74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665067">
        <w:rPr>
          <w:b/>
          <w:sz w:val="24"/>
        </w:rPr>
        <w:tab/>
      </w:r>
      <w:r w:rsidR="00BD091C">
        <w:rPr>
          <w:b/>
          <w:sz w:val="24"/>
        </w:rPr>
        <w:t xml:space="preserve">Area ID and details on </w:t>
      </w:r>
      <w:r w:rsidR="00404BA3">
        <w:rPr>
          <w:b/>
          <w:sz w:val="24"/>
        </w:rPr>
        <w:t>value t</w:t>
      </w:r>
      <w:r w:rsidR="00404BA3" w:rsidRPr="00404BA3">
        <w:rPr>
          <w:b/>
          <w:sz w:val="24"/>
        </w:rPr>
        <w:t>ag message structure</w:t>
      </w:r>
      <w:r w:rsidR="00BD091C">
        <w:rPr>
          <w:b/>
          <w:sz w:val="24"/>
        </w:rPr>
        <w:t xml:space="preserve"> for NR</w:t>
      </w:r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2D7534EF" w:rsidR="00BD091C" w:rsidRPr="00BD091C" w:rsidRDefault="00BD091C" w:rsidP="00BD091C">
      <w:pPr>
        <w:rPr>
          <w:rFonts w:ascii="Arial" w:eastAsia="SimSun" w:hAnsi="Arial" w:cs="Arial"/>
          <w:lang w:val="en-US"/>
        </w:rPr>
      </w:pPr>
      <w:bookmarkStart w:id="2" w:name="OLE_LINK16"/>
      <w:bookmarkStart w:id="3" w:name="OLE_LINK17"/>
      <w:bookmarkStart w:id="4" w:name="OLE_LINK24"/>
      <w:bookmarkStart w:id="5" w:name="OLE_LINK41"/>
      <w:r w:rsidRPr="00BD091C">
        <w:rPr>
          <w:rFonts w:ascii="Arial" w:eastAsia="SimSun" w:hAnsi="Arial" w:cs="Arial"/>
          <w:lang w:val="en-US"/>
        </w:rPr>
        <w:t xml:space="preserve">In RAN2#98, the following agreements were made on stored SI </w:t>
      </w:r>
      <w:r w:rsidRPr="00BD091C">
        <w:rPr>
          <w:rFonts w:ascii="Arial" w:eastAsia="SimSun" w:hAnsi="Arial" w:cs="Arial"/>
          <w:lang w:val="en-US"/>
        </w:rPr>
        <w:fldChar w:fldCharType="begin"/>
      </w:r>
      <w:r w:rsidRPr="00BD091C">
        <w:rPr>
          <w:rFonts w:ascii="Arial" w:eastAsia="SimSun" w:hAnsi="Arial" w:cs="Arial"/>
          <w:lang w:val="en-US"/>
        </w:rPr>
        <w:instrText xml:space="preserve"> REF _Ref484692119 \r \h </w:instrText>
      </w:r>
      <w:r>
        <w:rPr>
          <w:rFonts w:ascii="Arial" w:eastAsia="SimSun" w:hAnsi="Arial" w:cs="Arial"/>
          <w:lang w:val="en-US"/>
        </w:rPr>
        <w:instrText xml:space="preserve"> \* MERGEFORMAT </w:instrText>
      </w:r>
      <w:r w:rsidRPr="00BD091C">
        <w:rPr>
          <w:rFonts w:ascii="Arial" w:eastAsia="SimSun" w:hAnsi="Arial" w:cs="Arial"/>
          <w:lang w:val="en-US"/>
        </w:rPr>
      </w:r>
      <w:r w:rsidRPr="00BD091C">
        <w:rPr>
          <w:rFonts w:ascii="Arial" w:eastAsia="SimSun" w:hAnsi="Arial" w:cs="Arial"/>
          <w:lang w:val="en-US"/>
        </w:rPr>
        <w:fldChar w:fldCharType="separate"/>
      </w:r>
      <w:r w:rsidRPr="00BD091C">
        <w:rPr>
          <w:rFonts w:ascii="Arial" w:eastAsia="SimSun" w:hAnsi="Arial" w:cs="Arial"/>
          <w:lang w:val="en-US"/>
        </w:rPr>
        <w:t>[</w:t>
      </w:r>
      <w:r w:rsidR="00F07E4B">
        <w:rPr>
          <w:rFonts w:ascii="Arial" w:eastAsia="SimSun" w:hAnsi="Arial" w:cs="Arial"/>
          <w:lang w:val="en-US"/>
        </w:rPr>
        <w:t>X</w:t>
      </w:r>
      <w:r w:rsidRPr="00BD091C">
        <w:rPr>
          <w:rFonts w:ascii="Arial" w:eastAsia="SimSun" w:hAnsi="Arial" w:cs="Arial"/>
          <w:lang w:val="en-US"/>
        </w:rPr>
        <w:t>]</w:t>
      </w:r>
      <w:r w:rsidRPr="00BD091C">
        <w:rPr>
          <w:rFonts w:ascii="Arial" w:eastAsia="SimSun" w:hAnsi="Arial" w:cs="Arial"/>
          <w:lang w:val="en-US"/>
        </w:rPr>
        <w:fldChar w:fldCharType="end"/>
      </w:r>
      <w:r w:rsidRPr="00BD091C">
        <w:rPr>
          <w:rFonts w:ascii="Arial" w:eastAsia="SimSun" w:hAnsi="Arial" w:cs="Arial"/>
          <w:lang w:val="en-US"/>
        </w:rPr>
        <w:t xml:space="preserve">: </w:t>
      </w:r>
    </w:p>
    <w:p w14:paraId="74977E18" w14:textId="77777777" w:rsidR="00BD091C" w:rsidRDefault="00BD091C" w:rsidP="00BD091C">
      <w:pPr>
        <w:pStyle w:val="Doc-text2"/>
      </w:pPr>
    </w:p>
    <w:p w14:paraId="72CD551A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46C659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1834209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is associated to each SIB</w:t>
      </w:r>
    </w:p>
    <w:p w14:paraId="22D24B85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can be valid in only one cell or when combined with an area ID to be valid in more than one cell.</w:t>
      </w:r>
    </w:p>
    <w:p w14:paraId="78A7F5EB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9238F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area ID and </w:t>
      </w:r>
      <w:proofErr w:type="spellStart"/>
      <w:r>
        <w:t>valuetag</w:t>
      </w:r>
      <w:proofErr w:type="spellEnd"/>
      <w:r>
        <w:t xml:space="preserve"> is separately signalled or as a single identifier</w:t>
      </w:r>
    </w:p>
    <w:p w14:paraId="2A9F906E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7490BF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0E1BF7D" w14:textId="77777777" w:rsidR="00BD091C" w:rsidRPr="001F754B" w:rsidRDefault="00BD091C" w:rsidP="00BD091C">
      <w:pPr>
        <w:pStyle w:val="Doc-text2"/>
      </w:pPr>
    </w:p>
    <w:p w14:paraId="360EA3F0" w14:textId="21849D15" w:rsidR="0058636B" w:rsidRPr="0058636B" w:rsidRDefault="00F07E4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Besides whether the area ID should be associated to a single SI or a group of SIs and how this should be indicated in the </w:t>
      </w:r>
      <w:r w:rsidR="00404BA3">
        <w:rPr>
          <w:rFonts w:ascii="Arial" w:eastAsia="SimSun" w:hAnsi="Arial" w:cs="Arial"/>
          <w:lang w:val="en-US"/>
        </w:rPr>
        <w:t>latter</w:t>
      </w:r>
      <w:r>
        <w:rPr>
          <w:rFonts w:ascii="Arial" w:eastAsia="SimSun" w:hAnsi="Arial" w:cs="Arial"/>
          <w:lang w:val="en-US"/>
        </w:rPr>
        <w:t xml:space="preserve"> case the document also treats the aspect of validity time being associated to the </w:t>
      </w:r>
      <w:proofErr w:type="spellStart"/>
      <w:r>
        <w:rPr>
          <w:rFonts w:ascii="Arial" w:eastAsia="SimSun" w:hAnsi="Arial" w:cs="Arial"/>
          <w:lang w:val="en-US"/>
        </w:rPr>
        <w:t>valuetag</w:t>
      </w:r>
      <w:proofErr w:type="spellEnd"/>
      <w:r w:rsidR="0058636B" w:rsidRPr="0058636B">
        <w:rPr>
          <w:rFonts w:ascii="Arial" w:eastAsia="SimSun" w:hAnsi="Arial" w:cs="Arial"/>
          <w:lang w:val="en-US"/>
        </w:rPr>
        <w:t>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F704FC4" w14:textId="77777777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network should have the possibility to indicate whether a SIB or SI is valid within a cell only, i.e. information used for cell re-selection or whether information is valid within a whole area which could be valid for service related information.</w:t>
      </w:r>
    </w:p>
    <w:p w14:paraId="43460E41" w14:textId="35F1F67D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One of the question is whether each SIB should have the capability to have its own area Id, I.e. a per Si information being formed of an area Id and the value tag or </w:t>
      </w:r>
      <w:r w:rsidR="008A40F8">
        <w:rPr>
          <w:rFonts w:ascii="Arial" w:eastAsia="SimSun" w:hAnsi="Arial" w:cs="Arial"/>
          <w:lang w:val="en-US"/>
        </w:rPr>
        <w:t>whether there should be only one</w:t>
      </w:r>
      <w:r>
        <w:rPr>
          <w:rFonts w:ascii="Arial" w:eastAsia="SimSun" w:hAnsi="Arial" w:cs="Arial"/>
          <w:lang w:val="en-US"/>
        </w:rPr>
        <w:t xml:space="preserve"> area I</w:t>
      </w:r>
      <w:r w:rsidR="008A40F8">
        <w:rPr>
          <w:rFonts w:ascii="Arial" w:eastAsia="SimSun" w:hAnsi="Arial" w:cs="Arial"/>
          <w:lang w:val="en-US"/>
        </w:rPr>
        <w:t>d and an indication for each SI/</w:t>
      </w:r>
      <w:r>
        <w:rPr>
          <w:rFonts w:ascii="Arial" w:eastAsia="SimSun" w:hAnsi="Arial" w:cs="Arial"/>
          <w:lang w:val="en-US"/>
        </w:rPr>
        <w:t xml:space="preserve">SIB whether it relates to said area or is cell specific. </w:t>
      </w:r>
    </w:p>
    <w:p w14:paraId="3A53B46C" w14:textId="11F59F71" w:rsidR="00765612" w:rsidRDefault="00765612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noProof/>
          <w:lang w:val="fr-FR" w:eastAsia="fr-FR"/>
        </w:rPr>
        <w:lastRenderedPageBreak/>
        <mc:AlternateContent>
          <mc:Choice Requires="wpc">
            <w:drawing>
              <wp:inline distT="0" distB="0" distL="0" distR="0" wp14:anchorId="16F25E56" wp14:editId="02763E91">
                <wp:extent cx="5486400" cy="2520950"/>
                <wp:effectExtent l="0" t="0" r="0" b="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Text Box 13"/>
                        <wps:cNvSpPr txBox="1"/>
                        <wps:spPr>
                          <a:xfrm>
                            <a:off x="844550" y="4635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814F1" w14:textId="31E88ECB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3"/>
                        <wps:cNvSpPr txBox="1"/>
                        <wps:spPr>
                          <a:xfrm>
                            <a:off x="844550" y="9483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CF5D89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3"/>
                        <wps:cNvSpPr txBox="1"/>
                        <wps:spPr>
                          <a:xfrm>
                            <a:off x="844550" y="14204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0222D0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3"/>
                        <wps:cNvSpPr txBox="1"/>
                        <wps:spPr>
                          <a:xfrm>
                            <a:off x="1487805" y="46414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C7486" w14:textId="3A2333F6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13"/>
                        <wps:cNvSpPr txBox="1"/>
                        <wps:spPr>
                          <a:xfrm>
                            <a:off x="1487805" y="9486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5072D3" w14:textId="0C226E3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13"/>
                        <wps:cNvSpPr txBox="1"/>
                        <wps:spPr>
                          <a:xfrm>
                            <a:off x="1487805" y="142045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603A8" w14:textId="2B01E232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13"/>
                        <wps:cNvSpPr txBox="1"/>
                        <wps:spPr>
                          <a:xfrm>
                            <a:off x="2796200" y="948645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D87E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13"/>
                        <wps:cNvSpPr txBox="1"/>
                        <wps:spPr>
                          <a:xfrm>
                            <a:off x="4480855" y="49750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7A0AC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13"/>
                        <wps:cNvSpPr txBox="1"/>
                        <wps:spPr>
                          <a:xfrm>
                            <a:off x="4493555" y="9232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92B80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13"/>
                        <wps:cNvSpPr txBox="1"/>
                        <wps:spPr>
                          <a:xfrm>
                            <a:off x="4512605" y="135856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776A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Value 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>
                          <a:stCxn id="45" idx="1"/>
                          <a:endCxn id="37" idx="3"/>
                        </wps:cNvCnPr>
                        <wps:spPr>
                          <a:xfrm flipH="1">
                            <a:off x="3439455" y="587375"/>
                            <a:ext cx="321945" cy="485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stCxn id="37" idx="3"/>
                          <a:endCxn id="47" idx="1"/>
                        </wps:cNvCnPr>
                        <wps:spPr>
                          <a:xfrm>
                            <a:off x="3439455" y="1072470"/>
                            <a:ext cx="321945" cy="4712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>
                          <a:stCxn id="37" idx="3"/>
                        </wps:cNvCnPr>
                        <wps:spPr>
                          <a:xfrm flipV="1">
                            <a:off x="3439455" y="1067435"/>
                            <a:ext cx="361950" cy="50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 Box 13"/>
                        <wps:cNvSpPr txBox="1"/>
                        <wps:spPr>
                          <a:xfrm>
                            <a:off x="3761400" y="46355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B21A7" w14:textId="29CCB8E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 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13"/>
                        <wps:cNvSpPr txBox="1"/>
                        <wps:spPr>
                          <a:xfrm>
                            <a:off x="3761400" y="94805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A0E1BE" w14:textId="5E3398F3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13"/>
                        <wps:cNvSpPr txBox="1"/>
                        <wps:spPr>
                          <a:xfrm>
                            <a:off x="3761400" y="141986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75C69" w14:textId="439827C0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97450" y="46414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0858F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97450" y="94864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40C619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97450" y="142045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063C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 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844550" y="1879600"/>
                            <a:ext cx="384746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C3631" w14:textId="029BCBE6" w:rsidR="00A17C55" w:rsidRPr="00A17C55" w:rsidRDefault="00A17C55">
                              <w:pPr>
                                <w:rPr>
                                  <w:b/>
                                  <w:lang w:val="de-DE"/>
                                </w:rPr>
                              </w:pPr>
                              <w:r w:rsidRPr="00A17C55">
                                <w:rPr>
                                  <w:b/>
                                  <w:lang w:val="de-DE"/>
                                </w:rPr>
                                <w:t>Option 1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  <w:t>Option 2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F25E56" id="Canvas 11" o:spid="_x0000_s1026" editas="canvas" style="width:6in;height:198.5pt;mso-position-horizontal-relative:char;mso-position-vertical-relative:line" coordsize="54864,25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2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8445;top:4635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Pk8EA&#10;AADbAAAADwAAAGRycy9kb3ducmV2LnhtbERP24rCMBB9F/yHMAu+aboWpVSjLKKwIIg30MexmV7Y&#10;ZlKarNa/NwsLvs3hXGe+7Ewt7tS6yrKCz1EEgjizuuJCwfm0GSYgnEfWWFsmBU9ysFz0e3NMtX3w&#10;ge5HX4gQwi5FBaX3TSqly0oy6Ea2IQ5cbluDPsC2kLrFRwg3tRxH0VQarDg0lNjQqqTs5/hrFOxW&#10;UzuJb12Sr/dbeyjyWF4nF6UGH93XDISnzr/F/+5vHebH8PdLO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0j5PBAAAA2wAAAA8AAAAAAAAAAAAAAAAAmAIAAGRycy9kb3du&#10;cmV2LnhtbFBLBQYAAAAABAAEAPUAAACGAwAAAAA=&#10;" fillcolor="white [3201]" strokeweight=".5pt">
                  <v:textbox>
                    <w:txbxContent>
                      <w:p w14:paraId="301814F1" w14:textId="31E88ECB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29" type="#_x0000_t202" style="position:absolute;left:8445;top:9483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0X58EA&#10;AADbAAAADwAAAGRycy9kb3ducmV2LnhtbERP24rCMBB9F/yHMIJvmqqrSDWKiIIgyHoBfRyb6QWb&#10;SWmidv/eLCzs2xzOdebLxpTiRbUrLCsY9CMQxInVBWcKLudtbwrCeWSNpWVS8EMOlot2a46xtm8+&#10;0uvkMxFC2MWoIPe+iqV0SU4GXd9WxIFLbW3QB1hnUtf4DuGmlMMomkiDBYeGHCta55Q8Tk+j4LCe&#10;2PHo3kzTzffeHrN0JG/jq1LdTrOagfDU+H/xn3unw/wv+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dF+fBAAAA2wAAAA8AAAAAAAAAAAAAAAAAmAIAAGRycy9kb3du&#10;cmV2LnhtbFBLBQYAAAAABAAEAPUAAACGAwAAAAA=&#10;" fillcolor="white [3201]" strokeweight=".5pt">
                  <v:textbox>
                    <w:txbxContent>
                      <w:p w14:paraId="5FCF5D89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0" type="#_x0000_t202" style="position:absolute;left:8445;top:14204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yfMIA&#10;AADbAAAADwAAAGRycy9kb3ducmV2LnhtbERP22rCQBB9F/yHZQp9000bIhLdhBIsFAqitqCPY3Zy&#10;odnZkN1q/Hu3UPBtDuc663w0nbjQ4FrLCl7mEQji0uqWawXfX++zJQjnkTV2lknBjRzk2XSyxlTb&#10;K+/pcvC1CCHsUlTQeN+nUrqyIYNubnviwFV2MOgDHGqpB7yGcNPJ1yhaSIMth4YGeyoaKn8Ov0bB&#10;tljYJD6Py2qz+7T7uorlKTkq9fw0vq1AeBr9Q/zv/tBhfgJ/v4QD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bJ8wgAAANsAAAAPAAAAAAAAAAAAAAAAAJgCAABkcnMvZG93&#10;bnJldi54bWxQSwUGAAAAAAQABAD1AAAAhwMAAAAA&#10;" fillcolor="white [3201]" strokeweight=".5pt">
                  <v:textbox>
                    <w:txbxContent>
                      <w:p w14:paraId="4E0222D0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1" type="#_x0000_t202" style="position:absolute;left:14878;top:4641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T88MA&#10;AADbAAAADwAAAGRycy9kb3ducmV2LnhtbESPW4vCMBSE3wX/QzgLvmm6FqVUoyyisCCIN9DHY3N6&#10;YZuT0mS1/nuzsODjMDPfMPNlZ2pxp9ZVlhV8jiIQxJnVFRcKzqfNMAHhPLLG2jIpeJKD5aLfm2Oq&#10;7YMPdD/6QgQIuxQVlN43qZQuK8mgG9mGOHi5bQ36INtC6hYfAW5qOY6iqTRYcVgosaFVSdnP8dco&#10;2K2mdhLfuiRf77f2UOSxvE4uSg0+uq8ZCE+df4f/299aQRzD35fw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HT88MAAADbAAAADwAAAAAAAAAAAAAAAACYAgAAZHJzL2Rv&#10;d25yZXYueG1sUEsFBgAAAAAEAAQA9QAAAIgDAAAAAA==&#10;" fillcolor="white [3201]" strokeweight=".5pt">
                  <v:textbox>
                    <w:txbxContent>
                      <w:p w14:paraId="009C7486" w14:textId="3A2333F6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2" type="#_x0000_t202" style="position:absolute;left:14878;top:9486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Lh8QA&#10;AADbAAAADwAAAGRycy9kb3ducmV2LnhtbESP3YrCMBSE7wXfIRxh7zR1qyLVKIsoCMKi7oJeHpvT&#10;H2xOSpPV+vYbQfBymJlvmPmyNZW4UeNKywqGgwgEcWp1ybmC359NfwrCeWSNlWVS8CAHy0W3M8dE&#10;2zsf6Hb0uQgQdgkqKLyvEyldWpBBN7A1cfAy2xj0QTa51A3eA9xU8jOKJtJgyWGhwJpWBaXX459R&#10;8L2a2HF8aafZer+zhzyL5Xl8Uuqj137NQHhq/Tv8am+1gngE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oS4fEAAAA2wAAAA8AAAAAAAAAAAAAAAAAmAIAAGRycy9k&#10;b3ducmV2LnhtbFBLBQYAAAAABAAEAPUAAACJAwAAAAA=&#10;" fillcolor="white [3201]" strokeweight=".5pt">
                  <v:textbox>
                    <w:txbxContent>
                      <w:p w14:paraId="505072D3" w14:textId="0C226E3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3" type="#_x0000_t202" style="position:absolute;left:14878;top:14204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uHMMA&#10;AADbAAAADwAAAGRycy9kb3ducmV2LnhtbESP3YrCMBSE74V9h3AWvNN0LRWpRhFZQRBkdRf08tic&#10;/mBzUpqo9e03guDlMDPfMLNFZ2pxo9ZVlhV8DSMQxJnVFRcK/n7XgwkI55E11pZJwYMcLOYfvRmm&#10;2t55T7eDL0SAsEtRQel9k0rpspIMuqFtiIOX29agD7ItpG7xHuCmlqMoGkuDFYeFEhtalZRdDlej&#10;YLca2yQ+d5P8+2dr90Uey1NyVKr/2S2nIDx1/h1+tTdaQZz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TuHMMAAADbAAAADwAAAAAAAAAAAAAAAACYAgAAZHJzL2Rv&#10;d25yZXYueG1sUEsFBgAAAAAEAAQA9QAAAIgDAAAAAA==&#10;" fillcolor="white [3201]" strokeweight=".5pt">
                  <v:textbox>
                    <w:txbxContent>
                      <w:p w14:paraId="623603A8" w14:textId="2B01E232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4" type="#_x0000_t202" style="position:absolute;left:27962;top:9486;width:6432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V8MUA&#10;AADbAAAADwAAAGRycy9kb3ducmV2LnhtbESP3WrCQBSE7wu+w3IE75qNBlNJXUWkhUJBmii0l6fZ&#10;kx/Mng3ZVdO37wqFXg4z8w2z3o6mE1caXGtZwTyKQRCXVrdcKzgdXx9XIJxH1thZJgU/5GC7mTys&#10;MdP2xjldC1+LAGGXoYLG+z6T0pUNGXSR7YmDV9nBoA9yqKUe8BbgppOLOE6lwZbDQoM97Rsqz8XF&#10;KDjsU7tMvsdV9fLxbvO6SuTX8lOp2XTcPYPwNPr/8F/7TStInuD+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tXwxQAAANsAAAAPAAAAAAAAAAAAAAAAAJgCAABkcnMv&#10;ZG93bnJldi54bWxQSwUGAAAAAAQABAD1AAAAigMAAAAA&#10;" fillcolor="white [3201]" strokeweight=".5pt">
                  <v:textbox>
                    <w:txbxContent>
                      <w:p w14:paraId="3F0D87E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5" type="#_x0000_t202" style="position:absolute;left:44808;top:4975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kGcUA&#10;AADbAAAADwAAAGRycy9kb3ducmV2LnhtbESPS2vDMBCE74X+B7GF3hq5NTGOYzmU0EKhEPKC9Li1&#10;1g9irYylJu6/jwKBHIeZ+YbJF6PpxIkG11pW8DqJQBCXVrdcK9jvPl9SEM4ja+wsk4J/crAoHh9y&#10;zLQ984ZOW1+LAGGXoYLG+z6T0pUNGXQT2xMHr7KDQR/kUEs94DnATSffoiiRBlsOCw32tGyoPG7/&#10;jILVMrHT+HdMq4/1t93UVSx/pgelnp/G9zkIT6O/h2/tL60gnsH1S/gBsr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eQZxQAAANsAAAAPAAAAAAAAAAAAAAAAAJgCAABkcnMv&#10;ZG93bnJldi54bWxQSwUGAAAAAAQABAD1AAAAigMAAAAA&#10;" fillcolor="white [3201]" strokeweight=".5pt">
                  <v:textbox>
                    <w:txbxContent>
                      <w:p w14:paraId="4F7A0AC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6" type="#_x0000_t202" style="position:absolute;left:44935;top:9232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++cIA&#10;AADbAAAADwAAAGRycy9kb3ducmV2LnhtbERPy2rCQBTdF/yH4Qrd1Um1Bkkdg4QWCgVpoqDL28zN&#10;g2buhMzUpH/vLAouD+e9TSfTiSsNrrWs4HkRgSAurW65VnA6vj9tQDiPrLGzTAr+yEG6mz1sMdF2&#10;5Jyuha9FCGGXoILG+z6R0pUNGXQL2xMHrrKDQR/gUEs94BjCTSeXURRLgy2HhgZ7yhoqf4pfo+CQ&#10;xXa9+p421dvXp83raiUv67NSj/Np/wrC0+Tv4n/3h1bwEtaHL+EH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T75wgAAANsAAAAPAAAAAAAAAAAAAAAAAJgCAABkcnMvZG93&#10;bnJldi54bWxQSwUGAAAAAAQABAD1AAAAhwMAAAAA&#10;" fillcolor="white [3201]" strokeweight=".5pt">
                  <v:textbox>
                    <w:txbxContent>
                      <w:p w14:paraId="7392B80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7" type="#_x0000_t202" style="position:absolute;left:45126;top:13585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bYsUA&#10;AADbAAAADwAAAGRycy9kb3ducmV2LnhtbESP3WrCQBSE7wu+w3IE75qNWiVEVxFpoVCQqoX28jR7&#10;8oPZsyG7JunbuwXBy2FmvmHW28HUoqPWVZYVTKMYBHFmdcWFgq/z23MCwnlkjbVlUvBHDrab0dMa&#10;U217PlJ38oUIEHYpKii9b1IpXVaSQRfZhjh4uW0N+iDbQuoW+wA3tZzF8VIarDgslNjQvqTscroa&#10;BYf90i7mv0OSv35+2GORz+XP4lupyXjYrUB4GvwjfG+/awUvU/j/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ZtixQAAANsAAAAPAAAAAAAAAAAAAAAAAJgCAABkcnMv&#10;ZG93bnJldi54bWxQSwUGAAAAAAQABAD1AAAAigMAAAAA&#10;" fillcolor="white [3201]" strokeweight=".5pt">
                  <v:textbox>
                    <w:txbxContent>
                      <w:p w14:paraId="52D776A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line id="Straight Connector 42" o:spid="_x0000_s1038" style="position:absolute;flip:x;visibility:visible;mso-wrap-style:square" from="34394,5873" to="376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bD8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0w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U2w/GAAAA2wAAAA8AAAAAAAAA&#10;AAAAAAAAoQIAAGRycy9kb3ducmV2LnhtbFBLBQYAAAAABAAEAPkAAACUAwAAAAA=&#10;" strokecolor="#4579b8 [3044]"/>
                <v:line id="Straight Connector 43" o:spid="_x0000_s1039" style="position:absolute;visibility:visible;mso-wrap-style:square" from="34394,10724" to="37614,15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    <v:line id="Straight Connector 44" o:spid="_x0000_s1040" style="position:absolute;flip:y;visibility:visible;mso-wrap-style:square" from="34394,10674" to="380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4MYAAADbAAAADwAAAGRycy9kb3ducmV2LnhtbESPT2vCQBTE70K/w/IKvelGG1RSVymC&#10;NCjY+ufg8ZF9TUKzb9Ps1qR+elcQPA4z8xtmtuhMJc7UuNKyguEgAkGcWV1yruB4WPWnIJxH1lhZ&#10;JgX/5GAxf+rNMNG25R2d9z4XAcIuQQWF93UipcsKMugGtiYO3rdtDPogm1zqBtsAN5UcRdFYGiw5&#10;LBRY07Kg7Gf/ZxSkKa/XF159noZfvx/+tdxs43ai1Mtz9/4GwlPnH+F7O9UK4hhuX8IP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x5uDGAAAA2wAAAA8AAAAAAAAA&#10;AAAAAAAAoQIAAGRycy9kb3ducmV2LnhtbFBLBQYAAAAABAAEAPkAAACUAwAAAAA=&#10;" strokecolor="#4579b8 [3044]"/>
                <v:shape id="Text Box 13" o:spid="_x0000_s1041" type="#_x0000_t202" style="position:absolute;left:37614;top:4635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sts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GM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my2xQAAANsAAAAPAAAAAAAAAAAAAAAAAJgCAABkcnMv&#10;ZG93bnJldi54bWxQSwUGAAAAAAQABAD1AAAAigMAAAAA&#10;" filled="f" stroked="f" strokeweight=".5pt">
                  <v:textbox>
                    <w:txbxContent>
                      <w:p w14:paraId="2FBB21A7" w14:textId="29CCB8E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</w:t>
                        </w:r>
                        <w:r w:rsidR="00A17C55">
                          <w:rPr>
                            <w:sz w:val="22"/>
                            <w:szCs w:val="22"/>
                            <w:lang w:val="de-DE"/>
                          </w:rPr>
                          <w:t xml:space="preserve"> X</w:t>
                        </w:r>
                      </w:p>
                    </w:txbxContent>
                  </v:textbox>
                </v:shape>
                <v:shape id="Text Box 13" o:spid="_x0000_s1042" type="#_x0000_t202" style="position:absolute;left:37614;top:9480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Dyw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PLBxQAAANsAAAAPAAAAAAAAAAAAAAAAAJgCAABkcnMv&#10;ZG93bnJldi54bWxQSwUGAAAAAAQABAD1AAAAigMAAAAA&#10;" filled="f" stroked="f" strokeweight=".5pt">
                  <v:textbox>
                    <w:txbxContent>
                      <w:p w14:paraId="2FA0E1BE" w14:textId="5E3398F3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3" type="#_x0000_t202" style="position:absolute;left:37614;top:14198;width:5270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<v:textbox>
                    <w:txbxContent>
                      <w:p w14:paraId="52575C69" w14:textId="439827C0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13" o:spid="_x0000_s1044" type="#_x0000_t202" style="position:absolute;left:974;top:4641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8aMUA&#10;AADbAAAADwAAAGRycy9kb3ducmV2LnhtbESPQWsCMRSE74L/ITzBi9SsQqW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PxoxQAAANsAAAAPAAAAAAAAAAAAAAAAAJgCAABkcnMv&#10;ZG93bnJldi54bWxQSwUGAAAAAAQABAD1AAAAigMAAAAA&#10;" filled="f" stroked="f" strokeweight=".5pt">
                  <v:textbox>
                    <w:txbxContent>
                      <w:p w14:paraId="3BF0858F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X</w:t>
                        </w:r>
                      </w:p>
                    </w:txbxContent>
                  </v:textbox>
                </v:shape>
                <v:shape id="Text Box 13" o:spid="_x0000_s1045" type="#_x0000_t202" style="position:absolute;left:974;top:9486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iH8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mIfxQAAANsAAAAPAAAAAAAAAAAAAAAAAJgCAABkcnMv&#10;ZG93bnJldi54bWxQSwUGAAAAAAQABAD1AAAAigMAAAAA&#10;" filled="f" stroked="f" strokeweight=".5pt">
                  <v:textbox>
                    <w:txbxContent>
                      <w:p w14:paraId="2D40C619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6" type="#_x0000_t202" style="position:absolute;left:974;top:14204;width:5271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HhMUA&#10;AADbAAAADwAAAGRycy9kb3ducmV2LnhtbESPQWsCMRSE7wX/Q3iFXopmrSh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seExQAAANsAAAAPAAAAAAAAAAAAAAAAAJgCAABkcnMv&#10;ZG93bnJldi54bWxQSwUGAAAAAAQABAD1AAAAigMAAAAA&#10;" filled="f" stroked="f" strokeweight=".5pt">
                  <v:textbox>
                    <w:txbxContent>
                      <w:p w14:paraId="20F2063C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54" o:spid="_x0000_s1047" type="#_x0000_t202" style="position:absolute;left:8445;top:18796;width:38475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f8M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1/wxQAAANsAAAAPAAAAAAAAAAAAAAAAAJgCAABkcnMv&#10;ZG93bnJldi54bWxQSwUGAAAAAAQABAD1AAAAigMAAAAA&#10;" filled="f" stroked="f" strokeweight=".5pt">
                  <v:textbox>
                    <w:txbxContent>
                      <w:p w14:paraId="613C3631" w14:textId="029BCBE6" w:rsidR="00A17C55" w:rsidRPr="00A17C55" w:rsidRDefault="00A17C55">
                        <w:pPr>
                          <w:rPr>
                            <w:b/>
                            <w:lang w:val="de-DE"/>
                          </w:rPr>
                        </w:pPr>
                        <w:r w:rsidRPr="00A17C55">
                          <w:rPr>
                            <w:b/>
                            <w:lang w:val="de-DE"/>
                          </w:rPr>
                          <w:t>Option 1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  <w:t>Option 2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EACFA8" w14:textId="1EE08A4A" w:rsidR="00A17C55" w:rsidRPr="00351677" w:rsidRDefault="00A17C55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Fig.1: Area ID assigned per SIB or area ID assigned to a group of SIBs.</w:t>
      </w:r>
    </w:p>
    <w:p w14:paraId="193AEE78" w14:textId="633E0FCA" w:rsidR="00F07E4B" w:rsidRPr="00351677" w:rsidRDefault="00F07E4B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Even so option 1 would allow full flexibility and have also various areas</w:t>
      </w:r>
      <w:r w:rsidR="00A17C55" w:rsidRPr="00351677">
        <w:rPr>
          <w:rFonts w:ascii="Arial" w:eastAsia="SimSun" w:hAnsi="Arial" w:cs="Arial"/>
          <w:lang w:val="en-US"/>
        </w:rPr>
        <w:t>,</w:t>
      </w:r>
      <w:r w:rsidRPr="00351677">
        <w:rPr>
          <w:rFonts w:ascii="Arial" w:eastAsia="SimSun" w:hAnsi="Arial" w:cs="Arial"/>
          <w:lang w:val="en-US"/>
        </w:rPr>
        <w:t xml:space="preserve"> where a S</w:t>
      </w:r>
      <w:r w:rsidR="008A40F8" w:rsidRPr="00351677">
        <w:rPr>
          <w:rFonts w:ascii="Arial" w:eastAsia="SimSun" w:hAnsi="Arial" w:cs="Arial"/>
          <w:lang w:val="en-US"/>
        </w:rPr>
        <w:t>IB</w:t>
      </w:r>
      <w:r w:rsidRPr="00351677">
        <w:rPr>
          <w:rFonts w:ascii="Arial" w:eastAsia="SimSun" w:hAnsi="Arial" w:cs="Arial"/>
          <w:lang w:val="en-US"/>
        </w:rPr>
        <w:t xml:space="preserve"> could be valid we do not see the need</w:t>
      </w:r>
      <w:r w:rsidR="00A17C55" w:rsidRPr="00351677">
        <w:rPr>
          <w:rFonts w:ascii="Arial" w:eastAsia="SimSun" w:hAnsi="Arial" w:cs="Arial"/>
          <w:lang w:val="en-US"/>
        </w:rPr>
        <w:t xml:space="preserve"> for more than one unique area ID</w:t>
      </w:r>
      <w:r w:rsidR="008A40F8" w:rsidRPr="00351677">
        <w:rPr>
          <w:rFonts w:ascii="Arial" w:eastAsia="SimSun" w:hAnsi="Arial" w:cs="Arial"/>
          <w:lang w:val="en-US"/>
        </w:rPr>
        <w:t xml:space="preserve">. Because of the saving with respect to signaling </w:t>
      </w:r>
      <w:r w:rsidR="00A17C55" w:rsidRPr="00351677">
        <w:rPr>
          <w:rFonts w:ascii="Arial" w:eastAsia="SimSun" w:hAnsi="Arial" w:cs="Arial"/>
          <w:lang w:val="en-US"/>
        </w:rPr>
        <w:t xml:space="preserve">overhead </w:t>
      </w:r>
      <w:r w:rsidR="008A40F8" w:rsidRPr="00351677">
        <w:rPr>
          <w:rFonts w:ascii="Arial" w:eastAsia="SimSun" w:hAnsi="Arial" w:cs="Arial"/>
          <w:lang w:val="en-US"/>
        </w:rPr>
        <w:t>compared to option 1</w:t>
      </w:r>
      <w:r w:rsidR="00A17C55" w:rsidRPr="00351677">
        <w:rPr>
          <w:rFonts w:ascii="Arial" w:eastAsia="SimSun" w:hAnsi="Arial" w:cs="Arial"/>
          <w:lang w:val="en-US"/>
        </w:rPr>
        <w:t>, we</w:t>
      </w:r>
      <w:r w:rsidRPr="00351677">
        <w:rPr>
          <w:rFonts w:ascii="Arial" w:eastAsia="SimSun" w:hAnsi="Arial" w:cs="Arial"/>
          <w:lang w:val="en-US"/>
        </w:rPr>
        <w:t xml:space="preserve"> would </w:t>
      </w:r>
      <w:r w:rsidR="008A40F8" w:rsidRPr="00351677">
        <w:rPr>
          <w:rFonts w:ascii="Arial" w:eastAsia="SimSun" w:hAnsi="Arial" w:cs="Arial"/>
          <w:lang w:val="en-US"/>
        </w:rPr>
        <w:t xml:space="preserve">prefer option 2, i.e. having a separate </w:t>
      </w:r>
      <w:r w:rsidR="00A17C55" w:rsidRPr="00351677">
        <w:rPr>
          <w:rFonts w:ascii="Arial" w:eastAsia="SimSun" w:hAnsi="Arial" w:cs="Arial"/>
          <w:lang w:val="en-US"/>
        </w:rPr>
        <w:t>signaling of the area ID and SIB</w:t>
      </w:r>
      <w:r w:rsidR="008A40F8" w:rsidRPr="00351677">
        <w:rPr>
          <w:rFonts w:ascii="Arial" w:eastAsia="SimSun" w:hAnsi="Arial" w:cs="Arial"/>
          <w:lang w:val="en-US"/>
        </w:rPr>
        <w:t>/SI individual value tag where the area ID is associated to a group of SIs/SIBs.</w:t>
      </w:r>
    </w:p>
    <w:p w14:paraId="49F36028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1B7AB71C" w14:textId="272603E3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</w:t>
      </w:r>
      <w:r w:rsidR="00A17C55" w:rsidRPr="00351677">
        <w:rPr>
          <w:rFonts w:ascii="Arial" w:eastAsia="SimSun" w:hAnsi="Arial" w:cs="Arial"/>
          <w:lang w:val="en-US"/>
        </w:rPr>
        <w:t>.</w:t>
      </w:r>
    </w:p>
    <w:p w14:paraId="78620117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7C19DC56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58701BC0" w14:textId="635E98B3" w:rsidR="00B0628E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 value tag shall be associated with a validity time. The number of bits used for the value tag determine how many changes within the validity time can be made for a specific SI so that the device is always aware that a change was made.</w:t>
      </w:r>
    </w:p>
    <w:p w14:paraId="30AFCD2A" w14:textId="6566B044" w:rsidR="008A40F8" w:rsidRPr="00351677" w:rsidRDefault="00D429A2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For LTE a</w:t>
      </w:r>
      <w:r w:rsidR="008A40F8" w:rsidRPr="00351677">
        <w:rPr>
          <w:rFonts w:ascii="Arial" w:eastAsia="SimSun" w:hAnsi="Arial" w:cs="Arial"/>
          <w:lang w:val="en-US"/>
        </w:rPr>
        <w:t xml:space="preserve">fter </w:t>
      </w:r>
      <w:r w:rsidRPr="00351677">
        <w:rPr>
          <w:rFonts w:ascii="Arial" w:eastAsia="SimSun" w:hAnsi="Arial" w:cs="Arial"/>
          <w:lang w:val="en-US"/>
        </w:rPr>
        <w:t>expiry</w:t>
      </w:r>
      <w:r w:rsidR="008A40F8" w:rsidRPr="00351677">
        <w:rPr>
          <w:rFonts w:ascii="Arial" w:eastAsia="SimSun" w:hAnsi="Arial" w:cs="Arial"/>
          <w:lang w:val="en-US"/>
        </w:rPr>
        <w:t xml:space="preserve"> of the </w:t>
      </w:r>
      <w:r w:rsidRPr="00351677">
        <w:rPr>
          <w:rFonts w:ascii="Arial" w:eastAsia="SimSun" w:hAnsi="Arial" w:cs="Arial"/>
          <w:lang w:val="en-US"/>
        </w:rPr>
        <w:t>validity</w:t>
      </w:r>
      <w:r w:rsidR="008A40F8" w:rsidRPr="00351677">
        <w:rPr>
          <w:rFonts w:ascii="Arial" w:eastAsia="SimSun" w:hAnsi="Arial" w:cs="Arial"/>
          <w:lang w:val="en-US"/>
        </w:rPr>
        <w:t xml:space="preserve"> time the device </w:t>
      </w:r>
      <w:r w:rsidRPr="00351677">
        <w:rPr>
          <w:rFonts w:ascii="Arial" w:eastAsia="SimSun" w:hAnsi="Arial" w:cs="Arial"/>
          <w:lang w:val="en-US"/>
        </w:rPr>
        <w:t xml:space="preserve">has to re-read the corresponding System Information. As for NR we are talking about On Demand SI means the device has again after expiry </w:t>
      </w:r>
      <w:r w:rsidR="00676E28" w:rsidRPr="00351677">
        <w:rPr>
          <w:rFonts w:ascii="Arial" w:eastAsia="SimSun" w:hAnsi="Arial" w:cs="Arial"/>
          <w:lang w:val="en-US"/>
        </w:rPr>
        <w:t xml:space="preserve">of validity time </w:t>
      </w:r>
      <w:r w:rsidRPr="00351677">
        <w:rPr>
          <w:rFonts w:ascii="Arial" w:eastAsia="SimSun" w:hAnsi="Arial" w:cs="Arial"/>
          <w:lang w:val="en-US"/>
        </w:rPr>
        <w:t>to request</w:t>
      </w:r>
      <w:r w:rsidR="00676E28" w:rsidRPr="00351677">
        <w:rPr>
          <w:rFonts w:ascii="Arial" w:eastAsia="SimSun" w:hAnsi="Arial" w:cs="Arial"/>
          <w:lang w:val="en-US"/>
        </w:rPr>
        <w:t xml:space="preserve"> the related SIs. Even so currently not considered eDRX should also be considered here.</w:t>
      </w:r>
    </w:p>
    <w:p w14:paraId="0EFEF0C0" w14:textId="57FA799A" w:rsidR="00676E28" w:rsidRPr="00351677" w:rsidRDefault="00676E2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As a basis a validity time of [3] hours as in LTE should be considered. To be future proof also an indication whether the validity time of an SI is default (e.g. 3 hours) or different (longer) sh</w:t>
      </w:r>
      <w:r w:rsidR="007B0E35" w:rsidRPr="00351677">
        <w:rPr>
          <w:rFonts w:ascii="Arial" w:eastAsia="SimSun" w:hAnsi="Arial" w:cs="Arial"/>
          <w:lang w:val="en-US"/>
        </w:rPr>
        <w:t>ould be considered in the per SI</w:t>
      </w:r>
      <w:r w:rsidRPr="00351677">
        <w:rPr>
          <w:rFonts w:ascii="Arial" w:eastAsia="SimSun" w:hAnsi="Arial" w:cs="Arial"/>
          <w:lang w:val="en-US"/>
        </w:rPr>
        <w:t xml:space="preserve"> information.</w:t>
      </w:r>
      <w:r w:rsidR="007B0E35" w:rsidRPr="00351677">
        <w:rPr>
          <w:rFonts w:ascii="Arial" w:eastAsia="SimSun" w:hAnsi="Arial" w:cs="Arial"/>
          <w:lang w:val="en-US"/>
        </w:rPr>
        <w:t xml:space="preserve"> For power saving reasons </w:t>
      </w:r>
      <w:r w:rsidR="00CB6640" w:rsidRPr="00351677">
        <w:rPr>
          <w:rFonts w:ascii="Arial" w:eastAsia="SimSun" w:hAnsi="Arial" w:cs="Arial"/>
          <w:lang w:val="en-US"/>
        </w:rPr>
        <w:t xml:space="preserve">and also service related aspects </w:t>
      </w:r>
      <w:r w:rsidR="007B0E35" w:rsidRPr="00351677">
        <w:rPr>
          <w:rFonts w:ascii="Arial" w:eastAsia="SimSun" w:hAnsi="Arial" w:cs="Arial"/>
          <w:lang w:val="en-US"/>
        </w:rPr>
        <w:t>longer validity times would be preferred, however giving the new general scheme for NR</w:t>
      </w:r>
      <w:r w:rsidR="00CB6640" w:rsidRPr="00351677">
        <w:rPr>
          <w:rFonts w:ascii="Arial" w:eastAsia="SimSun" w:hAnsi="Arial" w:cs="Arial"/>
          <w:lang w:val="en-US"/>
        </w:rPr>
        <w:t xml:space="preserve"> </w:t>
      </w:r>
      <w:r w:rsidR="007B0E35" w:rsidRPr="00351677">
        <w:rPr>
          <w:rFonts w:ascii="Arial" w:eastAsia="SimSun" w:hAnsi="Arial" w:cs="Arial"/>
          <w:lang w:val="en-US"/>
        </w:rPr>
        <w:t xml:space="preserve">also a shorter time could be beneficial here. </w:t>
      </w:r>
      <w:r w:rsidR="00CB6640" w:rsidRPr="00351677">
        <w:rPr>
          <w:rFonts w:ascii="Arial" w:eastAsia="SimSun" w:hAnsi="Arial" w:cs="Arial"/>
          <w:lang w:val="en-US"/>
        </w:rPr>
        <w:t xml:space="preserve">To </w:t>
      </w:r>
      <w:r w:rsidR="007B0E35" w:rsidRPr="00351677">
        <w:rPr>
          <w:rFonts w:ascii="Arial" w:eastAsia="SimSun" w:hAnsi="Arial" w:cs="Arial"/>
          <w:lang w:val="en-US"/>
        </w:rPr>
        <w:t xml:space="preserve">be future proof </w:t>
      </w:r>
      <w:r w:rsidR="00CB6640" w:rsidRPr="00351677">
        <w:rPr>
          <w:rFonts w:ascii="Arial" w:eastAsia="SimSun" w:hAnsi="Arial" w:cs="Arial"/>
          <w:lang w:val="en-US"/>
        </w:rPr>
        <w:t>a 2 bit indication is suggested</w:t>
      </w:r>
      <w:r w:rsidR="007B0E35" w:rsidRPr="00351677">
        <w:rPr>
          <w:rFonts w:ascii="Arial" w:eastAsia="SimSun" w:hAnsi="Arial" w:cs="Arial"/>
          <w:lang w:val="en-US"/>
        </w:rPr>
        <w:t xml:space="preserve"> concerning the validity time.</w:t>
      </w:r>
    </w:p>
    <w:p w14:paraId="71B61153" w14:textId="230CF6B3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3</w:t>
      </w:r>
      <w:r w:rsidR="008261A3" w:rsidRPr="00351677">
        <w:rPr>
          <w:rFonts w:ascii="Arial" w:eastAsia="SimSun" w:hAnsi="Arial" w:cs="Arial"/>
          <w:b/>
          <w:lang w:val="en-US"/>
        </w:rPr>
        <w:t>:</w:t>
      </w:r>
      <w:r w:rsidR="00275B43" w:rsidRPr="00351677">
        <w:rPr>
          <w:rFonts w:ascii="Arial" w:eastAsia="SimSun" w:hAnsi="Arial" w:cs="Arial"/>
          <w:lang w:val="en-US"/>
        </w:rPr>
        <w:t xml:space="preserve"> </w:t>
      </w:r>
      <w:r w:rsidRPr="00351677">
        <w:rPr>
          <w:rFonts w:ascii="Arial" w:eastAsia="SimSun" w:hAnsi="Arial" w:cs="Arial"/>
          <w:lang w:val="en-US"/>
        </w:rPr>
        <w:t>Each value tag should be associated with a validity time.</w:t>
      </w:r>
    </w:p>
    <w:p w14:paraId="42DEBCCA" w14:textId="10AE845A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15CFD972" w14:textId="15DF4447" w:rsidR="00765612" w:rsidRPr="00351677" w:rsidRDefault="00765612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Combining above made assumptions the SIB/SI specific message structure would be composed of:</w:t>
      </w:r>
    </w:p>
    <w:p w14:paraId="016835A9" w14:textId="4745B292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An indication whether SIB/SI is area or cell specific (1bit)</w:t>
      </w:r>
    </w:p>
    <w:p w14:paraId="57E05717" w14:textId="50AE95CC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lastRenderedPageBreak/>
        <w:t>An indication whether default validity time of [3h] is associated or different validity time (1 to 2 bits)</w:t>
      </w:r>
    </w:p>
    <w:p w14:paraId="54B59903" w14:textId="3A5F14D8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The value tag itself indicating SI/SIB related changes (5 bits)</w:t>
      </w:r>
    </w:p>
    <w:p w14:paraId="61D5AB60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0BCA786D" w14:textId="77777777" w:rsidR="00765612" w:rsidRPr="00351677" w:rsidRDefault="00765612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SIB/SI value tag message structure</w:t>
      </w:r>
    </w:p>
    <w:p w14:paraId="5D1C6E38" w14:textId="717AB048" w:rsidR="00765612" w:rsidRPr="00351677" w:rsidRDefault="00765612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noProof/>
          <w:lang w:val="en-US" w:eastAsia="fr-FR"/>
        </w:rPr>
        <mc:AlternateContent>
          <mc:Choice Requires="wpc">
            <w:drawing>
              <wp:inline distT="0" distB="0" distL="0" distR="0" wp14:anchorId="6E85C1F2" wp14:editId="01D0D3C3">
                <wp:extent cx="3778250" cy="16891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Rectangle 5"/>
                        <wps:cNvSpPr/>
                        <wps:spPr>
                          <a:xfrm>
                            <a:off x="622300" y="171450"/>
                            <a:ext cx="2476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869950" y="171450"/>
                            <a:ext cx="4508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20800" y="171450"/>
                            <a:ext cx="111760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609600" y="152400"/>
                            <a:ext cx="168973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E044BB" w14:textId="2573C8CA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F      VT</w:t>
                              </w:r>
                              <w:r>
                                <w:rPr>
                                  <w:lang w:val="de-DE"/>
                                </w:rPr>
                                <w:tab/>
                                <w:t>Value Tag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7150" y="527050"/>
                            <a:ext cx="317627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4FF1D3" w14:textId="6751DB48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 w:rsidRPr="00765612">
                                <w:rPr>
                                  <w:lang w:val="en-US"/>
                                </w:rPr>
                                <w:t xml:space="preserve">F: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 w:rsidRPr="00765612">
                                <w:rPr>
                                  <w:lang w:val="en-US"/>
                                </w:rPr>
                                <w:t>related SI is area specific or cell specific</w:t>
                              </w:r>
                            </w:p>
                            <w:p w14:paraId="3FD8BEAF" w14:textId="082AA303" w:rsid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VT: Validity time is default or other refer</w:t>
                              </w:r>
                              <w:r w:rsidR="007B0E35">
                                <w:rPr>
                                  <w:lang w:val="en-US"/>
                                </w:rPr>
                                <w:t>enced</w:t>
                              </w:r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p>
                            <w:p w14:paraId="4A563910" w14:textId="2905D302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Value Tag: 5 bit change indication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85C1F2" id="Canvas 1" o:spid="_x0000_s1048" editas="canvas" style="width:297.5pt;height:133pt;mso-position-horizontal-relative:char;mso-position-vertical-relative:line" coordsize="37782,16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">
                <v:shape id="_x0000_s1049" type="#_x0000_t75" style="position:absolute;width:37782;height:16891;visibility:visible;mso-wrap-style:square">
                  <v:fill o:detectmouseclick="t"/>
                  <v:path o:connecttype="none"/>
                </v:shape>
                <v:rect id="Rectangle 5" o:spid="_x0000_s1050" style="position:absolute;left:6223;top:1714;width:24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FisIA&#10;AADaAAAADwAAAGRycy9kb3ducmV2LnhtbESPQYvCMBSE7wv+h/AEb2vqgrJUo1RhQRQEq4jeHs2z&#10;LTYvtYla/70RFjwOM/MNM5m1phJ3alxpWcGgH4EgzqwuOVew3/19/4JwHlljZZkUPMnBbNr5mmCs&#10;7YO3dE99LgKEXYwKCu/rWEqXFWTQ9W1NHLyzbQz6IJtc6gYfAW4q+RNFI2mw5LBQYE2LgrJLejMK&#10;Dtvhmebz0V5uTsk1GaTLdr06KtXrtskYhKfWf8L/7aVWMIT3lX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kWKwgAAANoAAAAPAAAAAAAAAAAAAAAAAJgCAABkcnMvZG93&#10;bnJldi54bWxQSwUGAAAAAAQABAD1AAAAhwMAAAAA&#10;" filled="f" strokecolor="#243f60 [1604]" strokeweight="1pt"/>
                <v:rect id="Rectangle 6" o:spid="_x0000_s1051" style="position:absolute;left:8699;top:1714;width:4509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Tb/cQA&#10;AADaAAAADwAAAGRycy9kb3ducmV2LnhtbESPQWvCQBSE7wX/w/IKvdWNgqFEV4lCIVgoJJVSb4/s&#10;MwnNvk2za5L+e1co9DjMzDfMZjeZVgzUu8aygsU8AkFcWt1wpeD08fr8AsJ5ZI2tZVLwSw5229nD&#10;BhNtR85pKHwlAoRdggpq77tESlfWZNDNbUccvIvtDfog+0rqHscAN61cRlEsDTYcFmrs6FBT+V1c&#10;jYLPfHWh/T4+yfdz+pMuimx6O34p9fQ4pWsQnib/H/5rZ1pBDPcr4Qb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k2/3EAAAA2gAAAA8AAAAAAAAAAAAAAAAAmAIAAGRycy9k&#10;b3ducmV2LnhtbFBLBQYAAAAABAAEAPUAAACJAwAAAAA=&#10;" filled="f" strokecolor="#243f60 [1604]" strokeweight="1pt"/>
                <v:rect id="Rectangle 7" o:spid="_x0000_s1052" style="position:absolute;left:13208;top:1714;width:111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+ZsMA&#10;AADaAAAADwAAAGRycy9kb3ducmV2LnhtbESPQYvCMBSE7wv+h/CEva2pgq5Uo1RBkF0QrCJ6ezTP&#10;tti81Car9d8bYcHjMDPfMNN5aypxo8aVlhX0exEI4szqknMF+93qawzCeWSNlWVS8CAH81nnY4qx&#10;tnfe0i31uQgQdjEqKLyvYyldVpBB17M1cfDOtjHog2xyqRu8B7ip5CCKRtJgyWGhwJqWBWWX9M8o&#10;OGyHZ1osRnu5OSXXpJ+u29+fo1Kf3TaZgPDU+nf4v73WCr7h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h+ZsMAAADaAAAADwAAAAAAAAAAAAAAAACYAgAAZHJzL2Rv&#10;d25yZXYueG1sUEsFBgAAAAAEAAQA9QAAAIgDAAAAAA==&#10;" filled="f" strokecolor="#243f60 [1604]" strokeweight="1pt"/>
                <v:shape id="Text Box 8" o:spid="_x0000_s1053" type="#_x0000_t202" style="position:absolute;left:6096;top:1524;width:1689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TcIA&#10;AADaAAAADwAAAGRycy9kb3ducmV2LnhtbERPz2vCMBS+D/Y/hDfwMjSdBxldo2yDDRGdrIr0+Gie&#10;TbF5KUnU+t+bw2DHj+93sRhsJy7kQ+tYwcskA0FcO91yo2C/+xq/gggRWWPnmBTcKMBi/vhQYK7d&#10;lX/pUsZGpBAOOSowMfa5lKE2ZDFMXE+cuKPzFmOCvpHa4zWF205Os2wmLbacGgz29GmoPpVnq+Bk&#10;Vs/b7HvzcZgtb/5nd3aVX1dKjZ6G9zcQkYb4L/5zL7WCtDVd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F5NwgAAANoAAAAPAAAAAAAAAAAAAAAAAJgCAABkcnMvZG93&#10;bnJldi54bWxQSwUGAAAAAAQABAD1AAAAhwMAAAAA&#10;" filled="f" stroked="f" strokeweight=".5pt">
                  <v:textbox>
                    <w:txbxContent>
                      <w:p w14:paraId="72E044BB" w14:textId="2573C8CA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F      VT</w:t>
                        </w:r>
                        <w:r>
                          <w:rPr>
                            <w:lang w:val="de-DE"/>
                          </w:rPr>
                          <w:tab/>
                          <w:t>Value Tag</w:t>
                        </w:r>
                      </w:p>
                    </w:txbxContent>
                  </v:textbox>
                </v:shape>
                <v:shape id="Text Box 9" o:spid="_x0000_s1054" type="#_x0000_t202" style="position:absolute;left:571;top:5270;width:31763;height:9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<v:textbox>
                    <w:txbxContent>
                      <w:p w14:paraId="7B4FF1D3" w14:textId="6751DB48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 w:rsidRPr="00765612">
                          <w:rPr>
                            <w:lang w:val="en-US"/>
                          </w:rPr>
                          <w:t xml:space="preserve">F: 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 w:rsidRPr="00765612">
                          <w:rPr>
                            <w:lang w:val="en-US"/>
                          </w:rPr>
                          <w:t>related SI is area specific or cell specific</w:t>
                        </w:r>
                      </w:p>
                      <w:p w14:paraId="3FD8BEAF" w14:textId="082AA303" w:rsid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VT: Validity time is default or other refer</w:t>
                        </w:r>
                        <w:r w:rsidR="007B0E35">
                          <w:rPr>
                            <w:lang w:val="en-US"/>
                          </w:rPr>
                          <w:t>enced</w:t>
                        </w:r>
                        <w:r>
                          <w:rPr>
                            <w:lang w:val="en-US"/>
                          </w:rPr>
                          <w:t xml:space="preserve"> value</w:t>
                        </w:r>
                      </w:p>
                      <w:p w14:paraId="4A563910" w14:textId="2905D302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Value Tag: 5 bit change indication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77BD7D" w14:textId="4915D2D9" w:rsidR="00765612" w:rsidRPr="00351677" w:rsidRDefault="00404BA3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Fig.2 Value t</w:t>
      </w:r>
      <w:r w:rsidR="00765612" w:rsidRPr="00351677">
        <w:rPr>
          <w:rFonts w:ascii="Arial" w:eastAsia="SimSun" w:hAnsi="Arial" w:cs="Arial"/>
          <w:lang w:val="en-US"/>
        </w:rPr>
        <w:t>ag message structure</w:t>
      </w:r>
    </w:p>
    <w:p w14:paraId="26BD4D36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1893BE06" w14:textId="6CAF7AF5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5:</w:t>
      </w:r>
      <w:r w:rsidRPr="00351677">
        <w:rPr>
          <w:rFonts w:ascii="Arial" w:eastAsia="SimSun" w:hAnsi="Arial" w:cs="Arial"/>
          <w:lang w:val="en-US"/>
        </w:rPr>
        <w:t xml:space="preserve"> The per SI message indicates whether related SI is cell or area- specific, has a default or a deviating validity time and comprises a 5 bit value tag.</w:t>
      </w:r>
    </w:p>
    <w:p w14:paraId="4552A516" w14:textId="77777777" w:rsidR="00676E28" w:rsidRPr="00351677" w:rsidRDefault="00676E28" w:rsidP="00F236B4">
      <w:pPr>
        <w:rPr>
          <w:rFonts w:ascii="Arial" w:eastAsia="SimSun" w:hAnsi="Arial" w:cs="Arial"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2"/>
    <w:bookmarkEnd w:id="3"/>
    <w:bookmarkEnd w:id="4"/>
    <w:bookmarkEnd w:id="5"/>
    <w:p w14:paraId="532E539E" w14:textId="153E1BE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separately.</w:t>
      </w:r>
    </w:p>
    <w:p w14:paraId="334AB090" w14:textId="1EB9476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  <w:bookmarkStart w:id="6" w:name="_GoBack"/>
      <w:bookmarkEnd w:id="6"/>
    </w:p>
    <w:p w14:paraId="0D470115" w14:textId="10061D0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3:</w:t>
      </w:r>
      <w:r w:rsidRPr="00351677">
        <w:rPr>
          <w:rFonts w:ascii="Arial" w:eastAsia="SimSun" w:hAnsi="Arial" w:cs="Arial"/>
          <w:lang w:val="en-US"/>
        </w:rPr>
        <w:t xml:space="preserve"> Each value tag should be associated with a validity time.</w:t>
      </w:r>
    </w:p>
    <w:p w14:paraId="78012DEF" w14:textId="4BDDCC5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69BF1816" w14:textId="77777777" w:rsidR="00A17C55" w:rsidRPr="00351677" w:rsidRDefault="00F236B4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Proposal5:</w:t>
      </w:r>
      <w:r w:rsidRPr="00351677">
        <w:rPr>
          <w:rFonts w:ascii="Arial" w:eastAsia="SimSun" w:hAnsi="Arial" w:cs="Arial"/>
          <w:lang w:val="en-US"/>
        </w:rPr>
        <w:t xml:space="preserve"> </w:t>
      </w:r>
      <w:r w:rsidR="00A17C55" w:rsidRPr="00351677">
        <w:rPr>
          <w:rFonts w:ascii="Arial" w:eastAsia="SimSun" w:hAnsi="Arial" w:cs="Arial"/>
          <w:lang w:val="en-US"/>
        </w:rPr>
        <w:t>The per SI message indicates whether related SI is cell or area- specific, has a default or a deviating validity time and comprises a 5 bit value tag.</w:t>
      </w:r>
    </w:p>
    <w:p w14:paraId="50889F25" w14:textId="77777777" w:rsidR="00F236B4" w:rsidRPr="00351677" w:rsidRDefault="00F236B4" w:rsidP="000F6E19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3FD1B7AE" w14:textId="4BC084A8" w:rsidR="00F07E4B" w:rsidRPr="00351677" w:rsidRDefault="009A239D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lang w:val="en-US"/>
        </w:rPr>
      </w:pPr>
      <w:r w:rsidRPr="00351677">
        <w:rPr>
          <w:lang w:val="en-US"/>
        </w:rPr>
        <w:t xml:space="preserve">[1] </w:t>
      </w:r>
      <w:bookmarkStart w:id="7" w:name="_Ref484692119"/>
      <w:r w:rsidR="00F07E4B" w:rsidRPr="00351677">
        <w:rPr>
          <w:lang w:val="en-US"/>
        </w:rPr>
        <w:tab/>
        <w:t>R2-17xxxx “RAN2#98 Chairman Notes”, RAN2 Chairman</w:t>
      </w:r>
      <w:bookmarkEnd w:id="7"/>
    </w:p>
    <w:p w14:paraId="75D8E1E6" w14:textId="353B5251" w:rsidR="00046849" w:rsidRPr="00351677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351677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8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B361C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D04AB"/>
    <w:rsid w:val="001D1772"/>
    <w:rsid w:val="001D1F39"/>
    <w:rsid w:val="001E695C"/>
    <w:rsid w:val="001E7B75"/>
    <w:rsid w:val="001F00B9"/>
    <w:rsid w:val="001F25D7"/>
    <w:rsid w:val="00201906"/>
    <w:rsid w:val="00216434"/>
    <w:rsid w:val="00220EE0"/>
    <w:rsid w:val="0022393B"/>
    <w:rsid w:val="002246F3"/>
    <w:rsid w:val="002522AB"/>
    <w:rsid w:val="00256F38"/>
    <w:rsid w:val="00274F39"/>
    <w:rsid w:val="00275A22"/>
    <w:rsid w:val="00275B43"/>
    <w:rsid w:val="00283347"/>
    <w:rsid w:val="002B243D"/>
    <w:rsid w:val="002C38B3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190A"/>
    <w:rsid w:val="003C3EA8"/>
    <w:rsid w:val="003C4947"/>
    <w:rsid w:val="003D40FB"/>
    <w:rsid w:val="003D5901"/>
    <w:rsid w:val="003E4383"/>
    <w:rsid w:val="00404BA3"/>
    <w:rsid w:val="0040656D"/>
    <w:rsid w:val="00420C74"/>
    <w:rsid w:val="00422010"/>
    <w:rsid w:val="004251DC"/>
    <w:rsid w:val="00425D34"/>
    <w:rsid w:val="00433E2E"/>
    <w:rsid w:val="004635C6"/>
    <w:rsid w:val="00471153"/>
    <w:rsid w:val="0047180E"/>
    <w:rsid w:val="00473C34"/>
    <w:rsid w:val="00482BF8"/>
    <w:rsid w:val="004844AC"/>
    <w:rsid w:val="00484E17"/>
    <w:rsid w:val="00493AD7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04F3C"/>
    <w:rsid w:val="00523AD9"/>
    <w:rsid w:val="00525980"/>
    <w:rsid w:val="00553A71"/>
    <w:rsid w:val="00563577"/>
    <w:rsid w:val="0057137B"/>
    <w:rsid w:val="00574B43"/>
    <w:rsid w:val="00583592"/>
    <w:rsid w:val="0058636B"/>
    <w:rsid w:val="005A7EFB"/>
    <w:rsid w:val="005C4327"/>
    <w:rsid w:val="005F2BA9"/>
    <w:rsid w:val="00606746"/>
    <w:rsid w:val="006107D3"/>
    <w:rsid w:val="006149B9"/>
    <w:rsid w:val="00615C06"/>
    <w:rsid w:val="00622454"/>
    <w:rsid w:val="00625347"/>
    <w:rsid w:val="00661AED"/>
    <w:rsid w:val="00665067"/>
    <w:rsid w:val="0067619F"/>
    <w:rsid w:val="00676E28"/>
    <w:rsid w:val="00677100"/>
    <w:rsid w:val="0069561F"/>
    <w:rsid w:val="006D0769"/>
    <w:rsid w:val="006D185C"/>
    <w:rsid w:val="006D3745"/>
    <w:rsid w:val="006D3BFB"/>
    <w:rsid w:val="006D66EA"/>
    <w:rsid w:val="006E1E8E"/>
    <w:rsid w:val="006E60ED"/>
    <w:rsid w:val="00711D28"/>
    <w:rsid w:val="0072410C"/>
    <w:rsid w:val="00726EA6"/>
    <w:rsid w:val="00727BAA"/>
    <w:rsid w:val="00734FBC"/>
    <w:rsid w:val="00765612"/>
    <w:rsid w:val="007947ED"/>
    <w:rsid w:val="007B0E35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FA5"/>
    <w:rsid w:val="0085520A"/>
    <w:rsid w:val="0085564B"/>
    <w:rsid w:val="00860A2A"/>
    <w:rsid w:val="008646E0"/>
    <w:rsid w:val="008731ED"/>
    <w:rsid w:val="0087659D"/>
    <w:rsid w:val="0088697E"/>
    <w:rsid w:val="00894C31"/>
    <w:rsid w:val="008A3375"/>
    <w:rsid w:val="008A40F8"/>
    <w:rsid w:val="008B717E"/>
    <w:rsid w:val="008C435C"/>
    <w:rsid w:val="008C5690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57A78"/>
    <w:rsid w:val="0097090A"/>
    <w:rsid w:val="00981187"/>
    <w:rsid w:val="00983C44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A1C43"/>
    <w:rsid w:val="00AA41C8"/>
    <w:rsid w:val="00AA6FD8"/>
    <w:rsid w:val="00AA7948"/>
    <w:rsid w:val="00AA7B69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57B6"/>
    <w:rsid w:val="00BD091C"/>
    <w:rsid w:val="00BD7C4C"/>
    <w:rsid w:val="00BE4BA9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90B52"/>
    <w:rsid w:val="00C94500"/>
    <w:rsid w:val="00CB3A89"/>
    <w:rsid w:val="00CB4880"/>
    <w:rsid w:val="00CB63D4"/>
    <w:rsid w:val="00CB6640"/>
    <w:rsid w:val="00CD10CD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A34E4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446D2"/>
    <w:rsid w:val="00E51399"/>
    <w:rsid w:val="00E53C9F"/>
    <w:rsid w:val="00E765D0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D6781"/>
    <w:rsid w:val="00EE63D8"/>
    <w:rsid w:val="00EF1098"/>
    <w:rsid w:val="00EF4167"/>
    <w:rsid w:val="00F055CC"/>
    <w:rsid w:val="00F064EE"/>
    <w:rsid w:val="00F07E4B"/>
    <w:rsid w:val="00F236B4"/>
    <w:rsid w:val="00F4369D"/>
    <w:rsid w:val="00F61A02"/>
    <w:rsid w:val="00F811B0"/>
    <w:rsid w:val="00F834ED"/>
    <w:rsid w:val="00F84951"/>
    <w:rsid w:val="00FA4BE9"/>
    <w:rsid w:val="00FB33A7"/>
    <w:rsid w:val="00FB3A8F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FA546-D715-4760-A4BC-BE467E410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704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Gemalto</cp:lastModifiedBy>
  <cp:revision>3</cp:revision>
  <cp:lastPrinted>2015-03-23T08:22:00Z</cp:lastPrinted>
  <dcterms:created xsi:type="dcterms:W3CDTF">2017-09-26T07:30:00Z</dcterms:created>
  <dcterms:modified xsi:type="dcterms:W3CDTF">2017-09-26T07:31:00Z</dcterms:modified>
</cp:coreProperties>
</file>