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3F6D2B" w:rsidRDefault="00B90F1D" w:rsidP="00844B54">
      <w:pPr>
        <w:pStyle w:val="3GPPHeader"/>
        <w:rPr>
          <w:rFonts w:eastAsia="SimSun"/>
          <w:b w:val="0"/>
        </w:rPr>
      </w:pPr>
      <w:r w:rsidRPr="003F6D2B">
        <w:t>3GPP TSG-RAN WG2 #9</w:t>
      </w:r>
      <w:r w:rsidR="00844B54">
        <w:t>7bis</w:t>
      </w:r>
      <w:r w:rsidR="00C83490" w:rsidRPr="003F6D2B">
        <w:tab/>
      </w:r>
      <w:r w:rsidR="008D086E" w:rsidRPr="003F6D2B">
        <w:t>R2-</w:t>
      </w:r>
      <w:r w:rsidR="004B4803" w:rsidRPr="003F6D2B">
        <w:t>1</w:t>
      </w:r>
      <w:r w:rsidR="004B4803">
        <w:t>7</w:t>
      </w:r>
      <w:r w:rsidR="004B4803">
        <w:t>03462</w:t>
      </w:r>
      <w:r w:rsidR="00844B54">
        <w:br/>
      </w:r>
      <w:r w:rsidR="00844B54">
        <w:rPr>
          <w:rFonts w:eastAsia="SimSun"/>
        </w:rPr>
        <w:t>Spokane, Washington</w:t>
      </w:r>
      <w:r w:rsidR="00194A4F">
        <w:rPr>
          <w:rFonts w:eastAsia="SimSun"/>
        </w:rPr>
        <w:t>, USA</w:t>
      </w:r>
      <w:r w:rsidR="008B2385" w:rsidRPr="003F6D2B">
        <w:rPr>
          <w:rFonts w:eastAsia="SimSun"/>
        </w:rPr>
        <w:t xml:space="preserve">, </w:t>
      </w:r>
      <w:r w:rsidR="00844B54">
        <w:rPr>
          <w:rFonts w:eastAsia="SimSun"/>
        </w:rPr>
        <w:t>3-7</w:t>
      </w:r>
      <w:r w:rsidR="00194A4F">
        <w:rPr>
          <w:rFonts w:eastAsia="SimSun"/>
        </w:rPr>
        <w:t xml:space="preserve"> </w:t>
      </w:r>
      <w:r w:rsidR="00844B54">
        <w:rPr>
          <w:rFonts w:eastAsia="SimSun"/>
        </w:rPr>
        <w:t>April</w:t>
      </w:r>
      <w:r w:rsidRPr="003F6D2B">
        <w:rPr>
          <w:rFonts w:eastAsia="SimSun"/>
        </w:rPr>
        <w:t xml:space="preserve"> </w:t>
      </w:r>
      <w:r w:rsidR="008B2385" w:rsidRPr="003F6D2B">
        <w:rPr>
          <w:rFonts w:eastAsia="SimSun"/>
        </w:rPr>
        <w:t>201</w:t>
      </w:r>
      <w:r w:rsidR="00844B54">
        <w:rPr>
          <w:rFonts w:eastAsia="SimSun"/>
        </w:rPr>
        <w:t>7</w:t>
      </w:r>
    </w:p>
    <w:p w:rsidR="00C83490" w:rsidRPr="003F6D2B" w:rsidRDefault="00C83490" w:rsidP="003C5F0B">
      <w:pPr>
        <w:pStyle w:val="3GPPHeader"/>
      </w:pPr>
    </w:p>
    <w:p w:rsidR="00652667" w:rsidRPr="003F6D2B" w:rsidRDefault="001C141A" w:rsidP="003C5F0B">
      <w:pPr>
        <w:pStyle w:val="3GPPHeader"/>
        <w:rPr>
          <w:sz w:val="22"/>
          <w:szCs w:val="22"/>
        </w:rPr>
      </w:pPr>
      <w:r w:rsidRPr="003F6D2B">
        <w:t>Agenda Item:</w:t>
      </w:r>
      <w:r w:rsidRPr="003F6D2B">
        <w:tab/>
      </w:r>
      <w:r w:rsidR="004B4803">
        <w:rPr>
          <w:sz w:val="22"/>
          <w:szCs w:val="22"/>
        </w:rPr>
        <w:t>10.4.1.5</w:t>
      </w:r>
    </w:p>
    <w:p w:rsidR="00652667" w:rsidRPr="003F6D2B" w:rsidRDefault="00652667" w:rsidP="003C5F0B">
      <w:pPr>
        <w:pStyle w:val="3GPPHeader"/>
      </w:pPr>
      <w:r w:rsidRPr="003F6D2B">
        <w:t xml:space="preserve">Source: </w:t>
      </w:r>
      <w:r w:rsidRPr="003F6D2B">
        <w:tab/>
      </w:r>
      <w:r w:rsidR="00DF4F2E" w:rsidRPr="003F6D2B">
        <w:t>Huawei</w:t>
      </w:r>
      <w:r w:rsidR="00D97193">
        <w:t>, HiSilicon</w:t>
      </w:r>
    </w:p>
    <w:p w:rsidR="00175201" w:rsidRPr="003F6D2B" w:rsidRDefault="00652667" w:rsidP="003C5F0B">
      <w:pPr>
        <w:pStyle w:val="3GPPHeader"/>
      </w:pPr>
      <w:r w:rsidRPr="003F6D2B">
        <w:t xml:space="preserve">Title:  </w:t>
      </w:r>
      <w:r w:rsidRPr="003F6D2B">
        <w:tab/>
      </w:r>
      <w:r w:rsidR="000159D2">
        <w:t xml:space="preserve">State modelling </w:t>
      </w:r>
      <w:r w:rsidR="007A3287">
        <w:t>and functionality for</w:t>
      </w:r>
      <w:r w:rsidR="000159D2">
        <w:t xml:space="preserve"> RRC_INACTIVE</w:t>
      </w:r>
    </w:p>
    <w:p w:rsidR="00652667" w:rsidRPr="003F6D2B" w:rsidRDefault="00DB630B" w:rsidP="003C5F0B">
      <w:pPr>
        <w:pStyle w:val="3GPPHeader"/>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0" w:name="_Ref174151459"/>
      <w:bookmarkStart w:id="1" w:name="_Ref189809556"/>
    </w:p>
    <w:p w:rsidR="007E0FE6" w:rsidRDefault="00E14562" w:rsidP="003C5F0B">
      <w:r>
        <w:t>This document discusses the state modelling and procedures of the RRC_INACTIVE operational mode</w:t>
      </w:r>
      <w:r w:rsidR="00DA4161">
        <w:t>.</w:t>
      </w:r>
    </w:p>
    <w:bookmarkEnd w:id="0"/>
    <w:bookmarkEnd w:id="1"/>
    <w:p w:rsidR="00D97193" w:rsidRPr="003F6D2B" w:rsidRDefault="00D97193" w:rsidP="00D97193">
      <w:pPr>
        <w:pStyle w:val="Heading1"/>
      </w:pPr>
      <w:r>
        <w:t>Discussion</w:t>
      </w:r>
    </w:p>
    <w:p w:rsidR="00EE6F4D" w:rsidRDefault="001A482B" w:rsidP="00DA4161">
      <w:r>
        <w:t>The UE in RRC_INACTIVE needs to go through some procedures involving RRC messaging</w:t>
      </w:r>
      <w:r w:rsidR="00EE6F4D">
        <w:t>.  Some examples that could clearly be necessary include:</w:t>
      </w:r>
    </w:p>
    <w:p w:rsidR="00000000" w:rsidRDefault="001A482B">
      <w:pPr>
        <w:pStyle w:val="ListParagraph"/>
        <w:numPr>
          <w:ilvl w:val="0"/>
          <w:numId w:val="39"/>
        </w:numPr>
      </w:pPr>
      <w:r>
        <w:t>NAS transport for TAU</w:t>
      </w:r>
    </w:p>
    <w:p w:rsidR="00000000" w:rsidRDefault="00EE6F4D">
      <w:pPr>
        <w:pStyle w:val="ListParagraph"/>
        <w:numPr>
          <w:ilvl w:val="0"/>
          <w:numId w:val="39"/>
        </w:numPr>
      </w:pPr>
      <w:r>
        <w:t>R</w:t>
      </w:r>
      <w:r w:rsidR="001A482B">
        <w:t xml:space="preserve">econfiguration when the UE context is relocated (to assign a new UE ID, update security association to the new anchor </w:t>
      </w:r>
      <w:proofErr w:type="spellStart"/>
      <w:r w:rsidR="001A482B">
        <w:t>gNB</w:t>
      </w:r>
      <w:proofErr w:type="spellEnd"/>
      <w:r w:rsidR="001A482B">
        <w:t>, and so on)</w:t>
      </w:r>
    </w:p>
    <w:p w:rsidR="00000000" w:rsidRDefault="00EE6F4D">
      <w:pPr>
        <w:pStyle w:val="ListParagraph"/>
        <w:numPr>
          <w:ilvl w:val="0"/>
          <w:numId w:val="39"/>
        </w:numPr>
      </w:pPr>
      <w:r>
        <w:t>S</w:t>
      </w:r>
      <w:r w:rsidR="001A482B">
        <w:t>ignalling for state transitions</w:t>
      </w:r>
    </w:p>
    <w:p w:rsidR="00000000" w:rsidRDefault="005E4E17">
      <w:pPr>
        <w:pStyle w:val="ListParagraph"/>
        <w:numPr>
          <w:ilvl w:val="0"/>
          <w:numId w:val="39"/>
        </w:numPr>
      </w:pPr>
      <w:r>
        <w:t>RNA update</w:t>
      </w:r>
    </w:p>
    <w:p w:rsidR="00B85FAB" w:rsidRDefault="00B85FAB" w:rsidP="00EE6F4D">
      <w:r>
        <w:t>These procedures could take place either within the INACTIVE state or by transition to RRC_CONNECTED.</w:t>
      </w:r>
    </w:p>
    <w:p w:rsidR="00B85FAB" w:rsidRDefault="00B85FAB" w:rsidP="00DA4161">
      <w:r>
        <w:t xml:space="preserve">As baseline procedures, the two alternatives could take place as shown in </w:t>
      </w:r>
      <w:r w:rsidR="00D23ADB">
        <w:fldChar w:fldCharType="begin"/>
      </w:r>
      <w:r>
        <w:instrText xml:space="preserve"> REF _Ref477348851 \h </w:instrText>
      </w:r>
      <w:r w:rsidR="00D23ADB">
        <w:fldChar w:fldCharType="separate"/>
      </w:r>
      <w:r>
        <w:t xml:space="preserve">Figure </w:t>
      </w:r>
      <w:r>
        <w:rPr>
          <w:noProof/>
        </w:rPr>
        <w:t>1</w:t>
      </w:r>
      <w:r w:rsidR="00D23ADB">
        <w:fldChar w:fldCharType="end"/>
      </w:r>
      <w:r>
        <w:t xml:space="preserve"> for a network initiated procedure.</w:t>
      </w:r>
      <w:r w:rsidR="00EE6F4D">
        <w:t xml:space="preserve">  (The UE initiated equivalent seems </w:t>
      </w:r>
      <w:proofErr w:type="gramStart"/>
      <w:r w:rsidR="00EE6F4D">
        <w:t>straightforward,</w:t>
      </w:r>
      <w:proofErr w:type="gramEnd"/>
      <w:r w:rsidR="00EE6F4D">
        <w:t xml:space="preserve"> the UE would send the message to trigger the procedure either in Msg5 with re-activation, or in Msg3 while remaining in RRC_INACTIVE.  The results </w:t>
      </w:r>
      <w:proofErr w:type="gramStart"/>
      <w:r w:rsidR="00EE6F4D">
        <w:t>are</w:t>
      </w:r>
      <w:proofErr w:type="gramEnd"/>
      <w:r w:rsidR="00EE6F4D">
        <w:t xml:space="preserve"> similar to </w:t>
      </w:r>
      <w:r w:rsidR="00D23ADB">
        <w:fldChar w:fldCharType="begin"/>
      </w:r>
      <w:r w:rsidR="00EE6F4D">
        <w:instrText xml:space="preserve"> REF _Ref477348851 \h </w:instrText>
      </w:r>
      <w:r w:rsidR="00D23ADB">
        <w:fldChar w:fldCharType="separate"/>
      </w:r>
      <w:r w:rsidR="00EE6F4D">
        <w:t xml:space="preserve">Figure </w:t>
      </w:r>
      <w:r w:rsidR="00EE6F4D">
        <w:rPr>
          <w:noProof/>
        </w:rPr>
        <w:t>1</w:t>
      </w:r>
      <w:r w:rsidR="00D23ADB">
        <w:fldChar w:fldCharType="end"/>
      </w:r>
      <w:r w:rsidR="00EE6F4D">
        <w:t xml:space="preserve"> but without the initial paging step.)</w:t>
      </w:r>
    </w:p>
    <w:p w:rsidR="00474C67" w:rsidRDefault="00EE6F4D">
      <w:pPr>
        <w:keepNext/>
        <w:jc w:val="center"/>
      </w:pPr>
      <w:r>
        <w:object w:dxaOrig="12285" w:dyaOrig="3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138pt" o:ole="">
            <v:imagedata r:id="rId8" o:title=""/>
          </v:shape>
          <o:OLEObject Type="Embed" ProgID="Visio.Drawing.15" ShapeID="_x0000_i1025" DrawAspect="Content" ObjectID="_1551891764" r:id="rId9"/>
        </w:object>
      </w:r>
    </w:p>
    <w:p w:rsidR="00474C67" w:rsidRDefault="00B85FAB">
      <w:pPr>
        <w:pStyle w:val="Caption"/>
      </w:pPr>
      <w:bookmarkStart w:id="2" w:name="_Ref477348851"/>
      <w:r>
        <w:t xml:space="preserve">Figure </w:t>
      </w:r>
      <w:r w:rsidR="00D23ADB">
        <w:fldChar w:fldCharType="begin"/>
      </w:r>
      <w:r>
        <w:instrText xml:space="preserve"> SEQ Figure \* ARABIC </w:instrText>
      </w:r>
      <w:r w:rsidR="00D23ADB">
        <w:fldChar w:fldCharType="separate"/>
      </w:r>
      <w:r>
        <w:rPr>
          <w:noProof/>
        </w:rPr>
        <w:t>1</w:t>
      </w:r>
      <w:r w:rsidR="00D23ADB">
        <w:fldChar w:fldCharType="end"/>
      </w:r>
      <w:bookmarkEnd w:id="2"/>
      <w:r>
        <w:t>: Network initiated RRC procedures</w:t>
      </w:r>
    </w:p>
    <w:p w:rsidR="00CC3C2E" w:rsidRDefault="00CC3C2E" w:rsidP="00DA4161">
      <w:r>
        <w:lastRenderedPageBreak/>
        <w:t>It is fairly clear that the model remaining in RRC_INACTIVE is more efficient, and there seems no reason not to support it.  Further enhancements can be imagined, e.g. to deliver the RRC message directly through the paging procedure as suggested in [1].</w:t>
      </w:r>
    </w:p>
    <w:p w:rsidR="00CC3C2E" w:rsidRPr="00CC3C2E" w:rsidRDefault="00CC3C2E" w:rsidP="00DA4161">
      <w:bookmarkStart w:id="3" w:name="OLE_LINK3"/>
      <w:r>
        <w:rPr>
          <w:b/>
        </w:rPr>
        <w:t>Proposal 1:</w:t>
      </w:r>
      <w:r>
        <w:t xml:space="preserve"> The UE in RRC_INACTIVE can be addressed with an RRC message without first requiring a transition to RRC_CONNECTED.</w:t>
      </w:r>
    </w:p>
    <w:bookmarkEnd w:id="3"/>
    <w:p w:rsidR="001A482B" w:rsidRDefault="00CC3C2E" w:rsidP="00CC3C2E">
      <w:r>
        <w:t>Note that t</w:t>
      </w:r>
      <w:r w:rsidR="00332F57">
        <w:t xml:space="preserve">his proposal can only apply in the </w:t>
      </w:r>
      <w:proofErr w:type="spellStart"/>
      <w:r w:rsidR="00332F57">
        <w:t>gNB</w:t>
      </w:r>
      <w:proofErr w:type="spellEnd"/>
      <w:r w:rsidR="00332F57">
        <w:t xml:space="preserve"> that holds the UE’s RRC context, </w:t>
      </w:r>
      <w:r w:rsidR="001A482B">
        <w:t>since the RRC entity is needed to generate the message.  This</w:t>
      </w:r>
      <w:r w:rsidR="00332F57">
        <w:t xml:space="preserve"> </w:t>
      </w:r>
      <w:r>
        <w:t xml:space="preserve">suggests that the UE context would be retrieved by the </w:t>
      </w:r>
      <w:proofErr w:type="spellStart"/>
      <w:r>
        <w:t>gNB</w:t>
      </w:r>
      <w:proofErr w:type="spellEnd"/>
      <w:r>
        <w:t xml:space="preserve"> where the paging response was received.  However, retrieving the context probably creates the need for a reconfiguration (at least to allocate a new </w:t>
      </w:r>
      <w:r w:rsidR="00EE6F4D">
        <w:t>UE ID</w:t>
      </w:r>
      <w:r>
        <w:t xml:space="preserve"> valid in the new </w:t>
      </w:r>
      <w:proofErr w:type="spellStart"/>
      <w:r>
        <w:t>gNB</w:t>
      </w:r>
      <w:proofErr w:type="spellEnd"/>
      <w:r>
        <w:t xml:space="preserve">), which means that in most network initiated </w:t>
      </w:r>
      <w:proofErr w:type="gramStart"/>
      <w:r>
        <w:t>cases,</w:t>
      </w:r>
      <w:proofErr w:type="gramEnd"/>
      <w:r>
        <w:t xml:space="preserve"> we should expect that the RRC message of </w:t>
      </w:r>
      <w:r w:rsidR="00D23ADB">
        <w:fldChar w:fldCharType="begin"/>
      </w:r>
      <w:r>
        <w:instrText xml:space="preserve"> REF _Ref477348851 \h </w:instrText>
      </w:r>
      <w:r w:rsidR="00D23ADB">
        <w:fldChar w:fldCharType="separate"/>
      </w:r>
      <w:r>
        <w:t xml:space="preserve">Figure </w:t>
      </w:r>
      <w:r>
        <w:rPr>
          <w:noProof/>
        </w:rPr>
        <w:t>1</w:t>
      </w:r>
      <w:r w:rsidR="00D23ADB">
        <w:fldChar w:fldCharType="end"/>
      </w:r>
      <w:r>
        <w:t xml:space="preserve"> is an </w:t>
      </w:r>
      <w:proofErr w:type="spellStart"/>
      <w:r>
        <w:t>RRCConnectionReconfiguration</w:t>
      </w:r>
      <w:proofErr w:type="spellEnd"/>
      <w:r>
        <w:t>.</w:t>
      </w:r>
    </w:p>
    <w:p w:rsidR="00DC7981" w:rsidRDefault="00DC7981" w:rsidP="00DA4161">
      <w:r>
        <w:rPr>
          <w:b/>
        </w:rPr>
        <w:t>Proposal 2:</w:t>
      </w:r>
      <w:r>
        <w:t xml:space="preserve"> At least the following procedures are supported with the UE in RRC_INACTIVE:</w:t>
      </w:r>
    </w:p>
    <w:p w:rsidR="00E14562" w:rsidRDefault="00E14562" w:rsidP="00DC7981">
      <w:pPr>
        <w:pStyle w:val="ListParagraph"/>
        <w:numPr>
          <w:ilvl w:val="0"/>
          <w:numId w:val="38"/>
        </w:numPr>
      </w:pPr>
      <w:r>
        <w:t>Cell reselection</w:t>
      </w:r>
    </w:p>
    <w:p w:rsidR="00DC7981" w:rsidRDefault="00DC7981" w:rsidP="00DC7981">
      <w:pPr>
        <w:pStyle w:val="ListParagraph"/>
        <w:numPr>
          <w:ilvl w:val="0"/>
          <w:numId w:val="38"/>
        </w:numPr>
      </w:pPr>
      <w:r>
        <w:t>Paging (same UE procedure as for CN based paging in RRC_IDLE)</w:t>
      </w:r>
    </w:p>
    <w:p w:rsidR="000B0A20" w:rsidRDefault="000B0A20" w:rsidP="00DC7981">
      <w:pPr>
        <w:pStyle w:val="ListParagraph"/>
        <w:numPr>
          <w:ilvl w:val="0"/>
          <w:numId w:val="38"/>
        </w:numPr>
      </w:pPr>
      <w:r>
        <w:t>RNA update</w:t>
      </w:r>
    </w:p>
    <w:p w:rsidR="00DC7981" w:rsidRDefault="00DC7981" w:rsidP="00DC7981">
      <w:pPr>
        <w:pStyle w:val="ListParagraph"/>
        <w:numPr>
          <w:ilvl w:val="0"/>
          <w:numId w:val="38"/>
        </w:numPr>
      </w:pPr>
      <w:r>
        <w:t>Reconfiguration without mobility</w:t>
      </w:r>
    </w:p>
    <w:p w:rsidR="00DC7981" w:rsidRDefault="00DC7981" w:rsidP="00DC7981">
      <w:pPr>
        <w:pStyle w:val="ListParagraph"/>
        <w:numPr>
          <w:ilvl w:val="0"/>
          <w:numId w:val="38"/>
        </w:numPr>
      </w:pPr>
      <w:r>
        <w:t xml:space="preserve">Connection </w:t>
      </w:r>
      <w:r w:rsidR="00EE6F4D">
        <w:t>re-</w:t>
      </w:r>
      <w:r w:rsidR="005E4E17">
        <w:t>activation</w:t>
      </w:r>
    </w:p>
    <w:p w:rsidR="00DC7981" w:rsidRDefault="00DC7981" w:rsidP="00DC7981">
      <w:pPr>
        <w:pStyle w:val="ListParagraph"/>
        <w:numPr>
          <w:ilvl w:val="0"/>
          <w:numId w:val="38"/>
        </w:numPr>
      </w:pPr>
      <w:r>
        <w:t>Connection release</w:t>
      </w:r>
    </w:p>
    <w:p w:rsidR="001A482B" w:rsidRDefault="001A482B" w:rsidP="00DC7981">
      <w:pPr>
        <w:pStyle w:val="ListParagraph"/>
        <w:numPr>
          <w:ilvl w:val="0"/>
          <w:numId w:val="38"/>
        </w:numPr>
      </w:pPr>
      <w:r>
        <w:t xml:space="preserve">System information acquisition including </w:t>
      </w:r>
      <w:r w:rsidR="00E5058A">
        <w:t xml:space="preserve">request for </w:t>
      </w:r>
      <w:r>
        <w:t>dedicated transmission</w:t>
      </w:r>
    </w:p>
    <w:p w:rsidR="00DC7981" w:rsidRDefault="00DC7981" w:rsidP="00E14562">
      <w:pPr>
        <w:pStyle w:val="ListParagraph"/>
        <w:numPr>
          <w:ilvl w:val="0"/>
          <w:numId w:val="38"/>
        </w:numPr>
        <w:spacing w:after="120"/>
      </w:pPr>
      <w:r>
        <w:t>NAS transport</w:t>
      </w:r>
    </w:p>
    <w:p w:rsidR="00DC7981" w:rsidRDefault="00DC7981" w:rsidP="00DC7981">
      <w:r>
        <w:t xml:space="preserve">Considering the mixed nature of these procedures, it seems that the specification for RRC_INACTIVE would be spread across 38.304 and 38.331; for example, it </w:t>
      </w:r>
      <w:r w:rsidR="00E14562">
        <w:t>would be</w:t>
      </w:r>
      <w:r>
        <w:t xml:space="preserve"> redundant to describe the same paging procedure in 38.331 that is already defined for idle mode, or to describe reconfiguration handling in 38.304.</w:t>
      </w:r>
    </w:p>
    <w:p w:rsidR="00DC7981" w:rsidRDefault="00DC7981" w:rsidP="00DC7981">
      <w:r>
        <w:rPr>
          <w:b/>
        </w:rPr>
        <w:t>Proposal 3:</w:t>
      </w:r>
      <w:r>
        <w:t xml:space="preserve"> The specification of procedures for the UE in RRC_INACTIVE is divided between 38.304 and 38.331, with each procedure placed on a case-by-case basis.</w:t>
      </w:r>
    </w:p>
    <w:p w:rsidR="00DC7981" w:rsidRDefault="00DC7981" w:rsidP="00DC7981">
      <w:r>
        <w:t>With this spec organisation, it seems most natural to model RRC_INACTIVE as a third state, neither part of idle nor of connected.</w:t>
      </w:r>
    </w:p>
    <w:p w:rsidR="00DC7981" w:rsidRPr="00DC7981" w:rsidRDefault="00DC7981" w:rsidP="00DC7981">
      <w:r>
        <w:rPr>
          <w:b/>
        </w:rPr>
        <w:t>Proposal 4:</w:t>
      </w:r>
      <w:r>
        <w:t xml:space="preserve"> RRC_INACTIVE is modelled as a separate state of the UE.</w:t>
      </w:r>
    </w:p>
    <w:p w:rsidR="0032193D" w:rsidRDefault="006409F4" w:rsidP="0032193D">
      <w:pPr>
        <w:pStyle w:val="Heading1"/>
        <w:ind w:left="426" w:hanging="426"/>
        <w:rPr>
          <w:rFonts w:eastAsia="SimSun"/>
        </w:rPr>
      </w:pPr>
      <w:r>
        <w:rPr>
          <w:rFonts w:eastAsia="SimSun"/>
        </w:rPr>
        <w:t>Conclusion</w:t>
      </w:r>
    </w:p>
    <w:p w:rsidR="003C5F0B" w:rsidRDefault="006409F4" w:rsidP="003C5F0B">
      <w:pPr>
        <w:rPr>
          <w:rFonts w:eastAsia="SimSun"/>
        </w:rPr>
      </w:pPr>
      <w:r>
        <w:rPr>
          <w:rFonts w:eastAsia="SimSun"/>
        </w:rPr>
        <w:t>This document promulgates the following proposals:</w:t>
      </w:r>
    </w:p>
    <w:p w:rsidR="00E5058A" w:rsidRPr="00CC3C2E" w:rsidRDefault="00E5058A" w:rsidP="00E5058A">
      <w:r>
        <w:rPr>
          <w:b/>
        </w:rPr>
        <w:t>Proposal 1:</w:t>
      </w:r>
      <w:r>
        <w:t xml:space="preserve"> The UE in RRC_INACTIVE can be addressed with an RRC message without first requiring a transition to RRC_CONNECTED.</w:t>
      </w:r>
    </w:p>
    <w:p w:rsidR="00E14562" w:rsidRDefault="00E14562" w:rsidP="00E14562">
      <w:r>
        <w:rPr>
          <w:b/>
        </w:rPr>
        <w:t>Proposal 2:</w:t>
      </w:r>
      <w:r>
        <w:t xml:space="preserve"> At least the following procedures are supported with the UE in RRC_INACTIVE:</w:t>
      </w:r>
    </w:p>
    <w:p w:rsidR="00E14562" w:rsidRDefault="00E14562" w:rsidP="00E14562">
      <w:pPr>
        <w:pStyle w:val="ListParagraph"/>
        <w:numPr>
          <w:ilvl w:val="0"/>
          <w:numId w:val="38"/>
        </w:numPr>
      </w:pPr>
      <w:r>
        <w:t>Cell reselection</w:t>
      </w:r>
    </w:p>
    <w:p w:rsidR="00E14562" w:rsidRDefault="00E14562" w:rsidP="00E14562">
      <w:pPr>
        <w:pStyle w:val="ListParagraph"/>
        <w:numPr>
          <w:ilvl w:val="0"/>
          <w:numId w:val="38"/>
        </w:numPr>
      </w:pPr>
      <w:r>
        <w:t>Paging (same UE procedure as for CN based paging in RRC_IDLE)</w:t>
      </w:r>
    </w:p>
    <w:p w:rsidR="000B0A20" w:rsidRDefault="000B0A20" w:rsidP="00E14562">
      <w:pPr>
        <w:pStyle w:val="ListParagraph"/>
        <w:numPr>
          <w:ilvl w:val="0"/>
          <w:numId w:val="38"/>
        </w:numPr>
      </w:pPr>
      <w:r>
        <w:t>RNA update</w:t>
      </w:r>
    </w:p>
    <w:p w:rsidR="00E14562" w:rsidRDefault="00E14562" w:rsidP="00E14562">
      <w:pPr>
        <w:pStyle w:val="ListParagraph"/>
        <w:numPr>
          <w:ilvl w:val="0"/>
          <w:numId w:val="38"/>
        </w:numPr>
      </w:pPr>
      <w:r>
        <w:t>Reconfiguration without mobility</w:t>
      </w:r>
    </w:p>
    <w:p w:rsidR="00E14562" w:rsidRDefault="00E14562" w:rsidP="00E14562">
      <w:pPr>
        <w:pStyle w:val="ListParagraph"/>
        <w:numPr>
          <w:ilvl w:val="0"/>
          <w:numId w:val="38"/>
        </w:numPr>
      </w:pPr>
      <w:r>
        <w:t xml:space="preserve">Connection </w:t>
      </w:r>
      <w:r w:rsidR="005E4E17">
        <w:t>re-activation</w:t>
      </w:r>
    </w:p>
    <w:p w:rsidR="00E14562" w:rsidRDefault="00E14562" w:rsidP="00E14562">
      <w:pPr>
        <w:pStyle w:val="ListParagraph"/>
        <w:numPr>
          <w:ilvl w:val="0"/>
          <w:numId w:val="38"/>
        </w:numPr>
      </w:pPr>
      <w:r>
        <w:t>Connection release</w:t>
      </w:r>
    </w:p>
    <w:p w:rsidR="00B24CB0" w:rsidRDefault="00B24CB0" w:rsidP="00B24CB0">
      <w:pPr>
        <w:pStyle w:val="ListParagraph"/>
        <w:numPr>
          <w:ilvl w:val="0"/>
          <w:numId w:val="38"/>
        </w:numPr>
      </w:pPr>
      <w:r>
        <w:lastRenderedPageBreak/>
        <w:t xml:space="preserve">System information acquisition including </w:t>
      </w:r>
      <w:r w:rsidR="005E4E17">
        <w:t xml:space="preserve">request for </w:t>
      </w:r>
      <w:r>
        <w:t>dedicated transmission</w:t>
      </w:r>
    </w:p>
    <w:p w:rsidR="00E14562" w:rsidRDefault="00E14562" w:rsidP="00E14562">
      <w:pPr>
        <w:pStyle w:val="ListParagraph"/>
        <w:numPr>
          <w:ilvl w:val="0"/>
          <w:numId w:val="38"/>
        </w:numPr>
        <w:spacing w:after="120"/>
      </w:pPr>
      <w:r>
        <w:t>NAS transport</w:t>
      </w:r>
    </w:p>
    <w:p w:rsidR="00E14562" w:rsidRDefault="00E14562" w:rsidP="00E14562">
      <w:r>
        <w:rPr>
          <w:b/>
        </w:rPr>
        <w:t>Proposal 3:</w:t>
      </w:r>
      <w:r>
        <w:t xml:space="preserve"> The specification of procedures for the UE in RRC_INACTIVE is divided between 38.304 and 38.331, with each procedure placed on a case-by-case basis.</w:t>
      </w:r>
    </w:p>
    <w:p w:rsidR="00E14562" w:rsidRPr="00DC7981" w:rsidRDefault="00E14562" w:rsidP="00E14562">
      <w:r>
        <w:rPr>
          <w:b/>
        </w:rPr>
        <w:t>Proposal 4:</w:t>
      </w:r>
      <w:r>
        <w:t xml:space="preserve"> RRC_INACTIVE is modelled as a separate state of the UE.</w:t>
      </w:r>
    </w:p>
    <w:p w:rsidR="00CC3C2E" w:rsidRDefault="00CC3C2E" w:rsidP="00CC3C2E">
      <w:pPr>
        <w:pStyle w:val="Heading1"/>
        <w:ind w:left="426" w:hanging="426"/>
        <w:rPr>
          <w:rFonts w:eastAsia="SimSun"/>
        </w:rPr>
      </w:pPr>
      <w:r>
        <w:rPr>
          <w:rFonts w:eastAsia="SimSun"/>
        </w:rPr>
        <w:t>References</w:t>
      </w:r>
    </w:p>
    <w:p w:rsidR="00CC3C2E" w:rsidRDefault="00CC3C2E" w:rsidP="00CC3C2E">
      <w:pPr>
        <w:rPr>
          <w:rFonts w:eastAsia="SimSun"/>
        </w:rPr>
      </w:pPr>
      <w:r>
        <w:rPr>
          <w:rFonts w:eastAsia="SimSun"/>
        </w:rPr>
        <w:t xml:space="preserve">[1] </w:t>
      </w:r>
      <w:r w:rsidR="005E4E17">
        <w:rPr>
          <w:rFonts w:eastAsia="SimSun"/>
        </w:rPr>
        <w:t>R2-17</w:t>
      </w:r>
      <w:r w:rsidR="004B4803">
        <w:rPr>
          <w:rFonts w:eastAsia="SimSun"/>
        </w:rPr>
        <w:t>03464</w:t>
      </w:r>
      <w:r w:rsidR="005E4E17">
        <w:rPr>
          <w:rFonts w:eastAsia="SimSun"/>
        </w:rPr>
        <w:t>, “RRC state transition from INACTIVE to IDLE”, Huawei/HiSilicon, RAN2#97bis</w:t>
      </w:r>
    </w:p>
    <w:p w:rsidR="006409F4" w:rsidRDefault="006409F4" w:rsidP="003C5F0B">
      <w:pPr>
        <w:rPr>
          <w:rFonts w:eastAsia="SimSun"/>
        </w:rPr>
      </w:pPr>
    </w:p>
    <w:sectPr w:rsidR="006409F4" w:rsidSect="0085683C">
      <w:headerReference w:type="even" r:id="rId10"/>
      <w:footerReference w:type="default" r:id="rId11"/>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052A" w:rsidRDefault="0071052A" w:rsidP="003C5F0B">
      <w:r>
        <w:separator/>
      </w:r>
    </w:p>
  </w:endnote>
  <w:endnote w:type="continuationSeparator" w:id="0">
    <w:p w:rsidR="0071052A" w:rsidRDefault="0071052A" w:rsidP="003C5F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6B7" w:rsidRDefault="00A426B7">
    <w:pPr>
      <w:pStyle w:val="Footer"/>
      <w:tabs>
        <w:tab w:val="center" w:pos="4820"/>
        <w:tab w:val="right" w:pos="9639"/>
      </w:tabs>
      <w:jc w:val="left"/>
    </w:pPr>
    <w:r>
      <w:tab/>
    </w:r>
    <w:r w:rsidR="00D23ADB">
      <w:rPr>
        <w:rStyle w:val="PageNumber"/>
      </w:rPr>
      <w:fldChar w:fldCharType="begin"/>
    </w:r>
    <w:r>
      <w:rPr>
        <w:rStyle w:val="PageNumber"/>
      </w:rPr>
      <w:instrText xml:space="preserve"> PAGE </w:instrText>
    </w:r>
    <w:r w:rsidR="00D23ADB">
      <w:rPr>
        <w:rStyle w:val="PageNumber"/>
      </w:rPr>
      <w:fldChar w:fldCharType="separate"/>
    </w:r>
    <w:r w:rsidR="007B5EFA">
      <w:rPr>
        <w:rStyle w:val="PageNumber"/>
      </w:rPr>
      <w:t>1</w:t>
    </w:r>
    <w:r w:rsidR="00D23ADB">
      <w:rPr>
        <w:rStyle w:val="PageNumber"/>
      </w:rPr>
      <w:fldChar w:fldCharType="end"/>
    </w:r>
    <w:r>
      <w:rPr>
        <w:rStyle w:val="PageNumber"/>
      </w:rPr>
      <w:t>/</w:t>
    </w:r>
    <w:r w:rsidR="00D23ADB">
      <w:rPr>
        <w:rStyle w:val="PageNumber"/>
      </w:rPr>
      <w:fldChar w:fldCharType="begin"/>
    </w:r>
    <w:r>
      <w:rPr>
        <w:rStyle w:val="PageNumber"/>
      </w:rPr>
      <w:instrText xml:space="preserve"> NUMPAGES </w:instrText>
    </w:r>
    <w:r w:rsidR="00D23ADB">
      <w:rPr>
        <w:rStyle w:val="PageNumber"/>
      </w:rPr>
      <w:fldChar w:fldCharType="separate"/>
    </w:r>
    <w:r w:rsidR="007B5EFA">
      <w:rPr>
        <w:rStyle w:val="PageNumber"/>
      </w:rPr>
      <w:t>3</w:t>
    </w:r>
    <w:r w:rsidR="00D23ADB">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052A" w:rsidRDefault="0071052A" w:rsidP="003C5F0B">
      <w:r>
        <w:separator/>
      </w:r>
    </w:p>
  </w:footnote>
  <w:footnote w:type="continuationSeparator" w:id="0">
    <w:p w:rsidR="0071052A" w:rsidRDefault="0071052A" w:rsidP="003C5F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6B7" w:rsidRDefault="00A426B7" w:rsidP="003C5F0B">
    <w:r>
      <w:t xml:space="preserve">Page </w:t>
    </w:r>
    <w:r w:rsidR="00D23ADB">
      <w:fldChar w:fldCharType="begin"/>
    </w:r>
    <w:r w:rsidR="0097329B">
      <w:instrText>PAGE</w:instrText>
    </w:r>
    <w:r w:rsidR="00D23ADB">
      <w:fldChar w:fldCharType="separate"/>
    </w:r>
    <w:r>
      <w:t>4</w:t>
    </w:r>
    <w:r w:rsidR="00D23ADB">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1">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77D541D"/>
    <w:multiLevelType w:val="hybridMultilevel"/>
    <w:tmpl w:val="F6DE293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7E3086F"/>
    <w:multiLevelType w:val="hybridMultilevel"/>
    <w:tmpl w:val="201E927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75B2071"/>
    <w:multiLevelType w:val="hybridMultilevel"/>
    <w:tmpl w:val="8A16172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4"/>
  </w:num>
  <w:num w:numId="3">
    <w:abstractNumId w:val="19"/>
  </w:num>
  <w:num w:numId="4">
    <w:abstractNumId w:val="20"/>
  </w:num>
  <w:num w:numId="5">
    <w:abstractNumId w:val="15"/>
  </w:num>
  <w:num w:numId="6">
    <w:abstractNumId w:val="21"/>
  </w:num>
  <w:num w:numId="7">
    <w:abstractNumId w:val="28"/>
  </w:num>
  <w:num w:numId="8">
    <w:abstractNumId w:val="16"/>
  </w:num>
  <w:num w:numId="9">
    <w:abstractNumId w:val="7"/>
  </w:num>
  <w:num w:numId="10">
    <w:abstractNumId w:val="17"/>
  </w:num>
  <w:num w:numId="11">
    <w:abstractNumId w:val="25"/>
  </w:num>
  <w:num w:numId="12">
    <w:abstractNumId w:val="10"/>
  </w:num>
  <w:num w:numId="13">
    <w:abstractNumId w:val="4"/>
  </w:num>
  <w:num w:numId="14">
    <w:abstractNumId w:val="26"/>
  </w:num>
  <w:num w:numId="15">
    <w:abstractNumId w:val="12"/>
  </w:num>
  <w:num w:numId="16">
    <w:abstractNumId w:val="8"/>
  </w:num>
  <w:num w:numId="17">
    <w:abstractNumId w:val="6"/>
  </w:num>
  <w:num w:numId="18">
    <w:abstractNumId w:val="32"/>
  </w:num>
  <w:num w:numId="19">
    <w:abstractNumId w:val="4"/>
  </w:num>
  <w:num w:numId="20">
    <w:abstractNumId w:val="4"/>
  </w:num>
  <w:num w:numId="21">
    <w:abstractNumId w:val="14"/>
  </w:num>
  <w:num w:numId="22">
    <w:abstractNumId w:val="9"/>
  </w:num>
  <w:num w:numId="23">
    <w:abstractNumId w:val="2"/>
  </w:num>
  <w:num w:numId="24">
    <w:abstractNumId w:val="1"/>
  </w:num>
  <w:num w:numId="25">
    <w:abstractNumId w:val="0"/>
  </w:num>
  <w:num w:numId="26">
    <w:abstractNumId w:val="29"/>
  </w:num>
  <w:num w:numId="27">
    <w:abstractNumId w:val="18"/>
  </w:num>
  <w:num w:numId="28">
    <w:abstractNumId w:val="5"/>
  </w:num>
  <w:num w:numId="29">
    <w:abstractNumId w:val="13"/>
  </w:num>
  <w:num w:numId="30">
    <w:abstractNumId w:val="27"/>
  </w:num>
  <w:num w:numId="31">
    <w:abstractNumId w:val="11"/>
  </w:num>
  <w:num w:numId="32">
    <w:abstractNumId w:val="31"/>
  </w:num>
  <w:num w:numId="33">
    <w:abstractNumId w:val="33"/>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0"/>
  </w:num>
  <w:num w:numId="37">
    <w:abstractNumId w:val="34"/>
  </w:num>
  <w:num w:numId="38">
    <w:abstractNumId w:val="22"/>
  </w:num>
  <w:num w:numId="39">
    <w:abstractNumId w:val="23"/>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g, Kyeongin">
    <w15:presenceInfo w15:providerId="AD" w15:userId="S-1-5-21-1004336348-1383384898-1417001333-6810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686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1224"/>
    <w:rsid w:val="00002776"/>
    <w:rsid w:val="00002F8A"/>
    <w:rsid w:val="00003313"/>
    <w:rsid w:val="0000345D"/>
    <w:rsid w:val="000040DA"/>
    <w:rsid w:val="000048B3"/>
    <w:rsid w:val="000068B8"/>
    <w:rsid w:val="0000711C"/>
    <w:rsid w:val="000079FF"/>
    <w:rsid w:val="00007AEF"/>
    <w:rsid w:val="00007D99"/>
    <w:rsid w:val="00010DAE"/>
    <w:rsid w:val="00011BBC"/>
    <w:rsid w:val="00011E82"/>
    <w:rsid w:val="000135E7"/>
    <w:rsid w:val="00013804"/>
    <w:rsid w:val="00013A09"/>
    <w:rsid w:val="00013F1B"/>
    <w:rsid w:val="000149C6"/>
    <w:rsid w:val="000159D2"/>
    <w:rsid w:val="00015C97"/>
    <w:rsid w:val="00016045"/>
    <w:rsid w:val="00016082"/>
    <w:rsid w:val="0001715F"/>
    <w:rsid w:val="0001751F"/>
    <w:rsid w:val="00017A07"/>
    <w:rsid w:val="00017B69"/>
    <w:rsid w:val="0002010C"/>
    <w:rsid w:val="000201CD"/>
    <w:rsid w:val="00021259"/>
    <w:rsid w:val="00021568"/>
    <w:rsid w:val="00022CA7"/>
    <w:rsid w:val="00022EAC"/>
    <w:rsid w:val="000230BE"/>
    <w:rsid w:val="00023D06"/>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B1"/>
    <w:rsid w:val="00065E51"/>
    <w:rsid w:val="00067454"/>
    <w:rsid w:val="00070775"/>
    <w:rsid w:val="00070CFB"/>
    <w:rsid w:val="00070F9E"/>
    <w:rsid w:val="00071B34"/>
    <w:rsid w:val="0007216C"/>
    <w:rsid w:val="00073B12"/>
    <w:rsid w:val="00073DFA"/>
    <w:rsid w:val="000747B4"/>
    <w:rsid w:val="0007540D"/>
    <w:rsid w:val="000757F0"/>
    <w:rsid w:val="00077477"/>
    <w:rsid w:val="00080254"/>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A20"/>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E79"/>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3C47"/>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7CCC"/>
    <w:rsid w:val="001300F9"/>
    <w:rsid w:val="00130591"/>
    <w:rsid w:val="00130E69"/>
    <w:rsid w:val="001310F2"/>
    <w:rsid w:val="001311FA"/>
    <w:rsid w:val="00131E32"/>
    <w:rsid w:val="00132824"/>
    <w:rsid w:val="0013329A"/>
    <w:rsid w:val="00133FAE"/>
    <w:rsid w:val="0013456D"/>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30C3"/>
    <w:rsid w:val="001A35C5"/>
    <w:rsid w:val="001A3E86"/>
    <w:rsid w:val="001A4167"/>
    <w:rsid w:val="001A482B"/>
    <w:rsid w:val="001A51B0"/>
    <w:rsid w:val="001A5FED"/>
    <w:rsid w:val="001A6549"/>
    <w:rsid w:val="001A7B00"/>
    <w:rsid w:val="001B1C62"/>
    <w:rsid w:val="001B204F"/>
    <w:rsid w:val="001B2FAF"/>
    <w:rsid w:val="001B43AC"/>
    <w:rsid w:val="001B4DEF"/>
    <w:rsid w:val="001B4E7C"/>
    <w:rsid w:val="001B5171"/>
    <w:rsid w:val="001B590A"/>
    <w:rsid w:val="001B5A4B"/>
    <w:rsid w:val="001B5B0E"/>
    <w:rsid w:val="001B5CC3"/>
    <w:rsid w:val="001B7936"/>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E62"/>
    <w:rsid w:val="00252FD2"/>
    <w:rsid w:val="002533A7"/>
    <w:rsid w:val="00253525"/>
    <w:rsid w:val="00253784"/>
    <w:rsid w:val="00254FD3"/>
    <w:rsid w:val="002550EB"/>
    <w:rsid w:val="002558C3"/>
    <w:rsid w:val="00256385"/>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C31"/>
    <w:rsid w:val="002C6DC5"/>
    <w:rsid w:val="002D0ED7"/>
    <w:rsid w:val="002D1A13"/>
    <w:rsid w:val="002D2C69"/>
    <w:rsid w:val="002D38A1"/>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4578"/>
    <w:rsid w:val="002F568A"/>
    <w:rsid w:val="002F5891"/>
    <w:rsid w:val="002F6F19"/>
    <w:rsid w:val="00302082"/>
    <w:rsid w:val="00302BE1"/>
    <w:rsid w:val="00303A9B"/>
    <w:rsid w:val="003042C4"/>
    <w:rsid w:val="003047A5"/>
    <w:rsid w:val="003050B0"/>
    <w:rsid w:val="003055F0"/>
    <w:rsid w:val="00306894"/>
    <w:rsid w:val="00306DB8"/>
    <w:rsid w:val="003070BA"/>
    <w:rsid w:val="0030787F"/>
    <w:rsid w:val="00307987"/>
    <w:rsid w:val="00307C2F"/>
    <w:rsid w:val="0031053B"/>
    <w:rsid w:val="003110C1"/>
    <w:rsid w:val="003115B1"/>
    <w:rsid w:val="00312A0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FB9"/>
    <w:rsid w:val="0032665E"/>
    <w:rsid w:val="003266A1"/>
    <w:rsid w:val="00326B33"/>
    <w:rsid w:val="00326F3F"/>
    <w:rsid w:val="003279D7"/>
    <w:rsid w:val="00330068"/>
    <w:rsid w:val="00330923"/>
    <w:rsid w:val="00331240"/>
    <w:rsid w:val="00332388"/>
    <w:rsid w:val="00332AE4"/>
    <w:rsid w:val="00332F57"/>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AC3"/>
    <w:rsid w:val="00362391"/>
    <w:rsid w:val="00362529"/>
    <w:rsid w:val="003644F6"/>
    <w:rsid w:val="00364538"/>
    <w:rsid w:val="00364C9C"/>
    <w:rsid w:val="003653CA"/>
    <w:rsid w:val="00365E2F"/>
    <w:rsid w:val="00367B8E"/>
    <w:rsid w:val="00370EEC"/>
    <w:rsid w:val="0037142C"/>
    <w:rsid w:val="003719C9"/>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39A2"/>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5617"/>
    <w:rsid w:val="003C5AF2"/>
    <w:rsid w:val="003C5F0B"/>
    <w:rsid w:val="003C7C92"/>
    <w:rsid w:val="003D0106"/>
    <w:rsid w:val="003D0253"/>
    <w:rsid w:val="003D21C3"/>
    <w:rsid w:val="003D340F"/>
    <w:rsid w:val="003D615C"/>
    <w:rsid w:val="003D736B"/>
    <w:rsid w:val="003E10DA"/>
    <w:rsid w:val="003E1599"/>
    <w:rsid w:val="003E2017"/>
    <w:rsid w:val="003E3160"/>
    <w:rsid w:val="003E32F3"/>
    <w:rsid w:val="003E3649"/>
    <w:rsid w:val="003E3DD5"/>
    <w:rsid w:val="003E4713"/>
    <w:rsid w:val="003E478D"/>
    <w:rsid w:val="003E4EA1"/>
    <w:rsid w:val="003E54DD"/>
    <w:rsid w:val="003E594D"/>
    <w:rsid w:val="003E6180"/>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BA6"/>
    <w:rsid w:val="00406CB4"/>
    <w:rsid w:val="0040731A"/>
    <w:rsid w:val="004102C0"/>
    <w:rsid w:val="00411D07"/>
    <w:rsid w:val="00411DAA"/>
    <w:rsid w:val="0041232E"/>
    <w:rsid w:val="00412767"/>
    <w:rsid w:val="00412A9E"/>
    <w:rsid w:val="00412E47"/>
    <w:rsid w:val="00413386"/>
    <w:rsid w:val="00413B72"/>
    <w:rsid w:val="00413C3B"/>
    <w:rsid w:val="00413CE7"/>
    <w:rsid w:val="00415016"/>
    <w:rsid w:val="004154D2"/>
    <w:rsid w:val="00416238"/>
    <w:rsid w:val="00416784"/>
    <w:rsid w:val="00416E0E"/>
    <w:rsid w:val="004175E3"/>
    <w:rsid w:val="00417A80"/>
    <w:rsid w:val="00417B79"/>
    <w:rsid w:val="0042089C"/>
    <w:rsid w:val="0042208B"/>
    <w:rsid w:val="004222E1"/>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EE6"/>
    <w:rsid w:val="004466FA"/>
    <w:rsid w:val="00447033"/>
    <w:rsid w:val="00447C39"/>
    <w:rsid w:val="00447D35"/>
    <w:rsid w:val="00450206"/>
    <w:rsid w:val="004507D9"/>
    <w:rsid w:val="004522A3"/>
    <w:rsid w:val="00452973"/>
    <w:rsid w:val="00453A39"/>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67"/>
    <w:rsid w:val="00474CA7"/>
    <w:rsid w:val="00474F35"/>
    <w:rsid w:val="004750DF"/>
    <w:rsid w:val="004757BE"/>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125E"/>
    <w:rsid w:val="00492246"/>
    <w:rsid w:val="00492638"/>
    <w:rsid w:val="00492D8C"/>
    <w:rsid w:val="00492FF3"/>
    <w:rsid w:val="00493522"/>
    <w:rsid w:val="00494A5C"/>
    <w:rsid w:val="00495679"/>
    <w:rsid w:val="00496C1A"/>
    <w:rsid w:val="004A08B4"/>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BA"/>
    <w:rsid w:val="004B1FD9"/>
    <w:rsid w:val="004B2930"/>
    <w:rsid w:val="004B3303"/>
    <w:rsid w:val="004B3CC8"/>
    <w:rsid w:val="004B47A7"/>
    <w:rsid w:val="004B4803"/>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D1D"/>
    <w:rsid w:val="004C6BC6"/>
    <w:rsid w:val="004C710F"/>
    <w:rsid w:val="004C7C90"/>
    <w:rsid w:val="004D21DA"/>
    <w:rsid w:val="004D2C32"/>
    <w:rsid w:val="004D4B20"/>
    <w:rsid w:val="004D5733"/>
    <w:rsid w:val="004D5B8A"/>
    <w:rsid w:val="004D72C7"/>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110A"/>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987"/>
    <w:rsid w:val="00511C94"/>
    <w:rsid w:val="00511EE5"/>
    <w:rsid w:val="00512289"/>
    <w:rsid w:val="00512DFB"/>
    <w:rsid w:val="0051470E"/>
    <w:rsid w:val="00514999"/>
    <w:rsid w:val="00515ACB"/>
    <w:rsid w:val="005164FD"/>
    <w:rsid w:val="005167E7"/>
    <w:rsid w:val="00517654"/>
    <w:rsid w:val="00517B3B"/>
    <w:rsid w:val="0052063B"/>
    <w:rsid w:val="00521264"/>
    <w:rsid w:val="00521D65"/>
    <w:rsid w:val="00522583"/>
    <w:rsid w:val="00522795"/>
    <w:rsid w:val="005232A5"/>
    <w:rsid w:val="005236AE"/>
    <w:rsid w:val="005246F5"/>
    <w:rsid w:val="0052560F"/>
    <w:rsid w:val="00526FED"/>
    <w:rsid w:val="005271B1"/>
    <w:rsid w:val="0052750A"/>
    <w:rsid w:val="00527780"/>
    <w:rsid w:val="00532616"/>
    <w:rsid w:val="0053297B"/>
    <w:rsid w:val="00532C20"/>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8A9"/>
    <w:rsid w:val="0055734D"/>
    <w:rsid w:val="005601FA"/>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7135"/>
    <w:rsid w:val="0056753B"/>
    <w:rsid w:val="005700B5"/>
    <w:rsid w:val="005701B5"/>
    <w:rsid w:val="00570866"/>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0F49"/>
    <w:rsid w:val="005A1298"/>
    <w:rsid w:val="005A2083"/>
    <w:rsid w:val="005A25CC"/>
    <w:rsid w:val="005A2828"/>
    <w:rsid w:val="005A3754"/>
    <w:rsid w:val="005A41EE"/>
    <w:rsid w:val="005A4FDF"/>
    <w:rsid w:val="005A6720"/>
    <w:rsid w:val="005A6C32"/>
    <w:rsid w:val="005A71FC"/>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ECB"/>
    <w:rsid w:val="005C21AF"/>
    <w:rsid w:val="005C29CC"/>
    <w:rsid w:val="005C2B8C"/>
    <w:rsid w:val="005C2F66"/>
    <w:rsid w:val="005C309D"/>
    <w:rsid w:val="005C3E74"/>
    <w:rsid w:val="005C3FCC"/>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E0227"/>
    <w:rsid w:val="005E0844"/>
    <w:rsid w:val="005E0DBC"/>
    <w:rsid w:val="005E2033"/>
    <w:rsid w:val="005E29B9"/>
    <w:rsid w:val="005E3988"/>
    <w:rsid w:val="005E4313"/>
    <w:rsid w:val="005E4E17"/>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487E"/>
    <w:rsid w:val="00614F59"/>
    <w:rsid w:val="0061558A"/>
    <w:rsid w:val="00617210"/>
    <w:rsid w:val="006172D4"/>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31B6C"/>
    <w:rsid w:val="00632AE5"/>
    <w:rsid w:val="00633825"/>
    <w:rsid w:val="00634032"/>
    <w:rsid w:val="0063481E"/>
    <w:rsid w:val="00637214"/>
    <w:rsid w:val="00637CAF"/>
    <w:rsid w:val="006407D2"/>
    <w:rsid w:val="006409F4"/>
    <w:rsid w:val="00640A2C"/>
    <w:rsid w:val="00641564"/>
    <w:rsid w:val="006421E4"/>
    <w:rsid w:val="00642564"/>
    <w:rsid w:val="00642772"/>
    <w:rsid w:val="00643B36"/>
    <w:rsid w:val="0064410E"/>
    <w:rsid w:val="0064479A"/>
    <w:rsid w:val="006449BB"/>
    <w:rsid w:val="006452A3"/>
    <w:rsid w:val="0064646A"/>
    <w:rsid w:val="00647065"/>
    <w:rsid w:val="00647D94"/>
    <w:rsid w:val="006507D0"/>
    <w:rsid w:val="00650B62"/>
    <w:rsid w:val="0065241E"/>
    <w:rsid w:val="00652667"/>
    <w:rsid w:val="00652C81"/>
    <w:rsid w:val="006533BB"/>
    <w:rsid w:val="0065368E"/>
    <w:rsid w:val="00653D69"/>
    <w:rsid w:val="006542F3"/>
    <w:rsid w:val="00654C1B"/>
    <w:rsid w:val="00654D23"/>
    <w:rsid w:val="00655CD7"/>
    <w:rsid w:val="006563C3"/>
    <w:rsid w:val="0065671B"/>
    <w:rsid w:val="0065692D"/>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5735"/>
    <w:rsid w:val="006B5E5B"/>
    <w:rsid w:val="006B7110"/>
    <w:rsid w:val="006B75A6"/>
    <w:rsid w:val="006B7648"/>
    <w:rsid w:val="006B7D0A"/>
    <w:rsid w:val="006C08C3"/>
    <w:rsid w:val="006C12D3"/>
    <w:rsid w:val="006C18F0"/>
    <w:rsid w:val="006C4D22"/>
    <w:rsid w:val="006C4FD0"/>
    <w:rsid w:val="006C51A4"/>
    <w:rsid w:val="006C62B8"/>
    <w:rsid w:val="006C6C59"/>
    <w:rsid w:val="006C73C0"/>
    <w:rsid w:val="006C7B55"/>
    <w:rsid w:val="006C7BF4"/>
    <w:rsid w:val="006D0105"/>
    <w:rsid w:val="006D0456"/>
    <w:rsid w:val="006D0685"/>
    <w:rsid w:val="006D0DCD"/>
    <w:rsid w:val="006D1C71"/>
    <w:rsid w:val="006D1DDC"/>
    <w:rsid w:val="006D1EE5"/>
    <w:rsid w:val="006D24A5"/>
    <w:rsid w:val="006D2696"/>
    <w:rsid w:val="006D2B24"/>
    <w:rsid w:val="006D2C8E"/>
    <w:rsid w:val="006D3642"/>
    <w:rsid w:val="006D46C9"/>
    <w:rsid w:val="006D5523"/>
    <w:rsid w:val="006D56B9"/>
    <w:rsid w:val="006D5BF2"/>
    <w:rsid w:val="006D7427"/>
    <w:rsid w:val="006E1210"/>
    <w:rsid w:val="006E2B6D"/>
    <w:rsid w:val="006E306F"/>
    <w:rsid w:val="006E3394"/>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332"/>
    <w:rsid w:val="00704563"/>
    <w:rsid w:val="00704BF8"/>
    <w:rsid w:val="00705CBB"/>
    <w:rsid w:val="00705F51"/>
    <w:rsid w:val="00706340"/>
    <w:rsid w:val="00706AFC"/>
    <w:rsid w:val="0071023F"/>
    <w:rsid w:val="0071052A"/>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45"/>
    <w:rsid w:val="00721F27"/>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6E46"/>
    <w:rsid w:val="0077722C"/>
    <w:rsid w:val="007772A0"/>
    <w:rsid w:val="00777A71"/>
    <w:rsid w:val="00777F5A"/>
    <w:rsid w:val="00780226"/>
    <w:rsid w:val="007802ED"/>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CDC"/>
    <w:rsid w:val="00797563"/>
    <w:rsid w:val="007977D0"/>
    <w:rsid w:val="00797897"/>
    <w:rsid w:val="00797E48"/>
    <w:rsid w:val="007A02A1"/>
    <w:rsid w:val="007A0559"/>
    <w:rsid w:val="007A1890"/>
    <w:rsid w:val="007A1940"/>
    <w:rsid w:val="007A3287"/>
    <w:rsid w:val="007A359C"/>
    <w:rsid w:val="007A412D"/>
    <w:rsid w:val="007A4532"/>
    <w:rsid w:val="007A4F25"/>
    <w:rsid w:val="007A5F4C"/>
    <w:rsid w:val="007A6DA3"/>
    <w:rsid w:val="007A7177"/>
    <w:rsid w:val="007A75F5"/>
    <w:rsid w:val="007A75FE"/>
    <w:rsid w:val="007A7779"/>
    <w:rsid w:val="007A7A05"/>
    <w:rsid w:val="007B09B6"/>
    <w:rsid w:val="007B237D"/>
    <w:rsid w:val="007B2492"/>
    <w:rsid w:val="007B2FB6"/>
    <w:rsid w:val="007B479C"/>
    <w:rsid w:val="007B553E"/>
    <w:rsid w:val="007B5EFA"/>
    <w:rsid w:val="007B694B"/>
    <w:rsid w:val="007B6CF2"/>
    <w:rsid w:val="007B6F54"/>
    <w:rsid w:val="007B7693"/>
    <w:rsid w:val="007B7E60"/>
    <w:rsid w:val="007C1AA4"/>
    <w:rsid w:val="007C204C"/>
    <w:rsid w:val="007C230D"/>
    <w:rsid w:val="007C3EB2"/>
    <w:rsid w:val="007C6C95"/>
    <w:rsid w:val="007D0395"/>
    <w:rsid w:val="007D07A9"/>
    <w:rsid w:val="007D18B0"/>
    <w:rsid w:val="007D1DD3"/>
    <w:rsid w:val="007D2154"/>
    <w:rsid w:val="007D40F4"/>
    <w:rsid w:val="007D4CC2"/>
    <w:rsid w:val="007D54CF"/>
    <w:rsid w:val="007D63A6"/>
    <w:rsid w:val="007D705E"/>
    <w:rsid w:val="007D70F1"/>
    <w:rsid w:val="007D72B2"/>
    <w:rsid w:val="007D7474"/>
    <w:rsid w:val="007D74C6"/>
    <w:rsid w:val="007E087C"/>
    <w:rsid w:val="007E0FE6"/>
    <w:rsid w:val="007E15BF"/>
    <w:rsid w:val="007E16C0"/>
    <w:rsid w:val="007E2916"/>
    <w:rsid w:val="007E3C7C"/>
    <w:rsid w:val="007E438A"/>
    <w:rsid w:val="007E46D5"/>
    <w:rsid w:val="007E4D93"/>
    <w:rsid w:val="007E5B9E"/>
    <w:rsid w:val="007E5BDC"/>
    <w:rsid w:val="007E5C83"/>
    <w:rsid w:val="007E658D"/>
    <w:rsid w:val="007E667F"/>
    <w:rsid w:val="007E6876"/>
    <w:rsid w:val="007E6A27"/>
    <w:rsid w:val="007E6BAA"/>
    <w:rsid w:val="007E6D6F"/>
    <w:rsid w:val="007E79AC"/>
    <w:rsid w:val="007F049B"/>
    <w:rsid w:val="007F0A16"/>
    <w:rsid w:val="007F0A76"/>
    <w:rsid w:val="007F1730"/>
    <w:rsid w:val="007F2B3B"/>
    <w:rsid w:val="007F2B4A"/>
    <w:rsid w:val="007F2F75"/>
    <w:rsid w:val="007F3179"/>
    <w:rsid w:val="007F48A4"/>
    <w:rsid w:val="007F4BF2"/>
    <w:rsid w:val="007F4FE8"/>
    <w:rsid w:val="007F6427"/>
    <w:rsid w:val="007F676A"/>
    <w:rsid w:val="007F6D77"/>
    <w:rsid w:val="007F71A1"/>
    <w:rsid w:val="007F7292"/>
    <w:rsid w:val="008000F2"/>
    <w:rsid w:val="00800F86"/>
    <w:rsid w:val="008012CE"/>
    <w:rsid w:val="008013C5"/>
    <w:rsid w:val="0080168E"/>
    <w:rsid w:val="00801F57"/>
    <w:rsid w:val="00802E65"/>
    <w:rsid w:val="008049B7"/>
    <w:rsid w:val="00805091"/>
    <w:rsid w:val="008053F9"/>
    <w:rsid w:val="00805951"/>
    <w:rsid w:val="00806A9F"/>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25ED"/>
    <w:rsid w:val="00822912"/>
    <w:rsid w:val="0082384A"/>
    <w:rsid w:val="00824C46"/>
    <w:rsid w:val="00826457"/>
    <w:rsid w:val="008269DD"/>
    <w:rsid w:val="00827A0A"/>
    <w:rsid w:val="00830644"/>
    <w:rsid w:val="00832283"/>
    <w:rsid w:val="00832913"/>
    <w:rsid w:val="00832DB1"/>
    <w:rsid w:val="0083302E"/>
    <w:rsid w:val="0083305C"/>
    <w:rsid w:val="0083347D"/>
    <w:rsid w:val="0083482E"/>
    <w:rsid w:val="00834D30"/>
    <w:rsid w:val="00835A5C"/>
    <w:rsid w:val="00835CD9"/>
    <w:rsid w:val="00836921"/>
    <w:rsid w:val="0083779B"/>
    <w:rsid w:val="00837ADF"/>
    <w:rsid w:val="00840B0B"/>
    <w:rsid w:val="00841204"/>
    <w:rsid w:val="0084198F"/>
    <w:rsid w:val="0084351E"/>
    <w:rsid w:val="0084381E"/>
    <w:rsid w:val="008438B3"/>
    <w:rsid w:val="008439FE"/>
    <w:rsid w:val="00844A48"/>
    <w:rsid w:val="00844B54"/>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6B2E"/>
    <w:rsid w:val="00886EC4"/>
    <w:rsid w:val="00887EB1"/>
    <w:rsid w:val="00890C72"/>
    <w:rsid w:val="008914A8"/>
    <w:rsid w:val="008917B3"/>
    <w:rsid w:val="00891A6F"/>
    <w:rsid w:val="00892301"/>
    <w:rsid w:val="0089347D"/>
    <w:rsid w:val="008941A7"/>
    <w:rsid w:val="00894E20"/>
    <w:rsid w:val="008952F1"/>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1250"/>
    <w:rsid w:val="008F12D3"/>
    <w:rsid w:val="008F134F"/>
    <w:rsid w:val="008F14CB"/>
    <w:rsid w:val="008F199A"/>
    <w:rsid w:val="008F1C3F"/>
    <w:rsid w:val="008F36F8"/>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3EC"/>
    <w:rsid w:val="0096298F"/>
    <w:rsid w:val="00962E3B"/>
    <w:rsid w:val="00962F56"/>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8E7"/>
    <w:rsid w:val="00975D78"/>
    <w:rsid w:val="0097683C"/>
    <w:rsid w:val="009768EA"/>
    <w:rsid w:val="00976987"/>
    <w:rsid w:val="00976D3E"/>
    <w:rsid w:val="0098056F"/>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6EAB"/>
    <w:rsid w:val="009D6EF7"/>
    <w:rsid w:val="009D7311"/>
    <w:rsid w:val="009D7F3B"/>
    <w:rsid w:val="009E1396"/>
    <w:rsid w:val="009E1B28"/>
    <w:rsid w:val="009E1D32"/>
    <w:rsid w:val="009E1F29"/>
    <w:rsid w:val="009E1F95"/>
    <w:rsid w:val="009E2F2D"/>
    <w:rsid w:val="009E358A"/>
    <w:rsid w:val="009E3A7D"/>
    <w:rsid w:val="009E4149"/>
    <w:rsid w:val="009E7552"/>
    <w:rsid w:val="009E7CFB"/>
    <w:rsid w:val="009F1489"/>
    <w:rsid w:val="009F1AF6"/>
    <w:rsid w:val="009F1CB5"/>
    <w:rsid w:val="009F233D"/>
    <w:rsid w:val="009F2517"/>
    <w:rsid w:val="009F2709"/>
    <w:rsid w:val="009F2DA5"/>
    <w:rsid w:val="009F44C6"/>
    <w:rsid w:val="009F473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D56"/>
    <w:rsid w:val="00A276CB"/>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978"/>
    <w:rsid w:val="00A56C1B"/>
    <w:rsid w:val="00A57A5D"/>
    <w:rsid w:val="00A60114"/>
    <w:rsid w:val="00A60CA6"/>
    <w:rsid w:val="00A613C9"/>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3018"/>
    <w:rsid w:val="00A834E8"/>
    <w:rsid w:val="00A8377B"/>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4C2"/>
    <w:rsid w:val="00A978A8"/>
    <w:rsid w:val="00A97CB6"/>
    <w:rsid w:val="00AA01CA"/>
    <w:rsid w:val="00AA10A1"/>
    <w:rsid w:val="00AA1EBF"/>
    <w:rsid w:val="00AA25F8"/>
    <w:rsid w:val="00AA31F1"/>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1AB1"/>
    <w:rsid w:val="00AC24F8"/>
    <w:rsid w:val="00AC2BD6"/>
    <w:rsid w:val="00AC2EA3"/>
    <w:rsid w:val="00AC3964"/>
    <w:rsid w:val="00AC3EA5"/>
    <w:rsid w:val="00AC427F"/>
    <w:rsid w:val="00AC4428"/>
    <w:rsid w:val="00AC4AE0"/>
    <w:rsid w:val="00AC4D9C"/>
    <w:rsid w:val="00AC52D8"/>
    <w:rsid w:val="00AC614B"/>
    <w:rsid w:val="00AC640B"/>
    <w:rsid w:val="00AC6737"/>
    <w:rsid w:val="00AC6FBB"/>
    <w:rsid w:val="00AC720E"/>
    <w:rsid w:val="00AC77DD"/>
    <w:rsid w:val="00AD031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1B5C"/>
    <w:rsid w:val="00AE1C3C"/>
    <w:rsid w:val="00AE34D7"/>
    <w:rsid w:val="00AE36C7"/>
    <w:rsid w:val="00AE3A34"/>
    <w:rsid w:val="00AE3B28"/>
    <w:rsid w:val="00AE45FB"/>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56AD"/>
    <w:rsid w:val="00B056E4"/>
    <w:rsid w:val="00B05F06"/>
    <w:rsid w:val="00B05F3C"/>
    <w:rsid w:val="00B068D6"/>
    <w:rsid w:val="00B0729D"/>
    <w:rsid w:val="00B07479"/>
    <w:rsid w:val="00B07E59"/>
    <w:rsid w:val="00B1056D"/>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4CB0"/>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3327"/>
    <w:rsid w:val="00B73329"/>
    <w:rsid w:val="00B73AFE"/>
    <w:rsid w:val="00B749F2"/>
    <w:rsid w:val="00B74B2C"/>
    <w:rsid w:val="00B7686D"/>
    <w:rsid w:val="00B77979"/>
    <w:rsid w:val="00B77F59"/>
    <w:rsid w:val="00B80618"/>
    <w:rsid w:val="00B80824"/>
    <w:rsid w:val="00B80EA2"/>
    <w:rsid w:val="00B828C8"/>
    <w:rsid w:val="00B82FB0"/>
    <w:rsid w:val="00B837F0"/>
    <w:rsid w:val="00B84417"/>
    <w:rsid w:val="00B844BB"/>
    <w:rsid w:val="00B847E7"/>
    <w:rsid w:val="00B84C48"/>
    <w:rsid w:val="00B84DF3"/>
    <w:rsid w:val="00B84FA7"/>
    <w:rsid w:val="00B85FAB"/>
    <w:rsid w:val="00B868FA"/>
    <w:rsid w:val="00B86D39"/>
    <w:rsid w:val="00B87177"/>
    <w:rsid w:val="00B87387"/>
    <w:rsid w:val="00B90F1D"/>
    <w:rsid w:val="00B91012"/>
    <w:rsid w:val="00B91EB5"/>
    <w:rsid w:val="00B92D7D"/>
    <w:rsid w:val="00B93A15"/>
    <w:rsid w:val="00B94BC5"/>
    <w:rsid w:val="00B95C7E"/>
    <w:rsid w:val="00B95DDD"/>
    <w:rsid w:val="00B963F2"/>
    <w:rsid w:val="00BA0EDE"/>
    <w:rsid w:val="00BA0F59"/>
    <w:rsid w:val="00BA0FA8"/>
    <w:rsid w:val="00BA1967"/>
    <w:rsid w:val="00BA25E9"/>
    <w:rsid w:val="00BA2648"/>
    <w:rsid w:val="00BA310C"/>
    <w:rsid w:val="00BA363E"/>
    <w:rsid w:val="00BA4331"/>
    <w:rsid w:val="00BA4483"/>
    <w:rsid w:val="00BA45BF"/>
    <w:rsid w:val="00BA4C3F"/>
    <w:rsid w:val="00BA59A5"/>
    <w:rsid w:val="00BA5E69"/>
    <w:rsid w:val="00BA5F63"/>
    <w:rsid w:val="00BB0C49"/>
    <w:rsid w:val="00BB0CD1"/>
    <w:rsid w:val="00BB162C"/>
    <w:rsid w:val="00BB1E17"/>
    <w:rsid w:val="00BB1EE1"/>
    <w:rsid w:val="00BB2125"/>
    <w:rsid w:val="00BB2EED"/>
    <w:rsid w:val="00BB3371"/>
    <w:rsid w:val="00BB4421"/>
    <w:rsid w:val="00BB4545"/>
    <w:rsid w:val="00BB4771"/>
    <w:rsid w:val="00BB4BBC"/>
    <w:rsid w:val="00BB50AB"/>
    <w:rsid w:val="00BB54C6"/>
    <w:rsid w:val="00BB557F"/>
    <w:rsid w:val="00BB6FB2"/>
    <w:rsid w:val="00BB77DF"/>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B7"/>
    <w:rsid w:val="00BE4B86"/>
    <w:rsid w:val="00BE4D81"/>
    <w:rsid w:val="00BE4DF4"/>
    <w:rsid w:val="00BE51B5"/>
    <w:rsid w:val="00BE617D"/>
    <w:rsid w:val="00BE62E7"/>
    <w:rsid w:val="00BF115B"/>
    <w:rsid w:val="00BF14CE"/>
    <w:rsid w:val="00BF1B39"/>
    <w:rsid w:val="00BF3654"/>
    <w:rsid w:val="00BF383B"/>
    <w:rsid w:val="00BF4A10"/>
    <w:rsid w:val="00BF632D"/>
    <w:rsid w:val="00BF727A"/>
    <w:rsid w:val="00BF7B98"/>
    <w:rsid w:val="00C0053B"/>
    <w:rsid w:val="00C00C6C"/>
    <w:rsid w:val="00C013D8"/>
    <w:rsid w:val="00C01FF3"/>
    <w:rsid w:val="00C027BA"/>
    <w:rsid w:val="00C04342"/>
    <w:rsid w:val="00C04B60"/>
    <w:rsid w:val="00C05171"/>
    <w:rsid w:val="00C057CF"/>
    <w:rsid w:val="00C05DA5"/>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C20"/>
    <w:rsid w:val="00C2646E"/>
    <w:rsid w:val="00C270A9"/>
    <w:rsid w:val="00C27240"/>
    <w:rsid w:val="00C2798A"/>
    <w:rsid w:val="00C27D28"/>
    <w:rsid w:val="00C302A9"/>
    <w:rsid w:val="00C30560"/>
    <w:rsid w:val="00C30D22"/>
    <w:rsid w:val="00C31A57"/>
    <w:rsid w:val="00C31BBC"/>
    <w:rsid w:val="00C31D47"/>
    <w:rsid w:val="00C31DFD"/>
    <w:rsid w:val="00C31F7A"/>
    <w:rsid w:val="00C3206B"/>
    <w:rsid w:val="00C3330B"/>
    <w:rsid w:val="00C338CA"/>
    <w:rsid w:val="00C3544C"/>
    <w:rsid w:val="00C35FC4"/>
    <w:rsid w:val="00C362F2"/>
    <w:rsid w:val="00C36700"/>
    <w:rsid w:val="00C37CA2"/>
    <w:rsid w:val="00C405C9"/>
    <w:rsid w:val="00C405DB"/>
    <w:rsid w:val="00C40969"/>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CFC"/>
    <w:rsid w:val="00C917F4"/>
    <w:rsid w:val="00C92B91"/>
    <w:rsid w:val="00C9348E"/>
    <w:rsid w:val="00C94570"/>
    <w:rsid w:val="00C94A9E"/>
    <w:rsid w:val="00C95837"/>
    <w:rsid w:val="00C96BE9"/>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31E3"/>
    <w:rsid w:val="00CB34B7"/>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C2E"/>
    <w:rsid w:val="00CC3FFB"/>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E20"/>
    <w:rsid w:val="00D0200C"/>
    <w:rsid w:val="00D0257D"/>
    <w:rsid w:val="00D0391A"/>
    <w:rsid w:val="00D0400F"/>
    <w:rsid w:val="00D04B7B"/>
    <w:rsid w:val="00D04BDB"/>
    <w:rsid w:val="00D05D91"/>
    <w:rsid w:val="00D06782"/>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ADB"/>
    <w:rsid w:val="00D23B2C"/>
    <w:rsid w:val="00D246D8"/>
    <w:rsid w:val="00D2479F"/>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41F5"/>
    <w:rsid w:val="00D342F2"/>
    <w:rsid w:val="00D3436D"/>
    <w:rsid w:val="00D34882"/>
    <w:rsid w:val="00D34A3E"/>
    <w:rsid w:val="00D34DD9"/>
    <w:rsid w:val="00D36367"/>
    <w:rsid w:val="00D36A90"/>
    <w:rsid w:val="00D36C00"/>
    <w:rsid w:val="00D37B6C"/>
    <w:rsid w:val="00D40C5E"/>
    <w:rsid w:val="00D41813"/>
    <w:rsid w:val="00D41923"/>
    <w:rsid w:val="00D42D1B"/>
    <w:rsid w:val="00D43C7E"/>
    <w:rsid w:val="00D44CAC"/>
    <w:rsid w:val="00D44EDA"/>
    <w:rsid w:val="00D45283"/>
    <w:rsid w:val="00D45368"/>
    <w:rsid w:val="00D45627"/>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A00B4"/>
    <w:rsid w:val="00DA1E9F"/>
    <w:rsid w:val="00DA2959"/>
    <w:rsid w:val="00DA35BA"/>
    <w:rsid w:val="00DA4161"/>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981"/>
    <w:rsid w:val="00DC7A18"/>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E72BE"/>
    <w:rsid w:val="00DF0114"/>
    <w:rsid w:val="00DF02BB"/>
    <w:rsid w:val="00DF0C11"/>
    <w:rsid w:val="00DF0ED9"/>
    <w:rsid w:val="00DF1658"/>
    <w:rsid w:val="00DF241D"/>
    <w:rsid w:val="00DF3849"/>
    <w:rsid w:val="00DF4B39"/>
    <w:rsid w:val="00DF4F2E"/>
    <w:rsid w:val="00DF55E2"/>
    <w:rsid w:val="00DF72B2"/>
    <w:rsid w:val="00DF7323"/>
    <w:rsid w:val="00DF7D44"/>
    <w:rsid w:val="00E0002E"/>
    <w:rsid w:val="00E021CE"/>
    <w:rsid w:val="00E02D98"/>
    <w:rsid w:val="00E030DB"/>
    <w:rsid w:val="00E042D2"/>
    <w:rsid w:val="00E04B08"/>
    <w:rsid w:val="00E05513"/>
    <w:rsid w:val="00E056A6"/>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4562"/>
    <w:rsid w:val="00E150A1"/>
    <w:rsid w:val="00E15539"/>
    <w:rsid w:val="00E15878"/>
    <w:rsid w:val="00E15B56"/>
    <w:rsid w:val="00E1661C"/>
    <w:rsid w:val="00E205CC"/>
    <w:rsid w:val="00E20A9D"/>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E8A"/>
    <w:rsid w:val="00E47992"/>
    <w:rsid w:val="00E47C15"/>
    <w:rsid w:val="00E47DC8"/>
    <w:rsid w:val="00E5058A"/>
    <w:rsid w:val="00E50CA6"/>
    <w:rsid w:val="00E50CDB"/>
    <w:rsid w:val="00E52013"/>
    <w:rsid w:val="00E52A1B"/>
    <w:rsid w:val="00E56005"/>
    <w:rsid w:val="00E5713C"/>
    <w:rsid w:val="00E5770D"/>
    <w:rsid w:val="00E60296"/>
    <w:rsid w:val="00E61378"/>
    <w:rsid w:val="00E618B1"/>
    <w:rsid w:val="00E627FE"/>
    <w:rsid w:val="00E63584"/>
    <w:rsid w:val="00E636E8"/>
    <w:rsid w:val="00E64936"/>
    <w:rsid w:val="00E64C16"/>
    <w:rsid w:val="00E651F9"/>
    <w:rsid w:val="00E653B1"/>
    <w:rsid w:val="00E66474"/>
    <w:rsid w:val="00E67163"/>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724F"/>
    <w:rsid w:val="00E873CF"/>
    <w:rsid w:val="00E878CC"/>
    <w:rsid w:val="00E91F95"/>
    <w:rsid w:val="00E92322"/>
    <w:rsid w:val="00E93FB1"/>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BDD"/>
    <w:rsid w:val="00EB0298"/>
    <w:rsid w:val="00EB0D21"/>
    <w:rsid w:val="00EB0D6D"/>
    <w:rsid w:val="00EB1CED"/>
    <w:rsid w:val="00EB1D9C"/>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BA2"/>
    <w:rsid w:val="00EC595E"/>
    <w:rsid w:val="00EC6C19"/>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1547"/>
    <w:rsid w:val="00EE1AD7"/>
    <w:rsid w:val="00EE2194"/>
    <w:rsid w:val="00EE2BDC"/>
    <w:rsid w:val="00EE3081"/>
    <w:rsid w:val="00EE315D"/>
    <w:rsid w:val="00EE3B84"/>
    <w:rsid w:val="00EE3C25"/>
    <w:rsid w:val="00EE4001"/>
    <w:rsid w:val="00EE67B1"/>
    <w:rsid w:val="00EE6F4D"/>
    <w:rsid w:val="00EE7A03"/>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10A0"/>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B05A2"/>
    <w:rsid w:val="00FB12A5"/>
    <w:rsid w:val="00FB19B3"/>
    <w:rsid w:val="00FB1B7A"/>
    <w:rsid w:val="00FB2A09"/>
    <w:rsid w:val="00FB2C88"/>
    <w:rsid w:val="00FB34B7"/>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3076"/>
    <w:rsid w:val="00FE3E92"/>
    <w:rsid w:val="00FE4DB8"/>
    <w:rsid w:val="00FE61DA"/>
    <w:rsid w:val="00FE62D2"/>
    <w:rsid w:val="00FE6703"/>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F0B"/>
    <w:pPr>
      <w:spacing w:after="120"/>
    </w:pPr>
    <w:rPr>
      <w:rFonts w:ascii="Arial" w:eastAsia="Times New Roman" w:hAnsi="Arial"/>
      <w:lang w:val="en-GB"/>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0B8"/>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jc w:val="left"/>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jc w:val="left"/>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jc w:val="left"/>
    </w:pPr>
    <w:rPr>
      <w:lang w:eastAsia="en-US"/>
    </w:rPr>
  </w:style>
  <w:style w:type="paragraph" w:customStyle="1" w:styleId="B2">
    <w:name w:val="B2"/>
    <w:basedOn w:val="List2"/>
    <w:link w:val="B2Char"/>
    <w:rsid w:val="009850B8"/>
    <w:pPr>
      <w:spacing w:after="180"/>
      <w:jc w:val="left"/>
    </w:pPr>
    <w:rPr>
      <w:lang w:eastAsia="en-US"/>
    </w:rPr>
  </w:style>
  <w:style w:type="paragraph" w:customStyle="1" w:styleId="B3">
    <w:name w:val="B3"/>
    <w:basedOn w:val="List3"/>
    <w:rsid w:val="009850B8"/>
    <w:pPr>
      <w:spacing w:after="180"/>
      <w:jc w:val="left"/>
    </w:pPr>
    <w:rPr>
      <w:lang w:eastAsia="en-US"/>
    </w:rPr>
  </w:style>
  <w:style w:type="paragraph" w:customStyle="1" w:styleId="B4">
    <w:name w:val="B4"/>
    <w:basedOn w:val="List4"/>
    <w:rsid w:val="009850B8"/>
    <w:pPr>
      <w:spacing w:after="180"/>
      <w:jc w:val="left"/>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jc w:val="left"/>
    </w:pPr>
    <w:rPr>
      <w:lang w:eastAsia="en-US"/>
    </w:rPr>
  </w:style>
  <w:style w:type="paragraph" w:customStyle="1" w:styleId="EX">
    <w:name w:val="EX"/>
    <w:basedOn w:val="Normal"/>
    <w:rsid w:val="009850B8"/>
    <w:pPr>
      <w:keepLines/>
      <w:spacing w:after="180"/>
      <w:ind w:left="1702" w:hanging="1418"/>
      <w:jc w:val="left"/>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jc w:val="left"/>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jc w:val="left"/>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jc w:val="left"/>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jc w:val="left"/>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jc w:val="left"/>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jc w:val="left"/>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jc w:val="left"/>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74AD23-EF95-48C3-A652-B5B428E45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3</Pages>
  <Words>631</Words>
  <Characters>3497</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4120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Nathan Tenny</cp:lastModifiedBy>
  <cp:revision>2</cp:revision>
  <cp:lastPrinted>2016-09-23T20:14:00Z</cp:lastPrinted>
  <dcterms:created xsi:type="dcterms:W3CDTF">2017-03-25T03:15:00Z</dcterms:created>
  <dcterms:modified xsi:type="dcterms:W3CDTF">2017-03-25T03:15:00Z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1490392743</vt:lpwstr>
  </property>
</Properties>
</file>