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CE209" w14:textId="65167F97" w:rsidR="00FE7BD8" w:rsidRPr="00DF27F6" w:rsidRDefault="00FE7BD8" w:rsidP="00FE7BD8">
      <w:pPr>
        <w:pStyle w:val="Header"/>
        <w:jc w:val="center"/>
        <w:rPr>
          <w:rFonts w:ascii="Intel Clear" w:hAnsi="Intel Clear" w:cs="Intel Clear"/>
          <w:lang w:val="en-US"/>
        </w:rPr>
      </w:pPr>
      <w:r w:rsidRPr="00DF27F6">
        <w:rPr>
          <w:rFonts w:ascii="Intel Clear" w:hAnsi="Intel Clear" w:cs="Intel Clear"/>
          <w:lang w:val="en-US"/>
        </w:rPr>
        <w:t>3GPP TSG-RAN WG2 Meeting #97bis</w:t>
      </w:r>
      <w:r w:rsidRPr="00DF27F6">
        <w:rPr>
          <w:rFonts w:ascii="Intel Clear" w:hAnsi="Intel Clear" w:cs="Intel Clear"/>
          <w:lang w:val="en-US"/>
        </w:rPr>
        <w:tab/>
      </w:r>
      <w:bookmarkStart w:id="0" w:name="_GoBack"/>
      <w:r w:rsidR="00B97E57" w:rsidRPr="00B97E57">
        <w:rPr>
          <w:rFonts w:ascii="Intel Clear" w:hAnsi="Intel Clear" w:cs="Intel Clear"/>
          <w:lang w:val="en-US"/>
        </w:rPr>
        <w:t>R2-1703448</w:t>
      </w:r>
      <w:bookmarkEnd w:id="0"/>
    </w:p>
    <w:p w14:paraId="78883461" w14:textId="77777777" w:rsidR="00FE7BD8" w:rsidRPr="00DF27F6" w:rsidRDefault="00FE7BD8" w:rsidP="00FE7BD8">
      <w:pPr>
        <w:pStyle w:val="Header"/>
        <w:rPr>
          <w:rFonts w:ascii="Intel Clear" w:hAnsi="Intel Clear" w:cs="Intel Clear"/>
          <w:lang w:val="en-US"/>
        </w:rPr>
      </w:pPr>
      <w:r w:rsidRPr="00DF27F6">
        <w:rPr>
          <w:rFonts w:ascii="Intel Clear" w:hAnsi="Intel Clear" w:cs="Intel Clear"/>
          <w:lang w:val="en-US"/>
        </w:rPr>
        <w:t>Spokane, USA, 3rd – 7th April 2017</w:t>
      </w:r>
    </w:p>
    <w:p w14:paraId="1C4E6786" w14:textId="77777777" w:rsidR="00FE7BD8" w:rsidRPr="00DF27F6" w:rsidRDefault="00FE7BD8" w:rsidP="00FE7BD8">
      <w:pPr>
        <w:pStyle w:val="Header"/>
        <w:rPr>
          <w:rFonts w:ascii="Intel Clear" w:hAnsi="Intel Clear" w:cs="Intel Clear"/>
          <w:lang w:val="en-US"/>
        </w:rPr>
      </w:pPr>
    </w:p>
    <w:p w14:paraId="06E643F1" w14:textId="0A1B596A" w:rsidR="00FE7BD8" w:rsidRPr="0031551B" w:rsidRDefault="00FE7BD8" w:rsidP="00FE7BD8">
      <w:pPr>
        <w:ind w:left="1988" w:hanging="1988"/>
        <w:jc w:val="both"/>
        <w:rPr>
          <w:rFonts w:ascii="Intel Clear" w:hAnsi="Intel Clear" w:cs="Intel Clear"/>
          <w:sz w:val="24"/>
        </w:rPr>
      </w:pPr>
      <w:r w:rsidRPr="0031551B">
        <w:rPr>
          <w:rFonts w:ascii="Intel Clear" w:hAnsi="Intel Clear" w:cs="Intel Clear"/>
          <w:b/>
          <w:sz w:val="24"/>
        </w:rPr>
        <w:t>Title:</w:t>
      </w:r>
      <w:r w:rsidRPr="0031551B">
        <w:rPr>
          <w:rFonts w:ascii="Intel Clear" w:hAnsi="Intel Clear" w:cs="Intel Clear"/>
          <w:sz w:val="24"/>
        </w:rPr>
        <w:t xml:space="preserve"> </w:t>
      </w:r>
      <w:r w:rsidRPr="0031551B">
        <w:rPr>
          <w:rFonts w:ascii="Intel Clear" w:hAnsi="Intel Clear" w:cs="Intel Clear"/>
        </w:rPr>
        <w:tab/>
      </w:r>
      <w:r>
        <w:rPr>
          <w:rFonts w:ascii="Intel Clear" w:hAnsi="Intel Clear" w:cs="Intel Clear"/>
          <w:sz w:val="24"/>
        </w:rPr>
        <w:t xml:space="preserve">SPS enhancements for </w:t>
      </w:r>
      <w:r w:rsidR="0084784D">
        <w:rPr>
          <w:rFonts w:ascii="Intel Clear" w:hAnsi="Intel Clear" w:cs="Intel Clear"/>
          <w:sz w:val="24"/>
        </w:rPr>
        <w:t>VoIP</w:t>
      </w:r>
    </w:p>
    <w:p w14:paraId="4AC93A3C" w14:textId="77777777" w:rsidR="00FE7BD8" w:rsidRPr="0031551B" w:rsidRDefault="00FE7BD8" w:rsidP="00FE7BD8">
      <w:pPr>
        <w:tabs>
          <w:tab w:val="left" w:pos="1985"/>
        </w:tabs>
        <w:ind w:left="1980" w:hanging="1980"/>
        <w:jc w:val="both"/>
        <w:rPr>
          <w:rFonts w:ascii="Intel Clear" w:hAnsi="Intel Clear" w:cs="Intel Clear"/>
          <w:sz w:val="24"/>
        </w:rPr>
      </w:pPr>
      <w:r w:rsidRPr="0031551B">
        <w:rPr>
          <w:rFonts w:ascii="Intel Clear" w:hAnsi="Intel Clear" w:cs="Intel Clear"/>
          <w:b/>
          <w:sz w:val="24"/>
        </w:rPr>
        <w:t xml:space="preserve">Source: </w:t>
      </w:r>
      <w:r w:rsidRPr="0031551B">
        <w:rPr>
          <w:rFonts w:ascii="Intel Clear" w:hAnsi="Intel Clear" w:cs="Intel Clear"/>
          <w:b/>
          <w:sz w:val="24"/>
        </w:rPr>
        <w:tab/>
      </w:r>
      <w:r w:rsidRPr="0031551B">
        <w:rPr>
          <w:rFonts w:ascii="Intel Clear" w:hAnsi="Intel Clear" w:cs="Intel Clear"/>
          <w:sz w:val="24"/>
        </w:rPr>
        <w:t>Intel Corporation</w:t>
      </w:r>
    </w:p>
    <w:p w14:paraId="24CBE6CA" w14:textId="77777777" w:rsidR="00FE7BD8" w:rsidRPr="0031551B" w:rsidRDefault="00FE7BD8" w:rsidP="00FE7BD8">
      <w:pPr>
        <w:tabs>
          <w:tab w:val="left" w:pos="1985"/>
        </w:tabs>
        <w:jc w:val="both"/>
        <w:rPr>
          <w:rFonts w:ascii="Intel Clear" w:hAnsi="Intel Clear" w:cs="Intel Clear"/>
          <w:sz w:val="24"/>
        </w:rPr>
      </w:pPr>
      <w:r w:rsidRPr="0031551B">
        <w:rPr>
          <w:rFonts w:ascii="Intel Clear" w:hAnsi="Intel Clear" w:cs="Intel Clear"/>
          <w:b/>
          <w:sz w:val="24"/>
        </w:rPr>
        <w:t>Agenda item:</w:t>
      </w:r>
      <w:r w:rsidRPr="0031551B">
        <w:rPr>
          <w:rFonts w:ascii="Intel Clear" w:hAnsi="Intel Clear" w:cs="Intel Clear"/>
          <w:sz w:val="24"/>
        </w:rPr>
        <w:tab/>
      </w:r>
      <w:r w:rsidRPr="00FE7BD8">
        <w:rPr>
          <w:rFonts w:ascii="Intel Clear" w:hAnsi="Intel Clear" w:cs="Intel Clear"/>
          <w:sz w:val="24"/>
        </w:rPr>
        <w:t>10.3.1.8</w:t>
      </w:r>
    </w:p>
    <w:p w14:paraId="3D61A8CD" w14:textId="77777777" w:rsidR="00FE7BD8" w:rsidRPr="0031551B" w:rsidRDefault="00FE7BD8" w:rsidP="00FE7BD8">
      <w:pPr>
        <w:pBdr>
          <w:bottom w:val="single" w:sz="6" w:space="1" w:color="auto"/>
        </w:pBdr>
        <w:tabs>
          <w:tab w:val="left" w:pos="1985"/>
        </w:tabs>
        <w:ind w:right="-441"/>
        <w:jc w:val="both"/>
        <w:rPr>
          <w:rFonts w:ascii="Intel Clear" w:hAnsi="Intel Clear" w:cs="Intel Clear"/>
          <w:sz w:val="24"/>
        </w:rPr>
      </w:pPr>
      <w:r w:rsidRPr="0031551B">
        <w:rPr>
          <w:rFonts w:ascii="Intel Clear" w:hAnsi="Intel Clear" w:cs="Intel Clear"/>
          <w:b/>
          <w:sz w:val="24"/>
        </w:rPr>
        <w:t>Document for:</w:t>
      </w:r>
      <w:r w:rsidRPr="0031551B">
        <w:rPr>
          <w:rFonts w:ascii="Intel Clear" w:hAnsi="Intel Clear" w:cs="Intel Clear"/>
          <w:sz w:val="24"/>
        </w:rPr>
        <w:tab/>
        <w:t>Discussion and Decision</w:t>
      </w:r>
    </w:p>
    <w:p w14:paraId="66959D02" w14:textId="77777777" w:rsidR="00681090" w:rsidRDefault="000B6165" w:rsidP="000B6165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4B53C15" w14:textId="39FBE8A4" w:rsidR="000B6165" w:rsidRPr="00E953A3" w:rsidRDefault="000B6165" w:rsidP="000B6165">
      <w:r>
        <w:rPr>
          <w:lang w:val="en-US"/>
        </w:rPr>
        <w:t xml:space="preserve">SPS is used for </w:t>
      </w:r>
      <w:r w:rsidR="003C38DF">
        <w:rPr>
          <w:lang w:val="en-US"/>
        </w:rPr>
        <w:t xml:space="preserve">periodic traffic and in particular for </w:t>
      </w:r>
      <w:r w:rsidR="002E5792">
        <w:rPr>
          <w:lang w:val="en-US"/>
        </w:rPr>
        <w:t xml:space="preserve">the </w:t>
      </w:r>
      <w:r>
        <w:rPr>
          <w:lang w:val="en-US"/>
        </w:rPr>
        <w:t>Vo</w:t>
      </w:r>
      <w:r w:rsidR="002E5792">
        <w:rPr>
          <w:lang w:val="en-US"/>
        </w:rPr>
        <w:t>IP</w:t>
      </w:r>
      <w:r w:rsidR="003C38DF">
        <w:rPr>
          <w:lang w:val="en-US"/>
        </w:rPr>
        <w:t xml:space="preserve"> use case</w:t>
      </w:r>
      <w:r>
        <w:rPr>
          <w:lang w:val="en-US"/>
        </w:rPr>
        <w:t>. The periodicit</w:t>
      </w:r>
      <w:r w:rsidR="003C38DF">
        <w:rPr>
          <w:lang w:val="en-US"/>
        </w:rPr>
        <w:t>y (SPS cycle length)</w:t>
      </w:r>
      <w:r>
        <w:rPr>
          <w:lang w:val="en-US"/>
        </w:rPr>
        <w:t xml:space="preserve"> is configured by RRC while </w:t>
      </w:r>
      <w:r w:rsidR="003C38DF">
        <w:rPr>
          <w:lang w:val="en-US"/>
        </w:rPr>
        <w:t>the SPS activation (SPS grant)</w:t>
      </w:r>
      <w:r w:rsidR="00672C08">
        <w:rPr>
          <w:lang w:val="en-US"/>
        </w:rPr>
        <w:t xml:space="preserve"> </w:t>
      </w:r>
      <w:r w:rsidR="003C38DF">
        <w:rPr>
          <w:lang w:val="en-US"/>
        </w:rPr>
        <w:t xml:space="preserve">is done with </w:t>
      </w:r>
      <w:r w:rsidR="00672C08">
        <w:rPr>
          <w:lang w:val="en-US"/>
        </w:rPr>
        <w:t xml:space="preserve">PDCCH.   </w:t>
      </w:r>
      <w:r w:rsidR="0084784D">
        <w:rPr>
          <w:lang w:val="en-US"/>
        </w:rPr>
        <w:t xml:space="preserve">VoIP </w:t>
      </w:r>
      <w:r>
        <w:rPr>
          <w:lang w:val="en-US"/>
        </w:rPr>
        <w:t xml:space="preserve">goes through two activity levels – when there is </w:t>
      </w:r>
      <w:r w:rsidR="003C38DF">
        <w:rPr>
          <w:lang w:val="en-US"/>
        </w:rPr>
        <w:t xml:space="preserve">speech </w:t>
      </w:r>
      <w:r>
        <w:rPr>
          <w:lang w:val="en-US"/>
        </w:rPr>
        <w:t xml:space="preserve">activity and voice packets </w:t>
      </w:r>
      <w:r w:rsidR="003C38DF">
        <w:rPr>
          <w:lang w:val="en-US"/>
        </w:rPr>
        <w:t xml:space="preserve">are </w:t>
      </w:r>
      <w:r>
        <w:rPr>
          <w:lang w:val="en-US"/>
        </w:rPr>
        <w:t>sent</w:t>
      </w:r>
      <w:r w:rsidR="002E5792">
        <w:rPr>
          <w:lang w:val="en-US"/>
        </w:rPr>
        <w:t>,</w:t>
      </w:r>
      <w:r>
        <w:rPr>
          <w:lang w:val="en-US"/>
        </w:rPr>
        <w:t xml:space="preserve"> and </w:t>
      </w:r>
      <w:r w:rsidR="003C38DF">
        <w:rPr>
          <w:lang w:val="en-US"/>
        </w:rPr>
        <w:t xml:space="preserve">when there is a </w:t>
      </w:r>
      <w:r>
        <w:rPr>
          <w:lang w:val="en-US"/>
        </w:rPr>
        <w:t xml:space="preserve">silence period </w:t>
      </w:r>
      <w:r w:rsidR="003C38DF">
        <w:rPr>
          <w:lang w:val="en-US"/>
        </w:rPr>
        <w:t>and comfort noise</w:t>
      </w:r>
      <w:r>
        <w:rPr>
          <w:lang w:val="en-US"/>
        </w:rPr>
        <w:t xml:space="preserve"> packets are sent</w:t>
      </w:r>
      <w:r w:rsidR="002E5792">
        <w:rPr>
          <w:lang w:val="en-US"/>
        </w:rPr>
        <w:t xml:space="preserve"> but with a longer periodicity than voice packets</w:t>
      </w:r>
      <w:r>
        <w:rPr>
          <w:lang w:val="en-US"/>
        </w:rPr>
        <w:t xml:space="preserve">.  </w:t>
      </w:r>
      <w:r w:rsidR="002E5792">
        <w:rPr>
          <w:lang w:val="en-US"/>
        </w:rPr>
        <w:t>The c</w:t>
      </w:r>
      <w:r w:rsidR="00672C08">
        <w:rPr>
          <w:lang w:val="en-US"/>
        </w:rPr>
        <w:t>urrent LTE model only provides for one SPS periodicity.  This contribution looks at optimisations to improve the SPS to also handle silence periods</w:t>
      </w:r>
    </w:p>
    <w:p w14:paraId="07CEA9C1" w14:textId="77777777" w:rsidR="00672C08" w:rsidRDefault="00672C08" w:rsidP="00672C08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2AFF745" w14:textId="633D997B" w:rsidR="004403AA" w:rsidRDefault="004403AA" w:rsidP="00672C08">
      <w:pPr>
        <w:rPr>
          <w:lang w:val="en-US"/>
        </w:rPr>
      </w:pPr>
    </w:p>
    <w:p w14:paraId="1E530677" w14:textId="10189DD1" w:rsidR="004F0FE9" w:rsidRDefault="00672C08" w:rsidP="00672C08">
      <w:pPr>
        <w:rPr>
          <w:lang w:val="en-US"/>
        </w:rPr>
      </w:pPr>
      <w:r>
        <w:rPr>
          <w:lang w:val="en-US"/>
        </w:rPr>
        <w:t xml:space="preserve">During active periods, codecs generate packets at 20ms or 40ms periodicity and </w:t>
      </w:r>
      <w:r w:rsidR="00B220E1">
        <w:rPr>
          <w:lang w:val="en-US"/>
        </w:rPr>
        <w:t xml:space="preserve">for silence period at 160ms or </w:t>
      </w:r>
      <w:r w:rsidR="003C38DF">
        <w:rPr>
          <w:lang w:val="en-US"/>
        </w:rPr>
        <w:t>3</w:t>
      </w:r>
      <w:r w:rsidR="00B220E1">
        <w:rPr>
          <w:lang w:val="en-US"/>
        </w:rPr>
        <w:t>20ms periodicity typically depending on the codec type</w:t>
      </w:r>
      <w:r w:rsidR="00F711CA">
        <w:rPr>
          <w:lang w:val="en-US"/>
        </w:rPr>
        <w:t xml:space="preserve"> as shown below</w:t>
      </w:r>
      <w:r w:rsidR="00B220E1">
        <w:rPr>
          <w:lang w:val="en-US"/>
        </w:rPr>
        <w:t xml:space="preserve">.  </w:t>
      </w:r>
      <w:r w:rsidR="000B4C4F">
        <w:rPr>
          <w:lang w:val="en-US"/>
        </w:rPr>
        <w:t xml:space="preserve">Typically, about 60% of a voice call is in silence </w:t>
      </w:r>
      <w:r w:rsidR="00E24F1E">
        <w:rPr>
          <w:lang w:val="en-US"/>
        </w:rPr>
        <w:t>period.</w:t>
      </w:r>
    </w:p>
    <w:p w14:paraId="688DC506" w14:textId="77777777" w:rsidR="00E24F1E" w:rsidRDefault="00E24F1E" w:rsidP="00672C08">
      <w:pPr>
        <w:rPr>
          <w:lang w:val="en-US"/>
        </w:rPr>
      </w:pPr>
    </w:p>
    <w:p w14:paraId="722BC34B" w14:textId="77777777" w:rsidR="004F0FE9" w:rsidRDefault="004F0FE9" w:rsidP="00672C08">
      <w:pPr>
        <w:rPr>
          <w:lang w:val="en-US"/>
        </w:rPr>
      </w:pPr>
      <w:r>
        <w:object w:dxaOrig="13530" w:dyaOrig="1215" w14:anchorId="558C4F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40.3pt" o:ole="">
            <v:imagedata r:id="rId8" o:title=""/>
          </v:shape>
          <o:OLEObject Type="Embed" ProgID="Visio.Drawing.15" ShapeID="_x0000_i1025" DrawAspect="Content" ObjectID="_1551906647" r:id="rId9"/>
        </w:object>
      </w:r>
    </w:p>
    <w:p w14:paraId="13EFF9B4" w14:textId="77777777" w:rsidR="00F711CA" w:rsidRDefault="00F711CA" w:rsidP="00672C08">
      <w:pPr>
        <w:rPr>
          <w:lang w:val="en-US"/>
        </w:rPr>
      </w:pPr>
    </w:p>
    <w:p w14:paraId="784B1FC4" w14:textId="51FB88E0" w:rsidR="00BA531F" w:rsidRDefault="00B220E1" w:rsidP="00672C08">
      <w:pPr>
        <w:rPr>
          <w:lang w:val="en-US"/>
        </w:rPr>
      </w:pPr>
      <w:r>
        <w:rPr>
          <w:lang w:val="en-US"/>
        </w:rPr>
        <w:t xml:space="preserve">Today SPS caters for </w:t>
      </w:r>
      <w:r w:rsidR="002E5792">
        <w:rPr>
          <w:lang w:val="en-US"/>
        </w:rPr>
        <w:t xml:space="preserve">the </w:t>
      </w:r>
      <w:r>
        <w:rPr>
          <w:lang w:val="en-US"/>
        </w:rPr>
        <w:t xml:space="preserve">active period where the periodicity can be signaled by RRC according to the codec type.  </w:t>
      </w:r>
      <w:r w:rsidR="008148F8">
        <w:rPr>
          <w:lang w:val="en-US"/>
        </w:rPr>
        <w:t>U</w:t>
      </w:r>
      <w:r w:rsidR="004403AA">
        <w:rPr>
          <w:lang w:val="en-US"/>
        </w:rPr>
        <w:t>se of SPS during the transition between speech activity and comfort noise is well optimized</w:t>
      </w:r>
      <w:r w:rsidR="008148F8">
        <w:rPr>
          <w:lang w:val="en-US"/>
        </w:rPr>
        <w:t>, especially for the UL operation</w:t>
      </w:r>
      <w:r w:rsidR="004403AA">
        <w:rPr>
          <w:lang w:val="en-US"/>
        </w:rPr>
        <w:t xml:space="preserve">.  </w:t>
      </w:r>
      <w:r>
        <w:rPr>
          <w:lang w:val="en-US"/>
        </w:rPr>
        <w:t xml:space="preserve">When it goes into silence period, </w:t>
      </w:r>
      <w:r w:rsidR="003C38DF">
        <w:rPr>
          <w:lang w:val="en-US"/>
        </w:rPr>
        <w:t xml:space="preserve">SPS </w:t>
      </w:r>
      <w:r w:rsidR="002E5792">
        <w:rPr>
          <w:lang w:val="en-US"/>
        </w:rPr>
        <w:t>grant</w:t>
      </w:r>
      <w:r w:rsidR="003C38DF">
        <w:rPr>
          <w:lang w:val="en-US"/>
        </w:rPr>
        <w:t xml:space="preserve"> can be released due to a number of empty transmission</w:t>
      </w:r>
      <w:r w:rsidR="002E5792">
        <w:rPr>
          <w:lang w:val="en-US"/>
        </w:rPr>
        <w:t>s</w:t>
      </w:r>
      <w:r w:rsidR="003C38DF">
        <w:rPr>
          <w:lang w:val="en-US"/>
        </w:rPr>
        <w:t xml:space="preserve"> or due to network initiated SPS release. </w:t>
      </w:r>
      <w:r w:rsidR="008148F8">
        <w:rPr>
          <w:lang w:val="en-US"/>
        </w:rPr>
        <w:t xml:space="preserve"> </w:t>
      </w:r>
      <w:r w:rsidR="003C38DF">
        <w:rPr>
          <w:lang w:val="en-US"/>
        </w:rPr>
        <w:t>UE has then</w:t>
      </w:r>
      <w:r>
        <w:rPr>
          <w:lang w:val="en-US"/>
        </w:rPr>
        <w:t xml:space="preserve"> to use dynamic scheduling</w:t>
      </w:r>
      <w:r w:rsidR="00DB4B3C">
        <w:rPr>
          <w:lang w:val="en-US"/>
        </w:rPr>
        <w:t xml:space="preserve"> </w:t>
      </w:r>
      <w:r w:rsidR="003C38DF">
        <w:rPr>
          <w:lang w:val="en-US"/>
        </w:rPr>
        <w:t xml:space="preserve">with Scheduling Request </w:t>
      </w:r>
      <w:r w:rsidR="002E5792">
        <w:rPr>
          <w:lang w:val="en-US"/>
        </w:rPr>
        <w:t xml:space="preserve">prior </w:t>
      </w:r>
      <w:r w:rsidR="003C38DF">
        <w:rPr>
          <w:lang w:val="en-US"/>
        </w:rPr>
        <w:t>to transmit</w:t>
      </w:r>
      <w:r w:rsidR="002E5792">
        <w:rPr>
          <w:lang w:val="en-US"/>
        </w:rPr>
        <w:t xml:space="preserve">ting a </w:t>
      </w:r>
      <w:r w:rsidR="003C38DF">
        <w:rPr>
          <w:lang w:val="en-US"/>
        </w:rPr>
        <w:t xml:space="preserve"> comfort noise</w:t>
      </w:r>
      <w:r w:rsidR="002E5792">
        <w:rPr>
          <w:lang w:val="en-US"/>
        </w:rPr>
        <w:t xml:space="preserve"> packet</w:t>
      </w:r>
      <w:r w:rsidR="003C38DF">
        <w:rPr>
          <w:lang w:val="en-US"/>
        </w:rPr>
        <w:t>.</w:t>
      </w:r>
      <w:r w:rsidR="00DB4B3C">
        <w:rPr>
          <w:lang w:val="en-US"/>
        </w:rPr>
        <w:t xml:space="preserve"> Typically, the switch from SPS to dynamic </w:t>
      </w:r>
      <w:r w:rsidR="003C38DF">
        <w:rPr>
          <w:lang w:val="en-US"/>
        </w:rPr>
        <w:t xml:space="preserve">scheduling </w:t>
      </w:r>
      <w:r w:rsidR="00DB4B3C">
        <w:rPr>
          <w:lang w:val="en-US"/>
        </w:rPr>
        <w:t xml:space="preserve">takes a couple of SPS grants that uses padding without any data </w:t>
      </w:r>
      <w:r>
        <w:rPr>
          <w:lang w:val="en-US"/>
        </w:rPr>
        <w:t xml:space="preserve"> </w:t>
      </w:r>
      <w:r w:rsidR="00DB4B3C">
        <w:rPr>
          <w:lang w:val="en-US"/>
        </w:rPr>
        <w:t xml:space="preserve">before </w:t>
      </w:r>
      <w:r w:rsidR="002E5792">
        <w:rPr>
          <w:lang w:val="en-US"/>
        </w:rPr>
        <w:t xml:space="preserve">the </w:t>
      </w:r>
      <w:r w:rsidR="00DB4B3C">
        <w:rPr>
          <w:lang w:val="en-US"/>
        </w:rPr>
        <w:t xml:space="preserve">network realizes that UE has gone into </w:t>
      </w:r>
      <w:r w:rsidR="00266AE3">
        <w:rPr>
          <w:lang w:val="en-US"/>
        </w:rPr>
        <w:t xml:space="preserve">silence and switches to dynamic scheduling.  Such wastage of resources and UE power can be avoided if the network knew immediately </w:t>
      </w:r>
      <w:r w:rsidR="00BA531F">
        <w:rPr>
          <w:lang w:val="en-US"/>
        </w:rPr>
        <w:t xml:space="preserve">when to switch to </w:t>
      </w:r>
      <w:r w:rsidR="00266AE3">
        <w:rPr>
          <w:lang w:val="en-US"/>
        </w:rPr>
        <w:t>silence</w:t>
      </w:r>
      <w:r w:rsidR="00BA531F">
        <w:rPr>
          <w:lang w:val="en-US"/>
        </w:rPr>
        <w:t>.</w:t>
      </w:r>
    </w:p>
    <w:p w14:paraId="750E96F0" w14:textId="5182BA9E" w:rsidR="00672C08" w:rsidRPr="006A63B7" w:rsidRDefault="00BA531F" w:rsidP="00672C08">
      <w:pPr>
        <w:rPr>
          <w:b/>
          <w:lang w:val="en-US"/>
        </w:rPr>
      </w:pPr>
      <w:r w:rsidRPr="006A63B7">
        <w:rPr>
          <w:b/>
          <w:lang w:val="en-US"/>
        </w:rPr>
        <w:t xml:space="preserve">Proposal </w:t>
      </w:r>
      <w:r w:rsidR="008148F8">
        <w:rPr>
          <w:b/>
          <w:lang w:val="en-US"/>
        </w:rPr>
        <w:t>#1</w:t>
      </w:r>
      <w:r w:rsidRPr="006A63B7">
        <w:rPr>
          <w:b/>
          <w:lang w:val="en-US"/>
        </w:rPr>
        <w:t>: Introduce a mechanism for UE to inform the network when it goes into silence period.</w:t>
      </w:r>
      <w:r w:rsidR="00266AE3" w:rsidRPr="006A63B7">
        <w:rPr>
          <w:b/>
          <w:lang w:val="en-US"/>
        </w:rPr>
        <w:t xml:space="preserve"> </w:t>
      </w:r>
    </w:p>
    <w:p w14:paraId="4BC17564" w14:textId="179E42A6" w:rsidR="00266AE3" w:rsidRDefault="00266AE3" w:rsidP="00672C08">
      <w:pPr>
        <w:rPr>
          <w:lang w:val="en-US"/>
        </w:rPr>
      </w:pPr>
      <w:r>
        <w:rPr>
          <w:lang w:val="en-US"/>
        </w:rPr>
        <w:t xml:space="preserve">Using SPS even for silence period is beneficial not just in terms of saving PDCCH but also gives UE some predictable </w:t>
      </w:r>
      <w:r w:rsidR="00BA531F">
        <w:rPr>
          <w:lang w:val="en-US"/>
        </w:rPr>
        <w:t xml:space="preserve">scheduling occasions.  </w:t>
      </w:r>
      <w:r w:rsidR="00381B16">
        <w:rPr>
          <w:lang w:val="en-US"/>
        </w:rPr>
        <w:t>SPS can be applied also to silence period by configuring another SPS periodicity that can</w:t>
      </w:r>
      <w:r w:rsidR="002E5792">
        <w:rPr>
          <w:lang w:val="en-US"/>
        </w:rPr>
        <w:t xml:space="preserve"> be</w:t>
      </w:r>
      <w:r w:rsidR="00381B16">
        <w:rPr>
          <w:lang w:val="en-US"/>
        </w:rPr>
        <w:t xml:space="preserve"> used when UE is in silence.  Then based on the information from </w:t>
      </w:r>
      <w:r w:rsidR="00381B16">
        <w:rPr>
          <w:lang w:val="en-US"/>
        </w:rPr>
        <w:lastRenderedPageBreak/>
        <w:t>the UE or detection by the network, it is possible to quickly switch SPS</w:t>
      </w:r>
      <w:r w:rsidR="003C38DF">
        <w:rPr>
          <w:lang w:val="en-US"/>
        </w:rPr>
        <w:t xml:space="preserve"> cycle</w:t>
      </w:r>
      <w:r w:rsidR="00381B16">
        <w:rPr>
          <w:lang w:val="en-US"/>
        </w:rPr>
        <w:t xml:space="preserve"> for </w:t>
      </w:r>
      <w:r w:rsidR="006A63B7">
        <w:rPr>
          <w:lang w:val="en-US"/>
        </w:rPr>
        <w:t>SID packets</w:t>
      </w:r>
      <w:r w:rsidR="00381B16">
        <w:rPr>
          <w:lang w:val="en-US"/>
        </w:rPr>
        <w:t xml:space="preserve"> with 160ms</w:t>
      </w:r>
      <w:r w:rsidR="006A63B7">
        <w:rPr>
          <w:lang w:val="en-US"/>
        </w:rPr>
        <w:t xml:space="preserve"> or </w:t>
      </w:r>
      <w:r w:rsidR="003C38DF">
        <w:rPr>
          <w:lang w:val="en-US"/>
        </w:rPr>
        <w:t>3</w:t>
      </w:r>
      <w:r w:rsidR="006A63B7">
        <w:rPr>
          <w:lang w:val="en-US"/>
        </w:rPr>
        <w:t>20ms periodicity using L1 or L2 signaling.</w:t>
      </w:r>
      <w:r w:rsidR="00727441">
        <w:rPr>
          <w:lang w:val="en-US"/>
        </w:rPr>
        <w:t xml:space="preserve">  Using RRC Signalling for change of periodicity for every change between speech and silence is not </w:t>
      </w:r>
      <w:r w:rsidR="00F5124E">
        <w:rPr>
          <w:lang w:val="en-US"/>
        </w:rPr>
        <w:t>considered viable.</w:t>
      </w:r>
    </w:p>
    <w:p w14:paraId="57C14F13" w14:textId="1E5A3E10" w:rsidR="006A63B7" w:rsidRDefault="006A63B7" w:rsidP="00672C08">
      <w:pPr>
        <w:rPr>
          <w:b/>
          <w:lang w:val="en-US"/>
        </w:rPr>
      </w:pPr>
      <w:r w:rsidRPr="006A63B7">
        <w:rPr>
          <w:b/>
          <w:lang w:val="en-US"/>
        </w:rPr>
        <w:t>Proposal</w:t>
      </w:r>
      <w:r w:rsidR="008148F8">
        <w:rPr>
          <w:b/>
          <w:lang w:val="en-US"/>
        </w:rPr>
        <w:t xml:space="preserve"> #2</w:t>
      </w:r>
      <w:r w:rsidRPr="006A63B7">
        <w:rPr>
          <w:b/>
          <w:lang w:val="en-US"/>
        </w:rPr>
        <w:t>: Allow configuration of two SPS periodicities and a mechanism to switch between them using MAC or PDCCH signalling.</w:t>
      </w:r>
    </w:p>
    <w:p w14:paraId="2E036C43" w14:textId="77777777" w:rsidR="006A63B7" w:rsidRDefault="006A63B7" w:rsidP="006A63B7">
      <w:pPr>
        <w:pStyle w:val="Heading1"/>
        <w:rPr>
          <w:lang w:val="en-US"/>
        </w:rPr>
      </w:pPr>
      <w:r>
        <w:rPr>
          <w:lang w:val="en-US"/>
        </w:rPr>
        <w:t>Summary and proposals</w:t>
      </w:r>
    </w:p>
    <w:p w14:paraId="545D1071" w14:textId="2D6F9A5F" w:rsidR="006A63B7" w:rsidRDefault="000B4C4F" w:rsidP="006A63B7">
      <w:pPr>
        <w:rPr>
          <w:lang w:val="en-US"/>
        </w:rPr>
      </w:pPr>
      <w:r>
        <w:rPr>
          <w:lang w:val="en-US"/>
        </w:rPr>
        <w:t>The document discussed SPS optimisations for efficient transition between voice activity and silence periods and use SPS during silent periods.  The following proposals were made.</w:t>
      </w:r>
    </w:p>
    <w:p w14:paraId="74C2BFE9" w14:textId="77777777" w:rsidR="008148F8" w:rsidRPr="006A63B7" w:rsidRDefault="008148F8" w:rsidP="008148F8">
      <w:pPr>
        <w:rPr>
          <w:b/>
          <w:lang w:val="en-US"/>
        </w:rPr>
      </w:pPr>
      <w:r w:rsidRPr="006A63B7">
        <w:rPr>
          <w:b/>
          <w:lang w:val="en-US"/>
        </w:rPr>
        <w:t xml:space="preserve">Proposal </w:t>
      </w:r>
      <w:r>
        <w:rPr>
          <w:b/>
          <w:lang w:val="en-US"/>
        </w:rPr>
        <w:t>#1</w:t>
      </w:r>
      <w:r w:rsidRPr="006A63B7">
        <w:rPr>
          <w:b/>
          <w:lang w:val="en-US"/>
        </w:rPr>
        <w:t xml:space="preserve">: Introduce a mechanism for UE to inform the network when it goes into silence period. </w:t>
      </w:r>
    </w:p>
    <w:p w14:paraId="6E49533D" w14:textId="77777777" w:rsidR="008148F8" w:rsidRDefault="008148F8" w:rsidP="008148F8">
      <w:pPr>
        <w:rPr>
          <w:b/>
          <w:lang w:val="en-US"/>
        </w:rPr>
      </w:pPr>
      <w:r w:rsidRPr="006A63B7">
        <w:rPr>
          <w:b/>
          <w:lang w:val="en-US"/>
        </w:rPr>
        <w:t>Proposal</w:t>
      </w:r>
      <w:r>
        <w:rPr>
          <w:b/>
          <w:lang w:val="en-US"/>
        </w:rPr>
        <w:t xml:space="preserve"> #2</w:t>
      </w:r>
      <w:r w:rsidRPr="006A63B7">
        <w:rPr>
          <w:b/>
          <w:lang w:val="en-US"/>
        </w:rPr>
        <w:t>: Allow configuration of two SPS periodicities and a mechanism to switch between them using MAC or PDCCH signalling.</w:t>
      </w:r>
    </w:p>
    <w:p w14:paraId="367301EB" w14:textId="77777777" w:rsidR="006A63B7" w:rsidRDefault="006A63B7" w:rsidP="006A63B7">
      <w:pPr>
        <w:rPr>
          <w:lang w:val="en-US"/>
        </w:rPr>
      </w:pPr>
    </w:p>
    <w:p w14:paraId="751D6AC3" w14:textId="77777777" w:rsidR="006A63B7" w:rsidRDefault="006A63B7" w:rsidP="006A63B7">
      <w:pPr>
        <w:rPr>
          <w:lang w:val="en-US"/>
        </w:rPr>
      </w:pPr>
    </w:p>
    <w:p w14:paraId="0495A53E" w14:textId="77777777" w:rsidR="006A63B7" w:rsidRPr="006A63B7" w:rsidRDefault="006A63B7" w:rsidP="006A63B7">
      <w:pPr>
        <w:rPr>
          <w:lang w:val="en-US"/>
        </w:rPr>
      </w:pPr>
    </w:p>
    <w:p w14:paraId="7BF0EC4C" w14:textId="77777777" w:rsidR="006A63B7" w:rsidRDefault="006A63B7" w:rsidP="00672C08">
      <w:pPr>
        <w:rPr>
          <w:lang w:val="en-US"/>
        </w:rPr>
      </w:pPr>
    </w:p>
    <w:p w14:paraId="64A62953" w14:textId="77777777" w:rsidR="006A63B7" w:rsidRPr="00672C08" w:rsidRDefault="006A63B7" w:rsidP="00672C08">
      <w:pPr>
        <w:rPr>
          <w:lang w:val="en-US"/>
        </w:rPr>
      </w:pPr>
    </w:p>
    <w:sectPr w:rsidR="006A63B7" w:rsidRPr="00672C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166F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trackRevisions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165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4C4F"/>
    <w:rsid w:val="000B6165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AE3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517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5792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1B16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38DF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3AA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0FE9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49EC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2C08"/>
    <w:rsid w:val="00674006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97BA3"/>
    <w:rsid w:val="006A1C3A"/>
    <w:rsid w:val="006A205A"/>
    <w:rsid w:val="006A345F"/>
    <w:rsid w:val="006A3D67"/>
    <w:rsid w:val="006A50E6"/>
    <w:rsid w:val="006A63B7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0E3E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441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417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48F8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4784D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20E1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97E57"/>
    <w:rsid w:val="00BA0B68"/>
    <w:rsid w:val="00BA2A3D"/>
    <w:rsid w:val="00BA3F63"/>
    <w:rsid w:val="00BA4291"/>
    <w:rsid w:val="00BA531F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4B3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27F6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4F1E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53A3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24E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1CA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E7BD8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8145B"/>
  <w15:chartTrackingRefBased/>
  <w15:docId w15:val="{AEC58A11-F8FE-4C7F-96C0-2F78D9811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6165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616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616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616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616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616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16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16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16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61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61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61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616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616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616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16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16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16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rsid w:val="00FE7BD8"/>
    <w:pPr>
      <w:widowControl w:val="0"/>
      <w:tabs>
        <w:tab w:val="left" w:pos="1701"/>
        <w:tab w:val="right" w:pos="9923"/>
      </w:tabs>
      <w:spacing w:before="120" w:after="0" w:line="240" w:lineRule="auto"/>
    </w:pPr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FE7BD8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D541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4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4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4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5417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417"/>
    <w:rPr>
      <w:sz w:val="18"/>
      <w:szCs w:val="18"/>
    </w:rPr>
  </w:style>
  <w:style w:type="paragraph" w:styleId="Revision">
    <w:name w:val="Revision"/>
    <w:hidden/>
    <w:uiPriority w:val="99"/>
    <w:semiHidden/>
    <w:rsid w:val="00E953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7EC96D-0F85-4310-8C20-A824B3F80D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8714213-F030-4BBA-8139-5AA1B93338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200780-20C9-4923-A541-068E22B306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 Palat (Intel)</dc:creator>
  <cp:keywords/>
  <dc:description/>
  <cp:lastModifiedBy>Sudeep Palat (Intel)</cp:lastModifiedBy>
  <cp:revision>2</cp:revision>
  <dcterms:created xsi:type="dcterms:W3CDTF">2017-03-25T00:24:00Z</dcterms:created>
  <dcterms:modified xsi:type="dcterms:W3CDTF">2017-03-25T00:24:00Z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0x01010058DDEB47312E4967BFC1576B96E8C3D40039B5EFFB71B84E46BCEF74BDDA92E4BD</vt:lpwstr>
  </property>
</Properties>
</file>