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674F7046" w:rsidR="00E90E49" w:rsidRPr="00CE0424" w:rsidRDefault="001F43F2" w:rsidP="00E35559">
      <w:pPr>
        <w:pStyle w:val="3GPPHeader"/>
        <w:spacing w:after="60"/>
        <w:rPr>
          <w:sz w:val="32"/>
          <w:szCs w:val="32"/>
          <w:highlight w:val="yellow"/>
        </w:rPr>
      </w:pPr>
      <w:r w:rsidRPr="00B1377F">
        <w:t>3GPP TSG-RAN WG2 #97</w:t>
      </w:r>
      <w:r w:rsidR="00964016">
        <w:t>bis</w:t>
      </w:r>
      <w:r w:rsidR="00E90E49" w:rsidRPr="00CE0424">
        <w:tab/>
      </w:r>
      <w:r w:rsidR="00E90E49" w:rsidRPr="00C80EBD">
        <w:rPr>
          <w:sz w:val="32"/>
          <w:szCs w:val="32"/>
        </w:rPr>
        <w:t xml:space="preserve">Tdoc </w:t>
      </w:r>
      <w:r w:rsidR="00091557" w:rsidRPr="00C80EBD">
        <w:rPr>
          <w:sz w:val="32"/>
          <w:szCs w:val="32"/>
        </w:rPr>
        <w:t>R2-</w:t>
      </w:r>
      <w:r w:rsidR="005F3025" w:rsidRPr="00C80EBD">
        <w:rPr>
          <w:sz w:val="32"/>
          <w:szCs w:val="32"/>
        </w:rPr>
        <w:t>1</w:t>
      </w:r>
      <w:r w:rsidR="00812531">
        <w:rPr>
          <w:sz w:val="32"/>
          <w:szCs w:val="32"/>
        </w:rPr>
        <w:t>703397</w:t>
      </w:r>
      <w:bookmarkStart w:id="0" w:name="_GoBack"/>
      <w:bookmarkEnd w:id="0"/>
    </w:p>
    <w:p w14:paraId="56C12257" w14:textId="2420D057" w:rsidR="00E90E49" w:rsidRPr="00CE0424" w:rsidRDefault="00964016" w:rsidP="00357380">
      <w:pPr>
        <w:pStyle w:val="3GPPHeader"/>
      </w:pPr>
      <w:r w:rsidRPr="00964016">
        <w:rPr>
          <w:lang w:val="en-US"/>
        </w:rPr>
        <w:t>Spokane, WA, USA, 3rd – 7th April 2017</w:t>
      </w:r>
      <w:r w:rsidR="009414E1">
        <w:rPr>
          <w:lang w:val="en-US"/>
        </w:rPr>
        <w:tab/>
        <w:t xml:space="preserve">Resubmission of </w:t>
      </w:r>
      <w:r w:rsidRPr="00964016">
        <w:rPr>
          <w:lang w:val="en-US"/>
        </w:rPr>
        <w:t>R2-1701519</w:t>
      </w:r>
    </w:p>
    <w:p w14:paraId="4A4F422A" w14:textId="2948293B" w:rsidR="00E90E49" w:rsidRPr="00B84A2B" w:rsidRDefault="00E90E49" w:rsidP="00311702">
      <w:pPr>
        <w:pStyle w:val="3GPPHeader"/>
        <w:rPr>
          <w:sz w:val="22"/>
          <w:szCs w:val="22"/>
          <w:lang w:val="en-US"/>
        </w:rPr>
      </w:pPr>
      <w:r w:rsidRPr="00B84A2B">
        <w:rPr>
          <w:sz w:val="22"/>
          <w:szCs w:val="22"/>
          <w:lang w:val="en-US"/>
        </w:rPr>
        <w:t>Agenda Item:</w:t>
      </w:r>
      <w:r w:rsidRPr="00B84A2B">
        <w:rPr>
          <w:sz w:val="22"/>
          <w:szCs w:val="22"/>
          <w:lang w:val="en-US"/>
        </w:rPr>
        <w:tab/>
      </w:r>
      <w:r w:rsidR="00166F48" w:rsidRPr="00166F48">
        <w:rPr>
          <w:sz w:val="22"/>
          <w:szCs w:val="22"/>
          <w:lang w:val="en-US"/>
        </w:rPr>
        <w:t>10.4.1.8</w:t>
      </w:r>
    </w:p>
    <w:p w14:paraId="5DAA27F0" w14:textId="77777777" w:rsidR="00E90E49" w:rsidRPr="00CE0424" w:rsidRDefault="003D3C45" w:rsidP="00DF5840">
      <w:pPr>
        <w:pStyle w:val="3GPPHeader"/>
        <w:tabs>
          <w:tab w:val="left" w:pos="5103"/>
        </w:tabs>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F3B9171" w:rsidR="00E90E49" w:rsidRPr="00CE0424" w:rsidRDefault="003D3C45" w:rsidP="00311702">
      <w:pPr>
        <w:pStyle w:val="3GPPHeader"/>
        <w:rPr>
          <w:sz w:val="22"/>
          <w:szCs w:val="22"/>
        </w:rPr>
      </w:pPr>
      <w:r>
        <w:rPr>
          <w:sz w:val="22"/>
          <w:szCs w:val="22"/>
        </w:rPr>
        <w:t>Title:</w:t>
      </w:r>
      <w:r w:rsidR="00E90E49" w:rsidRPr="00CE0424">
        <w:rPr>
          <w:sz w:val="22"/>
          <w:szCs w:val="22"/>
        </w:rPr>
        <w:tab/>
      </w:r>
      <w:r w:rsidR="00C748FF">
        <w:rPr>
          <w:sz w:val="22"/>
          <w:szCs w:val="22"/>
        </w:rPr>
        <w:t>Comparison of</w:t>
      </w:r>
      <w:r w:rsidR="008E124C">
        <w:rPr>
          <w:sz w:val="22"/>
          <w:szCs w:val="22"/>
        </w:rPr>
        <w:t xml:space="preserve"> </w:t>
      </w:r>
      <w:r w:rsidR="008A4025">
        <w:rPr>
          <w:sz w:val="22"/>
          <w:szCs w:val="22"/>
        </w:rPr>
        <w:t>Encoding Rules</w:t>
      </w:r>
    </w:p>
    <w:p w14:paraId="7E783B99" w14:textId="77777777" w:rsidR="00E90E49" w:rsidRPr="00CE0424" w:rsidRDefault="00E90E49" w:rsidP="00D546FF">
      <w:pPr>
        <w:pStyle w:val="3GPPHeader"/>
        <w:rPr>
          <w:sz w:val="22"/>
          <w:szCs w:val="22"/>
        </w:rPr>
      </w:pPr>
      <w:r w:rsidRPr="00CE0424">
        <w:rPr>
          <w:sz w:val="22"/>
          <w:szCs w:val="22"/>
        </w:rPr>
        <w:t>Document for</w:t>
      </w:r>
      <w:r w:rsidRPr="00C80EBD">
        <w:rPr>
          <w:sz w:val="22"/>
          <w:szCs w:val="22"/>
        </w:rPr>
        <w:t>:</w:t>
      </w:r>
      <w:r w:rsidRPr="00C80EBD">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26F70279" w:rsidR="00D3005B" w:rsidRPr="00CE0424" w:rsidRDefault="00EC57DD" w:rsidP="00CE0424">
      <w:pPr>
        <w:pStyle w:val="BodyText"/>
      </w:pPr>
      <w:r>
        <w:t>3</w:t>
      </w:r>
      <w:r w:rsidR="00F853C1">
        <w:t>G</w:t>
      </w:r>
      <w:r>
        <w:t>PP interfaces define messages by using Ab</w:t>
      </w:r>
      <w:r w:rsidR="00B75255">
        <w:t>stract Syntax Notation One (ASN.</w:t>
      </w:r>
      <w:r>
        <w:t xml:space="preserve">1). The main principle is to define messages at a high-level of abstraction (i.e. abstract syntax) and apply encoding rules to determine bit-patterns that represent values of these data-structures when they are transferred over the interface (i.e. transfer syntax). </w:t>
      </w:r>
      <w:r w:rsidR="005F749F">
        <w:t xml:space="preserve">The </w:t>
      </w:r>
      <w:r w:rsidR="00BF4BA3">
        <w:t xml:space="preserve">purpose of this </w:t>
      </w:r>
      <w:r w:rsidR="005F749F">
        <w:t>contribution</w:t>
      </w:r>
      <w:r w:rsidR="00BF4BA3">
        <w:t xml:space="preserve"> is to initiate discussion on the</w:t>
      </w:r>
      <w:r w:rsidR="005F749F">
        <w:t xml:space="preserve"> selection of encoding rules </w:t>
      </w:r>
      <w:r w:rsidR="00132EA0">
        <w:t xml:space="preserve">and outline some possible solutions </w:t>
      </w:r>
      <w:r w:rsidR="005F749F">
        <w:t>for 5G R</w:t>
      </w:r>
      <w:r w:rsidR="00666BC7">
        <w:t>adio Resource Control (RRC) protocol</w:t>
      </w:r>
      <w:r w:rsidR="00F54CC5">
        <w:t>.</w:t>
      </w:r>
    </w:p>
    <w:p w14:paraId="07A4385B" w14:textId="41DF3B9B" w:rsidR="00817A63" w:rsidRDefault="00420CB0" w:rsidP="00817A63">
      <w:pPr>
        <w:pStyle w:val="Heading1"/>
      </w:pPr>
      <w:bookmarkStart w:id="1" w:name="_Ref471376716"/>
      <w:r>
        <w:t>Discussion</w:t>
      </w:r>
      <w:bookmarkEnd w:id="1"/>
    </w:p>
    <w:p w14:paraId="2D5A180C" w14:textId="3F22DFEC" w:rsidR="00817A63" w:rsidRDefault="00BF4BA3" w:rsidP="0008000E">
      <w:r>
        <w:t xml:space="preserve">Usually the main requirement for </w:t>
      </w:r>
      <w:r w:rsidR="00D84333">
        <w:t>encoding</w:t>
      </w:r>
      <w:r>
        <w:t xml:space="preserve">s has been </w:t>
      </w:r>
      <w:r w:rsidR="00D84333">
        <w:t xml:space="preserve">encoding </w:t>
      </w:r>
      <w:r>
        <w:t xml:space="preserve">compactness based on the reasoning that radio channels are error prone and bandwidth is </w:t>
      </w:r>
      <w:r w:rsidR="00D84333">
        <w:t xml:space="preserve">always </w:t>
      </w:r>
      <w:r>
        <w:t xml:space="preserve">a scarce resource. </w:t>
      </w:r>
      <w:r w:rsidR="00D84333">
        <w:t xml:space="preserve">It is therefore </w:t>
      </w:r>
      <w:r w:rsidR="00FA0809">
        <w:t xml:space="preserve">perceived </w:t>
      </w:r>
      <w:r w:rsidR="00D84333">
        <w:t xml:space="preserve">desirable to avoid large </w:t>
      </w:r>
      <w:r w:rsidR="008D2D8D">
        <w:t>encoding sizes</w:t>
      </w:r>
      <w:r w:rsidR="00B71FE1">
        <w:t xml:space="preserve"> and</w:t>
      </w:r>
      <w:r w:rsidR="00D84333">
        <w:t xml:space="preserve"> </w:t>
      </w:r>
      <w:r w:rsidR="00DE1C8C">
        <w:t>U</w:t>
      </w:r>
      <w:r w:rsidR="00D84333">
        <w:t>naligned Packed Encoding Rules (PER)</w:t>
      </w:r>
      <w:r w:rsidR="00211F41">
        <w:t xml:space="preserve"> </w:t>
      </w:r>
      <w:r w:rsidR="00211F41">
        <w:fldChar w:fldCharType="begin"/>
      </w:r>
      <w:r w:rsidR="00211F41">
        <w:instrText xml:space="preserve"> REF _Ref465956056 \r \h </w:instrText>
      </w:r>
      <w:r w:rsidR="00211F41">
        <w:fldChar w:fldCharType="separate"/>
      </w:r>
      <w:r w:rsidR="00211F41">
        <w:t>[1]</w:t>
      </w:r>
      <w:r w:rsidR="00211F41">
        <w:fldChar w:fldCharType="end"/>
      </w:r>
      <w:r w:rsidR="00D84333">
        <w:t xml:space="preserve"> are used for both 3G and 4G</w:t>
      </w:r>
      <w:r w:rsidR="00DE1C8C">
        <w:t xml:space="preserve"> RRC</w:t>
      </w:r>
      <w:r w:rsidR="00FF74FC">
        <w:t xml:space="preserve"> due to their well-known compactness</w:t>
      </w:r>
      <w:r w:rsidR="00211F41">
        <w:t xml:space="preserve"> </w:t>
      </w:r>
      <w:r w:rsidR="00211F41">
        <w:fldChar w:fldCharType="begin"/>
      </w:r>
      <w:r w:rsidR="00211F41">
        <w:instrText xml:space="preserve"> REF _Ref465962369 \r \h </w:instrText>
      </w:r>
      <w:r w:rsidR="00211F41">
        <w:fldChar w:fldCharType="separate"/>
      </w:r>
      <w:r w:rsidR="00211F41">
        <w:t>[2]</w:t>
      </w:r>
      <w:r w:rsidR="00211F41">
        <w:fldChar w:fldCharType="end"/>
      </w:r>
      <w:r w:rsidR="0008000E">
        <w:t>.</w:t>
      </w:r>
    </w:p>
    <w:p w14:paraId="2EA1B29A" w14:textId="2B3A826E" w:rsidR="0007220A" w:rsidRDefault="0007220A" w:rsidP="0007220A">
      <w:pPr>
        <w:pStyle w:val="Observation"/>
      </w:pPr>
      <w:bookmarkStart w:id="2" w:name="_Toc465934822"/>
      <w:bookmarkStart w:id="3" w:name="_Toc465956423"/>
      <w:bookmarkStart w:id="4" w:name="_Toc465957007"/>
      <w:bookmarkStart w:id="5" w:name="_Toc465958464"/>
      <w:bookmarkStart w:id="6" w:name="_Toc465958589"/>
      <w:bookmarkStart w:id="7" w:name="_Toc465960036"/>
      <w:bookmarkStart w:id="8" w:name="_Toc465961370"/>
      <w:bookmarkStart w:id="9" w:name="_Toc465961765"/>
      <w:bookmarkStart w:id="10" w:name="_Toc465963749"/>
      <w:bookmarkStart w:id="11" w:name="_Toc465964476"/>
      <w:bookmarkStart w:id="12" w:name="_Toc465964601"/>
      <w:bookmarkStart w:id="13" w:name="_Toc465965995"/>
      <w:bookmarkStart w:id="14" w:name="_Toc471324152"/>
      <w:bookmarkStart w:id="15" w:name="_Toc471324322"/>
      <w:bookmarkStart w:id="16" w:name="_Toc471369736"/>
      <w:bookmarkStart w:id="17" w:name="_Toc471369798"/>
      <w:bookmarkStart w:id="18" w:name="_Toc471375882"/>
      <w:bookmarkStart w:id="19" w:name="_Toc471376446"/>
      <w:bookmarkStart w:id="20" w:name="_Toc471377843"/>
      <w:bookmarkStart w:id="21" w:name="_Toc471378350"/>
      <w:bookmarkStart w:id="22" w:name="_Toc471378756"/>
      <w:bookmarkStart w:id="23" w:name="_Toc471378864"/>
      <w:bookmarkStart w:id="24" w:name="_Toc471379561"/>
      <w:bookmarkStart w:id="25" w:name="_Toc471379646"/>
      <w:bookmarkStart w:id="26" w:name="_Toc471379735"/>
      <w:bookmarkStart w:id="27" w:name="_Toc471393330"/>
      <w:bookmarkStart w:id="28" w:name="_Toc471409063"/>
      <w:bookmarkStart w:id="29" w:name="_Toc471412451"/>
      <w:bookmarkStart w:id="30" w:name="_Toc471424092"/>
      <w:bookmarkStart w:id="31" w:name="_Toc471467917"/>
      <w:bookmarkStart w:id="32" w:name="_Toc471474799"/>
      <w:r>
        <w:t>So far the requirement</w:t>
      </w:r>
      <w:r w:rsidRPr="00F62540">
        <w:t xml:space="preserve"> </w:t>
      </w:r>
      <w:r>
        <w:t>to</w:t>
      </w:r>
      <w:r w:rsidRPr="00FB3F44">
        <w:t xml:space="preserve"> limit the </w:t>
      </w:r>
      <w:r w:rsidR="00F52353">
        <w:t>size of</w:t>
      </w:r>
      <w:r w:rsidRPr="00FB3F44">
        <w:t xml:space="preserve"> encoded message</w:t>
      </w:r>
      <w:r w:rsidR="00F52353">
        <w:t>s</w:t>
      </w:r>
      <w:r>
        <w:t xml:space="preserve"> has </w:t>
      </w:r>
      <w:r w:rsidR="00F52353">
        <w:t>governed</w:t>
      </w:r>
      <w:r>
        <w:t xml:space="preserve"> the selection of encoding rules</w:t>
      </w:r>
      <w:r w:rsidR="0008000E">
        <w:t xml:space="preserve"> and therefore Unaligned Packed Encoding Rules (PER) are used for both 3G and 4G RRC</w:t>
      </w:r>
      <w:r w:rsidRPr="00FB3F44">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EFDC521" w14:textId="180A93BC" w:rsidR="003E3ABB" w:rsidRDefault="00C01234" w:rsidP="00817A63">
      <w:r>
        <w:t>Recently, International Telecommunications Union (ITU)</w:t>
      </w:r>
      <w:r w:rsidR="006B5576">
        <w:t xml:space="preserve"> has evolved their encoding rules and</w:t>
      </w:r>
      <w:r w:rsidR="00FE1D73">
        <w:t xml:space="preserve"> currently</w:t>
      </w:r>
      <w:r w:rsidR="006B5576">
        <w:t xml:space="preserve"> there are more encoding </w:t>
      </w:r>
      <w:r w:rsidR="00805A8D">
        <w:t xml:space="preserve">rule </w:t>
      </w:r>
      <w:r w:rsidR="006B5576">
        <w:t xml:space="preserve">alternatives than there were upon </w:t>
      </w:r>
      <w:r w:rsidR="0077425A">
        <w:t xml:space="preserve">the </w:t>
      </w:r>
      <w:r w:rsidR="006B5576">
        <w:t>introduction of 3G and 4G</w:t>
      </w:r>
      <w:r>
        <w:t xml:space="preserve"> </w:t>
      </w:r>
      <w:r w:rsidR="00BA4CFF">
        <w:t xml:space="preserve">radio interface </w:t>
      </w:r>
      <w:r>
        <w:t>standard</w:t>
      </w:r>
      <w:r w:rsidR="00161F7A">
        <w:t>s</w:t>
      </w:r>
      <w:r w:rsidR="006B5576">
        <w:t>.</w:t>
      </w:r>
      <w:r w:rsidR="003E3ABB">
        <w:t xml:space="preserve"> The </w:t>
      </w:r>
      <w:r w:rsidR="006C2842">
        <w:t>main</w:t>
      </w:r>
      <w:r w:rsidR="003E3ABB">
        <w:t xml:space="preserve"> </w:t>
      </w:r>
      <w:r w:rsidR="00C468CB">
        <w:t>adva</w:t>
      </w:r>
      <w:r w:rsidR="00C11A8E">
        <w:t>ntage</w:t>
      </w:r>
      <w:r w:rsidR="00C468CB">
        <w:t xml:space="preserve"> of these</w:t>
      </w:r>
      <w:r w:rsidR="00C11A8E">
        <w:t xml:space="preserve"> </w:t>
      </w:r>
      <w:r w:rsidR="00161F7A">
        <w:t xml:space="preserve">new </w:t>
      </w:r>
      <w:r w:rsidR="00C11A8E">
        <w:t xml:space="preserve">encoding </w:t>
      </w:r>
      <w:r w:rsidR="00C468CB">
        <w:t>rules</w:t>
      </w:r>
      <w:r w:rsidR="003E3ABB">
        <w:t xml:space="preserve"> is improve</w:t>
      </w:r>
      <w:r w:rsidR="006C2842">
        <w:t>d</w:t>
      </w:r>
      <w:r w:rsidR="003E3ABB">
        <w:t xml:space="preserve"> C</w:t>
      </w:r>
      <w:r w:rsidR="00FE1D73">
        <w:t xml:space="preserve">entral </w:t>
      </w:r>
      <w:r w:rsidR="003E3ABB">
        <w:t>P</w:t>
      </w:r>
      <w:r w:rsidR="00FE1D73">
        <w:t xml:space="preserve">rocessing </w:t>
      </w:r>
      <w:r w:rsidR="003E3ABB">
        <w:t>U</w:t>
      </w:r>
      <w:r w:rsidR="00FE1D73">
        <w:t>nit (CPU)</w:t>
      </w:r>
      <w:r w:rsidR="003E3ABB">
        <w:t xml:space="preserve"> cycle efficiency </w:t>
      </w:r>
      <w:r w:rsidR="006C2842">
        <w:t>which</w:t>
      </w:r>
      <w:r w:rsidR="003E3ABB">
        <w:t xml:space="preserve"> speed</w:t>
      </w:r>
      <w:r w:rsidR="006C2842">
        <w:t>s</w:t>
      </w:r>
      <w:r w:rsidR="003E3ABB">
        <w:t xml:space="preserve"> up encoding/decoding. The </w:t>
      </w:r>
      <w:r w:rsidR="004548B2">
        <w:t>disadvantage</w:t>
      </w:r>
      <w:r w:rsidR="003E3ABB">
        <w:t xml:space="preserve"> is that the</w:t>
      </w:r>
      <w:r w:rsidR="006C2842">
        <w:t xml:space="preserve"> CPU cycle efficiency is improved by adding padding bits</w:t>
      </w:r>
      <w:r w:rsidR="002B215D">
        <w:t xml:space="preserve">. </w:t>
      </w:r>
      <w:r w:rsidR="007C3C16">
        <w:t>Consequently</w:t>
      </w:r>
      <w:r w:rsidR="002B215D">
        <w:t>,</w:t>
      </w:r>
      <w:r w:rsidR="003E3ABB">
        <w:t xml:space="preserve"> encodings are not as compact as those of Unaligned PER but if </w:t>
      </w:r>
      <w:r w:rsidR="003E3ABB" w:rsidRPr="00817A63">
        <w:t>CPU cycles are</w:t>
      </w:r>
      <w:r w:rsidR="003E3ABB">
        <w:t xml:space="preserve"> </w:t>
      </w:r>
      <w:r w:rsidR="003E3ABB" w:rsidRPr="00817A63">
        <w:t>scarce</w:t>
      </w:r>
      <w:r w:rsidR="00C468CB">
        <w:t xml:space="preserve"> resource</w:t>
      </w:r>
      <w:r w:rsidR="003E3ABB" w:rsidRPr="00817A63">
        <w:t xml:space="preserve">, </w:t>
      </w:r>
      <w:r w:rsidR="003E3ABB">
        <w:t xml:space="preserve">these encoding rules </w:t>
      </w:r>
      <w:r w:rsidR="006E6A62">
        <w:t>are</w:t>
      </w:r>
      <w:r w:rsidR="00BD3184">
        <w:t xml:space="preserve"> </w:t>
      </w:r>
      <w:r w:rsidR="003E3ABB">
        <w:t>useful with respect to processing delay and latency requirements.</w:t>
      </w:r>
    </w:p>
    <w:p w14:paraId="6D34A6A3" w14:textId="2517D11C" w:rsidR="003E3ABB" w:rsidRDefault="003E3ABB" w:rsidP="00817A63">
      <w:pPr>
        <w:pStyle w:val="Observation"/>
      </w:pPr>
      <w:bookmarkStart w:id="33" w:name="_Toc471393331"/>
      <w:bookmarkStart w:id="34" w:name="_Toc471409064"/>
      <w:bookmarkStart w:id="35" w:name="_Toc471412452"/>
      <w:bookmarkStart w:id="36" w:name="_Toc471424093"/>
      <w:bookmarkStart w:id="37" w:name="_Toc471467918"/>
      <w:bookmarkStart w:id="38" w:name="_Toc471474800"/>
      <w:r>
        <w:t xml:space="preserve">It is possible to trade-off encoding </w:t>
      </w:r>
      <w:r w:rsidRPr="00817A63">
        <w:t>compactness</w:t>
      </w:r>
      <w:r>
        <w:t xml:space="preserve"> to encoding/decoding speed.</w:t>
      </w:r>
      <w:bookmarkEnd w:id="33"/>
      <w:bookmarkEnd w:id="34"/>
      <w:bookmarkEnd w:id="35"/>
      <w:bookmarkEnd w:id="36"/>
      <w:bookmarkEnd w:id="37"/>
      <w:bookmarkEnd w:id="38"/>
    </w:p>
    <w:p w14:paraId="6E3E9446" w14:textId="03FC2452" w:rsidR="00D32150" w:rsidRDefault="00A479CD" w:rsidP="00817A63">
      <w:r>
        <w:t>It is reasonable to assume that the evolution of ITU encoding rules is</w:t>
      </w:r>
      <w:r w:rsidR="00E77C27">
        <w:t xml:space="preserve"> based </w:t>
      </w:r>
      <w:r w:rsidR="00EC79CF">
        <w:t>on a rationale</w:t>
      </w:r>
      <w:r w:rsidR="00803864">
        <w:t xml:space="preserve"> to develop new solutions that can</w:t>
      </w:r>
      <w:r w:rsidR="00BA4CFF">
        <w:t xml:space="preserve"> </w:t>
      </w:r>
      <w:r w:rsidR="00E77C27">
        <w:t>take advantage of the above-mentioned trade-off</w:t>
      </w:r>
      <w:r w:rsidR="000A4D82">
        <w:t xml:space="preserve"> but</w:t>
      </w:r>
      <w:r w:rsidR="000A4D82" w:rsidRPr="000A4D82">
        <w:t xml:space="preserve"> </w:t>
      </w:r>
      <w:r w:rsidR="000A4D82">
        <w:t xml:space="preserve">one should also </w:t>
      </w:r>
      <w:r w:rsidR="00BA4CFF">
        <w:t>keep in mind that</w:t>
      </w:r>
      <w:r w:rsidR="00773C47">
        <w:t xml:space="preserve"> encoding rules</w:t>
      </w:r>
      <w:r w:rsidR="000A4D82">
        <w:t xml:space="preserve"> are intended for several different purposes and radio interfaces is only one possible use </w:t>
      </w:r>
      <w:r w:rsidR="00773C47">
        <w:t>case.</w:t>
      </w:r>
      <w:r w:rsidR="00803864">
        <w:t xml:space="preserve"> </w:t>
      </w:r>
      <w:r w:rsidR="00806C3A">
        <w:t xml:space="preserve">The purpose of this contribution is to initiate discussion whether this trade-off is useful for 5G RRC or not. </w:t>
      </w:r>
      <w:r w:rsidR="0077425A">
        <w:t>It is therefore motivated to discuss the selection of encoding strategy.</w:t>
      </w:r>
    </w:p>
    <w:p w14:paraId="18073305" w14:textId="7841ADA2" w:rsidR="003563C9" w:rsidRDefault="003563C9" w:rsidP="003563C9">
      <w:pPr>
        <w:pStyle w:val="Heading2"/>
      </w:pPr>
      <w:r>
        <w:t>Encoding Rules</w:t>
      </w:r>
    </w:p>
    <w:p w14:paraId="0A5E01BC" w14:textId="77777777" w:rsidR="00E77C27" w:rsidRDefault="00E77C27" w:rsidP="00E77C27">
      <w:r>
        <w:t xml:space="preserve">The following encoding rules are considered; </w:t>
      </w:r>
    </w:p>
    <w:p w14:paraId="53754A2F" w14:textId="489DCB43" w:rsidR="00E77C27" w:rsidRDefault="00E77C27" w:rsidP="00E77C27">
      <w:pPr>
        <w:pStyle w:val="ListParagraph"/>
        <w:numPr>
          <w:ilvl w:val="0"/>
          <w:numId w:val="21"/>
        </w:numPr>
      </w:pPr>
      <w:r>
        <w:t>Unaligned Packed Encoding Rules (PER)</w:t>
      </w:r>
      <w:r w:rsidR="00077B05">
        <w:t xml:space="preserve"> </w:t>
      </w:r>
      <w:r w:rsidR="00077B05">
        <w:fldChar w:fldCharType="begin"/>
      </w:r>
      <w:r w:rsidR="00077B05">
        <w:instrText xml:space="preserve"> REF _Ref465956056 \r \h </w:instrText>
      </w:r>
      <w:r w:rsidR="00077B05">
        <w:fldChar w:fldCharType="separate"/>
      </w:r>
      <w:r w:rsidR="00077B05">
        <w:t>[1]</w:t>
      </w:r>
      <w:r w:rsidR="00077B05">
        <w:fldChar w:fldCharType="end"/>
      </w:r>
      <w:r w:rsidR="005D5C4E">
        <w:t xml:space="preserve"> where all fields are encoded to the minimum number of bits and padding is added in the end of the encoding to octet-align the encoded message.</w:t>
      </w:r>
    </w:p>
    <w:p w14:paraId="55ABD274" w14:textId="517D9D4F" w:rsidR="00E77C27" w:rsidRDefault="00077B05" w:rsidP="00E77C27">
      <w:pPr>
        <w:pStyle w:val="ListParagraph"/>
        <w:numPr>
          <w:ilvl w:val="0"/>
          <w:numId w:val="21"/>
        </w:numPr>
      </w:pPr>
      <w:r>
        <w:t xml:space="preserve">Aligned PER </w:t>
      </w:r>
      <w:r>
        <w:fldChar w:fldCharType="begin"/>
      </w:r>
      <w:r>
        <w:instrText xml:space="preserve"> REF _Ref465956056 \r \h </w:instrText>
      </w:r>
      <w:r>
        <w:fldChar w:fldCharType="separate"/>
      </w:r>
      <w:r>
        <w:t>[1]</w:t>
      </w:r>
      <w:r>
        <w:fldChar w:fldCharType="end"/>
      </w:r>
      <w:r w:rsidR="00923C7A">
        <w:t xml:space="preserve"> </w:t>
      </w:r>
      <w:r w:rsidR="005D5C4E">
        <w:t>where the</w:t>
      </w:r>
      <w:r>
        <w:t xml:space="preserve"> </w:t>
      </w:r>
      <w:r w:rsidR="005D5C4E">
        <w:t>encoder behaviour is</w:t>
      </w:r>
      <w:r>
        <w:t xml:space="preserve"> </w:t>
      </w:r>
      <w:r w:rsidR="005D5C4E">
        <w:t xml:space="preserve">like that of </w:t>
      </w:r>
      <w:r w:rsidR="00923C7A">
        <w:t>Unaligned PER except that</w:t>
      </w:r>
      <w:r w:rsidR="001702A5">
        <w:t xml:space="preserve"> the encoder</w:t>
      </w:r>
      <w:r w:rsidR="00E77C27">
        <w:t xml:space="preserve"> add</w:t>
      </w:r>
      <w:r w:rsidR="001702A5">
        <w:t>s</w:t>
      </w:r>
      <w:r w:rsidR="00E77C27">
        <w:t xml:space="preserve"> padding bits </w:t>
      </w:r>
      <w:r w:rsidR="00E77C27" w:rsidRPr="001A3066">
        <w:t xml:space="preserve">to ensure that </w:t>
      </w:r>
      <w:r>
        <w:t xml:space="preserve">all </w:t>
      </w:r>
      <w:r w:rsidR="00E77C27" w:rsidRPr="001A3066">
        <w:t>octet-aligned-bit-fields start</w:t>
      </w:r>
      <w:r w:rsidR="00E77C27">
        <w:t xml:space="preserve"> on octet boundaries</w:t>
      </w:r>
      <w:r>
        <w:t xml:space="preserve"> to speed up encoding/decoding</w:t>
      </w:r>
      <w:r w:rsidR="00E77C27">
        <w:t xml:space="preserve"> </w:t>
      </w:r>
      <w:r w:rsidR="00E77C27">
        <w:fldChar w:fldCharType="begin"/>
      </w:r>
      <w:r w:rsidR="00E77C27">
        <w:instrText xml:space="preserve"> REF _Ref465962369 \r \h </w:instrText>
      </w:r>
      <w:r w:rsidR="00E77C27">
        <w:fldChar w:fldCharType="separate"/>
      </w:r>
      <w:r w:rsidR="00E77C27">
        <w:t>[2]</w:t>
      </w:r>
      <w:r w:rsidR="00E77C27">
        <w:fldChar w:fldCharType="end"/>
      </w:r>
      <w:r w:rsidR="00E77C27">
        <w:t xml:space="preserve">. </w:t>
      </w:r>
      <w:r w:rsidR="005D5C4E">
        <w:t>It means that</w:t>
      </w:r>
      <w:r w:rsidR="00E77C27">
        <w:t xml:space="preserve"> encoding of an </w:t>
      </w:r>
      <w:r w:rsidR="00021303">
        <w:t>octet string or integer type with 256 code-points</w:t>
      </w:r>
      <w:r w:rsidR="00E77C27">
        <w:t xml:space="preserve"> may start at any bit position for Unaligned PER whereas Aligned PER adds padding </w:t>
      </w:r>
      <w:r>
        <w:t>bits such</w:t>
      </w:r>
      <w:r w:rsidR="00E77C27">
        <w:t xml:space="preserve"> that the encoding starts on an octet-boundary.</w:t>
      </w:r>
    </w:p>
    <w:p w14:paraId="3BB57CC4" w14:textId="5249D2F5" w:rsidR="00E77C27" w:rsidRDefault="00E77C27" w:rsidP="00E77C27">
      <w:pPr>
        <w:pStyle w:val="ListParagraph"/>
        <w:numPr>
          <w:ilvl w:val="0"/>
          <w:numId w:val="21"/>
        </w:numPr>
      </w:pPr>
      <w:r>
        <w:lastRenderedPageBreak/>
        <w:t xml:space="preserve">Octet Encoding Rules (OER) </w:t>
      </w:r>
      <w:r>
        <w:fldChar w:fldCharType="begin"/>
      </w:r>
      <w:r>
        <w:instrText xml:space="preserve"> REF _Ref465956110 \r \h </w:instrText>
      </w:r>
      <w:r>
        <w:fldChar w:fldCharType="separate"/>
      </w:r>
      <w:r>
        <w:t>[3]</w:t>
      </w:r>
      <w:r>
        <w:fldChar w:fldCharType="end"/>
      </w:r>
      <w:r>
        <w:t xml:space="preserve"> where all </w:t>
      </w:r>
      <w:r w:rsidR="00077B05">
        <w:t>bit-</w:t>
      </w:r>
      <w:r>
        <w:t>fields</w:t>
      </w:r>
      <w:r w:rsidR="00021303">
        <w:t xml:space="preserve"> (regardless of the number of code-points</w:t>
      </w:r>
      <w:r w:rsidR="005D5C4E">
        <w:t xml:space="preserve"> and the encoded data type</w:t>
      </w:r>
      <w:r w:rsidR="00021303">
        <w:t>)</w:t>
      </w:r>
      <w:r w:rsidR="00077B05">
        <w:t xml:space="preserve"> </w:t>
      </w:r>
      <w:r>
        <w:t>are</w:t>
      </w:r>
      <w:r w:rsidR="00923C7A">
        <w:t xml:space="preserve"> encoded</w:t>
      </w:r>
      <w:r>
        <w:t xml:space="preserve"> </w:t>
      </w:r>
      <w:r w:rsidR="00923C7A">
        <w:t>to full octets</w:t>
      </w:r>
      <w:r>
        <w:t xml:space="preserve"> which is expected to speed up encoding/decoding even more when compared to Aligned PER. </w:t>
      </w:r>
    </w:p>
    <w:p w14:paraId="3C802FC3" w14:textId="121E1A7F" w:rsidR="00E77C27" w:rsidRDefault="00E77C27" w:rsidP="00E77C27">
      <w:pPr>
        <w:pStyle w:val="ListParagraph"/>
        <w:numPr>
          <w:ilvl w:val="0"/>
          <w:numId w:val="21"/>
        </w:numPr>
      </w:pPr>
      <w:r>
        <w:t>Basic Encoding Rules (BER)</w:t>
      </w:r>
      <w:r w:rsidR="001702A5">
        <w:t xml:space="preserve"> </w:t>
      </w:r>
      <w:r w:rsidR="001702A5">
        <w:fldChar w:fldCharType="begin"/>
      </w:r>
      <w:r w:rsidR="001702A5">
        <w:instrText xml:space="preserve"> REF _Ref471463912 \r \h </w:instrText>
      </w:r>
      <w:r w:rsidR="001702A5">
        <w:fldChar w:fldCharType="separate"/>
      </w:r>
      <w:r w:rsidR="001702A5">
        <w:t>[4]</w:t>
      </w:r>
      <w:r w:rsidR="001702A5">
        <w:fldChar w:fldCharType="end"/>
      </w:r>
      <w:r w:rsidR="00021303">
        <w:t xml:space="preserve"> where all encodings</w:t>
      </w:r>
      <w:r w:rsidR="0025691D">
        <w:t xml:space="preserve"> </w:t>
      </w:r>
      <w:r w:rsidR="00021303">
        <w:t xml:space="preserve">include </w:t>
      </w:r>
      <w:r w:rsidR="0025691D">
        <w:t>T</w:t>
      </w:r>
      <w:r w:rsidR="00EB40B0">
        <w:t xml:space="preserve">ype </w:t>
      </w:r>
      <w:r w:rsidR="0025691D">
        <w:t>L</w:t>
      </w:r>
      <w:r w:rsidR="00021303">
        <w:t xml:space="preserve">ength </w:t>
      </w:r>
      <w:r w:rsidR="0025691D">
        <w:t>V</w:t>
      </w:r>
      <w:r w:rsidR="00EB40B0">
        <w:t>alue (TLV)</w:t>
      </w:r>
      <w:r w:rsidR="00021303">
        <w:t xml:space="preserve"> i</w:t>
      </w:r>
      <w:r w:rsidR="00C208CA">
        <w:t>nformation for each encoded</w:t>
      </w:r>
      <w:r w:rsidR="00021303">
        <w:t xml:space="preserve"> field</w:t>
      </w:r>
      <w:r w:rsidR="0025691D">
        <w:t xml:space="preserve">. </w:t>
      </w:r>
      <w:r w:rsidR="00FE18E6">
        <w:t>BER is neither</w:t>
      </w:r>
      <w:r w:rsidR="00EB40B0">
        <w:t xml:space="preserve"> compact nor very CPU</w:t>
      </w:r>
      <w:r w:rsidR="00FE18E6">
        <w:t xml:space="preserve"> cycle</w:t>
      </w:r>
      <w:r w:rsidR="00EB40B0">
        <w:t xml:space="preserve"> e</w:t>
      </w:r>
      <w:r w:rsidR="00FE18E6">
        <w:t xml:space="preserve">fficient but it is generally used as a reference </w:t>
      </w:r>
      <w:r w:rsidR="002E496A">
        <w:t xml:space="preserve">encoding </w:t>
      </w:r>
      <w:r w:rsidR="00FE18E6">
        <w:t xml:space="preserve">scheme to benchmark different </w:t>
      </w:r>
      <w:r w:rsidR="002E496A">
        <w:t>encodings</w:t>
      </w:r>
      <w:r w:rsidR="00FE18E6">
        <w:t>. The main benefit of BER is that the encodings are self-describing, i.e. decoding of PER and OER encodings is not possible without ASN.1 schema whereas BER decoding can be based on TLV wrappers.</w:t>
      </w:r>
    </w:p>
    <w:p w14:paraId="1CB52D66" w14:textId="2283B973" w:rsidR="00E77C27" w:rsidRDefault="00E77C27" w:rsidP="00280669">
      <w:pPr>
        <w:pStyle w:val="ListParagraph"/>
        <w:numPr>
          <w:ilvl w:val="0"/>
          <w:numId w:val="21"/>
        </w:numPr>
      </w:pPr>
      <w:r w:rsidRPr="00FA1209">
        <w:t>Extended XML Encoding Rules</w:t>
      </w:r>
      <w:r>
        <w:t xml:space="preserve"> (EXER)</w:t>
      </w:r>
      <w:r w:rsidR="001702A5">
        <w:t xml:space="preserve"> </w:t>
      </w:r>
      <w:r w:rsidR="001702A5">
        <w:fldChar w:fldCharType="begin"/>
      </w:r>
      <w:r w:rsidR="001702A5">
        <w:instrText xml:space="preserve"> REF _Ref471463924 \r \h </w:instrText>
      </w:r>
      <w:r w:rsidR="001702A5">
        <w:fldChar w:fldCharType="separate"/>
      </w:r>
      <w:r w:rsidR="001702A5">
        <w:t>[5]</w:t>
      </w:r>
      <w:r w:rsidR="001702A5">
        <w:fldChar w:fldCharType="end"/>
      </w:r>
      <w:r w:rsidR="00DA52B3">
        <w:t xml:space="preserve"> where encodings are based on a mark-up language.</w:t>
      </w:r>
      <w:r>
        <w:t xml:space="preserve"> </w:t>
      </w:r>
      <w:r w:rsidR="00FE18E6">
        <w:t xml:space="preserve">EXER </w:t>
      </w:r>
      <w:r w:rsidR="000E5605">
        <w:t>i</w:t>
      </w:r>
      <w:r w:rsidR="00FE18E6">
        <w:t>s neither compact nor very CPU cycle efficient but it is generally used as a reference scheme to benchmark different encodings. The main benefit of EXER is that the encodings are</w:t>
      </w:r>
      <w:r w:rsidR="007408B0">
        <w:t xml:space="preserve"> — </w:t>
      </w:r>
      <w:r w:rsidR="00280669">
        <w:t>not only</w:t>
      </w:r>
      <w:r w:rsidR="00FE18E6">
        <w:t xml:space="preserve"> self-describing</w:t>
      </w:r>
      <w:r w:rsidR="00280669">
        <w:t xml:space="preserve"> but also</w:t>
      </w:r>
      <w:r w:rsidR="007408B0">
        <w:t xml:space="preserve"> — </w:t>
      </w:r>
      <w:r w:rsidR="00FE18E6">
        <w:t>human-readable.</w:t>
      </w:r>
      <w:r w:rsidR="007408B0">
        <w:t xml:space="preserve"> </w:t>
      </w:r>
    </w:p>
    <w:p w14:paraId="301CB9FC" w14:textId="235B16E4" w:rsidR="003C21FE" w:rsidRDefault="00DF3278" w:rsidP="003C21FE">
      <w:r>
        <w:t xml:space="preserve">It should be noted </w:t>
      </w:r>
      <w:r w:rsidR="003C21FE">
        <w:t>that BER and EXER are evaluated</w:t>
      </w:r>
      <w:r>
        <w:t xml:space="preserve"> </w:t>
      </w:r>
      <w:r w:rsidR="00E940E8">
        <w:t xml:space="preserve">only </w:t>
      </w:r>
      <w:r w:rsidR="003C21FE">
        <w:t>as reference</w:t>
      </w:r>
      <w:r w:rsidR="00E940E8">
        <w:t xml:space="preserve"> schemes</w:t>
      </w:r>
      <w:r w:rsidR="003C21FE">
        <w:t xml:space="preserve"> and they are not proposed as realistic choices for a radio interface. </w:t>
      </w:r>
    </w:p>
    <w:p w14:paraId="6569486B" w14:textId="565A0BDA" w:rsidR="0094164B" w:rsidRDefault="0094164B" w:rsidP="0094164B">
      <w:pPr>
        <w:pStyle w:val="Heading2"/>
      </w:pPr>
      <w:r>
        <w:t>Encoded messages</w:t>
      </w:r>
    </w:p>
    <w:p w14:paraId="3718DB6A" w14:textId="26BE5A67" w:rsidR="000057E2" w:rsidRDefault="0091169F" w:rsidP="00226609">
      <w:r>
        <w:t>The</w:t>
      </w:r>
      <w:r w:rsidR="00896FD8">
        <w:t xml:space="preserve"> content of</w:t>
      </w:r>
      <w:r w:rsidR="00680FDF">
        <w:t xml:space="preserve"> 5G </w:t>
      </w:r>
      <w:r w:rsidR="0077425A">
        <w:t xml:space="preserve">RRC </w:t>
      </w:r>
      <w:r w:rsidR="00680FDF">
        <w:t>messages is not defined yet</w:t>
      </w:r>
      <w:r>
        <w:t xml:space="preserve"> and therefore</w:t>
      </w:r>
      <w:r w:rsidR="003512E4">
        <w:t xml:space="preserve"> </w:t>
      </w:r>
      <w:r w:rsidR="00680FDF">
        <w:t>the</w:t>
      </w:r>
      <w:r w:rsidR="00896FD8">
        <w:t xml:space="preserve"> </w:t>
      </w:r>
      <w:r w:rsidR="003563C9">
        <w:t>analysis</w:t>
      </w:r>
      <w:r w:rsidR="00896FD8">
        <w:t xml:space="preserve"> </w:t>
      </w:r>
      <w:r w:rsidR="00680FDF">
        <w:t>is</w:t>
      </w:r>
      <w:r w:rsidR="00896FD8">
        <w:t xml:space="preserve"> based on 4G messages. </w:t>
      </w:r>
      <w:r w:rsidR="00415FD5">
        <w:t>It means that</w:t>
      </w:r>
      <w:r w:rsidR="003563C9">
        <w:t xml:space="preserve"> </w:t>
      </w:r>
      <w:r w:rsidR="003512E4">
        <w:t xml:space="preserve">the </w:t>
      </w:r>
      <w:r>
        <w:t xml:space="preserve">comparison </w:t>
      </w:r>
      <w:r w:rsidR="00896FD8">
        <w:t xml:space="preserve">assumes that 5G </w:t>
      </w:r>
      <w:r w:rsidR="0077425A">
        <w:t xml:space="preserve">RRC </w:t>
      </w:r>
      <w:r w:rsidR="00896FD8">
        <w:t xml:space="preserve">messages will </w:t>
      </w:r>
      <w:r w:rsidR="00267A44">
        <w:t>content-wise</w:t>
      </w:r>
      <w:r w:rsidR="00896FD8">
        <w:t xml:space="preserve"> </w:t>
      </w:r>
      <w:r w:rsidR="00267A44">
        <w:t xml:space="preserve">remind </w:t>
      </w:r>
      <w:r w:rsidR="00896FD8">
        <w:t>those of 4</w:t>
      </w:r>
      <w:r w:rsidR="0077425A">
        <w:t xml:space="preserve">G RRC </w:t>
      </w:r>
      <w:r w:rsidR="00896FD8">
        <w:t>messages</w:t>
      </w:r>
      <w:r w:rsidR="00D35155">
        <w:t>, i.e.</w:t>
      </w:r>
      <w:r w:rsidR="00680FDF">
        <w:t xml:space="preserve"> the field</w:t>
      </w:r>
      <w:r w:rsidR="00A15650">
        <w:t xml:space="preserve"> content</w:t>
      </w:r>
      <w:r w:rsidR="009D01A5">
        <w:t>s</w:t>
      </w:r>
      <w:r w:rsidR="00A15650">
        <w:t xml:space="preserve"> and </w:t>
      </w:r>
      <w:r w:rsidR="00680FDF">
        <w:t>s</w:t>
      </w:r>
      <w:r w:rsidR="00A15650">
        <w:t>izes</w:t>
      </w:r>
      <w:r w:rsidR="00680FDF">
        <w:t xml:space="preserve"> are</w:t>
      </w:r>
      <w:r w:rsidR="007C2308">
        <w:t xml:space="preserve"> assumed to be</w:t>
      </w:r>
      <w:r w:rsidR="00680FDF">
        <w:t xml:space="preserve"> statistically very similar</w:t>
      </w:r>
      <w:r w:rsidR="007C2308">
        <w:t xml:space="preserve"> between 4G and 5G RRC</w:t>
      </w:r>
      <w:r w:rsidR="00896FD8">
        <w:t>.</w:t>
      </w:r>
      <w:r w:rsidR="00E77C27">
        <w:t xml:space="preserve"> </w:t>
      </w:r>
    </w:p>
    <w:p w14:paraId="03F0022B" w14:textId="7869C7BE" w:rsidR="008E566B" w:rsidRDefault="00586CC0" w:rsidP="008E566B">
      <w:r>
        <w:t>It is expected that small size-critical messages do not thrive from these new encoding rules because the encoding</w:t>
      </w:r>
      <w:r w:rsidR="00CB4721">
        <w:t xml:space="preserve">/decoding is fast anyway and </w:t>
      </w:r>
      <w:r>
        <w:t xml:space="preserve">added padding bits mainly increase the encoding size. The following size-critical small messages are </w:t>
      </w:r>
      <w:r w:rsidR="00CB4721">
        <w:t xml:space="preserve">therefore </w:t>
      </w:r>
      <w:r>
        <w:t>studied;</w:t>
      </w:r>
    </w:p>
    <w:p w14:paraId="298FCBB1" w14:textId="41D3D216" w:rsidR="008E566B" w:rsidRPr="002E4004" w:rsidRDefault="008E566B" w:rsidP="008E566B">
      <w:pPr>
        <w:pStyle w:val="ListParagraph"/>
        <w:numPr>
          <w:ilvl w:val="0"/>
          <w:numId w:val="21"/>
        </w:numPr>
      </w:pPr>
      <w:r w:rsidRPr="002E4004">
        <w:t>Master Information Block exemplifies a si</w:t>
      </w:r>
      <w:r w:rsidR="00586CC0">
        <w:t>mple and small downlink message,</w:t>
      </w:r>
    </w:p>
    <w:p w14:paraId="0E782E2E" w14:textId="53181E88" w:rsidR="008E566B" w:rsidRPr="002E4004" w:rsidRDefault="008E566B" w:rsidP="00226609">
      <w:pPr>
        <w:pStyle w:val="ListParagraph"/>
        <w:numPr>
          <w:ilvl w:val="0"/>
          <w:numId w:val="21"/>
        </w:numPr>
      </w:pPr>
      <w:r w:rsidRPr="002E4004">
        <w:t xml:space="preserve">RRC Connection </w:t>
      </w:r>
      <w:r w:rsidR="001A21D1" w:rsidRPr="002E4004">
        <w:t>R</w:t>
      </w:r>
      <w:r w:rsidRPr="002E4004">
        <w:t>equest exemplifies a simple and small uplink message.</w:t>
      </w:r>
    </w:p>
    <w:p w14:paraId="72347CBC" w14:textId="59051B36" w:rsidR="00290F06" w:rsidRPr="002E4004" w:rsidRDefault="00F04C2A" w:rsidP="00226609">
      <w:r>
        <w:t>In contrast, large and complex messages are expected to benefit from improved CPU cycle efficiency but it is still important to quantify the impact on the encoding size. One</w:t>
      </w:r>
      <w:r w:rsidR="00497AB4">
        <w:t xml:space="preserve"> l</w:t>
      </w:r>
      <w:r w:rsidR="00290F06" w:rsidRPr="002E4004">
        <w:t>arge and complex message</w:t>
      </w:r>
      <w:r>
        <w:t xml:space="preserve"> i</w:t>
      </w:r>
      <w:r w:rsidR="00E17542" w:rsidRPr="002E4004">
        <w:t>s</w:t>
      </w:r>
      <w:r>
        <w:t xml:space="preserve"> studied; </w:t>
      </w:r>
      <w:r w:rsidRPr="002E4004">
        <w:t>System</w:t>
      </w:r>
      <w:r>
        <w:t xml:space="preserve"> Information message including System Information Block Type 2 and System Information Block Type 3. The impact of extensions is studied by encoding the</w:t>
      </w:r>
      <w:r w:rsidR="00811C7A">
        <w:t xml:space="preserve"> following </w:t>
      </w:r>
      <w:r>
        <w:t>three variants of the message;</w:t>
      </w:r>
    </w:p>
    <w:p w14:paraId="1D3E20D8" w14:textId="75CC7F6E" w:rsidR="00CC1A74" w:rsidRPr="002E4004" w:rsidRDefault="00811C7A" w:rsidP="00CC1A74">
      <w:pPr>
        <w:pStyle w:val="ListParagraph"/>
        <w:numPr>
          <w:ilvl w:val="0"/>
          <w:numId w:val="21"/>
        </w:numPr>
      </w:pPr>
      <w:r>
        <w:t>All</w:t>
      </w:r>
      <w:r w:rsidR="00CC1A74" w:rsidRPr="002E4004">
        <w:t xml:space="preserve"> optionally present fields are </w:t>
      </w:r>
      <w:r w:rsidR="004946EE" w:rsidRPr="002E4004">
        <w:t>absent</w:t>
      </w:r>
      <w:r w:rsidR="00CC1A74" w:rsidRPr="002E4004">
        <w:t xml:space="preserve"> and all lists are filled to </w:t>
      </w:r>
      <w:r w:rsidR="004946EE" w:rsidRPr="002E4004">
        <w:t xml:space="preserve">minimum </w:t>
      </w:r>
      <w:r w:rsidR="00CC1A74" w:rsidRPr="002E4004">
        <w:t xml:space="preserve">size, i.e. the </w:t>
      </w:r>
      <w:r w:rsidR="004946EE" w:rsidRPr="002E4004">
        <w:t>minimum</w:t>
      </w:r>
      <w:r w:rsidR="00F82334">
        <w:t xml:space="preserve"> content </w:t>
      </w:r>
      <w:r>
        <w:t>of the message</w:t>
      </w:r>
      <w:r w:rsidR="004946EE" w:rsidRPr="002E4004">
        <w:t>.</w:t>
      </w:r>
    </w:p>
    <w:p w14:paraId="039FF79B" w14:textId="2CDDF854" w:rsidR="000C1F31" w:rsidRPr="002E4004" w:rsidRDefault="00811C7A" w:rsidP="000C1F31">
      <w:pPr>
        <w:pStyle w:val="ListParagraph"/>
        <w:numPr>
          <w:ilvl w:val="0"/>
          <w:numId w:val="21"/>
        </w:numPr>
      </w:pPr>
      <w:r>
        <w:t>All</w:t>
      </w:r>
      <w:r w:rsidR="000C1F31" w:rsidRPr="002E4004">
        <w:t xml:space="preserve"> optiona</w:t>
      </w:r>
      <w:r w:rsidR="00832DC3" w:rsidRPr="002E4004">
        <w:t>l</w:t>
      </w:r>
      <w:r w:rsidR="000C1F31" w:rsidRPr="002E4004">
        <w:t>l</w:t>
      </w:r>
      <w:r w:rsidR="00832DC3" w:rsidRPr="002E4004">
        <w:t>y</w:t>
      </w:r>
      <w:r w:rsidR="000C1F31" w:rsidRPr="002E4004">
        <w:t xml:space="preserve"> </w:t>
      </w:r>
      <w:r w:rsidR="00832DC3" w:rsidRPr="002E4004">
        <w:t xml:space="preserve">present </w:t>
      </w:r>
      <w:r w:rsidR="000C1F31" w:rsidRPr="002E4004">
        <w:t>fields are present</w:t>
      </w:r>
      <w:r w:rsidR="00F82334">
        <w:t>,</w:t>
      </w:r>
      <w:r w:rsidR="000C1F31" w:rsidRPr="002E4004">
        <w:t xml:space="preserve"> all lists are filled to maximum size</w:t>
      </w:r>
      <w:r w:rsidR="00896FD8" w:rsidRPr="002E4004">
        <w:t xml:space="preserve"> but the </w:t>
      </w:r>
      <w:r w:rsidR="00C71559" w:rsidRPr="002E4004">
        <w:t>content</w:t>
      </w:r>
      <w:r w:rsidR="00896FD8" w:rsidRPr="002E4004">
        <w:t xml:space="preserve"> is limited to</w:t>
      </w:r>
      <w:r w:rsidR="00C71559" w:rsidRPr="002E4004">
        <w:t xml:space="preserve"> Rel-8</w:t>
      </w:r>
      <w:r w:rsidR="00F82334">
        <w:t>, i.e. the maximum content without extensions</w:t>
      </w:r>
      <w:r w:rsidR="00BB2FCA">
        <w:t>.</w:t>
      </w:r>
    </w:p>
    <w:p w14:paraId="4A31B618" w14:textId="68B92D1F" w:rsidR="0023268A" w:rsidRDefault="00811C7A" w:rsidP="0023268A">
      <w:pPr>
        <w:pStyle w:val="ListParagraph"/>
        <w:numPr>
          <w:ilvl w:val="0"/>
          <w:numId w:val="21"/>
        </w:numPr>
      </w:pPr>
      <w:r>
        <w:t>All</w:t>
      </w:r>
      <w:r w:rsidR="0023268A" w:rsidRPr="002E4004">
        <w:t xml:space="preserve"> optional</w:t>
      </w:r>
      <w:r>
        <w:t>ly present</w:t>
      </w:r>
      <w:r w:rsidR="0023268A" w:rsidRPr="002E4004">
        <w:t xml:space="preserve"> fields are present</w:t>
      </w:r>
      <w:r w:rsidR="0061334D" w:rsidRPr="002E4004">
        <w:t>,</w:t>
      </w:r>
      <w:r w:rsidR="0023268A" w:rsidRPr="002E4004">
        <w:t xml:space="preserve"> all lists are filled to maximum size</w:t>
      </w:r>
      <w:r w:rsidR="003A3C4C" w:rsidRPr="002E4004">
        <w:t>,</w:t>
      </w:r>
      <w:r w:rsidR="0023268A" w:rsidRPr="002E4004">
        <w:t xml:space="preserve"> all extension addition groups are included </w:t>
      </w:r>
      <w:r w:rsidR="0061334D" w:rsidRPr="002E4004">
        <w:t>but the</w:t>
      </w:r>
      <w:r w:rsidR="000743EA" w:rsidRPr="002E4004">
        <w:t xml:space="preserve"> </w:t>
      </w:r>
      <w:r w:rsidR="0023268A" w:rsidRPr="002E4004">
        <w:t>late extension</w:t>
      </w:r>
      <w:r w:rsidR="001E3468" w:rsidRPr="002E4004">
        <w:t xml:space="preserve"> container</w:t>
      </w:r>
      <w:r w:rsidR="0023268A" w:rsidRPr="002E4004">
        <w:t xml:space="preserve"> is not incl</w:t>
      </w:r>
      <w:r w:rsidR="003C4015" w:rsidRPr="002E4004">
        <w:t>uded for the sake of</w:t>
      </w:r>
      <w:r w:rsidR="003C4015">
        <w:t xml:space="preserve"> simplicity</w:t>
      </w:r>
      <w:r w:rsidR="00F82334">
        <w:t xml:space="preserve">, </w:t>
      </w:r>
      <w:r w:rsidR="00FD2C5D">
        <w:t xml:space="preserve">i.e. </w:t>
      </w:r>
      <w:r w:rsidR="00F82334">
        <w:t>the maximum content with all extension addition groups.</w:t>
      </w:r>
    </w:p>
    <w:p w14:paraId="5F4D811E" w14:textId="33691A5D" w:rsidR="002A0BCE" w:rsidRDefault="00D54BA1" w:rsidP="002A0BCE">
      <w:pPr>
        <w:pStyle w:val="Heading2"/>
      </w:pPr>
      <w:r>
        <w:t>Results</w:t>
      </w:r>
    </w:p>
    <w:p w14:paraId="0BB90636" w14:textId="3C0914BB" w:rsidR="005C3959" w:rsidRDefault="00606B77" w:rsidP="00226609">
      <w:r>
        <w:t>The encoding sizes of the messages are presented in the table below.</w:t>
      </w:r>
    </w:p>
    <w:tbl>
      <w:tblPr>
        <w:tblStyle w:val="TableGrid"/>
        <w:tblW w:w="0" w:type="auto"/>
        <w:jc w:val="center"/>
        <w:tblLook w:val="04A0" w:firstRow="1" w:lastRow="0" w:firstColumn="1" w:lastColumn="0" w:noHBand="0" w:noVBand="1"/>
      </w:tblPr>
      <w:tblGrid>
        <w:gridCol w:w="1723"/>
        <w:gridCol w:w="1627"/>
        <w:gridCol w:w="1669"/>
        <w:gridCol w:w="1539"/>
        <w:gridCol w:w="1539"/>
        <w:gridCol w:w="1532"/>
      </w:tblGrid>
      <w:tr w:rsidR="00FA1209" w14:paraId="5E8CC46E" w14:textId="65DFC1AE" w:rsidTr="000955BF">
        <w:trPr>
          <w:jc w:val="center"/>
        </w:trPr>
        <w:tc>
          <w:tcPr>
            <w:tcW w:w="1748" w:type="dxa"/>
            <w:vMerge w:val="restart"/>
          </w:tcPr>
          <w:p w14:paraId="5DB43143" w14:textId="11655A63" w:rsidR="00FA1209" w:rsidRDefault="00FA1209" w:rsidP="00BA5785">
            <w:r>
              <w:t>Messages</w:t>
            </w:r>
          </w:p>
        </w:tc>
        <w:tc>
          <w:tcPr>
            <w:tcW w:w="8107" w:type="dxa"/>
            <w:gridSpan w:val="5"/>
          </w:tcPr>
          <w:p w14:paraId="54161178" w14:textId="4370CF90" w:rsidR="00FA1209" w:rsidRDefault="00FA1209" w:rsidP="00527C5A">
            <w:pPr>
              <w:jc w:val="center"/>
            </w:pPr>
            <w:r>
              <w:t>Encoding Rules</w:t>
            </w:r>
          </w:p>
        </w:tc>
      </w:tr>
      <w:tr w:rsidR="00FA1209" w14:paraId="615F12CE" w14:textId="6DA8F997" w:rsidTr="00FA1209">
        <w:trPr>
          <w:jc w:val="center"/>
        </w:trPr>
        <w:tc>
          <w:tcPr>
            <w:tcW w:w="1748" w:type="dxa"/>
            <w:vMerge/>
          </w:tcPr>
          <w:p w14:paraId="68048F68" w14:textId="647A14DD" w:rsidR="00FA1209" w:rsidRDefault="00FA1209" w:rsidP="00BA5785"/>
        </w:tc>
        <w:tc>
          <w:tcPr>
            <w:tcW w:w="1655" w:type="dxa"/>
          </w:tcPr>
          <w:p w14:paraId="6C6142A6" w14:textId="3AEE8B2A" w:rsidR="00FA1209" w:rsidRDefault="00FA1209" w:rsidP="00BA5785">
            <w:r>
              <w:t>Unaligned PER</w:t>
            </w:r>
          </w:p>
        </w:tc>
        <w:tc>
          <w:tcPr>
            <w:tcW w:w="1711" w:type="dxa"/>
          </w:tcPr>
          <w:p w14:paraId="6A46C753" w14:textId="68CED22B" w:rsidR="00FA1209" w:rsidRDefault="00FA1209" w:rsidP="00BA5785">
            <w:r>
              <w:t>Aligned PER</w:t>
            </w:r>
          </w:p>
        </w:tc>
        <w:tc>
          <w:tcPr>
            <w:tcW w:w="1584" w:type="dxa"/>
          </w:tcPr>
          <w:p w14:paraId="3859A015" w14:textId="32F2C160" w:rsidR="00FA1209" w:rsidRDefault="00FA1209" w:rsidP="00BA5785">
            <w:r>
              <w:t>OER</w:t>
            </w:r>
          </w:p>
        </w:tc>
        <w:tc>
          <w:tcPr>
            <w:tcW w:w="1584" w:type="dxa"/>
          </w:tcPr>
          <w:p w14:paraId="57089925" w14:textId="575C16D2" w:rsidR="00FA1209" w:rsidRDefault="00FA1209" w:rsidP="00BA5785">
            <w:r>
              <w:t>BER</w:t>
            </w:r>
          </w:p>
        </w:tc>
        <w:tc>
          <w:tcPr>
            <w:tcW w:w="1573" w:type="dxa"/>
          </w:tcPr>
          <w:p w14:paraId="067BFD43" w14:textId="00735C94" w:rsidR="00FA1209" w:rsidRDefault="00FA1209" w:rsidP="00BA5785">
            <w:r>
              <w:t>EXER</w:t>
            </w:r>
          </w:p>
        </w:tc>
      </w:tr>
      <w:tr w:rsidR="00E924FF" w14:paraId="1F0A3556" w14:textId="77777777" w:rsidTr="00FA1209">
        <w:trPr>
          <w:jc w:val="center"/>
        </w:trPr>
        <w:tc>
          <w:tcPr>
            <w:tcW w:w="1748" w:type="dxa"/>
          </w:tcPr>
          <w:p w14:paraId="0232E8CB" w14:textId="7BA5FE98" w:rsidR="00E924FF" w:rsidRDefault="00E924FF" w:rsidP="00E924FF">
            <w:pPr>
              <w:jc w:val="left"/>
            </w:pPr>
            <w:r>
              <w:t>Master Information Block</w:t>
            </w:r>
          </w:p>
        </w:tc>
        <w:tc>
          <w:tcPr>
            <w:tcW w:w="1655" w:type="dxa"/>
          </w:tcPr>
          <w:p w14:paraId="7619595B" w14:textId="2A24F658" w:rsidR="00E924FF" w:rsidRDefault="00E924FF" w:rsidP="00E924FF">
            <w:pPr>
              <w:jc w:val="right"/>
            </w:pPr>
            <w:r>
              <w:t>3 bytes</w:t>
            </w:r>
          </w:p>
        </w:tc>
        <w:tc>
          <w:tcPr>
            <w:tcW w:w="1711" w:type="dxa"/>
          </w:tcPr>
          <w:p w14:paraId="4585FF4E" w14:textId="670B61D0" w:rsidR="00E924FF" w:rsidRDefault="00E924FF" w:rsidP="00E924FF">
            <w:pPr>
              <w:jc w:val="right"/>
            </w:pPr>
            <w:r>
              <w:t>3 bytes</w:t>
            </w:r>
          </w:p>
        </w:tc>
        <w:tc>
          <w:tcPr>
            <w:tcW w:w="1584" w:type="dxa"/>
          </w:tcPr>
          <w:p w14:paraId="40A03EDC" w14:textId="3AB44C38" w:rsidR="00E924FF" w:rsidRDefault="00E924FF" w:rsidP="00E924FF">
            <w:pPr>
              <w:jc w:val="right"/>
            </w:pPr>
            <w:r>
              <w:t>6 bytes</w:t>
            </w:r>
          </w:p>
        </w:tc>
        <w:tc>
          <w:tcPr>
            <w:tcW w:w="1584" w:type="dxa"/>
          </w:tcPr>
          <w:p w14:paraId="5E984A7F" w14:textId="31DCCA26" w:rsidR="00E924FF" w:rsidRDefault="00E924FF" w:rsidP="00E924FF">
            <w:pPr>
              <w:jc w:val="right"/>
            </w:pPr>
            <w:r>
              <w:t>26 bytes</w:t>
            </w:r>
          </w:p>
        </w:tc>
        <w:tc>
          <w:tcPr>
            <w:tcW w:w="1573" w:type="dxa"/>
          </w:tcPr>
          <w:p w14:paraId="136EDC68" w14:textId="7E43EA6B" w:rsidR="00E924FF" w:rsidRDefault="00E924FF" w:rsidP="00E924FF">
            <w:pPr>
              <w:jc w:val="right"/>
            </w:pPr>
            <w:r w:rsidRPr="00FA1209">
              <w:t>418</w:t>
            </w:r>
            <w:r>
              <w:t xml:space="preserve"> bytes</w:t>
            </w:r>
          </w:p>
        </w:tc>
      </w:tr>
      <w:tr w:rsidR="00FA1209" w14:paraId="5E9E9743" w14:textId="5DAF99ED" w:rsidTr="00FA1209">
        <w:trPr>
          <w:jc w:val="center"/>
        </w:trPr>
        <w:tc>
          <w:tcPr>
            <w:tcW w:w="1748" w:type="dxa"/>
          </w:tcPr>
          <w:p w14:paraId="74AA55F8" w14:textId="0BADA4FD" w:rsidR="00FA1209" w:rsidRDefault="00FA1209" w:rsidP="00BA5785">
            <w:pPr>
              <w:jc w:val="left"/>
            </w:pPr>
            <w:r>
              <w:t>RRC Connection Request</w:t>
            </w:r>
          </w:p>
        </w:tc>
        <w:tc>
          <w:tcPr>
            <w:tcW w:w="1655" w:type="dxa"/>
          </w:tcPr>
          <w:p w14:paraId="33225EE8" w14:textId="15DEF332" w:rsidR="00FA1209" w:rsidRDefault="00FA1209" w:rsidP="00097042">
            <w:pPr>
              <w:jc w:val="right"/>
            </w:pPr>
            <w:r>
              <w:t>6 bytes</w:t>
            </w:r>
          </w:p>
        </w:tc>
        <w:tc>
          <w:tcPr>
            <w:tcW w:w="1711" w:type="dxa"/>
          </w:tcPr>
          <w:p w14:paraId="489FC625" w14:textId="39C4C2D7" w:rsidR="00FA1209" w:rsidRDefault="00FA1209" w:rsidP="00097042">
            <w:pPr>
              <w:jc w:val="right"/>
            </w:pPr>
            <w:r>
              <w:t>7 bytes</w:t>
            </w:r>
          </w:p>
        </w:tc>
        <w:tc>
          <w:tcPr>
            <w:tcW w:w="1584" w:type="dxa"/>
          </w:tcPr>
          <w:p w14:paraId="34814771" w14:textId="462CE733" w:rsidR="00FA1209" w:rsidRDefault="00FA1209" w:rsidP="00097042">
            <w:pPr>
              <w:jc w:val="right"/>
            </w:pPr>
            <w:r>
              <w:t>11 bytes</w:t>
            </w:r>
          </w:p>
        </w:tc>
        <w:tc>
          <w:tcPr>
            <w:tcW w:w="1584" w:type="dxa"/>
          </w:tcPr>
          <w:p w14:paraId="003A5C30" w14:textId="01B5E783" w:rsidR="00FA1209" w:rsidRDefault="00FA1209" w:rsidP="00097042">
            <w:pPr>
              <w:jc w:val="right"/>
            </w:pPr>
            <w:r>
              <w:t>29 bytes</w:t>
            </w:r>
          </w:p>
        </w:tc>
        <w:tc>
          <w:tcPr>
            <w:tcW w:w="1573" w:type="dxa"/>
          </w:tcPr>
          <w:p w14:paraId="34B107D8" w14:textId="4CC0A536" w:rsidR="00FA1209" w:rsidRDefault="00FA1209" w:rsidP="00097042">
            <w:pPr>
              <w:jc w:val="right"/>
            </w:pPr>
            <w:r>
              <w:t>576 bytes</w:t>
            </w:r>
          </w:p>
        </w:tc>
      </w:tr>
      <w:tr w:rsidR="00CC1A74" w14:paraId="66A2FD5C" w14:textId="77777777" w:rsidTr="00FA1209">
        <w:trPr>
          <w:jc w:val="center"/>
        </w:trPr>
        <w:tc>
          <w:tcPr>
            <w:tcW w:w="1748" w:type="dxa"/>
          </w:tcPr>
          <w:p w14:paraId="6A895087" w14:textId="71FD97CA" w:rsidR="00CC1A74" w:rsidRDefault="00CC1A74" w:rsidP="00097042">
            <w:pPr>
              <w:jc w:val="left"/>
            </w:pPr>
            <w:r>
              <w:t>System Information: SIB2 and SIB3 minimum content</w:t>
            </w:r>
          </w:p>
        </w:tc>
        <w:tc>
          <w:tcPr>
            <w:tcW w:w="1655" w:type="dxa"/>
          </w:tcPr>
          <w:p w14:paraId="30E33332" w14:textId="16C7D821" w:rsidR="00CC1A74" w:rsidRDefault="00CC1A74" w:rsidP="00CC1A74">
            <w:pPr>
              <w:jc w:val="right"/>
            </w:pPr>
            <w:r>
              <w:t>30 bytes</w:t>
            </w:r>
          </w:p>
        </w:tc>
        <w:tc>
          <w:tcPr>
            <w:tcW w:w="1711" w:type="dxa"/>
          </w:tcPr>
          <w:p w14:paraId="172FCB13" w14:textId="659C68BB" w:rsidR="00CC1A74" w:rsidRDefault="00CC1A74" w:rsidP="00097042">
            <w:pPr>
              <w:jc w:val="right"/>
            </w:pPr>
            <w:r>
              <w:t>33 bytes</w:t>
            </w:r>
          </w:p>
        </w:tc>
        <w:tc>
          <w:tcPr>
            <w:tcW w:w="1584" w:type="dxa"/>
          </w:tcPr>
          <w:p w14:paraId="1F8E5D70" w14:textId="73810866" w:rsidR="00CC1A74" w:rsidRDefault="00CC1A74" w:rsidP="00097042">
            <w:pPr>
              <w:jc w:val="right"/>
            </w:pPr>
            <w:r>
              <w:t>81 bytes</w:t>
            </w:r>
          </w:p>
        </w:tc>
        <w:tc>
          <w:tcPr>
            <w:tcW w:w="1584" w:type="dxa"/>
          </w:tcPr>
          <w:p w14:paraId="33A35ABE" w14:textId="49444BF3" w:rsidR="00CC1A74" w:rsidRDefault="00CC1A74" w:rsidP="00097042">
            <w:pPr>
              <w:jc w:val="right"/>
            </w:pPr>
            <w:r>
              <w:t>252 bytes</w:t>
            </w:r>
          </w:p>
        </w:tc>
        <w:tc>
          <w:tcPr>
            <w:tcW w:w="1573" w:type="dxa"/>
          </w:tcPr>
          <w:p w14:paraId="1CDD08B0" w14:textId="2C69B23C" w:rsidR="00CC1A74" w:rsidRPr="00FA1209" w:rsidRDefault="00CC1A74" w:rsidP="00097042">
            <w:pPr>
              <w:jc w:val="right"/>
            </w:pPr>
            <w:r>
              <w:t>6177 bytes</w:t>
            </w:r>
          </w:p>
        </w:tc>
      </w:tr>
      <w:tr w:rsidR="00FA1209" w14:paraId="4C41C332" w14:textId="2F68E2DC" w:rsidTr="00FA1209">
        <w:trPr>
          <w:jc w:val="center"/>
        </w:trPr>
        <w:tc>
          <w:tcPr>
            <w:tcW w:w="1748" w:type="dxa"/>
          </w:tcPr>
          <w:p w14:paraId="79F2F762" w14:textId="5C21579A" w:rsidR="00FA1209" w:rsidRDefault="006612DB" w:rsidP="00097042">
            <w:pPr>
              <w:jc w:val="left"/>
            </w:pPr>
            <w:r>
              <w:t xml:space="preserve">System Information: </w:t>
            </w:r>
            <w:r>
              <w:lastRenderedPageBreak/>
              <w:t xml:space="preserve">SIB2 and </w:t>
            </w:r>
            <w:r w:rsidR="00194906">
              <w:t xml:space="preserve">SIB3 </w:t>
            </w:r>
            <w:r w:rsidR="003E6057">
              <w:t xml:space="preserve">maximum content </w:t>
            </w:r>
            <w:r w:rsidR="003C4015">
              <w:t>without extensions</w:t>
            </w:r>
          </w:p>
        </w:tc>
        <w:tc>
          <w:tcPr>
            <w:tcW w:w="1655" w:type="dxa"/>
          </w:tcPr>
          <w:p w14:paraId="790970B8" w14:textId="5B249645" w:rsidR="00FA1209" w:rsidRDefault="00FA1209" w:rsidP="00097042">
            <w:pPr>
              <w:jc w:val="right"/>
            </w:pPr>
            <w:r>
              <w:lastRenderedPageBreak/>
              <w:t>70 bytes</w:t>
            </w:r>
          </w:p>
        </w:tc>
        <w:tc>
          <w:tcPr>
            <w:tcW w:w="1711" w:type="dxa"/>
          </w:tcPr>
          <w:p w14:paraId="7A364870" w14:textId="3CF3BCD5" w:rsidR="00FA1209" w:rsidRDefault="00FA1209" w:rsidP="00097042">
            <w:pPr>
              <w:jc w:val="right"/>
            </w:pPr>
            <w:r>
              <w:t>74 bytes</w:t>
            </w:r>
          </w:p>
        </w:tc>
        <w:tc>
          <w:tcPr>
            <w:tcW w:w="1584" w:type="dxa"/>
          </w:tcPr>
          <w:p w14:paraId="0F85EBCC" w14:textId="10F58C61" w:rsidR="00FA1209" w:rsidRDefault="00FA1209" w:rsidP="00097042">
            <w:pPr>
              <w:jc w:val="right"/>
            </w:pPr>
            <w:r>
              <w:t>151 bytes</w:t>
            </w:r>
          </w:p>
        </w:tc>
        <w:tc>
          <w:tcPr>
            <w:tcW w:w="1584" w:type="dxa"/>
          </w:tcPr>
          <w:p w14:paraId="28F8BE6B" w14:textId="217AA4A9" w:rsidR="00FA1209" w:rsidRDefault="00FA1209" w:rsidP="00097042">
            <w:pPr>
              <w:jc w:val="right"/>
            </w:pPr>
            <w:r>
              <w:t>464 bytes</w:t>
            </w:r>
          </w:p>
        </w:tc>
        <w:tc>
          <w:tcPr>
            <w:tcW w:w="1573" w:type="dxa"/>
          </w:tcPr>
          <w:p w14:paraId="65D3ECA8" w14:textId="5AA8C5BA" w:rsidR="00FA1209" w:rsidRDefault="00FA1209" w:rsidP="00097042">
            <w:pPr>
              <w:jc w:val="right"/>
            </w:pPr>
            <w:r w:rsidRPr="00FA1209">
              <w:t>11543</w:t>
            </w:r>
            <w:r>
              <w:t xml:space="preserve"> bytes</w:t>
            </w:r>
          </w:p>
        </w:tc>
      </w:tr>
      <w:tr w:rsidR="00194906" w14:paraId="5ED9CE79" w14:textId="77777777" w:rsidTr="00FA1209">
        <w:trPr>
          <w:jc w:val="center"/>
        </w:trPr>
        <w:tc>
          <w:tcPr>
            <w:tcW w:w="1748" w:type="dxa"/>
          </w:tcPr>
          <w:p w14:paraId="474A326E" w14:textId="6D38D017" w:rsidR="00194906" w:rsidRDefault="00194906" w:rsidP="00097042">
            <w:pPr>
              <w:jc w:val="left"/>
            </w:pPr>
            <w:r>
              <w:t>System Information</w:t>
            </w:r>
            <w:r w:rsidR="006612DB">
              <w:t>:</w:t>
            </w:r>
            <w:r>
              <w:t xml:space="preserve"> SIB</w:t>
            </w:r>
            <w:r w:rsidR="006612DB">
              <w:t xml:space="preserve">2 and </w:t>
            </w:r>
            <w:r w:rsidR="003C4015">
              <w:t xml:space="preserve">SIB3 </w:t>
            </w:r>
            <w:r w:rsidR="003E6057">
              <w:t xml:space="preserve">maximum content </w:t>
            </w:r>
            <w:r w:rsidR="00DA1F4E">
              <w:t>including</w:t>
            </w:r>
            <w:r w:rsidR="003E6057">
              <w:t xml:space="preserve"> all extension addition groups</w:t>
            </w:r>
          </w:p>
        </w:tc>
        <w:tc>
          <w:tcPr>
            <w:tcW w:w="1655" w:type="dxa"/>
          </w:tcPr>
          <w:p w14:paraId="047D8B45" w14:textId="01596742" w:rsidR="00194906" w:rsidRDefault="00194906" w:rsidP="00194906">
            <w:pPr>
              <w:jc w:val="right"/>
            </w:pPr>
            <w:r>
              <w:t>395 bytes</w:t>
            </w:r>
          </w:p>
        </w:tc>
        <w:tc>
          <w:tcPr>
            <w:tcW w:w="1711" w:type="dxa"/>
          </w:tcPr>
          <w:p w14:paraId="5F54795B" w14:textId="331B49D3" w:rsidR="00194906" w:rsidRDefault="00194906" w:rsidP="00097042">
            <w:pPr>
              <w:jc w:val="right"/>
            </w:pPr>
            <w:r>
              <w:t>404 bytes</w:t>
            </w:r>
          </w:p>
        </w:tc>
        <w:tc>
          <w:tcPr>
            <w:tcW w:w="1584" w:type="dxa"/>
          </w:tcPr>
          <w:p w14:paraId="46C0871A" w14:textId="7D26F4A9" w:rsidR="00194906" w:rsidRDefault="00194906" w:rsidP="00097042">
            <w:pPr>
              <w:jc w:val="right"/>
            </w:pPr>
            <w:r>
              <w:t>992 bytes</w:t>
            </w:r>
          </w:p>
        </w:tc>
        <w:tc>
          <w:tcPr>
            <w:tcW w:w="1584" w:type="dxa"/>
          </w:tcPr>
          <w:p w14:paraId="630BD1A0" w14:textId="5F75EB7D" w:rsidR="00194906" w:rsidRDefault="00194906" w:rsidP="00097042">
            <w:pPr>
              <w:jc w:val="right"/>
            </w:pPr>
            <w:r>
              <w:t>2946 bytes</w:t>
            </w:r>
          </w:p>
        </w:tc>
        <w:tc>
          <w:tcPr>
            <w:tcW w:w="1573" w:type="dxa"/>
          </w:tcPr>
          <w:p w14:paraId="5775D784" w14:textId="4B065186" w:rsidR="00194906" w:rsidRPr="00FA1209" w:rsidRDefault="00194906" w:rsidP="00097042">
            <w:pPr>
              <w:jc w:val="right"/>
            </w:pPr>
            <w:r>
              <w:t>91113 bytes</w:t>
            </w:r>
          </w:p>
        </w:tc>
      </w:tr>
    </w:tbl>
    <w:p w14:paraId="0E5A64F8" w14:textId="24540ADE" w:rsidR="00216B83" w:rsidRPr="001D0BDD" w:rsidRDefault="005B2941" w:rsidP="001D0BDD">
      <w:pPr>
        <w:pStyle w:val="Figure"/>
        <w:rPr>
          <w:b/>
        </w:rPr>
      </w:pPr>
      <w:r>
        <w:rPr>
          <w:b/>
        </w:rPr>
        <w:t>Table</w:t>
      </w:r>
      <w:r w:rsidR="001D0BDD" w:rsidRPr="001D0BDD">
        <w:rPr>
          <w:b/>
        </w:rPr>
        <w:t xml:space="preserve"> 1: Comparison of encoding sizes.</w:t>
      </w:r>
    </w:p>
    <w:p w14:paraId="0C6CE115" w14:textId="46EBDE40" w:rsidR="007A1677" w:rsidRDefault="00560839" w:rsidP="00B96B03">
      <w:r>
        <w:t xml:space="preserve">As expected, </w:t>
      </w:r>
      <w:r w:rsidR="00606B77">
        <w:t xml:space="preserve">Unaligned PER </w:t>
      </w:r>
      <w:r>
        <w:t xml:space="preserve">encodings </w:t>
      </w:r>
      <w:r w:rsidR="00606B77">
        <w:t xml:space="preserve">are most compact and the </w:t>
      </w:r>
      <w:r w:rsidR="004373FC">
        <w:t>encoding</w:t>
      </w:r>
      <w:r w:rsidR="00606B77">
        <w:t xml:space="preserve"> sizes</w:t>
      </w:r>
      <w:r w:rsidR="00D46275">
        <w:t xml:space="preserve"> increase</w:t>
      </w:r>
      <w:r w:rsidR="00606B77">
        <w:t xml:space="preserve"> when </w:t>
      </w:r>
      <w:r w:rsidR="00B96B03">
        <w:t xml:space="preserve">Aligned PER and OER </w:t>
      </w:r>
      <w:r w:rsidR="00606B77">
        <w:t>encoder</w:t>
      </w:r>
      <w:r w:rsidR="00D46275">
        <w:t xml:space="preserve">s </w:t>
      </w:r>
      <w:r w:rsidR="00453DF0">
        <w:t xml:space="preserve">are used due to </w:t>
      </w:r>
      <w:r w:rsidR="00D46275">
        <w:t>add</w:t>
      </w:r>
      <w:r w:rsidR="00453DF0">
        <w:t xml:space="preserve">ed </w:t>
      </w:r>
      <w:r w:rsidR="00606B77">
        <w:t>padding</w:t>
      </w:r>
      <w:r w:rsidR="00453DF0">
        <w:t xml:space="preserve"> bits</w:t>
      </w:r>
      <w:r w:rsidR="00606B77">
        <w:t>.</w:t>
      </w:r>
      <w:bookmarkStart w:id="39" w:name="_Toc465930848"/>
      <w:bookmarkStart w:id="40" w:name="_Toc465931162"/>
      <w:bookmarkStart w:id="41" w:name="_Toc465932953"/>
      <w:bookmarkStart w:id="42" w:name="_Toc465933111"/>
      <w:bookmarkStart w:id="43" w:name="_Toc465934824"/>
      <w:bookmarkStart w:id="44" w:name="_Toc465956425"/>
      <w:bookmarkStart w:id="45" w:name="_Toc465957009"/>
      <w:bookmarkStart w:id="46" w:name="_Toc465958466"/>
      <w:bookmarkStart w:id="47" w:name="_Toc465958591"/>
      <w:bookmarkStart w:id="48" w:name="_Toc465960038"/>
      <w:bookmarkStart w:id="49" w:name="_Toc465961372"/>
      <w:bookmarkStart w:id="50" w:name="_Toc465961767"/>
      <w:bookmarkStart w:id="51" w:name="_Toc465963751"/>
      <w:bookmarkStart w:id="52" w:name="_Toc465964478"/>
      <w:bookmarkStart w:id="53" w:name="_Toc465964603"/>
      <w:bookmarkStart w:id="54" w:name="_Toc465965997"/>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613E6A6E" w14:textId="1D7BD35F" w:rsidR="003563C9" w:rsidRDefault="00E77C27" w:rsidP="003563C9">
      <w:pPr>
        <w:pStyle w:val="Heading2"/>
      </w:pPr>
      <w:r>
        <w:t>Findings</w:t>
      </w:r>
    </w:p>
    <w:p w14:paraId="454842A7" w14:textId="0688303F" w:rsidR="00B07DAE" w:rsidRDefault="00B96B03" w:rsidP="00C407F7">
      <w:r>
        <w:t>It is possible to make the following observations based on the encoding sizes;</w:t>
      </w:r>
    </w:p>
    <w:p w14:paraId="6EFE4F4F" w14:textId="5E10763B" w:rsidR="008534C4" w:rsidRDefault="008534C4" w:rsidP="00055242">
      <w:pPr>
        <w:pStyle w:val="ListParagraph"/>
        <w:numPr>
          <w:ilvl w:val="0"/>
          <w:numId w:val="21"/>
        </w:numPr>
      </w:pPr>
      <w:r>
        <w:t xml:space="preserve">Compared to BER and EXER, both variants of PER and OER </w:t>
      </w:r>
      <w:r w:rsidR="00262384">
        <w:t>results in</w:t>
      </w:r>
      <w:r w:rsidR="00E7559B">
        <w:t xml:space="preserve"> relatively</w:t>
      </w:r>
      <w:r>
        <w:t xml:space="preserve"> compact</w:t>
      </w:r>
      <w:r w:rsidR="00262384">
        <w:t xml:space="preserve"> encodings</w:t>
      </w:r>
      <w:r>
        <w:t xml:space="preserve"> for all message types</w:t>
      </w:r>
      <w:r w:rsidR="00B96B03">
        <w:t xml:space="preserve"> and the presence</w:t>
      </w:r>
      <w:r w:rsidR="008B630D">
        <w:t xml:space="preserve"> (and absence)</w:t>
      </w:r>
      <w:r w:rsidR="00B96B03">
        <w:t xml:space="preserve"> of extensions</w:t>
      </w:r>
      <w:r w:rsidR="008B630D">
        <w:t xml:space="preserve"> and other optional content</w:t>
      </w:r>
      <w:r w:rsidR="00B96B03">
        <w:t xml:space="preserve"> does</w:t>
      </w:r>
      <w:r w:rsidR="0011268D">
        <w:t xml:space="preserve"> not influence the compactness.</w:t>
      </w:r>
    </w:p>
    <w:p w14:paraId="45CDCFAF" w14:textId="081E1A70" w:rsidR="00055242" w:rsidRDefault="00AB1201" w:rsidP="00055242">
      <w:pPr>
        <w:pStyle w:val="ListParagraph"/>
        <w:numPr>
          <w:ilvl w:val="0"/>
          <w:numId w:val="21"/>
        </w:numPr>
      </w:pPr>
      <w:r>
        <w:t>Both variants of</w:t>
      </w:r>
      <w:r w:rsidR="00055242">
        <w:t xml:space="preserve"> PER seem to </w:t>
      </w:r>
      <w:r w:rsidR="00FE1D73">
        <w:t>have</w:t>
      </w:r>
      <w:r w:rsidR="00055242">
        <w:t xml:space="preserve"> </w:t>
      </w:r>
      <w:r>
        <w:t xml:space="preserve">nearly </w:t>
      </w:r>
      <w:r w:rsidR="00055242">
        <w:t>the same encoding size</w:t>
      </w:r>
      <w:r w:rsidR="006A4577">
        <w:t>s</w:t>
      </w:r>
      <w:r w:rsidR="00C31D34">
        <w:t xml:space="preserve"> which is </w:t>
      </w:r>
      <w:r w:rsidR="0069392F">
        <w:t xml:space="preserve">somewhat </w:t>
      </w:r>
      <w:r w:rsidR="00C31D34">
        <w:t>unexpected</w:t>
      </w:r>
      <w:r w:rsidR="00055242">
        <w:t xml:space="preserve">. One possible </w:t>
      </w:r>
      <w:r w:rsidR="0052723E">
        <w:t>explanation</w:t>
      </w:r>
      <w:r w:rsidR="00055242">
        <w:t xml:space="preserve"> is that the</w:t>
      </w:r>
      <w:r w:rsidR="004B02CC">
        <w:t xml:space="preserve"> encoded messages do not </w:t>
      </w:r>
      <w:r w:rsidR="00FC28BF">
        <w:t xml:space="preserve">typically </w:t>
      </w:r>
      <w:r w:rsidR="004B02CC">
        <w:t>contain</w:t>
      </w:r>
      <w:r w:rsidR="00055242">
        <w:t xml:space="preserve"> many </w:t>
      </w:r>
      <w:r w:rsidR="00055242" w:rsidRPr="001A3066">
        <w:t>octet-aligned-bit-fields</w:t>
      </w:r>
      <w:r w:rsidR="0069392F">
        <w:t xml:space="preserve"> and therefore</w:t>
      </w:r>
      <w:r w:rsidR="00055242">
        <w:t xml:space="preserve"> Aligned PER does </w:t>
      </w:r>
      <w:r w:rsidR="0069392F">
        <w:t>not add padding bits very often.</w:t>
      </w:r>
      <w:r w:rsidR="00055242">
        <w:t xml:space="preserve"> </w:t>
      </w:r>
      <w:r w:rsidR="0069392F">
        <w:t xml:space="preserve">If that is the case, Aligned PER is </w:t>
      </w:r>
      <w:r w:rsidR="005104E8">
        <w:t xml:space="preserve">probably </w:t>
      </w:r>
      <w:r w:rsidR="0069392F">
        <w:t>not expected to have</w:t>
      </w:r>
      <w:r w:rsidR="005104E8">
        <w:t xml:space="preserve"> </w:t>
      </w:r>
      <w:r w:rsidR="00ED5223">
        <w:t xml:space="preserve">much </w:t>
      </w:r>
      <w:r w:rsidR="0069392F">
        <w:t>benefits</w:t>
      </w:r>
      <w:r w:rsidR="00055242">
        <w:t xml:space="preserve"> with respect t</w:t>
      </w:r>
      <w:r w:rsidR="0069392F">
        <w:t>o encoding/decoding speed when compared to Unaligned PER</w:t>
      </w:r>
      <w:r w:rsidR="005104E8">
        <w:t xml:space="preserve"> but that </w:t>
      </w:r>
      <w:r w:rsidR="0047724A">
        <w:t xml:space="preserve">may </w:t>
      </w:r>
      <w:r w:rsidR="00314D1F">
        <w:t>require</w:t>
      </w:r>
      <w:r w:rsidR="005104E8">
        <w:t xml:space="preserve"> more investigations.</w:t>
      </w:r>
    </w:p>
    <w:p w14:paraId="6A92AC8A" w14:textId="385BFC1B" w:rsidR="0076562D" w:rsidRDefault="00AA77D5" w:rsidP="002651E6">
      <w:pPr>
        <w:pStyle w:val="ListParagraph"/>
        <w:numPr>
          <w:ilvl w:val="0"/>
          <w:numId w:val="21"/>
        </w:numPr>
      </w:pPr>
      <w:r w:rsidRPr="00AA77D5">
        <w:t xml:space="preserve">OER </w:t>
      </w:r>
      <w:r>
        <w:t>encoding</w:t>
      </w:r>
      <w:r w:rsidR="00E4445F">
        <w:t xml:space="preserve">s </w:t>
      </w:r>
      <w:r w:rsidR="007408B0">
        <w:t xml:space="preserve">typically have </w:t>
      </w:r>
      <w:r w:rsidR="00E4445F">
        <w:t>double the size of PER encodings</w:t>
      </w:r>
      <w:r w:rsidR="0066730E">
        <w:t xml:space="preserve"> which </w:t>
      </w:r>
      <w:r w:rsidR="00ED7968">
        <w:t xml:space="preserve">could be explained by </w:t>
      </w:r>
      <w:r w:rsidR="00645788">
        <w:t xml:space="preserve">the presence of </w:t>
      </w:r>
      <w:r w:rsidR="00ED7968">
        <w:t xml:space="preserve">many </w:t>
      </w:r>
      <w:r w:rsidR="0066730E">
        <w:t xml:space="preserve">fields </w:t>
      </w:r>
      <w:r w:rsidR="00ED7968">
        <w:t xml:space="preserve">that </w:t>
      </w:r>
      <w:r w:rsidR="00DC255C">
        <w:t>have</w:t>
      </w:r>
      <w:r w:rsidR="0066730E">
        <w:t xml:space="preserve"> </w:t>
      </w:r>
      <w:r w:rsidR="00DC255C">
        <w:t>so small number of code-points that PER</w:t>
      </w:r>
      <w:r w:rsidR="003651BD">
        <w:t xml:space="preserve"> can</w:t>
      </w:r>
      <w:r w:rsidR="00DC255C">
        <w:t xml:space="preserve"> encode them with</w:t>
      </w:r>
      <w:r w:rsidR="0066730E">
        <w:t xml:space="preserve"> 4 bits on average</w:t>
      </w:r>
      <w:r w:rsidR="00662BBA">
        <w:t xml:space="preserve"> whereas OER encodes them to full octets</w:t>
      </w:r>
      <w:r w:rsidR="00EF56F3">
        <w:t xml:space="preserve">. It </w:t>
      </w:r>
      <w:r w:rsidR="00DC61FE">
        <w:t>suggests</w:t>
      </w:r>
      <w:r w:rsidR="00EF56F3">
        <w:t xml:space="preserve"> that OER could be acceptable for large</w:t>
      </w:r>
      <w:r w:rsidR="000451BD">
        <w:t>/complex</w:t>
      </w:r>
      <w:r w:rsidR="00EF56F3">
        <w:t xml:space="preserve"> messages</w:t>
      </w:r>
      <w:r w:rsidR="007408B0">
        <w:t xml:space="preserve"> </w:t>
      </w:r>
      <w:r w:rsidR="00EF56F3">
        <w:t>g</w:t>
      </w:r>
      <w:r w:rsidR="00001922">
        <w:t xml:space="preserve">iven that there are </w:t>
      </w:r>
      <w:r w:rsidR="00E860DC">
        <w:t xml:space="preserve">sufficient </w:t>
      </w:r>
      <w:r w:rsidR="00EF56F3">
        <w:t>benefit</w:t>
      </w:r>
      <w:r w:rsidR="00001922">
        <w:t>s in terms of</w:t>
      </w:r>
      <w:r w:rsidR="00EF56F3">
        <w:t xml:space="preserve"> encoding/decoding speed</w:t>
      </w:r>
      <w:r w:rsidR="00D6690E">
        <w:t>.</w:t>
      </w:r>
      <w:r w:rsidR="007408B0">
        <w:t xml:space="preserve"> </w:t>
      </w:r>
      <w:r w:rsidR="00EF56F3">
        <w:t xml:space="preserve">OER seem to be </w:t>
      </w:r>
      <w:r w:rsidR="00A121C6">
        <w:t xml:space="preserve">somewhat </w:t>
      </w:r>
      <w:r w:rsidR="007408B0">
        <w:t>problematic</w:t>
      </w:r>
      <w:r w:rsidR="00EF56F3">
        <w:t xml:space="preserve"> for </w:t>
      </w:r>
      <w:r w:rsidR="00327F39">
        <w:t xml:space="preserve">small </w:t>
      </w:r>
      <w:r w:rsidR="00DC255C">
        <w:t>size-</w:t>
      </w:r>
      <w:r w:rsidR="00EF56F3">
        <w:t xml:space="preserve">critical messages </w:t>
      </w:r>
      <w:r w:rsidR="00327F39">
        <w:t>such as Master Information Block and RRC Connection Request where bits are scare and</w:t>
      </w:r>
      <w:r w:rsidR="00EF56F3">
        <w:t xml:space="preserve"> </w:t>
      </w:r>
      <w:r w:rsidR="00327F39">
        <w:t xml:space="preserve">encoding/decoding speed </w:t>
      </w:r>
      <w:r w:rsidR="009134B5">
        <w:t xml:space="preserve">is less important than for large </w:t>
      </w:r>
      <w:r w:rsidR="00975D48">
        <w:t xml:space="preserve">and complex </w:t>
      </w:r>
      <w:r w:rsidR="009134B5">
        <w:t>messages</w:t>
      </w:r>
      <w:r w:rsidRPr="00AA77D5">
        <w:t>.</w:t>
      </w:r>
      <w:r w:rsidR="00460E3A">
        <w:t xml:space="preserve"> The problem</w:t>
      </w:r>
      <w:r w:rsidR="00410DD0">
        <w:t xml:space="preserve"> partly stems</w:t>
      </w:r>
      <w:r w:rsidR="00460E3A">
        <w:t xml:space="preserve"> from the </w:t>
      </w:r>
      <w:r w:rsidR="00E97041">
        <w:t>way</w:t>
      </w:r>
      <w:r w:rsidR="00460E3A">
        <w:t xml:space="preserve"> how the fields are defined. If the fields are defined such that </w:t>
      </w:r>
      <w:r w:rsidR="00DC255C">
        <w:t>they</w:t>
      </w:r>
      <w:r w:rsidR="00005F59">
        <w:t xml:space="preserve"> </w:t>
      </w:r>
      <w:r w:rsidR="00DC255C">
        <w:t xml:space="preserve">have many code-points, </w:t>
      </w:r>
      <w:r w:rsidR="00460E3A">
        <w:t xml:space="preserve">it should be possible to keep the </w:t>
      </w:r>
      <w:r w:rsidR="00DC255C">
        <w:t xml:space="preserve">encoding </w:t>
      </w:r>
      <w:r w:rsidR="00460E3A">
        <w:t>size</w:t>
      </w:r>
      <w:r w:rsidR="00DC255C">
        <w:t>s</w:t>
      </w:r>
      <w:r w:rsidR="00460E3A">
        <w:t xml:space="preserve"> </w:t>
      </w:r>
      <w:r w:rsidR="00DC255C">
        <w:t>reasonably small</w:t>
      </w:r>
      <w:r w:rsidR="00460E3A">
        <w:t xml:space="preserve"> </w:t>
      </w:r>
      <w:r w:rsidR="00327F39">
        <w:t>but that should be investigated further.</w:t>
      </w:r>
    </w:p>
    <w:p w14:paraId="7E4BC797" w14:textId="77777777" w:rsidR="00CF6939" w:rsidRDefault="0076562D" w:rsidP="00FE35CF">
      <w:r>
        <w:t xml:space="preserve">It </w:t>
      </w:r>
      <w:r w:rsidR="002651E6">
        <w:t>should be noted that</w:t>
      </w:r>
      <w:r>
        <w:t xml:space="preserve"> </w:t>
      </w:r>
      <w:r w:rsidR="002651E6">
        <w:t>the analysis</w:t>
      </w:r>
      <w:r w:rsidR="00327F39">
        <w:t xml:space="preserve"> </w:t>
      </w:r>
      <w:r w:rsidR="00015DB6">
        <w:t>is very simple and further studies are needed because the contribution</w:t>
      </w:r>
      <w:r w:rsidR="00327F39">
        <w:t xml:space="preserve"> </w:t>
      </w:r>
      <w:r w:rsidR="0050202E">
        <w:t>is</w:t>
      </w:r>
    </w:p>
    <w:p w14:paraId="4580B11D" w14:textId="40AEAFC9" w:rsidR="00CF6939" w:rsidRDefault="005D1BED" w:rsidP="00FE35CF">
      <w:pPr>
        <w:pStyle w:val="ListParagraph"/>
        <w:numPr>
          <w:ilvl w:val="0"/>
          <w:numId w:val="21"/>
        </w:numPr>
      </w:pPr>
      <w:r>
        <w:t xml:space="preserve">solely </w:t>
      </w:r>
      <w:r w:rsidR="0050202E">
        <w:t>limited on the</w:t>
      </w:r>
      <w:r>
        <w:t xml:space="preserve"> comparison of encoding sizes which means that</w:t>
      </w:r>
      <w:r w:rsidR="00256644">
        <w:t xml:space="preserve"> </w:t>
      </w:r>
      <w:r>
        <w:t>the encoding</w:t>
      </w:r>
      <w:r w:rsidR="00256644">
        <w:t xml:space="preserve"> and </w:t>
      </w:r>
      <w:r>
        <w:t>decoding speed</w:t>
      </w:r>
      <w:r w:rsidR="006A5510">
        <w:t>s are</w:t>
      </w:r>
      <w:r>
        <w:t xml:space="preserve"> not </w:t>
      </w:r>
      <w:r w:rsidR="0050202E">
        <w:t>quantified</w:t>
      </w:r>
      <w:r w:rsidR="00814E65">
        <w:t>,</w:t>
      </w:r>
      <w:r w:rsidR="00327F39">
        <w:t xml:space="preserve"> and</w:t>
      </w:r>
      <w:r w:rsidR="00CF6939">
        <w:t xml:space="preserve"> </w:t>
      </w:r>
    </w:p>
    <w:p w14:paraId="533DAB8F" w14:textId="1EDDFC87" w:rsidR="00CF6939" w:rsidRDefault="00327F39" w:rsidP="00FE35CF">
      <w:pPr>
        <w:pStyle w:val="ListParagraph"/>
        <w:numPr>
          <w:ilvl w:val="0"/>
          <w:numId w:val="21"/>
        </w:numPr>
      </w:pPr>
      <w:r>
        <w:t xml:space="preserve">it </w:t>
      </w:r>
      <w:r w:rsidR="006A5510">
        <w:t xml:space="preserve">compares a limited set of messages </w:t>
      </w:r>
      <w:r w:rsidR="00C26800">
        <w:t>and the impact of extensions</w:t>
      </w:r>
      <w:r w:rsidR="00F07965">
        <w:t xml:space="preserve"> and optional content</w:t>
      </w:r>
      <w:r w:rsidR="00C26800">
        <w:t xml:space="preserve"> </w:t>
      </w:r>
      <w:r w:rsidR="009C0B3C">
        <w:t>i</w:t>
      </w:r>
      <w:r w:rsidR="0009215C">
        <w:t xml:space="preserve">s </w:t>
      </w:r>
      <w:r w:rsidR="005F32E5">
        <w:t>modelled</w:t>
      </w:r>
      <w:r w:rsidR="0009215C">
        <w:t xml:space="preserve"> </w:t>
      </w:r>
      <w:r w:rsidR="0050202E">
        <w:t>by encoding</w:t>
      </w:r>
      <w:r w:rsidR="00B473CB">
        <w:t xml:space="preserve"> </w:t>
      </w:r>
      <w:r w:rsidR="0009215C">
        <w:t xml:space="preserve">three </w:t>
      </w:r>
      <w:r w:rsidR="00AE27BB">
        <w:t>variants of the same message.</w:t>
      </w:r>
    </w:p>
    <w:p w14:paraId="5F4A7A7C" w14:textId="0DA021CF" w:rsidR="005D1BED" w:rsidRDefault="005F5E90" w:rsidP="00CF6939">
      <w:r>
        <w:t>It</w:t>
      </w:r>
      <w:r w:rsidR="00C0066D">
        <w:t xml:space="preserve"> </w:t>
      </w:r>
      <w:r w:rsidR="00C26800">
        <w:t>is therefore proposed to</w:t>
      </w:r>
      <w:r w:rsidR="00C0066D">
        <w:t xml:space="preserve"> continue the</w:t>
      </w:r>
      <w:r w:rsidR="007F378F">
        <w:t xml:space="preserve"> study e.g. by including analysis of encoding/decoding speed.</w:t>
      </w:r>
    </w:p>
    <w:p w14:paraId="6275FCFF" w14:textId="7FC701CD" w:rsidR="005D1BED" w:rsidRDefault="005D1BED" w:rsidP="005D1BED">
      <w:pPr>
        <w:pStyle w:val="Proposal"/>
      </w:pPr>
      <w:bookmarkStart w:id="55" w:name="_Toc471378760"/>
      <w:bookmarkStart w:id="56" w:name="_Toc471378868"/>
      <w:bookmarkStart w:id="57" w:name="_Toc471412453"/>
      <w:bookmarkStart w:id="58" w:name="_Toc471424096"/>
      <w:bookmarkStart w:id="59" w:name="_Toc471474801"/>
      <w:r>
        <w:t>Study and identify requirements for 5G RRC encoding rules.</w:t>
      </w:r>
      <w:bookmarkEnd w:id="55"/>
      <w:bookmarkEnd w:id="56"/>
      <w:bookmarkEnd w:id="57"/>
      <w:bookmarkEnd w:id="58"/>
      <w:bookmarkEnd w:id="59"/>
    </w:p>
    <w:p w14:paraId="7E690B51" w14:textId="77777777" w:rsidR="00C01F33" w:rsidRPr="00CE0424" w:rsidRDefault="00C01F33" w:rsidP="00CE0424">
      <w:pPr>
        <w:pStyle w:val="Heading1"/>
      </w:pPr>
      <w:r w:rsidRPr="00CE0424">
        <w:t>Conclusion</w:t>
      </w:r>
    </w:p>
    <w:p w14:paraId="4CA8F7E8" w14:textId="77777777" w:rsidR="00C2636B" w:rsidRDefault="008E065E" w:rsidP="008E065E">
      <w:pPr>
        <w:pStyle w:val="BodyText"/>
        <w:rPr>
          <w:noProof/>
        </w:rPr>
      </w:pPr>
      <w:r>
        <w:t xml:space="preserve">In section </w:t>
      </w:r>
      <w:r w:rsidR="0077425A">
        <w:fldChar w:fldCharType="begin"/>
      </w:r>
      <w:r w:rsidR="0077425A">
        <w:instrText xml:space="preserve"> REF _Ref471376716 \r \h </w:instrText>
      </w:r>
      <w:r w:rsidR="0077425A">
        <w:fldChar w:fldCharType="separate"/>
      </w:r>
      <w:r w:rsidR="0077425A">
        <w:t>2</w:t>
      </w:r>
      <w:r w:rsidR="0077425A">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93B4D96" w14:textId="77777777" w:rsidR="00C2636B" w:rsidRPr="00C2636B" w:rsidRDefault="00C2636B">
      <w:pPr>
        <w:pStyle w:val="TOC1"/>
        <w:rPr>
          <w:rFonts w:asciiTheme="minorHAnsi" w:eastAsiaTheme="minorEastAsia" w:hAnsiTheme="minorHAnsi" w:cstheme="minorBidi"/>
          <w:b w:val="0"/>
          <w:sz w:val="22"/>
          <w:lang w:eastAsia="sv-SE"/>
        </w:rPr>
      </w:pPr>
      <w:r>
        <w:t>Observation 1</w:t>
      </w:r>
      <w:r w:rsidRPr="00C2636B">
        <w:rPr>
          <w:rFonts w:asciiTheme="minorHAnsi" w:eastAsiaTheme="minorEastAsia" w:hAnsiTheme="minorHAnsi" w:cstheme="minorBidi"/>
          <w:b w:val="0"/>
          <w:sz w:val="22"/>
          <w:lang w:eastAsia="sv-SE"/>
        </w:rPr>
        <w:tab/>
      </w:r>
      <w:r>
        <w:t>So far the requirement to limit the size of encoded messages has governed the selection of encoding rules and therefore Unaligned Packed Encoding Rules (PER) are used for both 3G and 4G RRC.</w:t>
      </w:r>
    </w:p>
    <w:p w14:paraId="431C36DA" w14:textId="77777777" w:rsidR="00C2636B" w:rsidRPr="00C2636B" w:rsidRDefault="00C2636B">
      <w:pPr>
        <w:pStyle w:val="TOC1"/>
        <w:rPr>
          <w:rFonts w:asciiTheme="minorHAnsi" w:eastAsiaTheme="minorEastAsia" w:hAnsiTheme="minorHAnsi" w:cstheme="minorBidi"/>
          <w:b w:val="0"/>
          <w:sz w:val="22"/>
          <w:lang w:eastAsia="sv-SE"/>
        </w:rPr>
      </w:pPr>
      <w:r>
        <w:t>Observation 2</w:t>
      </w:r>
      <w:r w:rsidRPr="00C2636B">
        <w:rPr>
          <w:rFonts w:asciiTheme="minorHAnsi" w:eastAsiaTheme="minorEastAsia" w:hAnsiTheme="minorHAnsi" w:cstheme="minorBidi"/>
          <w:b w:val="0"/>
          <w:sz w:val="22"/>
          <w:lang w:eastAsia="sv-SE"/>
        </w:rPr>
        <w:tab/>
      </w:r>
      <w:r>
        <w:t>It is possible to trade-off encoding compactness to encoding/decoding speed.</w:t>
      </w:r>
    </w:p>
    <w:p w14:paraId="5C342F4B" w14:textId="07543B98" w:rsidR="008E065E" w:rsidRDefault="008E065E" w:rsidP="008E065E">
      <w:pPr>
        <w:pStyle w:val="BodyText"/>
        <w:rPr>
          <w:b/>
          <w:bCs/>
        </w:rPr>
      </w:pPr>
      <w:r>
        <w:rPr>
          <w:b/>
          <w:bCs/>
        </w:rPr>
        <w:fldChar w:fldCharType="end"/>
      </w:r>
    </w:p>
    <w:p w14:paraId="45AD63DA" w14:textId="77777777" w:rsidR="00C2636B" w:rsidRDefault="008E065E" w:rsidP="008E065E">
      <w:pPr>
        <w:pStyle w:val="BodyText"/>
        <w:rPr>
          <w:noProof/>
        </w:rPr>
      </w:pPr>
      <w:r w:rsidRPr="00CE0424">
        <w:t>Based on the discussion in section</w:t>
      </w:r>
      <w:r w:rsidR="0077425A">
        <w:t xml:space="preserve"> </w:t>
      </w:r>
      <w:r w:rsidR="0077425A">
        <w:fldChar w:fldCharType="begin"/>
      </w:r>
      <w:r w:rsidR="0077425A">
        <w:instrText xml:space="preserve"> REF _Ref471376716 \r \h </w:instrText>
      </w:r>
      <w:r w:rsidR="0077425A">
        <w:fldChar w:fldCharType="separate"/>
      </w:r>
      <w:r w:rsidR="0077425A">
        <w:t>2</w:t>
      </w:r>
      <w:r w:rsidR="0077425A">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7DC8E8B" w14:textId="77777777" w:rsidR="00C2636B" w:rsidRPr="00C2636B" w:rsidRDefault="00C2636B">
      <w:pPr>
        <w:pStyle w:val="TOC1"/>
        <w:rPr>
          <w:rFonts w:asciiTheme="minorHAnsi" w:eastAsiaTheme="minorEastAsia" w:hAnsiTheme="minorHAnsi" w:cstheme="minorBidi"/>
          <w:b w:val="0"/>
          <w:sz w:val="22"/>
          <w:lang w:eastAsia="sv-SE"/>
        </w:rPr>
      </w:pPr>
      <w:r>
        <w:lastRenderedPageBreak/>
        <w:t>Proposal 1</w:t>
      </w:r>
      <w:r w:rsidRPr="00C2636B">
        <w:rPr>
          <w:rFonts w:asciiTheme="minorHAnsi" w:eastAsiaTheme="minorEastAsia" w:hAnsiTheme="minorHAnsi" w:cstheme="minorBidi"/>
          <w:b w:val="0"/>
          <w:sz w:val="22"/>
          <w:lang w:eastAsia="sv-SE"/>
        </w:rPr>
        <w:tab/>
      </w:r>
      <w:r>
        <w:t>Study and identify requirements for 5G RRC encoding rules.</w:t>
      </w:r>
    </w:p>
    <w:p w14:paraId="43591C01" w14:textId="1C73E318" w:rsidR="00C01F33" w:rsidRPr="001C4B72" w:rsidRDefault="008E065E" w:rsidP="006E062C">
      <w:pPr>
        <w:rPr>
          <w:b/>
          <w:bCs/>
        </w:rPr>
      </w:pPr>
      <w:r>
        <w:rPr>
          <w:b/>
          <w:bCs/>
        </w:rPr>
        <w:fldChar w:fldCharType="end"/>
      </w:r>
    </w:p>
    <w:p w14:paraId="4C9431F6" w14:textId="77777777" w:rsidR="00F507D1" w:rsidRPr="00CE0424" w:rsidRDefault="00F507D1" w:rsidP="00CE0424">
      <w:pPr>
        <w:pStyle w:val="Heading1"/>
      </w:pPr>
      <w:bookmarkStart w:id="60" w:name="_In-sequence_SDU_delivery"/>
      <w:bookmarkEnd w:id="60"/>
      <w:r w:rsidRPr="00CE0424">
        <w:t>References</w:t>
      </w:r>
    </w:p>
    <w:bookmarkStart w:id="61" w:name="_Ref174151459"/>
    <w:bookmarkStart w:id="62" w:name="_Ref189809556"/>
    <w:p w14:paraId="0BE75A98" w14:textId="672081E1" w:rsidR="00FF4E43" w:rsidRDefault="00FF4E43" w:rsidP="00FF4E43">
      <w:pPr>
        <w:pStyle w:val="Reference"/>
        <w:jc w:val="left"/>
      </w:pPr>
      <w:r>
        <w:fldChar w:fldCharType="begin"/>
      </w:r>
      <w:r>
        <w:instrText xml:space="preserve"> HYPERLINK "http://www.itu.int/rec/T-REC-X.691-200811-S/en" </w:instrText>
      </w:r>
      <w:r>
        <w:fldChar w:fldCharType="separate"/>
      </w:r>
      <w:bookmarkStart w:id="63" w:name="_Ref465956056"/>
      <w:r w:rsidRPr="00FF4E43">
        <w:rPr>
          <w:rStyle w:val="Hyperlink"/>
        </w:rPr>
        <w:t>ITU-T Recommendation X.691: "Information technology - ASN.1 encoding rules: Specification of Packed Encoding Rules (PER)".</w:t>
      </w:r>
      <w:bookmarkEnd w:id="63"/>
      <w:r>
        <w:fldChar w:fldCharType="end"/>
      </w:r>
    </w:p>
    <w:p w14:paraId="6D7E2AF0" w14:textId="65239025" w:rsidR="00DC7B3F" w:rsidRPr="000E0987" w:rsidRDefault="0006760D" w:rsidP="00DC7B3F">
      <w:pPr>
        <w:pStyle w:val="Reference"/>
        <w:rPr>
          <w:lang w:val="en-US"/>
        </w:rPr>
      </w:pPr>
      <w:hyperlink r:id="rId13" w:history="1">
        <w:bookmarkStart w:id="64" w:name="_Ref465962369"/>
        <w:r w:rsidR="00DC7B3F" w:rsidRPr="006D21E9">
          <w:rPr>
            <w:rStyle w:val="Hyperlink"/>
            <w:lang w:val="en-US"/>
          </w:rPr>
          <w:t>John Larmouth, ASN.1 Complete, Open Systems Solutions 1999</w:t>
        </w:r>
        <w:bookmarkEnd w:id="64"/>
      </w:hyperlink>
    </w:p>
    <w:p w14:paraId="09F19559" w14:textId="11D17EFE" w:rsidR="00957A44" w:rsidRPr="00D04624" w:rsidRDefault="0006760D" w:rsidP="007E6E3F">
      <w:pPr>
        <w:pStyle w:val="Reference"/>
        <w:jc w:val="left"/>
        <w:rPr>
          <w:rStyle w:val="Hyperlink"/>
          <w:color w:val="auto"/>
          <w:u w:val="none"/>
        </w:rPr>
      </w:pPr>
      <w:hyperlink r:id="rId14" w:history="1">
        <w:bookmarkStart w:id="65" w:name="_Ref465956110"/>
        <w:r w:rsidR="00FF4E43" w:rsidRPr="00FF4E43">
          <w:rPr>
            <w:rStyle w:val="Hyperlink"/>
          </w:rPr>
          <w:t>ITU-T Recommendation X.696: "Information technology - ASN.1 encoding rules: Specification of Octet Encoding Rules (OER)".</w:t>
        </w:r>
        <w:bookmarkEnd w:id="65"/>
      </w:hyperlink>
      <w:bookmarkEnd w:id="61"/>
      <w:bookmarkEnd w:id="62"/>
    </w:p>
    <w:p w14:paraId="2D018781" w14:textId="231E5B89" w:rsidR="00D04624" w:rsidRDefault="0006760D" w:rsidP="00D04624">
      <w:pPr>
        <w:pStyle w:val="Reference"/>
      </w:pPr>
      <w:hyperlink r:id="rId15" w:history="1">
        <w:bookmarkStart w:id="66" w:name="_Ref471463912"/>
        <w:r w:rsidR="00D04624" w:rsidRPr="00D04624">
          <w:rPr>
            <w:rStyle w:val="Hyperlink"/>
          </w:rPr>
          <w:t>ITU-T Recommendation X.690: Information technology - ASN.1 encoding rules: Specification of Basic Encoding Rules (BER), Canonical Encoding Rules (CER) and Distinguished Encoding Rules (DER)</w:t>
        </w:r>
        <w:bookmarkEnd w:id="66"/>
      </w:hyperlink>
    </w:p>
    <w:p w14:paraId="5EAA6585" w14:textId="55250373" w:rsidR="00D04624" w:rsidRDefault="0006760D" w:rsidP="00FF01A8">
      <w:pPr>
        <w:pStyle w:val="Reference"/>
      </w:pPr>
      <w:hyperlink r:id="rId16" w:history="1">
        <w:bookmarkStart w:id="67" w:name="_Ref471463924"/>
        <w:r w:rsidR="00FF01A8" w:rsidRPr="00FF01A8">
          <w:rPr>
            <w:rStyle w:val="Hyperlink"/>
          </w:rPr>
          <w:t>ITU-T Recommendation X.693 : Information technology - ASN.1 encoding rules: XML Encoding Rules (XER)</w:t>
        </w:r>
        <w:bookmarkEnd w:id="67"/>
      </w:hyperlink>
    </w:p>
    <w:p w14:paraId="347A00B8" w14:textId="37FE6D12" w:rsidR="00097042" w:rsidRDefault="00097042" w:rsidP="00097042"/>
    <w:p w14:paraId="36AB2288" w14:textId="77777777" w:rsidR="00803864" w:rsidRPr="00097042" w:rsidRDefault="00803864" w:rsidP="00097042"/>
    <w:sectPr w:rsidR="00803864" w:rsidRPr="00097042">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4B9841" w14:textId="77777777" w:rsidR="0006760D" w:rsidRDefault="0006760D">
      <w:r>
        <w:separator/>
      </w:r>
    </w:p>
  </w:endnote>
  <w:endnote w:type="continuationSeparator" w:id="0">
    <w:p w14:paraId="6B317789" w14:textId="77777777" w:rsidR="0006760D" w:rsidRDefault="00067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21769F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1253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253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B0CD7" w14:textId="77777777" w:rsidR="0006760D" w:rsidRDefault="0006760D">
      <w:r>
        <w:separator/>
      </w:r>
    </w:p>
  </w:footnote>
  <w:footnote w:type="continuationSeparator" w:id="0">
    <w:p w14:paraId="7C1A3E9E" w14:textId="77777777" w:rsidR="0006760D" w:rsidRDefault="00067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62C10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F27A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A0F9BC"/>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CF77F94"/>
    <w:multiLevelType w:val="hybridMultilevel"/>
    <w:tmpl w:val="7898C33E"/>
    <w:lvl w:ilvl="0" w:tplc="553AFF6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FF18B3"/>
    <w:multiLevelType w:val="hybridMultilevel"/>
    <w:tmpl w:val="905CBA36"/>
    <w:lvl w:ilvl="0" w:tplc="48A2C6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DA5089"/>
    <w:multiLevelType w:val="hybridMultilevel"/>
    <w:tmpl w:val="52E0DAD6"/>
    <w:lvl w:ilvl="0" w:tplc="DC98748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B7B75EC"/>
    <w:multiLevelType w:val="hybridMultilevel"/>
    <w:tmpl w:val="AC5AACBA"/>
    <w:lvl w:ilvl="0" w:tplc="27CAC3C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133310"/>
    <w:multiLevelType w:val="hybridMultilevel"/>
    <w:tmpl w:val="D6D89862"/>
    <w:lvl w:ilvl="0" w:tplc="7494C35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41D7721"/>
    <w:multiLevelType w:val="hybridMultilevel"/>
    <w:tmpl w:val="806AC902"/>
    <w:lvl w:ilvl="0" w:tplc="54E08AAC">
      <w:start w:val="15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4CF1F8D"/>
    <w:multiLevelType w:val="hybridMultilevel"/>
    <w:tmpl w:val="CE040272"/>
    <w:lvl w:ilvl="0" w:tplc="8BD6FE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6DA01CB"/>
    <w:multiLevelType w:val="hybridMultilevel"/>
    <w:tmpl w:val="EAF8CAAE"/>
    <w:lvl w:ilvl="0" w:tplc="75F6D97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4"/>
  </w:num>
  <w:num w:numId="3">
    <w:abstractNumId w:val="9"/>
  </w:num>
  <w:num w:numId="4">
    <w:abstractNumId w:val="10"/>
  </w:num>
  <w:num w:numId="5">
    <w:abstractNumId w:val="6"/>
  </w:num>
  <w:num w:numId="6">
    <w:abstractNumId w:val="11"/>
  </w:num>
  <w:num w:numId="7">
    <w:abstractNumId w:val="16"/>
  </w:num>
  <w:num w:numId="8">
    <w:abstractNumId w:val="7"/>
  </w:num>
  <w:num w:numId="9">
    <w:abstractNumId w:val="5"/>
  </w:num>
  <w:num w:numId="10">
    <w:abstractNumId w:val="2"/>
  </w:num>
  <w:num w:numId="11">
    <w:abstractNumId w:val="1"/>
  </w:num>
  <w:num w:numId="12">
    <w:abstractNumId w:val="0"/>
  </w:num>
  <w:num w:numId="13">
    <w:abstractNumId w:val="15"/>
  </w:num>
  <w:num w:numId="14">
    <w:abstractNumId w:val="8"/>
  </w:num>
  <w:num w:numId="15">
    <w:abstractNumId w:val="20"/>
  </w:num>
  <w:num w:numId="16">
    <w:abstractNumId w:val="19"/>
  </w:num>
  <w:num w:numId="17">
    <w:abstractNumId w:val="21"/>
  </w:num>
  <w:num w:numId="18">
    <w:abstractNumId w:val="4"/>
  </w:num>
  <w:num w:numId="19">
    <w:abstractNumId w:val="17"/>
  </w:num>
  <w:num w:numId="20">
    <w:abstractNumId w:val="12"/>
  </w:num>
  <w:num w:numId="21">
    <w:abstractNumId w:val="18"/>
  </w:num>
  <w:num w:numId="2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922"/>
    <w:rsid w:val="000020A2"/>
    <w:rsid w:val="00002A37"/>
    <w:rsid w:val="000057E2"/>
    <w:rsid w:val="00005F59"/>
    <w:rsid w:val="00006446"/>
    <w:rsid w:val="00006896"/>
    <w:rsid w:val="00006B58"/>
    <w:rsid w:val="000077D8"/>
    <w:rsid w:val="00007CDC"/>
    <w:rsid w:val="00011B28"/>
    <w:rsid w:val="00011D07"/>
    <w:rsid w:val="0001549B"/>
    <w:rsid w:val="00015D15"/>
    <w:rsid w:val="00015DB6"/>
    <w:rsid w:val="00016CF8"/>
    <w:rsid w:val="0002124C"/>
    <w:rsid w:val="00021303"/>
    <w:rsid w:val="00022151"/>
    <w:rsid w:val="000235E9"/>
    <w:rsid w:val="0002564D"/>
    <w:rsid w:val="00025ECA"/>
    <w:rsid w:val="00027939"/>
    <w:rsid w:val="00031CB2"/>
    <w:rsid w:val="000325B8"/>
    <w:rsid w:val="00034C15"/>
    <w:rsid w:val="000352B1"/>
    <w:rsid w:val="00036BA1"/>
    <w:rsid w:val="000413F3"/>
    <w:rsid w:val="000422E2"/>
    <w:rsid w:val="00042F22"/>
    <w:rsid w:val="00043586"/>
    <w:rsid w:val="000444EF"/>
    <w:rsid w:val="000451BD"/>
    <w:rsid w:val="00047BF1"/>
    <w:rsid w:val="00052A07"/>
    <w:rsid w:val="000534E3"/>
    <w:rsid w:val="00055242"/>
    <w:rsid w:val="0005606A"/>
    <w:rsid w:val="00057117"/>
    <w:rsid w:val="00060A99"/>
    <w:rsid w:val="000616E7"/>
    <w:rsid w:val="0006487E"/>
    <w:rsid w:val="00065E1A"/>
    <w:rsid w:val="0006760D"/>
    <w:rsid w:val="0007220A"/>
    <w:rsid w:val="00072B6B"/>
    <w:rsid w:val="000743EA"/>
    <w:rsid w:val="00076616"/>
    <w:rsid w:val="0007693F"/>
    <w:rsid w:val="00077B05"/>
    <w:rsid w:val="00077E5F"/>
    <w:rsid w:val="0008000E"/>
    <w:rsid w:val="0008036A"/>
    <w:rsid w:val="00081669"/>
    <w:rsid w:val="00081AE6"/>
    <w:rsid w:val="000855EB"/>
    <w:rsid w:val="00085B52"/>
    <w:rsid w:val="000866F2"/>
    <w:rsid w:val="00086B61"/>
    <w:rsid w:val="0009009F"/>
    <w:rsid w:val="00090756"/>
    <w:rsid w:val="00090E3A"/>
    <w:rsid w:val="00091557"/>
    <w:rsid w:val="0009215C"/>
    <w:rsid w:val="000924C1"/>
    <w:rsid w:val="000924F0"/>
    <w:rsid w:val="00093474"/>
    <w:rsid w:val="0009510F"/>
    <w:rsid w:val="00097042"/>
    <w:rsid w:val="000A1B7B"/>
    <w:rsid w:val="000A29D7"/>
    <w:rsid w:val="000A4D82"/>
    <w:rsid w:val="000A56F2"/>
    <w:rsid w:val="000A5D42"/>
    <w:rsid w:val="000A6B5F"/>
    <w:rsid w:val="000A7B24"/>
    <w:rsid w:val="000B075B"/>
    <w:rsid w:val="000B2291"/>
    <w:rsid w:val="000B2719"/>
    <w:rsid w:val="000B2BE5"/>
    <w:rsid w:val="000B3A8F"/>
    <w:rsid w:val="000B4222"/>
    <w:rsid w:val="000B4AB9"/>
    <w:rsid w:val="000B58C3"/>
    <w:rsid w:val="000B61E9"/>
    <w:rsid w:val="000B7070"/>
    <w:rsid w:val="000B7076"/>
    <w:rsid w:val="000C165A"/>
    <w:rsid w:val="000C1DD4"/>
    <w:rsid w:val="000C1F31"/>
    <w:rsid w:val="000C2E19"/>
    <w:rsid w:val="000C63B1"/>
    <w:rsid w:val="000D0D07"/>
    <w:rsid w:val="000D16CA"/>
    <w:rsid w:val="000D4797"/>
    <w:rsid w:val="000D6767"/>
    <w:rsid w:val="000D7D99"/>
    <w:rsid w:val="000E0527"/>
    <w:rsid w:val="000E0987"/>
    <w:rsid w:val="000E1E92"/>
    <w:rsid w:val="000E5605"/>
    <w:rsid w:val="000F0427"/>
    <w:rsid w:val="000F06D6"/>
    <w:rsid w:val="000F0EB1"/>
    <w:rsid w:val="000F1106"/>
    <w:rsid w:val="000F3BE9"/>
    <w:rsid w:val="000F3F6C"/>
    <w:rsid w:val="000F4A98"/>
    <w:rsid w:val="000F6DF3"/>
    <w:rsid w:val="0010044A"/>
    <w:rsid w:val="001005FF"/>
    <w:rsid w:val="001062FB"/>
    <w:rsid w:val="001063E6"/>
    <w:rsid w:val="00110B54"/>
    <w:rsid w:val="0011268D"/>
    <w:rsid w:val="00113CF4"/>
    <w:rsid w:val="00114E45"/>
    <w:rsid w:val="001153EA"/>
    <w:rsid w:val="00115643"/>
    <w:rsid w:val="00116765"/>
    <w:rsid w:val="00117FD5"/>
    <w:rsid w:val="001219F5"/>
    <w:rsid w:val="00121A20"/>
    <w:rsid w:val="00122F2E"/>
    <w:rsid w:val="0012377F"/>
    <w:rsid w:val="00124314"/>
    <w:rsid w:val="00125C90"/>
    <w:rsid w:val="00125CBA"/>
    <w:rsid w:val="00126B4A"/>
    <w:rsid w:val="00131B11"/>
    <w:rsid w:val="00132EA0"/>
    <w:rsid w:val="00132FD0"/>
    <w:rsid w:val="001344C0"/>
    <w:rsid w:val="001346FA"/>
    <w:rsid w:val="00135252"/>
    <w:rsid w:val="00137AB5"/>
    <w:rsid w:val="00137F0B"/>
    <w:rsid w:val="001417C5"/>
    <w:rsid w:val="00147519"/>
    <w:rsid w:val="001514FE"/>
    <w:rsid w:val="00151E23"/>
    <w:rsid w:val="001526E0"/>
    <w:rsid w:val="00152AC7"/>
    <w:rsid w:val="00153B1A"/>
    <w:rsid w:val="001551B5"/>
    <w:rsid w:val="0016086F"/>
    <w:rsid w:val="00161F7A"/>
    <w:rsid w:val="001634E4"/>
    <w:rsid w:val="001643A8"/>
    <w:rsid w:val="001659C1"/>
    <w:rsid w:val="00166F48"/>
    <w:rsid w:val="001702A5"/>
    <w:rsid w:val="00173A8E"/>
    <w:rsid w:val="00174889"/>
    <w:rsid w:val="001767D3"/>
    <w:rsid w:val="00177795"/>
    <w:rsid w:val="00177EAC"/>
    <w:rsid w:val="0018143F"/>
    <w:rsid w:val="00190AC1"/>
    <w:rsid w:val="001912B6"/>
    <w:rsid w:val="0019341A"/>
    <w:rsid w:val="00194906"/>
    <w:rsid w:val="00197DF9"/>
    <w:rsid w:val="001A1987"/>
    <w:rsid w:val="001A21D1"/>
    <w:rsid w:val="001A2564"/>
    <w:rsid w:val="001A3066"/>
    <w:rsid w:val="001A5151"/>
    <w:rsid w:val="001A6173"/>
    <w:rsid w:val="001A6CBA"/>
    <w:rsid w:val="001B0D97"/>
    <w:rsid w:val="001B20EC"/>
    <w:rsid w:val="001B5A5D"/>
    <w:rsid w:val="001C1088"/>
    <w:rsid w:val="001C1CE5"/>
    <w:rsid w:val="001C3D2A"/>
    <w:rsid w:val="001C429D"/>
    <w:rsid w:val="001C4B72"/>
    <w:rsid w:val="001C6495"/>
    <w:rsid w:val="001C66AD"/>
    <w:rsid w:val="001D0BDD"/>
    <w:rsid w:val="001D51BA"/>
    <w:rsid w:val="001D5663"/>
    <w:rsid w:val="001D6342"/>
    <w:rsid w:val="001D6D53"/>
    <w:rsid w:val="001E3468"/>
    <w:rsid w:val="001E58E2"/>
    <w:rsid w:val="001E7AED"/>
    <w:rsid w:val="001E7C54"/>
    <w:rsid w:val="001F3916"/>
    <w:rsid w:val="001F43F2"/>
    <w:rsid w:val="001F54C5"/>
    <w:rsid w:val="001F662C"/>
    <w:rsid w:val="001F7074"/>
    <w:rsid w:val="00200490"/>
    <w:rsid w:val="00200E73"/>
    <w:rsid w:val="00201F3A"/>
    <w:rsid w:val="002035B7"/>
    <w:rsid w:val="002037FE"/>
    <w:rsid w:val="00203F96"/>
    <w:rsid w:val="002069B2"/>
    <w:rsid w:val="00207FA3"/>
    <w:rsid w:val="00210D93"/>
    <w:rsid w:val="00211F41"/>
    <w:rsid w:val="00213705"/>
    <w:rsid w:val="0021378E"/>
    <w:rsid w:val="00214DA8"/>
    <w:rsid w:val="00215423"/>
    <w:rsid w:val="002158FA"/>
    <w:rsid w:val="00216B83"/>
    <w:rsid w:val="00220600"/>
    <w:rsid w:val="002224DB"/>
    <w:rsid w:val="00222DC5"/>
    <w:rsid w:val="00223FCB"/>
    <w:rsid w:val="002252C3"/>
    <w:rsid w:val="00225C54"/>
    <w:rsid w:val="00226609"/>
    <w:rsid w:val="002301FC"/>
    <w:rsid w:val="00230765"/>
    <w:rsid w:val="002319E4"/>
    <w:rsid w:val="00231C0F"/>
    <w:rsid w:val="0023268A"/>
    <w:rsid w:val="00233854"/>
    <w:rsid w:val="00235632"/>
    <w:rsid w:val="00235872"/>
    <w:rsid w:val="002362FA"/>
    <w:rsid w:val="00241559"/>
    <w:rsid w:val="002435B3"/>
    <w:rsid w:val="002458EB"/>
    <w:rsid w:val="002500C8"/>
    <w:rsid w:val="00250109"/>
    <w:rsid w:val="002506AB"/>
    <w:rsid w:val="002523D6"/>
    <w:rsid w:val="00256644"/>
    <w:rsid w:val="0025691D"/>
    <w:rsid w:val="00257543"/>
    <w:rsid w:val="0026023B"/>
    <w:rsid w:val="00260305"/>
    <w:rsid w:val="002617E7"/>
    <w:rsid w:val="00261FC8"/>
    <w:rsid w:val="00262384"/>
    <w:rsid w:val="00264228"/>
    <w:rsid w:val="00264334"/>
    <w:rsid w:val="0026473E"/>
    <w:rsid w:val="002651E6"/>
    <w:rsid w:val="00266214"/>
    <w:rsid w:val="00267A44"/>
    <w:rsid w:val="00267C83"/>
    <w:rsid w:val="002701C5"/>
    <w:rsid w:val="0027144F"/>
    <w:rsid w:val="00271F3A"/>
    <w:rsid w:val="00273278"/>
    <w:rsid w:val="002737F4"/>
    <w:rsid w:val="002805F5"/>
    <w:rsid w:val="00280669"/>
    <w:rsid w:val="00280751"/>
    <w:rsid w:val="00280A9B"/>
    <w:rsid w:val="0028280A"/>
    <w:rsid w:val="00284EB8"/>
    <w:rsid w:val="00286ACD"/>
    <w:rsid w:val="00287838"/>
    <w:rsid w:val="002907B5"/>
    <w:rsid w:val="00290F06"/>
    <w:rsid w:val="00292EB7"/>
    <w:rsid w:val="00292F7B"/>
    <w:rsid w:val="00296227"/>
    <w:rsid w:val="00296F44"/>
    <w:rsid w:val="0029777D"/>
    <w:rsid w:val="002A055E"/>
    <w:rsid w:val="002A0BCE"/>
    <w:rsid w:val="002A1D4E"/>
    <w:rsid w:val="002A2195"/>
    <w:rsid w:val="002A2869"/>
    <w:rsid w:val="002A2B2A"/>
    <w:rsid w:val="002B215D"/>
    <w:rsid w:val="002B24D6"/>
    <w:rsid w:val="002B73D5"/>
    <w:rsid w:val="002C18A5"/>
    <w:rsid w:val="002C30E0"/>
    <w:rsid w:val="002C41E6"/>
    <w:rsid w:val="002C4570"/>
    <w:rsid w:val="002D071A"/>
    <w:rsid w:val="002D34B2"/>
    <w:rsid w:val="002D4387"/>
    <w:rsid w:val="002D5F8A"/>
    <w:rsid w:val="002D70B0"/>
    <w:rsid w:val="002D7637"/>
    <w:rsid w:val="002E17F2"/>
    <w:rsid w:val="002E261D"/>
    <w:rsid w:val="002E2C87"/>
    <w:rsid w:val="002E4004"/>
    <w:rsid w:val="002E496A"/>
    <w:rsid w:val="002E7CAE"/>
    <w:rsid w:val="002F2771"/>
    <w:rsid w:val="002F3277"/>
    <w:rsid w:val="002F37A9"/>
    <w:rsid w:val="002F6DED"/>
    <w:rsid w:val="002F72E3"/>
    <w:rsid w:val="003008CD"/>
    <w:rsid w:val="00301CE6"/>
    <w:rsid w:val="00301FBD"/>
    <w:rsid w:val="003021AB"/>
    <w:rsid w:val="0030256B"/>
    <w:rsid w:val="0030501F"/>
    <w:rsid w:val="0030709D"/>
    <w:rsid w:val="00307BA1"/>
    <w:rsid w:val="0031061C"/>
    <w:rsid w:val="00310D2E"/>
    <w:rsid w:val="00311702"/>
    <w:rsid w:val="00311E82"/>
    <w:rsid w:val="003135AD"/>
    <w:rsid w:val="00313FD6"/>
    <w:rsid w:val="003143BD"/>
    <w:rsid w:val="00314D1F"/>
    <w:rsid w:val="003152A1"/>
    <w:rsid w:val="00317B01"/>
    <w:rsid w:val="003203ED"/>
    <w:rsid w:val="003209FD"/>
    <w:rsid w:val="00322C9F"/>
    <w:rsid w:val="00324D23"/>
    <w:rsid w:val="00327F39"/>
    <w:rsid w:val="00331751"/>
    <w:rsid w:val="00334579"/>
    <w:rsid w:val="00335858"/>
    <w:rsid w:val="00336BDA"/>
    <w:rsid w:val="00342BD7"/>
    <w:rsid w:val="00342D08"/>
    <w:rsid w:val="0034349C"/>
    <w:rsid w:val="00343A07"/>
    <w:rsid w:val="00346DB5"/>
    <w:rsid w:val="003477B1"/>
    <w:rsid w:val="003512E4"/>
    <w:rsid w:val="00351A70"/>
    <w:rsid w:val="0035482C"/>
    <w:rsid w:val="003563C9"/>
    <w:rsid w:val="00357380"/>
    <w:rsid w:val="003573BA"/>
    <w:rsid w:val="003602D9"/>
    <w:rsid w:val="003604CE"/>
    <w:rsid w:val="00361731"/>
    <w:rsid w:val="003651BD"/>
    <w:rsid w:val="00370E47"/>
    <w:rsid w:val="003742AC"/>
    <w:rsid w:val="0037517A"/>
    <w:rsid w:val="00377CE1"/>
    <w:rsid w:val="00381881"/>
    <w:rsid w:val="00385BF0"/>
    <w:rsid w:val="0038722F"/>
    <w:rsid w:val="00387793"/>
    <w:rsid w:val="003939FF"/>
    <w:rsid w:val="003A2223"/>
    <w:rsid w:val="003A2A0F"/>
    <w:rsid w:val="003A3C4C"/>
    <w:rsid w:val="003A45A1"/>
    <w:rsid w:val="003A5B0A"/>
    <w:rsid w:val="003A6BAC"/>
    <w:rsid w:val="003A7EF3"/>
    <w:rsid w:val="003B159C"/>
    <w:rsid w:val="003B362A"/>
    <w:rsid w:val="003B369F"/>
    <w:rsid w:val="003B36A3"/>
    <w:rsid w:val="003B7FE5"/>
    <w:rsid w:val="003C11C8"/>
    <w:rsid w:val="003C21FE"/>
    <w:rsid w:val="003C2702"/>
    <w:rsid w:val="003C4015"/>
    <w:rsid w:val="003C7806"/>
    <w:rsid w:val="003D109F"/>
    <w:rsid w:val="003D2478"/>
    <w:rsid w:val="003D2FC4"/>
    <w:rsid w:val="003D3C45"/>
    <w:rsid w:val="003D5B1F"/>
    <w:rsid w:val="003E15FA"/>
    <w:rsid w:val="003E29A5"/>
    <w:rsid w:val="003E3ABB"/>
    <w:rsid w:val="003E5261"/>
    <w:rsid w:val="003E55E4"/>
    <w:rsid w:val="003E6057"/>
    <w:rsid w:val="003E74E3"/>
    <w:rsid w:val="003F05C7"/>
    <w:rsid w:val="003F0AFA"/>
    <w:rsid w:val="003F2CD4"/>
    <w:rsid w:val="003F329B"/>
    <w:rsid w:val="003F6BBE"/>
    <w:rsid w:val="004000E8"/>
    <w:rsid w:val="00402634"/>
    <w:rsid w:val="00402E2B"/>
    <w:rsid w:val="0040410C"/>
    <w:rsid w:val="0040452C"/>
    <w:rsid w:val="0040512B"/>
    <w:rsid w:val="00405CA5"/>
    <w:rsid w:val="00406072"/>
    <w:rsid w:val="00407CD3"/>
    <w:rsid w:val="00410134"/>
    <w:rsid w:val="00410B72"/>
    <w:rsid w:val="00410DD0"/>
    <w:rsid w:val="00410F18"/>
    <w:rsid w:val="00412484"/>
    <w:rsid w:val="0041263E"/>
    <w:rsid w:val="00413AAC"/>
    <w:rsid w:val="00415A41"/>
    <w:rsid w:val="00415FD5"/>
    <w:rsid w:val="00420CB0"/>
    <w:rsid w:val="00421105"/>
    <w:rsid w:val="00421BB9"/>
    <w:rsid w:val="004242F4"/>
    <w:rsid w:val="0042495D"/>
    <w:rsid w:val="00427248"/>
    <w:rsid w:val="00430D9D"/>
    <w:rsid w:val="00432004"/>
    <w:rsid w:val="00433A61"/>
    <w:rsid w:val="00435690"/>
    <w:rsid w:val="004373FC"/>
    <w:rsid w:val="00437447"/>
    <w:rsid w:val="00441A92"/>
    <w:rsid w:val="00444F56"/>
    <w:rsid w:val="00446488"/>
    <w:rsid w:val="00446EC0"/>
    <w:rsid w:val="004517AA"/>
    <w:rsid w:val="00452CAC"/>
    <w:rsid w:val="00453DF0"/>
    <w:rsid w:val="004548B2"/>
    <w:rsid w:val="00455AF1"/>
    <w:rsid w:val="00457565"/>
    <w:rsid w:val="00457B71"/>
    <w:rsid w:val="00460E3A"/>
    <w:rsid w:val="00465F3A"/>
    <w:rsid w:val="004669E2"/>
    <w:rsid w:val="00467ECD"/>
    <w:rsid w:val="00470478"/>
    <w:rsid w:val="00470C31"/>
    <w:rsid w:val="004734D0"/>
    <w:rsid w:val="00474B73"/>
    <w:rsid w:val="0047556B"/>
    <w:rsid w:val="0047683B"/>
    <w:rsid w:val="0047724A"/>
    <w:rsid w:val="00477768"/>
    <w:rsid w:val="004834AE"/>
    <w:rsid w:val="004915D6"/>
    <w:rsid w:val="00492BC5"/>
    <w:rsid w:val="004946EE"/>
    <w:rsid w:val="004964F1"/>
    <w:rsid w:val="00497AB4"/>
    <w:rsid w:val="004A142F"/>
    <w:rsid w:val="004A16BC"/>
    <w:rsid w:val="004A2B94"/>
    <w:rsid w:val="004B02CC"/>
    <w:rsid w:val="004B1340"/>
    <w:rsid w:val="004B7C0C"/>
    <w:rsid w:val="004C03F2"/>
    <w:rsid w:val="004C2019"/>
    <w:rsid w:val="004C3898"/>
    <w:rsid w:val="004C59CE"/>
    <w:rsid w:val="004D1102"/>
    <w:rsid w:val="004D36B1"/>
    <w:rsid w:val="004D59D4"/>
    <w:rsid w:val="004D6FCF"/>
    <w:rsid w:val="004D7EBD"/>
    <w:rsid w:val="004E2680"/>
    <w:rsid w:val="004E28F9"/>
    <w:rsid w:val="004E39FF"/>
    <w:rsid w:val="004E462E"/>
    <w:rsid w:val="004E56DC"/>
    <w:rsid w:val="004E76F4"/>
    <w:rsid w:val="004F0B4E"/>
    <w:rsid w:val="004F0B6C"/>
    <w:rsid w:val="004F1956"/>
    <w:rsid w:val="004F2078"/>
    <w:rsid w:val="004F4DA3"/>
    <w:rsid w:val="0050202E"/>
    <w:rsid w:val="00505FFC"/>
    <w:rsid w:val="00506557"/>
    <w:rsid w:val="0050677A"/>
    <w:rsid w:val="00506ACF"/>
    <w:rsid w:val="0050757E"/>
    <w:rsid w:val="005104E8"/>
    <w:rsid w:val="005108D8"/>
    <w:rsid w:val="005116F9"/>
    <w:rsid w:val="005153A7"/>
    <w:rsid w:val="0051778A"/>
    <w:rsid w:val="005219CF"/>
    <w:rsid w:val="0052437E"/>
    <w:rsid w:val="0052723E"/>
    <w:rsid w:val="00527C5A"/>
    <w:rsid w:val="00531534"/>
    <w:rsid w:val="00532AAC"/>
    <w:rsid w:val="00533106"/>
    <w:rsid w:val="005338D0"/>
    <w:rsid w:val="00533FCF"/>
    <w:rsid w:val="00534B59"/>
    <w:rsid w:val="00536759"/>
    <w:rsid w:val="005379EC"/>
    <w:rsid w:val="00537C62"/>
    <w:rsid w:val="005434F7"/>
    <w:rsid w:val="005437BA"/>
    <w:rsid w:val="00543E32"/>
    <w:rsid w:val="00546970"/>
    <w:rsid w:val="00551CC9"/>
    <w:rsid w:val="00554E19"/>
    <w:rsid w:val="005562FB"/>
    <w:rsid w:val="00560839"/>
    <w:rsid w:val="00560ECE"/>
    <w:rsid w:val="0056121F"/>
    <w:rsid w:val="00562FE9"/>
    <w:rsid w:val="005714D5"/>
    <w:rsid w:val="00571503"/>
    <w:rsid w:val="00572505"/>
    <w:rsid w:val="00580202"/>
    <w:rsid w:val="00582809"/>
    <w:rsid w:val="00586CC0"/>
    <w:rsid w:val="0058798C"/>
    <w:rsid w:val="005900FA"/>
    <w:rsid w:val="005935A4"/>
    <w:rsid w:val="005948C2"/>
    <w:rsid w:val="00595DCA"/>
    <w:rsid w:val="00596257"/>
    <w:rsid w:val="0059779B"/>
    <w:rsid w:val="005A209A"/>
    <w:rsid w:val="005A5155"/>
    <w:rsid w:val="005A662D"/>
    <w:rsid w:val="005B2941"/>
    <w:rsid w:val="005B35D7"/>
    <w:rsid w:val="005B392A"/>
    <w:rsid w:val="005B3AA3"/>
    <w:rsid w:val="005B6F83"/>
    <w:rsid w:val="005C3959"/>
    <w:rsid w:val="005C68B8"/>
    <w:rsid w:val="005C74FB"/>
    <w:rsid w:val="005C7710"/>
    <w:rsid w:val="005C7888"/>
    <w:rsid w:val="005D1602"/>
    <w:rsid w:val="005D1BED"/>
    <w:rsid w:val="005D28E8"/>
    <w:rsid w:val="005D469D"/>
    <w:rsid w:val="005D4AD9"/>
    <w:rsid w:val="005D5C4E"/>
    <w:rsid w:val="005E160A"/>
    <w:rsid w:val="005E1AF9"/>
    <w:rsid w:val="005E385F"/>
    <w:rsid w:val="005E5138"/>
    <w:rsid w:val="005E5B81"/>
    <w:rsid w:val="005F1A07"/>
    <w:rsid w:val="005F2CB1"/>
    <w:rsid w:val="005F3025"/>
    <w:rsid w:val="005F32E5"/>
    <w:rsid w:val="005F4D03"/>
    <w:rsid w:val="005F5E90"/>
    <w:rsid w:val="005F618C"/>
    <w:rsid w:val="005F70BD"/>
    <w:rsid w:val="005F749F"/>
    <w:rsid w:val="0060283C"/>
    <w:rsid w:val="00604F14"/>
    <w:rsid w:val="00605F62"/>
    <w:rsid w:val="00606B77"/>
    <w:rsid w:val="00611B83"/>
    <w:rsid w:val="00613257"/>
    <w:rsid w:val="0061334D"/>
    <w:rsid w:val="00614D88"/>
    <w:rsid w:val="00620934"/>
    <w:rsid w:val="00620A71"/>
    <w:rsid w:val="00620D80"/>
    <w:rsid w:val="006234A6"/>
    <w:rsid w:val="00623878"/>
    <w:rsid w:val="00624D23"/>
    <w:rsid w:val="0062619A"/>
    <w:rsid w:val="00630001"/>
    <w:rsid w:val="006311B3"/>
    <w:rsid w:val="0063284C"/>
    <w:rsid w:val="00634EB9"/>
    <w:rsid w:val="00636398"/>
    <w:rsid w:val="006368D3"/>
    <w:rsid w:val="00637220"/>
    <w:rsid w:val="006377EC"/>
    <w:rsid w:val="00640E35"/>
    <w:rsid w:val="0064151F"/>
    <w:rsid w:val="00641533"/>
    <w:rsid w:val="00641C73"/>
    <w:rsid w:val="00641D18"/>
    <w:rsid w:val="0064208D"/>
    <w:rsid w:val="00643475"/>
    <w:rsid w:val="0064396A"/>
    <w:rsid w:val="00645788"/>
    <w:rsid w:val="0064624E"/>
    <w:rsid w:val="00650AB9"/>
    <w:rsid w:val="00655733"/>
    <w:rsid w:val="00655ACD"/>
    <w:rsid w:val="00656A92"/>
    <w:rsid w:val="00656DDE"/>
    <w:rsid w:val="0066011D"/>
    <w:rsid w:val="006607C0"/>
    <w:rsid w:val="006612DB"/>
    <w:rsid w:val="006613A6"/>
    <w:rsid w:val="006627A2"/>
    <w:rsid w:val="00662BBA"/>
    <w:rsid w:val="006634E6"/>
    <w:rsid w:val="006655EE"/>
    <w:rsid w:val="00666743"/>
    <w:rsid w:val="00666BC7"/>
    <w:rsid w:val="0066730E"/>
    <w:rsid w:val="00667CC9"/>
    <w:rsid w:val="00667EE7"/>
    <w:rsid w:val="00670922"/>
    <w:rsid w:val="00670BE1"/>
    <w:rsid w:val="0067218F"/>
    <w:rsid w:val="006741F2"/>
    <w:rsid w:val="00674CC3"/>
    <w:rsid w:val="00675C72"/>
    <w:rsid w:val="006771F9"/>
    <w:rsid w:val="006776D7"/>
    <w:rsid w:val="0068069C"/>
    <w:rsid w:val="00680FDF"/>
    <w:rsid w:val="00681003"/>
    <w:rsid w:val="006817C9"/>
    <w:rsid w:val="00683ECE"/>
    <w:rsid w:val="00684715"/>
    <w:rsid w:val="00687B4F"/>
    <w:rsid w:val="0069392F"/>
    <w:rsid w:val="0069499E"/>
    <w:rsid w:val="00695FC2"/>
    <w:rsid w:val="00696949"/>
    <w:rsid w:val="00697052"/>
    <w:rsid w:val="006A1CAB"/>
    <w:rsid w:val="006A3E91"/>
    <w:rsid w:val="006A4577"/>
    <w:rsid w:val="006A46FB"/>
    <w:rsid w:val="006A5510"/>
    <w:rsid w:val="006A5E28"/>
    <w:rsid w:val="006A6778"/>
    <w:rsid w:val="006A697B"/>
    <w:rsid w:val="006A7588"/>
    <w:rsid w:val="006A7AFF"/>
    <w:rsid w:val="006B1816"/>
    <w:rsid w:val="006B2099"/>
    <w:rsid w:val="006B22F2"/>
    <w:rsid w:val="006B50CF"/>
    <w:rsid w:val="006B5576"/>
    <w:rsid w:val="006B60C8"/>
    <w:rsid w:val="006C03B8"/>
    <w:rsid w:val="006C2842"/>
    <w:rsid w:val="006C5EC9"/>
    <w:rsid w:val="006C6059"/>
    <w:rsid w:val="006C7522"/>
    <w:rsid w:val="006D21E9"/>
    <w:rsid w:val="006D6F08"/>
    <w:rsid w:val="006D773C"/>
    <w:rsid w:val="006E062C"/>
    <w:rsid w:val="006E1B86"/>
    <w:rsid w:val="006E28B7"/>
    <w:rsid w:val="006E311F"/>
    <w:rsid w:val="006E3310"/>
    <w:rsid w:val="006E4E39"/>
    <w:rsid w:val="006E565E"/>
    <w:rsid w:val="006E673D"/>
    <w:rsid w:val="006E6A62"/>
    <w:rsid w:val="006E7C9E"/>
    <w:rsid w:val="006E7D3B"/>
    <w:rsid w:val="006F1B70"/>
    <w:rsid w:val="006F341D"/>
    <w:rsid w:val="006F3CDE"/>
    <w:rsid w:val="006F55F5"/>
    <w:rsid w:val="006F58D4"/>
    <w:rsid w:val="00700083"/>
    <w:rsid w:val="0070346E"/>
    <w:rsid w:val="00704EDB"/>
    <w:rsid w:val="0070537F"/>
    <w:rsid w:val="00706101"/>
    <w:rsid w:val="00706D44"/>
    <w:rsid w:val="00707072"/>
    <w:rsid w:val="00707D61"/>
    <w:rsid w:val="00707F75"/>
    <w:rsid w:val="00712287"/>
    <w:rsid w:val="00712772"/>
    <w:rsid w:val="007148D3"/>
    <w:rsid w:val="00715B9A"/>
    <w:rsid w:val="00721593"/>
    <w:rsid w:val="00723F32"/>
    <w:rsid w:val="00726EA6"/>
    <w:rsid w:val="00727208"/>
    <w:rsid w:val="00727680"/>
    <w:rsid w:val="007348B1"/>
    <w:rsid w:val="00734B23"/>
    <w:rsid w:val="007362A6"/>
    <w:rsid w:val="00736D7D"/>
    <w:rsid w:val="007408B0"/>
    <w:rsid w:val="00740E58"/>
    <w:rsid w:val="0074158F"/>
    <w:rsid w:val="007445A0"/>
    <w:rsid w:val="0074524B"/>
    <w:rsid w:val="00747D8B"/>
    <w:rsid w:val="00751228"/>
    <w:rsid w:val="007571E1"/>
    <w:rsid w:val="007604B2"/>
    <w:rsid w:val="00764146"/>
    <w:rsid w:val="00765281"/>
    <w:rsid w:val="0076562D"/>
    <w:rsid w:val="00766BAD"/>
    <w:rsid w:val="00766CE2"/>
    <w:rsid w:val="00770D7C"/>
    <w:rsid w:val="00771B5E"/>
    <w:rsid w:val="00772D69"/>
    <w:rsid w:val="007730BD"/>
    <w:rsid w:val="00773C47"/>
    <w:rsid w:val="0077425A"/>
    <w:rsid w:val="007755F2"/>
    <w:rsid w:val="00776971"/>
    <w:rsid w:val="00777D5D"/>
    <w:rsid w:val="0078177E"/>
    <w:rsid w:val="0078304C"/>
    <w:rsid w:val="00783673"/>
    <w:rsid w:val="00785490"/>
    <w:rsid w:val="0078649A"/>
    <w:rsid w:val="007925EA"/>
    <w:rsid w:val="00793CD8"/>
    <w:rsid w:val="00795C92"/>
    <w:rsid w:val="00795FC0"/>
    <w:rsid w:val="00796231"/>
    <w:rsid w:val="007A0447"/>
    <w:rsid w:val="007A1639"/>
    <w:rsid w:val="007A1677"/>
    <w:rsid w:val="007A1CB3"/>
    <w:rsid w:val="007A306F"/>
    <w:rsid w:val="007A43A6"/>
    <w:rsid w:val="007A58A6"/>
    <w:rsid w:val="007B14A5"/>
    <w:rsid w:val="007B14F0"/>
    <w:rsid w:val="007B3D2D"/>
    <w:rsid w:val="007B50AE"/>
    <w:rsid w:val="007B51DF"/>
    <w:rsid w:val="007C05DD"/>
    <w:rsid w:val="007C2308"/>
    <w:rsid w:val="007C3C16"/>
    <w:rsid w:val="007C3D18"/>
    <w:rsid w:val="007C60BF"/>
    <w:rsid w:val="007C6A07"/>
    <w:rsid w:val="007C75A1"/>
    <w:rsid w:val="007C77A5"/>
    <w:rsid w:val="007D04E5"/>
    <w:rsid w:val="007D5901"/>
    <w:rsid w:val="007D7526"/>
    <w:rsid w:val="007E4232"/>
    <w:rsid w:val="007E4610"/>
    <w:rsid w:val="007E4715"/>
    <w:rsid w:val="007E505B"/>
    <w:rsid w:val="007E6E3F"/>
    <w:rsid w:val="007E7091"/>
    <w:rsid w:val="007F378F"/>
    <w:rsid w:val="00803864"/>
    <w:rsid w:val="00803FAE"/>
    <w:rsid w:val="00805A8D"/>
    <w:rsid w:val="0080605F"/>
    <w:rsid w:val="00806C3A"/>
    <w:rsid w:val="00806D1D"/>
    <w:rsid w:val="00807786"/>
    <w:rsid w:val="00807B50"/>
    <w:rsid w:val="00811777"/>
    <w:rsid w:val="00811C7A"/>
    <w:rsid w:val="00811FCB"/>
    <w:rsid w:val="00812531"/>
    <w:rsid w:val="00813CD9"/>
    <w:rsid w:val="00814E65"/>
    <w:rsid w:val="008158D6"/>
    <w:rsid w:val="00815955"/>
    <w:rsid w:val="00817196"/>
    <w:rsid w:val="00817A63"/>
    <w:rsid w:val="00817EDE"/>
    <w:rsid w:val="008216EF"/>
    <w:rsid w:val="008235DB"/>
    <w:rsid w:val="00823A51"/>
    <w:rsid w:val="00824AB4"/>
    <w:rsid w:val="00825C42"/>
    <w:rsid w:val="00825D25"/>
    <w:rsid w:val="00827D6F"/>
    <w:rsid w:val="00832DC3"/>
    <w:rsid w:val="0083386F"/>
    <w:rsid w:val="00836CBB"/>
    <w:rsid w:val="008376AC"/>
    <w:rsid w:val="00840307"/>
    <w:rsid w:val="008408DC"/>
    <w:rsid w:val="008444E8"/>
    <w:rsid w:val="00844E80"/>
    <w:rsid w:val="00846FE7"/>
    <w:rsid w:val="00850CEC"/>
    <w:rsid w:val="00853030"/>
    <w:rsid w:val="008534C4"/>
    <w:rsid w:val="00853AF8"/>
    <w:rsid w:val="00856882"/>
    <w:rsid w:val="00856911"/>
    <w:rsid w:val="00856A20"/>
    <w:rsid w:val="00860BEA"/>
    <w:rsid w:val="008677FD"/>
    <w:rsid w:val="008706D4"/>
    <w:rsid w:val="00870F8A"/>
    <w:rsid w:val="008719A4"/>
    <w:rsid w:val="00871D23"/>
    <w:rsid w:val="00874312"/>
    <w:rsid w:val="0087437C"/>
    <w:rsid w:val="00874B3E"/>
    <w:rsid w:val="00875CD7"/>
    <w:rsid w:val="00876858"/>
    <w:rsid w:val="00876B4D"/>
    <w:rsid w:val="00877F18"/>
    <w:rsid w:val="00894A88"/>
    <w:rsid w:val="00895386"/>
    <w:rsid w:val="00896FD8"/>
    <w:rsid w:val="008A0612"/>
    <w:rsid w:val="008A0948"/>
    <w:rsid w:val="008A21FF"/>
    <w:rsid w:val="008A2CE2"/>
    <w:rsid w:val="008A30AC"/>
    <w:rsid w:val="008A4025"/>
    <w:rsid w:val="008A44B8"/>
    <w:rsid w:val="008A51A8"/>
    <w:rsid w:val="008A54C7"/>
    <w:rsid w:val="008A77D8"/>
    <w:rsid w:val="008B0483"/>
    <w:rsid w:val="008B120C"/>
    <w:rsid w:val="008B51A0"/>
    <w:rsid w:val="008B54D7"/>
    <w:rsid w:val="008B592A"/>
    <w:rsid w:val="008B630D"/>
    <w:rsid w:val="008B6619"/>
    <w:rsid w:val="008B7B5C"/>
    <w:rsid w:val="008C0C99"/>
    <w:rsid w:val="008C2017"/>
    <w:rsid w:val="008C4958"/>
    <w:rsid w:val="008C4BAA"/>
    <w:rsid w:val="008C6AE8"/>
    <w:rsid w:val="008C7573"/>
    <w:rsid w:val="008D1BCF"/>
    <w:rsid w:val="008D2D8D"/>
    <w:rsid w:val="008D302D"/>
    <w:rsid w:val="008D34F1"/>
    <w:rsid w:val="008D39D8"/>
    <w:rsid w:val="008D6D1A"/>
    <w:rsid w:val="008E065E"/>
    <w:rsid w:val="008E0927"/>
    <w:rsid w:val="008E124C"/>
    <w:rsid w:val="008E1909"/>
    <w:rsid w:val="008E2510"/>
    <w:rsid w:val="008E566B"/>
    <w:rsid w:val="008E5DB2"/>
    <w:rsid w:val="008F0BEB"/>
    <w:rsid w:val="008F110A"/>
    <w:rsid w:val="008F1EAB"/>
    <w:rsid w:val="008F33DC"/>
    <w:rsid w:val="008F477F"/>
    <w:rsid w:val="008F7278"/>
    <w:rsid w:val="00902350"/>
    <w:rsid w:val="00902FF4"/>
    <w:rsid w:val="0090336B"/>
    <w:rsid w:val="009053AA"/>
    <w:rsid w:val="00906939"/>
    <w:rsid w:val="00907E81"/>
    <w:rsid w:val="00910B7D"/>
    <w:rsid w:val="0091169F"/>
    <w:rsid w:val="00911DFB"/>
    <w:rsid w:val="009134B5"/>
    <w:rsid w:val="009139D9"/>
    <w:rsid w:val="00914AD8"/>
    <w:rsid w:val="00916079"/>
    <w:rsid w:val="00917CE9"/>
    <w:rsid w:val="00920BF2"/>
    <w:rsid w:val="00922010"/>
    <w:rsid w:val="00923C7A"/>
    <w:rsid w:val="00931BD9"/>
    <w:rsid w:val="009368F3"/>
    <w:rsid w:val="0093744B"/>
    <w:rsid w:val="009413CC"/>
    <w:rsid w:val="009414E1"/>
    <w:rsid w:val="00941630"/>
    <w:rsid w:val="00941636"/>
    <w:rsid w:val="0094164B"/>
    <w:rsid w:val="00941675"/>
    <w:rsid w:val="00943742"/>
    <w:rsid w:val="00944AD3"/>
    <w:rsid w:val="009458EB"/>
    <w:rsid w:val="00945C05"/>
    <w:rsid w:val="00946945"/>
    <w:rsid w:val="00947713"/>
    <w:rsid w:val="00950DE7"/>
    <w:rsid w:val="00953920"/>
    <w:rsid w:val="00953D47"/>
    <w:rsid w:val="0095681E"/>
    <w:rsid w:val="009572D4"/>
    <w:rsid w:val="00957A44"/>
    <w:rsid w:val="00961921"/>
    <w:rsid w:val="00964016"/>
    <w:rsid w:val="0096430A"/>
    <w:rsid w:val="00964A3A"/>
    <w:rsid w:val="0096554B"/>
    <w:rsid w:val="0096584A"/>
    <w:rsid w:val="00971F08"/>
    <w:rsid w:val="00975D48"/>
    <w:rsid w:val="0097603D"/>
    <w:rsid w:val="00976949"/>
    <w:rsid w:val="00980477"/>
    <w:rsid w:val="00981947"/>
    <w:rsid w:val="00982825"/>
    <w:rsid w:val="009847E7"/>
    <w:rsid w:val="00984CB2"/>
    <w:rsid w:val="00985253"/>
    <w:rsid w:val="0098532B"/>
    <w:rsid w:val="009853B3"/>
    <w:rsid w:val="00987B5E"/>
    <w:rsid w:val="00990630"/>
    <w:rsid w:val="00990B92"/>
    <w:rsid w:val="00991761"/>
    <w:rsid w:val="009925A5"/>
    <w:rsid w:val="00992B25"/>
    <w:rsid w:val="00994DCA"/>
    <w:rsid w:val="009960EC"/>
    <w:rsid w:val="00996FC2"/>
    <w:rsid w:val="009970DD"/>
    <w:rsid w:val="009A0FBA"/>
    <w:rsid w:val="009A1601"/>
    <w:rsid w:val="009A3756"/>
    <w:rsid w:val="009A462D"/>
    <w:rsid w:val="009A56B7"/>
    <w:rsid w:val="009A5CBA"/>
    <w:rsid w:val="009A66AF"/>
    <w:rsid w:val="009A68C8"/>
    <w:rsid w:val="009B1F30"/>
    <w:rsid w:val="009B3AC2"/>
    <w:rsid w:val="009B4DF4"/>
    <w:rsid w:val="009B564E"/>
    <w:rsid w:val="009B7E87"/>
    <w:rsid w:val="009C0B3C"/>
    <w:rsid w:val="009C2735"/>
    <w:rsid w:val="009C296A"/>
    <w:rsid w:val="009C403E"/>
    <w:rsid w:val="009C4E0E"/>
    <w:rsid w:val="009C5321"/>
    <w:rsid w:val="009D01A5"/>
    <w:rsid w:val="009D0D7D"/>
    <w:rsid w:val="009D1CF4"/>
    <w:rsid w:val="009D433B"/>
    <w:rsid w:val="009D4FF0"/>
    <w:rsid w:val="009D5987"/>
    <w:rsid w:val="009D5A4B"/>
    <w:rsid w:val="009D703C"/>
    <w:rsid w:val="009D718F"/>
    <w:rsid w:val="009E068F"/>
    <w:rsid w:val="009E14E0"/>
    <w:rsid w:val="009E35DB"/>
    <w:rsid w:val="009E47A3"/>
    <w:rsid w:val="009F00A7"/>
    <w:rsid w:val="009F08F3"/>
    <w:rsid w:val="009F1ECE"/>
    <w:rsid w:val="009F344F"/>
    <w:rsid w:val="00A00A11"/>
    <w:rsid w:val="00A01894"/>
    <w:rsid w:val="00A0360F"/>
    <w:rsid w:val="00A041BA"/>
    <w:rsid w:val="00A04771"/>
    <w:rsid w:val="00A048A8"/>
    <w:rsid w:val="00A04F49"/>
    <w:rsid w:val="00A07FF1"/>
    <w:rsid w:val="00A121C6"/>
    <w:rsid w:val="00A126AC"/>
    <w:rsid w:val="00A12BB3"/>
    <w:rsid w:val="00A13E54"/>
    <w:rsid w:val="00A15650"/>
    <w:rsid w:val="00A15ED1"/>
    <w:rsid w:val="00A17F63"/>
    <w:rsid w:val="00A2193B"/>
    <w:rsid w:val="00A21A69"/>
    <w:rsid w:val="00A2351A"/>
    <w:rsid w:val="00A264A9"/>
    <w:rsid w:val="00A272A1"/>
    <w:rsid w:val="00A27785"/>
    <w:rsid w:val="00A30187"/>
    <w:rsid w:val="00A32658"/>
    <w:rsid w:val="00A341CA"/>
    <w:rsid w:val="00A3448A"/>
    <w:rsid w:val="00A34772"/>
    <w:rsid w:val="00A36297"/>
    <w:rsid w:val="00A41E2B"/>
    <w:rsid w:val="00A424DD"/>
    <w:rsid w:val="00A45B74"/>
    <w:rsid w:val="00A47692"/>
    <w:rsid w:val="00A479CD"/>
    <w:rsid w:val="00A51A82"/>
    <w:rsid w:val="00A52E1D"/>
    <w:rsid w:val="00A54B1F"/>
    <w:rsid w:val="00A5518F"/>
    <w:rsid w:val="00A563AD"/>
    <w:rsid w:val="00A61499"/>
    <w:rsid w:val="00A62814"/>
    <w:rsid w:val="00A62A77"/>
    <w:rsid w:val="00A63483"/>
    <w:rsid w:val="00A657D7"/>
    <w:rsid w:val="00A660AC"/>
    <w:rsid w:val="00A67E6C"/>
    <w:rsid w:val="00A71297"/>
    <w:rsid w:val="00A71B99"/>
    <w:rsid w:val="00A737E5"/>
    <w:rsid w:val="00A739D0"/>
    <w:rsid w:val="00A754B7"/>
    <w:rsid w:val="00A761D4"/>
    <w:rsid w:val="00A77EC4"/>
    <w:rsid w:val="00A82519"/>
    <w:rsid w:val="00A92879"/>
    <w:rsid w:val="00A9442A"/>
    <w:rsid w:val="00A96A7D"/>
    <w:rsid w:val="00AA016F"/>
    <w:rsid w:val="00AA1ED6"/>
    <w:rsid w:val="00AA22D2"/>
    <w:rsid w:val="00AA51D6"/>
    <w:rsid w:val="00AA77D5"/>
    <w:rsid w:val="00AA7F78"/>
    <w:rsid w:val="00AB0BC8"/>
    <w:rsid w:val="00AB11CA"/>
    <w:rsid w:val="00AB1201"/>
    <w:rsid w:val="00AB14D9"/>
    <w:rsid w:val="00AB440D"/>
    <w:rsid w:val="00AB4AB8"/>
    <w:rsid w:val="00AB4BCF"/>
    <w:rsid w:val="00AB5E31"/>
    <w:rsid w:val="00AB655E"/>
    <w:rsid w:val="00AC007F"/>
    <w:rsid w:val="00AC2ECD"/>
    <w:rsid w:val="00AC3119"/>
    <w:rsid w:val="00AC49FB"/>
    <w:rsid w:val="00AC5A10"/>
    <w:rsid w:val="00AC722D"/>
    <w:rsid w:val="00AC7CF7"/>
    <w:rsid w:val="00AD0AA3"/>
    <w:rsid w:val="00AD2015"/>
    <w:rsid w:val="00AD3F94"/>
    <w:rsid w:val="00AD4A5A"/>
    <w:rsid w:val="00AE27AC"/>
    <w:rsid w:val="00AE27BB"/>
    <w:rsid w:val="00AE40E0"/>
    <w:rsid w:val="00AE4DBA"/>
    <w:rsid w:val="00AE4F07"/>
    <w:rsid w:val="00AF04FF"/>
    <w:rsid w:val="00AF1200"/>
    <w:rsid w:val="00AF1C5D"/>
    <w:rsid w:val="00AF1DD1"/>
    <w:rsid w:val="00AF42D7"/>
    <w:rsid w:val="00B006FE"/>
    <w:rsid w:val="00B007CB"/>
    <w:rsid w:val="00B0210D"/>
    <w:rsid w:val="00B02AA9"/>
    <w:rsid w:val="00B02FA3"/>
    <w:rsid w:val="00B05084"/>
    <w:rsid w:val="00B05F20"/>
    <w:rsid w:val="00B07DAE"/>
    <w:rsid w:val="00B10CA3"/>
    <w:rsid w:val="00B12853"/>
    <w:rsid w:val="00B157F9"/>
    <w:rsid w:val="00B167F1"/>
    <w:rsid w:val="00B20256"/>
    <w:rsid w:val="00B20D09"/>
    <w:rsid w:val="00B234CA"/>
    <w:rsid w:val="00B2763F"/>
    <w:rsid w:val="00B27AAC"/>
    <w:rsid w:val="00B30929"/>
    <w:rsid w:val="00B3672B"/>
    <w:rsid w:val="00B37163"/>
    <w:rsid w:val="00B372AA"/>
    <w:rsid w:val="00B40445"/>
    <w:rsid w:val="00B41888"/>
    <w:rsid w:val="00B42BDB"/>
    <w:rsid w:val="00B45A52"/>
    <w:rsid w:val="00B46175"/>
    <w:rsid w:val="00B468CC"/>
    <w:rsid w:val="00B46DAB"/>
    <w:rsid w:val="00B473CB"/>
    <w:rsid w:val="00B50876"/>
    <w:rsid w:val="00B52999"/>
    <w:rsid w:val="00B618AD"/>
    <w:rsid w:val="00B62AAA"/>
    <w:rsid w:val="00B65A8F"/>
    <w:rsid w:val="00B664C7"/>
    <w:rsid w:val="00B71FE1"/>
    <w:rsid w:val="00B739F6"/>
    <w:rsid w:val="00B75255"/>
    <w:rsid w:val="00B75FB7"/>
    <w:rsid w:val="00B80885"/>
    <w:rsid w:val="00B8120C"/>
    <w:rsid w:val="00B81A6C"/>
    <w:rsid w:val="00B84A2B"/>
    <w:rsid w:val="00B85DE5"/>
    <w:rsid w:val="00B90F73"/>
    <w:rsid w:val="00B93404"/>
    <w:rsid w:val="00B93B59"/>
    <w:rsid w:val="00B9406A"/>
    <w:rsid w:val="00B96B03"/>
    <w:rsid w:val="00BA2280"/>
    <w:rsid w:val="00BA2A08"/>
    <w:rsid w:val="00BA4325"/>
    <w:rsid w:val="00BA4CFF"/>
    <w:rsid w:val="00BA5504"/>
    <w:rsid w:val="00BA56D2"/>
    <w:rsid w:val="00BA5785"/>
    <w:rsid w:val="00BA6021"/>
    <w:rsid w:val="00BA678D"/>
    <w:rsid w:val="00BA76E0"/>
    <w:rsid w:val="00BB2A25"/>
    <w:rsid w:val="00BB2FCA"/>
    <w:rsid w:val="00BB453A"/>
    <w:rsid w:val="00BB4E99"/>
    <w:rsid w:val="00BB51E9"/>
    <w:rsid w:val="00BC0FDC"/>
    <w:rsid w:val="00BC3053"/>
    <w:rsid w:val="00BC4D2E"/>
    <w:rsid w:val="00BC7B4B"/>
    <w:rsid w:val="00BD1510"/>
    <w:rsid w:val="00BD3184"/>
    <w:rsid w:val="00BD48AC"/>
    <w:rsid w:val="00BD5F1A"/>
    <w:rsid w:val="00BE1234"/>
    <w:rsid w:val="00BE161F"/>
    <w:rsid w:val="00BE2298"/>
    <w:rsid w:val="00BE2FA6"/>
    <w:rsid w:val="00BE333F"/>
    <w:rsid w:val="00BE3AEA"/>
    <w:rsid w:val="00BE556B"/>
    <w:rsid w:val="00BE7406"/>
    <w:rsid w:val="00BE7603"/>
    <w:rsid w:val="00BE7CA5"/>
    <w:rsid w:val="00BF3279"/>
    <w:rsid w:val="00BF4BA3"/>
    <w:rsid w:val="00BF74C7"/>
    <w:rsid w:val="00BF7D3B"/>
    <w:rsid w:val="00C0066D"/>
    <w:rsid w:val="00C01234"/>
    <w:rsid w:val="00C01331"/>
    <w:rsid w:val="00C015F1"/>
    <w:rsid w:val="00C01DC6"/>
    <w:rsid w:val="00C01F33"/>
    <w:rsid w:val="00C02CC6"/>
    <w:rsid w:val="00C040F7"/>
    <w:rsid w:val="00C041B0"/>
    <w:rsid w:val="00C044AB"/>
    <w:rsid w:val="00C05706"/>
    <w:rsid w:val="00C07377"/>
    <w:rsid w:val="00C10478"/>
    <w:rsid w:val="00C11A8E"/>
    <w:rsid w:val="00C12107"/>
    <w:rsid w:val="00C14D4B"/>
    <w:rsid w:val="00C154BA"/>
    <w:rsid w:val="00C154BB"/>
    <w:rsid w:val="00C170E1"/>
    <w:rsid w:val="00C208CA"/>
    <w:rsid w:val="00C23AA2"/>
    <w:rsid w:val="00C2636B"/>
    <w:rsid w:val="00C26800"/>
    <w:rsid w:val="00C26FAA"/>
    <w:rsid w:val="00C27319"/>
    <w:rsid w:val="00C279B5"/>
    <w:rsid w:val="00C27C45"/>
    <w:rsid w:val="00C30991"/>
    <w:rsid w:val="00C31D34"/>
    <w:rsid w:val="00C361ED"/>
    <w:rsid w:val="00C3719D"/>
    <w:rsid w:val="00C40584"/>
    <w:rsid w:val="00C407F7"/>
    <w:rsid w:val="00C412D4"/>
    <w:rsid w:val="00C4250B"/>
    <w:rsid w:val="00C468CB"/>
    <w:rsid w:val="00C46D20"/>
    <w:rsid w:val="00C54995"/>
    <w:rsid w:val="00C54D41"/>
    <w:rsid w:val="00C60783"/>
    <w:rsid w:val="00C64672"/>
    <w:rsid w:val="00C66819"/>
    <w:rsid w:val="00C70697"/>
    <w:rsid w:val="00C71559"/>
    <w:rsid w:val="00C71747"/>
    <w:rsid w:val="00C72E7D"/>
    <w:rsid w:val="00C72EF4"/>
    <w:rsid w:val="00C748FF"/>
    <w:rsid w:val="00C75D2F"/>
    <w:rsid w:val="00C767BE"/>
    <w:rsid w:val="00C76963"/>
    <w:rsid w:val="00C76E3C"/>
    <w:rsid w:val="00C77FE7"/>
    <w:rsid w:val="00C80EBD"/>
    <w:rsid w:val="00C81568"/>
    <w:rsid w:val="00C83F49"/>
    <w:rsid w:val="00C84661"/>
    <w:rsid w:val="00C9027A"/>
    <w:rsid w:val="00C9068E"/>
    <w:rsid w:val="00C90CF8"/>
    <w:rsid w:val="00C93C4B"/>
    <w:rsid w:val="00C944AB"/>
    <w:rsid w:val="00C95B40"/>
    <w:rsid w:val="00CA1ED8"/>
    <w:rsid w:val="00CB1F63"/>
    <w:rsid w:val="00CB39F0"/>
    <w:rsid w:val="00CB4721"/>
    <w:rsid w:val="00CB6EF1"/>
    <w:rsid w:val="00CB7170"/>
    <w:rsid w:val="00CC003E"/>
    <w:rsid w:val="00CC040E"/>
    <w:rsid w:val="00CC0C71"/>
    <w:rsid w:val="00CC10FA"/>
    <w:rsid w:val="00CC111F"/>
    <w:rsid w:val="00CC1A74"/>
    <w:rsid w:val="00CC2011"/>
    <w:rsid w:val="00CC3EA0"/>
    <w:rsid w:val="00CC5854"/>
    <w:rsid w:val="00CC7B45"/>
    <w:rsid w:val="00CD0986"/>
    <w:rsid w:val="00CD1188"/>
    <w:rsid w:val="00CD2ED1"/>
    <w:rsid w:val="00CD337B"/>
    <w:rsid w:val="00CD45B4"/>
    <w:rsid w:val="00CD6DCB"/>
    <w:rsid w:val="00CD7717"/>
    <w:rsid w:val="00CD78B6"/>
    <w:rsid w:val="00CE0424"/>
    <w:rsid w:val="00CE7561"/>
    <w:rsid w:val="00CF1354"/>
    <w:rsid w:val="00CF34E7"/>
    <w:rsid w:val="00CF3B1F"/>
    <w:rsid w:val="00CF3BF6"/>
    <w:rsid w:val="00CF502B"/>
    <w:rsid w:val="00CF625B"/>
    <w:rsid w:val="00CF687E"/>
    <w:rsid w:val="00CF6939"/>
    <w:rsid w:val="00D02401"/>
    <w:rsid w:val="00D0349B"/>
    <w:rsid w:val="00D04434"/>
    <w:rsid w:val="00D04624"/>
    <w:rsid w:val="00D053FE"/>
    <w:rsid w:val="00D10249"/>
    <w:rsid w:val="00D115C3"/>
    <w:rsid w:val="00D11897"/>
    <w:rsid w:val="00D125DA"/>
    <w:rsid w:val="00D13135"/>
    <w:rsid w:val="00D13E4E"/>
    <w:rsid w:val="00D1726A"/>
    <w:rsid w:val="00D21BE6"/>
    <w:rsid w:val="00D239A7"/>
    <w:rsid w:val="00D23F47"/>
    <w:rsid w:val="00D26639"/>
    <w:rsid w:val="00D27878"/>
    <w:rsid w:val="00D3005B"/>
    <w:rsid w:val="00D32150"/>
    <w:rsid w:val="00D35155"/>
    <w:rsid w:val="00D367BA"/>
    <w:rsid w:val="00D36E71"/>
    <w:rsid w:val="00D3731C"/>
    <w:rsid w:val="00D37A78"/>
    <w:rsid w:val="00D37D87"/>
    <w:rsid w:val="00D40B33"/>
    <w:rsid w:val="00D4318F"/>
    <w:rsid w:val="00D438BF"/>
    <w:rsid w:val="00D440F8"/>
    <w:rsid w:val="00D46275"/>
    <w:rsid w:val="00D546FF"/>
    <w:rsid w:val="00D54BA1"/>
    <w:rsid w:val="00D55AD5"/>
    <w:rsid w:val="00D576CA"/>
    <w:rsid w:val="00D57BD1"/>
    <w:rsid w:val="00D60B0E"/>
    <w:rsid w:val="00D60E13"/>
    <w:rsid w:val="00D61AF5"/>
    <w:rsid w:val="00D62CD5"/>
    <w:rsid w:val="00D6435F"/>
    <w:rsid w:val="00D64B95"/>
    <w:rsid w:val="00D652B5"/>
    <w:rsid w:val="00D6549C"/>
    <w:rsid w:val="00D65562"/>
    <w:rsid w:val="00D66155"/>
    <w:rsid w:val="00D6690E"/>
    <w:rsid w:val="00D708B0"/>
    <w:rsid w:val="00D70B1A"/>
    <w:rsid w:val="00D72012"/>
    <w:rsid w:val="00D73FA1"/>
    <w:rsid w:val="00D76DFB"/>
    <w:rsid w:val="00D77B1D"/>
    <w:rsid w:val="00D8021F"/>
    <w:rsid w:val="00D80383"/>
    <w:rsid w:val="00D81AE9"/>
    <w:rsid w:val="00D823C6"/>
    <w:rsid w:val="00D83D5A"/>
    <w:rsid w:val="00D84333"/>
    <w:rsid w:val="00D86BEF"/>
    <w:rsid w:val="00D86CA3"/>
    <w:rsid w:val="00D871CE"/>
    <w:rsid w:val="00D9196D"/>
    <w:rsid w:val="00D9263D"/>
    <w:rsid w:val="00D92982"/>
    <w:rsid w:val="00D97656"/>
    <w:rsid w:val="00DA1F4E"/>
    <w:rsid w:val="00DA305E"/>
    <w:rsid w:val="00DA447E"/>
    <w:rsid w:val="00DA5007"/>
    <w:rsid w:val="00DA52B3"/>
    <w:rsid w:val="00DA5417"/>
    <w:rsid w:val="00DA56E8"/>
    <w:rsid w:val="00DA6C0A"/>
    <w:rsid w:val="00DB057D"/>
    <w:rsid w:val="00DB0A9F"/>
    <w:rsid w:val="00DB2C33"/>
    <w:rsid w:val="00DB377D"/>
    <w:rsid w:val="00DC255C"/>
    <w:rsid w:val="00DC2D36"/>
    <w:rsid w:val="00DC53EF"/>
    <w:rsid w:val="00DC61FE"/>
    <w:rsid w:val="00DC6D37"/>
    <w:rsid w:val="00DC7B3F"/>
    <w:rsid w:val="00DD0B55"/>
    <w:rsid w:val="00DD2078"/>
    <w:rsid w:val="00DE1C8C"/>
    <w:rsid w:val="00DE5608"/>
    <w:rsid w:val="00DE58D0"/>
    <w:rsid w:val="00DE654F"/>
    <w:rsid w:val="00DF0B6E"/>
    <w:rsid w:val="00DF142D"/>
    <w:rsid w:val="00DF15E0"/>
    <w:rsid w:val="00DF3278"/>
    <w:rsid w:val="00DF37A0"/>
    <w:rsid w:val="00DF5840"/>
    <w:rsid w:val="00DF75DF"/>
    <w:rsid w:val="00E02184"/>
    <w:rsid w:val="00E025EB"/>
    <w:rsid w:val="00E07DA0"/>
    <w:rsid w:val="00E110E7"/>
    <w:rsid w:val="00E1168D"/>
    <w:rsid w:val="00E11B20"/>
    <w:rsid w:val="00E17542"/>
    <w:rsid w:val="00E17FA2"/>
    <w:rsid w:val="00E22330"/>
    <w:rsid w:val="00E23358"/>
    <w:rsid w:val="00E26D90"/>
    <w:rsid w:val="00E305CF"/>
    <w:rsid w:val="00E30B5A"/>
    <w:rsid w:val="00E3123D"/>
    <w:rsid w:val="00E31461"/>
    <w:rsid w:val="00E31D43"/>
    <w:rsid w:val="00E32608"/>
    <w:rsid w:val="00E34188"/>
    <w:rsid w:val="00E345CD"/>
    <w:rsid w:val="00E34B6E"/>
    <w:rsid w:val="00E35559"/>
    <w:rsid w:val="00E3606E"/>
    <w:rsid w:val="00E3723A"/>
    <w:rsid w:val="00E37860"/>
    <w:rsid w:val="00E43C11"/>
    <w:rsid w:val="00E4445F"/>
    <w:rsid w:val="00E446F1"/>
    <w:rsid w:val="00E46886"/>
    <w:rsid w:val="00E47AEF"/>
    <w:rsid w:val="00E508B7"/>
    <w:rsid w:val="00E53B75"/>
    <w:rsid w:val="00E54E3B"/>
    <w:rsid w:val="00E57565"/>
    <w:rsid w:val="00E620A7"/>
    <w:rsid w:val="00E63838"/>
    <w:rsid w:val="00E64434"/>
    <w:rsid w:val="00E66BF7"/>
    <w:rsid w:val="00E67C51"/>
    <w:rsid w:val="00E72793"/>
    <w:rsid w:val="00E72EFC"/>
    <w:rsid w:val="00E7559B"/>
    <w:rsid w:val="00E758EC"/>
    <w:rsid w:val="00E77C27"/>
    <w:rsid w:val="00E80B60"/>
    <w:rsid w:val="00E8234C"/>
    <w:rsid w:val="00E83AA9"/>
    <w:rsid w:val="00E84762"/>
    <w:rsid w:val="00E85928"/>
    <w:rsid w:val="00E860DC"/>
    <w:rsid w:val="00E86A86"/>
    <w:rsid w:val="00E87822"/>
    <w:rsid w:val="00E90395"/>
    <w:rsid w:val="00E90E49"/>
    <w:rsid w:val="00E917F9"/>
    <w:rsid w:val="00E924FF"/>
    <w:rsid w:val="00E9291C"/>
    <w:rsid w:val="00E92E63"/>
    <w:rsid w:val="00E93FFE"/>
    <w:rsid w:val="00E940E8"/>
    <w:rsid w:val="00E94F8A"/>
    <w:rsid w:val="00E97041"/>
    <w:rsid w:val="00EA2193"/>
    <w:rsid w:val="00EA227A"/>
    <w:rsid w:val="00EA58CB"/>
    <w:rsid w:val="00EA6B1E"/>
    <w:rsid w:val="00EA7A41"/>
    <w:rsid w:val="00EB0256"/>
    <w:rsid w:val="00EB077B"/>
    <w:rsid w:val="00EB40B0"/>
    <w:rsid w:val="00EB4EA2"/>
    <w:rsid w:val="00EC1EEE"/>
    <w:rsid w:val="00EC27C6"/>
    <w:rsid w:val="00EC4207"/>
    <w:rsid w:val="00EC5044"/>
    <w:rsid w:val="00EC5653"/>
    <w:rsid w:val="00EC57DD"/>
    <w:rsid w:val="00EC60B5"/>
    <w:rsid w:val="00EC71CE"/>
    <w:rsid w:val="00EC79CF"/>
    <w:rsid w:val="00ED0611"/>
    <w:rsid w:val="00ED1006"/>
    <w:rsid w:val="00ED5223"/>
    <w:rsid w:val="00ED75E3"/>
    <w:rsid w:val="00ED7968"/>
    <w:rsid w:val="00EE387A"/>
    <w:rsid w:val="00EF18FE"/>
    <w:rsid w:val="00EF56F3"/>
    <w:rsid w:val="00EF5787"/>
    <w:rsid w:val="00EF60D0"/>
    <w:rsid w:val="00EF64AE"/>
    <w:rsid w:val="00F02516"/>
    <w:rsid w:val="00F02AEC"/>
    <w:rsid w:val="00F04C2A"/>
    <w:rsid w:val="00F0528D"/>
    <w:rsid w:val="00F06C67"/>
    <w:rsid w:val="00F06DFD"/>
    <w:rsid w:val="00F071D1"/>
    <w:rsid w:val="00F07533"/>
    <w:rsid w:val="00F07965"/>
    <w:rsid w:val="00F10629"/>
    <w:rsid w:val="00F12D71"/>
    <w:rsid w:val="00F15FA5"/>
    <w:rsid w:val="00F17D99"/>
    <w:rsid w:val="00F2019C"/>
    <w:rsid w:val="00F209B7"/>
    <w:rsid w:val="00F21FFB"/>
    <w:rsid w:val="00F22712"/>
    <w:rsid w:val="00F2376F"/>
    <w:rsid w:val="00F243D8"/>
    <w:rsid w:val="00F30828"/>
    <w:rsid w:val="00F313D6"/>
    <w:rsid w:val="00F31AB8"/>
    <w:rsid w:val="00F40D21"/>
    <w:rsid w:val="00F40F0C"/>
    <w:rsid w:val="00F4320B"/>
    <w:rsid w:val="00F4766C"/>
    <w:rsid w:val="00F47BC4"/>
    <w:rsid w:val="00F507D1"/>
    <w:rsid w:val="00F51927"/>
    <w:rsid w:val="00F519CE"/>
    <w:rsid w:val="00F51ADA"/>
    <w:rsid w:val="00F52353"/>
    <w:rsid w:val="00F54CC5"/>
    <w:rsid w:val="00F559FC"/>
    <w:rsid w:val="00F607C5"/>
    <w:rsid w:val="00F60DEA"/>
    <w:rsid w:val="00F62540"/>
    <w:rsid w:val="00F6302A"/>
    <w:rsid w:val="00F64C2B"/>
    <w:rsid w:val="00F651BE"/>
    <w:rsid w:val="00F65A76"/>
    <w:rsid w:val="00F67CD2"/>
    <w:rsid w:val="00F67F53"/>
    <w:rsid w:val="00F703BE"/>
    <w:rsid w:val="00F7070D"/>
    <w:rsid w:val="00F71F69"/>
    <w:rsid w:val="00F72052"/>
    <w:rsid w:val="00F72B72"/>
    <w:rsid w:val="00F74BB9"/>
    <w:rsid w:val="00F75582"/>
    <w:rsid w:val="00F75A7F"/>
    <w:rsid w:val="00F76EFA"/>
    <w:rsid w:val="00F804BE"/>
    <w:rsid w:val="00F817CE"/>
    <w:rsid w:val="00F82334"/>
    <w:rsid w:val="00F8456C"/>
    <w:rsid w:val="00F8530C"/>
    <w:rsid w:val="00F853C1"/>
    <w:rsid w:val="00F859D8"/>
    <w:rsid w:val="00F868F5"/>
    <w:rsid w:val="00F9056A"/>
    <w:rsid w:val="00F90F8D"/>
    <w:rsid w:val="00F92782"/>
    <w:rsid w:val="00F93AA9"/>
    <w:rsid w:val="00F96985"/>
    <w:rsid w:val="00F97838"/>
    <w:rsid w:val="00FA0809"/>
    <w:rsid w:val="00FA08E4"/>
    <w:rsid w:val="00FA0EDF"/>
    <w:rsid w:val="00FA1209"/>
    <w:rsid w:val="00FA139A"/>
    <w:rsid w:val="00FA2BB3"/>
    <w:rsid w:val="00FA3064"/>
    <w:rsid w:val="00FA5A6B"/>
    <w:rsid w:val="00FA6A89"/>
    <w:rsid w:val="00FB3F44"/>
    <w:rsid w:val="00FB4C80"/>
    <w:rsid w:val="00FB6A6A"/>
    <w:rsid w:val="00FC1031"/>
    <w:rsid w:val="00FC28BF"/>
    <w:rsid w:val="00FC4AD0"/>
    <w:rsid w:val="00FC7429"/>
    <w:rsid w:val="00FC78DD"/>
    <w:rsid w:val="00FD07F6"/>
    <w:rsid w:val="00FD1EC8"/>
    <w:rsid w:val="00FD2C5D"/>
    <w:rsid w:val="00FD3FB3"/>
    <w:rsid w:val="00FD47ED"/>
    <w:rsid w:val="00FD64AD"/>
    <w:rsid w:val="00FD6E78"/>
    <w:rsid w:val="00FD74DB"/>
    <w:rsid w:val="00FD7660"/>
    <w:rsid w:val="00FE0655"/>
    <w:rsid w:val="00FE18E6"/>
    <w:rsid w:val="00FE1D73"/>
    <w:rsid w:val="00FE2365"/>
    <w:rsid w:val="00FE34A6"/>
    <w:rsid w:val="00FE35CF"/>
    <w:rsid w:val="00FE4C7B"/>
    <w:rsid w:val="00FE7336"/>
    <w:rsid w:val="00FE787C"/>
    <w:rsid w:val="00FF01A8"/>
    <w:rsid w:val="00FF1D78"/>
    <w:rsid w:val="00FF45A5"/>
    <w:rsid w:val="00FF4D16"/>
    <w:rsid w:val="00FF4E43"/>
    <w:rsid w:val="00FF5C91"/>
    <w:rsid w:val="00FF7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BE3AEA"/>
    <w:pPr>
      <w:ind w:left="720"/>
      <w:contextualSpacing/>
    </w:pPr>
  </w:style>
  <w:style w:type="paragraph" w:customStyle="1" w:styleId="PL">
    <w:name w:val="PL"/>
    <w:link w:val="PLChar"/>
    <w:rsid w:val="00C01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C01331"/>
    <w:rPr>
      <w:rFonts w:ascii="Courier New" w:hAnsi="Courier New"/>
      <w:noProof/>
      <w:sz w:val="16"/>
      <w:lang w:val="en-GB" w:eastAsia="sv-SE"/>
    </w:rPr>
  </w:style>
  <w:style w:type="table" w:styleId="TableGrid">
    <w:name w:val="Table Grid"/>
    <w:basedOn w:val="TableNormal"/>
    <w:rsid w:val="00BA57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oss.com/asn1/resources/books-whitepapers-pubs/larmouth-asn1-book.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itu.int/rec/T-REC-X.693-201508-I/e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itu.int/rec/T-REC-X.690-201508-I/en"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itu.int/rec/T-REC-X.696-201508-I/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46971d8-f4ed-4cac-a977-cede52d8d47b">
      <Terms xmlns="http://schemas.microsoft.com/office/infopath/2007/PartnerControls"/>
    </EriCOLLProjectsTaxHTField0>
    <_dlc_DocId xmlns="08b2df90-05d3-4030-90d4-c9feeb4a1cd9">SAQRZK7RPU5V-1-16001</_dlc_DocId>
    <TaxCatchAll xmlns="08b2df90-05d3-4030-90d4-c9feeb4a1cd9">
      <Value>32</Value>
      <Value>31</Value>
      <Value>30</Value>
      <Value>2</Value>
      <Value>1</Value>
    </TaxCatchAll>
    <EriCOLLProcessTaxHTField0 xmlns="d46971d8-f4ed-4cac-a977-cede52d8d47b">
      <Terms xmlns="http://schemas.microsoft.com/office/infopath/2007/PartnerControls"/>
    </EriCOLLProcessTaxHTField0>
    <EriCOLLProductsTaxHTField0 xmlns="d46971d8-f4ed-4cac-a977-cede52d8d47b">
      <Terms xmlns="http://schemas.microsoft.com/office/infopath/2007/PartnerControls"/>
    </EriCOLLProductsTaxHTField0>
    <_dlc_DocIdUrl xmlns="08b2df90-05d3-4030-90d4-c9feeb4a1cd9">
      <Url>https://ericoll.internal.ericsson.com/sites/NSA/_layouts/DocIdRedir.aspx?ID=SAQRZK7RPU5V-1-16001</Url>
      <Description>SAQRZK7RPU5V-1-16001</Description>
    </_dlc_DocIdUr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ompetenceTaxHTField0 xmlns="d46971d8-f4ed-4cac-a977-cede52d8d47b">
      <Terms xmlns="http://schemas.microsoft.com/office/infopath/2007/PartnerControls"/>
    </EriCOLLCompetence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46971d8-f4ed-4cac-a977-cede52d8d47b">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AbstractOrSummary. xmlns="d46971d8-f4ed-4cac-a977-cede52d8d47b" xsi:nil="true"/>
    <Prepared. xmlns="d46971d8-f4ed-4cac-a977-cede52d8d47b" xsi:nil="true"/>
    <EriCOLLDate. xmlns="d46971d8-f4ed-4cac-a977-cede52d8d47b"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85CAE-1F0D-4C54-98CE-5018F4965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2CB262-65AE-4B66-B844-85468B6DCFA6}">
  <ds:schemaRefs>
    <ds:schemaRef ds:uri="Microsoft.SharePoint.Taxonomy.ContentTypeSync"/>
  </ds:schemaRefs>
</ds:datastoreItem>
</file>

<file path=customXml/itemProps3.xml><?xml version="1.0" encoding="utf-8"?>
<ds:datastoreItem xmlns:ds="http://schemas.openxmlformats.org/officeDocument/2006/customXml" ds:itemID="{38410429-601F-4F72-8649-B643419A0C21}">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31AFCE30-FE95-4B99-9D11-451689E41B03}">
  <ds:schemaRefs>
    <ds:schemaRef ds:uri="http://schemas.microsoft.com/sharepoint/events"/>
  </ds:schemaRefs>
</ds:datastoreItem>
</file>

<file path=customXml/itemProps5.xml><?xml version="1.0" encoding="utf-8"?>
<ds:datastoreItem xmlns:ds="http://schemas.openxmlformats.org/officeDocument/2006/customXml" ds:itemID="{D7783BAC-7389-4A6F-9587-A44C8C5431C0}">
  <ds:schemaRefs>
    <ds:schemaRef ds:uri="http://schemas.microsoft.com/sharepoint/v3/contenttype/forms"/>
  </ds:schemaRefs>
</ds:datastoreItem>
</file>

<file path=customXml/itemProps6.xml><?xml version="1.0" encoding="utf-8"?>
<ds:datastoreItem xmlns:ds="http://schemas.openxmlformats.org/officeDocument/2006/customXml" ds:itemID="{70CC6366-1453-4000-B036-80E27BDD9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4</Pages>
  <Words>1732</Words>
  <Characters>9185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ASN.1 review editorial</cp:lastModifiedBy>
  <cp:revision>2</cp:revision>
  <cp:lastPrinted>2008-01-31T06:09:00Z</cp:lastPrinted>
  <dcterms:created xsi:type="dcterms:W3CDTF">2017-03-24T17:25:00Z</dcterms:created>
  <dcterms:modified xsi:type="dcterms:W3CDTF">2017-03-24T17:25:00Z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0x010100BB337192E63E44A7A744CE7393F41F4E0029755995905BD74495DD3B5564DEF260</vt:lpwstr>
  </property>
  <property fmtid="{D5CDD505-2E9C-101B-9397-08002B2CF9AE}" pid="10" name="EriCOLLOrganizationUnit">
    <vt:lpwstr>2;#GFTE ER WAN APMBB Deployments ＆ Spectrum|644d70e3-351b-4c06-8b80-4aa32d170e18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0d5b0c2b-2418-4b54-a693-0a43b1412593</vt:lpwstr>
  </property>
</Properties>
</file>