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59928" w14:textId="243F7A88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#97</w:t>
      </w:r>
      <w:r w:rsidR="00260E09">
        <w:t>bis</w:t>
      </w:r>
      <w:r>
        <w:tab/>
      </w:r>
      <w:r w:rsidR="00D70E73">
        <w:rPr>
          <w:sz w:val="32"/>
          <w:szCs w:val="32"/>
        </w:rPr>
        <w:t>Tdoc R2-17</w:t>
      </w:r>
      <w:r w:rsidR="000F5ECE" w:rsidRPr="000F5ECE">
        <w:rPr>
          <w:sz w:val="32"/>
          <w:szCs w:val="32"/>
        </w:rPr>
        <w:t>03396</w:t>
      </w:r>
    </w:p>
    <w:p w14:paraId="2F4183A0" w14:textId="52C39F53" w:rsidR="0074405B" w:rsidRDefault="00260E09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</w:t>
      </w:r>
      <w:r w:rsidR="007440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4405B">
        <w:rPr>
          <w:b/>
          <w:noProof/>
          <w:sz w:val="24"/>
        </w:rPr>
        <w:t>, 3</w:t>
      </w:r>
      <w:r w:rsidR="008B3561">
        <w:rPr>
          <w:b/>
          <w:noProof/>
          <w:sz w:val="24"/>
          <w:vertAlign w:val="superscript"/>
        </w:rPr>
        <w:t>rd</w:t>
      </w:r>
      <w:r w:rsidR="0074405B">
        <w:rPr>
          <w:b/>
          <w:noProof/>
          <w:sz w:val="24"/>
        </w:rPr>
        <w:t xml:space="preserve"> – 7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4405B">
        <w:rPr>
          <w:b/>
          <w:noProof/>
          <w:sz w:val="24"/>
        </w:rPr>
        <w:t xml:space="preserve"> 2017</w:t>
      </w:r>
    </w:p>
    <w:p w14:paraId="56C12257" w14:textId="77777777" w:rsidR="00E90E49" w:rsidRPr="00CE0424" w:rsidRDefault="00E90E49" w:rsidP="00357380">
      <w:pPr>
        <w:pStyle w:val="3GPPHeader"/>
      </w:pPr>
    </w:p>
    <w:p w14:paraId="16649D6E" w14:textId="77777777" w:rsidR="0023000C" w:rsidRPr="0023000C" w:rsidRDefault="00E90E49" w:rsidP="00F64C2B">
      <w:pPr>
        <w:pStyle w:val="3GPPHeader"/>
        <w:rPr>
          <w:sz w:val="22"/>
          <w:szCs w:val="22"/>
          <w:lang w:val="en-US"/>
        </w:rPr>
      </w:pPr>
      <w:r w:rsidRPr="0023000C">
        <w:rPr>
          <w:sz w:val="22"/>
          <w:szCs w:val="22"/>
          <w:lang w:val="en-US"/>
        </w:rPr>
        <w:t>Agenda Item:</w:t>
      </w:r>
      <w:r w:rsidRPr="0023000C">
        <w:rPr>
          <w:sz w:val="22"/>
          <w:szCs w:val="22"/>
          <w:lang w:val="en-US"/>
        </w:rPr>
        <w:tab/>
      </w:r>
      <w:r w:rsidR="0023000C" w:rsidRPr="0023000C">
        <w:rPr>
          <w:sz w:val="22"/>
          <w:szCs w:val="22"/>
          <w:lang w:val="en-US"/>
        </w:rPr>
        <w:t>10.4.1.1</w:t>
      </w:r>
    </w:p>
    <w:p w14:paraId="5DAA27F0" w14:textId="5B8EF54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C04A40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05DD6">
        <w:rPr>
          <w:sz w:val="22"/>
          <w:szCs w:val="22"/>
        </w:rPr>
        <w:t xml:space="preserve">Discussion </w:t>
      </w:r>
      <w:r w:rsidR="00051E77">
        <w:rPr>
          <w:sz w:val="22"/>
          <w:szCs w:val="22"/>
        </w:rPr>
        <w:t>about</w:t>
      </w:r>
      <w:r w:rsidR="00105DD6">
        <w:rPr>
          <w:sz w:val="22"/>
          <w:szCs w:val="22"/>
        </w:rPr>
        <w:t xml:space="preserve"> TS 38.331 skeleton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3000C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23E91C42" w:rsidR="00D3005B" w:rsidRPr="00CE0424" w:rsidRDefault="0082300C" w:rsidP="00CE0424">
      <w:pPr>
        <w:pStyle w:val="BodyText"/>
      </w:pPr>
      <w:r>
        <w:t xml:space="preserve">The purpose of this contribution is to discuss </w:t>
      </w:r>
      <w:r w:rsidR="009968D3">
        <w:t xml:space="preserve">TS </w:t>
      </w:r>
      <w:r>
        <w:t>38.331 skeleton structure.</w:t>
      </w:r>
    </w:p>
    <w:p w14:paraId="444F71E9" w14:textId="3055611C" w:rsidR="005F4249" w:rsidRDefault="004000E8" w:rsidP="00E454FA">
      <w:pPr>
        <w:pStyle w:val="Heading1"/>
      </w:pPr>
      <w:bookmarkStart w:id="0" w:name="_Ref178064866"/>
      <w:r w:rsidRPr="00CE0424">
        <w:t>Discussion</w:t>
      </w:r>
      <w:bookmarkEnd w:id="0"/>
    </w:p>
    <w:p w14:paraId="441AC8E7" w14:textId="3C8D15C9" w:rsidR="00C763BA" w:rsidRDefault="0082300C" w:rsidP="000547BF">
      <w:r>
        <w:t>All 3GPP specifications have basically the same structure for clauses 1, 2, 3 and the differences start from clause 4.</w:t>
      </w:r>
      <w:r w:rsidR="00C763BA">
        <w:t xml:space="preserve"> On a general level, both 36.331 and 25.331 have very similar structure.</w:t>
      </w:r>
      <w:r w:rsidR="000547BF">
        <w:t xml:space="preserve"> </w:t>
      </w:r>
      <w:r w:rsidR="009D3BAD">
        <w:t>One essential</w:t>
      </w:r>
      <w:r w:rsidR="00C763BA">
        <w:t xml:space="preserve"> difference </w:t>
      </w:r>
      <w:r w:rsidR="000547BF">
        <w:t xml:space="preserve">between 36.331 and 25.331 </w:t>
      </w:r>
      <w:r w:rsidR="00C763BA">
        <w:t>is that 36.331 does not contain</w:t>
      </w:r>
      <w:r w:rsidR="00490E82">
        <w:t xml:space="preserve"> </w:t>
      </w:r>
      <w:r w:rsidR="009D3BAD">
        <w:t>separate clause</w:t>
      </w:r>
      <w:r w:rsidR="00490E82">
        <w:t>s</w:t>
      </w:r>
      <w:r w:rsidR="009D3BAD">
        <w:t xml:space="preserve"> for</w:t>
      </w:r>
      <w:r w:rsidR="00C763BA">
        <w:t xml:space="preserve"> tabular description</w:t>
      </w:r>
      <w:r w:rsidR="009D3BAD">
        <w:t>s</w:t>
      </w:r>
      <w:r w:rsidR="00C763BA">
        <w:t xml:space="preserve">. It is expected that </w:t>
      </w:r>
      <w:r w:rsidR="00F02CE4">
        <w:t>there are no reasons to include tabular descriptions</w:t>
      </w:r>
      <w:r w:rsidR="00C763BA">
        <w:t xml:space="preserve"> in 38.331 either and hence it</w:t>
      </w:r>
      <w:r w:rsidR="005F4249">
        <w:t xml:space="preserve"> is proposed to reuse the structure of 36.331</w:t>
      </w:r>
      <w:r w:rsidR="00C763BA">
        <w:t xml:space="preserve"> as much as possible</w:t>
      </w:r>
      <w:r w:rsidR="00F02CE4">
        <w:t>.</w:t>
      </w:r>
    </w:p>
    <w:p w14:paraId="1FC2F5D3" w14:textId="698F9DC2" w:rsidR="00C763BA" w:rsidRDefault="009D3BAD" w:rsidP="000547BF">
      <w:pPr>
        <w:pStyle w:val="Proposal"/>
      </w:pPr>
      <w:bookmarkStart w:id="1" w:name="_Toc478129478"/>
      <w:bookmarkStart w:id="2" w:name="_Toc478129874"/>
      <w:bookmarkStart w:id="3" w:name="_Toc478131226"/>
      <w:r>
        <w:t xml:space="preserve">TS </w:t>
      </w:r>
      <w:r w:rsidR="00C763BA">
        <w:t xml:space="preserve">38.331 should reuse </w:t>
      </w:r>
      <w:r>
        <w:t xml:space="preserve">the structure of TS 36.331 </w:t>
      </w:r>
      <w:r w:rsidR="00C763BA">
        <w:t>as much as possible</w:t>
      </w:r>
      <w:r>
        <w:t xml:space="preserve"> and tabular descriptions</w:t>
      </w:r>
      <w:bookmarkEnd w:id="1"/>
      <w:bookmarkEnd w:id="2"/>
      <w:r>
        <w:t xml:space="preserve"> (as in TS 25.331) should not be used.</w:t>
      </w:r>
      <w:bookmarkEnd w:id="3"/>
    </w:p>
    <w:p w14:paraId="715E15DB" w14:textId="515C232F" w:rsidR="00E454FA" w:rsidRDefault="009D3BAD" w:rsidP="000547BF">
      <w:r>
        <w:t xml:space="preserve">The </w:t>
      </w:r>
      <w:r w:rsidR="00490E82">
        <w:t>structure of 36.</w:t>
      </w:r>
      <w:r>
        <w:t xml:space="preserve">331 </w:t>
      </w:r>
      <w:r w:rsidR="00490E82">
        <w:t xml:space="preserve">could be reused </w:t>
      </w:r>
      <w:r>
        <w:t>with the following</w:t>
      </w:r>
      <w:r w:rsidR="005F4249">
        <w:t xml:space="preserve"> exceptions</w:t>
      </w:r>
      <w:r w:rsidR="0082300C">
        <w:t xml:space="preserve"> and remarks;</w:t>
      </w:r>
    </w:p>
    <w:p w14:paraId="25314914" w14:textId="258AC6D3" w:rsidR="00496A55" w:rsidRDefault="0082300C" w:rsidP="000547BF">
      <w:pPr>
        <w:pStyle w:val="ListParagraph"/>
        <w:numPr>
          <w:ilvl w:val="0"/>
          <w:numId w:val="14"/>
        </w:numPr>
      </w:pPr>
      <w:r>
        <w:t xml:space="preserve">Clause 5 </w:t>
      </w:r>
      <w:r w:rsidR="00496A55">
        <w:t>has on general level similar structure as 36.331 but some sub</w:t>
      </w:r>
      <w:r w:rsidR="008C2AEE">
        <w:t>-</w:t>
      </w:r>
      <w:r w:rsidR="00496A55">
        <w:t xml:space="preserve">clauses are removed because they are not within the scope of NR work item </w:t>
      </w:r>
    </w:p>
    <w:p w14:paraId="5AC57CDE" w14:textId="723124C9" w:rsidR="00DC3490" w:rsidRDefault="00DC3490" w:rsidP="00DC3490">
      <w:pPr>
        <w:pStyle w:val="ListParagraph"/>
        <w:numPr>
          <w:ilvl w:val="0"/>
          <w:numId w:val="14"/>
        </w:numPr>
      </w:pPr>
      <w:r>
        <w:t>Sub-clause 5.2 s</w:t>
      </w:r>
      <w:r w:rsidRPr="0082300C">
        <w:t>ystem info</w:t>
      </w:r>
      <w:r>
        <w:t xml:space="preserve">rmation </w:t>
      </w:r>
      <w:r w:rsidRPr="0082300C">
        <w:t>procedures</w:t>
      </w:r>
      <w:r>
        <w:t xml:space="preserve"> can be reused but it can be consider</w:t>
      </w:r>
      <w:bookmarkStart w:id="4" w:name="_GoBack"/>
      <w:bookmarkEnd w:id="4"/>
      <w:r>
        <w:t>ed to restructure them slightly as the current 36.331 structure</w:t>
      </w:r>
      <w:r w:rsidRPr="0082300C">
        <w:t xml:space="preserve"> has become </w:t>
      </w:r>
      <w:r>
        <w:t xml:space="preserve">somewhat </w:t>
      </w:r>
      <w:r w:rsidRPr="0082300C">
        <w:t>co</w:t>
      </w:r>
      <w:r>
        <w:t>mplex as more features are added. E.g. sub-clause 5.2.1 includes descriptions that are rather UE procedures and requirements than a short introduction. Instead, new procedures for triggering acquisition of system information could be introduced in sub-clause 5.2.3. In addition, the content of sub-clause 5.2.3 acquisition of system information message should appear earlier in the procedures.</w:t>
      </w:r>
    </w:p>
    <w:p w14:paraId="7EDA0162" w14:textId="01BBD464" w:rsidR="00496A55" w:rsidRDefault="00AE48AB" w:rsidP="000547BF">
      <w:pPr>
        <w:pStyle w:val="ListParagraph"/>
        <w:numPr>
          <w:ilvl w:val="0"/>
          <w:numId w:val="14"/>
        </w:numPr>
      </w:pPr>
      <w:r>
        <w:t>Sub</w:t>
      </w:r>
      <w:r w:rsidR="008C2AEE">
        <w:t>-</w:t>
      </w:r>
      <w:r>
        <w:t>clause 5.3 is reused but 5.3.14 proximity indication is not included so far (should be FFS?)</w:t>
      </w:r>
    </w:p>
    <w:p w14:paraId="0F35F042" w14:textId="7449B54B" w:rsidR="00AE48AB" w:rsidRDefault="00AE48AB" w:rsidP="000547BF">
      <w:pPr>
        <w:pStyle w:val="ListParagraph"/>
        <w:numPr>
          <w:ilvl w:val="0"/>
          <w:numId w:val="14"/>
        </w:numPr>
      </w:pPr>
      <w:r w:rsidRPr="00AE48AB">
        <w:t>The order of 5.6 headings is slightly different compared to 36.331 where UE information is now on 5.6.4 and SCG failure information is on 5.6.5. The rest of the sub</w:t>
      </w:r>
      <w:r w:rsidR="008C2AEE">
        <w:t>-</w:t>
      </w:r>
      <w:r w:rsidRPr="00AE48AB">
        <w:t xml:space="preserve">clauses are not </w:t>
      </w:r>
      <w:r>
        <w:t>within the scope of the work item</w:t>
      </w:r>
      <w:r w:rsidR="009968D3">
        <w:t xml:space="preserve"> and hence not included in the skeleton</w:t>
      </w:r>
    </w:p>
    <w:p w14:paraId="40D210C9" w14:textId="7AAD698F" w:rsidR="00AE48AB" w:rsidRDefault="00AE48AB" w:rsidP="000547BF">
      <w:pPr>
        <w:pStyle w:val="ListParagraph"/>
        <w:numPr>
          <w:ilvl w:val="0"/>
          <w:numId w:val="14"/>
        </w:numPr>
      </w:pPr>
      <w:r>
        <w:t>Sub</w:t>
      </w:r>
      <w:r w:rsidR="008C2AEE">
        <w:t>-</w:t>
      </w:r>
      <w:r>
        <w:t xml:space="preserve">clauses 5.8 MBMS and 5.9 RN procedures are not included because they are not within the </w:t>
      </w:r>
      <w:r w:rsidR="00490E82">
        <w:t xml:space="preserve">NR work item </w:t>
      </w:r>
      <w:r>
        <w:t>scope</w:t>
      </w:r>
    </w:p>
    <w:p w14:paraId="216F4B12" w14:textId="76D9DCD5" w:rsidR="009968D3" w:rsidRDefault="009968D3" w:rsidP="000547BF">
      <w:pPr>
        <w:pStyle w:val="ListParagraph"/>
        <w:numPr>
          <w:ilvl w:val="0"/>
          <w:numId w:val="14"/>
        </w:numPr>
      </w:pPr>
      <w:r>
        <w:t xml:space="preserve">Clause 6 can be reused but without 6.3.7 and </w:t>
      </w:r>
      <w:r w:rsidRPr="009968D3">
        <w:t>6.3</w:t>
      </w:r>
      <w:r>
        <w:t xml:space="preserve">.8 because </w:t>
      </w:r>
      <w:r w:rsidR="00DA623D">
        <w:t>MBMS and SC-PTM</w:t>
      </w:r>
      <w:r>
        <w:t xml:space="preserve"> are not within the NR </w:t>
      </w:r>
      <w:r w:rsidR="00490E82">
        <w:t>work item</w:t>
      </w:r>
      <w:r>
        <w:t xml:space="preserve"> scope</w:t>
      </w:r>
    </w:p>
    <w:p w14:paraId="0B5E61E4" w14:textId="3B9F116C" w:rsidR="00AE48AB" w:rsidRDefault="00AE48AB" w:rsidP="000547BF">
      <w:pPr>
        <w:pStyle w:val="ListParagraph"/>
        <w:numPr>
          <w:ilvl w:val="0"/>
          <w:numId w:val="14"/>
        </w:numPr>
      </w:pPr>
      <w:r w:rsidRPr="00AE48AB">
        <w:t xml:space="preserve">The order to headings in clause 7 follow the same order as in 25.331, i.e. first timers, counters, constant and UE variables as last. There will be many UE variables and therefore it seems </w:t>
      </w:r>
      <w:r>
        <w:t xml:space="preserve">reasonable to </w:t>
      </w:r>
      <w:r w:rsidRPr="00AE48AB">
        <w:t>start with the short sub</w:t>
      </w:r>
      <w:r w:rsidR="008C2AEE">
        <w:t>-</w:t>
      </w:r>
      <w:r w:rsidRPr="00AE48AB">
        <w:t>clauses</w:t>
      </w:r>
    </w:p>
    <w:p w14:paraId="4FAB6C5D" w14:textId="1FD5008E" w:rsidR="003742AC" w:rsidRDefault="009968D3" w:rsidP="000547BF">
      <w:pPr>
        <w:pStyle w:val="ListParagraph"/>
        <w:numPr>
          <w:ilvl w:val="0"/>
          <w:numId w:val="14"/>
        </w:numPr>
      </w:pPr>
      <w:r>
        <w:t>Clauses 8 and 9 are needed but without sidelink and NB-IoT parts</w:t>
      </w:r>
    </w:p>
    <w:p w14:paraId="0915D72C" w14:textId="35F093E8" w:rsidR="00C573A7" w:rsidRPr="00CE0424" w:rsidRDefault="00F02CE4" w:rsidP="00F02CE4">
      <w:r>
        <w:t>It proposed to discuss if this principle is acceptable.</w:t>
      </w: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F322B6" w14:textId="77777777" w:rsidR="00F55547" w:rsidRDefault="00C573A7" w:rsidP="00C573A7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C879B26" w14:textId="77777777" w:rsidR="00F55547" w:rsidRPr="00F55547" w:rsidRDefault="00F5554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F5554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TS 38.331 should reuse the structure of TS 36.331 as much as possible and tabular descriptions (as in TS 25.331) should not be used.</w:t>
      </w:r>
    </w:p>
    <w:p w14:paraId="43591C01" w14:textId="2E9F2EFC" w:rsidR="00C01F33" w:rsidRPr="00F55547" w:rsidRDefault="00C573A7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4C9431F6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6C4D9297" w14:textId="27B39B4E" w:rsidR="005F3025" w:rsidRPr="00CE0424" w:rsidRDefault="00F55547" w:rsidP="006D773E">
      <w:pPr>
        <w:pStyle w:val="Reference"/>
      </w:pPr>
      <w:bookmarkStart w:id="6" w:name="_Ref174151459"/>
      <w:bookmarkStart w:id="7" w:name="_Ref189809556"/>
      <w:r>
        <w:t>R2-17xxxxx, TS 38.331 skeleton</w:t>
      </w:r>
      <w:r w:rsidR="005F3025" w:rsidRPr="00CE0424">
        <w:t xml:space="preserve">, </w:t>
      </w:r>
      <w:r>
        <w:t>Ericsson</w:t>
      </w:r>
      <w:r w:rsidR="005F3025" w:rsidRPr="00CE0424">
        <w:t>,</w:t>
      </w:r>
      <w:r w:rsidR="006D773E" w:rsidRPr="006D773E">
        <w:t xml:space="preserve"> 3GPP TSG-RAN WG2 #97bis</w:t>
      </w:r>
      <w:r w:rsidR="005F3025" w:rsidRPr="00CE0424">
        <w:t xml:space="preserve">, </w:t>
      </w:r>
      <w:r w:rsidR="006D773E" w:rsidRPr="006D773E">
        <w:t>Spokane, WA, USA, 3rd – 7th April 2017</w:t>
      </w:r>
    </w:p>
    <w:p w14:paraId="76FD9E18" w14:textId="78B62177" w:rsidR="005F3025" w:rsidRDefault="00F55547" w:rsidP="00311702">
      <w:pPr>
        <w:pStyle w:val="Reference"/>
      </w:pPr>
      <w:r>
        <w:t>TS 36.331</w:t>
      </w:r>
      <w:r w:rsidR="005F3025" w:rsidRPr="00CE0424">
        <w:t>,</w:t>
      </w:r>
      <w:r>
        <w:t xml:space="preserve"> Radio Resource Control protocol</w:t>
      </w:r>
    </w:p>
    <w:p w14:paraId="02E6559D" w14:textId="4B2D109A" w:rsidR="00F55547" w:rsidRDefault="00F55547" w:rsidP="00311702">
      <w:pPr>
        <w:pStyle w:val="Reference"/>
      </w:pPr>
      <w:r>
        <w:t>TS 25.331, Radio Resource Control protocol</w:t>
      </w:r>
    </w:p>
    <w:bookmarkEnd w:id="6"/>
    <w:bookmarkEnd w:id="7"/>
    <w:p w14:paraId="7AA6E6A4" w14:textId="3CEE13D1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529F5" w14:textId="77777777" w:rsidR="00EB5960" w:rsidRDefault="00EB5960">
      <w:r>
        <w:separator/>
      </w:r>
    </w:p>
  </w:endnote>
  <w:endnote w:type="continuationSeparator" w:id="0">
    <w:p w14:paraId="4AC7A5B4" w14:textId="77777777" w:rsidR="00EB5960" w:rsidRDefault="00EB5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756141B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2A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2A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313D2" w14:textId="77777777" w:rsidR="00EB5960" w:rsidRDefault="00EB5960">
      <w:r>
        <w:separator/>
      </w:r>
    </w:p>
  </w:footnote>
  <w:footnote w:type="continuationSeparator" w:id="0">
    <w:p w14:paraId="630D6513" w14:textId="77777777" w:rsidR="00EB5960" w:rsidRDefault="00EB5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BE23FC"/>
    <w:multiLevelType w:val="hybridMultilevel"/>
    <w:tmpl w:val="CE842860"/>
    <w:lvl w:ilvl="0" w:tplc="29EC88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07EB5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1E77"/>
    <w:rsid w:val="00052A07"/>
    <w:rsid w:val="000534E3"/>
    <w:rsid w:val="000547BF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ECE"/>
    <w:rsid w:val="000F6DF3"/>
    <w:rsid w:val="001005FF"/>
    <w:rsid w:val="00105DD6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00C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0E09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2EE3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C19"/>
    <w:rsid w:val="003D2FC4"/>
    <w:rsid w:val="003D3C45"/>
    <w:rsid w:val="003D5B1F"/>
    <w:rsid w:val="003E15FA"/>
    <w:rsid w:val="003E55E4"/>
    <w:rsid w:val="003E74E3"/>
    <w:rsid w:val="003E75BA"/>
    <w:rsid w:val="003F03F8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0E82"/>
    <w:rsid w:val="00492BC5"/>
    <w:rsid w:val="004964F1"/>
    <w:rsid w:val="00496A55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17E"/>
    <w:rsid w:val="005153A7"/>
    <w:rsid w:val="005219CF"/>
    <w:rsid w:val="00531534"/>
    <w:rsid w:val="005338D0"/>
    <w:rsid w:val="00534B59"/>
    <w:rsid w:val="0053575E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76AD"/>
    <w:rsid w:val="005E385F"/>
    <w:rsid w:val="005E5B81"/>
    <w:rsid w:val="005F2CB1"/>
    <w:rsid w:val="005F3025"/>
    <w:rsid w:val="005F4249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D773E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00C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561"/>
    <w:rsid w:val="008B51A0"/>
    <w:rsid w:val="008B592A"/>
    <w:rsid w:val="008B7B5C"/>
    <w:rsid w:val="008C0C99"/>
    <w:rsid w:val="008C2017"/>
    <w:rsid w:val="008C2AE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3EC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403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D3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3BAD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DE8"/>
    <w:rsid w:val="00AC49FB"/>
    <w:rsid w:val="00AC5A10"/>
    <w:rsid w:val="00AD0AA3"/>
    <w:rsid w:val="00AD3F94"/>
    <w:rsid w:val="00AD4A5A"/>
    <w:rsid w:val="00AE27AC"/>
    <w:rsid w:val="00AE40E0"/>
    <w:rsid w:val="00AE48AB"/>
    <w:rsid w:val="00AE4DBA"/>
    <w:rsid w:val="00AE4F07"/>
    <w:rsid w:val="00AF0DB6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5817"/>
    <w:rsid w:val="00B664C7"/>
    <w:rsid w:val="00B739F6"/>
    <w:rsid w:val="00B80640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6CF9"/>
    <w:rsid w:val="00BE1234"/>
    <w:rsid w:val="00BE2FA6"/>
    <w:rsid w:val="00BE333F"/>
    <w:rsid w:val="00BE62C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573A7"/>
    <w:rsid w:val="00C60783"/>
    <w:rsid w:val="00C64672"/>
    <w:rsid w:val="00C64903"/>
    <w:rsid w:val="00C70697"/>
    <w:rsid w:val="00C72EF4"/>
    <w:rsid w:val="00C75D2F"/>
    <w:rsid w:val="00C763BA"/>
    <w:rsid w:val="00C767BE"/>
    <w:rsid w:val="00C76963"/>
    <w:rsid w:val="00C76E3C"/>
    <w:rsid w:val="00C81568"/>
    <w:rsid w:val="00C83FC7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6A1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623D"/>
    <w:rsid w:val="00DB0A9F"/>
    <w:rsid w:val="00DB377D"/>
    <w:rsid w:val="00DC2D36"/>
    <w:rsid w:val="00DC3490"/>
    <w:rsid w:val="00DC53EF"/>
    <w:rsid w:val="00DE5608"/>
    <w:rsid w:val="00DE58D0"/>
    <w:rsid w:val="00DE654F"/>
    <w:rsid w:val="00DF0B6E"/>
    <w:rsid w:val="00DF15E0"/>
    <w:rsid w:val="00DF37A0"/>
    <w:rsid w:val="00DF5C56"/>
    <w:rsid w:val="00DF6B14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4F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F08"/>
    <w:rsid w:val="00EA7A41"/>
    <w:rsid w:val="00EB077B"/>
    <w:rsid w:val="00EB4EA2"/>
    <w:rsid w:val="00EB5960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2CE4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547"/>
    <w:rsid w:val="00F607C5"/>
    <w:rsid w:val="00F60DEA"/>
    <w:rsid w:val="00F6302A"/>
    <w:rsid w:val="00F64C2B"/>
    <w:rsid w:val="00F651BE"/>
    <w:rsid w:val="00F66E56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509909E8-E1AE-449E-89FA-678A8A7D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230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5NUHHDQN7SK2-1-114815</_dlc_DocId>
    <_dlc_DocIdUrl xmlns="08b2df90-05d3-4030-90d4-c9feeb4a1cd9">
      <Url>https://ericoll.internal.ericsson.com/sites/STAR/_layouts/DocIdRedir.aspx?ID=5NUHHDQN7SK2-1-114815</Url>
      <Description>5NUHHDQN7SK2-1-114815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E604B-B7D1-4B64-8F83-1FC7526E9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2FF80-C123-43BA-B6B4-71BF7F29F0D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1D12A14-2C89-4B69-8CA8-3C49B7029C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F964E1-AF91-4A68-A10B-BF9BAAE045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D35898-ABC2-41AE-BFC4-4E480A67F46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2CD517-823B-4378-802E-908B1C20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</TotalTime>
  <Pages>2</Pages>
  <Words>496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Kai-Erik Sunell</cp:lastModifiedBy>
  <cp:revision>5</cp:revision>
  <cp:lastPrinted>2008-01-31T06:09:00Z</cp:lastPrinted>
  <dcterms:created xsi:type="dcterms:W3CDTF">2017-03-24T17:28:00Z</dcterms:created>
  <dcterms:modified xsi:type="dcterms:W3CDTF">2017-03-24T18:21:00Z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3a1c5c54-c26b-4753-b008-b6b79f94ae7a</vt:lpwstr>
  </property>
  <property fmtid="{D5CDD505-2E9C-101B-9397-08002B2CF9AE}" pid="6" name="EriCOLLProjects">
    <vt:lpwstr/>
  </property>
  <property fmtid="{D5CDD505-2E9C-101B-9397-08002B2CF9AE}" pid="7" name="EriCOLLCategory">
    <vt:lpwstr>1;#Research|7f1f7aab-c784-40ec-8666-825d2ac7abef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