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D7C11" w14:textId="6239C9DA" w:rsidR="006B289C" w:rsidRDefault="006B289C" w:rsidP="006B289C">
      <w:pPr>
        <w:pStyle w:val="CRCoverPage"/>
        <w:tabs>
          <w:tab w:val="right" w:pos="8931"/>
        </w:tabs>
        <w:spacing w:after="0"/>
        <w:rPr>
          <w:b/>
          <w:i/>
          <w:noProof/>
          <w:sz w:val="28"/>
        </w:rPr>
      </w:pPr>
      <w:r>
        <w:rPr>
          <w:b/>
          <w:noProof/>
          <w:sz w:val="24"/>
        </w:rPr>
        <w:t>3GPP TSG-RAN WG2 Meeting</w:t>
      </w:r>
      <w:r w:rsidR="00F422BA">
        <w:rPr>
          <w:b/>
          <w:noProof/>
          <w:sz w:val="24"/>
        </w:rPr>
        <w:t xml:space="preserve"> #97</w:t>
      </w:r>
      <w:r>
        <w:rPr>
          <w:b/>
          <w:i/>
          <w:noProof/>
          <w:sz w:val="28"/>
        </w:rPr>
        <w:tab/>
      </w:r>
      <w:bookmarkStart w:id="0" w:name="_GoBack"/>
      <w:r>
        <w:rPr>
          <w:b/>
          <w:i/>
          <w:noProof/>
          <w:sz w:val="28"/>
        </w:rPr>
        <w:t>R2-</w:t>
      </w:r>
      <w:r w:rsidR="00BE2471">
        <w:rPr>
          <w:b/>
          <w:i/>
          <w:noProof/>
          <w:sz w:val="28"/>
        </w:rPr>
        <w:t>1</w:t>
      </w:r>
      <w:r w:rsidR="00BE2471" w:rsidRPr="00D46154">
        <w:rPr>
          <w:b/>
          <w:i/>
          <w:noProof/>
          <w:sz w:val="28"/>
        </w:rPr>
        <w:t>7</w:t>
      </w:r>
      <w:r w:rsidR="00BE2471">
        <w:rPr>
          <w:b/>
          <w:i/>
          <w:noProof/>
          <w:sz w:val="28"/>
        </w:rPr>
        <w:t>01716</w:t>
      </w:r>
      <w:bookmarkEnd w:id="0"/>
    </w:p>
    <w:p w14:paraId="01FD7C12" w14:textId="3E0F04D9" w:rsidR="006B289C" w:rsidRDefault="00F422BA" w:rsidP="00145449">
      <w:pPr>
        <w:pStyle w:val="CRCoverPage"/>
        <w:tabs>
          <w:tab w:val="right" w:pos="8931"/>
        </w:tabs>
        <w:outlineLvl w:val="0"/>
        <w:rPr>
          <w:b/>
          <w:noProof/>
          <w:sz w:val="24"/>
        </w:rPr>
      </w:pPr>
      <w:r w:rsidRPr="00F422BA">
        <w:t xml:space="preserve"> </w:t>
      </w:r>
      <w:r w:rsidRPr="00F422BA">
        <w:rPr>
          <w:b/>
          <w:noProof/>
          <w:sz w:val="24"/>
        </w:rPr>
        <w:t>Athens, Greece, 13th – 17th February 2017</w:t>
      </w:r>
      <w:r w:rsidR="00145449">
        <w:rPr>
          <w:b/>
          <w:noProof/>
          <w:sz w:val="24"/>
        </w:rPr>
        <w:tab/>
        <w:t xml:space="preserve">(revision of </w:t>
      </w:r>
      <w:r w:rsidR="00145449">
        <w:rPr>
          <w:b/>
          <w:i/>
          <w:noProof/>
          <w:sz w:val="28"/>
        </w:rPr>
        <w:t>R2-1</w:t>
      </w:r>
      <w:r w:rsidR="00145449" w:rsidRPr="00D46154">
        <w:rPr>
          <w:b/>
          <w:i/>
          <w:noProof/>
          <w:sz w:val="28"/>
        </w:rPr>
        <w:t>700319</w:t>
      </w:r>
      <w:r w:rsidR="00145449">
        <w:rPr>
          <w:b/>
          <w:i/>
          <w:noProof/>
          <w:sz w:val="28"/>
        </w:rPr>
        <w:t>)</w:t>
      </w:r>
    </w:p>
    <w:p w14:paraId="01FD7C13" w14:textId="77777777" w:rsidR="006B289C" w:rsidRDefault="006B289C" w:rsidP="006B289C"/>
    <w:p w14:paraId="01FD7C14" w14:textId="77777777" w:rsidR="006B289C" w:rsidRPr="00474F96" w:rsidRDefault="006B289C" w:rsidP="006B289C">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 xml:space="preserve">Signalling reduction during </w:t>
      </w:r>
      <w:r w:rsidR="000349B2">
        <w:rPr>
          <w:rFonts w:ascii="Arial" w:hAnsi="Arial"/>
        </w:rPr>
        <w:t xml:space="preserve">NG Core connected </w:t>
      </w:r>
      <w:r>
        <w:rPr>
          <w:rFonts w:ascii="Arial" w:hAnsi="Arial"/>
        </w:rPr>
        <w:t xml:space="preserve">Inter-RAT </w:t>
      </w:r>
      <w:r w:rsidR="000349B2">
        <w:rPr>
          <w:rFonts w:ascii="Arial" w:hAnsi="Arial"/>
        </w:rPr>
        <w:t>mobility in Inactive state</w:t>
      </w:r>
    </w:p>
    <w:p w14:paraId="01FD7C15" w14:textId="77777777" w:rsidR="006B289C" w:rsidRDefault="006B289C" w:rsidP="006B289C">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01FD7C16" w14:textId="5E018BD5" w:rsidR="006B289C" w:rsidRPr="00036934" w:rsidRDefault="006B289C" w:rsidP="006B289C">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F422BA" w:rsidRPr="00F422BA">
        <w:rPr>
          <w:rFonts w:ascii="Arial" w:hAnsi="Arial"/>
          <w:sz w:val="24"/>
        </w:rPr>
        <w:t>10.3.2</w:t>
      </w:r>
      <w:r w:rsidR="00F422BA" w:rsidRPr="00F422BA">
        <w:rPr>
          <w:rFonts w:ascii="Arial" w:hAnsi="Arial"/>
          <w:sz w:val="24"/>
        </w:rPr>
        <w:tab/>
        <w:t>Inter-RAT</w:t>
      </w:r>
      <w:r w:rsidR="00F422BA" w:rsidRPr="00F422BA" w:rsidDel="00F422BA">
        <w:rPr>
          <w:rFonts w:ascii="Arial" w:hAnsi="Arial"/>
          <w:sz w:val="24"/>
        </w:rPr>
        <w:t xml:space="preserve"> </w:t>
      </w:r>
    </w:p>
    <w:p w14:paraId="01FD7C17" w14:textId="77777777" w:rsidR="006B289C" w:rsidRDefault="006B289C" w:rsidP="006B289C">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01FD7C18" w14:textId="77777777" w:rsidR="006B289C" w:rsidRDefault="006B289C" w:rsidP="006B289C">
      <w:pPr>
        <w:pStyle w:val="Heading1"/>
      </w:pPr>
      <w:r>
        <w:t>Introduction</w:t>
      </w:r>
    </w:p>
    <w:p w14:paraId="01FD7C19" w14:textId="77777777" w:rsidR="006B289C" w:rsidRDefault="006B289C" w:rsidP="006B289C">
      <w:pPr>
        <w:tabs>
          <w:tab w:val="left" w:pos="-900"/>
          <w:tab w:val="left" w:pos="-300"/>
          <w:tab w:val="left" w:pos="720"/>
        </w:tabs>
        <w:spacing w:after="60" w:line="240" w:lineRule="auto"/>
        <w:rPr>
          <w:rFonts w:ascii="Arial" w:hAnsi="Arial" w:cs="Arial"/>
          <w:spacing w:val="6"/>
        </w:rPr>
      </w:pPr>
    </w:p>
    <w:p w14:paraId="01FD7C1A" w14:textId="725BC870" w:rsidR="006B289C" w:rsidRDefault="000349B2" w:rsidP="00AC2216">
      <w:r>
        <w:t xml:space="preserve">Normally a UE </w:t>
      </w:r>
      <w:r w:rsidR="00400C6E">
        <w:t xml:space="preserve">will need to perform some </w:t>
      </w:r>
      <w:r>
        <w:t xml:space="preserve">signalling when it </w:t>
      </w:r>
      <w:r w:rsidR="00400C6E">
        <w:t>moves from one RAT to another</w:t>
      </w:r>
      <w:r>
        <w:t>.</w:t>
      </w:r>
      <w:r w:rsidR="00400C6E">
        <w:t xml:space="preserve">  </w:t>
      </w:r>
      <w:r w:rsidR="006B289C">
        <w:t xml:space="preserve">When NR coverage is patchy, either due to NR being in high frequency and experiencing blockage or due to initial NR deployment not being as robust, UE is likely to go between LTE and NR very frequently.  This can result in a significant amount of </w:t>
      </w:r>
      <w:r w:rsidR="00F95DE9">
        <w:t>signalling</w:t>
      </w:r>
      <w:r w:rsidR="006B289C">
        <w:t xml:space="preserve"> traffic if UE needs to perform a network update signalling </w:t>
      </w:r>
      <w:r w:rsidR="00F95DE9">
        <w:t>every time</w:t>
      </w:r>
      <w:r w:rsidR="006B289C">
        <w:t xml:space="preserve"> UE goes into and out of NR coverage. </w:t>
      </w:r>
    </w:p>
    <w:p w14:paraId="5CDE2E7B" w14:textId="77B946EE" w:rsidR="0066651A" w:rsidRDefault="0066651A" w:rsidP="0066651A">
      <w:pPr>
        <w:tabs>
          <w:tab w:val="left" w:pos="-900"/>
          <w:tab w:val="left" w:pos="-300"/>
          <w:tab w:val="left" w:pos="720"/>
        </w:tabs>
        <w:spacing w:after="60" w:line="240" w:lineRule="auto"/>
      </w:pPr>
      <w:r>
        <w:t>When eNB and gNB are both connected to the same NG Core node, signalling reduction is possible</w:t>
      </w:r>
      <w:r w:rsidR="00156D8F">
        <w:t xml:space="preserve"> in RRC Idle </w:t>
      </w:r>
      <w:r>
        <w:t xml:space="preserve">by using  a common NAS </w:t>
      </w:r>
      <w:r w:rsidR="00D73CC9">
        <w:t>tracking</w:t>
      </w:r>
      <w:r>
        <w:t xml:space="preserve"> area </w:t>
      </w:r>
      <w:r w:rsidR="00D73CC9">
        <w:t xml:space="preserve">list </w:t>
      </w:r>
      <w:r>
        <w:t>covering both LTE and NR cells.  This has already been agreed in SA2:</w:t>
      </w:r>
    </w:p>
    <w:p w14:paraId="52A9F96D" w14:textId="77777777" w:rsidR="0066651A" w:rsidRDefault="0066651A" w:rsidP="0066651A">
      <w:pPr>
        <w:pStyle w:val="B1"/>
        <w:rPr>
          <w:rFonts w:eastAsia="SimSun"/>
          <w:lang w:eastAsia="zh-CN"/>
        </w:rPr>
      </w:pPr>
      <w:r w:rsidRPr="0020567F">
        <w:t>UE and core network shall at least support tracking area list as registration area</w:t>
      </w:r>
      <w:r w:rsidRPr="0049159B">
        <w:rPr>
          <w:rFonts w:hint="eastAsia"/>
          <w:lang w:eastAsia="zh-CN"/>
        </w:rPr>
        <w:t xml:space="preserve"> </w:t>
      </w:r>
      <w:r>
        <w:rPr>
          <w:rFonts w:hint="eastAsia"/>
          <w:lang w:eastAsia="zh-CN"/>
        </w:rPr>
        <w:t>for standalone NR and evolved E-UTRA</w:t>
      </w:r>
      <w:r w:rsidRPr="0020567F">
        <w:t>.</w:t>
      </w:r>
    </w:p>
    <w:p w14:paraId="5DD2B525" w14:textId="77777777" w:rsidR="0066651A" w:rsidRPr="0049159B" w:rsidRDefault="0066651A" w:rsidP="0066651A">
      <w:pPr>
        <w:pStyle w:val="B2"/>
        <w:rPr>
          <w:rFonts w:eastAsia="SimSun"/>
        </w:rPr>
      </w:pPr>
      <w:r>
        <w:rPr>
          <w:lang w:eastAsia="ko-KR"/>
        </w:rPr>
        <w:t>-</w:t>
      </w:r>
      <w:r>
        <w:rPr>
          <w:lang w:eastAsia="ko-KR"/>
        </w:rPr>
        <w:tab/>
      </w:r>
      <w:r>
        <w:rPr>
          <w:rFonts w:hint="eastAsia"/>
        </w:rPr>
        <w:t xml:space="preserve">It is </w:t>
      </w:r>
      <w:r>
        <w:t>possible</w:t>
      </w:r>
      <w:r>
        <w:rPr>
          <w:rFonts w:hint="eastAsia"/>
        </w:rPr>
        <w:t xml:space="preserve"> that </w:t>
      </w:r>
      <w:r w:rsidRPr="00510573">
        <w:rPr>
          <w:rFonts w:hint="eastAsia"/>
        </w:rPr>
        <w:t>the</w:t>
      </w:r>
      <w:r>
        <w:rPr>
          <w:rFonts w:hint="eastAsia"/>
        </w:rPr>
        <w:t xml:space="preserve"> core network allocates tracking area list including both the standalone NR and evolved E-UTRA.</w:t>
      </w:r>
    </w:p>
    <w:p w14:paraId="65432B3A" w14:textId="5ADF264E" w:rsidR="0066651A" w:rsidRDefault="0066651A" w:rsidP="0066651A">
      <w:r>
        <w:t xml:space="preserve">When both eNB and gNB are connected to the same NG Core, and the NAS </w:t>
      </w:r>
      <w:r w:rsidR="00D73CC9">
        <w:t xml:space="preserve">tracking </w:t>
      </w:r>
      <w:r>
        <w:t xml:space="preserve">area </w:t>
      </w:r>
      <w:r w:rsidR="00D73CC9">
        <w:t xml:space="preserve">list </w:t>
      </w:r>
      <w:r>
        <w:t xml:space="preserve">spans both cells, there </w:t>
      </w:r>
      <w:r w:rsidR="004D1707">
        <w:t xml:space="preserve">should be </w:t>
      </w:r>
      <w:r>
        <w:t xml:space="preserve">no need to perform NAS </w:t>
      </w:r>
      <w:r w:rsidR="00FA5FE2">
        <w:t>TA</w:t>
      </w:r>
      <w:r>
        <w:t xml:space="preserve"> update every time UE crosses between LTE and NR</w:t>
      </w:r>
      <w:r w:rsidR="004D1707">
        <w:t>, at least for the case that the UE is in idle</w:t>
      </w:r>
      <w:r>
        <w:t xml:space="preserve">.   </w:t>
      </w:r>
    </w:p>
    <w:p w14:paraId="01FD7C1B" w14:textId="3DCD54CE" w:rsidR="00F95DE9" w:rsidRPr="009D3C0B" w:rsidRDefault="00BB06D0" w:rsidP="009D3C0B">
      <w:r>
        <w:t xml:space="preserve">It should be noted that </w:t>
      </w:r>
      <w:r w:rsidR="0066651A">
        <w:t xml:space="preserve">all the optimisations discussed in this document </w:t>
      </w:r>
      <w:r w:rsidR="00687A18">
        <w:t>are</w:t>
      </w:r>
      <w:r>
        <w:t xml:space="preserve"> only possible when LTE is connected to NG Core.  When LTE is connected to EPC, there is a context mapping needed that cannot be easily done in RAN alone and as agreed during the email discussion  </w:t>
      </w:r>
      <w:r w:rsidRPr="00107949">
        <w:t>[96#34][NR] Inter-RAT mobility</w:t>
      </w:r>
      <w:r>
        <w:t>], it is not expected to be supported.</w:t>
      </w:r>
    </w:p>
    <w:p w14:paraId="01FD7C1C" w14:textId="3E5A6420" w:rsidR="00F95DE9" w:rsidRDefault="00F95DE9" w:rsidP="00AC2216">
      <w:r>
        <w:t xml:space="preserve"> </w:t>
      </w:r>
      <w:r w:rsidR="005D5D9E">
        <w:t xml:space="preserve">Supporting inactive state across RATs </w:t>
      </w:r>
      <w:r>
        <w:t xml:space="preserve">was discussed in </w:t>
      </w:r>
      <w:r w:rsidR="009C6C88">
        <w:t>contributions to RAN#96 (</w:t>
      </w:r>
      <w:hyperlink r:id="rId9" w:history="1">
        <w:r w:rsidR="009C6C88" w:rsidRPr="003A6518">
          <w:rPr>
            <w:rStyle w:val="Hyperlink"/>
          </w:rPr>
          <w:t>R2-168301</w:t>
        </w:r>
      </w:hyperlink>
      <w:r w:rsidR="009C6C88">
        <w:rPr>
          <w:rStyle w:val="Hyperlink"/>
        </w:rPr>
        <w:t>)</w:t>
      </w:r>
      <w:r w:rsidR="009C6C88">
        <w:t xml:space="preserve"> and in </w:t>
      </w:r>
      <w:r>
        <w:t>email discussion [</w:t>
      </w:r>
      <w:r w:rsidRPr="00107949">
        <w:t>[96#34][NR] Inter-RAT mobility</w:t>
      </w:r>
      <w:r>
        <w:t xml:space="preserve">].  </w:t>
      </w:r>
      <w:r w:rsidR="005B0181">
        <w:t xml:space="preserve">It was further discussed in RAN2 adhoc in </w:t>
      </w:r>
      <w:hyperlink r:id="rId10" w:history="1">
        <w:r w:rsidR="005B0181">
          <w:rPr>
            <w:rStyle w:val="Hyperlink"/>
          </w:rPr>
          <w:t>R2-1700493</w:t>
        </w:r>
      </w:hyperlink>
      <w:r w:rsidR="005B0181">
        <w:t xml:space="preserve">.  </w:t>
      </w:r>
      <w:r>
        <w:t>This document provides more details of the solution.</w:t>
      </w:r>
    </w:p>
    <w:p w14:paraId="01FD7C1D" w14:textId="77777777" w:rsidR="00F95DE9" w:rsidRDefault="00F95DE9" w:rsidP="00F95DE9">
      <w:pPr>
        <w:pStyle w:val="Heading1"/>
      </w:pPr>
      <w:r>
        <w:t>Discussion</w:t>
      </w:r>
    </w:p>
    <w:p w14:paraId="7F2238B4" w14:textId="77777777" w:rsidR="00D94837" w:rsidRDefault="00D94837" w:rsidP="006B289C">
      <w:pPr>
        <w:tabs>
          <w:tab w:val="left" w:pos="-900"/>
          <w:tab w:val="left" w:pos="-300"/>
          <w:tab w:val="left" w:pos="720"/>
        </w:tabs>
        <w:spacing w:after="60" w:line="240" w:lineRule="auto"/>
        <w:rPr>
          <w:rFonts w:ascii="Arial" w:hAnsi="Arial" w:cs="Arial"/>
          <w:spacing w:val="6"/>
        </w:rPr>
      </w:pPr>
    </w:p>
    <w:p w14:paraId="4A1A8B3F" w14:textId="7293D807" w:rsidR="00DF12D6" w:rsidRDefault="00DF12D6">
      <w:pPr>
        <w:pStyle w:val="Heading2"/>
      </w:pPr>
      <w:r>
        <w:t xml:space="preserve">eNB and gNB connected to different </w:t>
      </w:r>
      <w:r w:rsidR="00694AB7">
        <w:t>NG Core nodes</w:t>
      </w:r>
    </w:p>
    <w:p w14:paraId="745E603A" w14:textId="23465B1F" w:rsidR="008E6BF5" w:rsidRDefault="00C7452D" w:rsidP="00AC2216">
      <w:r>
        <w:t xml:space="preserve">Based on LTE (and previous core networks) assumptions, when a UE moves from one CN </w:t>
      </w:r>
      <w:r w:rsidR="005B0181">
        <w:t xml:space="preserve">node </w:t>
      </w:r>
      <w:r>
        <w:t>coverage area to another CN</w:t>
      </w:r>
      <w:r w:rsidR="005B0181">
        <w:t xml:space="preserve"> node coverage area</w:t>
      </w:r>
      <w:r>
        <w:t xml:space="preserve">, it must perform a </w:t>
      </w:r>
      <w:r w:rsidR="00FA5FE2">
        <w:t>TA update</w:t>
      </w:r>
      <w:r w:rsidR="002600BA">
        <w:t xml:space="preserve"> (that is, CN </w:t>
      </w:r>
      <w:r w:rsidR="00D73CC9">
        <w:t xml:space="preserve">tracking </w:t>
      </w:r>
      <w:r w:rsidR="002600BA">
        <w:t>area will always be different for different CN node coverage areas)</w:t>
      </w:r>
      <w:r>
        <w:t xml:space="preserve">.  </w:t>
      </w:r>
      <w:r w:rsidR="008E6BF5">
        <w:t>This is applicable for UEs in Connected and Idle state.</w:t>
      </w:r>
    </w:p>
    <w:p w14:paraId="62C30E7B" w14:textId="7148F1B0" w:rsidR="00395DF2" w:rsidRDefault="00395DF2" w:rsidP="00AC2216">
      <w:pPr>
        <w:tabs>
          <w:tab w:val="left" w:pos="-900"/>
          <w:tab w:val="left" w:pos="-300"/>
          <w:tab w:val="left" w:pos="720"/>
        </w:tabs>
        <w:spacing w:after="60" w:line="240" w:lineRule="auto"/>
        <w:jc w:val="center"/>
        <w:rPr>
          <w:rFonts w:ascii="Arial" w:hAnsi="Arial" w:cs="Arial"/>
          <w:spacing w:val="6"/>
        </w:rPr>
      </w:pPr>
    </w:p>
    <w:p w14:paraId="700F7573" w14:textId="77777777" w:rsidR="00395DF2" w:rsidRDefault="00395DF2" w:rsidP="006B289C">
      <w:pPr>
        <w:tabs>
          <w:tab w:val="left" w:pos="-900"/>
          <w:tab w:val="left" w:pos="-300"/>
          <w:tab w:val="left" w:pos="720"/>
        </w:tabs>
        <w:spacing w:after="60" w:line="240" w:lineRule="auto"/>
        <w:rPr>
          <w:rFonts w:ascii="Arial" w:hAnsi="Arial" w:cs="Arial"/>
          <w:spacing w:val="6"/>
        </w:rPr>
      </w:pPr>
    </w:p>
    <w:p w14:paraId="074D6D93" w14:textId="3FFEE758" w:rsidR="00F62494" w:rsidRDefault="0049796A" w:rsidP="006B289C">
      <w:pPr>
        <w:tabs>
          <w:tab w:val="left" w:pos="-900"/>
          <w:tab w:val="left" w:pos="-300"/>
          <w:tab w:val="left" w:pos="720"/>
        </w:tabs>
        <w:spacing w:after="60" w:line="240" w:lineRule="auto"/>
        <w:rPr>
          <w:rFonts w:ascii="Arial" w:hAnsi="Arial" w:cs="Arial"/>
          <w:spacing w:val="6"/>
        </w:rPr>
      </w:pPr>
      <w:r>
        <w:object w:dxaOrig="12780" w:dyaOrig="5700" w14:anchorId="4BA5B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80pt" o:ole="">
            <v:imagedata r:id="rId11" o:title=""/>
          </v:shape>
          <o:OLEObject Type="Embed" ProgID="Visio.Drawing.15" ShapeID="_x0000_i1025" DrawAspect="Content" ObjectID="_1547675946" r:id="rId12"/>
        </w:object>
      </w:r>
    </w:p>
    <w:p w14:paraId="684E8ED8" w14:textId="7A04428E" w:rsidR="00F62494" w:rsidRDefault="00064222" w:rsidP="00AC2216">
      <w:r>
        <w:t>Figure 1: Message flow for inter-RAT resume between RAN nodes connected to different CN nodes</w:t>
      </w:r>
    </w:p>
    <w:p w14:paraId="74804929" w14:textId="1104B68D" w:rsidR="00DF12D6" w:rsidRPr="00AC2216" w:rsidRDefault="00267589" w:rsidP="00DF12D6">
      <w:pPr>
        <w:tabs>
          <w:tab w:val="left" w:pos="-900"/>
          <w:tab w:val="left" w:pos="-300"/>
          <w:tab w:val="left" w:pos="720"/>
        </w:tabs>
        <w:spacing w:after="60" w:line="240" w:lineRule="auto"/>
      </w:pPr>
      <w:r>
        <w:t>It can be noted that s</w:t>
      </w:r>
      <w:r w:rsidR="00DF12D6" w:rsidRPr="00AC2216">
        <w:t xml:space="preserve">ince UE </w:t>
      </w:r>
      <w:r>
        <w:t xml:space="preserve">has </w:t>
      </w:r>
      <w:r w:rsidR="00DF12D6" w:rsidRPr="00AC2216">
        <w:t xml:space="preserve">to perform a Resume procedure to do the NAS level update, it is not possible to move between RAN nodes connected to different Core network nodes without generating signalling.    </w:t>
      </w:r>
    </w:p>
    <w:p w14:paraId="696F2284" w14:textId="77777777" w:rsidR="009D13FB" w:rsidRDefault="009D13FB" w:rsidP="00DF12D6">
      <w:pPr>
        <w:tabs>
          <w:tab w:val="left" w:pos="-900"/>
          <w:tab w:val="left" w:pos="-300"/>
          <w:tab w:val="left" w:pos="720"/>
        </w:tabs>
        <w:spacing w:after="60" w:line="240" w:lineRule="auto"/>
        <w:rPr>
          <w:rFonts w:ascii="Arial" w:hAnsi="Arial" w:cs="Arial"/>
          <w:spacing w:val="6"/>
        </w:rPr>
      </w:pPr>
    </w:p>
    <w:p w14:paraId="678C06BB" w14:textId="775E6E80" w:rsidR="009D13FB" w:rsidRDefault="00944596" w:rsidP="00AC2216">
      <w:r>
        <w:t>I</w:t>
      </w:r>
      <w:r w:rsidR="009D13FB">
        <w:t>t can be seen that:</w:t>
      </w:r>
    </w:p>
    <w:p w14:paraId="554CB839" w14:textId="1D97DD77" w:rsidR="00267589" w:rsidRPr="00AC2216" w:rsidRDefault="00DF12D6" w:rsidP="00AC2216">
      <w:pPr>
        <w:rPr>
          <w:b/>
        </w:rPr>
      </w:pPr>
      <w:r w:rsidRPr="00AC2216">
        <w:rPr>
          <w:b/>
        </w:rPr>
        <w:t xml:space="preserve">Observation #1: </w:t>
      </w:r>
      <w:r w:rsidR="00962324" w:rsidRPr="00AC2216">
        <w:rPr>
          <w:b/>
        </w:rPr>
        <w:t>RAN s</w:t>
      </w:r>
      <w:r w:rsidRPr="00AC2216">
        <w:rPr>
          <w:b/>
        </w:rPr>
        <w:t xml:space="preserve">ignalling is always needed during mobility between RAN nodes connected to different Core network nodes. </w:t>
      </w:r>
    </w:p>
    <w:p w14:paraId="027289DB" w14:textId="284E9156" w:rsidR="00E71AE0" w:rsidRDefault="00944596" w:rsidP="00944596">
      <w:pPr>
        <w:pStyle w:val="Heading2"/>
      </w:pPr>
      <w:r>
        <w:t>eNB</w:t>
      </w:r>
      <w:r w:rsidR="0095481A">
        <w:t xml:space="preserve"> and gNB connected to the same NG Core CN node</w:t>
      </w:r>
    </w:p>
    <w:p w14:paraId="509A6AAF" w14:textId="7CC21BB5" w:rsidR="00DD4DAE" w:rsidRDefault="00DD4DAE" w:rsidP="00DD4DAE">
      <w:r>
        <w:t xml:space="preserve">If the UE was previously inactive, there are </w:t>
      </w:r>
      <w:r w:rsidR="00A54569">
        <w:t>three</w:t>
      </w:r>
      <w:r>
        <w:t xml:space="preserve"> possible options when UE moves to the new RAT:</w:t>
      </w:r>
    </w:p>
    <w:p w14:paraId="4EFBA0BB" w14:textId="24901922" w:rsidR="00DD4DAE" w:rsidRDefault="00DD4DAE" w:rsidP="00DD4DAE">
      <w:r>
        <w:t>Option 1) Resume function  is not supported across RATs (no context fetch</w:t>
      </w:r>
      <w:r w:rsidR="00944596">
        <w:t>, Paging</w:t>
      </w:r>
      <w:r>
        <w:t xml:space="preserve"> or data forwarding): UE goes autonomously to Idle and starts a new RRC connection to perform the NAS </w:t>
      </w:r>
      <w:r w:rsidR="00FA5FE2">
        <w:t>TA</w:t>
      </w:r>
      <w:r>
        <w:t xml:space="preserve"> update</w:t>
      </w:r>
    </w:p>
    <w:p w14:paraId="2651F8A8" w14:textId="585D1D23" w:rsidR="00DD4DAE" w:rsidRDefault="00DD4DAE" w:rsidP="00DD4DAE">
      <w:r>
        <w:t xml:space="preserve">Option 2) Resume function (context fetch with or without  data forwarding) is supported across RATs:  UE performs a Resume procedure to perform the NAS </w:t>
      </w:r>
      <w:r w:rsidR="00FA5FE2">
        <w:t>TA</w:t>
      </w:r>
      <w:r>
        <w:t xml:space="preserve"> update</w:t>
      </w:r>
    </w:p>
    <w:p w14:paraId="1997DBCD" w14:textId="7E16F306" w:rsidR="0095481A" w:rsidRDefault="0095481A" w:rsidP="00DD4DAE">
      <w:r>
        <w:t>Option 3) Context fetch and Paging (with data forwarding) is supported across RATs</w:t>
      </w:r>
    </w:p>
    <w:p w14:paraId="31BD0CE4" w14:textId="54A97F44" w:rsidR="00DD4DAE" w:rsidRDefault="00DD4DAE" w:rsidP="00DD4DAE">
      <w:r>
        <w:t xml:space="preserve">This discussion uses the inter-RAT scenario where the old RAN node is an LTE eNB connected to NG Core and new RAN node is a gNB for discussion but is equally applicable for the other way around.  </w:t>
      </w:r>
    </w:p>
    <w:p w14:paraId="3E7487EE" w14:textId="3EEB6C96" w:rsidR="00807C1F" w:rsidRDefault="00807C1F" w:rsidP="00AC2216">
      <w:r>
        <w:t xml:space="preserve">The </w:t>
      </w:r>
      <w:r w:rsidR="0095481A">
        <w:t>three</w:t>
      </w:r>
      <w:r>
        <w:t xml:space="preserve"> options mentioned above are discussed in more detail below.</w:t>
      </w:r>
    </w:p>
    <w:p w14:paraId="7C693269" w14:textId="07519C22" w:rsidR="00807C1F" w:rsidRDefault="00807C1F" w:rsidP="00BE2471">
      <w:pPr>
        <w:pStyle w:val="Heading3"/>
      </w:pPr>
      <w:r>
        <w:t xml:space="preserve">Option 1: </w:t>
      </w:r>
      <w:r w:rsidR="001C6223">
        <w:t>C</w:t>
      </w:r>
      <w:r w:rsidR="0099363D">
        <w:t xml:space="preserve">ontext fetch, Paging </w:t>
      </w:r>
      <w:r w:rsidR="004E4E61">
        <w:t xml:space="preserve">and </w:t>
      </w:r>
      <w:r w:rsidR="0099363D">
        <w:t xml:space="preserve">data </w:t>
      </w:r>
      <w:r w:rsidR="001C6223">
        <w:t>forwarding</w:t>
      </w:r>
      <w:r>
        <w:t xml:space="preserve"> is not supported across RATs</w:t>
      </w:r>
    </w:p>
    <w:p w14:paraId="5D2E8A83" w14:textId="54A4AAF7" w:rsidR="00807C1F" w:rsidRDefault="00807C1F" w:rsidP="00AC2216">
      <w:r>
        <w:t xml:space="preserve">When context fetch is not supported across RATs, UE cannot successfully perform a resume function in another RAT.  </w:t>
      </w:r>
      <w:r w:rsidR="000B1F8E">
        <w:t xml:space="preserve"> And there is no possibility to Page the UE successfully across RATs either.  Thus, when a UE crosses to another RAT coverage, it must move to </w:t>
      </w:r>
      <w:r w:rsidR="009A1E05">
        <w:t xml:space="preserve">RRC </w:t>
      </w:r>
      <w:r w:rsidR="000B1F8E">
        <w:t xml:space="preserve">Idle.  </w:t>
      </w:r>
    </w:p>
    <w:p w14:paraId="231D33E1" w14:textId="4123E36E" w:rsidR="003C57DA" w:rsidRDefault="003C57DA" w:rsidP="00AC2216">
      <w:r>
        <w:t>There are two further options on moving to Idle: either immediately perform a NAS TAU or not.</w:t>
      </w:r>
    </w:p>
    <w:p w14:paraId="1AE74E40" w14:textId="0584448D" w:rsidR="00CC5B69" w:rsidRDefault="00CC5B69" w:rsidP="00AC2216">
      <w:r>
        <w:t>Performing</w:t>
      </w:r>
      <w:r w:rsidR="009A1E05">
        <w:t xml:space="preserve"> NAS </w:t>
      </w:r>
      <w:r w:rsidR="00FA5FE2">
        <w:t>TA</w:t>
      </w:r>
      <w:r w:rsidR="009A1E05">
        <w:t xml:space="preserve"> update</w:t>
      </w:r>
      <w:r>
        <w:t xml:space="preserve"> immediately after cross</w:t>
      </w:r>
      <w:r w:rsidR="009A1E05">
        <w:t>ing</w:t>
      </w:r>
      <w:r>
        <w:t xml:space="preserve"> RATs will allow network and UE to synchronise states and also set up the NG-C/U</w:t>
      </w:r>
      <w:r w:rsidR="009A1E05">
        <w:t>/S1</w:t>
      </w:r>
      <w:r>
        <w:t xml:space="preserve"> connection to the right RAN node.</w:t>
      </w:r>
      <w:r w:rsidR="00C82BDF">
        <w:t xml:space="preserve">  This would need to be done even if the LTE and NR cells belong to the same NAS </w:t>
      </w:r>
      <w:r w:rsidR="009A1E05">
        <w:t>tracking area</w:t>
      </w:r>
      <w:r w:rsidR="00C82BDF">
        <w:t>.</w:t>
      </w:r>
    </w:p>
    <w:p w14:paraId="66340632" w14:textId="77777777" w:rsidR="00373B94" w:rsidRDefault="000E5551" w:rsidP="00AC2216">
      <w:r>
        <w:lastRenderedPageBreak/>
        <w:t xml:space="preserve">Not having to perform a TAU immediately on moving to Idle after crossing to other RAT can save a lot of signalling.  </w:t>
      </w:r>
      <w:r w:rsidR="00373B94">
        <w:t xml:space="preserve">From NAS point of view, if the NAS TAU spans both LTE and NR, it is not necessary to perform NAS TAU immediately after to another RAT.  This </w:t>
      </w:r>
      <w:r w:rsidR="003C57DA">
        <w:t xml:space="preserve">option that was mentioned during the online discussion last meeting.  </w:t>
      </w:r>
    </w:p>
    <w:p w14:paraId="200E63A3" w14:textId="0551709C" w:rsidR="003C57DA" w:rsidRDefault="00373B94" w:rsidP="00AC2216">
      <w:r>
        <w:t>However, this is will result in a mismatch in the network</w:t>
      </w:r>
      <w:r w:rsidR="004D2648">
        <w:t xml:space="preserve"> and UE states in that the network thinks UE is connected </w:t>
      </w:r>
      <w:r w:rsidR="00F75BA2">
        <w:t xml:space="preserve">to the original RAT </w:t>
      </w:r>
      <w:r w:rsidR="004D2648">
        <w:t xml:space="preserve">while </w:t>
      </w:r>
      <w:r w:rsidR="00F75BA2">
        <w:t xml:space="preserve">in fact </w:t>
      </w:r>
      <w:r w:rsidR="004D2648">
        <w:t>UE is in Idle</w:t>
      </w:r>
      <w:r w:rsidR="00F75BA2">
        <w:t xml:space="preserve"> and in the new RAT</w:t>
      </w:r>
      <w:r w:rsidR="004D2648">
        <w:t xml:space="preserve">.  </w:t>
      </w:r>
      <w:r w:rsidR="003C57DA">
        <w:t xml:space="preserve">This </w:t>
      </w:r>
      <w:r w:rsidR="00220CCD">
        <w:t xml:space="preserve">can result in unknown consequences and special handling.  For example if there is DL data, UE RAN paging will not reach the UE in other RAT.  This would require </w:t>
      </w:r>
      <w:r w:rsidR="00B96C8D">
        <w:t xml:space="preserve">special handling </w:t>
      </w:r>
      <w:r w:rsidR="00933991">
        <w:t>for</w:t>
      </w:r>
      <w:r w:rsidR="00B96C8D">
        <w:t xml:space="preserve"> </w:t>
      </w:r>
      <w:r w:rsidR="00220CCD">
        <w:t>Paging from CN</w:t>
      </w:r>
      <w:r w:rsidR="00B96C8D">
        <w:t xml:space="preserve"> as inter-RAT </w:t>
      </w:r>
      <w:r w:rsidR="00933991">
        <w:t xml:space="preserve">RAN </w:t>
      </w:r>
      <w:r w:rsidR="00B96C8D">
        <w:t>Paging is not supported</w:t>
      </w:r>
      <w:r w:rsidR="00220CCD">
        <w:t xml:space="preserve">.  Further, data transfer from old RAN node to UE will require special handling </w:t>
      </w:r>
      <w:r w:rsidR="001C6223">
        <w:t xml:space="preserve">over CN </w:t>
      </w:r>
      <w:r w:rsidR="00933991">
        <w:t xml:space="preserve">as data is in the old RAN node, while UE has a </w:t>
      </w:r>
      <w:r w:rsidR="00F75BA2">
        <w:t xml:space="preserve">new UE RRC connection </w:t>
      </w:r>
      <w:r w:rsidR="00933991">
        <w:t xml:space="preserve">in new RAT node.  </w:t>
      </w:r>
    </w:p>
    <w:p w14:paraId="021D3ECC" w14:textId="351A3E38" w:rsidR="00CC5B69" w:rsidRPr="00BE2471" w:rsidRDefault="00CC5B69" w:rsidP="00AC2216">
      <w:pPr>
        <w:rPr>
          <w:b/>
        </w:rPr>
      </w:pPr>
      <w:r w:rsidRPr="00BE2471">
        <w:rPr>
          <w:b/>
        </w:rPr>
        <w:t>Observation</w:t>
      </w:r>
      <w:r w:rsidR="008D2009">
        <w:rPr>
          <w:b/>
        </w:rPr>
        <w:t xml:space="preserve"> #2</w:t>
      </w:r>
      <w:r w:rsidRPr="00BE2471">
        <w:rPr>
          <w:b/>
        </w:rPr>
        <w:t xml:space="preserve">: </w:t>
      </w:r>
      <w:r w:rsidR="00D776C1" w:rsidRPr="00BE2471">
        <w:rPr>
          <w:b/>
        </w:rPr>
        <w:t>NAS signalling is needed when UE moves between RATs in Inactive state when context fetch</w:t>
      </w:r>
      <w:r w:rsidR="001C6223">
        <w:rPr>
          <w:b/>
        </w:rPr>
        <w:t xml:space="preserve">, </w:t>
      </w:r>
      <w:r w:rsidR="00D776C1" w:rsidRPr="00BE2471">
        <w:rPr>
          <w:b/>
        </w:rPr>
        <w:t xml:space="preserve"> </w:t>
      </w:r>
      <w:r w:rsidR="001C6223" w:rsidRPr="001C6223">
        <w:rPr>
          <w:b/>
        </w:rPr>
        <w:t xml:space="preserve">Paging </w:t>
      </w:r>
      <w:r w:rsidR="004E4E61">
        <w:rPr>
          <w:b/>
        </w:rPr>
        <w:t xml:space="preserve">and </w:t>
      </w:r>
      <w:r w:rsidR="001C6223" w:rsidRPr="001C6223">
        <w:rPr>
          <w:b/>
        </w:rPr>
        <w:t>data forwarding</w:t>
      </w:r>
      <w:r w:rsidR="004E4E61">
        <w:rPr>
          <w:b/>
        </w:rPr>
        <w:t xml:space="preserve"> </w:t>
      </w:r>
      <w:r w:rsidR="00D776C1" w:rsidRPr="00BE2471">
        <w:rPr>
          <w:b/>
        </w:rPr>
        <w:t>is not supported across RATs</w:t>
      </w:r>
      <w:r w:rsidR="00C82BDF">
        <w:rPr>
          <w:b/>
        </w:rPr>
        <w:t>, even if the two cells belong to the same NAS TA</w:t>
      </w:r>
      <w:r w:rsidR="00B96C8D">
        <w:rPr>
          <w:b/>
        </w:rPr>
        <w:t xml:space="preserve"> list</w:t>
      </w:r>
      <w:r w:rsidR="00D776C1" w:rsidRPr="00BE2471">
        <w:rPr>
          <w:b/>
        </w:rPr>
        <w:t>.</w:t>
      </w:r>
    </w:p>
    <w:p w14:paraId="178F7C0C" w14:textId="00916BF1" w:rsidR="00807C1F" w:rsidRDefault="00BC262C" w:rsidP="00BE2471">
      <w:pPr>
        <w:pStyle w:val="Heading3"/>
      </w:pPr>
      <w:r>
        <w:t xml:space="preserve">Supporting context fetch </w:t>
      </w:r>
      <w:r w:rsidR="005B5A89">
        <w:t xml:space="preserve">but not Paging </w:t>
      </w:r>
      <w:r>
        <w:t>across RATs</w:t>
      </w:r>
    </w:p>
    <w:p w14:paraId="18A594BB" w14:textId="65EE75DF" w:rsidR="00C82BDF" w:rsidRDefault="005B5A89" w:rsidP="00AC2216">
      <w:r>
        <w:t>When context fetch is supported across RAT nodes, but not Paging, the issues discussed above relative to Paging and data forwarding are valid here as well.  That is, special and complex handling will need to developed to perform these over CN.</w:t>
      </w:r>
      <w:r w:rsidR="00DA076F">
        <w:t xml:space="preserve">  To avoid this, UE RAN context must be transferred to the new RAT node as soon as UE has moved to other RAT.</w:t>
      </w:r>
    </w:p>
    <w:p w14:paraId="1C451333" w14:textId="3E467777" w:rsidR="00C82BDF" w:rsidRDefault="00DA076F" w:rsidP="00AC2216">
      <w:r>
        <w:t>Thus</w:t>
      </w:r>
      <w:r w:rsidR="00131FF7" w:rsidDel="00BC262C">
        <w:t xml:space="preserve">, </w:t>
      </w:r>
      <w:r w:rsidR="00C82BDF">
        <w:t xml:space="preserve">even </w:t>
      </w:r>
      <w:r w:rsidR="00131FF7" w:rsidDel="00BC262C">
        <w:t>w</w:t>
      </w:r>
      <w:r w:rsidR="009D13FB" w:rsidDel="00BC262C">
        <w:t xml:space="preserve">hen there is </w:t>
      </w:r>
      <w:r w:rsidR="00C82BDF">
        <w:t xml:space="preserve">no </w:t>
      </w:r>
      <w:r w:rsidR="009D13FB" w:rsidDel="00BC262C">
        <w:t xml:space="preserve">UL traffic to be sent, UE </w:t>
      </w:r>
      <w:r w:rsidR="00131FF7" w:rsidDel="00BC262C">
        <w:t xml:space="preserve">performs equivalent </w:t>
      </w:r>
      <w:r w:rsidR="009D13FB" w:rsidDel="00BC262C">
        <w:t xml:space="preserve">of a Resume request </w:t>
      </w:r>
      <w:r w:rsidR="00131FF7" w:rsidDel="00BC262C">
        <w:t>in the current (target) cell</w:t>
      </w:r>
      <w:r w:rsidR="004E4E61">
        <w:t>,</w:t>
      </w:r>
      <w:r w:rsidR="00267589" w:rsidDel="00BC262C">
        <w:t xml:space="preserve"> as shown in Figure 1 above</w:t>
      </w:r>
      <w:r w:rsidR="004E4E61">
        <w:t>,</w:t>
      </w:r>
      <w:r w:rsidR="00C82BDF">
        <w:t xml:space="preserve"> immediately on crossing RAT boundary</w:t>
      </w:r>
      <w:r w:rsidR="00131FF7" w:rsidDel="00BC262C">
        <w:t xml:space="preserve">.  </w:t>
      </w:r>
      <w:r w:rsidR="009D13FB" w:rsidDel="00BC262C">
        <w:t xml:space="preserve">  </w:t>
      </w:r>
      <w:r w:rsidR="00656EFA">
        <w:t xml:space="preserve">The UE RAN context is immediately transferred to the current RAT without generating any NAS signalling.  </w:t>
      </w:r>
      <w:r w:rsidR="00C82BDF">
        <w:t xml:space="preserve">This </w:t>
      </w:r>
      <w:r w:rsidR="00656EFA">
        <w:t xml:space="preserve">thus </w:t>
      </w:r>
      <w:r w:rsidR="00C82BDF">
        <w:t>results in less signalling compared to option 1) above as there is no need for NAS signalling.</w:t>
      </w:r>
      <w:r w:rsidR="00961AF0">
        <w:t xml:space="preserve">  </w:t>
      </w:r>
      <w:r w:rsidR="00AD776A">
        <w:t xml:space="preserve">However, UE has to perform an RAN update and network has to move the RAN context and NG/S interfaces every time UE crosses RATs even if there is no data to send. </w:t>
      </w:r>
    </w:p>
    <w:p w14:paraId="47CED7EA" w14:textId="77777777" w:rsidR="00361CBD" w:rsidRDefault="00361CBD" w:rsidP="00AC2216"/>
    <w:p w14:paraId="0D72E2DA" w14:textId="24222E34" w:rsidR="00E71AE0" w:rsidRPr="00484A76" w:rsidDel="00BC262C" w:rsidRDefault="00484A76">
      <w:pPr>
        <w:rPr>
          <w:b/>
        </w:rPr>
      </w:pPr>
      <w:r w:rsidRPr="00BE2471">
        <w:rPr>
          <w:b/>
        </w:rPr>
        <w:t>Observation</w:t>
      </w:r>
      <w:r w:rsidR="008D2009">
        <w:rPr>
          <w:b/>
        </w:rPr>
        <w:t xml:space="preserve"> #3</w:t>
      </w:r>
      <w:r w:rsidRPr="00BE2471">
        <w:rPr>
          <w:b/>
        </w:rPr>
        <w:t>: By supporting context fetch across RATs in RAN, NAS signalling can be avoided when UEs in inactive move between inter-RAT cells that are part of the same CN TA.</w:t>
      </w:r>
      <w:r w:rsidR="00957A39">
        <w:rPr>
          <w:b/>
        </w:rPr>
        <w:t xml:space="preserve">  RAN signalling is </w:t>
      </w:r>
      <w:r w:rsidR="002023B0">
        <w:rPr>
          <w:b/>
        </w:rPr>
        <w:t xml:space="preserve">still </w:t>
      </w:r>
      <w:r w:rsidR="00957A39">
        <w:rPr>
          <w:b/>
        </w:rPr>
        <w:t xml:space="preserve">needed on </w:t>
      </w:r>
      <w:r w:rsidR="00AD776A">
        <w:rPr>
          <w:b/>
        </w:rPr>
        <w:t xml:space="preserve">immediately on every </w:t>
      </w:r>
      <w:r w:rsidR="00957A39">
        <w:rPr>
          <w:b/>
        </w:rPr>
        <w:t>inter-RAT mobility even if UE has no data to send.</w:t>
      </w:r>
    </w:p>
    <w:p w14:paraId="70705588" w14:textId="4A416D98" w:rsidR="00E71AE0" w:rsidRDefault="00656EFA" w:rsidP="00BE2471">
      <w:pPr>
        <w:pStyle w:val="Heading3"/>
      </w:pPr>
      <w:r>
        <w:t xml:space="preserve">Supporting </w:t>
      </w:r>
      <w:r w:rsidR="002B15C2">
        <w:t xml:space="preserve">Context fetch and </w:t>
      </w:r>
      <w:r>
        <w:t>Paging across RATs</w:t>
      </w:r>
    </w:p>
    <w:p w14:paraId="3ED344B2" w14:textId="77777777" w:rsidR="00962324" w:rsidRDefault="00962324" w:rsidP="006B289C">
      <w:pPr>
        <w:tabs>
          <w:tab w:val="left" w:pos="-900"/>
          <w:tab w:val="left" w:pos="-300"/>
          <w:tab w:val="left" w:pos="720"/>
        </w:tabs>
        <w:spacing w:after="60" w:line="240" w:lineRule="auto"/>
        <w:rPr>
          <w:rFonts w:ascii="Arial" w:hAnsi="Arial" w:cs="Arial"/>
          <w:spacing w:val="6"/>
        </w:rPr>
      </w:pPr>
    </w:p>
    <w:p w14:paraId="01FD7C20" w14:textId="0130A6BD" w:rsidR="008750C0" w:rsidRDefault="005D5D9E" w:rsidP="00AC2216">
      <w:r>
        <w:t xml:space="preserve">As mentioned above, SA2 has agreed to support common TA </w:t>
      </w:r>
      <w:r w:rsidR="00DA076F">
        <w:t xml:space="preserve">list </w:t>
      </w:r>
      <w:r>
        <w:t>across LTE and NR cells to reduce signalling when UE cross inter-RAT boundary in Idle.  S</w:t>
      </w:r>
      <w:r w:rsidR="00BA4024">
        <w:t xml:space="preserve">imilar optimisation at RAN level for UEs in inactive </w:t>
      </w:r>
      <w:r>
        <w:t xml:space="preserve">can be achieved </w:t>
      </w:r>
      <w:r w:rsidR="00BA4024">
        <w:t xml:space="preserve">by creating a RAN </w:t>
      </w:r>
      <w:r w:rsidR="00F850EC">
        <w:t>notification</w:t>
      </w:r>
      <w:r w:rsidR="00BA4024">
        <w:t xml:space="preserve"> area that include cells from LTE and NR. </w:t>
      </w:r>
      <w:r w:rsidR="007E5B97">
        <w:t xml:space="preserve">  A UE is allowed to roam within these cells, irrespective of the </w:t>
      </w:r>
      <w:r w:rsidR="008750C0">
        <w:t xml:space="preserve">RAT </w:t>
      </w:r>
      <w:r w:rsidR="00DC6D91">
        <w:t xml:space="preserve">when it has no data to send </w:t>
      </w:r>
      <w:r w:rsidR="008750C0">
        <w:t xml:space="preserve">without generating any </w:t>
      </w:r>
      <w:r w:rsidR="00DC6D91">
        <w:t xml:space="preserve">RAN </w:t>
      </w:r>
      <w:r w:rsidR="00FA5FE2">
        <w:t xml:space="preserve">TA </w:t>
      </w:r>
      <w:r w:rsidR="00DC6D91">
        <w:t>update signalling</w:t>
      </w:r>
      <w:r w:rsidR="008750C0">
        <w:t xml:space="preserve">.  </w:t>
      </w:r>
      <w:r w:rsidR="002B15C2">
        <w:t xml:space="preserve">When UE has data to send, it performs a Resume function in its current cell.  This results in a context fetch (if required) even if the context was in another RAT.  </w:t>
      </w:r>
      <w:r w:rsidR="003C6F83">
        <w:t xml:space="preserve">When there is DL data to send, UE is paged across the cells of both RATs and data forwarded to the right RAT node over Xn along with the UE RAN context when UE performs </w:t>
      </w:r>
      <w:r w:rsidR="005321CF">
        <w:t>the</w:t>
      </w:r>
      <w:r w:rsidR="003C6F83">
        <w:t xml:space="preserve"> Resume function</w:t>
      </w:r>
      <w:r w:rsidR="005321CF">
        <w:t xml:space="preserve"> in response to the RAN Paging</w:t>
      </w:r>
      <w:r w:rsidR="003C6F83">
        <w:t>.</w:t>
      </w:r>
    </w:p>
    <w:p w14:paraId="01FD7C21" w14:textId="42794DD8" w:rsidR="00112F3B" w:rsidRPr="00112F3B" w:rsidRDefault="00112F3B" w:rsidP="00AC2216">
      <w:pPr>
        <w:rPr>
          <w:b/>
        </w:rPr>
      </w:pPr>
      <w:r w:rsidRPr="00112F3B">
        <w:rPr>
          <w:b/>
        </w:rPr>
        <w:lastRenderedPageBreak/>
        <w:t>Observation #</w:t>
      </w:r>
      <w:r w:rsidR="00C514A5">
        <w:rPr>
          <w:b/>
        </w:rPr>
        <w:t>4</w:t>
      </w:r>
      <w:r w:rsidRPr="00112F3B">
        <w:rPr>
          <w:b/>
        </w:rPr>
        <w:t xml:space="preserve">: UE can be provided with a Paging area consisting of cells from LTE and NR to allow signalling free mobility </w:t>
      </w:r>
      <w:r w:rsidR="00957A39">
        <w:rPr>
          <w:b/>
        </w:rPr>
        <w:t xml:space="preserve">across RATs </w:t>
      </w:r>
      <w:r w:rsidRPr="00112F3B">
        <w:rPr>
          <w:b/>
        </w:rPr>
        <w:t>in Inactive state</w:t>
      </w:r>
      <w:r w:rsidR="009D13FB">
        <w:rPr>
          <w:b/>
        </w:rPr>
        <w:t xml:space="preserve"> when the eN</w:t>
      </w:r>
      <w:r w:rsidR="002023B0">
        <w:rPr>
          <w:b/>
        </w:rPr>
        <w:t>B</w:t>
      </w:r>
      <w:r w:rsidR="009D13FB">
        <w:rPr>
          <w:b/>
        </w:rPr>
        <w:t xml:space="preserve"> and gNB are connected to the same CN node</w:t>
      </w:r>
      <w:r w:rsidRPr="00112F3B">
        <w:rPr>
          <w:b/>
        </w:rPr>
        <w:t>.</w:t>
      </w:r>
      <w:r w:rsidR="00957A39">
        <w:rPr>
          <w:b/>
        </w:rPr>
        <w:t xml:space="preserve">  UE generates signalling only if it has data to send.</w:t>
      </w:r>
    </w:p>
    <w:p w14:paraId="20EE1B8C" w14:textId="76BEF047" w:rsidR="00222252" w:rsidRDefault="00222252" w:rsidP="00BE2471">
      <w:pPr>
        <w:pStyle w:val="Heading3"/>
      </w:pPr>
      <w:r>
        <w:t>Solution details</w:t>
      </w:r>
    </w:p>
    <w:p w14:paraId="211DEA75" w14:textId="77777777" w:rsidR="002B15C2" w:rsidRDefault="002B15C2" w:rsidP="00222252"/>
    <w:p w14:paraId="7049FA71" w14:textId="4CFE5926" w:rsidR="00140B5A" w:rsidRDefault="00140B5A" w:rsidP="00BE2471">
      <w:pPr>
        <w:pStyle w:val="Heading4"/>
      </w:pPr>
      <w:r>
        <w:t>Supporting Context fetch across RATs:</w:t>
      </w:r>
    </w:p>
    <w:p w14:paraId="69A38174" w14:textId="50DB2819" w:rsidR="00222252" w:rsidDel="00BC262C" w:rsidRDefault="00222252" w:rsidP="00222252">
      <w:r>
        <w:t>T</w:t>
      </w:r>
      <w:r w:rsidDel="00BC262C">
        <w:t xml:space="preserve">he Resume request contains a UEid.  It should be possible to locate the UE context in eLTE or NR node based on the UE id provided by the UE in the Resume </w:t>
      </w:r>
      <w:r w:rsidR="00201C66">
        <w:t xml:space="preserve">request </w:t>
      </w:r>
      <w:r w:rsidDel="00BC262C">
        <w:t>message.   This can be achieved for example by:</w:t>
      </w:r>
    </w:p>
    <w:p w14:paraId="40AA36CD" w14:textId="77777777" w:rsidR="00222252" w:rsidDel="00BC262C" w:rsidRDefault="00222252" w:rsidP="00222252">
      <w:r w:rsidDel="00BC262C">
        <w:t>1) using a common id space across both nodes.  That is, the eNBs and gNBs coordinate to ensure that the UEid is unique across the common Paging area.</w:t>
      </w:r>
    </w:p>
    <w:p w14:paraId="5D053362" w14:textId="77777777" w:rsidR="00222252" w:rsidDel="00BC262C" w:rsidRDefault="00222252" w:rsidP="00222252">
      <w:r w:rsidDel="00BC262C">
        <w:t>2) UE provides an additional field to indicate where the UE id was issued.  However this change to LTE would be more difficult if we keep to the current msg 3 size.</w:t>
      </w:r>
    </w:p>
    <w:p w14:paraId="2B91196F" w14:textId="77777777" w:rsidR="00222252" w:rsidDel="00BC262C" w:rsidRDefault="00222252" w:rsidP="00222252">
      <w:r w:rsidDel="00BC262C">
        <w:t>3) UE is provided with 2 ids, one for each RAT.  UE uses the appropriate id based on which network it is performing the resume.  The mapping between the ids is maintained by the network.</w:t>
      </w:r>
    </w:p>
    <w:p w14:paraId="78898133" w14:textId="42AC1F40" w:rsidR="00222252" w:rsidDel="00BC262C" w:rsidRDefault="00222252" w:rsidP="00222252">
      <w:r w:rsidRPr="00112F3B" w:rsidDel="00BC262C">
        <w:rPr>
          <w:b/>
        </w:rPr>
        <w:t>Observation #</w:t>
      </w:r>
      <w:r w:rsidR="008D2009">
        <w:rPr>
          <w:b/>
        </w:rPr>
        <w:t>5</w:t>
      </w:r>
      <w:r w:rsidRPr="00112F3B" w:rsidDel="00BC262C">
        <w:rPr>
          <w:b/>
        </w:rPr>
        <w:t>: It should be possible to identify the UE context in eLTE or NR based on the UEid provided in the Resume message.</w:t>
      </w:r>
    </w:p>
    <w:p w14:paraId="4E2E857A" w14:textId="6037C000" w:rsidR="00222252" w:rsidDel="00BC262C" w:rsidRDefault="00815D1F" w:rsidP="00222252">
      <w:r>
        <w:t xml:space="preserve">As agreed for with inter-RAT HO, context forwarding </w:t>
      </w:r>
      <w:r w:rsidR="005A530E">
        <w:t xml:space="preserve">here </w:t>
      </w:r>
      <w:r>
        <w:t xml:space="preserve">provides the CN context </w:t>
      </w:r>
      <w:r w:rsidR="001B23ED">
        <w:t xml:space="preserve">and UE capability </w:t>
      </w:r>
      <w:r>
        <w:t xml:space="preserve">to the new RAT node.  </w:t>
      </w:r>
      <w:r w:rsidR="005A530E">
        <w:t xml:space="preserve">An example signalling flow is provided in Figure 2 below.  </w:t>
      </w:r>
      <w:r>
        <w:t xml:space="preserve">This is used by the new RAT node to provide the </w:t>
      </w:r>
      <w:r w:rsidR="001B23ED">
        <w:t>configuration including DRB configuration to the UE.  E</w:t>
      </w:r>
      <w:r w:rsidR="00222252" w:rsidDel="00BC262C">
        <w:t xml:space="preserve">ven when resume with context forwarding is supported across RATs, it is not possible to perform delta signalling since the previous configuration was for another RAT.  This implies that it is necessary to do full configuration during Resume in another RAT.  Not only does this increase the message size, it may be necessary (to be confirmed by SA3) to use encryption before the full configuration can be sent.  </w:t>
      </w:r>
    </w:p>
    <w:p w14:paraId="69C36E36" w14:textId="55CDB377" w:rsidR="00222252" w:rsidRDefault="00222252" w:rsidP="00222252">
      <w:pPr>
        <w:rPr>
          <w:b/>
        </w:rPr>
      </w:pPr>
      <w:r w:rsidRPr="0037517E" w:rsidDel="00BC262C">
        <w:rPr>
          <w:b/>
        </w:rPr>
        <w:t>Observation #</w:t>
      </w:r>
      <w:r w:rsidR="008D2009">
        <w:rPr>
          <w:b/>
        </w:rPr>
        <w:t>6</w:t>
      </w:r>
      <w:r w:rsidRPr="0037517E" w:rsidDel="00BC262C">
        <w:rPr>
          <w:b/>
        </w:rPr>
        <w:t>: It will be necessary to provide full configuration at every resumption in another RAT.</w:t>
      </w:r>
    </w:p>
    <w:p w14:paraId="33543528" w14:textId="1702442E" w:rsidR="00140B5A" w:rsidRPr="0037517E" w:rsidDel="00BC262C" w:rsidRDefault="00140B5A" w:rsidP="00BE2471">
      <w:pPr>
        <w:pStyle w:val="Heading4"/>
      </w:pPr>
      <w:r>
        <w:t>Supporting Notification area across RATs</w:t>
      </w:r>
    </w:p>
    <w:p w14:paraId="01FD7C2E" w14:textId="4CDFEB34" w:rsidR="007B40F6" w:rsidRDefault="00112F3B" w:rsidP="00AC2216">
      <w:r>
        <w:t xml:space="preserve">Paging messages will need to be sent to all the cells in the Paging area.  This implies that in this case, </w:t>
      </w:r>
      <w:r w:rsidR="007E1050">
        <w:t xml:space="preserve">Paging message has to be sent over Xx/Xn interface between eNB and gNB.  From UE perspective, UE simply monitors the Paging message in the RAT it is currently located it.  The UEid used in Paging message </w:t>
      </w:r>
      <w:r w:rsidR="007B40F6">
        <w:t>has to uniquely identify the UE in the RAT it is in.  This can be done for example as discussed above.</w:t>
      </w:r>
    </w:p>
    <w:p w14:paraId="01FD7C2F" w14:textId="296CA721" w:rsidR="007B40F6" w:rsidRPr="007B40F6" w:rsidRDefault="007B40F6" w:rsidP="00AC2216">
      <w:pPr>
        <w:rPr>
          <w:b/>
        </w:rPr>
      </w:pPr>
      <w:r w:rsidRPr="007B40F6">
        <w:rPr>
          <w:b/>
        </w:rPr>
        <w:t>Observation #</w:t>
      </w:r>
      <w:r w:rsidR="008D2009">
        <w:rPr>
          <w:b/>
        </w:rPr>
        <w:t>7</w:t>
      </w:r>
      <w:r w:rsidRPr="007B40F6">
        <w:rPr>
          <w:b/>
        </w:rPr>
        <w:t>: Paging message in the respective technology can be used as long as it is possible to uniquely identify the Paged UE.</w:t>
      </w:r>
    </w:p>
    <w:p w14:paraId="01FD7C34" w14:textId="485452F0" w:rsidR="00752299" w:rsidRDefault="0037517E" w:rsidP="00AC2216">
      <w:r>
        <w:t>Based on the above discussion, the following shows an example signalling flow for inter-RAT mobility in Inactive mode</w:t>
      </w:r>
      <w:r w:rsidR="00064222">
        <w:t xml:space="preserve"> when eNB and gNB are connected to the same CN node and are part of the same NAS </w:t>
      </w:r>
      <w:r w:rsidR="00FA5FE2">
        <w:t xml:space="preserve">tracking </w:t>
      </w:r>
      <w:r w:rsidR="00064222">
        <w:t>area</w:t>
      </w:r>
      <w:r w:rsidR="00FA5FE2">
        <w:t xml:space="preserve"> list</w:t>
      </w:r>
      <w:r>
        <w:t>.</w:t>
      </w:r>
    </w:p>
    <w:p w14:paraId="01FD7C35" w14:textId="77777777" w:rsidR="0037517E" w:rsidRDefault="0037517E" w:rsidP="00AC2216"/>
    <w:p w14:paraId="01FD7C36" w14:textId="77777777" w:rsidR="0037517E" w:rsidRDefault="00D42602" w:rsidP="006B289C">
      <w:pPr>
        <w:tabs>
          <w:tab w:val="left" w:pos="-900"/>
          <w:tab w:val="left" w:pos="-300"/>
          <w:tab w:val="left" w:pos="720"/>
        </w:tabs>
        <w:spacing w:after="60" w:line="240" w:lineRule="auto"/>
        <w:rPr>
          <w:rFonts w:ascii="Arial" w:hAnsi="Arial" w:cs="Arial"/>
          <w:spacing w:val="6"/>
        </w:rPr>
      </w:pPr>
      <w:r w:rsidRPr="00427ACB">
        <w:rPr>
          <w:vertAlign w:val="subscript"/>
        </w:rPr>
        <w:object w:dxaOrig="9526" w:dyaOrig="5911" w14:anchorId="01FD7C3F">
          <v:shape id="_x0000_i1026" type="#_x0000_t75" style="width:410.5pt;height:252pt" o:ole="">
            <v:imagedata r:id="rId13" o:title=""/>
          </v:shape>
          <o:OLEObject Type="Embed" ProgID="Visio.Drawing.11" ShapeID="_x0000_i1026" DrawAspect="Content" ObjectID="_1547675947" r:id="rId14"/>
        </w:object>
      </w:r>
    </w:p>
    <w:p w14:paraId="01FD7C37" w14:textId="633CA853" w:rsidR="008C2CCE" w:rsidRPr="00AC2216" w:rsidRDefault="00064222" w:rsidP="00AC2216">
      <w:r>
        <w:t>Figure 2: Message flow for inter-RAT resume between RAN nodes connected to same CN node</w:t>
      </w:r>
      <w:r>
        <w:rPr>
          <w:rFonts w:ascii="Arial" w:hAnsi="Arial" w:cs="Arial"/>
          <w:spacing w:val="6"/>
        </w:rPr>
        <w:t xml:space="preserve"> </w:t>
      </w:r>
    </w:p>
    <w:p w14:paraId="24E25C42" w14:textId="01F12CB0" w:rsidR="008D2009" w:rsidRDefault="006D03C8" w:rsidP="00AC2216">
      <w:r>
        <w:t xml:space="preserve">Based on the above discussions, </w:t>
      </w:r>
      <w:r w:rsidR="00E34916">
        <w:t>the only UE impact identified is handling of UE id across RATs, and notification area list from both RATs.   The rest of the UE functions are already supported as part of the inactive state of that technology or inter-RAT HO.</w:t>
      </w:r>
    </w:p>
    <w:p w14:paraId="60FE2C67" w14:textId="23E21ED2" w:rsidR="008D2009" w:rsidRDefault="008D2009" w:rsidP="00AC2216">
      <w:pPr>
        <w:rPr>
          <w:b/>
        </w:rPr>
      </w:pPr>
      <w:r w:rsidRPr="00BE2471">
        <w:rPr>
          <w:b/>
        </w:rPr>
        <w:t xml:space="preserve">Observation #8: </w:t>
      </w:r>
      <w:r w:rsidR="006D03C8" w:rsidRPr="00BE2471">
        <w:rPr>
          <w:b/>
        </w:rPr>
        <w:t xml:space="preserve">it seems possible to support inactive mode Paging area across eNB and gNB connected to the same NG Core node with minimal additional UE impact.   </w:t>
      </w:r>
      <w:r w:rsidR="00F66910">
        <w:rPr>
          <w:b/>
        </w:rPr>
        <w:t>The UE impact is limited to handling:</w:t>
      </w:r>
    </w:p>
    <w:p w14:paraId="235F40C4" w14:textId="5999BFDB" w:rsidR="00F66910" w:rsidRPr="00BE2471" w:rsidRDefault="00F66910" w:rsidP="00BE2471">
      <w:pPr>
        <w:pStyle w:val="ListParagraph"/>
        <w:numPr>
          <w:ilvl w:val="0"/>
          <w:numId w:val="4"/>
        </w:numPr>
        <w:rPr>
          <w:b/>
        </w:rPr>
      </w:pPr>
      <w:r w:rsidRPr="00BE2471">
        <w:rPr>
          <w:b/>
        </w:rPr>
        <w:t>UEid across RATs</w:t>
      </w:r>
    </w:p>
    <w:p w14:paraId="2FC5FD78" w14:textId="7A621789" w:rsidR="00F66910" w:rsidRPr="00BE2471" w:rsidRDefault="00F66910" w:rsidP="00BE2471">
      <w:pPr>
        <w:pStyle w:val="ListParagraph"/>
        <w:numPr>
          <w:ilvl w:val="0"/>
          <w:numId w:val="4"/>
        </w:numPr>
        <w:rPr>
          <w:b/>
        </w:rPr>
      </w:pPr>
      <w:r w:rsidRPr="00BE2471">
        <w:rPr>
          <w:b/>
        </w:rPr>
        <w:t>Notification area list across RATs</w:t>
      </w:r>
    </w:p>
    <w:p w14:paraId="01FD7C38" w14:textId="65FE92A2" w:rsidR="00FA634E" w:rsidRDefault="006D03C8" w:rsidP="00AC2216">
      <w:r>
        <w:t xml:space="preserve">It can also result in significant signalling reduction </w:t>
      </w:r>
      <w:r w:rsidR="00970612">
        <w:t xml:space="preserve">compared to either of the options discussed in section 2.1 especially </w:t>
      </w:r>
      <w:r>
        <w:t>if the NR coverage is patchy.</w:t>
      </w:r>
      <w:r w:rsidR="006535E1">
        <w:t xml:space="preserve">  SA2 has already agreed to use a common </w:t>
      </w:r>
      <w:r w:rsidR="000A6FFC">
        <w:t xml:space="preserve">NAS </w:t>
      </w:r>
      <w:r w:rsidR="00FA5FE2">
        <w:t xml:space="preserve">tracking </w:t>
      </w:r>
      <w:r w:rsidR="006535E1">
        <w:t xml:space="preserve">area </w:t>
      </w:r>
      <w:r w:rsidR="00FA5FE2">
        <w:t xml:space="preserve">list </w:t>
      </w:r>
      <w:r w:rsidR="006535E1">
        <w:t xml:space="preserve">for LTE and NR.  It is hence proposed that RAN should also offer signalling reduction similar to </w:t>
      </w:r>
      <w:r w:rsidR="00D46154">
        <w:t>SA2 decision.</w:t>
      </w:r>
    </w:p>
    <w:p w14:paraId="684B8265" w14:textId="713FCA71" w:rsidR="00EE1D73" w:rsidRDefault="00BD469B" w:rsidP="00AC2216">
      <w:pPr>
        <w:rPr>
          <w:b/>
        </w:rPr>
      </w:pPr>
      <w:r>
        <w:rPr>
          <w:b/>
        </w:rPr>
        <w:t xml:space="preserve">Proposal: </w:t>
      </w:r>
      <w:r w:rsidR="00EE1D73">
        <w:rPr>
          <w:b/>
        </w:rPr>
        <w:t>For the case that gNB and eNB are connected to the same NG Code node, s</w:t>
      </w:r>
      <w:r>
        <w:rPr>
          <w:b/>
        </w:rPr>
        <w:t xml:space="preserve">upport </w:t>
      </w:r>
      <w:r w:rsidR="00EE1D73">
        <w:rPr>
          <w:b/>
        </w:rPr>
        <w:t xml:space="preserve">inter-RAT </w:t>
      </w:r>
      <w:r>
        <w:rPr>
          <w:b/>
        </w:rPr>
        <w:t>mobility between NR RRC INACTIVE and E-UTRA lightly connected</w:t>
      </w:r>
      <w:r w:rsidR="00EE1D73">
        <w:rPr>
          <w:b/>
        </w:rPr>
        <w:t xml:space="preserve"> with</w:t>
      </w:r>
      <w:r w:rsidR="00C25FC6">
        <w:rPr>
          <w:b/>
        </w:rPr>
        <w:t>out</w:t>
      </w:r>
      <w:r w:rsidR="00EE1D73">
        <w:rPr>
          <w:b/>
        </w:rPr>
        <w:t xml:space="preserve"> immediate signalling. To provide such inter-RAT mobility, the following would be needed:</w:t>
      </w:r>
    </w:p>
    <w:p w14:paraId="4D45C1D1" w14:textId="198A37B5" w:rsidR="00EE1D73" w:rsidRDefault="00EE1D73" w:rsidP="00BE2471">
      <w:pPr>
        <w:pStyle w:val="ListParagraph"/>
        <w:numPr>
          <w:ilvl w:val="0"/>
          <w:numId w:val="3"/>
        </w:numPr>
        <w:rPr>
          <w:b/>
        </w:rPr>
      </w:pPr>
      <w:r>
        <w:rPr>
          <w:b/>
        </w:rPr>
        <w:t>UE id coordination between NR and E-UTRA</w:t>
      </w:r>
    </w:p>
    <w:p w14:paraId="0526FC62" w14:textId="293D884E" w:rsidR="00BD469B" w:rsidRDefault="00EE1D73" w:rsidP="00BE2471">
      <w:pPr>
        <w:pStyle w:val="ListParagraph"/>
        <w:numPr>
          <w:ilvl w:val="0"/>
          <w:numId w:val="3"/>
        </w:numPr>
        <w:rPr>
          <w:b/>
        </w:rPr>
      </w:pPr>
      <w:r>
        <w:rPr>
          <w:b/>
        </w:rPr>
        <w:t>RAN paging area can span NR and E-UTRA</w:t>
      </w:r>
    </w:p>
    <w:p w14:paraId="650A4CB4" w14:textId="37BB67E1" w:rsidR="00EE1D73" w:rsidRDefault="00EE1D73" w:rsidP="00BE2471">
      <w:pPr>
        <w:pStyle w:val="ListParagraph"/>
        <w:numPr>
          <w:ilvl w:val="0"/>
          <w:numId w:val="3"/>
        </w:numPr>
        <w:rPr>
          <w:b/>
        </w:rPr>
      </w:pPr>
      <w:r>
        <w:rPr>
          <w:b/>
        </w:rPr>
        <w:t>Forwarding of RAN paging between NR and E-UTRA</w:t>
      </w:r>
    </w:p>
    <w:p w14:paraId="1901B844" w14:textId="71A9CEA5" w:rsidR="00EE1D73" w:rsidRDefault="00EE1D73" w:rsidP="00BE2471">
      <w:pPr>
        <w:pStyle w:val="ListParagraph"/>
        <w:numPr>
          <w:ilvl w:val="0"/>
          <w:numId w:val="3"/>
        </w:numPr>
        <w:rPr>
          <w:b/>
        </w:rPr>
      </w:pPr>
      <w:r>
        <w:rPr>
          <w:b/>
        </w:rPr>
        <w:t>Context fetch between NR and E-UTRA</w:t>
      </w:r>
    </w:p>
    <w:p w14:paraId="49DB6C29" w14:textId="3CABAA57" w:rsidR="00EE1D73" w:rsidRDefault="00EE1D73" w:rsidP="00BE2471">
      <w:pPr>
        <w:pStyle w:val="ListParagraph"/>
        <w:numPr>
          <w:ilvl w:val="0"/>
          <w:numId w:val="3"/>
        </w:numPr>
        <w:rPr>
          <w:b/>
        </w:rPr>
      </w:pPr>
      <w:r>
        <w:rPr>
          <w:b/>
        </w:rPr>
        <w:t>Data forwarding between NR and E-UTRA</w:t>
      </w:r>
    </w:p>
    <w:p w14:paraId="789293F2" w14:textId="77777777" w:rsidR="00C25FC6" w:rsidRPr="00BE2471" w:rsidRDefault="00C25FC6" w:rsidP="00C25FC6">
      <w:pPr>
        <w:rPr>
          <w:b/>
        </w:rPr>
      </w:pPr>
    </w:p>
    <w:p w14:paraId="00A1ABCA" w14:textId="77777777" w:rsidR="005915A1" w:rsidRDefault="005915A1" w:rsidP="005915A1">
      <w:r>
        <w:t>Further details on UEid coordination and which parts of the source RAT context that is needed in the targeted RAT can be addressed during WI phase.</w:t>
      </w:r>
    </w:p>
    <w:p w14:paraId="01FD7C3B" w14:textId="32BF9F3A" w:rsidR="0087295B" w:rsidRDefault="0087295B" w:rsidP="00AC2216"/>
    <w:p w14:paraId="01FD7C3C" w14:textId="77777777" w:rsidR="00FA634E" w:rsidRDefault="00FA634E" w:rsidP="006B289C">
      <w:pPr>
        <w:tabs>
          <w:tab w:val="left" w:pos="-900"/>
          <w:tab w:val="left" w:pos="-300"/>
          <w:tab w:val="left" w:pos="720"/>
        </w:tabs>
        <w:spacing w:after="60" w:line="240" w:lineRule="auto"/>
        <w:rPr>
          <w:rFonts w:ascii="Arial" w:hAnsi="Arial" w:cs="Arial"/>
          <w:spacing w:val="6"/>
        </w:rPr>
      </w:pPr>
    </w:p>
    <w:p w14:paraId="01FD7C3D" w14:textId="61E5590F" w:rsidR="006B289C" w:rsidRDefault="00540F9D" w:rsidP="00AC2216">
      <w:pPr>
        <w:pStyle w:val="Heading1"/>
      </w:pPr>
      <w:r>
        <w:t>Conclusion and proposals</w:t>
      </w:r>
    </w:p>
    <w:p w14:paraId="2984ACC9" w14:textId="77777777" w:rsidR="00540F9D" w:rsidRDefault="00540F9D"/>
    <w:p w14:paraId="512B5FE6" w14:textId="77777777" w:rsidR="00BE3BB7" w:rsidRDefault="00540F9D" w:rsidP="00540F9D">
      <w:r>
        <w:t xml:space="preserve">It seems possible to support inactive mode Paging area across eNB and gNB connected to the same NG Core node with minimal additional UE impact.   It can also result in significant signalling reduction compared to either of the options discussed in section 2.1 especially if the NR coverage is patchy.  </w:t>
      </w:r>
    </w:p>
    <w:p w14:paraId="3E2CF547" w14:textId="5D1B04EE" w:rsidR="004C4872" w:rsidRDefault="004C4872" w:rsidP="00540F9D">
      <w:r>
        <w:t>SA2 has already agreed to use a common NAS tracking area list for LTE and NR.  It is hence proposed that RAN should also offer signalling reduction similar to SA2 decision.</w:t>
      </w:r>
    </w:p>
    <w:p w14:paraId="0BBD6C62" w14:textId="77777777" w:rsidR="004C4872" w:rsidRPr="00BE2471" w:rsidRDefault="004C4872" w:rsidP="004C4872">
      <w:r w:rsidRPr="005915A1">
        <w:rPr>
          <w:b/>
        </w:rPr>
        <w:t>Observation #1:</w:t>
      </w:r>
      <w:r w:rsidRPr="00BE2471">
        <w:t xml:space="preserve"> RAN signalling is always needed during mobility between RAN nodes connected to different Core network nodes. </w:t>
      </w:r>
    </w:p>
    <w:p w14:paraId="7CF3A1EC" w14:textId="77777777" w:rsidR="004C4872" w:rsidRPr="005915A1" w:rsidRDefault="004C4872" w:rsidP="004C4872">
      <w:r w:rsidRPr="00BE2471">
        <w:rPr>
          <w:b/>
        </w:rPr>
        <w:t>Observation</w:t>
      </w:r>
      <w:r w:rsidRPr="005915A1">
        <w:rPr>
          <w:b/>
        </w:rPr>
        <w:t xml:space="preserve"> #2</w:t>
      </w:r>
      <w:r w:rsidRPr="00BE2471">
        <w:rPr>
          <w:b/>
        </w:rPr>
        <w:t>:</w:t>
      </w:r>
      <w:r w:rsidRPr="005915A1">
        <w:t xml:space="preserve"> NAS signalling is needed when UE moves between RATs in Inactive state when context fetch</w:t>
      </w:r>
      <w:r w:rsidRPr="00BE2471">
        <w:t xml:space="preserve">, </w:t>
      </w:r>
      <w:r w:rsidRPr="005915A1">
        <w:t xml:space="preserve"> </w:t>
      </w:r>
      <w:r w:rsidRPr="00BE2471">
        <w:t xml:space="preserve">Paging and data forwarding </w:t>
      </w:r>
      <w:r w:rsidRPr="005915A1">
        <w:t>is not supported across RATs</w:t>
      </w:r>
      <w:r w:rsidRPr="00BE2471">
        <w:t>, even if the two cells belong to the same NAS TA list</w:t>
      </w:r>
      <w:r w:rsidRPr="005915A1">
        <w:t>.</w:t>
      </w:r>
    </w:p>
    <w:p w14:paraId="4216D257" w14:textId="23732ED4" w:rsidR="004C4872" w:rsidRPr="00BE2471" w:rsidDel="00BC262C" w:rsidRDefault="004C4872" w:rsidP="004C4872">
      <w:r w:rsidRPr="00BE2471">
        <w:rPr>
          <w:b/>
        </w:rPr>
        <w:t>Observation</w:t>
      </w:r>
      <w:r w:rsidRPr="005915A1">
        <w:rPr>
          <w:b/>
        </w:rPr>
        <w:t xml:space="preserve"> #3</w:t>
      </w:r>
      <w:r w:rsidRPr="00BE2471">
        <w:rPr>
          <w:b/>
        </w:rPr>
        <w:t>:</w:t>
      </w:r>
      <w:r w:rsidRPr="005915A1">
        <w:t xml:space="preserve"> By supporting context fetch across RATs in RAN, NAS signalling can be avoided when UEs in inactive move between inter-RAT cells that are part of the same CN TA.</w:t>
      </w:r>
      <w:r w:rsidRPr="00BE2471">
        <w:t xml:space="preserve">  RAN signalling is still needed on immediately on every inter-RAT mobility even if UE has no data to send.</w:t>
      </w:r>
    </w:p>
    <w:p w14:paraId="00902E33" w14:textId="14D85349" w:rsidR="004C4872" w:rsidRPr="00BE2471" w:rsidRDefault="004C4872" w:rsidP="004C4872">
      <w:r w:rsidRPr="005915A1">
        <w:rPr>
          <w:b/>
        </w:rPr>
        <w:t>Observation #4:</w:t>
      </w:r>
      <w:r w:rsidRPr="00BE2471">
        <w:t xml:space="preserve"> UE can be provided with a Paging area consisting of cells from LTE and NR to allow signalling free mobility across RATs in Inactive state when the eNB and gNB are connected to the same CN node.  UE generates signalling only if it has data to send.</w:t>
      </w:r>
    </w:p>
    <w:p w14:paraId="3648FECB" w14:textId="49FFC9F2" w:rsidR="004C4872" w:rsidRPr="005915A1" w:rsidDel="00BC262C" w:rsidRDefault="004C4872" w:rsidP="004C4872">
      <w:r w:rsidRPr="005915A1" w:rsidDel="00BC262C">
        <w:rPr>
          <w:b/>
        </w:rPr>
        <w:t>Observation #</w:t>
      </w:r>
      <w:r w:rsidRPr="005915A1">
        <w:rPr>
          <w:b/>
        </w:rPr>
        <w:t>5</w:t>
      </w:r>
      <w:r w:rsidRPr="005915A1" w:rsidDel="00BC262C">
        <w:rPr>
          <w:b/>
        </w:rPr>
        <w:t>:</w:t>
      </w:r>
      <w:r w:rsidRPr="00BE2471" w:rsidDel="00BC262C">
        <w:t xml:space="preserve"> It should be possible to identify the UE context in eLTE or NR based on the UEid provided in the Resume message.</w:t>
      </w:r>
    </w:p>
    <w:p w14:paraId="2963884B" w14:textId="74F32C1E" w:rsidR="004C4872" w:rsidRPr="00BE2471" w:rsidRDefault="004C4872" w:rsidP="004C4872">
      <w:r w:rsidRPr="005915A1" w:rsidDel="00BC262C">
        <w:rPr>
          <w:b/>
        </w:rPr>
        <w:t>Observation #</w:t>
      </w:r>
      <w:r w:rsidRPr="005915A1">
        <w:rPr>
          <w:b/>
        </w:rPr>
        <w:t>6</w:t>
      </w:r>
      <w:r w:rsidRPr="005915A1" w:rsidDel="00BC262C">
        <w:rPr>
          <w:b/>
        </w:rPr>
        <w:t>:</w:t>
      </w:r>
      <w:r w:rsidRPr="00BE2471" w:rsidDel="00BC262C">
        <w:t xml:space="preserve"> It will be necessary to provide full configuration at every resumption in another RAT.</w:t>
      </w:r>
    </w:p>
    <w:p w14:paraId="6A705C51" w14:textId="2FF0679F" w:rsidR="004C4872" w:rsidRPr="00BE2471" w:rsidRDefault="004C4872" w:rsidP="004C4872">
      <w:r w:rsidRPr="005915A1">
        <w:rPr>
          <w:b/>
        </w:rPr>
        <w:t>Observation #7:</w:t>
      </w:r>
      <w:r w:rsidRPr="00BE2471">
        <w:t xml:space="preserve"> Paging message in the respective technology can be used as long as it is possible to uniquely identify the Paged UE.</w:t>
      </w:r>
    </w:p>
    <w:p w14:paraId="73927CAB" w14:textId="77777777" w:rsidR="004C4872" w:rsidRPr="00BE2471" w:rsidRDefault="004C4872" w:rsidP="004C4872">
      <w:r w:rsidRPr="00BE2471">
        <w:rPr>
          <w:b/>
        </w:rPr>
        <w:t xml:space="preserve">Observation #8: </w:t>
      </w:r>
      <w:r w:rsidRPr="005915A1">
        <w:t xml:space="preserve">it seems possible to support inactive mode Paging area across eNB and gNB connected to the same NG Core node with minimal additional UE impact.   </w:t>
      </w:r>
      <w:r w:rsidRPr="00BE2471">
        <w:t>The UE impact is limited to handling:</w:t>
      </w:r>
    </w:p>
    <w:p w14:paraId="55C5A5E1" w14:textId="77777777" w:rsidR="004C4872" w:rsidRPr="00BE2471" w:rsidRDefault="004C4872" w:rsidP="00BE2471">
      <w:pPr>
        <w:pStyle w:val="ListParagraph"/>
        <w:numPr>
          <w:ilvl w:val="0"/>
          <w:numId w:val="4"/>
        </w:numPr>
      </w:pPr>
      <w:r w:rsidRPr="00BE2471">
        <w:t>UEid across RATs</w:t>
      </w:r>
    </w:p>
    <w:p w14:paraId="1A798906" w14:textId="77777777" w:rsidR="004C4872" w:rsidRPr="00BE2471" w:rsidRDefault="004C4872" w:rsidP="00BE2471">
      <w:pPr>
        <w:pStyle w:val="ListParagraph"/>
        <w:numPr>
          <w:ilvl w:val="0"/>
          <w:numId w:val="4"/>
        </w:numPr>
      </w:pPr>
      <w:r w:rsidRPr="00BE2471">
        <w:t>Notification area list across RATs</w:t>
      </w:r>
    </w:p>
    <w:p w14:paraId="438A6E51" w14:textId="77777777" w:rsidR="004C4872" w:rsidRPr="00BE2471" w:rsidRDefault="004C4872" w:rsidP="004C4872">
      <w:r w:rsidRPr="005915A1">
        <w:rPr>
          <w:b/>
        </w:rPr>
        <w:t xml:space="preserve">Proposal: </w:t>
      </w:r>
      <w:r w:rsidRPr="00BE2471">
        <w:t>For the case that gNB and eNB are connected to the same NG Code node, support inter-RAT mobility between NR RRC INACTIVE and E-UTRA lightly connected without immediate signalling. To provide such inter-RAT mobility, the following would be needed:</w:t>
      </w:r>
    </w:p>
    <w:p w14:paraId="30B6E9AD" w14:textId="77777777" w:rsidR="004C4872" w:rsidRPr="00BE2471" w:rsidRDefault="004C4872" w:rsidP="00BE2471">
      <w:pPr>
        <w:pStyle w:val="ListParagraph"/>
        <w:numPr>
          <w:ilvl w:val="0"/>
          <w:numId w:val="3"/>
        </w:numPr>
      </w:pPr>
      <w:r w:rsidRPr="00BE2471">
        <w:t>UE id coordination between NR and E-UTRA</w:t>
      </w:r>
    </w:p>
    <w:p w14:paraId="742F59ED" w14:textId="77777777" w:rsidR="004C4872" w:rsidRPr="00BE2471" w:rsidRDefault="004C4872" w:rsidP="00BE2471">
      <w:pPr>
        <w:pStyle w:val="ListParagraph"/>
        <w:numPr>
          <w:ilvl w:val="0"/>
          <w:numId w:val="3"/>
        </w:numPr>
      </w:pPr>
      <w:r w:rsidRPr="00BE2471">
        <w:t>RAN paging area can span NR and E-UTRA</w:t>
      </w:r>
    </w:p>
    <w:p w14:paraId="5799CF42" w14:textId="77777777" w:rsidR="004C4872" w:rsidRPr="00BE2471" w:rsidRDefault="004C4872" w:rsidP="00BE2471">
      <w:pPr>
        <w:pStyle w:val="ListParagraph"/>
        <w:numPr>
          <w:ilvl w:val="0"/>
          <w:numId w:val="3"/>
        </w:numPr>
      </w:pPr>
      <w:r w:rsidRPr="00BE2471">
        <w:t>Forwarding of RAN paging between NR and E-UTRA</w:t>
      </w:r>
    </w:p>
    <w:p w14:paraId="42B1020D" w14:textId="77777777" w:rsidR="004C4872" w:rsidRPr="00BE2471" w:rsidRDefault="004C4872" w:rsidP="00BE2471">
      <w:pPr>
        <w:pStyle w:val="ListParagraph"/>
        <w:numPr>
          <w:ilvl w:val="0"/>
          <w:numId w:val="3"/>
        </w:numPr>
      </w:pPr>
      <w:r w:rsidRPr="00BE2471">
        <w:lastRenderedPageBreak/>
        <w:t>Context fetch between NR and E-UTRA</w:t>
      </w:r>
    </w:p>
    <w:p w14:paraId="1BA875DB" w14:textId="77777777" w:rsidR="004C4872" w:rsidRPr="00BE2471" w:rsidRDefault="004C4872" w:rsidP="00BE2471">
      <w:pPr>
        <w:pStyle w:val="ListParagraph"/>
        <w:numPr>
          <w:ilvl w:val="0"/>
          <w:numId w:val="3"/>
        </w:numPr>
      </w:pPr>
      <w:r w:rsidRPr="00BE2471">
        <w:t>Data forwarding between NR and E-UTRA</w:t>
      </w:r>
    </w:p>
    <w:p w14:paraId="28BE10D3" w14:textId="77777777" w:rsidR="004C4872" w:rsidRPr="005915A1" w:rsidRDefault="004C4872" w:rsidP="004C4872"/>
    <w:p w14:paraId="1E984652" w14:textId="52091100" w:rsidR="004C4872" w:rsidRDefault="004C4872" w:rsidP="004C4872">
      <w:r>
        <w:t xml:space="preserve">Further details on UEid coordination and which parts of the source RAT context that </w:t>
      </w:r>
      <w:r w:rsidR="005915A1">
        <w:t>is needed in the targeted RAT</w:t>
      </w:r>
      <w:r>
        <w:t xml:space="preserve"> can be addressed during WI phase.</w:t>
      </w:r>
    </w:p>
    <w:p w14:paraId="7098FE4B" w14:textId="77777777" w:rsidR="004C4872" w:rsidRDefault="004C4872" w:rsidP="00540F9D"/>
    <w:p w14:paraId="6AC1FFEC" w14:textId="38068448" w:rsidR="00540F9D" w:rsidRDefault="00540F9D" w:rsidP="00540F9D"/>
    <w:p w14:paraId="36967D93" w14:textId="77777777" w:rsidR="00540F9D" w:rsidRDefault="00540F9D"/>
    <w:p w14:paraId="01FD7C3E" w14:textId="77777777" w:rsidR="006B289C" w:rsidRDefault="006B289C"/>
    <w:sectPr w:rsidR="006B28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D1B1B"/>
    <w:multiLevelType w:val="hybridMultilevel"/>
    <w:tmpl w:val="1B8E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ADC7A84"/>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D3848DD"/>
    <w:multiLevelType w:val="hybridMultilevel"/>
    <w:tmpl w:val="F550ACE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hideSpellingErrors/>
  <w:hideGrammatical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89C"/>
    <w:rsid w:val="000020E4"/>
    <w:rsid w:val="0000259F"/>
    <w:rsid w:val="000052F6"/>
    <w:rsid w:val="00005E74"/>
    <w:rsid w:val="00007882"/>
    <w:rsid w:val="000122EF"/>
    <w:rsid w:val="00014DB9"/>
    <w:rsid w:val="00014EAC"/>
    <w:rsid w:val="0001633D"/>
    <w:rsid w:val="00016643"/>
    <w:rsid w:val="00017ADD"/>
    <w:rsid w:val="000209BD"/>
    <w:rsid w:val="0002567C"/>
    <w:rsid w:val="000260C4"/>
    <w:rsid w:val="00027DC1"/>
    <w:rsid w:val="000318D7"/>
    <w:rsid w:val="00032E19"/>
    <w:rsid w:val="00033C3E"/>
    <w:rsid w:val="000349B2"/>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0B35"/>
    <w:rsid w:val="000612E3"/>
    <w:rsid w:val="000619B5"/>
    <w:rsid w:val="00062544"/>
    <w:rsid w:val="00062EF3"/>
    <w:rsid w:val="0006393A"/>
    <w:rsid w:val="00063F3B"/>
    <w:rsid w:val="00064222"/>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6FFC"/>
    <w:rsid w:val="000A75B0"/>
    <w:rsid w:val="000B1F8E"/>
    <w:rsid w:val="000B2A5B"/>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51"/>
    <w:rsid w:val="000E558E"/>
    <w:rsid w:val="000E7453"/>
    <w:rsid w:val="000E7F74"/>
    <w:rsid w:val="000F0563"/>
    <w:rsid w:val="000F0E19"/>
    <w:rsid w:val="000F0FE5"/>
    <w:rsid w:val="000F16D5"/>
    <w:rsid w:val="000F43AB"/>
    <w:rsid w:val="000F4AD6"/>
    <w:rsid w:val="000F6280"/>
    <w:rsid w:val="000F7296"/>
    <w:rsid w:val="000F7AC5"/>
    <w:rsid w:val="00101CAC"/>
    <w:rsid w:val="001024BA"/>
    <w:rsid w:val="001032DB"/>
    <w:rsid w:val="001039BE"/>
    <w:rsid w:val="00105979"/>
    <w:rsid w:val="00105EA4"/>
    <w:rsid w:val="00107B60"/>
    <w:rsid w:val="001112EA"/>
    <w:rsid w:val="00112997"/>
    <w:rsid w:val="00112F3B"/>
    <w:rsid w:val="0011415B"/>
    <w:rsid w:val="00114899"/>
    <w:rsid w:val="001213C0"/>
    <w:rsid w:val="00122CA0"/>
    <w:rsid w:val="0012303A"/>
    <w:rsid w:val="00124DAB"/>
    <w:rsid w:val="00125AD2"/>
    <w:rsid w:val="001262C5"/>
    <w:rsid w:val="00126930"/>
    <w:rsid w:val="001272E8"/>
    <w:rsid w:val="00127538"/>
    <w:rsid w:val="001301D0"/>
    <w:rsid w:val="0013107C"/>
    <w:rsid w:val="00131FF7"/>
    <w:rsid w:val="00133E38"/>
    <w:rsid w:val="0013435E"/>
    <w:rsid w:val="00134CB8"/>
    <w:rsid w:val="001366EF"/>
    <w:rsid w:val="00140B5A"/>
    <w:rsid w:val="00141B91"/>
    <w:rsid w:val="00142378"/>
    <w:rsid w:val="00143023"/>
    <w:rsid w:val="00143410"/>
    <w:rsid w:val="00143EDE"/>
    <w:rsid w:val="0014534A"/>
    <w:rsid w:val="00145449"/>
    <w:rsid w:val="001456C1"/>
    <w:rsid w:val="00146364"/>
    <w:rsid w:val="00146403"/>
    <w:rsid w:val="00146E07"/>
    <w:rsid w:val="00147899"/>
    <w:rsid w:val="0015140E"/>
    <w:rsid w:val="00151BE9"/>
    <w:rsid w:val="00152274"/>
    <w:rsid w:val="00152315"/>
    <w:rsid w:val="0015254C"/>
    <w:rsid w:val="001539C6"/>
    <w:rsid w:val="00153AE1"/>
    <w:rsid w:val="00154A26"/>
    <w:rsid w:val="00156D8F"/>
    <w:rsid w:val="00156F72"/>
    <w:rsid w:val="0016368A"/>
    <w:rsid w:val="00164CF9"/>
    <w:rsid w:val="00171235"/>
    <w:rsid w:val="00172DF9"/>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3ED"/>
    <w:rsid w:val="001B374D"/>
    <w:rsid w:val="001B3819"/>
    <w:rsid w:val="001B409B"/>
    <w:rsid w:val="001B4461"/>
    <w:rsid w:val="001B44DB"/>
    <w:rsid w:val="001B4724"/>
    <w:rsid w:val="001B479E"/>
    <w:rsid w:val="001B5F7F"/>
    <w:rsid w:val="001B7242"/>
    <w:rsid w:val="001B79BF"/>
    <w:rsid w:val="001C0FA5"/>
    <w:rsid w:val="001C1A9F"/>
    <w:rsid w:val="001C6223"/>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6ED2"/>
    <w:rsid w:val="002005EF"/>
    <w:rsid w:val="00200640"/>
    <w:rsid w:val="002009CC"/>
    <w:rsid w:val="00201C66"/>
    <w:rsid w:val="00202030"/>
    <w:rsid w:val="002023B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CCD"/>
    <w:rsid w:val="00222252"/>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1D2"/>
    <w:rsid w:val="00243D3D"/>
    <w:rsid w:val="00244C3A"/>
    <w:rsid w:val="0024553B"/>
    <w:rsid w:val="002523C0"/>
    <w:rsid w:val="00253C8C"/>
    <w:rsid w:val="00253DE4"/>
    <w:rsid w:val="002548DE"/>
    <w:rsid w:val="002600BA"/>
    <w:rsid w:val="00260C42"/>
    <w:rsid w:val="00260EE7"/>
    <w:rsid w:val="00263EF6"/>
    <w:rsid w:val="002658AD"/>
    <w:rsid w:val="002658BA"/>
    <w:rsid w:val="00266A61"/>
    <w:rsid w:val="00266ED0"/>
    <w:rsid w:val="002670F7"/>
    <w:rsid w:val="00267589"/>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C28"/>
    <w:rsid w:val="002A20BD"/>
    <w:rsid w:val="002A2CBA"/>
    <w:rsid w:val="002A3064"/>
    <w:rsid w:val="002A500D"/>
    <w:rsid w:val="002A635B"/>
    <w:rsid w:val="002A68E6"/>
    <w:rsid w:val="002A6DE2"/>
    <w:rsid w:val="002B03E5"/>
    <w:rsid w:val="002B068B"/>
    <w:rsid w:val="002B06CE"/>
    <w:rsid w:val="002B15C2"/>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386"/>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1CBD"/>
    <w:rsid w:val="00363B5B"/>
    <w:rsid w:val="00365F5D"/>
    <w:rsid w:val="00366982"/>
    <w:rsid w:val="00366E42"/>
    <w:rsid w:val="00367134"/>
    <w:rsid w:val="00370E8E"/>
    <w:rsid w:val="00370FE6"/>
    <w:rsid w:val="00371359"/>
    <w:rsid w:val="00371B96"/>
    <w:rsid w:val="00371DAB"/>
    <w:rsid w:val="00373B94"/>
    <w:rsid w:val="00374166"/>
    <w:rsid w:val="00374704"/>
    <w:rsid w:val="00374E45"/>
    <w:rsid w:val="0037517E"/>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5DF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7DA"/>
    <w:rsid w:val="003C5F8F"/>
    <w:rsid w:val="003C6426"/>
    <w:rsid w:val="003C6F83"/>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0C6E"/>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46B"/>
    <w:rsid w:val="00471658"/>
    <w:rsid w:val="00471ED0"/>
    <w:rsid w:val="004743CF"/>
    <w:rsid w:val="004752ED"/>
    <w:rsid w:val="00475CCB"/>
    <w:rsid w:val="00475D2B"/>
    <w:rsid w:val="00476EFD"/>
    <w:rsid w:val="0047747A"/>
    <w:rsid w:val="004774FE"/>
    <w:rsid w:val="00480210"/>
    <w:rsid w:val="004820E8"/>
    <w:rsid w:val="00483046"/>
    <w:rsid w:val="00484A76"/>
    <w:rsid w:val="004863BE"/>
    <w:rsid w:val="004872C5"/>
    <w:rsid w:val="004930FC"/>
    <w:rsid w:val="0049314E"/>
    <w:rsid w:val="00493979"/>
    <w:rsid w:val="004946E1"/>
    <w:rsid w:val="00494B45"/>
    <w:rsid w:val="004953C7"/>
    <w:rsid w:val="00497786"/>
    <w:rsid w:val="0049796A"/>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872"/>
    <w:rsid w:val="004C4B7E"/>
    <w:rsid w:val="004C4C69"/>
    <w:rsid w:val="004C5C98"/>
    <w:rsid w:val="004C5E82"/>
    <w:rsid w:val="004C66D5"/>
    <w:rsid w:val="004C7234"/>
    <w:rsid w:val="004C77E9"/>
    <w:rsid w:val="004C7FC4"/>
    <w:rsid w:val="004D0993"/>
    <w:rsid w:val="004D09EA"/>
    <w:rsid w:val="004D0E49"/>
    <w:rsid w:val="004D0EE6"/>
    <w:rsid w:val="004D1707"/>
    <w:rsid w:val="004D2648"/>
    <w:rsid w:val="004D4C21"/>
    <w:rsid w:val="004D4D96"/>
    <w:rsid w:val="004D53C7"/>
    <w:rsid w:val="004D5C65"/>
    <w:rsid w:val="004D5D0D"/>
    <w:rsid w:val="004D6DA2"/>
    <w:rsid w:val="004E0226"/>
    <w:rsid w:val="004E0812"/>
    <w:rsid w:val="004E0EF9"/>
    <w:rsid w:val="004E292C"/>
    <w:rsid w:val="004E39DD"/>
    <w:rsid w:val="004E3A2B"/>
    <w:rsid w:val="004E45EE"/>
    <w:rsid w:val="004E4E61"/>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1CF"/>
    <w:rsid w:val="00532DDF"/>
    <w:rsid w:val="0053336E"/>
    <w:rsid w:val="00533AC3"/>
    <w:rsid w:val="00533F2C"/>
    <w:rsid w:val="00535EDF"/>
    <w:rsid w:val="005377DA"/>
    <w:rsid w:val="00540EE4"/>
    <w:rsid w:val="00540F9D"/>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64B6"/>
    <w:rsid w:val="00590137"/>
    <w:rsid w:val="00590694"/>
    <w:rsid w:val="00590DDE"/>
    <w:rsid w:val="005915A1"/>
    <w:rsid w:val="005922E7"/>
    <w:rsid w:val="0059294B"/>
    <w:rsid w:val="00593F8E"/>
    <w:rsid w:val="005A1241"/>
    <w:rsid w:val="005A1A58"/>
    <w:rsid w:val="005A2536"/>
    <w:rsid w:val="005A4BA7"/>
    <w:rsid w:val="005A4C61"/>
    <w:rsid w:val="005A530E"/>
    <w:rsid w:val="005A571B"/>
    <w:rsid w:val="005A5F29"/>
    <w:rsid w:val="005A73B4"/>
    <w:rsid w:val="005B0181"/>
    <w:rsid w:val="005B10D0"/>
    <w:rsid w:val="005B4698"/>
    <w:rsid w:val="005B513E"/>
    <w:rsid w:val="005B577B"/>
    <w:rsid w:val="005B58BE"/>
    <w:rsid w:val="005B5A89"/>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D9E"/>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5E1"/>
    <w:rsid w:val="00653D5B"/>
    <w:rsid w:val="00656EFA"/>
    <w:rsid w:val="0066206D"/>
    <w:rsid w:val="00662575"/>
    <w:rsid w:val="006642A0"/>
    <w:rsid w:val="006647F5"/>
    <w:rsid w:val="00665D07"/>
    <w:rsid w:val="00666013"/>
    <w:rsid w:val="0066651A"/>
    <w:rsid w:val="00666C11"/>
    <w:rsid w:val="00667C7C"/>
    <w:rsid w:val="00670830"/>
    <w:rsid w:val="00670FFC"/>
    <w:rsid w:val="00672463"/>
    <w:rsid w:val="006725C1"/>
    <w:rsid w:val="00674043"/>
    <w:rsid w:val="00675355"/>
    <w:rsid w:val="0067661D"/>
    <w:rsid w:val="00677232"/>
    <w:rsid w:val="0068052E"/>
    <w:rsid w:val="00680E72"/>
    <w:rsid w:val="00681090"/>
    <w:rsid w:val="006816C2"/>
    <w:rsid w:val="0068301E"/>
    <w:rsid w:val="006849B8"/>
    <w:rsid w:val="006870D8"/>
    <w:rsid w:val="00687A18"/>
    <w:rsid w:val="006914E8"/>
    <w:rsid w:val="006915F7"/>
    <w:rsid w:val="00693049"/>
    <w:rsid w:val="006937F1"/>
    <w:rsid w:val="00694AB7"/>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89C"/>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3C8"/>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299"/>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0F6"/>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050"/>
    <w:rsid w:val="007E1DEA"/>
    <w:rsid w:val="007E242F"/>
    <w:rsid w:val="007E2494"/>
    <w:rsid w:val="007E5B4F"/>
    <w:rsid w:val="007E5B97"/>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07C1F"/>
    <w:rsid w:val="00810E6D"/>
    <w:rsid w:val="00811ECD"/>
    <w:rsid w:val="00812E5D"/>
    <w:rsid w:val="00813C21"/>
    <w:rsid w:val="00815D1F"/>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AD5"/>
    <w:rsid w:val="00867B6F"/>
    <w:rsid w:val="00871A8C"/>
    <w:rsid w:val="00871A9C"/>
    <w:rsid w:val="0087295B"/>
    <w:rsid w:val="00872C85"/>
    <w:rsid w:val="00873BC8"/>
    <w:rsid w:val="00873E83"/>
    <w:rsid w:val="008750C0"/>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462"/>
    <w:rsid w:val="008B26D9"/>
    <w:rsid w:val="008B28C5"/>
    <w:rsid w:val="008B5C30"/>
    <w:rsid w:val="008C0859"/>
    <w:rsid w:val="008C0A8E"/>
    <w:rsid w:val="008C0B59"/>
    <w:rsid w:val="008C0D29"/>
    <w:rsid w:val="008C0EAC"/>
    <w:rsid w:val="008C19C3"/>
    <w:rsid w:val="008C2103"/>
    <w:rsid w:val="008C2C50"/>
    <w:rsid w:val="008C2CCE"/>
    <w:rsid w:val="008C38C0"/>
    <w:rsid w:val="008C705B"/>
    <w:rsid w:val="008D0E41"/>
    <w:rsid w:val="008D16D8"/>
    <w:rsid w:val="008D2009"/>
    <w:rsid w:val="008D240E"/>
    <w:rsid w:val="008D29B1"/>
    <w:rsid w:val="008D34B5"/>
    <w:rsid w:val="008D4008"/>
    <w:rsid w:val="008D4097"/>
    <w:rsid w:val="008D4A5C"/>
    <w:rsid w:val="008D56D1"/>
    <w:rsid w:val="008D7252"/>
    <w:rsid w:val="008D7D7D"/>
    <w:rsid w:val="008E4758"/>
    <w:rsid w:val="008E6BF5"/>
    <w:rsid w:val="008F0FD3"/>
    <w:rsid w:val="008F1BF2"/>
    <w:rsid w:val="008F235D"/>
    <w:rsid w:val="008F2B4B"/>
    <w:rsid w:val="008F3B2E"/>
    <w:rsid w:val="008F4925"/>
    <w:rsid w:val="008F5091"/>
    <w:rsid w:val="008F6481"/>
    <w:rsid w:val="008F7389"/>
    <w:rsid w:val="00902309"/>
    <w:rsid w:val="00904B48"/>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991"/>
    <w:rsid w:val="00933D4E"/>
    <w:rsid w:val="00935C54"/>
    <w:rsid w:val="00936B22"/>
    <w:rsid w:val="009409C0"/>
    <w:rsid w:val="00940F8C"/>
    <w:rsid w:val="009416DA"/>
    <w:rsid w:val="00943A7C"/>
    <w:rsid w:val="00944596"/>
    <w:rsid w:val="009454F0"/>
    <w:rsid w:val="009456F0"/>
    <w:rsid w:val="00947168"/>
    <w:rsid w:val="00947690"/>
    <w:rsid w:val="009513D7"/>
    <w:rsid w:val="009514B4"/>
    <w:rsid w:val="009516E1"/>
    <w:rsid w:val="009518EA"/>
    <w:rsid w:val="00953544"/>
    <w:rsid w:val="0095481A"/>
    <w:rsid w:val="009548CF"/>
    <w:rsid w:val="00955091"/>
    <w:rsid w:val="00955EC7"/>
    <w:rsid w:val="00955FFC"/>
    <w:rsid w:val="009566D6"/>
    <w:rsid w:val="00957A39"/>
    <w:rsid w:val="00961A01"/>
    <w:rsid w:val="00961AF0"/>
    <w:rsid w:val="00962324"/>
    <w:rsid w:val="00962766"/>
    <w:rsid w:val="00963BFE"/>
    <w:rsid w:val="00963D4A"/>
    <w:rsid w:val="009643EF"/>
    <w:rsid w:val="00964411"/>
    <w:rsid w:val="0096560D"/>
    <w:rsid w:val="00965DFA"/>
    <w:rsid w:val="00965E9D"/>
    <w:rsid w:val="00966D57"/>
    <w:rsid w:val="009670FD"/>
    <w:rsid w:val="00970612"/>
    <w:rsid w:val="00970AA0"/>
    <w:rsid w:val="009716E0"/>
    <w:rsid w:val="00972030"/>
    <w:rsid w:val="009720D1"/>
    <w:rsid w:val="00974689"/>
    <w:rsid w:val="00974B94"/>
    <w:rsid w:val="00976FE9"/>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63D"/>
    <w:rsid w:val="00993816"/>
    <w:rsid w:val="00993BA6"/>
    <w:rsid w:val="00994AA4"/>
    <w:rsid w:val="009970A4"/>
    <w:rsid w:val="00997437"/>
    <w:rsid w:val="009A0820"/>
    <w:rsid w:val="009A13BA"/>
    <w:rsid w:val="009A13C8"/>
    <w:rsid w:val="009A1911"/>
    <w:rsid w:val="009A1E05"/>
    <w:rsid w:val="009A268F"/>
    <w:rsid w:val="009A38C4"/>
    <w:rsid w:val="009A5952"/>
    <w:rsid w:val="009A5D42"/>
    <w:rsid w:val="009A60A1"/>
    <w:rsid w:val="009A76F2"/>
    <w:rsid w:val="009A7DD1"/>
    <w:rsid w:val="009B082A"/>
    <w:rsid w:val="009B130A"/>
    <w:rsid w:val="009B314C"/>
    <w:rsid w:val="009B3495"/>
    <w:rsid w:val="009B3882"/>
    <w:rsid w:val="009B4024"/>
    <w:rsid w:val="009B41CA"/>
    <w:rsid w:val="009B4FE3"/>
    <w:rsid w:val="009B68C4"/>
    <w:rsid w:val="009C30C1"/>
    <w:rsid w:val="009C376B"/>
    <w:rsid w:val="009C5833"/>
    <w:rsid w:val="009C6C88"/>
    <w:rsid w:val="009C7D34"/>
    <w:rsid w:val="009D067A"/>
    <w:rsid w:val="009D1071"/>
    <w:rsid w:val="009D13FB"/>
    <w:rsid w:val="009D2422"/>
    <w:rsid w:val="009D383F"/>
    <w:rsid w:val="009D3C0B"/>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774"/>
    <w:rsid w:val="00A42A5B"/>
    <w:rsid w:val="00A45D55"/>
    <w:rsid w:val="00A46F32"/>
    <w:rsid w:val="00A505B6"/>
    <w:rsid w:val="00A505BA"/>
    <w:rsid w:val="00A5255D"/>
    <w:rsid w:val="00A54569"/>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216"/>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76A"/>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6C8D"/>
    <w:rsid w:val="00B97671"/>
    <w:rsid w:val="00BA0B68"/>
    <w:rsid w:val="00BA2A3D"/>
    <w:rsid w:val="00BA3F63"/>
    <w:rsid w:val="00BA4024"/>
    <w:rsid w:val="00BA4291"/>
    <w:rsid w:val="00BA5D92"/>
    <w:rsid w:val="00BA63F0"/>
    <w:rsid w:val="00BA6A70"/>
    <w:rsid w:val="00BA6FB0"/>
    <w:rsid w:val="00BB06D0"/>
    <w:rsid w:val="00BB09BB"/>
    <w:rsid w:val="00BB1108"/>
    <w:rsid w:val="00BB2526"/>
    <w:rsid w:val="00BB2B91"/>
    <w:rsid w:val="00BB40C1"/>
    <w:rsid w:val="00BB4344"/>
    <w:rsid w:val="00BB59B9"/>
    <w:rsid w:val="00BB5C22"/>
    <w:rsid w:val="00BB5FB6"/>
    <w:rsid w:val="00BB6EF7"/>
    <w:rsid w:val="00BB72D7"/>
    <w:rsid w:val="00BC1356"/>
    <w:rsid w:val="00BC18F8"/>
    <w:rsid w:val="00BC262C"/>
    <w:rsid w:val="00BC2A33"/>
    <w:rsid w:val="00BC2B69"/>
    <w:rsid w:val="00BC35CD"/>
    <w:rsid w:val="00BC43FC"/>
    <w:rsid w:val="00BC443F"/>
    <w:rsid w:val="00BC4BDB"/>
    <w:rsid w:val="00BC4C22"/>
    <w:rsid w:val="00BC514E"/>
    <w:rsid w:val="00BD2D48"/>
    <w:rsid w:val="00BD309C"/>
    <w:rsid w:val="00BD469B"/>
    <w:rsid w:val="00BD4B47"/>
    <w:rsid w:val="00BD51C0"/>
    <w:rsid w:val="00BD62ED"/>
    <w:rsid w:val="00BD7BEB"/>
    <w:rsid w:val="00BE1069"/>
    <w:rsid w:val="00BE1777"/>
    <w:rsid w:val="00BE21DD"/>
    <w:rsid w:val="00BE2471"/>
    <w:rsid w:val="00BE2D2B"/>
    <w:rsid w:val="00BE2E9C"/>
    <w:rsid w:val="00BE2F8F"/>
    <w:rsid w:val="00BE3BB7"/>
    <w:rsid w:val="00BE637D"/>
    <w:rsid w:val="00BE67B4"/>
    <w:rsid w:val="00BE6B49"/>
    <w:rsid w:val="00BE7965"/>
    <w:rsid w:val="00BE7EA9"/>
    <w:rsid w:val="00BF03D4"/>
    <w:rsid w:val="00BF0B64"/>
    <w:rsid w:val="00BF11F0"/>
    <w:rsid w:val="00BF18FD"/>
    <w:rsid w:val="00BF24E5"/>
    <w:rsid w:val="00BF29BF"/>
    <w:rsid w:val="00BF31CA"/>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5FC6"/>
    <w:rsid w:val="00C304A1"/>
    <w:rsid w:val="00C31317"/>
    <w:rsid w:val="00C3183F"/>
    <w:rsid w:val="00C31CCD"/>
    <w:rsid w:val="00C335DF"/>
    <w:rsid w:val="00C33CCE"/>
    <w:rsid w:val="00C3555D"/>
    <w:rsid w:val="00C35871"/>
    <w:rsid w:val="00C36602"/>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14A5"/>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31D8"/>
    <w:rsid w:val="00C7452D"/>
    <w:rsid w:val="00C75385"/>
    <w:rsid w:val="00C75E65"/>
    <w:rsid w:val="00C76796"/>
    <w:rsid w:val="00C7767C"/>
    <w:rsid w:val="00C811FA"/>
    <w:rsid w:val="00C82BDF"/>
    <w:rsid w:val="00C850A6"/>
    <w:rsid w:val="00C85EA7"/>
    <w:rsid w:val="00C87CAC"/>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5B69"/>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602"/>
    <w:rsid w:val="00D42BB9"/>
    <w:rsid w:val="00D440C8"/>
    <w:rsid w:val="00D44441"/>
    <w:rsid w:val="00D44C7A"/>
    <w:rsid w:val="00D46154"/>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3CC9"/>
    <w:rsid w:val="00D7518E"/>
    <w:rsid w:val="00D753E9"/>
    <w:rsid w:val="00D759DD"/>
    <w:rsid w:val="00D76C12"/>
    <w:rsid w:val="00D76D8E"/>
    <w:rsid w:val="00D776C1"/>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4837"/>
    <w:rsid w:val="00D96636"/>
    <w:rsid w:val="00D96E0C"/>
    <w:rsid w:val="00D9748B"/>
    <w:rsid w:val="00DA0633"/>
    <w:rsid w:val="00DA076F"/>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D91"/>
    <w:rsid w:val="00DD15F4"/>
    <w:rsid w:val="00DD1CA1"/>
    <w:rsid w:val="00DD2FD5"/>
    <w:rsid w:val="00DD448F"/>
    <w:rsid w:val="00DD4B60"/>
    <w:rsid w:val="00DD4DAE"/>
    <w:rsid w:val="00DD4F46"/>
    <w:rsid w:val="00DD55F2"/>
    <w:rsid w:val="00DE05DE"/>
    <w:rsid w:val="00DE313F"/>
    <w:rsid w:val="00DE4110"/>
    <w:rsid w:val="00DE4D71"/>
    <w:rsid w:val="00DE566B"/>
    <w:rsid w:val="00DE61B2"/>
    <w:rsid w:val="00DE632C"/>
    <w:rsid w:val="00DE63C4"/>
    <w:rsid w:val="00DF067C"/>
    <w:rsid w:val="00DF0F81"/>
    <w:rsid w:val="00DF12D6"/>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16"/>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1AE0"/>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953"/>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D73"/>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22BA"/>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494"/>
    <w:rsid w:val="00F62E7D"/>
    <w:rsid w:val="00F63532"/>
    <w:rsid w:val="00F63BB5"/>
    <w:rsid w:val="00F64350"/>
    <w:rsid w:val="00F65914"/>
    <w:rsid w:val="00F66910"/>
    <w:rsid w:val="00F7096A"/>
    <w:rsid w:val="00F71143"/>
    <w:rsid w:val="00F71475"/>
    <w:rsid w:val="00F73CA7"/>
    <w:rsid w:val="00F74A31"/>
    <w:rsid w:val="00F74B18"/>
    <w:rsid w:val="00F75BA2"/>
    <w:rsid w:val="00F767E4"/>
    <w:rsid w:val="00F77A7E"/>
    <w:rsid w:val="00F822B3"/>
    <w:rsid w:val="00F827B8"/>
    <w:rsid w:val="00F82C49"/>
    <w:rsid w:val="00F82D83"/>
    <w:rsid w:val="00F82F50"/>
    <w:rsid w:val="00F84461"/>
    <w:rsid w:val="00F850EC"/>
    <w:rsid w:val="00F85110"/>
    <w:rsid w:val="00F85FFC"/>
    <w:rsid w:val="00F86FB3"/>
    <w:rsid w:val="00F91017"/>
    <w:rsid w:val="00F91508"/>
    <w:rsid w:val="00F9169B"/>
    <w:rsid w:val="00F916EE"/>
    <w:rsid w:val="00F9358A"/>
    <w:rsid w:val="00F93CDE"/>
    <w:rsid w:val="00F95726"/>
    <w:rsid w:val="00F95DE9"/>
    <w:rsid w:val="00F96D16"/>
    <w:rsid w:val="00FA050A"/>
    <w:rsid w:val="00FA0D9F"/>
    <w:rsid w:val="00FA1AAD"/>
    <w:rsid w:val="00FA34D0"/>
    <w:rsid w:val="00FA3819"/>
    <w:rsid w:val="00FA436A"/>
    <w:rsid w:val="00FA45B8"/>
    <w:rsid w:val="00FA5E05"/>
    <w:rsid w:val="00FA5FE2"/>
    <w:rsid w:val="00FA634E"/>
    <w:rsid w:val="00FA6478"/>
    <w:rsid w:val="00FB03C8"/>
    <w:rsid w:val="00FB1A07"/>
    <w:rsid w:val="00FB253C"/>
    <w:rsid w:val="00FB449A"/>
    <w:rsid w:val="00FB5865"/>
    <w:rsid w:val="00FB7243"/>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0D5"/>
    <w:rsid w:val="00FE72E2"/>
    <w:rsid w:val="00FF2C4D"/>
    <w:rsid w:val="00FF2F22"/>
    <w:rsid w:val="00FF4A81"/>
    <w:rsid w:val="00FF5F8E"/>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FD7C11"/>
  <w15:chartTrackingRefBased/>
  <w15:docId w15:val="{98C5E9D5-0C85-4D12-B7B4-70359EB2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289C"/>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289C"/>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289C"/>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B289C"/>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B289C"/>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B289C"/>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B289C"/>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B289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B289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89C"/>
    <w:pPr>
      <w:spacing w:after="200" w:line="276" w:lineRule="auto"/>
      <w:ind w:left="720"/>
      <w:contextualSpacing/>
    </w:pPr>
    <w:rPr>
      <w:rFonts w:ascii="Calibri" w:eastAsia="Times New Roman" w:hAnsi="Calibri" w:cs="Times New Roman"/>
      <w:lang w:val="en-US"/>
    </w:rPr>
  </w:style>
  <w:style w:type="character" w:customStyle="1" w:styleId="Heading1Char">
    <w:name w:val="Heading 1 Char"/>
    <w:basedOn w:val="DefaultParagraphFont"/>
    <w:link w:val="Heading1"/>
    <w:uiPriority w:val="9"/>
    <w:rsid w:val="006B289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289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289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B289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B289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B289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B289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B289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B289C"/>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6B289C"/>
    <w:pPr>
      <w:spacing w:after="120" w:line="240" w:lineRule="auto"/>
    </w:pPr>
    <w:rPr>
      <w:rFonts w:ascii="Arial" w:eastAsia="Times New Roman" w:hAnsi="Arial" w:cs="Times New Roman"/>
      <w:sz w:val="20"/>
      <w:szCs w:val="20"/>
    </w:rPr>
  </w:style>
  <w:style w:type="character" w:styleId="Hyperlink">
    <w:name w:val="Hyperlink"/>
    <w:basedOn w:val="DefaultParagraphFont"/>
    <w:uiPriority w:val="99"/>
    <w:rsid w:val="00F95DE9"/>
    <w:rPr>
      <w:color w:val="0000FF"/>
      <w:u w:val="single"/>
    </w:rPr>
  </w:style>
  <w:style w:type="paragraph" w:styleId="BalloonText">
    <w:name w:val="Balloon Text"/>
    <w:basedOn w:val="Normal"/>
    <w:link w:val="BalloonTextChar"/>
    <w:uiPriority w:val="99"/>
    <w:semiHidden/>
    <w:unhideWhenUsed/>
    <w:rsid w:val="009A7D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DD1"/>
    <w:rPr>
      <w:rFonts w:ascii="Segoe UI" w:hAnsi="Segoe UI" w:cs="Segoe UI"/>
      <w:sz w:val="18"/>
      <w:szCs w:val="18"/>
    </w:rPr>
  </w:style>
  <w:style w:type="paragraph" w:customStyle="1" w:styleId="B1">
    <w:name w:val="B1"/>
    <w:basedOn w:val="List"/>
    <w:link w:val="B1Char"/>
    <w:rsid w:val="00DC6D9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color w:val="000000"/>
      <w:sz w:val="20"/>
      <w:szCs w:val="20"/>
      <w:lang w:eastAsia="ja-JP"/>
    </w:rPr>
  </w:style>
  <w:style w:type="character" w:customStyle="1" w:styleId="B1Char">
    <w:name w:val="B1 Char"/>
    <w:link w:val="B1"/>
    <w:rsid w:val="00DC6D91"/>
    <w:rPr>
      <w:rFonts w:ascii="Times New Roman" w:eastAsia="Times New Roman" w:hAnsi="Times New Roman" w:cs="Times New Roman"/>
      <w:color w:val="000000"/>
      <w:sz w:val="20"/>
      <w:szCs w:val="20"/>
      <w:lang w:eastAsia="ja-JP"/>
    </w:rPr>
  </w:style>
  <w:style w:type="paragraph" w:customStyle="1" w:styleId="B2">
    <w:name w:val="B2"/>
    <w:basedOn w:val="Normal"/>
    <w:link w:val="B2Char"/>
    <w:rsid w:val="00DC6D9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eastAsia="ja-JP"/>
    </w:rPr>
  </w:style>
  <w:style w:type="character" w:customStyle="1" w:styleId="B2Char">
    <w:name w:val="B2 Char"/>
    <w:link w:val="B2"/>
    <w:rsid w:val="00DC6D91"/>
    <w:rPr>
      <w:rFonts w:ascii="Times New Roman" w:eastAsia="Times New Roman" w:hAnsi="Times New Roman" w:cs="Times New Roman"/>
      <w:color w:val="000000"/>
      <w:sz w:val="20"/>
      <w:szCs w:val="20"/>
      <w:lang w:eastAsia="ja-JP"/>
    </w:rPr>
  </w:style>
  <w:style w:type="paragraph" w:styleId="List">
    <w:name w:val="List"/>
    <w:basedOn w:val="Normal"/>
    <w:uiPriority w:val="99"/>
    <w:semiHidden/>
    <w:unhideWhenUsed/>
    <w:rsid w:val="00DC6D91"/>
    <w:pPr>
      <w:ind w:left="283" w:hanging="283"/>
      <w:contextualSpacing/>
    </w:pPr>
  </w:style>
  <w:style w:type="character" w:styleId="CommentReference">
    <w:name w:val="annotation reference"/>
    <w:basedOn w:val="DefaultParagraphFont"/>
    <w:uiPriority w:val="99"/>
    <w:semiHidden/>
    <w:unhideWhenUsed/>
    <w:rsid w:val="008B2462"/>
    <w:rPr>
      <w:sz w:val="16"/>
      <w:szCs w:val="16"/>
    </w:rPr>
  </w:style>
  <w:style w:type="paragraph" w:styleId="CommentText">
    <w:name w:val="annotation text"/>
    <w:basedOn w:val="Normal"/>
    <w:link w:val="CommentTextChar"/>
    <w:uiPriority w:val="99"/>
    <w:semiHidden/>
    <w:unhideWhenUsed/>
    <w:rsid w:val="008B2462"/>
    <w:pPr>
      <w:spacing w:line="240" w:lineRule="auto"/>
    </w:pPr>
    <w:rPr>
      <w:sz w:val="20"/>
      <w:szCs w:val="20"/>
    </w:rPr>
  </w:style>
  <w:style w:type="character" w:customStyle="1" w:styleId="CommentTextChar">
    <w:name w:val="Comment Text Char"/>
    <w:basedOn w:val="DefaultParagraphFont"/>
    <w:link w:val="CommentText"/>
    <w:uiPriority w:val="99"/>
    <w:semiHidden/>
    <w:rsid w:val="008B2462"/>
    <w:rPr>
      <w:sz w:val="20"/>
      <w:szCs w:val="20"/>
    </w:rPr>
  </w:style>
  <w:style w:type="paragraph" w:styleId="CommentSubject">
    <w:name w:val="annotation subject"/>
    <w:basedOn w:val="CommentText"/>
    <w:next w:val="CommentText"/>
    <w:link w:val="CommentSubjectChar"/>
    <w:uiPriority w:val="99"/>
    <w:semiHidden/>
    <w:unhideWhenUsed/>
    <w:rsid w:val="008B2462"/>
    <w:rPr>
      <w:b/>
      <w:bCs/>
    </w:rPr>
  </w:style>
  <w:style w:type="character" w:customStyle="1" w:styleId="CommentSubjectChar">
    <w:name w:val="Comment Subject Char"/>
    <w:basedOn w:val="CommentTextChar"/>
    <w:link w:val="CommentSubject"/>
    <w:uiPriority w:val="99"/>
    <w:semiHidden/>
    <w:rsid w:val="008B2462"/>
    <w:rPr>
      <w:b/>
      <w:bCs/>
      <w:sz w:val="20"/>
      <w:szCs w:val="20"/>
    </w:rPr>
  </w:style>
  <w:style w:type="paragraph" w:styleId="Revision">
    <w:name w:val="Revision"/>
    <w:hidden/>
    <w:uiPriority w:val="99"/>
    <w:semiHidden/>
    <w:rsid w:val="00FB72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file:///C:\Users\skpalat\Documents\Stds_docs\2017_01_NR\Docs\R2-1700493.zip" TargetMode="External"/><Relationship Id="rId4" Type="http://schemas.openxmlformats.org/officeDocument/2006/relationships/customXml" Target="../customXml/item4.xml"/><Relationship Id="rId9" Type="http://schemas.openxmlformats.org/officeDocument/2006/relationships/hyperlink" Target="ftp://ftp.3gpp.org/tsg_ran/WG2_RL2/TSGR2_96/Docs//R2-168301.zip"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D392-B8B6-40DC-8665-50FD91EDFF03}">
  <ds:schemaRefs>
    <ds:schemaRef ds:uri="http://schemas.microsoft.com/sharepoint/v3/contenttype/forms"/>
  </ds:schemaRefs>
</ds:datastoreItem>
</file>

<file path=customXml/itemProps2.xml><?xml version="1.0" encoding="utf-8"?>
<ds:datastoreItem xmlns:ds="http://schemas.openxmlformats.org/officeDocument/2006/customXml" ds:itemID="{64BD7992-E93C-4E00-A87A-B922AE3B4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C3F95-532D-4807-9147-5AD415E82445}">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45C8757-F243-4C2F-BA8B-CD46D319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CTPClassification=CTP_IC:VisualMarkings=</cp:keywords>
  <dc:description/>
  <cp:lastModifiedBy>Sudeep Palat-v3</cp:lastModifiedBy>
  <cp:revision>2</cp:revision>
  <dcterms:created xsi:type="dcterms:W3CDTF">2017-02-04T00:52:00Z</dcterms:created>
  <dcterms:modified xsi:type="dcterms:W3CDTF">2017-02-04T00:52:00Z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fdc39c19-7a3c-445f-a62d-a8ca5b926b45</vt:lpwstr>
  </property>
  <property fmtid="{D5CDD505-2E9C-101B-9397-08002B2CF9AE}" pid="4" name="CTP_BU">
    <vt:lpwstr>NEXT GEN AND STANDARDS GROUP</vt:lpwstr>
  </property>
  <property fmtid="{D5CDD505-2E9C-101B-9397-08002B2CF9AE}" pid="5" name="CTP_TimeStamp">
    <vt:lpwstr>2017-01-06 04:59:47Z</vt:lpwstr>
  </property>
  <property fmtid="{D5CDD505-2E9C-101B-9397-08002B2CF9AE}" pid="6" name="CTPClassification">
    <vt:lpwstr>CTP_IC</vt:lpwstr>
  </property>
</Properties>
</file>