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0DAAF" w14:textId="60009285" w:rsidR="001757D9" w:rsidRPr="00356A0E" w:rsidRDefault="001757D9" w:rsidP="001757D9">
      <w:pPr>
        <w:pStyle w:val="CRCoverPage"/>
        <w:tabs>
          <w:tab w:val="right" w:pos="9639"/>
        </w:tabs>
        <w:spacing w:after="0"/>
        <w:rPr>
          <w:b/>
          <w:i/>
          <w:noProof/>
          <w:sz w:val="28"/>
        </w:rPr>
      </w:pPr>
      <w:r w:rsidRPr="00356A0E">
        <w:rPr>
          <w:b/>
          <w:noProof/>
          <w:sz w:val="24"/>
        </w:rPr>
        <w:t>3GPP TSG-</w:t>
      </w:r>
      <w:r w:rsidRPr="00356A0E">
        <w:rPr>
          <w:rFonts w:hint="eastAsia"/>
          <w:b/>
          <w:noProof/>
          <w:sz w:val="24"/>
          <w:lang w:eastAsia="ko-KR"/>
        </w:rPr>
        <w:t>RAN</w:t>
      </w:r>
      <w:r w:rsidRPr="00356A0E">
        <w:rPr>
          <w:b/>
          <w:noProof/>
          <w:sz w:val="24"/>
          <w:lang w:eastAsia="ko-KR"/>
        </w:rPr>
        <w:t xml:space="preserve"> WG</w:t>
      </w:r>
      <w:r w:rsidRPr="00356A0E">
        <w:rPr>
          <w:rFonts w:hint="eastAsia"/>
          <w:b/>
          <w:noProof/>
          <w:sz w:val="24"/>
          <w:lang w:eastAsia="ko-KR"/>
        </w:rPr>
        <w:t>2</w:t>
      </w:r>
      <w:r w:rsidRPr="00356A0E">
        <w:rPr>
          <w:b/>
          <w:noProof/>
          <w:sz w:val="24"/>
        </w:rPr>
        <w:t xml:space="preserve"> Meeting #</w:t>
      </w:r>
      <w:r w:rsidRPr="00356A0E">
        <w:rPr>
          <w:rFonts w:hint="eastAsia"/>
          <w:b/>
          <w:noProof/>
          <w:sz w:val="24"/>
          <w:lang w:eastAsia="ko-KR"/>
        </w:rPr>
        <w:t>9</w:t>
      </w:r>
      <w:r>
        <w:rPr>
          <w:b/>
          <w:noProof/>
          <w:sz w:val="24"/>
          <w:lang w:eastAsia="ko-KR"/>
        </w:rPr>
        <w:t>7</w:t>
      </w:r>
      <w:r w:rsidRPr="00356A0E">
        <w:rPr>
          <w:b/>
          <w:i/>
          <w:noProof/>
          <w:sz w:val="24"/>
        </w:rPr>
        <w:t xml:space="preserve"> </w:t>
      </w:r>
      <w:r w:rsidRPr="00356A0E">
        <w:rPr>
          <w:b/>
          <w:i/>
          <w:noProof/>
          <w:sz w:val="28"/>
        </w:rPr>
        <w:tab/>
      </w:r>
      <w:bookmarkStart w:id="0" w:name="_GoBack"/>
      <w:r w:rsidR="00D62B14" w:rsidRPr="00D62B14">
        <w:rPr>
          <w:b/>
          <w:noProof/>
          <w:sz w:val="28"/>
        </w:rPr>
        <w:t>R2-1701614</w:t>
      </w:r>
      <w:bookmarkEnd w:id="0"/>
    </w:p>
    <w:p w14:paraId="0C823F0C" w14:textId="77777777" w:rsidR="001757D9" w:rsidRDefault="001757D9" w:rsidP="001757D9">
      <w:pPr>
        <w:pStyle w:val="CRCoverPage"/>
        <w:outlineLvl w:val="0"/>
        <w:rPr>
          <w:b/>
          <w:noProof/>
          <w:sz w:val="24"/>
        </w:rPr>
      </w:pPr>
      <w:r>
        <w:rPr>
          <w:b/>
          <w:noProof/>
          <w:sz w:val="24"/>
        </w:rPr>
        <w:t>Athens, Greece 13 – 17 February 2017</w:t>
      </w:r>
    </w:p>
    <w:p w14:paraId="6BED50DE" w14:textId="77777777" w:rsidR="00E90E49" w:rsidRPr="00CE0424" w:rsidRDefault="00E90E49" w:rsidP="00357380">
      <w:pPr>
        <w:pStyle w:val="3GPPHeader"/>
      </w:pPr>
    </w:p>
    <w:p w14:paraId="0A443BC1" w14:textId="208F8E77" w:rsidR="00E90E49" w:rsidRPr="00675F91" w:rsidRDefault="00E90E49" w:rsidP="00311702">
      <w:pPr>
        <w:pStyle w:val="3GPPHeader"/>
        <w:rPr>
          <w:sz w:val="22"/>
          <w:szCs w:val="22"/>
          <w:lang w:val="en-US"/>
        </w:rPr>
      </w:pPr>
      <w:r w:rsidRPr="00675F91">
        <w:rPr>
          <w:sz w:val="22"/>
          <w:szCs w:val="22"/>
          <w:lang w:val="en-US"/>
        </w:rPr>
        <w:t>Agenda Item:</w:t>
      </w:r>
      <w:r w:rsidRPr="00675F91">
        <w:rPr>
          <w:sz w:val="22"/>
          <w:szCs w:val="22"/>
          <w:lang w:val="en-US"/>
        </w:rPr>
        <w:tab/>
      </w:r>
      <w:r w:rsidR="008C2CF7" w:rsidRPr="00367807">
        <w:rPr>
          <w:sz w:val="22"/>
          <w:szCs w:val="22"/>
          <w:lang w:val="en-US"/>
        </w:rPr>
        <w:t>8.10.1</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40076C8A" w:rsidR="00E90E49" w:rsidRPr="00CE0424" w:rsidRDefault="003D3C45" w:rsidP="00311702">
      <w:pPr>
        <w:pStyle w:val="3GPPHeader"/>
        <w:rPr>
          <w:sz w:val="22"/>
          <w:szCs w:val="22"/>
        </w:rPr>
      </w:pPr>
      <w:r>
        <w:rPr>
          <w:sz w:val="22"/>
          <w:szCs w:val="22"/>
        </w:rPr>
        <w:t>Title:</w:t>
      </w:r>
      <w:r w:rsidR="00E90E49" w:rsidRPr="00CE0424">
        <w:rPr>
          <w:sz w:val="22"/>
          <w:szCs w:val="22"/>
        </w:rPr>
        <w:tab/>
      </w:r>
      <w:r w:rsidR="00675F91">
        <w:rPr>
          <w:sz w:val="22"/>
          <w:szCs w:val="22"/>
        </w:rPr>
        <w:t>MCCH and SI notification</w:t>
      </w:r>
      <w:r w:rsidR="00C84866">
        <w:rPr>
          <w:sz w:val="22"/>
          <w:szCs w:val="22"/>
        </w:rPr>
        <w:t xml:space="preserve"> configuration</w:t>
      </w:r>
      <w:r w:rsidR="00367807">
        <w:rPr>
          <w:sz w:val="22"/>
          <w:szCs w:val="22"/>
        </w:rPr>
        <w:t xml:space="preserve"> for feMBMS carrier</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439CEEE1" w14:textId="7223BEE5" w:rsidR="00162414" w:rsidRDefault="0017361B" w:rsidP="00CE0424">
      <w:pPr>
        <w:pStyle w:val="BodyText"/>
      </w:pPr>
      <w:r>
        <w:t>The MCCH and SI were discussed in both RAN1 and RAN2 and the following agreements were reached:</w:t>
      </w:r>
    </w:p>
    <w:p w14:paraId="605F5B4A" w14:textId="329D6F26" w:rsidR="00BD0309" w:rsidRDefault="00BD0309" w:rsidP="00CE0424">
      <w:pPr>
        <w:pStyle w:val="BodyText"/>
      </w:pPr>
      <w:r>
        <w:t>RAN2:</w:t>
      </w:r>
    </w:p>
    <w:p w14:paraId="782CF575" w14:textId="2BEE29F7" w:rsidR="0017361B" w:rsidRDefault="00BD0309" w:rsidP="00BD0309">
      <w:pPr>
        <w:pStyle w:val="BodyText"/>
        <w:ind w:left="567"/>
        <w:rPr>
          <w:rFonts w:cs="Arial"/>
          <w:i/>
          <w:lang w:val="en-US"/>
        </w:rPr>
      </w:pPr>
      <w:r w:rsidRPr="00BD0309">
        <w:rPr>
          <w:rFonts w:cs="Arial"/>
          <w:i/>
          <w:lang w:val="en-US"/>
        </w:rPr>
        <w:t>Bcch-Config and PCCH-Config IEs should not be provided for FeMBMS SI if RAN1 decides to use L1 signaling to notify the SI modification.</w:t>
      </w:r>
    </w:p>
    <w:p w14:paraId="6ACCA439" w14:textId="0B4150FC" w:rsidR="005C6916" w:rsidRDefault="005C6916" w:rsidP="00BD0309">
      <w:pPr>
        <w:pStyle w:val="BodyText"/>
        <w:ind w:left="567"/>
        <w:rPr>
          <w:rFonts w:cs="Arial"/>
          <w:i/>
          <w:lang w:val="en-US"/>
        </w:rPr>
      </w:pPr>
      <w:r w:rsidRPr="005C6916">
        <w:rPr>
          <w:rFonts w:cs="Arial"/>
          <w:i/>
          <w:lang w:val="en-US"/>
        </w:rPr>
        <w:t>The subsequent SI message should schedule as per configuration SIB15, SIB16, SIB10-12. FFS other SIBs.</w:t>
      </w:r>
    </w:p>
    <w:p w14:paraId="5018A6D8" w14:textId="3A636E7A" w:rsidR="00BD0309" w:rsidRPr="00BD0309" w:rsidRDefault="00BD0309" w:rsidP="00CE0424">
      <w:pPr>
        <w:pStyle w:val="BodyText"/>
        <w:rPr>
          <w:rFonts w:cs="Arial"/>
          <w:lang w:val="en-US"/>
        </w:rPr>
      </w:pPr>
      <w:r w:rsidRPr="00BD0309">
        <w:rPr>
          <w:rFonts w:cs="Arial"/>
          <w:lang w:val="en-US"/>
        </w:rPr>
        <w:t>RAN1:</w:t>
      </w:r>
    </w:p>
    <w:p w14:paraId="686DB58E" w14:textId="461390A4" w:rsidR="00BD0309" w:rsidRPr="00BD0309" w:rsidRDefault="00BD0309" w:rsidP="00BD0309">
      <w:pPr>
        <w:pStyle w:val="BodyText"/>
        <w:ind w:left="567"/>
        <w:rPr>
          <w:rFonts w:cs="Arial"/>
          <w:i/>
          <w:lang w:val="en-US"/>
        </w:rPr>
      </w:pPr>
      <w:r w:rsidRPr="00BD0309">
        <w:rPr>
          <w:rFonts w:cs="Arial"/>
          <w:i/>
          <w:lang w:val="en-US"/>
        </w:rPr>
        <w:t>MCCH change notification and SI modification notification are sent in PDCCH region of the CAS.</w:t>
      </w:r>
    </w:p>
    <w:p w14:paraId="2E3F3CF4" w14:textId="08C2F434" w:rsidR="00BD0309" w:rsidRPr="00BD0309" w:rsidRDefault="00BD0309" w:rsidP="00BD0309">
      <w:pPr>
        <w:pStyle w:val="BodyText"/>
        <w:ind w:left="567"/>
        <w:rPr>
          <w:rFonts w:cs="Arial"/>
          <w:i/>
          <w:lang w:val="en-US"/>
        </w:rPr>
      </w:pPr>
      <w:r w:rsidRPr="00BD0309">
        <w:rPr>
          <w:rFonts w:cs="Arial"/>
          <w:i/>
          <w:lang w:val="en-US"/>
        </w:rPr>
        <w:t>Inform RAN2 that SI modification notification can be conveyed to the UE with Direct Indication signalling.</w:t>
      </w:r>
    </w:p>
    <w:p w14:paraId="3A1F285C" w14:textId="730FC0FB" w:rsidR="00BD0309" w:rsidRPr="00BD0309" w:rsidRDefault="00BD0309" w:rsidP="00BD0309">
      <w:pPr>
        <w:pStyle w:val="BodyText"/>
        <w:ind w:left="567"/>
        <w:rPr>
          <w:rFonts w:cs="Arial"/>
          <w:i/>
          <w:lang w:val="en-US"/>
        </w:rPr>
      </w:pPr>
      <w:r w:rsidRPr="00BD0309">
        <w:rPr>
          <w:rFonts w:cs="Arial"/>
          <w:i/>
          <w:lang w:val="en-US"/>
        </w:rPr>
        <w:t>For a Rel-14 FeMBMS carrier, the current DCI format 1-C used to indicate MCCH change, is extended to also indicate SI change.</w:t>
      </w:r>
    </w:p>
    <w:p w14:paraId="794A1893" w14:textId="77777777" w:rsidR="00BD0309" w:rsidRPr="0017361B" w:rsidRDefault="00BD0309" w:rsidP="00CE0424">
      <w:pPr>
        <w:pStyle w:val="BodyText"/>
        <w:rPr>
          <w:lang w:val="en-US"/>
        </w:rPr>
      </w:pPr>
    </w:p>
    <w:p w14:paraId="5A160C59" w14:textId="11667173" w:rsidR="00144D12" w:rsidRDefault="00144D12" w:rsidP="00CE0424">
      <w:pPr>
        <w:pStyle w:val="BodyText"/>
      </w:pPr>
      <w:r>
        <w:t xml:space="preserve">This paper discusses </w:t>
      </w:r>
      <w:r w:rsidR="00675F91">
        <w:t xml:space="preserve">periodicities and </w:t>
      </w:r>
      <w:r w:rsidR="00C84866">
        <w:t>the MCCH and SI change notification configuration</w:t>
      </w:r>
      <w:r w:rsidR="00675F91">
        <w:t xml:space="preserve"> </w:t>
      </w:r>
      <w:r>
        <w:t>on the FeMBMS carrier.</w:t>
      </w:r>
    </w:p>
    <w:p w14:paraId="0037F8E7" w14:textId="77777777" w:rsidR="002948BC" w:rsidRPr="00CE0424" w:rsidRDefault="002948BC" w:rsidP="00CE0424">
      <w:pPr>
        <w:pStyle w:val="BodyText"/>
      </w:pPr>
    </w:p>
    <w:p w14:paraId="7F7829DD" w14:textId="1935A8DA" w:rsidR="00582C3B" w:rsidRDefault="004000E8" w:rsidP="0026731D">
      <w:pPr>
        <w:pStyle w:val="Heading1"/>
      </w:pPr>
      <w:bookmarkStart w:id="1" w:name="_Ref178064866"/>
      <w:r w:rsidRPr="00CE0424">
        <w:t>Discussion</w:t>
      </w:r>
      <w:bookmarkEnd w:id="1"/>
    </w:p>
    <w:p w14:paraId="658FC077" w14:textId="3BEDC9D2" w:rsidR="005C6916" w:rsidRDefault="005C6916" w:rsidP="005C6916"/>
    <w:p w14:paraId="355502BE" w14:textId="0718B6DC" w:rsidR="00825B21" w:rsidRDefault="00FD5856" w:rsidP="0026731D">
      <w:r>
        <w:t xml:space="preserve">It follows from the existing RAN1 and RAN2 agreements that a common configuration other than BCCH or PCCH config should be used for MCCH and SI change notification configuration. </w:t>
      </w:r>
      <w:r w:rsidR="00825B21">
        <w:t xml:space="preserve">As MCCH and SI </w:t>
      </w:r>
      <w:r w:rsidR="00C84866">
        <w:t xml:space="preserve">notifications </w:t>
      </w:r>
      <w:r w:rsidR="00825B21">
        <w:t>have different periodicity options currently, in addition to the stage-3 details we should discuss which periodicities should be adopted for the common configuration.</w:t>
      </w:r>
    </w:p>
    <w:p w14:paraId="4FCD4F4E" w14:textId="66A67656" w:rsidR="00693E9B" w:rsidRDefault="0026731D" w:rsidP="0026731D">
      <w:pPr>
        <w:rPr>
          <w:i/>
        </w:rPr>
      </w:pPr>
      <w:r>
        <w:t>On a legacy carrier, t</w:t>
      </w:r>
      <w:r w:rsidRPr="00B67816">
        <w:t>he MCCH information change notifications on PDCCH are transmitted periodically with occasions that are common for all configured MCCH</w:t>
      </w:r>
      <w:r w:rsidR="00FD5856">
        <w:t xml:space="preserve">s. This configuration is given by parameter </w:t>
      </w:r>
      <w:r w:rsidR="00FD5856" w:rsidRPr="00FD5856">
        <w:rPr>
          <w:i/>
        </w:rPr>
        <w:t>notificationConfig</w:t>
      </w:r>
      <w:r w:rsidR="00FD5856">
        <w:t xml:space="preserve"> in SIB13 which inc</w:t>
      </w:r>
      <w:r w:rsidR="007C6019">
        <w:t>l</w:t>
      </w:r>
      <w:r w:rsidR="00FD5856">
        <w:t>udes</w:t>
      </w:r>
      <w:r w:rsidRPr="00B67816">
        <w:t xml:space="preserve"> a repetition coefficient (</w:t>
      </w:r>
      <w:r w:rsidRPr="00B67816">
        <w:rPr>
          <w:bCs/>
          <w:i/>
          <w:noProof/>
          <w:lang w:eastAsia="en-GB"/>
        </w:rPr>
        <w:t>notificationRepetitionCoeff</w:t>
      </w:r>
      <w:r w:rsidRPr="00B67816">
        <w:t>), a radio frame offset (</w:t>
      </w:r>
      <w:r w:rsidRPr="00B67816">
        <w:rPr>
          <w:bCs/>
          <w:i/>
          <w:noProof/>
          <w:lang w:eastAsia="en-GB"/>
        </w:rPr>
        <w:t>notificationOffset</w:t>
      </w:r>
      <w:r w:rsidRPr="00B67816">
        <w:t>) and a subframe index (</w:t>
      </w:r>
      <w:r w:rsidRPr="00B67816">
        <w:rPr>
          <w:i/>
        </w:rPr>
        <w:t>notificationSF-Index</w:t>
      </w:r>
      <w:r w:rsidRPr="00B67816">
        <w:t xml:space="preserve">). </w:t>
      </w:r>
      <w:r w:rsidR="00FD5856">
        <w:t xml:space="preserve">For release 14 feMBMS, </w:t>
      </w:r>
      <w:r w:rsidR="00825B21">
        <w:t xml:space="preserve">both SI and MCCH change notification configuration can be given by the </w:t>
      </w:r>
      <w:r w:rsidR="00825B21" w:rsidRPr="00FD5856">
        <w:rPr>
          <w:i/>
        </w:rPr>
        <w:t>notificationConfig</w:t>
      </w:r>
      <w:r w:rsidR="00825B21">
        <w:rPr>
          <w:i/>
        </w:rPr>
        <w:t xml:space="preserve">. </w:t>
      </w:r>
      <w:r w:rsidR="00825B21" w:rsidRPr="00825B21">
        <w:rPr>
          <w:i/>
        </w:rPr>
        <w:t xml:space="preserve"> </w:t>
      </w:r>
    </w:p>
    <w:p w14:paraId="304E3371" w14:textId="55200993" w:rsidR="00825B21" w:rsidRPr="00761C7A" w:rsidRDefault="00825B21" w:rsidP="00825B21">
      <w:pPr>
        <w:pStyle w:val="Observation"/>
      </w:pPr>
      <w:bookmarkStart w:id="2" w:name="_Toc472519623"/>
      <w:bookmarkStart w:id="3" w:name="_Toc472604451"/>
      <w:bookmarkStart w:id="4" w:name="_Toc473652990"/>
      <w:bookmarkStart w:id="5" w:name="_Toc473904652"/>
      <w:r>
        <w:t xml:space="preserve">For release 14 feMBMS, both SI and MCCH change notification configuration can be given by the </w:t>
      </w:r>
      <w:r w:rsidRPr="00FD5856">
        <w:rPr>
          <w:i/>
        </w:rPr>
        <w:t>notificationConfig</w:t>
      </w:r>
      <w:r>
        <w:t>.</w:t>
      </w:r>
      <w:bookmarkEnd w:id="2"/>
      <w:bookmarkEnd w:id="3"/>
      <w:bookmarkEnd w:id="4"/>
      <w:bookmarkEnd w:id="5"/>
    </w:p>
    <w:p w14:paraId="74E79E27" w14:textId="77777777" w:rsidR="005568FD" w:rsidRDefault="005568FD" w:rsidP="00672F5C"/>
    <w:p w14:paraId="446856FE" w14:textId="2101DF81" w:rsidR="00BB0AA3" w:rsidRPr="00761C7A" w:rsidRDefault="0026731D" w:rsidP="00BB0AA3">
      <w:r w:rsidRPr="00B67816">
        <w:t>The periodicity of the MCCH change notifications is based on the MCCH with t</w:t>
      </w:r>
      <w:r>
        <w:t>he shortest modification period, where the possible MCCH modification periods are 512 or 1024 radio frames.</w:t>
      </w:r>
      <w:r w:rsidR="00672F5C">
        <w:t xml:space="preserve"> T</w:t>
      </w:r>
      <w:r w:rsidR="00672F5C" w:rsidRPr="00535290">
        <w:t>he modification period for the BCCH is expressed (</w:t>
      </w:r>
      <w:r w:rsidR="00672F5C" w:rsidRPr="00535290">
        <w:rPr>
          <w:bCs/>
          <w:noProof/>
          <w:lang w:eastAsia="en-GB"/>
        </w:rPr>
        <w:t xml:space="preserve">in number of radio frames) as </w:t>
      </w:r>
      <w:r w:rsidR="00672F5C" w:rsidRPr="00535290">
        <w:rPr>
          <w:bCs/>
          <w:i/>
          <w:noProof/>
          <w:lang w:eastAsia="en-GB"/>
        </w:rPr>
        <w:t>modificationPeriodCoeff</w:t>
      </w:r>
      <w:r w:rsidR="00672F5C" w:rsidRPr="00535290">
        <w:rPr>
          <w:bCs/>
          <w:noProof/>
          <w:lang w:eastAsia="en-GB"/>
        </w:rPr>
        <w:t xml:space="preserve"> * </w:t>
      </w:r>
      <w:r w:rsidR="00672F5C" w:rsidRPr="00535290">
        <w:rPr>
          <w:bCs/>
          <w:i/>
          <w:noProof/>
          <w:lang w:eastAsia="en-GB"/>
        </w:rPr>
        <w:t>defaultPagingCycle</w:t>
      </w:r>
      <w:r w:rsidR="00672F5C" w:rsidRPr="00535290">
        <w:rPr>
          <w:bCs/>
          <w:noProof/>
          <w:lang w:eastAsia="en-GB"/>
        </w:rPr>
        <w:t xml:space="preserve">. </w:t>
      </w:r>
      <w:r w:rsidR="00672F5C">
        <w:rPr>
          <w:bCs/>
          <w:noProof/>
          <w:lang w:eastAsia="en-GB"/>
        </w:rPr>
        <w:t xml:space="preserve">Both </w:t>
      </w:r>
      <w:r w:rsidR="00672F5C">
        <w:rPr>
          <w:bCs/>
          <w:noProof/>
          <w:lang w:eastAsia="en-GB"/>
        </w:rPr>
        <w:lastRenderedPageBreak/>
        <w:t>parameters are transmitted as system information, where t</w:t>
      </w:r>
      <w:r w:rsidR="00672F5C" w:rsidRPr="00535290">
        <w:rPr>
          <w:bCs/>
          <w:noProof/>
          <w:lang w:eastAsia="en-GB"/>
        </w:rPr>
        <w:t xml:space="preserve">he </w:t>
      </w:r>
      <w:r w:rsidR="00672F5C" w:rsidRPr="00535290">
        <w:rPr>
          <w:bCs/>
          <w:i/>
          <w:noProof/>
          <w:lang w:eastAsia="en-GB"/>
        </w:rPr>
        <w:t>modificationPeriodCoeff</w:t>
      </w:r>
      <w:r w:rsidR="00672F5C">
        <w:rPr>
          <w:bCs/>
          <w:noProof/>
          <w:lang w:eastAsia="en-GB"/>
        </w:rPr>
        <w:t xml:space="preserve"> can take the values 2, 4, 8,</w:t>
      </w:r>
      <w:r w:rsidR="00672F5C" w:rsidRPr="00535290">
        <w:rPr>
          <w:bCs/>
          <w:noProof/>
          <w:lang w:eastAsia="en-GB"/>
        </w:rPr>
        <w:t xml:space="preserve"> 16 </w:t>
      </w:r>
      <w:r w:rsidR="00672F5C">
        <w:rPr>
          <w:bCs/>
          <w:noProof/>
          <w:lang w:eastAsia="en-GB"/>
        </w:rPr>
        <w:t xml:space="preserve">or 64 </w:t>
      </w:r>
      <w:r w:rsidR="00672F5C" w:rsidRPr="00535290">
        <w:rPr>
          <w:bCs/>
          <w:noProof/>
          <w:lang w:eastAsia="en-GB"/>
        </w:rPr>
        <w:t xml:space="preserve">and the </w:t>
      </w:r>
      <w:r w:rsidR="00672F5C" w:rsidRPr="00535290">
        <w:rPr>
          <w:bCs/>
          <w:i/>
          <w:noProof/>
          <w:lang w:eastAsia="en-GB"/>
        </w:rPr>
        <w:t>defaultPagingCycle</w:t>
      </w:r>
      <w:r w:rsidR="00672F5C" w:rsidRPr="00535290">
        <w:rPr>
          <w:bCs/>
          <w:noProof/>
          <w:lang w:eastAsia="en-GB"/>
        </w:rPr>
        <w:t xml:space="preserve"> the values 32, 64, 128 or 256 radio frames. </w:t>
      </w:r>
      <w:r w:rsidR="00672F5C">
        <w:rPr>
          <w:bCs/>
          <w:noProof/>
          <w:lang w:eastAsia="en-GB"/>
        </w:rPr>
        <w:t>Thus the shortest modification period is 64 radio frames and the longest is 16384 radio frames. A</w:t>
      </w:r>
      <w:r w:rsidR="00887FA4">
        <w:rPr>
          <w:bCs/>
          <w:noProof/>
          <w:lang w:eastAsia="en-GB"/>
        </w:rPr>
        <w:t>s both mixed MBMS/unicast cell</w:t>
      </w:r>
      <w:r w:rsidR="007B286B">
        <w:rPr>
          <w:bCs/>
          <w:noProof/>
          <w:lang w:eastAsia="en-GB"/>
        </w:rPr>
        <w:t xml:space="preserve"> </w:t>
      </w:r>
      <w:r w:rsidR="00BB0AA3">
        <w:rPr>
          <w:bCs/>
          <w:noProof/>
          <w:lang w:eastAsia="en-GB"/>
        </w:rPr>
        <w:t>(80%MBMS)</w:t>
      </w:r>
      <w:r w:rsidR="00887FA4">
        <w:rPr>
          <w:bCs/>
          <w:noProof/>
          <w:lang w:eastAsia="en-GB"/>
        </w:rPr>
        <w:t xml:space="preserve"> and the MBMS-de</w:t>
      </w:r>
      <w:r w:rsidR="007B286B">
        <w:rPr>
          <w:bCs/>
          <w:noProof/>
          <w:lang w:eastAsia="en-GB"/>
        </w:rPr>
        <w:t>d</w:t>
      </w:r>
      <w:r w:rsidR="00887FA4">
        <w:rPr>
          <w:bCs/>
          <w:noProof/>
          <w:lang w:eastAsia="en-GB"/>
        </w:rPr>
        <w:t>icated cell</w:t>
      </w:r>
      <w:r w:rsidR="00BB0AA3">
        <w:rPr>
          <w:bCs/>
          <w:noProof/>
          <w:lang w:eastAsia="en-GB"/>
        </w:rPr>
        <w:t xml:space="preserve"> only broadcast MBMS related system information, the shortest modification periods are not that relevant here. It could be assumed that MCCH information changes more often than the BCCH information </w:t>
      </w:r>
      <w:r w:rsidR="00F053D0">
        <w:rPr>
          <w:bCs/>
          <w:noProof/>
          <w:lang w:eastAsia="en-GB"/>
        </w:rPr>
        <w:t xml:space="preserve">on dedicated MBMS cell </w:t>
      </w:r>
      <w:r w:rsidR="00BB0AA3">
        <w:rPr>
          <w:bCs/>
          <w:noProof/>
          <w:lang w:eastAsia="en-GB"/>
        </w:rPr>
        <w:t xml:space="preserve">thus reusing MCCH modification </w:t>
      </w:r>
      <w:r w:rsidR="00AF4A91">
        <w:rPr>
          <w:bCs/>
          <w:noProof/>
          <w:lang w:eastAsia="en-GB"/>
        </w:rPr>
        <w:t xml:space="preserve">for both MCCH and SI modification notifications </w:t>
      </w:r>
      <w:r w:rsidR="00BB0AA3">
        <w:rPr>
          <w:bCs/>
          <w:noProof/>
          <w:lang w:eastAsia="en-GB"/>
        </w:rPr>
        <w:t>per</w:t>
      </w:r>
      <w:r w:rsidR="00F053D0">
        <w:rPr>
          <w:bCs/>
          <w:noProof/>
          <w:lang w:eastAsia="en-GB"/>
        </w:rPr>
        <w:t xml:space="preserve">iodicities could be acceptable from this perspective. </w:t>
      </w:r>
    </w:p>
    <w:p w14:paraId="71DE2423" w14:textId="23668C4D" w:rsidR="00BB0AA3" w:rsidRPr="00761C7A" w:rsidRDefault="00BB0AA3" w:rsidP="00BB0AA3">
      <w:pPr>
        <w:pStyle w:val="Observation"/>
      </w:pPr>
      <w:bookmarkStart w:id="6" w:name="_Toc466049949"/>
      <w:bookmarkStart w:id="7" w:name="_Toc466050919"/>
      <w:bookmarkStart w:id="8" w:name="_Toc466054359"/>
      <w:bookmarkStart w:id="9" w:name="_Toc472519624"/>
      <w:bookmarkStart w:id="10" w:name="_Toc472604452"/>
      <w:bookmarkStart w:id="11" w:name="_Toc473652991"/>
      <w:bookmarkStart w:id="12" w:name="_Toc473904653"/>
      <w:r>
        <w:rPr>
          <w:bCs w:val="0"/>
          <w:noProof/>
          <w:lang w:eastAsia="en-GB"/>
        </w:rPr>
        <w:t xml:space="preserve">It could be assumed that MCCH information changes more often than the BCCH information </w:t>
      </w:r>
      <w:r w:rsidR="00CD4CE3">
        <w:rPr>
          <w:bCs w:val="0"/>
          <w:noProof/>
          <w:lang w:eastAsia="en-GB"/>
        </w:rPr>
        <w:t xml:space="preserve">on the dedicated MBMS cell </w:t>
      </w:r>
      <w:r>
        <w:rPr>
          <w:bCs w:val="0"/>
          <w:noProof/>
          <w:lang w:eastAsia="en-GB"/>
        </w:rPr>
        <w:t xml:space="preserve">thus reusing MCCH modification periodicities </w:t>
      </w:r>
      <w:r w:rsidR="00AF4A91">
        <w:rPr>
          <w:bCs w:val="0"/>
          <w:noProof/>
          <w:lang w:eastAsia="en-GB"/>
        </w:rPr>
        <w:t xml:space="preserve">for both MCCH and SI modification notifications </w:t>
      </w:r>
      <w:r>
        <w:rPr>
          <w:bCs w:val="0"/>
          <w:noProof/>
          <w:lang w:eastAsia="en-GB"/>
        </w:rPr>
        <w:t>could be acceptable</w:t>
      </w:r>
      <w:r>
        <w:t>.</w:t>
      </w:r>
      <w:bookmarkEnd w:id="6"/>
      <w:bookmarkEnd w:id="7"/>
      <w:bookmarkEnd w:id="8"/>
      <w:bookmarkEnd w:id="9"/>
      <w:bookmarkEnd w:id="10"/>
      <w:bookmarkEnd w:id="11"/>
      <w:bookmarkEnd w:id="12"/>
    </w:p>
    <w:p w14:paraId="6B3CF187" w14:textId="64E75889" w:rsidR="00672F5C" w:rsidRDefault="00244FB3" w:rsidP="00672F5C">
      <w:pPr>
        <w:rPr>
          <w:bCs/>
          <w:noProof/>
          <w:lang w:eastAsia="en-GB"/>
        </w:rPr>
      </w:pPr>
      <w:r>
        <w:rPr>
          <w:bCs/>
          <w:noProof/>
          <w:lang w:eastAsia="en-GB"/>
        </w:rPr>
        <w:t xml:space="preserve">The </w:t>
      </w:r>
      <w:r w:rsidR="00D55539">
        <w:rPr>
          <w:bCs/>
          <w:noProof/>
          <w:lang w:eastAsia="en-GB"/>
        </w:rPr>
        <w:t>ETWS has requirement that it needs to be delivered to the UE within 4s</w:t>
      </w:r>
      <w:r w:rsidR="00172890">
        <w:rPr>
          <w:bCs/>
          <w:noProof/>
          <w:lang w:eastAsia="en-GB"/>
        </w:rPr>
        <w:t xml:space="preserve"> according to </w:t>
      </w:r>
      <w:r w:rsidR="00172890">
        <w:rPr>
          <w:bCs/>
          <w:noProof/>
          <w:highlight w:val="yellow"/>
          <w:lang w:eastAsia="en-GB"/>
        </w:rPr>
        <w:fldChar w:fldCharType="begin"/>
      </w:r>
      <w:r w:rsidR="00172890">
        <w:rPr>
          <w:bCs/>
          <w:noProof/>
          <w:lang w:eastAsia="en-GB"/>
        </w:rPr>
        <w:instrText xml:space="preserve"> REF _Ref472517822 \r \h </w:instrText>
      </w:r>
      <w:r w:rsidR="00172890">
        <w:rPr>
          <w:bCs/>
          <w:noProof/>
          <w:highlight w:val="yellow"/>
          <w:lang w:eastAsia="en-GB"/>
        </w:rPr>
      </w:r>
      <w:r w:rsidR="00172890">
        <w:rPr>
          <w:bCs/>
          <w:noProof/>
          <w:highlight w:val="yellow"/>
          <w:lang w:eastAsia="en-GB"/>
        </w:rPr>
        <w:fldChar w:fldCharType="separate"/>
      </w:r>
      <w:r w:rsidR="00172890">
        <w:rPr>
          <w:bCs/>
          <w:noProof/>
          <w:lang w:eastAsia="en-GB"/>
        </w:rPr>
        <w:t>[3]</w:t>
      </w:r>
      <w:r w:rsidR="00172890">
        <w:rPr>
          <w:bCs/>
          <w:noProof/>
          <w:highlight w:val="yellow"/>
          <w:lang w:eastAsia="en-GB"/>
        </w:rPr>
        <w:fldChar w:fldCharType="end"/>
      </w:r>
      <w:r w:rsidR="00172890" w:rsidRPr="00172890">
        <w:rPr>
          <w:bCs/>
          <w:noProof/>
          <w:lang w:eastAsia="en-GB"/>
        </w:rPr>
        <w:t>.</w:t>
      </w:r>
      <w:r w:rsidR="00172890">
        <w:rPr>
          <w:bCs/>
          <w:noProof/>
          <w:lang w:eastAsia="en-GB"/>
        </w:rPr>
        <w:t xml:space="preserve"> It</w:t>
      </w:r>
      <w:r w:rsidR="00CD4CE3">
        <w:rPr>
          <w:bCs/>
          <w:noProof/>
          <w:lang w:eastAsia="en-GB"/>
        </w:rPr>
        <w:t xml:space="preserve"> is </w:t>
      </w:r>
      <w:r w:rsidR="00172890">
        <w:rPr>
          <w:bCs/>
          <w:noProof/>
          <w:lang w:eastAsia="en-GB"/>
        </w:rPr>
        <w:t xml:space="preserve">thus </w:t>
      </w:r>
      <w:r w:rsidR="00CD4CE3">
        <w:rPr>
          <w:bCs/>
          <w:noProof/>
          <w:lang w:eastAsia="en-GB"/>
        </w:rPr>
        <w:t xml:space="preserve">worth checking </w:t>
      </w:r>
      <w:r w:rsidR="00172890">
        <w:rPr>
          <w:bCs/>
          <w:noProof/>
          <w:lang w:eastAsia="en-GB"/>
        </w:rPr>
        <w:t xml:space="preserve">that </w:t>
      </w:r>
      <w:r w:rsidR="00CD4CE3">
        <w:rPr>
          <w:bCs/>
          <w:noProof/>
          <w:lang w:eastAsia="en-GB"/>
        </w:rPr>
        <w:t xml:space="preserve">ETWS can be delivered within this time. The </w:t>
      </w:r>
      <w:r w:rsidR="00DF1C82">
        <w:rPr>
          <w:bCs/>
          <w:noProof/>
          <w:lang w:eastAsia="en-GB"/>
        </w:rPr>
        <w:t xml:space="preserve">shortest </w:t>
      </w:r>
      <w:r w:rsidR="00CD4CE3">
        <w:rPr>
          <w:bCs/>
          <w:noProof/>
          <w:lang w:eastAsia="en-GB"/>
        </w:rPr>
        <w:t xml:space="preserve">period for the MCCH notification is </w:t>
      </w:r>
      <w:r w:rsidR="00DF1C82">
        <w:rPr>
          <w:bCs/>
          <w:noProof/>
          <w:lang w:eastAsia="en-GB"/>
        </w:rPr>
        <w:t>512/4=128</w:t>
      </w:r>
      <w:r w:rsidR="00F768DA">
        <w:rPr>
          <w:bCs/>
          <w:noProof/>
          <w:lang w:eastAsia="en-GB"/>
        </w:rPr>
        <w:t xml:space="preserve"> </w:t>
      </w:r>
      <w:r w:rsidR="00CD4CE3">
        <w:rPr>
          <w:bCs/>
          <w:noProof/>
          <w:lang w:eastAsia="en-GB"/>
        </w:rPr>
        <w:t>radio frames</w:t>
      </w:r>
      <w:r w:rsidR="00F768DA">
        <w:rPr>
          <w:bCs/>
          <w:noProof/>
          <w:lang w:eastAsia="en-GB"/>
        </w:rPr>
        <w:t xml:space="preserve"> (1.28seconds)</w:t>
      </w:r>
      <w:r w:rsidR="00CD4CE3">
        <w:rPr>
          <w:bCs/>
          <w:noProof/>
          <w:lang w:eastAsia="en-GB"/>
        </w:rPr>
        <w:t xml:space="preserve"> and after receiving the notification UE </w:t>
      </w:r>
      <w:r w:rsidR="00F768DA">
        <w:rPr>
          <w:bCs/>
          <w:noProof/>
          <w:lang w:eastAsia="en-GB"/>
        </w:rPr>
        <w:t>immediately acquires</w:t>
      </w:r>
      <w:r w:rsidR="00CD4CE3">
        <w:rPr>
          <w:bCs/>
          <w:noProof/>
          <w:lang w:eastAsia="en-GB"/>
        </w:rPr>
        <w:t xml:space="preserve"> SIB1-MBMS</w:t>
      </w:r>
      <w:r w:rsidR="00F768DA">
        <w:rPr>
          <w:bCs/>
          <w:noProof/>
          <w:lang w:eastAsia="en-GB"/>
        </w:rPr>
        <w:t xml:space="preserve"> as per Section 5.3.2.3 and 6.6 in TS36.331</w:t>
      </w:r>
      <w:r w:rsidR="00CD4CE3">
        <w:rPr>
          <w:bCs/>
          <w:noProof/>
          <w:lang w:eastAsia="en-GB"/>
        </w:rPr>
        <w:t>.</w:t>
      </w:r>
      <w:r w:rsidR="00810E5B">
        <w:rPr>
          <w:bCs/>
          <w:noProof/>
          <w:lang w:eastAsia="en-GB"/>
        </w:rPr>
        <w:t xml:space="preserve"> This is </w:t>
      </w:r>
      <w:r w:rsidR="00F768DA">
        <w:rPr>
          <w:bCs/>
          <w:noProof/>
          <w:lang w:eastAsia="en-GB"/>
        </w:rPr>
        <w:t xml:space="preserve">under </w:t>
      </w:r>
      <w:r w:rsidR="00DF1C82">
        <w:rPr>
          <w:bCs/>
          <w:noProof/>
          <w:lang w:eastAsia="en-GB"/>
        </w:rPr>
        <w:t>1</w:t>
      </w:r>
      <w:r w:rsidR="007C6019">
        <w:rPr>
          <w:bCs/>
          <w:noProof/>
          <w:lang w:eastAsia="en-GB"/>
        </w:rPr>
        <w:t>.</w:t>
      </w:r>
      <w:r w:rsidR="00DF1C82">
        <w:rPr>
          <w:bCs/>
          <w:noProof/>
          <w:lang w:eastAsia="en-GB"/>
        </w:rPr>
        <w:t>5</w:t>
      </w:r>
      <w:r w:rsidR="007C6019">
        <w:rPr>
          <w:bCs/>
          <w:noProof/>
          <w:lang w:eastAsia="en-GB"/>
        </w:rPr>
        <w:t xml:space="preserve"> </w:t>
      </w:r>
      <w:r w:rsidR="00DF1C82">
        <w:rPr>
          <w:bCs/>
          <w:noProof/>
          <w:lang w:eastAsia="en-GB"/>
        </w:rPr>
        <w:t xml:space="preserve">s leaving </w:t>
      </w:r>
      <w:r w:rsidR="00F768DA">
        <w:rPr>
          <w:bCs/>
          <w:noProof/>
          <w:lang w:eastAsia="en-GB"/>
        </w:rPr>
        <w:t xml:space="preserve">more than </w:t>
      </w:r>
      <w:r w:rsidR="00DF1C82">
        <w:rPr>
          <w:bCs/>
          <w:noProof/>
          <w:lang w:eastAsia="en-GB"/>
        </w:rPr>
        <w:t>2</w:t>
      </w:r>
      <w:r w:rsidR="007C6019">
        <w:rPr>
          <w:bCs/>
          <w:noProof/>
          <w:lang w:eastAsia="en-GB"/>
        </w:rPr>
        <w:t>.</w:t>
      </w:r>
      <w:r w:rsidR="00DF1C82">
        <w:rPr>
          <w:bCs/>
          <w:noProof/>
          <w:lang w:eastAsia="en-GB"/>
        </w:rPr>
        <w:t>5</w:t>
      </w:r>
      <w:r w:rsidR="007C6019">
        <w:rPr>
          <w:bCs/>
          <w:noProof/>
          <w:lang w:eastAsia="en-GB"/>
        </w:rPr>
        <w:t xml:space="preserve"> </w:t>
      </w:r>
      <w:r w:rsidR="00DF1C82">
        <w:rPr>
          <w:bCs/>
          <w:noProof/>
          <w:lang w:eastAsia="en-GB"/>
        </w:rPr>
        <w:t xml:space="preserve">s to deliver the SIB10 itself. </w:t>
      </w:r>
    </w:p>
    <w:p w14:paraId="36431A77" w14:textId="77777777" w:rsidR="000B62EC" w:rsidRDefault="000B62EC" w:rsidP="000B62EC"/>
    <w:p w14:paraId="0FADC403" w14:textId="05B2A88F" w:rsidR="00367807" w:rsidRDefault="000B62EC" w:rsidP="00367807">
      <w:pPr>
        <w:pStyle w:val="Proposal"/>
      </w:pPr>
      <w:bookmarkStart w:id="13" w:name="_Toc466049951"/>
      <w:bookmarkStart w:id="14" w:name="_Toc466050922"/>
      <w:bookmarkStart w:id="15" w:name="_Toc466054362"/>
      <w:bookmarkStart w:id="16" w:name="_Toc472519626"/>
      <w:bookmarkStart w:id="17" w:name="_Toc472604448"/>
      <w:bookmarkStart w:id="18" w:name="_Toc473652993"/>
      <w:bookmarkStart w:id="19" w:name="_Toc473885016"/>
      <w:bookmarkStart w:id="20" w:name="_Toc473904647"/>
      <w:r w:rsidRPr="00761C7A">
        <w:t xml:space="preserve">On an FeMBMS carrier, </w:t>
      </w:r>
      <w:r>
        <w:t xml:space="preserve">reuse MCCH change notification </w:t>
      </w:r>
      <w:r w:rsidR="00810E5B">
        <w:t xml:space="preserve">configuration and </w:t>
      </w:r>
      <w:r>
        <w:t xml:space="preserve">periodicity for </w:t>
      </w:r>
      <w:r w:rsidR="00810E5B">
        <w:t>the DCI format 1-C</w:t>
      </w:r>
      <w:r w:rsidRPr="00761C7A">
        <w:t>.</w:t>
      </w:r>
      <w:bookmarkEnd w:id="13"/>
      <w:bookmarkEnd w:id="14"/>
      <w:bookmarkEnd w:id="15"/>
      <w:bookmarkEnd w:id="16"/>
      <w:bookmarkEnd w:id="17"/>
      <w:bookmarkEnd w:id="18"/>
      <w:bookmarkEnd w:id="19"/>
      <w:bookmarkEnd w:id="20"/>
      <w:r>
        <w:t xml:space="preserve"> </w:t>
      </w:r>
    </w:p>
    <w:p w14:paraId="7931FD44" w14:textId="1699F0C6" w:rsidR="0056478E" w:rsidRDefault="0056478E" w:rsidP="000B62EC">
      <w:pPr>
        <w:pStyle w:val="Proposal"/>
      </w:pPr>
      <w:bookmarkStart w:id="21" w:name="_Toc473652994"/>
      <w:bookmarkStart w:id="22" w:name="_Toc473885017"/>
      <w:bookmarkStart w:id="23" w:name="_Toc473904648"/>
      <w:r>
        <w:t>Have MCCH change notification configuration mandatory present in SIB1-MBMS.</w:t>
      </w:r>
      <w:bookmarkEnd w:id="21"/>
      <w:bookmarkEnd w:id="22"/>
      <w:bookmarkEnd w:id="23"/>
    </w:p>
    <w:p w14:paraId="2AB69135" w14:textId="28E4E3FF" w:rsidR="00367807" w:rsidRPr="00761C7A" w:rsidRDefault="00367807" w:rsidP="000B62EC">
      <w:pPr>
        <w:pStyle w:val="Proposal"/>
      </w:pPr>
      <w:bookmarkStart w:id="24" w:name="_Toc473885018"/>
      <w:bookmarkStart w:id="25" w:name="_Toc473904649"/>
      <w:r>
        <w:t>Add MCCH change notification configuration optionally present in SIB1 used in mixed carrier</w:t>
      </w:r>
      <w:bookmarkEnd w:id="24"/>
      <w:bookmarkEnd w:id="25"/>
    </w:p>
    <w:p w14:paraId="027F284E" w14:textId="02CA9810" w:rsidR="00135C4C" w:rsidRDefault="005C6916" w:rsidP="00672F5C">
      <w:r>
        <w:t xml:space="preserve">The subframe used to transmit MCCH change notifications is indicated with the </w:t>
      </w:r>
      <w:r w:rsidRPr="00761C7A">
        <w:rPr>
          <w:i/>
        </w:rPr>
        <w:t>notificationSF-Index</w:t>
      </w:r>
      <w:r w:rsidRPr="00761C7A">
        <w:t xml:space="preserve"> </w:t>
      </w:r>
      <w:r>
        <w:t xml:space="preserve">parameter in SIB13. </w:t>
      </w:r>
      <w:r w:rsidRPr="009C79A9">
        <w:t xml:space="preserve">Since the option with no unicast region shall be supported on the FeMBMS carrier, the MCCH </w:t>
      </w:r>
      <w:smartTag w:uri="urn:schemas-microsoft-com:office:smarttags" w:element="PersonName">
        <w:r w:rsidRPr="009C79A9">
          <w:t>info</w:t>
        </w:r>
      </w:smartTag>
      <w:r w:rsidRPr="009C79A9">
        <w:t xml:space="preserve">rmation change notifications cannot be transmitted on the MBSFN subframes. Instead, </w:t>
      </w:r>
      <w:r w:rsidR="00810E5B">
        <w:t xml:space="preserve">the non-mbsfn </w:t>
      </w:r>
      <w:r w:rsidRPr="00761C7A">
        <w:t>subframes</w:t>
      </w:r>
      <w:r>
        <w:t xml:space="preserve"> </w:t>
      </w:r>
      <w:r w:rsidRPr="009C79A9">
        <w:t>contain</w:t>
      </w:r>
      <w:r w:rsidR="00810E5B">
        <w:t>ing</w:t>
      </w:r>
      <w:r w:rsidRPr="009C79A9">
        <w:t xml:space="preserve"> the PDCCH </w:t>
      </w:r>
      <w:r>
        <w:t xml:space="preserve">should </w:t>
      </w:r>
      <w:r w:rsidRPr="009C79A9">
        <w:t xml:space="preserve">be used for </w:t>
      </w:r>
      <w:r>
        <w:t xml:space="preserve">transmission of </w:t>
      </w:r>
      <w:r w:rsidRPr="009C79A9">
        <w:t>MCCH change notifications.</w:t>
      </w:r>
      <w:r w:rsidR="008D7819">
        <w:t>There is a RAN1 agreement for MBMS-dedicated cell from RAN1#87:</w:t>
      </w:r>
    </w:p>
    <w:p w14:paraId="6933B41F" w14:textId="77777777" w:rsidR="008D7819" w:rsidRPr="008D7819" w:rsidRDefault="008D7819" w:rsidP="008D7819">
      <w:pPr>
        <w:numPr>
          <w:ilvl w:val="0"/>
          <w:numId w:val="26"/>
        </w:numPr>
        <w:overflowPunct/>
        <w:autoSpaceDE/>
        <w:autoSpaceDN/>
        <w:adjustRightInd/>
        <w:spacing w:after="0"/>
        <w:jc w:val="left"/>
        <w:textAlignment w:val="auto"/>
        <w:rPr>
          <w:rFonts w:eastAsia="MS Mincho"/>
          <w:i/>
          <w:lang w:val="en-US" w:eastAsia="ja-JP"/>
        </w:rPr>
      </w:pPr>
      <w:r w:rsidRPr="008D7819">
        <w:rPr>
          <w:rFonts w:eastAsia="MS Mincho"/>
          <w:i/>
          <w:lang w:val="en-US" w:eastAsia="ja-JP"/>
        </w:rPr>
        <w:t>MCCH change notification and SI modification notification are sent in PDCCH region of the CAS.</w:t>
      </w:r>
    </w:p>
    <w:p w14:paraId="67B588C9" w14:textId="77777777" w:rsidR="008D7819" w:rsidRPr="008D7819" w:rsidRDefault="008D7819" w:rsidP="00672F5C">
      <w:pPr>
        <w:rPr>
          <w:bCs/>
          <w:noProof/>
          <w:lang w:val="en-US" w:eastAsia="en-GB"/>
        </w:rPr>
      </w:pPr>
    </w:p>
    <w:p w14:paraId="2998A39E" w14:textId="140E8282" w:rsidR="00AC4C7D" w:rsidRPr="00761C7A" w:rsidRDefault="00A05047" w:rsidP="00810E5B">
      <w:r>
        <w:rPr>
          <w:bCs/>
          <w:noProof/>
          <w:lang w:eastAsia="en-GB"/>
        </w:rPr>
        <w:t xml:space="preserve">On the mixed MBMS/unicast carrier, the change notification can be sent on subframe #0 or in subframe #5 and on MBMS dedicated carrier, the change notification can be sent on subframe #0. </w:t>
      </w:r>
      <w:r w:rsidR="00810E5B">
        <w:rPr>
          <w:bCs/>
          <w:noProof/>
          <w:lang w:eastAsia="en-GB"/>
        </w:rPr>
        <w:t>As it is already possible to configure subframe #5 it only needs to add subframe #0.</w:t>
      </w:r>
    </w:p>
    <w:p w14:paraId="33DA3B1D" w14:textId="77777777" w:rsidR="00761C7A" w:rsidRPr="00761C7A" w:rsidRDefault="00761C7A" w:rsidP="00761C7A"/>
    <w:p w14:paraId="561A8A38" w14:textId="29B5A1EF" w:rsidR="00761C7A" w:rsidRDefault="00810E5B" w:rsidP="00CA2986">
      <w:pPr>
        <w:pStyle w:val="Proposal"/>
        <w:tabs>
          <w:tab w:val="clear" w:pos="1304"/>
        </w:tabs>
        <w:ind w:left="1701" w:hanging="1701"/>
      </w:pPr>
      <w:bookmarkStart w:id="26" w:name="_Toc465289071"/>
      <w:bookmarkStart w:id="27" w:name="_Toc466049953"/>
      <w:bookmarkStart w:id="28" w:name="_Toc466050924"/>
      <w:bookmarkStart w:id="29" w:name="_Toc466054364"/>
      <w:bookmarkStart w:id="30" w:name="_Toc472519627"/>
      <w:bookmarkStart w:id="31" w:name="_Toc472604449"/>
      <w:bookmarkStart w:id="32" w:name="_Toc473652995"/>
      <w:bookmarkStart w:id="33" w:name="_Toc473885019"/>
      <w:bookmarkStart w:id="34" w:name="_Toc473904650"/>
      <w:r>
        <w:t xml:space="preserve">Add subframe #0 to </w:t>
      </w:r>
      <w:r w:rsidRPr="00761C7A">
        <w:rPr>
          <w:i/>
        </w:rPr>
        <w:t>notificationSF-Index</w:t>
      </w:r>
      <w:r>
        <w:rPr>
          <w:i/>
        </w:rPr>
        <w:t xml:space="preserve"> </w:t>
      </w:r>
      <w:r>
        <w:t>to be able to send MCCH and SI notification on subframe #0</w:t>
      </w:r>
      <w:r w:rsidR="00550F27">
        <w:t>.</w:t>
      </w:r>
      <w:bookmarkEnd w:id="26"/>
      <w:bookmarkEnd w:id="27"/>
      <w:bookmarkEnd w:id="28"/>
      <w:bookmarkEnd w:id="29"/>
      <w:bookmarkEnd w:id="30"/>
      <w:bookmarkEnd w:id="31"/>
      <w:bookmarkEnd w:id="32"/>
      <w:bookmarkEnd w:id="33"/>
      <w:bookmarkEnd w:id="34"/>
    </w:p>
    <w:p w14:paraId="5660B79C" w14:textId="2F562735" w:rsidR="00810E5B" w:rsidRDefault="00810E5B" w:rsidP="00810E5B">
      <w:pPr>
        <w:pStyle w:val="Proposal"/>
        <w:numPr>
          <w:ilvl w:val="0"/>
          <w:numId w:val="0"/>
        </w:numPr>
        <w:ind w:left="1701"/>
      </w:pPr>
    </w:p>
    <w:p w14:paraId="123AB677" w14:textId="1E898BC6" w:rsidR="00810E5B" w:rsidRDefault="00E4287F" w:rsidP="00810E5B">
      <w:pPr>
        <w:rPr>
          <w:bCs/>
          <w:noProof/>
          <w:lang w:eastAsia="en-GB"/>
        </w:rPr>
      </w:pPr>
      <w:r w:rsidRPr="00E4287F">
        <w:rPr>
          <w:bCs/>
          <w:noProof/>
          <w:lang w:eastAsia="en-GB"/>
        </w:rPr>
        <w:t>As thes</w:t>
      </w:r>
      <w:r>
        <w:rPr>
          <w:bCs/>
          <w:noProof/>
          <w:lang w:eastAsia="en-GB"/>
        </w:rPr>
        <w:t>e change notifications are now giv</w:t>
      </w:r>
      <w:r w:rsidR="00DF0EE1">
        <w:rPr>
          <w:bCs/>
          <w:noProof/>
          <w:lang w:eastAsia="en-GB"/>
        </w:rPr>
        <w:t>en in non-MBSFN subframes, the t</w:t>
      </w:r>
      <w:r>
        <w:rPr>
          <w:bCs/>
          <w:noProof/>
          <w:lang w:eastAsia="en-GB"/>
        </w:rPr>
        <w:t>ext in TS36.331 in Section 5.8.1.3</w:t>
      </w:r>
      <w:r w:rsidR="006A168B">
        <w:rPr>
          <w:bCs/>
          <w:noProof/>
          <w:lang w:eastAsia="en-GB"/>
        </w:rPr>
        <w:t xml:space="preserve"> </w:t>
      </w:r>
      <w:r w:rsidR="00DF0EE1">
        <w:rPr>
          <w:bCs/>
          <w:noProof/>
          <w:lang w:eastAsia="en-GB"/>
        </w:rPr>
        <w:t xml:space="preserve">which states MCCH change notifications are only given in MBSFN subframes </w:t>
      </w:r>
      <w:r w:rsidR="006A168B">
        <w:rPr>
          <w:bCs/>
          <w:noProof/>
          <w:lang w:eastAsia="en-GB"/>
        </w:rPr>
        <w:t xml:space="preserve">needs to be updated. </w:t>
      </w:r>
    </w:p>
    <w:p w14:paraId="38F1DDB8" w14:textId="77777777" w:rsidR="006A168B" w:rsidRPr="00761C7A" w:rsidRDefault="006A168B" w:rsidP="006A168B"/>
    <w:p w14:paraId="093E8C4F" w14:textId="7062A0E2" w:rsidR="00E4287F" w:rsidRPr="00244FB3" w:rsidRDefault="006A168B" w:rsidP="008B540E">
      <w:pPr>
        <w:pStyle w:val="Proposal"/>
        <w:tabs>
          <w:tab w:val="clear" w:pos="1304"/>
        </w:tabs>
        <w:ind w:left="1701" w:hanging="1701"/>
        <w:rPr>
          <w:noProof/>
          <w:lang w:eastAsia="en-GB"/>
        </w:rPr>
      </w:pPr>
      <w:bookmarkStart w:id="35" w:name="_Toc472604450"/>
      <w:bookmarkStart w:id="36" w:name="_Toc473652996"/>
      <w:bookmarkStart w:id="37" w:name="_Toc473885020"/>
      <w:bookmarkStart w:id="38" w:name="_Toc473904651"/>
      <w:r>
        <w:t>Adopt the changes a</w:t>
      </w:r>
      <w:r w:rsidR="008D7819">
        <w:t xml:space="preserve">s proposed in draft CR </w:t>
      </w:r>
      <w:r w:rsidR="00D44CB2">
        <w:t>R2-</w:t>
      </w:r>
      <w:r w:rsidR="00D44CB2">
        <w:rPr>
          <w:lang w:val="en-US"/>
        </w:rPr>
        <w:t>1701599</w:t>
      </w:r>
      <w:r>
        <w:t>.</w:t>
      </w:r>
      <w:bookmarkEnd w:id="35"/>
      <w:bookmarkEnd w:id="36"/>
      <w:bookmarkEnd w:id="37"/>
      <w:bookmarkEnd w:id="38"/>
    </w:p>
    <w:p w14:paraId="172AD9B3" w14:textId="77777777" w:rsidR="00810E5B" w:rsidRPr="00761C7A" w:rsidRDefault="00810E5B" w:rsidP="00810E5B">
      <w:pPr>
        <w:pStyle w:val="Proposal"/>
        <w:numPr>
          <w:ilvl w:val="0"/>
          <w:numId w:val="0"/>
        </w:numPr>
        <w:ind w:left="1701"/>
      </w:pPr>
    </w:p>
    <w:p w14:paraId="028B2E1A" w14:textId="77777777" w:rsidR="00C01F33" w:rsidRPr="00CE0424" w:rsidRDefault="00C01F33" w:rsidP="00CE0424">
      <w:pPr>
        <w:pStyle w:val="Heading1"/>
      </w:pPr>
      <w:r w:rsidRPr="00CE0424">
        <w:t>Conclusion</w:t>
      </w:r>
    </w:p>
    <w:p w14:paraId="28CC9FDF" w14:textId="77777777" w:rsidR="007B47A0" w:rsidRDefault="00423DC5" w:rsidP="00423DC5">
      <w:pPr>
        <w:rPr>
          <w:noProof/>
        </w:rPr>
      </w:pPr>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4D1DF531" w14:textId="77777777" w:rsidR="007B47A0" w:rsidRPr="007B47A0" w:rsidRDefault="007B47A0">
      <w:pPr>
        <w:pStyle w:val="TOC1"/>
        <w:rPr>
          <w:rFonts w:asciiTheme="minorHAnsi" w:eastAsiaTheme="minorEastAsia" w:hAnsiTheme="minorHAnsi" w:cstheme="minorBidi"/>
          <w:b w:val="0"/>
          <w:sz w:val="22"/>
          <w:lang w:eastAsia="fi-FI"/>
        </w:rPr>
      </w:pPr>
      <w:r>
        <w:t>Observation 1</w:t>
      </w:r>
      <w:r w:rsidRPr="007B47A0">
        <w:rPr>
          <w:rFonts w:asciiTheme="minorHAnsi" w:eastAsiaTheme="minorEastAsia" w:hAnsiTheme="minorHAnsi" w:cstheme="minorBidi"/>
          <w:b w:val="0"/>
          <w:sz w:val="22"/>
          <w:lang w:eastAsia="fi-FI"/>
        </w:rPr>
        <w:tab/>
      </w:r>
      <w:r>
        <w:t xml:space="preserve">For release 14 feMBMS, both SI and MCCH change notification configuration can be given by the </w:t>
      </w:r>
      <w:r w:rsidRPr="00291D12">
        <w:rPr>
          <w:i/>
        </w:rPr>
        <w:t>notificationConfig</w:t>
      </w:r>
      <w:r>
        <w:t>.</w:t>
      </w:r>
    </w:p>
    <w:p w14:paraId="11544813" w14:textId="77777777" w:rsidR="007B47A0" w:rsidRPr="007B47A0" w:rsidRDefault="007B47A0">
      <w:pPr>
        <w:pStyle w:val="TOC1"/>
        <w:rPr>
          <w:rFonts w:asciiTheme="minorHAnsi" w:eastAsiaTheme="minorEastAsia" w:hAnsiTheme="minorHAnsi" w:cstheme="minorBidi"/>
          <w:b w:val="0"/>
          <w:sz w:val="22"/>
          <w:lang w:eastAsia="fi-FI"/>
        </w:rPr>
      </w:pPr>
      <w:r>
        <w:t>Observation 2</w:t>
      </w:r>
      <w:r w:rsidRPr="007B47A0">
        <w:rPr>
          <w:rFonts w:asciiTheme="minorHAnsi" w:eastAsiaTheme="minorEastAsia" w:hAnsiTheme="minorHAnsi" w:cstheme="minorBidi"/>
          <w:b w:val="0"/>
          <w:sz w:val="22"/>
          <w:lang w:eastAsia="fi-FI"/>
        </w:rPr>
        <w:tab/>
      </w:r>
      <w:r w:rsidRPr="00291D12">
        <w:rPr>
          <w:lang w:eastAsia="en-GB"/>
        </w:rPr>
        <w:t>It could be assumed that MCCH information changes more often than the BCCH information on the dedicated MBMS cell thus reusing MCCH modification periodicities for both MCCH and SI modification notifications could be acceptable</w:t>
      </w:r>
      <w:r>
        <w:t>.</w:t>
      </w:r>
    </w:p>
    <w:p w14:paraId="721DB829" w14:textId="77777777" w:rsidR="007B47A0" w:rsidRDefault="008E065E" w:rsidP="008E065E">
      <w:pPr>
        <w:pStyle w:val="BodyText"/>
        <w:rPr>
          <w:noProof/>
        </w:rPr>
      </w:pPr>
      <w:r>
        <w:rPr>
          <w:b/>
          <w:bCs/>
        </w:rPr>
        <w:fldChar w:fldCharType="end"/>
      </w:r>
      <w:r>
        <w:rPr>
          <w:b/>
          <w:bCs/>
        </w:rPr>
        <w:fldChar w:fldCharType="begin"/>
      </w:r>
      <w:r>
        <w:rPr>
          <w:b/>
          <w:bCs/>
        </w:rPr>
        <w:instrText xml:space="preserve"> TOC \f \n \p " " \t "Proposal;1" </w:instrText>
      </w:r>
      <w:r>
        <w:rPr>
          <w:b/>
          <w:bCs/>
        </w:rPr>
        <w:fldChar w:fldCharType="separate"/>
      </w:r>
    </w:p>
    <w:p w14:paraId="792F02CA" w14:textId="77777777" w:rsidR="007B47A0" w:rsidRPr="007B47A0" w:rsidRDefault="007B47A0">
      <w:pPr>
        <w:pStyle w:val="TOC1"/>
        <w:rPr>
          <w:rFonts w:asciiTheme="minorHAnsi" w:eastAsiaTheme="minorEastAsia" w:hAnsiTheme="minorHAnsi" w:cstheme="minorBidi"/>
          <w:b w:val="0"/>
          <w:sz w:val="22"/>
          <w:lang w:eastAsia="fi-FI"/>
        </w:rPr>
      </w:pPr>
      <w:r>
        <w:lastRenderedPageBreak/>
        <w:t>Proposal 1</w:t>
      </w:r>
      <w:r w:rsidRPr="007B47A0">
        <w:rPr>
          <w:rFonts w:asciiTheme="minorHAnsi" w:eastAsiaTheme="minorEastAsia" w:hAnsiTheme="minorHAnsi" w:cstheme="minorBidi"/>
          <w:b w:val="0"/>
          <w:sz w:val="22"/>
          <w:lang w:eastAsia="fi-FI"/>
        </w:rPr>
        <w:tab/>
      </w:r>
      <w:r>
        <w:t>On an FeMBMS carrier, reuse MCCH change notification configuration and periodicity for the DCI format 1-C.</w:t>
      </w:r>
    </w:p>
    <w:p w14:paraId="1B8AF001" w14:textId="77777777" w:rsidR="007B47A0" w:rsidRPr="007B47A0" w:rsidRDefault="007B47A0">
      <w:pPr>
        <w:pStyle w:val="TOC1"/>
        <w:rPr>
          <w:rFonts w:asciiTheme="minorHAnsi" w:eastAsiaTheme="minorEastAsia" w:hAnsiTheme="minorHAnsi" w:cstheme="minorBidi"/>
          <w:b w:val="0"/>
          <w:sz w:val="22"/>
          <w:lang w:eastAsia="fi-FI"/>
        </w:rPr>
      </w:pPr>
      <w:r>
        <w:t>Proposal 2</w:t>
      </w:r>
      <w:r w:rsidRPr="007B47A0">
        <w:rPr>
          <w:rFonts w:asciiTheme="minorHAnsi" w:eastAsiaTheme="minorEastAsia" w:hAnsiTheme="minorHAnsi" w:cstheme="minorBidi"/>
          <w:b w:val="0"/>
          <w:sz w:val="22"/>
          <w:lang w:eastAsia="fi-FI"/>
        </w:rPr>
        <w:tab/>
      </w:r>
      <w:r>
        <w:t>Have MCCH change notification configuration mandatory present in SIB1-MBMS.</w:t>
      </w:r>
    </w:p>
    <w:p w14:paraId="3C260A24" w14:textId="77777777" w:rsidR="007B47A0" w:rsidRPr="007B47A0" w:rsidRDefault="007B47A0">
      <w:pPr>
        <w:pStyle w:val="TOC1"/>
        <w:rPr>
          <w:rFonts w:asciiTheme="minorHAnsi" w:eastAsiaTheme="minorEastAsia" w:hAnsiTheme="minorHAnsi" w:cstheme="minorBidi"/>
          <w:b w:val="0"/>
          <w:sz w:val="22"/>
          <w:lang w:eastAsia="fi-FI"/>
        </w:rPr>
      </w:pPr>
      <w:r>
        <w:t>Proposal 3</w:t>
      </w:r>
      <w:r w:rsidRPr="007B47A0">
        <w:rPr>
          <w:rFonts w:asciiTheme="minorHAnsi" w:eastAsiaTheme="minorEastAsia" w:hAnsiTheme="minorHAnsi" w:cstheme="minorBidi"/>
          <w:b w:val="0"/>
          <w:sz w:val="22"/>
          <w:lang w:eastAsia="fi-FI"/>
        </w:rPr>
        <w:tab/>
      </w:r>
      <w:r>
        <w:t>Add MCCH change notification configuration optionally present in SIB1 used in mixed carrier</w:t>
      </w:r>
    </w:p>
    <w:p w14:paraId="1A5FCE43" w14:textId="77777777" w:rsidR="007B47A0" w:rsidRPr="007B47A0" w:rsidRDefault="007B47A0">
      <w:pPr>
        <w:pStyle w:val="TOC1"/>
        <w:rPr>
          <w:rFonts w:asciiTheme="minorHAnsi" w:eastAsiaTheme="minorEastAsia" w:hAnsiTheme="minorHAnsi" w:cstheme="minorBidi"/>
          <w:b w:val="0"/>
          <w:sz w:val="22"/>
          <w:lang w:eastAsia="fi-FI"/>
        </w:rPr>
      </w:pPr>
      <w:r>
        <w:t>Proposal 4</w:t>
      </w:r>
      <w:r w:rsidRPr="007B47A0">
        <w:rPr>
          <w:rFonts w:asciiTheme="minorHAnsi" w:eastAsiaTheme="minorEastAsia" w:hAnsiTheme="minorHAnsi" w:cstheme="minorBidi"/>
          <w:b w:val="0"/>
          <w:sz w:val="22"/>
          <w:lang w:eastAsia="fi-FI"/>
        </w:rPr>
        <w:tab/>
      </w:r>
      <w:r>
        <w:t xml:space="preserve">Add subframe #0 to </w:t>
      </w:r>
      <w:r w:rsidRPr="005E3DF1">
        <w:rPr>
          <w:i/>
        </w:rPr>
        <w:t xml:space="preserve">notificationSF-Index </w:t>
      </w:r>
      <w:r>
        <w:t>to be able to send MCCH and SI notification on subframe #0.</w:t>
      </w:r>
    </w:p>
    <w:p w14:paraId="6878A93E" w14:textId="77777777" w:rsidR="007B47A0" w:rsidRPr="007B47A0" w:rsidRDefault="007B47A0">
      <w:pPr>
        <w:pStyle w:val="TOC1"/>
        <w:rPr>
          <w:rFonts w:asciiTheme="minorHAnsi" w:eastAsiaTheme="minorEastAsia" w:hAnsiTheme="minorHAnsi" w:cstheme="minorBidi"/>
          <w:b w:val="0"/>
          <w:sz w:val="22"/>
          <w:lang w:eastAsia="fi-FI"/>
        </w:rPr>
      </w:pPr>
      <w:r>
        <w:rPr>
          <w:lang w:eastAsia="en-GB"/>
        </w:rPr>
        <w:t>Proposal 5</w:t>
      </w:r>
      <w:r w:rsidRPr="007B47A0">
        <w:rPr>
          <w:rFonts w:asciiTheme="minorHAnsi" w:eastAsiaTheme="minorEastAsia" w:hAnsiTheme="minorHAnsi" w:cstheme="minorBidi"/>
          <w:b w:val="0"/>
          <w:sz w:val="22"/>
          <w:lang w:eastAsia="fi-FI"/>
        </w:rPr>
        <w:tab/>
      </w:r>
      <w:r>
        <w:t>Adopt the changes as proposed in draft CR R2-</w:t>
      </w:r>
      <w:r w:rsidRPr="005E3DF1">
        <w:t>1701599</w:t>
      </w:r>
      <w:r>
        <w:t>.</w:t>
      </w:r>
    </w:p>
    <w:p w14:paraId="585E7F17" w14:textId="155B0F94" w:rsidR="00DD6895" w:rsidRDefault="008E065E" w:rsidP="00DD6895">
      <w:pPr>
        <w:pStyle w:val="Heading1"/>
      </w:pPr>
      <w:r>
        <w:rPr>
          <w:b/>
          <w:bCs/>
        </w:rPr>
        <w:fldChar w:fldCharType="end"/>
      </w:r>
      <w:r w:rsidR="00DD6895" w:rsidRPr="00DD6895">
        <w:t xml:space="preserve"> </w:t>
      </w:r>
      <w:r w:rsidR="00DD6895" w:rsidRPr="00CE0424">
        <w:t>References</w:t>
      </w:r>
    </w:p>
    <w:p w14:paraId="62880B6E" w14:textId="623B5462" w:rsidR="001340F3" w:rsidRPr="001340F3" w:rsidRDefault="001340F3" w:rsidP="00395368">
      <w:pPr>
        <w:pStyle w:val="Reference"/>
        <w:rPr>
          <w:lang w:val="en-US"/>
        </w:rPr>
      </w:pPr>
      <w:bookmarkStart w:id="39" w:name="_Ref472081647"/>
      <w:r>
        <w:rPr>
          <w:lang w:val="en-US"/>
        </w:rPr>
        <w:t>R1-1613813, CR ST36.212, Editor(Huawei)</w:t>
      </w:r>
      <w:bookmarkEnd w:id="39"/>
      <w:r>
        <w:rPr>
          <w:lang w:val="en-US"/>
        </w:rPr>
        <w:t xml:space="preserve"> </w:t>
      </w:r>
    </w:p>
    <w:p w14:paraId="7EFEF441" w14:textId="76FCA645" w:rsidR="00DD6895" w:rsidRPr="00DD6895" w:rsidRDefault="00EF6C42" w:rsidP="00395368">
      <w:pPr>
        <w:pStyle w:val="Reference"/>
        <w:rPr>
          <w:lang w:val="en-US"/>
        </w:rPr>
      </w:pPr>
      <w:bookmarkStart w:id="40" w:name="_Ref472081663"/>
      <w:r>
        <w:t>R1-1613815</w:t>
      </w:r>
      <w:r w:rsidR="001340F3">
        <w:rPr>
          <w:lang w:val="en-US"/>
        </w:rPr>
        <w:t xml:space="preserve"> CR TS36.213, Editor(Nokia)</w:t>
      </w:r>
      <w:bookmarkEnd w:id="40"/>
    </w:p>
    <w:p w14:paraId="7E127E9B" w14:textId="4FAF67A8" w:rsidR="00311702" w:rsidRPr="00DF0EE1" w:rsidRDefault="00172890" w:rsidP="00172890">
      <w:pPr>
        <w:pStyle w:val="Reference"/>
        <w:rPr>
          <w:lang w:val="en-US"/>
        </w:rPr>
      </w:pPr>
      <w:bookmarkStart w:id="41" w:name="_Ref472517822"/>
      <w:r w:rsidRPr="00172890">
        <w:t>3GPP TS 22.168 V9.0.0</w:t>
      </w:r>
      <w:r>
        <w:t>, “</w:t>
      </w:r>
      <w:r w:rsidRPr="00387F83">
        <w:t>Earthquake and Tsunami Warning System</w:t>
      </w:r>
      <w:r>
        <w:rPr>
          <w:rFonts w:hint="eastAsia"/>
        </w:rPr>
        <w:t xml:space="preserve"> </w:t>
      </w:r>
      <w:r w:rsidRPr="00387F83">
        <w:t>(ETWS)</w:t>
      </w:r>
      <w:r>
        <w:t xml:space="preserve"> requirements”</w:t>
      </w:r>
      <w:bookmarkEnd w:id="41"/>
    </w:p>
    <w:p w14:paraId="17287B2A" w14:textId="7D909EDB" w:rsidR="00DF0EE1" w:rsidRDefault="00DF0EE1" w:rsidP="00D44CB2">
      <w:pPr>
        <w:pStyle w:val="Reference"/>
        <w:rPr>
          <w:lang w:val="en-US"/>
        </w:rPr>
      </w:pPr>
      <w:r>
        <w:t>R2-</w:t>
      </w:r>
      <w:r w:rsidR="00D44CB2">
        <w:rPr>
          <w:lang w:val="en-US"/>
        </w:rPr>
        <w:t>1701599</w:t>
      </w:r>
      <w:r w:rsidRPr="00D44CB2">
        <w:rPr>
          <w:lang w:val="en-US"/>
        </w:rPr>
        <w:t>, Draft</w:t>
      </w:r>
      <w:r>
        <w:rPr>
          <w:lang w:val="en-US"/>
        </w:rPr>
        <w:t xml:space="preserve"> CR TS36.331</w:t>
      </w:r>
      <w:r w:rsidRPr="00C42F74">
        <w:rPr>
          <w:noProof/>
        </w:rPr>
        <w:t xml:space="preserve"> </w:t>
      </w:r>
      <w:r w:rsidR="00D44CB2" w:rsidRPr="00D44CB2">
        <w:rPr>
          <w:sz w:val="22"/>
          <w:szCs w:val="22"/>
        </w:rPr>
        <w:t>MCCH and SI notification configuration</w:t>
      </w:r>
      <w:r>
        <w:rPr>
          <w:lang w:val="en-US"/>
        </w:rPr>
        <w:t>, Ericsson,</w:t>
      </w:r>
      <w:r w:rsidRPr="00C42F74">
        <w:t xml:space="preserve"> </w:t>
      </w:r>
      <w:r w:rsidRPr="00C42F74">
        <w:rPr>
          <w:lang w:val="en-US"/>
        </w:rPr>
        <w:t>Athens, Greece 13 – 17 February 2017</w:t>
      </w:r>
    </w:p>
    <w:p w14:paraId="5305BE7B" w14:textId="0B57B581" w:rsidR="00FA3BCE" w:rsidRPr="00367807" w:rsidRDefault="00FA3BCE" w:rsidP="00FA3BCE">
      <w:pPr>
        <w:pStyle w:val="Reference"/>
        <w:rPr>
          <w:lang w:val="en-US"/>
        </w:rPr>
      </w:pPr>
      <w:r>
        <w:rPr>
          <w:lang w:val="en-US"/>
        </w:rPr>
        <w:t xml:space="preserve">R1-1613816, </w:t>
      </w:r>
      <w:bookmarkStart w:id="42" w:name="OLE_LINK64"/>
      <w:bookmarkStart w:id="43" w:name="OLE_LINK65"/>
      <w:r w:rsidRPr="008F0A01">
        <w:t xml:space="preserve">LS on </w:t>
      </w:r>
      <w:r>
        <w:rPr>
          <w:rFonts w:hint="eastAsia"/>
        </w:rPr>
        <w:t>direct indication in DCI format 1C</w:t>
      </w:r>
      <w:bookmarkEnd w:id="42"/>
      <w:bookmarkEnd w:id="43"/>
      <w:r>
        <w:t xml:space="preserve">, RAN1 to RAN2, </w:t>
      </w:r>
      <w:r w:rsidRPr="00FA3BCE">
        <w:rPr>
          <w:rFonts w:cs="Arial"/>
          <w:bCs/>
        </w:rPr>
        <w:t>Reno, USA, November 14-18, 2016</w:t>
      </w:r>
    </w:p>
    <w:p w14:paraId="3EDADEEB" w14:textId="23F7F0C9" w:rsidR="003C1C60" w:rsidRPr="00172890" w:rsidRDefault="003C1C60" w:rsidP="003C1C60">
      <w:pPr>
        <w:pStyle w:val="Reference"/>
        <w:rPr>
          <w:lang w:val="en-US"/>
        </w:rPr>
      </w:pPr>
      <w:bookmarkStart w:id="44" w:name="_Ref473641685"/>
      <w:r w:rsidRPr="003C1C60">
        <w:rPr>
          <w:lang w:val="en-US"/>
        </w:rPr>
        <w:t>http://www.gsma.com/mobilefordevelopment/wp-content/uploads/2013/01/Mobile-Network-Public-Warning-Systems-and-the-Rise-of-Cell-Broadcast.pdf</w:t>
      </w:r>
      <w:bookmarkEnd w:id="44"/>
    </w:p>
    <w:sectPr w:rsidR="003C1C60" w:rsidRPr="0017289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68852" w14:textId="77777777" w:rsidR="00FE58FF" w:rsidRDefault="00FE58FF">
      <w:r>
        <w:separator/>
      </w:r>
    </w:p>
  </w:endnote>
  <w:endnote w:type="continuationSeparator" w:id="0">
    <w:p w14:paraId="00AB4159" w14:textId="77777777" w:rsidR="00FE58FF" w:rsidRDefault="00FE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5907F994"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47A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47A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5EBD4" w14:textId="77777777" w:rsidR="00FE58FF" w:rsidRDefault="00FE58FF">
      <w:r>
        <w:separator/>
      </w:r>
    </w:p>
  </w:footnote>
  <w:footnote w:type="continuationSeparator" w:id="0">
    <w:p w14:paraId="57CCFD1E" w14:textId="77777777" w:rsidR="00FE58FF" w:rsidRDefault="00FE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74B92"/>
    <w:multiLevelType w:val="hybridMultilevel"/>
    <w:tmpl w:val="C3901DCE"/>
    <w:lvl w:ilvl="0" w:tplc="C0EA6932">
      <w:start w:val="1"/>
      <w:numFmt w:val="bullet"/>
      <w:lvlText w:val="•"/>
      <w:lvlJc w:val="left"/>
      <w:pPr>
        <w:tabs>
          <w:tab w:val="num" w:pos="360"/>
        </w:tabs>
        <w:ind w:left="360" w:hanging="360"/>
      </w:pPr>
      <w:rPr>
        <w:rFonts w:ascii="Arial" w:hAnsi="Arial" w:hint="default"/>
      </w:rPr>
    </w:lvl>
    <w:lvl w:ilvl="1" w:tplc="FFA4D66A">
      <w:start w:val="1"/>
      <w:numFmt w:val="bullet"/>
      <w:lvlText w:val="•"/>
      <w:lvlJc w:val="left"/>
      <w:pPr>
        <w:tabs>
          <w:tab w:val="num" w:pos="1080"/>
        </w:tabs>
        <w:ind w:left="1080" w:hanging="360"/>
      </w:pPr>
      <w:rPr>
        <w:rFonts w:ascii="Arial" w:hAnsi="Arial" w:hint="default"/>
      </w:rPr>
    </w:lvl>
    <w:lvl w:ilvl="2" w:tplc="380EF7C4" w:tentative="1">
      <w:start w:val="1"/>
      <w:numFmt w:val="bullet"/>
      <w:lvlText w:val="•"/>
      <w:lvlJc w:val="left"/>
      <w:pPr>
        <w:tabs>
          <w:tab w:val="num" w:pos="1800"/>
        </w:tabs>
        <w:ind w:left="1800" w:hanging="360"/>
      </w:pPr>
      <w:rPr>
        <w:rFonts w:ascii="Arial" w:hAnsi="Arial" w:hint="default"/>
      </w:rPr>
    </w:lvl>
    <w:lvl w:ilvl="3" w:tplc="AD32CF0C" w:tentative="1">
      <w:start w:val="1"/>
      <w:numFmt w:val="bullet"/>
      <w:lvlText w:val="•"/>
      <w:lvlJc w:val="left"/>
      <w:pPr>
        <w:tabs>
          <w:tab w:val="num" w:pos="2520"/>
        </w:tabs>
        <w:ind w:left="2520" w:hanging="360"/>
      </w:pPr>
      <w:rPr>
        <w:rFonts w:ascii="Arial" w:hAnsi="Arial" w:hint="default"/>
      </w:rPr>
    </w:lvl>
    <w:lvl w:ilvl="4" w:tplc="7C52E334" w:tentative="1">
      <w:start w:val="1"/>
      <w:numFmt w:val="bullet"/>
      <w:lvlText w:val="•"/>
      <w:lvlJc w:val="left"/>
      <w:pPr>
        <w:tabs>
          <w:tab w:val="num" w:pos="3240"/>
        </w:tabs>
        <w:ind w:left="3240" w:hanging="360"/>
      </w:pPr>
      <w:rPr>
        <w:rFonts w:ascii="Arial" w:hAnsi="Arial" w:hint="default"/>
      </w:rPr>
    </w:lvl>
    <w:lvl w:ilvl="5" w:tplc="EAC4E868" w:tentative="1">
      <w:start w:val="1"/>
      <w:numFmt w:val="bullet"/>
      <w:lvlText w:val="•"/>
      <w:lvlJc w:val="left"/>
      <w:pPr>
        <w:tabs>
          <w:tab w:val="num" w:pos="3960"/>
        </w:tabs>
        <w:ind w:left="3960" w:hanging="360"/>
      </w:pPr>
      <w:rPr>
        <w:rFonts w:ascii="Arial" w:hAnsi="Arial" w:hint="default"/>
      </w:rPr>
    </w:lvl>
    <w:lvl w:ilvl="6" w:tplc="8C088670" w:tentative="1">
      <w:start w:val="1"/>
      <w:numFmt w:val="bullet"/>
      <w:lvlText w:val="•"/>
      <w:lvlJc w:val="left"/>
      <w:pPr>
        <w:tabs>
          <w:tab w:val="num" w:pos="4680"/>
        </w:tabs>
        <w:ind w:left="4680" w:hanging="360"/>
      </w:pPr>
      <w:rPr>
        <w:rFonts w:ascii="Arial" w:hAnsi="Arial" w:hint="default"/>
      </w:rPr>
    </w:lvl>
    <w:lvl w:ilvl="7" w:tplc="FE0C9ADC" w:tentative="1">
      <w:start w:val="1"/>
      <w:numFmt w:val="bullet"/>
      <w:lvlText w:val="•"/>
      <w:lvlJc w:val="left"/>
      <w:pPr>
        <w:tabs>
          <w:tab w:val="num" w:pos="5400"/>
        </w:tabs>
        <w:ind w:left="5400" w:hanging="360"/>
      </w:pPr>
      <w:rPr>
        <w:rFonts w:ascii="Arial" w:hAnsi="Arial" w:hint="default"/>
      </w:rPr>
    </w:lvl>
    <w:lvl w:ilvl="8" w:tplc="5DEEC8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4967C0"/>
    <w:multiLevelType w:val="hybridMultilevel"/>
    <w:tmpl w:val="F5427C26"/>
    <w:lvl w:ilvl="0" w:tplc="1FD0D544">
      <w:start w:val="1"/>
      <w:numFmt w:val="bullet"/>
      <w:lvlText w:val="•"/>
      <w:lvlJc w:val="left"/>
      <w:pPr>
        <w:tabs>
          <w:tab w:val="num" w:pos="360"/>
        </w:tabs>
        <w:ind w:left="360" w:hanging="360"/>
      </w:pPr>
      <w:rPr>
        <w:rFonts w:ascii="Arial" w:hAnsi="Arial" w:hint="default"/>
      </w:rPr>
    </w:lvl>
    <w:lvl w:ilvl="1" w:tplc="3530C42E">
      <w:numFmt w:val="bullet"/>
      <w:lvlText w:val="–"/>
      <w:lvlJc w:val="left"/>
      <w:pPr>
        <w:tabs>
          <w:tab w:val="num" w:pos="1080"/>
        </w:tabs>
        <w:ind w:left="1080" w:hanging="360"/>
      </w:pPr>
      <w:rPr>
        <w:rFonts w:ascii="Arial" w:hAnsi="Arial" w:hint="default"/>
      </w:rPr>
    </w:lvl>
    <w:lvl w:ilvl="2" w:tplc="A1B42388" w:tentative="1">
      <w:start w:val="1"/>
      <w:numFmt w:val="bullet"/>
      <w:lvlText w:val="•"/>
      <w:lvlJc w:val="left"/>
      <w:pPr>
        <w:tabs>
          <w:tab w:val="num" w:pos="1800"/>
        </w:tabs>
        <w:ind w:left="1800" w:hanging="360"/>
      </w:pPr>
      <w:rPr>
        <w:rFonts w:ascii="Arial" w:hAnsi="Arial" w:hint="default"/>
      </w:rPr>
    </w:lvl>
    <w:lvl w:ilvl="3" w:tplc="7E6EAB64" w:tentative="1">
      <w:start w:val="1"/>
      <w:numFmt w:val="bullet"/>
      <w:lvlText w:val="•"/>
      <w:lvlJc w:val="left"/>
      <w:pPr>
        <w:tabs>
          <w:tab w:val="num" w:pos="2520"/>
        </w:tabs>
        <w:ind w:left="2520" w:hanging="360"/>
      </w:pPr>
      <w:rPr>
        <w:rFonts w:ascii="Arial" w:hAnsi="Arial" w:hint="default"/>
      </w:rPr>
    </w:lvl>
    <w:lvl w:ilvl="4" w:tplc="C0E22F9A" w:tentative="1">
      <w:start w:val="1"/>
      <w:numFmt w:val="bullet"/>
      <w:lvlText w:val="•"/>
      <w:lvlJc w:val="left"/>
      <w:pPr>
        <w:tabs>
          <w:tab w:val="num" w:pos="3240"/>
        </w:tabs>
        <w:ind w:left="3240" w:hanging="360"/>
      </w:pPr>
      <w:rPr>
        <w:rFonts w:ascii="Arial" w:hAnsi="Arial" w:hint="default"/>
      </w:rPr>
    </w:lvl>
    <w:lvl w:ilvl="5" w:tplc="83FCD8F6" w:tentative="1">
      <w:start w:val="1"/>
      <w:numFmt w:val="bullet"/>
      <w:lvlText w:val="•"/>
      <w:lvlJc w:val="left"/>
      <w:pPr>
        <w:tabs>
          <w:tab w:val="num" w:pos="3960"/>
        </w:tabs>
        <w:ind w:left="3960" w:hanging="360"/>
      </w:pPr>
      <w:rPr>
        <w:rFonts w:ascii="Arial" w:hAnsi="Arial" w:hint="default"/>
      </w:rPr>
    </w:lvl>
    <w:lvl w:ilvl="6" w:tplc="F4FADB22" w:tentative="1">
      <w:start w:val="1"/>
      <w:numFmt w:val="bullet"/>
      <w:lvlText w:val="•"/>
      <w:lvlJc w:val="left"/>
      <w:pPr>
        <w:tabs>
          <w:tab w:val="num" w:pos="4680"/>
        </w:tabs>
        <w:ind w:left="4680" w:hanging="360"/>
      </w:pPr>
      <w:rPr>
        <w:rFonts w:ascii="Arial" w:hAnsi="Arial" w:hint="default"/>
      </w:rPr>
    </w:lvl>
    <w:lvl w:ilvl="7" w:tplc="4BB6E562" w:tentative="1">
      <w:start w:val="1"/>
      <w:numFmt w:val="bullet"/>
      <w:lvlText w:val="•"/>
      <w:lvlJc w:val="left"/>
      <w:pPr>
        <w:tabs>
          <w:tab w:val="num" w:pos="5400"/>
        </w:tabs>
        <w:ind w:left="5400" w:hanging="360"/>
      </w:pPr>
      <w:rPr>
        <w:rFonts w:ascii="Arial" w:hAnsi="Arial" w:hint="default"/>
      </w:rPr>
    </w:lvl>
    <w:lvl w:ilvl="8" w:tplc="7232867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1B0830"/>
    <w:multiLevelType w:val="hybridMultilevel"/>
    <w:tmpl w:val="71149B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4"/>
  </w:num>
  <w:num w:numId="6">
    <w:abstractNumId w:val="19"/>
  </w:num>
  <w:num w:numId="7">
    <w:abstractNumId w:val="22"/>
  </w:num>
  <w:num w:numId="8">
    <w:abstractNumId w:val="15"/>
  </w:num>
  <w:num w:numId="9">
    <w:abstractNumId w:val="13"/>
  </w:num>
  <w:num w:numId="10">
    <w:abstractNumId w:val="2"/>
  </w:num>
  <w:num w:numId="11">
    <w:abstractNumId w:val="1"/>
  </w:num>
  <w:num w:numId="12">
    <w:abstractNumId w:val="0"/>
  </w:num>
  <w:num w:numId="13">
    <w:abstractNumId w:val="21"/>
  </w:num>
  <w:num w:numId="14">
    <w:abstractNumId w:val="6"/>
  </w:num>
  <w:num w:numId="15">
    <w:abstractNumId w:val="9"/>
  </w:num>
  <w:num w:numId="16">
    <w:abstractNumId w:val="10"/>
  </w:num>
  <w:num w:numId="17">
    <w:abstractNumId w:val="26"/>
  </w:num>
  <w:num w:numId="18">
    <w:abstractNumId w:val="8"/>
  </w:num>
  <w:num w:numId="19">
    <w:abstractNumId w:val="25"/>
  </w:num>
  <w:num w:numId="20">
    <w:abstractNumId w:val="12"/>
  </w:num>
  <w:num w:numId="21">
    <w:abstractNumId w:val="5"/>
  </w:num>
  <w:num w:numId="22">
    <w:abstractNumId w:val="24"/>
  </w:num>
  <w:num w:numId="23">
    <w:abstractNumId w:val="23"/>
  </w:num>
  <w:num w:numId="24">
    <w:abstractNumId w:val="11"/>
  </w:num>
  <w:num w:numId="25">
    <w:abstractNumId w:val="16"/>
  </w:num>
  <w:num w:numId="26">
    <w:abstractNumId w:val="18"/>
  </w:num>
  <w:num w:numId="27">
    <w:abstractNumId w:val="7"/>
  </w:num>
  <w:num w:numId="28">
    <w:abstractNumId w:val="4"/>
  </w:num>
  <w:num w:numId="29">
    <w:abstractNumId w:val="27"/>
  </w:num>
  <w:num w:numId="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CD"/>
    <w:rsid w:val="00011B28"/>
    <w:rsid w:val="00015D15"/>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E1A"/>
    <w:rsid w:val="000662C6"/>
    <w:rsid w:val="0007467D"/>
    <w:rsid w:val="00074D2B"/>
    <w:rsid w:val="00076B0A"/>
    <w:rsid w:val="00077E5F"/>
    <w:rsid w:val="0008036A"/>
    <w:rsid w:val="00081AE6"/>
    <w:rsid w:val="00082089"/>
    <w:rsid w:val="00082CF4"/>
    <w:rsid w:val="000855EB"/>
    <w:rsid w:val="00085B52"/>
    <w:rsid w:val="00085D3B"/>
    <w:rsid w:val="000866F2"/>
    <w:rsid w:val="0009009F"/>
    <w:rsid w:val="00091557"/>
    <w:rsid w:val="000924C1"/>
    <w:rsid w:val="000924F0"/>
    <w:rsid w:val="00093474"/>
    <w:rsid w:val="0009510F"/>
    <w:rsid w:val="000A1B7B"/>
    <w:rsid w:val="000A56F2"/>
    <w:rsid w:val="000A781E"/>
    <w:rsid w:val="000B2719"/>
    <w:rsid w:val="000B2912"/>
    <w:rsid w:val="000B2B03"/>
    <w:rsid w:val="000B3A8F"/>
    <w:rsid w:val="000B4AB9"/>
    <w:rsid w:val="000B58C3"/>
    <w:rsid w:val="000B61E9"/>
    <w:rsid w:val="000B62EC"/>
    <w:rsid w:val="000C165A"/>
    <w:rsid w:val="000C2E19"/>
    <w:rsid w:val="000D0D07"/>
    <w:rsid w:val="000D4797"/>
    <w:rsid w:val="000E0527"/>
    <w:rsid w:val="000E1E92"/>
    <w:rsid w:val="000E6B43"/>
    <w:rsid w:val="000F06D6"/>
    <w:rsid w:val="000F0EB1"/>
    <w:rsid w:val="000F1106"/>
    <w:rsid w:val="000F3BE9"/>
    <w:rsid w:val="000F3F6C"/>
    <w:rsid w:val="000F52EF"/>
    <w:rsid w:val="000F6DF3"/>
    <w:rsid w:val="001005FF"/>
    <w:rsid w:val="001062FB"/>
    <w:rsid w:val="001063E6"/>
    <w:rsid w:val="00106FAC"/>
    <w:rsid w:val="00111B8F"/>
    <w:rsid w:val="00113CF4"/>
    <w:rsid w:val="001153EA"/>
    <w:rsid w:val="00115643"/>
    <w:rsid w:val="00116765"/>
    <w:rsid w:val="00117776"/>
    <w:rsid w:val="001219F5"/>
    <w:rsid w:val="00121A20"/>
    <w:rsid w:val="00122F2E"/>
    <w:rsid w:val="0012377F"/>
    <w:rsid w:val="00123837"/>
    <w:rsid w:val="00124314"/>
    <w:rsid w:val="00126B4A"/>
    <w:rsid w:val="0013265B"/>
    <w:rsid w:val="00132FD0"/>
    <w:rsid w:val="001340F3"/>
    <w:rsid w:val="001344C0"/>
    <w:rsid w:val="001346FA"/>
    <w:rsid w:val="00135252"/>
    <w:rsid w:val="00135C4C"/>
    <w:rsid w:val="00137AB5"/>
    <w:rsid w:val="00137F0B"/>
    <w:rsid w:val="00141499"/>
    <w:rsid w:val="00144D12"/>
    <w:rsid w:val="00151E23"/>
    <w:rsid w:val="001526E0"/>
    <w:rsid w:val="001551B5"/>
    <w:rsid w:val="0015594F"/>
    <w:rsid w:val="00162414"/>
    <w:rsid w:val="001643A8"/>
    <w:rsid w:val="001659C1"/>
    <w:rsid w:val="00166987"/>
    <w:rsid w:val="00172890"/>
    <w:rsid w:val="0017361B"/>
    <w:rsid w:val="00173A8E"/>
    <w:rsid w:val="001757D9"/>
    <w:rsid w:val="00177795"/>
    <w:rsid w:val="0018143F"/>
    <w:rsid w:val="0018305E"/>
    <w:rsid w:val="00185BD4"/>
    <w:rsid w:val="00190AC1"/>
    <w:rsid w:val="0019341A"/>
    <w:rsid w:val="00197BAD"/>
    <w:rsid w:val="00197DF9"/>
    <w:rsid w:val="001A1877"/>
    <w:rsid w:val="001A1987"/>
    <w:rsid w:val="001A2564"/>
    <w:rsid w:val="001A6173"/>
    <w:rsid w:val="001A6CBA"/>
    <w:rsid w:val="001B0D97"/>
    <w:rsid w:val="001B490D"/>
    <w:rsid w:val="001B5A5D"/>
    <w:rsid w:val="001C1CE5"/>
    <w:rsid w:val="001C3D2A"/>
    <w:rsid w:val="001C6495"/>
    <w:rsid w:val="001D51BA"/>
    <w:rsid w:val="001D6342"/>
    <w:rsid w:val="001D6D53"/>
    <w:rsid w:val="001E052A"/>
    <w:rsid w:val="001E4D92"/>
    <w:rsid w:val="001E4F60"/>
    <w:rsid w:val="001E58E2"/>
    <w:rsid w:val="001E7AED"/>
    <w:rsid w:val="001F0FD0"/>
    <w:rsid w:val="001F1625"/>
    <w:rsid w:val="001F3916"/>
    <w:rsid w:val="001F54C5"/>
    <w:rsid w:val="001F662C"/>
    <w:rsid w:val="001F7074"/>
    <w:rsid w:val="00200490"/>
    <w:rsid w:val="00201F3A"/>
    <w:rsid w:val="00203F96"/>
    <w:rsid w:val="002069B2"/>
    <w:rsid w:val="00207FA3"/>
    <w:rsid w:val="002115A8"/>
    <w:rsid w:val="0021467D"/>
    <w:rsid w:val="00214DA8"/>
    <w:rsid w:val="00215423"/>
    <w:rsid w:val="002158FA"/>
    <w:rsid w:val="00215940"/>
    <w:rsid w:val="00220600"/>
    <w:rsid w:val="002224DB"/>
    <w:rsid w:val="00223FCB"/>
    <w:rsid w:val="00224EAD"/>
    <w:rsid w:val="002252C3"/>
    <w:rsid w:val="00225C54"/>
    <w:rsid w:val="00230765"/>
    <w:rsid w:val="002319E4"/>
    <w:rsid w:val="00235632"/>
    <w:rsid w:val="00235872"/>
    <w:rsid w:val="00241559"/>
    <w:rsid w:val="002435B3"/>
    <w:rsid w:val="00244F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31D"/>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300454"/>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28C3"/>
    <w:rsid w:val="00367807"/>
    <w:rsid w:val="00370E47"/>
    <w:rsid w:val="003742AC"/>
    <w:rsid w:val="00377CE1"/>
    <w:rsid w:val="00385AF6"/>
    <w:rsid w:val="00385BF0"/>
    <w:rsid w:val="0039248C"/>
    <w:rsid w:val="003939FF"/>
    <w:rsid w:val="003A2223"/>
    <w:rsid w:val="003A2A0F"/>
    <w:rsid w:val="003A45A1"/>
    <w:rsid w:val="003A5B0A"/>
    <w:rsid w:val="003A6BAC"/>
    <w:rsid w:val="003A7EF3"/>
    <w:rsid w:val="003B159C"/>
    <w:rsid w:val="003B369F"/>
    <w:rsid w:val="003B36A3"/>
    <w:rsid w:val="003B539A"/>
    <w:rsid w:val="003B79F6"/>
    <w:rsid w:val="003B7FE5"/>
    <w:rsid w:val="003C11C8"/>
    <w:rsid w:val="003C1C60"/>
    <w:rsid w:val="003C2702"/>
    <w:rsid w:val="003C7806"/>
    <w:rsid w:val="003D109F"/>
    <w:rsid w:val="003D2478"/>
    <w:rsid w:val="003D2FC4"/>
    <w:rsid w:val="003D3C45"/>
    <w:rsid w:val="003D5B1F"/>
    <w:rsid w:val="003E15FA"/>
    <w:rsid w:val="003E35C8"/>
    <w:rsid w:val="003E3E25"/>
    <w:rsid w:val="003E405D"/>
    <w:rsid w:val="003E55E4"/>
    <w:rsid w:val="003E74E3"/>
    <w:rsid w:val="003F05C7"/>
    <w:rsid w:val="003F2CD4"/>
    <w:rsid w:val="003F6BBE"/>
    <w:rsid w:val="004000E8"/>
    <w:rsid w:val="00401390"/>
    <w:rsid w:val="00402E2B"/>
    <w:rsid w:val="0040512B"/>
    <w:rsid w:val="00405CA5"/>
    <w:rsid w:val="00407CD3"/>
    <w:rsid w:val="00410134"/>
    <w:rsid w:val="00410B72"/>
    <w:rsid w:val="00410F18"/>
    <w:rsid w:val="0041263E"/>
    <w:rsid w:val="00413AAC"/>
    <w:rsid w:val="00421105"/>
    <w:rsid w:val="00423DC5"/>
    <w:rsid w:val="004242F4"/>
    <w:rsid w:val="00427248"/>
    <w:rsid w:val="004360D8"/>
    <w:rsid w:val="00437447"/>
    <w:rsid w:val="00441A92"/>
    <w:rsid w:val="00444F56"/>
    <w:rsid w:val="00446488"/>
    <w:rsid w:val="004517AA"/>
    <w:rsid w:val="00452CAC"/>
    <w:rsid w:val="00457565"/>
    <w:rsid w:val="00457B71"/>
    <w:rsid w:val="00465F3A"/>
    <w:rsid w:val="004669E2"/>
    <w:rsid w:val="00467440"/>
    <w:rsid w:val="00470C31"/>
    <w:rsid w:val="0047194C"/>
    <w:rsid w:val="004734D0"/>
    <w:rsid w:val="0047556B"/>
    <w:rsid w:val="00477768"/>
    <w:rsid w:val="00492BC5"/>
    <w:rsid w:val="004964F1"/>
    <w:rsid w:val="004A1082"/>
    <w:rsid w:val="004A16BC"/>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CA"/>
    <w:rsid w:val="005219CF"/>
    <w:rsid w:val="005241CA"/>
    <w:rsid w:val="00524707"/>
    <w:rsid w:val="005338D0"/>
    <w:rsid w:val="00534B59"/>
    <w:rsid w:val="00535290"/>
    <w:rsid w:val="00536759"/>
    <w:rsid w:val="00537C62"/>
    <w:rsid w:val="00537E05"/>
    <w:rsid w:val="0054369D"/>
    <w:rsid w:val="00546970"/>
    <w:rsid w:val="00550F27"/>
    <w:rsid w:val="00554E19"/>
    <w:rsid w:val="005568FD"/>
    <w:rsid w:val="005609EB"/>
    <w:rsid w:val="0056121F"/>
    <w:rsid w:val="005619CE"/>
    <w:rsid w:val="0056478E"/>
    <w:rsid w:val="00572505"/>
    <w:rsid w:val="00580202"/>
    <w:rsid w:val="0058048B"/>
    <w:rsid w:val="00582809"/>
    <w:rsid w:val="00582C3B"/>
    <w:rsid w:val="0058798C"/>
    <w:rsid w:val="005900FA"/>
    <w:rsid w:val="005935A4"/>
    <w:rsid w:val="005948C2"/>
    <w:rsid w:val="00595DCA"/>
    <w:rsid w:val="0059779B"/>
    <w:rsid w:val="005A209A"/>
    <w:rsid w:val="005A662D"/>
    <w:rsid w:val="005A7907"/>
    <w:rsid w:val="005B35D7"/>
    <w:rsid w:val="005B392A"/>
    <w:rsid w:val="005B3AA3"/>
    <w:rsid w:val="005B3F81"/>
    <w:rsid w:val="005B6F83"/>
    <w:rsid w:val="005C6916"/>
    <w:rsid w:val="005C74FB"/>
    <w:rsid w:val="005D1602"/>
    <w:rsid w:val="005D2736"/>
    <w:rsid w:val="005E1E6D"/>
    <w:rsid w:val="005E385F"/>
    <w:rsid w:val="005E5B81"/>
    <w:rsid w:val="005F2815"/>
    <w:rsid w:val="005F2CB1"/>
    <w:rsid w:val="005F3025"/>
    <w:rsid w:val="005F4D03"/>
    <w:rsid w:val="005F618C"/>
    <w:rsid w:val="005F70BD"/>
    <w:rsid w:val="0060153E"/>
    <w:rsid w:val="00601BED"/>
    <w:rsid w:val="0060283C"/>
    <w:rsid w:val="0060362C"/>
    <w:rsid w:val="00604F14"/>
    <w:rsid w:val="00605F62"/>
    <w:rsid w:val="006069C3"/>
    <w:rsid w:val="0061167D"/>
    <w:rsid w:val="00611B83"/>
    <w:rsid w:val="00613257"/>
    <w:rsid w:val="00620A71"/>
    <w:rsid w:val="00620D80"/>
    <w:rsid w:val="00620FC2"/>
    <w:rsid w:val="006234A6"/>
    <w:rsid w:val="00624D23"/>
    <w:rsid w:val="00630001"/>
    <w:rsid w:val="006311B3"/>
    <w:rsid w:val="0063284C"/>
    <w:rsid w:val="00636398"/>
    <w:rsid w:val="006368D3"/>
    <w:rsid w:val="006377EC"/>
    <w:rsid w:val="00640773"/>
    <w:rsid w:val="00641312"/>
    <w:rsid w:val="0064151F"/>
    <w:rsid w:val="00641533"/>
    <w:rsid w:val="0064208D"/>
    <w:rsid w:val="00643475"/>
    <w:rsid w:val="0064396A"/>
    <w:rsid w:val="0064624E"/>
    <w:rsid w:val="0064761D"/>
    <w:rsid w:val="00650AB9"/>
    <w:rsid w:val="006523E8"/>
    <w:rsid w:val="00654BBD"/>
    <w:rsid w:val="00655733"/>
    <w:rsid w:val="00655ACD"/>
    <w:rsid w:val="00656A92"/>
    <w:rsid w:val="00656DDE"/>
    <w:rsid w:val="00657150"/>
    <w:rsid w:val="0066011D"/>
    <w:rsid w:val="006607A4"/>
    <w:rsid w:val="006607C0"/>
    <w:rsid w:val="006613A6"/>
    <w:rsid w:val="006627A2"/>
    <w:rsid w:val="006634E6"/>
    <w:rsid w:val="006655EE"/>
    <w:rsid w:val="00666925"/>
    <w:rsid w:val="00667EE7"/>
    <w:rsid w:val="00670922"/>
    <w:rsid w:val="00670BE1"/>
    <w:rsid w:val="0067218F"/>
    <w:rsid w:val="00672F5C"/>
    <w:rsid w:val="006741F2"/>
    <w:rsid w:val="00674CC3"/>
    <w:rsid w:val="00675A40"/>
    <w:rsid w:val="00675C72"/>
    <w:rsid w:val="00675F91"/>
    <w:rsid w:val="006771F9"/>
    <w:rsid w:val="006776D7"/>
    <w:rsid w:val="00681003"/>
    <w:rsid w:val="006817C9"/>
    <w:rsid w:val="00683ECE"/>
    <w:rsid w:val="00693E9B"/>
    <w:rsid w:val="00695FC2"/>
    <w:rsid w:val="00696949"/>
    <w:rsid w:val="00697052"/>
    <w:rsid w:val="006A168B"/>
    <w:rsid w:val="006A46FB"/>
    <w:rsid w:val="006A5E28"/>
    <w:rsid w:val="006A697B"/>
    <w:rsid w:val="006A7AFF"/>
    <w:rsid w:val="006B1816"/>
    <w:rsid w:val="006B2099"/>
    <w:rsid w:val="006B278F"/>
    <w:rsid w:val="006B50CF"/>
    <w:rsid w:val="006B784B"/>
    <w:rsid w:val="006C03B8"/>
    <w:rsid w:val="006C5EC9"/>
    <w:rsid w:val="006C6059"/>
    <w:rsid w:val="006C7522"/>
    <w:rsid w:val="006D01C2"/>
    <w:rsid w:val="006D6F08"/>
    <w:rsid w:val="006E062C"/>
    <w:rsid w:val="006E08B9"/>
    <w:rsid w:val="006E0BC0"/>
    <w:rsid w:val="006E28B7"/>
    <w:rsid w:val="006E3310"/>
    <w:rsid w:val="006E4E39"/>
    <w:rsid w:val="006E565E"/>
    <w:rsid w:val="006E673D"/>
    <w:rsid w:val="006E7C67"/>
    <w:rsid w:val="006E7D3B"/>
    <w:rsid w:val="006F1B70"/>
    <w:rsid w:val="006F341D"/>
    <w:rsid w:val="006F3CDE"/>
    <w:rsid w:val="006F4CBF"/>
    <w:rsid w:val="006F58D4"/>
    <w:rsid w:val="0070346E"/>
    <w:rsid w:val="00704AB1"/>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30D1"/>
    <w:rsid w:val="00733CF3"/>
    <w:rsid w:val="007348B1"/>
    <w:rsid w:val="00734B23"/>
    <w:rsid w:val="007362A6"/>
    <w:rsid w:val="00736D7D"/>
    <w:rsid w:val="00740E58"/>
    <w:rsid w:val="007445A0"/>
    <w:rsid w:val="0074524B"/>
    <w:rsid w:val="00747D8B"/>
    <w:rsid w:val="00751228"/>
    <w:rsid w:val="00756914"/>
    <w:rsid w:val="007571E1"/>
    <w:rsid w:val="007604B2"/>
    <w:rsid w:val="00761C7A"/>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462E"/>
    <w:rsid w:val="007A58A6"/>
    <w:rsid w:val="007A5EA4"/>
    <w:rsid w:val="007B286B"/>
    <w:rsid w:val="007B3D2D"/>
    <w:rsid w:val="007B47A0"/>
    <w:rsid w:val="007B50AE"/>
    <w:rsid w:val="007B51DF"/>
    <w:rsid w:val="007B725E"/>
    <w:rsid w:val="007C05DD"/>
    <w:rsid w:val="007C3D18"/>
    <w:rsid w:val="007C6019"/>
    <w:rsid w:val="007C60BF"/>
    <w:rsid w:val="007C6A07"/>
    <w:rsid w:val="007C75A1"/>
    <w:rsid w:val="007C77A5"/>
    <w:rsid w:val="007D04E5"/>
    <w:rsid w:val="007D1C87"/>
    <w:rsid w:val="007D5901"/>
    <w:rsid w:val="007D7526"/>
    <w:rsid w:val="007E4610"/>
    <w:rsid w:val="007E4715"/>
    <w:rsid w:val="007E505B"/>
    <w:rsid w:val="007E7091"/>
    <w:rsid w:val="007F5134"/>
    <w:rsid w:val="00803FAE"/>
    <w:rsid w:val="0080605F"/>
    <w:rsid w:val="00807786"/>
    <w:rsid w:val="00810E5B"/>
    <w:rsid w:val="00811FCB"/>
    <w:rsid w:val="008158D6"/>
    <w:rsid w:val="00817196"/>
    <w:rsid w:val="00817EDE"/>
    <w:rsid w:val="008200F3"/>
    <w:rsid w:val="008235DB"/>
    <w:rsid w:val="00823953"/>
    <w:rsid w:val="00824AB4"/>
    <w:rsid w:val="00825B21"/>
    <w:rsid w:val="00825C42"/>
    <w:rsid w:val="00825D25"/>
    <w:rsid w:val="008260F1"/>
    <w:rsid w:val="00826A30"/>
    <w:rsid w:val="00827D6F"/>
    <w:rsid w:val="00836FD5"/>
    <w:rsid w:val="008376AC"/>
    <w:rsid w:val="008444E8"/>
    <w:rsid w:val="00844E80"/>
    <w:rsid w:val="00846FE7"/>
    <w:rsid w:val="00850CEC"/>
    <w:rsid w:val="008520F5"/>
    <w:rsid w:val="00856911"/>
    <w:rsid w:val="00864D58"/>
    <w:rsid w:val="008677FD"/>
    <w:rsid w:val="008706D4"/>
    <w:rsid w:val="00870F8A"/>
    <w:rsid w:val="008719A4"/>
    <w:rsid w:val="00871D23"/>
    <w:rsid w:val="00874312"/>
    <w:rsid w:val="0087437C"/>
    <w:rsid w:val="00875CD7"/>
    <w:rsid w:val="00876B4D"/>
    <w:rsid w:val="00877F18"/>
    <w:rsid w:val="00887FA4"/>
    <w:rsid w:val="00891912"/>
    <w:rsid w:val="008937D5"/>
    <w:rsid w:val="0089396D"/>
    <w:rsid w:val="00894A88"/>
    <w:rsid w:val="00895386"/>
    <w:rsid w:val="00895AC7"/>
    <w:rsid w:val="008A21FF"/>
    <w:rsid w:val="008A25D0"/>
    <w:rsid w:val="008A2CE2"/>
    <w:rsid w:val="008A30AC"/>
    <w:rsid w:val="008A44B8"/>
    <w:rsid w:val="008A51A8"/>
    <w:rsid w:val="008A54C7"/>
    <w:rsid w:val="008A5558"/>
    <w:rsid w:val="008A77D8"/>
    <w:rsid w:val="008B0483"/>
    <w:rsid w:val="008B120C"/>
    <w:rsid w:val="008B4702"/>
    <w:rsid w:val="008B51A0"/>
    <w:rsid w:val="008B592A"/>
    <w:rsid w:val="008B7B5C"/>
    <w:rsid w:val="008C0C99"/>
    <w:rsid w:val="008C2017"/>
    <w:rsid w:val="008C2CF7"/>
    <w:rsid w:val="008C40B1"/>
    <w:rsid w:val="008C4958"/>
    <w:rsid w:val="008C4BAA"/>
    <w:rsid w:val="008C5442"/>
    <w:rsid w:val="008C6AE8"/>
    <w:rsid w:val="008C7573"/>
    <w:rsid w:val="008D34F1"/>
    <w:rsid w:val="008D39D8"/>
    <w:rsid w:val="008D6D1A"/>
    <w:rsid w:val="008D7819"/>
    <w:rsid w:val="008E065E"/>
    <w:rsid w:val="008E0927"/>
    <w:rsid w:val="008E1909"/>
    <w:rsid w:val="008E1FBC"/>
    <w:rsid w:val="008E72E0"/>
    <w:rsid w:val="008F1EAB"/>
    <w:rsid w:val="008F33DC"/>
    <w:rsid w:val="008F477F"/>
    <w:rsid w:val="00902350"/>
    <w:rsid w:val="0090336B"/>
    <w:rsid w:val="009053AA"/>
    <w:rsid w:val="00906939"/>
    <w:rsid w:val="00906D92"/>
    <w:rsid w:val="00910B7D"/>
    <w:rsid w:val="00911DFB"/>
    <w:rsid w:val="009139D9"/>
    <w:rsid w:val="00914AD8"/>
    <w:rsid w:val="00916079"/>
    <w:rsid w:val="00917CE9"/>
    <w:rsid w:val="00920BF2"/>
    <w:rsid w:val="00922010"/>
    <w:rsid w:val="00926754"/>
    <w:rsid w:val="00927007"/>
    <w:rsid w:val="00931BD9"/>
    <w:rsid w:val="00933466"/>
    <w:rsid w:val="009368F3"/>
    <w:rsid w:val="00941636"/>
    <w:rsid w:val="00943742"/>
    <w:rsid w:val="009437FD"/>
    <w:rsid w:val="00945C05"/>
    <w:rsid w:val="00946945"/>
    <w:rsid w:val="00947713"/>
    <w:rsid w:val="00950B06"/>
    <w:rsid w:val="00950DE7"/>
    <w:rsid w:val="00953920"/>
    <w:rsid w:val="00953D47"/>
    <w:rsid w:val="0095681E"/>
    <w:rsid w:val="009572D4"/>
    <w:rsid w:val="00961921"/>
    <w:rsid w:val="00962712"/>
    <w:rsid w:val="0096430A"/>
    <w:rsid w:val="0096554B"/>
    <w:rsid w:val="0096584A"/>
    <w:rsid w:val="00970D2E"/>
    <w:rsid w:val="00971F08"/>
    <w:rsid w:val="00971F2C"/>
    <w:rsid w:val="00972152"/>
    <w:rsid w:val="0097603D"/>
    <w:rsid w:val="00976348"/>
    <w:rsid w:val="00976949"/>
    <w:rsid w:val="00980477"/>
    <w:rsid w:val="0098181F"/>
    <w:rsid w:val="00985253"/>
    <w:rsid w:val="009853B3"/>
    <w:rsid w:val="00990630"/>
    <w:rsid w:val="00991761"/>
    <w:rsid w:val="009932AE"/>
    <w:rsid w:val="00994DCA"/>
    <w:rsid w:val="009960EC"/>
    <w:rsid w:val="009970DD"/>
    <w:rsid w:val="00997E38"/>
    <w:rsid w:val="009A0FBA"/>
    <w:rsid w:val="009A1009"/>
    <w:rsid w:val="009A1601"/>
    <w:rsid w:val="009A462D"/>
    <w:rsid w:val="009A5A72"/>
    <w:rsid w:val="009A5CBA"/>
    <w:rsid w:val="009B12B4"/>
    <w:rsid w:val="009B1F30"/>
    <w:rsid w:val="009B3AC2"/>
    <w:rsid w:val="009B3AE1"/>
    <w:rsid w:val="009B4DF4"/>
    <w:rsid w:val="009B564E"/>
    <w:rsid w:val="009B7E87"/>
    <w:rsid w:val="009C403E"/>
    <w:rsid w:val="009C79A9"/>
    <w:rsid w:val="009D3563"/>
    <w:rsid w:val="009D4047"/>
    <w:rsid w:val="009D4FF0"/>
    <w:rsid w:val="009D63AF"/>
    <w:rsid w:val="009D703C"/>
    <w:rsid w:val="009D718F"/>
    <w:rsid w:val="009E068F"/>
    <w:rsid w:val="009E14E0"/>
    <w:rsid w:val="009E35DB"/>
    <w:rsid w:val="009E47A3"/>
    <w:rsid w:val="009F08F3"/>
    <w:rsid w:val="009F0F61"/>
    <w:rsid w:val="009F1ECE"/>
    <w:rsid w:val="009F344F"/>
    <w:rsid w:val="00A02DC1"/>
    <w:rsid w:val="00A0338F"/>
    <w:rsid w:val="00A03C92"/>
    <w:rsid w:val="00A048A8"/>
    <w:rsid w:val="00A04F49"/>
    <w:rsid w:val="00A05047"/>
    <w:rsid w:val="00A13E54"/>
    <w:rsid w:val="00A17F63"/>
    <w:rsid w:val="00A21257"/>
    <w:rsid w:val="00A2193B"/>
    <w:rsid w:val="00A2351A"/>
    <w:rsid w:val="00A264A9"/>
    <w:rsid w:val="00A27785"/>
    <w:rsid w:val="00A30187"/>
    <w:rsid w:val="00A3448A"/>
    <w:rsid w:val="00A36297"/>
    <w:rsid w:val="00A41E2B"/>
    <w:rsid w:val="00A45B74"/>
    <w:rsid w:val="00A52E1D"/>
    <w:rsid w:val="00A61499"/>
    <w:rsid w:val="00A62A77"/>
    <w:rsid w:val="00A62CCA"/>
    <w:rsid w:val="00A63483"/>
    <w:rsid w:val="00A657D7"/>
    <w:rsid w:val="00A660AC"/>
    <w:rsid w:val="00A66EEF"/>
    <w:rsid w:val="00A67E6C"/>
    <w:rsid w:val="00A71B99"/>
    <w:rsid w:val="00A739D0"/>
    <w:rsid w:val="00A761D4"/>
    <w:rsid w:val="00A77EC4"/>
    <w:rsid w:val="00A80A59"/>
    <w:rsid w:val="00A81A38"/>
    <w:rsid w:val="00A92879"/>
    <w:rsid w:val="00A9442A"/>
    <w:rsid w:val="00A94756"/>
    <w:rsid w:val="00AA016F"/>
    <w:rsid w:val="00AA1ED6"/>
    <w:rsid w:val="00AA51D6"/>
    <w:rsid w:val="00AB0628"/>
    <w:rsid w:val="00AB0BC8"/>
    <w:rsid w:val="00AB0C58"/>
    <w:rsid w:val="00AB11CA"/>
    <w:rsid w:val="00AB14D9"/>
    <w:rsid w:val="00AB4AB8"/>
    <w:rsid w:val="00AB655E"/>
    <w:rsid w:val="00AC007F"/>
    <w:rsid w:val="00AC2ECD"/>
    <w:rsid w:val="00AC3119"/>
    <w:rsid w:val="00AC49FB"/>
    <w:rsid w:val="00AC4C7D"/>
    <w:rsid w:val="00AC5A10"/>
    <w:rsid w:val="00AC7A9A"/>
    <w:rsid w:val="00AD0AA3"/>
    <w:rsid w:val="00AD3F94"/>
    <w:rsid w:val="00AD4A5A"/>
    <w:rsid w:val="00AD54D1"/>
    <w:rsid w:val="00AE27AC"/>
    <w:rsid w:val="00AE40E0"/>
    <w:rsid w:val="00AE4DBA"/>
    <w:rsid w:val="00AE4F07"/>
    <w:rsid w:val="00AE6666"/>
    <w:rsid w:val="00AF1C5D"/>
    <w:rsid w:val="00AF32B6"/>
    <w:rsid w:val="00AF42D7"/>
    <w:rsid w:val="00AF4A91"/>
    <w:rsid w:val="00AF55B8"/>
    <w:rsid w:val="00AF657D"/>
    <w:rsid w:val="00B006FE"/>
    <w:rsid w:val="00B007CB"/>
    <w:rsid w:val="00B02AA9"/>
    <w:rsid w:val="00B02FA3"/>
    <w:rsid w:val="00B05084"/>
    <w:rsid w:val="00B0753F"/>
    <w:rsid w:val="00B108F5"/>
    <w:rsid w:val="00B157F9"/>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52178"/>
    <w:rsid w:val="00B533B8"/>
    <w:rsid w:val="00B60A7A"/>
    <w:rsid w:val="00B62AAA"/>
    <w:rsid w:val="00B664C7"/>
    <w:rsid w:val="00B67816"/>
    <w:rsid w:val="00B739F6"/>
    <w:rsid w:val="00B81A6C"/>
    <w:rsid w:val="00B85DE5"/>
    <w:rsid w:val="00B90F73"/>
    <w:rsid w:val="00B93B59"/>
    <w:rsid w:val="00B9406A"/>
    <w:rsid w:val="00B978A5"/>
    <w:rsid w:val="00BA2280"/>
    <w:rsid w:val="00BA2A08"/>
    <w:rsid w:val="00BA56D2"/>
    <w:rsid w:val="00BA76E0"/>
    <w:rsid w:val="00BB0AA3"/>
    <w:rsid w:val="00BB2A25"/>
    <w:rsid w:val="00BB51E9"/>
    <w:rsid w:val="00BB7021"/>
    <w:rsid w:val="00BC0520"/>
    <w:rsid w:val="00BC0FDC"/>
    <w:rsid w:val="00BC3053"/>
    <w:rsid w:val="00BC4D2E"/>
    <w:rsid w:val="00BD0309"/>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F0B"/>
    <w:rsid w:val="00C26FAA"/>
    <w:rsid w:val="00C279B5"/>
    <w:rsid w:val="00C27C45"/>
    <w:rsid w:val="00C3719D"/>
    <w:rsid w:val="00C43C86"/>
    <w:rsid w:val="00C471FB"/>
    <w:rsid w:val="00C54995"/>
    <w:rsid w:val="00C54D41"/>
    <w:rsid w:val="00C60783"/>
    <w:rsid w:val="00C633CA"/>
    <w:rsid w:val="00C64672"/>
    <w:rsid w:val="00C70697"/>
    <w:rsid w:val="00C715A4"/>
    <w:rsid w:val="00C72202"/>
    <w:rsid w:val="00C72EF4"/>
    <w:rsid w:val="00C75D2F"/>
    <w:rsid w:val="00C767BE"/>
    <w:rsid w:val="00C76963"/>
    <w:rsid w:val="00C76E3C"/>
    <w:rsid w:val="00C81568"/>
    <w:rsid w:val="00C84866"/>
    <w:rsid w:val="00C9027A"/>
    <w:rsid w:val="00C9068E"/>
    <w:rsid w:val="00C93C4B"/>
    <w:rsid w:val="00C944AB"/>
    <w:rsid w:val="00C95B40"/>
    <w:rsid w:val="00CA1ED8"/>
    <w:rsid w:val="00CA2986"/>
    <w:rsid w:val="00CB1F63"/>
    <w:rsid w:val="00CB7170"/>
    <w:rsid w:val="00CC040E"/>
    <w:rsid w:val="00CC111F"/>
    <w:rsid w:val="00CC2011"/>
    <w:rsid w:val="00CC3EA0"/>
    <w:rsid w:val="00CC5AAD"/>
    <w:rsid w:val="00CC7B45"/>
    <w:rsid w:val="00CD1188"/>
    <w:rsid w:val="00CD2ED1"/>
    <w:rsid w:val="00CD337B"/>
    <w:rsid w:val="00CD41FA"/>
    <w:rsid w:val="00CD4CE3"/>
    <w:rsid w:val="00CE0424"/>
    <w:rsid w:val="00CE155F"/>
    <w:rsid w:val="00CE6B6D"/>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887"/>
    <w:rsid w:val="00D4318F"/>
    <w:rsid w:val="00D438BF"/>
    <w:rsid w:val="00D440F8"/>
    <w:rsid w:val="00D44CB2"/>
    <w:rsid w:val="00D4501D"/>
    <w:rsid w:val="00D546FF"/>
    <w:rsid w:val="00D54B3D"/>
    <w:rsid w:val="00D55539"/>
    <w:rsid w:val="00D55AD5"/>
    <w:rsid w:val="00D576CA"/>
    <w:rsid w:val="00D60E13"/>
    <w:rsid w:val="00D61AF5"/>
    <w:rsid w:val="00D62B14"/>
    <w:rsid w:val="00D62CD5"/>
    <w:rsid w:val="00D6435F"/>
    <w:rsid w:val="00D652B5"/>
    <w:rsid w:val="00D66155"/>
    <w:rsid w:val="00D708B0"/>
    <w:rsid w:val="00D74070"/>
    <w:rsid w:val="00D77B1D"/>
    <w:rsid w:val="00D8021F"/>
    <w:rsid w:val="00D80383"/>
    <w:rsid w:val="00D823C6"/>
    <w:rsid w:val="00D826D9"/>
    <w:rsid w:val="00D86CA3"/>
    <w:rsid w:val="00D871CE"/>
    <w:rsid w:val="00D9196D"/>
    <w:rsid w:val="00D92982"/>
    <w:rsid w:val="00DA305E"/>
    <w:rsid w:val="00DA5007"/>
    <w:rsid w:val="00DA5417"/>
    <w:rsid w:val="00DA56E8"/>
    <w:rsid w:val="00DA7B02"/>
    <w:rsid w:val="00DB0A9F"/>
    <w:rsid w:val="00DB377D"/>
    <w:rsid w:val="00DB7C7D"/>
    <w:rsid w:val="00DC2D36"/>
    <w:rsid w:val="00DC53EF"/>
    <w:rsid w:val="00DD4C65"/>
    <w:rsid w:val="00DD6895"/>
    <w:rsid w:val="00DE14D6"/>
    <w:rsid w:val="00DE5608"/>
    <w:rsid w:val="00DE58D0"/>
    <w:rsid w:val="00DE654F"/>
    <w:rsid w:val="00DE7900"/>
    <w:rsid w:val="00DF0B6E"/>
    <w:rsid w:val="00DF0EE1"/>
    <w:rsid w:val="00DF15E0"/>
    <w:rsid w:val="00DF1C82"/>
    <w:rsid w:val="00DF37A0"/>
    <w:rsid w:val="00E0348E"/>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287F"/>
    <w:rsid w:val="00E446F1"/>
    <w:rsid w:val="00E46886"/>
    <w:rsid w:val="00E47AEF"/>
    <w:rsid w:val="00E50120"/>
    <w:rsid w:val="00E53B75"/>
    <w:rsid w:val="00E54E3B"/>
    <w:rsid w:val="00E57565"/>
    <w:rsid w:val="00E63838"/>
    <w:rsid w:val="00E64434"/>
    <w:rsid w:val="00E67C51"/>
    <w:rsid w:val="00E72EFC"/>
    <w:rsid w:val="00E758EC"/>
    <w:rsid w:val="00E8234C"/>
    <w:rsid w:val="00E83657"/>
    <w:rsid w:val="00E83AA9"/>
    <w:rsid w:val="00E85928"/>
    <w:rsid w:val="00E87822"/>
    <w:rsid w:val="00E90395"/>
    <w:rsid w:val="00E90E49"/>
    <w:rsid w:val="00E917F9"/>
    <w:rsid w:val="00E9291C"/>
    <w:rsid w:val="00E93C26"/>
    <w:rsid w:val="00E93FFE"/>
    <w:rsid w:val="00E94F8A"/>
    <w:rsid w:val="00EA595F"/>
    <w:rsid w:val="00EA7A41"/>
    <w:rsid w:val="00EB077B"/>
    <w:rsid w:val="00EB4A39"/>
    <w:rsid w:val="00EB4EA2"/>
    <w:rsid w:val="00EC18C3"/>
    <w:rsid w:val="00EC27C6"/>
    <w:rsid w:val="00EC4207"/>
    <w:rsid w:val="00EC5653"/>
    <w:rsid w:val="00EC60B5"/>
    <w:rsid w:val="00EC71CE"/>
    <w:rsid w:val="00ED1006"/>
    <w:rsid w:val="00EE628A"/>
    <w:rsid w:val="00EF18FE"/>
    <w:rsid w:val="00EF5787"/>
    <w:rsid w:val="00EF60D0"/>
    <w:rsid w:val="00EF6C42"/>
    <w:rsid w:val="00F05061"/>
    <w:rsid w:val="00F0528D"/>
    <w:rsid w:val="00F053D0"/>
    <w:rsid w:val="00F0580F"/>
    <w:rsid w:val="00F06C67"/>
    <w:rsid w:val="00F06DFD"/>
    <w:rsid w:val="00F071D1"/>
    <w:rsid w:val="00F07533"/>
    <w:rsid w:val="00F10629"/>
    <w:rsid w:val="00F12F5F"/>
    <w:rsid w:val="00F15FA5"/>
    <w:rsid w:val="00F16FD6"/>
    <w:rsid w:val="00F209B7"/>
    <w:rsid w:val="00F2376F"/>
    <w:rsid w:val="00F243D8"/>
    <w:rsid w:val="00F30828"/>
    <w:rsid w:val="00F313D6"/>
    <w:rsid w:val="00F36144"/>
    <w:rsid w:val="00F40F0C"/>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8DA"/>
    <w:rsid w:val="00F76EFA"/>
    <w:rsid w:val="00F804BE"/>
    <w:rsid w:val="00F817CE"/>
    <w:rsid w:val="00F8456C"/>
    <w:rsid w:val="00F859D8"/>
    <w:rsid w:val="00F868F5"/>
    <w:rsid w:val="00F87D3B"/>
    <w:rsid w:val="00F9056A"/>
    <w:rsid w:val="00F90F8D"/>
    <w:rsid w:val="00F9246D"/>
    <w:rsid w:val="00F92782"/>
    <w:rsid w:val="00F93AA9"/>
    <w:rsid w:val="00F96985"/>
    <w:rsid w:val="00F97838"/>
    <w:rsid w:val="00FA07B6"/>
    <w:rsid w:val="00FA2BB3"/>
    <w:rsid w:val="00FA3BCE"/>
    <w:rsid w:val="00FB4C80"/>
    <w:rsid w:val="00FB6A6A"/>
    <w:rsid w:val="00FB7B54"/>
    <w:rsid w:val="00FC4AD0"/>
    <w:rsid w:val="00FC67EF"/>
    <w:rsid w:val="00FC7429"/>
    <w:rsid w:val="00FD07F6"/>
    <w:rsid w:val="00FD1EC8"/>
    <w:rsid w:val="00FD3E59"/>
    <w:rsid w:val="00FD3FB3"/>
    <w:rsid w:val="00FD47ED"/>
    <w:rsid w:val="00FD5856"/>
    <w:rsid w:val="00FD74DB"/>
    <w:rsid w:val="00FD7660"/>
    <w:rsid w:val="00FE0655"/>
    <w:rsid w:val="00FE2365"/>
    <w:rsid w:val="00FE4C7B"/>
    <w:rsid w:val="00FE58F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customStyle="1" w:styleId="PL">
    <w:name w:val="PL"/>
    <w:link w:val="PLChar"/>
    <w:rsid w:val="00214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21467D"/>
    <w:rPr>
      <w:rFonts w:ascii="Courier New" w:hAnsi="Courier New"/>
      <w:noProof/>
      <w:sz w:val="16"/>
      <w:lang w:val="en-GB"/>
    </w:rPr>
  </w:style>
  <w:style w:type="character" w:customStyle="1" w:styleId="B1Char">
    <w:name w:val="B1 Char"/>
    <w:link w:val="B1"/>
    <w:rsid w:val="00675A40"/>
    <w:rPr>
      <w:rFonts w:ascii="Arial" w:hAnsi="Arial"/>
      <w:lang w:val="en-GB" w:eastAsia="en-US"/>
    </w:rPr>
  </w:style>
  <w:style w:type="character" w:customStyle="1" w:styleId="TALCar">
    <w:name w:val="TAL Car"/>
    <w:link w:val="TAL"/>
    <w:rsid w:val="009D3563"/>
    <w:rPr>
      <w:rFonts w:ascii="Arial" w:hAnsi="Arial"/>
      <w:sz w:val="18"/>
      <w:lang w:val="en-GB" w:eastAsia="en-US"/>
    </w:rPr>
  </w:style>
  <w:style w:type="character" w:customStyle="1" w:styleId="THChar">
    <w:name w:val="TH Char"/>
    <w:link w:val="TH"/>
    <w:rsid w:val="009D3563"/>
    <w:rPr>
      <w:rFonts w:ascii="Arial" w:hAnsi="Arial"/>
      <w:b/>
      <w:lang w:val="en-GB" w:eastAsia="en-US"/>
    </w:rPr>
  </w:style>
  <w:style w:type="paragraph" w:customStyle="1" w:styleId="TALCharChar">
    <w:name w:val="TAL Char Char"/>
    <w:basedOn w:val="Normal"/>
    <w:link w:val="TALCharCharChar"/>
    <w:rsid w:val="009D3563"/>
    <w:pPr>
      <w:keepNext/>
      <w:keepLines/>
      <w:spacing w:after="0"/>
      <w:jc w:val="left"/>
    </w:pPr>
    <w:rPr>
      <w:sz w:val="18"/>
      <w:lang w:eastAsia="x-none"/>
    </w:rPr>
  </w:style>
  <w:style w:type="character" w:customStyle="1" w:styleId="TALCharCharChar">
    <w:name w:val="TAL Char Char Char"/>
    <w:link w:val="TALCharChar"/>
    <w:rsid w:val="009D3563"/>
    <w:rPr>
      <w:rFonts w:ascii="Arial" w:hAnsi="Arial"/>
      <w:sz w:val="18"/>
      <w:lang w:val="en-GB" w:eastAsia="x-none"/>
    </w:rPr>
  </w:style>
  <w:style w:type="character" w:customStyle="1" w:styleId="TAHCar">
    <w:name w:val="TAH Car"/>
    <w:link w:val="TAH"/>
    <w:locked/>
    <w:rsid w:val="009D3563"/>
    <w:rPr>
      <w:rFonts w:ascii="Arial" w:hAnsi="Arial"/>
      <w:b/>
      <w:sz w:val="18"/>
      <w:lang w:val="en-GB" w:eastAsia="en-US"/>
    </w:rPr>
  </w:style>
  <w:style w:type="character" w:customStyle="1" w:styleId="CommentTextChar">
    <w:name w:val="Comment Text Char"/>
    <w:link w:val="CommentText"/>
    <w:semiHidden/>
    <w:rsid w:val="00DD6895"/>
    <w:rPr>
      <w:rFonts w:ascii="Arial" w:hAnsi="Arial"/>
      <w:lang w:val="en-GB"/>
    </w:rPr>
  </w:style>
  <w:style w:type="paragraph" w:customStyle="1" w:styleId="CharCharCharCharCharChar">
    <w:name w:val="Char Char Char Char Char Char"/>
    <w:semiHidden/>
    <w:rsid w:val="00DD6895"/>
    <w:pPr>
      <w:keepNext/>
      <w:numPr>
        <w:numId w:val="29"/>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locked/>
    <w:rsid w:val="00DD6895"/>
    <w:rPr>
      <w:rFonts w:ascii="Times New Roman" w:hAnsi="Times New Roman"/>
      <w:lang w:val="en-GB"/>
    </w:rPr>
  </w:style>
  <w:style w:type="character" w:customStyle="1" w:styleId="B2Char">
    <w:name w:val="B2 Char"/>
    <w:link w:val="B2"/>
    <w:locked/>
    <w:rsid w:val="00DD6895"/>
    <w:rPr>
      <w:rFonts w:ascii="Arial" w:hAnsi="Arial"/>
      <w:lang w:val="en-GB" w:eastAsia="en-US"/>
    </w:rPr>
  </w:style>
  <w:style w:type="paragraph" w:customStyle="1" w:styleId="NO">
    <w:name w:val="NO"/>
    <w:basedOn w:val="Normal"/>
    <w:link w:val="NOChar"/>
    <w:rsid w:val="00E4287F"/>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E4287F"/>
    <w:rPr>
      <w:rFonts w:ascii="Times New Roman" w:hAnsi="Times New Roman"/>
      <w:lang w:val="en-GB" w:eastAsia="x-none"/>
    </w:rPr>
  </w:style>
  <w:style w:type="character" w:customStyle="1" w:styleId="TFChar">
    <w:name w:val="TF Char"/>
    <w:link w:val="TF"/>
    <w:rsid w:val="00E428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13134">
      <w:bodyDiv w:val="1"/>
      <w:marLeft w:val="0"/>
      <w:marRight w:val="0"/>
      <w:marTop w:val="0"/>
      <w:marBottom w:val="0"/>
      <w:divBdr>
        <w:top w:val="none" w:sz="0" w:space="0" w:color="auto"/>
        <w:left w:val="none" w:sz="0" w:space="0" w:color="auto"/>
        <w:bottom w:val="none" w:sz="0" w:space="0" w:color="auto"/>
        <w:right w:val="none" w:sz="0" w:space="0" w:color="auto"/>
      </w:divBdr>
    </w:div>
    <w:div w:id="530805424">
      <w:bodyDiv w:val="1"/>
      <w:marLeft w:val="0"/>
      <w:marRight w:val="0"/>
      <w:marTop w:val="0"/>
      <w:marBottom w:val="0"/>
      <w:divBdr>
        <w:top w:val="none" w:sz="0" w:space="0" w:color="auto"/>
        <w:left w:val="none" w:sz="0" w:space="0" w:color="auto"/>
        <w:bottom w:val="none" w:sz="0" w:space="0" w:color="auto"/>
        <w:right w:val="none" w:sz="0" w:space="0" w:color="auto"/>
      </w:divBdr>
    </w:div>
    <w:div w:id="111517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E0F72-3D84-4A20-BFF3-6EC3F5A39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743</Words>
  <Characters>6024</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2016-12-20T09:50:00Z</cp:lastPrinted>
  <dcterms:created xsi:type="dcterms:W3CDTF">2017-02-03T15:03:00Z</dcterms:created>
  <dcterms:modified xsi:type="dcterms:W3CDTF">2017-02-03T15:03:00Z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