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75532" w14:textId="3EC29DA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D756A">
        <w:rPr>
          <w:bCs/>
          <w:noProof w:val="0"/>
          <w:sz w:val="24"/>
          <w:szCs w:val="24"/>
        </w:rPr>
        <w:t>01575</w:t>
      </w:r>
    </w:p>
    <w:p w14:paraId="4DDC4F2E" w14:textId="77777777"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17D686C2" w14:textId="77777777" w:rsidR="00CD4C7B" w:rsidRPr="00B266B0" w:rsidRDefault="00CD4C7B" w:rsidP="00CD4C7B">
      <w:pPr>
        <w:pStyle w:val="Header"/>
        <w:rPr>
          <w:bCs/>
          <w:noProof w:val="0"/>
          <w:sz w:val="24"/>
        </w:rPr>
      </w:pPr>
    </w:p>
    <w:p w14:paraId="1BFC7B4C" w14:textId="77777777" w:rsidR="00CD4C7B" w:rsidRPr="00B266B0" w:rsidRDefault="00CD4C7B" w:rsidP="00CD4C7B">
      <w:pPr>
        <w:pStyle w:val="Header"/>
        <w:rPr>
          <w:bCs/>
          <w:noProof w:val="0"/>
          <w:sz w:val="24"/>
        </w:rPr>
      </w:pPr>
    </w:p>
    <w:p w14:paraId="4012DCA4"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352A">
        <w:rPr>
          <w:rFonts w:cs="Arial"/>
          <w:b/>
          <w:bCs/>
          <w:sz w:val="24"/>
          <w:lang w:eastAsia="ja-JP"/>
        </w:rPr>
        <w:t>8</w:t>
      </w:r>
      <w:r w:rsidR="002747EC">
        <w:rPr>
          <w:rFonts w:cs="Arial"/>
          <w:b/>
          <w:bCs/>
          <w:sz w:val="24"/>
          <w:lang w:eastAsia="ja-JP"/>
        </w:rPr>
        <w:t>.</w:t>
      </w:r>
      <w:r w:rsidR="0091352A">
        <w:rPr>
          <w:rFonts w:cs="Arial"/>
          <w:b/>
          <w:bCs/>
          <w:sz w:val="24"/>
          <w:lang w:eastAsia="ja-JP"/>
        </w:rPr>
        <w:t>13</w:t>
      </w:r>
      <w:r w:rsidR="002747EC">
        <w:rPr>
          <w:rFonts w:cs="Arial"/>
          <w:b/>
          <w:bCs/>
          <w:sz w:val="24"/>
          <w:lang w:eastAsia="ja-JP"/>
        </w:rPr>
        <w:t>.</w:t>
      </w:r>
      <w:r w:rsidR="0091352A">
        <w:rPr>
          <w:rFonts w:cs="Arial"/>
          <w:b/>
          <w:bCs/>
          <w:sz w:val="24"/>
          <w:lang w:eastAsia="ja-JP"/>
        </w:rPr>
        <w:t>9</w:t>
      </w:r>
    </w:p>
    <w:p w14:paraId="2EA744B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204D33C" w14:textId="056508A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D756A">
        <w:rPr>
          <w:rFonts w:ascii="Arial" w:hAnsi="Arial" w:cs="Arial"/>
          <w:b/>
          <w:bCs/>
          <w:sz w:val="24"/>
        </w:rPr>
        <w:t xml:space="preserve">Concluding words on </w:t>
      </w:r>
      <w:r w:rsidR="0091352A">
        <w:rPr>
          <w:rFonts w:ascii="Arial" w:hAnsi="Arial" w:cs="Arial"/>
          <w:b/>
          <w:bCs/>
          <w:sz w:val="24"/>
        </w:rPr>
        <w:t xml:space="preserve">Uu versus SL </w:t>
      </w:r>
      <w:r w:rsidR="00231999">
        <w:rPr>
          <w:rFonts w:ascii="Arial" w:hAnsi="Arial" w:cs="Arial"/>
          <w:b/>
          <w:bCs/>
          <w:sz w:val="24"/>
        </w:rPr>
        <w:t>prioritization</w:t>
      </w:r>
    </w:p>
    <w:p w14:paraId="6E28970F"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1352A" w:rsidRPr="0091352A">
        <w:rPr>
          <w:rFonts w:ascii="Arial" w:hAnsi="Arial" w:cs="Arial"/>
          <w:b/>
          <w:bCs/>
          <w:sz w:val="24"/>
        </w:rPr>
        <w:t>LTE_V2X-Core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26381AB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1662A36" w14:textId="77777777" w:rsidR="00CD4C7B" w:rsidRPr="006E13D1" w:rsidRDefault="00CD4C7B" w:rsidP="00CD4C7B">
      <w:pPr>
        <w:pStyle w:val="Heading1"/>
      </w:pPr>
      <w:r w:rsidRPr="006E13D1">
        <w:t>1</w:t>
      </w:r>
      <w:r w:rsidRPr="006E13D1">
        <w:tab/>
      </w:r>
      <w:r w:rsidR="0056573F">
        <w:t>Introduction</w:t>
      </w:r>
    </w:p>
    <w:p w14:paraId="576E2EE2" w14:textId="77777777" w:rsidR="0091352A" w:rsidRDefault="0091352A" w:rsidP="0091352A">
      <w:pPr>
        <w:jc w:val="both"/>
      </w:pPr>
      <w:r>
        <w:t>The topic of Uu versus SL prioritization has been widely discussed, both via “</w:t>
      </w:r>
      <w:r w:rsidRPr="0091352A">
        <w:rPr>
          <w:i/>
        </w:rPr>
        <w:t>[96#59][LTE/V2X] -  Uu/SL prioritization</w:t>
      </w:r>
      <w:r>
        <w:t>” e-mail thread</w:t>
      </w:r>
      <w:r w:rsidR="00275B46">
        <w:t xml:space="preserve"> (summarized in </w:t>
      </w:r>
      <w:r w:rsidR="00275B46">
        <w:fldChar w:fldCharType="begin"/>
      </w:r>
      <w:r w:rsidR="00275B46">
        <w:instrText xml:space="preserve"> REF _Ref473705655 \r \h </w:instrText>
      </w:r>
      <w:r w:rsidR="00275B46">
        <w:fldChar w:fldCharType="separate"/>
      </w:r>
      <w:r w:rsidR="00275B46">
        <w:t>[1]</w:t>
      </w:r>
      <w:r w:rsidR="00275B46">
        <w:fldChar w:fldCharType="end"/>
      </w:r>
      <w:r w:rsidR="00275B46">
        <w:t>)</w:t>
      </w:r>
      <w:r>
        <w:t xml:space="preserve"> and in the course of V2X Conference Call #1</w:t>
      </w:r>
      <w:r w:rsidR="002778A8">
        <w:t xml:space="preserve"> (report available in </w:t>
      </w:r>
      <w:r w:rsidR="00275B46">
        <w:fldChar w:fldCharType="begin"/>
      </w:r>
      <w:r w:rsidR="00275B46">
        <w:instrText xml:space="preserve"> REF _Ref473713879 \r \h </w:instrText>
      </w:r>
      <w:r w:rsidR="00275B46">
        <w:fldChar w:fldCharType="separate"/>
      </w:r>
      <w:r w:rsidR="00275B46">
        <w:t>[2]</w:t>
      </w:r>
      <w:r w:rsidR="00275B46">
        <w:fldChar w:fldCharType="end"/>
      </w:r>
      <w:r w:rsidR="002778A8">
        <w:t>)</w:t>
      </w:r>
      <w:r>
        <w:t>. During the latter, the following “agreeable proposals” have been made:</w:t>
      </w:r>
    </w:p>
    <w:p w14:paraId="39098911" w14:textId="77777777" w:rsidR="0091352A" w:rsidRDefault="0091352A" w:rsidP="0091352A">
      <w:pPr>
        <w:numPr>
          <w:ilvl w:val="0"/>
          <w:numId w:val="5"/>
        </w:numPr>
        <w:pBdr>
          <w:top w:val="single" w:sz="4" w:space="1" w:color="auto"/>
          <w:left w:val="single" w:sz="4" w:space="4" w:color="auto"/>
          <w:bottom w:val="single" w:sz="4" w:space="1" w:color="auto"/>
          <w:right w:val="single" w:sz="4" w:space="4" w:color="auto"/>
        </w:pBdr>
        <w:spacing w:before="40" w:after="0"/>
        <w:rPr>
          <w:lang w:val="en-US"/>
        </w:rPr>
      </w:pPr>
      <w:r>
        <w:rPr>
          <w:lang w:val="en-US"/>
        </w:rPr>
        <w:t>FFS a</w:t>
      </w:r>
      <w:r w:rsidRPr="0069034F">
        <w:rPr>
          <w:lang w:val="en-US"/>
        </w:rPr>
        <w:t>ll of dedicated signaling, SIB and pre</w:t>
      </w:r>
      <w:r>
        <w:rPr>
          <w:lang w:val="en-US"/>
        </w:rPr>
        <w:t>-</w:t>
      </w:r>
      <w:r w:rsidRPr="0069034F">
        <w:rPr>
          <w:lang w:val="en-US"/>
        </w:rPr>
        <w:t>configuration can be used to (pre)configure PPPP threshold</w:t>
      </w:r>
      <w:r>
        <w:rPr>
          <w:lang w:val="en-US"/>
        </w:rPr>
        <w:t xml:space="preserve"> </w:t>
      </w:r>
    </w:p>
    <w:p w14:paraId="3DDC1968" w14:textId="77777777" w:rsidR="0091352A" w:rsidRDefault="0091352A" w:rsidP="0091352A">
      <w:pPr>
        <w:numPr>
          <w:ilvl w:val="0"/>
          <w:numId w:val="5"/>
        </w:numPr>
        <w:pBdr>
          <w:top w:val="single" w:sz="4" w:space="1" w:color="auto"/>
          <w:left w:val="single" w:sz="4" w:space="4" w:color="auto"/>
          <w:bottom w:val="single" w:sz="4" w:space="1" w:color="auto"/>
          <w:right w:val="single" w:sz="4" w:space="4" w:color="auto"/>
        </w:pBdr>
        <w:spacing w:before="40" w:after="0"/>
        <w:rPr>
          <w:lang w:val="en-US"/>
        </w:rPr>
      </w:pPr>
      <w:r>
        <w:rPr>
          <w:lang w:val="en-US"/>
        </w:rPr>
        <w:t>FFS how we handle RACH</w:t>
      </w:r>
    </w:p>
    <w:p w14:paraId="3FC78884" w14:textId="77777777" w:rsidR="0091352A" w:rsidRPr="00A335EE" w:rsidRDefault="0091352A" w:rsidP="0091352A">
      <w:pPr>
        <w:numPr>
          <w:ilvl w:val="0"/>
          <w:numId w:val="5"/>
        </w:numPr>
        <w:pBdr>
          <w:top w:val="single" w:sz="4" w:space="1" w:color="auto"/>
          <w:left w:val="single" w:sz="4" w:space="4" w:color="auto"/>
          <w:bottom w:val="single" w:sz="4" w:space="1" w:color="auto"/>
          <w:right w:val="single" w:sz="4" w:space="4" w:color="auto"/>
        </w:pBdr>
        <w:spacing w:before="40" w:after="0"/>
        <w:rPr>
          <w:lang w:val="en-US"/>
        </w:rPr>
      </w:pPr>
      <w:r>
        <w:rPr>
          <w:lang w:val="en-US"/>
        </w:rPr>
        <w:t>FFS if any other rules are really needed</w:t>
      </w:r>
    </w:p>
    <w:p w14:paraId="64CD12B5" w14:textId="77777777" w:rsidR="0091352A" w:rsidRDefault="0091352A" w:rsidP="0091352A">
      <w:pPr>
        <w:numPr>
          <w:ilvl w:val="0"/>
          <w:numId w:val="5"/>
        </w:numPr>
        <w:pBdr>
          <w:top w:val="single" w:sz="4" w:space="1" w:color="auto"/>
          <w:left w:val="single" w:sz="4" w:space="4" w:color="auto"/>
          <w:bottom w:val="single" w:sz="4" w:space="1" w:color="auto"/>
          <w:right w:val="single" w:sz="4" w:space="4" w:color="auto"/>
        </w:pBdr>
        <w:spacing w:before="40" w:after="0"/>
        <w:rPr>
          <w:lang w:val="en-US"/>
        </w:rPr>
      </w:pPr>
      <w:r w:rsidRPr="00FD4944">
        <w:rPr>
          <w:lang w:val="en-US"/>
        </w:rPr>
        <w:t>It is “the PPPP of the data with the highest priority in the MAC PDU to be transmitted” that should be compared with PPPP threshol</w:t>
      </w:r>
      <w:r>
        <w:rPr>
          <w:lang w:val="en-US"/>
        </w:rPr>
        <w:t>d</w:t>
      </w:r>
    </w:p>
    <w:p w14:paraId="2A539308" w14:textId="77777777" w:rsidR="0091352A" w:rsidRDefault="0091352A" w:rsidP="0091352A">
      <w:pPr>
        <w:numPr>
          <w:ilvl w:val="0"/>
          <w:numId w:val="5"/>
        </w:numPr>
        <w:pBdr>
          <w:top w:val="single" w:sz="4" w:space="1" w:color="auto"/>
          <w:left w:val="single" w:sz="4" w:space="4" w:color="auto"/>
          <w:bottom w:val="single" w:sz="4" w:space="1" w:color="auto"/>
          <w:right w:val="single" w:sz="4" w:space="4" w:color="auto"/>
        </w:pBdr>
        <w:spacing w:before="40" w:after="0"/>
        <w:rPr>
          <w:lang w:val="en-US"/>
        </w:rPr>
      </w:pPr>
      <w:r>
        <w:rPr>
          <w:lang w:val="en-US"/>
        </w:rPr>
        <w:t xml:space="preserve">RAN2 will not discuss how </w:t>
      </w:r>
      <w:r w:rsidRPr="00661625">
        <w:rPr>
          <w:lang w:val="en-US"/>
        </w:rPr>
        <w:t>the power budget sharing of simultaneous UL Tx and V2X SL Tx</w:t>
      </w:r>
      <w:r>
        <w:rPr>
          <w:lang w:val="en-US"/>
        </w:rPr>
        <w:t xml:space="preserve"> is handled.  No LS will be sent to RAN1.  </w:t>
      </w:r>
    </w:p>
    <w:p w14:paraId="633C553F" w14:textId="77777777" w:rsidR="0091352A" w:rsidRPr="0069034F" w:rsidRDefault="0091352A" w:rsidP="0091352A">
      <w:pPr>
        <w:numPr>
          <w:ilvl w:val="0"/>
          <w:numId w:val="5"/>
        </w:numPr>
        <w:pBdr>
          <w:top w:val="single" w:sz="4" w:space="1" w:color="auto"/>
          <w:left w:val="single" w:sz="4" w:space="4" w:color="auto"/>
          <w:bottom w:val="single" w:sz="4" w:space="1" w:color="auto"/>
          <w:right w:val="single" w:sz="4" w:space="4" w:color="auto"/>
        </w:pBdr>
        <w:spacing w:before="40" w:after="0"/>
        <w:rPr>
          <w:lang w:val="en-US"/>
        </w:rPr>
      </w:pPr>
      <w:r>
        <w:rPr>
          <w:lang w:val="en-US"/>
        </w:rPr>
        <w:t xml:space="preserve">RAN2 will also not discuss V2X SL TX power control.    </w:t>
      </w:r>
    </w:p>
    <w:p w14:paraId="1C9F4CB2" w14:textId="77777777" w:rsidR="0091352A" w:rsidRDefault="0091352A" w:rsidP="00CD4C7B">
      <w:pPr>
        <w:rPr>
          <w:lang w:val="en-US"/>
        </w:rPr>
      </w:pPr>
    </w:p>
    <w:p w14:paraId="264E1757" w14:textId="77777777" w:rsidR="00CD4C7B" w:rsidRPr="00E67C94" w:rsidRDefault="0091352A" w:rsidP="00001429">
      <w:pPr>
        <w:jc w:val="both"/>
        <w:rPr>
          <w:lang w:val="en-US"/>
        </w:rPr>
      </w:pPr>
      <w:r>
        <w:rPr>
          <w:lang w:val="en-US"/>
        </w:rPr>
        <w:t>From the aforementioned box it can be easily noticed there are still</w:t>
      </w:r>
      <w:r w:rsidR="00206FCF">
        <w:rPr>
          <w:lang w:val="en-US"/>
        </w:rPr>
        <w:t xml:space="preserve"> plenty of aspects marked as “FFS”, not to mention that the box actually contains “just” the candidates for agreements, not the agreements set in stone. This paper is aimed at resolving those </w:t>
      </w:r>
      <w:r w:rsidR="00001429">
        <w:rPr>
          <w:lang w:val="en-US"/>
        </w:rPr>
        <w:t>undecided aspects.</w:t>
      </w:r>
    </w:p>
    <w:p w14:paraId="1CE233CF" w14:textId="77777777" w:rsidR="00CD4C7B" w:rsidRPr="005D5AD4" w:rsidRDefault="00001429" w:rsidP="00CD4C7B">
      <w:pPr>
        <w:pStyle w:val="Heading1"/>
        <w:rPr>
          <w:lang w:val="en-US"/>
        </w:rPr>
      </w:pPr>
      <w:r w:rsidRPr="005D5AD4">
        <w:rPr>
          <w:lang w:val="en-US"/>
        </w:rPr>
        <w:t>2</w:t>
      </w:r>
      <w:r w:rsidRPr="005D5AD4">
        <w:rPr>
          <w:lang w:val="en-US"/>
        </w:rPr>
        <w:tab/>
        <w:t>Discussion</w:t>
      </w:r>
    </w:p>
    <w:p w14:paraId="2CEA3F74" w14:textId="77777777" w:rsidR="00001429" w:rsidRPr="005D5AD4" w:rsidRDefault="005D5AD4" w:rsidP="00CD4C7B">
      <w:pPr>
        <w:rPr>
          <w:lang w:val="en-US"/>
        </w:rPr>
      </w:pPr>
      <w:r w:rsidRPr="005D5AD4">
        <w:rPr>
          <w:lang w:val="en-US"/>
        </w:rPr>
        <w:t>In the following subsections we express our view on the issues marked as FFS.</w:t>
      </w:r>
      <w:r w:rsidR="00CD4C7B" w:rsidRPr="005D5AD4">
        <w:rPr>
          <w:lang w:val="en-US"/>
        </w:rPr>
        <w:t xml:space="preserve"> </w:t>
      </w:r>
    </w:p>
    <w:p w14:paraId="319101E9" w14:textId="77777777" w:rsidR="00001429" w:rsidRPr="006E13D1" w:rsidRDefault="00001429" w:rsidP="00001429">
      <w:pPr>
        <w:pStyle w:val="Heading2"/>
      </w:pPr>
      <w:r>
        <w:t>2</w:t>
      </w:r>
      <w:r w:rsidR="004B46BA">
        <w:t>.1</w:t>
      </w:r>
      <w:r w:rsidR="004B46BA">
        <w:tab/>
        <w:t>How to configure the PPPP threshold</w:t>
      </w:r>
    </w:p>
    <w:p w14:paraId="23030709" w14:textId="77777777" w:rsidR="00CD4C7B" w:rsidRDefault="00160738" w:rsidP="005D6F17">
      <w:pPr>
        <w:jc w:val="both"/>
        <w:rPr>
          <w:lang w:val="en-US"/>
        </w:rPr>
      </w:pPr>
      <w:r w:rsidRPr="00160738">
        <w:rPr>
          <w:lang w:val="en-US"/>
        </w:rPr>
        <w:t xml:space="preserve">As claimed by Huawei in </w:t>
      </w:r>
      <w:r>
        <w:rPr>
          <w:lang w:val="pl-PL"/>
        </w:rPr>
        <w:fldChar w:fldCharType="begin"/>
      </w:r>
      <w:r w:rsidRPr="00160738">
        <w:rPr>
          <w:lang w:val="en-US"/>
        </w:rPr>
        <w:instrText xml:space="preserve"> REF _Ref473705655 \r \h </w:instrText>
      </w:r>
      <w:r w:rsidR="005D6F17" w:rsidRPr="005D6F17">
        <w:rPr>
          <w:lang w:val="en-US"/>
        </w:rPr>
        <w:instrText xml:space="preserve"> \* MERGEFORMAT </w:instrText>
      </w:r>
      <w:r>
        <w:rPr>
          <w:lang w:val="pl-PL"/>
        </w:rPr>
      </w:r>
      <w:r>
        <w:rPr>
          <w:lang w:val="pl-PL"/>
        </w:rPr>
        <w:fldChar w:fldCharType="separate"/>
      </w:r>
      <w:r w:rsidRPr="00160738">
        <w:rPr>
          <w:lang w:val="en-US"/>
        </w:rPr>
        <w:t>[1]</w:t>
      </w:r>
      <w:r>
        <w:rPr>
          <w:lang w:val="pl-PL"/>
        </w:rPr>
        <w:fldChar w:fldCharType="end"/>
      </w:r>
      <w:r w:rsidRPr="00160738">
        <w:rPr>
          <w:lang w:val="en-US"/>
        </w:rPr>
        <w:t>, if the UE is in RRC_CONNECTED then in most cases it would be feasible to configure the UE via a dedicated signalling.</w:t>
      </w:r>
      <w:r w:rsidR="00235F49">
        <w:rPr>
          <w:lang w:val="en-US"/>
        </w:rPr>
        <w:t xml:space="preserve"> We agree this should be a preferred mode of operation</w:t>
      </w:r>
      <w:r w:rsidR="00A5200E">
        <w:rPr>
          <w:lang w:val="en-US"/>
        </w:rPr>
        <w:t xml:space="preserve"> as it ensures the optimal and up-to-date PPPP threshold level per each and every UE</w:t>
      </w:r>
      <w:r w:rsidR="00235F49">
        <w:rPr>
          <w:lang w:val="en-US"/>
        </w:rPr>
        <w:t>.</w:t>
      </w:r>
      <w:r w:rsidR="00166316">
        <w:rPr>
          <w:lang w:val="en-US"/>
        </w:rPr>
        <w:t xml:space="preserve"> Thus, whenever possible - dedicated signaling configuration should have supremac</w:t>
      </w:r>
      <w:r w:rsidR="00D31681">
        <w:rPr>
          <w:lang w:val="en-US"/>
        </w:rPr>
        <w:t>y over any other configuration method.</w:t>
      </w:r>
      <w:r w:rsidR="00166316">
        <w:rPr>
          <w:lang w:val="en-US"/>
        </w:rPr>
        <w:t xml:space="preserve"> </w:t>
      </w:r>
      <w:r w:rsidRPr="00FB6D42">
        <w:rPr>
          <w:lang w:val="en-US"/>
        </w:rPr>
        <w:t>N</w:t>
      </w:r>
      <w:r w:rsidR="00FB6D42" w:rsidRPr="00FB6D42">
        <w:rPr>
          <w:lang w:val="en-US"/>
        </w:rPr>
        <w:t>evertheless, it has been</w:t>
      </w:r>
      <w:r w:rsidRPr="00FB6D42">
        <w:rPr>
          <w:lang w:val="en-US"/>
        </w:rPr>
        <w:t xml:space="preserve"> pointed out by few companies in </w:t>
      </w:r>
      <w:r>
        <w:rPr>
          <w:lang w:val="pl-PL"/>
        </w:rPr>
        <w:fldChar w:fldCharType="begin"/>
      </w:r>
      <w:r w:rsidRPr="00FB6D42">
        <w:rPr>
          <w:lang w:val="en-US"/>
        </w:rPr>
        <w:instrText xml:space="preserve"> REF _Ref473705655 \r \h </w:instrText>
      </w:r>
      <w:r w:rsidR="005D6F17" w:rsidRPr="005D6F17">
        <w:rPr>
          <w:lang w:val="en-US"/>
        </w:rPr>
        <w:instrText xml:space="preserve"> \* MERGEFORMAT </w:instrText>
      </w:r>
      <w:r>
        <w:rPr>
          <w:lang w:val="pl-PL"/>
        </w:rPr>
      </w:r>
      <w:r>
        <w:rPr>
          <w:lang w:val="pl-PL"/>
        </w:rPr>
        <w:fldChar w:fldCharType="separate"/>
      </w:r>
      <w:r w:rsidRPr="00FB6D42">
        <w:rPr>
          <w:lang w:val="en-US"/>
        </w:rPr>
        <w:t>[1]</w:t>
      </w:r>
      <w:r>
        <w:rPr>
          <w:lang w:val="pl-PL"/>
        </w:rPr>
        <w:fldChar w:fldCharType="end"/>
      </w:r>
      <w:r w:rsidRPr="00FB6D42">
        <w:rPr>
          <w:lang w:val="en-US"/>
        </w:rPr>
        <w:t xml:space="preserve"> </w:t>
      </w:r>
      <w:r w:rsidR="00235F49">
        <w:rPr>
          <w:lang w:val="en-US"/>
        </w:rPr>
        <w:t xml:space="preserve">there may be few cases where such possibility would not be available. </w:t>
      </w:r>
      <w:r w:rsidR="00D31681">
        <w:rPr>
          <w:lang w:val="en-US"/>
        </w:rPr>
        <w:t xml:space="preserve">For example when current serving eNB/carrier does not support V2X it in fact means the UE cannot be configured with a PPPP threshold for SL. In such situation a pre-configured value should be taken into account. Obviously, it may not provide the highest possible performance (i.e. comparable to dedicated signaling) but should be regarded as a “backup option”, when dedicated signaling may not be available. Additionally, </w:t>
      </w:r>
      <w:r w:rsidR="00767CD8">
        <w:rPr>
          <w:lang w:val="en-US"/>
        </w:rPr>
        <w:t>even though it is unclear yet how and by whom such preconfiguration will be executed</w:t>
      </w:r>
      <w:r w:rsidR="00296D10">
        <w:rPr>
          <w:lang w:val="en-US"/>
        </w:rPr>
        <w:t xml:space="preserve">, we believe such default PPPP threshold value should be set at safe and harmless level, </w:t>
      </w:r>
      <w:r w:rsidR="00DC6F15">
        <w:rPr>
          <w:lang w:val="en-US"/>
        </w:rPr>
        <w:t>in order not to cause a detrimental impact to eNB Uu operation.</w:t>
      </w:r>
      <w:r w:rsidR="00CC45B7">
        <w:rPr>
          <w:lang w:val="en-US"/>
        </w:rPr>
        <w:t xml:space="preserve"> Ultimately, SIB-based PPPP threshold delivery should be also adopted in the standards as we can think of the scenario wherein eNB prefers to uniformly configure the UEs in the cell.</w:t>
      </w:r>
    </w:p>
    <w:p w14:paraId="4631B15F" w14:textId="77777777" w:rsidR="00CC45B7" w:rsidRPr="0011212F" w:rsidRDefault="00CC45B7" w:rsidP="00CC45B7">
      <w:pPr>
        <w:pStyle w:val="ListParagraph"/>
        <w:numPr>
          <w:ilvl w:val="0"/>
          <w:numId w:val="6"/>
        </w:numPr>
        <w:jc w:val="both"/>
        <w:rPr>
          <w:b/>
          <w:lang w:val="en-US"/>
        </w:rPr>
      </w:pPr>
      <w:bookmarkStart w:id="1" w:name="_Ref473728309"/>
      <w:r w:rsidRPr="0011212F">
        <w:rPr>
          <w:b/>
          <w:lang w:val="en-US"/>
        </w:rPr>
        <w:t>PPPP threshold can be configured by means of dedicated signaling, system information and pre-configured.</w:t>
      </w:r>
      <w:bookmarkEnd w:id="1"/>
      <w:r w:rsidRPr="0011212F">
        <w:rPr>
          <w:b/>
          <w:lang w:val="en-US"/>
        </w:rPr>
        <w:t xml:space="preserve"> </w:t>
      </w:r>
    </w:p>
    <w:p w14:paraId="7B6E5FD3" w14:textId="77777777" w:rsidR="00CC45B7" w:rsidRDefault="00CC45B7" w:rsidP="00CC45B7">
      <w:pPr>
        <w:jc w:val="both"/>
        <w:rPr>
          <w:lang w:val="en-US"/>
        </w:rPr>
      </w:pPr>
      <w:r>
        <w:rPr>
          <w:lang w:val="en-US"/>
        </w:rPr>
        <w:t>However, as stated above, we agree that dedicated signaling should be the preferred option. Thus:</w:t>
      </w:r>
    </w:p>
    <w:p w14:paraId="545F2B72" w14:textId="5899615C" w:rsidR="00CD4C7B" w:rsidRPr="00DF34BE" w:rsidRDefault="00CC45B7" w:rsidP="001B49C9">
      <w:pPr>
        <w:pStyle w:val="ListParagraph"/>
        <w:numPr>
          <w:ilvl w:val="0"/>
          <w:numId w:val="6"/>
        </w:numPr>
        <w:jc w:val="both"/>
        <w:rPr>
          <w:b/>
          <w:lang w:val="en-US"/>
        </w:rPr>
      </w:pPr>
      <w:bookmarkStart w:id="2" w:name="_Ref473728327"/>
      <w:bookmarkStart w:id="3" w:name="_Ref473798377"/>
      <w:r w:rsidRPr="0011212F">
        <w:rPr>
          <w:b/>
          <w:lang w:val="en-US"/>
        </w:rPr>
        <w:lastRenderedPageBreak/>
        <w:t xml:space="preserve">Dedicated signaling should be a supreme mode of operation for PPPP threshold configuration. </w:t>
      </w:r>
      <w:r w:rsidR="0011212F" w:rsidRPr="0011212F">
        <w:rPr>
          <w:b/>
          <w:lang w:val="en-US"/>
        </w:rPr>
        <w:t>Whenever available, it should overwrite the PPPP threshold delivered by other means.</w:t>
      </w:r>
      <w:bookmarkEnd w:id="2"/>
      <w:r w:rsidRPr="0011212F">
        <w:rPr>
          <w:b/>
          <w:lang w:val="en-US"/>
        </w:rPr>
        <w:t xml:space="preserve"> </w:t>
      </w:r>
      <w:r w:rsidR="004C4785">
        <w:rPr>
          <w:b/>
          <w:lang w:val="en-US"/>
        </w:rPr>
        <w:t>Similarly, PPP</w:t>
      </w:r>
      <w:r w:rsidR="00111F27">
        <w:rPr>
          <w:b/>
          <w:lang w:val="en-US"/>
        </w:rPr>
        <w:t>P</w:t>
      </w:r>
      <w:r w:rsidR="004C4785">
        <w:rPr>
          <w:b/>
          <w:lang w:val="en-US"/>
        </w:rPr>
        <w:t xml:space="preserve"> threshold provided via System Information should overwrite the one delivered using pre-configuration.</w:t>
      </w:r>
      <w:bookmarkEnd w:id="3"/>
    </w:p>
    <w:p w14:paraId="62128FC0" w14:textId="77777777" w:rsidR="002778A8" w:rsidRPr="006E13D1" w:rsidRDefault="002778A8" w:rsidP="002778A8">
      <w:pPr>
        <w:pStyle w:val="Heading2"/>
      </w:pPr>
      <w:r>
        <w:t>2.2</w:t>
      </w:r>
      <w:r>
        <w:tab/>
        <w:t>Similarities to SL discovery gap</w:t>
      </w:r>
    </w:p>
    <w:p w14:paraId="7D21A2B2" w14:textId="77777777" w:rsidR="002778A8" w:rsidRDefault="006E165E" w:rsidP="00E8021F">
      <w:pPr>
        <w:jc w:val="both"/>
        <w:rPr>
          <w:lang w:val="en-US"/>
        </w:rPr>
      </w:pPr>
      <w:r>
        <w:rPr>
          <w:lang w:val="en-US"/>
        </w:rPr>
        <w:t>I</w:t>
      </w:r>
      <w:r w:rsidR="00661194" w:rsidRPr="00661194">
        <w:rPr>
          <w:lang w:val="en-US"/>
        </w:rPr>
        <w:t>n the course of</w:t>
      </w:r>
      <w:r w:rsidR="00661194">
        <w:rPr>
          <w:lang w:val="en-US"/>
        </w:rPr>
        <w:t xml:space="preserve"> </w:t>
      </w:r>
      <w:r w:rsidR="00661194">
        <w:rPr>
          <w:lang w:val="en-US"/>
        </w:rPr>
        <w:fldChar w:fldCharType="begin"/>
      </w:r>
      <w:r w:rsidR="00661194">
        <w:rPr>
          <w:lang w:val="en-US"/>
        </w:rPr>
        <w:instrText xml:space="preserve"> REF _Ref473705655 \r \h </w:instrText>
      </w:r>
      <w:r w:rsidR="00E8021F">
        <w:rPr>
          <w:lang w:val="en-US"/>
        </w:rPr>
        <w:instrText xml:space="preserve"> \* MERGEFORMAT </w:instrText>
      </w:r>
      <w:r w:rsidR="00661194">
        <w:rPr>
          <w:lang w:val="en-US"/>
        </w:rPr>
      </w:r>
      <w:r w:rsidR="00661194">
        <w:rPr>
          <w:lang w:val="en-US"/>
        </w:rPr>
        <w:fldChar w:fldCharType="separate"/>
      </w:r>
      <w:r w:rsidR="00661194">
        <w:rPr>
          <w:lang w:val="en-US"/>
        </w:rPr>
        <w:t>[1]</w:t>
      </w:r>
      <w:r w:rsidR="00661194">
        <w:rPr>
          <w:lang w:val="en-US"/>
        </w:rPr>
        <w:fldChar w:fldCharType="end"/>
      </w:r>
      <w:r w:rsidR="00661194" w:rsidRPr="00661194">
        <w:rPr>
          <w:lang w:val="en-US"/>
        </w:rPr>
        <w:t xml:space="preserve"> </w:t>
      </w:r>
      <w:r>
        <w:rPr>
          <w:lang w:val="en-US"/>
        </w:rPr>
        <w:t xml:space="preserve">it has been claimed </w:t>
      </w:r>
      <w:r w:rsidR="00661194" w:rsidRPr="00661194">
        <w:rPr>
          <w:lang w:val="en-US"/>
        </w:rPr>
        <w:t>that</w:t>
      </w:r>
      <w:r>
        <w:rPr>
          <w:lang w:val="en-US"/>
        </w:rPr>
        <w:t xml:space="preserve"> currently evaluated problem (i.e. Uu versus SL prioritization in the context of V2X communications) is exactly the same as SL discovery gap for ProSe (3GPP Release 13).</w:t>
      </w:r>
      <w:r w:rsidR="00FE2FBC">
        <w:rPr>
          <w:lang w:val="en-US"/>
        </w:rPr>
        <w:t xml:space="preserve"> </w:t>
      </w:r>
      <w:r w:rsidR="00FE2FBC" w:rsidRPr="00FE2FBC">
        <w:rPr>
          <w:lang w:val="en-US"/>
        </w:rPr>
        <w:t>Even though we agree it bears ce</w:t>
      </w:r>
      <w:r w:rsidR="0026445B">
        <w:rPr>
          <w:lang w:val="en-US"/>
        </w:rPr>
        <w:t>rtain resemblance, there appears to be</w:t>
      </w:r>
      <w:r w:rsidR="00FE2FBC">
        <w:rPr>
          <w:lang w:val="en-US"/>
        </w:rPr>
        <w:t xml:space="preserve"> n</w:t>
      </w:r>
      <w:r w:rsidR="00AD183B">
        <w:rPr>
          <w:lang w:val="en-US"/>
        </w:rPr>
        <w:t>o entire equivalence between the</w:t>
      </w:r>
      <w:r w:rsidR="00FE2FBC">
        <w:rPr>
          <w:lang w:val="en-US"/>
        </w:rPr>
        <w:t>se two.</w:t>
      </w:r>
      <w:r w:rsidR="00AD183B">
        <w:rPr>
          <w:lang w:val="en-US"/>
        </w:rPr>
        <w:t xml:space="preserve"> One major reason which automatically comes to one’s mind is that</w:t>
      </w:r>
      <w:r w:rsidR="00FE2FBC">
        <w:rPr>
          <w:lang w:val="en-US"/>
        </w:rPr>
        <w:t xml:space="preserve"> </w:t>
      </w:r>
      <w:r w:rsidR="000A40BC">
        <w:rPr>
          <w:lang w:val="en-US"/>
        </w:rPr>
        <w:t xml:space="preserve">SL discovery gaps are configured by the eNB. Thus, the network perfectly knows when it shall not expect the Uu/UL transmissions from a certain UE. Even if a subset of configured gaps is ultimately not used for discovery purposes, the eNB is anyway prepared for the worst-case scenario. </w:t>
      </w:r>
      <w:r w:rsidR="004771AA">
        <w:rPr>
          <w:lang w:val="en-US"/>
        </w:rPr>
        <w:t>On the other hand, t</w:t>
      </w:r>
      <w:r w:rsidR="00281B93">
        <w:rPr>
          <w:lang w:val="en-US"/>
        </w:rPr>
        <w:t xml:space="preserve">he awareness level is different for Uu/SL clash related to V2X communications. The UE in Mode 4 may have a high-priority data to be sent over SL while being </w:t>
      </w:r>
      <w:r w:rsidR="004771AA">
        <w:rPr>
          <w:lang w:val="en-US"/>
        </w:rPr>
        <w:t xml:space="preserve">simultaneously granted uplink Uu resources. eNB is not aware of the V2X application important packet data and still would expect the Uu transmission to occur. </w:t>
      </w:r>
      <w:r w:rsidR="0006407B">
        <w:rPr>
          <w:lang w:val="en-US"/>
        </w:rPr>
        <w:t>This realistic scenario should suffice to conclude that ProSe SL discovery gaps and PPPP threshold for V2X are not perfectly matching cases.</w:t>
      </w:r>
    </w:p>
    <w:p w14:paraId="0E6B80BA" w14:textId="14DBE416" w:rsidR="0006407B" w:rsidRPr="0006407B" w:rsidRDefault="0006407B" w:rsidP="0006407B">
      <w:pPr>
        <w:pStyle w:val="ListParagraph"/>
        <w:numPr>
          <w:ilvl w:val="0"/>
          <w:numId w:val="6"/>
        </w:numPr>
        <w:jc w:val="both"/>
        <w:rPr>
          <w:b/>
          <w:lang w:val="en-US"/>
        </w:rPr>
      </w:pPr>
      <w:bookmarkStart w:id="4" w:name="_Ref473728348"/>
      <w:r w:rsidRPr="0006407B">
        <w:rPr>
          <w:b/>
          <w:lang w:val="en-US"/>
        </w:rPr>
        <w:t xml:space="preserve">RAN2 should not </w:t>
      </w:r>
      <w:r w:rsidR="00B0529A">
        <w:rPr>
          <w:b/>
          <w:lang w:val="en-US"/>
        </w:rPr>
        <w:t>take for granted that</w:t>
      </w:r>
      <w:r w:rsidRPr="0006407B">
        <w:rPr>
          <w:b/>
          <w:lang w:val="en-US"/>
        </w:rPr>
        <w:t xml:space="preserve"> all </w:t>
      </w:r>
      <w:r w:rsidR="00B0529A">
        <w:rPr>
          <w:b/>
          <w:lang w:val="en-US"/>
        </w:rPr>
        <w:t>of the</w:t>
      </w:r>
      <w:r w:rsidRPr="0006407B">
        <w:rPr>
          <w:b/>
          <w:lang w:val="en-US"/>
        </w:rPr>
        <w:t xml:space="preserve"> solutions adopted for ProSe SL discovery gaps </w:t>
      </w:r>
      <w:r w:rsidR="00B0529A">
        <w:rPr>
          <w:b/>
          <w:lang w:val="en-US"/>
        </w:rPr>
        <w:t>should serve as a baseline also for handling Rel-14 PPPP thresholds in V2X case. T</w:t>
      </w:r>
      <w:r w:rsidR="00461822" w:rsidRPr="0006407B">
        <w:rPr>
          <w:b/>
          <w:lang w:val="en-US"/>
        </w:rPr>
        <w:t>he</w:t>
      </w:r>
      <w:r w:rsidR="00461822">
        <w:rPr>
          <w:b/>
          <w:lang w:val="en-US"/>
        </w:rPr>
        <w:t xml:space="preserve"> </w:t>
      </w:r>
      <w:r w:rsidR="00461822" w:rsidRPr="0006407B">
        <w:rPr>
          <w:b/>
          <w:lang w:val="en-US"/>
        </w:rPr>
        <w:t>background</w:t>
      </w:r>
      <w:r w:rsidRPr="0006407B">
        <w:rPr>
          <w:b/>
          <w:lang w:val="en-US"/>
        </w:rPr>
        <w:t xml:space="preserve"> </w:t>
      </w:r>
      <w:r w:rsidR="00461822">
        <w:rPr>
          <w:b/>
          <w:lang w:val="en-US"/>
        </w:rPr>
        <w:t xml:space="preserve">of </w:t>
      </w:r>
      <w:r w:rsidR="00B0529A">
        <w:rPr>
          <w:b/>
          <w:lang w:val="en-US"/>
        </w:rPr>
        <w:t xml:space="preserve">Rel-13 solution </w:t>
      </w:r>
      <w:r w:rsidRPr="0006407B">
        <w:rPr>
          <w:b/>
          <w:lang w:val="en-US"/>
        </w:rPr>
        <w:t>does not fully match the</w:t>
      </w:r>
      <w:r w:rsidR="00461822">
        <w:rPr>
          <w:b/>
          <w:lang w:val="en-US"/>
        </w:rPr>
        <w:t xml:space="preserve"> “awareness level” of</w:t>
      </w:r>
      <w:r w:rsidRPr="0006407B">
        <w:rPr>
          <w:b/>
          <w:lang w:val="en-US"/>
        </w:rPr>
        <w:t xml:space="preserve"> PPPP thresholds for V2X scenario.</w:t>
      </w:r>
      <w:bookmarkEnd w:id="4"/>
    </w:p>
    <w:p w14:paraId="4D360F00" w14:textId="440FED59" w:rsidR="002778A8" w:rsidRPr="004771AA" w:rsidRDefault="002778A8" w:rsidP="002778A8">
      <w:pPr>
        <w:pStyle w:val="Heading2"/>
        <w:rPr>
          <w:lang w:val="en-US"/>
        </w:rPr>
      </w:pPr>
      <w:r w:rsidRPr="004771AA">
        <w:rPr>
          <w:lang w:val="en-US"/>
        </w:rPr>
        <w:t>2.3</w:t>
      </w:r>
      <w:r w:rsidRPr="004771AA">
        <w:rPr>
          <w:lang w:val="en-US"/>
        </w:rPr>
        <w:tab/>
      </w:r>
      <w:r w:rsidR="00D36B0C">
        <w:rPr>
          <w:lang w:val="en-US"/>
        </w:rPr>
        <w:t xml:space="preserve">Uu transmissions </w:t>
      </w:r>
      <w:r w:rsidR="004771AA" w:rsidRPr="004771AA">
        <w:rPr>
          <w:lang w:val="en-US"/>
        </w:rPr>
        <w:t>prioritize</w:t>
      </w:r>
      <w:r w:rsidR="00D36B0C">
        <w:rPr>
          <w:lang w:val="en-US"/>
        </w:rPr>
        <w:t>d</w:t>
      </w:r>
      <w:r w:rsidR="004771AA" w:rsidRPr="004771AA">
        <w:rPr>
          <w:lang w:val="en-US"/>
        </w:rPr>
        <w:t xml:space="preserve"> regardles</w:t>
      </w:r>
      <w:r w:rsidR="004771AA">
        <w:rPr>
          <w:lang w:val="en-US"/>
        </w:rPr>
        <w:t>s</w:t>
      </w:r>
      <w:r w:rsidR="004771AA" w:rsidRPr="004771AA">
        <w:rPr>
          <w:lang w:val="en-US"/>
        </w:rPr>
        <w:t xml:space="preserve"> of the PPPP threshold</w:t>
      </w:r>
    </w:p>
    <w:p w14:paraId="25DA4EE6" w14:textId="086570C9" w:rsidR="00BA74CB" w:rsidRDefault="00BA74CB" w:rsidP="009D2EA2">
      <w:pPr>
        <w:jc w:val="both"/>
        <w:rPr>
          <w:lang w:val="en-US"/>
        </w:rPr>
      </w:pPr>
      <w:r>
        <w:rPr>
          <w:lang w:val="en-US"/>
        </w:rPr>
        <w:t xml:space="preserve">Only few companies involved in </w:t>
      </w:r>
      <w:r>
        <w:rPr>
          <w:lang w:val="en-US"/>
        </w:rPr>
        <w:fldChar w:fldCharType="begin"/>
      </w:r>
      <w:r>
        <w:rPr>
          <w:lang w:val="en-US"/>
        </w:rPr>
        <w:instrText xml:space="preserve"> REF _Ref473705655 \r \h </w:instrText>
      </w:r>
      <w:r>
        <w:rPr>
          <w:lang w:val="en-US"/>
        </w:rPr>
      </w:r>
      <w:r>
        <w:rPr>
          <w:lang w:val="en-US"/>
        </w:rPr>
        <w:fldChar w:fldCharType="separate"/>
      </w:r>
      <w:r>
        <w:rPr>
          <w:lang w:val="en-US"/>
        </w:rPr>
        <w:t>[1]</w:t>
      </w:r>
      <w:r>
        <w:rPr>
          <w:lang w:val="en-US"/>
        </w:rPr>
        <w:fldChar w:fldCharType="end"/>
      </w:r>
      <w:r>
        <w:rPr>
          <w:lang w:val="en-US"/>
        </w:rPr>
        <w:t xml:space="preserve"> believe that SL Tx with PPPP exceeding the threshold shall be always prioritized and there is no point in verifying what kind of Uu transmission is competing for resources. </w:t>
      </w:r>
      <w:r w:rsidR="003B7E12">
        <w:rPr>
          <w:lang w:val="en-US"/>
        </w:rPr>
        <w:t>The supporters of such approach claim that SL V2X operation in Mode 4 would be absolutely harmless and there could be a negligible amount of data to be sent once per 100 ms.</w:t>
      </w:r>
      <w:r w:rsidR="00E67F7E">
        <w:rPr>
          <w:lang w:val="en-US"/>
        </w:rPr>
        <w:t xml:space="preserve"> While it may be true in some</w:t>
      </w:r>
      <w:r w:rsidR="003B7E12">
        <w:rPr>
          <w:lang w:val="en-US"/>
        </w:rPr>
        <w:t xml:space="preserve"> cases, we should also consider what </w:t>
      </w:r>
      <w:r w:rsidR="00E67F7E">
        <w:rPr>
          <w:lang w:val="en-US"/>
        </w:rPr>
        <w:t>could be</w:t>
      </w:r>
      <w:r w:rsidR="003B7E12">
        <w:rPr>
          <w:lang w:val="en-US"/>
        </w:rPr>
        <w:t xml:space="preserve"> possible </w:t>
      </w:r>
      <w:r w:rsidR="00E67F7E">
        <w:rPr>
          <w:lang w:val="en-US"/>
        </w:rPr>
        <w:t>with the legacy specification (or</w:t>
      </w:r>
      <w:r w:rsidR="00BC276A">
        <w:rPr>
          <w:lang w:val="en-US"/>
        </w:rPr>
        <w:t>:</w:t>
      </w:r>
      <w:r w:rsidR="00E67F7E">
        <w:rPr>
          <w:lang w:val="en-US"/>
        </w:rPr>
        <w:t xml:space="preserve"> the one being on the verge of approval).</w:t>
      </w:r>
      <w:r>
        <w:rPr>
          <w:lang w:val="en-US"/>
        </w:rPr>
        <w:t xml:space="preserve"> </w:t>
      </w:r>
      <w:r w:rsidR="00BC276A">
        <w:rPr>
          <w:lang w:val="en-US"/>
        </w:rPr>
        <w:t xml:space="preserve">The periodicity of SL V2X can be reduced to 20 ms (instead of 100 ms) and there could be </w:t>
      </w:r>
      <w:r w:rsidR="00A76CFF">
        <w:rPr>
          <w:lang w:val="en-US"/>
        </w:rPr>
        <w:t xml:space="preserve">two parallel booking processes (several TDocs have even suggested to double this amount). Thus, the resulting impact may be already non-negligible, contrary to what was claimed in </w:t>
      </w:r>
      <w:r w:rsidR="00A76CFF">
        <w:rPr>
          <w:lang w:val="en-US"/>
        </w:rPr>
        <w:fldChar w:fldCharType="begin"/>
      </w:r>
      <w:r w:rsidR="00A76CFF">
        <w:rPr>
          <w:lang w:val="en-US"/>
        </w:rPr>
        <w:instrText xml:space="preserve"> REF _Ref473705655 \r \h </w:instrText>
      </w:r>
      <w:r w:rsidR="00A76CFF">
        <w:rPr>
          <w:lang w:val="en-US"/>
        </w:rPr>
      </w:r>
      <w:r w:rsidR="00A76CFF">
        <w:rPr>
          <w:lang w:val="en-US"/>
        </w:rPr>
        <w:fldChar w:fldCharType="separate"/>
      </w:r>
      <w:r w:rsidR="00A76CFF">
        <w:rPr>
          <w:lang w:val="en-US"/>
        </w:rPr>
        <w:t>[1]</w:t>
      </w:r>
      <w:r w:rsidR="00A76CFF">
        <w:rPr>
          <w:lang w:val="en-US"/>
        </w:rPr>
        <w:fldChar w:fldCharType="end"/>
      </w:r>
      <w:r w:rsidR="00A76CFF">
        <w:rPr>
          <w:lang w:val="en-US"/>
        </w:rPr>
        <w:t xml:space="preserve"> and </w:t>
      </w:r>
      <w:r w:rsidR="00A76CFF">
        <w:rPr>
          <w:lang w:val="en-US"/>
        </w:rPr>
        <w:fldChar w:fldCharType="begin"/>
      </w:r>
      <w:r w:rsidR="00A76CFF">
        <w:rPr>
          <w:lang w:val="en-US"/>
        </w:rPr>
        <w:instrText xml:space="preserve"> REF _Ref473727230 \r \h </w:instrText>
      </w:r>
      <w:r w:rsidR="00A76CFF">
        <w:rPr>
          <w:lang w:val="en-US"/>
        </w:rPr>
      </w:r>
      <w:r w:rsidR="00A76CFF">
        <w:rPr>
          <w:lang w:val="en-US"/>
        </w:rPr>
        <w:fldChar w:fldCharType="separate"/>
      </w:r>
      <w:r w:rsidR="00A76CFF">
        <w:rPr>
          <w:lang w:val="en-US"/>
        </w:rPr>
        <w:t>[2]</w:t>
      </w:r>
      <w:r w:rsidR="00A76CFF">
        <w:rPr>
          <w:lang w:val="en-US"/>
        </w:rPr>
        <w:fldChar w:fldCharType="end"/>
      </w:r>
      <w:r w:rsidR="00A76CFF">
        <w:rPr>
          <w:lang w:val="en-US"/>
        </w:rPr>
        <w:t>.</w:t>
      </w:r>
    </w:p>
    <w:p w14:paraId="2DEA4C04" w14:textId="79A764FE" w:rsidR="001A4F36" w:rsidRDefault="0096528E" w:rsidP="009D2EA2">
      <w:pPr>
        <w:jc w:val="both"/>
        <w:rPr>
          <w:lang w:val="en-US"/>
        </w:rPr>
      </w:pPr>
      <w:r w:rsidRPr="0096528E">
        <w:rPr>
          <w:lang w:val="en-US"/>
        </w:rPr>
        <w:t>As we have already stated in</w:t>
      </w:r>
      <w:r>
        <w:rPr>
          <w:lang w:val="en-US"/>
        </w:rPr>
        <w:t xml:space="preserve"> </w:t>
      </w:r>
      <w:r>
        <w:rPr>
          <w:lang w:val="en-US"/>
        </w:rPr>
        <w:fldChar w:fldCharType="begin"/>
      </w:r>
      <w:r>
        <w:rPr>
          <w:lang w:val="en-US"/>
        </w:rPr>
        <w:instrText xml:space="preserve"> REF _Ref473705655 \r \h </w:instrText>
      </w:r>
      <w:r w:rsidR="009D2EA2">
        <w:rPr>
          <w:lang w:val="en-US"/>
        </w:rPr>
        <w:instrText xml:space="preserve"> \* MERGEFORMAT </w:instrText>
      </w:r>
      <w:r>
        <w:rPr>
          <w:lang w:val="en-US"/>
        </w:rPr>
      </w:r>
      <w:r>
        <w:rPr>
          <w:lang w:val="en-US"/>
        </w:rPr>
        <w:fldChar w:fldCharType="separate"/>
      </w:r>
      <w:r>
        <w:rPr>
          <w:lang w:val="en-US"/>
        </w:rPr>
        <w:t>[1]</w:t>
      </w:r>
      <w:r>
        <w:rPr>
          <w:lang w:val="en-US"/>
        </w:rPr>
        <w:fldChar w:fldCharType="end"/>
      </w:r>
      <w:r>
        <w:rPr>
          <w:lang w:val="en-US"/>
        </w:rPr>
        <w:t xml:space="preserve"> and as</w:t>
      </w:r>
      <w:r w:rsidR="001A4F36">
        <w:rPr>
          <w:lang w:val="en-US"/>
        </w:rPr>
        <w:t xml:space="preserve"> has been commented by the clear </w:t>
      </w:r>
      <w:r>
        <w:rPr>
          <w:lang w:val="en-US"/>
        </w:rPr>
        <w:t>majority of companies, RACH shall be prioritized, no matter how significant SL V2X data is there to be sent. In theory</w:t>
      </w:r>
      <w:r w:rsidR="001A4F36">
        <w:rPr>
          <w:lang w:val="en-US"/>
        </w:rPr>
        <w:t>,</w:t>
      </w:r>
      <w:r>
        <w:rPr>
          <w:lang w:val="en-US"/>
        </w:rPr>
        <w:t xml:space="preserve"> the UE can schedule its RA preamble transmission in such a way that it does not collide with the SL Tx. However, it seems RAN2 is consi</w:t>
      </w:r>
      <w:r w:rsidR="00D34365">
        <w:rPr>
          <w:lang w:val="en-US"/>
        </w:rPr>
        <w:t>dering RA procedure as a whole (</w:t>
      </w:r>
      <w:r>
        <w:rPr>
          <w:lang w:val="en-US"/>
        </w:rPr>
        <w:t xml:space="preserve">i.e. including </w:t>
      </w:r>
      <w:r w:rsidR="00D20A02">
        <w:rPr>
          <w:lang w:val="en-US"/>
        </w:rPr>
        <w:t xml:space="preserve">the transmission of the preamble and Msg3). In such circumstances, in order to avoid further </w:t>
      </w:r>
      <w:r w:rsidR="00D34365">
        <w:rPr>
          <w:lang w:val="en-US"/>
        </w:rPr>
        <w:t>confusion,</w:t>
      </w:r>
      <w:r w:rsidR="00D20A02">
        <w:rPr>
          <w:lang w:val="en-US"/>
        </w:rPr>
        <w:t xml:space="preserve"> we would like to prioritize RACH over any SL Tx as this procedure is inevitable to maintain the connection and synchronization with the NW. In addition to RACH, also the uninterrupted/immediate transmission of SRBs could play a vital role in, e.g. establishing the RRC Connection. As a result, SRBs shall be prioritized in a similar manner as RA procedure.</w:t>
      </w:r>
    </w:p>
    <w:p w14:paraId="10730734" w14:textId="47BDEBE5" w:rsidR="00731671" w:rsidRPr="00603C07" w:rsidRDefault="00731671" w:rsidP="00731671">
      <w:pPr>
        <w:pStyle w:val="ListParagraph"/>
        <w:numPr>
          <w:ilvl w:val="0"/>
          <w:numId w:val="6"/>
        </w:numPr>
        <w:rPr>
          <w:b/>
          <w:lang w:val="en-US"/>
        </w:rPr>
      </w:pPr>
      <w:bookmarkStart w:id="5" w:name="_Ref473728366"/>
      <w:r w:rsidRPr="00603C07">
        <w:rPr>
          <w:b/>
          <w:lang w:val="en-US"/>
        </w:rPr>
        <w:t xml:space="preserve">At least uplink transmissions related to RA procedure and to SRBs shall be prioritized over </w:t>
      </w:r>
      <w:r w:rsidR="00603C07" w:rsidRPr="00603C07">
        <w:rPr>
          <w:b/>
          <w:lang w:val="en-US"/>
        </w:rPr>
        <w:t>SL V2X Tx, regardless of its PPPP level.</w:t>
      </w:r>
      <w:bookmarkEnd w:id="5"/>
    </w:p>
    <w:p w14:paraId="58D381BC" w14:textId="079A1AFC" w:rsidR="00603C07" w:rsidRDefault="00603C07" w:rsidP="00FB0A8A">
      <w:pPr>
        <w:jc w:val="both"/>
        <w:rPr>
          <w:lang w:val="en-US"/>
        </w:rPr>
      </w:pPr>
      <w:r>
        <w:rPr>
          <w:lang w:val="en-US"/>
        </w:rPr>
        <w:t xml:space="preserve">We </w:t>
      </w:r>
      <w:r w:rsidR="00B0529A">
        <w:rPr>
          <w:lang w:val="en-US"/>
        </w:rPr>
        <w:t>have no strong view</w:t>
      </w:r>
      <w:r>
        <w:rPr>
          <w:lang w:val="en-US"/>
        </w:rPr>
        <w:t>, though, whether the</w:t>
      </w:r>
      <w:r w:rsidR="00E67F7E">
        <w:rPr>
          <w:lang w:val="en-US"/>
        </w:rPr>
        <w:t>re should be a mechanism which c</w:t>
      </w:r>
      <w:r>
        <w:rPr>
          <w:lang w:val="en-US"/>
        </w:rPr>
        <w:t xml:space="preserve">ould </w:t>
      </w:r>
      <w:r w:rsidR="00BA74CB">
        <w:rPr>
          <w:lang w:val="en-US"/>
        </w:rPr>
        <w:t xml:space="preserve">e.g. </w:t>
      </w:r>
      <w:r w:rsidR="00E67F7E">
        <w:rPr>
          <w:lang w:val="en-US"/>
        </w:rPr>
        <w:t xml:space="preserve">directly </w:t>
      </w:r>
      <w:r>
        <w:rPr>
          <w:lang w:val="en-US"/>
        </w:rPr>
        <w:t>compare Logical Channel priorities for Uu with PPPP</w:t>
      </w:r>
      <w:r w:rsidR="00FB0A8A">
        <w:rPr>
          <w:lang w:val="en-US"/>
        </w:rPr>
        <w:t xml:space="preserve"> values for SL</w:t>
      </w:r>
      <w:r w:rsidR="00BA74CB">
        <w:rPr>
          <w:lang w:val="en-US"/>
        </w:rPr>
        <w:t>. Nevertheless, t</w:t>
      </w:r>
      <w:r w:rsidR="00FB0A8A">
        <w:rPr>
          <w:lang w:val="en-US"/>
        </w:rPr>
        <w:t xml:space="preserve">he existence of such </w:t>
      </w:r>
      <w:r w:rsidR="00BA74CB">
        <w:rPr>
          <w:lang w:val="en-US"/>
        </w:rPr>
        <w:t xml:space="preserve">mapping/comparison table </w:t>
      </w:r>
      <w:r w:rsidR="00FB0A8A">
        <w:rPr>
          <w:lang w:val="en-US"/>
        </w:rPr>
        <w:t xml:space="preserve">(if </w:t>
      </w:r>
      <w:r w:rsidR="00B0529A">
        <w:rPr>
          <w:lang w:val="en-US"/>
        </w:rPr>
        <w:t xml:space="preserve">feasible and </w:t>
      </w:r>
      <w:r w:rsidR="00FB0A8A">
        <w:rPr>
          <w:lang w:val="en-US"/>
        </w:rPr>
        <w:t xml:space="preserve">defined in a credible manner) </w:t>
      </w:r>
      <w:r w:rsidR="00B0529A">
        <w:rPr>
          <w:lang w:val="en-US"/>
        </w:rPr>
        <w:t>appears to</w:t>
      </w:r>
      <w:r w:rsidR="00FB0A8A">
        <w:rPr>
          <w:lang w:val="en-US"/>
        </w:rPr>
        <w:t xml:space="preserve"> be useful in resolving such conflicts.</w:t>
      </w:r>
      <w:r w:rsidR="00DC2ADC">
        <w:rPr>
          <w:lang w:val="en-US"/>
        </w:rPr>
        <w:t xml:space="preserve"> E.g. </w:t>
      </w:r>
      <w:r w:rsidR="003D24AC">
        <w:rPr>
          <w:lang w:val="en-US"/>
        </w:rPr>
        <w:t xml:space="preserve">when </w:t>
      </w:r>
      <w:r w:rsidR="00DC2ADC">
        <w:rPr>
          <w:lang w:val="en-US"/>
        </w:rPr>
        <w:t>a vehicle has critically important message (i.e. with the PPPP exceeding the threshold) to be sent over SL and simultaneously an emergency call</w:t>
      </w:r>
      <w:r w:rsidR="003D24AC">
        <w:rPr>
          <w:lang w:val="en-US"/>
        </w:rPr>
        <w:t xml:space="preserve"> via Uu, which one should be given the higher priority and how to compare these?</w:t>
      </w:r>
    </w:p>
    <w:p w14:paraId="27E80FE3" w14:textId="2D0DA2B5" w:rsidR="001A4F36" w:rsidRDefault="00893E60" w:rsidP="002778A8">
      <w:pPr>
        <w:rPr>
          <w:lang w:val="en-US"/>
        </w:rPr>
      </w:pPr>
      <w:r>
        <w:rPr>
          <w:lang w:val="en-US"/>
        </w:rPr>
        <w:t>Eventually, it has to be noted that</w:t>
      </w:r>
      <w:r w:rsidR="00E64B5E">
        <w:rPr>
          <w:lang w:val="en-US"/>
        </w:rPr>
        <w:t xml:space="preserve"> the NW should be allowed</w:t>
      </w:r>
      <w:r w:rsidR="001A4F36">
        <w:rPr>
          <w:lang w:val="en-US"/>
        </w:rPr>
        <w:t xml:space="preserve"> to set the PPPP threshold in a way which ensures Uu is prioritized</w:t>
      </w:r>
      <w:r w:rsidR="00E64B5E">
        <w:rPr>
          <w:lang w:val="en-US"/>
        </w:rPr>
        <w:t xml:space="preserve"> continuously</w:t>
      </w:r>
      <w:r w:rsidR="001A4F36">
        <w:rPr>
          <w:lang w:val="en-US"/>
        </w:rPr>
        <w:t>, regardless of the PPPP level associated with the SL V2X traffic.</w:t>
      </w:r>
      <w:r w:rsidR="00B0529A">
        <w:rPr>
          <w:lang w:val="en-US"/>
        </w:rPr>
        <w:t>This would be in line with the agreements made in RAN1.</w:t>
      </w:r>
    </w:p>
    <w:p w14:paraId="5D84534D" w14:textId="36F93BFD" w:rsidR="002B1A34" w:rsidRDefault="004F76CD" w:rsidP="002B1A34">
      <w:pPr>
        <w:pStyle w:val="ListParagraph"/>
        <w:numPr>
          <w:ilvl w:val="0"/>
          <w:numId w:val="6"/>
        </w:numPr>
        <w:rPr>
          <w:b/>
          <w:lang w:val="en-US"/>
        </w:rPr>
      </w:pPr>
      <w:bookmarkStart w:id="6" w:name="_Ref473728383"/>
      <w:r w:rsidRPr="004F76CD">
        <w:rPr>
          <w:b/>
          <w:lang w:val="en-US"/>
        </w:rPr>
        <w:t>eNB should be allowed to configure the PPPP in such manner that Uu is prioritized continuously.</w:t>
      </w:r>
      <w:bookmarkEnd w:id="6"/>
    </w:p>
    <w:p w14:paraId="127F3992" w14:textId="77777777" w:rsidR="0060581E" w:rsidRPr="004F76CD" w:rsidRDefault="0060581E" w:rsidP="0060581E">
      <w:pPr>
        <w:pStyle w:val="ListParagraph"/>
        <w:ind w:left="0"/>
        <w:rPr>
          <w:b/>
          <w:lang w:val="en-US"/>
        </w:rPr>
      </w:pPr>
    </w:p>
    <w:p w14:paraId="24701C14" w14:textId="77777777" w:rsidR="00CD4C7B" w:rsidRPr="00E67C94" w:rsidRDefault="00DA1476" w:rsidP="00CD4C7B">
      <w:pPr>
        <w:pStyle w:val="Heading1"/>
        <w:rPr>
          <w:lang w:val="en-US"/>
        </w:rPr>
      </w:pPr>
      <w:r w:rsidRPr="00E67C94">
        <w:rPr>
          <w:lang w:val="en-US"/>
        </w:rPr>
        <w:lastRenderedPageBreak/>
        <w:t>3</w:t>
      </w:r>
      <w:r w:rsidR="002778A8" w:rsidRPr="00E67C94">
        <w:rPr>
          <w:lang w:val="en-US"/>
        </w:rPr>
        <w:tab/>
        <w:t>Conclusion</w:t>
      </w:r>
    </w:p>
    <w:p w14:paraId="7BF1F78A" w14:textId="77777777" w:rsidR="009D2EA2" w:rsidRPr="00682353" w:rsidRDefault="009D2EA2" w:rsidP="00CD4C7B">
      <w:pPr>
        <w:rPr>
          <w:lang w:val="en-US"/>
        </w:rPr>
      </w:pPr>
      <w:r w:rsidRPr="009D2EA2">
        <w:rPr>
          <w:lang w:val="en-US"/>
        </w:rPr>
        <w:t xml:space="preserve">This paper provided our insights into the </w:t>
      </w:r>
      <w:r w:rsidR="00813A17" w:rsidRPr="009D2EA2">
        <w:rPr>
          <w:lang w:val="en-US"/>
        </w:rPr>
        <w:t>prioritization</w:t>
      </w:r>
      <w:r w:rsidRPr="009D2EA2">
        <w:rPr>
          <w:lang w:val="en-US"/>
        </w:rPr>
        <w:t xml:space="preserve"> between Uu and SL for V2X transmission.</w:t>
      </w:r>
      <w:r>
        <w:rPr>
          <w:lang w:val="en-US"/>
        </w:rPr>
        <w:t xml:space="preserve"> </w:t>
      </w:r>
      <w:r w:rsidRPr="00682353">
        <w:rPr>
          <w:lang w:val="en-US"/>
        </w:rPr>
        <w:t>As a result, the following Proposals have been made:</w:t>
      </w:r>
    </w:p>
    <w:p w14:paraId="0CB265E4" w14:textId="58A26DAF" w:rsidR="00CD4C7B" w:rsidRPr="00682353" w:rsidRDefault="00682353" w:rsidP="00CD4C7B">
      <w:pPr>
        <w:rPr>
          <w:b/>
          <w:lang w:val="en-US"/>
        </w:rPr>
      </w:pPr>
      <w:r w:rsidRPr="00682353">
        <w:rPr>
          <w:b/>
          <w:lang w:val="pl-PL"/>
        </w:rPr>
        <w:fldChar w:fldCharType="begin"/>
      </w:r>
      <w:r w:rsidRPr="00682353">
        <w:rPr>
          <w:b/>
          <w:lang w:val="en-US"/>
        </w:rPr>
        <w:instrText xml:space="preserve"> REF _Ref473728309 \r \h  \* MERGEFORMAT </w:instrText>
      </w:r>
      <w:r w:rsidRPr="00682353">
        <w:rPr>
          <w:b/>
          <w:lang w:val="pl-PL"/>
        </w:rPr>
      </w:r>
      <w:r w:rsidRPr="00682353">
        <w:rPr>
          <w:b/>
          <w:lang w:val="pl-PL"/>
        </w:rPr>
        <w:fldChar w:fldCharType="separate"/>
      </w:r>
      <w:r w:rsidRPr="00682353">
        <w:rPr>
          <w:b/>
          <w:lang w:val="en-US"/>
        </w:rPr>
        <w:t>Proposal 1:</w:t>
      </w:r>
      <w:r w:rsidRPr="00682353">
        <w:rPr>
          <w:b/>
          <w:lang w:val="pl-PL"/>
        </w:rPr>
        <w:fldChar w:fldCharType="end"/>
      </w:r>
      <w:r w:rsidRPr="00682353">
        <w:rPr>
          <w:b/>
          <w:lang w:val="en-US"/>
        </w:rPr>
        <w:t xml:space="preserve"> </w:t>
      </w:r>
      <w:r w:rsidRPr="00682353">
        <w:rPr>
          <w:b/>
          <w:lang w:val="pl-PL"/>
        </w:rPr>
        <w:fldChar w:fldCharType="begin"/>
      </w:r>
      <w:r w:rsidRPr="00682353">
        <w:rPr>
          <w:b/>
          <w:lang w:val="en-US"/>
        </w:rPr>
        <w:instrText xml:space="preserve"> REF _Ref473728309 \h  \* MERGEFORMAT </w:instrText>
      </w:r>
      <w:r w:rsidRPr="00682353">
        <w:rPr>
          <w:b/>
          <w:lang w:val="pl-PL"/>
        </w:rPr>
      </w:r>
      <w:r w:rsidRPr="00682353">
        <w:rPr>
          <w:b/>
          <w:lang w:val="pl-PL"/>
        </w:rPr>
        <w:fldChar w:fldCharType="separate"/>
      </w:r>
      <w:r w:rsidRPr="00682353">
        <w:rPr>
          <w:b/>
          <w:lang w:val="en-US"/>
        </w:rPr>
        <w:t>PPPP threshold can be configured by means of dedicated signaling, system information and pre-configured.</w:t>
      </w:r>
      <w:r w:rsidRPr="00682353">
        <w:rPr>
          <w:b/>
          <w:lang w:val="pl-PL"/>
        </w:rPr>
        <w:fldChar w:fldCharType="end"/>
      </w:r>
    </w:p>
    <w:p w14:paraId="037E2D87" w14:textId="3E09E341" w:rsidR="00682353" w:rsidRPr="00E67C94" w:rsidRDefault="00682353" w:rsidP="00CD4C7B">
      <w:pPr>
        <w:rPr>
          <w:b/>
          <w:lang w:val="en-US"/>
        </w:rPr>
      </w:pPr>
      <w:r w:rsidRPr="00682353">
        <w:rPr>
          <w:b/>
          <w:lang w:val="pl-PL"/>
        </w:rPr>
        <w:fldChar w:fldCharType="begin"/>
      </w:r>
      <w:r w:rsidRPr="00682353">
        <w:rPr>
          <w:b/>
          <w:lang w:val="en-US"/>
        </w:rPr>
        <w:instrText xml:space="preserve"> REF _Ref473728327 \r \h  \* MERGEFORMAT </w:instrText>
      </w:r>
      <w:r w:rsidRPr="00682353">
        <w:rPr>
          <w:b/>
          <w:lang w:val="pl-PL"/>
        </w:rPr>
      </w:r>
      <w:r w:rsidRPr="00682353">
        <w:rPr>
          <w:b/>
          <w:lang w:val="pl-PL"/>
        </w:rPr>
        <w:fldChar w:fldCharType="separate"/>
      </w:r>
      <w:r w:rsidRPr="00682353">
        <w:rPr>
          <w:b/>
          <w:lang w:val="en-US"/>
        </w:rPr>
        <w:t>Proposal 2:</w:t>
      </w:r>
      <w:r w:rsidRPr="00682353">
        <w:rPr>
          <w:b/>
          <w:lang w:val="pl-PL"/>
        </w:rPr>
        <w:fldChar w:fldCharType="end"/>
      </w:r>
      <w:r w:rsidRPr="00682353">
        <w:rPr>
          <w:b/>
          <w:lang w:val="en-US"/>
        </w:rPr>
        <w:t xml:space="preserve"> </w:t>
      </w:r>
      <w:r w:rsidR="00B011F6">
        <w:rPr>
          <w:b/>
          <w:lang w:val="en-US"/>
        </w:rPr>
        <w:fldChar w:fldCharType="begin"/>
      </w:r>
      <w:r w:rsidR="00B011F6">
        <w:rPr>
          <w:b/>
          <w:lang w:val="en-US"/>
        </w:rPr>
        <w:instrText xml:space="preserve"> REF _Ref473798377 \h </w:instrText>
      </w:r>
      <w:r w:rsidR="00B011F6">
        <w:rPr>
          <w:b/>
          <w:lang w:val="en-US"/>
        </w:rPr>
      </w:r>
      <w:r w:rsidR="00B011F6">
        <w:rPr>
          <w:b/>
          <w:lang w:val="en-US"/>
        </w:rPr>
        <w:fldChar w:fldCharType="separate"/>
      </w:r>
      <w:r w:rsidR="00B011F6" w:rsidRPr="0011212F">
        <w:rPr>
          <w:b/>
          <w:lang w:val="en-US"/>
        </w:rPr>
        <w:t xml:space="preserve">Dedicated signaling should be a supreme mode of operation for PPPP threshold configuration. Whenever available, it should overwrite the PPPP threshold delivered by other means. </w:t>
      </w:r>
      <w:r w:rsidR="00B011F6">
        <w:rPr>
          <w:b/>
          <w:lang w:val="en-US"/>
        </w:rPr>
        <w:t>Similarly, PPPP threshold provided via System Information should overwrite the one delivered using pre-configuration.</w:t>
      </w:r>
      <w:r w:rsidR="00B011F6">
        <w:rPr>
          <w:b/>
          <w:lang w:val="en-US"/>
        </w:rPr>
        <w:fldChar w:fldCharType="end"/>
      </w:r>
    </w:p>
    <w:p w14:paraId="6C842367" w14:textId="2AF21701" w:rsidR="00682353" w:rsidRPr="00682353" w:rsidRDefault="00682353" w:rsidP="00CD4C7B">
      <w:pPr>
        <w:rPr>
          <w:b/>
          <w:lang w:val="en-US"/>
        </w:rPr>
      </w:pPr>
      <w:r w:rsidRPr="00682353">
        <w:rPr>
          <w:b/>
          <w:lang w:val="pl-PL"/>
        </w:rPr>
        <w:fldChar w:fldCharType="begin"/>
      </w:r>
      <w:r w:rsidRPr="00682353">
        <w:rPr>
          <w:b/>
          <w:lang w:val="en-US"/>
        </w:rPr>
        <w:instrText xml:space="preserve"> REF _Ref473728348 \r \h  \* MERGEFORMAT </w:instrText>
      </w:r>
      <w:r w:rsidRPr="00682353">
        <w:rPr>
          <w:b/>
          <w:lang w:val="pl-PL"/>
        </w:rPr>
      </w:r>
      <w:r w:rsidRPr="00682353">
        <w:rPr>
          <w:b/>
          <w:lang w:val="pl-PL"/>
        </w:rPr>
        <w:fldChar w:fldCharType="separate"/>
      </w:r>
      <w:r w:rsidRPr="00682353">
        <w:rPr>
          <w:b/>
          <w:lang w:val="en-US"/>
        </w:rPr>
        <w:t>Proposal 3:</w:t>
      </w:r>
      <w:r w:rsidRPr="00682353">
        <w:rPr>
          <w:b/>
          <w:lang w:val="pl-PL"/>
        </w:rPr>
        <w:fldChar w:fldCharType="end"/>
      </w:r>
      <w:r w:rsidRPr="00682353">
        <w:rPr>
          <w:b/>
          <w:lang w:val="en-US"/>
        </w:rPr>
        <w:t xml:space="preserve"> </w:t>
      </w:r>
      <w:r w:rsidRPr="00682353">
        <w:rPr>
          <w:b/>
          <w:lang w:val="pl-PL"/>
        </w:rPr>
        <w:fldChar w:fldCharType="begin"/>
      </w:r>
      <w:r w:rsidRPr="00682353">
        <w:rPr>
          <w:b/>
          <w:lang w:val="en-US"/>
        </w:rPr>
        <w:instrText xml:space="preserve"> REF _Ref473728348 \h  \* MERGEFORMAT </w:instrText>
      </w:r>
      <w:r w:rsidRPr="00682353">
        <w:rPr>
          <w:b/>
          <w:lang w:val="pl-PL"/>
        </w:rPr>
      </w:r>
      <w:r w:rsidRPr="00682353">
        <w:rPr>
          <w:b/>
          <w:lang w:val="pl-PL"/>
        </w:rPr>
        <w:fldChar w:fldCharType="separate"/>
      </w:r>
      <w:r w:rsidR="00B011F6" w:rsidRPr="0006407B">
        <w:rPr>
          <w:b/>
          <w:lang w:val="en-US"/>
        </w:rPr>
        <w:t xml:space="preserve">RAN2 should not </w:t>
      </w:r>
      <w:r w:rsidR="00B011F6">
        <w:rPr>
          <w:b/>
          <w:lang w:val="en-US"/>
        </w:rPr>
        <w:t>take for granted that</w:t>
      </w:r>
      <w:r w:rsidR="00B011F6" w:rsidRPr="0006407B">
        <w:rPr>
          <w:b/>
          <w:lang w:val="en-US"/>
        </w:rPr>
        <w:t xml:space="preserve"> all </w:t>
      </w:r>
      <w:r w:rsidR="00B011F6">
        <w:rPr>
          <w:b/>
          <w:lang w:val="en-US"/>
        </w:rPr>
        <w:t>of the</w:t>
      </w:r>
      <w:r w:rsidR="00B011F6" w:rsidRPr="0006407B">
        <w:rPr>
          <w:b/>
          <w:lang w:val="en-US"/>
        </w:rPr>
        <w:t xml:space="preserve"> solutions adopted for ProSe SL discovery gaps </w:t>
      </w:r>
      <w:r w:rsidR="00B011F6">
        <w:rPr>
          <w:b/>
          <w:lang w:val="en-US"/>
        </w:rPr>
        <w:t>should serve as a baseline also for handling Rel-14 PPPP thresholds in V2X case. T</w:t>
      </w:r>
      <w:r w:rsidR="00B011F6" w:rsidRPr="0006407B">
        <w:rPr>
          <w:b/>
          <w:lang w:val="en-US"/>
        </w:rPr>
        <w:t>he</w:t>
      </w:r>
      <w:r w:rsidR="00B011F6">
        <w:rPr>
          <w:b/>
          <w:lang w:val="en-US"/>
        </w:rPr>
        <w:t xml:space="preserve"> </w:t>
      </w:r>
      <w:r w:rsidR="00B011F6" w:rsidRPr="0006407B">
        <w:rPr>
          <w:b/>
          <w:lang w:val="en-US"/>
        </w:rPr>
        <w:t xml:space="preserve">background </w:t>
      </w:r>
      <w:r w:rsidR="00B011F6">
        <w:rPr>
          <w:b/>
          <w:lang w:val="en-US"/>
        </w:rPr>
        <w:t xml:space="preserve">of Rel-13 solution </w:t>
      </w:r>
      <w:r w:rsidR="00B011F6" w:rsidRPr="0006407B">
        <w:rPr>
          <w:b/>
          <w:lang w:val="en-US"/>
        </w:rPr>
        <w:t>does not fully match the</w:t>
      </w:r>
      <w:r w:rsidR="00B011F6">
        <w:rPr>
          <w:b/>
          <w:lang w:val="en-US"/>
        </w:rPr>
        <w:t xml:space="preserve"> “awareness level” of</w:t>
      </w:r>
      <w:r w:rsidR="00B011F6" w:rsidRPr="0006407B">
        <w:rPr>
          <w:b/>
          <w:lang w:val="en-US"/>
        </w:rPr>
        <w:t xml:space="preserve"> PPPP thresholds for V2X scenario.</w:t>
      </w:r>
      <w:r w:rsidRPr="00682353">
        <w:rPr>
          <w:b/>
          <w:lang w:val="pl-PL"/>
        </w:rPr>
        <w:fldChar w:fldCharType="end"/>
      </w:r>
    </w:p>
    <w:p w14:paraId="06C5A2B8" w14:textId="723A680E" w:rsidR="00682353" w:rsidRPr="00682353" w:rsidRDefault="00682353" w:rsidP="00CD4C7B">
      <w:pPr>
        <w:rPr>
          <w:b/>
          <w:lang w:val="en-US"/>
        </w:rPr>
      </w:pPr>
      <w:r w:rsidRPr="00682353">
        <w:rPr>
          <w:b/>
          <w:lang w:val="pl-PL"/>
        </w:rPr>
        <w:fldChar w:fldCharType="begin"/>
      </w:r>
      <w:r w:rsidRPr="00682353">
        <w:rPr>
          <w:b/>
          <w:lang w:val="en-US"/>
        </w:rPr>
        <w:instrText xml:space="preserve"> REF _Ref473728366 \r \h  \* MERGEFORMAT </w:instrText>
      </w:r>
      <w:r w:rsidRPr="00682353">
        <w:rPr>
          <w:b/>
          <w:lang w:val="pl-PL"/>
        </w:rPr>
      </w:r>
      <w:r w:rsidRPr="00682353">
        <w:rPr>
          <w:b/>
          <w:lang w:val="pl-PL"/>
        </w:rPr>
        <w:fldChar w:fldCharType="separate"/>
      </w:r>
      <w:r w:rsidRPr="00682353">
        <w:rPr>
          <w:b/>
          <w:lang w:val="en-US"/>
        </w:rPr>
        <w:t>Proposal 4:</w:t>
      </w:r>
      <w:r w:rsidRPr="00682353">
        <w:rPr>
          <w:b/>
          <w:lang w:val="pl-PL"/>
        </w:rPr>
        <w:fldChar w:fldCharType="end"/>
      </w:r>
      <w:r w:rsidRPr="00682353">
        <w:rPr>
          <w:b/>
          <w:lang w:val="en-US"/>
        </w:rPr>
        <w:t xml:space="preserve"> </w:t>
      </w:r>
      <w:r w:rsidRPr="00682353">
        <w:rPr>
          <w:b/>
          <w:lang w:val="pl-PL"/>
        </w:rPr>
        <w:fldChar w:fldCharType="begin"/>
      </w:r>
      <w:r w:rsidRPr="00682353">
        <w:rPr>
          <w:b/>
          <w:lang w:val="en-US"/>
        </w:rPr>
        <w:instrText xml:space="preserve"> REF _Ref473728366 \h  \* MERGEFORMAT </w:instrText>
      </w:r>
      <w:r w:rsidRPr="00682353">
        <w:rPr>
          <w:b/>
          <w:lang w:val="pl-PL"/>
        </w:rPr>
      </w:r>
      <w:r w:rsidRPr="00682353">
        <w:rPr>
          <w:b/>
          <w:lang w:val="pl-PL"/>
        </w:rPr>
        <w:fldChar w:fldCharType="separate"/>
      </w:r>
      <w:r w:rsidRPr="00682353">
        <w:rPr>
          <w:b/>
          <w:lang w:val="en-US"/>
        </w:rPr>
        <w:t>At least uplink transmissions related to RA procedure and to SRBs shall be prioritized over SL V2X Tx, regardless of its PPPP level.</w:t>
      </w:r>
      <w:r w:rsidRPr="00682353">
        <w:rPr>
          <w:b/>
          <w:lang w:val="pl-PL"/>
        </w:rPr>
        <w:fldChar w:fldCharType="end"/>
      </w:r>
    </w:p>
    <w:p w14:paraId="55F8D0F7" w14:textId="103BF042" w:rsidR="00682353" w:rsidRPr="00682353" w:rsidRDefault="00682353" w:rsidP="00CD4C7B">
      <w:pPr>
        <w:rPr>
          <w:b/>
          <w:lang w:val="en-US"/>
        </w:rPr>
      </w:pPr>
      <w:r w:rsidRPr="00682353">
        <w:rPr>
          <w:b/>
          <w:lang w:val="pl-PL"/>
        </w:rPr>
        <w:fldChar w:fldCharType="begin"/>
      </w:r>
      <w:r w:rsidRPr="00682353">
        <w:rPr>
          <w:b/>
          <w:lang w:val="en-US"/>
        </w:rPr>
        <w:instrText xml:space="preserve"> REF _Ref473728383 \r \h  \* MERGEFORMAT </w:instrText>
      </w:r>
      <w:r w:rsidRPr="00682353">
        <w:rPr>
          <w:b/>
          <w:lang w:val="pl-PL"/>
        </w:rPr>
      </w:r>
      <w:r w:rsidRPr="00682353">
        <w:rPr>
          <w:b/>
          <w:lang w:val="pl-PL"/>
        </w:rPr>
        <w:fldChar w:fldCharType="separate"/>
      </w:r>
      <w:r w:rsidRPr="00682353">
        <w:rPr>
          <w:b/>
          <w:lang w:val="en-US"/>
        </w:rPr>
        <w:t>Proposal 5:</w:t>
      </w:r>
      <w:r w:rsidRPr="00682353">
        <w:rPr>
          <w:b/>
          <w:lang w:val="pl-PL"/>
        </w:rPr>
        <w:fldChar w:fldCharType="end"/>
      </w:r>
      <w:r w:rsidRPr="00682353">
        <w:rPr>
          <w:b/>
          <w:lang w:val="en-US"/>
        </w:rPr>
        <w:t xml:space="preserve"> </w:t>
      </w:r>
      <w:r w:rsidRPr="00682353">
        <w:rPr>
          <w:b/>
          <w:lang w:val="pl-PL"/>
        </w:rPr>
        <w:fldChar w:fldCharType="begin"/>
      </w:r>
      <w:r w:rsidRPr="00682353">
        <w:rPr>
          <w:b/>
          <w:lang w:val="en-US"/>
        </w:rPr>
        <w:instrText xml:space="preserve"> REF _Ref473728383 \h  \* MERGEFORMAT </w:instrText>
      </w:r>
      <w:r w:rsidRPr="00682353">
        <w:rPr>
          <w:b/>
          <w:lang w:val="pl-PL"/>
        </w:rPr>
      </w:r>
      <w:r w:rsidRPr="00682353">
        <w:rPr>
          <w:b/>
          <w:lang w:val="pl-PL"/>
        </w:rPr>
        <w:fldChar w:fldCharType="separate"/>
      </w:r>
      <w:r w:rsidRPr="00682353">
        <w:rPr>
          <w:b/>
          <w:lang w:val="en-US"/>
        </w:rPr>
        <w:t>eNB should be allowed to configure the PPPP in such manner that Uu is prioritized continuously.</w:t>
      </w:r>
      <w:r w:rsidRPr="00682353">
        <w:rPr>
          <w:b/>
          <w:lang w:val="pl-PL"/>
        </w:rPr>
        <w:fldChar w:fldCharType="end"/>
      </w:r>
    </w:p>
    <w:p w14:paraId="32FB9FF0" w14:textId="77777777" w:rsidR="00CD4C7B" w:rsidRPr="006E13D1" w:rsidRDefault="00CD4C7B" w:rsidP="00CD4C7B">
      <w:pPr>
        <w:pStyle w:val="Heading1"/>
      </w:pPr>
      <w:r w:rsidRPr="006E13D1">
        <w:t>References</w:t>
      </w:r>
    </w:p>
    <w:p w14:paraId="7A33984B" w14:textId="2FAD48E0" w:rsidR="00CD4C7B" w:rsidRPr="006E13D1" w:rsidRDefault="005E6818" w:rsidP="005E6818">
      <w:pPr>
        <w:numPr>
          <w:ilvl w:val="0"/>
          <w:numId w:val="4"/>
        </w:numPr>
        <w:overflowPunct w:val="0"/>
        <w:autoSpaceDE w:val="0"/>
        <w:autoSpaceDN w:val="0"/>
        <w:adjustRightInd w:val="0"/>
        <w:textAlignment w:val="baseline"/>
      </w:pPr>
      <w:bookmarkStart w:id="7" w:name="_Ref75086397"/>
      <w:bookmarkStart w:id="8" w:name="_Ref473705655"/>
      <w:r>
        <w:t>R2-1701</w:t>
      </w:r>
      <w:r w:rsidR="00160738">
        <w:t>3</w:t>
      </w:r>
      <w:r>
        <w:t xml:space="preserve">75 </w:t>
      </w:r>
      <w:r w:rsidRPr="005E6818">
        <w:rPr>
          <w:i/>
        </w:rPr>
        <w:t>Summary of [96#59][LTE/V2X] on Uu/SL prioritization</w:t>
      </w:r>
      <w:r>
        <w:t>,</w:t>
      </w:r>
      <w:bookmarkEnd w:id="8"/>
      <w:r>
        <w:t xml:space="preserve"> </w:t>
      </w:r>
      <w:r>
        <w:t>3GPP T</w:t>
      </w:r>
      <w:r>
        <w:t xml:space="preserve">SG-RAN WG2 Meeting #97 </w:t>
      </w:r>
      <w:r>
        <w:t>Athens, Greece, 13 - 17 February 2017</w:t>
      </w:r>
    </w:p>
    <w:p w14:paraId="28667AD8" w14:textId="1454259C" w:rsidR="002778A8" w:rsidRPr="006E13D1" w:rsidRDefault="002778A8" w:rsidP="002778A8">
      <w:pPr>
        <w:numPr>
          <w:ilvl w:val="0"/>
          <w:numId w:val="4"/>
        </w:numPr>
        <w:overflowPunct w:val="0"/>
        <w:autoSpaceDE w:val="0"/>
        <w:autoSpaceDN w:val="0"/>
        <w:adjustRightInd w:val="0"/>
        <w:textAlignment w:val="baseline"/>
      </w:pPr>
      <w:bookmarkStart w:id="9" w:name="_Ref473713879"/>
      <w:bookmarkStart w:id="10" w:name="_Ref473727230"/>
      <w:r>
        <w:t>R2-17</w:t>
      </w:r>
      <w:r w:rsidR="005E6818">
        <w:t>0</w:t>
      </w:r>
      <w:bookmarkStart w:id="11" w:name="_GoBack"/>
      <w:bookmarkEnd w:id="11"/>
      <w:r w:rsidR="0090466A">
        <w:t>xxx</w:t>
      </w:r>
      <w:r>
        <w:t>x</w:t>
      </w:r>
      <w:r w:rsidR="00CD4C7B" w:rsidRPr="006E13D1">
        <w:t xml:space="preserve"> </w:t>
      </w:r>
      <w:bookmarkEnd w:id="7"/>
      <w:r>
        <w:rPr>
          <w:i/>
          <w:iCs/>
        </w:rPr>
        <w:t>V2X Call#1 report</w:t>
      </w:r>
      <w:r w:rsidR="0090466A">
        <w:t xml:space="preserve"> </w:t>
      </w:r>
      <w:bookmarkEnd w:id="9"/>
      <w:bookmarkEnd w:id="10"/>
    </w:p>
    <w:p w14:paraId="7E838536" w14:textId="77777777" w:rsidR="00CD4C7B" w:rsidRPr="006E13D1" w:rsidRDefault="00CD4C7B" w:rsidP="00CD4C7B"/>
    <w:p w14:paraId="169A532B" w14:textId="77777777" w:rsidR="00CD4C7B" w:rsidRDefault="00CD4C7B" w:rsidP="00CD4C7B"/>
    <w:p w14:paraId="3975577D"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FF230" w14:textId="77777777" w:rsidR="00380635" w:rsidRDefault="00380635">
      <w:r>
        <w:separator/>
      </w:r>
    </w:p>
  </w:endnote>
  <w:endnote w:type="continuationSeparator" w:id="0">
    <w:p w14:paraId="1AE1E134" w14:textId="77777777" w:rsidR="00380635" w:rsidRDefault="0038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F811A" w14:textId="77777777" w:rsidR="00380635" w:rsidRDefault="00380635">
      <w:r>
        <w:separator/>
      </w:r>
    </w:p>
  </w:footnote>
  <w:footnote w:type="continuationSeparator" w:id="0">
    <w:p w14:paraId="1C386C11" w14:textId="77777777" w:rsidR="00380635" w:rsidRDefault="00380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667AD"/>
    <w:multiLevelType w:val="hybridMultilevel"/>
    <w:tmpl w:val="F99EC34E"/>
    <w:lvl w:ilvl="0" w:tplc="9680132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75A63"/>
    <w:multiLevelType w:val="hybridMultilevel"/>
    <w:tmpl w:val="C07AA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51F63"/>
    <w:multiLevelType w:val="hybridMultilevel"/>
    <w:tmpl w:val="7E0AEC8E"/>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82C17"/>
    <w:multiLevelType w:val="hybridMultilevel"/>
    <w:tmpl w:val="38BE1EFE"/>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11D33BF"/>
    <w:multiLevelType w:val="hybridMultilevel"/>
    <w:tmpl w:val="CFA0A2B4"/>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1E5C81"/>
    <w:multiLevelType w:val="hybridMultilevel"/>
    <w:tmpl w:val="04B4A812"/>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7"/>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429"/>
    <w:rsid w:val="00033397"/>
    <w:rsid w:val="00033FBC"/>
    <w:rsid w:val="00040095"/>
    <w:rsid w:val="0006407B"/>
    <w:rsid w:val="00080512"/>
    <w:rsid w:val="00090468"/>
    <w:rsid w:val="000A40BC"/>
    <w:rsid w:val="000B2C3A"/>
    <w:rsid w:val="000B7BCF"/>
    <w:rsid w:val="000C522B"/>
    <w:rsid w:val="000D58AB"/>
    <w:rsid w:val="00111F27"/>
    <w:rsid w:val="0011212F"/>
    <w:rsid w:val="00160738"/>
    <w:rsid w:val="0016532D"/>
    <w:rsid w:val="00166316"/>
    <w:rsid w:val="001741A0"/>
    <w:rsid w:val="00194CD0"/>
    <w:rsid w:val="001A4F36"/>
    <w:rsid w:val="001B49C9"/>
    <w:rsid w:val="001F168B"/>
    <w:rsid w:val="001F7831"/>
    <w:rsid w:val="00204045"/>
    <w:rsid w:val="00206A78"/>
    <w:rsid w:val="00206FCF"/>
    <w:rsid w:val="0022606D"/>
    <w:rsid w:val="00231999"/>
    <w:rsid w:val="00235F49"/>
    <w:rsid w:val="00247177"/>
    <w:rsid w:val="0026445B"/>
    <w:rsid w:val="002747EC"/>
    <w:rsid w:val="00275B46"/>
    <w:rsid w:val="002778A8"/>
    <w:rsid w:val="00281B93"/>
    <w:rsid w:val="002855BF"/>
    <w:rsid w:val="00296D10"/>
    <w:rsid w:val="002B1A34"/>
    <w:rsid w:val="002F0D22"/>
    <w:rsid w:val="003172DC"/>
    <w:rsid w:val="00326069"/>
    <w:rsid w:val="0035462D"/>
    <w:rsid w:val="00380635"/>
    <w:rsid w:val="003B40AD"/>
    <w:rsid w:val="003B719A"/>
    <w:rsid w:val="003B7E12"/>
    <w:rsid w:val="003C4E37"/>
    <w:rsid w:val="003D24AC"/>
    <w:rsid w:val="003E16BE"/>
    <w:rsid w:val="00401855"/>
    <w:rsid w:val="00461822"/>
    <w:rsid w:val="004771AA"/>
    <w:rsid w:val="00477455"/>
    <w:rsid w:val="00484E3C"/>
    <w:rsid w:val="004B46BA"/>
    <w:rsid w:val="004C4785"/>
    <w:rsid w:val="004D3578"/>
    <w:rsid w:val="004D380D"/>
    <w:rsid w:val="004E213A"/>
    <w:rsid w:val="004F76CD"/>
    <w:rsid w:val="00503171"/>
    <w:rsid w:val="00506C28"/>
    <w:rsid w:val="00534DA0"/>
    <w:rsid w:val="00537587"/>
    <w:rsid w:val="00543E6C"/>
    <w:rsid w:val="00565087"/>
    <w:rsid w:val="0056573F"/>
    <w:rsid w:val="005D5AD4"/>
    <w:rsid w:val="005D6F17"/>
    <w:rsid w:val="005E6818"/>
    <w:rsid w:val="00603C07"/>
    <w:rsid w:val="0060581E"/>
    <w:rsid w:val="00611566"/>
    <w:rsid w:val="00646D99"/>
    <w:rsid w:val="00656910"/>
    <w:rsid w:val="00661194"/>
    <w:rsid w:val="00682353"/>
    <w:rsid w:val="006C66D8"/>
    <w:rsid w:val="006D1E24"/>
    <w:rsid w:val="006E1417"/>
    <w:rsid w:val="006E165E"/>
    <w:rsid w:val="006F6A2C"/>
    <w:rsid w:val="00731671"/>
    <w:rsid w:val="00734A5B"/>
    <w:rsid w:val="00744E76"/>
    <w:rsid w:val="00757D40"/>
    <w:rsid w:val="00767CD8"/>
    <w:rsid w:val="00781F0F"/>
    <w:rsid w:val="0078727C"/>
    <w:rsid w:val="0079049D"/>
    <w:rsid w:val="007B18D8"/>
    <w:rsid w:val="007C095F"/>
    <w:rsid w:val="008028A4"/>
    <w:rsid w:val="00813A17"/>
    <w:rsid w:val="008768CA"/>
    <w:rsid w:val="00877EF9"/>
    <w:rsid w:val="00880559"/>
    <w:rsid w:val="00893E60"/>
    <w:rsid w:val="008B5306"/>
    <w:rsid w:val="0090271F"/>
    <w:rsid w:val="00902DB9"/>
    <w:rsid w:val="0090466A"/>
    <w:rsid w:val="0091352A"/>
    <w:rsid w:val="00936071"/>
    <w:rsid w:val="00942EC2"/>
    <w:rsid w:val="00961B32"/>
    <w:rsid w:val="0096528E"/>
    <w:rsid w:val="00974BB0"/>
    <w:rsid w:val="00985A28"/>
    <w:rsid w:val="009A0AF3"/>
    <w:rsid w:val="009B07CD"/>
    <w:rsid w:val="009C19E9"/>
    <w:rsid w:val="009D2EA2"/>
    <w:rsid w:val="00A10F02"/>
    <w:rsid w:val="00A204CA"/>
    <w:rsid w:val="00A5200E"/>
    <w:rsid w:val="00A53724"/>
    <w:rsid w:val="00A76CFF"/>
    <w:rsid w:val="00A82346"/>
    <w:rsid w:val="00A9671C"/>
    <w:rsid w:val="00AA1553"/>
    <w:rsid w:val="00AD183B"/>
    <w:rsid w:val="00B011F6"/>
    <w:rsid w:val="00B0529A"/>
    <w:rsid w:val="00B15449"/>
    <w:rsid w:val="00B47FD1"/>
    <w:rsid w:val="00B81914"/>
    <w:rsid w:val="00B83FF8"/>
    <w:rsid w:val="00BA74CB"/>
    <w:rsid w:val="00BC276A"/>
    <w:rsid w:val="00BD756A"/>
    <w:rsid w:val="00C12B51"/>
    <w:rsid w:val="00C24650"/>
    <w:rsid w:val="00C33079"/>
    <w:rsid w:val="00C574CE"/>
    <w:rsid w:val="00C83A13"/>
    <w:rsid w:val="00C92967"/>
    <w:rsid w:val="00CA3D0C"/>
    <w:rsid w:val="00CA654B"/>
    <w:rsid w:val="00CC45B7"/>
    <w:rsid w:val="00CD4C7B"/>
    <w:rsid w:val="00D16530"/>
    <w:rsid w:val="00D20A02"/>
    <w:rsid w:val="00D31681"/>
    <w:rsid w:val="00D34365"/>
    <w:rsid w:val="00D36B0C"/>
    <w:rsid w:val="00D738D6"/>
    <w:rsid w:val="00D80795"/>
    <w:rsid w:val="00D87E00"/>
    <w:rsid w:val="00D9134D"/>
    <w:rsid w:val="00D96D11"/>
    <w:rsid w:val="00DA1476"/>
    <w:rsid w:val="00DA7A03"/>
    <w:rsid w:val="00DB1818"/>
    <w:rsid w:val="00DC2ADC"/>
    <w:rsid w:val="00DC309B"/>
    <w:rsid w:val="00DC4DA2"/>
    <w:rsid w:val="00DC6F15"/>
    <w:rsid w:val="00DF34BE"/>
    <w:rsid w:val="00E27B09"/>
    <w:rsid w:val="00E62835"/>
    <w:rsid w:val="00E64B5E"/>
    <w:rsid w:val="00E67C94"/>
    <w:rsid w:val="00E67F7E"/>
    <w:rsid w:val="00E77645"/>
    <w:rsid w:val="00E8021F"/>
    <w:rsid w:val="00E83697"/>
    <w:rsid w:val="00EA51A6"/>
    <w:rsid w:val="00EC4A25"/>
    <w:rsid w:val="00F025A2"/>
    <w:rsid w:val="00F07388"/>
    <w:rsid w:val="00F2026E"/>
    <w:rsid w:val="00F2210A"/>
    <w:rsid w:val="00F37743"/>
    <w:rsid w:val="00F54A3D"/>
    <w:rsid w:val="00F653B8"/>
    <w:rsid w:val="00F71B89"/>
    <w:rsid w:val="00F7353C"/>
    <w:rsid w:val="00F76F34"/>
    <w:rsid w:val="00F76F8F"/>
    <w:rsid w:val="00FA1266"/>
    <w:rsid w:val="00FB0A8A"/>
    <w:rsid w:val="00FB6D42"/>
    <w:rsid w:val="00FC1192"/>
    <w:rsid w:val="00FE2F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CC7E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C45B7"/>
    <w:pPr>
      <w:ind w:left="720"/>
      <w:contextualSpacing/>
    </w:pPr>
  </w:style>
  <w:style w:type="character" w:styleId="CommentReference">
    <w:name w:val="annotation reference"/>
    <w:basedOn w:val="DefaultParagraphFont"/>
    <w:rsid w:val="00E27B09"/>
    <w:rPr>
      <w:sz w:val="16"/>
      <w:szCs w:val="16"/>
    </w:rPr>
  </w:style>
  <w:style w:type="paragraph" w:styleId="CommentText">
    <w:name w:val="annotation text"/>
    <w:basedOn w:val="Normal"/>
    <w:link w:val="CommentTextChar"/>
    <w:rsid w:val="00E27B09"/>
  </w:style>
  <w:style w:type="character" w:customStyle="1" w:styleId="CommentTextChar">
    <w:name w:val="Comment Text Char"/>
    <w:basedOn w:val="DefaultParagraphFont"/>
    <w:link w:val="CommentText"/>
    <w:rsid w:val="00E27B09"/>
    <w:rPr>
      <w:lang w:eastAsia="en-US"/>
    </w:rPr>
  </w:style>
  <w:style w:type="paragraph" w:styleId="CommentSubject">
    <w:name w:val="annotation subject"/>
    <w:basedOn w:val="CommentText"/>
    <w:next w:val="CommentText"/>
    <w:link w:val="CommentSubjectChar"/>
    <w:rsid w:val="00E27B09"/>
    <w:rPr>
      <w:b/>
      <w:bCs/>
    </w:rPr>
  </w:style>
  <w:style w:type="character" w:customStyle="1" w:styleId="CommentSubjectChar">
    <w:name w:val="Comment Subject Char"/>
    <w:basedOn w:val="CommentTextChar"/>
    <w:link w:val="CommentSubject"/>
    <w:rsid w:val="00E27B09"/>
    <w:rPr>
      <w:b/>
      <w:bCs/>
      <w:lang w:eastAsia="en-US"/>
    </w:rPr>
  </w:style>
  <w:style w:type="paragraph" w:styleId="BalloonText">
    <w:name w:val="Balloon Text"/>
    <w:basedOn w:val="Normal"/>
    <w:link w:val="BalloonTextChar"/>
    <w:rsid w:val="00E27B09"/>
    <w:pPr>
      <w:spacing w:after="0"/>
    </w:pPr>
    <w:rPr>
      <w:rFonts w:ascii="Segoe UI" w:hAnsi="Segoe UI" w:cs="Segoe UI"/>
      <w:sz w:val="18"/>
      <w:szCs w:val="18"/>
    </w:rPr>
  </w:style>
  <w:style w:type="character" w:customStyle="1" w:styleId="BalloonTextChar">
    <w:name w:val="Balloon Text Char"/>
    <w:basedOn w:val="DefaultParagraphFont"/>
    <w:link w:val="BalloonText"/>
    <w:rsid w:val="00E27B09"/>
    <w:rPr>
      <w:rFonts w:ascii="Segoe UI" w:hAnsi="Segoe UI" w:cs="Segoe UI"/>
      <w:sz w:val="18"/>
      <w:szCs w:val="18"/>
      <w:lang w:eastAsia="en-US"/>
    </w:rPr>
  </w:style>
  <w:style w:type="paragraph" w:styleId="Revision">
    <w:name w:val="Revision"/>
    <w:hidden/>
    <w:uiPriority w:val="99"/>
    <w:semiHidden/>
    <w:rsid w:val="00B052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TotalTime>
  <Pages>3</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9651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Jedrzej</cp:lastModifiedBy>
  <cp:revision>4</cp:revision>
  <dcterms:created xsi:type="dcterms:W3CDTF">2017-02-03T13:25:00Z</dcterms:created>
  <dcterms:modified xsi:type="dcterms:W3CDTF">2017-02-03T14:06:00Z</dcterms:modified>
</cp:coreProperties>
</file>