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EE3F939" w14:textId="19547796" w:rsidR="00653934" w:rsidRPr="007338E7" w:rsidRDefault="00653934" w:rsidP="00653934">
      <w:pPr>
        <w:pStyle w:val="Header"/>
        <w:tabs>
          <w:tab w:val="right" w:pos="9639"/>
        </w:tabs>
        <w:jc w:val="both"/>
        <w:rPr>
          <w:bCs/>
          <w:i/>
          <w:noProof w:val="0"/>
          <w:sz w:val="32"/>
          <w:lang w:eastAsia="zh-CN"/>
        </w:rPr>
      </w:pPr>
      <w:r w:rsidRPr="00984C48">
        <w:rPr>
          <w:sz w:val="24"/>
          <w:lang w:eastAsia="zh-CN"/>
        </w:rPr>
        <w:t>3GPP T</w:t>
      </w:r>
      <w:bookmarkStart w:id="0" w:name="_Ref452454252"/>
      <w:bookmarkEnd w:id="0"/>
      <w:r w:rsidRPr="00984C48">
        <w:rPr>
          <w:sz w:val="24"/>
          <w:lang w:eastAsia="zh-CN"/>
        </w:rPr>
        <w:t>SG RAN WG2 Meeting #9</w:t>
      </w:r>
      <w:r>
        <w:rPr>
          <w:sz w:val="24"/>
          <w:lang w:eastAsia="zh-CN"/>
        </w:rPr>
        <w:t>6</w:t>
      </w:r>
      <w:r w:rsidRPr="00683EED">
        <w:rPr>
          <w:sz w:val="24"/>
          <w:lang w:eastAsia="zh-CN"/>
        </w:rPr>
        <w:t xml:space="preserve">     </w:t>
      </w:r>
      <w:r w:rsidRPr="00984C48">
        <w:rPr>
          <w:sz w:val="24"/>
          <w:lang w:eastAsia="zh-CN"/>
        </w:rPr>
        <w:t xml:space="preserve"> </w:t>
      </w:r>
      <w:r w:rsidRPr="00984C48">
        <w:rPr>
          <w:bCs/>
          <w:noProof w:val="0"/>
          <w:sz w:val="24"/>
        </w:rPr>
        <w:t xml:space="preserve">                                                    </w:t>
      </w:r>
      <w:r w:rsidRPr="00EC23F4">
        <w:rPr>
          <w:bCs/>
          <w:noProof w:val="0"/>
          <w:sz w:val="24"/>
        </w:rPr>
        <w:t>R2-16</w:t>
      </w:r>
      <w:r w:rsidR="008936A2" w:rsidRPr="00EC23F4">
        <w:rPr>
          <w:bCs/>
          <w:noProof w:val="0"/>
          <w:sz w:val="24"/>
        </w:rPr>
        <w:t>8434</w:t>
      </w:r>
    </w:p>
    <w:p w14:paraId="0ADD0250" w14:textId="77777777" w:rsidR="00653934" w:rsidRPr="002111FB" w:rsidRDefault="00653934" w:rsidP="00653934">
      <w:pPr>
        <w:tabs>
          <w:tab w:val="left" w:pos="1985"/>
        </w:tabs>
        <w:spacing w:after="0"/>
        <w:jc w:val="both"/>
        <w:rPr>
          <w:rFonts w:ascii="Arial" w:hAnsi="Arial"/>
          <w:b/>
          <w:noProof/>
          <w:sz w:val="24"/>
          <w:lang w:eastAsia="zh-CN"/>
        </w:rPr>
      </w:pPr>
      <w:r>
        <w:rPr>
          <w:rFonts w:ascii="Arial" w:hAnsi="Arial"/>
          <w:b/>
          <w:noProof/>
          <w:sz w:val="24"/>
          <w:lang w:eastAsia="zh-CN"/>
        </w:rPr>
        <w:t>Reno, USA, 14</w:t>
      </w:r>
      <w:r w:rsidRPr="00B82F84">
        <w:rPr>
          <w:rFonts w:ascii="Arial" w:hAnsi="Arial"/>
          <w:b/>
          <w:noProof/>
          <w:sz w:val="24"/>
          <w:vertAlign w:val="superscript"/>
          <w:lang w:eastAsia="zh-CN"/>
        </w:rPr>
        <w:t>th</w:t>
      </w:r>
      <w:r>
        <w:rPr>
          <w:rFonts w:ascii="Arial" w:hAnsi="Arial"/>
          <w:b/>
          <w:noProof/>
          <w:sz w:val="24"/>
          <w:lang w:eastAsia="zh-CN"/>
        </w:rPr>
        <w:t xml:space="preserve"> – 18</w:t>
      </w:r>
      <w:r w:rsidRPr="00B82F84">
        <w:rPr>
          <w:rFonts w:ascii="Arial" w:hAnsi="Arial"/>
          <w:b/>
          <w:noProof/>
          <w:sz w:val="24"/>
          <w:vertAlign w:val="superscript"/>
          <w:lang w:eastAsia="zh-CN"/>
        </w:rPr>
        <w:t>th</w:t>
      </w:r>
      <w:r>
        <w:rPr>
          <w:rFonts w:ascii="Arial" w:hAnsi="Arial"/>
          <w:b/>
          <w:noProof/>
          <w:sz w:val="24"/>
          <w:lang w:eastAsia="zh-CN"/>
        </w:rPr>
        <w:t xml:space="preserve"> November</w:t>
      </w:r>
      <w:r w:rsidRPr="00AC79A5">
        <w:rPr>
          <w:rFonts w:ascii="Arial" w:hAnsi="Arial"/>
          <w:b/>
          <w:noProof/>
          <w:sz w:val="24"/>
          <w:lang w:eastAsia="zh-CN"/>
        </w:rPr>
        <w:t xml:space="preserve"> 2016</w:t>
      </w:r>
    </w:p>
    <w:p w14:paraId="5BAE5B40" w14:textId="77777777" w:rsidR="001F1267" w:rsidRPr="002111FB" w:rsidRDefault="001F1267" w:rsidP="001208EB">
      <w:pPr>
        <w:pStyle w:val="Header"/>
        <w:jc w:val="both"/>
        <w:rPr>
          <w:bCs/>
          <w:noProof w:val="0"/>
          <w:sz w:val="24"/>
          <w:lang w:eastAsia="ja-JP"/>
        </w:rPr>
      </w:pPr>
    </w:p>
    <w:p w14:paraId="4AEF9C30" w14:textId="77777777" w:rsidR="001F1267" w:rsidRPr="00683EED" w:rsidRDefault="001F1267" w:rsidP="001208EB">
      <w:pPr>
        <w:pStyle w:val="CRCoverPage"/>
        <w:jc w:val="both"/>
        <w:rPr>
          <w:rFonts w:eastAsia="SimSun" w:cs="Arial"/>
          <w:b/>
          <w:bCs/>
          <w:sz w:val="24"/>
          <w:lang w:val="en-US" w:eastAsia="zh-CN"/>
        </w:rPr>
      </w:pPr>
      <w:r w:rsidRPr="00443F38">
        <w:rPr>
          <w:rFonts w:cs="Arial"/>
          <w:b/>
          <w:bCs/>
          <w:sz w:val="24"/>
          <w:lang w:val="en-US"/>
        </w:rPr>
        <w:t>Agenda item:</w:t>
      </w:r>
      <w:r w:rsidRPr="00443F38">
        <w:rPr>
          <w:rFonts w:cs="Arial"/>
          <w:b/>
          <w:bCs/>
          <w:sz w:val="24"/>
          <w:lang w:val="en-US"/>
        </w:rPr>
        <w:tab/>
      </w:r>
      <w:r w:rsidRPr="00443F38">
        <w:rPr>
          <w:rFonts w:cs="Arial"/>
          <w:b/>
          <w:bCs/>
          <w:sz w:val="24"/>
          <w:lang w:val="en-US"/>
        </w:rPr>
        <w:tab/>
      </w:r>
      <w:r w:rsidR="00D13B14">
        <w:rPr>
          <w:rFonts w:cs="Arial"/>
          <w:bCs/>
          <w:sz w:val="24"/>
          <w:lang w:val="en-US"/>
        </w:rPr>
        <w:t>8.</w:t>
      </w:r>
      <w:r w:rsidR="00E76566">
        <w:rPr>
          <w:rFonts w:cs="Arial"/>
          <w:bCs/>
          <w:sz w:val="24"/>
          <w:lang w:val="en-US"/>
        </w:rPr>
        <w:t>9.</w:t>
      </w:r>
      <w:r w:rsidR="004A7460">
        <w:rPr>
          <w:rFonts w:cs="Arial"/>
          <w:bCs/>
          <w:sz w:val="24"/>
          <w:lang w:val="en-US"/>
        </w:rPr>
        <w:t>4</w:t>
      </w:r>
    </w:p>
    <w:p w14:paraId="6547B387" w14:textId="77777777" w:rsidR="002C340A" w:rsidRPr="00683EED" w:rsidRDefault="001F1267" w:rsidP="001208EB">
      <w:pPr>
        <w:jc w:val="both"/>
        <w:rPr>
          <w:rFonts w:ascii="Arial" w:hAnsi="Arial" w:cs="Arial"/>
          <w:bCs/>
          <w:sz w:val="24"/>
        </w:rPr>
      </w:pPr>
      <w:r w:rsidRPr="00683EED">
        <w:rPr>
          <w:rFonts w:ascii="Arial" w:hAnsi="Arial" w:cs="Arial"/>
          <w:b/>
          <w:bCs/>
          <w:sz w:val="24"/>
        </w:rPr>
        <w:t>Source:</w:t>
      </w:r>
      <w:r w:rsidRPr="00683EED">
        <w:rPr>
          <w:rFonts w:ascii="Arial" w:hAnsi="Arial" w:cs="Arial"/>
          <w:b/>
          <w:bCs/>
          <w:sz w:val="24"/>
        </w:rPr>
        <w:tab/>
      </w:r>
      <w:r w:rsidR="00C35565" w:rsidRPr="00683EED">
        <w:rPr>
          <w:rFonts w:ascii="Arial" w:hAnsi="Arial" w:cs="Arial"/>
          <w:b/>
          <w:bCs/>
          <w:sz w:val="24"/>
        </w:rPr>
        <w:tab/>
      </w:r>
      <w:r w:rsidR="00C35565" w:rsidRPr="00683EED">
        <w:rPr>
          <w:rFonts w:ascii="Arial" w:hAnsi="Arial" w:cs="Arial"/>
          <w:b/>
          <w:bCs/>
          <w:sz w:val="24"/>
        </w:rPr>
        <w:tab/>
      </w:r>
      <w:r w:rsidR="00AC3C4F" w:rsidRPr="00683EED">
        <w:rPr>
          <w:rFonts w:ascii="Arial" w:hAnsi="Arial" w:cs="Arial"/>
          <w:bCs/>
          <w:sz w:val="24"/>
        </w:rPr>
        <w:t>Intel</w:t>
      </w:r>
      <w:r w:rsidR="004E6AB0" w:rsidRPr="00683EED">
        <w:rPr>
          <w:rFonts w:ascii="Arial" w:hAnsi="Arial" w:cs="Arial"/>
          <w:bCs/>
          <w:sz w:val="24"/>
        </w:rPr>
        <w:t xml:space="preserve"> Corporation</w:t>
      </w:r>
    </w:p>
    <w:p w14:paraId="0ABF36EF" w14:textId="77777777" w:rsidR="001F1267" w:rsidRPr="002111FB" w:rsidRDefault="001F1267" w:rsidP="001208EB">
      <w:pPr>
        <w:tabs>
          <w:tab w:val="left" w:pos="1985"/>
        </w:tabs>
        <w:ind w:left="2880" w:hanging="2880"/>
        <w:jc w:val="both"/>
        <w:rPr>
          <w:rFonts w:ascii="Arial" w:eastAsia="Malgun Gothic" w:hAnsi="Arial" w:cs="Arial"/>
          <w:bCs/>
          <w:sz w:val="24"/>
          <w:lang w:eastAsia="ko-KR"/>
        </w:rPr>
      </w:pPr>
      <w:r w:rsidRPr="00E61B80">
        <w:rPr>
          <w:rFonts w:ascii="Arial" w:hAnsi="Arial" w:cs="Arial"/>
          <w:b/>
          <w:bCs/>
          <w:sz w:val="24"/>
        </w:rPr>
        <w:t>Title:</w:t>
      </w:r>
      <w:r w:rsidR="00943DC6" w:rsidRPr="00E61B80">
        <w:rPr>
          <w:rFonts w:ascii="Arial" w:hAnsi="Arial" w:cs="Arial"/>
          <w:bCs/>
          <w:sz w:val="24"/>
        </w:rPr>
        <w:tab/>
      </w:r>
      <w:r w:rsidR="00943DC6" w:rsidRPr="00E61B80">
        <w:rPr>
          <w:rFonts w:ascii="Arial" w:hAnsi="Arial" w:cs="Arial"/>
          <w:bCs/>
          <w:sz w:val="24"/>
        </w:rPr>
        <w:tab/>
      </w:r>
      <w:r w:rsidR="00E76566" w:rsidRPr="00E61B80">
        <w:rPr>
          <w:rFonts w:ascii="Arial" w:hAnsi="Arial" w:cs="Arial"/>
          <w:bCs/>
          <w:sz w:val="24"/>
        </w:rPr>
        <w:t>RAN-based paging area for light connection</w:t>
      </w:r>
    </w:p>
    <w:p w14:paraId="64AB3016" w14:textId="77777777" w:rsidR="001F1267" w:rsidRPr="002111FB" w:rsidRDefault="001F1267" w:rsidP="001208EB">
      <w:pPr>
        <w:jc w:val="both"/>
        <w:rPr>
          <w:rFonts w:ascii="Arial" w:hAnsi="Arial" w:cs="Arial"/>
          <w:b/>
          <w:bCs/>
          <w:sz w:val="24"/>
          <w:lang w:eastAsia="zh-CN"/>
        </w:rPr>
      </w:pPr>
      <w:r w:rsidRPr="002111FB">
        <w:rPr>
          <w:rFonts w:ascii="Arial" w:hAnsi="Arial" w:cs="Arial"/>
          <w:b/>
          <w:bCs/>
          <w:sz w:val="24"/>
        </w:rPr>
        <w:t>Document for:</w:t>
      </w:r>
      <w:r w:rsidRPr="002111FB">
        <w:rPr>
          <w:rFonts w:ascii="Arial" w:hAnsi="Arial" w:cs="Arial"/>
          <w:b/>
          <w:bCs/>
          <w:sz w:val="24"/>
        </w:rPr>
        <w:tab/>
      </w:r>
      <w:r w:rsidRPr="002111FB">
        <w:rPr>
          <w:rFonts w:ascii="Arial" w:hAnsi="Arial" w:cs="Arial"/>
          <w:b/>
          <w:bCs/>
          <w:sz w:val="24"/>
        </w:rPr>
        <w:tab/>
      </w:r>
      <w:r w:rsidRPr="002111FB">
        <w:rPr>
          <w:rFonts w:ascii="Arial" w:hAnsi="Arial" w:cs="Arial"/>
          <w:bCs/>
          <w:sz w:val="24"/>
        </w:rPr>
        <w:t xml:space="preserve">Discussion </w:t>
      </w:r>
      <w:r w:rsidR="005E24DD" w:rsidRPr="002111FB">
        <w:rPr>
          <w:rFonts w:ascii="Arial" w:hAnsi="Arial" w:cs="Arial"/>
          <w:bCs/>
          <w:sz w:val="24"/>
        </w:rPr>
        <w:t>and decision</w:t>
      </w:r>
    </w:p>
    <w:p w14:paraId="16609DDA" w14:textId="77777777" w:rsidR="001F1267" w:rsidRPr="002111FB" w:rsidRDefault="001F1267" w:rsidP="00E23522">
      <w:pPr>
        <w:pStyle w:val="Heading1"/>
      </w:pPr>
      <w:bookmarkStart w:id="1" w:name="_Ref429645891"/>
      <w:r w:rsidRPr="002111FB">
        <w:t>Introduction</w:t>
      </w:r>
      <w:bookmarkEnd w:id="1"/>
    </w:p>
    <w:p w14:paraId="13947037" w14:textId="77777777" w:rsidR="00D13B14" w:rsidRDefault="00D13B14" w:rsidP="001D5835">
      <w:pPr>
        <w:pStyle w:val="BodyText"/>
        <w:jc w:val="both"/>
      </w:pPr>
      <w:bookmarkStart w:id="2" w:name="Proposal_Pattern_Length"/>
      <w:r>
        <w:t>Du</w:t>
      </w:r>
      <w:r w:rsidR="006C46C9">
        <w:t xml:space="preserve">ring the previous RAN2 meeting </w:t>
      </w:r>
      <w:r>
        <w:t>i.e. RAN2#9</w:t>
      </w:r>
      <w:r w:rsidR="006C46C9">
        <w:t>5,</w:t>
      </w:r>
      <w:r>
        <w:t xml:space="preserve"> the following </w:t>
      </w:r>
      <w:r w:rsidR="006C46C9">
        <w:t>is one of the key agreements</w:t>
      </w:r>
      <w:r>
        <w:t xml:space="preserve"> made</w:t>
      </w:r>
      <w:r w:rsidR="006C46C9">
        <w:t xml:space="preserve"> to support light connection</w:t>
      </w:r>
      <w:r>
        <w:t xml:space="preserve">. </w:t>
      </w:r>
    </w:p>
    <w:p w14:paraId="40A1B46A" w14:textId="77777777" w:rsidR="00D13B14" w:rsidRDefault="00D13B14" w:rsidP="001D5835">
      <w:pPr>
        <w:pStyle w:val="BodyText"/>
        <w:jc w:val="both"/>
      </w:pPr>
      <w:r>
        <w:t>“</w:t>
      </w:r>
    </w:p>
    <w:p w14:paraId="16931676" w14:textId="77777777" w:rsidR="006C46C9" w:rsidRPr="006C46C9" w:rsidRDefault="006C46C9" w:rsidP="006C46C9">
      <w:pPr>
        <w:pStyle w:val="Doc-text2"/>
        <w:numPr>
          <w:ilvl w:val="0"/>
          <w:numId w:val="48"/>
        </w:numPr>
        <w:rPr>
          <w:i/>
          <w:szCs w:val="20"/>
          <w:lang w:val="en-US"/>
        </w:rPr>
      </w:pPr>
      <w:r w:rsidRPr="006C46C9">
        <w:rPr>
          <w:i/>
          <w:szCs w:val="20"/>
          <w:lang w:val="en-US"/>
        </w:rPr>
        <w:t>RAN based paging area update mechanism. RAN based paging area can be configurable as UE specific</w:t>
      </w:r>
    </w:p>
    <w:p w14:paraId="23D15914" w14:textId="77777777" w:rsidR="00D13B14" w:rsidRDefault="006C46C9" w:rsidP="006C46C9">
      <w:pPr>
        <w:pStyle w:val="BodyText"/>
        <w:jc w:val="both"/>
      </w:pPr>
      <w:r>
        <w:t xml:space="preserve"> </w:t>
      </w:r>
      <w:r w:rsidR="00D13B14">
        <w:t>“</w:t>
      </w:r>
    </w:p>
    <w:p w14:paraId="31530E30" w14:textId="77777777" w:rsidR="006C46C9" w:rsidRDefault="006C46C9" w:rsidP="001D5835">
      <w:pPr>
        <w:pStyle w:val="BodyText"/>
        <w:jc w:val="both"/>
      </w:pPr>
      <w:r>
        <w:t>The following are the design principles upon which a working assumption has been made in RAN3</w:t>
      </w:r>
      <w:r w:rsidR="00045C19">
        <w:t xml:space="preserve"> for light connection support (the text in green are actual agreements).</w:t>
      </w:r>
    </w:p>
    <w:p w14:paraId="5A540A92" w14:textId="77777777" w:rsidR="006C46C9" w:rsidRDefault="006C46C9" w:rsidP="001D5835">
      <w:pPr>
        <w:pStyle w:val="BodyText"/>
        <w:jc w:val="both"/>
      </w:pPr>
      <w:r>
        <w:t>“</w:t>
      </w:r>
    </w:p>
    <w:p w14:paraId="652679A6" w14:textId="77777777" w:rsidR="006C46C9" w:rsidRPr="006C46C9" w:rsidRDefault="006C46C9" w:rsidP="006C46C9">
      <w:pPr>
        <w:spacing w:after="0"/>
        <w:ind w:left="144" w:hanging="144"/>
        <w:rPr>
          <w:i/>
          <w:color w:val="000000"/>
          <w:sz w:val="18"/>
          <w:szCs w:val="24"/>
        </w:rPr>
      </w:pPr>
      <w:r w:rsidRPr="006C46C9">
        <w:rPr>
          <w:i/>
          <w:color w:val="000000"/>
          <w:sz w:val="18"/>
          <w:szCs w:val="24"/>
        </w:rPr>
        <w:t>1) The RAN based paging area is configured by eNB to UE in term of cell list or list of paging area ID. The RAN based paging area can be configured as one or more cells from same or different eNB. The RAN based paging Area may be a tracking Area.</w:t>
      </w:r>
    </w:p>
    <w:p w14:paraId="1015C3C1" w14:textId="77777777" w:rsidR="006C46C9" w:rsidRPr="006C46C9" w:rsidRDefault="006C46C9" w:rsidP="006C46C9">
      <w:pPr>
        <w:spacing w:after="0"/>
        <w:ind w:left="144" w:hanging="144"/>
        <w:rPr>
          <w:i/>
          <w:color w:val="008000"/>
          <w:sz w:val="18"/>
          <w:szCs w:val="24"/>
        </w:rPr>
      </w:pPr>
      <w:r w:rsidRPr="006C46C9">
        <w:rPr>
          <w:i/>
          <w:color w:val="008000"/>
          <w:sz w:val="18"/>
          <w:szCs w:val="24"/>
        </w:rPr>
        <w:t>2) The anchor eNB maintains the S1 connection while the UE is lightly connected.</w:t>
      </w:r>
    </w:p>
    <w:p w14:paraId="2E036C8D" w14:textId="77777777" w:rsidR="006C46C9" w:rsidRPr="006C46C9" w:rsidRDefault="006C46C9" w:rsidP="006C46C9">
      <w:pPr>
        <w:spacing w:after="0"/>
        <w:ind w:left="144" w:hanging="144"/>
        <w:rPr>
          <w:i/>
          <w:color w:val="008000"/>
          <w:sz w:val="18"/>
          <w:szCs w:val="24"/>
        </w:rPr>
      </w:pPr>
      <w:r w:rsidRPr="006C46C9">
        <w:rPr>
          <w:i/>
          <w:color w:val="008000"/>
          <w:sz w:val="18"/>
          <w:szCs w:val="24"/>
        </w:rPr>
        <w:t xml:space="preserve">3) The anchor eNB initiates RAN paging when it receives the DL data from SGW and the anchor eNB decides which cells to page when it receives DL data. </w:t>
      </w:r>
    </w:p>
    <w:p w14:paraId="546821DB" w14:textId="77777777" w:rsidR="006C46C9" w:rsidRPr="006C46C9" w:rsidRDefault="006C46C9" w:rsidP="006C46C9">
      <w:pPr>
        <w:spacing w:after="0"/>
        <w:ind w:left="144" w:hanging="144"/>
        <w:rPr>
          <w:i/>
          <w:color w:val="000000"/>
          <w:sz w:val="18"/>
          <w:szCs w:val="24"/>
        </w:rPr>
      </w:pPr>
      <w:r w:rsidRPr="006C46C9">
        <w:rPr>
          <w:i/>
          <w:color w:val="000000"/>
          <w:sz w:val="18"/>
          <w:szCs w:val="24"/>
        </w:rPr>
        <w:t>4) If necessary, the anchor eNB sends X2 paging to neighbor eNB(s).</w:t>
      </w:r>
    </w:p>
    <w:p w14:paraId="39E7B716" w14:textId="77777777" w:rsidR="006C46C9" w:rsidRPr="006C46C9" w:rsidRDefault="006C46C9" w:rsidP="006C46C9">
      <w:pPr>
        <w:spacing w:after="0"/>
        <w:ind w:left="144" w:hanging="144"/>
        <w:rPr>
          <w:i/>
          <w:color w:val="000000"/>
          <w:sz w:val="18"/>
          <w:szCs w:val="24"/>
        </w:rPr>
      </w:pPr>
      <w:r w:rsidRPr="006C46C9">
        <w:rPr>
          <w:i/>
          <w:color w:val="000000"/>
          <w:sz w:val="18"/>
          <w:szCs w:val="24"/>
        </w:rPr>
        <w:t>5) When UE accesses to a eNB other than the anchor eNB for MO/MT Data in the same RAN based paging area, the eNB retrieves the UE context from anchor eNB.</w:t>
      </w:r>
    </w:p>
    <w:p w14:paraId="09678962" w14:textId="77777777" w:rsidR="006C46C9" w:rsidRPr="006C46C9" w:rsidRDefault="006C46C9" w:rsidP="006C46C9">
      <w:pPr>
        <w:spacing w:after="0"/>
        <w:ind w:left="144" w:hanging="144"/>
        <w:rPr>
          <w:i/>
          <w:color w:val="000000"/>
          <w:sz w:val="18"/>
          <w:szCs w:val="24"/>
        </w:rPr>
      </w:pPr>
      <w:r w:rsidRPr="006C46C9">
        <w:rPr>
          <w:i/>
          <w:color w:val="000000"/>
          <w:sz w:val="18"/>
          <w:szCs w:val="24"/>
        </w:rPr>
        <w:t>6) UE lightly connected is required to notify the network when it moves out of the configured RAN based paging area. The network can then decide to keep the UE in light connected mode or suspend the UE.</w:t>
      </w:r>
    </w:p>
    <w:p w14:paraId="640E2587" w14:textId="77777777" w:rsidR="006C46C9" w:rsidRDefault="006C46C9" w:rsidP="001D5835">
      <w:pPr>
        <w:pStyle w:val="BodyText"/>
        <w:jc w:val="both"/>
      </w:pPr>
    </w:p>
    <w:p w14:paraId="0DC29D57" w14:textId="77777777" w:rsidR="006C46C9" w:rsidRDefault="006C46C9" w:rsidP="001D5835">
      <w:pPr>
        <w:pStyle w:val="BodyText"/>
        <w:jc w:val="both"/>
      </w:pPr>
      <w:r>
        <w:t>“</w:t>
      </w:r>
    </w:p>
    <w:p w14:paraId="7E1AB84A" w14:textId="371EABEA" w:rsidR="00045C19" w:rsidRDefault="00D13B14" w:rsidP="001D5835">
      <w:pPr>
        <w:pStyle w:val="BodyText"/>
        <w:jc w:val="both"/>
      </w:pPr>
      <w:r>
        <w:t>In this contribution, we provide</w:t>
      </w:r>
      <w:r w:rsidR="006C46C9">
        <w:t xml:space="preserve"> the details of</w:t>
      </w:r>
      <w:r>
        <w:t xml:space="preserve"> </w:t>
      </w:r>
      <w:r w:rsidR="006C46C9">
        <w:t xml:space="preserve">configuration of the </w:t>
      </w:r>
      <w:r w:rsidR="00284E7F">
        <w:t>paging area to be considered for the lightly connected UE</w:t>
      </w:r>
      <w:r w:rsidR="00045C19">
        <w:t xml:space="preserve"> based on RAN2 and RAN3 </w:t>
      </w:r>
      <w:r w:rsidR="00045C19" w:rsidRPr="00EB16C8">
        <w:t xml:space="preserve">agreements. </w:t>
      </w:r>
      <w:r w:rsidR="004A7460" w:rsidRPr="00EB16C8">
        <w:t xml:space="preserve">We also discuss </w:t>
      </w:r>
      <w:r w:rsidR="00EB16C8" w:rsidRPr="00EC23F4">
        <w:t xml:space="preserve">how </w:t>
      </w:r>
      <w:r w:rsidR="004A7460" w:rsidRPr="00EB16C8">
        <w:t xml:space="preserve">the Cell update mechanism </w:t>
      </w:r>
      <w:r w:rsidR="00EB16C8" w:rsidRPr="00EC23F4">
        <w:t>can be done</w:t>
      </w:r>
      <w:r w:rsidR="004A7460" w:rsidRPr="00EB16C8">
        <w:t>.</w:t>
      </w:r>
    </w:p>
    <w:p w14:paraId="621CFD18" w14:textId="77777777" w:rsidR="00565623" w:rsidRPr="002111FB" w:rsidRDefault="004F4551" w:rsidP="00E23522">
      <w:pPr>
        <w:pStyle w:val="Heading1"/>
      </w:pPr>
      <w:r w:rsidRPr="002111FB">
        <w:t>Discussion</w:t>
      </w:r>
    </w:p>
    <w:p w14:paraId="0D2678A2" w14:textId="77777777" w:rsidR="00045C19" w:rsidRDefault="00045C19" w:rsidP="00045C19">
      <w:pPr>
        <w:pStyle w:val="BodyText"/>
        <w:jc w:val="both"/>
      </w:pPr>
      <w:bookmarkStart w:id="3" w:name="_Toc447236289"/>
      <w:bookmarkStart w:id="4" w:name="_Toc447236303"/>
      <w:bookmarkStart w:id="5" w:name="_Toc447337255"/>
      <w:bookmarkStart w:id="6" w:name="_Toc447337288"/>
      <w:bookmarkStart w:id="7" w:name="_Toc447337328"/>
      <w:bookmarkStart w:id="8" w:name="_Toc447236291"/>
      <w:bookmarkStart w:id="9" w:name="_Toc447236305"/>
      <w:bookmarkStart w:id="10" w:name="_Toc447337257"/>
      <w:bookmarkStart w:id="11" w:name="_Toc447337290"/>
      <w:bookmarkStart w:id="12" w:name="_Toc447337330"/>
      <w:bookmarkEnd w:id="3"/>
      <w:bookmarkEnd w:id="4"/>
      <w:bookmarkEnd w:id="5"/>
      <w:bookmarkEnd w:id="6"/>
      <w:bookmarkEnd w:id="7"/>
      <w:bookmarkEnd w:id="8"/>
      <w:bookmarkEnd w:id="9"/>
      <w:bookmarkEnd w:id="10"/>
      <w:bookmarkEnd w:id="11"/>
      <w:bookmarkEnd w:id="12"/>
      <w:r w:rsidRPr="00BC4999">
        <w:t xml:space="preserve">RAN based paging mechanism </w:t>
      </w:r>
      <w:r>
        <w:t>for UEs that are lightly connected i.e. su</w:t>
      </w:r>
      <w:r w:rsidRPr="00BC4999">
        <w:t>spended</w:t>
      </w:r>
      <w:r>
        <w:t xml:space="preserve"> with active S1, </w:t>
      </w:r>
      <w:r w:rsidRPr="00BC4999">
        <w:t xml:space="preserve">allows </w:t>
      </w:r>
      <w:r>
        <w:t xml:space="preserve">for </w:t>
      </w:r>
      <w:r w:rsidRPr="00BC4999">
        <w:t>a more dynamic and optimal setting for the paging DRX parameters taking into account, for example, the UE mobility, QoS and traffic patterns.</w:t>
      </w:r>
      <w:r>
        <w:t xml:space="preserve"> For </w:t>
      </w:r>
      <w:r w:rsidRPr="00B7252A">
        <w:t>the RAN</w:t>
      </w:r>
      <w:r w:rsidR="0041097A">
        <w:t xml:space="preserve"> </w:t>
      </w:r>
      <w:r w:rsidRPr="00B7252A">
        <w:t>based paging mechanism</w:t>
      </w:r>
      <w:r>
        <w:t>, i</w:t>
      </w:r>
      <w:r w:rsidRPr="00B7252A">
        <w:t>n order to ensure that there is minimal Uu sign</w:t>
      </w:r>
      <w:r>
        <w:t>alling incurred during mobility</w:t>
      </w:r>
      <w:r w:rsidRPr="00B7252A">
        <w:t xml:space="preserve">, a </w:t>
      </w:r>
      <w:r>
        <w:t xml:space="preserve">RAN </w:t>
      </w:r>
      <w:r w:rsidRPr="00B7252A">
        <w:t xml:space="preserve">Paging </w:t>
      </w:r>
      <w:r>
        <w:t>A</w:t>
      </w:r>
      <w:r w:rsidRPr="00B7252A">
        <w:t xml:space="preserve">rea that </w:t>
      </w:r>
      <w:r>
        <w:t xml:space="preserve">could </w:t>
      </w:r>
      <w:r w:rsidRPr="00B7252A">
        <w:t>consist</w:t>
      </w:r>
      <w:r>
        <w:t xml:space="preserve"> </w:t>
      </w:r>
      <w:r w:rsidRPr="00B7252A">
        <w:t xml:space="preserve">of a </w:t>
      </w:r>
      <w:r>
        <w:t xml:space="preserve">single cell or a </w:t>
      </w:r>
      <w:r w:rsidRPr="00B7252A">
        <w:t xml:space="preserve">group of cells potentially in different eNBs </w:t>
      </w:r>
      <w:r>
        <w:t>has been agreed</w:t>
      </w:r>
      <w:r w:rsidRPr="00B7252A">
        <w:t>.</w:t>
      </w:r>
      <w:r>
        <w:t xml:space="preserve"> Furthermore, it is also considered as an option that it could be the same as the CN tracking area. </w:t>
      </w:r>
    </w:p>
    <w:p w14:paraId="17EE9C72" w14:textId="77777777" w:rsidR="00045C19" w:rsidRDefault="00045C19" w:rsidP="00DF3BF7">
      <w:pPr>
        <w:rPr>
          <w:lang w:val="en-GB"/>
        </w:rPr>
      </w:pPr>
      <w:r>
        <w:rPr>
          <w:lang w:val="en-GB"/>
        </w:rPr>
        <w:t xml:space="preserve">The UE </w:t>
      </w:r>
      <w:r>
        <w:t>can move within the area using cell reselection and not incurring any additional signalling even though the S1 is kept active. When it enters a new area outside of its configuration, the UE needs to update the network very similar to how TAU works today</w:t>
      </w:r>
      <w:r w:rsidR="0041097A">
        <w:t xml:space="preserve"> but on the RAN level</w:t>
      </w:r>
      <w:r>
        <w:t xml:space="preserve">. </w:t>
      </w:r>
    </w:p>
    <w:p w14:paraId="37F480BB" w14:textId="77777777" w:rsidR="00AA5D6D" w:rsidRPr="00AA5D6D" w:rsidRDefault="00AA5D6D" w:rsidP="00284E7F">
      <w:pPr>
        <w:pStyle w:val="Heading2"/>
      </w:pPr>
      <w:r>
        <w:lastRenderedPageBreak/>
        <w:t>RAN based paging area</w:t>
      </w:r>
    </w:p>
    <w:p w14:paraId="39FB4C11" w14:textId="14357B22" w:rsidR="00676AA4" w:rsidRDefault="00676AA4" w:rsidP="00EC23F4">
      <w:pPr>
        <w:tabs>
          <w:tab w:val="left" w:pos="0"/>
        </w:tabs>
        <w:rPr>
          <w:lang w:val="en-GB"/>
        </w:rPr>
      </w:pPr>
      <w:r>
        <w:rPr>
          <w:lang w:val="en-GB"/>
        </w:rPr>
        <w:t xml:space="preserve">The network can configure the paging area to </w:t>
      </w:r>
      <w:r w:rsidR="00DF3BF7" w:rsidRPr="00B7252A">
        <w:rPr>
          <w:lang w:val="en-GB"/>
        </w:rPr>
        <w:t>consist</w:t>
      </w:r>
      <w:r w:rsidR="00DF3BF7">
        <w:rPr>
          <w:lang w:val="en-GB"/>
        </w:rPr>
        <w:t xml:space="preserve"> </w:t>
      </w:r>
      <w:r w:rsidR="00DF3BF7" w:rsidRPr="00B7252A">
        <w:rPr>
          <w:lang w:val="en-GB"/>
        </w:rPr>
        <w:t xml:space="preserve">of a </w:t>
      </w:r>
      <w:r w:rsidR="00DF3BF7">
        <w:rPr>
          <w:lang w:val="en-GB"/>
        </w:rPr>
        <w:t xml:space="preserve">single cell or a </w:t>
      </w:r>
      <w:r w:rsidR="00DF3BF7" w:rsidRPr="00B7252A">
        <w:rPr>
          <w:lang w:val="en-GB"/>
        </w:rPr>
        <w:t>group of cells</w:t>
      </w:r>
      <w:r w:rsidR="0041097A">
        <w:rPr>
          <w:lang w:val="en-GB"/>
        </w:rPr>
        <w:t>,</w:t>
      </w:r>
      <w:r w:rsidR="00DF3BF7" w:rsidRPr="00B7252A">
        <w:rPr>
          <w:lang w:val="en-GB"/>
        </w:rPr>
        <w:t xml:space="preserve"> potentially</w:t>
      </w:r>
      <w:r w:rsidR="0041097A">
        <w:rPr>
          <w:lang w:val="en-GB"/>
        </w:rPr>
        <w:t xml:space="preserve"> even</w:t>
      </w:r>
      <w:r w:rsidR="00DF3BF7" w:rsidRPr="00B7252A">
        <w:rPr>
          <w:lang w:val="en-GB"/>
        </w:rPr>
        <w:t xml:space="preserve"> in different eNBs</w:t>
      </w:r>
      <w:r w:rsidR="0041097A">
        <w:rPr>
          <w:lang w:val="en-GB"/>
        </w:rPr>
        <w:t>,</w:t>
      </w:r>
      <w:r w:rsidR="00DF3BF7" w:rsidRPr="00B7252A">
        <w:rPr>
          <w:lang w:val="en-GB"/>
        </w:rPr>
        <w:t xml:space="preserve"> </w:t>
      </w:r>
      <w:r>
        <w:rPr>
          <w:lang w:val="en-GB"/>
        </w:rPr>
        <w:t xml:space="preserve">or </w:t>
      </w:r>
      <w:r w:rsidR="004A7460">
        <w:rPr>
          <w:lang w:val="en-GB"/>
        </w:rPr>
        <w:t xml:space="preserve">assume implicitly </w:t>
      </w:r>
      <w:r>
        <w:rPr>
          <w:lang w:val="en-GB"/>
        </w:rPr>
        <w:t xml:space="preserve">that CN tracking area is </w:t>
      </w:r>
      <w:r w:rsidR="004A7460">
        <w:rPr>
          <w:lang w:val="en-GB"/>
        </w:rPr>
        <w:t>re-</w:t>
      </w:r>
      <w:r w:rsidR="007F52DB">
        <w:rPr>
          <w:lang w:val="en-GB"/>
        </w:rPr>
        <w:t>used</w:t>
      </w:r>
      <w:r w:rsidR="00DF3BF7" w:rsidRPr="00B7252A">
        <w:rPr>
          <w:lang w:val="en-GB"/>
        </w:rPr>
        <w:t xml:space="preserve">. </w:t>
      </w:r>
      <w:r w:rsidR="00DF3BF7">
        <w:rPr>
          <w:lang w:val="en-GB"/>
        </w:rPr>
        <w:t xml:space="preserve">The UE configured in light connection can move within the </w:t>
      </w:r>
      <w:r>
        <w:rPr>
          <w:lang w:val="en-GB"/>
        </w:rPr>
        <w:t>configured cells</w:t>
      </w:r>
      <w:r w:rsidR="00DF3BF7">
        <w:rPr>
          <w:lang w:val="en-GB"/>
        </w:rPr>
        <w:t xml:space="preserve"> without incurring any signalling</w:t>
      </w:r>
      <w:r w:rsidR="00796ABD">
        <w:rPr>
          <w:lang w:val="en-GB"/>
        </w:rPr>
        <w:t xml:space="preserve"> to update the location of the UE</w:t>
      </w:r>
      <w:r w:rsidR="00DF3BF7">
        <w:rPr>
          <w:lang w:val="en-GB"/>
        </w:rPr>
        <w:t>.</w:t>
      </w:r>
      <w:r w:rsidR="00DF3BF7" w:rsidRPr="00B7252A">
        <w:rPr>
          <w:lang w:val="en-GB"/>
        </w:rPr>
        <w:t xml:space="preserve"> </w:t>
      </w:r>
      <w:r w:rsidR="00EB16C8">
        <w:rPr>
          <w:lang w:val="en-GB"/>
        </w:rPr>
        <w:t xml:space="preserve">The lightly connected UE during mobility is then known by the network at RAN based paging cell list level as configured by the eNB. </w:t>
      </w:r>
    </w:p>
    <w:p w14:paraId="7A4B2416" w14:textId="71262E10" w:rsidR="00EB16C8" w:rsidRDefault="00676AA4" w:rsidP="00676AA4">
      <w:pPr>
        <w:jc w:val="both"/>
        <w:rPr>
          <w:lang w:val="en-GB"/>
        </w:rPr>
      </w:pPr>
      <w:r>
        <w:rPr>
          <w:lang w:val="en-GB"/>
        </w:rPr>
        <w:t>As we know, a given tracking area (TA) which typically consists of a number of cells is identified by the tracking area code. The serving cell of the UE broadcasts the tracking area code (16 bits) where it belongs to and its cell identity (28 bits) in SIB1. The idle mode UE performs the Tracking Area Update procedure based on this information</w:t>
      </w:r>
      <w:r w:rsidR="00796ABD">
        <w:rPr>
          <w:lang w:val="en-GB"/>
        </w:rPr>
        <w:t xml:space="preserve">, </w:t>
      </w:r>
      <w:r w:rsidR="004A7460">
        <w:rPr>
          <w:lang w:val="en-GB"/>
        </w:rPr>
        <w:t>when it moves outside</w:t>
      </w:r>
      <w:r>
        <w:rPr>
          <w:lang w:val="en-GB"/>
        </w:rPr>
        <w:t xml:space="preserve"> the TAI list that it received earlier from the network. This </w:t>
      </w:r>
      <w:r w:rsidR="007F52DB">
        <w:rPr>
          <w:lang w:val="en-GB"/>
        </w:rPr>
        <w:t>CN</w:t>
      </w:r>
      <w:r>
        <w:rPr>
          <w:lang w:val="en-GB"/>
        </w:rPr>
        <w:t xml:space="preserve"> tracking area might be re-utilized such that the TA list provided to the UE could be coordinated with the eNB and the same </w:t>
      </w:r>
      <w:r w:rsidR="007F52DB">
        <w:rPr>
          <w:lang w:val="en-GB"/>
        </w:rPr>
        <w:t>CN level tracking concept</w:t>
      </w:r>
      <w:r>
        <w:rPr>
          <w:lang w:val="en-GB"/>
        </w:rPr>
        <w:t xml:space="preserve"> can also be used for RAN level tracking including the same tracking area update procedure. The eNB could simply intercept any uplink message (including</w:t>
      </w:r>
      <w:r w:rsidR="00617B4E">
        <w:rPr>
          <w:lang w:val="en-GB"/>
        </w:rPr>
        <w:t xml:space="preserve"> when</w:t>
      </w:r>
      <w:r>
        <w:rPr>
          <w:lang w:val="en-GB"/>
        </w:rPr>
        <w:t xml:space="preserve"> TAU</w:t>
      </w:r>
      <w:r w:rsidR="00617B4E">
        <w:rPr>
          <w:lang w:val="en-GB"/>
        </w:rPr>
        <w:t xml:space="preserve"> is triggered</w:t>
      </w:r>
      <w:r>
        <w:rPr>
          <w:lang w:val="en-GB"/>
        </w:rPr>
        <w:t>) from the UE to track the UE</w:t>
      </w:r>
      <w:r w:rsidR="00617B4E">
        <w:rPr>
          <w:lang w:val="en-GB"/>
        </w:rPr>
        <w:t>'s location</w:t>
      </w:r>
      <w:r>
        <w:rPr>
          <w:lang w:val="en-GB"/>
        </w:rPr>
        <w:t xml:space="preserve"> and retrieve the UE’s context from the ‘anchor’ eNB.</w:t>
      </w:r>
      <w:r w:rsidR="00EC6E2B">
        <w:rPr>
          <w:lang w:val="en-GB"/>
        </w:rPr>
        <w:t xml:space="preserve"> </w:t>
      </w:r>
      <w:r>
        <w:rPr>
          <w:lang w:val="en-GB"/>
        </w:rPr>
        <w:t>The lightly connected UE position during mobility is known by the network at tracking area level.</w:t>
      </w:r>
    </w:p>
    <w:p w14:paraId="2FB4654A" w14:textId="77777777" w:rsidR="00EB16C8" w:rsidRDefault="00EB16C8" w:rsidP="00EB16C8">
      <w:pPr>
        <w:jc w:val="both"/>
        <w:rPr>
          <w:lang w:val="en-GB"/>
        </w:rPr>
      </w:pPr>
      <w:r>
        <w:rPr>
          <w:lang w:val="en-GB"/>
        </w:rPr>
        <w:t xml:space="preserve">Another solution that has been discussed as part of the email discussion [95#31] is to consider a </w:t>
      </w:r>
      <w:r w:rsidRPr="00E01EAF">
        <w:t>RAN-based Paging Area</w:t>
      </w:r>
      <w:r>
        <w:t xml:space="preserve"> identifier to be defined which will be indicated to each UE via dedicated signaling and broadcasted by the eNB (to indicate the </w:t>
      </w:r>
      <w:r w:rsidRPr="00E01EAF">
        <w:t>RAN-based Paging Area</w:t>
      </w:r>
      <w:r>
        <w:t xml:space="preserve"> that it belongs to).</w:t>
      </w:r>
      <w:r w:rsidR="00DD1F1F">
        <w:rPr>
          <w:lang w:val="en-GB"/>
        </w:rPr>
        <w:t xml:space="preserve"> </w:t>
      </w:r>
      <w:r>
        <w:rPr>
          <w:lang w:val="en-GB"/>
        </w:rPr>
        <w:t xml:space="preserve">Although the RAN paging area ID seems attractive as it is RAN specific, it involves additional broadcast bits in SIB1 which may not be desirable. Between the cell list and paging area ID list solutions, we are neutral about which solution is chosen as both have pros and cons. However, based on offline discussions, we determined that the cell list solution was preferred by a majority of the companies. Therefore, we are proposing that option as per below. </w:t>
      </w:r>
    </w:p>
    <w:p w14:paraId="369EA71E" w14:textId="0D754859" w:rsidR="00EB16C8" w:rsidRDefault="00EB16C8" w:rsidP="00EB16C8">
      <w:pPr>
        <w:jc w:val="both"/>
        <w:rPr>
          <w:lang w:val="en-GB"/>
        </w:rPr>
      </w:pPr>
      <w:r>
        <w:rPr>
          <w:lang w:val="en-GB"/>
        </w:rPr>
        <w:t>Furthermore, during Rel-13 [2] paging optimization was introduced to provide assistance information to the MME from the RAN to optimize paging procedure. The assistance data included recommended cells/eNBs lists and the MME would transparently store and use it for subsequent paging. These lists are formulated by the eNB using the UE history information IE and UE history information IE that the UE provide</w:t>
      </w:r>
      <w:r w:rsidR="00774CA5">
        <w:rPr>
          <w:lang w:val="en-GB"/>
        </w:rPr>
        <w:t xml:space="preserve">s, </w:t>
      </w:r>
      <w:r>
        <w:rPr>
          <w:lang w:val="en-GB"/>
        </w:rPr>
        <w:t>potentially containing the list of visited cells after coming back from idle. The eNB may also have information on cells from neighbouring eNBs that are most likely for the UE to be camping on. Just as these recommended cells are used by the MME for S1 based paging, the same information could also be used by the eNB to configure the UE with a list of cells for the UE to move within. How the eNB pages the UE is up to network implementation.</w:t>
      </w:r>
    </w:p>
    <w:p w14:paraId="7F7DFE90" w14:textId="2F39FD4E" w:rsidR="00EB16C8" w:rsidRDefault="00EB16C8" w:rsidP="00EB16C8">
      <w:pPr>
        <w:jc w:val="both"/>
        <w:rPr>
          <w:lang w:val="en-GB"/>
        </w:rPr>
      </w:pPr>
      <w:r w:rsidRPr="003F1A56">
        <w:rPr>
          <w:b/>
          <w:lang w:val="en-GB"/>
        </w:rPr>
        <w:t>Observation</w:t>
      </w:r>
      <w:r>
        <w:rPr>
          <w:b/>
          <w:lang w:val="en-GB"/>
        </w:rPr>
        <w:t xml:space="preserve"> 1. </w:t>
      </w:r>
      <w:r>
        <w:rPr>
          <w:lang w:val="en-GB"/>
        </w:rPr>
        <w:t>UE can be configured with the preferred cell list while in light connection</w:t>
      </w:r>
      <w:r w:rsidR="00DA7DCF">
        <w:rPr>
          <w:lang w:val="en-GB"/>
        </w:rPr>
        <w:t xml:space="preserve"> based on UE history information on visited cells (similar to Rel.13 paging optimization of recommended cells)</w:t>
      </w:r>
      <w:r>
        <w:rPr>
          <w:lang w:val="en-GB"/>
        </w:rPr>
        <w:t xml:space="preserve">. </w:t>
      </w:r>
    </w:p>
    <w:p w14:paraId="53C7382C" w14:textId="4C78E44B" w:rsidR="00676AA4" w:rsidRDefault="00676AA4" w:rsidP="00E61B80">
      <w:pPr>
        <w:jc w:val="both"/>
        <w:rPr>
          <w:lang w:val="en-GB"/>
        </w:rPr>
      </w:pPr>
      <w:r>
        <w:rPr>
          <w:b/>
          <w:lang w:val="en-GB"/>
        </w:rPr>
        <w:t xml:space="preserve">Proposal </w:t>
      </w:r>
      <w:r w:rsidR="00767DB7">
        <w:rPr>
          <w:b/>
          <w:lang w:val="en-GB"/>
        </w:rPr>
        <w:t>1</w:t>
      </w:r>
      <w:r>
        <w:rPr>
          <w:b/>
          <w:lang w:val="en-GB"/>
        </w:rPr>
        <w:t xml:space="preserve">. </w:t>
      </w:r>
      <w:r w:rsidR="000B2829">
        <w:rPr>
          <w:lang w:val="en-GB"/>
        </w:rPr>
        <w:t>T</w:t>
      </w:r>
      <w:r>
        <w:rPr>
          <w:lang w:val="en-GB"/>
        </w:rPr>
        <w:t xml:space="preserve">he </w:t>
      </w:r>
      <w:r w:rsidR="00E82330">
        <w:rPr>
          <w:lang w:val="en-GB"/>
        </w:rPr>
        <w:t xml:space="preserve">default configuration is that the RAN-based paging area </w:t>
      </w:r>
      <w:r>
        <w:rPr>
          <w:lang w:val="en-GB"/>
        </w:rPr>
        <w:t xml:space="preserve">is the same as </w:t>
      </w:r>
      <w:r w:rsidR="00E82330">
        <w:rPr>
          <w:lang w:val="en-GB"/>
        </w:rPr>
        <w:t>CN tracking area</w:t>
      </w:r>
      <w:r w:rsidR="000B2829">
        <w:rPr>
          <w:lang w:val="en-GB"/>
        </w:rPr>
        <w:t xml:space="preserve"> (i.e. if a UE </w:t>
      </w:r>
      <w:r w:rsidR="006C7B05">
        <w:rPr>
          <w:lang w:val="en-GB"/>
        </w:rPr>
        <w:t>enters</w:t>
      </w:r>
      <w:r w:rsidR="000B2829">
        <w:rPr>
          <w:lang w:val="en-GB"/>
        </w:rPr>
        <w:t xml:space="preserve"> light connection without explicit configuration of cell list while in connected mode, it use</w:t>
      </w:r>
      <w:r w:rsidR="007F52DB">
        <w:rPr>
          <w:lang w:val="en-GB"/>
        </w:rPr>
        <w:t>s</w:t>
      </w:r>
      <w:r w:rsidR="000B2829">
        <w:rPr>
          <w:lang w:val="en-GB"/>
        </w:rPr>
        <w:t xml:space="preserve"> this default configuration)</w:t>
      </w:r>
      <w:r>
        <w:rPr>
          <w:lang w:val="en-GB"/>
        </w:rPr>
        <w:t>.</w:t>
      </w:r>
    </w:p>
    <w:p w14:paraId="1CC2C46E" w14:textId="77777777" w:rsidR="00DD1F1F" w:rsidRDefault="00DD1F1F" w:rsidP="00E61B80">
      <w:pPr>
        <w:jc w:val="both"/>
        <w:rPr>
          <w:lang w:val="en-GB"/>
        </w:rPr>
      </w:pPr>
      <w:r>
        <w:rPr>
          <w:lang w:val="en-GB"/>
        </w:rPr>
        <w:t>The cell list could be configured as shown below:</w:t>
      </w:r>
    </w:p>
    <w:p w14:paraId="76F67EA2" w14:textId="77777777" w:rsidR="00676AA4" w:rsidRPr="00072D61" w:rsidRDefault="00676AA4" w:rsidP="00EC23F4">
      <w:pPr>
        <w:pStyle w:val="PL"/>
        <w:shd w:val="clear" w:color="auto" w:fill="E6E6E6"/>
        <w:ind w:left="720"/>
        <w:rPr>
          <w:color w:val="FF0000"/>
          <w:u w:val="single"/>
        </w:rPr>
      </w:pPr>
      <w:r w:rsidRPr="00072D61">
        <w:rPr>
          <w:color w:val="FF0000"/>
          <w:u w:val="single"/>
        </w:rPr>
        <w:t xml:space="preserve">RANPagingAreaInfo-r14 </w:t>
      </w:r>
      <w:r w:rsidRPr="00072D61">
        <w:rPr>
          <w:color w:val="FF0000"/>
          <w:u w:val="single"/>
        </w:rPr>
        <w:tab/>
        <w:t xml:space="preserve">   ::=  SEQUENCE {</w:t>
      </w:r>
    </w:p>
    <w:p w14:paraId="69650269" w14:textId="77777777" w:rsidR="00676AA4" w:rsidRPr="00072D61" w:rsidRDefault="00676AA4" w:rsidP="00EC23F4">
      <w:pPr>
        <w:pStyle w:val="PL"/>
        <w:shd w:val="clear" w:color="auto" w:fill="E6E6E6"/>
        <w:ind w:left="720"/>
        <w:rPr>
          <w:color w:val="FF0000"/>
          <w:u w:val="single"/>
        </w:rPr>
      </w:pPr>
    </w:p>
    <w:p w14:paraId="631A7632" w14:textId="77777777" w:rsidR="00676AA4" w:rsidRPr="00072D61" w:rsidRDefault="00676AA4" w:rsidP="00EC23F4">
      <w:pPr>
        <w:pStyle w:val="PL"/>
        <w:shd w:val="clear" w:color="auto" w:fill="E6E6E6"/>
        <w:ind w:left="720"/>
        <w:rPr>
          <w:color w:val="FF0000"/>
          <w:u w:val="single"/>
        </w:rPr>
      </w:pPr>
      <w:r w:rsidRPr="00072D61">
        <w:rPr>
          <w:color w:val="FF0000"/>
          <w:u w:val="single"/>
        </w:rPr>
        <w:t>pagingAreaCellIdentityList ::=</w:t>
      </w:r>
      <w:r w:rsidRPr="00072D61">
        <w:rPr>
          <w:color w:val="FF0000"/>
          <w:u w:val="single"/>
        </w:rPr>
        <w:tab/>
        <w:t>SEQUENCE (SIZE (1..maxCells-r14)) OF pagingAreaCellIdentityInfo</w:t>
      </w:r>
    </w:p>
    <w:p w14:paraId="09354644" w14:textId="77777777" w:rsidR="00676AA4" w:rsidRPr="00072D61" w:rsidRDefault="00676AA4" w:rsidP="00EC23F4">
      <w:pPr>
        <w:pStyle w:val="PL"/>
        <w:shd w:val="clear" w:color="auto" w:fill="E6E6E6"/>
        <w:ind w:left="720"/>
        <w:rPr>
          <w:color w:val="FF0000"/>
          <w:u w:val="single"/>
        </w:rPr>
      </w:pPr>
    </w:p>
    <w:p w14:paraId="5BD559F8" w14:textId="77777777" w:rsidR="00676AA4" w:rsidRPr="00072D61" w:rsidRDefault="00676AA4" w:rsidP="00EC23F4">
      <w:pPr>
        <w:pStyle w:val="PL"/>
        <w:shd w:val="clear" w:color="auto" w:fill="E6E6E6"/>
        <w:ind w:left="720"/>
        <w:rPr>
          <w:color w:val="FF0000"/>
          <w:u w:val="single"/>
        </w:rPr>
      </w:pPr>
      <w:r w:rsidRPr="00072D61">
        <w:rPr>
          <w:color w:val="FF0000"/>
          <w:u w:val="single"/>
        </w:rPr>
        <w:t>pagingAreaCellIdentityInfo ::=</w:t>
      </w:r>
      <w:r w:rsidRPr="00072D61">
        <w:rPr>
          <w:color w:val="FF0000"/>
          <w:u w:val="single"/>
        </w:rPr>
        <w:tab/>
      </w:r>
      <w:r w:rsidRPr="00072D61">
        <w:rPr>
          <w:color w:val="FF0000"/>
          <w:u w:val="single"/>
        </w:rPr>
        <w:tab/>
      </w:r>
      <w:r w:rsidRPr="00072D61">
        <w:rPr>
          <w:color w:val="FF0000"/>
          <w:u w:val="single"/>
        </w:rPr>
        <w:tab/>
        <w:t>SEQUENCE {</w:t>
      </w:r>
    </w:p>
    <w:p w14:paraId="22E972EF" w14:textId="77777777" w:rsidR="00676AA4" w:rsidRPr="00072D61" w:rsidRDefault="00676AA4" w:rsidP="00EC23F4">
      <w:pPr>
        <w:pStyle w:val="PL"/>
        <w:shd w:val="clear" w:color="auto" w:fill="E6E6E6"/>
        <w:ind w:left="720"/>
        <w:rPr>
          <w:color w:val="FF0000"/>
          <w:u w:val="single"/>
        </w:rPr>
      </w:pPr>
      <w:r w:rsidRPr="00072D61">
        <w:rPr>
          <w:color w:val="FF0000"/>
          <w:u w:val="single"/>
        </w:rPr>
        <w:tab/>
      </w:r>
      <w:r w:rsidRPr="00072D61">
        <w:rPr>
          <w:color w:val="FF0000"/>
          <w:u w:val="single"/>
        </w:rPr>
        <w:tab/>
      </w:r>
      <w:r w:rsidR="007F52DB">
        <w:rPr>
          <w:color w:val="FF0000"/>
          <w:u w:val="single"/>
        </w:rPr>
        <w:t>pagingAreaCellID-r14</w:t>
      </w:r>
      <w:r w:rsidR="007F52DB">
        <w:rPr>
          <w:color w:val="FF0000"/>
          <w:u w:val="single"/>
        </w:rPr>
        <w:tab/>
      </w:r>
      <w:r w:rsidR="007F52DB">
        <w:rPr>
          <w:color w:val="FF0000"/>
          <w:u w:val="single"/>
        </w:rPr>
        <w:tab/>
        <w:t>CellGlobalIdEUTRA</w:t>
      </w:r>
    </w:p>
    <w:p w14:paraId="70EB0D9E" w14:textId="77777777" w:rsidR="00676AA4" w:rsidRPr="00072D61" w:rsidRDefault="00676AA4" w:rsidP="00EC23F4">
      <w:pPr>
        <w:pStyle w:val="PL"/>
        <w:shd w:val="clear" w:color="auto" w:fill="E6E6E6"/>
        <w:ind w:left="720"/>
        <w:rPr>
          <w:color w:val="FF0000"/>
          <w:u w:val="single"/>
        </w:rPr>
      </w:pPr>
      <w:r w:rsidRPr="00072D61">
        <w:rPr>
          <w:color w:val="FF0000"/>
          <w:u w:val="single"/>
        </w:rPr>
        <w:tab/>
        <w:t>}</w:t>
      </w:r>
    </w:p>
    <w:p w14:paraId="04765B97" w14:textId="77777777" w:rsidR="00676AA4" w:rsidRPr="00072D61" w:rsidRDefault="00676AA4" w:rsidP="00EC23F4">
      <w:pPr>
        <w:pStyle w:val="PL"/>
        <w:shd w:val="clear" w:color="auto" w:fill="E6E6E6"/>
        <w:ind w:left="720"/>
        <w:rPr>
          <w:color w:val="FF0000"/>
          <w:u w:val="single"/>
        </w:rPr>
      </w:pPr>
    </w:p>
    <w:p w14:paraId="4BA466A1" w14:textId="77777777" w:rsidR="00676AA4" w:rsidRPr="00072D61" w:rsidRDefault="00676AA4" w:rsidP="00EC23F4">
      <w:pPr>
        <w:pStyle w:val="PL"/>
        <w:shd w:val="clear" w:color="auto" w:fill="E6E6E6"/>
        <w:ind w:left="720"/>
        <w:rPr>
          <w:color w:val="FF0000"/>
          <w:u w:val="single"/>
        </w:rPr>
      </w:pPr>
      <w:r w:rsidRPr="00072D61">
        <w:rPr>
          <w:color w:val="FF0000"/>
          <w:u w:val="single"/>
        </w:rPr>
        <w:t>}</w:t>
      </w:r>
    </w:p>
    <w:p w14:paraId="7D01FFDB" w14:textId="77777777" w:rsidR="00676AA4" w:rsidRDefault="00676AA4" w:rsidP="00EC23F4">
      <w:pPr>
        <w:spacing w:after="0"/>
        <w:ind w:left="3600" w:hanging="2880"/>
        <w:rPr>
          <w:color w:val="FF0000"/>
          <w:u w:val="single"/>
        </w:rPr>
      </w:pPr>
      <w:r>
        <w:rPr>
          <w:color w:val="FF0000"/>
          <w:u w:val="single"/>
        </w:rPr>
        <w:t>….</w:t>
      </w:r>
    </w:p>
    <w:p w14:paraId="50C17ECD" w14:textId="6F8B274D" w:rsidR="00676AA4" w:rsidRDefault="00676AA4" w:rsidP="00EC23F4">
      <w:pPr>
        <w:ind w:left="3600" w:hanging="2880"/>
        <w:rPr>
          <w:rFonts w:ascii="Courier New" w:eastAsia="Times New Roman" w:hAnsi="Courier New"/>
          <w:noProof/>
          <w:color w:val="FF0000"/>
          <w:sz w:val="16"/>
          <w:szCs w:val="16"/>
          <w:u w:val="single"/>
          <w:lang w:val="en-GB" w:eastAsia="ja-JP"/>
        </w:rPr>
      </w:pPr>
      <w:r w:rsidRPr="00676AA4">
        <w:rPr>
          <w:rFonts w:ascii="Courier New" w:eastAsia="Times New Roman" w:hAnsi="Courier New"/>
          <w:noProof/>
          <w:color w:val="FF0000"/>
          <w:sz w:val="16"/>
          <w:szCs w:val="16"/>
          <w:u w:val="single"/>
          <w:lang w:val="en-GB" w:eastAsia="ja-JP"/>
        </w:rPr>
        <w:t xml:space="preserve">maxCells-r14 </w:t>
      </w:r>
      <w:r w:rsidRPr="00676AA4">
        <w:rPr>
          <w:rFonts w:ascii="Courier New" w:eastAsia="Times New Roman" w:hAnsi="Courier New"/>
          <w:noProof/>
          <w:color w:val="FF0000"/>
          <w:sz w:val="16"/>
          <w:szCs w:val="16"/>
          <w:u w:val="single"/>
          <w:lang w:val="en-GB" w:eastAsia="ja-JP"/>
        </w:rPr>
        <w:tab/>
        <w:t xml:space="preserve">INTEGER ::= 16 </w:t>
      </w:r>
      <w:r w:rsidR="00774CA5">
        <w:rPr>
          <w:rFonts w:ascii="Courier New" w:eastAsia="Times New Roman" w:hAnsi="Courier New"/>
          <w:noProof/>
          <w:color w:val="FF0000"/>
          <w:sz w:val="16"/>
          <w:szCs w:val="16"/>
          <w:u w:val="single"/>
          <w:lang w:val="en-GB" w:eastAsia="ja-JP"/>
        </w:rPr>
        <w:t>or 32</w:t>
      </w:r>
      <w:r w:rsidRPr="00676AA4">
        <w:rPr>
          <w:rFonts w:ascii="Courier New" w:eastAsia="Times New Roman" w:hAnsi="Courier New"/>
          <w:noProof/>
          <w:color w:val="FF0000"/>
          <w:sz w:val="16"/>
          <w:szCs w:val="16"/>
          <w:u w:val="single"/>
          <w:lang w:val="en-GB" w:eastAsia="ja-JP"/>
        </w:rPr>
        <w:t xml:space="preserve"> -- Maximum number of cells in the RAN paging Area cell list</w:t>
      </w:r>
    </w:p>
    <w:p w14:paraId="2195D2A1" w14:textId="0145051A" w:rsidR="00DA7DCF" w:rsidRPr="00676AA4" w:rsidRDefault="00767DB7" w:rsidP="00EC23F4">
      <w:pPr>
        <w:tabs>
          <w:tab w:val="left" w:pos="0"/>
        </w:tabs>
        <w:spacing w:after="0"/>
        <w:rPr>
          <w:rFonts w:ascii="Courier New" w:eastAsia="Times New Roman" w:hAnsi="Courier New"/>
          <w:noProof/>
          <w:color w:val="FF0000"/>
          <w:sz w:val="16"/>
          <w:szCs w:val="16"/>
          <w:u w:val="single"/>
          <w:lang w:val="en-GB" w:eastAsia="ja-JP"/>
        </w:rPr>
      </w:pPr>
      <w:r w:rsidRPr="00676AA4">
        <w:rPr>
          <w:b/>
          <w:lang w:val="en-GB"/>
        </w:rPr>
        <w:t xml:space="preserve">Proposal </w:t>
      </w:r>
      <w:r>
        <w:rPr>
          <w:b/>
          <w:lang w:val="en-GB"/>
        </w:rPr>
        <w:t>2</w:t>
      </w:r>
      <w:r w:rsidRPr="00676AA4">
        <w:rPr>
          <w:b/>
          <w:lang w:val="en-GB"/>
        </w:rPr>
        <w:t>.</w:t>
      </w:r>
      <w:r>
        <w:rPr>
          <w:lang w:val="en-GB"/>
        </w:rPr>
        <w:t xml:space="preserve"> The eNB could optionally configure the cell list (e.g. </w:t>
      </w:r>
      <w:r w:rsidRPr="00574CD4">
        <w:rPr>
          <w:i/>
        </w:rPr>
        <w:t xml:space="preserve">pagingAreaCellIdentityList </w:t>
      </w:r>
      <w:r>
        <w:t>w</w:t>
      </w:r>
      <w:r w:rsidR="00774CA5">
        <w:t>ith</w:t>
      </w:r>
      <w:r>
        <w:t xml:space="preserve"> </w:t>
      </w:r>
      <w:r w:rsidRPr="00E61B80">
        <w:rPr>
          <w:i/>
        </w:rPr>
        <w:t>pagingAreaCellIdentityInfo</w:t>
      </w:r>
      <w:r>
        <w:rPr>
          <w:lang w:val="en-GB"/>
        </w:rPr>
        <w:t>), as RAN-based paging area within which the UE can move performing cell reselection</w:t>
      </w:r>
      <w:r w:rsidR="00774CA5">
        <w:rPr>
          <w:lang w:val="en-GB"/>
        </w:rPr>
        <w:t xml:space="preserve"> without having to notify the RAN nodes</w:t>
      </w:r>
      <w:r>
        <w:rPr>
          <w:lang w:val="en-GB"/>
        </w:rPr>
        <w:t xml:space="preserve">. This configuration </w:t>
      </w:r>
      <w:r w:rsidR="00051CA1">
        <w:rPr>
          <w:lang w:val="en-GB"/>
        </w:rPr>
        <w:t>may</w:t>
      </w:r>
      <w:r>
        <w:rPr>
          <w:lang w:val="en-GB"/>
        </w:rPr>
        <w:t xml:space="preserve"> be </w:t>
      </w:r>
      <w:r w:rsidR="00051CA1">
        <w:rPr>
          <w:lang w:val="en-GB"/>
        </w:rPr>
        <w:t>configured</w:t>
      </w:r>
      <w:r>
        <w:rPr>
          <w:lang w:val="en-GB"/>
        </w:rPr>
        <w:t xml:space="preserve"> </w:t>
      </w:r>
      <w:r w:rsidR="00051CA1">
        <w:rPr>
          <w:lang w:val="en-GB"/>
        </w:rPr>
        <w:t>via</w:t>
      </w:r>
      <w:r>
        <w:rPr>
          <w:lang w:val="en-GB"/>
        </w:rPr>
        <w:t xml:space="preserve"> </w:t>
      </w:r>
      <w:r w:rsidRPr="00E61B80">
        <w:rPr>
          <w:i/>
        </w:rPr>
        <w:t>RRCConnectionReconfiguration</w:t>
      </w:r>
      <w:r>
        <w:rPr>
          <w:lang w:val="en-GB"/>
        </w:rPr>
        <w:t>.</w:t>
      </w:r>
    </w:p>
    <w:p w14:paraId="219C228C" w14:textId="6CD734FA" w:rsidR="003478AC" w:rsidRDefault="00676AA4" w:rsidP="00676AA4">
      <w:pPr>
        <w:jc w:val="both"/>
        <w:rPr>
          <w:lang w:val="en-GB"/>
        </w:rPr>
      </w:pPr>
      <w:r w:rsidRPr="00B7252A">
        <w:rPr>
          <w:lang w:val="en-GB"/>
        </w:rPr>
        <w:lastRenderedPageBreak/>
        <w:t xml:space="preserve">Whenever there is downlink data for </w:t>
      </w:r>
      <w:r w:rsidR="00375D50">
        <w:rPr>
          <w:lang w:val="en-GB"/>
        </w:rPr>
        <w:t>a</w:t>
      </w:r>
      <w:r w:rsidR="00375D50" w:rsidRPr="00B7252A">
        <w:rPr>
          <w:lang w:val="en-GB"/>
        </w:rPr>
        <w:t xml:space="preserve"> </w:t>
      </w:r>
      <w:r w:rsidR="006C7B05">
        <w:rPr>
          <w:lang w:val="en-GB"/>
        </w:rPr>
        <w:t xml:space="preserve">lightly connected </w:t>
      </w:r>
      <w:r w:rsidRPr="00B7252A">
        <w:rPr>
          <w:lang w:val="en-GB"/>
        </w:rPr>
        <w:t xml:space="preserve">UE, </w:t>
      </w:r>
      <w:r>
        <w:rPr>
          <w:lang w:val="en-GB"/>
        </w:rPr>
        <w:t>it would arrive at the last serving eNB</w:t>
      </w:r>
      <w:r w:rsidR="00375D50">
        <w:rPr>
          <w:lang w:val="en-GB"/>
        </w:rPr>
        <w:t xml:space="preserve">, also referred </w:t>
      </w:r>
      <w:r w:rsidR="006C7B05">
        <w:rPr>
          <w:lang w:val="en-GB"/>
        </w:rPr>
        <w:t>as</w:t>
      </w:r>
      <w:r w:rsidR="003478AC">
        <w:rPr>
          <w:lang w:val="en-GB"/>
        </w:rPr>
        <w:t xml:space="preserve"> ‘anchor’ eNB</w:t>
      </w:r>
      <w:r w:rsidR="00375D50">
        <w:rPr>
          <w:lang w:val="en-GB"/>
        </w:rPr>
        <w:t>,</w:t>
      </w:r>
      <w:r>
        <w:rPr>
          <w:lang w:val="en-GB"/>
        </w:rPr>
        <w:t xml:space="preserve"> where S1 is kept</w:t>
      </w:r>
      <w:r w:rsidR="00375D50">
        <w:rPr>
          <w:lang w:val="en-GB"/>
        </w:rPr>
        <w:t xml:space="preserve"> active</w:t>
      </w:r>
      <w:r>
        <w:rPr>
          <w:lang w:val="en-GB"/>
        </w:rPr>
        <w:t xml:space="preserve">. </w:t>
      </w:r>
      <w:r w:rsidR="003478AC">
        <w:rPr>
          <w:lang w:val="en-GB"/>
        </w:rPr>
        <w:t xml:space="preserve">If the UE has been configured to support more than one cell as part of its RAN-based paging area (whether through cell list or CN TA), it might have moved to another cell. </w:t>
      </w:r>
      <w:r>
        <w:rPr>
          <w:lang w:val="en-GB"/>
        </w:rPr>
        <w:t>T</w:t>
      </w:r>
      <w:r w:rsidRPr="00B7252A">
        <w:rPr>
          <w:lang w:val="en-GB"/>
        </w:rPr>
        <w:t xml:space="preserve">his </w:t>
      </w:r>
      <w:r w:rsidR="003478AC">
        <w:rPr>
          <w:lang w:val="en-GB"/>
        </w:rPr>
        <w:t xml:space="preserve">case requires X2 </w:t>
      </w:r>
      <w:r w:rsidR="003478AC" w:rsidRPr="00B7252A">
        <w:rPr>
          <w:lang w:val="en-GB"/>
        </w:rPr>
        <w:t xml:space="preserve">to carry Paging to other eNBs </w:t>
      </w:r>
      <w:r w:rsidR="003478AC">
        <w:rPr>
          <w:lang w:val="en-GB"/>
        </w:rPr>
        <w:t>with</w:t>
      </w:r>
      <w:r w:rsidR="003478AC" w:rsidRPr="00B7252A">
        <w:rPr>
          <w:lang w:val="en-GB"/>
        </w:rPr>
        <w:t xml:space="preserve">in the </w:t>
      </w:r>
      <w:r w:rsidR="003478AC">
        <w:rPr>
          <w:lang w:val="en-GB"/>
        </w:rPr>
        <w:t xml:space="preserve">configured RAN </w:t>
      </w:r>
      <w:r w:rsidR="003478AC" w:rsidRPr="00B7252A">
        <w:rPr>
          <w:lang w:val="en-GB"/>
        </w:rPr>
        <w:t>Paging area</w:t>
      </w:r>
      <w:r w:rsidR="003478AC">
        <w:rPr>
          <w:lang w:val="en-GB"/>
        </w:rPr>
        <w:t xml:space="preserve"> on behalf of the UE</w:t>
      </w:r>
      <w:r w:rsidR="003478AC" w:rsidRPr="00B7252A">
        <w:rPr>
          <w:lang w:val="en-GB"/>
        </w:rPr>
        <w:t>.</w:t>
      </w:r>
    </w:p>
    <w:p w14:paraId="7DE61E5C" w14:textId="77777777" w:rsidR="006247CB" w:rsidRPr="006247CB" w:rsidRDefault="003478AC" w:rsidP="00E61B80">
      <w:pPr>
        <w:jc w:val="both"/>
        <w:rPr>
          <w:lang w:val="en-GB"/>
        </w:rPr>
      </w:pPr>
      <w:r w:rsidRPr="003478AC">
        <w:rPr>
          <w:b/>
          <w:lang w:val="en-GB"/>
        </w:rPr>
        <w:t>Proposal 3.</w:t>
      </w:r>
      <w:r w:rsidR="006247CB">
        <w:rPr>
          <w:lang w:val="en-GB"/>
        </w:rPr>
        <w:t xml:space="preserve"> RAN2 to inform</w:t>
      </w:r>
      <w:r>
        <w:rPr>
          <w:lang w:val="en-GB"/>
        </w:rPr>
        <w:t xml:space="preserve"> RAN3 of the decision to support </w:t>
      </w:r>
      <w:r w:rsidR="0060337E">
        <w:rPr>
          <w:lang w:val="en-GB"/>
        </w:rPr>
        <w:t>configuring</w:t>
      </w:r>
      <w:r>
        <w:rPr>
          <w:lang w:val="en-GB"/>
        </w:rPr>
        <w:t xml:space="preserve"> more than one cell as RAN-based paging area and to request for X2AP based paging support</w:t>
      </w:r>
      <w:r w:rsidR="006247CB">
        <w:rPr>
          <w:lang w:val="en-GB"/>
        </w:rPr>
        <w:t xml:space="preserve"> to </w:t>
      </w:r>
      <w:r w:rsidR="00F324FF">
        <w:rPr>
          <w:lang w:val="en-GB"/>
        </w:rPr>
        <w:t xml:space="preserve">allow </w:t>
      </w:r>
      <w:r w:rsidR="0060337E">
        <w:rPr>
          <w:lang w:val="en-GB"/>
        </w:rPr>
        <w:t xml:space="preserve">reachability of lightly connected </w:t>
      </w:r>
      <w:r w:rsidR="006247CB">
        <w:rPr>
          <w:lang w:val="en-GB"/>
        </w:rPr>
        <w:t>UEs</w:t>
      </w:r>
      <w:r w:rsidR="00F324FF">
        <w:rPr>
          <w:lang w:val="en-GB"/>
        </w:rPr>
        <w:t>, as well as</w:t>
      </w:r>
      <w:r w:rsidR="0060337E">
        <w:rPr>
          <w:lang w:val="en-GB"/>
        </w:rPr>
        <w:t xml:space="preserve"> </w:t>
      </w:r>
      <w:r w:rsidR="00F324FF" w:rsidRPr="00E61B80">
        <w:rPr>
          <w:lang w:val="en-GB"/>
        </w:rPr>
        <w:t>the</w:t>
      </w:r>
      <w:r w:rsidR="006247CB">
        <w:rPr>
          <w:lang w:val="en-GB"/>
        </w:rPr>
        <w:t xml:space="preserve"> support </w:t>
      </w:r>
      <w:r w:rsidR="00F324FF">
        <w:rPr>
          <w:lang w:val="en-GB"/>
        </w:rPr>
        <w:t xml:space="preserve">of </w:t>
      </w:r>
      <w:r w:rsidR="006247CB">
        <w:rPr>
          <w:lang w:val="en-GB"/>
        </w:rPr>
        <w:t>data forwarding over X2.</w:t>
      </w:r>
    </w:p>
    <w:p w14:paraId="0027B6E5" w14:textId="77777777" w:rsidR="003478AC" w:rsidRDefault="003478AC" w:rsidP="00676AA4">
      <w:pPr>
        <w:jc w:val="both"/>
        <w:rPr>
          <w:lang w:val="en-GB"/>
        </w:rPr>
      </w:pPr>
      <w:r>
        <w:rPr>
          <w:lang w:val="en-GB"/>
        </w:rPr>
        <w:t xml:space="preserve">The X2 based paging triggers </w:t>
      </w:r>
      <w:r w:rsidR="00676AA4">
        <w:rPr>
          <w:lang w:val="en-GB"/>
        </w:rPr>
        <w:t>RRC paging message</w:t>
      </w:r>
      <w:r w:rsidR="001A1172">
        <w:rPr>
          <w:lang w:val="en-GB"/>
        </w:rPr>
        <w:t xml:space="preserve"> in the new eNBs</w:t>
      </w:r>
      <w:r w:rsidR="00676AA4">
        <w:rPr>
          <w:lang w:val="en-GB"/>
        </w:rPr>
        <w:t xml:space="preserve"> to page the UE</w:t>
      </w:r>
      <w:r>
        <w:rPr>
          <w:lang w:val="en-GB"/>
        </w:rPr>
        <w:t xml:space="preserve">. </w:t>
      </w:r>
      <w:r w:rsidR="00E82330">
        <w:rPr>
          <w:lang w:val="en-GB"/>
        </w:rPr>
        <w:t>Based on majority of companies’ input</w:t>
      </w:r>
      <w:r w:rsidR="001A1172">
        <w:rPr>
          <w:lang w:val="en-GB"/>
        </w:rPr>
        <w:t xml:space="preserve"> on email discussion [95#31],</w:t>
      </w:r>
      <w:r w:rsidR="00E82330">
        <w:rPr>
          <w:lang w:val="en-GB"/>
        </w:rPr>
        <w:t xml:space="preserve"> it is clear that that we can</w:t>
      </w:r>
      <w:r>
        <w:rPr>
          <w:lang w:val="en-GB"/>
        </w:rPr>
        <w:t xml:space="preserve"> reuse the existing RRC paging message to avoid specification impact.</w:t>
      </w:r>
      <w:r w:rsidR="00E82330">
        <w:rPr>
          <w:lang w:val="en-GB"/>
        </w:rPr>
        <w:t xml:space="preserve"> The details of the RAN based paging procedure over RRC are provided in [</w:t>
      </w:r>
      <w:r w:rsidR="004C5D31">
        <w:rPr>
          <w:lang w:val="en-GB"/>
        </w:rPr>
        <w:t>1</w:t>
      </w:r>
      <w:r w:rsidR="00E82330">
        <w:rPr>
          <w:lang w:val="en-GB"/>
        </w:rPr>
        <w:t>].</w:t>
      </w:r>
    </w:p>
    <w:p w14:paraId="0EA03241" w14:textId="77777777" w:rsidR="003478AC" w:rsidRDefault="003478AC" w:rsidP="00676AA4">
      <w:pPr>
        <w:jc w:val="both"/>
        <w:rPr>
          <w:lang w:val="en-GB"/>
        </w:rPr>
      </w:pPr>
    </w:p>
    <w:p w14:paraId="32B4B0E5" w14:textId="77777777" w:rsidR="00E82330" w:rsidRDefault="00E82330" w:rsidP="00E82330">
      <w:pPr>
        <w:pStyle w:val="Heading2"/>
      </w:pPr>
      <w:r>
        <w:t xml:space="preserve">RAN based paging area Update </w:t>
      </w:r>
    </w:p>
    <w:p w14:paraId="58F31BC3" w14:textId="77777777" w:rsidR="00E82330" w:rsidRDefault="00E82330" w:rsidP="00676AA4">
      <w:pPr>
        <w:jc w:val="both"/>
        <w:rPr>
          <w:lang w:val="en-GB"/>
        </w:rPr>
      </w:pPr>
      <w:r>
        <w:rPr>
          <w:lang w:val="en-GB"/>
        </w:rPr>
        <w:t>Given the above paging area configuration options, the following are the two options for performing RAN based paging area update:</w:t>
      </w:r>
    </w:p>
    <w:p w14:paraId="017CDA57" w14:textId="77777777" w:rsidR="00E82330" w:rsidRDefault="00E82330" w:rsidP="00E82330">
      <w:pPr>
        <w:numPr>
          <w:ilvl w:val="0"/>
          <w:numId w:val="48"/>
        </w:numPr>
        <w:jc w:val="both"/>
        <w:rPr>
          <w:lang w:val="en-GB"/>
        </w:rPr>
      </w:pPr>
      <w:r>
        <w:rPr>
          <w:lang w:val="en-GB"/>
        </w:rPr>
        <w:t>When the CN tracking area concept is reused, no new RRC message or procedure is</w:t>
      </w:r>
      <w:r w:rsidR="007D1701">
        <w:rPr>
          <w:lang w:val="en-GB"/>
        </w:rPr>
        <w:t xml:space="preserve"> strictly</w:t>
      </w:r>
      <w:r>
        <w:rPr>
          <w:lang w:val="en-GB"/>
        </w:rPr>
        <w:t xml:space="preserve"> needed</w:t>
      </w:r>
      <w:r w:rsidR="007D1701">
        <w:rPr>
          <w:lang w:val="en-GB"/>
        </w:rPr>
        <w:t xml:space="preserve"> (i</w:t>
      </w:r>
      <w:r w:rsidR="00E517F1">
        <w:rPr>
          <w:lang w:val="en-GB"/>
        </w:rPr>
        <w:t>.e.</w:t>
      </w:r>
      <w:r w:rsidR="007D1701">
        <w:rPr>
          <w:lang w:val="en-GB"/>
        </w:rPr>
        <w:t xml:space="preserve"> legacy behaviour would be feasible)</w:t>
      </w:r>
      <w:r>
        <w:rPr>
          <w:lang w:val="en-GB"/>
        </w:rPr>
        <w:t xml:space="preserve">. </w:t>
      </w:r>
    </w:p>
    <w:p w14:paraId="63D10BDF" w14:textId="77777777" w:rsidR="00130DF6" w:rsidRDefault="00E82330" w:rsidP="00E82330">
      <w:pPr>
        <w:numPr>
          <w:ilvl w:val="0"/>
          <w:numId w:val="48"/>
        </w:numPr>
        <w:jc w:val="both"/>
        <w:rPr>
          <w:lang w:val="en-GB"/>
        </w:rPr>
      </w:pPr>
      <w:r>
        <w:rPr>
          <w:lang w:val="en-GB"/>
        </w:rPr>
        <w:t>When a cell list (1 or more cells) is configured for RAN based paging area, whenever the UE crosses the boundary, it will need to inform the network/current eNB.</w:t>
      </w:r>
      <w:r w:rsidR="00574CD4">
        <w:rPr>
          <w:lang w:val="en-GB"/>
        </w:rPr>
        <w:t xml:space="preserve"> </w:t>
      </w:r>
    </w:p>
    <w:p w14:paraId="6AFC59B3" w14:textId="2057A39E" w:rsidR="00E82330" w:rsidRDefault="00574CD4" w:rsidP="00EC23F4">
      <w:pPr>
        <w:jc w:val="both"/>
        <w:rPr>
          <w:lang w:val="en-GB"/>
        </w:rPr>
      </w:pPr>
      <w:r>
        <w:rPr>
          <w:lang w:val="en-GB"/>
        </w:rPr>
        <w:t xml:space="preserve">Different approaches </w:t>
      </w:r>
      <w:r w:rsidR="00E517F1">
        <w:rPr>
          <w:lang w:val="en-GB"/>
        </w:rPr>
        <w:t xml:space="preserve">could be </w:t>
      </w:r>
      <w:r>
        <w:rPr>
          <w:lang w:val="en-GB"/>
        </w:rPr>
        <w:t xml:space="preserve">considered </w:t>
      </w:r>
      <w:r w:rsidR="00130DF6">
        <w:rPr>
          <w:lang w:val="en-GB"/>
        </w:rPr>
        <w:t>for how the UE performs update procedure when it is configured with a cell list</w:t>
      </w:r>
      <w:r>
        <w:rPr>
          <w:lang w:val="en-GB"/>
        </w:rPr>
        <w:t>.</w:t>
      </w:r>
      <w:r w:rsidR="00130DF6">
        <w:rPr>
          <w:lang w:val="en-GB"/>
        </w:rPr>
        <w:t xml:space="preserve"> The different modelling options and the relevant CRs</w:t>
      </w:r>
      <w:r w:rsidR="00796411">
        <w:rPr>
          <w:lang w:val="en-GB"/>
        </w:rPr>
        <w:t xml:space="preserve"> were</w:t>
      </w:r>
      <w:r w:rsidR="00130DF6">
        <w:rPr>
          <w:lang w:val="en-GB"/>
        </w:rPr>
        <w:t xml:space="preserve"> </w:t>
      </w:r>
      <w:r w:rsidR="00796411">
        <w:rPr>
          <w:lang w:val="en-GB"/>
        </w:rPr>
        <w:t>discussed</w:t>
      </w:r>
      <w:r w:rsidR="00130DF6">
        <w:rPr>
          <w:lang w:val="en-GB"/>
        </w:rPr>
        <w:t xml:space="preserve"> in </w:t>
      </w:r>
      <w:r w:rsidR="00796411">
        <w:rPr>
          <w:lang w:val="en-GB"/>
        </w:rPr>
        <w:t>the email discussion [95bis#20].</w:t>
      </w:r>
      <w:r w:rsidR="00130DF6">
        <w:rPr>
          <w:lang w:val="en-GB"/>
        </w:rPr>
        <w:t xml:space="preserve"> For discussion here, we are considering r</w:t>
      </w:r>
      <w:r w:rsidR="00E82330">
        <w:rPr>
          <w:lang w:val="en-GB"/>
        </w:rPr>
        <w:t>e</w:t>
      </w:r>
      <w:r w:rsidR="00A40D8A">
        <w:rPr>
          <w:lang w:val="en-GB"/>
        </w:rPr>
        <w:t>-</w:t>
      </w:r>
      <w:r w:rsidR="00E82330">
        <w:rPr>
          <w:lang w:val="en-GB"/>
        </w:rPr>
        <w:t xml:space="preserve">use </w:t>
      </w:r>
      <w:r w:rsidR="00130DF6">
        <w:rPr>
          <w:lang w:val="en-GB"/>
        </w:rPr>
        <w:t>of the</w:t>
      </w:r>
      <w:r w:rsidR="00A40D8A">
        <w:rPr>
          <w:lang w:val="en-GB"/>
        </w:rPr>
        <w:t xml:space="preserve"> legacy</w:t>
      </w:r>
      <w:r w:rsidR="00130DF6">
        <w:rPr>
          <w:lang w:val="en-GB"/>
        </w:rPr>
        <w:t xml:space="preserve"> </w:t>
      </w:r>
      <w:r w:rsidR="00E82330">
        <w:rPr>
          <w:lang w:val="en-GB"/>
        </w:rPr>
        <w:t>Resume procedure</w:t>
      </w:r>
      <w:r w:rsidR="00D1287D">
        <w:rPr>
          <w:lang w:val="en-GB"/>
        </w:rPr>
        <w:t xml:space="preserve"> </w:t>
      </w:r>
      <w:r w:rsidR="00DA7DCF">
        <w:rPr>
          <w:lang w:val="en-GB"/>
        </w:rPr>
        <w:t>as shown in figure 1</w:t>
      </w:r>
      <w:r w:rsidR="002A4529">
        <w:rPr>
          <w:lang w:val="en-GB"/>
        </w:rPr>
        <w:t>.</w:t>
      </w:r>
      <w:r w:rsidR="00130DF6">
        <w:rPr>
          <w:lang w:val="en-GB"/>
        </w:rPr>
        <w:t xml:space="preserve"> It is to be noted that there is not enough spare value for UL-CCCH message type to consider a new message. </w:t>
      </w:r>
    </w:p>
    <w:p w14:paraId="6E0A1C8A" w14:textId="044439FE" w:rsidR="00676AA4" w:rsidRDefault="00AE44BE" w:rsidP="00676AA4">
      <w:pPr>
        <w:jc w:val="both"/>
        <w:rPr>
          <w:lang w:val="en-GB"/>
        </w:rPr>
      </w:pPr>
      <w:r w:rsidRPr="00AE44BE">
        <w:t xml:space="preserve">Upon receiving the “update” message from the UE, the current </w:t>
      </w:r>
      <w:r w:rsidR="004C5D31">
        <w:t xml:space="preserve">serving </w:t>
      </w:r>
      <w:r w:rsidRPr="00AE44BE">
        <w:t>eNB, if different from the “anchor” eNB has to retrieve the UE’s contex</w:t>
      </w:r>
      <w:r w:rsidR="00130DF6">
        <w:t>t</w:t>
      </w:r>
      <w:r w:rsidR="001B386B">
        <w:t xml:space="preserve"> and the serving eNB becomes the new ‘anchor’ eNB.</w:t>
      </w:r>
      <w:r w:rsidR="008742A4">
        <w:rPr>
          <w:lang w:val="en-GB"/>
        </w:rPr>
        <w:t xml:space="preserve"> </w:t>
      </w:r>
      <w:r w:rsidR="001B386B">
        <w:rPr>
          <w:lang w:val="en-GB"/>
        </w:rPr>
        <w:t>Upon the retrieval of the context</w:t>
      </w:r>
      <w:r w:rsidR="00A40D8A">
        <w:rPr>
          <w:lang w:val="en-GB"/>
        </w:rPr>
        <w:t xml:space="preserve"> (including UE authentication)</w:t>
      </w:r>
      <w:r w:rsidR="001B386B">
        <w:rPr>
          <w:lang w:val="en-GB"/>
        </w:rPr>
        <w:t xml:space="preserve">, the eNB can use the integrity protected message (e.g. </w:t>
      </w:r>
      <w:r w:rsidR="001B386B" w:rsidRPr="00EC23F4">
        <w:rPr>
          <w:i/>
          <w:lang w:val="en-GB"/>
        </w:rPr>
        <w:t>RRCConnectionReconfiguration, RRCConnectionRelease</w:t>
      </w:r>
      <w:r w:rsidR="001B386B">
        <w:rPr>
          <w:lang w:val="en-GB"/>
        </w:rPr>
        <w:t xml:space="preserve">) to move the UE back to light connection or other mode. Here, </w:t>
      </w:r>
      <w:r w:rsidR="008742A4">
        <w:rPr>
          <w:lang w:val="en-GB"/>
        </w:rPr>
        <w:t>the assumption is that the UE only gets connected to the network to perform location update without need to send or receive any data</w:t>
      </w:r>
      <w:r w:rsidR="00B34BBD">
        <w:rPr>
          <w:lang w:val="en-GB"/>
        </w:rPr>
        <w:t xml:space="preserve">; therefore an efficient </w:t>
      </w:r>
      <w:r w:rsidR="004C5D31">
        <w:rPr>
          <w:lang w:val="en-GB"/>
        </w:rPr>
        <w:t xml:space="preserve">but secure </w:t>
      </w:r>
      <w:r w:rsidR="00B34BBD">
        <w:rPr>
          <w:lang w:val="en-GB"/>
        </w:rPr>
        <w:t>mechanism to get the UE back into idl</w:t>
      </w:r>
      <w:r w:rsidR="001B386B">
        <w:rPr>
          <w:lang w:val="en-GB"/>
        </w:rPr>
        <w:t xml:space="preserve">e or </w:t>
      </w:r>
      <w:r w:rsidR="00B34BBD">
        <w:rPr>
          <w:lang w:val="en-GB"/>
        </w:rPr>
        <w:t xml:space="preserve">suspended or </w:t>
      </w:r>
      <w:r w:rsidR="001B386B">
        <w:rPr>
          <w:lang w:val="en-GB"/>
        </w:rPr>
        <w:t>l</w:t>
      </w:r>
      <w:r w:rsidR="00B34BBD">
        <w:rPr>
          <w:lang w:val="en-GB"/>
        </w:rPr>
        <w:t>ightly connected</w:t>
      </w:r>
      <w:r w:rsidR="001B386B">
        <w:rPr>
          <w:lang w:val="en-GB"/>
        </w:rPr>
        <w:t xml:space="preserve"> mode</w:t>
      </w:r>
      <w:r w:rsidR="00B34BBD">
        <w:rPr>
          <w:lang w:val="en-GB"/>
        </w:rPr>
        <w:t xml:space="preserve"> </w:t>
      </w:r>
      <w:r w:rsidR="001B386B">
        <w:rPr>
          <w:lang w:val="en-GB"/>
        </w:rPr>
        <w:t>is</w:t>
      </w:r>
      <w:r w:rsidR="00B34BBD">
        <w:rPr>
          <w:lang w:val="en-GB"/>
        </w:rPr>
        <w:t xml:space="preserve"> prefer</w:t>
      </w:r>
      <w:r w:rsidR="004C5D31">
        <w:rPr>
          <w:lang w:val="en-GB"/>
        </w:rPr>
        <w:t>r</w:t>
      </w:r>
      <w:r w:rsidR="00B34BBD">
        <w:rPr>
          <w:lang w:val="en-GB"/>
        </w:rPr>
        <w:t>e</w:t>
      </w:r>
      <w:r w:rsidR="004C5D31">
        <w:rPr>
          <w:lang w:val="en-GB"/>
        </w:rPr>
        <w:t>d</w:t>
      </w:r>
      <w:r w:rsidR="008742A4">
        <w:rPr>
          <w:lang w:val="en-GB"/>
        </w:rPr>
        <w:t>.</w:t>
      </w:r>
    </w:p>
    <w:p w14:paraId="14F5C55C" w14:textId="677EBE3D" w:rsidR="00AE44BE" w:rsidRDefault="00AE44BE" w:rsidP="00676AA4">
      <w:pPr>
        <w:jc w:val="both"/>
        <w:rPr>
          <w:lang w:val="en-GB"/>
        </w:rPr>
      </w:pPr>
      <w:r w:rsidRPr="00AE44BE">
        <w:rPr>
          <w:b/>
          <w:lang w:val="en-GB"/>
        </w:rPr>
        <w:t>Proposal 4</w:t>
      </w:r>
      <w:r>
        <w:rPr>
          <w:lang w:val="en-GB"/>
        </w:rPr>
        <w:t xml:space="preserve">. RAN2 to agree that the UE’s context is retrieved whenever UE moves to a new </w:t>
      </w:r>
      <w:r w:rsidR="00A40D8A">
        <w:rPr>
          <w:lang w:val="en-GB"/>
        </w:rPr>
        <w:t xml:space="preserve">RAN </w:t>
      </w:r>
      <w:r>
        <w:rPr>
          <w:lang w:val="en-GB"/>
        </w:rPr>
        <w:t>paging area</w:t>
      </w:r>
      <w:r w:rsidR="00D62EC9">
        <w:rPr>
          <w:lang w:val="en-GB"/>
        </w:rPr>
        <w:t xml:space="preserve">. Especially if </w:t>
      </w:r>
      <w:r w:rsidR="004C5D31">
        <w:rPr>
          <w:lang w:val="en-GB"/>
        </w:rPr>
        <w:t xml:space="preserve">UE’s configuration </w:t>
      </w:r>
      <w:r w:rsidR="001B386B">
        <w:rPr>
          <w:lang w:val="en-GB"/>
        </w:rPr>
        <w:t>needs to be</w:t>
      </w:r>
      <w:r w:rsidR="00D62EC9">
        <w:rPr>
          <w:lang w:val="en-GB"/>
        </w:rPr>
        <w:t xml:space="preserve"> changed from lightly connected to idle or released or suspended mode, as</w:t>
      </w:r>
      <w:r w:rsidR="004C5D31">
        <w:rPr>
          <w:lang w:val="en-GB"/>
        </w:rPr>
        <w:t xml:space="preserve"> necessary</w:t>
      </w:r>
      <w:r w:rsidR="001B386B">
        <w:rPr>
          <w:lang w:val="en-GB"/>
        </w:rPr>
        <w:t>.</w:t>
      </w:r>
      <w:r w:rsidR="004C5D31">
        <w:rPr>
          <w:lang w:val="en-GB"/>
        </w:rPr>
        <w:t xml:space="preserve"> </w:t>
      </w:r>
      <w:r w:rsidR="001B386B">
        <w:rPr>
          <w:lang w:val="en-GB"/>
        </w:rPr>
        <w:t>T</w:t>
      </w:r>
      <w:r w:rsidR="00D62EC9">
        <w:rPr>
          <w:lang w:val="en-GB"/>
        </w:rPr>
        <w:t>hereby</w:t>
      </w:r>
      <w:r w:rsidR="001B386B">
        <w:rPr>
          <w:lang w:val="en-GB"/>
        </w:rPr>
        <w:t>, the network can</w:t>
      </w:r>
      <w:r w:rsidR="00D62EC9">
        <w:rPr>
          <w:lang w:val="en-GB"/>
        </w:rPr>
        <w:t xml:space="preserve"> </w:t>
      </w:r>
      <w:r w:rsidR="004C5D31">
        <w:rPr>
          <w:lang w:val="en-GB"/>
        </w:rPr>
        <w:t>perform integrity protected connection release</w:t>
      </w:r>
      <w:r w:rsidR="00D62EC9">
        <w:rPr>
          <w:lang w:val="en-GB"/>
        </w:rPr>
        <w:t>/</w:t>
      </w:r>
      <w:r w:rsidR="00972591">
        <w:rPr>
          <w:lang w:val="en-GB"/>
        </w:rPr>
        <w:t>re</w:t>
      </w:r>
      <w:r w:rsidR="00D62EC9">
        <w:rPr>
          <w:lang w:val="en-GB"/>
        </w:rPr>
        <w:t>configuration</w:t>
      </w:r>
      <w:r w:rsidR="004C5D31">
        <w:rPr>
          <w:lang w:val="en-GB"/>
        </w:rPr>
        <w:t xml:space="preserve"> of the UE</w:t>
      </w:r>
      <w:r>
        <w:rPr>
          <w:lang w:val="en-GB"/>
        </w:rPr>
        <w:t xml:space="preserve">. </w:t>
      </w:r>
    </w:p>
    <w:p w14:paraId="33A10B34" w14:textId="79A9E487" w:rsidR="00D1287D" w:rsidRPr="002D3563" w:rsidRDefault="001B386B" w:rsidP="00676AA4">
      <w:pPr>
        <w:jc w:val="both"/>
        <w:rPr>
          <w:lang w:val="en-GB"/>
        </w:rPr>
      </w:pPr>
      <w:r>
        <w:rPr>
          <w:lang w:val="en-GB"/>
        </w:rPr>
        <w:t xml:space="preserve">It is to be noted that </w:t>
      </w:r>
      <w:r w:rsidR="002D3563">
        <w:rPr>
          <w:lang w:val="en-GB"/>
        </w:rPr>
        <w:t>there is only one</w:t>
      </w:r>
      <w:r w:rsidR="00D1287D">
        <w:rPr>
          <w:lang w:val="en-GB"/>
        </w:rPr>
        <w:t xml:space="preserve"> spare bit available in the </w:t>
      </w:r>
      <w:r w:rsidR="00D1287D" w:rsidRPr="00D1287D">
        <w:rPr>
          <w:i/>
          <w:lang w:val="en-GB"/>
        </w:rPr>
        <w:t>RRC Connection Resume Request</w:t>
      </w:r>
      <w:r w:rsidR="00D1287D">
        <w:rPr>
          <w:i/>
          <w:lang w:val="en-GB"/>
        </w:rPr>
        <w:t xml:space="preserve"> </w:t>
      </w:r>
      <w:r w:rsidR="00D1287D">
        <w:rPr>
          <w:lang w:val="en-GB"/>
        </w:rPr>
        <w:t>message to indicate that the UE had been lightly connected, while it has moved to another paging area.</w:t>
      </w:r>
      <w:r w:rsidR="0060337E">
        <w:rPr>
          <w:lang w:val="en-GB"/>
        </w:rPr>
        <w:t xml:space="preserve"> </w:t>
      </w:r>
      <w:r w:rsidR="00DA7DCF">
        <w:rPr>
          <w:lang w:val="en-GB"/>
        </w:rPr>
        <w:t xml:space="preserve">There could be other options that can also be considered to let the serving eNB know that the UE is in light RRC connection. </w:t>
      </w:r>
      <w:r w:rsidR="0060337E">
        <w:rPr>
          <w:lang w:val="en-GB"/>
        </w:rPr>
        <w:t>The eNB might need to know this information to reconfigure the UE’s paging area cell list and DRX or other necessary configuration accordingly</w:t>
      </w:r>
      <w:r w:rsidR="00DA7DCF">
        <w:rPr>
          <w:lang w:val="en-GB"/>
        </w:rPr>
        <w:t xml:space="preserve"> and potentially perform an early release of the UE</w:t>
      </w:r>
      <w:r w:rsidR="0060337E">
        <w:rPr>
          <w:lang w:val="en-GB"/>
        </w:rPr>
        <w:t>.</w:t>
      </w:r>
      <w:r w:rsidR="00D1287D">
        <w:rPr>
          <w:lang w:val="en-GB"/>
        </w:rPr>
        <w:t xml:space="preserve"> </w:t>
      </w:r>
      <w:r w:rsidR="0068689C">
        <w:rPr>
          <w:lang w:val="en-GB"/>
        </w:rPr>
        <w:t xml:space="preserve">Assuming that the new eNB does not know whether the UE was suspended or in lightly connected, </w:t>
      </w:r>
      <w:r w:rsidR="002D3563">
        <w:rPr>
          <w:lang w:val="en-GB"/>
        </w:rPr>
        <w:t xml:space="preserve">the </w:t>
      </w:r>
      <w:r w:rsidR="002D3563">
        <w:rPr>
          <w:i/>
          <w:lang w:val="en-GB"/>
        </w:rPr>
        <w:t xml:space="preserve">UE Context Retrieve Response </w:t>
      </w:r>
      <w:r w:rsidR="002D3563">
        <w:rPr>
          <w:lang w:val="en-GB"/>
        </w:rPr>
        <w:t xml:space="preserve">message from ‘anchor’ eNB can </w:t>
      </w:r>
      <w:r w:rsidR="00D62EC9">
        <w:rPr>
          <w:lang w:val="en-GB"/>
        </w:rPr>
        <w:t xml:space="preserve">potentially </w:t>
      </w:r>
      <w:r w:rsidR="002D3563">
        <w:rPr>
          <w:lang w:val="en-GB"/>
        </w:rPr>
        <w:t>add an indication</w:t>
      </w:r>
      <w:r w:rsidR="0068689C">
        <w:rPr>
          <w:lang w:val="en-GB"/>
        </w:rPr>
        <w:t xml:space="preserve"> that the UE was in light connection</w:t>
      </w:r>
      <w:r>
        <w:rPr>
          <w:lang w:val="en-GB"/>
        </w:rPr>
        <w:t xml:space="preserve"> to aid the old eNB</w:t>
      </w:r>
      <w:r w:rsidR="002D3563">
        <w:rPr>
          <w:lang w:val="en-GB"/>
        </w:rPr>
        <w:t xml:space="preserve">. The </w:t>
      </w:r>
      <w:r w:rsidR="004C5D31">
        <w:rPr>
          <w:lang w:val="en-GB"/>
        </w:rPr>
        <w:t>serving</w:t>
      </w:r>
      <w:r w:rsidR="002D3563">
        <w:rPr>
          <w:lang w:val="en-GB"/>
        </w:rPr>
        <w:t xml:space="preserve"> eNB can make a decision on whether to suspend or release the UE. If the </w:t>
      </w:r>
      <w:r>
        <w:rPr>
          <w:lang w:val="en-GB"/>
        </w:rPr>
        <w:t xml:space="preserve">serving </w:t>
      </w:r>
      <w:r w:rsidR="002D3563">
        <w:rPr>
          <w:lang w:val="en-GB"/>
        </w:rPr>
        <w:t xml:space="preserve">eNB prefers to maintain the UE in light connection, it will need to configure the </w:t>
      </w:r>
      <w:r w:rsidR="00780572">
        <w:rPr>
          <w:lang w:val="en-GB"/>
        </w:rPr>
        <w:t xml:space="preserve">updated </w:t>
      </w:r>
      <w:r w:rsidR="002D3563">
        <w:rPr>
          <w:lang w:val="en-GB"/>
        </w:rPr>
        <w:t xml:space="preserve">paging area list </w:t>
      </w:r>
      <w:r w:rsidR="00780572">
        <w:rPr>
          <w:lang w:val="en-GB"/>
        </w:rPr>
        <w:t>if</w:t>
      </w:r>
      <w:r w:rsidR="002D3563">
        <w:rPr>
          <w:lang w:val="en-GB"/>
        </w:rPr>
        <w:t xml:space="preserve"> it is supported.</w:t>
      </w:r>
      <w:r w:rsidR="00DA7DCF">
        <w:rPr>
          <w:lang w:val="en-GB"/>
        </w:rPr>
        <w:t xml:space="preserve"> </w:t>
      </w:r>
    </w:p>
    <w:p w14:paraId="443786E2" w14:textId="01E341A4" w:rsidR="004C5D31" w:rsidRDefault="001B386B" w:rsidP="00676AA4">
      <w:pPr>
        <w:jc w:val="both"/>
        <w:rPr>
          <w:lang w:val="en-GB"/>
        </w:rPr>
      </w:pPr>
      <w:r>
        <w:rPr>
          <w:b/>
          <w:lang w:val="en-GB"/>
        </w:rPr>
        <w:t>Observation</w:t>
      </w:r>
      <w:r w:rsidR="00DA7DCF">
        <w:rPr>
          <w:b/>
          <w:lang w:val="en-GB"/>
        </w:rPr>
        <w:t xml:space="preserve"> 2</w:t>
      </w:r>
      <w:r w:rsidR="00D1287D" w:rsidRPr="00E61B80">
        <w:rPr>
          <w:b/>
          <w:lang w:val="en-GB"/>
        </w:rPr>
        <w:t xml:space="preserve">.  </w:t>
      </w:r>
      <w:r>
        <w:rPr>
          <w:lang w:val="en-GB"/>
        </w:rPr>
        <w:t>It may be necessary for</w:t>
      </w:r>
      <w:r w:rsidR="004C5D31" w:rsidRPr="00E61B80">
        <w:rPr>
          <w:lang w:val="en-GB"/>
        </w:rPr>
        <w:t xml:space="preserve"> the eNB to differentiate upon RRC Connection Resume Request that the UE is resuming </w:t>
      </w:r>
      <w:r>
        <w:rPr>
          <w:lang w:val="en-GB"/>
        </w:rPr>
        <w:t xml:space="preserve">from light connection </w:t>
      </w:r>
      <w:r w:rsidR="004C5D31" w:rsidRPr="00E61B80">
        <w:rPr>
          <w:lang w:val="en-GB"/>
        </w:rPr>
        <w:t xml:space="preserve">to do only ‘cell update’ (since UE crossed the configured </w:t>
      </w:r>
      <w:r>
        <w:rPr>
          <w:lang w:val="en-GB"/>
        </w:rPr>
        <w:t>paging cell list</w:t>
      </w:r>
      <w:r w:rsidR="004C5D31" w:rsidRPr="00E61B80">
        <w:rPr>
          <w:lang w:val="en-GB"/>
        </w:rPr>
        <w:t xml:space="preserve">). If so, this information </w:t>
      </w:r>
      <w:r>
        <w:rPr>
          <w:lang w:val="en-GB"/>
        </w:rPr>
        <w:t>can be</w:t>
      </w:r>
      <w:r w:rsidR="004C5D31" w:rsidRPr="00E61B80">
        <w:rPr>
          <w:lang w:val="en-GB"/>
        </w:rPr>
        <w:t xml:space="preserve"> conveyed: (a) via a new RRC message, (b) via the resume cause, (c) via the spare bit available </w:t>
      </w:r>
      <w:r w:rsidR="00D62EC9">
        <w:rPr>
          <w:lang w:val="en-GB"/>
        </w:rPr>
        <w:t>i</w:t>
      </w:r>
      <w:r w:rsidR="004C5D31" w:rsidRPr="00E61B80">
        <w:rPr>
          <w:lang w:val="en-GB"/>
        </w:rPr>
        <w:t>n msg.3 or (d) via RRC Resume Complete message</w:t>
      </w:r>
      <w:r>
        <w:rPr>
          <w:lang w:val="en-GB"/>
        </w:rPr>
        <w:t xml:space="preserve"> (msg5)</w:t>
      </w:r>
      <w:r w:rsidR="004C5D31">
        <w:rPr>
          <w:lang w:val="en-GB"/>
        </w:rPr>
        <w:t>.</w:t>
      </w:r>
    </w:p>
    <w:p w14:paraId="213E6066" w14:textId="0659E0E9" w:rsidR="00D62EC9" w:rsidRDefault="004C5D31" w:rsidP="00D62EC9">
      <w:pPr>
        <w:jc w:val="both"/>
        <w:rPr>
          <w:lang w:val="en-GB"/>
        </w:rPr>
      </w:pPr>
      <w:r>
        <w:rPr>
          <w:b/>
          <w:lang w:val="en-GB"/>
        </w:rPr>
        <w:lastRenderedPageBreak/>
        <w:t xml:space="preserve">Proposal </w:t>
      </w:r>
      <w:r w:rsidR="001B386B">
        <w:rPr>
          <w:b/>
          <w:lang w:val="en-GB"/>
        </w:rPr>
        <w:t>5</w:t>
      </w:r>
      <w:r w:rsidRPr="00CF0675">
        <w:rPr>
          <w:b/>
          <w:lang w:val="en-GB"/>
        </w:rPr>
        <w:t xml:space="preserve">.  </w:t>
      </w:r>
      <w:r w:rsidRPr="00E61B80">
        <w:rPr>
          <w:lang w:val="en-GB"/>
        </w:rPr>
        <w:t xml:space="preserve">If </w:t>
      </w:r>
      <w:r>
        <w:rPr>
          <w:lang w:val="en-GB"/>
        </w:rPr>
        <w:t xml:space="preserve">Resume procedure is preferred for Cell Update, </w:t>
      </w:r>
      <w:r w:rsidRPr="00CF0675">
        <w:rPr>
          <w:lang w:val="en-GB"/>
        </w:rPr>
        <w:t xml:space="preserve">RAN2 to </w:t>
      </w:r>
      <w:r>
        <w:rPr>
          <w:lang w:val="en-GB"/>
        </w:rPr>
        <w:t xml:space="preserve">send an LS to RAN3 to check whether RETRIEVE UE CONTEXT RESPONSE can carry information that the UE is lightly connected if the eNB needs to differentiate it. </w:t>
      </w:r>
      <w:r w:rsidR="00D62EC9">
        <w:rPr>
          <w:lang w:val="en-GB"/>
        </w:rPr>
        <w:t xml:space="preserve">It is also pending RAN2 decision about which RRC modelling option to choose. </w:t>
      </w:r>
    </w:p>
    <w:p w14:paraId="436E1E04" w14:textId="5052006E" w:rsidR="004C5D31" w:rsidRDefault="00DA7DCF" w:rsidP="00EC23F4">
      <w:pPr>
        <w:jc w:val="center"/>
      </w:pPr>
      <w:r w:rsidRPr="00DA7DCF">
        <w:t xml:space="preserve"> </w:t>
      </w:r>
      <w:r>
        <w:object w:dxaOrig="9256" w:dyaOrig="6436" w14:anchorId="7779FF1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2.85pt;height:321.65pt" o:ole="">
            <v:imagedata r:id="rId12" o:title=""/>
          </v:shape>
          <o:OLEObject Type="Embed" ProgID="Visio.Drawing.15" ShapeID="_x0000_i1025" DrawAspect="Content" ObjectID="_1539817059" r:id="rId13"/>
        </w:object>
      </w:r>
    </w:p>
    <w:p w14:paraId="728263EE" w14:textId="6D3A63F5" w:rsidR="004C5D31" w:rsidRPr="00D1287D" w:rsidRDefault="004C5D31" w:rsidP="004C5D31">
      <w:pPr>
        <w:jc w:val="center"/>
        <w:rPr>
          <w:lang w:val="en-GB"/>
        </w:rPr>
      </w:pPr>
      <w:r w:rsidRPr="00D06A8C">
        <w:rPr>
          <w:b/>
        </w:rPr>
        <w:t>Figure 1.</w:t>
      </w:r>
      <w:r>
        <w:t xml:space="preserve"> </w:t>
      </w:r>
      <w:r w:rsidR="00DA7DCF">
        <w:t>UE performs paging area update using</w:t>
      </w:r>
      <w:r>
        <w:t xml:space="preserve"> Rel.13 resume procedure</w:t>
      </w:r>
    </w:p>
    <w:p w14:paraId="0F40918F" w14:textId="77777777" w:rsidR="004C5D31" w:rsidRPr="00D06A8C" w:rsidRDefault="004C5D31" w:rsidP="00676AA4">
      <w:pPr>
        <w:jc w:val="both"/>
        <w:rPr>
          <w:lang w:val="en-GB"/>
        </w:rPr>
      </w:pPr>
    </w:p>
    <w:p w14:paraId="50734BB2" w14:textId="1DAA85BE" w:rsidR="0042713D" w:rsidRPr="00962BA8" w:rsidRDefault="0042713D" w:rsidP="0042713D">
      <w:pPr>
        <w:jc w:val="both"/>
        <w:rPr>
          <w:lang w:val="en-GB" w:eastAsia="x-none"/>
        </w:rPr>
      </w:pPr>
    </w:p>
    <w:p w14:paraId="722BCAAC" w14:textId="77777777" w:rsidR="006358EA" w:rsidRPr="002111FB" w:rsidRDefault="006358EA" w:rsidP="00E23522">
      <w:pPr>
        <w:pStyle w:val="Heading1"/>
      </w:pPr>
      <w:bookmarkStart w:id="13" w:name="_Toc447236296"/>
      <w:bookmarkStart w:id="14" w:name="_Toc447236311"/>
      <w:bookmarkStart w:id="15" w:name="_Toc447337264"/>
      <w:bookmarkStart w:id="16" w:name="_Toc447337297"/>
      <w:bookmarkStart w:id="17" w:name="_Toc447337337"/>
      <w:bookmarkEnd w:id="13"/>
      <w:bookmarkEnd w:id="14"/>
      <w:bookmarkEnd w:id="15"/>
      <w:bookmarkEnd w:id="16"/>
      <w:bookmarkEnd w:id="17"/>
      <w:r w:rsidRPr="002111FB">
        <w:t>Conclusion</w:t>
      </w:r>
    </w:p>
    <w:p w14:paraId="150B0E9D" w14:textId="77777777" w:rsidR="00600FED" w:rsidRDefault="00600FED" w:rsidP="00600FED">
      <w:pPr>
        <w:jc w:val="both"/>
        <w:rPr>
          <w:lang w:val="en-GB"/>
        </w:rPr>
      </w:pPr>
      <w:r>
        <w:rPr>
          <w:lang w:val="en-GB"/>
        </w:rPr>
        <w:t xml:space="preserve">In this contribution we have discussed the </w:t>
      </w:r>
      <w:r w:rsidR="00D06A8C">
        <w:rPr>
          <w:lang w:val="en-GB"/>
        </w:rPr>
        <w:t xml:space="preserve">configuration of agreed RAN based paging area and </w:t>
      </w:r>
      <w:r>
        <w:rPr>
          <w:lang w:val="en-GB"/>
        </w:rPr>
        <w:t xml:space="preserve">different options of configuring the paging area </w:t>
      </w:r>
      <w:r w:rsidR="00D06A8C">
        <w:rPr>
          <w:lang w:val="en-GB"/>
        </w:rPr>
        <w:t xml:space="preserve">update message </w:t>
      </w:r>
      <w:r>
        <w:rPr>
          <w:lang w:val="en-GB"/>
        </w:rPr>
        <w:t>and have the foll</w:t>
      </w:r>
      <w:r w:rsidR="00A41C16">
        <w:rPr>
          <w:lang w:val="en-GB"/>
        </w:rPr>
        <w:t>owing observations and proposal</w:t>
      </w:r>
      <w:r w:rsidR="00D06A8C">
        <w:rPr>
          <w:lang w:val="en-GB"/>
        </w:rPr>
        <w:t>s</w:t>
      </w:r>
      <w:r w:rsidR="00A41C16">
        <w:rPr>
          <w:lang w:val="en-GB"/>
        </w:rPr>
        <w:t>:</w:t>
      </w:r>
    </w:p>
    <w:p w14:paraId="039507DE" w14:textId="77777777" w:rsidR="008936A2" w:rsidRDefault="008936A2" w:rsidP="008936A2">
      <w:pPr>
        <w:jc w:val="both"/>
        <w:rPr>
          <w:lang w:val="en-GB"/>
        </w:rPr>
      </w:pPr>
      <w:r w:rsidRPr="003F1A56">
        <w:rPr>
          <w:b/>
          <w:lang w:val="en-GB"/>
        </w:rPr>
        <w:t>Observation</w:t>
      </w:r>
      <w:r>
        <w:rPr>
          <w:b/>
          <w:lang w:val="en-GB"/>
        </w:rPr>
        <w:t xml:space="preserve"> 1. </w:t>
      </w:r>
      <w:r>
        <w:rPr>
          <w:lang w:val="en-GB"/>
        </w:rPr>
        <w:t xml:space="preserve">UE can be configured with the preferred cell list while in light connection based on UE history information on visited cells (similar to Rel.13 paging optimization of recommended cells). </w:t>
      </w:r>
    </w:p>
    <w:p w14:paraId="075B8214" w14:textId="77777777" w:rsidR="008936A2" w:rsidRDefault="008936A2" w:rsidP="008936A2">
      <w:pPr>
        <w:jc w:val="both"/>
        <w:rPr>
          <w:lang w:val="en-GB"/>
        </w:rPr>
      </w:pPr>
      <w:r>
        <w:rPr>
          <w:b/>
          <w:lang w:val="en-GB"/>
        </w:rPr>
        <w:t xml:space="preserve">Proposal 1. </w:t>
      </w:r>
      <w:r>
        <w:rPr>
          <w:lang w:val="en-GB"/>
        </w:rPr>
        <w:t>The default configuration is that the RAN-based paging area is the same as CN tracking area (i.e. if a UE enters light connection without explicit configuration of cell list while in connected mode, it uses this default configuration).</w:t>
      </w:r>
    </w:p>
    <w:p w14:paraId="32C7EA5E" w14:textId="150F93AF" w:rsidR="0060337E" w:rsidRPr="00EC23F4" w:rsidRDefault="008936A2" w:rsidP="0060337E">
      <w:pPr>
        <w:jc w:val="both"/>
        <w:rPr>
          <w:b/>
          <w:highlight w:val="yellow"/>
          <w:lang w:val="en-GB"/>
        </w:rPr>
      </w:pPr>
      <w:r w:rsidRPr="00676AA4">
        <w:rPr>
          <w:b/>
          <w:lang w:val="en-GB"/>
        </w:rPr>
        <w:t xml:space="preserve">Proposal </w:t>
      </w:r>
      <w:r>
        <w:rPr>
          <w:b/>
          <w:lang w:val="en-GB"/>
        </w:rPr>
        <w:t>2</w:t>
      </w:r>
      <w:r w:rsidRPr="00676AA4">
        <w:rPr>
          <w:b/>
          <w:lang w:val="en-GB"/>
        </w:rPr>
        <w:t>.</w:t>
      </w:r>
      <w:r>
        <w:rPr>
          <w:lang w:val="en-GB"/>
        </w:rPr>
        <w:t xml:space="preserve"> The eNB could optionally configure the cell list (e.g. </w:t>
      </w:r>
      <w:r w:rsidRPr="00574CD4">
        <w:rPr>
          <w:i/>
        </w:rPr>
        <w:t xml:space="preserve">pagingAreaCellIdentityList </w:t>
      </w:r>
      <w:r>
        <w:t xml:space="preserve">with </w:t>
      </w:r>
      <w:r w:rsidRPr="00E61B80">
        <w:rPr>
          <w:i/>
        </w:rPr>
        <w:t>pagingAreaCellIdentityInfo</w:t>
      </w:r>
      <w:r>
        <w:rPr>
          <w:lang w:val="en-GB"/>
        </w:rPr>
        <w:t xml:space="preserve">), as RAN-based paging area within which the UE can move performing cell reselection without having to notify the RAN nodes. This configuration may be configured via </w:t>
      </w:r>
      <w:r w:rsidRPr="00E61B80">
        <w:rPr>
          <w:i/>
        </w:rPr>
        <w:t>RRCConnectionReconfiguration</w:t>
      </w:r>
      <w:r>
        <w:rPr>
          <w:lang w:val="en-GB"/>
        </w:rPr>
        <w:t>.</w:t>
      </w:r>
    </w:p>
    <w:p w14:paraId="775D78C5" w14:textId="77777777" w:rsidR="008936A2" w:rsidRPr="006247CB" w:rsidRDefault="008936A2" w:rsidP="008936A2">
      <w:pPr>
        <w:jc w:val="both"/>
        <w:rPr>
          <w:lang w:val="en-GB"/>
        </w:rPr>
      </w:pPr>
      <w:r w:rsidRPr="003478AC">
        <w:rPr>
          <w:b/>
          <w:lang w:val="en-GB"/>
        </w:rPr>
        <w:lastRenderedPageBreak/>
        <w:t>Proposal 3.</w:t>
      </w:r>
      <w:r>
        <w:rPr>
          <w:lang w:val="en-GB"/>
        </w:rPr>
        <w:t xml:space="preserve"> RAN2 to inform RAN3 of the decision to support configuring more than one cell as RAN-based paging area and to request for X2AP based paging support to allow reachability of lightly connected UEs, as well as </w:t>
      </w:r>
      <w:r w:rsidRPr="00E61B80">
        <w:rPr>
          <w:lang w:val="en-GB"/>
        </w:rPr>
        <w:t>the</w:t>
      </w:r>
      <w:r>
        <w:rPr>
          <w:lang w:val="en-GB"/>
        </w:rPr>
        <w:t xml:space="preserve"> support of data forwarding over X2.</w:t>
      </w:r>
    </w:p>
    <w:p w14:paraId="2431EA07" w14:textId="77777777" w:rsidR="008936A2" w:rsidRDefault="008936A2" w:rsidP="008936A2">
      <w:pPr>
        <w:jc w:val="both"/>
        <w:rPr>
          <w:lang w:val="en-GB"/>
        </w:rPr>
      </w:pPr>
      <w:r w:rsidRPr="00AE44BE">
        <w:rPr>
          <w:b/>
          <w:lang w:val="en-GB"/>
        </w:rPr>
        <w:t>Proposal 4</w:t>
      </w:r>
      <w:r>
        <w:rPr>
          <w:lang w:val="en-GB"/>
        </w:rPr>
        <w:t xml:space="preserve">. RAN2 to agree that the UE’s context is retrieved whenever UE moves to a new RAN paging area. Especially if UE’s configuration needs to be changed from lightly connected to idle or released or suspended mode, as necessary. Thereby, the network can perform integrity protected connection release/reconfiguration of the UE. </w:t>
      </w:r>
    </w:p>
    <w:p w14:paraId="25A55260" w14:textId="77777777" w:rsidR="008936A2" w:rsidRDefault="008936A2" w:rsidP="008936A2">
      <w:pPr>
        <w:jc w:val="both"/>
        <w:rPr>
          <w:lang w:val="en-GB"/>
        </w:rPr>
      </w:pPr>
      <w:r>
        <w:rPr>
          <w:b/>
          <w:lang w:val="en-GB"/>
        </w:rPr>
        <w:t>Observation 2</w:t>
      </w:r>
      <w:r w:rsidRPr="00E61B80">
        <w:rPr>
          <w:b/>
          <w:lang w:val="en-GB"/>
        </w:rPr>
        <w:t xml:space="preserve">.  </w:t>
      </w:r>
      <w:r>
        <w:rPr>
          <w:lang w:val="en-GB"/>
        </w:rPr>
        <w:t>It may be necessary for</w:t>
      </w:r>
      <w:r w:rsidRPr="00E61B80">
        <w:rPr>
          <w:lang w:val="en-GB"/>
        </w:rPr>
        <w:t xml:space="preserve"> the eNB to differentiate upon RRC Connection Resume Request that the UE is resuming </w:t>
      </w:r>
      <w:r>
        <w:rPr>
          <w:lang w:val="en-GB"/>
        </w:rPr>
        <w:t xml:space="preserve">from light connection </w:t>
      </w:r>
      <w:r w:rsidRPr="00E61B80">
        <w:rPr>
          <w:lang w:val="en-GB"/>
        </w:rPr>
        <w:t xml:space="preserve">to do only ‘cell update’ (since UE crossed the configured </w:t>
      </w:r>
      <w:r>
        <w:rPr>
          <w:lang w:val="en-GB"/>
        </w:rPr>
        <w:t>paging cell list</w:t>
      </w:r>
      <w:r w:rsidRPr="00E61B80">
        <w:rPr>
          <w:lang w:val="en-GB"/>
        </w:rPr>
        <w:t xml:space="preserve">). If so, this information </w:t>
      </w:r>
      <w:r>
        <w:rPr>
          <w:lang w:val="en-GB"/>
        </w:rPr>
        <w:t>can be</w:t>
      </w:r>
      <w:r w:rsidRPr="00E61B80">
        <w:rPr>
          <w:lang w:val="en-GB"/>
        </w:rPr>
        <w:t xml:space="preserve"> conveyed: (a) via a new RRC message, (b) via the resume cause, (c) via the spare bit available </w:t>
      </w:r>
      <w:r>
        <w:rPr>
          <w:lang w:val="en-GB"/>
        </w:rPr>
        <w:t>i</w:t>
      </w:r>
      <w:r w:rsidRPr="00E61B80">
        <w:rPr>
          <w:lang w:val="en-GB"/>
        </w:rPr>
        <w:t>n msg.3 or (d) via RRC Resume Complete message</w:t>
      </w:r>
      <w:r>
        <w:rPr>
          <w:lang w:val="en-GB"/>
        </w:rPr>
        <w:t xml:space="preserve"> (msg5).</w:t>
      </w:r>
    </w:p>
    <w:p w14:paraId="02C4E37A" w14:textId="77777777" w:rsidR="008936A2" w:rsidRDefault="008936A2" w:rsidP="008936A2">
      <w:pPr>
        <w:jc w:val="both"/>
        <w:rPr>
          <w:lang w:val="en-GB"/>
        </w:rPr>
      </w:pPr>
      <w:r>
        <w:rPr>
          <w:b/>
          <w:lang w:val="en-GB"/>
        </w:rPr>
        <w:t>Proposal 5</w:t>
      </w:r>
      <w:r w:rsidRPr="00CF0675">
        <w:rPr>
          <w:b/>
          <w:lang w:val="en-GB"/>
        </w:rPr>
        <w:t xml:space="preserve">.  </w:t>
      </w:r>
      <w:r w:rsidRPr="00E61B80">
        <w:rPr>
          <w:lang w:val="en-GB"/>
        </w:rPr>
        <w:t xml:space="preserve">If </w:t>
      </w:r>
      <w:r>
        <w:rPr>
          <w:lang w:val="en-GB"/>
        </w:rPr>
        <w:t xml:space="preserve">Resume procedure is preferred for Cell Update, </w:t>
      </w:r>
      <w:r w:rsidRPr="00CF0675">
        <w:rPr>
          <w:lang w:val="en-GB"/>
        </w:rPr>
        <w:t xml:space="preserve">RAN2 </w:t>
      </w:r>
      <w:bookmarkStart w:id="18" w:name="_GoBack"/>
      <w:bookmarkEnd w:id="18"/>
      <w:r w:rsidRPr="00CF0675">
        <w:rPr>
          <w:lang w:val="en-GB"/>
        </w:rPr>
        <w:t xml:space="preserve">to </w:t>
      </w:r>
      <w:r>
        <w:rPr>
          <w:lang w:val="en-GB"/>
        </w:rPr>
        <w:t xml:space="preserve">send an LS to RAN3 to check whether RETRIEVE UE CONTEXT RESPONSE can carry information that the UE is lightly connected if the eNB needs to differentiate it. It is also pending RAN2 decision about which RRC modelling option to choose. </w:t>
      </w:r>
    </w:p>
    <w:p w14:paraId="18894FC5" w14:textId="77777777" w:rsidR="00D06A8C" w:rsidRDefault="00D06A8C" w:rsidP="00600FED">
      <w:pPr>
        <w:jc w:val="both"/>
        <w:rPr>
          <w:lang w:val="en-GB"/>
        </w:rPr>
      </w:pPr>
    </w:p>
    <w:p w14:paraId="66C600B8" w14:textId="77777777" w:rsidR="0040331A" w:rsidRPr="002111FB" w:rsidRDefault="008D4FD3" w:rsidP="00E23522">
      <w:pPr>
        <w:pStyle w:val="Heading1"/>
      </w:pPr>
      <w:r w:rsidRPr="002111FB">
        <w:t>Reference</w:t>
      </w:r>
    </w:p>
    <w:p w14:paraId="55168FF9" w14:textId="7B8636FF" w:rsidR="00D06A8C" w:rsidRDefault="0060337E" w:rsidP="00E61B80">
      <w:pPr>
        <w:rPr>
          <w:lang w:val="en-GB" w:eastAsia="en-GB"/>
        </w:rPr>
      </w:pPr>
      <w:bookmarkStart w:id="19" w:name="_Ref447186695"/>
      <w:bookmarkStart w:id="20" w:name="_Ref450941816"/>
      <w:bookmarkStart w:id="21" w:name="_Ref441635202"/>
      <w:r w:rsidRPr="00E61B80" w:rsidDel="0060337E">
        <w:t xml:space="preserve"> </w:t>
      </w:r>
      <w:bookmarkEnd w:id="19"/>
      <w:bookmarkEnd w:id="20"/>
      <w:r w:rsidR="004C5D31" w:rsidRPr="00E61B80">
        <w:rPr>
          <w:lang w:val="en-GB" w:eastAsia="en-GB"/>
        </w:rPr>
        <w:t>[</w:t>
      </w:r>
      <w:r w:rsidRPr="00E61B80">
        <w:rPr>
          <w:lang w:val="en-GB" w:eastAsia="en-GB"/>
        </w:rPr>
        <w:t>1</w:t>
      </w:r>
      <w:r w:rsidR="004C5D31" w:rsidRPr="00E61B80">
        <w:rPr>
          <w:lang w:val="en-GB" w:eastAsia="en-GB"/>
        </w:rPr>
        <w:t xml:space="preserve">]   </w:t>
      </w:r>
      <w:r w:rsidR="004C5D31" w:rsidRPr="008936A2">
        <w:rPr>
          <w:lang w:val="en-GB" w:eastAsia="en-GB"/>
        </w:rPr>
        <w:t>R2-16</w:t>
      </w:r>
      <w:r w:rsidR="008936A2" w:rsidRPr="00EC23F4">
        <w:rPr>
          <w:lang w:val="en-GB" w:eastAsia="en-GB"/>
        </w:rPr>
        <w:t>8435</w:t>
      </w:r>
      <w:r w:rsidR="004C5D31" w:rsidRPr="008936A2">
        <w:rPr>
          <w:lang w:val="en-GB" w:eastAsia="en-GB"/>
        </w:rPr>
        <w:t>, RAN</w:t>
      </w:r>
      <w:r w:rsidR="004C5D31" w:rsidRPr="00E61B80">
        <w:rPr>
          <w:lang w:val="en-GB" w:eastAsia="en-GB"/>
        </w:rPr>
        <w:t>-initiated paging and DRX cycle, Intel Corporation, RAN2#9</w:t>
      </w:r>
      <w:r w:rsidR="004A7460">
        <w:rPr>
          <w:lang w:val="en-GB" w:eastAsia="en-GB"/>
        </w:rPr>
        <w:t>6</w:t>
      </w:r>
      <w:r w:rsidR="004C5D31" w:rsidRPr="00E61B80">
        <w:rPr>
          <w:lang w:val="en-GB" w:eastAsia="en-GB"/>
        </w:rPr>
        <w:t xml:space="preserve">, </w:t>
      </w:r>
      <w:r w:rsidR="004A7460">
        <w:rPr>
          <w:lang w:val="en-GB" w:eastAsia="en-GB"/>
        </w:rPr>
        <w:t>Novem</w:t>
      </w:r>
      <w:r w:rsidR="004C5D31" w:rsidRPr="00E61B80">
        <w:rPr>
          <w:lang w:val="en-GB" w:eastAsia="en-GB"/>
        </w:rPr>
        <w:t>ber 2016</w:t>
      </w:r>
      <w:bookmarkEnd w:id="2"/>
      <w:bookmarkEnd w:id="21"/>
      <w:r w:rsidR="00DD1F1F">
        <w:rPr>
          <w:lang w:val="en-GB" w:eastAsia="en-GB"/>
        </w:rPr>
        <w:t>.</w:t>
      </w:r>
    </w:p>
    <w:p w14:paraId="5D9E2A55" w14:textId="77777777" w:rsidR="00DD1F1F" w:rsidRDefault="00DD1F1F" w:rsidP="00DD1F1F">
      <w:pPr>
        <w:rPr>
          <w:lang w:val="en-GB" w:eastAsia="x-none"/>
        </w:rPr>
      </w:pPr>
      <w:r>
        <w:rPr>
          <w:lang w:val="en-GB" w:eastAsia="en-GB"/>
        </w:rPr>
        <w:t xml:space="preserve"> </w:t>
      </w:r>
      <w:r w:rsidRPr="00B106AE">
        <w:rPr>
          <w:lang w:val="en-GB" w:eastAsia="x-none"/>
        </w:rPr>
        <w:t xml:space="preserve">[2] </w:t>
      </w:r>
      <w:r w:rsidRPr="00B106AE">
        <w:rPr>
          <w:rFonts w:hint="eastAsia"/>
          <w:lang w:val="en-GB" w:eastAsia="x-none"/>
        </w:rPr>
        <w:t xml:space="preserve">R3-160437, </w:t>
      </w:r>
      <w:r w:rsidRPr="00523AF1">
        <w:rPr>
          <w:lang w:val="en-GB" w:eastAsia="x-none"/>
        </w:rPr>
        <w:t>Introduction of Paging Optimisation and Paging for Coverage Enhancement capable UEs</w:t>
      </w:r>
      <w:r w:rsidRPr="00523AF1">
        <w:rPr>
          <w:rFonts w:hint="eastAsia"/>
          <w:lang w:val="en-GB" w:eastAsia="x-none"/>
        </w:rPr>
        <w:t xml:space="preserve">, </w:t>
      </w:r>
      <w:r w:rsidRPr="00523AF1">
        <w:rPr>
          <w:lang w:val="en-GB" w:eastAsia="x-none"/>
        </w:rPr>
        <w:t>Huawei, Nokia Networks, Ericsson, Qualcomm Incorporated, Alcatel-Lucent</w:t>
      </w:r>
    </w:p>
    <w:p w14:paraId="17CAE7C8" w14:textId="77777777" w:rsidR="00DD1F1F" w:rsidRPr="0036494C" w:rsidRDefault="00DD1F1F" w:rsidP="00E61B80">
      <w:pPr>
        <w:rPr>
          <w:lang w:val="en-GB" w:eastAsia="en-GB"/>
        </w:rPr>
      </w:pPr>
    </w:p>
    <w:sectPr w:rsidR="00DD1F1F" w:rsidRPr="0036494C" w:rsidSect="00FE404F">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1AAD75E" w14:textId="77777777" w:rsidR="00007C13" w:rsidRDefault="00007C13" w:rsidP="00E25176">
      <w:pPr>
        <w:spacing w:after="0"/>
      </w:pPr>
      <w:r>
        <w:separator/>
      </w:r>
    </w:p>
  </w:endnote>
  <w:endnote w:type="continuationSeparator" w:id="0">
    <w:p w14:paraId="0A36F5E6" w14:textId="77777777" w:rsidR="00007C13" w:rsidRDefault="00007C13" w:rsidP="00E2517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A00002EF" w:usb1="4000207B" w:usb2="00000000" w:usb3="00000000" w:csb0="0000019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24DBEC1" w14:textId="77777777" w:rsidR="00007C13" w:rsidRDefault="00007C13" w:rsidP="00E25176">
      <w:pPr>
        <w:spacing w:after="0"/>
      </w:pPr>
      <w:r>
        <w:separator/>
      </w:r>
    </w:p>
  </w:footnote>
  <w:footnote w:type="continuationSeparator" w:id="0">
    <w:p w14:paraId="62EC2150" w14:textId="77777777" w:rsidR="00007C13" w:rsidRDefault="00007C13" w:rsidP="00E25176">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0"/>
    <w:multiLevelType w:val="singleLevel"/>
    <w:tmpl w:val="1CD81104"/>
    <w:lvl w:ilvl="0">
      <w:start w:val="1"/>
      <w:numFmt w:val="bullet"/>
      <w:lvlText w:val=""/>
      <w:lvlJc w:val="left"/>
      <w:pPr>
        <w:tabs>
          <w:tab w:val="num" w:pos="1492"/>
        </w:tabs>
        <w:ind w:left="1492" w:hanging="360"/>
      </w:pPr>
      <w:rPr>
        <w:rFonts w:ascii="Symbol" w:hAnsi="Symbol" w:hint="default"/>
      </w:rPr>
    </w:lvl>
  </w:abstractNum>
  <w:abstractNum w:abstractNumId="1" w15:restartNumberingAfterBreak="0">
    <w:nsid w:val="FFFFFF82"/>
    <w:multiLevelType w:val="singleLevel"/>
    <w:tmpl w:val="E53CC772"/>
    <w:lvl w:ilvl="0">
      <w:start w:val="1"/>
      <w:numFmt w:val="bullet"/>
      <w:lvlText w:val=""/>
      <w:lvlJc w:val="left"/>
      <w:pPr>
        <w:tabs>
          <w:tab w:val="num" w:pos="926"/>
        </w:tabs>
        <w:ind w:left="926" w:hanging="360"/>
      </w:pPr>
      <w:rPr>
        <w:rFonts w:ascii="Symbol" w:hAnsi="Symbol" w:hint="default"/>
      </w:rPr>
    </w:lvl>
  </w:abstractNum>
  <w:abstractNum w:abstractNumId="2" w15:restartNumberingAfterBreak="0">
    <w:nsid w:val="00D8043F"/>
    <w:multiLevelType w:val="hybridMultilevel"/>
    <w:tmpl w:val="21E6D1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9C872F0"/>
    <w:multiLevelType w:val="hybridMultilevel"/>
    <w:tmpl w:val="FF5C2FE2"/>
    <w:lvl w:ilvl="0" w:tplc="751C4AEA">
      <w:start w:val="1"/>
      <w:numFmt w:val="bullet"/>
      <w:lvlText w:val=""/>
      <w:lvlJc w:val="left"/>
      <w:pPr>
        <w:tabs>
          <w:tab w:val="num" w:pos="720"/>
        </w:tabs>
        <w:ind w:left="720" w:hanging="360"/>
      </w:pPr>
      <w:rPr>
        <w:rFonts w:ascii="Wingdings" w:hAnsi="Wingdings" w:hint="default"/>
      </w:rPr>
    </w:lvl>
    <w:lvl w:ilvl="1" w:tplc="6B6ED4AE">
      <w:start w:val="1"/>
      <w:numFmt w:val="bullet"/>
      <w:lvlText w:val=""/>
      <w:lvlJc w:val="left"/>
      <w:pPr>
        <w:tabs>
          <w:tab w:val="num" w:pos="1440"/>
        </w:tabs>
        <w:ind w:left="1440" w:hanging="360"/>
      </w:pPr>
      <w:rPr>
        <w:rFonts w:ascii="Wingdings" w:hAnsi="Wingdings" w:hint="default"/>
      </w:rPr>
    </w:lvl>
    <w:lvl w:ilvl="2" w:tplc="99724CBC">
      <w:start w:val="1"/>
      <w:numFmt w:val="bullet"/>
      <w:lvlText w:val=""/>
      <w:lvlJc w:val="left"/>
      <w:pPr>
        <w:tabs>
          <w:tab w:val="num" w:pos="2160"/>
        </w:tabs>
        <w:ind w:left="2160" w:hanging="360"/>
      </w:pPr>
      <w:rPr>
        <w:rFonts w:ascii="Wingdings" w:hAnsi="Wingdings" w:hint="default"/>
      </w:rPr>
    </w:lvl>
    <w:lvl w:ilvl="3" w:tplc="677EB6D8">
      <w:numFmt w:val="bullet"/>
      <w:lvlText w:val="-"/>
      <w:lvlJc w:val="left"/>
      <w:pPr>
        <w:ind w:left="2880" w:hanging="360"/>
      </w:pPr>
      <w:rPr>
        <w:rFonts w:ascii="Times New Roman" w:eastAsia="SimSun" w:hAnsi="Times New Roman" w:cs="Times New Roman" w:hint="default"/>
      </w:rPr>
    </w:lvl>
    <w:lvl w:ilvl="4" w:tplc="46C0BD00" w:tentative="1">
      <w:start w:val="1"/>
      <w:numFmt w:val="bullet"/>
      <w:lvlText w:val=""/>
      <w:lvlJc w:val="left"/>
      <w:pPr>
        <w:tabs>
          <w:tab w:val="num" w:pos="3600"/>
        </w:tabs>
        <w:ind w:left="3600" w:hanging="360"/>
      </w:pPr>
      <w:rPr>
        <w:rFonts w:ascii="Wingdings" w:hAnsi="Wingdings" w:hint="default"/>
      </w:rPr>
    </w:lvl>
    <w:lvl w:ilvl="5" w:tplc="1904214E" w:tentative="1">
      <w:start w:val="1"/>
      <w:numFmt w:val="bullet"/>
      <w:lvlText w:val=""/>
      <w:lvlJc w:val="left"/>
      <w:pPr>
        <w:tabs>
          <w:tab w:val="num" w:pos="4320"/>
        </w:tabs>
        <w:ind w:left="4320" w:hanging="360"/>
      </w:pPr>
      <w:rPr>
        <w:rFonts w:ascii="Wingdings" w:hAnsi="Wingdings" w:hint="default"/>
      </w:rPr>
    </w:lvl>
    <w:lvl w:ilvl="6" w:tplc="FBD261B4" w:tentative="1">
      <w:start w:val="1"/>
      <w:numFmt w:val="bullet"/>
      <w:lvlText w:val=""/>
      <w:lvlJc w:val="left"/>
      <w:pPr>
        <w:tabs>
          <w:tab w:val="num" w:pos="5040"/>
        </w:tabs>
        <w:ind w:left="5040" w:hanging="360"/>
      </w:pPr>
      <w:rPr>
        <w:rFonts w:ascii="Wingdings" w:hAnsi="Wingdings" w:hint="default"/>
      </w:rPr>
    </w:lvl>
    <w:lvl w:ilvl="7" w:tplc="8D7A10C0" w:tentative="1">
      <w:start w:val="1"/>
      <w:numFmt w:val="bullet"/>
      <w:lvlText w:val=""/>
      <w:lvlJc w:val="left"/>
      <w:pPr>
        <w:tabs>
          <w:tab w:val="num" w:pos="5760"/>
        </w:tabs>
        <w:ind w:left="5760" w:hanging="360"/>
      </w:pPr>
      <w:rPr>
        <w:rFonts w:ascii="Wingdings" w:hAnsi="Wingdings" w:hint="default"/>
      </w:rPr>
    </w:lvl>
    <w:lvl w:ilvl="8" w:tplc="01A439A8"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9DB4E02"/>
    <w:multiLevelType w:val="hybridMultilevel"/>
    <w:tmpl w:val="AC085148"/>
    <w:lvl w:ilvl="0" w:tplc="04090001">
      <w:start w:val="1"/>
      <w:numFmt w:val="bullet"/>
      <w:lvlText w:val=""/>
      <w:lvlJc w:val="left"/>
      <w:pPr>
        <w:ind w:left="1540" w:hanging="360"/>
      </w:pPr>
      <w:rPr>
        <w:rFonts w:ascii="Symbol" w:hAnsi="Symbol" w:hint="default"/>
      </w:rPr>
    </w:lvl>
    <w:lvl w:ilvl="1" w:tplc="04090003" w:tentative="1">
      <w:start w:val="1"/>
      <w:numFmt w:val="bullet"/>
      <w:lvlText w:val="o"/>
      <w:lvlJc w:val="left"/>
      <w:pPr>
        <w:ind w:left="2260" w:hanging="360"/>
      </w:pPr>
      <w:rPr>
        <w:rFonts w:ascii="Courier New" w:hAnsi="Courier New" w:cs="Courier New" w:hint="default"/>
      </w:rPr>
    </w:lvl>
    <w:lvl w:ilvl="2" w:tplc="04090005" w:tentative="1">
      <w:start w:val="1"/>
      <w:numFmt w:val="bullet"/>
      <w:lvlText w:val=""/>
      <w:lvlJc w:val="left"/>
      <w:pPr>
        <w:ind w:left="2980" w:hanging="360"/>
      </w:pPr>
      <w:rPr>
        <w:rFonts w:ascii="Wingdings" w:hAnsi="Wingdings" w:hint="default"/>
      </w:rPr>
    </w:lvl>
    <w:lvl w:ilvl="3" w:tplc="04090001" w:tentative="1">
      <w:start w:val="1"/>
      <w:numFmt w:val="bullet"/>
      <w:lvlText w:val=""/>
      <w:lvlJc w:val="left"/>
      <w:pPr>
        <w:ind w:left="3700" w:hanging="360"/>
      </w:pPr>
      <w:rPr>
        <w:rFonts w:ascii="Symbol" w:hAnsi="Symbol" w:hint="default"/>
      </w:rPr>
    </w:lvl>
    <w:lvl w:ilvl="4" w:tplc="04090003" w:tentative="1">
      <w:start w:val="1"/>
      <w:numFmt w:val="bullet"/>
      <w:lvlText w:val="o"/>
      <w:lvlJc w:val="left"/>
      <w:pPr>
        <w:ind w:left="4420" w:hanging="360"/>
      </w:pPr>
      <w:rPr>
        <w:rFonts w:ascii="Courier New" w:hAnsi="Courier New" w:cs="Courier New" w:hint="default"/>
      </w:rPr>
    </w:lvl>
    <w:lvl w:ilvl="5" w:tplc="04090005" w:tentative="1">
      <w:start w:val="1"/>
      <w:numFmt w:val="bullet"/>
      <w:lvlText w:val=""/>
      <w:lvlJc w:val="left"/>
      <w:pPr>
        <w:ind w:left="5140" w:hanging="360"/>
      </w:pPr>
      <w:rPr>
        <w:rFonts w:ascii="Wingdings" w:hAnsi="Wingdings" w:hint="default"/>
      </w:rPr>
    </w:lvl>
    <w:lvl w:ilvl="6" w:tplc="04090001" w:tentative="1">
      <w:start w:val="1"/>
      <w:numFmt w:val="bullet"/>
      <w:lvlText w:val=""/>
      <w:lvlJc w:val="left"/>
      <w:pPr>
        <w:ind w:left="5860" w:hanging="360"/>
      </w:pPr>
      <w:rPr>
        <w:rFonts w:ascii="Symbol" w:hAnsi="Symbol" w:hint="default"/>
      </w:rPr>
    </w:lvl>
    <w:lvl w:ilvl="7" w:tplc="04090003" w:tentative="1">
      <w:start w:val="1"/>
      <w:numFmt w:val="bullet"/>
      <w:lvlText w:val="o"/>
      <w:lvlJc w:val="left"/>
      <w:pPr>
        <w:ind w:left="6580" w:hanging="360"/>
      </w:pPr>
      <w:rPr>
        <w:rFonts w:ascii="Courier New" w:hAnsi="Courier New" w:cs="Courier New" w:hint="default"/>
      </w:rPr>
    </w:lvl>
    <w:lvl w:ilvl="8" w:tplc="04090005" w:tentative="1">
      <w:start w:val="1"/>
      <w:numFmt w:val="bullet"/>
      <w:lvlText w:val=""/>
      <w:lvlJc w:val="left"/>
      <w:pPr>
        <w:ind w:left="7300" w:hanging="360"/>
      </w:pPr>
      <w:rPr>
        <w:rFonts w:ascii="Wingdings" w:hAnsi="Wingdings" w:hint="default"/>
      </w:rPr>
    </w:lvl>
  </w:abstractNum>
  <w:abstractNum w:abstractNumId="6" w15:restartNumberingAfterBreak="0">
    <w:nsid w:val="09E41C83"/>
    <w:multiLevelType w:val="hybridMultilevel"/>
    <w:tmpl w:val="F48C65B4"/>
    <w:lvl w:ilvl="0" w:tplc="B664B930">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A231114"/>
    <w:multiLevelType w:val="multilevel"/>
    <w:tmpl w:val="281E86BE"/>
    <w:name w:val="Recommend"/>
    <w:styleLink w:val="Recommendation"/>
    <w:lvl w:ilvl="0">
      <w:start w:val="1"/>
      <w:numFmt w:val="decimal"/>
      <w:lvlText w:val="Recommendation %1."/>
      <w:lvlJc w:val="left"/>
      <w:pPr>
        <w:ind w:left="360" w:hanging="360"/>
      </w:pPr>
      <w:rPr>
        <w:rFonts w:hint="default"/>
        <w:b/>
        <w:i w:val="0"/>
      </w:rPr>
    </w:lvl>
    <w:lvl w:ilvl="1">
      <w:start w:val="1"/>
      <w:numFmt w:val="decimal"/>
      <w:lvlText w:val="Recommendation %1.%2."/>
      <w:lvlJc w:val="left"/>
      <w:pPr>
        <w:ind w:left="792" w:hanging="432"/>
      </w:pPr>
      <w:rPr>
        <w:rFonts w:hint="default"/>
        <w:b/>
        <w:i w:val="0"/>
      </w:rPr>
    </w:lvl>
    <w:lvl w:ilvl="2">
      <w:start w:val="1"/>
      <w:numFmt w:val="decimal"/>
      <w:lvlText w:val="Recommendation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0D326BA6"/>
    <w:multiLevelType w:val="hybridMultilevel"/>
    <w:tmpl w:val="E6B2E918"/>
    <w:lvl w:ilvl="0" w:tplc="FBF8ECBE">
      <w:numFmt w:val="bullet"/>
      <w:lvlText w:val="-"/>
      <w:lvlJc w:val="left"/>
      <w:pPr>
        <w:ind w:left="720" w:hanging="360"/>
      </w:pPr>
      <w:rPr>
        <w:rFonts w:ascii="Calibri" w:eastAsia="Times New Roman"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FE910B3"/>
    <w:multiLevelType w:val="hybridMultilevel"/>
    <w:tmpl w:val="34D63C00"/>
    <w:lvl w:ilvl="0" w:tplc="3D7E78E4">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142526A"/>
    <w:multiLevelType w:val="hybridMultilevel"/>
    <w:tmpl w:val="FDD8DEB0"/>
    <w:lvl w:ilvl="0" w:tplc="8A660140">
      <w:start w:val="1"/>
      <w:numFmt w:val="bullet"/>
      <w:lvlText w:val=""/>
      <w:lvlJc w:val="left"/>
      <w:pPr>
        <w:tabs>
          <w:tab w:val="num" w:pos="720"/>
        </w:tabs>
        <w:ind w:left="720" w:hanging="360"/>
      </w:pPr>
      <w:rPr>
        <w:rFonts w:ascii="Wingdings" w:hAnsi="Wingdings" w:hint="default"/>
      </w:rPr>
    </w:lvl>
    <w:lvl w:ilvl="1" w:tplc="4E4ABAEA">
      <w:start w:val="1"/>
      <w:numFmt w:val="bullet"/>
      <w:lvlText w:val=""/>
      <w:lvlJc w:val="left"/>
      <w:pPr>
        <w:tabs>
          <w:tab w:val="num" w:pos="1440"/>
        </w:tabs>
        <w:ind w:left="1440" w:hanging="360"/>
      </w:pPr>
      <w:rPr>
        <w:rFonts w:ascii="Wingdings" w:hAnsi="Wingdings" w:hint="default"/>
      </w:rPr>
    </w:lvl>
    <w:lvl w:ilvl="2" w:tplc="424A7290">
      <w:start w:val="1"/>
      <w:numFmt w:val="bullet"/>
      <w:lvlText w:val=""/>
      <w:lvlJc w:val="left"/>
      <w:pPr>
        <w:tabs>
          <w:tab w:val="num" w:pos="2160"/>
        </w:tabs>
        <w:ind w:left="2160" w:hanging="360"/>
      </w:pPr>
      <w:rPr>
        <w:rFonts w:ascii="Wingdings" w:hAnsi="Wingdings" w:hint="default"/>
      </w:rPr>
    </w:lvl>
    <w:lvl w:ilvl="3" w:tplc="5A62C080" w:tentative="1">
      <w:start w:val="1"/>
      <w:numFmt w:val="bullet"/>
      <w:lvlText w:val=""/>
      <w:lvlJc w:val="left"/>
      <w:pPr>
        <w:tabs>
          <w:tab w:val="num" w:pos="2880"/>
        </w:tabs>
        <w:ind w:left="2880" w:hanging="360"/>
      </w:pPr>
      <w:rPr>
        <w:rFonts w:ascii="Wingdings" w:hAnsi="Wingdings" w:hint="default"/>
      </w:rPr>
    </w:lvl>
    <w:lvl w:ilvl="4" w:tplc="66682F08" w:tentative="1">
      <w:start w:val="1"/>
      <w:numFmt w:val="bullet"/>
      <w:lvlText w:val=""/>
      <w:lvlJc w:val="left"/>
      <w:pPr>
        <w:tabs>
          <w:tab w:val="num" w:pos="3600"/>
        </w:tabs>
        <w:ind w:left="3600" w:hanging="360"/>
      </w:pPr>
      <w:rPr>
        <w:rFonts w:ascii="Wingdings" w:hAnsi="Wingdings" w:hint="default"/>
      </w:rPr>
    </w:lvl>
    <w:lvl w:ilvl="5" w:tplc="C0308DA8" w:tentative="1">
      <w:start w:val="1"/>
      <w:numFmt w:val="bullet"/>
      <w:lvlText w:val=""/>
      <w:lvlJc w:val="left"/>
      <w:pPr>
        <w:tabs>
          <w:tab w:val="num" w:pos="4320"/>
        </w:tabs>
        <w:ind w:left="4320" w:hanging="360"/>
      </w:pPr>
      <w:rPr>
        <w:rFonts w:ascii="Wingdings" w:hAnsi="Wingdings" w:hint="default"/>
      </w:rPr>
    </w:lvl>
    <w:lvl w:ilvl="6" w:tplc="C6AC27A8" w:tentative="1">
      <w:start w:val="1"/>
      <w:numFmt w:val="bullet"/>
      <w:lvlText w:val=""/>
      <w:lvlJc w:val="left"/>
      <w:pPr>
        <w:tabs>
          <w:tab w:val="num" w:pos="5040"/>
        </w:tabs>
        <w:ind w:left="5040" w:hanging="360"/>
      </w:pPr>
      <w:rPr>
        <w:rFonts w:ascii="Wingdings" w:hAnsi="Wingdings" w:hint="default"/>
      </w:rPr>
    </w:lvl>
    <w:lvl w:ilvl="7" w:tplc="D696CEAE" w:tentative="1">
      <w:start w:val="1"/>
      <w:numFmt w:val="bullet"/>
      <w:lvlText w:val=""/>
      <w:lvlJc w:val="left"/>
      <w:pPr>
        <w:tabs>
          <w:tab w:val="num" w:pos="5760"/>
        </w:tabs>
        <w:ind w:left="5760" w:hanging="360"/>
      </w:pPr>
      <w:rPr>
        <w:rFonts w:ascii="Wingdings" w:hAnsi="Wingdings" w:hint="default"/>
      </w:rPr>
    </w:lvl>
    <w:lvl w:ilvl="8" w:tplc="7174E84E"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2794DC6"/>
    <w:multiLevelType w:val="hybridMultilevel"/>
    <w:tmpl w:val="4AFADDAA"/>
    <w:lvl w:ilvl="0" w:tplc="04090019">
      <w:start w:val="1"/>
      <w:numFmt w:val="lowerLetter"/>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58D750A"/>
    <w:multiLevelType w:val="hybridMultilevel"/>
    <w:tmpl w:val="6A78F502"/>
    <w:lvl w:ilvl="0" w:tplc="17C655D6">
      <w:start w:val="1"/>
      <w:numFmt w:val="decimal"/>
      <w:lvlText w:val="Option %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7780628"/>
    <w:multiLevelType w:val="hybridMultilevel"/>
    <w:tmpl w:val="BC8CD1C0"/>
    <w:lvl w:ilvl="0" w:tplc="17C655D6">
      <w:start w:val="1"/>
      <w:numFmt w:val="decimal"/>
      <w:lvlText w:val="Option %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0616887"/>
    <w:multiLevelType w:val="hybridMultilevel"/>
    <w:tmpl w:val="878CADCE"/>
    <w:lvl w:ilvl="0" w:tplc="7FE6198E">
      <w:start w:val="2375"/>
      <w:numFmt w:val="bullet"/>
      <w:lvlText w:val="-"/>
      <w:lvlJc w:val="left"/>
      <w:pPr>
        <w:ind w:left="820" w:hanging="420"/>
      </w:pPr>
      <w:rPr>
        <w:rFonts w:ascii="Arial" w:hAnsi="Arial" w:hint="default"/>
      </w:rPr>
    </w:lvl>
    <w:lvl w:ilvl="1" w:tplc="04090003">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5"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ADC7A84"/>
    <w:multiLevelType w:val="hybridMultilevel"/>
    <w:tmpl w:val="828A6F2A"/>
    <w:lvl w:ilvl="0" w:tplc="4DB0A842">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7" w15:restartNumberingAfterBreak="0">
    <w:nsid w:val="2F5E6156"/>
    <w:multiLevelType w:val="hybridMultilevel"/>
    <w:tmpl w:val="C84A5A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5647301"/>
    <w:multiLevelType w:val="multilevel"/>
    <w:tmpl w:val="AD4CB0A4"/>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288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9" w15:restartNumberingAfterBreak="0">
    <w:nsid w:val="393C792B"/>
    <w:multiLevelType w:val="hybridMultilevel"/>
    <w:tmpl w:val="85163560"/>
    <w:lvl w:ilvl="0" w:tplc="B5D8BEC0">
      <w:start w:val="1"/>
      <w:numFmt w:val="upperLetter"/>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DC31AE9"/>
    <w:multiLevelType w:val="hybridMultilevel"/>
    <w:tmpl w:val="18724E5C"/>
    <w:lvl w:ilvl="0" w:tplc="CA3C049C">
      <w:start w:val="7"/>
      <w:numFmt w:val="bullet"/>
      <w:lvlText w:val=""/>
      <w:lvlJc w:val="left"/>
      <w:pPr>
        <w:ind w:left="405" w:hanging="360"/>
      </w:pPr>
      <w:rPr>
        <w:rFonts w:ascii="Wingdings" w:eastAsia="SimSun" w:hAnsi="Wingdings"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21" w15:restartNumberingAfterBreak="0">
    <w:nsid w:val="3E0B6F4C"/>
    <w:multiLevelType w:val="hybridMultilevel"/>
    <w:tmpl w:val="F892A5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2951CC5"/>
    <w:multiLevelType w:val="multilevel"/>
    <w:tmpl w:val="E6C0DA36"/>
    <w:styleLink w:val="Style1"/>
    <w:lvl w:ilvl="0">
      <w:start w:val="1"/>
      <w:numFmt w:val="decimal"/>
      <w:lvlText w:val="%1."/>
      <w:lvlJc w:val="left"/>
      <w:pPr>
        <w:ind w:left="360" w:hanging="360"/>
      </w:pPr>
      <w:rPr>
        <w:rFonts w:hint="default"/>
      </w:rPr>
    </w:lvl>
    <w:lvl w:ilvl="1">
      <w:start w:val="1"/>
      <w:numFmt w:val="bullet"/>
      <w:lvlText w:val="o"/>
      <w:lvlJc w:val="left"/>
      <w:pPr>
        <w:ind w:left="1080" w:hanging="360"/>
      </w:pPr>
      <w:rPr>
        <w:rFonts w:ascii="Courier New" w:hAnsi="Courier New" w:cs="Times New Roman"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Times New Roman"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Times New Roman" w:hint="default"/>
      </w:rPr>
    </w:lvl>
    <w:lvl w:ilvl="8">
      <w:start w:val="1"/>
      <w:numFmt w:val="bullet"/>
      <w:lvlText w:val=""/>
      <w:lvlJc w:val="left"/>
      <w:pPr>
        <w:ind w:left="6120" w:hanging="360"/>
      </w:pPr>
      <w:rPr>
        <w:rFonts w:ascii="Wingdings" w:hAnsi="Wingdings" w:hint="default"/>
      </w:rPr>
    </w:lvl>
  </w:abstractNum>
  <w:abstractNum w:abstractNumId="23" w15:restartNumberingAfterBreak="0">
    <w:nsid w:val="4348586E"/>
    <w:multiLevelType w:val="hybridMultilevel"/>
    <w:tmpl w:val="9EB88AB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34D127C"/>
    <w:multiLevelType w:val="hybridMultilevel"/>
    <w:tmpl w:val="9C004CEA"/>
    <w:lvl w:ilvl="0" w:tplc="37FC22E2">
      <w:start w:val="1"/>
      <w:numFmt w:val="lowerLetter"/>
      <w:lvlText w:val="Points %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50E7B1B"/>
    <w:multiLevelType w:val="hybridMultilevel"/>
    <w:tmpl w:val="B7944950"/>
    <w:lvl w:ilvl="0" w:tplc="39EC982E">
      <w:start w:val="1"/>
      <w:numFmt w:val="lowerLetter"/>
      <w:lvlText w:val="Option %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B595589"/>
    <w:multiLevelType w:val="hybridMultilevel"/>
    <w:tmpl w:val="C8E0F126"/>
    <w:lvl w:ilvl="0" w:tplc="0409000F">
      <w:start w:val="1"/>
      <w:numFmt w:val="decimal"/>
      <w:lvlText w:val="%1."/>
      <w:lvlJc w:val="left"/>
      <w:pPr>
        <w:ind w:left="720" w:hanging="360"/>
      </w:pPr>
    </w:lvl>
    <w:lvl w:ilvl="1" w:tplc="E3C48CB4">
      <w:start w:val="2"/>
      <w:numFmt w:val="bullet"/>
      <w:lvlText w:val="-"/>
      <w:lvlJc w:val="left"/>
      <w:pPr>
        <w:ind w:left="1440" w:hanging="360"/>
      </w:pPr>
      <w:rPr>
        <w:rFonts w:ascii="Arial" w:eastAsia="Times New Roman" w:hAnsi="Arial" w:cs="Aria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F361390"/>
    <w:multiLevelType w:val="hybridMultilevel"/>
    <w:tmpl w:val="728E5330"/>
    <w:lvl w:ilvl="0" w:tplc="FE48D322">
      <w:start w:val="19"/>
      <w:numFmt w:val="bullet"/>
      <w:lvlText w:val=""/>
      <w:lvlJc w:val="left"/>
      <w:pPr>
        <w:ind w:left="465" w:hanging="360"/>
      </w:pPr>
      <w:rPr>
        <w:rFonts w:ascii="Wingdings" w:eastAsia="SimSun" w:hAnsi="Wingdings" w:cs="Times New Roman" w:hint="default"/>
      </w:rPr>
    </w:lvl>
    <w:lvl w:ilvl="1" w:tplc="04090003" w:tentative="1">
      <w:start w:val="1"/>
      <w:numFmt w:val="bullet"/>
      <w:lvlText w:val="o"/>
      <w:lvlJc w:val="left"/>
      <w:pPr>
        <w:ind w:left="1185" w:hanging="360"/>
      </w:pPr>
      <w:rPr>
        <w:rFonts w:ascii="Courier New" w:hAnsi="Courier New" w:cs="Courier New" w:hint="default"/>
      </w:rPr>
    </w:lvl>
    <w:lvl w:ilvl="2" w:tplc="04090005" w:tentative="1">
      <w:start w:val="1"/>
      <w:numFmt w:val="bullet"/>
      <w:lvlText w:val=""/>
      <w:lvlJc w:val="left"/>
      <w:pPr>
        <w:ind w:left="1905" w:hanging="360"/>
      </w:pPr>
      <w:rPr>
        <w:rFonts w:ascii="Wingdings" w:hAnsi="Wingdings" w:hint="default"/>
      </w:rPr>
    </w:lvl>
    <w:lvl w:ilvl="3" w:tplc="04090001" w:tentative="1">
      <w:start w:val="1"/>
      <w:numFmt w:val="bullet"/>
      <w:lvlText w:val=""/>
      <w:lvlJc w:val="left"/>
      <w:pPr>
        <w:ind w:left="2625" w:hanging="360"/>
      </w:pPr>
      <w:rPr>
        <w:rFonts w:ascii="Symbol" w:hAnsi="Symbol" w:hint="default"/>
      </w:rPr>
    </w:lvl>
    <w:lvl w:ilvl="4" w:tplc="04090003" w:tentative="1">
      <w:start w:val="1"/>
      <w:numFmt w:val="bullet"/>
      <w:lvlText w:val="o"/>
      <w:lvlJc w:val="left"/>
      <w:pPr>
        <w:ind w:left="3345" w:hanging="360"/>
      </w:pPr>
      <w:rPr>
        <w:rFonts w:ascii="Courier New" w:hAnsi="Courier New" w:cs="Courier New" w:hint="default"/>
      </w:rPr>
    </w:lvl>
    <w:lvl w:ilvl="5" w:tplc="04090005" w:tentative="1">
      <w:start w:val="1"/>
      <w:numFmt w:val="bullet"/>
      <w:lvlText w:val=""/>
      <w:lvlJc w:val="left"/>
      <w:pPr>
        <w:ind w:left="4065" w:hanging="360"/>
      </w:pPr>
      <w:rPr>
        <w:rFonts w:ascii="Wingdings" w:hAnsi="Wingdings" w:hint="default"/>
      </w:rPr>
    </w:lvl>
    <w:lvl w:ilvl="6" w:tplc="04090001" w:tentative="1">
      <w:start w:val="1"/>
      <w:numFmt w:val="bullet"/>
      <w:lvlText w:val=""/>
      <w:lvlJc w:val="left"/>
      <w:pPr>
        <w:ind w:left="4785" w:hanging="360"/>
      </w:pPr>
      <w:rPr>
        <w:rFonts w:ascii="Symbol" w:hAnsi="Symbol" w:hint="default"/>
      </w:rPr>
    </w:lvl>
    <w:lvl w:ilvl="7" w:tplc="04090003" w:tentative="1">
      <w:start w:val="1"/>
      <w:numFmt w:val="bullet"/>
      <w:lvlText w:val="o"/>
      <w:lvlJc w:val="left"/>
      <w:pPr>
        <w:ind w:left="5505" w:hanging="360"/>
      </w:pPr>
      <w:rPr>
        <w:rFonts w:ascii="Courier New" w:hAnsi="Courier New" w:cs="Courier New" w:hint="default"/>
      </w:rPr>
    </w:lvl>
    <w:lvl w:ilvl="8" w:tplc="04090005" w:tentative="1">
      <w:start w:val="1"/>
      <w:numFmt w:val="bullet"/>
      <w:lvlText w:val=""/>
      <w:lvlJc w:val="left"/>
      <w:pPr>
        <w:ind w:left="6225" w:hanging="360"/>
      </w:pPr>
      <w:rPr>
        <w:rFonts w:ascii="Wingdings" w:hAnsi="Wingdings" w:hint="default"/>
      </w:rPr>
    </w:lvl>
  </w:abstractNum>
  <w:abstractNum w:abstractNumId="28"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pStyle w:val="list2"/>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1474512"/>
    <w:multiLevelType w:val="hybridMultilevel"/>
    <w:tmpl w:val="F28217BC"/>
    <w:lvl w:ilvl="0" w:tplc="17C655D6">
      <w:start w:val="1"/>
      <w:numFmt w:val="decimal"/>
      <w:lvlText w:val="Option %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1C07213"/>
    <w:multiLevelType w:val="hybridMultilevel"/>
    <w:tmpl w:val="461E727E"/>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21F44A7"/>
    <w:multiLevelType w:val="hybridMultilevel"/>
    <w:tmpl w:val="CC9AD554"/>
    <w:lvl w:ilvl="0" w:tplc="02B40502">
      <w:start w:val="1"/>
      <w:numFmt w:val="bullet"/>
      <w:pStyle w:val="EmailDiscussion"/>
      <w:lvlText w:val=""/>
      <w:lvlJc w:val="left"/>
      <w:pPr>
        <w:tabs>
          <w:tab w:val="num" w:pos="1619"/>
        </w:tabs>
        <w:ind w:left="1619" w:hanging="360"/>
      </w:pPr>
      <w:rPr>
        <w:rFonts w:ascii="Wingdings" w:hAnsi="Wingdings" w:hint="default"/>
      </w:rPr>
    </w:lvl>
    <w:lvl w:ilvl="1" w:tplc="84AC2506">
      <w:start w:val="1"/>
      <w:numFmt w:val="bullet"/>
      <w:lvlText w:val="o"/>
      <w:lvlJc w:val="left"/>
      <w:pPr>
        <w:tabs>
          <w:tab w:val="num" w:pos="1440"/>
        </w:tabs>
        <w:ind w:left="1440" w:hanging="360"/>
      </w:pPr>
      <w:rPr>
        <w:rFonts w:ascii="Courier New" w:hAnsi="Courier New" w:cs="Courier New" w:hint="default"/>
      </w:rPr>
    </w:lvl>
    <w:lvl w:ilvl="2" w:tplc="CB10C966" w:tentative="1">
      <w:start w:val="1"/>
      <w:numFmt w:val="bullet"/>
      <w:lvlText w:val=""/>
      <w:lvlJc w:val="left"/>
      <w:pPr>
        <w:tabs>
          <w:tab w:val="num" w:pos="2160"/>
        </w:tabs>
        <w:ind w:left="2160" w:hanging="360"/>
      </w:pPr>
      <w:rPr>
        <w:rFonts w:ascii="Wingdings" w:hAnsi="Wingdings" w:hint="default"/>
      </w:rPr>
    </w:lvl>
    <w:lvl w:ilvl="3" w:tplc="C3F05CAE" w:tentative="1">
      <w:start w:val="1"/>
      <w:numFmt w:val="bullet"/>
      <w:lvlText w:val=""/>
      <w:lvlJc w:val="left"/>
      <w:pPr>
        <w:tabs>
          <w:tab w:val="num" w:pos="2880"/>
        </w:tabs>
        <w:ind w:left="2880" w:hanging="360"/>
      </w:pPr>
      <w:rPr>
        <w:rFonts w:ascii="Symbol" w:hAnsi="Symbol" w:hint="default"/>
      </w:rPr>
    </w:lvl>
    <w:lvl w:ilvl="4" w:tplc="133068A0" w:tentative="1">
      <w:start w:val="1"/>
      <w:numFmt w:val="bullet"/>
      <w:lvlText w:val="o"/>
      <w:lvlJc w:val="left"/>
      <w:pPr>
        <w:tabs>
          <w:tab w:val="num" w:pos="3600"/>
        </w:tabs>
        <w:ind w:left="3600" w:hanging="360"/>
      </w:pPr>
      <w:rPr>
        <w:rFonts w:ascii="Courier New" w:hAnsi="Courier New" w:cs="Courier New" w:hint="default"/>
      </w:rPr>
    </w:lvl>
    <w:lvl w:ilvl="5" w:tplc="38C41878" w:tentative="1">
      <w:start w:val="1"/>
      <w:numFmt w:val="bullet"/>
      <w:lvlText w:val=""/>
      <w:lvlJc w:val="left"/>
      <w:pPr>
        <w:tabs>
          <w:tab w:val="num" w:pos="4320"/>
        </w:tabs>
        <w:ind w:left="4320" w:hanging="360"/>
      </w:pPr>
      <w:rPr>
        <w:rFonts w:ascii="Wingdings" w:hAnsi="Wingdings" w:hint="default"/>
      </w:rPr>
    </w:lvl>
    <w:lvl w:ilvl="6" w:tplc="02361614" w:tentative="1">
      <w:start w:val="1"/>
      <w:numFmt w:val="bullet"/>
      <w:lvlText w:val=""/>
      <w:lvlJc w:val="left"/>
      <w:pPr>
        <w:tabs>
          <w:tab w:val="num" w:pos="5040"/>
        </w:tabs>
        <w:ind w:left="5040" w:hanging="360"/>
      </w:pPr>
      <w:rPr>
        <w:rFonts w:ascii="Symbol" w:hAnsi="Symbol" w:hint="default"/>
      </w:rPr>
    </w:lvl>
    <w:lvl w:ilvl="7" w:tplc="7F6EFD22" w:tentative="1">
      <w:start w:val="1"/>
      <w:numFmt w:val="bullet"/>
      <w:lvlText w:val="o"/>
      <w:lvlJc w:val="left"/>
      <w:pPr>
        <w:tabs>
          <w:tab w:val="num" w:pos="5760"/>
        </w:tabs>
        <w:ind w:left="5760" w:hanging="360"/>
      </w:pPr>
      <w:rPr>
        <w:rFonts w:ascii="Courier New" w:hAnsi="Courier New" w:cs="Courier New" w:hint="default"/>
      </w:rPr>
    </w:lvl>
    <w:lvl w:ilvl="8" w:tplc="8B247364"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3" w15:restartNumberingAfterBreak="0">
    <w:nsid w:val="54F20AC1"/>
    <w:multiLevelType w:val="hybridMultilevel"/>
    <w:tmpl w:val="8B5A725E"/>
    <w:lvl w:ilvl="0" w:tplc="3D7E78E4">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4" w15:restartNumberingAfterBreak="0">
    <w:nsid w:val="61E31463"/>
    <w:multiLevelType w:val="hybridMultilevel"/>
    <w:tmpl w:val="8C16C2A4"/>
    <w:lvl w:ilvl="0" w:tplc="0409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6EDA7D8E"/>
    <w:multiLevelType w:val="hybridMultilevel"/>
    <w:tmpl w:val="E58E39A0"/>
    <w:lvl w:ilvl="0" w:tplc="751C4AEA">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F624164"/>
    <w:multiLevelType w:val="hybridMultilevel"/>
    <w:tmpl w:val="ADDC6C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F6A0BCB"/>
    <w:multiLevelType w:val="hybridMultilevel"/>
    <w:tmpl w:val="2DB4DABC"/>
    <w:lvl w:ilvl="0" w:tplc="30C09AFC">
      <w:start w:val="1"/>
      <w:numFmt w:val="decimal"/>
      <w:lvlText w:val="%1)"/>
      <w:lvlJc w:val="left"/>
      <w:pPr>
        <w:tabs>
          <w:tab w:val="num" w:pos="460"/>
        </w:tabs>
        <w:ind w:left="460" w:hanging="360"/>
      </w:pPr>
      <w:rPr>
        <w:rFonts w:hint="default"/>
      </w:rPr>
    </w:lvl>
    <w:lvl w:ilvl="1" w:tplc="04090019" w:tentative="1">
      <w:start w:val="1"/>
      <w:numFmt w:val="lowerLetter"/>
      <w:lvlText w:val="%2."/>
      <w:lvlJc w:val="left"/>
      <w:pPr>
        <w:tabs>
          <w:tab w:val="num" w:pos="1180"/>
        </w:tabs>
        <w:ind w:left="1180" w:hanging="360"/>
      </w:pPr>
    </w:lvl>
    <w:lvl w:ilvl="2" w:tplc="0409001B" w:tentative="1">
      <w:start w:val="1"/>
      <w:numFmt w:val="lowerRoman"/>
      <w:lvlText w:val="%3."/>
      <w:lvlJc w:val="right"/>
      <w:pPr>
        <w:tabs>
          <w:tab w:val="num" w:pos="1900"/>
        </w:tabs>
        <w:ind w:left="1900" w:hanging="180"/>
      </w:pPr>
    </w:lvl>
    <w:lvl w:ilvl="3" w:tplc="0409000F" w:tentative="1">
      <w:start w:val="1"/>
      <w:numFmt w:val="decimal"/>
      <w:lvlText w:val="%4."/>
      <w:lvlJc w:val="left"/>
      <w:pPr>
        <w:tabs>
          <w:tab w:val="num" w:pos="2620"/>
        </w:tabs>
        <w:ind w:left="2620" w:hanging="360"/>
      </w:pPr>
    </w:lvl>
    <w:lvl w:ilvl="4" w:tplc="04090019" w:tentative="1">
      <w:start w:val="1"/>
      <w:numFmt w:val="lowerLetter"/>
      <w:lvlText w:val="%5."/>
      <w:lvlJc w:val="left"/>
      <w:pPr>
        <w:tabs>
          <w:tab w:val="num" w:pos="3340"/>
        </w:tabs>
        <w:ind w:left="3340" w:hanging="360"/>
      </w:pPr>
    </w:lvl>
    <w:lvl w:ilvl="5" w:tplc="0409001B" w:tentative="1">
      <w:start w:val="1"/>
      <w:numFmt w:val="lowerRoman"/>
      <w:lvlText w:val="%6."/>
      <w:lvlJc w:val="right"/>
      <w:pPr>
        <w:tabs>
          <w:tab w:val="num" w:pos="4060"/>
        </w:tabs>
        <w:ind w:left="4060" w:hanging="180"/>
      </w:pPr>
    </w:lvl>
    <w:lvl w:ilvl="6" w:tplc="0409000F" w:tentative="1">
      <w:start w:val="1"/>
      <w:numFmt w:val="decimal"/>
      <w:lvlText w:val="%7."/>
      <w:lvlJc w:val="left"/>
      <w:pPr>
        <w:tabs>
          <w:tab w:val="num" w:pos="4780"/>
        </w:tabs>
        <w:ind w:left="4780" w:hanging="360"/>
      </w:pPr>
    </w:lvl>
    <w:lvl w:ilvl="7" w:tplc="04090019" w:tentative="1">
      <w:start w:val="1"/>
      <w:numFmt w:val="lowerLetter"/>
      <w:lvlText w:val="%8."/>
      <w:lvlJc w:val="left"/>
      <w:pPr>
        <w:tabs>
          <w:tab w:val="num" w:pos="5500"/>
        </w:tabs>
        <w:ind w:left="5500" w:hanging="360"/>
      </w:pPr>
    </w:lvl>
    <w:lvl w:ilvl="8" w:tplc="0409001B" w:tentative="1">
      <w:start w:val="1"/>
      <w:numFmt w:val="lowerRoman"/>
      <w:lvlText w:val="%9."/>
      <w:lvlJc w:val="right"/>
      <w:pPr>
        <w:tabs>
          <w:tab w:val="num" w:pos="6220"/>
        </w:tabs>
        <w:ind w:left="6220" w:hanging="180"/>
      </w:pPr>
    </w:lvl>
  </w:abstractNum>
  <w:abstractNum w:abstractNumId="38" w15:restartNumberingAfterBreak="0">
    <w:nsid w:val="710476B9"/>
    <w:multiLevelType w:val="hybridMultilevel"/>
    <w:tmpl w:val="A51A859A"/>
    <w:lvl w:ilvl="0" w:tplc="07687AC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3C40383"/>
    <w:multiLevelType w:val="multilevel"/>
    <w:tmpl w:val="DCE49F5C"/>
    <w:lvl w:ilvl="0">
      <w:start w:val="2"/>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40" w15:restartNumberingAfterBreak="0">
    <w:nsid w:val="73E5763E"/>
    <w:multiLevelType w:val="hybridMultilevel"/>
    <w:tmpl w:val="1A3A820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5E225E5"/>
    <w:multiLevelType w:val="hybridMultilevel"/>
    <w:tmpl w:val="08563E10"/>
    <w:lvl w:ilvl="0" w:tplc="04090001">
      <w:start w:val="1"/>
      <w:numFmt w:val="bullet"/>
      <w:lvlText w:val=""/>
      <w:lvlJc w:val="left"/>
      <w:pPr>
        <w:ind w:left="783" w:hanging="360"/>
      </w:pPr>
      <w:rPr>
        <w:rFonts w:ascii="Symbol" w:hAnsi="Symbol" w:hint="default"/>
      </w:rPr>
    </w:lvl>
    <w:lvl w:ilvl="1" w:tplc="04090003">
      <w:start w:val="1"/>
      <w:numFmt w:val="bullet"/>
      <w:lvlText w:val="o"/>
      <w:lvlJc w:val="left"/>
      <w:pPr>
        <w:ind w:left="1503" w:hanging="360"/>
      </w:pPr>
      <w:rPr>
        <w:rFonts w:ascii="Courier New" w:hAnsi="Courier New" w:cs="Courier New" w:hint="default"/>
      </w:rPr>
    </w:lvl>
    <w:lvl w:ilvl="2" w:tplc="04090005">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42" w15:restartNumberingAfterBreak="0">
    <w:nsid w:val="764C0524"/>
    <w:multiLevelType w:val="hybridMultilevel"/>
    <w:tmpl w:val="05807C7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902097C"/>
    <w:multiLevelType w:val="hybridMultilevel"/>
    <w:tmpl w:val="D88AC4A2"/>
    <w:lvl w:ilvl="0" w:tplc="7E364DF4">
      <w:start w:val="19"/>
      <w:numFmt w:val="bullet"/>
      <w:lvlText w:val=""/>
      <w:lvlJc w:val="left"/>
      <w:pPr>
        <w:ind w:left="465" w:hanging="360"/>
      </w:pPr>
      <w:rPr>
        <w:rFonts w:ascii="Wingdings" w:eastAsia="SimSun" w:hAnsi="Wingdings" w:cs="Times New Roman" w:hint="default"/>
      </w:rPr>
    </w:lvl>
    <w:lvl w:ilvl="1" w:tplc="04090003" w:tentative="1">
      <w:start w:val="1"/>
      <w:numFmt w:val="bullet"/>
      <w:lvlText w:val="o"/>
      <w:lvlJc w:val="left"/>
      <w:pPr>
        <w:ind w:left="1185" w:hanging="360"/>
      </w:pPr>
      <w:rPr>
        <w:rFonts w:ascii="Courier New" w:hAnsi="Courier New" w:cs="Courier New" w:hint="default"/>
      </w:rPr>
    </w:lvl>
    <w:lvl w:ilvl="2" w:tplc="04090005" w:tentative="1">
      <w:start w:val="1"/>
      <w:numFmt w:val="bullet"/>
      <w:lvlText w:val=""/>
      <w:lvlJc w:val="left"/>
      <w:pPr>
        <w:ind w:left="1905" w:hanging="360"/>
      </w:pPr>
      <w:rPr>
        <w:rFonts w:ascii="Wingdings" w:hAnsi="Wingdings" w:hint="default"/>
      </w:rPr>
    </w:lvl>
    <w:lvl w:ilvl="3" w:tplc="04090001" w:tentative="1">
      <w:start w:val="1"/>
      <w:numFmt w:val="bullet"/>
      <w:lvlText w:val=""/>
      <w:lvlJc w:val="left"/>
      <w:pPr>
        <w:ind w:left="2625" w:hanging="360"/>
      </w:pPr>
      <w:rPr>
        <w:rFonts w:ascii="Symbol" w:hAnsi="Symbol" w:hint="default"/>
      </w:rPr>
    </w:lvl>
    <w:lvl w:ilvl="4" w:tplc="04090003" w:tentative="1">
      <w:start w:val="1"/>
      <w:numFmt w:val="bullet"/>
      <w:lvlText w:val="o"/>
      <w:lvlJc w:val="left"/>
      <w:pPr>
        <w:ind w:left="3345" w:hanging="360"/>
      </w:pPr>
      <w:rPr>
        <w:rFonts w:ascii="Courier New" w:hAnsi="Courier New" w:cs="Courier New" w:hint="default"/>
      </w:rPr>
    </w:lvl>
    <w:lvl w:ilvl="5" w:tplc="04090005" w:tentative="1">
      <w:start w:val="1"/>
      <w:numFmt w:val="bullet"/>
      <w:lvlText w:val=""/>
      <w:lvlJc w:val="left"/>
      <w:pPr>
        <w:ind w:left="4065" w:hanging="360"/>
      </w:pPr>
      <w:rPr>
        <w:rFonts w:ascii="Wingdings" w:hAnsi="Wingdings" w:hint="default"/>
      </w:rPr>
    </w:lvl>
    <w:lvl w:ilvl="6" w:tplc="04090001" w:tentative="1">
      <w:start w:val="1"/>
      <w:numFmt w:val="bullet"/>
      <w:lvlText w:val=""/>
      <w:lvlJc w:val="left"/>
      <w:pPr>
        <w:ind w:left="4785" w:hanging="360"/>
      </w:pPr>
      <w:rPr>
        <w:rFonts w:ascii="Symbol" w:hAnsi="Symbol" w:hint="default"/>
      </w:rPr>
    </w:lvl>
    <w:lvl w:ilvl="7" w:tplc="04090003" w:tentative="1">
      <w:start w:val="1"/>
      <w:numFmt w:val="bullet"/>
      <w:lvlText w:val="o"/>
      <w:lvlJc w:val="left"/>
      <w:pPr>
        <w:ind w:left="5505" w:hanging="360"/>
      </w:pPr>
      <w:rPr>
        <w:rFonts w:ascii="Courier New" w:hAnsi="Courier New" w:cs="Courier New" w:hint="default"/>
      </w:rPr>
    </w:lvl>
    <w:lvl w:ilvl="8" w:tplc="04090005" w:tentative="1">
      <w:start w:val="1"/>
      <w:numFmt w:val="bullet"/>
      <w:lvlText w:val=""/>
      <w:lvlJc w:val="left"/>
      <w:pPr>
        <w:ind w:left="6225" w:hanging="360"/>
      </w:pPr>
      <w:rPr>
        <w:rFonts w:ascii="Wingdings" w:hAnsi="Wingdings" w:hint="default"/>
      </w:rPr>
    </w:lvl>
  </w:abstractNum>
  <w:abstractNum w:abstractNumId="44" w15:restartNumberingAfterBreak="0">
    <w:nsid w:val="7A9B7050"/>
    <w:multiLevelType w:val="hybridMultilevel"/>
    <w:tmpl w:val="03B0CFC0"/>
    <w:lvl w:ilvl="0" w:tplc="3D7E78E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D211EE4"/>
    <w:multiLevelType w:val="singleLevel"/>
    <w:tmpl w:val="114290A8"/>
    <w:lvl w:ilvl="0">
      <w:start w:val="1"/>
      <w:numFmt w:val="decimal"/>
      <w:pStyle w:val="Recommend-1"/>
      <w:lvlText w:val="Proposal %1."/>
      <w:lvlJc w:val="left"/>
      <w:pPr>
        <w:ind w:left="360" w:hanging="360"/>
      </w:pPr>
      <w:rPr>
        <w:rFonts w:hint="default"/>
        <w:b/>
        <w:i w:val="0"/>
      </w:rPr>
    </w:lvl>
  </w:abstractNum>
  <w:num w:numId="1">
    <w:abstractNumId w:val="32"/>
    <w:lvlOverride w:ilvl="0">
      <w:startOverride w:val="1"/>
    </w:lvlOverride>
  </w:num>
  <w:num w:numId="2">
    <w:abstractNumId w:val="3"/>
  </w:num>
  <w:num w:numId="3">
    <w:abstractNumId w:val="28"/>
  </w:num>
  <w:num w:numId="4">
    <w:abstractNumId w:val="22"/>
  </w:num>
  <w:num w:numId="5">
    <w:abstractNumId w:val="18"/>
  </w:num>
  <w:num w:numId="6">
    <w:abstractNumId w:val="38"/>
  </w:num>
  <w:num w:numId="7">
    <w:abstractNumId w:val="31"/>
  </w:num>
  <w:num w:numId="8">
    <w:abstractNumId w:val="7"/>
  </w:num>
  <w:num w:numId="9">
    <w:abstractNumId w:val="45"/>
  </w:num>
  <w:num w:numId="10">
    <w:abstractNumId w:val="17"/>
  </w:num>
  <w:num w:numId="11">
    <w:abstractNumId w:val="36"/>
  </w:num>
  <w:num w:numId="12">
    <w:abstractNumId w:val="39"/>
  </w:num>
  <w:num w:numId="13">
    <w:abstractNumId w:val="15"/>
  </w:num>
  <w:num w:numId="14">
    <w:abstractNumId w:val="10"/>
  </w:num>
  <w:num w:numId="15">
    <w:abstractNumId w:val="4"/>
  </w:num>
  <w:num w:numId="16">
    <w:abstractNumId w:val="30"/>
  </w:num>
  <w:num w:numId="17">
    <w:abstractNumId w:val="19"/>
  </w:num>
  <w:num w:numId="18">
    <w:abstractNumId w:val="41"/>
  </w:num>
  <w:num w:numId="19">
    <w:abstractNumId w:val="26"/>
  </w:num>
  <w:num w:numId="20">
    <w:abstractNumId w:val="11"/>
  </w:num>
  <w:num w:numId="21">
    <w:abstractNumId w:val="25"/>
  </w:num>
  <w:num w:numId="22">
    <w:abstractNumId w:val="12"/>
  </w:num>
  <w:num w:numId="23">
    <w:abstractNumId w:val="29"/>
  </w:num>
  <w:num w:numId="24">
    <w:abstractNumId w:val="23"/>
  </w:num>
  <w:num w:numId="25">
    <w:abstractNumId w:val="40"/>
  </w:num>
  <w:num w:numId="26">
    <w:abstractNumId w:val="13"/>
  </w:num>
  <w:num w:numId="27">
    <w:abstractNumId w:val="45"/>
  </w:num>
  <w:num w:numId="28">
    <w:abstractNumId w:val="9"/>
  </w:num>
  <w:num w:numId="29">
    <w:abstractNumId w:val="33"/>
  </w:num>
  <w:num w:numId="30">
    <w:abstractNumId w:val="44"/>
  </w:num>
  <w:num w:numId="31">
    <w:abstractNumId w:val="8"/>
  </w:num>
  <w:num w:numId="32">
    <w:abstractNumId w:val="45"/>
  </w:num>
  <w:num w:numId="33">
    <w:abstractNumId w:val="10"/>
  </w:num>
  <w:num w:numId="34">
    <w:abstractNumId w:val="4"/>
  </w:num>
  <w:num w:numId="35">
    <w:abstractNumId w:val="21"/>
  </w:num>
  <w:num w:numId="36">
    <w:abstractNumId w:val="2"/>
  </w:num>
  <w:num w:numId="37">
    <w:abstractNumId w:val="37"/>
  </w:num>
  <w:num w:numId="38">
    <w:abstractNumId w:val="27"/>
  </w:num>
  <w:num w:numId="39">
    <w:abstractNumId w:val="43"/>
  </w:num>
  <w:num w:numId="40">
    <w:abstractNumId w:val="1"/>
  </w:num>
  <w:num w:numId="41">
    <w:abstractNumId w:val="0"/>
  </w:num>
  <w:num w:numId="42">
    <w:abstractNumId w:val="20"/>
  </w:num>
  <w:num w:numId="43">
    <w:abstractNumId w:val="6"/>
  </w:num>
  <w:num w:numId="44">
    <w:abstractNumId w:val="16"/>
  </w:num>
  <w:num w:numId="45">
    <w:abstractNumId w:val="34"/>
  </w:num>
  <w:num w:numId="46">
    <w:abstractNumId w:val="42"/>
  </w:num>
  <w:num w:numId="47">
    <w:abstractNumId w:val="35"/>
  </w:num>
  <w:num w:numId="48">
    <w:abstractNumId w:val="14"/>
  </w:num>
  <w:num w:numId="49">
    <w:abstractNumId w:val="5"/>
  </w:num>
  <w:num w:numId="50">
    <w:abstractNumId w:val="24"/>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F1267"/>
    <w:rsid w:val="000002EA"/>
    <w:rsid w:val="00000E46"/>
    <w:rsid w:val="00001790"/>
    <w:rsid w:val="00001E2F"/>
    <w:rsid w:val="00002135"/>
    <w:rsid w:val="00003984"/>
    <w:rsid w:val="00003AB5"/>
    <w:rsid w:val="00003CFC"/>
    <w:rsid w:val="000041C4"/>
    <w:rsid w:val="00004257"/>
    <w:rsid w:val="00004617"/>
    <w:rsid w:val="000050E1"/>
    <w:rsid w:val="00005427"/>
    <w:rsid w:val="00005648"/>
    <w:rsid w:val="00005CA5"/>
    <w:rsid w:val="00006178"/>
    <w:rsid w:val="0000628C"/>
    <w:rsid w:val="000067FF"/>
    <w:rsid w:val="000069F7"/>
    <w:rsid w:val="00006D5A"/>
    <w:rsid w:val="00007C13"/>
    <w:rsid w:val="00011937"/>
    <w:rsid w:val="0001248A"/>
    <w:rsid w:val="00012F43"/>
    <w:rsid w:val="00013472"/>
    <w:rsid w:val="0001488B"/>
    <w:rsid w:val="00014B1E"/>
    <w:rsid w:val="00014FFF"/>
    <w:rsid w:val="000170C7"/>
    <w:rsid w:val="0001721B"/>
    <w:rsid w:val="000203A4"/>
    <w:rsid w:val="00020D4E"/>
    <w:rsid w:val="00022899"/>
    <w:rsid w:val="00022B0A"/>
    <w:rsid w:val="00025293"/>
    <w:rsid w:val="0002624A"/>
    <w:rsid w:val="0002690E"/>
    <w:rsid w:val="000276D6"/>
    <w:rsid w:val="0002775F"/>
    <w:rsid w:val="00030A8F"/>
    <w:rsid w:val="0003226E"/>
    <w:rsid w:val="00032A48"/>
    <w:rsid w:val="00032B87"/>
    <w:rsid w:val="00032C41"/>
    <w:rsid w:val="000330C5"/>
    <w:rsid w:val="00033654"/>
    <w:rsid w:val="000343F3"/>
    <w:rsid w:val="0003453C"/>
    <w:rsid w:val="0003493E"/>
    <w:rsid w:val="00034BC8"/>
    <w:rsid w:val="0003538F"/>
    <w:rsid w:val="0003554C"/>
    <w:rsid w:val="00035B69"/>
    <w:rsid w:val="0003680E"/>
    <w:rsid w:val="00037107"/>
    <w:rsid w:val="000378E6"/>
    <w:rsid w:val="00040EAB"/>
    <w:rsid w:val="00041709"/>
    <w:rsid w:val="000419E1"/>
    <w:rsid w:val="00041FED"/>
    <w:rsid w:val="00042371"/>
    <w:rsid w:val="000426F2"/>
    <w:rsid w:val="00042718"/>
    <w:rsid w:val="0004288F"/>
    <w:rsid w:val="0004337E"/>
    <w:rsid w:val="000433D6"/>
    <w:rsid w:val="00043727"/>
    <w:rsid w:val="000437B5"/>
    <w:rsid w:val="0004433A"/>
    <w:rsid w:val="00044641"/>
    <w:rsid w:val="00044969"/>
    <w:rsid w:val="00044B21"/>
    <w:rsid w:val="00044DAC"/>
    <w:rsid w:val="00045012"/>
    <w:rsid w:val="00045B6C"/>
    <w:rsid w:val="00045C19"/>
    <w:rsid w:val="00046371"/>
    <w:rsid w:val="00046428"/>
    <w:rsid w:val="00046475"/>
    <w:rsid w:val="000474CC"/>
    <w:rsid w:val="0005046E"/>
    <w:rsid w:val="0005080D"/>
    <w:rsid w:val="000508FA"/>
    <w:rsid w:val="00050FA5"/>
    <w:rsid w:val="00051339"/>
    <w:rsid w:val="00051644"/>
    <w:rsid w:val="00051917"/>
    <w:rsid w:val="00051CA1"/>
    <w:rsid w:val="000527EC"/>
    <w:rsid w:val="00052A2A"/>
    <w:rsid w:val="00052D29"/>
    <w:rsid w:val="0005438D"/>
    <w:rsid w:val="00054651"/>
    <w:rsid w:val="0005555F"/>
    <w:rsid w:val="00055CFC"/>
    <w:rsid w:val="00056E8B"/>
    <w:rsid w:val="00060533"/>
    <w:rsid w:val="00061E85"/>
    <w:rsid w:val="00062A4A"/>
    <w:rsid w:val="00063546"/>
    <w:rsid w:val="00063F29"/>
    <w:rsid w:val="0006420B"/>
    <w:rsid w:val="00064C49"/>
    <w:rsid w:val="0006530F"/>
    <w:rsid w:val="00066222"/>
    <w:rsid w:val="00066FDD"/>
    <w:rsid w:val="00067361"/>
    <w:rsid w:val="000673F6"/>
    <w:rsid w:val="0006764D"/>
    <w:rsid w:val="00071234"/>
    <w:rsid w:val="00071FF3"/>
    <w:rsid w:val="00072BBA"/>
    <w:rsid w:val="000738B0"/>
    <w:rsid w:val="000738F7"/>
    <w:rsid w:val="00074616"/>
    <w:rsid w:val="00074AC5"/>
    <w:rsid w:val="00074BAF"/>
    <w:rsid w:val="00075E07"/>
    <w:rsid w:val="00076380"/>
    <w:rsid w:val="0007698B"/>
    <w:rsid w:val="000776C0"/>
    <w:rsid w:val="00080435"/>
    <w:rsid w:val="0008043E"/>
    <w:rsid w:val="00080571"/>
    <w:rsid w:val="00080B8A"/>
    <w:rsid w:val="00080D4D"/>
    <w:rsid w:val="00081EDD"/>
    <w:rsid w:val="000822BF"/>
    <w:rsid w:val="00083F13"/>
    <w:rsid w:val="00084114"/>
    <w:rsid w:val="000843AF"/>
    <w:rsid w:val="000846C0"/>
    <w:rsid w:val="00085015"/>
    <w:rsid w:val="00085677"/>
    <w:rsid w:val="000857DE"/>
    <w:rsid w:val="000866C1"/>
    <w:rsid w:val="00086ABE"/>
    <w:rsid w:val="0008737C"/>
    <w:rsid w:val="00087382"/>
    <w:rsid w:val="0008744C"/>
    <w:rsid w:val="0008769C"/>
    <w:rsid w:val="000877E6"/>
    <w:rsid w:val="00087A6C"/>
    <w:rsid w:val="000920DC"/>
    <w:rsid w:val="0009239B"/>
    <w:rsid w:val="000929D7"/>
    <w:rsid w:val="00092AB7"/>
    <w:rsid w:val="00092C25"/>
    <w:rsid w:val="00092E89"/>
    <w:rsid w:val="00092FF8"/>
    <w:rsid w:val="00092FF9"/>
    <w:rsid w:val="000936F4"/>
    <w:rsid w:val="0009424D"/>
    <w:rsid w:val="000954AD"/>
    <w:rsid w:val="00095911"/>
    <w:rsid w:val="00095A53"/>
    <w:rsid w:val="00095F5F"/>
    <w:rsid w:val="000974FA"/>
    <w:rsid w:val="0009764E"/>
    <w:rsid w:val="00097C9B"/>
    <w:rsid w:val="00097D2D"/>
    <w:rsid w:val="000A038F"/>
    <w:rsid w:val="000A18AF"/>
    <w:rsid w:val="000A1A29"/>
    <w:rsid w:val="000A1CAF"/>
    <w:rsid w:val="000A1EFB"/>
    <w:rsid w:val="000A2806"/>
    <w:rsid w:val="000A3167"/>
    <w:rsid w:val="000A3C95"/>
    <w:rsid w:val="000A3D41"/>
    <w:rsid w:val="000A5260"/>
    <w:rsid w:val="000A66F5"/>
    <w:rsid w:val="000A7047"/>
    <w:rsid w:val="000A71F2"/>
    <w:rsid w:val="000A72D5"/>
    <w:rsid w:val="000A780E"/>
    <w:rsid w:val="000A7850"/>
    <w:rsid w:val="000A7A60"/>
    <w:rsid w:val="000A7F24"/>
    <w:rsid w:val="000B1699"/>
    <w:rsid w:val="000B16B2"/>
    <w:rsid w:val="000B192F"/>
    <w:rsid w:val="000B24AE"/>
    <w:rsid w:val="000B2829"/>
    <w:rsid w:val="000B2A37"/>
    <w:rsid w:val="000B2BDE"/>
    <w:rsid w:val="000B2DEB"/>
    <w:rsid w:val="000B39BE"/>
    <w:rsid w:val="000B3DCC"/>
    <w:rsid w:val="000B40F3"/>
    <w:rsid w:val="000B4206"/>
    <w:rsid w:val="000B463B"/>
    <w:rsid w:val="000B4D96"/>
    <w:rsid w:val="000B5176"/>
    <w:rsid w:val="000B6340"/>
    <w:rsid w:val="000B6CBE"/>
    <w:rsid w:val="000B6E5C"/>
    <w:rsid w:val="000B7D07"/>
    <w:rsid w:val="000B7E3B"/>
    <w:rsid w:val="000C14F5"/>
    <w:rsid w:val="000C2F1F"/>
    <w:rsid w:val="000C313B"/>
    <w:rsid w:val="000C3F5A"/>
    <w:rsid w:val="000C4DB5"/>
    <w:rsid w:val="000C5002"/>
    <w:rsid w:val="000C57FC"/>
    <w:rsid w:val="000C652D"/>
    <w:rsid w:val="000C6C3E"/>
    <w:rsid w:val="000C7406"/>
    <w:rsid w:val="000D0063"/>
    <w:rsid w:val="000D00F4"/>
    <w:rsid w:val="000D0189"/>
    <w:rsid w:val="000D0871"/>
    <w:rsid w:val="000D1371"/>
    <w:rsid w:val="000D1FDC"/>
    <w:rsid w:val="000D2114"/>
    <w:rsid w:val="000D246F"/>
    <w:rsid w:val="000D2599"/>
    <w:rsid w:val="000D28AD"/>
    <w:rsid w:val="000D2E5F"/>
    <w:rsid w:val="000D3005"/>
    <w:rsid w:val="000D3E7B"/>
    <w:rsid w:val="000D4165"/>
    <w:rsid w:val="000D42AD"/>
    <w:rsid w:val="000D45D4"/>
    <w:rsid w:val="000D4A8C"/>
    <w:rsid w:val="000D4F34"/>
    <w:rsid w:val="000D557E"/>
    <w:rsid w:val="000D6450"/>
    <w:rsid w:val="000D691F"/>
    <w:rsid w:val="000D7534"/>
    <w:rsid w:val="000D78EB"/>
    <w:rsid w:val="000D797A"/>
    <w:rsid w:val="000D7A04"/>
    <w:rsid w:val="000E020F"/>
    <w:rsid w:val="000E04A1"/>
    <w:rsid w:val="000E153B"/>
    <w:rsid w:val="000E1726"/>
    <w:rsid w:val="000E2283"/>
    <w:rsid w:val="000E2702"/>
    <w:rsid w:val="000E2C94"/>
    <w:rsid w:val="000E3769"/>
    <w:rsid w:val="000E4D86"/>
    <w:rsid w:val="000E56AF"/>
    <w:rsid w:val="000E7258"/>
    <w:rsid w:val="000E7351"/>
    <w:rsid w:val="000E736B"/>
    <w:rsid w:val="000F283E"/>
    <w:rsid w:val="000F2856"/>
    <w:rsid w:val="000F2CBA"/>
    <w:rsid w:val="000F2D00"/>
    <w:rsid w:val="000F3AA8"/>
    <w:rsid w:val="000F3BC0"/>
    <w:rsid w:val="000F51E8"/>
    <w:rsid w:val="000F62F5"/>
    <w:rsid w:val="000F6D9C"/>
    <w:rsid w:val="000F764E"/>
    <w:rsid w:val="000F7901"/>
    <w:rsid w:val="001001EE"/>
    <w:rsid w:val="00100930"/>
    <w:rsid w:val="00100E32"/>
    <w:rsid w:val="0010165B"/>
    <w:rsid w:val="001019D4"/>
    <w:rsid w:val="00101DA3"/>
    <w:rsid w:val="00103307"/>
    <w:rsid w:val="00103C46"/>
    <w:rsid w:val="001047E7"/>
    <w:rsid w:val="00104F56"/>
    <w:rsid w:val="00106083"/>
    <w:rsid w:val="0010670D"/>
    <w:rsid w:val="001073AF"/>
    <w:rsid w:val="0010785F"/>
    <w:rsid w:val="00110A62"/>
    <w:rsid w:val="00111542"/>
    <w:rsid w:val="00112949"/>
    <w:rsid w:val="00112CC8"/>
    <w:rsid w:val="00112F85"/>
    <w:rsid w:val="001137DF"/>
    <w:rsid w:val="00113ACA"/>
    <w:rsid w:val="00114B20"/>
    <w:rsid w:val="00114CCA"/>
    <w:rsid w:val="00115AAC"/>
    <w:rsid w:val="0011660F"/>
    <w:rsid w:val="00116AEE"/>
    <w:rsid w:val="0011754E"/>
    <w:rsid w:val="00117726"/>
    <w:rsid w:val="001177D6"/>
    <w:rsid w:val="00117C01"/>
    <w:rsid w:val="00117C77"/>
    <w:rsid w:val="001208EB"/>
    <w:rsid w:val="00120CC0"/>
    <w:rsid w:val="00121531"/>
    <w:rsid w:val="001220A0"/>
    <w:rsid w:val="0012212D"/>
    <w:rsid w:val="001235D6"/>
    <w:rsid w:val="00123988"/>
    <w:rsid w:val="00124801"/>
    <w:rsid w:val="001258DD"/>
    <w:rsid w:val="00127B4B"/>
    <w:rsid w:val="00130552"/>
    <w:rsid w:val="00130DF6"/>
    <w:rsid w:val="00130E06"/>
    <w:rsid w:val="00131310"/>
    <w:rsid w:val="001314F7"/>
    <w:rsid w:val="0013182E"/>
    <w:rsid w:val="0013192B"/>
    <w:rsid w:val="00131C26"/>
    <w:rsid w:val="00131F03"/>
    <w:rsid w:val="00131FDA"/>
    <w:rsid w:val="001328EA"/>
    <w:rsid w:val="00132D40"/>
    <w:rsid w:val="00132D5D"/>
    <w:rsid w:val="00133A6C"/>
    <w:rsid w:val="00133E1A"/>
    <w:rsid w:val="00136E5F"/>
    <w:rsid w:val="0013770E"/>
    <w:rsid w:val="00137ABB"/>
    <w:rsid w:val="00140C98"/>
    <w:rsid w:val="0014178B"/>
    <w:rsid w:val="00141CE1"/>
    <w:rsid w:val="00142906"/>
    <w:rsid w:val="00142DA3"/>
    <w:rsid w:val="001431FB"/>
    <w:rsid w:val="001445FF"/>
    <w:rsid w:val="0014507F"/>
    <w:rsid w:val="00150FD0"/>
    <w:rsid w:val="00151317"/>
    <w:rsid w:val="00151663"/>
    <w:rsid w:val="00152380"/>
    <w:rsid w:val="0015273C"/>
    <w:rsid w:val="0015277E"/>
    <w:rsid w:val="00153816"/>
    <w:rsid w:val="00153F8F"/>
    <w:rsid w:val="00154B63"/>
    <w:rsid w:val="00154DE9"/>
    <w:rsid w:val="00155034"/>
    <w:rsid w:val="0015545F"/>
    <w:rsid w:val="001566A4"/>
    <w:rsid w:val="00157926"/>
    <w:rsid w:val="001609F7"/>
    <w:rsid w:val="00160B48"/>
    <w:rsid w:val="00160C48"/>
    <w:rsid w:val="0016115D"/>
    <w:rsid w:val="00162904"/>
    <w:rsid w:val="001638AD"/>
    <w:rsid w:val="00163E60"/>
    <w:rsid w:val="001656F3"/>
    <w:rsid w:val="001658A5"/>
    <w:rsid w:val="00165E1B"/>
    <w:rsid w:val="00166B24"/>
    <w:rsid w:val="00167544"/>
    <w:rsid w:val="00167622"/>
    <w:rsid w:val="00167759"/>
    <w:rsid w:val="00170006"/>
    <w:rsid w:val="001709A7"/>
    <w:rsid w:val="0017125F"/>
    <w:rsid w:val="001715AF"/>
    <w:rsid w:val="00171E80"/>
    <w:rsid w:val="00171F60"/>
    <w:rsid w:val="001730E5"/>
    <w:rsid w:val="001735D6"/>
    <w:rsid w:val="00174C2C"/>
    <w:rsid w:val="00174D15"/>
    <w:rsid w:val="00175EFD"/>
    <w:rsid w:val="00176139"/>
    <w:rsid w:val="001771E5"/>
    <w:rsid w:val="0017793D"/>
    <w:rsid w:val="00177D00"/>
    <w:rsid w:val="00177D99"/>
    <w:rsid w:val="0018028F"/>
    <w:rsid w:val="001809C4"/>
    <w:rsid w:val="001809F5"/>
    <w:rsid w:val="00180FCA"/>
    <w:rsid w:val="00181003"/>
    <w:rsid w:val="001812B9"/>
    <w:rsid w:val="0018299B"/>
    <w:rsid w:val="00182B59"/>
    <w:rsid w:val="00185553"/>
    <w:rsid w:val="00185E6C"/>
    <w:rsid w:val="00186653"/>
    <w:rsid w:val="001867EF"/>
    <w:rsid w:val="001875F3"/>
    <w:rsid w:val="0018793F"/>
    <w:rsid w:val="00187F06"/>
    <w:rsid w:val="00187F53"/>
    <w:rsid w:val="00190EE7"/>
    <w:rsid w:val="00190FB0"/>
    <w:rsid w:val="00191297"/>
    <w:rsid w:val="001918A9"/>
    <w:rsid w:val="00191E3A"/>
    <w:rsid w:val="00192691"/>
    <w:rsid w:val="00193279"/>
    <w:rsid w:val="001933CE"/>
    <w:rsid w:val="0019344B"/>
    <w:rsid w:val="0019397A"/>
    <w:rsid w:val="00194267"/>
    <w:rsid w:val="00194272"/>
    <w:rsid w:val="001943FB"/>
    <w:rsid w:val="00194B8F"/>
    <w:rsid w:val="001950B6"/>
    <w:rsid w:val="0019527C"/>
    <w:rsid w:val="001961DC"/>
    <w:rsid w:val="00197460"/>
    <w:rsid w:val="00197D75"/>
    <w:rsid w:val="001A075E"/>
    <w:rsid w:val="001A1172"/>
    <w:rsid w:val="001A194C"/>
    <w:rsid w:val="001A1D59"/>
    <w:rsid w:val="001A1F33"/>
    <w:rsid w:val="001A205C"/>
    <w:rsid w:val="001A2F8E"/>
    <w:rsid w:val="001A351C"/>
    <w:rsid w:val="001A3578"/>
    <w:rsid w:val="001A3781"/>
    <w:rsid w:val="001A3BF5"/>
    <w:rsid w:val="001A3EAD"/>
    <w:rsid w:val="001A49BD"/>
    <w:rsid w:val="001A4EB2"/>
    <w:rsid w:val="001A5967"/>
    <w:rsid w:val="001A6C0E"/>
    <w:rsid w:val="001B00D2"/>
    <w:rsid w:val="001B0632"/>
    <w:rsid w:val="001B0FD4"/>
    <w:rsid w:val="001B2AFF"/>
    <w:rsid w:val="001B3869"/>
    <w:rsid w:val="001B386B"/>
    <w:rsid w:val="001B3F63"/>
    <w:rsid w:val="001B58DD"/>
    <w:rsid w:val="001B6424"/>
    <w:rsid w:val="001B6728"/>
    <w:rsid w:val="001C0D6F"/>
    <w:rsid w:val="001C0DBA"/>
    <w:rsid w:val="001C1C31"/>
    <w:rsid w:val="001C3B9A"/>
    <w:rsid w:val="001C48DB"/>
    <w:rsid w:val="001C50A5"/>
    <w:rsid w:val="001C546C"/>
    <w:rsid w:val="001C5E6E"/>
    <w:rsid w:val="001C7C0C"/>
    <w:rsid w:val="001D0185"/>
    <w:rsid w:val="001D0945"/>
    <w:rsid w:val="001D0B3C"/>
    <w:rsid w:val="001D0E01"/>
    <w:rsid w:val="001D0EAE"/>
    <w:rsid w:val="001D21D8"/>
    <w:rsid w:val="001D23FB"/>
    <w:rsid w:val="001D24FC"/>
    <w:rsid w:val="001D28DB"/>
    <w:rsid w:val="001D2B9A"/>
    <w:rsid w:val="001D333B"/>
    <w:rsid w:val="001D333E"/>
    <w:rsid w:val="001D4022"/>
    <w:rsid w:val="001D4E93"/>
    <w:rsid w:val="001D5835"/>
    <w:rsid w:val="001D5972"/>
    <w:rsid w:val="001D69C2"/>
    <w:rsid w:val="001D7000"/>
    <w:rsid w:val="001D7538"/>
    <w:rsid w:val="001E068E"/>
    <w:rsid w:val="001E0891"/>
    <w:rsid w:val="001E0C06"/>
    <w:rsid w:val="001E0E3A"/>
    <w:rsid w:val="001E14BD"/>
    <w:rsid w:val="001E2601"/>
    <w:rsid w:val="001E2D74"/>
    <w:rsid w:val="001E30A5"/>
    <w:rsid w:val="001E38A2"/>
    <w:rsid w:val="001E3B06"/>
    <w:rsid w:val="001E5100"/>
    <w:rsid w:val="001E5CC3"/>
    <w:rsid w:val="001E66ED"/>
    <w:rsid w:val="001E7464"/>
    <w:rsid w:val="001F0093"/>
    <w:rsid w:val="001F079F"/>
    <w:rsid w:val="001F0B0E"/>
    <w:rsid w:val="001F0E1D"/>
    <w:rsid w:val="001F1267"/>
    <w:rsid w:val="001F13D5"/>
    <w:rsid w:val="001F149C"/>
    <w:rsid w:val="001F14A5"/>
    <w:rsid w:val="001F1A74"/>
    <w:rsid w:val="001F2687"/>
    <w:rsid w:val="001F26C5"/>
    <w:rsid w:val="001F2DCA"/>
    <w:rsid w:val="001F2FD0"/>
    <w:rsid w:val="001F39F5"/>
    <w:rsid w:val="001F4B79"/>
    <w:rsid w:val="001F554A"/>
    <w:rsid w:val="001F786E"/>
    <w:rsid w:val="001F7A18"/>
    <w:rsid w:val="001F7A30"/>
    <w:rsid w:val="00200B3C"/>
    <w:rsid w:val="00200F87"/>
    <w:rsid w:val="00200FDF"/>
    <w:rsid w:val="00201734"/>
    <w:rsid w:val="0020189B"/>
    <w:rsid w:val="002020DD"/>
    <w:rsid w:val="00202616"/>
    <w:rsid w:val="0020290B"/>
    <w:rsid w:val="00202939"/>
    <w:rsid w:val="00202BDC"/>
    <w:rsid w:val="00203397"/>
    <w:rsid w:val="00205150"/>
    <w:rsid w:val="00205868"/>
    <w:rsid w:val="00205D84"/>
    <w:rsid w:val="00206E45"/>
    <w:rsid w:val="00207BC7"/>
    <w:rsid w:val="00210E45"/>
    <w:rsid w:val="002111FB"/>
    <w:rsid w:val="002117BF"/>
    <w:rsid w:val="0021196C"/>
    <w:rsid w:val="00212717"/>
    <w:rsid w:val="00213319"/>
    <w:rsid w:val="00213F0D"/>
    <w:rsid w:val="002141E4"/>
    <w:rsid w:val="00214F1E"/>
    <w:rsid w:val="002150A5"/>
    <w:rsid w:val="00215805"/>
    <w:rsid w:val="00215E95"/>
    <w:rsid w:val="002178B0"/>
    <w:rsid w:val="002207FA"/>
    <w:rsid w:val="00220973"/>
    <w:rsid w:val="00221780"/>
    <w:rsid w:val="00221E8B"/>
    <w:rsid w:val="00222CE2"/>
    <w:rsid w:val="00223007"/>
    <w:rsid w:val="00223486"/>
    <w:rsid w:val="002235AD"/>
    <w:rsid w:val="002250EF"/>
    <w:rsid w:val="00225358"/>
    <w:rsid w:val="00225657"/>
    <w:rsid w:val="002276B3"/>
    <w:rsid w:val="0023008E"/>
    <w:rsid w:val="002308CE"/>
    <w:rsid w:val="002310E9"/>
    <w:rsid w:val="0023172E"/>
    <w:rsid w:val="002318C3"/>
    <w:rsid w:val="00231B17"/>
    <w:rsid w:val="00232016"/>
    <w:rsid w:val="002334B1"/>
    <w:rsid w:val="00234B8E"/>
    <w:rsid w:val="00234D28"/>
    <w:rsid w:val="002357D6"/>
    <w:rsid w:val="0023605E"/>
    <w:rsid w:val="002362EC"/>
    <w:rsid w:val="00236613"/>
    <w:rsid w:val="002366F2"/>
    <w:rsid w:val="002368F8"/>
    <w:rsid w:val="002372FC"/>
    <w:rsid w:val="00237586"/>
    <w:rsid w:val="00237C79"/>
    <w:rsid w:val="00237D19"/>
    <w:rsid w:val="002417D3"/>
    <w:rsid w:val="00241935"/>
    <w:rsid w:val="0024193B"/>
    <w:rsid w:val="00241ACF"/>
    <w:rsid w:val="00241ADC"/>
    <w:rsid w:val="002420A4"/>
    <w:rsid w:val="00242806"/>
    <w:rsid w:val="00242B21"/>
    <w:rsid w:val="002430AA"/>
    <w:rsid w:val="00243404"/>
    <w:rsid w:val="00243799"/>
    <w:rsid w:val="00243E2B"/>
    <w:rsid w:val="002449BB"/>
    <w:rsid w:val="00244D18"/>
    <w:rsid w:val="002454A2"/>
    <w:rsid w:val="0024563A"/>
    <w:rsid w:val="002467D9"/>
    <w:rsid w:val="00247244"/>
    <w:rsid w:val="002473B1"/>
    <w:rsid w:val="00247DDA"/>
    <w:rsid w:val="00247EE2"/>
    <w:rsid w:val="002510A2"/>
    <w:rsid w:val="002521F5"/>
    <w:rsid w:val="00252C99"/>
    <w:rsid w:val="0025305B"/>
    <w:rsid w:val="00253CE2"/>
    <w:rsid w:val="00253D1B"/>
    <w:rsid w:val="0025469E"/>
    <w:rsid w:val="00254A62"/>
    <w:rsid w:val="0025551C"/>
    <w:rsid w:val="002558B1"/>
    <w:rsid w:val="00257A73"/>
    <w:rsid w:val="00261035"/>
    <w:rsid w:val="002613C7"/>
    <w:rsid w:val="00261D77"/>
    <w:rsid w:val="00262977"/>
    <w:rsid w:val="00262BE8"/>
    <w:rsid w:val="00263BB1"/>
    <w:rsid w:val="00264216"/>
    <w:rsid w:val="00264A0C"/>
    <w:rsid w:val="002650CC"/>
    <w:rsid w:val="0026564F"/>
    <w:rsid w:val="00265A88"/>
    <w:rsid w:val="00265E72"/>
    <w:rsid w:val="00266833"/>
    <w:rsid w:val="00266AEE"/>
    <w:rsid w:val="002677DB"/>
    <w:rsid w:val="00267833"/>
    <w:rsid w:val="00267C42"/>
    <w:rsid w:val="002705AE"/>
    <w:rsid w:val="002707D9"/>
    <w:rsid w:val="00270DF6"/>
    <w:rsid w:val="00271A72"/>
    <w:rsid w:val="00272946"/>
    <w:rsid w:val="00272FE7"/>
    <w:rsid w:val="00273330"/>
    <w:rsid w:val="00273B24"/>
    <w:rsid w:val="00273B51"/>
    <w:rsid w:val="00274AC0"/>
    <w:rsid w:val="00274AE2"/>
    <w:rsid w:val="00274C78"/>
    <w:rsid w:val="00275723"/>
    <w:rsid w:val="00275CFC"/>
    <w:rsid w:val="00275D8C"/>
    <w:rsid w:val="0027614D"/>
    <w:rsid w:val="002772F9"/>
    <w:rsid w:val="00277859"/>
    <w:rsid w:val="00281972"/>
    <w:rsid w:val="00281C24"/>
    <w:rsid w:val="00282811"/>
    <w:rsid w:val="00283063"/>
    <w:rsid w:val="00284620"/>
    <w:rsid w:val="00284E7F"/>
    <w:rsid w:val="00284FCB"/>
    <w:rsid w:val="00285686"/>
    <w:rsid w:val="00285DF8"/>
    <w:rsid w:val="00286340"/>
    <w:rsid w:val="00286D2B"/>
    <w:rsid w:val="002870F5"/>
    <w:rsid w:val="00287497"/>
    <w:rsid w:val="00287639"/>
    <w:rsid w:val="0028770C"/>
    <w:rsid w:val="00287746"/>
    <w:rsid w:val="002879D6"/>
    <w:rsid w:val="00287B00"/>
    <w:rsid w:val="00287B40"/>
    <w:rsid w:val="00287EC1"/>
    <w:rsid w:val="00291679"/>
    <w:rsid w:val="00292518"/>
    <w:rsid w:val="00292524"/>
    <w:rsid w:val="00292CF7"/>
    <w:rsid w:val="00293E1F"/>
    <w:rsid w:val="00294731"/>
    <w:rsid w:val="00295113"/>
    <w:rsid w:val="0029512A"/>
    <w:rsid w:val="0029617C"/>
    <w:rsid w:val="00296814"/>
    <w:rsid w:val="002971CA"/>
    <w:rsid w:val="00297765"/>
    <w:rsid w:val="00297B27"/>
    <w:rsid w:val="00297D1B"/>
    <w:rsid w:val="002A0997"/>
    <w:rsid w:val="002A0F5E"/>
    <w:rsid w:val="002A13D4"/>
    <w:rsid w:val="002A2380"/>
    <w:rsid w:val="002A3043"/>
    <w:rsid w:val="002A31B2"/>
    <w:rsid w:val="002A3D77"/>
    <w:rsid w:val="002A4502"/>
    <w:rsid w:val="002A4529"/>
    <w:rsid w:val="002A4ECF"/>
    <w:rsid w:val="002A55B5"/>
    <w:rsid w:val="002A5BB2"/>
    <w:rsid w:val="002A68EE"/>
    <w:rsid w:val="002A69FF"/>
    <w:rsid w:val="002A6CBC"/>
    <w:rsid w:val="002A6D3F"/>
    <w:rsid w:val="002A74B2"/>
    <w:rsid w:val="002A7F69"/>
    <w:rsid w:val="002B0A12"/>
    <w:rsid w:val="002B1140"/>
    <w:rsid w:val="002B21EE"/>
    <w:rsid w:val="002B2455"/>
    <w:rsid w:val="002B25D5"/>
    <w:rsid w:val="002B2B2C"/>
    <w:rsid w:val="002B307F"/>
    <w:rsid w:val="002B50AC"/>
    <w:rsid w:val="002B57B6"/>
    <w:rsid w:val="002B7CFC"/>
    <w:rsid w:val="002C0532"/>
    <w:rsid w:val="002C2020"/>
    <w:rsid w:val="002C20B2"/>
    <w:rsid w:val="002C2C7D"/>
    <w:rsid w:val="002C340A"/>
    <w:rsid w:val="002C5681"/>
    <w:rsid w:val="002C5DB4"/>
    <w:rsid w:val="002C6809"/>
    <w:rsid w:val="002C77E9"/>
    <w:rsid w:val="002C794A"/>
    <w:rsid w:val="002D0B89"/>
    <w:rsid w:val="002D0CB7"/>
    <w:rsid w:val="002D201C"/>
    <w:rsid w:val="002D2677"/>
    <w:rsid w:val="002D2C35"/>
    <w:rsid w:val="002D2F98"/>
    <w:rsid w:val="002D3563"/>
    <w:rsid w:val="002D5776"/>
    <w:rsid w:val="002D5AFD"/>
    <w:rsid w:val="002D5EA7"/>
    <w:rsid w:val="002D5F57"/>
    <w:rsid w:val="002D6CB6"/>
    <w:rsid w:val="002D77C6"/>
    <w:rsid w:val="002D78CE"/>
    <w:rsid w:val="002D7C90"/>
    <w:rsid w:val="002E04D9"/>
    <w:rsid w:val="002E0C7F"/>
    <w:rsid w:val="002E0E30"/>
    <w:rsid w:val="002E2243"/>
    <w:rsid w:val="002E2745"/>
    <w:rsid w:val="002E381B"/>
    <w:rsid w:val="002E3CC9"/>
    <w:rsid w:val="002E5032"/>
    <w:rsid w:val="002E5B4A"/>
    <w:rsid w:val="002E6059"/>
    <w:rsid w:val="002E60C4"/>
    <w:rsid w:val="002E611B"/>
    <w:rsid w:val="002E6B49"/>
    <w:rsid w:val="002E6EC9"/>
    <w:rsid w:val="002E7960"/>
    <w:rsid w:val="002E7E05"/>
    <w:rsid w:val="002F034E"/>
    <w:rsid w:val="002F03DF"/>
    <w:rsid w:val="002F0434"/>
    <w:rsid w:val="002F1BB5"/>
    <w:rsid w:val="002F208E"/>
    <w:rsid w:val="002F288E"/>
    <w:rsid w:val="002F3346"/>
    <w:rsid w:val="002F3AEF"/>
    <w:rsid w:val="002F44D4"/>
    <w:rsid w:val="002F5040"/>
    <w:rsid w:val="002F7143"/>
    <w:rsid w:val="002F74F9"/>
    <w:rsid w:val="003000E3"/>
    <w:rsid w:val="0030018E"/>
    <w:rsid w:val="00300197"/>
    <w:rsid w:val="00300E55"/>
    <w:rsid w:val="00302510"/>
    <w:rsid w:val="003026FE"/>
    <w:rsid w:val="00303AB8"/>
    <w:rsid w:val="00304529"/>
    <w:rsid w:val="003057B6"/>
    <w:rsid w:val="00305812"/>
    <w:rsid w:val="00305AB8"/>
    <w:rsid w:val="0030664D"/>
    <w:rsid w:val="00306B8A"/>
    <w:rsid w:val="00307052"/>
    <w:rsid w:val="00307242"/>
    <w:rsid w:val="003074FB"/>
    <w:rsid w:val="003079BF"/>
    <w:rsid w:val="00311425"/>
    <w:rsid w:val="00311868"/>
    <w:rsid w:val="00311B13"/>
    <w:rsid w:val="00311C2E"/>
    <w:rsid w:val="00312714"/>
    <w:rsid w:val="00312736"/>
    <w:rsid w:val="003134CD"/>
    <w:rsid w:val="00313515"/>
    <w:rsid w:val="00313DAE"/>
    <w:rsid w:val="003141AD"/>
    <w:rsid w:val="003155A1"/>
    <w:rsid w:val="0031653F"/>
    <w:rsid w:val="00316893"/>
    <w:rsid w:val="003172BC"/>
    <w:rsid w:val="003172E1"/>
    <w:rsid w:val="0032055C"/>
    <w:rsid w:val="00320A08"/>
    <w:rsid w:val="00321436"/>
    <w:rsid w:val="00321A38"/>
    <w:rsid w:val="003225F9"/>
    <w:rsid w:val="00322DE4"/>
    <w:rsid w:val="00323781"/>
    <w:rsid w:val="00323C41"/>
    <w:rsid w:val="00324737"/>
    <w:rsid w:val="003248B6"/>
    <w:rsid w:val="0032498A"/>
    <w:rsid w:val="00324A25"/>
    <w:rsid w:val="00326B4D"/>
    <w:rsid w:val="00327719"/>
    <w:rsid w:val="00327CDF"/>
    <w:rsid w:val="003303D4"/>
    <w:rsid w:val="003315C7"/>
    <w:rsid w:val="003318B1"/>
    <w:rsid w:val="00331936"/>
    <w:rsid w:val="00331D6E"/>
    <w:rsid w:val="00332147"/>
    <w:rsid w:val="00333EFA"/>
    <w:rsid w:val="003349A6"/>
    <w:rsid w:val="00334F31"/>
    <w:rsid w:val="003366F3"/>
    <w:rsid w:val="003369F3"/>
    <w:rsid w:val="003372DB"/>
    <w:rsid w:val="0033755F"/>
    <w:rsid w:val="00340951"/>
    <w:rsid w:val="00340C78"/>
    <w:rsid w:val="003419A9"/>
    <w:rsid w:val="003423DB"/>
    <w:rsid w:val="00342D2C"/>
    <w:rsid w:val="00342DFB"/>
    <w:rsid w:val="00342FA9"/>
    <w:rsid w:val="003434C0"/>
    <w:rsid w:val="00344E63"/>
    <w:rsid w:val="003450A9"/>
    <w:rsid w:val="00345351"/>
    <w:rsid w:val="003461FA"/>
    <w:rsid w:val="00346A55"/>
    <w:rsid w:val="0034747B"/>
    <w:rsid w:val="00347671"/>
    <w:rsid w:val="003478AC"/>
    <w:rsid w:val="00347C33"/>
    <w:rsid w:val="00350BF1"/>
    <w:rsid w:val="00350D1B"/>
    <w:rsid w:val="0035162D"/>
    <w:rsid w:val="003519C6"/>
    <w:rsid w:val="00351A9A"/>
    <w:rsid w:val="00351B27"/>
    <w:rsid w:val="00352EA4"/>
    <w:rsid w:val="00353422"/>
    <w:rsid w:val="00353454"/>
    <w:rsid w:val="00354241"/>
    <w:rsid w:val="003548C1"/>
    <w:rsid w:val="00355EFA"/>
    <w:rsid w:val="00355FFC"/>
    <w:rsid w:val="00356092"/>
    <w:rsid w:val="003568D4"/>
    <w:rsid w:val="00356EB6"/>
    <w:rsid w:val="0035703F"/>
    <w:rsid w:val="00360A79"/>
    <w:rsid w:val="0036105E"/>
    <w:rsid w:val="0036189E"/>
    <w:rsid w:val="00361FD2"/>
    <w:rsid w:val="00362CFA"/>
    <w:rsid w:val="003630F0"/>
    <w:rsid w:val="0036361A"/>
    <w:rsid w:val="00363DC8"/>
    <w:rsid w:val="00363E84"/>
    <w:rsid w:val="00364750"/>
    <w:rsid w:val="003648F9"/>
    <w:rsid w:val="0036494C"/>
    <w:rsid w:val="00364D7B"/>
    <w:rsid w:val="00365736"/>
    <w:rsid w:val="00366261"/>
    <w:rsid w:val="003665C6"/>
    <w:rsid w:val="00366E11"/>
    <w:rsid w:val="0037036F"/>
    <w:rsid w:val="00370501"/>
    <w:rsid w:val="00371128"/>
    <w:rsid w:val="003720BF"/>
    <w:rsid w:val="00372552"/>
    <w:rsid w:val="00372F61"/>
    <w:rsid w:val="00373075"/>
    <w:rsid w:val="00373E31"/>
    <w:rsid w:val="00374C97"/>
    <w:rsid w:val="0037512A"/>
    <w:rsid w:val="003753BF"/>
    <w:rsid w:val="003759F2"/>
    <w:rsid w:val="00375D50"/>
    <w:rsid w:val="00376363"/>
    <w:rsid w:val="003765ED"/>
    <w:rsid w:val="00376F27"/>
    <w:rsid w:val="003770E9"/>
    <w:rsid w:val="00377740"/>
    <w:rsid w:val="00380929"/>
    <w:rsid w:val="00380A55"/>
    <w:rsid w:val="00380A9D"/>
    <w:rsid w:val="0038182C"/>
    <w:rsid w:val="00381B30"/>
    <w:rsid w:val="00381DD1"/>
    <w:rsid w:val="00382425"/>
    <w:rsid w:val="00383705"/>
    <w:rsid w:val="00383762"/>
    <w:rsid w:val="00383909"/>
    <w:rsid w:val="00384428"/>
    <w:rsid w:val="003844A9"/>
    <w:rsid w:val="00384A2C"/>
    <w:rsid w:val="0038515B"/>
    <w:rsid w:val="00385B17"/>
    <w:rsid w:val="00385E4D"/>
    <w:rsid w:val="0038674F"/>
    <w:rsid w:val="0038705A"/>
    <w:rsid w:val="0038747E"/>
    <w:rsid w:val="0039076A"/>
    <w:rsid w:val="003911A1"/>
    <w:rsid w:val="00391316"/>
    <w:rsid w:val="00391372"/>
    <w:rsid w:val="003914AF"/>
    <w:rsid w:val="0039186B"/>
    <w:rsid w:val="003921CB"/>
    <w:rsid w:val="00392306"/>
    <w:rsid w:val="0039250D"/>
    <w:rsid w:val="00392555"/>
    <w:rsid w:val="00393281"/>
    <w:rsid w:val="00393961"/>
    <w:rsid w:val="00394722"/>
    <w:rsid w:val="00396702"/>
    <w:rsid w:val="00396AE9"/>
    <w:rsid w:val="00396F01"/>
    <w:rsid w:val="0039742F"/>
    <w:rsid w:val="003976C1"/>
    <w:rsid w:val="003A0640"/>
    <w:rsid w:val="003A1015"/>
    <w:rsid w:val="003A2612"/>
    <w:rsid w:val="003A3261"/>
    <w:rsid w:val="003A4489"/>
    <w:rsid w:val="003A4B6E"/>
    <w:rsid w:val="003A5991"/>
    <w:rsid w:val="003A690F"/>
    <w:rsid w:val="003A6DB7"/>
    <w:rsid w:val="003A6EFE"/>
    <w:rsid w:val="003A70DD"/>
    <w:rsid w:val="003A72A3"/>
    <w:rsid w:val="003A78BF"/>
    <w:rsid w:val="003A7A98"/>
    <w:rsid w:val="003A7C3C"/>
    <w:rsid w:val="003A7E20"/>
    <w:rsid w:val="003B0221"/>
    <w:rsid w:val="003B0EAA"/>
    <w:rsid w:val="003B1487"/>
    <w:rsid w:val="003B19EA"/>
    <w:rsid w:val="003B3ADE"/>
    <w:rsid w:val="003B3B51"/>
    <w:rsid w:val="003B3C21"/>
    <w:rsid w:val="003B4312"/>
    <w:rsid w:val="003B43A9"/>
    <w:rsid w:val="003B4A5F"/>
    <w:rsid w:val="003B535E"/>
    <w:rsid w:val="003B5E57"/>
    <w:rsid w:val="003B6FB2"/>
    <w:rsid w:val="003B7094"/>
    <w:rsid w:val="003B7527"/>
    <w:rsid w:val="003B75E4"/>
    <w:rsid w:val="003B7A7C"/>
    <w:rsid w:val="003C0870"/>
    <w:rsid w:val="003C0BE0"/>
    <w:rsid w:val="003C0FCF"/>
    <w:rsid w:val="003C1282"/>
    <w:rsid w:val="003C20DF"/>
    <w:rsid w:val="003C2809"/>
    <w:rsid w:val="003C3110"/>
    <w:rsid w:val="003C3665"/>
    <w:rsid w:val="003C49A8"/>
    <w:rsid w:val="003C64E2"/>
    <w:rsid w:val="003C694E"/>
    <w:rsid w:val="003C75D1"/>
    <w:rsid w:val="003C77B1"/>
    <w:rsid w:val="003D0235"/>
    <w:rsid w:val="003D1D30"/>
    <w:rsid w:val="003D2D5D"/>
    <w:rsid w:val="003D3F09"/>
    <w:rsid w:val="003D42EE"/>
    <w:rsid w:val="003D432A"/>
    <w:rsid w:val="003D439A"/>
    <w:rsid w:val="003D4521"/>
    <w:rsid w:val="003D4D33"/>
    <w:rsid w:val="003E008C"/>
    <w:rsid w:val="003E11DE"/>
    <w:rsid w:val="003E12EC"/>
    <w:rsid w:val="003E15EC"/>
    <w:rsid w:val="003E1CFA"/>
    <w:rsid w:val="003E1D62"/>
    <w:rsid w:val="003E2993"/>
    <w:rsid w:val="003E2BCB"/>
    <w:rsid w:val="003E33D9"/>
    <w:rsid w:val="003E3E62"/>
    <w:rsid w:val="003E4162"/>
    <w:rsid w:val="003E4426"/>
    <w:rsid w:val="003E4805"/>
    <w:rsid w:val="003E4907"/>
    <w:rsid w:val="003E49C0"/>
    <w:rsid w:val="003E4B22"/>
    <w:rsid w:val="003E4F89"/>
    <w:rsid w:val="003E5128"/>
    <w:rsid w:val="003E5BA2"/>
    <w:rsid w:val="003E600D"/>
    <w:rsid w:val="003E6261"/>
    <w:rsid w:val="003E76F1"/>
    <w:rsid w:val="003E7A11"/>
    <w:rsid w:val="003F0557"/>
    <w:rsid w:val="003F06A9"/>
    <w:rsid w:val="003F0943"/>
    <w:rsid w:val="003F0AD1"/>
    <w:rsid w:val="003F0B30"/>
    <w:rsid w:val="003F0F49"/>
    <w:rsid w:val="003F202B"/>
    <w:rsid w:val="003F2396"/>
    <w:rsid w:val="003F40F8"/>
    <w:rsid w:val="003F42BF"/>
    <w:rsid w:val="003F4615"/>
    <w:rsid w:val="003F6320"/>
    <w:rsid w:val="003F64D7"/>
    <w:rsid w:val="003F6517"/>
    <w:rsid w:val="003F67BD"/>
    <w:rsid w:val="003F686A"/>
    <w:rsid w:val="003F6CD1"/>
    <w:rsid w:val="003F7132"/>
    <w:rsid w:val="003F713E"/>
    <w:rsid w:val="003F746D"/>
    <w:rsid w:val="003F7E63"/>
    <w:rsid w:val="0040069A"/>
    <w:rsid w:val="00400A4C"/>
    <w:rsid w:val="00401EC2"/>
    <w:rsid w:val="00401F61"/>
    <w:rsid w:val="00402028"/>
    <w:rsid w:val="00402433"/>
    <w:rsid w:val="00402BF9"/>
    <w:rsid w:val="00403313"/>
    <w:rsid w:val="0040331A"/>
    <w:rsid w:val="0040341C"/>
    <w:rsid w:val="0040348C"/>
    <w:rsid w:val="004038B7"/>
    <w:rsid w:val="00403A1D"/>
    <w:rsid w:val="0040422E"/>
    <w:rsid w:val="00404893"/>
    <w:rsid w:val="00404981"/>
    <w:rsid w:val="00404FE1"/>
    <w:rsid w:val="0040581B"/>
    <w:rsid w:val="00407515"/>
    <w:rsid w:val="0040780B"/>
    <w:rsid w:val="00407DE5"/>
    <w:rsid w:val="0041097A"/>
    <w:rsid w:val="004110F4"/>
    <w:rsid w:val="0041379C"/>
    <w:rsid w:val="00414344"/>
    <w:rsid w:val="00414BDC"/>
    <w:rsid w:val="00415674"/>
    <w:rsid w:val="0041672D"/>
    <w:rsid w:val="00416A2F"/>
    <w:rsid w:val="00416DB3"/>
    <w:rsid w:val="00417429"/>
    <w:rsid w:val="00417442"/>
    <w:rsid w:val="00417642"/>
    <w:rsid w:val="00417849"/>
    <w:rsid w:val="00417ACE"/>
    <w:rsid w:val="00421DFB"/>
    <w:rsid w:val="0042210E"/>
    <w:rsid w:val="004228E4"/>
    <w:rsid w:val="00422F10"/>
    <w:rsid w:val="0042363B"/>
    <w:rsid w:val="00423AD9"/>
    <w:rsid w:val="00424403"/>
    <w:rsid w:val="0042519F"/>
    <w:rsid w:val="00425F37"/>
    <w:rsid w:val="004265B2"/>
    <w:rsid w:val="00427059"/>
    <w:rsid w:val="0042713D"/>
    <w:rsid w:val="004271A1"/>
    <w:rsid w:val="004272C1"/>
    <w:rsid w:val="00427C4A"/>
    <w:rsid w:val="004303CE"/>
    <w:rsid w:val="00430746"/>
    <w:rsid w:val="004324CA"/>
    <w:rsid w:val="00432861"/>
    <w:rsid w:val="00432949"/>
    <w:rsid w:val="00432A4D"/>
    <w:rsid w:val="00433408"/>
    <w:rsid w:val="00433E0A"/>
    <w:rsid w:val="00434D39"/>
    <w:rsid w:val="00435998"/>
    <w:rsid w:val="004374F9"/>
    <w:rsid w:val="00440B0B"/>
    <w:rsid w:val="004416C2"/>
    <w:rsid w:val="0044179E"/>
    <w:rsid w:val="00441C4F"/>
    <w:rsid w:val="00442199"/>
    <w:rsid w:val="004424DB"/>
    <w:rsid w:val="004427EA"/>
    <w:rsid w:val="00442A54"/>
    <w:rsid w:val="00442A61"/>
    <w:rsid w:val="00443F38"/>
    <w:rsid w:val="00444DF3"/>
    <w:rsid w:val="004451AB"/>
    <w:rsid w:val="004464A0"/>
    <w:rsid w:val="004465A5"/>
    <w:rsid w:val="00446C52"/>
    <w:rsid w:val="00446D27"/>
    <w:rsid w:val="00447061"/>
    <w:rsid w:val="00447A4E"/>
    <w:rsid w:val="00447B40"/>
    <w:rsid w:val="00450360"/>
    <w:rsid w:val="00450AD3"/>
    <w:rsid w:val="00450D07"/>
    <w:rsid w:val="00450E8A"/>
    <w:rsid w:val="004512B4"/>
    <w:rsid w:val="00452AC0"/>
    <w:rsid w:val="00452F83"/>
    <w:rsid w:val="00453B8B"/>
    <w:rsid w:val="00453FB9"/>
    <w:rsid w:val="004547D7"/>
    <w:rsid w:val="004548E3"/>
    <w:rsid w:val="00454A25"/>
    <w:rsid w:val="004550C6"/>
    <w:rsid w:val="00455518"/>
    <w:rsid w:val="004560EC"/>
    <w:rsid w:val="004563A5"/>
    <w:rsid w:val="00456456"/>
    <w:rsid w:val="00456714"/>
    <w:rsid w:val="00456C65"/>
    <w:rsid w:val="004578D4"/>
    <w:rsid w:val="00457E8A"/>
    <w:rsid w:val="0046052E"/>
    <w:rsid w:val="004606F5"/>
    <w:rsid w:val="00460A11"/>
    <w:rsid w:val="00460B20"/>
    <w:rsid w:val="00460E9B"/>
    <w:rsid w:val="0046130E"/>
    <w:rsid w:val="004613CC"/>
    <w:rsid w:val="004619F1"/>
    <w:rsid w:val="00461DE6"/>
    <w:rsid w:val="0046203B"/>
    <w:rsid w:val="00462EB4"/>
    <w:rsid w:val="00464287"/>
    <w:rsid w:val="00464B1F"/>
    <w:rsid w:val="00464C40"/>
    <w:rsid w:val="004653E6"/>
    <w:rsid w:val="00465DAC"/>
    <w:rsid w:val="0046604C"/>
    <w:rsid w:val="00466C7F"/>
    <w:rsid w:val="00467469"/>
    <w:rsid w:val="00472172"/>
    <w:rsid w:val="00472437"/>
    <w:rsid w:val="00472CC5"/>
    <w:rsid w:val="00472F81"/>
    <w:rsid w:val="004741D4"/>
    <w:rsid w:val="00474497"/>
    <w:rsid w:val="00474C36"/>
    <w:rsid w:val="0047524F"/>
    <w:rsid w:val="00475DD8"/>
    <w:rsid w:val="00475E14"/>
    <w:rsid w:val="004766EB"/>
    <w:rsid w:val="00476D2C"/>
    <w:rsid w:val="0047778B"/>
    <w:rsid w:val="00477C62"/>
    <w:rsid w:val="00481C2A"/>
    <w:rsid w:val="004827A1"/>
    <w:rsid w:val="00482FA2"/>
    <w:rsid w:val="004839D0"/>
    <w:rsid w:val="0048400E"/>
    <w:rsid w:val="004846BB"/>
    <w:rsid w:val="00484CFF"/>
    <w:rsid w:val="00485119"/>
    <w:rsid w:val="004852B5"/>
    <w:rsid w:val="004868F6"/>
    <w:rsid w:val="00486AA6"/>
    <w:rsid w:val="00486F81"/>
    <w:rsid w:val="004875A5"/>
    <w:rsid w:val="004907AE"/>
    <w:rsid w:val="00490B17"/>
    <w:rsid w:val="00491FD9"/>
    <w:rsid w:val="0049223F"/>
    <w:rsid w:val="00492F58"/>
    <w:rsid w:val="00493F3E"/>
    <w:rsid w:val="0049422B"/>
    <w:rsid w:val="00494D05"/>
    <w:rsid w:val="004950D3"/>
    <w:rsid w:val="0049519B"/>
    <w:rsid w:val="00496E4A"/>
    <w:rsid w:val="004972B2"/>
    <w:rsid w:val="004973FD"/>
    <w:rsid w:val="004A08DE"/>
    <w:rsid w:val="004A0CF8"/>
    <w:rsid w:val="004A0D01"/>
    <w:rsid w:val="004A18DA"/>
    <w:rsid w:val="004A1AE6"/>
    <w:rsid w:val="004A26DC"/>
    <w:rsid w:val="004A34E3"/>
    <w:rsid w:val="004A49EA"/>
    <w:rsid w:val="004A4D48"/>
    <w:rsid w:val="004A58BE"/>
    <w:rsid w:val="004A64F4"/>
    <w:rsid w:val="004A6645"/>
    <w:rsid w:val="004A6CF2"/>
    <w:rsid w:val="004A71B6"/>
    <w:rsid w:val="004A7460"/>
    <w:rsid w:val="004A7BC5"/>
    <w:rsid w:val="004A7FB4"/>
    <w:rsid w:val="004B0A2D"/>
    <w:rsid w:val="004B105B"/>
    <w:rsid w:val="004B13A6"/>
    <w:rsid w:val="004B1764"/>
    <w:rsid w:val="004B19A8"/>
    <w:rsid w:val="004B1B9B"/>
    <w:rsid w:val="004B3B9E"/>
    <w:rsid w:val="004B3F58"/>
    <w:rsid w:val="004B5C3A"/>
    <w:rsid w:val="004B6FCA"/>
    <w:rsid w:val="004B7143"/>
    <w:rsid w:val="004B7DD5"/>
    <w:rsid w:val="004C06BD"/>
    <w:rsid w:val="004C0730"/>
    <w:rsid w:val="004C078E"/>
    <w:rsid w:val="004C2C3D"/>
    <w:rsid w:val="004C377B"/>
    <w:rsid w:val="004C3A88"/>
    <w:rsid w:val="004C4589"/>
    <w:rsid w:val="004C571E"/>
    <w:rsid w:val="004C5D31"/>
    <w:rsid w:val="004C6697"/>
    <w:rsid w:val="004C7650"/>
    <w:rsid w:val="004D0318"/>
    <w:rsid w:val="004D07D3"/>
    <w:rsid w:val="004D1195"/>
    <w:rsid w:val="004D11F7"/>
    <w:rsid w:val="004D3129"/>
    <w:rsid w:val="004D4123"/>
    <w:rsid w:val="004D424A"/>
    <w:rsid w:val="004D4AE3"/>
    <w:rsid w:val="004D4C6B"/>
    <w:rsid w:val="004D4E9F"/>
    <w:rsid w:val="004D6220"/>
    <w:rsid w:val="004D6593"/>
    <w:rsid w:val="004D6960"/>
    <w:rsid w:val="004D7029"/>
    <w:rsid w:val="004D7601"/>
    <w:rsid w:val="004E01A7"/>
    <w:rsid w:val="004E0CC4"/>
    <w:rsid w:val="004E1183"/>
    <w:rsid w:val="004E13B0"/>
    <w:rsid w:val="004E16EC"/>
    <w:rsid w:val="004E1BFE"/>
    <w:rsid w:val="004E1DB2"/>
    <w:rsid w:val="004E26E7"/>
    <w:rsid w:val="004E272B"/>
    <w:rsid w:val="004E31CA"/>
    <w:rsid w:val="004E3413"/>
    <w:rsid w:val="004E36E4"/>
    <w:rsid w:val="004E3C9A"/>
    <w:rsid w:val="004E3F13"/>
    <w:rsid w:val="004E3FE0"/>
    <w:rsid w:val="004E5A59"/>
    <w:rsid w:val="004E633F"/>
    <w:rsid w:val="004E6A06"/>
    <w:rsid w:val="004E6AB0"/>
    <w:rsid w:val="004E7C87"/>
    <w:rsid w:val="004E7DA8"/>
    <w:rsid w:val="004E7DC7"/>
    <w:rsid w:val="004E7FC4"/>
    <w:rsid w:val="004F03D7"/>
    <w:rsid w:val="004F0785"/>
    <w:rsid w:val="004F0F85"/>
    <w:rsid w:val="004F1834"/>
    <w:rsid w:val="004F185A"/>
    <w:rsid w:val="004F1F3C"/>
    <w:rsid w:val="004F225F"/>
    <w:rsid w:val="004F2612"/>
    <w:rsid w:val="004F27D9"/>
    <w:rsid w:val="004F4551"/>
    <w:rsid w:val="004F5284"/>
    <w:rsid w:val="004F5927"/>
    <w:rsid w:val="004F61AB"/>
    <w:rsid w:val="004F61BC"/>
    <w:rsid w:val="004F6C3F"/>
    <w:rsid w:val="004F7460"/>
    <w:rsid w:val="00501D42"/>
    <w:rsid w:val="00502A48"/>
    <w:rsid w:val="00502ABD"/>
    <w:rsid w:val="00502BF2"/>
    <w:rsid w:val="00502D82"/>
    <w:rsid w:val="00502E64"/>
    <w:rsid w:val="00502EA6"/>
    <w:rsid w:val="00503E44"/>
    <w:rsid w:val="00504A1D"/>
    <w:rsid w:val="00504DF3"/>
    <w:rsid w:val="00505027"/>
    <w:rsid w:val="005051B5"/>
    <w:rsid w:val="0050548F"/>
    <w:rsid w:val="00505AA1"/>
    <w:rsid w:val="0050757C"/>
    <w:rsid w:val="00507849"/>
    <w:rsid w:val="005078BB"/>
    <w:rsid w:val="00507E5B"/>
    <w:rsid w:val="00507E60"/>
    <w:rsid w:val="00510ED2"/>
    <w:rsid w:val="005111C5"/>
    <w:rsid w:val="00511FD0"/>
    <w:rsid w:val="00512533"/>
    <w:rsid w:val="0051360A"/>
    <w:rsid w:val="0051373E"/>
    <w:rsid w:val="00515CCB"/>
    <w:rsid w:val="00516034"/>
    <w:rsid w:val="0051604C"/>
    <w:rsid w:val="005163DA"/>
    <w:rsid w:val="005168AB"/>
    <w:rsid w:val="0051720A"/>
    <w:rsid w:val="00517313"/>
    <w:rsid w:val="00517BC4"/>
    <w:rsid w:val="00517F9D"/>
    <w:rsid w:val="00520182"/>
    <w:rsid w:val="00521486"/>
    <w:rsid w:val="0052154D"/>
    <w:rsid w:val="0052165F"/>
    <w:rsid w:val="00521BCB"/>
    <w:rsid w:val="00521D24"/>
    <w:rsid w:val="005226B2"/>
    <w:rsid w:val="005235E4"/>
    <w:rsid w:val="00523B3E"/>
    <w:rsid w:val="00523DC0"/>
    <w:rsid w:val="005266A6"/>
    <w:rsid w:val="0052700F"/>
    <w:rsid w:val="00527B3A"/>
    <w:rsid w:val="00527CCF"/>
    <w:rsid w:val="00530A8D"/>
    <w:rsid w:val="00530A90"/>
    <w:rsid w:val="005317C3"/>
    <w:rsid w:val="00531F77"/>
    <w:rsid w:val="00532B06"/>
    <w:rsid w:val="00534905"/>
    <w:rsid w:val="00534BC9"/>
    <w:rsid w:val="00534D62"/>
    <w:rsid w:val="00535806"/>
    <w:rsid w:val="005373AA"/>
    <w:rsid w:val="00537663"/>
    <w:rsid w:val="0053784B"/>
    <w:rsid w:val="00540CAC"/>
    <w:rsid w:val="00540F87"/>
    <w:rsid w:val="005415DA"/>
    <w:rsid w:val="00541658"/>
    <w:rsid w:val="0054196C"/>
    <w:rsid w:val="00541ADC"/>
    <w:rsid w:val="00541EE2"/>
    <w:rsid w:val="00541F41"/>
    <w:rsid w:val="0054337E"/>
    <w:rsid w:val="0054411E"/>
    <w:rsid w:val="00544143"/>
    <w:rsid w:val="00545AE6"/>
    <w:rsid w:val="00546DF8"/>
    <w:rsid w:val="0054709F"/>
    <w:rsid w:val="005472D4"/>
    <w:rsid w:val="00550DCA"/>
    <w:rsid w:val="00551938"/>
    <w:rsid w:val="00552850"/>
    <w:rsid w:val="005528F1"/>
    <w:rsid w:val="00552DE9"/>
    <w:rsid w:val="0055326D"/>
    <w:rsid w:val="0055448E"/>
    <w:rsid w:val="00557DE8"/>
    <w:rsid w:val="00557F5B"/>
    <w:rsid w:val="00560B50"/>
    <w:rsid w:val="00560CAD"/>
    <w:rsid w:val="00560E7B"/>
    <w:rsid w:val="0056115B"/>
    <w:rsid w:val="00561DA0"/>
    <w:rsid w:val="00562118"/>
    <w:rsid w:val="0056228B"/>
    <w:rsid w:val="00562DF6"/>
    <w:rsid w:val="005646D8"/>
    <w:rsid w:val="00564B3C"/>
    <w:rsid w:val="0056502A"/>
    <w:rsid w:val="00565623"/>
    <w:rsid w:val="0056563D"/>
    <w:rsid w:val="00565B6F"/>
    <w:rsid w:val="00565FB4"/>
    <w:rsid w:val="0056615B"/>
    <w:rsid w:val="005661D8"/>
    <w:rsid w:val="0056627D"/>
    <w:rsid w:val="005665B4"/>
    <w:rsid w:val="00566714"/>
    <w:rsid w:val="00567257"/>
    <w:rsid w:val="00570050"/>
    <w:rsid w:val="00570F20"/>
    <w:rsid w:val="00573535"/>
    <w:rsid w:val="005740A6"/>
    <w:rsid w:val="0057437B"/>
    <w:rsid w:val="00574505"/>
    <w:rsid w:val="0057464E"/>
    <w:rsid w:val="005748E2"/>
    <w:rsid w:val="00574CD4"/>
    <w:rsid w:val="0057648D"/>
    <w:rsid w:val="005776AB"/>
    <w:rsid w:val="005779B1"/>
    <w:rsid w:val="00580D4C"/>
    <w:rsid w:val="00581C65"/>
    <w:rsid w:val="00582CE6"/>
    <w:rsid w:val="005831C5"/>
    <w:rsid w:val="005838E4"/>
    <w:rsid w:val="00583E47"/>
    <w:rsid w:val="00583F95"/>
    <w:rsid w:val="005848FD"/>
    <w:rsid w:val="00584A0F"/>
    <w:rsid w:val="00584AB9"/>
    <w:rsid w:val="00584DD5"/>
    <w:rsid w:val="00585A39"/>
    <w:rsid w:val="00586168"/>
    <w:rsid w:val="005863D0"/>
    <w:rsid w:val="005864B4"/>
    <w:rsid w:val="00586EBD"/>
    <w:rsid w:val="005875A0"/>
    <w:rsid w:val="0058766B"/>
    <w:rsid w:val="00587D99"/>
    <w:rsid w:val="00590279"/>
    <w:rsid w:val="00590565"/>
    <w:rsid w:val="00590675"/>
    <w:rsid w:val="005906A0"/>
    <w:rsid w:val="00591A34"/>
    <w:rsid w:val="00592F93"/>
    <w:rsid w:val="005936BF"/>
    <w:rsid w:val="00593995"/>
    <w:rsid w:val="00593B08"/>
    <w:rsid w:val="005945AB"/>
    <w:rsid w:val="00594EFF"/>
    <w:rsid w:val="005954DF"/>
    <w:rsid w:val="00595778"/>
    <w:rsid w:val="00596ED1"/>
    <w:rsid w:val="005972B3"/>
    <w:rsid w:val="005A0F86"/>
    <w:rsid w:val="005A2417"/>
    <w:rsid w:val="005A3015"/>
    <w:rsid w:val="005A30E4"/>
    <w:rsid w:val="005A3B7C"/>
    <w:rsid w:val="005A4349"/>
    <w:rsid w:val="005A4F7D"/>
    <w:rsid w:val="005A6AB1"/>
    <w:rsid w:val="005A7283"/>
    <w:rsid w:val="005A78CE"/>
    <w:rsid w:val="005A7E6B"/>
    <w:rsid w:val="005B0205"/>
    <w:rsid w:val="005B1437"/>
    <w:rsid w:val="005B224D"/>
    <w:rsid w:val="005B2D5E"/>
    <w:rsid w:val="005B2DAF"/>
    <w:rsid w:val="005B33F6"/>
    <w:rsid w:val="005B345E"/>
    <w:rsid w:val="005B423D"/>
    <w:rsid w:val="005B67F5"/>
    <w:rsid w:val="005B6FD6"/>
    <w:rsid w:val="005B7CE6"/>
    <w:rsid w:val="005C00F7"/>
    <w:rsid w:val="005C0122"/>
    <w:rsid w:val="005C17DB"/>
    <w:rsid w:val="005C1ADB"/>
    <w:rsid w:val="005C1D3E"/>
    <w:rsid w:val="005C392E"/>
    <w:rsid w:val="005C3CB8"/>
    <w:rsid w:val="005C4BD7"/>
    <w:rsid w:val="005C4D36"/>
    <w:rsid w:val="005C557D"/>
    <w:rsid w:val="005C6792"/>
    <w:rsid w:val="005C719A"/>
    <w:rsid w:val="005C73FF"/>
    <w:rsid w:val="005C7825"/>
    <w:rsid w:val="005D074A"/>
    <w:rsid w:val="005D10A7"/>
    <w:rsid w:val="005D1444"/>
    <w:rsid w:val="005D1539"/>
    <w:rsid w:val="005D209F"/>
    <w:rsid w:val="005D20D5"/>
    <w:rsid w:val="005D2EEA"/>
    <w:rsid w:val="005D3BFC"/>
    <w:rsid w:val="005D3CD4"/>
    <w:rsid w:val="005D3DF2"/>
    <w:rsid w:val="005D46D4"/>
    <w:rsid w:val="005D4FEC"/>
    <w:rsid w:val="005D50A5"/>
    <w:rsid w:val="005D553A"/>
    <w:rsid w:val="005D564E"/>
    <w:rsid w:val="005D5AA9"/>
    <w:rsid w:val="005D66F8"/>
    <w:rsid w:val="005D6CBC"/>
    <w:rsid w:val="005E184C"/>
    <w:rsid w:val="005E20DA"/>
    <w:rsid w:val="005E2340"/>
    <w:rsid w:val="005E24BA"/>
    <w:rsid w:val="005E24DD"/>
    <w:rsid w:val="005E2DF0"/>
    <w:rsid w:val="005E2FF9"/>
    <w:rsid w:val="005E330F"/>
    <w:rsid w:val="005E3679"/>
    <w:rsid w:val="005E4711"/>
    <w:rsid w:val="005E479C"/>
    <w:rsid w:val="005E49EC"/>
    <w:rsid w:val="005E4AD3"/>
    <w:rsid w:val="005E6B4F"/>
    <w:rsid w:val="005F04B5"/>
    <w:rsid w:val="005F0ACC"/>
    <w:rsid w:val="005F1041"/>
    <w:rsid w:val="005F1346"/>
    <w:rsid w:val="005F1903"/>
    <w:rsid w:val="005F231F"/>
    <w:rsid w:val="005F2380"/>
    <w:rsid w:val="005F3002"/>
    <w:rsid w:val="005F3545"/>
    <w:rsid w:val="005F3B8F"/>
    <w:rsid w:val="005F3E11"/>
    <w:rsid w:val="005F4F95"/>
    <w:rsid w:val="005F5034"/>
    <w:rsid w:val="005F519E"/>
    <w:rsid w:val="005F5C44"/>
    <w:rsid w:val="005F6830"/>
    <w:rsid w:val="005F706D"/>
    <w:rsid w:val="005F7224"/>
    <w:rsid w:val="0060001E"/>
    <w:rsid w:val="006005FC"/>
    <w:rsid w:val="0060072A"/>
    <w:rsid w:val="00600BB4"/>
    <w:rsid w:val="00600FED"/>
    <w:rsid w:val="006018BA"/>
    <w:rsid w:val="006025C5"/>
    <w:rsid w:val="00602A46"/>
    <w:rsid w:val="00603341"/>
    <w:rsid w:val="0060337E"/>
    <w:rsid w:val="00604476"/>
    <w:rsid w:val="006057E2"/>
    <w:rsid w:val="00606E9A"/>
    <w:rsid w:val="006073D8"/>
    <w:rsid w:val="00607648"/>
    <w:rsid w:val="00607F8D"/>
    <w:rsid w:val="00610080"/>
    <w:rsid w:val="00610313"/>
    <w:rsid w:val="00610377"/>
    <w:rsid w:val="006103C1"/>
    <w:rsid w:val="00610784"/>
    <w:rsid w:val="006107DC"/>
    <w:rsid w:val="00610C36"/>
    <w:rsid w:val="00612BAD"/>
    <w:rsid w:val="00613144"/>
    <w:rsid w:val="00615106"/>
    <w:rsid w:val="00616D22"/>
    <w:rsid w:val="00616FBA"/>
    <w:rsid w:val="00617B4E"/>
    <w:rsid w:val="00620204"/>
    <w:rsid w:val="00620CF4"/>
    <w:rsid w:val="0062126E"/>
    <w:rsid w:val="006216E3"/>
    <w:rsid w:val="00621F73"/>
    <w:rsid w:val="00622153"/>
    <w:rsid w:val="00622796"/>
    <w:rsid w:val="00622CC3"/>
    <w:rsid w:val="00623EDA"/>
    <w:rsid w:val="00623F06"/>
    <w:rsid w:val="006247CB"/>
    <w:rsid w:val="006247CD"/>
    <w:rsid w:val="00624F9A"/>
    <w:rsid w:val="0062507F"/>
    <w:rsid w:val="006259F9"/>
    <w:rsid w:val="00626BC3"/>
    <w:rsid w:val="006272B0"/>
    <w:rsid w:val="006276B7"/>
    <w:rsid w:val="00627F32"/>
    <w:rsid w:val="00630BDB"/>
    <w:rsid w:val="00632653"/>
    <w:rsid w:val="006326B5"/>
    <w:rsid w:val="00632B32"/>
    <w:rsid w:val="00632E06"/>
    <w:rsid w:val="00633939"/>
    <w:rsid w:val="00635732"/>
    <w:rsid w:val="006358EA"/>
    <w:rsid w:val="00635E03"/>
    <w:rsid w:val="006369E1"/>
    <w:rsid w:val="006379C4"/>
    <w:rsid w:val="00637F70"/>
    <w:rsid w:val="00640C28"/>
    <w:rsid w:val="00640EA7"/>
    <w:rsid w:val="00641954"/>
    <w:rsid w:val="00641B44"/>
    <w:rsid w:val="006420E4"/>
    <w:rsid w:val="00642836"/>
    <w:rsid w:val="00642F5B"/>
    <w:rsid w:val="00644E30"/>
    <w:rsid w:val="00644E54"/>
    <w:rsid w:val="00644FF1"/>
    <w:rsid w:val="00646DF7"/>
    <w:rsid w:val="00646FEE"/>
    <w:rsid w:val="00647030"/>
    <w:rsid w:val="006470E8"/>
    <w:rsid w:val="00647DD6"/>
    <w:rsid w:val="00650B88"/>
    <w:rsid w:val="00651333"/>
    <w:rsid w:val="006516E5"/>
    <w:rsid w:val="00652408"/>
    <w:rsid w:val="006526D8"/>
    <w:rsid w:val="006529BD"/>
    <w:rsid w:val="00653279"/>
    <w:rsid w:val="00653635"/>
    <w:rsid w:val="00653934"/>
    <w:rsid w:val="006557AF"/>
    <w:rsid w:val="006559F2"/>
    <w:rsid w:val="00656309"/>
    <w:rsid w:val="0065707C"/>
    <w:rsid w:val="006572AD"/>
    <w:rsid w:val="00657573"/>
    <w:rsid w:val="00657E0F"/>
    <w:rsid w:val="006604C5"/>
    <w:rsid w:val="006609A1"/>
    <w:rsid w:val="00661339"/>
    <w:rsid w:val="00661745"/>
    <w:rsid w:val="00661C5A"/>
    <w:rsid w:val="00661D0A"/>
    <w:rsid w:val="00661D3C"/>
    <w:rsid w:val="00662277"/>
    <w:rsid w:val="0066391B"/>
    <w:rsid w:val="00663C4B"/>
    <w:rsid w:val="0066502C"/>
    <w:rsid w:val="006658EF"/>
    <w:rsid w:val="00666B8D"/>
    <w:rsid w:val="00667B80"/>
    <w:rsid w:val="00667C1A"/>
    <w:rsid w:val="006704A1"/>
    <w:rsid w:val="0067110C"/>
    <w:rsid w:val="00672211"/>
    <w:rsid w:val="0067482A"/>
    <w:rsid w:val="00674A73"/>
    <w:rsid w:val="00675099"/>
    <w:rsid w:val="00675E03"/>
    <w:rsid w:val="00675F4F"/>
    <w:rsid w:val="00676117"/>
    <w:rsid w:val="006764EE"/>
    <w:rsid w:val="00676A5F"/>
    <w:rsid w:val="00676AA4"/>
    <w:rsid w:val="006777A6"/>
    <w:rsid w:val="00677E28"/>
    <w:rsid w:val="00680033"/>
    <w:rsid w:val="0068008D"/>
    <w:rsid w:val="006803E0"/>
    <w:rsid w:val="0068229D"/>
    <w:rsid w:val="00682B2F"/>
    <w:rsid w:val="00682FD3"/>
    <w:rsid w:val="00683E69"/>
    <w:rsid w:val="00683EED"/>
    <w:rsid w:val="00684108"/>
    <w:rsid w:val="00684914"/>
    <w:rsid w:val="00684CE1"/>
    <w:rsid w:val="00684E74"/>
    <w:rsid w:val="00685B8E"/>
    <w:rsid w:val="0068689C"/>
    <w:rsid w:val="00686BEF"/>
    <w:rsid w:val="00686EE2"/>
    <w:rsid w:val="0068789F"/>
    <w:rsid w:val="00687AB4"/>
    <w:rsid w:val="00690CEF"/>
    <w:rsid w:val="00691C3A"/>
    <w:rsid w:val="00692154"/>
    <w:rsid w:val="00692673"/>
    <w:rsid w:val="00692EDF"/>
    <w:rsid w:val="00692FCD"/>
    <w:rsid w:val="0069309F"/>
    <w:rsid w:val="00693110"/>
    <w:rsid w:val="006931FA"/>
    <w:rsid w:val="006932D7"/>
    <w:rsid w:val="00694830"/>
    <w:rsid w:val="00695270"/>
    <w:rsid w:val="006954BB"/>
    <w:rsid w:val="00695727"/>
    <w:rsid w:val="00695B9B"/>
    <w:rsid w:val="00696035"/>
    <w:rsid w:val="00696200"/>
    <w:rsid w:val="00696502"/>
    <w:rsid w:val="00696AEB"/>
    <w:rsid w:val="00696DC9"/>
    <w:rsid w:val="006971E2"/>
    <w:rsid w:val="00697541"/>
    <w:rsid w:val="00697A4E"/>
    <w:rsid w:val="00697B19"/>
    <w:rsid w:val="006A1249"/>
    <w:rsid w:val="006A12CD"/>
    <w:rsid w:val="006A1B37"/>
    <w:rsid w:val="006A1C01"/>
    <w:rsid w:val="006A1E8C"/>
    <w:rsid w:val="006A202F"/>
    <w:rsid w:val="006A2666"/>
    <w:rsid w:val="006A2D7A"/>
    <w:rsid w:val="006A2E01"/>
    <w:rsid w:val="006A48B9"/>
    <w:rsid w:val="006A50CD"/>
    <w:rsid w:val="006A52AD"/>
    <w:rsid w:val="006A5B5F"/>
    <w:rsid w:val="006A61FF"/>
    <w:rsid w:val="006A7177"/>
    <w:rsid w:val="006A7935"/>
    <w:rsid w:val="006A7AF4"/>
    <w:rsid w:val="006B0574"/>
    <w:rsid w:val="006B0FA4"/>
    <w:rsid w:val="006B1855"/>
    <w:rsid w:val="006B1FAE"/>
    <w:rsid w:val="006B2257"/>
    <w:rsid w:val="006B241B"/>
    <w:rsid w:val="006B2C2C"/>
    <w:rsid w:val="006B2FA4"/>
    <w:rsid w:val="006B3C24"/>
    <w:rsid w:val="006B3D02"/>
    <w:rsid w:val="006B4499"/>
    <w:rsid w:val="006B4947"/>
    <w:rsid w:val="006B4E27"/>
    <w:rsid w:val="006B4F86"/>
    <w:rsid w:val="006B5FBD"/>
    <w:rsid w:val="006B68EE"/>
    <w:rsid w:val="006B6A28"/>
    <w:rsid w:val="006B7684"/>
    <w:rsid w:val="006B7F90"/>
    <w:rsid w:val="006C0042"/>
    <w:rsid w:val="006C01B4"/>
    <w:rsid w:val="006C0915"/>
    <w:rsid w:val="006C121D"/>
    <w:rsid w:val="006C1F68"/>
    <w:rsid w:val="006C2001"/>
    <w:rsid w:val="006C2041"/>
    <w:rsid w:val="006C28E1"/>
    <w:rsid w:val="006C3D78"/>
    <w:rsid w:val="006C422E"/>
    <w:rsid w:val="006C46C9"/>
    <w:rsid w:val="006C47BA"/>
    <w:rsid w:val="006C4819"/>
    <w:rsid w:val="006C4821"/>
    <w:rsid w:val="006C58B7"/>
    <w:rsid w:val="006C58F0"/>
    <w:rsid w:val="006C62A2"/>
    <w:rsid w:val="006C6BC6"/>
    <w:rsid w:val="006C6FFD"/>
    <w:rsid w:val="006C7B05"/>
    <w:rsid w:val="006D05AE"/>
    <w:rsid w:val="006D1657"/>
    <w:rsid w:val="006D1F06"/>
    <w:rsid w:val="006D2073"/>
    <w:rsid w:val="006D3591"/>
    <w:rsid w:val="006D3873"/>
    <w:rsid w:val="006D3EEC"/>
    <w:rsid w:val="006D3FF8"/>
    <w:rsid w:val="006D44F2"/>
    <w:rsid w:val="006D5116"/>
    <w:rsid w:val="006D5404"/>
    <w:rsid w:val="006D5503"/>
    <w:rsid w:val="006D5A2F"/>
    <w:rsid w:val="006D5E38"/>
    <w:rsid w:val="006D6115"/>
    <w:rsid w:val="006D6774"/>
    <w:rsid w:val="006D6D3F"/>
    <w:rsid w:val="006D7317"/>
    <w:rsid w:val="006D788E"/>
    <w:rsid w:val="006D78B0"/>
    <w:rsid w:val="006E0A18"/>
    <w:rsid w:val="006E0D18"/>
    <w:rsid w:val="006E10D1"/>
    <w:rsid w:val="006E11B5"/>
    <w:rsid w:val="006E12FA"/>
    <w:rsid w:val="006E17B3"/>
    <w:rsid w:val="006E30BC"/>
    <w:rsid w:val="006E3376"/>
    <w:rsid w:val="006E3406"/>
    <w:rsid w:val="006E3617"/>
    <w:rsid w:val="006E4473"/>
    <w:rsid w:val="006E4D62"/>
    <w:rsid w:val="006E5764"/>
    <w:rsid w:val="006E5EC8"/>
    <w:rsid w:val="006E632A"/>
    <w:rsid w:val="006E6377"/>
    <w:rsid w:val="006E66CA"/>
    <w:rsid w:val="006E6BEF"/>
    <w:rsid w:val="006E6D36"/>
    <w:rsid w:val="006E718A"/>
    <w:rsid w:val="006E7586"/>
    <w:rsid w:val="006E7E40"/>
    <w:rsid w:val="006F1BC4"/>
    <w:rsid w:val="006F2534"/>
    <w:rsid w:val="006F294D"/>
    <w:rsid w:val="006F34B6"/>
    <w:rsid w:val="006F3776"/>
    <w:rsid w:val="006F399C"/>
    <w:rsid w:val="006F3C7A"/>
    <w:rsid w:val="006F416B"/>
    <w:rsid w:val="006F49CB"/>
    <w:rsid w:val="006F4D49"/>
    <w:rsid w:val="006F5196"/>
    <w:rsid w:val="006F554C"/>
    <w:rsid w:val="006F579B"/>
    <w:rsid w:val="006F58A1"/>
    <w:rsid w:val="006F5DE4"/>
    <w:rsid w:val="006F5F2C"/>
    <w:rsid w:val="006F6320"/>
    <w:rsid w:val="006F7036"/>
    <w:rsid w:val="006F7627"/>
    <w:rsid w:val="006F7717"/>
    <w:rsid w:val="007017B9"/>
    <w:rsid w:val="00701A4B"/>
    <w:rsid w:val="00702468"/>
    <w:rsid w:val="00702A76"/>
    <w:rsid w:val="00703BF6"/>
    <w:rsid w:val="00704A59"/>
    <w:rsid w:val="00704AA1"/>
    <w:rsid w:val="007061C8"/>
    <w:rsid w:val="007071CA"/>
    <w:rsid w:val="00707C1C"/>
    <w:rsid w:val="007103E7"/>
    <w:rsid w:val="007103F4"/>
    <w:rsid w:val="00710E25"/>
    <w:rsid w:val="00710F04"/>
    <w:rsid w:val="00710F8C"/>
    <w:rsid w:val="007112AD"/>
    <w:rsid w:val="007117C9"/>
    <w:rsid w:val="0071253C"/>
    <w:rsid w:val="00713B16"/>
    <w:rsid w:val="007149FE"/>
    <w:rsid w:val="007159DC"/>
    <w:rsid w:val="00715A94"/>
    <w:rsid w:val="00717033"/>
    <w:rsid w:val="007177FF"/>
    <w:rsid w:val="00721160"/>
    <w:rsid w:val="007212D7"/>
    <w:rsid w:val="007219EB"/>
    <w:rsid w:val="00722665"/>
    <w:rsid w:val="00722BA0"/>
    <w:rsid w:val="00722DEC"/>
    <w:rsid w:val="0072332A"/>
    <w:rsid w:val="007236E3"/>
    <w:rsid w:val="0072374F"/>
    <w:rsid w:val="00723B66"/>
    <w:rsid w:val="00724C3C"/>
    <w:rsid w:val="00724E12"/>
    <w:rsid w:val="0072520B"/>
    <w:rsid w:val="00725901"/>
    <w:rsid w:val="00725D3C"/>
    <w:rsid w:val="00725EFD"/>
    <w:rsid w:val="00726435"/>
    <w:rsid w:val="0072758E"/>
    <w:rsid w:val="007301BB"/>
    <w:rsid w:val="007305F3"/>
    <w:rsid w:val="0073063D"/>
    <w:rsid w:val="00730E4F"/>
    <w:rsid w:val="00731847"/>
    <w:rsid w:val="00731921"/>
    <w:rsid w:val="007325B1"/>
    <w:rsid w:val="00732DED"/>
    <w:rsid w:val="00732EA0"/>
    <w:rsid w:val="0073416F"/>
    <w:rsid w:val="007343B5"/>
    <w:rsid w:val="0073442F"/>
    <w:rsid w:val="00734805"/>
    <w:rsid w:val="00734E82"/>
    <w:rsid w:val="00734F14"/>
    <w:rsid w:val="007358AD"/>
    <w:rsid w:val="007361CD"/>
    <w:rsid w:val="0073675C"/>
    <w:rsid w:val="00736A3F"/>
    <w:rsid w:val="00736FCB"/>
    <w:rsid w:val="00736FF2"/>
    <w:rsid w:val="00737576"/>
    <w:rsid w:val="00741377"/>
    <w:rsid w:val="007413E7"/>
    <w:rsid w:val="00742BD2"/>
    <w:rsid w:val="00742E8A"/>
    <w:rsid w:val="00744DAE"/>
    <w:rsid w:val="007450B1"/>
    <w:rsid w:val="00746F62"/>
    <w:rsid w:val="007509E3"/>
    <w:rsid w:val="00751FC4"/>
    <w:rsid w:val="0075273D"/>
    <w:rsid w:val="00752B26"/>
    <w:rsid w:val="00754526"/>
    <w:rsid w:val="007551AA"/>
    <w:rsid w:val="00755B13"/>
    <w:rsid w:val="007561AD"/>
    <w:rsid w:val="00756628"/>
    <w:rsid w:val="00756885"/>
    <w:rsid w:val="007568A3"/>
    <w:rsid w:val="00757002"/>
    <w:rsid w:val="007571C7"/>
    <w:rsid w:val="00757434"/>
    <w:rsid w:val="00757E03"/>
    <w:rsid w:val="007600A7"/>
    <w:rsid w:val="00760FC9"/>
    <w:rsid w:val="00761CD4"/>
    <w:rsid w:val="0076213D"/>
    <w:rsid w:val="007625F9"/>
    <w:rsid w:val="0076282E"/>
    <w:rsid w:val="00762AAE"/>
    <w:rsid w:val="00762F3C"/>
    <w:rsid w:val="0076301E"/>
    <w:rsid w:val="0076468D"/>
    <w:rsid w:val="00764997"/>
    <w:rsid w:val="007651BF"/>
    <w:rsid w:val="00767DB7"/>
    <w:rsid w:val="00771051"/>
    <w:rsid w:val="00771D7E"/>
    <w:rsid w:val="007725C7"/>
    <w:rsid w:val="007732FE"/>
    <w:rsid w:val="00774073"/>
    <w:rsid w:val="00774CA5"/>
    <w:rsid w:val="00774F89"/>
    <w:rsid w:val="0077612C"/>
    <w:rsid w:val="00776760"/>
    <w:rsid w:val="007770E1"/>
    <w:rsid w:val="00780322"/>
    <w:rsid w:val="00780572"/>
    <w:rsid w:val="007806B9"/>
    <w:rsid w:val="007807CB"/>
    <w:rsid w:val="007808C4"/>
    <w:rsid w:val="00782130"/>
    <w:rsid w:val="0078295E"/>
    <w:rsid w:val="00782B19"/>
    <w:rsid w:val="00782BE5"/>
    <w:rsid w:val="00783A4C"/>
    <w:rsid w:val="00783B5F"/>
    <w:rsid w:val="00783BDE"/>
    <w:rsid w:val="00784119"/>
    <w:rsid w:val="007843B0"/>
    <w:rsid w:val="00784686"/>
    <w:rsid w:val="00784A41"/>
    <w:rsid w:val="00785472"/>
    <w:rsid w:val="00785C2A"/>
    <w:rsid w:val="00786257"/>
    <w:rsid w:val="00786E83"/>
    <w:rsid w:val="0078744D"/>
    <w:rsid w:val="00792495"/>
    <w:rsid w:val="007925D1"/>
    <w:rsid w:val="007933E5"/>
    <w:rsid w:val="00793FC6"/>
    <w:rsid w:val="00794521"/>
    <w:rsid w:val="00794DD5"/>
    <w:rsid w:val="00796411"/>
    <w:rsid w:val="00796ABD"/>
    <w:rsid w:val="00796C88"/>
    <w:rsid w:val="00796DB1"/>
    <w:rsid w:val="00796F3C"/>
    <w:rsid w:val="00797078"/>
    <w:rsid w:val="007972C2"/>
    <w:rsid w:val="007972E6"/>
    <w:rsid w:val="0079735E"/>
    <w:rsid w:val="0079744B"/>
    <w:rsid w:val="00797A7A"/>
    <w:rsid w:val="007A01B2"/>
    <w:rsid w:val="007A03F0"/>
    <w:rsid w:val="007A08EC"/>
    <w:rsid w:val="007A0E37"/>
    <w:rsid w:val="007A0FA8"/>
    <w:rsid w:val="007A17DC"/>
    <w:rsid w:val="007A19C4"/>
    <w:rsid w:val="007A1A93"/>
    <w:rsid w:val="007A2C97"/>
    <w:rsid w:val="007A2DCA"/>
    <w:rsid w:val="007A32FB"/>
    <w:rsid w:val="007A36D8"/>
    <w:rsid w:val="007A3B42"/>
    <w:rsid w:val="007A3F24"/>
    <w:rsid w:val="007A51CF"/>
    <w:rsid w:val="007A51FF"/>
    <w:rsid w:val="007A6042"/>
    <w:rsid w:val="007A667F"/>
    <w:rsid w:val="007A6865"/>
    <w:rsid w:val="007A69CF"/>
    <w:rsid w:val="007A7106"/>
    <w:rsid w:val="007A7818"/>
    <w:rsid w:val="007A79CE"/>
    <w:rsid w:val="007A79EE"/>
    <w:rsid w:val="007A7B5C"/>
    <w:rsid w:val="007A7D77"/>
    <w:rsid w:val="007B1177"/>
    <w:rsid w:val="007B1C3F"/>
    <w:rsid w:val="007B250C"/>
    <w:rsid w:val="007B38A9"/>
    <w:rsid w:val="007B3FD7"/>
    <w:rsid w:val="007B44DC"/>
    <w:rsid w:val="007B51C6"/>
    <w:rsid w:val="007B52EF"/>
    <w:rsid w:val="007B5573"/>
    <w:rsid w:val="007B5617"/>
    <w:rsid w:val="007B60DE"/>
    <w:rsid w:val="007B6156"/>
    <w:rsid w:val="007B6B03"/>
    <w:rsid w:val="007B6E83"/>
    <w:rsid w:val="007B7E2A"/>
    <w:rsid w:val="007C12B1"/>
    <w:rsid w:val="007C21E4"/>
    <w:rsid w:val="007C2C1D"/>
    <w:rsid w:val="007C30BA"/>
    <w:rsid w:val="007C31D2"/>
    <w:rsid w:val="007C340B"/>
    <w:rsid w:val="007C3592"/>
    <w:rsid w:val="007C4A26"/>
    <w:rsid w:val="007C4F9F"/>
    <w:rsid w:val="007C5055"/>
    <w:rsid w:val="007C5686"/>
    <w:rsid w:val="007C5B95"/>
    <w:rsid w:val="007C61EB"/>
    <w:rsid w:val="007C67AC"/>
    <w:rsid w:val="007C7BFB"/>
    <w:rsid w:val="007D1701"/>
    <w:rsid w:val="007D1845"/>
    <w:rsid w:val="007D1AE4"/>
    <w:rsid w:val="007D2E40"/>
    <w:rsid w:val="007D4054"/>
    <w:rsid w:val="007D4683"/>
    <w:rsid w:val="007D4B3F"/>
    <w:rsid w:val="007D51F3"/>
    <w:rsid w:val="007D7097"/>
    <w:rsid w:val="007D770E"/>
    <w:rsid w:val="007E1FDC"/>
    <w:rsid w:val="007E1FE7"/>
    <w:rsid w:val="007E433B"/>
    <w:rsid w:val="007E45B5"/>
    <w:rsid w:val="007E4777"/>
    <w:rsid w:val="007E4896"/>
    <w:rsid w:val="007E4B21"/>
    <w:rsid w:val="007E507B"/>
    <w:rsid w:val="007E55C5"/>
    <w:rsid w:val="007E5631"/>
    <w:rsid w:val="007E5ADD"/>
    <w:rsid w:val="007E5B8F"/>
    <w:rsid w:val="007E6A7C"/>
    <w:rsid w:val="007E7924"/>
    <w:rsid w:val="007E799A"/>
    <w:rsid w:val="007F0866"/>
    <w:rsid w:val="007F08E8"/>
    <w:rsid w:val="007F0C0C"/>
    <w:rsid w:val="007F0E88"/>
    <w:rsid w:val="007F0EDD"/>
    <w:rsid w:val="007F2EF9"/>
    <w:rsid w:val="007F31F3"/>
    <w:rsid w:val="007F3294"/>
    <w:rsid w:val="007F396E"/>
    <w:rsid w:val="007F3AE7"/>
    <w:rsid w:val="007F46F4"/>
    <w:rsid w:val="007F4CF1"/>
    <w:rsid w:val="007F52BA"/>
    <w:rsid w:val="007F52DB"/>
    <w:rsid w:val="007F61AF"/>
    <w:rsid w:val="007F6F87"/>
    <w:rsid w:val="007F753D"/>
    <w:rsid w:val="007F7F33"/>
    <w:rsid w:val="00800344"/>
    <w:rsid w:val="0080112F"/>
    <w:rsid w:val="00801739"/>
    <w:rsid w:val="00802D29"/>
    <w:rsid w:val="00803BE9"/>
    <w:rsid w:val="00803E80"/>
    <w:rsid w:val="00804655"/>
    <w:rsid w:val="00804922"/>
    <w:rsid w:val="00804B30"/>
    <w:rsid w:val="00805EA6"/>
    <w:rsid w:val="008069C9"/>
    <w:rsid w:val="00807291"/>
    <w:rsid w:val="00807672"/>
    <w:rsid w:val="00807D4A"/>
    <w:rsid w:val="00807E41"/>
    <w:rsid w:val="00810903"/>
    <w:rsid w:val="00810F4F"/>
    <w:rsid w:val="00811572"/>
    <w:rsid w:val="00811612"/>
    <w:rsid w:val="0081222E"/>
    <w:rsid w:val="00812861"/>
    <w:rsid w:val="00812900"/>
    <w:rsid w:val="008129AB"/>
    <w:rsid w:val="0081323A"/>
    <w:rsid w:val="008137E0"/>
    <w:rsid w:val="00813C7C"/>
    <w:rsid w:val="00813D8A"/>
    <w:rsid w:val="00814DF4"/>
    <w:rsid w:val="0081553C"/>
    <w:rsid w:val="0081573F"/>
    <w:rsid w:val="00815989"/>
    <w:rsid w:val="0081668F"/>
    <w:rsid w:val="00817A36"/>
    <w:rsid w:val="00820537"/>
    <w:rsid w:val="00820685"/>
    <w:rsid w:val="00820AE3"/>
    <w:rsid w:val="008211AE"/>
    <w:rsid w:val="008218FC"/>
    <w:rsid w:val="00822A5C"/>
    <w:rsid w:val="00822BD1"/>
    <w:rsid w:val="00824556"/>
    <w:rsid w:val="00824717"/>
    <w:rsid w:val="00824EE6"/>
    <w:rsid w:val="0082544F"/>
    <w:rsid w:val="00825651"/>
    <w:rsid w:val="008259FD"/>
    <w:rsid w:val="00826785"/>
    <w:rsid w:val="00826C49"/>
    <w:rsid w:val="00826CF9"/>
    <w:rsid w:val="0082775F"/>
    <w:rsid w:val="00827B46"/>
    <w:rsid w:val="0083035B"/>
    <w:rsid w:val="0083062C"/>
    <w:rsid w:val="008316A9"/>
    <w:rsid w:val="0083196C"/>
    <w:rsid w:val="00831F7F"/>
    <w:rsid w:val="00832BC5"/>
    <w:rsid w:val="00832E6E"/>
    <w:rsid w:val="00833200"/>
    <w:rsid w:val="008335FD"/>
    <w:rsid w:val="00833872"/>
    <w:rsid w:val="00833B55"/>
    <w:rsid w:val="00834E8E"/>
    <w:rsid w:val="00835BAB"/>
    <w:rsid w:val="008360BC"/>
    <w:rsid w:val="00836F25"/>
    <w:rsid w:val="008370BB"/>
    <w:rsid w:val="00837F53"/>
    <w:rsid w:val="00840602"/>
    <w:rsid w:val="008418D7"/>
    <w:rsid w:val="00841EFA"/>
    <w:rsid w:val="0084283E"/>
    <w:rsid w:val="00842A01"/>
    <w:rsid w:val="00843714"/>
    <w:rsid w:val="00843C20"/>
    <w:rsid w:val="00843C54"/>
    <w:rsid w:val="00843D69"/>
    <w:rsid w:val="00844D66"/>
    <w:rsid w:val="008461AB"/>
    <w:rsid w:val="00846C85"/>
    <w:rsid w:val="00847507"/>
    <w:rsid w:val="0084773E"/>
    <w:rsid w:val="00847B00"/>
    <w:rsid w:val="0085004E"/>
    <w:rsid w:val="00850F28"/>
    <w:rsid w:val="008514A4"/>
    <w:rsid w:val="00851775"/>
    <w:rsid w:val="00853854"/>
    <w:rsid w:val="00853C72"/>
    <w:rsid w:val="00853E2E"/>
    <w:rsid w:val="00854269"/>
    <w:rsid w:val="00854399"/>
    <w:rsid w:val="0085540E"/>
    <w:rsid w:val="00856054"/>
    <w:rsid w:val="008565C8"/>
    <w:rsid w:val="00856843"/>
    <w:rsid w:val="00856B43"/>
    <w:rsid w:val="00857A4F"/>
    <w:rsid w:val="00857D69"/>
    <w:rsid w:val="008607FA"/>
    <w:rsid w:val="00861B62"/>
    <w:rsid w:val="00861CCD"/>
    <w:rsid w:val="00862FDF"/>
    <w:rsid w:val="008638D2"/>
    <w:rsid w:val="0086588A"/>
    <w:rsid w:val="008666F5"/>
    <w:rsid w:val="00867825"/>
    <w:rsid w:val="00870ACD"/>
    <w:rsid w:val="00871219"/>
    <w:rsid w:val="008718CF"/>
    <w:rsid w:val="00872BE4"/>
    <w:rsid w:val="00873086"/>
    <w:rsid w:val="0087376C"/>
    <w:rsid w:val="00873FDD"/>
    <w:rsid w:val="008742A4"/>
    <w:rsid w:val="0087468B"/>
    <w:rsid w:val="008746E1"/>
    <w:rsid w:val="00875E4A"/>
    <w:rsid w:val="00876740"/>
    <w:rsid w:val="00876A74"/>
    <w:rsid w:val="00880755"/>
    <w:rsid w:val="008812DE"/>
    <w:rsid w:val="00881796"/>
    <w:rsid w:val="008818C9"/>
    <w:rsid w:val="00881E05"/>
    <w:rsid w:val="00882118"/>
    <w:rsid w:val="00882F65"/>
    <w:rsid w:val="00883100"/>
    <w:rsid w:val="0088324E"/>
    <w:rsid w:val="00883684"/>
    <w:rsid w:val="00884AF3"/>
    <w:rsid w:val="008852B8"/>
    <w:rsid w:val="008860ED"/>
    <w:rsid w:val="00886DFC"/>
    <w:rsid w:val="0089024C"/>
    <w:rsid w:val="00890532"/>
    <w:rsid w:val="00890EAF"/>
    <w:rsid w:val="008918FC"/>
    <w:rsid w:val="0089215E"/>
    <w:rsid w:val="00893037"/>
    <w:rsid w:val="008936A2"/>
    <w:rsid w:val="008941D4"/>
    <w:rsid w:val="00894EB9"/>
    <w:rsid w:val="008965B9"/>
    <w:rsid w:val="00896C28"/>
    <w:rsid w:val="00896F28"/>
    <w:rsid w:val="00896FD2"/>
    <w:rsid w:val="008976CB"/>
    <w:rsid w:val="00897CBB"/>
    <w:rsid w:val="008A05B3"/>
    <w:rsid w:val="008A10C3"/>
    <w:rsid w:val="008A151D"/>
    <w:rsid w:val="008A1760"/>
    <w:rsid w:val="008A2191"/>
    <w:rsid w:val="008A21C4"/>
    <w:rsid w:val="008A250D"/>
    <w:rsid w:val="008A251B"/>
    <w:rsid w:val="008A29BC"/>
    <w:rsid w:val="008A38A2"/>
    <w:rsid w:val="008A3922"/>
    <w:rsid w:val="008A3DF1"/>
    <w:rsid w:val="008A5FB9"/>
    <w:rsid w:val="008A6741"/>
    <w:rsid w:val="008A6907"/>
    <w:rsid w:val="008A6919"/>
    <w:rsid w:val="008A6ECE"/>
    <w:rsid w:val="008B095B"/>
    <w:rsid w:val="008B0D83"/>
    <w:rsid w:val="008B0F03"/>
    <w:rsid w:val="008B12CE"/>
    <w:rsid w:val="008B2206"/>
    <w:rsid w:val="008B3240"/>
    <w:rsid w:val="008B328F"/>
    <w:rsid w:val="008B3BE1"/>
    <w:rsid w:val="008B58FD"/>
    <w:rsid w:val="008B5992"/>
    <w:rsid w:val="008B64EC"/>
    <w:rsid w:val="008B67C9"/>
    <w:rsid w:val="008B690B"/>
    <w:rsid w:val="008B6E15"/>
    <w:rsid w:val="008B7545"/>
    <w:rsid w:val="008C0826"/>
    <w:rsid w:val="008C0E16"/>
    <w:rsid w:val="008C0FAB"/>
    <w:rsid w:val="008C13A6"/>
    <w:rsid w:val="008C157A"/>
    <w:rsid w:val="008C1710"/>
    <w:rsid w:val="008C1B17"/>
    <w:rsid w:val="008C3689"/>
    <w:rsid w:val="008C3CF1"/>
    <w:rsid w:val="008C44B6"/>
    <w:rsid w:val="008C5285"/>
    <w:rsid w:val="008C5950"/>
    <w:rsid w:val="008C5C7C"/>
    <w:rsid w:val="008C6CC8"/>
    <w:rsid w:val="008D0149"/>
    <w:rsid w:val="008D0F1F"/>
    <w:rsid w:val="008D14AD"/>
    <w:rsid w:val="008D15F1"/>
    <w:rsid w:val="008D189C"/>
    <w:rsid w:val="008D1C43"/>
    <w:rsid w:val="008D1CC9"/>
    <w:rsid w:val="008D232A"/>
    <w:rsid w:val="008D26ED"/>
    <w:rsid w:val="008D3909"/>
    <w:rsid w:val="008D3A8A"/>
    <w:rsid w:val="008D42C0"/>
    <w:rsid w:val="008D4A85"/>
    <w:rsid w:val="008D4AF0"/>
    <w:rsid w:val="008D4FD3"/>
    <w:rsid w:val="008D520C"/>
    <w:rsid w:val="008D5C30"/>
    <w:rsid w:val="008D64F3"/>
    <w:rsid w:val="008D66F8"/>
    <w:rsid w:val="008D6A29"/>
    <w:rsid w:val="008D6B34"/>
    <w:rsid w:val="008D7188"/>
    <w:rsid w:val="008D7657"/>
    <w:rsid w:val="008D7E3E"/>
    <w:rsid w:val="008E006A"/>
    <w:rsid w:val="008E06DA"/>
    <w:rsid w:val="008E0EDB"/>
    <w:rsid w:val="008E153A"/>
    <w:rsid w:val="008E2093"/>
    <w:rsid w:val="008E2623"/>
    <w:rsid w:val="008E3923"/>
    <w:rsid w:val="008E3A3E"/>
    <w:rsid w:val="008E3AAE"/>
    <w:rsid w:val="008E3FC0"/>
    <w:rsid w:val="008E4330"/>
    <w:rsid w:val="008E490F"/>
    <w:rsid w:val="008E49E2"/>
    <w:rsid w:val="008E64D4"/>
    <w:rsid w:val="008E7099"/>
    <w:rsid w:val="008E715E"/>
    <w:rsid w:val="008F12CF"/>
    <w:rsid w:val="008F2B52"/>
    <w:rsid w:val="008F3A1C"/>
    <w:rsid w:val="008F5241"/>
    <w:rsid w:val="008F5987"/>
    <w:rsid w:val="008F598C"/>
    <w:rsid w:val="008F5A34"/>
    <w:rsid w:val="008F5FCB"/>
    <w:rsid w:val="008F6553"/>
    <w:rsid w:val="008F6F93"/>
    <w:rsid w:val="008F75BA"/>
    <w:rsid w:val="00900B28"/>
    <w:rsid w:val="00900C94"/>
    <w:rsid w:val="00900E8B"/>
    <w:rsid w:val="009012CA"/>
    <w:rsid w:val="009016F8"/>
    <w:rsid w:val="00901AC2"/>
    <w:rsid w:val="00902755"/>
    <w:rsid w:val="009028FE"/>
    <w:rsid w:val="0090349B"/>
    <w:rsid w:val="00903ABB"/>
    <w:rsid w:val="00905265"/>
    <w:rsid w:val="009059A8"/>
    <w:rsid w:val="00905F8B"/>
    <w:rsid w:val="009064DA"/>
    <w:rsid w:val="0090694B"/>
    <w:rsid w:val="00906B7D"/>
    <w:rsid w:val="00907344"/>
    <w:rsid w:val="0091041B"/>
    <w:rsid w:val="009105B4"/>
    <w:rsid w:val="00911388"/>
    <w:rsid w:val="00911495"/>
    <w:rsid w:val="00912085"/>
    <w:rsid w:val="00912A39"/>
    <w:rsid w:val="00912D06"/>
    <w:rsid w:val="00914DD7"/>
    <w:rsid w:val="009154A3"/>
    <w:rsid w:val="00915814"/>
    <w:rsid w:val="00915BC5"/>
    <w:rsid w:val="00915FC2"/>
    <w:rsid w:val="009169C5"/>
    <w:rsid w:val="00917B8D"/>
    <w:rsid w:val="009203DA"/>
    <w:rsid w:val="009208E1"/>
    <w:rsid w:val="009214B7"/>
    <w:rsid w:val="009214D4"/>
    <w:rsid w:val="00921C23"/>
    <w:rsid w:val="00921FA4"/>
    <w:rsid w:val="00922EC1"/>
    <w:rsid w:val="00923F1F"/>
    <w:rsid w:val="0092474B"/>
    <w:rsid w:val="00924A3E"/>
    <w:rsid w:val="00924DEF"/>
    <w:rsid w:val="00925A86"/>
    <w:rsid w:val="00925E60"/>
    <w:rsid w:val="00926D43"/>
    <w:rsid w:val="0092727C"/>
    <w:rsid w:val="00927B38"/>
    <w:rsid w:val="00927B5D"/>
    <w:rsid w:val="0093038A"/>
    <w:rsid w:val="00930974"/>
    <w:rsid w:val="00931443"/>
    <w:rsid w:val="00931871"/>
    <w:rsid w:val="00931B12"/>
    <w:rsid w:val="009336E1"/>
    <w:rsid w:val="009339FD"/>
    <w:rsid w:val="00933C46"/>
    <w:rsid w:val="0093535D"/>
    <w:rsid w:val="0093666E"/>
    <w:rsid w:val="009373F6"/>
    <w:rsid w:val="00937DA6"/>
    <w:rsid w:val="009409B7"/>
    <w:rsid w:val="00940A1C"/>
    <w:rsid w:val="00940E6E"/>
    <w:rsid w:val="00940F32"/>
    <w:rsid w:val="00941776"/>
    <w:rsid w:val="00942721"/>
    <w:rsid w:val="00943659"/>
    <w:rsid w:val="00943DC6"/>
    <w:rsid w:val="0094425B"/>
    <w:rsid w:val="009451CD"/>
    <w:rsid w:val="0094544F"/>
    <w:rsid w:val="0094603D"/>
    <w:rsid w:val="0094630C"/>
    <w:rsid w:val="009467CE"/>
    <w:rsid w:val="00946D2F"/>
    <w:rsid w:val="00947742"/>
    <w:rsid w:val="00947DA7"/>
    <w:rsid w:val="00950B25"/>
    <w:rsid w:val="00950F8B"/>
    <w:rsid w:val="009518E8"/>
    <w:rsid w:val="0095192B"/>
    <w:rsid w:val="00952737"/>
    <w:rsid w:val="009530C3"/>
    <w:rsid w:val="00953C55"/>
    <w:rsid w:val="00953E98"/>
    <w:rsid w:val="00953F03"/>
    <w:rsid w:val="00954113"/>
    <w:rsid w:val="00954BC2"/>
    <w:rsid w:val="00955DEC"/>
    <w:rsid w:val="00955E0D"/>
    <w:rsid w:val="00955EBD"/>
    <w:rsid w:val="00956759"/>
    <w:rsid w:val="00956E2E"/>
    <w:rsid w:val="00960274"/>
    <w:rsid w:val="009605D6"/>
    <w:rsid w:val="00961704"/>
    <w:rsid w:val="00961B0B"/>
    <w:rsid w:val="00961FE6"/>
    <w:rsid w:val="009622C8"/>
    <w:rsid w:val="00962779"/>
    <w:rsid w:val="009628A2"/>
    <w:rsid w:val="00962BA8"/>
    <w:rsid w:val="00963175"/>
    <w:rsid w:val="00963342"/>
    <w:rsid w:val="0096334B"/>
    <w:rsid w:val="0096407D"/>
    <w:rsid w:val="0096488C"/>
    <w:rsid w:val="009649F9"/>
    <w:rsid w:val="00964B44"/>
    <w:rsid w:val="00965247"/>
    <w:rsid w:val="0096549A"/>
    <w:rsid w:val="00965B56"/>
    <w:rsid w:val="00966CC8"/>
    <w:rsid w:val="00966EA0"/>
    <w:rsid w:val="00967203"/>
    <w:rsid w:val="00967311"/>
    <w:rsid w:val="0096759E"/>
    <w:rsid w:val="0096777D"/>
    <w:rsid w:val="009703B4"/>
    <w:rsid w:val="00970562"/>
    <w:rsid w:val="0097086A"/>
    <w:rsid w:val="00971CD2"/>
    <w:rsid w:val="00972591"/>
    <w:rsid w:val="0097265A"/>
    <w:rsid w:val="00972784"/>
    <w:rsid w:val="00972855"/>
    <w:rsid w:val="00973BE4"/>
    <w:rsid w:val="00973EB9"/>
    <w:rsid w:val="00973F0B"/>
    <w:rsid w:val="00975117"/>
    <w:rsid w:val="0097580D"/>
    <w:rsid w:val="009764FD"/>
    <w:rsid w:val="00976E35"/>
    <w:rsid w:val="0097761C"/>
    <w:rsid w:val="0097778F"/>
    <w:rsid w:val="00977A67"/>
    <w:rsid w:val="00977A70"/>
    <w:rsid w:val="009802A2"/>
    <w:rsid w:val="009803C6"/>
    <w:rsid w:val="009804E6"/>
    <w:rsid w:val="0098072F"/>
    <w:rsid w:val="00981B38"/>
    <w:rsid w:val="00981C3A"/>
    <w:rsid w:val="00981DCD"/>
    <w:rsid w:val="0098256B"/>
    <w:rsid w:val="00982BD0"/>
    <w:rsid w:val="00983136"/>
    <w:rsid w:val="0098331B"/>
    <w:rsid w:val="00983686"/>
    <w:rsid w:val="00983A69"/>
    <w:rsid w:val="00983F52"/>
    <w:rsid w:val="0098445B"/>
    <w:rsid w:val="00984C48"/>
    <w:rsid w:val="009850F0"/>
    <w:rsid w:val="00985C66"/>
    <w:rsid w:val="00987ACB"/>
    <w:rsid w:val="00992DA9"/>
    <w:rsid w:val="00992DDB"/>
    <w:rsid w:val="0099346A"/>
    <w:rsid w:val="00993FC0"/>
    <w:rsid w:val="00994191"/>
    <w:rsid w:val="00994285"/>
    <w:rsid w:val="00994A7A"/>
    <w:rsid w:val="00995386"/>
    <w:rsid w:val="00995580"/>
    <w:rsid w:val="009956DF"/>
    <w:rsid w:val="00995A80"/>
    <w:rsid w:val="00995B4F"/>
    <w:rsid w:val="00996CAF"/>
    <w:rsid w:val="00996ED4"/>
    <w:rsid w:val="009A1702"/>
    <w:rsid w:val="009A1BC4"/>
    <w:rsid w:val="009A1EAA"/>
    <w:rsid w:val="009A2868"/>
    <w:rsid w:val="009A2B3C"/>
    <w:rsid w:val="009A3034"/>
    <w:rsid w:val="009A37A9"/>
    <w:rsid w:val="009A3A3C"/>
    <w:rsid w:val="009A3EA1"/>
    <w:rsid w:val="009A4917"/>
    <w:rsid w:val="009A592D"/>
    <w:rsid w:val="009A6A4A"/>
    <w:rsid w:val="009A752F"/>
    <w:rsid w:val="009A7822"/>
    <w:rsid w:val="009B0109"/>
    <w:rsid w:val="009B04DB"/>
    <w:rsid w:val="009B060C"/>
    <w:rsid w:val="009B09EB"/>
    <w:rsid w:val="009B0D4E"/>
    <w:rsid w:val="009B16DA"/>
    <w:rsid w:val="009B171F"/>
    <w:rsid w:val="009B2689"/>
    <w:rsid w:val="009B29A9"/>
    <w:rsid w:val="009B2AA3"/>
    <w:rsid w:val="009B33B3"/>
    <w:rsid w:val="009B48D9"/>
    <w:rsid w:val="009B55D9"/>
    <w:rsid w:val="009B6057"/>
    <w:rsid w:val="009B7AD5"/>
    <w:rsid w:val="009C0E5B"/>
    <w:rsid w:val="009C2FFC"/>
    <w:rsid w:val="009C41E4"/>
    <w:rsid w:val="009C4AF2"/>
    <w:rsid w:val="009C5538"/>
    <w:rsid w:val="009C5576"/>
    <w:rsid w:val="009C55F9"/>
    <w:rsid w:val="009C57E9"/>
    <w:rsid w:val="009C58ED"/>
    <w:rsid w:val="009C648B"/>
    <w:rsid w:val="009C68A5"/>
    <w:rsid w:val="009C690C"/>
    <w:rsid w:val="009D0496"/>
    <w:rsid w:val="009D09B3"/>
    <w:rsid w:val="009D0B6C"/>
    <w:rsid w:val="009D18E8"/>
    <w:rsid w:val="009D1E04"/>
    <w:rsid w:val="009D1E98"/>
    <w:rsid w:val="009D20AE"/>
    <w:rsid w:val="009D233A"/>
    <w:rsid w:val="009D2C0A"/>
    <w:rsid w:val="009D2F5B"/>
    <w:rsid w:val="009D302A"/>
    <w:rsid w:val="009D366C"/>
    <w:rsid w:val="009D3B4E"/>
    <w:rsid w:val="009D40C2"/>
    <w:rsid w:val="009D4B4F"/>
    <w:rsid w:val="009D764D"/>
    <w:rsid w:val="009E02DA"/>
    <w:rsid w:val="009E0B5A"/>
    <w:rsid w:val="009E1316"/>
    <w:rsid w:val="009E14CD"/>
    <w:rsid w:val="009E1CD7"/>
    <w:rsid w:val="009E1D53"/>
    <w:rsid w:val="009E2151"/>
    <w:rsid w:val="009E218B"/>
    <w:rsid w:val="009E2CFA"/>
    <w:rsid w:val="009E31EC"/>
    <w:rsid w:val="009E3A33"/>
    <w:rsid w:val="009E3BBB"/>
    <w:rsid w:val="009E3CCC"/>
    <w:rsid w:val="009E3DA8"/>
    <w:rsid w:val="009E41AF"/>
    <w:rsid w:val="009E438F"/>
    <w:rsid w:val="009E4515"/>
    <w:rsid w:val="009E4943"/>
    <w:rsid w:val="009E5879"/>
    <w:rsid w:val="009E5A63"/>
    <w:rsid w:val="009E5E3F"/>
    <w:rsid w:val="009F017A"/>
    <w:rsid w:val="009F033D"/>
    <w:rsid w:val="009F0B4D"/>
    <w:rsid w:val="009F11B3"/>
    <w:rsid w:val="009F135F"/>
    <w:rsid w:val="009F1D0B"/>
    <w:rsid w:val="009F2497"/>
    <w:rsid w:val="009F26BF"/>
    <w:rsid w:val="009F3435"/>
    <w:rsid w:val="009F3665"/>
    <w:rsid w:val="009F4523"/>
    <w:rsid w:val="009F46B4"/>
    <w:rsid w:val="009F481E"/>
    <w:rsid w:val="009F5431"/>
    <w:rsid w:val="009F556A"/>
    <w:rsid w:val="009F5620"/>
    <w:rsid w:val="009F685C"/>
    <w:rsid w:val="009F69A2"/>
    <w:rsid w:val="009F6BFD"/>
    <w:rsid w:val="009F7081"/>
    <w:rsid w:val="009F755A"/>
    <w:rsid w:val="009F757D"/>
    <w:rsid w:val="00A01854"/>
    <w:rsid w:val="00A018D5"/>
    <w:rsid w:val="00A044DE"/>
    <w:rsid w:val="00A04F65"/>
    <w:rsid w:val="00A059D5"/>
    <w:rsid w:val="00A0605D"/>
    <w:rsid w:val="00A06788"/>
    <w:rsid w:val="00A10080"/>
    <w:rsid w:val="00A107D8"/>
    <w:rsid w:val="00A1083D"/>
    <w:rsid w:val="00A11597"/>
    <w:rsid w:val="00A11ACD"/>
    <w:rsid w:val="00A11D70"/>
    <w:rsid w:val="00A12191"/>
    <w:rsid w:val="00A126AC"/>
    <w:rsid w:val="00A12D16"/>
    <w:rsid w:val="00A13F7E"/>
    <w:rsid w:val="00A146E7"/>
    <w:rsid w:val="00A14972"/>
    <w:rsid w:val="00A15888"/>
    <w:rsid w:val="00A158DA"/>
    <w:rsid w:val="00A16040"/>
    <w:rsid w:val="00A169EE"/>
    <w:rsid w:val="00A17F71"/>
    <w:rsid w:val="00A210AD"/>
    <w:rsid w:val="00A217D5"/>
    <w:rsid w:val="00A21A67"/>
    <w:rsid w:val="00A22175"/>
    <w:rsid w:val="00A226FB"/>
    <w:rsid w:val="00A230B8"/>
    <w:rsid w:val="00A23D95"/>
    <w:rsid w:val="00A240F0"/>
    <w:rsid w:val="00A242BF"/>
    <w:rsid w:val="00A25526"/>
    <w:rsid w:val="00A25587"/>
    <w:rsid w:val="00A25817"/>
    <w:rsid w:val="00A2626A"/>
    <w:rsid w:val="00A27D29"/>
    <w:rsid w:val="00A3019E"/>
    <w:rsid w:val="00A30419"/>
    <w:rsid w:val="00A30E3B"/>
    <w:rsid w:val="00A310F2"/>
    <w:rsid w:val="00A3124D"/>
    <w:rsid w:val="00A3172B"/>
    <w:rsid w:val="00A31991"/>
    <w:rsid w:val="00A32FF2"/>
    <w:rsid w:val="00A33278"/>
    <w:rsid w:val="00A33F5F"/>
    <w:rsid w:val="00A340FA"/>
    <w:rsid w:val="00A34908"/>
    <w:rsid w:val="00A34B18"/>
    <w:rsid w:val="00A34E72"/>
    <w:rsid w:val="00A357FC"/>
    <w:rsid w:val="00A36463"/>
    <w:rsid w:val="00A365EE"/>
    <w:rsid w:val="00A37499"/>
    <w:rsid w:val="00A375C0"/>
    <w:rsid w:val="00A37692"/>
    <w:rsid w:val="00A377F4"/>
    <w:rsid w:val="00A40D8A"/>
    <w:rsid w:val="00A4138C"/>
    <w:rsid w:val="00A41A77"/>
    <w:rsid w:val="00A41C16"/>
    <w:rsid w:val="00A42AA9"/>
    <w:rsid w:val="00A42BD2"/>
    <w:rsid w:val="00A42EF9"/>
    <w:rsid w:val="00A43338"/>
    <w:rsid w:val="00A45341"/>
    <w:rsid w:val="00A45382"/>
    <w:rsid w:val="00A45EAD"/>
    <w:rsid w:val="00A46592"/>
    <w:rsid w:val="00A46923"/>
    <w:rsid w:val="00A46DCA"/>
    <w:rsid w:val="00A47E1F"/>
    <w:rsid w:val="00A50176"/>
    <w:rsid w:val="00A52D2E"/>
    <w:rsid w:val="00A53520"/>
    <w:rsid w:val="00A5433C"/>
    <w:rsid w:val="00A5438A"/>
    <w:rsid w:val="00A564D2"/>
    <w:rsid w:val="00A56594"/>
    <w:rsid w:val="00A56CDB"/>
    <w:rsid w:val="00A57149"/>
    <w:rsid w:val="00A573EF"/>
    <w:rsid w:val="00A574EC"/>
    <w:rsid w:val="00A57C15"/>
    <w:rsid w:val="00A6013B"/>
    <w:rsid w:val="00A60898"/>
    <w:rsid w:val="00A60985"/>
    <w:rsid w:val="00A6144B"/>
    <w:rsid w:val="00A61CF8"/>
    <w:rsid w:val="00A627FF"/>
    <w:rsid w:val="00A63987"/>
    <w:rsid w:val="00A645CB"/>
    <w:rsid w:val="00A64A27"/>
    <w:rsid w:val="00A6529E"/>
    <w:rsid w:val="00A65590"/>
    <w:rsid w:val="00A655B0"/>
    <w:rsid w:val="00A66E5B"/>
    <w:rsid w:val="00A66FE9"/>
    <w:rsid w:val="00A6709D"/>
    <w:rsid w:val="00A67251"/>
    <w:rsid w:val="00A673F7"/>
    <w:rsid w:val="00A67514"/>
    <w:rsid w:val="00A67A4B"/>
    <w:rsid w:val="00A71161"/>
    <w:rsid w:val="00A71225"/>
    <w:rsid w:val="00A71B5C"/>
    <w:rsid w:val="00A7249D"/>
    <w:rsid w:val="00A7373D"/>
    <w:rsid w:val="00A74780"/>
    <w:rsid w:val="00A748E8"/>
    <w:rsid w:val="00A75E9A"/>
    <w:rsid w:val="00A77079"/>
    <w:rsid w:val="00A77210"/>
    <w:rsid w:val="00A77277"/>
    <w:rsid w:val="00A77641"/>
    <w:rsid w:val="00A776FB"/>
    <w:rsid w:val="00A777FA"/>
    <w:rsid w:val="00A802F5"/>
    <w:rsid w:val="00A80B14"/>
    <w:rsid w:val="00A80D5E"/>
    <w:rsid w:val="00A814D8"/>
    <w:rsid w:val="00A82BAC"/>
    <w:rsid w:val="00A83185"/>
    <w:rsid w:val="00A83351"/>
    <w:rsid w:val="00A83456"/>
    <w:rsid w:val="00A8386F"/>
    <w:rsid w:val="00A851F9"/>
    <w:rsid w:val="00A855F1"/>
    <w:rsid w:val="00A85FE4"/>
    <w:rsid w:val="00A860CE"/>
    <w:rsid w:val="00A86758"/>
    <w:rsid w:val="00A86984"/>
    <w:rsid w:val="00A86A75"/>
    <w:rsid w:val="00A86AB2"/>
    <w:rsid w:val="00A86CBB"/>
    <w:rsid w:val="00A86EA0"/>
    <w:rsid w:val="00A87C45"/>
    <w:rsid w:val="00A87D9E"/>
    <w:rsid w:val="00A90A89"/>
    <w:rsid w:val="00A90B4B"/>
    <w:rsid w:val="00A91A84"/>
    <w:rsid w:val="00A921F5"/>
    <w:rsid w:val="00A926A7"/>
    <w:rsid w:val="00A9290F"/>
    <w:rsid w:val="00A92B6E"/>
    <w:rsid w:val="00A947BE"/>
    <w:rsid w:val="00A94C10"/>
    <w:rsid w:val="00A94E10"/>
    <w:rsid w:val="00A94E30"/>
    <w:rsid w:val="00A955A6"/>
    <w:rsid w:val="00A963DD"/>
    <w:rsid w:val="00A96722"/>
    <w:rsid w:val="00A977C9"/>
    <w:rsid w:val="00A97BE7"/>
    <w:rsid w:val="00AA0A6F"/>
    <w:rsid w:val="00AA12EB"/>
    <w:rsid w:val="00AA1C4F"/>
    <w:rsid w:val="00AA216F"/>
    <w:rsid w:val="00AA25A5"/>
    <w:rsid w:val="00AA373D"/>
    <w:rsid w:val="00AA3FBD"/>
    <w:rsid w:val="00AA434B"/>
    <w:rsid w:val="00AA52EB"/>
    <w:rsid w:val="00AA5D6D"/>
    <w:rsid w:val="00AA6343"/>
    <w:rsid w:val="00AA6C52"/>
    <w:rsid w:val="00AA6C63"/>
    <w:rsid w:val="00AA71E5"/>
    <w:rsid w:val="00AA75CC"/>
    <w:rsid w:val="00AA75FA"/>
    <w:rsid w:val="00AB013B"/>
    <w:rsid w:val="00AB0ACE"/>
    <w:rsid w:val="00AB0E65"/>
    <w:rsid w:val="00AB1ECF"/>
    <w:rsid w:val="00AB22EC"/>
    <w:rsid w:val="00AB2BDA"/>
    <w:rsid w:val="00AB32BF"/>
    <w:rsid w:val="00AB3A77"/>
    <w:rsid w:val="00AB3B8E"/>
    <w:rsid w:val="00AB4161"/>
    <w:rsid w:val="00AB5E5B"/>
    <w:rsid w:val="00AB68C2"/>
    <w:rsid w:val="00AB6B65"/>
    <w:rsid w:val="00AC06AC"/>
    <w:rsid w:val="00AC06DF"/>
    <w:rsid w:val="00AC09A4"/>
    <w:rsid w:val="00AC0A19"/>
    <w:rsid w:val="00AC172B"/>
    <w:rsid w:val="00AC1FD8"/>
    <w:rsid w:val="00AC2460"/>
    <w:rsid w:val="00AC306C"/>
    <w:rsid w:val="00AC3476"/>
    <w:rsid w:val="00AC37B4"/>
    <w:rsid w:val="00AC3C4F"/>
    <w:rsid w:val="00AC401D"/>
    <w:rsid w:val="00AC4193"/>
    <w:rsid w:val="00AC5ED9"/>
    <w:rsid w:val="00AC6881"/>
    <w:rsid w:val="00AC70F2"/>
    <w:rsid w:val="00AD06BF"/>
    <w:rsid w:val="00AD073E"/>
    <w:rsid w:val="00AD081E"/>
    <w:rsid w:val="00AD0E1D"/>
    <w:rsid w:val="00AD24DC"/>
    <w:rsid w:val="00AD274A"/>
    <w:rsid w:val="00AD3013"/>
    <w:rsid w:val="00AD5117"/>
    <w:rsid w:val="00AD603C"/>
    <w:rsid w:val="00AD6ECF"/>
    <w:rsid w:val="00AD70DF"/>
    <w:rsid w:val="00AE015D"/>
    <w:rsid w:val="00AE0C33"/>
    <w:rsid w:val="00AE0D4F"/>
    <w:rsid w:val="00AE13AD"/>
    <w:rsid w:val="00AE1463"/>
    <w:rsid w:val="00AE1A5B"/>
    <w:rsid w:val="00AE1FD8"/>
    <w:rsid w:val="00AE21FA"/>
    <w:rsid w:val="00AE22A9"/>
    <w:rsid w:val="00AE26DA"/>
    <w:rsid w:val="00AE3C00"/>
    <w:rsid w:val="00AE44BE"/>
    <w:rsid w:val="00AE4B37"/>
    <w:rsid w:val="00AE526B"/>
    <w:rsid w:val="00AE5916"/>
    <w:rsid w:val="00AE5E50"/>
    <w:rsid w:val="00AE68E4"/>
    <w:rsid w:val="00AF0CB4"/>
    <w:rsid w:val="00AF118D"/>
    <w:rsid w:val="00AF1406"/>
    <w:rsid w:val="00AF24C0"/>
    <w:rsid w:val="00AF3377"/>
    <w:rsid w:val="00AF33A8"/>
    <w:rsid w:val="00AF49F0"/>
    <w:rsid w:val="00AF54C7"/>
    <w:rsid w:val="00AF54EF"/>
    <w:rsid w:val="00AF59CD"/>
    <w:rsid w:val="00AF6591"/>
    <w:rsid w:val="00AF68CC"/>
    <w:rsid w:val="00AF6CD9"/>
    <w:rsid w:val="00AF6DA2"/>
    <w:rsid w:val="00AF7977"/>
    <w:rsid w:val="00AF7C4D"/>
    <w:rsid w:val="00B00E8C"/>
    <w:rsid w:val="00B01505"/>
    <w:rsid w:val="00B0273B"/>
    <w:rsid w:val="00B04902"/>
    <w:rsid w:val="00B05FF5"/>
    <w:rsid w:val="00B06459"/>
    <w:rsid w:val="00B06C4A"/>
    <w:rsid w:val="00B06E35"/>
    <w:rsid w:val="00B07B00"/>
    <w:rsid w:val="00B100ED"/>
    <w:rsid w:val="00B10ED9"/>
    <w:rsid w:val="00B11986"/>
    <w:rsid w:val="00B124AC"/>
    <w:rsid w:val="00B1289E"/>
    <w:rsid w:val="00B136E8"/>
    <w:rsid w:val="00B13825"/>
    <w:rsid w:val="00B155DD"/>
    <w:rsid w:val="00B15F09"/>
    <w:rsid w:val="00B17208"/>
    <w:rsid w:val="00B17290"/>
    <w:rsid w:val="00B17A61"/>
    <w:rsid w:val="00B17B88"/>
    <w:rsid w:val="00B20A24"/>
    <w:rsid w:val="00B21BB2"/>
    <w:rsid w:val="00B23416"/>
    <w:rsid w:val="00B23743"/>
    <w:rsid w:val="00B23F05"/>
    <w:rsid w:val="00B262E6"/>
    <w:rsid w:val="00B2650D"/>
    <w:rsid w:val="00B2719B"/>
    <w:rsid w:val="00B27701"/>
    <w:rsid w:val="00B27B7C"/>
    <w:rsid w:val="00B30C1D"/>
    <w:rsid w:val="00B30C96"/>
    <w:rsid w:val="00B30CAC"/>
    <w:rsid w:val="00B31751"/>
    <w:rsid w:val="00B31869"/>
    <w:rsid w:val="00B318F8"/>
    <w:rsid w:val="00B320B2"/>
    <w:rsid w:val="00B32343"/>
    <w:rsid w:val="00B329E2"/>
    <w:rsid w:val="00B32C99"/>
    <w:rsid w:val="00B3395B"/>
    <w:rsid w:val="00B34188"/>
    <w:rsid w:val="00B3479A"/>
    <w:rsid w:val="00B34BBD"/>
    <w:rsid w:val="00B34BC5"/>
    <w:rsid w:val="00B34DB6"/>
    <w:rsid w:val="00B34EC0"/>
    <w:rsid w:val="00B365FD"/>
    <w:rsid w:val="00B36BEC"/>
    <w:rsid w:val="00B36D31"/>
    <w:rsid w:val="00B36F6E"/>
    <w:rsid w:val="00B37108"/>
    <w:rsid w:val="00B379BD"/>
    <w:rsid w:val="00B409E0"/>
    <w:rsid w:val="00B40C91"/>
    <w:rsid w:val="00B40DC7"/>
    <w:rsid w:val="00B40E0E"/>
    <w:rsid w:val="00B40E14"/>
    <w:rsid w:val="00B413FD"/>
    <w:rsid w:val="00B41998"/>
    <w:rsid w:val="00B422B5"/>
    <w:rsid w:val="00B42764"/>
    <w:rsid w:val="00B42AB4"/>
    <w:rsid w:val="00B43B8C"/>
    <w:rsid w:val="00B44736"/>
    <w:rsid w:val="00B44CF4"/>
    <w:rsid w:val="00B44E82"/>
    <w:rsid w:val="00B45BFE"/>
    <w:rsid w:val="00B45F17"/>
    <w:rsid w:val="00B465E0"/>
    <w:rsid w:val="00B46DA3"/>
    <w:rsid w:val="00B47B6F"/>
    <w:rsid w:val="00B50CE3"/>
    <w:rsid w:val="00B514FF"/>
    <w:rsid w:val="00B5343F"/>
    <w:rsid w:val="00B536EA"/>
    <w:rsid w:val="00B53FFF"/>
    <w:rsid w:val="00B55003"/>
    <w:rsid w:val="00B558B9"/>
    <w:rsid w:val="00B55A2A"/>
    <w:rsid w:val="00B56DE3"/>
    <w:rsid w:val="00B56F31"/>
    <w:rsid w:val="00B5756E"/>
    <w:rsid w:val="00B57CA4"/>
    <w:rsid w:val="00B60185"/>
    <w:rsid w:val="00B6059D"/>
    <w:rsid w:val="00B60701"/>
    <w:rsid w:val="00B6099B"/>
    <w:rsid w:val="00B6239C"/>
    <w:rsid w:val="00B628C6"/>
    <w:rsid w:val="00B629F4"/>
    <w:rsid w:val="00B630E0"/>
    <w:rsid w:val="00B63478"/>
    <w:rsid w:val="00B63A38"/>
    <w:rsid w:val="00B64863"/>
    <w:rsid w:val="00B64F84"/>
    <w:rsid w:val="00B65335"/>
    <w:rsid w:val="00B65840"/>
    <w:rsid w:val="00B65ED7"/>
    <w:rsid w:val="00B66197"/>
    <w:rsid w:val="00B661F3"/>
    <w:rsid w:val="00B661FD"/>
    <w:rsid w:val="00B66357"/>
    <w:rsid w:val="00B664AF"/>
    <w:rsid w:val="00B668D9"/>
    <w:rsid w:val="00B674C5"/>
    <w:rsid w:val="00B70080"/>
    <w:rsid w:val="00B702B3"/>
    <w:rsid w:val="00B71981"/>
    <w:rsid w:val="00B71B25"/>
    <w:rsid w:val="00B723BE"/>
    <w:rsid w:val="00B7252A"/>
    <w:rsid w:val="00B73094"/>
    <w:rsid w:val="00B732B8"/>
    <w:rsid w:val="00B736C6"/>
    <w:rsid w:val="00B73AC7"/>
    <w:rsid w:val="00B74408"/>
    <w:rsid w:val="00B748B3"/>
    <w:rsid w:val="00B74B90"/>
    <w:rsid w:val="00B75850"/>
    <w:rsid w:val="00B76474"/>
    <w:rsid w:val="00B76C1E"/>
    <w:rsid w:val="00B774E3"/>
    <w:rsid w:val="00B777B6"/>
    <w:rsid w:val="00B77A13"/>
    <w:rsid w:val="00B77FB2"/>
    <w:rsid w:val="00B80222"/>
    <w:rsid w:val="00B82696"/>
    <w:rsid w:val="00B833AC"/>
    <w:rsid w:val="00B83B0A"/>
    <w:rsid w:val="00B85B1A"/>
    <w:rsid w:val="00B86622"/>
    <w:rsid w:val="00B86FB6"/>
    <w:rsid w:val="00B879C5"/>
    <w:rsid w:val="00B87FB6"/>
    <w:rsid w:val="00B9207E"/>
    <w:rsid w:val="00B9216D"/>
    <w:rsid w:val="00B92644"/>
    <w:rsid w:val="00B93C46"/>
    <w:rsid w:val="00B94D94"/>
    <w:rsid w:val="00B95084"/>
    <w:rsid w:val="00B9517C"/>
    <w:rsid w:val="00B95310"/>
    <w:rsid w:val="00B95715"/>
    <w:rsid w:val="00B957AF"/>
    <w:rsid w:val="00B95C1B"/>
    <w:rsid w:val="00B95F3B"/>
    <w:rsid w:val="00B960FC"/>
    <w:rsid w:val="00B96F42"/>
    <w:rsid w:val="00B973C1"/>
    <w:rsid w:val="00BA0913"/>
    <w:rsid w:val="00BA0D3C"/>
    <w:rsid w:val="00BA0F7C"/>
    <w:rsid w:val="00BA1527"/>
    <w:rsid w:val="00BA1CFF"/>
    <w:rsid w:val="00BA2724"/>
    <w:rsid w:val="00BA2E06"/>
    <w:rsid w:val="00BA3B3F"/>
    <w:rsid w:val="00BA4879"/>
    <w:rsid w:val="00BA4AAC"/>
    <w:rsid w:val="00BA4D84"/>
    <w:rsid w:val="00BA4E11"/>
    <w:rsid w:val="00BA6BE5"/>
    <w:rsid w:val="00BA6FA1"/>
    <w:rsid w:val="00BA73F8"/>
    <w:rsid w:val="00BA777E"/>
    <w:rsid w:val="00BA77C5"/>
    <w:rsid w:val="00BA7E2C"/>
    <w:rsid w:val="00BB10C7"/>
    <w:rsid w:val="00BB1924"/>
    <w:rsid w:val="00BB1E47"/>
    <w:rsid w:val="00BB1FFC"/>
    <w:rsid w:val="00BB2252"/>
    <w:rsid w:val="00BB22B6"/>
    <w:rsid w:val="00BB247B"/>
    <w:rsid w:val="00BB3114"/>
    <w:rsid w:val="00BB34FA"/>
    <w:rsid w:val="00BB53AA"/>
    <w:rsid w:val="00BB574E"/>
    <w:rsid w:val="00BB6198"/>
    <w:rsid w:val="00BB6912"/>
    <w:rsid w:val="00BB6CFA"/>
    <w:rsid w:val="00BB7664"/>
    <w:rsid w:val="00BB7E79"/>
    <w:rsid w:val="00BC0C3A"/>
    <w:rsid w:val="00BC0E1F"/>
    <w:rsid w:val="00BC2349"/>
    <w:rsid w:val="00BC2DEB"/>
    <w:rsid w:val="00BC3A9B"/>
    <w:rsid w:val="00BC3C41"/>
    <w:rsid w:val="00BC450F"/>
    <w:rsid w:val="00BC48E5"/>
    <w:rsid w:val="00BC4B82"/>
    <w:rsid w:val="00BC4BC0"/>
    <w:rsid w:val="00BC4CE0"/>
    <w:rsid w:val="00BC4FE0"/>
    <w:rsid w:val="00BC5198"/>
    <w:rsid w:val="00BC5438"/>
    <w:rsid w:val="00BC62EF"/>
    <w:rsid w:val="00BC7911"/>
    <w:rsid w:val="00BC794B"/>
    <w:rsid w:val="00BC7EB0"/>
    <w:rsid w:val="00BD0E35"/>
    <w:rsid w:val="00BD189F"/>
    <w:rsid w:val="00BD1A96"/>
    <w:rsid w:val="00BD1DEE"/>
    <w:rsid w:val="00BD1E23"/>
    <w:rsid w:val="00BD22FC"/>
    <w:rsid w:val="00BD27E1"/>
    <w:rsid w:val="00BD28C2"/>
    <w:rsid w:val="00BD3046"/>
    <w:rsid w:val="00BD3062"/>
    <w:rsid w:val="00BD31B4"/>
    <w:rsid w:val="00BD3781"/>
    <w:rsid w:val="00BD4B44"/>
    <w:rsid w:val="00BD545B"/>
    <w:rsid w:val="00BD5C03"/>
    <w:rsid w:val="00BD6D5A"/>
    <w:rsid w:val="00BD70C5"/>
    <w:rsid w:val="00BD7692"/>
    <w:rsid w:val="00BD7C98"/>
    <w:rsid w:val="00BE0B85"/>
    <w:rsid w:val="00BE0BA6"/>
    <w:rsid w:val="00BE10D0"/>
    <w:rsid w:val="00BE1D7A"/>
    <w:rsid w:val="00BE2210"/>
    <w:rsid w:val="00BE2F08"/>
    <w:rsid w:val="00BE3633"/>
    <w:rsid w:val="00BE3E5A"/>
    <w:rsid w:val="00BE5261"/>
    <w:rsid w:val="00BE56EA"/>
    <w:rsid w:val="00BE6583"/>
    <w:rsid w:val="00BE6629"/>
    <w:rsid w:val="00BE68AA"/>
    <w:rsid w:val="00BF001D"/>
    <w:rsid w:val="00BF02FC"/>
    <w:rsid w:val="00BF283C"/>
    <w:rsid w:val="00BF283F"/>
    <w:rsid w:val="00BF2B1A"/>
    <w:rsid w:val="00BF35D8"/>
    <w:rsid w:val="00BF38A0"/>
    <w:rsid w:val="00BF4043"/>
    <w:rsid w:val="00BF4D29"/>
    <w:rsid w:val="00BF59D2"/>
    <w:rsid w:val="00BF6111"/>
    <w:rsid w:val="00BF636D"/>
    <w:rsid w:val="00BF63B2"/>
    <w:rsid w:val="00BF6ADE"/>
    <w:rsid w:val="00BF6EBD"/>
    <w:rsid w:val="00BF70C1"/>
    <w:rsid w:val="00BF720F"/>
    <w:rsid w:val="00BF75EB"/>
    <w:rsid w:val="00C01061"/>
    <w:rsid w:val="00C01D58"/>
    <w:rsid w:val="00C0212B"/>
    <w:rsid w:val="00C03551"/>
    <w:rsid w:val="00C03C68"/>
    <w:rsid w:val="00C03F31"/>
    <w:rsid w:val="00C04828"/>
    <w:rsid w:val="00C04E1D"/>
    <w:rsid w:val="00C05383"/>
    <w:rsid w:val="00C05A8A"/>
    <w:rsid w:val="00C05EAE"/>
    <w:rsid w:val="00C0619D"/>
    <w:rsid w:val="00C103E0"/>
    <w:rsid w:val="00C10BA9"/>
    <w:rsid w:val="00C10C24"/>
    <w:rsid w:val="00C1128A"/>
    <w:rsid w:val="00C12F0E"/>
    <w:rsid w:val="00C132D6"/>
    <w:rsid w:val="00C133D7"/>
    <w:rsid w:val="00C134CB"/>
    <w:rsid w:val="00C14195"/>
    <w:rsid w:val="00C14876"/>
    <w:rsid w:val="00C16B3A"/>
    <w:rsid w:val="00C16D3A"/>
    <w:rsid w:val="00C16EBE"/>
    <w:rsid w:val="00C1714E"/>
    <w:rsid w:val="00C17213"/>
    <w:rsid w:val="00C17CE5"/>
    <w:rsid w:val="00C20658"/>
    <w:rsid w:val="00C20A8B"/>
    <w:rsid w:val="00C21458"/>
    <w:rsid w:val="00C220D0"/>
    <w:rsid w:val="00C237FB"/>
    <w:rsid w:val="00C23D92"/>
    <w:rsid w:val="00C2569D"/>
    <w:rsid w:val="00C25FA0"/>
    <w:rsid w:val="00C263B8"/>
    <w:rsid w:val="00C27821"/>
    <w:rsid w:val="00C27A68"/>
    <w:rsid w:val="00C30763"/>
    <w:rsid w:val="00C319D0"/>
    <w:rsid w:val="00C31C9A"/>
    <w:rsid w:val="00C32E52"/>
    <w:rsid w:val="00C339FD"/>
    <w:rsid w:val="00C34599"/>
    <w:rsid w:val="00C348CE"/>
    <w:rsid w:val="00C34EF9"/>
    <w:rsid w:val="00C35565"/>
    <w:rsid w:val="00C355D1"/>
    <w:rsid w:val="00C35651"/>
    <w:rsid w:val="00C3568A"/>
    <w:rsid w:val="00C362FA"/>
    <w:rsid w:val="00C36549"/>
    <w:rsid w:val="00C402B4"/>
    <w:rsid w:val="00C4033D"/>
    <w:rsid w:val="00C408CB"/>
    <w:rsid w:val="00C4220D"/>
    <w:rsid w:val="00C4232E"/>
    <w:rsid w:val="00C43B18"/>
    <w:rsid w:val="00C43D4F"/>
    <w:rsid w:val="00C44FD0"/>
    <w:rsid w:val="00C46490"/>
    <w:rsid w:val="00C466AF"/>
    <w:rsid w:val="00C47B61"/>
    <w:rsid w:val="00C47BB1"/>
    <w:rsid w:val="00C47E29"/>
    <w:rsid w:val="00C50766"/>
    <w:rsid w:val="00C50AA1"/>
    <w:rsid w:val="00C51636"/>
    <w:rsid w:val="00C518F7"/>
    <w:rsid w:val="00C52BDC"/>
    <w:rsid w:val="00C533A2"/>
    <w:rsid w:val="00C535F2"/>
    <w:rsid w:val="00C539CA"/>
    <w:rsid w:val="00C53ADE"/>
    <w:rsid w:val="00C53E69"/>
    <w:rsid w:val="00C54613"/>
    <w:rsid w:val="00C55004"/>
    <w:rsid w:val="00C56788"/>
    <w:rsid w:val="00C56F81"/>
    <w:rsid w:val="00C573E2"/>
    <w:rsid w:val="00C5754C"/>
    <w:rsid w:val="00C57CB2"/>
    <w:rsid w:val="00C608F4"/>
    <w:rsid w:val="00C60D24"/>
    <w:rsid w:val="00C60EBA"/>
    <w:rsid w:val="00C61688"/>
    <w:rsid w:val="00C61B7B"/>
    <w:rsid w:val="00C62F68"/>
    <w:rsid w:val="00C64520"/>
    <w:rsid w:val="00C649BB"/>
    <w:rsid w:val="00C64AEE"/>
    <w:rsid w:val="00C64F7A"/>
    <w:rsid w:val="00C654C0"/>
    <w:rsid w:val="00C65FF4"/>
    <w:rsid w:val="00C661F7"/>
    <w:rsid w:val="00C6633B"/>
    <w:rsid w:val="00C67D6D"/>
    <w:rsid w:val="00C707B9"/>
    <w:rsid w:val="00C7135A"/>
    <w:rsid w:val="00C71596"/>
    <w:rsid w:val="00C7173B"/>
    <w:rsid w:val="00C71F1C"/>
    <w:rsid w:val="00C720E5"/>
    <w:rsid w:val="00C728E1"/>
    <w:rsid w:val="00C72C5B"/>
    <w:rsid w:val="00C747C5"/>
    <w:rsid w:val="00C748FF"/>
    <w:rsid w:val="00C75314"/>
    <w:rsid w:val="00C7533A"/>
    <w:rsid w:val="00C754B5"/>
    <w:rsid w:val="00C76169"/>
    <w:rsid w:val="00C764F2"/>
    <w:rsid w:val="00C767FB"/>
    <w:rsid w:val="00C76BC7"/>
    <w:rsid w:val="00C77081"/>
    <w:rsid w:val="00C77269"/>
    <w:rsid w:val="00C8028E"/>
    <w:rsid w:val="00C806B6"/>
    <w:rsid w:val="00C8192B"/>
    <w:rsid w:val="00C81A4D"/>
    <w:rsid w:val="00C81F75"/>
    <w:rsid w:val="00C820D3"/>
    <w:rsid w:val="00C820FD"/>
    <w:rsid w:val="00C82BC7"/>
    <w:rsid w:val="00C82E01"/>
    <w:rsid w:val="00C830AD"/>
    <w:rsid w:val="00C830D2"/>
    <w:rsid w:val="00C8311E"/>
    <w:rsid w:val="00C83616"/>
    <w:rsid w:val="00C839F8"/>
    <w:rsid w:val="00C83EA1"/>
    <w:rsid w:val="00C840CA"/>
    <w:rsid w:val="00C843A0"/>
    <w:rsid w:val="00C85CB8"/>
    <w:rsid w:val="00C90F7E"/>
    <w:rsid w:val="00C90F7F"/>
    <w:rsid w:val="00C910CA"/>
    <w:rsid w:val="00C91570"/>
    <w:rsid w:val="00C91B0F"/>
    <w:rsid w:val="00C91F9B"/>
    <w:rsid w:val="00C92654"/>
    <w:rsid w:val="00C94131"/>
    <w:rsid w:val="00C9500A"/>
    <w:rsid w:val="00C95E14"/>
    <w:rsid w:val="00C95FA7"/>
    <w:rsid w:val="00C96251"/>
    <w:rsid w:val="00C96547"/>
    <w:rsid w:val="00C965B0"/>
    <w:rsid w:val="00C967B8"/>
    <w:rsid w:val="00C968C6"/>
    <w:rsid w:val="00C9794A"/>
    <w:rsid w:val="00CA0427"/>
    <w:rsid w:val="00CA08AF"/>
    <w:rsid w:val="00CA1483"/>
    <w:rsid w:val="00CA17D2"/>
    <w:rsid w:val="00CA191A"/>
    <w:rsid w:val="00CA2E74"/>
    <w:rsid w:val="00CA3865"/>
    <w:rsid w:val="00CA3920"/>
    <w:rsid w:val="00CA3E49"/>
    <w:rsid w:val="00CA46A9"/>
    <w:rsid w:val="00CA5D01"/>
    <w:rsid w:val="00CA5F2E"/>
    <w:rsid w:val="00CA624D"/>
    <w:rsid w:val="00CA63F1"/>
    <w:rsid w:val="00CA6923"/>
    <w:rsid w:val="00CB00F7"/>
    <w:rsid w:val="00CB06F2"/>
    <w:rsid w:val="00CB071A"/>
    <w:rsid w:val="00CB0AF7"/>
    <w:rsid w:val="00CB1AEE"/>
    <w:rsid w:val="00CB2966"/>
    <w:rsid w:val="00CB3554"/>
    <w:rsid w:val="00CB3562"/>
    <w:rsid w:val="00CB5064"/>
    <w:rsid w:val="00CB560A"/>
    <w:rsid w:val="00CB567E"/>
    <w:rsid w:val="00CB58B1"/>
    <w:rsid w:val="00CB6464"/>
    <w:rsid w:val="00CB73B7"/>
    <w:rsid w:val="00CB755B"/>
    <w:rsid w:val="00CB7A3E"/>
    <w:rsid w:val="00CB7B41"/>
    <w:rsid w:val="00CB7B96"/>
    <w:rsid w:val="00CC05E7"/>
    <w:rsid w:val="00CC1A78"/>
    <w:rsid w:val="00CC2279"/>
    <w:rsid w:val="00CC3103"/>
    <w:rsid w:val="00CC3178"/>
    <w:rsid w:val="00CC43CC"/>
    <w:rsid w:val="00CC4C85"/>
    <w:rsid w:val="00CC599B"/>
    <w:rsid w:val="00CC5FF6"/>
    <w:rsid w:val="00CC6183"/>
    <w:rsid w:val="00CC6278"/>
    <w:rsid w:val="00CC6C9B"/>
    <w:rsid w:val="00CC743B"/>
    <w:rsid w:val="00CD0522"/>
    <w:rsid w:val="00CD0694"/>
    <w:rsid w:val="00CD0CEF"/>
    <w:rsid w:val="00CD1617"/>
    <w:rsid w:val="00CD1855"/>
    <w:rsid w:val="00CD1995"/>
    <w:rsid w:val="00CD1C54"/>
    <w:rsid w:val="00CD1DDE"/>
    <w:rsid w:val="00CD3AD9"/>
    <w:rsid w:val="00CD4624"/>
    <w:rsid w:val="00CD5B94"/>
    <w:rsid w:val="00CE0A25"/>
    <w:rsid w:val="00CE0FE7"/>
    <w:rsid w:val="00CE2091"/>
    <w:rsid w:val="00CE367E"/>
    <w:rsid w:val="00CE47A4"/>
    <w:rsid w:val="00CE59AB"/>
    <w:rsid w:val="00CE6412"/>
    <w:rsid w:val="00CE6F50"/>
    <w:rsid w:val="00CE6FC0"/>
    <w:rsid w:val="00CE70A0"/>
    <w:rsid w:val="00CE7792"/>
    <w:rsid w:val="00CF0141"/>
    <w:rsid w:val="00CF0BD0"/>
    <w:rsid w:val="00CF0C76"/>
    <w:rsid w:val="00CF0EBB"/>
    <w:rsid w:val="00CF188F"/>
    <w:rsid w:val="00CF1D34"/>
    <w:rsid w:val="00CF1D94"/>
    <w:rsid w:val="00CF313B"/>
    <w:rsid w:val="00CF34D4"/>
    <w:rsid w:val="00CF3BE9"/>
    <w:rsid w:val="00CF4273"/>
    <w:rsid w:val="00CF4CA5"/>
    <w:rsid w:val="00CF77D3"/>
    <w:rsid w:val="00CF7BEC"/>
    <w:rsid w:val="00D0088B"/>
    <w:rsid w:val="00D01D41"/>
    <w:rsid w:val="00D0240A"/>
    <w:rsid w:val="00D02602"/>
    <w:rsid w:val="00D029D8"/>
    <w:rsid w:val="00D02A81"/>
    <w:rsid w:val="00D03B3B"/>
    <w:rsid w:val="00D045FF"/>
    <w:rsid w:val="00D04E5D"/>
    <w:rsid w:val="00D05E35"/>
    <w:rsid w:val="00D05F4A"/>
    <w:rsid w:val="00D06348"/>
    <w:rsid w:val="00D06A8C"/>
    <w:rsid w:val="00D071AE"/>
    <w:rsid w:val="00D07E9F"/>
    <w:rsid w:val="00D1009A"/>
    <w:rsid w:val="00D10B68"/>
    <w:rsid w:val="00D1170A"/>
    <w:rsid w:val="00D1203D"/>
    <w:rsid w:val="00D12314"/>
    <w:rsid w:val="00D1287D"/>
    <w:rsid w:val="00D138C7"/>
    <w:rsid w:val="00D13B14"/>
    <w:rsid w:val="00D13CF9"/>
    <w:rsid w:val="00D157EE"/>
    <w:rsid w:val="00D15BC5"/>
    <w:rsid w:val="00D15CF4"/>
    <w:rsid w:val="00D15DC2"/>
    <w:rsid w:val="00D16B87"/>
    <w:rsid w:val="00D17747"/>
    <w:rsid w:val="00D17F26"/>
    <w:rsid w:val="00D20311"/>
    <w:rsid w:val="00D203AA"/>
    <w:rsid w:val="00D204AF"/>
    <w:rsid w:val="00D20F70"/>
    <w:rsid w:val="00D213AE"/>
    <w:rsid w:val="00D21C79"/>
    <w:rsid w:val="00D21D7B"/>
    <w:rsid w:val="00D22364"/>
    <w:rsid w:val="00D229CD"/>
    <w:rsid w:val="00D22F2E"/>
    <w:rsid w:val="00D23218"/>
    <w:rsid w:val="00D237BB"/>
    <w:rsid w:val="00D2420E"/>
    <w:rsid w:val="00D24262"/>
    <w:rsid w:val="00D24380"/>
    <w:rsid w:val="00D25C43"/>
    <w:rsid w:val="00D266C3"/>
    <w:rsid w:val="00D2679C"/>
    <w:rsid w:val="00D26B20"/>
    <w:rsid w:val="00D27531"/>
    <w:rsid w:val="00D27BDB"/>
    <w:rsid w:val="00D3056F"/>
    <w:rsid w:val="00D305DD"/>
    <w:rsid w:val="00D3110E"/>
    <w:rsid w:val="00D31112"/>
    <w:rsid w:val="00D31198"/>
    <w:rsid w:val="00D31997"/>
    <w:rsid w:val="00D323BF"/>
    <w:rsid w:val="00D33F37"/>
    <w:rsid w:val="00D34EA2"/>
    <w:rsid w:val="00D3530D"/>
    <w:rsid w:val="00D3560C"/>
    <w:rsid w:val="00D356AE"/>
    <w:rsid w:val="00D35C53"/>
    <w:rsid w:val="00D3617D"/>
    <w:rsid w:val="00D36A00"/>
    <w:rsid w:val="00D37EF3"/>
    <w:rsid w:val="00D407E4"/>
    <w:rsid w:val="00D408D7"/>
    <w:rsid w:val="00D40B6E"/>
    <w:rsid w:val="00D419D4"/>
    <w:rsid w:val="00D41A2E"/>
    <w:rsid w:val="00D41B3C"/>
    <w:rsid w:val="00D42083"/>
    <w:rsid w:val="00D42542"/>
    <w:rsid w:val="00D42700"/>
    <w:rsid w:val="00D42AA7"/>
    <w:rsid w:val="00D43A48"/>
    <w:rsid w:val="00D43CF9"/>
    <w:rsid w:val="00D44396"/>
    <w:rsid w:val="00D44A54"/>
    <w:rsid w:val="00D45037"/>
    <w:rsid w:val="00D4639E"/>
    <w:rsid w:val="00D47030"/>
    <w:rsid w:val="00D47AD4"/>
    <w:rsid w:val="00D51180"/>
    <w:rsid w:val="00D52A8E"/>
    <w:rsid w:val="00D52FA4"/>
    <w:rsid w:val="00D53EBD"/>
    <w:rsid w:val="00D543B7"/>
    <w:rsid w:val="00D556D4"/>
    <w:rsid w:val="00D55EDF"/>
    <w:rsid w:val="00D5639A"/>
    <w:rsid w:val="00D5665C"/>
    <w:rsid w:val="00D56CC8"/>
    <w:rsid w:val="00D6029D"/>
    <w:rsid w:val="00D603A1"/>
    <w:rsid w:val="00D61400"/>
    <w:rsid w:val="00D61B68"/>
    <w:rsid w:val="00D61DA4"/>
    <w:rsid w:val="00D62802"/>
    <w:rsid w:val="00D62A73"/>
    <w:rsid w:val="00D62C7C"/>
    <w:rsid w:val="00D62EC9"/>
    <w:rsid w:val="00D630EB"/>
    <w:rsid w:val="00D63E73"/>
    <w:rsid w:val="00D640AD"/>
    <w:rsid w:val="00D643B1"/>
    <w:rsid w:val="00D64635"/>
    <w:rsid w:val="00D64949"/>
    <w:rsid w:val="00D64A29"/>
    <w:rsid w:val="00D706DF"/>
    <w:rsid w:val="00D70AC9"/>
    <w:rsid w:val="00D70D7A"/>
    <w:rsid w:val="00D7169F"/>
    <w:rsid w:val="00D71A80"/>
    <w:rsid w:val="00D72265"/>
    <w:rsid w:val="00D722AB"/>
    <w:rsid w:val="00D74678"/>
    <w:rsid w:val="00D7621D"/>
    <w:rsid w:val="00D76940"/>
    <w:rsid w:val="00D76F17"/>
    <w:rsid w:val="00D77600"/>
    <w:rsid w:val="00D807F7"/>
    <w:rsid w:val="00D80E1D"/>
    <w:rsid w:val="00D810BA"/>
    <w:rsid w:val="00D81788"/>
    <w:rsid w:val="00D81921"/>
    <w:rsid w:val="00D82526"/>
    <w:rsid w:val="00D82561"/>
    <w:rsid w:val="00D83109"/>
    <w:rsid w:val="00D83692"/>
    <w:rsid w:val="00D836DC"/>
    <w:rsid w:val="00D83CA0"/>
    <w:rsid w:val="00D8458C"/>
    <w:rsid w:val="00D84AB7"/>
    <w:rsid w:val="00D8537B"/>
    <w:rsid w:val="00D856CB"/>
    <w:rsid w:val="00D867C1"/>
    <w:rsid w:val="00D874AA"/>
    <w:rsid w:val="00D87620"/>
    <w:rsid w:val="00D879A5"/>
    <w:rsid w:val="00D87AFC"/>
    <w:rsid w:val="00D91D6B"/>
    <w:rsid w:val="00D92858"/>
    <w:rsid w:val="00D933C1"/>
    <w:rsid w:val="00D934CA"/>
    <w:rsid w:val="00D95674"/>
    <w:rsid w:val="00D96092"/>
    <w:rsid w:val="00D96346"/>
    <w:rsid w:val="00D96A36"/>
    <w:rsid w:val="00D96F72"/>
    <w:rsid w:val="00DA00D7"/>
    <w:rsid w:val="00DA0698"/>
    <w:rsid w:val="00DA1172"/>
    <w:rsid w:val="00DA15F8"/>
    <w:rsid w:val="00DA26BE"/>
    <w:rsid w:val="00DA3128"/>
    <w:rsid w:val="00DA3DAE"/>
    <w:rsid w:val="00DA4129"/>
    <w:rsid w:val="00DA4885"/>
    <w:rsid w:val="00DA4F6A"/>
    <w:rsid w:val="00DA57D6"/>
    <w:rsid w:val="00DA5B0A"/>
    <w:rsid w:val="00DA5FFA"/>
    <w:rsid w:val="00DA6543"/>
    <w:rsid w:val="00DA6BB0"/>
    <w:rsid w:val="00DA6BC6"/>
    <w:rsid w:val="00DA717E"/>
    <w:rsid w:val="00DA7348"/>
    <w:rsid w:val="00DA7DCF"/>
    <w:rsid w:val="00DB06D7"/>
    <w:rsid w:val="00DB077D"/>
    <w:rsid w:val="00DB086B"/>
    <w:rsid w:val="00DB08D3"/>
    <w:rsid w:val="00DB092A"/>
    <w:rsid w:val="00DB0BEB"/>
    <w:rsid w:val="00DB10FB"/>
    <w:rsid w:val="00DB1189"/>
    <w:rsid w:val="00DB152C"/>
    <w:rsid w:val="00DB1DB5"/>
    <w:rsid w:val="00DB3A7D"/>
    <w:rsid w:val="00DB3B0E"/>
    <w:rsid w:val="00DB476C"/>
    <w:rsid w:val="00DB48D2"/>
    <w:rsid w:val="00DB5321"/>
    <w:rsid w:val="00DB600A"/>
    <w:rsid w:val="00DB6248"/>
    <w:rsid w:val="00DB71D6"/>
    <w:rsid w:val="00DB7FE4"/>
    <w:rsid w:val="00DC0F7E"/>
    <w:rsid w:val="00DC1289"/>
    <w:rsid w:val="00DC151B"/>
    <w:rsid w:val="00DC1695"/>
    <w:rsid w:val="00DC1AAB"/>
    <w:rsid w:val="00DC222A"/>
    <w:rsid w:val="00DC24F1"/>
    <w:rsid w:val="00DC299E"/>
    <w:rsid w:val="00DC2B2B"/>
    <w:rsid w:val="00DC2CA2"/>
    <w:rsid w:val="00DC349B"/>
    <w:rsid w:val="00DC427F"/>
    <w:rsid w:val="00DC45A9"/>
    <w:rsid w:val="00DC45CB"/>
    <w:rsid w:val="00DC5B4B"/>
    <w:rsid w:val="00DC656F"/>
    <w:rsid w:val="00DC684D"/>
    <w:rsid w:val="00DC6D0B"/>
    <w:rsid w:val="00DC6F4E"/>
    <w:rsid w:val="00DC79D9"/>
    <w:rsid w:val="00DD0671"/>
    <w:rsid w:val="00DD12FE"/>
    <w:rsid w:val="00DD1418"/>
    <w:rsid w:val="00DD16B4"/>
    <w:rsid w:val="00DD1F1F"/>
    <w:rsid w:val="00DD2527"/>
    <w:rsid w:val="00DD2F93"/>
    <w:rsid w:val="00DD300B"/>
    <w:rsid w:val="00DD3702"/>
    <w:rsid w:val="00DD424E"/>
    <w:rsid w:val="00DD4384"/>
    <w:rsid w:val="00DD48A9"/>
    <w:rsid w:val="00DD49C5"/>
    <w:rsid w:val="00DD5BFF"/>
    <w:rsid w:val="00DD5D0A"/>
    <w:rsid w:val="00DD5D55"/>
    <w:rsid w:val="00DD6DEA"/>
    <w:rsid w:val="00DD7C1E"/>
    <w:rsid w:val="00DE063F"/>
    <w:rsid w:val="00DE0D1F"/>
    <w:rsid w:val="00DE16A6"/>
    <w:rsid w:val="00DE241A"/>
    <w:rsid w:val="00DE48B2"/>
    <w:rsid w:val="00DE6C63"/>
    <w:rsid w:val="00DE7A47"/>
    <w:rsid w:val="00DF0149"/>
    <w:rsid w:val="00DF25F4"/>
    <w:rsid w:val="00DF26DD"/>
    <w:rsid w:val="00DF27DB"/>
    <w:rsid w:val="00DF312D"/>
    <w:rsid w:val="00DF3BF7"/>
    <w:rsid w:val="00DF4C77"/>
    <w:rsid w:val="00DF4F5D"/>
    <w:rsid w:val="00DF510C"/>
    <w:rsid w:val="00DF551D"/>
    <w:rsid w:val="00DF5F93"/>
    <w:rsid w:val="00DF6277"/>
    <w:rsid w:val="00DF69CF"/>
    <w:rsid w:val="00DF6E9F"/>
    <w:rsid w:val="00DF6F7D"/>
    <w:rsid w:val="00DF727B"/>
    <w:rsid w:val="00DF73B5"/>
    <w:rsid w:val="00E00008"/>
    <w:rsid w:val="00E026AE"/>
    <w:rsid w:val="00E02C0B"/>
    <w:rsid w:val="00E0322A"/>
    <w:rsid w:val="00E034E0"/>
    <w:rsid w:val="00E03BC6"/>
    <w:rsid w:val="00E04BFB"/>
    <w:rsid w:val="00E05C72"/>
    <w:rsid w:val="00E06AFF"/>
    <w:rsid w:val="00E07326"/>
    <w:rsid w:val="00E074D9"/>
    <w:rsid w:val="00E0785C"/>
    <w:rsid w:val="00E10903"/>
    <w:rsid w:val="00E11194"/>
    <w:rsid w:val="00E1147A"/>
    <w:rsid w:val="00E123E6"/>
    <w:rsid w:val="00E13EBD"/>
    <w:rsid w:val="00E14D11"/>
    <w:rsid w:val="00E15571"/>
    <w:rsid w:val="00E15C0E"/>
    <w:rsid w:val="00E1643F"/>
    <w:rsid w:val="00E16D9D"/>
    <w:rsid w:val="00E17997"/>
    <w:rsid w:val="00E20382"/>
    <w:rsid w:val="00E2277F"/>
    <w:rsid w:val="00E22B2F"/>
    <w:rsid w:val="00E22C5A"/>
    <w:rsid w:val="00E22D90"/>
    <w:rsid w:val="00E22DE2"/>
    <w:rsid w:val="00E22FDA"/>
    <w:rsid w:val="00E23150"/>
    <w:rsid w:val="00E23156"/>
    <w:rsid w:val="00E23410"/>
    <w:rsid w:val="00E23522"/>
    <w:rsid w:val="00E238F6"/>
    <w:rsid w:val="00E23982"/>
    <w:rsid w:val="00E23D6A"/>
    <w:rsid w:val="00E24985"/>
    <w:rsid w:val="00E25176"/>
    <w:rsid w:val="00E25F79"/>
    <w:rsid w:val="00E2647E"/>
    <w:rsid w:val="00E27576"/>
    <w:rsid w:val="00E27CB3"/>
    <w:rsid w:val="00E308B7"/>
    <w:rsid w:val="00E30A2C"/>
    <w:rsid w:val="00E3168B"/>
    <w:rsid w:val="00E32582"/>
    <w:rsid w:val="00E33096"/>
    <w:rsid w:val="00E34840"/>
    <w:rsid w:val="00E374B0"/>
    <w:rsid w:val="00E3753E"/>
    <w:rsid w:val="00E37717"/>
    <w:rsid w:val="00E40044"/>
    <w:rsid w:val="00E40B51"/>
    <w:rsid w:val="00E418E2"/>
    <w:rsid w:val="00E41CB0"/>
    <w:rsid w:val="00E431D0"/>
    <w:rsid w:val="00E43D40"/>
    <w:rsid w:val="00E443BF"/>
    <w:rsid w:val="00E4483D"/>
    <w:rsid w:val="00E44BB5"/>
    <w:rsid w:val="00E44D23"/>
    <w:rsid w:val="00E44FE8"/>
    <w:rsid w:val="00E45CBE"/>
    <w:rsid w:val="00E462D7"/>
    <w:rsid w:val="00E46360"/>
    <w:rsid w:val="00E46E67"/>
    <w:rsid w:val="00E47E0B"/>
    <w:rsid w:val="00E47F74"/>
    <w:rsid w:val="00E50596"/>
    <w:rsid w:val="00E517F1"/>
    <w:rsid w:val="00E52756"/>
    <w:rsid w:val="00E534E6"/>
    <w:rsid w:val="00E539E0"/>
    <w:rsid w:val="00E55619"/>
    <w:rsid w:val="00E559F6"/>
    <w:rsid w:val="00E57A7A"/>
    <w:rsid w:val="00E60027"/>
    <w:rsid w:val="00E6009A"/>
    <w:rsid w:val="00E60CF0"/>
    <w:rsid w:val="00E61B80"/>
    <w:rsid w:val="00E61F8E"/>
    <w:rsid w:val="00E6202B"/>
    <w:rsid w:val="00E62052"/>
    <w:rsid w:val="00E62420"/>
    <w:rsid w:val="00E6300B"/>
    <w:rsid w:val="00E63729"/>
    <w:rsid w:val="00E63E64"/>
    <w:rsid w:val="00E64CFE"/>
    <w:rsid w:val="00E6516E"/>
    <w:rsid w:val="00E65453"/>
    <w:rsid w:val="00E65945"/>
    <w:rsid w:val="00E65AD1"/>
    <w:rsid w:val="00E664DB"/>
    <w:rsid w:val="00E66608"/>
    <w:rsid w:val="00E67F3F"/>
    <w:rsid w:val="00E70C7A"/>
    <w:rsid w:val="00E71391"/>
    <w:rsid w:val="00E71DA1"/>
    <w:rsid w:val="00E72297"/>
    <w:rsid w:val="00E7289D"/>
    <w:rsid w:val="00E72D82"/>
    <w:rsid w:val="00E73A23"/>
    <w:rsid w:val="00E74447"/>
    <w:rsid w:val="00E746F6"/>
    <w:rsid w:val="00E7557D"/>
    <w:rsid w:val="00E75E15"/>
    <w:rsid w:val="00E7643B"/>
    <w:rsid w:val="00E76566"/>
    <w:rsid w:val="00E76911"/>
    <w:rsid w:val="00E81E40"/>
    <w:rsid w:val="00E81FF5"/>
    <w:rsid w:val="00E82330"/>
    <w:rsid w:val="00E82477"/>
    <w:rsid w:val="00E82741"/>
    <w:rsid w:val="00E8357F"/>
    <w:rsid w:val="00E83EC2"/>
    <w:rsid w:val="00E84861"/>
    <w:rsid w:val="00E84BCC"/>
    <w:rsid w:val="00E84D5C"/>
    <w:rsid w:val="00E8516A"/>
    <w:rsid w:val="00E8557D"/>
    <w:rsid w:val="00E85D68"/>
    <w:rsid w:val="00E866CE"/>
    <w:rsid w:val="00E867EA"/>
    <w:rsid w:val="00E8731C"/>
    <w:rsid w:val="00E8784A"/>
    <w:rsid w:val="00E87CAE"/>
    <w:rsid w:val="00E90968"/>
    <w:rsid w:val="00E90D77"/>
    <w:rsid w:val="00E90DA9"/>
    <w:rsid w:val="00E91F94"/>
    <w:rsid w:val="00E925D6"/>
    <w:rsid w:val="00E93E18"/>
    <w:rsid w:val="00E945A9"/>
    <w:rsid w:val="00E9611B"/>
    <w:rsid w:val="00E9669F"/>
    <w:rsid w:val="00E97944"/>
    <w:rsid w:val="00E97EBE"/>
    <w:rsid w:val="00EA00E5"/>
    <w:rsid w:val="00EA01A3"/>
    <w:rsid w:val="00EA0D5B"/>
    <w:rsid w:val="00EA15FE"/>
    <w:rsid w:val="00EA1954"/>
    <w:rsid w:val="00EA238B"/>
    <w:rsid w:val="00EA316A"/>
    <w:rsid w:val="00EA317C"/>
    <w:rsid w:val="00EA31FD"/>
    <w:rsid w:val="00EA3273"/>
    <w:rsid w:val="00EA3826"/>
    <w:rsid w:val="00EA40AA"/>
    <w:rsid w:val="00EA47BE"/>
    <w:rsid w:val="00EA5D4C"/>
    <w:rsid w:val="00EA6037"/>
    <w:rsid w:val="00EA60C6"/>
    <w:rsid w:val="00EA68F5"/>
    <w:rsid w:val="00EA6B8E"/>
    <w:rsid w:val="00EA7598"/>
    <w:rsid w:val="00EA79FE"/>
    <w:rsid w:val="00EA7F5F"/>
    <w:rsid w:val="00EB0019"/>
    <w:rsid w:val="00EB053D"/>
    <w:rsid w:val="00EB0B2C"/>
    <w:rsid w:val="00EB0C99"/>
    <w:rsid w:val="00EB1414"/>
    <w:rsid w:val="00EB16C8"/>
    <w:rsid w:val="00EB1DFD"/>
    <w:rsid w:val="00EB2CD1"/>
    <w:rsid w:val="00EB3445"/>
    <w:rsid w:val="00EB3807"/>
    <w:rsid w:val="00EB3838"/>
    <w:rsid w:val="00EB393F"/>
    <w:rsid w:val="00EB4D8A"/>
    <w:rsid w:val="00EB517D"/>
    <w:rsid w:val="00EB6116"/>
    <w:rsid w:val="00EB6209"/>
    <w:rsid w:val="00EB63D0"/>
    <w:rsid w:val="00EB66E7"/>
    <w:rsid w:val="00EB6B9D"/>
    <w:rsid w:val="00EB7464"/>
    <w:rsid w:val="00EC04B2"/>
    <w:rsid w:val="00EC0909"/>
    <w:rsid w:val="00EC0B88"/>
    <w:rsid w:val="00EC1243"/>
    <w:rsid w:val="00EC1F22"/>
    <w:rsid w:val="00EC1FC6"/>
    <w:rsid w:val="00EC2393"/>
    <w:rsid w:val="00EC23F4"/>
    <w:rsid w:val="00EC24B4"/>
    <w:rsid w:val="00EC3BEE"/>
    <w:rsid w:val="00EC3D9D"/>
    <w:rsid w:val="00EC40C7"/>
    <w:rsid w:val="00EC4FED"/>
    <w:rsid w:val="00EC510D"/>
    <w:rsid w:val="00EC5246"/>
    <w:rsid w:val="00EC5452"/>
    <w:rsid w:val="00EC5AFE"/>
    <w:rsid w:val="00EC5DE9"/>
    <w:rsid w:val="00EC6C5A"/>
    <w:rsid w:val="00EC6E2B"/>
    <w:rsid w:val="00EC7FB6"/>
    <w:rsid w:val="00ED038D"/>
    <w:rsid w:val="00ED03C0"/>
    <w:rsid w:val="00ED040F"/>
    <w:rsid w:val="00ED0BF8"/>
    <w:rsid w:val="00ED0C9F"/>
    <w:rsid w:val="00ED0EA8"/>
    <w:rsid w:val="00ED0FA8"/>
    <w:rsid w:val="00ED1662"/>
    <w:rsid w:val="00ED18E4"/>
    <w:rsid w:val="00ED1B11"/>
    <w:rsid w:val="00ED28C6"/>
    <w:rsid w:val="00ED2D3B"/>
    <w:rsid w:val="00ED3FB6"/>
    <w:rsid w:val="00ED4402"/>
    <w:rsid w:val="00ED4528"/>
    <w:rsid w:val="00ED5751"/>
    <w:rsid w:val="00ED6270"/>
    <w:rsid w:val="00ED6767"/>
    <w:rsid w:val="00ED6C79"/>
    <w:rsid w:val="00ED772A"/>
    <w:rsid w:val="00ED7A2E"/>
    <w:rsid w:val="00ED7D1A"/>
    <w:rsid w:val="00EE0801"/>
    <w:rsid w:val="00EE0A20"/>
    <w:rsid w:val="00EE0C56"/>
    <w:rsid w:val="00EE1FB1"/>
    <w:rsid w:val="00EE2313"/>
    <w:rsid w:val="00EE25CB"/>
    <w:rsid w:val="00EE3090"/>
    <w:rsid w:val="00EE3210"/>
    <w:rsid w:val="00EE3590"/>
    <w:rsid w:val="00EE3B4E"/>
    <w:rsid w:val="00EE3F6F"/>
    <w:rsid w:val="00EE461E"/>
    <w:rsid w:val="00EE4C20"/>
    <w:rsid w:val="00EE5560"/>
    <w:rsid w:val="00EE61D2"/>
    <w:rsid w:val="00EE6774"/>
    <w:rsid w:val="00EE6841"/>
    <w:rsid w:val="00EE7126"/>
    <w:rsid w:val="00EE7545"/>
    <w:rsid w:val="00EE761D"/>
    <w:rsid w:val="00EF0089"/>
    <w:rsid w:val="00EF0351"/>
    <w:rsid w:val="00EF0BDC"/>
    <w:rsid w:val="00EF0F2F"/>
    <w:rsid w:val="00EF147A"/>
    <w:rsid w:val="00EF2323"/>
    <w:rsid w:val="00EF30D7"/>
    <w:rsid w:val="00EF3203"/>
    <w:rsid w:val="00EF349C"/>
    <w:rsid w:val="00EF35E0"/>
    <w:rsid w:val="00EF46DF"/>
    <w:rsid w:val="00EF48AA"/>
    <w:rsid w:val="00EF4EDA"/>
    <w:rsid w:val="00EF52C2"/>
    <w:rsid w:val="00EF5432"/>
    <w:rsid w:val="00EF54AB"/>
    <w:rsid w:val="00EF5C53"/>
    <w:rsid w:val="00EF6696"/>
    <w:rsid w:val="00EF6747"/>
    <w:rsid w:val="00EF73E7"/>
    <w:rsid w:val="00EF7A7A"/>
    <w:rsid w:val="00F005A5"/>
    <w:rsid w:val="00F02260"/>
    <w:rsid w:val="00F02337"/>
    <w:rsid w:val="00F02481"/>
    <w:rsid w:val="00F02608"/>
    <w:rsid w:val="00F03DE1"/>
    <w:rsid w:val="00F0496B"/>
    <w:rsid w:val="00F04D70"/>
    <w:rsid w:val="00F061EF"/>
    <w:rsid w:val="00F069B4"/>
    <w:rsid w:val="00F07283"/>
    <w:rsid w:val="00F0747B"/>
    <w:rsid w:val="00F101D3"/>
    <w:rsid w:val="00F10AA3"/>
    <w:rsid w:val="00F11253"/>
    <w:rsid w:val="00F11CFA"/>
    <w:rsid w:val="00F11DE1"/>
    <w:rsid w:val="00F1246F"/>
    <w:rsid w:val="00F1272E"/>
    <w:rsid w:val="00F12E72"/>
    <w:rsid w:val="00F12EDC"/>
    <w:rsid w:val="00F14B60"/>
    <w:rsid w:val="00F158E6"/>
    <w:rsid w:val="00F15FB2"/>
    <w:rsid w:val="00F164CB"/>
    <w:rsid w:val="00F17763"/>
    <w:rsid w:val="00F17812"/>
    <w:rsid w:val="00F17DFD"/>
    <w:rsid w:val="00F17EF6"/>
    <w:rsid w:val="00F21088"/>
    <w:rsid w:val="00F2203F"/>
    <w:rsid w:val="00F22F05"/>
    <w:rsid w:val="00F23934"/>
    <w:rsid w:val="00F23BC5"/>
    <w:rsid w:val="00F23E3E"/>
    <w:rsid w:val="00F2428E"/>
    <w:rsid w:val="00F253CC"/>
    <w:rsid w:val="00F254FC"/>
    <w:rsid w:val="00F265C8"/>
    <w:rsid w:val="00F26B17"/>
    <w:rsid w:val="00F26C43"/>
    <w:rsid w:val="00F2726F"/>
    <w:rsid w:val="00F27A4F"/>
    <w:rsid w:val="00F27A6D"/>
    <w:rsid w:val="00F27B36"/>
    <w:rsid w:val="00F27C87"/>
    <w:rsid w:val="00F312D5"/>
    <w:rsid w:val="00F31AB1"/>
    <w:rsid w:val="00F31CDD"/>
    <w:rsid w:val="00F31D02"/>
    <w:rsid w:val="00F31FB4"/>
    <w:rsid w:val="00F324FF"/>
    <w:rsid w:val="00F332B3"/>
    <w:rsid w:val="00F33F40"/>
    <w:rsid w:val="00F34459"/>
    <w:rsid w:val="00F344AE"/>
    <w:rsid w:val="00F34F28"/>
    <w:rsid w:val="00F34FE5"/>
    <w:rsid w:val="00F35143"/>
    <w:rsid w:val="00F35E27"/>
    <w:rsid w:val="00F36891"/>
    <w:rsid w:val="00F3695E"/>
    <w:rsid w:val="00F36A89"/>
    <w:rsid w:val="00F37AAF"/>
    <w:rsid w:val="00F37E0E"/>
    <w:rsid w:val="00F40060"/>
    <w:rsid w:val="00F40932"/>
    <w:rsid w:val="00F41799"/>
    <w:rsid w:val="00F421FC"/>
    <w:rsid w:val="00F4221D"/>
    <w:rsid w:val="00F4287C"/>
    <w:rsid w:val="00F42CA2"/>
    <w:rsid w:val="00F43291"/>
    <w:rsid w:val="00F433A8"/>
    <w:rsid w:val="00F43BBF"/>
    <w:rsid w:val="00F449E8"/>
    <w:rsid w:val="00F44C38"/>
    <w:rsid w:val="00F44E1F"/>
    <w:rsid w:val="00F453B9"/>
    <w:rsid w:val="00F4547B"/>
    <w:rsid w:val="00F45D77"/>
    <w:rsid w:val="00F46965"/>
    <w:rsid w:val="00F46BB1"/>
    <w:rsid w:val="00F47B31"/>
    <w:rsid w:val="00F50F6A"/>
    <w:rsid w:val="00F51C54"/>
    <w:rsid w:val="00F52F4D"/>
    <w:rsid w:val="00F5310A"/>
    <w:rsid w:val="00F531D7"/>
    <w:rsid w:val="00F5364B"/>
    <w:rsid w:val="00F53BD6"/>
    <w:rsid w:val="00F546C0"/>
    <w:rsid w:val="00F546E5"/>
    <w:rsid w:val="00F55722"/>
    <w:rsid w:val="00F55782"/>
    <w:rsid w:val="00F56775"/>
    <w:rsid w:val="00F569B1"/>
    <w:rsid w:val="00F56BD5"/>
    <w:rsid w:val="00F56DFB"/>
    <w:rsid w:val="00F57935"/>
    <w:rsid w:val="00F57D06"/>
    <w:rsid w:val="00F60EBD"/>
    <w:rsid w:val="00F610E2"/>
    <w:rsid w:val="00F61FB9"/>
    <w:rsid w:val="00F62045"/>
    <w:rsid w:val="00F62641"/>
    <w:rsid w:val="00F62F1D"/>
    <w:rsid w:val="00F63715"/>
    <w:rsid w:val="00F63B3C"/>
    <w:rsid w:val="00F650B0"/>
    <w:rsid w:val="00F65141"/>
    <w:rsid w:val="00F6538A"/>
    <w:rsid w:val="00F65D04"/>
    <w:rsid w:val="00F663CF"/>
    <w:rsid w:val="00F671F4"/>
    <w:rsid w:val="00F6720B"/>
    <w:rsid w:val="00F677E3"/>
    <w:rsid w:val="00F6793B"/>
    <w:rsid w:val="00F70B7A"/>
    <w:rsid w:val="00F70E5F"/>
    <w:rsid w:val="00F73196"/>
    <w:rsid w:val="00F731A7"/>
    <w:rsid w:val="00F73386"/>
    <w:rsid w:val="00F74C19"/>
    <w:rsid w:val="00F74CE1"/>
    <w:rsid w:val="00F750C9"/>
    <w:rsid w:val="00F75308"/>
    <w:rsid w:val="00F75C9B"/>
    <w:rsid w:val="00F76773"/>
    <w:rsid w:val="00F767ED"/>
    <w:rsid w:val="00F76CDE"/>
    <w:rsid w:val="00F77CE2"/>
    <w:rsid w:val="00F807D4"/>
    <w:rsid w:val="00F80AC2"/>
    <w:rsid w:val="00F80E4E"/>
    <w:rsid w:val="00F812DB"/>
    <w:rsid w:val="00F8142E"/>
    <w:rsid w:val="00F81C4B"/>
    <w:rsid w:val="00F81E0A"/>
    <w:rsid w:val="00F81E0D"/>
    <w:rsid w:val="00F82166"/>
    <w:rsid w:val="00F82920"/>
    <w:rsid w:val="00F83854"/>
    <w:rsid w:val="00F843A7"/>
    <w:rsid w:val="00F84ADF"/>
    <w:rsid w:val="00F84D70"/>
    <w:rsid w:val="00F84DEE"/>
    <w:rsid w:val="00F85266"/>
    <w:rsid w:val="00F86276"/>
    <w:rsid w:val="00F86AD8"/>
    <w:rsid w:val="00F86B92"/>
    <w:rsid w:val="00F872B8"/>
    <w:rsid w:val="00F87880"/>
    <w:rsid w:val="00F90FE5"/>
    <w:rsid w:val="00F91393"/>
    <w:rsid w:val="00F91782"/>
    <w:rsid w:val="00F91986"/>
    <w:rsid w:val="00F91E95"/>
    <w:rsid w:val="00F91FC6"/>
    <w:rsid w:val="00F92BC8"/>
    <w:rsid w:val="00F92D77"/>
    <w:rsid w:val="00F9325B"/>
    <w:rsid w:val="00F9390A"/>
    <w:rsid w:val="00F93977"/>
    <w:rsid w:val="00F93D6B"/>
    <w:rsid w:val="00F94043"/>
    <w:rsid w:val="00F9456D"/>
    <w:rsid w:val="00F94575"/>
    <w:rsid w:val="00F949C8"/>
    <w:rsid w:val="00F94EF7"/>
    <w:rsid w:val="00F95798"/>
    <w:rsid w:val="00F96382"/>
    <w:rsid w:val="00F96BF7"/>
    <w:rsid w:val="00F9769B"/>
    <w:rsid w:val="00F97D11"/>
    <w:rsid w:val="00FA1A3C"/>
    <w:rsid w:val="00FA1F8A"/>
    <w:rsid w:val="00FA2294"/>
    <w:rsid w:val="00FA239F"/>
    <w:rsid w:val="00FA27F9"/>
    <w:rsid w:val="00FA2CA6"/>
    <w:rsid w:val="00FA2D8C"/>
    <w:rsid w:val="00FA3867"/>
    <w:rsid w:val="00FA3F01"/>
    <w:rsid w:val="00FA3F9B"/>
    <w:rsid w:val="00FA4708"/>
    <w:rsid w:val="00FA51C8"/>
    <w:rsid w:val="00FA5289"/>
    <w:rsid w:val="00FA5D91"/>
    <w:rsid w:val="00FA5EB8"/>
    <w:rsid w:val="00FA7967"/>
    <w:rsid w:val="00FA7E65"/>
    <w:rsid w:val="00FB0097"/>
    <w:rsid w:val="00FB00B0"/>
    <w:rsid w:val="00FB0C4F"/>
    <w:rsid w:val="00FB0E55"/>
    <w:rsid w:val="00FB0EC1"/>
    <w:rsid w:val="00FB1347"/>
    <w:rsid w:val="00FB2029"/>
    <w:rsid w:val="00FB2F2D"/>
    <w:rsid w:val="00FB37C2"/>
    <w:rsid w:val="00FB438B"/>
    <w:rsid w:val="00FB450D"/>
    <w:rsid w:val="00FB526F"/>
    <w:rsid w:val="00FB5407"/>
    <w:rsid w:val="00FB55FC"/>
    <w:rsid w:val="00FB5C6B"/>
    <w:rsid w:val="00FB6085"/>
    <w:rsid w:val="00FB66FC"/>
    <w:rsid w:val="00FB7163"/>
    <w:rsid w:val="00FB721F"/>
    <w:rsid w:val="00FB7506"/>
    <w:rsid w:val="00FC088C"/>
    <w:rsid w:val="00FC0A14"/>
    <w:rsid w:val="00FC273F"/>
    <w:rsid w:val="00FC37C5"/>
    <w:rsid w:val="00FC3E02"/>
    <w:rsid w:val="00FC46B9"/>
    <w:rsid w:val="00FC506C"/>
    <w:rsid w:val="00FC56E6"/>
    <w:rsid w:val="00FD063C"/>
    <w:rsid w:val="00FD263E"/>
    <w:rsid w:val="00FD27C6"/>
    <w:rsid w:val="00FD34E3"/>
    <w:rsid w:val="00FD3B03"/>
    <w:rsid w:val="00FD44FC"/>
    <w:rsid w:val="00FD509C"/>
    <w:rsid w:val="00FD5283"/>
    <w:rsid w:val="00FD57AF"/>
    <w:rsid w:val="00FD5804"/>
    <w:rsid w:val="00FD63BB"/>
    <w:rsid w:val="00FD650F"/>
    <w:rsid w:val="00FD66FC"/>
    <w:rsid w:val="00FD6CE5"/>
    <w:rsid w:val="00FD7289"/>
    <w:rsid w:val="00FD7834"/>
    <w:rsid w:val="00FD787A"/>
    <w:rsid w:val="00FE08E5"/>
    <w:rsid w:val="00FE11A1"/>
    <w:rsid w:val="00FE1FC6"/>
    <w:rsid w:val="00FE26E3"/>
    <w:rsid w:val="00FE2B0E"/>
    <w:rsid w:val="00FE404F"/>
    <w:rsid w:val="00FE4242"/>
    <w:rsid w:val="00FE559D"/>
    <w:rsid w:val="00FE5971"/>
    <w:rsid w:val="00FE6270"/>
    <w:rsid w:val="00FE7734"/>
    <w:rsid w:val="00FE7B78"/>
    <w:rsid w:val="00FE7E3F"/>
    <w:rsid w:val="00FF0328"/>
    <w:rsid w:val="00FF0FDC"/>
    <w:rsid w:val="00FF1887"/>
    <w:rsid w:val="00FF19DD"/>
    <w:rsid w:val="00FF1EAB"/>
    <w:rsid w:val="00FF2864"/>
    <w:rsid w:val="00FF2922"/>
    <w:rsid w:val="00FF2AE8"/>
    <w:rsid w:val="00FF33E5"/>
    <w:rsid w:val="00FF3D1A"/>
    <w:rsid w:val="00FF714D"/>
    <w:rsid w:val="00FF76C8"/>
    <w:rsid w:val="00FF78E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7744577"/>
  <w15:chartTrackingRefBased/>
  <w15:docId w15:val="{844BB6F9-4DE0-488E-A209-C1C6948736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Malgun Gothic"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F1267"/>
    <w:pPr>
      <w:overflowPunct w:val="0"/>
      <w:autoSpaceDE w:val="0"/>
      <w:autoSpaceDN w:val="0"/>
      <w:adjustRightInd w:val="0"/>
      <w:spacing w:after="180"/>
    </w:pPr>
    <w:rPr>
      <w:rFonts w:ascii="Times New Roman" w:eastAsia="SimSun" w:hAnsi="Times New Roman"/>
    </w:rPr>
  </w:style>
  <w:style w:type="paragraph" w:styleId="Heading1">
    <w:name w:val="heading 1"/>
    <w:aliases w:val="H1,h1,Heading 1 3GPP"/>
    <w:basedOn w:val="Header"/>
    <w:next w:val="Normal"/>
    <w:link w:val="Heading1Char"/>
    <w:autoRedefine/>
    <w:qFormat/>
    <w:rsid w:val="006A7177"/>
    <w:pPr>
      <w:keepNext/>
      <w:keepLines/>
      <w:numPr>
        <w:numId w:val="5"/>
      </w:numPr>
      <w:pBdr>
        <w:top w:val="single" w:sz="12" w:space="3" w:color="auto"/>
      </w:pBdr>
      <w:spacing w:before="240" w:after="180"/>
      <w:jc w:val="both"/>
      <w:outlineLvl w:val="0"/>
    </w:pPr>
    <w:rPr>
      <w:rFonts w:eastAsia="Arial"/>
      <w:b w:val="0"/>
      <w:sz w:val="36"/>
      <w:lang w:val="en-GB" w:eastAsia="x-none"/>
    </w:rPr>
  </w:style>
  <w:style w:type="paragraph" w:styleId="Heading2">
    <w:name w:val="heading 2"/>
    <w:aliases w:val="H2,h2,DO NOT USE_h2,h21,Heading 2 3GPP"/>
    <w:basedOn w:val="Heading1"/>
    <w:next w:val="Normal"/>
    <w:link w:val="Heading2Char"/>
    <w:uiPriority w:val="9"/>
    <w:unhideWhenUsed/>
    <w:qFormat/>
    <w:rsid w:val="001F1267"/>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link w:val="Heading3Char"/>
    <w:unhideWhenUsed/>
    <w:qFormat/>
    <w:rsid w:val="001F1267"/>
    <w:pPr>
      <w:numPr>
        <w:ilvl w:val="2"/>
      </w:numPr>
      <w:spacing w:before="120"/>
      <w:outlineLvl w:val="2"/>
    </w:pPr>
    <w:rPr>
      <w:sz w:val="28"/>
    </w:rPr>
  </w:style>
  <w:style w:type="paragraph" w:styleId="Heading4">
    <w:name w:val="heading 4"/>
    <w:basedOn w:val="Normal"/>
    <w:next w:val="Normal"/>
    <w:link w:val="Heading4Char"/>
    <w:uiPriority w:val="9"/>
    <w:unhideWhenUsed/>
    <w:qFormat/>
    <w:rsid w:val="004B1B9B"/>
    <w:pPr>
      <w:keepNext/>
      <w:numPr>
        <w:ilvl w:val="3"/>
        <w:numId w:val="5"/>
      </w:numPr>
      <w:spacing w:before="240" w:after="60"/>
      <w:outlineLvl w:val="3"/>
    </w:pPr>
    <w:rPr>
      <w:rFonts w:ascii="Calibri" w:eastAsia="Times New Roman" w:hAnsi="Calibri"/>
      <w:b/>
      <w:bCs/>
      <w:sz w:val="28"/>
      <w:szCs w:val="28"/>
      <w:lang w:val="x-none" w:eastAsia="x-none"/>
    </w:rPr>
  </w:style>
  <w:style w:type="paragraph" w:styleId="Heading5">
    <w:name w:val="heading 5"/>
    <w:basedOn w:val="Normal"/>
    <w:next w:val="Normal"/>
    <w:link w:val="Heading5Char"/>
    <w:uiPriority w:val="9"/>
    <w:unhideWhenUsed/>
    <w:qFormat/>
    <w:rsid w:val="00CC5FF6"/>
    <w:pPr>
      <w:keepNext/>
      <w:keepLines/>
      <w:numPr>
        <w:ilvl w:val="4"/>
        <w:numId w:val="5"/>
      </w:numPr>
      <w:spacing w:before="200" w:after="0"/>
      <w:outlineLvl w:val="4"/>
    </w:pPr>
    <w:rPr>
      <w:rFonts w:ascii="Cambria" w:hAnsi="Cambria"/>
      <w:color w:val="243F60"/>
      <w:lang w:val="x-none" w:eastAsia="x-none"/>
    </w:rPr>
  </w:style>
  <w:style w:type="paragraph" w:styleId="Heading6">
    <w:name w:val="heading 6"/>
    <w:basedOn w:val="Normal"/>
    <w:next w:val="Normal"/>
    <w:link w:val="Heading6Char"/>
    <w:uiPriority w:val="9"/>
    <w:semiHidden/>
    <w:unhideWhenUsed/>
    <w:qFormat/>
    <w:rsid w:val="004B1B9B"/>
    <w:pPr>
      <w:numPr>
        <w:ilvl w:val="5"/>
        <w:numId w:val="5"/>
      </w:numPr>
      <w:spacing w:before="240" w:after="60"/>
      <w:outlineLvl w:val="5"/>
    </w:pPr>
    <w:rPr>
      <w:rFonts w:ascii="Calibri" w:eastAsia="Times New Roman" w:hAnsi="Calibri"/>
      <w:b/>
      <w:bCs/>
      <w:sz w:val="22"/>
      <w:szCs w:val="22"/>
      <w:lang w:val="x-none" w:eastAsia="x-none"/>
    </w:rPr>
  </w:style>
  <w:style w:type="paragraph" w:styleId="Heading7">
    <w:name w:val="heading 7"/>
    <w:basedOn w:val="Normal"/>
    <w:next w:val="Normal"/>
    <w:link w:val="Heading7Char"/>
    <w:uiPriority w:val="9"/>
    <w:semiHidden/>
    <w:unhideWhenUsed/>
    <w:qFormat/>
    <w:rsid w:val="004B1B9B"/>
    <w:pPr>
      <w:numPr>
        <w:ilvl w:val="6"/>
        <w:numId w:val="5"/>
      </w:numPr>
      <w:spacing w:before="240" w:after="60"/>
      <w:outlineLvl w:val="6"/>
    </w:pPr>
    <w:rPr>
      <w:rFonts w:ascii="Calibri" w:eastAsia="Times New Roman" w:hAnsi="Calibri"/>
      <w:sz w:val="24"/>
      <w:szCs w:val="24"/>
      <w:lang w:val="x-none" w:eastAsia="x-none"/>
    </w:rPr>
  </w:style>
  <w:style w:type="paragraph" w:styleId="Heading8">
    <w:name w:val="heading 8"/>
    <w:basedOn w:val="Normal"/>
    <w:next w:val="Normal"/>
    <w:link w:val="Heading8Char"/>
    <w:uiPriority w:val="9"/>
    <w:semiHidden/>
    <w:unhideWhenUsed/>
    <w:qFormat/>
    <w:rsid w:val="004B1B9B"/>
    <w:pPr>
      <w:numPr>
        <w:ilvl w:val="7"/>
        <w:numId w:val="5"/>
      </w:numPr>
      <w:spacing w:before="240" w:after="60"/>
      <w:outlineLvl w:val="7"/>
    </w:pPr>
    <w:rPr>
      <w:rFonts w:ascii="Calibri" w:eastAsia="Times New Roman" w:hAnsi="Calibri"/>
      <w:i/>
      <w:iCs/>
      <w:sz w:val="24"/>
      <w:szCs w:val="24"/>
      <w:lang w:val="x-none" w:eastAsia="x-none"/>
    </w:rPr>
  </w:style>
  <w:style w:type="paragraph" w:styleId="Heading9">
    <w:name w:val="heading 9"/>
    <w:basedOn w:val="Normal"/>
    <w:next w:val="Normal"/>
    <w:link w:val="Heading9Char"/>
    <w:uiPriority w:val="9"/>
    <w:semiHidden/>
    <w:unhideWhenUsed/>
    <w:qFormat/>
    <w:rsid w:val="004B1B9B"/>
    <w:pPr>
      <w:numPr>
        <w:ilvl w:val="8"/>
        <w:numId w:val="5"/>
      </w:numPr>
      <w:spacing w:before="240" w:after="60"/>
      <w:outlineLvl w:val="8"/>
    </w:pPr>
    <w:rPr>
      <w:rFonts w:ascii="Calibri Light" w:eastAsia="Times New Roman" w:hAnsi="Calibri Light"/>
      <w:sz w:val="22"/>
      <w:szCs w:val="22"/>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link w:val="Heading1"/>
    <w:rsid w:val="006A7177"/>
    <w:rPr>
      <w:rFonts w:ascii="Arial" w:eastAsia="Arial" w:hAnsi="Arial"/>
      <w:noProof/>
      <w:sz w:val="36"/>
      <w:lang w:val="en-GB" w:eastAsia="x-none"/>
    </w:rPr>
  </w:style>
  <w:style w:type="character" w:customStyle="1" w:styleId="Heading2Char">
    <w:name w:val="Heading 2 Char"/>
    <w:aliases w:val="H2 Char,h2 Char,DO NOT USE_h2 Char,h21 Char,Heading 2 3GPP Char"/>
    <w:link w:val="Heading2"/>
    <w:uiPriority w:val="9"/>
    <w:rsid w:val="001F1267"/>
    <w:rPr>
      <w:rFonts w:ascii="Arial" w:eastAsia="Arial" w:hAnsi="Arial"/>
      <w:noProof/>
      <w:sz w:val="32"/>
      <w:lang w:val="en-GB" w:eastAsia="x-none"/>
    </w:rPr>
  </w:style>
  <w:style w:type="character" w:customStyle="1" w:styleId="Heading3Char">
    <w:name w:val="Heading 3 Char"/>
    <w:aliases w:val="Heading 3 3GPP Char"/>
    <w:link w:val="Heading3"/>
    <w:rsid w:val="001F1267"/>
    <w:rPr>
      <w:rFonts w:ascii="Arial" w:eastAsia="Arial" w:hAnsi="Arial"/>
      <w:noProof/>
      <w:sz w:val="28"/>
      <w:lang w:val="en-GB" w:eastAsia="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unhideWhenUsed/>
    <w:rsid w:val="001F1267"/>
    <w:pPr>
      <w:widowControl w:val="0"/>
      <w:overflowPunct w:val="0"/>
      <w:autoSpaceDE w:val="0"/>
      <w:autoSpaceDN w:val="0"/>
      <w:adjustRightInd w:val="0"/>
    </w:pPr>
    <w:rPr>
      <w:rFonts w:ascii="Arial" w:eastAsia="SimSun"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1F1267"/>
    <w:rPr>
      <w:rFonts w:ascii="Arial" w:eastAsia="SimSun" w:hAnsi="Arial"/>
      <w:b/>
      <w:noProof/>
      <w:sz w:val="18"/>
      <w:lang w:val="en-US" w:eastAsia="en-US" w:bidi="ar-SA"/>
    </w:rPr>
  </w:style>
  <w:style w:type="paragraph" w:styleId="BodyText">
    <w:name w:val="Body Text"/>
    <w:basedOn w:val="Normal"/>
    <w:link w:val="BodyTextChar"/>
    <w:unhideWhenUsed/>
    <w:rsid w:val="001F1267"/>
    <w:pPr>
      <w:spacing w:after="120"/>
    </w:pPr>
    <w:rPr>
      <w:lang w:val="en-GB" w:eastAsia="x-none"/>
    </w:rPr>
  </w:style>
  <w:style w:type="character" w:customStyle="1" w:styleId="BodyTextChar">
    <w:name w:val="Body Text Char"/>
    <w:link w:val="BodyText"/>
    <w:uiPriority w:val="99"/>
    <w:rsid w:val="001F1267"/>
    <w:rPr>
      <w:rFonts w:ascii="Times New Roman" w:eastAsia="SimSun" w:hAnsi="Times New Roman" w:cs="Times New Roman"/>
      <w:sz w:val="20"/>
      <w:szCs w:val="20"/>
      <w:lang w:val="en-GB"/>
    </w:rPr>
  </w:style>
  <w:style w:type="paragraph" w:customStyle="1" w:styleId="CRCoverPage">
    <w:name w:val="CR Cover Page"/>
    <w:rsid w:val="001F1267"/>
    <w:pPr>
      <w:spacing w:after="120"/>
    </w:pPr>
    <w:rPr>
      <w:rFonts w:ascii="Arial" w:eastAsia="MS Mincho" w:hAnsi="Arial"/>
      <w:lang w:val="en-GB"/>
    </w:rPr>
  </w:style>
  <w:style w:type="paragraph" w:customStyle="1" w:styleId="references0">
    <w:name w:val="references"/>
    <w:rsid w:val="001F1267"/>
    <w:pPr>
      <w:numPr>
        <w:numId w:val="1"/>
      </w:numPr>
      <w:spacing w:after="50" w:line="180" w:lineRule="exact"/>
      <w:jc w:val="both"/>
    </w:pPr>
    <w:rPr>
      <w:rFonts w:ascii="Times New Roman" w:eastAsia="MS Mincho" w:hAnsi="Times New Roman"/>
      <w:noProof/>
      <w:sz w:val="16"/>
      <w:szCs w:val="16"/>
    </w:rPr>
  </w:style>
  <w:style w:type="paragraph" w:styleId="BalloonText">
    <w:name w:val="Balloon Text"/>
    <w:basedOn w:val="Normal"/>
    <w:link w:val="BalloonTextChar"/>
    <w:uiPriority w:val="99"/>
    <w:semiHidden/>
    <w:unhideWhenUsed/>
    <w:rsid w:val="001F1267"/>
    <w:pPr>
      <w:spacing w:after="0"/>
    </w:pPr>
    <w:rPr>
      <w:rFonts w:ascii="Tahoma" w:hAnsi="Tahoma"/>
      <w:sz w:val="16"/>
      <w:szCs w:val="16"/>
      <w:lang w:val="x-none" w:eastAsia="x-none"/>
    </w:rPr>
  </w:style>
  <w:style w:type="character" w:customStyle="1" w:styleId="BalloonTextChar">
    <w:name w:val="Balloon Text Char"/>
    <w:link w:val="BalloonText"/>
    <w:uiPriority w:val="99"/>
    <w:semiHidden/>
    <w:rsid w:val="001F1267"/>
    <w:rPr>
      <w:rFonts w:ascii="Tahoma" w:eastAsia="SimSun" w:hAnsi="Tahoma" w:cs="Tahoma"/>
      <w:sz w:val="16"/>
      <w:szCs w:val="16"/>
    </w:rPr>
  </w:style>
  <w:style w:type="paragraph" w:styleId="ListParagraph">
    <w:name w:val="List Paragraph"/>
    <w:basedOn w:val="Normal"/>
    <w:link w:val="ListParagraphChar"/>
    <w:uiPriority w:val="34"/>
    <w:qFormat/>
    <w:rsid w:val="00D55EDF"/>
    <w:pPr>
      <w:ind w:left="720"/>
      <w:contextualSpacing/>
    </w:pPr>
    <w:rPr>
      <w:lang w:val="x-none" w:eastAsia="x-none"/>
    </w:rPr>
  </w:style>
  <w:style w:type="character" w:styleId="CommentReference">
    <w:name w:val="annotation reference"/>
    <w:uiPriority w:val="99"/>
    <w:unhideWhenUsed/>
    <w:rsid w:val="00C52BDC"/>
    <w:rPr>
      <w:sz w:val="16"/>
      <w:szCs w:val="16"/>
    </w:rPr>
  </w:style>
  <w:style w:type="paragraph" w:styleId="CommentText">
    <w:name w:val="annotation text"/>
    <w:basedOn w:val="Normal"/>
    <w:link w:val="CommentTextChar"/>
    <w:unhideWhenUsed/>
    <w:rsid w:val="00C52BDC"/>
    <w:rPr>
      <w:lang w:val="x-none" w:eastAsia="x-none"/>
    </w:rPr>
  </w:style>
  <w:style w:type="character" w:customStyle="1" w:styleId="CommentTextChar">
    <w:name w:val="Comment Text Char"/>
    <w:link w:val="CommentText"/>
    <w:rsid w:val="00C52BDC"/>
    <w:rPr>
      <w:rFonts w:ascii="Times New Roman" w:eastAsia="SimSu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C52BDC"/>
    <w:rPr>
      <w:b/>
      <w:bCs/>
    </w:rPr>
  </w:style>
  <w:style w:type="character" w:customStyle="1" w:styleId="CommentSubjectChar">
    <w:name w:val="Comment Subject Char"/>
    <w:link w:val="CommentSubject"/>
    <w:uiPriority w:val="99"/>
    <w:semiHidden/>
    <w:rsid w:val="00C52BDC"/>
    <w:rPr>
      <w:rFonts w:ascii="Times New Roman" w:eastAsia="SimSun" w:hAnsi="Times New Roman" w:cs="Times New Roman"/>
      <w:b/>
      <w:bCs/>
      <w:sz w:val="20"/>
      <w:szCs w:val="20"/>
    </w:rPr>
  </w:style>
  <w:style w:type="paragraph" w:customStyle="1" w:styleId="doc-title">
    <w:name w:val="doc-title"/>
    <w:basedOn w:val="Normal"/>
    <w:uiPriority w:val="99"/>
    <w:rsid w:val="00C52BDC"/>
    <w:pPr>
      <w:overflowPunct/>
      <w:autoSpaceDE/>
      <w:autoSpaceDN/>
      <w:adjustRightInd/>
      <w:spacing w:after="0"/>
      <w:ind w:left="1260" w:hanging="1260"/>
    </w:pPr>
    <w:rPr>
      <w:rFonts w:ascii="Arial" w:hAnsi="Arial" w:cs="Arial"/>
      <w:sz w:val="22"/>
      <w:szCs w:val="22"/>
    </w:rPr>
  </w:style>
  <w:style w:type="paragraph" w:styleId="TOC4">
    <w:name w:val="toc 4"/>
    <w:basedOn w:val="TOC3"/>
    <w:semiHidden/>
    <w:rsid w:val="00E67F3F"/>
    <w:pPr>
      <w:keepLines/>
      <w:widowControl w:val="0"/>
      <w:tabs>
        <w:tab w:val="right" w:leader="dot" w:pos="9639"/>
      </w:tabs>
      <w:spacing w:after="0"/>
      <w:ind w:left="1418" w:right="425" w:hanging="1418"/>
      <w:textAlignment w:val="baseline"/>
    </w:pPr>
    <w:rPr>
      <w:noProof/>
    </w:rPr>
  </w:style>
  <w:style w:type="paragraph" w:styleId="TOC3">
    <w:name w:val="toc 3"/>
    <w:basedOn w:val="Normal"/>
    <w:next w:val="Normal"/>
    <w:autoRedefine/>
    <w:uiPriority w:val="39"/>
    <w:semiHidden/>
    <w:unhideWhenUsed/>
    <w:rsid w:val="00E67F3F"/>
    <w:pPr>
      <w:spacing w:after="100"/>
      <w:ind w:left="400"/>
    </w:pPr>
  </w:style>
  <w:style w:type="paragraph" w:styleId="Revision">
    <w:name w:val="Revision"/>
    <w:hidden/>
    <w:uiPriority w:val="99"/>
    <w:semiHidden/>
    <w:rsid w:val="00C61B7B"/>
    <w:rPr>
      <w:rFonts w:ascii="Times New Roman" w:eastAsia="SimSun" w:hAnsi="Times New Roman"/>
    </w:rPr>
  </w:style>
  <w:style w:type="character" w:customStyle="1" w:styleId="Heading5Char">
    <w:name w:val="Heading 5 Char"/>
    <w:link w:val="Heading5"/>
    <w:uiPriority w:val="9"/>
    <w:rsid w:val="00CC5FF6"/>
    <w:rPr>
      <w:rFonts w:ascii="Cambria" w:eastAsia="SimSun" w:hAnsi="Cambria"/>
      <w:color w:val="243F60"/>
      <w:lang w:val="x-none" w:eastAsia="x-none"/>
    </w:rPr>
  </w:style>
  <w:style w:type="paragraph" w:styleId="NormalWeb">
    <w:name w:val="Normal (Web)"/>
    <w:basedOn w:val="Normal"/>
    <w:uiPriority w:val="99"/>
    <w:unhideWhenUsed/>
    <w:rsid w:val="006B3D02"/>
    <w:pPr>
      <w:overflowPunct/>
      <w:autoSpaceDE/>
      <w:autoSpaceDN/>
      <w:adjustRightInd/>
      <w:spacing w:before="100" w:beforeAutospacing="1" w:after="100" w:afterAutospacing="1"/>
    </w:pPr>
    <w:rPr>
      <w:rFonts w:eastAsia="Times New Roman"/>
      <w:sz w:val="24"/>
      <w:szCs w:val="24"/>
    </w:rPr>
  </w:style>
  <w:style w:type="character" w:styleId="Strong">
    <w:name w:val="Strong"/>
    <w:uiPriority w:val="22"/>
    <w:qFormat/>
    <w:rsid w:val="006B3D02"/>
    <w:rPr>
      <w:b/>
      <w:bCs/>
    </w:rPr>
  </w:style>
  <w:style w:type="table" w:styleId="TableGrid">
    <w:name w:val="Table Grid"/>
    <w:basedOn w:val="TableNormal"/>
    <w:rsid w:val="00EE359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itle0">
    <w:name w:val="Doc-title"/>
    <w:basedOn w:val="Normal"/>
    <w:next w:val="Normal"/>
    <w:link w:val="Doc-titleChar"/>
    <w:qFormat/>
    <w:rsid w:val="00B60185"/>
    <w:pPr>
      <w:overflowPunct/>
      <w:autoSpaceDE/>
      <w:autoSpaceDN/>
      <w:adjustRightInd/>
      <w:spacing w:before="60" w:after="0"/>
      <w:ind w:left="1259" w:hanging="1259"/>
    </w:pPr>
    <w:rPr>
      <w:rFonts w:ascii="Arial" w:eastAsia="MS Mincho" w:hAnsi="Arial"/>
      <w:noProof/>
      <w:szCs w:val="24"/>
      <w:lang w:val="en-GB" w:eastAsia="en-GB"/>
    </w:rPr>
  </w:style>
  <w:style w:type="character" w:customStyle="1" w:styleId="Doc-titleChar">
    <w:name w:val="Doc-title Char"/>
    <w:link w:val="Doc-title0"/>
    <w:rsid w:val="00B60185"/>
    <w:rPr>
      <w:rFonts w:ascii="Arial" w:eastAsia="MS Mincho" w:hAnsi="Arial"/>
      <w:noProof/>
      <w:szCs w:val="24"/>
      <w:lang w:val="en-GB" w:eastAsia="en-GB"/>
    </w:rPr>
  </w:style>
  <w:style w:type="character" w:styleId="Hyperlink">
    <w:name w:val="Hyperlink"/>
    <w:uiPriority w:val="99"/>
    <w:rsid w:val="00B60185"/>
    <w:rPr>
      <w:color w:val="0000FF"/>
      <w:u w:val="single"/>
    </w:rPr>
  </w:style>
  <w:style w:type="paragraph" w:customStyle="1" w:styleId="ZT">
    <w:name w:val="ZT"/>
    <w:rsid w:val="00E8731C"/>
    <w:pPr>
      <w:framePr w:wrap="notBeside" w:hAnchor="margin" w:yAlign="center"/>
      <w:widowControl w:val="0"/>
      <w:spacing w:line="240" w:lineRule="atLeast"/>
      <w:jc w:val="right"/>
    </w:pPr>
    <w:rPr>
      <w:rFonts w:ascii="Arial" w:eastAsia="Times New Roman" w:hAnsi="Arial"/>
      <w:b/>
      <w:sz w:val="34"/>
      <w:lang w:val="en-GB"/>
    </w:rPr>
  </w:style>
  <w:style w:type="character" w:styleId="FollowedHyperlink">
    <w:name w:val="FollowedHyperlink"/>
    <w:uiPriority w:val="99"/>
    <w:semiHidden/>
    <w:unhideWhenUsed/>
    <w:rsid w:val="00E8731C"/>
    <w:rPr>
      <w:color w:val="800080"/>
      <w:u w:val="single"/>
    </w:rPr>
  </w:style>
  <w:style w:type="paragraph" w:styleId="Footer">
    <w:name w:val="footer"/>
    <w:basedOn w:val="Normal"/>
    <w:link w:val="FooterChar"/>
    <w:uiPriority w:val="99"/>
    <w:unhideWhenUsed/>
    <w:rsid w:val="00E25176"/>
    <w:pPr>
      <w:tabs>
        <w:tab w:val="center" w:pos="4680"/>
        <w:tab w:val="right" w:pos="9360"/>
      </w:tabs>
    </w:pPr>
    <w:rPr>
      <w:lang w:val="x-none" w:eastAsia="x-none"/>
    </w:rPr>
  </w:style>
  <w:style w:type="character" w:customStyle="1" w:styleId="FooterChar">
    <w:name w:val="Footer Char"/>
    <w:link w:val="Footer"/>
    <w:uiPriority w:val="99"/>
    <w:rsid w:val="00E25176"/>
    <w:rPr>
      <w:rFonts w:ascii="Times New Roman" w:eastAsia="SimSun" w:hAnsi="Times New Roman"/>
    </w:rPr>
  </w:style>
  <w:style w:type="paragraph" w:customStyle="1" w:styleId="00BodyText">
    <w:name w:val="00 BodyText"/>
    <w:basedOn w:val="Normal"/>
    <w:uiPriority w:val="99"/>
    <w:rsid w:val="00C747C5"/>
    <w:pPr>
      <w:overflowPunct/>
      <w:autoSpaceDE/>
      <w:autoSpaceDN/>
      <w:adjustRightInd/>
      <w:spacing w:after="220"/>
    </w:pPr>
    <w:rPr>
      <w:rFonts w:ascii="Arial" w:eastAsia="Times New Roman" w:hAnsi="Arial"/>
      <w:sz w:val="22"/>
    </w:rPr>
  </w:style>
  <w:style w:type="paragraph" w:customStyle="1" w:styleId="Doc-text2">
    <w:name w:val="Doc-text2"/>
    <w:basedOn w:val="Normal"/>
    <w:link w:val="Doc-text2Char"/>
    <w:qFormat/>
    <w:rsid w:val="004D4AE3"/>
    <w:pPr>
      <w:tabs>
        <w:tab w:val="left" w:pos="1622"/>
      </w:tabs>
      <w:overflowPunct/>
      <w:autoSpaceDE/>
      <w:autoSpaceDN/>
      <w:adjustRightInd/>
      <w:spacing w:after="0"/>
      <w:ind w:left="1622" w:hanging="363"/>
    </w:pPr>
    <w:rPr>
      <w:rFonts w:ascii="Arial" w:eastAsia="MS Mincho" w:hAnsi="Arial"/>
      <w:szCs w:val="24"/>
      <w:lang w:val="en-GB" w:eastAsia="en-GB"/>
    </w:rPr>
  </w:style>
  <w:style w:type="character" w:customStyle="1" w:styleId="Doc-text2Char">
    <w:name w:val="Doc-text2 Char"/>
    <w:link w:val="Doc-text2"/>
    <w:rsid w:val="004D4AE3"/>
    <w:rPr>
      <w:rFonts w:ascii="Arial" w:eastAsia="MS Mincho" w:hAnsi="Arial"/>
      <w:szCs w:val="24"/>
      <w:lang w:val="en-GB" w:eastAsia="en-GB"/>
    </w:rPr>
  </w:style>
  <w:style w:type="character" w:customStyle="1" w:styleId="ZGSM">
    <w:name w:val="ZGSM"/>
    <w:rsid w:val="000D246F"/>
  </w:style>
  <w:style w:type="paragraph" w:customStyle="1" w:styleId="References">
    <w:name w:val="References"/>
    <w:basedOn w:val="Normal"/>
    <w:uiPriority w:val="99"/>
    <w:rsid w:val="009E4943"/>
    <w:pPr>
      <w:numPr>
        <w:ilvl w:val="2"/>
        <w:numId w:val="2"/>
      </w:numPr>
      <w:overflowPunct/>
      <w:autoSpaceDE/>
      <w:autoSpaceDN/>
      <w:adjustRightInd/>
      <w:spacing w:after="0"/>
    </w:pPr>
    <w:rPr>
      <w:rFonts w:eastAsia="Times New Roman"/>
      <w:szCs w:val="24"/>
    </w:rPr>
  </w:style>
  <w:style w:type="numbering" w:customStyle="1" w:styleId="StyleBulleted">
    <w:name w:val="Style Bulleted"/>
    <w:rsid w:val="009E4943"/>
    <w:pPr>
      <w:numPr>
        <w:numId w:val="3"/>
      </w:numPr>
    </w:pPr>
  </w:style>
  <w:style w:type="paragraph" w:customStyle="1" w:styleId="TAC">
    <w:name w:val="TAC"/>
    <w:basedOn w:val="Normal"/>
    <w:link w:val="TACChar"/>
    <w:rsid w:val="00F31CDD"/>
    <w:pPr>
      <w:keepNext/>
      <w:keepLines/>
      <w:overflowPunct/>
      <w:autoSpaceDE/>
      <w:autoSpaceDN/>
      <w:adjustRightInd/>
      <w:spacing w:after="0"/>
      <w:jc w:val="center"/>
    </w:pPr>
    <w:rPr>
      <w:rFonts w:ascii="Arial" w:eastAsia="MS Mincho" w:hAnsi="Arial"/>
      <w:sz w:val="18"/>
      <w:lang w:val="en-GB" w:eastAsia="x-none"/>
    </w:rPr>
  </w:style>
  <w:style w:type="character" w:customStyle="1" w:styleId="THChar">
    <w:name w:val="TH Char"/>
    <w:link w:val="TH"/>
    <w:locked/>
    <w:rsid w:val="00F31CDD"/>
    <w:rPr>
      <w:rFonts w:ascii="Arial" w:hAnsi="Arial" w:cs="Arial"/>
      <w:b/>
      <w:lang w:val="en-GB"/>
    </w:rPr>
  </w:style>
  <w:style w:type="paragraph" w:customStyle="1" w:styleId="TH">
    <w:name w:val="TH"/>
    <w:basedOn w:val="Normal"/>
    <w:link w:val="THChar"/>
    <w:rsid w:val="00F31CDD"/>
    <w:pPr>
      <w:keepNext/>
      <w:keepLines/>
      <w:overflowPunct/>
      <w:autoSpaceDE/>
      <w:autoSpaceDN/>
      <w:adjustRightInd/>
      <w:spacing w:before="60"/>
      <w:jc w:val="center"/>
    </w:pPr>
    <w:rPr>
      <w:rFonts w:ascii="Arial" w:eastAsia="Malgun Gothic" w:hAnsi="Arial"/>
      <w:b/>
      <w:lang w:val="en-GB" w:eastAsia="x-none"/>
    </w:rPr>
  </w:style>
  <w:style w:type="paragraph" w:customStyle="1" w:styleId="TAH">
    <w:name w:val="TAH"/>
    <w:basedOn w:val="TAC"/>
    <w:link w:val="TAHCar"/>
    <w:rsid w:val="00F31CDD"/>
    <w:rPr>
      <w:b/>
    </w:rPr>
  </w:style>
  <w:style w:type="character" w:customStyle="1" w:styleId="msoins0">
    <w:name w:val="msoins"/>
    <w:rsid w:val="00F23934"/>
  </w:style>
  <w:style w:type="paragraph" w:customStyle="1" w:styleId="TAL">
    <w:name w:val="TAL"/>
    <w:basedOn w:val="Normal"/>
    <w:link w:val="TALCar"/>
    <w:rsid w:val="00063F29"/>
    <w:pPr>
      <w:keepNext/>
      <w:keepLines/>
      <w:overflowPunct/>
      <w:autoSpaceDE/>
      <w:autoSpaceDN/>
      <w:adjustRightInd/>
      <w:spacing w:after="0"/>
    </w:pPr>
    <w:rPr>
      <w:rFonts w:ascii="Arial" w:hAnsi="Arial"/>
      <w:sz w:val="18"/>
      <w:lang w:val="en-GB" w:eastAsia="x-none"/>
    </w:rPr>
  </w:style>
  <w:style w:type="character" w:customStyle="1" w:styleId="TALCar">
    <w:name w:val="TAL Car"/>
    <w:link w:val="TAL"/>
    <w:rsid w:val="00063F29"/>
    <w:rPr>
      <w:rFonts w:ascii="Arial" w:eastAsia="SimSun" w:hAnsi="Arial"/>
      <w:sz w:val="18"/>
      <w:lang w:val="en-GB"/>
    </w:rPr>
  </w:style>
  <w:style w:type="character" w:customStyle="1" w:styleId="TAHCar">
    <w:name w:val="TAH Car"/>
    <w:link w:val="TAH"/>
    <w:locked/>
    <w:rsid w:val="00063F29"/>
    <w:rPr>
      <w:rFonts w:ascii="Arial" w:eastAsia="MS Mincho" w:hAnsi="Arial"/>
      <w:b/>
      <w:sz w:val="18"/>
      <w:lang w:val="en-GB"/>
    </w:rPr>
  </w:style>
  <w:style w:type="paragraph" w:customStyle="1" w:styleId="Comments">
    <w:name w:val="Comments"/>
    <w:basedOn w:val="Normal"/>
    <w:link w:val="CommentsChar"/>
    <w:qFormat/>
    <w:rsid w:val="008D15F1"/>
    <w:pPr>
      <w:overflowPunct/>
      <w:autoSpaceDE/>
      <w:autoSpaceDN/>
      <w:adjustRightInd/>
      <w:spacing w:before="40" w:after="0"/>
    </w:pPr>
    <w:rPr>
      <w:rFonts w:ascii="Arial" w:eastAsia="MS Mincho" w:hAnsi="Arial"/>
      <w:i/>
      <w:noProof/>
      <w:sz w:val="18"/>
      <w:szCs w:val="24"/>
      <w:lang w:val="en-GB" w:eastAsia="en-GB"/>
    </w:rPr>
  </w:style>
  <w:style w:type="character" w:customStyle="1" w:styleId="CommentsChar">
    <w:name w:val="Comments Char"/>
    <w:link w:val="Comments"/>
    <w:rsid w:val="008D15F1"/>
    <w:rPr>
      <w:rFonts w:ascii="Arial" w:eastAsia="MS Mincho" w:hAnsi="Arial"/>
      <w:i/>
      <w:noProof/>
      <w:sz w:val="18"/>
      <w:szCs w:val="24"/>
      <w:lang w:val="en-GB" w:eastAsia="en-GB"/>
    </w:rPr>
  </w:style>
  <w:style w:type="paragraph" w:customStyle="1" w:styleId="PL">
    <w:name w:val="PL"/>
    <w:link w:val="PLChar"/>
    <w:rsid w:val="00DD6D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szCs w:val="16"/>
      <w:lang w:val="en-GB" w:eastAsia="ja-JP"/>
    </w:rPr>
  </w:style>
  <w:style w:type="character" w:customStyle="1" w:styleId="PLChar">
    <w:name w:val="PL Char"/>
    <w:link w:val="PL"/>
    <w:rsid w:val="00DD6DEA"/>
    <w:rPr>
      <w:rFonts w:ascii="Courier New" w:eastAsia="Times New Roman" w:hAnsi="Courier New"/>
      <w:noProof/>
      <w:sz w:val="16"/>
      <w:szCs w:val="16"/>
      <w:lang w:val="en-GB" w:eastAsia="ja-JP" w:bidi="ar-SA"/>
    </w:rPr>
  </w:style>
  <w:style w:type="character" w:customStyle="1" w:styleId="TACChar">
    <w:name w:val="TAC Char"/>
    <w:link w:val="TAC"/>
    <w:rsid w:val="00A86984"/>
    <w:rPr>
      <w:rFonts w:ascii="Arial" w:eastAsia="MS Mincho" w:hAnsi="Arial"/>
      <w:sz w:val="18"/>
      <w:lang w:val="en-GB"/>
    </w:rPr>
  </w:style>
  <w:style w:type="paragraph" w:customStyle="1" w:styleId="TF">
    <w:name w:val="TF"/>
    <w:aliases w:val="left"/>
    <w:basedOn w:val="TH"/>
    <w:link w:val="TFChar"/>
    <w:rsid w:val="006609A1"/>
    <w:pPr>
      <w:keepNext w:val="0"/>
      <w:overflowPunct w:val="0"/>
      <w:autoSpaceDE w:val="0"/>
      <w:autoSpaceDN w:val="0"/>
      <w:adjustRightInd w:val="0"/>
      <w:spacing w:before="0" w:after="240"/>
      <w:textAlignment w:val="baseline"/>
    </w:pPr>
    <w:rPr>
      <w:rFonts w:eastAsia="Times New Roman"/>
      <w:lang w:eastAsia="ko-KR"/>
    </w:rPr>
  </w:style>
  <w:style w:type="character" w:customStyle="1" w:styleId="TFChar">
    <w:name w:val="TF Char"/>
    <w:link w:val="TF"/>
    <w:rsid w:val="006609A1"/>
    <w:rPr>
      <w:rFonts w:ascii="Arial" w:eastAsia="Times New Roman" w:hAnsi="Arial"/>
      <w:b/>
      <w:lang w:val="en-GB" w:eastAsia="ko-KR"/>
    </w:rPr>
  </w:style>
  <w:style w:type="paragraph" w:styleId="Caption">
    <w:name w:val="caption"/>
    <w:basedOn w:val="Normal"/>
    <w:next w:val="Normal"/>
    <w:uiPriority w:val="35"/>
    <w:unhideWhenUsed/>
    <w:qFormat/>
    <w:rsid w:val="00A6709D"/>
    <w:rPr>
      <w:b/>
      <w:bCs/>
    </w:rPr>
  </w:style>
  <w:style w:type="character" w:customStyle="1" w:styleId="Heading4Char">
    <w:name w:val="Heading 4 Char"/>
    <w:link w:val="Heading4"/>
    <w:uiPriority w:val="9"/>
    <w:rsid w:val="004B1B9B"/>
    <w:rPr>
      <w:rFonts w:eastAsia="Times New Roman"/>
      <w:b/>
      <w:bCs/>
      <w:sz w:val="28"/>
      <w:szCs w:val="28"/>
      <w:lang w:val="x-none" w:eastAsia="x-none"/>
    </w:rPr>
  </w:style>
  <w:style w:type="character" w:customStyle="1" w:styleId="Heading6Char">
    <w:name w:val="Heading 6 Char"/>
    <w:link w:val="Heading6"/>
    <w:uiPriority w:val="9"/>
    <w:semiHidden/>
    <w:rsid w:val="004B1B9B"/>
    <w:rPr>
      <w:rFonts w:eastAsia="Times New Roman"/>
      <w:b/>
      <w:bCs/>
      <w:sz w:val="22"/>
      <w:szCs w:val="22"/>
      <w:lang w:val="x-none" w:eastAsia="x-none"/>
    </w:rPr>
  </w:style>
  <w:style w:type="character" w:customStyle="1" w:styleId="Heading7Char">
    <w:name w:val="Heading 7 Char"/>
    <w:link w:val="Heading7"/>
    <w:uiPriority w:val="9"/>
    <w:semiHidden/>
    <w:rsid w:val="004B1B9B"/>
    <w:rPr>
      <w:rFonts w:eastAsia="Times New Roman"/>
      <w:sz w:val="24"/>
      <w:szCs w:val="24"/>
      <w:lang w:val="x-none" w:eastAsia="x-none"/>
    </w:rPr>
  </w:style>
  <w:style w:type="character" w:customStyle="1" w:styleId="Heading8Char">
    <w:name w:val="Heading 8 Char"/>
    <w:link w:val="Heading8"/>
    <w:uiPriority w:val="9"/>
    <w:semiHidden/>
    <w:rsid w:val="004B1B9B"/>
    <w:rPr>
      <w:rFonts w:eastAsia="Times New Roman"/>
      <w:i/>
      <w:iCs/>
      <w:sz w:val="24"/>
      <w:szCs w:val="24"/>
      <w:lang w:val="x-none" w:eastAsia="x-none"/>
    </w:rPr>
  </w:style>
  <w:style w:type="character" w:customStyle="1" w:styleId="Heading9Char">
    <w:name w:val="Heading 9 Char"/>
    <w:link w:val="Heading9"/>
    <w:uiPriority w:val="9"/>
    <w:semiHidden/>
    <w:rsid w:val="004B1B9B"/>
    <w:rPr>
      <w:rFonts w:ascii="Calibri Light" w:eastAsia="Times New Roman" w:hAnsi="Calibri Light"/>
      <w:sz w:val="22"/>
      <w:szCs w:val="22"/>
      <w:lang w:val="x-none" w:eastAsia="x-none"/>
    </w:rPr>
  </w:style>
  <w:style w:type="character" w:customStyle="1" w:styleId="ListParagraphChar">
    <w:name w:val="List Paragraph Char"/>
    <w:link w:val="ListParagraph"/>
    <w:uiPriority w:val="34"/>
    <w:locked/>
    <w:rsid w:val="00342DFB"/>
    <w:rPr>
      <w:rFonts w:ascii="Times New Roman" w:eastAsia="SimSun" w:hAnsi="Times New Roman"/>
    </w:rPr>
  </w:style>
  <w:style w:type="numbering" w:customStyle="1" w:styleId="Style1">
    <w:name w:val="Style1"/>
    <w:rsid w:val="006F6320"/>
    <w:pPr>
      <w:numPr>
        <w:numId w:val="4"/>
      </w:numPr>
    </w:pPr>
  </w:style>
  <w:style w:type="paragraph" w:customStyle="1" w:styleId="EmailDiscussion">
    <w:name w:val="EmailDiscussion"/>
    <w:basedOn w:val="Normal"/>
    <w:next w:val="Doc-text2"/>
    <w:rsid w:val="005906A0"/>
    <w:pPr>
      <w:numPr>
        <w:numId w:val="7"/>
      </w:numPr>
      <w:overflowPunct/>
      <w:autoSpaceDE/>
      <w:autoSpaceDN/>
      <w:adjustRightInd/>
      <w:spacing w:before="40" w:after="0"/>
    </w:pPr>
    <w:rPr>
      <w:rFonts w:ascii="Arial" w:eastAsia="MS Mincho" w:hAnsi="Arial"/>
      <w:b/>
      <w:szCs w:val="24"/>
      <w:lang w:val="en-GB" w:eastAsia="en-GB"/>
    </w:rPr>
  </w:style>
  <w:style w:type="paragraph" w:styleId="DocumentMap">
    <w:name w:val="Document Map"/>
    <w:basedOn w:val="Normal"/>
    <w:link w:val="DocumentMapChar"/>
    <w:uiPriority w:val="99"/>
    <w:semiHidden/>
    <w:unhideWhenUsed/>
    <w:rsid w:val="00DD4384"/>
    <w:rPr>
      <w:rFonts w:ascii="SimSun"/>
      <w:sz w:val="18"/>
      <w:szCs w:val="18"/>
      <w:lang w:val="x-none"/>
    </w:rPr>
  </w:style>
  <w:style w:type="character" w:customStyle="1" w:styleId="DocumentMapChar">
    <w:name w:val="Document Map Char"/>
    <w:link w:val="DocumentMap"/>
    <w:uiPriority w:val="99"/>
    <w:semiHidden/>
    <w:rsid w:val="00DD4384"/>
    <w:rPr>
      <w:rFonts w:ascii="SimSun" w:eastAsia="SimSun" w:hAnsi="Times New Roman"/>
      <w:sz w:val="18"/>
      <w:szCs w:val="18"/>
      <w:lang w:eastAsia="en-US"/>
    </w:rPr>
  </w:style>
  <w:style w:type="numbering" w:customStyle="1" w:styleId="Recommendation">
    <w:name w:val="Recommendation"/>
    <w:uiPriority w:val="99"/>
    <w:rsid w:val="006358EA"/>
    <w:pPr>
      <w:numPr>
        <w:numId w:val="8"/>
      </w:numPr>
    </w:pPr>
  </w:style>
  <w:style w:type="paragraph" w:customStyle="1" w:styleId="Recommend-1">
    <w:name w:val="Recommend-1"/>
    <w:basedOn w:val="Normal"/>
    <w:link w:val="Recommend-1Char"/>
    <w:qFormat/>
    <w:rsid w:val="006358EA"/>
    <w:pPr>
      <w:numPr>
        <w:numId w:val="9"/>
      </w:numPr>
      <w:jc w:val="both"/>
    </w:pPr>
    <w:rPr>
      <w:lang w:eastAsia="x-none"/>
    </w:rPr>
  </w:style>
  <w:style w:type="paragraph" w:customStyle="1" w:styleId="Recommend-2">
    <w:name w:val="Recommend-2"/>
    <w:basedOn w:val="Normal"/>
    <w:link w:val="Recommend-2Char"/>
    <w:qFormat/>
    <w:rsid w:val="006358EA"/>
    <w:pPr>
      <w:ind w:left="360" w:hanging="360"/>
      <w:jc w:val="both"/>
    </w:pPr>
    <w:rPr>
      <w:lang w:eastAsia="x-none"/>
    </w:rPr>
  </w:style>
  <w:style w:type="character" w:customStyle="1" w:styleId="Recommend-1Char">
    <w:name w:val="Recommend-1 Char"/>
    <w:link w:val="Recommend-1"/>
    <w:rsid w:val="006358EA"/>
    <w:rPr>
      <w:rFonts w:ascii="Times New Roman" w:eastAsia="SimSun" w:hAnsi="Times New Roman"/>
      <w:lang w:eastAsia="x-none"/>
    </w:rPr>
  </w:style>
  <w:style w:type="character" w:customStyle="1" w:styleId="Recommend-2Char">
    <w:name w:val="Recommend-2 Char"/>
    <w:link w:val="Recommend-2"/>
    <w:rsid w:val="006358EA"/>
    <w:rPr>
      <w:rFonts w:ascii="Times New Roman" w:eastAsia="SimSun" w:hAnsi="Times New Roman"/>
      <w:lang w:eastAsia="x-none"/>
    </w:rPr>
  </w:style>
  <w:style w:type="paragraph" w:styleId="TOC2">
    <w:name w:val="toc 2"/>
    <w:basedOn w:val="Normal"/>
    <w:next w:val="Normal"/>
    <w:autoRedefine/>
    <w:uiPriority w:val="39"/>
    <w:unhideWhenUsed/>
    <w:rsid w:val="00EF3203"/>
    <w:pPr>
      <w:ind w:left="200"/>
    </w:pPr>
  </w:style>
  <w:style w:type="paragraph" w:styleId="TOC1">
    <w:name w:val="toc 1"/>
    <w:basedOn w:val="Normal"/>
    <w:next w:val="Normal"/>
    <w:autoRedefine/>
    <w:uiPriority w:val="39"/>
    <w:unhideWhenUsed/>
    <w:rsid w:val="0018299B"/>
    <w:pPr>
      <w:tabs>
        <w:tab w:val="left" w:pos="1418"/>
        <w:tab w:val="right" w:leader="dot" w:pos="9350"/>
      </w:tabs>
    </w:pPr>
  </w:style>
  <w:style w:type="paragraph" w:customStyle="1" w:styleId="list1">
    <w:name w:val="list1"/>
    <w:basedOn w:val="ListParagraph"/>
    <w:qFormat/>
    <w:rsid w:val="00FD34E3"/>
    <w:pPr>
      <w:overflowPunct/>
      <w:autoSpaceDE/>
      <w:autoSpaceDN/>
      <w:adjustRightInd/>
      <w:spacing w:after="0"/>
      <w:ind w:left="360" w:hanging="360"/>
    </w:pPr>
    <w:rPr>
      <w:rFonts w:ascii="Calibri" w:eastAsia="Calibri" w:hAnsi="Calibri"/>
      <w:sz w:val="22"/>
      <w:szCs w:val="22"/>
      <w:lang w:val="en-US" w:eastAsia="en-US"/>
    </w:rPr>
  </w:style>
  <w:style w:type="paragraph" w:customStyle="1" w:styleId="list2">
    <w:name w:val="list2"/>
    <w:basedOn w:val="ListParagraph"/>
    <w:link w:val="list2Char"/>
    <w:qFormat/>
    <w:rsid w:val="00FD34E3"/>
    <w:pPr>
      <w:numPr>
        <w:ilvl w:val="1"/>
        <w:numId w:val="3"/>
      </w:numPr>
      <w:overflowPunct/>
      <w:autoSpaceDE/>
      <w:autoSpaceDN/>
      <w:adjustRightInd/>
      <w:spacing w:after="0"/>
      <w:ind w:left="720" w:hanging="180"/>
    </w:pPr>
    <w:rPr>
      <w:rFonts w:ascii="Calibri" w:eastAsia="PMingLiU" w:hAnsi="Calibri"/>
      <w:noProof/>
      <w:sz w:val="22"/>
      <w:szCs w:val="22"/>
      <w:lang w:val="en-GB" w:eastAsia="zh-CN"/>
    </w:rPr>
  </w:style>
  <w:style w:type="paragraph" w:customStyle="1" w:styleId="list3">
    <w:name w:val="list3"/>
    <w:basedOn w:val="list2"/>
    <w:qFormat/>
    <w:rsid w:val="00FD34E3"/>
    <w:pPr>
      <w:numPr>
        <w:ilvl w:val="0"/>
        <w:numId w:val="0"/>
      </w:numPr>
      <w:tabs>
        <w:tab w:val="num" w:pos="2160"/>
      </w:tabs>
      <w:ind w:left="2160" w:hanging="360"/>
    </w:pPr>
  </w:style>
  <w:style w:type="character" w:customStyle="1" w:styleId="list2Char">
    <w:name w:val="list2 Char"/>
    <w:link w:val="list2"/>
    <w:rsid w:val="00FD34E3"/>
    <w:rPr>
      <w:rFonts w:eastAsia="PMingLiU"/>
      <w:noProof/>
      <w:sz w:val="22"/>
      <w:szCs w:val="22"/>
      <w:lang w:val="en-GB" w:eastAsia="zh-CN"/>
    </w:rPr>
  </w:style>
  <w:style w:type="paragraph" w:customStyle="1" w:styleId="list4">
    <w:name w:val="list4"/>
    <w:basedOn w:val="list3"/>
    <w:qFormat/>
    <w:rsid w:val="00FD34E3"/>
    <w:pPr>
      <w:tabs>
        <w:tab w:val="clear" w:pos="2160"/>
        <w:tab w:val="num" w:pos="2880"/>
      </w:tabs>
      <w:ind w:left="1620" w:hanging="270"/>
    </w:pPr>
  </w:style>
  <w:style w:type="paragraph" w:customStyle="1" w:styleId="B1">
    <w:name w:val="B1"/>
    <w:basedOn w:val="List"/>
    <w:link w:val="B1Char1"/>
    <w:rsid w:val="003F7E63"/>
    <w:pPr>
      <w:overflowPunct/>
      <w:autoSpaceDE/>
      <w:autoSpaceDN/>
      <w:adjustRightInd/>
      <w:ind w:left="568" w:hanging="284"/>
      <w:contextualSpacing w:val="0"/>
    </w:pPr>
    <w:rPr>
      <w:rFonts w:eastAsia="Times New Roman"/>
      <w:lang w:val="en-GB"/>
    </w:rPr>
  </w:style>
  <w:style w:type="character" w:customStyle="1" w:styleId="B1Char1">
    <w:name w:val="B1 Char1"/>
    <w:link w:val="B1"/>
    <w:rsid w:val="003F7E63"/>
    <w:rPr>
      <w:rFonts w:ascii="Times New Roman" w:eastAsia="Times New Roman" w:hAnsi="Times New Roman"/>
      <w:lang w:val="en-GB"/>
    </w:rPr>
  </w:style>
  <w:style w:type="paragraph" w:styleId="List">
    <w:name w:val="List"/>
    <w:basedOn w:val="Normal"/>
    <w:uiPriority w:val="99"/>
    <w:semiHidden/>
    <w:unhideWhenUsed/>
    <w:rsid w:val="003F7E63"/>
    <w:pPr>
      <w:ind w:left="360" w:hanging="360"/>
      <w:contextualSpacing/>
    </w:pPr>
  </w:style>
  <w:style w:type="paragraph" w:customStyle="1" w:styleId="ComeBack">
    <w:name w:val="ComeBack"/>
    <w:basedOn w:val="Doc-text2"/>
    <w:next w:val="Doc-text2"/>
    <w:rsid w:val="00540CAC"/>
    <w:pPr>
      <w:numPr>
        <w:numId w:val="13"/>
      </w:numPr>
      <w:tabs>
        <w:tab w:val="clear" w:pos="1622"/>
      </w:tabs>
    </w:pPr>
  </w:style>
  <w:style w:type="paragraph" w:customStyle="1" w:styleId="EQ">
    <w:name w:val="EQ"/>
    <w:basedOn w:val="Normal"/>
    <w:next w:val="Normal"/>
    <w:rsid w:val="00C43D4F"/>
    <w:pPr>
      <w:keepLines/>
      <w:tabs>
        <w:tab w:val="center" w:pos="4536"/>
        <w:tab w:val="right" w:pos="9072"/>
      </w:tabs>
      <w:overflowPunct/>
      <w:autoSpaceDE/>
      <w:autoSpaceDN/>
      <w:adjustRightInd/>
    </w:pPr>
    <w:rPr>
      <w:rFonts w:eastAsia="MS Mincho"/>
      <w:noProof/>
      <w:lang w:val="en-GB"/>
    </w:rPr>
  </w:style>
  <w:style w:type="paragraph" w:customStyle="1" w:styleId="EX">
    <w:name w:val="EX"/>
    <w:basedOn w:val="Normal"/>
    <w:link w:val="EXChar"/>
    <w:rsid w:val="00C43D4F"/>
    <w:pPr>
      <w:keepLines/>
      <w:overflowPunct/>
      <w:autoSpaceDE/>
      <w:autoSpaceDN/>
      <w:adjustRightInd/>
      <w:ind w:left="1702" w:hanging="1418"/>
    </w:pPr>
    <w:rPr>
      <w:rFonts w:eastAsia="MS Mincho"/>
      <w:lang w:val="en-GB"/>
    </w:rPr>
  </w:style>
  <w:style w:type="paragraph" w:customStyle="1" w:styleId="B2">
    <w:name w:val="B2"/>
    <w:basedOn w:val="List20"/>
    <w:link w:val="B2Char"/>
    <w:rsid w:val="00C43D4F"/>
    <w:pPr>
      <w:overflowPunct/>
      <w:autoSpaceDE/>
      <w:autoSpaceDN/>
      <w:adjustRightInd/>
      <w:ind w:left="851" w:hanging="284"/>
      <w:contextualSpacing w:val="0"/>
    </w:pPr>
    <w:rPr>
      <w:rFonts w:eastAsia="MS Mincho"/>
      <w:lang w:val="en-GB"/>
    </w:rPr>
  </w:style>
  <w:style w:type="character" w:customStyle="1" w:styleId="B2Char">
    <w:name w:val="B2 Char"/>
    <w:link w:val="B2"/>
    <w:rsid w:val="00C43D4F"/>
    <w:rPr>
      <w:rFonts w:ascii="Times New Roman" w:eastAsia="MS Mincho" w:hAnsi="Times New Roman"/>
      <w:lang w:val="en-GB"/>
    </w:rPr>
  </w:style>
  <w:style w:type="character" w:customStyle="1" w:styleId="B1Char">
    <w:name w:val="B1 Char"/>
    <w:rsid w:val="00C43D4F"/>
    <w:rPr>
      <w:rFonts w:eastAsia="MS Mincho"/>
      <w:lang w:val="en-GB" w:eastAsia="en-US" w:bidi="ar-SA"/>
    </w:rPr>
  </w:style>
  <w:style w:type="character" w:customStyle="1" w:styleId="EXChar">
    <w:name w:val="EX Char"/>
    <w:link w:val="EX"/>
    <w:locked/>
    <w:rsid w:val="00C43D4F"/>
    <w:rPr>
      <w:rFonts w:ascii="Times New Roman" w:eastAsia="MS Mincho" w:hAnsi="Times New Roman"/>
      <w:lang w:val="en-GB"/>
    </w:rPr>
  </w:style>
  <w:style w:type="paragraph" w:styleId="List20">
    <w:name w:val="List 2"/>
    <w:basedOn w:val="Normal"/>
    <w:uiPriority w:val="99"/>
    <w:semiHidden/>
    <w:unhideWhenUsed/>
    <w:rsid w:val="00C43D4F"/>
    <w:pPr>
      <w:ind w:left="720" w:hanging="360"/>
      <w:contextualSpacing/>
    </w:pPr>
  </w:style>
  <w:style w:type="character" w:customStyle="1" w:styleId="TFZchn">
    <w:name w:val="TF Zchn"/>
    <w:rsid w:val="00DB086B"/>
    <w:rPr>
      <w:rFonts w:ascii="Arial" w:hAnsi="Arial"/>
      <w:b/>
      <w:lang w:val="en-GB" w:eastAsia="en-US"/>
    </w:rPr>
  </w:style>
  <w:style w:type="character" w:customStyle="1" w:styleId="TALChar">
    <w:name w:val="TAL Char"/>
    <w:rsid w:val="00DB086B"/>
    <w:rPr>
      <w:rFonts w:ascii="Arial" w:hAnsi="Arial"/>
      <w:sz w:val="18"/>
      <w:lang w:val="en-GB" w:eastAsia="en-US"/>
    </w:rPr>
  </w:style>
  <w:style w:type="character" w:customStyle="1" w:styleId="TAHChar">
    <w:name w:val="TAH Char"/>
    <w:rsid w:val="00DB086B"/>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948077">
      <w:bodyDiv w:val="1"/>
      <w:marLeft w:val="0"/>
      <w:marRight w:val="0"/>
      <w:marTop w:val="0"/>
      <w:marBottom w:val="0"/>
      <w:divBdr>
        <w:top w:val="none" w:sz="0" w:space="0" w:color="auto"/>
        <w:left w:val="none" w:sz="0" w:space="0" w:color="auto"/>
        <w:bottom w:val="none" w:sz="0" w:space="0" w:color="auto"/>
        <w:right w:val="none" w:sz="0" w:space="0" w:color="auto"/>
      </w:divBdr>
      <w:divsChild>
        <w:div w:id="1861550757">
          <w:marLeft w:val="0"/>
          <w:marRight w:val="0"/>
          <w:marTop w:val="100"/>
          <w:marBottom w:val="100"/>
          <w:divBdr>
            <w:top w:val="none" w:sz="0" w:space="0" w:color="auto"/>
            <w:left w:val="none" w:sz="0" w:space="0" w:color="auto"/>
            <w:bottom w:val="none" w:sz="0" w:space="0" w:color="auto"/>
            <w:right w:val="none" w:sz="0" w:space="0" w:color="auto"/>
          </w:divBdr>
          <w:divsChild>
            <w:div w:id="902107587">
              <w:marLeft w:val="0"/>
              <w:marRight w:val="0"/>
              <w:marTop w:val="0"/>
              <w:marBottom w:val="0"/>
              <w:divBdr>
                <w:top w:val="none" w:sz="0" w:space="0" w:color="auto"/>
                <w:left w:val="none" w:sz="0" w:space="0" w:color="auto"/>
                <w:bottom w:val="none" w:sz="0" w:space="0" w:color="auto"/>
                <w:right w:val="none" w:sz="0" w:space="0" w:color="auto"/>
              </w:divBdr>
              <w:divsChild>
                <w:div w:id="12885059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6342428">
      <w:bodyDiv w:val="1"/>
      <w:marLeft w:val="0"/>
      <w:marRight w:val="0"/>
      <w:marTop w:val="0"/>
      <w:marBottom w:val="0"/>
      <w:divBdr>
        <w:top w:val="none" w:sz="0" w:space="0" w:color="auto"/>
        <w:left w:val="none" w:sz="0" w:space="0" w:color="auto"/>
        <w:bottom w:val="none" w:sz="0" w:space="0" w:color="auto"/>
        <w:right w:val="none" w:sz="0" w:space="0" w:color="auto"/>
      </w:divBdr>
    </w:div>
    <w:div w:id="52312624">
      <w:bodyDiv w:val="1"/>
      <w:marLeft w:val="0"/>
      <w:marRight w:val="0"/>
      <w:marTop w:val="0"/>
      <w:marBottom w:val="0"/>
      <w:divBdr>
        <w:top w:val="none" w:sz="0" w:space="0" w:color="auto"/>
        <w:left w:val="none" w:sz="0" w:space="0" w:color="auto"/>
        <w:bottom w:val="none" w:sz="0" w:space="0" w:color="auto"/>
        <w:right w:val="none" w:sz="0" w:space="0" w:color="auto"/>
      </w:divBdr>
      <w:divsChild>
        <w:div w:id="349916359">
          <w:marLeft w:val="0"/>
          <w:marRight w:val="0"/>
          <w:marTop w:val="0"/>
          <w:marBottom w:val="0"/>
          <w:divBdr>
            <w:top w:val="none" w:sz="0" w:space="0" w:color="auto"/>
            <w:left w:val="none" w:sz="0" w:space="0" w:color="auto"/>
            <w:bottom w:val="none" w:sz="0" w:space="0" w:color="auto"/>
            <w:right w:val="none" w:sz="0" w:space="0" w:color="auto"/>
          </w:divBdr>
          <w:divsChild>
            <w:div w:id="1235161470">
              <w:marLeft w:val="0"/>
              <w:marRight w:val="0"/>
              <w:marTop w:val="0"/>
              <w:marBottom w:val="0"/>
              <w:divBdr>
                <w:top w:val="none" w:sz="0" w:space="0" w:color="auto"/>
                <w:left w:val="none" w:sz="0" w:space="0" w:color="auto"/>
                <w:bottom w:val="none" w:sz="0" w:space="0" w:color="auto"/>
                <w:right w:val="none" w:sz="0" w:space="0" w:color="auto"/>
              </w:divBdr>
            </w:div>
            <w:div w:id="1790928080">
              <w:marLeft w:val="0"/>
              <w:marRight w:val="0"/>
              <w:marTop w:val="0"/>
              <w:marBottom w:val="0"/>
              <w:divBdr>
                <w:top w:val="none" w:sz="0" w:space="0" w:color="auto"/>
                <w:left w:val="none" w:sz="0" w:space="0" w:color="auto"/>
                <w:bottom w:val="none" w:sz="0" w:space="0" w:color="auto"/>
                <w:right w:val="none" w:sz="0" w:space="0" w:color="auto"/>
              </w:divBdr>
              <w:divsChild>
                <w:div w:id="2418425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4207929">
          <w:marLeft w:val="0"/>
          <w:marRight w:val="0"/>
          <w:marTop w:val="0"/>
          <w:marBottom w:val="0"/>
          <w:divBdr>
            <w:top w:val="none" w:sz="0" w:space="0" w:color="auto"/>
            <w:left w:val="none" w:sz="0" w:space="0" w:color="auto"/>
            <w:bottom w:val="none" w:sz="0" w:space="0" w:color="auto"/>
            <w:right w:val="none" w:sz="0" w:space="0" w:color="auto"/>
          </w:divBdr>
          <w:divsChild>
            <w:div w:id="1241599973">
              <w:marLeft w:val="0"/>
              <w:marRight w:val="0"/>
              <w:marTop w:val="0"/>
              <w:marBottom w:val="0"/>
              <w:divBdr>
                <w:top w:val="none" w:sz="0" w:space="0" w:color="auto"/>
                <w:left w:val="none" w:sz="0" w:space="0" w:color="auto"/>
                <w:bottom w:val="none" w:sz="0" w:space="0" w:color="auto"/>
                <w:right w:val="none" w:sz="0" w:space="0" w:color="auto"/>
              </w:divBdr>
            </w:div>
          </w:divsChild>
        </w:div>
        <w:div w:id="1071006626">
          <w:marLeft w:val="0"/>
          <w:marRight w:val="0"/>
          <w:marTop w:val="0"/>
          <w:marBottom w:val="0"/>
          <w:divBdr>
            <w:top w:val="none" w:sz="0" w:space="0" w:color="auto"/>
            <w:left w:val="none" w:sz="0" w:space="0" w:color="auto"/>
            <w:bottom w:val="none" w:sz="0" w:space="0" w:color="auto"/>
            <w:right w:val="none" w:sz="0" w:space="0" w:color="auto"/>
          </w:divBdr>
          <w:divsChild>
            <w:div w:id="56442539">
              <w:marLeft w:val="0"/>
              <w:marRight w:val="0"/>
              <w:marTop w:val="0"/>
              <w:marBottom w:val="0"/>
              <w:divBdr>
                <w:top w:val="none" w:sz="0" w:space="0" w:color="auto"/>
                <w:left w:val="none" w:sz="0" w:space="0" w:color="auto"/>
                <w:bottom w:val="none" w:sz="0" w:space="0" w:color="auto"/>
                <w:right w:val="none" w:sz="0" w:space="0" w:color="auto"/>
              </w:divBdr>
            </w:div>
          </w:divsChild>
        </w:div>
        <w:div w:id="1691879630">
          <w:marLeft w:val="0"/>
          <w:marRight w:val="0"/>
          <w:marTop w:val="0"/>
          <w:marBottom w:val="0"/>
          <w:divBdr>
            <w:top w:val="none" w:sz="0" w:space="0" w:color="auto"/>
            <w:left w:val="none" w:sz="0" w:space="0" w:color="auto"/>
            <w:bottom w:val="none" w:sz="0" w:space="0" w:color="auto"/>
            <w:right w:val="none" w:sz="0" w:space="0" w:color="auto"/>
          </w:divBdr>
          <w:divsChild>
            <w:div w:id="29306162">
              <w:marLeft w:val="0"/>
              <w:marRight w:val="0"/>
              <w:marTop w:val="0"/>
              <w:marBottom w:val="0"/>
              <w:divBdr>
                <w:top w:val="none" w:sz="0" w:space="0" w:color="auto"/>
                <w:left w:val="none" w:sz="0" w:space="0" w:color="auto"/>
                <w:bottom w:val="none" w:sz="0" w:space="0" w:color="auto"/>
                <w:right w:val="none" w:sz="0" w:space="0" w:color="auto"/>
              </w:divBdr>
              <w:divsChild>
                <w:div w:id="2024671546">
                  <w:marLeft w:val="0"/>
                  <w:marRight w:val="0"/>
                  <w:marTop w:val="0"/>
                  <w:marBottom w:val="0"/>
                  <w:divBdr>
                    <w:top w:val="none" w:sz="0" w:space="0" w:color="auto"/>
                    <w:left w:val="none" w:sz="0" w:space="0" w:color="auto"/>
                    <w:bottom w:val="none" w:sz="0" w:space="0" w:color="auto"/>
                    <w:right w:val="none" w:sz="0" w:space="0" w:color="auto"/>
                  </w:divBdr>
                </w:div>
              </w:divsChild>
            </w:div>
            <w:div w:id="67196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755484">
      <w:bodyDiv w:val="1"/>
      <w:marLeft w:val="0"/>
      <w:marRight w:val="0"/>
      <w:marTop w:val="0"/>
      <w:marBottom w:val="0"/>
      <w:divBdr>
        <w:top w:val="none" w:sz="0" w:space="0" w:color="auto"/>
        <w:left w:val="none" w:sz="0" w:space="0" w:color="auto"/>
        <w:bottom w:val="none" w:sz="0" w:space="0" w:color="auto"/>
        <w:right w:val="none" w:sz="0" w:space="0" w:color="auto"/>
      </w:divBdr>
    </w:div>
    <w:div w:id="64956831">
      <w:bodyDiv w:val="1"/>
      <w:marLeft w:val="0"/>
      <w:marRight w:val="0"/>
      <w:marTop w:val="0"/>
      <w:marBottom w:val="0"/>
      <w:divBdr>
        <w:top w:val="none" w:sz="0" w:space="0" w:color="auto"/>
        <w:left w:val="none" w:sz="0" w:space="0" w:color="auto"/>
        <w:bottom w:val="none" w:sz="0" w:space="0" w:color="auto"/>
        <w:right w:val="none" w:sz="0" w:space="0" w:color="auto"/>
      </w:divBdr>
    </w:div>
    <w:div w:id="67271575">
      <w:bodyDiv w:val="1"/>
      <w:marLeft w:val="0"/>
      <w:marRight w:val="0"/>
      <w:marTop w:val="0"/>
      <w:marBottom w:val="0"/>
      <w:divBdr>
        <w:top w:val="none" w:sz="0" w:space="0" w:color="auto"/>
        <w:left w:val="none" w:sz="0" w:space="0" w:color="auto"/>
        <w:bottom w:val="none" w:sz="0" w:space="0" w:color="auto"/>
        <w:right w:val="none" w:sz="0" w:space="0" w:color="auto"/>
      </w:divBdr>
    </w:div>
    <w:div w:id="127818154">
      <w:bodyDiv w:val="1"/>
      <w:marLeft w:val="0"/>
      <w:marRight w:val="0"/>
      <w:marTop w:val="0"/>
      <w:marBottom w:val="0"/>
      <w:divBdr>
        <w:top w:val="none" w:sz="0" w:space="0" w:color="auto"/>
        <w:left w:val="none" w:sz="0" w:space="0" w:color="auto"/>
        <w:bottom w:val="none" w:sz="0" w:space="0" w:color="auto"/>
        <w:right w:val="none" w:sz="0" w:space="0" w:color="auto"/>
      </w:divBdr>
    </w:div>
    <w:div w:id="145360521">
      <w:bodyDiv w:val="1"/>
      <w:marLeft w:val="0"/>
      <w:marRight w:val="0"/>
      <w:marTop w:val="0"/>
      <w:marBottom w:val="0"/>
      <w:divBdr>
        <w:top w:val="none" w:sz="0" w:space="0" w:color="auto"/>
        <w:left w:val="none" w:sz="0" w:space="0" w:color="auto"/>
        <w:bottom w:val="none" w:sz="0" w:space="0" w:color="auto"/>
        <w:right w:val="none" w:sz="0" w:space="0" w:color="auto"/>
      </w:divBdr>
    </w:div>
    <w:div w:id="228687223">
      <w:bodyDiv w:val="1"/>
      <w:marLeft w:val="0"/>
      <w:marRight w:val="0"/>
      <w:marTop w:val="0"/>
      <w:marBottom w:val="0"/>
      <w:divBdr>
        <w:top w:val="none" w:sz="0" w:space="0" w:color="auto"/>
        <w:left w:val="none" w:sz="0" w:space="0" w:color="auto"/>
        <w:bottom w:val="none" w:sz="0" w:space="0" w:color="auto"/>
        <w:right w:val="none" w:sz="0" w:space="0" w:color="auto"/>
      </w:divBdr>
    </w:div>
    <w:div w:id="237709331">
      <w:bodyDiv w:val="1"/>
      <w:marLeft w:val="0"/>
      <w:marRight w:val="0"/>
      <w:marTop w:val="0"/>
      <w:marBottom w:val="0"/>
      <w:divBdr>
        <w:top w:val="none" w:sz="0" w:space="0" w:color="auto"/>
        <w:left w:val="none" w:sz="0" w:space="0" w:color="auto"/>
        <w:bottom w:val="none" w:sz="0" w:space="0" w:color="auto"/>
        <w:right w:val="none" w:sz="0" w:space="0" w:color="auto"/>
      </w:divBdr>
    </w:div>
    <w:div w:id="313488110">
      <w:bodyDiv w:val="1"/>
      <w:marLeft w:val="0"/>
      <w:marRight w:val="0"/>
      <w:marTop w:val="0"/>
      <w:marBottom w:val="0"/>
      <w:divBdr>
        <w:top w:val="none" w:sz="0" w:space="0" w:color="auto"/>
        <w:left w:val="none" w:sz="0" w:space="0" w:color="auto"/>
        <w:bottom w:val="none" w:sz="0" w:space="0" w:color="auto"/>
        <w:right w:val="none" w:sz="0" w:space="0" w:color="auto"/>
      </w:divBdr>
    </w:div>
    <w:div w:id="319240769">
      <w:bodyDiv w:val="1"/>
      <w:marLeft w:val="0"/>
      <w:marRight w:val="0"/>
      <w:marTop w:val="0"/>
      <w:marBottom w:val="0"/>
      <w:divBdr>
        <w:top w:val="none" w:sz="0" w:space="0" w:color="auto"/>
        <w:left w:val="none" w:sz="0" w:space="0" w:color="auto"/>
        <w:bottom w:val="none" w:sz="0" w:space="0" w:color="auto"/>
        <w:right w:val="none" w:sz="0" w:space="0" w:color="auto"/>
      </w:divBdr>
    </w:div>
    <w:div w:id="335959546">
      <w:bodyDiv w:val="1"/>
      <w:marLeft w:val="0"/>
      <w:marRight w:val="0"/>
      <w:marTop w:val="0"/>
      <w:marBottom w:val="0"/>
      <w:divBdr>
        <w:top w:val="none" w:sz="0" w:space="0" w:color="auto"/>
        <w:left w:val="none" w:sz="0" w:space="0" w:color="auto"/>
        <w:bottom w:val="none" w:sz="0" w:space="0" w:color="auto"/>
        <w:right w:val="none" w:sz="0" w:space="0" w:color="auto"/>
      </w:divBdr>
      <w:divsChild>
        <w:div w:id="96604145">
          <w:marLeft w:val="360"/>
          <w:marRight w:val="0"/>
          <w:marTop w:val="240"/>
          <w:marBottom w:val="0"/>
          <w:divBdr>
            <w:top w:val="none" w:sz="0" w:space="0" w:color="auto"/>
            <w:left w:val="none" w:sz="0" w:space="0" w:color="auto"/>
            <w:bottom w:val="none" w:sz="0" w:space="0" w:color="auto"/>
            <w:right w:val="none" w:sz="0" w:space="0" w:color="auto"/>
          </w:divBdr>
        </w:div>
      </w:divsChild>
    </w:div>
    <w:div w:id="407964807">
      <w:bodyDiv w:val="1"/>
      <w:marLeft w:val="0"/>
      <w:marRight w:val="0"/>
      <w:marTop w:val="0"/>
      <w:marBottom w:val="0"/>
      <w:divBdr>
        <w:top w:val="none" w:sz="0" w:space="0" w:color="auto"/>
        <w:left w:val="none" w:sz="0" w:space="0" w:color="auto"/>
        <w:bottom w:val="none" w:sz="0" w:space="0" w:color="auto"/>
        <w:right w:val="none" w:sz="0" w:space="0" w:color="auto"/>
      </w:divBdr>
    </w:div>
    <w:div w:id="422997687">
      <w:bodyDiv w:val="1"/>
      <w:marLeft w:val="0"/>
      <w:marRight w:val="0"/>
      <w:marTop w:val="0"/>
      <w:marBottom w:val="0"/>
      <w:divBdr>
        <w:top w:val="none" w:sz="0" w:space="0" w:color="auto"/>
        <w:left w:val="none" w:sz="0" w:space="0" w:color="auto"/>
        <w:bottom w:val="none" w:sz="0" w:space="0" w:color="auto"/>
        <w:right w:val="none" w:sz="0" w:space="0" w:color="auto"/>
      </w:divBdr>
    </w:div>
    <w:div w:id="448166427">
      <w:bodyDiv w:val="1"/>
      <w:marLeft w:val="0"/>
      <w:marRight w:val="0"/>
      <w:marTop w:val="0"/>
      <w:marBottom w:val="0"/>
      <w:divBdr>
        <w:top w:val="none" w:sz="0" w:space="0" w:color="auto"/>
        <w:left w:val="none" w:sz="0" w:space="0" w:color="auto"/>
        <w:bottom w:val="none" w:sz="0" w:space="0" w:color="auto"/>
        <w:right w:val="none" w:sz="0" w:space="0" w:color="auto"/>
      </w:divBdr>
    </w:div>
    <w:div w:id="450705571">
      <w:bodyDiv w:val="1"/>
      <w:marLeft w:val="0"/>
      <w:marRight w:val="0"/>
      <w:marTop w:val="0"/>
      <w:marBottom w:val="0"/>
      <w:divBdr>
        <w:top w:val="none" w:sz="0" w:space="0" w:color="auto"/>
        <w:left w:val="none" w:sz="0" w:space="0" w:color="auto"/>
        <w:bottom w:val="none" w:sz="0" w:space="0" w:color="auto"/>
        <w:right w:val="none" w:sz="0" w:space="0" w:color="auto"/>
      </w:divBdr>
    </w:div>
    <w:div w:id="470363598">
      <w:bodyDiv w:val="1"/>
      <w:marLeft w:val="0"/>
      <w:marRight w:val="0"/>
      <w:marTop w:val="0"/>
      <w:marBottom w:val="0"/>
      <w:divBdr>
        <w:top w:val="none" w:sz="0" w:space="0" w:color="auto"/>
        <w:left w:val="none" w:sz="0" w:space="0" w:color="auto"/>
        <w:bottom w:val="none" w:sz="0" w:space="0" w:color="auto"/>
        <w:right w:val="none" w:sz="0" w:space="0" w:color="auto"/>
      </w:divBdr>
      <w:divsChild>
        <w:div w:id="957877333">
          <w:marLeft w:val="360"/>
          <w:marRight w:val="0"/>
          <w:marTop w:val="240"/>
          <w:marBottom w:val="0"/>
          <w:divBdr>
            <w:top w:val="none" w:sz="0" w:space="0" w:color="auto"/>
            <w:left w:val="none" w:sz="0" w:space="0" w:color="auto"/>
            <w:bottom w:val="none" w:sz="0" w:space="0" w:color="auto"/>
            <w:right w:val="none" w:sz="0" w:space="0" w:color="auto"/>
          </w:divBdr>
        </w:div>
      </w:divsChild>
    </w:div>
    <w:div w:id="505823962">
      <w:bodyDiv w:val="1"/>
      <w:marLeft w:val="0"/>
      <w:marRight w:val="0"/>
      <w:marTop w:val="0"/>
      <w:marBottom w:val="0"/>
      <w:divBdr>
        <w:top w:val="none" w:sz="0" w:space="0" w:color="auto"/>
        <w:left w:val="none" w:sz="0" w:space="0" w:color="auto"/>
        <w:bottom w:val="none" w:sz="0" w:space="0" w:color="auto"/>
        <w:right w:val="none" w:sz="0" w:space="0" w:color="auto"/>
      </w:divBdr>
    </w:div>
    <w:div w:id="545870614">
      <w:bodyDiv w:val="1"/>
      <w:marLeft w:val="0"/>
      <w:marRight w:val="0"/>
      <w:marTop w:val="0"/>
      <w:marBottom w:val="0"/>
      <w:divBdr>
        <w:top w:val="none" w:sz="0" w:space="0" w:color="auto"/>
        <w:left w:val="none" w:sz="0" w:space="0" w:color="auto"/>
        <w:bottom w:val="none" w:sz="0" w:space="0" w:color="auto"/>
        <w:right w:val="none" w:sz="0" w:space="0" w:color="auto"/>
      </w:divBdr>
    </w:div>
    <w:div w:id="558131265">
      <w:bodyDiv w:val="1"/>
      <w:marLeft w:val="0"/>
      <w:marRight w:val="0"/>
      <w:marTop w:val="0"/>
      <w:marBottom w:val="0"/>
      <w:divBdr>
        <w:top w:val="none" w:sz="0" w:space="0" w:color="auto"/>
        <w:left w:val="none" w:sz="0" w:space="0" w:color="auto"/>
        <w:bottom w:val="none" w:sz="0" w:space="0" w:color="auto"/>
        <w:right w:val="none" w:sz="0" w:space="0" w:color="auto"/>
      </w:divBdr>
    </w:div>
    <w:div w:id="561408842">
      <w:bodyDiv w:val="1"/>
      <w:marLeft w:val="0"/>
      <w:marRight w:val="0"/>
      <w:marTop w:val="0"/>
      <w:marBottom w:val="0"/>
      <w:divBdr>
        <w:top w:val="none" w:sz="0" w:space="0" w:color="auto"/>
        <w:left w:val="none" w:sz="0" w:space="0" w:color="auto"/>
        <w:bottom w:val="none" w:sz="0" w:space="0" w:color="auto"/>
        <w:right w:val="none" w:sz="0" w:space="0" w:color="auto"/>
      </w:divBdr>
    </w:div>
    <w:div w:id="580068305">
      <w:bodyDiv w:val="1"/>
      <w:marLeft w:val="0"/>
      <w:marRight w:val="0"/>
      <w:marTop w:val="0"/>
      <w:marBottom w:val="0"/>
      <w:divBdr>
        <w:top w:val="none" w:sz="0" w:space="0" w:color="auto"/>
        <w:left w:val="none" w:sz="0" w:space="0" w:color="auto"/>
        <w:bottom w:val="none" w:sz="0" w:space="0" w:color="auto"/>
        <w:right w:val="none" w:sz="0" w:space="0" w:color="auto"/>
      </w:divBdr>
    </w:div>
    <w:div w:id="591860498">
      <w:bodyDiv w:val="1"/>
      <w:marLeft w:val="0"/>
      <w:marRight w:val="0"/>
      <w:marTop w:val="0"/>
      <w:marBottom w:val="0"/>
      <w:divBdr>
        <w:top w:val="none" w:sz="0" w:space="0" w:color="auto"/>
        <w:left w:val="none" w:sz="0" w:space="0" w:color="auto"/>
        <w:bottom w:val="none" w:sz="0" w:space="0" w:color="auto"/>
        <w:right w:val="none" w:sz="0" w:space="0" w:color="auto"/>
      </w:divBdr>
    </w:div>
    <w:div w:id="593516908">
      <w:bodyDiv w:val="1"/>
      <w:marLeft w:val="0"/>
      <w:marRight w:val="0"/>
      <w:marTop w:val="0"/>
      <w:marBottom w:val="0"/>
      <w:divBdr>
        <w:top w:val="none" w:sz="0" w:space="0" w:color="auto"/>
        <w:left w:val="none" w:sz="0" w:space="0" w:color="auto"/>
        <w:bottom w:val="none" w:sz="0" w:space="0" w:color="auto"/>
        <w:right w:val="none" w:sz="0" w:space="0" w:color="auto"/>
      </w:divBdr>
    </w:div>
    <w:div w:id="664363339">
      <w:bodyDiv w:val="1"/>
      <w:marLeft w:val="0"/>
      <w:marRight w:val="0"/>
      <w:marTop w:val="0"/>
      <w:marBottom w:val="0"/>
      <w:divBdr>
        <w:top w:val="none" w:sz="0" w:space="0" w:color="auto"/>
        <w:left w:val="none" w:sz="0" w:space="0" w:color="auto"/>
        <w:bottom w:val="none" w:sz="0" w:space="0" w:color="auto"/>
        <w:right w:val="none" w:sz="0" w:space="0" w:color="auto"/>
      </w:divBdr>
    </w:div>
    <w:div w:id="670790173">
      <w:bodyDiv w:val="1"/>
      <w:marLeft w:val="0"/>
      <w:marRight w:val="0"/>
      <w:marTop w:val="0"/>
      <w:marBottom w:val="0"/>
      <w:divBdr>
        <w:top w:val="none" w:sz="0" w:space="0" w:color="auto"/>
        <w:left w:val="none" w:sz="0" w:space="0" w:color="auto"/>
        <w:bottom w:val="none" w:sz="0" w:space="0" w:color="auto"/>
        <w:right w:val="none" w:sz="0" w:space="0" w:color="auto"/>
      </w:divBdr>
    </w:div>
    <w:div w:id="678042901">
      <w:bodyDiv w:val="1"/>
      <w:marLeft w:val="0"/>
      <w:marRight w:val="0"/>
      <w:marTop w:val="0"/>
      <w:marBottom w:val="0"/>
      <w:divBdr>
        <w:top w:val="none" w:sz="0" w:space="0" w:color="auto"/>
        <w:left w:val="none" w:sz="0" w:space="0" w:color="auto"/>
        <w:bottom w:val="none" w:sz="0" w:space="0" w:color="auto"/>
        <w:right w:val="none" w:sz="0" w:space="0" w:color="auto"/>
      </w:divBdr>
    </w:div>
    <w:div w:id="688138277">
      <w:bodyDiv w:val="1"/>
      <w:marLeft w:val="0"/>
      <w:marRight w:val="0"/>
      <w:marTop w:val="0"/>
      <w:marBottom w:val="0"/>
      <w:divBdr>
        <w:top w:val="none" w:sz="0" w:space="0" w:color="auto"/>
        <w:left w:val="none" w:sz="0" w:space="0" w:color="auto"/>
        <w:bottom w:val="none" w:sz="0" w:space="0" w:color="auto"/>
        <w:right w:val="none" w:sz="0" w:space="0" w:color="auto"/>
      </w:divBdr>
    </w:div>
    <w:div w:id="727873395">
      <w:bodyDiv w:val="1"/>
      <w:marLeft w:val="0"/>
      <w:marRight w:val="0"/>
      <w:marTop w:val="0"/>
      <w:marBottom w:val="0"/>
      <w:divBdr>
        <w:top w:val="none" w:sz="0" w:space="0" w:color="auto"/>
        <w:left w:val="none" w:sz="0" w:space="0" w:color="auto"/>
        <w:bottom w:val="none" w:sz="0" w:space="0" w:color="auto"/>
        <w:right w:val="none" w:sz="0" w:space="0" w:color="auto"/>
      </w:divBdr>
    </w:div>
    <w:div w:id="730495351">
      <w:bodyDiv w:val="1"/>
      <w:marLeft w:val="0"/>
      <w:marRight w:val="0"/>
      <w:marTop w:val="0"/>
      <w:marBottom w:val="0"/>
      <w:divBdr>
        <w:top w:val="none" w:sz="0" w:space="0" w:color="auto"/>
        <w:left w:val="none" w:sz="0" w:space="0" w:color="auto"/>
        <w:bottom w:val="none" w:sz="0" w:space="0" w:color="auto"/>
        <w:right w:val="none" w:sz="0" w:space="0" w:color="auto"/>
      </w:divBdr>
    </w:div>
    <w:div w:id="737826752">
      <w:bodyDiv w:val="1"/>
      <w:marLeft w:val="0"/>
      <w:marRight w:val="0"/>
      <w:marTop w:val="0"/>
      <w:marBottom w:val="0"/>
      <w:divBdr>
        <w:top w:val="none" w:sz="0" w:space="0" w:color="auto"/>
        <w:left w:val="none" w:sz="0" w:space="0" w:color="auto"/>
        <w:bottom w:val="none" w:sz="0" w:space="0" w:color="auto"/>
        <w:right w:val="none" w:sz="0" w:space="0" w:color="auto"/>
      </w:divBdr>
    </w:div>
    <w:div w:id="790510470">
      <w:bodyDiv w:val="1"/>
      <w:marLeft w:val="0"/>
      <w:marRight w:val="0"/>
      <w:marTop w:val="0"/>
      <w:marBottom w:val="0"/>
      <w:divBdr>
        <w:top w:val="none" w:sz="0" w:space="0" w:color="auto"/>
        <w:left w:val="none" w:sz="0" w:space="0" w:color="auto"/>
        <w:bottom w:val="none" w:sz="0" w:space="0" w:color="auto"/>
        <w:right w:val="none" w:sz="0" w:space="0" w:color="auto"/>
      </w:divBdr>
    </w:div>
    <w:div w:id="799155054">
      <w:bodyDiv w:val="1"/>
      <w:marLeft w:val="0"/>
      <w:marRight w:val="0"/>
      <w:marTop w:val="0"/>
      <w:marBottom w:val="0"/>
      <w:divBdr>
        <w:top w:val="none" w:sz="0" w:space="0" w:color="auto"/>
        <w:left w:val="none" w:sz="0" w:space="0" w:color="auto"/>
        <w:bottom w:val="none" w:sz="0" w:space="0" w:color="auto"/>
        <w:right w:val="none" w:sz="0" w:space="0" w:color="auto"/>
      </w:divBdr>
    </w:div>
    <w:div w:id="800417080">
      <w:bodyDiv w:val="1"/>
      <w:marLeft w:val="0"/>
      <w:marRight w:val="0"/>
      <w:marTop w:val="0"/>
      <w:marBottom w:val="0"/>
      <w:divBdr>
        <w:top w:val="none" w:sz="0" w:space="0" w:color="auto"/>
        <w:left w:val="none" w:sz="0" w:space="0" w:color="auto"/>
        <w:bottom w:val="none" w:sz="0" w:space="0" w:color="auto"/>
        <w:right w:val="none" w:sz="0" w:space="0" w:color="auto"/>
      </w:divBdr>
    </w:div>
    <w:div w:id="817651967">
      <w:bodyDiv w:val="1"/>
      <w:marLeft w:val="0"/>
      <w:marRight w:val="0"/>
      <w:marTop w:val="0"/>
      <w:marBottom w:val="0"/>
      <w:divBdr>
        <w:top w:val="none" w:sz="0" w:space="0" w:color="auto"/>
        <w:left w:val="none" w:sz="0" w:space="0" w:color="auto"/>
        <w:bottom w:val="none" w:sz="0" w:space="0" w:color="auto"/>
        <w:right w:val="none" w:sz="0" w:space="0" w:color="auto"/>
      </w:divBdr>
    </w:div>
    <w:div w:id="904411053">
      <w:bodyDiv w:val="1"/>
      <w:marLeft w:val="0"/>
      <w:marRight w:val="0"/>
      <w:marTop w:val="0"/>
      <w:marBottom w:val="0"/>
      <w:divBdr>
        <w:top w:val="none" w:sz="0" w:space="0" w:color="auto"/>
        <w:left w:val="none" w:sz="0" w:space="0" w:color="auto"/>
        <w:bottom w:val="none" w:sz="0" w:space="0" w:color="auto"/>
        <w:right w:val="none" w:sz="0" w:space="0" w:color="auto"/>
      </w:divBdr>
    </w:div>
    <w:div w:id="914894555">
      <w:bodyDiv w:val="1"/>
      <w:marLeft w:val="0"/>
      <w:marRight w:val="0"/>
      <w:marTop w:val="0"/>
      <w:marBottom w:val="0"/>
      <w:divBdr>
        <w:top w:val="none" w:sz="0" w:space="0" w:color="auto"/>
        <w:left w:val="none" w:sz="0" w:space="0" w:color="auto"/>
        <w:bottom w:val="none" w:sz="0" w:space="0" w:color="auto"/>
        <w:right w:val="none" w:sz="0" w:space="0" w:color="auto"/>
      </w:divBdr>
    </w:div>
    <w:div w:id="929629003">
      <w:bodyDiv w:val="1"/>
      <w:marLeft w:val="0"/>
      <w:marRight w:val="0"/>
      <w:marTop w:val="0"/>
      <w:marBottom w:val="0"/>
      <w:divBdr>
        <w:top w:val="none" w:sz="0" w:space="0" w:color="auto"/>
        <w:left w:val="none" w:sz="0" w:space="0" w:color="auto"/>
        <w:bottom w:val="none" w:sz="0" w:space="0" w:color="auto"/>
        <w:right w:val="none" w:sz="0" w:space="0" w:color="auto"/>
      </w:divBdr>
    </w:div>
    <w:div w:id="1019548120">
      <w:bodyDiv w:val="1"/>
      <w:marLeft w:val="0"/>
      <w:marRight w:val="0"/>
      <w:marTop w:val="0"/>
      <w:marBottom w:val="0"/>
      <w:divBdr>
        <w:top w:val="none" w:sz="0" w:space="0" w:color="auto"/>
        <w:left w:val="none" w:sz="0" w:space="0" w:color="auto"/>
        <w:bottom w:val="none" w:sz="0" w:space="0" w:color="auto"/>
        <w:right w:val="none" w:sz="0" w:space="0" w:color="auto"/>
      </w:divBdr>
    </w:div>
    <w:div w:id="1045328776">
      <w:bodyDiv w:val="1"/>
      <w:marLeft w:val="0"/>
      <w:marRight w:val="0"/>
      <w:marTop w:val="0"/>
      <w:marBottom w:val="0"/>
      <w:divBdr>
        <w:top w:val="none" w:sz="0" w:space="0" w:color="auto"/>
        <w:left w:val="none" w:sz="0" w:space="0" w:color="auto"/>
        <w:bottom w:val="none" w:sz="0" w:space="0" w:color="auto"/>
        <w:right w:val="none" w:sz="0" w:space="0" w:color="auto"/>
      </w:divBdr>
    </w:div>
    <w:div w:id="1074813990">
      <w:bodyDiv w:val="1"/>
      <w:marLeft w:val="0"/>
      <w:marRight w:val="0"/>
      <w:marTop w:val="0"/>
      <w:marBottom w:val="0"/>
      <w:divBdr>
        <w:top w:val="none" w:sz="0" w:space="0" w:color="auto"/>
        <w:left w:val="none" w:sz="0" w:space="0" w:color="auto"/>
        <w:bottom w:val="none" w:sz="0" w:space="0" w:color="auto"/>
        <w:right w:val="none" w:sz="0" w:space="0" w:color="auto"/>
      </w:divBdr>
    </w:div>
    <w:div w:id="1096751800">
      <w:bodyDiv w:val="1"/>
      <w:marLeft w:val="0"/>
      <w:marRight w:val="0"/>
      <w:marTop w:val="0"/>
      <w:marBottom w:val="0"/>
      <w:divBdr>
        <w:top w:val="none" w:sz="0" w:space="0" w:color="auto"/>
        <w:left w:val="none" w:sz="0" w:space="0" w:color="auto"/>
        <w:bottom w:val="none" w:sz="0" w:space="0" w:color="auto"/>
        <w:right w:val="none" w:sz="0" w:space="0" w:color="auto"/>
      </w:divBdr>
    </w:div>
    <w:div w:id="1098331193">
      <w:bodyDiv w:val="1"/>
      <w:marLeft w:val="0"/>
      <w:marRight w:val="0"/>
      <w:marTop w:val="0"/>
      <w:marBottom w:val="0"/>
      <w:divBdr>
        <w:top w:val="none" w:sz="0" w:space="0" w:color="auto"/>
        <w:left w:val="none" w:sz="0" w:space="0" w:color="auto"/>
        <w:bottom w:val="none" w:sz="0" w:space="0" w:color="auto"/>
        <w:right w:val="none" w:sz="0" w:space="0" w:color="auto"/>
      </w:divBdr>
    </w:div>
    <w:div w:id="1100370509">
      <w:bodyDiv w:val="1"/>
      <w:marLeft w:val="0"/>
      <w:marRight w:val="0"/>
      <w:marTop w:val="0"/>
      <w:marBottom w:val="0"/>
      <w:divBdr>
        <w:top w:val="none" w:sz="0" w:space="0" w:color="auto"/>
        <w:left w:val="none" w:sz="0" w:space="0" w:color="auto"/>
        <w:bottom w:val="none" w:sz="0" w:space="0" w:color="auto"/>
        <w:right w:val="none" w:sz="0" w:space="0" w:color="auto"/>
      </w:divBdr>
    </w:div>
    <w:div w:id="1121340442">
      <w:bodyDiv w:val="1"/>
      <w:marLeft w:val="0"/>
      <w:marRight w:val="0"/>
      <w:marTop w:val="0"/>
      <w:marBottom w:val="0"/>
      <w:divBdr>
        <w:top w:val="none" w:sz="0" w:space="0" w:color="auto"/>
        <w:left w:val="none" w:sz="0" w:space="0" w:color="auto"/>
        <w:bottom w:val="none" w:sz="0" w:space="0" w:color="auto"/>
        <w:right w:val="none" w:sz="0" w:space="0" w:color="auto"/>
      </w:divBdr>
      <w:divsChild>
        <w:div w:id="34887479">
          <w:marLeft w:val="446"/>
          <w:marRight w:val="0"/>
          <w:marTop w:val="0"/>
          <w:marBottom w:val="0"/>
          <w:divBdr>
            <w:top w:val="none" w:sz="0" w:space="0" w:color="auto"/>
            <w:left w:val="none" w:sz="0" w:space="0" w:color="auto"/>
            <w:bottom w:val="none" w:sz="0" w:space="0" w:color="auto"/>
            <w:right w:val="none" w:sz="0" w:space="0" w:color="auto"/>
          </w:divBdr>
        </w:div>
        <w:div w:id="250360709">
          <w:marLeft w:val="446"/>
          <w:marRight w:val="0"/>
          <w:marTop w:val="0"/>
          <w:marBottom w:val="0"/>
          <w:divBdr>
            <w:top w:val="none" w:sz="0" w:space="0" w:color="auto"/>
            <w:left w:val="none" w:sz="0" w:space="0" w:color="auto"/>
            <w:bottom w:val="none" w:sz="0" w:space="0" w:color="auto"/>
            <w:right w:val="none" w:sz="0" w:space="0" w:color="auto"/>
          </w:divBdr>
        </w:div>
        <w:div w:id="637958663">
          <w:marLeft w:val="446"/>
          <w:marRight w:val="0"/>
          <w:marTop w:val="0"/>
          <w:marBottom w:val="0"/>
          <w:divBdr>
            <w:top w:val="none" w:sz="0" w:space="0" w:color="auto"/>
            <w:left w:val="none" w:sz="0" w:space="0" w:color="auto"/>
            <w:bottom w:val="none" w:sz="0" w:space="0" w:color="auto"/>
            <w:right w:val="none" w:sz="0" w:space="0" w:color="auto"/>
          </w:divBdr>
        </w:div>
        <w:div w:id="1838497274">
          <w:marLeft w:val="446"/>
          <w:marRight w:val="0"/>
          <w:marTop w:val="0"/>
          <w:marBottom w:val="0"/>
          <w:divBdr>
            <w:top w:val="none" w:sz="0" w:space="0" w:color="auto"/>
            <w:left w:val="none" w:sz="0" w:space="0" w:color="auto"/>
            <w:bottom w:val="none" w:sz="0" w:space="0" w:color="auto"/>
            <w:right w:val="none" w:sz="0" w:space="0" w:color="auto"/>
          </w:divBdr>
        </w:div>
      </w:divsChild>
    </w:div>
    <w:div w:id="1136530884">
      <w:bodyDiv w:val="1"/>
      <w:marLeft w:val="0"/>
      <w:marRight w:val="0"/>
      <w:marTop w:val="0"/>
      <w:marBottom w:val="0"/>
      <w:divBdr>
        <w:top w:val="none" w:sz="0" w:space="0" w:color="auto"/>
        <w:left w:val="none" w:sz="0" w:space="0" w:color="auto"/>
        <w:bottom w:val="none" w:sz="0" w:space="0" w:color="auto"/>
        <w:right w:val="none" w:sz="0" w:space="0" w:color="auto"/>
      </w:divBdr>
    </w:div>
    <w:div w:id="1172718502">
      <w:bodyDiv w:val="1"/>
      <w:marLeft w:val="0"/>
      <w:marRight w:val="0"/>
      <w:marTop w:val="0"/>
      <w:marBottom w:val="0"/>
      <w:divBdr>
        <w:top w:val="none" w:sz="0" w:space="0" w:color="auto"/>
        <w:left w:val="none" w:sz="0" w:space="0" w:color="auto"/>
        <w:bottom w:val="none" w:sz="0" w:space="0" w:color="auto"/>
        <w:right w:val="none" w:sz="0" w:space="0" w:color="auto"/>
      </w:divBdr>
    </w:div>
    <w:div w:id="1195775244">
      <w:bodyDiv w:val="1"/>
      <w:marLeft w:val="0"/>
      <w:marRight w:val="0"/>
      <w:marTop w:val="0"/>
      <w:marBottom w:val="0"/>
      <w:divBdr>
        <w:top w:val="none" w:sz="0" w:space="0" w:color="auto"/>
        <w:left w:val="none" w:sz="0" w:space="0" w:color="auto"/>
        <w:bottom w:val="none" w:sz="0" w:space="0" w:color="auto"/>
        <w:right w:val="none" w:sz="0" w:space="0" w:color="auto"/>
      </w:divBdr>
    </w:div>
    <w:div w:id="1233662590">
      <w:bodyDiv w:val="1"/>
      <w:marLeft w:val="0"/>
      <w:marRight w:val="0"/>
      <w:marTop w:val="0"/>
      <w:marBottom w:val="0"/>
      <w:divBdr>
        <w:top w:val="none" w:sz="0" w:space="0" w:color="auto"/>
        <w:left w:val="none" w:sz="0" w:space="0" w:color="auto"/>
        <w:bottom w:val="none" w:sz="0" w:space="0" w:color="auto"/>
        <w:right w:val="none" w:sz="0" w:space="0" w:color="auto"/>
      </w:divBdr>
    </w:div>
    <w:div w:id="1249655479">
      <w:bodyDiv w:val="1"/>
      <w:marLeft w:val="0"/>
      <w:marRight w:val="0"/>
      <w:marTop w:val="0"/>
      <w:marBottom w:val="0"/>
      <w:divBdr>
        <w:top w:val="none" w:sz="0" w:space="0" w:color="auto"/>
        <w:left w:val="none" w:sz="0" w:space="0" w:color="auto"/>
        <w:bottom w:val="none" w:sz="0" w:space="0" w:color="auto"/>
        <w:right w:val="none" w:sz="0" w:space="0" w:color="auto"/>
      </w:divBdr>
    </w:div>
    <w:div w:id="1258638788">
      <w:bodyDiv w:val="1"/>
      <w:marLeft w:val="0"/>
      <w:marRight w:val="0"/>
      <w:marTop w:val="0"/>
      <w:marBottom w:val="0"/>
      <w:divBdr>
        <w:top w:val="none" w:sz="0" w:space="0" w:color="auto"/>
        <w:left w:val="none" w:sz="0" w:space="0" w:color="auto"/>
        <w:bottom w:val="none" w:sz="0" w:space="0" w:color="auto"/>
        <w:right w:val="none" w:sz="0" w:space="0" w:color="auto"/>
      </w:divBdr>
    </w:div>
    <w:div w:id="1279869233">
      <w:bodyDiv w:val="1"/>
      <w:marLeft w:val="0"/>
      <w:marRight w:val="0"/>
      <w:marTop w:val="0"/>
      <w:marBottom w:val="0"/>
      <w:divBdr>
        <w:top w:val="none" w:sz="0" w:space="0" w:color="auto"/>
        <w:left w:val="none" w:sz="0" w:space="0" w:color="auto"/>
        <w:bottom w:val="none" w:sz="0" w:space="0" w:color="auto"/>
        <w:right w:val="none" w:sz="0" w:space="0" w:color="auto"/>
      </w:divBdr>
    </w:div>
    <w:div w:id="1290551573">
      <w:bodyDiv w:val="1"/>
      <w:marLeft w:val="0"/>
      <w:marRight w:val="0"/>
      <w:marTop w:val="0"/>
      <w:marBottom w:val="0"/>
      <w:divBdr>
        <w:top w:val="none" w:sz="0" w:space="0" w:color="auto"/>
        <w:left w:val="none" w:sz="0" w:space="0" w:color="auto"/>
        <w:bottom w:val="none" w:sz="0" w:space="0" w:color="auto"/>
        <w:right w:val="none" w:sz="0" w:space="0" w:color="auto"/>
      </w:divBdr>
    </w:div>
    <w:div w:id="1291550508">
      <w:bodyDiv w:val="1"/>
      <w:marLeft w:val="0"/>
      <w:marRight w:val="0"/>
      <w:marTop w:val="0"/>
      <w:marBottom w:val="0"/>
      <w:divBdr>
        <w:top w:val="none" w:sz="0" w:space="0" w:color="auto"/>
        <w:left w:val="none" w:sz="0" w:space="0" w:color="auto"/>
        <w:bottom w:val="none" w:sz="0" w:space="0" w:color="auto"/>
        <w:right w:val="none" w:sz="0" w:space="0" w:color="auto"/>
      </w:divBdr>
    </w:div>
    <w:div w:id="1301615396">
      <w:bodyDiv w:val="1"/>
      <w:marLeft w:val="0"/>
      <w:marRight w:val="0"/>
      <w:marTop w:val="0"/>
      <w:marBottom w:val="0"/>
      <w:divBdr>
        <w:top w:val="none" w:sz="0" w:space="0" w:color="auto"/>
        <w:left w:val="none" w:sz="0" w:space="0" w:color="auto"/>
        <w:bottom w:val="none" w:sz="0" w:space="0" w:color="auto"/>
        <w:right w:val="none" w:sz="0" w:space="0" w:color="auto"/>
      </w:divBdr>
    </w:div>
    <w:div w:id="1343359203">
      <w:bodyDiv w:val="1"/>
      <w:marLeft w:val="0"/>
      <w:marRight w:val="0"/>
      <w:marTop w:val="0"/>
      <w:marBottom w:val="0"/>
      <w:divBdr>
        <w:top w:val="none" w:sz="0" w:space="0" w:color="auto"/>
        <w:left w:val="none" w:sz="0" w:space="0" w:color="auto"/>
        <w:bottom w:val="none" w:sz="0" w:space="0" w:color="auto"/>
        <w:right w:val="none" w:sz="0" w:space="0" w:color="auto"/>
      </w:divBdr>
    </w:div>
    <w:div w:id="1365011756">
      <w:bodyDiv w:val="1"/>
      <w:marLeft w:val="0"/>
      <w:marRight w:val="0"/>
      <w:marTop w:val="0"/>
      <w:marBottom w:val="0"/>
      <w:divBdr>
        <w:top w:val="none" w:sz="0" w:space="0" w:color="auto"/>
        <w:left w:val="none" w:sz="0" w:space="0" w:color="auto"/>
        <w:bottom w:val="none" w:sz="0" w:space="0" w:color="auto"/>
        <w:right w:val="none" w:sz="0" w:space="0" w:color="auto"/>
      </w:divBdr>
    </w:div>
    <w:div w:id="1365640739">
      <w:bodyDiv w:val="1"/>
      <w:marLeft w:val="0"/>
      <w:marRight w:val="0"/>
      <w:marTop w:val="0"/>
      <w:marBottom w:val="0"/>
      <w:divBdr>
        <w:top w:val="none" w:sz="0" w:space="0" w:color="auto"/>
        <w:left w:val="none" w:sz="0" w:space="0" w:color="auto"/>
        <w:bottom w:val="none" w:sz="0" w:space="0" w:color="auto"/>
        <w:right w:val="none" w:sz="0" w:space="0" w:color="auto"/>
      </w:divBdr>
    </w:div>
    <w:div w:id="1374308305">
      <w:bodyDiv w:val="1"/>
      <w:marLeft w:val="0"/>
      <w:marRight w:val="0"/>
      <w:marTop w:val="0"/>
      <w:marBottom w:val="0"/>
      <w:divBdr>
        <w:top w:val="none" w:sz="0" w:space="0" w:color="auto"/>
        <w:left w:val="none" w:sz="0" w:space="0" w:color="auto"/>
        <w:bottom w:val="none" w:sz="0" w:space="0" w:color="auto"/>
        <w:right w:val="none" w:sz="0" w:space="0" w:color="auto"/>
      </w:divBdr>
    </w:div>
    <w:div w:id="1392583018">
      <w:bodyDiv w:val="1"/>
      <w:marLeft w:val="0"/>
      <w:marRight w:val="0"/>
      <w:marTop w:val="0"/>
      <w:marBottom w:val="0"/>
      <w:divBdr>
        <w:top w:val="none" w:sz="0" w:space="0" w:color="auto"/>
        <w:left w:val="none" w:sz="0" w:space="0" w:color="auto"/>
        <w:bottom w:val="none" w:sz="0" w:space="0" w:color="auto"/>
        <w:right w:val="none" w:sz="0" w:space="0" w:color="auto"/>
      </w:divBdr>
    </w:div>
    <w:div w:id="1405447244">
      <w:bodyDiv w:val="1"/>
      <w:marLeft w:val="0"/>
      <w:marRight w:val="0"/>
      <w:marTop w:val="0"/>
      <w:marBottom w:val="0"/>
      <w:divBdr>
        <w:top w:val="none" w:sz="0" w:space="0" w:color="auto"/>
        <w:left w:val="none" w:sz="0" w:space="0" w:color="auto"/>
        <w:bottom w:val="none" w:sz="0" w:space="0" w:color="auto"/>
        <w:right w:val="none" w:sz="0" w:space="0" w:color="auto"/>
      </w:divBdr>
    </w:div>
    <w:div w:id="1408378067">
      <w:bodyDiv w:val="1"/>
      <w:marLeft w:val="0"/>
      <w:marRight w:val="0"/>
      <w:marTop w:val="0"/>
      <w:marBottom w:val="0"/>
      <w:divBdr>
        <w:top w:val="none" w:sz="0" w:space="0" w:color="auto"/>
        <w:left w:val="none" w:sz="0" w:space="0" w:color="auto"/>
        <w:bottom w:val="none" w:sz="0" w:space="0" w:color="auto"/>
        <w:right w:val="none" w:sz="0" w:space="0" w:color="auto"/>
      </w:divBdr>
    </w:div>
    <w:div w:id="1535313116">
      <w:bodyDiv w:val="1"/>
      <w:marLeft w:val="0"/>
      <w:marRight w:val="0"/>
      <w:marTop w:val="0"/>
      <w:marBottom w:val="0"/>
      <w:divBdr>
        <w:top w:val="none" w:sz="0" w:space="0" w:color="auto"/>
        <w:left w:val="none" w:sz="0" w:space="0" w:color="auto"/>
        <w:bottom w:val="none" w:sz="0" w:space="0" w:color="auto"/>
        <w:right w:val="none" w:sz="0" w:space="0" w:color="auto"/>
      </w:divBdr>
    </w:div>
    <w:div w:id="1558934169">
      <w:bodyDiv w:val="1"/>
      <w:marLeft w:val="0"/>
      <w:marRight w:val="0"/>
      <w:marTop w:val="0"/>
      <w:marBottom w:val="0"/>
      <w:divBdr>
        <w:top w:val="none" w:sz="0" w:space="0" w:color="auto"/>
        <w:left w:val="none" w:sz="0" w:space="0" w:color="auto"/>
        <w:bottom w:val="none" w:sz="0" w:space="0" w:color="auto"/>
        <w:right w:val="none" w:sz="0" w:space="0" w:color="auto"/>
      </w:divBdr>
    </w:div>
    <w:div w:id="1573080221">
      <w:bodyDiv w:val="1"/>
      <w:marLeft w:val="0"/>
      <w:marRight w:val="0"/>
      <w:marTop w:val="0"/>
      <w:marBottom w:val="0"/>
      <w:divBdr>
        <w:top w:val="none" w:sz="0" w:space="0" w:color="auto"/>
        <w:left w:val="none" w:sz="0" w:space="0" w:color="auto"/>
        <w:bottom w:val="none" w:sz="0" w:space="0" w:color="auto"/>
        <w:right w:val="none" w:sz="0" w:space="0" w:color="auto"/>
      </w:divBdr>
    </w:div>
    <w:div w:id="1609389797">
      <w:bodyDiv w:val="1"/>
      <w:marLeft w:val="0"/>
      <w:marRight w:val="0"/>
      <w:marTop w:val="0"/>
      <w:marBottom w:val="0"/>
      <w:divBdr>
        <w:top w:val="none" w:sz="0" w:space="0" w:color="auto"/>
        <w:left w:val="none" w:sz="0" w:space="0" w:color="auto"/>
        <w:bottom w:val="none" w:sz="0" w:space="0" w:color="auto"/>
        <w:right w:val="none" w:sz="0" w:space="0" w:color="auto"/>
      </w:divBdr>
    </w:div>
    <w:div w:id="1611203165">
      <w:bodyDiv w:val="1"/>
      <w:marLeft w:val="0"/>
      <w:marRight w:val="0"/>
      <w:marTop w:val="0"/>
      <w:marBottom w:val="0"/>
      <w:divBdr>
        <w:top w:val="none" w:sz="0" w:space="0" w:color="auto"/>
        <w:left w:val="none" w:sz="0" w:space="0" w:color="auto"/>
        <w:bottom w:val="none" w:sz="0" w:space="0" w:color="auto"/>
        <w:right w:val="none" w:sz="0" w:space="0" w:color="auto"/>
      </w:divBdr>
    </w:div>
    <w:div w:id="1619219415">
      <w:bodyDiv w:val="1"/>
      <w:marLeft w:val="0"/>
      <w:marRight w:val="0"/>
      <w:marTop w:val="0"/>
      <w:marBottom w:val="0"/>
      <w:divBdr>
        <w:top w:val="none" w:sz="0" w:space="0" w:color="auto"/>
        <w:left w:val="none" w:sz="0" w:space="0" w:color="auto"/>
        <w:bottom w:val="none" w:sz="0" w:space="0" w:color="auto"/>
        <w:right w:val="none" w:sz="0" w:space="0" w:color="auto"/>
      </w:divBdr>
    </w:div>
    <w:div w:id="1623266351">
      <w:bodyDiv w:val="1"/>
      <w:marLeft w:val="0"/>
      <w:marRight w:val="0"/>
      <w:marTop w:val="0"/>
      <w:marBottom w:val="0"/>
      <w:divBdr>
        <w:top w:val="none" w:sz="0" w:space="0" w:color="auto"/>
        <w:left w:val="none" w:sz="0" w:space="0" w:color="auto"/>
        <w:bottom w:val="none" w:sz="0" w:space="0" w:color="auto"/>
        <w:right w:val="none" w:sz="0" w:space="0" w:color="auto"/>
      </w:divBdr>
      <w:divsChild>
        <w:div w:id="21522295">
          <w:marLeft w:val="1526"/>
          <w:marRight w:val="0"/>
          <w:marTop w:val="58"/>
          <w:marBottom w:val="0"/>
          <w:divBdr>
            <w:top w:val="none" w:sz="0" w:space="0" w:color="auto"/>
            <w:left w:val="none" w:sz="0" w:space="0" w:color="auto"/>
            <w:bottom w:val="none" w:sz="0" w:space="0" w:color="auto"/>
            <w:right w:val="none" w:sz="0" w:space="0" w:color="auto"/>
          </w:divBdr>
        </w:div>
        <w:div w:id="364795731">
          <w:marLeft w:val="907"/>
          <w:marRight w:val="0"/>
          <w:marTop w:val="160"/>
          <w:marBottom w:val="0"/>
          <w:divBdr>
            <w:top w:val="none" w:sz="0" w:space="0" w:color="auto"/>
            <w:left w:val="none" w:sz="0" w:space="0" w:color="auto"/>
            <w:bottom w:val="none" w:sz="0" w:space="0" w:color="auto"/>
            <w:right w:val="none" w:sz="0" w:space="0" w:color="auto"/>
          </w:divBdr>
        </w:div>
        <w:div w:id="431631377">
          <w:marLeft w:val="907"/>
          <w:marRight w:val="0"/>
          <w:marTop w:val="160"/>
          <w:marBottom w:val="0"/>
          <w:divBdr>
            <w:top w:val="none" w:sz="0" w:space="0" w:color="auto"/>
            <w:left w:val="none" w:sz="0" w:space="0" w:color="auto"/>
            <w:bottom w:val="none" w:sz="0" w:space="0" w:color="auto"/>
            <w:right w:val="none" w:sz="0" w:space="0" w:color="auto"/>
          </w:divBdr>
        </w:div>
        <w:div w:id="536233827">
          <w:marLeft w:val="907"/>
          <w:marRight w:val="0"/>
          <w:marTop w:val="160"/>
          <w:marBottom w:val="0"/>
          <w:divBdr>
            <w:top w:val="none" w:sz="0" w:space="0" w:color="auto"/>
            <w:left w:val="none" w:sz="0" w:space="0" w:color="auto"/>
            <w:bottom w:val="none" w:sz="0" w:space="0" w:color="auto"/>
            <w:right w:val="none" w:sz="0" w:space="0" w:color="auto"/>
          </w:divBdr>
        </w:div>
        <w:div w:id="798499006">
          <w:marLeft w:val="360"/>
          <w:marRight w:val="0"/>
          <w:marTop w:val="240"/>
          <w:marBottom w:val="0"/>
          <w:divBdr>
            <w:top w:val="none" w:sz="0" w:space="0" w:color="auto"/>
            <w:left w:val="none" w:sz="0" w:space="0" w:color="auto"/>
            <w:bottom w:val="none" w:sz="0" w:space="0" w:color="auto"/>
            <w:right w:val="none" w:sz="0" w:space="0" w:color="auto"/>
          </w:divBdr>
        </w:div>
        <w:div w:id="925503134">
          <w:marLeft w:val="1526"/>
          <w:marRight w:val="0"/>
          <w:marTop w:val="58"/>
          <w:marBottom w:val="0"/>
          <w:divBdr>
            <w:top w:val="none" w:sz="0" w:space="0" w:color="auto"/>
            <w:left w:val="none" w:sz="0" w:space="0" w:color="auto"/>
            <w:bottom w:val="none" w:sz="0" w:space="0" w:color="auto"/>
            <w:right w:val="none" w:sz="0" w:space="0" w:color="auto"/>
          </w:divBdr>
        </w:div>
        <w:div w:id="1071775876">
          <w:marLeft w:val="907"/>
          <w:marRight w:val="0"/>
          <w:marTop w:val="160"/>
          <w:marBottom w:val="0"/>
          <w:divBdr>
            <w:top w:val="none" w:sz="0" w:space="0" w:color="auto"/>
            <w:left w:val="none" w:sz="0" w:space="0" w:color="auto"/>
            <w:bottom w:val="none" w:sz="0" w:space="0" w:color="auto"/>
            <w:right w:val="none" w:sz="0" w:space="0" w:color="auto"/>
          </w:divBdr>
        </w:div>
        <w:div w:id="1189027365">
          <w:marLeft w:val="907"/>
          <w:marRight w:val="0"/>
          <w:marTop w:val="160"/>
          <w:marBottom w:val="0"/>
          <w:divBdr>
            <w:top w:val="none" w:sz="0" w:space="0" w:color="auto"/>
            <w:left w:val="none" w:sz="0" w:space="0" w:color="auto"/>
            <w:bottom w:val="none" w:sz="0" w:space="0" w:color="auto"/>
            <w:right w:val="none" w:sz="0" w:space="0" w:color="auto"/>
          </w:divBdr>
        </w:div>
        <w:div w:id="1346781754">
          <w:marLeft w:val="1526"/>
          <w:marRight w:val="0"/>
          <w:marTop w:val="58"/>
          <w:marBottom w:val="0"/>
          <w:divBdr>
            <w:top w:val="none" w:sz="0" w:space="0" w:color="auto"/>
            <w:left w:val="none" w:sz="0" w:space="0" w:color="auto"/>
            <w:bottom w:val="none" w:sz="0" w:space="0" w:color="auto"/>
            <w:right w:val="none" w:sz="0" w:space="0" w:color="auto"/>
          </w:divBdr>
        </w:div>
        <w:div w:id="1354570127">
          <w:marLeft w:val="907"/>
          <w:marRight w:val="0"/>
          <w:marTop w:val="160"/>
          <w:marBottom w:val="0"/>
          <w:divBdr>
            <w:top w:val="none" w:sz="0" w:space="0" w:color="auto"/>
            <w:left w:val="none" w:sz="0" w:space="0" w:color="auto"/>
            <w:bottom w:val="none" w:sz="0" w:space="0" w:color="auto"/>
            <w:right w:val="none" w:sz="0" w:space="0" w:color="auto"/>
          </w:divBdr>
        </w:div>
        <w:div w:id="1399744901">
          <w:marLeft w:val="2074"/>
          <w:marRight w:val="0"/>
          <w:marTop w:val="53"/>
          <w:marBottom w:val="0"/>
          <w:divBdr>
            <w:top w:val="none" w:sz="0" w:space="0" w:color="auto"/>
            <w:left w:val="none" w:sz="0" w:space="0" w:color="auto"/>
            <w:bottom w:val="none" w:sz="0" w:space="0" w:color="auto"/>
            <w:right w:val="none" w:sz="0" w:space="0" w:color="auto"/>
          </w:divBdr>
        </w:div>
        <w:div w:id="1534610607">
          <w:marLeft w:val="2074"/>
          <w:marRight w:val="0"/>
          <w:marTop w:val="53"/>
          <w:marBottom w:val="0"/>
          <w:divBdr>
            <w:top w:val="none" w:sz="0" w:space="0" w:color="auto"/>
            <w:left w:val="none" w:sz="0" w:space="0" w:color="auto"/>
            <w:bottom w:val="none" w:sz="0" w:space="0" w:color="auto"/>
            <w:right w:val="none" w:sz="0" w:space="0" w:color="auto"/>
          </w:divBdr>
        </w:div>
        <w:div w:id="1643270307">
          <w:marLeft w:val="2074"/>
          <w:marRight w:val="0"/>
          <w:marTop w:val="53"/>
          <w:marBottom w:val="0"/>
          <w:divBdr>
            <w:top w:val="none" w:sz="0" w:space="0" w:color="auto"/>
            <w:left w:val="none" w:sz="0" w:space="0" w:color="auto"/>
            <w:bottom w:val="none" w:sz="0" w:space="0" w:color="auto"/>
            <w:right w:val="none" w:sz="0" w:space="0" w:color="auto"/>
          </w:divBdr>
        </w:div>
        <w:div w:id="1841384842">
          <w:marLeft w:val="907"/>
          <w:marRight w:val="0"/>
          <w:marTop w:val="160"/>
          <w:marBottom w:val="0"/>
          <w:divBdr>
            <w:top w:val="none" w:sz="0" w:space="0" w:color="auto"/>
            <w:left w:val="none" w:sz="0" w:space="0" w:color="auto"/>
            <w:bottom w:val="none" w:sz="0" w:space="0" w:color="auto"/>
            <w:right w:val="none" w:sz="0" w:space="0" w:color="auto"/>
          </w:divBdr>
        </w:div>
        <w:div w:id="1948538417">
          <w:marLeft w:val="2074"/>
          <w:marRight w:val="0"/>
          <w:marTop w:val="53"/>
          <w:marBottom w:val="0"/>
          <w:divBdr>
            <w:top w:val="none" w:sz="0" w:space="0" w:color="auto"/>
            <w:left w:val="none" w:sz="0" w:space="0" w:color="auto"/>
            <w:bottom w:val="none" w:sz="0" w:space="0" w:color="auto"/>
            <w:right w:val="none" w:sz="0" w:space="0" w:color="auto"/>
          </w:divBdr>
        </w:div>
        <w:div w:id="2054385199">
          <w:marLeft w:val="360"/>
          <w:marRight w:val="0"/>
          <w:marTop w:val="240"/>
          <w:marBottom w:val="0"/>
          <w:divBdr>
            <w:top w:val="none" w:sz="0" w:space="0" w:color="auto"/>
            <w:left w:val="none" w:sz="0" w:space="0" w:color="auto"/>
            <w:bottom w:val="none" w:sz="0" w:space="0" w:color="auto"/>
            <w:right w:val="none" w:sz="0" w:space="0" w:color="auto"/>
          </w:divBdr>
        </w:div>
      </w:divsChild>
    </w:div>
    <w:div w:id="1625496896">
      <w:bodyDiv w:val="1"/>
      <w:marLeft w:val="0"/>
      <w:marRight w:val="0"/>
      <w:marTop w:val="0"/>
      <w:marBottom w:val="0"/>
      <w:divBdr>
        <w:top w:val="none" w:sz="0" w:space="0" w:color="auto"/>
        <w:left w:val="none" w:sz="0" w:space="0" w:color="auto"/>
        <w:bottom w:val="none" w:sz="0" w:space="0" w:color="auto"/>
        <w:right w:val="none" w:sz="0" w:space="0" w:color="auto"/>
      </w:divBdr>
    </w:div>
    <w:div w:id="1650092330">
      <w:bodyDiv w:val="1"/>
      <w:marLeft w:val="0"/>
      <w:marRight w:val="0"/>
      <w:marTop w:val="0"/>
      <w:marBottom w:val="0"/>
      <w:divBdr>
        <w:top w:val="none" w:sz="0" w:space="0" w:color="auto"/>
        <w:left w:val="none" w:sz="0" w:space="0" w:color="auto"/>
        <w:bottom w:val="none" w:sz="0" w:space="0" w:color="auto"/>
        <w:right w:val="none" w:sz="0" w:space="0" w:color="auto"/>
      </w:divBdr>
    </w:div>
    <w:div w:id="1651014653">
      <w:bodyDiv w:val="1"/>
      <w:marLeft w:val="0"/>
      <w:marRight w:val="0"/>
      <w:marTop w:val="0"/>
      <w:marBottom w:val="0"/>
      <w:divBdr>
        <w:top w:val="none" w:sz="0" w:space="0" w:color="auto"/>
        <w:left w:val="none" w:sz="0" w:space="0" w:color="auto"/>
        <w:bottom w:val="none" w:sz="0" w:space="0" w:color="auto"/>
        <w:right w:val="none" w:sz="0" w:space="0" w:color="auto"/>
      </w:divBdr>
    </w:div>
    <w:div w:id="1683511871">
      <w:bodyDiv w:val="1"/>
      <w:marLeft w:val="0"/>
      <w:marRight w:val="0"/>
      <w:marTop w:val="0"/>
      <w:marBottom w:val="0"/>
      <w:divBdr>
        <w:top w:val="none" w:sz="0" w:space="0" w:color="auto"/>
        <w:left w:val="none" w:sz="0" w:space="0" w:color="auto"/>
        <w:bottom w:val="none" w:sz="0" w:space="0" w:color="auto"/>
        <w:right w:val="none" w:sz="0" w:space="0" w:color="auto"/>
      </w:divBdr>
    </w:div>
    <w:div w:id="1704279793">
      <w:bodyDiv w:val="1"/>
      <w:marLeft w:val="0"/>
      <w:marRight w:val="0"/>
      <w:marTop w:val="0"/>
      <w:marBottom w:val="0"/>
      <w:divBdr>
        <w:top w:val="none" w:sz="0" w:space="0" w:color="auto"/>
        <w:left w:val="none" w:sz="0" w:space="0" w:color="auto"/>
        <w:bottom w:val="none" w:sz="0" w:space="0" w:color="auto"/>
        <w:right w:val="none" w:sz="0" w:space="0" w:color="auto"/>
      </w:divBdr>
    </w:div>
    <w:div w:id="1758015546">
      <w:bodyDiv w:val="1"/>
      <w:marLeft w:val="0"/>
      <w:marRight w:val="0"/>
      <w:marTop w:val="0"/>
      <w:marBottom w:val="0"/>
      <w:divBdr>
        <w:top w:val="none" w:sz="0" w:space="0" w:color="auto"/>
        <w:left w:val="none" w:sz="0" w:space="0" w:color="auto"/>
        <w:bottom w:val="none" w:sz="0" w:space="0" w:color="auto"/>
        <w:right w:val="none" w:sz="0" w:space="0" w:color="auto"/>
      </w:divBdr>
    </w:div>
    <w:div w:id="1778405586">
      <w:bodyDiv w:val="1"/>
      <w:marLeft w:val="0"/>
      <w:marRight w:val="0"/>
      <w:marTop w:val="0"/>
      <w:marBottom w:val="0"/>
      <w:divBdr>
        <w:top w:val="none" w:sz="0" w:space="0" w:color="auto"/>
        <w:left w:val="none" w:sz="0" w:space="0" w:color="auto"/>
        <w:bottom w:val="none" w:sz="0" w:space="0" w:color="auto"/>
        <w:right w:val="none" w:sz="0" w:space="0" w:color="auto"/>
      </w:divBdr>
      <w:divsChild>
        <w:div w:id="214514061">
          <w:marLeft w:val="1310"/>
          <w:marRight w:val="0"/>
          <w:marTop w:val="120"/>
          <w:marBottom w:val="0"/>
          <w:divBdr>
            <w:top w:val="none" w:sz="0" w:space="0" w:color="auto"/>
            <w:left w:val="none" w:sz="0" w:space="0" w:color="auto"/>
            <w:bottom w:val="none" w:sz="0" w:space="0" w:color="auto"/>
            <w:right w:val="none" w:sz="0" w:space="0" w:color="auto"/>
          </w:divBdr>
        </w:div>
      </w:divsChild>
    </w:div>
    <w:div w:id="1819151620">
      <w:bodyDiv w:val="1"/>
      <w:marLeft w:val="0"/>
      <w:marRight w:val="0"/>
      <w:marTop w:val="0"/>
      <w:marBottom w:val="0"/>
      <w:divBdr>
        <w:top w:val="none" w:sz="0" w:space="0" w:color="auto"/>
        <w:left w:val="none" w:sz="0" w:space="0" w:color="auto"/>
        <w:bottom w:val="none" w:sz="0" w:space="0" w:color="auto"/>
        <w:right w:val="none" w:sz="0" w:space="0" w:color="auto"/>
      </w:divBdr>
    </w:div>
    <w:div w:id="1824660584">
      <w:bodyDiv w:val="1"/>
      <w:marLeft w:val="0"/>
      <w:marRight w:val="0"/>
      <w:marTop w:val="0"/>
      <w:marBottom w:val="0"/>
      <w:divBdr>
        <w:top w:val="none" w:sz="0" w:space="0" w:color="auto"/>
        <w:left w:val="none" w:sz="0" w:space="0" w:color="auto"/>
        <w:bottom w:val="none" w:sz="0" w:space="0" w:color="auto"/>
        <w:right w:val="none" w:sz="0" w:space="0" w:color="auto"/>
      </w:divBdr>
    </w:div>
    <w:div w:id="1885484945">
      <w:bodyDiv w:val="1"/>
      <w:marLeft w:val="0"/>
      <w:marRight w:val="0"/>
      <w:marTop w:val="0"/>
      <w:marBottom w:val="0"/>
      <w:divBdr>
        <w:top w:val="none" w:sz="0" w:space="0" w:color="auto"/>
        <w:left w:val="none" w:sz="0" w:space="0" w:color="auto"/>
        <w:bottom w:val="none" w:sz="0" w:space="0" w:color="auto"/>
        <w:right w:val="none" w:sz="0" w:space="0" w:color="auto"/>
      </w:divBdr>
    </w:div>
    <w:div w:id="1887180444">
      <w:bodyDiv w:val="1"/>
      <w:marLeft w:val="0"/>
      <w:marRight w:val="0"/>
      <w:marTop w:val="0"/>
      <w:marBottom w:val="0"/>
      <w:divBdr>
        <w:top w:val="none" w:sz="0" w:space="0" w:color="auto"/>
        <w:left w:val="none" w:sz="0" w:space="0" w:color="auto"/>
        <w:bottom w:val="none" w:sz="0" w:space="0" w:color="auto"/>
        <w:right w:val="none" w:sz="0" w:space="0" w:color="auto"/>
      </w:divBdr>
    </w:div>
    <w:div w:id="1904221297">
      <w:bodyDiv w:val="1"/>
      <w:marLeft w:val="0"/>
      <w:marRight w:val="0"/>
      <w:marTop w:val="0"/>
      <w:marBottom w:val="0"/>
      <w:divBdr>
        <w:top w:val="none" w:sz="0" w:space="0" w:color="auto"/>
        <w:left w:val="none" w:sz="0" w:space="0" w:color="auto"/>
        <w:bottom w:val="none" w:sz="0" w:space="0" w:color="auto"/>
        <w:right w:val="none" w:sz="0" w:space="0" w:color="auto"/>
      </w:divBdr>
    </w:div>
    <w:div w:id="1907960235">
      <w:bodyDiv w:val="1"/>
      <w:marLeft w:val="0"/>
      <w:marRight w:val="0"/>
      <w:marTop w:val="0"/>
      <w:marBottom w:val="0"/>
      <w:divBdr>
        <w:top w:val="none" w:sz="0" w:space="0" w:color="auto"/>
        <w:left w:val="none" w:sz="0" w:space="0" w:color="auto"/>
        <w:bottom w:val="none" w:sz="0" w:space="0" w:color="auto"/>
        <w:right w:val="none" w:sz="0" w:space="0" w:color="auto"/>
      </w:divBdr>
      <w:divsChild>
        <w:div w:id="1896768265">
          <w:marLeft w:val="0"/>
          <w:marRight w:val="0"/>
          <w:marTop w:val="0"/>
          <w:marBottom w:val="0"/>
          <w:divBdr>
            <w:top w:val="none" w:sz="0" w:space="0" w:color="auto"/>
            <w:left w:val="none" w:sz="0" w:space="0" w:color="auto"/>
            <w:bottom w:val="none" w:sz="0" w:space="0" w:color="auto"/>
            <w:right w:val="none" w:sz="0" w:space="0" w:color="auto"/>
          </w:divBdr>
          <w:divsChild>
            <w:div w:id="1087118594">
              <w:marLeft w:val="0"/>
              <w:marRight w:val="0"/>
              <w:marTop w:val="0"/>
              <w:marBottom w:val="0"/>
              <w:divBdr>
                <w:top w:val="none" w:sz="0" w:space="0" w:color="auto"/>
                <w:left w:val="none" w:sz="0" w:space="0" w:color="auto"/>
                <w:bottom w:val="none" w:sz="0" w:space="0" w:color="auto"/>
                <w:right w:val="none" w:sz="0" w:space="0" w:color="auto"/>
              </w:divBdr>
              <w:divsChild>
                <w:div w:id="1217085840">
                  <w:marLeft w:val="0"/>
                  <w:marRight w:val="0"/>
                  <w:marTop w:val="0"/>
                  <w:marBottom w:val="0"/>
                  <w:divBdr>
                    <w:top w:val="none" w:sz="0" w:space="0" w:color="auto"/>
                    <w:left w:val="none" w:sz="0" w:space="0" w:color="auto"/>
                    <w:bottom w:val="none" w:sz="0" w:space="0" w:color="auto"/>
                    <w:right w:val="none" w:sz="0" w:space="0" w:color="auto"/>
                  </w:divBdr>
                </w:div>
              </w:divsChild>
            </w:div>
            <w:div w:id="1540556586">
              <w:marLeft w:val="0"/>
              <w:marRight w:val="0"/>
              <w:marTop w:val="0"/>
              <w:marBottom w:val="0"/>
              <w:divBdr>
                <w:top w:val="none" w:sz="0" w:space="0" w:color="auto"/>
                <w:left w:val="none" w:sz="0" w:space="0" w:color="auto"/>
                <w:bottom w:val="none" w:sz="0" w:space="0" w:color="auto"/>
                <w:right w:val="none" w:sz="0" w:space="0" w:color="auto"/>
              </w:divBdr>
              <w:divsChild>
                <w:div w:id="1558200373">
                  <w:marLeft w:val="0"/>
                  <w:marRight w:val="0"/>
                  <w:marTop w:val="0"/>
                  <w:marBottom w:val="0"/>
                  <w:divBdr>
                    <w:top w:val="none" w:sz="0" w:space="0" w:color="auto"/>
                    <w:left w:val="none" w:sz="0" w:space="0" w:color="auto"/>
                    <w:bottom w:val="none" w:sz="0" w:space="0" w:color="auto"/>
                    <w:right w:val="none" w:sz="0" w:space="0" w:color="auto"/>
                  </w:divBdr>
                </w:div>
              </w:divsChild>
            </w:div>
            <w:div w:id="2074280198">
              <w:marLeft w:val="0"/>
              <w:marRight w:val="0"/>
              <w:marTop w:val="0"/>
              <w:marBottom w:val="0"/>
              <w:divBdr>
                <w:top w:val="none" w:sz="0" w:space="0" w:color="auto"/>
                <w:left w:val="none" w:sz="0" w:space="0" w:color="auto"/>
                <w:bottom w:val="none" w:sz="0" w:space="0" w:color="auto"/>
                <w:right w:val="none" w:sz="0" w:space="0" w:color="auto"/>
              </w:divBdr>
              <w:divsChild>
                <w:div w:id="306871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7280692">
      <w:bodyDiv w:val="1"/>
      <w:marLeft w:val="0"/>
      <w:marRight w:val="0"/>
      <w:marTop w:val="0"/>
      <w:marBottom w:val="0"/>
      <w:divBdr>
        <w:top w:val="none" w:sz="0" w:space="0" w:color="auto"/>
        <w:left w:val="none" w:sz="0" w:space="0" w:color="auto"/>
        <w:bottom w:val="none" w:sz="0" w:space="0" w:color="auto"/>
        <w:right w:val="none" w:sz="0" w:space="0" w:color="auto"/>
      </w:divBdr>
    </w:div>
    <w:div w:id="1943419033">
      <w:bodyDiv w:val="1"/>
      <w:marLeft w:val="0"/>
      <w:marRight w:val="0"/>
      <w:marTop w:val="0"/>
      <w:marBottom w:val="0"/>
      <w:divBdr>
        <w:top w:val="none" w:sz="0" w:space="0" w:color="auto"/>
        <w:left w:val="none" w:sz="0" w:space="0" w:color="auto"/>
        <w:bottom w:val="none" w:sz="0" w:space="0" w:color="auto"/>
        <w:right w:val="none" w:sz="0" w:space="0" w:color="auto"/>
      </w:divBdr>
    </w:div>
    <w:div w:id="1949115207">
      <w:bodyDiv w:val="1"/>
      <w:marLeft w:val="0"/>
      <w:marRight w:val="0"/>
      <w:marTop w:val="0"/>
      <w:marBottom w:val="0"/>
      <w:divBdr>
        <w:top w:val="none" w:sz="0" w:space="0" w:color="auto"/>
        <w:left w:val="none" w:sz="0" w:space="0" w:color="auto"/>
        <w:bottom w:val="none" w:sz="0" w:space="0" w:color="auto"/>
        <w:right w:val="none" w:sz="0" w:space="0" w:color="auto"/>
      </w:divBdr>
    </w:div>
    <w:div w:id="1965845444">
      <w:bodyDiv w:val="1"/>
      <w:marLeft w:val="0"/>
      <w:marRight w:val="0"/>
      <w:marTop w:val="0"/>
      <w:marBottom w:val="0"/>
      <w:divBdr>
        <w:top w:val="none" w:sz="0" w:space="0" w:color="auto"/>
        <w:left w:val="none" w:sz="0" w:space="0" w:color="auto"/>
        <w:bottom w:val="none" w:sz="0" w:space="0" w:color="auto"/>
        <w:right w:val="none" w:sz="0" w:space="0" w:color="auto"/>
      </w:divBdr>
    </w:div>
    <w:div w:id="21093446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1.vsdx"/><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mso-contentType ?>
<FormTemplates xmlns="http://schemas.microsoft.com/sharepoint/v3/contenttype/forms">
  <Display>RptLibraryForm</Display>
  <Edit>RptLibraryForm</Edit>
  <New>RptLibraryForm</New>
</FormTemplates>
</file>

<file path=customXml/item3.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1F59384-7ABA-4B3F-81A8-E2FBC7CDAF3F}">
  <ds:schemaRefs>
    <ds:schemaRef ds:uri="http://schemas.microsoft.com/office/2006/metadata/longProperties"/>
  </ds:schemaRefs>
</ds:datastoreItem>
</file>

<file path=customXml/itemProps2.xml><?xml version="1.0" encoding="utf-8"?>
<ds:datastoreItem xmlns:ds="http://schemas.openxmlformats.org/officeDocument/2006/customXml" ds:itemID="{3153365C-0CC5-4528-B072-54B64A1B6567}">
  <ds:schemaRefs>
    <ds:schemaRef ds:uri="http://schemas.microsoft.com/sharepoint/v3/contenttype/forms"/>
  </ds:schemaRefs>
</ds:datastoreItem>
</file>

<file path=customXml/itemProps3.xml><?xml version="1.0" encoding="utf-8"?>
<ds:datastoreItem xmlns:ds="http://schemas.openxmlformats.org/officeDocument/2006/customXml" ds:itemID="{0DD03C3B-616E-4E9C-8454-245B369346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81B2ADA-C81B-4847-BAF9-F42E665ABEB3}">
  <ds:schemaRefs>
    <ds:schemaRef ds:uri="http://schemas.microsoft.com/office/2006/metadata/properties"/>
    <ds:schemaRef ds:uri="http://schemas.microsoft.com/office/infopath/2007/PartnerControls"/>
    <ds:schemaRef ds:uri="http://schemas.microsoft.com/sharepoint/v3"/>
  </ds:schemaRefs>
</ds:datastoreItem>
</file>

<file path=customXml/itemProps5.xml><?xml version="1.0" encoding="utf-8"?>
<ds:datastoreItem xmlns:ds="http://schemas.openxmlformats.org/officeDocument/2006/customXml" ds:itemID="{BC5C023A-5FF0-4067-B9FE-04A8C4C976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TotalTime>
  <Pages>5</Pages>
  <Words>2116</Words>
  <Characters>12065</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14153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SB</dc:creator>
  <cp:keywords/>
  <cp:lastModifiedBy>Marta-v5</cp:lastModifiedBy>
  <cp:revision>6</cp:revision>
  <dcterms:created xsi:type="dcterms:W3CDTF">2016-11-04T15:28:00Z</dcterms:created>
  <dcterms:modified xsi:type="dcterms:W3CDTF">2016-11-05T01:11:00Z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portStatus">
    <vt:lpwstr/>
  </property>
  <property fmtid="{D5CDD505-2E9C-101B-9397-08002B2CF9AE}" pid="3" name="ParentId">
    <vt:lpwstr/>
  </property>
  <property fmtid="{D5CDD505-2E9C-101B-9397-08002B2CF9AE}" pid="4" name="ReportDescription">
    <vt:lpwstr/>
  </property>
  <property fmtid="{D5CDD505-2E9C-101B-9397-08002B2CF9AE}" pid="5" name="ReportOwner">
    <vt:lpwstr/>
  </property>
  <property fmtid="{D5CDD505-2E9C-101B-9397-08002B2CF9AE}" pid="6" name="ContentTypeId">
    <vt:lpwstr>0x01010058DDEB47312E4967BFC1576B96E8C3D40039B5EFFB71B84E46BCEF74BDDA92E4BD</vt:lpwstr>
  </property>
</Properties>
</file>