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764357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764357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764357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764357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764357" w:rsidRPr="00764357">
        <w:rPr>
          <w:rFonts w:ascii="Arial" w:eastAsia="맑은 고딕" w:hAnsi="Arial" w:hint="eastAsia"/>
          <w:b/>
          <w:i/>
          <w:noProof/>
          <w:color w:val="000000"/>
          <w:sz w:val="28"/>
        </w:rPr>
        <w:t>8041</w:t>
      </w:r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320B2D">
        <w:rPr>
          <w:rFonts w:hint="eastAsia"/>
          <w:b/>
          <w:noProof/>
          <w:sz w:val="24"/>
          <w:lang w:eastAsia="ko-KR"/>
        </w:rPr>
        <w:t>9.</w:t>
      </w:r>
      <w:r w:rsidR="00320B2D" w:rsidRPr="00320B2D">
        <w:rPr>
          <w:rFonts w:hint="eastAsia"/>
          <w:b/>
          <w:noProof/>
          <w:sz w:val="24"/>
          <w:lang w:eastAsia="ko-KR"/>
        </w:rPr>
        <w:t>3</w:t>
      </w:r>
      <w:r w:rsidRPr="00320B2D">
        <w:rPr>
          <w:rFonts w:hint="eastAsia"/>
          <w:b/>
          <w:noProof/>
          <w:sz w:val="24"/>
          <w:lang w:eastAsia="ko-KR"/>
        </w:rPr>
        <w:t>.</w:t>
      </w:r>
      <w:r w:rsidR="00320B2D" w:rsidRPr="00320B2D">
        <w:rPr>
          <w:rFonts w:hint="eastAsia"/>
          <w:b/>
          <w:noProof/>
          <w:sz w:val="24"/>
          <w:lang w:eastAsia="ko-KR"/>
        </w:rPr>
        <w:t>1</w:t>
      </w:r>
      <w:r w:rsidRPr="00320B2D">
        <w:rPr>
          <w:rFonts w:hint="eastAsia"/>
          <w:b/>
          <w:noProof/>
          <w:sz w:val="24"/>
          <w:lang w:eastAsia="ko-KR"/>
        </w:rPr>
        <w:t>.</w:t>
      </w:r>
      <w:r w:rsidR="00320B2D" w:rsidRPr="00320B2D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913E09" w:rsidRPr="00764357">
        <w:rPr>
          <w:rFonts w:hint="eastAsia"/>
          <w:b/>
          <w:noProof/>
          <w:sz w:val="24"/>
          <w:lang w:eastAsia="ko-KR"/>
        </w:rPr>
        <w:t>RRM Measurement Model</w:t>
      </w:r>
      <w:r w:rsidR="00B931D7" w:rsidRPr="00764357">
        <w:rPr>
          <w:rFonts w:hint="eastAsia"/>
          <w:b/>
          <w:noProof/>
          <w:sz w:val="24"/>
          <w:lang w:eastAsia="ko-KR"/>
        </w:rPr>
        <w:t xml:space="preserve"> in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D45938" w:rsidRDefault="00534B29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#95bis meeting, we discussed the mobility with RRC involvement and made some agreements as follows.</w:t>
      </w:r>
    </w:p>
    <w:p w:rsidR="00512C3D" w:rsidRPr="00534B29" w:rsidRDefault="00512C3D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301A88" w:rsidRPr="00091188" w:rsidTr="00301A88">
        <w:tc>
          <w:tcPr>
            <w:tcW w:w="9944" w:type="dxa"/>
          </w:tcPr>
          <w:p w:rsidR="00091188" w:rsidRDefault="00301A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 for DL-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based mobility in RRC_CONNECTED </w:t>
            </w:r>
            <w:r>
              <w:rPr>
                <w:rFonts w:ascii="Times New Roman" w:hAnsi="Times New Roman" w:cs="Times New Roman" w:hint="eastAsia"/>
                <w:sz w:val="22"/>
              </w:rPr>
              <w:t>mode (o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ptimized for data transmission, </w:t>
            </w:r>
            <w:r>
              <w:rPr>
                <w:rFonts w:ascii="Times New Roman" w:hAnsi="Times New Roman" w:cs="Times New Roman" w:hint="eastAsia"/>
                <w:sz w:val="22"/>
              </w:rPr>
              <w:t>at least for network-controlled mobility)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 mobility with RRC involvement, </w:t>
            </w:r>
            <w:r>
              <w:rPr>
                <w:rFonts w:ascii="Times New Roman" w:hAnsi="Times New Roman" w:cs="Times New Roman" w:hint="eastAsia"/>
                <w:sz w:val="22"/>
              </w:rPr>
              <w:t>concerning beams and the relation to the NR cell defin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>ition:</w:t>
            </w:r>
          </w:p>
          <w:p w:rsidR="00091188" w:rsidRDefault="000911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091188" w:rsidRDefault="00091188" w:rsidP="00301A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1. UE at least measures one or more individual beams and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should have mechanisms to consider those beams to perform HO.</w:t>
            </w:r>
          </w:p>
          <w:p w:rsidR="00091188" w:rsidRDefault="00091188" w:rsidP="00301A88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Note: This is necessary at least to trigger inter-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handovers and to optimize HO pong-pongs/HO failures.</w:t>
            </w:r>
          </w:p>
          <w:p w:rsidR="00091188" w:rsidRDefault="00091188" w:rsidP="00091188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91188">
              <w:rPr>
                <w:rFonts w:ascii="Times New Roman" w:hAnsi="Times New Roman" w:cs="Times New Roman" w:hint="eastAsia"/>
                <w:sz w:val="22"/>
              </w:rPr>
              <w:t>FFS: whether UE reports individual and/or combined quality of multiple beams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091188" w:rsidRPr="00091188" w:rsidRDefault="00091188" w:rsidP="00091188">
            <w:pPr>
              <w:pStyle w:val="a6"/>
              <w:spacing w:line="312" w:lineRule="auto"/>
              <w:ind w:left="800"/>
              <w:jc w:val="left"/>
              <w:rPr>
                <w:rFonts w:ascii="Times New Roman" w:hAnsi="Times New Roman" w:cs="Times New Roman"/>
                <w:sz w:val="22"/>
              </w:rPr>
            </w:pPr>
            <w:r w:rsidRPr="00091188">
              <w:rPr>
                <w:rFonts w:ascii="Times New Roman" w:hAnsi="Times New Roman" w:cs="Times New Roman"/>
                <w:sz w:val="22"/>
              </w:rPr>
              <w:t>…</w:t>
            </w:r>
          </w:p>
          <w:p w:rsidR="00091188" w:rsidRPr="00091188" w:rsidRDefault="00301A88" w:rsidP="00091188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 xml:space="preserve">. </w:t>
            </w:r>
            <w:r w:rsidRPr="00301A88">
              <w:rPr>
                <w:rFonts w:ascii="Times New Roman" w:hAnsi="Times New Roman" w:cs="Times New Roman"/>
                <w:sz w:val="22"/>
              </w:rPr>
              <w:t>Study how to derive a cell quality based on mea</w:t>
            </w:r>
            <w:r>
              <w:rPr>
                <w:rFonts w:ascii="Times New Roman" w:hAnsi="Times New Roman" w:cs="Times New Roman"/>
                <w:sz w:val="22"/>
              </w:rPr>
              <w:t>surements from individual beams</w:t>
            </w:r>
            <w:r w:rsidR="00091188"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301A88" w:rsidRPr="007361E5" w:rsidRDefault="00301A88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92F18" w:rsidTr="00692F18">
        <w:tc>
          <w:tcPr>
            <w:tcW w:w="9944" w:type="dxa"/>
          </w:tcPr>
          <w:p w:rsidR="00A86E42" w:rsidRDefault="00A86E42" w:rsidP="00A86E4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Agreements:</w:t>
            </w:r>
          </w:p>
          <w:p w:rsidR="00091188" w:rsidRDefault="00091188" w:rsidP="00A86E4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1. </w:t>
            </w:r>
            <w:r w:rsidR="00A86E42" w:rsidRPr="00A86E42">
              <w:rPr>
                <w:rFonts w:ascii="Times New Roman" w:hAnsi="Times New Roman" w:cs="Times New Roman"/>
                <w:sz w:val="22"/>
              </w:rPr>
              <w:t>For connected mode, cell level signal quality for RRM measurement can be derived from multiple beams, if multiple beams can be detected (this does not preclude RRM measurement made on a single beam).</w:t>
            </w:r>
          </w:p>
          <w:p w:rsidR="00A86E42" w:rsidRDefault="00A86E42" w:rsidP="00091188">
            <w:pPr>
              <w:pStyle w:val="a6"/>
              <w:numPr>
                <w:ilvl w:val="0"/>
                <w:numId w:val="1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6E42">
              <w:rPr>
                <w:rFonts w:ascii="Times New Roman" w:hAnsi="Times New Roman" w:cs="Times New Roman"/>
                <w:sz w:val="22"/>
              </w:rPr>
              <w:t>FFS how to combine beam measurements to a cell level signal quality.</w:t>
            </w:r>
          </w:p>
        </w:tc>
      </w:tr>
    </w:tbl>
    <w:p w:rsidR="00940C71" w:rsidRDefault="00940C71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40C71" w:rsidRDefault="00913E09" w:rsidP="00940C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To make progress of the discussion on the mobility with RRC involvement, our companion contribution studies how to derive a cell </w:t>
      </w:r>
      <w:r>
        <w:rPr>
          <w:rFonts w:ascii="Times New Roman" w:hAnsi="Times New Roman" w:cs="Times New Roman"/>
          <w:sz w:val="22"/>
        </w:rPr>
        <w:t xml:space="preserve">quality from the quality of multiple beams [1]. </w:t>
      </w:r>
      <w:r>
        <w:rPr>
          <w:rFonts w:ascii="Times New Roman" w:hAnsi="Times New Roman" w:cs="Times New Roman" w:hint="eastAsia"/>
          <w:sz w:val="22"/>
        </w:rPr>
        <w:t>In addition</w:t>
      </w:r>
      <w:r w:rsidR="00940C71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 xml:space="preserve">we </w:t>
      </w:r>
      <w:r w:rsidR="00940C71">
        <w:rPr>
          <w:rFonts w:ascii="Times New Roman" w:hAnsi="Times New Roman" w:cs="Times New Roman" w:hint="eastAsia"/>
          <w:sz w:val="22"/>
        </w:rPr>
        <w:t xml:space="preserve">will </w:t>
      </w:r>
      <w:r>
        <w:rPr>
          <w:rFonts w:ascii="Times New Roman" w:hAnsi="Times New Roman" w:cs="Times New Roman" w:hint="eastAsia"/>
          <w:sz w:val="22"/>
        </w:rPr>
        <w:t>discuss how to enhance the RRM measu</w:t>
      </w:r>
      <w:r w:rsidR="00940C71">
        <w:rPr>
          <w:rFonts w:ascii="Times New Roman" w:hAnsi="Times New Roman" w:cs="Times New Roman" w:hint="eastAsia"/>
          <w:sz w:val="22"/>
        </w:rPr>
        <w:t xml:space="preserve">rement model defined in LTE for </w:t>
      </w:r>
      <w:r>
        <w:rPr>
          <w:rFonts w:ascii="Times New Roman" w:hAnsi="Times New Roman" w:cs="Times New Roman" w:hint="eastAsia"/>
          <w:sz w:val="22"/>
        </w:rPr>
        <w:t xml:space="preserve">supporting </w:t>
      </w:r>
      <w:proofErr w:type="spellStart"/>
      <w:r w:rsidR="00940C71">
        <w:rPr>
          <w:rFonts w:ascii="Times New Roman" w:hAnsi="Times New Roman" w:cs="Times New Roman" w:hint="eastAsia"/>
          <w:sz w:val="22"/>
        </w:rPr>
        <w:t>gNBs</w:t>
      </w:r>
      <w:proofErr w:type="spellEnd"/>
      <w:r w:rsidR="00940C71">
        <w:rPr>
          <w:rFonts w:ascii="Times New Roman" w:hAnsi="Times New Roman" w:cs="Times New Roman" w:hint="eastAsia"/>
          <w:sz w:val="22"/>
        </w:rPr>
        <w:t xml:space="preserve"> and UEs </w:t>
      </w:r>
      <w:r>
        <w:rPr>
          <w:rFonts w:ascii="Times New Roman" w:hAnsi="Times New Roman" w:cs="Times New Roman" w:hint="eastAsia"/>
          <w:sz w:val="22"/>
        </w:rPr>
        <w:t>that are equipped with multiple beams.</w:t>
      </w:r>
      <w:r w:rsidR="00940C71">
        <w:rPr>
          <w:rFonts w:ascii="Times New Roman" w:hAnsi="Times New Roman" w:cs="Times New Roman" w:hint="eastAsia"/>
          <w:sz w:val="22"/>
        </w:rPr>
        <w:t xml:space="preserve"> In this context, we will tackle the following issues.</w:t>
      </w:r>
    </w:p>
    <w:p w:rsidR="008D6CCD" w:rsidRDefault="00940C71" w:rsidP="00D45938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Input and output of RRM measurement model in NR</w:t>
      </w:r>
    </w:p>
    <w:p w:rsidR="008D6CCD" w:rsidRPr="00940C71" w:rsidRDefault="00940C71" w:rsidP="00940C71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L1 and L3 filtering: beam level or cell level?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9A23EF" w:rsidRDefault="0083785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LTE, cell-level mobility such as handover, cell ad</w:t>
      </w:r>
      <w:r w:rsidR="003C54E0">
        <w:rPr>
          <w:rFonts w:ascii="Times New Roman" w:hAnsi="Times New Roman" w:cs="Times New Roman" w:hint="eastAsia"/>
          <w:sz w:val="22"/>
        </w:rPr>
        <w:t>dition and release is supported by the RRM measurement specified in [2], as illustrated in Fig. 1.</w:t>
      </w:r>
    </w:p>
    <w:bookmarkStart w:id="0" w:name="_MON_1286956295"/>
    <w:bookmarkStart w:id="1" w:name="_MON_1286956315"/>
    <w:bookmarkStart w:id="2" w:name="_MON_1286956323"/>
    <w:bookmarkStart w:id="3" w:name="_MON_1347051562"/>
    <w:bookmarkStart w:id="4" w:name="_MON_1286956181"/>
    <w:bookmarkStart w:id="5" w:name="_MON_1286956248"/>
    <w:bookmarkStart w:id="6" w:name="_MON_1286956254"/>
    <w:bookmarkEnd w:id="0"/>
    <w:bookmarkEnd w:id="1"/>
    <w:bookmarkEnd w:id="2"/>
    <w:bookmarkEnd w:id="3"/>
    <w:bookmarkEnd w:id="4"/>
    <w:bookmarkEnd w:id="5"/>
    <w:bookmarkEnd w:id="6"/>
    <w:bookmarkStart w:id="7" w:name="_MON_1286956269"/>
    <w:bookmarkEnd w:id="7"/>
    <w:p w:rsidR="003C54E0" w:rsidRDefault="003C54E0" w:rsidP="003C54E0">
      <w:pPr>
        <w:pStyle w:val="a6"/>
        <w:keepNext/>
        <w:spacing w:line="312" w:lineRule="auto"/>
        <w:jc w:val="center"/>
      </w:pPr>
      <w:r w:rsidRPr="005132EF">
        <w:object w:dxaOrig="7095" w:dyaOrig="2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05pt;mso-position-horizontal:absolute" o:ole="" fillcolor="window">
            <v:imagedata r:id="rId8" o:title=""/>
          </v:shape>
          <o:OLEObject Type="Embed" ProgID="Word.Picture.8" ShapeID="_x0000_i1025" DrawAspect="Content" ObjectID="_1539775058" r:id="rId9"/>
        </w:object>
      </w:r>
    </w:p>
    <w:p w:rsidR="00956F19" w:rsidRPr="00956F19" w:rsidRDefault="00956F19" w:rsidP="003C54E0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3C54E0" w:rsidRDefault="003C54E0" w:rsidP="003C54E0">
      <w:pPr>
        <w:pStyle w:val="a3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C54E0">
        <w:rPr>
          <w:rFonts w:ascii="Times New Roman" w:hAnsi="Times New Roman" w:cs="Times New Roman"/>
          <w:sz w:val="22"/>
          <w:szCs w:val="22"/>
        </w:rPr>
        <w:t xml:space="preserve">Figure </w:t>
      </w:r>
      <w:r w:rsidRPr="003C54E0">
        <w:rPr>
          <w:rFonts w:ascii="Times New Roman" w:hAnsi="Times New Roman" w:cs="Times New Roman"/>
          <w:sz w:val="22"/>
          <w:szCs w:val="22"/>
        </w:rPr>
        <w:fldChar w:fldCharType="begin"/>
      </w:r>
      <w:r w:rsidRPr="003C54E0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3C54E0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1</w:t>
      </w:r>
      <w:r w:rsidRPr="003C54E0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RRM measurement model in LTE</w:t>
      </w:r>
    </w:p>
    <w:p w:rsidR="00A2083E" w:rsidRDefault="00C02B57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this model, the point 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indicates the measurements (samples) internal to the physical layer of LTE. To generate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>, a UE typically measures CRS (Cell-specific Reference Signal), which is a non-UE specific and non-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signal. If we consider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and Rx of a reference signal using </w:t>
      </w:r>
      <w:r w:rsidR="002B1C47">
        <w:rPr>
          <w:rFonts w:ascii="Times New Roman" w:hAnsi="Times New Roman" w:cs="Times New Roman" w:hint="eastAsia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 xml:space="preserve">single or multiple beams at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a UE in NR,</w:t>
      </w:r>
      <w:r w:rsidR="002B1C47">
        <w:rPr>
          <w:rFonts w:ascii="Times New Roman" w:hAnsi="Times New Roman" w:cs="Times New Roman" w:hint="eastAsia"/>
          <w:sz w:val="22"/>
        </w:rPr>
        <w:t xml:space="preserve"> the point </w:t>
      </w:r>
      <w:r w:rsidR="002B1C47">
        <w:rPr>
          <w:rFonts w:ascii="Times New Roman" w:hAnsi="Times New Roman" w:cs="Times New Roman"/>
          <w:sz w:val="22"/>
        </w:rPr>
        <w:t>“</w:t>
      </w:r>
      <w:r w:rsidR="002B1C47">
        <w:rPr>
          <w:rFonts w:ascii="Times New Roman" w:hAnsi="Times New Roman" w:cs="Times New Roman" w:hint="eastAsia"/>
          <w:sz w:val="22"/>
        </w:rPr>
        <w:t>A</w:t>
      </w:r>
      <w:r w:rsidR="002B1C47">
        <w:rPr>
          <w:rFonts w:ascii="Times New Roman" w:hAnsi="Times New Roman" w:cs="Times New Roman"/>
          <w:sz w:val="22"/>
        </w:rPr>
        <w:t>”</w:t>
      </w:r>
      <w:r w:rsidR="002B1C47">
        <w:rPr>
          <w:rFonts w:ascii="Times New Roman" w:hAnsi="Times New Roman" w:cs="Times New Roman" w:hint="eastAsia"/>
          <w:sz w:val="22"/>
        </w:rPr>
        <w:t xml:space="preserve"> in Fig. 1 can be seen as follows.</w:t>
      </w:r>
    </w:p>
    <w:p w:rsidR="00A2083E" w:rsidRDefault="00A2083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56F19" w:rsidRDefault="00CD3A54" w:rsidP="000D793A">
      <w:pPr>
        <w:pStyle w:val="a6"/>
        <w:keepNext/>
        <w:spacing w:line="312" w:lineRule="auto"/>
        <w:jc w:val="center"/>
      </w:pPr>
      <w:r>
        <w:object w:dxaOrig="9535" w:dyaOrig="3457">
          <v:shape id="_x0000_i1026" type="#_x0000_t75" style="width:357pt;height:129.75pt;mso-position-vertical:absolute" o:ole="">
            <v:imagedata r:id="rId10" o:title=""/>
          </v:shape>
          <o:OLEObject Type="Embed" ProgID="Visio.Drawing.11" ShapeID="_x0000_i1026" DrawAspect="Content" ObjectID="_1539775059" r:id="rId11"/>
        </w:object>
      </w:r>
    </w:p>
    <w:p w:rsidR="00956F19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4"/>
        </w:rPr>
      </w:pPr>
      <w:r w:rsidRPr="00956F19">
        <w:rPr>
          <w:rFonts w:ascii="Times New Roman" w:hAnsi="Times New Roman" w:cs="Times New Roman"/>
          <w:sz w:val="22"/>
        </w:rPr>
        <w:t xml:space="preserve">Figure </w:t>
      </w:r>
      <w:r w:rsidRPr="00956F19">
        <w:rPr>
          <w:rFonts w:ascii="Times New Roman" w:hAnsi="Times New Roman" w:cs="Times New Roman"/>
          <w:sz w:val="22"/>
        </w:rPr>
        <w:fldChar w:fldCharType="begin"/>
      </w:r>
      <w:r w:rsidRPr="00956F19">
        <w:rPr>
          <w:rFonts w:ascii="Times New Roman" w:hAnsi="Times New Roman" w:cs="Times New Roman"/>
          <w:sz w:val="22"/>
        </w:rPr>
        <w:instrText xml:space="preserve"> SEQ Figure \* ARABIC </w:instrText>
      </w:r>
      <w:r w:rsidRPr="00956F19">
        <w:rPr>
          <w:rFonts w:ascii="Times New Roman" w:hAnsi="Times New Roman" w:cs="Times New Roman"/>
          <w:sz w:val="22"/>
        </w:rPr>
        <w:fldChar w:fldCharType="separate"/>
      </w:r>
      <w:proofErr w:type="gramStart"/>
      <w:r w:rsidR="002456AE">
        <w:rPr>
          <w:rFonts w:ascii="Times New Roman" w:hAnsi="Times New Roman" w:cs="Times New Roman"/>
          <w:noProof/>
          <w:sz w:val="22"/>
        </w:rPr>
        <w:t>2</w:t>
      </w:r>
      <w:r w:rsidRPr="00956F19">
        <w:rPr>
          <w:rFonts w:ascii="Times New Roman" w:hAnsi="Times New Roman" w:cs="Times New Roman"/>
          <w:sz w:val="22"/>
        </w:rPr>
        <w:fldChar w:fldCharType="end"/>
      </w:r>
      <w:r w:rsidR="005D1FF3">
        <w:rPr>
          <w:rFonts w:ascii="Times New Roman" w:hAnsi="Times New Roman" w:cs="Times New Roman" w:hint="eastAsia"/>
          <w:sz w:val="22"/>
        </w:rPr>
        <w:t xml:space="preserve"> </w:t>
      </w:r>
      <w:r w:rsidR="00EB0D9F">
        <w:rPr>
          <w:rFonts w:ascii="Times New Roman" w:hAnsi="Times New Roman" w:cs="Times New Roman" w:hint="eastAsia"/>
          <w:sz w:val="22"/>
        </w:rPr>
        <w:t>RRM measurement</w:t>
      </w:r>
      <w:proofErr w:type="gramEnd"/>
      <w:r w:rsidR="00EB0D9F">
        <w:rPr>
          <w:rFonts w:ascii="Times New Roman" w:hAnsi="Times New Roman" w:cs="Times New Roman" w:hint="eastAsia"/>
          <w:sz w:val="22"/>
        </w:rPr>
        <w:t xml:space="preserve"> </w:t>
      </w:r>
      <w:r w:rsidR="00FD5B6E">
        <w:rPr>
          <w:rFonts w:ascii="Times New Roman" w:hAnsi="Times New Roman" w:cs="Times New Roman" w:hint="eastAsia"/>
          <w:sz w:val="22"/>
        </w:rPr>
        <w:t xml:space="preserve">considering multiple beams at </w:t>
      </w:r>
      <w:proofErr w:type="spellStart"/>
      <w:r w:rsidR="00FD5B6E">
        <w:rPr>
          <w:rFonts w:ascii="Times New Roman" w:hAnsi="Times New Roman" w:cs="Times New Roman" w:hint="eastAsia"/>
          <w:sz w:val="22"/>
        </w:rPr>
        <w:t>gNB</w:t>
      </w:r>
      <w:proofErr w:type="spellEnd"/>
      <w:r w:rsidR="00FD5B6E">
        <w:rPr>
          <w:rFonts w:ascii="Times New Roman" w:hAnsi="Times New Roman" w:cs="Times New Roman" w:hint="eastAsia"/>
          <w:sz w:val="22"/>
        </w:rPr>
        <w:t xml:space="preserve"> and UE</w:t>
      </w:r>
    </w:p>
    <w:p w:rsidR="006F4D23" w:rsidRDefault="001152A9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Fig. 2 shows that a UE measures a reference signal transmitted by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. More specifically, the RSRP between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</w:t>
      </w:r>
      <w:proofErr w:type="spellStart"/>
      <w:r>
        <w:rPr>
          <w:rFonts w:ascii="Times New Roman" w:hAnsi="Times New Roman" w:cs="Times New Roman" w:hint="eastAsia"/>
          <w:sz w:val="22"/>
        </w:rPr>
        <w:t>i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UE beam j, which is denoted by </w:t>
      </w:r>
      <w:proofErr w:type="spellStart"/>
      <w:r>
        <w:rPr>
          <w:rFonts w:ascii="Times New Roman" w:hAnsi="Times New Roman" w:cs="Times New Roman" w:hint="eastAsia"/>
          <w:sz w:val="22"/>
        </w:rPr>
        <w:t>R</w:t>
      </w:r>
      <w:r w:rsidRPr="001152A9">
        <w:rPr>
          <w:rFonts w:ascii="Times New Roman" w:hAnsi="Times New Roman" w:cs="Times New Roman" w:hint="eastAsia"/>
          <w:sz w:val="22"/>
          <w:vertAlign w:val="subscript"/>
        </w:rPr>
        <w:t>ij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is measured by </w:t>
      </w:r>
      <w:r w:rsidR="00426AE6">
        <w:rPr>
          <w:rFonts w:ascii="Times New Roman" w:hAnsi="Times New Roman" w:cs="Times New Roman" w:hint="eastAsia"/>
          <w:sz w:val="22"/>
        </w:rPr>
        <w:t>the</w:t>
      </w:r>
      <w:r w:rsidR="000D793A">
        <w:rPr>
          <w:rFonts w:ascii="Times New Roman" w:hAnsi="Times New Roman" w:cs="Times New Roman" w:hint="eastAsia"/>
          <w:sz w:val="22"/>
        </w:rPr>
        <w:t xml:space="preserve"> UE. It means that the RSRP is actually measured per beam pair.</w:t>
      </w:r>
      <w:r w:rsidR="00426AE6">
        <w:rPr>
          <w:rFonts w:ascii="Times New Roman" w:hAnsi="Times New Roman" w:cs="Times New Roman" w:hint="eastAsia"/>
          <w:sz w:val="22"/>
        </w:rPr>
        <w:t xml:space="preserve"> However, since RRM measurement is performed to support cell-level mobility </w:t>
      </w:r>
      <w:r w:rsidR="00CD3A54">
        <w:rPr>
          <w:rFonts w:ascii="Times New Roman" w:hAnsi="Times New Roman" w:cs="Times New Roman" w:hint="eastAsia"/>
          <w:sz w:val="22"/>
        </w:rPr>
        <w:t xml:space="preserve">of the UE, </w:t>
      </w:r>
      <w:r w:rsidR="00426AE6"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 w:rsidR="00426AE6">
        <w:rPr>
          <w:rFonts w:ascii="Times New Roman" w:hAnsi="Times New Roman" w:cs="Times New Roman" w:hint="eastAsia"/>
          <w:sz w:val="22"/>
        </w:rPr>
        <w:t>gNB</w:t>
      </w:r>
      <w:proofErr w:type="spellEnd"/>
      <w:r w:rsidR="00426AE6">
        <w:rPr>
          <w:rFonts w:ascii="Times New Roman" w:hAnsi="Times New Roman" w:cs="Times New Roman" w:hint="eastAsia"/>
          <w:sz w:val="22"/>
        </w:rPr>
        <w:t xml:space="preserve"> d</w:t>
      </w:r>
      <w:r w:rsidR="00CD3A54">
        <w:rPr>
          <w:rFonts w:ascii="Times New Roman" w:hAnsi="Times New Roman" w:cs="Times New Roman" w:hint="eastAsia"/>
          <w:sz w:val="22"/>
        </w:rPr>
        <w:t xml:space="preserve">oes not care about the </w:t>
      </w:r>
      <w:r w:rsidR="00426AE6">
        <w:rPr>
          <w:rFonts w:ascii="Times New Roman" w:hAnsi="Times New Roman" w:cs="Times New Roman" w:hint="eastAsia"/>
          <w:sz w:val="22"/>
        </w:rPr>
        <w:t xml:space="preserve">UE beam-specific RSRP. </w:t>
      </w:r>
      <w:r w:rsidR="007E6D77">
        <w:rPr>
          <w:rFonts w:ascii="Times New Roman" w:hAnsi="Times New Roman" w:cs="Times New Roman" w:hint="eastAsia"/>
          <w:sz w:val="22"/>
        </w:rPr>
        <w:t xml:space="preserve">On the other hand, the </w:t>
      </w:r>
      <w:proofErr w:type="spellStart"/>
      <w:r w:rsidR="007E6D77">
        <w:rPr>
          <w:rFonts w:ascii="Times New Roman" w:hAnsi="Times New Roman" w:cs="Times New Roman" w:hint="eastAsia"/>
          <w:sz w:val="22"/>
        </w:rPr>
        <w:t>gNB</w:t>
      </w:r>
      <w:proofErr w:type="spellEnd"/>
      <w:r w:rsidR="007E6D77">
        <w:rPr>
          <w:rFonts w:ascii="Times New Roman" w:hAnsi="Times New Roman" w:cs="Times New Roman" w:hint="eastAsia"/>
          <w:sz w:val="22"/>
        </w:rPr>
        <w:t xml:space="preserve"> beam-specific RSRP </w:t>
      </w:r>
      <w:r w:rsidR="00FF3B71">
        <w:rPr>
          <w:rFonts w:ascii="Times New Roman" w:hAnsi="Times New Roman" w:cs="Times New Roman" w:hint="eastAsia"/>
          <w:sz w:val="22"/>
        </w:rPr>
        <w:t xml:space="preserve">should be managed by the UE </w:t>
      </w:r>
      <w:r w:rsidR="009A48CD">
        <w:rPr>
          <w:rFonts w:ascii="Times New Roman" w:hAnsi="Times New Roman" w:cs="Times New Roman" w:hint="eastAsia"/>
          <w:sz w:val="22"/>
        </w:rPr>
        <w:t xml:space="preserve">since it </w:t>
      </w:r>
      <w:r w:rsidR="00FF3B71">
        <w:rPr>
          <w:rFonts w:ascii="Times New Roman" w:hAnsi="Times New Roman" w:cs="Times New Roman" w:hint="eastAsia"/>
          <w:sz w:val="22"/>
        </w:rPr>
        <w:t>can</w:t>
      </w:r>
      <w:r w:rsidR="007E6D77">
        <w:rPr>
          <w:rFonts w:ascii="Times New Roman" w:hAnsi="Times New Roman" w:cs="Times New Roman" w:hint="eastAsia"/>
          <w:sz w:val="22"/>
        </w:rPr>
        <w:t xml:space="preserve"> be </w:t>
      </w:r>
      <w:r w:rsidR="009A48CD">
        <w:rPr>
          <w:rFonts w:ascii="Times New Roman" w:hAnsi="Times New Roman" w:cs="Times New Roman" w:hint="eastAsia"/>
          <w:sz w:val="22"/>
        </w:rPr>
        <w:t xml:space="preserve">used </w:t>
      </w:r>
      <w:r w:rsidR="007E6D77">
        <w:rPr>
          <w:rFonts w:ascii="Times New Roman" w:hAnsi="Times New Roman" w:cs="Times New Roman" w:hint="eastAsia"/>
          <w:sz w:val="22"/>
        </w:rPr>
        <w:t>to derive a cell quality</w:t>
      </w:r>
      <w:r w:rsidR="00E01302">
        <w:rPr>
          <w:rFonts w:ascii="Times New Roman" w:hAnsi="Times New Roman" w:cs="Times New Roman" w:hint="eastAsia"/>
          <w:sz w:val="22"/>
        </w:rPr>
        <w:t>. In this context, we propose the following to develop the RRM measurement model in NR.</w:t>
      </w:r>
    </w:p>
    <w:p w:rsidR="006F4D23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793A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>The RRM measurement model defined in LTE should be considered as a baseline in NR.</w:t>
      </w:r>
    </w:p>
    <w:p w:rsidR="00E76E2D" w:rsidRPr="00E76E2D" w:rsidRDefault="008C00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2</w:t>
      </w:r>
      <w:r w:rsidR="00E76E2D">
        <w:rPr>
          <w:rFonts w:ascii="Times New Roman" w:hAnsi="Times New Roman" w:cs="Times New Roman" w:hint="eastAsia"/>
          <w:b/>
          <w:sz w:val="22"/>
        </w:rPr>
        <w:t xml:space="preserve">: </w:t>
      </w:r>
      <w:r w:rsidR="00E76E2D" w:rsidRPr="0062110D">
        <w:rPr>
          <w:rFonts w:ascii="Times New Roman" w:hAnsi="Times New Roman" w:cs="Times New Roman" w:hint="eastAsia"/>
          <w:i/>
          <w:sz w:val="22"/>
        </w:rPr>
        <w:t>The input of the RRM me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asurement model in NR should be </w:t>
      </w:r>
      <w:proofErr w:type="spellStart"/>
      <w:r w:rsidR="00E76E2D"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E76E2D" w:rsidRPr="0062110D">
        <w:rPr>
          <w:rFonts w:ascii="Times New Roman" w:hAnsi="Times New Roman" w:cs="Times New Roman" w:hint="eastAsia"/>
          <w:i/>
          <w:sz w:val="22"/>
        </w:rPr>
        <w:t xml:space="preserve"> beam-specific RSRP or RSRQ.</w:t>
      </w:r>
    </w:p>
    <w:p w:rsidR="00E76E2D" w:rsidRDefault="008C00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3</w:t>
      </w:r>
      <w:r w:rsidR="00E76E2D" w:rsidRPr="00686D3A">
        <w:rPr>
          <w:rFonts w:ascii="Times New Roman" w:hAnsi="Times New Roman" w:cs="Times New Roman" w:hint="eastAsia"/>
          <w:b/>
          <w:sz w:val="22"/>
        </w:rPr>
        <w:t>:</w:t>
      </w:r>
      <w:r w:rsidR="00E76E2D">
        <w:rPr>
          <w:rFonts w:ascii="Times New Roman" w:hAnsi="Times New Roman" w:cs="Times New Roman" w:hint="eastAsia"/>
          <w:sz w:val="22"/>
        </w:rPr>
        <w:t xml:space="preserve"> </w:t>
      </w:r>
      <w:r w:rsidR="00E76E2D" w:rsidRPr="0062110D">
        <w:rPr>
          <w:rFonts w:ascii="Times New Roman" w:hAnsi="Times New Roman" w:cs="Times New Roman" w:hint="eastAsia"/>
          <w:i/>
          <w:sz w:val="22"/>
        </w:rPr>
        <w:t xml:space="preserve">The maximum number of inputs of the RRM measurement model in NR is up to the number of beams at a </w:t>
      </w:r>
      <w:proofErr w:type="spellStart"/>
      <w:r w:rsidR="00E76E2D"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E76E2D" w:rsidRPr="0062110D">
        <w:rPr>
          <w:rFonts w:ascii="Times New Roman" w:hAnsi="Times New Roman" w:cs="Times New Roman" w:hint="eastAsia"/>
          <w:i/>
          <w:sz w:val="22"/>
        </w:rPr>
        <w:t>.</w:t>
      </w:r>
    </w:p>
    <w:p w:rsidR="008C006B" w:rsidRDefault="008C006B" w:rsidP="008C006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4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 w:rsidR="00B261CB"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954952" w:rsidRPr="00B261CB" w:rsidRDefault="0095495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42BC" w:rsidRDefault="00B16D8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 to the input and output of the RRM measurement model in NR, we should discuss how </w:t>
      </w:r>
      <w:r w:rsidR="002742BC">
        <w:rPr>
          <w:rFonts w:ascii="Times New Roman" w:hAnsi="Times New Roman" w:cs="Times New Roman" w:hint="eastAsia"/>
          <w:sz w:val="22"/>
        </w:rPr>
        <w:t xml:space="preserve">L1 and L3 </w:t>
      </w:r>
      <w:proofErr w:type="gramStart"/>
      <w:r w:rsidR="002742BC">
        <w:rPr>
          <w:rFonts w:ascii="Times New Roman" w:hAnsi="Times New Roman" w:cs="Times New Roman" w:hint="eastAsia"/>
          <w:sz w:val="22"/>
        </w:rPr>
        <w:t>filters</w:t>
      </w:r>
      <w:proofErr w:type="gramEnd"/>
      <w:r w:rsidR="002742BC">
        <w:rPr>
          <w:rFonts w:ascii="Times New Roman" w:hAnsi="Times New Roman" w:cs="Times New Roman" w:hint="eastAsia"/>
          <w:sz w:val="22"/>
        </w:rPr>
        <w:t xml:space="preserve"> </w:t>
      </w:r>
      <w:r w:rsidR="007735FD">
        <w:rPr>
          <w:rFonts w:ascii="Times New Roman" w:hAnsi="Times New Roman" w:cs="Times New Roman" w:hint="eastAsia"/>
          <w:sz w:val="22"/>
        </w:rPr>
        <w:t>work</w:t>
      </w:r>
      <w:r w:rsidR="002742BC">
        <w:rPr>
          <w:rFonts w:ascii="Times New Roman" w:hAnsi="Times New Roman" w:cs="Times New Roman" w:hint="eastAsia"/>
          <w:sz w:val="22"/>
        </w:rPr>
        <w:t>.</w:t>
      </w:r>
      <w:r w:rsidR="002F1A10">
        <w:rPr>
          <w:rFonts w:ascii="Times New Roman" w:hAnsi="Times New Roman" w:cs="Times New Roman" w:hint="eastAsia"/>
          <w:sz w:val="22"/>
        </w:rPr>
        <w:t xml:space="preserve"> </w:t>
      </w:r>
      <w:r w:rsidR="002742BC">
        <w:rPr>
          <w:rFonts w:ascii="Times New Roman" w:hAnsi="Times New Roman" w:cs="Times New Roman" w:hint="eastAsia"/>
          <w:sz w:val="22"/>
        </w:rPr>
        <w:t>It is known that they are used to alleviate large fluctuation of meas</w:t>
      </w:r>
      <w:r w:rsidR="0091197A">
        <w:rPr>
          <w:rFonts w:ascii="Times New Roman" w:hAnsi="Times New Roman" w:cs="Times New Roman" w:hint="eastAsia"/>
          <w:sz w:val="22"/>
        </w:rPr>
        <w:t xml:space="preserve">ured RSRP and have an impact on mobility performance in terms of </w:t>
      </w:r>
      <w:r w:rsidR="005D713C">
        <w:rPr>
          <w:rFonts w:ascii="Times New Roman" w:hAnsi="Times New Roman" w:cs="Times New Roman" w:hint="eastAsia"/>
          <w:sz w:val="22"/>
        </w:rPr>
        <w:t xml:space="preserve">the probability of handover failure </w:t>
      </w:r>
      <w:r w:rsidR="0091197A">
        <w:rPr>
          <w:rFonts w:ascii="Times New Roman" w:hAnsi="Times New Roman" w:cs="Times New Roman" w:hint="eastAsia"/>
          <w:sz w:val="22"/>
        </w:rPr>
        <w:t>and the f</w:t>
      </w:r>
      <w:r w:rsidR="002F1A10">
        <w:rPr>
          <w:rFonts w:ascii="Times New Roman" w:hAnsi="Times New Roman" w:cs="Times New Roman" w:hint="eastAsia"/>
          <w:sz w:val="22"/>
        </w:rPr>
        <w:t xml:space="preserve">requency of </w:t>
      </w:r>
      <w:proofErr w:type="spellStart"/>
      <w:r w:rsidR="002F1A10">
        <w:rPr>
          <w:rFonts w:ascii="Times New Roman" w:hAnsi="Times New Roman" w:cs="Times New Roman" w:hint="eastAsia"/>
          <w:sz w:val="22"/>
        </w:rPr>
        <w:t>ping-pong</w:t>
      </w:r>
      <w:proofErr w:type="spellEnd"/>
      <w:r w:rsidR="002F1A10">
        <w:rPr>
          <w:rFonts w:ascii="Times New Roman" w:hAnsi="Times New Roman" w:cs="Times New Roman" w:hint="eastAsia"/>
          <w:sz w:val="22"/>
        </w:rPr>
        <w:t xml:space="preserve"> handover. The operation of L1 and L3 filters is illustrated in Fig. 3.</w:t>
      </w:r>
    </w:p>
    <w:p w:rsidR="009E574D" w:rsidRDefault="009E574D" w:rsidP="009E574D">
      <w:pPr>
        <w:pStyle w:val="a6"/>
        <w:keepNext/>
        <w:spacing w:line="312" w:lineRule="auto"/>
        <w:jc w:val="center"/>
      </w:pPr>
      <w:r>
        <w:object w:dxaOrig="7426" w:dyaOrig="2890">
          <v:shape id="_x0000_i1027" type="#_x0000_t75" style="width:333.75pt;height:130.5pt" o:ole="">
            <v:imagedata r:id="rId12" o:title=""/>
          </v:shape>
          <o:OLEObject Type="Embed" ProgID="Visio.Drawing.11" ShapeID="_x0000_i1027" DrawAspect="Content" ObjectID="_1539775060" r:id="rId13"/>
        </w:object>
      </w:r>
    </w:p>
    <w:p w:rsidR="002742BC" w:rsidRPr="009E574D" w:rsidRDefault="009E574D" w:rsidP="009E574D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9E574D">
        <w:rPr>
          <w:rFonts w:ascii="Times New Roman" w:hAnsi="Times New Roman" w:cs="Times New Roman"/>
          <w:sz w:val="22"/>
          <w:szCs w:val="22"/>
        </w:rPr>
        <w:t xml:space="preserve">Figure </w:t>
      </w:r>
      <w:r w:rsidRPr="009E574D">
        <w:rPr>
          <w:rFonts w:ascii="Times New Roman" w:hAnsi="Times New Roman" w:cs="Times New Roman"/>
          <w:sz w:val="22"/>
          <w:szCs w:val="22"/>
        </w:rPr>
        <w:fldChar w:fldCharType="begin"/>
      </w:r>
      <w:r w:rsidRPr="009E574D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9E574D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3</w:t>
      </w:r>
      <w:r w:rsidRPr="009E574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Operation of L1 and L3 filters</w:t>
      </w:r>
    </w:p>
    <w:p w:rsidR="00220F36" w:rsidRDefault="0085154F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Remind</w:t>
      </w:r>
      <w:r w:rsidR="00FA23C7">
        <w:rPr>
          <w:rFonts w:ascii="Times New Roman" w:hAnsi="Times New Roman" w:cs="Times New Roman" w:hint="eastAsia"/>
          <w:sz w:val="22"/>
        </w:rPr>
        <w:t xml:space="preserve"> that we propose that the input </w:t>
      </w:r>
      <w:r>
        <w:rPr>
          <w:rFonts w:ascii="Times New Roman" w:hAnsi="Times New Roman" w:cs="Times New Roman" w:hint="eastAsia"/>
          <w:sz w:val="22"/>
        </w:rPr>
        <w:t xml:space="preserve">and output of the RRM measurement model in NR should be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beam-specific RSRP and the cell-specific RSRP, respectively.</w:t>
      </w:r>
      <w:r w:rsidR="00463F29">
        <w:rPr>
          <w:rFonts w:ascii="Times New Roman" w:hAnsi="Times New Roman" w:cs="Times New Roman" w:hint="eastAsia"/>
          <w:sz w:val="22"/>
        </w:rPr>
        <w:t xml:space="preserve"> </w:t>
      </w:r>
      <w:r w:rsidR="00637AAA">
        <w:rPr>
          <w:rFonts w:ascii="Times New Roman" w:hAnsi="Times New Roman" w:cs="Times New Roman" w:hint="eastAsia"/>
          <w:sz w:val="22"/>
        </w:rPr>
        <w:t xml:space="preserve">In order to derive the cell-specific RSRP from the </w:t>
      </w:r>
      <w:proofErr w:type="spellStart"/>
      <w:r w:rsidR="00637AAA">
        <w:rPr>
          <w:rFonts w:ascii="Times New Roman" w:hAnsi="Times New Roman" w:cs="Times New Roman" w:hint="eastAsia"/>
          <w:sz w:val="22"/>
        </w:rPr>
        <w:t>gNB</w:t>
      </w:r>
      <w:proofErr w:type="spellEnd"/>
      <w:r w:rsidR="007735FD">
        <w:rPr>
          <w:rFonts w:ascii="Times New Roman" w:hAnsi="Times New Roman" w:cs="Times New Roman" w:hint="eastAsia"/>
          <w:sz w:val="22"/>
        </w:rPr>
        <w:t xml:space="preserve"> beam-specific RSRP, </w:t>
      </w:r>
      <w:r w:rsidR="00E04B0B">
        <w:rPr>
          <w:rFonts w:ascii="Times New Roman" w:hAnsi="Times New Roman" w:cs="Times New Roman" w:hint="eastAsia"/>
          <w:sz w:val="22"/>
        </w:rPr>
        <w:t xml:space="preserve">we need to study how L1 and L3 filters </w:t>
      </w:r>
      <w:r w:rsidR="007735FD">
        <w:rPr>
          <w:rFonts w:ascii="Times New Roman" w:hAnsi="Times New Roman" w:cs="Times New Roman" w:hint="eastAsia"/>
          <w:sz w:val="22"/>
        </w:rPr>
        <w:t>work during this derivation procedure. More specifically</w:t>
      </w:r>
      <w:r w:rsidR="003A4302">
        <w:rPr>
          <w:rFonts w:ascii="Times New Roman" w:hAnsi="Times New Roman" w:cs="Times New Roman" w:hint="eastAsia"/>
          <w:sz w:val="22"/>
        </w:rPr>
        <w:t>, it is required to define the input and o</w:t>
      </w:r>
      <w:r w:rsidR="00637AAA">
        <w:rPr>
          <w:rFonts w:ascii="Times New Roman" w:hAnsi="Times New Roman" w:cs="Times New Roman" w:hint="eastAsia"/>
          <w:sz w:val="22"/>
        </w:rPr>
        <w:t xml:space="preserve">utput of </w:t>
      </w:r>
      <w:r w:rsidR="00FA23C7">
        <w:rPr>
          <w:rFonts w:ascii="Times New Roman" w:hAnsi="Times New Roman" w:cs="Times New Roman" w:hint="eastAsia"/>
          <w:sz w:val="22"/>
        </w:rPr>
        <w:t>the</w:t>
      </w:r>
      <w:r w:rsidR="00637AAA">
        <w:rPr>
          <w:rFonts w:ascii="Times New Roman" w:hAnsi="Times New Roman" w:cs="Times New Roman" w:hint="eastAsia"/>
          <w:sz w:val="22"/>
        </w:rPr>
        <w:t xml:space="preserve"> L1 and L3 filters. The possible options </w:t>
      </w:r>
      <w:r w:rsidR="007735FD">
        <w:rPr>
          <w:rFonts w:ascii="Times New Roman" w:hAnsi="Times New Roman" w:cs="Times New Roman" w:hint="eastAsia"/>
          <w:sz w:val="22"/>
        </w:rPr>
        <w:t>are listed in Table 1.</w:t>
      </w:r>
    </w:p>
    <w:p w:rsidR="007735FD" w:rsidRPr="007735FD" w:rsidRDefault="007735FD" w:rsidP="007735FD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7735FD">
        <w:rPr>
          <w:rFonts w:ascii="Times New Roman" w:hAnsi="Times New Roman" w:cs="Times New Roman"/>
          <w:sz w:val="22"/>
          <w:szCs w:val="22"/>
        </w:rPr>
        <w:t xml:space="preserve">Table </w:t>
      </w:r>
      <w:r w:rsidRPr="007735FD">
        <w:rPr>
          <w:rFonts w:ascii="Times New Roman" w:hAnsi="Times New Roman" w:cs="Times New Roman"/>
          <w:sz w:val="22"/>
          <w:szCs w:val="22"/>
        </w:rPr>
        <w:fldChar w:fldCharType="begin"/>
      </w:r>
      <w:r w:rsidRPr="007735FD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7735FD">
        <w:rPr>
          <w:rFonts w:ascii="Times New Roman" w:hAnsi="Times New Roman" w:cs="Times New Roman"/>
          <w:sz w:val="22"/>
          <w:szCs w:val="22"/>
        </w:rPr>
        <w:fldChar w:fldCharType="separate"/>
      </w:r>
      <w:r w:rsidRPr="007735FD">
        <w:rPr>
          <w:rFonts w:ascii="Times New Roman" w:hAnsi="Times New Roman" w:cs="Times New Roman"/>
          <w:noProof/>
          <w:sz w:val="22"/>
          <w:szCs w:val="22"/>
        </w:rPr>
        <w:t>1</w:t>
      </w:r>
      <w:r w:rsidRPr="007735F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Options for L1 and L3 filters: per beam or per cell?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268"/>
        <w:gridCol w:w="2268"/>
        <w:gridCol w:w="2268"/>
        <w:gridCol w:w="2268"/>
      </w:tblGrid>
      <w:tr w:rsidR="007735FD" w:rsidTr="007735FD">
        <w:trPr>
          <w:jc w:val="center"/>
        </w:trPr>
        <w:tc>
          <w:tcPr>
            <w:tcW w:w="850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Input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L1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L3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Output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beam-specific RSRPs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Cell-specific RSRP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AE4985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Furthermore, e</w:t>
      </w:r>
      <w:r w:rsidR="00203262">
        <w:rPr>
          <w:rFonts w:ascii="Times New Roman" w:hAnsi="Times New Roman" w:cs="Times New Roman" w:hint="eastAsia"/>
          <w:sz w:val="22"/>
        </w:rPr>
        <w:t xml:space="preserve">ach option in Table 1 is </w:t>
      </w:r>
      <w:r w:rsidR="00F22E92">
        <w:rPr>
          <w:rFonts w:ascii="Times New Roman" w:hAnsi="Times New Roman" w:cs="Times New Roman" w:hint="eastAsia"/>
          <w:sz w:val="22"/>
        </w:rPr>
        <w:t xml:space="preserve">explained </w:t>
      </w:r>
      <w:r w:rsidR="00203262">
        <w:rPr>
          <w:rFonts w:ascii="Times New Roman" w:hAnsi="Times New Roman" w:cs="Times New Roman" w:hint="eastAsia"/>
          <w:sz w:val="22"/>
        </w:rPr>
        <w:t>as follows.</w:t>
      </w: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1 is illustrated in Fig. 4, in which the UE derives </w:t>
      </w:r>
      <w:r w:rsidR="00EB14F7">
        <w:rPr>
          <w:rFonts w:ascii="Times New Roman" w:hAnsi="Times New Roman" w:cs="Times New Roman" w:hint="eastAsia"/>
          <w:sz w:val="22"/>
        </w:rPr>
        <w:t xml:space="preserve">a cell-level </w:t>
      </w:r>
      <w:r w:rsidR="00485AFB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before performing </w:t>
      </w:r>
      <w:r>
        <w:rPr>
          <w:rFonts w:ascii="Times New Roman" w:hAnsi="Times New Roman" w:cs="Times New Roman" w:hint="eastAsia"/>
          <w:sz w:val="22"/>
        </w:rPr>
        <w:t xml:space="preserve">L1 filtering. </w:t>
      </w:r>
      <w:r w:rsidR="00485AFB">
        <w:rPr>
          <w:rFonts w:ascii="Times New Roman" w:hAnsi="Times New Roman" w:cs="Times New Roman" w:hint="eastAsia"/>
          <w:sz w:val="22"/>
        </w:rPr>
        <w:t xml:space="preserve">Then, this value goes through the L1 and L3 </w:t>
      </w:r>
      <w:r w:rsidR="00B94765">
        <w:rPr>
          <w:rFonts w:ascii="Times New Roman" w:hAnsi="Times New Roman" w:cs="Times New Roman" w:hint="eastAsia"/>
          <w:sz w:val="22"/>
        </w:rPr>
        <w:t>filters. This option is as simple as</w:t>
      </w:r>
      <w:r w:rsidR="00A05981">
        <w:rPr>
          <w:rFonts w:ascii="Times New Roman" w:hAnsi="Times New Roman" w:cs="Times New Roman" w:hint="eastAsia"/>
          <w:sz w:val="22"/>
        </w:rPr>
        <w:t xml:space="preserve"> the R</w:t>
      </w:r>
      <w:r w:rsidR="00EE0399">
        <w:rPr>
          <w:rFonts w:ascii="Times New Roman" w:hAnsi="Times New Roman" w:cs="Times New Roman" w:hint="eastAsia"/>
          <w:sz w:val="22"/>
        </w:rPr>
        <w:t>RM measurement in LTE. However, beam-related information</w:t>
      </w:r>
      <w:r w:rsidR="00EB1EE5">
        <w:rPr>
          <w:rFonts w:ascii="Times New Roman" w:hAnsi="Times New Roman" w:cs="Times New Roman" w:hint="eastAsia"/>
          <w:sz w:val="22"/>
        </w:rPr>
        <w:t xml:space="preserve">, for instance, </w:t>
      </w:r>
      <w:r w:rsidR="00EE0399">
        <w:rPr>
          <w:rFonts w:ascii="Times New Roman" w:hAnsi="Times New Roman" w:cs="Times New Roman" w:hint="eastAsia"/>
          <w:sz w:val="22"/>
        </w:rPr>
        <w:t xml:space="preserve">how frequently </w:t>
      </w:r>
      <w:proofErr w:type="spellStart"/>
      <w:r w:rsidR="00EE0399">
        <w:rPr>
          <w:rFonts w:ascii="Times New Roman" w:hAnsi="Times New Roman" w:cs="Times New Roman" w:hint="eastAsia"/>
          <w:sz w:val="22"/>
        </w:rPr>
        <w:t>gNB</w:t>
      </w:r>
      <w:proofErr w:type="spellEnd"/>
      <w:r w:rsidR="00EE0399">
        <w:rPr>
          <w:rFonts w:ascii="Times New Roman" w:hAnsi="Times New Roman" w:cs="Times New Roman" w:hint="eastAsia"/>
          <w:sz w:val="22"/>
        </w:rPr>
        <w:t xml:space="preserve"> beams </w:t>
      </w:r>
      <w:r w:rsidR="00EB1EE5">
        <w:rPr>
          <w:rFonts w:ascii="Times New Roman" w:hAnsi="Times New Roman" w:cs="Times New Roman" w:hint="eastAsia"/>
          <w:sz w:val="22"/>
        </w:rPr>
        <w:t>are changing</w:t>
      </w:r>
      <w:r w:rsidR="00EE0399">
        <w:rPr>
          <w:rFonts w:ascii="Times New Roman" w:hAnsi="Times New Roman" w:cs="Times New Roman" w:hint="eastAsia"/>
          <w:sz w:val="22"/>
        </w:rPr>
        <w:t xml:space="preserve"> within a cell</w:t>
      </w:r>
      <w:r w:rsidR="00CA40DE">
        <w:rPr>
          <w:rFonts w:ascii="Times New Roman" w:hAnsi="Times New Roman" w:cs="Times New Roman" w:hint="eastAsia"/>
          <w:sz w:val="22"/>
        </w:rPr>
        <w:t xml:space="preserve">, </w:t>
      </w:r>
      <w:r w:rsidR="00EE0399">
        <w:rPr>
          <w:rFonts w:ascii="Times New Roman" w:hAnsi="Times New Roman" w:cs="Times New Roman" w:hint="eastAsia"/>
          <w:sz w:val="22"/>
        </w:rPr>
        <w:t>may be ignored when the UE triggers measurement report.</w:t>
      </w:r>
    </w:p>
    <w:p w:rsidR="002456AE" w:rsidRPr="00EB1EE5" w:rsidRDefault="002456AE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Default="00485AFB" w:rsidP="002456AE">
      <w:pPr>
        <w:pStyle w:val="a6"/>
        <w:keepNext/>
        <w:spacing w:line="312" w:lineRule="auto"/>
        <w:jc w:val="left"/>
      </w:pPr>
      <w:r>
        <w:object w:dxaOrig="11110" w:dyaOrig="1246">
          <v:shape id="_x0000_i1028" type="#_x0000_t75" style="width:487.5pt;height:54.75pt" o:ole="">
            <v:imagedata r:id="rId14" o:title=""/>
          </v:shape>
          <o:OLEObject Type="Embed" ProgID="Visio.Drawing.11" ShapeID="_x0000_i1028" DrawAspect="Content" ObjectID="_1539775061" r:id="rId15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</w:rPr>
        <w:t xml:space="preserve">Figure </w:t>
      </w:r>
      <w:r w:rsidRPr="002456AE">
        <w:rPr>
          <w:rFonts w:ascii="Times New Roman" w:hAnsi="Times New Roman" w:cs="Times New Roman"/>
        </w:rPr>
        <w:fldChar w:fldCharType="begin"/>
      </w:r>
      <w:r w:rsidRPr="002456AE">
        <w:rPr>
          <w:rFonts w:ascii="Times New Roman" w:hAnsi="Times New Roman" w:cs="Times New Roman"/>
        </w:rPr>
        <w:instrText xml:space="preserve"> SEQ Figure \* ARABIC </w:instrText>
      </w:r>
      <w:r w:rsidRPr="002456A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4</w:t>
      </w:r>
      <w:r w:rsidRPr="002456AE">
        <w:rPr>
          <w:rFonts w:ascii="Times New Roman" w:hAnsi="Times New Roman" w:cs="Times New Roman"/>
        </w:rPr>
        <w:fldChar w:fldCharType="end"/>
      </w:r>
      <w:r w:rsidR="00890001">
        <w:rPr>
          <w:rFonts w:ascii="Times New Roman" w:hAnsi="Times New Roman" w:cs="Times New Roman" w:hint="eastAsia"/>
        </w:rPr>
        <w:t xml:space="preserve"> L1 filtering per cell and L3 filtering per cell</w:t>
      </w:r>
      <w:r w:rsidR="00556E38">
        <w:rPr>
          <w:rFonts w:ascii="Times New Roman" w:hAnsi="Times New Roman" w:cs="Times New Roman" w:hint="eastAsia"/>
        </w:rPr>
        <w:t xml:space="preserve"> (Option 1)</w:t>
      </w:r>
    </w:p>
    <w:p w:rsidR="00F22E92" w:rsidRDefault="00F22E92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ECB" w:rsidRDefault="00F22E92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Op</w:t>
      </w:r>
      <w:r w:rsidR="00EB14F7">
        <w:rPr>
          <w:rFonts w:ascii="Times New Roman" w:hAnsi="Times New Roman" w:cs="Times New Roman" w:hint="eastAsia"/>
          <w:sz w:val="22"/>
        </w:rPr>
        <w:t xml:space="preserve">tion 2 is illustrated in Fig. 5. In this option, the UE performs L1 filtering for each </w:t>
      </w:r>
      <w:proofErr w:type="spellStart"/>
      <w:r w:rsidR="00EB14F7">
        <w:rPr>
          <w:rFonts w:ascii="Times New Roman" w:hAnsi="Times New Roman" w:cs="Times New Roman" w:hint="eastAsia"/>
          <w:sz w:val="22"/>
        </w:rPr>
        <w:t>gNB</w:t>
      </w:r>
      <w:proofErr w:type="spellEnd"/>
      <w:r w:rsidR="00EB14F7">
        <w:rPr>
          <w:rFonts w:ascii="Times New Roman" w:hAnsi="Times New Roman" w:cs="Times New Roman" w:hint="eastAsia"/>
          <w:sz w:val="22"/>
        </w:rPr>
        <w:t xml:space="preserve"> beam </w:t>
      </w:r>
      <w:r w:rsidR="00D3591C">
        <w:rPr>
          <w:rFonts w:ascii="Times New Roman" w:hAnsi="Times New Roman" w:cs="Times New Roman" w:hint="eastAsia"/>
          <w:sz w:val="22"/>
        </w:rPr>
        <w:t xml:space="preserve">separately </w:t>
      </w:r>
      <w:r w:rsidR="00EB14F7">
        <w:rPr>
          <w:rFonts w:ascii="Times New Roman" w:hAnsi="Times New Roman" w:cs="Times New Roman" w:hint="eastAsia"/>
          <w:sz w:val="22"/>
        </w:rPr>
        <w:t xml:space="preserve">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based on the outputs of the L1 filters.</w:t>
      </w:r>
      <w:r w:rsidR="0045411E">
        <w:rPr>
          <w:rFonts w:ascii="Times New Roman" w:hAnsi="Times New Roman" w:cs="Times New Roman" w:hint="eastAsia"/>
          <w:sz w:val="22"/>
        </w:rPr>
        <w:t xml:space="preserve"> Then, this</w:t>
      </w:r>
      <w:r w:rsidR="009C6C65">
        <w:rPr>
          <w:rFonts w:ascii="Times New Roman" w:hAnsi="Times New Roman" w:cs="Times New Roman" w:hint="eastAsia"/>
          <w:sz w:val="22"/>
        </w:rPr>
        <w:t xml:space="preserve"> valu</w:t>
      </w:r>
      <w:r w:rsidR="00150271">
        <w:rPr>
          <w:rFonts w:ascii="Times New Roman" w:hAnsi="Times New Roman" w:cs="Times New Roman" w:hint="eastAsia"/>
          <w:sz w:val="22"/>
        </w:rPr>
        <w:t xml:space="preserve">e is used for L3 filtering. The UE complexity of this option </w:t>
      </w:r>
      <w:r w:rsidR="00B26D8A">
        <w:rPr>
          <w:rFonts w:ascii="Times New Roman" w:hAnsi="Times New Roman" w:cs="Times New Roman" w:hint="eastAsia"/>
          <w:sz w:val="22"/>
        </w:rPr>
        <w:t xml:space="preserve">is increased compared to Option 1, however, </w:t>
      </w:r>
      <w:r w:rsidR="00804C44">
        <w:rPr>
          <w:rFonts w:ascii="Times New Roman" w:hAnsi="Times New Roman" w:cs="Times New Roman" w:hint="eastAsia"/>
          <w:sz w:val="22"/>
        </w:rPr>
        <w:t xml:space="preserve">the layer 3 can utilize </w:t>
      </w:r>
      <w:r w:rsidR="00E12ECB"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 w:rsidR="00E12ECB">
        <w:rPr>
          <w:rFonts w:ascii="Times New Roman" w:hAnsi="Times New Roman" w:cs="Times New Roman" w:hint="eastAsia"/>
          <w:sz w:val="22"/>
        </w:rPr>
        <w:t>gNB</w:t>
      </w:r>
      <w:proofErr w:type="spellEnd"/>
      <w:r w:rsidR="00E12ECB">
        <w:rPr>
          <w:rFonts w:ascii="Times New Roman" w:hAnsi="Times New Roman" w:cs="Times New Roman" w:hint="eastAsia"/>
          <w:sz w:val="22"/>
        </w:rPr>
        <w:t xml:space="preserve"> beam-specific RSRP after L1 filtering</w:t>
      </w:r>
      <w:r w:rsidR="00EE6573">
        <w:rPr>
          <w:rFonts w:ascii="Times New Roman" w:hAnsi="Times New Roman" w:cs="Times New Roman" w:hint="eastAsia"/>
          <w:sz w:val="22"/>
        </w:rPr>
        <w:t>.</w:t>
      </w:r>
    </w:p>
    <w:p w:rsidR="00EE6573" w:rsidRPr="00E12ECB" w:rsidRDefault="00EE6573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Default="00485AFB" w:rsidP="002456AE">
      <w:pPr>
        <w:pStyle w:val="a6"/>
        <w:keepNext/>
        <w:spacing w:line="312" w:lineRule="auto"/>
        <w:jc w:val="left"/>
      </w:pPr>
      <w:r>
        <w:object w:dxaOrig="11110" w:dyaOrig="1246">
          <v:shape id="_x0000_i1029" type="#_x0000_t75" style="width:487.5pt;height:54.75pt" o:ole="">
            <v:imagedata r:id="rId16" o:title=""/>
          </v:shape>
          <o:OLEObject Type="Embed" ProgID="Visio.Drawing.11" ShapeID="_x0000_i1029" DrawAspect="Content" ObjectID="_1539775062" r:id="rId17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AE4985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5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 xml:space="preserve">L1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 and L3 filtering per cell</w:t>
      </w:r>
      <w:r w:rsidR="00556E38">
        <w:rPr>
          <w:rFonts w:ascii="Times New Roman" w:hAnsi="Times New Roman" w:cs="Times New Roman" w:hint="eastAsia"/>
        </w:rPr>
        <w:t xml:space="preserve"> (Option 2)</w:t>
      </w:r>
    </w:p>
    <w:p w:rsidR="00F22E92" w:rsidRDefault="00F22E92" w:rsidP="00F22E92">
      <w:pPr>
        <w:rPr>
          <w:rFonts w:ascii="Times New Roman" w:hAnsi="Times New Roman" w:cs="Times New Roman"/>
          <w:sz w:val="22"/>
        </w:rPr>
      </w:pPr>
    </w:p>
    <w:p w:rsidR="002456AE" w:rsidRPr="00F22E92" w:rsidRDefault="00F22E92" w:rsidP="00196935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3 is </w:t>
      </w:r>
      <w:r w:rsidR="00D3591C">
        <w:rPr>
          <w:rFonts w:ascii="Times New Roman" w:hAnsi="Times New Roman" w:cs="Times New Roman" w:hint="eastAsia"/>
          <w:sz w:val="22"/>
        </w:rPr>
        <w:t xml:space="preserve">illustrated in Fig. 6. If this option is used, the UE performs L1 and L3 filtering for each </w:t>
      </w:r>
      <w:proofErr w:type="spellStart"/>
      <w:r w:rsidR="00D3591C">
        <w:rPr>
          <w:rFonts w:ascii="Times New Roman" w:hAnsi="Times New Roman" w:cs="Times New Roman" w:hint="eastAsia"/>
          <w:sz w:val="22"/>
        </w:rPr>
        <w:t>gNB</w:t>
      </w:r>
      <w:proofErr w:type="spellEnd"/>
      <w:r w:rsidR="00485AFB">
        <w:rPr>
          <w:rFonts w:ascii="Times New Roman" w:hAnsi="Times New Roman" w:cs="Times New Roman" w:hint="eastAsia"/>
          <w:sz w:val="22"/>
        </w:rPr>
        <w:t xml:space="preserve"> </w:t>
      </w:r>
      <w:proofErr w:type="gramStart"/>
      <w:r w:rsidR="00485AFB">
        <w:rPr>
          <w:rFonts w:ascii="Times New Roman" w:hAnsi="Times New Roman" w:cs="Times New Roman" w:hint="eastAsia"/>
          <w:sz w:val="22"/>
        </w:rPr>
        <w:t>beam</w:t>
      </w:r>
      <w:proofErr w:type="gramEnd"/>
      <w:r w:rsidR="00485AFB">
        <w:rPr>
          <w:rFonts w:ascii="Times New Roman" w:hAnsi="Times New Roman" w:cs="Times New Roman" w:hint="eastAsia"/>
          <w:sz w:val="22"/>
        </w:rPr>
        <w:t xml:space="preserve"> </w:t>
      </w:r>
      <w:r w:rsidR="00D3591C">
        <w:rPr>
          <w:rFonts w:ascii="Times New Roman" w:hAnsi="Times New Roman" w:cs="Times New Roman" w:hint="eastAsia"/>
          <w:sz w:val="22"/>
        </w:rPr>
        <w:t xml:space="preserve">separately 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D3591C">
        <w:rPr>
          <w:rFonts w:ascii="Times New Roman" w:hAnsi="Times New Roman" w:cs="Times New Roman" w:hint="eastAsia"/>
          <w:sz w:val="22"/>
        </w:rPr>
        <w:t xml:space="preserve"> based o</w:t>
      </w:r>
      <w:r w:rsidR="0070768F">
        <w:rPr>
          <w:rFonts w:ascii="Times New Roman" w:hAnsi="Times New Roman" w:cs="Times New Roman" w:hint="eastAsia"/>
          <w:sz w:val="22"/>
        </w:rPr>
        <w:t xml:space="preserve">n the outputs of the L3 filters. This option allows the UE to observe each </w:t>
      </w:r>
      <w:proofErr w:type="spellStart"/>
      <w:r w:rsidR="0070768F">
        <w:rPr>
          <w:rFonts w:ascii="Times New Roman" w:hAnsi="Times New Roman" w:cs="Times New Roman" w:hint="eastAsia"/>
          <w:sz w:val="22"/>
        </w:rPr>
        <w:t>gNB</w:t>
      </w:r>
      <w:proofErr w:type="spellEnd"/>
      <w:r w:rsidR="0070768F">
        <w:rPr>
          <w:rFonts w:ascii="Times New Roman" w:hAnsi="Times New Roman" w:cs="Times New Roman" w:hint="eastAsia"/>
          <w:sz w:val="22"/>
        </w:rPr>
        <w:t xml:space="preserve"> beam </w:t>
      </w:r>
      <w:r w:rsidR="00B94765">
        <w:rPr>
          <w:rFonts w:ascii="Times New Roman" w:hAnsi="Times New Roman" w:cs="Times New Roman" w:hint="eastAsia"/>
          <w:sz w:val="22"/>
        </w:rPr>
        <w:t xml:space="preserve">in more detail by virtue of </w:t>
      </w:r>
      <w:r w:rsidR="0070768F">
        <w:rPr>
          <w:rFonts w:ascii="Times New Roman" w:hAnsi="Times New Roman" w:cs="Times New Roman" w:hint="eastAsia"/>
          <w:sz w:val="22"/>
        </w:rPr>
        <w:t xml:space="preserve">L3 </w:t>
      </w:r>
      <w:proofErr w:type="gramStart"/>
      <w:r w:rsidR="0070768F">
        <w:rPr>
          <w:rFonts w:ascii="Times New Roman" w:hAnsi="Times New Roman" w:cs="Times New Roman" w:hint="eastAsia"/>
          <w:sz w:val="22"/>
        </w:rPr>
        <w:t>filtering,</w:t>
      </w:r>
      <w:proofErr w:type="gramEnd"/>
      <w:r w:rsidR="0070768F">
        <w:rPr>
          <w:rFonts w:ascii="Times New Roman" w:hAnsi="Times New Roman" w:cs="Times New Roman" w:hint="eastAsia"/>
          <w:sz w:val="22"/>
        </w:rPr>
        <w:t xml:space="preserve"> however, the UE complexity for doing this should be increased.</w:t>
      </w:r>
    </w:p>
    <w:p w:rsidR="002456AE" w:rsidRDefault="00485AFB" w:rsidP="002456AE">
      <w:pPr>
        <w:pStyle w:val="a6"/>
        <w:keepNext/>
        <w:spacing w:line="312" w:lineRule="auto"/>
        <w:jc w:val="left"/>
      </w:pPr>
      <w:r>
        <w:object w:dxaOrig="11110" w:dyaOrig="1246">
          <v:shape id="_x0000_i1030" type="#_x0000_t75" style="width:487.5pt;height:54.75pt" o:ole="">
            <v:imagedata r:id="rId18" o:title=""/>
          </v:shape>
          <o:OLEObject Type="Embed" ProgID="Visio.Drawing.11" ShapeID="_x0000_i1030" DrawAspect="Content" ObjectID="_1539775063" r:id="rId19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Pr="002456AE" w:rsidRDefault="002456AE" w:rsidP="002456AE">
      <w:pPr>
        <w:pStyle w:val="a3"/>
        <w:jc w:val="center"/>
        <w:rPr>
          <w:rFonts w:ascii="Times New Roman" w:hAnsi="Times New Roman" w:cs="Times New Roman"/>
          <w:sz w:val="24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 w:rsidRPr="002456AE">
        <w:rPr>
          <w:rFonts w:ascii="Times New Roman" w:hAnsi="Times New Roman" w:cs="Times New Roman"/>
          <w:noProof/>
          <w:sz w:val="22"/>
        </w:rPr>
        <w:t>6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 xml:space="preserve">L1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 and L3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</w:t>
      </w:r>
      <w:r w:rsidR="00556E38">
        <w:rPr>
          <w:rFonts w:ascii="Times New Roman" w:hAnsi="Times New Roman" w:cs="Times New Roman" w:hint="eastAsia"/>
        </w:rPr>
        <w:t xml:space="preserve"> (Option 3)</w:t>
      </w:r>
    </w:p>
    <w:p w:rsidR="006D02FD" w:rsidRPr="006D02FD" w:rsidRDefault="006D02F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914AC" w:rsidRDefault="006914A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Through Options 1, 2 and 3</w:t>
      </w:r>
      <w:r w:rsidR="00613312">
        <w:rPr>
          <w:rFonts w:ascii="Times New Roman" w:hAnsi="Times New Roman" w:cs="Times New Roman" w:hint="eastAsia"/>
          <w:sz w:val="22"/>
        </w:rPr>
        <w:t xml:space="preserve"> above</w:t>
      </w:r>
      <w:r>
        <w:rPr>
          <w:rFonts w:ascii="Times New Roman" w:hAnsi="Times New Roman" w:cs="Times New Roman" w:hint="eastAsia"/>
          <w:sz w:val="22"/>
        </w:rPr>
        <w:t>, we have investigated how L1 and L3 filters work in the RRM measurement model in NR. As a result, we have the following proposal.</w:t>
      </w:r>
    </w:p>
    <w:p w:rsidR="00170A6B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F65F7" w:rsidRPr="00613312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>Pro</w:t>
      </w:r>
      <w:r w:rsidR="00686E73" w:rsidRPr="00613312">
        <w:rPr>
          <w:rFonts w:ascii="Times New Roman" w:hAnsi="Times New Roman" w:cs="Times New Roman" w:hint="eastAsia"/>
          <w:b/>
          <w:sz w:val="22"/>
        </w:rPr>
        <w:t>p</w:t>
      </w:r>
      <w:r w:rsidR="00122736" w:rsidRPr="00613312">
        <w:rPr>
          <w:rFonts w:ascii="Times New Roman" w:hAnsi="Times New Roman" w:cs="Times New Roman" w:hint="eastAsia"/>
          <w:b/>
          <w:sz w:val="22"/>
        </w:rPr>
        <w:t>osal 5:</w:t>
      </w:r>
      <w:r w:rsidR="00122736">
        <w:rPr>
          <w:rFonts w:ascii="Times New Roman" w:hAnsi="Times New Roman" w:cs="Times New Roman" w:hint="eastAsia"/>
          <w:sz w:val="22"/>
        </w:rPr>
        <w:t xml:space="preserve"> 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RAN2 should investigate how L1 and L3 filters 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can be modeled </w:t>
      </w:r>
      <w:r w:rsidR="00122736" w:rsidRPr="00613312">
        <w:rPr>
          <w:rFonts w:ascii="Times New Roman" w:hAnsi="Times New Roman" w:cs="Times New Roman" w:hint="eastAsia"/>
          <w:i/>
          <w:sz w:val="22"/>
        </w:rPr>
        <w:t>for the RRM measurement model in NR. The following options should be a baseline for this discussion.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1)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L1 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="00613312"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2)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L1 filtering per </w:t>
      </w:r>
      <w:proofErr w:type="spellStart"/>
      <w:r w:rsidR="001F65F7"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="001F65F7" w:rsidRPr="00613312">
        <w:rPr>
          <w:rFonts w:ascii="Times New Roman" w:hAnsi="Times New Roman" w:cs="Times New Roman"/>
          <w:i/>
          <w:sz w:val="22"/>
        </w:rPr>
        <w:t xml:space="preserve"> beam and L3 filtering per cell</w:t>
      </w:r>
    </w:p>
    <w:p w:rsidR="008F3726" w:rsidRPr="00613312" w:rsidRDefault="008F3726" w:rsidP="00F87F9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="001F65F7" w:rsidRPr="00613312">
        <w:rPr>
          <w:rFonts w:ascii="Times New Roman" w:hAnsi="Times New Roman" w:cs="Times New Roman"/>
          <w:i/>
          <w:sz w:val="22"/>
        </w:rPr>
        <w:t>L1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 filtering per </w:t>
      </w:r>
      <w:proofErr w:type="spellStart"/>
      <w:r w:rsidR="001F65F7"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="001F65F7" w:rsidRPr="00613312">
        <w:rPr>
          <w:rFonts w:ascii="Times New Roman" w:hAnsi="Times New Roman" w:cs="Times New Roman"/>
          <w:i/>
          <w:sz w:val="22"/>
        </w:rPr>
        <w:t xml:space="preserve"> beam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0B6E2E" w:rsidRDefault="000B6E2E" w:rsidP="000B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>The RRM measurement model defined in LTE should be considered as a baseline in NR.</w:t>
      </w:r>
    </w:p>
    <w:p w:rsidR="000B6E2E" w:rsidRPr="00E76E2D" w:rsidRDefault="000B6E2E" w:rsidP="000B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input of the RRM measurement model in NR should be </w:t>
      </w:r>
      <w:proofErr w:type="spellStart"/>
      <w:r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62110D">
        <w:rPr>
          <w:rFonts w:ascii="Times New Roman" w:hAnsi="Times New Roman" w:cs="Times New Roman" w:hint="eastAsia"/>
          <w:i/>
          <w:sz w:val="22"/>
        </w:rPr>
        <w:t xml:space="preserve"> beam-specific RSRP or RSRQ.</w:t>
      </w:r>
    </w:p>
    <w:p w:rsidR="000B6E2E" w:rsidRDefault="000B6E2E" w:rsidP="000B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3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maximum number of inputs of the RRM measurement model in NR is up to the number of beams at a </w:t>
      </w:r>
      <w:proofErr w:type="spellStart"/>
      <w:r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62110D">
        <w:rPr>
          <w:rFonts w:ascii="Times New Roman" w:hAnsi="Times New Roman" w:cs="Times New Roman" w:hint="eastAsia"/>
          <w:i/>
          <w:sz w:val="22"/>
        </w:rPr>
        <w:t>.</w:t>
      </w:r>
    </w:p>
    <w:p w:rsidR="000B6E2E" w:rsidRDefault="000B6E2E" w:rsidP="000B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4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613312" w:rsidRPr="00613312" w:rsidRDefault="00613312" w:rsidP="0061331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>Proposal 5: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13312">
        <w:rPr>
          <w:rFonts w:ascii="Times New Roman" w:hAnsi="Times New Roman" w:cs="Times New Roman" w:hint="eastAsia"/>
          <w:i/>
          <w:sz w:val="22"/>
        </w:rPr>
        <w:t>RAN2 should investigate how L1 and L3 filters can be modeled for the RRM measurement model in NR. The following options should be a baseline for this discussion.</w:t>
      </w:r>
    </w:p>
    <w:p w:rsidR="00613312" w:rsidRPr="00613312" w:rsidRDefault="00613312" w:rsidP="0061331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1) </w:t>
      </w:r>
      <w:r w:rsidRPr="00613312">
        <w:rPr>
          <w:rFonts w:ascii="Times New Roman" w:hAnsi="Times New Roman" w:cs="Times New Roman"/>
          <w:i/>
          <w:sz w:val="22"/>
        </w:rPr>
        <w:t xml:space="preserve">L1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613312" w:rsidRPr="00613312" w:rsidRDefault="00613312" w:rsidP="0061331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2) </w:t>
      </w:r>
      <w:r w:rsidRPr="00613312">
        <w:rPr>
          <w:rFonts w:ascii="Times New Roman" w:hAnsi="Times New Roman" w:cs="Times New Roman"/>
          <w:i/>
          <w:sz w:val="22"/>
        </w:rPr>
        <w:t xml:space="preserve">L1 filtering per </w:t>
      </w:r>
      <w:proofErr w:type="spellStart"/>
      <w:r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Pr="00613312">
        <w:rPr>
          <w:rFonts w:ascii="Times New Roman" w:hAnsi="Times New Roman" w:cs="Times New Roman"/>
          <w:i/>
          <w:sz w:val="22"/>
        </w:rPr>
        <w:t xml:space="preserve"> beam and L3 filtering per cell</w:t>
      </w:r>
    </w:p>
    <w:p w:rsidR="00E26371" w:rsidRPr="00613312" w:rsidRDefault="00613312" w:rsidP="00E26371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Pr="00613312">
        <w:rPr>
          <w:rFonts w:ascii="Times New Roman" w:hAnsi="Times New Roman" w:cs="Times New Roman"/>
          <w:i/>
          <w:sz w:val="22"/>
        </w:rPr>
        <w:t>L1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Pr="00613312">
        <w:rPr>
          <w:rFonts w:ascii="Times New Roman" w:hAnsi="Times New Roman" w:cs="Times New Roman"/>
          <w:i/>
          <w:sz w:val="22"/>
        </w:rPr>
        <w:t xml:space="preserve"> filtering per </w:t>
      </w:r>
      <w:proofErr w:type="spellStart"/>
      <w:r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Pr="00613312">
        <w:rPr>
          <w:rFonts w:ascii="Times New Roman" w:hAnsi="Times New Roman" w:cs="Times New Roman"/>
          <w:i/>
          <w:sz w:val="22"/>
        </w:rPr>
        <w:t xml:space="preserve"> beam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lastRenderedPageBreak/>
        <w:t>Reference</w:t>
      </w:r>
    </w:p>
    <w:p w:rsidR="00606071" w:rsidRDefault="00063443" w:rsidP="006060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</w:r>
      <w:r w:rsidR="007B0877" w:rsidRPr="00764357">
        <w:rPr>
          <w:rFonts w:ascii="Times New Roman" w:hAnsi="Times New Roman" w:cs="Times New Roman" w:hint="eastAsia"/>
          <w:sz w:val="22"/>
        </w:rPr>
        <w:t>R2-16</w:t>
      </w:r>
      <w:r w:rsidR="00764357" w:rsidRPr="00764357">
        <w:rPr>
          <w:rFonts w:ascii="Times New Roman" w:hAnsi="Times New Roman" w:cs="Times New Roman" w:hint="eastAsia"/>
          <w:sz w:val="22"/>
        </w:rPr>
        <w:t>8042</w:t>
      </w:r>
      <w:r w:rsidR="007B0877" w:rsidRPr="00764357">
        <w:rPr>
          <w:rFonts w:ascii="Times New Roman" w:hAnsi="Times New Roman" w:cs="Times New Roman" w:hint="eastAsia"/>
          <w:sz w:val="22"/>
        </w:rPr>
        <w:t>, Samsung</w:t>
      </w:r>
      <w:r w:rsidR="007B0877">
        <w:rPr>
          <w:rFonts w:ascii="Times New Roman" w:hAnsi="Times New Roman" w:cs="Times New Roman" w:hint="eastAsia"/>
          <w:sz w:val="22"/>
        </w:rPr>
        <w:t xml:space="preserve">, </w:t>
      </w:r>
      <w:r w:rsidR="007B0877">
        <w:rPr>
          <w:rFonts w:ascii="Times New Roman" w:hAnsi="Times New Roman" w:cs="Times New Roman"/>
          <w:sz w:val="22"/>
        </w:rPr>
        <w:t>“</w:t>
      </w:r>
      <w:r w:rsidR="00940C71" w:rsidRPr="00764357">
        <w:rPr>
          <w:rFonts w:ascii="Times New Roman" w:hAnsi="Times New Roman" w:cs="Times New Roman" w:hint="eastAsia"/>
          <w:sz w:val="22"/>
        </w:rPr>
        <w:t>Cell quality derivation</w:t>
      </w:r>
      <w:r w:rsidR="00764357" w:rsidRPr="00764357">
        <w:rPr>
          <w:rFonts w:ascii="Times New Roman" w:hAnsi="Times New Roman" w:cs="Times New Roman" w:hint="eastAsia"/>
          <w:sz w:val="22"/>
        </w:rPr>
        <w:t xml:space="preserve"> based on</w:t>
      </w:r>
      <w:r w:rsidR="00764357">
        <w:rPr>
          <w:rFonts w:ascii="Times New Roman" w:hAnsi="Times New Roman" w:cs="Times New Roman" w:hint="eastAsia"/>
          <w:sz w:val="22"/>
        </w:rPr>
        <w:t xml:space="preserve"> measurements from individual beams</w:t>
      </w:r>
      <w:r w:rsidR="007B0877">
        <w:rPr>
          <w:rFonts w:ascii="Times New Roman" w:hAnsi="Times New Roman" w:cs="Times New Roman" w:hint="eastAsia"/>
          <w:sz w:val="22"/>
        </w:rPr>
        <w:t>,</w:t>
      </w:r>
      <w:r w:rsidR="007B0877">
        <w:rPr>
          <w:rFonts w:ascii="Times New Roman" w:hAnsi="Times New Roman" w:cs="Times New Roman"/>
          <w:sz w:val="22"/>
        </w:rPr>
        <w:t>”</w:t>
      </w:r>
      <w:r w:rsidR="007B0877">
        <w:rPr>
          <w:rFonts w:ascii="Times New Roman" w:hAnsi="Times New Roman" w:cs="Times New Roman" w:hint="eastAsia"/>
          <w:sz w:val="22"/>
        </w:rPr>
        <w:t xml:space="preserve"> RAN2 #96, October 2016</w:t>
      </w:r>
      <w:bookmarkStart w:id="8" w:name="_GoBack"/>
      <w:bookmarkEnd w:id="8"/>
    </w:p>
    <w:p w:rsidR="00940C71" w:rsidRDefault="00752BEA" w:rsidP="00940C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EF2333"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</w:r>
      <w:r w:rsidR="00940C71">
        <w:rPr>
          <w:rFonts w:ascii="Times New Roman" w:hAnsi="Times New Roman" w:cs="Times New Roman" w:hint="eastAsia"/>
          <w:sz w:val="22"/>
        </w:rPr>
        <w:t xml:space="preserve">3GPP TS 36.331 V13.1.0, </w:t>
      </w:r>
      <w:r w:rsidR="00940C71">
        <w:rPr>
          <w:rFonts w:ascii="Times New Roman" w:hAnsi="Times New Roman" w:cs="Times New Roman"/>
          <w:sz w:val="22"/>
        </w:rPr>
        <w:t>“</w:t>
      </w:r>
      <w:r w:rsidR="00940C71">
        <w:rPr>
          <w:rFonts w:ascii="Times New Roman" w:hAnsi="Times New Roman" w:cs="Times New Roman" w:hint="eastAsia"/>
          <w:sz w:val="22"/>
        </w:rPr>
        <w:t>Radio Resource Control (RRC) Protocol Specification,</w:t>
      </w:r>
      <w:r w:rsidR="00940C71">
        <w:rPr>
          <w:rFonts w:ascii="Times New Roman" w:hAnsi="Times New Roman" w:cs="Times New Roman"/>
          <w:sz w:val="22"/>
        </w:rPr>
        <w:t>”</w:t>
      </w:r>
      <w:r w:rsidR="00940C71">
        <w:rPr>
          <w:rFonts w:ascii="Times New Roman" w:hAnsi="Times New Roman" w:cs="Times New Roman" w:hint="eastAsia"/>
          <w:sz w:val="22"/>
        </w:rPr>
        <w:t xml:space="preserve"> April 2016</w:t>
      </w:r>
    </w:p>
    <w:p w:rsidR="007B0877" w:rsidRPr="00940C71" w:rsidRDefault="007B0877" w:rsidP="005C34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7B0877" w:rsidRPr="00940C7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2FD" w:rsidRDefault="00FB02FD" w:rsidP="00C82ABC">
      <w:pPr>
        <w:spacing w:after="0" w:line="240" w:lineRule="auto"/>
      </w:pPr>
      <w:r>
        <w:separator/>
      </w:r>
    </w:p>
  </w:endnote>
  <w:endnote w:type="continuationSeparator" w:id="0">
    <w:p w:rsidR="00FB02FD" w:rsidRDefault="00FB02FD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2FD" w:rsidRDefault="00FB02FD" w:rsidP="00C82ABC">
      <w:pPr>
        <w:spacing w:after="0" w:line="240" w:lineRule="auto"/>
      </w:pPr>
      <w:r>
        <w:separator/>
      </w:r>
    </w:p>
  </w:footnote>
  <w:footnote w:type="continuationSeparator" w:id="0">
    <w:p w:rsidR="00FB02FD" w:rsidRDefault="00FB02FD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3"/>
  </w:num>
  <w:num w:numId="5">
    <w:abstractNumId w:val="8"/>
  </w:num>
  <w:num w:numId="6">
    <w:abstractNumId w:val="3"/>
  </w:num>
  <w:num w:numId="7">
    <w:abstractNumId w:val="5"/>
  </w:num>
  <w:num w:numId="8">
    <w:abstractNumId w:val="17"/>
  </w:num>
  <w:num w:numId="9">
    <w:abstractNumId w:val="16"/>
  </w:num>
  <w:num w:numId="10">
    <w:abstractNumId w:val="15"/>
  </w:num>
  <w:num w:numId="11">
    <w:abstractNumId w:val="6"/>
  </w:num>
  <w:num w:numId="12">
    <w:abstractNumId w:val="19"/>
  </w:num>
  <w:num w:numId="13">
    <w:abstractNumId w:val="9"/>
  </w:num>
  <w:num w:numId="14">
    <w:abstractNumId w:val="1"/>
  </w:num>
  <w:num w:numId="15">
    <w:abstractNumId w:val="7"/>
  </w:num>
  <w:num w:numId="16">
    <w:abstractNumId w:val="11"/>
  </w:num>
  <w:num w:numId="17">
    <w:abstractNumId w:val="0"/>
  </w:num>
  <w:num w:numId="18">
    <w:abstractNumId w:val="14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1114C"/>
    <w:rsid w:val="00011866"/>
    <w:rsid w:val="00024049"/>
    <w:rsid w:val="0002429F"/>
    <w:rsid w:val="00025C6A"/>
    <w:rsid w:val="00033BE2"/>
    <w:rsid w:val="00040AF2"/>
    <w:rsid w:val="000425C3"/>
    <w:rsid w:val="00044272"/>
    <w:rsid w:val="00050286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B0BE6"/>
    <w:rsid w:val="000B6E2E"/>
    <w:rsid w:val="000B7104"/>
    <w:rsid w:val="000C4C24"/>
    <w:rsid w:val="000C7739"/>
    <w:rsid w:val="000D06A2"/>
    <w:rsid w:val="000D105C"/>
    <w:rsid w:val="000D377A"/>
    <w:rsid w:val="000D4334"/>
    <w:rsid w:val="000D793A"/>
    <w:rsid w:val="000E6CE3"/>
    <w:rsid w:val="000F1B1D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3657"/>
    <w:rsid w:val="00141B04"/>
    <w:rsid w:val="00143889"/>
    <w:rsid w:val="00143933"/>
    <w:rsid w:val="00150271"/>
    <w:rsid w:val="00165959"/>
    <w:rsid w:val="00165B3F"/>
    <w:rsid w:val="00170431"/>
    <w:rsid w:val="00170A6B"/>
    <w:rsid w:val="00175CEF"/>
    <w:rsid w:val="00176F14"/>
    <w:rsid w:val="00193D37"/>
    <w:rsid w:val="00196935"/>
    <w:rsid w:val="001A4838"/>
    <w:rsid w:val="001A78AD"/>
    <w:rsid w:val="001E1E08"/>
    <w:rsid w:val="001E2184"/>
    <w:rsid w:val="001E55B9"/>
    <w:rsid w:val="001F0C79"/>
    <w:rsid w:val="001F20B7"/>
    <w:rsid w:val="001F2728"/>
    <w:rsid w:val="001F616B"/>
    <w:rsid w:val="001F65F7"/>
    <w:rsid w:val="001F7F7E"/>
    <w:rsid w:val="00200146"/>
    <w:rsid w:val="00201F7C"/>
    <w:rsid w:val="00203262"/>
    <w:rsid w:val="0020413E"/>
    <w:rsid w:val="00215BA4"/>
    <w:rsid w:val="00220F36"/>
    <w:rsid w:val="00221EA4"/>
    <w:rsid w:val="00241F43"/>
    <w:rsid w:val="0024462D"/>
    <w:rsid w:val="002456AE"/>
    <w:rsid w:val="002541AD"/>
    <w:rsid w:val="00260BA8"/>
    <w:rsid w:val="00262881"/>
    <w:rsid w:val="002640BE"/>
    <w:rsid w:val="00264A6C"/>
    <w:rsid w:val="002728D6"/>
    <w:rsid w:val="002742BC"/>
    <w:rsid w:val="00284BD2"/>
    <w:rsid w:val="002917B7"/>
    <w:rsid w:val="002A66A5"/>
    <w:rsid w:val="002B1C47"/>
    <w:rsid w:val="002B7040"/>
    <w:rsid w:val="002C239E"/>
    <w:rsid w:val="002C604C"/>
    <w:rsid w:val="002C724B"/>
    <w:rsid w:val="002E23EA"/>
    <w:rsid w:val="002E3131"/>
    <w:rsid w:val="002E372A"/>
    <w:rsid w:val="002F1A10"/>
    <w:rsid w:val="002F20A4"/>
    <w:rsid w:val="003019F3"/>
    <w:rsid w:val="00301A88"/>
    <w:rsid w:val="003148E9"/>
    <w:rsid w:val="00320B2D"/>
    <w:rsid w:val="00322595"/>
    <w:rsid w:val="003231B2"/>
    <w:rsid w:val="00325E42"/>
    <w:rsid w:val="00330D44"/>
    <w:rsid w:val="003527A1"/>
    <w:rsid w:val="00355BDE"/>
    <w:rsid w:val="003574F7"/>
    <w:rsid w:val="0036197A"/>
    <w:rsid w:val="003632DB"/>
    <w:rsid w:val="0036344F"/>
    <w:rsid w:val="00363A83"/>
    <w:rsid w:val="003841E5"/>
    <w:rsid w:val="003858F1"/>
    <w:rsid w:val="00390806"/>
    <w:rsid w:val="0039454E"/>
    <w:rsid w:val="003A36DB"/>
    <w:rsid w:val="003A4302"/>
    <w:rsid w:val="003A5D80"/>
    <w:rsid w:val="003C2F9B"/>
    <w:rsid w:val="003C4C12"/>
    <w:rsid w:val="003C54E0"/>
    <w:rsid w:val="003C6EFE"/>
    <w:rsid w:val="003D6512"/>
    <w:rsid w:val="003E558E"/>
    <w:rsid w:val="00410766"/>
    <w:rsid w:val="00415323"/>
    <w:rsid w:val="00415E4B"/>
    <w:rsid w:val="00416D75"/>
    <w:rsid w:val="00426AE6"/>
    <w:rsid w:val="0043327F"/>
    <w:rsid w:val="00440514"/>
    <w:rsid w:val="00444072"/>
    <w:rsid w:val="00445824"/>
    <w:rsid w:val="0045411E"/>
    <w:rsid w:val="00455824"/>
    <w:rsid w:val="00463F29"/>
    <w:rsid w:val="00465A8D"/>
    <w:rsid w:val="00470E56"/>
    <w:rsid w:val="004734E1"/>
    <w:rsid w:val="0047451B"/>
    <w:rsid w:val="00474849"/>
    <w:rsid w:val="0048585B"/>
    <w:rsid w:val="00485AFB"/>
    <w:rsid w:val="00486247"/>
    <w:rsid w:val="00494BFA"/>
    <w:rsid w:val="004966E7"/>
    <w:rsid w:val="004A2479"/>
    <w:rsid w:val="004B2471"/>
    <w:rsid w:val="004B54D6"/>
    <w:rsid w:val="004C0293"/>
    <w:rsid w:val="004C7A9D"/>
    <w:rsid w:val="004C7C04"/>
    <w:rsid w:val="004D1EC9"/>
    <w:rsid w:val="004D4DDD"/>
    <w:rsid w:val="004E0853"/>
    <w:rsid w:val="004E49F4"/>
    <w:rsid w:val="004E5F7E"/>
    <w:rsid w:val="004F6040"/>
    <w:rsid w:val="00500E73"/>
    <w:rsid w:val="00507D0C"/>
    <w:rsid w:val="00512C3D"/>
    <w:rsid w:val="0051416D"/>
    <w:rsid w:val="005303C3"/>
    <w:rsid w:val="005305CD"/>
    <w:rsid w:val="00534B29"/>
    <w:rsid w:val="00536C36"/>
    <w:rsid w:val="0053770E"/>
    <w:rsid w:val="00553A44"/>
    <w:rsid w:val="00555CE1"/>
    <w:rsid w:val="00556E38"/>
    <w:rsid w:val="00562205"/>
    <w:rsid w:val="00562538"/>
    <w:rsid w:val="00565A63"/>
    <w:rsid w:val="005776CE"/>
    <w:rsid w:val="00584676"/>
    <w:rsid w:val="00591C5F"/>
    <w:rsid w:val="00593147"/>
    <w:rsid w:val="00595FB5"/>
    <w:rsid w:val="005A617C"/>
    <w:rsid w:val="005A7477"/>
    <w:rsid w:val="005B24D1"/>
    <w:rsid w:val="005B6793"/>
    <w:rsid w:val="005C34E1"/>
    <w:rsid w:val="005C4F3B"/>
    <w:rsid w:val="005C610C"/>
    <w:rsid w:val="005D1FF3"/>
    <w:rsid w:val="005D713C"/>
    <w:rsid w:val="005D7173"/>
    <w:rsid w:val="005F4C9D"/>
    <w:rsid w:val="00600E3D"/>
    <w:rsid w:val="00603151"/>
    <w:rsid w:val="006035AE"/>
    <w:rsid w:val="00606071"/>
    <w:rsid w:val="00613312"/>
    <w:rsid w:val="006163C7"/>
    <w:rsid w:val="006178FC"/>
    <w:rsid w:val="0062110D"/>
    <w:rsid w:val="006229C8"/>
    <w:rsid w:val="00635564"/>
    <w:rsid w:val="00637AAA"/>
    <w:rsid w:val="00647145"/>
    <w:rsid w:val="006476B4"/>
    <w:rsid w:val="006626D9"/>
    <w:rsid w:val="00663178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7E93"/>
    <w:rsid w:val="006C278D"/>
    <w:rsid w:val="006C2952"/>
    <w:rsid w:val="006D02FD"/>
    <w:rsid w:val="006D0B8C"/>
    <w:rsid w:val="006D0FC5"/>
    <w:rsid w:val="006D53ED"/>
    <w:rsid w:val="006E25D7"/>
    <w:rsid w:val="006F4D23"/>
    <w:rsid w:val="006F5252"/>
    <w:rsid w:val="007041EA"/>
    <w:rsid w:val="007052E9"/>
    <w:rsid w:val="0070768F"/>
    <w:rsid w:val="00711363"/>
    <w:rsid w:val="0071343B"/>
    <w:rsid w:val="00726F15"/>
    <w:rsid w:val="007313E3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4357"/>
    <w:rsid w:val="00766B51"/>
    <w:rsid w:val="0076722E"/>
    <w:rsid w:val="007735FD"/>
    <w:rsid w:val="00784B34"/>
    <w:rsid w:val="0078721A"/>
    <w:rsid w:val="007A061B"/>
    <w:rsid w:val="007B0877"/>
    <w:rsid w:val="007B6E9B"/>
    <w:rsid w:val="007C2679"/>
    <w:rsid w:val="007D37CA"/>
    <w:rsid w:val="007E4655"/>
    <w:rsid w:val="007E6D77"/>
    <w:rsid w:val="007E7A88"/>
    <w:rsid w:val="007F7275"/>
    <w:rsid w:val="00804C44"/>
    <w:rsid w:val="00804CD2"/>
    <w:rsid w:val="00812FB1"/>
    <w:rsid w:val="00817E2C"/>
    <w:rsid w:val="00825FBC"/>
    <w:rsid w:val="00831FD1"/>
    <w:rsid w:val="0083785E"/>
    <w:rsid w:val="00841A16"/>
    <w:rsid w:val="008475D4"/>
    <w:rsid w:val="0085154F"/>
    <w:rsid w:val="00871EE8"/>
    <w:rsid w:val="00876AD8"/>
    <w:rsid w:val="00890001"/>
    <w:rsid w:val="008A4CE1"/>
    <w:rsid w:val="008A5029"/>
    <w:rsid w:val="008A6D01"/>
    <w:rsid w:val="008B3B3E"/>
    <w:rsid w:val="008B5DFE"/>
    <w:rsid w:val="008B61B8"/>
    <w:rsid w:val="008C006B"/>
    <w:rsid w:val="008C5A19"/>
    <w:rsid w:val="008D6CCD"/>
    <w:rsid w:val="008F1ABC"/>
    <w:rsid w:val="008F3726"/>
    <w:rsid w:val="008F6B2F"/>
    <w:rsid w:val="00910450"/>
    <w:rsid w:val="0091197A"/>
    <w:rsid w:val="00911CE1"/>
    <w:rsid w:val="00913E09"/>
    <w:rsid w:val="00923B82"/>
    <w:rsid w:val="00925CC4"/>
    <w:rsid w:val="009371A5"/>
    <w:rsid w:val="00940C71"/>
    <w:rsid w:val="00941B8E"/>
    <w:rsid w:val="009441A8"/>
    <w:rsid w:val="00954952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DDD"/>
    <w:rsid w:val="009A790F"/>
    <w:rsid w:val="009B0850"/>
    <w:rsid w:val="009B52A2"/>
    <w:rsid w:val="009C0215"/>
    <w:rsid w:val="009C1E8E"/>
    <w:rsid w:val="009C50D4"/>
    <w:rsid w:val="009C6C65"/>
    <w:rsid w:val="009D2B67"/>
    <w:rsid w:val="009E574D"/>
    <w:rsid w:val="009F0D3C"/>
    <w:rsid w:val="009F385A"/>
    <w:rsid w:val="009F5668"/>
    <w:rsid w:val="00A04811"/>
    <w:rsid w:val="00A05981"/>
    <w:rsid w:val="00A15AB6"/>
    <w:rsid w:val="00A2083E"/>
    <w:rsid w:val="00A209C2"/>
    <w:rsid w:val="00A21D56"/>
    <w:rsid w:val="00A25698"/>
    <w:rsid w:val="00A272FB"/>
    <w:rsid w:val="00A35B96"/>
    <w:rsid w:val="00A4073A"/>
    <w:rsid w:val="00A43282"/>
    <w:rsid w:val="00A45C43"/>
    <w:rsid w:val="00A57CE5"/>
    <w:rsid w:val="00A609B9"/>
    <w:rsid w:val="00A666DC"/>
    <w:rsid w:val="00A70BB5"/>
    <w:rsid w:val="00A82166"/>
    <w:rsid w:val="00A8661E"/>
    <w:rsid w:val="00A86E42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F72"/>
    <w:rsid w:val="00AE0457"/>
    <w:rsid w:val="00AE4985"/>
    <w:rsid w:val="00AE4B73"/>
    <w:rsid w:val="00AF03A0"/>
    <w:rsid w:val="00AF1965"/>
    <w:rsid w:val="00AF58E9"/>
    <w:rsid w:val="00B13F8F"/>
    <w:rsid w:val="00B16D8D"/>
    <w:rsid w:val="00B217DA"/>
    <w:rsid w:val="00B261CB"/>
    <w:rsid w:val="00B26D8A"/>
    <w:rsid w:val="00B26E26"/>
    <w:rsid w:val="00B351F5"/>
    <w:rsid w:val="00B454B9"/>
    <w:rsid w:val="00B45855"/>
    <w:rsid w:val="00B45A38"/>
    <w:rsid w:val="00B47569"/>
    <w:rsid w:val="00B47B6A"/>
    <w:rsid w:val="00B531E1"/>
    <w:rsid w:val="00B71A82"/>
    <w:rsid w:val="00B73D46"/>
    <w:rsid w:val="00B75042"/>
    <w:rsid w:val="00B83644"/>
    <w:rsid w:val="00B83B86"/>
    <w:rsid w:val="00B91B77"/>
    <w:rsid w:val="00B931D7"/>
    <w:rsid w:val="00B94765"/>
    <w:rsid w:val="00B95A15"/>
    <w:rsid w:val="00B96B7B"/>
    <w:rsid w:val="00BB249C"/>
    <w:rsid w:val="00BB738F"/>
    <w:rsid w:val="00BC192F"/>
    <w:rsid w:val="00BD0265"/>
    <w:rsid w:val="00BD3BF1"/>
    <w:rsid w:val="00BD443F"/>
    <w:rsid w:val="00BD601A"/>
    <w:rsid w:val="00BE2C8F"/>
    <w:rsid w:val="00BF4BCA"/>
    <w:rsid w:val="00C02B57"/>
    <w:rsid w:val="00C033BB"/>
    <w:rsid w:val="00C21DEC"/>
    <w:rsid w:val="00C32DB6"/>
    <w:rsid w:val="00C509AE"/>
    <w:rsid w:val="00C57C2B"/>
    <w:rsid w:val="00C629F6"/>
    <w:rsid w:val="00C77255"/>
    <w:rsid w:val="00C77D0B"/>
    <w:rsid w:val="00C82ABC"/>
    <w:rsid w:val="00C835C8"/>
    <w:rsid w:val="00C8433D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333F"/>
    <w:rsid w:val="00CC18B8"/>
    <w:rsid w:val="00CD2559"/>
    <w:rsid w:val="00CD3A54"/>
    <w:rsid w:val="00CE6A2A"/>
    <w:rsid w:val="00CF104F"/>
    <w:rsid w:val="00CF4C1E"/>
    <w:rsid w:val="00CF7CB6"/>
    <w:rsid w:val="00D05594"/>
    <w:rsid w:val="00D22A93"/>
    <w:rsid w:val="00D3394F"/>
    <w:rsid w:val="00D3591C"/>
    <w:rsid w:val="00D36CD6"/>
    <w:rsid w:val="00D40364"/>
    <w:rsid w:val="00D45938"/>
    <w:rsid w:val="00D52B9A"/>
    <w:rsid w:val="00D54160"/>
    <w:rsid w:val="00D577AD"/>
    <w:rsid w:val="00D62FEA"/>
    <w:rsid w:val="00D63941"/>
    <w:rsid w:val="00D66912"/>
    <w:rsid w:val="00D72664"/>
    <w:rsid w:val="00D76F38"/>
    <w:rsid w:val="00D81209"/>
    <w:rsid w:val="00D824BC"/>
    <w:rsid w:val="00D9787A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1302"/>
    <w:rsid w:val="00E03231"/>
    <w:rsid w:val="00E045DD"/>
    <w:rsid w:val="00E04B0B"/>
    <w:rsid w:val="00E1081C"/>
    <w:rsid w:val="00E12ECB"/>
    <w:rsid w:val="00E17E09"/>
    <w:rsid w:val="00E26371"/>
    <w:rsid w:val="00E324EC"/>
    <w:rsid w:val="00E456A8"/>
    <w:rsid w:val="00E5340E"/>
    <w:rsid w:val="00E552A7"/>
    <w:rsid w:val="00E55EF2"/>
    <w:rsid w:val="00E562A2"/>
    <w:rsid w:val="00E624CB"/>
    <w:rsid w:val="00E67FDB"/>
    <w:rsid w:val="00E729DD"/>
    <w:rsid w:val="00E76E2D"/>
    <w:rsid w:val="00E94226"/>
    <w:rsid w:val="00EA0E1C"/>
    <w:rsid w:val="00EB0D9F"/>
    <w:rsid w:val="00EB14F7"/>
    <w:rsid w:val="00EB1EE5"/>
    <w:rsid w:val="00EB2FD6"/>
    <w:rsid w:val="00EB4340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2E92"/>
    <w:rsid w:val="00F25BBE"/>
    <w:rsid w:val="00F26611"/>
    <w:rsid w:val="00F31F3D"/>
    <w:rsid w:val="00F55635"/>
    <w:rsid w:val="00F676AA"/>
    <w:rsid w:val="00F678A1"/>
    <w:rsid w:val="00F73DD5"/>
    <w:rsid w:val="00F775A4"/>
    <w:rsid w:val="00F82948"/>
    <w:rsid w:val="00F84A04"/>
    <w:rsid w:val="00F87F92"/>
    <w:rsid w:val="00FA23C7"/>
    <w:rsid w:val="00FB02FD"/>
    <w:rsid w:val="00FB04AF"/>
    <w:rsid w:val="00FB47E1"/>
    <w:rsid w:val="00FC18A2"/>
    <w:rsid w:val="00FD50DC"/>
    <w:rsid w:val="00FD5B6E"/>
    <w:rsid w:val="00FD65C1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Jung-Min Moon</cp:lastModifiedBy>
  <cp:revision>136</cp:revision>
  <dcterms:created xsi:type="dcterms:W3CDTF">2016-10-26T06:19:00Z</dcterms:created>
  <dcterms:modified xsi:type="dcterms:W3CDTF">2016-11-04T05:31:00Z</dcterms:modified>
</cp:coreProperties>
</file>