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31983" w14:textId="3D772E45" w:rsidR="00ED1111" w:rsidRPr="00ED1111" w:rsidRDefault="00ED1111" w:rsidP="00F433B7">
      <w:pPr>
        <w:pStyle w:val="Header"/>
        <w:tabs>
          <w:tab w:val="right" w:pos="9356"/>
        </w:tabs>
        <w:spacing w:after="120" w:line="276" w:lineRule="auto"/>
        <w:jc w:val="both"/>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Meeting #</w:t>
      </w:r>
      <w:r>
        <w:rPr>
          <w:noProof w:val="0"/>
          <w:sz w:val="24"/>
          <w:szCs w:val="24"/>
          <w:lang w:val="en-GB"/>
        </w:rPr>
        <w:t>95</w:t>
      </w:r>
      <w:r w:rsidR="00CB0575">
        <w:rPr>
          <w:noProof w:val="0"/>
          <w:sz w:val="24"/>
          <w:szCs w:val="24"/>
          <w:lang w:val="en-GB"/>
        </w:rPr>
        <w:t>bis</w:t>
      </w:r>
      <w:r w:rsidRPr="00EC3D19">
        <w:rPr>
          <w:bCs/>
          <w:noProof w:val="0"/>
          <w:sz w:val="24"/>
          <w:lang w:val="en-GB"/>
        </w:rPr>
        <w:tab/>
      </w:r>
      <w:r w:rsidR="00F433B7">
        <w:rPr>
          <w:bCs/>
          <w:noProof w:val="0"/>
          <w:sz w:val="24"/>
          <w:lang w:val="en-GB"/>
        </w:rPr>
        <w:t xml:space="preserve">    </w:t>
      </w:r>
      <w:r w:rsidRPr="009C5F6C">
        <w:rPr>
          <w:bCs/>
          <w:noProof w:val="0"/>
          <w:sz w:val="24"/>
          <w:lang w:val="en-GB"/>
        </w:rPr>
        <w:t>R2-</w:t>
      </w:r>
      <w:r w:rsidR="00FE49AC" w:rsidRPr="00FE49AC">
        <w:rPr>
          <w:bCs/>
          <w:noProof w:val="0"/>
          <w:sz w:val="24"/>
          <w:lang w:val="en-GB"/>
        </w:rPr>
        <w:t>166934</w:t>
      </w:r>
      <w:bookmarkStart w:id="1" w:name="_GoBack"/>
      <w:bookmarkEnd w:id="1"/>
      <w:r>
        <w:rPr>
          <w:rFonts w:eastAsia="맑은 고딕"/>
          <w:bCs/>
          <w:noProof w:val="0"/>
          <w:sz w:val="24"/>
          <w:lang w:eastAsia="ko-KR"/>
        </w:rPr>
        <w:br/>
      </w:r>
      <w:r w:rsidR="00CB0575">
        <w:rPr>
          <w:rFonts w:eastAsia="맑은 고딕"/>
          <w:bCs/>
          <w:noProof w:val="0"/>
          <w:sz w:val="24"/>
          <w:lang w:eastAsia="ko-KR"/>
        </w:rPr>
        <w:t>Kaohsiung</w:t>
      </w:r>
      <w:r>
        <w:rPr>
          <w:bCs/>
          <w:noProof w:val="0"/>
          <w:sz w:val="24"/>
        </w:rPr>
        <w:t xml:space="preserve">, </w:t>
      </w:r>
      <w:r w:rsidR="00CB0575">
        <w:rPr>
          <w:bCs/>
          <w:noProof w:val="0"/>
          <w:sz w:val="24"/>
        </w:rPr>
        <w:t>Taiwan</w:t>
      </w:r>
      <w:r>
        <w:rPr>
          <w:bCs/>
          <w:noProof w:val="0"/>
          <w:sz w:val="24"/>
        </w:rPr>
        <w:t xml:space="preserve">, </w:t>
      </w:r>
      <w:r w:rsidR="00CB0575">
        <w:rPr>
          <w:bCs/>
          <w:noProof w:val="0"/>
          <w:sz w:val="24"/>
        </w:rPr>
        <w:t>10</w:t>
      </w:r>
      <w:r w:rsidR="00633F5E">
        <w:rPr>
          <w:rFonts w:eastAsia="맑은 고딕"/>
          <w:bCs/>
          <w:noProof w:val="0"/>
          <w:sz w:val="24"/>
          <w:lang w:eastAsia="ko-KR"/>
        </w:rPr>
        <w:t xml:space="preserve"> – </w:t>
      </w:r>
      <w:r w:rsidR="00CB0575">
        <w:rPr>
          <w:rFonts w:eastAsia="맑은 고딕"/>
          <w:bCs/>
          <w:noProof w:val="0"/>
          <w:sz w:val="24"/>
          <w:lang w:eastAsia="ko-KR"/>
        </w:rPr>
        <w:t>14</w:t>
      </w:r>
      <w:r w:rsidR="00633F5E">
        <w:rPr>
          <w:rFonts w:eastAsia="맑은 고딕"/>
          <w:bCs/>
          <w:noProof w:val="0"/>
          <w:sz w:val="24"/>
          <w:lang w:eastAsia="ko-KR"/>
        </w:rPr>
        <w:t xml:space="preserve"> </w:t>
      </w:r>
      <w:r w:rsidR="00CB0575">
        <w:rPr>
          <w:bCs/>
          <w:noProof w:val="0"/>
          <w:sz w:val="24"/>
        </w:rPr>
        <w:t>October</w:t>
      </w:r>
      <w:r>
        <w:rPr>
          <w:bCs/>
          <w:noProof w:val="0"/>
          <w:sz w:val="24"/>
        </w:rPr>
        <w:t xml:space="preserve"> 2016</w:t>
      </w:r>
    </w:p>
    <w:p w14:paraId="01169D9F" w14:textId="77777777" w:rsidR="00ED1111" w:rsidRPr="007C1EDD" w:rsidRDefault="00ED1111" w:rsidP="004B5B6E">
      <w:pPr>
        <w:pStyle w:val="Header"/>
        <w:tabs>
          <w:tab w:val="right" w:pos="9639"/>
        </w:tabs>
        <w:spacing w:after="120" w:line="276" w:lineRule="auto"/>
        <w:jc w:val="both"/>
        <w:rPr>
          <w:bCs/>
          <w:noProof w:val="0"/>
          <w:sz w:val="24"/>
          <w:lang w:val="en-GB" w:eastAsia="ja-JP"/>
        </w:rPr>
      </w:pPr>
      <w:r w:rsidRPr="007C1EDD">
        <w:rPr>
          <w:bCs/>
          <w:noProof w:val="0"/>
          <w:sz w:val="24"/>
          <w:lang w:val="en-GB"/>
        </w:rPr>
        <w:tab/>
      </w:r>
    </w:p>
    <w:p w14:paraId="5BA986F2" w14:textId="4B52FE7B" w:rsidR="00ED1111" w:rsidRPr="0083522A" w:rsidRDefault="00ED1111" w:rsidP="004B5B6E">
      <w:pPr>
        <w:pStyle w:val="CRCoverPage"/>
        <w:spacing w:line="276" w:lineRule="auto"/>
        <w:ind w:left="1980" w:hanging="1980"/>
        <w:jc w:val="both"/>
        <w:rPr>
          <w:rFonts w:eastAsiaTheme="minorEastAsia" w:cs="Arial"/>
          <w:b/>
          <w:bCs/>
          <w:sz w:val="24"/>
          <w:lang w:eastAsia="ko-KR"/>
        </w:rPr>
      </w:pPr>
      <w:r w:rsidRPr="007C1EDD">
        <w:rPr>
          <w:rFonts w:cs="Arial"/>
          <w:b/>
          <w:bCs/>
          <w:sz w:val="24"/>
        </w:rPr>
        <w:t>Agenda item:</w:t>
      </w:r>
      <w:r w:rsidRPr="007C1EDD">
        <w:rPr>
          <w:rFonts w:cs="Arial"/>
          <w:b/>
          <w:bCs/>
          <w:sz w:val="24"/>
        </w:rPr>
        <w:tab/>
      </w:r>
      <w:r w:rsidR="003B2F18">
        <w:rPr>
          <w:rFonts w:eastAsiaTheme="minorEastAsia" w:cs="Arial" w:hint="eastAsia"/>
          <w:b/>
          <w:bCs/>
          <w:sz w:val="24"/>
          <w:lang w:eastAsia="ko-KR"/>
        </w:rPr>
        <w:t>9.2.2.4</w:t>
      </w:r>
    </w:p>
    <w:p w14:paraId="11AAD5DF" w14:textId="22535ABE" w:rsidR="00ED1111" w:rsidRPr="00EC3D19" w:rsidRDefault="00ED1111" w:rsidP="004B5B6E">
      <w:pPr>
        <w:tabs>
          <w:tab w:val="left" w:pos="1985"/>
        </w:tabs>
        <w:wordWrap/>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353790">
        <w:rPr>
          <w:rFonts w:ascii="Arial" w:hAnsi="Arial" w:cs="Arial"/>
          <w:b/>
          <w:bCs/>
          <w:sz w:val="24"/>
        </w:rPr>
        <w:t>Samsung</w:t>
      </w:r>
    </w:p>
    <w:p w14:paraId="501EFCFC" w14:textId="17DD10EB" w:rsidR="007116DF" w:rsidRDefault="00ED1111" w:rsidP="007116DF">
      <w:pPr>
        <w:wordWrap/>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0649B4" w:rsidRPr="00156E2A">
        <w:rPr>
          <w:rFonts w:ascii="Arial" w:hAnsi="Arial" w:cs="Arial"/>
          <w:b/>
          <w:bCs/>
          <w:sz w:val="24"/>
        </w:rPr>
        <w:t>Connection Establishment in</w:t>
      </w:r>
      <w:r w:rsidR="00CB47CC" w:rsidRPr="00156E2A">
        <w:rPr>
          <w:rFonts w:ascii="Arial" w:hAnsi="Arial" w:cs="Arial"/>
          <w:b/>
          <w:bCs/>
          <w:sz w:val="24"/>
        </w:rPr>
        <w:t xml:space="preserve"> </w:t>
      </w:r>
      <w:r w:rsidR="008456AA" w:rsidRPr="00156E2A">
        <w:rPr>
          <w:rFonts w:ascii="Arial" w:hAnsi="Arial" w:cs="Arial"/>
          <w:b/>
          <w:bCs/>
          <w:sz w:val="24"/>
        </w:rPr>
        <w:t>Multiple Numerology Environment</w:t>
      </w:r>
    </w:p>
    <w:p w14:paraId="4034A7DD" w14:textId="77777777" w:rsidR="00ED1111" w:rsidRDefault="00ED1111" w:rsidP="004B5B6E">
      <w:pPr>
        <w:wordWrap/>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3F189304" w14:textId="77777777" w:rsidR="00653D41" w:rsidRPr="00EC3D19" w:rsidRDefault="00653D41" w:rsidP="004B5B6E">
      <w:pPr>
        <w:wordWrap/>
        <w:ind w:left="1980" w:hanging="1980"/>
        <w:rPr>
          <w:rFonts w:ascii="Arial" w:hAnsi="Arial" w:cs="Arial"/>
          <w:b/>
          <w:bCs/>
          <w:sz w:val="24"/>
        </w:rPr>
      </w:pPr>
    </w:p>
    <w:p w14:paraId="2CCCD01A" w14:textId="77777777" w:rsidR="00ED1111" w:rsidRPr="00EC3D19" w:rsidRDefault="00ED1111" w:rsidP="004B5B6E">
      <w:pPr>
        <w:pStyle w:val="Heading1"/>
        <w:spacing w:before="0" w:after="120" w:line="276" w:lineRule="auto"/>
        <w:jc w:val="both"/>
      </w:pPr>
      <w:r w:rsidRPr="00EC3D19">
        <w:t>Introduction</w:t>
      </w:r>
    </w:p>
    <w:p w14:paraId="48585282" w14:textId="2F290740" w:rsidR="002771A1" w:rsidRDefault="002771A1" w:rsidP="003976FE">
      <w:pPr>
        <w:wordWrap/>
        <w:rPr>
          <w:rFonts w:cs="Times New Roman"/>
        </w:rPr>
      </w:pPr>
      <w:r w:rsidRPr="000F52F5">
        <w:rPr>
          <w:rFonts w:cs="Times New Roman"/>
        </w:rPr>
        <w:t xml:space="preserve">RAN#71 </w:t>
      </w:r>
      <w:r w:rsidR="002A6664">
        <w:rPr>
          <w:rFonts w:cs="Times New Roman"/>
        </w:rPr>
        <w:t xml:space="preserve">in March approved a 5G SID [1] on </w:t>
      </w:r>
      <w:r w:rsidRPr="000F52F5">
        <w:rPr>
          <w:rFonts w:cs="Times New Roman"/>
        </w:rPr>
        <w:t>New R</w:t>
      </w:r>
      <w:r w:rsidR="002A6664">
        <w:rPr>
          <w:rFonts w:cs="Times New Roman"/>
        </w:rPr>
        <w:t xml:space="preserve">adio (NR) access technology, which </w:t>
      </w:r>
      <w:r w:rsidR="00213B66">
        <w:rPr>
          <w:rFonts w:cs="Times New Roman"/>
        </w:rPr>
        <w:t xml:space="preserve">aims to provide </w:t>
      </w:r>
      <w:r w:rsidR="002A6664">
        <w:rPr>
          <w:rFonts w:cs="Times New Roman"/>
        </w:rPr>
        <w:t>a unified framework for traffic with diverse QoS requirements e.g.</w:t>
      </w:r>
      <w:r w:rsidRPr="000F52F5">
        <w:rPr>
          <w:rFonts w:cs="Times New Roman"/>
        </w:rPr>
        <w:t xml:space="preserve"> enhanced mobile broadband (eMBB), massive machine-type-communications (mMTC), ultra-reliable and low latency communications (URLLC).</w:t>
      </w:r>
    </w:p>
    <w:p w14:paraId="551D416E" w14:textId="16DEBF0C" w:rsidR="00A47165" w:rsidRDefault="00664036" w:rsidP="003976FE">
      <w:pPr>
        <w:wordWrap/>
        <w:rPr>
          <w:rFonts w:cs="Times New Roman"/>
        </w:rPr>
      </w:pPr>
      <w:r>
        <w:rPr>
          <w:rFonts w:cs="Times New Roman"/>
        </w:rPr>
        <w:t>This c</w:t>
      </w:r>
      <w:r w:rsidR="00E45CD5">
        <w:rPr>
          <w:rFonts w:cs="Times New Roman"/>
        </w:rPr>
        <w:t xml:space="preserve">ontribution </w:t>
      </w:r>
      <w:r w:rsidR="0038139D">
        <w:rPr>
          <w:rFonts w:cs="Times New Roman"/>
        </w:rPr>
        <w:t xml:space="preserve">considers </w:t>
      </w:r>
      <w:r w:rsidR="00A40DCF">
        <w:rPr>
          <w:rFonts w:cs="Times New Roman"/>
        </w:rPr>
        <w:t>call establishment procedure</w:t>
      </w:r>
      <w:r w:rsidR="00DC65F5">
        <w:rPr>
          <w:rFonts w:cs="Times New Roman"/>
        </w:rPr>
        <w:t xml:space="preserve"> </w:t>
      </w:r>
      <w:r w:rsidR="00A47165">
        <w:rPr>
          <w:rFonts w:cs="Times New Roman"/>
        </w:rPr>
        <w:t>in NR</w:t>
      </w:r>
      <w:r w:rsidR="0038139D">
        <w:rPr>
          <w:rFonts w:cs="Times New Roman"/>
        </w:rPr>
        <w:t xml:space="preserve"> </w:t>
      </w:r>
      <w:r w:rsidR="00E45CD5">
        <w:rPr>
          <w:rFonts w:cs="Times New Roman"/>
        </w:rPr>
        <w:t>when the network supports multiple numerologies</w:t>
      </w:r>
      <w:r w:rsidR="00A47165">
        <w:rPr>
          <w:rFonts w:cs="Times New Roman"/>
        </w:rPr>
        <w:t>.</w:t>
      </w:r>
    </w:p>
    <w:p w14:paraId="4AC9191C" w14:textId="77777777" w:rsidR="000E52FD" w:rsidRPr="00B1049F" w:rsidRDefault="000E52FD" w:rsidP="004B5B6E">
      <w:pPr>
        <w:wordWrap/>
        <w:contextualSpacing/>
        <w:rPr>
          <w:rFonts w:cs="Times New Roman"/>
        </w:rPr>
      </w:pPr>
    </w:p>
    <w:p w14:paraId="7616AA02" w14:textId="6BF7C974" w:rsidR="00CE63CC" w:rsidRDefault="0031417F" w:rsidP="004B5B6E">
      <w:pPr>
        <w:pStyle w:val="Heading1"/>
        <w:spacing w:before="0" w:after="120" w:line="276" w:lineRule="auto"/>
        <w:jc w:val="both"/>
        <w:rPr>
          <w:rFonts w:eastAsia="맑은 고딕"/>
          <w:lang w:eastAsia="ko-KR"/>
        </w:rPr>
      </w:pPr>
      <w:r>
        <w:rPr>
          <w:rFonts w:eastAsia="맑은 고딕"/>
          <w:lang w:eastAsia="ko-KR"/>
        </w:rPr>
        <w:t>Discussion</w:t>
      </w:r>
    </w:p>
    <w:p w14:paraId="20FDA5E5" w14:textId="424EB7B1" w:rsidR="00AB6EB6" w:rsidRDefault="00376A46" w:rsidP="00970A35">
      <w:pPr>
        <w:rPr>
          <w:rFonts w:eastAsia="맑은 고딕"/>
        </w:rPr>
      </w:pPr>
      <w:r>
        <w:t>In NR,</w:t>
      </w:r>
      <w:r w:rsidR="00763ABB">
        <w:t xml:space="preserve"> </w:t>
      </w:r>
      <w:r>
        <w:t xml:space="preserve">discussions are under way in RAN1 to support multiple numerologies </w:t>
      </w:r>
      <w:r w:rsidR="00353790">
        <w:t xml:space="preserve">with </w:t>
      </w:r>
      <w:r>
        <w:t>multiple subcarrier spacings</w:t>
      </w:r>
      <w:r w:rsidR="001E3F28">
        <w:t xml:space="preserve"> (</w:t>
      </w:r>
      <w:r w:rsidR="008A18F3">
        <w:t>wh</w:t>
      </w:r>
      <w:r w:rsidR="000B13E0">
        <w:t>ich is equivalent to</w:t>
      </w:r>
      <w:r w:rsidR="001E3F28">
        <w:t xml:space="preserve"> saying that </w:t>
      </w:r>
      <w:r w:rsidR="000B13E0">
        <w:t>multiple</w:t>
      </w:r>
      <w:r>
        <w:t xml:space="preserve"> subframe duration</w:t>
      </w:r>
      <w:r w:rsidR="000B13E0">
        <w:t>s</w:t>
      </w:r>
      <w:r w:rsidR="001E3F28">
        <w:t xml:space="preserve"> are supported)</w:t>
      </w:r>
      <w:r w:rsidR="00572108">
        <w:t xml:space="preserve"> within a single carrier bandwidth</w:t>
      </w:r>
      <w:r w:rsidR="0075254A">
        <w:t xml:space="preserve">, to serve data </w:t>
      </w:r>
      <w:r w:rsidR="00353790">
        <w:t xml:space="preserve">with </w:t>
      </w:r>
      <w:r w:rsidR="0075254A">
        <w:t xml:space="preserve">diverse performance requirements </w:t>
      </w:r>
      <w:r w:rsidR="00353790">
        <w:t xml:space="preserve">e.g. </w:t>
      </w:r>
      <w:r w:rsidR="0075254A">
        <w:t>data rate and latency.</w:t>
      </w:r>
    </w:p>
    <w:p w14:paraId="6E6ECA97" w14:textId="7426A5D3" w:rsidR="004667D2" w:rsidRDefault="00353790" w:rsidP="004E6BE2">
      <w:r>
        <w:rPr>
          <w:rFonts w:eastAsia="맑은 고딕"/>
        </w:rPr>
        <w:t>In such a system, it can be assumed</w:t>
      </w:r>
      <w:r w:rsidR="00AC49C9">
        <w:rPr>
          <w:rFonts w:eastAsia="맑은 고딕"/>
        </w:rPr>
        <w:t xml:space="preserve"> that</w:t>
      </w:r>
      <w:r w:rsidR="00970A35">
        <w:rPr>
          <w:rFonts w:eastAsia="맑은 고딕"/>
        </w:rPr>
        <w:t xml:space="preserve"> there would be </w:t>
      </w:r>
      <w:r>
        <w:rPr>
          <w:rFonts w:eastAsia="맑은 고딕"/>
        </w:rPr>
        <w:t xml:space="preserve">a </w:t>
      </w:r>
      <w:r w:rsidR="00AA1E93">
        <w:rPr>
          <w:rFonts w:eastAsia="맑은 고딕" w:hint="eastAsia"/>
        </w:rPr>
        <w:t xml:space="preserve">numerology set derived from </w:t>
      </w:r>
      <w:r w:rsidR="00970A35">
        <w:rPr>
          <w:rFonts w:eastAsia="맑은 고딕"/>
        </w:rPr>
        <w:t>a numerology on which a UE successfully obtains downlink synchronisation</w:t>
      </w:r>
      <w:r w:rsidR="00AC49C9">
        <w:rPr>
          <w:rFonts w:eastAsia="맑은 고딕"/>
        </w:rPr>
        <w:t xml:space="preserve">, </w:t>
      </w:r>
      <w:r w:rsidR="00970A35">
        <w:rPr>
          <w:rFonts w:eastAsia="맑은 고딕"/>
        </w:rPr>
        <w:t xml:space="preserve">which can be referred to </w:t>
      </w:r>
      <w:r w:rsidR="00AC49C9">
        <w:rPr>
          <w:rFonts w:eastAsia="맑은 고딕"/>
        </w:rPr>
        <w:t>with the term ‘default numerology</w:t>
      </w:r>
      <w:r w:rsidR="003D451E">
        <w:rPr>
          <w:rFonts w:eastAsia="맑은 고딕" w:hint="eastAsia"/>
        </w:rPr>
        <w:t xml:space="preserve"> set</w:t>
      </w:r>
      <w:r w:rsidR="00AC49C9">
        <w:rPr>
          <w:rFonts w:eastAsia="맑은 고딕"/>
        </w:rPr>
        <w:t>’</w:t>
      </w:r>
      <w:r w:rsidR="00970A35">
        <w:rPr>
          <w:rFonts w:eastAsia="맑은 고딕"/>
        </w:rPr>
        <w:t xml:space="preserve">. </w:t>
      </w:r>
      <w:r w:rsidR="00970A35">
        <w:t>In [</w:t>
      </w:r>
      <w:r w:rsidR="00200929">
        <w:t>2</w:t>
      </w:r>
      <w:r w:rsidR="00970A35">
        <w:t>], aspects of initial access under such a multiple numerology environment are discussed</w:t>
      </w:r>
      <w:r w:rsidR="004E09EF">
        <w:t xml:space="preserve">, </w:t>
      </w:r>
      <w:r w:rsidR="00C426A7">
        <w:t>and it is noted that</w:t>
      </w:r>
      <w:r w:rsidR="004E09EF">
        <w:t xml:space="preserve"> a default numerology is needed </w:t>
      </w:r>
      <w:r w:rsidR="0052538F">
        <w:t xml:space="preserve">for the delivery of </w:t>
      </w:r>
      <w:r w:rsidR="004E09EF">
        <w:t xml:space="preserve">at least </w:t>
      </w:r>
      <w:r w:rsidR="004667D2">
        <w:t>minimum SI.</w:t>
      </w:r>
    </w:p>
    <w:p w14:paraId="738A1049" w14:textId="77777777" w:rsidR="004667D2" w:rsidRDefault="004667D2" w:rsidP="004667D2"/>
    <w:p w14:paraId="20A5F40A" w14:textId="553EB443" w:rsidR="006E2B74" w:rsidRDefault="004667D2" w:rsidP="006E2B74">
      <w:pPr>
        <w:rPr>
          <w:rFonts w:eastAsia="맑은 고딕"/>
        </w:rPr>
      </w:pPr>
      <w:r>
        <w:t>Meanwhile</w:t>
      </w:r>
      <w:r w:rsidR="0075254A">
        <w:t>,</w:t>
      </w:r>
      <w:r>
        <w:t xml:space="preserve"> </w:t>
      </w:r>
      <w:r>
        <w:rPr>
          <w:rFonts w:eastAsia="맑은 고딕"/>
        </w:rPr>
        <w:t xml:space="preserve">UEs </w:t>
      </w:r>
      <w:r w:rsidR="006B21BE">
        <w:rPr>
          <w:rFonts w:eastAsia="맑은 고딕"/>
        </w:rPr>
        <w:t>need to obtain radio resource configuration information</w:t>
      </w:r>
      <w:r w:rsidR="0075254A">
        <w:rPr>
          <w:rFonts w:eastAsia="맑은 고딕"/>
        </w:rPr>
        <w:t xml:space="preserve"> from gNB, so that they know the channel configuration for making </w:t>
      </w:r>
      <w:r>
        <w:rPr>
          <w:rFonts w:eastAsia="맑은 고딕"/>
        </w:rPr>
        <w:t xml:space="preserve">random access </w:t>
      </w:r>
      <w:r w:rsidR="0075254A">
        <w:rPr>
          <w:rFonts w:eastAsia="맑은 고딕"/>
        </w:rPr>
        <w:t xml:space="preserve">attempts </w:t>
      </w:r>
      <w:r>
        <w:rPr>
          <w:rFonts w:eastAsia="맑은 고딕"/>
        </w:rPr>
        <w:t xml:space="preserve">and </w:t>
      </w:r>
      <w:r w:rsidR="0036038B">
        <w:rPr>
          <w:rFonts w:eastAsia="맑은 고딕"/>
        </w:rPr>
        <w:t xml:space="preserve">for </w:t>
      </w:r>
      <w:r w:rsidR="006B21BE">
        <w:rPr>
          <w:rFonts w:eastAsia="맑은 고딕"/>
        </w:rPr>
        <w:t>monitor</w:t>
      </w:r>
      <w:r w:rsidR="0036038B">
        <w:rPr>
          <w:rFonts w:eastAsia="맑은 고딕"/>
        </w:rPr>
        <w:t>ing</w:t>
      </w:r>
      <w:r w:rsidR="006B21BE">
        <w:rPr>
          <w:rFonts w:eastAsia="맑은 고딕"/>
        </w:rPr>
        <w:t xml:space="preserve"> </w:t>
      </w:r>
      <w:r>
        <w:rPr>
          <w:rFonts w:eastAsia="맑은 고딕"/>
        </w:rPr>
        <w:t xml:space="preserve">paging. </w:t>
      </w:r>
      <w:r w:rsidR="006B21BE">
        <w:rPr>
          <w:rFonts w:eastAsia="맑은 고딕"/>
        </w:rPr>
        <w:t>For example, i</w:t>
      </w:r>
      <w:r w:rsidR="006E2B74">
        <w:rPr>
          <w:rFonts w:eastAsia="맑은 고딕"/>
        </w:rPr>
        <w:t xml:space="preserve">n LTE, this was achieved by eNB broadcasting cell-specific parameters that are used for calculating the paging occasion (PO) i.e. subframe location whose control channel may carry paging notification (control signal with P-RNTI). </w:t>
      </w:r>
      <w:r w:rsidR="006E2B74">
        <w:rPr>
          <w:rFonts w:eastAsia="맑은 고딕" w:hint="eastAsia"/>
        </w:rPr>
        <w:t>In NR, similar information may be broadcast as part of</w:t>
      </w:r>
      <w:r w:rsidR="006B21BE">
        <w:rPr>
          <w:rFonts w:eastAsia="맑은 고딕"/>
        </w:rPr>
        <w:t xml:space="preserve"> minimum or</w:t>
      </w:r>
      <w:r w:rsidR="006E2B74">
        <w:rPr>
          <w:rFonts w:eastAsia="맑은 고딕" w:hint="eastAsia"/>
        </w:rPr>
        <w:t xml:space="preserve"> additional SI</w:t>
      </w:r>
      <w:r w:rsidR="006E2B74">
        <w:rPr>
          <w:rFonts w:eastAsia="맑은 고딕"/>
        </w:rPr>
        <w:t xml:space="preserve">, </w:t>
      </w:r>
      <w:r w:rsidR="006E2B74">
        <w:rPr>
          <w:rFonts w:eastAsia="맑은 고딕" w:hint="eastAsia"/>
        </w:rPr>
        <w:t>which may be broadcast on a default or dedicated numerology</w:t>
      </w:r>
      <w:r w:rsidR="00917B42">
        <w:rPr>
          <w:rFonts w:eastAsia="맑은 고딕"/>
        </w:rPr>
        <w:t xml:space="preserve"> set</w:t>
      </w:r>
      <w:r w:rsidR="006E2B74">
        <w:rPr>
          <w:rFonts w:eastAsia="맑은 고딕"/>
        </w:rPr>
        <w:t>.</w:t>
      </w:r>
    </w:p>
    <w:p w14:paraId="77C90085" w14:textId="77777777" w:rsidR="0075254A" w:rsidRDefault="0038456B" w:rsidP="0075254A">
      <w:pPr>
        <w:jc w:val="center"/>
      </w:pPr>
      <w:r>
        <w:object w:dxaOrig="5793" w:dyaOrig="6807" w14:anchorId="2AE6E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35pt;height:340.3pt" o:ole="">
            <v:imagedata r:id="rId8" o:title=""/>
          </v:shape>
          <o:OLEObject Type="Embed" ProgID="Visio.Drawing.11" ShapeID="_x0000_i1025" DrawAspect="Content" ObjectID="_1536800355" r:id="rId9"/>
        </w:object>
      </w:r>
    </w:p>
    <w:p w14:paraId="0646CBC8" w14:textId="7525EBAB" w:rsidR="003C3E0B" w:rsidRDefault="0075254A" w:rsidP="0075254A">
      <w:pPr>
        <w:jc w:val="center"/>
      </w:pPr>
      <w:r>
        <w:t xml:space="preserve">Figure 1. Call setup procedure: paging </w:t>
      </w:r>
      <w:r>
        <w:sym w:font="Wingdings" w:char="F0E0"/>
      </w:r>
      <w:r>
        <w:t xml:space="preserve"> random access </w:t>
      </w:r>
      <w:r>
        <w:sym w:font="Wingdings" w:char="F0E0"/>
      </w:r>
      <w:r>
        <w:t xml:space="preserve"> connection establishment</w:t>
      </w:r>
    </w:p>
    <w:p w14:paraId="4ACEFAFA" w14:textId="77777777" w:rsidR="0075254A" w:rsidRDefault="0075254A" w:rsidP="0075254A"/>
    <w:p w14:paraId="586A6FCB" w14:textId="3B011CB1" w:rsidR="000649B4" w:rsidRPr="003E00AD" w:rsidRDefault="00AB6EB6" w:rsidP="00D65ED5">
      <w:pPr>
        <w:rPr>
          <w:rFonts w:eastAsia="맑은 고딕"/>
          <w:u w:val="single"/>
        </w:rPr>
      </w:pPr>
      <w:r w:rsidRPr="003E00AD">
        <w:rPr>
          <w:rFonts w:eastAsia="맑은 고딕"/>
          <w:u w:val="single"/>
        </w:rPr>
        <w:t xml:space="preserve">Option </w:t>
      </w:r>
      <w:r w:rsidR="000649B4" w:rsidRPr="003E00AD">
        <w:rPr>
          <w:rFonts w:eastAsia="맑은 고딕"/>
          <w:u w:val="single"/>
        </w:rPr>
        <w:t>1.</w:t>
      </w:r>
      <w:r w:rsidR="00D11261" w:rsidRPr="003E00AD">
        <w:rPr>
          <w:rFonts w:eastAsia="맑은 고딕"/>
          <w:u w:val="single"/>
        </w:rPr>
        <w:t xml:space="preserve"> </w:t>
      </w:r>
      <w:r w:rsidR="001B2242">
        <w:rPr>
          <w:rFonts w:eastAsia="맑은 고딕"/>
          <w:u w:val="single"/>
        </w:rPr>
        <w:t>Connection establishment</w:t>
      </w:r>
      <w:r w:rsidR="00D11261" w:rsidRPr="003E00AD">
        <w:rPr>
          <w:rFonts w:eastAsia="맑은 고딕"/>
          <w:u w:val="single"/>
        </w:rPr>
        <w:t xml:space="preserve"> via default numerology</w:t>
      </w:r>
    </w:p>
    <w:p w14:paraId="793D6DE2" w14:textId="24123E30" w:rsidR="004E2CF9" w:rsidRDefault="00917B42" w:rsidP="004E2CF9">
      <w:r>
        <w:rPr>
          <w:rFonts w:eastAsia="맑은 고딕"/>
        </w:rPr>
        <w:t>If</w:t>
      </w:r>
      <w:r w:rsidR="00D11261">
        <w:rPr>
          <w:rFonts w:eastAsia="맑은 고딕"/>
        </w:rPr>
        <w:t xml:space="preserve"> </w:t>
      </w:r>
      <w:r w:rsidR="00F07DEA">
        <w:rPr>
          <w:rFonts w:eastAsia="맑은 고딕"/>
        </w:rPr>
        <w:t xml:space="preserve">gNB </w:t>
      </w:r>
      <w:r w:rsidR="00D11261">
        <w:rPr>
          <w:rFonts w:eastAsia="맑은 고딕"/>
        </w:rPr>
        <w:t>broadcast</w:t>
      </w:r>
      <w:r w:rsidR="00872835">
        <w:rPr>
          <w:rFonts w:eastAsia="맑은 고딕"/>
        </w:rPr>
        <w:t>s</w:t>
      </w:r>
      <w:r w:rsidR="00D11261">
        <w:rPr>
          <w:rFonts w:eastAsia="맑은 고딕"/>
        </w:rPr>
        <w:t xml:space="preserve"> </w:t>
      </w:r>
      <w:r>
        <w:rPr>
          <w:rFonts w:eastAsia="맑은 고딕"/>
        </w:rPr>
        <w:t xml:space="preserve">both </w:t>
      </w:r>
      <w:r w:rsidR="008E18B0">
        <w:rPr>
          <w:rFonts w:eastAsia="맑은 고딕" w:hint="eastAsia"/>
        </w:rPr>
        <w:t xml:space="preserve">minimum SI and </w:t>
      </w:r>
      <w:r w:rsidR="00F07DEA">
        <w:rPr>
          <w:rFonts w:eastAsia="맑은 고딕"/>
        </w:rPr>
        <w:t>a</w:t>
      </w:r>
      <w:r w:rsidR="00F07DEA">
        <w:rPr>
          <w:rFonts w:eastAsia="맑은 고딕" w:hint="eastAsia"/>
        </w:rPr>
        <w:t>dditional S</w:t>
      </w:r>
      <w:r w:rsidR="00F07DEA">
        <w:rPr>
          <w:rFonts w:eastAsia="맑은 고딕"/>
        </w:rPr>
        <w:t xml:space="preserve">I via </w:t>
      </w:r>
      <w:r w:rsidR="00D11261">
        <w:rPr>
          <w:rFonts w:eastAsia="맑은 고딕"/>
        </w:rPr>
        <w:t>the</w:t>
      </w:r>
      <w:r w:rsidR="009A2311">
        <w:rPr>
          <w:rFonts w:eastAsia="맑은 고딕"/>
        </w:rPr>
        <w:t xml:space="preserve"> default numerology, paging message </w:t>
      </w:r>
      <w:r w:rsidR="00A143AA">
        <w:rPr>
          <w:rFonts w:eastAsia="맑은 고딕"/>
        </w:rPr>
        <w:t xml:space="preserve">is also expected to be received on a default set: </w:t>
      </w:r>
      <w:r w:rsidR="008751DC">
        <w:rPr>
          <w:rFonts w:eastAsia="맑은 고딕"/>
        </w:rPr>
        <w:t>gNB can use the default set to send paging signal, since UEs know which numerology set to monitor paging</w:t>
      </w:r>
      <w:r w:rsidR="003F0F82">
        <w:rPr>
          <w:rFonts w:eastAsia="맑은 고딕"/>
        </w:rPr>
        <w:t xml:space="preserve"> on</w:t>
      </w:r>
      <w:r w:rsidR="004E2CF9">
        <w:t>.</w:t>
      </w:r>
    </w:p>
    <w:p w14:paraId="4163CE3F" w14:textId="398D7508" w:rsidR="0038456B" w:rsidRDefault="00AB059E" w:rsidP="0038456B">
      <w:pPr>
        <w:rPr>
          <w:rFonts w:eastAsia="맑은 고딕"/>
        </w:rPr>
      </w:pPr>
      <w:r>
        <w:rPr>
          <w:rFonts w:eastAsia="맑은 고딕"/>
        </w:rPr>
        <w:t xml:space="preserve">If the UE has identified its ID in the paging record, layer 2 at UE will initiate transmission of random access preamble to the gNB in the default numerology. </w:t>
      </w:r>
      <w:r w:rsidR="0038456B">
        <w:rPr>
          <w:rFonts w:eastAsia="맑은 고딕"/>
        </w:rPr>
        <w:t>At the</w:t>
      </w:r>
      <w:r w:rsidR="0038456B" w:rsidRPr="00DF1301">
        <w:rPr>
          <w:rFonts w:eastAsia="맑은 고딕"/>
        </w:rPr>
        <w:t xml:space="preserve"> gNB</w:t>
      </w:r>
      <w:r w:rsidR="0038456B">
        <w:rPr>
          <w:rFonts w:eastAsia="맑은 고딕"/>
        </w:rPr>
        <w:t xml:space="preserve">, since it </w:t>
      </w:r>
      <w:r w:rsidR="0038456B" w:rsidRPr="006D41C6">
        <w:rPr>
          <w:rFonts w:eastAsia="맑은 고딕"/>
        </w:rPr>
        <w:t>cannot</w:t>
      </w:r>
      <w:r w:rsidR="0038456B">
        <w:rPr>
          <w:rFonts w:eastAsia="맑은 고딕"/>
        </w:rPr>
        <w:t xml:space="preserve"> differentiate UEs from the detection of random access preamble, gNB cannot know if the preamble has been sent from the paged UE or other UEs making access for MO call. Therefore transmission of RAR would also need </w:t>
      </w:r>
      <w:r w:rsidR="0038456B">
        <w:rPr>
          <w:rFonts w:eastAsia="맑은 고딕" w:hint="eastAsia"/>
        </w:rPr>
        <w:t xml:space="preserve">to </w:t>
      </w:r>
      <w:r w:rsidR="0038456B">
        <w:rPr>
          <w:rFonts w:eastAsia="맑은 고딕"/>
        </w:rPr>
        <w:t>be on the default one.</w:t>
      </w:r>
    </w:p>
    <w:p w14:paraId="2CEC12F1" w14:textId="587DF819" w:rsidR="0038456B" w:rsidRDefault="002A7239" w:rsidP="0038456B">
      <w:pPr>
        <w:rPr>
          <w:rFonts w:eastAsia="맑은 고딕"/>
        </w:rPr>
      </w:pPr>
      <w:r>
        <w:rPr>
          <w:rFonts w:eastAsia="맑은 고딕"/>
        </w:rPr>
        <w:t xml:space="preserve">With no knowledge of dedicated numerology for UE yet, RRC messages 3 and 4 </w:t>
      </w:r>
      <w:r w:rsidR="0038456B">
        <w:rPr>
          <w:rFonts w:eastAsia="맑은 고딕"/>
        </w:rPr>
        <w:t xml:space="preserve">for contention resolution </w:t>
      </w:r>
      <w:r>
        <w:rPr>
          <w:rFonts w:eastAsia="맑은 고딕"/>
        </w:rPr>
        <w:t>will be exchanged on the default one</w:t>
      </w:r>
      <w:r w:rsidR="0038456B">
        <w:rPr>
          <w:rFonts w:eastAsia="맑은 고딕"/>
        </w:rPr>
        <w:t xml:space="preserve">. </w:t>
      </w:r>
      <w:r>
        <w:rPr>
          <w:rFonts w:eastAsia="맑은 고딕"/>
        </w:rPr>
        <w:t>Reflecting that</w:t>
      </w:r>
      <w:r w:rsidR="0038456B">
        <w:rPr>
          <w:rFonts w:eastAsia="맑은 고딕"/>
        </w:rPr>
        <w:t xml:space="preserve"> Msg4 is used to setup a UE-dedicated connection with the UE, Ms</w:t>
      </w:r>
      <w:r>
        <w:rPr>
          <w:rFonts w:eastAsia="맑은 고딕"/>
        </w:rPr>
        <w:t>g4</w:t>
      </w:r>
      <w:r w:rsidR="0038456B">
        <w:rPr>
          <w:rFonts w:eastAsia="맑은 고딕" w:hint="eastAsia"/>
        </w:rPr>
        <w:t xml:space="preserve"> </w:t>
      </w:r>
      <w:r>
        <w:rPr>
          <w:rFonts w:eastAsia="맑은 고딕"/>
        </w:rPr>
        <w:t xml:space="preserve">can </w:t>
      </w:r>
      <w:r w:rsidR="00715392">
        <w:rPr>
          <w:rFonts w:eastAsia="맑은 고딕"/>
        </w:rPr>
        <w:t>include information on</w:t>
      </w:r>
      <w:r w:rsidR="0038456B">
        <w:rPr>
          <w:rFonts w:eastAsia="맑은 고딕"/>
        </w:rPr>
        <w:t xml:space="preserve"> dedicated numerology configuration </w:t>
      </w:r>
      <w:r w:rsidR="00715392">
        <w:rPr>
          <w:rFonts w:eastAsia="맑은 고딕"/>
        </w:rPr>
        <w:t>for the UE</w:t>
      </w:r>
      <w:r w:rsidR="0038456B">
        <w:rPr>
          <w:rFonts w:eastAsia="맑은 고딕"/>
        </w:rPr>
        <w:t xml:space="preserve">. </w:t>
      </w:r>
    </w:p>
    <w:p w14:paraId="779F6909" w14:textId="79CD61FD" w:rsidR="0038456B" w:rsidRDefault="0038456B" w:rsidP="0038456B">
      <w:pPr>
        <w:rPr>
          <w:rFonts w:eastAsia="맑은 고딕"/>
        </w:rPr>
      </w:pPr>
      <w:r>
        <w:rPr>
          <w:rFonts w:eastAsia="맑은 고딕" w:hint="eastAsia"/>
        </w:rPr>
        <w:t xml:space="preserve">From whole procedures of Option 1, it is seen that UE should perform synchronization, SI acquisition, paging reception and random access via a </w:t>
      </w:r>
      <w:r>
        <w:rPr>
          <w:rFonts w:eastAsia="맑은 고딕"/>
        </w:rPr>
        <w:t>default</w:t>
      </w:r>
      <w:r>
        <w:rPr>
          <w:rFonts w:eastAsia="맑은 고딕" w:hint="eastAsia"/>
        </w:rPr>
        <w:t xml:space="preserve"> numerology</w:t>
      </w:r>
      <w:r>
        <w:rPr>
          <w:rFonts w:eastAsia="맑은 고딕"/>
        </w:rPr>
        <w:t xml:space="preserve"> set</w:t>
      </w:r>
      <w:r>
        <w:rPr>
          <w:rFonts w:eastAsia="맑은 고딕" w:hint="eastAsia"/>
        </w:rPr>
        <w:t>. If we consider possible processing/</w:t>
      </w:r>
      <w:r w:rsidR="00580927">
        <w:rPr>
          <w:rFonts w:eastAsia="맑은 고딕"/>
        </w:rPr>
        <w:t>overhead/</w:t>
      </w:r>
      <w:r>
        <w:rPr>
          <w:rFonts w:eastAsia="맑은 고딕" w:hint="eastAsia"/>
        </w:rPr>
        <w:t>RF delay to perform numerology re-configuration, Option 1 may incur additional latency for every connection setup</w:t>
      </w:r>
      <w:r w:rsidR="00447B95">
        <w:rPr>
          <w:rFonts w:eastAsia="맑은 고딕"/>
        </w:rPr>
        <w:t xml:space="preserve"> </w:t>
      </w:r>
      <w:r w:rsidR="00447B95">
        <w:rPr>
          <w:rFonts w:eastAsia="맑은 고딕" w:hint="eastAsia"/>
        </w:rPr>
        <w:t>and higher UE complexity</w:t>
      </w:r>
      <w:r>
        <w:rPr>
          <w:rFonts w:eastAsia="맑은 고딕" w:hint="eastAsia"/>
        </w:rPr>
        <w:t>. Therefore impact of the latency from numerology re-configuration should be taken into account to assess C-plane latency</w:t>
      </w:r>
      <w:r w:rsidR="00447B95">
        <w:rPr>
          <w:rFonts w:eastAsia="맑은 고딕"/>
        </w:rPr>
        <w:t xml:space="preserve"> </w:t>
      </w:r>
      <w:r w:rsidR="00447B95">
        <w:rPr>
          <w:rFonts w:eastAsia="맑은 고딕" w:hint="eastAsia"/>
        </w:rPr>
        <w:t>and UE complexity respectively</w:t>
      </w:r>
      <w:r>
        <w:rPr>
          <w:rFonts w:eastAsia="맑은 고딕" w:hint="eastAsia"/>
        </w:rPr>
        <w:t>.</w:t>
      </w:r>
    </w:p>
    <w:p w14:paraId="7AC843D8" w14:textId="77777777" w:rsidR="00AB059E" w:rsidRPr="004E6BE2" w:rsidRDefault="00AB059E" w:rsidP="004E2CF9">
      <w:pPr>
        <w:rPr>
          <w:lang w:val="en-US"/>
        </w:rPr>
      </w:pPr>
    </w:p>
    <w:p w14:paraId="22328ABE" w14:textId="77A90A65" w:rsidR="005F5565" w:rsidRPr="003E00AD" w:rsidRDefault="005F5565" w:rsidP="005F5565">
      <w:pPr>
        <w:rPr>
          <w:rFonts w:eastAsia="맑은 고딕"/>
          <w:u w:val="single"/>
        </w:rPr>
      </w:pPr>
      <w:r w:rsidRPr="003E00AD">
        <w:rPr>
          <w:rFonts w:eastAsia="맑은 고딕"/>
          <w:u w:val="single"/>
        </w:rPr>
        <w:t xml:space="preserve">Option </w:t>
      </w:r>
      <w:r>
        <w:rPr>
          <w:rFonts w:eastAsia="맑은 고딕"/>
          <w:u w:val="single"/>
        </w:rPr>
        <w:t>2</w:t>
      </w:r>
      <w:r w:rsidRPr="003E00AD">
        <w:rPr>
          <w:rFonts w:eastAsia="맑은 고딕"/>
          <w:u w:val="single"/>
        </w:rPr>
        <w:t xml:space="preserve">. </w:t>
      </w:r>
      <w:r w:rsidR="00F452A6">
        <w:rPr>
          <w:rFonts w:eastAsia="맑은 고딕"/>
          <w:u w:val="single"/>
        </w:rPr>
        <w:t>Connection establishment</w:t>
      </w:r>
      <w:r w:rsidR="00F452A6" w:rsidRPr="003E00AD">
        <w:rPr>
          <w:rFonts w:eastAsia="맑은 고딕"/>
          <w:u w:val="single"/>
        </w:rPr>
        <w:t xml:space="preserve"> </w:t>
      </w:r>
      <w:r w:rsidR="006D41C6">
        <w:rPr>
          <w:rFonts w:eastAsia="맑은 고딕"/>
          <w:u w:val="single"/>
        </w:rPr>
        <w:t>via</w:t>
      </w:r>
      <w:r w:rsidRPr="003E00AD">
        <w:rPr>
          <w:rFonts w:eastAsia="맑은 고딕"/>
          <w:u w:val="single"/>
        </w:rPr>
        <w:t xml:space="preserve"> </w:t>
      </w:r>
      <w:r w:rsidR="006D41C6">
        <w:rPr>
          <w:rFonts w:eastAsia="맑은 고딕"/>
          <w:u w:val="single"/>
        </w:rPr>
        <w:t xml:space="preserve">both </w:t>
      </w:r>
      <w:r w:rsidRPr="003E00AD">
        <w:rPr>
          <w:rFonts w:eastAsia="맑은 고딕"/>
          <w:u w:val="single"/>
        </w:rPr>
        <w:t xml:space="preserve">default </w:t>
      </w:r>
      <w:r>
        <w:rPr>
          <w:rFonts w:eastAsia="맑은 고딕"/>
          <w:u w:val="single"/>
        </w:rPr>
        <w:t>and dedicated numerologies</w:t>
      </w:r>
    </w:p>
    <w:p w14:paraId="15F4BD37" w14:textId="5D075EA4" w:rsidR="003D17CC" w:rsidRDefault="001B2242" w:rsidP="00D11261">
      <w:pPr>
        <w:rPr>
          <w:rFonts w:eastAsia="맑은 고딕"/>
        </w:rPr>
      </w:pPr>
      <w:r>
        <w:rPr>
          <w:rFonts w:eastAsia="맑은 고딕"/>
        </w:rPr>
        <w:t>In the meantime</w:t>
      </w:r>
      <w:r w:rsidR="00AB059E">
        <w:rPr>
          <w:rFonts w:eastAsia="맑은 고딕"/>
        </w:rPr>
        <w:t xml:space="preserve">, paging message may </w:t>
      </w:r>
      <w:r>
        <w:rPr>
          <w:rFonts w:eastAsia="맑은 고딕"/>
        </w:rPr>
        <w:t xml:space="preserve">indicate the </w:t>
      </w:r>
      <w:r w:rsidR="00AB059E">
        <w:rPr>
          <w:rFonts w:eastAsia="맑은 고딕"/>
        </w:rPr>
        <w:t>service type of the data</w:t>
      </w:r>
      <w:r>
        <w:rPr>
          <w:rFonts w:eastAsia="맑은 고딕"/>
        </w:rPr>
        <w:t xml:space="preserve"> that is pending for MT transmission at the network. This data type may be mapped to a dedicated numerology set on which random access preamble can be transmitted for uplink access, as well as to a dedicated numerology that would be used for transfer of the data in connected mode. Hence </w:t>
      </w:r>
      <w:r w:rsidR="00663D8F">
        <w:rPr>
          <w:rFonts w:eastAsia="맑은 고딕"/>
        </w:rPr>
        <w:t xml:space="preserve">UE can </w:t>
      </w:r>
      <w:r>
        <w:rPr>
          <w:rFonts w:eastAsia="맑은 고딕"/>
        </w:rPr>
        <w:t>use</w:t>
      </w:r>
      <w:r w:rsidR="00663D8F">
        <w:rPr>
          <w:rFonts w:eastAsia="맑은 고딕"/>
        </w:rPr>
        <w:t xml:space="preserve"> a dedicated numerology to send</w:t>
      </w:r>
      <w:r>
        <w:rPr>
          <w:rFonts w:eastAsia="맑은 고딕"/>
        </w:rPr>
        <w:t xml:space="preserve"> the preamble based on information indicated in </w:t>
      </w:r>
      <w:r w:rsidR="00555A12">
        <w:rPr>
          <w:rFonts w:eastAsia="맑은 고딕"/>
        </w:rPr>
        <w:lastRenderedPageBreak/>
        <w:t xml:space="preserve">paging, and </w:t>
      </w:r>
      <w:r w:rsidR="003D17CC">
        <w:rPr>
          <w:rFonts w:eastAsia="맑은 고딕"/>
        </w:rPr>
        <w:t xml:space="preserve">may monitor for RAR on the dedicated numerology. RRC messages can also be transferred on the dedicated numerology set in the downlink and uplink. </w:t>
      </w:r>
    </w:p>
    <w:p w14:paraId="57C449E5" w14:textId="79371D3F" w:rsidR="00580927" w:rsidRDefault="00580927" w:rsidP="00D65ED5">
      <w:pPr>
        <w:rPr>
          <w:rFonts w:eastAsia="맑은 고딕"/>
        </w:rPr>
      </w:pPr>
      <w:r>
        <w:rPr>
          <w:rFonts w:eastAsia="맑은 고딕"/>
        </w:rPr>
        <w:t>In contrast to the option above, the dedicated configuration for random access and connection establishment can be setup such that the relevant processing, overhead and delay can be controlled according to the needs of the service type.</w:t>
      </w:r>
    </w:p>
    <w:p w14:paraId="4D458706" w14:textId="77777777" w:rsidR="009B49DB" w:rsidRPr="0083522A" w:rsidRDefault="009B49DB" w:rsidP="00D65ED5">
      <w:pPr>
        <w:rPr>
          <w:rFonts w:eastAsia="맑은 고딕"/>
          <w:lang w:val="en-US"/>
        </w:rPr>
      </w:pPr>
    </w:p>
    <w:p w14:paraId="6804F005" w14:textId="16525427" w:rsidR="000649B4" w:rsidRPr="003E00AD" w:rsidRDefault="00F07DEA" w:rsidP="000649B4">
      <w:pPr>
        <w:rPr>
          <w:rFonts w:eastAsia="맑은 고딕"/>
          <w:u w:val="single"/>
        </w:rPr>
      </w:pPr>
      <w:r w:rsidRPr="003E00AD">
        <w:rPr>
          <w:rFonts w:eastAsia="맑은 고딕"/>
          <w:u w:val="single"/>
        </w:rPr>
        <w:t xml:space="preserve">Option </w:t>
      </w:r>
      <w:r w:rsidR="005F5565">
        <w:rPr>
          <w:rFonts w:eastAsia="맑은 고딕"/>
          <w:u w:val="single"/>
        </w:rPr>
        <w:t>3</w:t>
      </w:r>
      <w:r w:rsidR="00CE2080" w:rsidRPr="003E00AD">
        <w:rPr>
          <w:rFonts w:eastAsia="맑은 고딕"/>
          <w:u w:val="single"/>
        </w:rPr>
        <w:t xml:space="preserve">. </w:t>
      </w:r>
      <w:r w:rsidR="006D41C6">
        <w:rPr>
          <w:rFonts w:eastAsia="맑은 고딕"/>
          <w:u w:val="single"/>
        </w:rPr>
        <w:t>Connection establishment</w:t>
      </w:r>
      <w:r w:rsidR="006D41C6" w:rsidRPr="003E00AD">
        <w:rPr>
          <w:rFonts w:eastAsia="맑은 고딕"/>
          <w:u w:val="single"/>
        </w:rPr>
        <w:t xml:space="preserve"> </w:t>
      </w:r>
      <w:r w:rsidR="001B1DA6" w:rsidRPr="003E00AD">
        <w:rPr>
          <w:rFonts w:eastAsia="맑은 고딕"/>
          <w:u w:val="single"/>
        </w:rPr>
        <w:t xml:space="preserve">via </w:t>
      </w:r>
      <w:r w:rsidR="001B1DA6">
        <w:rPr>
          <w:rFonts w:eastAsia="맑은 고딕" w:hint="eastAsia"/>
          <w:u w:val="single"/>
        </w:rPr>
        <w:t>dedicated</w:t>
      </w:r>
      <w:r w:rsidR="004D0921">
        <w:rPr>
          <w:rFonts w:eastAsia="맑은 고딕"/>
          <w:u w:val="single"/>
        </w:rPr>
        <w:t xml:space="preserve"> numerology</w:t>
      </w:r>
    </w:p>
    <w:p w14:paraId="76E19A81" w14:textId="592E354E" w:rsidR="00A20424" w:rsidRPr="0083522A" w:rsidRDefault="00B90823" w:rsidP="004617FF">
      <w:pPr>
        <w:rPr>
          <w:rFonts w:eastAsia="맑은 고딕"/>
        </w:rPr>
      </w:pPr>
      <w:r>
        <w:rPr>
          <w:rFonts w:eastAsia="맑은 고딕"/>
        </w:rPr>
        <w:t>Here, w</w:t>
      </w:r>
      <w:r w:rsidR="00A20424" w:rsidRPr="0083522A">
        <w:rPr>
          <w:rFonts w:eastAsia="맑은 고딕" w:hint="eastAsia"/>
        </w:rPr>
        <w:t xml:space="preserve">e assume that UE </w:t>
      </w:r>
      <w:r w:rsidR="00B02DEB">
        <w:rPr>
          <w:rFonts w:eastAsia="맑은 고딕"/>
        </w:rPr>
        <w:t xml:space="preserve">can </w:t>
      </w:r>
      <w:r w:rsidR="00A06207" w:rsidRPr="0083522A">
        <w:rPr>
          <w:rFonts w:eastAsia="맑은 고딕" w:hint="eastAsia"/>
        </w:rPr>
        <w:t>re-configure numerology before paging process after acquiring required contents from SI.</w:t>
      </w:r>
      <w:r w:rsidR="009D4B69" w:rsidRPr="0083522A">
        <w:rPr>
          <w:rFonts w:eastAsia="맑은 고딕" w:hint="eastAsia"/>
        </w:rPr>
        <w:t xml:space="preserve"> This dedicated numerology configuration before</w:t>
      </w:r>
      <w:r w:rsidR="00DF5FA8" w:rsidRPr="0083522A">
        <w:rPr>
          <w:rFonts w:eastAsia="맑은 고딕" w:hint="eastAsia"/>
        </w:rPr>
        <w:t xml:space="preserve"> paging could be </w:t>
      </w:r>
      <w:r w:rsidR="00DF5FA8" w:rsidRPr="006D41C6">
        <w:rPr>
          <w:rFonts w:eastAsia="맑은 고딕" w:hint="eastAsia"/>
        </w:rPr>
        <w:t>beneficial to</w:t>
      </w:r>
      <w:r w:rsidR="00DF5FA8" w:rsidRPr="00B02DEB">
        <w:rPr>
          <w:rFonts w:eastAsia="맑은 고딕" w:hint="eastAsia"/>
        </w:rPr>
        <w:t xml:space="preserve"> </w:t>
      </w:r>
      <w:r w:rsidR="00DF5FA8" w:rsidRPr="004E6BE2">
        <w:rPr>
          <w:rFonts w:eastAsia="맑은 고딕"/>
        </w:rPr>
        <w:t>the</w:t>
      </w:r>
      <w:r w:rsidR="009D4B69" w:rsidRPr="004E6BE2">
        <w:rPr>
          <w:rFonts w:eastAsia="맑은 고딕"/>
        </w:rPr>
        <w:t xml:space="preserve"> paging </w:t>
      </w:r>
      <w:r w:rsidR="000449BA" w:rsidRPr="004E6BE2">
        <w:rPr>
          <w:rFonts w:eastAsia="맑은 고딕"/>
        </w:rPr>
        <w:t xml:space="preserve">for </w:t>
      </w:r>
      <w:r w:rsidR="009D4B69" w:rsidRPr="004E6BE2">
        <w:rPr>
          <w:rFonts w:eastAsia="맑은 고딕"/>
        </w:rPr>
        <w:t xml:space="preserve">connected state </w:t>
      </w:r>
      <w:r w:rsidR="00DF5FA8" w:rsidRPr="004E6BE2">
        <w:rPr>
          <w:rFonts w:eastAsia="맑은 고딕"/>
        </w:rPr>
        <w:t>latency</w:t>
      </w:r>
      <w:r w:rsidR="009D4B69" w:rsidRPr="0083522A">
        <w:rPr>
          <w:rFonts w:eastAsia="맑은 고딕" w:hint="eastAsia"/>
        </w:rPr>
        <w:t xml:space="preserve">, since - as identified from observation 1 </w:t>
      </w:r>
      <w:r w:rsidR="009D4B69" w:rsidRPr="0083522A">
        <w:rPr>
          <w:rFonts w:eastAsia="맑은 고딕"/>
        </w:rPr>
        <w:t>–</w:t>
      </w:r>
      <w:r w:rsidR="009D4B69" w:rsidRPr="0083522A">
        <w:rPr>
          <w:rFonts w:eastAsia="맑은 고딕" w:hint="eastAsia"/>
        </w:rPr>
        <w:t xml:space="preserve"> UE does not need to perform</w:t>
      </w:r>
      <w:r w:rsidR="00106748" w:rsidRPr="0083522A">
        <w:rPr>
          <w:rFonts w:eastAsia="맑은 고딕" w:hint="eastAsia"/>
        </w:rPr>
        <w:t xml:space="preserve"> numerology re-configuration upon receiving paging message.</w:t>
      </w:r>
      <w:r w:rsidR="001D2FDE" w:rsidRPr="0083522A">
        <w:rPr>
          <w:rFonts w:eastAsia="맑은 고딕" w:hint="eastAsia"/>
        </w:rPr>
        <w:t xml:space="preserve"> Having said that, </w:t>
      </w:r>
      <w:r w:rsidR="00DC25D7" w:rsidRPr="0083522A">
        <w:rPr>
          <w:rFonts w:eastAsia="맑은 고딕" w:hint="eastAsia"/>
        </w:rPr>
        <w:t xml:space="preserve">contribution to C-plane latency by </w:t>
      </w:r>
      <w:r w:rsidR="001D2FDE" w:rsidRPr="0083522A">
        <w:rPr>
          <w:rFonts w:eastAsia="맑은 고딕" w:hint="eastAsia"/>
        </w:rPr>
        <w:t>configuration of dedicated numerology</w:t>
      </w:r>
      <w:r w:rsidR="00DC25D7" w:rsidRPr="0083522A">
        <w:rPr>
          <w:rFonts w:eastAsia="맑은 고딕" w:hint="eastAsia"/>
        </w:rPr>
        <w:t xml:space="preserve"> before paging invokes the necessity of indicating the dedicated numerology set by SI</w:t>
      </w:r>
      <w:r w:rsidR="00B02DEB">
        <w:rPr>
          <w:rFonts w:eastAsia="맑은 고딕"/>
        </w:rPr>
        <w:t xml:space="preserve">: </w:t>
      </w:r>
      <w:r w:rsidR="00285BFA" w:rsidRPr="0083522A">
        <w:rPr>
          <w:rFonts w:eastAsia="맑은 고딕" w:hint="eastAsia"/>
        </w:rPr>
        <w:t xml:space="preserve">additional SI is preferred </w:t>
      </w:r>
      <w:r w:rsidR="001947A8">
        <w:rPr>
          <w:rFonts w:eastAsia="맑은 고딕"/>
        </w:rPr>
        <w:t>for</w:t>
      </w:r>
      <w:r w:rsidR="001947A8" w:rsidRPr="0083522A">
        <w:rPr>
          <w:rFonts w:eastAsia="맑은 고딕" w:hint="eastAsia"/>
        </w:rPr>
        <w:t xml:space="preserve"> </w:t>
      </w:r>
      <w:r w:rsidR="00285BFA" w:rsidRPr="0083522A">
        <w:rPr>
          <w:rFonts w:eastAsia="맑은 고딕" w:hint="eastAsia"/>
        </w:rPr>
        <w:t>indicat</w:t>
      </w:r>
      <w:r w:rsidR="001947A8">
        <w:rPr>
          <w:rFonts w:eastAsia="맑은 고딕"/>
        </w:rPr>
        <w:t>ing</w:t>
      </w:r>
      <w:r w:rsidR="00285BFA" w:rsidRPr="0083522A">
        <w:rPr>
          <w:rFonts w:eastAsia="맑은 고딕" w:hint="eastAsia"/>
        </w:rPr>
        <w:t xml:space="preserve"> the dedicated numerology set since minimum SI should contain very essential information for initial access</w:t>
      </w:r>
      <w:r w:rsidR="00B02DEB">
        <w:rPr>
          <w:rFonts w:eastAsia="맑은 고딕"/>
        </w:rPr>
        <w:t>, and the a</w:t>
      </w:r>
      <w:r w:rsidR="005D2618" w:rsidRPr="0083522A">
        <w:rPr>
          <w:rFonts w:eastAsia="맑은 고딕" w:hint="eastAsia"/>
        </w:rPr>
        <w:t>dditional SI can be dynamically transmitted depending on</w:t>
      </w:r>
      <w:r w:rsidR="000449BA">
        <w:rPr>
          <w:rFonts w:eastAsia="맑은 고딕"/>
        </w:rPr>
        <w:t xml:space="preserve"> the</w:t>
      </w:r>
      <w:r w:rsidR="005D2618" w:rsidRPr="0083522A">
        <w:rPr>
          <w:rFonts w:eastAsia="맑은 고딕" w:hint="eastAsia"/>
        </w:rPr>
        <w:t xml:space="preserve"> demand of that relative</w:t>
      </w:r>
      <w:r w:rsidR="00376293" w:rsidRPr="0083522A">
        <w:rPr>
          <w:rFonts w:eastAsia="맑은 고딕" w:hint="eastAsia"/>
        </w:rPr>
        <w:t xml:space="preserve"> service</w:t>
      </w:r>
      <w:r w:rsidR="005D2618" w:rsidRPr="0083522A">
        <w:rPr>
          <w:rFonts w:eastAsia="맑은 고딕" w:hint="eastAsia"/>
        </w:rPr>
        <w:t>.</w:t>
      </w:r>
    </w:p>
    <w:p w14:paraId="6CDE232D" w14:textId="15CF53A5" w:rsidR="001664C8" w:rsidRDefault="004617FF" w:rsidP="000649B4">
      <w:pPr>
        <w:rPr>
          <w:rFonts w:eastAsia="맑은 고딕"/>
        </w:rPr>
      </w:pPr>
      <w:r w:rsidRPr="0083522A">
        <w:rPr>
          <w:rFonts w:eastAsia="맑은 고딕"/>
        </w:rPr>
        <w:t xml:space="preserve">In NR, additional SI can be transmitted in a UE-specific manner as well as in a gNB-specific way. This opens up the possibility that the additional SI </w:t>
      </w:r>
      <w:r w:rsidR="00A64DA8" w:rsidRPr="0083522A">
        <w:rPr>
          <w:rFonts w:eastAsia="맑은 고딕"/>
        </w:rPr>
        <w:t>to be</w:t>
      </w:r>
      <w:r w:rsidR="003929DB" w:rsidRPr="0083522A">
        <w:rPr>
          <w:rFonts w:eastAsia="맑은 고딕"/>
        </w:rPr>
        <w:t xml:space="preserve"> capable of directing UE to setup a </w:t>
      </w:r>
      <w:r w:rsidR="00A64DA8" w:rsidRPr="0083522A">
        <w:rPr>
          <w:rFonts w:eastAsia="맑은 고딕"/>
        </w:rPr>
        <w:t>dedicated numerology that can be used</w:t>
      </w:r>
      <w:r w:rsidR="003929DB" w:rsidRPr="0083522A">
        <w:rPr>
          <w:rFonts w:eastAsia="맑은 고딕"/>
        </w:rPr>
        <w:t xml:space="preserve"> for </w:t>
      </w:r>
      <w:r w:rsidR="00A64DA8" w:rsidRPr="0083522A">
        <w:rPr>
          <w:rFonts w:eastAsia="맑은 고딕"/>
        </w:rPr>
        <w:t xml:space="preserve">the rest of the procedure related to call setup. </w:t>
      </w:r>
      <w:r w:rsidR="00D30A50" w:rsidRPr="0083522A">
        <w:rPr>
          <w:rFonts w:eastAsia="맑은 고딕"/>
        </w:rPr>
        <w:t>T</w:t>
      </w:r>
      <w:r w:rsidR="00F07DEA" w:rsidRPr="0083522A">
        <w:rPr>
          <w:rFonts w:eastAsia="맑은 고딕"/>
        </w:rPr>
        <w:t xml:space="preserve">his approach requires </w:t>
      </w:r>
      <w:r w:rsidR="000649B4" w:rsidRPr="0083522A">
        <w:rPr>
          <w:rFonts w:eastAsia="맑은 고딕"/>
        </w:rPr>
        <w:t>numerology</w:t>
      </w:r>
      <w:r w:rsidR="00F07DEA" w:rsidRPr="0083522A">
        <w:rPr>
          <w:rFonts w:eastAsia="맑은 고딕"/>
        </w:rPr>
        <w:t>-related</w:t>
      </w:r>
      <w:r w:rsidR="000649B4" w:rsidRPr="0083522A">
        <w:rPr>
          <w:rFonts w:eastAsia="맑은 고딕"/>
        </w:rPr>
        <w:t xml:space="preserve"> info</w:t>
      </w:r>
      <w:r w:rsidR="00D30A50" w:rsidRPr="0083522A">
        <w:rPr>
          <w:rFonts w:eastAsia="맑은 고딕"/>
        </w:rPr>
        <w:t xml:space="preserve">rmation to be indicated </w:t>
      </w:r>
      <w:r w:rsidR="00A64DA8" w:rsidRPr="0083522A">
        <w:rPr>
          <w:rFonts w:eastAsia="맑은 고딕"/>
        </w:rPr>
        <w:t>in</w:t>
      </w:r>
      <w:r w:rsidR="00D30A50" w:rsidRPr="0083522A">
        <w:rPr>
          <w:rFonts w:eastAsia="맑은 고딕"/>
        </w:rPr>
        <w:t xml:space="preserve"> SI</w:t>
      </w:r>
      <w:r w:rsidR="00A64DA8" w:rsidRPr="0083522A">
        <w:rPr>
          <w:rFonts w:eastAsia="맑은 고딕"/>
        </w:rPr>
        <w:t xml:space="preserve"> from gNB</w:t>
      </w:r>
      <w:r w:rsidR="001664C8">
        <w:rPr>
          <w:rFonts w:eastAsia="맑은 고딕"/>
        </w:rPr>
        <w:t>.</w:t>
      </w:r>
    </w:p>
    <w:p w14:paraId="1D3CB4BE" w14:textId="5CBFD8E3" w:rsidR="001664C8" w:rsidRDefault="00B02DEB" w:rsidP="000649B4">
      <w:pPr>
        <w:rPr>
          <w:rFonts w:eastAsia="맑은 고딕"/>
        </w:rPr>
      </w:pPr>
      <w:r>
        <w:rPr>
          <w:rFonts w:eastAsia="맑은 고딕"/>
        </w:rPr>
        <w:t>The expectation is that from UE’</w:t>
      </w:r>
      <w:r w:rsidR="00BE1F2C">
        <w:rPr>
          <w:rFonts w:eastAsia="맑은 고딕"/>
        </w:rPr>
        <w:t xml:space="preserve">s perspective the </w:t>
      </w:r>
      <w:r>
        <w:rPr>
          <w:rFonts w:eastAsia="맑은 고딕"/>
        </w:rPr>
        <w:t xml:space="preserve">processing overhead </w:t>
      </w:r>
      <w:r w:rsidR="00BE1F2C">
        <w:rPr>
          <w:rFonts w:eastAsia="맑은 고딕"/>
        </w:rPr>
        <w:t xml:space="preserve">can be reduced by having configured dedicated numerology set prior to receiving paging message. However, from the system’s point of view, </w:t>
      </w:r>
      <w:r w:rsidR="001664C8">
        <w:rPr>
          <w:rFonts w:eastAsia="맑은 고딕"/>
        </w:rPr>
        <w:t xml:space="preserve">overhead </w:t>
      </w:r>
      <w:r w:rsidR="00BE1F2C">
        <w:rPr>
          <w:rFonts w:eastAsia="맑은 고딕"/>
        </w:rPr>
        <w:t xml:space="preserve">may </w:t>
      </w:r>
      <w:r w:rsidR="001664C8">
        <w:rPr>
          <w:rFonts w:eastAsia="맑은 고딕"/>
        </w:rPr>
        <w:t xml:space="preserve">increase due to </w:t>
      </w:r>
      <w:r w:rsidR="00BE1F2C">
        <w:rPr>
          <w:rFonts w:eastAsia="맑은 고딕"/>
        </w:rPr>
        <w:t>the potential for redundant paging on</w:t>
      </w:r>
      <w:r w:rsidR="001664C8">
        <w:rPr>
          <w:rFonts w:eastAsia="맑은 고딕"/>
        </w:rPr>
        <w:t xml:space="preserve"> other numerologies</w:t>
      </w:r>
      <w:r w:rsidR="00BE1F2C">
        <w:rPr>
          <w:rFonts w:eastAsia="맑은 고딕"/>
        </w:rPr>
        <w:t>.</w:t>
      </w:r>
    </w:p>
    <w:p w14:paraId="73FC30D1" w14:textId="77777777" w:rsidR="00936E9C" w:rsidRDefault="00936E9C" w:rsidP="00936E9C">
      <w:pPr>
        <w:pStyle w:val="obsandpros"/>
      </w:pPr>
    </w:p>
    <w:p w14:paraId="6D030CBB" w14:textId="3875619E" w:rsidR="00637853" w:rsidRDefault="00936E9C" w:rsidP="00872835">
      <w:pPr>
        <w:pStyle w:val="obsandpros"/>
      </w:pPr>
      <w:r>
        <w:rPr>
          <w:rFonts w:hint="eastAsia"/>
        </w:rPr>
        <w:t>Observation 1</w:t>
      </w:r>
      <w:r w:rsidRPr="007E4E81">
        <w:t>.</w:t>
      </w:r>
      <w:r>
        <w:tab/>
      </w:r>
      <w:r>
        <w:rPr>
          <w:rFonts w:hint="eastAsia"/>
        </w:rPr>
        <w:t xml:space="preserve">Numerology re-configuration </w:t>
      </w:r>
      <w:r>
        <w:t>during</w:t>
      </w:r>
      <w:r>
        <w:rPr>
          <w:rFonts w:hint="eastAsia"/>
        </w:rPr>
        <w:t xml:space="preserve"> call setup procedure may impact </w:t>
      </w:r>
      <w:r w:rsidR="003D66F0">
        <w:t xml:space="preserve">requirements on </w:t>
      </w:r>
      <w:r w:rsidR="00637853">
        <w:rPr>
          <w:rFonts w:hint="eastAsia"/>
        </w:rPr>
        <w:t>UE complexity</w:t>
      </w:r>
      <w:r w:rsidR="00637853">
        <w:t>, overhead</w:t>
      </w:r>
      <w:r w:rsidR="00637853">
        <w:rPr>
          <w:rFonts w:hint="eastAsia"/>
        </w:rPr>
        <w:t xml:space="preserve"> </w:t>
      </w:r>
      <w:r w:rsidR="00637853">
        <w:t xml:space="preserve">and </w:t>
      </w:r>
      <w:r w:rsidR="00637853">
        <w:rPr>
          <w:rFonts w:hint="eastAsia"/>
        </w:rPr>
        <w:t>C-plane latency</w:t>
      </w:r>
      <w:r w:rsidR="00637853">
        <w:t>.</w:t>
      </w:r>
    </w:p>
    <w:p w14:paraId="37CCDBD7" w14:textId="290C43B7" w:rsidR="00402B3C" w:rsidRPr="00E07230" w:rsidRDefault="00EF6018" w:rsidP="00872835">
      <w:pPr>
        <w:pStyle w:val="obsandpros"/>
      </w:pPr>
      <w:r w:rsidRPr="007E4E81">
        <w:t>Proposal</w:t>
      </w:r>
      <w:r w:rsidR="00B52C8D">
        <w:rPr>
          <w:rFonts w:hint="eastAsia"/>
        </w:rPr>
        <w:t xml:space="preserve"> 1</w:t>
      </w:r>
      <w:r w:rsidRPr="007E4E81">
        <w:t>.</w:t>
      </w:r>
      <w:r w:rsidR="004E2CF9">
        <w:tab/>
      </w:r>
      <w:r w:rsidR="009A2311">
        <w:t xml:space="preserve">RAN2 should </w:t>
      </w:r>
      <w:r w:rsidR="006F33E8">
        <w:rPr>
          <w:rFonts w:hint="eastAsia"/>
        </w:rPr>
        <w:t xml:space="preserve">take </w:t>
      </w:r>
      <w:r w:rsidR="00EA420D">
        <w:rPr>
          <w:rFonts w:hint="eastAsia"/>
        </w:rPr>
        <w:t>UE complexity</w:t>
      </w:r>
      <w:r w:rsidR="001664C8">
        <w:t>, overhead</w:t>
      </w:r>
      <w:r w:rsidR="00EA420D">
        <w:rPr>
          <w:rFonts w:hint="eastAsia"/>
        </w:rPr>
        <w:t xml:space="preserve"> </w:t>
      </w:r>
      <w:r w:rsidR="00637853">
        <w:t xml:space="preserve">and </w:t>
      </w:r>
      <w:r w:rsidR="00637853">
        <w:rPr>
          <w:rFonts w:hint="eastAsia"/>
        </w:rPr>
        <w:t>C-plane latency</w:t>
      </w:r>
      <w:r w:rsidR="00637853">
        <w:t xml:space="preserve"> </w:t>
      </w:r>
      <w:r w:rsidR="006F33E8">
        <w:rPr>
          <w:rFonts w:hint="eastAsia"/>
        </w:rPr>
        <w:t>aspect to design</w:t>
      </w:r>
      <w:r w:rsidR="00A64DA8">
        <w:t xml:space="preserve"> </w:t>
      </w:r>
      <w:r w:rsidR="009A2311">
        <w:t>L2/L3 call establishment procedure</w:t>
      </w:r>
      <w:r w:rsidR="00A64DA8">
        <w:t xml:space="preserve"> </w:t>
      </w:r>
      <w:r w:rsidR="006F33E8">
        <w:rPr>
          <w:rFonts w:hint="eastAsia"/>
        </w:rPr>
        <w:t>considering</w:t>
      </w:r>
      <w:r w:rsidR="00A64DA8">
        <w:t xml:space="preserve"> the use of multiple numerologies</w:t>
      </w:r>
      <w:r w:rsidR="006F33E8">
        <w:rPr>
          <w:rFonts w:hint="eastAsia"/>
        </w:rPr>
        <w:t xml:space="preserve"> and impact from numerology re-configuration</w:t>
      </w:r>
      <w:r w:rsidR="009A2311">
        <w:t>.</w:t>
      </w:r>
    </w:p>
    <w:p w14:paraId="4C6387C3" w14:textId="77777777" w:rsidR="00635C9A" w:rsidRPr="00C2204B" w:rsidRDefault="00635C9A" w:rsidP="004F7519"/>
    <w:p w14:paraId="2709AB97" w14:textId="77777777" w:rsidR="003E4EEA" w:rsidRDefault="003E4EEA" w:rsidP="004B5B6E">
      <w:pPr>
        <w:pStyle w:val="Heading1"/>
        <w:pBdr>
          <w:top w:val="single" w:sz="12" w:space="8" w:color="auto"/>
        </w:pBdr>
        <w:spacing w:before="0" w:after="120" w:line="276" w:lineRule="auto"/>
        <w:jc w:val="both"/>
        <w:rPr>
          <w:rFonts w:eastAsia="맑은 고딕"/>
          <w:lang w:eastAsia="ko-KR"/>
        </w:rPr>
      </w:pPr>
      <w:r>
        <w:rPr>
          <w:rFonts w:eastAsia="맑은 고딕"/>
          <w:lang w:eastAsia="ko-KR"/>
        </w:rPr>
        <w:t>Conclusion</w:t>
      </w:r>
    </w:p>
    <w:p w14:paraId="390882B1" w14:textId="605D1810" w:rsidR="005C62F6" w:rsidRDefault="005C62F6" w:rsidP="004B5B6E">
      <w:pPr>
        <w:wordWrap/>
        <w:rPr>
          <w:lang w:val="en-US"/>
        </w:rPr>
      </w:pPr>
      <w:r w:rsidRPr="005C62F6">
        <w:rPr>
          <w:lang w:val="en-US"/>
        </w:rPr>
        <w:t xml:space="preserve">In this contribution the following observations and proposals are </w:t>
      </w:r>
      <w:r w:rsidR="00C95386">
        <w:rPr>
          <w:lang w:val="en-US"/>
        </w:rPr>
        <w:t>made</w:t>
      </w:r>
      <w:r w:rsidRPr="005C62F6">
        <w:rPr>
          <w:lang w:val="en-US"/>
        </w:rPr>
        <w:t>:</w:t>
      </w:r>
    </w:p>
    <w:p w14:paraId="1EEA1501" w14:textId="77777777" w:rsidR="00363DE8" w:rsidRDefault="00363DE8" w:rsidP="00363DE8">
      <w:pPr>
        <w:pStyle w:val="obsandpros"/>
      </w:pPr>
      <w:r>
        <w:rPr>
          <w:rFonts w:hint="eastAsia"/>
        </w:rPr>
        <w:t>Observation 1</w:t>
      </w:r>
      <w:r w:rsidRPr="007E4E81">
        <w:t>.</w:t>
      </w:r>
      <w:r>
        <w:tab/>
      </w:r>
      <w:r>
        <w:rPr>
          <w:rFonts w:hint="eastAsia"/>
        </w:rPr>
        <w:t xml:space="preserve">Numerology re-configuration </w:t>
      </w:r>
      <w:r>
        <w:t>during</w:t>
      </w:r>
      <w:r>
        <w:rPr>
          <w:rFonts w:hint="eastAsia"/>
        </w:rPr>
        <w:t xml:space="preserve"> call setup procedure may impact </w:t>
      </w:r>
      <w:r>
        <w:t xml:space="preserve">requirements on </w:t>
      </w:r>
      <w:r>
        <w:rPr>
          <w:rFonts w:hint="eastAsia"/>
        </w:rPr>
        <w:t>UE complexity</w:t>
      </w:r>
      <w:r>
        <w:t>, overhead</w:t>
      </w:r>
      <w:r>
        <w:rPr>
          <w:rFonts w:hint="eastAsia"/>
        </w:rPr>
        <w:t xml:space="preserve"> </w:t>
      </w:r>
      <w:r>
        <w:t xml:space="preserve">and </w:t>
      </w:r>
      <w:r>
        <w:rPr>
          <w:rFonts w:hint="eastAsia"/>
        </w:rPr>
        <w:t>C-plane latency</w:t>
      </w:r>
      <w:r>
        <w:t>.</w:t>
      </w:r>
    </w:p>
    <w:p w14:paraId="15349A9A" w14:textId="77777777" w:rsidR="00363DE8" w:rsidRPr="00E07230" w:rsidRDefault="00363DE8" w:rsidP="00363DE8">
      <w:pPr>
        <w:pStyle w:val="obsandpros"/>
      </w:pPr>
      <w:r w:rsidRPr="007E4E81">
        <w:t>Proposal</w:t>
      </w:r>
      <w:r>
        <w:rPr>
          <w:rFonts w:hint="eastAsia"/>
        </w:rPr>
        <w:t xml:space="preserve"> 1</w:t>
      </w:r>
      <w:r w:rsidRPr="007E4E81">
        <w:t>.</w:t>
      </w:r>
      <w:r>
        <w:tab/>
        <w:t xml:space="preserve">RAN2 should </w:t>
      </w:r>
      <w:r>
        <w:rPr>
          <w:rFonts w:hint="eastAsia"/>
        </w:rPr>
        <w:t>take UE complexity</w:t>
      </w:r>
      <w:r>
        <w:t>, overhead</w:t>
      </w:r>
      <w:r>
        <w:rPr>
          <w:rFonts w:hint="eastAsia"/>
        </w:rPr>
        <w:t xml:space="preserve"> </w:t>
      </w:r>
      <w:r>
        <w:t xml:space="preserve">and </w:t>
      </w:r>
      <w:r>
        <w:rPr>
          <w:rFonts w:hint="eastAsia"/>
        </w:rPr>
        <w:t>C-plane latency</w:t>
      </w:r>
      <w:r>
        <w:t xml:space="preserve"> </w:t>
      </w:r>
      <w:r>
        <w:rPr>
          <w:rFonts w:hint="eastAsia"/>
        </w:rPr>
        <w:t>aspect to design</w:t>
      </w:r>
      <w:r>
        <w:t xml:space="preserve"> L2/L3 call establishment procedure </w:t>
      </w:r>
      <w:r>
        <w:rPr>
          <w:rFonts w:hint="eastAsia"/>
        </w:rPr>
        <w:t>considering</w:t>
      </w:r>
      <w:r>
        <w:t xml:space="preserve"> the use of multiple numerologies</w:t>
      </w:r>
      <w:r>
        <w:rPr>
          <w:rFonts w:hint="eastAsia"/>
        </w:rPr>
        <w:t xml:space="preserve"> and impact from numerology re-configuration</w:t>
      </w:r>
      <w:r>
        <w:t>.</w:t>
      </w:r>
    </w:p>
    <w:p w14:paraId="6613F735" w14:textId="0391F9BA" w:rsidR="00C95386" w:rsidRPr="005C62F6" w:rsidRDefault="00C95386" w:rsidP="004B5B6E">
      <w:pPr>
        <w:wordWrap/>
        <w:rPr>
          <w:lang w:val="en-US"/>
        </w:rPr>
      </w:pPr>
    </w:p>
    <w:p w14:paraId="52223B49" w14:textId="77777777" w:rsidR="00CE63CC" w:rsidRDefault="00CE63CC" w:rsidP="004B5B6E">
      <w:pPr>
        <w:pStyle w:val="Heading1"/>
        <w:spacing w:before="0" w:after="120" w:line="276" w:lineRule="auto"/>
        <w:jc w:val="both"/>
        <w:rPr>
          <w:rFonts w:eastAsia="맑은 고딕"/>
          <w:lang w:eastAsia="ko-KR"/>
        </w:rPr>
      </w:pPr>
      <w:r>
        <w:rPr>
          <w:rFonts w:eastAsia="맑은 고딕"/>
          <w:lang w:eastAsia="ko-KR"/>
        </w:rPr>
        <w:t>References</w:t>
      </w:r>
    </w:p>
    <w:p w14:paraId="0649377D" w14:textId="77777777" w:rsidR="007831FF" w:rsidRDefault="007831FF" w:rsidP="004B5B6E">
      <w:pPr>
        <w:wordWrap/>
        <w:contextualSpacing/>
      </w:pPr>
      <w:r>
        <w:t>[1] RP-160671, “</w:t>
      </w:r>
      <w:r w:rsidRPr="007831FF">
        <w:t>New SID Proposal: Study on New Radio Access Technology</w:t>
      </w:r>
      <w:r>
        <w:t>”</w:t>
      </w:r>
      <w:r w:rsidR="007676FC">
        <w:t>, RAN#71, March 2016</w:t>
      </w:r>
    </w:p>
    <w:p w14:paraId="6FD9B642" w14:textId="65991196" w:rsidR="00917C73" w:rsidRPr="00C26E89" w:rsidRDefault="00A14202" w:rsidP="00A14202">
      <w:pPr>
        <w:wordWrap/>
        <w:contextualSpacing/>
        <w:rPr>
          <w:lang w:val="en-US" w:eastAsia="en-US"/>
        </w:rPr>
      </w:pPr>
      <w:r>
        <w:rPr>
          <w:lang w:val="en-US" w:eastAsia="en-US"/>
        </w:rPr>
        <w:t>[</w:t>
      </w:r>
      <w:r w:rsidR="00200929">
        <w:rPr>
          <w:lang w:val="en-US" w:eastAsia="en-US"/>
        </w:rPr>
        <w:t>2</w:t>
      </w:r>
      <w:r>
        <w:rPr>
          <w:lang w:val="en-US" w:eastAsia="en-US"/>
        </w:rPr>
        <w:t>] R</w:t>
      </w:r>
      <w:r w:rsidR="00C26E89">
        <w:rPr>
          <w:lang w:val="en-US" w:eastAsia="en-US"/>
        </w:rPr>
        <w:t>2</w:t>
      </w:r>
      <w:r>
        <w:rPr>
          <w:lang w:val="en-US" w:eastAsia="en-US"/>
        </w:rPr>
        <w:t>-</w:t>
      </w:r>
      <w:r w:rsidR="00200929" w:rsidRPr="00E46C93">
        <w:rPr>
          <w:rFonts w:cs="Arial"/>
        </w:rPr>
        <w:t>166652</w:t>
      </w:r>
      <w:r>
        <w:rPr>
          <w:lang w:val="en-US" w:eastAsia="en-US"/>
        </w:rPr>
        <w:t xml:space="preserve">, </w:t>
      </w:r>
      <w:r w:rsidR="00200929">
        <w:rPr>
          <w:lang w:val="en-US" w:eastAsia="en-US"/>
        </w:rPr>
        <w:t>“</w:t>
      </w:r>
      <w:r w:rsidR="00200929" w:rsidRPr="00200929">
        <w:rPr>
          <w:lang w:val="en-US" w:eastAsia="en-US"/>
        </w:rPr>
        <w:t>Initial access to support multiple numerologies in NR</w:t>
      </w:r>
      <w:r w:rsidR="00C26E89">
        <w:rPr>
          <w:lang w:val="en-US" w:eastAsia="en-US"/>
        </w:rPr>
        <w:t>”, RAN2#95bis, October 2016</w:t>
      </w:r>
    </w:p>
    <w:sectPr w:rsidR="00917C73" w:rsidRPr="00C26E89" w:rsidSect="00C33613">
      <w:pgSz w:w="11906" w:h="16838"/>
      <w:pgMar w:top="1701" w:right="1274" w:bottom="1440" w:left="1276"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19101" w14:textId="77777777" w:rsidR="0004590C" w:rsidRDefault="0004590C" w:rsidP="002178ED">
      <w:pPr>
        <w:spacing w:after="0"/>
      </w:pPr>
      <w:r>
        <w:separator/>
      </w:r>
    </w:p>
  </w:endnote>
  <w:endnote w:type="continuationSeparator" w:id="0">
    <w:p w14:paraId="3422F71E" w14:textId="77777777" w:rsidR="0004590C" w:rsidRDefault="0004590C" w:rsidP="00217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87F77" w14:textId="77777777" w:rsidR="0004590C" w:rsidRDefault="0004590C" w:rsidP="002178ED">
      <w:pPr>
        <w:spacing w:after="0"/>
      </w:pPr>
      <w:r>
        <w:separator/>
      </w:r>
    </w:p>
  </w:footnote>
  <w:footnote w:type="continuationSeparator" w:id="0">
    <w:p w14:paraId="293B64A5" w14:textId="77777777" w:rsidR="0004590C" w:rsidRDefault="0004590C" w:rsidP="002178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BFC49BE"/>
    <w:multiLevelType w:val="hybridMultilevel"/>
    <w:tmpl w:val="B1F0DBD0"/>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B37CDA"/>
    <w:multiLevelType w:val="hybridMultilevel"/>
    <w:tmpl w:val="EC26161A"/>
    <w:lvl w:ilvl="0" w:tplc="0CF8C3CC">
      <w:start w:val="2"/>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E3C"/>
    <w:rsid w:val="00002276"/>
    <w:rsid w:val="00003FBD"/>
    <w:rsid w:val="00004407"/>
    <w:rsid w:val="000050B7"/>
    <w:rsid w:val="00007F23"/>
    <w:rsid w:val="00011C58"/>
    <w:rsid w:val="0001396C"/>
    <w:rsid w:val="000158F6"/>
    <w:rsid w:val="0002131B"/>
    <w:rsid w:val="00024BAB"/>
    <w:rsid w:val="00026B4A"/>
    <w:rsid w:val="00030292"/>
    <w:rsid w:val="00030743"/>
    <w:rsid w:val="00032E7E"/>
    <w:rsid w:val="000331B9"/>
    <w:rsid w:val="000358FE"/>
    <w:rsid w:val="000402F7"/>
    <w:rsid w:val="000449BA"/>
    <w:rsid w:val="0004590C"/>
    <w:rsid w:val="00047D22"/>
    <w:rsid w:val="00053B9B"/>
    <w:rsid w:val="00055718"/>
    <w:rsid w:val="00056801"/>
    <w:rsid w:val="00060D21"/>
    <w:rsid w:val="00062EDF"/>
    <w:rsid w:val="00063B3C"/>
    <w:rsid w:val="000649B4"/>
    <w:rsid w:val="0006517B"/>
    <w:rsid w:val="00066B49"/>
    <w:rsid w:val="000770DA"/>
    <w:rsid w:val="00081AAF"/>
    <w:rsid w:val="00082834"/>
    <w:rsid w:val="00083E34"/>
    <w:rsid w:val="0008439D"/>
    <w:rsid w:val="00085C22"/>
    <w:rsid w:val="00094A2E"/>
    <w:rsid w:val="00096D48"/>
    <w:rsid w:val="000A1383"/>
    <w:rsid w:val="000A6BD2"/>
    <w:rsid w:val="000B043C"/>
    <w:rsid w:val="000B13E0"/>
    <w:rsid w:val="000B36C9"/>
    <w:rsid w:val="000B6662"/>
    <w:rsid w:val="000B7B03"/>
    <w:rsid w:val="000C327D"/>
    <w:rsid w:val="000C59C3"/>
    <w:rsid w:val="000C6F0E"/>
    <w:rsid w:val="000D2230"/>
    <w:rsid w:val="000D2C4E"/>
    <w:rsid w:val="000D2D70"/>
    <w:rsid w:val="000D3906"/>
    <w:rsid w:val="000E0BAD"/>
    <w:rsid w:val="000E0BBD"/>
    <w:rsid w:val="000E14CE"/>
    <w:rsid w:val="000E3C42"/>
    <w:rsid w:val="000E52FD"/>
    <w:rsid w:val="000E68B7"/>
    <w:rsid w:val="000F0795"/>
    <w:rsid w:val="000F18C4"/>
    <w:rsid w:val="000F3CCA"/>
    <w:rsid w:val="000F3CF5"/>
    <w:rsid w:val="000F4CA4"/>
    <w:rsid w:val="000F52F5"/>
    <w:rsid w:val="000F63C5"/>
    <w:rsid w:val="000F70C5"/>
    <w:rsid w:val="000F7940"/>
    <w:rsid w:val="00101133"/>
    <w:rsid w:val="00104411"/>
    <w:rsid w:val="00106748"/>
    <w:rsid w:val="00107810"/>
    <w:rsid w:val="0011186E"/>
    <w:rsid w:val="00114AAF"/>
    <w:rsid w:val="00114BE8"/>
    <w:rsid w:val="00114CD2"/>
    <w:rsid w:val="00115E2E"/>
    <w:rsid w:val="00116CA8"/>
    <w:rsid w:val="00120BC6"/>
    <w:rsid w:val="001222DC"/>
    <w:rsid w:val="00123926"/>
    <w:rsid w:val="001239E4"/>
    <w:rsid w:val="0012648B"/>
    <w:rsid w:val="00126CB1"/>
    <w:rsid w:val="00130A25"/>
    <w:rsid w:val="0013102A"/>
    <w:rsid w:val="001322CF"/>
    <w:rsid w:val="00133FD1"/>
    <w:rsid w:val="00137E45"/>
    <w:rsid w:val="001435BF"/>
    <w:rsid w:val="001441E7"/>
    <w:rsid w:val="00145CA3"/>
    <w:rsid w:val="001473BA"/>
    <w:rsid w:val="00154ADA"/>
    <w:rsid w:val="001557C9"/>
    <w:rsid w:val="001560B6"/>
    <w:rsid w:val="00156C96"/>
    <w:rsid w:val="00156E2A"/>
    <w:rsid w:val="00157387"/>
    <w:rsid w:val="00161AF0"/>
    <w:rsid w:val="001664C8"/>
    <w:rsid w:val="001679CC"/>
    <w:rsid w:val="00167FE8"/>
    <w:rsid w:val="001716C3"/>
    <w:rsid w:val="00171F08"/>
    <w:rsid w:val="001737ED"/>
    <w:rsid w:val="00175761"/>
    <w:rsid w:val="001759CE"/>
    <w:rsid w:val="00176FB9"/>
    <w:rsid w:val="00177903"/>
    <w:rsid w:val="00180555"/>
    <w:rsid w:val="0018100F"/>
    <w:rsid w:val="00181404"/>
    <w:rsid w:val="001818CE"/>
    <w:rsid w:val="00185142"/>
    <w:rsid w:val="0019213B"/>
    <w:rsid w:val="00192A3A"/>
    <w:rsid w:val="001947A8"/>
    <w:rsid w:val="001950AC"/>
    <w:rsid w:val="00196340"/>
    <w:rsid w:val="001973FF"/>
    <w:rsid w:val="001A04EC"/>
    <w:rsid w:val="001A2F10"/>
    <w:rsid w:val="001A4C6D"/>
    <w:rsid w:val="001A4D8C"/>
    <w:rsid w:val="001A5F02"/>
    <w:rsid w:val="001A76DD"/>
    <w:rsid w:val="001B1DA6"/>
    <w:rsid w:val="001B2242"/>
    <w:rsid w:val="001B23FD"/>
    <w:rsid w:val="001B3A58"/>
    <w:rsid w:val="001B51E7"/>
    <w:rsid w:val="001B6B45"/>
    <w:rsid w:val="001B72C6"/>
    <w:rsid w:val="001C1763"/>
    <w:rsid w:val="001C1AAD"/>
    <w:rsid w:val="001C2DD8"/>
    <w:rsid w:val="001C74AE"/>
    <w:rsid w:val="001D29CF"/>
    <w:rsid w:val="001D2A8D"/>
    <w:rsid w:val="001D2FDE"/>
    <w:rsid w:val="001E046E"/>
    <w:rsid w:val="001E3F28"/>
    <w:rsid w:val="001E5531"/>
    <w:rsid w:val="001E7058"/>
    <w:rsid w:val="001E76DC"/>
    <w:rsid w:val="001F13E7"/>
    <w:rsid w:val="001F703A"/>
    <w:rsid w:val="001F7FA1"/>
    <w:rsid w:val="00200929"/>
    <w:rsid w:val="002033BF"/>
    <w:rsid w:val="002054B9"/>
    <w:rsid w:val="00207065"/>
    <w:rsid w:val="00211465"/>
    <w:rsid w:val="002128A0"/>
    <w:rsid w:val="00213B66"/>
    <w:rsid w:val="002149CF"/>
    <w:rsid w:val="002178ED"/>
    <w:rsid w:val="00220A71"/>
    <w:rsid w:val="00220B95"/>
    <w:rsid w:val="00221998"/>
    <w:rsid w:val="002238AD"/>
    <w:rsid w:val="00224045"/>
    <w:rsid w:val="00225107"/>
    <w:rsid w:val="002251C3"/>
    <w:rsid w:val="00225CDA"/>
    <w:rsid w:val="0023043E"/>
    <w:rsid w:val="00232DFA"/>
    <w:rsid w:val="0023510F"/>
    <w:rsid w:val="00242E58"/>
    <w:rsid w:val="00243191"/>
    <w:rsid w:val="002436CF"/>
    <w:rsid w:val="00246C42"/>
    <w:rsid w:val="00247DC9"/>
    <w:rsid w:val="00256B03"/>
    <w:rsid w:val="0025724B"/>
    <w:rsid w:val="002600BE"/>
    <w:rsid w:val="0026023E"/>
    <w:rsid w:val="002606D9"/>
    <w:rsid w:val="00261171"/>
    <w:rsid w:val="00262FA7"/>
    <w:rsid w:val="00271521"/>
    <w:rsid w:val="002717F3"/>
    <w:rsid w:val="00271B0C"/>
    <w:rsid w:val="0027365E"/>
    <w:rsid w:val="00274442"/>
    <w:rsid w:val="002771A1"/>
    <w:rsid w:val="0028097D"/>
    <w:rsid w:val="00281188"/>
    <w:rsid w:val="00283FEE"/>
    <w:rsid w:val="00284D8A"/>
    <w:rsid w:val="0028592E"/>
    <w:rsid w:val="002859DD"/>
    <w:rsid w:val="00285BFA"/>
    <w:rsid w:val="00287E0F"/>
    <w:rsid w:val="002923A7"/>
    <w:rsid w:val="002A1197"/>
    <w:rsid w:val="002A392A"/>
    <w:rsid w:val="002A44DD"/>
    <w:rsid w:val="002A49B8"/>
    <w:rsid w:val="002A49D6"/>
    <w:rsid w:val="002A4C86"/>
    <w:rsid w:val="002A6664"/>
    <w:rsid w:val="002A6745"/>
    <w:rsid w:val="002A7239"/>
    <w:rsid w:val="002B26FE"/>
    <w:rsid w:val="002B4121"/>
    <w:rsid w:val="002B4635"/>
    <w:rsid w:val="002C0DDA"/>
    <w:rsid w:val="002C16EC"/>
    <w:rsid w:val="002C54DF"/>
    <w:rsid w:val="002C61B1"/>
    <w:rsid w:val="002C63EF"/>
    <w:rsid w:val="002D1C91"/>
    <w:rsid w:val="002D2151"/>
    <w:rsid w:val="002D495A"/>
    <w:rsid w:val="002D5645"/>
    <w:rsid w:val="002D7586"/>
    <w:rsid w:val="002E1737"/>
    <w:rsid w:val="002E1948"/>
    <w:rsid w:val="002E4898"/>
    <w:rsid w:val="002E57F1"/>
    <w:rsid w:val="002E5952"/>
    <w:rsid w:val="002E63A7"/>
    <w:rsid w:val="002F05F0"/>
    <w:rsid w:val="002F29EF"/>
    <w:rsid w:val="002F4F8C"/>
    <w:rsid w:val="002F54D0"/>
    <w:rsid w:val="003020B7"/>
    <w:rsid w:val="00306B63"/>
    <w:rsid w:val="00307B91"/>
    <w:rsid w:val="00312FC2"/>
    <w:rsid w:val="0031417F"/>
    <w:rsid w:val="00317DC1"/>
    <w:rsid w:val="003201D0"/>
    <w:rsid w:val="003204D9"/>
    <w:rsid w:val="0032256A"/>
    <w:rsid w:val="00322A08"/>
    <w:rsid w:val="00322A0F"/>
    <w:rsid w:val="003250D1"/>
    <w:rsid w:val="00332EE6"/>
    <w:rsid w:val="00334CD3"/>
    <w:rsid w:val="00334DB3"/>
    <w:rsid w:val="00337ECD"/>
    <w:rsid w:val="00340C4C"/>
    <w:rsid w:val="003422DD"/>
    <w:rsid w:val="003426E8"/>
    <w:rsid w:val="003432F2"/>
    <w:rsid w:val="00345851"/>
    <w:rsid w:val="00346967"/>
    <w:rsid w:val="00347D99"/>
    <w:rsid w:val="003505E6"/>
    <w:rsid w:val="00352833"/>
    <w:rsid w:val="00353790"/>
    <w:rsid w:val="0035558D"/>
    <w:rsid w:val="00356A34"/>
    <w:rsid w:val="00357772"/>
    <w:rsid w:val="0036038B"/>
    <w:rsid w:val="00361C86"/>
    <w:rsid w:val="0036320C"/>
    <w:rsid w:val="00363DE8"/>
    <w:rsid w:val="00367858"/>
    <w:rsid w:val="00376293"/>
    <w:rsid w:val="00376419"/>
    <w:rsid w:val="00376A46"/>
    <w:rsid w:val="00376C82"/>
    <w:rsid w:val="003801F6"/>
    <w:rsid w:val="0038139D"/>
    <w:rsid w:val="003832C4"/>
    <w:rsid w:val="0038456B"/>
    <w:rsid w:val="003929DB"/>
    <w:rsid w:val="003976FE"/>
    <w:rsid w:val="003A0128"/>
    <w:rsid w:val="003A13B9"/>
    <w:rsid w:val="003A33CE"/>
    <w:rsid w:val="003B029C"/>
    <w:rsid w:val="003B29F0"/>
    <w:rsid w:val="003B2F18"/>
    <w:rsid w:val="003B3089"/>
    <w:rsid w:val="003B6F33"/>
    <w:rsid w:val="003C0E01"/>
    <w:rsid w:val="003C27FF"/>
    <w:rsid w:val="003C371E"/>
    <w:rsid w:val="003C3E0B"/>
    <w:rsid w:val="003C464D"/>
    <w:rsid w:val="003C75B3"/>
    <w:rsid w:val="003D17CC"/>
    <w:rsid w:val="003D3229"/>
    <w:rsid w:val="003D451E"/>
    <w:rsid w:val="003D58D8"/>
    <w:rsid w:val="003D5DFD"/>
    <w:rsid w:val="003D66F0"/>
    <w:rsid w:val="003D7AE3"/>
    <w:rsid w:val="003D7D8F"/>
    <w:rsid w:val="003E00AD"/>
    <w:rsid w:val="003E0416"/>
    <w:rsid w:val="003E1368"/>
    <w:rsid w:val="003E442C"/>
    <w:rsid w:val="003E4EEA"/>
    <w:rsid w:val="003F0F82"/>
    <w:rsid w:val="003F4B6A"/>
    <w:rsid w:val="00401F72"/>
    <w:rsid w:val="00402B3C"/>
    <w:rsid w:val="004038A8"/>
    <w:rsid w:val="00410727"/>
    <w:rsid w:val="00410E86"/>
    <w:rsid w:val="0041351D"/>
    <w:rsid w:val="00414FDE"/>
    <w:rsid w:val="00416BB3"/>
    <w:rsid w:val="004200D3"/>
    <w:rsid w:val="00420F9D"/>
    <w:rsid w:val="00421C32"/>
    <w:rsid w:val="004253FC"/>
    <w:rsid w:val="00426784"/>
    <w:rsid w:val="00427ED1"/>
    <w:rsid w:val="00430A35"/>
    <w:rsid w:val="004327BD"/>
    <w:rsid w:val="00432A65"/>
    <w:rsid w:val="00433923"/>
    <w:rsid w:val="00434395"/>
    <w:rsid w:val="00436896"/>
    <w:rsid w:val="004409E8"/>
    <w:rsid w:val="00441A7E"/>
    <w:rsid w:val="00441E59"/>
    <w:rsid w:val="00443219"/>
    <w:rsid w:val="00447B95"/>
    <w:rsid w:val="00447CF1"/>
    <w:rsid w:val="00450D42"/>
    <w:rsid w:val="004617FF"/>
    <w:rsid w:val="004667D2"/>
    <w:rsid w:val="00470630"/>
    <w:rsid w:val="0047326A"/>
    <w:rsid w:val="00473FD8"/>
    <w:rsid w:val="00481335"/>
    <w:rsid w:val="004828D2"/>
    <w:rsid w:val="00486A4D"/>
    <w:rsid w:val="00487131"/>
    <w:rsid w:val="0048763F"/>
    <w:rsid w:val="00494F62"/>
    <w:rsid w:val="004969E8"/>
    <w:rsid w:val="00497B6A"/>
    <w:rsid w:val="004A0349"/>
    <w:rsid w:val="004A50CD"/>
    <w:rsid w:val="004A610D"/>
    <w:rsid w:val="004A750A"/>
    <w:rsid w:val="004B0B4F"/>
    <w:rsid w:val="004B0B53"/>
    <w:rsid w:val="004B1796"/>
    <w:rsid w:val="004B1B00"/>
    <w:rsid w:val="004B2298"/>
    <w:rsid w:val="004B5503"/>
    <w:rsid w:val="004B5B6E"/>
    <w:rsid w:val="004B6C6B"/>
    <w:rsid w:val="004D0921"/>
    <w:rsid w:val="004D48A7"/>
    <w:rsid w:val="004D4FC2"/>
    <w:rsid w:val="004D5761"/>
    <w:rsid w:val="004D6FE0"/>
    <w:rsid w:val="004E09EF"/>
    <w:rsid w:val="004E2CF9"/>
    <w:rsid w:val="004E2F69"/>
    <w:rsid w:val="004E454B"/>
    <w:rsid w:val="004E6BE2"/>
    <w:rsid w:val="004E6D86"/>
    <w:rsid w:val="004E6E1D"/>
    <w:rsid w:val="004F1BC0"/>
    <w:rsid w:val="004F458F"/>
    <w:rsid w:val="004F63B8"/>
    <w:rsid w:val="004F6D84"/>
    <w:rsid w:val="004F7519"/>
    <w:rsid w:val="004F7710"/>
    <w:rsid w:val="004F7EB6"/>
    <w:rsid w:val="00501F13"/>
    <w:rsid w:val="00503D3D"/>
    <w:rsid w:val="00507427"/>
    <w:rsid w:val="0050761D"/>
    <w:rsid w:val="00507FCD"/>
    <w:rsid w:val="00521B70"/>
    <w:rsid w:val="005244C6"/>
    <w:rsid w:val="00524CA9"/>
    <w:rsid w:val="0052538F"/>
    <w:rsid w:val="00527A2E"/>
    <w:rsid w:val="005324AE"/>
    <w:rsid w:val="00532F1F"/>
    <w:rsid w:val="00537B9C"/>
    <w:rsid w:val="0054017E"/>
    <w:rsid w:val="005441DC"/>
    <w:rsid w:val="0055035C"/>
    <w:rsid w:val="0055207F"/>
    <w:rsid w:val="00555A12"/>
    <w:rsid w:val="00556FA8"/>
    <w:rsid w:val="00561A24"/>
    <w:rsid w:val="00561A50"/>
    <w:rsid w:val="0057000C"/>
    <w:rsid w:val="00570682"/>
    <w:rsid w:val="00571CB5"/>
    <w:rsid w:val="005720FD"/>
    <w:rsid w:val="00572108"/>
    <w:rsid w:val="00573F61"/>
    <w:rsid w:val="00575D7C"/>
    <w:rsid w:val="0057608C"/>
    <w:rsid w:val="00576608"/>
    <w:rsid w:val="00576E78"/>
    <w:rsid w:val="00580927"/>
    <w:rsid w:val="0059382C"/>
    <w:rsid w:val="0059590E"/>
    <w:rsid w:val="005961B3"/>
    <w:rsid w:val="00596AEE"/>
    <w:rsid w:val="005A3D7A"/>
    <w:rsid w:val="005A6AC6"/>
    <w:rsid w:val="005A78C6"/>
    <w:rsid w:val="005A7B5A"/>
    <w:rsid w:val="005B1B83"/>
    <w:rsid w:val="005B3614"/>
    <w:rsid w:val="005B6FD2"/>
    <w:rsid w:val="005C2565"/>
    <w:rsid w:val="005C370D"/>
    <w:rsid w:val="005C5696"/>
    <w:rsid w:val="005C62F6"/>
    <w:rsid w:val="005C6B8A"/>
    <w:rsid w:val="005D2618"/>
    <w:rsid w:val="005D2CAC"/>
    <w:rsid w:val="005D2E32"/>
    <w:rsid w:val="005E2ABC"/>
    <w:rsid w:val="005E3919"/>
    <w:rsid w:val="005E39EE"/>
    <w:rsid w:val="005E4F42"/>
    <w:rsid w:val="005F1E0F"/>
    <w:rsid w:val="005F2BB1"/>
    <w:rsid w:val="005F3646"/>
    <w:rsid w:val="005F5565"/>
    <w:rsid w:val="005F5CA5"/>
    <w:rsid w:val="005F6331"/>
    <w:rsid w:val="00602D21"/>
    <w:rsid w:val="00604D45"/>
    <w:rsid w:val="0061130E"/>
    <w:rsid w:val="00614002"/>
    <w:rsid w:val="006172CE"/>
    <w:rsid w:val="00617C61"/>
    <w:rsid w:val="006234DF"/>
    <w:rsid w:val="006267D4"/>
    <w:rsid w:val="00630B4A"/>
    <w:rsid w:val="00631407"/>
    <w:rsid w:val="0063329E"/>
    <w:rsid w:val="00633693"/>
    <w:rsid w:val="006337F3"/>
    <w:rsid w:val="00633F5E"/>
    <w:rsid w:val="00635C9A"/>
    <w:rsid w:val="00637533"/>
    <w:rsid w:val="00637853"/>
    <w:rsid w:val="00642EEB"/>
    <w:rsid w:val="00642FA8"/>
    <w:rsid w:val="00644318"/>
    <w:rsid w:val="00647271"/>
    <w:rsid w:val="00647BBD"/>
    <w:rsid w:val="00651AF7"/>
    <w:rsid w:val="00652B80"/>
    <w:rsid w:val="00653D41"/>
    <w:rsid w:val="00663B64"/>
    <w:rsid w:val="00663D8F"/>
    <w:rsid w:val="00664036"/>
    <w:rsid w:val="00664242"/>
    <w:rsid w:val="006652E2"/>
    <w:rsid w:val="00665C2F"/>
    <w:rsid w:val="00665E6E"/>
    <w:rsid w:val="00666228"/>
    <w:rsid w:val="00671D59"/>
    <w:rsid w:val="006739FE"/>
    <w:rsid w:val="006755FF"/>
    <w:rsid w:val="0067572D"/>
    <w:rsid w:val="00680667"/>
    <w:rsid w:val="006856A1"/>
    <w:rsid w:val="006856F2"/>
    <w:rsid w:val="00686EBB"/>
    <w:rsid w:val="0068705E"/>
    <w:rsid w:val="00690DF6"/>
    <w:rsid w:val="00691CA4"/>
    <w:rsid w:val="0069463A"/>
    <w:rsid w:val="00695354"/>
    <w:rsid w:val="00695DEE"/>
    <w:rsid w:val="00697923"/>
    <w:rsid w:val="006A0F75"/>
    <w:rsid w:val="006A208E"/>
    <w:rsid w:val="006A5BA1"/>
    <w:rsid w:val="006A7E88"/>
    <w:rsid w:val="006B0BD5"/>
    <w:rsid w:val="006B21BE"/>
    <w:rsid w:val="006B4140"/>
    <w:rsid w:val="006B680C"/>
    <w:rsid w:val="006B794A"/>
    <w:rsid w:val="006C27C3"/>
    <w:rsid w:val="006C2EAA"/>
    <w:rsid w:val="006C4162"/>
    <w:rsid w:val="006C4A26"/>
    <w:rsid w:val="006C4DC3"/>
    <w:rsid w:val="006C51FD"/>
    <w:rsid w:val="006C6891"/>
    <w:rsid w:val="006D41C6"/>
    <w:rsid w:val="006D526F"/>
    <w:rsid w:val="006D5964"/>
    <w:rsid w:val="006D625B"/>
    <w:rsid w:val="006E209A"/>
    <w:rsid w:val="006E2B74"/>
    <w:rsid w:val="006E2CB5"/>
    <w:rsid w:val="006E45C8"/>
    <w:rsid w:val="006E540B"/>
    <w:rsid w:val="006F0CAA"/>
    <w:rsid w:val="006F33E8"/>
    <w:rsid w:val="006F4428"/>
    <w:rsid w:val="006F6E0C"/>
    <w:rsid w:val="007025EE"/>
    <w:rsid w:val="00704F11"/>
    <w:rsid w:val="00707E32"/>
    <w:rsid w:val="00711231"/>
    <w:rsid w:val="007114F0"/>
    <w:rsid w:val="007116DF"/>
    <w:rsid w:val="00715392"/>
    <w:rsid w:val="0071732B"/>
    <w:rsid w:val="007179B9"/>
    <w:rsid w:val="007207C1"/>
    <w:rsid w:val="00721AB5"/>
    <w:rsid w:val="00721C5F"/>
    <w:rsid w:val="007233A6"/>
    <w:rsid w:val="007234F9"/>
    <w:rsid w:val="007244E2"/>
    <w:rsid w:val="00724D99"/>
    <w:rsid w:val="0072708B"/>
    <w:rsid w:val="00730035"/>
    <w:rsid w:val="00731380"/>
    <w:rsid w:val="007313EE"/>
    <w:rsid w:val="00731BF0"/>
    <w:rsid w:val="00737BA6"/>
    <w:rsid w:val="00740DB3"/>
    <w:rsid w:val="00741211"/>
    <w:rsid w:val="00745C34"/>
    <w:rsid w:val="00747F87"/>
    <w:rsid w:val="00750340"/>
    <w:rsid w:val="007512EC"/>
    <w:rsid w:val="00751880"/>
    <w:rsid w:val="0075254A"/>
    <w:rsid w:val="00753506"/>
    <w:rsid w:val="00753CB3"/>
    <w:rsid w:val="007548D7"/>
    <w:rsid w:val="007565E7"/>
    <w:rsid w:val="00761062"/>
    <w:rsid w:val="00763ABB"/>
    <w:rsid w:val="007659E9"/>
    <w:rsid w:val="007676FC"/>
    <w:rsid w:val="00771286"/>
    <w:rsid w:val="0077356C"/>
    <w:rsid w:val="0077417E"/>
    <w:rsid w:val="0077442B"/>
    <w:rsid w:val="00776813"/>
    <w:rsid w:val="00780407"/>
    <w:rsid w:val="007831FF"/>
    <w:rsid w:val="00783488"/>
    <w:rsid w:val="007836AD"/>
    <w:rsid w:val="00785B91"/>
    <w:rsid w:val="007903CC"/>
    <w:rsid w:val="00791CF3"/>
    <w:rsid w:val="00792FB0"/>
    <w:rsid w:val="00793861"/>
    <w:rsid w:val="00794E30"/>
    <w:rsid w:val="007954CE"/>
    <w:rsid w:val="007A41DD"/>
    <w:rsid w:val="007A6933"/>
    <w:rsid w:val="007B15A8"/>
    <w:rsid w:val="007B327A"/>
    <w:rsid w:val="007B3570"/>
    <w:rsid w:val="007B3B6C"/>
    <w:rsid w:val="007B4BB1"/>
    <w:rsid w:val="007B5E3C"/>
    <w:rsid w:val="007B755C"/>
    <w:rsid w:val="007C1B6F"/>
    <w:rsid w:val="007C2701"/>
    <w:rsid w:val="007C6D2C"/>
    <w:rsid w:val="007C749D"/>
    <w:rsid w:val="007C7883"/>
    <w:rsid w:val="007D15D1"/>
    <w:rsid w:val="007D45F9"/>
    <w:rsid w:val="007D4775"/>
    <w:rsid w:val="007D6363"/>
    <w:rsid w:val="007E2CB8"/>
    <w:rsid w:val="007E4E81"/>
    <w:rsid w:val="007E61F9"/>
    <w:rsid w:val="007E7329"/>
    <w:rsid w:val="007F1CBE"/>
    <w:rsid w:val="007F55E9"/>
    <w:rsid w:val="007F6092"/>
    <w:rsid w:val="007F69DC"/>
    <w:rsid w:val="007F6EF7"/>
    <w:rsid w:val="007F7992"/>
    <w:rsid w:val="007F79A1"/>
    <w:rsid w:val="007F7D30"/>
    <w:rsid w:val="008047E6"/>
    <w:rsid w:val="00805676"/>
    <w:rsid w:val="00806E2A"/>
    <w:rsid w:val="00807499"/>
    <w:rsid w:val="00807790"/>
    <w:rsid w:val="00812076"/>
    <w:rsid w:val="0082076C"/>
    <w:rsid w:val="00821465"/>
    <w:rsid w:val="0082344B"/>
    <w:rsid w:val="00823B08"/>
    <w:rsid w:val="00825EF0"/>
    <w:rsid w:val="00827F2F"/>
    <w:rsid w:val="00832573"/>
    <w:rsid w:val="00832655"/>
    <w:rsid w:val="008346A5"/>
    <w:rsid w:val="0083522A"/>
    <w:rsid w:val="00835C2E"/>
    <w:rsid w:val="00836254"/>
    <w:rsid w:val="008413C1"/>
    <w:rsid w:val="008440AD"/>
    <w:rsid w:val="00844840"/>
    <w:rsid w:val="008454AF"/>
    <w:rsid w:val="008456AA"/>
    <w:rsid w:val="008472E5"/>
    <w:rsid w:val="0085010F"/>
    <w:rsid w:val="008548E4"/>
    <w:rsid w:val="008566E8"/>
    <w:rsid w:val="008603C8"/>
    <w:rsid w:val="00860E3A"/>
    <w:rsid w:val="00861B32"/>
    <w:rsid w:val="008620AC"/>
    <w:rsid w:val="0086274A"/>
    <w:rsid w:val="00863ADC"/>
    <w:rsid w:val="00865F82"/>
    <w:rsid w:val="008664F8"/>
    <w:rsid w:val="00866725"/>
    <w:rsid w:val="00871E88"/>
    <w:rsid w:val="00872835"/>
    <w:rsid w:val="00874AA5"/>
    <w:rsid w:val="008751DC"/>
    <w:rsid w:val="008821CB"/>
    <w:rsid w:val="00882205"/>
    <w:rsid w:val="0088255C"/>
    <w:rsid w:val="00884586"/>
    <w:rsid w:val="00885F3F"/>
    <w:rsid w:val="0089024A"/>
    <w:rsid w:val="008903BC"/>
    <w:rsid w:val="008904A9"/>
    <w:rsid w:val="008906C6"/>
    <w:rsid w:val="0089225E"/>
    <w:rsid w:val="008935A0"/>
    <w:rsid w:val="00895B55"/>
    <w:rsid w:val="0089650D"/>
    <w:rsid w:val="00897B5A"/>
    <w:rsid w:val="00897FE3"/>
    <w:rsid w:val="008A18F3"/>
    <w:rsid w:val="008A2804"/>
    <w:rsid w:val="008A3039"/>
    <w:rsid w:val="008A7357"/>
    <w:rsid w:val="008A7581"/>
    <w:rsid w:val="008B27B3"/>
    <w:rsid w:val="008B29F1"/>
    <w:rsid w:val="008B2B39"/>
    <w:rsid w:val="008C15E5"/>
    <w:rsid w:val="008C16B1"/>
    <w:rsid w:val="008C1AE8"/>
    <w:rsid w:val="008C74D4"/>
    <w:rsid w:val="008C750F"/>
    <w:rsid w:val="008D0806"/>
    <w:rsid w:val="008D5B79"/>
    <w:rsid w:val="008D75D8"/>
    <w:rsid w:val="008E127B"/>
    <w:rsid w:val="008E18B0"/>
    <w:rsid w:val="008E4E0E"/>
    <w:rsid w:val="008E4E81"/>
    <w:rsid w:val="008E539E"/>
    <w:rsid w:val="008E5E7C"/>
    <w:rsid w:val="008F0CD6"/>
    <w:rsid w:val="008F3C34"/>
    <w:rsid w:val="008F79E2"/>
    <w:rsid w:val="008F7E93"/>
    <w:rsid w:val="00905E2A"/>
    <w:rsid w:val="00907266"/>
    <w:rsid w:val="00910C63"/>
    <w:rsid w:val="00912ECB"/>
    <w:rsid w:val="0091520B"/>
    <w:rsid w:val="00917B42"/>
    <w:rsid w:val="00917C73"/>
    <w:rsid w:val="00917DAF"/>
    <w:rsid w:val="00927D02"/>
    <w:rsid w:val="009314A2"/>
    <w:rsid w:val="00931ED2"/>
    <w:rsid w:val="00935AE5"/>
    <w:rsid w:val="00936741"/>
    <w:rsid w:val="00936E9C"/>
    <w:rsid w:val="00940AE0"/>
    <w:rsid w:val="00941DC9"/>
    <w:rsid w:val="00942314"/>
    <w:rsid w:val="00945D8B"/>
    <w:rsid w:val="009465BF"/>
    <w:rsid w:val="00947603"/>
    <w:rsid w:val="00952230"/>
    <w:rsid w:val="009551F1"/>
    <w:rsid w:val="009579CE"/>
    <w:rsid w:val="00957B25"/>
    <w:rsid w:val="00964601"/>
    <w:rsid w:val="00965209"/>
    <w:rsid w:val="00965A42"/>
    <w:rsid w:val="00965A95"/>
    <w:rsid w:val="00965DAB"/>
    <w:rsid w:val="00966FFF"/>
    <w:rsid w:val="0096799D"/>
    <w:rsid w:val="00970A35"/>
    <w:rsid w:val="00975A78"/>
    <w:rsid w:val="00976A95"/>
    <w:rsid w:val="00976AD0"/>
    <w:rsid w:val="009831A8"/>
    <w:rsid w:val="00991CE0"/>
    <w:rsid w:val="00992370"/>
    <w:rsid w:val="00993641"/>
    <w:rsid w:val="009A1C05"/>
    <w:rsid w:val="009A2311"/>
    <w:rsid w:val="009A2F1E"/>
    <w:rsid w:val="009A3CD4"/>
    <w:rsid w:val="009A5EFE"/>
    <w:rsid w:val="009A701F"/>
    <w:rsid w:val="009B2F25"/>
    <w:rsid w:val="009B49DB"/>
    <w:rsid w:val="009B4AA9"/>
    <w:rsid w:val="009B5F8F"/>
    <w:rsid w:val="009B60D5"/>
    <w:rsid w:val="009C48D9"/>
    <w:rsid w:val="009D23D4"/>
    <w:rsid w:val="009D42CA"/>
    <w:rsid w:val="009D4B69"/>
    <w:rsid w:val="009D5388"/>
    <w:rsid w:val="009D5E5E"/>
    <w:rsid w:val="009E3247"/>
    <w:rsid w:val="009E5129"/>
    <w:rsid w:val="009E6F87"/>
    <w:rsid w:val="009F29A1"/>
    <w:rsid w:val="009F591A"/>
    <w:rsid w:val="009F5AA7"/>
    <w:rsid w:val="00A0045D"/>
    <w:rsid w:val="00A04F57"/>
    <w:rsid w:val="00A05EAD"/>
    <w:rsid w:val="00A06207"/>
    <w:rsid w:val="00A0778D"/>
    <w:rsid w:val="00A10777"/>
    <w:rsid w:val="00A133F9"/>
    <w:rsid w:val="00A14202"/>
    <w:rsid w:val="00A143AA"/>
    <w:rsid w:val="00A16B2F"/>
    <w:rsid w:val="00A176A6"/>
    <w:rsid w:val="00A17A68"/>
    <w:rsid w:val="00A20424"/>
    <w:rsid w:val="00A20DC8"/>
    <w:rsid w:val="00A22F1C"/>
    <w:rsid w:val="00A24384"/>
    <w:rsid w:val="00A243DF"/>
    <w:rsid w:val="00A2554F"/>
    <w:rsid w:val="00A272CA"/>
    <w:rsid w:val="00A30382"/>
    <w:rsid w:val="00A3070B"/>
    <w:rsid w:val="00A32562"/>
    <w:rsid w:val="00A3495F"/>
    <w:rsid w:val="00A37F01"/>
    <w:rsid w:val="00A40DCF"/>
    <w:rsid w:val="00A410AE"/>
    <w:rsid w:val="00A43935"/>
    <w:rsid w:val="00A44234"/>
    <w:rsid w:val="00A450D5"/>
    <w:rsid w:val="00A46DB2"/>
    <w:rsid w:val="00A47165"/>
    <w:rsid w:val="00A475A3"/>
    <w:rsid w:val="00A56E90"/>
    <w:rsid w:val="00A57334"/>
    <w:rsid w:val="00A6002D"/>
    <w:rsid w:val="00A60056"/>
    <w:rsid w:val="00A6300A"/>
    <w:rsid w:val="00A64DA8"/>
    <w:rsid w:val="00A6539E"/>
    <w:rsid w:val="00A73200"/>
    <w:rsid w:val="00A7418C"/>
    <w:rsid w:val="00A8476A"/>
    <w:rsid w:val="00A853E0"/>
    <w:rsid w:val="00A85E1D"/>
    <w:rsid w:val="00A910EA"/>
    <w:rsid w:val="00A942B8"/>
    <w:rsid w:val="00A94970"/>
    <w:rsid w:val="00A96927"/>
    <w:rsid w:val="00A96B21"/>
    <w:rsid w:val="00AA1E93"/>
    <w:rsid w:val="00AA5451"/>
    <w:rsid w:val="00AA6454"/>
    <w:rsid w:val="00AB059E"/>
    <w:rsid w:val="00AB6EB6"/>
    <w:rsid w:val="00AC16DA"/>
    <w:rsid w:val="00AC2D02"/>
    <w:rsid w:val="00AC49C9"/>
    <w:rsid w:val="00AC51F4"/>
    <w:rsid w:val="00AD013A"/>
    <w:rsid w:val="00AD1A62"/>
    <w:rsid w:val="00AD37C1"/>
    <w:rsid w:val="00AD7EBC"/>
    <w:rsid w:val="00AE094D"/>
    <w:rsid w:val="00AE3C51"/>
    <w:rsid w:val="00AE65E5"/>
    <w:rsid w:val="00AE7178"/>
    <w:rsid w:val="00AE7779"/>
    <w:rsid w:val="00AF37A2"/>
    <w:rsid w:val="00B007C0"/>
    <w:rsid w:val="00B02DEB"/>
    <w:rsid w:val="00B06A7F"/>
    <w:rsid w:val="00B06DDD"/>
    <w:rsid w:val="00B1049F"/>
    <w:rsid w:val="00B1058D"/>
    <w:rsid w:val="00B109FD"/>
    <w:rsid w:val="00B12140"/>
    <w:rsid w:val="00B22787"/>
    <w:rsid w:val="00B229F2"/>
    <w:rsid w:val="00B23C44"/>
    <w:rsid w:val="00B25099"/>
    <w:rsid w:val="00B31268"/>
    <w:rsid w:val="00B34B19"/>
    <w:rsid w:val="00B36951"/>
    <w:rsid w:val="00B41D67"/>
    <w:rsid w:val="00B4560F"/>
    <w:rsid w:val="00B45F65"/>
    <w:rsid w:val="00B477BC"/>
    <w:rsid w:val="00B5091E"/>
    <w:rsid w:val="00B52C8D"/>
    <w:rsid w:val="00B540C3"/>
    <w:rsid w:val="00B60552"/>
    <w:rsid w:val="00B61854"/>
    <w:rsid w:val="00B65A1C"/>
    <w:rsid w:val="00B65BF5"/>
    <w:rsid w:val="00B65EAA"/>
    <w:rsid w:val="00B6662F"/>
    <w:rsid w:val="00B675F8"/>
    <w:rsid w:val="00B74CD1"/>
    <w:rsid w:val="00B83B85"/>
    <w:rsid w:val="00B85FA9"/>
    <w:rsid w:val="00B90823"/>
    <w:rsid w:val="00B90CB4"/>
    <w:rsid w:val="00B90E0F"/>
    <w:rsid w:val="00B95BD7"/>
    <w:rsid w:val="00B978A6"/>
    <w:rsid w:val="00BA4515"/>
    <w:rsid w:val="00BA6D53"/>
    <w:rsid w:val="00BA752E"/>
    <w:rsid w:val="00BB1CC2"/>
    <w:rsid w:val="00BB50AB"/>
    <w:rsid w:val="00BB5869"/>
    <w:rsid w:val="00BB61F0"/>
    <w:rsid w:val="00BB68A8"/>
    <w:rsid w:val="00BC0FC0"/>
    <w:rsid w:val="00BC4FE7"/>
    <w:rsid w:val="00BC68D9"/>
    <w:rsid w:val="00BD1ED8"/>
    <w:rsid w:val="00BD206D"/>
    <w:rsid w:val="00BD3162"/>
    <w:rsid w:val="00BD4ACD"/>
    <w:rsid w:val="00BE1F2C"/>
    <w:rsid w:val="00BE34BE"/>
    <w:rsid w:val="00BE466A"/>
    <w:rsid w:val="00BE5C66"/>
    <w:rsid w:val="00BF094D"/>
    <w:rsid w:val="00BF1C67"/>
    <w:rsid w:val="00BF1EDE"/>
    <w:rsid w:val="00BF7B64"/>
    <w:rsid w:val="00C023FB"/>
    <w:rsid w:val="00C0784D"/>
    <w:rsid w:val="00C102E5"/>
    <w:rsid w:val="00C1757B"/>
    <w:rsid w:val="00C2204B"/>
    <w:rsid w:val="00C221F7"/>
    <w:rsid w:val="00C234A6"/>
    <w:rsid w:val="00C26370"/>
    <w:rsid w:val="00C26E58"/>
    <w:rsid w:val="00C26E89"/>
    <w:rsid w:val="00C32A6C"/>
    <w:rsid w:val="00C33613"/>
    <w:rsid w:val="00C41908"/>
    <w:rsid w:val="00C426A7"/>
    <w:rsid w:val="00C452B9"/>
    <w:rsid w:val="00C466DA"/>
    <w:rsid w:val="00C47BE6"/>
    <w:rsid w:val="00C5269E"/>
    <w:rsid w:val="00C527E8"/>
    <w:rsid w:val="00C53645"/>
    <w:rsid w:val="00C54803"/>
    <w:rsid w:val="00C5511A"/>
    <w:rsid w:val="00C556C3"/>
    <w:rsid w:val="00C56B4E"/>
    <w:rsid w:val="00C56E20"/>
    <w:rsid w:val="00C60ABA"/>
    <w:rsid w:val="00C60B38"/>
    <w:rsid w:val="00C61509"/>
    <w:rsid w:val="00C620FE"/>
    <w:rsid w:val="00C662B6"/>
    <w:rsid w:val="00C70662"/>
    <w:rsid w:val="00C70AA1"/>
    <w:rsid w:val="00C734BF"/>
    <w:rsid w:val="00C74B87"/>
    <w:rsid w:val="00C823D5"/>
    <w:rsid w:val="00C8273C"/>
    <w:rsid w:val="00C8289B"/>
    <w:rsid w:val="00C82E92"/>
    <w:rsid w:val="00C843DD"/>
    <w:rsid w:val="00C854B0"/>
    <w:rsid w:val="00C8798D"/>
    <w:rsid w:val="00C87D02"/>
    <w:rsid w:val="00C87FB1"/>
    <w:rsid w:val="00C91BBF"/>
    <w:rsid w:val="00C92543"/>
    <w:rsid w:val="00C93B85"/>
    <w:rsid w:val="00C95386"/>
    <w:rsid w:val="00C9685A"/>
    <w:rsid w:val="00C96A5C"/>
    <w:rsid w:val="00CA06DA"/>
    <w:rsid w:val="00CA4C83"/>
    <w:rsid w:val="00CA636C"/>
    <w:rsid w:val="00CA72FC"/>
    <w:rsid w:val="00CA79E1"/>
    <w:rsid w:val="00CB0575"/>
    <w:rsid w:val="00CB0796"/>
    <w:rsid w:val="00CB0F31"/>
    <w:rsid w:val="00CB47CC"/>
    <w:rsid w:val="00CC3C48"/>
    <w:rsid w:val="00CC79A9"/>
    <w:rsid w:val="00CD0A0C"/>
    <w:rsid w:val="00CD0C78"/>
    <w:rsid w:val="00CD6B3A"/>
    <w:rsid w:val="00CE0908"/>
    <w:rsid w:val="00CE107D"/>
    <w:rsid w:val="00CE168A"/>
    <w:rsid w:val="00CE2080"/>
    <w:rsid w:val="00CE2359"/>
    <w:rsid w:val="00CE26E1"/>
    <w:rsid w:val="00CE433E"/>
    <w:rsid w:val="00CE56BA"/>
    <w:rsid w:val="00CE63CC"/>
    <w:rsid w:val="00CE690E"/>
    <w:rsid w:val="00CF08D4"/>
    <w:rsid w:val="00CF2E50"/>
    <w:rsid w:val="00CF39C9"/>
    <w:rsid w:val="00D00F4B"/>
    <w:rsid w:val="00D03E3C"/>
    <w:rsid w:val="00D0444D"/>
    <w:rsid w:val="00D054F3"/>
    <w:rsid w:val="00D11261"/>
    <w:rsid w:val="00D12F0F"/>
    <w:rsid w:val="00D13A47"/>
    <w:rsid w:val="00D13D1B"/>
    <w:rsid w:val="00D23603"/>
    <w:rsid w:val="00D23F20"/>
    <w:rsid w:val="00D2411E"/>
    <w:rsid w:val="00D24CA0"/>
    <w:rsid w:val="00D2574C"/>
    <w:rsid w:val="00D2599D"/>
    <w:rsid w:val="00D26047"/>
    <w:rsid w:val="00D26DC6"/>
    <w:rsid w:val="00D30A50"/>
    <w:rsid w:val="00D40F13"/>
    <w:rsid w:val="00D44568"/>
    <w:rsid w:val="00D51C6C"/>
    <w:rsid w:val="00D54A11"/>
    <w:rsid w:val="00D65141"/>
    <w:rsid w:val="00D65ED5"/>
    <w:rsid w:val="00D665C3"/>
    <w:rsid w:val="00D66B11"/>
    <w:rsid w:val="00D703D0"/>
    <w:rsid w:val="00D70877"/>
    <w:rsid w:val="00D71EB8"/>
    <w:rsid w:val="00D75201"/>
    <w:rsid w:val="00D8104C"/>
    <w:rsid w:val="00D8359C"/>
    <w:rsid w:val="00D923EB"/>
    <w:rsid w:val="00D93CE6"/>
    <w:rsid w:val="00D943E2"/>
    <w:rsid w:val="00D95DDC"/>
    <w:rsid w:val="00D963E5"/>
    <w:rsid w:val="00DA3FAB"/>
    <w:rsid w:val="00DB0A4B"/>
    <w:rsid w:val="00DB40B2"/>
    <w:rsid w:val="00DB4E64"/>
    <w:rsid w:val="00DC133E"/>
    <w:rsid w:val="00DC25D7"/>
    <w:rsid w:val="00DC3C53"/>
    <w:rsid w:val="00DC65F5"/>
    <w:rsid w:val="00DC7684"/>
    <w:rsid w:val="00DD0110"/>
    <w:rsid w:val="00DD15D0"/>
    <w:rsid w:val="00DD4B13"/>
    <w:rsid w:val="00DD7EC9"/>
    <w:rsid w:val="00DE014F"/>
    <w:rsid w:val="00DE0989"/>
    <w:rsid w:val="00DE1B79"/>
    <w:rsid w:val="00DE2C14"/>
    <w:rsid w:val="00DE485C"/>
    <w:rsid w:val="00DF20C4"/>
    <w:rsid w:val="00DF2954"/>
    <w:rsid w:val="00DF492A"/>
    <w:rsid w:val="00DF4A73"/>
    <w:rsid w:val="00DF4E50"/>
    <w:rsid w:val="00DF5FA8"/>
    <w:rsid w:val="00DF70BE"/>
    <w:rsid w:val="00DF7D42"/>
    <w:rsid w:val="00E0068F"/>
    <w:rsid w:val="00E02392"/>
    <w:rsid w:val="00E04060"/>
    <w:rsid w:val="00E07230"/>
    <w:rsid w:val="00E07F54"/>
    <w:rsid w:val="00E13556"/>
    <w:rsid w:val="00E24C9E"/>
    <w:rsid w:val="00E253E1"/>
    <w:rsid w:val="00E272D7"/>
    <w:rsid w:val="00E30405"/>
    <w:rsid w:val="00E32A44"/>
    <w:rsid w:val="00E343F8"/>
    <w:rsid w:val="00E3751C"/>
    <w:rsid w:val="00E41192"/>
    <w:rsid w:val="00E4160D"/>
    <w:rsid w:val="00E43977"/>
    <w:rsid w:val="00E4481F"/>
    <w:rsid w:val="00E45CD5"/>
    <w:rsid w:val="00E47237"/>
    <w:rsid w:val="00E532DF"/>
    <w:rsid w:val="00E54085"/>
    <w:rsid w:val="00E572C1"/>
    <w:rsid w:val="00E60894"/>
    <w:rsid w:val="00E62F34"/>
    <w:rsid w:val="00E64539"/>
    <w:rsid w:val="00E65684"/>
    <w:rsid w:val="00E72063"/>
    <w:rsid w:val="00E72759"/>
    <w:rsid w:val="00E72DE4"/>
    <w:rsid w:val="00E73D97"/>
    <w:rsid w:val="00E77DB8"/>
    <w:rsid w:val="00E81BCC"/>
    <w:rsid w:val="00E8401A"/>
    <w:rsid w:val="00E84AE9"/>
    <w:rsid w:val="00E84EF5"/>
    <w:rsid w:val="00E86034"/>
    <w:rsid w:val="00E903B9"/>
    <w:rsid w:val="00E92026"/>
    <w:rsid w:val="00E9245F"/>
    <w:rsid w:val="00EA420D"/>
    <w:rsid w:val="00EA4BA5"/>
    <w:rsid w:val="00EA62C1"/>
    <w:rsid w:val="00EB03AD"/>
    <w:rsid w:val="00EB06AD"/>
    <w:rsid w:val="00EB0CFC"/>
    <w:rsid w:val="00EB0F34"/>
    <w:rsid w:val="00EB1732"/>
    <w:rsid w:val="00EB2E47"/>
    <w:rsid w:val="00EB5A5E"/>
    <w:rsid w:val="00EC12D0"/>
    <w:rsid w:val="00EC1365"/>
    <w:rsid w:val="00EC157F"/>
    <w:rsid w:val="00EC2096"/>
    <w:rsid w:val="00EC350F"/>
    <w:rsid w:val="00EC3579"/>
    <w:rsid w:val="00EC4343"/>
    <w:rsid w:val="00EC74AC"/>
    <w:rsid w:val="00ED0A58"/>
    <w:rsid w:val="00ED0F66"/>
    <w:rsid w:val="00ED1111"/>
    <w:rsid w:val="00ED14CD"/>
    <w:rsid w:val="00ED408C"/>
    <w:rsid w:val="00ED5BC5"/>
    <w:rsid w:val="00EE6B5F"/>
    <w:rsid w:val="00EF0942"/>
    <w:rsid w:val="00EF0C3E"/>
    <w:rsid w:val="00EF3B1D"/>
    <w:rsid w:val="00EF4F8B"/>
    <w:rsid w:val="00EF4F95"/>
    <w:rsid w:val="00EF526B"/>
    <w:rsid w:val="00EF5580"/>
    <w:rsid w:val="00EF6018"/>
    <w:rsid w:val="00EF6A92"/>
    <w:rsid w:val="00EF700F"/>
    <w:rsid w:val="00EF7997"/>
    <w:rsid w:val="00F0175F"/>
    <w:rsid w:val="00F04BB7"/>
    <w:rsid w:val="00F05103"/>
    <w:rsid w:val="00F0681B"/>
    <w:rsid w:val="00F07DEA"/>
    <w:rsid w:val="00F10445"/>
    <w:rsid w:val="00F11090"/>
    <w:rsid w:val="00F12025"/>
    <w:rsid w:val="00F146DA"/>
    <w:rsid w:val="00F14BF5"/>
    <w:rsid w:val="00F15A12"/>
    <w:rsid w:val="00F171CC"/>
    <w:rsid w:val="00F17B10"/>
    <w:rsid w:val="00F20121"/>
    <w:rsid w:val="00F237F8"/>
    <w:rsid w:val="00F249A5"/>
    <w:rsid w:val="00F24BF3"/>
    <w:rsid w:val="00F37461"/>
    <w:rsid w:val="00F40893"/>
    <w:rsid w:val="00F42E09"/>
    <w:rsid w:val="00F433B7"/>
    <w:rsid w:val="00F452A6"/>
    <w:rsid w:val="00F47E2A"/>
    <w:rsid w:val="00F47FA3"/>
    <w:rsid w:val="00F5296F"/>
    <w:rsid w:val="00F54500"/>
    <w:rsid w:val="00F55D01"/>
    <w:rsid w:val="00F56173"/>
    <w:rsid w:val="00F5647C"/>
    <w:rsid w:val="00F57515"/>
    <w:rsid w:val="00F57854"/>
    <w:rsid w:val="00F60050"/>
    <w:rsid w:val="00F61F28"/>
    <w:rsid w:val="00F63E50"/>
    <w:rsid w:val="00F646C2"/>
    <w:rsid w:val="00F7185C"/>
    <w:rsid w:val="00F72757"/>
    <w:rsid w:val="00F74817"/>
    <w:rsid w:val="00F84313"/>
    <w:rsid w:val="00F8484B"/>
    <w:rsid w:val="00F904A1"/>
    <w:rsid w:val="00F910E6"/>
    <w:rsid w:val="00F93A89"/>
    <w:rsid w:val="00F93C4C"/>
    <w:rsid w:val="00F96E67"/>
    <w:rsid w:val="00F97778"/>
    <w:rsid w:val="00F979A2"/>
    <w:rsid w:val="00FA1DA5"/>
    <w:rsid w:val="00FA33BE"/>
    <w:rsid w:val="00FA5752"/>
    <w:rsid w:val="00FA674E"/>
    <w:rsid w:val="00FA6751"/>
    <w:rsid w:val="00FB6446"/>
    <w:rsid w:val="00FC27B0"/>
    <w:rsid w:val="00FC4576"/>
    <w:rsid w:val="00FC6546"/>
    <w:rsid w:val="00FC7009"/>
    <w:rsid w:val="00FD697B"/>
    <w:rsid w:val="00FD697D"/>
    <w:rsid w:val="00FD738C"/>
    <w:rsid w:val="00FE324D"/>
    <w:rsid w:val="00FE3F86"/>
    <w:rsid w:val="00FE49AC"/>
    <w:rsid w:val="00FE5615"/>
    <w:rsid w:val="00FE6F60"/>
    <w:rsid w:val="00FF0155"/>
    <w:rsid w:val="00FF0EE9"/>
    <w:rsid w:val="00FF13AE"/>
    <w:rsid w:val="00FF3923"/>
    <w:rsid w:val="00FF545D"/>
    <w:rsid w:val="00FF59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8E533"/>
  <w15:docId w15:val="{B6B0E582-9E99-4984-93B7-2F8E29DB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D45"/>
    <w:pPr>
      <w:widowControl w:val="0"/>
      <w:wordWrap w:val="0"/>
      <w:autoSpaceDE w:val="0"/>
      <w:autoSpaceDN w:val="0"/>
      <w:spacing w:after="120" w:line="240" w:lineRule="auto"/>
    </w:pPr>
    <w:rPr>
      <w:rFonts w:ascii="Times New Roman" w:hAnsi="Times New Roman"/>
      <w:lang w:val="en-GB"/>
    </w:rPr>
  </w:style>
  <w:style w:type="paragraph" w:styleId="Heading1">
    <w:name w:val="heading 1"/>
    <w:aliases w:val="H1,h1,Heading 1 3GPP"/>
    <w:next w:val="Normal"/>
    <w:link w:val="Heading1Char"/>
    <w:qFormat/>
    <w:rsid w:val="00ED111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F15A12"/>
    <w:pPr>
      <w:keepNext/>
      <w:widowControl/>
      <w:numPr>
        <w:ilvl w:val="1"/>
        <w:numId w:val="1"/>
      </w:numPr>
      <w:wordWrap/>
      <w:overflowPunct w:val="0"/>
      <w:adjustRightInd w:val="0"/>
      <w:spacing w:before="120"/>
      <w:ind w:left="578" w:hanging="578"/>
      <w:jc w:val="left"/>
      <w:textAlignment w:val="baseline"/>
      <w:outlineLvl w:val="1"/>
    </w:pPr>
    <w:rPr>
      <w:rFonts w:ascii="Arial" w:eastAsia="Times New Roman" w:hAnsi="Arial" w:cs="Arial"/>
      <w:bCs/>
      <w:iCs/>
      <w:kern w:val="0"/>
      <w:sz w:val="28"/>
      <w:szCs w:val="28"/>
      <w:lang w:val="en-US" w:eastAsia="en-US"/>
    </w:rPr>
  </w:style>
  <w:style w:type="paragraph" w:styleId="Heading3">
    <w:name w:val="heading 3"/>
    <w:basedOn w:val="Normal"/>
    <w:next w:val="Normal"/>
    <w:link w:val="Heading3Char"/>
    <w:qFormat/>
    <w:rsid w:val="00ED1111"/>
    <w:pPr>
      <w:keepNext/>
      <w:widowControl/>
      <w:numPr>
        <w:ilvl w:val="2"/>
        <w:numId w:val="1"/>
      </w:numPr>
      <w:wordWrap/>
      <w:overflowPunct w:val="0"/>
      <w:adjustRightInd w:val="0"/>
      <w:spacing w:before="240" w:after="60"/>
      <w:jc w:val="left"/>
      <w:textAlignment w:val="baseline"/>
      <w:outlineLvl w:val="2"/>
    </w:pPr>
    <w:rPr>
      <w:rFonts w:ascii="Arial" w:eastAsia="SimSun" w:hAnsi="Arial" w:cs="Times New Roman"/>
      <w:b/>
      <w:bCs/>
      <w:kern w:val="0"/>
      <w:sz w:val="26"/>
      <w:szCs w:val="26"/>
      <w:lang w:val="x-none" w:eastAsia="en-US"/>
    </w:rPr>
  </w:style>
  <w:style w:type="paragraph" w:styleId="Heading4">
    <w:name w:val="heading 4"/>
    <w:basedOn w:val="Normal"/>
    <w:next w:val="Normal"/>
    <w:link w:val="Heading4Char"/>
    <w:qFormat/>
    <w:rsid w:val="00ED1111"/>
    <w:pPr>
      <w:keepNext/>
      <w:widowControl/>
      <w:numPr>
        <w:ilvl w:val="3"/>
        <w:numId w:val="1"/>
      </w:numPr>
      <w:wordWrap/>
      <w:overflowPunct w:val="0"/>
      <w:adjustRightInd w:val="0"/>
      <w:spacing w:before="240" w:after="60"/>
      <w:jc w:val="left"/>
      <w:textAlignment w:val="baseline"/>
      <w:outlineLvl w:val="3"/>
    </w:pPr>
    <w:rPr>
      <w:rFonts w:eastAsia="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andpros">
    <w:name w:val="obs and pros"/>
    <w:basedOn w:val="Normal"/>
    <w:link w:val="obsandprosChar"/>
    <w:qFormat/>
    <w:rsid w:val="00F93C4C"/>
    <w:pPr>
      <w:widowControl/>
      <w:tabs>
        <w:tab w:val="left" w:pos="1701"/>
      </w:tabs>
      <w:wordWrap/>
      <w:autoSpaceDE/>
      <w:autoSpaceDN/>
      <w:spacing w:after="200"/>
      <w:ind w:left="1701" w:hanging="1701"/>
    </w:pPr>
    <w:rPr>
      <w:b/>
      <w:lang w:val="en-US"/>
    </w:rPr>
  </w:style>
  <w:style w:type="character" w:customStyle="1" w:styleId="obsandprosChar">
    <w:name w:val="obs and pros Char"/>
    <w:basedOn w:val="DefaultParagraphFont"/>
    <w:link w:val="obsandpros"/>
    <w:rsid w:val="00F93C4C"/>
    <w:rPr>
      <w:rFonts w:ascii="Times New Roman" w:hAnsi="Times New Roman"/>
      <w:b/>
    </w:rPr>
  </w:style>
  <w:style w:type="paragraph" w:styleId="ListParagraph">
    <w:name w:val="List Paragraph"/>
    <w:basedOn w:val="Normal"/>
    <w:link w:val="ListParagraphChar"/>
    <w:uiPriority w:val="34"/>
    <w:qFormat/>
    <w:rsid w:val="00F17B10"/>
    <w:pPr>
      <w:widowControl/>
      <w:wordWrap/>
      <w:overflowPunct w:val="0"/>
      <w:adjustRightInd w:val="0"/>
      <w:spacing w:after="180"/>
      <w:ind w:left="720"/>
      <w:contextualSpacing/>
      <w:jc w:val="left"/>
      <w:textAlignment w:val="baseline"/>
    </w:pPr>
    <w:rPr>
      <w:rFonts w:eastAsia="MS Mincho" w:cs="Times New Roman"/>
      <w:kern w:val="0"/>
      <w:szCs w:val="20"/>
      <w:lang w:eastAsia="en-US"/>
    </w:rPr>
  </w:style>
  <w:style w:type="character" w:customStyle="1" w:styleId="Heading1Char">
    <w:name w:val="Heading 1 Char"/>
    <w:aliases w:val="H1 Char,h1 Char,Heading 1 3GPP Char"/>
    <w:basedOn w:val="DefaultParagraphFont"/>
    <w:link w:val="Heading1"/>
    <w:rsid w:val="00ED1111"/>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F15A12"/>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ED1111"/>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ED1111"/>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ListParagraphChar">
    <w:name w:val="List Paragraph Char"/>
    <w:link w:val="ListParagraph"/>
    <w:uiPriority w:val="34"/>
    <w:locked/>
    <w:rsid w:val="002033BF"/>
    <w:rPr>
      <w:rFonts w:ascii="Times New Roman" w:eastAsia="MS Mincho" w:hAnsi="Times New Roman" w:cs="Times New Roman"/>
      <w:kern w:val="0"/>
      <w:sz w:val="22"/>
      <w:szCs w:val="20"/>
      <w:lang w:val="en-GB" w:eastAsia="en-US"/>
    </w:rPr>
  </w:style>
  <w:style w:type="table" w:styleId="TableGrid">
    <w:name w:val="Table Grid"/>
    <w:basedOn w:val="TableNormal"/>
    <w:uiPriority w:val="39"/>
    <w:rsid w:val="008D08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007C0"/>
    <w:rPr>
      <w:sz w:val="16"/>
      <w:szCs w:val="16"/>
    </w:rPr>
  </w:style>
  <w:style w:type="paragraph" w:styleId="CommentText">
    <w:name w:val="annotation text"/>
    <w:basedOn w:val="Normal"/>
    <w:link w:val="CommentTextChar"/>
    <w:uiPriority w:val="99"/>
    <w:semiHidden/>
    <w:unhideWhenUsed/>
    <w:rsid w:val="00B007C0"/>
    <w:rPr>
      <w:szCs w:val="20"/>
    </w:rPr>
  </w:style>
  <w:style w:type="character" w:customStyle="1" w:styleId="CommentTextChar">
    <w:name w:val="Comment Text Char"/>
    <w:basedOn w:val="DefaultParagraphFont"/>
    <w:link w:val="CommentText"/>
    <w:uiPriority w:val="99"/>
    <w:semiHidden/>
    <w:rsid w:val="00B007C0"/>
    <w:rPr>
      <w:rFonts w:ascii="Times New Roman" w:hAnsi="Times New Roman"/>
      <w:szCs w:val="20"/>
      <w:lang w:val="en-GB"/>
    </w:rPr>
  </w:style>
  <w:style w:type="paragraph" w:styleId="CommentSubject">
    <w:name w:val="annotation subject"/>
    <w:basedOn w:val="CommentText"/>
    <w:next w:val="CommentText"/>
    <w:link w:val="CommentSubjectChar"/>
    <w:uiPriority w:val="99"/>
    <w:semiHidden/>
    <w:unhideWhenUsed/>
    <w:rsid w:val="00B007C0"/>
    <w:rPr>
      <w:b/>
      <w:bCs/>
    </w:rPr>
  </w:style>
  <w:style w:type="character" w:customStyle="1" w:styleId="CommentSubjectChar">
    <w:name w:val="Comment Subject Char"/>
    <w:basedOn w:val="CommentTextChar"/>
    <w:link w:val="CommentSubject"/>
    <w:uiPriority w:val="99"/>
    <w:semiHidden/>
    <w:rsid w:val="00B007C0"/>
    <w:rPr>
      <w:rFonts w:ascii="Times New Roman" w:hAnsi="Times New Roman"/>
      <w:b/>
      <w:bCs/>
      <w:szCs w:val="20"/>
      <w:lang w:val="en-GB"/>
    </w:rPr>
  </w:style>
  <w:style w:type="paragraph" w:styleId="BalloonText">
    <w:name w:val="Balloon Text"/>
    <w:basedOn w:val="Normal"/>
    <w:link w:val="BalloonTextChar"/>
    <w:uiPriority w:val="99"/>
    <w:semiHidden/>
    <w:unhideWhenUsed/>
    <w:rsid w:val="00B007C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07C0"/>
    <w:rPr>
      <w:rFonts w:ascii="Segoe UI" w:hAnsi="Segoe UI" w:cs="Segoe UI"/>
      <w:sz w:val="18"/>
      <w:szCs w:val="18"/>
      <w:lang w:val="en-GB"/>
    </w:rPr>
  </w:style>
  <w:style w:type="paragraph" w:styleId="Caption">
    <w:name w:val="caption"/>
    <w:basedOn w:val="Normal"/>
    <w:next w:val="Normal"/>
    <w:uiPriority w:val="35"/>
    <w:unhideWhenUsed/>
    <w:qFormat/>
    <w:rsid w:val="00D13D1B"/>
    <w:rPr>
      <w:b/>
      <w:bCs/>
      <w:szCs w:val="20"/>
    </w:rPr>
  </w:style>
  <w:style w:type="paragraph" w:styleId="Footer">
    <w:name w:val="footer"/>
    <w:basedOn w:val="Normal"/>
    <w:link w:val="FooterChar"/>
    <w:uiPriority w:val="99"/>
    <w:unhideWhenUsed/>
    <w:rsid w:val="002178ED"/>
    <w:pPr>
      <w:tabs>
        <w:tab w:val="center" w:pos="4513"/>
        <w:tab w:val="right" w:pos="9026"/>
      </w:tabs>
      <w:snapToGrid w:val="0"/>
    </w:pPr>
  </w:style>
  <w:style w:type="character" w:customStyle="1" w:styleId="FooterChar">
    <w:name w:val="Footer Char"/>
    <w:basedOn w:val="DefaultParagraphFont"/>
    <w:link w:val="Footer"/>
    <w:uiPriority w:val="99"/>
    <w:rsid w:val="002178ED"/>
    <w:rPr>
      <w:rFonts w:ascii="Times New Roman" w:hAnsi="Times New Roman"/>
      <w:lang w:val="en-GB"/>
    </w:rPr>
  </w:style>
  <w:style w:type="paragraph" w:styleId="Revision">
    <w:name w:val="Revision"/>
    <w:hidden/>
    <w:uiPriority w:val="99"/>
    <w:semiHidden/>
    <w:rsid w:val="00D665C3"/>
    <w:pPr>
      <w:spacing w:after="0" w:line="240" w:lineRule="auto"/>
      <w:jc w:val="left"/>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30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478FB-AAFF-4BE3-A5DC-954A40D37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1052</Words>
  <Characters>5999</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황지원/Advanced Communications Lab(DMC연)/E5(책임)/삼성전자</dc:creator>
  <cp:lastModifiedBy>황지원/Advanced Communications Lab(DMC연)/E5(책임)/삼성전자</cp:lastModifiedBy>
  <cp:revision>8</cp:revision>
  <dcterms:created xsi:type="dcterms:W3CDTF">2016-09-30T18:44:00Z</dcterms:created>
  <dcterms:modified xsi:type="dcterms:W3CDTF">2016-09-30T19:13:00Z</dcterms:modified>
</cp:coreProperties>
</file>