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C809E2" w:rsidRDefault="0034111C" w:rsidP="00233357">
      <w:pPr>
        <w:pStyle w:val="Header"/>
        <w:tabs>
          <w:tab w:val="right" w:pos="9639"/>
        </w:tabs>
        <w:rPr>
          <w:rFonts w:cs="Arial"/>
          <w:noProof w:val="0"/>
          <w:sz w:val="24"/>
          <w:szCs w:val="24"/>
          <w:lang w:eastAsia="zh-CN"/>
        </w:rPr>
      </w:pPr>
      <w:r w:rsidRPr="00C809E2">
        <w:rPr>
          <w:rFonts w:cs="Arial"/>
          <w:noProof w:val="0"/>
          <w:sz w:val="24"/>
          <w:szCs w:val="24"/>
          <w:lang w:eastAsia="zh-CN"/>
        </w:rPr>
        <w:t>3GPP T</w:t>
      </w:r>
      <w:bookmarkStart w:id="0" w:name="_Ref452454252"/>
      <w:bookmarkEnd w:id="0"/>
      <w:r w:rsidRPr="00C809E2">
        <w:rPr>
          <w:rFonts w:cs="Arial"/>
          <w:noProof w:val="0"/>
          <w:sz w:val="24"/>
          <w:szCs w:val="24"/>
          <w:lang w:eastAsia="zh-CN"/>
        </w:rPr>
        <w:t>SG-RAN WG</w:t>
      </w:r>
      <w:r w:rsidR="002B2813" w:rsidRPr="00C809E2">
        <w:rPr>
          <w:rFonts w:cs="Arial"/>
          <w:noProof w:val="0"/>
          <w:sz w:val="24"/>
          <w:szCs w:val="24"/>
          <w:lang w:eastAsia="zh-CN"/>
        </w:rPr>
        <w:t>2</w:t>
      </w:r>
      <w:r w:rsidRPr="00C809E2">
        <w:rPr>
          <w:rFonts w:cs="Arial"/>
          <w:noProof w:val="0"/>
          <w:sz w:val="24"/>
          <w:szCs w:val="24"/>
          <w:lang w:eastAsia="zh-CN"/>
        </w:rPr>
        <w:t xml:space="preserve"> Meeting #</w:t>
      </w:r>
      <w:r w:rsidR="00DC734B">
        <w:rPr>
          <w:rFonts w:cs="Arial"/>
          <w:noProof w:val="0"/>
          <w:sz w:val="24"/>
          <w:szCs w:val="24"/>
          <w:lang w:eastAsia="zh-CN"/>
        </w:rPr>
        <w:t>92</w:t>
      </w:r>
      <w:r w:rsidRPr="00C809E2">
        <w:rPr>
          <w:rFonts w:cs="Arial"/>
          <w:noProof w:val="0"/>
          <w:sz w:val="24"/>
          <w:szCs w:val="24"/>
          <w:lang w:eastAsia="zh-CN"/>
        </w:rPr>
        <w:tab/>
      </w:r>
      <w:r w:rsidRPr="00A5527A">
        <w:rPr>
          <w:rFonts w:cs="Arial" w:hint="eastAsia"/>
          <w:noProof w:val="0"/>
          <w:sz w:val="24"/>
          <w:szCs w:val="24"/>
          <w:lang w:eastAsia="zh-CN"/>
        </w:rPr>
        <w:t>R</w:t>
      </w:r>
      <w:r w:rsidR="002B2813" w:rsidRPr="00A5527A">
        <w:rPr>
          <w:rFonts w:cs="Arial"/>
          <w:noProof w:val="0"/>
          <w:sz w:val="24"/>
          <w:szCs w:val="24"/>
          <w:lang w:eastAsia="zh-CN"/>
        </w:rPr>
        <w:t>2</w:t>
      </w:r>
      <w:r w:rsidRPr="00A5527A">
        <w:rPr>
          <w:rFonts w:cs="Arial" w:hint="eastAsia"/>
          <w:noProof w:val="0"/>
          <w:sz w:val="24"/>
          <w:szCs w:val="24"/>
          <w:lang w:eastAsia="zh-CN"/>
        </w:rPr>
        <w:t>-</w:t>
      </w:r>
      <w:r w:rsidR="00CE0C2D" w:rsidRPr="00A5527A">
        <w:rPr>
          <w:rFonts w:cs="Arial"/>
          <w:noProof w:val="0"/>
          <w:sz w:val="24"/>
          <w:szCs w:val="24"/>
          <w:lang w:eastAsia="zh-CN"/>
        </w:rPr>
        <w:t>1</w:t>
      </w:r>
      <w:r w:rsidR="006628C3">
        <w:rPr>
          <w:rFonts w:cs="Arial"/>
          <w:noProof w:val="0"/>
          <w:sz w:val="24"/>
          <w:szCs w:val="24"/>
          <w:lang w:eastAsia="zh-CN"/>
        </w:rPr>
        <w:t>5</w:t>
      </w:r>
      <w:r w:rsidR="00747A44">
        <w:rPr>
          <w:rFonts w:cs="Arial"/>
          <w:noProof w:val="0"/>
          <w:sz w:val="24"/>
          <w:szCs w:val="24"/>
          <w:lang w:eastAsia="zh-CN"/>
        </w:rPr>
        <w:t>6554</w:t>
      </w:r>
    </w:p>
    <w:p w:rsidR="006628C3" w:rsidRDefault="00DC734B" w:rsidP="006628C3">
      <w:pPr>
        <w:pStyle w:val="CRCoverPage"/>
        <w:outlineLvl w:val="0"/>
        <w:rPr>
          <w:b/>
          <w:noProof/>
          <w:sz w:val="24"/>
        </w:rPr>
      </w:pPr>
      <w:r>
        <w:rPr>
          <w:b/>
          <w:noProof/>
          <w:sz w:val="24"/>
        </w:rPr>
        <w:t>Anaheim, California, U.S</w:t>
      </w:r>
      <w:r w:rsidR="006628C3">
        <w:rPr>
          <w:b/>
          <w:noProof/>
          <w:sz w:val="24"/>
        </w:rPr>
        <w:t xml:space="preserve"> , </w:t>
      </w:r>
      <w:r>
        <w:rPr>
          <w:b/>
          <w:noProof/>
          <w:sz w:val="24"/>
        </w:rPr>
        <w:t>16</w:t>
      </w:r>
      <w:r w:rsidR="006628C3" w:rsidRPr="00C86AC1">
        <w:rPr>
          <w:b/>
          <w:noProof/>
          <w:sz w:val="24"/>
          <w:vertAlign w:val="superscript"/>
        </w:rPr>
        <w:t>th</w:t>
      </w:r>
      <w:r w:rsidR="006628C3">
        <w:rPr>
          <w:b/>
          <w:noProof/>
          <w:sz w:val="24"/>
        </w:rPr>
        <w:t xml:space="preserve"> – </w:t>
      </w:r>
      <w:r>
        <w:rPr>
          <w:b/>
          <w:noProof/>
          <w:sz w:val="24"/>
        </w:rPr>
        <w:t>20</w:t>
      </w:r>
      <w:r w:rsidR="006628C3">
        <w:rPr>
          <w:b/>
          <w:noProof/>
          <w:sz w:val="24"/>
          <w:vertAlign w:val="superscript"/>
        </w:rPr>
        <w:t>th</w:t>
      </w:r>
      <w:r w:rsidR="006628C3">
        <w:rPr>
          <w:b/>
          <w:noProof/>
          <w:sz w:val="24"/>
        </w:rPr>
        <w:t xml:space="preserve"> </w:t>
      </w:r>
      <w:r>
        <w:rPr>
          <w:b/>
          <w:noProof/>
          <w:sz w:val="24"/>
        </w:rPr>
        <w:t>of November</w:t>
      </w:r>
      <w:r w:rsidR="006628C3">
        <w:rPr>
          <w:b/>
          <w:noProof/>
          <w:sz w:val="24"/>
        </w:rPr>
        <w:t xml:space="preserve"> 2015</w:t>
      </w:r>
    </w:p>
    <w:p w:rsidR="0034111C" w:rsidRPr="006628C3" w:rsidRDefault="0034111C">
      <w:pPr>
        <w:pStyle w:val="Header"/>
        <w:rPr>
          <w:bCs/>
          <w:noProof w:val="0"/>
          <w:sz w:val="24"/>
          <w:lang w:val="en-GB" w:eastAsia="ja-JP"/>
        </w:rPr>
      </w:pPr>
    </w:p>
    <w:p w:rsidR="00C057D3" w:rsidRPr="00C809E2" w:rsidRDefault="0034111C">
      <w:pPr>
        <w:pStyle w:val="CRCoverPage"/>
        <w:rPr>
          <w:rFonts w:cs="Arial"/>
          <w:b/>
          <w:bCs/>
          <w:color w:val="FF0000"/>
          <w:sz w:val="24"/>
        </w:rPr>
      </w:pPr>
      <w:r w:rsidRPr="00C809E2">
        <w:rPr>
          <w:rFonts w:cs="Arial"/>
          <w:b/>
          <w:bCs/>
          <w:sz w:val="24"/>
        </w:rPr>
        <w:t>Agenda item:</w:t>
      </w:r>
      <w:r w:rsidRPr="00C809E2">
        <w:rPr>
          <w:rFonts w:cs="Arial"/>
          <w:b/>
          <w:bCs/>
          <w:sz w:val="24"/>
        </w:rPr>
        <w:tab/>
      </w:r>
      <w:r w:rsidRPr="00C809E2">
        <w:rPr>
          <w:rFonts w:cs="Arial"/>
          <w:b/>
          <w:bCs/>
          <w:sz w:val="24"/>
        </w:rPr>
        <w:tab/>
      </w:r>
      <w:r w:rsidR="00CC6919">
        <w:rPr>
          <w:rFonts w:cs="Arial"/>
          <w:b/>
          <w:bCs/>
          <w:sz w:val="24"/>
        </w:rPr>
        <w:t>7</w:t>
      </w:r>
      <w:r w:rsidR="000B7DF5">
        <w:rPr>
          <w:rFonts w:cs="Arial"/>
          <w:b/>
          <w:bCs/>
          <w:sz w:val="24"/>
        </w:rPr>
        <w:t>.</w:t>
      </w:r>
      <w:r w:rsidR="00CC6919">
        <w:rPr>
          <w:rFonts w:cs="Arial"/>
          <w:b/>
          <w:bCs/>
          <w:sz w:val="24"/>
        </w:rPr>
        <w:t>6</w:t>
      </w:r>
      <w:r w:rsidR="00747A44">
        <w:rPr>
          <w:rFonts w:cs="Arial"/>
          <w:b/>
          <w:bCs/>
          <w:sz w:val="24"/>
        </w:rPr>
        <w:t>.2.1</w:t>
      </w:r>
      <w:r w:rsidR="00DC734B">
        <w:rPr>
          <w:rFonts w:cs="Arial"/>
          <w:b/>
          <w:bCs/>
          <w:sz w:val="24"/>
        </w:rPr>
        <w:t xml:space="preserve"> </w:t>
      </w:r>
    </w:p>
    <w:p w:rsidR="0034111C" w:rsidRPr="00C809E2" w:rsidRDefault="0034111C" w:rsidP="00E85307">
      <w:pPr>
        <w:tabs>
          <w:tab w:val="left" w:pos="1985"/>
        </w:tabs>
        <w:ind w:left="1985" w:hanging="1985"/>
        <w:rPr>
          <w:rFonts w:ascii="Arial" w:hAnsi="Arial" w:cs="Arial"/>
          <w:b/>
          <w:bCs/>
          <w:sz w:val="24"/>
        </w:rPr>
      </w:pPr>
      <w:r w:rsidRPr="00C809E2">
        <w:rPr>
          <w:rFonts w:ascii="Arial" w:hAnsi="Arial" w:cs="Arial"/>
          <w:b/>
          <w:bCs/>
          <w:sz w:val="24"/>
        </w:rPr>
        <w:t>Source:</w:t>
      </w:r>
      <w:r w:rsidRPr="00C809E2">
        <w:rPr>
          <w:rFonts w:ascii="Arial" w:hAnsi="Arial" w:cs="Arial"/>
          <w:b/>
          <w:bCs/>
          <w:sz w:val="24"/>
        </w:rPr>
        <w:tab/>
      </w:r>
      <w:r w:rsidR="009B62D1" w:rsidRPr="00C809E2">
        <w:rPr>
          <w:rFonts w:ascii="Arial" w:hAnsi="Arial" w:cs="Arial"/>
          <w:b/>
          <w:bCs/>
          <w:sz w:val="24"/>
        </w:rPr>
        <w:t>S</w:t>
      </w:r>
      <w:r w:rsidR="00B25609" w:rsidRPr="00C809E2">
        <w:rPr>
          <w:rFonts w:ascii="Arial" w:hAnsi="Arial" w:cs="Arial"/>
          <w:b/>
          <w:bCs/>
          <w:sz w:val="24"/>
        </w:rPr>
        <w:t>ony</w:t>
      </w:r>
    </w:p>
    <w:p w:rsidR="0034111C" w:rsidRPr="00C809E2" w:rsidRDefault="0034111C">
      <w:pPr>
        <w:ind w:left="1985" w:hanging="1985"/>
        <w:rPr>
          <w:rFonts w:ascii="Arial" w:hAnsi="Arial" w:cs="Arial"/>
          <w:b/>
          <w:bCs/>
          <w:sz w:val="24"/>
        </w:rPr>
      </w:pPr>
      <w:r w:rsidRPr="00C809E2">
        <w:rPr>
          <w:rFonts w:ascii="Arial" w:hAnsi="Arial" w:cs="Arial"/>
          <w:b/>
          <w:bCs/>
          <w:sz w:val="24"/>
        </w:rPr>
        <w:t>Title:</w:t>
      </w:r>
      <w:r w:rsidRPr="00C809E2">
        <w:rPr>
          <w:rFonts w:ascii="Arial" w:hAnsi="Arial" w:cs="Arial"/>
          <w:b/>
          <w:bCs/>
          <w:sz w:val="24"/>
        </w:rPr>
        <w:tab/>
      </w:r>
      <w:r w:rsidR="00CC6919">
        <w:rPr>
          <w:rFonts w:ascii="Arial" w:hAnsi="Arial" w:cs="Arial"/>
          <w:b/>
          <w:bCs/>
          <w:sz w:val="24"/>
        </w:rPr>
        <w:t>Discussion on LWA and LWI</w:t>
      </w:r>
    </w:p>
    <w:p w:rsidR="0034111C" w:rsidRPr="00C809E2" w:rsidRDefault="0034111C">
      <w:pPr>
        <w:rPr>
          <w:rFonts w:ascii="Arial" w:hAnsi="Arial" w:cs="Arial"/>
          <w:b/>
          <w:bCs/>
          <w:sz w:val="24"/>
        </w:rPr>
      </w:pPr>
      <w:r w:rsidRPr="00C809E2">
        <w:rPr>
          <w:rFonts w:ascii="Arial" w:hAnsi="Arial" w:cs="Arial"/>
          <w:b/>
          <w:bCs/>
          <w:sz w:val="24"/>
        </w:rPr>
        <w:t>Document for:</w:t>
      </w:r>
      <w:r w:rsidRPr="00C809E2">
        <w:rPr>
          <w:rFonts w:ascii="Arial" w:hAnsi="Arial" w:cs="Arial"/>
          <w:b/>
          <w:bCs/>
          <w:sz w:val="24"/>
        </w:rPr>
        <w:tab/>
      </w:r>
      <w:r w:rsidRPr="00C809E2">
        <w:rPr>
          <w:rFonts w:ascii="Arial" w:hAnsi="Arial" w:cs="Arial"/>
          <w:b/>
          <w:bCs/>
          <w:sz w:val="24"/>
        </w:rPr>
        <w:tab/>
        <w:t>Discussion</w:t>
      </w:r>
      <w:r w:rsidR="007E1A8C">
        <w:rPr>
          <w:rFonts w:ascii="Arial" w:hAnsi="Arial" w:cs="Arial"/>
          <w:b/>
          <w:bCs/>
          <w:sz w:val="24"/>
        </w:rPr>
        <w:t xml:space="preserve"> and Decision</w:t>
      </w:r>
      <w:r w:rsidRPr="00C809E2">
        <w:rPr>
          <w:rFonts w:ascii="Arial" w:hAnsi="Arial" w:cs="Arial"/>
          <w:b/>
          <w:bCs/>
          <w:sz w:val="24"/>
        </w:rPr>
        <w:t xml:space="preserve"> </w:t>
      </w:r>
    </w:p>
    <w:p w:rsidR="000F26FC" w:rsidRPr="00C809E2" w:rsidRDefault="0034111C" w:rsidP="000F26FC">
      <w:pPr>
        <w:pStyle w:val="Heading1"/>
      </w:pPr>
      <w:r w:rsidRPr="00C809E2">
        <w:t>1</w:t>
      </w:r>
      <w:r w:rsidRPr="00C809E2">
        <w:tab/>
      </w:r>
      <w:r w:rsidR="00EE7FA7" w:rsidRPr="00C809E2">
        <w:t>Introduction</w:t>
      </w:r>
    </w:p>
    <w:p w:rsidR="00FB4C98" w:rsidRDefault="00FB4C98" w:rsidP="00E8699C">
      <w:pPr>
        <w:spacing w:after="0"/>
        <w:rPr>
          <w:lang w:val="en-US" w:eastAsia="zh-CN"/>
        </w:rPr>
      </w:pPr>
      <w:r>
        <w:rPr>
          <w:lang w:val="en-US" w:eastAsia="zh-CN"/>
        </w:rPr>
        <w:t>A WI LTE-WLAN Radio level integration [1</w:t>
      </w:r>
      <w:r w:rsidR="00E8699C" w:rsidRPr="00E8699C">
        <w:rPr>
          <w:lang w:val="en-US" w:eastAsia="zh-CN"/>
        </w:rPr>
        <w:t>] has been agreed including aggregat</w:t>
      </w:r>
      <w:r>
        <w:rPr>
          <w:lang w:val="en-US" w:eastAsia="zh-CN"/>
        </w:rPr>
        <w:t>ion between WLAN and 3GPP, and an enhanced</w:t>
      </w:r>
      <w:r w:rsidR="00E8699C" w:rsidRPr="00E8699C">
        <w:rPr>
          <w:lang w:val="en-US" w:eastAsia="zh-CN"/>
        </w:rPr>
        <w:t xml:space="preserve"> WLAN/3GPP interworking feature based on measurement reports and traffic steering commands</w:t>
      </w:r>
      <w:r>
        <w:rPr>
          <w:lang w:val="en-US" w:eastAsia="zh-CN"/>
        </w:rPr>
        <w:t>.</w:t>
      </w:r>
      <w:r w:rsidR="00E8699C" w:rsidRPr="00E8699C">
        <w:rPr>
          <w:lang w:val="en-US" w:eastAsia="zh-CN"/>
        </w:rPr>
        <w:t xml:space="preserve"> </w:t>
      </w:r>
    </w:p>
    <w:p w:rsidR="00E8699C" w:rsidRPr="00E8699C" w:rsidRDefault="00E8699C" w:rsidP="00E8699C">
      <w:pPr>
        <w:spacing w:after="0"/>
        <w:rPr>
          <w:lang w:val="en-US" w:eastAsia="zh-CN"/>
        </w:rPr>
      </w:pPr>
      <w:r w:rsidRPr="00E8699C">
        <w:rPr>
          <w:lang w:val="en-US" w:eastAsia="zh-CN"/>
        </w:rPr>
        <w:t xml:space="preserve">This contribution discusses </w:t>
      </w:r>
      <w:r w:rsidR="00FB4C98">
        <w:rPr>
          <w:lang w:val="en-US" w:eastAsia="zh-CN"/>
        </w:rPr>
        <w:t>different aspects of this Work item.</w:t>
      </w:r>
    </w:p>
    <w:p w:rsidR="00E8699C" w:rsidRDefault="00E8699C" w:rsidP="004C3BA4">
      <w:pPr>
        <w:spacing w:after="0"/>
        <w:rPr>
          <w:lang w:val="en-US" w:eastAsia="zh-CN"/>
        </w:rPr>
      </w:pPr>
    </w:p>
    <w:p w:rsidR="00FB4C98" w:rsidRDefault="00FB4C98" w:rsidP="00FB4C98">
      <w:pPr>
        <w:spacing w:after="0"/>
        <w:rPr>
          <w:lang w:val="en-US" w:eastAsia="zh-CN"/>
        </w:rPr>
      </w:pPr>
      <w:r>
        <w:rPr>
          <w:lang w:val="en-US" w:eastAsia="zh-CN"/>
        </w:rPr>
        <w:t>Currently LWA and LWI has been defined</w:t>
      </w:r>
      <w:r w:rsidRPr="006628C3">
        <w:rPr>
          <w:lang w:val="en-US" w:eastAsia="zh-CN"/>
        </w:rPr>
        <w:t xml:space="preserve"> in </w:t>
      </w:r>
      <w:r>
        <w:rPr>
          <w:lang w:val="en-US" w:eastAsia="zh-CN"/>
        </w:rPr>
        <w:t>TR</w:t>
      </w:r>
      <w:r w:rsidRPr="006628C3">
        <w:rPr>
          <w:lang w:val="en-US" w:eastAsia="zh-CN"/>
        </w:rPr>
        <w:t xml:space="preserve"> </w:t>
      </w:r>
      <w:r>
        <w:rPr>
          <w:lang w:val="en-US" w:eastAsia="zh-CN"/>
        </w:rPr>
        <w:t>37.834 [</w:t>
      </w:r>
      <w:r w:rsidR="00523EF2">
        <w:rPr>
          <w:lang w:val="en-US" w:eastAsia="zh-CN"/>
        </w:rPr>
        <w:t>3</w:t>
      </w:r>
      <w:r>
        <w:rPr>
          <w:lang w:val="en-US" w:eastAsia="zh-CN"/>
        </w:rPr>
        <w:t>]</w:t>
      </w:r>
    </w:p>
    <w:p w:rsidR="00FB4C98" w:rsidRDefault="00FB4C98" w:rsidP="004C3BA4">
      <w:pPr>
        <w:spacing w:after="0"/>
        <w:rPr>
          <w:lang w:val="en-US" w:eastAsia="zh-CN"/>
        </w:rPr>
      </w:pPr>
    </w:p>
    <w:p w:rsidR="004C3BA4" w:rsidRPr="00E8699C" w:rsidRDefault="007D05CA" w:rsidP="006628C3">
      <w:pPr>
        <w:spacing w:after="0"/>
        <w:rPr>
          <w:lang w:val="en-US" w:eastAsia="zh-CN"/>
        </w:rPr>
      </w:pPr>
      <w:r>
        <w:rPr>
          <w:lang w:val="en-US" w:eastAsia="zh-CN"/>
        </w:rPr>
        <w:t xml:space="preserve">We reflect on these areas </w:t>
      </w:r>
      <w:r w:rsidR="00884F69" w:rsidRPr="00E8699C">
        <w:rPr>
          <w:lang w:val="en-US" w:eastAsia="zh-CN"/>
        </w:rPr>
        <w:t>based on the discussions at the la</w:t>
      </w:r>
      <w:r>
        <w:rPr>
          <w:lang w:val="en-US" w:eastAsia="zh-CN"/>
        </w:rPr>
        <w:t xml:space="preserve">test RAN2#91 meeting in Beijing and RAN2#91bis meeting in </w:t>
      </w:r>
      <w:proofErr w:type="spellStart"/>
      <w:r>
        <w:rPr>
          <w:lang w:val="en-US" w:eastAsia="zh-CN"/>
        </w:rPr>
        <w:t>Malmö</w:t>
      </w:r>
      <w:proofErr w:type="spellEnd"/>
      <w:r>
        <w:rPr>
          <w:lang w:val="en-US" w:eastAsia="zh-CN"/>
        </w:rPr>
        <w:t xml:space="preserve">. </w:t>
      </w:r>
    </w:p>
    <w:p w:rsidR="0032794B" w:rsidRPr="00F86FB3" w:rsidRDefault="0032794B" w:rsidP="00F86FB3">
      <w:pPr>
        <w:spacing w:after="0"/>
        <w:jc w:val="both"/>
        <w:rPr>
          <w:lang w:val="en-US" w:eastAsia="zh-CN"/>
        </w:rPr>
      </w:pPr>
    </w:p>
    <w:p w:rsidR="006D0E5A" w:rsidRPr="00C809E2" w:rsidRDefault="007507B6" w:rsidP="006D0E5A">
      <w:pPr>
        <w:pStyle w:val="Heading1"/>
      </w:pPr>
      <w:r>
        <w:t>2</w:t>
      </w:r>
      <w:r w:rsidR="006D0E5A" w:rsidRPr="00C809E2">
        <w:tab/>
      </w:r>
      <w:r w:rsidR="00C3608E" w:rsidRPr="00C809E2">
        <w:t>Discussion</w:t>
      </w:r>
      <w:r w:rsidR="007E1A8C">
        <w:t xml:space="preserve"> </w:t>
      </w:r>
      <w:r w:rsidR="007D05CA">
        <w:t>on LTE WLAN Interworking, (LWA)</w:t>
      </w:r>
    </w:p>
    <w:p w:rsidR="00E8699C" w:rsidRDefault="00E8699C" w:rsidP="00E8699C">
      <w:pPr>
        <w:spacing w:after="0"/>
        <w:rPr>
          <w:u w:val="single"/>
          <w:lang w:val="en-US" w:eastAsia="zh-CN"/>
        </w:rPr>
      </w:pPr>
    </w:p>
    <w:p w:rsidR="00E8699C" w:rsidRDefault="00A65576" w:rsidP="00A65576">
      <w:pPr>
        <w:spacing w:after="0"/>
        <w:rPr>
          <w:lang w:val="en-US" w:eastAsia="zh-CN"/>
        </w:rPr>
      </w:pPr>
      <w:r>
        <w:rPr>
          <w:lang w:val="en-US" w:eastAsia="zh-CN"/>
        </w:rPr>
        <w:t>The fol</w:t>
      </w:r>
      <w:r w:rsidR="001356A9">
        <w:rPr>
          <w:lang w:val="en-US" w:eastAsia="zh-CN"/>
        </w:rPr>
        <w:t>lowing was</w:t>
      </w:r>
      <w:r w:rsidR="0002381A">
        <w:rPr>
          <w:lang w:val="en-US" w:eastAsia="zh-CN"/>
        </w:rPr>
        <w:t xml:space="preserve"> agreed at the</w:t>
      </w:r>
      <w:r>
        <w:rPr>
          <w:lang w:val="en-US" w:eastAsia="zh-CN"/>
        </w:rPr>
        <w:t xml:space="preserve"> RAN2</w:t>
      </w:r>
      <w:r w:rsidR="0002381A">
        <w:rPr>
          <w:lang w:val="en-US" w:eastAsia="zh-CN"/>
        </w:rPr>
        <w:t>#</w:t>
      </w:r>
      <w:r w:rsidR="00C2777E">
        <w:rPr>
          <w:lang w:val="en-US" w:eastAsia="zh-CN"/>
        </w:rPr>
        <w:t xml:space="preserve">91 in </w:t>
      </w:r>
      <w:proofErr w:type="spellStart"/>
      <w:r w:rsidR="00C2777E">
        <w:rPr>
          <w:lang w:val="en-US" w:eastAsia="zh-CN"/>
        </w:rPr>
        <w:t>Bejing</w:t>
      </w:r>
      <w:proofErr w:type="spellEnd"/>
      <w:r>
        <w:rPr>
          <w:lang w:val="en-US" w:eastAsia="zh-CN"/>
        </w:rPr>
        <w:t xml:space="preserve"> meeting [2].</w:t>
      </w:r>
    </w:p>
    <w:p w:rsidR="00A65576" w:rsidRDefault="00A65576" w:rsidP="00E8699C">
      <w:pPr>
        <w:spacing w:after="0"/>
        <w:rPr>
          <w:lang w:val="en-US" w:eastAsia="zh-CN"/>
        </w:rPr>
      </w:pPr>
    </w:p>
    <w:p w:rsidR="00E8699C" w:rsidRPr="002368A9" w:rsidRDefault="00E8699C" w:rsidP="00E8699C">
      <w:pPr>
        <w:spacing w:after="0"/>
        <w:rPr>
          <w:u w:val="single"/>
          <w:lang w:val="en-US" w:eastAsia="zh-CN"/>
        </w:rPr>
      </w:pPr>
      <w:r w:rsidRPr="002368A9">
        <w:rPr>
          <w:b/>
          <w:bCs/>
          <w:u w:val="single"/>
          <w:lang w:eastAsia="zh-CN"/>
        </w:rPr>
        <w:t>Control Plane Architecture and Functionality</w:t>
      </w:r>
    </w:p>
    <w:p w:rsidR="00E8699C" w:rsidRPr="00884F69" w:rsidRDefault="00E8699C" w:rsidP="00E8699C">
      <w:pPr>
        <w:numPr>
          <w:ilvl w:val="0"/>
          <w:numId w:val="10"/>
        </w:numPr>
        <w:spacing w:after="0"/>
        <w:rPr>
          <w:lang w:val="en-US" w:eastAsia="zh-CN"/>
        </w:rPr>
      </w:pPr>
      <w:r w:rsidRPr="00884F69">
        <w:rPr>
          <w:lang w:eastAsia="zh-CN"/>
        </w:rPr>
        <w:t>Agreements:</w:t>
      </w:r>
    </w:p>
    <w:p w:rsidR="00E8699C" w:rsidRPr="00884F69" w:rsidRDefault="00E8699C" w:rsidP="00E8699C">
      <w:pPr>
        <w:numPr>
          <w:ilvl w:val="1"/>
          <w:numId w:val="10"/>
        </w:numPr>
        <w:spacing w:after="0"/>
        <w:rPr>
          <w:lang w:val="en-US" w:eastAsia="zh-CN"/>
        </w:rPr>
      </w:pPr>
      <w:r w:rsidRPr="00884F69">
        <w:rPr>
          <w:lang w:eastAsia="zh-CN"/>
        </w:rPr>
        <w:t xml:space="preserve">A mobility-set is a set of one or more BSSID/HESSID/SSIDs. Mobility across the APs belonging to a mobility set is transparent to E-UTRAN, i.e., the UE does not inform the </w:t>
      </w:r>
      <w:proofErr w:type="spellStart"/>
      <w:r w:rsidRPr="00884F69">
        <w:rPr>
          <w:lang w:eastAsia="zh-CN"/>
        </w:rPr>
        <w:t>eNB</w:t>
      </w:r>
      <w:proofErr w:type="spellEnd"/>
      <w:r w:rsidRPr="00884F69">
        <w:rPr>
          <w:lang w:eastAsia="zh-CN"/>
        </w:rPr>
        <w:t xml:space="preserve"> about such intra-mobility-set mobility. </w:t>
      </w:r>
    </w:p>
    <w:p w:rsidR="00E8699C" w:rsidRPr="00884F69" w:rsidRDefault="00E8699C" w:rsidP="00E8699C">
      <w:pPr>
        <w:numPr>
          <w:ilvl w:val="1"/>
          <w:numId w:val="10"/>
        </w:numPr>
        <w:spacing w:after="0"/>
        <w:rPr>
          <w:lang w:val="en-US" w:eastAsia="zh-CN"/>
        </w:rPr>
      </w:pPr>
      <w:r w:rsidRPr="00884F69">
        <w:rPr>
          <w:lang w:eastAsia="zh-CN"/>
        </w:rPr>
        <w:t xml:space="preserve">All APs belonging to </w:t>
      </w:r>
      <w:proofErr w:type="gramStart"/>
      <w:r w:rsidR="00C2777E">
        <w:rPr>
          <w:lang w:eastAsia="zh-CN"/>
        </w:rPr>
        <w:t xml:space="preserve">a </w:t>
      </w:r>
      <w:r w:rsidR="00C2777E" w:rsidRPr="00884F69">
        <w:rPr>
          <w:lang w:eastAsia="zh-CN"/>
        </w:rPr>
        <w:t>mobility</w:t>
      </w:r>
      <w:proofErr w:type="gramEnd"/>
      <w:r w:rsidRPr="00884F69">
        <w:rPr>
          <w:lang w:eastAsia="zh-CN"/>
        </w:rPr>
        <w:t xml:space="preserve"> set share a common WT as termination point for CP and UP. </w:t>
      </w:r>
    </w:p>
    <w:p w:rsidR="00E8699C" w:rsidRPr="00884F69" w:rsidRDefault="00E8699C" w:rsidP="00E8699C">
      <w:pPr>
        <w:numPr>
          <w:ilvl w:val="1"/>
          <w:numId w:val="10"/>
        </w:numPr>
        <w:spacing w:after="0"/>
        <w:rPr>
          <w:lang w:val="en-US" w:eastAsia="zh-CN"/>
        </w:rPr>
      </w:pPr>
      <w:r w:rsidRPr="00884F69">
        <w:rPr>
          <w:lang w:eastAsia="zh-CN"/>
        </w:rPr>
        <w:t>There may be multiple mobility sets within a WT</w:t>
      </w:r>
      <w:r w:rsidRPr="00884F69">
        <w:rPr>
          <w:lang w:val="en-US" w:eastAsia="zh-CN"/>
        </w:rPr>
        <w:t xml:space="preserve"> </w:t>
      </w:r>
    </w:p>
    <w:p w:rsidR="00E8699C" w:rsidRPr="00884F69" w:rsidRDefault="00E8699C" w:rsidP="00E8699C">
      <w:pPr>
        <w:numPr>
          <w:ilvl w:val="1"/>
          <w:numId w:val="10"/>
        </w:numPr>
        <w:spacing w:after="0"/>
        <w:rPr>
          <w:lang w:val="en-US" w:eastAsia="zh-CN"/>
        </w:rPr>
      </w:pPr>
      <w:r w:rsidRPr="00884F69">
        <w:rPr>
          <w:lang w:eastAsia="zh-CN"/>
        </w:rPr>
        <w:t>A UE is connected with at most one mobility set at any point in time</w:t>
      </w:r>
    </w:p>
    <w:p w:rsidR="00E8699C" w:rsidRPr="00884F69" w:rsidRDefault="00E8699C" w:rsidP="00E8699C">
      <w:pPr>
        <w:numPr>
          <w:ilvl w:val="1"/>
          <w:numId w:val="10"/>
        </w:numPr>
        <w:spacing w:after="0"/>
        <w:rPr>
          <w:lang w:val="en-US" w:eastAsia="zh-CN"/>
        </w:rPr>
      </w:pPr>
      <w:r w:rsidRPr="00884F69">
        <w:rPr>
          <w:b/>
          <w:bCs/>
          <w:lang w:eastAsia="zh-CN"/>
        </w:rPr>
        <w:t>[LTE/</w:t>
      </w:r>
      <w:proofErr w:type="spellStart"/>
      <w:r w:rsidRPr="00884F69">
        <w:rPr>
          <w:b/>
          <w:bCs/>
          <w:lang w:eastAsia="zh-CN"/>
        </w:rPr>
        <w:t>WiFi</w:t>
      </w:r>
      <w:proofErr w:type="spellEnd"/>
      <w:r w:rsidRPr="00884F69">
        <w:rPr>
          <w:b/>
          <w:bCs/>
          <w:lang w:eastAsia="zh-CN"/>
        </w:rPr>
        <w:t>] Radio Link Monitoring for WLAN aggregation (</w:t>
      </w:r>
      <w:proofErr w:type="spellStart"/>
      <w:r w:rsidRPr="00884F69">
        <w:rPr>
          <w:b/>
          <w:bCs/>
          <w:lang w:eastAsia="zh-CN"/>
        </w:rPr>
        <w:t>Huawei</w:t>
      </w:r>
      <w:proofErr w:type="spellEnd"/>
      <w:r w:rsidRPr="00884F69">
        <w:rPr>
          <w:b/>
          <w:bCs/>
          <w:lang w:eastAsia="zh-CN"/>
        </w:rPr>
        <w:t>)</w:t>
      </w:r>
      <w:r w:rsidRPr="00884F69">
        <w:rPr>
          <w:b/>
          <w:bCs/>
          <w:lang w:eastAsia="zh-CN"/>
        </w:rPr>
        <w:br/>
        <w:t>=&gt;</w:t>
      </w:r>
      <w:r w:rsidRPr="00884F69">
        <w:rPr>
          <w:b/>
          <w:bCs/>
          <w:lang w:eastAsia="zh-CN"/>
        </w:rPr>
        <w:tab/>
        <w:t>Intended outcome: Email discussion summary to the next meeting</w:t>
      </w:r>
      <w:r w:rsidRPr="00884F69">
        <w:rPr>
          <w:lang w:eastAsia="zh-CN"/>
        </w:rPr>
        <w:t xml:space="preserve"> </w:t>
      </w:r>
    </w:p>
    <w:p w:rsidR="00E8699C" w:rsidRDefault="00E8699C" w:rsidP="00E8699C">
      <w:pPr>
        <w:spacing w:after="0"/>
        <w:rPr>
          <w:lang w:val="en-US" w:eastAsia="zh-CN"/>
        </w:rPr>
      </w:pPr>
    </w:p>
    <w:p w:rsidR="001356A9" w:rsidRDefault="001356A9" w:rsidP="00E8699C">
      <w:pPr>
        <w:spacing w:after="0"/>
        <w:rPr>
          <w:lang w:val="en-US" w:eastAsia="zh-CN"/>
        </w:rPr>
      </w:pPr>
      <w:r>
        <w:rPr>
          <w:lang w:val="en-US" w:eastAsia="zh-CN"/>
        </w:rPr>
        <w:t>The following was agreed at the RAN2#91bis meeting was agreed</w:t>
      </w:r>
    </w:p>
    <w:p w:rsidR="001356A9" w:rsidRDefault="001356A9" w:rsidP="001356A9">
      <w:pPr>
        <w:pStyle w:val="Doc-text2"/>
      </w:pPr>
    </w:p>
    <w:p w:rsidR="001356A9" w:rsidRDefault="001356A9" w:rsidP="001356A9">
      <w:pPr>
        <w:pStyle w:val="Doc-text2"/>
        <w:pBdr>
          <w:top w:val="single" w:sz="4" w:space="1" w:color="auto"/>
          <w:left w:val="single" w:sz="4" w:space="4" w:color="auto"/>
          <w:bottom w:val="single" w:sz="4" w:space="1" w:color="auto"/>
          <w:right w:val="single" w:sz="4" w:space="4" w:color="auto"/>
        </w:pBdr>
      </w:pPr>
      <w:r>
        <w:t>Agreements:</w:t>
      </w:r>
    </w:p>
    <w:p w:rsidR="001356A9" w:rsidRDefault="001356A9" w:rsidP="001356A9">
      <w:pPr>
        <w:pStyle w:val="Doc-text2"/>
        <w:pBdr>
          <w:top w:val="single" w:sz="4" w:space="1" w:color="auto"/>
          <w:left w:val="single" w:sz="4" w:space="4" w:color="auto"/>
          <w:bottom w:val="single" w:sz="4" w:space="1" w:color="auto"/>
          <w:right w:val="single" w:sz="4" w:space="4" w:color="auto"/>
        </w:pBdr>
      </w:pPr>
      <w:r>
        <w:t xml:space="preserve">1: </w:t>
      </w:r>
      <w:r>
        <w:tab/>
        <w:t xml:space="preserve">When a UE configured with at least one LWA bearer becomes unable to establish or continue LWA operation within the WLAN mobility set, the UE sends a report to indicate "WLAN connection failure" the </w:t>
      </w:r>
      <w:proofErr w:type="spellStart"/>
      <w:r>
        <w:t>eNB</w:t>
      </w:r>
      <w:proofErr w:type="spellEnd"/>
      <w:r>
        <w:t>.</w:t>
      </w:r>
    </w:p>
    <w:p w:rsidR="001356A9" w:rsidRDefault="001356A9" w:rsidP="001356A9">
      <w:pPr>
        <w:pStyle w:val="Doc-text2"/>
        <w:pBdr>
          <w:top w:val="single" w:sz="4" w:space="1" w:color="auto"/>
          <w:left w:val="single" w:sz="4" w:space="4" w:color="auto"/>
          <w:bottom w:val="single" w:sz="4" w:space="1" w:color="auto"/>
          <w:right w:val="single" w:sz="4" w:space="4" w:color="auto"/>
        </w:pBdr>
      </w:pPr>
      <w:r>
        <w:t>1a: As a consequence of 1 a UE tries to move to another WLAN in the mobility set before it rep</w:t>
      </w:r>
      <w:r w:rsidRPr="00723120">
        <w:t>orts WLAN connection failure.</w:t>
      </w:r>
    </w:p>
    <w:p w:rsidR="001356A9" w:rsidRDefault="001356A9" w:rsidP="001356A9">
      <w:pPr>
        <w:pStyle w:val="Doc-text2"/>
        <w:pBdr>
          <w:top w:val="single" w:sz="4" w:space="1" w:color="auto"/>
          <w:left w:val="single" w:sz="4" w:space="4" w:color="auto"/>
          <w:bottom w:val="single" w:sz="4" w:space="1" w:color="auto"/>
          <w:right w:val="single" w:sz="4" w:space="4" w:color="auto"/>
        </w:pBdr>
      </w:pPr>
      <w:r>
        <w:t xml:space="preserve">2: </w:t>
      </w:r>
      <w:r>
        <w:tab/>
        <w:t xml:space="preserve">The report indicates (at least) a cause value (values to be defined, </w:t>
      </w:r>
      <w:proofErr w:type="spellStart"/>
      <w:r>
        <w:t>e.g</w:t>
      </w:r>
      <w:proofErr w:type="spellEnd"/>
      <w:r>
        <w:t>: "UE problem" or a "WLAN problem".)</w:t>
      </w:r>
    </w:p>
    <w:p w:rsidR="001356A9" w:rsidRDefault="001356A9" w:rsidP="001356A9">
      <w:pPr>
        <w:pStyle w:val="Doc-text2"/>
        <w:pBdr>
          <w:top w:val="single" w:sz="4" w:space="1" w:color="auto"/>
          <w:left w:val="single" w:sz="4" w:space="4" w:color="auto"/>
          <w:bottom w:val="single" w:sz="4" w:space="1" w:color="auto"/>
          <w:right w:val="single" w:sz="4" w:space="4" w:color="auto"/>
        </w:pBdr>
      </w:pPr>
      <w:r>
        <w:t xml:space="preserve">FFS when the report is triggered (may depend of the specific cause values) </w:t>
      </w:r>
    </w:p>
    <w:p w:rsidR="001356A9" w:rsidRDefault="001356A9" w:rsidP="001356A9">
      <w:pPr>
        <w:pStyle w:val="Doc-text2"/>
        <w:pBdr>
          <w:top w:val="single" w:sz="4" w:space="1" w:color="auto"/>
          <w:left w:val="single" w:sz="4" w:space="4" w:color="auto"/>
          <w:bottom w:val="single" w:sz="4" w:space="1" w:color="auto"/>
          <w:right w:val="single" w:sz="4" w:space="4" w:color="auto"/>
        </w:pBdr>
      </w:pPr>
      <w:r>
        <w:t xml:space="preserve">4: </w:t>
      </w:r>
      <w:r>
        <w:tab/>
        <w:t>Upon WLAN connection failure, the UE RRC connection re-establishment is not triggered, data reception on WLAN is suspended, no impact to LTE part of the bearer</w:t>
      </w:r>
    </w:p>
    <w:p w:rsidR="001356A9" w:rsidRDefault="001356A9" w:rsidP="001356A9">
      <w:pPr>
        <w:pStyle w:val="Doc-text2"/>
        <w:pBdr>
          <w:top w:val="single" w:sz="4" w:space="1" w:color="auto"/>
          <w:left w:val="single" w:sz="4" w:space="4" w:color="auto"/>
          <w:bottom w:val="single" w:sz="4" w:space="1" w:color="auto"/>
          <w:right w:val="single" w:sz="4" w:space="4" w:color="auto"/>
        </w:pBdr>
      </w:pPr>
      <w:r>
        <w:t xml:space="preserve">5: </w:t>
      </w:r>
      <w:r>
        <w:tab/>
        <w:t>The exact criteria to determine "WLAN connection failure" towards a WLAN are not specified.</w:t>
      </w:r>
    </w:p>
    <w:p w:rsidR="001356A9" w:rsidRDefault="001356A9" w:rsidP="001356A9">
      <w:pPr>
        <w:pStyle w:val="Doc-text2"/>
        <w:pBdr>
          <w:top w:val="single" w:sz="4" w:space="1" w:color="auto"/>
          <w:left w:val="single" w:sz="4" w:space="4" w:color="auto"/>
          <w:bottom w:val="single" w:sz="4" w:space="1" w:color="auto"/>
          <w:right w:val="single" w:sz="4" w:space="4" w:color="auto"/>
        </w:pBdr>
      </w:pPr>
      <w:r>
        <w:t>FFS whether the mechanism above applies to LWI.</w:t>
      </w:r>
    </w:p>
    <w:p w:rsidR="001356A9" w:rsidRDefault="001356A9" w:rsidP="001356A9">
      <w:pPr>
        <w:pStyle w:val="Doc-text2"/>
      </w:pPr>
    </w:p>
    <w:p w:rsidR="001356A9" w:rsidRDefault="001356A9" w:rsidP="001356A9">
      <w:pPr>
        <w:pStyle w:val="EmailDiscussion"/>
      </w:pPr>
      <w:r>
        <w:t>=&gt; Email discussion on LWI. Topics to be addressed are: a/ whether</w:t>
      </w:r>
      <w:r w:rsidRPr="000B6E56">
        <w:t xml:space="preserve"> </w:t>
      </w:r>
      <w:r>
        <w:t xml:space="preserve">RLM </w:t>
      </w:r>
      <w:r w:rsidRPr="000B6E56">
        <w:t xml:space="preserve">mechanism </w:t>
      </w:r>
      <w:r>
        <w:t>is applicable</w:t>
      </w:r>
      <w:r w:rsidRPr="000B6E56">
        <w:t xml:space="preserve"> for LWI</w:t>
      </w:r>
      <w:r>
        <w:t xml:space="preserve">, b/ steering command, c/idle mode behaviour. </w:t>
      </w:r>
      <w:r>
        <w:lastRenderedPageBreak/>
        <w:t xml:space="preserve">Intended outcome is email report to next meeting. Draft CR may also be prepared if there are agreements. </w:t>
      </w:r>
      <w:proofErr w:type="spellStart"/>
      <w:r>
        <w:t>Huawei</w:t>
      </w:r>
      <w:proofErr w:type="spellEnd"/>
    </w:p>
    <w:p w:rsidR="001356A9" w:rsidRDefault="001356A9" w:rsidP="00E8699C">
      <w:pPr>
        <w:spacing w:after="0"/>
        <w:rPr>
          <w:lang w:val="en-US" w:eastAsia="zh-CN"/>
        </w:rPr>
      </w:pPr>
    </w:p>
    <w:p w:rsidR="001356A9" w:rsidRDefault="001356A9" w:rsidP="00E8699C">
      <w:pPr>
        <w:spacing w:after="0"/>
        <w:rPr>
          <w:lang w:val="en-US" w:eastAsia="zh-CN"/>
        </w:rPr>
      </w:pPr>
    </w:p>
    <w:p w:rsidR="0002381A" w:rsidRDefault="0002381A" w:rsidP="00E8699C">
      <w:pPr>
        <w:spacing w:after="0"/>
        <w:rPr>
          <w:lang w:val="en-US" w:eastAsia="zh-CN"/>
        </w:rPr>
      </w:pPr>
      <w:r>
        <w:rPr>
          <w:lang w:val="en-US" w:eastAsia="zh-CN"/>
        </w:rPr>
        <w:t xml:space="preserve">At the last RAN2 meeting RAN2#91bis in </w:t>
      </w:r>
      <w:proofErr w:type="spellStart"/>
      <w:r>
        <w:rPr>
          <w:lang w:val="en-US" w:eastAsia="zh-CN"/>
        </w:rPr>
        <w:t>Malmö</w:t>
      </w:r>
      <w:proofErr w:type="spellEnd"/>
      <w:r w:rsidR="00523EF2">
        <w:rPr>
          <w:lang w:val="en-US" w:eastAsia="zh-CN"/>
        </w:rPr>
        <w:t xml:space="preserve"> [4]</w:t>
      </w:r>
      <w:r>
        <w:rPr>
          <w:lang w:val="en-US" w:eastAsia="zh-CN"/>
        </w:rPr>
        <w:t>, the following FFS needs to be addressed.</w:t>
      </w:r>
    </w:p>
    <w:p w:rsidR="0002381A" w:rsidRDefault="0002381A" w:rsidP="00E8699C">
      <w:pPr>
        <w:spacing w:after="0"/>
        <w:rPr>
          <w:lang w:val="en-US" w:eastAsia="zh-CN"/>
        </w:rPr>
      </w:pPr>
    </w:p>
    <w:p w:rsidR="0002381A" w:rsidRDefault="0002381A" w:rsidP="0002381A">
      <w:pPr>
        <w:pStyle w:val="Doc-text2"/>
        <w:pBdr>
          <w:top w:val="single" w:sz="4" w:space="1" w:color="auto"/>
          <w:left w:val="single" w:sz="4" w:space="4" w:color="auto"/>
          <w:bottom w:val="single" w:sz="4" w:space="1" w:color="auto"/>
          <w:right w:val="single" w:sz="4" w:space="4" w:color="auto"/>
        </w:pBdr>
      </w:pPr>
      <w:r>
        <w:t>Agreements</w:t>
      </w:r>
    </w:p>
    <w:p w:rsidR="0002381A" w:rsidRDefault="0002381A" w:rsidP="0002381A">
      <w:pPr>
        <w:pStyle w:val="Doc-text2"/>
        <w:pBdr>
          <w:top w:val="single" w:sz="4" w:space="1" w:color="auto"/>
          <w:left w:val="single" w:sz="4" w:space="4" w:color="auto"/>
          <w:bottom w:val="single" w:sz="4" w:space="1" w:color="auto"/>
          <w:right w:val="single" w:sz="4" w:space="4" w:color="auto"/>
        </w:pBdr>
      </w:pPr>
      <w:r>
        <w:t xml:space="preserve">1: </w:t>
      </w:r>
      <w:r>
        <w:tab/>
        <w:t xml:space="preserve">Define a single new RRC UL message to convey all the required UE indications (currently only </w:t>
      </w:r>
      <w:r w:rsidRPr="008B76E4">
        <w:t>"WLAN connection failure"</w:t>
      </w:r>
      <w:r>
        <w:t xml:space="preserve"> purpose is agreed)</w:t>
      </w:r>
    </w:p>
    <w:p w:rsidR="0002381A" w:rsidRDefault="0002381A" w:rsidP="0002381A">
      <w:pPr>
        <w:pStyle w:val="Doc-text2"/>
        <w:pBdr>
          <w:top w:val="single" w:sz="4" w:space="1" w:color="auto"/>
          <w:left w:val="single" w:sz="4" w:space="4" w:color="auto"/>
          <w:bottom w:val="single" w:sz="4" w:space="1" w:color="auto"/>
          <w:right w:val="single" w:sz="4" w:space="4" w:color="auto"/>
        </w:pBdr>
      </w:pPr>
      <w:r>
        <w:t>FFS Whether UE connecting to a WLAN mobility set triggers the indication.</w:t>
      </w:r>
    </w:p>
    <w:p w:rsidR="0002381A" w:rsidRPr="0002381A" w:rsidRDefault="0002381A" w:rsidP="00E8699C">
      <w:pPr>
        <w:spacing w:after="0"/>
        <w:rPr>
          <w:lang w:eastAsia="zh-CN"/>
        </w:rPr>
      </w:pPr>
    </w:p>
    <w:p w:rsidR="0002381A" w:rsidRDefault="0002381A" w:rsidP="00E8699C">
      <w:pPr>
        <w:spacing w:after="0"/>
        <w:rPr>
          <w:lang w:val="en-US" w:eastAsia="zh-CN"/>
        </w:rPr>
      </w:pPr>
      <w:r>
        <w:rPr>
          <w:lang w:val="en-US" w:eastAsia="zh-CN"/>
        </w:rPr>
        <w:t>Based on the</w:t>
      </w:r>
      <w:r w:rsidR="00913562">
        <w:rPr>
          <w:lang w:val="en-US" w:eastAsia="zh-CN"/>
        </w:rPr>
        <w:t xml:space="preserve"> agreements above and</w:t>
      </w:r>
      <w:r>
        <w:rPr>
          <w:lang w:val="en-US" w:eastAsia="zh-CN"/>
        </w:rPr>
        <w:t xml:space="preserve"> reasoning in email </w:t>
      </w:r>
      <w:r w:rsidRPr="00982C4D">
        <w:rPr>
          <w:lang w:val="en-US" w:eastAsia="zh-CN"/>
        </w:rPr>
        <w:t xml:space="preserve">discussion </w:t>
      </w:r>
      <w:r w:rsidR="004C083C" w:rsidRPr="004C083C">
        <w:rPr>
          <w:lang w:val="en-US" w:eastAsia="zh-CN"/>
        </w:rPr>
        <w:t>91bis#19 LTE/</w:t>
      </w:r>
      <w:proofErr w:type="spellStart"/>
      <w:r w:rsidR="004C083C" w:rsidRPr="004C083C">
        <w:rPr>
          <w:lang w:val="en-US" w:eastAsia="zh-CN"/>
        </w:rPr>
        <w:t>Wifi</w:t>
      </w:r>
      <w:proofErr w:type="spellEnd"/>
      <w:r w:rsidR="004C083C" w:rsidRPr="004C083C">
        <w:rPr>
          <w:lang w:val="en-US" w:eastAsia="zh-CN"/>
        </w:rPr>
        <w:t xml:space="preserve"> Association confirmation message from UE to </w:t>
      </w:r>
      <w:proofErr w:type="spellStart"/>
      <w:r w:rsidR="004C083C" w:rsidRPr="004C083C">
        <w:rPr>
          <w:lang w:val="en-US" w:eastAsia="zh-CN"/>
        </w:rPr>
        <w:t>eNB</w:t>
      </w:r>
      <w:proofErr w:type="spellEnd"/>
      <w:r>
        <w:rPr>
          <w:lang w:val="en-US" w:eastAsia="zh-CN"/>
        </w:rPr>
        <w:t>, we see no need for</w:t>
      </w:r>
      <w:r w:rsidR="007D05CA">
        <w:rPr>
          <w:lang w:val="en-US" w:eastAsia="zh-CN"/>
        </w:rPr>
        <w:t xml:space="preserve"> the UE to send this indication</w:t>
      </w:r>
      <w:r>
        <w:rPr>
          <w:lang w:val="en-US" w:eastAsia="zh-CN"/>
        </w:rPr>
        <w:t xml:space="preserve"> in </w:t>
      </w:r>
      <w:r w:rsidR="007D05CA">
        <w:rPr>
          <w:lang w:val="en-US" w:eastAsia="zh-CN"/>
        </w:rPr>
        <w:t xml:space="preserve">the </w:t>
      </w:r>
      <w:r>
        <w:rPr>
          <w:lang w:val="en-US" w:eastAsia="zh-CN"/>
        </w:rPr>
        <w:t xml:space="preserve">case </w:t>
      </w:r>
      <w:r w:rsidR="007D05CA">
        <w:rPr>
          <w:lang w:val="en-US" w:eastAsia="zh-CN"/>
        </w:rPr>
        <w:t xml:space="preserve">that </w:t>
      </w:r>
      <w:r>
        <w:rPr>
          <w:lang w:val="en-US" w:eastAsia="zh-CN"/>
        </w:rPr>
        <w:t xml:space="preserve">the association confirmation message from WT to </w:t>
      </w:r>
      <w:proofErr w:type="spellStart"/>
      <w:r>
        <w:rPr>
          <w:lang w:val="en-US" w:eastAsia="zh-CN"/>
        </w:rPr>
        <w:t>eNB</w:t>
      </w:r>
      <w:proofErr w:type="spellEnd"/>
      <w:r>
        <w:rPr>
          <w:lang w:val="en-US" w:eastAsia="zh-CN"/>
        </w:rPr>
        <w:t xml:space="preserve"> is used.</w:t>
      </w:r>
      <w:r w:rsidR="007D05CA">
        <w:rPr>
          <w:lang w:val="en-US" w:eastAsia="zh-CN"/>
        </w:rPr>
        <w:t xml:space="preserve"> </w:t>
      </w:r>
      <w:r>
        <w:rPr>
          <w:lang w:val="en-US" w:eastAsia="zh-CN"/>
        </w:rPr>
        <w:t>This message</w:t>
      </w:r>
      <w:r w:rsidR="007D05CA">
        <w:rPr>
          <w:lang w:val="en-US" w:eastAsia="zh-CN"/>
        </w:rPr>
        <w:t xml:space="preserve"> from WT to </w:t>
      </w:r>
      <w:proofErr w:type="spellStart"/>
      <w:r w:rsidR="007D05CA">
        <w:rPr>
          <w:lang w:val="en-US" w:eastAsia="zh-CN"/>
        </w:rPr>
        <w:t>eNB</w:t>
      </w:r>
      <w:proofErr w:type="spellEnd"/>
      <w:r>
        <w:rPr>
          <w:lang w:val="en-US" w:eastAsia="zh-CN"/>
        </w:rPr>
        <w:t xml:space="preserve"> would include a confirmation that the UE has been associated with one AP within the mo</w:t>
      </w:r>
      <w:r w:rsidR="007D05CA">
        <w:rPr>
          <w:lang w:val="en-US" w:eastAsia="zh-CN"/>
        </w:rPr>
        <w:t>bility set connected to that WT, and no further message from the UE over LTE would be needed.</w:t>
      </w:r>
    </w:p>
    <w:p w:rsidR="0002381A" w:rsidRDefault="0002381A" w:rsidP="00E8699C">
      <w:pPr>
        <w:spacing w:after="0"/>
        <w:rPr>
          <w:lang w:val="en-US" w:eastAsia="zh-CN"/>
        </w:rPr>
      </w:pPr>
    </w:p>
    <w:p w:rsidR="00E8699C" w:rsidRDefault="00BD682C" w:rsidP="00E8699C">
      <w:pPr>
        <w:spacing w:after="0"/>
        <w:rPr>
          <w:lang w:val="en-US" w:eastAsia="zh-CN"/>
        </w:rPr>
      </w:pPr>
      <w:r w:rsidRPr="00BD682C">
        <w:rPr>
          <w:b/>
          <w:lang w:val="en-US" w:eastAsia="zh-CN"/>
        </w:rPr>
        <w:t>Conclusion</w:t>
      </w:r>
      <w:r>
        <w:rPr>
          <w:b/>
          <w:lang w:val="en-US" w:eastAsia="zh-CN"/>
        </w:rPr>
        <w:t xml:space="preserve"> 1</w:t>
      </w:r>
      <w:r>
        <w:rPr>
          <w:lang w:val="en-US" w:eastAsia="zh-CN"/>
        </w:rPr>
        <w:t xml:space="preserve">: </w:t>
      </w:r>
      <w:r w:rsidR="001C4926">
        <w:rPr>
          <w:lang w:val="en-US" w:eastAsia="zh-CN"/>
        </w:rPr>
        <w:t xml:space="preserve">Same as conclusion </w:t>
      </w:r>
      <w:r w:rsidR="00982C4D">
        <w:rPr>
          <w:lang w:val="en-US" w:eastAsia="zh-CN"/>
        </w:rPr>
        <w:t>2</w:t>
      </w:r>
      <w:r w:rsidR="001C4926">
        <w:rPr>
          <w:lang w:val="en-US" w:eastAsia="zh-CN"/>
        </w:rPr>
        <w:t xml:space="preserve">. We see no reason to include a confirmation message from the UE to the </w:t>
      </w:r>
      <w:proofErr w:type="spellStart"/>
      <w:r w:rsidR="001C4926">
        <w:rPr>
          <w:lang w:val="en-US" w:eastAsia="zh-CN"/>
        </w:rPr>
        <w:t>eNB</w:t>
      </w:r>
      <w:proofErr w:type="spellEnd"/>
      <w:r w:rsidR="001C4926">
        <w:rPr>
          <w:lang w:val="en-US" w:eastAsia="zh-CN"/>
        </w:rPr>
        <w:t xml:space="preserve"> as an indication of successful association</w:t>
      </w:r>
      <w:r w:rsidR="00443410">
        <w:rPr>
          <w:lang w:val="en-US" w:eastAsia="zh-CN"/>
        </w:rPr>
        <w:t>.</w:t>
      </w:r>
    </w:p>
    <w:p w:rsidR="001356A9" w:rsidRDefault="001356A9" w:rsidP="00E8699C">
      <w:pPr>
        <w:spacing w:after="0"/>
        <w:rPr>
          <w:lang w:val="en-US" w:eastAsia="zh-CN"/>
        </w:rPr>
      </w:pPr>
    </w:p>
    <w:p w:rsidR="0060364A" w:rsidRDefault="0060364A">
      <w:pPr>
        <w:overflowPunct/>
        <w:autoSpaceDE/>
        <w:autoSpaceDN/>
        <w:adjustRightInd/>
        <w:spacing w:after="0"/>
        <w:textAlignment w:val="auto"/>
        <w:rPr>
          <w:rFonts w:ascii="Arial" w:hAnsi="Arial"/>
          <w:sz w:val="36"/>
        </w:rPr>
      </w:pPr>
      <w:r>
        <w:br w:type="page"/>
      </w:r>
    </w:p>
    <w:p w:rsidR="0060364A" w:rsidRPr="00C809E2" w:rsidRDefault="0060364A" w:rsidP="0060364A">
      <w:pPr>
        <w:pStyle w:val="Heading1"/>
      </w:pPr>
      <w:r>
        <w:lastRenderedPageBreak/>
        <w:t>3</w:t>
      </w:r>
      <w:r w:rsidRPr="00C809E2">
        <w:tab/>
        <w:t>Discussion</w:t>
      </w:r>
      <w:r>
        <w:t xml:space="preserve"> on LTE-WLAN Interworking, (LWI)</w:t>
      </w:r>
    </w:p>
    <w:p w:rsidR="00E8699C" w:rsidRPr="0060364A" w:rsidRDefault="00E8699C" w:rsidP="00E8699C">
      <w:pPr>
        <w:spacing w:after="0"/>
        <w:rPr>
          <w:lang w:eastAsia="zh-CN"/>
        </w:rPr>
      </w:pPr>
    </w:p>
    <w:p w:rsidR="00E8699C" w:rsidRDefault="00913562" w:rsidP="00E8699C">
      <w:pPr>
        <w:spacing w:after="0"/>
        <w:rPr>
          <w:lang w:val="en-US" w:eastAsia="zh-CN"/>
        </w:rPr>
      </w:pPr>
      <w:r>
        <w:rPr>
          <w:lang w:val="en-US" w:eastAsia="zh-CN"/>
        </w:rPr>
        <w:t>The following was agreed at the RAN2#91 in Be</w:t>
      </w:r>
      <w:r w:rsidR="00EB50A0">
        <w:rPr>
          <w:lang w:val="en-US" w:eastAsia="zh-CN"/>
        </w:rPr>
        <w:t>i</w:t>
      </w:r>
      <w:r>
        <w:rPr>
          <w:lang w:val="en-US" w:eastAsia="zh-CN"/>
        </w:rPr>
        <w:t>jing meeting [2].</w:t>
      </w:r>
    </w:p>
    <w:p w:rsidR="00913562" w:rsidRDefault="00913562" w:rsidP="00E8699C">
      <w:pPr>
        <w:spacing w:after="0"/>
        <w:rPr>
          <w:lang w:val="en-US" w:eastAsia="zh-CN"/>
        </w:rPr>
      </w:pPr>
    </w:p>
    <w:p w:rsidR="00E8699C" w:rsidRPr="001C4926" w:rsidRDefault="00E8699C" w:rsidP="00E8699C">
      <w:pPr>
        <w:spacing w:after="0"/>
        <w:rPr>
          <w:sz w:val="24"/>
          <w:lang w:val="en-US" w:eastAsia="zh-CN"/>
        </w:rPr>
      </w:pPr>
      <w:r w:rsidRPr="001C4926">
        <w:rPr>
          <w:b/>
          <w:bCs/>
          <w:sz w:val="24"/>
          <w:lang w:eastAsia="zh-CN"/>
        </w:rPr>
        <w:t>Interworking enhancements</w:t>
      </w:r>
    </w:p>
    <w:p w:rsidR="00E8699C" w:rsidRPr="00884F69" w:rsidRDefault="00E8699C" w:rsidP="00E8699C">
      <w:pPr>
        <w:numPr>
          <w:ilvl w:val="0"/>
          <w:numId w:val="12"/>
        </w:numPr>
        <w:tabs>
          <w:tab w:val="num" w:pos="720"/>
        </w:tabs>
        <w:spacing w:after="0"/>
        <w:rPr>
          <w:lang w:val="en-US" w:eastAsia="zh-CN"/>
        </w:rPr>
      </w:pPr>
      <w:r w:rsidRPr="00884F69">
        <w:rPr>
          <w:lang w:eastAsia="zh-CN"/>
        </w:rPr>
        <w:t>Agreements:</w:t>
      </w:r>
    </w:p>
    <w:p w:rsidR="00E8699C" w:rsidRPr="00884F69" w:rsidRDefault="00E8699C" w:rsidP="00E8699C">
      <w:pPr>
        <w:numPr>
          <w:ilvl w:val="1"/>
          <w:numId w:val="12"/>
        </w:numPr>
        <w:spacing w:after="0"/>
        <w:rPr>
          <w:lang w:val="en-US" w:eastAsia="zh-CN"/>
        </w:rPr>
      </w:pPr>
      <w:r w:rsidRPr="00884F69">
        <w:rPr>
          <w:lang w:eastAsia="zh-CN"/>
        </w:rPr>
        <w:t>To have separate capability bits for interworking and aggregation.</w:t>
      </w:r>
      <w:r w:rsidRPr="00884F69">
        <w:rPr>
          <w:lang w:val="en-US" w:eastAsia="zh-CN"/>
        </w:rPr>
        <w:t xml:space="preserve"> </w:t>
      </w:r>
    </w:p>
    <w:p w:rsidR="00E8699C" w:rsidRPr="00884F69" w:rsidRDefault="00E8699C" w:rsidP="00E8699C">
      <w:pPr>
        <w:numPr>
          <w:ilvl w:val="1"/>
          <w:numId w:val="12"/>
        </w:numPr>
        <w:spacing w:after="0"/>
        <w:rPr>
          <w:lang w:val="en-US" w:eastAsia="zh-CN"/>
        </w:rPr>
      </w:pPr>
      <w:r w:rsidRPr="00884F69">
        <w:rPr>
          <w:lang w:eastAsia="zh-CN"/>
        </w:rPr>
        <w:t>The UE indicates the supported WLAN bands in the capability signalling for interworking and aggregation.</w:t>
      </w:r>
      <w:r w:rsidRPr="00884F69">
        <w:rPr>
          <w:lang w:val="en-US" w:eastAsia="zh-CN"/>
        </w:rPr>
        <w:t xml:space="preserve"> </w:t>
      </w:r>
    </w:p>
    <w:p w:rsidR="00E8699C" w:rsidRPr="00884F69" w:rsidRDefault="00E8699C" w:rsidP="00E8699C">
      <w:pPr>
        <w:numPr>
          <w:ilvl w:val="1"/>
          <w:numId w:val="12"/>
        </w:numPr>
        <w:spacing w:after="0"/>
        <w:rPr>
          <w:lang w:val="en-US" w:eastAsia="zh-CN"/>
        </w:rPr>
      </w:pPr>
      <w:r w:rsidRPr="00884F69">
        <w:rPr>
          <w:lang w:eastAsia="zh-CN"/>
        </w:rPr>
        <w:t>UE is configured with measurements for WLAN using the WLAN numerologies (e.g. 'Country', 'Operating Class', and/or 'Channel Number') (same principle as for CDMA2000).</w:t>
      </w:r>
      <w:r w:rsidRPr="00884F69">
        <w:rPr>
          <w:lang w:val="en-US" w:eastAsia="zh-CN"/>
        </w:rPr>
        <w:t xml:space="preserve"> </w:t>
      </w:r>
    </w:p>
    <w:p w:rsidR="00E8699C" w:rsidRDefault="00E8699C" w:rsidP="00E8699C">
      <w:pPr>
        <w:spacing w:after="0"/>
        <w:rPr>
          <w:lang w:val="en-US" w:eastAsia="zh-CN"/>
        </w:rPr>
      </w:pPr>
    </w:p>
    <w:p w:rsidR="00E8699C" w:rsidRPr="000026BB" w:rsidRDefault="00EB50A0" w:rsidP="00E8699C">
      <w:pPr>
        <w:spacing w:after="0"/>
        <w:rPr>
          <w:b/>
          <w:lang w:val="en-US" w:eastAsia="zh-CN"/>
        </w:rPr>
      </w:pPr>
      <w:r>
        <w:rPr>
          <w:b/>
          <w:lang w:val="en-US" w:eastAsia="zh-CN"/>
        </w:rPr>
        <w:t>Discussion:</w:t>
      </w:r>
    </w:p>
    <w:p w:rsidR="00E8699C" w:rsidRDefault="00E8699C" w:rsidP="00E8699C">
      <w:pPr>
        <w:spacing w:after="0"/>
        <w:rPr>
          <w:lang w:val="en-US" w:eastAsia="zh-CN"/>
        </w:rPr>
      </w:pPr>
      <w:r>
        <w:rPr>
          <w:lang w:val="en-US" w:eastAsia="zh-CN"/>
        </w:rPr>
        <w:t xml:space="preserve">For LTE-WLAN Interworking enhancements, we believe that this functionality should either </w:t>
      </w:r>
      <w:r w:rsidR="00BD682C">
        <w:rPr>
          <w:lang w:val="en-US" w:eastAsia="zh-CN"/>
        </w:rPr>
        <w:t xml:space="preserve">be fully </w:t>
      </w:r>
      <w:r>
        <w:rPr>
          <w:lang w:val="en-US" w:eastAsia="zh-CN"/>
        </w:rPr>
        <w:t xml:space="preserve">based on Rel-12, with some enhanced steering commands from the </w:t>
      </w:r>
      <w:proofErr w:type="spellStart"/>
      <w:r>
        <w:rPr>
          <w:lang w:val="en-US" w:eastAsia="zh-CN"/>
        </w:rPr>
        <w:t>eNB</w:t>
      </w:r>
      <w:proofErr w:type="spellEnd"/>
      <w:r>
        <w:rPr>
          <w:lang w:val="en-US" w:eastAsia="zh-CN"/>
        </w:rPr>
        <w:t>, or as an alternative</w:t>
      </w:r>
      <w:r w:rsidR="00EB50A0">
        <w:rPr>
          <w:lang w:val="en-US" w:eastAsia="zh-CN"/>
        </w:rPr>
        <w:t>, to</w:t>
      </w:r>
      <w:r>
        <w:rPr>
          <w:lang w:val="en-US" w:eastAsia="zh-CN"/>
        </w:rPr>
        <w:t xml:space="preserve"> replace the Rel-12 functionality and</w:t>
      </w:r>
      <w:r w:rsidR="008162BD">
        <w:rPr>
          <w:lang w:val="en-US" w:eastAsia="zh-CN"/>
        </w:rPr>
        <w:t xml:space="preserve"> only be valid based on if the UE has traffic or not.</w:t>
      </w:r>
    </w:p>
    <w:p w:rsidR="00E8699C" w:rsidRDefault="00E8699C" w:rsidP="00E8699C">
      <w:pPr>
        <w:spacing w:after="0"/>
        <w:rPr>
          <w:lang w:val="en-US" w:eastAsia="zh-CN"/>
        </w:rPr>
      </w:pPr>
      <w:r>
        <w:rPr>
          <w:lang w:val="en-US" w:eastAsia="zh-CN"/>
        </w:rPr>
        <w:t xml:space="preserve">This would mean that the idle mode </w:t>
      </w:r>
      <w:r w:rsidR="008162BD">
        <w:rPr>
          <w:lang w:val="en-US" w:eastAsia="zh-CN"/>
        </w:rPr>
        <w:t>solutions is completely removed</w:t>
      </w:r>
      <w:r>
        <w:rPr>
          <w:lang w:val="en-US" w:eastAsia="zh-CN"/>
        </w:rPr>
        <w:t xml:space="preserve"> and instead steering traffic between LTE and WLAN is only relevant and valid whe</w:t>
      </w:r>
      <w:r w:rsidR="008162BD">
        <w:rPr>
          <w:lang w:val="en-US" w:eastAsia="zh-CN"/>
        </w:rPr>
        <w:t>n there is</w:t>
      </w:r>
      <w:r>
        <w:rPr>
          <w:lang w:val="en-US" w:eastAsia="zh-CN"/>
        </w:rPr>
        <w:t xml:space="preserve"> user traffic that can be offloaded.</w:t>
      </w:r>
    </w:p>
    <w:p w:rsidR="00E8699C" w:rsidRDefault="00E8699C" w:rsidP="00E8699C">
      <w:pPr>
        <w:spacing w:after="0"/>
        <w:rPr>
          <w:lang w:val="en-US" w:eastAsia="zh-CN"/>
        </w:rPr>
      </w:pPr>
    </w:p>
    <w:p w:rsidR="00A56ABD" w:rsidRPr="00D03EA5" w:rsidRDefault="004C083C" w:rsidP="00A56ABD">
      <w:pPr>
        <w:spacing w:after="0"/>
        <w:rPr>
          <w:u w:val="single"/>
          <w:lang w:val="en-US" w:eastAsia="zh-CN"/>
        </w:rPr>
      </w:pPr>
      <w:r w:rsidRPr="004C083C">
        <w:rPr>
          <w:u w:val="single"/>
          <w:lang w:val="en-US" w:eastAsia="zh-CN"/>
        </w:rPr>
        <w:t xml:space="preserve">Email discussion 91bis#18 </w:t>
      </w:r>
      <w:proofErr w:type="spellStart"/>
      <w:r w:rsidRPr="004C083C">
        <w:rPr>
          <w:u w:val="single"/>
          <w:lang w:val="en-US" w:eastAsia="zh-CN"/>
        </w:rPr>
        <w:t>LTE_Wifi</w:t>
      </w:r>
      <w:proofErr w:type="spellEnd"/>
      <w:r w:rsidRPr="004C083C">
        <w:rPr>
          <w:u w:val="single"/>
          <w:lang w:val="en-US" w:eastAsia="zh-CN"/>
        </w:rPr>
        <w:t xml:space="preserve"> Interworking enhancements</w:t>
      </w:r>
    </w:p>
    <w:p w:rsidR="00A56ABD" w:rsidRDefault="00A56ABD" w:rsidP="00A56ABD">
      <w:pPr>
        <w:spacing w:after="0"/>
        <w:rPr>
          <w:lang w:val="en-US" w:eastAsia="zh-CN"/>
        </w:rPr>
      </w:pPr>
      <w:r>
        <w:rPr>
          <w:lang w:val="en-US" w:eastAsia="zh-CN"/>
        </w:rPr>
        <w:t>As discussed in chapter 2.4 UE behavior in RRC_IDLE; we believe that either Proposal A should be applied to support the Rel-12 based behavior or go continue discuss related to proposal E and the state that RAN rules are no valid in</w:t>
      </w:r>
      <w:r w:rsidR="008F7FC3">
        <w:rPr>
          <w:lang w:val="en-US" w:eastAsia="zh-CN"/>
        </w:rPr>
        <w:t xml:space="preserve"> IDLE mode unless there is traffic ongoing. </w:t>
      </w:r>
      <w:proofErr w:type="gramStart"/>
      <w:r w:rsidR="008F7FC3">
        <w:rPr>
          <w:lang w:val="en-US" w:eastAsia="zh-CN"/>
        </w:rPr>
        <w:t>( For</w:t>
      </w:r>
      <w:proofErr w:type="gramEnd"/>
      <w:r w:rsidR="008F7FC3">
        <w:rPr>
          <w:lang w:val="en-US" w:eastAsia="zh-CN"/>
        </w:rPr>
        <w:t xml:space="preserve"> this case only relevant for ongoing traffic in WLAN).</w:t>
      </w:r>
      <w:r>
        <w:rPr>
          <w:lang w:val="en-US" w:eastAsia="zh-CN"/>
        </w:rPr>
        <w:t xml:space="preserve"> </w:t>
      </w:r>
    </w:p>
    <w:p w:rsidR="00A56ABD" w:rsidRDefault="00A56ABD" w:rsidP="00E8699C">
      <w:pPr>
        <w:spacing w:after="0"/>
        <w:rPr>
          <w:lang w:val="en-US" w:eastAsia="zh-CN"/>
        </w:rPr>
      </w:pPr>
    </w:p>
    <w:p w:rsidR="00913562" w:rsidRPr="00913562" w:rsidRDefault="00913562" w:rsidP="00E8699C">
      <w:pPr>
        <w:spacing w:after="0"/>
        <w:rPr>
          <w:u w:val="single"/>
          <w:lang w:val="en-US" w:eastAsia="zh-CN"/>
        </w:rPr>
      </w:pPr>
      <w:r w:rsidRPr="00913562">
        <w:rPr>
          <w:u w:val="single"/>
          <w:lang w:val="en-US" w:eastAsia="zh-CN"/>
        </w:rPr>
        <w:t>Criteria’s for LTE-WLAN Interworking</w:t>
      </w:r>
    </w:p>
    <w:p w:rsidR="00E8699C" w:rsidRPr="00DC734B" w:rsidRDefault="00E8699C" w:rsidP="00E8699C">
      <w:pPr>
        <w:pStyle w:val="ListParagraph"/>
        <w:widowControl w:val="0"/>
        <w:numPr>
          <w:ilvl w:val="0"/>
          <w:numId w:val="14"/>
        </w:numPr>
        <w:suppressAutoHyphens/>
        <w:overflowPunct w:val="0"/>
        <w:autoSpaceDE w:val="0"/>
        <w:autoSpaceDN w:val="0"/>
        <w:textAlignment w:val="baseline"/>
        <w:rPr>
          <w:rFonts w:ascii="Times New Roman" w:hAnsi="Times New Roman"/>
          <w:sz w:val="20"/>
          <w:szCs w:val="20"/>
        </w:rPr>
      </w:pPr>
      <w:r w:rsidRPr="00DC734B">
        <w:rPr>
          <w:rFonts w:ascii="Times New Roman" w:hAnsi="Times New Roman"/>
          <w:sz w:val="20"/>
          <w:szCs w:val="20"/>
        </w:rPr>
        <w:t>RAN rules are only valid in case the UE has traffic that can be offloaded.</w:t>
      </w:r>
    </w:p>
    <w:p w:rsidR="00E8699C" w:rsidRPr="00DC734B" w:rsidRDefault="00E8699C" w:rsidP="00E8699C">
      <w:pPr>
        <w:pStyle w:val="ListParagraph"/>
        <w:widowControl w:val="0"/>
        <w:numPr>
          <w:ilvl w:val="0"/>
          <w:numId w:val="14"/>
        </w:numPr>
        <w:suppressAutoHyphens/>
        <w:overflowPunct w:val="0"/>
        <w:autoSpaceDE w:val="0"/>
        <w:autoSpaceDN w:val="0"/>
        <w:textAlignment w:val="baseline"/>
        <w:rPr>
          <w:rFonts w:ascii="Times New Roman" w:hAnsi="Times New Roman"/>
          <w:sz w:val="20"/>
          <w:szCs w:val="20"/>
        </w:rPr>
      </w:pPr>
      <w:r w:rsidRPr="00DC734B">
        <w:rPr>
          <w:rFonts w:ascii="Times New Roman" w:hAnsi="Times New Roman"/>
          <w:sz w:val="20"/>
          <w:szCs w:val="20"/>
        </w:rPr>
        <w:t xml:space="preserve">The UE uses thresholds to move traffic from LTE to WLAN, received in </w:t>
      </w:r>
      <w:r w:rsidR="008162BD" w:rsidRPr="00DC734B">
        <w:rPr>
          <w:rFonts w:ascii="Times New Roman" w:hAnsi="Times New Roman"/>
          <w:sz w:val="20"/>
          <w:szCs w:val="20"/>
        </w:rPr>
        <w:t xml:space="preserve">Idle or </w:t>
      </w:r>
      <w:r w:rsidRPr="00DC734B">
        <w:rPr>
          <w:rFonts w:ascii="Times New Roman" w:hAnsi="Times New Roman"/>
          <w:sz w:val="20"/>
          <w:szCs w:val="20"/>
        </w:rPr>
        <w:t xml:space="preserve">Connected mode in either broadcast or dedicated signaling. </w:t>
      </w:r>
    </w:p>
    <w:p w:rsidR="008162BD" w:rsidRPr="00DC734B" w:rsidRDefault="008162BD" w:rsidP="00E8699C">
      <w:pPr>
        <w:pStyle w:val="ListParagraph"/>
        <w:widowControl w:val="0"/>
        <w:numPr>
          <w:ilvl w:val="0"/>
          <w:numId w:val="14"/>
        </w:numPr>
        <w:suppressAutoHyphens/>
        <w:overflowPunct w:val="0"/>
        <w:autoSpaceDE w:val="0"/>
        <w:autoSpaceDN w:val="0"/>
        <w:textAlignment w:val="baseline"/>
        <w:rPr>
          <w:rFonts w:ascii="Times New Roman" w:hAnsi="Times New Roman"/>
          <w:sz w:val="20"/>
          <w:szCs w:val="20"/>
        </w:rPr>
      </w:pPr>
      <w:r w:rsidRPr="00DC734B">
        <w:rPr>
          <w:rFonts w:ascii="Times New Roman" w:hAnsi="Times New Roman"/>
          <w:sz w:val="20"/>
          <w:szCs w:val="20"/>
        </w:rPr>
        <w:t>If no traffic (PDN connections) remains in LTE, the UE enters RRC idle mode.</w:t>
      </w:r>
    </w:p>
    <w:p w:rsidR="00E8699C" w:rsidRPr="00DC734B" w:rsidRDefault="008162BD" w:rsidP="00E8699C">
      <w:pPr>
        <w:pStyle w:val="ListParagraph"/>
        <w:widowControl w:val="0"/>
        <w:numPr>
          <w:ilvl w:val="0"/>
          <w:numId w:val="14"/>
        </w:numPr>
        <w:suppressAutoHyphens/>
        <w:overflowPunct w:val="0"/>
        <w:autoSpaceDE w:val="0"/>
        <w:autoSpaceDN w:val="0"/>
        <w:textAlignment w:val="baseline"/>
        <w:rPr>
          <w:rFonts w:ascii="Times New Roman" w:hAnsi="Times New Roman"/>
          <w:sz w:val="20"/>
          <w:szCs w:val="20"/>
        </w:rPr>
      </w:pPr>
      <w:r w:rsidRPr="00DC734B">
        <w:rPr>
          <w:rFonts w:ascii="Times New Roman" w:hAnsi="Times New Roman"/>
          <w:sz w:val="20"/>
          <w:szCs w:val="20"/>
        </w:rPr>
        <w:t>When</w:t>
      </w:r>
      <w:r w:rsidR="00E8699C" w:rsidRPr="00DC734B">
        <w:rPr>
          <w:rFonts w:ascii="Times New Roman" w:hAnsi="Times New Roman"/>
          <w:sz w:val="20"/>
          <w:szCs w:val="20"/>
        </w:rPr>
        <w:t xml:space="preserve"> the UE has traffic ongoing in WLAN and RAN rules indicate </w:t>
      </w:r>
      <w:r w:rsidRPr="00DC734B">
        <w:rPr>
          <w:rFonts w:ascii="Times New Roman" w:hAnsi="Times New Roman"/>
          <w:sz w:val="20"/>
          <w:szCs w:val="20"/>
        </w:rPr>
        <w:t xml:space="preserve">that </w:t>
      </w:r>
      <w:r w:rsidR="00E8699C" w:rsidRPr="00DC734B">
        <w:rPr>
          <w:rFonts w:ascii="Times New Roman" w:hAnsi="Times New Roman"/>
          <w:sz w:val="20"/>
          <w:szCs w:val="20"/>
        </w:rPr>
        <w:t xml:space="preserve">traffic should be </w:t>
      </w:r>
      <w:r w:rsidRPr="00DC734B">
        <w:rPr>
          <w:rFonts w:ascii="Times New Roman" w:hAnsi="Times New Roman"/>
          <w:sz w:val="20"/>
          <w:szCs w:val="20"/>
        </w:rPr>
        <w:t>moved back to LTE, the UE will act accordingly.</w:t>
      </w:r>
    </w:p>
    <w:p w:rsidR="00E8699C" w:rsidRPr="00DC734B" w:rsidRDefault="008162BD" w:rsidP="00E8699C">
      <w:pPr>
        <w:pStyle w:val="ListParagraph"/>
        <w:widowControl w:val="0"/>
        <w:numPr>
          <w:ilvl w:val="0"/>
          <w:numId w:val="14"/>
        </w:numPr>
        <w:suppressAutoHyphens/>
        <w:overflowPunct w:val="0"/>
        <w:autoSpaceDE w:val="0"/>
        <w:autoSpaceDN w:val="0"/>
        <w:textAlignment w:val="baseline"/>
        <w:rPr>
          <w:rFonts w:ascii="Times New Roman" w:hAnsi="Times New Roman"/>
          <w:sz w:val="20"/>
          <w:szCs w:val="20"/>
        </w:rPr>
      </w:pPr>
      <w:r w:rsidRPr="00DC734B">
        <w:rPr>
          <w:rFonts w:ascii="Times New Roman" w:hAnsi="Times New Roman"/>
          <w:sz w:val="20"/>
          <w:szCs w:val="20"/>
        </w:rPr>
        <w:t>In case traffic is terminated</w:t>
      </w:r>
      <w:r w:rsidR="00E8699C" w:rsidRPr="00DC734B">
        <w:rPr>
          <w:rFonts w:ascii="Times New Roman" w:hAnsi="Times New Roman"/>
          <w:sz w:val="20"/>
          <w:szCs w:val="20"/>
        </w:rPr>
        <w:t xml:space="preserve"> while in WLAN, the UE </w:t>
      </w:r>
      <w:r w:rsidR="00913562">
        <w:rPr>
          <w:rFonts w:ascii="Times New Roman" w:hAnsi="Times New Roman"/>
          <w:sz w:val="20"/>
          <w:szCs w:val="20"/>
        </w:rPr>
        <w:t xml:space="preserve">keeps </w:t>
      </w:r>
      <w:proofErr w:type="spellStart"/>
      <w:r w:rsidR="00913562">
        <w:rPr>
          <w:rFonts w:ascii="Times New Roman" w:hAnsi="Times New Roman"/>
          <w:sz w:val="20"/>
          <w:szCs w:val="20"/>
        </w:rPr>
        <w:t>it´s</w:t>
      </w:r>
      <w:proofErr w:type="spellEnd"/>
      <w:r w:rsidRPr="00DC734B">
        <w:rPr>
          <w:rFonts w:ascii="Times New Roman" w:hAnsi="Times New Roman"/>
          <w:sz w:val="20"/>
          <w:szCs w:val="20"/>
        </w:rPr>
        <w:t xml:space="preserve"> current RRC state in LTE</w:t>
      </w:r>
      <w:r w:rsidR="00E8699C" w:rsidRPr="00DC734B">
        <w:rPr>
          <w:rFonts w:ascii="Times New Roman" w:hAnsi="Times New Roman"/>
          <w:sz w:val="20"/>
          <w:szCs w:val="20"/>
        </w:rPr>
        <w:t>, and no further actions are needed.</w:t>
      </w:r>
    </w:p>
    <w:p w:rsidR="00E8699C" w:rsidRDefault="008C30BC" w:rsidP="00E8699C">
      <w:pPr>
        <w:spacing w:after="0"/>
        <w:rPr>
          <w:lang w:val="en-US" w:eastAsia="zh-CN"/>
        </w:rPr>
      </w:pPr>
      <w:r>
        <w:rPr>
          <w:b/>
          <w:lang w:val="en-US" w:eastAsia="zh-CN"/>
        </w:rPr>
        <w:t>Proposal</w:t>
      </w:r>
      <w:r w:rsidR="00BD682C">
        <w:rPr>
          <w:b/>
          <w:lang w:val="en-US" w:eastAsia="zh-CN"/>
        </w:rPr>
        <w:t xml:space="preserve"> </w:t>
      </w:r>
      <w:r>
        <w:rPr>
          <w:b/>
          <w:lang w:val="en-US" w:eastAsia="zh-CN"/>
        </w:rPr>
        <w:t>1</w:t>
      </w:r>
      <w:r w:rsidR="00BD682C" w:rsidRPr="00BD682C">
        <w:rPr>
          <w:b/>
          <w:lang w:val="en-US" w:eastAsia="zh-CN"/>
        </w:rPr>
        <w:t>:</w:t>
      </w:r>
      <w:r w:rsidR="00BD682C">
        <w:rPr>
          <w:lang w:val="en-US" w:eastAsia="zh-CN"/>
        </w:rPr>
        <w:t xml:space="preserve"> We propose that this functionality should either be fully based on Rel-12, with some enhanced steering commands from the </w:t>
      </w:r>
      <w:proofErr w:type="spellStart"/>
      <w:r w:rsidR="00BD682C">
        <w:rPr>
          <w:lang w:val="en-US" w:eastAsia="zh-CN"/>
        </w:rPr>
        <w:t>eNB</w:t>
      </w:r>
      <w:proofErr w:type="spellEnd"/>
      <w:r w:rsidR="00BD682C">
        <w:rPr>
          <w:lang w:val="en-US" w:eastAsia="zh-CN"/>
        </w:rPr>
        <w:t xml:space="preserve">, or </w:t>
      </w:r>
      <w:r w:rsidR="00982C4D">
        <w:rPr>
          <w:lang w:val="en-US" w:eastAsia="zh-CN"/>
        </w:rPr>
        <w:t>that from Rel-13 the</w:t>
      </w:r>
      <w:r w:rsidR="00BD682C">
        <w:rPr>
          <w:lang w:val="en-US" w:eastAsia="zh-CN"/>
        </w:rPr>
        <w:t xml:space="preserve"> functionality </w:t>
      </w:r>
      <w:r w:rsidR="00982C4D">
        <w:rPr>
          <w:lang w:val="en-US" w:eastAsia="zh-CN"/>
        </w:rPr>
        <w:t xml:space="preserve">is </w:t>
      </w:r>
      <w:r w:rsidR="00BD682C">
        <w:rPr>
          <w:lang w:val="en-US" w:eastAsia="zh-CN"/>
        </w:rPr>
        <w:t xml:space="preserve">only </w:t>
      </w:r>
      <w:r w:rsidR="00982C4D">
        <w:rPr>
          <w:lang w:val="en-US" w:eastAsia="zh-CN"/>
        </w:rPr>
        <w:t xml:space="preserve">to </w:t>
      </w:r>
      <w:r w:rsidR="00BD682C">
        <w:rPr>
          <w:lang w:val="en-US" w:eastAsia="zh-CN"/>
        </w:rPr>
        <w:t xml:space="preserve">be valid based </w:t>
      </w:r>
      <w:r w:rsidR="000B6315">
        <w:rPr>
          <w:lang w:val="en-US" w:eastAsia="zh-CN"/>
        </w:rPr>
        <w:t>on whether</w:t>
      </w:r>
      <w:r w:rsidR="00BD682C">
        <w:rPr>
          <w:lang w:val="en-US" w:eastAsia="zh-CN"/>
        </w:rPr>
        <w:t xml:space="preserve"> the UE has traffic or not.</w:t>
      </w:r>
    </w:p>
    <w:p w:rsidR="00BD682C" w:rsidRDefault="00BD682C" w:rsidP="00E8699C">
      <w:pPr>
        <w:spacing w:after="0"/>
        <w:rPr>
          <w:lang w:val="en-US" w:eastAsia="zh-CN"/>
        </w:rPr>
      </w:pPr>
    </w:p>
    <w:p w:rsidR="00D03EA5" w:rsidRPr="00D03EA5" w:rsidRDefault="004C083C" w:rsidP="00E8699C">
      <w:pPr>
        <w:spacing w:after="0"/>
        <w:rPr>
          <w:u w:val="single"/>
          <w:lang w:val="en-US" w:eastAsia="zh-CN"/>
        </w:rPr>
      </w:pPr>
      <w:r w:rsidRPr="004C083C">
        <w:rPr>
          <w:u w:val="single"/>
          <w:lang w:val="en-US" w:eastAsia="zh-CN"/>
        </w:rPr>
        <w:t xml:space="preserve">Email discussion 91bis#19 </w:t>
      </w:r>
      <w:proofErr w:type="spellStart"/>
      <w:r w:rsidRPr="004C083C">
        <w:rPr>
          <w:u w:val="single"/>
          <w:lang w:val="en-US" w:eastAsia="zh-CN"/>
        </w:rPr>
        <w:t>LTE_Wifi</w:t>
      </w:r>
      <w:proofErr w:type="spellEnd"/>
      <w:r w:rsidRPr="004C083C">
        <w:rPr>
          <w:u w:val="single"/>
          <w:lang w:val="en-US" w:eastAsia="zh-CN"/>
        </w:rPr>
        <w:t xml:space="preserve"> Association</w:t>
      </w:r>
    </w:p>
    <w:p w:rsidR="00D03EA5" w:rsidRPr="00181AE2" w:rsidRDefault="00D03EA5" w:rsidP="00D03EA5">
      <w:pPr>
        <w:rPr>
          <w:b/>
        </w:rPr>
      </w:pPr>
      <w:r>
        <w:rPr>
          <w:rFonts w:hint="eastAsia"/>
          <w:b/>
        </w:rPr>
        <w:t>Q</w:t>
      </w:r>
      <w:r w:rsidRPr="00181AE2">
        <w:rPr>
          <w:b/>
        </w:rPr>
        <w:t xml:space="preserve">1) </w:t>
      </w:r>
      <w:proofErr w:type="gramStart"/>
      <w:r>
        <w:rPr>
          <w:rFonts w:hint="eastAsia"/>
          <w:b/>
        </w:rPr>
        <w:t>Is</w:t>
      </w:r>
      <w:proofErr w:type="gramEnd"/>
      <w:r>
        <w:rPr>
          <w:rFonts w:hint="eastAsia"/>
          <w:b/>
        </w:rPr>
        <w:t xml:space="preserve"> there a need to introduce an </w:t>
      </w:r>
      <w:r>
        <w:rPr>
          <w:b/>
        </w:rPr>
        <w:t>“</w:t>
      </w:r>
      <w:r>
        <w:rPr>
          <w:rFonts w:hint="eastAsia"/>
          <w:b/>
        </w:rPr>
        <w:t>Association Confirmation</w:t>
      </w:r>
      <w:r>
        <w:rPr>
          <w:b/>
        </w:rPr>
        <w:t>”</w:t>
      </w:r>
      <w:r>
        <w:rPr>
          <w:rFonts w:hint="eastAsia"/>
          <w:b/>
        </w:rPr>
        <w:t xml:space="preserve"> indication from UE to </w:t>
      </w:r>
      <w:proofErr w:type="spellStart"/>
      <w:r>
        <w:rPr>
          <w:rFonts w:hint="eastAsia"/>
          <w:b/>
        </w:rPr>
        <w:t>eNB</w:t>
      </w:r>
      <w:proofErr w:type="spellEnd"/>
      <w:r>
        <w:rPr>
          <w:rFonts w:hint="eastAsia"/>
          <w:b/>
        </w:rPr>
        <w:t xml:space="preserve"> in RCLWI</w:t>
      </w:r>
      <w:r w:rsidRPr="00181AE2">
        <w:rPr>
          <w:b/>
        </w:rPr>
        <w:t>?</w:t>
      </w:r>
      <w:r>
        <w:rPr>
          <w:rFonts w:hint="eastAsia"/>
          <w:b/>
        </w:rPr>
        <w:t xml:space="preserve"> (Please also specify the reasons in details).</w:t>
      </w:r>
    </w:p>
    <w:p w:rsidR="00D03EA5" w:rsidRDefault="00D03EA5" w:rsidP="00E8699C">
      <w:pPr>
        <w:spacing w:after="0"/>
        <w:rPr>
          <w:lang w:val="en-US" w:eastAsia="zh-CN"/>
        </w:rPr>
      </w:pPr>
      <w:r>
        <w:rPr>
          <w:lang w:eastAsia="zh-CN"/>
        </w:rPr>
        <w:t>We</w:t>
      </w:r>
      <w:r>
        <w:rPr>
          <w:lang w:val="en-US" w:eastAsia="zh-CN"/>
        </w:rPr>
        <w:t xml:space="preserve"> see no reason to include a confirmation message for two reasons;</w:t>
      </w:r>
    </w:p>
    <w:p w:rsidR="00D03EA5" w:rsidRDefault="00D03EA5" w:rsidP="00D03EA5">
      <w:pPr>
        <w:pStyle w:val="ListParagraph"/>
        <w:numPr>
          <w:ilvl w:val="0"/>
          <w:numId w:val="15"/>
        </w:numPr>
        <w:spacing w:after="0"/>
        <w:rPr>
          <w:rFonts w:ascii="Times New Roman" w:hAnsi="Times New Roman"/>
          <w:sz w:val="20"/>
        </w:rPr>
      </w:pPr>
      <w:r>
        <w:rPr>
          <w:rFonts w:ascii="Times New Roman" w:hAnsi="Times New Roman"/>
          <w:sz w:val="20"/>
        </w:rPr>
        <w:t>There is no such message in the Rel-12 based solution</w:t>
      </w:r>
    </w:p>
    <w:p w:rsidR="00D03EA5" w:rsidRPr="00D03EA5" w:rsidRDefault="0002381A" w:rsidP="00D03EA5">
      <w:pPr>
        <w:pStyle w:val="ListParagraph"/>
        <w:numPr>
          <w:ilvl w:val="0"/>
          <w:numId w:val="15"/>
        </w:numPr>
        <w:spacing w:after="0"/>
        <w:rPr>
          <w:rFonts w:ascii="Times New Roman" w:hAnsi="Times New Roman"/>
          <w:sz w:val="20"/>
        </w:rPr>
      </w:pPr>
      <w:r>
        <w:rPr>
          <w:rFonts w:ascii="Times New Roman" w:hAnsi="Times New Roman"/>
          <w:sz w:val="20"/>
        </w:rPr>
        <w:t>There is no such</w:t>
      </w:r>
      <w:r w:rsidR="00D03EA5">
        <w:rPr>
          <w:rFonts w:ascii="Times New Roman" w:hAnsi="Times New Roman"/>
          <w:sz w:val="20"/>
        </w:rPr>
        <w:t xml:space="preserve"> message in other legacy Inter-RAT mobility procedure from E-UTRAN</w:t>
      </w:r>
      <w:r>
        <w:rPr>
          <w:rFonts w:ascii="Times New Roman" w:hAnsi="Times New Roman"/>
          <w:sz w:val="20"/>
        </w:rPr>
        <w:t xml:space="preserve">. E.g. in the chapter </w:t>
      </w:r>
      <w:proofErr w:type="gramStart"/>
      <w:r>
        <w:rPr>
          <w:rFonts w:ascii="Times New Roman" w:hAnsi="Times New Roman"/>
          <w:sz w:val="20"/>
        </w:rPr>
        <w:t>5.4.3.3</w:t>
      </w:r>
      <w:r w:rsidR="00D03EA5">
        <w:rPr>
          <w:rFonts w:ascii="Times New Roman" w:hAnsi="Times New Roman"/>
          <w:sz w:val="20"/>
        </w:rPr>
        <w:t xml:space="preserve"> </w:t>
      </w:r>
      <w:r w:rsidR="0060364A">
        <w:rPr>
          <w:rFonts w:ascii="Times New Roman" w:hAnsi="Times New Roman"/>
          <w:sz w:val="20"/>
        </w:rPr>
        <w:t xml:space="preserve"> “</w:t>
      </w:r>
      <w:proofErr w:type="gramEnd"/>
      <w:r w:rsidR="0060364A">
        <w:rPr>
          <w:rFonts w:ascii="Times New Roman" w:hAnsi="Times New Roman"/>
          <w:sz w:val="20"/>
        </w:rPr>
        <w:t xml:space="preserve"> </w:t>
      </w:r>
      <w:r w:rsidR="0060364A" w:rsidRPr="0060364A">
        <w:rPr>
          <w:rFonts w:ascii="Times New Roman" w:hAnsi="Times New Roman"/>
          <w:i/>
          <w:sz w:val="20"/>
        </w:rPr>
        <w:t xml:space="preserve">Reception of the </w:t>
      </w:r>
      <w:proofErr w:type="spellStart"/>
      <w:r w:rsidR="0060364A" w:rsidRPr="0060364A">
        <w:rPr>
          <w:rFonts w:ascii="Times New Roman" w:hAnsi="Times New Roman"/>
          <w:i/>
          <w:sz w:val="20"/>
        </w:rPr>
        <w:t>MobilityFromEUTRACommand</w:t>
      </w:r>
      <w:proofErr w:type="spellEnd"/>
      <w:r w:rsidR="0060364A" w:rsidRPr="0060364A">
        <w:rPr>
          <w:rFonts w:ascii="Times New Roman" w:hAnsi="Times New Roman"/>
          <w:i/>
          <w:sz w:val="20"/>
        </w:rPr>
        <w:t xml:space="preserve"> by the UE</w:t>
      </w:r>
      <w:r w:rsidR="0060364A">
        <w:rPr>
          <w:rFonts w:ascii="Times New Roman" w:hAnsi="Times New Roman"/>
          <w:sz w:val="20"/>
        </w:rPr>
        <w:t>”</w:t>
      </w:r>
      <w:r w:rsidR="00D03EA5">
        <w:rPr>
          <w:rFonts w:ascii="Times New Roman" w:hAnsi="Times New Roman"/>
          <w:sz w:val="20"/>
        </w:rPr>
        <w:t>[</w:t>
      </w:r>
      <w:r>
        <w:rPr>
          <w:rFonts w:ascii="Times New Roman" w:hAnsi="Times New Roman"/>
          <w:sz w:val="20"/>
        </w:rPr>
        <w:t>5].</w:t>
      </w:r>
      <w:r w:rsidR="007D05CA">
        <w:rPr>
          <w:rFonts w:ascii="Times New Roman" w:hAnsi="Times New Roman"/>
          <w:sz w:val="20"/>
        </w:rPr>
        <w:t xml:space="preserve"> </w:t>
      </w:r>
      <w:r w:rsidR="00E96632">
        <w:rPr>
          <w:rFonts w:ascii="Times New Roman" w:hAnsi="Times New Roman"/>
          <w:sz w:val="20"/>
        </w:rPr>
        <w:t>Criteria’s</w:t>
      </w:r>
      <w:r w:rsidR="007D05CA">
        <w:rPr>
          <w:rFonts w:ascii="Times New Roman" w:hAnsi="Times New Roman"/>
          <w:sz w:val="20"/>
        </w:rPr>
        <w:t xml:space="preserve"> for success of failure is for this case described in the receiving RAT.</w:t>
      </w:r>
    </w:p>
    <w:p w:rsidR="00D03EA5" w:rsidRDefault="00D03EA5" w:rsidP="00E8699C">
      <w:pPr>
        <w:spacing w:after="0"/>
        <w:rPr>
          <w:lang w:val="en-US" w:eastAsia="zh-CN"/>
        </w:rPr>
      </w:pPr>
    </w:p>
    <w:p w:rsidR="00913562" w:rsidRDefault="00913562" w:rsidP="00E8699C">
      <w:pPr>
        <w:spacing w:after="0"/>
        <w:rPr>
          <w:lang w:val="en-US" w:eastAsia="zh-CN"/>
        </w:rPr>
      </w:pPr>
      <w:r w:rsidRPr="00BD682C">
        <w:rPr>
          <w:b/>
          <w:lang w:val="en-US" w:eastAsia="zh-CN"/>
        </w:rPr>
        <w:t>Conclusion</w:t>
      </w:r>
      <w:r w:rsidR="00BD682C">
        <w:rPr>
          <w:b/>
          <w:lang w:val="en-US" w:eastAsia="zh-CN"/>
        </w:rPr>
        <w:t xml:space="preserve"> </w:t>
      </w:r>
      <w:r w:rsidR="008C30BC">
        <w:rPr>
          <w:b/>
          <w:lang w:val="en-US" w:eastAsia="zh-CN"/>
        </w:rPr>
        <w:t>2</w:t>
      </w:r>
      <w:r>
        <w:rPr>
          <w:lang w:val="en-US" w:eastAsia="zh-CN"/>
        </w:rPr>
        <w:t xml:space="preserve">: </w:t>
      </w:r>
      <w:r w:rsidR="00BD682C">
        <w:rPr>
          <w:lang w:val="en-US" w:eastAsia="zh-CN"/>
        </w:rPr>
        <w:t xml:space="preserve">We see no reason to include a confirmation message from the UE to the </w:t>
      </w:r>
      <w:proofErr w:type="spellStart"/>
      <w:r w:rsidR="00BD682C">
        <w:rPr>
          <w:lang w:val="en-US" w:eastAsia="zh-CN"/>
        </w:rPr>
        <w:t>eNB</w:t>
      </w:r>
      <w:proofErr w:type="spellEnd"/>
      <w:r w:rsidR="00BD682C">
        <w:rPr>
          <w:lang w:val="en-US" w:eastAsia="zh-CN"/>
        </w:rPr>
        <w:t xml:space="preserve"> as an indication of successful association.</w:t>
      </w:r>
    </w:p>
    <w:p w:rsidR="0060364A" w:rsidRDefault="0060364A" w:rsidP="0060364A">
      <w:pPr>
        <w:spacing w:after="0"/>
        <w:jc w:val="both"/>
        <w:rPr>
          <w:lang w:val="en-US" w:eastAsia="zh-CN"/>
        </w:rPr>
      </w:pPr>
    </w:p>
    <w:p w:rsidR="001C4926" w:rsidRDefault="001C4926">
      <w:pPr>
        <w:overflowPunct/>
        <w:autoSpaceDE/>
        <w:autoSpaceDN/>
        <w:adjustRightInd/>
        <w:spacing w:after="0"/>
        <w:textAlignment w:val="auto"/>
      </w:pPr>
    </w:p>
    <w:p w:rsidR="0060364A" w:rsidRDefault="0060364A">
      <w:pPr>
        <w:overflowPunct/>
        <w:autoSpaceDE/>
        <w:autoSpaceDN/>
        <w:adjustRightInd/>
        <w:spacing w:after="0"/>
        <w:textAlignment w:val="auto"/>
        <w:rPr>
          <w:rFonts w:ascii="Arial" w:hAnsi="Arial"/>
          <w:sz w:val="36"/>
        </w:rPr>
      </w:pPr>
      <w:r>
        <w:br w:type="page"/>
      </w:r>
    </w:p>
    <w:p w:rsidR="00E8699C" w:rsidRPr="001356A9" w:rsidRDefault="0060364A" w:rsidP="001356A9">
      <w:pPr>
        <w:pStyle w:val="Heading1"/>
      </w:pPr>
      <w:r>
        <w:lastRenderedPageBreak/>
        <w:t>4</w:t>
      </w:r>
      <w:r w:rsidRPr="00C809E2">
        <w:tab/>
        <w:t>Discussion</w:t>
      </w:r>
      <w:r>
        <w:t xml:space="preserve"> UE capabilities for LWA and LWI.</w:t>
      </w:r>
    </w:p>
    <w:p w:rsidR="00E8699C" w:rsidRDefault="00E8699C" w:rsidP="00E8699C">
      <w:pPr>
        <w:spacing w:after="0"/>
        <w:jc w:val="both"/>
        <w:rPr>
          <w:lang w:val="en-US" w:eastAsia="zh-CN"/>
        </w:rPr>
      </w:pPr>
    </w:p>
    <w:p w:rsidR="00EB50A0" w:rsidRDefault="00EB50A0" w:rsidP="00EB50A0">
      <w:pPr>
        <w:spacing w:after="0"/>
        <w:rPr>
          <w:lang w:val="en-US" w:eastAsia="zh-CN"/>
        </w:rPr>
      </w:pPr>
      <w:r>
        <w:rPr>
          <w:lang w:val="en-US" w:eastAsia="zh-CN"/>
        </w:rPr>
        <w:t>The following was agreed at the RAN2#91 in Beijing meeting [2].</w:t>
      </w:r>
    </w:p>
    <w:p w:rsidR="00EB50A0" w:rsidRDefault="00EB50A0" w:rsidP="00E8699C">
      <w:pPr>
        <w:spacing w:after="0"/>
        <w:jc w:val="both"/>
        <w:rPr>
          <w:lang w:val="en-US" w:eastAsia="zh-CN"/>
        </w:rPr>
      </w:pPr>
    </w:p>
    <w:p w:rsidR="00EB50A0" w:rsidRPr="00884F69" w:rsidRDefault="00EB50A0" w:rsidP="00EB50A0">
      <w:pPr>
        <w:numPr>
          <w:ilvl w:val="0"/>
          <w:numId w:val="12"/>
        </w:numPr>
        <w:tabs>
          <w:tab w:val="num" w:pos="720"/>
        </w:tabs>
        <w:spacing w:after="0"/>
        <w:rPr>
          <w:lang w:val="en-US" w:eastAsia="zh-CN"/>
        </w:rPr>
      </w:pPr>
      <w:r w:rsidRPr="00884F69">
        <w:rPr>
          <w:lang w:eastAsia="zh-CN"/>
        </w:rPr>
        <w:t>Agreements:</w:t>
      </w:r>
    </w:p>
    <w:p w:rsidR="00EB50A0" w:rsidRPr="00884F69" w:rsidRDefault="00EB50A0" w:rsidP="00EB50A0">
      <w:pPr>
        <w:numPr>
          <w:ilvl w:val="1"/>
          <w:numId w:val="12"/>
        </w:numPr>
        <w:spacing w:after="0"/>
        <w:rPr>
          <w:lang w:val="en-US" w:eastAsia="zh-CN"/>
        </w:rPr>
      </w:pPr>
      <w:r w:rsidRPr="00884F69">
        <w:rPr>
          <w:lang w:eastAsia="zh-CN"/>
        </w:rPr>
        <w:t>To have separate capability bits for interworking and aggregation.</w:t>
      </w:r>
      <w:r w:rsidRPr="00884F69">
        <w:rPr>
          <w:lang w:val="en-US" w:eastAsia="zh-CN"/>
        </w:rPr>
        <w:t xml:space="preserve"> </w:t>
      </w:r>
    </w:p>
    <w:p w:rsidR="00EB50A0" w:rsidRPr="00884F69" w:rsidRDefault="00EB50A0" w:rsidP="00EB50A0">
      <w:pPr>
        <w:numPr>
          <w:ilvl w:val="1"/>
          <w:numId w:val="12"/>
        </w:numPr>
        <w:spacing w:after="0"/>
        <w:rPr>
          <w:lang w:val="en-US" w:eastAsia="zh-CN"/>
        </w:rPr>
      </w:pPr>
      <w:r w:rsidRPr="00884F69">
        <w:rPr>
          <w:lang w:eastAsia="zh-CN"/>
        </w:rPr>
        <w:t>The UE indicates the supported WLAN bands in the capability signalling for interworking and aggregation.</w:t>
      </w:r>
      <w:r w:rsidRPr="00884F69">
        <w:rPr>
          <w:lang w:val="en-US" w:eastAsia="zh-CN"/>
        </w:rPr>
        <w:t xml:space="preserve"> </w:t>
      </w:r>
    </w:p>
    <w:p w:rsidR="00EB50A0" w:rsidRDefault="00EB50A0" w:rsidP="00E8699C">
      <w:pPr>
        <w:spacing w:after="0"/>
        <w:jc w:val="both"/>
        <w:rPr>
          <w:lang w:val="en-US" w:eastAsia="zh-CN"/>
        </w:rPr>
      </w:pPr>
    </w:p>
    <w:p w:rsidR="00E8699C" w:rsidRPr="000026BB" w:rsidRDefault="00882942" w:rsidP="00E8699C">
      <w:pPr>
        <w:spacing w:after="0"/>
        <w:jc w:val="both"/>
        <w:rPr>
          <w:b/>
          <w:lang w:val="en-US" w:eastAsia="zh-CN"/>
        </w:rPr>
      </w:pPr>
      <w:r w:rsidRPr="00E96632">
        <w:rPr>
          <w:b/>
          <w:lang w:val="en-US" w:eastAsia="zh-CN"/>
        </w:rPr>
        <w:t>Discussion</w:t>
      </w:r>
    </w:p>
    <w:p w:rsidR="00E8699C" w:rsidRDefault="00E8699C" w:rsidP="00E8699C">
      <w:pPr>
        <w:spacing w:after="0"/>
        <w:jc w:val="both"/>
        <w:rPr>
          <w:lang w:val="en-US" w:eastAsia="zh-CN"/>
        </w:rPr>
      </w:pPr>
      <w:r>
        <w:rPr>
          <w:lang w:val="en-US" w:eastAsia="zh-CN"/>
        </w:rPr>
        <w:t xml:space="preserve">We believe that there should be capabilities for support of both LWA and LWI, as agreed at RAN2#91 </w:t>
      </w:r>
    </w:p>
    <w:p w:rsidR="0060364A" w:rsidRDefault="0060364A" w:rsidP="00E8699C">
      <w:pPr>
        <w:spacing w:after="0"/>
        <w:jc w:val="both"/>
        <w:rPr>
          <w:lang w:val="en-US" w:eastAsia="zh-CN"/>
        </w:rPr>
      </w:pPr>
    </w:p>
    <w:p w:rsidR="00E8699C" w:rsidRDefault="00E8699C" w:rsidP="00E8699C">
      <w:pPr>
        <w:spacing w:after="0"/>
        <w:jc w:val="both"/>
        <w:rPr>
          <w:lang w:val="en-US" w:eastAsia="zh-CN"/>
        </w:rPr>
      </w:pPr>
      <w:r>
        <w:rPr>
          <w:lang w:val="en-US" w:eastAsia="zh-CN"/>
        </w:rPr>
        <w:t xml:space="preserve">We also believe that there should be a possibility to distinguish between the bearer split and bearer switch option, i.e. have separate capability bits for aggregation based on solution 2C respectively 3C. </w:t>
      </w:r>
    </w:p>
    <w:p w:rsidR="001356A9" w:rsidRDefault="001356A9" w:rsidP="00E8699C">
      <w:pPr>
        <w:spacing w:after="0"/>
        <w:jc w:val="both"/>
        <w:rPr>
          <w:lang w:val="en-US" w:eastAsia="zh-CN"/>
        </w:rPr>
      </w:pPr>
    </w:p>
    <w:p w:rsidR="001356A9" w:rsidRDefault="001356A9" w:rsidP="00E8699C">
      <w:pPr>
        <w:spacing w:after="0"/>
        <w:jc w:val="both"/>
        <w:rPr>
          <w:lang w:val="en-US" w:eastAsia="zh-CN"/>
        </w:rPr>
      </w:pPr>
      <w:r>
        <w:rPr>
          <w:lang w:val="en-US" w:eastAsia="zh-CN"/>
        </w:rPr>
        <w:t xml:space="preserve">Based on the reasoning in email </w:t>
      </w:r>
      <w:r w:rsidRPr="00982C4D">
        <w:rPr>
          <w:lang w:val="en-US" w:eastAsia="zh-CN"/>
        </w:rPr>
        <w:t xml:space="preserve">discussion </w:t>
      </w:r>
      <w:r w:rsidR="004C083C" w:rsidRPr="004C083C">
        <w:rPr>
          <w:lang w:val="en-US" w:eastAsia="zh-CN"/>
        </w:rPr>
        <w:t>91bis#21 LTE/</w:t>
      </w:r>
      <w:proofErr w:type="spellStart"/>
      <w:r w:rsidR="004C083C" w:rsidRPr="004C083C">
        <w:rPr>
          <w:lang w:val="en-US" w:eastAsia="zh-CN"/>
        </w:rPr>
        <w:t>Wifi</w:t>
      </w:r>
      <w:proofErr w:type="spellEnd"/>
      <w:r w:rsidR="004C083C" w:rsidRPr="004C083C">
        <w:rPr>
          <w:lang w:val="en-US" w:eastAsia="zh-CN"/>
        </w:rPr>
        <w:t xml:space="preserve"> UE capabilities</w:t>
      </w:r>
      <w:r>
        <w:rPr>
          <w:lang w:val="en-US" w:eastAsia="zh-CN"/>
        </w:rPr>
        <w:t xml:space="preserve">, </w:t>
      </w:r>
      <w:r w:rsidR="00E96632">
        <w:rPr>
          <w:lang w:val="en-US" w:eastAsia="zh-CN"/>
        </w:rPr>
        <w:t>this question has not been up for discussion.</w:t>
      </w:r>
    </w:p>
    <w:p w:rsidR="001356A9" w:rsidRDefault="001356A9" w:rsidP="00E8699C">
      <w:pPr>
        <w:spacing w:after="0"/>
        <w:jc w:val="both"/>
        <w:rPr>
          <w:lang w:val="en-US" w:eastAsia="zh-CN"/>
        </w:rPr>
      </w:pPr>
    </w:p>
    <w:p w:rsidR="00BD682C" w:rsidRDefault="00882942" w:rsidP="00E8699C">
      <w:pPr>
        <w:spacing w:after="0"/>
        <w:jc w:val="both"/>
        <w:rPr>
          <w:lang w:val="en-US" w:eastAsia="zh-CN"/>
        </w:rPr>
      </w:pPr>
      <w:r>
        <w:rPr>
          <w:lang w:val="en-US" w:eastAsia="zh-CN"/>
        </w:rPr>
        <w:t>When LWA operates based on bearer split option or according to bearer switch option, this may have different impact on UE implementation. E.g. for the bearer switch options the UE might implement a solution that has less or no tight integration or interaction with the LTE modem, and hence might lead to a more simple implementation. Some UE´s might chose to only prefer this option. Therefore it should be possible via capability signaling whether the UE support LWA, LTE-WLAN Aggregation using bearer switch, bearer split or both.</w:t>
      </w:r>
    </w:p>
    <w:p w:rsidR="00882942" w:rsidRDefault="00882942" w:rsidP="00E8699C">
      <w:pPr>
        <w:spacing w:after="0"/>
        <w:jc w:val="both"/>
        <w:rPr>
          <w:lang w:val="en-US" w:eastAsia="zh-CN"/>
        </w:rPr>
      </w:pPr>
    </w:p>
    <w:p w:rsidR="00BD682C" w:rsidRDefault="00443410" w:rsidP="00E8699C">
      <w:pPr>
        <w:spacing w:after="0"/>
        <w:jc w:val="both"/>
        <w:rPr>
          <w:lang w:val="en-US" w:eastAsia="zh-CN"/>
        </w:rPr>
      </w:pPr>
      <w:r>
        <w:rPr>
          <w:b/>
          <w:lang w:val="en-US" w:eastAsia="zh-CN"/>
        </w:rPr>
        <w:t>Proposal</w:t>
      </w:r>
      <w:r w:rsidR="00BD682C" w:rsidRPr="00BD682C">
        <w:rPr>
          <w:b/>
          <w:lang w:val="en-US" w:eastAsia="zh-CN"/>
        </w:rPr>
        <w:t xml:space="preserve"> </w:t>
      </w:r>
      <w:r w:rsidR="008C30BC">
        <w:rPr>
          <w:b/>
          <w:lang w:val="en-US" w:eastAsia="zh-CN"/>
        </w:rPr>
        <w:t>2</w:t>
      </w:r>
      <w:r w:rsidR="00BD682C">
        <w:rPr>
          <w:lang w:val="en-US" w:eastAsia="zh-CN"/>
        </w:rPr>
        <w:t xml:space="preserve">: </w:t>
      </w:r>
      <w:r w:rsidR="00882942">
        <w:rPr>
          <w:lang w:val="en-US" w:eastAsia="zh-CN"/>
        </w:rPr>
        <w:t>We propose to have separate capability bits for bearer split and bearer switch option for LWA operation.</w:t>
      </w:r>
    </w:p>
    <w:p w:rsidR="0060364A" w:rsidRDefault="0060364A">
      <w:pPr>
        <w:overflowPunct/>
        <w:autoSpaceDE/>
        <w:autoSpaceDN/>
        <w:adjustRightInd/>
        <w:spacing w:after="0"/>
        <w:textAlignment w:val="auto"/>
        <w:rPr>
          <w:lang w:val="en-US" w:eastAsia="zh-CN"/>
        </w:rPr>
      </w:pPr>
    </w:p>
    <w:p w:rsidR="005A58FF" w:rsidRPr="00C809E2" w:rsidRDefault="00F45117">
      <w:pPr>
        <w:pStyle w:val="Heading1"/>
      </w:pPr>
      <w:r w:rsidRPr="00C809E2">
        <w:t>3</w:t>
      </w:r>
      <w:r w:rsidR="0034111C" w:rsidRPr="00C809E2">
        <w:tab/>
      </w:r>
      <w:r w:rsidR="004E52D3" w:rsidRPr="00C809E2">
        <w:t>Conclusion</w:t>
      </w:r>
    </w:p>
    <w:p w:rsidR="00194FCC" w:rsidRDefault="00194FCC" w:rsidP="007B617D">
      <w:pPr>
        <w:overflowPunct/>
        <w:autoSpaceDE/>
        <w:autoSpaceDN/>
        <w:adjustRightInd/>
        <w:spacing w:after="0"/>
        <w:jc w:val="both"/>
        <w:textAlignment w:val="auto"/>
      </w:pPr>
      <w:r w:rsidRPr="00C809E2">
        <w:t>In this contribution we</w:t>
      </w:r>
      <w:r w:rsidR="007C7F49">
        <w:t xml:space="preserve"> have presented a number of capabilities which we propose to </w:t>
      </w:r>
      <w:r w:rsidR="001242B8">
        <w:t>initially</w:t>
      </w:r>
      <w:r w:rsidR="00DD3AEB">
        <w:t xml:space="preserve"> be discussed, and if found appropriate to </w:t>
      </w:r>
      <w:r w:rsidR="007C7F49">
        <w:t xml:space="preserve">be included in the relevant </w:t>
      </w:r>
      <w:r w:rsidR="001242B8">
        <w:t>specifications</w:t>
      </w:r>
      <w:r w:rsidR="007C7F49">
        <w:t xml:space="preserve"> listed above.</w:t>
      </w:r>
      <w:r w:rsidR="00B74215" w:rsidRPr="00B74215">
        <w:t xml:space="preserve"> </w:t>
      </w:r>
      <w:r w:rsidR="00557ACE">
        <w:t xml:space="preserve">The more relevant areas might be area 2 above, whether ANDSF or RAN rules are supported, and area 4 and 5 related to WLAN radio and </w:t>
      </w:r>
      <w:r w:rsidR="001242B8">
        <w:t>backhaul</w:t>
      </w:r>
      <w:r w:rsidR="00557ACE">
        <w:t xml:space="preserve"> parameters.</w:t>
      </w:r>
    </w:p>
    <w:p w:rsidR="008700C2" w:rsidRDefault="008700C2" w:rsidP="008700C2">
      <w:pPr>
        <w:overflowPunct/>
        <w:autoSpaceDE/>
        <w:autoSpaceDN/>
        <w:adjustRightInd/>
        <w:spacing w:after="0"/>
        <w:jc w:val="both"/>
        <w:textAlignment w:val="auto"/>
        <w:rPr>
          <w:b/>
        </w:rPr>
      </w:pPr>
    </w:p>
    <w:p w:rsidR="00443410" w:rsidRDefault="00443410" w:rsidP="00443410">
      <w:pPr>
        <w:spacing w:after="0"/>
        <w:rPr>
          <w:lang w:val="en-US" w:eastAsia="zh-CN"/>
        </w:rPr>
      </w:pPr>
      <w:r w:rsidRPr="00BD682C">
        <w:rPr>
          <w:b/>
          <w:lang w:val="en-US" w:eastAsia="zh-CN"/>
        </w:rPr>
        <w:t>Conclusion</w:t>
      </w:r>
      <w:r>
        <w:rPr>
          <w:b/>
          <w:lang w:val="en-US" w:eastAsia="zh-CN"/>
        </w:rPr>
        <w:t xml:space="preserve"> 1</w:t>
      </w:r>
      <w:r w:rsidR="00982C4D">
        <w:rPr>
          <w:b/>
          <w:lang w:val="en-US" w:eastAsia="zh-CN"/>
        </w:rPr>
        <w:t xml:space="preserve"> and 2</w:t>
      </w:r>
      <w:r>
        <w:rPr>
          <w:lang w:val="en-US" w:eastAsia="zh-CN"/>
        </w:rPr>
        <w:t xml:space="preserve">:  We see no reason to include a confirmation message from the UE to the </w:t>
      </w:r>
      <w:proofErr w:type="spellStart"/>
      <w:r>
        <w:rPr>
          <w:lang w:val="en-US" w:eastAsia="zh-CN"/>
        </w:rPr>
        <w:t>eNB</w:t>
      </w:r>
      <w:proofErr w:type="spellEnd"/>
      <w:r>
        <w:rPr>
          <w:lang w:val="en-US" w:eastAsia="zh-CN"/>
        </w:rPr>
        <w:t xml:space="preserve"> as an indication of successful association.</w:t>
      </w:r>
    </w:p>
    <w:p w:rsidR="00443410" w:rsidRDefault="00443410" w:rsidP="00443410">
      <w:pPr>
        <w:spacing w:after="0"/>
        <w:rPr>
          <w:b/>
          <w:lang w:val="en-US" w:eastAsia="zh-CN"/>
        </w:rPr>
      </w:pPr>
    </w:p>
    <w:p w:rsidR="00AE77A9" w:rsidRPr="00443410" w:rsidRDefault="004C083C" w:rsidP="00AE77A9">
      <w:pPr>
        <w:spacing w:after="0"/>
        <w:rPr>
          <w:b/>
          <w:lang w:val="en-US"/>
        </w:rPr>
      </w:pPr>
      <w:r w:rsidRPr="004C083C">
        <w:rPr>
          <w:b/>
          <w:lang w:val="en-US" w:eastAsia="zh-CN"/>
        </w:rPr>
        <w:t>Proposal 1</w:t>
      </w:r>
      <w:r w:rsidR="000B6315">
        <w:rPr>
          <w:lang w:val="en-US" w:eastAsia="zh-CN"/>
        </w:rPr>
        <w:t>:</w:t>
      </w:r>
      <w:r w:rsidR="00982C4D">
        <w:rPr>
          <w:lang w:val="en-US" w:eastAsia="zh-CN"/>
        </w:rPr>
        <w:t xml:space="preserve">We propose that this functionality should either be fully based on Rel-12, with some enhanced steering commands from the </w:t>
      </w:r>
      <w:proofErr w:type="spellStart"/>
      <w:r w:rsidR="00982C4D">
        <w:rPr>
          <w:lang w:val="en-US" w:eastAsia="zh-CN"/>
        </w:rPr>
        <w:t>eN</w:t>
      </w:r>
      <w:r w:rsidR="000B6315">
        <w:rPr>
          <w:lang w:val="en-US" w:eastAsia="zh-CN"/>
        </w:rPr>
        <w:t>B</w:t>
      </w:r>
      <w:proofErr w:type="spellEnd"/>
      <w:r w:rsidR="000B6315">
        <w:rPr>
          <w:lang w:val="en-US" w:eastAsia="zh-CN"/>
        </w:rPr>
        <w:t xml:space="preserve">, or that from Rel-13 the </w:t>
      </w:r>
      <w:r w:rsidR="00982C4D">
        <w:rPr>
          <w:lang w:val="en-US" w:eastAsia="zh-CN"/>
        </w:rPr>
        <w:t>functionality</w:t>
      </w:r>
      <w:r w:rsidR="000B6315">
        <w:rPr>
          <w:lang w:val="en-US" w:eastAsia="zh-CN"/>
        </w:rPr>
        <w:t xml:space="preserve"> is only to be valid based on whether </w:t>
      </w:r>
      <w:r w:rsidR="00982C4D">
        <w:rPr>
          <w:lang w:val="en-US" w:eastAsia="zh-CN"/>
        </w:rPr>
        <w:t xml:space="preserve"> the UE has traffic or not.</w:t>
      </w:r>
    </w:p>
    <w:p w:rsidR="008700C2" w:rsidRDefault="008700C2" w:rsidP="00747A44">
      <w:pPr>
        <w:spacing w:after="0"/>
        <w:rPr>
          <w:b/>
          <w:lang w:val="en-US"/>
        </w:rPr>
      </w:pPr>
    </w:p>
    <w:p w:rsidR="00443410" w:rsidRDefault="00443410" w:rsidP="00443410">
      <w:pPr>
        <w:spacing w:after="0"/>
        <w:jc w:val="both"/>
        <w:rPr>
          <w:lang w:val="en-US" w:eastAsia="zh-CN"/>
        </w:rPr>
      </w:pPr>
      <w:r>
        <w:rPr>
          <w:b/>
          <w:lang w:val="en-US" w:eastAsia="zh-CN"/>
        </w:rPr>
        <w:t>Proposal</w:t>
      </w:r>
      <w:r w:rsidRPr="00BD682C">
        <w:rPr>
          <w:b/>
          <w:lang w:val="en-US" w:eastAsia="zh-CN"/>
        </w:rPr>
        <w:t xml:space="preserve"> </w:t>
      </w:r>
      <w:r>
        <w:rPr>
          <w:b/>
          <w:lang w:val="en-US" w:eastAsia="zh-CN"/>
        </w:rPr>
        <w:t>2</w:t>
      </w:r>
      <w:r>
        <w:rPr>
          <w:lang w:val="en-US" w:eastAsia="zh-CN"/>
        </w:rPr>
        <w:t>: We propose to have separate capability bits for bearer split and bearer switch option for LWA operation.</w:t>
      </w:r>
    </w:p>
    <w:p w:rsidR="00443410" w:rsidRPr="00443410" w:rsidRDefault="00443410" w:rsidP="008700C2">
      <w:pPr>
        <w:overflowPunct/>
        <w:autoSpaceDE/>
        <w:autoSpaceDN/>
        <w:adjustRightInd/>
        <w:spacing w:after="0"/>
        <w:jc w:val="both"/>
        <w:textAlignment w:val="auto"/>
        <w:rPr>
          <w:b/>
          <w:lang w:val="en-US"/>
        </w:rPr>
      </w:pPr>
    </w:p>
    <w:p w:rsidR="007507B6" w:rsidRDefault="00244DDE" w:rsidP="00E8699C">
      <w:pPr>
        <w:pStyle w:val="Heading1"/>
      </w:pPr>
      <w:r w:rsidRPr="00C809E2">
        <w:t>4</w:t>
      </w:r>
      <w:r w:rsidR="0034111C" w:rsidRPr="00C809E2">
        <w:tab/>
      </w:r>
      <w:r w:rsidRPr="00C809E2">
        <w:t>Reference</w:t>
      </w:r>
      <w:r w:rsidR="00CB55B3" w:rsidRPr="00C809E2">
        <w:t>s</w:t>
      </w:r>
    </w:p>
    <w:p w:rsidR="00E8699C" w:rsidRPr="0073578E" w:rsidRDefault="00E8699C" w:rsidP="00E8699C">
      <w:pPr>
        <w:numPr>
          <w:ilvl w:val="0"/>
          <w:numId w:val="1"/>
        </w:numPr>
        <w:overflowPunct/>
        <w:autoSpaceDE/>
        <w:autoSpaceDN/>
        <w:adjustRightInd/>
        <w:textAlignment w:val="auto"/>
      </w:pPr>
      <w:r w:rsidRPr="0073578E">
        <w:t>(</w:t>
      </w:r>
      <w:proofErr w:type="spellStart"/>
      <w:r w:rsidRPr="007A74AA">
        <w:t>LTE_WLAN_radio</w:t>
      </w:r>
      <w:proofErr w:type="spellEnd"/>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8" w:history="1">
        <w:r w:rsidRPr="00E8699C">
          <w:t>RP-151022</w:t>
        </w:r>
      </w:hyperlink>
      <w:r w:rsidRPr="0073578E">
        <w:t>)</w:t>
      </w:r>
    </w:p>
    <w:p w:rsidR="00410938" w:rsidRPr="00E8699C" w:rsidRDefault="00E8699C" w:rsidP="00E8699C">
      <w:pPr>
        <w:numPr>
          <w:ilvl w:val="0"/>
          <w:numId w:val="1"/>
        </w:numPr>
        <w:overflowPunct/>
        <w:autoSpaceDE/>
        <w:autoSpaceDN/>
        <w:adjustRightInd/>
        <w:textAlignment w:val="auto"/>
      </w:pPr>
      <w:r w:rsidRPr="00E8699C">
        <w:t>Minutes RAN2#91</w:t>
      </w:r>
      <w:r w:rsidR="00C2777E">
        <w:t xml:space="preserve"> in Beijing</w:t>
      </w:r>
    </w:p>
    <w:p w:rsidR="007E1A8C" w:rsidRDefault="007E1A8C" w:rsidP="007E1A8C">
      <w:pPr>
        <w:numPr>
          <w:ilvl w:val="0"/>
          <w:numId w:val="1"/>
        </w:numPr>
        <w:overflowPunct/>
        <w:autoSpaceDE/>
        <w:autoSpaceDN/>
        <w:adjustRightInd/>
        <w:textAlignment w:val="auto"/>
      </w:pPr>
      <w:r w:rsidRPr="00A32CC5">
        <w:t>3GPP TR 37.834</w:t>
      </w:r>
      <w:r>
        <w:t xml:space="preserve"> Study on Wireless Local Area Network (WLAN) - 3GPP radio interworking</w:t>
      </w:r>
    </w:p>
    <w:p w:rsidR="00C2777E" w:rsidRDefault="00C2777E" w:rsidP="007E1A8C">
      <w:pPr>
        <w:numPr>
          <w:ilvl w:val="0"/>
          <w:numId w:val="1"/>
        </w:numPr>
        <w:overflowPunct/>
        <w:autoSpaceDE/>
        <w:autoSpaceDN/>
        <w:adjustRightInd/>
        <w:textAlignment w:val="auto"/>
      </w:pPr>
      <w:r>
        <w:t xml:space="preserve">Minutes RAN2#91bis in </w:t>
      </w:r>
      <w:proofErr w:type="spellStart"/>
      <w:r>
        <w:t>Malmö</w:t>
      </w:r>
      <w:proofErr w:type="spellEnd"/>
    </w:p>
    <w:p w:rsidR="00C2777E" w:rsidRDefault="00C2777E" w:rsidP="008F7FC3">
      <w:pPr>
        <w:overflowPunct/>
        <w:autoSpaceDE/>
        <w:autoSpaceDN/>
        <w:adjustRightInd/>
        <w:ind w:left="360"/>
        <w:textAlignment w:val="auto"/>
      </w:pPr>
    </w:p>
    <w:sectPr w:rsidR="00C2777E" w:rsidSect="008222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ABD" w:rsidRDefault="00A56ABD">
      <w:r>
        <w:separator/>
      </w:r>
    </w:p>
  </w:endnote>
  <w:endnote w:type="continuationSeparator" w:id="0">
    <w:p w:rsidR="00A56ABD" w:rsidRDefault="00A56A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Times New Roman"/>
    <w:panose1 w:val="00000000000000000000"/>
    <w:charset w:val="00"/>
    <w:family w:val="roman"/>
    <w:notTrueType/>
    <w:pitch w:val="default"/>
    <w:sig w:usb0="00690068" w:usb1="00000063" w:usb2="01000000" w:usb3="00000000" w:csb0="4D20534D" w:csb1="68636E69"/>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ABD" w:rsidRDefault="00A56ABD">
      <w:r>
        <w:separator/>
      </w:r>
    </w:p>
  </w:footnote>
  <w:footnote w:type="continuationSeparator" w:id="0">
    <w:p w:rsidR="00A56ABD" w:rsidRDefault="00A56A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4163E"/>
    <w:multiLevelType w:val="hybridMultilevel"/>
    <w:tmpl w:val="30744F44"/>
    <w:lvl w:ilvl="0" w:tplc="79B0C8FA">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E00954"/>
    <w:multiLevelType w:val="hybridMultilevel"/>
    <w:tmpl w:val="5CBC1478"/>
    <w:lvl w:ilvl="0" w:tplc="E534784C">
      <w:start w:val="7"/>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59DE"/>
    <w:multiLevelType w:val="hybridMultilevel"/>
    <w:tmpl w:val="2B1AF666"/>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8410EC04">
      <w:numFmt w:val="bullet"/>
      <w:lvlText w:val="-"/>
      <w:lvlJc w:val="left"/>
      <w:pPr>
        <w:tabs>
          <w:tab w:val="num" w:pos="1156"/>
        </w:tabs>
        <w:ind w:left="1156" w:hanging="360"/>
      </w:pPr>
      <w:rPr>
        <w:rFonts w:ascii="Calibri" w:eastAsia="SimSun" w:hAnsi="Calibri" w:cs="Times New Roman"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
    <w:nsid w:val="0BDD4D7D"/>
    <w:multiLevelType w:val="hybridMultilevel"/>
    <w:tmpl w:val="C3FE97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56D80"/>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9124B"/>
    <w:multiLevelType w:val="hybridMultilevel"/>
    <w:tmpl w:val="AFB8B1F0"/>
    <w:lvl w:ilvl="0" w:tplc="35A2E6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A2495C"/>
    <w:multiLevelType w:val="hybridMultilevel"/>
    <w:tmpl w:val="1DF80E1A"/>
    <w:lvl w:ilvl="0" w:tplc="4888DBCE">
      <w:start w:val="1"/>
      <w:numFmt w:val="bullet"/>
      <w:lvlText w:val="•"/>
      <w:lvlJc w:val="left"/>
      <w:pPr>
        <w:tabs>
          <w:tab w:val="num" w:pos="360"/>
        </w:tabs>
        <w:ind w:left="360" w:hanging="360"/>
      </w:pPr>
      <w:rPr>
        <w:rFonts w:ascii="Arial" w:hAnsi="Arial" w:hint="default"/>
      </w:rPr>
    </w:lvl>
    <w:lvl w:ilvl="1" w:tplc="F82A2288">
      <w:start w:val="1516"/>
      <w:numFmt w:val="bullet"/>
      <w:lvlText w:val="•"/>
      <w:lvlJc w:val="left"/>
      <w:pPr>
        <w:tabs>
          <w:tab w:val="num" w:pos="1080"/>
        </w:tabs>
        <w:ind w:left="1080" w:hanging="360"/>
      </w:pPr>
      <w:rPr>
        <w:rFonts w:ascii="Arial" w:hAnsi="Arial" w:hint="default"/>
      </w:rPr>
    </w:lvl>
    <w:lvl w:ilvl="2" w:tplc="0A34B89C" w:tentative="1">
      <w:start w:val="1"/>
      <w:numFmt w:val="bullet"/>
      <w:lvlText w:val="•"/>
      <w:lvlJc w:val="left"/>
      <w:pPr>
        <w:tabs>
          <w:tab w:val="num" w:pos="1800"/>
        </w:tabs>
        <w:ind w:left="1800" w:hanging="360"/>
      </w:pPr>
      <w:rPr>
        <w:rFonts w:ascii="Arial" w:hAnsi="Arial" w:hint="default"/>
      </w:rPr>
    </w:lvl>
    <w:lvl w:ilvl="3" w:tplc="BBE4BD2A" w:tentative="1">
      <w:start w:val="1"/>
      <w:numFmt w:val="bullet"/>
      <w:lvlText w:val="•"/>
      <w:lvlJc w:val="left"/>
      <w:pPr>
        <w:tabs>
          <w:tab w:val="num" w:pos="2520"/>
        </w:tabs>
        <w:ind w:left="2520" w:hanging="360"/>
      </w:pPr>
      <w:rPr>
        <w:rFonts w:ascii="Arial" w:hAnsi="Arial" w:hint="default"/>
      </w:rPr>
    </w:lvl>
    <w:lvl w:ilvl="4" w:tplc="925C7F08" w:tentative="1">
      <w:start w:val="1"/>
      <w:numFmt w:val="bullet"/>
      <w:lvlText w:val="•"/>
      <w:lvlJc w:val="left"/>
      <w:pPr>
        <w:tabs>
          <w:tab w:val="num" w:pos="3240"/>
        </w:tabs>
        <w:ind w:left="3240" w:hanging="360"/>
      </w:pPr>
      <w:rPr>
        <w:rFonts w:ascii="Arial" w:hAnsi="Arial" w:hint="default"/>
      </w:rPr>
    </w:lvl>
    <w:lvl w:ilvl="5" w:tplc="C70E0A7E" w:tentative="1">
      <w:start w:val="1"/>
      <w:numFmt w:val="bullet"/>
      <w:lvlText w:val="•"/>
      <w:lvlJc w:val="left"/>
      <w:pPr>
        <w:tabs>
          <w:tab w:val="num" w:pos="3960"/>
        </w:tabs>
        <w:ind w:left="3960" w:hanging="360"/>
      </w:pPr>
      <w:rPr>
        <w:rFonts w:ascii="Arial" w:hAnsi="Arial" w:hint="default"/>
      </w:rPr>
    </w:lvl>
    <w:lvl w:ilvl="6" w:tplc="07A80590" w:tentative="1">
      <w:start w:val="1"/>
      <w:numFmt w:val="bullet"/>
      <w:lvlText w:val="•"/>
      <w:lvlJc w:val="left"/>
      <w:pPr>
        <w:tabs>
          <w:tab w:val="num" w:pos="4680"/>
        </w:tabs>
        <w:ind w:left="4680" w:hanging="360"/>
      </w:pPr>
      <w:rPr>
        <w:rFonts w:ascii="Arial" w:hAnsi="Arial" w:hint="default"/>
      </w:rPr>
    </w:lvl>
    <w:lvl w:ilvl="7" w:tplc="DACEAACE" w:tentative="1">
      <w:start w:val="1"/>
      <w:numFmt w:val="bullet"/>
      <w:lvlText w:val="•"/>
      <w:lvlJc w:val="left"/>
      <w:pPr>
        <w:tabs>
          <w:tab w:val="num" w:pos="5400"/>
        </w:tabs>
        <w:ind w:left="5400" w:hanging="360"/>
      </w:pPr>
      <w:rPr>
        <w:rFonts w:ascii="Arial" w:hAnsi="Arial" w:hint="default"/>
      </w:rPr>
    </w:lvl>
    <w:lvl w:ilvl="8" w:tplc="2E6AF20C" w:tentative="1">
      <w:start w:val="1"/>
      <w:numFmt w:val="bullet"/>
      <w:lvlText w:val="•"/>
      <w:lvlJc w:val="left"/>
      <w:pPr>
        <w:tabs>
          <w:tab w:val="num" w:pos="6120"/>
        </w:tabs>
        <w:ind w:left="6120" w:hanging="360"/>
      </w:pPr>
      <w:rPr>
        <w:rFonts w:ascii="Arial" w:hAnsi="Arial" w:hint="default"/>
      </w:rPr>
    </w:lvl>
  </w:abstractNum>
  <w:abstractNum w:abstractNumId="9">
    <w:nsid w:val="44814B82"/>
    <w:multiLevelType w:val="hybridMultilevel"/>
    <w:tmpl w:val="B9B83DD8"/>
    <w:lvl w:ilvl="0" w:tplc="35A2E6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5089E"/>
    <w:multiLevelType w:val="hybridMultilevel"/>
    <w:tmpl w:val="95045F7A"/>
    <w:lvl w:ilvl="0" w:tplc="618805F0">
      <w:start w:val="1"/>
      <w:numFmt w:val="bullet"/>
      <w:lvlText w:val="•"/>
      <w:lvlJc w:val="left"/>
      <w:pPr>
        <w:tabs>
          <w:tab w:val="num" w:pos="360"/>
        </w:tabs>
        <w:ind w:left="360" w:hanging="360"/>
      </w:pPr>
      <w:rPr>
        <w:rFonts w:ascii="Arial" w:hAnsi="Arial" w:hint="default"/>
      </w:rPr>
    </w:lvl>
    <w:lvl w:ilvl="1" w:tplc="15CECFBE">
      <w:start w:val="1516"/>
      <w:numFmt w:val="bullet"/>
      <w:lvlText w:val="•"/>
      <w:lvlJc w:val="left"/>
      <w:pPr>
        <w:tabs>
          <w:tab w:val="num" w:pos="1080"/>
        </w:tabs>
        <w:ind w:left="1080" w:hanging="360"/>
      </w:pPr>
      <w:rPr>
        <w:rFonts w:ascii="Arial" w:hAnsi="Arial" w:hint="default"/>
      </w:rPr>
    </w:lvl>
    <w:lvl w:ilvl="2" w:tplc="57FE04F2" w:tentative="1">
      <w:start w:val="1"/>
      <w:numFmt w:val="bullet"/>
      <w:lvlText w:val="•"/>
      <w:lvlJc w:val="left"/>
      <w:pPr>
        <w:tabs>
          <w:tab w:val="num" w:pos="1800"/>
        </w:tabs>
        <w:ind w:left="1800" w:hanging="360"/>
      </w:pPr>
      <w:rPr>
        <w:rFonts w:ascii="Arial" w:hAnsi="Arial" w:hint="default"/>
      </w:rPr>
    </w:lvl>
    <w:lvl w:ilvl="3" w:tplc="135C384E" w:tentative="1">
      <w:start w:val="1"/>
      <w:numFmt w:val="bullet"/>
      <w:lvlText w:val="•"/>
      <w:lvlJc w:val="left"/>
      <w:pPr>
        <w:tabs>
          <w:tab w:val="num" w:pos="2520"/>
        </w:tabs>
        <w:ind w:left="2520" w:hanging="360"/>
      </w:pPr>
      <w:rPr>
        <w:rFonts w:ascii="Arial" w:hAnsi="Arial" w:hint="default"/>
      </w:rPr>
    </w:lvl>
    <w:lvl w:ilvl="4" w:tplc="82C07E7E" w:tentative="1">
      <w:start w:val="1"/>
      <w:numFmt w:val="bullet"/>
      <w:lvlText w:val="•"/>
      <w:lvlJc w:val="left"/>
      <w:pPr>
        <w:tabs>
          <w:tab w:val="num" w:pos="3240"/>
        </w:tabs>
        <w:ind w:left="3240" w:hanging="360"/>
      </w:pPr>
      <w:rPr>
        <w:rFonts w:ascii="Arial" w:hAnsi="Arial" w:hint="default"/>
      </w:rPr>
    </w:lvl>
    <w:lvl w:ilvl="5" w:tplc="3F0620B4" w:tentative="1">
      <w:start w:val="1"/>
      <w:numFmt w:val="bullet"/>
      <w:lvlText w:val="•"/>
      <w:lvlJc w:val="left"/>
      <w:pPr>
        <w:tabs>
          <w:tab w:val="num" w:pos="3960"/>
        </w:tabs>
        <w:ind w:left="3960" w:hanging="360"/>
      </w:pPr>
      <w:rPr>
        <w:rFonts w:ascii="Arial" w:hAnsi="Arial" w:hint="default"/>
      </w:rPr>
    </w:lvl>
    <w:lvl w:ilvl="6" w:tplc="E174D3E0" w:tentative="1">
      <w:start w:val="1"/>
      <w:numFmt w:val="bullet"/>
      <w:lvlText w:val="•"/>
      <w:lvlJc w:val="left"/>
      <w:pPr>
        <w:tabs>
          <w:tab w:val="num" w:pos="4680"/>
        </w:tabs>
        <w:ind w:left="4680" w:hanging="360"/>
      </w:pPr>
      <w:rPr>
        <w:rFonts w:ascii="Arial" w:hAnsi="Arial" w:hint="default"/>
      </w:rPr>
    </w:lvl>
    <w:lvl w:ilvl="7" w:tplc="E75E9608" w:tentative="1">
      <w:start w:val="1"/>
      <w:numFmt w:val="bullet"/>
      <w:lvlText w:val="•"/>
      <w:lvlJc w:val="left"/>
      <w:pPr>
        <w:tabs>
          <w:tab w:val="num" w:pos="5400"/>
        </w:tabs>
        <w:ind w:left="5400" w:hanging="360"/>
      </w:pPr>
      <w:rPr>
        <w:rFonts w:ascii="Arial" w:hAnsi="Arial" w:hint="default"/>
      </w:rPr>
    </w:lvl>
    <w:lvl w:ilvl="8" w:tplc="2E4A1E94" w:tentative="1">
      <w:start w:val="1"/>
      <w:numFmt w:val="bullet"/>
      <w:lvlText w:val="•"/>
      <w:lvlJc w:val="left"/>
      <w:pPr>
        <w:tabs>
          <w:tab w:val="num" w:pos="6120"/>
        </w:tabs>
        <w:ind w:left="6120" w:hanging="360"/>
      </w:pPr>
      <w:rPr>
        <w:rFonts w:ascii="Arial" w:hAnsi="Arial" w:hint="default"/>
      </w:rPr>
    </w:lvl>
  </w:abstractNum>
  <w:abstractNum w:abstractNumId="11">
    <w:nsid w:val="4B385744"/>
    <w:multiLevelType w:val="hybridMultilevel"/>
    <w:tmpl w:val="0A2C952E"/>
    <w:lvl w:ilvl="0" w:tplc="EE221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D4251B"/>
    <w:multiLevelType w:val="hybridMultilevel"/>
    <w:tmpl w:val="58B6B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096EAD"/>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7164E3"/>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885EF0"/>
    <w:multiLevelType w:val="hybridMultilevel"/>
    <w:tmpl w:val="D0AAADB2"/>
    <w:lvl w:ilvl="0" w:tplc="F084907A">
      <w:start w:val="1"/>
      <w:numFmt w:val="bullet"/>
      <w:lvlText w:val="•"/>
      <w:lvlJc w:val="left"/>
      <w:pPr>
        <w:tabs>
          <w:tab w:val="num" w:pos="360"/>
        </w:tabs>
        <w:ind w:left="360" w:hanging="360"/>
      </w:pPr>
      <w:rPr>
        <w:rFonts w:ascii="Arial" w:hAnsi="Arial" w:hint="default"/>
      </w:rPr>
    </w:lvl>
    <w:lvl w:ilvl="1" w:tplc="2CA89AE4">
      <w:start w:val="1516"/>
      <w:numFmt w:val="bullet"/>
      <w:lvlText w:val="•"/>
      <w:lvlJc w:val="left"/>
      <w:pPr>
        <w:tabs>
          <w:tab w:val="num" w:pos="1080"/>
        </w:tabs>
        <w:ind w:left="1080" w:hanging="360"/>
      </w:pPr>
      <w:rPr>
        <w:rFonts w:ascii="Arial" w:hAnsi="Arial" w:hint="default"/>
      </w:rPr>
    </w:lvl>
    <w:lvl w:ilvl="2" w:tplc="914CA282" w:tentative="1">
      <w:start w:val="1"/>
      <w:numFmt w:val="bullet"/>
      <w:lvlText w:val="•"/>
      <w:lvlJc w:val="left"/>
      <w:pPr>
        <w:tabs>
          <w:tab w:val="num" w:pos="1800"/>
        </w:tabs>
        <w:ind w:left="1800" w:hanging="360"/>
      </w:pPr>
      <w:rPr>
        <w:rFonts w:ascii="Arial" w:hAnsi="Arial" w:hint="default"/>
      </w:rPr>
    </w:lvl>
    <w:lvl w:ilvl="3" w:tplc="E5A2FB8A" w:tentative="1">
      <w:start w:val="1"/>
      <w:numFmt w:val="bullet"/>
      <w:lvlText w:val="•"/>
      <w:lvlJc w:val="left"/>
      <w:pPr>
        <w:tabs>
          <w:tab w:val="num" w:pos="2520"/>
        </w:tabs>
        <w:ind w:left="2520" w:hanging="360"/>
      </w:pPr>
      <w:rPr>
        <w:rFonts w:ascii="Arial" w:hAnsi="Arial" w:hint="default"/>
      </w:rPr>
    </w:lvl>
    <w:lvl w:ilvl="4" w:tplc="66AC3118" w:tentative="1">
      <w:start w:val="1"/>
      <w:numFmt w:val="bullet"/>
      <w:lvlText w:val="•"/>
      <w:lvlJc w:val="left"/>
      <w:pPr>
        <w:tabs>
          <w:tab w:val="num" w:pos="3240"/>
        </w:tabs>
        <w:ind w:left="3240" w:hanging="360"/>
      </w:pPr>
      <w:rPr>
        <w:rFonts w:ascii="Arial" w:hAnsi="Arial" w:hint="default"/>
      </w:rPr>
    </w:lvl>
    <w:lvl w:ilvl="5" w:tplc="CB24AFE6" w:tentative="1">
      <w:start w:val="1"/>
      <w:numFmt w:val="bullet"/>
      <w:lvlText w:val="•"/>
      <w:lvlJc w:val="left"/>
      <w:pPr>
        <w:tabs>
          <w:tab w:val="num" w:pos="3960"/>
        </w:tabs>
        <w:ind w:left="3960" w:hanging="360"/>
      </w:pPr>
      <w:rPr>
        <w:rFonts w:ascii="Arial" w:hAnsi="Arial" w:hint="default"/>
      </w:rPr>
    </w:lvl>
    <w:lvl w:ilvl="6" w:tplc="89FC1278" w:tentative="1">
      <w:start w:val="1"/>
      <w:numFmt w:val="bullet"/>
      <w:lvlText w:val="•"/>
      <w:lvlJc w:val="left"/>
      <w:pPr>
        <w:tabs>
          <w:tab w:val="num" w:pos="4680"/>
        </w:tabs>
        <w:ind w:left="4680" w:hanging="360"/>
      </w:pPr>
      <w:rPr>
        <w:rFonts w:ascii="Arial" w:hAnsi="Arial" w:hint="default"/>
      </w:rPr>
    </w:lvl>
    <w:lvl w:ilvl="7" w:tplc="0186C1BA" w:tentative="1">
      <w:start w:val="1"/>
      <w:numFmt w:val="bullet"/>
      <w:lvlText w:val="•"/>
      <w:lvlJc w:val="left"/>
      <w:pPr>
        <w:tabs>
          <w:tab w:val="num" w:pos="5400"/>
        </w:tabs>
        <w:ind w:left="5400" w:hanging="360"/>
      </w:pPr>
      <w:rPr>
        <w:rFonts w:ascii="Arial" w:hAnsi="Arial" w:hint="default"/>
      </w:rPr>
    </w:lvl>
    <w:lvl w:ilvl="8" w:tplc="8F58926C" w:tentative="1">
      <w:start w:val="1"/>
      <w:numFmt w:val="bullet"/>
      <w:lvlText w:val="•"/>
      <w:lvlJc w:val="left"/>
      <w:pPr>
        <w:tabs>
          <w:tab w:val="num" w:pos="6120"/>
        </w:tabs>
        <w:ind w:left="6120" w:hanging="360"/>
      </w:pPr>
      <w:rPr>
        <w:rFonts w:ascii="Arial" w:hAnsi="Arial" w:hint="default"/>
      </w:rPr>
    </w:lvl>
  </w:abstractNum>
  <w:abstractNum w:abstractNumId="18">
    <w:nsid w:val="7CFD5953"/>
    <w:multiLevelType w:val="hybridMultilevel"/>
    <w:tmpl w:val="42180C86"/>
    <w:lvl w:ilvl="0" w:tplc="BF24482A">
      <w:start w:val="1"/>
      <w:numFmt w:val="bullet"/>
      <w:lvlText w:val="•"/>
      <w:lvlJc w:val="left"/>
      <w:pPr>
        <w:tabs>
          <w:tab w:val="num" w:pos="360"/>
        </w:tabs>
        <w:ind w:left="360" w:hanging="360"/>
      </w:pPr>
      <w:rPr>
        <w:rFonts w:ascii="Arial" w:hAnsi="Arial" w:hint="default"/>
      </w:rPr>
    </w:lvl>
    <w:lvl w:ilvl="1" w:tplc="E65A9C18">
      <w:start w:val="1"/>
      <w:numFmt w:val="bullet"/>
      <w:lvlText w:val="•"/>
      <w:lvlJc w:val="left"/>
      <w:pPr>
        <w:tabs>
          <w:tab w:val="num" w:pos="1080"/>
        </w:tabs>
        <w:ind w:left="1080" w:hanging="360"/>
      </w:pPr>
      <w:rPr>
        <w:rFonts w:ascii="Arial" w:hAnsi="Arial" w:hint="default"/>
      </w:rPr>
    </w:lvl>
    <w:lvl w:ilvl="2" w:tplc="C4BE23D8">
      <w:start w:val="1509"/>
      <w:numFmt w:val="bullet"/>
      <w:lvlText w:val="•"/>
      <w:lvlJc w:val="left"/>
      <w:pPr>
        <w:tabs>
          <w:tab w:val="num" w:pos="1800"/>
        </w:tabs>
        <w:ind w:left="1800" w:hanging="360"/>
      </w:pPr>
      <w:rPr>
        <w:rFonts w:ascii="Arial" w:hAnsi="Arial" w:hint="default"/>
      </w:rPr>
    </w:lvl>
    <w:lvl w:ilvl="3" w:tplc="881E550C" w:tentative="1">
      <w:start w:val="1"/>
      <w:numFmt w:val="bullet"/>
      <w:lvlText w:val="•"/>
      <w:lvlJc w:val="left"/>
      <w:pPr>
        <w:tabs>
          <w:tab w:val="num" w:pos="2520"/>
        </w:tabs>
        <w:ind w:left="2520" w:hanging="360"/>
      </w:pPr>
      <w:rPr>
        <w:rFonts w:ascii="Arial" w:hAnsi="Arial" w:hint="default"/>
      </w:rPr>
    </w:lvl>
    <w:lvl w:ilvl="4" w:tplc="146E23C6" w:tentative="1">
      <w:start w:val="1"/>
      <w:numFmt w:val="bullet"/>
      <w:lvlText w:val="•"/>
      <w:lvlJc w:val="left"/>
      <w:pPr>
        <w:tabs>
          <w:tab w:val="num" w:pos="3240"/>
        </w:tabs>
        <w:ind w:left="3240" w:hanging="360"/>
      </w:pPr>
      <w:rPr>
        <w:rFonts w:ascii="Arial" w:hAnsi="Arial" w:hint="default"/>
      </w:rPr>
    </w:lvl>
    <w:lvl w:ilvl="5" w:tplc="C2E8C0E2" w:tentative="1">
      <w:start w:val="1"/>
      <w:numFmt w:val="bullet"/>
      <w:lvlText w:val="•"/>
      <w:lvlJc w:val="left"/>
      <w:pPr>
        <w:tabs>
          <w:tab w:val="num" w:pos="3960"/>
        </w:tabs>
        <w:ind w:left="3960" w:hanging="360"/>
      </w:pPr>
      <w:rPr>
        <w:rFonts w:ascii="Arial" w:hAnsi="Arial" w:hint="default"/>
      </w:rPr>
    </w:lvl>
    <w:lvl w:ilvl="6" w:tplc="121E4A6C" w:tentative="1">
      <w:start w:val="1"/>
      <w:numFmt w:val="bullet"/>
      <w:lvlText w:val="•"/>
      <w:lvlJc w:val="left"/>
      <w:pPr>
        <w:tabs>
          <w:tab w:val="num" w:pos="4680"/>
        </w:tabs>
        <w:ind w:left="4680" w:hanging="360"/>
      </w:pPr>
      <w:rPr>
        <w:rFonts w:ascii="Arial" w:hAnsi="Arial" w:hint="default"/>
      </w:rPr>
    </w:lvl>
    <w:lvl w:ilvl="7" w:tplc="880007D0" w:tentative="1">
      <w:start w:val="1"/>
      <w:numFmt w:val="bullet"/>
      <w:lvlText w:val="•"/>
      <w:lvlJc w:val="left"/>
      <w:pPr>
        <w:tabs>
          <w:tab w:val="num" w:pos="5400"/>
        </w:tabs>
        <w:ind w:left="5400" w:hanging="360"/>
      </w:pPr>
      <w:rPr>
        <w:rFonts w:ascii="Arial" w:hAnsi="Arial" w:hint="default"/>
      </w:rPr>
    </w:lvl>
    <w:lvl w:ilvl="8" w:tplc="335CCFC6"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7"/>
  </w:num>
  <w:num w:numId="3">
    <w:abstractNumId w:val="12"/>
  </w:num>
  <w:num w:numId="4">
    <w:abstractNumId w:val="15"/>
  </w:num>
  <w:num w:numId="5">
    <w:abstractNumId w:val="5"/>
  </w:num>
  <w:num w:numId="6">
    <w:abstractNumId w:val="16"/>
  </w:num>
  <w:num w:numId="7">
    <w:abstractNumId w:val="3"/>
  </w:num>
  <w:num w:numId="8">
    <w:abstractNumId w:val="9"/>
  </w:num>
  <w:num w:numId="9">
    <w:abstractNumId w:val="6"/>
  </w:num>
  <w:num w:numId="10">
    <w:abstractNumId w:val="18"/>
  </w:num>
  <w:num w:numId="11">
    <w:abstractNumId w:val="10"/>
  </w:num>
  <w:num w:numId="12">
    <w:abstractNumId w:val="17"/>
  </w:num>
  <w:num w:numId="13">
    <w:abstractNumId w:val="8"/>
  </w:num>
  <w:num w:numId="14">
    <w:abstractNumId w:val="2"/>
  </w:num>
  <w:num w:numId="15">
    <w:abstractNumId w:val="11"/>
  </w:num>
  <w:num w:numId="16">
    <w:abstractNumId w:val="13"/>
  </w:num>
  <w:num w:numId="17">
    <w:abstractNumId w:val="4"/>
  </w:num>
  <w:num w:numId="1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9CE"/>
    <w:rsid w:val="0000205B"/>
    <w:rsid w:val="000026BB"/>
    <w:rsid w:val="00002E2B"/>
    <w:rsid w:val="000032D6"/>
    <w:rsid w:val="00003811"/>
    <w:rsid w:val="00003AE1"/>
    <w:rsid w:val="00004F0D"/>
    <w:rsid w:val="0000593A"/>
    <w:rsid w:val="00005DDA"/>
    <w:rsid w:val="0000650F"/>
    <w:rsid w:val="000074C4"/>
    <w:rsid w:val="00010CAC"/>
    <w:rsid w:val="0001170C"/>
    <w:rsid w:val="00011766"/>
    <w:rsid w:val="00012F2F"/>
    <w:rsid w:val="000144F8"/>
    <w:rsid w:val="00014945"/>
    <w:rsid w:val="00015E16"/>
    <w:rsid w:val="00017EDA"/>
    <w:rsid w:val="000203D4"/>
    <w:rsid w:val="00020F9F"/>
    <w:rsid w:val="000220EC"/>
    <w:rsid w:val="0002381A"/>
    <w:rsid w:val="00024022"/>
    <w:rsid w:val="00024D39"/>
    <w:rsid w:val="00025557"/>
    <w:rsid w:val="00025D50"/>
    <w:rsid w:val="0002679C"/>
    <w:rsid w:val="000275D8"/>
    <w:rsid w:val="0002766A"/>
    <w:rsid w:val="00027BCE"/>
    <w:rsid w:val="00032523"/>
    <w:rsid w:val="000341AD"/>
    <w:rsid w:val="00034B24"/>
    <w:rsid w:val="00036D86"/>
    <w:rsid w:val="00040F16"/>
    <w:rsid w:val="000415B8"/>
    <w:rsid w:val="000438DC"/>
    <w:rsid w:val="00045ED7"/>
    <w:rsid w:val="000507DD"/>
    <w:rsid w:val="000511F9"/>
    <w:rsid w:val="000522D4"/>
    <w:rsid w:val="00052866"/>
    <w:rsid w:val="000528A2"/>
    <w:rsid w:val="00053071"/>
    <w:rsid w:val="00053D6A"/>
    <w:rsid w:val="00054464"/>
    <w:rsid w:val="000551E0"/>
    <w:rsid w:val="00055403"/>
    <w:rsid w:val="00056285"/>
    <w:rsid w:val="00056544"/>
    <w:rsid w:val="00056613"/>
    <w:rsid w:val="00056D08"/>
    <w:rsid w:val="00057B37"/>
    <w:rsid w:val="00057E0A"/>
    <w:rsid w:val="0006100B"/>
    <w:rsid w:val="000615A4"/>
    <w:rsid w:val="00061EF2"/>
    <w:rsid w:val="00062933"/>
    <w:rsid w:val="00062934"/>
    <w:rsid w:val="00062D4D"/>
    <w:rsid w:val="00063506"/>
    <w:rsid w:val="00063D9E"/>
    <w:rsid w:val="000644BE"/>
    <w:rsid w:val="0006450A"/>
    <w:rsid w:val="00064AD3"/>
    <w:rsid w:val="0007046A"/>
    <w:rsid w:val="00070F93"/>
    <w:rsid w:val="00072273"/>
    <w:rsid w:val="00073401"/>
    <w:rsid w:val="000742A7"/>
    <w:rsid w:val="00074659"/>
    <w:rsid w:val="00074714"/>
    <w:rsid w:val="00074C06"/>
    <w:rsid w:val="00074D8C"/>
    <w:rsid w:val="00075E55"/>
    <w:rsid w:val="0007612E"/>
    <w:rsid w:val="000764FE"/>
    <w:rsid w:val="00076DB1"/>
    <w:rsid w:val="00077651"/>
    <w:rsid w:val="000802F9"/>
    <w:rsid w:val="0008112E"/>
    <w:rsid w:val="00082CDA"/>
    <w:rsid w:val="00085115"/>
    <w:rsid w:val="0008591B"/>
    <w:rsid w:val="0008775D"/>
    <w:rsid w:val="00087E56"/>
    <w:rsid w:val="00091AC6"/>
    <w:rsid w:val="00091C4D"/>
    <w:rsid w:val="00094104"/>
    <w:rsid w:val="000949A2"/>
    <w:rsid w:val="00097A11"/>
    <w:rsid w:val="00097A51"/>
    <w:rsid w:val="00097BF3"/>
    <w:rsid w:val="00097C17"/>
    <w:rsid w:val="000A0381"/>
    <w:rsid w:val="000A119D"/>
    <w:rsid w:val="000A150A"/>
    <w:rsid w:val="000A20BA"/>
    <w:rsid w:val="000A2360"/>
    <w:rsid w:val="000A32A1"/>
    <w:rsid w:val="000A356B"/>
    <w:rsid w:val="000A389D"/>
    <w:rsid w:val="000A46A6"/>
    <w:rsid w:val="000A47E2"/>
    <w:rsid w:val="000A5844"/>
    <w:rsid w:val="000A6539"/>
    <w:rsid w:val="000A6779"/>
    <w:rsid w:val="000A7BC2"/>
    <w:rsid w:val="000B0141"/>
    <w:rsid w:val="000B04AA"/>
    <w:rsid w:val="000B0F0B"/>
    <w:rsid w:val="000B13C6"/>
    <w:rsid w:val="000B179C"/>
    <w:rsid w:val="000B2012"/>
    <w:rsid w:val="000B4238"/>
    <w:rsid w:val="000B47DA"/>
    <w:rsid w:val="000B5875"/>
    <w:rsid w:val="000B6315"/>
    <w:rsid w:val="000B7978"/>
    <w:rsid w:val="000B7DF5"/>
    <w:rsid w:val="000C00FB"/>
    <w:rsid w:val="000C0FC0"/>
    <w:rsid w:val="000C244B"/>
    <w:rsid w:val="000C309D"/>
    <w:rsid w:val="000C3434"/>
    <w:rsid w:val="000C4399"/>
    <w:rsid w:val="000D07ED"/>
    <w:rsid w:val="000D09B8"/>
    <w:rsid w:val="000D1E5F"/>
    <w:rsid w:val="000D2209"/>
    <w:rsid w:val="000D24B2"/>
    <w:rsid w:val="000D2AA9"/>
    <w:rsid w:val="000D30A8"/>
    <w:rsid w:val="000D3441"/>
    <w:rsid w:val="000D3BE4"/>
    <w:rsid w:val="000D48BE"/>
    <w:rsid w:val="000D49A6"/>
    <w:rsid w:val="000D4B35"/>
    <w:rsid w:val="000D5899"/>
    <w:rsid w:val="000E0D66"/>
    <w:rsid w:val="000E14F0"/>
    <w:rsid w:val="000E16F8"/>
    <w:rsid w:val="000E29A5"/>
    <w:rsid w:val="000E2FDC"/>
    <w:rsid w:val="000E41A9"/>
    <w:rsid w:val="000E5108"/>
    <w:rsid w:val="000E62B7"/>
    <w:rsid w:val="000E6473"/>
    <w:rsid w:val="000E7952"/>
    <w:rsid w:val="000F254B"/>
    <w:rsid w:val="000F26FC"/>
    <w:rsid w:val="000F328B"/>
    <w:rsid w:val="000F66EA"/>
    <w:rsid w:val="00100401"/>
    <w:rsid w:val="00101998"/>
    <w:rsid w:val="00101ED6"/>
    <w:rsid w:val="0010312D"/>
    <w:rsid w:val="001036A3"/>
    <w:rsid w:val="00104650"/>
    <w:rsid w:val="00104871"/>
    <w:rsid w:val="00105453"/>
    <w:rsid w:val="00105947"/>
    <w:rsid w:val="00106B6B"/>
    <w:rsid w:val="00106CBF"/>
    <w:rsid w:val="0010702C"/>
    <w:rsid w:val="0011035C"/>
    <w:rsid w:val="00110C17"/>
    <w:rsid w:val="00111AFB"/>
    <w:rsid w:val="00112902"/>
    <w:rsid w:val="001131E2"/>
    <w:rsid w:val="00114FC0"/>
    <w:rsid w:val="00116874"/>
    <w:rsid w:val="00116923"/>
    <w:rsid w:val="00116CC7"/>
    <w:rsid w:val="00122304"/>
    <w:rsid w:val="001242B8"/>
    <w:rsid w:val="001242D1"/>
    <w:rsid w:val="00131547"/>
    <w:rsid w:val="001317B0"/>
    <w:rsid w:val="0013203D"/>
    <w:rsid w:val="00132358"/>
    <w:rsid w:val="001332BE"/>
    <w:rsid w:val="001332C2"/>
    <w:rsid w:val="00133AC7"/>
    <w:rsid w:val="00133F58"/>
    <w:rsid w:val="001356A9"/>
    <w:rsid w:val="0013602C"/>
    <w:rsid w:val="00137D78"/>
    <w:rsid w:val="00140384"/>
    <w:rsid w:val="001406D9"/>
    <w:rsid w:val="0014183B"/>
    <w:rsid w:val="001431FD"/>
    <w:rsid w:val="00143809"/>
    <w:rsid w:val="00144ACA"/>
    <w:rsid w:val="00145014"/>
    <w:rsid w:val="00146182"/>
    <w:rsid w:val="00146879"/>
    <w:rsid w:val="001478B2"/>
    <w:rsid w:val="00147CAF"/>
    <w:rsid w:val="001500EB"/>
    <w:rsid w:val="00151C8D"/>
    <w:rsid w:val="00151D64"/>
    <w:rsid w:val="001530D1"/>
    <w:rsid w:val="00153463"/>
    <w:rsid w:val="00156F8B"/>
    <w:rsid w:val="001601C5"/>
    <w:rsid w:val="001612C1"/>
    <w:rsid w:val="00162226"/>
    <w:rsid w:val="00162230"/>
    <w:rsid w:val="001627E3"/>
    <w:rsid w:val="001634A9"/>
    <w:rsid w:val="00163895"/>
    <w:rsid w:val="001641F1"/>
    <w:rsid w:val="00164364"/>
    <w:rsid w:val="00165033"/>
    <w:rsid w:val="001670EA"/>
    <w:rsid w:val="001673E1"/>
    <w:rsid w:val="00167456"/>
    <w:rsid w:val="001674A0"/>
    <w:rsid w:val="00167EC1"/>
    <w:rsid w:val="001707D2"/>
    <w:rsid w:val="00172A10"/>
    <w:rsid w:val="00172F39"/>
    <w:rsid w:val="0017426F"/>
    <w:rsid w:val="00175927"/>
    <w:rsid w:val="001759A8"/>
    <w:rsid w:val="00175AD3"/>
    <w:rsid w:val="001764E3"/>
    <w:rsid w:val="00176F25"/>
    <w:rsid w:val="00177792"/>
    <w:rsid w:val="00181CB4"/>
    <w:rsid w:val="00181E05"/>
    <w:rsid w:val="0018220C"/>
    <w:rsid w:val="00182253"/>
    <w:rsid w:val="001825C2"/>
    <w:rsid w:val="001827B6"/>
    <w:rsid w:val="00183FA2"/>
    <w:rsid w:val="0018656A"/>
    <w:rsid w:val="001905A0"/>
    <w:rsid w:val="001915E3"/>
    <w:rsid w:val="00191785"/>
    <w:rsid w:val="00192DCF"/>
    <w:rsid w:val="00192EE6"/>
    <w:rsid w:val="00193679"/>
    <w:rsid w:val="00194D78"/>
    <w:rsid w:val="00194FCC"/>
    <w:rsid w:val="00195E78"/>
    <w:rsid w:val="0019600C"/>
    <w:rsid w:val="001A11CB"/>
    <w:rsid w:val="001A148A"/>
    <w:rsid w:val="001A1940"/>
    <w:rsid w:val="001A26B1"/>
    <w:rsid w:val="001A2C95"/>
    <w:rsid w:val="001A456D"/>
    <w:rsid w:val="001A48E8"/>
    <w:rsid w:val="001A5EB7"/>
    <w:rsid w:val="001A668C"/>
    <w:rsid w:val="001A6939"/>
    <w:rsid w:val="001A7C85"/>
    <w:rsid w:val="001B05DC"/>
    <w:rsid w:val="001B286F"/>
    <w:rsid w:val="001B2F68"/>
    <w:rsid w:val="001B3C14"/>
    <w:rsid w:val="001B6E36"/>
    <w:rsid w:val="001B6EBF"/>
    <w:rsid w:val="001C034B"/>
    <w:rsid w:val="001C0AE4"/>
    <w:rsid w:val="001C0B82"/>
    <w:rsid w:val="001C1EFF"/>
    <w:rsid w:val="001C2EC8"/>
    <w:rsid w:val="001C4926"/>
    <w:rsid w:val="001C4FE1"/>
    <w:rsid w:val="001C6CD3"/>
    <w:rsid w:val="001C6EE0"/>
    <w:rsid w:val="001D002E"/>
    <w:rsid w:val="001D00C1"/>
    <w:rsid w:val="001D07CE"/>
    <w:rsid w:val="001D1312"/>
    <w:rsid w:val="001D1C0B"/>
    <w:rsid w:val="001D2C23"/>
    <w:rsid w:val="001D3E72"/>
    <w:rsid w:val="001D4E35"/>
    <w:rsid w:val="001D52E0"/>
    <w:rsid w:val="001D56E8"/>
    <w:rsid w:val="001D5912"/>
    <w:rsid w:val="001D6CE7"/>
    <w:rsid w:val="001D793F"/>
    <w:rsid w:val="001E0D72"/>
    <w:rsid w:val="001E1939"/>
    <w:rsid w:val="001E3219"/>
    <w:rsid w:val="001E3BB7"/>
    <w:rsid w:val="001E4AB0"/>
    <w:rsid w:val="001E5F72"/>
    <w:rsid w:val="001E6C28"/>
    <w:rsid w:val="001E7ADE"/>
    <w:rsid w:val="001F02B8"/>
    <w:rsid w:val="001F0CB9"/>
    <w:rsid w:val="001F0FAE"/>
    <w:rsid w:val="001F30EF"/>
    <w:rsid w:val="001F3327"/>
    <w:rsid w:val="001F3F67"/>
    <w:rsid w:val="001F4259"/>
    <w:rsid w:val="001F4D6D"/>
    <w:rsid w:val="001F4DA6"/>
    <w:rsid w:val="001F5019"/>
    <w:rsid w:val="001F5900"/>
    <w:rsid w:val="001F707F"/>
    <w:rsid w:val="001F7DF4"/>
    <w:rsid w:val="00200870"/>
    <w:rsid w:val="002017F6"/>
    <w:rsid w:val="00203155"/>
    <w:rsid w:val="002044AA"/>
    <w:rsid w:val="00204B3A"/>
    <w:rsid w:val="00205D58"/>
    <w:rsid w:val="00206164"/>
    <w:rsid w:val="00207742"/>
    <w:rsid w:val="002103E3"/>
    <w:rsid w:val="00211698"/>
    <w:rsid w:val="00212231"/>
    <w:rsid w:val="002124E0"/>
    <w:rsid w:val="00212EEF"/>
    <w:rsid w:val="00213D86"/>
    <w:rsid w:val="00213E3C"/>
    <w:rsid w:val="002148C5"/>
    <w:rsid w:val="002149AF"/>
    <w:rsid w:val="00214F4D"/>
    <w:rsid w:val="00215DF2"/>
    <w:rsid w:val="00216244"/>
    <w:rsid w:val="00216B9D"/>
    <w:rsid w:val="00217716"/>
    <w:rsid w:val="00221167"/>
    <w:rsid w:val="002218AB"/>
    <w:rsid w:val="0022238F"/>
    <w:rsid w:val="002228DB"/>
    <w:rsid w:val="00222A7A"/>
    <w:rsid w:val="00223E0D"/>
    <w:rsid w:val="0022436C"/>
    <w:rsid w:val="00224A2C"/>
    <w:rsid w:val="00225F12"/>
    <w:rsid w:val="0022752D"/>
    <w:rsid w:val="002312F4"/>
    <w:rsid w:val="00231FC7"/>
    <w:rsid w:val="0023325B"/>
    <w:rsid w:val="00233357"/>
    <w:rsid w:val="00234B37"/>
    <w:rsid w:val="00234E7C"/>
    <w:rsid w:val="002350FD"/>
    <w:rsid w:val="0023547A"/>
    <w:rsid w:val="00235B2B"/>
    <w:rsid w:val="0023628A"/>
    <w:rsid w:val="00236745"/>
    <w:rsid w:val="002368A9"/>
    <w:rsid w:val="00236A8B"/>
    <w:rsid w:val="00240D03"/>
    <w:rsid w:val="0024106D"/>
    <w:rsid w:val="0024125A"/>
    <w:rsid w:val="002420DD"/>
    <w:rsid w:val="002427D6"/>
    <w:rsid w:val="0024336B"/>
    <w:rsid w:val="002447CF"/>
    <w:rsid w:val="00244C44"/>
    <w:rsid w:val="00244DDE"/>
    <w:rsid w:val="00245C9B"/>
    <w:rsid w:val="00246BBA"/>
    <w:rsid w:val="00247730"/>
    <w:rsid w:val="00247EBE"/>
    <w:rsid w:val="0025037A"/>
    <w:rsid w:val="0025055F"/>
    <w:rsid w:val="002515D4"/>
    <w:rsid w:val="002526C8"/>
    <w:rsid w:val="00252C17"/>
    <w:rsid w:val="0025303A"/>
    <w:rsid w:val="00255E5B"/>
    <w:rsid w:val="00256C14"/>
    <w:rsid w:val="00257933"/>
    <w:rsid w:val="00257AC2"/>
    <w:rsid w:val="00262691"/>
    <w:rsid w:val="00262AB8"/>
    <w:rsid w:val="002635BC"/>
    <w:rsid w:val="002646DC"/>
    <w:rsid w:val="00267A09"/>
    <w:rsid w:val="00267A3F"/>
    <w:rsid w:val="00270901"/>
    <w:rsid w:val="00270EE2"/>
    <w:rsid w:val="002719F9"/>
    <w:rsid w:val="00272018"/>
    <w:rsid w:val="00272248"/>
    <w:rsid w:val="00272452"/>
    <w:rsid w:val="00272885"/>
    <w:rsid w:val="002750E6"/>
    <w:rsid w:val="00276FDD"/>
    <w:rsid w:val="00280039"/>
    <w:rsid w:val="00280783"/>
    <w:rsid w:val="0028121F"/>
    <w:rsid w:val="002827E9"/>
    <w:rsid w:val="00282F1B"/>
    <w:rsid w:val="00285510"/>
    <w:rsid w:val="00286FE0"/>
    <w:rsid w:val="00287725"/>
    <w:rsid w:val="00290720"/>
    <w:rsid w:val="00291165"/>
    <w:rsid w:val="002915A0"/>
    <w:rsid w:val="00291981"/>
    <w:rsid w:val="00292F37"/>
    <w:rsid w:val="00293EF9"/>
    <w:rsid w:val="00294955"/>
    <w:rsid w:val="00295967"/>
    <w:rsid w:val="00295F7C"/>
    <w:rsid w:val="00296D6D"/>
    <w:rsid w:val="002A0FE5"/>
    <w:rsid w:val="002A1AA5"/>
    <w:rsid w:val="002A32FB"/>
    <w:rsid w:val="002A352A"/>
    <w:rsid w:val="002A3EA6"/>
    <w:rsid w:val="002A5D87"/>
    <w:rsid w:val="002B132E"/>
    <w:rsid w:val="002B2813"/>
    <w:rsid w:val="002B3667"/>
    <w:rsid w:val="002B546D"/>
    <w:rsid w:val="002B5844"/>
    <w:rsid w:val="002B7CA2"/>
    <w:rsid w:val="002C0B46"/>
    <w:rsid w:val="002C0FE9"/>
    <w:rsid w:val="002C1474"/>
    <w:rsid w:val="002C2DE0"/>
    <w:rsid w:val="002C39FE"/>
    <w:rsid w:val="002C3BDF"/>
    <w:rsid w:val="002C6CC0"/>
    <w:rsid w:val="002C6F18"/>
    <w:rsid w:val="002C717B"/>
    <w:rsid w:val="002C7C5E"/>
    <w:rsid w:val="002C7D54"/>
    <w:rsid w:val="002D10D4"/>
    <w:rsid w:val="002D1214"/>
    <w:rsid w:val="002D1430"/>
    <w:rsid w:val="002D2B82"/>
    <w:rsid w:val="002D365F"/>
    <w:rsid w:val="002D529C"/>
    <w:rsid w:val="002D56FF"/>
    <w:rsid w:val="002D78A9"/>
    <w:rsid w:val="002E0DC0"/>
    <w:rsid w:val="002E1606"/>
    <w:rsid w:val="002E1F02"/>
    <w:rsid w:val="002E3A21"/>
    <w:rsid w:val="002E3D04"/>
    <w:rsid w:val="002E68F0"/>
    <w:rsid w:val="002F11B9"/>
    <w:rsid w:val="002F1663"/>
    <w:rsid w:val="002F1821"/>
    <w:rsid w:val="002F3458"/>
    <w:rsid w:val="002F34D4"/>
    <w:rsid w:val="002F5EFF"/>
    <w:rsid w:val="002F5FA1"/>
    <w:rsid w:val="002F72DA"/>
    <w:rsid w:val="002F741A"/>
    <w:rsid w:val="00300B03"/>
    <w:rsid w:val="00300E13"/>
    <w:rsid w:val="0030235D"/>
    <w:rsid w:val="003038A0"/>
    <w:rsid w:val="00303B0C"/>
    <w:rsid w:val="003043A9"/>
    <w:rsid w:val="0030441A"/>
    <w:rsid w:val="003048D7"/>
    <w:rsid w:val="003071F6"/>
    <w:rsid w:val="0031089B"/>
    <w:rsid w:val="0031128C"/>
    <w:rsid w:val="00313A5B"/>
    <w:rsid w:val="00313CB0"/>
    <w:rsid w:val="00313D38"/>
    <w:rsid w:val="00313F96"/>
    <w:rsid w:val="00313FD2"/>
    <w:rsid w:val="003150AC"/>
    <w:rsid w:val="0031604F"/>
    <w:rsid w:val="00316830"/>
    <w:rsid w:val="00317045"/>
    <w:rsid w:val="00320808"/>
    <w:rsid w:val="00320FF7"/>
    <w:rsid w:val="0032199A"/>
    <w:rsid w:val="003219CB"/>
    <w:rsid w:val="00322C5D"/>
    <w:rsid w:val="00323306"/>
    <w:rsid w:val="00323A71"/>
    <w:rsid w:val="00324E60"/>
    <w:rsid w:val="003255CB"/>
    <w:rsid w:val="003258FE"/>
    <w:rsid w:val="00325DD6"/>
    <w:rsid w:val="003264C4"/>
    <w:rsid w:val="003269F3"/>
    <w:rsid w:val="0032794B"/>
    <w:rsid w:val="00331B6B"/>
    <w:rsid w:val="00332998"/>
    <w:rsid w:val="00335E3E"/>
    <w:rsid w:val="00336577"/>
    <w:rsid w:val="003377C5"/>
    <w:rsid w:val="0034111C"/>
    <w:rsid w:val="00341B23"/>
    <w:rsid w:val="003424BE"/>
    <w:rsid w:val="0034433A"/>
    <w:rsid w:val="00345341"/>
    <w:rsid w:val="003465B9"/>
    <w:rsid w:val="00346B5F"/>
    <w:rsid w:val="00346B8E"/>
    <w:rsid w:val="00347245"/>
    <w:rsid w:val="00352D21"/>
    <w:rsid w:val="00353556"/>
    <w:rsid w:val="00353A08"/>
    <w:rsid w:val="00357B9C"/>
    <w:rsid w:val="00360CED"/>
    <w:rsid w:val="00361301"/>
    <w:rsid w:val="003614AC"/>
    <w:rsid w:val="003619B6"/>
    <w:rsid w:val="003638A5"/>
    <w:rsid w:val="00363D22"/>
    <w:rsid w:val="003642A6"/>
    <w:rsid w:val="00364BDE"/>
    <w:rsid w:val="0036620B"/>
    <w:rsid w:val="00366E30"/>
    <w:rsid w:val="0036769F"/>
    <w:rsid w:val="00370516"/>
    <w:rsid w:val="003705AC"/>
    <w:rsid w:val="00370690"/>
    <w:rsid w:val="00370B98"/>
    <w:rsid w:val="00370EC4"/>
    <w:rsid w:val="003719B2"/>
    <w:rsid w:val="003725A6"/>
    <w:rsid w:val="00372C4E"/>
    <w:rsid w:val="00373450"/>
    <w:rsid w:val="00373BC4"/>
    <w:rsid w:val="003763EE"/>
    <w:rsid w:val="0037751C"/>
    <w:rsid w:val="0038042E"/>
    <w:rsid w:val="003900F3"/>
    <w:rsid w:val="00390FA1"/>
    <w:rsid w:val="0039221B"/>
    <w:rsid w:val="003926C2"/>
    <w:rsid w:val="00392B30"/>
    <w:rsid w:val="00392D3C"/>
    <w:rsid w:val="003935EC"/>
    <w:rsid w:val="003970DA"/>
    <w:rsid w:val="003A0656"/>
    <w:rsid w:val="003A068D"/>
    <w:rsid w:val="003A1595"/>
    <w:rsid w:val="003A1773"/>
    <w:rsid w:val="003A1F96"/>
    <w:rsid w:val="003A45AC"/>
    <w:rsid w:val="003A5244"/>
    <w:rsid w:val="003A524C"/>
    <w:rsid w:val="003A597F"/>
    <w:rsid w:val="003A6088"/>
    <w:rsid w:val="003A61CA"/>
    <w:rsid w:val="003A6DA3"/>
    <w:rsid w:val="003B030B"/>
    <w:rsid w:val="003B0969"/>
    <w:rsid w:val="003B2C55"/>
    <w:rsid w:val="003B425C"/>
    <w:rsid w:val="003B4D48"/>
    <w:rsid w:val="003B51C3"/>
    <w:rsid w:val="003B58C5"/>
    <w:rsid w:val="003B7B6B"/>
    <w:rsid w:val="003C0125"/>
    <w:rsid w:val="003C16BF"/>
    <w:rsid w:val="003C34F0"/>
    <w:rsid w:val="003C5AD1"/>
    <w:rsid w:val="003C5C6F"/>
    <w:rsid w:val="003C5E4B"/>
    <w:rsid w:val="003C608A"/>
    <w:rsid w:val="003C6828"/>
    <w:rsid w:val="003D17D0"/>
    <w:rsid w:val="003D2767"/>
    <w:rsid w:val="003D2CC3"/>
    <w:rsid w:val="003D30A7"/>
    <w:rsid w:val="003D37FF"/>
    <w:rsid w:val="003D402B"/>
    <w:rsid w:val="003D510C"/>
    <w:rsid w:val="003E17DA"/>
    <w:rsid w:val="003E1FC7"/>
    <w:rsid w:val="003E21C7"/>
    <w:rsid w:val="003E3476"/>
    <w:rsid w:val="003E393E"/>
    <w:rsid w:val="003E3F38"/>
    <w:rsid w:val="003E65DC"/>
    <w:rsid w:val="003E7249"/>
    <w:rsid w:val="003E75B0"/>
    <w:rsid w:val="003F1042"/>
    <w:rsid w:val="003F269C"/>
    <w:rsid w:val="003F3C50"/>
    <w:rsid w:val="003F5390"/>
    <w:rsid w:val="003F5D59"/>
    <w:rsid w:val="003F6374"/>
    <w:rsid w:val="003F6C7C"/>
    <w:rsid w:val="003F71C7"/>
    <w:rsid w:val="00400BEE"/>
    <w:rsid w:val="004012E0"/>
    <w:rsid w:val="0040252D"/>
    <w:rsid w:val="00407604"/>
    <w:rsid w:val="00410938"/>
    <w:rsid w:val="00410F7C"/>
    <w:rsid w:val="00412255"/>
    <w:rsid w:val="00412590"/>
    <w:rsid w:val="004132D7"/>
    <w:rsid w:val="00413F09"/>
    <w:rsid w:val="00414939"/>
    <w:rsid w:val="00414EB5"/>
    <w:rsid w:val="00416877"/>
    <w:rsid w:val="00416C24"/>
    <w:rsid w:val="00416E26"/>
    <w:rsid w:val="004172B2"/>
    <w:rsid w:val="00417624"/>
    <w:rsid w:val="004176FF"/>
    <w:rsid w:val="0042011F"/>
    <w:rsid w:val="00420A1A"/>
    <w:rsid w:val="00421608"/>
    <w:rsid w:val="00421DC8"/>
    <w:rsid w:val="00422951"/>
    <w:rsid w:val="00422B42"/>
    <w:rsid w:val="00422BDF"/>
    <w:rsid w:val="0042344A"/>
    <w:rsid w:val="00424576"/>
    <w:rsid w:val="00424FA7"/>
    <w:rsid w:val="004255B8"/>
    <w:rsid w:val="004257BB"/>
    <w:rsid w:val="00426580"/>
    <w:rsid w:val="004269F0"/>
    <w:rsid w:val="004276F1"/>
    <w:rsid w:val="004304BC"/>
    <w:rsid w:val="00430F01"/>
    <w:rsid w:val="00432110"/>
    <w:rsid w:val="004330CE"/>
    <w:rsid w:val="00433CAF"/>
    <w:rsid w:val="004346F9"/>
    <w:rsid w:val="004352C4"/>
    <w:rsid w:val="00435652"/>
    <w:rsid w:val="00436E08"/>
    <w:rsid w:val="00436F01"/>
    <w:rsid w:val="004370DF"/>
    <w:rsid w:val="00440B81"/>
    <w:rsid w:val="00440BED"/>
    <w:rsid w:val="00441D5A"/>
    <w:rsid w:val="004426C0"/>
    <w:rsid w:val="00442F2A"/>
    <w:rsid w:val="00443410"/>
    <w:rsid w:val="0044370A"/>
    <w:rsid w:val="00443FF9"/>
    <w:rsid w:val="00444673"/>
    <w:rsid w:val="00445669"/>
    <w:rsid w:val="0044573C"/>
    <w:rsid w:val="004459BF"/>
    <w:rsid w:val="00445FF7"/>
    <w:rsid w:val="00445FFF"/>
    <w:rsid w:val="00446547"/>
    <w:rsid w:val="004478B9"/>
    <w:rsid w:val="0045159A"/>
    <w:rsid w:val="00453341"/>
    <w:rsid w:val="004536B7"/>
    <w:rsid w:val="004567B7"/>
    <w:rsid w:val="00456AAD"/>
    <w:rsid w:val="0045796E"/>
    <w:rsid w:val="00460FCA"/>
    <w:rsid w:val="00461210"/>
    <w:rsid w:val="00461E37"/>
    <w:rsid w:val="00462395"/>
    <w:rsid w:val="004625A7"/>
    <w:rsid w:val="00463B13"/>
    <w:rsid w:val="00466292"/>
    <w:rsid w:val="004668ED"/>
    <w:rsid w:val="0046701F"/>
    <w:rsid w:val="004701AA"/>
    <w:rsid w:val="0047095F"/>
    <w:rsid w:val="00471142"/>
    <w:rsid w:val="00471278"/>
    <w:rsid w:val="004721CA"/>
    <w:rsid w:val="00472902"/>
    <w:rsid w:val="00473D37"/>
    <w:rsid w:val="00473F1C"/>
    <w:rsid w:val="004746C1"/>
    <w:rsid w:val="0047586D"/>
    <w:rsid w:val="00480247"/>
    <w:rsid w:val="004814EC"/>
    <w:rsid w:val="00483261"/>
    <w:rsid w:val="00483708"/>
    <w:rsid w:val="00483BCC"/>
    <w:rsid w:val="004840BE"/>
    <w:rsid w:val="00486889"/>
    <w:rsid w:val="00486B63"/>
    <w:rsid w:val="00490C0C"/>
    <w:rsid w:val="00490C37"/>
    <w:rsid w:val="00490DAE"/>
    <w:rsid w:val="00492033"/>
    <w:rsid w:val="00492AF8"/>
    <w:rsid w:val="00493239"/>
    <w:rsid w:val="00493EDA"/>
    <w:rsid w:val="004949EA"/>
    <w:rsid w:val="00495ED4"/>
    <w:rsid w:val="00495F78"/>
    <w:rsid w:val="00496B08"/>
    <w:rsid w:val="00497CEC"/>
    <w:rsid w:val="004A1893"/>
    <w:rsid w:val="004A29A1"/>
    <w:rsid w:val="004A4B83"/>
    <w:rsid w:val="004A4BC3"/>
    <w:rsid w:val="004A5957"/>
    <w:rsid w:val="004A60ED"/>
    <w:rsid w:val="004A62EB"/>
    <w:rsid w:val="004A7115"/>
    <w:rsid w:val="004B1085"/>
    <w:rsid w:val="004B1A0A"/>
    <w:rsid w:val="004B38C9"/>
    <w:rsid w:val="004B4746"/>
    <w:rsid w:val="004B47C7"/>
    <w:rsid w:val="004B529D"/>
    <w:rsid w:val="004B6149"/>
    <w:rsid w:val="004B6209"/>
    <w:rsid w:val="004B74FF"/>
    <w:rsid w:val="004C083C"/>
    <w:rsid w:val="004C1DB6"/>
    <w:rsid w:val="004C3A83"/>
    <w:rsid w:val="004C3BA4"/>
    <w:rsid w:val="004C5024"/>
    <w:rsid w:val="004C7072"/>
    <w:rsid w:val="004C795A"/>
    <w:rsid w:val="004C7BB7"/>
    <w:rsid w:val="004D01D5"/>
    <w:rsid w:val="004D05E9"/>
    <w:rsid w:val="004D0911"/>
    <w:rsid w:val="004D2744"/>
    <w:rsid w:val="004D28E9"/>
    <w:rsid w:val="004D4A77"/>
    <w:rsid w:val="004D5760"/>
    <w:rsid w:val="004D5B5E"/>
    <w:rsid w:val="004D62B8"/>
    <w:rsid w:val="004D6321"/>
    <w:rsid w:val="004D6606"/>
    <w:rsid w:val="004D6E18"/>
    <w:rsid w:val="004E12EB"/>
    <w:rsid w:val="004E27BD"/>
    <w:rsid w:val="004E3B1C"/>
    <w:rsid w:val="004E4C9D"/>
    <w:rsid w:val="004E52D3"/>
    <w:rsid w:val="004E60C4"/>
    <w:rsid w:val="004E63BC"/>
    <w:rsid w:val="004E6D34"/>
    <w:rsid w:val="004E772C"/>
    <w:rsid w:val="004E7FA9"/>
    <w:rsid w:val="004F0DB4"/>
    <w:rsid w:val="004F12CF"/>
    <w:rsid w:val="004F1F16"/>
    <w:rsid w:val="004F38D5"/>
    <w:rsid w:val="004F43EA"/>
    <w:rsid w:val="004F5835"/>
    <w:rsid w:val="004F75CE"/>
    <w:rsid w:val="00500684"/>
    <w:rsid w:val="00501393"/>
    <w:rsid w:val="005014ED"/>
    <w:rsid w:val="00501CBA"/>
    <w:rsid w:val="00502A5B"/>
    <w:rsid w:val="005053DA"/>
    <w:rsid w:val="00506385"/>
    <w:rsid w:val="00506692"/>
    <w:rsid w:val="00507834"/>
    <w:rsid w:val="00507DC3"/>
    <w:rsid w:val="005101C6"/>
    <w:rsid w:val="005107C0"/>
    <w:rsid w:val="00511079"/>
    <w:rsid w:val="0051114C"/>
    <w:rsid w:val="0051409B"/>
    <w:rsid w:val="0051423C"/>
    <w:rsid w:val="00514A9F"/>
    <w:rsid w:val="00514E28"/>
    <w:rsid w:val="00516D12"/>
    <w:rsid w:val="00516FD9"/>
    <w:rsid w:val="0051700E"/>
    <w:rsid w:val="005201D6"/>
    <w:rsid w:val="00520912"/>
    <w:rsid w:val="00521F4E"/>
    <w:rsid w:val="00522140"/>
    <w:rsid w:val="00522F05"/>
    <w:rsid w:val="00523EF2"/>
    <w:rsid w:val="005251EB"/>
    <w:rsid w:val="005256FD"/>
    <w:rsid w:val="00526D8A"/>
    <w:rsid w:val="00527589"/>
    <w:rsid w:val="00532ADE"/>
    <w:rsid w:val="0053301F"/>
    <w:rsid w:val="0053400A"/>
    <w:rsid w:val="00534446"/>
    <w:rsid w:val="005354E1"/>
    <w:rsid w:val="005361F5"/>
    <w:rsid w:val="005379F1"/>
    <w:rsid w:val="0054066E"/>
    <w:rsid w:val="00542663"/>
    <w:rsid w:val="00543FA4"/>
    <w:rsid w:val="00545402"/>
    <w:rsid w:val="00545AD8"/>
    <w:rsid w:val="00546377"/>
    <w:rsid w:val="00546417"/>
    <w:rsid w:val="005469B0"/>
    <w:rsid w:val="00547190"/>
    <w:rsid w:val="005475D7"/>
    <w:rsid w:val="00547A84"/>
    <w:rsid w:val="00547D57"/>
    <w:rsid w:val="005505F2"/>
    <w:rsid w:val="0055104C"/>
    <w:rsid w:val="00551303"/>
    <w:rsid w:val="0055140D"/>
    <w:rsid w:val="0055166D"/>
    <w:rsid w:val="0055195C"/>
    <w:rsid w:val="00552836"/>
    <w:rsid w:val="00552A89"/>
    <w:rsid w:val="00553445"/>
    <w:rsid w:val="00553448"/>
    <w:rsid w:val="00553F7C"/>
    <w:rsid w:val="00555932"/>
    <w:rsid w:val="005571BB"/>
    <w:rsid w:val="00557ACE"/>
    <w:rsid w:val="00560DD0"/>
    <w:rsid w:val="00560E56"/>
    <w:rsid w:val="00561731"/>
    <w:rsid w:val="005619C5"/>
    <w:rsid w:val="0056466B"/>
    <w:rsid w:val="00565157"/>
    <w:rsid w:val="00565408"/>
    <w:rsid w:val="00565605"/>
    <w:rsid w:val="00565C1B"/>
    <w:rsid w:val="00565C99"/>
    <w:rsid w:val="005664AA"/>
    <w:rsid w:val="00566874"/>
    <w:rsid w:val="00567F1B"/>
    <w:rsid w:val="00570C33"/>
    <w:rsid w:val="005717C5"/>
    <w:rsid w:val="005723B9"/>
    <w:rsid w:val="0057288D"/>
    <w:rsid w:val="00574A40"/>
    <w:rsid w:val="0057596A"/>
    <w:rsid w:val="00575E58"/>
    <w:rsid w:val="005769C8"/>
    <w:rsid w:val="0058036C"/>
    <w:rsid w:val="005814CA"/>
    <w:rsid w:val="005815FD"/>
    <w:rsid w:val="00582602"/>
    <w:rsid w:val="005831D5"/>
    <w:rsid w:val="00584772"/>
    <w:rsid w:val="00586356"/>
    <w:rsid w:val="00587228"/>
    <w:rsid w:val="00587AA9"/>
    <w:rsid w:val="005910FF"/>
    <w:rsid w:val="0059154F"/>
    <w:rsid w:val="00591DAB"/>
    <w:rsid w:val="00591FF6"/>
    <w:rsid w:val="00592308"/>
    <w:rsid w:val="00592E78"/>
    <w:rsid w:val="005938B9"/>
    <w:rsid w:val="0059398D"/>
    <w:rsid w:val="00593B25"/>
    <w:rsid w:val="00594FDD"/>
    <w:rsid w:val="00595A70"/>
    <w:rsid w:val="0059692A"/>
    <w:rsid w:val="005975B1"/>
    <w:rsid w:val="005975F5"/>
    <w:rsid w:val="00597BEF"/>
    <w:rsid w:val="005A0173"/>
    <w:rsid w:val="005A123E"/>
    <w:rsid w:val="005A127B"/>
    <w:rsid w:val="005A13F6"/>
    <w:rsid w:val="005A1C04"/>
    <w:rsid w:val="005A1C50"/>
    <w:rsid w:val="005A28B5"/>
    <w:rsid w:val="005A3919"/>
    <w:rsid w:val="005A3A2A"/>
    <w:rsid w:val="005A40B0"/>
    <w:rsid w:val="005A4890"/>
    <w:rsid w:val="005A4AA0"/>
    <w:rsid w:val="005A4B73"/>
    <w:rsid w:val="005A510C"/>
    <w:rsid w:val="005A51AC"/>
    <w:rsid w:val="005A58FF"/>
    <w:rsid w:val="005A7FE1"/>
    <w:rsid w:val="005B324E"/>
    <w:rsid w:val="005B361D"/>
    <w:rsid w:val="005B367F"/>
    <w:rsid w:val="005B3AE9"/>
    <w:rsid w:val="005B44BB"/>
    <w:rsid w:val="005B46D0"/>
    <w:rsid w:val="005B79A4"/>
    <w:rsid w:val="005B7A80"/>
    <w:rsid w:val="005C005D"/>
    <w:rsid w:val="005D0872"/>
    <w:rsid w:val="005D0DEA"/>
    <w:rsid w:val="005D26C8"/>
    <w:rsid w:val="005D2E79"/>
    <w:rsid w:val="005D3076"/>
    <w:rsid w:val="005D3E17"/>
    <w:rsid w:val="005D596D"/>
    <w:rsid w:val="005D5EFF"/>
    <w:rsid w:val="005D61D8"/>
    <w:rsid w:val="005D6AFC"/>
    <w:rsid w:val="005E1046"/>
    <w:rsid w:val="005E2C53"/>
    <w:rsid w:val="005E3CDE"/>
    <w:rsid w:val="005E4044"/>
    <w:rsid w:val="005E4CF9"/>
    <w:rsid w:val="005E5290"/>
    <w:rsid w:val="005E5F46"/>
    <w:rsid w:val="005E6B80"/>
    <w:rsid w:val="005E6DAC"/>
    <w:rsid w:val="005E6FB9"/>
    <w:rsid w:val="005F0EA9"/>
    <w:rsid w:val="005F21F5"/>
    <w:rsid w:val="005F3814"/>
    <w:rsid w:val="005F6DA0"/>
    <w:rsid w:val="005F7101"/>
    <w:rsid w:val="005F7B67"/>
    <w:rsid w:val="00600509"/>
    <w:rsid w:val="006010A7"/>
    <w:rsid w:val="006019A5"/>
    <w:rsid w:val="00601BD4"/>
    <w:rsid w:val="00602183"/>
    <w:rsid w:val="0060364A"/>
    <w:rsid w:val="00603DD2"/>
    <w:rsid w:val="00604A49"/>
    <w:rsid w:val="0060554C"/>
    <w:rsid w:val="00605E18"/>
    <w:rsid w:val="00605E70"/>
    <w:rsid w:val="00606C52"/>
    <w:rsid w:val="00607973"/>
    <w:rsid w:val="00607D2D"/>
    <w:rsid w:val="00607FD8"/>
    <w:rsid w:val="006106A7"/>
    <w:rsid w:val="00611248"/>
    <w:rsid w:val="00612B84"/>
    <w:rsid w:val="00613A33"/>
    <w:rsid w:val="0061487C"/>
    <w:rsid w:val="00614CD1"/>
    <w:rsid w:val="00616B53"/>
    <w:rsid w:val="00616FAD"/>
    <w:rsid w:val="00617D42"/>
    <w:rsid w:val="00620285"/>
    <w:rsid w:val="00621973"/>
    <w:rsid w:val="0062202B"/>
    <w:rsid w:val="00623014"/>
    <w:rsid w:val="00623239"/>
    <w:rsid w:val="006239A5"/>
    <w:rsid w:val="006243B0"/>
    <w:rsid w:val="00624954"/>
    <w:rsid w:val="00625597"/>
    <w:rsid w:val="006258FF"/>
    <w:rsid w:val="006278CF"/>
    <w:rsid w:val="0063024A"/>
    <w:rsid w:val="006324FF"/>
    <w:rsid w:val="00632708"/>
    <w:rsid w:val="00632DB9"/>
    <w:rsid w:val="00633FB7"/>
    <w:rsid w:val="006340A9"/>
    <w:rsid w:val="006341D1"/>
    <w:rsid w:val="006345C3"/>
    <w:rsid w:val="00635550"/>
    <w:rsid w:val="006364E8"/>
    <w:rsid w:val="00640E01"/>
    <w:rsid w:val="00641671"/>
    <w:rsid w:val="00644F09"/>
    <w:rsid w:val="00645BDB"/>
    <w:rsid w:val="00646077"/>
    <w:rsid w:val="0064615F"/>
    <w:rsid w:val="006466FB"/>
    <w:rsid w:val="0064772B"/>
    <w:rsid w:val="006503A0"/>
    <w:rsid w:val="00650DD3"/>
    <w:rsid w:val="006529D2"/>
    <w:rsid w:val="00652FFF"/>
    <w:rsid w:val="00653049"/>
    <w:rsid w:val="006531AD"/>
    <w:rsid w:val="00653F38"/>
    <w:rsid w:val="00654B30"/>
    <w:rsid w:val="00655DF5"/>
    <w:rsid w:val="006607D5"/>
    <w:rsid w:val="00660D53"/>
    <w:rsid w:val="00661412"/>
    <w:rsid w:val="006620E6"/>
    <w:rsid w:val="006625AC"/>
    <w:rsid w:val="0066263B"/>
    <w:rsid w:val="006628C3"/>
    <w:rsid w:val="006628E2"/>
    <w:rsid w:val="00663768"/>
    <w:rsid w:val="006645C9"/>
    <w:rsid w:val="00665ADB"/>
    <w:rsid w:val="00666181"/>
    <w:rsid w:val="00670DDA"/>
    <w:rsid w:val="006734F6"/>
    <w:rsid w:val="0067377B"/>
    <w:rsid w:val="006737E3"/>
    <w:rsid w:val="00673EBC"/>
    <w:rsid w:val="006758CA"/>
    <w:rsid w:val="0067623C"/>
    <w:rsid w:val="006777F9"/>
    <w:rsid w:val="00677925"/>
    <w:rsid w:val="006818D5"/>
    <w:rsid w:val="006830AA"/>
    <w:rsid w:val="00683A1D"/>
    <w:rsid w:val="00684CA7"/>
    <w:rsid w:val="00684CD5"/>
    <w:rsid w:val="00685D33"/>
    <w:rsid w:val="00686443"/>
    <w:rsid w:val="006864B7"/>
    <w:rsid w:val="00687270"/>
    <w:rsid w:val="006907DB"/>
    <w:rsid w:val="00691E2A"/>
    <w:rsid w:val="00692DE7"/>
    <w:rsid w:val="006975A7"/>
    <w:rsid w:val="006A0DF4"/>
    <w:rsid w:val="006A348C"/>
    <w:rsid w:val="006A3E42"/>
    <w:rsid w:val="006A414C"/>
    <w:rsid w:val="006A5D0C"/>
    <w:rsid w:val="006A7291"/>
    <w:rsid w:val="006A72E3"/>
    <w:rsid w:val="006A7FFB"/>
    <w:rsid w:val="006B05A2"/>
    <w:rsid w:val="006B1491"/>
    <w:rsid w:val="006B1A15"/>
    <w:rsid w:val="006B3459"/>
    <w:rsid w:val="006B6977"/>
    <w:rsid w:val="006B7CC1"/>
    <w:rsid w:val="006C038B"/>
    <w:rsid w:val="006C0925"/>
    <w:rsid w:val="006C28BD"/>
    <w:rsid w:val="006C3405"/>
    <w:rsid w:val="006C56BA"/>
    <w:rsid w:val="006C6D22"/>
    <w:rsid w:val="006D03E4"/>
    <w:rsid w:val="006D0555"/>
    <w:rsid w:val="006D0E5A"/>
    <w:rsid w:val="006D167F"/>
    <w:rsid w:val="006D1CE0"/>
    <w:rsid w:val="006D2581"/>
    <w:rsid w:val="006D2CF9"/>
    <w:rsid w:val="006D2DDE"/>
    <w:rsid w:val="006D2E9B"/>
    <w:rsid w:val="006D383C"/>
    <w:rsid w:val="006D5689"/>
    <w:rsid w:val="006D5D20"/>
    <w:rsid w:val="006D62E3"/>
    <w:rsid w:val="006D63B9"/>
    <w:rsid w:val="006D6E70"/>
    <w:rsid w:val="006D7056"/>
    <w:rsid w:val="006D75D4"/>
    <w:rsid w:val="006E0823"/>
    <w:rsid w:val="006E0A9C"/>
    <w:rsid w:val="006E0BDC"/>
    <w:rsid w:val="006E0E42"/>
    <w:rsid w:val="006E13D1"/>
    <w:rsid w:val="006E232F"/>
    <w:rsid w:val="006E6BA3"/>
    <w:rsid w:val="006E781B"/>
    <w:rsid w:val="006F0EAC"/>
    <w:rsid w:val="006F123E"/>
    <w:rsid w:val="006F252A"/>
    <w:rsid w:val="006F2D22"/>
    <w:rsid w:val="006F3589"/>
    <w:rsid w:val="006F3EA8"/>
    <w:rsid w:val="006F3EF8"/>
    <w:rsid w:val="006F409E"/>
    <w:rsid w:val="006F424B"/>
    <w:rsid w:val="006F4250"/>
    <w:rsid w:val="006F477D"/>
    <w:rsid w:val="006F6160"/>
    <w:rsid w:val="006F661F"/>
    <w:rsid w:val="006F79C4"/>
    <w:rsid w:val="007004A4"/>
    <w:rsid w:val="00700D2B"/>
    <w:rsid w:val="00700DFB"/>
    <w:rsid w:val="0070123D"/>
    <w:rsid w:val="007013CA"/>
    <w:rsid w:val="0070320C"/>
    <w:rsid w:val="007038FC"/>
    <w:rsid w:val="00707A3A"/>
    <w:rsid w:val="0071089F"/>
    <w:rsid w:val="00711E13"/>
    <w:rsid w:val="0071242C"/>
    <w:rsid w:val="00712C92"/>
    <w:rsid w:val="00712CE8"/>
    <w:rsid w:val="00712EDA"/>
    <w:rsid w:val="0071330A"/>
    <w:rsid w:val="00713996"/>
    <w:rsid w:val="0071428E"/>
    <w:rsid w:val="00714E18"/>
    <w:rsid w:val="007162D8"/>
    <w:rsid w:val="00716594"/>
    <w:rsid w:val="0071705B"/>
    <w:rsid w:val="007206DF"/>
    <w:rsid w:val="0072313E"/>
    <w:rsid w:val="007249DE"/>
    <w:rsid w:val="00725268"/>
    <w:rsid w:val="00726962"/>
    <w:rsid w:val="00731158"/>
    <w:rsid w:val="00731179"/>
    <w:rsid w:val="007311F0"/>
    <w:rsid w:val="00732C17"/>
    <w:rsid w:val="007330DD"/>
    <w:rsid w:val="007331A2"/>
    <w:rsid w:val="00733A62"/>
    <w:rsid w:val="00733AD5"/>
    <w:rsid w:val="00735506"/>
    <w:rsid w:val="00735B37"/>
    <w:rsid w:val="00736808"/>
    <w:rsid w:val="00736B9E"/>
    <w:rsid w:val="007375A2"/>
    <w:rsid w:val="00737924"/>
    <w:rsid w:val="00741F21"/>
    <w:rsid w:val="00745156"/>
    <w:rsid w:val="00746C74"/>
    <w:rsid w:val="00747A44"/>
    <w:rsid w:val="00747DE4"/>
    <w:rsid w:val="007507B6"/>
    <w:rsid w:val="007516DD"/>
    <w:rsid w:val="00751E40"/>
    <w:rsid w:val="0075348F"/>
    <w:rsid w:val="00754BFC"/>
    <w:rsid w:val="00754C7C"/>
    <w:rsid w:val="00756672"/>
    <w:rsid w:val="00756832"/>
    <w:rsid w:val="00757D20"/>
    <w:rsid w:val="007610F6"/>
    <w:rsid w:val="007613F5"/>
    <w:rsid w:val="00761644"/>
    <w:rsid w:val="007619B8"/>
    <w:rsid w:val="007628D2"/>
    <w:rsid w:val="007633C5"/>
    <w:rsid w:val="007633C9"/>
    <w:rsid w:val="00764ED3"/>
    <w:rsid w:val="0076662D"/>
    <w:rsid w:val="0076783D"/>
    <w:rsid w:val="0077090E"/>
    <w:rsid w:val="00770B86"/>
    <w:rsid w:val="0077237F"/>
    <w:rsid w:val="00773F81"/>
    <w:rsid w:val="00774481"/>
    <w:rsid w:val="007744D0"/>
    <w:rsid w:val="0077490E"/>
    <w:rsid w:val="0077548E"/>
    <w:rsid w:val="0077597C"/>
    <w:rsid w:val="00775991"/>
    <w:rsid w:val="00775CB7"/>
    <w:rsid w:val="00776529"/>
    <w:rsid w:val="00777B09"/>
    <w:rsid w:val="007805A8"/>
    <w:rsid w:val="00780B68"/>
    <w:rsid w:val="00782F4F"/>
    <w:rsid w:val="00783358"/>
    <w:rsid w:val="0078360C"/>
    <w:rsid w:val="00783B37"/>
    <w:rsid w:val="0078457B"/>
    <w:rsid w:val="00786103"/>
    <w:rsid w:val="00786726"/>
    <w:rsid w:val="00786F4C"/>
    <w:rsid w:val="00787051"/>
    <w:rsid w:val="00790118"/>
    <w:rsid w:val="007909D7"/>
    <w:rsid w:val="0079129A"/>
    <w:rsid w:val="007925CC"/>
    <w:rsid w:val="00792907"/>
    <w:rsid w:val="007929B3"/>
    <w:rsid w:val="00793876"/>
    <w:rsid w:val="0079493E"/>
    <w:rsid w:val="0079602D"/>
    <w:rsid w:val="007A0EF5"/>
    <w:rsid w:val="007A0FC0"/>
    <w:rsid w:val="007A2812"/>
    <w:rsid w:val="007A29A6"/>
    <w:rsid w:val="007A2EAF"/>
    <w:rsid w:val="007A3787"/>
    <w:rsid w:val="007A461A"/>
    <w:rsid w:val="007A5790"/>
    <w:rsid w:val="007A59B4"/>
    <w:rsid w:val="007A5D15"/>
    <w:rsid w:val="007A73BE"/>
    <w:rsid w:val="007A7CDC"/>
    <w:rsid w:val="007A7DD2"/>
    <w:rsid w:val="007B0FAA"/>
    <w:rsid w:val="007B1CF7"/>
    <w:rsid w:val="007B206D"/>
    <w:rsid w:val="007B21CD"/>
    <w:rsid w:val="007B223D"/>
    <w:rsid w:val="007B2431"/>
    <w:rsid w:val="007B261B"/>
    <w:rsid w:val="007B3536"/>
    <w:rsid w:val="007B3ACC"/>
    <w:rsid w:val="007B489E"/>
    <w:rsid w:val="007B4A5E"/>
    <w:rsid w:val="007B4AB8"/>
    <w:rsid w:val="007B52A3"/>
    <w:rsid w:val="007B617D"/>
    <w:rsid w:val="007B6949"/>
    <w:rsid w:val="007B7496"/>
    <w:rsid w:val="007C2739"/>
    <w:rsid w:val="007C2ED0"/>
    <w:rsid w:val="007C3E53"/>
    <w:rsid w:val="007C426A"/>
    <w:rsid w:val="007C56BA"/>
    <w:rsid w:val="007C5AFF"/>
    <w:rsid w:val="007C7DF2"/>
    <w:rsid w:val="007C7E43"/>
    <w:rsid w:val="007C7F49"/>
    <w:rsid w:val="007D04B2"/>
    <w:rsid w:val="007D05CA"/>
    <w:rsid w:val="007D0BA7"/>
    <w:rsid w:val="007D0C44"/>
    <w:rsid w:val="007D20DC"/>
    <w:rsid w:val="007D4DB9"/>
    <w:rsid w:val="007D5B73"/>
    <w:rsid w:val="007D6E2E"/>
    <w:rsid w:val="007D7A91"/>
    <w:rsid w:val="007E15FF"/>
    <w:rsid w:val="007E1A8C"/>
    <w:rsid w:val="007E21DD"/>
    <w:rsid w:val="007E2A26"/>
    <w:rsid w:val="007E31A7"/>
    <w:rsid w:val="007E3434"/>
    <w:rsid w:val="007E54CB"/>
    <w:rsid w:val="007E59E3"/>
    <w:rsid w:val="007E5BB1"/>
    <w:rsid w:val="007E6111"/>
    <w:rsid w:val="007E670B"/>
    <w:rsid w:val="007F0153"/>
    <w:rsid w:val="007F0168"/>
    <w:rsid w:val="007F0314"/>
    <w:rsid w:val="007F0CF7"/>
    <w:rsid w:val="007F1094"/>
    <w:rsid w:val="007F19F8"/>
    <w:rsid w:val="007F2258"/>
    <w:rsid w:val="007F29F0"/>
    <w:rsid w:val="007F2EA3"/>
    <w:rsid w:val="007F3639"/>
    <w:rsid w:val="007F3848"/>
    <w:rsid w:val="007F493D"/>
    <w:rsid w:val="007F4B96"/>
    <w:rsid w:val="007F6568"/>
    <w:rsid w:val="008006E4"/>
    <w:rsid w:val="00801166"/>
    <w:rsid w:val="0080153E"/>
    <w:rsid w:val="0080743E"/>
    <w:rsid w:val="00810ECE"/>
    <w:rsid w:val="00813D3C"/>
    <w:rsid w:val="00814452"/>
    <w:rsid w:val="00814B93"/>
    <w:rsid w:val="008162BD"/>
    <w:rsid w:val="00816994"/>
    <w:rsid w:val="008200CA"/>
    <w:rsid w:val="00821698"/>
    <w:rsid w:val="00821C11"/>
    <w:rsid w:val="00822237"/>
    <w:rsid w:val="008230A4"/>
    <w:rsid w:val="00824B42"/>
    <w:rsid w:val="0082583E"/>
    <w:rsid w:val="008266A0"/>
    <w:rsid w:val="00826DD9"/>
    <w:rsid w:val="00827727"/>
    <w:rsid w:val="008278B6"/>
    <w:rsid w:val="00827AFA"/>
    <w:rsid w:val="0083149F"/>
    <w:rsid w:val="0083170B"/>
    <w:rsid w:val="008344AB"/>
    <w:rsid w:val="00834974"/>
    <w:rsid w:val="00836019"/>
    <w:rsid w:val="00836784"/>
    <w:rsid w:val="00836D7E"/>
    <w:rsid w:val="008373DB"/>
    <w:rsid w:val="00837D64"/>
    <w:rsid w:val="008408DF"/>
    <w:rsid w:val="0084126B"/>
    <w:rsid w:val="00842100"/>
    <w:rsid w:val="00844600"/>
    <w:rsid w:val="008449F3"/>
    <w:rsid w:val="008454CC"/>
    <w:rsid w:val="00845656"/>
    <w:rsid w:val="0084631C"/>
    <w:rsid w:val="00847299"/>
    <w:rsid w:val="0084765E"/>
    <w:rsid w:val="00847884"/>
    <w:rsid w:val="00847AD5"/>
    <w:rsid w:val="00847CE7"/>
    <w:rsid w:val="00850895"/>
    <w:rsid w:val="00851930"/>
    <w:rsid w:val="00851964"/>
    <w:rsid w:val="00851FA9"/>
    <w:rsid w:val="00851FF5"/>
    <w:rsid w:val="0085222F"/>
    <w:rsid w:val="008536C8"/>
    <w:rsid w:val="00853784"/>
    <w:rsid w:val="008537A4"/>
    <w:rsid w:val="00855DE3"/>
    <w:rsid w:val="0085790F"/>
    <w:rsid w:val="00860219"/>
    <w:rsid w:val="00861512"/>
    <w:rsid w:val="008620E7"/>
    <w:rsid w:val="008632B9"/>
    <w:rsid w:val="00863DF0"/>
    <w:rsid w:val="00864BF6"/>
    <w:rsid w:val="00864D7D"/>
    <w:rsid w:val="00867057"/>
    <w:rsid w:val="00867067"/>
    <w:rsid w:val="0086731A"/>
    <w:rsid w:val="00867BDE"/>
    <w:rsid w:val="008700C2"/>
    <w:rsid w:val="00870172"/>
    <w:rsid w:val="008714D5"/>
    <w:rsid w:val="00871931"/>
    <w:rsid w:val="00873789"/>
    <w:rsid w:val="008738B6"/>
    <w:rsid w:val="00874068"/>
    <w:rsid w:val="008743F3"/>
    <w:rsid w:val="0087444A"/>
    <w:rsid w:val="00875139"/>
    <w:rsid w:val="00875410"/>
    <w:rsid w:val="00875D95"/>
    <w:rsid w:val="008809E2"/>
    <w:rsid w:val="00880B0D"/>
    <w:rsid w:val="00881EE5"/>
    <w:rsid w:val="00882707"/>
    <w:rsid w:val="00882942"/>
    <w:rsid w:val="00882FDA"/>
    <w:rsid w:val="008836B8"/>
    <w:rsid w:val="00883CB9"/>
    <w:rsid w:val="00883DD0"/>
    <w:rsid w:val="00884246"/>
    <w:rsid w:val="008849AA"/>
    <w:rsid w:val="00884EC8"/>
    <w:rsid w:val="00884F69"/>
    <w:rsid w:val="00886AC2"/>
    <w:rsid w:val="008907D6"/>
    <w:rsid w:val="00890A75"/>
    <w:rsid w:val="00892376"/>
    <w:rsid w:val="00892623"/>
    <w:rsid w:val="00895384"/>
    <w:rsid w:val="008954EF"/>
    <w:rsid w:val="0089558A"/>
    <w:rsid w:val="008959DE"/>
    <w:rsid w:val="00897668"/>
    <w:rsid w:val="008A1D3A"/>
    <w:rsid w:val="008A36E4"/>
    <w:rsid w:val="008A4650"/>
    <w:rsid w:val="008A61BB"/>
    <w:rsid w:val="008A67C7"/>
    <w:rsid w:val="008B2642"/>
    <w:rsid w:val="008B41CD"/>
    <w:rsid w:val="008B5290"/>
    <w:rsid w:val="008B5ED9"/>
    <w:rsid w:val="008B6748"/>
    <w:rsid w:val="008B6D07"/>
    <w:rsid w:val="008C0C79"/>
    <w:rsid w:val="008C19D0"/>
    <w:rsid w:val="008C2AEE"/>
    <w:rsid w:val="008C30BC"/>
    <w:rsid w:val="008C375E"/>
    <w:rsid w:val="008C7DA6"/>
    <w:rsid w:val="008D258B"/>
    <w:rsid w:val="008D39C2"/>
    <w:rsid w:val="008D4109"/>
    <w:rsid w:val="008D67A0"/>
    <w:rsid w:val="008E060C"/>
    <w:rsid w:val="008E0F52"/>
    <w:rsid w:val="008E13F3"/>
    <w:rsid w:val="008E15BE"/>
    <w:rsid w:val="008E1A57"/>
    <w:rsid w:val="008E2FAE"/>
    <w:rsid w:val="008E3065"/>
    <w:rsid w:val="008E3CF4"/>
    <w:rsid w:val="008E4F3B"/>
    <w:rsid w:val="008E583A"/>
    <w:rsid w:val="008F0360"/>
    <w:rsid w:val="008F0866"/>
    <w:rsid w:val="008F0EB6"/>
    <w:rsid w:val="008F16ED"/>
    <w:rsid w:val="008F28AD"/>
    <w:rsid w:val="008F3517"/>
    <w:rsid w:val="008F626F"/>
    <w:rsid w:val="008F6514"/>
    <w:rsid w:val="008F7FC3"/>
    <w:rsid w:val="009003E1"/>
    <w:rsid w:val="00900978"/>
    <w:rsid w:val="0090140C"/>
    <w:rsid w:val="00903238"/>
    <w:rsid w:val="00903DA8"/>
    <w:rsid w:val="00904454"/>
    <w:rsid w:val="0090655C"/>
    <w:rsid w:val="009068FB"/>
    <w:rsid w:val="00907565"/>
    <w:rsid w:val="00913562"/>
    <w:rsid w:val="0091466E"/>
    <w:rsid w:val="009146E1"/>
    <w:rsid w:val="009159A4"/>
    <w:rsid w:val="00915B81"/>
    <w:rsid w:val="0091685F"/>
    <w:rsid w:val="00920E04"/>
    <w:rsid w:val="009216BE"/>
    <w:rsid w:val="00922B26"/>
    <w:rsid w:val="009239C1"/>
    <w:rsid w:val="00925856"/>
    <w:rsid w:val="00926545"/>
    <w:rsid w:val="00927209"/>
    <w:rsid w:val="00927E04"/>
    <w:rsid w:val="00930C42"/>
    <w:rsid w:val="00930FC4"/>
    <w:rsid w:val="009320F0"/>
    <w:rsid w:val="00932979"/>
    <w:rsid w:val="009341FF"/>
    <w:rsid w:val="0093643F"/>
    <w:rsid w:val="00936767"/>
    <w:rsid w:val="0093732E"/>
    <w:rsid w:val="00937AC7"/>
    <w:rsid w:val="009424A0"/>
    <w:rsid w:val="009437A1"/>
    <w:rsid w:val="00943B36"/>
    <w:rsid w:val="009448D5"/>
    <w:rsid w:val="009458A2"/>
    <w:rsid w:val="009502CB"/>
    <w:rsid w:val="009503B7"/>
    <w:rsid w:val="009506CD"/>
    <w:rsid w:val="0095071A"/>
    <w:rsid w:val="009526B4"/>
    <w:rsid w:val="00954BA3"/>
    <w:rsid w:val="009550BF"/>
    <w:rsid w:val="00955EA1"/>
    <w:rsid w:val="009562A9"/>
    <w:rsid w:val="009567D5"/>
    <w:rsid w:val="00956D9D"/>
    <w:rsid w:val="00956E34"/>
    <w:rsid w:val="009605C1"/>
    <w:rsid w:val="00961386"/>
    <w:rsid w:val="00961868"/>
    <w:rsid w:val="00966093"/>
    <w:rsid w:val="00966EEA"/>
    <w:rsid w:val="009670C7"/>
    <w:rsid w:val="009705AA"/>
    <w:rsid w:val="00971AF6"/>
    <w:rsid w:val="00972090"/>
    <w:rsid w:val="0097231E"/>
    <w:rsid w:val="009725B1"/>
    <w:rsid w:val="00973A23"/>
    <w:rsid w:val="00974825"/>
    <w:rsid w:val="00975B04"/>
    <w:rsid w:val="00976ACC"/>
    <w:rsid w:val="00977054"/>
    <w:rsid w:val="00977BAC"/>
    <w:rsid w:val="009801DD"/>
    <w:rsid w:val="00982C4D"/>
    <w:rsid w:val="00983382"/>
    <w:rsid w:val="00983D99"/>
    <w:rsid w:val="00983DA9"/>
    <w:rsid w:val="00983FA2"/>
    <w:rsid w:val="00984786"/>
    <w:rsid w:val="00985EF7"/>
    <w:rsid w:val="009864B1"/>
    <w:rsid w:val="00986573"/>
    <w:rsid w:val="009878D7"/>
    <w:rsid w:val="00992583"/>
    <w:rsid w:val="00994314"/>
    <w:rsid w:val="00997BEB"/>
    <w:rsid w:val="009A2B7D"/>
    <w:rsid w:val="009A2EBB"/>
    <w:rsid w:val="009A3207"/>
    <w:rsid w:val="009A33EF"/>
    <w:rsid w:val="009A33F0"/>
    <w:rsid w:val="009A3BAD"/>
    <w:rsid w:val="009A3CE1"/>
    <w:rsid w:val="009A6C91"/>
    <w:rsid w:val="009A7BF8"/>
    <w:rsid w:val="009B213D"/>
    <w:rsid w:val="009B2DF5"/>
    <w:rsid w:val="009B36A7"/>
    <w:rsid w:val="009B4BF8"/>
    <w:rsid w:val="009B62D1"/>
    <w:rsid w:val="009B7311"/>
    <w:rsid w:val="009C1DAA"/>
    <w:rsid w:val="009C2157"/>
    <w:rsid w:val="009C2B5E"/>
    <w:rsid w:val="009C2DD2"/>
    <w:rsid w:val="009C357F"/>
    <w:rsid w:val="009C442A"/>
    <w:rsid w:val="009C51D5"/>
    <w:rsid w:val="009C645F"/>
    <w:rsid w:val="009C7072"/>
    <w:rsid w:val="009D00E5"/>
    <w:rsid w:val="009D2E09"/>
    <w:rsid w:val="009D4823"/>
    <w:rsid w:val="009D5CD2"/>
    <w:rsid w:val="009D5D21"/>
    <w:rsid w:val="009D677D"/>
    <w:rsid w:val="009E0C4B"/>
    <w:rsid w:val="009E3FCA"/>
    <w:rsid w:val="009E422C"/>
    <w:rsid w:val="009E4943"/>
    <w:rsid w:val="009E5152"/>
    <w:rsid w:val="009E5646"/>
    <w:rsid w:val="009E5AF5"/>
    <w:rsid w:val="009E5D35"/>
    <w:rsid w:val="009E6E86"/>
    <w:rsid w:val="009E70D9"/>
    <w:rsid w:val="009F0712"/>
    <w:rsid w:val="009F1681"/>
    <w:rsid w:val="009F1C9F"/>
    <w:rsid w:val="009F2432"/>
    <w:rsid w:val="009F35A2"/>
    <w:rsid w:val="009F3C53"/>
    <w:rsid w:val="009F554D"/>
    <w:rsid w:val="009F58FE"/>
    <w:rsid w:val="009F758D"/>
    <w:rsid w:val="009F75A2"/>
    <w:rsid w:val="009F763A"/>
    <w:rsid w:val="009F7D66"/>
    <w:rsid w:val="00A04123"/>
    <w:rsid w:val="00A0528D"/>
    <w:rsid w:val="00A065CB"/>
    <w:rsid w:val="00A06DEF"/>
    <w:rsid w:val="00A079B9"/>
    <w:rsid w:val="00A07D5E"/>
    <w:rsid w:val="00A107EE"/>
    <w:rsid w:val="00A1289B"/>
    <w:rsid w:val="00A12FE5"/>
    <w:rsid w:val="00A1369E"/>
    <w:rsid w:val="00A14076"/>
    <w:rsid w:val="00A1603B"/>
    <w:rsid w:val="00A16294"/>
    <w:rsid w:val="00A170DF"/>
    <w:rsid w:val="00A205D6"/>
    <w:rsid w:val="00A250A2"/>
    <w:rsid w:val="00A2583B"/>
    <w:rsid w:val="00A25F05"/>
    <w:rsid w:val="00A263C6"/>
    <w:rsid w:val="00A2652B"/>
    <w:rsid w:val="00A26668"/>
    <w:rsid w:val="00A2710D"/>
    <w:rsid w:val="00A27BBE"/>
    <w:rsid w:val="00A314BD"/>
    <w:rsid w:val="00A31C5B"/>
    <w:rsid w:val="00A32E39"/>
    <w:rsid w:val="00A32ED5"/>
    <w:rsid w:val="00A345F5"/>
    <w:rsid w:val="00A349E6"/>
    <w:rsid w:val="00A34AB0"/>
    <w:rsid w:val="00A359D9"/>
    <w:rsid w:val="00A3619C"/>
    <w:rsid w:val="00A36541"/>
    <w:rsid w:val="00A378D8"/>
    <w:rsid w:val="00A40991"/>
    <w:rsid w:val="00A411F1"/>
    <w:rsid w:val="00A4171B"/>
    <w:rsid w:val="00A434CF"/>
    <w:rsid w:val="00A43C4B"/>
    <w:rsid w:val="00A44033"/>
    <w:rsid w:val="00A4572D"/>
    <w:rsid w:val="00A45909"/>
    <w:rsid w:val="00A45A8E"/>
    <w:rsid w:val="00A45C34"/>
    <w:rsid w:val="00A45DC3"/>
    <w:rsid w:val="00A46062"/>
    <w:rsid w:val="00A50888"/>
    <w:rsid w:val="00A51017"/>
    <w:rsid w:val="00A51AFF"/>
    <w:rsid w:val="00A51B0D"/>
    <w:rsid w:val="00A523A9"/>
    <w:rsid w:val="00A52AAE"/>
    <w:rsid w:val="00A531E0"/>
    <w:rsid w:val="00A536C3"/>
    <w:rsid w:val="00A53789"/>
    <w:rsid w:val="00A53A11"/>
    <w:rsid w:val="00A54036"/>
    <w:rsid w:val="00A54E61"/>
    <w:rsid w:val="00A5527A"/>
    <w:rsid w:val="00A55942"/>
    <w:rsid w:val="00A55D30"/>
    <w:rsid w:val="00A56ABD"/>
    <w:rsid w:val="00A60EDB"/>
    <w:rsid w:val="00A612D1"/>
    <w:rsid w:val="00A619B9"/>
    <w:rsid w:val="00A61E0F"/>
    <w:rsid w:val="00A63462"/>
    <w:rsid w:val="00A63D51"/>
    <w:rsid w:val="00A63F0A"/>
    <w:rsid w:val="00A6489F"/>
    <w:rsid w:val="00A65576"/>
    <w:rsid w:val="00A655AE"/>
    <w:rsid w:val="00A67D68"/>
    <w:rsid w:val="00A703B3"/>
    <w:rsid w:val="00A70AEF"/>
    <w:rsid w:val="00A71E47"/>
    <w:rsid w:val="00A726EE"/>
    <w:rsid w:val="00A73042"/>
    <w:rsid w:val="00A74119"/>
    <w:rsid w:val="00A761E6"/>
    <w:rsid w:val="00A77360"/>
    <w:rsid w:val="00A800FA"/>
    <w:rsid w:val="00A820A8"/>
    <w:rsid w:val="00A8498D"/>
    <w:rsid w:val="00A84FC5"/>
    <w:rsid w:val="00A86721"/>
    <w:rsid w:val="00A871B3"/>
    <w:rsid w:val="00A87B53"/>
    <w:rsid w:val="00A90AA5"/>
    <w:rsid w:val="00A91294"/>
    <w:rsid w:val="00A9386F"/>
    <w:rsid w:val="00A938E6"/>
    <w:rsid w:val="00A9442A"/>
    <w:rsid w:val="00A94D09"/>
    <w:rsid w:val="00A963BF"/>
    <w:rsid w:val="00AA0AFC"/>
    <w:rsid w:val="00AA1440"/>
    <w:rsid w:val="00AA15A5"/>
    <w:rsid w:val="00AA22CD"/>
    <w:rsid w:val="00AA33A6"/>
    <w:rsid w:val="00AA37D5"/>
    <w:rsid w:val="00AA4021"/>
    <w:rsid w:val="00AA40BE"/>
    <w:rsid w:val="00AA429C"/>
    <w:rsid w:val="00AA447E"/>
    <w:rsid w:val="00AA45F1"/>
    <w:rsid w:val="00AA4D92"/>
    <w:rsid w:val="00AA57A4"/>
    <w:rsid w:val="00AA6BAB"/>
    <w:rsid w:val="00AA7FA4"/>
    <w:rsid w:val="00AB06D4"/>
    <w:rsid w:val="00AB0E52"/>
    <w:rsid w:val="00AB1B54"/>
    <w:rsid w:val="00AB2697"/>
    <w:rsid w:val="00AB34AC"/>
    <w:rsid w:val="00AB5E9A"/>
    <w:rsid w:val="00AC02C1"/>
    <w:rsid w:val="00AC0AB6"/>
    <w:rsid w:val="00AC410B"/>
    <w:rsid w:val="00AC4685"/>
    <w:rsid w:val="00AC554E"/>
    <w:rsid w:val="00AC76E9"/>
    <w:rsid w:val="00AC7EDA"/>
    <w:rsid w:val="00AD15AD"/>
    <w:rsid w:val="00AD1918"/>
    <w:rsid w:val="00AD3CAD"/>
    <w:rsid w:val="00AD4967"/>
    <w:rsid w:val="00AD7D7F"/>
    <w:rsid w:val="00AD7F1F"/>
    <w:rsid w:val="00AE0D1B"/>
    <w:rsid w:val="00AE1FBE"/>
    <w:rsid w:val="00AE26CF"/>
    <w:rsid w:val="00AE2F67"/>
    <w:rsid w:val="00AE43A2"/>
    <w:rsid w:val="00AE516B"/>
    <w:rsid w:val="00AE51CC"/>
    <w:rsid w:val="00AE5F7E"/>
    <w:rsid w:val="00AE6037"/>
    <w:rsid w:val="00AE6606"/>
    <w:rsid w:val="00AE776C"/>
    <w:rsid w:val="00AE77A9"/>
    <w:rsid w:val="00AF1132"/>
    <w:rsid w:val="00AF15AE"/>
    <w:rsid w:val="00AF1890"/>
    <w:rsid w:val="00AF1C53"/>
    <w:rsid w:val="00AF23D5"/>
    <w:rsid w:val="00AF4FEE"/>
    <w:rsid w:val="00AF565E"/>
    <w:rsid w:val="00AF614F"/>
    <w:rsid w:val="00AF6442"/>
    <w:rsid w:val="00AF70EA"/>
    <w:rsid w:val="00AF7142"/>
    <w:rsid w:val="00B02114"/>
    <w:rsid w:val="00B0254E"/>
    <w:rsid w:val="00B026C5"/>
    <w:rsid w:val="00B02D45"/>
    <w:rsid w:val="00B04B60"/>
    <w:rsid w:val="00B052EB"/>
    <w:rsid w:val="00B06283"/>
    <w:rsid w:val="00B066CD"/>
    <w:rsid w:val="00B118CB"/>
    <w:rsid w:val="00B1272B"/>
    <w:rsid w:val="00B1319E"/>
    <w:rsid w:val="00B148C6"/>
    <w:rsid w:val="00B1513F"/>
    <w:rsid w:val="00B151AE"/>
    <w:rsid w:val="00B1611B"/>
    <w:rsid w:val="00B17514"/>
    <w:rsid w:val="00B1767B"/>
    <w:rsid w:val="00B20DDC"/>
    <w:rsid w:val="00B21120"/>
    <w:rsid w:val="00B21488"/>
    <w:rsid w:val="00B22FB0"/>
    <w:rsid w:val="00B230BA"/>
    <w:rsid w:val="00B23F5A"/>
    <w:rsid w:val="00B24246"/>
    <w:rsid w:val="00B2436C"/>
    <w:rsid w:val="00B24893"/>
    <w:rsid w:val="00B255E6"/>
    <w:rsid w:val="00B25609"/>
    <w:rsid w:val="00B25665"/>
    <w:rsid w:val="00B2572C"/>
    <w:rsid w:val="00B26461"/>
    <w:rsid w:val="00B264F9"/>
    <w:rsid w:val="00B26A98"/>
    <w:rsid w:val="00B26D76"/>
    <w:rsid w:val="00B27FA7"/>
    <w:rsid w:val="00B3000E"/>
    <w:rsid w:val="00B30930"/>
    <w:rsid w:val="00B30B01"/>
    <w:rsid w:val="00B30CF6"/>
    <w:rsid w:val="00B317C5"/>
    <w:rsid w:val="00B3319A"/>
    <w:rsid w:val="00B338C5"/>
    <w:rsid w:val="00B34C6E"/>
    <w:rsid w:val="00B34E8A"/>
    <w:rsid w:val="00B3635B"/>
    <w:rsid w:val="00B369C1"/>
    <w:rsid w:val="00B36FD9"/>
    <w:rsid w:val="00B37611"/>
    <w:rsid w:val="00B3788A"/>
    <w:rsid w:val="00B378B9"/>
    <w:rsid w:val="00B40FF7"/>
    <w:rsid w:val="00B42877"/>
    <w:rsid w:val="00B4443C"/>
    <w:rsid w:val="00B457DF"/>
    <w:rsid w:val="00B4595F"/>
    <w:rsid w:val="00B45E54"/>
    <w:rsid w:val="00B46AEE"/>
    <w:rsid w:val="00B46DA1"/>
    <w:rsid w:val="00B47021"/>
    <w:rsid w:val="00B51C59"/>
    <w:rsid w:val="00B53418"/>
    <w:rsid w:val="00B53F9E"/>
    <w:rsid w:val="00B559CA"/>
    <w:rsid w:val="00B63337"/>
    <w:rsid w:val="00B633B5"/>
    <w:rsid w:val="00B645CE"/>
    <w:rsid w:val="00B64D63"/>
    <w:rsid w:val="00B65A75"/>
    <w:rsid w:val="00B669BE"/>
    <w:rsid w:val="00B66E76"/>
    <w:rsid w:val="00B673DA"/>
    <w:rsid w:val="00B70DEE"/>
    <w:rsid w:val="00B7104B"/>
    <w:rsid w:val="00B71489"/>
    <w:rsid w:val="00B718AB"/>
    <w:rsid w:val="00B7212A"/>
    <w:rsid w:val="00B7267A"/>
    <w:rsid w:val="00B7274E"/>
    <w:rsid w:val="00B729E1"/>
    <w:rsid w:val="00B72D7C"/>
    <w:rsid w:val="00B730A7"/>
    <w:rsid w:val="00B73A85"/>
    <w:rsid w:val="00B74215"/>
    <w:rsid w:val="00B752F8"/>
    <w:rsid w:val="00B75E11"/>
    <w:rsid w:val="00B76215"/>
    <w:rsid w:val="00B76F58"/>
    <w:rsid w:val="00B77C10"/>
    <w:rsid w:val="00B80226"/>
    <w:rsid w:val="00B80E1A"/>
    <w:rsid w:val="00B81B02"/>
    <w:rsid w:val="00B81CEC"/>
    <w:rsid w:val="00B82613"/>
    <w:rsid w:val="00B83065"/>
    <w:rsid w:val="00B841B9"/>
    <w:rsid w:val="00B852E5"/>
    <w:rsid w:val="00B85DCF"/>
    <w:rsid w:val="00B87519"/>
    <w:rsid w:val="00B909F4"/>
    <w:rsid w:val="00B91462"/>
    <w:rsid w:val="00B9166E"/>
    <w:rsid w:val="00B92B74"/>
    <w:rsid w:val="00B92EF6"/>
    <w:rsid w:val="00B93008"/>
    <w:rsid w:val="00B93E14"/>
    <w:rsid w:val="00B942A1"/>
    <w:rsid w:val="00B94D2C"/>
    <w:rsid w:val="00B94E0E"/>
    <w:rsid w:val="00B9507B"/>
    <w:rsid w:val="00B95BF6"/>
    <w:rsid w:val="00B95EF4"/>
    <w:rsid w:val="00B97882"/>
    <w:rsid w:val="00B97DAA"/>
    <w:rsid w:val="00B97F30"/>
    <w:rsid w:val="00BA0DA5"/>
    <w:rsid w:val="00BA1F1C"/>
    <w:rsid w:val="00BA2A66"/>
    <w:rsid w:val="00BA32D3"/>
    <w:rsid w:val="00BA532C"/>
    <w:rsid w:val="00BA62EB"/>
    <w:rsid w:val="00BA63D1"/>
    <w:rsid w:val="00BA7D5C"/>
    <w:rsid w:val="00BB01A1"/>
    <w:rsid w:val="00BB0389"/>
    <w:rsid w:val="00BB1B10"/>
    <w:rsid w:val="00BB2E98"/>
    <w:rsid w:val="00BB2F3F"/>
    <w:rsid w:val="00BB3C1E"/>
    <w:rsid w:val="00BB3E2B"/>
    <w:rsid w:val="00BB6651"/>
    <w:rsid w:val="00BB6A2E"/>
    <w:rsid w:val="00BB6ACC"/>
    <w:rsid w:val="00BB7A6B"/>
    <w:rsid w:val="00BC1BED"/>
    <w:rsid w:val="00BC2050"/>
    <w:rsid w:val="00BC3826"/>
    <w:rsid w:val="00BC3858"/>
    <w:rsid w:val="00BC46DE"/>
    <w:rsid w:val="00BC5DFE"/>
    <w:rsid w:val="00BC65D3"/>
    <w:rsid w:val="00BC7D84"/>
    <w:rsid w:val="00BD1281"/>
    <w:rsid w:val="00BD2E06"/>
    <w:rsid w:val="00BD4B23"/>
    <w:rsid w:val="00BD4FAC"/>
    <w:rsid w:val="00BD5F33"/>
    <w:rsid w:val="00BD670B"/>
    <w:rsid w:val="00BD682C"/>
    <w:rsid w:val="00BD7B0D"/>
    <w:rsid w:val="00BD7F7D"/>
    <w:rsid w:val="00BE02B4"/>
    <w:rsid w:val="00BE06BB"/>
    <w:rsid w:val="00BE1F1E"/>
    <w:rsid w:val="00BE25E8"/>
    <w:rsid w:val="00BE2C45"/>
    <w:rsid w:val="00BE3594"/>
    <w:rsid w:val="00BE3F4B"/>
    <w:rsid w:val="00BE5010"/>
    <w:rsid w:val="00BE551E"/>
    <w:rsid w:val="00BE58DE"/>
    <w:rsid w:val="00BE5907"/>
    <w:rsid w:val="00BE6AA2"/>
    <w:rsid w:val="00BE6CB9"/>
    <w:rsid w:val="00BE6D00"/>
    <w:rsid w:val="00BF0481"/>
    <w:rsid w:val="00BF087A"/>
    <w:rsid w:val="00BF10BC"/>
    <w:rsid w:val="00BF1238"/>
    <w:rsid w:val="00BF2111"/>
    <w:rsid w:val="00BF26F6"/>
    <w:rsid w:val="00BF2CC1"/>
    <w:rsid w:val="00BF346A"/>
    <w:rsid w:val="00BF3BA0"/>
    <w:rsid w:val="00BF3C26"/>
    <w:rsid w:val="00BF3FFF"/>
    <w:rsid w:val="00BF5672"/>
    <w:rsid w:val="00BF7085"/>
    <w:rsid w:val="00BF7D6B"/>
    <w:rsid w:val="00C057D3"/>
    <w:rsid w:val="00C05C7E"/>
    <w:rsid w:val="00C0698C"/>
    <w:rsid w:val="00C06CC6"/>
    <w:rsid w:val="00C06EB8"/>
    <w:rsid w:val="00C07B46"/>
    <w:rsid w:val="00C07C68"/>
    <w:rsid w:val="00C102AD"/>
    <w:rsid w:val="00C12271"/>
    <w:rsid w:val="00C12E03"/>
    <w:rsid w:val="00C13494"/>
    <w:rsid w:val="00C135C9"/>
    <w:rsid w:val="00C14773"/>
    <w:rsid w:val="00C14E65"/>
    <w:rsid w:val="00C16330"/>
    <w:rsid w:val="00C1675B"/>
    <w:rsid w:val="00C16C4F"/>
    <w:rsid w:val="00C17FF4"/>
    <w:rsid w:val="00C20531"/>
    <w:rsid w:val="00C21B76"/>
    <w:rsid w:val="00C2255D"/>
    <w:rsid w:val="00C22D82"/>
    <w:rsid w:val="00C22F6F"/>
    <w:rsid w:val="00C22F91"/>
    <w:rsid w:val="00C237A4"/>
    <w:rsid w:val="00C23A35"/>
    <w:rsid w:val="00C23D9E"/>
    <w:rsid w:val="00C23EF8"/>
    <w:rsid w:val="00C2544D"/>
    <w:rsid w:val="00C26427"/>
    <w:rsid w:val="00C26CD4"/>
    <w:rsid w:val="00C2777E"/>
    <w:rsid w:val="00C278CC"/>
    <w:rsid w:val="00C30370"/>
    <w:rsid w:val="00C3187D"/>
    <w:rsid w:val="00C32359"/>
    <w:rsid w:val="00C32544"/>
    <w:rsid w:val="00C32A4D"/>
    <w:rsid w:val="00C33784"/>
    <w:rsid w:val="00C33B9D"/>
    <w:rsid w:val="00C34292"/>
    <w:rsid w:val="00C35C47"/>
    <w:rsid w:val="00C3608E"/>
    <w:rsid w:val="00C36170"/>
    <w:rsid w:val="00C36C9B"/>
    <w:rsid w:val="00C407B4"/>
    <w:rsid w:val="00C40992"/>
    <w:rsid w:val="00C416F8"/>
    <w:rsid w:val="00C42B2E"/>
    <w:rsid w:val="00C42B74"/>
    <w:rsid w:val="00C431BF"/>
    <w:rsid w:val="00C43FF0"/>
    <w:rsid w:val="00C4448D"/>
    <w:rsid w:val="00C46D6A"/>
    <w:rsid w:val="00C4752C"/>
    <w:rsid w:val="00C47663"/>
    <w:rsid w:val="00C5009B"/>
    <w:rsid w:val="00C50DF6"/>
    <w:rsid w:val="00C5182E"/>
    <w:rsid w:val="00C52E29"/>
    <w:rsid w:val="00C53710"/>
    <w:rsid w:val="00C5694C"/>
    <w:rsid w:val="00C57AE8"/>
    <w:rsid w:val="00C613F8"/>
    <w:rsid w:val="00C6165B"/>
    <w:rsid w:val="00C63266"/>
    <w:rsid w:val="00C65443"/>
    <w:rsid w:val="00C65BD3"/>
    <w:rsid w:val="00C67C6E"/>
    <w:rsid w:val="00C67CAB"/>
    <w:rsid w:val="00C73517"/>
    <w:rsid w:val="00C74977"/>
    <w:rsid w:val="00C74AF3"/>
    <w:rsid w:val="00C74CA9"/>
    <w:rsid w:val="00C7534C"/>
    <w:rsid w:val="00C75B9E"/>
    <w:rsid w:val="00C76BD3"/>
    <w:rsid w:val="00C77118"/>
    <w:rsid w:val="00C801BE"/>
    <w:rsid w:val="00C804D1"/>
    <w:rsid w:val="00C809E2"/>
    <w:rsid w:val="00C819B3"/>
    <w:rsid w:val="00C82D6B"/>
    <w:rsid w:val="00C83176"/>
    <w:rsid w:val="00C83480"/>
    <w:rsid w:val="00C83AC3"/>
    <w:rsid w:val="00C8439A"/>
    <w:rsid w:val="00C84925"/>
    <w:rsid w:val="00C86255"/>
    <w:rsid w:val="00C908F5"/>
    <w:rsid w:val="00C90C72"/>
    <w:rsid w:val="00C92461"/>
    <w:rsid w:val="00C929B5"/>
    <w:rsid w:val="00C92B57"/>
    <w:rsid w:val="00C92F85"/>
    <w:rsid w:val="00C92FF9"/>
    <w:rsid w:val="00C931EC"/>
    <w:rsid w:val="00C935B9"/>
    <w:rsid w:val="00C93B86"/>
    <w:rsid w:val="00C94CE9"/>
    <w:rsid w:val="00C95CA9"/>
    <w:rsid w:val="00C9657C"/>
    <w:rsid w:val="00C9695C"/>
    <w:rsid w:val="00C96ADA"/>
    <w:rsid w:val="00C96F79"/>
    <w:rsid w:val="00C9733D"/>
    <w:rsid w:val="00CA1912"/>
    <w:rsid w:val="00CA1E61"/>
    <w:rsid w:val="00CA2253"/>
    <w:rsid w:val="00CA22A5"/>
    <w:rsid w:val="00CA2C65"/>
    <w:rsid w:val="00CA39BD"/>
    <w:rsid w:val="00CB02D2"/>
    <w:rsid w:val="00CB09DA"/>
    <w:rsid w:val="00CB0E54"/>
    <w:rsid w:val="00CB12DE"/>
    <w:rsid w:val="00CB2273"/>
    <w:rsid w:val="00CB2401"/>
    <w:rsid w:val="00CB3AE9"/>
    <w:rsid w:val="00CB43EE"/>
    <w:rsid w:val="00CB478D"/>
    <w:rsid w:val="00CB55B3"/>
    <w:rsid w:val="00CB5B4A"/>
    <w:rsid w:val="00CB6F5D"/>
    <w:rsid w:val="00CC06DF"/>
    <w:rsid w:val="00CC32BE"/>
    <w:rsid w:val="00CC3315"/>
    <w:rsid w:val="00CC46A3"/>
    <w:rsid w:val="00CC55D8"/>
    <w:rsid w:val="00CC6919"/>
    <w:rsid w:val="00CC6A55"/>
    <w:rsid w:val="00CD060E"/>
    <w:rsid w:val="00CD0936"/>
    <w:rsid w:val="00CD2729"/>
    <w:rsid w:val="00CD3AF9"/>
    <w:rsid w:val="00CD4710"/>
    <w:rsid w:val="00CD4E7E"/>
    <w:rsid w:val="00CD50B1"/>
    <w:rsid w:val="00CD54A2"/>
    <w:rsid w:val="00CD623C"/>
    <w:rsid w:val="00CD6980"/>
    <w:rsid w:val="00CD7141"/>
    <w:rsid w:val="00CD741D"/>
    <w:rsid w:val="00CE08E5"/>
    <w:rsid w:val="00CE0C2D"/>
    <w:rsid w:val="00CE1757"/>
    <w:rsid w:val="00CE18E5"/>
    <w:rsid w:val="00CE238F"/>
    <w:rsid w:val="00CE4172"/>
    <w:rsid w:val="00CE4321"/>
    <w:rsid w:val="00CE752A"/>
    <w:rsid w:val="00CE7FF9"/>
    <w:rsid w:val="00CF13D0"/>
    <w:rsid w:val="00CF1408"/>
    <w:rsid w:val="00CF430B"/>
    <w:rsid w:val="00CF4E97"/>
    <w:rsid w:val="00CF5440"/>
    <w:rsid w:val="00CF5D28"/>
    <w:rsid w:val="00CF6AEE"/>
    <w:rsid w:val="00CF6C97"/>
    <w:rsid w:val="00CF6CC2"/>
    <w:rsid w:val="00D00825"/>
    <w:rsid w:val="00D00F67"/>
    <w:rsid w:val="00D01830"/>
    <w:rsid w:val="00D031EF"/>
    <w:rsid w:val="00D03EA5"/>
    <w:rsid w:val="00D05180"/>
    <w:rsid w:val="00D05E4F"/>
    <w:rsid w:val="00D05ECD"/>
    <w:rsid w:val="00D064E8"/>
    <w:rsid w:val="00D06AE8"/>
    <w:rsid w:val="00D06F22"/>
    <w:rsid w:val="00D07091"/>
    <w:rsid w:val="00D07465"/>
    <w:rsid w:val="00D07ECC"/>
    <w:rsid w:val="00D07F0C"/>
    <w:rsid w:val="00D11C6D"/>
    <w:rsid w:val="00D12069"/>
    <w:rsid w:val="00D13049"/>
    <w:rsid w:val="00D132F7"/>
    <w:rsid w:val="00D14D00"/>
    <w:rsid w:val="00D14D9E"/>
    <w:rsid w:val="00D154A7"/>
    <w:rsid w:val="00D17228"/>
    <w:rsid w:val="00D17DB3"/>
    <w:rsid w:val="00D216A7"/>
    <w:rsid w:val="00D21944"/>
    <w:rsid w:val="00D22692"/>
    <w:rsid w:val="00D26036"/>
    <w:rsid w:val="00D30D89"/>
    <w:rsid w:val="00D32059"/>
    <w:rsid w:val="00D3626A"/>
    <w:rsid w:val="00D41E2E"/>
    <w:rsid w:val="00D4242A"/>
    <w:rsid w:val="00D43419"/>
    <w:rsid w:val="00D43431"/>
    <w:rsid w:val="00D44018"/>
    <w:rsid w:val="00D440BD"/>
    <w:rsid w:val="00D458B4"/>
    <w:rsid w:val="00D45DC4"/>
    <w:rsid w:val="00D4758C"/>
    <w:rsid w:val="00D47A8D"/>
    <w:rsid w:val="00D47C16"/>
    <w:rsid w:val="00D501D8"/>
    <w:rsid w:val="00D50C12"/>
    <w:rsid w:val="00D51B9B"/>
    <w:rsid w:val="00D51BC1"/>
    <w:rsid w:val="00D52AA5"/>
    <w:rsid w:val="00D55D00"/>
    <w:rsid w:val="00D55E45"/>
    <w:rsid w:val="00D55E4F"/>
    <w:rsid w:val="00D603AE"/>
    <w:rsid w:val="00D611C4"/>
    <w:rsid w:val="00D61BD8"/>
    <w:rsid w:val="00D62D0A"/>
    <w:rsid w:val="00D64472"/>
    <w:rsid w:val="00D647BD"/>
    <w:rsid w:val="00D64C9B"/>
    <w:rsid w:val="00D65730"/>
    <w:rsid w:val="00D67B42"/>
    <w:rsid w:val="00D70B9C"/>
    <w:rsid w:val="00D7179B"/>
    <w:rsid w:val="00D72111"/>
    <w:rsid w:val="00D7299F"/>
    <w:rsid w:val="00D73A4C"/>
    <w:rsid w:val="00D73D07"/>
    <w:rsid w:val="00D7472F"/>
    <w:rsid w:val="00D74FEF"/>
    <w:rsid w:val="00D751D0"/>
    <w:rsid w:val="00D75BA4"/>
    <w:rsid w:val="00D75CEB"/>
    <w:rsid w:val="00D764D3"/>
    <w:rsid w:val="00D8028B"/>
    <w:rsid w:val="00D8059B"/>
    <w:rsid w:val="00D81300"/>
    <w:rsid w:val="00D8146D"/>
    <w:rsid w:val="00D81BC2"/>
    <w:rsid w:val="00D8375C"/>
    <w:rsid w:val="00D83E10"/>
    <w:rsid w:val="00D85866"/>
    <w:rsid w:val="00D86ED8"/>
    <w:rsid w:val="00D86F68"/>
    <w:rsid w:val="00D8729A"/>
    <w:rsid w:val="00D874DF"/>
    <w:rsid w:val="00D87BED"/>
    <w:rsid w:val="00D914C1"/>
    <w:rsid w:val="00D92451"/>
    <w:rsid w:val="00D929AB"/>
    <w:rsid w:val="00D92D0D"/>
    <w:rsid w:val="00D93A0A"/>
    <w:rsid w:val="00D9415C"/>
    <w:rsid w:val="00D949D9"/>
    <w:rsid w:val="00D94C2B"/>
    <w:rsid w:val="00D94F4C"/>
    <w:rsid w:val="00D95AC1"/>
    <w:rsid w:val="00D975EB"/>
    <w:rsid w:val="00D97EE0"/>
    <w:rsid w:val="00D97F67"/>
    <w:rsid w:val="00DA0E18"/>
    <w:rsid w:val="00DA13BC"/>
    <w:rsid w:val="00DA217F"/>
    <w:rsid w:val="00DA3695"/>
    <w:rsid w:val="00DA44F0"/>
    <w:rsid w:val="00DA4D0A"/>
    <w:rsid w:val="00DA57FB"/>
    <w:rsid w:val="00DA6405"/>
    <w:rsid w:val="00DA7A64"/>
    <w:rsid w:val="00DB08C6"/>
    <w:rsid w:val="00DB0EA1"/>
    <w:rsid w:val="00DB10E1"/>
    <w:rsid w:val="00DB12C9"/>
    <w:rsid w:val="00DB1971"/>
    <w:rsid w:val="00DB1A13"/>
    <w:rsid w:val="00DB2B4F"/>
    <w:rsid w:val="00DB351A"/>
    <w:rsid w:val="00DB36DC"/>
    <w:rsid w:val="00DB36F9"/>
    <w:rsid w:val="00DB3A47"/>
    <w:rsid w:val="00DB44FA"/>
    <w:rsid w:val="00DB4755"/>
    <w:rsid w:val="00DB7DA3"/>
    <w:rsid w:val="00DC0A03"/>
    <w:rsid w:val="00DC0B0A"/>
    <w:rsid w:val="00DC0C0B"/>
    <w:rsid w:val="00DC0CBA"/>
    <w:rsid w:val="00DC242E"/>
    <w:rsid w:val="00DC248C"/>
    <w:rsid w:val="00DC2E86"/>
    <w:rsid w:val="00DC5718"/>
    <w:rsid w:val="00DC7067"/>
    <w:rsid w:val="00DC734B"/>
    <w:rsid w:val="00DD1B72"/>
    <w:rsid w:val="00DD208B"/>
    <w:rsid w:val="00DD229E"/>
    <w:rsid w:val="00DD25B7"/>
    <w:rsid w:val="00DD2FF4"/>
    <w:rsid w:val="00DD3375"/>
    <w:rsid w:val="00DD361D"/>
    <w:rsid w:val="00DD3AEB"/>
    <w:rsid w:val="00DD3FA8"/>
    <w:rsid w:val="00DD4644"/>
    <w:rsid w:val="00DD5016"/>
    <w:rsid w:val="00DD5441"/>
    <w:rsid w:val="00DD55E0"/>
    <w:rsid w:val="00DD603D"/>
    <w:rsid w:val="00DD61D1"/>
    <w:rsid w:val="00DD7330"/>
    <w:rsid w:val="00DD7AAC"/>
    <w:rsid w:val="00DE00AA"/>
    <w:rsid w:val="00DE1FBC"/>
    <w:rsid w:val="00DE39EE"/>
    <w:rsid w:val="00DE3DBB"/>
    <w:rsid w:val="00DE61CB"/>
    <w:rsid w:val="00DE6FA6"/>
    <w:rsid w:val="00DF115E"/>
    <w:rsid w:val="00DF11BA"/>
    <w:rsid w:val="00DF1369"/>
    <w:rsid w:val="00DF3C91"/>
    <w:rsid w:val="00DF3DB0"/>
    <w:rsid w:val="00DF4612"/>
    <w:rsid w:val="00DF6120"/>
    <w:rsid w:val="00DF6861"/>
    <w:rsid w:val="00DF754B"/>
    <w:rsid w:val="00DF7F64"/>
    <w:rsid w:val="00E018C7"/>
    <w:rsid w:val="00E03ED9"/>
    <w:rsid w:val="00E042D7"/>
    <w:rsid w:val="00E04778"/>
    <w:rsid w:val="00E04F40"/>
    <w:rsid w:val="00E05683"/>
    <w:rsid w:val="00E0576C"/>
    <w:rsid w:val="00E05CAD"/>
    <w:rsid w:val="00E06B06"/>
    <w:rsid w:val="00E074BE"/>
    <w:rsid w:val="00E0792E"/>
    <w:rsid w:val="00E07C37"/>
    <w:rsid w:val="00E11AB7"/>
    <w:rsid w:val="00E123A8"/>
    <w:rsid w:val="00E132C5"/>
    <w:rsid w:val="00E13715"/>
    <w:rsid w:val="00E142A4"/>
    <w:rsid w:val="00E15220"/>
    <w:rsid w:val="00E15657"/>
    <w:rsid w:val="00E1576F"/>
    <w:rsid w:val="00E170FB"/>
    <w:rsid w:val="00E17EB1"/>
    <w:rsid w:val="00E17F4C"/>
    <w:rsid w:val="00E20C53"/>
    <w:rsid w:val="00E212E9"/>
    <w:rsid w:val="00E2137D"/>
    <w:rsid w:val="00E21929"/>
    <w:rsid w:val="00E2282C"/>
    <w:rsid w:val="00E23B76"/>
    <w:rsid w:val="00E256A7"/>
    <w:rsid w:val="00E25764"/>
    <w:rsid w:val="00E2598E"/>
    <w:rsid w:val="00E26B79"/>
    <w:rsid w:val="00E26DB9"/>
    <w:rsid w:val="00E279F3"/>
    <w:rsid w:val="00E32E52"/>
    <w:rsid w:val="00E34776"/>
    <w:rsid w:val="00E36207"/>
    <w:rsid w:val="00E36ABC"/>
    <w:rsid w:val="00E36BE2"/>
    <w:rsid w:val="00E4060A"/>
    <w:rsid w:val="00E41430"/>
    <w:rsid w:val="00E42475"/>
    <w:rsid w:val="00E43318"/>
    <w:rsid w:val="00E44AC8"/>
    <w:rsid w:val="00E44D5C"/>
    <w:rsid w:val="00E4675F"/>
    <w:rsid w:val="00E4798C"/>
    <w:rsid w:val="00E5039C"/>
    <w:rsid w:val="00E51205"/>
    <w:rsid w:val="00E517AD"/>
    <w:rsid w:val="00E51AFB"/>
    <w:rsid w:val="00E52744"/>
    <w:rsid w:val="00E55600"/>
    <w:rsid w:val="00E5614C"/>
    <w:rsid w:val="00E563AD"/>
    <w:rsid w:val="00E627D2"/>
    <w:rsid w:val="00E62ADB"/>
    <w:rsid w:val="00E63253"/>
    <w:rsid w:val="00E63979"/>
    <w:rsid w:val="00E64113"/>
    <w:rsid w:val="00E659DB"/>
    <w:rsid w:val="00E66098"/>
    <w:rsid w:val="00E66CEF"/>
    <w:rsid w:val="00E66F3D"/>
    <w:rsid w:val="00E674B2"/>
    <w:rsid w:val="00E713FA"/>
    <w:rsid w:val="00E723A7"/>
    <w:rsid w:val="00E727AA"/>
    <w:rsid w:val="00E7306C"/>
    <w:rsid w:val="00E7338E"/>
    <w:rsid w:val="00E73865"/>
    <w:rsid w:val="00E74212"/>
    <w:rsid w:val="00E748A8"/>
    <w:rsid w:val="00E7592F"/>
    <w:rsid w:val="00E76A94"/>
    <w:rsid w:val="00E76DAC"/>
    <w:rsid w:val="00E7723E"/>
    <w:rsid w:val="00E815BC"/>
    <w:rsid w:val="00E81CFA"/>
    <w:rsid w:val="00E8242A"/>
    <w:rsid w:val="00E82CA6"/>
    <w:rsid w:val="00E835A2"/>
    <w:rsid w:val="00E83F4B"/>
    <w:rsid w:val="00E85307"/>
    <w:rsid w:val="00E85A07"/>
    <w:rsid w:val="00E862F9"/>
    <w:rsid w:val="00E86620"/>
    <w:rsid w:val="00E8699C"/>
    <w:rsid w:val="00E86D25"/>
    <w:rsid w:val="00E87C3A"/>
    <w:rsid w:val="00E927E3"/>
    <w:rsid w:val="00E9301B"/>
    <w:rsid w:val="00E932BA"/>
    <w:rsid w:val="00E9347C"/>
    <w:rsid w:val="00E93A02"/>
    <w:rsid w:val="00E943FF"/>
    <w:rsid w:val="00E945A8"/>
    <w:rsid w:val="00E9464B"/>
    <w:rsid w:val="00E946A6"/>
    <w:rsid w:val="00E94FD2"/>
    <w:rsid w:val="00E9575B"/>
    <w:rsid w:val="00E9626F"/>
    <w:rsid w:val="00E96632"/>
    <w:rsid w:val="00E96745"/>
    <w:rsid w:val="00EA1193"/>
    <w:rsid w:val="00EA1C56"/>
    <w:rsid w:val="00EA1D43"/>
    <w:rsid w:val="00EA290D"/>
    <w:rsid w:val="00EA4E96"/>
    <w:rsid w:val="00EA59E6"/>
    <w:rsid w:val="00EA5D75"/>
    <w:rsid w:val="00EA6188"/>
    <w:rsid w:val="00EA7406"/>
    <w:rsid w:val="00EB0F38"/>
    <w:rsid w:val="00EB106E"/>
    <w:rsid w:val="00EB1074"/>
    <w:rsid w:val="00EB1A8D"/>
    <w:rsid w:val="00EB1AC4"/>
    <w:rsid w:val="00EB2D87"/>
    <w:rsid w:val="00EB363D"/>
    <w:rsid w:val="00EB3773"/>
    <w:rsid w:val="00EB3F39"/>
    <w:rsid w:val="00EB50A0"/>
    <w:rsid w:val="00EB584A"/>
    <w:rsid w:val="00EB6399"/>
    <w:rsid w:val="00EB763C"/>
    <w:rsid w:val="00EC04A4"/>
    <w:rsid w:val="00EC1BA5"/>
    <w:rsid w:val="00EC4EF8"/>
    <w:rsid w:val="00EC56ED"/>
    <w:rsid w:val="00EC5AB8"/>
    <w:rsid w:val="00EC6D58"/>
    <w:rsid w:val="00EC7107"/>
    <w:rsid w:val="00EC71DA"/>
    <w:rsid w:val="00EC7505"/>
    <w:rsid w:val="00EC7E15"/>
    <w:rsid w:val="00ED104D"/>
    <w:rsid w:val="00ED1DB7"/>
    <w:rsid w:val="00ED1E20"/>
    <w:rsid w:val="00ED2504"/>
    <w:rsid w:val="00ED36E7"/>
    <w:rsid w:val="00ED3ABD"/>
    <w:rsid w:val="00ED3C15"/>
    <w:rsid w:val="00ED3D62"/>
    <w:rsid w:val="00ED6093"/>
    <w:rsid w:val="00ED666D"/>
    <w:rsid w:val="00ED6FED"/>
    <w:rsid w:val="00ED753D"/>
    <w:rsid w:val="00EE10EE"/>
    <w:rsid w:val="00EE1E49"/>
    <w:rsid w:val="00EE1F0B"/>
    <w:rsid w:val="00EE25A4"/>
    <w:rsid w:val="00EE2FFE"/>
    <w:rsid w:val="00EE675E"/>
    <w:rsid w:val="00EE6F6D"/>
    <w:rsid w:val="00EE74AF"/>
    <w:rsid w:val="00EE752B"/>
    <w:rsid w:val="00EE76A9"/>
    <w:rsid w:val="00EE7C27"/>
    <w:rsid w:val="00EE7FA7"/>
    <w:rsid w:val="00EF046C"/>
    <w:rsid w:val="00EF132E"/>
    <w:rsid w:val="00EF21C3"/>
    <w:rsid w:val="00EF43A6"/>
    <w:rsid w:val="00EF5FE4"/>
    <w:rsid w:val="00EF66CF"/>
    <w:rsid w:val="00EF69F9"/>
    <w:rsid w:val="00EF7103"/>
    <w:rsid w:val="00EF7A78"/>
    <w:rsid w:val="00F030EE"/>
    <w:rsid w:val="00F06430"/>
    <w:rsid w:val="00F07535"/>
    <w:rsid w:val="00F077CB"/>
    <w:rsid w:val="00F079E4"/>
    <w:rsid w:val="00F113F5"/>
    <w:rsid w:val="00F11E56"/>
    <w:rsid w:val="00F15CF0"/>
    <w:rsid w:val="00F170A8"/>
    <w:rsid w:val="00F17E89"/>
    <w:rsid w:val="00F213DA"/>
    <w:rsid w:val="00F23879"/>
    <w:rsid w:val="00F23E98"/>
    <w:rsid w:val="00F259E4"/>
    <w:rsid w:val="00F25DE1"/>
    <w:rsid w:val="00F260AF"/>
    <w:rsid w:val="00F274AB"/>
    <w:rsid w:val="00F274F7"/>
    <w:rsid w:val="00F301ED"/>
    <w:rsid w:val="00F306D6"/>
    <w:rsid w:val="00F31262"/>
    <w:rsid w:val="00F31F0B"/>
    <w:rsid w:val="00F326B2"/>
    <w:rsid w:val="00F335A8"/>
    <w:rsid w:val="00F348AA"/>
    <w:rsid w:val="00F3670C"/>
    <w:rsid w:val="00F42560"/>
    <w:rsid w:val="00F42B29"/>
    <w:rsid w:val="00F44B7E"/>
    <w:rsid w:val="00F45117"/>
    <w:rsid w:val="00F46EC3"/>
    <w:rsid w:val="00F47943"/>
    <w:rsid w:val="00F47E02"/>
    <w:rsid w:val="00F50036"/>
    <w:rsid w:val="00F50248"/>
    <w:rsid w:val="00F52A16"/>
    <w:rsid w:val="00F532E8"/>
    <w:rsid w:val="00F541DD"/>
    <w:rsid w:val="00F55213"/>
    <w:rsid w:val="00F5579A"/>
    <w:rsid w:val="00F565C1"/>
    <w:rsid w:val="00F60A52"/>
    <w:rsid w:val="00F60CBE"/>
    <w:rsid w:val="00F610C1"/>
    <w:rsid w:val="00F625CD"/>
    <w:rsid w:val="00F63435"/>
    <w:rsid w:val="00F6467B"/>
    <w:rsid w:val="00F65953"/>
    <w:rsid w:val="00F6647D"/>
    <w:rsid w:val="00F665FA"/>
    <w:rsid w:val="00F66A34"/>
    <w:rsid w:val="00F66FE4"/>
    <w:rsid w:val="00F719CA"/>
    <w:rsid w:val="00F723AF"/>
    <w:rsid w:val="00F72AE8"/>
    <w:rsid w:val="00F73B90"/>
    <w:rsid w:val="00F74EB5"/>
    <w:rsid w:val="00F765C1"/>
    <w:rsid w:val="00F769E9"/>
    <w:rsid w:val="00F76C9A"/>
    <w:rsid w:val="00F8305A"/>
    <w:rsid w:val="00F840AA"/>
    <w:rsid w:val="00F8449B"/>
    <w:rsid w:val="00F84A73"/>
    <w:rsid w:val="00F84EEB"/>
    <w:rsid w:val="00F854ED"/>
    <w:rsid w:val="00F859BE"/>
    <w:rsid w:val="00F869D4"/>
    <w:rsid w:val="00F86A4B"/>
    <w:rsid w:val="00F86FB3"/>
    <w:rsid w:val="00F8730F"/>
    <w:rsid w:val="00F8735D"/>
    <w:rsid w:val="00F87C0E"/>
    <w:rsid w:val="00F9069C"/>
    <w:rsid w:val="00F93A78"/>
    <w:rsid w:val="00F93BE7"/>
    <w:rsid w:val="00F94182"/>
    <w:rsid w:val="00F9443F"/>
    <w:rsid w:val="00F95061"/>
    <w:rsid w:val="00F95166"/>
    <w:rsid w:val="00F95962"/>
    <w:rsid w:val="00F95F30"/>
    <w:rsid w:val="00F9661B"/>
    <w:rsid w:val="00FA04F4"/>
    <w:rsid w:val="00FA1E4D"/>
    <w:rsid w:val="00FA2AD3"/>
    <w:rsid w:val="00FA432C"/>
    <w:rsid w:val="00FA4E8F"/>
    <w:rsid w:val="00FA4EA1"/>
    <w:rsid w:val="00FA5B40"/>
    <w:rsid w:val="00FA5CA2"/>
    <w:rsid w:val="00FA60FC"/>
    <w:rsid w:val="00FA6E7F"/>
    <w:rsid w:val="00FA7114"/>
    <w:rsid w:val="00FA7F43"/>
    <w:rsid w:val="00FB0442"/>
    <w:rsid w:val="00FB0AA8"/>
    <w:rsid w:val="00FB16F6"/>
    <w:rsid w:val="00FB2056"/>
    <w:rsid w:val="00FB2379"/>
    <w:rsid w:val="00FB27CB"/>
    <w:rsid w:val="00FB2CA2"/>
    <w:rsid w:val="00FB2E87"/>
    <w:rsid w:val="00FB4C98"/>
    <w:rsid w:val="00FB4F98"/>
    <w:rsid w:val="00FB5810"/>
    <w:rsid w:val="00FB6659"/>
    <w:rsid w:val="00FB6FA5"/>
    <w:rsid w:val="00FC17F7"/>
    <w:rsid w:val="00FC1E72"/>
    <w:rsid w:val="00FC1EEE"/>
    <w:rsid w:val="00FC313C"/>
    <w:rsid w:val="00FC35B8"/>
    <w:rsid w:val="00FC3AEE"/>
    <w:rsid w:val="00FC4102"/>
    <w:rsid w:val="00FC57ED"/>
    <w:rsid w:val="00FC7326"/>
    <w:rsid w:val="00FD1398"/>
    <w:rsid w:val="00FD3FE1"/>
    <w:rsid w:val="00FD4480"/>
    <w:rsid w:val="00FD450B"/>
    <w:rsid w:val="00FD51BE"/>
    <w:rsid w:val="00FD6A87"/>
    <w:rsid w:val="00FD6C26"/>
    <w:rsid w:val="00FD77CC"/>
    <w:rsid w:val="00FE002E"/>
    <w:rsid w:val="00FE0181"/>
    <w:rsid w:val="00FE02E2"/>
    <w:rsid w:val="00FE0BB7"/>
    <w:rsid w:val="00FE1547"/>
    <w:rsid w:val="00FE2293"/>
    <w:rsid w:val="00FE402C"/>
    <w:rsid w:val="00FE5F86"/>
    <w:rsid w:val="00FE64B4"/>
    <w:rsid w:val="00FF0686"/>
    <w:rsid w:val="00FF076B"/>
    <w:rsid w:val="00FF16F2"/>
    <w:rsid w:val="00FF2B7C"/>
    <w:rsid w:val="00FF2F99"/>
    <w:rsid w:val="00FF3F98"/>
    <w:rsid w:val="00FF453D"/>
    <w:rsid w:val="00FF5404"/>
    <w:rsid w:val="00FF5B00"/>
    <w:rsid w:val="00FF6288"/>
    <w:rsid w:val="00FF6500"/>
    <w:rsid w:val="00FF789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bidi="ar-SA"/>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3"/>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bidi="ar-SA"/>
    </w:rPr>
  </w:style>
  <w:style w:type="table" w:styleId="TableClassic1">
    <w:name w:val="Table Classic 1"/>
    <w:basedOn w:val="TableNormal"/>
    <w:rsid w:val="0064772B"/>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64772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64772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
    <w:name w:val="Light Grid1"/>
    <w:basedOn w:val="TableNormal"/>
    <w:uiPriority w:val="62"/>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uiPriority w:val="61"/>
    <w:rsid w:val="00D14D00"/>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Professional">
    <w:name w:val="Table Professional"/>
    <w:basedOn w:val="TableNormal"/>
    <w:rsid w:val="00D14D00"/>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B1Char1">
    <w:name w:val="B1 Char1"/>
    <w:rsid w:val="00002E2B"/>
    <w:rPr>
      <w:rFonts w:ascii="Times New Roman" w:hAnsi="Times New Roman"/>
      <w:lang w:val="en-GB"/>
    </w:rPr>
  </w:style>
  <w:style w:type="character" w:customStyle="1" w:styleId="H6Char">
    <w:name w:val="H6 Char"/>
    <w:basedOn w:val="DefaultParagraphFont"/>
    <w:link w:val="H6"/>
    <w:rsid w:val="00BB0389"/>
    <w:rPr>
      <w:rFonts w:ascii="Arial" w:hAnsi="Arial"/>
      <w:lang w:val="en-GB" w:eastAsia="en-US"/>
    </w:rPr>
  </w:style>
  <w:style w:type="character" w:customStyle="1" w:styleId="NOChar">
    <w:name w:val="NO Char"/>
    <w:basedOn w:val="DefaultParagraphFont"/>
    <w:link w:val="NO"/>
    <w:rsid w:val="00D03EA5"/>
    <w:rPr>
      <w:rFonts w:ascii="Times New Roman" w:hAnsi="Times New Roman"/>
      <w:lang w:val="en-GB" w:eastAsia="en-US"/>
    </w:rPr>
  </w:style>
  <w:style w:type="character" w:customStyle="1" w:styleId="B3Char2">
    <w:name w:val="B3 Char2"/>
    <w:basedOn w:val="DefaultParagraphFont"/>
    <w:rsid w:val="00D03EA5"/>
  </w:style>
  <w:style w:type="character" w:customStyle="1" w:styleId="B4Char">
    <w:name w:val="B4 Char"/>
    <w:basedOn w:val="DefaultParagraphFont"/>
    <w:link w:val="B4"/>
    <w:rsid w:val="00D03EA5"/>
    <w:rPr>
      <w:rFonts w:ascii="Times New Roman" w:hAnsi="Times New Roman"/>
      <w:lang w:val="en-GB" w:eastAsia="en-US"/>
    </w:rPr>
  </w:style>
  <w:style w:type="paragraph" w:customStyle="1" w:styleId="EmailDiscussion">
    <w:name w:val="EmailDiscussion"/>
    <w:basedOn w:val="Normal"/>
    <w:next w:val="Doc-text2"/>
    <w:link w:val="EmailDiscussionChar"/>
    <w:rsid w:val="001356A9"/>
    <w:pPr>
      <w:numPr>
        <w:numId w:val="18"/>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1356A9"/>
    <w:rPr>
      <w:rFonts w:ascii="Arial" w:eastAsia="MS Mincho" w:hAnsi="Arial"/>
      <w:b/>
      <w:szCs w:val="24"/>
      <w:lang w:val="en-GB" w:eastAsia="en-GB"/>
    </w:rPr>
  </w:style>
</w:styles>
</file>

<file path=word/webSettings.xml><?xml version="1.0" encoding="utf-8"?>
<w:webSettings xmlns:r="http://schemas.openxmlformats.org/officeDocument/2006/relationships" xmlns:w="http://schemas.openxmlformats.org/wordprocessingml/2006/main">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45587661">
      <w:bodyDiv w:val="1"/>
      <w:marLeft w:val="0"/>
      <w:marRight w:val="0"/>
      <w:marTop w:val="0"/>
      <w:marBottom w:val="0"/>
      <w:divBdr>
        <w:top w:val="none" w:sz="0" w:space="0" w:color="auto"/>
        <w:left w:val="none" w:sz="0" w:space="0" w:color="auto"/>
        <w:bottom w:val="none" w:sz="0" w:space="0" w:color="auto"/>
        <w:right w:val="none" w:sz="0" w:space="0" w:color="auto"/>
      </w:divBdr>
    </w:div>
    <w:div w:id="183370433">
      <w:bodyDiv w:val="1"/>
      <w:marLeft w:val="0"/>
      <w:marRight w:val="0"/>
      <w:marTop w:val="0"/>
      <w:marBottom w:val="0"/>
      <w:divBdr>
        <w:top w:val="none" w:sz="0" w:space="0" w:color="auto"/>
        <w:left w:val="none" w:sz="0" w:space="0" w:color="auto"/>
        <w:bottom w:val="none" w:sz="0" w:space="0" w:color="auto"/>
        <w:right w:val="none" w:sz="0" w:space="0" w:color="auto"/>
      </w:divBdr>
      <w:divsChild>
        <w:div w:id="734082906">
          <w:marLeft w:val="259"/>
          <w:marRight w:val="0"/>
          <w:marTop w:val="105"/>
          <w:marBottom w:val="0"/>
          <w:divBdr>
            <w:top w:val="none" w:sz="0" w:space="0" w:color="auto"/>
            <w:left w:val="none" w:sz="0" w:space="0" w:color="auto"/>
            <w:bottom w:val="none" w:sz="0" w:space="0" w:color="auto"/>
            <w:right w:val="none" w:sz="0" w:space="0" w:color="auto"/>
          </w:divBdr>
        </w:div>
      </w:divsChild>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208495059">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15199152">
      <w:bodyDiv w:val="1"/>
      <w:marLeft w:val="0"/>
      <w:marRight w:val="0"/>
      <w:marTop w:val="0"/>
      <w:marBottom w:val="0"/>
      <w:divBdr>
        <w:top w:val="none" w:sz="0" w:space="0" w:color="auto"/>
        <w:left w:val="none" w:sz="0" w:space="0" w:color="auto"/>
        <w:bottom w:val="none" w:sz="0" w:space="0" w:color="auto"/>
        <w:right w:val="none" w:sz="0" w:space="0" w:color="auto"/>
      </w:divBdr>
      <w:divsChild>
        <w:div w:id="1270088824">
          <w:marLeft w:val="446"/>
          <w:marRight w:val="0"/>
          <w:marTop w:val="0"/>
          <w:marBottom w:val="0"/>
          <w:divBdr>
            <w:top w:val="none" w:sz="0" w:space="0" w:color="auto"/>
            <w:left w:val="none" w:sz="0" w:space="0" w:color="auto"/>
            <w:bottom w:val="none" w:sz="0" w:space="0" w:color="auto"/>
            <w:right w:val="none" w:sz="0" w:space="0" w:color="auto"/>
          </w:divBdr>
        </w:div>
        <w:div w:id="2103066326">
          <w:marLeft w:val="1094"/>
          <w:marRight w:val="0"/>
          <w:marTop w:val="0"/>
          <w:marBottom w:val="0"/>
          <w:divBdr>
            <w:top w:val="none" w:sz="0" w:space="0" w:color="auto"/>
            <w:left w:val="none" w:sz="0" w:space="0" w:color="auto"/>
            <w:bottom w:val="none" w:sz="0" w:space="0" w:color="auto"/>
            <w:right w:val="none" w:sz="0" w:space="0" w:color="auto"/>
          </w:divBdr>
        </w:div>
        <w:div w:id="775834478">
          <w:marLeft w:val="1094"/>
          <w:marRight w:val="0"/>
          <w:marTop w:val="0"/>
          <w:marBottom w:val="0"/>
          <w:divBdr>
            <w:top w:val="none" w:sz="0" w:space="0" w:color="auto"/>
            <w:left w:val="none" w:sz="0" w:space="0" w:color="auto"/>
            <w:bottom w:val="none" w:sz="0" w:space="0" w:color="auto"/>
            <w:right w:val="none" w:sz="0" w:space="0" w:color="auto"/>
          </w:divBdr>
        </w:div>
        <w:div w:id="1600218750">
          <w:marLeft w:val="446"/>
          <w:marRight w:val="0"/>
          <w:marTop w:val="0"/>
          <w:marBottom w:val="0"/>
          <w:divBdr>
            <w:top w:val="none" w:sz="0" w:space="0" w:color="auto"/>
            <w:left w:val="none" w:sz="0" w:space="0" w:color="auto"/>
            <w:bottom w:val="none" w:sz="0" w:space="0" w:color="auto"/>
            <w:right w:val="none" w:sz="0" w:space="0" w:color="auto"/>
          </w:divBdr>
        </w:div>
        <w:div w:id="556472368">
          <w:marLeft w:val="1094"/>
          <w:marRight w:val="0"/>
          <w:marTop w:val="0"/>
          <w:marBottom w:val="0"/>
          <w:divBdr>
            <w:top w:val="none" w:sz="0" w:space="0" w:color="auto"/>
            <w:left w:val="none" w:sz="0" w:space="0" w:color="auto"/>
            <w:bottom w:val="none" w:sz="0" w:space="0" w:color="auto"/>
            <w:right w:val="none" w:sz="0" w:space="0" w:color="auto"/>
          </w:divBdr>
        </w:div>
        <w:div w:id="1890220595">
          <w:marLeft w:val="446"/>
          <w:marRight w:val="0"/>
          <w:marTop w:val="0"/>
          <w:marBottom w:val="0"/>
          <w:divBdr>
            <w:top w:val="none" w:sz="0" w:space="0" w:color="auto"/>
            <w:left w:val="none" w:sz="0" w:space="0" w:color="auto"/>
            <w:bottom w:val="none" w:sz="0" w:space="0" w:color="auto"/>
            <w:right w:val="none" w:sz="0" w:space="0" w:color="auto"/>
          </w:divBdr>
        </w:div>
        <w:div w:id="432020195">
          <w:marLeft w:val="1094"/>
          <w:marRight w:val="0"/>
          <w:marTop w:val="0"/>
          <w:marBottom w:val="0"/>
          <w:divBdr>
            <w:top w:val="none" w:sz="0" w:space="0" w:color="auto"/>
            <w:left w:val="none" w:sz="0" w:space="0" w:color="auto"/>
            <w:bottom w:val="none" w:sz="0" w:space="0" w:color="auto"/>
            <w:right w:val="none" w:sz="0" w:space="0" w:color="auto"/>
          </w:divBdr>
        </w:div>
        <w:div w:id="76636310">
          <w:marLeft w:val="1094"/>
          <w:marRight w:val="0"/>
          <w:marTop w:val="0"/>
          <w:marBottom w:val="0"/>
          <w:divBdr>
            <w:top w:val="none" w:sz="0" w:space="0" w:color="auto"/>
            <w:left w:val="none" w:sz="0" w:space="0" w:color="auto"/>
            <w:bottom w:val="none" w:sz="0" w:space="0" w:color="auto"/>
            <w:right w:val="none" w:sz="0" w:space="0" w:color="auto"/>
          </w:divBdr>
        </w:div>
        <w:div w:id="1897274340">
          <w:marLeft w:val="1094"/>
          <w:marRight w:val="0"/>
          <w:marTop w:val="0"/>
          <w:marBottom w:val="0"/>
          <w:divBdr>
            <w:top w:val="none" w:sz="0" w:space="0" w:color="auto"/>
            <w:left w:val="none" w:sz="0" w:space="0" w:color="auto"/>
            <w:bottom w:val="none" w:sz="0" w:space="0" w:color="auto"/>
            <w:right w:val="none" w:sz="0" w:space="0" w:color="auto"/>
          </w:divBdr>
        </w:div>
        <w:div w:id="64383543">
          <w:marLeft w:val="446"/>
          <w:marRight w:val="0"/>
          <w:marTop w:val="0"/>
          <w:marBottom w:val="0"/>
          <w:divBdr>
            <w:top w:val="none" w:sz="0" w:space="0" w:color="auto"/>
            <w:left w:val="none" w:sz="0" w:space="0" w:color="auto"/>
            <w:bottom w:val="none" w:sz="0" w:space="0" w:color="auto"/>
            <w:right w:val="none" w:sz="0" w:space="0" w:color="auto"/>
          </w:divBdr>
        </w:div>
        <w:div w:id="1785734454">
          <w:marLeft w:val="1094"/>
          <w:marRight w:val="0"/>
          <w:marTop w:val="0"/>
          <w:marBottom w:val="0"/>
          <w:divBdr>
            <w:top w:val="none" w:sz="0" w:space="0" w:color="auto"/>
            <w:left w:val="none" w:sz="0" w:space="0" w:color="auto"/>
            <w:bottom w:val="none" w:sz="0" w:space="0" w:color="auto"/>
            <w:right w:val="none" w:sz="0" w:space="0" w:color="auto"/>
          </w:divBdr>
        </w:div>
        <w:div w:id="863176895">
          <w:marLeft w:val="446"/>
          <w:marRight w:val="0"/>
          <w:marTop w:val="0"/>
          <w:marBottom w:val="0"/>
          <w:divBdr>
            <w:top w:val="none" w:sz="0" w:space="0" w:color="auto"/>
            <w:left w:val="none" w:sz="0" w:space="0" w:color="auto"/>
            <w:bottom w:val="none" w:sz="0" w:space="0" w:color="auto"/>
            <w:right w:val="none" w:sz="0" w:space="0" w:color="auto"/>
          </w:divBdr>
        </w:div>
        <w:div w:id="181163399">
          <w:marLeft w:val="1094"/>
          <w:marRight w:val="0"/>
          <w:marTop w:val="0"/>
          <w:marBottom w:val="0"/>
          <w:divBdr>
            <w:top w:val="none" w:sz="0" w:space="0" w:color="auto"/>
            <w:left w:val="none" w:sz="0" w:space="0" w:color="auto"/>
            <w:bottom w:val="none" w:sz="0" w:space="0" w:color="auto"/>
            <w:right w:val="none" w:sz="0" w:space="0" w:color="auto"/>
          </w:divBdr>
        </w:div>
      </w:divsChild>
    </w:div>
    <w:div w:id="741946598">
      <w:bodyDiv w:val="1"/>
      <w:marLeft w:val="0"/>
      <w:marRight w:val="0"/>
      <w:marTop w:val="0"/>
      <w:marBottom w:val="0"/>
      <w:divBdr>
        <w:top w:val="none" w:sz="0" w:space="0" w:color="auto"/>
        <w:left w:val="none" w:sz="0" w:space="0" w:color="auto"/>
        <w:bottom w:val="none" w:sz="0" w:space="0" w:color="auto"/>
        <w:right w:val="none" w:sz="0" w:space="0" w:color="auto"/>
      </w:divBdr>
    </w:div>
    <w:div w:id="8048093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5104326">
      <w:bodyDiv w:val="1"/>
      <w:marLeft w:val="0"/>
      <w:marRight w:val="0"/>
      <w:marTop w:val="0"/>
      <w:marBottom w:val="0"/>
      <w:divBdr>
        <w:top w:val="none" w:sz="0" w:space="0" w:color="auto"/>
        <w:left w:val="none" w:sz="0" w:space="0" w:color="auto"/>
        <w:bottom w:val="none" w:sz="0" w:space="0" w:color="auto"/>
        <w:right w:val="none" w:sz="0" w:space="0" w:color="auto"/>
      </w:divBdr>
      <w:divsChild>
        <w:div w:id="108400781">
          <w:marLeft w:val="259"/>
          <w:marRight w:val="0"/>
          <w:marTop w:val="105"/>
          <w:marBottom w:val="0"/>
          <w:divBdr>
            <w:top w:val="none" w:sz="0" w:space="0" w:color="auto"/>
            <w:left w:val="none" w:sz="0" w:space="0" w:color="auto"/>
            <w:bottom w:val="none" w:sz="0" w:space="0" w:color="auto"/>
            <w:right w:val="none" w:sz="0" w:space="0" w:color="auto"/>
          </w:divBdr>
        </w:div>
        <w:div w:id="130488206">
          <w:marLeft w:val="504"/>
          <w:marRight w:val="0"/>
          <w:marTop w:val="105"/>
          <w:marBottom w:val="0"/>
          <w:divBdr>
            <w:top w:val="none" w:sz="0" w:space="0" w:color="auto"/>
            <w:left w:val="none" w:sz="0" w:space="0" w:color="auto"/>
            <w:bottom w:val="none" w:sz="0" w:space="0" w:color="auto"/>
            <w:right w:val="none" w:sz="0" w:space="0" w:color="auto"/>
          </w:divBdr>
        </w:div>
      </w:divsChild>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235122319">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1515806695">
      <w:bodyDiv w:val="1"/>
      <w:marLeft w:val="0"/>
      <w:marRight w:val="0"/>
      <w:marTop w:val="0"/>
      <w:marBottom w:val="0"/>
      <w:divBdr>
        <w:top w:val="none" w:sz="0" w:space="0" w:color="auto"/>
        <w:left w:val="none" w:sz="0" w:space="0" w:color="auto"/>
        <w:bottom w:val="none" w:sz="0" w:space="0" w:color="auto"/>
        <w:right w:val="none" w:sz="0" w:space="0" w:color="auto"/>
      </w:divBdr>
      <w:divsChild>
        <w:div w:id="36860106">
          <w:marLeft w:val="1613"/>
          <w:marRight w:val="0"/>
          <w:marTop w:val="53"/>
          <w:marBottom w:val="0"/>
          <w:divBdr>
            <w:top w:val="none" w:sz="0" w:space="0" w:color="auto"/>
            <w:left w:val="none" w:sz="0" w:space="0" w:color="auto"/>
            <w:bottom w:val="none" w:sz="0" w:space="0" w:color="auto"/>
            <w:right w:val="none" w:sz="0" w:space="0" w:color="auto"/>
          </w:divBdr>
        </w:div>
        <w:div w:id="259412539">
          <w:marLeft w:val="1613"/>
          <w:marRight w:val="0"/>
          <w:marTop w:val="53"/>
          <w:marBottom w:val="0"/>
          <w:divBdr>
            <w:top w:val="none" w:sz="0" w:space="0" w:color="auto"/>
            <w:left w:val="none" w:sz="0" w:space="0" w:color="auto"/>
            <w:bottom w:val="none" w:sz="0" w:space="0" w:color="auto"/>
            <w:right w:val="none" w:sz="0" w:space="0" w:color="auto"/>
          </w:divBdr>
        </w:div>
        <w:div w:id="363142422">
          <w:marLeft w:val="1051"/>
          <w:marRight w:val="0"/>
          <w:marTop w:val="58"/>
          <w:marBottom w:val="0"/>
          <w:divBdr>
            <w:top w:val="none" w:sz="0" w:space="0" w:color="auto"/>
            <w:left w:val="none" w:sz="0" w:space="0" w:color="auto"/>
            <w:bottom w:val="none" w:sz="0" w:space="0" w:color="auto"/>
            <w:right w:val="none" w:sz="0" w:space="0" w:color="auto"/>
          </w:divBdr>
        </w:div>
        <w:div w:id="404451920">
          <w:marLeft w:val="1051"/>
          <w:marRight w:val="0"/>
          <w:marTop w:val="58"/>
          <w:marBottom w:val="0"/>
          <w:divBdr>
            <w:top w:val="none" w:sz="0" w:space="0" w:color="auto"/>
            <w:left w:val="none" w:sz="0" w:space="0" w:color="auto"/>
            <w:bottom w:val="none" w:sz="0" w:space="0" w:color="auto"/>
            <w:right w:val="none" w:sz="0" w:space="0" w:color="auto"/>
          </w:divBdr>
        </w:div>
        <w:div w:id="659578144">
          <w:marLeft w:val="475"/>
          <w:marRight w:val="0"/>
          <w:marTop w:val="58"/>
          <w:marBottom w:val="0"/>
          <w:divBdr>
            <w:top w:val="none" w:sz="0" w:space="0" w:color="auto"/>
            <w:left w:val="none" w:sz="0" w:space="0" w:color="auto"/>
            <w:bottom w:val="none" w:sz="0" w:space="0" w:color="auto"/>
            <w:right w:val="none" w:sz="0" w:space="0" w:color="auto"/>
          </w:divBdr>
        </w:div>
        <w:div w:id="963660310">
          <w:marLeft w:val="1613"/>
          <w:marRight w:val="0"/>
          <w:marTop w:val="53"/>
          <w:marBottom w:val="0"/>
          <w:divBdr>
            <w:top w:val="none" w:sz="0" w:space="0" w:color="auto"/>
            <w:left w:val="none" w:sz="0" w:space="0" w:color="auto"/>
            <w:bottom w:val="none" w:sz="0" w:space="0" w:color="auto"/>
            <w:right w:val="none" w:sz="0" w:space="0" w:color="auto"/>
          </w:divBdr>
        </w:div>
        <w:div w:id="1269005287">
          <w:marLeft w:val="1613"/>
          <w:marRight w:val="0"/>
          <w:marTop w:val="53"/>
          <w:marBottom w:val="0"/>
          <w:divBdr>
            <w:top w:val="none" w:sz="0" w:space="0" w:color="auto"/>
            <w:left w:val="none" w:sz="0" w:space="0" w:color="auto"/>
            <w:bottom w:val="none" w:sz="0" w:space="0" w:color="auto"/>
            <w:right w:val="none" w:sz="0" w:space="0" w:color="auto"/>
          </w:divBdr>
        </w:div>
        <w:div w:id="1370955717">
          <w:marLeft w:val="1051"/>
          <w:marRight w:val="0"/>
          <w:marTop w:val="58"/>
          <w:marBottom w:val="0"/>
          <w:divBdr>
            <w:top w:val="none" w:sz="0" w:space="0" w:color="auto"/>
            <w:left w:val="none" w:sz="0" w:space="0" w:color="auto"/>
            <w:bottom w:val="none" w:sz="0" w:space="0" w:color="auto"/>
            <w:right w:val="none" w:sz="0" w:space="0" w:color="auto"/>
          </w:divBdr>
        </w:div>
        <w:div w:id="1676414654">
          <w:marLeft w:val="1613"/>
          <w:marRight w:val="0"/>
          <w:marTop w:val="53"/>
          <w:marBottom w:val="0"/>
          <w:divBdr>
            <w:top w:val="none" w:sz="0" w:space="0" w:color="auto"/>
            <w:left w:val="none" w:sz="0" w:space="0" w:color="auto"/>
            <w:bottom w:val="none" w:sz="0" w:space="0" w:color="auto"/>
            <w:right w:val="none" w:sz="0" w:space="0" w:color="auto"/>
          </w:divBdr>
        </w:div>
      </w:divsChild>
    </w:div>
    <w:div w:id="1636176610">
      <w:bodyDiv w:val="1"/>
      <w:marLeft w:val="0"/>
      <w:marRight w:val="0"/>
      <w:marTop w:val="0"/>
      <w:marBottom w:val="0"/>
      <w:divBdr>
        <w:top w:val="none" w:sz="0" w:space="0" w:color="auto"/>
        <w:left w:val="none" w:sz="0" w:space="0" w:color="auto"/>
        <w:bottom w:val="none" w:sz="0" w:space="0" w:color="auto"/>
        <w:right w:val="none" w:sz="0" w:space="0" w:color="auto"/>
      </w:divBdr>
    </w:div>
    <w:div w:id="2043019461">
      <w:bodyDiv w:val="1"/>
      <w:marLeft w:val="0"/>
      <w:marRight w:val="0"/>
      <w:marTop w:val="0"/>
      <w:marBottom w:val="0"/>
      <w:divBdr>
        <w:top w:val="none" w:sz="0" w:space="0" w:color="auto"/>
        <w:left w:val="none" w:sz="0" w:space="0" w:color="auto"/>
        <w:bottom w:val="none" w:sz="0" w:space="0" w:color="auto"/>
        <w:right w:val="none" w:sz="0" w:space="0" w:color="auto"/>
      </w:divBdr>
    </w:div>
    <w:div w:id="2122146482">
      <w:bodyDiv w:val="1"/>
      <w:marLeft w:val="0"/>
      <w:marRight w:val="0"/>
      <w:marTop w:val="0"/>
      <w:marBottom w:val="0"/>
      <w:divBdr>
        <w:top w:val="none" w:sz="0" w:space="0" w:color="auto"/>
        <w:left w:val="none" w:sz="0" w:space="0" w:color="auto"/>
        <w:bottom w:val="none" w:sz="0" w:space="0" w:color="auto"/>
        <w:right w:val="none" w:sz="0" w:space="0" w:color="auto"/>
      </w:divBdr>
      <w:divsChild>
        <w:div w:id="777069137">
          <w:marLeft w:val="446"/>
          <w:marRight w:val="0"/>
          <w:marTop w:val="0"/>
          <w:marBottom w:val="0"/>
          <w:divBdr>
            <w:top w:val="none" w:sz="0" w:space="0" w:color="auto"/>
            <w:left w:val="none" w:sz="0" w:space="0" w:color="auto"/>
            <w:bottom w:val="none" w:sz="0" w:space="0" w:color="auto"/>
            <w:right w:val="none" w:sz="0" w:space="0" w:color="auto"/>
          </w:divBdr>
        </w:div>
        <w:div w:id="445006331">
          <w:marLeft w:val="1094"/>
          <w:marRight w:val="0"/>
          <w:marTop w:val="0"/>
          <w:marBottom w:val="0"/>
          <w:divBdr>
            <w:top w:val="none" w:sz="0" w:space="0" w:color="auto"/>
            <w:left w:val="none" w:sz="0" w:space="0" w:color="auto"/>
            <w:bottom w:val="none" w:sz="0" w:space="0" w:color="auto"/>
            <w:right w:val="none" w:sz="0" w:space="0" w:color="auto"/>
          </w:divBdr>
        </w:div>
        <w:div w:id="1262909645">
          <w:marLeft w:val="1094"/>
          <w:marRight w:val="0"/>
          <w:marTop w:val="0"/>
          <w:marBottom w:val="0"/>
          <w:divBdr>
            <w:top w:val="none" w:sz="0" w:space="0" w:color="auto"/>
            <w:left w:val="none" w:sz="0" w:space="0" w:color="auto"/>
            <w:bottom w:val="none" w:sz="0" w:space="0" w:color="auto"/>
            <w:right w:val="none" w:sz="0" w:space="0" w:color="auto"/>
          </w:divBdr>
        </w:div>
        <w:div w:id="1901624790">
          <w:marLeft w:val="1094"/>
          <w:marRight w:val="0"/>
          <w:marTop w:val="0"/>
          <w:marBottom w:val="0"/>
          <w:divBdr>
            <w:top w:val="none" w:sz="0" w:space="0" w:color="auto"/>
            <w:left w:val="none" w:sz="0" w:space="0" w:color="auto"/>
            <w:bottom w:val="none" w:sz="0" w:space="0" w:color="auto"/>
            <w:right w:val="none" w:sz="0" w:space="0" w:color="auto"/>
          </w:divBdr>
        </w:div>
        <w:div w:id="802387502">
          <w:marLeft w:val="1094"/>
          <w:marRight w:val="0"/>
          <w:marTop w:val="0"/>
          <w:marBottom w:val="0"/>
          <w:divBdr>
            <w:top w:val="none" w:sz="0" w:space="0" w:color="auto"/>
            <w:left w:val="none" w:sz="0" w:space="0" w:color="auto"/>
            <w:bottom w:val="none" w:sz="0" w:space="0" w:color="auto"/>
            <w:right w:val="none" w:sz="0" w:space="0" w:color="auto"/>
          </w:divBdr>
        </w:div>
        <w:div w:id="1710883124">
          <w:marLeft w:val="1094"/>
          <w:marRight w:val="0"/>
          <w:marTop w:val="0"/>
          <w:marBottom w:val="0"/>
          <w:divBdr>
            <w:top w:val="none" w:sz="0" w:space="0" w:color="auto"/>
            <w:left w:val="none" w:sz="0" w:space="0" w:color="auto"/>
            <w:bottom w:val="none" w:sz="0" w:space="0" w:color="auto"/>
            <w:right w:val="none" w:sz="0" w:space="0" w:color="auto"/>
          </w:divBdr>
        </w:div>
        <w:div w:id="908077658">
          <w:marLeft w:val="446"/>
          <w:marRight w:val="0"/>
          <w:marTop w:val="0"/>
          <w:marBottom w:val="0"/>
          <w:divBdr>
            <w:top w:val="none" w:sz="0" w:space="0" w:color="auto"/>
            <w:left w:val="none" w:sz="0" w:space="0" w:color="auto"/>
            <w:bottom w:val="none" w:sz="0" w:space="0" w:color="auto"/>
            <w:right w:val="none" w:sz="0" w:space="0" w:color="auto"/>
          </w:divBdr>
        </w:div>
        <w:div w:id="1527139987">
          <w:marLeft w:val="10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SVN\SWEA-PM\RAN%20Plenary\RAN_68_Malmo\Docs\RP-1510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2845F-FDF5-40F5-8966-E4AAEDA0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1483</Words>
  <Characters>7536</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Anders Berggren</dc:creator>
  <cp:lastModifiedBy>Anders</cp:lastModifiedBy>
  <cp:revision>2</cp:revision>
  <cp:lastPrinted>2011-05-02T19:38:00Z</cp:lastPrinted>
  <dcterms:created xsi:type="dcterms:W3CDTF">2015-11-06T15:24:00Z</dcterms:created>
  <dcterms:modified xsi:type="dcterms:W3CDTF">2015-11-06T15:24:00Z</dcterms:modified>
</cp:coreProperties>
</file>