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1260DD" w:rsidRDefault="00803624" w:rsidP="00634EBE">
      <w:pPr>
        <w:pStyle w:val="a8"/>
        <w:rPr>
          <w:sz w:val="22"/>
          <w:szCs w:val="22"/>
        </w:rPr>
      </w:pPr>
      <w:r w:rsidRPr="00C21D68">
        <w:rPr>
          <w:sz w:val="22"/>
          <w:szCs w:val="22"/>
        </w:rPr>
        <w:t>3GPP T</w:t>
      </w:r>
      <w:r w:rsidRPr="00076E3A">
        <w:rPr>
          <w:sz w:val="22"/>
          <w:szCs w:val="22"/>
        </w:rPr>
        <w:t>SG</w:t>
      </w:r>
      <w:r w:rsidRPr="00C21D68">
        <w:rPr>
          <w:sz w:val="22"/>
          <w:szCs w:val="22"/>
        </w:rPr>
        <w:t xml:space="preserve"> </w:t>
      </w:r>
      <w:r w:rsidRPr="00076E3A">
        <w:rPr>
          <w:sz w:val="22"/>
          <w:szCs w:val="22"/>
        </w:rPr>
        <w:t>RAN WG</w:t>
      </w:r>
      <w:r w:rsidRPr="00C21D68">
        <w:rPr>
          <w:sz w:val="22"/>
          <w:szCs w:val="22"/>
        </w:rPr>
        <w:t>2 Meeting #</w:t>
      </w:r>
      <w:r>
        <w:rPr>
          <w:sz w:val="22"/>
          <w:szCs w:val="22"/>
        </w:rPr>
        <w:t>91</w:t>
      </w:r>
      <w:r w:rsidR="008266E1">
        <w:rPr>
          <w:rFonts w:hint="eastAsia"/>
          <w:sz w:val="22"/>
          <w:szCs w:val="22"/>
        </w:rPr>
        <w:t>bis</w:t>
      </w:r>
      <w:r w:rsidRPr="00076E3A">
        <w:rPr>
          <w:sz w:val="22"/>
          <w:szCs w:val="22"/>
        </w:rPr>
        <w:tab/>
      </w:r>
      <w:r>
        <w:rPr>
          <w:sz w:val="22"/>
          <w:szCs w:val="22"/>
        </w:rPr>
        <w:t xml:space="preserve">                                        </w:t>
      </w:r>
      <w:r w:rsidRPr="001456C6">
        <w:rPr>
          <w:sz w:val="22"/>
          <w:szCs w:val="22"/>
        </w:rPr>
        <w:t>R2-1</w:t>
      </w:r>
      <w:r>
        <w:rPr>
          <w:sz w:val="22"/>
          <w:szCs w:val="22"/>
        </w:rPr>
        <w:t>5</w:t>
      </w:r>
      <w:r w:rsidR="00D81486">
        <w:rPr>
          <w:rFonts w:hint="eastAsia"/>
          <w:sz w:val="22"/>
          <w:szCs w:val="22"/>
        </w:rPr>
        <w:t>4048</w:t>
      </w:r>
    </w:p>
    <w:p w:rsidR="00803624" w:rsidRPr="00AC0786" w:rsidRDefault="00FB23E9" w:rsidP="00866ABE">
      <w:pPr>
        <w:pStyle w:val="a8"/>
        <w:rPr>
          <w:sz w:val="22"/>
          <w:szCs w:val="22"/>
        </w:rPr>
      </w:pPr>
      <w:r w:rsidRPr="00FB23E9">
        <w:rPr>
          <w:rFonts w:hint="eastAsia"/>
          <w:sz w:val="22"/>
          <w:szCs w:val="22"/>
        </w:rPr>
        <w:t xml:space="preserve">Malmo, </w:t>
      </w:r>
      <w:r w:rsidRPr="00FB23E9">
        <w:rPr>
          <w:sz w:val="22"/>
          <w:szCs w:val="22"/>
        </w:rPr>
        <w:t>Sweden,</w:t>
      </w:r>
      <w:r w:rsidR="00803624" w:rsidRPr="000772F1">
        <w:rPr>
          <w:sz w:val="22"/>
          <w:szCs w:val="22"/>
        </w:rPr>
        <w:t xml:space="preserve"> </w:t>
      </w:r>
      <w:r w:rsidR="008266E1">
        <w:rPr>
          <w:rFonts w:hint="eastAsia"/>
          <w:sz w:val="22"/>
          <w:szCs w:val="22"/>
        </w:rPr>
        <w:t>Oct</w:t>
      </w:r>
      <w:r w:rsidR="00803624" w:rsidRPr="00C21D68">
        <w:rPr>
          <w:sz w:val="22"/>
          <w:szCs w:val="22"/>
        </w:rPr>
        <w:t xml:space="preserve"> </w:t>
      </w:r>
      <w:r w:rsidR="008266E1">
        <w:rPr>
          <w:rFonts w:hint="eastAsia"/>
          <w:sz w:val="22"/>
          <w:szCs w:val="22"/>
        </w:rPr>
        <w:t>5</w:t>
      </w:r>
      <w:r w:rsidR="00803624" w:rsidRPr="00776452">
        <w:rPr>
          <w:sz w:val="22"/>
          <w:szCs w:val="22"/>
          <w:vertAlign w:val="superscript"/>
        </w:rPr>
        <w:t>th</w:t>
      </w:r>
      <w:r w:rsidR="00803624">
        <w:rPr>
          <w:sz w:val="22"/>
          <w:szCs w:val="22"/>
        </w:rPr>
        <w:t xml:space="preserve"> -</w:t>
      </w:r>
      <w:r w:rsidR="00803624" w:rsidRPr="00C21D68">
        <w:rPr>
          <w:sz w:val="22"/>
          <w:szCs w:val="22"/>
        </w:rPr>
        <w:t xml:space="preserve"> </w:t>
      </w:r>
      <w:r w:rsidR="008266E1">
        <w:rPr>
          <w:rFonts w:hint="eastAsia"/>
          <w:sz w:val="22"/>
          <w:szCs w:val="22"/>
        </w:rPr>
        <w:t>9</w:t>
      </w:r>
      <w:r w:rsidR="00803624">
        <w:rPr>
          <w:sz w:val="22"/>
          <w:szCs w:val="22"/>
          <w:vertAlign w:val="superscript"/>
        </w:rPr>
        <w:t>th</w:t>
      </w:r>
      <w:r w:rsidR="00803624" w:rsidRPr="00C21D68">
        <w:rPr>
          <w:sz w:val="22"/>
          <w:szCs w:val="22"/>
        </w:rPr>
        <w:t>, 201</w:t>
      </w:r>
      <w:r w:rsidR="00803624">
        <w:rPr>
          <w:sz w:val="22"/>
          <w:szCs w:val="22"/>
        </w:rPr>
        <w:t>5</w:t>
      </w:r>
    </w:p>
    <w:p w:rsidR="00803624" w:rsidRPr="00FB23E9" w:rsidRDefault="00803624" w:rsidP="00357380">
      <w:pPr>
        <w:pStyle w:val="3GPPHeader"/>
        <w:rPr>
          <w:lang w:val="en-US"/>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Pr="007B74D6">
        <w:rPr>
          <w:sz w:val="22"/>
          <w:szCs w:val="22"/>
        </w:rPr>
        <w:t>Discussion on ProSe Discovery in Partial and Outside Network Coverage</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smartTag w:uri="urn:schemas-microsoft-com:office:smarttags" w:element="chsdate">
        <w:smartTagPr>
          <w:attr w:name="IsROCDate" w:val="False"/>
          <w:attr w:name="IsLunarDate" w:val="False"/>
          <w:attr w:name="Day" w:val="30"/>
          <w:attr w:name="Month" w:val="12"/>
          <w:attr w:name="Year" w:val="1899"/>
        </w:smartTagPr>
        <w:r w:rsidRPr="00076E3A">
          <w:rPr>
            <w:sz w:val="22"/>
            <w:szCs w:val="22"/>
          </w:rPr>
          <w:tab/>
        </w:r>
        <w:r>
          <w:rPr>
            <w:sz w:val="22"/>
            <w:szCs w:val="22"/>
          </w:rPr>
          <w:t>7.5.2</w:t>
        </w:r>
      </w:smartTag>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CE0424" w:rsidRDefault="00803624" w:rsidP="00CE0424">
      <w:pPr>
        <w:pStyle w:val="1"/>
      </w:pPr>
      <w:r w:rsidRPr="00CE0424">
        <w:t>Introduction</w:t>
      </w:r>
    </w:p>
    <w:p w:rsidR="00803624" w:rsidRDefault="00803624" w:rsidP="001856DB">
      <w:pPr>
        <w:ind w:right="8"/>
        <w:rPr>
          <w:rFonts w:cs="Arial"/>
        </w:rPr>
      </w:pPr>
      <w:r>
        <w:rPr>
          <w:rFonts w:cs="Arial"/>
        </w:rPr>
        <w:t xml:space="preserve">In the RAN2#89bis meeting, the agreement for the Rel-13 </w:t>
      </w:r>
      <w:proofErr w:type="spellStart"/>
      <w:r w:rsidRPr="00030EFC">
        <w:rPr>
          <w:rFonts w:cs="Arial"/>
        </w:rPr>
        <w:t>ProSe</w:t>
      </w:r>
      <w:proofErr w:type="spellEnd"/>
      <w:r w:rsidRPr="00030EFC">
        <w:rPr>
          <w:rFonts w:cs="Arial"/>
        </w:rPr>
        <w:t xml:space="preserve"> discovery in partial and outside network coverage</w:t>
      </w:r>
      <w:r>
        <w:rPr>
          <w:rFonts w:cs="Arial"/>
        </w:rPr>
        <w:t xml:space="preserve"> was reached as following</w:t>
      </w:r>
      <w:r w:rsidRPr="0025626C">
        <w:rPr>
          <w:rFonts w:cs="Arial"/>
        </w:rPr>
        <w:t>:</w:t>
      </w:r>
      <w:r w:rsidRPr="0059473E">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5"/>
      </w:tblGrid>
      <w:tr w:rsidR="00803624" w:rsidRPr="001363BA" w:rsidTr="001363BA">
        <w:tc>
          <w:tcPr>
            <w:tcW w:w="9855" w:type="dxa"/>
          </w:tcPr>
          <w:p w:rsidR="00803624" w:rsidRPr="00612057" w:rsidRDefault="00803624" w:rsidP="008266E1">
            <w:pPr>
              <w:pStyle w:val="Doc-text2"/>
              <w:ind w:leftChars="629" w:left="1621"/>
              <w:rPr>
                <w:noProof/>
                <w:sz w:val="20"/>
                <w:szCs w:val="24"/>
              </w:rPr>
            </w:pPr>
            <w:r w:rsidRPr="00612057">
              <w:rPr>
                <w:noProof/>
                <w:sz w:val="20"/>
                <w:szCs w:val="24"/>
              </w:rPr>
              <w:t>=&gt;</w:t>
            </w:r>
            <w:r w:rsidRPr="00612057">
              <w:rPr>
                <w:noProof/>
                <w:sz w:val="20"/>
                <w:szCs w:val="24"/>
              </w:rPr>
              <w:tab/>
              <w:t xml:space="preserve">If the size of a discovery message will be 232bits or less then discovery can be used.  If the size of a message is larger than 232 then communication may be used.    </w:t>
            </w:r>
          </w:p>
          <w:p w:rsidR="00803624" w:rsidRPr="00612057" w:rsidRDefault="00803624" w:rsidP="008266E1">
            <w:pPr>
              <w:pStyle w:val="Doc-text2"/>
              <w:ind w:leftChars="629" w:left="1621"/>
              <w:rPr>
                <w:sz w:val="20"/>
                <w:szCs w:val="24"/>
              </w:rPr>
            </w:pPr>
            <w:r w:rsidRPr="00612057">
              <w:rPr>
                <w:noProof/>
                <w:sz w:val="20"/>
                <w:szCs w:val="24"/>
              </w:rPr>
              <w:t>=&gt;</w:t>
            </w:r>
            <w:r w:rsidRPr="00612057">
              <w:rPr>
                <w:noProof/>
                <w:sz w:val="20"/>
                <w:szCs w:val="24"/>
              </w:rPr>
              <w:tab/>
              <w:t>For the discovery procedures , RAN2 has a preference to only specify one mechanism.</w:t>
            </w:r>
          </w:p>
        </w:tc>
      </w:tr>
    </w:tbl>
    <w:p w:rsidR="00570622" w:rsidRDefault="00803624" w:rsidP="00D81486">
      <w:pPr>
        <w:spacing w:beforeLines="50"/>
        <w:ind w:right="6"/>
        <w:rPr>
          <w:rFonts w:cs="Arial"/>
        </w:rPr>
      </w:pPr>
      <w:r w:rsidRPr="0059473E">
        <w:rPr>
          <w:rFonts w:cs="Arial"/>
        </w:rPr>
        <w:t xml:space="preserve">In this contribution, we will </w:t>
      </w:r>
      <w:r>
        <w:rPr>
          <w:rFonts w:cs="Arial"/>
        </w:rPr>
        <w:t>analyze the possible enhancements</w:t>
      </w:r>
      <w:r w:rsidRPr="0059473E">
        <w:rPr>
          <w:rFonts w:cs="Arial"/>
        </w:rPr>
        <w:t xml:space="preserve"> </w:t>
      </w:r>
      <w:r>
        <w:rPr>
          <w:rFonts w:cs="Arial"/>
        </w:rPr>
        <w:t xml:space="preserve">to the Rel-12 </w:t>
      </w:r>
      <w:r w:rsidRPr="0059473E">
        <w:rPr>
          <w:rFonts w:cs="Arial"/>
        </w:rPr>
        <w:t xml:space="preserve">discovery mechanism </w:t>
      </w:r>
      <w:r>
        <w:rPr>
          <w:rFonts w:cs="Arial"/>
        </w:rPr>
        <w:t>to support the</w:t>
      </w:r>
      <w:r w:rsidRPr="0059473E">
        <w:rPr>
          <w:rFonts w:cs="Arial"/>
        </w:rPr>
        <w:t xml:space="preserve"> partial and outside network coverage scenarios</w:t>
      </w:r>
      <w:r>
        <w:rPr>
          <w:rFonts w:cs="Arial"/>
        </w:rPr>
        <w:t xml:space="preserve"> and give our proposal.</w:t>
      </w:r>
    </w:p>
    <w:p w:rsidR="00803624" w:rsidRDefault="00803624" w:rsidP="0010401A">
      <w:pPr>
        <w:pStyle w:val="1"/>
      </w:pPr>
      <w:bookmarkStart w:id="3" w:name="_Ref178064866"/>
      <w:r w:rsidRPr="00CE0424">
        <w:t>Discussion</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5"/>
      </w:tblGrid>
      <w:tr w:rsidR="00167AF3" w:rsidRPr="001363BA" w:rsidTr="00471380">
        <w:tc>
          <w:tcPr>
            <w:tcW w:w="9855" w:type="dxa"/>
          </w:tcPr>
          <w:p w:rsidR="00167AF3" w:rsidRDefault="00167AF3" w:rsidP="00471380">
            <w:pPr>
              <w:rPr>
                <w:i/>
              </w:rPr>
            </w:pPr>
            <w:r w:rsidRPr="00665113">
              <w:rPr>
                <w:rFonts w:cs="Arial"/>
                <w:i/>
              </w:rPr>
              <w:t xml:space="preserve">In addition, SA2 has concluded that in Rel-13 the maximum size of the discovery message excluding the security parameter is </w:t>
            </w:r>
            <w:proofErr w:type="spellStart"/>
            <w:r w:rsidRPr="00665113">
              <w:rPr>
                <w:rFonts w:cs="Arial"/>
                <w:i/>
              </w:rPr>
              <w:t>inline</w:t>
            </w:r>
            <w:proofErr w:type="spellEnd"/>
            <w:r w:rsidRPr="00665113">
              <w:rPr>
                <w:rFonts w:cs="Arial"/>
                <w:i/>
              </w:rPr>
              <w:t xml:space="preserve"> to the guidance received from RAN1 (R1-150948) and RAN2 (R2-151723), to not exceed the 232 bits (preliminary SA2 estimation for the maximum message size excluding security parameter is not to exceed 184 bits). SA2 also made the working assumption that in Rel-13 the PC5-D transport option is used for </w:t>
            </w:r>
            <w:proofErr w:type="spellStart"/>
            <w:r w:rsidRPr="00665113">
              <w:rPr>
                <w:rFonts w:cs="Arial"/>
                <w:i/>
              </w:rPr>
              <w:t>ProSe</w:t>
            </w:r>
            <w:proofErr w:type="spellEnd"/>
            <w:r w:rsidRPr="00665113">
              <w:rPr>
                <w:rFonts w:cs="Arial"/>
                <w:i/>
              </w:rPr>
              <w:t xml:space="preserve"> public safety discovery.</w:t>
            </w:r>
          </w:p>
          <w:p w:rsidR="00167AF3" w:rsidRPr="00612057" w:rsidRDefault="00167AF3" w:rsidP="00471380">
            <w:pPr>
              <w:pStyle w:val="Doc-text2"/>
              <w:ind w:leftChars="629" w:left="1621"/>
              <w:rPr>
                <w:sz w:val="20"/>
                <w:szCs w:val="24"/>
                <w:lang w:val="en-US"/>
              </w:rPr>
            </w:pPr>
          </w:p>
        </w:tc>
      </w:tr>
    </w:tbl>
    <w:p w:rsidR="004C3D54" w:rsidRPr="004C3D54" w:rsidRDefault="004C3D54" w:rsidP="009331D3">
      <w:pPr>
        <w:rPr>
          <w:rFonts w:cs="Arial"/>
        </w:rPr>
      </w:pPr>
      <w:r>
        <w:rPr>
          <w:rFonts w:cs="Arial" w:hint="eastAsia"/>
        </w:rPr>
        <w:t xml:space="preserve">According to the SA2 LS [1], SA2 made the </w:t>
      </w:r>
      <w:r w:rsidRPr="000E2227">
        <w:rPr>
          <w:rFonts w:cs="Arial"/>
        </w:rPr>
        <w:t xml:space="preserve">working assumption that in Rel-13 the PC5-D transport option is used for </w:t>
      </w:r>
      <w:proofErr w:type="spellStart"/>
      <w:r w:rsidRPr="000E2227">
        <w:rPr>
          <w:rFonts w:cs="Arial"/>
        </w:rPr>
        <w:t>ProSe</w:t>
      </w:r>
      <w:proofErr w:type="spellEnd"/>
      <w:r w:rsidRPr="000E2227">
        <w:rPr>
          <w:rFonts w:cs="Arial"/>
        </w:rPr>
        <w:t xml:space="preserve"> public safety discovery</w:t>
      </w:r>
      <w:r>
        <w:rPr>
          <w:rFonts w:cs="Arial" w:hint="eastAsia"/>
        </w:rPr>
        <w:t xml:space="preserve"> and this working assumption was </w:t>
      </w:r>
      <w:r>
        <w:rPr>
          <w:rFonts w:cs="Arial"/>
        </w:rPr>
        <w:t>confirmed</w:t>
      </w:r>
      <w:r>
        <w:rPr>
          <w:rFonts w:cs="Arial" w:hint="eastAsia"/>
        </w:rPr>
        <w:t xml:space="preserve"> in the SA3#80 meeting. </w:t>
      </w:r>
      <w:r>
        <w:rPr>
          <w:rFonts w:cs="Arial"/>
        </w:rPr>
        <w:t>T</w:t>
      </w:r>
      <w:r>
        <w:rPr>
          <w:rFonts w:cs="Arial" w:hint="eastAsia"/>
        </w:rPr>
        <w:t>he partial and out</w:t>
      </w:r>
      <w:r w:rsidR="0001429D">
        <w:rPr>
          <w:rFonts w:cs="Arial" w:hint="eastAsia"/>
        </w:rPr>
        <w:t>-</w:t>
      </w:r>
      <w:r>
        <w:rPr>
          <w:rFonts w:cs="Arial" w:hint="eastAsia"/>
        </w:rPr>
        <w:t>of</w:t>
      </w:r>
      <w:r w:rsidR="0001429D">
        <w:rPr>
          <w:rFonts w:cs="Arial" w:hint="eastAsia"/>
        </w:rPr>
        <w:t>-</w:t>
      </w:r>
      <w:r>
        <w:rPr>
          <w:rFonts w:cs="Arial" w:hint="eastAsia"/>
        </w:rPr>
        <w:t>coverage scenario is applicable for public safety discovery only.</w:t>
      </w:r>
    </w:p>
    <w:p w:rsidR="00167AF3" w:rsidRPr="00F347F6" w:rsidRDefault="008B1E03" w:rsidP="009331D3">
      <w:pPr>
        <w:rPr>
          <w:b/>
        </w:rPr>
      </w:pPr>
      <w:r w:rsidRPr="008B1E03">
        <w:rPr>
          <w:b/>
        </w:rPr>
        <w:t xml:space="preserve">Proposal1: </w:t>
      </w:r>
      <w:proofErr w:type="spellStart"/>
      <w:r w:rsidRPr="008B1E03">
        <w:rPr>
          <w:rFonts w:cs="Arial"/>
          <w:b/>
        </w:rPr>
        <w:t>ProSe</w:t>
      </w:r>
      <w:proofErr w:type="spellEnd"/>
      <w:r w:rsidRPr="008B1E03">
        <w:rPr>
          <w:rFonts w:cs="Arial"/>
          <w:b/>
        </w:rPr>
        <w:t xml:space="preserve"> discovery mechanism will be </w:t>
      </w:r>
      <w:r w:rsidR="00F347F6">
        <w:rPr>
          <w:rFonts w:cs="Arial" w:hint="eastAsia"/>
          <w:b/>
        </w:rPr>
        <w:t>re</w:t>
      </w:r>
      <w:r w:rsidRPr="008B1E03">
        <w:rPr>
          <w:rFonts w:cs="Arial"/>
          <w:b/>
        </w:rPr>
        <w:t>used for partial and outside network coverage case.</w:t>
      </w:r>
    </w:p>
    <w:p w:rsidR="00803624" w:rsidRDefault="00803624" w:rsidP="009331D3">
      <w:pPr>
        <w:rPr>
          <w:rFonts w:cs="Arial"/>
        </w:rPr>
      </w:pPr>
      <w:r>
        <w:t xml:space="preserve">For </w:t>
      </w:r>
      <w:r w:rsidRPr="0059473E">
        <w:rPr>
          <w:rFonts w:cs="Arial"/>
        </w:rPr>
        <w:t>partial and outside network coverage</w:t>
      </w:r>
      <w:r>
        <w:rPr>
          <w:rFonts w:cs="Arial"/>
        </w:rPr>
        <w:t xml:space="preserve"> case, </w:t>
      </w:r>
      <w:r w:rsidR="001D428C">
        <w:rPr>
          <w:rFonts w:cs="Arial" w:hint="eastAsia"/>
        </w:rPr>
        <w:t xml:space="preserve">since </w:t>
      </w:r>
      <w:r>
        <w:rPr>
          <w:rFonts w:cs="Arial"/>
        </w:rPr>
        <w:t>the UE has no connection with the network</w:t>
      </w:r>
      <w:proofErr w:type="gramStart"/>
      <w:r>
        <w:rPr>
          <w:rFonts w:cs="Arial"/>
        </w:rPr>
        <w:t xml:space="preserve">, </w:t>
      </w:r>
      <w:r w:rsidR="008650F2">
        <w:rPr>
          <w:rFonts w:cs="Arial" w:hint="eastAsia"/>
        </w:rPr>
        <w:t xml:space="preserve"> R12</w:t>
      </w:r>
      <w:proofErr w:type="gramEnd"/>
      <w:r w:rsidR="008650F2">
        <w:rPr>
          <w:rFonts w:cs="Arial" w:hint="eastAsia"/>
        </w:rPr>
        <w:t xml:space="preserve"> discovery mechanism needs to be enhanced. T</w:t>
      </w:r>
      <w:r>
        <w:rPr>
          <w:rFonts w:cs="Arial"/>
        </w:rPr>
        <w:t>he following enhancements need to be considered</w:t>
      </w:r>
      <w:r w:rsidR="008650F2">
        <w:rPr>
          <w:rFonts w:cs="Arial" w:hint="eastAsia"/>
        </w:rPr>
        <w:t>:</w:t>
      </w:r>
    </w:p>
    <w:p w:rsidR="00803624" w:rsidRPr="00EC14D7" w:rsidRDefault="00803624" w:rsidP="00FB565A">
      <w:pPr>
        <w:numPr>
          <w:ilvl w:val="0"/>
          <w:numId w:val="38"/>
        </w:numPr>
        <w:rPr>
          <w:b/>
        </w:rPr>
      </w:pPr>
      <w:r w:rsidRPr="00EC14D7">
        <w:rPr>
          <w:b/>
        </w:rPr>
        <w:t xml:space="preserve">Synchronisation </w:t>
      </w:r>
    </w:p>
    <w:p w:rsidR="006871D2" w:rsidRDefault="00DD2BC0" w:rsidP="00FB565A">
      <w:pPr>
        <w:rPr>
          <w:rFonts w:cs="Arial"/>
        </w:rPr>
      </w:pPr>
      <w:r>
        <w:rPr>
          <w:rFonts w:cs="Arial" w:hint="eastAsia"/>
        </w:rPr>
        <w:t xml:space="preserve">In </w:t>
      </w:r>
      <w:r w:rsidR="006871D2">
        <w:rPr>
          <w:rFonts w:cs="Arial" w:hint="eastAsia"/>
        </w:rPr>
        <w:t xml:space="preserve">RAN1 LS [2], the </w:t>
      </w:r>
      <w:r w:rsidR="006871D2" w:rsidRPr="00814E61">
        <w:rPr>
          <w:rFonts w:cs="Arial"/>
        </w:rPr>
        <w:t>synchronisation mechanism</w:t>
      </w:r>
      <w:r w:rsidR="006871D2">
        <w:rPr>
          <w:rFonts w:cs="Arial" w:hint="eastAsia"/>
        </w:rPr>
        <w:t xml:space="preserve"> was </w:t>
      </w:r>
      <w:r>
        <w:rPr>
          <w:rFonts w:cs="Arial"/>
        </w:rPr>
        <w:t>enhanced</w:t>
      </w:r>
      <w:r>
        <w:rPr>
          <w:rFonts w:cs="Arial" w:hint="eastAsia"/>
        </w:rPr>
        <w:t xml:space="preserve"> </w:t>
      </w:r>
      <w:r w:rsidR="006871D2">
        <w:rPr>
          <w:rFonts w:cs="Arial" w:hint="eastAsia"/>
        </w:rPr>
        <w:t>for coverage/out-of coverage and PS/non-PS case</w:t>
      </w:r>
      <w:r>
        <w:rPr>
          <w:rFonts w:cs="Arial" w:hint="eastAsia"/>
        </w:rPr>
        <w:t>. T</w:t>
      </w:r>
      <w:r w:rsidR="00C46EAC">
        <w:rPr>
          <w:rFonts w:cs="Arial" w:hint="eastAsia"/>
        </w:rPr>
        <w:t xml:space="preserve">wo </w:t>
      </w:r>
      <w:r w:rsidR="0067397C">
        <w:rPr>
          <w:rFonts w:cs="Arial" w:hint="eastAsia"/>
        </w:rPr>
        <w:t xml:space="preserve">RAN2 related issues </w:t>
      </w:r>
      <w:r w:rsidR="00167AF3">
        <w:rPr>
          <w:rFonts w:cs="Arial" w:hint="eastAsia"/>
        </w:rPr>
        <w:t xml:space="preserve">highlighted below </w:t>
      </w:r>
      <w:r w:rsidR="0067397C">
        <w:rPr>
          <w:rFonts w:cs="Arial" w:hint="eastAsia"/>
        </w:rPr>
        <w:t>needs to be discussed.</w:t>
      </w:r>
    </w:p>
    <w:p w:rsidR="0067397C" w:rsidRDefault="0067397C" w:rsidP="0067397C">
      <w:pPr>
        <w:rPr>
          <w:rFonts w:cs="Arial"/>
          <w:lang w:eastAsia="ja-JP"/>
        </w:rPr>
      </w:pPr>
      <w:r>
        <w:rPr>
          <w:rFonts w:cs="Arial"/>
          <w:b/>
          <w:lang w:eastAsia="ja-JP"/>
        </w:rPr>
        <w:t>RAN1 #81</w:t>
      </w:r>
      <w:r w:rsidRPr="00D943A6">
        <w:rPr>
          <w:rFonts w:cs="Arial"/>
          <w:b/>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67397C" w:rsidRPr="00EF71EF" w:rsidTr="0067397C">
        <w:tc>
          <w:tcPr>
            <w:tcW w:w="9855" w:type="dxa"/>
            <w:shd w:val="clear" w:color="auto" w:fill="auto"/>
          </w:tcPr>
          <w:p w:rsidR="0067397C" w:rsidRPr="00EF71EF" w:rsidRDefault="0067397C" w:rsidP="00685923">
            <w:pPr>
              <w:rPr>
                <w:rFonts w:eastAsia="MS Mincho"/>
                <w:b/>
                <w:iCs/>
                <w:highlight w:val="green"/>
                <w:u w:val="single"/>
                <w:lang w:val="en-US" w:eastAsia="ja-JP"/>
              </w:rPr>
            </w:pPr>
            <w:r w:rsidRPr="00EF71EF">
              <w:rPr>
                <w:rFonts w:eastAsia="MS Mincho"/>
                <w:b/>
                <w:iCs/>
                <w:highlight w:val="green"/>
                <w:u w:val="single"/>
                <w:lang w:val="en-US" w:eastAsia="ja-JP"/>
              </w:rPr>
              <w:t>Agreement:</w:t>
            </w:r>
          </w:p>
          <w:p w:rsidR="0067397C" w:rsidRPr="00EF71EF" w:rsidRDefault="0067397C" w:rsidP="0067397C">
            <w:pPr>
              <w:numPr>
                <w:ilvl w:val="0"/>
                <w:numId w:val="44"/>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For an out-coverage Rel-13 UE transmitting Type 1 PS discovery, when it transmits SLSS: </w:t>
            </w:r>
          </w:p>
          <w:p w:rsidR="0067397C" w:rsidRPr="00EF71EF" w:rsidRDefault="0067397C" w:rsidP="0067397C">
            <w:pPr>
              <w:numPr>
                <w:ilvl w:val="1"/>
                <w:numId w:val="44"/>
              </w:numPr>
              <w:overflowPunct/>
              <w:autoSpaceDE/>
              <w:autoSpaceDN/>
              <w:adjustRightInd/>
              <w:spacing w:after="0"/>
              <w:jc w:val="left"/>
              <w:textAlignment w:val="auto"/>
              <w:rPr>
                <w:rFonts w:eastAsia="MS Mincho"/>
                <w:iCs/>
                <w:lang w:val="en-US" w:eastAsia="ja-JP"/>
              </w:rPr>
            </w:pPr>
            <w:proofErr w:type="spellStart"/>
            <w:r w:rsidRPr="00EF71EF">
              <w:rPr>
                <w:rFonts w:eastAsia="MS Mincho"/>
                <w:iCs/>
                <w:lang w:val="en-US" w:eastAsia="ja-JP"/>
              </w:rPr>
              <w:t>Behaviour</w:t>
            </w:r>
            <w:proofErr w:type="spellEnd"/>
            <w:r w:rsidRPr="00EF71EF">
              <w:rPr>
                <w:rFonts w:eastAsia="MS Mincho"/>
                <w:iCs/>
                <w:lang w:val="en-US" w:eastAsia="ja-JP"/>
              </w:rPr>
              <w:t xml:space="preserve"> 2 is followed. </w:t>
            </w:r>
          </w:p>
          <w:p w:rsidR="0067397C" w:rsidRPr="00EF71EF" w:rsidRDefault="0067397C" w:rsidP="0067397C">
            <w:pPr>
              <w:numPr>
                <w:ilvl w:val="0"/>
                <w:numId w:val="44"/>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For an in-coverage Rel-13 UE transmitting discovery, when it transmits SLSS: </w:t>
            </w:r>
          </w:p>
          <w:p w:rsidR="0067397C" w:rsidRPr="00EF71EF" w:rsidRDefault="0067397C" w:rsidP="0067397C">
            <w:pPr>
              <w:numPr>
                <w:ilvl w:val="1"/>
                <w:numId w:val="44"/>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UE transmitting non-PS discovery follows </w:t>
            </w:r>
            <w:proofErr w:type="spellStart"/>
            <w:r w:rsidRPr="00EF71EF">
              <w:rPr>
                <w:rFonts w:eastAsia="MS Mincho"/>
                <w:iCs/>
                <w:lang w:val="en-US" w:eastAsia="ja-JP"/>
              </w:rPr>
              <w:t>Behaviour</w:t>
            </w:r>
            <w:proofErr w:type="spellEnd"/>
            <w:r w:rsidRPr="00EF71EF">
              <w:rPr>
                <w:rFonts w:eastAsia="MS Mincho"/>
                <w:iCs/>
                <w:lang w:val="en-US" w:eastAsia="ja-JP"/>
              </w:rPr>
              <w:t xml:space="preserve"> 1 </w:t>
            </w:r>
          </w:p>
          <w:p w:rsidR="0067397C" w:rsidRPr="00167AF3" w:rsidRDefault="008B1E03" w:rsidP="0067397C">
            <w:pPr>
              <w:numPr>
                <w:ilvl w:val="1"/>
                <w:numId w:val="44"/>
              </w:numPr>
              <w:overflowPunct/>
              <w:autoSpaceDE/>
              <w:autoSpaceDN/>
              <w:adjustRightInd/>
              <w:spacing w:after="0"/>
              <w:jc w:val="left"/>
              <w:textAlignment w:val="auto"/>
              <w:rPr>
                <w:rFonts w:eastAsia="MS Mincho"/>
                <w:iCs/>
                <w:highlight w:val="yellow"/>
                <w:lang w:val="en-US" w:eastAsia="ja-JP"/>
              </w:rPr>
            </w:pPr>
            <w:r w:rsidRPr="008B1E03">
              <w:rPr>
                <w:rFonts w:eastAsia="MS Mincho"/>
                <w:iCs/>
                <w:highlight w:val="yellow"/>
                <w:lang w:val="en-US" w:eastAsia="ja-JP"/>
              </w:rPr>
              <w:t xml:space="preserve">For UE transmitting PS discovery, </w:t>
            </w:r>
            <w:proofErr w:type="spellStart"/>
            <w:r w:rsidRPr="008B1E03">
              <w:rPr>
                <w:rFonts w:eastAsia="MS Mincho"/>
                <w:iCs/>
                <w:highlight w:val="yellow"/>
                <w:lang w:val="en-US" w:eastAsia="ja-JP"/>
              </w:rPr>
              <w:t>eNB</w:t>
            </w:r>
            <w:proofErr w:type="spellEnd"/>
            <w:r w:rsidRPr="008B1E03">
              <w:rPr>
                <w:rFonts w:eastAsia="MS Mincho"/>
                <w:iCs/>
                <w:highlight w:val="yellow"/>
                <w:lang w:val="en-US" w:eastAsia="ja-JP"/>
              </w:rPr>
              <w:t xml:space="preserve"> configures if </w:t>
            </w:r>
            <w:proofErr w:type="spellStart"/>
            <w:r w:rsidRPr="008B1E03">
              <w:rPr>
                <w:rFonts w:eastAsia="MS Mincho"/>
                <w:iCs/>
                <w:highlight w:val="yellow"/>
                <w:lang w:val="en-US" w:eastAsia="ja-JP"/>
              </w:rPr>
              <w:t>Behaviour</w:t>
            </w:r>
            <w:proofErr w:type="spellEnd"/>
            <w:r w:rsidRPr="008B1E03">
              <w:rPr>
                <w:rFonts w:eastAsia="MS Mincho"/>
                <w:iCs/>
                <w:highlight w:val="yellow"/>
                <w:lang w:val="en-US" w:eastAsia="ja-JP"/>
              </w:rPr>
              <w:t xml:space="preserve"> 1 or </w:t>
            </w:r>
            <w:proofErr w:type="spellStart"/>
            <w:r w:rsidRPr="008B1E03">
              <w:rPr>
                <w:rFonts w:eastAsia="MS Mincho"/>
                <w:iCs/>
                <w:highlight w:val="yellow"/>
                <w:lang w:val="en-US" w:eastAsia="ja-JP"/>
              </w:rPr>
              <w:t>Behaviour</w:t>
            </w:r>
            <w:proofErr w:type="spellEnd"/>
            <w:r w:rsidRPr="008B1E03">
              <w:rPr>
                <w:rFonts w:eastAsia="MS Mincho"/>
                <w:iCs/>
                <w:highlight w:val="yellow"/>
                <w:lang w:val="en-US" w:eastAsia="ja-JP"/>
              </w:rPr>
              <w:t xml:space="preserve"> 2 is followed</w:t>
            </w:r>
          </w:p>
          <w:p w:rsidR="0067397C" w:rsidRPr="00EF71EF" w:rsidRDefault="008B1E03" w:rsidP="0067397C">
            <w:pPr>
              <w:numPr>
                <w:ilvl w:val="1"/>
                <w:numId w:val="44"/>
              </w:numPr>
              <w:overflowPunct/>
              <w:autoSpaceDE/>
              <w:autoSpaceDN/>
              <w:adjustRightInd/>
              <w:spacing w:after="0"/>
              <w:jc w:val="left"/>
              <w:textAlignment w:val="auto"/>
              <w:rPr>
                <w:rFonts w:eastAsia="MS Mincho"/>
                <w:iCs/>
                <w:lang w:val="en-US" w:eastAsia="ja-JP"/>
              </w:rPr>
            </w:pPr>
            <w:r w:rsidRPr="008B1E03">
              <w:rPr>
                <w:rFonts w:eastAsia="MS Mincho"/>
                <w:iCs/>
                <w:highlight w:val="yellow"/>
                <w:lang w:val="en-US" w:eastAsia="ja-JP"/>
              </w:rPr>
              <w:t>How to differentiate PS and non-PS discovery and details of signaling mechanism are left to RAN2</w:t>
            </w:r>
          </w:p>
          <w:p w:rsidR="0067397C" w:rsidRPr="00EF71EF" w:rsidRDefault="0067397C" w:rsidP="00685923">
            <w:pPr>
              <w:rPr>
                <w:rFonts w:cs="Arial"/>
                <w:lang w:eastAsia="ja-JP"/>
              </w:rPr>
            </w:pPr>
          </w:p>
          <w:p w:rsidR="0067397C" w:rsidRPr="00EF71EF" w:rsidRDefault="0067397C" w:rsidP="00685923">
            <w:pPr>
              <w:rPr>
                <w:rFonts w:eastAsia="MS Mincho"/>
                <w:b/>
                <w:iCs/>
                <w:highlight w:val="green"/>
                <w:u w:val="single"/>
                <w:lang w:eastAsia="ja-JP"/>
              </w:rPr>
            </w:pPr>
            <w:r w:rsidRPr="00EF71EF">
              <w:rPr>
                <w:rFonts w:eastAsia="MS Mincho"/>
                <w:b/>
                <w:iCs/>
                <w:highlight w:val="green"/>
                <w:u w:val="single"/>
                <w:lang w:eastAsia="ja-JP"/>
              </w:rPr>
              <w:t>Agreement:</w:t>
            </w:r>
          </w:p>
          <w:p w:rsidR="0067397C" w:rsidRPr="00EF71EF" w:rsidRDefault="0067397C" w:rsidP="0067397C">
            <w:pPr>
              <w:numPr>
                <w:ilvl w:val="0"/>
                <w:numId w:val="45"/>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A UE participating in PS discovery and using </w:t>
            </w:r>
            <w:proofErr w:type="spellStart"/>
            <w:r w:rsidRPr="00EF71EF">
              <w:rPr>
                <w:rFonts w:eastAsia="MS Mincho"/>
                <w:iCs/>
                <w:lang w:val="en-US" w:eastAsia="ja-JP"/>
              </w:rPr>
              <w:t>behaviour</w:t>
            </w:r>
            <w:proofErr w:type="spellEnd"/>
            <w:r w:rsidRPr="00EF71EF">
              <w:rPr>
                <w:rFonts w:eastAsia="MS Mincho"/>
                <w:iCs/>
                <w:lang w:val="en-US" w:eastAsia="ja-JP"/>
              </w:rPr>
              <w:t xml:space="preserve"> 2 transmits SLSS every 40ms “</w:t>
            </w:r>
            <w:r w:rsidRPr="00EF71EF">
              <w:rPr>
                <w:rFonts w:eastAsia="MS Mincho"/>
                <w:i/>
                <w:iCs/>
                <w:lang w:val="en-US" w:eastAsia="ja-JP"/>
              </w:rPr>
              <w:t>as long as the UE has discovery message(s) from higher (i.e. above MAC) layers to transmit on a given carrier</w:t>
            </w:r>
            <w:r w:rsidRPr="00EF71EF">
              <w:rPr>
                <w:rFonts w:eastAsia="MS Mincho"/>
                <w:iCs/>
                <w:lang w:val="en-US" w:eastAsia="ja-JP"/>
              </w:rPr>
              <w:t>” (exact wording up to RAN2)</w:t>
            </w:r>
          </w:p>
          <w:p w:rsidR="0067397C" w:rsidRPr="00EF71EF" w:rsidRDefault="0067397C" w:rsidP="0067397C">
            <w:pPr>
              <w:numPr>
                <w:ilvl w:val="1"/>
                <w:numId w:val="45"/>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Actual SLSS transmission is subject to other Rel-12 conditions</w:t>
            </w:r>
          </w:p>
          <w:p w:rsidR="0067397C" w:rsidRPr="00EF71EF" w:rsidRDefault="0067397C" w:rsidP="0067397C">
            <w:pPr>
              <w:numPr>
                <w:ilvl w:val="2"/>
                <w:numId w:val="45"/>
              </w:numPr>
              <w:overflowPunct/>
              <w:autoSpaceDE/>
              <w:autoSpaceDN/>
              <w:adjustRightInd/>
              <w:spacing w:after="0"/>
              <w:jc w:val="left"/>
              <w:textAlignment w:val="auto"/>
              <w:rPr>
                <w:rFonts w:eastAsia="MS Mincho"/>
                <w:iCs/>
                <w:lang w:val="en-US" w:eastAsia="ja-JP"/>
              </w:rPr>
            </w:pPr>
            <w:r w:rsidRPr="00EF71EF">
              <w:rPr>
                <w:rFonts w:eastAsia="MS Mincho"/>
                <w:iCs/>
                <w:highlight w:val="darkYellow"/>
                <w:lang w:val="en-US" w:eastAsia="ja-JP"/>
              </w:rPr>
              <w:lastRenderedPageBreak/>
              <w:t>Working assumption:</w:t>
            </w:r>
            <w:r w:rsidRPr="00EF71EF">
              <w:rPr>
                <w:rFonts w:eastAsia="MS Mincho"/>
                <w:iCs/>
                <w:lang w:val="en-US" w:eastAsia="ja-JP"/>
              </w:rPr>
              <w:t xml:space="preserve"> An independent set of values of the condition parameters is defined and (pre)configured </w:t>
            </w:r>
          </w:p>
          <w:p w:rsidR="0067397C" w:rsidRPr="00EF71EF" w:rsidRDefault="0067397C" w:rsidP="00685923">
            <w:pPr>
              <w:rPr>
                <w:rFonts w:cs="Arial"/>
                <w:lang w:eastAsia="ja-JP"/>
              </w:rPr>
            </w:pPr>
          </w:p>
          <w:p w:rsidR="0067397C" w:rsidRPr="00EF71EF" w:rsidRDefault="0067397C" w:rsidP="00685923">
            <w:pPr>
              <w:tabs>
                <w:tab w:val="left" w:pos="2326"/>
              </w:tabs>
              <w:rPr>
                <w:rFonts w:eastAsia="MS Mincho"/>
                <w:b/>
                <w:iCs/>
                <w:highlight w:val="green"/>
                <w:u w:val="single"/>
                <w:lang w:eastAsia="ja-JP"/>
              </w:rPr>
            </w:pPr>
            <w:r w:rsidRPr="00EF71EF">
              <w:rPr>
                <w:rFonts w:eastAsia="MS Mincho"/>
                <w:b/>
                <w:iCs/>
                <w:highlight w:val="green"/>
                <w:u w:val="single"/>
                <w:lang w:eastAsia="ja-JP"/>
              </w:rPr>
              <w:t>Agreement:</w:t>
            </w:r>
          </w:p>
          <w:p w:rsidR="0067397C" w:rsidRPr="00EF71EF" w:rsidRDefault="0067397C" w:rsidP="0067397C">
            <w:pPr>
              <w:numPr>
                <w:ilvl w:val="0"/>
                <w:numId w:val="45"/>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For a UE participating in PS discovery and using </w:t>
            </w:r>
            <w:proofErr w:type="spellStart"/>
            <w:r w:rsidRPr="00EF71EF">
              <w:rPr>
                <w:rFonts w:eastAsia="MS Mincho"/>
                <w:iCs/>
                <w:lang w:val="en-US" w:eastAsia="ja-JP"/>
              </w:rPr>
              <w:t>behaviour</w:t>
            </w:r>
            <w:proofErr w:type="spellEnd"/>
            <w:r w:rsidRPr="00EF71EF">
              <w:rPr>
                <w:rFonts w:eastAsia="MS Mincho"/>
                <w:iCs/>
                <w:lang w:val="en-US" w:eastAsia="ja-JP"/>
              </w:rPr>
              <w:t xml:space="preserve"> 2, PSBCH for Rel-12 communication is reused, i.e., exactly the same content without using reserved bits.</w:t>
            </w:r>
          </w:p>
          <w:p w:rsidR="0067397C" w:rsidRPr="00EF71EF" w:rsidRDefault="0067397C" w:rsidP="0067397C">
            <w:pPr>
              <w:numPr>
                <w:ilvl w:val="0"/>
                <w:numId w:val="45"/>
              </w:numPr>
              <w:overflowPunct/>
              <w:autoSpaceDE/>
              <w:autoSpaceDN/>
              <w:adjustRightInd/>
              <w:spacing w:after="0"/>
              <w:jc w:val="left"/>
              <w:textAlignment w:val="auto"/>
              <w:rPr>
                <w:rFonts w:eastAsia="MS Mincho"/>
                <w:iCs/>
                <w:lang w:val="en-US" w:eastAsia="ja-JP"/>
              </w:rPr>
            </w:pPr>
            <w:r w:rsidRPr="00EF71EF">
              <w:rPr>
                <w:rFonts w:eastAsia="MS Mincho"/>
                <w:iCs/>
                <w:lang w:val="en-US" w:eastAsia="ja-JP"/>
              </w:rPr>
              <w:t xml:space="preserve">A UE using </w:t>
            </w:r>
            <w:proofErr w:type="spellStart"/>
            <w:r w:rsidRPr="00EF71EF">
              <w:rPr>
                <w:rFonts w:eastAsia="MS Mincho"/>
                <w:iCs/>
                <w:lang w:val="en-US" w:eastAsia="ja-JP"/>
              </w:rPr>
              <w:t>behaviour</w:t>
            </w:r>
            <w:proofErr w:type="spellEnd"/>
            <w:r w:rsidRPr="00EF71EF">
              <w:rPr>
                <w:rFonts w:eastAsia="MS Mincho"/>
                <w:iCs/>
                <w:lang w:val="en-US" w:eastAsia="ja-JP"/>
              </w:rPr>
              <w:t xml:space="preserve"> 1 does not transmit PSBCH</w:t>
            </w:r>
          </w:p>
        </w:tc>
      </w:tr>
    </w:tbl>
    <w:p w:rsidR="008B1E03" w:rsidRDefault="008B1E03" w:rsidP="008B1E03">
      <w:pPr>
        <w:rPr>
          <w:rFonts w:cs="Arial"/>
        </w:rPr>
      </w:pPr>
    </w:p>
    <w:p w:rsidR="0067397C" w:rsidRPr="00EC14D7" w:rsidRDefault="0067397C" w:rsidP="0067397C">
      <w:pPr>
        <w:rPr>
          <w:rFonts w:cs="Arial"/>
          <w:b/>
        </w:rPr>
      </w:pPr>
      <w:r w:rsidRPr="00EC14D7">
        <w:rPr>
          <w:rFonts w:cs="Arial"/>
          <w:b/>
        </w:rPr>
        <w:t>I</w:t>
      </w:r>
      <w:r w:rsidRPr="00EC14D7">
        <w:rPr>
          <w:rFonts w:cs="Arial" w:hint="eastAsia"/>
          <w:b/>
        </w:rPr>
        <w:t xml:space="preserve">ssue1: </w:t>
      </w:r>
      <w:r w:rsidRPr="00EC14D7">
        <w:rPr>
          <w:rFonts w:cs="Arial"/>
          <w:b/>
        </w:rPr>
        <w:t xml:space="preserve">For UE transmitting PS discovery, </w:t>
      </w:r>
      <w:r w:rsidRPr="00EC14D7">
        <w:rPr>
          <w:rFonts w:cs="Arial" w:hint="eastAsia"/>
          <w:b/>
        </w:rPr>
        <w:t xml:space="preserve">how </w:t>
      </w:r>
      <w:r w:rsidR="00D77C91" w:rsidRPr="00EC14D7">
        <w:rPr>
          <w:rFonts w:cs="Arial" w:hint="eastAsia"/>
          <w:b/>
        </w:rPr>
        <w:t xml:space="preserve">does </w:t>
      </w:r>
      <w:r w:rsidRPr="00EC14D7">
        <w:rPr>
          <w:rFonts w:cs="Arial" w:hint="eastAsia"/>
          <w:b/>
        </w:rPr>
        <w:t xml:space="preserve">the </w:t>
      </w:r>
      <w:proofErr w:type="spellStart"/>
      <w:r w:rsidRPr="00EC14D7">
        <w:rPr>
          <w:rFonts w:cs="Arial"/>
          <w:b/>
        </w:rPr>
        <w:t>eNB</w:t>
      </w:r>
      <w:proofErr w:type="spellEnd"/>
      <w:r w:rsidRPr="00EC14D7">
        <w:rPr>
          <w:rFonts w:cs="Arial"/>
          <w:b/>
        </w:rPr>
        <w:t xml:space="preserve"> configures Behaviour 1 or Behaviour 2</w:t>
      </w:r>
      <w:r w:rsidRPr="00EC14D7">
        <w:rPr>
          <w:rFonts w:cs="Arial" w:hint="eastAsia"/>
          <w:b/>
        </w:rPr>
        <w:t>?</w:t>
      </w:r>
    </w:p>
    <w:p w:rsidR="00B32A64" w:rsidRPr="000168B3" w:rsidRDefault="00D77C91" w:rsidP="0067397C">
      <w:r>
        <w:rPr>
          <w:rFonts w:eastAsiaTheme="minorEastAsia"/>
          <w:iCs/>
          <w:lang w:val="en-US"/>
        </w:rPr>
        <w:t>T</w:t>
      </w:r>
      <w:r>
        <w:rPr>
          <w:rFonts w:eastAsiaTheme="minorEastAsia" w:hint="eastAsia"/>
          <w:iCs/>
          <w:lang w:val="en-US"/>
        </w:rPr>
        <w:t xml:space="preserve">he </w:t>
      </w:r>
      <w:r>
        <w:rPr>
          <w:rFonts w:eastAsiaTheme="minorEastAsia"/>
          <w:iCs/>
          <w:lang w:val="en-US"/>
        </w:rPr>
        <w:t>synchronization</w:t>
      </w:r>
      <w:r>
        <w:rPr>
          <w:rFonts w:eastAsiaTheme="minorEastAsia" w:hint="eastAsia"/>
          <w:iCs/>
          <w:lang w:val="en-US"/>
        </w:rPr>
        <w:t xml:space="preserve"> control mechanism similar to R12 could be </w:t>
      </w:r>
      <w:r>
        <w:rPr>
          <w:rFonts w:eastAsiaTheme="minorEastAsia"/>
          <w:iCs/>
          <w:lang w:val="en-US"/>
        </w:rPr>
        <w:t>reused</w:t>
      </w:r>
      <w:r>
        <w:rPr>
          <w:rFonts w:eastAsiaTheme="minorEastAsia" w:hint="eastAsia"/>
          <w:iCs/>
          <w:lang w:val="en-US"/>
        </w:rPr>
        <w:t xml:space="preserve"> for UE transmitting PS discovery. </w:t>
      </w:r>
      <w:r w:rsidR="000168B3">
        <w:rPr>
          <w:rFonts w:eastAsiaTheme="minorEastAsia"/>
          <w:iCs/>
          <w:lang w:val="en-US"/>
        </w:rPr>
        <w:t>I</w:t>
      </w:r>
      <w:r w:rsidR="000168B3">
        <w:rPr>
          <w:rFonts w:eastAsiaTheme="minorEastAsia" w:hint="eastAsia"/>
          <w:iCs/>
          <w:lang w:val="en-US"/>
        </w:rPr>
        <w:t xml:space="preserve">f the </w:t>
      </w:r>
      <w:proofErr w:type="spellStart"/>
      <w:r w:rsidR="000168B3">
        <w:rPr>
          <w:rFonts w:eastAsiaTheme="minorEastAsia" w:hint="eastAsia"/>
          <w:iCs/>
          <w:lang w:val="en-US"/>
        </w:rPr>
        <w:t>eNB</w:t>
      </w:r>
      <w:proofErr w:type="spellEnd"/>
      <w:r w:rsidR="000168B3">
        <w:rPr>
          <w:rFonts w:eastAsiaTheme="minorEastAsia" w:hint="eastAsia"/>
          <w:iCs/>
          <w:lang w:val="en-US"/>
        </w:rPr>
        <w:t xml:space="preserve"> controls the </w:t>
      </w:r>
      <w:r w:rsidR="000168B3">
        <w:rPr>
          <w:rFonts w:eastAsiaTheme="minorEastAsia"/>
          <w:iCs/>
          <w:lang w:val="en-US"/>
        </w:rPr>
        <w:t>synchronization</w:t>
      </w:r>
      <w:r w:rsidR="000168B3">
        <w:rPr>
          <w:rFonts w:eastAsiaTheme="minorEastAsia" w:hint="eastAsia"/>
          <w:iCs/>
          <w:lang w:val="en-US"/>
        </w:rPr>
        <w:t xml:space="preserve"> by dedicated signaling, the expected UE behavior could also be configured. </w:t>
      </w:r>
      <w:r w:rsidR="000168B3">
        <w:rPr>
          <w:rFonts w:eastAsiaTheme="minorEastAsia"/>
          <w:iCs/>
          <w:lang w:val="en-US"/>
        </w:rPr>
        <w:t>I</w:t>
      </w:r>
      <w:r w:rsidR="000168B3">
        <w:rPr>
          <w:rFonts w:eastAsiaTheme="minorEastAsia" w:hint="eastAsia"/>
          <w:iCs/>
          <w:lang w:val="en-US"/>
        </w:rPr>
        <w:t xml:space="preserve">f the </w:t>
      </w:r>
      <w:proofErr w:type="spellStart"/>
      <w:r w:rsidR="000168B3">
        <w:rPr>
          <w:rFonts w:eastAsiaTheme="minorEastAsia" w:hint="eastAsia"/>
          <w:iCs/>
          <w:lang w:val="en-US"/>
        </w:rPr>
        <w:t>eNB</w:t>
      </w:r>
      <w:proofErr w:type="spellEnd"/>
      <w:r w:rsidR="000168B3">
        <w:rPr>
          <w:rFonts w:eastAsiaTheme="minorEastAsia" w:hint="eastAsia"/>
          <w:iCs/>
          <w:lang w:val="en-US"/>
        </w:rPr>
        <w:t xml:space="preserve"> controls the synchronization by </w:t>
      </w:r>
      <w:r w:rsidR="00627175">
        <w:rPr>
          <w:rFonts w:eastAsiaTheme="minorEastAsia" w:hint="eastAsia"/>
          <w:iCs/>
          <w:lang w:val="en-US"/>
        </w:rPr>
        <w:t xml:space="preserve">broadcast, a threshold is needed to control when the UE starts to transmit the </w:t>
      </w:r>
      <w:r w:rsidR="00627175">
        <w:rPr>
          <w:rFonts w:eastAsiaTheme="minorEastAsia"/>
          <w:iCs/>
          <w:lang w:val="en-US"/>
        </w:rPr>
        <w:t>synchronization</w:t>
      </w:r>
      <w:r w:rsidR="00627175">
        <w:rPr>
          <w:rFonts w:eastAsiaTheme="minorEastAsia" w:hint="eastAsia"/>
          <w:iCs/>
          <w:lang w:val="en-US"/>
        </w:rPr>
        <w:t xml:space="preserve"> signal. The current threshold parameter can be used, e.g. </w:t>
      </w:r>
      <w:proofErr w:type="spellStart"/>
      <w:r w:rsidR="00627175" w:rsidRPr="00582EEC">
        <w:rPr>
          <w:i/>
        </w:rPr>
        <w:t>syncTxThreshIC</w:t>
      </w:r>
      <w:proofErr w:type="spellEnd"/>
      <w:r w:rsidR="00627175">
        <w:rPr>
          <w:rFonts w:eastAsiaTheme="minorEastAsia" w:hint="eastAsia"/>
          <w:iCs/>
          <w:lang w:val="en-US"/>
        </w:rPr>
        <w:t xml:space="preserve">. </w:t>
      </w:r>
      <w:r w:rsidR="000168B3">
        <w:rPr>
          <w:rFonts w:eastAsiaTheme="minorEastAsia"/>
          <w:iCs/>
          <w:lang w:val="en-US"/>
        </w:rPr>
        <w:t>H</w:t>
      </w:r>
      <w:r w:rsidR="000168B3">
        <w:rPr>
          <w:rFonts w:eastAsiaTheme="minorEastAsia" w:hint="eastAsia"/>
          <w:iCs/>
          <w:lang w:val="en-US"/>
        </w:rPr>
        <w:t>owever, an addition indication is required to configure which UE behavior is expected.</w:t>
      </w:r>
    </w:p>
    <w:p w:rsidR="00F347F6" w:rsidRPr="00F347F6" w:rsidRDefault="00F347F6" w:rsidP="00F347F6">
      <w:pPr>
        <w:rPr>
          <w:b/>
        </w:rPr>
      </w:pPr>
      <w:r w:rsidRPr="00F347F6">
        <w:rPr>
          <w:rFonts w:hint="eastAsia"/>
          <w:b/>
        </w:rPr>
        <w:t>Proposal</w:t>
      </w:r>
      <w:r w:rsidR="00AD18E2">
        <w:rPr>
          <w:rFonts w:hint="eastAsia"/>
          <w:b/>
        </w:rPr>
        <w:t>2</w:t>
      </w:r>
      <w:r w:rsidRPr="00F347F6">
        <w:rPr>
          <w:rFonts w:hint="eastAsia"/>
          <w:b/>
        </w:rPr>
        <w:t xml:space="preserve">: </w:t>
      </w:r>
      <w:r>
        <w:rPr>
          <w:rFonts w:cs="Arial" w:hint="eastAsia"/>
          <w:b/>
        </w:rPr>
        <w:t xml:space="preserve">The </w:t>
      </w:r>
      <w:proofErr w:type="spellStart"/>
      <w:r>
        <w:rPr>
          <w:rFonts w:cs="Arial" w:hint="eastAsia"/>
          <w:b/>
        </w:rPr>
        <w:t>eNB</w:t>
      </w:r>
      <w:proofErr w:type="spellEnd"/>
      <w:r>
        <w:rPr>
          <w:rFonts w:cs="Arial" w:hint="eastAsia"/>
          <w:b/>
        </w:rPr>
        <w:t xml:space="preserve"> could </w:t>
      </w:r>
      <w:r>
        <w:rPr>
          <w:rFonts w:cs="Arial"/>
          <w:b/>
        </w:rPr>
        <w:t>configure</w:t>
      </w:r>
      <w:r>
        <w:rPr>
          <w:rFonts w:cs="Arial" w:hint="eastAsia"/>
          <w:b/>
        </w:rPr>
        <w:t xml:space="preserve"> </w:t>
      </w:r>
      <w:r w:rsidR="004474A7">
        <w:rPr>
          <w:rFonts w:cs="Arial" w:hint="eastAsia"/>
          <w:b/>
        </w:rPr>
        <w:t xml:space="preserve">expected </w:t>
      </w:r>
      <w:r w:rsidR="008B1E03" w:rsidRPr="008B1E03">
        <w:rPr>
          <w:rFonts w:cs="Arial"/>
          <w:b/>
        </w:rPr>
        <w:t xml:space="preserve">synchronisation transmission behaviour </w:t>
      </w:r>
      <w:r>
        <w:rPr>
          <w:rFonts w:cs="Arial" w:hint="eastAsia"/>
          <w:b/>
        </w:rPr>
        <w:t>with dedicated signal</w:t>
      </w:r>
      <w:r w:rsidR="008B1E03" w:rsidRPr="008B1E03">
        <w:rPr>
          <w:b/>
        </w:rPr>
        <w:t xml:space="preserve">ling and broadcast </w:t>
      </w:r>
      <w:proofErr w:type="spellStart"/>
      <w:r w:rsidR="008B1E03" w:rsidRPr="008B1E03">
        <w:rPr>
          <w:b/>
        </w:rPr>
        <w:t>signaling</w:t>
      </w:r>
      <w:proofErr w:type="spellEnd"/>
      <w:r w:rsidR="008B1E03" w:rsidRPr="008B1E03">
        <w:rPr>
          <w:b/>
        </w:rPr>
        <w:t>.</w:t>
      </w:r>
    </w:p>
    <w:p w:rsidR="0067397C" w:rsidRPr="000B7DD4" w:rsidRDefault="0067397C" w:rsidP="0067397C">
      <w:pPr>
        <w:rPr>
          <w:rFonts w:cs="Arial"/>
          <w:lang w:val="en-US"/>
        </w:rPr>
      </w:pPr>
    </w:p>
    <w:p w:rsidR="008B1E03" w:rsidRPr="00EC14D7" w:rsidRDefault="0067397C" w:rsidP="008B1E03">
      <w:pPr>
        <w:rPr>
          <w:rFonts w:cs="Arial"/>
          <w:b/>
        </w:rPr>
      </w:pPr>
      <w:r w:rsidRPr="00EC14D7">
        <w:rPr>
          <w:rFonts w:cs="Arial"/>
          <w:b/>
        </w:rPr>
        <w:t>I</w:t>
      </w:r>
      <w:r w:rsidRPr="00EC14D7">
        <w:rPr>
          <w:rFonts w:cs="Arial" w:hint="eastAsia"/>
          <w:b/>
        </w:rPr>
        <w:t xml:space="preserve">ssue2: </w:t>
      </w:r>
      <w:r w:rsidRPr="00EC14D7">
        <w:rPr>
          <w:rFonts w:cs="Arial"/>
          <w:b/>
        </w:rPr>
        <w:t>How to differentiate PS and non-PS discovery</w:t>
      </w:r>
      <w:r w:rsidRPr="00EC14D7">
        <w:rPr>
          <w:rFonts w:cs="Arial" w:hint="eastAsia"/>
          <w:b/>
        </w:rPr>
        <w:t>?</w:t>
      </w:r>
    </w:p>
    <w:p w:rsidR="0067397C" w:rsidRDefault="00DD2BC0" w:rsidP="00FB565A">
      <w:pPr>
        <w:rPr>
          <w:lang w:val="en-US"/>
        </w:rPr>
      </w:pPr>
      <w:r>
        <w:rPr>
          <w:rFonts w:cs="Arial" w:hint="eastAsia"/>
        </w:rPr>
        <w:t xml:space="preserve">According to </w:t>
      </w:r>
      <w:r w:rsidR="00E11FC3">
        <w:rPr>
          <w:rFonts w:cs="Arial" w:hint="eastAsia"/>
        </w:rPr>
        <w:t xml:space="preserve">the LS, the </w:t>
      </w:r>
      <w:r w:rsidR="00E11FC3">
        <w:rPr>
          <w:rFonts w:cs="Arial"/>
        </w:rPr>
        <w:t>behaviour</w:t>
      </w:r>
      <w:r w:rsidR="00E11FC3">
        <w:rPr>
          <w:rFonts w:cs="Arial" w:hint="eastAsia"/>
        </w:rPr>
        <w:t xml:space="preserve"> of </w:t>
      </w:r>
      <w:r w:rsidR="00E11FC3" w:rsidRPr="00EF71EF">
        <w:rPr>
          <w:rFonts w:eastAsia="MS Mincho"/>
          <w:iCs/>
          <w:lang w:val="en-US" w:eastAsia="ja-JP"/>
        </w:rPr>
        <w:t xml:space="preserve">UE </w:t>
      </w:r>
      <w:r w:rsidR="00E11FC3">
        <w:rPr>
          <w:rFonts w:eastAsiaTheme="minorEastAsia" w:hint="eastAsia"/>
          <w:iCs/>
          <w:lang w:val="en-US"/>
        </w:rPr>
        <w:t>for</w:t>
      </w:r>
      <w:r w:rsidR="00E11FC3" w:rsidRPr="00EF71EF">
        <w:rPr>
          <w:rFonts w:eastAsia="MS Mincho"/>
          <w:iCs/>
          <w:lang w:val="en-US" w:eastAsia="ja-JP"/>
        </w:rPr>
        <w:t xml:space="preserve"> non-PS</w:t>
      </w:r>
      <w:r w:rsidR="00E11FC3">
        <w:rPr>
          <w:rFonts w:eastAsiaTheme="minorEastAsia" w:hint="eastAsia"/>
          <w:iCs/>
          <w:lang w:val="en-US"/>
        </w:rPr>
        <w:t xml:space="preserve"> or PS</w:t>
      </w:r>
      <w:r w:rsidR="00E11FC3" w:rsidRPr="00EF71EF">
        <w:rPr>
          <w:rFonts w:eastAsia="MS Mincho"/>
          <w:iCs/>
          <w:lang w:val="en-US" w:eastAsia="ja-JP"/>
        </w:rPr>
        <w:t xml:space="preserve"> discovery</w:t>
      </w:r>
      <w:r w:rsidR="00E11FC3" w:rsidRPr="00E11FC3">
        <w:rPr>
          <w:rFonts w:eastAsia="MS Mincho"/>
          <w:iCs/>
          <w:lang w:val="en-US" w:eastAsia="ja-JP"/>
        </w:rPr>
        <w:t xml:space="preserve"> </w:t>
      </w:r>
      <w:r w:rsidR="00E11FC3">
        <w:rPr>
          <w:rFonts w:eastAsiaTheme="minorEastAsia" w:hint="eastAsia"/>
          <w:iCs/>
          <w:lang w:val="en-US"/>
        </w:rPr>
        <w:t xml:space="preserve">transmitting is </w:t>
      </w:r>
      <w:r w:rsidR="00E11FC3">
        <w:rPr>
          <w:rFonts w:eastAsiaTheme="minorEastAsia"/>
          <w:iCs/>
          <w:lang w:val="en-US"/>
        </w:rPr>
        <w:t>different</w:t>
      </w:r>
      <w:r w:rsidR="0001008F">
        <w:rPr>
          <w:rFonts w:eastAsiaTheme="minorEastAsia" w:hint="eastAsia"/>
          <w:iCs/>
          <w:lang w:val="en-US"/>
        </w:rPr>
        <w:t>.</w:t>
      </w:r>
      <w:r w:rsidR="0001008F" w:rsidRPr="0001008F">
        <w:rPr>
          <w:rFonts w:cs="Arial"/>
        </w:rPr>
        <w:t xml:space="preserve"> </w:t>
      </w:r>
      <w:r w:rsidR="0001008F">
        <w:rPr>
          <w:rFonts w:cs="Arial"/>
        </w:rPr>
        <w:t>F</w:t>
      </w:r>
      <w:r w:rsidR="0001008F">
        <w:rPr>
          <w:rFonts w:cs="Arial" w:hint="eastAsia"/>
        </w:rPr>
        <w:t xml:space="preserve">or </w:t>
      </w:r>
      <w:r w:rsidR="0001008F" w:rsidRPr="00EF71EF">
        <w:rPr>
          <w:rFonts w:eastAsia="MS Mincho"/>
          <w:iCs/>
          <w:lang w:val="en-US" w:eastAsia="ja-JP"/>
        </w:rPr>
        <w:t>out-coverage</w:t>
      </w:r>
      <w:r w:rsidR="0001008F">
        <w:rPr>
          <w:rFonts w:eastAsiaTheme="minorEastAsia" w:hint="eastAsia"/>
          <w:iCs/>
          <w:lang w:val="en-US"/>
        </w:rPr>
        <w:t xml:space="preserve"> UE, only</w:t>
      </w:r>
      <w:r w:rsidR="00E65E41">
        <w:rPr>
          <w:rFonts w:eastAsiaTheme="minorEastAsia" w:hint="eastAsia"/>
          <w:iCs/>
          <w:lang w:val="en-US"/>
        </w:rPr>
        <w:t xml:space="preserve"> PS discovery is allowed. </w:t>
      </w:r>
      <w:r w:rsidR="00E65E41">
        <w:rPr>
          <w:rFonts w:eastAsiaTheme="minorEastAsia"/>
          <w:iCs/>
          <w:lang w:val="en-US"/>
        </w:rPr>
        <w:t>F</w:t>
      </w:r>
      <w:r w:rsidR="00E65E41">
        <w:rPr>
          <w:rFonts w:eastAsiaTheme="minorEastAsia" w:hint="eastAsia"/>
          <w:iCs/>
          <w:lang w:val="en-US"/>
        </w:rPr>
        <w:t xml:space="preserve">or in coverage UE, the UE behavior is behavior1 (no-PS discovery) or configured by the </w:t>
      </w:r>
      <w:proofErr w:type="spellStart"/>
      <w:r w:rsidR="00E65E41">
        <w:rPr>
          <w:rFonts w:eastAsiaTheme="minorEastAsia" w:hint="eastAsia"/>
          <w:iCs/>
          <w:lang w:val="en-US"/>
        </w:rPr>
        <w:t>eNB</w:t>
      </w:r>
      <w:proofErr w:type="spellEnd"/>
      <w:r w:rsidR="00E65E41">
        <w:rPr>
          <w:rFonts w:eastAsiaTheme="minorEastAsia" w:hint="eastAsia"/>
          <w:iCs/>
          <w:lang w:val="en-US"/>
        </w:rPr>
        <w:t xml:space="preserve"> (PS discovery) depending on the PS/no-PS discovery type. Considering the application layer or upper layer </w:t>
      </w:r>
      <w:r w:rsidR="00E65E41">
        <w:rPr>
          <w:rFonts w:eastAsiaTheme="minorEastAsia"/>
          <w:iCs/>
          <w:lang w:val="en-US"/>
        </w:rPr>
        <w:t>know</w:t>
      </w:r>
      <w:r w:rsidR="00B713FC">
        <w:rPr>
          <w:rFonts w:eastAsiaTheme="minorEastAsia" w:hint="eastAsia"/>
          <w:iCs/>
          <w:lang w:val="en-US"/>
        </w:rPr>
        <w:t>s</w:t>
      </w:r>
      <w:r w:rsidR="00E65E41">
        <w:rPr>
          <w:rFonts w:eastAsiaTheme="minorEastAsia" w:hint="eastAsia"/>
          <w:iCs/>
          <w:lang w:val="en-US"/>
        </w:rPr>
        <w:t xml:space="preserve"> the type of traffic is </w:t>
      </w:r>
      <w:r w:rsidR="00E65E41">
        <w:rPr>
          <w:rFonts w:eastAsiaTheme="minorEastAsia"/>
          <w:iCs/>
          <w:lang w:val="en-US"/>
        </w:rPr>
        <w:t>relevant</w:t>
      </w:r>
      <w:r w:rsidR="00E65E41">
        <w:rPr>
          <w:rFonts w:eastAsiaTheme="minorEastAsia" w:hint="eastAsia"/>
          <w:iCs/>
          <w:lang w:val="en-US"/>
        </w:rPr>
        <w:t xml:space="preserve"> for PS or no-PS discovery, </w:t>
      </w:r>
      <w:r w:rsidR="00B713FC">
        <w:rPr>
          <w:rFonts w:eastAsiaTheme="minorEastAsia" w:hint="eastAsia"/>
          <w:iCs/>
          <w:lang w:val="en-US"/>
        </w:rPr>
        <w:t xml:space="preserve">the application layer or upper layer can inform the AS layer to perform the specific </w:t>
      </w:r>
      <w:r w:rsidR="00B713FC">
        <w:rPr>
          <w:rFonts w:eastAsiaTheme="minorEastAsia"/>
          <w:iCs/>
          <w:lang w:val="en-US"/>
        </w:rPr>
        <w:t>discovery</w:t>
      </w:r>
      <w:r w:rsidR="00B713FC">
        <w:rPr>
          <w:rFonts w:eastAsiaTheme="minorEastAsia" w:hint="eastAsia"/>
          <w:iCs/>
          <w:lang w:val="en-US"/>
        </w:rPr>
        <w:t xml:space="preserve"> </w:t>
      </w:r>
      <w:r w:rsidR="00B713FC">
        <w:rPr>
          <w:rFonts w:cs="Arial"/>
          <w:lang w:val="en-US"/>
        </w:rPr>
        <w:t>behavior</w:t>
      </w:r>
      <w:r w:rsidR="00B713FC">
        <w:rPr>
          <w:rFonts w:cs="Arial" w:hint="eastAsia"/>
          <w:lang w:val="en-US"/>
        </w:rPr>
        <w:t xml:space="preserve"> through the </w:t>
      </w:r>
      <w:r w:rsidR="00B713FC" w:rsidRPr="007B278B">
        <w:rPr>
          <w:lang w:val="en-US" w:eastAsia="ko-KR"/>
        </w:rPr>
        <w:t>inter-layer interaction</w:t>
      </w:r>
      <w:r w:rsidR="00B713FC">
        <w:rPr>
          <w:rFonts w:hint="eastAsia"/>
          <w:lang w:val="en-US"/>
        </w:rPr>
        <w:t>.</w:t>
      </w:r>
    </w:p>
    <w:p w:rsidR="00F6597E" w:rsidRDefault="00F6597E" w:rsidP="00FB565A">
      <w:pPr>
        <w:rPr>
          <w:rFonts w:eastAsiaTheme="minorEastAsia"/>
          <w:iCs/>
          <w:lang w:val="en-US"/>
        </w:rPr>
      </w:pPr>
    </w:p>
    <w:p w:rsidR="00B713FC" w:rsidRPr="00AD18E2" w:rsidRDefault="008B1E03" w:rsidP="00B713FC">
      <w:pPr>
        <w:rPr>
          <w:b/>
        </w:rPr>
      </w:pPr>
      <w:r w:rsidRPr="008B1E03">
        <w:rPr>
          <w:b/>
        </w:rPr>
        <w:t>Proposal</w:t>
      </w:r>
      <w:r w:rsidR="00627175">
        <w:rPr>
          <w:rFonts w:hint="eastAsia"/>
          <w:b/>
        </w:rPr>
        <w:t xml:space="preserve"> </w:t>
      </w:r>
      <w:r w:rsidRPr="008B1E03">
        <w:rPr>
          <w:b/>
        </w:rPr>
        <w:t>3:</w:t>
      </w:r>
      <w:r w:rsidR="00F6597E">
        <w:rPr>
          <w:rFonts w:eastAsiaTheme="minorEastAsia" w:hint="eastAsia"/>
          <w:b/>
          <w:iCs/>
          <w:lang w:val="en-US"/>
        </w:rPr>
        <w:t xml:space="preserve"> T</w:t>
      </w:r>
      <w:r w:rsidRPr="008B1E03">
        <w:rPr>
          <w:rFonts w:eastAsiaTheme="minorEastAsia"/>
          <w:b/>
          <w:iCs/>
          <w:lang w:val="en-US"/>
        </w:rPr>
        <w:t xml:space="preserve">he application layer or upper layer can inform the AS layer </w:t>
      </w:r>
      <w:r w:rsidR="000F786D">
        <w:rPr>
          <w:rFonts w:eastAsiaTheme="minorEastAsia" w:hint="eastAsia"/>
          <w:b/>
          <w:iCs/>
          <w:lang w:val="en-US"/>
        </w:rPr>
        <w:t xml:space="preserve">the discovery is related to PS or non-PS </w:t>
      </w:r>
      <w:r w:rsidR="000F786D">
        <w:rPr>
          <w:rFonts w:eastAsiaTheme="minorEastAsia"/>
          <w:b/>
          <w:iCs/>
          <w:lang w:val="en-US"/>
        </w:rPr>
        <w:t>discovery</w:t>
      </w:r>
      <w:r w:rsidR="000F786D">
        <w:rPr>
          <w:rFonts w:eastAsiaTheme="minorEastAsia" w:hint="eastAsia"/>
          <w:b/>
          <w:iCs/>
          <w:lang w:val="en-US"/>
        </w:rPr>
        <w:t>.</w:t>
      </w:r>
      <w:r w:rsidR="000F786D" w:rsidRPr="008B1E03">
        <w:rPr>
          <w:rFonts w:eastAsiaTheme="minorEastAsia"/>
          <w:b/>
          <w:iCs/>
          <w:lang w:val="en-US"/>
        </w:rPr>
        <w:t xml:space="preserve"> </w:t>
      </w:r>
    </w:p>
    <w:p w:rsidR="0067397C" w:rsidRPr="00B713FC" w:rsidRDefault="0067397C" w:rsidP="00FB565A">
      <w:pPr>
        <w:rPr>
          <w:rFonts w:cs="Arial"/>
        </w:rPr>
      </w:pPr>
    </w:p>
    <w:p w:rsidR="00803624" w:rsidRPr="00EC14D7" w:rsidRDefault="00803624" w:rsidP="00F846E9">
      <w:pPr>
        <w:numPr>
          <w:ilvl w:val="0"/>
          <w:numId w:val="38"/>
        </w:numPr>
        <w:rPr>
          <w:b/>
        </w:rPr>
      </w:pPr>
      <w:r w:rsidRPr="00EC14D7">
        <w:rPr>
          <w:b/>
        </w:rPr>
        <w:t>Resource configuration</w:t>
      </w:r>
    </w:p>
    <w:p w:rsidR="00EC4C77" w:rsidRPr="009B22E3" w:rsidRDefault="00803624" w:rsidP="008B0C56">
      <w:pPr>
        <w:rPr>
          <w:rFonts w:eastAsiaTheme="minorEastAsia"/>
        </w:rPr>
      </w:pPr>
      <w:r>
        <w:rPr>
          <w:rFonts w:cs="Arial"/>
        </w:rPr>
        <w:t xml:space="preserve">For </w:t>
      </w:r>
      <w:r w:rsidRPr="008B0C56">
        <w:rPr>
          <w:rFonts w:cs="Arial"/>
        </w:rPr>
        <w:t>Rel-12 Discovery</w:t>
      </w:r>
      <w:r>
        <w:rPr>
          <w:rFonts w:cs="Arial"/>
        </w:rPr>
        <w:t>,</w:t>
      </w:r>
      <w:r w:rsidRPr="008B0C56">
        <w:rPr>
          <w:rFonts w:cs="Arial"/>
        </w:rPr>
        <w:t xml:space="preserve"> </w:t>
      </w:r>
      <w:r w:rsidR="00A37812">
        <w:rPr>
          <w:rFonts w:cs="Arial" w:hint="eastAsia"/>
        </w:rPr>
        <w:t xml:space="preserve">only in coverage case is </w:t>
      </w:r>
      <w:r w:rsidR="00A37812">
        <w:rPr>
          <w:rFonts w:cs="Arial"/>
        </w:rPr>
        <w:t>supported</w:t>
      </w:r>
      <w:r w:rsidR="00A37812">
        <w:rPr>
          <w:rFonts w:cs="Arial" w:hint="eastAsia"/>
        </w:rPr>
        <w:t xml:space="preserve">, </w:t>
      </w:r>
      <w:r>
        <w:rPr>
          <w:rFonts w:cs="Arial"/>
        </w:rPr>
        <w:t xml:space="preserve">the Prose </w:t>
      </w:r>
      <w:r w:rsidR="00EC4C77">
        <w:rPr>
          <w:rFonts w:cs="Arial" w:hint="eastAsia"/>
        </w:rPr>
        <w:t xml:space="preserve">discovery </w:t>
      </w:r>
      <w:r w:rsidRPr="008B0C56">
        <w:rPr>
          <w:rFonts w:cs="Arial"/>
        </w:rPr>
        <w:t xml:space="preserve">resource </w:t>
      </w:r>
      <w:r>
        <w:rPr>
          <w:rFonts w:cs="Arial"/>
        </w:rPr>
        <w:t>configuration is provide to the UE by the system information and</w:t>
      </w:r>
      <w:r>
        <w:t xml:space="preserve"> dedicated RRC signalling. </w:t>
      </w:r>
      <w:r w:rsidRPr="00E4146C">
        <w:rPr>
          <w:rFonts w:cs="Arial"/>
        </w:rPr>
        <w:t xml:space="preserve">For </w:t>
      </w:r>
      <w:r>
        <w:rPr>
          <w:rFonts w:cs="Arial"/>
        </w:rPr>
        <w:t>out-of-coverage</w:t>
      </w:r>
      <w:r w:rsidRPr="00E4146C">
        <w:rPr>
          <w:rFonts w:cs="Arial"/>
        </w:rPr>
        <w:t xml:space="preserve"> case</w:t>
      </w:r>
      <w:r>
        <w:t xml:space="preserve">, the </w:t>
      </w:r>
      <w:r>
        <w:rPr>
          <w:rFonts w:cs="Arial"/>
        </w:rPr>
        <w:t xml:space="preserve">Prose </w:t>
      </w:r>
      <w:r w:rsidR="00EC4C77">
        <w:rPr>
          <w:rFonts w:cs="Arial"/>
        </w:rPr>
        <w:t>discovery</w:t>
      </w:r>
      <w:r w:rsidR="00EC4C77">
        <w:rPr>
          <w:rFonts w:cs="Arial" w:hint="eastAsia"/>
        </w:rPr>
        <w:t xml:space="preserve"> </w:t>
      </w:r>
      <w:r>
        <w:t xml:space="preserve">resource needs to be pre-configured in the UE. </w:t>
      </w:r>
      <w:r w:rsidR="009B22E3">
        <w:t>T</w:t>
      </w:r>
      <w:r w:rsidR="009B22E3">
        <w:rPr>
          <w:rFonts w:hint="eastAsia"/>
        </w:rPr>
        <w:t xml:space="preserve">he </w:t>
      </w:r>
      <w:r w:rsidR="00740940">
        <w:t>detail</w:t>
      </w:r>
      <w:r w:rsidR="009B22E3">
        <w:rPr>
          <w:rFonts w:hint="eastAsia"/>
        </w:rPr>
        <w:t xml:space="preserve"> of </w:t>
      </w:r>
      <w:r w:rsidR="009B22E3" w:rsidRPr="00345F7C">
        <w:rPr>
          <w:rFonts w:eastAsia="MS Mincho"/>
          <w:lang w:val="en-US" w:eastAsia="ja-JP"/>
        </w:rPr>
        <w:t>discovery pool parameters</w:t>
      </w:r>
      <w:r w:rsidR="009B22E3">
        <w:rPr>
          <w:rFonts w:eastAsiaTheme="minorEastAsia" w:hint="eastAsia"/>
          <w:lang w:val="en-US"/>
        </w:rPr>
        <w:t xml:space="preserve"> </w:t>
      </w:r>
      <w:r w:rsidR="00740940">
        <w:rPr>
          <w:rFonts w:eastAsiaTheme="minorEastAsia" w:hint="eastAsia"/>
          <w:lang w:val="en-US"/>
        </w:rPr>
        <w:t>is</w:t>
      </w:r>
      <w:r w:rsidR="009B22E3">
        <w:rPr>
          <w:rFonts w:eastAsiaTheme="minorEastAsia" w:hint="eastAsia"/>
          <w:lang w:val="en-US"/>
        </w:rPr>
        <w:t xml:space="preserve"> ongoing discussed in RAN1.</w:t>
      </w:r>
    </w:p>
    <w:p w:rsidR="00803624" w:rsidRDefault="00EC4C77" w:rsidP="00DA67F2">
      <w:pPr>
        <w:rPr>
          <w:rFonts w:cs="Arial"/>
        </w:rPr>
      </w:pPr>
      <w:r w:rsidRPr="00167AF3">
        <w:rPr>
          <w:rFonts w:cs="Arial" w:hint="eastAsia"/>
          <w:b/>
        </w:rPr>
        <w:t>Proposal</w:t>
      </w:r>
      <w:r w:rsidR="00F6597E">
        <w:rPr>
          <w:rFonts w:cs="Arial" w:hint="eastAsia"/>
          <w:b/>
        </w:rPr>
        <w:t xml:space="preserve"> 4</w:t>
      </w:r>
      <w:r w:rsidRPr="00167AF3">
        <w:rPr>
          <w:rFonts w:cs="Arial" w:hint="eastAsia"/>
          <w:b/>
        </w:rPr>
        <w:t>：</w:t>
      </w:r>
      <w:r w:rsidRPr="00167AF3">
        <w:rPr>
          <w:rFonts w:cs="Arial"/>
          <w:b/>
        </w:rPr>
        <w:t>It’s</w:t>
      </w:r>
      <w:r w:rsidRPr="00167AF3">
        <w:rPr>
          <w:rFonts w:cs="Arial" w:hint="eastAsia"/>
          <w:b/>
        </w:rPr>
        <w:t xml:space="preserve"> proposed </w:t>
      </w:r>
      <w:r>
        <w:rPr>
          <w:rFonts w:cs="Arial" w:hint="eastAsia"/>
          <w:b/>
        </w:rPr>
        <w:t xml:space="preserve">that the UE should be </w:t>
      </w:r>
      <w:r w:rsidR="008B1E03" w:rsidRPr="008B1E03">
        <w:rPr>
          <w:rFonts w:cs="Arial"/>
          <w:b/>
        </w:rPr>
        <w:t>pre-configured</w:t>
      </w:r>
      <w:r>
        <w:rPr>
          <w:rFonts w:cs="Arial" w:hint="eastAsia"/>
          <w:b/>
        </w:rPr>
        <w:t xml:space="preserve"> with </w:t>
      </w:r>
      <w:r w:rsidR="008B1E03" w:rsidRPr="008B1E03">
        <w:rPr>
          <w:rFonts w:cs="Arial"/>
          <w:b/>
        </w:rPr>
        <w:t xml:space="preserve">the </w:t>
      </w:r>
      <w:r>
        <w:rPr>
          <w:rFonts w:cs="Arial" w:hint="eastAsia"/>
          <w:b/>
        </w:rPr>
        <w:t xml:space="preserve">discovery </w:t>
      </w:r>
      <w:r w:rsidR="008B1E03" w:rsidRPr="008B1E03">
        <w:rPr>
          <w:rFonts w:cs="Arial"/>
          <w:b/>
        </w:rPr>
        <w:t xml:space="preserve">resource pool </w:t>
      </w:r>
      <w:r>
        <w:rPr>
          <w:rFonts w:cs="Arial" w:hint="eastAsia"/>
          <w:b/>
        </w:rPr>
        <w:t>for the out-of-coverage case.</w:t>
      </w:r>
    </w:p>
    <w:p w:rsidR="00803624" w:rsidRPr="00653FBD" w:rsidRDefault="00803624" w:rsidP="008E065E">
      <w:pPr>
        <w:pStyle w:val="1"/>
      </w:pPr>
      <w:r>
        <w:t>Conclusion</w:t>
      </w:r>
    </w:p>
    <w:p w:rsidR="00803624" w:rsidRDefault="00803624" w:rsidP="00111DCE">
      <w:pPr>
        <w:pStyle w:val="ab"/>
      </w:pPr>
      <w:r w:rsidRPr="00CE0424">
        <w:t xml:space="preserve">Based on the discussion in section </w:t>
      </w:r>
      <w:r w:rsidR="00570622" w:rsidRPr="00CE0424">
        <w:fldChar w:fldCharType="begin"/>
      </w:r>
      <w:r w:rsidRPr="00CE0424">
        <w:instrText xml:space="preserve"> REF _Ref178064866 \r \h </w:instrText>
      </w:r>
      <w:r w:rsidR="00570622" w:rsidRPr="00CE0424">
        <w:fldChar w:fldCharType="separate"/>
      </w:r>
      <w:r>
        <w:t>2</w:t>
      </w:r>
      <w:r w:rsidR="00570622" w:rsidRPr="00CE0424">
        <w:fldChar w:fldCharType="end"/>
      </w:r>
      <w:r w:rsidRPr="00CE0424">
        <w:t xml:space="preserve"> the following</w:t>
      </w:r>
      <w:r>
        <w:t xml:space="preserve"> is proposed:</w:t>
      </w:r>
    </w:p>
    <w:p w:rsidR="00F60A6C" w:rsidRDefault="00F60A6C" w:rsidP="00111DCE">
      <w:pPr>
        <w:pStyle w:val="ab"/>
      </w:pPr>
    </w:p>
    <w:p w:rsidR="00F60A6C" w:rsidRPr="00F347F6" w:rsidRDefault="00F6597E" w:rsidP="00F60A6C">
      <w:pPr>
        <w:rPr>
          <w:b/>
        </w:rPr>
      </w:pPr>
      <w:bookmarkStart w:id="4" w:name="_In-sequence_SDU_delivery"/>
      <w:bookmarkEnd w:id="4"/>
      <w:r>
        <w:rPr>
          <w:b/>
        </w:rPr>
        <w:t>Proposal</w:t>
      </w:r>
      <w:r>
        <w:rPr>
          <w:rFonts w:hint="eastAsia"/>
          <w:b/>
        </w:rPr>
        <w:t xml:space="preserve"> </w:t>
      </w:r>
      <w:r>
        <w:rPr>
          <w:b/>
        </w:rPr>
        <w:t>1</w:t>
      </w:r>
      <w:r>
        <w:rPr>
          <w:rFonts w:hint="eastAsia"/>
          <w:b/>
        </w:rPr>
        <w:t xml:space="preserve">: </w:t>
      </w:r>
      <w:proofErr w:type="spellStart"/>
      <w:r w:rsidR="00F60A6C" w:rsidRPr="0073048E">
        <w:rPr>
          <w:rFonts w:cs="Arial"/>
          <w:b/>
        </w:rPr>
        <w:t>ProSe</w:t>
      </w:r>
      <w:proofErr w:type="spellEnd"/>
      <w:r w:rsidR="00F60A6C" w:rsidRPr="0073048E">
        <w:rPr>
          <w:rFonts w:cs="Arial"/>
          <w:b/>
        </w:rPr>
        <w:t xml:space="preserve"> discovery mechanism will be </w:t>
      </w:r>
      <w:r w:rsidR="00F60A6C">
        <w:rPr>
          <w:rFonts w:cs="Arial" w:hint="eastAsia"/>
          <w:b/>
        </w:rPr>
        <w:t>re</w:t>
      </w:r>
      <w:r w:rsidR="00F60A6C" w:rsidRPr="0073048E">
        <w:rPr>
          <w:rFonts w:cs="Arial"/>
          <w:b/>
        </w:rPr>
        <w:t>used for partial and outside network coverage case.</w:t>
      </w:r>
    </w:p>
    <w:p w:rsidR="00C57135" w:rsidRPr="00F347F6" w:rsidRDefault="00C57135" w:rsidP="00C57135">
      <w:pPr>
        <w:rPr>
          <w:b/>
        </w:rPr>
      </w:pPr>
      <w:r w:rsidRPr="00F347F6">
        <w:rPr>
          <w:rFonts w:hint="eastAsia"/>
          <w:b/>
        </w:rPr>
        <w:t>Proposal</w:t>
      </w:r>
      <w:r w:rsidR="00F6597E">
        <w:rPr>
          <w:rFonts w:hint="eastAsia"/>
          <w:b/>
        </w:rPr>
        <w:t xml:space="preserve"> </w:t>
      </w:r>
      <w:r>
        <w:rPr>
          <w:rFonts w:hint="eastAsia"/>
          <w:b/>
        </w:rPr>
        <w:t>2</w:t>
      </w:r>
      <w:r w:rsidR="00F6597E">
        <w:rPr>
          <w:rFonts w:hint="eastAsia"/>
          <w:b/>
        </w:rPr>
        <w:t xml:space="preserve">: </w:t>
      </w:r>
      <w:r>
        <w:rPr>
          <w:rFonts w:cs="Arial" w:hint="eastAsia"/>
          <w:b/>
        </w:rPr>
        <w:t xml:space="preserve">The </w:t>
      </w:r>
      <w:proofErr w:type="spellStart"/>
      <w:r>
        <w:rPr>
          <w:rFonts w:cs="Arial" w:hint="eastAsia"/>
          <w:b/>
        </w:rPr>
        <w:t>eNB</w:t>
      </w:r>
      <w:proofErr w:type="spellEnd"/>
      <w:r>
        <w:rPr>
          <w:rFonts w:cs="Arial" w:hint="eastAsia"/>
          <w:b/>
        </w:rPr>
        <w:t xml:space="preserve"> could </w:t>
      </w:r>
      <w:r>
        <w:rPr>
          <w:rFonts w:cs="Arial"/>
          <w:b/>
        </w:rPr>
        <w:t>configured</w:t>
      </w:r>
      <w:r>
        <w:rPr>
          <w:rFonts w:cs="Arial" w:hint="eastAsia"/>
          <w:b/>
        </w:rPr>
        <w:t xml:space="preserve"> </w:t>
      </w:r>
      <w:r w:rsidRPr="0073048E">
        <w:rPr>
          <w:rFonts w:cs="Arial"/>
          <w:b/>
        </w:rPr>
        <w:t xml:space="preserve">synchronisation transmission behaviour </w:t>
      </w:r>
      <w:r>
        <w:rPr>
          <w:rFonts w:cs="Arial" w:hint="eastAsia"/>
          <w:b/>
        </w:rPr>
        <w:t>with dedicated signal</w:t>
      </w:r>
      <w:r w:rsidRPr="0073048E">
        <w:rPr>
          <w:b/>
        </w:rPr>
        <w:t xml:space="preserve">ling and broadcast </w:t>
      </w:r>
      <w:proofErr w:type="spellStart"/>
      <w:r w:rsidRPr="0073048E">
        <w:rPr>
          <w:b/>
        </w:rPr>
        <w:t>signaling</w:t>
      </w:r>
      <w:proofErr w:type="spellEnd"/>
      <w:r w:rsidRPr="0073048E">
        <w:rPr>
          <w:b/>
        </w:rPr>
        <w:t>.</w:t>
      </w:r>
    </w:p>
    <w:p w:rsidR="00F6597E" w:rsidRPr="00AD18E2" w:rsidRDefault="00F6597E" w:rsidP="00F6597E">
      <w:pPr>
        <w:rPr>
          <w:b/>
        </w:rPr>
      </w:pPr>
      <w:r w:rsidRPr="008B1E03">
        <w:rPr>
          <w:b/>
        </w:rPr>
        <w:t>Proposal</w:t>
      </w:r>
      <w:r w:rsidR="00627175">
        <w:rPr>
          <w:rFonts w:hint="eastAsia"/>
          <w:b/>
        </w:rPr>
        <w:t xml:space="preserve"> </w:t>
      </w:r>
      <w:r w:rsidRPr="008B1E03">
        <w:rPr>
          <w:b/>
        </w:rPr>
        <w:t>3:</w:t>
      </w:r>
      <w:r>
        <w:rPr>
          <w:rFonts w:eastAsiaTheme="minorEastAsia" w:hint="eastAsia"/>
          <w:b/>
          <w:iCs/>
          <w:lang w:val="en-US"/>
        </w:rPr>
        <w:t xml:space="preserve"> T</w:t>
      </w:r>
      <w:r w:rsidRPr="008B1E03">
        <w:rPr>
          <w:rFonts w:eastAsiaTheme="minorEastAsia"/>
          <w:b/>
          <w:iCs/>
          <w:lang w:val="en-US"/>
        </w:rPr>
        <w:t xml:space="preserve">he application layer or upper layer can inform the AS layer </w:t>
      </w:r>
      <w:r>
        <w:rPr>
          <w:rFonts w:eastAsiaTheme="minorEastAsia" w:hint="eastAsia"/>
          <w:b/>
          <w:iCs/>
          <w:lang w:val="en-US"/>
        </w:rPr>
        <w:t xml:space="preserve">the discovery is related to PS or non-PS </w:t>
      </w:r>
      <w:r>
        <w:rPr>
          <w:rFonts w:eastAsiaTheme="minorEastAsia"/>
          <w:b/>
          <w:iCs/>
          <w:lang w:val="en-US"/>
        </w:rPr>
        <w:t>discovery</w:t>
      </w:r>
      <w:r>
        <w:rPr>
          <w:rFonts w:eastAsiaTheme="minorEastAsia" w:hint="eastAsia"/>
          <w:b/>
          <w:iCs/>
          <w:lang w:val="en-US"/>
        </w:rPr>
        <w:t>.</w:t>
      </w:r>
      <w:r w:rsidRPr="008B1E03">
        <w:rPr>
          <w:rFonts w:eastAsiaTheme="minorEastAsia"/>
          <w:b/>
          <w:iCs/>
          <w:lang w:val="en-US"/>
        </w:rPr>
        <w:t xml:space="preserve"> </w:t>
      </w:r>
    </w:p>
    <w:p w:rsidR="00F60A6C" w:rsidRPr="00C57135" w:rsidRDefault="00C57135" w:rsidP="001247EF">
      <w:pPr>
        <w:rPr>
          <w:b/>
        </w:rPr>
      </w:pPr>
      <w:r w:rsidRPr="00167AF3">
        <w:rPr>
          <w:rFonts w:cs="Arial" w:hint="eastAsia"/>
          <w:b/>
        </w:rPr>
        <w:t>Proposal</w:t>
      </w:r>
      <w:r w:rsidR="00F6597E">
        <w:rPr>
          <w:rFonts w:cs="Arial" w:hint="eastAsia"/>
          <w:b/>
        </w:rPr>
        <w:t xml:space="preserve"> 4</w:t>
      </w:r>
      <w:r w:rsidRPr="00167AF3">
        <w:rPr>
          <w:rFonts w:cs="Arial" w:hint="eastAsia"/>
          <w:b/>
        </w:rPr>
        <w:t>：</w:t>
      </w:r>
      <w:r w:rsidRPr="00167AF3">
        <w:rPr>
          <w:rFonts w:cs="Arial"/>
          <w:b/>
        </w:rPr>
        <w:t>It’s</w:t>
      </w:r>
      <w:r w:rsidRPr="00167AF3">
        <w:rPr>
          <w:rFonts w:cs="Arial" w:hint="eastAsia"/>
          <w:b/>
        </w:rPr>
        <w:t xml:space="preserve"> proposed </w:t>
      </w:r>
      <w:r>
        <w:rPr>
          <w:rFonts w:cs="Arial" w:hint="eastAsia"/>
          <w:b/>
        </w:rPr>
        <w:t xml:space="preserve">that the UE should be </w:t>
      </w:r>
      <w:r w:rsidRPr="0073048E">
        <w:rPr>
          <w:rFonts w:cs="Arial"/>
          <w:b/>
        </w:rPr>
        <w:t>pre-configured</w:t>
      </w:r>
      <w:r>
        <w:rPr>
          <w:rFonts w:cs="Arial" w:hint="eastAsia"/>
          <w:b/>
        </w:rPr>
        <w:t xml:space="preserve"> with </w:t>
      </w:r>
      <w:r w:rsidRPr="0073048E">
        <w:rPr>
          <w:rFonts w:cs="Arial"/>
          <w:b/>
        </w:rPr>
        <w:t xml:space="preserve">the </w:t>
      </w:r>
      <w:r>
        <w:rPr>
          <w:rFonts w:cs="Arial" w:hint="eastAsia"/>
          <w:b/>
        </w:rPr>
        <w:t xml:space="preserve">discovery </w:t>
      </w:r>
      <w:r w:rsidRPr="0073048E">
        <w:rPr>
          <w:rFonts w:cs="Arial"/>
          <w:b/>
        </w:rPr>
        <w:t xml:space="preserve">resource pool </w:t>
      </w:r>
      <w:r>
        <w:rPr>
          <w:rFonts w:cs="Arial" w:hint="eastAsia"/>
          <w:b/>
        </w:rPr>
        <w:t>for the out-of-coverage case.</w:t>
      </w:r>
    </w:p>
    <w:p w:rsidR="00803624" w:rsidRPr="00CE0424" w:rsidRDefault="00803624" w:rsidP="00CE0424">
      <w:pPr>
        <w:pStyle w:val="1"/>
      </w:pPr>
      <w:r w:rsidRPr="00CE0424">
        <w:lastRenderedPageBreak/>
        <w:t>References</w:t>
      </w:r>
    </w:p>
    <w:p w:rsidR="008B1E03" w:rsidRDefault="00570622" w:rsidP="008B1E03">
      <w:pPr>
        <w:pStyle w:val="ab"/>
        <w:numPr>
          <w:ilvl w:val="0"/>
          <w:numId w:val="41"/>
        </w:numPr>
        <w:overflowPunct/>
        <w:autoSpaceDE/>
        <w:autoSpaceDN/>
        <w:adjustRightInd/>
        <w:jc w:val="left"/>
        <w:textAlignment w:val="auto"/>
      </w:pPr>
      <w:hyperlink r:id="rId7" w:history="1">
        <w:r w:rsidR="008B1E03" w:rsidRPr="008B1E03">
          <w:rPr>
            <w:rStyle w:val="af"/>
          </w:rPr>
          <w:t>R2-153025</w:t>
        </w:r>
      </w:hyperlink>
      <w:r w:rsidR="00F60A6C">
        <w:rPr>
          <w:rFonts w:hint="eastAsia"/>
        </w:rPr>
        <w:t xml:space="preserve"> </w:t>
      </w:r>
      <w:r w:rsidR="00F60A6C">
        <w:t xml:space="preserve">LS reply to S3-151524 = </w:t>
      </w:r>
      <w:hyperlink r:id="rId8" w:history="1">
        <w:r w:rsidR="00F60A6C" w:rsidRPr="00B24A11">
          <w:rPr>
            <w:rStyle w:val="af"/>
          </w:rPr>
          <w:t>R2-153035</w:t>
        </w:r>
      </w:hyperlink>
      <w:r w:rsidR="00F60A6C">
        <w:t xml:space="preserve"> on Public Safety discovery </w:t>
      </w:r>
      <w:r w:rsidR="00803624">
        <w:tab/>
      </w:r>
    </w:p>
    <w:p w:rsidR="008B1E03" w:rsidRDefault="00F60A6C" w:rsidP="008B1E03">
      <w:pPr>
        <w:pStyle w:val="ab"/>
        <w:numPr>
          <w:ilvl w:val="0"/>
          <w:numId w:val="41"/>
        </w:numPr>
        <w:overflowPunct/>
        <w:autoSpaceDE/>
        <w:autoSpaceDN/>
        <w:adjustRightInd/>
        <w:jc w:val="left"/>
        <w:textAlignment w:val="auto"/>
      </w:pPr>
      <w:r w:rsidRPr="003262BE">
        <w:t>R2-153011</w:t>
      </w:r>
      <w:r w:rsidRPr="00F60A6C">
        <w:t xml:space="preserve"> </w:t>
      </w:r>
      <w:r>
        <w:t>LS on Type 1 discovery for partial and outside network coverage</w:t>
      </w:r>
    </w:p>
    <w:p w:rsidR="00803624" w:rsidRPr="00E40754" w:rsidRDefault="00803624" w:rsidP="00642181">
      <w:pPr>
        <w:pStyle w:val="Reference"/>
        <w:numPr>
          <w:ilvl w:val="0"/>
          <w:numId w:val="0"/>
        </w:numPr>
        <w:ind w:left="567" w:hanging="567"/>
      </w:pPr>
    </w:p>
    <w:p w:rsidR="00803624" w:rsidRPr="005E394B" w:rsidRDefault="00803624" w:rsidP="001E4CE7">
      <w:pPr>
        <w:pStyle w:val="Reference"/>
        <w:numPr>
          <w:ilvl w:val="0"/>
          <w:numId w:val="0"/>
        </w:numPr>
        <w:ind w:left="567" w:hanging="567"/>
        <w:jc w:val="center"/>
      </w:pPr>
    </w:p>
    <w:sectPr w:rsidR="00803624" w:rsidRPr="005E394B" w:rsidSect="001D13AD">
      <w:head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776" w:rsidRDefault="00B71776">
      <w:r>
        <w:separator/>
      </w:r>
    </w:p>
  </w:endnote>
  <w:endnote w:type="continuationSeparator" w:id="0">
    <w:p w:rsidR="00B71776" w:rsidRDefault="00B717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24" w:rsidRDefault="00803624" w:rsidP="00313FD6">
    <w:pPr>
      <w:pStyle w:val="ac"/>
      <w:tabs>
        <w:tab w:val="center" w:pos="4820"/>
        <w:tab w:val="right" w:pos="9639"/>
      </w:tabs>
      <w:jc w:val="left"/>
    </w:pPr>
    <w:r>
      <w:tab/>
    </w:r>
    <w:r w:rsidR="00570622">
      <w:rPr>
        <w:rStyle w:val="ae"/>
        <w:rFonts w:cs="Arial"/>
      </w:rPr>
      <w:fldChar w:fldCharType="begin"/>
    </w:r>
    <w:r>
      <w:rPr>
        <w:rStyle w:val="ae"/>
        <w:rFonts w:cs="Arial"/>
      </w:rPr>
      <w:instrText xml:space="preserve"> PAGE </w:instrText>
    </w:r>
    <w:r w:rsidR="00570622">
      <w:rPr>
        <w:rStyle w:val="ae"/>
        <w:rFonts w:cs="Arial"/>
      </w:rPr>
      <w:fldChar w:fldCharType="separate"/>
    </w:r>
    <w:r w:rsidR="00627175">
      <w:rPr>
        <w:rStyle w:val="ae"/>
        <w:rFonts w:cs="Arial"/>
      </w:rPr>
      <w:t>2</w:t>
    </w:r>
    <w:r w:rsidR="00570622">
      <w:rPr>
        <w:rStyle w:val="ae"/>
        <w:rFonts w:cs="Arial"/>
      </w:rPr>
      <w:fldChar w:fldCharType="end"/>
    </w:r>
    <w:r>
      <w:rPr>
        <w:rStyle w:val="ae"/>
        <w:rFonts w:cs="Arial"/>
      </w:rPr>
      <w:t>/</w:t>
    </w:r>
    <w:r w:rsidR="00570622">
      <w:rPr>
        <w:rStyle w:val="ae"/>
        <w:rFonts w:cs="Arial"/>
      </w:rPr>
      <w:fldChar w:fldCharType="begin"/>
    </w:r>
    <w:r>
      <w:rPr>
        <w:rStyle w:val="ae"/>
        <w:rFonts w:cs="Arial"/>
      </w:rPr>
      <w:instrText xml:space="preserve"> NUMPAGES </w:instrText>
    </w:r>
    <w:r w:rsidR="00570622">
      <w:rPr>
        <w:rStyle w:val="ae"/>
        <w:rFonts w:cs="Arial"/>
      </w:rPr>
      <w:fldChar w:fldCharType="separate"/>
    </w:r>
    <w:r w:rsidR="00627175">
      <w:rPr>
        <w:rStyle w:val="ae"/>
        <w:rFonts w:cs="Arial"/>
      </w:rPr>
      <w:t>3</w:t>
    </w:r>
    <w:r w:rsidR="00570622">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776" w:rsidRDefault="00B71776">
      <w:r>
        <w:separator/>
      </w:r>
    </w:p>
  </w:footnote>
  <w:footnote w:type="continuationSeparator" w:id="0">
    <w:p w:rsidR="00B71776" w:rsidRDefault="00B717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24" w:rsidRDefault="00803624">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FCE10A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2AE74C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6D0A19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A502F06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0E7E7B8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AF09B2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8">
    <w:nsid w:val="FFFFFF88"/>
    <w:multiLevelType w:val="singleLevel"/>
    <w:tmpl w:val="7F3CB16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CC0C73A"/>
    <w:lvl w:ilvl="0">
      <w:start w:val="1"/>
      <w:numFmt w:val="bullet"/>
      <w:lvlText w:val=""/>
      <w:lvlJc w:val="left"/>
      <w:pPr>
        <w:tabs>
          <w:tab w:val="num" w:pos="360"/>
        </w:tabs>
        <w:ind w:left="36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nsid w:val="0923407D"/>
    <w:multiLevelType w:val="hybridMultilevel"/>
    <w:tmpl w:val="2DCC4DA2"/>
    <w:lvl w:ilvl="0" w:tplc="87EABAFE">
      <w:start w:val="1"/>
      <w:numFmt w:val="decimal"/>
      <w:lvlText w:val="%1&gt;"/>
      <w:lvlJc w:val="left"/>
      <w:pPr>
        <w:ind w:left="644" w:hanging="360"/>
      </w:pPr>
      <w:rPr>
        <w:rFonts w:cs="Times New Roman"/>
      </w:rPr>
    </w:lvl>
    <w:lvl w:ilvl="1" w:tplc="08090019">
      <w:start w:val="1"/>
      <w:numFmt w:val="lowerLetter"/>
      <w:lvlText w:val="%2."/>
      <w:lvlJc w:val="left"/>
      <w:pPr>
        <w:ind w:left="1364" w:hanging="360"/>
      </w:pPr>
      <w:rPr>
        <w:rFonts w:cs="Times New Roman"/>
      </w:rPr>
    </w:lvl>
    <w:lvl w:ilvl="2" w:tplc="0809001B">
      <w:start w:val="1"/>
      <w:numFmt w:val="lowerRoman"/>
      <w:lvlText w:val="%3."/>
      <w:lvlJc w:val="right"/>
      <w:pPr>
        <w:ind w:left="2084" w:hanging="180"/>
      </w:pPr>
      <w:rPr>
        <w:rFonts w:cs="Times New Roman"/>
      </w:rPr>
    </w:lvl>
    <w:lvl w:ilvl="3" w:tplc="0809000F">
      <w:start w:val="1"/>
      <w:numFmt w:val="decimal"/>
      <w:lvlText w:val="%4."/>
      <w:lvlJc w:val="left"/>
      <w:pPr>
        <w:ind w:left="2804" w:hanging="360"/>
      </w:pPr>
      <w:rPr>
        <w:rFonts w:cs="Times New Roman"/>
      </w:rPr>
    </w:lvl>
    <w:lvl w:ilvl="4" w:tplc="08090019">
      <w:start w:val="1"/>
      <w:numFmt w:val="lowerLetter"/>
      <w:lvlText w:val="%5."/>
      <w:lvlJc w:val="left"/>
      <w:pPr>
        <w:ind w:left="3524" w:hanging="360"/>
      </w:pPr>
      <w:rPr>
        <w:rFonts w:cs="Times New Roman"/>
      </w:rPr>
    </w:lvl>
    <w:lvl w:ilvl="5" w:tplc="0809001B">
      <w:start w:val="1"/>
      <w:numFmt w:val="lowerRoman"/>
      <w:lvlText w:val="%6."/>
      <w:lvlJc w:val="right"/>
      <w:pPr>
        <w:ind w:left="4244" w:hanging="180"/>
      </w:pPr>
      <w:rPr>
        <w:rFonts w:cs="Times New Roman"/>
      </w:rPr>
    </w:lvl>
    <w:lvl w:ilvl="6" w:tplc="0809000F">
      <w:start w:val="1"/>
      <w:numFmt w:val="decimal"/>
      <w:lvlText w:val="%7."/>
      <w:lvlJc w:val="left"/>
      <w:pPr>
        <w:ind w:left="4964" w:hanging="360"/>
      </w:pPr>
      <w:rPr>
        <w:rFonts w:cs="Times New Roman"/>
      </w:rPr>
    </w:lvl>
    <w:lvl w:ilvl="7" w:tplc="08090019">
      <w:start w:val="1"/>
      <w:numFmt w:val="lowerLetter"/>
      <w:lvlText w:val="%8."/>
      <w:lvlJc w:val="left"/>
      <w:pPr>
        <w:ind w:left="5684" w:hanging="360"/>
      </w:pPr>
      <w:rPr>
        <w:rFonts w:cs="Times New Roman"/>
      </w:rPr>
    </w:lvl>
    <w:lvl w:ilvl="8" w:tplc="0809001B">
      <w:start w:val="1"/>
      <w:numFmt w:val="lowerRoman"/>
      <w:lvlText w:val="%9."/>
      <w:lvlJc w:val="right"/>
      <w:pPr>
        <w:ind w:left="6404" w:hanging="180"/>
      </w:pPr>
      <w:rPr>
        <w:rFonts w:cs="Times New Roman"/>
      </w:rPr>
    </w:lvl>
  </w:abstractNum>
  <w:abstractNum w:abstractNumId="13">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nsid w:val="0FFA2093"/>
    <w:multiLevelType w:val="hybridMultilevel"/>
    <w:tmpl w:val="E154F50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4A875C9"/>
    <w:multiLevelType w:val="multilevel"/>
    <w:tmpl w:val="08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7F10002"/>
    <w:multiLevelType w:val="hybridMultilevel"/>
    <w:tmpl w:val="0CE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6E445D"/>
    <w:multiLevelType w:val="multilevel"/>
    <w:tmpl w:val="456CAACC"/>
    <w:lvl w:ilvl="0">
      <w:start w:val="1"/>
      <w:numFmt w:val="decimal"/>
      <w:lvlText w:val="Proposal %1:"/>
      <w:lvlJc w:val="left"/>
      <w:pPr>
        <w:tabs>
          <w:tab w:val="num" w:pos="1304"/>
        </w:tabs>
        <w:ind w:left="1304" w:hanging="1304"/>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A46647"/>
    <w:multiLevelType w:val="hybridMultilevel"/>
    <w:tmpl w:val="608679F6"/>
    <w:lvl w:ilvl="0" w:tplc="78A864BC">
      <w:start w:val="1"/>
      <w:numFmt w:val="decim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start w:val="1"/>
      <w:numFmt w:val="decimal"/>
      <w:lvlText w:val="%5."/>
      <w:lvlJc w:val="left"/>
      <w:pPr>
        <w:tabs>
          <w:tab w:val="num" w:pos="3600"/>
        </w:tabs>
        <w:ind w:left="3600" w:hanging="360"/>
      </w:pPr>
      <w:rPr>
        <w:rFonts w:cs="Times New Roman"/>
      </w:rPr>
    </w:lvl>
    <w:lvl w:ilvl="5" w:tplc="6B2CDBBC">
      <w:start w:val="1"/>
      <w:numFmt w:val="decimal"/>
      <w:lvlText w:val="%6."/>
      <w:lvlJc w:val="left"/>
      <w:pPr>
        <w:tabs>
          <w:tab w:val="num" w:pos="4320"/>
        </w:tabs>
        <w:ind w:left="4320" w:hanging="360"/>
      </w:pPr>
      <w:rPr>
        <w:rFonts w:cs="Times New Roman"/>
      </w:rPr>
    </w:lvl>
    <w:lvl w:ilvl="6" w:tplc="56C8CFA6">
      <w:start w:val="1"/>
      <w:numFmt w:val="decimal"/>
      <w:lvlText w:val="%7."/>
      <w:lvlJc w:val="left"/>
      <w:pPr>
        <w:tabs>
          <w:tab w:val="num" w:pos="5040"/>
        </w:tabs>
        <w:ind w:left="5040" w:hanging="360"/>
      </w:pPr>
      <w:rPr>
        <w:rFonts w:cs="Times New Roman"/>
      </w:rPr>
    </w:lvl>
    <w:lvl w:ilvl="7" w:tplc="A16A077A">
      <w:start w:val="1"/>
      <w:numFmt w:val="decimal"/>
      <w:lvlText w:val="%8."/>
      <w:lvlJc w:val="left"/>
      <w:pPr>
        <w:tabs>
          <w:tab w:val="num" w:pos="5760"/>
        </w:tabs>
        <w:ind w:left="5760" w:hanging="360"/>
      </w:pPr>
      <w:rPr>
        <w:rFonts w:cs="Times New Roman"/>
      </w:rPr>
    </w:lvl>
    <w:lvl w:ilvl="8" w:tplc="49CA4FBC">
      <w:start w:val="1"/>
      <w:numFmt w:val="decimal"/>
      <w:lvlText w:val="%9."/>
      <w:lvlJc w:val="left"/>
      <w:pPr>
        <w:tabs>
          <w:tab w:val="num" w:pos="6480"/>
        </w:tabs>
        <w:ind w:left="6480" w:hanging="360"/>
      </w:pPr>
      <w:rPr>
        <w:rFonts w:cs="Times New Roman"/>
      </w:rPr>
    </w:lvl>
  </w:abstractNum>
  <w:abstractNum w:abstractNumId="2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68A5984"/>
    <w:multiLevelType w:val="hybridMultilevel"/>
    <w:tmpl w:val="EAB0E150"/>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tentative="1">
      <w:start w:val="1"/>
      <w:numFmt w:val="bullet"/>
      <w:lvlText w:val="•"/>
      <w:lvlJc w:val="left"/>
      <w:pPr>
        <w:tabs>
          <w:tab w:val="num" w:pos="2880"/>
        </w:tabs>
        <w:ind w:left="2880" w:hanging="360"/>
      </w:pPr>
      <w:rPr>
        <w:rFonts w:ascii="Arial" w:hAnsi="Arial" w:hint="default"/>
      </w:rPr>
    </w:lvl>
    <w:lvl w:ilvl="4" w:tplc="13C48692" w:tentative="1">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1E87614"/>
    <w:multiLevelType w:val="hybridMultilevel"/>
    <w:tmpl w:val="39BE948C"/>
    <w:lvl w:ilvl="0" w:tplc="4DECD14E">
      <w:start w:val="1"/>
      <w:numFmt w:val="bullet"/>
      <w:lvlText w:val="•"/>
      <w:lvlJc w:val="left"/>
      <w:pPr>
        <w:tabs>
          <w:tab w:val="num" w:pos="720"/>
        </w:tabs>
        <w:ind w:left="720" w:hanging="360"/>
      </w:pPr>
      <w:rPr>
        <w:rFonts w:ascii="Arial" w:hAnsi="Arial" w:hint="default"/>
      </w:rPr>
    </w:lvl>
    <w:lvl w:ilvl="1" w:tplc="5CAC9AA8">
      <w:start w:val="1162"/>
      <w:numFmt w:val="bullet"/>
      <w:lvlText w:val="–"/>
      <w:lvlJc w:val="left"/>
      <w:pPr>
        <w:tabs>
          <w:tab w:val="num" w:pos="1440"/>
        </w:tabs>
        <w:ind w:left="1440" w:hanging="360"/>
      </w:pPr>
      <w:rPr>
        <w:rFonts w:ascii="Arial" w:hAnsi="Arial" w:hint="default"/>
      </w:rPr>
    </w:lvl>
    <w:lvl w:ilvl="2" w:tplc="A3F80550">
      <w:start w:val="1"/>
      <w:numFmt w:val="bullet"/>
      <w:lvlText w:val="•"/>
      <w:lvlJc w:val="left"/>
      <w:pPr>
        <w:tabs>
          <w:tab w:val="num" w:pos="2160"/>
        </w:tabs>
        <w:ind w:left="2160" w:hanging="360"/>
      </w:pPr>
      <w:rPr>
        <w:rFonts w:ascii="Arial" w:hAnsi="Arial" w:hint="default"/>
      </w:rPr>
    </w:lvl>
    <w:lvl w:ilvl="3" w:tplc="16BA3D32" w:tentative="1">
      <w:start w:val="1"/>
      <w:numFmt w:val="bullet"/>
      <w:lvlText w:val="•"/>
      <w:lvlJc w:val="left"/>
      <w:pPr>
        <w:tabs>
          <w:tab w:val="num" w:pos="2880"/>
        </w:tabs>
        <w:ind w:left="2880" w:hanging="360"/>
      </w:pPr>
      <w:rPr>
        <w:rFonts w:ascii="Arial" w:hAnsi="Arial" w:hint="default"/>
      </w:rPr>
    </w:lvl>
    <w:lvl w:ilvl="4" w:tplc="0A70EF24" w:tentative="1">
      <w:start w:val="1"/>
      <w:numFmt w:val="bullet"/>
      <w:lvlText w:val="•"/>
      <w:lvlJc w:val="left"/>
      <w:pPr>
        <w:tabs>
          <w:tab w:val="num" w:pos="3600"/>
        </w:tabs>
        <w:ind w:left="3600" w:hanging="360"/>
      </w:pPr>
      <w:rPr>
        <w:rFonts w:ascii="Arial" w:hAnsi="Arial" w:hint="default"/>
      </w:rPr>
    </w:lvl>
    <w:lvl w:ilvl="5" w:tplc="BDA63C7E" w:tentative="1">
      <w:start w:val="1"/>
      <w:numFmt w:val="bullet"/>
      <w:lvlText w:val="•"/>
      <w:lvlJc w:val="left"/>
      <w:pPr>
        <w:tabs>
          <w:tab w:val="num" w:pos="4320"/>
        </w:tabs>
        <w:ind w:left="4320" w:hanging="360"/>
      </w:pPr>
      <w:rPr>
        <w:rFonts w:ascii="Arial" w:hAnsi="Arial" w:hint="default"/>
      </w:rPr>
    </w:lvl>
    <w:lvl w:ilvl="6" w:tplc="3D08EDC4" w:tentative="1">
      <w:start w:val="1"/>
      <w:numFmt w:val="bullet"/>
      <w:lvlText w:val="•"/>
      <w:lvlJc w:val="left"/>
      <w:pPr>
        <w:tabs>
          <w:tab w:val="num" w:pos="5040"/>
        </w:tabs>
        <w:ind w:left="5040" w:hanging="360"/>
      </w:pPr>
      <w:rPr>
        <w:rFonts w:ascii="Arial" w:hAnsi="Arial" w:hint="default"/>
      </w:rPr>
    </w:lvl>
    <w:lvl w:ilvl="7" w:tplc="2A36A3B4" w:tentative="1">
      <w:start w:val="1"/>
      <w:numFmt w:val="bullet"/>
      <w:lvlText w:val="•"/>
      <w:lvlJc w:val="left"/>
      <w:pPr>
        <w:tabs>
          <w:tab w:val="num" w:pos="5760"/>
        </w:tabs>
        <w:ind w:left="5760" w:hanging="360"/>
      </w:pPr>
      <w:rPr>
        <w:rFonts w:ascii="Arial" w:hAnsi="Arial" w:hint="default"/>
      </w:rPr>
    </w:lvl>
    <w:lvl w:ilvl="8" w:tplc="A03817E6" w:tentative="1">
      <w:start w:val="1"/>
      <w:numFmt w:val="bullet"/>
      <w:lvlText w:val="•"/>
      <w:lvlJc w:val="left"/>
      <w:pPr>
        <w:tabs>
          <w:tab w:val="num" w:pos="6480"/>
        </w:tabs>
        <w:ind w:left="6480" w:hanging="360"/>
      </w:pPr>
      <w:rPr>
        <w:rFonts w:ascii="Arial" w:hAnsi="Arial" w:hint="default"/>
      </w:rPr>
    </w:lvl>
  </w:abstractNum>
  <w:abstractNum w:abstractNumId="30">
    <w:nsid w:val="57046AA4"/>
    <w:multiLevelType w:val="hybridMultilevel"/>
    <w:tmpl w:val="0C706538"/>
    <w:lvl w:ilvl="0" w:tplc="8488C3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8F4EAE"/>
    <w:multiLevelType w:val="hybridMultilevel"/>
    <w:tmpl w:val="D1F0627C"/>
    <w:lvl w:ilvl="0" w:tplc="E57A162A">
      <w:start w:val="16"/>
      <w:numFmt w:val="bullet"/>
      <w:lvlText w:val="-"/>
      <w:lvlJc w:val="left"/>
      <w:pPr>
        <w:tabs>
          <w:tab w:val="num" w:pos="720"/>
        </w:tabs>
        <w:ind w:left="720" w:hanging="360"/>
      </w:pPr>
      <w:rPr>
        <w:rFonts w:ascii="Times New Roman" w:eastAsia="宋体"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6BC82B55"/>
    <w:multiLevelType w:val="hybridMultilevel"/>
    <w:tmpl w:val="87C88CBC"/>
    <w:lvl w:ilvl="0" w:tplc="6BDC5516">
      <w:start w:val="1"/>
      <w:numFmt w:val="bullet"/>
      <w:lvlText w:val="-"/>
      <w:lvlJc w:val="left"/>
      <w:pPr>
        <w:ind w:left="660" w:hanging="360"/>
      </w:pPr>
      <w:rPr>
        <w:rFonts w:ascii="Arial" w:eastAsia="宋体"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nsid w:val="790175EE"/>
    <w:multiLevelType w:val="hybridMultilevel"/>
    <w:tmpl w:val="D8908406"/>
    <w:lvl w:ilvl="0" w:tplc="AA4EF41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D321AF"/>
    <w:multiLevelType w:val="hybridMultilevel"/>
    <w:tmpl w:val="509AA6E4"/>
    <w:lvl w:ilvl="0" w:tplc="67A0FDDA">
      <w:start w:val="6"/>
      <w:numFmt w:val="bullet"/>
      <w:lvlText w:val="–"/>
      <w:lvlJc w:val="left"/>
      <w:pPr>
        <w:ind w:left="720" w:hanging="360"/>
      </w:pPr>
      <w:rPr>
        <w:rFonts w:ascii="Arial" w:eastAsia="Times New Roman" w:hAnsi="Arial"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3"/>
  </w:num>
  <w:num w:numId="9">
    <w:abstractNumId w:val="8"/>
  </w:num>
  <w:num w:numId="10">
    <w:abstractNumId w:val="7"/>
  </w:num>
  <w:num w:numId="11">
    <w:abstractNumId w:val="9"/>
  </w:num>
  <w:num w:numId="12">
    <w:abstractNumId w:val="6"/>
  </w:num>
  <w:num w:numId="13">
    <w:abstractNumId w:val="5"/>
  </w:num>
  <w:num w:numId="14">
    <w:abstractNumId w:val="4"/>
  </w:num>
  <w:num w:numId="15">
    <w:abstractNumId w:val="11"/>
  </w:num>
  <w:num w:numId="16">
    <w:abstractNumId w:val="27"/>
  </w:num>
  <w:num w:numId="17">
    <w:abstractNumId w:val="21"/>
  </w:num>
  <w:num w:numId="18">
    <w:abstractNumId w:val="23"/>
  </w:num>
  <w:num w:numId="19">
    <w:abstractNumId w:val="19"/>
  </w:num>
  <w:num w:numId="20">
    <w:abstractNumId w:val="24"/>
  </w:num>
  <w:num w:numId="21">
    <w:abstractNumId w:val="31"/>
  </w:num>
  <w:num w:numId="22">
    <w:abstractNumId w:val="20"/>
  </w:num>
  <w:num w:numId="23">
    <w:abstractNumId w:val="17"/>
  </w:num>
  <w:num w:numId="24">
    <w:abstractNumId w:val="2"/>
  </w:num>
  <w:num w:numId="25">
    <w:abstractNumId w:val="1"/>
  </w:num>
  <w:num w:numId="26">
    <w:abstractNumId w:val="0"/>
  </w:num>
  <w:num w:numId="27">
    <w:abstractNumId w:val="2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5"/>
  </w:num>
  <w:num w:numId="31">
    <w:abstractNumId w:val="35"/>
  </w:num>
  <w:num w:numId="32">
    <w:abstractNumId w:val="36"/>
  </w:num>
  <w:num w:numId="33">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num>
  <w:num w:numId="35">
    <w:abstractNumId w:val="22"/>
  </w:num>
  <w:num w:numId="36">
    <w:abstractNumId w:val="18"/>
  </w:num>
  <w:num w:numId="37">
    <w:abstractNumId w:val="14"/>
  </w:num>
  <w:num w:numId="38">
    <w:abstractNumId w:val="30"/>
  </w:num>
  <w:num w:numId="39">
    <w:abstractNumId w:val="33"/>
  </w:num>
  <w:num w:numId="40">
    <w:abstractNumId w:val="25"/>
  </w:num>
  <w:num w:numId="41">
    <w:abstractNumId w:val="3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6"/>
  </w:num>
  <w:num w:numId="45">
    <w:abstractNumId w:val="29"/>
  </w:num>
  <w:num w:numId="46">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proofState w:spelling="clean" w:grammar="clean"/>
  <w:attachedTemplate r:id="rId1"/>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307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517A0"/>
    <w:rsid w:val="000006E1"/>
    <w:rsid w:val="00002A37"/>
    <w:rsid w:val="00002EF6"/>
    <w:rsid w:val="00006446"/>
    <w:rsid w:val="00006896"/>
    <w:rsid w:val="00007CDC"/>
    <w:rsid w:val="0001008F"/>
    <w:rsid w:val="00011B28"/>
    <w:rsid w:val="00013E1A"/>
    <w:rsid w:val="0001429D"/>
    <w:rsid w:val="00015D15"/>
    <w:rsid w:val="000168B3"/>
    <w:rsid w:val="00022729"/>
    <w:rsid w:val="0002564D"/>
    <w:rsid w:val="00025ECA"/>
    <w:rsid w:val="00030EFC"/>
    <w:rsid w:val="000325B8"/>
    <w:rsid w:val="00034C15"/>
    <w:rsid w:val="00036BA1"/>
    <w:rsid w:val="000422E2"/>
    <w:rsid w:val="00042F22"/>
    <w:rsid w:val="00043F67"/>
    <w:rsid w:val="000444EF"/>
    <w:rsid w:val="00047F80"/>
    <w:rsid w:val="00052A07"/>
    <w:rsid w:val="000534E3"/>
    <w:rsid w:val="0005413C"/>
    <w:rsid w:val="0005606A"/>
    <w:rsid w:val="00057117"/>
    <w:rsid w:val="000573EB"/>
    <w:rsid w:val="00060E68"/>
    <w:rsid w:val="000616E7"/>
    <w:rsid w:val="0006487E"/>
    <w:rsid w:val="00065E1A"/>
    <w:rsid w:val="00070FC3"/>
    <w:rsid w:val="00072DA2"/>
    <w:rsid w:val="00076C37"/>
    <w:rsid w:val="00076E3A"/>
    <w:rsid w:val="000772F1"/>
    <w:rsid w:val="00077E5F"/>
    <w:rsid w:val="0008036A"/>
    <w:rsid w:val="00080412"/>
    <w:rsid w:val="00081AE6"/>
    <w:rsid w:val="00084C22"/>
    <w:rsid w:val="000855EB"/>
    <w:rsid w:val="00085B52"/>
    <w:rsid w:val="000866F2"/>
    <w:rsid w:val="0009009F"/>
    <w:rsid w:val="00091557"/>
    <w:rsid w:val="000924C1"/>
    <w:rsid w:val="000924F0"/>
    <w:rsid w:val="00092E79"/>
    <w:rsid w:val="00093474"/>
    <w:rsid w:val="0009510F"/>
    <w:rsid w:val="00097376"/>
    <w:rsid w:val="000A03A0"/>
    <w:rsid w:val="000A1B7B"/>
    <w:rsid w:val="000A1C1E"/>
    <w:rsid w:val="000A56F2"/>
    <w:rsid w:val="000B1AE2"/>
    <w:rsid w:val="000B2719"/>
    <w:rsid w:val="000B3A8F"/>
    <w:rsid w:val="000B4AB9"/>
    <w:rsid w:val="000B58C3"/>
    <w:rsid w:val="000B61E9"/>
    <w:rsid w:val="000B7DD4"/>
    <w:rsid w:val="000C165A"/>
    <w:rsid w:val="000C2E19"/>
    <w:rsid w:val="000C5B7C"/>
    <w:rsid w:val="000D0D07"/>
    <w:rsid w:val="000D4797"/>
    <w:rsid w:val="000D6066"/>
    <w:rsid w:val="000D6AB8"/>
    <w:rsid w:val="000D72DC"/>
    <w:rsid w:val="000E0527"/>
    <w:rsid w:val="000E1E92"/>
    <w:rsid w:val="000E3F66"/>
    <w:rsid w:val="000E4D35"/>
    <w:rsid w:val="000E5723"/>
    <w:rsid w:val="000F06D6"/>
    <w:rsid w:val="000F0EB1"/>
    <w:rsid w:val="000F1106"/>
    <w:rsid w:val="000F3BE9"/>
    <w:rsid w:val="000F3F6C"/>
    <w:rsid w:val="000F44F6"/>
    <w:rsid w:val="000F6DF3"/>
    <w:rsid w:val="000F733C"/>
    <w:rsid w:val="000F786D"/>
    <w:rsid w:val="001005FF"/>
    <w:rsid w:val="0010395C"/>
    <w:rsid w:val="0010401A"/>
    <w:rsid w:val="001062FB"/>
    <w:rsid w:val="001063E6"/>
    <w:rsid w:val="00111DCE"/>
    <w:rsid w:val="00113CF4"/>
    <w:rsid w:val="001153EA"/>
    <w:rsid w:val="00115643"/>
    <w:rsid w:val="00116765"/>
    <w:rsid w:val="001219F5"/>
    <w:rsid w:val="00121A20"/>
    <w:rsid w:val="0012377F"/>
    <w:rsid w:val="00124314"/>
    <w:rsid w:val="001247EF"/>
    <w:rsid w:val="00124863"/>
    <w:rsid w:val="001260DD"/>
    <w:rsid w:val="00126B4A"/>
    <w:rsid w:val="00132FD0"/>
    <w:rsid w:val="001344C0"/>
    <w:rsid w:val="001346FA"/>
    <w:rsid w:val="00135252"/>
    <w:rsid w:val="001363BA"/>
    <w:rsid w:val="00137239"/>
    <w:rsid w:val="00137AB5"/>
    <w:rsid w:val="00137F0B"/>
    <w:rsid w:val="00140493"/>
    <w:rsid w:val="00141EAE"/>
    <w:rsid w:val="00144219"/>
    <w:rsid w:val="001456C6"/>
    <w:rsid w:val="00150C3C"/>
    <w:rsid w:val="00151E23"/>
    <w:rsid w:val="001526E0"/>
    <w:rsid w:val="001551B5"/>
    <w:rsid w:val="00162FFC"/>
    <w:rsid w:val="00163000"/>
    <w:rsid w:val="001634C1"/>
    <w:rsid w:val="0016413E"/>
    <w:rsid w:val="001659C1"/>
    <w:rsid w:val="001674F5"/>
    <w:rsid w:val="00167AF3"/>
    <w:rsid w:val="001729F9"/>
    <w:rsid w:val="00173A8E"/>
    <w:rsid w:val="00180C59"/>
    <w:rsid w:val="0018143F"/>
    <w:rsid w:val="00183368"/>
    <w:rsid w:val="00183839"/>
    <w:rsid w:val="001856DB"/>
    <w:rsid w:val="00185CDC"/>
    <w:rsid w:val="00186794"/>
    <w:rsid w:val="00190AC1"/>
    <w:rsid w:val="0019341A"/>
    <w:rsid w:val="001934E1"/>
    <w:rsid w:val="00195CFB"/>
    <w:rsid w:val="00197DF9"/>
    <w:rsid w:val="001A0A45"/>
    <w:rsid w:val="001A1987"/>
    <w:rsid w:val="001A2564"/>
    <w:rsid w:val="001A6173"/>
    <w:rsid w:val="001A67ED"/>
    <w:rsid w:val="001A6CBA"/>
    <w:rsid w:val="001B0D97"/>
    <w:rsid w:val="001B1C47"/>
    <w:rsid w:val="001B2842"/>
    <w:rsid w:val="001B5824"/>
    <w:rsid w:val="001B5A5D"/>
    <w:rsid w:val="001C1CE5"/>
    <w:rsid w:val="001C3D2A"/>
    <w:rsid w:val="001C4817"/>
    <w:rsid w:val="001D13AD"/>
    <w:rsid w:val="001D269F"/>
    <w:rsid w:val="001D428C"/>
    <w:rsid w:val="001D51BA"/>
    <w:rsid w:val="001D61AF"/>
    <w:rsid w:val="001D6342"/>
    <w:rsid w:val="001D6D53"/>
    <w:rsid w:val="001E43E1"/>
    <w:rsid w:val="001E4BF5"/>
    <w:rsid w:val="001E4CE7"/>
    <w:rsid w:val="001E58E2"/>
    <w:rsid w:val="001E7AED"/>
    <w:rsid w:val="001F3916"/>
    <w:rsid w:val="001F39E9"/>
    <w:rsid w:val="001F54C5"/>
    <w:rsid w:val="001F662C"/>
    <w:rsid w:val="001F7074"/>
    <w:rsid w:val="00200490"/>
    <w:rsid w:val="00201BDB"/>
    <w:rsid w:val="00201F3A"/>
    <w:rsid w:val="00203F96"/>
    <w:rsid w:val="002069B2"/>
    <w:rsid w:val="002075D3"/>
    <w:rsid w:val="00207FA3"/>
    <w:rsid w:val="002102AA"/>
    <w:rsid w:val="00214DA8"/>
    <w:rsid w:val="00215423"/>
    <w:rsid w:val="002158FA"/>
    <w:rsid w:val="00217A24"/>
    <w:rsid w:val="00220379"/>
    <w:rsid w:val="0022049A"/>
    <w:rsid w:val="00220600"/>
    <w:rsid w:val="002224DB"/>
    <w:rsid w:val="00223C45"/>
    <w:rsid w:val="00223FCB"/>
    <w:rsid w:val="00224383"/>
    <w:rsid w:val="002252C3"/>
    <w:rsid w:val="00225C54"/>
    <w:rsid w:val="00230765"/>
    <w:rsid w:val="002319E4"/>
    <w:rsid w:val="0023329D"/>
    <w:rsid w:val="002337C5"/>
    <w:rsid w:val="002351ED"/>
    <w:rsid w:val="00235632"/>
    <w:rsid w:val="00235872"/>
    <w:rsid w:val="00241559"/>
    <w:rsid w:val="002435B3"/>
    <w:rsid w:val="00243DF7"/>
    <w:rsid w:val="00244AA6"/>
    <w:rsid w:val="002458EB"/>
    <w:rsid w:val="00246FF8"/>
    <w:rsid w:val="002500C8"/>
    <w:rsid w:val="0025626C"/>
    <w:rsid w:val="00257543"/>
    <w:rsid w:val="002617E7"/>
    <w:rsid w:val="002633CA"/>
    <w:rsid w:val="00264228"/>
    <w:rsid w:val="00264334"/>
    <w:rsid w:val="0026473E"/>
    <w:rsid w:val="00266214"/>
    <w:rsid w:val="00267C83"/>
    <w:rsid w:val="00267DC1"/>
    <w:rsid w:val="0027144F"/>
    <w:rsid w:val="00271F3A"/>
    <w:rsid w:val="00273278"/>
    <w:rsid w:val="002737F4"/>
    <w:rsid w:val="00275229"/>
    <w:rsid w:val="002776E9"/>
    <w:rsid w:val="002805F5"/>
    <w:rsid w:val="00280751"/>
    <w:rsid w:val="0028280A"/>
    <w:rsid w:val="002834E1"/>
    <w:rsid w:val="00286ACD"/>
    <w:rsid w:val="00287838"/>
    <w:rsid w:val="002907B5"/>
    <w:rsid w:val="00292780"/>
    <w:rsid w:val="00292EB7"/>
    <w:rsid w:val="00296227"/>
    <w:rsid w:val="00296F44"/>
    <w:rsid w:val="0029777D"/>
    <w:rsid w:val="002A055E"/>
    <w:rsid w:val="002A09B0"/>
    <w:rsid w:val="002A1D4E"/>
    <w:rsid w:val="002A2869"/>
    <w:rsid w:val="002A5DA5"/>
    <w:rsid w:val="002B22A9"/>
    <w:rsid w:val="002B24D6"/>
    <w:rsid w:val="002B5DDA"/>
    <w:rsid w:val="002C41E6"/>
    <w:rsid w:val="002C6B54"/>
    <w:rsid w:val="002C7347"/>
    <w:rsid w:val="002C7E58"/>
    <w:rsid w:val="002C7F6B"/>
    <w:rsid w:val="002D071A"/>
    <w:rsid w:val="002D34B2"/>
    <w:rsid w:val="002D7637"/>
    <w:rsid w:val="002E17F2"/>
    <w:rsid w:val="002E7CAE"/>
    <w:rsid w:val="002F2771"/>
    <w:rsid w:val="002F37A9"/>
    <w:rsid w:val="00301CE6"/>
    <w:rsid w:val="003022CB"/>
    <w:rsid w:val="0030256B"/>
    <w:rsid w:val="0030501F"/>
    <w:rsid w:val="00307378"/>
    <w:rsid w:val="00307BA1"/>
    <w:rsid w:val="00311315"/>
    <w:rsid w:val="00311702"/>
    <w:rsid w:val="00311E82"/>
    <w:rsid w:val="00313B8A"/>
    <w:rsid w:val="00313FD6"/>
    <w:rsid w:val="003143BD"/>
    <w:rsid w:val="003203ED"/>
    <w:rsid w:val="00322C9F"/>
    <w:rsid w:val="00324D23"/>
    <w:rsid w:val="003262BE"/>
    <w:rsid w:val="003274AB"/>
    <w:rsid w:val="00331751"/>
    <w:rsid w:val="003317BF"/>
    <w:rsid w:val="00334579"/>
    <w:rsid w:val="00335858"/>
    <w:rsid w:val="003361A9"/>
    <w:rsid w:val="00336BDA"/>
    <w:rsid w:val="00342BD7"/>
    <w:rsid w:val="00346DB5"/>
    <w:rsid w:val="00346F15"/>
    <w:rsid w:val="0034714C"/>
    <w:rsid w:val="003477B1"/>
    <w:rsid w:val="00357380"/>
    <w:rsid w:val="003602D9"/>
    <w:rsid w:val="003604CE"/>
    <w:rsid w:val="00360F8B"/>
    <w:rsid w:val="00361620"/>
    <w:rsid w:val="00362C83"/>
    <w:rsid w:val="00366DC9"/>
    <w:rsid w:val="00370E47"/>
    <w:rsid w:val="003728C3"/>
    <w:rsid w:val="003742AC"/>
    <w:rsid w:val="00376823"/>
    <w:rsid w:val="00377B2E"/>
    <w:rsid w:val="00377CE1"/>
    <w:rsid w:val="003811F6"/>
    <w:rsid w:val="00383D8B"/>
    <w:rsid w:val="00385BF0"/>
    <w:rsid w:val="00387665"/>
    <w:rsid w:val="00392567"/>
    <w:rsid w:val="003939FF"/>
    <w:rsid w:val="003A0BE4"/>
    <w:rsid w:val="003A2223"/>
    <w:rsid w:val="003A2A0F"/>
    <w:rsid w:val="003A45A1"/>
    <w:rsid w:val="003A4C7C"/>
    <w:rsid w:val="003A5B0A"/>
    <w:rsid w:val="003A6BAC"/>
    <w:rsid w:val="003A7EF3"/>
    <w:rsid w:val="003B0520"/>
    <w:rsid w:val="003B1476"/>
    <w:rsid w:val="003B159C"/>
    <w:rsid w:val="003B1BFE"/>
    <w:rsid w:val="003B369F"/>
    <w:rsid w:val="003B36A3"/>
    <w:rsid w:val="003B3B05"/>
    <w:rsid w:val="003B6A45"/>
    <w:rsid w:val="003B7B8B"/>
    <w:rsid w:val="003B7E0F"/>
    <w:rsid w:val="003B7FE5"/>
    <w:rsid w:val="003C0087"/>
    <w:rsid w:val="003C11C8"/>
    <w:rsid w:val="003C2702"/>
    <w:rsid w:val="003C7806"/>
    <w:rsid w:val="003D109F"/>
    <w:rsid w:val="003D2478"/>
    <w:rsid w:val="003D3C45"/>
    <w:rsid w:val="003D5B1F"/>
    <w:rsid w:val="003D6E5A"/>
    <w:rsid w:val="003E05DD"/>
    <w:rsid w:val="003E0B27"/>
    <w:rsid w:val="003E15FA"/>
    <w:rsid w:val="003E3332"/>
    <w:rsid w:val="003E4297"/>
    <w:rsid w:val="003E4D29"/>
    <w:rsid w:val="003E55E4"/>
    <w:rsid w:val="003E74E3"/>
    <w:rsid w:val="003F05C7"/>
    <w:rsid w:val="003F05E9"/>
    <w:rsid w:val="003F2120"/>
    <w:rsid w:val="003F2CD4"/>
    <w:rsid w:val="003F3958"/>
    <w:rsid w:val="003F6BBE"/>
    <w:rsid w:val="004000E8"/>
    <w:rsid w:val="00402E2B"/>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7248"/>
    <w:rsid w:val="0043094D"/>
    <w:rsid w:val="00432957"/>
    <w:rsid w:val="0043310D"/>
    <w:rsid w:val="00437447"/>
    <w:rsid w:val="00441A92"/>
    <w:rsid w:val="00443789"/>
    <w:rsid w:val="00444F56"/>
    <w:rsid w:val="00446488"/>
    <w:rsid w:val="004474A7"/>
    <w:rsid w:val="004517A0"/>
    <w:rsid w:val="004517AA"/>
    <w:rsid w:val="00452CAC"/>
    <w:rsid w:val="00457565"/>
    <w:rsid w:val="00457B71"/>
    <w:rsid w:val="0046207D"/>
    <w:rsid w:val="00462E0D"/>
    <w:rsid w:val="004669E2"/>
    <w:rsid w:val="004706F9"/>
    <w:rsid w:val="00470C31"/>
    <w:rsid w:val="004734D0"/>
    <w:rsid w:val="0047556B"/>
    <w:rsid w:val="00477768"/>
    <w:rsid w:val="00484796"/>
    <w:rsid w:val="00491D63"/>
    <w:rsid w:val="00492BC5"/>
    <w:rsid w:val="004964F1"/>
    <w:rsid w:val="004A16BC"/>
    <w:rsid w:val="004A2B94"/>
    <w:rsid w:val="004A6581"/>
    <w:rsid w:val="004B7C0C"/>
    <w:rsid w:val="004C3898"/>
    <w:rsid w:val="004C3D54"/>
    <w:rsid w:val="004C5F6A"/>
    <w:rsid w:val="004C73CA"/>
    <w:rsid w:val="004D23E4"/>
    <w:rsid w:val="004D36B1"/>
    <w:rsid w:val="004D5499"/>
    <w:rsid w:val="004D7EBD"/>
    <w:rsid w:val="004E2680"/>
    <w:rsid w:val="004E28F9"/>
    <w:rsid w:val="004E462E"/>
    <w:rsid w:val="004E56DC"/>
    <w:rsid w:val="004E76F4"/>
    <w:rsid w:val="004F0B4E"/>
    <w:rsid w:val="004F0B6C"/>
    <w:rsid w:val="004F1FD1"/>
    <w:rsid w:val="004F2078"/>
    <w:rsid w:val="004F4DA3"/>
    <w:rsid w:val="004F5549"/>
    <w:rsid w:val="004F6187"/>
    <w:rsid w:val="004F6C5A"/>
    <w:rsid w:val="0050330B"/>
    <w:rsid w:val="00506557"/>
    <w:rsid w:val="0050677A"/>
    <w:rsid w:val="005108D8"/>
    <w:rsid w:val="005116F9"/>
    <w:rsid w:val="00514113"/>
    <w:rsid w:val="005153A7"/>
    <w:rsid w:val="005207B7"/>
    <w:rsid w:val="005219CF"/>
    <w:rsid w:val="005227A7"/>
    <w:rsid w:val="00527FF7"/>
    <w:rsid w:val="005300EC"/>
    <w:rsid w:val="00531233"/>
    <w:rsid w:val="00534B59"/>
    <w:rsid w:val="00536759"/>
    <w:rsid w:val="00537C62"/>
    <w:rsid w:val="0054241B"/>
    <w:rsid w:val="00546970"/>
    <w:rsid w:val="00547C2D"/>
    <w:rsid w:val="005539DA"/>
    <w:rsid w:val="00554E19"/>
    <w:rsid w:val="0056121F"/>
    <w:rsid w:val="005612A6"/>
    <w:rsid w:val="00570439"/>
    <w:rsid w:val="00570622"/>
    <w:rsid w:val="00572505"/>
    <w:rsid w:val="00577D79"/>
    <w:rsid w:val="00582809"/>
    <w:rsid w:val="00583992"/>
    <w:rsid w:val="00585BC7"/>
    <w:rsid w:val="0058639C"/>
    <w:rsid w:val="0058798C"/>
    <w:rsid w:val="005900FA"/>
    <w:rsid w:val="00590AE1"/>
    <w:rsid w:val="0059150E"/>
    <w:rsid w:val="005935A4"/>
    <w:rsid w:val="0059473E"/>
    <w:rsid w:val="005948C2"/>
    <w:rsid w:val="00595D25"/>
    <w:rsid w:val="00595DCA"/>
    <w:rsid w:val="00597738"/>
    <w:rsid w:val="0059779B"/>
    <w:rsid w:val="005A0B5C"/>
    <w:rsid w:val="005A12AA"/>
    <w:rsid w:val="005A209A"/>
    <w:rsid w:val="005A662D"/>
    <w:rsid w:val="005B35D7"/>
    <w:rsid w:val="005B392A"/>
    <w:rsid w:val="005B3AA3"/>
    <w:rsid w:val="005B3FAA"/>
    <w:rsid w:val="005B4E28"/>
    <w:rsid w:val="005B5C1E"/>
    <w:rsid w:val="005B6F83"/>
    <w:rsid w:val="005C3804"/>
    <w:rsid w:val="005C4464"/>
    <w:rsid w:val="005C6AF5"/>
    <w:rsid w:val="005C74FB"/>
    <w:rsid w:val="005D1602"/>
    <w:rsid w:val="005E2E8B"/>
    <w:rsid w:val="005E385F"/>
    <w:rsid w:val="005E394B"/>
    <w:rsid w:val="005E5B81"/>
    <w:rsid w:val="005F14A2"/>
    <w:rsid w:val="005F253A"/>
    <w:rsid w:val="005F2CB1"/>
    <w:rsid w:val="005F3025"/>
    <w:rsid w:val="005F4BF4"/>
    <w:rsid w:val="005F618C"/>
    <w:rsid w:val="005F70BD"/>
    <w:rsid w:val="0060283C"/>
    <w:rsid w:val="00604F14"/>
    <w:rsid w:val="00606539"/>
    <w:rsid w:val="00611B83"/>
    <w:rsid w:val="00612057"/>
    <w:rsid w:val="00613257"/>
    <w:rsid w:val="00620A71"/>
    <w:rsid w:val="00620D80"/>
    <w:rsid w:val="00620F64"/>
    <w:rsid w:val="00622DAD"/>
    <w:rsid w:val="006234A6"/>
    <w:rsid w:val="00623B22"/>
    <w:rsid w:val="00623EBB"/>
    <w:rsid w:val="0062715C"/>
    <w:rsid w:val="00627175"/>
    <w:rsid w:val="00630001"/>
    <w:rsid w:val="006311B3"/>
    <w:rsid w:val="0063284C"/>
    <w:rsid w:val="00634EBE"/>
    <w:rsid w:val="006358DB"/>
    <w:rsid w:val="00636398"/>
    <w:rsid w:val="006368D3"/>
    <w:rsid w:val="006377EC"/>
    <w:rsid w:val="00640EDB"/>
    <w:rsid w:val="0064151F"/>
    <w:rsid w:val="00641533"/>
    <w:rsid w:val="0064208D"/>
    <w:rsid w:val="00642181"/>
    <w:rsid w:val="00642932"/>
    <w:rsid w:val="00643475"/>
    <w:rsid w:val="0064396A"/>
    <w:rsid w:val="00645B82"/>
    <w:rsid w:val="0064624E"/>
    <w:rsid w:val="00647E1B"/>
    <w:rsid w:val="00650AB9"/>
    <w:rsid w:val="00653FBD"/>
    <w:rsid w:val="00655733"/>
    <w:rsid w:val="00655ACD"/>
    <w:rsid w:val="00656A92"/>
    <w:rsid w:val="00656DDE"/>
    <w:rsid w:val="0066011D"/>
    <w:rsid w:val="006607C0"/>
    <w:rsid w:val="006613A6"/>
    <w:rsid w:val="006627A2"/>
    <w:rsid w:val="006634E6"/>
    <w:rsid w:val="00665113"/>
    <w:rsid w:val="006655EE"/>
    <w:rsid w:val="00666208"/>
    <w:rsid w:val="006673FC"/>
    <w:rsid w:val="00667EE7"/>
    <w:rsid w:val="00670922"/>
    <w:rsid w:val="00670BE1"/>
    <w:rsid w:val="00671995"/>
    <w:rsid w:val="0067218F"/>
    <w:rsid w:val="0067397C"/>
    <w:rsid w:val="006741F2"/>
    <w:rsid w:val="00674CC3"/>
    <w:rsid w:val="00675C72"/>
    <w:rsid w:val="006771F9"/>
    <w:rsid w:val="006776D7"/>
    <w:rsid w:val="00681003"/>
    <w:rsid w:val="006817C9"/>
    <w:rsid w:val="0068364A"/>
    <w:rsid w:val="00683ECE"/>
    <w:rsid w:val="006871D2"/>
    <w:rsid w:val="0069106C"/>
    <w:rsid w:val="00694D5C"/>
    <w:rsid w:val="00695FC2"/>
    <w:rsid w:val="00696949"/>
    <w:rsid w:val="00697052"/>
    <w:rsid w:val="006A3FA1"/>
    <w:rsid w:val="006A46FB"/>
    <w:rsid w:val="006A5614"/>
    <w:rsid w:val="006A5E28"/>
    <w:rsid w:val="006A697B"/>
    <w:rsid w:val="006A7AFF"/>
    <w:rsid w:val="006B1816"/>
    <w:rsid w:val="006B2099"/>
    <w:rsid w:val="006B25E3"/>
    <w:rsid w:val="006B50CF"/>
    <w:rsid w:val="006B5B80"/>
    <w:rsid w:val="006C03B8"/>
    <w:rsid w:val="006C5EC9"/>
    <w:rsid w:val="006C6059"/>
    <w:rsid w:val="006C7522"/>
    <w:rsid w:val="006D1067"/>
    <w:rsid w:val="006D6F08"/>
    <w:rsid w:val="006E062C"/>
    <w:rsid w:val="006E28B7"/>
    <w:rsid w:val="006E3310"/>
    <w:rsid w:val="006E4E39"/>
    <w:rsid w:val="006E4E58"/>
    <w:rsid w:val="006E565E"/>
    <w:rsid w:val="006E5FB3"/>
    <w:rsid w:val="006E673D"/>
    <w:rsid w:val="006E7D3B"/>
    <w:rsid w:val="006F1B70"/>
    <w:rsid w:val="006F341D"/>
    <w:rsid w:val="006F3CDE"/>
    <w:rsid w:val="006F58D4"/>
    <w:rsid w:val="006F5E4F"/>
    <w:rsid w:val="0070346E"/>
    <w:rsid w:val="00704EDB"/>
    <w:rsid w:val="00705003"/>
    <w:rsid w:val="00705D99"/>
    <w:rsid w:val="00706101"/>
    <w:rsid w:val="00707072"/>
    <w:rsid w:val="00707D61"/>
    <w:rsid w:val="00707E99"/>
    <w:rsid w:val="00710282"/>
    <w:rsid w:val="00711136"/>
    <w:rsid w:val="00712287"/>
    <w:rsid w:val="00712772"/>
    <w:rsid w:val="0071372B"/>
    <w:rsid w:val="007148D3"/>
    <w:rsid w:val="00715B9A"/>
    <w:rsid w:val="00724922"/>
    <w:rsid w:val="00725EB0"/>
    <w:rsid w:val="00726EA6"/>
    <w:rsid w:val="00727208"/>
    <w:rsid w:val="00727680"/>
    <w:rsid w:val="0073048E"/>
    <w:rsid w:val="00732742"/>
    <w:rsid w:val="00733639"/>
    <w:rsid w:val="007348B1"/>
    <w:rsid w:val="007362A6"/>
    <w:rsid w:val="00736748"/>
    <w:rsid w:val="00736D7D"/>
    <w:rsid w:val="00740940"/>
    <w:rsid w:val="00740E58"/>
    <w:rsid w:val="007445A0"/>
    <w:rsid w:val="0074524B"/>
    <w:rsid w:val="00745D18"/>
    <w:rsid w:val="0074651D"/>
    <w:rsid w:val="00747D8B"/>
    <w:rsid w:val="00751228"/>
    <w:rsid w:val="007571E1"/>
    <w:rsid w:val="00757FA5"/>
    <w:rsid w:val="007604B2"/>
    <w:rsid w:val="00764B15"/>
    <w:rsid w:val="00765281"/>
    <w:rsid w:val="00766BAD"/>
    <w:rsid w:val="00767CFB"/>
    <w:rsid w:val="007735E4"/>
    <w:rsid w:val="007755F2"/>
    <w:rsid w:val="00776452"/>
    <w:rsid w:val="00776971"/>
    <w:rsid w:val="00777EAB"/>
    <w:rsid w:val="007816A7"/>
    <w:rsid w:val="0078177E"/>
    <w:rsid w:val="0078304C"/>
    <w:rsid w:val="00783673"/>
    <w:rsid w:val="0078428F"/>
    <w:rsid w:val="00785490"/>
    <w:rsid w:val="00785C78"/>
    <w:rsid w:val="0078744C"/>
    <w:rsid w:val="007925EA"/>
    <w:rsid w:val="00793CD8"/>
    <w:rsid w:val="0079467C"/>
    <w:rsid w:val="00795C92"/>
    <w:rsid w:val="00796231"/>
    <w:rsid w:val="0079625F"/>
    <w:rsid w:val="0079778A"/>
    <w:rsid w:val="007A1CB3"/>
    <w:rsid w:val="007A306F"/>
    <w:rsid w:val="007A3827"/>
    <w:rsid w:val="007A43A6"/>
    <w:rsid w:val="007A58A6"/>
    <w:rsid w:val="007B3D2D"/>
    <w:rsid w:val="007B50AE"/>
    <w:rsid w:val="007B51DF"/>
    <w:rsid w:val="007B74D6"/>
    <w:rsid w:val="007B7E2F"/>
    <w:rsid w:val="007C05DD"/>
    <w:rsid w:val="007C1EF4"/>
    <w:rsid w:val="007C3D18"/>
    <w:rsid w:val="007C42B6"/>
    <w:rsid w:val="007C60BF"/>
    <w:rsid w:val="007C6A07"/>
    <w:rsid w:val="007C6A44"/>
    <w:rsid w:val="007C7481"/>
    <w:rsid w:val="007C750F"/>
    <w:rsid w:val="007C75A1"/>
    <w:rsid w:val="007C77A5"/>
    <w:rsid w:val="007D04E5"/>
    <w:rsid w:val="007D2582"/>
    <w:rsid w:val="007D4268"/>
    <w:rsid w:val="007D5901"/>
    <w:rsid w:val="007D7526"/>
    <w:rsid w:val="007E1F92"/>
    <w:rsid w:val="007E4610"/>
    <w:rsid w:val="007E4715"/>
    <w:rsid w:val="007E505B"/>
    <w:rsid w:val="007E7091"/>
    <w:rsid w:val="00803624"/>
    <w:rsid w:val="00803976"/>
    <w:rsid w:val="00803FAE"/>
    <w:rsid w:val="00804956"/>
    <w:rsid w:val="008053E7"/>
    <w:rsid w:val="0080605F"/>
    <w:rsid w:val="008060C0"/>
    <w:rsid w:val="00807786"/>
    <w:rsid w:val="00811FCB"/>
    <w:rsid w:val="00814E61"/>
    <w:rsid w:val="008158D6"/>
    <w:rsid w:val="00816513"/>
    <w:rsid w:val="00817196"/>
    <w:rsid w:val="008235DB"/>
    <w:rsid w:val="00824AB4"/>
    <w:rsid w:val="00825C42"/>
    <w:rsid w:val="00825D25"/>
    <w:rsid w:val="008266E1"/>
    <w:rsid w:val="00827648"/>
    <w:rsid w:val="00827D6F"/>
    <w:rsid w:val="00831573"/>
    <w:rsid w:val="008376AC"/>
    <w:rsid w:val="008413D1"/>
    <w:rsid w:val="008444E8"/>
    <w:rsid w:val="00844E80"/>
    <w:rsid w:val="00846FE7"/>
    <w:rsid w:val="00851A83"/>
    <w:rsid w:val="00852E2F"/>
    <w:rsid w:val="00856911"/>
    <w:rsid w:val="00865031"/>
    <w:rsid w:val="008650F2"/>
    <w:rsid w:val="00865F11"/>
    <w:rsid w:val="00866569"/>
    <w:rsid w:val="00866ABE"/>
    <w:rsid w:val="008677FD"/>
    <w:rsid w:val="008706D4"/>
    <w:rsid w:val="00870DAD"/>
    <w:rsid w:val="00870F8A"/>
    <w:rsid w:val="008719A4"/>
    <w:rsid w:val="00871D23"/>
    <w:rsid w:val="00874312"/>
    <w:rsid w:val="0087437C"/>
    <w:rsid w:val="00875988"/>
    <w:rsid w:val="00875CD7"/>
    <w:rsid w:val="00876776"/>
    <w:rsid w:val="00876B4D"/>
    <w:rsid w:val="00876CB6"/>
    <w:rsid w:val="00877F18"/>
    <w:rsid w:val="0088087B"/>
    <w:rsid w:val="008900D0"/>
    <w:rsid w:val="00894A88"/>
    <w:rsid w:val="00895386"/>
    <w:rsid w:val="00895E17"/>
    <w:rsid w:val="008A14C6"/>
    <w:rsid w:val="008A181E"/>
    <w:rsid w:val="008A21FF"/>
    <w:rsid w:val="008A2CE2"/>
    <w:rsid w:val="008A30AC"/>
    <w:rsid w:val="008A44B8"/>
    <w:rsid w:val="008A51A8"/>
    <w:rsid w:val="008A54C7"/>
    <w:rsid w:val="008A77D8"/>
    <w:rsid w:val="008B0483"/>
    <w:rsid w:val="008B0C56"/>
    <w:rsid w:val="008B120C"/>
    <w:rsid w:val="008B1E03"/>
    <w:rsid w:val="008B2EB4"/>
    <w:rsid w:val="008B51A0"/>
    <w:rsid w:val="008B592A"/>
    <w:rsid w:val="008B7B5C"/>
    <w:rsid w:val="008C0C99"/>
    <w:rsid w:val="008C2017"/>
    <w:rsid w:val="008C4958"/>
    <w:rsid w:val="008C4BAA"/>
    <w:rsid w:val="008C6AE8"/>
    <w:rsid w:val="008C7573"/>
    <w:rsid w:val="008D2559"/>
    <w:rsid w:val="008D34F1"/>
    <w:rsid w:val="008D39D8"/>
    <w:rsid w:val="008D6D1A"/>
    <w:rsid w:val="008E065E"/>
    <w:rsid w:val="008E0927"/>
    <w:rsid w:val="008E1909"/>
    <w:rsid w:val="008E762F"/>
    <w:rsid w:val="008E7BD2"/>
    <w:rsid w:val="008F1EAB"/>
    <w:rsid w:val="008F334A"/>
    <w:rsid w:val="008F33DC"/>
    <w:rsid w:val="008F477F"/>
    <w:rsid w:val="00902350"/>
    <w:rsid w:val="0090336B"/>
    <w:rsid w:val="009053AA"/>
    <w:rsid w:val="00906939"/>
    <w:rsid w:val="009101DC"/>
    <w:rsid w:val="00910B7D"/>
    <w:rsid w:val="00911DFB"/>
    <w:rsid w:val="009139D9"/>
    <w:rsid w:val="00914AD8"/>
    <w:rsid w:val="00915055"/>
    <w:rsid w:val="00916079"/>
    <w:rsid w:val="00917CE9"/>
    <w:rsid w:val="00920BF2"/>
    <w:rsid w:val="00922010"/>
    <w:rsid w:val="00922914"/>
    <w:rsid w:val="00922D2F"/>
    <w:rsid w:val="00923075"/>
    <w:rsid w:val="00931BD9"/>
    <w:rsid w:val="009331D3"/>
    <w:rsid w:val="009335B3"/>
    <w:rsid w:val="009368F3"/>
    <w:rsid w:val="00941636"/>
    <w:rsid w:val="00943742"/>
    <w:rsid w:val="0094538E"/>
    <w:rsid w:val="00945C05"/>
    <w:rsid w:val="00946945"/>
    <w:rsid w:val="0094726C"/>
    <w:rsid w:val="00947713"/>
    <w:rsid w:val="00950DE7"/>
    <w:rsid w:val="00953920"/>
    <w:rsid w:val="00953D47"/>
    <w:rsid w:val="0095681E"/>
    <w:rsid w:val="009572D4"/>
    <w:rsid w:val="0096152E"/>
    <w:rsid w:val="00961921"/>
    <w:rsid w:val="0096430A"/>
    <w:rsid w:val="0096554B"/>
    <w:rsid w:val="0096584A"/>
    <w:rsid w:val="00971F08"/>
    <w:rsid w:val="00975C0B"/>
    <w:rsid w:val="0097603D"/>
    <w:rsid w:val="00976463"/>
    <w:rsid w:val="00976949"/>
    <w:rsid w:val="00980477"/>
    <w:rsid w:val="00985253"/>
    <w:rsid w:val="009853B3"/>
    <w:rsid w:val="00990630"/>
    <w:rsid w:val="00991505"/>
    <w:rsid w:val="00991761"/>
    <w:rsid w:val="00994DCA"/>
    <w:rsid w:val="00995F0E"/>
    <w:rsid w:val="009960EC"/>
    <w:rsid w:val="009970DD"/>
    <w:rsid w:val="009A0FBA"/>
    <w:rsid w:val="009A1601"/>
    <w:rsid w:val="009A39FA"/>
    <w:rsid w:val="009A462D"/>
    <w:rsid w:val="009A5CBA"/>
    <w:rsid w:val="009A5DAA"/>
    <w:rsid w:val="009B1A80"/>
    <w:rsid w:val="009B1F30"/>
    <w:rsid w:val="009B22E3"/>
    <w:rsid w:val="009B364D"/>
    <w:rsid w:val="009B370C"/>
    <w:rsid w:val="009B3AC2"/>
    <w:rsid w:val="009B3CC0"/>
    <w:rsid w:val="009B4DF4"/>
    <w:rsid w:val="009B553D"/>
    <w:rsid w:val="009B564E"/>
    <w:rsid w:val="009B7E87"/>
    <w:rsid w:val="009C403E"/>
    <w:rsid w:val="009C5C8F"/>
    <w:rsid w:val="009D1560"/>
    <w:rsid w:val="009D20B8"/>
    <w:rsid w:val="009D4700"/>
    <w:rsid w:val="009D4FF0"/>
    <w:rsid w:val="009D703C"/>
    <w:rsid w:val="009D718F"/>
    <w:rsid w:val="009E068F"/>
    <w:rsid w:val="009E14E0"/>
    <w:rsid w:val="009E35DB"/>
    <w:rsid w:val="009E47A3"/>
    <w:rsid w:val="009E7AFB"/>
    <w:rsid w:val="009F08F3"/>
    <w:rsid w:val="009F14CF"/>
    <w:rsid w:val="009F344F"/>
    <w:rsid w:val="009F39DD"/>
    <w:rsid w:val="009F3AFC"/>
    <w:rsid w:val="009F503D"/>
    <w:rsid w:val="009F5DCA"/>
    <w:rsid w:val="009F5F16"/>
    <w:rsid w:val="00A048A8"/>
    <w:rsid w:val="00A04F49"/>
    <w:rsid w:val="00A05673"/>
    <w:rsid w:val="00A13E54"/>
    <w:rsid w:val="00A17F63"/>
    <w:rsid w:val="00A21839"/>
    <w:rsid w:val="00A2193B"/>
    <w:rsid w:val="00A2351A"/>
    <w:rsid w:val="00A23A10"/>
    <w:rsid w:val="00A250B5"/>
    <w:rsid w:val="00A255F2"/>
    <w:rsid w:val="00A264A9"/>
    <w:rsid w:val="00A26974"/>
    <w:rsid w:val="00A27785"/>
    <w:rsid w:val="00A30187"/>
    <w:rsid w:val="00A3448A"/>
    <w:rsid w:val="00A352E2"/>
    <w:rsid w:val="00A36297"/>
    <w:rsid w:val="00A37812"/>
    <w:rsid w:val="00A40E00"/>
    <w:rsid w:val="00A41E2B"/>
    <w:rsid w:val="00A45B74"/>
    <w:rsid w:val="00A5156E"/>
    <w:rsid w:val="00A52E1D"/>
    <w:rsid w:val="00A532A3"/>
    <w:rsid w:val="00A53478"/>
    <w:rsid w:val="00A5460B"/>
    <w:rsid w:val="00A54B86"/>
    <w:rsid w:val="00A61499"/>
    <w:rsid w:val="00A62A77"/>
    <w:rsid w:val="00A63483"/>
    <w:rsid w:val="00A657D7"/>
    <w:rsid w:val="00A660AC"/>
    <w:rsid w:val="00A67E6C"/>
    <w:rsid w:val="00A7011C"/>
    <w:rsid w:val="00A71B99"/>
    <w:rsid w:val="00A71DCD"/>
    <w:rsid w:val="00A739D0"/>
    <w:rsid w:val="00A761D4"/>
    <w:rsid w:val="00A77EC4"/>
    <w:rsid w:val="00A871C7"/>
    <w:rsid w:val="00A92879"/>
    <w:rsid w:val="00A9442A"/>
    <w:rsid w:val="00AA016F"/>
    <w:rsid w:val="00AA1ED6"/>
    <w:rsid w:val="00AA3ECF"/>
    <w:rsid w:val="00AA51D6"/>
    <w:rsid w:val="00AA6A51"/>
    <w:rsid w:val="00AB0BC8"/>
    <w:rsid w:val="00AB11CA"/>
    <w:rsid w:val="00AB14D9"/>
    <w:rsid w:val="00AB4AB8"/>
    <w:rsid w:val="00AB655E"/>
    <w:rsid w:val="00AB767D"/>
    <w:rsid w:val="00AC007F"/>
    <w:rsid w:val="00AC0786"/>
    <w:rsid w:val="00AC1CBD"/>
    <w:rsid w:val="00AC2ECD"/>
    <w:rsid w:val="00AC3119"/>
    <w:rsid w:val="00AC49FB"/>
    <w:rsid w:val="00AC5A10"/>
    <w:rsid w:val="00AC6FB0"/>
    <w:rsid w:val="00AD0AA3"/>
    <w:rsid w:val="00AD159B"/>
    <w:rsid w:val="00AD18E2"/>
    <w:rsid w:val="00AD3220"/>
    <w:rsid w:val="00AD3F94"/>
    <w:rsid w:val="00AD4A5A"/>
    <w:rsid w:val="00AD58D2"/>
    <w:rsid w:val="00AD6B3B"/>
    <w:rsid w:val="00AD6FFF"/>
    <w:rsid w:val="00AE112E"/>
    <w:rsid w:val="00AE27AC"/>
    <w:rsid w:val="00AE2955"/>
    <w:rsid w:val="00AE40E0"/>
    <w:rsid w:val="00AE43C0"/>
    <w:rsid w:val="00AE4DBA"/>
    <w:rsid w:val="00AE4F07"/>
    <w:rsid w:val="00AF1C5D"/>
    <w:rsid w:val="00AF37C9"/>
    <w:rsid w:val="00AF42D7"/>
    <w:rsid w:val="00B00501"/>
    <w:rsid w:val="00B006FE"/>
    <w:rsid w:val="00B007CB"/>
    <w:rsid w:val="00B02AA9"/>
    <w:rsid w:val="00B02FA3"/>
    <w:rsid w:val="00B05084"/>
    <w:rsid w:val="00B051EC"/>
    <w:rsid w:val="00B06E60"/>
    <w:rsid w:val="00B12555"/>
    <w:rsid w:val="00B13047"/>
    <w:rsid w:val="00B13876"/>
    <w:rsid w:val="00B157F9"/>
    <w:rsid w:val="00B160E8"/>
    <w:rsid w:val="00B20256"/>
    <w:rsid w:val="00B20D09"/>
    <w:rsid w:val="00B2381A"/>
    <w:rsid w:val="00B23F71"/>
    <w:rsid w:val="00B2763F"/>
    <w:rsid w:val="00B27AAC"/>
    <w:rsid w:val="00B306E4"/>
    <w:rsid w:val="00B30929"/>
    <w:rsid w:val="00B32A64"/>
    <w:rsid w:val="00B35A4D"/>
    <w:rsid w:val="00B372AA"/>
    <w:rsid w:val="00B40445"/>
    <w:rsid w:val="00B41888"/>
    <w:rsid w:val="00B4331C"/>
    <w:rsid w:val="00B45A52"/>
    <w:rsid w:val="00B46175"/>
    <w:rsid w:val="00B46181"/>
    <w:rsid w:val="00B466F8"/>
    <w:rsid w:val="00B4684C"/>
    <w:rsid w:val="00B4689D"/>
    <w:rsid w:val="00B50864"/>
    <w:rsid w:val="00B517FB"/>
    <w:rsid w:val="00B5353E"/>
    <w:rsid w:val="00B620D6"/>
    <w:rsid w:val="00B6227D"/>
    <w:rsid w:val="00B64D1E"/>
    <w:rsid w:val="00B6601D"/>
    <w:rsid w:val="00B664C7"/>
    <w:rsid w:val="00B713FC"/>
    <w:rsid w:val="00B71776"/>
    <w:rsid w:val="00B739F6"/>
    <w:rsid w:val="00B7785C"/>
    <w:rsid w:val="00B8047E"/>
    <w:rsid w:val="00B80523"/>
    <w:rsid w:val="00B81A6C"/>
    <w:rsid w:val="00B81B31"/>
    <w:rsid w:val="00B85197"/>
    <w:rsid w:val="00B854CB"/>
    <w:rsid w:val="00B85DE5"/>
    <w:rsid w:val="00B90F73"/>
    <w:rsid w:val="00B91438"/>
    <w:rsid w:val="00B93B59"/>
    <w:rsid w:val="00B9406A"/>
    <w:rsid w:val="00BA2280"/>
    <w:rsid w:val="00BA2A08"/>
    <w:rsid w:val="00BA51CA"/>
    <w:rsid w:val="00BA56D2"/>
    <w:rsid w:val="00BA74FE"/>
    <w:rsid w:val="00BA76E0"/>
    <w:rsid w:val="00BB2A25"/>
    <w:rsid w:val="00BB51E9"/>
    <w:rsid w:val="00BC0FDC"/>
    <w:rsid w:val="00BC3053"/>
    <w:rsid w:val="00BC4D2E"/>
    <w:rsid w:val="00BD3787"/>
    <w:rsid w:val="00BD48AC"/>
    <w:rsid w:val="00BD5F1A"/>
    <w:rsid w:val="00BE0FE0"/>
    <w:rsid w:val="00BE1234"/>
    <w:rsid w:val="00BE2FA6"/>
    <w:rsid w:val="00BE333F"/>
    <w:rsid w:val="00BE5FC0"/>
    <w:rsid w:val="00BE7406"/>
    <w:rsid w:val="00BE7603"/>
    <w:rsid w:val="00BF2601"/>
    <w:rsid w:val="00BF2655"/>
    <w:rsid w:val="00BF3279"/>
    <w:rsid w:val="00BF4A03"/>
    <w:rsid w:val="00BF74C7"/>
    <w:rsid w:val="00C015F1"/>
    <w:rsid w:val="00C01D5A"/>
    <w:rsid w:val="00C01DD0"/>
    <w:rsid w:val="00C01F33"/>
    <w:rsid w:val="00C02CB8"/>
    <w:rsid w:val="00C02CC6"/>
    <w:rsid w:val="00C039F4"/>
    <w:rsid w:val="00C040F7"/>
    <w:rsid w:val="00C044AB"/>
    <w:rsid w:val="00C05706"/>
    <w:rsid w:val="00C07377"/>
    <w:rsid w:val="00C10478"/>
    <w:rsid w:val="00C12107"/>
    <w:rsid w:val="00C14D4B"/>
    <w:rsid w:val="00C154BB"/>
    <w:rsid w:val="00C16E0B"/>
    <w:rsid w:val="00C21D68"/>
    <w:rsid w:val="00C2217F"/>
    <w:rsid w:val="00C2252E"/>
    <w:rsid w:val="00C2258D"/>
    <w:rsid w:val="00C22964"/>
    <w:rsid w:val="00C279B5"/>
    <w:rsid w:val="00C27C45"/>
    <w:rsid w:val="00C30D59"/>
    <w:rsid w:val="00C34CC9"/>
    <w:rsid w:val="00C3719D"/>
    <w:rsid w:val="00C420E3"/>
    <w:rsid w:val="00C42709"/>
    <w:rsid w:val="00C4660D"/>
    <w:rsid w:val="00C46EAC"/>
    <w:rsid w:val="00C47BD2"/>
    <w:rsid w:val="00C51FDB"/>
    <w:rsid w:val="00C54995"/>
    <w:rsid w:val="00C54D41"/>
    <w:rsid w:val="00C57135"/>
    <w:rsid w:val="00C57F26"/>
    <w:rsid w:val="00C60783"/>
    <w:rsid w:val="00C60D4B"/>
    <w:rsid w:val="00C62CC8"/>
    <w:rsid w:val="00C64181"/>
    <w:rsid w:val="00C64672"/>
    <w:rsid w:val="00C70697"/>
    <w:rsid w:val="00C72EF4"/>
    <w:rsid w:val="00C75D2F"/>
    <w:rsid w:val="00C767BE"/>
    <w:rsid w:val="00C76E3C"/>
    <w:rsid w:val="00C81568"/>
    <w:rsid w:val="00C853CA"/>
    <w:rsid w:val="00C9027A"/>
    <w:rsid w:val="00C9068E"/>
    <w:rsid w:val="00C92A95"/>
    <w:rsid w:val="00C92ACC"/>
    <w:rsid w:val="00C93C4B"/>
    <w:rsid w:val="00C944AB"/>
    <w:rsid w:val="00C95B40"/>
    <w:rsid w:val="00C960E1"/>
    <w:rsid w:val="00CA0212"/>
    <w:rsid w:val="00CA05A3"/>
    <w:rsid w:val="00CA0BD2"/>
    <w:rsid w:val="00CA1ED8"/>
    <w:rsid w:val="00CA5A21"/>
    <w:rsid w:val="00CB1436"/>
    <w:rsid w:val="00CB1F63"/>
    <w:rsid w:val="00CB41E6"/>
    <w:rsid w:val="00CB6752"/>
    <w:rsid w:val="00CB7170"/>
    <w:rsid w:val="00CC040E"/>
    <w:rsid w:val="00CC111F"/>
    <w:rsid w:val="00CC2011"/>
    <w:rsid w:val="00CC3EA0"/>
    <w:rsid w:val="00CC3EF8"/>
    <w:rsid w:val="00CC7B45"/>
    <w:rsid w:val="00CD1188"/>
    <w:rsid w:val="00CD15C8"/>
    <w:rsid w:val="00CD1EB7"/>
    <w:rsid w:val="00CD2ED1"/>
    <w:rsid w:val="00CD30B9"/>
    <w:rsid w:val="00CD337B"/>
    <w:rsid w:val="00CE0424"/>
    <w:rsid w:val="00CE0C39"/>
    <w:rsid w:val="00CE7561"/>
    <w:rsid w:val="00CE7FAB"/>
    <w:rsid w:val="00CF1354"/>
    <w:rsid w:val="00CF1B58"/>
    <w:rsid w:val="00CF2F2E"/>
    <w:rsid w:val="00CF3B1F"/>
    <w:rsid w:val="00CF3BF6"/>
    <w:rsid w:val="00CF515F"/>
    <w:rsid w:val="00CF625B"/>
    <w:rsid w:val="00CF687E"/>
    <w:rsid w:val="00CF691C"/>
    <w:rsid w:val="00D0349B"/>
    <w:rsid w:val="00D0778D"/>
    <w:rsid w:val="00D10249"/>
    <w:rsid w:val="00D115C3"/>
    <w:rsid w:val="00D11897"/>
    <w:rsid w:val="00D13135"/>
    <w:rsid w:val="00D13E4E"/>
    <w:rsid w:val="00D16A4C"/>
    <w:rsid w:val="00D20083"/>
    <w:rsid w:val="00D233F2"/>
    <w:rsid w:val="00D239A7"/>
    <w:rsid w:val="00D23F47"/>
    <w:rsid w:val="00D32723"/>
    <w:rsid w:val="00D327EE"/>
    <w:rsid w:val="00D36E71"/>
    <w:rsid w:val="00D37D87"/>
    <w:rsid w:val="00D40B33"/>
    <w:rsid w:val="00D41D41"/>
    <w:rsid w:val="00D42AFB"/>
    <w:rsid w:val="00D4318F"/>
    <w:rsid w:val="00D438BF"/>
    <w:rsid w:val="00D440F8"/>
    <w:rsid w:val="00D450BF"/>
    <w:rsid w:val="00D546FF"/>
    <w:rsid w:val="00D55AD5"/>
    <w:rsid w:val="00D576CA"/>
    <w:rsid w:val="00D61AF5"/>
    <w:rsid w:val="00D65045"/>
    <w:rsid w:val="00D650E1"/>
    <w:rsid w:val="00D652B5"/>
    <w:rsid w:val="00D66155"/>
    <w:rsid w:val="00D666B2"/>
    <w:rsid w:val="00D67C55"/>
    <w:rsid w:val="00D708B0"/>
    <w:rsid w:val="00D77B1D"/>
    <w:rsid w:val="00D77C91"/>
    <w:rsid w:val="00D8021F"/>
    <w:rsid w:val="00D80383"/>
    <w:rsid w:val="00D81486"/>
    <w:rsid w:val="00D823C6"/>
    <w:rsid w:val="00D868B9"/>
    <w:rsid w:val="00D86CA3"/>
    <w:rsid w:val="00D871CE"/>
    <w:rsid w:val="00D9196D"/>
    <w:rsid w:val="00D92982"/>
    <w:rsid w:val="00D97D9E"/>
    <w:rsid w:val="00DA2772"/>
    <w:rsid w:val="00DA305E"/>
    <w:rsid w:val="00DA5417"/>
    <w:rsid w:val="00DA56E8"/>
    <w:rsid w:val="00DA67F2"/>
    <w:rsid w:val="00DA6886"/>
    <w:rsid w:val="00DB0A9F"/>
    <w:rsid w:val="00DB10BB"/>
    <w:rsid w:val="00DB221B"/>
    <w:rsid w:val="00DB2F7B"/>
    <w:rsid w:val="00DB377D"/>
    <w:rsid w:val="00DB3E8B"/>
    <w:rsid w:val="00DB6574"/>
    <w:rsid w:val="00DB6745"/>
    <w:rsid w:val="00DC0163"/>
    <w:rsid w:val="00DC225A"/>
    <w:rsid w:val="00DC2D36"/>
    <w:rsid w:val="00DC53EF"/>
    <w:rsid w:val="00DD27B2"/>
    <w:rsid w:val="00DD2BC0"/>
    <w:rsid w:val="00DD5D11"/>
    <w:rsid w:val="00DE5608"/>
    <w:rsid w:val="00DE58D0"/>
    <w:rsid w:val="00DE654F"/>
    <w:rsid w:val="00DF0B6E"/>
    <w:rsid w:val="00DF15E0"/>
    <w:rsid w:val="00DF29CE"/>
    <w:rsid w:val="00DF3111"/>
    <w:rsid w:val="00DF37A0"/>
    <w:rsid w:val="00DF52F4"/>
    <w:rsid w:val="00E10E08"/>
    <w:rsid w:val="00E110E7"/>
    <w:rsid w:val="00E11B20"/>
    <w:rsid w:val="00E11FC3"/>
    <w:rsid w:val="00E155EA"/>
    <w:rsid w:val="00E17FA2"/>
    <w:rsid w:val="00E209CB"/>
    <w:rsid w:val="00E21D75"/>
    <w:rsid w:val="00E22330"/>
    <w:rsid w:val="00E24B74"/>
    <w:rsid w:val="00E24F63"/>
    <w:rsid w:val="00E30B5A"/>
    <w:rsid w:val="00E3123D"/>
    <w:rsid w:val="00E31461"/>
    <w:rsid w:val="00E31D43"/>
    <w:rsid w:val="00E32608"/>
    <w:rsid w:val="00E33430"/>
    <w:rsid w:val="00E34188"/>
    <w:rsid w:val="00E34B6E"/>
    <w:rsid w:val="00E35559"/>
    <w:rsid w:val="00E3723A"/>
    <w:rsid w:val="00E37860"/>
    <w:rsid w:val="00E40754"/>
    <w:rsid w:val="00E4146C"/>
    <w:rsid w:val="00E446F1"/>
    <w:rsid w:val="00E44B04"/>
    <w:rsid w:val="00E46886"/>
    <w:rsid w:val="00E4702B"/>
    <w:rsid w:val="00E47AEF"/>
    <w:rsid w:val="00E53B75"/>
    <w:rsid w:val="00E549C8"/>
    <w:rsid w:val="00E54E3B"/>
    <w:rsid w:val="00E55C3F"/>
    <w:rsid w:val="00E57565"/>
    <w:rsid w:val="00E63838"/>
    <w:rsid w:val="00E64434"/>
    <w:rsid w:val="00E65E41"/>
    <w:rsid w:val="00E67C51"/>
    <w:rsid w:val="00E72EFC"/>
    <w:rsid w:val="00E74751"/>
    <w:rsid w:val="00E758EC"/>
    <w:rsid w:val="00E7764C"/>
    <w:rsid w:val="00E8234C"/>
    <w:rsid w:val="00E83AA9"/>
    <w:rsid w:val="00E851E5"/>
    <w:rsid w:val="00E85928"/>
    <w:rsid w:val="00E86C9C"/>
    <w:rsid w:val="00E87822"/>
    <w:rsid w:val="00E90395"/>
    <w:rsid w:val="00E90E49"/>
    <w:rsid w:val="00E917F9"/>
    <w:rsid w:val="00E91AC0"/>
    <w:rsid w:val="00E9291C"/>
    <w:rsid w:val="00E93FFE"/>
    <w:rsid w:val="00E94F8A"/>
    <w:rsid w:val="00EA23EC"/>
    <w:rsid w:val="00EA7A41"/>
    <w:rsid w:val="00EB077B"/>
    <w:rsid w:val="00EB3353"/>
    <w:rsid w:val="00EB4EA2"/>
    <w:rsid w:val="00EC08AC"/>
    <w:rsid w:val="00EC14D7"/>
    <w:rsid w:val="00EC27C6"/>
    <w:rsid w:val="00EC3820"/>
    <w:rsid w:val="00EC4207"/>
    <w:rsid w:val="00EC4C77"/>
    <w:rsid w:val="00EC5653"/>
    <w:rsid w:val="00EC71CE"/>
    <w:rsid w:val="00ED1006"/>
    <w:rsid w:val="00ED11CD"/>
    <w:rsid w:val="00EE19BC"/>
    <w:rsid w:val="00EE674D"/>
    <w:rsid w:val="00EE71C6"/>
    <w:rsid w:val="00EF18FE"/>
    <w:rsid w:val="00EF5787"/>
    <w:rsid w:val="00EF60D0"/>
    <w:rsid w:val="00F0208D"/>
    <w:rsid w:val="00F0528D"/>
    <w:rsid w:val="00F06C67"/>
    <w:rsid w:val="00F06DFD"/>
    <w:rsid w:val="00F07160"/>
    <w:rsid w:val="00F071D1"/>
    <w:rsid w:val="00F07533"/>
    <w:rsid w:val="00F10629"/>
    <w:rsid w:val="00F15FA5"/>
    <w:rsid w:val="00F209B7"/>
    <w:rsid w:val="00F22A78"/>
    <w:rsid w:val="00F2376F"/>
    <w:rsid w:val="00F243D8"/>
    <w:rsid w:val="00F3009D"/>
    <w:rsid w:val="00F30828"/>
    <w:rsid w:val="00F313D6"/>
    <w:rsid w:val="00F347F6"/>
    <w:rsid w:val="00F3612D"/>
    <w:rsid w:val="00F40180"/>
    <w:rsid w:val="00F40F0C"/>
    <w:rsid w:val="00F4766C"/>
    <w:rsid w:val="00F507D1"/>
    <w:rsid w:val="00F519CE"/>
    <w:rsid w:val="00F51ADA"/>
    <w:rsid w:val="00F607BE"/>
    <w:rsid w:val="00F607C5"/>
    <w:rsid w:val="00F60A6C"/>
    <w:rsid w:val="00F60D20"/>
    <w:rsid w:val="00F60DEA"/>
    <w:rsid w:val="00F6302A"/>
    <w:rsid w:val="00F64C2B"/>
    <w:rsid w:val="00F651BE"/>
    <w:rsid w:val="00F6597E"/>
    <w:rsid w:val="00F65B26"/>
    <w:rsid w:val="00F671F8"/>
    <w:rsid w:val="00F67917"/>
    <w:rsid w:val="00F67F53"/>
    <w:rsid w:val="00F703BE"/>
    <w:rsid w:val="00F71F69"/>
    <w:rsid w:val="00F72B72"/>
    <w:rsid w:val="00F73519"/>
    <w:rsid w:val="00F74BB9"/>
    <w:rsid w:val="00F75582"/>
    <w:rsid w:val="00F76EFA"/>
    <w:rsid w:val="00F804BE"/>
    <w:rsid w:val="00F817CE"/>
    <w:rsid w:val="00F84048"/>
    <w:rsid w:val="00F8456C"/>
    <w:rsid w:val="00F846E9"/>
    <w:rsid w:val="00F859D8"/>
    <w:rsid w:val="00F8607E"/>
    <w:rsid w:val="00F868F5"/>
    <w:rsid w:val="00F9056A"/>
    <w:rsid w:val="00F90F8D"/>
    <w:rsid w:val="00F92782"/>
    <w:rsid w:val="00F929D3"/>
    <w:rsid w:val="00F93AA9"/>
    <w:rsid w:val="00F96985"/>
    <w:rsid w:val="00F97838"/>
    <w:rsid w:val="00FA2BB3"/>
    <w:rsid w:val="00FA5783"/>
    <w:rsid w:val="00FB23E9"/>
    <w:rsid w:val="00FB2A37"/>
    <w:rsid w:val="00FB4C80"/>
    <w:rsid w:val="00FB51DC"/>
    <w:rsid w:val="00FB565A"/>
    <w:rsid w:val="00FB5733"/>
    <w:rsid w:val="00FB6A6A"/>
    <w:rsid w:val="00FC21A1"/>
    <w:rsid w:val="00FC3D91"/>
    <w:rsid w:val="00FC7429"/>
    <w:rsid w:val="00FD07F6"/>
    <w:rsid w:val="00FD1EC8"/>
    <w:rsid w:val="00FD47ED"/>
    <w:rsid w:val="00FD566F"/>
    <w:rsid w:val="00FD59CD"/>
    <w:rsid w:val="00FD64C1"/>
    <w:rsid w:val="00FD74DB"/>
    <w:rsid w:val="00FD7660"/>
    <w:rsid w:val="00FE0655"/>
    <w:rsid w:val="00FE2365"/>
    <w:rsid w:val="00FE3171"/>
    <w:rsid w:val="00FE4C7B"/>
    <w:rsid w:val="00FE7336"/>
    <w:rsid w:val="00FE787C"/>
    <w:rsid w:val="00FF01CF"/>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15"/>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15"/>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15"/>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E0424"/>
    <w:rPr>
      <w:rFonts w:ascii="Arial" w:hAnsi="Arial"/>
      <w:kern w:val="0"/>
      <w:sz w:val="36"/>
      <w:szCs w:val="36"/>
      <w:lang w:val="en-GB"/>
    </w:rPr>
  </w:style>
  <w:style w:type="character" w:customStyle="1" w:styleId="2Char">
    <w:name w:val="标题 2 Char"/>
    <w:basedOn w:val="a1"/>
    <w:link w:val="2"/>
    <w:uiPriority w:val="99"/>
    <w:rsid w:val="00C46361"/>
    <w:rPr>
      <w:rFonts w:ascii="Arial" w:hAnsi="Arial"/>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uiPriority w:val="99"/>
    <w:rsid w:val="00C46361"/>
    <w:rPr>
      <w:rFonts w:ascii="Arial" w:hAnsi="Arial"/>
      <w:kern w:val="0"/>
      <w:sz w:val="28"/>
      <w:szCs w:val="28"/>
      <w:lang w:val="en-GB"/>
    </w:rPr>
  </w:style>
  <w:style w:type="character" w:customStyle="1" w:styleId="4Char">
    <w:name w:val="标题 4 Char"/>
    <w:basedOn w:val="a1"/>
    <w:link w:val="4"/>
    <w:uiPriority w:val="99"/>
    <w:rsid w:val="00C46361"/>
    <w:rPr>
      <w:rFonts w:ascii="Arial" w:hAnsi="Arial"/>
      <w:kern w:val="0"/>
      <w:sz w:val="24"/>
      <w:szCs w:val="24"/>
      <w:lang w:val="en-GB"/>
    </w:rPr>
  </w:style>
  <w:style w:type="character" w:customStyle="1" w:styleId="5Char">
    <w:name w:val="标题 5 Char"/>
    <w:basedOn w:val="a1"/>
    <w:link w:val="5"/>
    <w:uiPriority w:val="99"/>
    <w:rsid w:val="00C46361"/>
    <w:rPr>
      <w:rFonts w:ascii="Arial" w:hAnsi="Arial"/>
      <w:kern w:val="0"/>
      <w:sz w:val="22"/>
      <w:lang w:val="en-GB"/>
    </w:rPr>
  </w:style>
  <w:style w:type="character" w:customStyle="1" w:styleId="6Char">
    <w:name w:val="标题 6 Char"/>
    <w:basedOn w:val="a1"/>
    <w:link w:val="6"/>
    <w:uiPriority w:val="99"/>
    <w:rsid w:val="00C46361"/>
    <w:rPr>
      <w:rFonts w:ascii="Arial" w:hAnsi="Arial" w:cs="Arial"/>
      <w:kern w:val="0"/>
      <w:sz w:val="20"/>
      <w:szCs w:val="20"/>
      <w:lang w:val="en-GB"/>
    </w:rPr>
  </w:style>
  <w:style w:type="character" w:customStyle="1" w:styleId="7Char">
    <w:name w:val="标题 7 Char"/>
    <w:basedOn w:val="a1"/>
    <w:link w:val="7"/>
    <w:uiPriority w:val="99"/>
    <w:rsid w:val="00C46361"/>
    <w:rPr>
      <w:rFonts w:ascii="Arial" w:hAnsi="Arial" w:cs="Arial"/>
      <w:kern w:val="0"/>
      <w:sz w:val="20"/>
      <w:szCs w:val="20"/>
      <w:lang w:val="en-GB"/>
    </w:rPr>
  </w:style>
  <w:style w:type="character" w:customStyle="1" w:styleId="8Char">
    <w:name w:val="标题 8 Char"/>
    <w:basedOn w:val="a1"/>
    <w:link w:val="8"/>
    <w:uiPriority w:val="99"/>
    <w:rsid w:val="00C46361"/>
    <w:rPr>
      <w:rFonts w:ascii="Arial" w:hAnsi="Arial" w:cs="Arial"/>
      <w:kern w:val="0"/>
      <w:sz w:val="20"/>
      <w:szCs w:val="20"/>
      <w:lang w:val="en-GB"/>
    </w:rPr>
  </w:style>
  <w:style w:type="character" w:customStyle="1" w:styleId="9Char">
    <w:name w:val="标题 9 Char"/>
    <w:basedOn w:val="a1"/>
    <w:link w:val="9"/>
    <w:uiPriority w:val="99"/>
    <w:rsid w:val="00C46361"/>
    <w:rPr>
      <w:rFonts w:ascii="Arial" w:hAnsi="Arial" w:cs="Arial"/>
      <w:kern w:val="0"/>
      <w:sz w:val="20"/>
      <w:szCs w:val="20"/>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20"/>
      </w:numPr>
      <w:tabs>
        <w:tab w:val="num" w:pos="1620"/>
      </w:tabs>
      <w:ind w:hanging="360"/>
    </w:pPr>
  </w:style>
  <w:style w:type="paragraph" w:styleId="a">
    <w:name w:val="List Bullet"/>
    <w:basedOn w:val="ab"/>
    <w:uiPriority w:val="99"/>
    <w:rsid w:val="00F313D6"/>
    <w:pPr>
      <w:numPr>
        <w:numId w:val="19"/>
      </w:numPr>
    </w:pPr>
  </w:style>
  <w:style w:type="paragraph" w:styleId="30">
    <w:name w:val="List Bullet 3"/>
    <w:basedOn w:val="20"/>
    <w:uiPriority w:val="99"/>
    <w:rsid w:val="00F313D6"/>
    <w:pPr>
      <w:numPr>
        <w:numId w:val="21"/>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22"/>
      </w:numPr>
      <w:tabs>
        <w:tab w:val="num" w:pos="432"/>
      </w:tabs>
      <w:ind w:hanging="432"/>
    </w:pPr>
  </w:style>
  <w:style w:type="paragraph" w:styleId="50">
    <w:name w:val="List Bullet 5"/>
    <w:basedOn w:val="40"/>
    <w:uiPriority w:val="99"/>
    <w:rsid w:val="00641533"/>
    <w:pPr>
      <w:numPr>
        <w:numId w:val="18"/>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16"/>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uiPriority w:val="99"/>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0"/>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uiPriority w:val="99"/>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uiPriority w:val="99"/>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27"/>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uiPriority w:val="99"/>
    <w:locked/>
    <w:rsid w:val="00D67C55"/>
    <w:rPr>
      <w:rFonts w:ascii="Arial" w:hAnsi="Arial"/>
      <w:b/>
      <w:lang w:val="en-GB"/>
    </w:rPr>
  </w:style>
  <w:style w:type="paragraph" w:customStyle="1" w:styleId="ZchnZchn">
    <w:name w:val="Zchn Zchn"/>
    <w:uiPriority w:val="99"/>
    <w:semiHidden/>
    <w:rsid w:val="0050330B"/>
    <w:pPr>
      <w:keepNext/>
      <w:numPr>
        <w:numId w:val="31"/>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uiPriority w:val="99"/>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uiPriority w:val="99"/>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99"/>
    <w:qFormat/>
    <w:rsid w:val="00F846E9"/>
    <w:pPr>
      <w:ind w:firstLineChars="200" w:firstLine="420"/>
    </w:pPr>
  </w:style>
  <w:style w:type="paragraph" w:styleId="af8">
    <w:name w:val="Revision"/>
    <w:hidden/>
    <w:uiPriority w:val="99"/>
    <w:semiHidden/>
    <w:rsid w:val="00785C78"/>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1/Docs//R2-153035.zip" TargetMode="External"/><Relationship Id="rId3" Type="http://schemas.openxmlformats.org/officeDocument/2006/relationships/settings" Target="settings.xml"/><Relationship Id="rId7" Type="http://schemas.openxmlformats.org/officeDocument/2006/relationships/hyperlink" Target="file:///E:\LTE\Docs\R2-15302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3</Pages>
  <Words>902</Words>
  <Characters>5146</Characters>
  <Application>Microsoft Office Word</Application>
  <DocSecurity>0</DocSecurity>
  <Lines>42</Lines>
  <Paragraphs>12</Paragraphs>
  <ScaleCrop>false</ScaleCrop>
  <Company>Ericsson</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RAN2#91bis Contribution</dc:title>
  <dc:subject/>
  <dc:creator>CATT</dc:creator>
  <cp:keywords>CATT</cp:keywords>
  <dc:description/>
  <cp:lastModifiedBy>CATT</cp:lastModifiedBy>
  <cp:revision>3</cp:revision>
  <cp:lastPrinted>2008-01-31T00:09:00Z</cp:lastPrinted>
  <dcterms:created xsi:type="dcterms:W3CDTF">2015-09-25T09:25:00Z</dcterms:created>
  <dcterms:modified xsi:type="dcterms:W3CDTF">2015-09-25T09:34:00Z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