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490" w:rsidRPr="007C2442" w:rsidRDefault="00A01490" w:rsidP="00A01490">
      <w:pPr>
        <w:pStyle w:val="a4"/>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hint="eastAsia"/>
          <w:sz w:val="22"/>
          <w:szCs w:val="22"/>
          <w:lang w:eastAsia="zh-CN"/>
        </w:rPr>
        <w:t>2</w:t>
      </w:r>
      <w:r w:rsidRPr="00076E3A">
        <w:rPr>
          <w:rFonts w:eastAsia="宋体" w:cs="Arial"/>
          <w:sz w:val="22"/>
          <w:szCs w:val="22"/>
          <w:lang w:eastAsia="zh-CN"/>
        </w:rPr>
        <w:t xml:space="preserve"> </w:t>
      </w:r>
      <w:r>
        <w:rPr>
          <w:rFonts w:eastAsia="宋体" w:cs="Arial" w:hint="eastAsia"/>
          <w:sz w:val="22"/>
          <w:szCs w:val="22"/>
          <w:lang w:eastAsia="zh-CN"/>
        </w:rPr>
        <w:t>M</w:t>
      </w:r>
      <w:r w:rsidRPr="00076E3A">
        <w:rPr>
          <w:rFonts w:eastAsia="宋体" w:cs="Arial"/>
          <w:sz w:val="22"/>
          <w:szCs w:val="22"/>
          <w:lang w:eastAsia="zh-CN"/>
        </w:rPr>
        <w:t>eeting #</w:t>
      </w:r>
      <w:r>
        <w:rPr>
          <w:rFonts w:eastAsia="宋体" w:cs="Arial" w:hint="eastAsia"/>
          <w:sz w:val="22"/>
          <w:szCs w:val="22"/>
          <w:lang w:eastAsia="zh-CN"/>
        </w:rPr>
        <w:t>91bis</w:t>
      </w:r>
      <w:r w:rsidRPr="00076E3A">
        <w:rPr>
          <w:rFonts w:cs="Arial"/>
          <w:sz w:val="22"/>
          <w:szCs w:val="22"/>
        </w:rPr>
        <w:tab/>
      </w:r>
      <w:r w:rsidRPr="00593BDD">
        <w:rPr>
          <w:rFonts w:cs="Arial"/>
          <w:sz w:val="22"/>
          <w:szCs w:val="22"/>
        </w:rPr>
        <w:t>R2-</w:t>
      </w:r>
      <w:r w:rsidRPr="00452CC5">
        <w:rPr>
          <w:rFonts w:cs="Arial"/>
          <w:sz w:val="22"/>
          <w:szCs w:val="22"/>
        </w:rPr>
        <w:t>1</w:t>
      </w:r>
      <w:r>
        <w:rPr>
          <w:rFonts w:eastAsiaTheme="minorEastAsia" w:cs="Arial" w:hint="eastAsia"/>
          <w:sz w:val="22"/>
          <w:szCs w:val="22"/>
          <w:lang w:eastAsia="zh-CN"/>
        </w:rPr>
        <w:t>5</w:t>
      </w:r>
      <w:r w:rsidR="008C072C">
        <w:rPr>
          <w:rFonts w:eastAsiaTheme="minorEastAsia" w:cs="Arial" w:hint="eastAsia"/>
          <w:sz w:val="22"/>
          <w:szCs w:val="22"/>
          <w:lang w:eastAsia="zh-CN"/>
        </w:rPr>
        <w:t>4047</w:t>
      </w:r>
    </w:p>
    <w:p w:rsidR="00A01490" w:rsidRPr="000A4D44" w:rsidRDefault="00A01490" w:rsidP="00A01490">
      <w:pPr>
        <w:pStyle w:val="a4"/>
        <w:rPr>
          <w:rFonts w:eastAsia="宋体" w:cs="Arial"/>
          <w:sz w:val="22"/>
          <w:szCs w:val="22"/>
          <w:vertAlign w:val="superscript"/>
          <w:lang w:eastAsia="zh-CN"/>
        </w:rPr>
      </w:pPr>
      <w:r>
        <w:rPr>
          <w:rFonts w:eastAsia="宋体" w:cs="Arial" w:hint="eastAsia"/>
          <w:sz w:val="22"/>
          <w:szCs w:val="22"/>
          <w:lang w:eastAsia="zh-CN"/>
        </w:rPr>
        <w:t>Malmo</w:t>
      </w:r>
      <w:r>
        <w:rPr>
          <w:rFonts w:eastAsia="宋体" w:cs="Arial"/>
          <w:sz w:val="22"/>
          <w:szCs w:val="22"/>
          <w:lang w:eastAsia="zh-CN"/>
        </w:rPr>
        <w:t xml:space="preserve">, </w:t>
      </w:r>
      <w:r>
        <w:rPr>
          <w:rFonts w:eastAsia="宋体" w:cs="Arial" w:hint="eastAsia"/>
          <w:sz w:val="22"/>
          <w:szCs w:val="22"/>
          <w:lang w:eastAsia="zh-CN"/>
        </w:rPr>
        <w:t>Sweden</w:t>
      </w:r>
      <w:r w:rsidRPr="004B2E69">
        <w:rPr>
          <w:rFonts w:eastAsia="宋体" w:cs="Arial"/>
          <w:sz w:val="22"/>
          <w:szCs w:val="22"/>
          <w:lang w:eastAsia="zh-CN"/>
        </w:rPr>
        <w:t>,</w:t>
      </w:r>
      <w:r>
        <w:rPr>
          <w:rFonts w:eastAsia="宋体" w:cs="Arial" w:hint="eastAsia"/>
          <w:sz w:val="22"/>
          <w:szCs w:val="22"/>
          <w:lang w:eastAsia="zh-CN"/>
        </w:rPr>
        <w:t xml:space="preserve"> Oct 5</w:t>
      </w:r>
      <w:r w:rsidRPr="004B2E69">
        <w:rPr>
          <w:rFonts w:eastAsia="宋体" w:cs="Arial" w:hint="eastAsia"/>
          <w:sz w:val="22"/>
          <w:szCs w:val="22"/>
          <w:vertAlign w:val="superscript"/>
          <w:lang w:eastAsia="zh-CN"/>
        </w:rPr>
        <w:t>th</w:t>
      </w:r>
      <w:r>
        <w:rPr>
          <w:rFonts w:eastAsia="宋体" w:cs="Arial" w:hint="eastAsia"/>
          <w:sz w:val="22"/>
          <w:szCs w:val="22"/>
          <w:lang w:eastAsia="zh-CN"/>
        </w:rPr>
        <w:t xml:space="preserve"> - 9</w:t>
      </w:r>
      <w:r w:rsidRPr="004B2E69">
        <w:rPr>
          <w:rFonts w:eastAsia="宋体" w:cs="Arial" w:hint="eastAsia"/>
          <w:sz w:val="22"/>
          <w:szCs w:val="22"/>
          <w:vertAlign w:val="superscript"/>
          <w:lang w:eastAsia="zh-CN"/>
        </w:rPr>
        <w:t>th</w:t>
      </w:r>
      <w:r w:rsidRPr="004B2E69">
        <w:rPr>
          <w:rFonts w:eastAsia="宋体" w:cs="Arial"/>
          <w:sz w:val="22"/>
          <w:szCs w:val="22"/>
          <w:lang w:eastAsia="zh-CN"/>
        </w:rPr>
        <w:t>, 20</w:t>
      </w:r>
      <w:r>
        <w:rPr>
          <w:rFonts w:eastAsia="宋体" w:cs="Arial" w:hint="eastAsia"/>
          <w:sz w:val="22"/>
          <w:szCs w:val="22"/>
          <w:lang w:eastAsia="zh-CN"/>
        </w:rPr>
        <w:t>15</w:t>
      </w:r>
    </w:p>
    <w:p w:rsidR="00A01490" w:rsidRPr="00076E3A" w:rsidRDefault="00A01490" w:rsidP="00A01490">
      <w:pPr>
        <w:pStyle w:val="a4"/>
        <w:rPr>
          <w:rFonts w:cs="Arial"/>
          <w:sz w:val="22"/>
          <w:szCs w:val="22"/>
        </w:rPr>
      </w:pPr>
    </w:p>
    <w:p w:rsidR="00A01490" w:rsidRPr="00076E3A" w:rsidRDefault="00A01490" w:rsidP="00A01490">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A01490" w:rsidRPr="0013513B" w:rsidRDefault="00A01490" w:rsidP="00A01490">
      <w:pPr>
        <w:pStyle w:val="a4"/>
        <w:tabs>
          <w:tab w:val="clear" w:pos="4536"/>
          <w:tab w:val="left" w:pos="1800"/>
        </w:tabs>
        <w:rPr>
          <w:rFonts w:eastAsia="宋体" w:cs="Arial"/>
          <w:sz w:val="22"/>
          <w:szCs w:val="22"/>
          <w:lang w:eastAsia="zh-CN"/>
        </w:rPr>
      </w:pPr>
      <w:r w:rsidRPr="00C60D4B">
        <w:rPr>
          <w:rFonts w:cs="Arial"/>
          <w:sz w:val="22"/>
          <w:szCs w:val="22"/>
        </w:rPr>
        <w:t>Title:</w:t>
      </w:r>
      <w:r w:rsidRPr="00C60D4B">
        <w:rPr>
          <w:rFonts w:cs="Arial"/>
          <w:sz w:val="22"/>
          <w:szCs w:val="22"/>
        </w:rPr>
        <w:tab/>
      </w:r>
      <w:r w:rsidRPr="006A55F7">
        <w:rPr>
          <w:rFonts w:eastAsia="宋体" w:cs="Arial"/>
          <w:lang w:eastAsia="zh-CN"/>
        </w:rPr>
        <w:t xml:space="preserve">Consideration on </w:t>
      </w:r>
      <w:r w:rsidR="008133C5">
        <w:rPr>
          <w:rFonts w:eastAsia="宋体" w:cs="Arial" w:hint="eastAsia"/>
          <w:lang w:eastAsia="zh-CN"/>
        </w:rPr>
        <w:t>G</w:t>
      </w:r>
      <w:r w:rsidR="008133C5" w:rsidRPr="006A55F7">
        <w:rPr>
          <w:rFonts w:eastAsia="宋体" w:cs="Arial"/>
          <w:lang w:eastAsia="zh-CN"/>
        </w:rPr>
        <w:t xml:space="preserve">ap </w:t>
      </w:r>
      <w:r w:rsidR="008133C5">
        <w:rPr>
          <w:rFonts w:eastAsia="宋体" w:cs="Arial" w:hint="eastAsia"/>
          <w:lang w:eastAsia="zh-CN"/>
        </w:rPr>
        <w:t>C</w:t>
      </w:r>
      <w:r w:rsidR="008133C5" w:rsidRPr="006A55F7">
        <w:rPr>
          <w:rFonts w:eastAsia="宋体" w:cs="Arial"/>
          <w:lang w:eastAsia="zh-CN"/>
        </w:rPr>
        <w:t xml:space="preserve">onfiguration </w:t>
      </w:r>
      <w:r w:rsidRPr="006A55F7">
        <w:rPr>
          <w:rFonts w:eastAsia="宋体" w:cs="Arial"/>
          <w:lang w:eastAsia="zh-CN"/>
        </w:rPr>
        <w:t xml:space="preserve">and UE </w:t>
      </w:r>
      <w:r w:rsidR="008133C5">
        <w:rPr>
          <w:rFonts w:eastAsia="宋体" w:cs="Arial" w:hint="eastAsia"/>
          <w:lang w:eastAsia="zh-CN"/>
        </w:rPr>
        <w:t>C</w:t>
      </w:r>
      <w:r w:rsidR="008133C5" w:rsidRPr="006A55F7">
        <w:rPr>
          <w:rFonts w:eastAsia="宋体" w:cs="Arial"/>
          <w:lang w:eastAsia="zh-CN"/>
        </w:rPr>
        <w:t>apabilities</w:t>
      </w:r>
    </w:p>
    <w:p w:rsidR="00A01490" w:rsidRPr="00076E3A" w:rsidRDefault="00A01490" w:rsidP="00A01490">
      <w:pPr>
        <w:pStyle w:val="a4"/>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0" w:name="Source"/>
      <w:bookmarkEnd w:id="0"/>
      <w:r w:rsidRPr="00E0708B">
        <w:rPr>
          <w:rFonts w:eastAsia="宋体" w:cs="Arial"/>
          <w:sz w:val="22"/>
          <w:szCs w:val="22"/>
          <w:lang w:eastAsia="zh-CN"/>
        </w:rPr>
        <w:tab/>
      </w:r>
      <w:r>
        <w:rPr>
          <w:rFonts w:eastAsia="宋体" w:cs="Arial" w:hint="eastAsia"/>
          <w:sz w:val="22"/>
          <w:szCs w:val="22"/>
          <w:lang w:eastAsia="zh-CN"/>
        </w:rPr>
        <w:t>7.5.3</w:t>
      </w:r>
    </w:p>
    <w:p w:rsidR="00A01490" w:rsidRPr="00B81B31" w:rsidRDefault="00A01490" w:rsidP="00A01490">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70014B" w:rsidRPr="00E2577D" w:rsidRDefault="0070014B" w:rsidP="00B87FBC">
      <w:pPr>
        <w:pBdr>
          <w:bottom w:val="single" w:sz="4" w:space="1" w:color="auto"/>
        </w:pBdr>
        <w:tabs>
          <w:tab w:val="left" w:pos="2552"/>
        </w:tabs>
      </w:pPr>
    </w:p>
    <w:p w:rsidR="0070014B" w:rsidRPr="00D62F40" w:rsidRDefault="0070014B" w:rsidP="00076E3A">
      <w:pPr>
        <w:pStyle w:val="1"/>
        <w:rPr>
          <w:szCs w:val="28"/>
        </w:rPr>
      </w:pPr>
      <w:r w:rsidRPr="00D62F40">
        <w:rPr>
          <w:szCs w:val="28"/>
        </w:rPr>
        <w:t>Introduction</w:t>
      </w:r>
    </w:p>
    <w:p w:rsidR="0070014B" w:rsidRPr="009A22FB" w:rsidRDefault="009A22FB" w:rsidP="00744A5E">
      <w:pPr>
        <w:pStyle w:val="a0"/>
        <w:rPr>
          <w:rFonts w:eastAsia="宋体"/>
          <w:lang w:val="en-GB" w:eastAsia="zh-CN"/>
        </w:rPr>
      </w:pPr>
      <w:r>
        <w:rPr>
          <w:rFonts w:eastAsia="宋体"/>
          <w:lang w:val="en-GB" w:eastAsia="zh-CN"/>
        </w:rPr>
        <w:t>I</w:t>
      </w:r>
      <w:r>
        <w:rPr>
          <w:rFonts w:eastAsia="宋体" w:hint="eastAsia"/>
          <w:lang w:val="en-GB" w:eastAsia="zh-CN"/>
        </w:rPr>
        <w:t xml:space="preserve">n last meeting, some agreements were reached about gap. </w:t>
      </w:r>
      <w:r>
        <w:rPr>
          <w:rFonts w:eastAsia="宋体"/>
          <w:lang w:val="en-GB" w:eastAsia="zh-CN"/>
        </w:rPr>
        <w:t>I</w:t>
      </w:r>
      <w:r>
        <w:rPr>
          <w:rFonts w:eastAsia="宋体" w:hint="eastAsia"/>
          <w:lang w:val="en-GB" w:eastAsia="zh-CN"/>
        </w:rPr>
        <w:t xml:space="preserve">n this contribution, we continue to discuss the remaining issues related to gap. </w:t>
      </w:r>
      <w:r>
        <w:rPr>
          <w:rFonts w:eastAsia="宋体"/>
          <w:lang w:val="en-GB" w:eastAsia="zh-CN"/>
        </w:rPr>
        <w:t>F</w:t>
      </w:r>
      <w:r>
        <w:rPr>
          <w:rFonts w:eastAsia="宋体" w:hint="eastAsia"/>
          <w:lang w:val="en-GB" w:eastAsia="zh-CN"/>
        </w:rPr>
        <w:t>urthermore, we discuss the UE capabilities related to gap.</w:t>
      </w:r>
    </w:p>
    <w:p w:rsidR="0070014B" w:rsidRDefault="0070014B" w:rsidP="0020631C">
      <w:pPr>
        <w:pStyle w:val="1"/>
      </w:pPr>
      <w:r w:rsidRPr="00AA54B6">
        <w:t>Discussion</w:t>
      </w:r>
    </w:p>
    <w:p w:rsidR="004037E8" w:rsidRDefault="00903F4F" w:rsidP="00C2058B">
      <w:pPr>
        <w:pStyle w:val="20"/>
        <w:tabs>
          <w:tab w:val="clear" w:pos="-806"/>
          <w:tab w:val="num" w:pos="0"/>
        </w:tabs>
        <w:ind w:left="0" w:firstLine="0"/>
        <w:rPr>
          <w:rFonts w:eastAsia="宋体"/>
        </w:rPr>
      </w:pPr>
      <w:r>
        <w:rPr>
          <w:rFonts w:eastAsia="宋体" w:hint="eastAsia"/>
        </w:rPr>
        <w:t xml:space="preserve">How to </w:t>
      </w:r>
      <w:r w:rsidR="00946B28">
        <w:rPr>
          <w:rFonts w:eastAsia="宋体" w:hint="eastAsia"/>
        </w:rPr>
        <w:t>request</w:t>
      </w:r>
      <w:r>
        <w:rPr>
          <w:rFonts w:eastAsia="宋体" w:hint="eastAsia"/>
        </w:rPr>
        <w:t xml:space="preserve"> the gap</w:t>
      </w:r>
    </w:p>
    <w:p w:rsidR="00D255E4" w:rsidRDefault="0029772D" w:rsidP="003070D1">
      <w:pPr>
        <w:pStyle w:val="a0"/>
        <w:rPr>
          <w:rFonts w:eastAsia="宋体"/>
          <w:lang w:eastAsia="zh-CN"/>
        </w:rPr>
      </w:pPr>
      <w:r>
        <w:rPr>
          <w:rFonts w:eastAsia="宋体" w:hint="eastAsia"/>
          <w:lang w:eastAsia="zh-CN"/>
        </w:rPr>
        <w:t xml:space="preserve">There are two discovery types: </w:t>
      </w:r>
      <w:r>
        <w:rPr>
          <w:rFonts w:eastAsia="宋体"/>
          <w:lang w:eastAsia="zh-CN"/>
        </w:rPr>
        <w:t>commercial</w:t>
      </w:r>
      <w:r>
        <w:rPr>
          <w:rFonts w:eastAsia="宋体" w:hint="eastAsia"/>
          <w:lang w:eastAsia="zh-CN"/>
        </w:rPr>
        <w:t xml:space="preserve"> discovery and public safety discovery. It should </w:t>
      </w:r>
      <w:proofErr w:type="gramStart"/>
      <w:r>
        <w:rPr>
          <w:rFonts w:eastAsia="宋体" w:hint="eastAsia"/>
          <w:lang w:eastAsia="zh-CN"/>
        </w:rPr>
        <w:t xml:space="preserve">clarify </w:t>
      </w:r>
      <w:r w:rsidR="00946B28">
        <w:rPr>
          <w:rFonts w:eastAsia="宋体" w:hint="eastAsia"/>
          <w:lang w:eastAsia="zh-CN"/>
        </w:rPr>
        <w:t xml:space="preserve"> which</w:t>
      </w:r>
      <w:proofErr w:type="gramEnd"/>
      <w:r w:rsidR="00946B28">
        <w:rPr>
          <w:rFonts w:eastAsia="宋体" w:hint="eastAsia"/>
          <w:lang w:eastAsia="zh-CN"/>
        </w:rPr>
        <w:t xml:space="preserve"> type of discovery could trigger the gap request. </w:t>
      </w:r>
      <w:r w:rsidR="00946B28">
        <w:rPr>
          <w:rFonts w:eastAsia="宋体"/>
          <w:lang w:eastAsia="zh-CN"/>
        </w:rPr>
        <w:t>F</w:t>
      </w:r>
      <w:r w:rsidR="00946B28">
        <w:rPr>
          <w:rFonts w:eastAsia="宋体" w:hint="eastAsia"/>
          <w:lang w:eastAsia="zh-CN"/>
        </w:rPr>
        <w:t xml:space="preserve">or the commercial discovery, </w:t>
      </w:r>
      <w:r>
        <w:rPr>
          <w:rFonts w:eastAsia="宋体" w:hint="eastAsia"/>
          <w:lang w:eastAsia="zh-CN"/>
        </w:rPr>
        <w:t xml:space="preserve">since its priority is lower than Uu transmission, thus it should not trigger gap. For the public safety discovery, since it may be more important than the Uu transmission, thus it can trigger gap. </w:t>
      </w:r>
    </w:p>
    <w:p w:rsidR="00946B28" w:rsidRPr="00946B28" w:rsidRDefault="00946B28" w:rsidP="003070D1">
      <w:pPr>
        <w:pStyle w:val="a0"/>
        <w:rPr>
          <w:rFonts w:eastAsia="宋体"/>
          <w:b/>
          <w:lang w:eastAsia="zh-CN"/>
        </w:rPr>
      </w:pPr>
      <w:r w:rsidRPr="00946B28">
        <w:rPr>
          <w:rFonts w:eastAsia="宋体" w:hint="eastAsia"/>
          <w:b/>
          <w:lang w:eastAsia="zh-CN"/>
        </w:rPr>
        <w:t>Proposal 1</w:t>
      </w:r>
      <w:r w:rsidR="00A32306">
        <w:rPr>
          <w:rFonts w:eastAsia="宋体" w:hint="eastAsia"/>
          <w:b/>
          <w:lang w:eastAsia="zh-CN"/>
        </w:rPr>
        <w:t>:</w:t>
      </w:r>
      <w:r w:rsidR="00A32306" w:rsidRPr="00946B28">
        <w:rPr>
          <w:rFonts w:eastAsia="宋体" w:hint="eastAsia"/>
          <w:b/>
          <w:lang w:eastAsia="zh-CN"/>
        </w:rPr>
        <w:t xml:space="preserve"> </w:t>
      </w:r>
      <w:r w:rsidRPr="00946B28">
        <w:rPr>
          <w:rFonts w:eastAsia="宋体" w:hint="eastAsia"/>
          <w:b/>
          <w:lang w:eastAsia="zh-CN"/>
        </w:rPr>
        <w:t>only the public safety discovery could trigger the gap request.</w:t>
      </w:r>
    </w:p>
    <w:p w:rsidR="00BB4488" w:rsidRPr="00D255E4" w:rsidRDefault="00D71020">
      <w:pPr>
        <w:pStyle w:val="a0"/>
        <w:rPr>
          <w:rFonts w:eastAsia="宋体"/>
          <w:lang w:val="en-GB" w:eastAsia="zh-CN"/>
        </w:rPr>
      </w:pPr>
      <w:r>
        <w:rPr>
          <w:rFonts w:eastAsia="宋体" w:hint="eastAsia"/>
          <w:lang w:eastAsia="zh-CN"/>
        </w:rPr>
        <w:t>According to legacy Rel-12 design, the discovery message is transparent to AS.</w:t>
      </w:r>
      <w:r w:rsidR="00D255E4">
        <w:rPr>
          <w:rFonts w:eastAsia="宋体" w:hint="eastAsia"/>
          <w:lang w:eastAsia="zh-CN"/>
        </w:rPr>
        <w:t xml:space="preserve"> </w:t>
      </w:r>
      <w:r>
        <w:rPr>
          <w:rFonts w:eastAsia="宋体" w:hint="eastAsia"/>
          <w:lang w:val="en-GB" w:eastAsia="zh-CN"/>
        </w:rPr>
        <w:t xml:space="preserve">Hence </w:t>
      </w:r>
      <w:r w:rsidR="008050BF" w:rsidRPr="008050BF">
        <w:rPr>
          <w:rFonts w:eastAsia="宋体"/>
          <w:lang w:val="en-GB" w:eastAsia="zh-CN"/>
        </w:rPr>
        <w:t xml:space="preserve">AS couldn’t </w:t>
      </w:r>
      <w:r>
        <w:rPr>
          <w:rFonts w:eastAsia="宋体" w:hint="eastAsia"/>
          <w:lang w:val="en-GB" w:eastAsia="zh-CN"/>
        </w:rPr>
        <w:t xml:space="preserve">judge whether </w:t>
      </w:r>
      <w:r w:rsidR="008050BF" w:rsidRPr="008050BF">
        <w:rPr>
          <w:rFonts w:eastAsia="宋体"/>
          <w:lang w:val="en-GB" w:eastAsia="zh-CN"/>
        </w:rPr>
        <w:t xml:space="preserve">the discovery message is for public safety or commercial. </w:t>
      </w:r>
      <w:r>
        <w:rPr>
          <w:rFonts w:eastAsia="宋体" w:hint="eastAsia"/>
          <w:lang w:val="en-GB" w:eastAsia="zh-CN"/>
        </w:rPr>
        <w:t xml:space="preserve">In order to </w:t>
      </w:r>
      <w:r>
        <w:rPr>
          <w:rFonts w:eastAsia="宋体"/>
          <w:lang w:val="en-GB" w:eastAsia="zh-CN"/>
        </w:rPr>
        <w:t>facilitate</w:t>
      </w:r>
      <w:r>
        <w:rPr>
          <w:rFonts w:eastAsia="宋体" w:hint="eastAsia"/>
          <w:lang w:val="en-GB" w:eastAsia="zh-CN"/>
        </w:rPr>
        <w:t xml:space="preserve"> the AS to </w:t>
      </w:r>
      <w:r w:rsidR="00D255E4">
        <w:rPr>
          <w:rFonts w:eastAsia="宋体" w:hint="eastAsia"/>
          <w:lang w:val="en-GB" w:eastAsia="zh-CN"/>
        </w:rPr>
        <w:t>decide</w:t>
      </w:r>
      <w:r>
        <w:rPr>
          <w:rFonts w:eastAsia="宋体" w:hint="eastAsia"/>
          <w:lang w:val="en-GB" w:eastAsia="zh-CN"/>
        </w:rPr>
        <w:t xml:space="preserve"> whether gap </w:t>
      </w:r>
      <w:r w:rsidR="00D255E4">
        <w:rPr>
          <w:rFonts w:eastAsia="宋体" w:hint="eastAsia"/>
          <w:lang w:val="en-GB" w:eastAsia="zh-CN"/>
        </w:rPr>
        <w:t>should</w:t>
      </w:r>
      <w:r>
        <w:rPr>
          <w:rFonts w:eastAsia="宋体" w:hint="eastAsia"/>
          <w:lang w:val="en-GB" w:eastAsia="zh-CN"/>
        </w:rPr>
        <w:t xml:space="preserve"> be </w:t>
      </w:r>
      <w:r w:rsidR="00D255E4">
        <w:rPr>
          <w:rFonts w:eastAsia="宋体" w:hint="eastAsia"/>
          <w:lang w:val="en-GB" w:eastAsia="zh-CN"/>
        </w:rPr>
        <w:t>request</w:t>
      </w:r>
      <w:r>
        <w:rPr>
          <w:rFonts w:eastAsia="宋体"/>
          <w:lang w:val="en-GB" w:eastAsia="zh-CN"/>
        </w:rPr>
        <w:t>ed</w:t>
      </w:r>
      <w:r>
        <w:rPr>
          <w:rFonts w:eastAsia="宋体" w:hint="eastAsia"/>
          <w:lang w:val="en-GB" w:eastAsia="zh-CN"/>
        </w:rPr>
        <w:t>, the u</w:t>
      </w:r>
      <w:r w:rsidR="008050BF" w:rsidRPr="008050BF">
        <w:rPr>
          <w:rFonts w:eastAsia="宋体"/>
          <w:lang w:val="en-GB" w:eastAsia="zh-CN"/>
        </w:rPr>
        <w:t>pper layer should indicate which discovery message is for public safety</w:t>
      </w:r>
      <w:r>
        <w:rPr>
          <w:rFonts w:eastAsia="宋体" w:hint="eastAsia"/>
          <w:lang w:val="en-GB" w:eastAsia="zh-CN"/>
        </w:rPr>
        <w:t xml:space="preserve">. </w:t>
      </w:r>
    </w:p>
    <w:p w:rsidR="00A00B77" w:rsidRDefault="00A00B77" w:rsidP="003070D1">
      <w:pPr>
        <w:pStyle w:val="a0"/>
        <w:rPr>
          <w:rFonts w:eastAsiaTheme="minorEastAsia"/>
          <w:b/>
          <w:lang w:eastAsia="zh-CN"/>
        </w:rPr>
      </w:pPr>
      <w:r w:rsidRPr="00A00B77">
        <w:rPr>
          <w:rFonts w:eastAsiaTheme="minorEastAsia" w:hint="eastAsia"/>
          <w:b/>
          <w:lang w:eastAsia="zh-CN"/>
        </w:rPr>
        <w:t>Proposal 2</w:t>
      </w:r>
      <w:r w:rsidR="00A32306">
        <w:rPr>
          <w:rFonts w:eastAsiaTheme="minorEastAsia" w:hint="eastAsia"/>
          <w:b/>
          <w:lang w:eastAsia="zh-CN"/>
        </w:rPr>
        <w:t>:</w:t>
      </w:r>
      <w:r w:rsidR="00A32306" w:rsidRPr="00A00B77">
        <w:rPr>
          <w:rFonts w:eastAsiaTheme="minorEastAsia" w:hint="eastAsia"/>
          <w:b/>
          <w:lang w:eastAsia="zh-CN"/>
        </w:rPr>
        <w:t xml:space="preserve"> </w:t>
      </w:r>
      <w:r>
        <w:rPr>
          <w:rFonts w:eastAsiaTheme="minorEastAsia" w:hint="eastAsia"/>
          <w:b/>
          <w:lang w:eastAsia="zh-CN"/>
        </w:rPr>
        <w:t xml:space="preserve">upper layer should indicate </w:t>
      </w:r>
      <w:r w:rsidRPr="00A00B77">
        <w:rPr>
          <w:rFonts w:eastAsiaTheme="minorEastAsia" w:hint="eastAsia"/>
          <w:b/>
          <w:lang w:eastAsia="zh-CN"/>
        </w:rPr>
        <w:t xml:space="preserve">which discovery </w:t>
      </w:r>
      <w:r>
        <w:rPr>
          <w:rFonts w:eastAsiaTheme="minorEastAsia" w:hint="eastAsia"/>
          <w:b/>
          <w:lang w:eastAsia="zh-CN"/>
        </w:rPr>
        <w:t xml:space="preserve">message </w:t>
      </w:r>
      <w:r w:rsidRPr="00A00B77">
        <w:rPr>
          <w:rFonts w:eastAsiaTheme="minorEastAsia" w:hint="eastAsia"/>
          <w:b/>
          <w:lang w:eastAsia="zh-CN"/>
        </w:rPr>
        <w:t>is for public safety.</w:t>
      </w:r>
    </w:p>
    <w:p w:rsidR="00946B28" w:rsidRPr="0029772D" w:rsidRDefault="008050BF" w:rsidP="003070D1">
      <w:pPr>
        <w:pStyle w:val="a0"/>
        <w:rPr>
          <w:rFonts w:eastAsia="宋体"/>
          <w:lang w:val="en-GB" w:eastAsia="zh-CN"/>
        </w:rPr>
      </w:pPr>
      <w:r w:rsidRPr="008050BF">
        <w:rPr>
          <w:rFonts w:eastAsia="宋体"/>
          <w:lang w:val="en-GB" w:eastAsia="zh-CN"/>
        </w:rPr>
        <w:t xml:space="preserve">In R12, the UE uses DRX occasions in RRC_IDLE and RRC_CONNECTED for discovery message monitoring and announcing. Therefore, when there </w:t>
      </w:r>
      <w:r w:rsidR="001A5C3D">
        <w:rPr>
          <w:rFonts w:eastAsia="宋体" w:hint="eastAsia"/>
          <w:lang w:val="en-GB" w:eastAsia="zh-CN"/>
        </w:rPr>
        <w:t>is</w:t>
      </w:r>
      <w:r w:rsidRPr="008050BF">
        <w:rPr>
          <w:rFonts w:eastAsia="宋体"/>
          <w:lang w:val="en-GB" w:eastAsia="zh-CN"/>
        </w:rPr>
        <w:t xml:space="preserve"> no DRX </w:t>
      </w:r>
      <w:r w:rsidR="001A5C3D">
        <w:rPr>
          <w:rFonts w:eastAsia="宋体" w:hint="eastAsia"/>
          <w:lang w:val="en-GB" w:eastAsia="zh-CN"/>
        </w:rPr>
        <w:t>non-active time</w:t>
      </w:r>
      <w:r w:rsidRPr="008050BF">
        <w:rPr>
          <w:rFonts w:eastAsia="宋体"/>
          <w:lang w:val="en-GB" w:eastAsia="zh-CN"/>
        </w:rPr>
        <w:t xml:space="preserve"> on the subframes indicated by transmission/reception resource pool on target carrier, the UE should request gap.</w:t>
      </w:r>
    </w:p>
    <w:p w:rsidR="00946B28" w:rsidRPr="00946B28" w:rsidRDefault="00946B28" w:rsidP="003070D1">
      <w:pPr>
        <w:pStyle w:val="a0"/>
        <w:rPr>
          <w:rFonts w:eastAsia="宋体"/>
          <w:b/>
          <w:lang w:eastAsia="zh-CN"/>
        </w:rPr>
      </w:pPr>
      <w:r w:rsidRPr="00946B28">
        <w:rPr>
          <w:rFonts w:eastAsia="宋体" w:hint="eastAsia"/>
          <w:b/>
          <w:lang w:eastAsia="zh-CN"/>
        </w:rPr>
        <w:t xml:space="preserve">Proposal </w:t>
      </w:r>
      <w:r w:rsidR="00A32306">
        <w:rPr>
          <w:rFonts w:eastAsia="宋体" w:hint="eastAsia"/>
          <w:b/>
          <w:lang w:eastAsia="zh-CN"/>
        </w:rPr>
        <w:t>3:</w:t>
      </w:r>
      <w:r w:rsidRPr="00946B28">
        <w:rPr>
          <w:rFonts w:eastAsia="宋体" w:hint="eastAsia"/>
          <w:b/>
          <w:lang w:eastAsia="zh-CN"/>
        </w:rPr>
        <w:t xml:space="preserve"> UE </w:t>
      </w:r>
      <w:r w:rsidR="00584DCD">
        <w:rPr>
          <w:rFonts w:eastAsia="宋体" w:hint="eastAsia"/>
          <w:b/>
          <w:lang w:eastAsia="zh-CN"/>
        </w:rPr>
        <w:t>sh</w:t>
      </w:r>
      <w:r w:rsidRPr="00946B28">
        <w:rPr>
          <w:rFonts w:eastAsia="宋体" w:hint="eastAsia"/>
          <w:b/>
          <w:lang w:eastAsia="zh-CN"/>
        </w:rPr>
        <w:t>ould request the gap</w:t>
      </w:r>
      <w:r w:rsidR="00D46464">
        <w:rPr>
          <w:rFonts w:eastAsia="宋体" w:hint="eastAsia"/>
          <w:b/>
          <w:lang w:eastAsia="zh-CN"/>
        </w:rPr>
        <w:t xml:space="preserve"> for public safety </w:t>
      </w:r>
      <w:r w:rsidR="00D46464">
        <w:rPr>
          <w:rFonts w:eastAsia="宋体"/>
          <w:b/>
          <w:lang w:eastAsia="zh-CN"/>
        </w:rPr>
        <w:t>discovery</w:t>
      </w:r>
      <w:r w:rsidR="00D46464">
        <w:rPr>
          <w:rFonts w:eastAsia="宋体" w:hint="eastAsia"/>
          <w:b/>
          <w:lang w:eastAsia="zh-CN"/>
        </w:rPr>
        <w:t xml:space="preserve"> transmission/reception</w:t>
      </w:r>
      <w:r w:rsidRPr="00946B28">
        <w:rPr>
          <w:rFonts w:eastAsia="宋体" w:hint="eastAsia"/>
          <w:b/>
          <w:lang w:eastAsia="zh-CN"/>
        </w:rPr>
        <w:t xml:space="preserve">, </w:t>
      </w:r>
      <w:r>
        <w:rPr>
          <w:rFonts w:eastAsia="宋体"/>
          <w:b/>
          <w:lang w:eastAsia="zh-CN"/>
        </w:rPr>
        <w:t>when</w:t>
      </w:r>
      <w:r>
        <w:rPr>
          <w:rFonts w:eastAsia="宋体" w:hint="eastAsia"/>
          <w:b/>
          <w:lang w:eastAsia="zh-CN"/>
        </w:rPr>
        <w:t xml:space="preserve"> there </w:t>
      </w:r>
      <w:r w:rsidR="001A5C3D">
        <w:rPr>
          <w:rFonts w:eastAsia="宋体" w:hint="eastAsia"/>
          <w:b/>
          <w:lang w:eastAsia="zh-CN"/>
        </w:rPr>
        <w:t>is</w:t>
      </w:r>
      <w:r>
        <w:rPr>
          <w:rFonts w:eastAsia="宋体" w:hint="eastAsia"/>
          <w:b/>
          <w:lang w:eastAsia="zh-CN"/>
        </w:rPr>
        <w:t xml:space="preserve"> no DRX </w:t>
      </w:r>
      <w:r w:rsidR="001A5C3D">
        <w:rPr>
          <w:rFonts w:eastAsia="宋体" w:hint="eastAsia"/>
          <w:b/>
          <w:lang w:eastAsia="zh-CN"/>
        </w:rPr>
        <w:t>non-active time</w:t>
      </w:r>
      <w:r>
        <w:rPr>
          <w:rFonts w:eastAsia="宋体" w:hint="eastAsia"/>
          <w:b/>
          <w:lang w:eastAsia="zh-CN"/>
        </w:rPr>
        <w:t xml:space="preserve"> on </w:t>
      </w:r>
      <w:r w:rsidRPr="00946B28">
        <w:rPr>
          <w:rFonts w:eastAsia="宋体" w:hint="eastAsia"/>
          <w:b/>
          <w:lang w:eastAsia="zh-CN"/>
        </w:rPr>
        <w:t>the</w:t>
      </w:r>
      <w:r>
        <w:rPr>
          <w:rFonts w:eastAsia="宋体" w:hint="eastAsia"/>
          <w:b/>
          <w:lang w:eastAsia="zh-CN"/>
        </w:rPr>
        <w:t xml:space="preserve"> subframes indicated by</w:t>
      </w:r>
      <w:r w:rsidRPr="00946B28">
        <w:rPr>
          <w:rFonts w:eastAsia="宋体" w:hint="eastAsia"/>
          <w:b/>
          <w:lang w:eastAsia="zh-CN"/>
        </w:rPr>
        <w:t xml:space="preserve"> Tx/Rx resource pool on target carrier.</w:t>
      </w:r>
    </w:p>
    <w:p w:rsidR="003070D1" w:rsidRDefault="00903F4F" w:rsidP="003070D1">
      <w:pPr>
        <w:pStyle w:val="a0"/>
        <w:rPr>
          <w:rFonts w:eastAsia="宋体"/>
          <w:lang w:eastAsia="zh-CN"/>
        </w:rPr>
      </w:pPr>
      <w:r>
        <w:rPr>
          <w:rFonts w:eastAsia="宋体" w:hint="eastAsia"/>
          <w:lang w:eastAsia="zh-CN"/>
        </w:rPr>
        <w:t xml:space="preserve">Regarding </w:t>
      </w:r>
      <w:r w:rsidR="00D46464">
        <w:rPr>
          <w:rFonts w:eastAsia="宋体" w:hint="eastAsia"/>
          <w:lang w:eastAsia="zh-CN"/>
        </w:rPr>
        <w:t>which</w:t>
      </w:r>
      <w:r>
        <w:rPr>
          <w:rFonts w:eastAsia="宋体" w:hint="eastAsia"/>
          <w:lang w:eastAsia="zh-CN"/>
        </w:rPr>
        <w:t xml:space="preserve"> subframes were </w:t>
      </w:r>
      <w:r w:rsidR="00D46464">
        <w:rPr>
          <w:rFonts w:eastAsia="宋体" w:hint="eastAsia"/>
          <w:lang w:eastAsia="zh-CN"/>
        </w:rPr>
        <w:t>requested</w:t>
      </w:r>
      <w:r w:rsidR="00DC6D52">
        <w:rPr>
          <w:rFonts w:eastAsia="宋体" w:hint="eastAsia"/>
          <w:lang w:eastAsia="zh-CN"/>
        </w:rPr>
        <w:t xml:space="preserve"> for transmission</w:t>
      </w:r>
      <w:r w:rsidR="00D5536E">
        <w:rPr>
          <w:rFonts w:eastAsia="宋体" w:hint="eastAsia"/>
          <w:lang w:eastAsia="zh-CN"/>
        </w:rPr>
        <w:t>/reception</w:t>
      </w:r>
      <w:r>
        <w:rPr>
          <w:rFonts w:eastAsia="宋体" w:hint="eastAsia"/>
          <w:lang w:eastAsia="zh-CN"/>
        </w:rPr>
        <w:t>, t</w:t>
      </w:r>
      <w:r w:rsidR="003070D1">
        <w:rPr>
          <w:rFonts w:eastAsia="宋体" w:hint="eastAsia"/>
          <w:lang w:eastAsia="zh-CN"/>
        </w:rPr>
        <w:t>wo options were proposed in last meeting:</w:t>
      </w:r>
    </w:p>
    <w:p w:rsidR="00BB4488" w:rsidRDefault="00AB4C55">
      <w:pPr>
        <w:pStyle w:val="a0"/>
        <w:numPr>
          <w:ilvl w:val="0"/>
          <w:numId w:val="15"/>
        </w:numPr>
        <w:rPr>
          <w:rFonts w:eastAsia="宋体"/>
          <w:lang w:eastAsia="zh-CN"/>
        </w:rPr>
      </w:pPr>
      <w:r>
        <w:rPr>
          <w:rFonts w:eastAsia="宋体" w:hint="eastAsia"/>
          <w:lang w:eastAsia="zh-CN"/>
        </w:rPr>
        <w:t xml:space="preserve">Option 1: </w:t>
      </w:r>
      <w:r w:rsidR="00B2538C">
        <w:rPr>
          <w:rFonts w:eastAsia="宋体"/>
          <w:lang w:eastAsia="zh-CN"/>
        </w:rPr>
        <w:t>R</w:t>
      </w:r>
      <w:r w:rsidR="00B2538C">
        <w:rPr>
          <w:rFonts w:eastAsia="宋体" w:hint="eastAsia"/>
          <w:lang w:eastAsia="zh-CN"/>
        </w:rPr>
        <w:t>equest all allowed subframes;</w:t>
      </w:r>
    </w:p>
    <w:p w:rsidR="00BB4488" w:rsidRDefault="00AB4C55">
      <w:pPr>
        <w:pStyle w:val="a0"/>
        <w:numPr>
          <w:ilvl w:val="0"/>
          <w:numId w:val="15"/>
        </w:numPr>
        <w:rPr>
          <w:rFonts w:eastAsia="宋体"/>
          <w:lang w:eastAsia="zh-CN"/>
        </w:rPr>
      </w:pPr>
      <w:r>
        <w:rPr>
          <w:rFonts w:eastAsia="宋体" w:hint="eastAsia"/>
          <w:lang w:eastAsia="zh-CN"/>
        </w:rPr>
        <w:t xml:space="preserve">Option 2: </w:t>
      </w:r>
      <w:r w:rsidR="003070D1">
        <w:rPr>
          <w:rFonts w:eastAsia="宋体"/>
          <w:lang w:eastAsia="zh-CN"/>
        </w:rPr>
        <w:t>R</w:t>
      </w:r>
      <w:r w:rsidR="003070D1">
        <w:rPr>
          <w:rFonts w:eastAsia="宋体" w:hint="eastAsia"/>
          <w:lang w:eastAsia="zh-CN"/>
        </w:rPr>
        <w:t>equest the subframes</w:t>
      </w:r>
      <w:r w:rsidR="00DC6D52">
        <w:rPr>
          <w:rFonts w:eastAsia="宋体" w:hint="eastAsia"/>
          <w:lang w:eastAsia="zh-CN"/>
        </w:rPr>
        <w:t xml:space="preserve"> the UE intended to transmit</w:t>
      </w:r>
      <w:r w:rsidR="00D5536E">
        <w:rPr>
          <w:rFonts w:eastAsia="宋体" w:hint="eastAsia"/>
          <w:lang w:eastAsia="zh-CN"/>
        </w:rPr>
        <w:t>/receipt</w:t>
      </w:r>
      <w:r w:rsidR="00B2538C">
        <w:rPr>
          <w:rFonts w:eastAsia="宋体" w:hint="eastAsia"/>
          <w:lang w:eastAsia="zh-CN"/>
        </w:rPr>
        <w:t>.</w:t>
      </w:r>
    </w:p>
    <w:p w:rsidR="003070D1" w:rsidRDefault="003070D1" w:rsidP="003070D1">
      <w:pPr>
        <w:pStyle w:val="a0"/>
        <w:rPr>
          <w:rFonts w:eastAsia="宋体"/>
          <w:lang w:eastAsia="zh-CN"/>
        </w:rPr>
      </w:pPr>
      <w:r w:rsidRPr="003070D1">
        <w:rPr>
          <w:rFonts w:eastAsia="宋体"/>
          <w:lang w:eastAsia="zh-CN"/>
        </w:rPr>
        <w:t>It’</w:t>
      </w:r>
      <w:r w:rsidRPr="003070D1">
        <w:rPr>
          <w:rFonts w:eastAsia="宋体" w:hint="eastAsia"/>
          <w:lang w:eastAsia="zh-CN"/>
        </w:rPr>
        <w:t xml:space="preserve">s inefficient to request the </w:t>
      </w:r>
      <w:r w:rsidR="00B2538C">
        <w:rPr>
          <w:rFonts w:eastAsia="宋体" w:hint="eastAsia"/>
          <w:lang w:eastAsia="zh-CN"/>
        </w:rPr>
        <w:t xml:space="preserve">all the allowed </w:t>
      </w:r>
      <w:r w:rsidRPr="003070D1">
        <w:rPr>
          <w:rFonts w:eastAsia="宋体" w:hint="eastAsia"/>
          <w:lang w:eastAsia="zh-CN"/>
        </w:rPr>
        <w:t>subframes</w:t>
      </w:r>
      <w:r w:rsidR="00B2538C">
        <w:rPr>
          <w:rFonts w:eastAsia="宋体" w:hint="eastAsia"/>
          <w:lang w:eastAsia="zh-CN"/>
        </w:rPr>
        <w:t>, since the UE may not transmit</w:t>
      </w:r>
      <w:r w:rsidR="00D5536E">
        <w:rPr>
          <w:rFonts w:eastAsia="宋体" w:hint="eastAsia"/>
          <w:lang w:eastAsia="zh-CN"/>
        </w:rPr>
        <w:t>/receipt</w:t>
      </w:r>
      <w:r w:rsidR="00B2538C">
        <w:rPr>
          <w:rFonts w:eastAsia="宋体" w:hint="eastAsia"/>
          <w:lang w:eastAsia="zh-CN"/>
        </w:rPr>
        <w:t xml:space="preserve"> discovery on all the allowed subframes. </w:t>
      </w:r>
      <w:r w:rsidR="00B2538C">
        <w:rPr>
          <w:rFonts w:eastAsia="宋体"/>
          <w:lang w:eastAsia="zh-CN"/>
        </w:rPr>
        <w:t>F</w:t>
      </w:r>
      <w:r w:rsidR="00B2538C">
        <w:rPr>
          <w:rFonts w:eastAsia="宋体" w:hint="eastAsia"/>
          <w:lang w:eastAsia="zh-CN"/>
        </w:rPr>
        <w:t xml:space="preserve">urthermore, we </w:t>
      </w:r>
      <w:r w:rsidR="00B2538C">
        <w:rPr>
          <w:rFonts w:eastAsia="宋体"/>
          <w:lang w:eastAsia="zh-CN"/>
        </w:rPr>
        <w:t>agreed</w:t>
      </w:r>
      <w:r w:rsidR="00B2538C">
        <w:rPr>
          <w:rFonts w:eastAsia="宋体" w:hint="eastAsia"/>
          <w:lang w:eastAsia="zh-CN"/>
        </w:rPr>
        <w:t xml:space="preserve"> </w:t>
      </w:r>
      <w:r w:rsidR="00F40758">
        <w:rPr>
          <w:rFonts w:eastAsia="宋体" w:hint="eastAsia"/>
          <w:lang w:eastAsia="zh-CN"/>
        </w:rPr>
        <w:t xml:space="preserve">that </w:t>
      </w:r>
      <w:r w:rsidR="00B2538C">
        <w:rPr>
          <w:rFonts w:eastAsia="宋体" w:hint="eastAsia"/>
          <w:lang w:eastAsia="zh-CN"/>
        </w:rPr>
        <w:t xml:space="preserve">the gap should also consider additional overhead. </w:t>
      </w:r>
      <w:r w:rsidR="001F0BA3">
        <w:rPr>
          <w:rFonts w:eastAsia="宋体"/>
          <w:lang w:eastAsia="zh-CN"/>
        </w:rPr>
        <w:t>T</w:t>
      </w:r>
      <w:r w:rsidR="001F0BA3">
        <w:rPr>
          <w:rFonts w:eastAsia="宋体" w:hint="eastAsia"/>
          <w:lang w:eastAsia="zh-CN"/>
        </w:rPr>
        <w:t xml:space="preserve">he length of overhead is different depending on when the UE retune to the target carrier last time. </w:t>
      </w:r>
      <w:r w:rsidR="00B2538C">
        <w:rPr>
          <w:rFonts w:eastAsia="宋体"/>
          <w:lang w:eastAsia="zh-CN"/>
        </w:rPr>
        <w:t>T</w:t>
      </w:r>
      <w:r w:rsidR="00B2538C">
        <w:rPr>
          <w:rFonts w:eastAsia="宋体" w:hint="eastAsia"/>
          <w:lang w:eastAsia="zh-CN"/>
        </w:rPr>
        <w:t>he eNB doesn</w:t>
      </w:r>
      <w:r w:rsidR="00B2538C">
        <w:rPr>
          <w:rFonts w:eastAsia="宋体"/>
          <w:lang w:eastAsia="zh-CN"/>
        </w:rPr>
        <w:t>’</w:t>
      </w:r>
      <w:r w:rsidR="00B2538C">
        <w:rPr>
          <w:rFonts w:eastAsia="宋体" w:hint="eastAsia"/>
          <w:lang w:eastAsia="zh-CN"/>
        </w:rPr>
        <w:t xml:space="preserve">t </w:t>
      </w:r>
      <w:r w:rsidR="00B2538C">
        <w:rPr>
          <w:rFonts w:eastAsia="宋体"/>
          <w:lang w:eastAsia="zh-CN"/>
        </w:rPr>
        <w:t>know</w:t>
      </w:r>
      <w:r w:rsidR="001F0BA3">
        <w:rPr>
          <w:rFonts w:eastAsia="宋体" w:hint="eastAsia"/>
          <w:lang w:eastAsia="zh-CN"/>
        </w:rPr>
        <w:t xml:space="preserve"> </w:t>
      </w:r>
      <w:r w:rsidR="00B2538C">
        <w:rPr>
          <w:rFonts w:eastAsia="宋体"/>
          <w:lang w:eastAsia="zh-CN"/>
        </w:rPr>
        <w:t>the</w:t>
      </w:r>
      <w:r w:rsidR="00B2538C">
        <w:rPr>
          <w:rFonts w:eastAsia="宋体" w:hint="eastAsia"/>
          <w:lang w:eastAsia="zh-CN"/>
        </w:rPr>
        <w:t xml:space="preserve"> </w:t>
      </w:r>
      <w:r w:rsidR="001F0BA3">
        <w:rPr>
          <w:rFonts w:eastAsia="宋体" w:hint="eastAsia"/>
          <w:lang w:eastAsia="zh-CN"/>
        </w:rPr>
        <w:t xml:space="preserve">exact </w:t>
      </w:r>
      <w:r w:rsidR="00B2538C">
        <w:rPr>
          <w:rFonts w:eastAsia="宋体" w:hint="eastAsia"/>
          <w:lang w:eastAsia="zh-CN"/>
        </w:rPr>
        <w:t xml:space="preserve">overhead </w:t>
      </w:r>
      <w:r w:rsidR="001F0BA3">
        <w:rPr>
          <w:rFonts w:eastAsia="宋体" w:hint="eastAsia"/>
          <w:lang w:eastAsia="zh-CN"/>
        </w:rPr>
        <w:t>for each UE length</w:t>
      </w:r>
      <w:r w:rsidR="00B2538C">
        <w:rPr>
          <w:rFonts w:eastAsia="宋体" w:hint="eastAsia"/>
          <w:lang w:eastAsia="zh-CN"/>
        </w:rPr>
        <w:t xml:space="preserve">. </w:t>
      </w:r>
      <w:r w:rsidR="001F0BA3">
        <w:rPr>
          <w:rFonts w:eastAsia="宋体"/>
          <w:lang w:eastAsia="zh-CN"/>
        </w:rPr>
        <w:t>T</w:t>
      </w:r>
      <w:r w:rsidR="001F0BA3">
        <w:rPr>
          <w:rFonts w:eastAsia="宋体" w:hint="eastAsia"/>
          <w:lang w:eastAsia="zh-CN"/>
        </w:rPr>
        <w:t xml:space="preserve">he eNB has to allocate the longest overhead to ensure the UE have enough time to finish the discovery. </w:t>
      </w:r>
      <w:r w:rsidR="00B2538C">
        <w:rPr>
          <w:rFonts w:eastAsia="宋体"/>
          <w:lang w:eastAsia="zh-CN"/>
        </w:rPr>
        <w:t>T</w:t>
      </w:r>
      <w:r w:rsidR="00B2538C">
        <w:rPr>
          <w:rFonts w:eastAsia="宋体" w:hint="eastAsia"/>
          <w:lang w:eastAsia="zh-CN"/>
        </w:rPr>
        <w:t>he</w:t>
      </w:r>
      <w:r w:rsidR="001F0BA3">
        <w:rPr>
          <w:rFonts w:eastAsia="宋体" w:hint="eastAsia"/>
          <w:lang w:eastAsia="zh-CN"/>
        </w:rPr>
        <w:t xml:space="preserve"> resource efficiency is further lower</w:t>
      </w:r>
      <w:r w:rsidR="00B2538C">
        <w:rPr>
          <w:rFonts w:eastAsia="宋体" w:hint="eastAsia"/>
          <w:lang w:eastAsia="zh-CN"/>
        </w:rPr>
        <w:t xml:space="preserve">. </w:t>
      </w:r>
      <w:r w:rsidRPr="003070D1">
        <w:rPr>
          <w:rFonts w:eastAsia="宋体"/>
          <w:lang w:eastAsia="zh-CN"/>
        </w:rPr>
        <w:t>A</w:t>
      </w:r>
      <w:r w:rsidRPr="003070D1">
        <w:rPr>
          <w:rFonts w:eastAsia="宋体" w:hint="eastAsia"/>
          <w:lang w:eastAsia="zh-CN"/>
        </w:rPr>
        <w:t xml:space="preserve">lternatively, the UE could request the gap on </w:t>
      </w:r>
      <w:r w:rsidR="00B2538C">
        <w:rPr>
          <w:rFonts w:eastAsia="宋体" w:hint="eastAsia"/>
          <w:lang w:eastAsia="zh-CN"/>
        </w:rPr>
        <w:t>the subframes the UE intended to transmit</w:t>
      </w:r>
      <w:r w:rsidR="00D5536E">
        <w:rPr>
          <w:rFonts w:eastAsia="宋体" w:hint="eastAsia"/>
          <w:lang w:eastAsia="zh-CN"/>
        </w:rPr>
        <w:t>/recei</w:t>
      </w:r>
      <w:r w:rsidR="00F40758">
        <w:rPr>
          <w:rFonts w:eastAsia="宋体" w:hint="eastAsia"/>
          <w:lang w:eastAsia="zh-CN"/>
        </w:rPr>
        <w:t>ve</w:t>
      </w:r>
      <w:r w:rsidR="00B2538C">
        <w:rPr>
          <w:rFonts w:eastAsia="宋体" w:hint="eastAsia"/>
          <w:lang w:eastAsia="zh-CN"/>
        </w:rPr>
        <w:t>, which takes the overhead into account</w:t>
      </w:r>
      <w:r w:rsidRPr="003070D1">
        <w:rPr>
          <w:rFonts w:eastAsia="宋体" w:hint="eastAsia"/>
          <w:lang w:eastAsia="zh-CN"/>
        </w:rPr>
        <w:t xml:space="preserve">. </w:t>
      </w:r>
      <w:proofErr w:type="gramStart"/>
      <w:r w:rsidRPr="003070D1">
        <w:rPr>
          <w:rFonts w:eastAsia="宋体" w:hint="eastAsia"/>
          <w:lang w:eastAsia="zh-CN"/>
        </w:rPr>
        <w:t>eNB</w:t>
      </w:r>
      <w:proofErr w:type="gramEnd"/>
      <w:r w:rsidRPr="003070D1">
        <w:rPr>
          <w:rFonts w:eastAsia="宋体" w:hint="eastAsia"/>
          <w:lang w:eastAsia="zh-CN"/>
        </w:rPr>
        <w:t xml:space="preserve"> may decide </w:t>
      </w:r>
      <w:r w:rsidR="00B2538C">
        <w:rPr>
          <w:rFonts w:eastAsia="宋体" w:hint="eastAsia"/>
          <w:lang w:eastAsia="zh-CN"/>
        </w:rPr>
        <w:t xml:space="preserve">whether </w:t>
      </w:r>
      <w:r w:rsidRPr="003070D1">
        <w:rPr>
          <w:rFonts w:eastAsia="宋体" w:hint="eastAsia"/>
          <w:lang w:eastAsia="zh-CN"/>
        </w:rPr>
        <w:t xml:space="preserve">to configure gap </w:t>
      </w:r>
      <w:r w:rsidR="00B2538C">
        <w:rPr>
          <w:rFonts w:eastAsia="宋体" w:hint="eastAsia"/>
          <w:lang w:eastAsia="zh-CN"/>
        </w:rPr>
        <w:t>accordingly</w:t>
      </w:r>
      <w:r w:rsidRPr="003070D1">
        <w:rPr>
          <w:rFonts w:eastAsia="宋体" w:hint="eastAsia"/>
          <w:lang w:eastAsia="zh-CN"/>
        </w:rPr>
        <w:t>.</w:t>
      </w:r>
    </w:p>
    <w:p w:rsidR="00B2538C" w:rsidRDefault="00B2538C" w:rsidP="003070D1">
      <w:pPr>
        <w:pStyle w:val="a0"/>
        <w:rPr>
          <w:rFonts w:eastAsia="宋体"/>
          <w:b/>
          <w:lang w:eastAsia="zh-CN"/>
        </w:rPr>
      </w:pPr>
      <w:r w:rsidRPr="00B2538C">
        <w:rPr>
          <w:rFonts w:eastAsia="宋体" w:hint="eastAsia"/>
          <w:b/>
          <w:lang w:eastAsia="zh-CN"/>
        </w:rPr>
        <w:t xml:space="preserve">Proposal </w:t>
      </w:r>
      <w:r w:rsidR="00A32306">
        <w:rPr>
          <w:rFonts w:eastAsia="宋体" w:hint="eastAsia"/>
          <w:b/>
          <w:lang w:eastAsia="zh-CN"/>
        </w:rPr>
        <w:t>4:</w:t>
      </w:r>
      <w:r w:rsidRPr="00B2538C">
        <w:rPr>
          <w:rFonts w:eastAsia="宋体" w:hint="eastAsia"/>
          <w:b/>
          <w:lang w:eastAsia="zh-CN"/>
        </w:rPr>
        <w:t xml:space="preserve"> UE request the subframes </w:t>
      </w:r>
      <w:r w:rsidR="00FF54AD">
        <w:rPr>
          <w:rFonts w:eastAsia="宋体" w:hint="eastAsia"/>
          <w:b/>
          <w:lang w:eastAsia="zh-CN"/>
        </w:rPr>
        <w:t xml:space="preserve">in </w:t>
      </w:r>
      <w:r w:rsidR="00F06410">
        <w:rPr>
          <w:rFonts w:eastAsia="宋体" w:hint="eastAsia"/>
          <w:b/>
          <w:lang w:eastAsia="zh-CN"/>
        </w:rPr>
        <w:t xml:space="preserve">which </w:t>
      </w:r>
      <w:r w:rsidRPr="00B2538C">
        <w:rPr>
          <w:rFonts w:eastAsia="宋体" w:hint="eastAsia"/>
          <w:b/>
          <w:lang w:eastAsia="zh-CN"/>
        </w:rPr>
        <w:t xml:space="preserve">the UE </w:t>
      </w:r>
      <w:r w:rsidR="00FF54AD" w:rsidRPr="00B2538C">
        <w:rPr>
          <w:rFonts w:eastAsia="宋体" w:hint="eastAsia"/>
          <w:b/>
          <w:lang w:eastAsia="zh-CN"/>
        </w:rPr>
        <w:t>intend</w:t>
      </w:r>
      <w:r w:rsidR="00FF54AD">
        <w:rPr>
          <w:rFonts w:eastAsia="宋体" w:hint="eastAsia"/>
          <w:b/>
          <w:lang w:eastAsia="zh-CN"/>
        </w:rPr>
        <w:t>s</w:t>
      </w:r>
      <w:r w:rsidR="00FF54AD" w:rsidRPr="00B2538C">
        <w:rPr>
          <w:rFonts w:eastAsia="宋体" w:hint="eastAsia"/>
          <w:b/>
          <w:lang w:eastAsia="zh-CN"/>
        </w:rPr>
        <w:t xml:space="preserve"> </w:t>
      </w:r>
      <w:r w:rsidRPr="00B2538C">
        <w:rPr>
          <w:rFonts w:eastAsia="宋体" w:hint="eastAsia"/>
          <w:b/>
          <w:lang w:eastAsia="zh-CN"/>
        </w:rPr>
        <w:t>to transmit</w:t>
      </w:r>
      <w:r w:rsidR="00D5536E">
        <w:rPr>
          <w:rFonts w:eastAsia="宋体" w:hint="eastAsia"/>
          <w:b/>
          <w:lang w:eastAsia="zh-CN"/>
        </w:rPr>
        <w:t>/</w:t>
      </w:r>
      <w:r w:rsidR="00FF54AD">
        <w:rPr>
          <w:rFonts w:eastAsia="宋体" w:hint="eastAsia"/>
          <w:b/>
          <w:lang w:eastAsia="zh-CN"/>
        </w:rPr>
        <w:t>receive</w:t>
      </w:r>
      <w:r w:rsidRPr="00B2538C">
        <w:rPr>
          <w:rFonts w:eastAsia="宋体" w:hint="eastAsia"/>
          <w:b/>
          <w:lang w:eastAsia="zh-CN"/>
        </w:rPr>
        <w:t>.</w:t>
      </w:r>
    </w:p>
    <w:p w:rsidR="001A5C3D" w:rsidRDefault="001A5C3D" w:rsidP="001A5C3D">
      <w:pPr>
        <w:pStyle w:val="a0"/>
        <w:rPr>
          <w:rFonts w:eastAsia="宋体"/>
          <w:lang w:eastAsia="zh-CN"/>
        </w:rPr>
      </w:pPr>
      <w:r>
        <w:rPr>
          <w:rFonts w:eastAsia="宋体"/>
          <w:lang w:eastAsia="zh-CN"/>
        </w:rPr>
        <w:t>B</w:t>
      </w:r>
      <w:r>
        <w:rPr>
          <w:rFonts w:eastAsia="宋体" w:hint="eastAsia"/>
          <w:lang w:eastAsia="zh-CN"/>
        </w:rPr>
        <w:t xml:space="preserve">ased on above discussion, the gap is always requested by UE. </w:t>
      </w:r>
      <w:r>
        <w:rPr>
          <w:rFonts w:eastAsia="宋体"/>
          <w:lang w:eastAsia="zh-CN"/>
        </w:rPr>
        <w:t>T</w:t>
      </w:r>
      <w:r>
        <w:rPr>
          <w:rFonts w:eastAsia="宋体" w:hint="eastAsia"/>
          <w:lang w:eastAsia="zh-CN"/>
        </w:rPr>
        <w:t>here is no need to introduce UE capability for gap.</w:t>
      </w:r>
    </w:p>
    <w:p w:rsidR="001A5C3D" w:rsidRPr="005D1863" w:rsidRDefault="001A5C3D" w:rsidP="001A5C3D">
      <w:pPr>
        <w:pStyle w:val="a0"/>
        <w:rPr>
          <w:rFonts w:eastAsia="宋体"/>
          <w:b/>
          <w:lang w:eastAsia="zh-CN"/>
        </w:rPr>
      </w:pPr>
      <w:r w:rsidRPr="005D1863">
        <w:rPr>
          <w:rFonts w:eastAsia="宋体" w:hint="eastAsia"/>
          <w:b/>
          <w:lang w:eastAsia="zh-CN"/>
        </w:rPr>
        <w:t xml:space="preserve">Proposal </w:t>
      </w:r>
      <w:r w:rsidR="000C740E">
        <w:rPr>
          <w:rFonts w:eastAsia="宋体" w:hint="eastAsia"/>
          <w:b/>
          <w:lang w:eastAsia="zh-CN"/>
        </w:rPr>
        <w:t>5</w:t>
      </w:r>
      <w:r>
        <w:rPr>
          <w:rFonts w:eastAsia="宋体" w:hint="eastAsia"/>
          <w:b/>
          <w:lang w:eastAsia="zh-CN"/>
        </w:rPr>
        <w:t>:</w:t>
      </w:r>
      <w:r w:rsidRPr="005D1863">
        <w:rPr>
          <w:rFonts w:eastAsia="宋体" w:hint="eastAsia"/>
          <w:b/>
          <w:lang w:eastAsia="zh-CN"/>
        </w:rPr>
        <w:t xml:space="preserve"> it</w:t>
      </w:r>
      <w:r w:rsidRPr="005D1863">
        <w:rPr>
          <w:rFonts w:eastAsia="宋体"/>
          <w:b/>
          <w:lang w:eastAsia="zh-CN"/>
        </w:rPr>
        <w:t>’</w:t>
      </w:r>
      <w:r w:rsidRPr="005D1863">
        <w:rPr>
          <w:rFonts w:eastAsia="宋体" w:hint="eastAsia"/>
          <w:b/>
          <w:lang w:eastAsia="zh-CN"/>
        </w:rPr>
        <w:t xml:space="preserve">s unnecessary to introduce </w:t>
      </w:r>
      <w:r>
        <w:rPr>
          <w:rFonts w:eastAsia="宋体" w:hint="eastAsia"/>
          <w:b/>
          <w:lang w:eastAsia="zh-CN"/>
        </w:rPr>
        <w:t>UE</w:t>
      </w:r>
      <w:r w:rsidRPr="005D1863">
        <w:rPr>
          <w:rFonts w:eastAsia="宋体" w:hint="eastAsia"/>
          <w:b/>
          <w:lang w:eastAsia="zh-CN"/>
        </w:rPr>
        <w:t xml:space="preserve"> capability</w:t>
      </w:r>
      <w:r>
        <w:rPr>
          <w:rFonts w:eastAsia="宋体" w:hint="eastAsia"/>
          <w:b/>
          <w:lang w:eastAsia="zh-CN"/>
        </w:rPr>
        <w:t xml:space="preserve"> bit for gap</w:t>
      </w:r>
      <w:r w:rsidRPr="005D1863">
        <w:rPr>
          <w:rFonts w:eastAsia="宋体" w:hint="eastAsia"/>
          <w:b/>
          <w:lang w:eastAsia="zh-CN"/>
        </w:rPr>
        <w:t>.</w:t>
      </w:r>
    </w:p>
    <w:p w:rsidR="0070014B" w:rsidRPr="00C2058B" w:rsidRDefault="000C740E" w:rsidP="00C2058B">
      <w:pPr>
        <w:pStyle w:val="20"/>
        <w:tabs>
          <w:tab w:val="clear" w:pos="-806"/>
          <w:tab w:val="num" w:pos="0"/>
        </w:tabs>
        <w:ind w:left="0" w:firstLine="0"/>
        <w:rPr>
          <w:rFonts w:eastAsia="宋体"/>
        </w:rPr>
      </w:pPr>
      <w:r>
        <w:rPr>
          <w:rFonts w:eastAsia="宋体" w:hint="eastAsia"/>
        </w:rPr>
        <w:t>Further enhancement</w:t>
      </w:r>
    </w:p>
    <w:p w:rsidR="000C740E" w:rsidRDefault="000C740E" w:rsidP="000C740E">
      <w:pPr>
        <w:pStyle w:val="a0"/>
        <w:rPr>
          <w:rFonts w:eastAsia="宋体"/>
          <w:lang w:eastAsia="zh-CN"/>
        </w:rPr>
      </w:pPr>
      <w:r>
        <w:rPr>
          <w:rFonts w:eastAsia="宋体" w:hint="eastAsia"/>
          <w:lang w:eastAsia="zh-CN"/>
        </w:rPr>
        <w:t xml:space="preserve">Considering the UE may have CA capability on multiple carriers, the discovery transmission/reception may only require interruption to Uu on certain carriers. </w:t>
      </w:r>
      <w:r>
        <w:rPr>
          <w:rFonts w:eastAsia="宋体"/>
          <w:lang w:eastAsia="zh-CN"/>
        </w:rPr>
        <w:t>W</w:t>
      </w:r>
      <w:r>
        <w:rPr>
          <w:rFonts w:eastAsia="宋体" w:hint="eastAsia"/>
          <w:lang w:eastAsia="zh-CN"/>
        </w:rPr>
        <w:t xml:space="preserve">hile on the other carriers, the UE can still </w:t>
      </w:r>
      <w:r>
        <w:rPr>
          <w:rFonts w:eastAsia="宋体"/>
          <w:lang w:eastAsia="zh-CN"/>
        </w:rPr>
        <w:t>perform</w:t>
      </w:r>
      <w:r>
        <w:rPr>
          <w:rFonts w:eastAsia="宋体" w:hint="eastAsia"/>
          <w:lang w:eastAsia="zh-CN"/>
        </w:rPr>
        <w:t xml:space="preserve"> the Uu and </w:t>
      </w:r>
      <w:r>
        <w:rPr>
          <w:rFonts w:eastAsia="宋体" w:hint="eastAsia"/>
          <w:lang w:eastAsia="zh-CN"/>
        </w:rPr>
        <w:lastRenderedPageBreak/>
        <w:t xml:space="preserve">discovery simultaneously. </w:t>
      </w:r>
      <w:r>
        <w:rPr>
          <w:rFonts w:eastAsia="宋体"/>
          <w:lang w:eastAsia="zh-CN"/>
        </w:rPr>
        <w:t>D</w:t>
      </w:r>
      <w:r>
        <w:rPr>
          <w:rFonts w:eastAsia="宋体" w:hint="eastAsia"/>
          <w:lang w:eastAsia="zh-CN"/>
        </w:rPr>
        <w:t xml:space="preserve">uring the gap, the eNB still could schedule the UE on the other carriers. </w:t>
      </w:r>
      <w:r>
        <w:rPr>
          <w:rFonts w:eastAsia="宋体"/>
          <w:lang w:eastAsia="zh-CN"/>
        </w:rPr>
        <w:t>T</w:t>
      </w:r>
      <w:r>
        <w:rPr>
          <w:rFonts w:eastAsia="宋体" w:hint="eastAsia"/>
          <w:lang w:eastAsia="zh-CN"/>
        </w:rPr>
        <w:t xml:space="preserve">he degradation to Uu performance could be mitigated. </w:t>
      </w:r>
    </w:p>
    <w:p w:rsidR="000C740E" w:rsidRPr="000C740E" w:rsidRDefault="000C740E" w:rsidP="000C740E">
      <w:pPr>
        <w:pStyle w:val="a0"/>
        <w:rPr>
          <w:rFonts w:eastAsia="宋体"/>
          <w:b/>
          <w:lang w:eastAsia="zh-CN"/>
        </w:rPr>
      </w:pPr>
      <w:r w:rsidRPr="000C740E">
        <w:rPr>
          <w:rFonts w:eastAsia="宋体" w:hint="eastAsia"/>
          <w:b/>
          <w:lang w:eastAsia="zh-CN"/>
        </w:rPr>
        <w:t>Observation 1:</w:t>
      </w:r>
      <w:r>
        <w:rPr>
          <w:rFonts w:eastAsia="宋体" w:hint="eastAsia"/>
          <w:b/>
          <w:lang w:eastAsia="zh-CN"/>
        </w:rPr>
        <w:t xml:space="preserve"> During </w:t>
      </w:r>
      <w:r>
        <w:rPr>
          <w:rFonts w:eastAsia="宋体"/>
          <w:b/>
          <w:lang w:eastAsia="zh-CN"/>
        </w:rPr>
        <w:t>the</w:t>
      </w:r>
      <w:r>
        <w:rPr>
          <w:rFonts w:eastAsia="宋体" w:hint="eastAsia"/>
          <w:b/>
          <w:lang w:eastAsia="zh-CN"/>
        </w:rPr>
        <w:t xml:space="preserve"> gap, it</w:t>
      </w:r>
      <w:r>
        <w:rPr>
          <w:rFonts w:eastAsia="宋体"/>
          <w:b/>
          <w:lang w:eastAsia="zh-CN"/>
        </w:rPr>
        <w:t>’</w:t>
      </w:r>
      <w:r>
        <w:rPr>
          <w:rFonts w:eastAsia="宋体" w:hint="eastAsia"/>
          <w:b/>
          <w:lang w:eastAsia="zh-CN"/>
        </w:rPr>
        <w:t>s beneficial to schedule the Uu transmission/reception on parts of the carriers, on which the Uu and discovery can be performed simultaneously.</w:t>
      </w:r>
    </w:p>
    <w:p w:rsidR="000C740E" w:rsidRDefault="000C740E" w:rsidP="000C740E">
      <w:pPr>
        <w:pStyle w:val="a0"/>
        <w:rPr>
          <w:rFonts w:eastAsia="宋体"/>
          <w:lang w:eastAsia="zh-CN"/>
        </w:rPr>
      </w:pPr>
      <w:r>
        <w:rPr>
          <w:rFonts w:eastAsia="宋体" w:hint="eastAsia"/>
          <w:lang w:eastAsia="zh-CN"/>
        </w:rPr>
        <w:t xml:space="preserve">The carrier for public safety discovery can be the </w:t>
      </w:r>
      <w:r>
        <w:rPr>
          <w:rFonts w:eastAsia="宋体"/>
          <w:lang w:eastAsia="zh-CN"/>
        </w:rPr>
        <w:t>same</w:t>
      </w:r>
      <w:r>
        <w:rPr>
          <w:rFonts w:eastAsia="宋体" w:hint="eastAsia"/>
          <w:lang w:eastAsia="zh-CN"/>
        </w:rPr>
        <w:t xml:space="preserve"> or different to the carrier for communication. </w:t>
      </w:r>
      <w:r>
        <w:rPr>
          <w:rFonts w:eastAsia="宋体"/>
          <w:lang w:eastAsia="zh-CN"/>
        </w:rPr>
        <w:t>T</w:t>
      </w:r>
      <w:r>
        <w:rPr>
          <w:rFonts w:eastAsia="宋体" w:hint="eastAsia"/>
          <w:lang w:eastAsia="zh-CN"/>
        </w:rPr>
        <w:t xml:space="preserve">he problem is the serving eNB may not be able to know which carrier is used to perform public safety discovery. </w:t>
      </w:r>
      <w:r>
        <w:rPr>
          <w:rFonts w:eastAsia="宋体"/>
          <w:lang w:eastAsia="zh-CN"/>
        </w:rPr>
        <w:t>I</w:t>
      </w:r>
      <w:r>
        <w:rPr>
          <w:rFonts w:eastAsia="宋体" w:hint="eastAsia"/>
          <w:lang w:eastAsia="zh-CN"/>
        </w:rPr>
        <w:t>f the UE indicates on which carrier the UE is intended to transmit/receipt discovery in gap, the eNB could derive the carriers on which the UE could still be scheduled during the gap based on it</w:t>
      </w:r>
      <w:r>
        <w:rPr>
          <w:rFonts w:eastAsia="宋体"/>
          <w:lang w:eastAsia="zh-CN"/>
        </w:rPr>
        <w:t>s capability</w:t>
      </w:r>
      <w:r>
        <w:rPr>
          <w:rFonts w:eastAsia="宋体" w:hint="eastAsia"/>
          <w:lang w:eastAsia="zh-CN"/>
        </w:rPr>
        <w:t>.</w:t>
      </w:r>
    </w:p>
    <w:p w:rsidR="000C740E" w:rsidRPr="000C740E" w:rsidRDefault="000C740E" w:rsidP="00D44ACC">
      <w:pPr>
        <w:pStyle w:val="a0"/>
        <w:rPr>
          <w:rFonts w:eastAsia="宋体"/>
          <w:b/>
          <w:lang w:eastAsia="zh-CN"/>
        </w:rPr>
      </w:pPr>
      <w:r>
        <w:rPr>
          <w:rFonts w:eastAsia="宋体" w:hint="eastAsia"/>
          <w:b/>
          <w:lang w:eastAsia="zh-CN"/>
        </w:rPr>
        <w:t xml:space="preserve">Proposal 6: UE indicate on which carrier the UE is intended to transmit/receipt </w:t>
      </w:r>
      <w:r w:rsidR="00241280">
        <w:rPr>
          <w:rFonts w:eastAsia="宋体" w:hint="eastAsia"/>
          <w:b/>
          <w:lang w:eastAsia="zh-CN"/>
        </w:rPr>
        <w:t xml:space="preserve">public safety </w:t>
      </w:r>
      <w:r>
        <w:rPr>
          <w:rFonts w:eastAsia="宋体" w:hint="eastAsia"/>
          <w:b/>
          <w:lang w:eastAsia="zh-CN"/>
        </w:rPr>
        <w:t>discovery in gap.</w:t>
      </w:r>
    </w:p>
    <w:p w:rsidR="0070014B" w:rsidRPr="006A7A4D" w:rsidRDefault="0070014B" w:rsidP="00D44ACC">
      <w:pPr>
        <w:pStyle w:val="a0"/>
        <w:rPr>
          <w:rFonts w:eastAsia="宋体"/>
          <w:lang w:eastAsia="zh-CN"/>
        </w:rPr>
      </w:pPr>
      <w:r w:rsidRPr="006A7A4D">
        <w:rPr>
          <w:rFonts w:eastAsia="宋体"/>
          <w:lang w:eastAsia="zh-CN"/>
        </w:rPr>
        <w:t xml:space="preserve">In R12, </w:t>
      </w:r>
      <w:r>
        <w:rPr>
          <w:rFonts w:eastAsia="宋体"/>
          <w:lang w:eastAsia="zh-CN"/>
        </w:rPr>
        <w:t xml:space="preserve">ProSe discovery is considered to be lower priority than Uu transmission and reception. Therefore, the Prose discovery capability is designed to only report the discovery supported band. </w:t>
      </w:r>
      <w:proofErr w:type="gramStart"/>
      <w:r>
        <w:rPr>
          <w:rFonts w:eastAsia="宋体"/>
          <w:lang w:eastAsia="zh-CN"/>
        </w:rPr>
        <w:t>eNB</w:t>
      </w:r>
      <w:proofErr w:type="gramEnd"/>
      <w:r>
        <w:rPr>
          <w:rFonts w:eastAsia="宋体"/>
          <w:lang w:eastAsia="zh-CN"/>
        </w:rPr>
        <w:t xml:space="preserve"> just provide a best effort service to ProSe discovery if there is collision between PC5 and Uu. </w:t>
      </w:r>
      <w:r w:rsidR="00A44410">
        <w:rPr>
          <w:rFonts w:eastAsia="宋体" w:hint="eastAsia"/>
          <w:lang w:eastAsia="zh-CN"/>
        </w:rPr>
        <w:t xml:space="preserve">Furthermore, the carrier for public safety discovery may be dedicated carrier, similar to the </w:t>
      </w:r>
      <w:r w:rsidR="00A44410">
        <w:rPr>
          <w:rFonts w:eastAsia="宋体"/>
          <w:lang w:eastAsia="zh-CN"/>
        </w:rPr>
        <w:t>communication</w:t>
      </w:r>
      <w:r w:rsidR="00A44410">
        <w:rPr>
          <w:rFonts w:eastAsia="宋体" w:hint="eastAsia"/>
          <w:lang w:eastAsia="zh-CN"/>
        </w:rPr>
        <w:t xml:space="preserve"> carrier. </w:t>
      </w:r>
      <w:r w:rsidR="00A44410">
        <w:rPr>
          <w:rFonts w:eastAsia="宋体"/>
          <w:lang w:eastAsia="zh-CN"/>
        </w:rPr>
        <w:t>T</w:t>
      </w:r>
      <w:r w:rsidR="00A44410">
        <w:rPr>
          <w:rFonts w:eastAsia="宋体" w:hint="eastAsia"/>
          <w:lang w:eastAsia="zh-CN"/>
        </w:rPr>
        <w:t xml:space="preserve">he legacy CA capability may not </w:t>
      </w:r>
      <w:r w:rsidR="00A44410">
        <w:rPr>
          <w:rFonts w:eastAsia="宋体"/>
          <w:lang w:eastAsia="zh-CN"/>
        </w:rPr>
        <w:t>include</w:t>
      </w:r>
      <w:r w:rsidR="00A44410">
        <w:rPr>
          <w:rFonts w:eastAsia="宋体" w:hint="eastAsia"/>
          <w:lang w:eastAsia="zh-CN"/>
        </w:rPr>
        <w:t xml:space="preserve"> the carrier for public safety discovery. </w:t>
      </w:r>
      <w:r>
        <w:rPr>
          <w:rFonts w:eastAsia="宋体"/>
          <w:lang w:eastAsia="zh-CN"/>
        </w:rPr>
        <w:t xml:space="preserve">It’s impossible for eNB to know whether the UE can operate the Uu Tx/Rx and </w:t>
      </w:r>
      <w:r w:rsidR="00A44410">
        <w:rPr>
          <w:rFonts w:eastAsia="宋体" w:hint="eastAsia"/>
          <w:lang w:eastAsia="zh-CN"/>
        </w:rPr>
        <w:t>public safety</w:t>
      </w:r>
      <w:r>
        <w:rPr>
          <w:rFonts w:eastAsia="宋体"/>
          <w:lang w:eastAsia="zh-CN"/>
        </w:rPr>
        <w:t xml:space="preserve"> discovery </w:t>
      </w:r>
      <w:proofErr w:type="gramStart"/>
      <w:r>
        <w:rPr>
          <w:rFonts w:eastAsia="宋体"/>
          <w:lang w:eastAsia="zh-CN"/>
        </w:rPr>
        <w:t>Tx</w:t>
      </w:r>
      <w:proofErr w:type="gramEnd"/>
      <w:r>
        <w:rPr>
          <w:rFonts w:eastAsia="宋体"/>
          <w:lang w:eastAsia="zh-CN"/>
        </w:rPr>
        <w:t xml:space="preserve"> simultaneously on a band combination </w:t>
      </w:r>
      <w:r w:rsidR="009A22FB">
        <w:rPr>
          <w:rFonts w:eastAsia="宋体" w:hint="eastAsia"/>
          <w:lang w:eastAsia="zh-CN"/>
        </w:rPr>
        <w:t>by</w:t>
      </w:r>
      <w:r>
        <w:rPr>
          <w:rFonts w:eastAsia="宋体"/>
          <w:lang w:eastAsia="zh-CN"/>
        </w:rPr>
        <w:t xml:space="preserve"> </w:t>
      </w:r>
      <w:r w:rsidR="00A44410">
        <w:rPr>
          <w:rFonts w:eastAsia="宋体" w:hint="eastAsia"/>
          <w:lang w:eastAsia="zh-CN"/>
        </w:rPr>
        <w:t>legacy</w:t>
      </w:r>
      <w:r>
        <w:rPr>
          <w:rFonts w:eastAsia="宋体"/>
          <w:lang w:eastAsia="zh-CN"/>
        </w:rPr>
        <w:t xml:space="preserve"> UE capability. </w:t>
      </w:r>
    </w:p>
    <w:p w:rsidR="0070014B" w:rsidRPr="006A7A4D" w:rsidRDefault="0070014B" w:rsidP="00D44ACC">
      <w:pPr>
        <w:pStyle w:val="a0"/>
        <w:rPr>
          <w:rFonts w:eastAsia="宋体"/>
          <w:lang w:eastAsia="zh-CN"/>
        </w:rPr>
      </w:pPr>
      <w:r>
        <w:rPr>
          <w:rFonts w:eastAsia="宋体"/>
          <w:lang w:eastAsia="zh-CN"/>
        </w:rPr>
        <w:t>Furthermore, ProSe discovery capable UE is not assumed to have the dedicated Rx chain for PC</w:t>
      </w:r>
      <w:smartTag w:uri="urn:schemas-microsoft-com:office:smarttags" w:element="State">
        <w:r>
          <w:rPr>
            <w:rFonts w:eastAsia="宋体"/>
            <w:lang w:eastAsia="zh-CN"/>
          </w:rPr>
          <w:t>5 in</w:t>
        </w:r>
      </w:smartTag>
      <w:r>
        <w:rPr>
          <w:rFonts w:eastAsia="宋体"/>
          <w:lang w:eastAsia="zh-CN"/>
        </w:rPr>
        <w:t xml:space="preserve"> R12. </w:t>
      </w:r>
      <w:proofErr w:type="gramStart"/>
      <w:r>
        <w:rPr>
          <w:rFonts w:eastAsia="宋体"/>
          <w:lang w:eastAsia="zh-CN"/>
        </w:rPr>
        <w:t>eNB</w:t>
      </w:r>
      <w:proofErr w:type="gramEnd"/>
      <w:r>
        <w:rPr>
          <w:rFonts w:eastAsia="宋体"/>
          <w:lang w:eastAsia="zh-CN"/>
        </w:rPr>
        <w:t xml:space="preserve"> can’t know </w:t>
      </w:r>
      <w:r w:rsidR="00A44410">
        <w:rPr>
          <w:rFonts w:eastAsia="宋体" w:hint="eastAsia"/>
          <w:lang w:eastAsia="zh-CN"/>
        </w:rPr>
        <w:t>whether</w:t>
      </w:r>
      <w:r w:rsidR="00A44410">
        <w:rPr>
          <w:rFonts w:eastAsia="宋体"/>
          <w:lang w:eastAsia="zh-CN"/>
        </w:rPr>
        <w:t xml:space="preserve"> UE </w:t>
      </w:r>
      <w:r w:rsidR="00A44410">
        <w:rPr>
          <w:rFonts w:eastAsia="宋体" w:hint="eastAsia"/>
          <w:lang w:eastAsia="zh-CN"/>
        </w:rPr>
        <w:t>is</w:t>
      </w:r>
      <w:r w:rsidR="00A44410">
        <w:rPr>
          <w:rFonts w:eastAsia="宋体"/>
          <w:lang w:eastAsia="zh-CN"/>
        </w:rPr>
        <w:t xml:space="preserve"> able to operate the Uu Tx/Rx and PC5 discovery Rx si</w:t>
      </w:r>
      <w:r w:rsidR="00A44410">
        <w:rPr>
          <w:rFonts w:eastAsia="宋体" w:hint="eastAsia"/>
          <w:lang w:eastAsia="zh-CN"/>
        </w:rPr>
        <w:t>m</w:t>
      </w:r>
      <w:r w:rsidR="00A44410">
        <w:rPr>
          <w:rFonts w:eastAsia="宋体"/>
          <w:lang w:eastAsia="zh-CN"/>
        </w:rPr>
        <w:t xml:space="preserve">ultaneously on </w:t>
      </w:r>
      <w:r w:rsidR="00A44410">
        <w:rPr>
          <w:rFonts w:eastAsia="宋体" w:hint="eastAsia"/>
          <w:lang w:eastAsia="zh-CN"/>
        </w:rPr>
        <w:t>certain</w:t>
      </w:r>
      <w:r w:rsidR="00A44410">
        <w:rPr>
          <w:rFonts w:eastAsia="宋体"/>
          <w:lang w:eastAsia="zh-CN"/>
        </w:rPr>
        <w:t xml:space="preserve"> band combination </w:t>
      </w:r>
      <w:r>
        <w:rPr>
          <w:rFonts w:eastAsia="宋体"/>
          <w:lang w:eastAsia="zh-CN"/>
        </w:rPr>
        <w:t xml:space="preserve"> by </w:t>
      </w:r>
      <w:r w:rsidR="00A44410">
        <w:rPr>
          <w:rFonts w:eastAsia="宋体" w:hint="eastAsia"/>
          <w:lang w:eastAsia="zh-CN"/>
        </w:rPr>
        <w:t xml:space="preserve">legacy </w:t>
      </w:r>
      <w:r>
        <w:rPr>
          <w:rFonts w:eastAsia="宋体"/>
          <w:lang w:eastAsia="zh-CN"/>
        </w:rPr>
        <w:t>UE capability.</w:t>
      </w:r>
    </w:p>
    <w:p w:rsidR="0070014B" w:rsidRDefault="0070014B" w:rsidP="00287D0D">
      <w:pPr>
        <w:pStyle w:val="a0"/>
        <w:rPr>
          <w:rFonts w:eastAsia="宋体"/>
          <w:b/>
          <w:lang w:eastAsia="zh-CN"/>
        </w:rPr>
      </w:pPr>
      <w:r>
        <w:rPr>
          <w:rFonts w:eastAsia="宋体"/>
          <w:b/>
          <w:lang w:eastAsia="zh-CN"/>
        </w:rPr>
        <w:t>Observation</w:t>
      </w:r>
      <w:r w:rsidR="000C740E">
        <w:rPr>
          <w:rFonts w:eastAsia="宋体" w:hint="eastAsia"/>
          <w:b/>
          <w:lang w:eastAsia="zh-CN"/>
        </w:rPr>
        <w:t xml:space="preserve"> 2</w:t>
      </w:r>
      <w:r>
        <w:rPr>
          <w:rFonts w:eastAsia="宋体"/>
          <w:b/>
          <w:lang w:eastAsia="zh-CN"/>
        </w:rPr>
        <w:t>: eNB can’t know whether the UE can</w:t>
      </w:r>
      <w:r w:rsidRPr="00AB6D3D">
        <w:rPr>
          <w:rFonts w:eastAsia="宋体"/>
          <w:b/>
          <w:lang w:eastAsia="zh-CN"/>
        </w:rPr>
        <w:t xml:space="preserve"> operate Uu Tx</w:t>
      </w:r>
      <w:r>
        <w:rPr>
          <w:rFonts w:eastAsia="宋体"/>
          <w:b/>
          <w:lang w:eastAsia="zh-CN"/>
        </w:rPr>
        <w:t>/Rx</w:t>
      </w:r>
      <w:r w:rsidRPr="00AB6D3D">
        <w:rPr>
          <w:rFonts w:eastAsia="宋体"/>
          <w:b/>
          <w:lang w:eastAsia="zh-CN"/>
        </w:rPr>
        <w:t xml:space="preserve"> and </w:t>
      </w:r>
      <w:r w:rsidR="00241280">
        <w:rPr>
          <w:rFonts w:eastAsia="宋体" w:hint="eastAsia"/>
          <w:b/>
          <w:lang w:eastAsia="zh-CN"/>
        </w:rPr>
        <w:t xml:space="preserve">public safety </w:t>
      </w:r>
      <w:r w:rsidRPr="00AB6D3D">
        <w:rPr>
          <w:rFonts w:eastAsia="宋体"/>
          <w:b/>
          <w:lang w:eastAsia="zh-CN"/>
        </w:rPr>
        <w:t xml:space="preserve">discovery </w:t>
      </w:r>
      <w:proofErr w:type="gramStart"/>
      <w:r>
        <w:rPr>
          <w:rFonts w:eastAsia="宋体"/>
          <w:b/>
          <w:lang w:eastAsia="zh-CN"/>
        </w:rPr>
        <w:t>Tx</w:t>
      </w:r>
      <w:proofErr w:type="gramEnd"/>
      <w:r>
        <w:rPr>
          <w:rFonts w:eastAsia="宋体"/>
          <w:b/>
          <w:lang w:eastAsia="zh-CN"/>
        </w:rPr>
        <w:t xml:space="preserve"> simultaneously on a band combination by</w:t>
      </w:r>
      <w:r w:rsidR="00A44410">
        <w:rPr>
          <w:rFonts w:eastAsia="宋体" w:hint="eastAsia"/>
          <w:b/>
          <w:lang w:eastAsia="zh-CN"/>
        </w:rPr>
        <w:t xml:space="preserve"> legacy</w:t>
      </w:r>
      <w:r>
        <w:rPr>
          <w:rFonts w:eastAsia="宋体"/>
          <w:b/>
          <w:lang w:eastAsia="zh-CN"/>
        </w:rPr>
        <w:t xml:space="preserve"> UE capability.</w:t>
      </w:r>
    </w:p>
    <w:p w:rsidR="0070014B" w:rsidRPr="00D44ACC" w:rsidRDefault="0070014B" w:rsidP="00B34AA5">
      <w:pPr>
        <w:pStyle w:val="a0"/>
        <w:rPr>
          <w:rFonts w:eastAsia="宋体"/>
          <w:b/>
          <w:lang w:eastAsia="zh-CN"/>
        </w:rPr>
      </w:pPr>
      <w:r w:rsidRPr="00D44ACC">
        <w:rPr>
          <w:rFonts w:eastAsia="宋体"/>
          <w:b/>
          <w:lang w:eastAsia="zh-CN"/>
        </w:rPr>
        <w:t>Observation</w:t>
      </w:r>
      <w:r w:rsidR="000C740E">
        <w:rPr>
          <w:rFonts w:eastAsia="宋体" w:hint="eastAsia"/>
          <w:b/>
          <w:lang w:eastAsia="zh-CN"/>
        </w:rPr>
        <w:t xml:space="preserve"> 3</w:t>
      </w:r>
      <w:r w:rsidRPr="00D44ACC">
        <w:rPr>
          <w:rFonts w:eastAsia="宋体"/>
          <w:b/>
          <w:lang w:eastAsia="zh-CN"/>
        </w:rPr>
        <w:t>:</w:t>
      </w:r>
      <w:r>
        <w:rPr>
          <w:rFonts w:eastAsia="宋体"/>
          <w:b/>
          <w:lang w:eastAsia="zh-CN"/>
        </w:rPr>
        <w:t xml:space="preserve"> eNB can’t know whether the UE can operate the Uu Tx/Rx and </w:t>
      </w:r>
      <w:r w:rsidR="00241280">
        <w:rPr>
          <w:rFonts w:eastAsia="宋体" w:hint="eastAsia"/>
          <w:b/>
          <w:lang w:eastAsia="zh-CN"/>
        </w:rPr>
        <w:t xml:space="preserve">public safety </w:t>
      </w:r>
      <w:r>
        <w:rPr>
          <w:rFonts w:eastAsia="宋体"/>
          <w:b/>
          <w:lang w:eastAsia="zh-CN"/>
        </w:rPr>
        <w:t xml:space="preserve">discovery Rx simultaneously on a band combination by </w:t>
      </w:r>
      <w:r w:rsidR="00A44410">
        <w:rPr>
          <w:rFonts w:eastAsia="宋体" w:hint="eastAsia"/>
          <w:b/>
          <w:lang w:eastAsia="zh-CN"/>
        </w:rPr>
        <w:t xml:space="preserve">legacy </w:t>
      </w:r>
      <w:r>
        <w:rPr>
          <w:rFonts w:eastAsia="宋体"/>
          <w:b/>
          <w:lang w:eastAsia="zh-CN"/>
        </w:rPr>
        <w:t>UE capability.</w:t>
      </w:r>
    </w:p>
    <w:p w:rsidR="0070014B" w:rsidRDefault="0070014B" w:rsidP="00B34AA5">
      <w:pPr>
        <w:pStyle w:val="a0"/>
        <w:rPr>
          <w:rFonts w:eastAsia="宋体"/>
          <w:lang w:eastAsia="zh-CN"/>
        </w:rPr>
      </w:pPr>
      <w:r>
        <w:rPr>
          <w:rFonts w:eastAsia="宋体"/>
          <w:lang w:eastAsia="zh-CN"/>
        </w:rPr>
        <w:t>ProSe discovery may have higher priority than Uu in R13, due to the public safety use case. When the UE can’t operate on PC5 discovery and Uu simultaneously, Gap is configured so that UE can skip the Uu if there is collision. Therefore, eNB has to know on which band combination UE can operate the Uu and PC5 discovery simultaneously to decide whether to configure UE with gap or not.</w:t>
      </w:r>
    </w:p>
    <w:p w:rsidR="0070014B" w:rsidRPr="006A7A4D" w:rsidRDefault="0070014B" w:rsidP="00B34AA5">
      <w:pPr>
        <w:pStyle w:val="a0"/>
        <w:rPr>
          <w:rFonts w:eastAsia="宋体"/>
          <w:b/>
          <w:lang w:eastAsia="zh-CN"/>
        </w:rPr>
      </w:pPr>
      <w:r>
        <w:rPr>
          <w:rFonts w:eastAsia="宋体"/>
          <w:lang w:eastAsia="zh-CN"/>
        </w:rPr>
        <w:t>To solve the issue of Observation1, it’s proposed that UE should report the band combination on which it can operate Uu Tx and PC5 discovery Tx simultaneously, similar to the R12 ProSe communication capability.</w:t>
      </w:r>
    </w:p>
    <w:p w:rsidR="0070014B" w:rsidRDefault="0070014B" w:rsidP="00112C31">
      <w:pPr>
        <w:pStyle w:val="a0"/>
        <w:rPr>
          <w:rFonts w:eastAsia="宋体"/>
          <w:b/>
          <w:lang w:eastAsia="zh-CN"/>
        </w:rPr>
      </w:pPr>
      <w:r w:rsidRPr="00345B52">
        <w:rPr>
          <w:rFonts w:eastAsia="宋体"/>
          <w:b/>
          <w:lang w:eastAsia="zh-CN"/>
        </w:rPr>
        <w:t xml:space="preserve">Proposal </w:t>
      </w:r>
      <w:r w:rsidR="00A32306">
        <w:rPr>
          <w:rFonts w:eastAsia="宋体" w:hint="eastAsia"/>
          <w:b/>
          <w:lang w:eastAsia="zh-CN"/>
        </w:rPr>
        <w:t>7</w:t>
      </w:r>
      <w:r w:rsidRPr="00345B52">
        <w:rPr>
          <w:rFonts w:eastAsia="宋体"/>
          <w:b/>
          <w:lang w:eastAsia="zh-CN"/>
        </w:rPr>
        <w:t>:</w:t>
      </w:r>
      <w:r>
        <w:rPr>
          <w:rFonts w:eastAsia="宋体"/>
          <w:b/>
          <w:lang w:eastAsia="zh-CN"/>
        </w:rPr>
        <w:t xml:space="preserve"> UE reports </w:t>
      </w:r>
      <w:r w:rsidR="00A44410">
        <w:rPr>
          <w:rFonts w:eastAsia="宋体" w:hint="eastAsia"/>
          <w:b/>
          <w:lang w:eastAsia="zh-CN"/>
        </w:rPr>
        <w:t xml:space="preserve">whether </w:t>
      </w:r>
      <w:r w:rsidR="00A44410">
        <w:rPr>
          <w:rFonts w:eastAsia="宋体"/>
          <w:b/>
          <w:lang w:eastAsia="zh-CN"/>
        </w:rPr>
        <w:t xml:space="preserve">it can operate Uu </w:t>
      </w:r>
      <w:proofErr w:type="gramStart"/>
      <w:r w:rsidR="00A44410">
        <w:rPr>
          <w:rFonts w:eastAsia="宋体"/>
          <w:b/>
          <w:lang w:eastAsia="zh-CN"/>
        </w:rPr>
        <w:t>Tx</w:t>
      </w:r>
      <w:proofErr w:type="gramEnd"/>
      <w:r w:rsidR="00A44410">
        <w:rPr>
          <w:rFonts w:eastAsia="宋体"/>
          <w:b/>
          <w:lang w:eastAsia="zh-CN"/>
        </w:rPr>
        <w:t xml:space="preserve"> and </w:t>
      </w:r>
      <w:r w:rsidR="00A44410">
        <w:rPr>
          <w:rFonts w:eastAsia="宋体" w:hint="eastAsia"/>
          <w:b/>
          <w:lang w:eastAsia="zh-CN"/>
        </w:rPr>
        <w:t>public safety</w:t>
      </w:r>
      <w:r>
        <w:rPr>
          <w:rFonts w:eastAsia="宋体"/>
          <w:b/>
          <w:lang w:eastAsia="zh-CN"/>
        </w:rPr>
        <w:t xml:space="preserve"> discovery Tx simultaneously</w:t>
      </w:r>
      <w:r w:rsidR="00A44410">
        <w:rPr>
          <w:rFonts w:eastAsia="宋体" w:hint="eastAsia"/>
          <w:b/>
          <w:lang w:eastAsia="zh-CN"/>
        </w:rPr>
        <w:t xml:space="preserve"> per band combination</w:t>
      </w:r>
      <w:r>
        <w:rPr>
          <w:rFonts w:eastAsia="宋体"/>
          <w:b/>
          <w:lang w:eastAsia="zh-CN"/>
        </w:rPr>
        <w:t>.</w:t>
      </w:r>
    </w:p>
    <w:p w:rsidR="0070014B" w:rsidRDefault="0070014B" w:rsidP="008C7457">
      <w:pPr>
        <w:pStyle w:val="a0"/>
        <w:rPr>
          <w:rFonts w:eastAsia="宋体"/>
          <w:lang w:eastAsia="zh-CN"/>
        </w:rPr>
      </w:pPr>
      <w:r>
        <w:rPr>
          <w:rFonts w:eastAsia="宋体"/>
          <w:lang w:eastAsia="zh-CN"/>
        </w:rPr>
        <w:t>To solve the issue of Observation2, there are two options.</w:t>
      </w:r>
    </w:p>
    <w:p w:rsidR="0070014B" w:rsidRDefault="0070014B" w:rsidP="008C7457">
      <w:pPr>
        <w:pStyle w:val="a0"/>
        <w:rPr>
          <w:rFonts w:eastAsia="宋体"/>
          <w:lang w:eastAsia="zh-CN"/>
        </w:rPr>
      </w:pPr>
      <w:r>
        <w:rPr>
          <w:rFonts w:eastAsia="宋体"/>
          <w:lang w:eastAsia="zh-CN"/>
        </w:rPr>
        <w:t>Option1, UE reports the band combination on which it can operate Uu Tx/RX and PC5 discovery Rx.</w:t>
      </w:r>
    </w:p>
    <w:p w:rsidR="0070014B" w:rsidRDefault="0070014B" w:rsidP="008C7457">
      <w:pPr>
        <w:pStyle w:val="a0"/>
        <w:rPr>
          <w:rFonts w:eastAsia="宋体"/>
          <w:lang w:eastAsia="zh-CN"/>
        </w:rPr>
      </w:pPr>
      <w:r>
        <w:rPr>
          <w:rFonts w:eastAsia="宋体"/>
          <w:lang w:eastAsia="zh-CN"/>
        </w:rPr>
        <w:t xml:space="preserve">Option2, the UE has the dedicated Rx chain for PC5 discovery Rx on public safety carriers, similar to the R12 ProSe communication capable UE. </w:t>
      </w:r>
      <w:proofErr w:type="gramStart"/>
      <w:r>
        <w:rPr>
          <w:rFonts w:eastAsia="宋体"/>
          <w:lang w:eastAsia="zh-CN"/>
        </w:rPr>
        <w:t>eNB</w:t>
      </w:r>
      <w:proofErr w:type="gramEnd"/>
      <w:r>
        <w:rPr>
          <w:rFonts w:eastAsia="宋体"/>
          <w:lang w:eastAsia="zh-CN"/>
        </w:rPr>
        <w:t xml:space="preserve"> doesn’t need to configure gap for PC5 discovery Rx.</w:t>
      </w:r>
    </w:p>
    <w:p w:rsidR="0070014B" w:rsidRDefault="0070014B" w:rsidP="008C7457">
      <w:pPr>
        <w:pStyle w:val="a0"/>
        <w:rPr>
          <w:rFonts w:eastAsia="宋体"/>
          <w:lang w:eastAsia="zh-CN"/>
        </w:rPr>
      </w:pPr>
      <w:r>
        <w:rPr>
          <w:rFonts w:eastAsia="宋体"/>
          <w:lang w:eastAsia="zh-CN"/>
        </w:rPr>
        <w:t xml:space="preserve">The problem of option 1 is there would be enormous signaling if UE reports every band combination of PC5 </w:t>
      </w:r>
      <w:proofErr w:type="spellStart"/>
      <w:r>
        <w:rPr>
          <w:rFonts w:eastAsia="宋体"/>
          <w:lang w:eastAsia="zh-CN"/>
        </w:rPr>
        <w:t>Tx</w:t>
      </w:r>
      <w:proofErr w:type="spellEnd"/>
      <w:r>
        <w:rPr>
          <w:rFonts w:eastAsia="宋体"/>
          <w:lang w:eastAsia="zh-CN"/>
        </w:rPr>
        <w:t xml:space="preserve">/Rx/Rx and </w:t>
      </w:r>
      <w:proofErr w:type="spellStart"/>
      <w:r>
        <w:rPr>
          <w:rFonts w:eastAsia="宋体"/>
          <w:lang w:eastAsia="zh-CN"/>
        </w:rPr>
        <w:t>Uu</w:t>
      </w:r>
      <w:proofErr w:type="spellEnd"/>
      <w:r>
        <w:rPr>
          <w:rFonts w:eastAsia="宋体"/>
          <w:lang w:eastAsia="zh-CN"/>
        </w:rPr>
        <w:t xml:space="preserve"> Rx/</w:t>
      </w:r>
      <w:proofErr w:type="spellStart"/>
      <w:r>
        <w:rPr>
          <w:rFonts w:eastAsia="宋体"/>
          <w:lang w:eastAsia="zh-CN"/>
        </w:rPr>
        <w:t>Tx</w:t>
      </w:r>
      <w:proofErr w:type="spellEnd"/>
      <w:r>
        <w:rPr>
          <w:rFonts w:eastAsia="宋体"/>
          <w:lang w:eastAsia="zh-CN"/>
        </w:rPr>
        <w:t>/Rx, since there are more and more supported bands. Enhancement is required to report the Tx/Rx and Rx/Tx band combination, which is not supported by the current CA band combination. The problem of option2 is there is additional cost for the UE. However, this dedicated Rx chain is only required for the public safety UEs, which may be affordable. The commercial discovery capable UE is not required to have this additional Rx chain. Option2 is simple and could save enormous signaling. Therefore, we suggest the public safety discovery capable UE has the dedicated Rx chain for PC5 discovery Rx, similar to the R12 ProSe communication capable UE.</w:t>
      </w:r>
    </w:p>
    <w:p w:rsidR="0070014B" w:rsidRPr="00173A62" w:rsidRDefault="0070014B" w:rsidP="008C7457">
      <w:pPr>
        <w:pStyle w:val="a0"/>
        <w:rPr>
          <w:rFonts w:eastAsia="宋体"/>
          <w:b/>
          <w:lang w:eastAsia="zh-CN"/>
        </w:rPr>
      </w:pPr>
      <w:r w:rsidRPr="00173A62">
        <w:rPr>
          <w:rFonts w:eastAsia="宋体"/>
          <w:b/>
          <w:lang w:eastAsia="zh-CN"/>
        </w:rPr>
        <w:t xml:space="preserve">Proposal </w:t>
      </w:r>
      <w:r w:rsidR="00A32306">
        <w:rPr>
          <w:rFonts w:eastAsia="宋体" w:hint="eastAsia"/>
          <w:b/>
          <w:lang w:eastAsia="zh-CN"/>
        </w:rPr>
        <w:t>8</w:t>
      </w:r>
      <w:r w:rsidRPr="00173A62">
        <w:rPr>
          <w:rFonts w:eastAsia="宋体"/>
          <w:b/>
          <w:lang w:eastAsia="zh-CN"/>
        </w:rPr>
        <w:t>:</w:t>
      </w:r>
      <w:r w:rsidRPr="00173A62">
        <w:rPr>
          <w:rFonts w:eastAsia="宋体"/>
          <w:lang w:eastAsia="zh-CN"/>
        </w:rPr>
        <w:t xml:space="preserve"> </w:t>
      </w:r>
      <w:r w:rsidRPr="00173A62">
        <w:rPr>
          <w:rFonts w:eastAsia="宋体"/>
          <w:b/>
          <w:lang w:eastAsia="zh-CN"/>
        </w:rPr>
        <w:t xml:space="preserve">The public safety discovery capable UE </w:t>
      </w:r>
      <w:r>
        <w:rPr>
          <w:rFonts w:eastAsia="宋体"/>
          <w:b/>
          <w:lang w:eastAsia="zh-CN"/>
        </w:rPr>
        <w:t xml:space="preserve">should </w:t>
      </w:r>
      <w:r w:rsidRPr="00173A62">
        <w:rPr>
          <w:rFonts w:eastAsia="宋体"/>
          <w:b/>
          <w:lang w:eastAsia="zh-CN"/>
        </w:rPr>
        <w:t>ha</w:t>
      </w:r>
      <w:r>
        <w:rPr>
          <w:rFonts w:eastAsia="宋体"/>
          <w:b/>
          <w:lang w:eastAsia="zh-CN"/>
        </w:rPr>
        <w:t>ve</w:t>
      </w:r>
      <w:r w:rsidRPr="00173A62">
        <w:rPr>
          <w:rFonts w:eastAsia="宋体"/>
          <w:b/>
          <w:lang w:eastAsia="zh-CN"/>
        </w:rPr>
        <w:t xml:space="preserve"> the dedicated Rx chain for PC5</w:t>
      </w:r>
      <w:r w:rsidR="00A44410">
        <w:rPr>
          <w:rFonts w:eastAsia="宋体" w:hint="eastAsia"/>
          <w:b/>
          <w:lang w:eastAsia="zh-CN"/>
        </w:rPr>
        <w:t xml:space="preserve"> </w:t>
      </w:r>
      <w:r w:rsidRPr="00173A62">
        <w:rPr>
          <w:rFonts w:eastAsia="宋体"/>
          <w:b/>
          <w:lang w:eastAsia="zh-CN"/>
        </w:rPr>
        <w:t>discovery Rx on public safety carrier, similar to the R12 ProSe communication capable UE.</w:t>
      </w:r>
    </w:p>
    <w:p w:rsidR="0070014B" w:rsidRDefault="0070014B" w:rsidP="00DB7814">
      <w:pPr>
        <w:pStyle w:val="1"/>
      </w:pPr>
      <w:r>
        <w:t>Proposals</w:t>
      </w:r>
    </w:p>
    <w:p w:rsidR="00D12030" w:rsidRPr="00946B28" w:rsidRDefault="00D12030" w:rsidP="00D12030">
      <w:pPr>
        <w:pStyle w:val="a0"/>
        <w:rPr>
          <w:rFonts w:eastAsia="宋体"/>
          <w:b/>
          <w:lang w:eastAsia="zh-CN"/>
        </w:rPr>
      </w:pPr>
      <w:r w:rsidRPr="00946B28">
        <w:rPr>
          <w:rFonts w:eastAsia="宋体" w:hint="eastAsia"/>
          <w:b/>
          <w:lang w:eastAsia="zh-CN"/>
        </w:rPr>
        <w:t>Proposal 1</w:t>
      </w:r>
      <w:r>
        <w:rPr>
          <w:rFonts w:eastAsia="宋体" w:hint="eastAsia"/>
          <w:b/>
          <w:lang w:eastAsia="zh-CN"/>
        </w:rPr>
        <w:t>:</w:t>
      </w:r>
      <w:r w:rsidRPr="00946B28">
        <w:rPr>
          <w:rFonts w:eastAsia="宋体" w:hint="eastAsia"/>
          <w:b/>
          <w:lang w:eastAsia="zh-CN"/>
        </w:rPr>
        <w:t xml:space="preserve"> only the public safety discovery could trigger the gap request.</w:t>
      </w:r>
    </w:p>
    <w:p w:rsidR="00D12030" w:rsidRDefault="00D12030" w:rsidP="00D12030">
      <w:pPr>
        <w:pStyle w:val="a0"/>
        <w:rPr>
          <w:rFonts w:eastAsiaTheme="minorEastAsia"/>
          <w:b/>
          <w:lang w:eastAsia="zh-CN"/>
        </w:rPr>
      </w:pPr>
      <w:r w:rsidRPr="00A00B77">
        <w:rPr>
          <w:rFonts w:eastAsiaTheme="minorEastAsia" w:hint="eastAsia"/>
          <w:b/>
          <w:lang w:eastAsia="zh-CN"/>
        </w:rPr>
        <w:t>Proposal 2</w:t>
      </w:r>
      <w:r>
        <w:rPr>
          <w:rFonts w:eastAsiaTheme="minorEastAsia" w:hint="eastAsia"/>
          <w:b/>
          <w:lang w:eastAsia="zh-CN"/>
        </w:rPr>
        <w:t>:</w:t>
      </w:r>
      <w:r w:rsidRPr="00A00B77">
        <w:rPr>
          <w:rFonts w:eastAsiaTheme="minorEastAsia" w:hint="eastAsia"/>
          <w:b/>
          <w:lang w:eastAsia="zh-CN"/>
        </w:rPr>
        <w:t xml:space="preserve"> </w:t>
      </w:r>
      <w:r>
        <w:rPr>
          <w:rFonts w:eastAsiaTheme="minorEastAsia" w:hint="eastAsia"/>
          <w:b/>
          <w:lang w:eastAsia="zh-CN"/>
        </w:rPr>
        <w:t xml:space="preserve">upper layer should indicate </w:t>
      </w:r>
      <w:r w:rsidRPr="00A00B77">
        <w:rPr>
          <w:rFonts w:eastAsiaTheme="minorEastAsia" w:hint="eastAsia"/>
          <w:b/>
          <w:lang w:eastAsia="zh-CN"/>
        </w:rPr>
        <w:t xml:space="preserve">which discovery </w:t>
      </w:r>
      <w:r>
        <w:rPr>
          <w:rFonts w:eastAsiaTheme="minorEastAsia" w:hint="eastAsia"/>
          <w:b/>
          <w:lang w:eastAsia="zh-CN"/>
        </w:rPr>
        <w:t xml:space="preserve">message </w:t>
      </w:r>
      <w:r w:rsidRPr="00A00B77">
        <w:rPr>
          <w:rFonts w:eastAsiaTheme="minorEastAsia" w:hint="eastAsia"/>
          <w:b/>
          <w:lang w:eastAsia="zh-CN"/>
        </w:rPr>
        <w:t>is for public safety.</w:t>
      </w:r>
    </w:p>
    <w:p w:rsidR="00D12030" w:rsidRPr="00946B28" w:rsidRDefault="00D12030" w:rsidP="00D12030">
      <w:pPr>
        <w:pStyle w:val="a0"/>
        <w:rPr>
          <w:rFonts w:eastAsia="宋体"/>
          <w:b/>
          <w:lang w:eastAsia="zh-CN"/>
        </w:rPr>
      </w:pPr>
      <w:r w:rsidRPr="00946B28">
        <w:rPr>
          <w:rFonts w:eastAsia="宋体" w:hint="eastAsia"/>
          <w:b/>
          <w:lang w:eastAsia="zh-CN"/>
        </w:rPr>
        <w:lastRenderedPageBreak/>
        <w:t xml:space="preserve">Proposal </w:t>
      </w:r>
      <w:r>
        <w:rPr>
          <w:rFonts w:eastAsia="宋体" w:hint="eastAsia"/>
          <w:b/>
          <w:lang w:eastAsia="zh-CN"/>
        </w:rPr>
        <w:t>3:</w:t>
      </w:r>
      <w:r w:rsidRPr="00946B28">
        <w:rPr>
          <w:rFonts w:eastAsia="宋体" w:hint="eastAsia"/>
          <w:b/>
          <w:lang w:eastAsia="zh-CN"/>
        </w:rPr>
        <w:t xml:space="preserve"> UE </w:t>
      </w:r>
      <w:r>
        <w:rPr>
          <w:rFonts w:eastAsia="宋体" w:hint="eastAsia"/>
          <w:b/>
          <w:lang w:eastAsia="zh-CN"/>
        </w:rPr>
        <w:t>sh</w:t>
      </w:r>
      <w:r w:rsidRPr="00946B28">
        <w:rPr>
          <w:rFonts w:eastAsia="宋体" w:hint="eastAsia"/>
          <w:b/>
          <w:lang w:eastAsia="zh-CN"/>
        </w:rPr>
        <w:t>ould request the gap</w:t>
      </w:r>
      <w:r>
        <w:rPr>
          <w:rFonts w:eastAsia="宋体" w:hint="eastAsia"/>
          <w:b/>
          <w:lang w:eastAsia="zh-CN"/>
        </w:rPr>
        <w:t xml:space="preserve"> for public safety </w:t>
      </w:r>
      <w:r>
        <w:rPr>
          <w:rFonts w:eastAsia="宋体"/>
          <w:b/>
          <w:lang w:eastAsia="zh-CN"/>
        </w:rPr>
        <w:t>discovery</w:t>
      </w:r>
      <w:r>
        <w:rPr>
          <w:rFonts w:eastAsia="宋体" w:hint="eastAsia"/>
          <w:b/>
          <w:lang w:eastAsia="zh-CN"/>
        </w:rPr>
        <w:t xml:space="preserve"> transmission/reception</w:t>
      </w:r>
      <w:r w:rsidRPr="00946B28">
        <w:rPr>
          <w:rFonts w:eastAsia="宋体" w:hint="eastAsia"/>
          <w:b/>
          <w:lang w:eastAsia="zh-CN"/>
        </w:rPr>
        <w:t xml:space="preserve">, </w:t>
      </w:r>
      <w:r>
        <w:rPr>
          <w:rFonts w:eastAsia="宋体"/>
          <w:b/>
          <w:lang w:eastAsia="zh-CN"/>
        </w:rPr>
        <w:t>when</w:t>
      </w:r>
      <w:r>
        <w:rPr>
          <w:rFonts w:eastAsia="宋体" w:hint="eastAsia"/>
          <w:b/>
          <w:lang w:eastAsia="zh-CN"/>
        </w:rPr>
        <w:t xml:space="preserve"> there is no DRX non-active time on </w:t>
      </w:r>
      <w:r w:rsidRPr="00946B28">
        <w:rPr>
          <w:rFonts w:eastAsia="宋体" w:hint="eastAsia"/>
          <w:b/>
          <w:lang w:eastAsia="zh-CN"/>
        </w:rPr>
        <w:t>the</w:t>
      </w:r>
      <w:r>
        <w:rPr>
          <w:rFonts w:eastAsia="宋体" w:hint="eastAsia"/>
          <w:b/>
          <w:lang w:eastAsia="zh-CN"/>
        </w:rPr>
        <w:t xml:space="preserve"> </w:t>
      </w:r>
      <w:proofErr w:type="spellStart"/>
      <w:r>
        <w:rPr>
          <w:rFonts w:eastAsia="宋体" w:hint="eastAsia"/>
          <w:b/>
          <w:lang w:eastAsia="zh-CN"/>
        </w:rPr>
        <w:t>subframes</w:t>
      </w:r>
      <w:proofErr w:type="spellEnd"/>
      <w:r>
        <w:rPr>
          <w:rFonts w:eastAsia="宋体" w:hint="eastAsia"/>
          <w:b/>
          <w:lang w:eastAsia="zh-CN"/>
        </w:rPr>
        <w:t xml:space="preserve"> indicated by</w:t>
      </w:r>
      <w:r w:rsidRPr="00946B28">
        <w:rPr>
          <w:rFonts w:eastAsia="宋体" w:hint="eastAsia"/>
          <w:b/>
          <w:lang w:eastAsia="zh-CN"/>
        </w:rPr>
        <w:t xml:space="preserve"> </w:t>
      </w:r>
      <w:proofErr w:type="spellStart"/>
      <w:r w:rsidRPr="00946B28">
        <w:rPr>
          <w:rFonts w:eastAsia="宋体" w:hint="eastAsia"/>
          <w:b/>
          <w:lang w:eastAsia="zh-CN"/>
        </w:rPr>
        <w:t>Tx</w:t>
      </w:r>
      <w:proofErr w:type="spellEnd"/>
      <w:r w:rsidRPr="00946B28">
        <w:rPr>
          <w:rFonts w:eastAsia="宋体" w:hint="eastAsia"/>
          <w:b/>
          <w:lang w:eastAsia="zh-CN"/>
        </w:rPr>
        <w:t>/Rx resource pool on target carrier.</w:t>
      </w:r>
    </w:p>
    <w:p w:rsidR="00D12030" w:rsidRDefault="00D12030" w:rsidP="00D12030">
      <w:pPr>
        <w:pStyle w:val="a0"/>
        <w:rPr>
          <w:rFonts w:eastAsia="宋体"/>
          <w:b/>
          <w:lang w:eastAsia="zh-CN"/>
        </w:rPr>
      </w:pPr>
      <w:r w:rsidRPr="00B2538C">
        <w:rPr>
          <w:rFonts w:eastAsia="宋体" w:hint="eastAsia"/>
          <w:b/>
          <w:lang w:eastAsia="zh-CN"/>
        </w:rPr>
        <w:t xml:space="preserve">Proposal </w:t>
      </w:r>
      <w:r>
        <w:rPr>
          <w:rFonts w:eastAsia="宋体" w:hint="eastAsia"/>
          <w:b/>
          <w:lang w:eastAsia="zh-CN"/>
        </w:rPr>
        <w:t>4:</w:t>
      </w:r>
      <w:r w:rsidRPr="00B2538C">
        <w:rPr>
          <w:rFonts w:eastAsia="宋体" w:hint="eastAsia"/>
          <w:b/>
          <w:lang w:eastAsia="zh-CN"/>
        </w:rPr>
        <w:t xml:space="preserve"> UE request the </w:t>
      </w:r>
      <w:proofErr w:type="spellStart"/>
      <w:r w:rsidRPr="00B2538C">
        <w:rPr>
          <w:rFonts w:eastAsia="宋体" w:hint="eastAsia"/>
          <w:b/>
          <w:lang w:eastAsia="zh-CN"/>
        </w:rPr>
        <w:t>subframes</w:t>
      </w:r>
      <w:proofErr w:type="spellEnd"/>
      <w:r w:rsidRPr="00B2538C">
        <w:rPr>
          <w:rFonts w:eastAsia="宋体" w:hint="eastAsia"/>
          <w:b/>
          <w:lang w:eastAsia="zh-CN"/>
        </w:rPr>
        <w:t xml:space="preserve"> </w:t>
      </w:r>
      <w:r>
        <w:rPr>
          <w:rFonts w:eastAsia="宋体" w:hint="eastAsia"/>
          <w:b/>
          <w:lang w:eastAsia="zh-CN"/>
        </w:rPr>
        <w:t xml:space="preserve">in which </w:t>
      </w:r>
      <w:r w:rsidRPr="00B2538C">
        <w:rPr>
          <w:rFonts w:eastAsia="宋体" w:hint="eastAsia"/>
          <w:b/>
          <w:lang w:eastAsia="zh-CN"/>
        </w:rPr>
        <w:t>the UE intend</w:t>
      </w:r>
      <w:r>
        <w:rPr>
          <w:rFonts w:eastAsia="宋体" w:hint="eastAsia"/>
          <w:b/>
          <w:lang w:eastAsia="zh-CN"/>
        </w:rPr>
        <w:t>s</w:t>
      </w:r>
      <w:r w:rsidRPr="00B2538C">
        <w:rPr>
          <w:rFonts w:eastAsia="宋体" w:hint="eastAsia"/>
          <w:b/>
          <w:lang w:eastAsia="zh-CN"/>
        </w:rPr>
        <w:t xml:space="preserve"> to transmit</w:t>
      </w:r>
      <w:r>
        <w:rPr>
          <w:rFonts w:eastAsia="宋体" w:hint="eastAsia"/>
          <w:b/>
          <w:lang w:eastAsia="zh-CN"/>
        </w:rPr>
        <w:t>/receive</w:t>
      </w:r>
      <w:r w:rsidRPr="00B2538C">
        <w:rPr>
          <w:rFonts w:eastAsia="宋体" w:hint="eastAsia"/>
          <w:b/>
          <w:lang w:eastAsia="zh-CN"/>
        </w:rPr>
        <w:t>.</w:t>
      </w:r>
    </w:p>
    <w:p w:rsidR="00D12030" w:rsidRPr="005D1863" w:rsidRDefault="00D12030" w:rsidP="00D12030">
      <w:pPr>
        <w:pStyle w:val="a0"/>
        <w:rPr>
          <w:rFonts w:eastAsia="宋体"/>
          <w:b/>
          <w:lang w:eastAsia="zh-CN"/>
        </w:rPr>
      </w:pPr>
      <w:r w:rsidRPr="005D1863">
        <w:rPr>
          <w:rFonts w:eastAsia="宋体" w:hint="eastAsia"/>
          <w:b/>
          <w:lang w:eastAsia="zh-CN"/>
        </w:rPr>
        <w:t xml:space="preserve">Proposal </w:t>
      </w:r>
      <w:r>
        <w:rPr>
          <w:rFonts w:eastAsia="宋体" w:hint="eastAsia"/>
          <w:b/>
          <w:lang w:eastAsia="zh-CN"/>
        </w:rPr>
        <w:t>5:</w:t>
      </w:r>
      <w:r w:rsidRPr="005D1863">
        <w:rPr>
          <w:rFonts w:eastAsia="宋体" w:hint="eastAsia"/>
          <w:b/>
          <w:lang w:eastAsia="zh-CN"/>
        </w:rPr>
        <w:t xml:space="preserve"> it</w:t>
      </w:r>
      <w:r w:rsidRPr="005D1863">
        <w:rPr>
          <w:rFonts w:eastAsia="宋体"/>
          <w:b/>
          <w:lang w:eastAsia="zh-CN"/>
        </w:rPr>
        <w:t>’</w:t>
      </w:r>
      <w:r w:rsidRPr="005D1863">
        <w:rPr>
          <w:rFonts w:eastAsia="宋体" w:hint="eastAsia"/>
          <w:b/>
          <w:lang w:eastAsia="zh-CN"/>
        </w:rPr>
        <w:t xml:space="preserve">s unnecessary to introduce </w:t>
      </w:r>
      <w:r>
        <w:rPr>
          <w:rFonts w:eastAsia="宋体" w:hint="eastAsia"/>
          <w:b/>
          <w:lang w:eastAsia="zh-CN"/>
        </w:rPr>
        <w:t>UE</w:t>
      </w:r>
      <w:r w:rsidRPr="005D1863">
        <w:rPr>
          <w:rFonts w:eastAsia="宋体" w:hint="eastAsia"/>
          <w:b/>
          <w:lang w:eastAsia="zh-CN"/>
        </w:rPr>
        <w:t xml:space="preserve"> capability</w:t>
      </w:r>
      <w:r>
        <w:rPr>
          <w:rFonts w:eastAsia="宋体" w:hint="eastAsia"/>
          <w:b/>
          <w:lang w:eastAsia="zh-CN"/>
        </w:rPr>
        <w:t xml:space="preserve"> bit for gap</w:t>
      </w:r>
      <w:r w:rsidRPr="005D1863">
        <w:rPr>
          <w:rFonts w:eastAsia="宋体" w:hint="eastAsia"/>
          <w:b/>
          <w:lang w:eastAsia="zh-CN"/>
        </w:rPr>
        <w:t>.</w:t>
      </w:r>
    </w:p>
    <w:p w:rsidR="00D12030" w:rsidRPr="000C740E" w:rsidRDefault="00D12030" w:rsidP="00D12030">
      <w:pPr>
        <w:pStyle w:val="a0"/>
        <w:rPr>
          <w:rFonts w:eastAsia="宋体"/>
          <w:b/>
          <w:lang w:eastAsia="zh-CN"/>
        </w:rPr>
      </w:pPr>
      <w:r w:rsidRPr="000C740E">
        <w:rPr>
          <w:rFonts w:eastAsia="宋体" w:hint="eastAsia"/>
          <w:b/>
          <w:lang w:eastAsia="zh-CN"/>
        </w:rPr>
        <w:t>Observation 1:</w:t>
      </w:r>
      <w:r>
        <w:rPr>
          <w:rFonts w:eastAsia="宋体" w:hint="eastAsia"/>
          <w:b/>
          <w:lang w:eastAsia="zh-CN"/>
        </w:rPr>
        <w:t xml:space="preserve"> During </w:t>
      </w:r>
      <w:r>
        <w:rPr>
          <w:rFonts w:eastAsia="宋体"/>
          <w:b/>
          <w:lang w:eastAsia="zh-CN"/>
        </w:rPr>
        <w:t>the</w:t>
      </w:r>
      <w:r>
        <w:rPr>
          <w:rFonts w:eastAsia="宋体" w:hint="eastAsia"/>
          <w:b/>
          <w:lang w:eastAsia="zh-CN"/>
        </w:rPr>
        <w:t xml:space="preserve"> gap, it</w:t>
      </w:r>
      <w:r>
        <w:rPr>
          <w:rFonts w:eastAsia="宋体"/>
          <w:b/>
          <w:lang w:eastAsia="zh-CN"/>
        </w:rPr>
        <w:t>’</w:t>
      </w:r>
      <w:r>
        <w:rPr>
          <w:rFonts w:eastAsia="宋体" w:hint="eastAsia"/>
          <w:b/>
          <w:lang w:eastAsia="zh-CN"/>
        </w:rPr>
        <w:t xml:space="preserve">s beneficial to schedule the </w:t>
      </w:r>
      <w:proofErr w:type="spellStart"/>
      <w:r>
        <w:rPr>
          <w:rFonts w:eastAsia="宋体" w:hint="eastAsia"/>
          <w:b/>
          <w:lang w:eastAsia="zh-CN"/>
        </w:rPr>
        <w:t>Uu</w:t>
      </w:r>
      <w:proofErr w:type="spellEnd"/>
      <w:r>
        <w:rPr>
          <w:rFonts w:eastAsia="宋体" w:hint="eastAsia"/>
          <w:b/>
          <w:lang w:eastAsia="zh-CN"/>
        </w:rPr>
        <w:t xml:space="preserve"> transmission/reception on parts of the carriers, on which the </w:t>
      </w:r>
      <w:proofErr w:type="spellStart"/>
      <w:r>
        <w:rPr>
          <w:rFonts w:eastAsia="宋体" w:hint="eastAsia"/>
          <w:b/>
          <w:lang w:eastAsia="zh-CN"/>
        </w:rPr>
        <w:t>Uu</w:t>
      </w:r>
      <w:proofErr w:type="spellEnd"/>
      <w:r>
        <w:rPr>
          <w:rFonts w:eastAsia="宋体" w:hint="eastAsia"/>
          <w:b/>
          <w:lang w:eastAsia="zh-CN"/>
        </w:rPr>
        <w:t xml:space="preserve"> and discovery can be performed simultaneously.</w:t>
      </w:r>
    </w:p>
    <w:p w:rsidR="00D12030" w:rsidRPr="000C740E" w:rsidRDefault="00D12030" w:rsidP="00D12030">
      <w:pPr>
        <w:pStyle w:val="a0"/>
        <w:rPr>
          <w:rFonts w:eastAsia="宋体"/>
          <w:b/>
          <w:lang w:eastAsia="zh-CN"/>
        </w:rPr>
      </w:pPr>
      <w:r>
        <w:rPr>
          <w:rFonts w:eastAsia="宋体" w:hint="eastAsia"/>
          <w:b/>
          <w:lang w:eastAsia="zh-CN"/>
        </w:rPr>
        <w:t>Proposal 6: UE indicate on which carrier the UE is intended to transmit/receipt public safety discovery in gap.</w:t>
      </w:r>
    </w:p>
    <w:p w:rsidR="00D12030" w:rsidRDefault="00D12030" w:rsidP="00D12030">
      <w:pPr>
        <w:pStyle w:val="a0"/>
        <w:rPr>
          <w:rFonts w:eastAsia="宋体"/>
          <w:b/>
          <w:lang w:eastAsia="zh-CN"/>
        </w:rPr>
      </w:pPr>
      <w:r>
        <w:rPr>
          <w:rFonts w:eastAsia="宋体"/>
          <w:b/>
          <w:lang w:eastAsia="zh-CN"/>
        </w:rPr>
        <w:t>Observation</w:t>
      </w:r>
      <w:r>
        <w:rPr>
          <w:rFonts w:eastAsia="宋体" w:hint="eastAsia"/>
          <w:b/>
          <w:lang w:eastAsia="zh-CN"/>
        </w:rPr>
        <w:t xml:space="preserve"> 2</w:t>
      </w:r>
      <w:r>
        <w:rPr>
          <w:rFonts w:eastAsia="宋体"/>
          <w:b/>
          <w:lang w:eastAsia="zh-CN"/>
        </w:rPr>
        <w:t xml:space="preserve">: </w:t>
      </w:r>
      <w:proofErr w:type="spellStart"/>
      <w:r>
        <w:rPr>
          <w:rFonts w:eastAsia="宋体"/>
          <w:b/>
          <w:lang w:eastAsia="zh-CN"/>
        </w:rPr>
        <w:t>eNB</w:t>
      </w:r>
      <w:proofErr w:type="spellEnd"/>
      <w:r>
        <w:rPr>
          <w:rFonts w:eastAsia="宋体"/>
          <w:b/>
          <w:lang w:eastAsia="zh-CN"/>
        </w:rPr>
        <w:t xml:space="preserve"> can’t know whether the UE can</w:t>
      </w:r>
      <w:r w:rsidRPr="00AB6D3D">
        <w:rPr>
          <w:rFonts w:eastAsia="宋体"/>
          <w:b/>
          <w:lang w:eastAsia="zh-CN"/>
        </w:rPr>
        <w:t xml:space="preserve"> operate </w:t>
      </w:r>
      <w:proofErr w:type="spellStart"/>
      <w:r w:rsidRPr="00AB6D3D">
        <w:rPr>
          <w:rFonts w:eastAsia="宋体"/>
          <w:b/>
          <w:lang w:eastAsia="zh-CN"/>
        </w:rPr>
        <w:t>Uu</w:t>
      </w:r>
      <w:proofErr w:type="spellEnd"/>
      <w:r w:rsidRPr="00AB6D3D">
        <w:rPr>
          <w:rFonts w:eastAsia="宋体"/>
          <w:b/>
          <w:lang w:eastAsia="zh-CN"/>
        </w:rPr>
        <w:t xml:space="preserve"> </w:t>
      </w:r>
      <w:proofErr w:type="spellStart"/>
      <w:r w:rsidRPr="00AB6D3D">
        <w:rPr>
          <w:rFonts w:eastAsia="宋体"/>
          <w:b/>
          <w:lang w:eastAsia="zh-CN"/>
        </w:rPr>
        <w:t>Tx</w:t>
      </w:r>
      <w:proofErr w:type="spellEnd"/>
      <w:r>
        <w:rPr>
          <w:rFonts w:eastAsia="宋体"/>
          <w:b/>
          <w:lang w:eastAsia="zh-CN"/>
        </w:rPr>
        <w:t>/Rx</w:t>
      </w:r>
      <w:r w:rsidRPr="00AB6D3D">
        <w:rPr>
          <w:rFonts w:eastAsia="宋体"/>
          <w:b/>
          <w:lang w:eastAsia="zh-CN"/>
        </w:rPr>
        <w:t xml:space="preserve"> and </w:t>
      </w:r>
      <w:r>
        <w:rPr>
          <w:rFonts w:eastAsia="宋体" w:hint="eastAsia"/>
          <w:b/>
          <w:lang w:eastAsia="zh-CN"/>
        </w:rPr>
        <w:t xml:space="preserve">public safety </w:t>
      </w:r>
      <w:r w:rsidRPr="00AB6D3D">
        <w:rPr>
          <w:rFonts w:eastAsia="宋体"/>
          <w:b/>
          <w:lang w:eastAsia="zh-CN"/>
        </w:rPr>
        <w:t xml:space="preserve">discovery </w:t>
      </w:r>
      <w:proofErr w:type="spellStart"/>
      <w:proofErr w:type="gramStart"/>
      <w:r>
        <w:rPr>
          <w:rFonts w:eastAsia="宋体"/>
          <w:b/>
          <w:lang w:eastAsia="zh-CN"/>
        </w:rPr>
        <w:t>Tx</w:t>
      </w:r>
      <w:proofErr w:type="spellEnd"/>
      <w:proofErr w:type="gramEnd"/>
      <w:r>
        <w:rPr>
          <w:rFonts w:eastAsia="宋体"/>
          <w:b/>
          <w:lang w:eastAsia="zh-CN"/>
        </w:rPr>
        <w:t xml:space="preserve"> simultaneously on a band combination by</w:t>
      </w:r>
      <w:r>
        <w:rPr>
          <w:rFonts w:eastAsia="宋体" w:hint="eastAsia"/>
          <w:b/>
          <w:lang w:eastAsia="zh-CN"/>
        </w:rPr>
        <w:t xml:space="preserve"> legacy</w:t>
      </w:r>
      <w:r>
        <w:rPr>
          <w:rFonts w:eastAsia="宋体"/>
          <w:b/>
          <w:lang w:eastAsia="zh-CN"/>
        </w:rPr>
        <w:t xml:space="preserve"> UE capability.</w:t>
      </w:r>
    </w:p>
    <w:p w:rsidR="00D12030" w:rsidRPr="00D44ACC" w:rsidRDefault="00D12030" w:rsidP="00D12030">
      <w:pPr>
        <w:pStyle w:val="a0"/>
        <w:rPr>
          <w:rFonts w:eastAsia="宋体"/>
          <w:b/>
          <w:lang w:eastAsia="zh-CN"/>
        </w:rPr>
      </w:pPr>
      <w:r w:rsidRPr="00D44ACC">
        <w:rPr>
          <w:rFonts w:eastAsia="宋体"/>
          <w:b/>
          <w:lang w:eastAsia="zh-CN"/>
        </w:rPr>
        <w:t>Observation</w:t>
      </w:r>
      <w:r>
        <w:rPr>
          <w:rFonts w:eastAsia="宋体" w:hint="eastAsia"/>
          <w:b/>
          <w:lang w:eastAsia="zh-CN"/>
        </w:rPr>
        <w:t xml:space="preserve"> 3</w:t>
      </w:r>
      <w:r w:rsidRPr="00D44ACC">
        <w:rPr>
          <w:rFonts w:eastAsia="宋体"/>
          <w:b/>
          <w:lang w:eastAsia="zh-CN"/>
        </w:rPr>
        <w:t>:</w:t>
      </w:r>
      <w:r>
        <w:rPr>
          <w:rFonts w:eastAsia="宋体"/>
          <w:b/>
          <w:lang w:eastAsia="zh-CN"/>
        </w:rPr>
        <w:t xml:space="preserve"> </w:t>
      </w:r>
      <w:proofErr w:type="spellStart"/>
      <w:r>
        <w:rPr>
          <w:rFonts w:eastAsia="宋体"/>
          <w:b/>
          <w:lang w:eastAsia="zh-CN"/>
        </w:rPr>
        <w:t>eNB</w:t>
      </w:r>
      <w:proofErr w:type="spellEnd"/>
      <w:r>
        <w:rPr>
          <w:rFonts w:eastAsia="宋体"/>
          <w:b/>
          <w:lang w:eastAsia="zh-CN"/>
        </w:rPr>
        <w:t xml:space="preserve"> can’t know whether the UE can operate the </w:t>
      </w:r>
      <w:proofErr w:type="spellStart"/>
      <w:r>
        <w:rPr>
          <w:rFonts w:eastAsia="宋体"/>
          <w:b/>
          <w:lang w:eastAsia="zh-CN"/>
        </w:rPr>
        <w:t>Uu</w:t>
      </w:r>
      <w:proofErr w:type="spellEnd"/>
      <w:r>
        <w:rPr>
          <w:rFonts w:eastAsia="宋体"/>
          <w:b/>
          <w:lang w:eastAsia="zh-CN"/>
        </w:rPr>
        <w:t xml:space="preserve"> </w:t>
      </w:r>
      <w:proofErr w:type="spellStart"/>
      <w:r>
        <w:rPr>
          <w:rFonts w:eastAsia="宋体"/>
          <w:b/>
          <w:lang w:eastAsia="zh-CN"/>
        </w:rPr>
        <w:t>Tx</w:t>
      </w:r>
      <w:proofErr w:type="spellEnd"/>
      <w:r>
        <w:rPr>
          <w:rFonts w:eastAsia="宋体"/>
          <w:b/>
          <w:lang w:eastAsia="zh-CN"/>
        </w:rPr>
        <w:t xml:space="preserve">/Rx and </w:t>
      </w:r>
      <w:r>
        <w:rPr>
          <w:rFonts w:eastAsia="宋体" w:hint="eastAsia"/>
          <w:b/>
          <w:lang w:eastAsia="zh-CN"/>
        </w:rPr>
        <w:t xml:space="preserve">public safety </w:t>
      </w:r>
      <w:r>
        <w:rPr>
          <w:rFonts w:eastAsia="宋体"/>
          <w:b/>
          <w:lang w:eastAsia="zh-CN"/>
        </w:rPr>
        <w:t xml:space="preserve">discovery Rx simultaneously on a band combination by </w:t>
      </w:r>
      <w:r>
        <w:rPr>
          <w:rFonts w:eastAsia="宋体" w:hint="eastAsia"/>
          <w:b/>
          <w:lang w:eastAsia="zh-CN"/>
        </w:rPr>
        <w:t xml:space="preserve">legacy </w:t>
      </w:r>
      <w:r>
        <w:rPr>
          <w:rFonts w:eastAsia="宋体"/>
          <w:b/>
          <w:lang w:eastAsia="zh-CN"/>
        </w:rPr>
        <w:t>UE capability.</w:t>
      </w:r>
    </w:p>
    <w:p w:rsidR="00D12030" w:rsidRDefault="00D12030" w:rsidP="00D12030">
      <w:pPr>
        <w:pStyle w:val="a0"/>
        <w:rPr>
          <w:rFonts w:eastAsia="宋体"/>
          <w:b/>
          <w:lang w:eastAsia="zh-CN"/>
        </w:rPr>
      </w:pPr>
      <w:r w:rsidRPr="00345B52">
        <w:rPr>
          <w:rFonts w:eastAsia="宋体"/>
          <w:b/>
          <w:lang w:eastAsia="zh-CN"/>
        </w:rPr>
        <w:t xml:space="preserve">Proposal </w:t>
      </w:r>
      <w:r>
        <w:rPr>
          <w:rFonts w:eastAsia="宋体" w:hint="eastAsia"/>
          <w:b/>
          <w:lang w:eastAsia="zh-CN"/>
        </w:rPr>
        <w:t>7</w:t>
      </w:r>
      <w:r w:rsidRPr="00345B52">
        <w:rPr>
          <w:rFonts w:eastAsia="宋体"/>
          <w:b/>
          <w:lang w:eastAsia="zh-CN"/>
        </w:rPr>
        <w:t>:</w:t>
      </w:r>
      <w:r>
        <w:rPr>
          <w:rFonts w:eastAsia="宋体"/>
          <w:b/>
          <w:lang w:eastAsia="zh-CN"/>
        </w:rPr>
        <w:t xml:space="preserve"> UE reports </w:t>
      </w:r>
      <w:r>
        <w:rPr>
          <w:rFonts w:eastAsia="宋体" w:hint="eastAsia"/>
          <w:b/>
          <w:lang w:eastAsia="zh-CN"/>
        </w:rPr>
        <w:t xml:space="preserve">whether </w:t>
      </w:r>
      <w:r>
        <w:rPr>
          <w:rFonts w:eastAsia="宋体"/>
          <w:b/>
          <w:lang w:eastAsia="zh-CN"/>
        </w:rPr>
        <w:t xml:space="preserve">it can operate </w:t>
      </w:r>
      <w:proofErr w:type="spellStart"/>
      <w:r>
        <w:rPr>
          <w:rFonts w:eastAsia="宋体"/>
          <w:b/>
          <w:lang w:eastAsia="zh-CN"/>
        </w:rPr>
        <w:t>Uu</w:t>
      </w:r>
      <w:proofErr w:type="spellEnd"/>
      <w:r>
        <w:rPr>
          <w:rFonts w:eastAsia="宋体"/>
          <w:b/>
          <w:lang w:eastAsia="zh-CN"/>
        </w:rPr>
        <w:t xml:space="preserve"> </w:t>
      </w:r>
      <w:proofErr w:type="spellStart"/>
      <w:proofErr w:type="gramStart"/>
      <w:r>
        <w:rPr>
          <w:rFonts w:eastAsia="宋体"/>
          <w:b/>
          <w:lang w:eastAsia="zh-CN"/>
        </w:rPr>
        <w:t>Tx</w:t>
      </w:r>
      <w:proofErr w:type="spellEnd"/>
      <w:proofErr w:type="gramEnd"/>
      <w:r>
        <w:rPr>
          <w:rFonts w:eastAsia="宋体"/>
          <w:b/>
          <w:lang w:eastAsia="zh-CN"/>
        </w:rPr>
        <w:t xml:space="preserve"> and </w:t>
      </w:r>
      <w:r>
        <w:rPr>
          <w:rFonts w:eastAsia="宋体" w:hint="eastAsia"/>
          <w:b/>
          <w:lang w:eastAsia="zh-CN"/>
        </w:rPr>
        <w:t>public safety</w:t>
      </w:r>
      <w:r>
        <w:rPr>
          <w:rFonts w:eastAsia="宋体"/>
          <w:b/>
          <w:lang w:eastAsia="zh-CN"/>
        </w:rPr>
        <w:t xml:space="preserve"> discovery </w:t>
      </w:r>
      <w:proofErr w:type="spellStart"/>
      <w:r>
        <w:rPr>
          <w:rFonts w:eastAsia="宋体"/>
          <w:b/>
          <w:lang w:eastAsia="zh-CN"/>
        </w:rPr>
        <w:t>Tx</w:t>
      </w:r>
      <w:proofErr w:type="spellEnd"/>
      <w:r>
        <w:rPr>
          <w:rFonts w:eastAsia="宋体"/>
          <w:b/>
          <w:lang w:eastAsia="zh-CN"/>
        </w:rPr>
        <w:t xml:space="preserve"> simultaneously</w:t>
      </w:r>
      <w:r>
        <w:rPr>
          <w:rFonts w:eastAsia="宋体" w:hint="eastAsia"/>
          <w:b/>
          <w:lang w:eastAsia="zh-CN"/>
        </w:rPr>
        <w:t xml:space="preserve"> per band combination</w:t>
      </w:r>
      <w:r>
        <w:rPr>
          <w:rFonts w:eastAsia="宋体"/>
          <w:b/>
          <w:lang w:eastAsia="zh-CN"/>
        </w:rPr>
        <w:t>.</w:t>
      </w:r>
    </w:p>
    <w:p w:rsidR="00D12030" w:rsidRPr="00173A62" w:rsidRDefault="00D12030" w:rsidP="00D12030">
      <w:pPr>
        <w:pStyle w:val="a0"/>
        <w:rPr>
          <w:rFonts w:eastAsia="宋体"/>
          <w:b/>
          <w:lang w:eastAsia="zh-CN"/>
        </w:rPr>
      </w:pPr>
      <w:r w:rsidRPr="00173A62">
        <w:rPr>
          <w:rFonts w:eastAsia="宋体"/>
          <w:b/>
          <w:lang w:eastAsia="zh-CN"/>
        </w:rPr>
        <w:t xml:space="preserve">Proposal </w:t>
      </w:r>
      <w:r>
        <w:rPr>
          <w:rFonts w:eastAsia="宋体" w:hint="eastAsia"/>
          <w:b/>
          <w:lang w:eastAsia="zh-CN"/>
        </w:rPr>
        <w:t>8</w:t>
      </w:r>
      <w:r w:rsidRPr="00173A62">
        <w:rPr>
          <w:rFonts w:eastAsia="宋体"/>
          <w:b/>
          <w:lang w:eastAsia="zh-CN"/>
        </w:rPr>
        <w:t>:</w:t>
      </w:r>
      <w:r w:rsidRPr="00173A62">
        <w:rPr>
          <w:rFonts w:eastAsia="宋体"/>
          <w:lang w:eastAsia="zh-CN"/>
        </w:rPr>
        <w:t xml:space="preserve"> </w:t>
      </w:r>
      <w:r w:rsidRPr="00173A62">
        <w:rPr>
          <w:rFonts w:eastAsia="宋体"/>
          <w:b/>
          <w:lang w:eastAsia="zh-CN"/>
        </w:rPr>
        <w:t xml:space="preserve">The public safety discovery capable UE </w:t>
      </w:r>
      <w:r>
        <w:rPr>
          <w:rFonts w:eastAsia="宋体"/>
          <w:b/>
          <w:lang w:eastAsia="zh-CN"/>
        </w:rPr>
        <w:t xml:space="preserve">should </w:t>
      </w:r>
      <w:r w:rsidRPr="00173A62">
        <w:rPr>
          <w:rFonts w:eastAsia="宋体"/>
          <w:b/>
          <w:lang w:eastAsia="zh-CN"/>
        </w:rPr>
        <w:t>ha</w:t>
      </w:r>
      <w:r>
        <w:rPr>
          <w:rFonts w:eastAsia="宋体"/>
          <w:b/>
          <w:lang w:eastAsia="zh-CN"/>
        </w:rPr>
        <w:t>ve</w:t>
      </w:r>
      <w:r w:rsidRPr="00173A62">
        <w:rPr>
          <w:rFonts w:eastAsia="宋体"/>
          <w:b/>
          <w:lang w:eastAsia="zh-CN"/>
        </w:rPr>
        <w:t xml:space="preserve"> the dedicated Rx chain for PC5</w:t>
      </w:r>
      <w:r>
        <w:rPr>
          <w:rFonts w:eastAsia="宋体" w:hint="eastAsia"/>
          <w:b/>
          <w:lang w:eastAsia="zh-CN"/>
        </w:rPr>
        <w:t xml:space="preserve"> </w:t>
      </w:r>
      <w:r w:rsidRPr="00173A62">
        <w:rPr>
          <w:rFonts w:eastAsia="宋体"/>
          <w:b/>
          <w:lang w:eastAsia="zh-CN"/>
        </w:rPr>
        <w:t xml:space="preserve">discovery Rx on public safety carrier, similar to the R12 </w:t>
      </w:r>
      <w:proofErr w:type="spellStart"/>
      <w:r w:rsidRPr="00173A62">
        <w:rPr>
          <w:rFonts w:eastAsia="宋体"/>
          <w:b/>
          <w:lang w:eastAsia="zh-CN"/>
        </w:rPr>
        <w:t>ProSe</w:t>
      </w:r>
      <w:proofErr w:type="spellEnd"/>
      <w:r w:rsidRPr="00173A62">
        <w:rPr>
          <w:rFonts w:eastAsia="宋体"/>
          <w:b/>
          <w:lang w:eastAsia="zh-CN"/>
        </w:rPr>
        <w:t xml:space="preserve"> communication capable UE.</w:t>
      </w:r>
    </w:p>
    <w:p w:rsidR="0070014B" w:rsidRDefault="0070014B" w:rsidP="00DB7814">
      <w:pPr>
        <w:pStyle w:val="1"/>
      </w:pPr>
      <w:r>
        <w:t>References</w:t>
      </w:r>
    </w:p>
    <w:sectPr w:rsidR="0070014B" w:rsidSect="00C71ED6">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6F1" w:rsidRDefault="00E766F1">
      <w:r>
        <w:separator/>
      </w:r>
    </w:p>
  </w:endnote>
  <w:endnote w:type="continuationSeparator" w:id="0">
    <w:p w:rsidR="00E766F1" w:rsidRDefault="00E766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 ??">
    <w:altName w:val="MS Mincho"/>
    <w:panose1 w:val="00000000000000000000"/>
    <w:charset w:val="80"/>
    <w:family w:val="roman"/>
    <w:notTrueType/>
    <w:pitch w:val="default"/>
    <w:sig w:usb0="00000001" w:usb1="08070000" w:usb2="00000010" w:usb3="00000000" w:csb0="00020000" w:csb1="00000000"/>
  </w:font>
  <w:font w:name="PMingLiU">
    <w:altName w:val="新細明體"/>
    <w:panose1 w:val="02020300000000000000"/>
    <w:charset w:val="88"/>
    <w:family w:val="roman"/>
    <w:pitch w:val="variable"/>
    <w:sig w:usb0="00000003" w:usb1="080E0000"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14B" w:rsidRDefault="00BB4488" w:rsidP="004F78EE">
    <w:pPr>
      <w:pStyle w:val="ac"/>
      <w:framePr w:wrap="around" w:vAnchor="text" w:hAnchor="margin" w:xAlign="center" w:y="1"/>
      <w:rPr>
        <w:rStyle w:val="ae"/>
      </w:rPr>
    </w:pPr>
    <w:r>
      <w:rPr>
        <w:rStyle w:val="ae"/>
      </w:rPr>
      <w:fldChar w:fldCharType="begin"/>
    </w:r>
    <w:r w:rsidR="0070014B">
      <w:rPr>
        <w:rStyle w:val="ae"/>
      </w:rPr>
      <w:instrText xml:space="preserve">PAGE  </w:instrText>
    </w:r>
    <w:r>
      <w:rPr>
        <w:rStyle w:val="ae"/>
      </w:rPr>
      <w:fldChar w:fldCharType="end"/>
    </w:r>
  </w:p>
  <w:p w:rsidR="0070014B" w:rsidRDefault="0070014B">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14B" w:rsidRDefault="00BB4488" w:rsidP="004F78EE">
    <w:pPr>
      <w:pStyle w:val="ac"/>
      <w:framePr w:wrap="around" w:vAnchor="text" w:hAnchor="margin" w:xAlign="center" w:y="1"/>
      <w:rPr>
        <w:rStyle w:val="ae"/>
      </w:rPr>
    </w:pPr>
    <w:r>
      <w:rPr>
        <w:rStyle w:val="ae"/>
      </w:rPr>
      <w:fldChar w:fldCharType="begin"/>
    </w:r>
    <w:r w:rsidR="0070014B">
      <w:rPr>
        <w:rStyle w:val="ae"/>
      </w:rPr>
      <w:instrText xml:space="preserve">PAGE  </w:instrText>
    </w:r>
    <w:r>
      <w:rPr>
        <w:rStyle w:val="ae"/>
      </w:rPr>
      <w:fldChar w:fldCharType="separate"/>
    </w:r>
    <w:r w:rsidR="00D12030">
      <w:rPr>
        <w:rStyle w:val="ae"/>
        <w:noProof/>
      </w:rPr>
      <w:t>1</w:t>
    </w:r>
    <w:r>
      <w:rPr>
        <w:rStyle w:val="ae"/>
      </w:rPr>
      <w:fldChar w:fldCharType="end"/>
    </w:r>
  </w:p>
  <w:p w:rsidR="0070014B" w:rsidRPr="00D87819" w:rsidRDefault="0070014B">
    <w:pPr>
      <w:pStyle w:val="ac"/>
    </w:pPr>
    <w:r w:rsidRPr="001456C6">
      <w:rPr>
        <w:lang w:eastAsia="zh-CN"/>
      </w:rPr>
      <w:t>R2-1</w:t>
    </w:r>
    <w:r>
      <w:rPr>
        <w:lang w:eastAsia="zh-CN"/>
      </w:rPr>
      <w:t>5</w:t>
    </w:r>
    <w:r w:rsidR="008C072C">
      <w:rPr>
        <w:rFonts w:hint="eastAsia"/>
        <w:lang w:eastAsia="zh-CN"/>
      </w:rPr>
      <w:t>4047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6F1" w:rsidRDefault="00E766F1">
      <w:r>
        <w:separator/>
      </w:r>
    </w:p>
  </w:footnote>
  <w:footnote w:type="continuationSeparator" w:id="0">
    <w:p w:rsidR="00E766F1" w:rsidRDefault="00E766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14B" w:rsidRDefault="0070014B"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21668"/>
    <w:multiLevelType w:val="hybridMultilevel"/>
    <w:tmpl w:val="09D0DF8C"/>
    <w:lvl w:ilvl="0" w:tplc="70701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FC244E"/>
    <w:multiLevelType w:val="hybridMultilevel"/>
    <w:tmpl w:val="0AA6E51C"/>
    <w:lvl w:ilvl="0" w:tplc="1AE40CDA">
      <w:numFmt w:val="bullet"/>
      <w:lvlText w:val="-"/>
      <w:lvlJc w:val="left"/>
      <w:pPr>
        <w:ind w:left="780" w:hanging="420"/>
      </w:pPr>
      <w:rPr>
        <w:rFonts w:ascii="Times New Roman" w:eastAsia="宋体"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nsid w:val="0BAA3B9E"/>
    <w:multiLevelType w:val="hybridMultilevel"/>
    <w:tmpl w:val="A80E98AA"/>
    <w:lvl w:ilvl="0" w:tplc="A7EC7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C10952"/>
    <w:multiLevelType w:val="hybridMultilevel"/>
    <w:tmpl w:val="A372F920"/>
    <w:lvl w:ilvl="0" w:tplc="F8848860">
      <w:start w:val="129"/>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35585D"/>
    <w:multiLevelType w:val="hybridMultilevel"/>
    <w:tmpl w:val="678CD8C0"/>
    <w:lvl w:ilvl="0" w:tplc="0409000F">
      <w:start w:val="1"/>
      <w:numFmt w:val="decimal"/>
      <w:lvlText w:val="%1."/>
      <w:lvlJc w:val="left"/>
      <w:pPr>
        <w:ind w:left="780" w:hanging="420"/>
      </w:pPr>
      <w:rPr>
        <w:rFonts w:cs="Times New Roman"/>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6">
    <w:nsid w:val="484B35C6"/>
    <w:multiLevelType w:val="hybridMultilevel"/>
    <w:tmpl w:val="458EE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55A18C4"/>
    <w:multiLevelType w:val="hybridMultilevel"/>
    <w:tmpl w:val="48DC70B2"/>
    <w:lvl w:ilvl="0" w:tplc="3EC4505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64B07968"/>
    <w:multiLevelType w:val="hybridMultilevel"/>
    <w:tmpl w:val="D7E89208"/>
    <w:lvl w:ilvl="0" w:tplc="31527764">
      <w:start w:val="1"/>
      <w:numFmt w:val="bullet"/>
      <w:lvlText w:val="•"/>
      <w:lvlJc w:val="left"/>
      <w:pPr>
        <w:ind w:left="360" w:hanging="360"/>
      </w:pPr>
      <w:rPr>
        <w:rFonts w:ascii="Arial" w:hAnsi="Arial"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AEA5358"/>
    <w:multiLevelType w:val="hybridMultilevel"/>
    <w:tmpl w:val="CF406B08"/>
    <w:lvl w:ilvl="0" w:tplc="073CEAC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7BED18BC"/>
    <w:multiLevelType w:val="multilevel"/>
    <w:tmpl w:val="37DA2EC8"/>
    <w:lvl w:ilvl="0">
      <w:start w:val="1"/>
      <w:numFmt w:val="decimal"/>
      <w:pStyle w:val="1"/>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4"/>
        <w:szCs w:val="24"/>
        <w:u w:val="none"/>
        <w:vertAlign w:val="baseline"/>
      </w:rPr>
    </w:lvl>
    <w:lvl w:ilvl="1">
      <w:start w:val="1"/>
      <w:numFmt w:val="decimal"/>
      <w:pStyle w:val="20"/>
      <w:lvlText w:val="%1.%2."/>
      <w:lvlJc w:val="left"/>
      <w:pPr>
        <w:tabs>
          <w:tab w:val="num" w:pos="-806"/>
        </w:tabs>
        <w:ind w:left="-806" w:hanging="567"/>
      </w:pPr>
      <w:rPr>
        <w:rFonts w:cs="Times New Roman" w:hint="default"/>
        <w:u w:val="none"/>
      </w:rPr>
    </w:lvl>
    <w:lvl w:ilvl="2">
      <w:start w:val="1"/>
      <w:numFmt w:val="decimal"/>
      <w:pStyle w:val="3"/>
      <w:lvlText w:val="%1.%2.%3"/>
      <w:lvlJc w:val="left"/>
      <w:pPr>
        <w:tabs>
          <w:tab w:val="num" w:pos="-5500"/>
        </w:tabs>
        <w:ind w:left="-2949" w:hanging="1304"/>
      </w:pPr>
      <w:rPr>
        <w:rFonts w:cs="Times New Roman" w:hint="default"/>
        <w:u w:val="none"/>
      </w:rPr>
    </w:lvl>
    <w:lvl w:ilvl="3">
      <w:start w:val="1"/>
      <w:numFmt w:val="decimal"/>
      <w:pStyle w:val="4"/>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11"/>
  </w:num>
  <w:num w:numId="2">
    <w:abstractNumId w:val="1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1"/>
  </w:num>
  <w:num w:numId="8">
    <w:abstractNumId w:val="11"/>
  </w:num>
  <w:num w:numId="9">
    <w:abstractNumId w:val="11"/>
  </w:num>
  <w:num w:numId="10">
    <w:abstractNumId w:val="11"/>
  </w:num>
  <w:num w:numId="11">
    <w:abstractNumId w:val="4"/>
  </w:num>
  <w:num w:numId="12">
    <w:abstractNumId w:val="9"/>
  </w:num>
  <w:num w:numId="13">
    <w:abstractNumId w:val="7"/>
  </w:num>
  <w:num w:numId="14">
    <w:abstractNumId w:val="0"/>
  </w:num>
  <w:num w:numId="15">
    <w:abstractNumId w:val="8"/>
  </w:num>
  <w:num w:numId="16">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11266"/>
  </w:hdrShapeDefaults>
  <w:footnotePr>
    <w:footnote w:id="-1"/>
    <w:footnote w:id="0"/>
  </w:footnotePr>
  <w:endnotePr>
    <w:endnote w:id="-1"/>
    <w:endnote w:id="0"/>
  </w:endnotePr>
  <w:compat>
    <w:applyBreakingRules/>
    <w:useFELayout/>
  </w:compat>
  <w:rsids>
    <w:rsidRoot w:val="00B87FBC"/>
    <w:rsid w:val="0000033E"/>
    <w:rsid w:val="0000074A"/>
    <w:rsid w:val="00000B55"/>
    <w:rsid w:val="00000DF2"/>
    <w:rsid w:val="00001130"/>
    <w:rsid w:val="00001216"/>
    <w:rsid w:val="000025E8"/>
    <w:rsid w:val="0000277C"/>
    <w:rsid w:val="00003271"/>
    <w:rsid w:val="000034E7"/>
    <w:rsid w:val="00004E88"/>
    <w:rsid w:val="00004FB0"/>
    <w:rsid w:val="00005321"/>
    <w:rsid w:val="00005770"/>
    <w:rsid w:val="000066AC"/>
    <w:rsid w:val="00007DBD"/>
    <w:rsid w:val="0001039D"/>
    <w:rsid w:val="0001066F"/>
    <w:rsid w:val="000109D4"/>
    <w:rsid w:val="00010D21"/>
    <w:rsid w:val="00011524"/>
    <w:rsid w:val="000115CB"/>
    <w:rsid w:val="000115D3"/>
    <w:rsid w:val="000116A5"/>
    <w:rsid w:val="000119FE"/>
    <w:rsid w:val="00012D46"/>
    <w:rsid w:val="000133C7"/>
    <w:rsid w:val="0001375D"/>
    <w:rsid w:val="00013C41"/>
    <w:rsid w:val="000143B4"/>
    <w:rsid w:val="00014AB3"/>
    <w:rsid w:val="00015094"/>
    <w:rsid w:val="0001514B"/>
    <w:rsid w:val="000154DA"/>
    <w:rsid w:val="000159C9"/>
    <w:rsid w:val="00015B39"/>
    <w:rsid w:val="00015BDF"/>
    <w:rsid w:val="00015F0A"/>
    <w:rsid w:val="0001651F"/>
    <w:rsid w:val="0001666F"/>
    <w:rsid w:val="00016AC6"/>
    <w:rsid w:val="000175DD"/>
    <w:rsid w:val="00017DAC"/>
    <w:rsid w:val="00020D7C"/>
    <w:rsid w:val="00020D96"/>
    <w:rsid w:val="00021276"/>
    <w:rsid w:val="0002129A"/>
    <w:rsid w:val="000212C1"/>
    <w:rsid w:val="00021369"/>
    <w:rsid w:val="0002144A"/>
    <w:rsid w:val="000215C2"/>
    <w:rsid w:val="00021754"/>
    <w:rsid w:val="0002195F"/>
    <w:rsid w:val="00021ADF"/>
    <w:rsid w:val="00021E08"/>
    <w:rsid w:val="00022944"/>
    <w:rsid w:val="00022E0E"/>
    <w:rsid w:val="000231E8"/>
    <w:rsid w:val="000234DF"/>
    <w:rsid w:val="00024A08"/>
    <w:rsid w:val="0002519B"/>
    <w:rsid w:val="00025396"/>
    <w:rsid w:val="00025441"/>
    <w:rsid w:val="00025A6D"/>
    <w:rsid w:val="000261D8"/>
    <w:rsid w:val="0002682E"/>
    <w:rsid w:val="00026B9B"/>
    <w:rsid w:val="00026DBD"/>
    <w:rsid w:val="00026EAC"/>
    <w:rsid w:val="0002741E"/>
    <w:rsid w:val="000275AE"/>
    <w:rsid w:val="00027FA5"/>
    <w:rsid w:val="00030547"/>
    <w:rsid w:val="00031221"/>
    <w:rsid w:val="00031573"/>
    <w:rsid w:val="00031897"/>
    <w:rsid w:val="00032268"/>
    <w:rsid w:val="000324EC"/>
    <w:rsid w:val="00032513"/>
    <w:rsid w:val="00032666"/>
    <w:rsid w:val="00032921"/>
    <w:rsid w:val="00032AAC"/>
    <w:rsid w:val="0003306A"/>
    <w:rsid w:val="000331E1"/>
    <w:rsid w:val="00034CAF"/>
    <w:rsid w:val="0003513B"/>
    <w:rsid w:val="000352F6"/>
    <w:rsid w:val="00035432"/>
    <w:rsid w:val="00035A35"/>
    <w:rsid w:val="00035C0C"/>
    <w:rsid w:val="0003618B"/>
    <w:rsid w:val="0003619A"/>
    <w:rsid w:val="00036279"/>
    <w:rsid w:val="0003673E"/>
    <w:rsid w:val="00036C24"/>
    <w:rsid w:val="0003707B"/>
    <w:rsid w:val="00037E85"/>
    <w:rsid w:val="00040972"/>
    <w:rsid w:val="00040D21"/>
    <w:rsid w:val="00040ED7"/>
    <w:rsid w:val="000417EB"/>
    <w:rsid w:val="00041AC0"/>
    <w:rsid w:val="00041AC4"/>
    <w:rsid w:val="00042238"/>
    <w:rsid w:val="0004242B"/>
    <w:rsid w:val="000427E5"/>
    <w:rsid w:val="0004380D"/>
    <w:rsid w:val="00043A12"/>
    <w:rsid w:val="000441C4"/>
    <w:rsid w:val="00044399"/>
    <w:rsid w:val="00045291"/>
    <w:rsid w:val="000455F7"/>
    <w:rsid w:val="000466C6"/>
    <w:rsid w:val="000474DB"/>
    <w:rsid w:val="00047A04"/>
    <w:rsid w:val="0005000E"/>
    <w:rsid w:val="00050ED3"/>
    <w:rsid w:val="000513F8"/>
    <w:rsid w:val="0005286A"/>
    <w:rsid w:val="00053591"/>
    <w:rsid w:val="00053D1C"/>
    <w:rsid w:val="0005436A"/>
    <w:rsid w:val="000545F5"/>
    <w:rsid w:val="00054B6B"/>
    <w:rsid w:val="000556ED"/>
    <w:rsid w:val="00055E49"/>
    <w:rsid w:val="00056619"/>
    <w:rsid w:val="0005699E"/>
    <w:rsid w:val="00056A84"/>
    <w:rsid w:val="00056C9B"/>
    <w:rsid w:val="00056E71"/>
    <w:rsid w:val="0005713B"/>
    <w:rsid w:val="000571C9"/>
    <w:rsid w:val="000576FB"/>
    <w:rsid w:val="00057885"/>
    <w:rsid w:val="00057EBA"/>
    <w:rsid w:val="00060673"/>
    <w:rsid w:val="0006264B"/>
    <w:rsid w:val="00063214"/>
    <w:rsid w:val="000637AB"/>
    <w:rsid w:val="000639F4"/>
    <w:rsid w:val="0006487B"/>
    <w:rsid w:val="00064BE6"/>
    <w:rsid w:val="00065C65"/>
    <w:rsid w:val="000666CB"/>
    <w:rsid w:val="00066795"/>
    <w:rsid w:val="00066CB9"/>
    <w:rsid w:val="00066D65"/>
    <w:rsid w:val="00066F16"/>
    <w:rsid w:val="000672D4"/>
    <w:rsid w:val="00070430"/>
    <w:rsid w:val="000707E5"/>
    <w:rsid w:val="00070872"/>
    <w:rsid w:val="00070A5A"/>
    <w:rsid w:val="00070FDD"/>
    <w:rsid w:val="0007140C"/>
    <w:rsid w:val="000721A2"/>
    <w:rsid w:val="00072237"/>
    <w:rsid w:val="00072BC9"/>
    <w:rsid w:val="00072F2F"/>
    <w:rsid w:val="000730DC"/>
    <w:rsid w:val="000731F9"/>
    <w:rsid w:val="000739D6"/>
    <w:rsid w:val="00073E12"/>
    <w:rsid w:val="00074185"/>
    <w:rsid w:val="000749EF"/>
    <w:rsid w:val="0007500E"/>
    <w:rsid w:val="000753B8"/>
    <w:rsid w:val="00075D29"/>
    <w:rsid w:val="00076713"/>
    <w:rsid w:val="00076E3A"/>
    <w:rsid w:val="000772F1"/>
    <w:rsid w:val="000779B7"/>
    <w:rsid w:val="00077C1F"/>
    <w:rsid w:val="00080901"/>
    <w:rsid w:val="000818BD"/>
    <w:rsid w:val="000823BB"/>
    <w:rsid w:val="00082816"/>
    <w:rsid w:val="00082988"/>
    <w:rsid w:val="00083CB7"/>
    <w:rsid w:val="00083CE8"/>
    <w:rsid w:val="00083DEE"/>
    <w:rsid w:val="00084CDD"/>
    <w:rsid w:val="000856D3"/>
    <w:rsid w:val="00085877"/>
    <w:rsid w:val="00085B00"/>
    <w:rsid w:val="00085B3D"/>
    <w:rsid w:val="00085DF8"/>
    <w:rsid w:val="00086878"/>
    <w:rsid w:val="000868D3"/>
    <w:rsid w:val="000901C2"/>
    <w:rsid w:val="000905CB"/>
    <w:rsid w:val="00090A4C"/>
    <w:rsid w:val="00091383"/>
    <w:rsid w:val="00091C0B"/>
    <w:rsid w:val="00091F9A"/>
    <w:rsid w:val="0009210C"/>
    <w:rsid w:val="0009214C"/>
    <w:rsid w:val="0009248B"/>
    <w:rsid w:val="00093288"/>
    <w:rsid w:val="0009346B"/>
    <w:rsid w:val="00093501"/>
    <w:rsid w:val="00094DF1"/>
    <w:rsid w:val="00094F41"/>
    <w:rsid w:val="0009560E"/>
    <w:rsid w:val="00095749"/>
    <w:rsid w:val="00095757"/>
    <w:rsid w:val="0009651A"/>
    <w:rsid w:val="000971B5"/>
    <w:rsid w:val="000973B7"/>
    <w:rsid w:val="00097A33"/>
    <w:rsid w:val="000A102F"/>
    <w:rsid w:val="000A1404"/>
    <w:rsid w:val="000A168E"/>
    <w:rsid w:val="000A1DC5"/>
    <w:rsid w:val="000A277D"/>
    <w:rsid w:val="000A35A3"/>
    <w:rsid w:val="000A4378"/>
    <w:rsid w:val="000A4E34"/>
    <w:rsid w:val="000A5002"/>
    <w:rsid w:val="000A5ACA"/>
    <w:rsid w:val="000A5B3F"/>
    <w:rsid w:val="000A71E9"/>
    <w:rsid w:val="000A72BA"/>
    <w:rsid w:val="000A7502"/>
    <w:rsid w:val="000A7576"/>
    <w:rsid w:val="000A76FF"/>
    <w:rsid w:val="000B0CE2"/>
    <w:rsid w:val="000B1236"/>
    <w:rsid w:val="000B1869"/>
    <w:rsid w:val="000B1DFC"/>
    <w:rsid w:val="000B2478"/>
    <w:rsid w:val="000B3216"/>
    <w:rsid w:val="000B38C2"/>
    <w:rsid w:val="000B3FDE"/>
    <w:rsid w:val="000B58E5"/>
    <w:rsid w:val="000B6386"/>
    <w:rsid w:val="000B63D3"/>
    <w:rsid w:val="000B63FA"/>
    <w:rsid w:val="000B6870"/>
    <w:rsid w:val="000B6A07"/>
    <w:rsid w:val="000B6B2D"/>
    <w:rsid w:val="000B6BE0"/>
    <w:rsid w:val="000C0102"/>
    <w:rsid w:val="000C02D3"/>
    <w:rsid w:val="000C0346"/>
    <w:rsid w:val="000C0F2C"/>
    <w:rsid w:val="000C1A79"/>
    <w:rsid w:val="000C1D93"/>
    <w:rsid w:val="000C28A2"/>
    <w:rsid w:val="000C37AE"/>
    <w:rsid w:val="000C3865"/>
    <w:rsid w:val="000C3928"/>
    <w:rsid w:val="000C3A0F"/>
    <w:rsid w:val="000C41F4"/>
    <w:rsid w:val="000C4423"/>
    <w:rsid w:val="000C56A6"/>
    <w:rsid w:val="000C5792"/>
    <w:rsid w:val="000C5969"/>
    <w:rsid w:val="000C5D25"/>
    <w:rsid w:val="000C63C6"/>
    <w:rsid w:val="000C689E"/>
    <w:rsid w:val="000C698C"/>
    <w:rsid w:val="000C740E"/>
    <w:rsid w:val="000C7547"/>
    <w:rsid w:val="000C7C7B"/>
    <w:rsid w:val="000C7D6E"/>
    <w:rsid w:val="000D1066"/>
    <w:rsid w:val="000D1384"/>
    <w:rsid w:val="000D1522"/>
    <w:rsid w:val="000D18DA"/>
    <w:rsid w:val="000D1AD2"/>
    <w:rsid w:val="000D232B"/>
    <w:rsid w:val="000D40A0"/>
    <w:rsid w:val="000D4109"/>
    <w:rsid w:val="000D4140"/>
    <w:rsid w:val="000D42F7"/>
    <w:rsid w:val="000D44AA"/>
    <w:rsid w:val="000D4B00"/>
    <w:rsid w:val="000D513A"/>
    <w:rsid w:val="000D5778"/>
    <w:rsid w:val="000D57D9"/>
    <w:rsid w:val="000D69D5"/>
    <w:rsid w:val="000D6B9A"/>
    <w:rsid w:val="000D78B1"/>
    <w:rsid w:val="000E172F"/>
    <w:rsid w:val="000E2C00"/>
    <w:rsid w:val="000E3147"/>
    <w:rsid w:val="000E35F2"/>
    <w:rsid w:val="000E3AE2"/>
    <w:rsid w:val="000E3D56"/>
    <w:rsid w:val="000E421C"/>
    <w:rsid w:val="000E4286"/>
    <w:rsid w:val="000E47D0"/>
    <w:rsid w:val="000E4805"/>
    <w:rsid w:val="000E4809"/>
    <w:rsid w:val="000E497B"/>
    <w:rsid w:val="000E64F9"/>
    <w:rsid w:val="000E68E4"/>
    <w:rsid w:val="000F06D1"/>
    <w:rsid w:val="000F0829"/>
    <w:rsid w:val="000F0E5D"/>
    <w:rsid w:val="000F17E1"/>
    <w:rsid w:val="000F1ED9"/>
    <w:rsid w:val="000F1F54"/>
    <w:rsid w:val="000F23FF"/>
    <w:rsid w:val="000F26CF"/>
    <w:rsid w:val="000F42C7"/>
    <w:rsid w:val="000F4BD6"/>
    <w:rsid w:val="000F4DD3"/>
    <w:rsid w:val="000F519D"/>
    <w:rsid w:val="000F5229"/>
    <w:rsid w:val="000F63C1"/>
    <w:rsid w:val="000F6876"/>
    <w:rsid w:val="000F76AB"/>
    <w:rsid w:val="000F7B77"/>
    <w:rsid w:val="000F7E19"/>
    <w:rsid w:val="000F7F62"/>
    <w:rsid w:val="00100997"/>
    <w:rsid w:val="00100B09"/>
    <w:rsid w:val="001030A2"/>
    <w:rsid w:val="001032A4"/>
    <w:rsid w:val="001035B0"/>
    <w:rsid w:val="001035DC"/>
    <w:rsid w:val="00103D13"/>
    <w:rsid w:val="00103D18"/>
    <w:rsid w:val="00103FD3"/>
    <w:rsid w:val="0010460D"/>
    <w:rsid w:val="00104658"/>
    <w:rsid w:val="00104F1D"/>
    <w:rsid w:val="001053E7"/>
    <w:rsid w:val="00105570"/>
    <w:rsid w:val="00105A68"/>
    <w:rsid w:val="001063C2"/>
    <w:rsid w:val="001069F1"/>
    <w:rsid w:val="00106FEA"/>
    <w:rsid w:val="001073B6"/>
    <w:rsid w:val="00110618"/>
    <w:rsid w:val="00110A30"/>
    <w:rsid w:val="00110CCC"/>
    <w:rsid w:val="00111048"/>
    <w:rsid w:val="001115F6"/>
    <w:rsid w:val="001119A7"/>
    <w:rsid w:val="0011223A"/>
    <w:rsid w:val="00112632"/>
    <w:rsid w:val="00112C31"/>
    <w:rsid w:val="001130D4"/>
    <w:rsid w:val="00113732"/>
    <w:rsid w:val="00113AE4"/>
    <w:rsid w:val="00113FE9"/>
    <w:rsid w:val="00114249"/>
    <w:rsid w:val="001146B8"/>
    <w:rsid w:val="00114951"/>
    <w:rsid w:val="001149C7"/>
    <w:rsid w:val="00114E25"/>
    <w:rsid w:val="00115291"/>
    <w:rsid w:val="001153AB"/>
    <w:rsid w:val="00115502"/>
    <w:rsid w:val="00115940"/>
    <w:rsid w:val="00115ABE"/>
    <w:rsid w:val="00116A35"/>
    <w:rsid w:val="00116A41"/>
    <w:rsid w:val="00116C28"/>
    <w:rsid w:val="0011711D"/>
    <w:rsid w:val="001178F8"/>
    <w:rsid w:val="00120534"/>
    <w:rsid w:val="0012074D"/>
    <w:rsid w:val="00121207"/>
    <w:rsid w:val="001214FF"/>
    <w:rsid w:val="00121AFC"/>
    <w:rsid w:val="00121CF0"/>
    <w:rsid w:val="00122016"/>
    <w:rsid w:val="00122690"/>
    <w:rsid w:val="00122790"/>
    <w:rsid w:val="00122F05"/>
    <w:rsid w:val="001248F4"/>
    <w:rsid w:val="00125509"/>
    <w:rsid w:val="00126097"/>
    <w:rsid w:val="001260DD"/>
    <w:rsid w:val="0012653D"/>
    <w:rsid w:val="0012691F"/>
    <w:rsid w:val="0012693B"/>
    <w:rsid w:val="0012713A"/>
    <w:rsid w:val="001273DD"/>
    <w:rsid w:val="001274C4"/>
    <w:rsid w:val="00130025"/>
    <w:rsid w:val="0013015B"/>
    <w:rsid w:val="001301D6"/>
    <w:rsid w:val="00130B39"/>
    <w:rsid w:val="00131376"/>
    <w:rsid w:val="00131600"/>
    <w:rsid w:val="001316CF"/>
    <w:rsid w:val="00131928"/>
    <w:rsid w:val="0013192B"/>
    <w:rsid w:val="00131F4A"/>
    <w:rsid w:val="00131F6E"/>
    <w:rsid w:val="00132472"/>
    <w:rsid w:val="00132777"/>
    <w:rsid w:val="001327AC"/>
    <w:rsid w:val="00132FDD"/>
    <w:rsid w:val="001332EA"/>
    <w:rsid w:val="00133884"/>
    <w:rsid w:val="00133CB3"/>
    <w:rsid w:val="001341CB"/>
    <w:rsid w:val="00134780"/>
    <w:rsid w:val="00135547"/>
    <w:rsid w:val="00136562"/>
    <w:rsid w:val="00136B38"/>
    <w:rsid w:val="00136BF5"/>
    <w:rsid w:val="00136FE9"/>
    <w:rsid w:val="001370D9"/>
    <w:rsid w:val="00137254"/>
    <w:rsid w:val="00137617"/>
    <w:rsid w:val="00137F15"/>
    <w:rsid w:val="001403EC"/>
    <w:rsid w:val="00140A2E"/>
    <w:rsid w:val="00143007"/>
    <w:rsid w:val="00143188"/>
    <w:rsid w:val="00143208"/>
    <w:rsid w:val="0014363B"/>
    <w:rsid w:val="001438C7"/>
    <w:rsid w:val="001441EB"/>
    <w:rsid w:val="00144748"/>
    <w:rsid w:val="0014496A"/>
    <w:rsid w:val="00145457"/>
    <w:rsid w:val="001456C6"/>
    <w:rsid w:val="001457B4"/>
    <w:rsid w:val="00145B3F"/>
    <w:rsid w:val="00145CB3"/>
    <w:rsid w:val="00146DA1"/>
    <w:rsid w:val="00146ED9"/>
    <w:rsid w:val="001476E8"/>
    <w:rsid w:val="00147B72"/>
    <w:rsid w:val="00147CC6"/>
    <w:rsid w:val="00147FFE"/>
    <w:rsid w:val="00150351"/>
    <w:rsid w:val="00150ED8"/>
    <w:rsid w:val="0015137A"/>
    <w:rsid w:val="001515B2"/>
    <w:rsid w:val="00151CF7"/>
    <w:rsid w:val="00151E8C"/>
    <w:rsid w:val="00153068"/>
    <w:rsid w:val="0015395F"/>
    <w:rsid w:val="00153F94"/>
    <w:rsid w:val="00154DCE"/>
    <w:rsid w:val="00155BE1"/>
    <w:rsid w:val="00156056"/>
    <w:rsid w:val="0015685C"/>
    <w:rsid w:val="00156A68"/>
    <w:rsid w:val="00156F31"/>
    <w:rsid w:val="001573AF"/>
    <w:rsid w:val="00157861"/>
    <w:rsid w:val="001578EF"/>
    <w:rsid w:val="001604EF"/>
    <w:rsid w:val="0016166F"/>
    <w:rsid w:val="0016180B"/>
    <w:rsid w:val="00161E26"/>
    <w:rsid w:val="00161E66"/>
    <w:rsid w:val="00163796"/>
    <w:rsid w:val="00165446"/>
    <w:rsid w:val="00165560"/>
    <w:rsid w:val="00165723"/>
    <w:rsid w:val="00165BAF"/>
    <w:rsid w:val="00166DFA"/>
    <w:rsid w:val="00167055"/>
    <w:rsid w:val="0016718F"/>
    <w:rsid w:val="00167A45"/>
    <w:rsid w:val="0017003C"/>
    <w:rsid w:val="001702BC"/>
    <w:rsid w:val="00170EAA"/>
    <w:rsid w:val="001718BA"/>
    <w:rsid w:val="00171C24"/>
    <w:rsid w:val="00171F8C"/>
    <w:rsid w:val="00172158"/>
    <w:rsid w:val="00172CA2"/>
    <w:rsid w:val="00173A62"/>
    <w:rsid w:val="00174262"/>
    <w:rsid w:val="0017503E"/>
    <w:rsid w:val="00175DBB"/>
    <w:rsid w:val="00175F4C"/>
    <w:rsid w:val="00176153"/>
    <w:rsid w:val="00176205"/>
    <w:rsid w:val="0017640A"/>
    <w:rsid w:val="00176E1E"/>
    <w:rsid w:val="00176F60"/>
    <w:rsid w:val="0017704F"/>
    <w:rsid w:val="0017794B"/>
    <w:rsid w:val="0018112C"/>
    <w:rsid w:val="001813B4"/>
    <w:rsid w:val="0018175A"/>
    <w:rsid w:val="00181DAC"/>
    <w:rsid w:val="00182151"/>
    <w:rsid w:val="001826F3"/>
    <w:rsid w:val="00182C55"/>
    <w:rsid w:val="0018301B"/>
    <w:rsid w:val="00183291"/>
    <w:rsid w:val="0018435E"/>
    <w:rsid w:val="001857C0"/>
    <w:rsid w:val="00186562"/>
    <w:rsid w:val="00186A8A"/>
    <w:rsid w:val="001870C0"/>
    <w:rsid w:val="001873DE"/>
    <w:rsid w:val="0018760D"/>
    <w:rsid w:val="00187CA4"/>
    <w:rsid w:val="00187FA0"/>
    <w:rsid w:val="001909ED"/>
    <w:rsid w:val="00190A38"/>
    <w:rsid w:val="00190E77"/>
    <w:rsid w:val="00191591"/>
    <w:rsid w:val="00191A78"/>
    <w:rsid w:val="001922E2"/>
    <w:rsid w:val="00192A72"/>
    <w:rsid w:val="00192CF5"/>
    <w:rsid w:val="00193DF2"/>
    <w:rsid w:val="001946C2"/>
    <w:rsid w:val="00194A7A"/>
    <w:rsid w:val="001952AC"/>
    <w:rsid w:val="00195FE2"/>
    <w:rsid w:val="0019644E"/>
    <w:rsid w:val="0019683E"/>
    <w:rsid w:val="00196CA2"/>
    <w:rsid w:val="00196CDF"/>
    <w:rsid w:val="00196E55"/>
    <w:rsid w:val="00197698"/>
    <w:rsid w:val="00197B7D"/>
    <w:rsid w:val="001A05A2"/>
    <w:rsid w:val="001A1D1D"/>
    <w:rsid w:val="001A21D0"/>
    <w:rsid w:val="001A2492"/>
    <w:rsid w:val="001A285D"/>
    <w:rsid w:val="001A2AB1"/>
    <w:rsid w:val="001A2D05"/>
    <w:rsid w:val="001A32FC"/>
    <w:rsid w:val="001A38F1"/>
    <w:rsid w:val="001A3F69"/>
    <w:rsid w:val="001A4415"/>
    <w:rsid w:val="001A4456"/>
    <w:rsid w:val="001A4545"/>
    <w:rsid w:val="001A5179"/>
    <w:rsid w:val="001A5470"/>
    <w:rsid w:val="001A5483"/>
    <w:rsid w:val="001A5C3D"/>
    <w:rsid w:val="001A5E77"/>
    <w:rsid w:val="001A6351"/>
    <w:rsid w:val="001A6991"/>
    <w:rsid w:val="001A6B28"/>
    <w:rsid w:val="001B07A8"/>
    <w:rsid w:val="001B136B"/>
    <w:rsid w:val="001B1DFA"/>
    <w:rsid w:val="001B3875"/>
    <w:rsid w:val="001B3ABE"/>
    <w:rsid w:val="001B3B3B"/>
    <w:rsid w:val="001B4629"/>
    <w:rsid w:val="001B4F4B"/>
    <w:rsid w:val="001B520D"/>
    <w:rsid w:val="001B52E7"/>
    <w:rsid w:val="001B5736"/>
    <w:rsid w:val="001B5D38"/>
    <w:rsid w:val="001B60EA"/>
    <w:rsid w:val="001B690A"/>
    <w:rsid w:val="001B6F85"/>
    <w:rsid w:val="001B792C"/>
    <w:rsid w:val="001B7CA2"/>
    <w:rsid w:val="001C14D5"/>
    <w:rsid w:val="001C1839"/>
    <w:rsid w:val="001C200B"/>
    <w:rsid w:val="001C20A4"/>
    <w:rsid w:val="001C2710"/>
    <w:rsid w:val="001C3B9B"/>
    <w:rsid w:val="001C3BE5"/>
    <w:rsid w:val="001C436C"/>
    <w:rsid w:val="001C47F1"/>
    <w:rsid w:val="001C52B0"/>
    <w:rsid w:val="001C6330"/>
    <w:rsid w:val="001C6CDA"/>
    <w:rsid w:val="001C6FCD"/>
    <w:rsid w:val="001C7270"/>
    <w:rsid w:val="001C7821"/>
    <w:rsid w:val="001C78C5"/>
    <w:rsid w:val="001C796D"/>
    <w:rsid w:val="001C7B89"/>
    <w:rsid w:val="001C7EEB"/>
    <w:rsid w:val="001D00D8"/>
    <w:rsid w:val="001D151B"/>
    <w:rsid w:val="001D1C36"/>
    <w:rsid w:val="001D1F5A"/>
    <w:rsid w:val="001D231C"/>
    <w:rsid w:val="001D2541"/>
    <w:rsid w:val="001D257F"/>
    <w:rsid w:val="001D25CF"/>
    <w:rsid w:val="001D4700"/>
    <w:rsid w:val="001D4A59"/>
    <w:rsid w:val="001D5918"/>
    <w:rsid w:val="001D6078"/>
    <w:rsid w:val="001D6456"/>
    <w:rsid w:val="001D6535"/>
    <w:rsid w:val="001D74C1"/>
    <w:rsid w:val="001D74DA"/>
    <w:rsid w:val="001D760B"/>
    <w:rsid w:val="001D7862"/>
    <w:rsid w:val="001D7949"/>
    <w:rsid w:val="001D7C47"/>
    <w:rsid w:val="001E0B6D"/>
    <w:rsid w:val="001E0CBC"/>
    <w:rsid w:val="001E101D"/>
    <w:rsid w:val="001E16DC"/>
    <w:rsid w:val="001E171D"/>
    <w:rsid w:val="001E1CE8"/>
    <w:rsid w:val="001E2CC4"/>
    <w:rsid w:val="001E3396"/>
    <w:rsid w:val="001E3ED8"/>
    <w:rsid w:val="001E40B7"/>
    <w:rsid w:val="001E44AD"/>
    <w:rsid w:val="001E6F0D"/>
    <w:rsid w:val="001E72A0"/>
    <w:rsid w:val="001E72E8"/>
    <w:rsid w:val="001E7852"/>
    <w:rsid w:val="001F0BA3"/>
    <w:rsid w:val="001F1ECD"/>
    <w:rsid w:val="001F1FEB"/>
    <w:rsid w:val="001F2722"/>
    <w:rsid w:val="001F2AF1"/>
    <w:rsid w:val="001F2CD1"/>
    <w:rsid w:val="001F322B"/>
    <w:rsid w:val="001F3861"/>
    <w:rsid w:val="001F438F"/>
    <w:rsid w:val="001F5280"/>
    <w:rsid w:val="001F5AF1"/>
    <w:rsid w:val="001F656A"/>
    <w:rsid w:val="001F66C5"/>
    <w:rsid w:val="001F7776"/>
    <w:rsid w:val="001F79C0"/>
    <w:rsid w:val="002005AD"/>
    <w:rsid w:val="0020073E"/>
    <w:rsid w:val="00200874"/>
    <w:rsid w:val="002012E2"/>
    <w:rsid w:val="00201863"/>
    <w:rsid w:val="00202440"/>
    <w:rsid w:val="00202B10"/>
    <w:rsid w:val="00203CBF"/>
    <w:rsid w:val="00204247"/>
    <w:rsid w:val="00204BC1"/>
    <w:rsid w:val="0020540C"/>
    <w:rsid w:val="002062B3"/>
    <w:rsid w:val="0020631C"/>
    <w:rsid w:val="00207698"/>
    <w:rsid w:val="00210111"/>
    <w:rsid w:val="002102FB"/>
    <w:rsid w:val="002107F0"/>
    <w:rsid w:val="00210DA1"/>
    <w:rsid w:val="002113D0"/>
    <w:rsid w:val="0021140E"/>
    <w:rsid w:val="00211AC6"/>
    <w:rsid w:val="00212D01"/>
    <w:rsid w:val="002132A9"/>
    <w:rsid w:val="0021331B"/>
    <w:rsid w:val="00213FF5"/>
    <w:rsid w:val="00214327"/>
    <w:rsid w:val="002149B8"/>
    <w:rsid w:val="00214AAE"/>
    <w:rsid w:val="00214F8F"/>
    <w:rsid w:val="002154E0"/>
    <w:rsid w:val="0021603B"/>
    <w:rsid w:val="00217326"/>
    <w:rsid w:val="00217E1F"/>
    <w:rsid w:val="002202D0"/>
    <w:rsid w:val="00220886"/>
    <w:rsid w:val="002208A7"/>
    <w:rsid w:val="00220E6A"/>
    <w:rsid w:val="00221028"/>
    <w:rsid w:val="002213BF"/>
    <w:rsid w:val="002214A5"/>
    <w:rsid w:val="002216B3"/>
    <w:rsid w:val="002218CD"/>
    <w:rsid w:val="00222AF0"/>
    <w:rsid w:val="00222D61"/>
    <w:rsid w:val="00222E5A"/>
    <w:rsid w:val="00223374"/>
    <w:rsid w:val="002243B4"/>
    <w:rsid w:val="00224B3D"/>
    <w:rsid w:val="00225C08"/>
    <w:rsid w:val="00226314"/>
    <w:rsid w:val="00226DB8"/>
    <w:rsid w:val="00226E0C"/>
    <w:rsid w:val="002272F1"/>
    <w:rsid w:val="00230031"/>
    <w:rsid w:val="00230FA9"/>
    <w:rsid w:val="002317F9"/>
    <w:rsid w:val="00231B55"/>
    <w:rsid w:val="00231E3A"/>
    <w:rsid w:val="00232808"/>
    <w:rsid w:val="00232CCB"/>
    <w:rsid w:val="002335A5"/>
    <w:rsid w:val="002335ED"/>
    <w:rsid w:val="0023407F"/>
    <w:rsid w:val="00234FBF"/>
    <w:rsid w:val="00235339"/>
    <w:rsid w:val="00235922"/>
    <w:rsid w:val="00235A1B"/>
    <w:rsid w:val="00235BD4"/>
    <w:rsid w:val="00236421"/>
    <w:rsid w:val="0023671A"/>
    <w:rsid w:val="00236E0F"/>
    <w:rsid w:val="002372A7"/>
    <w:rsid w:val="002374B0"/>
    <w:rsid w:val="0024025E"/>
    <w:rsid w:val="00241280"/>
    <w:rsid w:val="00241554"/>
    <w:rsid w:val="00241A94"/>
    <w:rsid w:val="00241C61"/>
    <w:rsid w:val="00242154"/>
    <w:rsid w:val="0024251C"/>
    <w:rsid w:val="002432A9"/>
    <w:rsid w:val="00243C66"/>
    <w:rsid w:val="00243E54"/>
    <w:rsid w:val="00245649"/>
    <w:rsid w:val="00246597"/>
    <w:rsid w:val="00246E3F"/>
    <w:rsid w:val="00246FA3"/>
    <w:rsid w:val="002476E6"/>
    <w:rsid w:val="00250D02"/>
    <w:rsid w:val="002512B9"/>
    <w:rsid w:val="002514E0"/>
    <w:rsid w:val="002517C3"/>
    <w:rsid w:val="00251CBF"/>
    <w:rsid w:val="002522BE"/>
    <w:rsid w:val="00252939"/>
    <w:rsid w:val="00252BD0"/>
    <w:rsid w:val="00253065"/>
    <w:rsid w:val="00254019"/>
    <w:rsid w:val="00254096"/>
    <w:rsid w:val="00256632"/>
    <w:rsid w:val="00256C90"/>
    <w:rsid w:val="00256EC2"/>
    <w:rsid w:val="0025734F"/>
    <w:rsid w:val="002573F2"/>
    <w:rsid w:val="002574AD"/>
    <w:rsid w:val="002575BD"/>
    <w:rsid w:val="00257901"/>
    <w:rsid w:val="0026022B"/>
    <w:rsid w:val="0026026D"/>
    <w:rsid w:val="00261BF9"/>
    <w:rsid w:val="002621C2"/>
    <w:rsid w:val="00263385"/>
    <w:rsid w:val="00263C7E"/>
    <w:rsid w:val="0026414F"/>
    <w:rsid w:val="002648B0"/>
    <w:rsid w:val="00264F7F"/>
    <w:rsid w:val="0026529C"/>
    <w:rsid w:val="00265F00"/>
    <w:rsid w:val="00266249"/>
    <w:rsid w:val="00266A55"/>
    <w:rsid w:val="00267E22"/>
    <w:rsid w:val="00270341"/>
    <w:rsid w:val="00271232"/>
    <w:rsid w:val="00271C5A"/>
    <w:rsid w:val="00272786"/>
    <w:rsid w:val="002727CC"/>
    <w:rsid w:val="00273420"/>
    <w:rsid w:val="0027368A"/>
    <w:rsid w:val="002738CA"/>
    <w:rsid w:val="002738E8"/>
    <w:rsid w:val="00273D60"/>
    <w:rsid w:val="00274412"/>
    <w:rsid w:val="00274778"/>
    <w:rsid w:val="00275152"/>
    <w:rsid w:val="00275303"/>
    <w:rsid w:val="00275484"/>
    <w:rsid w:val="002756A7"/>
    <w:rsid w:val="00275C0D"/>
    <w:rsid w:val="00276396"/>
    <w:rsid w:val="002764BF"/>
    <w:rsid w:val="00276501"/>
    <w:rsid w:val="0027683D"/>
    <w:rsid w:val="002769F3"/>
    <w:rsid w:val="00276B56"/>
    <w:rsid w:val="00276FF6"/>
    <w:rsid w:val="00277694"/>
    <w:rsid w:val="00281006"/>
    <w:rsid w:val="00281220"/>
    <w:rsid w:val="0028140A"/>
    <w:rsid w:val="00281A8A"/>
    <w:rsid w:val="00281A9E"/>
    <w:rsid w:val="002836D3"/>
    <w:rsid w:val="00283C14"/>
    <w:rsid w:val="002846BA"/>
    <w:rsid w:val="00284B0A"/>
    <w:rsid w:val="002857B4"/>
    <w:rsid w:val="002857F0"/>
    <w:rsid w:val="00285885"/>
    <w:rsid w:val="00285BF0"/>
    <w:rsid w:val="0028616B"/>
    <w:rsid w:val="00286390"/>
    <w:rsid w:val="0028644F"/>
    <w:rsid w:val="002874EC"/>
    <w:rsid w:val="00287D0D"/>
    <w:rsid w:val="00287F33"/>
    <w:rsid w:val="00290306"/>
    <w:rsid w:val="00290FD3"/>
    <w:rsid w:val="002911A8"/>
    <w:rsid w:val="002912F5"/>
    <w:rsid w:val="00291CB6"/>
    <w:rsid w:val="00292BEA"/>
    <w:rsid w:val="00292D97"/>
    <w:rsid w:val="00293444"/>
    <w:rsid w:val="00293F39"/>
    <w:rsid w:val="00294513"/>
    <w:rsid w:val="00294CDF"/>
    <w:rsid w:val="00294E7D"/>
    <w:rsid w:val="002958B5"/>
    <w:rsid w:val="00296613"/>
    <w:rsid w:val="0029699E"/>
    <w:rsid w:val="00296C75"/>
    <w:rsid w:val="00297020"/>
    <w:rsid w:val="0029745B"/>
    <w:rsid w:val="0029772D"/>
    <w:rsid w:val="00297966"/>
    <w:rsid w:val="002A012F"/>
    <w:rsid w:val="002A03DB"/>
    <w:rsid w:val="002A0BA2"/>
    <w:rsid w:val="002A0CFE"/>
    <w:rsid w:val="002A0DBA"/>
    <w:rsid w:val="002A1036"/>
    <w:rsid w:val="002A1144"/>
    <w:rsid w:val="002A14A0"/>
    <w:rsid w:val="002A1566"/>
    <w:rsid w:val="002A1CAD"/>
    <w:rsid w:val="002A2016"/>
    <w:rsid w:val="002A2888"/>
    <w:rsid w:val="002A2CD8"/>
    <w:rsid w:val="002A3F93"/>
    <w:rsid w:val="002A49AC"/>
    <w:rsid w:val="002A5910"/>
    <w:rsid w:val="002A5E88"/>
    <w:rsid w:val="002A6442"/>
    <w:rsid w:val="002A6498"/>
    <w:rsid w:val="002B058B"/>
    <w:rsid w:val="002B0CB4"/>
    <w:rsid w:val="002B13BC"/>
    <w:rsid w:val="002B1DA8"/>
    <w:rsid w:val="002B2645"/>
    <w:rsid w:val="002B2DBD"/>
    <w:rsid w:val="002B2E2F"/>
    <w:rsid w:val="002B300E"/>
    <w:rsid w:val="002B32B3"/>
    <w:rsid w:val="002B3518"/>
    <w:rsid w:val="002B380B"/>
    <w:rsid w:val="002B42BE"/>
    <w:rsid w:val="002B467E"/>
    <w:rsid w:val="002B54D6"/>
    <w:rsid w:val="002B6A9B"/>
    <w:rsid w:val="002B6EC3"/>
    <w:rsid w:val="002B72C2"/>
    <w:rsid w:val="002B778B"/>
    <w:rsid w:val="002B77E0"/>
    <w:rsid w:val="002B77F1"/>
    <w:rsid w:val="002C11BA"/>
    <w:rsid w:val="002C19AA"/>
    <w:rsid w:val="002C1A12"/>
    <w:rsid w:val="002C208C"/>
    <w:rsid w:val="002C2BC9"/>
    <w:rsid w:val="002C3BC6"/>
    <w:rsid w:val="002C4337"/>
    <w:rsid w:val="002C4EC6"/>
    <w:rsid w:val="002C5799"/>
    <w:rsid w:val="002C5F54"/>
    <w:rsid w:val="002C5FD5"/>
    <w:rsid w:val="002C6318"/>
    <w:rsid w:val="002C645A"/>
    <w:rsid w:val="002C7730"/>
    <w:rsid w:val="002C7C93"/>
    <w:rsid w:val="002C7E69"/>
    <w:rsid w:val="002C7F88"/>
    <w:rsid w:val="002D1015"/>
    <w:rsid w:val="002D2487"/>
    <w:rsid w:val="002D3E26"/>
    <w:rsid w:val="002D4642"/>
    <w:rsid w:val="002D49B6"/>
    <w:rsid w:val="002D4C07"/>
    <w:rsid w:val="002D5E0B"/>
    <w:rsid w:val="002D60B7"/>
    <w:rsid w:val="002D6AD4"/>
    <w:rsid w:val="002D6FB3"/>
    <w:rsid w:val="002D76D7"/>
    <w:rsid w:val="002E002B"/>
    <w:rsid w:val="002E2391"/>
    <w:rsid w:val="002E2746"/>
    <w:rsid w:val="002E27E0"/>
    <w:rsid w:val="002E297B"/>
    <w:rsid w:val="002E34ED"/>
    <w:rsid w:val="002E38F3"/>
    <w:rsid w:val="002E4260"/>
    <w:rsid w:val="002E43F6"/>
    <w:rsid w:val="002E46B7"/>
    <w:rsid w:val="002E5605"/>
    <w:rsid w:val="002E5AFB"/>
    <w:rsid w:val="002E653B"/>
    <w:rsid w:val="002E6D7F"/>
    <w:rsid w:val="002E70D3"/>
    <w:rsid w:val="002E72DC"/>
    <w:rsid w:val="002E7A14"/>
    <w:rsid w:val="002F0478"/>
    <w:rsid w:val="002F04F9"/>
    <w:rsid w:val="002F0625"/>
    <w:rsid w:val="002F1101"/>
    <w:rsid w:val="002F1150"/>
    <w:rsid w:val="002F1169"/>
    <w:rsid w:val="002F1E74"/>
    <w:rsid w:val="002F2FA5"/>
    <w:rsid w:val="002F3A42"/>
    <w:rsid w:val="002F3C20"/>
    <w:rsid w:val="002F4325"/>
    <w:rsid w:val="002F4476"/>
    <w:rsid w:val="002F62C8"/>
    <w:rsid w:val="002F641B"/>
    <w:rsid w:val="002F6888"/>
    <w:rsid w:val="002F69CF"/>
    <w:rsid w:val="002F7245"/>
    <w:rsid w:val="002F7362"/>
    <w:rsid w:val="002F7A6C"/>
    <w:rsid w:val="002F7D34"/>
    <w:rsid w:val="002F7D52"/>
    <w:rsid w:val="00300156"/>
    <w:rsid w:val="00301192"/>
    <w:rsid w:val="003017A0"/>
    <w:rsid w:val="00301BE2"/>
    <w:rsid w:val="00302017"/>
    <w:rsid w:val="00302D7B"/>
    <w:rsid w:val="00303152"/>
    <w:rsid w:val="00303BC8"/>
    <w:rsid w:val="00304DEB"/>
    <w:rsid w:val="0030542F"/>
    <w:rsid w:val="003056FE"/>
    <w:rsid w:val="00305BBB"/>
    <w:rsid w:val="0030636E"/>
    <w:rsid w:val="003065ED"/>
    <w:rsid w:val="00306A41"/>
    <w:rsid w:val="0030705C"/>
    <w:rsid w:val="003070D1"/>
    <w:rsid w:val="003070F5"/>
    <w:rsid w:val="003078BF"/>
    <w:rsid w:val="00310381"/>
    <w:rsid w:val="003107FB"/>
    <w:rsid w:val="00311482"/>
    <w:rsid w:val="00311CA2"/>
    <w:rsid w:val="003120E3"/>
    <w:rsid w:val="003129D4"/>
    <w:rsid w:val="003131A8"/>
    <w:rsid w:val="003134E8"/>
    <w:rsid w:val="003138E8"/>
    <w:rsid w:val="0031421A"/>
    <w:rsid w:val="00314239"/>
    <w:rsid w:val="003146F3"/>
    <w:rsid w:val="00314BD9"/>
    <w:rsid w:val="00315016"/>
    <w:rsid w:val="00315437"/>
    <w:rsid w:val="00315ABA"/>
    <w:rsid w:val="00315C88"/>
    <w:rsid w:val="00316162"/>
    <w:rsid w:val="003161DA"/>
    <w:rsid w:val="00316BA1"/>
    <w:rsid w:val="00317564"/>
    <w:rsid w:val="003205AB"/>
    <w:rsid w:val="00320970"/>
    <w:rsid w:val="0032097B"/>
    <w:rsid w:val="00320AD3"/>
    <w:rsid w:val="003225D0"/>
    <w:rsid w:val="00322AAA"/>
    <w:rsid w:val="00322DFF"/>
    <w:rsid w:val="003249F8"/>
    <w:rsid w:val="00324A9A"/>
    <w:rsid w:val="00324D52"/>
    <w:rsid w:val="00324DBA"/>
    <w:rsid w:val="003255BE"/>
    <w:rsid w:val="00325720"/>
    <w:rsid w:val="003257E1"/>
    <w:rsid w:val="003259B9"/>
    <w:rsid w:val="00325B02"/>
    <w:rsid w:val="00325C33"/>
    <w:rsid w:val="00325E30"/>
    <w:rsid w:val="00326423"/>
    <w:rsid w:val="00326F89"/>
    <w:rsid w:val="00327E01"/>
    <w:rsid w:val="00331A74"/>
    <w:rsid w:val="00332901"/>
    <w:rsid w:val="00332C6A"/>
    <w:rsid w:val="00333181"/>
    <w:rsid w:val="00333392"/>
    <w:rsid w:val="00336001"/>
    <w:rsid w:val="003364EE"/>
    <w:rsid w:val="003365D5"/>
    <w:rsid w:val="00337F1B"/>
    <w:rsid w:val="0034021D"/>
    <w:rsid w:val="003402DE"/>
    <w:rsid w:val="00341645"/>
    <w:rsid w:val="003428A1"/>
    <w:rsid w:val="00342F8E"/>
    <w:rsid w:val="003437A0"/>
    <w:rsid w:val="00343D8E"/>
    <w:rsid w:val="00343E04"/>
    <w:rsid w:val="00343F88"/>
    <w:rsid w:val="0034457C"/>
    <w:rsid w:val="003451ED"/>
    <w:rsid w:val="00345230"/>
    <w:rsid w:val="00345489"/>
    <w:rsid w:val="00345B52"/>
    <w:rsid w:val="00346199"/>
    <w:rsid w:val="0034666C"/>
    <w:rsid w:val="00346C9B"/>
    <w:rsid w:val="00346CFA"/>
    <w:rsid w:val="00346F1B"/>
    <w:rsid w:val="003471FB"/>
    <w:rsid w:val="0034723D"/>
    <w:rsid w:val="00347591"/>
    <w:rsid w:val="00352B74"/>
    <w:rsid w:val="0035320C"/>
    <w:rsid w:val="00353EC5"/>
    <w:rsid w:val="00354996"/>
    <w:rsid w:val="00354B30"/>
    <w:rsid w:val="003556D2"/>
    <w:rsid w:val="0035573D"/>
    <w:rsid w:val="0035596D"/>
    <w:rsid w:val="003574B9"/>
    <w:rsid w:val="00357648"/>
    <w:rsid w:val="0035764D"/>
    <w:rsid w:val="00357D47"/>
    <w:rsid w:val="00360649"/>
    <w:rsid w:val="00361162"/>
    <w:rsid w:val="003615D8"/>
    <w:rsid w:val="00361A86"/>
    <w:rsid w:val="00362F1A"/>
    <w:rsid w:val="003633CA"/>
    <w:rsid w:val="003633DD"/>
    <w:rsid w:val="00363DBD"/>
    <w:rsid w:val="00363F6E"/>
    <w:rsid w:val="003647AD"/>
    <w:rsid w:val="00365499"/>
    <w:rsid w:val="00365E2A"/>
    <w:rsid w:val="003670A8"/>
    <w:rsid w:val="00367165"/>
    <w:rsid w:val="003672C3"/>
    <w:rsid w:val="0036734C"/>
    <w:rsid w:val="003674AA"/>
    <w:rsid w:val="003678D8"/>
    <w:rsid w:val="00370647"/>
    <w:rsid w:val="0037095F"/>
    <w:rsid w:val="00370B05"/>
    <w:rsid w:val="003712E8"/>
    <w:rsid w:val="00371A4B"/>
    <w:rsid w:val="00372481"/>
    <w:rsid w:val="00372850"/>
    <w:rsid w:val="003728D9"/>
    <w:rsid w:val="00372EB4"/>
    <w:rsid w:val="003759D9"/>
    <w:rsid w:val="00375A2C"/>
    <w:rsid w:val="00376E35"/>
    <w:rsid w:val="00377665"/>
    <w:rsid w:val="0037784F"/>
    <w:rsid w:val="00377C56"/>
    <w:rsid w:val="00377DE1"/>
    <w:rsid w:val="003803D0"/>
    <w:rsid w:val="00381176"/>
    <w:rsid w:val="003815D5"/>
    <w:rsid w:val="00381A74"/>
    <w:rsid w:val="00381F93"/>
    <w:rsid w:val="00382159"/>
    <w:rsid w:val="00382355"/>
    <w:rsid w:val="00382388"/>
    <w:rsid w:val="0038283B"/>
    <w:rsid w:val="003842B4"/>
    <w:rsid w:val="003847A3"/>
    <w:rsid w:val="00384A37"/>
    <w:rsid w:val="0038558D"/>
    <w:rsid w:val="0038565E"/>
    <w:rsid w:val="00385819"/>
    <w:rsid w:val="0038581A"/>
    <w:rsid w:val="00385825"/>
    <w:rsid w:val="00385891"/>
    <w:rsid w:val="00385F3F"/>
    <w:rsid w:val="00386036"/>
    <w:rsid w:val="003870EF"/>
    <w:rsid w:val="00387501"/>
    <w:rsid w:val="00387636"/>
    <w:rsid w:val="00387A30"/>
    <w:rsid w:val="00387DE4"/>
    <w:rsid w:val="003902C1"/>
    <w:rsid w:val="0039056F"/>
    <w:rsid w:val="00390B84"/>
    <w:rsid w:val="003910DB"/>
    <w:rsid w:val="00391FA0"/>
    <w:rsid w:val="00392169"/>
    <w:rsid w:val="00392509"/>
    <w:rsid w:val="00392A09"/>
    <w:rsid w:val="00392A26"/>
    <w:rsid w:val="0039363B"/>
    <w:rsid w:val="00393A35"/>
    <w:rsid w:val="0039434F"/>
    <w:rsid w:val="00394D9C"/>
    <w:rsid w:val="003952F1"/>
    <w:rsid w:val="0039530C"/>
    <w:rsid w:val="00395702"/>
    <w:rsid w:val="00395B74"/>
    <w:rsid w:val="003960C7"/>
    <w:rsid w:val="00396668"/>
    <w:rsid w:val="00396F94"/>
    <w:rsid w:val="00397864"/>
    <w:rsid w:val="003A1629"/>
    <w:rsid w:val="003A1818"/>
    <w:rsid w:val="003A195F"/>
    <w:rsid w:val="003A2186"/>
    <w:rsid w:val="003A22DF"/>
    <w:rsid w:val="003A26A3"/>
    <w:rsid w:val="003A2893"/>
    <w:rsid w:val="003A469E"/>
    <w:rsid w:val="003A4AE6"/>
    <w:rsid w:val="003A53A2"/>
    <w:rsid w:val="003A5F97"/>
    <w:rsid w:val="003A6785"/>
    <w:rsid w:val="003A6966"/>
    <w:rsid w:val="003A7426"/>
    <w:rsid w:val="003A787B"/>
    <w:rsid w:val="003B0661"/>
    <w:rsid w:val="003B06FC"/>
    <w:rsid w:val="003B0860"/>
    <w:rsid w:val="003B0DFD"/>
    <w:rsid w:val="003B1103"/>
    <w:rsid w:val="003B12C1"/>
    <w:rsid w:val="003B1C7E"/>
    <w:rsid w:val="003B2283"/>
    <w:rsid w:val="003B25FF"/>
    <w:rsid w:val="003B29CD"/>
    <w:rsid w:val="003B3A07"/>
    <w:rsid w:val="003B3A5C"/>
    <w:rsid w:val="003B3B05"/>
    <w:rsid w:val="003B4755"/>
    <w:rsid w:val="003B4F5F"/>
    <w:rsid w:val="003B565F"/>
    <w:rsid w:val="003B5729"/>
    <w:rsid w:val="003B5D04"/>
    <w:rsid w:val="003B68C5"/>
    <w:rsid w:val="003B68CC"/>
    <w:rsid w:val="003B6A02"/>
    <w:rsid w:val="003B6D8C"/>
    <w:rsid w:val="003B6E3B"/>
    <w:rsid w:val="003B7D93"/>
    <w:rsid w:val="003C0F2D"/>
    <w:rsid w:val="003C146C"/>
    <w:rsid w:val="003C1A10"/>
    <w:rsid w:val="003C29CF"/>
    <w:rsid w:val="003C2B24"/>
    <w:rsid w:val="003C2CB8"/>
    <w:rsid w:val="003C2DC0"/>
    <w:rsid w:val="003C4DAF"/>
    <w:rsid w:val="003C50C5"/>
    <w:rsid w:val="003C5336"/>
    <w:rsid w:val="003C64B6"/>
    <w:rsid w:val="003C68C8"/>
    <w:rsid w:val="003C7966"/>
    <w:rsid w:val="003D0587"/>
    <w:rsid w:val="003D09B2"/>
    <w:rsid w:val="003D0A28"/>
    <w:rsid w:val="003D12C3"/>
    <w:rsid w:val="003D1376"/>
    <w:rsid w:val="003D198F"/>
    <w:rsid w:val="003D1BB2"/>
    <w:rsid w:val="003D1E98"/>
    <w:rsid w:val="003D231D"/>
    <w:rsid w:val="003D2B4E"/>
    <w:rsid w:val="003D2C1F"/>
    <w:rsid w:val="003D31C8"/>
    <w:rsid w:val="003D369F"/>
    <w:rsid w:val="003D3D33"/>
    <w:rsid w:val="003D3F68"/>
    <w:rsid w:val="003D43D8"/>
    <w:rsid w:val="003D47E2"/>
    <w:rsid w:val="003D528D"/>
    <w:rsid w:val="003D5DB8"/>
    <w:rsid w:val="003D67EF"/>
    <w:rsid w:val="003D69DB"/>
    <w:rsid w:val="003D7203"/>
    <w:rsid w:val="003E03D2"/>
    <w:rsid w:val="003E0BD1"/>
    <w:rsid w:val="003E0EF6"/>
    <w:rsid w:val="003E15B1"/>
    <w:rsid w:val="003E2E58"/>
    <w:rsid w:val="003E3369"/>
    <w:rsid w:val="003E33BE"/>
    <w:rsid w:val="003E3411"/>
    <w:rsid w:val="003E421D"/>
    <w:rsid w:val="003E46B1"/>
    <w:rsid w:val="003E4C29"/>
    <w:rsid w:val="003E5FB3"/>
    <w:rsid w:val="003E6457"/>
    <w:rsid w:val="003E66D7"/>
    <w:rsid w:val="003E6747"/>
    <w:rsid w:val="003E70C5"/>
    <w:rsid w:val="003E766D"/>
    <w:rsid w:val="003E78E1"/>
    <w:rsid w:val="003F01D8"/>
    <w:rsid w:val="003F01E1"/>
    <w:rsid w:val="003F084A"/>
    <w:rsid w:val="003F0926"/>
    <w:rsid w:val="003F0CAF"/>
    <w:rsid w:val="003F1007"/>
    <w:rsid w:val="003F1729"/>
    <w:rsid w:val="003F1936"/>
    <w:rsid w:val="003F1B62"/>
    <w:rsid w:val="003F1CB2"/>
    <w:rsid w:val="003F2088"/>
    <w:rsid w:val="003F2182"/>
    <w:rsid w:val="003F33E9"/>
    <w:rsid w:val="003F397B"/>
    <w:rsid w:val="003F3B29"/>
    <w:rsid w:val="003F4039"/>
    <w:rsid w:val="003F4304"/>
    <w:rsid w:val="003F4AD4"/>
    <w:rsid w:val="003F4CAD"/>
    <w:rsid w:val="003F5769"/>
    <w:rsid w:val="003F57D9"/>
    <w:rsid w:val="003F5877"/>
    <w:rsid w:val="003F58DC"/>
    <w:rsid w:val="003F67E9"/>
    <w:rsid w:val="003F692D"/>
    <w:rsid w:val="003F6A28"/>
    <w:rsid w:val="003F6D2A"/>
    <w:rsid w:val="003F6FDE"/>
    <w:rsid w:val="003F7433"/>
    <w:rsid w:val="003F761B"/>
    <w:rsid w:val="00400787"/>
    <w:rsid w:val="004008E8"/>
    <w:rsid w:val="00400A8E"/>
    <w:rsid w:val="00400C90"/>
    <w:rsid w:val="00401484"/>
    <w:rsid w:val="004028FC"/>
    <w:rsid w:val="00402C84"/>
    <w:rsid w:val="00402E23"/>
    <w:rsid w:val="00403425"/>
    <w:rsid w:val="004037E8"/>
    <w:rsid w:val="00403BC2"/>
    <w:rsid w:val="00403E26"/>
    <w:rsid w:val="00404E14"/>
    <w:rsid w:val="00404F3F"/>
    <w:rsid w:val="004057E8"/>
    <w:rsid w:val="00406262"/>
    <w:rsid w:val="0040642E"/>
    <w:rsid w:val="00406AF9"/>
    <w:rsid w:val="00406D5F"/>
    <w:rsid w:val="004074AB"/>
    <w:rsid w:val="00407937"/>
    <w:rsid w:val="00411019"/>
    <w:rsid w:val="00411428"/>
    <w:rsid w:val="00411682"/>
    <w:rsid w:val="00411EA7"/>
    <w:rsid w:val="00412B6B"/>
    <w:rsid w:val="00412E1E"/>
    <w:rsid w:val="00413B54"/>
    <w:rsid w:val="00414A18"/>
    <w:rsid w:val="00414A8B"/>
    <w:rsid w:val="00414D8A"/>
    <w:rsid w:val="00415336"/>
    <w:rsid w:val="00415429"/>
    <w:rsid w:val="004166AF"/>
    <w:rsid w:val="004167BB"/>
    <w:rsid w:val="00416A31"/>
    <w:rsid w:val="00417298"/>
    <w:rsid w:val="00417765"/>
    <w:rsid w:val="00422918"/>
    <w:rsid w:val="0042302C"/>
    <w:rsid w:val="004233F9"/>
    <w:rsid w:val="00423F90"/>
    <w:rsid w:val="0042442E"/>
    <w:rsid w:val="00424BB2"/>
    <w:rsid w:val="00424D85"/>
    <w:rsid w:val="00425DB0"/>
    <w:rsid w:val="00426953"/>
    <w:rsid w:val="0042695D"/>
    <w:rsid w:val="004270DE"/>
    <w:rsid w:val="0042760A"/>
    <w:rsid w:val="00427713"/>
    <w:rsid w:val="00427ED5"/>
    <w:rsid w:val="00430850"/>
    <w:rsid w:val="00431698"/>
    <w:rsid w:val="00432453"/>
    <w:rsid w:val="00432BB8"/>
    <w:rsid w:val="00432D7C"/>
    <w:rsid w:val="004345F9"/>
    <w:rsid w:val="00434D12"/>
    <w:rsid w:val="004359A3"/>
    <w:rsid w:val="00436090"/>
    <w:rsid w:val="00436B8B"/>
    <w:rsid w:val="00436EDA"/>
    <w:rsid w:val="00437126"/>
    <w:rsid w:val="0044098D"/>
    <w:rsid w:val="00440E19"/>
    <w:rsid w:val="004412E2"/>
    <w:rsid w:val="00441A50"/>
    <w:rsid w:val="004421D9"/>
    <w:rsid w:val="00442738"/>
    <w:rsid w:val="00442C12"/>
    <w:rsid w:val="004434BC"/>
    <w:rsid w:val="004438C9"/>
    <w:rsid w:val="00444035"/>
    <w:rsid w:val="00445688"/>
    <w:rsid w:val="00445720"/>
    <w:rsid w:val="00445A39"/>
    <w:rsid w:val="00445B9B"/>
    <w:rsid w:val="00446241"/>
    <w:rsid w:val="00446AB8"/>
    <w:rsid w:val="00446F93"/>
    <w:rsid w:val="004472C1"/>
    <w:rsid w:val="0044736D"/>
    <w:rsid w:val="00450512"/>
    <w:rsid w:val="004509F2"/>
    <w:rsid w:val="00450FB8"/>
    <w:rsid w:val="0045169C"/>
    <w:rsid w:val="00451D8F"/>
    <w:rsid w:val="00451E42"/>
    <w:rsid w:val="004520FB"/>
    <w:rsid w:val="00452DAA"/>
    <w:rsid w:val="004537B1"/>
    <w:rsid w:val="00453CE0"/>
    <w:rsid w:val="004541FD"/>
    <w:rsid w:val="004546B9"/>
    <w:rsid w:val="00454A50"/>
    <w:rsid w:val="00454C36"/>
    <w:rsid w:val="00454CA1"/>
    <w:rsid w:val="004555BE"/>
    <w:rsid w:val="004563E6"/>
    <w:rsid w:val="0045656C"/>
    <w:rsid w:val="00456D9D"/>
    <w:rsid w:val="004601CF"/>
    <w:rsid w:val="00461BB4"/>
    <w:rsid w:val="00461E16"/>
    <w:rsid w:val="00461FDA"/>
    <w:rsid w:val="0046230D"/>
    <w:rsid w:val="00463545"/>
    <w:rsid w:val="0046360F"/>
    <w:rsid w:val="0046403D"/>
    <w:rsid w:val="00464AF5"/>
    <w:rsid w:val="00464D6E"/>
    <w:rsid w:val="0046621B"/>
    <w:rsid w:val="00466923"/>
    <w:rsid w:val="00466CDE"/>
    <w:rsid w:val="00466D53"/>
    <w:rsid w:val="00467899"/>
    <w:rsid w:val="00467B80"/>
    <w:rsid w:val="00467F84"/>
    <w:rsid w:val="00470188"/>
    <w:rsid w:val="00470DAA"/>
    <w:rsid w:val="00471237"/>
    <w:rsid w:val="004721B4"/>
    <w:rsid w:val="004722CF"/>
    <w:rsid w:val="004739AC"/>
    <w:rsid w:val="0047467C"/>
    <w:rsid w:val="004748FB"/>
    <w:rsid w:val="00474E10"/>
    <w:rsid w:val="00474E57"/>
    <w:rsid w:val="00475099"/>
    <w:rsid w:val="004758E9"/>
    <w:rsid w:val="00476B54"/>
    <w:rsid w:val="00477947"/>
    <w:rsid w:val="00477A60"/>
    <w:rsid w:val="00480791"/>
    <w:rsid w:val="00480883"/>
    <w:rsid w:val="004811C7"/>
    <w:rsid w:val="00482B14"/>
    <w:rsid w:val="00483C28"/>
    <w:rsid w:val="00483FB5"/>
    <w:rsid w:val="00484E6D"/>
    <w:rsid w:val="0048605B"/>
    <w:rsid w:val="0048649A"/>
    <w:rsid w:val="00486DAF"/>
    <w:rsid w:val="004878E3"/>
    <w:rsid w:val="00487CCE"/>
    <w:rsid w:val="00487DF8"/>
    <w:rsid w:val="004902EB"/>
    <w:rsid w:val="00490D8A"/>
    <w:rsid w:val="00491163"/>
    <w:rsid w:val="00491267"/>
    <w:rsid w:val="004918DD"/>
    <w:rsid w:val="00491B9B"/>
    <w:rsid w:val="00493A69"/>
    <w:rsid w:val="0049412D"/>
    <w:rsid w:val="00494422"/>
    <w:rsid w:val="004946A2"/>
    <w:rsid w:val="0049652B"/>
    <w:rsid w:val="00496602"/>
    <w:rsid w:val="00496689"/>
    <w:rsid w:val="00496BD8"/>
    <w:rsid w:val="00496CA0"/>
    <w:rsid w:val="0049725A"/>
    <w:rsid w:val="004973F3"/>
    <w:rsid w:val="00497642"/>
    <w:rsid w:val="00497976"/>
    <w:rsid w:val="00497CFD"/>
    <w:rsid w:val="004A0343"/>
    <w:rsid w:val="004A0641"/>
    <w:rsid w:val="004A2030"/>
    <w:rsid w:val="004A2200"/>
    <w:rsid w:val="004A22CF"/>
    <w:rsid w:val="004A2705"/>
    <w:rsid w:val="004A281C"/>
    <w:rsid w:val="004A34FC"/>
    <w:rsid w:val="004A38A7"/>
    <w:rsid w:val="004A3E63"/>
    <w:rsid w:val="004A3F22"/>
    <w:rsid w:val="004A4123"/>
    <w:rsid w:val="004A47FD"/>
    <w:rsid w:val="004A49EE"/>
    <w:rsid w:val="004A5599"/>
    <w:rsid w:val="004A561E"/>
    <w:rsid w:val="004A6D04"/>
    <w:rsid w:val="004A7375"/>
    <w:rsid w:val="004A7793"/>
    <w:rsid w:val="004A78AE"/>
    <w:rsid w:val="004B0C22"/>
    <w:rsid w:val="004B1198"/>
    <w:rsid w:val="004B1489"/>
    <w:rsid w:val="004B14FF"/>
    <w:rsid w:val="004B18E7"/>
    <w:rsid w:val="004B1A59"/>
    <w:rsid w:val="004B2B81"/>
    <w:rsid w:val="004B2BA0"/>
    <w:rsid w:val="004B2E69"/>
    <w:rsid w:val="004B3D92"/>
    <w:rsid w:val="004B4066"/>
    <w:rsid w:val="004B42AD"/>
    <w:rsid w:val="004B4BC4"/>
    <w:rsid w:val="004B4D0C"/>
    <w:rsid w:val="004B52C6"/>
    <w:rsid w:val="004B5FCA"/>
    <w:rsid w:val="004B6FA2"/>
    <w:rsid w:val="004B700C"/>
    <w:rsid w:val="004B72EA"/>
    <w:rsid w:val="004B7986"/>
    <w:rsid w:val="004C07D7"/>
    <w:rsid w:val="004C1E5B"/>
    <w:rsid w:val="004C2752"/>
    <w:rsid w:val="004C2941"/>
    <w:rsid w:val="004C336A"/>
    <w:rsid w:val="004C36D0"/>
    <w:rsid w:val="004C3F7F"/>
    <w:rsid w:val="004C4DB7"/>
    <w:rsid w:val="004C5D46"/>
    <w:rsid w:val="004C648D"/>
    <w:rsid w:val="004C6AAA"/>
    <w:rsid w:val="004C7756"/>
    <w:rsid w:val="004C7802"/>
    <w:rsid w:val="004C78D5"/>
    <w:rsid w:val="004C7B10"/>
    <w:rsid w:val="004C7E54"/>
    <w:rsid w:val="004D041B"/>
    <w:rsid w:val="004D0C91"/>
    <w:rsid w:val="004D0D5B"/>
    <w:rsid w:val="004D128E"/>
    <w:rsid w:val="004D1B79"/>
    <w:rsid w:val="004D27FB"/>
    <w:rsid w:val="004D3E44"/>
    <w:rsid w:val="004D3E94"/>
    <w:rsid w:val="004D3FE3"/>
    <w:rsid w:val="004D4099"/>
    <w:rsid w:val="004D46FB"/>
    <w:rsid w:val="004D479B"/>
    <w:rsid w:val="004D4D44"/>
    <w:rsid w:val="004D55AF"/>
    <w:rsid w:val="004D5B94"/>
    <w:rsid w:val="004D5E66"/>
    <w:rsid w:val="004D6036"/>
    <w:rsid w:val="004D67F5"/>
    <w:rsid w:val="004D78EE"/>
    <w:rsid w:val="004E072A"/>
    <w:rsid w:val="004E0F56"/>
    <w:rsid w:val="004E1466"/>
    <w:rsid w:val="004E15E4"/>
    <w:rsid w:val="004E17A6"/>
    <w:rsid w:val="004E1AB2"/>
    <w:rsid w:val="004E1BCA"/>
    <w:rsid w:val="004E2F0E"/>
    <w:rsid w:val="004E2F7D"/>
    <w:rsid w:val="004E3B88"/>
    <w:rsid w:val="004E4429"/>
    <w:rsid w:val="004E460B"/>
    <w:rsid w:val="004E46F9"/>
    <w:rsid w:val="004E4C18"/>
    <w:rsid w:val="004E4D5F"/>
    <w:rsid w:val="004E5191"/>
    <w:rsid w:val="004E585C"/>
    <w:rsid w:val="004E620E"/>
    <w:rsid w:val="004E657C"/>
    <w:rsid w:val="004E6956"/>
    <w:rsid w:val="004E6A41"/>
    <w:rsid w:val="004E7AD3"/>
    <w:rsid w:val="004F0253"/>
    <w:rsid w:val="004F120B"/>
    <w:rsid w:val="004F19D0"/>
    <w:rsid w:val="004F1EE6"/>
    <w:rsid w:val="004F249D"/>
    <w:rsid w:val="004F2A02"/>
    <w:rsid w:val="004F2D08"/>
    <w:rsid w:val="004F3673"/>
    <w:rsid w:val="004F3BC1"/>
    <w:rsid w:val="004F3CDC"/>
    <w:rsid w:val="004F6673"/>
    <w:rsid w:val="004F6AEC"/>
    <w:rsid w:val="004F720E"/>
    <w:rsid w:val="004F73AD"/>
    <w:rsid w:val="004F7427"/>
    <w:rsid w:val="004F753A"/>
    <w:rsid w:val="004F78EE"/>
    <w:rsid w:val="004F7A17"/>
    <w:rsid w:val="004F7E43"/>
    <w:rsid w:val="0050158A"/>
    <w:rsid w:val="00501796"/>
    <w:rsid w:val="005022FF"/>
    <w:rsid w:val="005025F8"/>
    <w:rsid w:val="00502D14"/>
    <w:rsid w:val="00502D5C"/>
    <w:rsid w:val="00502D98"/>
    <w:rsid w:val="00502FFD"/>
    <w:rsid w:val="0050648B"/>
    <w:rsid w:val="0050652F"/>
    <w:rsid w:val="00507158"/>
    <w:rsid w:val="00507F97"/>
    <w:rsid w:val="00510FB5"/>
    <w:rsid w:val="005111E1"/>
    <w:rsid w:val="005112CB"/>
    <w:rsid w:val="00511C95"/>
    <w:rsid w:val="00511EEF"/>
    <w:rsid w:val="00512A47"/>
    <w:rsid w:val="00512BFA"/>
    <w:rsid w:val="00512CAA"/>
    <w:rsid w:val="00512D8E"/>
    <w:rsid w:val="005133C6"/>
    <w:rsid w:val="005135B0"/>
    <w:rsid w:val="005135F6"/>
    <w:rsid w:val="005136DB"/>
    <w:rsid w:val="00514C83"/>
    <w:rsid w:val="0051500F"/>
    <w:rsid w:val="005150FD"/>
    <w:rsid w:val="0051598B"/>
    <w:rsid w:val="005159F2"/>
    <w:rsid w:val="00515A30"/>
    <w:rsid w:val="00515B48"/>
    <w:rsid w:val="00515F6D"/>
    <w:rsid w:val="00516703"/>
    <w:rsid w:val="00516DCB"/>
    <w:rsid w:val="00517074"/>
    <w:rsid w:val="0051766F"/>
    <w:rsid w:val="00517782"/>
    <w:rsid w:val="00517CCA"/>
    <w:rsid w:val="0052049B"/>
    <w:rsid w:val="00520548"/>
    <w:rsid w:val="0052066E"/>
    <w:rsid w:val="0052092C"/>
    <w:rsid w:val="00520939"/>
    <w:rsid w:val="00520DC0"/>
    <w:rsid w:val="0052154E"/>
    <w:rsid w:val="00521F22"/>
    <w:rsid w:val="0052275A"/>
    <w:rsid w:val="0052276F"/>
    <w:rsid w:val="00522B3F"/>
    <w:rsid w:val="00522CE0"/>
    <w:rsid w:val="00523492"/>
    <w:rsid w:val="00523710"/>
    <w:rsid w:val="00523A2B"/>
    <w:rsid w:val="00524BF8"/>
    <w:rsid w:val="00527371"/>
    <w:rsid w:val="00530316"/>
    <w:rsid w:val="005307D7"/>
    <w:rsid w:val="00530834"/>
    <w:rsid w:val="00530DF1"/>
    <w:rsid w:val="00530FF5"/>
    <w:rsid w:val="0053149D"/>
    <w:rsid w:val="00531E68"/>
    <w:rsid w:val="00531FAA"/>
    <w:rsid w:val="005325FD"/>
    <w:rsid w:val="00532A02"/>
    <w:rsid w:val="00533652"/>
    <w:rsid w:val="005338EE"/>
    <w:rsid w:val="0053477B"/>
    <w:rsid w:val="00534FA2"/>
    <w:rsid w:val="00535AC2"/>
    <w:rsid w:val="00535AC8"/>
    <w:rsid w:val="00535DCE"/>
    <w:rsid w:val="005361E8"/>
    <w:rsid w:val="00536408"/>
    <w:rsid w:val="00536445"/>
    <w:rsid w:val="005365F9"/>
    <w:rsid w:val="005373A1"/>
    <w:rsid w:val="00540200"/>
    <w:rsid w:val="00540D78"/>
    <w:rsid w:val="00540FAE"/>
    <w:rsid w:val="0054175D"/>
    <w:rsid w:val="00541A50"/>
    <w:rsid w:val="00541CF4"/>
    <w:rsid w:val="0054211E"/>
    <w:rsid w:val="005422DA"/>
    <w:rsid w:val="005431EA"/>
    <w:rsid w:val="005436C0"/>
    <w:rsid w:val="00543D7A"/>
    <w:rsid w:val="00544D3A"/>
    <w:rsid w:val="00544FFC"/>
    <w:rsid w:val="00545A3F"/>
    <w:rsid w:val="00545A7E"/>
    <w:rsid w:val="005461C2"/>
    <w:rsid w:val="00546668"/>
    <w:rsid w:val="00546E3E"/>
    <w:rsid w:val="00547395"/>
    <w:rsid w:val="00547482"/>
    <w:rsid w:val="005475ED"/>
    <w:rsid w:val="00547AE7"/>
    <w:rsid w:val="00547B00"/>
    <w:rsid w:val="00550633"/>
    <w:rsid w:val="005506A8"/>
    <w:rsid w:val="005506CF"/>
    <w:rsid w:val="00550EDA"/>
    <w:rsid w:val="00551489"/>
    <w:rsid w:val="0055168F"/>
    <w:rsid w:val="00551CA9"/>
    <w:rsid w:val="00551F9F"/>
    <w:rsid w:val="00552ADA"/>
    <w:rsid w:val="00552D8C"/>
    <w:rsid w:val="00552FCF"/>
    <w:rsid w:val="00553052"/>
    <w:rsid w:val="005538D8"/>
    <w:rsid w:val="00553BF5"/>
    <w:rsid w:val="005543F5"/>
    <w:rsid w:val="00554A63"/>
    <w:rsid w:val="00555832"/>
    <w:rsid w:val="0055599D"/>
    <w:rsid w:val="0055617E"/>
    <w:rsid w:val="00556D4E"/>
    <w:rsid w:val="00556F58"/>
    <w:rsid w:val="00556FD9"/>
    <w:rsid w:val="00557403"/>
    <w:rsid w:val="00557BBF"/>
    <w:rsid w:val="00557CD4"/>
    <w:rsid w:val="00557EAC"/>
    <w:rsid w:val="00560049"/>
    <w:rsid w:val="00560307"/>
    <w:rsid w:val="00560429"/>
    <w:rsid w:val="005611E3"/>
    <w:rsid w:val="005613F7"/>
    <w:rsid w:val="00561692"/>
    <w:rsid w:val="00561BA5"/>
    <w:rsid w:val="00561C63"/>
    <w:rsid w:val="00561DE8"/>
    <w:rsid w:val="00562398"/>
    <w:rsid w:val="005623AA"/>
    <w:rsid w:val="00562717"/>
    <w:rsid w:val="005638D5"/>
    <w:rsid w:val="00565B62"/>
    <w:rsid w:val="00565E2F"/>
    <w:rsid w:val="00566174"/>
    <w:rsid w:val="0056625C"/>
    <w:rsid w:val="0056627E"/>
    <w:rsid w:val="00566601"/>
    <w:rsid w:val="005668E2"/>
    <w:rsid w:val="005669EE"/>
    <w:rsid w:val="00567782"/>
    <w:rsid w:val="0057028D"/>
    <w:rsid w:val="00571060"/>
    <w:rsid w:val="0057125A"/>
    <w:rsid w:val="00571511"/>
    <w:rsid w:val="00571837"/>
    <w:rsid w:val="005718A4"/>
    <w:rsid w:val="00571959"/>
    <w:rsid w:val="00571F6F"/>
    <w:rsid w:val="00572213"/>
    <w:rsid w:val="0057260C"/>
    <w:rsid w:val="00572619"/>
    <w:rsid w:val="005728D2"/>
    <w:rsid w:val="00572E20"/>
    <w:rsid w:val="00573727"/>
    <w:rsid w:val="00573AAA"/>
    <w:rsid w:val="00573B40"/>
    <w:rsid w:val="0057445D"/>
    <w:rsid w:val="0057474B"/>
    <w:rsid w:val="005748CC"/>
    <w:rsid w:val="0057496E"/>
    <w:rsid w:val="00574F9D"/>
    <w:rsid w:val="005770CF"/>
    <w:rsid w:val="005773FD"/>
    <w:rsid w:val="00580379"/>
    <w:rsid w:val="00580C31"/>
    <w:rsid w:val="00580F05"/>
    <w:rsid w:val="00581121"/>
    <w:rsid w:val="00581768"/>
    <w:rsid w:val="00581A22"/>
    <w:rsid w:val="00583778"/>
    <w:rsid w:val="005837B4"/>
    <w:rsid w:val="00584448"/>
    <w:rsid w:val="00584DCD"/>
    <w:rsid w:val="005853BE"/>
    <w:rsid w:val="00585533"/>
    <w:rsid w:val="005860CF"/>
    <w:rsid w:val="005861B4"/>
    <w:rsid w:val="005862AC"/>
    <w:rsid w:val="00586DFC"/>
    <w:rsid w:val="00586F1A"/>
    <w:rsid w:val="00587478"/>
    <w:rsid w:val="00587612"/>
    <w:rsid w:val="00587A60"/>
    <w:rsid w:val="005907C9"/>
    <w:rsid w:val="00591133"/>
    <w:rsid w:val="00591DB8"/>
    <w:rsid w:val="0059246A"/>
    <w:rsid w:val="005925D3"/>
    <w:rsid w:val="005926F1"/>
    <w:rsid w:val="00592A07"/>
    <w:rsid w:val="005930D8"/>
    <w:rsid w:val="005931CE"/>
    <w:rsid w:val="00593842"/>
    <w:rsid w:val="005938F0"/>
    <w:rsid w:val="00594247"/>
    <w:rsid w:val="00595563"/>
    <w:rsid w:val="00595C60"/>
    <w:rsid w:val="00595F01"/>
    <w:rsid w:val="00595F64"/>
    <w:rsid w:val="005A14FD"/>
    <w:rsid w:val="005A2546"/>
    <w:rsid w:val="005A36D8"/>
    <w:rsid w:val="005A3B7D"/>
    <w:rsid w:val="005A401E"/>
    <w:rsid w:val="005A422F"/>
    <w:rsid w:val="005A45E6"/>
    <w:rsid w:val="005A4B36"/>
    <w:rsid w:val="005A4D8A"/>
    <w:rsid w:val="005A4F31"/>
    <w:rsid w:val="005A667F"/>
    <w:rsid w:val="005A6A14"/>
    <w:rsid w:val="005A6DA9"/>
    <w:rsid w:val="005A78A9"/>
    <w:rsid w:val="005A7BC5"/>
    <w:rsid w:val="005A7E84"/>
    <w:rsid w:val="005B11CA"/>
    <w:rsid w:val="005B1338"/>
    <w:rsid w:val="005B14EB"/>
    <w:rsid w:val="005B1519"/>
    <w:rsid w:val="005B2CBD"/>
    <w:rsid w:val="005B2EE4"/>
    <w:rsid w:val="005B3150"/>
    <w:rsid w:val="005B3ED5"/>
    <w:rsid w:val="005B460B"/>
    <w:rsid w:val="005B4AAC"/>
    <w:rsid w:val="005B5206"/>
    <w:rsid w:val="005B5A0B"/>
    <w:rsid w:val="005B5B3E"/>
    <w:rsid w:val="005B5B52"/>
    <w:rsid w:val="005B6784"/>
    <w:rsid w:val="005B6C05"/>
    <w:rsid w:val="005B6E20"/>
    <w:rsid w:val="005B7D77"/>
    <w:rsid w:val="005C0409"/>
    <w:rsid w:val="005C0950"/>
    <w:rsid w:val="005C0B92"/>
    <w:rsid w:val="005C0C9E"/>
    <w:rsid w:val="005C0EAC"/>
    <w:rsid w:val="005C138B"/>
    <w:rsid w:val="005C1764"/>
    <w:rsid w:val="005C18C7"/>
    <w:rsid w:val="005C229D"/>
    <w:rsid w:val="005C2ADA"/>
    <w:rsid w:val="005C31CE"/>
    <w:rsid w:val="005C33B7"/>
    <w:rsid w:val="005C344E"/>
    <w:rsid w:val="005C3EAB"/>
    <w:rsid w:val="005C4165"/>
    <w:rsid w:val="005C465A"/>
    <w:rsid w:val="005C4C98"/>
    <w:rsid w:val="005C4D75"/>
    <w:rsid w:val="005C4F2C"/>
    <w:rsid w:val="005C5133"/>
    <w:rsid w:val="005C53DD"/>
    <w:rsid w:val="005C53E4"/>
    <w:rsid w:val="005C57DB"/>
    <w:rsid w:val="005C5ACE"/>
    <w:rsid w:val="005C5ADF"/>
    <w:rsid w:val="005C670E"/>
    <w:rsid w:val="005C67CC"/>
    <w:rsid w:val="005C79C1"/>
    <w:rsid w:val="005D10CF"/>
    <w:rsid w:val="005D1605"/>
    <w:rsid w:val="005D1763"/>
    <w:rsid w:val="005D1863"/>
    <w:rsid w:val="005D1E41"/>
    <w:rsid w:val="005D1F25"/>
    <w:rsid w:val="005D1F46"/>
    <w:rsid w:val="005D2161"/>
    <w:rsid w:val="005D2BBE"/>
    <w:rsid w:val="005D3512"/>
    <w:rsid w:val="005D3677"/>
    <w:rsid w:val="005D3922"/>
    <w:rsid w:val="005D3E9D"/>
    <w:rsid w:val="005D42F9"/>
    <w:rsid w:val="005D4529"/>
    <w:rsid w:val="005D4A18"/>
    <w:rsid w:val="005D5142"/>
    <w:rsid w:val="005D534A"/>
    <w:rsid w:val="005D552F"/>
    <w:rsid w:val="005D5680"/>
    <w:rsid w:val="005D656C"/>
    <w:rsid w:val="005D6DBE"/>
    <w:rsid w:val="005D725F"/>
    <w:rsid w:val="005D7BD6"/>
    <w:rsid w:val="005E0BB2"/>
    <w:rsid w:val="005E1DBC"/>
    <w:rsid w:val="005E359C"/>
    <w:rsid w:val="005E390F"/>
    <w:rsid w:val="005E3945"/>
    <w:rsid w:val="005E3A80"/>
    <w:rsid w:val="005E4486"/>
    <w:rsid w:val="005E4D03"/>
    <w:rsid w:val="005E4D42"/>
    <w:rsid w:val="005E546B"/>
    <w:rsid w:val="005E561D"/>
    <w:rsid w:val="005E5672"/>
    <w:rsid w:val="005E6A7F"/>
    <w:rsid w:val="005E73CA"/>
    <w:rsid w:val="005E7AF8"/>
    <w:rsid w:val="005E7FBC"/>
    <w:rsid w:val="005E7FE6"/>
    <w:rsid w:val="005F0147"/>
    <w:rsid w:val="005F0194"/>
    <w:rsid w:val="005F01F2"/>
    <w:rsid w:val="005F0463"/>
    <w:rsid w:val="005F0CFE"/>
    <w:rsid w:val="005F0D7C"/>
    <w:rsid w:val="005F1642"/>
    <w:rsid w:val="005F1EE5"/>
    <w:rsid w:val="005F2162"/>
    <w:rsid w:val="005F26FD"/>
    <w:rsid w:val="005F2D82"/>
    <w:rsid w:val="005F3324"/>
    <w:rsid w:val="005F344C"/>
    <w:rsid w:val="005F4664"/>
    <w:rsid w:val="005F4EC1"/>
    <w:rsid w:val="005F5188"/>
    <w:rsid w:val="005F54DB"/>
    <w:rsid w:val="005F562B"/>
    <w:rsid w:val="005F5757"/>
    <w:rsid w:val="005F5A7E"/>
    <w:rsid w:val="005F5C06"/>
    <w:rsid w:val="005F60FD"/>
    <w:rsid w:val="005F645E"/>
    <w:rsid w:val="005F703C"/>
    <w:rsid w:val="005F72C2"/>
    <w:rsid w:val="00600ACA"/>
    <w:rsid w:val="00600EFF"/>
    <w:rsid w:val="00601498"/>
    <w:rsid w:val="006015C0"/>
    <w:rsid w:val="00601911"/>
    <w:rsid w:val="00601BE4"/>
    <w:rsid w:val="00601CE7"/>
    <w:rsid w:val="006023D1"/>
    <w:rsid w:val="0060255E"/>
    <w:rsid w:val="00602641"/>
    <w:rsid w:val="00602A85"/>
    <w:rsid w:val="0060315B"/>
    <w:rsid w:val="0060449D"/>
    <w:rsid w:val="006044F5"/>
    <w:rsid w:val="006060F3"/>
    <w:rsid w:val="00606BEE"/>
    <w:rsid w:val="006076ED"/>
    <w:rsid w:val="00607A9B"/>
    <w:rsid w:val="00607D3C"/>
    <w:rsid w:val="00607F1D"/>
    <w:rsid w:val="00610BBB"/>
    <w:rsid w:val="00610F75"/>
    <w:rsid w:val="00611229"/>
    <w:rsid w:val="00611815"/>
    <w:rsid w:val="00611A01"/>
    <w:rsid w:val="00611F82"/>
    <w:rsid w:val="00612000"/>
    <w:rsid w:val="00612C4D"/>
    <w:rsid w:val="00613503"/>
    <w:rsid w:val="0061376B"/>
    <w:rsid w:val="006157AC"/>
    <w:rsid w:val="00615CF4"/>
    <w:rsid w:val="00615D70"/>
    <w:rsid w:val="00616189"/>
    <w:rsid w:val="00616419"/>
    <w:rsid w:val="00616503"/>
    <w:rsid w:val="00617BB1"/>
    <w:rsid w:val="0062073C"/>
    <w:rsid w:val="006215B3"/>
    <w:rsid w:val="0062193D"/>
    <w:rsid w:val="00621ED6"/>
    <w:rsid w:val="0062239E"/>
    <w:rsid w:val="00622468"/>
    <w:rsid w:val="00622D18"/>
    <w:rsid w:val="00623761"/>
    <w:rsid w:val="006238DB"/>
    <w:rsid w:val="00623B2F"/>
    <w:rsid w:val="00624254"/>
    <w:rsid w:val="00624610"/>
    <w:rsid w:val="00624722"/>
    <w:rsid w:val="00624C5B"/>
    <w:rsid w:val="00625AA0"/>
    <w:rsid w:val="006261B5"/>
    <w:rsid w:val="006265F2"/>
    <w:rsid w:val="0062695E"/>
    <w:rsid w:val="0062713E"/>
    <w:rsid w:val="0062739C"/>
    <w:rsid w:val="00627A0F"/>
    <w:rsid w:val="00627DA0"/>
    <w:rsid w:val="00627ED4"/>
    <w:rsid w:val="0063000F"/>
    <w:rsid w:val="00630443"/>
    <w:rsid w:val="0063087C"/>
    <w:rsid w:val="00630BB9"/>
    <w:rsid w:val="00630D53"/>
    <w:rsid w:val="00630EB2"/>
    <w:rsid w:val="0063109B"/>
    <w:rsid w:val="00631359"/>
    <w:rsid w:val="006315A0"/>
    <w:rsid w:val="00632503"/>
    <w:rsid w:val="00632890"/>
    <w:rsid w:val="00633361"/>
    <w:rsid w:val="00633FDA"/>
    <w:rsid w:val="006350C5"/>
    <w:rsid w:val="006357D1"/>
    <w:rsid w:val="00636732"/>
    <w:rsid w:val="00636C4C"/>
    <w:rsid w:val="00637820"/>
    <w:rsid w:val="00637B98"/>
    <w:rsid w:val="00637DC2"/>
    <w:rsid w:val="00637FF7"/>
    <w:rsid w:val="006403B4"/>
    <w:rsid w:val="00641C78"/>
    <w:rsid w:val="00641FE2"/>
    <w:rsid w:val="006421F9"/>
    <w:rsid w:val="00642B26"/>
    <w:rsid w:val="006436B7"/>
    <w:rsid w:val="00643AC3"/>
    <w:rsid w:val="00643B83"/>
    <w:rsid w:val="0064421E"/>
    <w:rsid w:val="006442D9"/>
    <w:rsid w:val="00644606"/>
    <w:rsid w:val="00644725"/>
    <w:rsid w:val="006447D4"/>
    <w:rsid w:val="006457B1"/>
    <w:rsid w:val="00645AAC"/>
    <w:rsid w:val="00645E61"/>
    <w:rsid w:val="00647074"/>
    <w:rsid w:val="00647A52"/>
    <w:rsid w:val="006502C9"/>
    <w:rsid w:val="00650E58"/>
    <w:rsid w:val="006511BA"/>
    <w:rsid w:val="006516AE"/>
    <w:rsid w:val="00651999"/>
    <w:rsid w:val="00652055"/>
    <w:rsid w:val="00653084"/>
    <w:rsid w:val="00653578"/>
    <w:rsid w:val="00653937"/>
    <w:rsid w:val="00653B29"/>
    <w:rsid w:val="0065494E"/>
    <w:rsid w:val="00654BDC"/>
    <w:rsid w:val="00655D5D"/>
    <w:rsid w:val="006573AC"/>
    <w:rsid w:val="006600E4"/>
    <w:rsid w:val="006608AF"/>
    <w:rsid w:val="00660CAA"/>
    <w:rsid w:val="006611C8"/>
    <w:rsid w:val="00661206"/>
    <w:rsid w:val="00661F96"/>
    <w:rsid w:val="00662078"/>
    <w:rsid w:val="00662147"/>
    <w:rsid w:val="0066255E"/>
    <w:rsid w:val="00662947"/>
    <w:rsid w:val="00662C75"/>
    <w:rsid w:val="00663782"/>
    <w:rsid w:val="0066455B"/>
    <w:rsid w:val="00664971"/>
    <w:rsid w:val="00664ABB"/>
    <w:rsid w:val="00664DE5"/>
    <w:rsid w:val="00664FFB"/>
    <w:rsid w:val="00666030"/>
    <w:rsid w:val="0066630E"/>
    <w:rsid w:val="0066636E"/>
    <w:rsid w:val="00666CA9"/>
    <w:rsid w:val="006671EB"/>
    <w:rsid w:val="0066728E"/>
    <w:rsid w:val="00667EAF"/>
    <w:rsid w:val="00667EBE"/>
    <w:rsid w:val="00670920"/>
    <w:rsid w:val="006709B2"/>
    <w:rsid w:val="006709E0"/>
    <w:rsid w:val="00670A75"/>
    <w:rsid w:val="00670E6B"/>
    <w:rsid w:val="00670E7D"/>
    <w:rsid w:val="00670F45"/>
    <w:rsid w:val="006712A6"/>
    <w:rsid w:val="00672002"/>
    <w:rsid w:val="006721DE"/>
    <w:rsid w:val="00672406"/>
    <w:rsid w:val="00672711"/>
    <w:rsid w:val="0067277A"/>
    <w:rsid w:val="00672B02"/>
    <w:rsid w:val="006735F3"/>
    <w:rsid w:val="00675144"/>
    <w:rsid w:val="006755C8"/>
    <w:rsid w:val="006755CD"/>
    <w:rsid w:val="00675976"/>
    <w:rsid w:val="00675CF6"/>
    <w:rsid w:val="00676095"/>
    <w:rsid w:val="0067754E"/>
    <w:rsid w:val="00677556"/>
    <w:rsid w:val="006776CA"/>
    <w:rsid w:val="00677EE2"/>
    <w:rsid w:val="0068001E"/>
    <w:rsid w:val="006801C1"/>
    <w:rsid w:val="0068116C"/>
    <w:rsid w:val="00681390"/>
    <w:rsid w:val="0068154F"/>
    <w:rsid w:val="00681778"/>
    <w:rsid w:val="006819B3"/>
    <w:rsid w:val="00683314"/>
    <w:rsid w:val="006833A4"/>
    <w:rsid w:val="00683CA9"/>
    <w:rsid w:val="00683F0E"/>
    <w:rsid w:val="006843CB"/>
    <w:rsid w:val="00685505"/>
    <w:rsid w:val="006857C6"/>
    <w:rsid w:val="00685884"/>
    <w:rsid w:val="0068672D"/>
    <w:rsid w:val="00687210"/>
    <w:rsid w:val="00690366"/>
    <w:rsid w:val="00690C15"/>
    <w:rsid w:val="00690E32"/>
    <w:rsid w:val="00691355"/>
    <w:rsid w:val="00691509"/>
    <w:rsid w:val="00691AB0"/>
    <w:rsid w:val="00691C4A"/>
    <w:rsid w:val="00691D08"/>
    <w:rsid w:val="006922D6"/>
    <w:rsid w:val="006929CB"/>
    <w:rsid w:val="0069354A"/>
    <w:rsid w:val="006938AB"/>
    <w:rsid w:val="00693AD8"/>
    <w:rsid w:val="00693C80"/>
    <w:rsid w:val="00693DBC"/>
    <w:rsid w:val="00694458"/>
    <w:rsid w:val="006950C3"/>
    <w:rsid w:val="00695637"/>
    <w:rsid w:val="006960A0"/>
    <w:rsid w:val="006962DE"/>
    <w:rsid w:val="0069667C"/>
    <w:rsid w:val="00696877"/>
    <w:rsid w:val="006976CC"/>
    <w:rsid w:val="0069782A"/>
    <w:rsid w:val="00697D46"/>
    <w:rsid w:val="006A02B5"/>
    <w:rsid w:val="006A05C8"/>
    <w:rsid w:val="006A0B79"/>
    <w:rsid w:val="006A10DE"/>
    <w:rsid w:val="006A132F"/>
    <w:rsid w:val="006A133D"/>
    <w:rsid w:val="006A1F7E"/>
    <w:rsid w:val="006A2060"/>
    <w:rsid w:val="006A28BA"/>
    <w:rsid w:val="006A2B0D"/>
    <w:rsid w:val="006A2FDE"/>
    <w:rsid w:val="006A3C32"/>
    <w:rsid w:val="006A5077"/>
    <w:rsid w:val="006A5545"/>
    <w:rsid w:val="006A6B37"/>
    <w:rsid w:val="006A6D46"/>
    <w:rsid w:val="006A761A"/>
    <w:rsid w:val="006A7A4D"/>
    <w:rsid w:val="006B0428"/>
    <w:rsid w:val="006B0B03"/>
    <w:rsid w:val="006B1569"/>
    <w:rsid w:val="006B1578"/>
    <w:rsid w:val="006B170E"/>
    <w:rsid w:val="006B1735"/>
    <w:rsid w:val="006B1745"/>
    <w:rsid w:val="006B2061"/>
    <w:rsid w:val="006B2886"/>
    <w:rsid w:val="006B30E0"/>
    <w:rsid w:val="006B357C"/>
    <w:rsid w:val="006B3BF2"/>
    <w:rsid w:val="006B3D52"/>
    <w:rsid w:val="006B5221"/>
    <w:rsid w:val="006B5763"/>
    <w:rsid w:val="006B629E"/>
    <w:rsid w:val="006B717E"/>
    <w:rsid w:val="006C07C4"/>
    <w:rsid w:val="006C0C25"/>
    <w:rsid w:val="006C0FB0"/>
    <w:rsid w:val="006C1AA0"/>
    <w:rsid w:val="006C2085"/>
    <w:rsid w:val="006C3207"/>
    <w:rsid w:val="006C38EF"/>
    <w:rsid w:val="006C39EC"/>
    <w:rsid w:val="006C3D27"/>
    <w:rsid w:val="006C4441"/>
    <w:rsid w:val="006C4472"/>
    <w:rsid w:val="006C488F"/>
    <w:rsid w:val="006C4A22"/>
    <w:rsid w:val="006C4C7C"/>
    <w:rsid w:val="006C4D2D"/>
    <w:rsid w:val="006C545E"/>
    <w:rsid w:val="006C5ECB"/>
    <w:rsid w:val="006C689C"/>
    <w:rsid w:val="006C6EC3"/>
    <w:rsid w:val="006C70F9"/>
    <w:rsid w:val="006C7445"/>
    <w:rsid w:val="006C78FE"/>
    <w:rsid w:val="006D041D"/>
    <w:rsid w:val="006D0607"/>
    <w:rsid w:val="006D0A4C"/>
    <w:rsid w:val="006D0B50"/>
    <w:rsid w:val="006D0D0E"/>
    <w:rsid w:val="006D29E9"/>
    <w:rsid w:val="006D2A68"/>
    <w:rsid w:val="006D3208"/>
    <w:rsid w:val="006D32BD"/>
    <w:rsid w:val="006D3777"/>
    <w:rsid w:val="006D577A"/>
    <w:rsid w:val="006D6BD7"/>
    <w:rsid w:val="006D75E9"/>
    <w:rsid w:val="006D77FC"/>
    <w:rsid w:val="006E00C6"/>
    <w:rsid w:val="006E1C1A"/>
    <w:rsid w:val="006E2E02"/>
    <w:rsid w:val="006E3169"/>
    <w:rsid w:val="006E3515"/>
    <w:rsid w:val="006E40BF"/>
    <w:rsid w:val="006E4654"/>
    <w:rsid w:val="006E5597"/>
    <w:rsid w:val="006E588E"/>
    <w:rsid w:val="006E5CAE"/>
    <w:rsid w:val="006E5CD9"/>
    <w:rsid w:val="006E5ECD"/>
    <w:rsid w:val="006E6570"/>
    <w:rsid w:val="006E67E5"/>
    <w:rsid w:val="006E787E"/>
    <w:rsid w:val="006F044A"/>
    <w:rsid w:val="006F1C77"/>
    <w:rsid w:val="006F1E59"/>
    <w:rsid w:val="006F203C"/>
    <w:rsid w:val="006F23EB"/>
    <w:rsid w:val="006F24D4"/>
    <w:rsid w:val="006F2ED7"/>
    <w:rsid w:val="006F339D"/>
    <w:rsid w:val="006F3461"/>
    <w:rsid w:val="006F40BE"/>
    <w:rsid w:val="006F4CCD"/>
    <w:rsid w:val="006F54AF"/>
    <w:rsid w:val="006F5EDE"/>
    <w:rsid w:val="006F69D7"/>
    <w:rsid w:val="006F6B9E"/>
    <w:rsid w:val="006F6FFE"/>
    <w:rsid w:val="006F71D2"/>
    <w:rsid w:val="006F7A80"/>
    <w:rsid w:val="0070014B"/>
    <w:rsid w:val="00700511"/>
    <w:rsid w:val="00700F9A"/>
    <w:rsid w:val="00701542"/>
    <w:rsid w:val="0070178A"/>
    <w:rsid w:val="00701EA0"/>
    <w:rsid w:val="00702EA8"/>
    <w:rsid w:val="00703A48"/>
    <w:rsid w:val="00704064"/>
    <w:rsid w:val="00704778"/>
    <w:rsid w:val="00705253"/>
    <w:rsid w:val="00705987"/>
    <w:rsid w:val="00706334"/>
    <w:rsid w:val="00706BF2"/>
    <w:rsid w:val="00706CBD"/>
    <w:rsid w:val="00707D78"/>
    <w:rsid w:val="007101B8"/>
    <w:rsid w:val="00710CAF"/>
    <w:rsid w:val="00710E70"/>
    <w:rsid w:val="007110D9"/>
    <w:rsid w:val="00711746"/>
    <w:rsid w:val="00711C1F"/>
    <w:rsid w:val="00711F9F"/>
    <w:rsid w:val="00712039"/>
    <w:rsid w:val="00712FCD"/>
    <w:rsid w:val="0071358B"/>
    <w:rsid w:val="00713626"/>
    <w:rsid w:val="00714979"/>
    <w:rsid w:val="00715628"/>
    <w:rsid w:val="00715B11"/>
    <w:rsid w:val="00715C2C"/>
    <w:rsid w:val="00715FAA"/>
    <w:rsid w:val="0071619B"/>
    <w:rsid w:val="007164AF"/>
    <w:rsid w:val="007167E2"/>
    <w:rsid w:val="00716915"/>
    <w:rsid w:val="00716963"/>
    <w:rsid w:val="00717386"/>
    <w:rsid w:val="007178D2"/>
    <w:rsid w:val="007201D9"/>
    <w:rsid w:val="00721387"/>
    <w:rsid w:val="0072241D"/>
    <w:rsid w:val="00722B58"/>
    <w:rsid w:val="00722EFD"/>
    <w:rsid w:val="00723469"/>
    <w:rsid w:val="007236BF"/>
    <w:rsid w:val="0072381B"/>
    <w:rsid w:val="00723F68"/>
    <w:rsid w:val="00724835"/>
    <w:rsid w:val="007252C7"/>
    <w:rsid w:val="00725312"/>
    <w:rsid w:val="00725949"/>
    <w:rsid w:val="00725F0E"/>
    <w:rsid w:val="00727440"/>
    <w:rsid w:val="00730825"/>
    <w:rsid w:val="00730C6B"/>
    <w:rsid w:val="0073207B"/>
    <w:rsid w:val="0073231F"/>
    <w:rsid w:val="007333B0"/>
    <w:rsid w:val="00733914"/>
    <w:rsid w:val="00734054"/>
    <w:rsid w:val="00734D90"/>
    <w:rsid w:val="00735279"/>
    <w:rsid w:val="00735AA9"/>
    <w:rsid w:val="00736DDB"/>
    <w:rsid w:val="00737538"/>
    <w:rsid w:val="00740748"/>
    <w:rsid w:val="007408D7"/>
    <w:rsid w:val="007414F3"/>
    <w:rsid w:val="00742442"/>
    <w:rsid w:val="00742B77"/>
    <w:rsid w:val="00743B1E"/>
    <w:rsid w:val="00743E1B"/>
    <w:rsid w:val="00743F68"/>
    <w:rsid w:val="00744A5E"/>
    <w:rsid w:val="00744BBC"/>
    <w:rsid w:val="00744E01"/>
    <w:rsid w:val="00744E7C"/>
    <w:rsid w:val="007455AE"/>
    <w:rsid w:val="00745646"/>
    <w:rsid w:val="00745710"/>
    <w:rsid w:val="00745A43"/>
    <w:rsid w:val="00745F35"/>
    <w:rsid w:val="0074646F"/>
    <w:rsid w:val="00746880"/>
    <w:rsid w:val="00746AF9"/>
    <w:rsid w:val="00746BD2"/>
    <w:rsid w:val="00747C4D"/>
    <w:rsid w:val="00747D18"/>
    <w:rsid w:val="0075083A"/>
    <w:rsid w:val="0075101C"/>
    <w:rsid w:val="007513FA"/>
    <w:rsid w:val="00751551"/>
    <w:rsid w:val="00751C4D"/>
    <w:rsid w:val="00752598"/>
    <w:rsid w:val="007526A1"/>
    <w:rsid w:val="00752E38"/>
    <w:rsid w:val="00752FB7"/>
    <w:rsid w:val="00753AE0"/>
    <w:rsid w:val="0075435F"/>
    <w:rsid w:val="00754398"/>
    <w:rsid w:val="00754676"/>
    <w:rsid w:val="00754A69"/>
    <w:rsid w:val="00754CA5"/>
    <w:rsid w:val="00754F91"/>
    <w:rsid w:val="0075515E"/>
    <w:rsid w:val="007552AF"/>
    <w:rsid w:val="00755307"/>
    <w:rsid w:val="007555CF"/>
    <w:rsid w:val="0075587E"/>
    <w:rsid w:val="00755EB8"/>
    <w:rsid w:val="007564AA"/>
    <w:rsid w:val="00756513"/>
    <w:rsid w:val="00756EED"/>
    <w:rsid w:val="0075733C"/>
    <w:rsid w:val="0075737D"/>
    <w:rsid w:val="007575B6"/>
    <w:rsid w:val="0076018F"/>
    <w:rsid w:val="00760530"/>
    <w:rsid w:val="00761575"/>
    <w:rsid w:val="0076170F"/>
    <w:rsid w:val="007619B5"/>
    <w:rsid w:val="007619E9"/>
    <w:rsid w:val="0076216C"/>
    <w:rsid w:val="0076256C"/>
    <w:rsid w:val="00762838"/>
    <w:rsid w:val="007638A7"/>
    <w:rsid w:val="00763C58"/>
    <w:rsid w:val="00763FC4"/>
    <w:rsid w:val="00764544"/>
    <w:rsid w:val="0076520C"/>
    <w:rsid w:val="007662DB"/>
    <w:rsid w:val="007669FF"/>
    <w:rsid w:val="00766A5E"/>
    <w:rsid w:val="00766EFB"/>
    <w:rsid w:val="0076717E"/>
    <w:rsid w:val="007676DB"/>
    <w:rsid w:val="00767780"/>
    <w:rsid w:val="00770637"/>
    <w:rsid w:val="00770C6E"/>
    <w:rsid w:val="00771959"/>
    <w:rsid w:val="007724DB"/>
    <w:rsid w:val="0077256A"/>
    <w:rsid w:val="007733E8"/>
    <w:rsid w:val="00773FAB"/>
    <w:rsid w:val="007742CA"/>
    <w:rsid w:val="0077436B"/>
    <w:rsid w:val="007745AF"/>
    <w:rsid w:val="00775288"/>
    <w:rsid w:val="00775649"/>
    <w:rsid w:val="007761F8"/>
    <w:rsid w:val="00776452"/>
    <w:rsid w:val="00776D50"/>
    <w:rsid w:val="00777387"/>
    <w:rsid w:val="0077738D"/>
    <w:rsid w:val="00780145"/>
    <w:rsid w:val="00780585"/>
    <w:rsid w:val="00780DC4"/>
    <w:rsid w:val="00781A5F"/>
    <w:rsid w:val="007821C2"/>
    <w:rsid w:val="00782E4B"/>
    <w:rsid w:val="0078304A"/>
    <w:rsid w:val="007836C9"/>
    <w:rsid w:val="0078373A"/>
    <w:rsid w:val="007837FE"/>
    <w:rsid w:val="00783934"/>
    <w:rsid w:val="00783C92"/>
    <w:rsid w:val="007845B1"/>
    <w:rsid w:val="00784D1E"/>
    <w:rsid w:val="00785206"/>
    <w:rsid w:val="007853AD"/>
    <w:rsid w:val="00785B20"/>
    <w:rsid w:val="00785BC9"/>
    <w:rsid w:val="007870BB"/>
    <w:rsid w:val="0078737C"/>
    <w:rsid w:val="007879E1"/>
    <w:rsid w:val="00787C5B"/>
    <w:rsid w:val="00787FCC"/>
    <w:rsid w:val="007904D0"/>
    <w:rsid w:val="00790A12"/>
    <w:rsid w:val="00790FF8"/>
    <w:rsid w:val="00791106"/>
    <w:rsid w:val="00791225"/>
    <w:rsid w:val="0079131A"/>
    <w:rsid w:val="00791F40"/>
    <w:rsid w:val="00792689"/>
    <w:rsid w:val="00792BB7"/>
    <w:rsid w:val="00793932"/>
    <w:rsid w:val="00793C0B"/>
    <w:rsid w:val="007942B0"/>
    <w:rsid w:val="007947C6"/>
    <w:rsid w:val="00794BAF"/>
    <w:rsid w:val="0079546C"/>
    <w:rsid w:val="00795527"/>
    <w:rsid w:val="00795745"/>
    <w:rsid w:val="0079606D"/>
    <w:rsid w:val="00796AC5"/>
    <w:rsid w:val="0079754E"/>
    <w:rsid w:val="00797A6A"/>
    <w:rsid w:val="00797BCB"/>
    <w:rsid w:val="00797C57"/>
    <w:rsid w:val="007A0A49"/>
    <w:rsid w:val="007A0A7D"/>
    <w:rsid w:val="007A0E4F"/>
    <w:rsid w:val="007A20B0"/>
    <w:rsid w:val="007A3C8C"/>
    <w:rsid w:val="007A4967"/>
    <w:rsid w:val="007A5140"/>
    <w:rsid w:val="007A6067"/>
    <w:rsid w:val="007A7518"/>
    <w:rsid w:val="007A79EA"/>
    <w:rsid w:val="007A7B7A"/>
    <w:rsid w:val="007A7E74"/>
    <w:rsid w:val="007B04A1"/>
    <w:rsid w:val="007B203E"/>
    <w:rsid w:val="007B241A"/>
    <w:rsid w:val="007B3305"/>
    <w:rsid w:val="007B3747"/>
    <w:rsid w:val="007B3F08"/>
    <w:rsid w:val="007B41CF"/>
    <w:rsid w:val="007B603D"/>
    <w:rsid w:val="007B670D"/>
    <w:rsid w:val="007B685D"/>
    <w:rsid w:val="007B6C8C"/>
    <w:rsid w:val="007B71DF"/>
    <w:rsid w:val="007B7450"/>
    <w:rsid w:val="007B7B12"/>
    <w:rsid w:val="007C0DDA"/>
    <w:rsid w:val="007C0FF8"/>
    <w:rsid w:val="007C18D8"/>
    <w:rsid w:val="007C1F4E"/>
    <w:rsid w:val="007C207E"/>
    <w:rsid w:val="007C2771"/>
    <w:rsid w:val="007C3DE8"/>
    <w:rsid w:val="007C3F13"/>
    <w:rsid w:val="007C3FF3"/>
    <w:rsid w:val="007C4300"/>
    <w:rsid w:val="007C454E"/>
    <w:rsid w:val="007C49B1"/>
    <w:rsid w:val="007C49EC"/>
    <w:rsid w:val="007C5D60"/>
    <w:rsid w:val="007C5F28"/>
    <w:rsid w:val="007C6C0B"/>
    <w:rsid w:val="007C6F64"/>
    <w:rsid w:val="007C6FCE"/>
    <w:rsid w:val="007C73D1"/>
    <w:rsid w:val="007C7BAB"/>
    <w:rsid w:val="007D11A3"/>
    <w:rsid w:val="007D147D"/>
    <w:rsid w:val="007D21B3"/>
    <w:rsid w:val="007D243F"/>
    <w:rsid w:val="007D2447"/>
    <w:rsid w:val="007D2841"/>
    <w:rsid w:val="007D2B40"/>
    <w:rsid w:val="007D45A8"/>
    <w:rsid w:val="007D51C7"/>
    <w:rsid w:val="007D52E2"/>
    <w:rsid w:val="007D57AD"/>
    <w:rsid w:val="007D5C06"/>
    <w:rsid w:val="007D6181"/>
    <w:rsid w:val="007D6452"/>
    <w:rsid w:val="007D66F3"/>
    <w:rsid w:val="007D7581"/>
    <w:rsid w:val="007E0004"/>
    <w:rsid w:val="007E16C8"/>
    <w:rsid w:val="007E1878"/>
    <w:rsid w:val="007E1F3D"/>
    <w:rsid w:val="007E24C9"/>
    <w:rsid w:val="007E2736"/>
    <w:rsid w:val="007E29BC"/>
    <w:rsid w:val="007E2B48"/>
    <w:rsid w:val="007E3476"/>
    <w:rsid w:val="007E383E"/>
    <w:rsid w:val="007E3A95"/>
    <w:rsid w:val="007E3BF9"/>
    <w:rsid w:val="007E3FEF"/>
    <w:rsid w:val="007E585F"/>
    <w:rsid w:val="007E5F11"/>
    <w:rsid w:val="007E6038"/>
    <w:rsid w:val="007E7F95"/>
    <w:rsid w:val="007F03B6"/>
    <w:rsid w:val="007F0ACC"/>
    <w:rsid w:val="007F0FCA"/>
    <w:rsid w:val="007F1B27"/>
    <w:rsid w:val="007F22F5"/>
    <w:rsid w:val="007F2858"/>
    <w:rsid w:val="007F4A30"/>
    <w:rsid w:val="007F4AF3"/>
    <w:rsid w:val="007F4D62"/>
    <w:rsid w:val="007F54CA"/>
    <w:rsid w:val="007F5E17"/>
    <w:rsid w:val="007F5E71"/>
    <w:rsid w:val="007F5EEA"/>
    <w:rsid w:val="007F6543"/>
    <w:rsid w:val="007F6902"/>
    <w:rsid w:val="007F6B9F"/>
    <w:rsid w:val="007F761A"/>
    <w:rsid w:val="00800173"/>
    <w:rsid w:val="008006D8"/>
    <w:rsid w:val="00800FF8"/>
    <w:rsid w:val="00802419"/>
    <w:rsid w:val="0080257B"/>
    <w:rsid w:val="00802F49"/>
    <w:rsid w:val="0080411F"/>
    <w:rsid w:val="00804A7B"/>
    <w:rsid w:val="00804F5C"/>
    <w:rsid w:val="00804F8F"/>
    <w:rsid w:val="008050BF"/>
    <w:rsid w:val="00805CB0"/>
    <w:rsid w:val="00806924"/>
    <w:rsid w:val="00806B3C"/>
    <w:rsid w:val="00806B6A"/>
    <w:rsid w:val="00806E84"/>
    <w:rsid w:val="00807139"/>
    <w:rsid w:val="008075CB"/>
    <w:rsid w:val="008109C7"/>
    <w:rsid w:val="00810FFD"/>
    <w:rsid w:val="008113D1"/>
    <w:rsid w:val="00811BC0"/>
    <w:rsid w:val="0081224A"/>
    <w:rsid w:val="00812259"/>
    <w:rsid w:val="008123C1"/>
    <w:rsid w:val="00812B65"/>
    <w:rsid w:val="008133C5"/>
    <w:rsid w:val="0081358D"/>
    <w:rsid w:val="00813ED0"/>
    <w:rsid w:val="00813FB6"/>
    <w:rsid w:val="00814C25"/>
    <w:rsid w:val="0081534A"/>
    <w:rsid w:val="0081620D"/>
    <w:rsid w:val="00816794"/>
    <w:rsid w:val="00816BB7"/>
    <w:rsid w:val="00816EB2"/>
    <w:rsid w:val="00817483"/>
    <w:rsid w:val="00817698"/>
    <w:rsid w:val="008177FE"/>
    <w:rsid w:val="008179CE"/>
    <w:rsid w:val="00817DE9"/>
    <w:rsid w:val="0082028F"/>
    <w:rsid w:val="0082074E"/>
    <w:rsid w:val="008207E6"/>
    <w:rsid w:val="0082144F"/>
    <w:rsid w:val="008214AF"/>
    <w:rsid w:val="00821521"/>
    <w:rsid w:val="00821526"/>
    <w:rsid w:val="008220B3"/>
    <w:rsid w:val="008223FD"/>
    <w:rsid w:val="0082272F"/>
    <w:rsid w:val="00822E04"/>
    <w:rsid w:val="0082301B"/>
    <w:rsid w:val="00824F04"/>
    <w:rsid w:val="00825EED"/>
    <w:rsid w:val="00826229"/>
    <w:rsid w:val="00826856"/>
    <w:rsid w:val="0082697C"/>
    <w:rsid w:val="00826EAE"/>
    <w:rsid w:val="00830097"/>
    <w:rsid w:val="008305E5"/>
    <w:rsid w:val="008307B9"/>
    <w:rsid w:val="00830B3B"/>
    <w:rsid w:val="00830C70"/>
    <w:rsid w:val="00830EBB"/>
    <w:rsid w:val="008312F5"/>
    <w:rsid w:val="0083227A"/>
    <w:rsid w:val="0083296A"/>
    <w:rsid w:val="00832DB6"/>
    <w:rsid w:val="00832E82"/>
    <w:rsid w:val="00832F19"/>
    <w:rsid w:val="00833BA9"/>
    <w:rsid w:val="008342F8"/>
    <w:rsid w:val="008351B9"/>
    <w:rsid w:val="0083574B"/>
    <w:rsid w:val="008365C5"/>
    <w:rsid w:val="00837111"/>
    <w:rsid w:val="0083731A"/>
    <w:rsid w:val="008374FC"/>
    <w:rsid w:val="00837687"/>
    <w:rsid w:val="00837928"/>
    <w:rsid w:val="00837AD0"/>
    <w:rsid w:val="00840EFD"/>
    <w:rsid w:val="008412CD"/>
    <w:rsid w:val="00841468"/>
    <w:rsid w:val="008415C9"/>
    <w:rsid w:val="008419C8"/>
    <w:rsid w:val="00841EAB"/>
    <w:rsid w:val="008420E1"/>
    <w:rsid w:val="0084227C"/>
    <w:rsid w:val="008422E6"/>
    <w:rsid w:val="008424A7"/>
    <w:rsid w:val="008424C9"/>
    <w:rsid w:val="008426B4"/>
    <w:rsid w:val="008427E1"/>
    <w:rsid w:val="0084296E"/>
    <w:rsid w:val="00842BEC"/>
    <w:rsid w:val="00843E90"/>
    <w:rsid w:val="00844251"/>
    <w:rsid w:val="00844F65"/>
    <w:rsid w:val="008450A6"/>
    <w:rsid w:val="00845836"/>
    <w:rsid w:val="0084590F"/>
    <w:rsid w:val="00846C90"/>
    <w:rsid w:val="00847678"/>
    <w:rsid w:val="008476AF"/>
    <w:rsid w:val="0084791B"/>
    <w:rsid w:val="00847B0F"/>
    <w:rsid w:val="00847D35"/>
    <w:rsid w:val="00847E1A"/>
    <w:rsid w:val="008502DA"/>
    <w:rsid w:val="00850C85"/>
    <w:rsid w:val="00850F30"/>
    <w:rsid w:val="00851863"/>
    <w:rsid w:val="00851BF8"/>
    <w:rsid w:val="00852056"/>
    <w:rsid w:val="0085235A"/>
    <w:rsid w:val="00852617"/>
    <w:rsid w:val="008527E9"/>
    <w:rsid w:val="00852C0B"/>
    <w:rsid w:val="00853576"/>
    <w:rsid w:val="008542B4"/>
    <w:rsid w:val="00854808"/>
    <w:rsid w:val="008550D7"/>
    <w:rsid w:val="008550EC"/>
    <w:rsid w:val="008553CC"/>
    <w:rsid w:val="00856390"/>
    <w:rsid w:val="008565EE"/>
    <w:rsid w:val="0085680D"/>
    <w:rsid w:val="0085694C"/>
    <w:rsid w:val="00856FE7"/>
    <w:rsid w:val="00857727"/>
    <w:rsid w:val="00857A55"/>
    <w:rsid w:val="00860B1C"/>
    <w:rsid w:val="008611CD"/>
    <w:rsid w:val="00861DF8"/>
    <w:rsid w:val="0086206B"/>
    <w:rsid w:val="00862E51"/>
    <w:rsid w:val="00863010"/>
    <w:rsid w:val="00863E3A"/>
    <w:rsid w:val="008649FB"/>
    <w:rsid w:val="00867206"/>
    <w:rsid w:val="0086798E"/>
    <w:rsid w:val="00867F4E"/>
    <w:rsid w:val="008707CA"/>
    <w:rsid w:val="00870E04"/>
    <w:rsid w:val="008710CF"/>
    <w:rsid w:val="0087151C"/>
    <w:rsid w:val="0087171B"/>
    <w:rsid w:val="00871F5A"/>
    <w:rsid w:val="008722CF"/>
    <w:rsid w:val="00872CC9"/>
    <w:rsid w:val="00873868"/>
    <w:rsid w:val="00874193"/>
    <w:rsid w:val="00874B59"/>
    <w:rsid w:val="00874F9D"/>
    <w:rsid w:val="00875AC8"/>
    <w:rsid w:val="00875B6A"/>
    <w:rsid w:val="008767B6"/>
    <w:rsid w:val="00877188"/>
    <w:rsid w:val="00877223"/>
    <w:rsid w:val="0087727A"/>
    <w:rsid w:val="00877732"/>
    <w:rsid w:val="0088017C"/>
    <w:rsid w:val="008810CB"/>
    <w:rsid w:val="00881956"/>
    <w:rsid w:val="008824B1"/>
    <w:rsid w:val="00882541"/>
    <w:rsid w:val="00884139"/>
    <w:rsid w:val="008845C1"/>
    <w:rsid w:val="00885680"/>
    <w:rsid w:val="00886A40"/>
    <w:rsid w:val="00886CF4"/>
    <w:rsid w:val="00887290"/>
    <w:rsid w:val="0088756A"/>
    <w:rsid w:val="008902A6"/>
    <w:rsid w:val="00890469"/>
    <w:rsid w:val="00890BDC"/>
    <w:rsid w:val="00890C57"/>
    <w:rsid w:val="00891131"/>
    <w:rsid w:val="00891487"/>
    <w:rsid w:val="00891C18"/>
    <w:rsid w:val="00891E1B"/>
    <w:rsid w:val="00892466"/>
    <w:rsid w:val="00892AAF"/>
    <w:rsid w:val="00892F9E"/>
    <w:rsid w:val="00893197"/>
    <w:rsid w:val="008931DB"/>
    <w:rsid w:val="00894C08"/>
    <w:rsid w:val="00895576"/>
    <w:rsid w:val="00896457"/>
    <w:rsid w:val="008967F8"/>
    <w:rsid w:val="0089694D"/>
    <w:rsid w:val="008969FF"/>
    <w:rsid w:val="008970C4"/>
    <w:rsid w:val="00897871"/>
    <w:rsid w:val="008A095E"/>
    <w:rsid w:val="008A0F9C"/>
    <w:rsid w:val="008A109D"/>
    <w:rsid w:val="008A198B"/>
    <w:rsid w:val="008A1A51"/>
    <w:rsid w:val="008A2262"/>
    <w:rsid w:val="008A26A8"/>
    <w:rsid w:val="008A282E"/>
    <w:rsid w:val="008A28B1"/>
    <w:rsid w:val="008A293C"/>
    <w:rsid w:val="008A2C2D"/>
    <w:rsid w:val="008A2D0D"/>
    <w:rsid w:val="008A339C"/>
    <w:rsid w:val="008A35DB"/>
    <w:rsid w:val="008A369F"/>
    <w:rsid w:val="008A484F"/>
    <w:rsid w:val="008A573A"/>
    <w:rsid w:val="008A5A90"/>
    <w:rsid w:val="008A69C1"/>
    <w:rsid w:val="008A71B7"/>
    <w:rsid w:val="008A76AD"/>
    <w:rsid w:val="008B0031"/>
    <w:rsid w:val="008B0061"/>
    <w:rsid w:val="008B0352"/>
    <w:rsid w:val="008B05C2"/>
    <w:rsid w:val="008B0BB5"/>
    <w:rsid w:val="008B0CB2"/>
    <w:rsid w:val="008B19AD"/>
    <w:rsid w:val="008B1A84"/>
    <w:rsid w:val="008B201D"/>
    <w:rsid w:val="008B2615"/>
    <w:rsid w:val="008B29A6"/>
    <w:rsid w:val="008B2E87"/>
    <w:rsid w:val="008B2F8C"/>
    <w:rsid w:val="008B3071"/>
    <w:rsid w:val="008B33A4"/>
    <w:rsid w:val="008B3472"/>
    <w:rsid w:val="008B34BD"/>
    <w:rsid w:val="008B461F"/>
    <w:rsid w:val="008B50D2"/>
    <w:rsid w:val="008B59A6"/>
    <w:rsid w:val="008B5BED"/>
    <w:rsid w:val="008B6B58"/>
    <w:rsid w:val="008B6DFC"/>
    <w:rsid w:val="008B6E6C"/>
    <w:rsid w:val="008C072C"/>
    <w:rsid w:val="008C0926"/>
    <w:rsid w:val="008C0C08"/>
    <w:rsid w:val="008C0CC8"/>
    <w:rsid w:val="008C0D61"/>
    <w:rsid w:val="008C1469"/>
    <w:rsid w:val="008C17C7"/>
    <w:rsid w:val="008C17D1"/>
    <w:rsid w:val="008C17D3"/>
    <w:rsid w:val="008C183A"/>
    <w:rsid w:val="008C1CAF"/>
    <w:rsid w:val="008C2296"/>
    <w:rsid w:val="008C25DF"/>
    <w:rsid w:val="008C29D1"/>
    <w:rsid w:val="008C3EFC"/>
    <w:rsid w:val="008C4BDA"/>
    <w:rsid w:val="008C5459"/>
    <w:rsid w:val="008C5599"/>
    <w:rsid w:val="008C55C0"/>
    <w:rsid w:val="008C5CE7"/>
    <w:rsid w:val="008C611E"/>
    <w:rsid w:val="008C631B"/>
    <w:rsid w:val="008C64C4"/>
    <w:rsid w:val="008C6773"/>
    <w:rsid w:val="008C67AC"/>
    <w:rsid w:val="008C688A"/>
    <w:rsid w:val="008C7457"/>
    <w:rsid w:val="008C773B"/>
    <w:rsid w:val="008C7759"/>
    <w:rsid w:val="008C7960"/>
    <w:rsid w:val="008C7F4D"/>
    <w:rsid w:val="008D0718"/>
    <w:rsid w:val="008D083A"/>
    <w:rsid w:val="008D1206"/>
    <w:rsid w:val="008D1C5E"/>
    <w:rsid w:val="008D1CD1"/>
    <w:rsid w:val="008D20FF"/>
    <w:rsid w:val="008D2481"/>
    <w:rsid w:val="008D25C5"/>
    <w:rsid w:val="008D2A8F"/>
    <w:rsid w:val="008D3C9E"/>
    <w:rsid w:val="008D424E"/>
    <w:rsid w:val="008D530E"/>
    <w:rsid w:val="008D567C"/>
    <w:rsid w:val="008D59A5"/>
    <w:rsid w:val="008D5ABA"/>
    <w:rsid w:val="008D5C7D"/>
    <w:rsid w:val="008D5F21"/>
    <w:rsid w:val="008D6923"/>
    <w:rsid w:val="008D7A70"/>
    <w:rsid w:val="008D7D99"/>
    <w:rsid w:val="008D7E9F"/>
    <w:rsid w:val="008E0466"/>
    <w:rsid w:val="008E074A"/>
    <w:rsid w:val="008E08E1"/>
    <w:rsid w:val="008E126E"/>
    <w:rsid w:val="008E194F"/>
    <w:rsid w:val="008E1B13"/>
    <w:rsid w:val="008E1BD7"/>
    <w:rsid w:val="008E2367"/>
    <w:rsid w:val="008E246A"/>
    <w:rsid w:val="008E2921"/>
    <w:rsid w:val="008E388B"/>
    <w:rsid w:val="008E3F46"/>
    <w:rsid w:val="008E4435"/>
    <w:rsid w:val="008E460F"/>
    <w:rsid w:val="008E5483"/>
    <w:rsid w:val="008E5F4F"/>
    <w:rsid w:val="008E6345"/>
    <w:rsid w:val="008E644F"/>
    <w:rsid w:val="008E69F3"/>
    <w:rsid w:val="008E6F2A"/>
    <w:rsid w:val="008E7150"/>
    <w:rsid w:val="008E7170"/>
    <w:rsid w:val="008E7979"/>
    <w:rsid w:val="008E7C6A"/>
    <w:rsid w:val="008E7E50"/>
    <w:rsid w:val="008F0F96"/>
    <w:rsid w:val="008F1798"/>
    <w:rsid w:val="008F1FA8"/>
    <w:rsid w:val="008F2625"/>
    <w:rsid w:val="008F289B"/>
    <w:rsid w:val="008F38F3"/>
    <w:rsid w:val="008F3BBD"/>
    <w:rsid w:val="008F3C05"/>
    <w:rsid w:val="008F3DEF"/>
    <w:rsid w:val="008F46F4"/>
    <w:rsid w:val="008F57F3"/>
    <w:rsid w:val="008F7E56"/>
    <w:rsid w:val="009000E1"/>
    <w:rsid w:val="009002AC"/>
    <w:rsid w:val="0090044D"/>
    <w:rsid w:val="009007A9"/>
    <w:rsid w:val="00900C7D"/>
    <w:rsid w:val="00900DCB"/>
    <w:rsid w:val="009015A3"/>
    <w:rsid w:val="00901A86"/>
    <w:rsid w:val="00901BE0"/>
    <w:rsid w:val="0090242E"/>
    <w:rsid w:val="0090244D"/>
    <w:rsid w:val="0090319F"/>
    <w:rsid w:val="00903F4F"/>
    <w:rsid w:val="00904EA4"/>
    <w:rsid w:val="00905D4F"/>
    <w:rsid w:val="009061D8"/>
    <w:rsid w:val="00906525"/>
    <w:rsid w:val="009066DE"/>
    <w:rsid w:val="009102E6"/>
    <w:rsid w:val="0091037B"/>
    <w:rsid w:val="0091099D"/>
    <w:rsid w:val="00910E90"/>
    <w:rsid w:val="00911A1B"/>
    <w:rsid w:val="009128DA"/>
    <w:rsid w:val="009128E3"/>
    <w:rsid w:val="00912A80"/>
    <w:rsid w:val="00913272"/>
    <w:rsid w:val="00913980"/>
    <w:rsid w:val="00914096"/>
    <w:rsid w:val="00914A78"/>
    <w:rsid w:val="009151E2"/>
    <w:rsid w:val="00915FCF"/>
    <w:rsid w:val="0091631A"/>
    <w:rsid w:val="009163A0"/>
    <w:rsid w:val="00916AF4"/>
    <w:rsid w:val="0091726D"/>
    <w:rsid w:val="009173E1"/>
    <w:rsid w:val="009173E5"/>
    <w:rsid w:val="00920265"/>
    <w:rsid w:val="00920C32"/>
    <w:rsid w:val="00921793"/>
    <w:rsid w:val="009228AF"/>
    <w:rsid w:val="00922F1F"/>
    <w:rsid w:val="009237D7"/>
    <w:rsid w:val="00924BD3"/>
    <w:rsid w:val="00925A45"/>
    <w:rsid w:val="00926215"/>
    <w:rsid w:val="0092639F"/>
    <w:rsid w:val="00926664"/>
    <w:rsid w:val="00926A78"/>
    <w:rsid w:val="009279BD"/>
    <w:rsid w:val="0093020D"/>
    <w:rsid w:val="00930611"/>
    <w:rsid w:val="00930A31"/>
    <w:rsid w:val="00930AAA"/>
    <w:rsid w:val="00931300"/>
    <w:rsid w:val="009331E0"/>
    <w:rsid w:val="00934185"/>
    <w:rsid w:val="009342B2"/>
    <w:rsid w:val="009347B0"/>
    <w:rsid w:val="00934838"/>
    <w:rsid w:val="0093524B"/>
    <w:rsid w:val="00935AEC"/>
    <w:rsid w:val="00936565"/>
    <w:rsid w:val="00936AD9"/>
    <w:rsid w:val="00936B22"/>
    <w:rsid w:val="00936BA7"/>
    <w:rsid w:val="009373A5"/>
    <w:rsid w:val="00937850"/>
    <w:rsid w:val="00937E8C"/>
    <w:rsid w:val="0094057F"/>
    <w:rsid w:val="00940CD7"/>
    <w:rsid w:val="009411F9"/>
    <w:rsid w:val="0094146A"/>
    <w:rsid w:val="00943291"/>
    <w:rsid w:val="00943C70"/>
    <w:rsid w:val="00943D55"/>
    <w:rsid w:val="00944166"/>
    <w:rsid w:val="00944438"/>
    <w:rsid w:val="00944887"/>
    <w:rsid w:val="00944FE4"/>
    <w:rsid w:val="0094503D"/>
    <w:rsid w:val="00945211"/>
    <w:rsid w:val="009456AB"/>
    <w:rsid w:val="00945890"/>
    <w:rsid w:val="0094630D"/>
    <w:rsid w:val="00946476"/>
    <w:rsid w:val="009465CB"/>
    <w:rsid w:val="009468FF"/>
    <w:rsid w:val="00946B28"/>
    <w:rsid w:val="00947881"/>
    <w:rsid w:val="009479C7"/>
    <w:rsid w:val="00950792"/>
    <w:rsid w:val="009508D7"/>
    <w:rsid w:val="00950CCB"/>
    <w:rsid w:val="009511E3"/>
    <w:rsid w:val="009518DC"/>
    <w:rsid w:val="00951A59"/>
    <w:rsid w:val="00952163"/>
    <w:rsid w:val="00952D43"/>
    <w:rsid w:val="00952DA7"/>
    <w:rsid w:val="00952E40"/>
    <w:rsid w:val="00953D47"/>
    <w:rsid w:val="00954162"/>
    <w:rsid w:val="0095652C"/>
    <w:rsid w:val="009608E6"/>
    <w:rsid w:val="00960A3D"/>
    <w:rsid w:val="009611F2"/>
    <w:rsid w:val="00961645"/>
    <w:rsid w:val="00961DF3"/>
    <w:rsid w:val="00963144"/>
    <w:rsid w:val="009634D8"/>
    <w:rsid w:val="00963AE8"/>
    <w:rsid w:val="00963BD3"/>
    <w:rsid w:val="00964B75"/>
    <w:rsid w:val="0096513B"/>
    <w:rsid w:val="00966067"/>
    <w:rsid w:val="009660AC"/>
    <w:rsid w:val="009661C0"/>
    <w:rsid w:val="009668F6"/>
    <w:rsid w:val="00966E47"/>
    <w:rsid w:val="00967AE0"/>
    <w:rsid w:val="0097114A"/>
    <w:rsid w:val="009712C3"/>
    <w:rsid w:val="009713A4"/>
    <w:rsid w:val="009714B1"/>
    <w:rsid w:val="00972863"/>
    <w:rsid w:val="00972CBB"/>
    <w:rsid w:val="009734FF"/>
    <w:rsid w:val="009738F4"/>
    <w:rsid w:val="00974007"/>
    <w:rsid w:val="009744F6"/>
    <w:rsid w:val="00974CE8"/>
    <w:rsid w:val="00975672"/>
    <w:rsid w:val="009756D6"/>
    <w:rsid w:val="00975971"/>
    <w:rsid w:val="00975A3A"/>
    <w:rsid w:val="00975E11"/>
    <w:rsid w:val="00975E1E"/>
    <w:rsid w:val="0097655B"/>
    <w:rsid w:val="00976ABA"/>
    <w:rsid w:val="00976E51"/>
    <w:rsid w:val="00976FFB"/>
    <w:rsid w:val="0097710E"/>
    <w:rsid w:val="009772E3"/>
    <w:rsid w:val="00977800"/>
    <w:rsid w:val="00977A0C"/>
    <w:rsid w:val="009804AE"/>
    <w:rsid w:val="009806A5"/>
    <w:rsid w:val="00980EFA"/>
    <w:rsid w:val="00980F48"/>
    <w:rsid w:val="009813B7"/>
    <w:rsid w:val="009822F4"/>
    <w:rsid w:val="00982451"/>
    <w:rsid w:val="0098263F"/>
    <w:rsid w:val="009829BF"/>
    <w:rsid w:val="00982C68"/>
    <w:rsid w:val="00982E50"/>
    <w:rsid w:val="00983B22"/>
    <w:rsid w:val="00984455"/>
    <w:rsid w:val="00984872"/>
    <w:rsid w:val="00985869"/>
    <w:rsid w:val="00985990"/>
    <w:rsid w:val="00986E9C"/>
    <w:rsid w:val="00987D0D"/>
    <w:rsid w:val="00990523"/>
    <w:rsid w:val="00990C9D"/>
    <w:rsid w:val="009916E7"/>
    <w:rsid w:val="009926AA"/>
    <w:rsid w:val="00992D62"/>
    <w:rsid w:val="009940CE"/>
    <w:rsid w:val="009948C2"/>
    <w:rsid w:val="009949AE"/>
    <w:rsid w:val="00994BEC"/>
    <w:rsid w:val="00995AC2"/>
    <w:rsid w:val="00997662"/>
    <w:rsid w:val="00997D77"/>
    <w:rsid w:val="00997E50"/>
    <w:rsid w:val="00997E99"/>
    <w:rsid w:val="00997EB4"/>
    <w:rsid w:val="009A0250"/>
    <w:rsid w:val="009A0387"/>
    <w:rsid w:val="009A0411"/>
    <w:rsid w:val="009A11A8"/>
    <w:rsid w:val="009A1422"/>
    <w:rsid w:val="009A22FB"/>
    <w:rsid w:val="009A23E9"/>
    <w:rsid w:val="009A28CE"/>
    <w:rsid w:val="009A2C86"/>
    <w:rsid w:val="009A2EC7"/>
    <w:rsid w:val="009A2F8D"/>
    <w:rsid w:val="009A3415"/>
    <w:rsid w:val="009A38D8"/>
    <w:rsid w:val="009A3A83"/>
    <w:rsid w:val="009A4DC3"/>
    <w:rsid w:val="009A4F7F"/>
    <w:rsid w:val="009A52C1"/>
    <w:rsid w:val="009A5C3F"/>
    <w:rsid w:val="009A5EEF"/>
    <w:rsid w:val="009A6A4B"/>
    <w:rsid w:val="009A6C86"/>
    <w:rsid w:val="009A79C6"/>
    <w:rsid w:val="009A7B13"/>
    <w:rsid w:val="009B08EE"/>
    <w:rsid w:val="009B0A6C"/>
    <w:rsid w:val="009B0DB6"/>
    <w:rsid w:val="009B1656"/>
    <w:rsid w:val="009B20C4"/>
    <w:rsid w:val="009B3000"/>
    <w:rsid w:val="009B3539"/>
    <w:rsid w:val="009B36E4"/>
    <w:rsid w:val="009B3A0C"/>
    <w:rsid w:val="009B3AEF"/>
    <w:rsid w:val="009B3CB1"/>
    <w:rsid w:val="009B3E2A"/>
    <w:rsid w:val="009B3E2D"/>
    <w:rsid w:val="009B4AF2"/>
    <w:rsid w:val="009B5081"/>
    <w:rsid w:val="009B5649"/>
    <w:rsid w:val="009B6CF6"/>
    <w:rsid w:val="009B713D"/>
    <w:rsid w:val="009B75C8"/>
    <w:rsid w:val="009C00AF"/>
    <w:rsid w:val="009C01D5"/>
    <w:rsid w:val="009C03DB"/>
    <w:rsid w:val="009C1282"/>
    <w:rsid w:val="009C1F37"/>
    <w:rsid w:val="009C27A4"/>
    <w:rsid w:val="009C403C"/>
    <w:rsid w:val="009C408B"/>
    <w:rsid w:val="009C4109"/>
    <w:rsid w:val="009C46E0"/>
    <w:rsid w:val="009C4731"/>
    <w:rsid w:val="009C48A6"/>
    <w:rsid w:val="009C5083"/>
    <w:rsid w:val="009C5BAE"/>
    <w:rsid w:val="009C5C98"/>
    <w:rsid w:val="009C5DB9"/>
    <w:rsid w:val="009C6026"/>
    <w:rsid w:val="009C6EC7"/>
    <w:rsid w:val="009C70E2"/>
    <w:rsid w:val="009C7326"/>
    <w:rsid w:val="009C7967"/>
    <w:rsid w:val="009C7FA8"/>
    <w:rsid w:val="009D04EB"/>
    <w:rsid w:val="009D071B"/>
    <w:rsid w:val="009D07CB"/>
    <w:rsid w:val="009D1461"/>
    <w:rsid w:val="009D1B27"/>
    <w:rsid w:val="009D1CFB"/>
    <w:rsid w:val="009D1DAA"/>
    <w:rsid w:val="009D1E40"/>
    <w:rsid w:val="009D2576"/>
    <w:rsid w:val="009D2E6F"/>
    <w:rsid w:val="009D300B"/>
    <w:rsid w:val="009D30E9"/>
    <w:rsid w:val="009D3AE9"/>
    <w:rsid w:val="009D5170"/>
    <w:rsid w:val="009D51C7"/>
    <w:rsid w:val="009D5A54"/>
    <w:rsid w:val="009D5D33"/>
    <w:rsid w:val="009D5E98"/>
    <w:rsid w:val="009D6B80"/>
    <w:rsid w:val="009D6DB7"/>
    <w:rsid w:val="009D6E70"/>
    <w:rsid w:val="009D768B"/>
    <w:rsid w:val="009D76C7"/>
    <w:rsid w:val="009E09B3"/>
    <w:rsid w:val="009E0A2E"/>
    <w:rsid w:val="009E0A51"/>
    <w:rsid w:val="009E0BC5"/>
    <w:rsid w:val="009E0DA7"/>
    <w:rsid w:val="009E1B7A"/>
    <w:rsid w:val="009E1D07"/>
    <w:rsid w:val="009E1D87"/>
    <w:rsid w:val="009E23CD"/>
    <w:rsid w:val="009E262D"/>
    <w:rsid w:val="009E2AD1"/>
    <w:rsid w:val="009E3002"/>
    <w:rsid w:val="009E32DA"/>
    <w:rsid w:val="009E388C"/>
    <w:rsid w:val="009E3A9F"/>
    <w:rsid w:val="009E42AB"/>
    <w:rsid w:val="009E42EF"/>
    <w:rsid w:val="009E4610"/>
    <w:rsid w:val="009E4C87"/>
    <w:rsid w:val="009E54AA"/>
    <w:rsid w:val="009E5AA8"/>
    <w:rsid w:val="009E5DC5"/>
    <w:rsid w:val="009E64A8"/>
    <w:rsid w:val="009E6AEA"/>
    <w:rsid w:val="009E6FA7"/>
    <w:rsid w:val="009E75C1"/>
    <w:rsid w:val="009E75E0"/>
    <w:rsid w:val="009E7BD1"/>
    <w:rsid w:val="009E7E8A"/>
    <w:rsid w:val="009F0A1E"/>
    <w:rsid w:val="009F1E5A"/>
    <w:rsid w:val="009F26E5"/>
    <w:rsid w:val="009F3210"/>
    <w:rsid w:val="009F3411"/>
    <w:rsid w:val="009F3ACE"/>
    <w:rsid w:val="009F40A7"/>
    <w:rsid w:val="009F4968"/>
    <w:rsid w:val="009F4993"/>
    <w:rsid w:val="009F4DE7"/>
    <w:rsid w:val="009F51DC"/>
    <w:rsid w:val="009F57C3"/>
    <w:rsid w:val="009F6AFB"/>
    <w:rsid w:val="00A008EF"/>
    <w:rsid w:val="00A00B77"/>
    <w:rsid w:val="00A00E74"/>
    <w:rsid w:val="00A0106C"/>
    <w:rsid w:val="00A01490"/>
    <w:rsid w:val="00A01497"/>
    <w:rsid w:val="00A01F61"/>
    <w:rsid w:val="00A02330"/>
    <w:rsid w:val="00A02397"/>
    <w:rsid w:val="00A026D4"/>
    <w:rsid w:val="00A02B60"/>
    <w:rsid w:val="00A02BBA"/>
    <w:rsid w:val="00A02EBB"/>
    <w:rsid w:val="00A0302B"/>
    <w:rsid w:val="00A03058"/>
    <w:rsid w:val="00A036D8"/>
    <w:rsid w:val="00A03CD0"/>
    <w:rsid w:val="00A04521"/>
    <w:rsid w:val="00A053B1"/>
    <w:rsid w:val="00A054F5"/>
    <w:rsid w:val="00A06336"/>
    <w:rsid w:val="00A072BE"/>
    <w:rsid w:val="00A07A2D"/>
    <w:rsid w:val="00A10099"/>
    <w:rsid w:val="00A10195"/>
    <w:rsid w:val="00A101FF"/>
    <w:rsid w:val="00A10559"/>
    <w:rsid w:val="00A1061F"/>
    <w:rsid w:val="00A10C93"/>
    <w:rsid w:val="00A10E0B"/>
    <w:rsid w:val="00A11913"/>
    <w:rsid w:val="00A127A7"/>
    <w:rsid w:val="00A12A12"/>
    <w:rsid w:val="00A12A21"/>
    <w:rsid w:val="00A12A6F"/>
    <w:rsid w:val="00A12FE9"/>
    <w:rsid w:val="00A139E5"/>
    <w:rsid w:val="00A14BD9"/>
    <w:rsid w:val="00A155E3"/>
    <w:rsid w:val="00A15FF2"/>
    <w:rsid w:val="00A160E5"/>
    <w:rsid w:val="00A1657D"/>
    <w:rsid w:val="00A16F97"/>
    <w:rsid w:val="00A2179A"/>
    <w:rsid w:val="00A219C1"/>
    <w:rsid w:val="00A2202F"/>
    <w:rsid w:val="00A22CBF"/>
    <w:rsid w:val="00A22D11"/>
    <w:rsid w:val="00A23295"/>
    <w:rsid w:val="00A234CC"/>
    <w:rsid w:val="00A23667"/>
    <w:rsid w:val="00A24289"/>
    <w:rsid w:val="00A242A2"/>
    <w:rsid w:val="00A242F0"/>
    <w:rsid w:val="00A2437E"/>
    <w:rsid w:val="00A24427"/>
    <w:rsid w:val="00A24518"/>
    <w:rsid w:val="00A25E3C"/>
    <w:rsid w:val="00A266D2"/>
    <w:rsid w:val="00A2676C"/>
    <w:rsid w:val="00A26770"/>
    <w:rsid w:val="00A2682D"/>
    <w:rsid w:val="00A26C18"/>
    <w:rsid w:val="00A26C46"/>
    <w:rsid w:val="00A27079"/>
    <w:rsid w:val="00A270FD"/>
    <w:rsid w:val="00A27A45"/>
    <w:rsid w:val="00A27B1A"/>
    <w:rsid w:val="00A27EBB"/>
    <w:rsid w:val="00A300B6"/>
    <w:rsid w:val="00A302BD"/>
    <w:rsid w:val="00A3056F"/>
    <w:rsid w:val="00A30F68"/>
    <w:rsid w:val="00A31013"/>
    <w:rsid w:val="00A312F3"/>
    <w:rsid w:val="00A31376"/>
    <w:rsid w:val="00A31405"/>
    <w:rsid w:val="00A317B2"/>
    <w:rsid w:val="00A3226A"/>
    <w:rsid w:val="00A32306"/>
    <w:rsid w:val="00A32A85"/>
    <w:rsid w:val="00A32D8F"/>
    <w:rsid w:val="00A32EEA"/>
    <w:rsid w:val="00A33099"/>
    <w:rsid w:val="00A33E60"/>
    <w:rsid w:val="00A34122"/>
    <w:rsid w:val="00A35A20"/>
    <w:rsid w:val="00A360EB"/>
    <w:rsid w:val="00A367AE"/>
    <w:rsid w:val="00A36FB5"/>
    <w:rsid w:val="00A3769F"/>
    <w:rsid w:val="00A37CB9"/>
    <w:rsid w:val="00A37E7B"/>
    <w:rsid w:val="00A402B3"/>
    <w:rsid w:val="00A40979"/>
    <w:rsid w:val="00A40DCE"/>
    <w:rsid w:val="00A4161C"/>
    <w:rsid w:val="00A425E6"/>
    <w:rsid w:val="00A4392E"/>
    <w:rsid w:val="00A43C5A"/>
    <w:rsid w:val="00A44410"/>
    <w:rsid w:val="00A44565"/>
    <w:rsid w:val="00A44CCD"/>
    <w:rsid w:val="00A453DF"/>
    <w:rsid w:val="00A461D7"/>
    <w:rsid w:val="00A46600"/>
    <w:rsid w:val="00A46F1C"/>
    <w:rsid w:val="00A471FE"/>
    <w:rsid w:val="00A472E2"/>
    <w:rsid w:val="00A47C61"/>
    <w:rsid w:val="00A47D68"/>
    <w:rsid w:val="00A47EA8"/>
    <w:rsid w:val="00A50ACE"/>
    <w:rsid w:val="00A50C49"/>
    <w:rsid w:val="00A51657"/>
    <w:rsid w:val="00A51697"/>
    <w:rsid w:val="00A51725"/>
    <w:rsid w:val="00A51A42"/>
    <w:rsid w:val="00A52484"/>
    <w:rsid w:val="00A525CE"/>
    <w:rsid w:val="00A534D5"/>
    <w:rsid w:val="00A5371C"/>
    <w:rsid w:val="00A53868"/>
    <w:rsid w:val="00A53A0D"/>
    <w:rsid w:val="00A53A90"/>
    <w:rsid w:val="00A53DCD"/>
    <w:rsid w:val="00A540B4"/>
    <w:rsid w:val="00A54A29"/>
    <w:rsid w:val="00A54AC8"/>
    <w:rsid w:val="00A54C21"/>
    <w:rsid w:val="00A54CF2"/>
    <w:rsid w:val="00A54F66"/>
    <w:rsid w:val="00A55350"/>
    <w:rsid w:val="00A55776"/>
    <w:rsid w:val="00A55AB4"/>
    <w:rsid w:val="00A55AFA"/>
    <w:rsid w:val="00A56356"/>
    <w:rsid w:val="00A56816"/>
    <w:rsid w:val="00A56CCE"/>
    <w:rsid w:val="00A577EC"/>
    <w:rsid w:val="00A57CF4"/>
    <w:rsid w:val="00A60990"/>
    <w:rsid w:val="00A60B24"/>
    <w:rsid w:val="00A60EB2"/>
    <w:rsid w:val="00A60F6C"/>
    <w:rsid w:val="00A611A5"/>
    <w:rsid w:val="00A62571"/>
    <w:rsid w:val="00A62B14"/>
    <w:rsid w:val="00A62F50"/>
    <w:rsid w:val="00A6360B"/>
    <w:rsid w:val="00A639E9"/>
    <w:rsid w:val="00A648D1"/>
    <w:rsid w:val="00A663C6"/>
    <w:rsid w:val="00A6676B"/>
    <w:rsid w:val="00A66E11"/>
    <w:rsid w:val="00A676E9"/>
    <w:rsid w:val="00A717A4"/>
    <w:rsid w:val="00A730AE"/>
    <w:rsid w:val="00A73FC9"/>
    <w:rsid w:val="00A74549"/>
    <w:rsid w:val="00A7579E"/>
    <w:rsid w:val="00A762F5"/>
    <w:rsid w:val="00A7695E"/>
    <w:rsid w:val="00A7699D"/>
    <w:rsid w:val="00A76ACC"/>
    <w:rsid w:val="00A801FC"/>
    <w:rsid w:val="00A804B8"/>
    <w:rsid w:val="00A81B40"/>
    <w:rsid w:val="00A81B97"/>
    <w:rsid w:val="00A81BEE"/>
    <w:rsid w:val="00A81C9A"/>
    <w:rsid w:val="00A81CEF"/>
    <w:rsid w:val="00A82AEE"/>
    <w:rsid w:val="00A82EE6"/>
    <w:rsid w:val="00A83482"/>
    <w:rsid w:val="00A8375C"/>
    <w:rsid w:val="00A83AD4"/>
    <w:rsid w:val="00A842FF"/>
    <w:rsid w:val="00A844AA"/>
    <w:rsid w:val="00A848B2"/>
    <w:rsid w:val="00A85722"/>
    <w:rsid w:val="00A862BA"/>
    <w:rsid w:val="00A864C6"/>
    <w:rsid w:val="00A86D1A"/>
    <w:rsid w:val="00A86E5E"/>
    <w:rsid w:val="00A8719B"/>
    <w:rsid w:val="00A87B64"/>
    <w:rsid w:val="00A901CA"/>
    <w:rsid w:val="00A903EE"/>
    <w:rsid w:val="00A90C31"/>
    <w:rsid w:val="00A91170"/>
    <w:rsid w:val="00A91559"/>
    <w:rsid w:val="00A9201E"/>
    <w:rsid w:val="00A9570B"/>
    <w:rsid w:val="00A95E14"/>
    <w:rsid w:val="00A964B2"/>
    <w:rsid w:val="00A972C6"/>
    <w:rsid w:val="00A97737"/>
    <w:rsid w:val="00A97CD5"/>
    <w:rsid w:val="00AA1D77"/>
    <w:rsid w:val="00AA1FCF"/>
    <w:rsid w:val="00AA22E8"/>
    <w:rsid w:val="00AA25ED"/>
    <w:rsid w:val="00AA3C98"/>
    <w:rsid w:val="00AA4B9E"/>
    <w:rsid w:val="00AA525C"/>
    <w:rsid w:val="00AA54B6"/>
    <w:rsid w:val="00AA5CF5"/>
    <w:rsid w:val="00AA6490"/>
    <w:rsid w:val="00AA6A6E"/>
    <w:rsid w:val="00AA6F07"/>
    <w:rsid w:val="00AA7A0F"/>
    <w:rsid w:val="00AA7A7C"/>
    <w:rsid w:val="00AB101B"/>
    <w:rsid w:val="00AB1B2E"/>
    <w:rsid w:val="00AB1C4F"/>
    <w:rsid w:val="00AB235A"/>
    <w:rsid w:val="00AB2939"/>
    <w:rsid w:val="00AB2CDA"/>
    <w:rsid w:val="00AB2F77"/>
    <w:rsid w:val="00AB3626"/>
    <w:rsid w:val="00AB3BC0"/>
    <w:rsid w:val="00AB43C5"/>
    <w:rsid w:val="00AB47A0"/>
    <w:rsid w:val="00AB4C44"/>
    <w:rsid w:val="00AB4C55"/>
    <w:rsid w:val="00AB5581"/>
    <w:rsid w:val="00AB638A"/>
    <w:rsid w:val="00AB6D3D"/>
    <w:rsid w:val="00AB6EEE"/>
    <w:rsid w:val="00AB70AE"/>
    <w:rsid w:val="00AB7231"/>
    <w:rsid w:val="00AB79A1"/>
    <w:rsid w:val="00AC04D8"/>
    <w:rsid w:val="00AC0786"/>
    <w:rsid w:val="00AC0EC0"/>
    <w:rsid w:val="00AC0F00"/>
    <w:rsid w:val="00AC0F6B"/>
    <w:rsid w:val="00AC132F"/>
    <w:rsid w:val="00AC1EEF"/>
    <w:rsid w:val="00AC238C"/>
    <w:rsid w:val="00AC299A"/>
    <w:rsid w:val="00AC2E86"/>
    <w:rsid w:val="00AC34D2"/>
    <w:rsid w:val="00AC3D03"/>
    <w:rsid w:val="00AC3DD5"/>
    <w:rsid w:val="00AC48A4"/>
    <w:rsid w:val="00AC4CFA"/>
    <w:rsid w:val="00AC4F60"/>
    <w:rsid w:val="00AC50F8"/>
    <w:rsid w:val="00AC51FB"/>
    <w:rsid w:val="00AC583C"/>
    <w:rsid w:val="00AC6157"/>
    <w:rsid w:val="00AC6404"/>
    <w:rsid w:val="00AC6589"/>
    <w:rsid w:val="00AC6F91"/>
    <w:rsid w:val="00AC707D"/>
    <w:rsid w:val="00AC73B6"/>
    <w:rsid w:val="00AC7AAF"/>
    <w:rsid w:val="00AC7C13"/>
    <w:rsid w:val="00AD2B8D"/>
    <w:rsid w:val="00AD318F"/>
    <w:rsid w:val="00AD32D5"/>
    <w:rsid w:val="00AD4A8F"/>
    <w:rsid w:val="00AD5C03"/>
    <w:rsid w:val="00AD5CAC"/>
    <w:rsid w:val="00AD60B7"/>
    <w:rsid w:val="00AD6402"/>
    <w:rsid w:val="00AD65F3"/>
    <w:rsid w:val="00AD6EBF"/>
    <w:rsid w:val="00AD7A4E"/>
    <w:rsid w:val="00AD7D8F"/>
    <w:rsid w:val="00AE0042"/>
    <w:rsid w:val="00AE018F"/>
    <w:rsid w:val="00AE05C4"/>
    <w:rsid w:val="00AE0CC5"/>
    <w:rsid w:val="00AE0E15"/>
    <w:rsid w:val="00AE1308"/>
    <w:rsid w:val="00AE21E9"/>
    <w:rsid w:val="00AE261B"/>
    <w:rsid w:val="00AE2A22"/>
    <w:rsid w:val="00AE3109"/>
    <w:rsid w:val="00AE3867"/>
    <w:rsid w:val="00AE3B18"/>
    <w:rsid w:val="00AE3C63"/>
    <w:rsid w:val="00AE42D5"/>
    <w:rsid w:val="00AE493C"/>
    <w:rsid w:val="00AE4B20"/>
    <w:rsid w:val="00AE58A5"/>
    <w:rsid w:val="00AE5A56"/>
    <w:rsid w:val="00AE642E"/>
    <w:rsid w:val="00AE7AF7"/>
    <w:rsid w:val="00AF0602"/>
    <w:rsid w:val="00AF07F7"/>
    <w:rsid w:val="00AF088D"/>
    <w:rsid w:val="00AF0FA9"/>
    <w:rsid w:val="00AF1242"/>
    <w:rsid w:val="00AF1B08"/>
    <w:rsid w:val="00AF1BC9"/>
    <w:rsid w:val="00AF2422"/>
    <w:rsid w:val="00AF249A"/>
    <w:rsid w:val="00AF321F"/>
    <w:rsid w:val="00AF3717"/>
    <w:rsid w:val="00AF3F08"/>
    <w:rsid w:val="00AF42EF"/>
    <w:rsid w:val="00AF45D7"/>
    <w:rsid w:val="00AF4ADE"/>
    <w:rsid w:val="00AF4D9B"/>
    <w:rsid w:val="00AF59B6"/>
    <w:rsid w:val="00AF5BFF"/>
    <w:rsid w:val="00AF63E9"/>
    <w:rsid w:val="00AF6A04"/>
    <w:rsid w:val="00AF6A89"/>
    <w:rsid w:val="00AF7389"/>
    <w:rsid w:val="00AF764A"/>
    <w:rsid w:val="00AF7F07"/>
    <w:rsid w:val="00B0003E"/>
    <w:rsid w:val="00B00FBA"/>
    <w:rsid w:val="00B01894"/>
    <w:rsid w:val="00B01E47"/>
    <w:rsid w:val="00B022FC"/>
    <w:rsid w:val="00B02E0D"/>
    <w:rsid w:val="00B049BC"/>
    <w:rsid w:val="00B049C5"/>
    <w:rsid w:val="00B052D9"/>
    <w:rsid w:val="00B0566D"/>
    <w:rsid w:val="00B05B6D"/>
    <w:rsid w:val="00B06435"/>
    <w:rsid w:val="00B06783"/>
    <w:rsid w:val="00B06B45"/>
    <w:rsid w:val="00B06C23"/>
    <w:rsid w:val="00B07193"/>
    <w:rsid w:val="00B100EC"/>
    <w:rsid w:val="00B10893"/>
    <w:rsid w:val="00B108AF"/>
    <w:rsid w:val="00B10937"/>
    <w:rsid w:val="00B1094C"/>
    <w:rsid w:val="00B10C46"/>
    <w:rsid w:val="00B111DA"/>
    <w:rsid w:val="00B113DD"/>
    <w:rsid w:val="00B1187F"/>
    <w:rsid w:val="00B1227B"/>
    <w:rsid w:val="00B123F3"/>
    <w:rsid w:val="00B12E56"/>
    <w:rsid w:val="00B1332B"/>
    <w:rsid w:val="00B14E61"/>
    <w:rsid w:val="00B14EAF"/>
    <w:rsid w:val="00B1521D"/>
    <w:rsid w:val="00B15841"/>
    <w:rsid w:val="00B166BE"/>
    <w:rsid w:val="00B16F02"/>
    <w:rsid w:val="00B1702B"/>
    <w:rsid w:val="00B17E40"/>
    <w:rsid w:val="00B201A7"/>
    <w:rsid w:val="00B203D6"/>
    <w:rsid w:val="00B20B1E"/>
    <w:rsid w:val="00B212BB"/>
    <w:rsid w:val="00B21726"/>
    <w:rsid w:val="00B2183E"/>
    <w:rsid w:val="00B21968"/>
    <w:rsid w:val="00B2298D"/>
    <w:rsid w:val="00B232FA"/>
    <w:rsid w:val="00B23355"/>
    <w:rsid w:val="00B23986"/>
    <w:rsid w:val="00B2450E"/>
    <w:rsid w:val="00B24CCF"/>
    <w:rsid w:val="00B25003"/>
    <w:rsid w:val="00B25336"/>
    <w:rsid w:val="00B2538C"/>
    <w:rsid w:val="00B25AB0"/>
    <w:rsid w:val="00B25C31"/>
    <w:rsid w:val="00B26429"/>
    <w:rsid w:val="00B26AA1"/>
    <w:rsid w:val="00B27900"/>
    <w:rsid w:val="00B27A9E"/>
    <w:rsid w:val="00B27F97"/>
    <w:rsid w:val="00B30190"/>
    <w:rsid w:val="00B3028A"/>
    <w:rsid w:val="00B317AC"/>
    <w:rsid w:val="00B32564"/>
    <w:rsid w:val="00B3330B"/>
    <w:rsid w:val="00B33A82"/>
    <w:rsid w:val="00B33CCC"/>
    <w:rsid w:val="00B340E7"/>
    <w:rsid w:val="00B34766"/>
    <w:rsid w:val="00B3482F"/>
    <w:rsid w:val="00B3498C"/>
    <w:rsid w:val="00B34A8A"/>
    <w:rsid w:val="00B34AA5"/>
    <w:rsid w:val="00B34BAF"/>
    <w:rsid w:val="00B34E4C"/>
    <w:rsid w:val="00B352A1"/>
    <w:rsid w:val="00B35586"/>
    <w:rsid w:val="00B35DA2"/>
    <w:rsid w:val="00B36152"/>
    <w:rsid w:val="00B369EC"/>
    <w:rsid w:val="00B36A69"/>
    <w:rsid w:val="00B36E20"/>
    <w:rsid w:val="00B37091"/>
    <w:rsid w:val="00B37470"/>
    <w:rsid w:val="00B37533"/>
    <w:rsid w:val="00B407D3"/>
    <w:rsid w:val="00B40B2A"/>
    <w:rsid w:val="00B40C45"/>
    <w:rsid w:val="00B40EC1"/>
    <w:rsid w:val="00B41E0D"/>
    <w:rsid w:val="00B42088"/>
    <w:rsid w:val="00B42ABC"/>
    <w:rsid w:val="00B4303B"/>
    <w:rsid w:val="00B43311"/>
    <w:rsid w:val="00B44E97"/>
    <w:rsid w:val="00B45EFD"/>
    <w:rsid w:val="00B4630C"/>
    <w:rsid w:val="00B46728"/>
    <w:rsid w:val="00B50A1B"/>
    <w:rsid w:val="00B50B72"/>
    <w:rsid w:val="00B50DF8"/>
    <w:rsid w:val="00B51176"/>
    <w:rsid w:val="00B51A08"/>
    <w:rsid w:val="00B51C97"/>
    <w:rsid w:val="00B524A1"/>
    <w:rsid w:val="00B548F5"/>
    <w:rsid w:val="00B54AD4"/>
    <w:rsid w:val="00B54B9A"/>
    <w:rsid w:val="00B54CA9"/>
    <w:rsid w:val="00B57D01"/>
    <w:rsid w:val="00B60E03"/>
    <w:rsid w:val="00B614D8"/>
    <w:rsid w:val="00B61A92"/>
    <w:rsid w:val="00B62440"/>
    <w:rsid w:val="00B6296E"/>
    <w:rsid w:val="00B62D3F"/>
    <w:rsid w:val="00B62FD2"/>
    <w:rsid w:val="00B633DB"/>
    <w:rsid w:val="00B633FC"/>
    <w:rsid w:val="00B636B2"/>
    <w:rsid w:val="00B637B5"/>
    <w:rsid w:val="00B63F51"/>
    <w:rsid w:val="00B6431E"/>
    <w:rsid w:val="00B64B13"/>
    <w:rsid w:val="00B64BF2"/>
    <w:rsid w:val="00B64DA4"/>
    <w:rsid w:val="00B65A68"/>
    <w:rsid w:val="00B65B35"/>
    <w:rsid w:val="00B6634A"/>
    <w:rsid w:val="00B67B9F"/>
    <w:rsid w:val="00B715F0"/>
    <w:rsid w:val="00B7273F"/>
    <w:rsid w:val="00B73271"/>
    <w:rsid w:val="00B736FA"/>
    <w:rsid w:val="00B73720"/>
    <w:rsid w:val="00B73AB2"/>
    <w:rsid w:val="00B73B19"/>
    <w:rsid w:val="00B73EE1"/>
    <w:rsid w:val="00B74AE7"/>
    <w:rsid w:val="00B74CE2"/>
    <w:rsid w:val="00B74DAA"/>
    <w:rsid w:val="00B7559A"/>
    <w:rsid w:val="00B759EC"/>
    <w:rsid w:val="00B7765F"/>
    <w:rsid w:val="00B77F55"/>
    <w:rsid w:val="00B80239"/>
    <w:rsid w:val="00B8092C"/>
    <w:rsid w:val="00B80FB1"/>
    <w:rsid w:val="00B818DE"/>
    <w:rsid w:val="00B81B31"/>
    <w:rsid w:val="00B828F2"/>
    <w:rsid w:val="00B83678"/>
    <w:rsid w:val="00B8400F"/>
    <w:rsid w:val="00B847D1"/>
    <w:rsid w:val="00B85E35"/>
    <w:rsid w:val="00B86628"/>
    <w:rsid w:val="00B87FAC"/>
    <w:rsid w:val="00B87FBC"/>
    <w:rsid w:val="00B90727"/>
    <w:rsid w:val="00B90EB8"/>
    <w:rsid w:val="00B9136F"/>
    <w:rsid w:val="00B915CD"/>
    <w:rsid w:val="00B92645"/>
    <w:rsid w:val="00B92749"/>
    <w:rsid w:val="00B92FDF"/>
    <w:rsid w:val="00B930A5"/>
    <w:rsid w:val="00B937F5"/>
    <w:rsid w:val="00B9395C"/>
    <w:rsid w:val="00B9404E"/>
    <w:rsid w:val="00B9406E"/>
    <w:rsid w:val="00B94134"/>
    <w:rsid w:val="00B946FA"/>
    <w:rsid w:val="00B953B2"/>
    <w:rsid w:val="00B95452"/>
    <w:rsid w:val="00B954D8"/>
    <w:rsid w:val="00B956DB"/>
    <w:rsid w:val="00B9590A"/>
    <w:rsid w:val="00B95B8E"/>
    <w:rsid w:val="00B95CC4"/>
    <w:rsid w:val="00B95D36"/>
    <w:rsid w:val="00B95DDA"/>
    <w:rsid w:val="00B970C6"/>
    <w:rsid w:val="00B97214"/>
    <w:rsid w:val="00B97B8F"/>
    <w:rsid w:val="00BA08AD"/>
    <w:rsid w:val="00BA0E9B"/>
    <w:rsid w:val="00BA12E4"/>
    <w:rsid w:val="00BA2051"/>
    <w:rsid w:val="00BA2063"/>
    <w:rsid w:val="00BA206B"/>
    <w:rsid w:val="00BA2FAB"/>
    <w:rsid w:val="00BA474E"/>
    <w:rsid w:val="00BA56B0"/>
    <w:rsid w:val="00BA5D82"/>
    <w:rsid w:val="00BA5FF6"/>
    <w:rsid w:val="00BA63FA"/>
    <w:rsid w:val="00BA6C28"/>
    <w:rsid w:val="00BA6C96"/>
    <w:rsid w:val="00BA6CA2"/>
    <w:rsid w:val="00BA74E8"/>
    <w:rsid w:val="00BA7A3D"/>
    <w:rsid w:val="00BB0E69"/>
    <w:rsid w:val="00BB1126"/>
    <w:rsid w:val="00BB1657"/>
    <w:rsid w:val="00BB16E2"/>
    <w:rsid w:val="00BB20C3"/>
    <w:rsid w:val="00BB2B76"/>
    <w:rsid w:val="00BB2EF6"/>
    <w:rsid w:val="00BB3496"/>
    <w:rsid w:val="00BB37F0"/>
    <w:rsid w:val="00BB3B54"/>
    <w:rsid w:val="00BB4488"/>
    <w:rsid w:val="00BB4BEF"/>
    <w:rsid w:val="00BB4C18"/>
    <w:rsid w:val="00BB5C88"/>
    <w:rsid w:val="00BB5D8E"/>
    <w:rsid w:val="00BB6A5C"/>
    <w:rsid w:val="00BB72DF"/>
    <w:rsid w:val="00BB7A80"/>
    <w:rsid w:val="00BC2A5D"/>
    <w:rsid w:val="00BC2AC2"/>
    <w:rsid w:val="00BC2F76"/>
    <w:rsid w:val="00BC3759"/>
    <w:rsid w:val="00BC4223"/>
    <w:rsid w:val="00BC45C5"/>
    <w:rsid w:val="00BC4823"/>
    <w:rsid w:val="00BC482C"/>
    <w:rsid w:val="00BC53AA"/>
    <w:rsid w:val="00BC5684"/>
    <w:rsid w:val="00BC5A38"/>
    <w:rsid w:val="00BC5DC0"/>
    <w:rsid w:val="00BC5EA9"/>
    <w:rsid w:val="00BC725F"/>
    <w:rsid w:val="00BC77B5"/>
    <w:rsid w:val="00BD06C7"/>
    <w:rsid w:val="00BD151E"/>
    <w:rsid w:val="00BD241F"/>
    <w:rsid w:val="00BD2429"/>
    <w:rsid w:val="00BD2688"/>
    <w:rsid w:val="00BD2D0B"/>
    <w:rsid w:val="00BD3433"/>
    <w:rsid w:val="00BD3539"/>
    <w:rsid w:val="00BD48F3"/>
    <w:rsid w:val="00BD5386"/>
    <w:rsid w:val="00BD53E3"/>
    <w:rsid w:val="00BD5ED9"/>
    <w:rsid w:val="00BD6092"/>
    <w:rsid w:val="00BD65A5"/>
    <w:rsid w:val="00BD663A"/>
    <w:rsid w:val="00BD67E5"/>
    <w:rsid w:val="00BD6D9E"/>
    <w:rsid w:val="00BD70AC"/>
    <w:rsid w:val="00BD7B0E"/>
    <w:rsid w:val="00BE04F5"/>
    <w:rsid w:val="00BE06C0"/>
    <w:rsid w:val="00BE08F6"/>
    <w:rsid w:val="00BE0E62"/>
    <w:rsid w:val="00BE0EAC"/>
    <w:rsid w:val="00BE0EED"/>
    <w:rsid w:val="00BE1166"/>
    <w:rsid w:val="00BE15A8"/>
    <w:rsid w:val="00BE195C"/>
    <w:rsid w:val="00BE1C94"/>
    <w:rsid w:val="00BE2209"/>
    <w:rsid w:val="00BE27BB"/>
    <w:rsid w:val="00BE31FF"/>
    <w:rsid w:val="00BE3455"/>
    <w:rsid w:val="00BE3605"/>
    <w:rsid w:val="00BE37ED"/>
    <w:rsid w:val="00BE38BD"/>
    <w:rsid w:val="00BE3A8F"/>
    <w:rsid w:val="00BE3B42"/>
    <w:rsid w:val="00BE459D"/>
    <w:rsid w:val="00BE45BB"/>
    <w:rsid w:val="00BE4A21"/>
    <w:rsid w:val="00BE4E2A"/>
    <w:rsid w:val="00BE51FD"/>
    <w:rsid w:val="00BE5229"/>
    <w:rsid w:val="00BE5C21"/>
    <w:rsid w:val="00BE61EE"/>
    <w:rsid w:val="00BE6398"/>
    <w:rsid w:val="00BE7115"/>
    <w:rsid w:val="00BE7196"/>
    <w:rsid w:val="00BE71B8"/>
    <w:rsid w:val="00BF10E9"/>
    <w:rsid w:val="00BF1209"/>
    <w:rsid w:val="00BF1A88"/>
    <w:rsid w:val="00BF28D7"/>
    <w:rsid w:val="00BF35F9"/>
    <w:rsid w:val="00BF362E"/>
    <w:rsid w:val="00BF386C"/>
    <w:rsid w:val="00BF3983"/>
    <w:rsid w:val="00BF3CC9"/>
    <w:rsid w:val="00BF3E8A"/>
    <w:rsid w:val="00BF4777"/>
    <w:rsid w:val="00BF4D76"/>
    <w:rsid w:val="00BF50C6"/>
    <w:rsid w:val="00BF5414"/>
    <w:rsid w:val="00BF5DA0"/>
    <w:rsid w:val="00BF60C7"/>
    <w:rsid w:val="00BF6B0F"/>
    <w:rsid w:val="00BF6B46"/>
    <w:rsid w:val="00BF713B"/>
    <w:rsid w:val="00BF71D6"/>
    <w:rsid w:val="00BF7223"/>
    <w:rsid w:val="00BF755D"/>
    <w:rsid w:val="00C0044C"/>
    <w:rsid w:val="00C0129B"/>
    <w:rsid w:val="00C01632"/>
    <w:rsid w:val="00C01FF8"/>
    <w:rsid w:val="00C02174"/>
    <w:rsid w:val="00C024FA"/>
    <w:rsid w:val="00C034E4"/>
    <w:rsid w:val="00C040A7"/>
    <w:rsid w:val="00C04580"/>
    <w:rsid w:val="00C0483F"/>
    <w:rsid w:val="00C0492F"/>
    <w:rsid w:val="00C0503F"/>
    <w:rsid w:val="00C06190"/>
    <w:rsid w:val="00C064F5"/>
    <w:rsid w:val="00C079F7"/>
    <w:rsid w:val="00C10A78"/>
    <w:rsid w:val="00C1175D"/>
    <w:rsid w:val="00C117CE"/>
    <w:rsid w:val="00C119D0"/>
    <w:rsid w:val="00C11F38"/>
    <w:rsid w:val="00C11F9A"/>
    <w:rsid w:val="00C12504"/>
    <w:rsid w:val="00C1289D"/>
    <w:rsid w:val="00C12F46"/>
    <w:rsid w:val="00C12F7D"/>
    <w:rsid w:val="00C13118"/>
    <w:rsid w:val="00C13DF8"/>
    <w:rsid w:val="00C141C9"/>
    <w:rsid w:val="00C15065"/>
    <w:rsid w:val="00C158D6"/>
    <w:rsid w:val="00C164CD"/>
    <w:rsid w:val="00C16503"/>
    <w:rsid w:val="00C1666E"/>
    <w:rsid w:val="00C16F1A"/>
    <w:rsid w:val="00C17935"/>
    <w:rsid w:val="00C17C78"/>
    <w:rsid w:val="00C2058B"/>
    <w:rsid w:val="00C20942"/>
    <w:rsid w:val="00C20EF8"/>
    <w:rsid w:val="00C21A6C"/>
    <w:rsid w:val="00C21B29"/>
    <w:rsid w:val="00C21CF8"/>
    <w:rsid w:val="00C21D68"/>
    <w:rsid w:val="00C22579"/>
    <w:rsid w:val="00C2260F"/>
    <w:rsid w:val="00C22A24"/>
    <w:rsid w:val="00C23A2B"/>
    <w:rsid w:val="00C2416A"/>
    <w:rsid w:val="00C24986"/>
    <w:rsid w:val="00C24B85"/>
    <w:rsid w:val="00C254B9"/>
    <w:rsid w:val="00C26A2E"/>
    <w:rsid w:val="00C27766"/>
    <w:rsid w:val="00C27A47"/>
    <w:rsid w:val="00C27DAD"/>
    <w:rsid w:val="00C27FC7"/>
    <w:rsid w:val="00C30734"/>
    <w:rsid w:val="00C31982"/>
    <w:rsid w:val="00C327DB"/>
    <w:rsid w:val="00C3363F"/>
    <w:rsid w:val="00C336DE"/>
    <w:rsid w:val="00C33B4E"/>
    <w:rsid w:val="00C34838"/>
    <w:rsid w:val="00C34E38"/>
    <w:rsid w:val="00C36419"/>
    <w:rsid w:val="00C36782"/>
    <w:rsid w:val="00C36CA7"/>
    <w:rsid w:val="00C36DE5"/>
    <w:rsid w:val="00C37E6D"/>
    <w:rsid w:val="00C37F39"/>
    <w:rsid w:val="00C40B1E"/>
    <w:rsid w:val="00C4109C"/>
    <w:rsid w:val="00C411CB"/>
    <w:rsid w:val="00C422D5"/>
    <w:rsid w:val="00C42675"/>
    <w:rsid w:val="00C4269A"/>
    <w:rsid w:val="00C42733"/>
    <w:rsid w:val="00C42F6A"/>
    <w:rsid w:val="00C44452"/>
    <w:rsid w:val="00C4492D"/>
    <w:rsid w:val="00C45161"/>
    <w:rsid w:val="00C45626"/>
    <w:rsid w:val="00C45DA7"/>
    <w:rsid w:val="00C461C5"/>
    <w:rsid w:val="00C46C11"/>
    <w:rsid w:val="00C4716E"/>
    <w:rsid w:val="00C4785A"/>
    <w:rsid w:val="00C47902"/>
    <w:rsid w:val="00C47CA3"/>
    <w:rsid w:val="00C50135"/>
    <w:rsid w:val="00C5079A"/>
    <w:rsid w:val="00C51788"/>
    <w:rsid w:val="00C51A7E"/>
    <w:rsid w:val="00C51D9E"/>
    <w:rsid w:val="00C51E25"/>
    <w:rsid w:val="00C5312B"/>
    <w:rsid w:val="00C53ECE"/>
    <w:rsid w:val="00C53F64"/>
    <w:rsid w:val="00C54A91"/>
    <w:rsid w:val="00C55CFA"/>
    <w:rsid w:val="00C56ABB"/>
    <w:rsid w:val="00C56D7C"/>
    <w:rsid w:val="00C57563"/>
    <w:rsid w:val="00C60418"/>
    <w:rsid w:val="00C60A35"/>
    <w:rsid w:val="00C60D4B"/>
    <w:rsid w:val="00C6173A"/>
    <w:rsid w:val="00C62419"/>
    <w:rsid w:val="00C6269F"/>
    <w:rsid w:val="00C62B30"/>
    <w:rsid w:val="00C62C57"/>
    <w:rsid w:val="00C63D83"/>
    <w:rsid w:val="00C6479A"/>
    <w:rsid w:val="00C64E91"/>
    <w:rsid w:val="00C650B6"/>
    <w:rsid w:val="00C65B09"/>
    <w:rsid w:val="00C6671F"/>
    <w:rsid w:val="00C66AC2"/>
    <w:rsid w:val="00C67C9A"/>
    <w:rsid w:val="00C70980"/>
    <w:rsid w:val="00C71201"/>
    <w:rsid w:val="00C717FF"/>
    <w:rsid w:val="00C71C80"/>
    <w:rsid w:val="00C71ED6"/>
    <w:rsid w:val="00C72839"/>
    <w:rsid w:val="00C72E64"/>
    <w:rsid w:val="00C72EF3"/>
    <w:rsid w:val="00C73130"/>
    <w:rsid w:val="00C73653"/>
    <w:rsid w:val="00C74759"/>
    <w:rsid w:val="00C756C3"/>
    <w:rsid w:val="00C75BA7"/>
    <w:rsid w:val="00C763E0"/>
    <w:rsid w:val="00C76589"/>
    <w:rsid w:val="00C76D7E"/>
    <w:rsid w:val="00C7700E"/>
    <w:rsid w:val="00C80BCD"/>
    <w:rsid w:val="00C81475"/>
    <w:rsid w:val="00C82B81"/>
    <w:rsid w:val="00C83C26"/>
    <w:rsid w:val="00C84421"/>
    <w:rsid w:val="00C84AE0"/>
    <w:rsid w:val="00C84EA0"/>
    <w:rsid w:val="00C8596B"/>
    <w:rsid w:val="00C85AD9"/>
    <w:rsid w:val="00C861AF"/>
    <w:rsid w:val="00C86DD6"/>
    <w:rsid w:val="00C87064"/>
    <w:rsid w:val="00C906B7"/>
    <w:rsid w:val="00C90DDD"/>
    <w:rsid w:val="00C912C5"/>
    <w:rsid w:val="00C91777"/>
    <w:rsid w:val="00C91BA4"/>
    <w:rsid w:val="00C91CE4"/>
    <w:rsid w:val="00C92560"/>
    <w:rsid w:val="00C9470D"/>
    <w:rsid w:val="00C956F6"/>
    <w:rsid w:val="00C95B8F"/>
    <w:rsid w:val="00C968B9"/>
    <w:rsid w:val="00C96A5C"/>
    <w:rsid w:val="00C96ED6"/>
    <w:rsid w:val="00C971D0"/>
    <w:rsid w:val="00C97380"/>
    <w:rsid w:val="00CA0653"/>
    <w:rsid w:val="00CA07DF"/>
    <w:rsid w:val="00CA0E53"/>
    <w:rsid w:val="00CA16AD"/>
    <w:rsid w:val="00CA30AB"/>
    <w:rsid w:val="00CA34EE"/>
    <w:rsid w:val="00CA3DE3"/>
    <w:rsid w:val="00CA3EF7"/>
    <w:rsid w:val="00CA4CEF"/>
    <w:rsid w:val="00CA5131"/>
    <w:rsid w:val="00CA67A8"/>
    <w:rsid w:val="00CA6A54"/>
    <w:rsid w:val="00CA7282"/>
    <w:rsid w:val="00CB024F"/>
    <w:rsid w:val="00CB0423"/>
    <w:rsid w:val="00CB13A2"/>
    <w:rsid w:val="00CB16E0"/>
    <w:rsid w:val="00CB20A9"/>
    <w:rsid w:val="00CB2838"/>
    <w:rsid w:val="00CB3341"/>
    <w:rsid w:val="00CB355A"/>
    <w:rsid w:val="00CB3F15"/>
    <w:rsid w:val="00CB46BE"/>
    <w:rsid w:val="00CB4B5A"/>
    <w:rsid w:val="00CB4F85"/>
    <w:rsid w:val="00CB5279"/>
    <w:rsid w:val="00CB564B"/>
    <w:rsid w:val="00CB5A10"/>
    <w:rsid w:val="00CB5C32"/>
    <w:rsid w:val="00CB61A8"/>
    <w:rsid w:val="00CB6774"/>
    <w:rsid w:val="00CB6BFA"/>
    <w:rsid w:val="00CB6D9C"/>
    <w:rsid w:val="00CB6EA0"/>
    <w:rsid w:val="00CB71E8"/>
    <w:rsid w:val="00CC0EFE"/>
    <w:rsid w:val="00CC147C"/>
    <w:rsid w:val="00CC188C"/>
    <w:rsid w:val="00CC1E14"/>
    <w:rsid w:val="00CC1F21"/>
    <w:rsid w:val="00CC2041"/>
    <w:rsid w:val="00CC26D9"/>
    <w:rsid w:val="00CC2FAE"/>
    <w:rsid w:val="00CC3C95"/>
    <w:rsid w:val="00CC3FBF"/>
    <w:rsid w:val="00CC401E"/>
    <w:rsid w:val="00CC48EC"/>
    <w:rsid w:val="00CC4AAD"/>
    <w:rsid w:val="00CC4CB5"/>
    <w:rsid w:val="00CC572B"/>
    <w:rsid w:val="00CC617F"/>
    <w:rsid w:val="00CC7AF1"/>
    <w:rsid w:val="00CC7DDE"/>
    <w:rsid w:val="00CD0768"/>
    <w:rsid w:val="00CD09BB"/>
    <w:rsid w:val="00CD0CD0"/>
    <w:rsid w:val="00CD1058"/>
    <w:rsid w:val="00CD1298"/>
    <w:rsid w:val="00CD1817"/>
    <w:rsid w:val="00CD1DA2"/>
    <w:rsid w:val="00CD1FBE"/>
    <w:rsid w:val="00CD237D"/>
    <w:rsid w:val="00CD2669"/>
    <w:rsid w:val="00CD2B55"/>
    <w:rsid w:val="00CD2E0C"/>
    <w:rsid w:val="00CD3203"/>
    <w:rsid w:val="00CD34A2"/>
    <w:rsid w:val="00CD42C6"/>
    <w:rsid w:val="00CD4559"/>
    <w:rsid w:val="00CD4F24"/>
    <w:rsid w:val="00CD52B7"/>
    <w:rsid w:val="00CD572E"/>
    <w:rsid w:val="00CD77FD"/>
    <w:rsid w:val="00CD7981"/>
    <w:rsid w:val="00CE0472"/>
    <w:rsid w:val="00CE1260"/>
    <w:rsid w:val="00CE180F"/>
    <w:rsid w:val="00CE1BA7"/>
    <w:rsid w:val="00CE1DB9"/>
    <w:rsid w:val="00CE23BF"/>
    <w:rsid w:val="00CE268D"/>
    <w:rsid w:val="00CE3262"/>
    <w:rsid w:val="00CE3453"/>
    <w:rsid w:val="00CE369D"/>
    <w:rsid w:val="00CE3857"/>
    <w:rsid w:val="00CE3922"/>
    <w:rsid w:val="00CE4041"/>
    <w:rsid w:val="00CE4488"/>
    <w:rsid w:val="00CE4498"/>
    <w:rsid w:val="00CE4C4C"/>
    <w:rsid w:val="00CE52A4"/>
    <w:rsid w:val="00CE5D7D"/>
    <w:rsid w:val="00CE6219"/>
    <w:rsid w:val="00CE698C"/>
    <w:rsid w:val="00CE6ADE"/>
    <w:rsid w:val="00CE7308"/>
    <w:rsid w:val="00CE7424"/>
    <w:rsid w:val="00CE78B9"/>
    <w:rsid w:val="00CF0191"/>
    <w:rsid w:val="00CF0930"/>
    <w:rsid w:val="00CF09C6"/>
    <w:rsid w:val="00CF0C6D"/>
    <w:rsid w:val="00CF0E2A"/>
    <w:rsid w:val="00CF0E87"/>
    <w:rsid w:val="00CF225E"/>
    <w:rsid w:val="00CF2ACB"/>
    <w:rsid w:val="00CF34E9"/>
    <w:rsid w:val="00CF3A90"/>
    <w:rsid w:val="00CF4062"/>
    <w:rsid w:val="00CF466C"/>
    <w:rsid w:val="00CF49AD"/>
    <w:rsid w:val="00CF4A2A"/>
    <w:rsid w:val="00CF50E9"/>
    <w:rsid w:val="00CF543C"/>
    <w:rsid w:val="00CF5560"/>
    <w:rsid w:val="00CF5B68"/>
    <w:rsid w:val="00CF5C01"/>
    <w:rsid w:val="00CF5D1A"/>
    <w:rsid w:val="00CF5F8A"/>
    <w:rsid w:val="00CF625A"/>
    <w:rsid w:val="00CF6860"/>
    <w:rsid w:val="00D006FF"/>
    <w:rsid w:val="00D00CB3"/>
    <w:rsid w:val="00D00CE3"/>
    <w:rsid w:val="00D01254"/>
    <w:rsid w:val="00D017AC"/>
    <w:rsid w:val="00D0196A"/>
    <w:rsid w:val="00D01997"/>
    <w:rsid w:val="00D02179"/>
    <w:rsid w:val="00D02CF3"/>
    <w:rsid w:val="00D03345"/>
    <w:rsid w:val="00D04743"/>
    <w:rsid w:val="00D05341"/>
    <w:rsid w:val="00D05548"/>
    <w:rsid w:val="00D06EA7"/>
    <w:rsid w:val="00D06FB6"/>
    <w:rsid w:val="00D078B8"/>
    <w:rsid w:val="00D10316"/>
    <w:rsid w:val="00D1069B"/>
    <w:rsid w:val="00D10859"/>
    <w:rsid w:val="00D10967"/>
    <w:rsid w:val="00D12030"/>
    <w:rsid w:val="00D12607"/>
    <w:rsid w:val="00D128D5"/>
    <w:rsid w:val="00D13069"/>
    <w:rsid w:val="00D1307E"/>
    <w:rsid w:val="00D133EB"/>
    <w:rsid w:val="00D133F1"/>
    <w:rsid w:val="00D13742"/>
    <w:rsid w:val="00D13858"/>
    <w:rsid w:val="00D13A39"/>
    <w:rsid w:val="00D13D7A"/>
    <w:rsid w:val="00D15FE0"/>
    <w:rsid w:val="00D167BD"/>
    <w:rsid w:val="00D16A3A"/>
    <w:rsid w:val="00D16B5C"/>
    <w:rsid w:val="00D16E6F"/>
    <w:rsid w:val="00D17DD3"/>
    <w:rsid w:val="00D20551"/>
    <w:rsid w:val="00D20C89"/>
    <w:rsid w:val="00D20E80"/>
    <w:rsid w:val="00D21046"/>
    <w:rsid w:val="00D21552"/>
    <w:rsid w:val="00D2158E"/>
    <w:rsid w:val="00D21FD3"/>
    <w:rsid w:val="00D224A6"/>
    <w:rsid w:val="00D2307A"/>
    <w:rsid w:val="00D23492"/>
    <w:rsid w:val="00D240EE"/>
    <w:rsid w:val="00D248C8"/>
    <w:rsid w:val="00D2540E"/>
    <w:rsid w:val="00D255E4"/>
    <w:rsid w:val="00D25AC5"/>
    <w:rsid w:val="00D25EDC"/>
    <w:rsid w:val="00D2674D"/>
    <w:rsid w:val="00D26753"/>
    <w:rsid w:val="00D26F1D"/>
    <w:rsid w:val="00D278F6"/>
    <w:rsid w:val="00D27BED"/>
    <w:rsid w:val="00D301BA"/>
    <w:rsid w:val="00D30329"/>
    <w:rsid w:val="00D306DF"/>
    <w:rsid w:val="00D3140F"/>
    <w:rsid w:val="00D31C87"/>
    <w:rsid w:val="00D326A8"/>
    <w:rsid w:val="00D33349"/>
    <w:rsid w:val="00D335E3"/>
    <w:rsid w:val="00D34106"/>
    <w:rsid w:val="00D35F6D"/>
    <w:rsid w:val="00D3606A"/>
    <w:rsid w:val="00D36191"/>
    <w:rsid w:val="00D37128"/>
    <w:rsid w:val="00D3751E"/>
    <w:rsid w:val="00D37C3F"/>
    <w:rsid w:val="00D37D28"/>
    <w:rsid w:val="00D40085"/>
    <w:rsid w:val="00D4031F"/>
    <w:rsid w:val="00D42B56"/>
    <w:rsid w:val="00D42D14"/>
    <w:rsid w:val="00D4326A"/>
    <w:rsid w:val="00D433BC"/>
    <w:rsid w:val="00D439A7"/>
    <w:rsid w:val="00D44ACC"/>
    <w:rsid w:val="00D44EEB"/>
    <w:rsid w:val="00D45CB8"/>
    <w:rsid w:val="00D463B8"/>
    <w:rsid w:val="00D46464"/>
    <w:rsid w:val="00D464FB"/>
    <w:rsid w:val="00D46AFD"/>
    <w:rsid w:val="00D4729C"/>
    <w:rsid w:val="00D479E9"/>
    <w:rsid w:val="00D47AA5"/>
    <w:rsid w:val="00D5089A"/>
    <w:rsid w:val="00D510E1"/>
    <w:rsid w:val="00D511E0"/>
    <w:rsid w:val="00D51440"/>
    <w:rsid w:val="00D5162E"/>
    <w:rsid w:val="00D51746"/>
    <w:rsid w:val="00D517E2"/>
    <w:rsid w:val="00D51B1D"/>
    <w:rsid w:val="00D52212"/>
    <w:rsid w:val="00D523C3"/>
    <w:rsid w:val="00D523E1"/>
    <w:rsid w:val="00D52B96"/>
    <w:rsid w:val="00D5344C"/>
    <w:rsid w:val="00D538DF"/>
    <w:rsid w:val="00D546EE"/>
    <w:rsid w:val="00D5536E"/>
    <w:rsid w:val="00D5548E"/>
    <w:rsid w:val="00D55869"/>
    <w:rsid w:val="00D559CC"/>
    <w:rsid w:val="00D55AB5"/>
    <w:rsid w:val="00D55BDD"/>
    <w:rsid w:val="00D55E0A"/>
    <w:rsid w:val="00D56D81"/>
    <w:rsid w:val="00D57047"/>
    <w:rsid w:val="00D57739"/>
    <w:rsid w:val="00D57AB3"/>
    <w:rsid w:val="00D57B65"/>
    <w:rsid w:val="00D6135C"/>
    <w:rsid w:val="00D61630"/>
    <w:rsid w:val="00D616F4"/>
    <w:rsid w:val="00D61AD4"/>
    <w:rsid w:val="00D61BB9"/>
    <w:rsid w:val="00D62373"/>
    <w:rsid w:val="00D62F40"/>
    <w:rsid w:val="00D632C3"/>
    <w:rsid w:val="00D63397"/>
    <w:rsid w:val="00D63696"/>
    <w:rsid w:val="00D6376B"/>
    <w:rsid w:val="00D63E08"/>
    <w:rsid w:val="00D64F00"/>
    <w:rsid w:val="00D6537F"/>
    <w:rsid w:val="00D66F54"/>
    <w:rsid w:val="00D673FA"/>
    <w:rsid w:val="00D67DB1"/>
    <w:rsid w:val="00D701C4"/>
    <w:rsid w:val="00D7030A"/>
    <w:rsid w:val="00D71020"/>
    <w:rsid w:val="00D711CB"/>
    <w:rsid w:val="00D715D2"/>
    <w:rsid w:val="00D71709"/>
    <w:rsid w:val="00D72354"/>
    <w:rsid w:val="00D728FE"/>
    <w:rsid w:val="00D73A56"/>
    <w:rsid w:val="00D73F35"/>
    <w:rsid w:val="00D73FD7"/>
    <w:rsid w:val="00D7476C"/>
    <w:rsid w:val="00D7490A"/>
    <w:rsid w:val="00D74C26"/>
    <w:rsid w:val="00D750C1"/>
    <w:rsid w:val="00D7541E"/>
    <w:rsid w:val="00D762A1"/>
    <w:rsid w:val="00D76697"/>
    <w:rsid w:val="00D76897"/>
    <w:rsid w:val="00D76B11"/>
    <w:rsid w:val="00D76DBB"/>
    <w:rsid w:val="00D76F8A"/>
    <w:rsid w:val="00D7752A"/>
    <w:rsid w:val="00D80572"/>
    <w:rsid w:val="00D80B5F"/>
    <w:rsid w:val="00D81519"/>
    <w:rsid w:val="00D816AF"/>
    <w:rsid w:val="00D825F9"/>
    <w:rsid w:val="00D83980"/>
    <w:rsid w:val="00D839ED"/>
    <w:rsid w:val="00D83AB5"/>
    <w:rsid w:val="00D83BE2"/>
    <w:rsid w:val="00D84316"/>
    <w:rsid w:val="00D844EF"/>
    <w:rsid w:val="00D84B28"/>
    <w:rsid w:val="00D84B36"/>
    <w:rsid w:val="00D85A37"/>
    <w:rsid w:val="00D86517"/>
    <w:rsid w:val="00D86743"/>
    <w:rsid w:val="00D86DC9"/>
    <w:rsid w:val="00D872F3"/>
    <w:rsid w:val="00D87349"/>
    <w:rsid w:val="00D87819"/>
    <w:rsid w:val="00D87DA8"/>
    <w:rsid w:val="00D87E86"/>
    <w:rsid w:val="00D87F57"/>
    <w:rsid w:val="00D902D6"/>
    <w:rsid w:val="00D90559"/>
    <w:rsid w:val="00D91B74"/>
    <w:rsid w:val="00D922A9"/>
    <w:rsid w:val="00D92CAF"/>
    <w:rsid w:val="00D93315"/>
    <w:rsid w:val="00D9423F"/>
    <w:rsid w:val="00D94758"/>
    <w:rsid w:val="00D95199"/>
    <w:rsid w:val="00D959D3"/>
    <w:rsid w:val="00D963C1"/>
    <w:rsid w:val="00D96DFE"/>
    <w:rsid w:val="00D96E52"/>
    <w:rsid w:val="00D97B88"/>
    <w:rsid w:val="00D97E5A"/>
    <w:rsid w:val="00DA06D1"/>
    <w:rsid w:val="00DA0AB2"/>
    <w:rsid w:val="00DA0BCC"/>
    <w:rsid w:val="00DA14FA"/>
    <w:rsid w:val="00DA1AB0"/>
    <w:rsid w:val="00DA28CD"/>
    <w:rsid w:val="00DA2ED1"/>
    <w:rsid w:val="00DA3080"/>
    <w:rsid w:val="00DA3267"/>
    <w:rsid w:val="00DA424D"/>
    <w:rsid w:val="00DA47BE"/>
    <w:rsid w:val="00DA4901"/>
    <w:rsid w:val="00DA4A7A"/>
    <w:rsid w:val="00DA4C18"/>
    <w:rsid w:val="00DA4C4F"/>
    <w:rsid w:val="00DA4E11"/>
    <w:rsid w:val="00DA5675"/>
    <w:rsid w:val="00DA5931"/>
    <w:rsid w:val="00DA5ED5"/>
    <w:rsid w:val="00DA5FE6"/>
    <w:rsid w:val="00DA6111"/>
    <w:rsid w:val="00DA7268"/>
    <w:rsid w:val="00DA7733"/>
    <w:rsid w:val="00DA793B"/>
    <w:rsid w:val="00DA7948"/>
    <w:rsid w:val="00DA7BDB"/>
    <w:rsid w:val="00DA7DD9"/>
    <w:rsid w:val="00DB069D"/>
    <w:rsid w:val="00DB0853"/>
    <w:rsid w:val="00DB08D7"/>
    <w:rsid w:val="00DB0964"/>
    <w:rsid w:val="00DB172C"/>
    <w:rsid w:val="00DB19CD"/>
    <w:rsid w:val="00DB1B7B"/>
    <w:rsid w:val="00DB1F72"/>
    <w:rsid w:val="00DB2377"/>
    <w:rsid w:val="00DB249E"/>
    <w:rsid w:val="00DB26E1"/>
    <w:rsid w:val="00DB2760"/>
    <w:rsid w:val="00DB2ABF"/>
    <w:rsid w:val="00DB2AFE"/>
    <w:rsid w:val="00DB2C92"/>
    <w:rsid w:val="00DB2EEA"/>
    <w:rsid w:val="00DB398E"/>
    <w:rsid w:val="00DB3C09"/>
    <w:rsid w:val="00DB483B"/>
    <w:rsid w:val="00DB4EEC"/>
    <w:rsid w:val="00DB5AA8"/>
    <w:rsid w:val="00DB6321"/>
    <w:rsid w:val="00DB6469"/>
    <w:rsid w:val="00DB66CC"/>
    <w:rsid w:val="00DB6BF2"/>
    <w:rsid w:val="00DB7814"/>
    <w:rsid w:val="00DB7960"/>
    <w:rsid w:val="00DB7A5E"/>
    <w:rsid w:val="00DC0051"/>
    <w:rsid w:val="00DC0474"/>
    <w:rsid w:val="00DC1183"/>
    <w:rsid w:val="00DC1401"/>
    <w:rsid w:val="00DC217E"/>
    <w:rsid w:val="00DC2296"/>
    <w:rsid w:val="00DC2AC5"/>
    <w:rsid w:val="00DC3FB8"/>
    <w:rsid w:val="00DC44C1"/>
    <w:rsid w:val="00DC4AC8"/>
    <w:rsid w:val="00DC5745"/>
    <w:rsid w:val="00DC604D"/>
    <w:rsid w:val="00DC628A"/>
    <w:rsid w:val="00DC62A6"/>
    <w:rsid w:val="00DC63EA"/>
    <w:rsid w:val="00DC6732"/>
    <w:rsid w:val="00DC6D52"/>
    <w:rsid w:val="00DC6E13"/>
    <w:rsid w:val="00DC776E"/>
    <w:rsid w:val="00DC7B21"/>
    <w:rsid w:val="00DD0BE3"/>
    <w:rsid w:val="00DD0D45"/>
    <w:rsid w:val="00DD1800"/>
    <w:rsid w:val="00DD252E"/>
    <w:rsid w:val="00DD28DD"/>
    <w:rsid w:val="00DD292C"/>
    <w:rsid w:val="00DD2B41"/>
    <w:rsid w:val="00DD2D24"/>
    <w:rsid w:val="00DD3063"/>
    <w:rsid w:val="00DD33D8"/>
    <w:rsid w:val="00DD3492"/>
    <w:rsid w:val="00DD36B2"/>
    <w:rsid w:val="00DD3856"/>
    <w:rsid w:val="00DD3F28"/>
    <w:rsid w:val="00DD4007"/>
    <w:rsid w:val="00DD43C7"/>
    <w:rsid w:val="00DD4454"/>
    <w:rsid w:val="00DD47A1"/>
    <w:rsid w:val="00DD6197"/>
    <w:rsid w:val="00DD682F"/>
    <w:rsid w:val="00DE012F"/>
    <w:rsid w:val="00DE0CC9"/>
    <w:rsid w:val="00DE18EF"/>
    <w:rsid w:val="00DE24E1"/>
    <w:rsid w:val="00DE25A7"/>
    <w:rsid w:val="00DE25AC"/>
    <w:rsid w:val="00DE2606"/>
    <w:rsid w:val="00DE2687"/>
    <w:rsid w:val="00DE2D4B"/>
    <w:rsid w:val="00DE348D"/>
    <w:rsid w:val="00DE383C"/>
    <w:rsid w:val="00DE38B9"/>
    <w:rsid w:val="00DE38EA"/>
    <w:rsid w:val="00DE3CBC"/>
    <w:rsid w:val="00DE4DF5"/>
    <w:rsid w:val="00DE4F4C"/>
    <w:rsid w:val="00DE5130"/>
    <w:rsid w:val="00DE553F"/>
    <w:rsid w:val="00DE66A2"/>
    <w:rsid w:val="00DE6F03"/>
    <w:rsid w:val="00DE7284"/>
    <w:rsid w:val="00DE7873"/>
    <w:rsid w:val="00DF08BE"/>
    <w:rsid w:val="00DF1BD0"/>
    <w:rsid w:val="00DF1D27"/>
    <w:rsid w:val="00DF1DEE"/>
    <w:rsid w:val="00DF22A5"/>
    <w:rsid w:val="00DF26D2"/>
    <w:rsid w:val="00DF2D5B"/>
    <w:rsid w:val="00DF435A"/>
    <w:rsid w:val="00DF450B"/>
    <w:rsid w:val="00DF4810"/>
    <w:rsid w:val="00DF4B3F"/>
    <w:rsid w:val="00DF4D1A"/>
    <w:rsid w:val="00DF506F"/>
    <w:rsid w:val="00DF628C"/>
    <w:rsid w:val="00DF651B"/>
    <w:rsid w:val="00DF6555"/>
    <w:rsid w:val="00DF66F8"/>
    <w:rsid w:val="00DF7871"/>
    <w:rsid w:val="00DF7CD0"/>
    <w:rsid w:val="00E000CE"/>
    <w:rsid w:val="00E00321"/>
    <w:rsid w:val="00E00885"/>
    <w:rsid w:val="00E00B9F"/>
    <w:rsid w:val="00E0144D"/>
    <w:rsid w:val="00E0250D"/>
    <w:rsid w:val="00E02C88"/>
    <w:rsid w:val="00E02FE5"/>
    <w:rsid w:val="00E030C1"/>
    <w:rsid w:val="00E031B9"/>
    <w:rsid w:val="00E03365"/>
    <w:rsid w:val="00E033F3"/>
    <w:rsid w:val="00E03647"/>
    <w:rsid w:val="00E037FC"/>
    <w:rsid w:val="00E03BAA"/>
    <w:rsid w:val="00E03E58"/>
    <w:rsid w:val="00E042D5"/>
    <w:rsid w:val="00E04C27"/>
    <w:rsid w:val="00E04D4B"/>
    <w:rsid w:val="00E04DF4"/>
    <w:rsid w:val="00E0597D"/>
    <w:rsid w:val="00E05EE2"/>
    <w:rsid w:val="00E060C5"/>
    <w:rsid w:val="00E06BEE"/>
    <w:rsid w:val="00E0764F"/>
    <w:rsid w:val="00E10049"/>
    <w:rsid w:val="00E10A53"/>
    <w:rsid w:val="00E10BC5"/>
    <w:rsid w:val="00E11344"/>
    <w:rsid w:val="00E113B4"/>
    <w:rsid w:val="00E11D73"/>
    <w:rsid w:val="00E12684"/>
    <w:rsid w:val="00E12DA7"/>
    <w:rsid w:val="00E1302A"/>
    <w:rsid w:val="00E13707"/>
    <w:rsid w:val="00E1375B"/>
    <w:rsid w:val="00E13B5B"/>
    <w:rsid w:val="00E13F87"/>
    <w:rsid w:val="00E1403D"/>
    <w:rsid w:val="00E14763"/>
    <w:rsid w:val="00E14D16"/>
    <w:rsid w:val="00E1550C"/>
    <w:rsid w:val="00E15C91"/>
    <w:rsid w:val="00E1619D"/>
    <w:rsid w:val="00E16356"/>
    <w:rsid w:val="00E16742"/>
    <w:rsid w:val="00E1691E"/>
    <w:rsid w:val="00E16ED0"/>
    <w:rsid w:val="00E16F86"/>
    <w:rsid w:val="00E17227"/>
    <w:rsid w:val="00E17242"/>
    <w:rsid w:val="00E17AD5"/>
    <w:rsid w:val="00E20B0D"/>
    <w:rsid w:val="00E21020"/>
    <w:rsid w:val="00E2105B"/>
    <w:rsid w:val="00E2133F"/>
    <w:rsid w:val="00E21576"/>
    <w:rsid w:val="00E22096"/>
    <w:rsid w:val="00E22BC3"/>
    <w:rsid w:val="00E22E33"/>
    <w:rsid w:val="00E23A3E"/>
    <w:rsid w:val="00E23C4F"/>
    <w:rsid w:val="00E24586"/>
    <w:rsid w:val="00E2558F"/>
    <w:rsid w:val="00E255C1"/>
    <w:rsid w:val="00E2577D"/>
    <w:rsid w:val="00E263FF"/>
    <w:rsid w:val="00E26A4C"/>
    <w:rsid w:val="00E27B1F"/>
    <w:rsid w:val="00E27F57"/>
    <w:rsid w:val="00E3023E"/>
    <w:rsid w:val="00E31A2E"/>
    <w:rsid w:val="00E31CEE"/>
    <w:rsid w:val="00E31F70"/>
    <w:rsid w:val="00E31FC1"/>
    <w:rsid w:val="00E32011"/>
    <w:rsid w:val="00E322DC"/>
    <w:rsid w:val="00E3445D"/>
    <w:rsid w:val="00E34E4E"/>
    <w:rsid w:val="00E35B40"/>
    <w:rsid w:val="00E35DC6"/>
    <w:rsid w:val="00E36338"/>
    <w:rsid w:val="00E37729"/>
    <w:rsid w:val="00E40D84"/>
    <w:rsid w:val="00E410D6"/>
    <w:rsid w:val="00E41AE3"/>
    <w:rsid w:val="00E420CD"/>
    <w:rsid w:val="00E42302"/>
    <w:rsid w:val="00E425EE"/>
    <w:rsid w:val="00E425F7"/>
    <w:rsid w:val="00E42AA3"/>
    <w:rsid w:val="00E4350A"/>
    <w:rsid w:val="00E43896"/>
    <w:rsid w:val="00E43DA2"/>
    <w:rsid w:val="00E43F14"/>
    <w:rsid w:val="00E43F62"/>
    <w:rsid w:val="00E4405B"/>
    <w:rsid w:val="00E44836"/>
    <w:rsid w:val="00E44E7C"/>
    <w:rsid w:val="00E451C3"/>
    <w:rsid w:val="00E45AC0"/>
    <w:rsid w:val="00E46866"/>
    <w:rsid w:val="00E46BD3"/>
    <w:rsid w:val="00E46C85"/>
    <w:rsid w:val="00E47045"/>
    <w:rsid w:val="00E471D8"/>
    <w:rsid w:val="00E47D70"/>
    <w:rsid w:val="00E47F91"/>
    <w:rsid w:val="00E5039B"/>
    <w:rsid w:val="00E50469"/>
    <w:rsid w:val="00E50657"/>
    <w:rsid w:val="00E5073D"/>
    <w:rsid w:val="00E50C8B"/>
    <w:rsid w:val="00E50CC9"/>
    <w:rsid w:val="00E51ECA"/>
    <w:rsid w:val="00E5390A"/>
    <w:rsid w:val="00E53929"/>
    <w:rsid w:val="00E540BA"/>
    <w:rsid w:val="00E54A80"/>
    <w:rsid w:val="00E54F81"/>
    <w:rsid w:val="00E56470"/>
    <w:rsid w:val="00E56979"/>
    <w:rsid w:val="00E57763"/>
    <w:rsid w:val="00E60164"/>
    <w:rsid w:val="00E607AB"/>
    <w:rsid w:val="00E60A68"/>
    <w:rsid w:val="00E61262"/>
    <w:rsid w:val="00E62103"/>
    <w:rsid w:val="00E62296"/>
    <w:rsid w:val="00E62EB5"/>
    <w:rsid w:val="00E63E46"/>
    <w:rsid w:val="00E64363"/>
    <w:rsid w:val="00E645E0"/>
    <w:rsid w:val="00E64A14"/>
    <w:rsid w:val="00E64AC6"/>
    <w:rsid w:val="00E64E5C"/>
    <w:rsid w:val="00E65190"/>
    <w:rsid w:val="00E6532C"/>
    <w:rsid w:val="00E6555E"/>
    <w:rsid w:val="00E65AB2"/>
    <w:rsid w:val="00E66025"/>
    <w:rsid w:val="00E66640"/>
    <w:rsid w:val="00E66680"/>
    <w:rsid w:val="00E666CB"/>
    <w:rsid w:val="00E66B73"/>
    <w:rsid w:val="00E66F7F"/>
    <w:rsid w:val="00E671C1"/>
    <w:rsid w:val="00E6769F"/>
    <w:rsid w:val="00E70452"/>
    <w:rsid w:val="00E70AD2"/>
    <w:rsid w:val="00E715E1"/>
    <w:rsid w:val="00E71DB6"/>
    <w:rsid w:val="00E72684"/>
    <w:rsid w:val="00E72863"/>
    <w:rsid w:val="00E72DA4"/>
    <w:rsid w:val="00E7324B"/>
    <w:rsid w:val="00E73309"/>
    <w:rsid w:val="00E734EC"/>
    <w:rsid w:val="00E73ACC"/>
    <w:rsid w:val="00E73D7E"/>
    <w:rsid w:val="00E740B0"/>
    <w:rsid w:val="00E74376"/>
    <w:rsid w:val="00E74881"/>
    <w:rsid w:val="00E751B2"/>
    <w:rsid w:val="00E753D0"/>
    <w:rsid w:val="00E75A1D"/>
    <w:rsid w:val="00E75DD0"/>
    <w:rsid w:val="00E76055"/>
    <w:rsid w:val="00E76113"/>
    <w:rsid w:val="00E76256"/>
    <w:rsid w:val="00E76379"/>
    <w:rsid w:val="00E766F1"/>
    <w:rsid w:val="00E76F3F"/>
    <w:rsid w:val="00E7711D"/>
    <w:rsid w:val="00E77510"/>
    <w:rsid w:val="00E776EC"/>
    <w:rsid w:val="00E7779F"/>
    <w:rsid w:val="00E77948"/>
    <w:rsid w:val="00E77B37"/>
    <w:rsid w:val="00E77D9B"/>
    <w:rsid w:val="00E80A5F"/>
    <w:rsid w:val="00E80E90"/>
    <w:rsid w:val="00E80E9A"/>
    <w:rsid w:val="00E815BA"/>
    <w:rsid w:val="00E81AE8"/>
    <w:rsid w:val="00E82993"/>
    <w:rsid w:val="00E82DDD"/>
    <w:rsid w:val="00E83681"/>
    <w:rsid w:val="00E83BC8"/>
    <w:rsid w:val="00E85998"/>
    <w:rsid w:val="00E86262"/>
    <w:rsid w:val="00E862F4"/>
    <w:rsid w:val="00E868C3"/>
    <w:rsid w:val="00E8799D"/>
    <w:rsid w:val="00E87E2B"/>
    <w:rsid w:val="00E87EC2"/>
    <w:rsid w:val="00E917AE"/>
    <w:rsid w:val="00E918AE"/>
    <w:rsid w:val="00E92202"/>
    <w:rsid w:val="00E934A6"/>
    <w:rsid w:val="00E93925"/>
    <w:rsid w:val="00E942AF"/>
    <w:rsid w:val="00E94301"/>
    <w:rsid w:val="00E9470A"/>
    <w:rsid w:val="00E9485E"/>
    <w:rsid w:val="00E948C6"/>
    <w:rsid w:val="00E9501E"/>
    <w:rsid w:val="00E9528F"/>
    <w:rsid w:val="00E95C26"/>
    <w:rsid w:val="00E96079"/>
    <w:rsid w:val="00E960C9"/>
    <w:rsid w:val="00E97321"/>
    <w:rsid w:val="00E97F45"/>
    <w:rsid w:val="00EA00C8"/>
    <w:rsid w:val="00EA0E4E"/>
    <w:rsid w:val="00EA10A5"/>
    <w:rsid w:val="00EA198A"/>
    <w:rsid w:val="00EA19EE"/>
    <w:rsid w:val="00EA2963"/>
    <w:rsid w:val="00EA2BC1"/>
    <w:rsid w:val="00EA3396"/>
    <w:rsid w:val="00EA3401"/>
    <w:rsid w:val="00EA357B"/>
    <w:rsid w:val="00EA3694"/>
    <w:rsid w:val="00EA3A3D"/>
    <w:rsid w:val="00EA4688"/>
    <w:rsid w:val="00EA4B8B"/>
    <w:rsid w:val="00EA4D86"/>
    <w:rsid w:val="00EA6BAB"/>
    <w:rsid w:val="00EA6F65"/>
    <w:rsid w:val="00EA776F"/>
    <w:rsid w:val="00EA77C5"/>
    <w:rsid w:val="00EA794A"/>
    <w:rsid w:val="00EA7AD4"/>
    <w:rsid w:val="00EA7AF6"/>
    <w:rsid w:val="00EB0812"/>
    <w:rsid w:val="00EB0976"/>
    <w:rsid w:val="00EB1346"/>
    <w:rsid w:val="00EB1917"/>
    <w:rsid w:val="00EB1D0C"/>
    <w:rsid w:val="00EB1E9E"/>
    <w:rsid w:val="00EB266C"/>
    <w:rsid w:val="00EB2788"/>
    <w:rsid w:val="00EB2C0C"/>
    <w:rsid w:val="00EB2E45"/>
    <w:rsid w:val="00EB3AB9"/>
    <w:rsid w:val="00EB4C83"/>
    <w:rsid w:val="00EB58D3"/>
    <w:rsid w:val="00EB5B1F"/>
    <w:rsid w:val="00EB61C9"/>
    <w:rsid w:val="00EB651A"/>
    <w:rsid w:val="00EB6D02"/>
    <w:rsid w:val="00EB70C0"/>
    <w:rsid w:val="00EB70C4"/>
    <w:rsid w:val="00EB7473"/>
    <w:rsid w:val="00EB7AC8"/>
    <w:rsid w:val="00EB7DAB"/>
    <w:rsid w:val="00EC00C1"/>
    <w:rsid w:val="00EC0930"/>
    <w:rsid w:val="00EC1FD7"/>
    <w:rsid w:val="00EC228A"/>
    <w:rsid w:val="00EC2CE7"/>
    <w:rsid w:val="00EC3662"/>
    <w:rsid w:val="00EC44A8"/>
    <w:rsid w:val="00EC4734"/>
    <w:rsid w:val="00EC5D5E"/>
    <w:rsid w:val="00EC6868"/>
    <w:rsid w:val="00EC6A0C"/>
    <w:rsid w:val="00EC7BF8"/>
    <w:rsid w:val="00EC7E93"/>
    <w:rsid w:val="00ED043F"/>
    <w:rsid w:val="00ED0471"/>
    <w:rsid w:val="00ED172D"/>
    <w:rsid w:val="00ED17A9"/>
    <w:rsid w:val="00ED17B3"/>
    <w:rsid w:val="00ED1DF0"/>
    <w:rsid w:val="00ED25B5"/>
    <w:rsid w:val="00ED2873"/>
    <w:rsid w:val="00ED28A1"/>
    <w:rsid w:val="00ED332D"/>
    <w:rsid w:val="00ED36BB"/>
    <w:rsid w:val="00ED3CE7"/>
    <w:rsid w:val="00ED3D71"/>
    <w:rsid w:val="00ED3D85"/>
    <w:rsid w:val="00ED4113"/>
    <w:rsid w:val="00ED416A"/>
    <w:rsid w:val="00ED46CE"/>
    <w:rsid w:val="00ED4AD4"/>
    <w:rsid w:val="00ED53BA"/>
    <w:rsid w:val="00ED57D1"/>
    <w:rsid w:val="00ED57DC"/>
    <w:rsid w:val="00ED5828"/>
    <w:rsid w:val="00EE0400"/>
    <w:rsid w:val="00EE067E"/>
    <w:rsid w:val="00EE0DD3"/>
    <w:rsid w:val="00EE1130"/>
    <w:rsid w:val="00EE13D5"/>
    <w:rsid w:val="00EE13DE"/>
    <w:rsid w:val="00EE156B"/>
    <w:rsid w:val="00EE1DE9"/>
    <w:rsid w:val="00EE1DFE"/>
    <w:rsid w:val="00EE29F7"/>
    <w:rsid w:val="00EE2CBF"/>
    <w:rsid w:val="00EE356B"/>
    <w:rsid w:val="00EE3B72"/>
    <w:rsid w:val="00EE3C92"/>
    <w:rsid w:val="00EE496D"/>
    <w:rsid w:val="00EE5BD4"/>
    <w:rsid w:val="00EE72D6"/>
    <w:rsid w:val="00EE74FA"/>
    <w:rsid w:val="00EE7FC2"/>
    <w:rsid w:val="00EF0879"/>
    <w:rsid w:val="00EF0997"/>
    <w:rsid w:val="00EF1447"/>
    <w:rsid w:val="00EF154A"/>
    <w:rsid w:val="00EF16D3"/>
    <w:rsid w:val="00EF1B63"/>
    <w:rsid w:val="00EF1E63"/>
    <w:rsid w:val="00EF3EAB"/>
    <w:rsid w:val="00EF3F16"/>
    <w:rsid w:val="00EF47E0"/>
    <w:rsid w:val="00EF5125"/>
    <w:rsid w:val="00EF53E5"/>
    <w:rsid w:val="00EF56CB"/>
    <w:rsid w:val="00EF5C53"/>
    <w:rsid w:val="00EF5EFF"/>
    <w:rsid w:val="00EF74BC"/>
    <w:rsid w:val="00EF7C8B"/>
    <w:rsid w:val="00F00C49"/>
    <w:rsid w:val="00F01089"/>
    <w:rsid w:val="00F010A8"/>
    <w:rsid w:val="00F01331"/>
    <w:rsid w:val="00F021AF"/>
    <w:rsid w:val="00F037DB"/>
    <w:rsid w:val="00F04F27"/>
    <w:rsid w:val="00F0551B"/>
    <w:rsid w:val="00F055E6"/>
    <w:rsid w:val="00F05BBA"/>
    <w:rsid w:val="00F05E76"/>
    <w:rsid w:val="00F06410"/>
    <w:rsid w:val="00F06BAF"/>
    <w:rsid w:val="00F07265"/>
    <w:rsid w:val="00F07564"/>
    <w:rsid w:val="00F07A8F"/>
    <w:rsid w:val="00F07A9A"/>
    <w:rsid w:val="00F11411"/>
    <w:rsid w:val="00F11E7A"/>
    <w:rsid w:val="00F1296B"/>
    <w:rsid w:val="00F13510"/>
    <w:rsid w:val="00F144C3"/>
    <w:rsid w:val="00F1504D"/>
    <w:rsid w:val="00F15602"/>
    <w:rsid w:val="00F156DD"/>
    <w:rsid w:val="00F15A25"/>
    <w:rsid w:val="00F16A02"/>
    <w:rsid w:val="00F1728E"/>
    <w:rsid w:val="00F2013E"/>
    <w:rsid w:val="00F20391"/>
    <w:rsid w:val="00F208C7"/>
    <w:rsid w:val="00F20F07"/>
    <w:rsid w:val="00F215D7"/>
    <w:rsid w:val="00F21E02"/>
    <w:rsid w:val="00F22031"/>
    <w:rsid w:val="00F225DC"/>
    <w:rsid w:val="00F226EF"/>
    <w:rsid w:val="00F22FD6"/>
    <w:rsid w:val="00F232E7"/>
    <w:rsid w:val="00F232E8"/>
    <w:rsid w:val="00F233A5"/>
    <w:rsid w:val="00F23B0C"/>
    <w:rsid w:val="00F23C5E"/>
    <w:rsid w:val="00F2403B"/>
    <w:rsid w:val="00F245B6"/>
    <w:rsid w:val="00F24DC8"/>
    <w:rsid w:val="00F253C4"/>
    <w:rsid w:val="00F25C1F"/>
    <w:rsid w:val="00F25D12"/>
    <w:rsid w:val="00F25DE7"/>
    <w:rsid w:val="00F26072"/>
    <w:rsid w:val="00F26087"/>
    <w:rsid w:val="00F26191"/>
    <w:rsid w:val="00F26964"/>
    <w:rsid w:val="00F27B24"/>
    <w:rsid w:val="00F303EE"/>
    <w:rsid w:val="00F304C1"/>
    <w:rsid w:val="00F307D5"/>
    <w:rsid w:val="00F307DA"/>
    <w:rsid w:val="00F31BDC"/>
    <w:rsid w:val="00F31E9F"/>
    <w:rsid w:val="00F323C6"/>
    <w:rsid w:val="00F329B4"/>
    <w:rsid w:val="00F32CC5"/>
    <w:rsid w:val="00F334A2"/>
    <w:rsid w:val="00F33990"/>
    <w:rsid w:val="00F33AF0"/>
    <w:rsid w:val="00F33EBB"/>
    <w:rsid w:val="00F341C9"/>
    <w:rsid w:val="00F34D76"/>
    <w:rsid w:val="00F34E43"/>
    <w:rsid w:val="00F35441"/>
    <w:rsid w:val="00F35505"/>
    <w:rsid w:val="00F35D5E"/>
    <w:rsid w:val="00F35D6A"/>
    <w:rsid w:val="00F35D9B"/>
    <w:rsid w:val="00F3607D"/>
    <w:rsid w:val="00F36487"/>
    <w:rsid w:val="00F36C71"/>
    <w:rsid w:val="00F37C68"/>
    <w:rsid w:val="00F37D35"/>
    <w:rsid w:val="00F37FF3"/>
    <w:rsid w:val="00F40758"/>
    <w:rsid w:val="00F40C58"/>
    <w:rsid w:val="00F40CE8"/>
    <w:rsid w:val="00F41C1F"/>
    <w:rsid w:val="00F42012"/>
    <w:rsid w:val="00F422FC"/>
    <w:rsid w:val="00F42B82"/>
    <w:rsid w:val="00F42C97"/>
    <w:rsid w:val="00F43161"/>
    <w:rsid w:val="00F43CF6"/>
    <w:rsid w:val="00F43E32"/>
    <w:rsid w:val="00F441FD"/>
    <w:rsid w:val="00F44568"/>
    <w:rsid w:val="00F451C7"/>
    <w:rsid w:val="00F453E1"/>
    <w:rsid w:val="00F464E2"/>
    <w:rsid w:val="00F46541"/>
    <w:rsid w:val="00F468B2"/>
    <w:rsid w:val="00F46D7E"/>
    <w:rsid w:val="00F51AE7"/>
    <w:rsid w:val="00F52763"/>
    <w:rsid w:val="00F52CDA"/>
    <w:rsid w:val="00F54961"/>
    <w:rsid w:val="00F55B81"/>
    <w:rsid w:val="00F56171"/>
    <w:rsid w:val="00F56E48"/>
    <w:rsid w:val="00F57816"/>
    <w:rsid w:val="00F57C7A"/>
    <w:rsid w:val="00F60122"/>
    <w:rsid w:val="00F60493"/>
    <w:rsid w:val="00F60707"/>
    <w:rsid w:val="00F607E3"/>
    <w:rsid w:val="00F608CF"/>
    <w:rsid w:val="00F60EFC"/>
    <w:rsid w:val="00F6109A"/>
    <w:rsid w:val="00F619ED"/>
    <w:rsid w:val="00F61C50"/>
    <w:rsid w:val="00F621BE"/>
    <w:rsid w:val="00F621DF"/>
    <w:rsid w:val="00F6287D"/>
    <w:rsid w:val="00F628DA"/>
    <w:rsid w:val="00F63283"/>
    <w:rsid w:val="00F64090"/>
    <w:rsid w:val="00F64393"/>
    <w:rsid w:val="00F64D2A"/>
    <w:rsid w:val="00F656B4"/>
    <w:rsid w:val="00F65700"/>
    <w:rsid w:val="00F65AC6"/>
    <w:rsid w:val="00F65C2D"/>
    <w:rsid w:val="00F661DC"/>
    <w:rsid w:val="00F66544"/>
    <w:rsid w:val="00F67117"/>
    <w:rsid w:val="00F671E9"/>
    <w:rsid w:val="00F67425"/>
    <w:rsid w:val="00F67E33"/>
    <w:rsid w:val="00F7108C"/>
    <w:rsid w:val="00F71599"/>
    <w:rsid w:val="00F72C5E"/>
    <w:rsid w:val="00F72E8B"/>
    <w:rsid w:val="00F7302A"/>
    <w:rsid w:val="00F753CD"/>
    <w:rsid w:val="00F767CE"/>
    <w:rsid w:val="00F77098"/>
    <w:rsid w:val="00F774B6"/>
    <w:rsid w:val="00F77905"/>
    <w:rsid w:val="00F77A49"/>
    <w:rsid w:val="00F807EA"/>
    <w:rsid w:val="00F80F06"/>
    <w:rsid w:val="00F81F83"/>
    <w:rsid w:val="00F820CC"/>
    <w:rsid w:val="00F82737"/>
    <w:rsid w:val="00F8283C"/>
    <w:rsid w:val="00F82D0B"/>
    <w:rsid w:val="00F83A0F"/>
    <w:rsid w:val="00F83D25"/>
    <w:rsid w:val="00F83D3D"/>
    <w:rsid w:val="00F85A10"/>
    <w:rsid w:val="00F86796"/>
    <w:rsid w:val="00F86BE9"/>
    <w:rsid w:val="00F8703E"/>
    <w:rsid w:val="00F870CF"/>
    <w:rsid w:val="00F876AE"/>
    <w:rsid w:val="00F9039F"/>
    <w:rsid w:val="00F904D6"/>
    <w:rsid w:val="00F905BD"/>
    <w:rsid w:val="00F908E5"/>
    <w:rsid w:val="00F9098D"/>
    <w:rsid w:val="00F90CF7"/>
    <w:rsid w:val="00F90D1A"/>
    <w:rsid w:val="00F917E3"/>
    <w:rsid w:val="00F918EA"/>
    <w:rsid w:val="00F91B79"/>
    <w:rsid w:val="00F91D33"/>
    <w:rsid w:val="00F91F96"/>
    <w:rsid w:val="00F920B4"/>
    <w:rsid w:val="00F920D0"/>
    <w:rsid w:val="00F92451"/>
    <w:rsid w:val="00F92AA8"/>
    <w:rsid w:val="00F92CA9"/>
    <w:rsid w:val="00F939F2"/>
    <w:rsid w:val="00F93C52"/>
    <w:rsid w:val="00F94563"/>
    <w:rsid w:val="00F94B3B"/>
    <w:rsid w:val="00F955C7"/>
    <w:rsid w:val="00F95797"/>
    <w:rsid w:val="00F9619D"/>
    <w:rsid w:val="00F9632D"/>
    <w:rsid w:val="00F970D8"/>
    <w:rsid w:val="00F9723D"/>
    <w:rsid w:val="00FA1027"/>
    <w:rsid w:val="00FA1A05"/>
    <w:rsid w:val="00FA27B1"/>
    <w:rsid w:val="00FA29F5"/>
    <w:rsid w:val="00FA2C5D"/>
    <w:rsid w:val="00FA3159"/>
    <w:rsid w:val="00FA4933"/>
    <w:rsid w:val="00FA50F3"/>
    <w:rsid w:val="00FA5205"/>
    <w:rsid w:val="00FA5400"/>
    <w:rsid w:val="00FA57F3"/>
    <w:rsid w:val="00FA65EF"/>
    <w:rsid w:val="00FA661F"/>
    <w:rsid w:val="00FA66C0"/>
    <w:rsid w:val="00FA673D"/>
    <w:rsid w:val="00FA6A6A"/>
    <w:rsid w:val="00FB0E2A"/>
    <w:rsid w:val="00FB15B8"/>
    <w:rsid w:val="00FB160A"/>
    <w:rsid w:val="00FB275E"/>
    <w:rsid w:val="00FB2CF0"/>
    <w:rsid w:val="00FB318B"/>
    <w:rsid w:val="00FB3E19"/>
    <w:rsid w:val="00FB40B0"/>
    <w:rsid w:val="00FB45D5"/>
    <w:rsid w:val="00FB52A0"/>
    <w:rsid w:val="00FB5649"/>
    <w:rsid w:val="00FB5A28"/>
    <w:rsid w:val="00FB6143"/>
    <w:rsid w:val="00FB706C"/>
    <w:rsid w:val="00FB790A"/>
    <w:rsid w:val="00FB7B94"/>
    <w:rsid w:val="00FC01AD"/>
    <w:rsid w:val="00FC08A8"/>
    <w:rsid w:val="00FC0B01"/>
    <w:rsid w:val="00FC100A"/>
    <w:rsid w:val="00FC11AC"/>
    <w:rsid w:val="00FC1572"/>
    <w:rsid w:val="00FC1F66"/>
    <w:rsid w:val="00FC258C"/>
    <w:rsid w:val="00FC2D0E"/>
    <w:rsid w:val="00FC4544"/>
    <w:rsid w:val="00FC4A94"/>
    <w:rsid w:val="00FC539B"/>
    <w:rsid w:val="00FC620A"/>
    <w:rsid w:val="00FC6672"/>
    <w:rsid w:val="00FC6B4F"/>
    <w:rsid w:val="00FC6C36"/>
    <w:rsid w:val="00FC733B"/>
    <w:rsid w:val="00FC7492"/>
    <w:rsid w:val="00FD011E"/>
    <w:rsid w:val="00FD0593"/>
    <w:rsid w:val="00FD06B7"/>
    <w:rsid w:val="00FD1156"/>
    <w:rsid w:val="00FD12CA"/>
    <w:rsid w:val="00FD1478"/>
    <w:rsid w:val="00FD16F8"/>
    <w:rsid w:val="00FD1BE0"/>
    <w:rsid w:val="00FD2668"/>
    <w:rsid w:val="00FD29BC"/>
    <w:rsid w:val="00FD2B6B"/>
    <w:rsid w:val="00FD37EC"/>
    <w:rsid w:val="00FD396B"/>
    <w:rsid w:val="00FD46AE"/>
    <w:rsid w:val="00FD4B5A"/>
    <w:rsid w:val="00FD4D75"/>
    <w:rsid w:val="00FD4E9D"/>
    <w:rsid w:val="00FD52A7"/>
    <w:rsid w:val="00FD5571"/>
    <w:rsid w:val="00FD5EAA"/>
    <w:rsid w:val="00FD65B1"/>
    <w:rsid w:val="00FD66B6"/>
    <w:rsid w:val="00FD7044"/>
    <w:rsid w:val="00FD7235"/>
    <w:rsid w:val="00FD753F"/>
    <w:rsid w:val="00FD76EC"/>
    <w:rsid w:val="00FD7B20"/>
    <w:rsid w:val="00FE0213"/>
    <w:rsid w:val="00FE09AD"/>
    <w:rsid w:val="00FE2922"/>
    <w:rsid w:val="00FE2B43"/>
    <w:rsid w:val="00FE320A"/>
    <w:rsid w:val="00FE38C8"/>
    <w:rsid w:val="00FE4D06"/>
    <w:rsid w:val="00FE521E"/>
    <w:rsid w:val="00FE5595"/>
    <w:rsid w:val="00FE5BF0"/>
    <w:rsid w:val="00FE6198"/>
    <w:rsid w:val="00FE61D9"/>
    <w:rsid w:val="00FE6595"/>
    <w:rsid w:val="00FE69B4"/>
    <w:rsid w:val="00FE7B89"/>
    <w:rsid w:val="00FF0C9D"/>
    <w:rsid w:val="00FF169B"/>
    <w:rsid w:val="00FF18E5"/>
    <w:rsid w:val="00FF1E51"/>
    <w:rsid w:val="00FF5313"/>
    <w:rsid w:val="00FF5328"/>
    <w:rsid w:val="00FF54AD"/>
    <w:rsid w:val="00FF5A33"/>
    <w:rsid w:val="00FF5EB6"/>
    <w:rsid w:val="00FF6058"/>
    <w:rsid w:val="00FF66D5"/>
    <w:rsid w:val="00FF7CC7"/>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kern w:val="0"/>
      <w:sz w:val="20"/>
      <w:szCs w:val="24"/>
      <w:lang w:eastAsia="en-US"/>
    </w:rPr>
  </w:style>
  <w:style w:type="paragraph" w:styleId="1">
    <w:name w:val="heading 1"/>
    <w:basedOn w:val="a"/>
    <w:next w:val="a0"/>
    <w:link w:val="1Char"/>
    <w:uiPriority w:val="99"/>
    <w:qFormat/>
    <w:rsid w:val="00076E3A"/>
    <w:pPr>
      <w:keepNext/>
      <w:numPr>
        <w:numId w:val="1"/>
      </w:numPr>
      <w:spacing w:before="360" w:after="120"/>
      <w:outlineLvl w:val="0"/>
    </w:pPr>
    <w:rPr>
      <w:rFonts w:ascii="Arial" w:hAnsi="Arial" w:cs="Arial"/>
      <w:b/>
      <w:bCs/>
      <w:kern w:val="32"/>
      <w:sz w:val="28"/>
      <w:szCs w:val="32"/>
      <w:lang w:eastAsia="zh-CN"/>
    </w:rPr>
  </w:style>
  <w:style w:type="paragraph" w:styleId="20">
    <w:name w:val="heading 2"/>
    <w:basedOn w:val="a"/>
    <w:next w:val="a0"/>
    <w:link w:val="2Char"/>
    <w:uiPriority w:val="9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
    <w:basedOn w:val="a"/>
    <w:next w:val="a"/>
    <w:link w:val="4Char"/>
    <w:uiPriority w:val="9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9"/>
    <w:qFormat/>
    <w:rsid w:val="006F6B9E"/>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locked/>
    <w:rsid w:val="009128E3"/>
    <w:rPr>
      <w:rFonts w:ascii="Arial" w:hAnsi="Arial" w:cs="Arial"/>
      <w:b/>
      <w:bCs/>
      <w:kern w:val="32"/>
      <w:sz w:val="32"/>
      <w:szCs w:val="32"/>
    </w:rPr>
  </w:style>
  <w:style w:type="character" w:customStyle="1" w:styleId="2Char">
    <w:name w:val="标题 2 Char"/>
    <w:basedOn w:val="a1"/>
    <w:link w:val="20"/>
    <w:uiPriority w:val="99"/>
    <w:semiHidden/>
    <w:locked/>
    <w:rsid w:val="00D523E1"/>
    <w:rPr>
      <w:rFonts w:ascii="Cambria" w:eastAsia="宋体" w:hAnsi="Cambria" w:cs="Times New Roman"/>
      <w:b/>
      <w:bCs/>
      <w:kern w:val="0"/>
      <w:sz w:val="32"/>
      <w:szCs w:val="32"/>
      <w:lang w:eastAsia="en-US"/>
    </w:rPr>
  </w:style>
  <w:style w:type="character" w:customStyle="1" w:styleId="3Char">
    <w:name w:val="标题 3 Char"/>
    <w:basedOn w:val="a1"/>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uiPriority w:val="99"/>
    <w:semiHidden/>
    <w:locked/>
    <w:rsid w:val="00D523E1"/>
    <w:rPr>
      <w:rFonts w:ascii="Cambria" w:eastAsia="宋体" w:hAnsi="Cambria" w:cs="Times New Roman"/>
      <w:b/>
      <w:bCs/>
      <w:kern w:val="0"/>
      <w:sz w:val="28"/>
      <w:szCs w:val="28"/>
      <w:lang w:eastAsia="en-US"/>
    </w:rPr>
  </w:style>
  <w:style w:type="character" w:customStyle="1" w:styleId="5Char">
    <w:name w:val="标题 5 Char"/>
    <w:basedOn w:val="a1"/>
    <w:link w:val="5"/>
    <w:uiPriority w:val="99"/>
    <w:semiHidden/>
    <w:locked/>
    <w:rsid w:val="006F6B9E"/>
    <w:rPr>
      <w:rFonts w:eastAsia="Times New Roman" w:cs="Times New Roman"/>
      <w:b/>
      <w:bCs/>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locked/>
    <w:rsid w:val="00B50DF8"/>
    <w:rPr>
      <w:rFonts w:eastAsia="MS Mincho" w:cs="Times New Roman"/>
      <w:sz w:val="24"/>
      <w:szCs w:val="24"/>
      <w:lang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0"/>
    <w:uiPriority w:val="99"/>
    <w:rsid w:val="00B87FBC"/>
    <w:pPr>
      <w:tabs>
        <w:tab w:val="center" w:pos="4536"/>
        <w:tab w:val="right" w:pos="9072"/>
      </w:tabs>
    </w:pPr>
    <w:rPr>
      <w:rFonts w:ascii="Arial" w:eastAsia="MS Mincho" w:hAnsi="Arial"/>
      <w: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4"/>
    <w:uiPriority w:val="99"/>
    <w:locked/>
    <w:rsid w:val="00D523E1"/>
    <w:rPr>
      <w:rFonts w:cs="Times New Roman"/>
      <w:kern w:val="0"/>
      <w:sz w:val="18"/>
      <w:szCs w:val="18"/>
      <w:lang w:eastAsia="en-US"/>
    </w:rPr>
  </w:style>
  <w:style w:type="paragraph" w:styleId="a5">
    <w:name w:val="caption"/>
    <w:aliases w:val="cap,cap Char,Caption Char,Caption Char1 Char,cap Char Char1,Caption Char Char1 Char,cap Char2"/>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uiPriority w:val="99"/>
    <w:locked/>
    <w:rsid w:val="00B87FBC"/>
    <w:rPr>
      <w:rFonts w:cs="Times New Roman"/>
      <w:lang w:val="en-GB" w:eastAsia="en-US" w:bidi="ar-SA"/>
    </w:rPr>
  </w:style>
  <w:style w:type="paragraph" w:styleId="2">
    <w:name w:val="List 2"/>
    <w:basedOn w:val="a6"/>
    <w:uiPriority w:val="99"/>
    <w:rsid w:val="00B87FBC"/>
    <w:pPr>
      <w:numPr>
        <w:numId w:val="2"/>
      </w:numPr>
      <w:spacing w:before="180"/>
    </w:pPr>
    <w:rPr>
      <w:rFonts w:ascii="Arial" w:hAnsi="Arial"/>
      <w:sz w:val="22"/>
      <w:szCs w:val="20"/>
    </w:rPr>
  </w:style>
  <w:style w:type="paragraph" w:styleId="a6">
    <w:name w:val="List"/>
    <w:basedOn w:val="a"/>
    <w:uiPriority w:val="99"/>
    <w:rsid w:val="00B87FBC"/>
    <w:pPr>
      <w:ind w:left="283" w:hanging="283"/>
    </w:pPr>
  </w:style>
  <w:style w:type="table" w:styleId="a7">
    <w:name w:val="Table Grid"/>
    <w:basedOn w:val="a2"/>
    <w:uiPriority w:val="99"/>
    <w:rsid w:val="0084425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uiPriority w:val="99"/>
    <w:semiHidden/>
    <w:rsid w:val="00AF764A"/>
    <w:rPr>
      <w:rFonts w:cs="Times New Roman"/>
      <w:sz w:val="21"/>
      <w:szCs w:val="21"/>
    </w:rPr>
  </w:style>
  <w:style w:type="paragraph" w:styleId="a9">
    <w:name w:val="annotation text"/>
    <w:basedOn w:val="a"/>
    <w:link w:val="Char2"/>
    <w:uiPriority w:val="99"/>
    <w:semiHidden/>
    <w:rsid w:val="00AF764A"/>
  </w:style>
  <w:style w:type="character" w:customStyle="1" w:styleId="Char2">
    <w:name w:val="批注文字 Char"/>
    <w:basedOn w:val="a1"/>
    <w:link w:val="a9"/>
    <w:uiPriority w:val="99"/>
    <w:semiHidden/>
    <w:locked/>
    <w:rsid w:val="00D523E1"/>
    <w:rPr>
      <w:rFonts w:cs="Times New Roman"/>
      <w:kern w:val="0"/>
      <w:sz w:val="24"/>
      <w:szCs w:val="24"/>
      <w:lang w:eastAsia="en-US"/>
    </w:rPr>
  </w:style>
  <w:style w:type="paragraph" w:styleId="aa">
    <w:name w:val="annotation subject"/>
    <w:basedOn w:val="a9"/>
    <w:next w:val="a9"/>
    <w:link w:val="Char3"/>
    <w:uiPriority w:val="99"/>
    <w:semiHidden/>
    <w:rsid w:val="00AF764A"/>
    <w:rPr>
      <w:b/>
      <w:bCs/>
    </w:rPr>
  </w:style>
  <w:style w:type="character" w:customStyle="1" w:styleId="Char3">
    <w:name w:val="批注主题 Char"/>
    <w:basedOn w:val="Char2"/>
    <w:link w:val="aa"/>
    <w:uiPriority w:val="99"/>
    <w:semiHidden/>
    <w:locked/>
    <w:rsid w:val="00D523E1"/>
    <w:rPr>
      <w:b/>
      <w:bCs/>
    </w:rPr>
  </w:style>
  <w:style w:type="paragraph" w:styleId="ab">
    <w:name w:val="Balloon Text"/>
    <w:basedOn w:val="a"/>
    <w:link w:val="Char4"/>
    <w:uiPriority w:val="99"/>
    <w:semiHidden/>
    <w:rsid w:val="00AF764A"/>
    <w:rPr>
      <w:sz w:val="18"/>
      <w:szCs w:val="18"/>
    </w:rPr>
  </w:style>
  <w:style w:type="character" w:customStyle="1" w:styleId="Char4">
    <w:name w:val="批注框文本 Char"/>
    <w:basedOn w:val="a1"/>
    <w:link w:val="ab"/>
    <w:uiPriority w:val="99"/>
    <w:semiHidden/>
    <w:locked/>
    <w:rsid w:val="00D523E1"/>
    <w:rPr>
      <w:rFonts w:cs="Times New Roman"/>
      <w:kern w:val="0"/>
      <w:sz w:val="2"/>
      <w:lang w:eastAsia="en-US"/>
    </w:rPr>
  </w:style>
  <w:style w:type="paragraph" w:styleId="ac">
    <w:name w:val="footer"/>
    <w:basedOn w:val="a"/>
    <w:link w:val="Char5"/>
    <w:uiPriority w:val="99"/>
    <w:rsid w:val="00C079F7"/>
    <w:pPr>
      <w:tabs>
        <w:tab w:val="center" w:pos="4153"/>
        <w:tab w:val="right" w:pos="8306"/>
      </w:tabs>
      <w:snapToGrid w:val="0"/>
    </w:pPr>
    <w:rPr>
      <w:sz w:val="18"/>
      <w:szCs w:val="18"/>
    </w:rPr>
  </w:style>
  <w:style w:type="character" w:customStyle="1" w:styleId="Char5">
    <w:name w:val="页脚 Char"/>
    <w:basedOn w:val="a1"/>
    <w:link w:val="ac"/>
    <w:uiPriority w:val="99"/>
    <w:semiHidden/>
    <w:locked/>
    <w:rsid w:val="00D523E1"/>
    <w:rPr>
      <w:rFonts w:cs="Times New Roman"/>
      <w:kern w:val="0"/>
      <w:sz w:val="18"/>
      <w:szCs w:val="18"/>
      <w:lang w:eastAsia="en-US"/>
    </w:rPr>
  </w:style>
  <w:style w:type="paragraph" w:styleId="ad">
    <w:name w:val="Document Map"/>
    <w:basedOn w:val="a"/>
    <w:link w:val="Char6"/>
    <w:uiPriority w:val="99"/>
    <w:semiHidden/>
    <w:rsid w:val="00672002"/>
    <w:pPr>
      <w:shd w:val="clear" w:color="auto" w:fill="000080"/>
    </w:pPr>
  </w:style>
  <w:style w:type="character" w:customStyle="1" w:styleId="Char6">
    <w:name w:val="文档结构图 Char"/>
    <w:basedOn w:val="a1"/>
    <w:link w:val="ad"/>
    <w:uiPriority w:val="99"/>
    <w:semiHidden/>
    <w:locked/>
    <w:rsid w:val="00D523E1"/>
    <w:rPr>
      <w:rFonts w:cs="Times New Roman"/>
      <w:kern w:val="0"/>
      <w:sz w:val="2"/>
      <w:lang w:eastAsia="en-US"/>
    </w:rPr>
  </w:style>
  <w:style w:type="character" w:styleId="ae">
    <w:name w:val="page number"/>
    <w:basedOn w:val="a1"/>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sz w:val="22"/>
    </w:rPr>
  </w:style>
  <w:style w:type="character" w:styleId="af">
    <w:name w:val="Hyperlink"/>
    <w:basedOn w:val="a1"/>
    <w:uiPriority w:val="99"/>
    <w:rsid w:val="008F0F96"/>
    <w:rPr>
      <w:rFonts w:cs="Times New Roman"/>
      <w:color w:val="0000FF"/>
      <w:u w:val="single"/>
    </w:rPr>
  </w:style>
  <w:style w:type="paragraph" w:customStyle="1" w:styleId="EQ">
    <w:name w:val="EQ"/>
    <w:basedOn w:val="a"/>
    <w:next w:val="a"/>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uiPriority w:val="99"/>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1"/>
    <w:link w:val="B2"/>
    <w:uiPriority w:val="99"/>
    <w:locked/>
    <w:rsid w:val="003428A1"/>
    <w:rPr>
      <w:rFonts w:eastAsia="宋体" w:cs="Times New Roman"/>
      <w:lang w:val="en-GB" w:eastAsia="ja-JP" w:bidi="ar-SA"/>
    </w:rPr>
  </w:style>
  <w:style w:type="paragraph" w:customStyle="1" w:styleId="TAL">
    <w:name w:val="TAL"/>
    <w:basedOn w:val="a"/>
    <w:link w:val="TALCar"/>
    <w:uiPriority w:val="99"/>
    <w:rsid w:val="00785BC9"/>
    <w:pPr>
      <w:keepNext/>
      <w:keepLines/>
      <w:suppressAutoHyphens/>
    </w:pPr>
    <w:rPr>
      <w:rFonts w:ascii="Arial" w:eastAsia="MS Mincho" w:hAnsi="Arial"/>
      <w:sz w:val="18"/>
      <w:szCs w:val="20"/>
      <w:lang w:val="en-GB" w:eastAsia="ar-SA"/>
    </w:rPr>
  </w:style>
  <w:style w:type="character" w:customStyle="1" w:styleId="TALCar">
    <w:name w:val="TAL Car"/>
    <w:basedOn w:val="a1"/>
    <w:link w:val="TAL"/>
    <w:uiPriority w:val="99"/>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sz w:val="20"/>
      <w:szCs w:val="20"/>
    </w:rPr>
  </w:style>
  <w:style w:type="paragraph" w:customStyle="1" w:styleId="ZT">
    <w:name w:val="ZT"/>
    <w:uiPriority w:val="99"/>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lang w:val="en-GB" w:eastAsia="ja-JP"/>
    </w:rPr>
  </w:style>
  <w:style w:type="character" w:customStyle="1" w:styleId="PLChar">
    <w:name w:val="PL Char"/>
    <w:basedOn w:val="a1"/>
    <w:link w:val="PL"/>
    <w:uiPriority w:val="99"/>
    <w:locked/>
    <w:rsid w:val="009A11A8"/>
    <w:rPr>
      <w:rFonts w:ascii="Courier New" w:hAnsi="Courier New" w:cs="Times New Roman"/>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sz w:val="20"/>
      <w:szCs w:val="20"/>
    </w:rPr>
  </w:style>
  <w:style w:type="paragraph" w:styleId="af0">
    <w:name w:val="Plain Text"/>
    <w:basedOn w:val="a"/>
    <w:link w:val="Char7"/>
    <w:uiPriority w:val="99"/>
    <w:rsid w:val="00736DDB"/>
    <w:pPr>
      <w:spacing w:before="100" w:beforeAutospacing="1" w:after="100" w:afterAutospacing="1"/>
    </w:pPr>
    <w:rPr>
      <w:rFonts w:ascii="宋体" w:hAnsi="宋体" w:cs="宋体"/>
      <w:sz w:val="24"/>
      <w:lang w:eastAsia="zh-CN"/>
    </w:rPr>
  </w:style>
  <w:style w:type="character" w:customStyle="1" w:styleId="Char7">
    <w:name w:val="纯文本 Char"/>
    <w:basedOn w:val="a1"/>
    <w:link w:val="af0"/>
    <w:uiPriority w:val="99"/>
    <w:semiHidden/>
    <w:locked/>
    <w:rsid w:val="00D523E1"/>
    <w:rPr>
      <w:rFonts w:ascii="宋体" w:hAnsi="Courier New" w:cs="Courier New"/>
      <w:kern w:val="0"/>
      <w:sz w:val="21"/>
      <w:szCs w:val="21"/>
      <w:lang w:eastAsia="en-US"/>
    </w:rPr>
  </w:style>
  <w:style w:type="paragraph" w:customStyle="1" w:styleId="B1">
    <w:name w:val="B1"/>
    <w:basedOn w:val="a6"/>
    <w:link w:val="B1Char"/>
    <w:uiPriority w:val="99"/>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1"/>
    <w:link w:val="B1"/>
    <w:uiPriority w:val="99"/>
    <w:locked/>
    <w:rsid w:val="001A6351"/>
    <w:rPr>
      <w:rFonts w:eastAsia="宋体" w:cs="Times New Roman"/>
      <w:lang w:val="en-GB" w:eastAsia="ja-JP" w:bidi="ar-SA"/>
    </w:rPr>
  </w:style>
  <w:style w:type="paragraph" w:customStyle="1" w:styleId="NO">
    <w:name w:val="NO"/>
    <w:basedOn w:val="a"/>
    <w:link w:val="NOChar"/>
    <w:uiPriority w:val="99"/>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1"/>
    <w:link w:val="NO"/>
    <w:uiPriority w:val="99"/>
    <w:locked/>
    <w:rsid w:val="001A6351"/>
    <w:rPr>
      <w:rFonts w:eastAsia="宋体" w:cs="Times New Roman"/>
      <w:lang w:val="en-GB" w:eastAsia="ja-JP" w:bidi="ar-SA"/>
    </w:rPr>
  </w:style>
  <w:style w:type="paragraph" w:customStyle="1" w:styleId="TAH">
    <w:name w:val="TAH"/>
    <w:basedOn w:val="a"/>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1"/>
    <w:link w:val="TH"/>
    <w:uiPriority w:val="99"/>
    <w:locked/>
    <w:rsid w:val="00192A72"/>
    <w:rPr>
      <w:rFonts w:ascii="Arial" w:eastAsia="宋体" w:hAnsi="Arial" w:cs="Times New Roman"/>
      <w:b/>
      <w:lang w:val="en-GB" w:eastAsia="ja-JP" w:bidi="ar-SA"/>
    </w:rPr>
  </w:style>
  <w:style w:type="paragraph" w:customStyle="1" w:styleId="Doc-text2">
    <w:name w:val="Doc-text2"/>
    <w:basedOn w:val="a"/>
    <w:link w:val="Doc-text2Char"/>
    <w:uiPriority w:val="99"/>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uiPriority w:val="99"/>
    <w:locked/>
    <w:rsid w:val="008E6F2A"/>
    <w:rPr>
      <w:rFonts w:ascii="Arial" w:eastAsia="MS Mincho" w:hAnsi="Arial" w:cs="Times New Roman"/>
      <w:sz w:val="24"/>
      <w:szCs w:val="24"/>
      <w:lang w:val="en-GB" w:eastAsia="en-GB" w:bidi="ar-SA"/>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1"/>
    <w:link w:val="a0"/>
    <w:locked/>
    <w:rsid w:val="009128E3"/>
    <w:rPr>
      <w:rFonts w:eastAsia="MS Mincho" w:cs="Times New Roman"/>
      <w:sz w:val="24"/>
      <w:szCs w:val="24"/>
      <w:lang w:eastAsia="en-US"/>
    </w:rPr>
  </w:style>
  <w:style w:type="paragraph" w:customStyle="1" w:styleId="Comments">
    <w:name w:val="Comments"/>
    <w:basedOn w:val="a"/>
    <w:link w:val="CommentsChar"/>
    <w:uiPriority w:val="99"/>
    <w:rsid w:val="00E1619D"/>
    <w:rPr>
      <w:rFonts w:ascii="Arial" w:eastAsia="MS Mincho" w:hAnsi="Arial"/>
      <w:i/>
      <w:sz w:val="24"/>
      <w:szCs w:val="20"/>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 ??"/>
      <w:b/>
      <w:lang w:val="en-US"/>
    </w:rPr>
  </w:style>
  <w:style w:type="character" w:customStyle="1" w:styleId="BoldCommentsChar">
    <w:name w:val="Bold Comments Char"/>
    <w:link w:val="BoldComments"/>
    <w:uiPriority w:val="99"/>
    <w:locked/>
    <w:rsid w:val="00E1619D"/>
    <w:rPr>
      <w:rFonts w:ascii="Arial" w:eastAsia="?? ??" w:hAnsi="Arial"/>
      <w:b/>
      <w:i/>
      <w:sz w:val="24"/>
      <w:lang w:val="en-US" w:eastAsia="ko-KR"/>
    </w:rPr>
  </w:style>
  <w:style w:type="paragraph" w:customStyle="1" w:styleId="TAC">
    <w:name w:val="TAC"/>
    <w:basedOn w:val="a"/>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CRCoverPage">
    <w:name w:val="CR Cover Page"/>
    <w:uiPriority w:val="99"/>
    <w:rsid w:val="00CA3DE3"/>
    <w:pPr>
      <w:spacing w:after="120"/>
    </w:pPr>
    <w:rPr>
      <w:rFonts w:ascii="Arial" w:eastAsia="?? ??" w:hAnsi="Arial"/>
      <w:kern w:val="0"/>
      <w:sz w:val="20"/>
      <w:szCs w:val="20"/>
      <w:lang w:val="en-GB" w:eastAsia="en-US"/>
    </w:rPr>
  </w:style>
  <w:style w:type="paragraph" w:styleId="af1">
    <w:name w:val="List Paragraph"/>
    <w:basedOn w:val="a"/>
    <w:uiPriority w:val="34"/>
    <w:qFormat/>
    <w:rsid w:val="00DD2D24"/>
    <w:pPr>
      <w:ind w:firstLineChars="200" w:firstLine="420"/>
    </w:pPr>
  </w:style>
  <w:style w:type="paragraph" w:customStyle="1" w:styleId="H6">
    <w:name w:val="H6"/>
    <w:basedOn w:val="5"/>
    <w:next w:val="a"/>
    <w:uiPriority w:val="99"/>
    <w:rsid w:val="006F6B9E"/>
    <w:pPr>
      <w:spacing w:before="120" w:after="180" w:line="240" w:lineRule="auto"/>
      <w:ind w:left="1985" w:hanging="1985"/>
      <w:outlineLvl w:val="9"/>
    </w:pPr>
    <w:rPr>
      <w:rFonts w:ascii="Arial" w:hAnsi="Arial"/>
      <w:b w:val="0"/>
      <w:bCs w:val="0"/>
      <w:sz w:val="20"/>
      <w:szCs w:val="20"/>
      <w:lang w:val="en-GB"/>
    </w:rPr>
  </w:style>
  <w:style w:type="paragraph" w:customStyle="1" w:styleId="TF">
    <w:name w:val="TF"/>
    <w:basedOn w:val="TH"/>
    <w:link w:val="TFChar"/>
    <w:uiPriority w:val="99"/>
    <w:rsid w:val="00082988"/>
    <w:pPr>
      <w:keepNext w:val="0"/>
      <w:overflowPunct/>
      <w:autoSpaceDE/>
      <w:autoSpaceDN/>
      <w:adjustRightInd/>
      <w:spacing w:before="0" w:after="240"/>
      <w:textAlignment w:val="auto"/>
    </w:pPr>
    <w:rPr>
      <w:lang w:eastAsia="zh-CN"/>
    </w:rPr>
  </w:style>
  <w:style w:type="character" w:customStyle="1" w:styleId="TFChar">
    <w:name w:val="TF Char"/>
    <w:link w:val="TF"/>
    <w:uiPriority w:val="99"/>
    <w:locked/>
    <w:rsid w:val="00082988"/>
    <w:rPr>
      <w:rFonts w:ascii="Arial" w:hAnsi="Arial"/>
      <w:b/>
      <w:lang w:val="en-GB"/>
    </w:rPr>
  </w:style>
  <w:style w:type="paragraph" w:styleId="af2">
    <w:name w:val="Revision"/>
    <w:hidden/>
    <w:uiPriority w:val="99"/>
    <w:semiHidden/>
    <w:rsid w:val="00FF54AD"/>
    <w:rPr>
      <w:kern w:val="0"/>
      <w:sz w:val="20"/>
      <w:szCs w:val="24"/>
      <w:lang w:eastAsia="en-US"/>
    </w:rPr>
  </w:style>
</w:styles>
</file>

<file path=word/webSettings.xml><?xml version="1.0" encoding="utf-8"?>
<w:webSettings xmlns:r="http://schemas.openxmlformats.org/officeDocument/2006/relationships" xmlns:w="http://schemas.openxmlformats.org/wordprocessingml/2006/main">
  <w:divs>
    <w:div w:id="903180947">
      <w:marLeft w:val="0"/>
      <w:marRight w:val="0"/>
      <w:marTop w:val="0"/>
      <w:marBottom w:val="0"/>
      <w:divBdr>
        <w:top w:val="none" w:sz="0" w:space="0" w:color="auto"/>
        <w:left w:val="none" w:sz="0" w:space="0" w:color="auto"/>
        <w:bottom w:val="none" w:sz="0" w:space="0" w:color="auto"/>
        <w:right w:val="none" w:sz="0" w:space="0" w:color="auto"/>
      </w:divBdr>
      <w:divsChild>
        <w:div w:id="903180949">
          <w:marLeft w:val="0"/>
          <w:marRight w:val="0"/>
          <w:marTop w:val="0"/>
          <w:marBottom w:val="0"/>
          <w:divBdr>
            <w:top w:val="none" w:sz="0" w:space="0" w:color="auto"/>
            <w:left w:val="none" w:sz="0" w:space="0" w:color="auto"/>
            <w:bottom w:val="none" w:sz="0" w:space="0" w:color="auto"/>
            <w:right w:val="none" w:sz="0" w:space="0" w:color="auto"/>
          </w:divBdr>
        </w:div>
        <w:div w:id="903180954">
          <w:marLeft w:val="0"/>
          <w:marRight w:val="0"/>
          <w:marTop w:val="0"/>
          <w:marBottom w:val="0"/>
          <w:divBdr>
            <w:top w:val="none" w:sz="0" w:space="0" w:color="auto"/>
            <w:left w:val="none" w:sz="0" w:space="0" w:color="auto"/>
            <w:bottom w:val="none" w:sz="0" w:space="0" w:color="auto"/>
            <w:right w:val="none" w:sz="0" w:space="0" w:color="auto"/>
          </w:divBdr>
        </w:div>
        <w:div w:id="903181006">
          <w:marLeft w:val="0"/>
          <w:marRight w:val="0"/>
          <w:marTop w:val="0"/>
          <w:marBottom w:val="0"/>
          <w:divBdr>
            <w:top w:val="none" w:sz="0" w:space="0" w:color="auto"/>
            <w:left w:val="none" w:sz="0" w:space="0" w:color="auto"/>
            <w:bottom w:val="none" w:sz="0" w:space="0" w:color="auto"/>
            <w:right w:val="none" w:sz="0" w:space="0" w:color="auto"/>
          </w:divBdr>
        </w:div>
        <w:div w:id="903181023">
          <w:marLeft w:val="0"/>
          <w:marRight w:val="0"/>
          <w:marTop w:val="0"/>
          <w:marBottom w:val="0"/>
          <w:divBdr>
            <w:top w:val="none" w:sz="0" w:space="0" w:color="auto"/>
            <w:left w:val="none" w:sz="0" w:space="0" w:color="auto"/>
            <w:bottom w:val="none" w:sz="0" w:space="0" w:color="auto"/>
            <w:right w:val="none" w:sz="0" w:space="0" w:color="auto"/>
          </w:divBdr>
        </w:div>
        <w:div w:id="903181029">
          <w:marLeft w:val="0"/>
          <w:marRight w:val="0"/>
          <w:marTop w:val="0"/>
          <w:marBottom w:val="0"/>
          <w:divBdr>
            <w:top w:val="none" w:sz="0" w:space="0" w:color="auto"/>
            <w:left w:val="none" w:sz="0" w:space="0" w:color="auto"/>
            <w:bottom w:val="none" w:sz="0" w:space="0" w:color="auto"/>
            <w:right w:val="none" w:sz="0" w:space="0" w:color="auto"/>
          </w:divBdr>
        </w:div>
        <w:div w:id="903181035">
          <w:marLeft w:val="0"/>
          <w:marRight w:val="0"/>
          <w:marTop w:val="0"/>
          <w:marBottom w:val="0"/>
          <w:divBdr>
            <w:top w:val="none" w:sz="0" w:space="0" w:color="auto"/>
            <w:left w:val="none" w:sz="0" w:space="0" w:color="auto"/>
            <w:bottom w:val="none" w:sz="0" w:space="0" w:color="auto"/>
            <w:right w:val="none" w:sz="0" w:space="0" w:color="auto"/>
          </w:divBdr>
        </w:div>
      </w:divsChild>
    </w:div>
    <w:div w:id="903180948">
      <w:marLeft w:val="0"/>
      <w:marRight w:val="0"/>
      <w:marTop w:val="0"/>
      <w:marBottom w:val="0"/>
      <w:divBdr>
        <w:top w:val="none" w:sz="0" w:space="0" w:color="auto"/>
        <w:left w:val="none" w:sz="0" w:space="0" w:color="auto"/>
        <w:bottom w:val="none" w:sz="0" w:space="0" w:color="auto"/>
        <w:right w:val="none" w:sz="0" w:space="0" w:color="auto"/>
      </w:divBdr>
      <w:divsChild>
        <w:div w:id="903180945">
          <w:marLeft w:val="547"/>
          <w:marRight w:val="0"/>
          <w:marTop w:val="96"/>
          <w:marBottom w:val="0"/>
          <w:divBdr>
            <w:top w:val="none" w:sz="0" w:space="0" w:color="auto"/>
            <w:left w:val="none" w:sz="0" w:space="0" w:color="auto"/>
            <w:bottom w:val="none" w:sz="0" w:space="0" w:color="auto"/>
            <w:right w:val="none" w:sz="0" w:space="0" w:color="auto"/>
          </w:divBdr>
        </w:div>
        <w:div w:id="903180966">
          <w:marLeft w:val="547"/>
          <w:marRight w:val="0"/>
          <w:marTop w:val="96"/>
          <w:marBottom w:val="0"/>
          <w:divBdr>
            <w:top w:val="none" w:sz="0" w:space="0" w:color="auto"/>
            <w:left w:val="none" w:sz="0" w:space="0" w:color="auto"/>
            <w:bottom w:val="none" w:sz="0" w:space="0" w:color="auto"/>
            <w:right w:val="none" w:sz="0" w:space="0" w:color="auto"/>
          </w:divBdr>
        </w:div>
        <w:div w:id="903180971">
          <w:marLeft w:val="1166"/>
          <w:marRight w:val="0"/>
          <w:marTop w:val="77"/>
          <w:marBottom w:val="0"/>
          <w:divBdr>
            <w:top w:val="none" w:sz="0" w:space="0" w:color="auto"/>
            <w:left w:val="none" w:sz="0" w:space="0" w:color="auto"/>
            <w:bottom w:val="none" w:sz="0" w:space="0" w:color="auto"/>
            <w:right w:val="none" w:sz="0" w:space="0" w:color="auto"/>
          </w:divBdr>
        </w:div>
        <w:div w:id="903180988">
          <w:marLeft w:val="547"/>
          <w:marRight w:val="0"/>
          <w:marTop w:val="96"/>
          <w:marBottom w:val="0"/>
          <w:divBdr>
            <w:top w:val="none" w:sz="0" w:space="0" w:color="auto"/>
            <w:left w:val="none" w:sz="0" w:space="0" w:color="auto"/>
            <w:bottom w:val="none" w:sz="0" w:space="0" w:color="auto"/>
            <w:right w:val="none" w:sz="0" w:space="0" w:color="auto"/>
          </w:divBdr>
        </w:div>
        <w:div w:id="903181007">
          <w:marLeft w:val="547"/>
          <w:marRight w:val="0"/>
          <w:marTop w:val="96"/>
          <w:marBottom w:val="0"/>
          <w:divBdr>
            <w:top w:val="none" w:sz="0" w:space="0" w:color="auto"/>
            <w:left w:val="none" w:sz="0" w:space="0" w:color="auto"/>
            <w:bottom w:val="none" w:sz="0" w:space="0" w:color="auto"/>
            <w:right w:val="none" w:sz="0" w:space="0" w:color="auto"/>
          </w:divBdr>
        </w:div>
        <w:div w:id="903181016">
          <w:marLeft w:val="547"/>
          <w:marRight w:val="0"/>
          <w:marTop w:val="96"/>
          <w:marBottom w:val="0"/>
          <w:divBdr>
            <w:top w:val="none" w:sz="0" w:space="0" w:color="auto"/>
            <w:left w:val="none" w:sz="0" w:space="0" w:color="auto"/>
            <w:bottom w:val="none" w:sz="0" w:space="0" w:color="auto"/>
            <w:right w:val="none" w:sz="0" w:space="0" w:color="auto"/>
          </w:divBdr>
        </w:div>
        <w:div w:id="903181017">
          <w:marLeft w:val="1166"/>
          <w:marRight w:val="0"/>
          <w:marTop w:val="77"/>
          <w:marBottom w:val="0"/>
          <w:divBdr>
            <w:top w:val="none" w:sz="0" w:space="0" w:color="auto"/>
            <w:left w:val="none" w:sz="0" w:space="0" w:color="auto"/>
            <w:bottom w:val="none" w:sz="0" w:space="0" w:color="auto"/>
            <w:right w:val="none" w:sz="0" w:space="0" w:color="auto"/>
          </w:divBdr>
        </w:div>
        <w:div w:id="903181019">
          <w:marLeft w:val="547"/>
          <w:marRight w:val="0"/>
          <w:marTop w:val="96"/>
          <w:marBottom w:val="0"/>
          <w:divBdr>
            <w:top w:val="none" w:sz="0" w:space="0" w:color="auto"/>
            <w:left w:val="none" w:sz="0" w:space="0" w:color="auto"/>
            <w:bottom w:val="none" w:sz="0" w:space="0" w:color="auto"/>
            <w:right w:val="none" w:sz="0" w:space="0" w:color="auto"/>
          </w:divBdr>
        </w:div>
        <w:div w:id="903181020">
          <w:marLeft w:val="1166"/>
          <w:marRight w:val="0"/>
          <w:marTop w:val="77"/>
          <w:marBottom w:val="0"/>
          <w:divBdr>
            <w:top w:val="none" w:sz="0" w:space="0" w:color="auto"/>
            <w:left w:val="none" w:sz="0" w:space="0" w:color="auto"/>
            <w:bottom w:val="none" w:sz="0" w:space="0" w:color="auto"/>
            <w:right w:val="none" w:sz="0" w:space="0" w:color="auto"/>
          </w:divBdr>
        </w:div>
        <w:div w:id="903181028">
          <w:marLeft w:val="1166"/>
          <w:marRight w:val="0"/>
          <w:marTop w:val="77"/>
          <w:marBottom w:val="0"/>
          <w:divBdr>
            <w:top w:val="none" w:sz="0" w:space="0" w:color="auto"/>
            <w:left w:val="none" w:sz="0" w:space="0" w:color="auto"/>
            <w:bottom w:val="none" w:sz="0" w:space="0" w:color="auto"/>
            <w:right w:val="none" w:sz="0" w:space="0" w:color="auto"/>
          </w:divBdr>
        </w:div>
      </w:divsChild>
    </w:div>
    <w:div w:id="903180950">
      <w:marLeft w:val="0"/>
      <w:marRight w:val="0"/>
      <w:marTop w:val="0"/>
      <w:marBottom w:val="0"/>
      <w:divBdr>
        <w:top w:val="none" w:sz="0" w:space="0" w:color="auto"/>
        <w:left w:val="none" w:sz="0" w:space="0" w:color="auto"/>
        <w:bottom w:val="none" w:sz="0" w:space="0" w:color="auto"/>
        <w:right w:val="none" w:sz="0" w:space="0" w:color="auto"/>
      </w:divBdr>
    </w:div>
    <w:div w:id="903180953">
      <w:marLeft w:val="0"/>
      <w:marRight w:val="0"/>
      <w:marTop w:val="0"/>
      <w:marBottom w:val="0"/>
      <w:divBdr>
        <w:top w:val="none" w:sz="0" w:space="0" w:color="auto"/>
        <w:left w:val="none" w:sz="0" w:space="0" w:color="auto"/>
        <w:bottom w:val="none" w:sz="0" w:space="0" w:color="auto"/>
        <w:right w:val="none" w:sz="0" w:space="0" w:color="auto"/>
      </w:divBdr>
      <w:divsChild>
        <w:div w:id="903180937">
          <w:marLeft w:val="0"/>
          <w:marRight w:val="0"/>
          <w:marTop w:val="0"/>
          <w:marBottom w:val="0"/>
          <w:divBdr>
            <w:top w:val="none" w:sz="0" w:space="0" w:color="auto"/>
            <w:left w:val="none" w:sz="0" w:space="0" w:color="auto"/>
            <w:bottom w:val="none" w:sz="0" w:space="0" w:color="auto"/>
            <w:right w:val="none" w:sz="0" w:space="0" w:color="auto"/>
          </w:divBdr>
        </w:div>
        <w:div w:id="903180940">
          <w:marLeft w:val="0"/>
          <w:marRight w:val="0"/>
          <w:marTop w:val="0"/>
          <w:marBottom w:val="0"/>
          <w:divBdr>
            <w:top w:val="none" w:sz="0" w:space="0" w:color="auto"/>
            <w:left w:val="none" w:sz="0" w:space="0" w:color="auto"/>
            <w:bottom w:val="none" w:sz="0" w:space="0" w:color="auto"/>
            <w:right w:val="none" w:sz="0" w:space="0" w:color="auto"/>
          </w:divBdr>
        </w:div>
        <w:div w:id="903180941">
          <w:marLeft w:val="0"/>
          <w:marRight w:val="0"/>
          <w:marTop w:val="0"/>
          <w:marBottom w:val="0"/>
          <w:divBdr>
            <w:top w:val="none" w:sz="0" w:space="0" w:color="auto"/>
            <w:left w:val="none" w:sz="0" w:space="0" w:color="auto"/>
            <w:bottom w:val="none" w:sz="0" w:space="0" w:color="auto"/>
            <w:right w:val="none" w:sz="0" w:space="0" w:color="auto"/>
          </w:divBdr>
        </w:div>
        <w:div w:id="903180952">
          <w:marLeft w:val="0"/>
          <w:marRight w:val="0"/>
          <w:marTop w:val="0"/>
          <w:marBottom w:val="0"/>
          <w:divBdr>
            <w:top w:val="none" w:sz="0" w:space="0" w:color="auto"/>
            <w:left w:val="none" w:sz="0" w:space="0" w:color="auto"/>
            <w:bottom w:val="none" w:sz="0" w:space="0" w:color="auto"/>
            <w:right w:val="none" w:sz="0" w:space="0" w:color="auto"/>
          </w:divBdr>
        </w:div>
        <w:div w:id="903180956">
          <w:marLeft w:val="0"/>
          <w:marRight w:val="0"/>
          <w:marTop w:val="0"/>
          <w:marBottom w:val="0"/>
          <w:divBdr>
            <w:top w:val="none" w:sz="0" w:space="0" w:color="auto"/>
            <w:left w:val="none" w:sz="0" w:space="0" w:color="auto"/>
            <w:bottom w:val="none" w:sz="0" w:space="0" w:color="auto"/>
            <w:right w:val="none" w:sz="0" w:space="0" w:color="auto"/>
          </w:divBdr>
        </w:div>
        <w:div w:id="903180958">
          <w:marLeft w:val="0"/>
          <w:marRight w:val="0"/>
          <w:marTop w:val="0"/>
          <w:marBottom w:val="0"/>
          <w:divBdr>
            <w:top w:val="none" w:sz="0" w:space="0" w:color="auto"/>
            <w:left w:val="none" w:sz="0" w:space="0" w:color="auto"/>
            <w:bottom w:val="none" w:sz="0" w:space="0" w:color="auto"/>
            <w:right w:val="none" w:sz="0" w:space="0" w:color="auto"/>
          </w:divBdr>
        </w:div>
        <w:div w:id="903180978">
          <w:marLeft w:val="0"/>
          <w:marRight w:val="0"/>
          <w:marTop w:val="0"/>
          <w:marBottom w:val="0"/>
          <w:divBdr>
            <w:top w:val="none" w:sz="0" w:space="0" w:color="auto"/>
            <w:left w:val="none" w:sz="0" w:space="0" w:color="auto"/>
            <w:bottom w:val="none" w:sz="0" w:space="0" w:color="auto"/>
            <w:right w:val="none" w:sz="0" w:space="0" w:color="auto"/>
          </w:divBdr>
        </w:div>
        <w:div w:id="903180979">
          <w:marLeft w:val="0"/>
          <w:marRight w:val="0"/>
          <w:marTop w:val="0"/>
          <w:marBottom w:val="0"/>
          <w:divBdr>
            <w:top w:val="none" w:sz="0" w:space="0" w:color="auto"/>
            <w:left w:val="none" w:sz="0" w:space="0" w:color="auto"/>
            <w:bottom w:val="none" w:sz="0" w:space="0" w:color="auto"/>
            <w:right w:val="none" w:sz="0" w:space="0" w:color="auto"/>
          </w:divBdr>
        </w:div>
        <w:div w:id="903180983">
          <w:marLeft w:val="0"/>
          <w:marRight w:val="0"/>
          <w:marTop w:val="0"/>
          <w:marBottom w:val="0"/>
          <w:divBdr>
            <w:top w:val="none" w:sz="0" w:space="0" w:color="auto"/>
            <w:left w:val="none" w:sz="0" w:space="0" w:color="auto"/>
            <w:bottom w:val="none" w:sz="0" w:space="0" w:color="auto"/>
            <w:right w:val="none" w:sz="0" w:space="0" w:color="auto"/>
          </w:divBdr>
        </w:div>
        <w:div w:id="903180984">
          <w:marLeft w:val="0"/>
          <w:marRight w:val="0"/>
          <w:marTop w:val="0"/>
          <w:marBottom w:val="0"/>
          <w:divBdr>
            <w:top w:val="none" w:sz="0" w:space="0" w:color="auto"/>
            <w:left w:val="none" w:sz="0" w:space="0" w:color="auto"/>
            <w:bottom w:val="none" w:sz="0" w:space="0" w:color="auto"/>
            <w:right w:val="none" w:sz="0" w:space="0" w:color="auto"/>
          </w:divBdr>
        </w:div>
        <w:div w:id="903180989">
          <w:marLeft w:val="0"/>
          <w:marRight w:val="0"/>
          <w:marTop w:val="0"/>
          <w:marBottom w:val="0"/>
          <w:divBdr>
            <w:top w:val="none" w:sz="0" w:space="0" w:color="auto"/>
            <w:left w:val="none" w:sz="0" w:space="0" w:color="auto"/>
            <w:bottom w:val="none" w:sz="0" w:space="0" w:color="auto"/>
            <w:right w:val="none" w:sz="0" w:space="0" w:color="auto"/>
          </w:divBdr>
        </w:div>
        <w:div w:id="903180992">
          <w:marLeft w:val="0"/>
          <w:marRight w:val="0"/>
          <w:marTop w:val="0"/>
          <w:marBottom w:val="0"/>
          <w:divBdr>
            <w:top w:val="none" w:sz="0" w:space="0" w:color="auto"/>
            <w:left w:val="none" w:sz="0" w:space="0" w:color="auto"/>
            <w:bottom w:val="none" w:sz="0" w:space="0" w:color="auto"/>
            <w:right w:val="none" w:sz="0" w:space="0" w:color="auto"/>
          </w:divBdr>
        </w:div>
        <w:div w:id="903180999">
          <w:marLeft w:val="0"/>
          <w:marRight w:val="0"/>
          <w:marTop w:val="0"/>
          <w:marBottom w:val="0"/>
          <w:divBdr>
            <w:top w:val="none" w:sz="0" w:space="0" w:color="auto"/>
            <w:left w:val="none" w:sz="0" w:space="0" w:color="auto"/>
            <w:bottom w:val="none" w:sz="0" w:space="0" w:color="auto"/>
            <w:right w:val="none" w:sz="0" w:space="0" w:color="auto"/>
          </w:divBdr>
        </w:div>
        <w:div w:id="903181009">
          <w:marLeft w:val="0"/>
          <w:marRight w:val="0"/>
          <w:marTop w:val="0"/>
          <w:marBottom w:val="0"/>
          <w:divBdr>
            <w:top w:val="none" w:sz="0" w:space="0" w:color="auto"/>
            <w:left w:val="none" w:sz="0" w:space="0" w:color="auto"/>
            <w:bottom w:val="none" w:sz="0" w:space="0" w:color="auto"/>
            <w:right w:val="none" w:sz="0" w:space="0" w:color="auto"/>
          </w:divBdr>
        </w:div>
        <w:div w:id="903181011">
          <w:marLeft w:val="0"/>
          <w:marRight w:val="0"/>
          <w:marTop w:val="0"/>
          <w:marBottom w:val="0"/>
          <w:divBdr>
            <w:top w:val="none" w:sz="0" w:space="0" w:color="auto"/>
            <w:left w:val="none" w:sz="0" w:space="0" w:color="auto"/>
            <w:bottom w:val="none" w:sz="0" w:space="0" w:color="auto"/>
            <w:right w:val="none" w:sz="0" w:space="0" w:color="auto"/>
          </w:divBdr>
        </w:div>
        <w:div w:id="903181012">
          <w:marLeft w:val="0"/>
          <w:marRight w:val="0"/>
          <w:marTop w:val="0"/>
          <w:marBottom w:val="0"/>
          <w:divBdr>
            <w:top w:val="none" w:sz="0" w:space="0" w:color="auto"/>
            <w:left w:val="none" w:sz="0" w:space="0" w:color="auto"/>
            <w:bottom w:val="none" w:sz="0" w:space="0" w:color="auto"/>
            <w:right w:val="none" w:sz="0" w:space="0" w:color="auto"/>
          </w:divBdr>
        </w:div>
        <w:div w:id="903181024">
          <w:marLeft w:val="0"/>
          <w:marRight w:val="0"/>
          <w:marTop w:val="0"/>
          <w:marBottom w:val="0"/>
          <w:divBdr>
            <w:top w:val="none" w:sz="0" w:space="0" w:color="auto"/>
            <w:left w:val="none" w:sz="0" w:space="0" w:color="auto"/>
            <w:bottom w:val="none" w:sz="0" w:space="0" w:color="auto"/>
            <w:right w:val="none" w:sz="0" w:space="0" w:color="auto"/>
          </w:divBdr>
        </w:div>
        <w:div w:id="903181031">
          <w:marLeft w:val="0"/>
          <w:marRight w:val="0"/>
          <w:marTop w:val="0"/>
          <w:marBottom w:val="0"/>
          <w:divBdr>
            <w:top w:val="none" w:sz="0" w:space="0" w:color="auto"/>
            <w:left w:val="none" w:sz="0" w:space="0" w:color="auto"/>
            <w:bottom w:val="none" w:sz="0" w:space="0" w:color="auto"/>
            <w:right w:val="none" w:sz="0" w:space="0" w:color="auto"/>
          </w:divBdr>
        </w:div>
        <w:div w:id="903181036">
          <w:marLeft w:val="0"/>
          <w:marRight w:val="0"/>
          <w:marTop w:val="0"/>
          <w:marBottom w:val="0"/>
          <w:divBdr>
            <w:top w:val="none" w:sz="0" w:space="0" w:color="auto"/>
            <w:left w:val="none" w:sz="0" w:space="0" w:color="auto"/>
            <w:bottom w:val="none" w:sz="0" w:space="0" w:color="auto"/>
            <w:right w:val="none" w:sz="0" w:space="0" w:color="auto"/>
          </w:divBdr>
        </w:div>
        <w:div w:id="903181037">
          <w:marLeft w:val="0"/>
          <w:marRight w:val="0"/>
          <w:marTop w:val="0"/>
          <w:marBottom w:val="0"/>
          <w:divBdr>
            <w:top w:val="none" w:sz="0" w:space="0" w:color="auto"/>
            <w:left w:val="none" w:sz="0" w:space="0" w:color="auto"/>
            <w:bottom w:val="none" w:sz="0" w:space="0" w:color="auto"/>
            <w:right w:val="none" w:sz="0" w:space="0" w:color="auto"/>
          </w:divBdr>
        </w:div>
      </w:divsChild>
    </w:div>
    <w:div w:id="903180955">
      <w:marLeft w:val="0"/>
      <w:marRight w:val="0"/>
      <w:marTop w:val="0"/>
      <w:marBottom w:val="0"/>
      <w:divBdr>
        <w:top w:val="none" w:sz="0" w:space="0" w:color="auto"/>
        <w:left w:val="none" w:sz="0" w:space="0" w:color="auto"/>
        <w:bottom w:val="none" w:sz="0" w:space="0" w:color="auto"/>
        <w:right w:val="none" w:sz="0" w:space="0" w:color="auto"/>
      </w:divBdr>
      <w:divsChild>
        <w:div w:id="903180942">
          <w:marLeft w:val="1166"/>
          <w:marRight w:val="0"/>
          <w:marTop w:val="115"/>
          <w:marBottom w:val="0"/>
          <w:divBdr>
            <w:top w:val="none" w:sz="0" w:space="0" w:color="auto"/>
            <w:left w:val="none" w:sz="0" w:space="0" w:color="auto"/>
            <w:bottom w:val="none" w:sz="0" w:space="0" w:color="auto"/>
            <w:right w:val="none" w:sz="0" w:space="0" w:color="auto"/>
          </w:divBdr>
        </w:div>
      </w:divsChild>
    </w:div>
    <w:div w:id="903180960">
      <w:marLeft w:val="0"/>
      <w:marRight w:val="0"/>
      <w:marTop w:val="0"/>
      <w:marBottom w:val="0"/>
      <w:divBdr>
        <w:top w:val="none" w:sz="0" w:space="0" w:color="auto"/>
        <w:left w:val="none" w:sz="0" w:space="0" w:color="auto"/>
        <w:bottom w:val="none" w:sz="0" w:space="0" w:color="auto"/>
        <w:right w:val="none" w:sz="0" w:space="0" w:color="auto"/>
      </w:divBdr>
      <w:divsChild>
        <w:div w:id="903181021">
          <w:marLeft w:val="547"/>
          <w:marRight w:val="0"/>
          <w:marTop w:val="134"/>
          <w:marBottom w:val="0"/>
          <w:divBdr>
            <w:top w:val="none" w:sz="0" w:space="0" w:color="auto"/>
            <w:left w:val="none" w:sz="0" w:space="0" w:color="auto"/>
            <w:bottom w:val="none" w:sz="0" w:space="0" w:color="auto"/>
            <w:right w:val="none" w:sz="0" w:space="0" w:color="auto"/>
          </w:divBdr>
        </w:div>
      </w:divsChild>
    </w:div>
    <w:div w:id="903180961">
      <w:marLeft w:val="0"/>
      <w:marRight w:val="0"/>
      <w:marTop w:val="0"/>
      <w:marBottom w:val="0"/>
      <w:divBdr>
        <w:top w:val="none" w:sz="0" w:space="0" w:color="auto"/>
        <w:left w:val="none" w:sz="0" w:space="0" w:color="auto"/>
        <w:bottom w:val="none" w:sz="0" w:space="0" w:color="auto"/>
        <w:right w:val="none" w:sz="0" w:space="0" w:color="auto"/>
      </w:divBdr>
    </w:div>
    <w:div w:id="903180963">
      <w:marLeft w:val="0"/>
      <w:marRight w:val="0"/>
      <w:marTop w:val="0"/>
      <w:marBottom w:val="0"/>
      <w:divBdr>
        <w:top w:val="none" w:sz="0" w:space="0" w:color="auto"/>
        <w:left w:val="none" w:sz="0" w:space="0" w:color="auto"/>
        <w:bottom w:val="none" w:sz="0" w:space="0" w:color="auto"/>
        <w:right w:val="none" w:sz="0" w:space="0" w:color="auto"/>
      </w:divBdr>
      <w:divsChild>
        <w:div w:id="903181002">
          <w:marLeft w:val="1166"/>
          <w:marRight w:val="0"/>
          <w:marTop w:val="96"/>
          <w:marBottom w:val="0"/>
          <w:divBdr>
            <w:top w:val="none" w:sz="0" w:space="0" w:color="auto"/>
            <w:left w:val="none" w:sz="0" w:space="0" w:color="auto"/>
            <w:bottom w:val="none" w:sz="0" w:space="0" w:color="auto"/>
            <w:right w:val="none" w:sz="0" w:space="0" w:color="auto"/>
          </w:divBdr>
        </w:div>
      </w:divsChild>
    </w:div>
    <w:div w:id="903180964">
      <w:marLeft w:val="0"/>
      <w:marRight w:val="0"/>
      <w:marTop w:val="0"/>
      <w:marBottom w:val="0"/>
      <w:divBdr>
        <w:top w:val="none" w:sz="0" w:space="0" w:color="auto"/>
        <w:left w:val="none" w:sz="0" w:space="0" w:color="auto"/>
        <w:bottom w:val="none" w:sz="0" w:space="0" w:color="auto"/>
        <w:right w:val="none" w:sz="0" w:space="0" w:color="auto"/>
      </w:divBdr>
      <w:divsChild>
        <w:div w:id="903180994">
          <w:marLeft w:val="1166"/>
          <w:marRight w:val="0"/>
          <w:marTop w:val="96"/>
          <w:marBottom w:val="0"/>
          <w:divBdr>
            <w:top w:val="none" w:sz="0" w:space="0" w:color="auto"/>
            <w:left w:val="none" w:sz="0" w:space="0" w:color="auto"/>
            <w:bottom w:val="none" w:sz="0" w:space="0" w:color="auto"/>
            <w:right w:val="none" w:sz="0" w:space="0" w:color="auto"/>
          </w:divBdr>
        </w:div>
      </w:divsChild>
    </w:div>
    <w:div w:id="903180965">
      <w:marLeft w:val="0"/>
      <w:marRight w:val="0"/>
      <w:marTop w:val="0"/>
      <w:marBottom w:val="0"/>
      <w:divBdr>
        <w:top w:val="none" w:sz="0" w:space="0" w:color="auto"/>
        <w:left w:val="none" w:sz="0" w:space="0" w:color="auto"/>
        <w:bottom w:val="none" w:sz="0" w:space="0" w:color="auto"/>
        <w:right w:val="none" w:sz="0" w:space="0" w:color="auto"/>
      </w:divBdr>
      <w:divsChild>
        <w:div w:id="903180974">
          <w:marLeft w:val="1166"/>
          <w:marRight w:val="0"/>
          <w:marTop w:val="96"/>
          <w:marBottom w:val="0"/>
          <w:divBdr>
            <w:top w:val="none" w:sz="0" w:space="0" w:color="auto"/>
            <w:left w:val="none" w:sz="0" w:space="0" w:color="auto"/>
            <w:bottom w:val="none" w:sz="0" w:space="0" w:color="auto"/>
            <w:right w:val="none" w:sz="0" w:space="0" w:color="auto"/>
          </w:divBdr>
        </w:div>
      </w:divsChild>
    </w:div>
    <w:div w:id="903180967">
      <w:marLeft w:val="0"/>
      <w:marRight w:val="0"/>
      <w:marTop w:val="0"/>
      <w:marBottom w:val="0"/>
      <w:divBdr>
        <w:top w:val="none" w:sz="0" w:space="0" w:color="auto"/>
        <w:left w:val="none" w:sz="0" w:space="0" w:color="auto"/>
        <w:bottom w:val="none" w:sz="0" w:space="0" w:color="auto"/>
        <w:right w:val="none" w:sz="0" w:space="0" w:color="auto"/>
      </w:divBdr>
      <w:divsChild>
        <w:div w:id="903180998">
          <w:marLeft w:val="0"/>
          <w:marRight w:val="0"/>
          <w:marTop w:val="0"/>
          <w:marBottom w:val="0"/>
          <w:divBdr>
            <w:top w:val="none" w:sz="0" w:space="0" w:color="auto"/>
            <w:left w:val="none" w:sz="0" w:space="0" w:color="auto"/>
            <w:bottom w:val="none" w:sz="0" w:space="0" w:color="auto"/>
            <w:right w:val="none" w:sz="0" w:space="0" w:color="auto"/>
          </w:divBdr>
          <w:divsChild>
            <w:div w:id="90318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180969">
      <w:marLeft w:val="0"/>
      <w:marRight w:val="0"/>
      <w:marTop w:val="0"/>
      <w:marBottom w:val="0"/>
      <w:divBdr>
        <w:top w:val="none" w:sz="0" w:space="0" w:color="auto"/>
        <w:left w:val="none" w:sz="0" w:space="0" w:color="auto"/>
        <w:bottom w:val="none" w:sz="0" w:space="0" w:color="auto"/>
        <w:right w:val="none" w:sz="0" w:space="0" w:color="auto"/>
      </w:divBdr>
    </w:div>
    <w:div w:id="903180970">
      <w:marLeft w:val="0"/>
      <w:marRight w:val="0"/>
      <w:marTop w:val="0"/>
      <w:marBottom w:val="0"/>
      <w:divBdr>
        <w:top w:val="none" w:sz="0" w:space="0" w:color="auto"/>
        <w:left w:val="none" w:sz="0" w:space="0" w:color="auto"/>
        <w:bottom w:val="none" w:sz="0" w:space="0" w:color="auto"/>
        <w:right w:val="none" w:sz="0" w:space="0" w:color="auto"/>
      </w:divBdr>
    </w:div>
    <w:div w:id="903180976">
      <w:marLeft w:val="0"/>
      <w:marRight w:val="0"/>
      <w:marTop w:val="0"/>
      <w:marBottom w:val="0"/>
      <w:divBdr>
        <w:top w:val="none" w:sz="0" w:space="0" w:color="auto"/>
        <w:left w:val="none" w:sz="0" w:space="0" w:color="auto"/>
        <w:bottom w:val="none" w:sz="0" w:space="0" w:color="auto"/>
        <w:right w:val="none" w:sz="0" w:space="0" w:color="auto"/>
      </w:divBdr>
      <w:divsChild>
        <w:div w:id="903180943">
          <w:marLeft w:val="547"/>
          <w:marRight w:val="0"/>
          <w:marTop w:val="96"/>
          <w:marBottom w:val="0"/>
          <w:divBdr>
            <w:top w:val="none" w:sz="0" w:space="0" w:color="auto"/>
            <w:left w:val="none" w:sz="0" w:space="0" w:color="auto"/>
            <w:bottom w:val="none" w:sz="0" w:space="0" w:color="auto"/>
            <w:right w:val="none" w:sz="0" w:space="0" w:color="auto"/>
          </w:divBdr>
        </w:div>
        <w:div w:id="903180972">
          <w:marLeft w:val="1166"/>
          <w:marRight w:val="0"/>
          <w:marTop w:val="77"/>
          <w:marBottom w:val="0"/>
          <w:divBdr>
            <w:top w:val="none" w:sz="0" w:space="0" w:color="auto"/>
            <w:left w:val="none" w:sz="0" w:space="0" w:color="auto"/>
            <w:bottom w:val="none" w:sz="0" w:space="0" w:color="auto"/>
            <w:right w:val="none" w:sz="0" w:space="0" w:color="auto"/>
          </w:divBdr>
        </w:div>
        <w:div w:id="903180997">
          <w:marLeft w:val="1166"/>
          <w:marRight w:val="0"/>
          <w:marTop w:val="77"/>
          <w:marBottom w:val="0"/>
          <w:divBdr>
            <w:top w:val="none" w:sz="0" w:space="0" w:color="auto"/>
            <w:left w:val="none" w:sz="0" w:space="0" w:color="auto"/>
            <w:bottom w:val="none" w:sz="0" w:space="0" w:color="auto"/>
            <w:right w:val="none" w:sz="0" w:space="0" w:color="auto"/>
          </w:divBdr>
        </w:div>
        <w:div w:id="903181000">
          <w:marLeft w:val="547"/>
          <w:marRight w:val="0"/>
          <w:marTop w:val="96"/>
          <w:marBottom w:val="0"/>
          <w:divBdr>
            <w:top w:val="none" w:sz="0" w:space="0" w:color="auto"/>
            <w:left w:val="none" w:sz="0" w:space="0" w:color="auto"/>
            <w:bottom w:val="none" w:sz="0" w:space="0" w:color="auto"/>
            <w:right w:val="none" w:sz="0" w:space="0" w:color="auto"/>
          </w:divBdr>
        </w:div>
      </w:divsChild>
    </w:div>
    <w:div w:id="903180982">
      <w:marLeft w:val="0"/>
      <w:marRight w:val="0"/>
      <w:marTop w:val="0"/>
      <w:marBottom w:val="0"/>
      <w:divBdr>
        <w:top w:val="none" w:sz="0" w:space="0" w:color="auto"/>
        <w:left w:val="none" w:sz="0" w:space="0" w:color="auto"/>
        <w:bottom w:val="none" w:sz="0" w:space="0" w:color="auto"/>
        <w:right w:val="none" w:sz="0" w:space="0" w:color="auto"/>
      </w:divBdr>
      <w:divsChild>
        <w:div w:id="903180938">
          <w:marLeft w:val="0"/>
          <w:marRight w:val="0"/>
          <w:marTop w:val="0"/>
          <w:marBottom w:val="0"/>
          <w:divBdr>
            <w:top w:val="none" w:sz="0" w:space="0" w:color="auto"/>
            <w:left w:val="none" w:sz="0" w:space="0" w:color="auto"/>
            <w:bottom w:val="none" w:sz="0" w:space="0" w:color="auto"/>
            <w:right w:val="none" w:sz="0" w:space="0" w:color="auto"/>
          </w:divBdr>
        </w:div>
        <w:div w:id="903180946">
          <w:marLeft w:val="0"/>
          <w:marRight w:val="0"/>
          <w:marTop w:val="0"/>
          <w:marBottom w:val="0"/>
          <w:divBdr>
            <w:top w:val="none" w:sz="0" w:space="0" w:color="auto"/>
            <w:left w:val="none" w:sz="0" w:space="0" w:color="auto"/>
            <w:bottom w:val="none" w:sz="0" w:space="0" w:color="auto"/>
            <w:right w:val="none" w:sz="0" w:space="0" w:color="auto"/>
          </w:divBdr>
        </w:div>
        <w:div w:id="903180959">
          <w:marLeft w:val="0"/>
          <w:marRight w:val="0"/>
          <w:marTop w:val="0"/>
          <w:marBottom w:val="0"/>
          <w:divBdr>
            <w:top w:val="none" w:sz="0" w:space="0" w:color="auto"/>
            <w:left w:val="none" w:sz="0" w:space="0" w:color="auto"/>
            <w:bottom w:val="none" w:sz="0" w:space="0" w:color="auto"/>
            <w:right w:val="none" w:sz="0" w:space="0" w:color="auto"/>
          </w:divBdr>
        </w:div>
        <w:div w:id="903180981">
          <w:marLeft w:val="0"/>
          <w:marRight w:val="0"/>
          <w:marTop w:val="0"/>
          <w:marBottom w:val="0"/>
          <w:divBdr>
            <w:top w:val="none" w:sz="0" w:space="0" w:color="auto"/>
            <w:left w:val="none" w:sz="0" w:space="0" w:color="auto"/>
            <w:bottom w:val="none" w:sz="0" w:space="0" w:color="auto"/>
            <w:right w:val="none" w:sz="0" w:space="0" w:color="auto"/>
          </w:divBdr>
        </w:div>
        <w:div w:id="903180987">
          <w:marLeft w:val="0"/>
          <w:marRight w:val="0"/>
          <w:marTop w:val="0"/>
          <w:marBottom w:val="0"/>
          <w:divBdr>
            <w:top w:val="none" w:sz="0" w:space="0" w:color="auto"/>
            <w:left w:val="none" w:sz="0" w:space="0" w:color="auto"/>
            <w:bottom w:val="none" w:sz="0" w:space="0" w:color="auto"/>
            <w:right w:val="none" w:sz="0" w:space="0" w:color="auto"/>
          </w:divBdr>
        </w:div>
        <w:div w:id="903181038">
          <w:marLeft w:val="0"/>
          <w:marRight w:val="0"/>
          <w:marTop w:val="0"/>
          <w:marBottom w:val="0"/>
          <w:divBdr>
            <w:top w:val="none" w:sz="0" w:space="0" w:color="auto"/>
            <w:left w:val="none" w:sz="0" w:space="0" w:color="auto"/>
            <w:bottom w:val="none" w:sz="0" w:space="0" w:color="auto"/>
            <w:right w:val="none" w:sz="0" w:space="0" w:color="auto"/>
          </w:divBdr>
        </w:div>
      </w:divsChild>
    </w:div>
    <w:div w:id="903180985">
      <w:marLeft w:val="0"/>
      <w:marRight w:val="0"/>
      <w:marTop w:val="0"/>
      <w:marBottom w:val="0"/>
      <w:divBdr>
        <w:top w:val="none" w:sz="0" w:space="0" w:color="auto"/>
        <w:left w:val="none" w:sz="0" w:space="0" w:color="auto"/>
        <w:bottom w:val="none" w:sz="0" w:space="0" w:color="auto"/>
        <w:right w:val="none" w:sz="0" w:space="0" w:color="auto"/>
      </w:divBdr>
    </w:div>
    <w:div w:id="903180986">
      <w:marLeft w:val="0"/>
      <w:marRight w:val="0"/>
      <w:marTop w:val="0"/>
      <w:marBottom w:val="0"/>
      <w:divBdr>
        <w:top w:val="none" w:sz="0" w:space="0" w:color="auto"/>
        <w:left w:val="none" w:sz="0" w:space="0" w:color="auto"/>
        <w:bottom w:val="none" w:sz="0" w:space="0" w:color="auto"/>
        <w:right w:val="none" w:sz="0" w:space="0" w:color="auto"/>
      </w:divBdr>
      <w:divsChild>
        <w:div w:id="903181010">
          <w:marLeft w:val="0"/>
          <w:marRight w:val="0"/>
          <w:marTop w:val="0"/>
          <w:marBottom w:val="0"/>
          <w:divBdr>
            <w:top w:val="none" w:sz="0" w:space="0" w:color="auto"/>
            <w:left w:val="none" w:sz="0" w:space="0" w:color="auto"/>
            <w:bottom w:val="none" w:sz="0" w:space="0" w:color="auto"/>
            <w:right w:val="none" w:sz="0" w:space="0" w:color="auto"/>
          </w:divBdr>
          <w:divsChild>
            <w:div w:id="9031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180990">
      <w:marLeft w:val="0"/>
      <w:marRight w:val="0"/>
      <w:marTop w:val="0"/>
      <w:marBottom w:val="0"/>
      <w:divBdr>
        <w:top w:val="none" w:sz="0" w:space="0" w:color="auto"/>
        <w:left w:val="none" w:sz="0" w:space="0" w:color="auto"/>
        <w:bottom w:val="none" w:sz="0" w:space="0" w:color="auto"/>
        <w:right w:val="none" w:sz="0" w:space="0" w:color="auto"/>
      </w:divBdr>
    </w:div>
    <w:div w:id="903180991">
      <w:marLeft w:val="0"/>
      <w:marRight w:val="0"/>
      <w:marTop w:val="0"/>
      <w:marBottom w:val="0"/>
      <w:divBdr>
        <w:top w:val="none" w:sz="0" w:space="0" w:color="auto"/>
        <w:left w:val="none" w:sz="0" w:space="0" w:color="auto"/>
        <w:bottom w:val="none" w:sz="0" w:space="0" w:color="auto"/>
        <w:right w:val="none" w:sz="0" w:space="0" w:color="auto"/>
      </w:divBdr>
    </w:div>
    <w:div w:id="903180993">
      <w:marLeft w:val="0"/>
      <w:marRight w:val="0"/>
      <w:marTop w:val="0"/>
      <w:marBottom w:val="0"/>
      <w:divBdr>
        <w:top w:val="none" w:sz="0" w:space="0" w:color="auto"/>
        <w:left w:val="none" w:sz="0" w:space="0" w:color="auto"/>
        <w:bottom w:val="none" w:sz="0" w:space="0" w:color="auto"/>
        <w:right w:val="none" w:sz="0" w:space="0" w:color="auto"/>
      </w:divBdr>
    </w:div>
    <w:div w:id="903180995">
      <w:marLeft w:val="0"/>
      <w:marRight w:val="0"/>
      <w:marTop w:val="0"/>
      <w:marBottom w:val="0"/>
      <w:divBdr>
        <w:top w:val="none" w:sz="0" w:space="0" w:color="auto"/>
        <w:left w:val="none" w:sz="0" w:space="0" w:color="auto"/>
        <w:bottom w:val="none" w:sz="0" w:space="0" w:color="auto"/>
        <w:right w:val="none" w:sz="0" w:space="0" w:color="auto"/>
      </w:divBdr>
      <w:divsChild>
        <w:div w:id="903180936">
          <w:marLeft w:val="0"/>
          <w:marRight w:val="0"/>
          <w:marTop w:val="0"/>
          <w:marBottom w:val="0"/>
          <w:divBdr>
            <w:top w:val="none" w:sz="0" w:space="0" w:color="auto"/>
            <w:left w:val="none" w:sz="0" w:space="0" w:color="auto"/>
            <w:bottom w:val="none" w:sz="0" w:space="0" w:color="auto"/>
            <w:right w:val="none" w:sz="0" w:space="0" w:color="auto"/>
          </w:divBdr>
        </w:div>
        <w:div w:id="903180939">
          <w:marLeft w:val="0"/>
          <w:marRight w:val="0"/>
          <w:marTop w:val="0"/>
          <w:marBottom w:val="0"/>
          <w:divBdr>
            <w:top w:val="none" w:sz="0" w:space="0" w:color="auto"/>
            <w:left w:val="none" w:sz="0" w:space="0" w:color="auto"/>
            <w:bottom w:val="none" w:sz="0" w:space="0" w:color="auto"/>
            <w:right w:val="none" w:sz="0" w:space="0" w:color="auto"/>
          </w:divBdr>
        </w:div>
        <w:div w:id="903180968">
          <w:marLeft w:val="0"/>
          <w:marRight w:val="0"/>
          <w:marTop w:val="0"/>
          <w:marBottom w:val="0"/>
          <w:divBdr>
            <w:top w:val="none" w:sz="0" w:space="0" w:color="auto"/>
            <w:left w:val="none" w:sz="0" w:space="0" w:color="auto"/>
            <w:bottom w:val="none" w:sz="0" w:space="0" w:color="auto"/>
            <w:right w:val="none" w:sz="0" w:space="0" w:color="auto"/>
          </w:divBdr>
        </w:div>
        <w:div w:id="903180973">
          <w:marLeft w:val="0"/>
          <w:marRight w:val="0"/>
          <w:marTop w:val="0"/>
          <w:marBottom w:val="0"/>
          <w:divBdr>
            <w:top w:val="none" w:sz="0" w:space="0" w:color="auto"/>
            <w:left w:val="none" w:sz="0" w:space="0" w:color="auto"/>
            <w:bottom w:val="none" w:sz="0" w:space="0" w:color="auto"/>
            <w:right w:val="none" w:sz="0" w:space="0" w:color="auto"/>
          </w:divBdr>
        </w:div>
        <w:div w:id="903180996">
          <w:marLeft w:val="0"/>
          <w:marRight w:val="0"/>
          <w:marTop w:val="0"/>
          <w:marBottom w:val="0"/>
          <w:divBdr>
            <w:top w:val="none" w:sz="0" w:space="0" w:color="auto"/>
            <w:left w:val="none" w:sz="0" w:space="0" w:color="auto"/>
            <w:bottom w:val="none" w:sz="0" w:space="0" w:color="auto"/>
            <w:right w:val="none" w:sz="0" w:space="0" w:color="auto"/>
          </w:divBdr>
        </w:div>
        <w:div w:id="903181013">
          <w:marLeft w:val="0"/>
          <w:marRight w:val="0"/>
          <w:marTop w:val="0"/>
          <w:marBottom w:val="0"/>
          <w:divBdr>
            <w:top w:val="none" w:sz="0" w:space="0" w:color="auto"/>
            <w:left w:val="none" w:sz="0" w:space="0" w:color="auto"/>
            <w:bottom w:val="none" w:sz="0" w:space="0" w:color="auto"/>
            <w:right w:val="none" w:sz="0" w:space="0" w:color="auto"/>
          </w:divBdr>
        </w:div>
      </w:divsChild>
    </w:div>
    <w:div w:id="903181001">
      <w:marLeft w:val="0"/>
      <w:marRight w:val="0"/>
      <w:marTop w:val="0"/>
      <w:marBottom w:val="0"/>
      <w:divBdr>
        <w:top w:val="none" w:sz="0" w:space="0" w:color="auto"/>
        <w:left w:val="none" w:sz="0" w:space="0" w:color="auto"/>
        <w:bottom w:val="none" w:sz="0" w:space="0" w:color="auto"/>
        <w:right w:val="none" w:sz="0" w:space="0" w:color="auto"/>
      </w:divBdr>
      <w:divsChild>
        <w:div w:id="903180944">
          <w:marLeft w:val="547"/>
          <w:marRight w:val="0"/>
          <w:marTop w:val="115"/>
          <w:marBottom w:val="0"/>
          <w:divBdr>
            <w:top w:val="none" w:sz="0" w:space="0" w:color="auto"/>
            <w:left w:val="none" w:sz="0" w:space="0" w:color="auto"/>
            <w:bottom w:val="none" w:sz="0" w:space="0" w:color="auto"/>
            <w:right w:val="none" w:sz="0" w:space="0" w:color="auto"/>
          </w:divBdr>
        </w:div>
      </w:divsChild>
    </w:div>
    <w:div w:id="903181004">
      <w:marLeft w:val="0"/>
      <w:marRight w:val="0"/>
      <w:marTop w:val="0"/>
      <w:marBottom w:val="0"/>
      <w:divBdr>
        <w:top w:val="none" w:sz="0" w:space="0" w:color="auto"/>
        <w:left w:val="none" w:sz="0" w:space="0" w:color="auto"/>
        <w:bottom w:val="none" w:sz="0" w:space="0" w:color="auto"/>
        <w:right w:val="none" w:sz="0" w:space="0" w:color="auto"/>
      </w:divBdr>
      <w:divsChild>
        <w:div w:id="903180977">
          <w:marLeft w:val="1267"/>
          <w:marRight w:val="0"/>
          <w:marTop w:val="96"/>
          <w:marBottom w:val="0"/>
          <w:divBdr>
            <w:top w:val="none" w:sz="0" w:space="0" w:color="auto"/>
            <w:left w:val="none" w:sz="0" w:space="0" w:color="auto"/>
            <w:bottom w:val="none" w:sz="0" w:space="0" w:color="auto"/>
            <w:right w:val="none" w:sz="0" w:space="0" w:color="auto"/>
          </w:divBdr>
        </w:div>
      </w:divsChild>
    </w:div>
    <w:div w:id="903181008">
      <w:marLeft w:val="0"/>
      <w:marRight w:val="0"/>
      <w:marTop w:val="0"/>
      <w:marBottom w:val="0"/>
      <w:divBdr>
        <w:top w:val="none" w:sz="0" w:space="0" w:color="auto"/>
        <w:left w:val="none" w:sz="0" w:space="0" w:color="auto"/>
        <w:bottom w:val="none" w:sz="0" w:space="0" w:color="auto"/>
        <w:right w:val="none" w:sz="0" w:space="0" w:color="auto"/>
      </w:divBdr>
      <w:divsChild>
        <w:div w:id="903181026">
          <w:marLeft w:val="547"/>
          <w:marRight w:val="0"/>
          <w:marTop w:val="96"/>
          <w:marBottom w:val="0"/>
          <w:divBdr>
            <w:top w:val="none" w:sz="0" w:space="0" w:color="auto"/>
            <w:left w:val="none" w:sz="0" w:space="0" w:color="auto"/>
            <w:bottom w:val="none" w:sz="0" w:space="0" w:color="auto"/>
            <w:right w:val="none" w:sz="0" w:space="0" w:color="auto"/>
          </w:divBdr>
        </w:div>
      </w:divsChild>
    </w:div>
    <w:div w:id="903181014">
      <w:marLeft w:val="0"/>
      <w:marRight w:val="0"/>
      <w:marTop w:val="0"/>
      <w:marBottom w:val="0"/>
      <w:divBdr>
        <w:top w:val="none" w:sz="0" w:space="0" w:color="auto"/>
        <w:left w:val="none" w:sz="0" w:space="0" w:color="auto"/>
        <w:bottom w:val="none" w:sz="0" w:space="0" w:color="auto"/>
        <w:right w:val="none" w:sz="0" w:space="0" w:color="auto"/>
      </w:divBdr>
    </w:div>
    <w:div w:id="903181022">
      <w:marLeft w:val="0"/>
      <w:marRight w:val="0"/>
      <w:marTop w:val="0"/>
      <w:marBottom w:val="0"/>
      <w:divBdr>
        <w:top w:val="none" w:sz="0" w:space="0" w:color="auto"/>
        <w:left w:val="none" w:sz="0" w:space="0" w:color="auto"/>
        <w:bottom w:val="none" w:sz="0" w:space="0" w:color="auto"/>
        <w:right w:val="none" w:sz="0" w:space="0" w:color="auto"/>
      </w:divBdr>
    </w:div>
    <w:div w:id="903181025">
      <w:marLeft w:val="0"/>
      <w:marRight w:val="0"/>
      <w:marTop w:val="0"/>
      <w:marBottom w:val="0"/>
      <w:divBdr>
        <w:top w:val="none" w:sz="0" w:space="0" w:color="auto"/>
        <w:left w:val="none" w:sz="0" w:space="0" w:color="auto"/>
        <w:bottom w:val="none" w:sz="0" w:space="0" w:color="auto"/>
        <w:right w:val="none" w:sz="0" w:space="0" w:color="auto"/>
      </w:divBdr>
    </w:div>
    <w:div w:id="903181027">
      <w:marLeft w:val="0"/>
      <w:marRight w:val="0"/>
      <w:marTop w:val="0"/>
      <w:marBottom w:val="0"/>
      <w:divBdr>
        <w:top w:val="none" w:sz="0" w:space="0" w:color="auto"/>
        <w:left w:val="none" w:sz="0" w:space="0" w:color="auto"/>
        <w:bottom w:val="none" w:sz="0" w:space="0" w:color="auto"/>
        <w:right w:val="none" w:sz="0" w:space="0" w:color="auto"/>
      </w:divBdr>
      <w:divsChild>
        <w:div w:id="903180957">
          <w:marLeft w:val="1166"/>
          <w:marRight w:val="0"/>
          <w:marTop w:val="115"/>
          <w:marBottom w:val="0"/>
          <w:divBdr>
            <w:top w:val="none" w:sz="0" w:space="0" w:color="auto"/>
            <w:left w:val="none" w:sz="0" w:space="0" w:color="auto"/>
            <w:bottom w:val="none" w:sz="0" w:space="0" w:color="auto"/>
            <w:right w:val="none" w:sz="0" w:space="0" w:color="auto"/>
          </w:divBdr>
        </w:div>
      </w:divsChild>
    </w:div>
    <w:div w:id="903181030">
      <w:marLeft w:val="0"/>
      <w:marRight w:val="0"/>
      <w:marTop w:val="0"/>
      <w:marBottom w:val="0"/>
      <w:divBdr>
        <w:top w:val="none" w:sz="0" w:space="0" w:color="auto"/>
        <w:left w:val="none" w:sz="0" w:space="0" w:color="auto"/>
        <w:bottom w:val="none" w:sz="0" w:space="0" w:color="auto"/>
        <w:right w:val="none" w:sz="0" w:space="0" w:color="auto"/>
      </w:divBdr>
      <w:divsChild>
        <w:div w:id="903180951">
          <w:marLeft w:val="1166"/>
          <w:marRight w:val="0"/>
          <w:marTop w:val="115"/>
          <w:marBottom w:val="0"/>
          <w:divBdr>
            <w:top w:val="none" w:sz="0" w:space="0" w:color="auto"/>
            <w:left w:val="none" w:sz="0" w:space="0" w:color="auto"/>
            <w:bottom w:val="none" w:sz="0" w:space="0" w:color="auto"/>
            <w:right w:val="none" w:sz="0" w:space="0" w:color="auto"/>
          </w:divBdr>
        </w:div>
      </w:divsChild>
    </w:div>
    <w:div w:id="903181032">
      <w:marLeft w:val="0"/>
      <w:marRight w:val="0"/>
      <w:marTop w:val="0"/>
      <w:marBottom w:val="0"/>
      <w:divBdr>
        <w:top w:val="none" w:sz="0" w:space="0" w:color="auto"/>
        <w:left w:val="none" w:sz="0" w:space="0" w:color="auto"/>
        <w:bottom w:val="none" w:sz="0" w:space="0" w:color="auto"/>
        <w:right w:val="none" w:sz="0" w:space="0" w:color="auto"/>
      </w:divBdr>
      <w:divsChild>
        <w:div w:id="903180975">
          <w:marLeft w:val="1166"/>
          <w:marRight w:val="0"/>
          <w:marTop w:val="96"/>
          <w:marBottom w:val="0"/>
          <w:divBdr>
            <w:top w:val="none" w:sz="0" w:space="0" w:color="auto"/>
            <w:left w:val="none" w:sz="0" w:space="0" w:color="auto"/>
            <w:bottom w:val="none" w:sz="0" w:space="0" w:color="auto"/>
            <w:right w:val="none" w:sz="0" w:space="0" w:color="auto"/>
          </w:divBdr>
        </w:div>
      </w:divsChild>
    </w:div>
    <w:div w:id="903181034">
      <w:marLeft w:val="0"/>
      <w:marRight w:val="0"/>
      <w:marTop w:val="0"/>
      <w:marBottom w:val="0"/>
      <w:divBdr>
        <w:top w:val="none" w:sz="0" w:space="0" w:color="auto"/>
        <w:left w:val="none" w:sz="0" w:space="0" w:color="auto"/>
        <w:bottom w:val="none" w:sz="0" w:space="0" w:color="auto"/>
        <w:right w:val="none" w:sz="0" w:space="0" w:color="auto"/>
      </w:divBdr>
      <w:divsChild>
        <w:div w:id="903180962">
          <w:marLeft w:val="0"/>
          <w:marRight w:val="0"/>
          <w:marTop w:val="0"/>
          <w:marBottom w:val="0"/>
          <w:divBdr>
            <w:top w:val="none" w:sz="0" w:space="0" w:color="auto"/>
            <w:left w:val="none" w:sz="0" w:space="0" w:color="auto"/>
            <w:bottom w:val="none" w:sz="0" w:space="0" w:color="auto"/>
            <w:right w:val="none" w:sz="0" w:space="0" w:color="auto"/>
          </w:divBdr>
        </w:div>
        <w:div w:id="903180980">
          <w:marLeft w:val="0"/>
          <w:marRight w:val="0"/>
          <w:marTop w:val="0"/>
          <w:marBottom w:val="0"/>
          <w:divBdr>
            <w:top w:val="none" w:sz="0" w:space="0" w:color="auto"/>
            <w:left w:val="none" w:sz="0" w:space="0" w:color="auto"/>
            <w:bottom w:val="none" w:sz="0" w:space="0" w:color="auto"/>
            <w:right w:val="none" w:sz="0" w:space="0" w:color="auto"/>
          </w:divBdr>
        </w:div>
        <w:div w:id="903181003">
          <w:marLeft w:val="0"/>
          <w:marRight w:val="0"/>
          <w:marTop w:val="0"/>
          <w:marBottom w:val="0"/>
          <w:divBdr>
            <w:top w:val="none" w:sz="0" w:space="0" w:color="auto"/>
            <w:left w:val="none" w:sz="0" w:space="0" w:color="auto"/>
            <w:bottom w:val="none" w:sz="0" w:space="0" w:color="auto"/>
            <w:right w:val="none" w:sz="0" w:space="0" w:color="auto"/>
          </w:divBdr>
        </w:div>
        <w:div w:id="903181018">
          <w:marLeft w:val="0"/>
          <w:marRight w:val="0"/>
          <w:marTop w:val="0"/>
          <w:marBottom w:val="0"/>
          <w:divBdr>
            <w:top w:val="none" w:sz="0" w:space="0" w:color="auto"/>
            <w:left w:val="none" w:sz="0" w:space="0" w:color="auto"/>
            <w:bottom w:val="none" w:sz="0" w:space="0" w:color="auto"/>
            <w:right w:val="none" w:sz="0" w:space="0" w:color="auto"/>
          </w:divBdr>
        </w:div>
        <w:div w:id="903181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450733-354E-4868-BE3E-EEA4AE57E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1315</Words>
  <Characters>7497</Characters>
  <Application>Microsoft Office Word</Application>
  <DocSecurity>0</DocSecurity>
  <Lines>62</Lines>
  <Paragraphs>17</Paragraphs>
  <ScaleCrop>false</ScaleCrop>
  <Company>DaTang Mobile</Company>
  <LinksUpToDate>false</LinksUpToDate>
  <CharactersWithSpaces>8795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3</cp:revision>
  <cp:lastPrinted>2007-08-28T02:45:00Z</cp:lastPrinted>
  <dcterms:created xsi:type="dcterms:W3CDTF">2015-09-25T09:22:00Z</dcterms:created>
  <dcterms:modified xsi:type="dcterms:W3CDTF">2015-09-25T09:23:00Z</dcterms:modified>
</cp:coreProperties>
</file>