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zh-CN"/>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5021E2">
        <w:rPr>
          <w:noProof w:val="0"/>
          <w:sz w:val="22"/>
          <w:lang w:val="en-GB"/>
        </w:rPr>
        <w:t>8</w:t>
      </w:r>
      <w:r w:rsidR="006736B2">
        <w:rPr>
          <w:noProof w:val="0"/>
          <w:sz w:val="22"/>
          <w:lang w:val="en-GB"/>
        </w:rPr>
        <w:t>2</w:t>
      </w:r>
      <w:r w:rsidRPr="007B7496">
        <w:rPr>
          <w:bCs/>
          <w:noProof w:val="0"/>
          <w:sz w:val="24"/>
          <w:lang w:val="en-GB"/>
        </w:rPr>
        <w:tab/>
      </w:r>
      <w:r w:rsidR="00AA64FD" w:rsidRPr="00AA64FD">
        <w:rPr>
          <w:bCs/>
          <w:noProof w:val="0"/>
          <w:sz w:val="24"/>
          <w:lang w:val="en-GB" w:eastAsia="ja-JP"/>
        </w:rPr>
        <w:t>R2-</w:t>
      </w:r>
      <w:r w:rsidR="00AA64FD" w:rsidRPr="006D3EDF">
        <w:rPr>
          <w:bCs/>
          <w:noProof w:val="0"/>
          <w:sz w:val="24"/>
          <w:lang w:val="en-GB" w:eastAsia="ja-JP"/>
        </w:rPr>
        <w:t>13</w:t>
      </w:r>
      <w:r w:rsidR="006D3EDF" w:rsidRPr="006D3EDF">
        <w:rPr>
          <w:bCs/>
          <w:noProof w:val="0"/>
          <w:sz w:val="24"/>
          <w:lang w:val="en-GB" w:eastAsia="zh-CN"/>
        </w:rPr>
        <w:t>2022</w:t>
      </w:r>
    </w:p>
    <w:p w:rsidR="0034111C" w:rsidRPr="00461210" w:rsidRDefault="006736B2" w:rsidP="000A20BA">
      <w:pPr>
        <w:pStyle w:val="Header"/>
        <w:tabs>
          <w:tab w:val="right" w:pos="9639"/>
        </w:tabs>
        <w:rPr>
          <w:bCs/>
          <w:noProof w:val="0"/>
          <w:sz w:val="24"/>
          <w:lang w:val="en-GB"/>
        </w:rPr>
      </w:pPr>
      <w:bookmarkStart w:id="1" w:name="OLE_LINK5"/>
      <w:bookmarkStart w:id="2" w:name="OLE_LINK6"/>
      <w:r>
        <w:rPr>
          <w:sz w:val="24"/>
          <w:lang w:eastAsia="zh-CN"/>
        </w:rPr>
        <w:t>Fukuoka</w:t>
      </w:r>
      <w:r w:rsidR="00DB3A47">
        <w:rPr>
          <w:sz w:val="24"/>
          <w:lang w:eastAsia="zh-CN"/>
        </w:rPr>
        <w:t xml:space="preserve">, </w:t>
      </w:r>
      <w:r>
        <w:rPr>
          <w:sz w:val="24"/>
          <w:lang w:eastAsia="zh-CN"/>
        </w:rPr>
        <w:t>20</w:t>
      </w:r>
      <w:r w:rsidR="00186365" w:rsidRPr="00110C17">
        <w:rPr>
          <w:sz w:val="24"/>
          <w:vertAlign w:val="superscript"/>
          <w:lang w:eastAsia="zh-CN"/>
        </w:rPr>
        <w:t>th</w:t>
      </w:r>
      <w:r w:rsidR="00A852D2">
        <w:rPr>
          <w:rFonts w:hint="eastAsia"/>
          <w:sz w:val="24"/>
          <w:vertAlign w:val="superscript"/>
          <w:lang w:eastAsia="zh-CN"/>
        </w:rPr>
        <w:t xml:space="preserve"> </w:t>
      </w:r>
      <w:r w:rsidR="00BB6ACC">
        <w:rPr>
          <w:sz w:val="24"/>
          <w:lang w:eastAsia="zh-CN"/>
        </w:rPr>
        <w:t>–</w:t>
      </w:r>
      <w:r>
        <w:rPr>
          <w:sz w:val="24"/>
          <w:lang w:eastAsia="zh-CN"/>
        </w:rPr>
        <w:t xml:space="preserve"> 24</w:t>
      </w:r>
      <w:r w:rsidR="005021E2" w:rsidRPr="001D5419">
        <w:rPr>
          <w:sz w:val="24"/>
          <w:vertAlign w:val="superscript"/>
          <w:lang w:eastAsia="zh-CN"/>
        </w:rPr>
        <w:t>t</w:t>
      </w:r>
      <w:r w:rsidR="00A37F67">
        <w:rPr>
          <w:rFonts w:hint="eastAsia"/>
          <w:sz w:val="24"/>
          <w:vertAlign w:val="superscript"/>
          <w:lang w:eastAsia="zh-CN"/>
        </w:rPr>
        <w:t>h</w:t>
      </w:r>
      <w:r w:rsidR="005021E2">
        <w:rPr>
          <w:sz w:val="24"/>
          <w:lang w:eastAsia="zh-CN"/>
        </w:rPr>
        <w:t xml:space="preserve"> </w:t>
      </w:r>
      <w:r>
        <w:rPr>
          <w:sz w:val="24"/>
          <w:lang w:eastAsia="zh-CN"/>
        </w:rPr>
        <w:t>May</w:t>
      </w:r>
      <w:r w:rsidR="00CD599B">
        <w:rPr>
          <w:rFonts w:hint="eastAsia"/>
          <w:sz w:val="24"/>
          <w:lang w:eastAsia="zh-CN"/>
        </w:rPr>
        <w:t xml:space="preserve"> </w:t>
      </w:r>
      <w:r w:rsidR="00FA7114" w:rsidRPr="00FA7114">
        <w:rPr>
          <w:sz w:val="24"/>
          <w:lang w:eastAsia="zh-CN"/>
        </w:rPr>
        <w:t>201</w:t>
      </w:r>
      <w:r w:rsidR="005021E2">
        <w:rPr>
          <w:sz w:val="24"/>
          <w:lang w:eastAsia="zh-CN"/>
        </w:rPr>
        <w:t>3</w:t>
      </w:r>
    </w:p>
    <w:bookmarkEnd w:id="1"/>
    <w:bookmarkEnd w:id="2"/>
    <w:p w:rsidR="0034111C" w:rsidRPr="007B7496" w:rsidRDefault="0034111C">
      <w:pPr>
        <w:pStyle w:val="Header"/>
        <w:rPr>
          <w:bCs/>
          <w:noProof w:val="0"/>
          <w:sz w:val="24"/>
          <w:lang w:val="en-GB" w:eastAsia="ja-JP"/>
        </w:rPr>
      </w:pPr>
    </w:p>
    <w:p w:rsidR="0034111C" w:rsidRPr="00C21078"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F5550D" w:rsidRPr="00504E51">
        <w:rPr>
          <w:rFonts w:eastAsiaTheme="minorEastAsia" w:cs="Arial" w:hint="eastAsia"/>
          <w:b/>
          <w:bCs/>
          <w:sz w:val="24"/>
          <w:lang w:eastAsia="zh-CN"/>
        </w:rPr>
        <w:t>5.1</w:t>
      </w:r>
      <w:r w:rsidR="001F729F" w:rsidRPr="00504E51">
        <w:rPr>
          <w:rFonts w:eastAsiaTheme="minorEastAsia" w:cs="Arial"/>
          <w:b/>
          <w:bCs/>
          <w:sz w:val="24"/>
          <w:lang w:eastAsia="zh-CN"/>
        </w:rPr>
        <w:t>.2</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61386">
        <w:rPr>
          <w:rFonts w:ascii="Arial" w:hAnsi="Arial" w:cs="Arial"/>
          <w:b/>
          <w:bCs/>
          <w:sz w:val="24"/>
        </w:rPr>
        <w:t>Renesas Mobile</w:t>
      </w:r>
      <w:r w:rsidR="00BB6ACC">
        <w:rPr>
          <w:rFonts w:ascii="Arial" w:hAnsi="Arial" w:cs="Arial"/>
          <w:b/>
          <w:bCs/>
          <w:sz w:val="24"/>
        </w:rPr>
        <w:t xml:space="preserve"> Europe</w:t>
      </w:r>
      <w:r w:rsidR="00BA240F">
        <w:rPr>
          <w:rFonts w:ascii="Arial" w:hAnsi="Arial" w:cs="Arial"/>
          <w:b/>
          <w:bCs/>
          <w:sz w:val="24"/>
        </w:rPr>
        <w:t xml:space="preserve"> Ltd</w:t>
      </w:r>
    </w:p>
    <w:p w:rsidR="0034111C" w:rsidRPr="007B7496" w:rsidRDefault="0034111C">
      <w:pPr>
        <w:ind w:left="1985" w:hanging="1985"/>
        <w:rPr>
          <w:rFonts w:ascii="Arial" w:hAnsi="Arial" w:cs="Arial"/>
          <w:b/>
          <w:bCs/>
          <w:sz w:val="24"/>
          <w:lang w:eastAsia="zh-CN"/>
        </w:rPr>
      </w:pPr>
      <w:r w:rsidRPr="007B7496">
        <w:rPr>
          <w:rFonts w:ascii="Arial" w:hAnsi="Arial" w:cs="Arial"/>
          <w:b/>
          <w:bCs/>
          <w:sz w:val="24"/>
        </w:rPr>
        <w:t>Title:</w:t>
      </w:r>
      <w:r w:rsidRPr="007B7496">
        <w:rPr>
          <w:rFonts w:ascii="Arial" w:hAnsi="Arial" w:cs="Arial"/>
          <w:b/>
          <w:bCs/>
          <w:sz w:val="24"/>
        </w:rPr>
        <w:tab/>
      </w:r>
      <w:r w:rsidR="00F80E82">
        <w:rPr>
          <w:rFonts w:ascii="Arial" w:hAnsi="Arial" w:cs="Arial"/>
          <w:b/>
          <w:bCs/>
          <w:sz w:val="24"/>
          <w:lang w:eastAsia="zh-CN"/>
        </w:rPr>
        <w:t>WLAN</w:t>
      </w:r>
      <w:r w:rsidR="00162F0F">
        <w:rPr>
          <w:rFonts w:ascii="Arial" w:hAnsi="Arial" w:cs="Arial"/>
          <w:b/>
          <w:bCs/>
          <w:sz w:val="24"/>
          <w:lang w:eastAsia="zh-CN"/>
        </w:rPr>
        <w:t>/3GPP</w:t>
      </w:r>
      <w:r w:rsidR="00F80E82">
        <w:rPr>
          <w:rFonts w:ascii="Arial" w:hAnsi="Arial" w:cs="Arial"/>
          <w:b/>
          <w:bCs/>
          <w:sz w:val="24"/>
          <w:lang w:eastAsia="zh-CN"/>
        </w:rPr>
        <w:t xml:space="preserve"> radio interworking </w:t>
      </w:r>
      <w:r w:rsidR="00EE2B1B">
        <w:rPr>
          <w:rFonts w:ascii="Arial" w:hAnsi="Arial" w:cs="Arial"/>
          <w:b/>
          <w:bCs/>
          <w:sz w:val="24"/>
          <w:lang w:eastAsia="zh-CN"/>
        </w:rPr>
        <w:t>relation to</w:t>
      </w:r>
      <w:r w:rsidR="006736B2">
        <w:rPr>
          <w:rFonts w:ascii="Arial" w:hAnsi="Arial" w:cs="Arial"/>
          <w:b/>
          <w:bCs/>
          <w:sz w:val="24"/>
          <w:lang w:eastAsia="zh-CN"/>
        </w:rPr>
        <w:t xml:space="preserve"> ANDSF</w:t>
      </w:r>
    </w:p>
    <w:p w:rsidR="0034111C" w:rsidRPr="007B7496" w:rsidRDefault="001C7F2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6736B2" w:rsidRDefault="006540B1" w:rsidP="006736B2">
      <w:pPr>
        <w:jc w:val="both"/>
      </w:pPr>
      <w:r>
        <w:t xml:space="preserve">In the </w:t>
      </w:r>
      <w:r w:rsidR="00962D7D">
        <w:t>last RAN2-81bis meeting, three solution directions were agreed to be studied in this SI. Relation to ANDSF (Access Network Discovery and Selection Function) was left for further study in each solution</w:t>
      </w:r>
      <w:r w:rsidR="00D676E5">
        <w:t xml:space="preserve"> to consider</w:t>
      </w:r>
      <w:r w:rsidR="00962D7D">
        <w:t>.</w:t>
      </w:r>
      <w:r w:rsidR="00D676E5">
        <w:t xml:space="preserve"> However, in RAN2-81 meeting the following requirement was agreed </w:t>
      </w:r>
      <w:r w:rsidR="00D676E5">
        <w:fldChar w:fldCharType="begin"/>
      </w:r>
      <w:r w:rsidR="00D676E5">
        <w:instrText xml:space="preserve"> REF _Ref354998379 \r \h </w:instrText>
      </w:r>
      <w:r w:rsidR="00D676E5">
        <w:fldChar w:fldCharType="separate"/>
      </w:r>
      <w:r w:rsidR="00D676E5">
        <w:t>[1]</w:t>
      </w:r>
      <w:r w:rsidR="00D676E5">
        <w:fldChar w:fldCharType="end"/>
      </w:r>
      <w:r w:rsidR="00D676E5">
        <w:t>:</w:t>
      </w:r>
    </w:p>
    <w:p w:rsidR="00D676E5" w:rsidRPr="00D676E5" w:rsidRDefault="00D676E5" w:rsidP="006736B2">
      <w:pPr>
        <w:jc w:val="both"/>
        <w:rPr>
          <w:i/>
        </w:rPr>
      </w:pPr>
      <w:r w:rsidRPr="00D676E5">
        <w:rPr>
          <w:i/>
        </w:rPr>
        <w:t>Solutions should be compatible with all existing CN WLAN related functionality, e.g. seamless and non-seamless offload, trusted and non-trusted access, MAPCON and IFOM.</w:t>
      </w:r>
    </w:p>
    <w:p w:rsidR="00962D7D" w:rsidRPr="00A33202" w:rsidRDefault="00D676E5" w:rsidP="006736B2">
      <w:pPr>
        <w:jc w:val="both"/>
        <w:rPr>
          <w:lang w:val="en-US" w:eastAsia="zh-CN"/>
        </w:rPr>
      </w:pPr>
      <w:r>
        <w:t>The above requirement implies that we should also be compatible with ANDSF as being an existing solution at EPC level.</w:t>
      </w:r>
      <w:r w:rsidR="00991512">
        <w:t xml:space="preserve"> </w:t>
      </w:r>
      <w:r w:rsidR="00962D7D">
        <w:t>In this contribution we discuss the functionality</w:t>
      </w:r>
      <w:r w:rsidR="00991512">
        <w:t xml:space="preserve"> ANDSF can already carry out and how RAN2 solutions could take this information into account.</w:t>
      </w:r>
    </w:p>
    <w:p w:rsidR="00F45117" w:rsidRDefault="00F45117" w:rsidP="00F45117">
      <w:pPr>
        <w:pStyle w:val="Heading1"/>
        <w:rPr>
          <w:lang w:eastAsia="zh-CN"/>
        </w:rPr>
      </w:pPr>
      <w:r w:rsidRPr="007B7496">
        <w:t>2</w:t>
      </w:r>
      <w:r w:rsidRPr="007B7496">
        <w:tab/>
      </w:r>
      <w:r w:rsidR="00D40181">
        <w:rPr>
          <w:lang w:eastAsia="zh-CN"/>
        </w:rPr>
        <w:t>Relation of RAN mechanism and ANDSF</w:t>
      </w:r>
    </w:p>
    <w:p w:rsidR="00493BFA" w:rsidRDefault="008A0AAA" w:rsidP="00C06ABD">
      <w:pPr>
        <w:jc w:val="both"/>
      </w:pPr>
      <w:bookmarkStart w:id="3" w:name="OLE_LINK12"/>
      <w:bookmarkStart w:id="4" w:name="OLE_LINK13"/>
      <w:r>
        <w:t xml:space="preserve">As discussed in </w:t>
      </w:r>
      <w:r>
        <w:fldChar w:fldCharType="begin"/>
      </w:r>
      <w:r>
        <w:instrText xml:space="preserve"> REF _Ref354998764 \r \h </w:instrText>
      </w:r>
      <w:r>
        <w:fldChar w:fldCharType="separate"/>
      </w:r>
      <w:r>
        <w:t>[2]</w:t>
      </w:r>
      <w:r>
        <w:fldChar w:fldCharType="end"/>
      </w:r>
      <w:r w:rsidR="00751FA6">
        <w:t xml:space="preserve">, ANDSF entity can provide UE with information assisting on access network discovery (ANDI) and/or provide certain rules (called as ANDSF policy) like inter-system </w:t>
      </w:r>
      <w:r w:rsidR="003B53AD">
        <w:t>mobility</w:t>
      </w:r>
      <w:r w:rsidR="00751FA6">
        <w:t xml:space="preserve"> policies (IS</w:t>
      </w:r>
      <w:r w:rsidR="003B53AD">
        <w:t>M</w:t>
      </w:r>
      <w:r w:rsidR="00751FA6">
        <w:t>P)</w:t>
      </w:r>
      <w:r w:rsidR="00A95656">
        <w:t xml:space="preserve"> on how to prioritize certain access networks</w:t>
      </w:r>
      <w:r w:rsidR="00751FA6">
        <w:t xml:space="preserve"> </w:t>
      </w:r>
      <w:r w:rsidR="003B53AD">
        <w:t>or inter-system routing</w:t>
      </w:r>
      <w:r w:rsidR="00A95656">
        <w:t xml:space="preserve"> policies (ISR</w:t>
      </w:r>
      <w:r w:rsidR="00751FA6">
        <w:t>P)</w:t>
      </w:r>
      <w:r w:rsidR="00A95656">
        <w:t xml:space="preserve"> on how to prioritize certain access networks for routing certain traffic in service or IP flow level.</w:t>
      </w:r>
      <w:r w:rsidR="00493BFA">
        <w:t xml:space="preserve"> The ANDI may be based on the current UE location in 3GPP network, non-3GPP network or geo-location; current PLMN, 3GPP RAT, tracking area, cell ID etc. The ISMP and ISRP may be configured to be appl</w:t>
      </w:r>
      <w:r w:rsidR="003B7DC5">
        <w:t>ied in a certain validity area (i.e., UE location) and/or in a cetain time of day. One UE may be given one or more ISMP or ISRP rules whereof the UE selects the access network and the traffic to be routed according to priority levels associated with each rule</w:t>
      </w:r>
      <w:r w:rsidR="00655334">
        <w:t xml:space="preserve"> and the</w:t>
      </w:r>
      <w:r w:rsidR="000776EE">
        <w:t xml:space="preserve"> current</w:t>
      </w:r>
      <w:r w:rsidR="00655334">
        <w:t xml:space="preserve"> validity of </w:t>
      </w:r>
      <w:r w:rsidR="000776EE">
        <w:t>each</w:t>
      </w:r>
      <w:r w:rsidR="00655334">
        <w:t xml:space="preserve"> rule</w:t>
      </w:r>
      <w:r w:rsidR="003B7DC5">
        <w:t>.</w:t>
      </w:r>
      <w:r w:rsidR="00DB3347">
        <w:t xml:space="preserve"> </w:t>
      </w:r>
      <w:r w:rsidR="00DB3347">
        <w:fldChar w:fldCharType="begin"/>
      </w:r>
      <w:r w:rsidR="00DB3347">
        <w:instrText xml:space="preserve"> REF _Ref355005387 \r \h </w:instrText>
      </w:r>
      <w:r w:rsidR="00DB3347">
        <w:fldChar w:fldCharType="separate"/>
      </w:r>
      <w:r w:rsidR="00DB3347">
        <w:t>[3]</w:t>
      </w:r>
      <w:r w:rsidR="00DB3347">
        <w:fldChar w:fldCharType="end"/>
      </w:r>
    </w:p>
    <w:p w:rsidR="004D337C" w:rsidRDefault="003A19CF" w:rsidP="00C06ABD">
      <w:pPr>
        <w:jc w:val="both"/>
      </w:pPr>
      <w:r>
        <w:t xml:space="preserve">As specified in 3GPP TS 23.402 clause 4.8.1, ANDSF server can reside in home operator’s network (HPLMN) or in visited network (VPLMN). The roaming architecture for ANDSF is presented in the following figure 1 </w:t>
      </w:r>
      <w:r>
        <w:fldChar w:fldCharType="begin"/>
      </w:r>
      <w:r>
        <w:instrText xml:space="preserve"> REF _Ref355006951 \r \h </w:instrText>
      </w:r>
      <w:r>
        <w:fldChar w:fldCharType="separate"/>
      </w:r>
      <w:r>
        <w:t>[4]</w:t>
      </w:r>
      <w:r>
        <w:fldChar w:fldCharType="end"/>
      </w:r>
      <w:r>
        <w:t>.</w:t>
      </w:r>
    </w:p>
    <w:bookmarkStart w:id="5" w:name="_MON_1292174496"/>
    <w:bookmarkStart w:id="6" w:name="_MON_1292764026"/>
    <w:bookmarkStart w:id="7" w:name="_MON_1292764357"/>
    <w:bookmarkStart w:id="8" w:name="_MON_1292764384"/>
    <w:bookmarkStart w:id="9" w:name="_MON_1292764398"/>
    <w:bookmarkEnd w:id="5"/>
    <w:bookmarkEnd w:id="6"/>
    <w:bookmarkEnd w:id="7"/>
    <w:bookmarkEnd w:id="8"/>
    <w:bookmarkEnd w:id="9"/>
    <w:bookmarkStart w:id="10" w:name="_MON_1291570169"/>
    <w:bookmarkEnd w:id="10"/>
    <w:p w:rsidR="003A19CF" w:rsidRDefault="003A19CF" w:rsidP="003A19CF">
      <w:pPr>
        <w:jc w:val="center"/>
      </w:pPr>
      <w:r>
        <w:object w:dxaOrig="4635" w:dyaOrig="3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76.6pt" o:ole="">
            <v:imagedata r:id="rId9" o:title=""/>
          </v:shape>
          <o:OLEObject Type="Embed" ProgID="Word.Picture.8" ShapeID="_x0000_i1025" DrawAspect="Content" ObjectID="_1429727300" r:id="rId10"/>
        </w:object>
      </w:r>
    </w:p>
    <w:p w:rsidR="003A19CF" w:rsidRDefault="003A19CF" w:rsidP="003A19CF">
      <w:pPr>
        <w:jc w:val="center"/>
      </w:pPr>
      <w:proofErr w:type="gramStart"/>
      <w:r>
        <w:t>Figure 1.</w:t>
      </w:r>
      <w:proofErr w:type="gramEnd"/>
      <w:r>
        <w:t xml:space="preserve"> Roaming architecture for ANDSF</w:t>
      </w:r>
    </w:p>
    <w:p w:rsidR="003A19CF" w:rsidRDefault="0056200E" w:rsidP="003A19CF">
      <w:r>
        <w:t>H-ANDSF may provide UE policies that are applied in HPLMN or when the UE is roaming, i.e., resides in VPLMN, whereas V-ANDSF provided</w:t>
      </w:r>
      <w:r w:rsidR="00D041C0">
        <w:t xml:space="preserve"> policies</w:t>
      </w:r>
      <w:r>
        <w:t xml:space="preserve"> are only applicable in the given VPLMN. Furthermore, when the UE has valid rules (currently applic</w:t>
      </w:r>
      <w:bookmarkStart w:id="11" w:name="_GoBack"/>
      <w:bookmarkEnd w:id="11"/>
      <w:r>
        <w:t xml:space="preserve">able rule) from both H-ANDSF and V-ANDSF and the UE resides in the given VPLMN, the rule </w:t>
      </w:r>
      <w:r>
        <w:lastRenderedPageBreak/>
        <w:t>provided by V-ANDSF is considered to have higher priority.</w:t>
      </w:r>
      <w:r w:rsidR="00B67F68">
        <w:t xml:space="preserve"> This is defined since the setting of rule priorities between different operators may not be comparable.</w:t>
      </w:r>
      <w:r>
        <w:t xml:space="preserve"> </w:t>
      </w:r>
      <w:r>
        <w:fldChar w:fldCharType="begin"/>
      </w:r>
      <w:r>
        <w:instrText xml:space="preserve"> REF _Ref355006951 \r \h </w:instrText>
      </w:r>
      <w:r>
        <w:fldChar w:fldCharType="separate"/>
      </w:r>
      <w:r>
        <w:t>[4]</w:t>
      </w:r>
      <w:r>
        <w:fldChar w:fldCharType="end"/>
      </w:r>
    </w:p>
    <w:p w:rsidR="0056200E" w:rsidRPr="0056200E" w:rsidRDefault="0056200E" w:rsidP="003A19CF">
      <w:pPr>
        <w:rPr>
          <w:b/>
        </w:rPr>
      </w:pPr>
      <w:r>
        <w:rPr>
          <w:b/>
        </w:rPr>
        <w:t xml:space="preserve">Observation #1: ANDSF </w:t>
      </w:r>
      <w:r w:rsidR="004F1EC9">
        <w:rPr>
          <w:b/>
        </w:rPr>
        <w:t>can</w:t>
      </w:r>
      <w:r>
        <w:rPr>
          <w:b/>
        </w:rPr>
        <w:t xml:space="preserve"> provide UE with the </w:t>
      </w:r>
      <w:r w:rsidR="00D041C0">
        <w:rPr>
          <w:b/>
        </w:rPr>
        <w:t>information assisting on WLAN access network discovery (ANDI) as well as inter-system mobility and routing policies (ISMP and ISRP) on how to steer traffic between discovered access networks</w:t>
      </w:r>
      <w:r w:rsidR="004F1EC9">
        <w:rPr>
          <w:b/>
        </w:rPr>
        <w:t xml:space="preserve"> (e.g., between 3GPP and WLAN)</w:t>
      </w:r>
      <w:r w:rsidR="00D041C0">
        <w:rPr>
          <w:b/>
        </w:rPr>
        <w:t>, including the case when the UE is roaming in VPLMN.</w:t>
      </w:r>
    </w:p>
    <w:p w:rsidR="00664F74" w:rsidRDefault="00DB3347" w:rsidP="00C06ABD">
      <w:pPr>
        <w:jc w:val="both"/>
      </w:pPr>
      <w:r>
        <w:t>In quite many contributions for the last RAN2-81bis meeting, it was claimed already now that we might end up having conflicts with the</w:t>
      </w:r>
      <w:r w:rsidR="006C2C6E">
        <w:t xml:space="preserve"> assistance</w:t>
      </w:r>
      <w:r>
        <w:t xml:space="preserve"> </w:t>
      </w:r>
      <w:r w:rsidR="004D337C">
        <w:t>information provided for the UE to conduct interworking between 3GPP network and WLAN, mainly due to inconsistent information provided by RAN nodes and ANDSF</w:t>
      </w:r>
      <w:r w:rsidR="00D041C0">
        <w:t>.</w:t>
      </w:r>
      <w:r w:rsidR="00F64A64">
        <w:t xml:space="preserve"> This was further agreed to be discussed in email discussion </w:t>
      </w:r>
      <w:r w:rsidR="00F64A64">
        <w:fldChar w:fldCharType="begin"/>
      </w:r>
      <w:r w:rsidR="00F64A64">
        <w:instrText xml:space="preserve"> REF _Ref355731239 \r \h </w:instrText>
      </w:r>
      <w:r w:rsidR="00F64A64">
        <w:fldChar w:fldCharType="separate"/>
      </w:r>
      <w:r w:rsidR="00F64A64">
        <w:t>[5]</w:t>
      </w:r>
      <w:r w:rsidR="00F64A64">
        <w:fldChar w:fldCharType="end"/>
      </w:r>
      <w:r w:rsidR="00F64A64">
        <w:t>.</w:t>
      </w:r>
      <w:r w:rsidR="00D041C0">
        <w:t xml:space="preserve"> However, it was not clear which kind of </w:t>
      </w:r>
      <w:r w:rsidR="00664F74">
        <w:t xml:space="preserve">information is </w:t>
      </w:r>
      <w:r w:rsidR="00D041C0">
        <w:t>intended to be introduced at RAN level</w:t>
      </w:r>
      <w:r w:rsidR="00664F74">
        <w:t xml:space="preserve"> that would duplicate ANDSF information</w:t>
      </w:r>
      <w:r w:rsidR="00CC5A75">
        <w:t xml:space="preserve"> even though the problem was </w:t>
      </w:r>
      <w:r w:rsidR="00B67F68">
        <w:t>introduced</w:t>
      </w:r>
      <w:r w:rsidR="00CC5A75">
        <w:t>.</w:t>
      </w:r>
      <w:r w:rsidR="00571D36">
        <w:t xml:space="preserve"> </w:t>
      </w:r>
      <w:r w:rsidR="00B2301D">
        <w:t xml:space="preserve">When </w:t>
      </w:r>
      <w:r w:rsidR="00F64A64">
        <w:t>considering the inter-system policies (ISMP and ISRP), it is questionable how RAN could provide UE with these certain policies that are available from ANDSF. This information needs to be subscriber specific which in turns means we would need to dynamically store this information in the RAN context of the UE. Furthermore, RAN does not have any knowledge about the services run by the UE in a given time and hence does not have sufficient means to provide such policies in the first place.</w:t>
      </w:r>
      <w:r w:rsidR="00664F74">
        <w:t xml:space="preserve"> Even without ANDSF provided policies, the RAN would not need to provide ISMP/ISRP like policies to the UE as there is also other means for the operators to provide such information, like pre-configuring the </w:t>
      </w:r>
      <w:r w:rsidR="00D40181">
        <w:t>U</w:t>
      </w:r>
      <w:r w:rsidR="00664F74">
        <w:t>SIM or provisioning the information via SMS etc.What comes to</w:t>
      </w:r>
      <w:r w:rsidR="00F64A64">
        <w:t xml:space="preserve"> access network discovery information (ANDI)</w:t>
      </w:r>
      <w:r w:rsidR="00664F74">
        <w:t xml:space="preserve"> </w:t>
      </w:r>
      <w:r w:rsidR="00664F74" w:rsidRPr="00664F74">
        <w:t xml:space="preserve">which is information about the access networks in a certain area to assist UE to discover, e.g., operators WLAN APs, similar </w:t>
      </w:r>
      <w:r w:rsidR="00664F74">
        <w:t>information could be considered to</w:t>
      </w:r>
      <w:r w:rsidR="00664F74" w:rsidRPr="00664F74">
        <w:t xml:space="preserve"> be provisioned by the RAN nodes to the UE.</w:t>
      </w:r>
      <w:r w:rsidR="00664F74">
        <w:t xml:space="preserve"> However, ANDI is not a policy as such an</w:t>
      </w:r>
      <w:r w:rsidR="005C22AD">
        <w:t xml:space="preserve">d thus it is </w:t>
      </w:r>
      <w:r w:rsidR="00A76384">
        <w:t>unclear</w:t>
      </w:r>
      <w:r w:rsidR="005C22AD">
        <w:t xml:space="preserve"> whether there would be any need for certain prioritization if there would be inconsistent information provided</w:t>
      </w:r>
      <w:r w:rsidR="00A76384">
        <w:t xml:space="preserve"> to the UE</w:t>
      </w:r>
      <w:r w:rsidR="005C22AD">
        <w:t xml:space="preserve"> but that could be left up to UE implementation. From the system efficiency point of view, it does not make too much sense to provide the same information from RAN as from ANDSF, though, but rather complementing features would be desirable.</w:t>
      </w:r>
    </w:p>
    <w:p w:rsidR="005C22AD" w:rsidRDefault="005C22AD" w:rsidP="00C06ABD">
      <w:pPr>
        <w:jc w:val="both"/>
        <w:rPr>
          <w:b/>
        </w:rPr>
      </w:pPr>
      <w:r>
        <w:rPr>
          <w:b/>
        </w:rPr>
        <w:t>Observation</w:t>
      </w:r>
      <w:r w:rsidR="006B0EC6">
        <w:rPr>
          <w:b/>
        </w:rPr>
        <w:t xml:space="preserve"> #</w:t>
      </w:r>
      <w:r>
        <w:rPr>
          <w:b/>
        </w:rPr>
        <w:t>2</w:t>
      </w:r>
      <w:r w:rsidR="006B0EC6">
        <w:rPr>
          <w:b/>
        </w:rPr>
        <w:t>:</w:t>
      </w:r>
      <w:r>
        <w:rPr>
          <w:b/>
        </w:rPr>
        <w:t xml:space="preserve"> The policies provided by ANDSF (like ISMP/ISRP) can be provided to the UE by other means, like pre-configuring the USIM, SMS provisioning etc. when ANDSF would not be available</w:t>
      </w:r>
      <w:r w:rsidR="00D40181">
        <w:rPr>
          <w:b/>
        </w:rPr>
        <w:t xml:space="preserve"> or it would not be supported by the UE</w:t>
      </w:r>
      <w:r>
        <w:rPr>
          <w:b/>
        </w:rPr>
        <w:t>. RAN does not have sufficient means to provide such policies to the UE.</w:t>
      </w:r>
    </w:p>
    <w:p w:rsidR="005C22AD" w:rsidRDefault="005C22AD" w:rsidP="00C06ABD">
      <w:pPr>
        <w:jc w:val="both"/>
        <w:rPr>
          <w:b/>
        </w:rPr>
      </w:pPr>
      <w:r>
        <w:rPr>
          <w:b/>
        </w:rPr>
        <w:t>Observation #3: Similar information to ANDSF ANDI could be provided by the RAN nodes. As such, ANDI is not a policy but rather assistance information for the UE and thus it is questionable whether overlapping information by the RAN node would require certain prioritization schemes to be introduced.</w:t>
      </w:r>
    </w:p>
    <w:p w:rsidR="005C22AD" w:rsidRDefault="005C22AD" w:rsidP="00C06ABD">
      <w:pPr>
        <w:jc w:val="both"/>
        <w:rPr>
          <w:b/>
        </w:rPr>
      </w:pPr>
      <w:r>
        <w:rPr>
          <w:b/>
        </w:rPr>
        <w:t>Proposal #1: RAN does not provide ISMP/ISRP like policies to the UE</w:t>
      </w:r>
      <w:r w:rsidR="00D40181">
        <w:rPr>
          <w:b/>
        </w:rPr>
        <w:t>.</w:t>
      </w:r>
    </w:p>
    <w:p w:rsidR="006B0EC6" w:rsidRDefault="00D40181" w:rsidP="00D40181">
      <w:pPr>
        <w:jc w:val="both"/>
        <w:rPr>
          <w:b/>
        </w:rPr>
      </w:pPr>
      <w:r>
        <w:rPr>
          <w:b/>
        </w:rPr>
        <w:t>Proposal #2: RAN2 solutions</w:t>
      </w:r>
      <w:r w:rsidR="006B0EC6">
        <w:rPr>
          <w:b/>
        </w:rPr>
        <w:t xml:space="preserve"> for WLAN/3GPP radio interworking should complement and preferably enhance the existing functionality</w:t>
      </w:r>
      <w:r>
        <w:rPr>
          <w:b/>
        </w:rPr>
        <w:t>, like ANDI,</w:t>
      </w:r>
      <w:r w:rsidR="006B0EC6">
        <w:rPr>
          <w:b/>
        </w:rPr>
        <w:t xml:space="preserve"> provided by ANDSF.</w:t>
      </w:r>
    </w:p>
    <w:p w:rsidR="00D40181" w:rsidRDefault="00D40181" w:rsidP="00E10F6F">
      <w:pPr>
        <w:pStyle w:val="Heading1"/>
      </w:pPr>
      <w:r>
        <w:t>3</w:t>
      </w:r>
      <w:r>
        <w:tab/>
        <w:t xml:space="preserve">ANDSF </w:t>
      </w:r>
      <w:r w:rsidRPr="001F729F">
        <w:t>and RAN</w:t>
      </w:r>
      <w:r>
        <w:t xml:space="preserve"> information provisioning</w:t>
      </w:r>
    </w:p>
    <w:p w:rsidR="00D40181" w:rsidRDefault="00D40181" w:rsidP="00E10F6F">
      <w:pPr>
        <w:jc w:val="both"/>
      </w:pPr>
      <w:r>
        <w:t>ANDSF function includes push and pull-modes of operation</w:t>
      </w:r>
      <w:r w:rsidR="00456123">
        <w:t xml:space="preserve"> where pull-mode is used by the UE to request an available policy by the ANDSF or the access network discovery related information while with the push mode the network can provision the information to the UE. </w:t>
      </w:r>
      <w:r>
        <w:t xml:space="preserve">Currently, it is up to the UE (in pull-mode) or the user to trigger information request from the ANDSF. Neither firm criteria to do so, nor any indication of availability of ANDSF policy for the </w:t>
      </w:r>
      <w:r w:rsidR="00456123">
        <w:t>UE location is specified</w:t>
      </w:r>
      <w:r w:rsidR="005E7C2C">
        <w:t xml:space="preserve"> currently</w:t>
      </w:r>
      <w:r w:rsidR="00456123">
        <w:t xml:space="preserve">. </w:t>
      </w:r>
      <w:r>
        <w:t xml:space="preserve">This is problematic, as without any a priori information </w:t>
      </w:r>
      <w:r w:rsidR="005E7C2C">
        <w:t>the</w:t>
      </w:r>
      <w:r>
        <w:t xml:space="preserve"> UE cannot know whether it would be beneficial to attempt to pull a new ANDSF policy</w:t>
      </w:r>
      <w:r w:rsidR="005E7C2C">
        <w:t xml:space="preserve"> and/or ANDI</w:t>
      </w:r>
      <w:r>
        <w:t xml:space="preserve"> or not.</w:t>
      </w:r>
      <w:r w:rsidR="005E7C2C">
        <w:t xml:space="preserve"> </w:t>
      </w:r>
      <w:r>
        <w:t xml:space="preserve">For this reason the request may be of no use and thus does not encourage UEs to </w:t>
      </w:r>
      <w:r w:rsidR="005E7C2C">
        <w:t>attempt on requesting such</w:t>
      </w:r>
      <w:r>
        <w:t xml:space="preserve"> information </w:t>
      </w:r>
      <w:r w:rsidR="005E7C2C">
        <w:t>at the first place from ANDSF. On the network side, the ANDSF server would need to be aware of the location of all UEs in order to accurately push a new ANDSF policy to all UEs that roam into an area which is covered by a valid policy. This would involve a lot of traffic between CN nodes and ANDSF server. Mainly for these reasons, the ANDSF usage is usually considered to be quite infrequent and the provided information thereby very static and/or massive amount of data (e.g., for ANDI).</w:t>
      </w:r>
    </w:p>
    <w:p w:rsidR="005E7C2C" w:rsidRDefault="003E6C2F" w:rsidP="00E10F6F">
      <w:pPr>
        <w:jc w:val="both"/>
        <w:rPr>
          <w:lang w:val="en-US"/>
        </w:rPr>
      </w:pPr>
      <w:r>
        <w:t xml:space="preserve">For the operators that have deployed ANDSF or are willing to do so, it would be beneficial if RAN2 </w:t>
      </w:r>
      <w:r w:rsidR="00710A95">
        <w:t xml:space="preserve">could tackle the above defined problem in some sense. For instance, the radio access </w:t>
      </w:r>
      <w:r w:rsidR="00710A95" w:rsidRPr="00710A95">
        <w:rPr>
          <w:lang w:val="en-US"/>
        </w:rPr>
        <w:t>network could provide a simple and accurate trigger for the UE to perform ANDSF pull by signalling an indication that a policy</w:t>
      </w:r>
      <w:r w:rsidR="00710A95">
        <w:rPr>
          <w:lang w:val="en-US"/>
        </w:rPr>
        <w:t>/ANDI</w:t>
      </w:r>
      <w:r w:rsidR="00710A95" w:rsidRPr="00710A95">
        <w:rPr>
          <w:lang w:val="en-US"/>
        </w:rPr>
        <w:t xml:space="preserve"> for the UE location would be available.</w:t>
      </w:r>
      <w:r w:rsidR="00710A95">
        <w:rPr>
          <w:lang w:val="en-US"/>
        </w:rPr>
        <w:t xml:space="preserve"> The indication could be sent by broadcasting it in the system information or dedicately in RRC signaling.</w:t>
      </w:r>
      <w:r w:rsidR="00710A95" w:rsidRPr="00710A95">
        <w:rPr>
          <w:lang w:val="en-US"/>
        </w:rPr>
        <w:t xml:space="preserve"> </w:t>
      </w:r>
      <w:r w:rsidR="00781D09">
        <w:rPr>
          <w:lang w:val="en-US"/>
        </w:rPr>
        <w:t xml:space="preserve">Operators could selectively configure the RAN nodes, e.g., by means of O&amp;M, that should provide the indication in their cells. </w:t>
      </w:r>
      <w:r w:rsidR="00710A95" w:rsidRPr="00710A95">
        <w:rPr>
          <w:lang w:val="en-US"/>
        </w:rPr>
        <w:t>This indication</w:t>
      </w:r>
      <w:r w:rsidR="00710A95">
        <w:rPr>
          <w:lang w:val="en-US"/>
        </w:rPr>
        <w:t xml:space="preserve"> would</w:t>
      </w:r>
      <w:r w:rsidR="00710A95" w:rsidRPr="00710A95">
        <w:rPr>
          <w:lang w:val="en-US"/>
        </w:rPr>
        <w:t xml:space="preserve"> give the UE an accurate trigger for </w:t>
      </w:r>
      <w:r w:rsidR="00710A95">
        <w:rPr>
          <w:lang w:val="en-US"/>
        </w:rPr>
        <w:t xml:space="preserve">ANDSF pull as well as means for the operator to provide more dynamic/small scale information for the given location the UE resides. </w:t>
      </w:r>
      <w:r w:rsidR="00710A95" w:rsidRPr="00710A95">
        <w:rPr>
          <w:lang w:val="en-US"/>
        </w:rPr>
        <w:t xml:space="preserve">The absence of the indication </w:t>
      </w:r>
      <w:r w:rsidR="00710A95">
        <w:rPr>
          <w:lang w:val="en-US"/>
        </w:rPr>
        <w:lastRenderedPageBreak/>
        <w:t>would not</w:t>
      </w:r>
      <w:r w:rsidR="00710A95" w:rsidRPr="00710A95">
        <w:rPr>
          <w:lang w:val="en-US"/>
        </w:rPr>
        <w:t xml:space="preserve"> inhibit ANDSF push or </w:t>
      </w:r>
      <w:r w:rsidR="00710A95">
        <w:rPr>
          <w:lang w:val="en-US"/>
        </w:rPr>
        <w:t>UE/</w:t>
      </w:r>
      <w:r w:rsidR="00710A95" w:rsidRPr="00710A95">
        <w:rPr>
          <w:lang w:val="en-US"/>
        </w:rPr>
        <w:t>user initiated pull operations</w:t>
      </w:r>
      <w:r w:rsidR="00710A95">
        <w:rPr>
          <w:lang w:val="en-US"/>
        </w:rPr>
        <w:t xml:space="preserve"> but would rather complement and enhance the existing ANDSF related functionality.</w:t>
      </w:r>
    </w:p>
    <w:p w:rsidR="00710A95" w:rsidRDefault="00781D09" w:rsidP="00E10F6F">
      <w:pPr>
        <w:jc w:val="both"/>
      </w:pPr>
      <w:r w:rsidRPr="001F729F">
        <w:t>If the RAN2 comes up with a solution that RAN provides UE the access network related information, like ANDI, similar information availability indication could be utilized to make the procedures similar. Furthermore, if ANDSF is deployed but a certain UE would not support it, it could request the information by the RAN node thus not requiring the RAN to be aware which UEs have the information from ANDSF, for instance. This indication could also be utilized by the UEs for triggering scanning of operators WLAN APs in the given location.</w:t>
      </w:r>
    </w:p>
    <w:p w:rsidR="005E7C2C" w:rsidRDefault="00781D09" w:rsidP="00E10F6F">
      <w:pPr>
        <w:tabs>
          <w:tab w:val="left" w:pos="3709"/>
        </w:tabs>
        <w:jc w:val="both"/>
        <w:rPr>
          <w:b/>
        </w:rPr>
      </w:pPr>
      <w:r>
        <w:rPr>
          <w:b/>
        </w:rPr>
        <w:t>Proposal #3</w:t>
      </w:r>
      <w:r w:rsidRPr="00021250">
        <w:rPr>
          <w:b/>
        </w:rPr>
        <w:t xml:space="preserve">: </w:t>
      </w:r>
      <w:r w:rsidRPr="00E10F6F">
        <w:rPr>
          <w:b/>
        </w:rPr>
        <w:t>RAN</w:t>
      </w:r>
      <w:r w:rsidR="00CF329D">
        <w:rPr>
          <w:b/>
        </w:rPr>
        <w:t>2 is encouraged to study whether it would be beneficial if RAN</w:t>
      </w:r>
      <w:r w:rsidRPr="00E10F6F">
        <w:rPr>
          <w:b/>
        </w:rPr>
        <w:t xml:space="preserve"> </w:t>
      </w:r>
      <w:r w:rsidR="001F729F">
        <w:rPr>
          <w:b/>
        </w:rPr>
        <w:t>could</w:t>
      </w:r>
      <w:r w:rsidRPr="00E10F6F">
        <w:rPr>
          <w:b/>
        </w:rPr>
        <w:t xml:space="preserve"> provide indication </w:t>
      </w:r>
      <w:r w:rsidR="00021250" w:rsidRPr="00E10F6F">
        <w:rPr>
          <w:b/>
        </w:rPr>
        <w:t xml:space="preserve">to UEs </w:t>
      </w:r>
      <w:r w:rsidRPr="00E10F6F">
        <w:rPr>
          <w:b/>
        </w:rPr>
        <w:t>about the availability of</w:t>
      </w:r>
      <w:r w:rsidR="00021250">
        <w:rPr>
          <w:b/>
        </w:rPr>
        <w:t xml:space="preserve"> a</w:t>
      </w:r>
      <w:r w:rsidRPr="00E10F6F">
        <w:rPr>
          <w:b/>
        </w:rPr>
        <w:t xml:space="preserve"> valid ANDSF policy/ANDI </w:t>
      </w:r>
      <w:r w:rsidR="00021250" w:rsidRPr="00E10F6F">
        <w:rPr>
          <w:b/>
        </w:rPr>
        <w:t>in the</w:t>
      </w:r>
      <w:r w:rsidR="00021250">
        <w:rPr>
          <w:b/>
        </w:rPr>
        <w:t xml:space="preserve"> ANDSF</w:t>
      </w:r>
      <w:r w:rsidR="00CF329D">
        <w:rPr>
          <w:b/>
        </w:rPr>
        <w:t xml:space="preserve"> (or in the RAN node in case the RAN distribution option is introduced)</w:t>
      </w:r>
      <w:r w:rsidR="00021250">
        <w:rPr>
          <w:b/>
        </w:rPr>
        <w:t xml:space="preserve"> for the</w:t>
      </w:r>
      <w:r w:rsidR="00021250" w:rsidRPr="00E10F6F">
        <w:rPr>
          <w:b/>
        </w:rPr>
        <w:t xml:space="preserve"> given location.</w:t>
      </w:r>
    </w:p>
    <w:bookmarkEnd w:id="3"/>
    <w:bookmarkEnd w:id="4"/>
    <w:p w:rsidR="005A58FF" w:rsidRDefault="00D40181" w:rsidP="00ED4E73">
      <w:pPr>
        <w:pStyle w:val="Heading1"/>
      </w:pPr>
      <w:r>
        <w:rPr>
          <w:lang w:eastAsia="zh-CN"/>
        </w:rPr>
        <w:t>4</w:t>
      </w:r>
      <w:r w:rsidR="00ED4E73" w:rsidRPr="007B7496">
        <w:tab/>
      </w:r>
      <w:r w:rsidR="004E52D3">
        <w:t>Conclusion</w:t>
      </w:r>
    </w:p>
    <w:p w:rsidR="00EB0076" w:rsidRDefault="005A09E1" w:rsidP="006736B2">
      <w:pPr>
        <w:jc w:val="both"/>
        <w:rPr>
          <w:lang w:eastAsia="zh-CN"/>
        </w:rPr>
      </w:pPr>
      <w:r>
        <w:rPr>
          <w:rFonts w:hint="eastAsia"/>
          <w:lang w:eastAsia="zh-CN"/>
        </w:rPr>
        <w:t xml:space="preserve">In </w:t>
      </w:r>
      <w:r w:rsidR="006736B2">
        <w:rPr>
          <w:lang w:eastAsia="zh-CN"/>
        </w:rPr>
        <w:t xml:space="preserve">this </w:t>
      </w:r>
      <w:r w:rsidR="00021250">
        <w:rPr>
          <w:lang w:eastAsia="zh-CN"/>
        </w:rPr>
        <w:t>contribution we discussed about the relation of designed RAN mechanism and ANDSF as well as provided a solution proposal to enhance UE ANDSF pull timing accuracy.</w:t>
      </w:r>
    </w:p>
    <w:p w:rsidR="00D40181" w:rsidRDefault="00D40181" w:rsidP="00D40181">
      <w:pPr>
        <w:jc w:val="both"/>
        <w:rPr>
          <w:b/>
        </w:rPr>
      </w:pPr>
      <w:r>
        <w:rPr>
          <w:b/>
        </w:rPr>
        <w:t>Proposal #1: RAN does not provide ISMP/ISRP like policies to the UE.</w:t>
      </w:r>
    </w:p>
    <w:p w:rsidR="00D40181" w:rsidRDefault="00D40181" w:rsidP="00D40181">
      <w:pPr>
        <w:jc w:val="both"/>
        <w:rPr>
          <w:b/>
        </w:rPr>
      </w:pPr>
      <w:r>
        <w:rPr>
          <w:b/>
        </w:rPr>
        <w:t>Proposal #2: RAN2 solutions for WLAN/3GPP radio interworking should complement and preferably enhance the existing functionality, like ANDI, provided by ANDSF.</w:t>
      </w:r>
    </w:p>
    <w:p w:rsidR="00CF329D" w:rsidRDefault="00CF329D" w:rsidP="00CF329D">
      <w:pPr>
        <w:tabs>
          <w:tab w:val="left" w:pos="3709"/>
        </w:tabs>
        <w:jc w:val="both"/>
        <w:rPr>
          <w:b/>
        </w:rPr>
      </w:pPr>
      <w:r>
        <w:rPr>
          <w:b/>
        </w:rPr>
        <w:t>Proposal #3</w:t>
      </w:r>
      <w:r w:rsidRPr="00021250">
        <w:rPr>
          <w:b/>
        </w:rPr>
        <w:t xml:space="preserve">: </w:t>
      </w:r>
      <w:r w:rsidRPr="00E10F6F">
        <w:rPr>
          <w:b/>
        </w:rPr>
        <w:t>RAN</w:t>
      </w:r>
      <w:r>
        <w:rPr>
          <w:b/>
        </w:rPr>
        <w:t>2 is encouraged to study whether it would be beneficial if RAN</w:t>
      </w:r>
      <w:r w:rsidRPr="00E10F6F">
        <w:rPr>
          <w:b/>
        </w:rPr>
        <w:t xml:space="preserve"> </w:t>
      </w:r>
      <w:r>
        <w:rPr>
          <w:b/>
        </w:rPr>
        <w:t>could</w:t>
      </w:r>
      <w:r w:rsidRPr="00E10F6F">
        <w:rPr>
          <w:b/>
        </w:rPr>
        <w:t xml:space="preserve"> provide indication to UEs about the availability of</w:t>
      </w:r>
      <w:r>
        <w:rPr>
          <w:b/>
        </w:rPr>
        <w:t xml:space="preserve"> a</w:t>
      </w:r>
      <w:r w:rsidRPr="00E10F6F">
        <w:rPr>
          <w:b/>
        </w:rPr>
        <w:t xml:space="preserve"> valid ANDSF policy/ANDI in the</w:t>
      </w:r>
      <w:r>
        <w:rPr>
          <w:b/>
        </w:rPr>
        <w:t xml:space="preserve"> ANDSF (or in the RAN node in case the RAN distribution option is introduced) for the</w:t>
      </w:r>
      <w:r w:rsidRPr="00E10F6F">
        <w:rPr>
          <w:b/>
        </w:rPr>
        <w:t xml:space="preserve"> given location.</w:t>
      </w:r>
    </w:p>
    <w:p w:rsidR="0034111C" w:rsidRDefault="00781D09">
      <w:pPr>
        <w:pStyle w:val="Heading1"/>
      </w:pPr>
      <w:r>
        <w:t>5</w:t>
      </w:r>
      <w:r w:rsidR="0034111C" w:rsidRPr="007B7496">
        <w:tab/>
      </w:r>
      <w:r w:rsidR="00244DDE">
        <w:t>Reference</w:t>
      </w:r>
      <w:r w:rsidR="00021250">
        <w:t>s</w:t>
      </w:r>
    </w:p>
    <w:p w:rsidR="00962D7D" w:rsidRPr="00DB3347" w:rsidRDefault="00962D7D" w:rsidP="00E57016">
      <w:pPr>
        <w:numPr>
          <w:ilvl w:val="0"/>
          <w:numId w:val="33"/>
        </w:numPr>
        <w:jc w:val="both"/>
        <w:rPr>
          <w:bCs/>
          <w:i/>
          <w:lang w:eastAsia="zh-TW"/>
        </w:rPr>
      </w:pPr>
      <w:bookmarkStart w:id="12" w:name="_Ref354998379"/>
      <w:bookmarkStart w:id="13" w:name="_Ref352680314"/>
      <w:r>
        <w:rPr>
          <w:bCs/>
          <w:lang w:eastAsia="zh-TW"/>
        </w:rPr>
        <w:t>R2-131545, 3GPP TR 37.834 V0.2.0</w:t>
      </w:r>
      <w:r w:rsidR="00DB3347">
        <w:rPr>
          <w:bCs/>
          <w:lang w:eastAsia="zh-TW"/>
        </w:rPr>
        <w:t>,</w:t>
      </w:r>
      <w:r>
        <w:rPr>
          <w:bCs/>
          <w:lang w:eastAsia="zh-TW"/>
        </w:rPr>
        <w:t xml:space="preserve"> </w:t>
      </w:r>
      <w:r w:rsidRPr="00DB3347">
        <w:rPr>
          <w:bCs/>
          <w:i/>
          <w:lang w:eastAsia="zh-TW"/>
        </w:rPr>
        <w:t>Study on WLAN/3GPP Radio Interworking (Release 12)</w:t>
      </w:r>
      <w:bookmarkEnd w:id="12"/>
    </w:p>
    <w:p w:rsidR="008A0AAA" w:rsidRDefault="008A0AAA" w:rsidP="00E57016">
      <w:pPr>
        <w:numPr>
          <w:ilvl w:val="0"/>
          <w:numId w:val="33"/>
        </w:numPr>
        <w:jc w:val="both"/>
        <w:rPr>
          <w:bCs/>
          <w:lang w:eastAsia="zh-TW"/>
        </w:rPr>
      </w:pPr>
      <w:bookmarkStart w:id="14" w:name="_Ref354998764"/>
      <w:r>
        <w:rPr>
          <w:bCs/>
          <w:lang w:eastAsia="zh-TW"/>
        </w:rPr>
        <w:t xml:space="preserve">R2-131144, </w:t>
      </w:r>
      <w:r w:rsidRPr="008A0AAA">
        <w:rPr>
          <w:bCs/>
          <w:i/>
          <w:lang w:eastAsia="zh-TW"/>
        </w:rPr>
        <w:t>On WLAN/3GPP Interworking in the context of ANDSF</w:t>
      </w:r>
      <w:r>
        <w:rPr>
          <w:bCs/>
          <w:lang w:eastAsia="zh-TW"/>
        </w:rPr>
        <w:t>, Nokia Siemens Networks, Nokia Corporation</w:t>
      </w:r>
      <w:bookmarkEnd w:id="14"/>
    </w:p>
    <w:p w:rsidR="003B7DC5" w:rsidRDefault="003B7DC5" w:rsidP="00E57016">
      <w:pPr>
        <w:numPr>
          <w:ilvl w:val="0"/>
          <w:numId w:val="33"/>
        </w:numPr>
        <w:jc w:val="both"/>
        <w:rPr>
          <w:bCs/>
          <w:lang w:eastAsia="zh-TW"/>
        </w:rPr>
      </w:pPr>
      <w:bookmarkStart w:id="15" w:name="_Ref355005387"/>
      <w:r>
        <w:rPr>
          <w:bCs/>
          <w:lang w:eastAsia="zh-TW"/>
        </w:rPr>
        <w:t>3GPP TS 24.312</w:t>
      </w:r>
      <w:r w:rsidR="003A19CF">
        <w:rPr>
          <w:bCs/>
          <w:lang w:eastAsia="zh-TW"/>
        </w:rPr>
        <w:t xml:space="preserve"> V12.0.0</w:t>
      </w:r>
      <w:r>
        <w:rPr>
          <w:bCs/>
          <w:lang w:eastAsia="zh-TW"/>
        </w:rPr>
        <w:t xml:space="preserve">, </w:t>
      </w:r>
      <w:r>
        <w:rPr>
          <w:bCs/>
          <w:i/>
          <w:lang w:eastAsia="zh-TW"/>
        </w:rPr>
        <w:t>Access Network Discovery and Selection Function (ANDSF) Management Object (MO)</w:t>
      </w:r>
      <w:r w:rsidR="00DB3347">
        <w:rPr>
          <w:bCs/>
          <w:i/>
          <w:lang w:eastAsia="zh-TW"/>
        </w:rPr>
        <w:t xml:space="preserve"> (Release 12)</w:t>
      </w:r>
      <w:bookmarkEnd w:id="15"/>
    </w:p>
    <w:p w:rsidR="003A19CF" w:rsidRPr="00E10F6F" w:rsidRDefault="003A19CF" w:rsidP="00E57016">
      <w:pPr>
        <w:numPr>
          <w:ilvl w:val="0"/>
          <w:numId w:val="33"/>
        </w:numPr>
        <w:jc w:val="both"/>
        <w:rPr>
          <w:bCs/>
          <w:lang w:eastAsia="zh-TW"/>
        </w:rPr>
      </w:pPr>
      <w:bookmarkStart w:id="16" w:name="_Ref355006951"/>
      <w:r>
        <w:rPr>
          <w:bCs/>
          <w:lang w:eastAsia="zh-TW"/>
        </w:rPr>
        <w:t xml:space="preserve">3GPP TS 23.402 V12.0.0, </w:t>
      </w:r>
      <w:r>
        <w:rPr>
          <w:bCs/>
          <w:i/>
          <w:lang w:eastAsia="zh-TW"/>
        </w:rPr>
        <w:t>Architecture enhancements for non-3GPP accesses (Release 12)</w:t>
      </w:r>
      <w:bookmarkEnd w:id="16"/>
    </w:p>
    <w:p w:rsidR="00F64A64" w:rsidRPr="00962D7D" w:rsidRDefault="00F64A64" w:rsidP="00E57016">
      <w:pPr>
        <w:numPr>
          <w:ilvl w:val="0"/>
          <w:numId w:val="33"/>
        </w:numPr>
        <w:jc w:val="both"/>
        <w:rPr>
          <w:bCs/>
          <w:lang w:eastAsia="zh-TW"/>
        </w:rPr>
      </w:pPr>
      <w:bookmarkStart w:id="17" w:name="_Ref355731239"/>
      <w:r>
        <w:rPr>
          <w:bCs/>
          <w:lang w:eastAsia="zh-TW"/>
        </w:rPr>
        <w:t xml:space="preserve">[81bis#12][Joint/WiFi] </w:t>
      </w:r>
      <w:r w:rsidRPr="00E10F6F">
        <w:rPr>
          <w:bCs/>
          <w:i/>
          <w:lang w:eastAsia="zh-TW"/>
        </w:rPr>
        <w:t>Relation of RAN mechanism to ANDSF</w:t>
      </w:r>
      <w:r>
        <w:rPr>
          <w:bCs/>
          <w:lang w:eastAsia="zh-TW"/>
        </w:rPr>
        <w:t>, Huawei</w:t>
      </w:r>
      <w:bookmarkEnd w:id="17"/>
    </w:p>
    <w:bookmarkEnd w:id="13"/>
    <w:p w:rsidR="004B529D" w:rsidRPr="007B7496" w:rsidRDefault="004B529D" w:rsidP="004632B6">
      <w:pPr>
        <w:keepNext/>
        <w:keepLines/>
        <w:pBdr>
          <w:top w:val="single" w:sz="12" w:space="3" w:color="auto"/>
        </w:pBdr>
        <w:spacing w:before="240"/>
        <w:ind w:left="1134" w:hanging="1134"/>
        <w:outlineLvl w:val="0"/>
      </w:pPr>
    </w:p>
    <w:sectPr w:rsidR="004B529D" w:rsidRPr="007B7496" w:rsidSect="005B2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19D" w:rsidRDefault="0066219D">
      <w:r>
        <w:separator/>
      </w:r>
    </w:p>
  </w:endnote>
  <w:endnote w:type="continuationSeparator" w:id="0">
    <w:p w:rsidR="0066219D" w:rsidRDefault="0066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19D" w:rsidRDefault="0066219D">
      <w:r>
        <w:separator/>
      </w:r>
    </w:p>
  </w:footnote>
  <w:footnote w:type="continuationSeparator" w:id="0">
    <w:p w:rsidR="0066219D" w:rsidRDefault="00662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5A4163E"/>
    <w:multiLevelType w:val="hybridMultilevel"/>
    <w:tmpl w:val="AA8EAC4C"/>
    <w:lvl w:ilvl="0" w:tplc="71FEA9A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D44CDA"/>
    <w:multiLevelType w:val="hybridMultilevel"/>
    <w:tmpl w:val="25CC8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1C157B05"/>
    <w:multiLevelType w:val="hybridMultilevel"/>
    <w:tmpl w:val="685274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E5C764D"/>
    <w:multiLevelType w:val="hybridMultilevel"/>
    <w:tmpl w:val="EDAEC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42164A"/>
    <w:multiLevelType w:val="singleLevel"/>
    <w:tmpl w:val="96665D84"/>
    <w:lvl w:ilvl="0">
      <w:start w:val="1"/>
      <w:numFmt w:val="decimal"/>
      <w:lvlText w:val="%1)"/>
      <w:legacy w:legacy="1" w:legacySpace="0" w:legacyIndent="283"/>
      <w:lvlJc w:val="left"/>
      <w:pPr>
        <w:ind w:left="850" w:hanging="283"/>
      </w:pPr>
    </w:lvl>
  </w:abstractNum>
  <w:abstractNum w:abstractNumId="21">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9BF055E"/>
    <w:multiLevelType w:val="singleLevel"/>
    <w:tmpl w:val="96665D84"/>
    <w:lvl w:ilvl="0">
      <w:start w:val="1"/>
      <w:numFmt w:val="decimal"/>
      <w:lvlText w:val="%1)"/>
      <w:legacy w:legacy="1" w:legacySpace="0" w:legacyIndent="283"/>
      <w:lvlJc w:val="left"/>
      <w:pPr>
        <w:ind w:left="850" w:hanging="283"/>
      </w:pPr>
    </w:lvl>
  </w:abstractNum>
  <w:abstractNum w:abstractNumId="28">
    <w:nsid w:val="3B9A3C2A"/>
    <w:multiLevelType w:val="singleLevel"/>
    <w:tmpl w:val="96665D84"/>
    <w:lvl w:ilvl="0">
      <w:start w:val="1"/>
      <w:numFmt w:val="decimal"/>
      <w:lvlText w:val="%1)"/>
      <w:legacy w:legacy="1" w:legacySpace="0" w:legacyIndent="283"/>
      <w:lvlJc w:val="left"/>
      <w:pPr>
        <w:ind w:left="850" w:hanging="283"/>
      </w:pPr>
    </w:lvl>
  </w:abstractNum>
  <w:abstractNum w:abstractNumId="29">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3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31C53BC"/>
    <w:multiLevelType w:val="singleLevel"/>
    <w:tmpl w:val="0C09000F"/>
    <w:lvl w:ilvl="0">
      <w:start w:val="1"/>
      <w:numFmt w:val="decimal"/>
      <w:lvlText w:val="%1."/>
      <w:lvlJc w:val="left"/>
      <w:pPr>
        <w:tabs>
          <w:tab w:val="num" w:pos="360"/>
        </w:tabs>
        <w:ind w:left="360" w:hanging="360"/>
      </w:pPr>
    </w:lvl>
  </w:abstractNum>
  <w:abstractNum w:abstractNumId="33">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735013"/>
    <w:multiLevelType w:val="singleLevel"/>
    <w:tmpl w:val="96665D84"/>
    <w:lvl w:ilvl="0">
      <w:start w:val="1"/>
      <w:numFmt w:val="decimal"/>
      <w:lvlText w:val="%1)"/>
      <w:legacy w:legacy="1" w:legacySpace="0" w:legacyIndent="283"/>
      <w:lvlJc w:val="left"/>
      <w:pPr>
        <w:ind w:left="850" w:hanging="283"/>
      </w:pPr>
    </w:lvl>
  </w:abstractNum>
  <w:abstractNum w:abstractNumId="35">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5"/>
  </w:num>
  <w:num w:numId="2">
    <w:abstractNumId w:val="31"/>
  </w:num>
  <w:num w:numId="3">
    <w:abstractNumId w:val="29"/>
  </w:num>
  <w:num w:numId="4">
    <w:abstractNumId w:val="19"/>
  </w:num>
  <w:num w:numId="5">
    <w:abstractNumId w:val="36"/>
  </w:num>
  <w:num w:numId="6">
    <w:abstractNumId w:val="17"/>
  </w:num>
  <w:num w:numId="7">
    <w:abstractNumId w:val="35"/>
  </w:num>
  <w:num w:numId="8">
    <w:abstractNumId w:val="3"/>
  </w:num>
  <w:num w:numId="9">
    <w:abstractNumId w:val="45"/>
  </w:num>
  <w:num w:numId="10">
    <w:abstractNumId w:val="6"/>
  </w:num>
  <w:num w:numId="11">
    <w:abstractNumId w:val="18"/>
  </w:num>
  <w:num w:numId="12">
    <w:abstractNumId w:val="26"/>
  </w:num>
  <w:num w:numId="13">
    <w:abstractNumId w:val="28"/>
  </w:num>
  <w:num w:numId="14">
    <w:abstractNumId w:val="39"/>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7"/>
  </w:num>
  <w:num w:numId="17">
    <w:abstractNumId w:val="20"/>
  </w:num>
  <w:num w:numId="18">
    <w:abstractNumId w:val="42"/>
  </w:num>
  <w:num w:numId="19">
    <w:abstractNumId w:val="34"/>
  </w:num>
  <w:num w:numId="20">
    <w:abstractNumId w:val="32"/>
  </w:num>
  <w:num w:numId="21">
    <w:abstractNumId w:val="5"/>
  </w:num>
  <w:num w:numId="22">
    <w:abstractNumId w:val="9"/>
  </w:num>
  <w:num w:numId="23">
    <w:abstractNumId w:val="40"/>
  </w:num>
  <w:num w:numId="24">
    <w:abstractNumId w:val="14"/>
  </w:num>
  <w:num w:numId="25">
    <w:abstractNumId w:val="47"/>
  </w:num>
  <w:num w:numId="26">
    <w:abstractNumId w:val="24"/>
  </w:num>
  <w:num w:numId="27">
    <w:abstractNumId w:val="33"/>
  </w:num>
  <w:num w:numId="28">
    <w:abstractNumId w:val="43"/>
  </w:num>
  <w:num w:numId="29">
    <w:abstractNumId w:val="4"/>
  </w:num>
  <w:num w:numId="30">
    <w:abstractNumId w:val="38"/>
  </w:num>
  <w:num w:numId="31">
    <w:abstractNumId w:val="11"/>
  </w:num>
  <w:num w:numId="32">
    <w:abstractNumId w:val="23"/>
  </w:num>
  <w:num w:numId="33">
    <w:abstractNumId w:val="1"/>
  </w:num>
  <w:num w:numId="34">
    <w:abstractNumId w:val="2"/>
  </w:num>
  <w:num w:numId="35">
    <w:abstractNumId w:val="13"/>
  </w:num>
  <w:num w:numId="36">
    <w:abstractNumId w:val="15"/>
  </w:num>
  <w:num w:numId="37">
    <w:abstractNumId w:val="37"/>
  </w:num>
  <w:num w:numId="38">
    <w:abstractNumId w:val="44"/>
  </w:num>
  <w:num w:numId="39">
    <w:abstractNumId w:val="46"/>
  </w:num>
  <w:num w:numId="40">
    <w:abstractNumId w:val="22"/>
  </w:num>
  <w:num w:numId="41">
    <w:abstractNumId w:val="30"/>
  </w:num>
  <w:num w:numId="42">
    <w:abstractNumId w:val="21"/>
  </w:num>
  <w:num w:numId="43">
    <w:abstractNumId w:val="41"/>
  </w:num>
  <w:num w:numId="44">
    <w:abstractNumId w:val="16"/>
  </w:num>
  <w:num w:numId="45">
    <w:abstractNumId w:val="12"/>
  </w:num>
  <w:num w:numId="46">
    <w:abstractNumId w:val="10"/>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5594"/>
    <w:rsid w:val="0000691F"/>
    <w:rsid w:val="000074C4"/>
    <w:rsid w:val="00010C9F"/>
    <w:rsid w:val="0001170C"/>
    <w:rsid w:val="00011766"/>
    <w:rsid w:val="00013515"/>
    <w:rsid w:val="000144F8"/>
    <w:rsid w:val="00014945"/>
    <w:rsid w:val="00014A49"/>
    <w:rsid w:val="00015496"/>
    <w:rsid w:val="00015499"/>
    <w:rsid w:val="00015D16"/>
    <w:rsid w:val="0001739E"/>
    <w:rsid w:val="00017C6C"/>
    <w:rsid w:val="00017EDA"/>
    <w:rsid w:val="00020A38"/>
    <w:rsid w:val="00021250"/>
    <w:rsid w:val="00021321"/>
    <w:rsid w:val="00022E3C"/>
    <w:rsid w:val="00025D50"/>
    <w:rsid w:val="00026423"/>
    <w:rsid w:val="0002766A"/>
    <w:rsid w:val="00027BCE"/>
    <w:rsid w:val="00027F0D"/>
    <w:rsid w:val="00032523"/>
    <w:rsid w:val="00035D58"/>
    <w:rsid w:val="000375D5"/>
    <w:rsid w:val="00037844"/>
    <w:rsid w:val="000403A2"/>
    <w:rsid w:val="00041C0E"/>
    <w:rsid w:val="0004416E"/>
    <w:rsid w:val="0004616B"/>
    <w:rsid w:val="00047D0F"/>
    <w:rsid w:val="00050FEA"/>
    <w:rsid w:val="000511F9"/>
    <w:rsid w:val="0005130C"/>
    <w:rsid w:val="00051884"/>
    <w:rsid w:val="000528A2"/>
    <w:rsid w:val="00052E57"/>
    <w:rsid w:val="00054845"/>
    <w:rsid w:val="00055403"/>
    <w:rsid w:val="00056544"/>
    <w:rsid w:val="00056613"/>
    <w:rsid w:val="000613DE"/>
    <w:rsid w:val="00062934"/>
    <w:rsid w:val="00063CE3"/>
    <w:rsid w:val="00063D9E"/>
    <w:rsid w:val="0006450A"/>
    <w:rsid w:val="00064AD3"/>
    <w:rsid w:val="000705E7"/>
    <w:rsid w:val="00074659"/>
    <w:rsid w:val="00075E55"/>
    <w:rsid w:val="0007612E"/>
    <w:rsid w:val="00076DB1"/>
    <w:rsid w:val="000776EE"/>
    <w:rsid w:val="0008074F"/>
    <w:rsid w:val="00080DBD"/>
    <w:rsid w:val="00081348"/>
    <w:rsid w:val="00082CDA"/>
    <w:rsid w:val="00084928"/>
    <w:rsid w:val="00084BD0"/>
    <w:rsid w:val="00085115"/>
    <w:rsid w:val="0008591B"/>
    <w:rsid w:val="00087E56"/>
    <w:rsid w:val="00090DBB"/>
    <w:rsid w:val="00095FD4"/>
    <w:rsid w:val="000967B2"/>
    <w:rsid w:val="00097F27"/>
    <w:rsid w:val="00097F9E"/>
    <w:rsid w:val="000A20BA"/>
    <w:rsid w:val="000A356B"/>
    <w:rsid w:val="000A46A6"/>
    <w:rsid w:val="000A47E2"/>
    <w:rsid w:val="000A4CC8"/>
    <w:rsid w:val="000B0141"/>
    <w:rsid w:val="000B13C6"/>
    <w:rsid w:val="000B47DA"/>
    <w:rsid w:val="000B5875"/>
    <w:rsid w:val="000C3434"/>
    <w:rsid w:val="000C4399"/>
    <w:rsid w:val="000C7D53"/>
    <w:rsid w:val="000D0F8D"/>
    <w:rsid w:val="000D1E5F"/>
    <w:rsid w:val="000D24B2"/>
    <w:rsid w:val="000D325E"/>
    <w:rsid w:val="000D3441"/>
    <w:rsid w:val="000D3BE4"/>
    <w:rsid w:val="000D49A6"/>
    <w:rsid w:val="000E0D66"/>
    <w:rsid w:val="000E16F8"/>
    <w:rsid w:val="000E41A9"/>
    <w:rsid w:val="000E5108"/>
    <w:rsid w:val="000E6473"/>
    <w:rsid w:val="000E72FB"/>
    <w:rsid w:val="000E744E"/>
    <w:rsid w:val="000E7B9E"/>
    <w:rsid w:val="000F328B"/>
    <w:rsid w:val="000F4735"/>
    <w:rsid w:val="000F555D"/>
    <w:rsid w:val="000F61AE"/>
    <w:rsid w:val="00103417"/>
    <w:rsid w:val="001036A3"/>
    <w:rsid w:val="00104650"/>
    <w:rsid w:val="00105453"/>
    <w:rsid w:val="00106912"/>
    <w:rsid w:val="0011035C"/>
    <w:rsid w:val="00110685"/>
    <w:rsid w:val="00110C17"/>
    <w:rsid w:val="001129D5"/>
    <w:rsid w:val="001131E2"/>
    <w:rsid w:val="00115487"/>
    <w:rsid w:val="001154F3"/>
    <w:rsid w:val="00126FF0"/>
    <w:rsid w:val="001313A1"/>
    <w:rsid w:val="001318E7"/>
    <w:rsid w:val="00133AC7"/>
    <w:rsid w:val="00135B67"/>
    <w:rsid w:val="0013602C"/>
    <w:rsid w:val="00137931"/>
    <w:rsid w:val="00137D78"/>
    <w:rsid w:val="00140F73"/>
    <w:rsid w:val="0014328D"/>
    <w:rsid w:val="001435C0"/>
    <w:rsid w:val="00143809"/>
    <w:rsid w:val="00144AAE"/>
    <w:rsid w:val="00144D4A"/>
    <w:rsid w:val="00146182"/>
    <w:rsid w:val="001500EB"/>
    <w:rsid w:val="001506A9"/>
    <w:rsid w:val="00150A20"/>
    <w:rsid w:val="00151C8D"/>
    <w:rsid w:val="00152357"/>
    <w:rsid w:val="00153463"/>
    <w:rsid w:val="00154C46"/>
    <w:rsid w:val="0015644A"/>
    <w:rsid w:val="00156F8B"/>
    <w:rsid w:val="001612C1"/>
    <w:rsid w:val="00161820"/>
    <w:rsid w:val="00162F0F"/>
    <w:rsid w:val="001638B0"/>
    <w:rsid w:val="001641F1"/>
    <w:rsid w:val="00165033"/>
    <w:rsid w:val="001670EA"/>
    <w:rsid w:val="001674A0"/>
    <w:rsid w:val="001707D2"/>
    <w:rsid w:val="00170B3C"/>
    <w:rsid w:val="00175A5D"/>
    <w:rsid w:val="00182253"/>
    <w:rsid w:val="001825C2"/>
    <w:rsid w:val="00186018"/>
    <w:rsid w:val="00186365"/>
    <w:rsid w:val="0018710C"/>
    <w:rsid w:val="00187D19"/>
    <w:rsid w:val="00190A81"/>
    <w:rsid w:val="001915E3"/>
    <w:rsid w:val="00192AD7"/>
    <w:rsid w:val="00192DCF"/>
    <w:rsid w:val="00194D78"/>
    <w:rsid w:val="00195E78"/>
    <w:rsid w:val="00197BDF"/>
    <w:rsid w:val="001A0B2A"/>
    <w:rsid w:val="001A1940"/>
    <w:rsid w:val="001A668C"/>
    <w:rsid w:val="001A76F3"/>
    <w:rsid w:val="001A7C85"/>
    <w:rsid w:val="001B3C14"/>
    <w:rsid w:val="001B6745"/>
    <w:rsid w:val="001C1828"/>
    <w:rsid w:val="001C1C63"/>
    <w:rsid w:val="001C3600"/>
    <w:rsid w:val="001C39BB"/>
    <w:rsid w:val="001C641C"/>
    <w:rsid w:val="001C7F21"/>
    <w:rsid w:val="001D1312"/>
    <w:rsid w:val="001D1C0B"/>
    <w:rsid w:val="001D5419"/>
    <w:rsid w:val="001E3B69"/>
    <w:rsid w:val="001F0098"/>
    <w:rsid w:val="001F02B8"/>
    <w:rsid w:val="001F30EF"/>
    <w:rsid w:val="001F4259"/>
    <w:rsid w:val="001F5019"/>
    <w:rsid w:val="001F729F"/>
    <w:rsid w:val="00200870"/>
    <w:rsid w:val="00204B3A"/>
    <w:rsid w:val="00206164"/>
    <w:rsid w:val="0020793E"/>
    <w:rsid w:val="002103E3"/>
    <w:rsid w:val="00210C35"/>
    <w:rsid w:val="00211698"/>
    <w:rsid w:val="002124E0"/>
    <w:rsid w:val="00213D86"/>
    <w:rsid w:val="00213DA3"/>
    <w:rsid w:val="002149AF"/>
    <w:rsid w:val="00214F4D"/>
    <w:rsid w:val="00216244"/>
    <w:rsid w:val="00220682"/>
    <w:rsid w:val="00220D22"/>
    <w:rsid w:val="00221167"/>
    <w:rsid w:val="00222131"/>
    <w:rsid w:val="00222A7A"/>
    <w:rsid w:val="00222CB7"/>
    <w:rsid w:val="00223E0D"/>
    <w:rsid w:val="0022436C"/>
    <w:rsid w:val="00224A2C"/>
    <w:rsid w:val="0022569E"/>
    <w:rsid w:val="00231076"/>
    <w:rsid w:val="002312F4"/>
    <w:rsid w:val="00231FC7"/>
    <w:rsid w:val="00233010"/>
    <w:rsid w:val="0023325B"/>
    <w:rsid w:val="002343EF"/>
    <w:rsid w:val="00234B37"/>
    <w:rsid w:val="00235B2B"/>
    <w:rsid w:val="0023628A"/>
    <w:rsid w:val="00236A8B"/>
    <w:rsid w:val="00240D03"/>
    <w:rsid w:val="002427D6"/>
    <w:rsid w:val="0024336B"/>
    <w:rsid w:val="00243C6C"/>
    <w:rsid w:val="00244C44"/>
    <w:rsid w:val="00244DDE"/>
    <w:rsid w:val="00245C9B"/>
    <w:rsid w:val="002466DD"/>
    <w:rsid w:val="00247611"/>
    <w:rsid w:val="00252C17"/>
    <w:rsid w:val="0025303A"/>
    <w:rsid w:val="00256C14"/>
    <w:rsid w:val="002611E7"/>
    <w:rsid w:val="0026130D"/>
    <w:rsid w:val="00262AB8"/>
    <w:rsid w:val="002635BC"/>
    <w:rsid w:val="002657E8"/>
    <w:rsid w:val="002704F0"/>
    <w:rsid w:val="00270901"/>
    <w:rsid w:val="00272248"/>
    <w:rsid w:val="00272452"/>
    <w:rsid w:val="00273BA0"/>
    <w:rsid w:val="002750E6"/>
    <w:rsid w:val="0027514E"/>
    <w:rsid w:val="00276FDD"/>
    <w:rsid w:val="00280569"/>
    <w:rsid w:val="00285510"/>
    <w:rsid w:val="00285D5C"/>
    <w:rsid w:val="00286FE0"/>
    <w:rsid w:val="00291165"/>
    <w:rsid w:val="00296D6D"/>
    <w:rsid w:val="00297DE0"/>
    <w:rsid w:val="002A352A"/>
    <w:rsid w:val="002A3EA6"/>
    <w:rsid w:val="002A55F9"/>
    <w:rsid w:val="002A5D87"/>
    <w:rsid w:val="002A5EAE"/>
    <w:rsid w:val="002A6E69"/>
    <w:rsid w:val="002B132E"/>
    <w:rsid w:val="002B2813"/>
    <w:rsid w:val="002B3667"/>
    <w:rsid w:val="002C09A0"/>
    <w:rsid w:val="002C29A7"/>
    <w:rsid w:val="002C33EF"/>
    <w:rsid w:val="002C39FE"/>
    <w:rsid w:val="002C6E23"/>
    <w:rsid w:val="002D0905"/>
    <w:rsid w:val="002D1214"/>
    <w:rsid w:val="002D2B82"/>
    <w:rsid w:val="002D365F"/>
    <w:rsid w:val="002D3855"/>
    <w:rsid w:val="002D51ED"/>
    <w:rsid w:val="002D52B7"/>
    <w:rsid w:val="002D688C"/>
    <w:rsid w:val="002D749A"/>
    <w:rsid w:val="002D78A9"/>
    <w:rsid w:val="002E0460"/>
    <w:rsid w:val="002E2259"/>
    <w:rsid w:val="002E30E3"/>
    <w:rsid w:val="002E3A21"/>
    <w:rsid w:val="002F11B9"/>
    <w:rsid w:val="002F454B"/>
    <w:rsid w:val="002F4B9A"/>
    <w:rsid w:val="002F72DA"/>
    <w:rsid w:val="00300E13"/>
    <w:rsid w:val="003010D8"/>
    <w:rsid w:val="0030235D"/>
    <w:rsid w:val="00303A8F"/>
    <w:rsid w:val="00303B0C"/>
    <w:rsid w:val="003048D7"/>
    <w:rsid w:val="003071F6"/>
    <w:rsid w:val="0031069A"/>
    <w:rsid w:val="0031128C"/>
    <w:rsid w:val="00311594"/>
    <w:rsid w:val="0031240B"/>
    <w:rsid w:val="00312F57"/>
    <w:rsid w:val="00313A5B"/>
    <w:rsid w:val="00313CB0"/>
    <w:rsid w:val="00313F96"/>
    <w:rsid w:val="00313FD2"/>
    <w:rsid w:val="00321793"/>
    <w:rsid w:val="00323306"/>
    <w:rsid w:val="00323A71"/>
    <w:rsid w:val="00324E60"/>
    <w:rsid w:val="00325A34"/>
    <w:rsid w:val="003269F3"/>
    <w:rsid w:val="0032707B"/>
    <w:rsid w:val="003272C2"/>
    <w:rsid w:val="0034111C"/>
    <w:rsid w:val="00341B23"/>
    <w:rsid w:val="00346B8E"/>
    <w:rsid w:val="00347245"/>
    <w:rsid w:val="003519E0"/>
    <w:rsid w:val="00352D21"/>
    <w:rsid w:val="003536FE"/>
    <w:rsid w:val="00353A08"/>
    <w:rsid w:val="00353DAF"/>
    <w:rsid w:val="003547FF"/>
    <w:rsid w:val="00357B9C"/>
    <w:rsid w:val="00360C98"/>
    <w:rsid w:val="00361D1E"/>
    <w:rsid w:val="00362676"/>
    <w:rsid w:val="0036343D"/>
    <w:rsid w:val="003642A6"/>
    <w:rsid w:val="00364BDE"/>
    <w:rsid w:val="0036620B"/>
    <w:rsid w:val="003705AC"/>
    <w:rsid w:val="00370EC4"/>
    <w:rsid w:val="003711E9"/>
    <w:rsid w:val="003763EE"/>
    <w:rsid w:val="00377427"/>
    <w:rsid w:val="0037751C"/>
    <w:rsid w:val="003835F8"/>
    <w:rsid w:val="00383D56"/>
    <w:rsid w:val="003844C5"/>
    <w:rsid w:val="00385C32"/>
    <w:rsid w:val="003860C3"/>
    <w:rsid w:val="003900F3"/>
    <w:rsid w:val="00390478"/>
    <w:rsid w:val="00390FA1"/>
    <w:rsid w:val="00390FD5"/>
    <w:rsid w:val="003926C2"/>
    <w:rsid w:val="003932F1"/>
    <w:rsid w:val="003935EC"/>
    <w:rsid w:val="00395FD5"/>
    <w:rsid w:val="003A0AF4"/>
    <w:rsid w:val="003A19CF"/>
    <w:rsid w:val="003A214C"/>
    <w:rsid w:val="003A301F"/>
    <w:rsid w:val="003A4F0A"/>
    <w:rsid w:val="003A597F"/>
    <w:rsid w:val="003A6088"/>
    <w:rsid w:val="003A638C"/>
    <w:rsid w:val="003A69E1"/>
    <w:rsid w:val="003A6D84"/>
    <w:rsid w:val="003A6DA3"/>
    <w:rsid w:val="003B030B"/>
    <w:rsid w:val="003B1161"/>
    <w:rsid w:val="003B2320"/>
    <w:rsid w:val="003B425C"/>
    <w:rsid w:val="003B4D48"/>
    <w:rsid w:val="003B53AD"/>
    <w:rsid w:val="003B5652"/>
    <w:rsid w:val="003B67D3"/>
    <w:rsid w:val="003B79B6"/>
    <w:rsid w:val="003B7DC5"/>
    <w:rsid w:val="003C34F0"/>
    <w:rsid w:val="003C3E08"/>
    <w:rsid w:val="003C4334"/>
    <w:rsid w:val="003C7A07"/>
    <w:rsid w:val="003D1AA0"/>
    <w:rsid w:val="003D402B"/>
    <w:rsid w:val="003E3F38"/>
    <w:rsid w:val="003E6C2F"/>
    <w:rsid w:val="003F04A7"/>
    <w:rsid w:val="003F3E2B"/>
    <w:rsid w:val="003F5D59"/>
    <w:rsid w:val="003F7BFB"/>
    <w:rsid w:val="00400916"/>
    <w:rsid w:val="00401F0A"/>
    <w:rsid w:val="004045AB"/>
    <w:rsid w:val="00404713"/>
    <w:rsid w:val="00405A85"/>
    <w:rsid w:val="00412590"/>
    <w:rsid w:val="00412772"/>
    <w:rsid w:val="004132D7"/>
    <w:rsid w:val="00414939"/>
    <w:rsid w:val="004156DD"/>
    <w:rsid w:val="00416877"/>
    <w:rsid w:val="00416C24"/>
    <w:rsid w:val="004176FF"/>
    <w:rsid w:val="00421608"/>
    <w:rsid w:val="00424F43"/>
    <w:rsid w:val="00424FA7"/>
    <w:rsid w:val="004255B8"/>
    <w:rsid w:val="004257BB"/>
    <w:rsid w:val="00426580"/>
    <w:rsid w:val="004276F1"/>
    <w:rsid w:val="00432110"/>
    <w:rsid w:val="004325EA"/>
    <w:rsid w:val="00435652"/>
    <w:rsid w:val="00436194"/>
    <w:rsid w:val="00436F01"/>
    <w:rsid w:val="004426C0"/>
    <w:rsid w:val="00442B47"/>
    <w:rsid w:val="00443FF9"/>
    <w:rsid w:val="004448B6"/>
    <w:rsid w:val="00445FF7"/>
    <w:rsid w:val="004478B9"/>
    <w:rsid w:val="0044796D"/>
    <w:rsid w:val="0045159A"/>
    <w:rsid w:val="00453341"/>
    <w:rsid w:val="00456123"/>
    <w:rsid w:val="004567B7"/>
    <w:rsid w:val="00456C70"/>
    <w:rsid w:val="00460FCA"/>
    <w:rsid w:val="00461210"/>
    <w:rsid w:val="00461E37"/>
    <w:rsid w:val="00462C74"/>
    <w:rsid w:val="004632B6"/>
    <w:rsid w:val="00463B13"/>
    <w:rsid w:val="00465774"/>
    <w:rsid w:val="00466292"/>
    <w:rsid w:val="0046688F"/>
    <w:rsid w:val="004701AA"/>
    <w:rsid w:val="00471BBF"/>
    <w:rsid w:val="00472079"/>
    <w:rsid w:val="00473D37"/>
    <w:rsid w:val="004823FD"/>
    <w:rsid w:val="00482B94"/>
    <w:rsid w:val="00483261"/>
    <w:rsid w:val="0049025E"/>
    <w:rsid w:val="00492033"/>
    <w:rsid w:val="00493239"/>
    <w:rsid w:val="00493BFA"/>
    <w:rsid w:val="00493C49"/>
    <w:rsid w:val="0049610B"/>
    <w:rsid w:val="00496877"/>
    <w:rsid w:val="004A1198"/>
    <w:rsid w:val="004A3877"/>
    <w:rsid w:val="004A4BC3"/>
    <w:rsid w:val="004B08C1"/>
    <w:rsid w:val="004B1085"/>
    <w:rsid w:val="004B1C19"/>
    <w:rsid w:val="004B47C7"/>
    <w:rsid w:val="004B529D"/>
    <w:rsid w:val="004B6209"/>
    <w:rsid w:val="004B72A6"/>
    <w:rsid w:val="004B74FF"/>
    <w:rsid w:val="004C1D4F"/>
    <w:rsid w:val="004C1F03"/>
    <w:rsid w:val="004C3A83"/>
    <w:rsid w:val="004C442C"/>
    <w:rsid w:val="004C5836"/>
    <w:rsid w:val="004C7072"/>
    <w:rsid w:val="004C795A"/>
    <w:rsid w:val="004D26FF"/>
    <w:rsid w:val="004D2744"/>
    <w:rsid w:val="004D28E9"/>
    <w:rsid w:val="004D337C"/>
    <w:rsid w:val="004D4B3E"/>
    <w:rsid w:val="004D59D2"/>
    <w:rsid w:val="004D5D47"/>
    <w:rsid w:val="004D5F33"/>
    <w:rsid w:val="004D6321"/>
    <w:rsid w:val="004D650C"/>
    <w:rsid w:val="004E1876"/>
    <w:rsid w:val="004E2203"/>
    <w:rsid w:val="004E255D"/>
    <w:rsid w:val="004E272B"/>
    <w:rsid w:val="004E5095"/>
    <w:rsid w:val="004E52D3"/>
    <w:rsid w:val="004E645E"/>
    <w:rsid w:val="004F0DB4"/>
    <w:rsid w:val="004F184E"/>
    <w:rsid w:val="004F1EC9"/>
    <w:rsid w:val="004F1F16"/>
    <w:rsid w:val="004F43EA"/>
    <w:rsid w:val="004F5835"/>
    <w:rsid w:val="004F5E98"/>
    <w:rsid w:val="004F5E9D"/>
    <w:rsid w:val="004F6216"/>
    <w:rsid w:val="004F75CE"/>
    <w:rsid w:val="00500411"/>
    <w:rsid w:val="00500684"/>
    <w:rsid w:val="00501CBA"/>
    <w:rsid w:val="005021E2"/>
    <w:rsid w:val="00502A5B"/>
    <w:rsid w:val="005041F9"/>
    <w:rsid w:val="00504E51"/>
    <w:rsid w:val="00506692"/>
    <w:rsid w:val="00507DC3"/>
    <w:rsid w:val="00510949"/>
    <w:rsid w:val="00511079"/>
    <w:rsid w:val="00512D17"/>
    <w:rsid w:val="00512F1A"/>
    <w:rsid w:val="00513F00"/>
    <w:rsid w:val="0051423C"/>
    <w:rsid w:val="0051660E"/>
    <w:rsid w:val="00516D12"/>
    <w:rsid w:val="00516FD9"/>
    <w:rsid w:val="00522140"/>
    <w:rsid w:val="00524A86"/>
    <w:rsid w:val="00525288"/>
    <w:rsid w:val="005256FD"/>
    <w:rsid w:val="00527241"/>
    <w:rsid w:val="00527E36"/>
    <w:rsid w:val="00532ADE"/>
    <w:rsid w:val="0053421D"/>
    <w:rsid w:val="00534394"/>
    <w:rsid w:val="00536B4D"/>
    <w:rsid w:val="00537228"/>
    <w:rsid w:val="0053755A"/>
    <w:rsid w:val="005414C3"/>
    <w:rsid w:val="00541E64"/>
    <w:rsid w:val="00542663"/>
    <w:rsid w:val="00543BFF"/>
    <w:rsid w:val="00543FA4"/>
    <w:rsid w:val="005446FB"/>
    <w:rsid w:val="00544740"/>
    <w:rsid w:val="00545402"/>
    <w:rsid w:val="005475D7"/>
    <w:rsid w:val="0054774B"/>
    <w:rsid w:val="00547A84"/>
    <w:rsid w:val="00547CBD"/>
    <w:rsid w:val="00551303"/>
    <w:rsid w:val="0055140D"/>
    <w:rsid w:val="0055195C"/>
    <w:rsid w:val="00551BDD"/>
    <w:rsid w:val="00552A89"/>
    <w:rsid w:val="00553448"/>
    <w:rsid w:val="00554376"/>
    <w:rsid w:val="00554F49"/>
    <w:rsid w:val="005619C5"/>
    <w:rsid w:val="0056200E"/>
    <w:rsid w:val="00565157"/>
    <w:rsid w:val="00565408"/>
    <w:rsid w:val="00565C99"/>
    <w:rsid w:val="00566874"/>
    <w:rsid w:val="00570C33"/>
    <w:rsid w:val="00571734"/>
    <w:rsid w:val="00571D36"/>
    <w:rsid w:val="00572393"/>
    <w:rsid w:val="0057596A"/>
    <w:rsid w:val="00575B43"/>
    <w:rsid w:val="00575E58"/>
    <w:rsid w:val="005769C8"/>
    <w:rsid w:val="00576D5B"/>
    <w:rsid w:val="00577805"/>
    <w:rsid w:val="00580E13"/>
    <w:rsid w:val="005815FD"/>
    <w:rsid w:val="005908F2"/>
    <w:rsid w:val="005910FF"/>
    <w:rsid w:val="00592E78"/>
    <w:rsid w:val="005975F5"/>
    <w:rsid w:val="00597EBB"/>
    <w:rsid w:val="00597FD0"/>
    <w:rsid w:val="005A0173"/>
    <w:rsid w:val="005A09E1"/>
    <w:rsid w:val="005A1C50"/>
    <w:rsid w:val="005A2224"/>
    <w:rsid w:val="005A4821"/>
    <w:rsid w:val="005A510C"/>
    <w:rsid w:val="005A58FF"/>
    <w:rsid w:val="005B05DE"/>
    <w:rsid w:val="005B2725"/>
    <w:rsid w:val="005B2D18"/>
    <w:rsid w:val="005B2E40"/>
    <w:rsid w:val="005B324E"/>
    <w:rsid w:val="005B361D"/>
    <w:rsid w:val="005B5498"/>
    <w:rsid w:val="005B79A4"/>
    <w:rsid w:val="005C005D"/>
    <w:rsid w:val="005C22AD"/>
    <w:rsid w:val="005C50BD"/>
    <w:rsid w:val="005D08B6"/>
    <w:rsid w:val="005D26C8"/>
    <w:rsid w:val="005D3076"/>
    <w:rsid w:val="005D3842"/>
    <w:rsid w:val="005D4A1F"/>
    <w:rsid w:val="005D4DCE"/>
    <w:rsid w:val="005D6AFC"/>
    <w:rsid w:val="005D712D"/>
    <w:rsid w:val="005D7912"/>
    <w:rsid w:val="005E7C2C"/>
    <w:rsid w:val="005F0E4E"/>
    <w:rsid w:val="005F1597"/>
    <w:rsid w:val="005F1CB3"/>
    <w:rsid w:val="005F3814"/>
    <w:rsid w:val="005F3E36"/>
    <w:rsid w:val="005F6DA0"/>
    <w:rsid w:val="00600509"/>
    <w:rsid w:val="00601BD4"/>
    <w:rsid w:val="006023CA"/>
    <w:rsid w:val="00605E70"/>
    <w:rsid w:val="006061E8"/>
    <w:rsid w:val="00607973"/>
    <w:rsid w:val="0061018E"/>
    <w:rsid w:val="006106A7"/>
    <w:rsid w:val="006122BE"/>
    <w:rsid w:val="00613531"/>
    <w:rsid w:val="00613DBF"/>
    <w:rsid w:val="00614955"/>
    <w:rsid w:val="00614CD1"/>
    <w:rsid w:val="00616FAD"/>
    <w:rsid w:val="0062202B"/>
    <w:rsid w:val="006240A0"/>
    <w:rsid w:val="00624F22"/>
    <w:rsid w:val="00625597"/>
    <w:rsid w:val="006258FF"/>
    <w:rsid w:val="00631287"/>
    <w:rsid w:val="0063245E"/>
    <w:rsid w:val="006324FF"/>
    <w:rsid w:val="006326B8"/>
    <w:rsid w:val="00632708"/>
    <w:rsid w:val="00632DB9"/>
    <w:rsid w:val="006340A9"/>
    <w:rsid w:val="006345C3"/>
    <w:rsid w:val="006364E8"/>
    <w:rsid w:val="006372B1"/>
    <w:rsid w:val="00637C1C"/>
    <w:rsid w:val="00641671"/>
    <w:rsid w:val="00641E05"/>
    <w:rsid w:val="006433E4"/>
    <w:rsid w:val="00644D60"/>
    <w:rsid w:val="006466FB"/>
    <w:rsid w:val="00647DC6"/>
    <w:rsid w:val="006503A0"/>
    <w:rsid w:val="00652FFF"/>
    <w:rsid w:val="00653F38"/>
    <w:rsid w:val="006540B1"/>
    <w:rsid w:val="00655334"/>
    <w:rsid w:val="006557D9"/>
    <w:rsid w:val="0065755B"/>
    <w:rsid w:val="006607D5"/>
    <w:rsid w:val="00661412"/>
    <w:rsid w:val="0066219D"/>
    <w:rsid w:val="006625AC"/>
    <w:rsid w:val="00664F74"/>
    <w:rsid w:val="006651FC"/>
    <w:rsid w:val="00666086"/>
    <w:rsid w:val="0067017C"/>
    <w:rsid w:val="00670DDA"/>
    <w:rsid w:val="006734F6"/>
    <w:rsid w:val="006736B2"/>
    <w:rsid w:val="0067513C"/>
    <w:rsid w:val="006758CA"/>
    <w:rsid w:val="00675AEB"/>
    <w:rsid w:val="00677925"/>
    <w:rsid w:val="00684CA7"/>
    <w:rsid w:val="00687270"/>
    <w:rsid w:val="006907DB"/>
    <w:rsid w:val="00690E9F"/>
    <w:rsid w:val="006916D3"/>
    <w:rsid w:val="00691E2A"/>
    <w:rsid w:val="00694263"/>
    <w:rsid w:val="00695CA3"/>
    <w:rsid w:val="006975A7"/>
    <w:rsid w:val="006A0DF4"/>
    <w:rsid w:val="006A2E3E"/>
    <w:rsid w:val="006A72E3"/>
    <w:rsid w:val="006A7FFB"/>
    <w:rsid w:val="006B05A2"/>
    <w:rsid w:val="006B0EC6"/>
    <w:rsid w:val="006B1B29"/>
    <w:rsid w:val="006B3459"/>
    <w:rsid w:val="006B3E57"/>
    <w:rsid w:val="006B55D5"/>
    <w:rsid w:val="006B57D3"/>
    <w:rsid w:val="006B5A05"/>
    <w:rsid w:val="006B6977"/>
    <w:rsid w:val="006B70F3"/>
    <w:rsid w:val="006B7BEA"/>
    <w:rsid w:val="006C0217"/>
    <w:rsid w:val="006C0854"/>
    <w:rsid w:val="006C0925"/>
    <w:rsid w:val="006C2C6E"/>
    <w:rsid w:val="006C3017"/>
    <w:rsid w:val="006C58AB"/>
    <w:rsid w:val="006C652E"/>
    <w:rsid w:val="006C7D48"/>
    <w:rsid w:val="006D03E4"/>
    <w:rsid w:val="006D0555"/>
    <w:rsid w:val="006D1DC1"/>
    <w:rsid w:val="006D27D0"/>
    <w:rsid w:val="006D2CF9"/>
    <w:rsid w:val="006D3EDF"/>
    <w:rsid w:val="006D53F1"/>
    <w:rsid w:val="006D62E3"/>
    <w:rsid w:val="006D63B9"/>
    <w:rsid w:val="006E0BDC"/>
    <w:rsid w:val="006E118C"/>
    <w:rsid w:val="006E13D1"/>
    <w:rsid w:val="006E14F8"/>
    <w:rsid w:val="006E1A16"/>
    <w:rsid w:val="006E3428"/>
    <w:rsid w:val="006E3DBE"/>
    <w:rsid w:val="006E6493"/>
    <w:rsid w:val="006E6BA3"/>
    <w:rsid w:val="006F039B"/>
    <w:rsid w:val="006F123E"/>
    <w:rsid w:val="006F2D22"/>
    <w:rsid w:val="006F2DF6"/>
    <w:rsid w:val="006F3589"/>
    <w:rsid w:val="006F3FF9"/>
    <w:rsid w:val="006F71F7"/>
    <w:rsid w:val="007013CA"/>
    <w:rsid w:val="00702EB1"/>
    <w:rsid w:val="0070320C"/>
    <w:rsid w:val="00705D44"/>
    <w:rsid w:val="007060E9"/>
    <w:rsid w:val="0070645E"/>
    <w:rsid w:val="00707A3A"/>
    <w:rsid w:val="00710A95"/>
    <w:rsid w:val="00711E13"/>
    <w:rsid w:val="00712055"/>
    <w:rsid w:val="00712EDA"/>
    <w:rsid w:val="00713416"/>
    <w:rsid w:val="007147EB"/>
    <w:rsid w:val="007162D8"/>
    <w:rsid w:val="00716ACE"/>
    <w:rsid w:val="0071705B"/>
    <w:rsid w:val="0072162C"/>
    <w:rsid w:val="0072313E"/>
    <w:rsid w:val="007244E2"/>
    <w:rsid w:val="007249DE"/>
    <w:rsid w:val="007258C7"/>
    <w:rsid w:val="0072676B"/>
    <w:rsid w:val="00726962"/>
    <w:rsid w:val="007344CC"/>
    <w:rsid w:val="00735506"/>
    <w:rsid w:val="00736EEB"/>
    <w:rsid w:val="007375A2"/>
    <w:rsid w:val="00745788"/>
    <w:rsid w:val="00751FA6"/>
    <w:rsid w:val="0075348F"/>
    <w:rsid w:val="00754C7C"/>
    <w:rsid w:val="00756832"/>
    <w:rsid w:val="007578C0"/>
    <w:rsid w:val="00757C81"/>
    <w:rsid w:val="007613F5"/>
    <w:rsid w:val="00762C28"/>
    <w:rsid w:val="007633C9"/>
    <w:rsid w:val="0076662D"/>
    <w:rsid w:val="00766D9F"/>
    <w:rsid w:val="0076783D"/>
    <w:rsid w:val="0077237F"/>
    <w:rsid w:val="0077548E"/>
    <w:rsid w:val="0077597C"/>
    <w:rsid w:val="00777498"/>
    <w:rsid w:val="00777B09"/>
    <w:rsid w:val="007805A8"/>
    <w:rsid w:val="00781D09"/>
    <w:rsid w:val="00781D56"/>
    <w:rsid w:val="0078284B"/>
    <w:rsid w:val="0078369B"/>
    <w:rsid w:val="00783B37"/>
    <w:rsid w:val="0078457B"/>
    <w:rsid w:val="007865D1"/>
    <w:rsid w:val="00787051"/>
    <w:rsid w:val="00790536"/>
    <w:rsid w:val="00790754"/>
    <w:rsid w:val="007909D7"/>
    <w:rsid w:val="0079129A"/>
    <w:rsid w:val="007925CC"/>
    <w:rsid w:val="00795133"/>
    <w:rsid w:val="00795A7B"/>
    <w:rsid w:val="0079602D"/>
    <w:rsid w:val="007A2812"/>
    <w:rsid w:val="007A3F50"/>
    <w:rsid w:val="007A5691"/>
    <w:rsid w:val="007A59B4"/>
    <w:rsid w:val="007A5EB3"/>
    <w:rsid w:val="007A79C5"/>
    <w:rsid w:val="007A7CDC"/>
    <w:rsid w:val="007B0FAA"/>
    <w:rsid w:val="007B1256"/>
    <w:rsid w:val="007B1CF7"/>
    <w:rsid w:val="007B223D"/>
    <w:rsid w:val="007B2431"/>
    <w:rsid w:val="007B4A5E"/>
    <w:rsid w:val="007B7496"/>
    <w:rsid w:val="007C2739"/>
    <w:rsid w:val="007C2ED0"/>
    <w:rsid w:val="007C6A7E"/>
    <w:rsid w:val="007C7DF2"/>
    <w:rsid w:val="007D06CB"/>
    <w:rsid w:val="007D0C44"/>
    <w:rsid w:val="007D4357"/>
    <w:rsid w:val="007D67EF"/>
    <w:rsid w:val="007D6E2E"/>
    <w:rsid w:val="007D7A91"/>
    <w:rsid w:val="007E46E6"/>
    <w:rsid w:val="007E54CB"/>
    <w:rsid w:val="007E5BB1"/>
    <w:rsid w:val="007E670B"/>
    <w:rsid w:val="007E7F73"/>
    <w:rsid w:val="007F0168"/>
    <w:rsid w:val="007F0678"/>
    <w:rsid w:val="007F19F8"/>
    <w:rsid w:val="007F1C8D"/>
    <w:rsid w:val="007F1DF8"/>
    <w:rsid w:val="007F1EC1"/>
    <w:rsid w:val="007F29F0"/>
    <w:rsid w:val="007F32C1"/>
    <w:rsid w:val="007F32E0"/>
    <w:rsid w:val="007F3571"/>
    <w:rsid w:val="007F4871"/>
    <w:rsid w:val="007F493D"/>
    <w:rsid w:val="007F4B96"/>
    <w:rsid w:val="007F64AD"/>
    <w:rsid w:val="007F6568"/>
    <w:rsid w:val="0080153E"/>
    <w:rsid w:val="0080193E"/>
    <w:rsid w:val="008020D9"/>
    <w:rsid w:val="00802532"/>
    <w:rsid w:val="00803D68"/>
    <w:rsid w:val="008043B8"/>
    <w:rsid w:val="0080743E"/>
    <w:rsid w:val="008103D8"/>
    <w:rsid w:val="00810ECE"/>
    <w:rsid w:val="00812F38"/>
    <w:rsid w:val="00814452"/>
    <w:rsid w:val="008201F6"/>
    <w:rsid w:val="00821698"/>
    <w:rsid w:val="008230A4"/>
    <w:rsid w:val="00823761"/>
    <w:rsid w:val="00823FBC"/>
    <w:rsid w:val="00824859"/>
    <w:rsid w:val="00825B79"/>
    <w:rsid w:val="008261DB"/>
    <w:rsid w:val="00826DD9"/>
    <w:rsid w:val="008278B6"/>
    <w:rsid w:val="0083170B"/>
    <w:rsid w:val="00832473"/>
    <w:rsid w:val="008344AB"/>
    <w:rsid w:val="00834974"/>
    <w:rsid w:val="00836CBE"/>
    <w:rsid w:val="00837C36"/>
    <w:rsid w:val="00837D64"/>
    <w:rsid w:val="0084126B"/>
    <w:rsid w:val="00842100"/>
    <w:rsid w:val="00842E31"/>
    <w:rsid w:val="008466E2"/>
    <w:rsid w:val="00847AD5"/>
    <w:rsid w:val="00847CC3"/>
    <w:rsid w:val="00847D6C"/>
    <w:rsid w:val="00850895"/>
    <w:rsid w:val="00851964"/>
    <w:rsid w:val="008519EA"/>
    <w:rsid w:val="00855CBE"/>
    <w:rsid w:val="00856B11"/>
    <w:rsid w:val="008602FD"/>
    <w:rsid w:val="008620E7"/>
    <w:rsid w:val="008632B9"/>
    <w:rsid w:val="0086453E"/>
    <w:rsid w:val="008658E2"/>
    <w:rsid w:val="0086731A"/>
    <w:rsid w:val="008674BC"/>
    <w:rsid w:val="00867BDE"/>
    <w:rsid w:val="00870172"/>
    <w:rsid w:val="008714D5"/>
    <w:rsid w:val="008743F3"/>
    <w:rsid w:val="0087444A"/>
    <w:rsid w:val="00875139"/>
    <w:rsid w:val="00875410"/>
    <w:rsid w:val="008758AD"/>
    <w:rsid w:val="00875E34"/>
    <w:rsid w:val="00880B0D"/>
    <w:rsid w:val="00881EE5"/>
    <w:rsid w:val="00881EEF"/>
    <w:rsid w:val="00882FDA"/>
    <w:rsid w:val="008836B8"/>
    <w:rsid w:val="00883DD0"/>
    <w:rsid w:val="00883F3B"/>
    <w:rsid w:val="0088468E"/>
    <w:rsid w:val="008946A2"/>
    <w:rsid w:val="0089558A"/>
    <w:rsid w:val="0089561E"/>
    <w:rsid w:val="008964CF"/>
    <w:rsid w:val="008976FE"/>
    <w:rsid w:val="008A0AAA"/>
    <w:rsid w:val="008A36E4"/>
    <w:rsid w:val="008A38EE"/>
    <w:rsid w:val="008A4DD2"/>
    <w:rsid w:val="008B1D66"/>
    <w:rsid w:val="008B4235"/>
    <w:rsid w:val="008B5290"/>
    <w:rsid w:val="008B556B"/>
    <w:rsid w:val="008B6D07"/>
    <w:rsid w:val="008C375E"/>
    <w:rsid w:val="008D0726"/>
    <w:rsid w:val="008D0BC4"/>
    <w:rsid w:val="008D325B"/>
    <w:rsid w:val="008E0F52"/>
    <w:rsid w:val="008E13F3"/>
    <w:rsid w:val="008E1A57"/>
    <w:rsid w:val="008E26FA"/>
    <w:rsid w:val="008E3103"/>
    <w:rsid w:val="008E54BE"/>
    <w:rsid w:val="008E5FF1"/>
    <w:rsid w:val="008F0360"/>
    <w:rsid w:val="008F07ED"/>
    <w:rsid w:val="008F0A7D"/>
    <w:rsid w:val="008F0EB6"/>
    <w:rsid w:val="008F3C43"/>
    <w:rsid w:val="008F4F4E"/>
    <w:rsid w:val="008F5111"/>
    <w:rsid w:val="008F6514"/>
    <w:rsid w:val="008F7DEF"/>
    <w:rsid w:val="0090140C"/>
    <w:rsid w:val="00904636"/>
    <w:rsid w:val="009068FB"/>
    <w:rsid w:val="0091115F"/>
    <w:rsid w:val="009118C1"/>
    <w:rsid w:val="00913EBF"/>
    <w:rsid w:val="0091466E"/>
    <w:rsid w:val="009159A4"/>
    <w:rsid w:val="00915B81"/>
    <w:rsid w:val="009165F6"/>
    <w:rsid w:val="00922B26"/>
    <w:rsid w:val="009239C1"/>
    <w:rsid w:val="00927DF3"/>
    <w:rsid w:val="00927E04"/>
    <w:rsid w:val="00930631"/>
    <w:rsid w:val="00930C42"/>
    <w:rsid w:val="0093225D"/>
    <w:rsid w:val="00936767"/>
    <w:rsid w:val="00937AC7"/>
    <w:rsid w:val="009424A0"/>
    <w:rsid w:val="00942C4D"/>
    <w:rsid w:val="009437A1"/>
    <w:rsid w:val="00950D5F"/>
    <w:rsid w:val="009520DC"/>
    <w:rsid w:val="00953410"/>
    <w:rsid w:val="009542EC"/>
    <w:rsid w:val="0095454D"/>
    <w:rsid w:val="00954B02"/>
    <w:rsid w:val="00954BA3"/>
    <w:rsid w:val="009562A9"/>
    <w:rsid w:val="00956D9D"/>
    <w:rsid w:val="00961386"/>
    <w:rsid w:val="00962D7D"/>
    <w:rsid w:val="00966093"/>
    <w:rsid w:val="00966EEA"/>
    <w:rsid w:val="009705AA"/>
    <w:rsid w:val="00972090"/>
    <w:rsid w:val="0097546D"/>
    <w:rsid w:val="009769A3"/>
    <w:rsid w:val="009810B9"/>
    <w:rsid w:val="00982ED7"/>
    <w:rsid w:val="009852DE"/>
    <w:rsid w:val="00985EF7"/>
    <w:rsid w:val="009864B1"/>
    <w:rsid w:val="00986573"/>
    <w:rsid w:val="009907B6"/>
    <w:rsid w:val="00990956"/>
    <w:rsid w:val="00991512"/>
    <w:rsid w:val="009A0E6A"/>
    <w:rsid w:val="009A14F6"/>
    <w:rsid w:val="009A31E9"/>
    <w:rsid w:val="009A33EF"/>
    <w:rsid w:val="009A33F0"/>
    <w:rsid w:val="009A3CE1"/>
    <w:rsid w:val="009A62E8"/>
    <w:rsid w:val="009A6DC5"/>
    <w:rsid w:val="009B03C1"/>
    <w:rsid w:val="009B5D8E"/>
    <w:rsid w:val="009B5E96"/>
    <w:rsid w:val="009C2563"/>
    <w:rsid w:val="009C2BA9"/>
    <w:rsid w:val="009C2DD2"/>
    <w:rsid w:val="009C3C93"/>
    <w:rsid w:val="009C51D5"/>
    <w:rsid w:val="009C6ACB"/>
    <w:rsid w:val="009D599C"/>
    <w:rsid w:val="009E0236"/>
    <w:rsid w:val="009E2B8E"/>
    <w:rsid w:val="009E2F81"/>
    <w:rsid w:val="009E41D5"/>
    <w:rsid w:val="009E4AF0"/>
    <w:rsid w:val="009E5646"/>
    <w:rsid w:val="009E5943"/>
    <w:rsid w:val="009E5AF5"/>
    <w:rsid w:val="009E5D35"/>
    <w:rsid w:val="009E6EA3"/>
    <w:rsid w:val="009E7407"/>
    <w:rsid w:val="009E7C77"/>
    <w:rsid w:val="009F0712"/>
    <w:rsid w:val="009F3421"/>
    <w:rsid w:val="009F3C53"/>
    <w:rsid w:val="009F5041"/>
    <w:rsid w:val="009F554D"/>
    <w:rsid w:val="009F58FE"/>
    <w:rsid w:val="009F619C"/>
    <w:rsid w:val="009F763A"/>
    <w:rsid w:val="009F7D66"/>
    <w:rsid w:val="00A04123"/>
    <w:rsid w:val="00A0528D"/>
    <w:rsid w:val="00A10031"/>
    <w:rsid w:val="00A107EE"/>
    <w:rsid w:val="00A10A8C"/>
    <w:rsid w:val="00A12FE5"/>
    <w:rsid w:val="00A137EF"/>
    <w:rsid w:val="00A1422A"/>
    <w:rsid w:val="00A14A64"/>
    <w:rsid w:val="00A16294"/>
    <w:rsid w:val="00A211EE"/>
    <w:rsid w:val="00A24488"/>
    <w:rsid w:val="00A250A2"/>
    <w:rsid w:val="00A25F05"/>
    <w:rsid w:val="00A263C6"/>
    <w:rsid w:val="00A2710D"/>
    <w:rsid w:val="00A31965"/>
    <w:rsid w:val="00A31C5B"/>
    <w:rsid w:val="00A31EC9"/>
    <w:rsid w:val="00A32B17"/>
    <w:rsid w:val="00A32E39"/>
    <w:rsid w:val="00A32ED5"/>
    <w:rsid w:val="00A33202"/>
    <w:rsid w:val="00A349E6"/>
    <w:rsid w:val="00A34AB0"/>
    <w:rsid w:val="00A36541"/>
    <w:rsid w:val="00A3677C"/>
    <w:rsid w:val="00A37F67"/>
    <w:rsid w:val="00A407B0"/>
    <w:rsid w:val="00A4171B"/>
    <w:rsid w:val="00A44C23"/>
    <w:rsid w:val="00A4639E"/>
    <w:rsid w:val="00A46A0D"/>
    <w:rsid w:val="00A47BF6"/>
    <w:rsid w:val="00A50888"/>
    <w:rsid w:val="00A52406"/>
    <w:rsid w:val="00A531E0"/>
    <w:rsid w:val="00A539D1"/>
    <w:rsid w:val="00A545A8"/>
    <w:rsid w:val="00A55D30"/>
    <w:rsid w:val="00A56143"/>
    <w:rsid w:val="00A60EDB"/>
    <w:rsid w:val="00A612D1"/>
    <w:rsid w:val="00A63F0A"/>
    <w:rsid w:val="00A64841"/>
    <w:rsid w:val="00A655AE"/>
    <w:rsid w:val="00A67D68"/>
    <w:rsid w:val="00A7242F"/>
    <w:rsid w:val="00A73042"/>
    <w:rsid w:val="00A75E29"/>
    <w:rsid w:val="00A76267"/>
    <w:rsid w:val="00A76384"/>
    <w:rsid w:val="00A768B5"/>
    <w:rsid w:val="00A76925"/>
    <w:rsid w:val="00A852D2"/>
    <w:rsid w:val="00A8620B"/>
    <w:rsid w:val="00A90025"/>
    <w:rsid w:val="00A91294"/>
    <w:rsid w:val="00A91745"/>
    <w:rsid w:val="00A918B2"/>
    <w:rsid w:val="00A91CFC"/>
    <w:rsid w:val="00A938E6"/>
    <w:rsid w:val="00A9564D"/>
    <w:rsid w:val="00A95656"/>
    <w:rsid w:val="00A96DCA"/>
    <w:rsid w:val="00AA0AFC"/>
    <w:rsid w:val="00AA1440"/>
    <w:rsid w:val="00AA31B0"/>
    <w:rsid w:val="00AA33A6"/>
    <w:rsid w:val="00AA447E"/>
    <w:rsid w:val="00AA57A4"/>
    <w:rsid w:val="00AA64FD"/>
    <w:rsid w:val="00AA7FA4"/>
    <w:rsid w:val="00AB0E52"/>
    <w:rsid w:val="00AB1CDC"/>
    <w:rsid w:val="00AB1FC7"/>
    <w:rsid w:val="00AB261E"/>
    <w:rsid w:val="00AB2697"/>
    <w:rsid w:val="00AB5E9A"/>
    <w:rsid w:val="00AB637A"/>
    <w:rsid w:val="00AB70A4"/>
    <w:rsid w:val="00AC02C1"/>
    <w:rsid w:val="00AC0AB6"/>
    <w:rsid w:val="00AC19A8"/>
    <w:rsid w:val="00AC410B"/>
    <w:rsid w:val="00AC4685"/>
    <w:rsid w:val="00AC4C87"/>
    <w:rsid w:val="00AC6C19"/>
    <w:rsid w:val="00AC6DBB"/>
    <w:rsid w:val="00AD2863"/>
    <w:rsid w:val="00AD3CAD"/>
    <w:rsid w:val="00AD5137"/>
    <w:rsid w:val="00AD77EF"/>
    <w:rsid w:val="00AE090E"/>
    <w:rsid w:val="00AE1818"/>
    <w:rsid w:val="00AE2F67"/>
    <w:rsid w:val="00AE516B"/>
    <w:rsid w:val="00AE6D20"/>
    <w:rsid w:val="00AE776C"/>
    <w:rsid w:val="00AF1890"/>
    <w:rsid w:val="00AF4B25"/>
    <w:rsid w:val="00AF4FEE"/>
    <w:rsid w:val="00AF5DA9"/>
    <w:rsid w:val="00AF614F"/>
    <w:rsid w:val="00AF7142"/>
    <w:rsid w:val="00B00290"/>
    <w:rsid w:val="00B010CF"/>
    <w:rsid w:val="00B0254E"/>
    <w:rsid w:val="00B026C5"/>
    <w:rsid w:val="00B02D45"/>
    <w:rsid w:val="00B04B60"/>
    <w:rsid w:val="00B04F1F"/>
    <w:rsid w:val="00B06761"/>
    <w:rsid w:val="00B109C2"/>
    <w:rsid w:val="00B13051"/>
    <w:rsid w:val="00B148C6"/>
    <w:rsid w:val="00B1513F"/>
    <w:rsid w:val="00B217D1"/>
    <w:rsid w:val="00B2301D"/>
    <w:rsid w:val="00B24246"/>
    <w:rsid w:val="00B255E6"/>
    <w:rsid w:val="00B25F9B"/>
    <w:rsid w:val="00B2676B"/>
    <w:rsid w:val="00B268A6"/>
    <w:rsid w:val="00B26A98"/>
    <w:rsid w:val="00B3000E"/>
    <w:rsid w:val="00B30CF6"/>
    <w:rsid w:val="00B317C5"/>
    <w:rsid w:val="00B338C5"/>
    <w:rsid w:val="00B339C3"/>
    <w:rsid w:val="00B357B3"/>
    <w:rsid w:val="00B36FD9"/>
    <w:rsid w:val="00B37C26"/>
    <w:rsid w:val="00B42877"/>
    <w:rsid w:val="00B42A7E"/>
    <w:rsid w:val="00B4499F"/>
    <w:rsid w:val="00B51741"/>
    <w:rsid w:val="00B52186"/>
    <w:rsid w:val="00B5327D"/>
    <w:rsid w:val="00B542F1"/>
    <w:rsid w:val="00B54333"/>
    <w:rsid w:val="00B559CA"/>
    <w:rsid w:val="00B56614"/>
    <w:rsid w:val="00B61B2C"/>
    <w:rsid w:val="00B63337"/>
    <w:rsid w:val="00B63702"/>
    <w:rsid w:val="00B645CE"/>
    <w:rsid w:val="00B669BE"/>
    <w:rsid w:val="00B67F68"/>
    <w:rsid w:val="00B71489"/>
    <w:rsid w:val="00B718AB"/>
    <w:rsid w:val="00B7212A"/>
    <w:rsid w:val="00B7267A"/>
    <w:rsid w:val="00B72960"/>
    <w:rsid w:val="00B729E1"/>
    <w:rsid w:val="00B730A7"/>
    <w:rsid w:val="00B75B95"/>
    <w:rsid w:val="00B76215"/>
    <w:rsid w:val="00B76D68"/>
    <w:rsid w:val="00B76F58"/>
    <w:rsid w:val="00B81B02"/>
    <w:rsid w:val="00B82613"/>
    <w:rsid w:val="00B868E7"/>
    <w:rsid w:val="00B87519"/>
    <w:rsid w:val="00B91020"/>
    <w:rsid w:val="00B93008"/>
    <w:rsid w:val="00B94E0E"/>
    <w:rsid w:val="00B95AE5"/>
    <w:rsid w:val="00B95EF4"/>
    <w:rsid w:val="00B9673F"/>
    <w:rsid w:val="00B975AC"/>
    <w:rsid w:val="00B97DAA"/>
    <w:rsid w:val="00BA240F"/>
    <w:rsid w:val="00BA61A6"/>
    <w:rsid w:val="00BA7D5C"/>
    <w:rsid w:val="00BB3E2B"/>
    <w:rsid w:val="00BB4382"/>
    <w:rsid w:val="00BB6651"/>
    <w:rsid w:val="00BB6ACC"/>
    <w:rsid w:val="00BB7BBD"/>
    <w:rsid w:val="00BC2050"/>
    <w:rsid w:val="00BC3858"/>
    <w:rsid w:val="00BC4427"/>
    <w:rsid w:val="00BC6A39"/>
    <w:rsid w:val="00BC6BBE"/>
    <w:rsid w:val="00BD1281"/>
    <w:rsid w:val="00BD3EC0"/>
    <w:rsid w:val="00BD4FAC"/>
    <w:rsid w:val="00BD6A0D"/>
    <w:rsid w:val="00BE02B4"/>
    <w:rsid w:val="00BE05B6"/>
    <w:rsid w:val="00BE1F1E"/>
    <w:rsid w:val="00BE2C45"/>
    <w:rsid w:val="00BE3594"/>
    <w:rsid w:val="00BE3C56"/>
    <w:rsid w:val="00BE3D8E"/>
    <w:rsid w:val="00BE3E44"/>
    <w:rsid w:val="00BE3F4B"/>
    <w:rsid w:val="00BE5907"/>
    <w:rsid w:val="00BE6353"/>
    <w:rsid w:val="00BE6470"/>
    <w:rsid w:val="00BF10BC"/>
    <w:rsid w:val="00BF14F5"/>
    <w:rsid w:val="00BF26F6"/>
    <w:rsid w:val="00BF2C4F"/>
    <w:rsid w:val="00BF3BA0"/>
    <w:rsid w:val="00BF3FFF"/>
    <w:rsid w:val="00BF4741"/>
    <w:rsid w:val="00BF4A78"/>
    <w:rsid w:val="00BF631A"/>
    <w:rsid w:val="00BF647C"/>
    <w:rsid w:val="00C039C9"/>
    <w:rsid w:val="00C0548D"/>
    <w:rsid w:val="00C06ABD"/>
    <w:rsid w:val="00C071D9"/>
    <w:rsid w:val="00C14773"/>
    <w:rsid w:val="00C1675B"/>
    <w:rsid w:val="00C16C4F"/>
    <w:rsid w:val="00C20531"/>
    <w:rsid w:val="00C21078"/>
    <w:rsid w:val="00C2255D"/>
    <w:rsid w:val="00C24161"/>
    <w:rsid w:val="00C26089"/>
    <w:rsid w:val="00C26CD4"/>
    <w:rsid w:val="00C30899"/>
    <w:rsid w:val="00C309B4"/>
    <w:rsid w:val="00C3158E"/>
    <w:rsid w:val="00C3187D"/>
    <w:rsid w:val="00C34004"/>
    <w:rsid w:val="00C35C47"/>
    <w:rsid w:val="00C36170"/>
    <w:rsid w:val="00C42B2E"/>
    <w:rsid w:val="00C42B74"/>
    <w:rsid w:val="00C431BF"/>
    <w:rsid w:val="00C43FF0"/>
    <w:rsid w:val="00C4448D"/>
    <w:rsid w:val="00C45B53"/>
    <w:rsid w:val="00C46D6A"/>
    <w:rsid w:val="00C473EE"/>
    <w:rsid w:val="00C47EAE"/>
    <w:rsid w:val="00C508A9"/>
    <w:rsid w:val="00C50DF6"/>
    <w:rsid w:val="00C51093"/>
    <w:rsid w:val="00C529AE"/>
    <w:rsid w:val="00C57751"/>
    <w:rsid w:val="00C6571E"/>
    <w:rsid w:val="00C65BD3"/>
    <w:rsid w:val="00C65C5D"/>
    <w:rsid w:val="00C72149"/>
    <w:rsid w:val="00C72289"/>
    <w:rsid w:val="00C73517"/>
    <w:rsid w:val="00C74CA9"/>
    <w:rsid w:val="00C74E21"/>
    <w:rsid w:val="00C7534C"/>
    <w:rsid w:val="00C75B9E"/>
    <w:rsid w:val="00C779F3"/>
    <w:rsid w:val="00C801BE"/>
    <w:rsid w:val="00C81346"/>
    <w:rsid w:val="00C81BED"/>
    <w:rsid w:val="00C82CFB"/>
    <w:rsid w:val="00C82D6B"/>
    <w:rsid w:val="00C82E3E"/>
    <w:rsid w:val="00C83AC3"/>
    <w:rsid w:val="00C8439A"/>
    <w:rsid w:val="00C86255"/>
    <w:rsid w:val="00C87383"/>
    <w:rsid w:val="00C92461"/>
    <w:rsid w:val="00C929B5"/>
    <w:rsid w:val="00C92B57"/>
    <w:rsid w:val="00C931EC"/>
    <w:rsid w:val="00C94CE9"/>
    <w:rsid w:val="00C96F79"/>
    <w:rsid w:val="00CA0309"/>
    <w:rsid w:val="00CA03B0"/>
    <w:rsid w:val="00CA09F5"/>
    <w:rsid w:val="00CA1E61"/>
    <w:rsid w:val="00CA2203"/>
    <w:rsid w:val="00CA3A30"/>
    <w:rsid w:val="00CA5C7E"/>
    <w:rsid w:val="00CA7192"/>
    <w:rsid w:val="00CB0236"/>
    <w:rsid w:val="00CB02D2"/>
    <w:rsid w:val="00CB09DA"/>
    <w:rsid w:val="00CB0E54"/>
    <w:rsid w:val="00CB12DE"/>
    <w:rsid w:val="00CB3742"/>
    <w:rsid w:val="00CB478D"/>
    <w:rsid w:val="00CB6F5D"/>
    <w:rsid w:val="00CB77B6"/>
    <w:rsid w:val="00CC06DF"/>
    <w:rsid w:val="00CC1064"/>
    <w:rsid w:val="00CC2B37"/>
    <w:rsid w:val="00CC32BE"/>
    <w:rsid w:val="00CC3315"/>
    <w:rsid w:val="00CC51E4"/>
    <w:rsid w:val="00CC560E"/>
    <w:rsid w:val="00CC5A75"/>
    <w:rsid w:val="00CC6167"/>
    <w:rsid w:val="00CC7232"/>
    <w:rsid w:val="00CC7FF9"/>
    <w:rsid w:val="00CD0783"/>
    <w:rsid w:val="00CD4710"/>
    <w:rsid w:val="00CD4EDE"/>
    <w:rsid w:val="00CD4F3F"/>
    <w:rsid w:val="00CD54A2"/>
    <w:rsid w:val="00CD599B"/>
    <w:rsid w:val="00CD6980"/>
    <w:rsid w:val="00CD6F53"/>
    <w:rsid w:val="00CE1757"/>
    <w:rsid w:val="00CE4482"/>
    <w:rsid w:val="00CE752A"/>
    <w:rsid w:val="00CF112F"/>
    <w:rsid w:val="00CF1AAE"/>
    <w:rsid w:val="00CF329D"/>
    <w:rsid w:val="00CF430B"/>
    <w:rsid w:val="00CF5440"/>
    <w:rsid w:val="00CF5C36"/>
    <w:rsid w:val="00CF5D28"/>
    <w:rsid w:val="00CF6046"/>
    <w:rsid w:val="00CF64E1"/>
    <w:rsid w:val="00CF6AEE"/>
    <w:rsid w:val="00D00769"/>
    <w:rsid w:val="00D01830"/>
    <w:rsid w:val="00D02951"/>
    <w:rsid w:val="00D02C40"/>
    <w:rsid w:val="00D041C0"/>
    <w:rsid w:val="00D058BD"/>
    <w:rsid w:val="00D05E4F"/>
    <w:rsid w:val="00D0622F"/>
    <w:rsid w:val="00D064E8"/>
    <w:rsid w:val="00D06AE8"/>
    <w:rsid w:val="00D06F27"/>
    <w:rsid w:val="00D07F0C"/>
    <w:rsid w:val="00D13049"/>
    <w:rsid w:val="00D13514"/>
    <w:rsid w:val="00D1455A"/>
    <w:rsid w:val="00D15933"/>
    <w:rsid w:val="00D15D5A"/>
    <w:rsid w:val="00D16CEB"/>
    <w:rsid w:val="00D216A7"/>
    <w:rsid w:val="00D21944"/>
    <w:rsid w:val="00D22387"/>
    <w:rsid w:val="00D2251A"/>
    <w:rsid w:val="00D25EA1"/>
    <w:rsid w:val="00D26036"/>
    <w:rsid w:val="00D2689A"/>
    <w:rsid w:val="00D27073"/>
    <w:rsid w:val="00D279CD"/>
    <w:rsid w:val="00D32059"/>
    <w:rsid w:val="00D3626A"/>
    <w:rsid w:val="00D40181"/>
    <w:rsid w:val="00D42496"/>
    <w:rsid w:val="00D44018"/>
    <w:rsid w:val="00D440BD"/>
    <w:rsid w:val="00D4537F"/>
    <w:rsid w:val="00D458B4"/>
    <w:rsid w:val="00D4758C"/>
    <w:rsid w:val="00D47A8D"/>
    <w:rsid w:val="00D47C16"/>
    <w:rsid w:val="00D50C12"/>
    <w:rsid w:val="00D50DD9"/>
    <w:rsid w:val="00D51BC1"/>
    <w:rsid w:val="00D62D0A"/>
    <w:rsid w:val="00D62EA4"/>
    <w:rsid w:val="00D6313C"/>
    <w:rsid w:val="00D64472"/>
    <w:rsid w:val="00D65529"/>
    <w:rsid w:val="00D676E5"/>
    <w:rsid w:val="00D67F83"/>
    <w:rsid w:val="00D70B9C"/>
    <w:rsid w:val="00D72111"/>
    <w:rsid w:val="00D74214"/>
    <w:rsid w:val="00D764D3"/>
    <w:rsid w:val="00D77356"/>
    <w:rsid w:val="00D7757D"/>
    <w:rsid w:val="00D8028B"/>
    <w:rsid w:val="00D80EFC"/>
    <w:rsid w:val="00D8375C"/>
    <w:rsid w:val="00D83DD9"/>
    <w:rsid w:val="00D85866"/>
    <w:rsid w:val="00D85CC1"/>
    <w:rsid w:val="00D86B51"/>
    <w:rsid w:val="00D86ED8"/>
    <w:rsid w:val="00D86F68"/>
    <w:rsid w:val="00D874DF"/>
    <w:rsid w:val="00D93C6B"/>
    <w:rsid w:val="00D9415C"/>
    <w:rsid w:val="00D94F4C"/>
    <w:rsid w:val="00D95AC1"/>
    <w:rsid w:val="00D975EB"/>
    <w:rsid w:val="00D97EE0"/>
    <w:rsid w:val="00DA0E18"/>
    <w:rsid w:val="00DA3695"/>
    <w:rsid w:val="00DA39DE"/>
    <w:rsid w:val="00DA44F0"/>
    <w:rsid w:val="00DA45D5"/>
    <w:rsid w:val="00DA4D0A"/>
    <w:rsid w:val="00DA56AC"/>
    <w:rsid w:val="00DA5A06"/>
    <w:rsid w:val="00DA6405"/>
    <w:rsid w:val="00DA77DD"/>
    <w:rsid w:val="00DA7BB8"/>
    <w:rsid w:val="00DB05F5"/>
    <w:rsid w:val="00DB08C6"/>
    <w:rsid w:val="00DB129C"/>
    <w:rsid w:val="00DB1612"/>
    <w:rsid w:val="00DB1971"/>
    <w:rsid w:val="00DB2D57"/>
    <w:rsid w:val="00DB3347"/>
    <w:rsid w:val="00DB351A"/>
    <w:rsid w:val="00DB3A47"/>
    <w:rsid w:val="00DB64ED"/>
    <w:rsid w:val="00DB7397"/>
    <w:rsid w:val="00DC0971"/>
    <w:rsid w:val="00DC0A03"/>
    <w:rsid w:val="00DC0CBA"/>
    <w:rsid w:val="00DC248C"/>
    <w:rsid w:val="00DC3704"/>
    <w:rsid w:val="00DC417D"/>
    <w:rsid w:val="00DC5B15"/>
    <w:rsid w:val="00DD208B"/>
    <w:rsid w:val="00DD229E"/>
    <w:rsid w:val="00DD2FF4"/>
    <w:rsid w:val="00DD3C41"/>
    <w:rsid w:val="00DD3DFE"/>
    <w:rsid w:val="00DD4418"/>
    <w:rsid w:val="00DD55E0"/>
    <w:rsid w:val="00DD596C"/>
    <w:rsid w:val="00DD603D"/>
    <w:rsid w:val="00DD6E72"/>
    <w:rsid w:val="00DD7809"/>
    <w:rsid w:val="00DE0EA5"/>
    <w:rsid w:val="00DE1FBC"/>
    <w:rsid w:val="00DE3DBB"/>
    <w:rsid w:val="00DE40B2"/>
    <w:rsid w:val="00DE6EC2"/>
    <w:rsid w:val="00DE73DA"/>
    <w:rsid w:val="00DF0F38"/>
    <w:rsid w:val="00DF11BA"/>
    <w:rsid w:val="00DF26A5"/>
    <w:rsid w:val="00DF777C"/>
    <w:rsid w:val="00E02F14"/>
    <w:rsid w:val="00E04778"/>
    <w:rsid w:val="00E04F40"/>
    <w:rsid w:val="00E0576C"/>
    <w:rsid w:val="00E05CAD"/>
    <w:rsid w:val="00E074BE"/>
    <w:rsid w:val="00E10F6F"/>
    <w:rsid w:val="00E142A4"/>
    <w:rsid w:val="00E1576F"/>
    <w:rsid w:val="00E16F43"/>
    <w:rsid w:val="00E212E9"/>
    <w:rsid w:val="00E2647B"/>
    <w:rsid w:val="00E26DB9"/>
    <w:rsid w:val="00E27F1C"/>
    <w:rsid w:val="00E35AFC"/>
    <w:rsid w:val="00E3603A"/>
    <w:rsid w:val="00E36207"/>
    <w:rsid w:val="00E401D2"/>
    <w:rsid w:val="00E4060A"/>
    <w:rsid w:val="00E41430"/>
    <w:rsid w:val="00E44D5C"/>
    <w:rsid w:val="00E45264"/>
    <w:rsid w:val="00E4675F"/>
    <w:rsid w:val="00E47654"/>
    <w:rsid w:val="00E47D63"/>
    <w:rsid w:val="00E5039C"/>
    <w:rsid w:val="00E51205"/>
    <w:rsid w:val="00E51AFB"/>
    <w:rsid w:val="00E53BBD"/>
    <w:rsid w:val="00E556A4"/>
    <w:rsid w:val="00E57016"/>
    <w:rsid w:val="00E61167"/>
    <w:rsid w:val="00E62033"/>
    <w:rsid w:val="00E63979"/>
    <w:rsid w:val="00E66098"/>
    <w:rsid w:val="00E66404"/>
    <w:rsid w:val="00E70842"/>
    <w:rsid w:val="00E723A7"/>
    <w:rsid w:val="00E7338E"/>
    <w:rsid w:val="00E74212"/>
    <w:rsid w:val="00E748A8"/>
    <w:rsid w:val="00E76A94"/>
    <w:rsid w:val="00E76DAC"/>
    <w:rsid w:val="00E76DF3"/>
    <w:rsid w:val="00E7723E"/>
    <w:rsid w:val="00E7737A"/>
    <w:rsid w:val="00E8271C"/>
    <w:rsid w:val="00E8274D"/>
    <w:rsid w:val="00E835A2"/>
    <w:rsid w:val="00E83F4B"/>
    <w:rsid w:val="00E85307"/>
    <w:rsid w:val="00E85A07"/>
    <w:rsid w:val="00E85C19"/>
    <w:rsid w:val="00E87253"/>
    <w:rsid w:val="00E9121B"/>
    <w:rsid w:val="00E91469"/>
    <w:rsid w:val="00E91DB4"/>
    <w:rsid w:val="00E93A02"/>
    <w:rsid w:val="00E940FC"/>
    <w:rsid w:val="00E943FF"/>
    <w:rsid w:val="00E946A6"/>
    <w:rsid w:val="00E9575B"/>
    <w:rsid w:val="00E95777"/>
    <w:rsid w:val="00E96745"/>
    <w:rsid w:val="00E97B00"/>
    <w:rsid w:val="00EA1D43"/>
    <w:rsid w:val="00EA290D"/>
    <w:rsid w:val="00EA2914"/>
    <w:rsid w:val="00EA42AD"/>
    <w:rsid w:val="00EA4663"/>
    <w:rsid w:val="00EA5036"/>
    <w:rsid w:val="00EB0076"/>
    <w:rsid w:val="00EB156E"/>
    <w:rsid w:val="00EB2D87"/>
    <w:rsid w:val="00EB3773"/>
    <w:rsid w:val="00EB3F39"/>
    <w:rsid w:val="00EB4635"/>
    <w:rsid w:val="00EB584A"/>
    <w:rsid w:val="00EB5F46"/>
    <w:rsid w:val="00EB6399"/>
    <w:rsid w:val="00EB763C"/>
    <w:rsid w:val="00EC1BA5"/>
    <w:rsid w:val="00EC5AB8"/>
    <w:rsid w:val="00EC71DA"/>
    <w:rsid w:val="00ED104D"/>
    <w:rsid w:val="00ED1E20"/>
    <w:rsid w:val="00ED2504"/>
    <w:rsid w:val="00ED4E73"/>
    <w:rsid w:val="00ED6A8C"/>
    <w:rsid w:val="00ED6FED"/>
    <w:rsid w:val="00EE0495"/>
    <w:rsid w:val="00EE0752"/>
    <w:rsid w:val="00EE1259"/>
    <w:rsid w:val="00EE1E49"/>
    <w:rsid w:val="00EE2B1B"/>
    <w:rsid w:val="00EE675E"/>
    <w:rsid w:val="00EE76A9"/>
    <w:rsid w:val="00EE7C27"/>
    <w:rsid w:val="00EE7D6D"/>
    <w:rsid w:val="00EE7FA7"/>
    <w:rsid w:val="00EF21C3"/>
    <w:rsid w:val="00EF43A6"/>
    <w:rsid w:val="00EF5BFC"/>
    <w:rsid w:val="00EF5FE4"/>
    <w:rsid w:val="00EF69F9"/>
    <w:rsid w:val="00F005C2"/>
    <w:rsid w:val="00F00AB8"/>
    <w:rsid w:val="00F00B1B"/>
    <w:rsid w:val="00F00E78"/>
    <w:rsid w:val="00F0264D"/>
    <w:rsid w:val="00F033C4"/>
    <w:rsid w:val="00F039FF"/>
    <w:rsid w:val="00F0411C"/>
    <w:rsid w:val="00F073BA"/>
    <w:rsid w:val="00F07732"/>
    <w:rsid w:val="00F11E56"/>
    <w:rsid w:val="00F12527"/>
    <w:rsid w:val="00F17E89"/>
    <w:rsid w:val="00F22497"/>
    <w:rsid w:val="00F23E98"/>
    <w:rsid w:val="00F27AF8"/>
    <w:rsid w:val="00F306D6"/>
    <w:rsid w:val="00F326B2"/>
    <w:rsid w:val="00F365A3"/>
    <w:rsid w:val="00F376D3"/>
    <w:rsid w:val="00F45117"/>
    <w:rsid w:val="00F50BD8"/>
    <w:rsid w:val="00F532D2"/>
    <w:rsid w:val="00F532E8"/>
    <w:rsid w:val="00F541DD"/>
    <w:rsid w:val="00F54EAB"/>
    <w:rsid w:val="00F5550D"/>
    <w:rsid w:val="00F57FA2"/>
    <w:rsid w:val="00F60A52"/>
    <w:rsid w:val="00F625CD"/>
    <w:rsid w:val="00F64A64"/>
    <w:rsid w:val="00F65934"/>
    <w:rsid w:val="00F665FA"/>
    <w:rsid w:val="00F66A34"/>
    <w:rsid w:val="00F719CA"/>
    <w:rsid w:val="00F720ED"/>
    <w:rsid w:val="00F721EF"/>
    <w:rsid w:val="00F722DE"/>
    <w:rsid w:val="00F744C7"/>
    <w:rsid w:val="00F74EB5"/>
    <w:rsid w:val="00F76C9A"/>
    <w:rsid w:val="00F76F31"/>
    <w:rsid w:val="00F80E82"/>
    <w:rsid w:val="00F81C55"/>
    <w:rsid w:val="00F82091"/>
    <w:rsid w:val="00F82B49"/>
    <w:rsid w:val="00F8305A"/>
    <w:rsid w:val="00F840AA"/>
    <w:rsid w:val="00F8449B"/>
    <w:rsid w:val="00F84A73"/>
    <w:rsid w:val="00F859BE"/>
    <w:rsid w:val="00F86745"/>
    <w:rsid w:val="00F86A4B"/>
    <w:rsid w:val="00F8730F"/>
    <w:rsid w:val="00F8735D"/>
    <w:rsid w:val="00F877FF"/>
    <w:rsid w:val="00F87C0E"/>
    <w:rsid w:val="00F929D4"/>
    <w:rsid w:val="00F940CC"/>
    <w:rsid w:val="00F94182"/>
    <w:rsid w:val="00F9443F"/>
    <w:rsid w:val="00F95061"/>
    <w:rsid w:val="00F95166"/>
    <w:rsid w:val="00F96E5C"/>
    <w:rsid w:val="00FA0D27"/>
    <w:rsid w:val="00FA1E4D"/>
    <w:rsid w:val="00FA432C"/>
    <w:rsid w:val="00FA4E8F"/>
    <w:rsid w:val="00FA50FA"/>
    <w:rsid w:val="00FA60FC"/>
    <w:rsid w:val="00FA6E7F"/>
    <w:rsid w:val="00FA7114"/>
    <w:rsid w:val="00FA7F43"/>
    <w:rsid w:val="00FB0442"/>
    <w:rsid w:val="00FB0AA8"/>
    <w:rsid w:val="00FB16F6"/>
    <w:rsid w:val="00FB2056"/>
    <w:rsid w:val="00FB2379"/>
    <w:rsid w:val="00FB27CB"/>
    <w:rsid w:val="00FB451E"/>
    <w:rsid w:val="00FB481A"/>
    <w:rsid w:val="00FB6659"/>
    <w:rsid w:val="00FB68F6"/>
    <w:rsid w:val="00FC1EEE"/>
    <w:rsid w:val="00FC3AEE"/>
    <w:rsid w:val="00FD0289"/>
    <w:rsid w:val="00FD0F8D"/>
    <w:rsid w:val="00FD3FE1"/>
    <w:rsid w:val="00FD40FD"/>
    <w:rsid w:val="00FD69BA"/>
    <w:rsid w:val="00FD6C26"/>
    <w:rsid w:val="00FE000E"/>
    <w:rsid w:val="00FE002E"/>
    <w:rsid w:val="00FE143A"/>
    <w:rsid w:val="00FE3328"/>
    <w:rsid w:val="00FE39EE"/>
    <w:rsid w:val="00FF076B"/>
    <w:rsid w:val="00FF16F2"/>
    <w:rsid w:val="00FF2051"/>
    <w:rsid w:val="00FF2CDC"/>
    <w:rsid w:val="00FF3EE1"/>
    <w:rsid w:val="00FF453D"/>
    <w:rsid w:val="00FF4656"/>
    <w:rsid w:val="00FF50A6"/>
    <w:rsid w:val="00FF7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782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51658744">
      <w:bodyDiv w:val="1"/>
      <w:marLeft w:val="0"/>
      <w:marRight w:val="0"/>
      <w:marTop w:val="0"/>
      <w:marBottom w:val="0"/>
      <w:divBdr>
        <w:top w:val="none" w:sz="0" w:space="0" w:color="auto"/>
        <w:left w:val="none" w:sz="0" w:space="0" w:color="auto"/>
        <w:bottom w:val="none" w:sz="0" w:space="0" w:color="auto"/>
        <w:right w:val="none" w:sz="0" w:space="0" w:color="auto"/>
      </w:divBdr>
    </w:div>
    <w:div w:id="1096828670">
      <w:bodyDiv w:val="1"/>
      <w:marLeft w:val="0"/>
      <w:marRight w:val="0"/>
      <w:marTop w:val="0"/>
      <w:marBottom w:val="0"/>
      <w:divBdr>
        <w:top w:val="none" w:sz="0" w:space="0" w:color="auto"/>
        <w:left w:val="none" w:sz="0" w:space="0" w:color="auto"/>
        <w:bottom w:val="none" w:sz="0" w:space="0" w:color="auto"/>
        <w:right w:val="none" w:sz="0" w:space="0" w:color="auto"/>
      </w:divBdr>
      <w:divsChild>
        <w:div w:id="1056078975">
          <w:marLeft w:val="1166"/>
          <w:marRight w:val="0"/>
          <w:marTop w:val="77"/>
          <w:marBottom w:val="0"/>
          <w:divBdr>
            <w:top w:val="none" w:sz="0" w:space="0" w:color="auto"/>
            <w:left w:val="none" w:sz="0" w:space="0" w:color="auto"/>
            <w:bottom w:val="none" w:sz="0" w:space="0" w:color="auto"/>
            <w:right w:val="none" w:sz="0" w:space="0" w:color="auto"/>
          </w:divBdr>
        </w:div>
      </w:divsChild>
    </w:div>
    <w:div w:id="1575968060">
      <w:bodyDiv w:val="1"/>
      <w:marLeft w:val="0"/>
      <w:marRight w:val="0"/>
      <w:marTop w:val="0"/>
      <w:marBottom w:val="0"/>
      <w:divBdr>
        <w:top w:val="none" w:sz="0" w:space="0" w:color="auto"/>
        <w:left w:val="none" w:sz="0" w:space="0" w:color="auto"/>
        <w:bottom w:val="none" w:sz="0" w:space="0" w:color="auto"/>
        <w:right w:val="none" w:sz="0" w:space="0" w:color="auto"/>
      </w:divBdr>
    </w:div>
    <w:div w:id="1650550737">
      <w:bodyDiv w:val="1"/>
      <w:marLeft w:val="0"/>
      <w:marRight w:val="0"/>
      <w:marTop w:val="0"/>
      <w:marBottom w:val="0"/>
      <w:divBdr>
        <w:top w:val="none" w:sz="0" w:space="0" w:color="auto"/>
        <w:left w:val="none" w:sz="0" w:space="0" w:color="auto"/>
        <w:bottom w:val="none" w:sz="0" w:space="0" w:color="auto"/>
        <w:right w:val="none" w:sz="0" w:space="0" w:color="auto"/>
      </w:divBdr>
    </w:div>
    <w:div w:id="1664049442">
      <w:bodyDiv w:val="1"/>
      <w:marLeft w:val="0"/>
      <w:marRight w:val="0"/>
      <w:marTop w:val="0"/>
      <w:marBottom w:val="0"/>
      <w:divBdr>
        <w:top w:val="none" w:sz="0" w:space="0" w:color="auto"/>
        <w:left w:val="none" w:sz="0" w:space="0" w:color="auto"/>
        <w:bottom w:val="none" w:sz="0" w:space="0" w:color="auto"/>
        <w:right w:val="none" w:sz="0" w:space="0" w:color="auto"/>
      </w:divBdr>
    </w:div>
    <w:div w:id="1801920841">
      <w:bodyDiv w:val="1"/>
      <w:marLeft w:val="0"/>
      <w:marRight w:val="0"/>
      <w:marTop w:val="0"/>
      <w:marBottom w:val="0"/>
      <w:divBdr>
        <w:top w:val="none" w:sz="0" w:space="0" w:color="auto"/>
        <w:left w:val="none" w:sz="0" w:space="0" w:color="auto"/>
        <w:bottom w:val="none" w:sz="0" w:space="0" w:color="auto"/>
        <w:right w:val="none" w:sz="0" w:space="0" w:color="auto"/>
      </w:divBdr>
    </w:div>
    <w:div w:id="18261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74990-B5FD-437D-9987-713B2F2A8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10172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Samuli2</cp:lastModifiedBy>
  <cp:revision>2</cp:revision>
  <cp:lastPrinted>2011-05-02T08:38:00Z</cp:lastPrinted>
  <dcterms:created xsi:type="dcterms:W3CDTF">2013-05-10T18:42:00Z</dcterms:created>
  <dcterms:modified xsi:type="dcterms:W3CDTF">2013-05-10T18:42:00Z</dcterms:modified>
</cp:coreProperties>
</file>