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81</w:t>
      </w:r>
      <w:r w:rsidR="00855D83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0F127D">
        <w:rPr>
          <w:rFonts w:hint="eastAsia"/>
          <w:b/>
          <w:i/>
          <w:noProof/>
          <w:sz w:val="28"/>
          <w:lang w:eastAsia="ko-KR"/>
        </w:rPr>
        <w:t>13118</w:t>
      </w:r>
      <w:r w:rsidR="00527B84">
        <w:rPr>
          <w:rFonts w:hint="eastAsia"/>
          <w:b/>
          <w:i/>
          <w:noProof/>
          <w:sz w:val="28"/>
          <w:lang w:eastAsia="ko-KR"/>
        </w:rPr>
        <w:t>4</w:t>
      </w:r>
    </w:p>
    <w:p w:rsidR="002F079E" w:rsidRDefault="00855D83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855D83">
        <w:rPr>
          <w:b/>
          <w:noProof/>
          <w:sz w:val="24"/>
          <w:lang w:eastAsia="ko-KR"/>
        </w:rPr>
        <w:t>Chicago, IL, USA, 15-19 April 2013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6C1C6A">
        <w:rPr>
          <w:rFonts w:cs="Arial" w:hint="eastAsia"/>
          <w:b/>
          <w:noProof/>
          <w:lang w:eastAsia="ko-KR"/>
        </w:rPr>
        <w:t>l</w:t>
      </w:r>
      <w:r w:rsidR="00D21E4E">
        <w:rPr>
          <w:rFonts w:cs="Arial" w:hint="eastAsia"/>
          <w:b/>
          <w:noProof/>
          <w:lang w:eastAsia="ko-KR"/>
        </w:rPr>
        <w:t xml:space="preserve">oad </w:t>
      </w:r>
      <w:r w:rsidR="006C1C6A">
        <w:rPr>
          <w:rFonts w:cs="Arial" w:hint="eastAsia"/>
          <w:b/>
          <w:noProof/>
          <w:lang w:eastAsia="ko-KR"/>
        </w:rPr>
        <w:t>i</w:t>
      </w:r>
      <w:r w:rsidR="00D21E4E">
        <w:rPr>
          <w:rFonts w:cs="Arial" w:hint="eastAsia"/>
          <w:b/>
          <w:noProof/>
          <w:lang w:eastAsia="ko-KR"/>
        </w:rPr>
        <w:t>nformation</w:t>
      </w:r>
      <w:r w:rsidR="00A0290C">
        <w:rPr>
          <w:rFonts w:cs="Arial" w:hint="eastAsia"/>
          <w:b/>
          <w:noProof/>
          <w:lang w:eastAsia="ko-KR"/>
        </w:rPr>
        <w:t xml:space="preserve"> for mobility</w:t>
      </w:r>
      <w:r w:rsidR="006C1C6A">
        <w:rPr>
          <w:rFonts w:cs="Arial" w:hint="eastAsia"/>
          <w:b/>
          <w:noProof/>
          <w:lang w:eastAsia="ko-KR"/>
        </w:rPr>
        <w:t xml:space="preserve"> support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FA45BF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0A29A7" w:rsidRDefault="00491D2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="001E5FEE">
        <w:rPr>
          <w:rFonts w:hint="eastAsia"/>
          <w:lang w:eastAsia="ko-KR"/>
        </w:rPr>
        <w:t>RAN</w:t>
      </w:r>
      <w:r w:rsidR="00D21E4E">
        <w:rPr>
          <w:rFonts w:hint="eastAsia"/>
          <w:lang w:eastAsia="ko-KR"/>
        </w:rPr>
        <w:t xml:space="preserve"> plenary meeting (RAN#58)</w:t>
      </w:r>
      <w:r w:rsidR="001E5FEE">
        <w:rPr>
          <w:rFonts w:hint="eastAsia"/>
          <w:lang w:eastAsia="ko-KR"/>
        </w:rPr>
        <w:t xml:space="preserve">, </w:t>
      </w:r>
      <w:r w:rsidR="00D21E4E">
        <w:rPr>
          <w:rFonts w:hint="eastAsia"/>
          <w:lang w:eastAsia="ko-KR"/>
        </w:rPr>
        <w:t xml:space="preserve">new </w:t>
      </w:r>
      <w:r w:rsidR="00BC615A">
        <w:rPr>
          <w:rFonts w:hint="eastAsia"/>
          <w:lang w:eastAsia="ko-KR"/>
        </w:rPr>
        <w:t>s</w:t>
      </w:r>
      <w:r w:rsidR="00D21E4E">
        <w:rPr>
          <w:rFonts w:hint="eastAsia"/>
          <w:lang w:eastAsia="ko-KR"/>
        </w:rPr>
        <w:t xml:space="preserve">tudy </w:t>
      </w:r>
      <w:r w:rsidR="00BC615A">
        <w:rPr>
          <w:rFonts w:hint="eastAsia"/>
          <w:lang w:eastAsia="ko-KR"/>
        </w:rPr>
        <w:t>i</w:t>
      </w:r>
      <w:r w:rsidR="00D21E4E">
        <w:rPr>
          <w:rFonts w:hint="eastAsia"/>
          <w:lang w:eastAsia="ko-KR"/>
        </w:rPr>
        <w:t>tem</w:t>
      </w:r>
      <w:r w:rsidR="00BC615A">
        <w:rPr>
          <w:rFonts w:hint="eastAsia"/>
          <w:lang w:eastAsia="ko-KR"/>
        </w:rPr>
        <w:t xml:space="preserve"> proposal '</w:t>
      </w:r>
      <w:r w:rsidR="00B5204F" w:rsidRPr="00B5204F">
        <w:rPr>
          <w:lang w:eastAsia="ko-KR"/>
        </w:rPr>
        <w:t>WLAN/3GPP Radio Interworking</w:t>
      </w:r>
      <w:r w:rsidR="00BC615A">
        <w:rPr>
          <w:rFonts w:hint="eastAsia"/>
          <w:lang w:eastAsia="ko-KR"/>
        </w:rPr>
        <w:t xml:space="preserve">' has been approved. The </w:t>
      </w:r>
      <w:r w:rsidR="000D65D8">
        <w:rPr>
          <w:lang w:eastAsia="ko-KR"/>
        </w:rPr>
        <w:t xml:space="preserve">objectives of the study item </w:t>
      </w:r>
      <w:r w:rsidR="000D65D8">
        <w:rPr>
          <w:rFonts w:hint="eastAsia"/>
          <w:lang w:eastAsia="ko-KR"/>
        </w:rPr>
        <w:t xml:space="preserve">provided in the SID </w:t>
      </w:r>
      <w:r w:rsidR="004A2225">
        <w:rPr>
          <w:lang w:eastAsia="ko-KR"/>
        </w:rPr>
        <w:fldChar w:fldCharType="begin"/>
      </w:r>
      <w:r w:rsidR="000D65D8">
        <w:rPr>
          <w:lang w:eastAsia="ko-KR"/>
        </w:rPr>
        <w:instrText xml:space="preserve"> </w:instrText>
      </w:r>
      <w:r w:rsidR="000D65D8">
        <w:rPr>
          <w:rFonts w:hint="eastAsia"/>
          <w:lang w:eastAsia="ko-KR"/>
        </w:rPr>
        <w:instrText>REF _Ref345072985 \r \h</w:instrText>
      </w:r>
      <w:r w:rsidR="000D65D8">
        <w:rPr>
          <w:lang w:eastAsia="ko-KR"/>
        </w:rPr>
        <w:instrText xml:space="preserve"> </w:instrText>
      </w:r>
      <w:r w:rsidR="004A2225">
        <w:rPr>
          <w:lang w:eastAsia="ko-KR"/>
        </w:rPr>
      </w:r>
      <w:r w:rsidR="004A2225">
        <w:rPr>
          <w:lang w:eastAsia="ko-KR"/>
        </w:rPr>
        <w:fldChar w:fldCharType="separate"/>
      </w:r>
      <w:r w:rsidR="000D65D8">
        <w:rPr>
          <w:lang w:eastAsia="ko-KR"/>
        </w:rPr>
        <w:t>[1]</w:t>
      </w:r>
      <w:r w:rsidR="004A2225">
        <w:rPr>
          <w:lang w:eastAsia="ko-KR"/>
        </w:rPr>
        <w:fldChar w:fldCharType="end"/>
      </w:r>
      <w:r w:rsidR="000D65D8">
        <w:rPr>
          <w:rFonts w:hint="eastAsia"/>
          <w:lang w:eastAsia="ko-KR"/>
        </w:rPr>
        <w:t xml:space="preserve"> </w:t>
      </w:r>
      <w:r w:rsidR="000D65D8">
        <w:rPr>
          <w:lang w:eastAsia="ko-KR"/>
        </w:rPr>
        <w:t>are</w:t>
      </w:r>
      <w:r w:rsidR="00BC615A">
        <w:rPr>
          <w:rFonts w:hint="eastAsia"/>
          <w:lang w:eastAsia="ko-KR"/>
        </w:rPr>
        <w:t xml:space="preserve"> as follows</w:t>
      </w:r>
      <w:r w:rsidR="000D65D8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A0290C" w:rsidTr="00A0290C">
        <w:tc>
          <w:tcPr>
            <w:tcW w:w="9855" w:type="dxa"/>
          </w:tcPr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objectives of the study are to evaluate LTE-WLAN and UTRA-WLAN interworking procedures addressing the issues above while improving seamless and non-seamless mobility. The study shall apply solely to WLAN APs deployed and controlled by cellular operators and their partners. The study shall cover both collocated and non-collocated </w:t>
            </w:r>
            <w:proofErr w:type="gramStart"/>
            <w:r>
              <w:rPr>
                <w:rFonts w:eastAsia="맑은 고딕"/>
              </w:rPr>
              <w:t>H{</w:t>
            </w:r>
            <w:proofErr w:type="gramEnd"/>
            <w:r>
              <w:rPr>
                <w:rFonts w:eastAsia="맑은 고딕"/>
              </w:rPr>
              <w:t>e}NBs/</w:t>
            </w:r>
            <w:proofErr w:type="spellStart"/>
            <w:r>
              <w:rPr>
                <w:rFonts w:eastAsia="맑은 고딕"/>
              </w:rPr>
              <w:t>eNBs</w:t>
            </w:r>
            <w:proofErr w:type="spellEnd"/>
            <w:r>
              <w:rPr>
                <w:rFonts w:eastAsia="맑은 고딕"/>
              </w:rPr>
              <w:t>/</w:t>
            </w:r>
            <w:proofErr w:type="spellStart"/>
            <w:r>
              <w:rPr>
                <w:rFonts w:eastAsia="맑은 고딕"/>
              </w:rPr>
              <w:t>NodeBs</w:t>
            </w:r>
            <w:proofErr w:type="spellEnd"/>
            <w:r>
              <w:rPr>
                <w:rFonts w:eastAsia="맑은 고딕"/>
              </w:rPr>
              <w:t xml:space="preserve"> and WLAN APs.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first phase:</w:t>
            </w:r>
          </w:p>
          <w:p w:rsidR="00A0290C" w:rsidRPr="001A5917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  <w:highlight w:val="yellow"/>
              </w:rPr>
            </w:pPr>
            <w:r w:rsidRPr="001A5917">
              <w:rPr>
                <w:rFonts w:eastAsia="맑은 고딕"/>
                <w:highlight w:val="yellow"/>
              </w:rPr>
              <w:t xml:space="preserve">Identify the requirements for RAN level interworking, and clarify the scenarios to be considered in the study while </w:t>
            </w:r>
            <w:r w:rsidRPr="001A5917">
              <w:rPr>
                <w:rFonts w:eastAsia="Times New Roman"/>
                <w:highlight w:val="yellow"/>
              </w:rPr>
              <w:t>taking into account existing standardized mechanisms</w:t>
            </w:r>
            <w:r w:rsidRPr="001A5917">
              <w:rPr>
                <w:rFonts w:eastAsia="맑은 고딕"/>
                <w:highlight w:val="yellow"/>
              </w:rPr>
              <w:t>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second phase: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Identify solutions addressing the requirements identified in the first phase which cannot be solved using existing standardized mechanisms, including: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 xml:space="preserve">Solutions </w:t>
            </w:r>
            <w:r>
              <w:rPr>
                <w:rFonts w:eastAsia="맑은 고딕"/>
              </w:rPr>
              <w:t>that enable enhanced operator control for WLAN interworking, and enable WLAN to be included in the operator’s cellular Radio Resource Management</w:t>
            </w:r>
            <w:r>
              <w:rPr>
                <w:rFonts w:eastAsia="SimSun" w:hint="eastAsia"/>
              </w:rPr>
              <w:t>.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Enhancements to access network mobility and selection which take into account information such as radio link quality per UE, backhaul quality, load, etc for both cellular and WLAN accesses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Evaluate the benefits and impacts of identified mechanisms over existing functionality, including core network based WLAN interworking mechanisms (e.g. ANDSF).</w:t>
            </w:r>
          </w:p>
          <w:p w:rsidR="00A0290C" w:rsidRDefault="00A0290C" w:rsidP="00A0290C">
            <w:pPr>
              <w:ind w:right="1035"/>
              <w:rPr>
                <w:lang w:eastAsia="ko-KR"/>
              </w:rPr>
            </w:pPr>
            <w:r>
              <w:rPr>
                <w:rFonts w:eastAsia="맑은 고딕"/>
              </w:rPr>
              <w:t xml:space="preserve">Existing </w:t>
            </w:r>
            <w:r w:rsidRPr="00D242A9">
              <w:rPr>
                <w:rFonts w:eastAsia="맑은 고딕"/>
              </w:rPr>
              <w:t xml:space="preserve">IEEE 802.11 specifications </w:t>
            </w:r>
            <w:r>
              <w:rPr>
                <w:rFonts w:eastAsia="맑은 고딕"/>
              </w:rPr>
              <w:t>shall be taken into consideration in this study. On-going SA2 WLAN related study items and potential CN impact of the above enhancements shall be taken into account.</w:t>
            </w:r>
          </w:p>
        </w:tc>
      </w:tr>
    </w:tbl>
    <w:p w:rsidR="00982142" w:rsidRDefault="00982142" w:rsidP="00EB3951">
      <w:pPr>
        <w:rPr>
          <w:lang w:eastAsia="ko-KR"/>
        </w:rPr>
      </w:pPr>
    </w:p>
    <w:p w:rsidR="006C1C6A" w:rsidRDefault="000D65D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above objectives, </w:t>
      </w:r>
      <w:r w:rsidR="006C1C6A" w:rsidRPr="006C1C6A">
        <w:rPr>
          <w:lang w:eastAsia="ko-KR"/>
        </w:rPr>
        <w:t>we first need to identify the requirements for RAN level interworking, and clarify the scenarios to be considered in the study while taking into account existing standardized mechanisms.</w:t>
      </w:r>
      <w:r w:rsidR="006C1C6A">
        <w:rPr>
          <w:rFonts w:hint="eastAsia"/>
          <w:lang w:eastAsia="ko-KR"/>
        </w:rPr>
        <w:t xml:space="preserve"> </w:t>
      </w:r>
      <w:r w:rsidR="00603618">
        <w:rPr>
          <w:rFonts w:hint="eastAsia"/>
          <w:lang w:eastAsia="ko-KR"/>
        </w:rPr>
        <w:t>F</w:t>
      </w:r>
      <w:r w:rsidR="006C1C6A">
        <w:rPr>
          <w:rFonts w:hint="eastAsia"/>
          <w:lang w:eastAsia="ko-KR"/>
        </w:rPr>
        <w:t xml:space="preserve">or this, we may need to investigate existing standardized mechanisms especially in WLAN side. </w:t>
      </w:r>
    </w:p>
    <w:p w:rsidR="001E5FEE" w:rsidRDefault="00A3610D" w:rsidP="00A3610D">
      <w:pPr>
        <w:rPr>
          <w:lang w:eastAsia="ko-KR"/>
        </w:rPr>
      </w:pPr>
      <w:r>
        <w:rPr>
          <w:rFonts w:hint="eastAsia"/>
          <w:lang w:eastAsia="ko-KR"/>
        </w:rPr>
        <w:t>One possible approach of RAN level i</w:t>
      </w:r>
      <w:r w:rsidRPr="00A3610D">
        <w:rPr>
          <w:lang w:eastAsia="ko-KR"/>
        </w:rPr>
        <w:t xml:space="preserve">nterworking </w:t>
      </w:r>
      <w:r>
        <w:rPr>
          <w:rFonts w:hint="eastAsia"/>
          <w:lang w:eastAsia="ko-KR"/>
        </w:rPr>
        <w:t xml:space="preserve">could be </w:t>
      </w:r>
      <w:r w:rsidR="00045758">
        <w:rPr>
          <w:rFonts w:hint="eastAsia"/>
          <w:lang w:eastAsia="ko-KR"/>
        </w:rPr>
        <w:t xml:space="preserve">the </w:t>
      </w:r>
      <w:r w:rsidR="00045758" w:rsidRPr="00A3610D">
        <w:rPr>
          <w:u w:val="single"/>
          <w:lang w:eastAsia="ko-KR"/>
        </w:rPr>
        <w:t>mobility load balancing</w:t>
      </w:r>
      <w:r>
        <w:rPr>
          <w:rFonts w:hint="eastAsia"/>
          <w:lang w:eastAsia="ko-KR"/>
        </w:rPr>
        <w:t>,</w:t>
      </w:r>
      <w:r w:rsidR="00C16175">
        <w:rPr>
          <w:rFonts w:hint="eastAsia"/>
          <w:lang w:eastAsia="ko-KR"/>
        </w:rPr>
        <w:t xml:space="preserve"> e.g. to provide WLAN load </w:t>
      </w:r>
      <w:r w:rsidR="00C16175">
        <w:rPr>
          <w:lang w:eastAsia="ko-KR"/>
        </w:rPr>
        <w:t>information</w:t>
      </w:r>
      <w:r w:rsidR="00C16175">
        <w:rPr>
          <w:rFonts w:hint="eastAsia"/>
          <w:lang w:eastAsia="ko-KR"/>
        </w:rPr>
        <w:t xml:space="preserve"> through 3GPP</w:t>
      </w:r>
      <w:r>
        <w:rPr>
          <w:rFonts w:hint="eastAsia"/>
          <w:lang w:eastAsia="ko-KR"/>
        </w:rPr>
        <w:t xml:space="preserve"> for load balancing</w:t>
      </w:r>
      <w:r w:rsidR="00C16175">
        <w:rPr>
          <w:rFonts w:hint="eastAsia"/>
          <w:lang w:eastAsia="ko-KR"/>
        </w:rPr>
        <w:t>.</w:t>
      </w:r>
      <w:r w:rsidR="00045758">
        <w:rPr>
          <w:rFonts w:hint="eastAsia"/>
          <w:lang w:eastAsia="ko-KR"/>
        </w:rPr>
        <w:t xml:space="preserve"> In order to </w:t>
      </w:r>
      <w:r w:rsidR="00C16175">
        <w:rPr>
          <w:rFonts w:hint="eastAsia"/>
          <w:lang w:eastAsia="ko-KR"/>
        </w:rPr>
        <w:t xml:space="preserve">investigate it </w:t>
      </w:r>
      <w:proofErr w:type="spellStart"/>
      <w:r w:rsidR="00C16175">
        <w:rPr>
          <w:rFonts w:hint="eastAsia"/>
          <w:lang w:eastAsia="ko-KR"/>
        </w:rPr>
        <w:t>futher</w:t>
      </w:r>
      <w:proofErr w:type="spellEnd"/>
      <w:r w:rsidR="00C16175">
        <w:rPr>
          <w:rFonts w:hint="eastAsia"/>
          <w:lang w:eastAsia="ko-KR"/>
        </w:rPr>
        <w:t xml:space="preserve">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>
        <w:rPr>
          <w:rFonts w:hint="eastAsia"/>
          <w:lang w:eastAsia="ko-KR"/>
        </w:rPr>
        <w:t>W</w:t>
      </w:r>
      <w:r w:rsidR="00FB77DB">
        <w:rPr>
          <w:rFonts w:hint="eastAsia"/>
          <w:lang w:eastAsia="ko-KR"/>
        </w:rPr>
        <w:t>LAN</w:t>
      </w:r>
      <w:r w:rsidR="000D65D8">
        <w:rPr>
          <w:rFonts w:hint="eastAsia"/>
          <w:lang w:eastAsia="ko-KR"/>
        </w:rPr>
        <w:t xml:space="preserve"> scanning procedure and the message format </w:t>
      </w:r>
      <w:r w:rsidR="00C16175">
        <w:rPr>
          <w:rFonts w:hint="eastAsia"/>
          <w:lang w:eastAsia="ko-KR"/>
        </w:rPr>
        <w:t>which may include WLAN load information. Based on the observations from the overview, we also provide proposals to move forward.</w:t>
      </w:r>
    </w:p>
    <w:p w:rsidR="000A29A7" w:rsidRDefault="000A29A7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lastRenderedPageBreak/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>2.1 Available WLAN load information</w:t>
      </w:r>
      <w:r w:rsidR="00AE51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 WLAN</w:t>
      </w:r>
      <w:bookmarkEnd w:id="0"/>
    </w:p>
    <w:p w:rsidR="00FB77DB" w:rsidRDefault="00AE5134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Following message element </w:t>
      </w:r>
      <w:r w:rsidR="004152F9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be provided in Beacon frames and Probe Response frames for WLAN load information by an AP (Access Point) </w:t>
      </w:r>
      <w:r w:rsidR="00D07905">
        <w:rPr>
          <w:rFonts w:hint="eastAsia"/>
          <w:lang w:eastAsia="ko-KR"/>
        </w:rPr>
        <w:t xml:space="preserve">in WLAN </w:t>
      </w:r>
      <w:r w:rsidR="004A2225">
        <w:rPr>
          <w:lang w:eastAsia="ko-KR"/>
        </w:rPr>
        <w:fldChar w:fldCharType="begin"/>
      </w:r>
      <w:r w:rsidR="00D07905">
        <w:rPr>
          <w:lang w:eastAsia="ko-KR"/>
        </w:rPr>
        <w:instrText xml:space="preserve"> </w:instrText>
      </w:r>
      <w:r w:rsidR="00D07905">
        <w:rPr>
          <w:rFonts w:hint="eastAsia"/>
          <w:lang w:eastAsia="ko-KR"/>
        </w:rPr>
        <w:instrText>REF _Ref345401404 \r \h</w:instrText>
      </w:r>
      <w:r w:rsidR="00D07905">
        <w:rPr>
          <w:lang w:eastAsia="ko-KR"/>
        </w:rPr>
        <w:instrText xml:space="preserve"> </w:instrText>
      </w:r>
      <w:r w:rsidR="004A2225">
        <w:rPr>
          <w:lang w:eastAsia="ko-KR"/>
        </w:rPr>
      </w:r>
      <w:r w:rsidR="004A2225">
        <w:rPr>
          <w:lang w:eastAsia="ko-KR"/>
        </w:rPr>
        <w:fldChar w:fldCharType="separate"/>
      </w:r>
      <w:r w:rsidR="00D07905">
        <w:rPr>
          <w:lang w:eastAsia="ko-KR"/>
        </w:rPr>
        <w:t>[2]</w:t>
      </w:r>
      <w:r w:rsidR="004A2225">
        <w:rPr>
          <w:lang w:eastAsia="ko-KR"/>
        </w:rPr>
        <w:fldChar w:fldCharType="end"/>
      </w:r>
      <w:r w:rsidR="00D07905">
        <w:rPr>
          <w:rFonts w:hint="eastAsia"/>
          <w:lang w:eastAsia="ko-KR"/>
        </w:rPr>
        <w:t>:</w:t>
      </w:r>
    </w:p>
    <w:p w:rsidR="00D07905" w:rsidRDefault="00D07905" w:rsidP="00D07905">
      <w:pPr>
        <w:pStyle w:val="ListParagraph"/>
        <w:numPr>
          <w:ilvl w:val="0"/>
          <w:numId w:val="7"/>
        </w:numPr>
        <w:rPr>
          <w:lang w:eastAsia="ko-KR"/>
        </w:rPr>
      </w:pPr>
      <w:r w:rsidRPr="00D07905">
        <w:rPr>
          <w:lang w:eastAsia="ko-KR"/>
        </w:rPr>
        <w:t>BSS Load element</w:t>
      </w:r>
      <w:r w:rsidR="009524A1">
        <w:rPr>
          <w:rFonts w:hint="eastAsia"/>
          <w:lang w:eastAsia="ko-KR"/>
        </w:rPr>
        <w:t xml:space="preserve"> (</w:t>
      </w:r>
      <w:r w:rsidR="009524A1" w:rsidRPr="009524A1">
        <w:rPr>
          <w:lang w:eastAsia="ko-KR"/>
        </w:rPr>
        <w:t>may be included in Beacon</w:t>
      </w:r>
      <w:r w:rsidR="009524A1">
        <w:rPr>
          <w:rFonts w:hint="eastAsia"/>
          <w:lang w:eastAsia="ko-KR"/>
        </w:rPr>
        <w:t>/Probe Response</w:t>
      </w:r>
      <w:r w:rsidR="009524A1" w:rsidRPr="009524A1">
        <w:rPr>
          <w:lang w:eastAsia="ko-KR"/>
        </w:rPr>
        <w:t xml:space="preserve"> frames</w:t>
      </w:r>
      <w:r w:rsidR="009524A1">
        <w:rPr>
          <w:rFonts w:hint="eastAsia"/>
          <w:lang w:eastAsia="ko-KR"/>
        </w:rPr>
        <w:t>)</w:t>
      </w:r>
    </w:p>
    <w:p w:rsidR="00822B7B" w:rsidRDefault="00D07905" w:rsidP="00822B7B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013835" cy="460057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460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05" w:rsidRDefault="00822B7B" w:rsidP="00822B7B">
      <w:pPr>
        <w:pStyle w:val="Caption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 </w:t>
      </w:r>
      <w:r w:rsidRPr="00CE6F7C">
        <w:t>BSS Load element format</w:t>
      </w:r>
      <w:r>
        <w:rPr>
          <w:rFonts w:hint="eastAsia"/>
          <w:lang w:eastAsia="ko-KR"/>
        </w:rPr>
        <w:t xml:space="preserve"> </w:t>
      </w:r>
      <w:r w:rsidR="004A2225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4A2225">
        <w:rPr>
          <w:lang w:eastAsia="ko-KR"/>
        </w:rPr>
      </w:r>
      <w:r w:rsidR="004A2225">
        <w:rPr>
          <w:lang w:eastAsia="ko-KR"/>
        </w:rPr>
        <w:fldChar w:fldCharType="separate"/>
      </w:r>
      <w:r>
        <w:rPr>
          <w:lang w:eastAsia="ko-KR"/>
        </w:rPr>
        <w:t>[2]</w:t>
      </w:r>
      <w:r w:rsidR="004A2225">
        <w:rPr>
          <w:lang w:eastAsia="ko-KR"/>
        </w:rPr>
        <w:fldChar w:fldCharType="end"/>
      </w:r>
    </w:p>
    <w:p w:rsidR="00D07905" w:rsidRDefault="00D07905" w:rsidP="00D07905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Station Count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 total number of STAs</w:t>
      </w:r>
      <w:r w:rsidR="00F264CA">
        <w:rPr>
          <w:rFonts w:hint="eastAsia"/>
          <w:lang w:eastAsia="ko-KR"/>
        </w:rPr>
        <w:t xml:space="preserve"> (stations)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currently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associated</w:t>
      </w:r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A3635C" w:rsidRDefault="00D07905" w:rsidP="00A3635C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Channel Utilization</w:t>
      </w:r>
      <w:r>
        <w:rPr>
          <w:rFonts w:hint="eastAsia"/>
          <w:lang w:eastAsia="ko-KR"/>
        </w:rPr>
        <w:t xml:space="preserve">: </w:t>
      </w:r>
      <w:r w:rsidR="00AE5134">
        <w:rPr>
          <w:lang w:eastAsia="ko-KR"/>
        </w:rPr>
        <w:t>the percentage of time, linearly scaled with 255 representing</w:t>
      </w:r>
      <w:r w:rsidR="00AE5134">
        <w:rPr>
          <w:rFonts w:hint="eastAsia"/>
          <w:lang w:eastAsia="ko-KR"/>
        </w:rPr>
        <w:t xml:space="preserve"> </w:t>
      </w:r>
      <w:r w:rsidR="00AE5134">
        <w:rPr>
          <w:lang w:eastAsia="ko-KR"/>
        </w:rPr>
        <w:t>100%, that the AP sensed the medium was busy</w:t>
      </w:r>
      <w:r w:rsidR="00BD5FCC">
        <w:rPr>
          <w:rFonts w:hint="eastAsia"/>
          <w:lang w:eastAsia="ko-KR"/>
        </w:rPr>
        <w:t xml:space="preserve">, </w:t>
      </w:r>
      <w:r w:rsidR="0063022B">
        <w:rPr>
          <w:rFonts w:hint="eastAsia"/>
          <w:lang w:eastAsia="ko-KR"/>
        </w:rPr>
        <w:t>i.e.,</w:t>
      </w:r>
    </w:p>
    <w:p w:rsidR="00BD5FCC" w:rsidRDefault="00BD5FCC" w:rsidP="00BD5FCC">
      <w:pPr>
        <w:pStyle w:val="ListParagraph"/>
        <w:ind w:left="1440"/>
        <w:rPr>
          <w:sz w:val="16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mbria Math"/>
              <w:sz w:val="16"/>
              <w:lang w:eastAsia="ko-KR"/>
            </w:rPr>
            <m:t>Channel Utilization=Integer</m:t>
          </m:r>
          <m:d>
            <m:dPr>
              <m:ctrlPr>
                <w:rPr>
                  <w:rFonts w:ascii="Cambria Math" w:hAnsi="Cambria Math" w:cs="Cambria Math"/>
                  <w:sz w:val="16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ambria Math"/>
                      <w:sz w:val="16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lang w:eastAsia="ko-KR"/>
                    </w:rPr>
                    <m:t>channel busy time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16"/>
                      <w:lang w:eastAsia="ko-KR"/>
                    </w:rPr>
                    <m:t># of measured consecutive beacon intervals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ko-KR"/>
                    </w:rPr>
                    <m:t xml:space="preserve"> × beacon period × 1024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Cambria Math" w:hint="eastAsia"/>
                  <w:sz w:val="16"/>
                  <w:lang w:eastAsia="ko-KR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16"/>
                  <w:lang w:eastAsia="ko-KR"/>
                </w:rPr>
                <m:t xml:space="preserve"> 255</m:t>
              </m:r>
            </m:e>
          </m:d>
        </m:oMath>
      </m:oMathPara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266B35" w:rsidRDefault="00D07905" w:rsidP="00AE5134">
      <w:pPr>
        <w:pStyle w:val="ListParagraph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Available Admission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Capacity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remaining amount of medium time available via explicit admission control</w:t>
      </w:r>
    </w:p>
    <w:p w:rsidR="009524A1" w:rsidRDefault="00266B35" w:rsidP="00266B35">
      <w:pPr>
        <w:pStyle w:val="ListParagraph"/>
        <w:numPr>
          <w:ilvl w:val="2"/>
          <w:numId w:val="7"/>
        </w:numPr>
        <w:rPr>
          <w:lang w:eastAsia="ko-KR"/>
        </w:rPr>
      </w:pPr>
      <w:r>
        <w:rPr>
          <w:rFonts w:hint="eastAsia"/>
          <w:lang w:eastAsia="ko-KR"/>
        </w:rPr>
        <w:t xml:space="preserve">Note: This parameter is </w:t>
      </w:r>
      <w:r w:rsidRPr="00266B35">
        <w:rPr>
          <w:lang w:eastAsia="ko-KR"/>
        </w:rPr>
        <w:t>only applicable for HCCA</w:t>
      </w:r>
      <w:r>
        <w:rPr>
          <w:rStyle w:val="FootnoteReference"/>
          <w:lang w:eastAsia="ko-KR"/>
        </w:rPr>
        <w:footnoteReference w:id="1"/>
      </w:r>
      <w:r>
        <w:rPr>
          <w:rFonts w:hint="eastAsia"/>
          <w:lang w:eastAsia="ko-KR"/>
        </w:rPr>
        <w:t>, and HCCA is nearly not used in practice.</w:t>
      </w:r>
    </w:p>
    <w:p w:rsidR="00D07905" w:rsidRDefault="000D4E75" w:rsidP="00FB77DB">
      <w:pPr>
        <w:rPr>
          <w:lang w:eastAsia="ko-KR"/>
        </w:rPr>
      </w:pPr>
      <w:r>
        <w:rPr>
          <w:rFonts w:hint="eastAsia"/>
          <w:lang w:eastAsia="ko-KR"/>
        </w:rPr>
        <w:t>B</w:t>
      </w:r>
      <w:r w:rsidR="004152F9">
        <w:rPr>
          <w:rFonts w:hint="eastAsia"/>
          <w:lang w:eastAsia="ko-KR"/>
        </w:rPr>
        <w:t xml:space="preserve">ased </w:t>
      </w:r>
      <w:r w:rsidR="00A7247F">
        <w:rPr>
          <w:rFonts w:hint="eastAsia"/>
          <w:lang w:eastAsia="ko-KR"/>
        </w:rPr>
        <w:t xml:space="preserve">on </w:t>
      </w:r>
      <w:r w:rsidR="004152F9">
        <w:rPr>
          <w:rFonts w:hint="eastAsia"/>
          <w:lang w:eastAsia="ko-KR"/>
        </w:rPr>
        <w:t xml:space="preserve">the fields in BSS Load element, an UE may decide to </w:t>
      </w:r>
      <w:r w:rsidR="00A7247F">
        <w:rPr>
          <w:rFonts w:hint="eastAsia"/>
          <w:lang w:eastAsia="ko-KR"/>
        </w:rPr>
        <w:t>connect to the AP.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2.2 WLAN</w:t>
      </w:r>
      <w:r w:rsidRPr="00FB77DB">
        <w:rPr>
          <w:lang w:eastAsia="ko-KR"/>
        </w:rPr>
        <w:t xml:space="preserve"> scanning procedure</w:t>
      </w:r>
    </w:p>
    <w:p w:rsidR="00FB77DB" w:rsidRDefault="00A7247F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BD5FCC">
        <w:rPr>
          <w:rFonts w:hint="eastAsia"/>
          <w:lang w:eastAsia="ko-KR"/>
        </w:rPr>
        <w:t>section</w:t>
      </w:r>
      <w:r>
        <w:rPr>
          <w:rFonts w:hint="eastAsia"/>
          <w:lang w:eastAsia="ko-KR"/>
        </w:rPr>
        <w:t xml:space="preserve"> </w:t>
      </w:r>
      <w:r w:rsidR="004A2225">
        <w:rPr>
          <w:lang w:eastAsia="ko-KR"/>
        </w:rPr>
        <w:fldChar w:fldCharType="begin"/>
      </w:r>
      <w:r>
        <w:rPr>
          <w:lang w:eastAsia="ko-KR"/>
        </w:rPr>
        <w:instrText xml:space="preserve"> REF _Ref345406582 \h </w:instrText>
      </w:r>
      <w:r w:rsidR="004A2225">
        <w:rPr>
          <w:lang w:eastAsia="ko-KR"/>
        </w:rPr>
      </w:r>
      <w:r w:rsidR="004A2225">
        <w:rPr>
          <w:lang w:eastAsia="ko-KR"/>
        </w:rPr>
        <w:fldChar w:fldCharType="separate"/>
      </w:r>
      <w:r>
        <w:rPr>
          <w:rFonts w:hint="eastAsia"/>
          <w:lang w:eastAsia="ko-KR"/>
        </w:rPr>
        <w:t>2.1</w:t>
      </w:r>
      <w:r w:rsidR="004A2225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we can see that WLAN AP can provide its load information depending on its </w:t>
      </w:r>
      <w:r>
        <w:rPr>
          <w:lang w:eastAsia="ko-KR"/>
        </w:rPr>
        <w:t>capabilities</w:t>
      </w:r>
      <w:r w:rsidR="000D4E75">
        <w:rPr>
          <w:rFonts w:hint="eastAsia"/>
          <w:lang w:eastAsia="ko-KR"/>
        </w:rPr>
        <w:t>, and the load information is transported via Beacon frames and Probe Response frames.</w:t>
      </w:r>
      <w:r w:rsidR="00BA76AE">
        <w:rPr>
          <w:rFonts w:hint="eastAsia"/>
          <w:lang w:eastAsia="ko-KR"/>
        </w:rPr>
        <w:t xml:space="preserve"> Then, it is needed to identify when a STA can receive Beacon frames or Probe Response frames.</w:t>
      </w:r>
    </w:p>
    <w:p w:rsidR="00A65890" w:rsidRDefault="00A65890" w:rsidP="00A65890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3554251" cy="2680335"/>
            <wp:effectExtent l="19050" t="0" r="8099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251" cy="268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90" w:rsidRDefault="00A65890" w:rsidP="00A65890">
      <w:pPr>
        <w:pStyle w:val="Caption"/>
        <w:rPr>
          <w:lang w:eastAsia="ko-KR"/>
        </w:rPr>
      </w:pPr>
      <w:bookmarkStart w:id="1" w:name="_Ref34540673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rPr>
          <w:rFonts w:hint="eastAsia"/>
          <w:lang w:eastAsia="ko-KR"/>
        </w:rPr>
        <w:t xml:space="preserve"> </w:t>
      </w:r>
      <w:r w:rsidRPr="0090547C">
        <w:rPr>
          <w:lang w:eastAsia="ko-KR"/>
        </w:rPr>
        <w:t>Establishing the IEEE 802.11 association</w:t>
      </w:r>
      <w:r>
        <w:rPr>
          <w:rFonts w:hint="eastAsia"/>
          <w:lang w:eastAsia="ko-KR"/>
        </w:rPr>
        <w:t xml:space="preserve"> </w:t>
      </w:r>
      <w:r w:rsidR="004A2225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4A2225">
        <w:rPr>
          <w:lang w:eastAsia="ko-KR"/>
        </w:rPr>
      </w:r>
      <w:r w:rsidR="004A2225">
        <w:rPr>
          <w:lang w:eastAsia="ko-KR"/>
        </w:rPr>
        <w:fldChar w:fldCharType="separate"/>
      </w:r>
      <w:r>
        <w:rPr>
          <w:lang w:eastAsia="ko-KR"/>
        </w:rPr>
        <w:t>[2]</w:t>
      </w:r>
      <w:r w:rsidR="004A2225">
        <w:rPr>
          <w:lang w:eastAsia="ko-KR"/>
        </w:rPr>
        <w:fldChar w:fldCharType="end"/>
      </w:r>
    </w:p>
    <w:p w:rsidR="00BA76AE" w:rsidRDefault="004A2225" w:rsidP="00A7247F">
      <w:pPr>
        <w:rPr>
          <w:lang w:eastAsia="ko-KR"/>
        </w:rPr>
      </w:pPr>
      <w:r>
        <w:rPr>
          <w:lang w:eastAsia="ko-KR"/>
        </w:rPr>
        <w:fldChar w:fldCharType="begin"/>
      </w:r>
      <w:r w:rsidR="00A7247F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7247F">
        <w:t xml:space="preserve">Figure </w:t>
      </w:r>
      <w:r w:rsidR="00A7247F">
        <w:rPr>
          <w:noProof/>
        </w:rPr>
        <w:t>2</w:t>
      </w:r>
      <w:r>
        <w:rPr>
          <w:lang w:eastAsia="ko-KR"/>
        </w:rPr>
        <w:fldChar w:fldCharType="end"/>
      </w:r>
      <w:r w:rsidR="00A7247F">
        <w:rPr>
          <w:rFonts w:hint="eastAsia"/>
          <w:lang w:eastAsia="ko-KR"/>
        </w:rPr>
        <w:t xml:space="preserve"> shows the one </w:t>
      </w:r>
      <w:r w:rsidR="00A7247F">
        <w:rPr>
          <w:lang w:eastAsia="ko-KR"/>
        </w:rPr>
        <w:t>example</w:t>
      </w:r>
      <w:r w:rsidR="00A7247F">
        <w:rPr>
          <w:rFonts w:hint="eastAsia"/>
          <w:lang w:eastAsia="ko-KR"/>
        </w:rPr>
        <w:t xml:space="preserve"> of authentication and association procedure in WLAN. </w:t>
      </w:r>
      <w:r w:rsidR="00443B52">
        <w:rPr>
          <w:rFonts w:hint="eastAsia"/>
          <w:lang w:eastAsia="ko-KR"/>
        </w:rPr>
        <w:t xml:space="preserve">In </w:t>
      </w:r>
      <w:r w:rsidR="00BA76AE">
        <w:rPr>
          <w:rFonts w:hint="eastAsia"/>
          <w:lang w:eastAsia="ko-KR"/>
        </w:rPr>
        <w:t xml:space="preserve">the </w:t>
      </w:r>
      <w:r w:rsidR="00BA76AE">
        <w:rPr>
          <w:lang w:eastAsia="ko-KR"/>
        </w:rPr>
        <w:t>beginning</w:t>
      </w:r>
      <w:r w:rsidR="00BA76AE">
        <w:rPr>
          <w:rFonts w:hint="eastAsia"/>
          <w:lang w:eastAsia="ko-KR"/>
        </w:rPr>
        <w:t xml:space="preserve"> of </w:t>
      </w:r>
      <w:r w:rsidR="00BA76AE" w:rsidRPr="00BA76AE">
        <w:rPr>
          <w:lang w:eastAsia="ko-KR"/>
        </w:rPr>
        <w:t>authentic</w:t>
      </w:r>
      <w:r w:rsidR="00BA76AE">
        <w:rPr>
          <w:lang w:eastAsia="ko-KR"/>
        </w:rPr>
        <w:t>ation and association procedure</w:t>
      </w:r>
      <w:r w:rsidR="00BA76AE">
        <w:rPr>
          <w:rFonts w:hint="eastAsia"/>
          <w:lang w:eastAsia="ko-KR"/>
        </w:rPr>
        <w:t xml:space="preserve">, a STA needs to perform scanning to find </w:t>
      </w:r>
      <w:r w:rsidR="00BA76AE">
        <w:rPr>
          <w:lang w:eastAsia="ko-KR"/>
        </w:rPr>
        <w:t>neighbour</w:t>
      </w:r>
      <w:r w:rsidR="00BA76AE">
        <w:rPr>
          <w:rFonts w:hint="eastAsia"/>
          <w:lang w:eastAsia="ko-KR"/>
        </w:rPr>
        <w:t xml:space="preserve"> APs</w:t>
      </w:r>
      <w:r w:rsidR="00A65890">
        <w:rPr>
          <w:rFonts w:hint="eastAsia"/>
          <w:lang w:eastAsia="ko-KR"/>
        </w:rPr>
        <w:t xml:space="preserve"> and measure signal </w:t>
      </w:r>
      <w:r w:rsidR="00A65890">
        <w:rPr>
          <w:lang w:eastAsia="ko-KR"/>
        </w:rPr>
        <w:t>strength</w:t>
      </w:r>
      <w:r w:rsidR="00A65890">
        <w:rPr>
          <w:rFonts w:hint="eastAsia"/>
          <w:lang w:eastAsia="ko-KR"/>
        </w:rPr>
        <w:t xml:space="preserve"> of the APs.</w:t>
      </w:r>
      <w:r w:rsidR="00BA76AE">
        <w:rPr>
          <w:rFonts w:hint="eastAsia"/>
          <w:lang w:eastAsia="ko-KR"/>
        </w:rPr>
        <w:t xml:space="preserve"> The scanning can be done </w:t>
      </w:r>
      <w:r w:rsidR="00BA76AE">
        <w:rPr>
          <w:lang w:eastAsia="ko-KR"/>
        </w:rPr>
        <w:t>through passively monitoring Beacon frames or through</w:t>
      </w:r>
      <w:r w:rsidR="00BA76AE">
        <w:rPr>
          <w:rFonts w:hint="eastAsia"/>
          <w:lang w:eastAsia="ko-KR"/>
        </w:rPr>
        <w:t xml:space="preserve"> </w:t>
      </w:r>
      <w:r w:rsidR="00BA76AE">
        <w:rPr>
          <w:lang w:eastAsia="ko-KR"/>
        </w:rPr>
        <w:t xml:space="preserve">active probing (shown in </w:t>
      </w:r>
      <w:r>
        <w:rPr>
          <w:lang w:eastAsia="ko-KR"/>
        </w:rPr>
        <w:fldChar w:fldCharType="begin"/>
      </w:r>
      <w:r w:rsidR="00BA76AE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A76AE">
        <w:t xml:space="preserve">Figure </w:t>
      </w:r>
      <w:r w:rsidR="00BA76AE">
        <w:rPr>
          <w:noProof/>
        </w:rPr>
        <w:t>2</w:t>
      </w:r>
      <w:r>
        <w:rPr>
          <w:lang w:eastAsia="ko-KR"/>
        </w:rPr>
        <w:fldChar w:fldCharType="end"/>
      </w:r>
      <w:r w:rsidR="00BA76AE">
        <w:rPr>
          <w:lang w:eastAsia="ko-KR"/>
        </w:rPr>
        <w:t>)</w:t>
      </w:r>
      <w:r w:rsidR="00BA76AE">
        <w:rPr>
          <w:rFonts w:hint="eastAsia"/>
          <w:lang w:eastAsia="ko-KR"/>
        </w:rPr>
        <w:t>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Beacon frame is the management frame which is transmitted </w:t>
      </w:r>
      <w:r w:rsidRPr="00BA76AE">
        <w:rPr>
          <w:lang w:eastAsia="ko-KR"/>
        </w:rPr>
        <w:t>periodically</w:t>
      </w:r>
      <w:r>
        <w:rPr>
          <w:rFonts w:hint="eastAsia"/>
          <w:lang w:eastAsia="ko-KR"/>
        </w:rPr>
        <w:t xml:space="preserve">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AP. </w:t>
      </w:r>
      <w:r w:rsidR="008E0991">
        <w:rPr>
          <w:rFonts w:hint="eastAsia"/>
          <w:lang w:eastAsia="ko-KR"/>
        </w:rPr>
        <w:t xml:space="preserve">When a STA operates in a specific WLAN channel, the STA can hear the Beacon frames from </w:t>
      </w:r>
      <w:r w:rsidR="00711424">
        <w:rPr>
          <w:rFonts w:hint="eastAsia"/>
          <w:lang w:eastAsia="ko-KR"/>
        </w:rPr>
        <w:t xml:space="preserve">all </w:t>
      </w:r>
      <w:r w:rsidR="008E0991">
        <w:rPr>
          <w:rFonts w:hint="eastAsia"/>
          <w:lang w:eastAsia="ko-KR"/>
        </w:rPr>
        <w:t xml:space="preserve">APs which </w:t>
      </w:r>
      <w:r w:rsidR="00711424">
        <w:rPr>
          <w:lang w:eastAsia="ko-KR"/>
        </w:rPr>
        <w:t>operate</w:t>
      </w:r>
      <w:r w:rsidR="008E0991">
        <w:rPr>
          <w:rFonts w:hint="eastAsia"/>
          <w:lang w:eastAsia="ko-KR"/>
        </w:rPr>
        <w:t xml:space="preserve"> in the WLAN channel</w:t>
      </w:r>
      <w:r w:rsidR="00711424">
        <w:rPr>
          <w:rFonts w:hint="eastAsia"/>
          <w:lang w:eastAsia="ko-KR"/>
        </w:rPr>
        <w:t xml:space="preserve"> (FYI, a STA </w:t>
      </w:r>
      <w:r w:rsidR="003C5B3D">
        <w:rPr>
          <w:rFonts w:hint="eastAsia"/>
          <w:lang w:eastAsia="ko-KR"/>
        </w:rPr>
        <w:t xml:space="preserve">has </w:t>
      </w:r>
      <w:r w:rsidR="00711424">
        <w:rPr>
          <w:rFonts w:hint="eastAsia"/>
          <w:lang w:eastAsia="ko-KR"/>
        </w:rPr>
        <w:t>no idea the received frame is data/management/control frame until decoding the WLAN MAC header)</w:t>
      </w:r>
      <w:r w:rsidR="00D2440B">
        <w:rPr>
          <w:rFonts w:hint="eastAsia"/>
          <w:lang w:eastAsia="ko-KR"/>
        </w:rPr>
        <w:t xml:space="preserve">. </w:t>
      </w:r>
      <w:r w:rsidR="008E0991">
        <w:rPr>
          <w:rFonts w:hint="eastAsia"/>
          <w:lang w:eastAsia="ko-KR"/>
        </w:rPr>
        <w:t xml:space="preserve">This scanning operation is called as passive </w:t>
      </w:r>
      <w:proofErr w:type="spellStart"/>
      <w:r w:rsidR="008E0991">
        <w:rPr>
          <w:rFonts w:hint="eastAsia"/>
          <w:lang w:eastAsia="ko-KR"/>
        </w:rPr>
        <w:t>scaning</w:t>
      </w:r>
      <w:proofErr w:type="spellEnd"/>
      <w:r w:rsidR="008E0991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Typical transmission </w:t>
      </w:r>
      <w:r>
        <w:rPr>
          <w:lang w:eastAsia="ko-KR"/>
        </w:rPr>
        <w:t>periodicity</w:t>
      </w:r>
      <w:r w:rsidR="00711424">
        <w:rPr>
          <w:rFonts w:hint="eastAsia"/>
          <w:lang w:eastAsia="ko-KR"/>
        </w:rPr>
        <w:t xml:space="preserve"> of the Beacon frame</w:t>
      </w:r>
      <w:r>
        <w:rPr>
          <w:rFonts w:hint="eastAsia"/>
          <w:lang w:eastAsia="ko-KR"/>
        </w:rPr>
        <w:t xml:space="preserve"> is 102.4 msec.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t xml:space="preserve">The Probe Response frame is also the </w:t>
      </w:r>
      <w:r>
        <w:rPr>
          <w:lang w:eastAsia="ko-KR"/>
        </w:rPr>
        <w:t>management</w:t>
      </w:r>
      <w:r>
        <w:rPr>
          <w:rFonts w:hint="eastAsia"/>
          <w:lang w:eastAsia="ko-KR"/>
        </w:rPr>
        <w:t xml:space="preserve"> frame, and is transmitted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 upon receiving </w:t>
      </w:r>
      <w:r w:rsidR="00BE6387">
        <w:rPr>
          <w:rFonts w:hint="eastAsia"/>
          <w:lang w:eastAsia="ko-KR"/>
        </w:rPr>
        <w:t xml:space="preserve">the Probe Request frame from </w:t>
      </w:r>
      <w:r w:rsidR="00A34C13">
        <w:rPr>
          <w:rFonts w:hint="eastAsia"/>
          <w:lang w:eastAsia="ko-KR"/>
        </w:rPr>
        <w:t xml:space="preserve">a </w:t>
      </w:r>
      <w:r w:rsidR="00BE6387">
        <w:rPr>
          <w:rFonts w:hint="eastAsia"/>
          <w:lang w:eastAsia="ko-KR"/>
        </w:rPr>
        <w:t>STA</w:t>
      </w:r>
      <w:r w:rsidR="002D4B08">
        <w:rPr>
          <w:rFonts w:hint="eastAsia"/>
          <w:lang w:eastAsia="ko-KR"/>
        </w:rPr>
        <w:t xml:space="preserve"> (i.e. on-demand basis)</w:t>
      </w:r>
      <w:r w:rsidR="00BE6387">
        <w:rPr>
          <w:rFonts w:hint="eastAsia"/>
          <w:lang w:eastAsia="ko-KR"/>
        </w:rPr>
        <w:t>.</w:t>
      </w:r>
      <w:r w:rsidR="00711424">
        <w:rPr>
          <w:rFonts w:hint="eastAsia"/>
          <w:lang w:eastAsia="ko-KR"/>
        </w:rPr>
        <w:t xml:space="preserve"> When a STA wants to know </w:t>
      </w:r>
      <w:r w:rsidR="00711424">
        <w:rPr>
          <w:lang w:eastAsia="ko-KR"/>
        </w:rPr>
        <w:t>neighbour</w:t>
      </w:r>
      <w:r w:rsidR="00711424">
        <w:rPr>
          <w:rFonts w:hint="eastAsia"/>
          <w:lang w:eastAsia="ko-KR"/>
        </w:rPr>
        <w:t xml:space="preserve"> APs, the STA may send the Probe Request frame </w:t>
      </w:r>
      <w:r w:rsidR="00711424" w:rsidRPr="00711424">
        <w:rPr>
          <w:lang w:eastAsia="ko-KR"/>
        </w:rPr>
        <w:t>to the broadcast destination address, with the SSID</w:t>
      </w:r>
      <w:r w:rsidR="00A65890">
        <w:rPr>
          <w:rStyle w:val="FootnoteReference"/>
          <w:lang w:eastAsia="ko-KR"/>
        </w:rPr>
        <w:footnoteReference w:id="2"/>
      </w:r>
      <w:r w:rsidR="00711424">
        <w:rPr>
          <w:rFonts w:hint="eastAsia"/>
          <w:lang w:eastAsia="ko-KR"/>
        </w:rPr>
        <w:t>,</w:t>
      </w:r>
      <w:r w:rsidR="00711424" w:rsidRPr="00711424">
        <w:rPr>
          <w:lang w:eastAsia="ko-KR"/>
        </w:rPr>
        <w:t xml:space="preserve"> BSSID</w:t>
      </w:r>
      <w:r w:rsidR="00A65890">
        <w:rPr>
          <w:rStyle w:val="FootnoteReference"/>
          <w:lang w:eastAsia="ko-KR"/>
        </w:rPr>
        <w:footnoteReference w:id="3"/>
      </w:r>
      <w:r w:rsidR="00711424">
        <w:rPr>
          <w:rFonts w:hint="eastAsia"/>
          <w:lang w:eastAsia="ko-KR"/>
        </w:rPr>
        <w:t xml:space="preserve"> and optionally HESSID</w:t>
      </w:r>
      <w:r w:rsidR="00A65890">
        <w:rPr>
          <w:rStyle w:val="FootnoteReference"/>
          <w:lang w:eastAsia="ko-KR"/>
        </w:rPr>
        <w:footnoteReference w:id="4"/>
      </w:r>
      <w:r w:rsidR="00711424">
        <w:rPr>
          <w:rFonts w:hint="eastAsia"/>
          <w:lang w:eastAsia="ko-KR"/>
        </w:rPr>
        <w:t xml:space="preserve">. Then APs which have a corresponding SSID/BSSID/HESSID respond with the Probe Response frame. </w:t>
      </w:r>
      <w:r w:rsidR="006E6080">
        <w:rPr>
          <w:rFonts w:hint="eastAsia"/>
          <w:lang w:eastAsia="ko-KR"/>
        </w:rPr>
        <w:t xml:space="preserve">This scanning operation is called as active scanning. </w:t>
      </w:r>
      <w:r w:rsidR="00711424">
        <w:rPr>
          <w:rFonts w:hint="eastAsia"/>
          <w:lang w:eastAsia="ko-KR"/>
        </w:rPr>
        <w:t xml:space="preserve">The message format of </w:t>
      </w:r>
      <w:r w:rsidR="00C5604F">
        <w:rPr>
          <w:rFonts w:hint="eastAsia"/>
          <w:lang w:eastAsia="ko-KR"/>
        </w:rPr>
        <w:t xml:space="preserve">the Beacon frame and the Probe Response frame is almost same while the Beacon frame can include Traffic Indication Map (TIM) element which is </w:t>
      </w:r>
      <w:r w:rsidR="00C12750">
        <w:rPr>
          <w:rFonts w:hint="eastAsia"/>
          <w:lang w:eastAsia="ko-KR"/>
        </w:rPr>
        <w:t xml:space="preserve">roughly </w:t>
      </w:r>
      <w:r w:rsidR="00C5604F">
        <w:rPr>
          <w:lang w:eastAsia="ko-KR"/>
        </w:rPr>
        <w:t>similar</w:t>
      </w:r>
      <w:r w:rsidR="00C5604F">
        <w:rPr>
          <w:rFonts w:hint="eastAsia"/>
          <w:lang w:eastAsia="ko-KR"/>
        </w:rPr>
        <w:t xml:space="preserve"> to </w:t>
      </w:r>
      <w:r w:rsidR="00C12750">
        <w:rPr>
          <w:rFonts w:hint="eastAsia"/>
          <w:lang w:eastAsia="ko-KR"/>
        </w:rPr>
        <w:t>the P</w:t>
      </w:r>
      <w:r w:rsidR="00C5604F">
        <w:rPr>
          <w:rFonts w:hint="eastAsia"/>
          <w:lang w:eastAsia="ko-KR"/>
        </w:rPr>
        <w:t xml:space="preserve">aging </w:t>
      </w:r>
      <w:r w:rsidR="00C12750">
        <w:rPr>
          <w:rFonts w:hint="eastAsia"/>
          <w:lang w:eastAsia="ko-KR"/>
        </w:rPr>
        <w:t xml:space="preserve">message </w:t>
      </w:r>
      <w:r w:rsidR="00C5604F">
        <w:rPr>
          <w:rFonts w:hint="eastAsia"/>
          <w:lang w:eastAsia="ko-KR"/>
        </w:rPr>
        <w:t>in the 3GPP.</w:t>
      </w:r>
    </w:p>
    <w:p w:rsidR="006933F1" w:rsidRDefault="000B30F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While a STA scans </w:t>
      </w:r>
      <w:r>
        <w:rPr>
          <w:lang w:eastAsia="ko-KR"/>
        </w:rPr>
        <w:t>neighbour</w:t>
      </w:r>
      <w:r>
        <w:rPr>
          <w:rFonts w:hint="eastAsia"/>
          <w:lang w:eastAsia="ko-KR"/>
        </w:rPr>
        <w:t xml:space="preserve"> APs, the </w:t>
      </w:r>
      <w:r w:rsidR="006E6080">
        <w:rPr>
          <w:rFonts w:hint="eastAsia"/>
          <w:lang w:eastAsia="ko-KR"/>
        </w:rPr>
        <w:t>STA</w:t>
      </w:r>
      <w:r>
        <w:rPr>
          <w:rFonts w:hint="eastAsia"/>
          <w:lang w:eastAsia="ko-KR"/>
        </w:rPr>
        <w:t xml:space="preserve"> receives the Beacon frames and/or the Probe Response frame</w:t>
      </w:r>
      <w:r w:rsidR="006E608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and also measures the signal </w:t>
      </w:r>
      <w:r>
        <w:rPr>
          <w:lang w:eastAsia="ko-KR"/>
        </w:rPr>
        <w:t>strength</w:t>
      </w:r>
      <w:r>
        <w:rPr>
          <w:rFonts w:hint="eastAsia"/>
          <w:lang w:eastAsia="ko-KR"/>
        </w:rPr>
        <w:t xml:space="preserve"> of the AP simultaneously.</w:t>
      </w:r>
      <w:r w:rsidR="006E6080">
        <w:rPr>
          <w:rFonts w:hint="eastAsia"/>
          <w:lang w:eastAsia="ko-KR"/>
        </w:rPr>
        <w:t xml:space="preserve"> In other words, when a STA performs measurements of </w:t>
      </w:r>
      <w:r w:rsidR="00C12750">
        <w:rPr>
          <w:rFonts w:hint="eastAsia"/>
          <w:lang w:eastAsia="ko-KR"/>
        </w:rPr>
        <w:t xml:space="preserve">signal strengths of </w:t>
      </w:r>
      <w:r w:rsidR="006E6080">
        <w:rPr>
          <w:lang w:eastAsia="ko-KR"/>
        </w:rPr>
        <w:t>neighbour</w:t>
      </w:r>
      <w:r w:rsidR="006E6080">
        <w:rPr>
          <w:rFonts w:hint="eastAsia"/>
          <w:lang w:eastAsia="ko-KR"/>
        </w:rPr>
        <w:t xml:space="preserve"> APs, </w:t>
      </w:r>
      <w:r w:rsidR="00C12750">
        <w:rPr>
          <w:rFonts w:hint="eastAsia"/>
          <w:lang w:eastAsia="ko-KR"/>
        </w:rPr>
        <w:t>the</w:t>
      </w:r>
      <w:r w:rsidR="006E6080">
        <w:rPr>
          <w:rFonts w:hint="eastAsia"/>
          <w:lang w:eastAsia="ko-KR"/>
        </w:rPr>
        <w:t xml:space="preserve"> STA can </w:t>
      </w:r>
      <w:r w:rsidR="00C12750">
        <w:rPr>
          <w:rFonts w:hint="eastAsia"/>
          <w:lang w:eastAsia="ko-KR"/>
        </w:rPr>
        <w:t xml:space="preserve">also </w:t>
      </w:r>
      <w:r w:rsidR="006E6080">
        <w:rPr>
          <w:rFonts w:hint="eastAsia"/>
          <w:lang w:eastAsia="ko-KR"/>
        </w:rPr>
        <w:t xml:space="preserve">obtain the WLAN load information </w:t>
      </w:r>
      <w:r w:rsidR="00C12750">
        <w:rPr>
          <w:rFonts w:hint="eastAsia"/>
          <w:lang w:eastAsia="ko-KR"/>
        </w:rPr>
        <w:t xml:space="preserve">without any </w:t>
      </w:r>
      <w:r w:rsidR="00C12750">
        <w:rPr>
          <w:lang w:eastAsia="ko-KR"/>
        </w:rPr>
        <w:t>additional</w:t>
      </w:r>
      <w:r w:rsidR="00C12750">
        <w:rPr>
          <w:rFonts w:hint="eastAsia"/>
          <w:lang w:eastAsia="ko-KR"/>
        </w:rPr>
        <w:t xml:space="preserve"> efforts</w:t>
      </w:r>
      <w:r w:rsidR="009F2BFD">
        <w:rPr>
          <w:rFonts w:hint="eastAsia"/>
          <w:lang w:eastAsia="ko-KR"/>
        </w:rPr>
        <w:t xml:space="preserve">, as </w:t>
      </w:r>
      <w:r w:rsidR="00D2440B">
        <w:rPr>
          <w:rFonts w:hint="eastAsia"/>
          <w:lang w:eastAsia="ko-KR"/>
        </w:rPr>
        <w:t>WLAN does not have multiple P</w:t>
      </w:r>
      <w:r w:rsidR="00D2440B" w:rsidRPr="00D2440B">
        <w:rPr>
          <w:lang w:eastAsia="ko-KR"/>
        </w:rPr>
        <w:t xml:space="preserve">hysical </w:t>
      </w:r>
      <w:r w:rsidR="00D2440B">
        <w:rPr>
          <w:rFonts w:hint="eastAsia"/>
          <w:lang w:eastAsia="ko-KR"/>
        </w:rPr>
        <w:t>C</w:t>
      </w:r>
      <w:r w:rsidR="00D2440B" w:rsidRPr="00D2440B">
        <w:rPr>
          <w:lang w:eastAsia="ko-KR"/>
        </w:rPr>
        <w:t xml:space="preserve">ell </w:t>
      </w:r>
      <w:r w:rsidR="00D2440B">
        <w:rPr>
          <w:rFonts w:hint="eastAsia"/>
          <w:lang w:eastAsia="ko-KR"/>
        </w:rPr>
        <w:t>I</w:t>
      </w:r>
      <w:r w:rsidR="00D2440B" w:rsidRPr="00D2440B">
        <w:rPr>
          <w:lang w:eastAsia="ko-KR"/>
        </w:rPr>
        <w:t>dentit</w:t>
      </w:r>
      <w:r w:rsidR="00D2440B">
        <w:rPr>
          <w:rFonts w:hint="eastAsia"/>
          <w:lang w:eastAsia="ko-KR"/>
        </w:rPr>
        <w:t>ies (PCIs</w:t>
      </w:r>
      <w:r w:rsidR="00767F25">
        <w:rPr>
          <w:rFonts w:hint="eastAsia"/>
          <w:lang w:eastAsia="ko-KR"/>
        </w:rPr>
        <w:t>)</w:t>
      </w:r>
      <w:r w:rsidR="00D2440B">
        <w:rPr>
          <w:rFonts w:hint="eastAsia"/>
          <w:lang w:eastAsia="ko-KR"/>
        </w:rPr>
        <w:t xml:space="preserve"> as in LTE, and </w:t>
      </w:r>
      <w:r w:rsidR="00C12750">
        <w:rPr>
          <w:rFonts w:hint="eastAsia"/>
          <w:lang w:eastAsia="ko-KR"/>
        </w:rPr>
        <w:t xml:space="preserve">a STA </w:t>
      </w:r>
      <w:r w:rsidR="00D2440B">
        <w:rPr>
          <w:rFonts w:hint="eastAsia"/>
          <w:lang w:eastAsia="ko-KR"/>
        </w:rPr>
        <w:t xml:space="preserve">requires </w:t>
      </w:r>
      <w:r w:rsidR="00767F25">
        <w:rPr>
          <w:lang w:eastAsia="ko-KR"/>
        </w:rPr>
        <w:t>decoding</w:t>
      </w:r>
      <w:r w:rsidR="00C12750">
        <w:rPr>
          <w:rFonts w:hint="eastAsia"/>
          <w:lang w:eastAsia="ko-KR"/>
        </w:rPr>
        <w:t xml:space="preserve"> the frame to identify the sender of the frame.</w:t>
      </w:r>
    </w:p>
    <w:p w:rsidR="009F2BFD" w:rsidRDefault="009F2BFD" w:rsidP="00FB77DB">
      <w:pPr>
        <w:rPr>
          <w:lang w:eastAsia="ko-KR"/>
        </w:rPr>
      </w:pPr>
      <w:r>
        <w:rPr>
          <w:rFonts w:hint="eastAsia"/>
          <w:lang w:eastAsia="ko-KR"/>
        </w:rPr>
        <w:t>Further</w:t>
      </w:r>
      <w:r w:rsidR="00E447D1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in order for (e</w:t>
      </w:r>
      <w:proofErr w:type="gramStart"/>
      <w:r>
        <w:rPr>
          <w:rFonts w:hint="eastAsia"/>
          <w:lang w:eastAsia="ko-KR"/>
        </w:rPr>
        <w:t>)NB</w:t>
      </w:r>
      <w:proofErr w:type="gramEnd"/>
      <w:r>
        <w:rPr>
          <w:rFonts w:hint="eastAsia"/>
          <w:lang w:eastAsia="ko-KR"/>
        </w:rPr>
        <w:t xml:space="preserve"> to provide WLAN load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, a new interface between </w:t>
      </w:r>
      <w:r w:rsidRPr="009F2BFD">
        <w:rPr>
          <w:lang w:eastAsia="ko-KR"/>
        </w:rPr>
        <w:t>WLAN AP and the (e)NB</w:t>
      </w:r>
      <w:r>
        <w:rPr>
          <w:rFonts w:hint="eastAsia"/>
          <w:lang w:eastAsia="ko-KR"/>
        </w:rPr>
        <w:t xml:space="preserve"> should be defined</w:t>
      </w:r>
      <w:r w:rsidR="00E447D1">
        <w:rPr>
          <w:rFonts w:hint="eastAsia"/>
          <w:lang w:eastAsia="ko-KR"/>
        </w:rPr>
        <w:t xml:space="preserve"> in 3GPP. However</w:t>
      </w:r>
      <w:r>
        <w:rPr>
          <w:rFonts w:hint="eastAsia"/>
          <w:lang w:eastAsia="ko-KR"/>
        </w:rPr>
        <w:t xml:space="preserve">, </w:t>
      </w:r>
      <w:r w:rsidR="00E447D1">
        <w:rPr>
          <w:rFonts w:hint="eastAsia"/>
          <w:lang w:eastAsia="ko-KR"/>
        </w:rPr>
        <w:t xml:space="preserve">with </w:t>
      </w:r>
      <w:r>
        <w:rPr>
          <w:rFonts w:hint="eastAsia"/>
          <w:lang w:eastAsia="ko-KR"/>
        </w:rPr>
        <w:t xml:space="preserve">existing WLAN procedure, a STA (UE) can obtain </w:t>
      </w:r>
      <w:r w:rsidR="00E447D1">
        <w:rPr>
          <w:rFonts w:hint="eastAsia"/>
          <w:lang w:eastAsia="ko-KR"/>
        </w:rPr>
        <w:t xml:space="preserve">the load information while scanning </w:t>
      </w:r>
      <w:r w:rsidR="00E447D1">
        <w:rPr>
          <w:lang w:eastAsia="ko-KR"/>
        </w:rPr>
        <w:t>neighbour</w:t>
      </w:r>
      <w:r w:rsidR="00E447D1">
        <w:rPr>
          <w:rFonts w:hint="eastAsia"/>
          <w:lang w:eastAsia="ko-KR"/>
        </w:rPr>
        <w:t xml:space="preserve"> APs.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proofErr w:type="gramStart"/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>UTRAN</w:t>
      </w:r>
      <w:proofErr w:type="gramEnd"/>
      <w:r w:rsidR="006A6B0B" w:rsidRPr="006A6B0B">
        <w:rPr>
          <w:b/>
          <w:lang w:eastAsia="ko-KR"/>
        </w:rPr>
        <w:t xml:space="preserve"> does not have to provide WLAN load information for</w:t>
      </w:r>
      <w:r w:rsidR="003D5429">
        <w:rPr>
          <w:rFonts w:hint="eastAsia"/>
          <w:b/>
          <w:lang w:eastAsia="ko-KR"/>
        </w:rPr>
        <w:t xml:space="preserve"> the </w:t>
      </w:r>
      <w:r w:rsidR="006A6B0B" w:rsidRPr="006A6B0B">
        <w:rPr>
          <w:b/>
          <w:lang w:eastAsia="ko-KR"/>
        </w:rPr>
        <w:t>load balancing.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(E-</w:t>
      </w:r>
      <w:proofErr w:type="gramStart"/>
      <w:r w:rsidR="006A6B0B">
        <w:rPr>
          <w:rFonts w:hint="eastAsia"/>
          <w:b/>
          <w:lang w:eastAsia="ko-KR"/>
        </w:rPr>
        <w:t>)UTRAN</w:t>
      </w:r>
      <w:proofErr w:type="gramEnd"/>
      <w:r w:rsidR="006A6B0B">
        <w:rPr>
          <w:rFonts w:hint="eastAsia"/>
          <w:b/>
          <w:lang w:eastAsia="ko-KR"/>
        </w:rPr>
        <w:t xml:space="preserve"> does not have to provide WLAN load information for </w:t>
      </w:r>
      <w:r w:rsidR="003D5429">
        <w:rPr>
          <w:rFonts w:hint="eastAsia"/>
          <w:b/>
          <w:lang w:eastAsia="ko-KR"/>
        </w:rPr>
        <w:t xml:space="preserve">the </w:t>
      </w:r>
      <w:r w:rsidR="006A6B0B">
        <w:rPr>
          <w:rFonts w:hint="eastAsia"/>
          <w:b/>
          <w:lang w:eastAsia="ko-KR"/>
        </w:rPr>
        <w:t>load balancing.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BC615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2" w:name="_Ref345072985"/>
      <w:r w:rsidRPr="00BC615A">
        <w:rPr>
          <w:lang w:eastAsia="ko-KR"/>
        </w:rPr>
        <w:t>RP-122038</w:t>
      </w:r>
      <w:r w:rsidR="00527B84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BC615A">
        <w:rPr>
          <w:lang w:eastAsia="ko-KR"/>
        </w:rPr>
        <w:t>New Study Item Proposal on WLAN/3GPP Radio Interworking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Intel Corporation</w:t>
      </w:r>
      <w:bookmarkEnd w:id="2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3" w:name="_Ref345401404"/>
      <w:r>
        <w:rPr>
          <w:lang w:eastAsia="ko-KR"/>
        </w:rPr>
        <w:t xml:space="preserve">IEEE </w:t>
      </w:r>
      <w:proofErr w:type="gramStart"/>
      <w:r>
        <w:rPr>
          <w:lang w:eastAsia="ko-KR"/>
        </w:rPr>
        <w:t>Std</w:t>
      </w:r>
      <w:proofErr w:type="gramEnd"/>
      <w:r>
        <w:rPr>
          <w:lang w:eastAsia="ko-KR"/>
        </w:rPr>
        <w:t xml:space="preserve">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3"/>
    </w:p>
    <w:sectPr w:rsidR="00982142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76" w:rsidRDefault="00B83476">
      <w:r>
        <w:separator/>
      </w:r>
    </w:p>
  </w:endnote>
  <w:endnote w:type="continuationSeparator" w:id="0">
    <w:p w:rsidR="00B83476" w:rsidRDefault="00B83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76" w:rsidRDefault="00B83476">
      <w:r>
        <w:separator/>
      </w:r>
    </w:p>
  </w:footnote>
  <w:footnote w:type="continuationSeparator" w:id="0">
    <w:p w:rsidR="00B83476" w:rsidRDefault="00B83476">
      <w:r>
        <w:continuationSeparator/>
      </w:r>
    </w:p>
  </w:footnote>
  <w:footnote w:id="1">
    <w:p w:rsidR="00266B35" w:rsidRDefault="00266B35" w:rsidP="00266B35">
      <w:pPr>
        <w:pStyle w:val="FootnoteText"/>
        <w:tabs>
          <w:tab w:val="left" w:pos="993"/>
        </w:tabs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266B35">
        <w:t>HCCA</w:t>
      </w:r>
      <w:r>
        <w:rPr>
          <w:rFonts w:hint="eastAsia"/>
          <w:lang w:eastAsia="ko-KR"/>
        </w:rPr>
        <w:tab/>
      </w:r>
      <w:r w:rsidRPr="00266B35">
        <w:rPr>
          <w:lang w:eastAsia="ko-KR"/>
        </w:rPr>
        <w:t>Hybrid Coordination Function</w:t>
      </w:r>
      <w:r>
        <w:rPr>
          <w:rFonts w:hint="eastAsia"/>
          <w:lang w:eastAsia="ko-KR"/>
        </w:rPr>
        <w:t xml:space="preserve"> (</w:t>
      </w:r>
      <w:r w:rsidRPr="00266B35">
        <w:t>HCF</w:t>
      </w:r>
      <w:r>
        <w:rPr>
          <w:rFonts w:hint="eastAsia"/>
          <w:lang w:eastAsia="ko-KR"/>
        </w:rPr>
        <w:t>)</w:t>
      </w:r>
      <w:r w:rsidRPr="00266B35">
        <w:t xml:space="preserve"> Controlled Channel Access</w:t>
      </w:r>
    </w:p>
  </w:footnote>
  <w:footnote w:id="2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SSID: </w:t>
      </w:r>
      <w:r w:rsidRPr="00A65890">
        <w:rPr>
          <w:lang w:eastAsia="ko-KR"/>
        </w:rPr>
        <w:t>service set identifier</w:t>
      </w:r>
    </w:p>
  </w:footnote>
  <w:footnote w:id="3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BSSID: </w:t>
      </w:r>
      <w:r w:rsidRPr="00A65890">
        <w:t>basic service set identifier</w:t>
      </w:r>
    </w:p>
  </w:footnote>
  <w:footnote w:id="4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rPr>
          <w:rFonts w:hint="eastAsia"/>
          <w:lang w:eastAsia="ko-KR"/>
        </w:rPr>
        <w:t xml:space="preserve"> HESSID:</w:t>
      </w:r>
      <w:r>
        <w:t xml:space="preserve"> </w:t>
      </w:r>
      <w:r w:rsidRPr="00A65890">
        <w:t>homogenous extended service set identifier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30C81"/>
    <w:rsid w:val="00045758"/>
    <w:rsid w:val="00053569"/>
    <w:rsid w:val="0006013F"/>
    <w:rsid w:val="000607A9"/>
    <w:rsid w:val="000617F8"/>
    <w:rsid w:val="00064B6C"/>
    <w:rsid w:val="00073F17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21C6"/>
    <w:rsid w:val="000C3F3D"/>
    <w:rsid w:val="000C6269"/>
    <w:rsid w:val="000C6598"/>
    <w:rsid w:val="000D486C"/>
    <w:rsid w:val="000D4E75"/>
    <w:rsid w:val="000D5F35"/>
    <w:rsid w:val="000D65D8"/>
    <w:rsid w:val="000E1FCE"/>
    <w:rsid w:val="000E6598"/>
    <w:rsid w:val="000F127D"/>
    <w:rsid w:val="000F1D84"/>
    <w:rsid w:val="00105D5A"/>
    <w:rsid w:val="00106EF1"/>
    <w:rsid w:val="001110A4"/>
    <w:rsid w:val="00113E7D"/>
    <w:rsid w:val="00121E30"/>
    <w:rsid w:val="00125CD3"/>
    <w:rsid w:val="00134668"/>
    <w:rsid w:val="00140CFF"/>
    <w:rsid w:val="00143DF3"/>
    <w:rsid w:val="00145D43"/>
    <w:rsid w:val="0015137E"/>
    <w:rsid w:val="00154226"/>
    <w:rsid w:val="001643D2"/>
    <w:rsid w:val="0018697C"/>
    <w:rsid w:val="00191560"/>
    <w:rsid w:val="00192FB4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56296"/>
    <w:rsid w:val="00261B0D"/>
    <w:rsid w:val="00264B2F"/>
    <w:rsid w:val="00266B35"/>
    <w:rsid w:val="002674AD"/>
    <w:rsid w:val="002701F4"/>
    <w:rsid w:val="00270B6B"/>
    <w:rsid w:val="00272CFE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4B08"/>
    <w:rsid w:val="002D4F7D"/>
    <w:rsid w:val="002D6003"/>
    <w:rsid w:val="002E31E1"/>
    <w:rsid w:val="002E7155"/>
    <w:rsid w:val="002F079E"/>
    <w:rsid w:val="00305BD8"/>
    <w:rsid w:val="00306604"/>
    <w:rsid w:val="003110C1"/>
    <w:rsid w:val="003161E1"/>
    <w:rsid w:val="00344589"/>
    <w:rsid w:val="00344E61"/>
    <w:rsid w:val="0035079C"/>
    <w:rsid w:val="00362B5D"/>
    <w:rsid w:val="00364916"/>
    <w:rsid w:val="003664E7"/>
    <w:rsid w:val="00376E02"/>
    <w:rsid w:val="00377EB7"/>
    <w:rsid w:val="003A4499"/>
    <w:rsid w:val="003A73CD"/>
    <w:rsid w:val="003C18BE"/>
    <w:rsid w:val="003C2CF7"/>
    <w:rsid w:val="003C2D3F"/>
    <w:rsid w:val="003C5B3D"/>
    <w:rsid w:val="003D5429"/>
    <w:rsid w:val="003D68A8"/>
    <w:rsid w:val="003E0A13"/>
    <w:rsid w:val="003E1A36"/>
    <w:rsid w:val="003F511B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5646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5923"/>
    <w:rsid w:val="00483309"/>
    <w:rsid w:val="00491D29"/>
    <w:rsid w:val="00496044"/>
    <w:rsid w:val="004A05F3"/>
    <w:rsid w:val="004A2225"/>
    <w:rsid w:val="004B1EE3"/>
    <w:rsid w:val="004B3A40"/>
    <w:rsid w:val="004B4661"/>
    <w:rsid w:val="004B75B7"/>
    <w:rsid w:val="004E0362"/>
    <w:rsid w:val="004E3F8D"/>
    <w:rsid w:val="004E7490"/>
    <w:rsid w:val="00505B80"/>
    <w:rsid w:val="005228BA"/>
    <w:rsid w:val="00526434"/>
    <w:rsid w:val="00527B84"/>
    <w:rsid w:val="00533B40"/>
    <w:rsid w:val="005448A5"/>
    <w:rsid w:val="005548CE"/>
    <w:rsid w:val="0056595B"/>
    <w:rsid w:val="00567E0C"/>
    <w:rsid w:val="00583363"/>
    <w:rsid w:val="00586AB2"/>
    <w:rsid w:val="00586F16"/>
    <w:rsid w:val="00592D74"/>
    <w:rsid w:val="005940D2"/>
    <w:rsid w:val="005974A1"/>
    <w:rsid w:val="005A7F01"/>
    <w:rsid w:val="005B3EA0"/>
    <w:rsid w:val="005C4B87"/>
    <w:rsid w:val="005E2C44"/>
    <w:rsid w:val="005F76AB"/>
    <w:rsid w:val="006017CD"/>
    <w:rsid w:val="00602472"/>
    <w:rsid w:val="00602DEA"/>
    <w:rsid w:val="006031AB"/>
    <w:rsid w:val="00603618"/>
    <w:rsid w:val="006159E7"/>
    <w:rsid w:val="006206B0"/>
    <w:rsid w:val="006210DD"/>
    <w:rsid w:val="00623CEB"/>
    <w:rsid w:val="0063022B"/>
    <w:rsid w:val="00663E5B"/>
    <w:rsid w:val="006658A2"/>
    <w:rsid w:val="006734A9"/>
    <w:rsid w:val="0067776A"/>
    <w:rsid w:val="006807F7"/>
    <w:rsid w:val="0068202B"/>
    <w:rsid w:val="00683CEC"/>
    <w:rsid w:val="006870BD"/>
    <w:rsid w:val="006933F1"/>
    <w:rsid w:val="006A51C2"/>
    <w:rsid w:val="006A6B0B"/>
    <w:rsid w:val="006A6B3F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455BD"/>
    <w:rsid w:val="007631A9"/>
    <w:rsid w:val="00766BD2"/>
    <w:rsid w:val="00767F25"/>
    <w:rsid w:val="00780ED2"/>
    <w:rsid w:val="00784F9E"/>
    <w:rsid w:val="007906E1"/>
    <w:rsid w:val="0079120A"/>
    <w:rsid w:val="00792342"/>
    <w:rsid w:val="007B3128"/>
    <w:rsid w:val="007B512A"/>
    <w:rsid w:val="007B5E5B"/>
    <w:rsid w:val="007C04BD"/>
    <w:rsid w:val="007C2097"/>
    <w:rsid w:val="007D5400"/>
    <w:rsid w:val="007D6A07"/>
    <w:rsid w:val="007E1583"/>
    <w:rsid w:val="007F1264"/>
    <w:rsid w:val="007F2585"/>
    <w:rsid w:val="007F4B45"/>
    <w:rsid w:val="00821365"/>
    <w:rsid w:val="00822B7B"/>
    <w:rsid w:val="00825902"/>
    <w:rsid w:val="0083525B"/>
    <w:rsid w:val="008412D1"/>
    <w:rsid w:val="0084155A"/>
    <w:rsid w:val="00841BEF"/>
    <w:rsid w:val="008457B6"/>
    <w:rsid w:val="008508D4"/>
    <w:rsid w:val="00855D83"/>
    <w:rsid w:val="00856D96"/>
    <w:rsid w:val="008626E7"/>
    <w:rsid w:val="00862D89"/>
    <w:rsid w:val="00865550"/>
    <w:rsid w:val="008708A0"/>
    <w:rsid w:val="00870EE7"/>
    <w:rsid w:val="00871941"/>
    <w:rsid w:val="008730E4"/>
    <w:rsid w:val="00892AC6"/>
    <w:rsid w:val="00895D6F"/>
    <w:rsid w:val="00897A8F"/>
    <w:rsid w:val="008A0A00"/>
    <w:rsid w:val="008A77FB"/>
    <w:rsid w:val="008B7E9E"/>
    <w:rsid w:val="008C001D"/>
    <w:rsid w:val="008C46A1"/>
    <w:rsid w:val="008E0400"/>
    <w:rsid w:val="008E0991"/>
    <w:rsid w:val="008F0274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40BF"/>
    <w:rsid w:val="00944F0D"/>
    <w:rsid w:val="00946DCF"/>
    <w:rsid w:val="009524A1"/>
    <w:rsid w:val="00974DE3"/>
    <w:rsid w:val="00976457"/>
    <w:rsid w:val="009777D9"/>
    <w:rsid w:val="00980C2C"/>
    <w:rsid w:val="00982142"/>
    <w:rsid w:val="00982C1C"/>
    <w:rsid w:val="00986C26"/>
    <w:rsid w:val="00991B88"/>
    <w:rsid w:val="009B0A6D"/>
    <w:rsid w:val="009B6827"/>
    <w:rsid w:val="009B7B69"/>
    <w:rsid w:val="009C4F71"/>
    <w:rsid w:val="009E0D81"/>
    <w:rsid w:val="009E3297"/>
    <w:rsid w:val="009E555E"/>
    <w:rsid w:val="009F2BFD"/>
    <w:rsid w:val="009F57BC"/>
    <w:rsid w:val="00A0290C"/>
    <w:rsid w:val="00A03A3F"/>
    <w:rsid w:val="00A0478E"/>
    <w:rsid w:val="00A112FD"/>
    <w:rsid w:val="00A17D54"/>
    <w:rsid w:val="00A26237"/>
    <w:rsid w:val="00A34410"/>
    <w:rsid w:val="00A34C13"/>
    <w:rsid w:val="00A3610D"/>
    <w:rsid w:val="00A3635C"/>
    <w:rsid w:val="00A47E70"/>
    <w:rsid w:val="00A536E0"/>
    <w:rsid w:val="00A64196"/>
    <w:rsid w:val="00A65890"/>
    <w:rsid w:val="00A7247F"/>
    <w:rsid w:val="00A758E5"/>
    <w:rsid w:val="00A76C2A"/>
    <w:rsid w:val="00A871DC"/>
    <w:rsid w:val="00AB76A4"/>
    <w:rsid w:val="00AC4FDC"/>
    <w:rsid w:val="00AC5694"/>
    <w:rsid w:val="00AD1975"/>
    <w:rsid w:val="00AD2B2F"/>
    <w:rsid w:val="00AE2477"/>
    <w:rsid w:val="00AE422E"/>
    <w:rsid w:val="00AE5134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83476"/>
    <w:rsid w:val="00B83B62"/>
    <w:rsid w:val="00B9339F"/>
    <w:rsid w:val="00B94539"/>
    <w:rsid w:val="00B94CC8"/>
    <w:rsid w:val="00B96841"/>
    <w:rsid w:val="00B968C8"/>
    <w:rsid w:val="00BA1624"/>
    <w:rsid w:val="00BA4304"/>
    <w:rsid w:val="00BA76AE"/>
    <w:rsid w:val="00BB5DFC"/>
    <w:rsid w:val="00BB66C5"/>
    <w:rsid w:val="00BC0A28"/>
    <w:rsid w:val="00BC615A"/>
    <w:rsid w:val="00BD10D3"/>
    <w:rsid w:val="00BD279D"/>
    <w:rsid w:val="00BD372D"/>
    <w:rsid w:val="00BD52EE"/>
    <w:rsid w:val="00BD5FCC"/>
    <w:rsid w:val="00BD716A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64AF"/>
    <w:rsid w:val="00C46BBB"/>
    <w:rsid w:val="00C550D4"/>
    <w:rsid w:val="00C5604F"/>
    <w:rsid w:val="00C61EF9"/>
    <w:rsid w:val="00C663A6"/>
    <w:rsid w:val="00C8186C"/>
    <w:rsid w:val="00C81A76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E4B7E"/>
    <w:rsid w:val="00D02962"/>
    <w:rsid w:val="00D05369"/>
    <w:rsid w:val="00D07905"/>
    <w:rsid w:val="00D207FB"/>
    <w:rsid w:val="00D21191"/>
    <w:rsid w:val="00D21E4E"/>
    <w:rsid w:val="00D2440B"/>
    <w:rsid w:val="00D31A3C"/>
    <w:rsid w:val="00D34522"/>
    <w:rsid w:val="00D82C70"/>
    <w:rsid w:val="00D83B4A"/>
    <w:rsid w:val="00D97B3A"/>
    <w:rsid w:val="00DA0836"/>
    <w:rsid w:val="00DC41E3"/>
    <w:rsid w:val="00DC6D71"/>
    <w:rsid w:val="00DD210D"/>
    <w:rsid w:val="00DE0A1A"/>
    <w:rsid w:val="00DE208E"/>
    <w:rsid w:val="00DF0555"/>
    <w:rsid w:val="00DF42A2"/>
    <w:rsid w:val="00DF510F"/>
    <w:rsid w:val="00E26CB0"/>
    <w:rsid w:val="00E447D1"/>
    <w:rsid w:val="00E51668"/>
    <w:rsid w:val="00E7753F"/>
    <w:rsid w:val="00E84322"/>
    <w:rsid w:val="00E86DD3"/>
    <w:rsid w:val="00E95984"/>
    <w:rsid w:val="00EB3951"/>
    <w:rsid w:val="00EB3981"/>
    <w:rsid w:val="00EC205E"/>
    <w:rsid w:val="00EC30D0"/>
    <w:rsid w:val="00EC449C"/>
    <w:rsid w:val="00EC6B5A"/>
    <w:rsid w:val="00ED025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52DED"/>
    <w:rsid w:val="00F578D6"/>
    <w:rsid w:val="00F65D9D"/>
    <w:rsid w:val="00F71DE0"/>
    <w:rsid w:val="00F72121"/>
    <w:rsid w:val="00F72E1B"/>
    <w:rsid w:val="00F90CCD"/>
    <w:rsid w:val="00F96C5F"/>
    <w:rsid w:val="00FA273F"/>
    <w:rsid w:val="00FA45BF"/>
    <w:rsid w:val="00FB5148"/>
    <w:rsid w:val="00FB6386"/>
    <w:rsid w:val="00FB6B44"/>
    <w:rsid w:val="00FB77DB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EADFA-9758-46AA-98EE-D15B48D2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6705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49</cp:revision>
  <cp:lastPrinted>2012-02-15T23:57:00Z</cp:lastPrinted>
  <dcterms:created xsi:type="dcterms:W3CDTF">2013-01-04T05:05:00Z</dcterms:created>
  <dcterms:modified xsi:type="dcterms:W3CDTF">2013-04-05T06:07:00Z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