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7C11" w:rsidRDefault="00FA7C11" w:rsidP="00FA7C11">
      <w:pPr>
        <w:pStyle w:val="Title"/>
        <w:pBdr>
          <w:top w:val="single" w:sz="12" w:space="5" w:color="auto"/>
          <w:bottom w:val="single" w:sz="12" w:space="7" w:color="auto"/>
        </w:pBdr>
        <w:spacing w:before="0" w:after="0" w:line="240" w:lineRule="auto"/>
        <w:rPr>
          <w:lang w:eastAsia="zh-CN"/>
        </w:rPr>
      </w:pPr>
      <w:r>
        <w:rPr>
          <w:lang w:eastAsia="zh-CN"/>
        </w:rPr>
        <w:t>3GPP TSG-RAN WG2 #75</w:t>
      </w:r>
      <w:r>
        <w:rPr>
          <w:lang w:eastAsia="zh-CN"/>
        </w:rPr>
        <w:tab/>
      </w:r>
      <w:r>
        <w:rPr>
          <w:lang w:eastAsia="zh-CN"/>
        </w:rPr>
        <w:tab/>
      </w:r>
      <w:r>
        <w:rPr>
          <w:lang w:eastAsia="zh-CN"/>
        </w:rPr>
        <w:tab/>
      </w:r>
      <w:r>
        <w:rPr>
          <w:lang w:eastAsia="zh-CN"/>
        </w:rPr>
        <w:tab/>
      </w:r>
      <w:r>
        <w:rPr>
          <w:lang w:eastAsia="zh-CN"/>
        </w:rPr>
        <w:tab/>
      </w:r>
      <w:r>
        <w:rPr>
          <w:lang w:eastAsia="zh-CN"/>
        </w:rPr>
        <w:tab/>
        <w:t xml:space="preserve">          </w:t>
      </w:r>
      <w:proofErr w:type="spellStart"/>
      <w:r>
        <w:rPr>
          <w:lang w:eastAsia="zh-CN"/>
        </w:rPr>
        <w:t>Tdoc</w:t>
      </w:r>
      <w:proofErr w:type="spellEnd"/>
      <w:r>
        <w:rPr>
          <w:lang w:eastAsia="zh-CN"/>
        </w:rPr>
        <w:t xml:space="preserve"> R2-11</w:t>
      </w:r>
      <w:r w:rsidR="00445142">
        <w:rPr>
          <w:lang w:eastAsia="zh-CN"/>
        </w:rPr>
        <w:t>3883</w:t>
      </w:r>
    </w:p>
    <w:p w:rsidR="004C0823" w:rsidRDefault="00FA7C11" w:rsidP="00FA7C11">
      <w:pPr>
        <w:pStyle w:val="Title"/>
        <w:pBdr>
          <w:top w:val="single" w:sz="12" w:space="5" w:color="auto"/>
          <w:bottom w:val="single" w:sz="12" w:space="7" w:color="auto"/>
        </w:pBdr>
        <w:spacing w:before="0" w:after="0" w:line="240" w:lineRule="auto"/>
        <w:rPr>
          <w:lang w:eastAsia="zh-CN"/>
        </w:rPr>
      </w:pPr>
      <w:r>
        <w:rPr>
          <w:lang w:eastAsia="zh-CN"/>
        </w:rPr>
        <w:t>Athens, Greece 22nd – 26th August 2011</w:t>
      </w:r>
    </w:p>
    <w:p w:rsidR="00FA7C11" w:rsidRDefault="00FA7C11" w:rsidP="00FA7C11">
      <w:pPr>
        <w:pStyle w:val="Title"/>
        <w:pBdr>
          <w:top w:val="single" w:sz="12" w:space="5" w:color="auto"/>
          <w:bottom w:val="single" w:sz="12" w:space="7" w:color="auto"/>
        </w:pBdr>
        <w:spacing w:before="0" w:after="0" w:line="240" w:lineRule="auto"/>
        <w:rPr>
          <w:lang w:eastAsia="zh-CN"/>
        </w:rPr>
      </w:pPr>
    </w:p>
    <w:p w:rsidR="004C0823" w:rsidRPr="0008070A" w:rsidRDefault="004C0823" w:rsidP="004C0823">
      <w:pPr>
        <w:pStyle w:val="Title"/>
        <w:pBdr>
          <w:top w:val="single" w:sz="12" w:space="5" w:color="auto"/>
          <w:bottom w:val="single" w:sz="12" w:space="7" w:color="auto"/>
        </w:pBdr>
        <w:tabs>
          <w:tab w:val="clear" w:pos="3780"/>
          <w:tab w:val="left" w:pos="1890"/>
        </w:tabs>
        <w:spacing w:before="80" w:after="80" w:line="240" w:lineRule="auto"/>
        <w:ind w:left="1888" w:hanging="1888"/>
      </w:pPr>
      <w:r w:rsidRPr="0008070A">
        <w:t xml:space="preserve">Title: </w:t>
      </w:r>
      <w:r w:rsidRPr="0008070A">
        <w:tab/>
      </w:r>
      <w:r w:rsidR="00FA7C11">
        <w:t>Random Access Response in multiple TA</w:t>
      </w:r>
    </w:p>
    <w:p w:rsidR="004C0823" w:rsidRPr="0008070A" w:rsidRDefault="004C0823" w:rsidP="004C0823">
      <w:pPr>
        <w:pStyle w:val="Title"/>
        <w:pBdr>
          <w:top w:val="single" w:sz="12" w:space="5" w:color="auto"/>
          <w:bottom w:val="single" w:sz="12" w:space="7" w:color="auto"/>
        </w:pBdr>
        <w:tabs>
          <w:tab w:val="clear" w:pos="3780"/>
          <w:tab w:val="left" w:pos="1890"/>
        </w:tabs>
        <w:spacing w:before="80" w:after="80" w:line="240" w:lineRule="auto"/>
        <w:ind w:left="1888" w:hanging="1888"/>
        <w:rPr>
          <w:lang w:eastAsia="zh-CN"/>
        </w:rPr>
      </w:pPr>
      <w:r w:rsidRPr="0008070A">
        <w:t xml:space="preserve">Source: </w:t>
      </w:r>
      <w:r w:rsidRPr="0008070A">
        <w:tab/>
      </w:r>
      <w:r w:rsidRPr="0008070A">
        <w:rPr>
          <w:lang w:eastAsia="zh-CN"/>
        </w:rPr>
        <w:t>Research In Motion, UK Limited</w:t>
      </w:r>
    </w:p>
    <w:p w:rsidR="004C0823" w:rsidRPr="0008070A" w:rsidRDefault="004D2266" w:rsidP="004C0823">
      <w:pPr>
        <w:pStyle w:val="Title"/>
        <w:pBdr>
          <w:top w:val="single" w:sz="12" w:space="5" w:color="auto"/>
          <w:bottom w:val="single" w:sz="12" w:space="7" w:color="auto"/>
        </w:pBdr>
        <w:tabs>
          <w:tab w:val="clear" w:pos="3780"/>
          <w:tab w:val="left" w:pos="1890"/>
        </w:tabs>
        <w:spacing w:before="80" w:after="80" w:line="240" w:lineRule="auto"/>
        <w:ind w:left="1888" w:hanging="1888"/>
        <w:rPr>
          <w:lang w:eastAsia="zh-CN"/>
        </w:rPr>
      </w:pPr>
      <w:r>
        <w:t>Agenda Item:</w:t>
      </w:r>
      <w:r>
        <w:tab/>
      </w:r>
      <w:r w:rsidR="00445142">
        <w:t>7.1.1.2</w:t>
      </w:r>
    </w:p>
    <w:p w:rsidR="004C0823" w:rsidRPr="0008070A" w:rsidRDefault="004C0823" w:rsidP="004C0823">
      <w:pPr>
        <w:pStyle w:val="Title"/>
        <w:pBdr>
          <w:top w:val="single" w:sz="12" w:space="5" w:color="auto"/>
          <w:bottom w:val="single" w:sz="12" w:space="7" w:color="auto"/>
        </w:pBdr>
        <w:tabs>
          <w:tab w:val="clear" w:pos="3780"/>
          <w:tab w:val="left" w:pos="1890"/>
        </w:tabs>
        <w:spacing w:before="80" w:after="80" w:line="240" w:lineRule="exact"/>
        <w:rPr>
          <w:lang w:eastAsia="zh-CN"/>
        </w:rPr>
      </w:pPr>
      <w:r w:rsidRPr="0008070A">
        <w:t xml:space="preserve">Document for: </w:t>
      </w:r>
      <w:r w:rsidRPr="0008070A">
        <w:tab/>
        <w:t>Discussion and Decision</w:t>
      </w:r>
    </w:p>
    <w:p w:rsidR="00491AEA" w:rsidRPr="006A12EA" w:rsidRDefault="00950CAC" w:rsidP="006A12EA">
      <w:pPr>
        <w:pStyle w:val="Heading1"/>
      </w:pPr>
      <w:r w:rsidRPr="006A12EA">
        <w:t xml:space="preserve">Introduction </w:t>
      </w:r>
    </w:p>
    <w:p w:rsidR="008C4840" w:rsidRDefault="008C4840" w:rsidP="00276A15">
      <w:pPr>
        <w:pStyle w:val="Normal1"/>
        <w:spacing w:after="120"/>
        <w:ind w:left="0"/>
      </w:pPr>
      <w:r>
        <w:t>During RAN2#7</w:t>
      </w:r>
      <w:r w:rsidR="00FA7C11">
        <w:t xml:space="preserve">4 </w:t>
      </w:r>
      <w:r>
        <w:t xml:space="preserve">meeting, the following agreements </w:t>
      </w:r>
      <w:r w:rsidR="00CB5064">
        <w:fldChar w:fldCharType="begin"/>
      </w:r>
      <w:r>
        <w:instrText xml:space="preserve"> REF _Ref273365679 \r \h </w:instrText>
      </w:r>
      <w:r w:rsidR="00CB5064">
        <w:fldChar w:fldCharType="separate"/>
      </w:r>
      <w:r>
        <w:t>[1]</w:t>
      </w:r>
      <w:r w:rsidR="00CB5064">
        <w:fldChar w:fldCharType="end"/>
      </w:r>
      <w:r>
        <w:t xml:space="preserve"> were made regarding </w:t>
      </w:r>
      <w:r w:rsidR="00FA7C11">
        <w:t>each messages and the required serving cell</w:t>
      </w:r>
      <w:r>
        <w:t>:</w:t>
      </w:r>
    </w:p>
    <w:p w:rsidR="00FA7C11" w:rsidRDefault="00FA7C11" w:rsidP="00276A15">
      <w:pPr>
        <w:pStyle w:val="Normal1"/>
        <w:numPr>
          <w:ilvl w:val="0"/>
          <w:numId w:val="24"/>
        </w:numPr>
        <w:spacing w:after="120"/>
      </w:pPr>
      <w:r>
        <w:t>Msg0 will be sen</w:t>
      </w:r>
      <w:r w:rsidR="00294443">
        <w:t>t</w:t>
      </w:r>
      <w:r>
        <w:t xml:space="preserve"> on the scheduling cell for this Scell</w:t>
      </w:r>
    </w:p>
    <w:p w:rsidR="00FA7C11" w:rsidRDefault="00FA7C11" w:rsidP="00276A15">
      <w:pPr>
        <w:pStyle w:val="Normal1"/>
        <w:numPr>
          <w:ilvl w:val="0"/>
          <w:numId w:val="24"/>
        </w:numPr>
        <w:spacing w:after="120"/>
      </w:pPr>
      <w:r>
        <w:t>Msg1 is sent on the UL of the concerning Scell</w:t>
      </w:r>
    </w:p>
    <w:p w:rsidR="00FA7C11" w:rsidRDefault="00FA7C11" w:rsidP="00276A15">
      <w:pPr>
        <w:pStyle w:val="Normal1"/>
        <w:numPr>
          <w:ilvl w:val="0"/>
          <w:numId w:val="24"/>
        </w:numPr>
        <w:spacing w:after="120"/>
      </w:pPr>
      <w:r>
        <w:t>PDCCH/PDSCH location of Msg2 FFS.</w:t>
      </w:r>
    </w:p>
    <w:p w:rsidR="00051E82" w:rsidRDefault="00107FB0" w:rsidP="00276A15">
      <w:pPr>
        <w:pStyle w:val="Normal1"/>
        <w:spacing w:after="120"/>
        <w:ind w:left="0"/>
      </w:pPr>
      <w:r>
        <w:t xml:space="preserve">In this contribution, we discuss </w:t>
      </w:r>
      <w:bookmarkStart w:id="0" w:name="OLE_LINK25"/>
      <w:bookmarkStart w:id="1" w:name="OLE_LINK26"/>
      <w:r w:rsidR="00051E82">
        <w:t xml:space="preserve">the remaining open issues on </w:t>
      </w:r>
      <w:r w:rsidR="00DD2F1A">
        <w:t>P</w:t>
      </w:r>
      <w:r w:rsidR="00DE6176">
        <w:t xml:space="preserve">DCCH/PDSCH location of </w:t>
      </w:r>
      <w:r w:rsidR="004150CD">
        <w:t xml:space="preserve">Msg2(Random Access Response, RAR). </w:t>
      </w:r>
      <w:bookmarkEnd w:id="0"/>
      <w:bookmarkEnd w:id="1"/>
    </w:p>
    <w:p w:rsidR="003200AA" w:rsidRDefault="003200AA" w:rsidP="003200AA">
      <w:pPr>
        <w:pStyle w:val="Heading1"/>
      </w:pPr>
      <w:r>
        <w:t xml:space="preserve">PDCCH location of </w:t>
      </w:r>
      <w:r w:rsidR="00DE6176">
        <w:t>RAR</w:t>
      </w:r>
    </w:p>
    <w:p w:rsidR="007705C1" w:rsidRDefault="00DE6176" w:rsidP="00276A15">
      <w:pPr>
        <w:spacing w:after="120"/>
        <w:rPr>
          <w:lang w:val="en-GB" w:eastAsia="de-DE"/>
        </w:rPr>
      </w:pPr>
      <w:r>
        <w:rPr>
          <w:lang w:val="en-GB" w:eastAsia="de-DE"/>
        </w:rPr>
        <w:t xml:space="preserve">The main issue regarding PDCCH location of </w:t>
      </w:r>
      <w:r w:rsidR="004150CD">
        <w:rPr>
          <w:lang w:val="en-GB" w:eastAsia="de-DE"/>
        </w:rPr>
        <w:t>RAR</w:t>
      </w:r>
      <w:r>
        <w:rPr>
          <w:lang w:val="en-GB" w:eastAsia="de-DE"/>
        </w:rPr>
        <w:t xml:space="preserve"> is the fact that the UE configured in carrier aggregation is not </w:t>
      </w:r>
      <w:r w:rsidR="00491EF8">
        <w:rPr>
          <w:lang w:val="en-GB" w:eastAsia="de-DE"/>
        </w:rPr>
        <w:t>supported</w:t>
      </w:r>
      <w:r>
        <w:rPr>
          <w:lang w:val="en-GB" w:eastAsia="de-DE"/>
        </w:rPr>
        <w:t xml:space="preserve"> to monitor the common search space in SCells</w:t>
      </w:r>
      <w:r w:rsidR="000B4624">
        <w:rPr>
          <w:lang w:val="en-GB" w:eastAsia="de-DE"/>
        </w:rPr>
        <w:t xml:space="preserve"> in Rel-10 carrier aggregation</w:t>
      </w:r>
      <w:r>
        <w:rPr>
          <w:lang w:val="en-GB" w:eastAsia="de-DE"/>
        </w:rPr>
        <w:t xml:space="preserve">. </w:t>
      </w:r>
    </w:p>
    <w:p w:rsidR="009A48F8" w:rsidRDefault="00491EF8" w:rsidP="00276A15">
      <w:pPr>
        <w:spacing w:after="120"/>
      </w:pPr>
      <w:r>
        <w:rPr>
          <w:lang w:val="en-GB" w:eastAsia="de-DE"/>
        </w:rPr>
        <w:t xml:space="preserve">In the previous </w:t>
      </w:r>
      <w:r w:rsidR="000B4624">
        <w:rPr>
          <w:lang w:val="en-GB" w:eastAsia="de-DE"/>
        </w:rPr>
        <w:t xml:space="preserve">RAN2 </w:t>
      </w:r>
      <w:r>
        <w:rPr>
          <w:lang w:val="en-GB" w:eastAsia="de-DE"/>
        </w:rPr>
        <w:t xml:space="preserve">meeting, it was briefly discussed </w:t>
      </w:r>
      <w:r w:rsidR="00261436">
        <w:rPr>
          <w:rFonts w:hint="eastAsia"/>
          <w:lang w:val="en-GB"/>
        </w:rPr>
        <w:t>if</w:t>
      </w:r>
      <w:r>
        <w:rPr>
          <w:lang w:val="en-GB" w:eastAsia="de-DE"/>
        </w:rPr>
        <w:t xml:space="preserve"> the UE is allowed to monitor the common search space in the SCell in which </w:t>
      </w:r>
      <w:r w:rsidR="004150CD">
        <w:rPr>
          <w:lang w:val="en-GB" w:eastAsia="de-DE"/>
        </w:rPr>
        <w:t>the UE transmits the random access preamble</w:t>
      </w:r>
      <w:r>
        <w:rPr>
          <w:lang w:val="en-GB" w:eastAsia="de-DE"/>
        </w:rPr>
        <w:t xml:space="preserve">. </w:t>
      </w:r>
      <w:r w:rsidR="003B2592">
        <w:rPr>
          <w:lang w:val="en-GB" w:eastAsia="de-DE"/>
        </w:rPr>
        <w:t xml:space="preserve">Even if the UE is allowed to monitor the common search in the </w:t>
      </w:r>
      <w:proofErr w:type="spellStart"/>
      <w:r w:rsidR="003B2592">
        <w:rPr>
          <w:lang w:val="en-GB" w:eastAsia="de-DE"/>
        </w:rPr>
        <w:t>SCell</w:t>
      </w:r>
      <w:proofErr w:type="spellEnd"/>
      <w:r w:rsidR="003B2592">
        <w:rPr>
          <w:lang w:val="en-GB" w:eastAsia="de-DE"/>
        </w:rPr>
        <w:t xml:space="preserve">, </w:t>
      </w:r>
      <w:r w:rsidR="004150CD">
        <w:t>the UE does not need to monitor the common search space unless the RAR is transmitted</w:t>
      </w:r>
      <w:r w:rsidR="003B2592">
        <w:t xml:space="preserve"> because the UE should not receive common signaling such as SIB or paging in the SCell</w:t>
      </w:r>
      <w:r w:rsidR="00BF0A74">
        <w:t xml:space="preserve"> in Rel-10 CA</w:t>
      </w:r>
      <w:r w:rsidR="004150CD">
        <w:t xml:space="preserve">. </w:t>
      </w:r>
      <w:r w:rsidR="003B2592">
        <w:t>Therefore</w:t>
      </w:r>
      <w:r w:rsidR="004150CD">
        <w:t xml:space="preserve">, the UE would monitor the common search space after the random access preamble is transmitted and RAR window is started. The UE can stop monitoring if it receives the correct RAR. Otherwise, the UE should monitor the common search space until the RAR window expires. </w:t>
      </w:r>
    </w:p>
    <w:p w:rsidR="00164B6B" w:rsidRDefault="009A48F8" w:rsidP="00276A15">
      <w:pPr>
        <w:spacing w:after="120"/>
      </w:pPr>
      <w:r>
        <w:t xml:space="preserve">When </w:t>
      </w:r>
      <w:r w:rsidR="00C0757E">
        <w:t>the UE monitors the common search space of the SCell,</w:t>
      </w:r>
      <w:r>
        <w:t xml:space="preserve"> one concern would be that </w:t>
      </w:r>
      <w:r w:rsidR="00C0757E">
        <w:t xml:space="preserve">the number of blind decodings will be increased. </w:t>
      </w:r>
      <w:r w:rsidR="00CB5064">
        <w:fldChar w:fldCharType="begin"/>
      </w:r>
      <w:r w:rsidR="00C0757E">
        <w:instrText xml:space="preserve"> REF _Ref296944962 \h  \* MERGEFORMAT </w:instrText>
      </w:r>
      <w:r w:rsidR="00CB5064">
        <w:fldChar w:fldCharType="separate"/>
      </w:r>
      <w:r w:rsidR="00C0757E">
        <w:t xml:space="preserve">Figure </w:t>
      </w:r>
      <w:proofErr w:type="gramStart"/>
      <w:r w:rsidR="00C0757E">
        <w:rPr>
          <w:noProof/>
        </w:rPr>
        <w:t>1</w:t>
      </w:r>
      <w:r w:rsidR="00CB5064">
        <w:fldChar w:fldCharType="end"/>
      </w:r>
      <w:r w:rsidR="00BF2959">
        <w:t xml:space="preserve"> </w:t>
      </w:r>
      <w:r w:rsidR="00C0757E">
        <w:t>shows</w:t>
      </w:r>
      <w:proofErr w:type="gramEnd"/>
      <w:r w:rsidR="00C0757E">
        <w:t xml:space="preserve"> the number of blind decodings when the UE has to monitor the common search space in the SCell. W</w:t>
      </w:r>
      <w:r w:rsidR="00164B6B">
        <w:t xml:space="preserve">hen the SCell is activated, the UE monitors the UE specific search space to receive PDCCH for DL assignment or PDCCH order assigning the random access preamble for the SCell procedures. At this time, the number of blind decode in the UE specific search space </w:t>
      </w:r>
      <w:r>
        <w:t>is</w:t>
      </w:r>
      <w:r w:rsidR="00164B6B">
        <w:t xml:space="preserve"> 32 if UL MIMO is not configured or 48 if UL MIMO is configured. If the UE receives PDCCH order, the UE transmits the random access preamble in the SCell. </w:t>
      </w:r>
      <w:r w:rsidR="00390FCD">
        <w:t>Once RAR window is started, t</w:t>
      </w:r>
      <w:r w:rsidR="00164B6B">
        <w:t xml:space="preserve">he UE starts to monitor common search space in addition to the UE specific search space in the SCell to check if RAR is transmitted. As the UE monitors both, the total number of possible blind decodes in this phase </w:t>
      </w:r>
      <w:r>
        <w:t>is increased as</w:t>
      </w:r>
      <w:r w:rsidR="0013438E">
        <w:t xml:space="preserve"> </w:t>
      </w:r>
      <w:r w:rsidR="00164B6B">
        <w:t xml:space="preserve">44.  </w:t>
      </w:r>
    </w:p>
    <w:p w:rsidR="00390FCD" w:rsidRDefault="00390FCD" w:rsidP="00276A15">
      <w:pPr>
        <w:keepNext/>
        <w:spacing w:after="120"/>
      </w:pPr>
      <w:r>
        <w:object w:dxaOrig="13923" w:dyaOrig="20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65pt;height:70.1pt" o:ole="">
            <v:imagedata r:id="rId8" o:title=""/>
          </v:shape>
          <o:OLEObject Type="Embed" ProgID="Visio.Drawing.11" ShapeID="_x0000_i1025" DrawAspect="Content" ObjectID="_1374667766" r:id="rId9"/>
        </w:object>
      </w:r>
    </w:p>
    <w:p w:rsidR="00390FCD" w:rsidRDefault="00390FCD" w:rsidP="00276A15">
      <w:pPr>
        <w:pStyle w:val="Caption"/>
        <w:spacing w:after="120"/>
        <w:jc w:val="center"/>
      </w:pPr>
      <w:bookmarkStart w:id="2" w:name="_Ref296944962"/>
      <w:bookmarkStart w:id="3" w:name="_Ref296944955"/>
      <w:r>
        <w:t xml:space="preserve">Figure </w:t>
      </w:r>
      <w:fldSimple w:instr=" SEQ Figure \* ARABIC ">
        <w:r>
          <w:rPr>
            <w:noProof/>
          </w:rPr>
          <w:t>1</w:t>
        </w:r>
      </w:fldSimple>
      <w:bookmarkEnd w:id="2"/>
      <w:r>
        <w:t xml:space="preserve"> : examples of the period for monitoring</w:t>
      </w:r>
      <w:bookmarkEnd w:id="3"/>
    </w:p>
    <w:p w:rsidR="00276A15" w:rsidRDefault="009A48F8" w:rsidP="00276A15">
      <w:pPr>
        <w:spacing w:after="120"/>
      </w:pPr>
      <w:r>
        <w:t xml:space="preserve">If </w:t>
      </w:r>
      <w:bookmarkStart w:id="4" w:name="OLE_LINK4"/>
      <w:bookmarkStart w:id="5" w:name="OLE_LINK5"/>
      <w:r>
        <w:t>the number of SCells requiring the different TA from the PCell</w:t>
      </w:r>
      <w:bookmarkEnd w:id="4"/>
      <w:bookmarkEnd w:id="5"/>
      <w:r>
        <w:t xml:space="preserve"> is only one, the impact on the UE complexity is not so high but if </w:t>
      </w:r>
      <w:r w:rsidR="00BF2959">
        <w:t>the number of SCells requiring the different TA from the PCell</w:t>
      </w:r>
      <w:r>
        <w:t xml:space="preserve"> is larger to support the large number of multiple TAs, the impact may not be negligible. </w:t>
      </w:r>
      <w:r w:rsidR="00390FCD">
        <w:t xml:space="preserve">In addition, given that the RAR window is relatively quite short compared to the normal connection, it would be not efficient to increase the maximum number of blind decodings for RAR reception only. </w:t>
      </w:r>
      <w:r w:rsidR="00276A15">
        <w:t xml:space="preserve">To keep the same number of blind decodings regardless of RAR reception, the number of PDCCH candidates in UE specific search space can be reduced partially. For example, the number of blind decodes in UE specific search space </w:t>
      </w:r>
      <w:r w:rsidR="00294443">
        <w:t xml:space="preserve">can be temporarily reduced </w:t>
      </w:r>
      <w:proofErr w:type="gramStart"/>
      <w:r w:rsidR="00294443">
        <w:t xml:space="preserve">to </w:t>
      </w:r>
      <w:r w:rsidR="00276A15">
        <w:t xml:space="preserve"> 20</w:t>
      </w:r>
      <w:proofErr w:type="gramEnd"/>
      <w:r w:rsidR="00276A15">
        <w:t>. In this case, the total number of blind decodes including both UE specific search space and common search space becomes 32. The restriction of PDCCH candidates in the UE specific search space would not affect the scheduling of PDSCH or PUSCH in the SCell given that PUSCH cannot be scheduled before timing synchronization and the high date rate of PDSCH is not likely to be scheduled due to the limited feedback in the beginning of SCell activation.</w:t>
      </w:r>
    </w:p>
    <w:p w:rsidR="004C7637" w:rsidRDefault="004C7637" w:rsidP="00276A15">
      <w:pPr>
        <w:spacing w:after="120"/>
        <w:rPr>
          <w:b/>
        </w:rPr>
      </w:pPr>
      <w:r>
        <w:rPr>
          <w:b/>
        </w:rPr>
        <w:t xml:space="preserve">Proposal </w:t>
      </w:r>
      <w:r w:rsidR="00B07F4D">
        <w:rPr>
          <w:b/>
        </w:rPr>
        <w:t>1</w:t>
      </w:r>
      <w:r w:rsidRPr="0013438E">
        <w:rPr>
          <w:b/>
        </w:rPr>
        <w:t xml:space="preserve">: </w:t>
      </w:r>
      <w:r w:rsidR="00294443">
        <w:rPr>
          <w:b/>
        </w:rPr>
        <w:t>I</w:t>
      </w:r>
      <w:r w:rsidR="00390FCD">
        <w:rPr>
          <w:b/>
        </w:rPr>
        <w:t xml:space="preserve">f </w:t>
      </w:r>
      <w:r w:rsidR="00290CA5">
        <w:rPr>
          <w:b/>
        </w:rPr>
        <w:t>it is agreed</w:t>
      </w:r>
      <w:r w:rsidR="00276A15">
        <w:rPr>
          <w:b/>
        </w:rPr>
        <w:t xml:space="preserve"> that </w:t>
      </w:r>
      <w:r w:rsidR="00390FCD">
        <w:rPr>
          <w:b/>
        </w:rPr>
        <w:t xml:space="preserve">PDCCH of RAR is transmitted in the common search space of the </w:t>
      </w:r>
      <w:r w:rsidR="00B96AB5">
        <w:rPr>
          <w:b/>
        </w:rPr>
        <w:t xml:space="preserve">concerning </w:t>
      </w:r>
      <w:r w:rsidR="00390FCD">
        <w:rPr>
          <w:b/>
        </w:rPr>
        <w:t xml:space="preserve">SCell, </w:t>
      </w:r>
      <w:r w:rsidR="00276A15">
        <w:rPr>
          <w:b/>
        </w:rPr>
        <w:t xml:space="preserve">RAN2 </w:t>
      </w:r>
      <w:r w:rsidR="00294443">
        <w:rPr>
          <w:b/>
        </w:rPr>
        <w:t xml:space="preserve">should </w:t>
      </w:r>
      <w:r w:rsidR="00276A15">
        <w:rPr>
          <w:b/>
        </w:rPr>
        <w:t xml:space="preserve">discuss the way of maintaining </w:t>
      </w:r>
      <w:r w:rsidR="00390FCD">
        <w:rPr>
          <w:b/>
        </w:rPr>
        <w:t xml:space="preserve">the </w:t>
      </w:r>
      <w:r w:rsidR="00276A15">
        <w:rPr>
          <w:b/>
        </w:rPr>
        <w:t xml:space="preserve">maximum </w:t>
      </w:r>
      <w:r w:rsidR="00390FCD">
        <w:rPr>
          <w:b/>
        </w:rPr>
        <w:t xml:space="preserve">number of blind </w:t>
      </w:r>
      <w:proofErr w:type="spellStart"/>
      <w:r w:rsidR="00390FCD">
        <w:rPr>
          <w:b/>
        </w:rPr>
        <w:t>de</w:t>
      </w:r>
      <w:r w:rsidR="00276A15">
        <w:rPr>
          <w:b/>
        </w:rPr>
        <w:t>codings</w:t>
      </w:r>
      <w:proofErr w:type="spellEnd"/>
      <w:r w:rsidR="005D4A35">
        <w:rPr>
          <w:rFonts w:hint="eastAsia"/>
          <w:b/>
        </w:rPr>
        <w:t xml:space="preserve"> as </w:t>
      </w:r>
      <w:r w:rsidR="00294443">
        <w:rPr>
          <w:b/>
        </w:rPr>
        <w:t>R</w:t>
      </w:r>
      <w:r w:rsidR="005D4A35">
        <w:rPr>
          <w:rFonts w:hint="eastAsia"/>
          <w:b/>
        </w:rPr>
        <w:t>elease 10</w:t>
      </w:r>
      <w:r w:rsidR="00276A15">
        <w:rPr>
          <w:b/>
        </w:rPr>
        <w:t xml:space="preserve">. </w:t>
      </w:r>
    </w:p>
    <w:p w:rsidR="000916DF" w:rsidRDefault="000916DF" w:rsidP="00276A15">
      <w:pPr>
        <w:spacing w:after="120"/>
      </w:pPr>
      <w:r>
        <w:t xml:space="preserve">In case of cross carrier scheduling, there is another issue to be resolved if the common search space of the SCell is to be used to transmit RAR, namely that PDCCH and PDSCH can be transmitted from different cells. </w:t>
      </w:r>
      <w:r w:rsidR="00290CA5">
        <w:t>In Rel-10 carrier aggregation, w</w:t>
      </w:r>
      <w:r>
        <w:t>hen the scheduling cell transmitting PDCCH is different from the cell transmitting PDSCH</w:t>
      </w:r>
      <w:r w:rsidR="000F4413">
        <w:t xml:space="preserve"> with cross carrier scheduling</w:t>
      </w:r>
      <w:r>
        <w:t xml:space="preserve">, the UE specific search spaces of </w:t>
      </w:r>
      <w:r w:rsidR="000F4413">
        <w:t>multiple serving cells</w:t>
      </w:r>
      <w:r>
        <w:t xml:space="preserve"> can be placed in the same scheduling cell. The exact location of the UE specific search space of each cell is distributed with the offset defined with the cell index. However, the loc</w:t>
      </w:r>
      <w:r w:rsidR="000F4413">
        <w:t>ation of common search space for multiple serving cells</w:t>
      </w:r>
      <w:r>
        <w:t xml:space="preserve"> is not defined because it is not allowed to monitor the common search space of the SCell in Rel-10 carrier aggregation.</w:t>
      </w:r>
      <w:r w:rsidR="000815E0">
        <w:t xml:space="preserve"> It may be possible to define the CCE location for common search space of SCell, however,</w:t>
      </w:r>
      <w:r w:rsidR="00290CA5">
        <w:t xml:space="preserve"> </w:t>
      </w:r>
      <w:r w:rsidR="000815E0">
        <w:t>collision between common search space</w:t>
      </w:r>
      <w:r w:rsidR="00292380">
        <w:rPr>
          <w:rFonts w:hint="eastAsia"/>
        </w:rPr>
        <w:t>s</w:t>
      </w:r>
      <w:r w:rsidR="000815E0">
        <w:t xml:space="preserve"> of multiple serving cells having the same scheduling cell </w:t>
      </w:r>
      <w:r w:rsidR="00290CA5">
        <w:t>could occur</w:t>
      </w:r>
      <w:r w:rsidR="000815E0">
        <w:t xml:space="preserve"> because there is no CFI in DCI transmitted in the common search space</w:t>
      </w:r>
      <w:r w:rsidR="00290CA5">
        <w:t xml:space="preserve"> and RA-RNTI could be same between multiple cells</w:t>
      </w:r>
      <w:r w:rsidR="000815E0">
        <w:t xml:space="preserve">. </w:t>
      </w:r>
    </w:p>
    <w:p w:rsidR="007D1B1F" w:rsidRPr="0013438E" w:rsidRDefault="00D46ABB" w:rsidP="00276A15">
      <w:pPr>
        <w:spacing w:after="120"/>
        <w:rPr>
          <w:b/>
        </w:rPr>
      </w:pPr>
      <w:r>
        <w:rPr>
          <w:b/>
        </w:rPr>
        <w:t>Proposal</w:t>
      </w:r>
      <w:r w:rsidR="00C95F9F">
        <w:rPr>
          <w:b/>
        </w:rPr>
        <w:t xml:space="preserve"> </w:t>
      </w:r>
      <w:r w:rsidR="00B07F4D">
        <w:rPr>
          <w:b/>
        </w:rPr>
        <w:t>2</w:t>
      </w:r>
      <w:r w:rsidR="007D1B1F">
        <w:rPr>
          <w:b/>
        </w:rPr>
        <w:t xml:space="preserve">: </w:t>
      </w:r>
      <w:r w:rsidR="00651630">
        <w:rPr>
          <w:b/>
        </w:rPr>
        <w:t>I</w:t>
      </w:r>
      <w:r w:rsidR="00390FCD">
        <w:rPr>
          <w:b/>
        </w:rPr>
        <w:t>n case of</w:t>
      </w:r>
      <w:r w:rsidR="00ED0623">
        <w:rPr>
          <w:b/>
        </w:rPr>
        <w:t xml:space="preserve"> </w:t>
      </w:r>
      <w:r w:rsidR="00DA1BA5">
        <w:rPr>
          <w:b/>
        </w:rPr>
        <w:t xml:space="preserve">cross carrier scheduling, </w:t>
      </w:r>
      <w:r w:rsidR="00013CCF">
        <w:rPr>
          <w:b/>
        </w:rPr>
        <w:t xml:space="preserve">PDCCH of RAR should not be transmitted in the common search space of the </w:t>
      </w:r>
      <w:r w:rsidR="00B96AB5">
        <w:rPr>
          <w:b/>
        </w:rPr>
        <w:t xml:space="preserve">concerning </w:t>
      </w:r>
      <w:r w:rsidR="00013CCF">
        <w:rPr>
          <w:b/>
        </w:rPr>
        <w:t xml:space="preserve">SCell. </w:t>
      </w:r>
    </w:p>
    <w:p w:rsidR="00EC6792" w:rsidRDefault="008E5C2D" w:rsidP="00276A15">
      <w:pPr>
        <w:spacing w:after="120"/>
        <w:rPr>
          <w:sz w:val="22"/>
          <w:szCs w:val="22"/>
        </w:rPr>
      </w:pPr>
      <w:r>
        <w:t xml:space="preserve">Alternatively, </w:t>
      </w:r>
      <w:r w:rsidR="00164B6B" w:rsidRPr="008E5C2D">
        <w:t xml:space="preserve">PDCCH </w:t>
      </w:r>
      <w:r>
        <w:t xml:space="preserve">of RAR could be transmitted in </w:t>
      </w:r>
      <w:r w:rsidR="00164B6B" w:rsidRPr="008E5C2D">
        <w:t xml:space="preserve">the UE specific search space </w:t>
      </w:r>
      <w:r w:rsidR="007D1B1F" w:rsidRPr="008E5C2D">
        <w:t xml:space="preserve">of </w:t>
      </w:r>
      <w:r w:rsidR="00164B6B" w:rsidRPr="008E5C2D">
        <w:t>SCell</w:t>
      </w:r>
      <w:r>
        <w:t xml:space="preserve">. </w:t>
      </w:r>
      <w:r w:rsidR="00EC6792">
        <w:t>In this case, t</w:t>
      </w:r>
      <w:r w:rsidR="00EC6792" w:rsidRPr="00EC6792">
        <w:t>he UE monitors PDCCH 1A configured by C-RNTI to receive RAR instead of PDCCH configured by RA-RNTI. In order to distinguish PDCCH scheduling RAR or DL-SCH,</w:t>
      </w:r>
      <w:r w:rsidR="00785BF2">
        <w:t xml:space="preserve"> </w:t>
      </w:r>
      <w:r w:rsidR="00EC6792" w:rsidRPr="00EC6792">
        <w:t xml:space="preserve">LCID would be needed for RAR. In TS 36.321 [2], LCID values are defined for DL-SCH and there are some reserved values for the future usage. One of reserved value can be assigned for the LCID of the RAR. An example is shown in Table </w:t>
      </w:r>
      <w:r w:rsidR="00332ACC">
        <w:t>1</w:t>
      </w:r>
      <w:r w:rsidR="00EC6792" w:rsidRPr="00EC6792">
        <w:t>. Since the RAR is sent to the UE specifically, the introduction of a new LCID for RAR should not affect the legacy UEs as long as RAR is transmitted to new UEs.</w:t>
      </w:r>
      <w:r w:rsidR="00C95F9F" w:rsidRPr="00C95F9F">
        <w:rPr>
          <w:sz w:val="22"/>
          <w:szCs w:val="22"/>
        </w:rPr>
        <w:t xml:space="preserve"> </w:t>
      </w:r>
      <w:r w:rsidR="00196B7F" w:rsidRPr="00196B7F">
        <w:t xml:space="preserve">The advantage of this approach is that there is no need to monitor common search space of SCell and </w:t>
      </w:r>
      <w:bookmarkStart w:id="6" w:name="OLE_LINK3"/>
      <w:bookmarkStart w:id="7" w:name="OLE_LINK6"/>
      <w:r w:rsidR="00196B7F" w:rsidRPr="00196B7F">
        <w:t>it is applicable both separate scheduling and cross carrier scheduling</w:t>
      </w:r>
      <w:bookmarkEnd w:id="6"/>
      <w:bookmarkEnd w:id="7"/>
      <w:r w:rsidR="00196B7F" w:rsidRPr="00196B7F">
        <w:t>.</w:t>
      </w:r>
      <w:r w:rsidR="00276A15">
        <w:rPr>
          <w:sz w:val="22"/>
          <w:szCs w:val="22"/>
        </w:rPr>
        <w:t xml:space="preserve"> </w:t>
      </w:r>
    </w:p>
    <w:p w:rsidR="00332ACC" w:rsidRDefault="00332ACC" w:rsidP="00276A15">
      <w:pPr>
        <w:pStyle w:val="Caption"/>
        <w:keepNext/>
        <w:spacing w:after="120"/>
        <w:jc w:val="center"/>
      </w:pPr>
      <w:bookmarkStart w:id="8" w:name="_Ref296952034"/>
      <w:r>
        <w:lastRenderedPageBreak/>
        <w:t xml:space="preserve">Table </w:t>
      </w:r>
      <w:bookmarkEnd w:id="8"/>
      <w:r>
        <w:t xml:space="preserve">1 : </w:t>
      </w:r>
      <w:r w:rsidRPr="00BE427B">
        <w:rPr>
          <w:noProof/>
        </w:rPr>
        <w:t>Values of LCID for DL-SCH</w:t>
      </w:r>
    </w:p>
    <w:tbl>
      <w:tblPr>
        <w:tblW w:w="0" w:type="auto"/>
        <w:jc w:val="center"/>
        <w:tblInd w:w="2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50"/>
        <w:gridCol w:w="3060"/>
      </w:tblGrid>
      <w:tr w:rsidR="00332ACC" w:rsidRPr="00BE427B" w:rsidTr="008844C2">
        <w:trPr>
          <w:jc w:val="center"/>
        </w:trPr>
        <w:tc>
          <w:tcPr>
            <w:tcW w:w="1350" w:type="dxa"/>
          </w:tcPr>
          <w:p w:rsidR="00332ACC" w:rsidRPr="00BE427B" w:rsidRDefault="00332ACC" w:rsidP="00276A15">
            <w:pPr>
              <w:pStyle w:val="TAH"/>
              <w:rPr>
                <w:noProof/>
              </w:rPr>
            </w:pPr>
            <w:r w:rsidRPr="00BE427B">
              <w:rPr>
                <w:noProof/>
              </w:rPr>
              <w:t>Index</w:t>
            </w:r>
          </w:p>
        </w:tc>
        <w:tc>
          <w:tcPr>
            <w:tcW w:w="3060" w:type="dxa"/>
          </w:tcPr>
          <w:p w:rsidR="00332ACC" w:rsidRPr="00BE427B" w:rsidRDefault="00332ACC" w:rsidP="00276A15">
            <w:pPr>
              <w:pStyle w:val="TAH"/>
              <w:rPr>
                <w:noProof/>
              </w:rPr>
            </w:pPr>
            <w:r w:rsidRPr="00BE427B">
              <w:rPr>
                <w:noProof/>
              </w:rPr>
              <w:t>LCID values</w:t>
            </w:r>
          </w:p>
        </w:tc>
      </w:tr>
      <w:tr w:rsidR="00332ACC" w:rsidRPr="00BE427B" w:rsidTr="008844C2">
        <w:trPr>
          <w:jc w:val="center"/>
        </w:trPr>
        <w:tc>
          <w:tcPr>
            <w:tcW w:w="1350" w:type="dxa"/>
          </w:tcPr>
          <w:p w:rsidR="00332ACC" w:rsidRPr="00BE427B" w:rsidRDefault="00332ACC" w:rsidP="00276A15">
            <w:pPr>
              <w:pStyle w:val="TAC"/>
              <w:rPr>
                <w:noProof/>
              </w:rPr>
            </w:pPr>
            <w:r w:rsidRPr="00BE427B">
              <w:rPr>
                <w:noProof/>
              </w:rPr>
              <w:t>00000</w:t>
            </w:r>
          </w:p>
        </w:tc>
        <w:tc>
          <w:tcPr>
            <w:tcW w:w="3060" w:type="dxa"/>
          </w:tcPr>
          <w:p w:rsidR="00332ACC" w:rsidRPr="00BE427B" w:rsidRDefault="00332ACC" w:rsidP="00276A15">
            <w:pPr>
              <w:pStyle w:val="TAC"/>
              <w:rPr>
                <w:noProof/>
              </w:rPr>
            </w:pPr>
            <w:r w:rsidRPr="00BE427B">
              <w:rPr>
                <w:noProof/>
              </w:rPr>
              <w:t>CCCH</w:t>
            </w:r>
          </w:p>
        </w:tc>
      </w:tr>
      <w:tr w:rsidR="00332ACC" w:rsidRPr="00BE427B" w:rsidTr="008844C2">
        <w:trPr>
          <w:jc w:val="center"/>
        </w:trPr>
        <w:tc>
          <w:tcPr>
            <w:tcW w:w="1350" w:type="dxa"/>
          </w:tcPr>
          <w:p w:rsidR="00332ACC" w:rsidRPr="00BE427B" w:rsidRDefault="00332ACC" w:rsidP="00276A15">
            <w:pPr>
              <w:pStyle w:val="TAC"/>
              <w:rPr>
                <w:noProof/>
              </w:rPr>
            </w:pPr>
            <w:r w:rsidRPr="00BE427B">
              <w:rPr>
                <w:noProof/>
              </w:rPr>
              <w:t>00001-01010</w:t>
            </w:r>
          </w:p>
        </w:tc>
        <w:tc>
          <w:tcPr>
            <w:tcW w:w="3060" w:type="dxa"/>
          </w:tcPr>
          <w:p w:rsidR="00332ACC" w:rsidRPr="00BE427B" w:rsidRDefault="00332ACC" w:rsidP="00276A15">
            <w:pPr>
              <w:pStyle w:val="TAC"/>
              <w:rPr>
                <w:noProof/>
              </w:rPr>
            </w:pPr>
            <w:r w:rsidRPr="00BE427B">
              <w:rPr>
                <w:noProof/>
              </w:rPr>
              <w:t>Identity of the logical channel</w:t>
            </w:r>
          </w:p>
        </w:tc>
      </w:tr>
      <w:tr w:rsidR="00332ACC" w:rsidRPr="00BE427B" w:rsidTr="008844C2">
        <w:trPr>
          <w:jc w:val="center"/>
        </w:trPr>
        <w:tc>
          <w:tcPr>
            <w:tcW w:w="1350" w:type="dxa"/>
          </w:tcPr>
          <w:p w:rsidR="00332ACC" w:rsidRPr="00BE427B" w:rsidRDefault="00332ACC" w:rsidP="00276A15">
            <w:pPr>
              <w:pStyle w:val="TAC"/>
              <w:rPr>
                <w:noProof/>
              </w:rPr>
            </w:pPr>
            <w:r w:rsidRPr="00BE427B">
              <w:rPr>
                <w:noProof/>
              </w:rPr>
              <w:t>01011-1101</w:t>
            </w:r>
            <w:r>
              <w:rPr>
                <w:noProof/>
              </w:rPr>
              <w:t>0</w:t>
            </w:r>
          </w:p>
        </w:tc>
        <w:tc>
          <w:tcPr>
            <w:tcW w:w="3060" w:type="dxa"/>
          </w:tcPr>
          <w:p w:rsidR="00332ACC" w:rsidRPr="00BE427B" w:rsidRDefault="00332ACC" w:rsidP="00276A15">
            <w:pPr>
              <w:pStyle w:val="TAC"/>
              <w:rPr>
                <w:noProof/>
              </w:rPr>
            </w:pPr>
            <w:r w:rsidRPr="00BE427B">
              <w:rPr>
                <w:noProof/>
              </w:rPr>
              <w:t>Reserved</w:t>
            </w:r>
          </w:p>
        </w:tc>
      </w:tr>
      <w:tr w:rsidR="00332ACC" w:rsidRPr="00BE427B" w:rsidTr="008844C2">
        <w:trPr>
          <w:jc w:val="center"/>
        </w:trPr>
        <w:tc>
          <w:tcPr>
            <w:tcW w:w="1350" w:type="dxa"/>
          </w:tcPr>
          <w:p w:rsidR="00332ACC" w:rsidRPr="00804B50" w:rsidRDefault="00332ACC" w:rsidP="00276A15">
            <w:pPr>
              <w:pStyle w:val="TAC"/>
              <w:rPr>
                <w:i/>
                <w:noProof/>
                <w:color w:val="FF0000"/>
                <w:u w:val="single"/>
              </w:rPr>
            </w:pPr>
            <w:r w:rsidRPr="00804B50">
              <w:rPr>
                <w:i/>
                <w:noProof/>
                <w:color w:val="FF0000"/>
                <w:u w:val="single"/>
              </w:rPr>
              <w:t>11011</w:t>
            </w:r>
          </w:p>
        </w:tc>
        <w:tc>
          <w:tcPr>
            <w:tcW w:w="3060" w:type="dxa"/>
          </w:tcPr>
          <w:p w:rsidR="00332ACC" w:rsidRPr="00804B50" w:rsidRDefault="00332ACC" w:rsidP="00276A15">
            <w:pPr>
              <w:pStyle w:val="TAC"/>
              <w:rPr>
                <w:i/>
                <w:noProof/>
                <w:color w:val="FF0000"/>
                <w:u w:val="single"/>
              </w:rPr>
            </w:pPr>
            <w:r w:rsidRPr="00804B50">
              <w:rPr>
                <w:i/>
                <w:noProof/>
                <w:color w:val="FF0000"/>
                <w:u w:val="single"/>
              </w:rPr>
              <w:t>Random Access Response command</w:t>
            </w:r>
          </w:p>
        </w:tc>
      </w:tr>
      <w:tr w:rsidR="00332ACC" w:rsidRPr="00BE427B" w:rsidTr="008844C2">
        <w:trPr>
          <w:jc w:val="center"/>
        </w:trPr>
        <w:tc>
          <w:tcPr>
            <w:tcW w:w="1350" w:type="dxa"/>
          </w:tcPr>
          <w:p w:rsidR="00332ACC" w:rsidRPr="00BE427B" w:rsidRDefault="00332ACC" w:rsidP="00276A15">
            <w:pPr>
              <w:pStyle w:val="TAC"/>
              <w:rPr>
                <w:noProof/>
              </w:rPr>
            </w:pPr>
            <w:r w:rsidRPr="00BE427B">
              <w:rPr>
                <w:noProof/>
              </w:rPr>
              <w:t>11100</w:t>
            </w:r>
          </w:p>
        </w:tc>
        <w:tc>
          <w:tcPr>
            <w:tcW w:w="3060" w:type="dxa"/>
          </w:tcPr>
          <w:p w:rsidR="00332ACC" w:rsidRPr="00BE427B" w:rsidRDefault="00332ACC" w:rsidP="00276A15">
            <w:pPr>
              <w:pStyle w:val="TAC"/>
              <w:rPr>
                <w:noProof/>
              </w:rPr>
            </w:pPr>
            <w:r w:rsidRPr="00BE427B">
              <w:rPr>
                <w:noProof/>
              </w:rPr>
              <w:t>UE Contention Resolution Identity</w:t>
            </w:r>
          </w:p>
        </w:tc>
      </w:tr>
      <w:tr w:rsidR="00332ACC" w:rsidRPr="00BE427B" w:rsidTr="008844C2">
        <w:trPr>
          <w:jc w:val="center"/>
        </w:trPr>
        <w:tc>
          <w:tcPr>
            <w:tcW w:w="1350" w:type="dxa"/>
          </w:tcPr>
          <w:p w:rsidR="00332ACC" w:rsidRPr="00BE427B" w:rsidRDefault="00332ACC" w:rsidP="00276A15">
            <w:pPr>
              <w:pStyle w:val="TAC"/>
              <w:rPr>
                <w:noProof/>
              </w:rPr>
            </w:pPr>
            <w:r w:rsidRPr="00BE427B">
              <w:rPr>
                <w:noProof/>
              </w:rPr>
              <w:t>11101</w:t>
            </w:r>
          </w:p>
        </w:tc>
        <w:tc>
          <w:tcPr>
            <w:tcW w:w="3060" w:type="dxa"/>
          </w:tcPr>
          <w:p w:rsidR="00332ACC" w:rsidRPr="00BE427B" w:rsidRDefault="00332ACC" w:rsidP="00276A15">
            <w:pPr>
              <w:pStyle w:val="TAC"/>
              <w:rPr>
                <w:noProof/>
              </w:rPr>
            </w:pPr>
            <w:r w:rsidRPr="00BE427B">
              <w:rPr>
                <w:noProof/>
              </w:rPr>
              <w:t>Timing Advance</w:t>
            </w:r>
            <w:r w:rsidRPr="00BE427B">
              <w:rPr>
                <w:noProof/>
                <w:lang w:eastAsia="ko-KR"/>
              </w:rPr>
              <w:t xml:space="preserve"> Command</w:t>
            </w:r>
          </w:p>
        </w:tc>
      </w:tr>
      <w:tr w:rsidR="00332ACC" w:rsidRPr="00BE427B" w:rsidTr="008844C2">
        <w:trPr>
          <w:jc w:val="center"/>
        </w:trPr>
        <w:tc>
          <w:tcPr>
            <w:tcW w:w="1350" w:type="dxa"/>
          </w:tcPr>
          <w:p w:rsidR="00332ACC" w:rsidRPr="00BE427B" w:rsidRDefault="00332ACC" w:rsidP="00276A15">
            <w:pPr>
              <w:pStyle w:val="TAC"/>
              <w:rPr>
                <w:noProof/>
              </w:rPr>
            </w:pPr>
            <w:r w:rsidRPr="00BE427B">
              <w:rPr>
                <w:noProof/>
              </w:rPr>
              <w:t>11110</w:t>
            </w:r>
          </w:p>
        </w:tc>
        <w:tc>
          <w:tcPr>
            <w:tcW w:w="3060" w:type="dxa"/>
          </w:tcPr>
          <w:p w:rsidR="00332ACC" w:rsidRPr="00BE427B" w:rsidRDefault="00332ACC" w:rsidP="00276A15">
            <w:pPr>
              <w:pStyle w:val="TAC"/>
              <w:rPr>
                <w:noProof/>
              </w:rPr>
            </w:pPr>
            <w:r w:rsidRPr="00BE427B">
              <w:rPr>
                <w:noProof/>
              </w:rPr>
              <w:t>DRX Command</w:t>
            </w:r>
          </w:p>
        </w:tc>
      </w:tr>
      <w:tr w:rsidR="00332ACC" w:rsidRPr="00BE427B" w:rsidTr="008844C2">
        <w:trPr>
          <w:jc w:val="center"/>
        </w:trPr>
        <w:tc>
          <w:tcPr>
            <w:tcW w:w="1350" w:type="dxa"/>
          </w:tcPr>
          <w:p w:rsidR="00332ACC" w:rsidRPr="00BE427B" w:rsidRDefault="00332ACC" w:rsidP="00276A15">
            <w:pPr>
              <w:pStyle w:val="TAC"/>
              <w:rPr>
                <w:noProof/>
              </w:rPr>
            </w:pPr>
            <w:r w:rsidRPr="00BE427B">
              <w:rPr>
                <w:noProof/>
              </w:rPr>
              <w:t>11111</w:t>
            </w:r>
          </w:p>
        </w:tc>
        <w:tc>
          <w:tcPr>
            <w:tcW w:w="3060" w:type="dxa"/>
          </w:tcPr>
          <w:p w:rsidR="00332ACC" w:rsidRPr="00BE427B" w:rsidRDefault="00332ACC" w:rsidP="00276A15">
            <w:pPr>
              <w:pStyle w:val="TAC"/>
              <w:rPr>
                <w:noProof/>
              </w:rPr>
            </w:pPr>
            <w:r w:rsidRPr="00BE427B">
              <w:rPr>
                <w:noProof/>
              </w:rPr>
              <w:t>Padding</w:t>
            </w:r>
          </w:p>
        </w:tc>
      </w:tr>
    </w:tbl>
    <w:p w:rsidR="00C95F9F" w:rsidRPr="0013438E" w:rsidRDefault="00C95F9F" w:rsidP="00276A15">
      <w:pPr>
        <w:spacing w:after="120"/>
        <w:rPr>
          <w:b/>
        </w:rPr>
      </w:pPr>
      <w:r>
        <w:rPr>
          <w:b/>
        </w:rPr>
        <w:t xml:space="preserve">Proposal </w:t>
      </w:r>
      <w:r w:rsidR="00B07F4D">
        <w:rPr>
          <w:b/>
        </w:rPr>
        <w:t>3</w:t>
      </w:r>
      <w:r>
        <w:rPr>
          <w:b/>
        </w:rPr>
        <w:t xml:space="preserve">: </w:t>
      </w:r>
      <w:r w:rsidR="008E259F">
        <w:rPr>
          <w:b/>
        </w:rPr>
        <w:t xml:space="preserve">RAN2 </w:t>
      </w:r>
      <w:r w:rsidR="00651630">
        <w:rPr>
          <w:b/>
        </w:rPr>
        <w:t xml:space="preserve">should </w:t>
      </w:r>
      <w:r w:rsidR="008E259F">
        <w:rPr>
          <w:b/>
        </w:rPr>
        <w:t xml:space="preserve">discuss the possibility of transmitting PDCCH of RAR in the UE specific search space of </w:t>
      </w:r>
      <w:r w:rsidR="00B96AB5">
        <w:rPr>
          <w:b/>
        </w:rPr>
        <w:t xml:space="preserve">the concerning </w:t>
      </w:r>
      <w:r w:rsidR="008E259F">
        <w:rPr>
          <w:b/>
        </w:rPr>
        <w:t xml:space="preserve">SCell. </w:t>
      </w:r>
    </w:p>
    <w:p w:rsidR="00704392" w:rsidRDefault="00704392" w:rsidP="00704392">
      <w:pPr>
        <w:pStyle w:val="Heading1"/>
      </w:pPr>
      <w:bookmarkStart w:id="9" w:name="OLE_LINK1"/>
      <w:bookmarkStart w:id="10" w:name="OLE_LINK2"/>
      <w:r>
        <w:t xml:space="preserve">PDSCH location of </w:t>
      </w:r>
      <w:r w:rsidR="001D1B99">
        <w:t>RAR</w:t>
      </w:r>
    </w:p>
    <w:bookmarkEnd w:id="9"/>
    <w:bookmarkEnd w:id="10"/>
    <w:p w:rsidR="00704392" w:rsidRDefault="00704392" w:rsidP="00276A15">
      <w:pPr>
        <w:spacing w:after="120"/>
        <w:rPr>
          <w:lang w:val="en-GB" w:eastAsia="de-DE"/>
        </w:rPr>
      </w:pPr>
      <w:r>
        <w:rPr>
          <w:lang w:val="en-GB" w:eastAsia="de-DE"/>
        </w:rPr>
        <w:t>According to agreement in RAN2 #74 meeting, RACH initiation by PDCCH order is only supported after SCell activation. It means that the UE is able to receive PDSCH in SCell when RAR is transmitted. In addition, considering that RAR is scheduled with PDCCH scrambled by RA-RNTI which has no CFI, it would be hard to schedule RAR on PCell or other SCell unless PDCCH scrambled by RA-RNTI is modified.</w:t>
      </w:r>
      <w:r w:rsidR="00B96AB5">
        <w:rPr>
          <w:lang w:val="en-GB" w:eastAsia="de-DE"/>
        </w:rPr>
        <w:t xml:space="preserve"> I</w:t>
      </w:r>
      <w:r w:rsidR="00B41557">
        <w:rPr>
          <w:lang w:val="en-GB" w:eastAsia="de-DE"/>
        </w:rPr>
        <w:t xml:space="preserve">f PDCCH </w:t>
      </w:r>
      <w:r w:rsidR="00292380">
        <w:rPr>
          <w:rFonts w:hint="eastAsia"/>
          <w:lang w:val="en-GB"/>
        </w:rPr>
        <w:t>scheduling</w:t>
      </w:r>
      <w:r w:rsidR="00B41557">
        <w:rPr>
          <w:lang w:val="en-GB" w:eastAsia="de-DE"/>
        </w:rPr>
        <w:t xml:space="preserve"> RAR is transmitted in the UE specific search space as discussed in Section 2, it would be possible to transmit RAR </w:t>
      </w:r>
      <w:r w:rsidR="00292380">
        <w:rPr>
          <w:rFonts w:hint="eastAsia"/>
          <w:lang w:val="en-GB"/>
        </w:rPr>
        <w:t>on PDSCH of</w:t>
      </w:r>
      <w:r w:rsidR="00B41557">
        <w:rPr>
          <w:lang w:val="en-GB" w:eastAsia="de-DE"/>
        </w:rPr>
        <w:t xml:space="preserve"> any serving cell by using CFI in DCI format. However, given that there is no advantage of transmitting</w:t>
      </w:r>
      <w:r w:rsidR="00B96AB5">
        <w:rPr>
          <w:lang w:val="en-GB" w:eastAsia="de-DE"/>
        </w:rPr>
        <w:t xml:space="preserve"> RAR </w:t>
      </w:r>
      <w:r w:rsidR="00292380">
        <w:rPr>
          <w:rFonts w:hint="eastAsia"/>
          <w:lang w:val="en-GB"/>
        </w:rPr>
        <w:t>on PDSCH of</w:t>
      </w:r>
      <w:r w:rsidR="00B96AB5">
        <w:rPr>
          <w:lang w:val="en-GB" w:eastAsia="de-DE"/>
        </w:rPr>
        <w:t xml:space="preserve"> any serving cell, it is reasonable to assume that the RAR is transmitted </w:t>
      </w:r>
      <w:r w:rsidR="00292380">
        <w:rPr>
          <w:rFonts w:hint="eastAsia"/>
          <w:lang w:val="en-GB"/>
        </w:rPr>
        <w:t>on PDSCH of</w:t>
      </w:r>
      <w:r w:rsidR="00B96AB5">
        <w:rPr>
          <w:lang w:val="en-GB" w:eastAsia="de-DE"/>
        </w:rPr>
        <w:t xml:space="preserve"> the concerning </w:t>
      </w:r>
      <w:proofErr w:type="spellStart"/>
      <w:r w:rsidR="00B96AB5">
        <w:rPr>
          <w:lang w:val="en-GB" w:eastAsia="de-DE"/>
        </w:rPr>
        <w:t>SCell</w:t>
      </w:r>
      <w:proofErr w:type="spellEnd"/>
      <w:r w:rsidR="00B96AB5">
        <w:rPr>
          <w:lang w:val="en-GB" w:eastAsia="de-DE"/>
        </w:rPr>
        <w:t xml:space="preserve">. </w:t>
      </w:r>
      <w:r w:rsidR="00B41557">
        <w:rPr>
          <w:lang w:val="en-GB" w:eastAsia="de-DE"/>
        </w:rPr>
        <w:t xml:space="preserve"> </w:t>
      </w:r>
    </w:p>
    <w:p w:rsidR="00704392" w:rsidRDefault="00D46ABB" w:rsidP="00276A15">
      <w:pPr>
        <w:spacing w:after="120"/>
        <w:rPr>
          <w:b/>
          <w:lang w:val="en-GB" w:eastAsia="de-DE"/>
        </w:rPr>
      </w:pPr>
      <w:r>
        <w:rPr>
          <w:b/>
          <w:lang w:val="en-GB" w:eastAsia="de-DE"/>
        </w:rPr>
        <w:t xml:space="preserve">Proposal </w:t>
      </w:r>
      <w:r w:rsidR="00B07F4D">
        <w:rPr>
          <w:b/>
          <w:lang w:val="en-GB" w:eastAsia="de-DE"/>
        </w:rPr>
        <w:t>4</w:t>
      </w:r>
      <w:r w:rsidR="00704392" w:rsidRPr="00581BAE">
        <w:rPr>
          <w:b/>
          <w:lang w:val="en-GB" w:eastAsia="de-DE"/>
        </w:rPr>
        <w:t>:</w:t>
      </w:r>
      <w:r w:rsidR="009572CB">
        <w:rPr>
          <w:b/>
          <w:lang w:val="en-GB" w:eastAsia="de-DE"/>
        </w:rPr>
        <w:t xml:space="preserve"> Cross carrier scheduling of the RAR shall not be supported. </w:t>
      </w:r>
    </w:p>
    <w:p w:rsidR="00227570" w:rsidRDefault="0018605F" w:rsidP="006A12EA">
      <w:pPr>
        <w:pStyle w:val="Heading1"/>
      </w:pPr>
      <w:r>
        <w:t>Conclusions</w:t>
      </w:r>
    </w:p>
    <w:p w:rsidR="00EC449B" w:rsidRDefault="007016D8" w:rsidP="000A17E0">
      <w:pPr>
        <w:rPr>
          <w:szCs w:val="20"/>
          <w:lang w:val="en-GB" w:eastAsia="de-DE"/>
        </w:rPr>
      </w:pPr>
      <w:r>
        <w:rPr>
          <w:szCs w:val="20"/>
          <w:lang w:val="en-GB" w:eastAsia="de-DE"/>
        </w:rPr>
        <w:t xml:space="preserve">In this contribution, we discussed </w:t>
      </w:r>
      <w:r>
        <w:t xml:space="preserve">the remaining open issues on PDCCH/PDSCH location of RAR. Based on Section 2 and 3, we would </w:t>
      </w:r>
      <w:r w:rsidR="00182281">
        <w:t>recommend</w:t>
      </w:r>
      <w:r>
        <w:t xml:space="preserve"> the following proposals. </w:t>
      </w:r>
    </w:p>
    <w:p w:rsidR="007016D8" w:rsidRDefault="007016D8" w:rsidP="000A17E0">
      <w:pPr>
        <w:rPr>
          <w:szCs w:val="20"/>
          <w:lang w:val="en-GB" w:eastAsia="de-DE"/>
        </w:rPr>
      </w:pPr>
    </w:p>
    <w:p w:rsidR="00FC74C6" w:rsidRPr="007016D8" w:rsidRDefault="00FC74C6" w:rsidP="00182281">
      <w:pPr>
        <w:pStyle w:val="ListParagraph"/>
        <w:numPr>
          <w:ilvl w:val="0"/>
          <w:numId w:val="30"/>
        </w:numPr>
        <w:spacing w:after="120"/>
      </w:pPr>
      <w:r w:rsidRPr="007016D8">
        <w:t xml:space="preserve">Proposal 1: if it is agreed that PDCCH of RAR is transmitted in the common search space of the concerning SCell, RAN2 discuss the way of maintaining the maximum number of blind decodings. </w:t>
      </w:r>
    </w:p>
    <w:p w:rsidR="00FC74C6" w:rsidRPr="007016D8" w:rsidRDefault="00FC74C6" w:rsidP="00182281">
      <w:pPr>
        <w:pStyle w:val="ListParagraph"/>
        <w:numPr>
          <w:ilvl w:val="0"/>
          <w:numId w:val="30"/>
        </w:numPr>
        <w:spacing w:after="120"/>
      </w:pPr>
      <w:r w:rsidRPr="007016D8">
        <w:t xml:space="preserve">Proposal 2: in case of cross carrier scheduling, PDCCH of RAR should not be transmitted in the common search space of the concerning SCell. </w:t>
      </w:r>
    </w:p>
    <w:p w:rsidR="00FC74C6" w:rsidRPr="007016D8" w:rsidRDefault="00FC74C6" w:rsidP="00182281">
      <w:pPr>
        <w:pStyle w:val="ListParagraph"/>
        <w:numPr>
          <w:ilvl w:val="0"/>
          <w:numId w:val="30"/>
        </w:numPr>
        <w:spacing w:after="120"/>
      </w:pPr>
      <w:r w:rsidRPr="007016D8">
        <w:t xml:space="preserve">Proposal 3: RAN2 discuss the possibility of transmitting PDCCH of RAR in the UE specific search space of the concerning SCell. </w:t>
      </w:r>
    </w:p>
    <w:p w:rsidR="00FC74C6" w:rsidRPr="00182281" w:rsidRDefault="00FC74C6" w:rsidP="00182281">
      <w:pPr>
        <w:pStyle w:val="ListParagraph"/>
        <w:numPr>
          <w:ilvl w:val="0"/>
          <w:numId w:val="30"/>
        </w:numPr>
        <w:spacing w:after="120"/>
        <w:rPr>
          <w:lang w:val="en-GB" w:eastAsia="de-DE"/>
        </w:rPr>
      </w:pPr>
      <w:r w:rsidRPr="00182281">
        <w:rPr>
          <w:lang w:val="en-GB" w:eastAsia="de-DE"/>
        </w:rPr>
        <w:t xml:space="preserve">Proposal 4: </w:t>
      </w:r>
      <w:r w:rsidR="009572CB" w:rsidRPr="009572CB">
        <w:rPr>
          <w:lang w:val="en-GB" w:eastAsia="de-DE"/>
        </w:rPr>
        <w:t>Cross carrier scheduling of the RAR shall not be supported.</w:t>
      </w:r>
    </w:p>
    <w:p w:rsidR="00486510" w:rsidRDefault="00486510" w:rsidP="000A17E0">
      <w:pPr>
        <w:rPr>
          <w:szCs w:val="20"/>
          <w:lang w:val="en-GB" w:eastAsia="de-DE"/>
        </w:rPr>
      </w:pPr>
    </w:p>
    <w:p w:rsidR="00FC74C6" w:rsidRPr="00FC74C6" w:rsidRDefault="00FC74C6" w:rsidP="000A17E0">
      <w:pPr>
        <w:rPr>
          <w:szCs w:val="20"/>
          <w:lang w:val="en-GB" w:eastAsia="de-DE"/>
        </w:rPr>
      </w:pPr>
    </w:p>
    <w:p w:rsidR="00272A1E" w:rsidRPr="00BB64D1" w:rsidRDefault="00272A1E" w:rsidP="00272A1E">
      <w:pPr>
        <w:pStyle w:val="Heading1"/>
        <w:numPr>
          <w:ilvl w:val="0"/>
          <w:numId w:val="0"/>
        </w:numPr>
        <w:rPr>
          <w:b w:val="0"/>
        </w:rPr>
      </w:pPr>
      <w:r w:rsidRPr="00BB64D1">
        <w:rPr>
          <w:b w:val="0"/>
        </w:rPr>
        <w:t>References</w:t>
      </w:r>
    </w:p>
    <w:p w:rsidR="00E45A0B" w:rsidRDefault="00107FB0" w:rsidP="00395EAF">
      <w:pPr>
        <w:pStyle w:val="Reference"/>
      </w:pPr>
      <w:bookmarkStart w:id="11" w:name="_Ref273365679"/>
      <w:r>
        <w:t>R2-1</w:t>
      </w:r>
      <w:r w:rsidR="00F76EE2">
        <w:t>1</w:t>
      </w:r>
      <w:r>
        <w:t>xxxx, “</w:t>
      </w:r>
      <w:r w:rsidR="002141D4" w:rsidRPr="002141D4">
        <w:t>Draft</w:t>
      </w:r>
      <w:r w:rsidR="002141D4">
        <w:t xml:space="preserve"> Report of 3GPP TSG RAN WG2 meeting #74</w:t>
      </w:r>
      <w:r>
        <w:t xml:space="preserve">,” ETSI MCC, </w:t>
      </w:r>
      <w:r w:rsidR="00581BAE">
        <w:t>May</w:t>
      </w:r>
      <w:r>
        <w:t xml:space="preserve"> 20</w:t>
      </w:r>
      <w:r w:rsidR="00581BAE">
        <w:t>11</w:t>
      </w:r>
      <w:r>
        <w:t>.</w:t>
      </w:r>
      <w:bookmarkEnd w:id="11"/>
    </w:p>
    <w:p w:rsidR="00EC6792" w:rsidRDefault="00EC6792" w:rsidP="00EC6792">
      <w:pPr>
        <w:pStyle w:val="Reference"/>
      </w:pPr>
      <w:r>
        <w:t>3GPP TS 36.321, “</w:t>
      </w:r>
      <w:r w:rsidRPr="006E57D7">
        <w:t>“Evolved Universal Terrestrial Radio Access (E-UTRA); Medium Access Control (MAC) protocol specification”</w:t>
      </w:r>
    </w:p>
    <w:sectPr w:rsidR="00EC6792" w:rsidSect="00EA4CE0">
      <w:headerReference w:type="even" r:id="rId10"/>
      <w:headerReference w:type="default" r:id="rId11"/>
      <w:footerReference w:type="even"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50BF" w:rsidRDefault="005450BF">
      <w:r>
        <w:separator/>
      </w:r>
    </w:p>
    <w:p w:rsidR="005450BF" w:rsidRDefault="005450BF"/>
    <w:p w:rsidR="005450BF" w:rsidRDefault="005450BF"/>
    <w:p w:rsidR="005450BF" w:rsidRDefault="005450BF" w:rsidP="004F5D7B"/>
    <w:p w:rsidR="005450BF" w:rsidRDefault="005450BF" w:rsidP="001D5C78"/>
    <w:p w:rsidR="005450BF" w:rsidRDefault="005450BF" w:rsidP="001D5C78"/>
    <w:p w:rsidR="005450BF" w:rsidRDefault="005450BF"/>
    <w:p w:rsidR="005450BF" w:rsidRDefault="005450BF" w:rsidP="00BC772E"/>
    <w:p w:rsidR="005450BF" w:rsidRDefault="005450BF" w:rsidP="00BC772E"/>
    <w:p w:rsidR="005450BF" w:rsidRDefault="005450BF"/>
    <w:p w:rsidR="005450BF" w:rsidRDefault="005450BF" w:rsidP="00B52DC9"/>
    <w:p w:rsidR="005450BF" w:rsidRDefault="005450BF" w:rsidP="00030216"/>
    <w:p w:rsidR="005450BF" w:rsidRDefault="005450BF"/>
    <w:p w:rsidR="005450BF" w:rsidRDefault="005450BF" w:rsidP="00607634"/>
    <w:p w:rsidR="005450BF" w:rsidRDefault="005450BF" w:rsidP="001B7CDD"/>
    <w:p w:rsidR="005450BF" w:rsidRDefault="005450BF" w:rsidP="001B7CDD"/>
    <w:p w:rsidR="005450BF" w:rsidRDefault="005450BF" w:rsidP="00A5048B"/>
    <w:p w:rsidR="005450BF" w:rsidRDefault="005450BF"/>
    <w:p w:rsidR="005450BF" w:rsidRDefault="005450BF" w:rsidP="00FA7C11"/>
    <w:p w:rsidR="005450BF" w:rsidRDefault="005450BF" w:rsidP="00581BAE"/>
    <w:p w:rsidR="005450BF" w:rsidRDefault="005450BF" w:rsidP="0013438E"/>
    <w:p w:rsidR="005450BF" w:rsidRDefault="005450BF" w:rsidP="0013438E"/>
  </w:endnote>
  <w:endnote w:type="continuationSeparator" w:id="0">
    <w:p w:rsidR="005450BF" w:rsidRDefault="005450BF">
      <w:r>
        <w:continuationSeparator/>
      </w:r>
    </w:p>
    <w:p w:rsidR="005450BF" w:rsidRDefault="005450BF"/>
    <w:p w:rsidR="005450BF" w:rsidRDefault="005450BF"/>
    <w:p w:rsidR="005450BF" w:rsidRDefault="005450BF" w:rsidP="004F5D7B"/>
    <w:p w:rsidR="005450BF" w:rsidRDefault="005450BF" w:rsidP="001D5C78"/>
    <w:p w:rsidR="005450BF" w:rsidRDefault="005450BF" w:rsidP="001D5C78"/>
    <w:p w:rsidR="005450BF" w:rsidRDefault="005450BF"/>
    <w:p w:rsidR="005450BF" w:rsidRDefault="005450BF" w:rsidP="00BC772E"/>
    <w:p w:rsidR="005450BF" w:rsidRDefault="005450BF" w:rsidP="00BC772E"/>
    <w:p w:rsidR="005450BF" w:rsidRDefault="005450BF"/>
    <w:p w:rsidR="005450BF" w:rsidRDefault="005450BF" w:rsidP="00B52DC9"/>
    <w:p w:rsidR="005450BF" w:rsidRDefault="005450BF" w:rsidP="00030216"/>
    <w:p w:rsidR="005450BF" w:rsidRDefault="005450BF"/>
    <w:p w:rsidR="005450BF" w:rsidRDefault="005450BF" w:rsidP="00607634"/>
    <w:p w:rsidR="005450BF" w:rsidRDefault="005450BF" w:rsidP="001B7CDD"/>
    <w:p w:rsidR="005450BF" w:rsidRDefault="005450BF" w:rsidP="001B7CDD"/>
    <w:p w:rsidR="005450BF" w:rsidRDefault="005450BF" w:rsidP="00A5048B"/>
    <w:p w:rsidR="005450BF" w:rsidRDefault="005450BF"/>
    <w:p w:rsidR="005450BF" w:rsidRDefault="005450BF" w:rsidP="00FA7C11"/>
    <w:p w:rsidR="005450BF" w:rsidRDefault="005450BF" w:rsidP="00581BAE"/>
    <w:p w:rsidR="005450BF" w:rsidRDefault="005450BF" w:rsidP="0013438E"/>
    <w:p w:rsidR="005450BF" w:rsidRDefault="005450BF" w:rsidP="0013438E"/>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Malgun Gothic">
    <w:altName w:val="Arial Unicode MS"/>
    <w:charset w:val="81"/>
    <w:family w:val="modern"/>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1EE6" w:rsidRDefault="007C1EE6">
    <w:pPr>
      <w:pStyle w:val="Footer"/>
    </w:pPr>
  </w:p>
  <w:p w:rsidR="009A2E55" w:rsidRDefault="009A2E55"/>
  <w:p w:rsidR="009A2E55" w:rsidRDefault="009A2E55" w:rsidP="00FA7C11"/>
  <w:p w:rsidR="009A2E55" w:rsidRDefault="009A2E55" w:rsidP="00581BAE"/>
  <w:p w:rsidR="009A2E55" w:rsidRDefault="009A2E55" w:rsidP="0013438E"/>
  <w:p w:rsidR="009A2E55" w:rsidRDefault="009A2E55" w:rsidP="0013438E"/>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5FE0" w:rsidRPr="00FB6C04" w:rsidRDefault="00CB5064" w:rsidP="00FB6C04">
    <w:pPr>
      <w:pStyle w:val="Footer"/>
      <w:jc w:val="center"/>
      <w:rPr>
        <w:rFonts w:ascii="Arial" w:hAnsi="Arial" w:cs="Arial"/>
        <w:sz w:val="22"/>
        <w:szCs w:val="22"/>
      </w:rPr>
    </w:pPr>
    <w:r w:rsidRPr="00E92092">
      <w:rPr>
        <w:rStyle w:val="PageNumber"/>
        <w:rFonts w:ascii="Arial" w:hAnsi="Arial" w:cs="Arial"/>
        <w:sz w:val="22"/>
        <w:szCs w:val="22"/>
      </w:rPr>
      <w:fldChar w:fldCharType="begin"/>
    </w:r>
    <w:r w:rsidR="00FC2584" w:rsidRPr="00E92092">
      <w:rPr>
        <w:rStyle w:val="PageNumber"/>
        <w:rFonts w:ascii="Arial" w:hAnsi="Arial" w:cs="Arial"/>
        <w:sz w:val="22"/>
        <w:szCs w:val="22"/>
      </w:rPr>
      <w:instrText xml:space="preserve"> PAGE </w:instrText>
    </w:r>
    <w:r w:rsidRPr="00E92092">
      <w:rPr>
        <w:rStyle w:val="PageNumber"/>
        <w:rFonts w:ascii="Arial" w:hAnsi="Arial" w:cs="Arial"/>
        <w:sz w:val="22"/>
        <w:szCs w:val="22"/>
      </w:rPr>
      <w:fldChar w:fldCharType="separate"/>
    </w:r>
    <w:r w:rsidR="00445142">
      <w:rPr>
        <w:rStyle w:val="PageNumber"/>
        <w:rFonts w:ascii="Arial" w:hAnsi="Arial" w:cs="Arial"/>
        <w:noProof/>
        <w:sz w:val="22"/>
        <w:szCs w:val="22"/>
      </w:rPr>
      <w:t>1</w:t>
    </w:r>
    <w:r w:rsidRPr="00E92092">
      <w:rPr>
        <w:rStyle w:val="PageNumber"/>
        <w:rFonts w:ascii="Arial" w:hAnsi="Arial" w:cs="Arial"/>
        <w:sz w:val="22"/>
        <w:szCs w:val="22"/>
      </w:rPr>
      <w:fldChar w:fldCharType="end"/>
    </w:r>
  </w:p>
  <w:p w:rsidR="009C7E45" w:rsidRDefault="009C7E45" w:rsidP="00A5048B"/>
  <w:p w:rsidR="009A2E55" w:rsidRDefault="009A2E55"/>
  <w:p w:rsidR="009A2E55" w:rsidRDefault="009A2E55" w:rsidP="00FA7C11"/>
  <w:p w:rsidR="009A2E55" w:rsidRDefault="009A2E55" w:rsidP="00581BAE"/>
  <w:p w:rsidR="009A2E55" w:rsidRDefault="009A2E55" w:rsidP="0013438E"/>
  <w:p w:rsidR="009A2E55" w:rsidRDefault="009A2E55" w:rsidP="0013438E"/>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50BF" w:rsidRDefault="005450BF">
      <w:r>
        <w:separator/>
      </w:r>
    </w:p>
    <w:p w:rsidR="005450BF" w:rsidRDefault="005450BF"/>
    <w:p w:rsidR="005450BF" w:rsidRDefault="005450BF"/>
    <w:p w:rsidR="005450BF" w:rsidRDefault="005450BF" w:rsidP="004F5D7B"/>
    <w:p w:rsidR="005450BF" w:rsidRDefault="005450BF" w:rsidP="001D5C78"/>
    <w:p w:rsidR="005450BF" w:rsidRDefault="005450BF" w:rsidP="001D5C78"/>
    <w:p w:rsidR="005450BF" w:rsidRDefault="005450BF"/>
    <w:p w:rsidR="005450BF" w:rsidRDefault="005450BF" w:rsidP="00BC772E"/>
    <w:p w:rsidR="005450BF" w:rsidRDefault="005450BF" w:rsidP="00BC772E"/>
    <w:p w:rsidR="005450BF" w:rsidRDefault="005450BF"/>
    <w:p w:rsidR="005450BF" w:rsidRDefault="005450BF" w:rsidP="00B52DC9"/>
    <w:p w:rsidR="005450BF" w:rsidRDefault="005450BF" w:rsidP="00030216"/>
    <w:p w:rsidR="005450BF" w:rsidRDefault="005450BF"/>
    <w:p w:rsidR="005450BF" w:rsidRDefault="005450BF" w:rsidP="00607634"/>
    <w:p w:rsidR="005450BF" w:rsidRDefault="005450BF" w:rsidP="001B7CDD"/>
    <w:p w:rsidR="005450BF" w:rsidRDefault="005450BF" w:rsidP="001B7CDD"/>
    <w:p w:rsidR="005450BF" w:rsidRDefault="005450BF" w:rsidP="00A5048B"/>
    <w:p w:rsidR="005450BF" w:rsidRDefault="005450BF"/>
    <w:p w:rsidR="005450BF" w:rsidRDefault="005450BF" w:rsidP="00FA7C11"/>
    <w:p w:rsidR="005450BF" w:rsidRDefault="005450BF" w:rsidP="00581BAE"/>
    <w:p w:rsidR="005450BF" w:rsidRDefault="005450BF" w:rsidP="0013438E"/>
    <w:p w:rsidR="005450BF" w:rsidRDefault="005450BF" w:rsidP="0013438E"/>
  </w:footnote>
  <w:footnote w:type="continuationSeparator" w:id="0">
    <w:p w:rsidR="005450BF" w:rsidRDefault="005450BF">
      <w:r>
        <w:continuationSeparator/>
      </w:r>
    </w:p>
    <w:p w:rsidR="005450BF" w:rsidRDefault="005450BF"/>
    <w:p w:rsidR="005450BF" w:rsidRDefault="005450BF"/>
    <w:p w:rsidR="005450BF" w:rsidRDefault="005450BF" w:rsidP="004F5D7B"/>
    <w:p w:rsidR="005450BF" w:rsidRDefault="005450BF" w:rsidP="001D5C78"/>
    <w:p w:rsidR="005450BF" w:rsidRDefault="005450BF" w:rsidP="001D5C78"/>
    <w:p w:rsidR="005450BF" w:rsidRDefault="005450BF"/>
    <w:p w:rsidR="005450BF" w:rsidRDefault="005450BF" w:rsidP="00BC772E"/>
    <w:p w:rsidR="005450BF" w:rsidRDefault="005450BF" w:rsidP="00BC772E"/>
    <w:p w:rsidR="005450BF" w:rsidRDefault="005450BF"/>
    <w:p w:rsidR="005450BF" w:rsidRDefault="005450BF" w:rsidP="00B52DC9"/>
    <w:p w:rsidR="005450BF" w:rsidRDefault="005450BF" w:rsidP="00030216"/>
    <w:p w:rsidR="005450BF" w:rsidRDefault="005450BF"/>
    <w:p w:rsidR="005450BF" w:rsidRDefault="005450BF" w:rsidP="00607634"/>
    <w:p w:rsidR="005450BF" w:rsidRDefault="005450BF" w:rsidP="001B7CDD"/>
    <w:p w:rsidR="005450BF" w:rsidRDefault="005450BF" w:rsidP="001B7CDD"/>
    <w:p w:rsidR="005450BF" w:rsidRDefault="005450BF" w:rsidP="00A5048B"/>
    <w:p w:rsidR="005450BF" w:rsidRDefault="005450BF"/>
    <w:p w:rsidR="005450BF" w:rsidRDefault="005450BF" w:rsidP="00FA7C11"/>
    <w:p w:rsidR="005450BF" w:rsidRDefault="005450BF" w:rsidP="00581BAE"/>
    <w:p w:rsidR="005450BF" w:rsidRDefault="005450BF" w:rsidP="0013438E"/>
    <w:p w:rsidR="005450BF" w:rsidRDefault="005450BF" w:rsidP="0013438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584" w:rsidRDefault="00FC2584"/>
  <w:p w:rsidR="00FC2584" w:rsidRDefault="00FC2584"/>
  <w:p w:rsidR="00FC2584" w:rsidRDefault="00FC2584" w:rsidP="001D5C78"/>
  <w:p w:rsidR="00FC2584" w:rsidRDefault="00FC2584" w:rsidP="001D5C78"/>
  <w:p w:rsidR="00B65FE0" w:rsidRDefault="00B65FE0"/>
  <w:p w:rsidR="00B65FE0" w:rsidRDefault="00B65FE0" w:rsidP="00BC772E"/>
  <w:p w:rsidR="00B65FE0" w:rsidRDefault="00B65FE0" w:rsidP="00BC772E"/>
  <w:p w:rsidR="0084745E" w:rsidRDefault="0084745E"/>
  <w:p w:rsidR="0084745E" w:rsidRDefault="0084745E" w:rsidP="00B52DC9"/>
  <w:p w:rsidR="0084745E" w:rsidRDefault="0084745E" w:rsidP="00030216"/>
  <w:p w:rsidR="009C7E45" w:rsidRDefault="009C7E45"/>
  <w:p w:rsidR="009C7E45" w:rsidRDefault="009C7E45" w:rsidP="00607634"/>
  <w:p w:rsidR="009C7E45" w:rsidRDefault="009C7E45" w:rsidP="001B7CDD"/>
  <w:p w:rsidR="009C7E45" w:rsidRDefault="009C7E45" w:rsidP="001B7CDD"/>
  <w:p w:rsidR="009C7E45" w:rsidRDefault="009C7E45" w:rsidP="00A5048B"/>
  <w:p w:rsidR="009A2E55" w:rsidRDefault="009A2E55"/>
  <w:p w:rsidR="009A2E55" w:rsidRDefault="009A2E55" w:rsidP="00FA7C11"/>
  <w:p w:rsidR="009A2E55" w:rsidRDefault="009A2E55" w:rsidP="00581BAE"/>
  <w:p w:rsidR="009A2E55" w:rsidRDefault="009A2E55" w:rsidP="0013438E"/>
  <w:p w:rsidR="009A2E55" w:rsidRDefault="009A2E55" w:rsidP="0013438E"/>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1EE6" w:rsidRDefault="007C1EE6">
    <w:pPr>
      <w:pStyle w:val="Header"/>
    </w:pPr>
  </w:p>
  <w:p w:rsidR="009A2E55" w:rsidRDefault="009A2E55"/>
  <w:p w:rsidR="009A2E55" w:rsidRDefault="009A2E55" w:rsidP="00FA7C11"/>
  <w:p w:rsidR="009A2E55" w:rsidRDefault="009A2E55" w:rsidP="00581BAE"/>
  <w:p w:rsidR="009A2E55" w:rsidRDefault="009A2E55" w:rsidP="0013438E"/>
  <w:p w:rsidR="009A2E55" w:rsidRDefault="009A2E55" w:rsidP="0013438E"/>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C2A5A"/>
    <w:multiLevelType w:val="hybridMultilevel"/>
    <w:tmpl w:val="EBA82F2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04F85011"/>
    <w:multiLevelType w:val="hybridMultilevel"/>
    <w:tmpl w:val="E23E25A8"/>
    <w:lvl w:ilvl="0" w:tplc="00B45984">
      <w:start w:val="1"/>
      <w:numFmt w:val="decimal"/>
      <w:pStyle w:val="Reference"/>
      <w:lvlText w:val="[%1]"/>
      <w:lvlJc w:val="left"/>
      <w:pPr>
        <w:tabs>
          <w:tab w:val="num" w:pos="504"/>
        </w:tabs>
        <w:ind w:left="50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7F27709"/>
    <w:multiLevelType w:val="hybridMultilevel"/>
    <w:tmpl w:val="E998F3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nsid w:val="0AED4F91"/>
    <w:multiLevelType w:val="multilevel"/>
    <w:tmpl w:val="72C6B4A0"/>
    <w:lvl w:ilvl="0">
      <w:start w:val="1"/>
      <w:numFmt w:val="decimal"/>
      <w:pStyle w:val="Heading1"/>
      <w:lvlText w:val="%1."/>
      <w:lvlJc w:val="left"/>
      <w:pPr>
        <w:tabs>
          <w:tab w:val="num" w:pos="360"/>
        </w:tabs>
        <w:ind w:left="0" w:firstLine="0"/>
      </w:pPr>
      <w:rPr>
        <w:rFonts w:hint="default"/>
        <w:b/>
      </w:rPr>
    </w:lvl>
    <w:lvl w:ilvl="1">
      <w:start w:val="1"/>
      <w:numFmt w:val="decimal"/>
      <w:pStyle w:val="Heading2"/>
      <w:lvlText w:val="%1.%2."/>
      <w:lvlJc w:val="left"/>
      <w:pPr>
        <w:tabs>
          <w:tab w:val="num" w:pos="-360"/>
        </w:tabs>
        <w:ind w:left="-1080" w:firstLine="0"/>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decimal"/>
      <w:pStyle w:val="Heading4"/>
      <w:lvlText w:val="%1.%2.%3.%4."/>
      <w:lvlJc w:val="left"/>
      <w:pPr>
        <w:tabs>
          <w:tab w:val="num" w:pos="1080"/>
        </w:tabs>
        <w:ind w:left="0" w:firstLine="0"/>
      </w:pPr>
      <w:rPr>
        <w:rFonts w:hint="default"/>
      </w:rPr>
    </w:lvl>
    <w:lvl w:ilvl="4">
      <w:start w:val="1"/>
      <w:numFmt w:val="decimal"/>
      <w:pStyle w:val="Heading5"/>
      <w:lvlText w:val="%1.%2.%3.%4.%5."/>
      <w:lvlJc w:val="left"/>
      <w:pPr>
        <w:tabs>
          <w:tab w:val="num" w:pos="360"/>
        </w:tabs>
        <w:ind w:left="-1080" w:firstLine="0"/>
      </w:pPr>
      <w:rPr>
        <w:rFonts w:hint="default"/>
      </w:rPr>
    </w:lvl>
    <w:lvl w:ilvl="5">
      <w:start w:val="1"/>
      <w:numFmt w:val="decimal"/>
      <w:pStyle w:val="Heading6"/>
      <w:lvlText w:val="%1.%2.%3.%4.%5.%6."/>
      <w:lvlJc w:val="left"/>
      <w:pPr>
        <w:tabs>
          <w:tab w:val="num" w:pos="360"/>
        </w:tabs>
        <w:ind w:left="-1080" w:firstLine="0"/>
      </w:pPr>
      <w:rPr>
        <w:rFonts w:hint="default"/>
      </w:rPr>
    </w:lvl>
    <w:lvl w:ilvl="6">
      <w:start w:val="1"/>
      <w:numFmt w:val="decimal"/>
      <w:pStyle w:val="Heading7"/>
      <w:lvlText w:val="%1.%2.%3.%4.%5.%6.%7."/>
      <w:lvlJc w:val="left"/>
      <w:pPr>
        <w:tabs>
          <w:tab w:val="num" w:pos="720"/>
        </w:tabs>
        <w:ind w:left="-1080" w:firstLine="0"/>
      </w:pPr>
      <w:rPr>
        <w:rFonts w:hint="default"/>
      </w:rPr>
    </w:lvl>
    <w:lvl w:ilvl="7">
      <w:start w:val="1"/>
      <w:numFmt w:val="decimal"/>
      <w:pStyle w:val="Heading8"/>
      <w:lvlText w:val="%1.%2.%3.%4.%5.%6.%7.%8."/>
      <w:lvlJc w:val="left"/>
      <w:pPr>
        <w:tabs>
          <w:tab w:val="num" w:pos="1080"/>
        </w:tabs>
        <w:ind w:left="-1080" w:firstLine="0"/>
      </w:pPr>
      <w:rPr>
        <w:rFonts w:hint="default"/>
      </w:rPr>
    </w:lvl>
    <w:lvl w:ilvl="8">
      <w:start w:val="1"/>
      <w:numFmt w:val="decimal"/>
      <w:pStyle w:val="Heading9"/>
      <w:lvlText w:val="%1.%2.%3.%4.%5.%6.%7.%8.%9."/>
      <w:lvlJc w:val="left"/>
      <w:pPr>
        <w:tabs>
          <w:tab w:val="num" w:pos="1080"/>
        </w:tabs>
        <w:ind w:left="-1080" w:firstLine="0"/>
      </w:pPr>
      <w:rPr>
        <w:rFonts w:hint="default"/>
      </w:rPr>
    </w:lvl>
  </w:abstractNum>
  <w:abstractNum w:abstractNumId="4">
    <w:nsid w:val="12DF3C0A"/>
    <w:multiLevelType w:val="hybridMultilevel"/>
    <w:tmpl w:val="FB0234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3AE2AD4"/>
    <w:multiLevelType w:val="hybridMultilevel"/>
    <w:tmpl w:val="6D0CD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055549"/>
    <w:multiLevelType w:val="hybridMultilevel"/>
    <w:tmpl w:val="2430B4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DDA6A86"/>
    <w:multiLevelType w:val="hybridMultilevel"/>
    <w:tmpl w:val="C63A36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2251E9A"/>
    <w:multiLevelType w:val="hybridMultilevel"/>
    <w:tmpl w:val="7FE2A71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620436A"/>
    <w:multiLevelType w:val="hybridMultilevel"/>
    <w:tmpl w:val="6D64EE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A4171B"/>
    <w:multiLevelType w:val="hybridMultilevel"/>
    <w:tmpl w:val="B30AFC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222781F"/>
    <w:multiLevelType w:val="hybridMultilevel"/>
    <w:tmpl w:val="0CC433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3247FBF"/>
    <w:multiLevelType w:val="hybridMultilevel"/>
    <w:tmpl w:val="0EF41B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9E8139A"/>
    <w:multiLevelType w:val="hybridMultilevel"/>
    <w:tmpl w:val="38C8D7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0633C97"/>
    <w:multiLevelType w:val="hybridMultilevel"/>
    <w:tmpl w:val="22100670"/>
    <w:lvl w:ilvl="0" w:tplc="6B24BADA">
      <w:start w:val="1"/>
      <w:numFmt w:val="bullet"/>
      <w:lvlText w:val="•"/>
      <w:lvlJc w:val="left"/>
      <w:pPr>
        <w:tabs>
          <w:tab w:val="num" w:pos="720"/>
        </w:tabs>
        <w:ind w:left="720" w:hanging="360"/>
      </w:pPr>
      <w:rPr>
        <w:rFonts w:ascii="Calibri" w:hAnsi="Calibri" w:hint="default"/>
      </w:rPr>
    </w:lvl>
    <w:lvl w:ilvl="1" w:tplc="04090019">
      <w:start w:val="1280"/>
      <w:numFmt w:val="bullet"/>
      <w:lvlText w:val="•"/>
      <w:lvlJc w:val="left"/>
      <w:pPr>
        <w:tabs>
          <w:tab w:val="num" w:pos="1440"/>
        </w:tabs>
        <w:ind w:left="1440" w:hanging="360"/>
      </w:pPr>
      <w:rPr>
        <w:rFonts w:ascii="Calibri" w:hAnsi="Calibri" w:hint="default"/>
      </w:rPr>
    </w:lvl>
    <w:lvl w:ilvl="2" w:tplc="0409001B">
      <w:start w:val="1280"/>
      <w:numFmt w:val="bullet"/>
      <w:lvlText w:val="•"/>
      <w:lvlJc w:val="left"/>
      <w:pPr>
        <w:tabs>
          <w:tab w:val="num" w:pos="2160"/>
        </w:tabs>
        <w:ind w:left="2160" w:hanging="360"/>
      </w:pPr>
      <w:rPr>
        <w:rFonts w:ascii="Times New Roman" w:hAnsi="Times New Roman" w:hint="default"/>
      </w:rPr>
    </w:lvl>
    <w:lvl w:ilvl="3" w:tplc="0409000F">
      <w:start w:val="1280"/>
      <w:numFmt w:val="bullet"/>
      <w:lvlText w:val="•"/>
      <w:lvlJc w:val="left"/>
      <w:pPr>
        <w:tabs>
          <w:tab w:val="num" w:pos="2880"/>
        </w:tabs>
        <w:ind w:left="2880" w:hanging="360"/>
      </w:pPr>
      <w:rPr>
        <w:rFonts w:ascii="Times New Roman" w:hAnsi="Times New Roman" w:hint="default"/>
      </w:rPr>
    </w:lvl>
    <w:lvl w:ilvl="4" w:tplc="04090019">
      <w:start w:val="1280"/>
      <w:numFmt w:val="bullet"/>
      <w:lvlText w:val="•"/>
      <w:lvlJc w:val="left"/>
      <w:pPr>
        <w:tabs>
          <w:tab w:val="num" w:pos="3600"/>
        </w:tabs>
        <w:ind w:left="3600" w:hanging="360"/>
      </w:pPr>
      <w:rPr>
        <w:rFonts w:ascii="Times New Roman" w:hAnsi="Times New Roman" w:hint="default"/>
      </w:rPr>
    </w:lvl>
    <w:lvl w:ilvl="5" w:tplc="6B1442E4">
      <w:start w:val="6"/>
      <w:numFmt w:val="bullet"/>
      <w:lvlText w:val="-"/>
      <w:lvlJc w:val="left"/>
      <w:pPr>
        <w:ind w:left="4320" w:hanging="360"/>
      </w:pPr>
      <w:rPr>
        <w:rFonts w:ascii="Times New Roman" w:eastAsia="MS Mincho" w:hAnsi="Times New Roman" w:cs="Times New Roman" w:hint="default"/>
      </w:rPr>
    </w:lvl>
    <w:lvl w:ilvl="6" w:tplc="0409000F" w:tentative="1">
      <w:start w:val="1"/>
      <w:numFmt w:val="bullet"/>
      <w:lvlText w:val="•"/>
      <w:lvlJc w:val="left"/>
      <w:pPr>
        <w:tabs>
          <w:tab w:val="num" w:pos="5040"/>
        </w:tabs>
        <w:ind w:left="5040" w:hanging="360"/>
      </w:pPr>
      <w:rPr>
        <w:rFonts w:ascii="Calibri" w:hAnsi="Calibri" w:hint="default"/>
      </w:rPr>
    </w:lvl>
    <w:lvl w:ilvl="7" w:tplc="04090019" w:tentative="1">
      <w:start w:val="1"/>
      <w:numFmt w:val="bullet"/>
      <w:lvlText w:val="•"/>
      <w:lvlJc w:val="left"/>
      <w:pPr>
        <w:tabs>
          <w:tab w:val="num" w:pos="5760"/>
        </w:tabs>
        <w:ind w:left="5760" w:hanging="360"/>
      </w:pPr>
      <w:rPr>
        <w:rFonts w:ascii="Calibri" w:hAnsi="Calibri" w:hint="default"/>
      </w:rPr>
    </w:lvl>
    <w:lvl w:ilvl="8" w:tplc="0409001B" w:tentative="1">
      <w:start w:val="1"/>
      <w:numFmt w:val="bullet"/>
      <w:lvlText w:val="•"/>
      <w:lvlJc w:val="left"/>
      <w:pPr>
        <w:tabs>
          <w:tab w:val="num" w:pos="6480"/>
        </w:tabs>
        <w:ind w:left="6480" w:hanging="360"/>
      </w:pPr>
      <w:rPr>
        <w:rFonts w:ascii="Calibri" w:hAnsi="Calibri" w:hint="default"/>
      </w:rPr>
    </w:lvl>
  </w:abstractNum>
  <w:abstractNum w:abstractNumId="16">
    <w:nsid w:val="51417BF2"/>
    <w:multiLevelType w:val="hybridMultilevel"/>
    <w:tmpl w:val="677EE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9657C9"/>
    <w:multiLevelType w:val="hybridMultilevel"/>
    <w:tmpl w:val="E512A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B08146D"/>
    <w:multiLevelType w:val="hybridMultilevel"/>
    <w:tmpl w:val="A99EC7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B675477"/>
    <w:multiLevelType w:val="hybridMultilevel"/>
    <w:tmpl w:val="5A6E8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1F1183E"/>
    <w:multiLevelType w:val="hybridMultilevel"/>
    <w:tmpl w:val="87506FE0"/>
    <w:lvl w:ilvl="0" w:tplc="FFFFFFFF">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3981131"/>
    <w:multiLevelType w:val="hybridMultilevel"/>
    <w:tmpl w:val="85D0F7F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1">
      <w:start w:val="1"/>
      <w:numFmt w:val="bullet"/>
      <w:lvlText w:val=""/>
      <w:lvlJc w:val="left"/>
      <w:pPr>
        <w:tabs>
          <w:tab w:val="num" w:pos="2160"/>
        </w:tabs>
        <w:ind w:left="2160" w:hanging="360"/>
      </w:pPr>
      <w:rPr>
        <w:rFonts w:ascii="Symbol" w:hAnsi="Symbol"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65C03137"/>
    <w:multiLevelType w:val="hybridMultilevel"/>
    <w:tmpl w:val="6C7AF81E"/>
    <w:lvl w:ilvl="0" w:tplc="04090001">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3">
    <w:nsid w:val="687A701A"/>
    <w:multiLevelType w:val="hybridMultilevel"/>
    <w:tmpl w:val="D6DEC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B207358"/>
    <w:multiLevelType w:val="hybridMultilevel"/>
    <w:tmpl w:val="7F6E30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D441971"/>
    <w:multiLevelType w:val="hybridMultilevel"/>
    <w:tmpl w:val="8F16E3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65E4B4B"/>
    <w:multiLevelType w:val="hybridMultilevel"/>
    <w:tmpl w:val="6F8E059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nsid w:val="7B862608"/>
    <w:multiLevelType w:val="hybridMultilevel"/>
    <w:tmpl w:val="78586C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C1B6BE2"/>
    <w:multiLevelType w:val="hybridMultilevel"/>
    <w:tmpl w:val="0158E6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D7848B9"/>
    <w:multiLevelType w:val="hybridMultilevel"/>
    <w:tmpl w:val="58C4E5BC"/>
    <w:lvl w:ilvl="0" w:tplc="08090005">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8"/>
  </w:num>
  <w:num w:numId="3">
    <w:abstractNumId w:val="1"/>
  </w:num>
  <w:num w:numId="4">
    <w:abstractNumId w:val="0"/>
  </w:num>
  <w:num w:numId="5">
    <w:abstractNumId w:val="12"/>
  </w:num>
  <w:num w:numId="6">
    <w:abstractNumId w:val="4"/>
  </w:num>
  <w:num w:numId="7">
    <w:abstractNumId w:val="25"/>
  </w:num>
  <w:num w:numId="8">
    <w:abstractNumId w:val="7"/>
  </w:num>
  <w:num w:numId="9">
    <w:abstractNumId w:val="14"/>
  </w:num>
  <w:num w:numId="10">
    <w:abstractNumId w:val="6"/>
  </w:num>
  <w:num w:numId="11">
    <w:abstractNumId w:val="10"/>
  </w:num>
  <w:num w:numId="12">
    <w:abstractNumId w:val="21"/>
  </w:num>
  <w:num w:numId="13">
    <w:abstractNumId w:val="24"/>
  </w:num>
  <w:num w:numId="14">
    <w:abstractNumId w:val="9"/>
  </w:num>
  <w:num w:numId="15">
    <w:abstractNumId w:val="11"/>
  </w:num>
  <w:num w:numId="16">
    <w:abstractNumId w:val="28"/>
  </w:num>
  <w:num w:numId="17">
    <w:abstractNumId w:val="22"/>
  </w:num>
  <w:num w:numId="18">
    <w:abstractNumId w:val="8"/>
  </w:num>
  <w:num w:numId="19">
    <w:abstractNumId w:val="29"/>
  </w:num>
  <w:num w:numId="20">
    <w:abstractNumId w:val="27"/>
  </w:num>
  <w:num w:numId="21">
    <w:abstractNumId w:val="5"/>
  </w:num>
  <w:num w:numId="22">
    <w:abstractNumId w:val="26"/>
  </w:num>
  <w:num w:numId="23">
    <w:abstractNumId w:val="16"/>
  </w:num>
  <w:num w:numId="24">
    <w:abstractNumId w:val="2"/>
  </w:num>
  <w:num w:numId="25">
    <w:abstractNumId w:val="13"/>
  </w:num>
  <w:num w:numId="26">
    <w:abstractNumId w:val="23"/>
  </w:num>
  <w:num w:numId="27">
    <w:abstractNumId w:val="19"/>
  </w:num>
  <w:num w:numId="28">
    <w:abstractNumId w:val="15"/>
  </w:num>
  <w:num w:numId="29">
    <w:abstractNumId w:val="20"/>
  </w:num>
  <w:num w:numId="30">
    <w:abstractNumId w:val="17"/>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doNotDisplayPageBoundaries/>
  <w:embedSystemFonts/>
  <w:bordersDoNotSurroundHeader/>
  <w:bordersDoNotSurroundFooter/>
  <w:proofState w:spelling="clean" w:grammar="clean"/>
  <w:stylePaneFormatFilter w:val="3F01"/>
  <w:defaultTabStop w:val="720"/>
  <w:characterSpacingControl w:val="doNotCompress"/>
  <w:footnotePr>
    <w:footnote w:id="-1"/>
    <w:footnote w:id="0"/>
  </w:footnotePr>
  <w:endnotePr>
    <w:endnote w:id="-1"/>
    <w:endnote w:id="0"/>
  </w:endnotePr>
  <w:compat>
    <w:useFELayout/>
  </w:compat>
  <w:rsids>
    <w:rsidRoot w:val="00171A68"/>
    <w:rsid w:val="00000649"/>
    <w:rsid w:val="0000194C"/>
    <w:rsid w:val="00002A19"/>
    <w:rsid w:val="00004779"/>
    <w:rsid w:val="00005315"/>
    <w:rsid w:val="00005B4A"/>
    <w:rsid w:val="00005E9F"/>
    <w:rsid w:val="00006B62"/>
    <w:rsid w:val="00007187"/>
    <w:rsid w:val="00010561"/>
    <w:rsid w:val="000116FA"/>
    <w:rsid w:val="00012C1B"/>
    <w:rsid w:val="00013225"/>
    <w:rsid w:val="000137F0"/>
    <w:rsid w:val="00013CCF"/>
    <w:rsid w:val="00013D9F"/>
    <w:rsid w:val="000153D1"/>
    <w:rsid w:val="0002119A"/>
    <w:rsid w:val="00021501"/>
    <w:rsid w:val="0002197B"/>
    <w:rsid w:val="000225D0"/>
    <w:rsid w:val="00022657"/>
    <w:rsid w:val="000237E6"/>
    <w:rsid w:val="0002470D"/>
    <w:rsid w:val="0002503D"/>
    <w:rsid w:val="00026DDD"/>
    <w:rsid w:val="00027B87"/>
    <w:rsid w:val="00027F84"/>
    <w:rsid w:val="00030216"/>
    <w:rsid w:val="000305BA"/>
    <w:rsid w:val="00030F79"/>
    <w:rsid w:val="000322B2"/>
    <w:rsid w:val="00033A0A"/>
    <w:rsid w:val="00033B08"/>
    <w:rsid w:val="000340E0"/>
    <w:rsid w:val="00034ABD"/>
    <w:rsid w:val="00037E45"/>
    <w:rsid w:val="0004161A"/>
    <w:rsid w:val="00041E9D"/>
    <w:rsid w:val="000423C1"/>
    <w:rsid w:val="00042A53"/>
    <w:rsid w:val="000500C5"/>
    <w:rsid w:val="00050D0A"/>
    <w:rsid w:val="00051E82"/>
    <w:rsid w:val="00052814"/>
    <w:rsid w:val="0005343D"/>
    <w:rsid w:val="00053E20"/>
    <w:rsid w:val="00054663"/>
    <w:rsid w:val="00054EE4"/>
    <w:rsid w:val="000550B2"/>
    <w:rsid w:val="000554EA"/>
    <w:rsid w:val="000577FB"/>
    <w:rsid w:val="00057C9E"/>
    <w:rsid w:val="000614D5"/>
    <w:rsid w:val="000626F0"/>
    <w:rsid w:val="000628F9"/>
    <w:rsid w:val="000634D4"/>
    <w:rsid w:val="00063BA4"/>
    <w:rsid w:val="00071885"/>
    <w:rsid w:val="0007286E"/>
    <w:rsid w:val="00073179"/>
    <w:rsid w:val="00073266"/>
    <w:rsid w:val="00073B38"/>
    <w:rsid w:val="0007413E"/>
    <w:rsid w:val="000744CC"/>
    <w:rsid w:val="00074F81"/>
    <w:rsid w:val="000752B1"/>
    <w:rsid w:val="0008070A"/>
    <w:rsid w:val="000815E0"/>
    <w:rsid w:val="00081BBE"/>
    <w:rsid w:val="00082DE6"/>
    <w:rsid w:val="0008411D"/>
    <w:rsid w:val="0008603F"/>
    <w:rsid w:val="00087660"/>
    <w:rsid w:val="0009154A"/>
    <w:rsid w:val="000916DF"/>
    <w:rsid w:val="000923BE"/>
    <w:rsid w:val="00092769"/>
    <w:rsid w:val="000927D6"/>
    <w:rsid w:val="00092B98"/>
    <w:rsid w:val="00092FC3"/>
    <w:rsid w:val="00096BC2"/>
    <w:rsid w:val="00097AF9"/>
    <w:rsid w:val="000A00B3"/>
    <w:rsid w:val="000A17E0"/>
    <w:rsid w:val="000A2DC8"/>
    <w:rsid w:val="000A38C0"/>
    <w:rsid w:val="000A3D97"/>
    <w:rsid w:val="000A48F0"/>
    <w:rsid w:val="000A4C7D"/>
    <w:rsid w:val="000A64ED"/>
    <w:rsid w:val="000A7FE3"/>
    <w:rsid w:val="000B15B9"/>
    <w:rsid w:val="000B1746"/>
    <w:rsid w:val="000B3A4F"/>
    <w:rsid w:val="000B4624"/>
    <w:rsid w:val="000B491B"/>
    <w:rsid w:val="000B5ACB"/>
    <w:rsid w:val="000C068E"/>
    <w:rsid w:val="000C08AF"/>
    <w:rsid w:val="000C09FF"/>
    <w:rsid w:val="000C0BEA"/>
    <w:rsid w:val="000C172D"/>
    <w:rsid w:val="000C2246"/>
    <w:rsid w:val="000C4302"/>
    <w:rsid w:val="000C44EF"/>
    <w:rsid w:val="000C62F5"/>
    <w:rsid w:val="000C6392"/>
    <w:rsid w:val="000C768B"/>
    <w:rsid w:val="000C7EA8"/>
    <w:rsid w:val="000D1D23"/>
    <w:rsid w:val="000D220C"/>
    <w:rsid w:val="000D2934"/>
    <w:rsid w:val="000D30CC"/>
    <w:rsid w:val="000D34F6"/>
    <w:rsid w:val="000D3A05"/>
    <w:rsid w:val="000D3D70"/>
    <w:rsid w:val="000D47FA"/>
    <w:rsid w:val="000D4C25"/>
    <w:rsid w:val="000D5312"/>
    <w:rsid w:val="000D6A57"/>
    <w:rsid w:val="000D7F54"/>
    <w:rsid w:val="000E06EB"/>
    <w:rsid w:val="000E0EC1"/>
    <w:rsid w:val="000E1880"/>
    <w:rsid w:val="000E2848"/>
    <w:rsid w:val="000E2D12"/>
    <w:rsid w:val="000E3235"/>
    <w:rsid w:val="000E3585"/>
    <w:rsid w:val="000E4026"/>
    <w:rsid w:val="000E43BA"/>
    <w:rsid w:val="000E5D6D"/>
    <w:rsid w:val="000E6E56"/>
    <w:rsid w:val="000F0F49"/>
    <w:rsid w:val="000F22BF"/>
    <w:rsid w:val="000F2354"/>
    <w:rsid w:val="000F2613"/>
    <w:rsid w:val="000F4413"/>
    <w:rsid w:val="000F47B8"/>
    <w:rsid w:val="000F4DF7"/>
    <w:rsid w:val="000F54D8"/>
    <w:rsid w:val="000F7739"/>
    <w:rsid w:val="00100EFE"/>
    <w:rsid w:val="00101540"/>
    <w:rsid w:val="00101691"/>
    <w:rsid w:val="00102E59"/>
    <w:rsid w:val="00103474"/>
    <w:rsid w:val="001042B3"/>
    <w:rsid w:val="001050A4"/>
    <w:rsid w:val="00105DEB"/>
    <w:rsid w:val="001062F6"/>
    <w:rsid w:val="001068CC"/>
    <w:rsid w:val="00107FB0"/>
    <w:rsid w:val="00110D83"/>
    <w:rsid w:val="001119CF"/>
    <w:rsid w:val="00112628"/>
    <w:rsid w:val="00113036"/>
    <w:rsid w:val="0011387E"/>
    <w:rsid w:val="00116596"/>
    <w:rsid w:val="001168CB"/>
    <w:rsid w:val="00116F57"/>
    <w:rsid w:val="00117A47"/>
    <w:rsid w:val="001204F8"/>
    <w:rsid w:val="00121CCC"/>
    <w:rsid w:val="0012212E"/>
    <w:rsid w:val="00125D2A"/>
    <w:rsid w:val="00126368"/>
    <w:rsid w:val="001268E7"/>
    <w:rsid w:val="00126A60"/>
    <w:rsid w:val="00126EB9"/>
    <w:rsid w:val="00127061"/>
    <w:rsid w:val="0012737D"/>
    <w:rsid w:val="001332E2"/>
    <w:rsid w:val="0013438E"/>
    <w:rsid w:val="001346FF"/>
    <w:rsid w:val="00134BFC"/>
    <w:rsid w:val="00135D15"/>
    <w:rsid w:val="001365AA"/>
    <w:rsid w:val="0013710D"/>
    <w:rsid w:val="001379AA"/>
    <w:rsid w:val="001414CD"/>
    <w:rsid w:val="00142326"/>
    <w:rsid w:val="001423B0"/>
    <w:rsid w:val="00142535"/>
    <w:rsid w:val="00142E6C"/>
    <w:rsid w:val="0014396A"/>
    <w:rsid w:val="00144B86"/>
    <w:rsid w:val="00145769"/>
    <w:rsid w:val="00145A49"/>
    <w:rsid w:val="0014679B"/>
    <w:rsid w:val="00146809"/>
    <w:rsid w:val="00146A17"/>
    <w:rsid w:val="00147628"/>
    <w:rsid w:val="001504F0"/>
    <w:rsid w:val="001540C5"/>
    <w:rsid w:val="00154B40"/>
    <w:rsid w:val="00154CFC"/>
    <w:rsid w:val="00155456"/>
    <w:rsid w:val="00155C1D"/>
    <w:rsid w:val="00156135"/>
    <w:rsid w:val="0015758C"/>
    <w:rsid w:val="00160D34"/>
    <w:rsid w:val="00161077"/>
    <w:rsid w:val="00161765"/>
    <w:rsid w:val="001629B3"/>
    <w:rsid w:val="001634E1"/>
    <w:rsid w:val="00164B6B"/>
    <w:rsid w:val="001652EA"/>
    <w:rsid w:val="00165B34"/>
    <w:rsid w:val="001670B0"/>
    <w:rsid w:val="00170B0A"/>
    <w:rsid w:val="00171A68"/>
    <w:rsid w:val="00175EAA"/>
    <w:rsid w:val="0017781E"/>
    <w:rsid w:val="0017786D"/>
    <w:rsid w:val="00180445"/>
    <w:rsid w:val="001806C5"/>
    <w:rsid w:val="00181629"/>
    <w:rsid w:val="00181EF8"/>
    <w:rsid w:val="00182281"/>
    <w:rsid w:val="00184781"/>
    <w:rsid w:val="0018483E"/>
    <w:rsid w:val="001856DF"/>
    <w:rsid w:val="0018605F"/>
    <w:rsid w:val="001903F5"/>
    <w:rsid w:val="00190E9F"/>
    <w:rsid w:val="001911BC"/>
    <w:rsid w:val="00191284"/>
    <w:rsid w:val="00194187"/>
    <w:rsid w:val="001946CE"/>
    <w:rsid w:val="001947AB"/>
    <w:rsid w:val="001948F8"/>
    <w:rsid w:val="00195147"/>
    <w:rsid w:val="00196130"/>
    <w:rsid w:val="001962D3"/>
    <w:rsid w:val="00196B7F"/>
    <w:rsid w:val="001A0F77"/>
    <w:rsid w:val="001A19EC"/>
    <w:rsid w:val="001A1C19"/>
    <w:rsid w:val="001A1C32"/>
    <w:rsid w:val="001A357D"/>
    <w:rsid w:val="001A3AB6"/>
    <w:rsid w:val="001A45B8"/>
    <w:rsid w:val="001A6202"/>
    <w:rsid w:val="001A698D"/>
    <w:rsid w:val="001A735D"/>
    <w:rsid w:val="001A75B0"/>
    <w:rsid w:val="001B15D5"/>
    <w:rsid w:val="001B1EE4"/>
    <w:rsid w:val="001B32C0"/>
    <w:rsid w:val="001B34B5"/>
    <w:rsid w:val="001B3E20"/>
    <w:rsid w:val="001B6650"/>
    <w:rsid w:val="001B678C"/>
    <w:rsid w:val="001B7CDD"/>
    <w:rsid w:val="001C0528"/>
    <w:rsid w:val="001C12BF"/>
    <w:rsid w:val="001C1CEE"/>
    <w:rsid w:val="001C21C2"/>
    <w:rsid w:val="001C27AC"/>
    <w:rsid w:val="001C60EE"/>
    <w:rsid w:val="001C766E"/>
    <w:rsid w:val="001D0BA7"/>
    <w:rsid w:val="001D1159"/>
    <w:rsid w:val="001D195F"/>
    <w:rsid w:val="001D199F"/>
    <w:rsid w:val="001D1B99"/>
    <w:rsid w:val="001D256A"/>
    <w:rsid w:val="001D275C"/>
    <w:rsid w:val="001D29BD"/>
    <w:rsid w:val="001D2A93"/>
    <w:rsid w:val="001D3AD2"/>
    <w:rsid w:val="001D53A6"/>
    <w:rsid w:val="001D5C78"/>
    <w:rsid w:val="001D665B"/>
    <w:rsid w:val="001D6898"/>
    <w:rsid w:val="001D7277"/>
    <w:rsid w:val="001E1AAB"/>
    <w:rsid w:val="001E1D5D"/>
    <w:rsid w:val="001E39E5"/>
    <w:rsid w:val="001E47F4"/>
    <w:rsid w:val="001E52FF"/>
    <w:rsid w:val="001E5672"/>
    <w:rsid w:val="001E5B70"/>
    <w:rsid w:val="001E6F6B"/>
    <w:rsid w:val="001E7003"/>
    <w:rsid w:val="001E716A"/>
    <w:rsid w:val="001E7CFC"/>
    <w:rsid w:val="001F0E6F"/>
    <w:rsid w:val="001F1220"/>
    <w:rsid w:val="001F132C"/>
    <w:rsid w:val="001F43AA"/>
    <w:rsid w:val="001F4B0B"/>
    <w:rsid w:val="001F4C19"/>
    <w:rsid w:val="001F64D0"/>
    <w:rsid w:val="001F6EBF"/>
    <w:rsid w:val="001F723F"/>
    <w:rsid w:val="001F7B12"/>
    <w:rsid w:val="00201C9D"/>
    <w:rsid w:val="00206ED6"/>
    <w:rsid w:val="00211704"/>
    <w:rsid w:val="00212939"/>
    <w:rsid w:val="00213537"/>
    <w:rsid w:val="002141D4"/>
    <w:rsid w:val="00214D58"/>
    <w:rsid w:val="00215E70"/>
    <w:rsid w:val="0021709E"/>
    <w:rsid w:val="00220AD8"/>
    <w:rsid w:val="002218B7"/>
    <w:rsid w:val="00221A52"/>
    <w:rsid w:val="00222F28"/>
    <w:rsid w:val="002247F8"/>
    <w:rsid w:val="00227570"/>
    <w:rsid w:val="00230532"/>
    <w:rsid w:val="0023143D"/>
    <w:rsid w:val="00232E0B"/>
    <w:rsid w:val="00235784"/>
    <w:rsid w:val="002358A2"/>
    <w:rsid w:val="00236C36"/>
    <w:rsid w:val="00236EF4"/>
    <w:rsid w:val="0023764B"/>
    <w:rsid w:val="00237D5F"/>
    <w:rsid w:val="00240927"/>
    <w:rsid w:val="00240969"/>
    <w:rsid w:val="00241C88"/>
    <w:rsid w:val="002420BD"/>
    <w:rsid w:val="0024702E"/>
    <w:rsid w:val="00250EFF"/>
    <w:rsid w:val="00251156"/>
    <w:rsid w:val="002523B4"/>
    <w:rsid w:val="002523E3"/>
    <w:rsid w:val="002543BA"/>
    <w:rsid w:val="002550E2"/>
    <w:rsid w:val="00257DE7"/>
    <w:rsid w:val="002611F6"/>
    <w:rsid w:val="00261436"/>
    <w:rsid w:val="002616AF"/>
    <w:rsid w:val="00264654"/>
    <w:rsid w:val="00265762"/>
    <w:rsid w:val="0026584C"/>
    <w:rsid w:val="00266E36"/>
    <w:rsid w:val="00267E3B"/>
    <w:rsid w:val="00270D0C"/>
    <w:rsid w:val="002713F9"/>
    <w:rsid w:val="00271981"/>
    <w:rsid w:val="002725A4"/>
    <w:rsid w:val="00272A1E"/>
    <w:rsid w:val="00273034"/>
    <w:rsid w:val="00273418"/>
    <w:rsid w:val="00274122"/>
    <w:rsid w:val="00276A15"/>
    <w:rsid w:val="002774E4"/>
    <w:rsid w:val="00277CB5"/>
    <w:rsid w:val="00277D61"/>
    <w:rsid w:val="00280893"/>
    <w:rsid w:val="002809CA"/>
    <w:rsid w:val="00281C61"/>
    <w:rsid w:val="0028286C"/>
    <w:rsid w:val="00282C11"/>
    <w:rsid w:val="00282F8E"/>
    <w:rsid w:val="00283797"/>
    <w:rsid w:val="00283960"/>
    <w:rsid w:val="00283962"/>
    <w:rsid w:val="00284474"/>
    <w:rsid w:val="002871C5"/>
    <w:rsid w:val="00290CA5"/>
    <w:rsid w:val="0029125D"/>
    <w:rsid w:val="002919CF"/>
    <w:rsid w:val="00292380"/>
    <w:rsid w:val="00292F30"/>
    <w:rsid w:val="00293CB1"/>
    <w:rsid w:val="00294443"/>
    <w:rsid w:val="0029454B"/>
    <w:rsid w:val="00294617"/>
    <w:rsid w:val="00295747"/>
    <w:rsid w:val="00295F5A"/>
    <w:rsid w:val="002966C8"/>
    <w:rsid w:val="00297EA9"/>
    <w:rsid w:val="002A0977"/>
    <w:rsid w:val="002A1179"/>
    <w:rsid w:val="002A3443"/>
    <w:rsid w:val="002A4EFD"/>
    <w:rsid w:val="002A591F"/>
    <w:rsid w:val="002A7183"/>
    <w:rsid w:val="002B0486"/>
    <w:rsid w:val="002B15D1"/>
    <w:rsid w:val="002B2073"/>
    <w:rsid w:val="002B4398"/>
    <w:rsid w:val="002B44B2"/>
    <w:rsid w:val="002B4E1E"/>
    <w:rsid w:val="002B5C77"/>
    <w:rsid w:val="002B68A8"/>
    <w:rsid w:val="002C092A"/>
    <w:rsid w:val="002C15DA"/>
    <w:rsid w:val="002C367E"/>
    <w:rsid w:val="002C3E26"/>
    <w:rsid w:val="002C47AD"/>
    <w:rsid w:val="002C47E7"/>
    <w:rsid w:val="002C4BE6"/>
    <w:rsid w:val="002C5271"/>
    <w:rsid w:val="002C5A9D"/>
    <w:rsid w:val="002C74A8"/>
    <w:rsid w:val="002D0F7A"/>
    <w:rsid w:val="002D1129"/>
    <w:rsid w:val="002D15DF"/>
    <w:rsid w:val="002D22C7"/>
    <w:rsid w:val="002D23D6"/>
    <w:rsid w:val="002D5AC0"/>
    <w:rsid w:val="002D5C4E"/>
    <w:rsid w:val="002D5F94"/>
    <w:rsid w:val="002D7A36"/>
    <w:rsid w:val="002E10AE"/>
    <w:rsid w:val="002E1216"/>
    <w:rsid w:val="002E1A09"/>
    <w:rsid w:val="002E1CDE"/>
    <w:rsid w:val="002E2957"/>
    <w:rsid w:val="002E3F67"/>
    <w:rsid w:val="002E441C"/>
    <w:rsid w:val="002E5296"/>
    <w:rsid w:val="002E59BB"/>
    <w:rsid w:val="002E7078"/>
    <w:rsid w:val="002E7EBA"/>
    <w:rsid w:val="002F0A58"/>
    <w:rsid w:val="002F467A"/>
    <w:rsid w:val="00300FFB"/>
    <w:rsid w:val="0030242A"/>
    <w:rsid w:val="003029F4"/>
    <w:rsid w:val="0030343C"/>
    <w:rsid w:val="003048D4"/>
    <w:rsid w:val="0030497C"/>
    <w:rsid w:val="00305819"/>
    <w:rsid w:val="00306A7A"/>
    <w:rsid w:val="00307019"/>
    <w:rsid w:val="003104E5"/>
    <w:rsid w:val="0031121E"/>
    <w:rsid w:val="00311E5B"/>
    <w:rsid w:val="003139E3"/>
    <w:rsid w:val="003158DC"/>
    <w:rsid w:val="00316163"/>
    <w:rsid w:val="00316406"/>
    <w:rsid w:val="00316C9C"/>
    <w:rsid w:val="00317F17"/>
    <w:rsid w:val="003200AA"/>
    <w:rsid w:val="00320B23"/>
    <w:rsid w:val="00321A47"/>
    <w:rsid w:val="00321EAA"/>
    <w:rsid w:val="00324052"/>
    <w:rsid w:val="0032406C"/>
    <w:rsid w:val="003268D5"/>
    <w:rsid w:val="00326CDC"/>
    <w:rsid w:val="00327972"/>
    <w:rsid w:val="003302FD"/>
    <w:rsid w:val="0033165C"/>
    <w:rsid w:val="0033172C"/>
    <w:rsid w:val="00331C0F"/>
    <w:rsid w:val="0033238C"/>
    <w:rsid w:val="00332624"/>
    <w:rsid w:val="00332ACC"/>
    <w:rsid w:val="003335C9"/>
    <w:rsid w:val="003336FD"/>
    <w:rsid w:val="00334A33"/>
    <w:rsid w:val="003350D1"/>
    <w:rsid w:val="0033706A"/>
    <w:rsid w:val="00337902"/>
    <w:rsid w:val="00341618"/>
    <w:rsid w:val="00342264"/>
    <w:rsid w:val="003424C9"/>
    <w:rsid w:val="00342B4E"/>
    <w:rsid w:val="00343974"/>
    <w:rsid w:val="00343A83"/>
    <w:rsid w:val="0034417B"/>
    <w:rsid w:val="00344F1C"/>
    <w:rsid w:val="003457B2"/>
    <w:rsid w:val="00345800"/>
    <w:rsid w:val="00346A4C"/>
    <w:rsid w:val="00346EB7"/>
    <w:rsid w:val="00350167"/>
    <w:rsid w:val="00350DD2"/>
    <w:rsid w:val="0035232D"/>
    <w:rsid w:val="00353267"/>
    <w:rsid w:val="0035327E"/>
    <w:rsid w:val="00354007"/>
    <w:rsid w:val="00357E0A"/>
    <w:rsid w:val="00360F15"/>
    <w:rsid w:val="00361645"/>
    <w:rsid w:val="00361B9E"/>
    <w:rsid w:val="00362647"/>
    <w:rsid w:val="00362B1F"/>
    <w:rsid w:val="00363113"/>
    <w:rsid w:val="0036315D"/>
    <w:rsid w:val="003640D8"/>
    <w:rsid w:val="00365BC7"/>
    <w:rsid w:val="00365C9F"/>
    <w:rsid w:val="003704FB"/>
    <w:rsid w:val="003714B0"/>
    <w:rsid w:val="003723D1"/>
    <w:rsid w:val="003752C2"/>
    <w:rsid w:val="00375B2A"/>
    <w:rsid w:val="0037613D"/>
    <w:rsid w:val="00376E5B"/>
    <w:rsid w:val="003809EF"/>
    <w:rsid w:val="003813DC"/>
    <w:rsid w:val="00381B2F"/>
    <w:rsid w:val="00381CD2"/>
    <w:rsid w:val="00382608"/>
    <w:rsid w:val="00384099"/>
    <w:rsid w:val="00384786"/>
    <w:rsid w:val="003870A3"/>
    <w:rsid w:val="00390FCD"/>
    <w:rsid w:val="00391ECC"/>
    <w:rsid w:val="00393B48"/>
    <w:rsid w:val="00394367"/>
    <w:rsid w:val="003946DF"/>
    <w:rsid w:val="00394A5A"/>
    <w:rsid w:val="0039534A"/>
    <w:rsid w:val="00395D08"/>
    <w:rsid w:val="00395EAF"/>
    <w:rsid w:val="003970F8"/>
    <w:rsid w:val="003A0ED9"/>
    <w:rsid w:val="003A0F63"/>
    <w:rsid w:val="003A1778"/>
    <w:rsid w:val="003A2196"/>
    <w:rsid w:val="003A3272"/>
    <w:rsid w:val="003A3722"/>
    <w:rsid w:val="003A4807"/>
    <w:rsid w:val="003A49B2"/>
    <w:rsid w:val="003A5E3A"/>
    <w:rsid w:val="003A5E8C"/>
    <w:rsid w:val="003A6155"/>
    <w:rsid w:val="003A76F7"/>
    <w:rsid w:val="003A7B29"/>
    <w:rsid w:val="003B00B9"/>
    <w:rsid w:val="003B2592"/>
    <w:rsid w:val="003B4230"/>
    <w:rsid w:val="003B44F9"/>
    <w:rsid w:val="003B598D"/>
    <w:rsid w:val="003B6293"/>
    <w:rsid w:val="003B65D9"/>
    <w:rsid w:val="003B6743"/>
    <w:rsid w:val="003B708A"/>
    <w:rsid w:val="003B714E"/>
    <w:rsid w:val="003C18E4"/>
    <w:rsid w:val="003C1EB3"/>
    <w:rsid w:val="003C20CC"/>
    <w:rsid w:val="003C2E18"/>
    <w:rsid w:val="003C3874"/>
    <w:rsid w:val="003C4C73"/>
    <w:rsid w:val="003C4DA0"/>
    <w:rsid w:val="003C4F40"/>
    <w:rsid w:val="003C552C"/>
    <w:rsid w:val="003C5682"/>
    <w:rsid w:val="003C73E1"/>
    <w:rsid w:val="003D0150"/>
    <w:rsid w:val="003D01C2"/>
    <w:rsid w:val="003D0562"/>
    <w:rsid w:val="003D063E"/>
    <w:rsid w:val="003D11A1"/>
    <w:rsid w:val="003D1C1F"/>
    <w:rsid w:val="003D26C9"/>
    <w:rsid w:val="003D37DD"/>
    <w:rsid w:val="003D5455"/>
    <w:rsid w:val="003D618F"/>
    <w:rsid w:val="003D696B"/>
    <w:rsid w:val="003D7F71"/>
    <w:rsid w:val="003E03BA"/>
    <w:rsid w:val="003E0831"/>
    <w:rsid w:val="003E0FA5"/>
    <w:rsid w:val="003E10B9"/>
    <w:rsid w:val="003E1150"/>
    <w:rsid w:val="003E40B5"/>
    <w:rsid w:val="003F070D"/>
    <w:rsid w:val="003F2439"/>
    <w:rsid w:val="003F2F49"/>
    <w:rsid w:val="003F617E"/>
    <w:rsid w:val="003F6C4C"/>
    <w:rsid w:val="003F723F"/>
    <w:rsid w:val="003F771D"/>
    <w:rsid w:val="003F7774"/>
    <w:rsid w:val="003F7B3B"/>
    <w:rsid w:val="003F7EB8"/>
    <w:rsid w:val="004026E4"/>
    <w:rsid w:val="00402D79"/>
    <w:rsid w:val="00403BDC"/>
    <w:rsid w:val="0040502E"/>
    <w:rsid w:val="004053AD"/>
    <w:rsid w:val="00405689"/>
    <w:rsid w:val="00407078"/>
    <w:rsid w:val="00410798"/>
    <w:rsid w:val="00410AE3"/>
    <w:rsid w:val="00410C79"/>
    <w:rsid w:val="004135E9"/>
    <w:rsid w:val="00414135"/>
    <w:rsid w:val="0041438C"/>
    <w:rsid w:val="004150CD"/>
    <w:rsid w:val="0041557D"/>
    <w:rsid w:val="00415798"/>
    <w:rsid w:val="0041720B"/>
    <w:rsid w:val="0042238B"/>
    <w:rsid w:val="00422D17"/>
    <w:rsid w:val="0042653C"/>
    <w:rsid w:val="0042690F"/>
    <w:rsid w:val="00427472"/>
    <w:rsid w:val="00427656"/>
    <w:rsid w:val="004306F2"/>
    <w:rsid w:val="00430EE3"/>
    <w:rsid w:val="004346CE"/>
    <w:rsid w:val="00436DBA"/>
    <w:rsid w:val="00437617"/>
    <w:rsid w:val="00437642"/>
    <w:rsid w:val="004377FF"/>
    <w:rsid w:val="00437ECA"/>
    <w:rsid w:val="00440F6D"/>
    <w:rsid w:val="00442010"/>
    <w:rsid w:val="00442703"/>
    <w:rsid w:val="00442920"/>
    <w:rsid w:val="00443E8E"/>
    <w:rsid w:val="00443FFE"/>
    <w:rsid w:val="004447EA"/>
    <w:rsid w:val="00444BEE"/>
    <w:rsid w:val="004450F2"/>
    <w:rsid w:val="00445142"/>
    <w:rsid w:val="0044598E"/>
    <w:rsid w:val="00445D2F"/>
    <w:rsid w:val="00445D9A"/>
    <w:rsid w:val="00450DBD"/>
    <w:rsid w:val="0045195E"/>
    <w:rsid w:val="00452047"/>
    <w:rsid w:val="004546EF"/>
    <w:rsid w:val="00454A04"/>
    <w:rsid w:val="0045583E"/>
    <w:rsid w:val="00456687"/>
    <w:rsid w:val="00457771"/>
    <w:rsid w:val="00457977"/>
    <w:rsid w:val="00457DAF"/>
    <w:rsid w:val="00460149"/>
    <w:rsid w:val="0046229F"/>
    <w:rsid w:val="004627AE"/>
    <w:rsid w:val="0046489A"/>
    <w:rsid w:val="004652D7"/>
    <w:rsid w:val="00466B48"/>
    <w:rsid w:val="00472E4F"/>
    <w:rsid w:val="00473644"/>
    <w:rsid w:val="00474253"/>
    <w:rsid w:val="0047451E"/>
    <w:rsid w:val="00477CD8"/>
    <w:rsid w:val="00477E1E"/>
    <w:rsid w:val="004800C0"/>
    <w:rsid w:val="00480CC8"/>
    <w:rsid w:val="00483179"/>
    <w:rsid w:val="00483FBB"/>
    <w:rsid w:val="00485E42"/>
    <w:rsid w:val="00486510"/>
    <w:rsid w:val="00487415"/>
    <w:rsid w:val="00487CAC"/>
    <w:rsid w:val="004907DF"/>
    <w:rsid w:val="00491579"/>
    <w:rsid w:val="00491AEA"/>
    <w:rsid w:val="00491EF8"/>
    <w:rsid w:val="00494721"/>
    <w:rsid w:val="00496FD2"/>
    <w:rsid w:val="00497576"/>
    <w:rsid w:val="004A0233"/>
    <w:rsid w:val="004A0F64"/>
    <w:rsid w:val="004A2269"/>
    <w:rsid w:val="004A3018"/>
    <w:rsid w:val="004A3523"/>
    <w:rsid w:val="004A3772"/>
    <w:rsid w:val="004A5684"/>
    <w:rsid w:val="004A5C9F"/>
    <w:rsid w:val="004B048A"/>
    <w:rsid w:val="004B05C5"/>
    <w:rsid w:val="004B103F"/>
    <w:rsid w:val="004B24D2"/>
    <w:rsid w:val="004B340B"/>
    <w:rsid w:val="004B3A59"/>
    <w:rsid w:val="004B5479"/>
    <w:rsid w:val="004B570D"/>
    <w:rsid w:val="004B5FA1"/>
    <w:rsid w:val="004B63AB"/>
    <w:rsid w:val="004B6B2F"/>
    <w:rsid w:val="004B6C65"/>
    <w:rsid w:val="004B7C7A"/>
    <w:rsid w:val="004C0823"/>
    <w:rsid w:val="004C087D"/>
    <w:rsid w:val="004C1330"/>
    <w:rsid w:val="004C1CCA"/>
    <w:rsid w:val="004C25ED"/>
    <w:rsid w:val="004C2DA5"/>
    <w:rsid w:val="004C4131"/>
    <w:rsid w:val="004C6319"/>
    <w:rsid w:val="004C7637"/>
    <w:rsid w:val="004C7872"/>
    <w:rsid w:val="004D2266"/>
    <w:rsid w:val="004D251B"/>
    <w:rsid w:val="004D3337"/>
    <w:rsid w:val="004D3D68"/>
    <w:rsid w:val="004D4808"/>
    <w:rsid w:val="004D5671"/>
    <w:rsid w:val="004D61D1"/>
    <w:rsid w:val="004D664B"/>
    <w:rsid w:val="004D772C"/>
    <w:rsid w:val="004E04CB"/>
    <w:rsid w:val="004E074C"/>
    <w:rsid w:val="004E0F1D"/>
    <w:rsid w:val="004E1294"/>
    <w:rsid w:val="004E1B95"/>
    <w:rsid w:val="004E2E15"/>
    <w:rsid w:val="004E2F46"/>
    <w:rsid w:val="004E57DC"/>
    <w:rsid w:val="004E729A"/>
    <w:rsid w:val="004F3E01"/>
    <w:rsid w:val="004F429D"/>
    <w:rsid w:val="004F4EEF"/>
    <w:rsid w:val="004F5D7B"/>
    <w:rsid w:val="004F6388"/>
    <w:rsid w:val="004F66CC"/>
    <w:rsid w:val="004F7BDD"/>
    <w:rsid w:val="004F7CE6"/>
    <w:rsid w:val="005004A6"/>
    <w:rsid w:val="00500BE5"/>
    <w:rsid w:val="005011D8"/>
    <w:rsid w:val="005018BA"/>
    <w:rsid w:val="00501E04"/>
    <w:rsid w:val="00502591"/>
    <w:rsid w:val="0050379C"/>
    <w:rsid w:val="005039D6"/>
    <w:rsid w:val="00504A54"/>
    <w:rsid w:val="0050530E"/>
    <w:rsid w:val="00505BD4"/>
    <w:rsid w:val="00505F29"/>
    <w:rsid w:val="005077FA"/>
    <w:rsid w:val="00507978"/>
    <w:rsid w:val="0051011B"/>
    <w:rsid w:val="00511593"/>
    <w:rsid w:val="00511703"/>
    <w:rsid w:val="0051420F"/>
    <w:rsid w:val="00514745"/>
    <w:rsid w:val="00515062"/>
    <w:rsid w:val="00515AEF"/>
    <w:rsid w:val="005166B6"/>
    <w:rsid w:val="00520C89"/>
    <w:rsid w:val="0052387C"/>
    <w:rsid w:val="00524CD3"/>
    <w:rsid w:val="00524D55"/>
    <w:rsid w:val="0052576D"/>
    <w:rsid w:val="00525E26"/>
    <w:rsid w:val="00527AFC"/>
    <w:rsid w:val="00530E35"/>
    <w:rsid w:val="00531642"/>
    <w:rsid w:val="005337EE"/>
    <w:rsid w:val="005355F2"/>
    <w:rsid w:val="00541135"/>
    <w:rsid w:val="00541431"/>
    <w:rsid w:val="00541567"/>
    <w:rsid w:val="005450BF"/>
    <w:rsid w:val="00545A4A"/>
    <w:rsid w:val="0055141C"/>
    <w:rsid w:val="00552E44"/>
    <w:rsid w:val="00554050"/>
    <w:rsid w:val="00554887"/>
    <w:rsid w:val="00555381"/>
    <w:rsid w:val="00561B7E"/>
    <w:rsid w:val="00562304"/>
    <w:rsid w:val="005633C5"/>
    <w:rsid w:val="005635E6"/>
    <w:rsid w:val="00564545"/>
    <w:rsid w:val="0056457A"/>
    <w:rsid w:val="00565D3B"/>
    <w:rsid w:val="00565DEC"/>
    <w:rsid w:val="0056603F"/>
    <w:rsid w:val="0056692F"/>
    <w:rsid w:val="00566BD4"/>
    <w:rsid w:val="00566D5D"/>
    <w:rsid w:val="00570911"/>
    <w:rsid w:val="00570B15"/>
    <w:rsid w:val="00572FFA"/>
    <w:rsid w:val="00573DB7"/>
    <w:rsid w:val="00574537"/>
    <w:rsid w:val="005748F9"/>
    <w:rsid w:val="00574ED1"/>
    <w:rsid w:val="0057549A"/>
    <w:rsid w:val="00580F17"/>
    <w:rsid w:val="0058153F"/>
    <w:rsid w:val="00581BAE"/>
    <w:rsid w:val="00581BFB"/>
    <w:rsid w:val="00582B8D"/>
    <w:rsid w:val="00583366"/>
    <w:rsid w:val="005839D9"/>
    <w:rsid w:val="005857A2"/>
    <w:rsid w:val="00586085"/>
    <w:rsid w:val="00587404"/>
    <w:rsid w:val="005922C3"/>
    <w:rsid w:val="00592C90"/>
    <w:rsid w:val="00593892"/>
    <w:rsid w:val="00593F9E"/>
    <w:rsid w:val="005958D7"/>
    <w:rsid w:val="005979AA"/>
    <w:rsid w:val="005A0979"/>
    <w:rsid w:val="005A3064"/>
    <w:rsid w:val="005A38D9"/>
    <w:rsid w:val="005A4747"/>
    <w:rsid w:val="005A4833"/>
    <w:rsid w:val="005A592D"/>
    <w:rsid w:val="005A6315"/>
    <w:rsid w:val="005A6E89"/>
    <w:rsid w:val="005A7026"/>
    <w:rsid w:val="005B156B"/>
    <w:rsid w:val="005B190A"/>
    <w:rsid w:val="005B31E5"/>
    <w:rsid w:val="005B5462"/>
    <w:rsid w:val="005B689D"/>
    <w:rsid w:val="005B7D99"/>
    <w:rsid w:val="005C04E1"/>
    <w:rsid w:val="005C1071"/>
    <w:rsid w:val="005C1160"/>
    <w:rsid w:val="005C1998"/>
    <w:rsid w:val="005C1E22"/>
    <w:rsid w:val="005C35B4"/>
    <w:rsid w:val="005C383A"/>
    <w:rsid w:val="005C4E50"/>
    <w:rsid w:val="005C75E9"/>
    <w:rsid w:val="005D0951"/>
    <w:rsid w:val="005D12E0"/>
    <w:rsid w:val="005D143B"/>
    <w:rsid w:val="005D2F3F"/>
    <w:rsid w:val="005D4A35"/>
    <w:rsid w:val="005D5193"/>
    <w:rsid w:val="005D51F8"/>
    <w:rsid w:val="005D5ADC"/>
    <w:rsid w:val="005D61E2"/>
    <w:rsid w:val="005D6511"/>
    <w:rsid w:val="005D7084"/>
    <w:rsid w:val="005D7A79"/>
    <w:rsid w:val="005D7E76"/>
    <w:rsid w:val="005D7F94"/>
    <w:rsid w:val="005E1349"/>
    <w:rsid w:val="005E1B1E"/>
    <w:rsid w:val="005E2A1D"/>
    <w:rsid w:val="005E3131"/>
    <w:rsid w:val="005E3A6E"/>
    <w:rsid w:val="005E3DBC"/>
    <w:rsid w:val="005E4044"/>
    <w:rsid w:val="005E5F59"/>
    <w:rsid w:val="005E783B"/>
    <w:rsid w:val="005E7D18"/>
    <w:rsid w:val="005F1D1D"/>
    <w:rsid w:val="005F2F7C"/>
    <w:rsid w:val="005F32C1"/>
    <w:rsid w:val="005F3689"/>
    <w:rsid w:val="005F3DE0"/>
    <w:rsid w:val="005F4AB3"/>
    <w:rsid w:val="005F6E86"/>
    <w:rsid w:val="00605867"/>
    <w:rsid w:val="00606409"/>
    <w:rsid w:val="00607634"/>
    <w:rsid w:val="00610340"/>
    <w:rsid w:val="00610504"/>
    <w:rsid w:val="006106A4"/>
    <w:rsid w:val="00610C44"/>
    <w:rsid w:val="00611B8E"/>
    <w:rsid w:val="00611C87"/>
    <w:rsid w:val="0061269E"/>
    <w:rsid w:val="00612B6E"/>
    <w:rsid w:val="0061451A"/>
    <w:rsid w:val="00614956"/>
    <w:rsid w:val="00615C30"/>
    <w:rsid w:val="00620271"/>
    <w:rsid w:val="00621290"/>
    <w:rsid w:val="0062180A"/>
    <w:rsid w:val="00621B02"/>
    <w:rsid w:val="00622868"/>
    <w:rsid w:val="006242DA"/>
    <w:rsid w:val="00625ADC"/>
    <w:rsid w:val="006261D8"/>
    <w:rsid w:val="0062780B"/>
    <w:rsid w:val="0063376F"/>
    <w:rsid w:val="00633923"/>
    <w:rsid w:val="006343AC"/>
    <w:rsid w:val="006363FE"/>
    <w:rsid w:val="006368AD"/>
    <w:rsid w:val="006368C6"/>
    <w:rsid w:val="00637DC2"/>
    <w:rsid w:val="00641BF0"/>
    <w:rsid w:val="00642152"/>
    <w:rsid w:val="006432C9"/>
    <w:rsid w:val="006436F4"/>
    <w:rsid w:val="00643CF8"/>
    <w:rsid w:val="00644E93"/>
    <w:rsid w:val="00645CD8"/>
    <w:rsid w:val="006476BB"/>
    <w:rsid w:val="00650D32"/>
    <w:rsid w:val="00650F8B"/>
    <w:rsid w:val="00651630"/>
    <w:rsid w:val="00651996"/>
    <w:rsid w:val="0065213F"/>
    <w:rsid w:val="00654203"/>
    <w:rsid w:val="006546CF"/>
    <w:rsid w:val="006559AA"/>
    <w:rsid w:val="00656CF3"/>
    <w:rsid w:val="006575DE"/>
    <w:rsid w:val="00657732"/>
    <w:rsid w:val="00660050"/>
    <w:rsid w:val="00660E9F"/>
    <w:rsid w:val="00661576"/>
    <w:rsid w:val="00662234"/>
    <w:rsid w:val="00662526"/>
    <w:rsid w:val="006637C8"/>
    <w:rsid w:val="0066486E"/>
    <w:rsid w:val="00664A32"/>
    <w:rsid w:val="006657A4"/>
    <w:rsid w:val="00665851"/>
    <w:rsid w:val="0066595F"/>
    <w:rsid w:val="006664A9"/>
    <w:rsid w:val="00666E20"/>
    <w:rsid w:val="006722FD"/>
    <w:rsid w:val="0067434F"/>
    <w:rsid w:val="00674A07"/>
    <w:rsid w:val="00674ADA"/>
    <w:rsid w:val="00675D39"/>
    <w:rsid w:val="00676345"/>
    <w:rsid w:val="00681989"/>
    <w:rsid w:val="00682B3A"/>
    <w:rsid w:val="00683FF4"/>
    <w:rsid w:val="006858AC"/>
    <w:rsid w:val="00685A00"/>
    <w:rsid w:val="00685A24"/>
    <w:rsid w:val="006873CE"/>
    <w:rsid w:val="00687452"/>
    <w:rsid w:val="00687C53"/>
    <w:rsid w:val="006911C4"/>
    <w:rsid w:val="00692404"/>
    <w:rsid w:val="00692E5D"/>
    <w:rsid w:val="00693448"/>
    <w:rsid w:val="00693458"/>
    <w:rsid w:val="006939DA"/>
    <w:rsid w:val="0069419E"/>
    <w:rsid w:val="0069482F"/>
    <w:rsid w:val="00694F64"/>
    <w:rsid w:val="00695094"/>
    <w:rsid w:val="00695769"/>
    <w:rsid w:val="00695D41"/>
    <w:rsid w:val="006977AD"/>
    <w:rsid w:val="006978D4"/>
    <w:rsid w:val="00697F04"/>
    <w:rsid w:val="006A12EA"/>
    <w:rsid w:val="006A146A"/>
    <w:rsid w:val="006A151C"/>
    <w:rsid w:val="006A183D"/>
    <w:rsid w:val="006A200E"/>
    <w:rsid w:val="006A47CF"/>
    <w:rsid w:val="006A484E"/>
    <w:rsid w:val="006A70F1"/>
    <w:rsid w:val="006A7243"/>
    <w:rsid w:val="006A72B4"/>
    <w:rsid w:val="006B0DF8"/>
    <w:rsid w:val="006B0EE9"/>
    <w:rsid w:val="006B1509"/>
    <w:rsid w:val="006B1595"/>
    <w:rsid w:val="006B2549"/>
    <w:rsid w:val="006B2F15"/>
    <w:rsid w:val="006B3A3F"/>
    <w:rsid w:val="006B432B"/>
    <w:rsid w:val="006B561A"/>
    <w:rsid w:val="006B563B"/>
    <w:rsid w:val="006B628F"/>
    <w:rsid w:val="006C0ABE"/>
    <w:rsid w:val="006C0B65"/>
    <w:rsid w:val="006C1B30"/>
    <w:rsid w:val="006C1C5A"/>
    <w:rsid w:val="006C213C"/>
    <w:rsid w:val="006C515F"/>
    <w:rsid w:val="006C5B8D"/>
    <w:rsid w:val="006C6BE3"/>
    <w:rsid w:val="006C7502"/>
    <w:rsid w:val="006D337D"/>
    <w:rsid w:val="006D6DD1"/>
    <w:rsid w:val="006E002A"/>
    <w:rsid w:val="006E1540"/>
    <w:rsid w:val="006E19E8"/>
    <w:rsid w:val="006E2CA2"/>
    <w:rsid w:val="006E4062"/>
    <w:rsid w:val="006E4325"/>
    <w:rsid w:val="006E44DC"/>
    <w:rsid w:val="006E49E5"/>
    <w:rsid w:val="006E5353"/>
    <w:rsid w:val="006E5E54"/>
    <w:rsid w:val="006E74CF"/>
    <w:rsid w:val="006F0720"/>
    <w:rsid w:val="006F100C"/>
    <w:rsid w:val="006F1478"/>
    <w:rsid w:val="006F1C31"/>
    <w:rsid w:val="006F3072"/>
    <w:rsid w:val="006F71CC"/>
    <w:rsid w:val="006F77CB"/>
    <w:rsid w:val="006F7B24"/>
    <w:rsid w:val="0070066A"/>
    <w:rsid w:val="00700673"/>
    <w:rsid w:val="007013C9"/>
    <w:rsid w:val="007016D8"/>
    <w:rsid w:val="00701922"/>
    <w:rsid w:val="00701B4A"/>
    <w:rsid w:val="0070354E"/>
    <w:rsid w:val="00703641"/>
    <w:rsid w:val="00704392"/>
    <w:rsid w:val="007047C3"/>
    <w:rsid w:val="0070543E"/>
    <w:rsid w:val="007055A9"/>
    <w:rsid w:val="00705CA2"/>
    <w:rsid w:val="00706DD7"/>
    <w:rsid w:val="00706ECE"/>
    <w:rsid w:val="007073AF"/>
    <w:rsid w:val="00707943"/>
    <w:rsid w:val="007116F3"/>
    <w:rsid w:val="00711DC9"/>
    <w:rsid w:val="007216C4"/>
    <w:rsid w:val="00722DFE"/>
    <w:rsid w:val="007254EC"/>
    <w:rsid w:val="007300CE"/>
    <w:rsid w:val="00730F67"/>
    <w:rsid w:val="00731243"/>
    <w:rsid w:val="00731977"/>
    <w:rsid w:val="00734D9F"/>
    <w:rsid w:val="007353FA"/>
    <w:rsid w:val="00740CDF"/>
    <w:rsid w:val="00741F21"/>
    <w:rsid w:val="00742E76"/>
    <w:rsid w:val="0074382E"/>
    <w:rsid w:val="007439A2"/>
    <w:rsid w:val="007458AA"/>
    <w:rsid w:val="00745B94"/>
    <w:rsid w:val="007467EE"/>
    <w:rsid w:val="00746C67"/>
    <w:rsid w:val="007476C8"/>
    <w:rsid w:val="00751B38"/>
    <w:rsid w:val="007535D2"/>
    <w:rsid w:val="00756924"/>
    <w:rsid w:val="00757371"/>
    <w:rsid w:val="007574E4"/>
    <w:rsid w:val="00757CE3"/>
    <w:rsid w:val="007604B4"/>
    <w:rsid w:val="0076055E"/>
    <w:rsid w:val="00760BEF"/>
    <w:rsid w:val="00760D01"/>
    <w:rsid w:val="007617DB"/>
    <w:rsid w:val="00761CE2"/>
    <w:rsid w:val="00762621"/>
    <w:rsid w:val="00762C46"/>
    <w:rsid w:val="00763183"/>
    <w:rsid w:val="00763297"/>
    <w:rsid w:val="00763E37"/>
    <w:rsid w:val="00765F6E"/>
    <w:rsid w:val="00766008"/>
    <w:rsid w:val="0076652A"/>
    <w:rsid w:val="00766F84"/>
    <w:rsid w:val="007672BC"/>
    <w:rsid w:val="007705C1"/>
    <w:rsid w:val="00771B0A"/>
    <w:rsid w:val="0077241E"/>
    <w:rsid w:val="00772DC0"/>
    <w:rsid w:val="00773F1F"/>
    <w:rsid w:val="00774F00"/>
    <w:rsid w:val="00775127"/>
    <w:rsid w:val="00775CBD"/>
    <w:rsid w:val="00776A93"/>
    <w:rsid w:val="00777237"/>
    <w:rsid w:val="007772B9"/>
    <w:rsid w:val="00777CD4"/>
    <w:rsid w:val="00780334"/>
    <w:rsid w:val="00780E80"/>
    <w:rsid w:val="00781F5F"/>
    <w:rsid w:val="00782349"/>
    <w:rsid w:val="007828DD"/>
    <w:rsid w:val="00785BF2"/>
    <w:rsid w:val="00785CAB"/>
    <w:rsid w:val="00787820"/>
    <w:rsid w:val="00790001"/>
    <w:rsid w:val="00790EB9"/>
    <w:rsid w:val="00791040"/>
    <w:rsid w:val="0079162F"/>
    <w:rsid w:val="00791AAB"/>
    <w:rsid w:val="00791C71"/>
    <w:rsid w:val="00793309"/>
    <w:rsid w:val="00793402"/>
    <w:rsid w:val="00794E95"/>
    <w:rsid w:val="00795C86"/>
    <w:rsid w:val="00797420"/>
    <w:rsid w:val="007A08F9"/>
    <w:rsid w:val="007A2A88"/>
    <w:rsid w:val="007A2EA3"/>
    <w:rsid w:val="007A31AC"/>
    <w:rsid w:val="007A35F0"/>
    <w:rsid w:val="007A3AD8"/>
    <w:rsid w:val="007B16FF"/>
    <w:rsid w:val="007B1A79"/>
    <w:rsid w:val="007B1C26"/>
    <w:rsid w:val="007B2722"/>
    <w:rsid w:val="007B2A71"/>
    <w:rsid w:val="007B3D04"/>
    <w:rsid w:val="007B7981"/>
    <w:rsid w:val="007C1790"/>
    <w:rsid w:val="007C1DBD"/>
    <w:rsid w:val="007C1EE6"/>
    <w:rsid w:val="007C35AC"/>
    <w:rsid w:val="007C49FF"/>
    <w:rsid w:val="007C4A92"/>
    <w:rsid w:val="007C4CB4"/>
    <w:rsid w:val="007C5333"/>
    <w:rsid w:val="007C538F"/>
    <w:rsid w:val="007C5AC9"/>
    <w:rsid w:val="007C5E3D"/>
    <w:rsid w:val="007C61CC"/>
    <w:rsid w:val="007C69F3"/>
    <w:rsid w:val="007C7ABC"/>
    <w:rsid w:val="007D0F93"/>
    <w:rsid w:val="007D16F5"/>
    <w:rsid w:val="007D1A67"/>
    <w:rsid w:val="007D1B1F"/>
    <w:rsid w:val="007D1BE1"/>
    <w:rsid w:val="007D21F8"/>
    <w:rsid w:val="007D2C01"/>
    <w:rsid w:val="007D3385"/>
    <w:rsid w:val="007D4D94"/>
    <w:rsid w:val="007D55D8"/>
    <w:rsid w:val="007D718D"/>
    <w:rsid w:val="007D7826"/>
    <w:rsid w:val="007E10A6"/>
    <w:rsid w:val="007E1C45"/>
    <w:rsid w:val="007E21BB"/>
    <w:rsid w:val="007E29EE"/>
    <w:rsid w:val="007E2CB7"/>
    <w:rsid w:val="007E2F65"/>
    <w:rsid w:val="007E3B37"/>
    <w:rsid w:val="007E7F37"/>
    <w:rsid w:val="007F0454"/>
    <w:rsid w:val="007F3385"/>
    <w:rsid w:val="007F33B0"/>
    <w:rsid w:val="007F4224"/>
    <w:rsid w:val="007F43AE"/>
    <w:rsid w:val="007F484E"/>
    <w:rsid w:val="007F7E28"/>
    <w:rsid w:val="0080006A"/>
    <w:rsid w:val="0080079F"/>
    <w:rsid w:val="00801DF6"/>
    <w:rsid w:val="0080280F"/>
    <w:rsid w:val="00802870"/>
    <w:rsid w:val="0080297B"/>
    <w:rsid w:val="00803218"/>
    <w:rsid w:val="008045F1"/>
    <w:rsid w:val="008054D1"/>
    <w:rsid w:val="008061BF"/>
    <w:rsid w:val="0081032C"/>
    <w:rsid w:val="008120FD"/>
    <w:rsid w:val="00812610"/>
    <w:rsid w:val="00814400"/>
    <w:rsid w:val="00814A74"/>
    <w:rsid w:val="00815AA6"/>
    <w:rsid w:val="00816F11"/>
    <w:rsid w:val="0082150D"/>
    <w:rsid w:val="00821A5E"/>
    <w:rsid w:val="00822D6D"/>
    <w:rsid w:val="00824130"/>
    <w:rsid w:val="0082495B"/>
    <w:rsid w:val="00825E55"/>
    <w:rsid w:val="00827FD1"/>
    <w:rsid w:val="00830500"/>
    <w:rsid w:val="0083098D"/>
    <w:rsid w:val="00831287"/>
    <w:rsid w:val="008317C3"/>
    <w:rsid w:val="00832ADF"/>
    <w:rsid w:val="008349D7"/>
    <w:rsid w:val="00836461"/>
    <w:rsid w:val="00836529"/>
    <w:rsid w:val="00836690"/>
    <w:rsid w:val="00836F79"/>
    <w:rsid w:val="00840CA4"/>
    <w:rsid w:val="00841840"/>
    <w:rsid w:val="00843659"/>
    <w:rsid w:val="0084441C"/>
    <w:rsid w:val="0084745E"/>
    <w:rsid w:val="00847966"/>
    <w:rsid w:val="008534BB"/>
    <w:rsid w:val="00853C82"/>
    <w:rsid w:val="00854081"/>
    <w:rsid w:val="0085467F"/>
    <w:rsid w:val="008549F4"/>
    <w:rsid w:val="0085557D"/>
    <w:rsid w:val="00856187"/>
    <w:rsid w:val="00857B86"/>
    <w:rsid w:val="00857F84"/>
    <w:rsid w:val="00861631"/>
    <w:rsid w:val="00864688"/>
    <w:rsid w:val="00864C10"/>
    <w:rsid w:val="00865150"/>
    <w:rsid w:val="00866EDF"/>
    <w:rsid w:val="008678C9"/>
    <w:rsid w:val="008718B5"/>
    <w:rsid w:val="00871DA2"/>
    <w:rsid w:val="00872296"/>
    <w:rsid w:val="00872D45"/>
    <w:rsid w:val="008739EC"/>
    <w:rsid w:val="0087479B"/>
    <w:rsid w:val="008747AF"/>
    <w:rsid w:val="00875343"/>
    <w:rsid w:val="008754F9"/>
    <w:rsid w:val="0087594E"/>
    <w:rsid w:val="00875DB1"/>
    <w:rsid w:val="00877EF5"/>
    <w:rsid w:val="00880322"/>
    <w:rsid w:val="00881364"/>
    <w:rsid w:val="00883F2D"/>
    <w:rsid w:val="00884098"/>
    <w:rsid w:val="008843AA"/>
    <w:rsid w:val="008844A3"/>
    <w:rsid w:val="00884EF6"/>
    <w:rsid w:val="008864F5"/>
    <w:rsid w:val="00886EF3"/>
    <w:rsid w:val="008876E4"/>
    <w:rsid w:val="00887713"/>
    <w:rsid w:val="00887A39"/>
    <w:rsid w:val="00887E25"/>
    <w:rsid w:val="00892294"/>
    <w:rsid w:val="0089274A"/>
    <w:rsid w:val="008937BE"/>
    <w:rsid w:val="00893CD6"/>
    <w:rsid w:val="00894DF5"/>
    <w:rsid w:val="008951D3"/>
    <w:rsid w:val="0089553F"/>
    <w:rsid w:val="008958B8"/>
    <w:rsid w:val="00895E87"/>
    <w:rsid w:val="00896DB1"/>
    <w:rsid w:val="00897BFF"/>
    <w:rsid w:val="008A27EC"/>
    <w:rsid w:val="008A3AD2"/>
    <w:rsid w:val="008A524B"/>
    <w:rsid w:val="008A5714"/>
    <w:rsid w:val="008A604E"/>
    <w:rsid w:val="008A6778"/>
    <w:rsid w:val="008A6E40"/>
    <w:rsid w:val="008A7CB2"/>
    <w:rsid w:val="008B00F4"/>
    <w:rsid w:val="008B27C9"/>
    <w:rsid w:val="008B3575"/>
    <w:rsid w:val="008B4A9B"/>
    <w:rsid w:val="008B4F79"/>
    <w:rsid w:val="008B6648"/>
    <w:rsid w:val="008B686D"/>
    <w:rsid w:val="008B7C60"/>
    <w:rsid w:val="008C2306"/>
    <w:rsid w:val="008C2675"/>
    <w:rsid w:val="008C2780"/>
    <w:rsid w:val="008C2AAD"/>
    <w:rsid w:val="008C3A2D"/>
    <w:rsid w:val="008C4840"/>
    <w:rsid w:val="008C7115"/>
    <w:rsid w:val="008C7AA4"/>
    <w:rsid w:val="008D0870"/>
    <w:rsid w:val="008D2F78"/>
    <w:rsid w:val="008D35D9"/>
    <w:rsid w:val="008D481B"/>
    <w:rsid w:val="008D48F8"/>
    <w:rsid w:val="008D4FE8"/>
    <w:rsid w:val="008D7181"/>
    <w:rsid w:val="008E0127"/>
    <w:rsid w:val="008E01EC"/>
    <w:rsid w:val="008E19A8"/>
    <w:rsid w:val="008E1A9E"/>
    <w:rsid w:val="008E1FA8"/>
    <w:rsid w:val="008E2350"/>
    <w:rsid w:val="008E259F"/>
    <w:rsid w:val="008E3D8C"/>
    <w:rsid w:val="008E5C2D"/>
    <w:rsid w:val="008E6774"/>
    <w:rsid w:val="008E7276"/>
    <w:rsid w:val="008E7294"/>
    <w:rsid w:val="008E7DE9"/>
    <w:rsid w:val="008F12B3"/>
    <w:rsid w:val="008F1C0E"/>
    <w:rsid w:val="008F261A"/>
    <w:rsid w:val="008F2C96"/>
    <w:rsid w:val="008F4BFB"/>
    <w:rsid w:val="008F4CFF"/>
    <w:rsid w:val="008F527C"/>
    <w:rsid w:val="008F54D6"/>
    <w:rsid w:val="008F7EFC"/>
    <w:rsid w:val="00900027"/>
    <w:rsid w:val="00900951"/>
    <w:rsid w:val="00902A6D"/>
    <w:rsid w:val="00903F20"/>
    <w:rsid w:val="00904D2A"/>
    <w:rsid w:val="009060E3"/>
    <w:rsid w:val="00906252"/>
    <w:rsid w:val="00906E13"/>
    <w:rsid w:val="00907C16"/>
    <w:rsid w:val="00910910"/>
    <w:rsid w:val="00910B11"/>
    <w:rsid w:val="00911252"/>
    <w:rsid w:val="00912238"/>
    <w:rsid w:val="009136F5"/>
    <w:rsid w:val="00913F65"/>
    <w:rsid w:val="00914CDA"/>
    <w:rsid w:val="0091558F"/>
    <w:rsid w:val="00917216"/>
    <w:rsid w:val="009177FB"/>
    <w:rsid w:val="00917DD6"/>
    <w:rsid w:val="0092068F"/>
    <w:rsid w:val="009213C1"/>
    <w:rsid w:val="00921492"/>
    <w:rsid w:val="009214FF"/>
    <w:rsid w:val="00922F6C"/>
    <w:rsid w:val="00923237"/>
    <w:rsid w:val="00925535"/>
    <w:rsid w:val="0092688A"/>
    <w:rsid w:val="00927BE3"/>
    <w:rsid w:val="00933CC2"/>
    <w:rsid w:val="00934920"/>
    <w:rsid w:val="00935E44"/>
    <w:rsid w:val="0094037C"/>
    <w:rsid w:val="009409AC"/>
    <w:rsid w:val="00942B29"/>
    <w:rsid w:val="00943AAD"/>
    <w:rsid w:val="00944102"/>
    <w:rsid w:val="009454B4"/>
    <w:rsid w:val="00946EB4"/>
    <w:rsid w:val="00947AF7"/>
    <w:rsid w:val="00950CAC"/>
    <w:rsid w:val="00952573"/>
    <w:rsid w:val="00954791"/>
    <w:rsid w:val="00955171"/>
    <w:rsid w:val="00955957"/>
    <w:rsid w:val="009572CB"/>
    <w:rsid w:val="009602EE"/>
    <w:rsid w:val="0096173A"/>
    <w:rsid w:val="009621B1"/>
    <w:rsid w:val="009629DC"/>
    <w:rsid w:val="009631CD"/>
    <w:rsid w:val="00964708"/>
    <w:rsid w:val="00964EAA"/>
    <w:rsid w:val="00965168"/>
    <w:rsid w:val="0096586E"/>
    <w:rsid w:val="00965AA5"/>
    <w:rsid w:val="00966A45"/>
    <w:rsid w:val="00970F9B"/>
    <w:rsid w:val="0097168C"/>
    <w:rsid w:val="009716F4"/>
    <w:rsid w:val="0097378D"/>
    <w:rsid w:val="009768AB"/>
    <w:rsid w:val="00982A69"/>
    <w:rsid w:val="009854B9"/>
    <w:rsid w:val="00986A1B"/>
    <w:rsid w:val="009900CE"/>
    <w:rsid w:val="0099039C"/>
    <w:rsid w:val="0099130C"/>
    <w:rsid w:val="009918C6"/>
    <w:rsid w:val="00992DF8"/>
    <w:rsid w:val="00993076"/>
    <w:rsid w:val="00993208"/>
    <w:rsid w:val="009948D6"/>
    <w:rsid w:val="009A1A98"/>
    <w:rsid w:val="009A260B"/>
    <w:rsid w:val="009A2DA1"/>
    <w:rsid w:val="009A2E55"/>
    <w:rsid w:val="009A398D"/>
    <w:rsid w:val="009A459F"/>
    <w:rsid w:val="009A48F8"/>
    <w:rsid w:val="009A4C07"/>
    <w:rsid w:val="009A4EA0"/>
    <w:rsid w:val="009A616B"/>
    <w:rsid w:val="009A7F30"/>
    <w:rsid w:val="009B0DC0"/>
    <w:rsid w:val="009B1840"/>
    <w:rsid w:val="009B1C5B"/>
    <w:rsid w:val="009B32CF"/>
    <w:rsid w:val="009B3E13"/>
    <w:rsid w:val="009B4190"/>
    <w:rsid w:val="009B4E76"/>
    <w:rsid w:val="009B5CC7"/>
    <w:rsid w:val="009B5E8C"/>
    <w:rsid w:val="009B6AB4"/>
    <w:rsid w:val="009B760D"/>
    <w:rsid w:val="009B799E"/>
    <w:rsid w:val="009B7D96"/>
    <w:rsid w:val="009C0985"/>
    <w:rsid w:val="009C0F8D"/>
    <w:rsid w:val="009C1FF2"/>
    <w:rsid w:val="009C2091"/>
    <w:rsid w:val="009C4187"/>
    <w:rsid w:val="009C4F8A"/>
    <w:rsid w:val="009C6A21"/>
    <w:rsid w:val="009C6CDF"/>
    <w:rsid w:val="009C71C0"/>
    <w:rsid w:val="009C786F"/>
    <w:rsid w:val="009C7E45"/>
    <w:rsid w:val="009D1E85"/>
    <w:rsid w:val="009D2391"/>
    <w:rsid w:val="009D3D09"/>
    <w:rsid w:val="009D4C53"/>
    <w:rsid w:val="009D6726"/>
    <w:rsid w:val="009D6D76"/>
    <w:rsid w:val="009D6DBD"/>
    <w:rsid w:val="009D7DB6"/>
    <w:rsid w:val="009E2297"/>
    <w:rsid w:val="009E2948"/>
    <w:rsid w:val="009E4F1F"/>
    <w:rsid w:val="009E56D0"/>
    <w:rsid w:val="009F10DC"/>
    <w:rsid w:val="009F212C"/>
    <w:rsid w:val="009F2504"/>
    <w:rsid w:val="009F254E"/>
    <w:rsid w:val="009F45BD"/>
    <w:rsid w:val="009F5A0A"/>
    <w:rsid w:val="009F6162"/>
    <w:rsid w:val="009F71D3"/>
    <w:rsid w:val="009F7212"/>
    <w:rsid w:val="009F7C5A"/>
    <w:rsid w:val="009F7CA5"/>
    <w:rsid w:val="00A02281"/>
    <w:rsid w:val="00A03513"/>
    <w:rsid w:val="00A041C9"/>
    <w:rsid w:val="00A04BA0"/>
    <w:rsid w:val="00A057EE"/>
    <w:rsid w:val="00A07336"/>
    <w:rsid w:val="00A108F4"/>
    <w:rsid w:val="00A12648"/>
    <w:rsid w:val="00A14E5F"/>
    <w:rsid w:val="00A15E05"/>
    <w:rsid w:val="00A17269"/>
    <w:rsid w:val="00A20D6A"/>
    <w:rsid w:val="00A21313"/>
    <w:rsid w:val="00A216A8"/>
    <w:rsid w:val="00A21D8E"/>
    <w:rsid w:val="00A2211D"/>
    <w:rsid w:val="00A222CF"/>
    <w:rsid w:val="00A233E0"/>
    <w:rsid w:val="00A247E3"/>
    <w:rsid w:val="00A2513C"/>
    <w:rsid w:val="00A2687C"/>
    <w:rsid w:val="00A269A2"/>
    <w:rsid w:val="00A27C0F"/>
    <w:rsid w:val="00A27E90"/>
    <w:rsid w:val="00A301A1"/>
    <w:rsid w:val="00A30BAF"/>
    <w:rsid w:val="00A30F38"/>
    <w:rsid w:val="00A310A7"/>
    <w:rsid w:val="00A32AEE"/>
    <w:rsid w:val="00A32D27"/>
    <w:rsid w:val="00A35D9D"/>
    <w:rsid w:val="00A36350"/>
    <w:rsid w:val="00A365CD"/>
    <w:rsid w:val="00A36B5D"/>
    <w:rsid w:val="00A3747E"/>
    <w:rsid w:val="00A37869"/>
    <w:rsid w:val="00A40B41"/>
    <w:rsid w:val="00A420DF"/>
    <w:rsid w:val="00A446E9"/>
    <w:rsid w:val="00A4601C"/>
    <w:rsid w:val="00A460DF"/>
    <w:rsid w:val="00A46548"/>
    <w:rsid w:val="00A47BE5"/>
    <w:rsid w:val="00A47FE4"/>
    <w:rsid w:val="00A5048B"/>
    <w:rsid w:val="00A523AE"/>
    <w:rsid w:val="00A52746"/>
    <w:rsid w:val="00A52772"/>
    <w:rsid w:val="00A539EF"/>
    <w:rsid w:val="00A53A18"/>
    <w:rsid w:val="00A55878"/>
    <w:rsid w:val="00A561CB"/>
    <w:rsid w:val="00A5729D"/>
    <w:rsid w:val="00A57822"/>
    <w:rsid w:val="00A60629"/>
    <w:rsid w:val="00A6069B"/>
    <w:rsid w:val="00A61524"/>
    <w:rsid w:val="00A6317D"/>
    <w:rsid w:val="00A63753"/>
    <w:rsid w:val="00A664B8"/>
    <w:rsid w:val="00A665D1"/>
    <w:rsid w:val="00A6667C"/>
    <w:rsid w:val="00A66A27"/>
    <w:rsid w:val="00A67C6F"/>
    <w:rsid w:val="00A70F63"/>
    <w:rsid w:val="00A7183D"/>
    <w:rsid w:val="00A7515B"/>
    <w:rsid w:val="00A761A0"/>
    <w:rsid w:val="00A763B8"/>
    <w:rsid w:val="00A76FFE"/>
    <w:rsid w:val="00A775BF"/>
    <w:rsid w:val="00A807B8"/>
    <w:rsid w:val="00A80E27"/>
    <w:rsid w:val="00A82701"/>
    <w:rsid w:val="00A8436F"/>
    <w:rsid w:val="00A84B62"/>
    <w:rsid w:val="00A86EFE"/>
    <w:rsid w:val="00A9054B"/>
    <w:rsid w:val="00A90B59"/>
    <w:rsid w:val="00A90C3B"/>
    <w:rsid w:val="00A91431"/>
    <w:rsid w:val="00A92A15"/>
    <w:rsid w:val="00A9394C"/>
    <w:rsid w:val="00A94483"/>
    <w:rsid w:val="00A94A78"/>
    <w:rsid w:val="00A94FA4"/>
    <w:rsid w:val="00A95F67"/>
    <w:rsid w:val="00A96624"/>
    <w:rsid w:val="00A97A8F"/>
    <w:rsid w:val="00A97C1C"/>
    <w:rsid w:val="00AA0429"/>
    <w:rsid w:val="00AA09DC"/>
    <w:rsid w:val="00AA0D81"/>
    <w:rsid w:val="00AA1624"/>
    <w:rsid w:val="00AA2182"/>
    <w:rsid w:val="00AA62B7"/>
    <w:rsid w:val="00AA76A4"/>
    <w:rsid w:val="00AA7C06"/>
    <w:rsid w:val="00AB3189"/>
    <w:rsid w:val="00AB3666"/>
    <w:rsid w:val="00AB6EC0"/>
    <w:rsid w:val="00AC122C"/>
    <w:rsid w:val="00AC17AD"/>
    <w:rsid w:val="00AC260E"/>
    <w:rsid w:val="00AC3EDE"/>
    <w:rsid w:val="00AC6883"/>
    <w:rsid w:val="00AC6E75"/>
    <w:rsid w:val="00AC7A3A"/>
    <w:rsid w:val="00AC7A89"/>
    <w:rsid w:val="00AD04AD"/>
    <w:rsid w:val="00AD1AFB"/>
    <w:rsid w:val="00AD2076"/>
    <w:rsid w:val="00AD4872"/>
    <w:rsid w:val="00AD4FD5"/>
    <w:rsid w:val="00AD51E7"/>
    <w:rsid w:val="00AD5907"/>
    <w:rsid w:val="00AD78E7"/>
    <w:rsid w:val="00AE03ED"/>
    <w:rsid w:val="00AE4A89"/>
    <w:rsid w:val="00AE5034"/>
    <w:rsid w:val="00AE5342"/>
    <w:rsid w:val="00AE56F7"/>
    <w:rsid w:val="00AE6040"/>
    <w:rsid w:val="00AE6183"/>
    <w:rsid w:val="00AE6266"/>
    <w:rsid w:val="00AF0C7A"/>
    <w:rsid w:val="00AF13A7"/>
    <w:rsid w:val="00AF1888"/>
    <w:rsid w:val="00AF1F7B"/>
    <w:rsid w:val="00AF28D0"/>
    <w:rsid w:val="00AF30E5"/>
    <w:rsid w:val="00AF43C2"/>
    <w:rsid w:val="00AF4AD8"/>
    <w:rsid w:val="00AF6249"/>
    <w:rsid w:val="00B05AF3"/>
    <w:rsid w:val="00B05C26"/>
    <w:rsid w:val="00B05D40"/>
    <w:rsid w:val="00B0612C"/>
    <w:rsid w:val="00B06A2F"/>
    <w:rsid w:val="00B07F4D"/>
    <w:rsid w:val="00B101C2"/>
    <w:rsid w:val="00B12247"/>
    <w:rsid w:val="00B1326D"/>
    <w:rsid w:val="00B13A4D"/>
    <w:rsid w:val="00B14527"/>
    <w:rsid w:val="00B16956"/>
    <w:rsid w:val="00B20536"/>
    <w:rsid w:val="00B205A9"/>
    <w:rsid w:val="00B218C5"/>
    <w:rsid w:val="00B226EE"/>
    <w:rsid w:val="00B22DAD"/>
    <w:rsid w:val="00B23F66"/>
    <w:rsid w:val="00B245B4"/>
    <w:rsid w:val="00B24B19"/>
    <w:rsid w:val="00B27F52"/>
    <w:rsid w:val="00B308B5"/>
    <w:rsid w:val="00B3138F"/>
    <w:rsid w:val="00B313E3"/>
    <w:rsid w:val="00B3164D"/>
    <w:rsid w:val="00B3528F"/>
    <w:rsid w:val="00B36CC5"/>
    <w:rsid w:val="00B373D9"/>
    <w:rsid w:val="00B37A59"/>
    <w:rsid w:val="00B37EEE"/>
    <w:rsid w:val="00B40EBA"/>
    <w:rsid w:val="00B41557"/>
    <w:rsid w:val="00B41BDD"/>
    <w:rsid w:val="00B4239F"/>
    <w:rsid w:val="00B43073"/>
    <w:rsid w:val="00B43353"/>
    <w:rsid w:val="00B4506D"/>
    <w:rsid w:val="00B457BD"/>
    <w:rsid w:val="00B46411"/>
    <w:rsid w:val="00B50E1E"/>
    <w:rsid w:val="00B50F32"/>
    <w:rsid w:val="00B52581"/>
    <w:rsid w:val="00B52DC9"/>
    <w:rsid w:val="00B5308C"/>
    <w:rsid w:val="00B55E0E"/>
    <w:rsid w:val="00B56F6E"/>
    <w:rsid w:val="00B579D6"/>
    <w:rsid w:val="00B57CAC"/>
    <w:rsid w:val="00B60CD6"/>
    <w:rsid w:val="00B61A49"/>
    <w:rsid w:val="00B6281A"/>
    <w:rsid w:val="00B6437A"/>
    <w:rsid w:val="00B65F49"/>
    <w:rsid w:val="00B65FE0"/>
    <w:rsid w:val="00B66289"/>
    <w:rsid w:val="00B66E03"/>
    <w:rsid w:val="00B71ACC"/>
    <w:rsid w:val="00B72130"/>
    <w:rsid w:val="00B72D8C"/>
    <w:rsid w:val="00B7481E"/>
    <w:rsid w:val="00B74BE4"/>
    <w:rsid w:val="00B759E2"/>
    <w:rsid w:val="00B760E5"/>
    <w:rsid w:val="00B761F1"/>
    <w:rsid w:val="00B76367"/>
    <w:rsid w:val="00B76C79"/>
    <w:rsid w:val="00B80F64"/>
    <w:rsid w:val="00B83672"/>
    <w:rsid w:val="00B83EB5"/>
    <w:rsid w:val="00B8412E"/>
    <w:rsid w:val="00B8599B"/>
    <w:rsid w:val="00B859C7"/>
    <w:rsid w:val="00B87C2B"/>
    <w:rsid w:val="00B9104A"/>
    <w:rsid w:val="00B910C6"/>
    <w:rsid w:val="00B927B4"/>
    <w:rsid w:val="00B92934"/>
    <w:rsid w:val="00B92F33"/>
    <w:rsid w:val="00B933E2"/>
    <w:rsid w:val="00B94423"/>
    <w:rsid w:val="00B94E88"/>
    <w:rsid w:val="00B95CD5"/>
    <w:rsid w:val="00B968FD"/>
    <w:rsid w:val="00B96AB5"/>
    <w:rsid w:val="00B97DB6"/>
    <w:rsid w:val="00BA0ADA"/>
    <w:rsid w:val="00BA109C"/>
    <w:rsid w:val="00BA1342"/>
    <w:rsid w:val="00BA1B4B"/>
    <w:rsid w:val="00BA2FB3"/>
    <w:rsid w:val="00BA3434"/>
    <w:rsid w:val="00BA3530"/>
    <w:rsid w:val="00BA3CDE"/>
    <w:rsid w:val="00BA62CC"/>
    <w:rsid w:val="00BA6F5A"/>
    <w:rsid w:val="00BA7F5D"/>
    <w:rsid w:val="00BB175B"/>
    <w:rsid w:val="00BB18FC"/>
    <w:rsid w:val="00BB5E3D"/>
    <w:rsid w:val="00BB64D1"/>
    <w:rsid w:val="00BB6B70"/>
    <w:rsid w:val="00BB7E78"/>
    <w:rsid w:val="00BC00D1"/>
    <w:rsid w:val="00BC0586"/>
    <w:rsid w:val="00BC132B"/>
    <w:rsid w:val="00BC2ED2"/>
    <w:rsid w:val="00BC3BD6"/>
    <w:rsid w:val="00BC558D"/>
    <w:rsid w:val="00BC6B66"/>
    <w:rsid w:val="00BC772E"/>
    <w:rsid w:val="00BC7E98"/>
    <w:rsid w:val="00BD0830"/>
    <w:rsid w:val="00BD1F31"/>
    <w:rsid w:val="00BD4731"/>
    <w:rsid w:val="00BD4F64"/>
    <w:rsid w:val="00BD65B7"/>
    <w:rsid w:val="00BD6885"/>
    <w:rsid w:val="00BD6C21"/>
    <w:rsid w:val="00BE0713"/>
    <w:rsid w:val="00BE150B"/>
    <w:rsid w:val="00BE19D0"/>
    <w:rsid w:val="00BE34B6"/>
    <w:rsid w:val="00BE4D38"/>
    <w:rsid w:val="00BE528B"/>
    <w:rsid w:val="00BE53CB"/>
    <w:rsid w:val="00BE53CD"/>
    <w:rsid w:val="00BE5CA4"/>
    <w:rsid w:val="00BE6482"/>
    <w:rsid w:val="00BE780F"/>
    <w:rsid w:val="00BF0904"/>
    <w:rsid w:val="00BF09D5"/>
    <w:rsid w:val="00BF0A74"/>
    <w:rsid w:val="00BF21DF"/>
    <w:rsid w:val="00BF2959"/>
    <w:rsid w:val="00BF2F43"/>
    <w:rsid w:val="00BF30DD"/>
    <w:rsid w:val="00BF52FC"/>
    <w:rsid w:val="00BF6BFF"/>
    <w:rsid w:val="00BF7375"/>
    <w:rsid w:val="00C01107"/>
    <w:rsid w:val="00C01DA5"/>
    <w:rsid w:val="00C023AF"/>
    <w:rsid w:val="00C023C3"/>
    <w:rsid w:val="00C02598"/>
    <w:rsid w:val="00C04540"/>
    <w:rsid w:val="00C06F95"/>
    <w:rsid w:val="00C0757E"/>
    <w:rsid w:val="00C075C0"/>
    <w:rsid w:val="00C07E7A"/>
    <w:rsid w:val="00C1177E"/>
    <w:rsid w:val="00C136BD"/>
    <w:rsid w:val="00C15CE9"/>
    <w:rsid w:val="00C16B14"/>
    <w:rsid w:val="00C1775F"/>
    <w:rsid w:val="00C17C13"/>
    <w:rsid w:val="00C21B6D"/>
    <w:rsid w:val="00C22541"/>
    <w:rsid w:val="00C22574"/>
    <w:rsid w:val="00C2272E"/>
    <w:rsid w:val="00C23346"/>
    <w:rsid w:val="00C23B18"/>
    <w:rsid w:val="00C279EC"/>
    <w:rsid w:val="00C27BD3"/>
    <w:rsid w:val="00C31293"/>
    <w:rsid w:val="00C315B2"/>
    <w:rsid w:val="00C31A0D"/>
    <w:rsid w:val="00C33C1D"/>
    <w:rsid w:val="00C35074"/>
    <w:rsid w:val="00C35E0F"/>
    <w:rsid w:val="00C41533"/>
    <w:rsid w:val="00C41D28"/>
    <w:rsid w:val="00C42E0B"/>
    <w:rsid w:val="00C4364D"/>
    <w:rsid w:val="00C43A25"/>
    <w:rsid w:val="00C450A7"/>
    <w:rsid w:val="00C456D0"/>
    <w:rsid w:val="00C4750D"/>
    <w:rsid w:val="00C50D36"/>
    <w:rsid w:val="00C548E3"/>
    <w:rsid w:val="00C54986"/>
    <w:rsid w:val="00C55E63"/>
    <w:rsid w:val="00C57BDE"/>
    <w:rsid w:val="00C60282"/>
    <w:rsid w:val="00C60C5D"/>
    <w:rsid w:val="00C6384C"/>
    <w:rsid w:val="00C63882"/>
    <w:rsid w:val="00C63F8B"/>
    <w:rsid w:val="00C6424D"/>
    <w:rsid w:val="00C64CA9"/>
    <w:rsid w:val="00C64FFA"/>
    <w:rsid w:val="00C65E47"/>
    <w:rsid w:val="00C666DC"/>
    <w:rsid w:val="00C73E99"/>
    <w:rsid w:val="00C74349"/>
    <w:rsid w:val="00C746F4"/>
    <w:rsid w:val="00C74AAC"/>
    <w:rsid w:val="00C76C20"/>
    <w:rsid w:val="00C80B47"/>
    <w:rsid w:val="00C8248D"/>
    <w:rsid w:val="00C836B3"/>
    <w:rsid w:val="00C83D1B"/>
    <w:rsid w:val="00C84321"/>
    <w:rsid w:val="00C85660"/>
    <w:rsid w:val="00C904F2"/>
    <w:rsid w:val="00C91669"/>
    <w:rsid w:val="00C92C42"/>
    <w:rsid w:val="00C92CDE"/>
    <w:rsid w:val="00C95F9F"/>
    <w:rsid w:val="00C96C71"/>
    <w:rsid w:val="00C97A05"/>
    <w:rsid w:val="00CA0E4B"/>
    <w:rsid w:val="00CA2049"/>
    <w:rsid w:val="00CA238F"/>
    <w:rsid w:val="00CA4E2F"/>
    <w:rsid w:val="00CA4E6E"/>
    <w:rsid w:val="00CA52F3"/>
    <w:rsid w:val="00CA57F8"/>
    <w:rsid w:val="00CA6176"/>
    <w:rsid w:val="00CA63AD"/>
    <w:rsid w:val="00CB2D01"/>
    <w:rsid w:val="00CB3E1C"/>
    <w:rsid w:val="00CB3F93"/>
    <w:rsid w:val="00CB4D6F"/>
    <w:rsid w:val="00CB5064"/>
    <w:rsid w:val="00CB5B59"/>
    <w:rsid w:val="00CB701B"/>
    <w:rsid w:val="00CB7436"/>
    <w:rsid w:val="00CB7C92"/>
    <w:rsid w:val="00CC1650"/>
    <w:rsid w:val="00CC206C"/>
    <w:rsid w:val="00CC25CF"/>
    <w:rsid w:val="00CC32B4"/>
    <w:rsid w:val="00CC4BFC"/>
    <w:rsid w:val="00CC4CB4"/>
    <w:rsid w:val="00CC5D81"/>
    <w:rsid w:val="00CC60D0"/>
    <w:rsid w:val="00CC66E4"/>
    <w:rsid w:val="00CD122C"/>
    <w:rsid w:val="00CD1A27"/>
    <w:rsid w:val="00CD1FAE"/>
    <w:rsid w:val="00CD2C1D"/>
    <w:rsid w:val="00CD312F"/>
    <w:rsid w:val="00CD38B9"/>
    <w:rsid w:val="00CD3CBA"/>
    <w:rsid w:val="00CD4424"/>
    <w:rsid w:val="00CD5D22"/>
    <w:rsid w:val="00CD767A"/>
    <w:rsid w:val="00CE02DF"/>
    <w:rsid w:val="00CE20F1"/>
    <w:rsid w:val="00CE404C"/>
    <w:rsid w:val="00CE4197"/>
    <w:rsid w:val="00CE61F5"/>
    <w:rsid w:val="00CE6E1B"/>
    <w:rsid w:val="00CE7957"/>
    <w:rsid w:val="00CF0987"/>
    <w:rsid w:val="00CF14DA"/>
    <w:rsid w:val="00CF179C"/>
    <w:rsid w:val="00CF2105"/>
    <w:rsid w:val="00CF2CA6"/>
    <w:rsid w:val="00CF468D"/>
    <w:rsid w:val="00CF49DE"/>
    <w:rsid w:val="00CF5FD8"/>
    <w:rsid w:val="00CF6906"/>
    <w:rsid w:val="00CF6B7B"/>
    <w:rsid w:val="00CF74BD"/>
    <w:rsid w:val="00CF79F6"/>
    <w:rsid w:val="00D00175"/>
    <w:rsid w:val="00D02590"/>
    <w:rsid w:val="00D055BF"/>
    <w:rsid w:val="00D06798"/>
    <w:rsid w:val="00D149E9"/>
    <w:rsid w:val="00D17AFF"/>
    <w:rsid w:val="00D216D4"/>
    <w:rsid w:val="00D24DAE"/>
    <w:rsid w:val="00D27F88"/>
    <w:rsid w:val="00D3007D"/>
    <w:rsid w:val="00D308C5"/>
    <w:rsid w:val="00D3140D"/>
    <w:rsid w:val="00D31AFD"/>
    <w:rsid w:val="00D31D1F"/>
    <w:rsid w:val="00D321A9"/>
    <w:rsid w:val="00D341C5"/>
    <w:rsid w:val="00D341DF"/>
    <w:rsid w:val="00D34DBA"/>
    <w:rsid w:val="00D36373"/>
    <w:rsid w:val="00D36430"/>
    <w:rsid w:val="00D3644A"/>
    <w:rsid w:val="00D36482"/>
    <w:rsid w:val="00D3670C"/>
    <w:rsid w:val="00D42A85"/>
    <w:rsid w:val="00D43099"/>
    <w:rsid w:val="00D43746"/>
    <w:rsid w:val="00D437AD"/>
    <w:rsid w:val="00D43903"/>
    <w:rsid w:val="00D4398B"/>
    <w:rsid w:val="00D46ABB"/>
    <w:rsid w:val="00D46D2F"/>
    <w:rsid w:val="00D475F9"/>
    <w:rsid w:val="00D51962"/>
    <w:rsid w:val="00D51C97"/>
    <w:rsid w:val="00D53946"/>
    <w:rsid w:val="00D53CFA"/>
    <w:rsid w:val="00D5537E"/>
    <w:rsid w:val="00D5619D"/>
    <w:rsid w:val="00D63111"/>
    <w:rsid w:val="00D6526C"/>
    <w:rsid w:val="00D670B3"/>
    <w:rsid w:val="00D670D9"/>
    <w:rsid w:val="00D70260"/>
    <w:rsid w:val="00D70C65"/>
    <w:rsid w:val="00D7134D"/>
    <w:rsid w:val="00D71F1E"/>
    <w:rsid w:val="00D74888"/>
    <w:rsid w:val="00D77700"/>
    <w:rsid w:val="00D80C13"/>
    <w:rsid w:val="00D821A3"/>
    <w:rsid w:val="00D828C5"/>
    <w:rsid w:val="00D82904"/>
    <w:rsid w:val="00D83DCA"/>
    <w:rsid w:val="00D83F7F"/>
    <w:rsid w:val="00D86887"/>
    <w:rsid w:val="00D86D61"/>
    <w:rsid w:val="00D87049"/>
    <w:rsid w:val="00D876A7"/>
    <w:rsid w:val="00D87FD5"/>
    <w:rsid w:val="00D9016C"/>
    <w:rsid w:val="00D929CC"/>
    <w:rsid w:val="00D93514"/>
    <w:rsid w:val="00D94C30"/>
    <w:rsid w:val="00D950CF"/>
    <w:rsid w:val="00D979C0"/>
    <w:rsid w:val="00D97B3B"/>
    <w:rsid w:val="00D97CEC"/>
    <w:rsid w:val="00D97E80"/>
    <w:rsid w:val="00DA067C"/>
    <w:rsid w:val="00DA15D4"/>
    <w:rsid w:val="00DA1BA5"/>
    <w:rsid w:val="00DA1FE0"/>
    <w:rsid w:val="00DA2933"/>
    <w:rsid w:val="00DA45E2"/>
    <w:rsid w:val="00DA4DDA"/>
    <w:rsid w:val="00DA5C3B"/>
    <w:rsid w:val="00DA6713"/>
    <w:rsid w:val="00DB0495"/>
    <w:rsid w:val="00DB37BC"/>
    <w:rsid w:val="00DB53ED"/>
    <w:rsid w:val="00DB6858"/>
    <w:rsid w:val="00DB7D89"/>
    <w:rsid w:val="00DC037D"/>
    <w:rsid w:val="00DC0851"/>
    <w:rsid w:val="00DC1C1E"/>
    <w:rsid w:val="00DC2BFF"/>
    <w:rsid w:val="00DC3B94"/>
    <w:rsid w:val="00DC4AE2"/>
    <w:rsid w:val="00DC6F76"/>
    <w:rsid w:val="00DC791E"/>
    <w:rsid w:val="00DC7C65"/>
    <w:rsid w:val="00DD1A6C"/>
    <w:rsid w:val="00DD2D6B"/>
    <w:rsid w:val="00DD2F1A"/>
    <w:rsid w:val="00DD33D3"/>
    <w:rsid w:val="00DD76E5"/>
    <w:rsid w:val="00DD7B77"/>
    <w:rsid w:val="00DE0A0E"/>
    <w:rsid w:val="00DE4C73"/>
    <w:rsid w:val="00DE5E5B"/>
    <w:rsid w:val="00DE6176"/>
    <w:rsid w:val="00DE6F3F"/>
    <w:rsid w:val="00DE7B45"/>
    <w:rsid w:val="00DE7F2D"/>
    <w:rsid w:val="00DF1330"/>
    <w:rsid w:val="00DF1C75"/>
    <w:rsid w:val="00DF1CEC"/>
    <w:rsid w:val="00DF2D83"/>
    <w:rsid w:val="00DF3EEF"/>
    <w:rsid w:val="00DF4041"/>
    <w:rsid w:val="00DF4E2A"/>
    <w:rsid w:val="00DF5863"/>
    <w:rsid w:val="00DF5A43"/>
    <w:rsid w:val="00DF5CF8"/>
    <w:rsid w:val="00DF5DA2"/>
    <w:rsid w:val="00DF7211"/>
    <w:rsid w:val="00E009D4"/>
    <w:rsid w:val="00E012E5"/>
    <w:rsid w:val="00E01ABC"/>
    <w:rsid w:val="00E05F7A"/>
    <w:rsid w:val="00E10F54"/>
    <w:rsid w:val="00E10FB2"/>
    <w:rsid w:val="00E110F4"/>
    <w:rsid w:val="00E1138D"/>
    <w:rsid w:val="00E118C5"/>
    <w:rsid w:val="00E14C25"/>
    <w:rsid w:val="00E150D9"/>
    <w:rsid w:val="00E160C7"/>
    <w:rsid w:val="00E173C9"/>
    <w:rsid w:val="00E2008B"/>
    <w:rsid w:val="00E21823"/>
    <w:rsid w:val="00E21A4E"/>
    <w:rsid w:val="00E2206C"/>
    <w:rsid w:val="00E24AD5"/>
    <w:rsid w:val="00E25157"/>
    <w:rsid w:val="00E25F1B"/>
    <w:rsid w:val="00E262DB"/>
    <w:rsid w:val="00E268A2"/>
    <w:rsid w:val="00E27F5B"/>
    <w:rsid w:val="00E30023"/>
    <w:rsid w:val="00E3216C"/>
    <w:rsid w:val="00E356B0"/>
    <w:rsid w:val="00E35A08"/>
    <w:rsid w:val="00E35FE3"/>
    <w:rsid w:val="00E37B32"/>
    <w:rsid w:val="00E37DDF"/>
    <w:rsid w:val="00E42767"/>
    <w:rsid w:val="00E438FF"/>
    <w:rsid w:val="00E45A0B"/>
    <w:rsid w:val="00E468D9"/>
    <w:rsid w:val="00E46F58"/>
    <w:rsid w:val="00E50A83"/>
    <w:rsid w:val="00E51CF8"/>
    <w:rsid w:val="00E52781"/>
    <w:rsid w:val="00E5368C"/>
    <w:rsid w:val="00E53B30"/>
    <w:rsid w:val="00E54C4D"/>
    <w:rsid w:val="00E55394"/>
    <w:rsid w:val="00E55655"/>
    <w:rsid w:val="00E60EC1"/>
    <w:rsid w:val="00E616B3"/>
    <w:rsid w:val="00E6189F"/>
    <w:rsid w:val="00E630B4"/>
    <w:rsid w:val="00E63B62"/>
    <w:rsid w:val="00E640C0"/>
    <w:rsid w:val="00E651A0"/>
    <w:rsid w:val="00E6593C"/>
    <w:rsid w:val="00E65D09"/>
    <w:rsid w:val="00E664FF"/>
    <w:rsid w:val="00E67CEF"/>
    <w:rsid w:val="00E70A76"/>
    <w:rsid w:val="00E71074"/>
    <w:rsid w:val="00E72895"/>
    <w:rsid w:val="00E74D97"/>
    <w:rsid w:val="00E80489"/>
    <w:rsid w:val="00E8048D"/>
    <w:rsid w:val="00E80BA5"/>
    <w:rsid w:val="00E82EF2"/>
    <w:rsid w:val="00E8314E"/>
    <w:rsid w:val="00E90228"/>
    <w:rsid w:val="00E905EF"/>
    <w:rsid w:val="00E91BB5"/>
    <w:rsid w:val="00E92060"/>
    <w:rsid w:val="00E92092"/>
    <w:rsid w:val="00E92BAD"/>
    <w:rsid w:val="00E94284"/>
    <w:rsid w:val="00E94985"/>
    <w:rsid w:val="00E94F66"/>
    <w:rsid w:val="00E95052"/>
    <w:rsid w:val="00E9521F"/>
    <w:rsid w:val="00E95435"/>
    <w:rsid w:val="00E973A1"/>
    <w:rsid w:val="00EA0F03"/>
    <w:rsid w:val="00EA1C97"/>
    <w:rsid w:val="00EA26D6"/>
    <w:rsid w:val="00EA2C83"/>
    <w:rsid w:val="00EA35F0"/>
    <w:rsid w:val="00EA3BF1"/>
    <w:rsid w:val="00EA3DAF"/>
    <w:rsid w:val="00EA4CE0"/>
    <w:rsid w:val="00EA5C26"/>
    <w:rsid w:val="00EB29F9"/>
    <w:rsid w:val="00EB3CB9"/>
    <w:rsid w:val="00EB6C0D"/>
    <w:rsid w:val="00EB7FA8"/>
    <w:rsid w:val="00EC00F3"/>
    <w:rsid w:val="00EC23CA"/>
    <w:rsid w:val="00EC4116"/>
    <w:rsid w:val="00EC449B"/>
    <w:rsid w:val="00EC5C8B"/>
    <w:rsid w:val="00EC669F"/>
    <w:rsid w:val="00EC6792"/>
    <w:rsid w:val="00EC689D"/>
    <w:rsid w:val="00EC7214"/>
    <w:rsid w:val="00EC771A"/>
    <w:rsid w:val="00ED0623"/>
    <w:rsid w:val="00ED1676"/>
    <w:rsid w:val="00ED181A"/>
    <w:rsid w:val="00ED2706"/>
    <w:rsid w:val="00ED63C9"/>
    <w:rsid w:val="00EE0651"/>
    <w:rsid w:val="00EE226A"/>
    <w:rsid w:val="00EE2691"/>
    <w:rsid w:val="00EE26D2"/>
    <w:rsid w:val="00EE39CC"/>
    <w:rsid w:val="00EE3B30"/>
    <w:rsid w:val="00EE423C"/>
    <w:rsid w:val="00EE4EF7"/>
    <w:rsid w:val="00EE560F"/>
    <w:rsid w:val="00EE59EC"/>
    <w:rsid w:val="00EE648E"/>
    <w:rsid w:val="00EE7870"/>
    <w:rsid w:val="00EE7D2E"/>
    <w:rsid w:val="00EF0B2C"/>
    <w:rsid w:val="00EF0F4E"/>
    <w:rsid w:val="00EF127B"/>
    <w:rsid w:val="00EF169D"/>
    <w:rsid w:val="00EF18AF"/>
    <w:rsid w:val="00EF24D3"/>
    <w:rsid w:val="00EF4682"/>
    <w:rsid w:val="00EF46B5"/>
    <w:rsid w:val="00EF7187"/>
    <w:rsid w:val="00F00B8E"/>
    <w:rsid w:val="00F0118B"/>
    <w:rsid w:val="00F043E2"/>
    <w:rsid w:val="00F04C05"/>
    <w:rsid w:val="00F060F9"/>
    <w:rsid w:val="00F06DD6"/>
    <w:rsid w:val="00F10439"/>
    <w:rsid w:val="00F11780"/>
    <w:rsid w:val="00F13146"/>
    <w:rsid w:val="00F13995"/>
    <w:rsid w:val="00F14562"/>
    <w:rsid w:val="00F1604C"/>
    <w:rsid w:val="00F16B7D"/>
    <w:rsid w:val="00F16D2D"/>
    <w:rsid w:val="00F17524"/>
    <w:rsid w:val="00F17F94"/>
    <w:rsid w:val="00F2015B"/>
    <w:rsid w:val="00F23B06"/>
    <w:rsid w:val="00F247E0"/>
    <w:rsid w:val="00F24D04"/>
    <w:rsid w:val="00F24D19"/>
    <w:rsid w:val="00F25DE0"/>
    <w:rsid w:val="00F26126"/>
    <w:rsid w:val="00F265CB"/>
    <w:rsid w:val="00F26977"/>
    <w:rsid w:val="00F27175"/>
    <w:rsid w:val="00F3131D"/>
    <w:rsid w:val="00F31978"/>
    <w:rsid w:val="00F3250A"/>
    <w:rsid w:val="00F325E1"/>
    <w:rsid w:val="00F33AC7"/>
    <w:rsid w:val="00F33E05"/>
    <w:rsid w:val="00F347C1"/>
    <w:rsid w:val="00F34F7E"/>
    <w:rsid w:val="00F3702C"/>
    <w:rsid w:val="00F37550"/>
    <w:rsid w:val="00F4270E"/>
    <w:rsid w:val="00F43758"/>
    <w:rsid w:val="00F44BE7"/>
    <w:rsid w:val="00F46507"/>
    <w:rsid w:val="00F46672"/>
    <w:rsid w:val="00F47E1B"/>
    <w:rsid w:val="00F50234"/>
    <w:rsid w:val="00F513E4"/>
    <w:rsid w:val="00F57205"/>
    <w:rsid w:val="00F5768E"/>
    <w:rsid w:val="00F618EF"/>
    <w:rsid w:val="00F61DB3"/>
    <w:rsid w:val="00F6380E"/>
    <w:rsid w:val="00F65411"/>
    <w:rsid w:val="00F65D64"/>
    <w:rsid w:val="00F66712"/>
    <w:rsid w:val="00F67E4B"/>
    <w:rsid w:val="00F723AF"/>
    <w:rsid w:val="00F74681"/>
    <w:rsid w:val="00F746E6"/>
    <w:rsid w:val="00F74F2D"/>
    <w:rsid w:val="00F76533"/>
    <w:rsid w:val="00F769E6"/>
    <w:rsid w:val="00F76EE2"/>
    <w:rsid w:val="00F77540"/>
    <w:rsid w:val="00F77A6D"/>
    <w:rsid w:val="00F77E63"/>
    <w:rsid w:val="00F80726"/>
    <w:rsid w:val="00F80C5B"/>
    <w:rsid w:val="00F823EB"/>
    <w:rsid w:val="00F84497"/>
    <w:rsid w:val="00F84553"/>
    <w:rsid w:val="00F84AD0"/>
    <w:rsid w:val="00F85771"/>
    <w:rsid w:val="00F86083"/>
    <w:rsid w:val="00F92433"/>
    <w:rsid w:val="00F9341D"/>
    <w:rsid w:val="00F955AD"/>
    <w:rsid w:val="00FA1936"/>
    <w:rsid w:val="00FA1F2A"/>
    <w:rsid w:val="00FA2CBA"/>
    <w:rsid w:val="00FA3A6E"/>
    <w:rsid w:val="00FA4995"/>
    <w:rsid w:val="00FA7C11"/>
    <w:rsid w:val="00FB0093"/>
    <w:rsid w:val="00FB268A"/>
    <w:rsid w:val="00FB490E"/>
    <w:rsid w:val="00FB5F66"/>
    <w:rsid w:val="00FB6ACC"/>
    <w:rsid w:val="00FB6C04"/>
    <w:rsid w:val="00FB752B"/>
    <w:rsid w:val="00FC22D0"/>
    <w:rsid w:val="00FC2584"/>
    <w:rsid w:val="00FC3389"/>
    <w:rsid w:val="00FC583B"/>
    <w:rsid w:val="00FC74C6"/>
    <w:rsid w:val="00FD00F1"/>
    <w:rsid w:val="00FD122C"/>
    <w:rsid w:val="00FD2586"/>
    <w:rsid w:val="00FD2E86"/>
    <w:rsid w:val="00FD4482"/>
    <w:rsid w:val="00FD4926"/>
    <w:rsid w:val="00FD545C"/>
    <w:rsid w:val="00FD77B9"/>
    <w:rsid w:val="00FE0647"/>
    <w:rsid w:val="00FE0ED3"/>
    <w:rsid w:val="00FE11F9"/>
    <w:rsid w:val="00FE274D"/>
    <w:rsid w:val="00FE418F"/>
    <w:rsid w:val="00FE5161"/>
    <w:rsid w:val="00FE65C3"/>
    <w:rsid w:val="00FE6746"/>
    <w:rsid w:val="00FF0304"/>
    <w:rsid w:val="00FF261F"/>
    <w:rsid w:val="00FF27A8"/>
    <w:rsid w:val="00FF307E"/>
    <w:rsid w:val="00FF38F2"/>
    <w:rsid w:val="00FF3A8E"/>
    <w:rsid w:val="00FF6003"/>
    <w:rsid w:val="00FF60E8"/>
    <w:rsid w:val="00FF7779"/>
    <w:rsid w:val="00FF789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2A3443"/>
    <w:pPr>
      <w:jc w:val="both"/>
    </w:pPr>
    <w:rPr>
      <w:szCs w:val="24"/>
      <w:lang w:eastAsia="ja-JP"/>
    </w:rPr>
  </w:style>
  <w:style w:type="paragraph" w:styleId="Heading1">
    <w:name w:val="heading 1"/>
    <w:aliases w:val="NMP Heading 1,H1,h1,app heading 1,l1,Memo Heading 1,h11,h12,h13,h14,h15,h16"/>
    <w:basedOn w:val="Normal"/>
    <w:next w:val="Normal"/>
    <w:qFormat/>
    <w:rsid w:val="00171A68"/>
    <w:pPr>
      <w:keepNext/>
      <w:numPr>
        <w:numId w:val="1"/>
      </w:numPr>
      <w:spacing w:before="120" w:after="60" w:line="240" w:lineRule="atLeast"/>
      <w:ind w:right="-360"/>
      <w:outlineLvl w:val="0"/>
    </w:pPr>
    <w:rPr>
      <w:rFonts w:ascii="Arial" w:eastAsia="SimSun" w:hAnsi="Arial"/>
      <w:b/>
      <w:kern w:val="28"/>
      <w:sz w:val="28"/>
      <w:szCs w:val="20"/>
      <w:lang w:val="en-GB" w:eastAsia="de-DE"/>
    </w:rPr>
  </w:style>
  <w:style w:type="paragraph" w:styleId="Heading2">
    <w:name w:val="heading 2"/>
    <w:aliases w:val="Head2A,2,H2,h2,DO NOT USE_h2,h21,UNDERRUBRIK 1-2"/>
    <w:basedOn w:val="Normal"/>
    <w:next w:val="Normal"/>
    <w:link w:val="Heading2Char"/>
    <w:qFormat/>
    <w:rsid w:val="00D83F7F"/>
    <w:pPr>
      <w:keepNext/>
      <w:numPr>
        <w:ilvl w:val="1"/>
        <w:numId w:val="1"/>
      </w:numPr>
      <w:spacing w:before="120" w:after="60" w:line="280" w:lineRule="atLeast"/>
      <w:ind w:firstLine="1080"/>
      <w:outlineLvl w:val="1"/>
    </w:pPr>
    <w:rPr>
      <w:rFonts w:ascii="Arial" w:eastAsia="SimSun" w:hAnsi="Arial"/>
      <w:b/>
      <w:szCs w:val="20"/>
      <w:lang w:val="en-GB" w:eastAsia="de-DE"/>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171A68"/>
    <w:pPr>
      <w:keepNext/>
      <w:numPr>
        <w:ilvl w:val="2"/>
        <w:numId w:val="1"/>
      </w:numPr>
      <w:spacing w:before="120" w:line="280" w:lineRule="atLeast"/>
      <w:outlineLvl w:val="2"/>
    </w:pPr>
    <w:rPr>
      <w:rFonts w:ascii="Arial" w:eastAsia="SimSun" w:hAnsi="Arial"/>
      <w:b/>
      <w:sz w:val="22"/>
      <w:szCs w:val="20"/>
      <w:lang w:val="en-GB" w:eastAsia="de-DE"/>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171A68"/>
    <w:pPr>
      <w:keepNext/>
      <w:numPr>
        <w:ilvl w:val="3"/>
        <w:numId w:val="1"/>
      </w:numPr>
      <w:spacing w:before="60" w:line="280" w:lineRule="atLeast"/>
      <w:outlineLvl w:val="3"/>
    </w:pPr>
    <w:rPr>
      <w:rFonts w:ascii="Arial" w:eastAsia="SimSun" w:hAnsi="Arial"/>
      <w:b/>
      <w:sz w:val="22"/>
      <w:szCs w:val="20"/>
      <w:lang w:val="en-GB" w:eastAsia="de-DE"/>
    </w:rPr>
  </w:style>
  <w:style w:type="paragraph" w:styleId="Heading5">
    <w:name w:val="heading 5"/>
    <w:aliases w:val="h5,Heading5"/>
    <w:basedOn w:val="Normal"/>
    <w:next w:val="Normal"/>
    <w:qFormat/>
    <w:rsid w:val="00171A68"/>
    <w:pPr>
      <w:numPr>
        <w:ilvl w:val="4"/>
        <w:numId w:val="1"/>
      </w:numPr>
      <w:spacing w:before="60" w:line="280" w:lineRule="atLeast"/>
      <w:outlineLvl w:val="4"/>
    </w:pPr>
    <w:rPr>
      <w:rFonts w:ascii="Arial" w:eastAsia="SimSun" w:hAnsi="Arial" w:cs="Arial"/>
      <w:b/>
      <w:bCs/>
      <w:i/>
      <w:iCs/>
      <w:sz w:val="22"/>
      <w:szCs w:val="20"/>
      <w:lang w:val="en-GB" w:eastAsia="de-DE"/>
    </w:rPr>
  </w:style>
  <w:style w:type="paragraph" w:styleId="Heading6">
    <w:name w:val="heading 6"/>
    <w:basedOn w:val="Normal"/>
    <w:next w:val="Normal"/>
    <w:qFormat/>
    <w:rsid w:val="00171A68"/>
    <w:pPr>
      <w:numPr>
        <w:ilvl w:val="5"/>
        <w:numId w:val="1"/>
      </w:numPr>
      <w:spacing w:before="60" w:line="280" w:lineRule="atLeast"/>
      <w:outlineLvl w:val="5"/>
    </w:pPr>
    <w:rPr>
      <w:rFonts w:ascii="Arial" w:eastAsia="SimSun" w:hAnsi="Arial" w:cs="Arial"/>
      <w:iCs/>
      <w:sz w:val="22"/>
      <w:szCs w:val="20"/>
      <w:lang w:val="en-GB" w:eastAsia="de-DE"/>
    </w:rPr>
  </w:style>
  <w:style w:type="paragraph" w:styleId="Heading7">
    <w:name w:val="heading 7"/>
    <w:basedOn w:val="Normal"/>
    <w:next w:val="Normal"/>
    <w:qFormat/>
    <w:rsid w:val="00171A68"/>
    <w:pPr>
      <w:keepNext/>
      <w:numPr>
        <w:ilvl w:val="6"/>
        <w:numId w:val="1"/>
      </w:numPr>
      <w:spacing w:before="60" w:line="280" w:lineRule="atLeast"/>
      <w:outlineLvl w:val="6"/>
    </w:pPr>
    <w:rPr>
      <w:rFonts w:ascii="Arial" w:eastAsia="SimSun" w:hAnsi="Arial" w:cs="Arial"/>
      <w:i/>
      <w:iCs/>
      <w:sz w:val="22"/>
      <w:szCs w:val="20"/>
      <w:lang w:val="en-GB" w:eastAsia="de-DE"/>
    </w:rPr>
  </w:style>
  <w:style w:type="paragraph" w:styleId="Heading8">
    <w:name w:val="heading 8"/>
    <w:basedOn w:val="Normal"/>
    <w:next w:val="Normal"/>
    <w:qFormat/>
    <w:rsid w:val="00171A68"/>
    <w:pPr>
      <w:numPr>
        <w:ilvl w:val="7"/>
        <w:numId w:val="1"/>
      </w:numPr>
      <w:spacing w:before="60" w:after="60" w:line="280" w:lineRule="atLeast"/>
      <w:outlineLvl w:val="7"/>
    </w:pPr>
    <w:rPr>
      <w:rFonts w:ascii="Helvetica" w:eastAsia="SimSun" w:hAnsi="Helvetica"/>
      <w:bCs/>
      <w:iCs/>
      <w:sz w:val="22"/>
      <w:szCs w:val="20"/>
      <w:lang w:val="en-GB" w:eastAsia="de-DE"/>
    </w:rPr>
  </w:style>
  <w:style w:type="paragraph" w:styleId="Heading9">
    <w:name w:val="heading 9"/>
    <w:basedOn w:val="Normal"/>
    <w:next w:val="Normal"/>
    <w:qFormat/>
    <w:rsid w:val="00171A68"/>
    <w:pPr>
      <w:numPr>
        <w:ilvl w:val="8"/>
        <w:numId w:val="1"/>
      </w:numPr>
      <w:spacing w:before="60" w:after="60" w:line="280" w:lineRule="atLeast"/>
      <w:outlineLvl w:val="8"/>
    </w:pPr>
    <w:rPr>
      <w:rFonts w:ascii="Helvetica" w:eastAsia="SimSun" w:hAnsi="Helvetica"/>
      <w:i/>
      <w:iCs/>
      <w:sz w:val="22"/>
      <w:szCs w:val="20"/>
      <w:lang w:val="en-GB"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171A68"/>
    <w:pPr>
      <w:tabs>
        <w:tab w:val="left" w:pos="3780"/>
      </w:tabs>
      <w:spacing w:before="60" w:after="240" w:line="240" w:lineRule="atLeast"/>
      <w:outlineLvl w:val="0"/>
    </w:pPr>
    <w:rPr>
      <w:rFonts w:ascii="Arial" w:eastAsia="SimSun" w:hAnsi="Arial"/>
      <w:b/>
      <w:kern w:val="28"/>
      <w:szCs w:val="20"/>
      <w:lang w:val="en-GB" w:eastAsia="de-DE"/>
    </w:rPr>
  </w:style>
  <w:style w:type="paragraph" w:customStyle="1" w:styleId="CharChar">
    <w:name w:val="Char Char (文字) (文字)"/>
    <w:semiHidden/>
    <w:rsid w:val="00EA4CE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EndnoteText">
    <w:name w:val="endnote text"/>
    <w:basedOn w:val="Normal"/>
    <w:semiHidden/>
    <w:rsid w:val="005B5462"/>
    <w:rPr>
      <w:szCs w:val="20"/>
    </w:rPr>
  </w:style>
  <w:style w:type="character" w:styleId="EndnoteReference">
    <w:name w:val="endnote reference"/>
    <w:basedOn w:val="DefaultParagraphFont"/>
    <w:semiHidden/>
    <w:rsid w:val="005B5462"/>
    <w:rPr>
      <w:vertAlign w:val="superscript"/>
    </w:rPr>
  </w:style>
  <w:style w:type="paragraph" w:styleId="BalloonText">
    <w:name w:val="Balloon Text"/>
    <w:basedOn w:val="Normal"/>
    <w:semiHidden/>
    <w:rsid w:val="00771B0A"/>
    <w:rPr>
      <w:rFonts w:ascii="Tahoma" w:hAnsi="Tahoma" w:cs="Tahoma"/>
      <w:sz w:val="16"/>
      <w:szCs w:val="16"/>
    </w:rPr>
  </w:style>
  <w:style w:type="paragraph" w:styleId="Header">
    <w:name w:val="header"/>
    <w:basedOn w:val="Normal"/>
    <w:rsid w:val="00E92092"/>
    <w:pPr>
      <w:tabs>
        <w:tab w:val="center" w:pos="4320"/>
        <w:tab w:val="right" w:pos="8640"/>
      </w:tabs>
    </w:pPr>
  </w:style>
  <w:style w:type="paragraph" w:styleId="Footer">
    <w:name w:val="footer"/>
    <w:basedOn w:val="Normal"/>
    <w:rsid w:val="00E92092"/>
    <w:pPr>
      <w:tabs>
        <w:tab w:val="center" w:pos="4320"/>
        <w:tab w:val="right" w:pos="8640"/>
      </w:tabs>
    </w:pPr>
  </w:style>
  <w:style w:type="character" w:styleId="PageNumber">
    <w:name w:val="page number"/>
    <w:basedOn w:val="DefaultParagraphFont"/>
    <w:rsid w:val="00E92092"/>
  </w:style>
  <w:style w:type="paragraph" w:customStyle="1" w:styleId="FigureTitle">
    <w:name w:val="Figure_Title"/>
    <w:basedOn w:val="Normal"/>
    <w:next w:val="Normal"/>
    <w:rsid w:val="00A61524"/>
    <w:pPr>
      <w:keepLines/>
      <w:tabs>
        <w:tab w:val="left" w:pos="794"/>
        <w:tab w:val="left" w:pos="1191"/>
        <w:tab w:val="left" w:pos="1588"/>
        <w:tab w:val="left" w:pos="1985"/>
      </w:tabs>
      <w:spacing w:before="120" w:after="480"/>
      <w:jc w:val="center"/>
    </w:pPr>
    <w:rPr>
      <w:rFonts w:eastAsia="Times New Roman"/>
      <w:b/>
      <w:szCs w:val="20"/>
      <w:lang w:val="en-GB" w:eastAsia="en-US"/>
    </w:rPr>
  </w:style>
  <w:style w:type="character" w:customStyle="1" w:styleId="Heading2Char">
    <w:name w:val="Heading 2 Char"/>
    <w:aliases w:val="Head2A Char,2 Char,H2 Char,h2 Char,DO NOT USE_h2 Char,h21 Char,UNDERRUBRIK 1-2 Char"/>
    <w:basedOn w:val="DefaultParagraphFont"/>
    <w:link w:val="Heading2"/>
    <w:rsid w:val="00D83F7F"/>
    <w:rPr>
      <w:rFonts w:ascii="Arial" w:eastAsia="SimSun" w:hAnsi="Arial"/>
      <w:b/>
      <w:lang w:val="en-GB" w:eastAsia="de-DE" w:bidi="ar-SA"/>
    </w:rPr>
  </w:style>
  <w:style w:type="paragraph" w:styleId="Caption">
    <w:name w:val="caption"/>
    <w:aliases w:val="cap,cap Char,Caption Char,Caption Char1 Char,cap Char Char1,Caption Char Char1 Char,cap Char2"/>
    <w:basedOn w:val="Normal"/>
    <w:next w:val="Normal"/>
    <w:link w:val="CaptionChar1"/>
    <w:qFormat/>
    <w:rsid w:val="00294617"/>
    <w:rPr>
      <w:b/>
      <w:bCs/>
      <w:szCs w:val="20"/>
    </w:rPr>
  </w:style>
  <w:style w:type="character" w:styleId="CommentReference">
    <w:name w:val="annotation reference"/>
    <w:basedOn w:val="DefaultParagraphFont"/>
    <w:semiHidden/>
    <w:rsid w:val="004800C0"/>
    <w:rPr>
      <w:sz w:val="16"/>
      <w:szCs w:val="16"/>
    </w:rPr>
  </w:style>
  <w:style w:type="paragraph" w:styleId="CommentText">
    <w:name w:val="annotation text"/>
    <w:basedOn w:val="Normal"/>
    <w:semiHidden/>
    <w:rsid w:val="004800C0"/>
    <w:rPr>
      <w:szCs w:val="20"/>
    </w:rPr>
  </w:style>
  <w:style w:type="paragraph" w:styleId="CommentSubject">
    <w:name w:val="annotation subject"/>
    <w:basedOn w:val="CommentText"/>
    <w:next w:val="CommentText"/>
    <w:semiHidden/>
    <w:rsid w:val="004800C0"/>
    <w:rPr>
      <w:b/>
      <w:b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73418"/>
    <w:rPr>
      <w:rFonts w:ascii="Arial" w:eastAsia="SimSun" w:hAnsi="Arial"/>
      <w:b/>
      <w:sz w:val="22"/>
      <w:lang w:val="en-GB" w:eastAsia="de-DE" w:bidi="ar-SA"/>
    </w:rPr>
  </w:style>
  <w:style w:type="paragraph" w:styleId="FootnoteText">
    <w:name w:val="footnote text"/>
    <w:basedOn w:val="Normal"/>
    <w:semiHidden/>
    <w:rsid w:val="00AA0429"/>
    <w:rPr>
      <w:szCs w:val="20"/>
    </w:rPr>
  </w:style>
  <w:style w:type="character" w:styleId="FootnoteReference">
    <w:name w:val="footnote reference"/>
    <w:basedOn w:val="DefaultParagraphFont"/>
    <w:semiHidden/>
    <w:rsid w:val="00AA0429"/>
    <w:rPr>
      <w:vertAlign w:val="superscript"/>
    </w:rPr>
  </w:style>
  <w:style w:type="table" w:styleId="TableGrid">
    <w:name w:val="Table Grid"/>
    <w:basedOn w:val="TableNormal"/>
    <w:rsid w:val="006A12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CaptionCentered">
    <w:name w:val="Style Caption + Centered"/>
    <w:basedOn w:val="Caption"/>
    <w:rsid w:val="00BE780F"/>
    <w:pPr>
      <w:spacing w:before="120" w:after="240"/>
      <w:jc w:val="center"/>
    </w:pPr>
    <w:rPr>
      <w:rFonts w:ascii="Arial" w:eastAsia="Times New Roman" w:hAnsi="Arial"/>
      <w:lang w:eastAsia="en-US"/>
    </w:rPr>
  </w:style>
  <w:style w:type="paragraph" w:customStyle="1" w:styleId="Reference">
    <w:name w:val="Reference"/>
    <w:basedOn w:val="Normal"/>
    <w:rsid w:val="00B97DB6"/>
    <w:pPr>
      <w:numPr>
        <w:numId w:val="3"/>
      </w:numPr>
      <w:tabs>
        <w:tab w:val="clear" w:pos="504"/>
        <w:tab w:val="num" w:pos="360"/>
      </w:tabs>
      <w:ind w:left="360"/>
    </w:pPr>
    <w:rPr>
      <w:rFonts w:eastAsia="Times New Roman"/>
      <w:lang w:eastAsia="en-US"/>
    </w:rPr>
  </w:style>
  <w:style w:type="paragraph" w:customStyle="1" w:styleId="Style10ptJustifiedLeft05">
    <w:name w:val="Style 10 pt Justified Left:  0.5&quot;"/>
    <w:basedOn w:val="Normal"/>
    <w:rsid w:val="00F16D2D"/>
    <w:pPr>
      <w:ind w:left="720"/>
    </w:pPr>
    <w:rPr>
      <w:rFonts w:eastAsia="Times New Roman"/>
      <w:szCs w:val="20"/>
    </w:rPr>
  </w:style>
  <w:style w:type="paragraph" w:customStyle="1" w:styleId="Normal1">
    <w:name w:val="Normal1"/>
    <w:basedOn w:val="Normal"/>
    <w:autoRedefine/>
    <w:rsid w:val="00E10FB2"/>
    <w:pPr>
      <w:ind w:left="50"/>
    </w:pPr>
    <w:rPr>
      <w:rFonts w:eastAsia="Times New Roman"/>
      <w:szCs w:val="20"/>
      <w:lang w:val="en-GB" w:eastAsia="de-DE"/>
    </w:rPr>
  </w:style>
  <w:style w:type="paragraph" w:customStyle="1" w:styleId="References">
    <w:name w:val="References"/>
    <w:basedOn w:val="Header"/>
    <w:rsid w:val="00B97DB6"/>
    <w:pPr>
      <w:numPr>
        <w:numId w:val="5"/>
      </w:numPr>
      <w:tabs>
        <w:tab w:val="clear" w:pos="4320"/>
        <w:tab w:val="clear" w:pos="8640"/>
        <w:tab w:val="center" w:pos="4153"/>
        <w:tab w:val="right" w:pos="8306"/>
      </w:tabs>
      <w:ind w:hangingChars="1269" w:hanging="1269"/>
      <w:jc w:val="left"/>
    </w:pPr>
    <w:rPr>
      <w:sz w:val="24"/>
      <w:lang w:val="en-GB" w:eastAsia="en-GB"/>
    </w:rPr>
  </w:style>
  <w:style w:type="paragraph" w:styleId="DocumentMap">
    <w:name w:val="Document Map"/>
    <w:basedOn w:val="Normal"/>
    <w:semiHidden/>
    <w:rsid w:val="008937BE"/>
    <w:pPr>
      <w:shd w:val="clear" w:color="auto" w:fill="000080"/>
    </w:pPr>
    <w:rPr>
      <w:rFonts w:ascii="Tahoma" w:hAnsi="Tahoma" w:cs="Tahoma"/>
      <w:szCs w:val="20"/>
    </w:rPr>
  </w:style>
  <w:style w:type="character" w:customStyle="1" w:styleId="TitleChar">
    <w:name w:val="Title Char"/>
    <w:basedOn w:val="DefaultParagraphFont"/>
    <w:link w:val="Title"/>
    <w:locked/>
    <w:rsid w:val="004C0823"/>
    <w:rPr>
      <w:rFonts w:ascii="Arial" w:eastAsia="SimSun" w:hAnsi="Arial"/>
      <w:b/>
      <w:kern w:val="28"/>
      <w:lang w:val="en-GB" w:eastAsia="de-DE" w:bidi="ar-SA"/>
    </w:rPr>
  </w:style>
  <w:style w:type="paragraph" w:customStyle="1" w:styleId="Comments">
    <w:name w:val="Comments"/>
    <w:basedOn w:val="Normal"/>
    <w:link w:val="CommentsChar"/>
    <w:qFormat/>
    <w:rsid w:val="00A222CF"/>
    <w:pPr>
      <w:jc w:val="left"/>
    </w:pPr>
    <w:rPr>
      <w:rFonts w:ascii="Arial" w:hAnsi="Arial"/>
      <w:i/>
      <w:sz w:val="16"/>
      <w:lang w:val="en-GB" w:eastAsia="en-GB"/>
    </w:rPr>
  </w:style>
  <w:style w:type="character" w:customStyle="1" w:styleId="CommentsChar">
    <w:name w:val="Comments Char"/>
    <w:basedOn w:val="DefaultParagraphFont"/>
    <w:link w:val="Comments"/>
    <w:rsid w:val="00A222CF"/>
    <w:rPr>
      <w:rFonts w:ascii="Arial" w:eastAsia="MS Mincho" w:hAnsi="Arial"/>
      <w:i/>
      <w:sz w:val="16"/>
      <w:szCs w:val="24"/>
      <w:lang w:val="en-GB" w:eastAsia="en-GB" w:bidi="ar-SA"/>
    </w:rPr>
  </w:style>
  <w:style w:type="paragraph" w:customStyle="1" w:styleId="Doc-text2">
    <w:name w:val="Doc-text2"/>
    <w:basedOn w:val="Normal"/>
    <w:link w:val="Doc-text2Char"/>
    <w:qFormat/>
    <w:rsid w:val="0002503D"/>
    <w:pPr>
      <w:tabs>
        <w:tab w:val="left" w:pos="1622"/>
      </w:tabs>
      <w:ind w:left="1622" w:hanging="363"/>
      <w:jc w:val="left"/>
    </w:pPr>
    <w:rPr>
      <w:rFonts w:ascii="Arial" w:hAnsi="Arial"/>
      <w:lang w:val="en-GB" w:eastAsia="en-GB"/>
    </w:rPr>
  </w:style>
  <w:style w:type="character" w:customStyle="1" w:styleId="Doc-text2Char">
    <w:name w:val="Doc-text2 Char"/>
    <w:basedOn w:val="DefaultParagraphFont"/>
    <w:link w:val="Doc-text2"/>
    <w:rsid w:val="0002503D"/>
    <w:rPr>
      <w:rFonts w:ascii="Arial" w:eastAsia="MS Mincho" w:hAnsi="Arial"/>
      <w:szCs w:val="24"/>
      <w:lang w:val="en-GB" w:eastAsia="en-GB" w:bidi="ar-SA"/>
    </w:rPr>
  </w:style>
  <w:style w:type="paragraph" w:customStyle="1" w:styleId="section1">
    <w:name w:val="section1"/>
    <w:basedOn w:val="Normal"/>
    <w:rsid w:val="0002503D"/>
    <w:pPr>
      <w:spacing w:before="100" w:beforeAutospacing="1" w:after="100" w:afterAutospacing="1"/>
      <w:jc w:val="left"/>
    </w:pPr>
    <w:rPr>
      <w:rFonts w:eastAsia="Times New Roman"/>
      <w:sz w:val="24"/>
    </w:rPr>
  </w:style>
  <w:style w:type="paragraph" w:customStyle="1" w:styleId="CRCoverPage">
    <w:name w:val="CR Cover Page"/>
    <w:next w:val="Normal"/>
    <w:rsid w:val="00C43A25"/>
    <w:pPr>
      <w:suppressAutoHyphens/>
      <w:spacing w:after="120"/>
    </w:pPr>
    <w:rPr>
      <w:rFonts w:ascii="Arial" w:eastAsia="Times New Roman" w:hAnsi="Arial"/>
      <w:lang w:val="en-GB" w:eastAsia="ar-SA"/>
    </w:rPr>
  </w:style>
  <w:style w:type="paragraph" w:customStyle="1" w:styleId="TAH">
    <w:name w:val="TAH"/>
    <w:basedOn w:val="Normal"/>
    <w:rsid w:val="00164B6B"/>
    <w:pPr>
      <w:keepNext/>
      <w:keepLines/>
      <w:jc w:val="center"/>
    </w:pPr>
    <w:rPr>
      <w:rFonts w:ascii="Arial" w:hAnsi="Arial"/>
      <w:b/>
      <w:sz w:val="18"/>
      <w:szCs w:val="20"/>
      <w:lang w:val="en-GB" w:eastAsia="en-US"/>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rsid w:val="00164B6B"/>
    <w:rPr>
      <w:b/>
      <w:bCs/>
      <w:lang w:eastAsia="ja-JP"/>
    </w:rPr>
  </w:style>
  <w:style w:type="paragraph" w:customStyle="1" w:styleId="TAC">
    <w:name w:val="TAC"/>
    <w:basedOn w:val="Normal"/>
    <w:rsid w:val="00164B6B"/>
    <w:pPr>
      <w:keepNext/>
      <w:keepLines/>
      <w:jc w:val="center"/>
    </w:pPr>
    <w:rPr>
      <w:rFonts w:ascii="Arial" w:hAnsi="Arial"/>
      <w:sz w:val="18"/>
      <w:szCs w:val="20"/>
      <w:lang w:val="en-GB" w:eastAsia="en-US"/>
    </w:rPr>
  </w:style>
  <w:style w:type="paragraph" w:styleId="ListParagraph">
    <w:name w:val="List Paragraph"/>
    <w:basedOn w:val="Normal"/>
    <w:uiPriority w:val="34"/>
    <w:qFormat/>
    <w:rsid w:val="00182281"/>
    <w:pPr>
      <w:ind w:left="720"/>
      <w:contextualSpacing/>
    </w:pPr>
  </w:style>
  <w:style w:type="paragraph" w:styleId="Revision">
    <w:name w:val="Revision"/>
    <w:hidden/>
    <w:uiPriority w:val="99"/>
    <w:semiHidden/>
    <w:rsid w:val="00261436"/>
    <w:rPr>
      <w:szCs w:val="24"/>
      <w:lang w:eastAsia="ja-JP"/>
    </w:rPr>
  </w:style>
</w:styles>
</file>

<file path=word/webSettings.xml><?xml version="1.0" encoding="utf-8"?>
<w:webSettings xmlns:r="http://schemas.openxmlformats.org/officeDocument/2006/relationships" xmlns:w="http://schemas.openxmlformats.org/wordprocessingml/2006/main">
  <w:divs>
    <w:div w:id="496462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A47CEA-E6C3-4F47-AFDC-7D3E2A93D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1244</Words>
  <Characters>7097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DRX operation for carrier aggregation</vt:lpstr>
    </vt:vector>
  </TitlesOfParts>
  <Company>Research In Motion</Company>
  <LinksUpToDate>false</LinksUpToDate>
  <CharactersWithSpaces>8325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DRX operation for carrier aggregation</dc:title>
  <dc:subject/>
  <dc:creator>Mo-Han Fong</dc:creator>
  <cp:keywords/>
  <cp:lastModifiedBy>Sam Cai</cp:lastModifiedBy>
  <cp:revision>2</cp:revision>
  <cp:lastPrinted>2010-02-09T18:24:00Z</cp:lastPrinted>
  <dcterms:created xsi:type="dcterms:W3CDTF">2011-08-12T20:11:00Z</dcterms:created>
  <dcterms:modified xsi:type="dcterms:W3CDTF">2011-08-12T20:11:00Z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