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CBB68" w14:textId="507DD5B3" w:rsidR="00F12651" w:rsidRPr="00DC69F0" w:rsidRDefault="00F12651" w:rsidP="00F12651">
      <w:pPr>
        <w:tabs>
          <w:tab w:val="right" w:pos="9781"/>
        </w:tabs>
        <w:spacing w:after="0"/>
        <w:rPr>
          <w:rFonts w:ascii="Arial" w:eastAsia="Yu Mincho" w:hAnsi="Arial"/>
          <w:b/>
          <w:noProof/>
          <w:sz w:val="24"/>
        </w:rPr>
      </w:pPr>
      <w:bookmarkStart w:id="0" w:name="DocumentFor"/>
      <w:bookmarkStart w:id="1" w:name="Title"/>
      <w:bookmarkStart w:id="2" w:name="_Hlk171003560"/>
      <w:bookmarkEnd w:id="0"/>
      <w:bookmarkEnd w:id="1"/>
      <w:r w:rsidRPr="00DC69F0">
        <w:rPr>
          <w:rFonts w:ascii="Arial" w:eastAsia="DengXian" w:hAnsi="Arial"/>
          <w:b/>
          <w:noProof/>
          <w:sz w:val="24"/>
        </w:rPr>
        <w:t>3GPP TSG RAN WG2#129bis</w:t>
      </w:r>
      <w:r w:rsidRPr="00DC69F0">
        <w:rPr>
          <w:rFonts w:ascii="Arial" w:eastAsia="DengXian" w:hAnsi="Arial"/>
          <w:b/>
          <w:noProof/>
          <w:sz w:val="24"/>
        </w:rPr>
        <w:tab/>
        <w:t>R2-25017</w:t>
      </w:r>
      <w:r>
        <w:rPr>
          <w:rFonts w:ascii="Arial" w:eastAsia="DengXian" w:hAnsi="Arial"/>
          <w:b/>
          <w:noProof/>
          <w:sz w:val="24"/>
        </w:rPr>
        <w:t>20</w:t>
      </w:r>
    </w:p>
    <w:p w14:paraId="45EE5A0D" w14:textId="77777777" w:rsidR="00F12651" w:rsidRPr="00DC69F0" w:rsidRDefault="00F12651" w:rsidP="00F12651">
      <w:pPr>
        <w:tabs>
          <w:tab w:val="right" w:pos="9216"/>
        </w:tabs>
        <w:spacing w:after="0"/>
        <w:rPr>
          <w:rFonts w:ascii="Arial" w:eastAsia="DengXian" w:hAnsi="Arial"/>
          <w:b/>
          <w:noProof/>
          <w:sz w:val="24"/>
        </w:rPr>
      </w:pPr>
      <w:r w:rsidRPr="00DC69F0">
        <w:rPr>
          <w:rFonts w:ascii="Arial" w:eastAsia="DengXian" w:hAnsi="Arial"/>
          <w:b/>
          <w:noProof/>
          <w:sz w:val="24"/>
        </w:rPr>
        <w:t>Wuhan, China, 7</w:t>
      </w:r>
      <w:r w:rsidRPr="00DC69F0">
        <w:rPr>
          <w:rFonts w:ascii="Arial" w:eastAsia="DengXian" w:hAnsi="Arial"/>
          <w:b/>
          <w:noProof/>
          <w:sz w:val="24"/>
          <w:vertAlign w:val="superscript"/>
        </w:rPr>
        <w:t>th</w:t>
      </w:r>
      <w:r w:rsidRPr="00DC69F0">
        <w:rPr>
          <w:rFonts w:ascii="Arial" w:eastAsia="DengXian" w:hAnsi="Arial"/>
          <w:b/>
          <w:noProof/>
          <w:sz w:val="24"/>
        </w:rPr>
        <w:t xml:space="preserve"> - 11</w:t>
      </w:r>
      <w:r w:rsidRPr="00DC69F0">
        <w:rPr>
          <w:rFonts w:ascii="Arial" w:eastAsia="DengXian" w:hAnsi="Arial"/>
          <w:b/>
          <w:noProof/>
          <w:sz w:val="24"/>
          <w:vertAlign w:val="superscript"/>
        </w:rPr>
        <w:t>th</w:t>
      </w:r>
      <w:r w:rsidRPr="00DC69F0">
        <w:rPr>
          <w:rFonts w:ascii="Arial" w:eastAsia="DengXian" w:hAnsi="Arial"/>
          <w:b/>
          <w:noProof/>
          <w:sz w:val="24"/>
        </w:rPr>
        <w:t xml:space="preserve"> April 2025</w:t>
      </w:r>
    </w:p>
    <w:p w14:paraId="64017352" w14:textId="77777777" w:rsidR="00F12651" w:rsidRPr="00DC69F0" w:rsidRDefault="00F12651" w:rsidP="00F12651">
      <w:pPr>
        <w:pBdr>
          <w:bottom w:val="single" w:sz="6" w:space="0" w:color="auto"/>
        </w:pBdr>
        <w:tabs>
          <w:tab w:val="right" w:pos="9639"/>
          <w:tab w:val="right" w:pos="13323"/>
        </w:tabs>
        <w:spacing w:after="0"/>
        <w:rPr>
          <w:rFonts w:ascii="Arial" w:eastAsia="DengXian" w:hAnsi="Arial" w:cs="SimSun"/>
          <w:noProof/>
        </w:rPr>
      </w:pPr>
    </w:p>
    <w:p w14:paraId="26B1FF63" w14:textId="77777777" w:rsidR="00F12651" w:rsidRPr="00DC69F0" w:rsidRDefault="00F12651" w:rsidP="00F12651">
      <w:pPr>
        <w:spacing w:after="0"/>
        <w:rPr>
          <w:rFonts w:ascii="Arial" w:eastAsia="SimSun" w:hAnsi="Arial" w:cs="Arial"/>
        </w:rPr>
      </w:pPr>
    </w:p>
    <w:p w14:paraId="59B9D7D8" w14:textId="7610CF5F" w:rsidR="00674553" w:rsidRPr="007821DD" w:rsidRDefault="00674553" w:rsidP="007821DD">
      <w:pPr>
        <w:tabs>
          <w:tab w:val="left" w:pos="1701"/>
          <w:tab w:val="right" w:pos="9639"/>
        </w:tabs>
        <w:spacing w:after="0" w:line="288" w:lineRule="auto"/>
        <w:rPr>
          <w:rFonts w:ascii="Arial" w:hAnsi="Arial" w:cs="Arial"/>
          <w:b/>
          <w:bCs/>
          <w:sz w:val="28"/>
          <w:szCs w:val="28"/>
        </w:rPr>
      </w:pPr>
      <w:r w:rsidRPr="007821DD">
        <w:rPr>
          <w:rFonts w:ascii="Arial" w:hAnsi="Arial" w:cs="Arial"/>
          <w:b/>
          <w:bCs/>
          <w:sz w:val="28"/>
          <w:szCs w:val="28"/>
        </w:rPr>
        <w:t>3GPP TSG RAN WG1</w:t>
      </w:r>
      <w:r w:rsidR="00A526C4">
        <w:rPr>
          <w:rFonts w:ascii="Arial" w:hAnsi="Arial" w:cs="Arial"/>
          <w:b/>
          <w:bCs/>
          <w:sz w:val="28"/>
          <w:szCs w:val="28"/>
        </w:rPr>
        <w:t xml:space="preserve"> </w:t>
      </w:r>
      <w:r w:rsidRPr="007821DD">
        <w:rPr>
          <w:rFonts w:ascii="Arial" w:hAnsi="Arial" w:cs="Arial"/>
          <w:b/>
          <w:bCs/>
          <w:sz w:val="28"/>
          <w:szCs w:val="28"/>
        </w:rPr>
        <w:t>#1</w:t>
      </w:r>
      <w:r w:rsidR="00551AAB" w:rsidRPr="007821DD">
        <w:rPr>
          <w:rFonts w:ascii="Arial" w:hAnsi="Arial" w:cs="Arial"/>
          <w:b/>
          <w:bCs/>
          <w:sz w:val="28"/>
          <w:szCs w:val="28"/>
        </w:rPr>
        <w:t>20</w:t>
      </w:r>
      <w:r w:rsidR="00A91E48">
        <w:rPr>
          <w:rFonts w:ascii="Arial" w:hAnsi="Arial" w:cs="Arial"/>
          <w:b/>
          <w:bCs/>
          <w:sz w:val="28"/>
          <w:szCs w:val="28"/>
        </w:rPr>
        <w:tab/>
      </w:r>
      <w:r w:rsidR="000E59E1" w:rsidRPr="007821DD">
        <w:rPr>
          <w:rFonts w:ascii="Arial" w:hAnsi="Arial" w:cs="Arial"/>
          <w:b/>
          <w:bCs/>
          <w:sz w:val="28"/>
          <w:szCs w:val="28"/>
        </w:rPr>
        <w:t>R1-2</w:t>
      </w:r>
      <w:r w:rsidR="00551AAB" w:rsidRPr="007821DD">
        <w:rPr>
          <w:rFonts w:ascii="Arial" w:hAnsi="Arial" w:cs="Arial"/>
          <w:b/>
          <w:bCs/>
          <w:sz w:val="28"/>
          <w:szCs w:val="28"/>
        </w:rPr>
        <w:t>5</w:t>
      </w:r>
      <w:r w:rsidR="001A6526">
        <w:rPr>
          <w:rFonts w:ascii="Arial" w:hAnsi="Arial" w:cs="Arial"/>
          <w:b/>
          <w:bCs/>
          <w:sz w:val="28"/>
          <w:szCs w:val="28"/>
        </w:rPr>
        <w:t>0161</w:t>
      </w:r>
      <w:r w:rsidR="00C754A6">
        <w:rPr>
          <w:rFonts w:ascii="Arial" w:hAnsi="Arial" w:cs="Arial"/>
          <w:b/>
          <w:bCs/>
          <w:sz w:val="28"/>
          <w:szCs w:val="28"/>
        </w:rPr>
        <w:t>3</w:t>
      </w:r>
    </w:p>
    <w:p w14:paraId="1603BE92" w14:textId="77777777" w:rsidR="007821DD" w:rsidRPr="007821DD" w:rsidRDefault="007821DD" w:rsidP="007821DD">
      <w:pPr>
        <w:tabs>
          <w:tab w:val="left" w:pos="1701"/>
          <w:tab w:val="right" w:pos="9639"/>
        </w:tabs>
        <w:spacing w:after="0" w:line="288" w:lineRule="auto"/>
        <w:rPr>
          <w:rFonts w:ascii="Arial" w:hAnsi="Arial" w:cs="Arial"/>
          <w:b/>
          <w:bCs/>
          <w:sz w:val="28"/>
          <w:szCs w:val="28"/>
        </w:rPr>
      </w:pPr>
      <w:r w:rsidRPr="007821DD">
        <w:rPr>
          <w:rFonts w:ascii="Arial" w:hAnsi="Arial" w:cs="Arial"/>
          <w:b/>
          <w:bCs/>
          <w:sz w:val="28"/>
          <w:szCs w:val="28"/>
        </w:rPr>
        <w:t>Athens, Greece, February 17th – 21st, 2025</w:t>
      </w:r>
    </w:p>
    <w:p w14:paraId="28B29BF1" w14:textId="77777777" w:rsidR="007821DD" w:rsidRPr="007821DD" w:rsidRDefault="007821DD" w:rsidP="007821DD">
      <w:pPr>
        <w:tabs>
          <w:tab w:val="left" w:pos="1701"/>
          <w:tab w:val="right" w:pos="9639"/>
        </w:tabs>
        <w:spacing w:after="0" w:line="288" w:lineRule="auto"/>
        <w:rPr>
          <w:rFonts w:ascii="Arial" w:hAnsi="Arial" w:cs="Arial"/>
          <w:b/>
          <w:sz w:val="28"/>
          <w:szCs w:val="28"/>
        </w:rPr>
      </w:pPr>
    </w:p>
    <w:bookmarkEnd w:id="2"/>
    <w:p w14:paraId="76D9BE82" w14:textId="301938B3" w:rsidR="00D12195" w:rsidRDefault="00425C2E">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sidR="00234B32" w:rsidRPr="00234B32">
        <w:rPr>
          <w:rFonts w:ascii="Arial" w:eastAsiaTheme="minorEastAsia" w:hAnsi="Arial" w:cs="Arial"/>
          <w:b/>
          <w:sz w:val="22"/>
          <w:szCs w:val="22"/>
        </w:rPr>
        <w:t xml:space="preserve">Reply </w:t>
      </w:r>
      <w:r w:rsidR="004B73BD" w:rsidRPr="004B73BD">
        <w:rPr>
          <w:rFonts w:ascii="Arial" w:eastAsiaTheme="minorEastAsia" w:hAnsi="Arial" w:cs="Arial"/>
          <w:b/>
          <w:sz w:val="22"/>
          <w:szCs w:val="22"/>
        </w:rPr>
        <w:t>LS on PWS support in RRC_CONNECTED for NB-IoT NTN</w:t>
      </w:r>
    </w:p>
    <w:p w14:paraId="1A6E785D" w14:textId="01C717C4" w:rsidR="00D12195" w:rsidRPr="00D33A10" w:rsidRDefault="00425C2E">
      <w:pPr>
        <w:spacing w:after="60"/>
        <w:ind w:left="1985" w:hanging="1985"/>
        <w:rPr>
          <w:rFonts w:ascii="Arial" w:eastAsiaTheme="minorEastAsia" w:hAnsi="Arial" w:cs="Arial"/>
          <w:b/>
          <w:sz w:val="22"/>
          <w:szCs w:val="22"/>
        </w:rPr>
      </w:pPr>
      <w:bookmarkStart w:id="3" w:name="OLE_LINK57"/>
      <w:bookmarkStart w:id="4" w:name="OLE_LINK58"/>
      <w:r>
        <w:rPr>
          <w:rFonts w:ascii="Arial" w:hAnsi="Arial" w:cs="Arial"/>
          <w:b/>
          <w:sz w:val="22"/>
          <w:szCs w:val="22"/>
        </w:rPr>
        <w:t>Respons</w:t>
      </w:r>
      <w:r w:rsidRPr="00D33A10">
        <w:rPr>
          <w:rFonts w:ascii="Arial" w:eastAsiaTheme="minorEastAsia" w:hAnsi="Arial" w:cs="Arial"/>
          <w:b/>
          <w:sz w:val="22"/>
          <w:szCs w:val="22"/>
        </w:rPr>
        <w:t>e to:</w:t>
      </w:r>
      <w:r w:rsidRPr="00D33A10">
        <w:rPr>
          <w:rFonts w:ascii="Arial" w:eastAsiaTheme="minorEastAsia" w:hAnsi="Arial" w:cs="Arial"/>
          <w:b/>
          <w:sz w:val="22"/>
          <w:szCs w:val="22"/>
        </w:rPr>
        <w:tab/>
      </w:r>
      <w:r w:rsidR="00D71043" w:rsidRPr="008F09C9">
        <w:rPr>
          <w:rFonts w:ascii="Arial" w:eastAsiaTheme="minorEastAsia" w:hAnsi="Arial" w:cs="Arial"/>
          <w:b/>
          <w:sz w:val="22"/>
          <w:szCs w:val="22"/>
        </w:rPr>
        <w:t>R1-2500009</w:t>
      </w:r>
      <w:r w:rsidR="00D74D46" w:rsidRPr="00E13B22">
        <w:rPr>
          <w:rFonts w:ascii="Arial" w:eastAsiaTheme="minorEastAsia" w:hAnsi="Arial" w:cs="Arial" w:hint="eastAsia"/>
          <w:b/>
          <w:sz w:val="22"/>
          <w:szCs w:val="22"/>
        </w:rPr>
        <w:t xml:space="preserve"> </w:t>
      </w:r>
      <w:r w:rsidR="00D33A10" w:rsidRPr="00E13B22">
        <w:rPr>
          <w:rFonts w:ascii="Arial" w:eastAsiaTheme="minorEastAsia" w:hAnsi="Arial" w:cs="Arial" w:hint="eastAsia"/>
          <w:b/>
          <w:sz w:val="22"/>
          <w:szCs w:val="22"/>
        </w:rPr>
        <w:t>(</w:t>
      </w:r>
      <w:r w:rsidR="008F09C9" w:rsidRPr="008F09C9">
        <w:rPr>
          <w:rFonts w:ascii="Arial" w:eastAsiaTheme="minorEastAsia" w:hAnsi="Arial" w:cs="Arial"/>
          <w:b/>
          <w:sz w:val="22"/>
          <w:szCs w:val="22"/>
        </w:rPr>
        <w:t>R2-2411194</w:t>
      </w:r>
      <w:r w:rsidR="00D33A10" w:rsidRPr="00E13B22">
        <w:rPr>
          <w:rFonts w:ascii="Arial" w:eastAsiaTheme="minorEastAsia" w:hAnsi="Arial" w:cs="Arial" w:hint="eastAsia"/>
          <w:b/>
          <w:sz w:val="22"/>
          <w:szCs w:val="22"/>
        </w:rPr>
        <w:t>)</w:t>
      </w:r>
    </w:p>
    <w:p w14:paraId="1B0C5A6F" w14:textId="77777777" w:rsidR="00D12195" w:rsidRDefault="00425C2E">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t>Release 19</w:t>
      </w:r>
    </w:p>
    <w:bookmarkEnd w:id="5"/>
    <w:bookmarkEnd w:id="6"/>
    <w:bookmarkEnd w:id="7"/>
    <w:p w14:paraId="43F61536" w14:textId="1D6B1673"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sidR="00B23B3E" w:rsidRPr="00B23B3E">
        <w:rPr>
          <w:rFonts w:ascii="Arial" w:hAnsi="Arial" w:cs="Arial"/>
          <w:b/>
          <w:bCs/>
          <w:sz w:val="22"/>
          <w:szCs w:val="22"/>
        </w:rPr>
        <w:t>IoT_NTN_Ph3-Core</w:t>
      </w:r>
    </w:p>
    <w:p w14:paraId="52989DFF" w14:textId="77777777" w:rsidR="00D12195" w:rsidRDefault="00D12195">
      <w:pPr>
        <w:spacing w:after="60"/>
        <w:ind w:left="1985" w:hanging="1985"/>
        <w:rPr>
          <w:rFonts w:ascii="Arial" w:hAnsi="Arial" w:cs="Arial"/>
          <w:b/>
          <w:sz w:val="22"/>
          <w:szCs w:val="22"/>
        </w:rPr>
      </w:pPr>
    </w:p>
    <w:p w14:paraId="43F21042" w14:textId="45FF8B1B" w:rsidR="00D12195" w:rsidRPr="0083717F" w:rsidRDefault="00425C2E">
      <w:pPr>
        <w:spacing w:after="60"/>
        <w:ind w:left="1985" w:hanging="1985"/>
        <w:rPr>
          <w:rFonts w:ascii="Arial" w:eastAsiaTheme="minorEastAsia" w:hAnsi="Arial" w:cs="Arial"/>
          <w:b/>
          <w:lang w:val="en-US"/>
        </w:rPr>
      </w:pPr>
      <w:r>
        <w:rPr>
          <w:rFonts w:ascii="Arial" w:hAnsi="Arial" w:cs="Arial"/>
          <w:b/>
          <w:sz w:val="22"/>
          <w:szCs w:val="22"/>
        </w:rPr>
        <w:t>Source:</w:t>
      </w:r>
      <w:r>
        <w:rPr>
          <w:rFonts w:ascii="Arial" w:hAnsi="Arial" w:cs="Arial"/>
          <w:b/>
          <w:sz w:val="22"/>
          <w:szCs w:val="22"/>
        </w:rPr>
        <w:tab/>
      </w:r>
      <w:r w:rsidR="00CA6A27" w:rsidRPr="00630D38">
        <w:rPr>
          <w:rFonts w:ascii="Arial" w:hAnsi="Arial" w:cs="Arial"/>
          <w:b/>
          <w:sz w:val="22"/>
          <w:szCs w:val="22"/>
          <w:lang w:val="en-US"/>
        </w:rPr>
        <w:t>RAN1</w:t>
      </w:r>
    </w:p>
    <w:p w14:paraId="38669EE6" w14:textId="376F9181" w:rsidR="00D12195" w:rsidRPr="0083717F" w:rsidRDefault="00425C2E">
      <w:pPr>
        <w:spacing w:after="60"/>
        <w:ind w:left="1985" w:hanging="1985"/>
        <w:rPr>
          <w:rFonts w:ascii="Arial" w:eastAsiaTheme="minorEastAsia" w:hAnsi="Arial" w:cs="Arial"/>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rPr>
        <w:t>RAN</w:t>
      </w:r>
      <w:r w:rsidR="0083717F">
        <w:rPr>
          <w:rFonts w:ascii="Arial" w:eastAsiaTheme="minorEastAsia" w:hAnsi="Arial" w:cs="Arial" w:hint="eastAsia"/>
          <w:b/>
          <w:bCs/>
          <w:sz w:val="22"/>
          <w:szCs w:val="22"/>
          <w:lang w:val="en-US"/>
        </w:rPr>
        <w:t>2</w:t>
      </w:r>
      <w:r w:rsidR="003D32BD">
        <w:rPr>
          <w:rFonts w:ascii="Arial" w:eastAsiaTheme="minorEastAsia" w:hAnsi="Arial" w:cs="Arial"/>
          <w:b/>
          <w:bCs/>
          <w:sz w:val="22"/>
          <w:szCs w:val="22"/>
          <w:lang w:val="en-US"/>
        </w:rPr>
        <w:t>, RAN</w:t>
      </w:r>
    </w:p>
    <w:p w14:paraId="53EABF1C" w14:textId="77777777" w:rsidR="00D12195" w:rsidRDefault="00425C2E">
      <w:pPr>
        <w:spacing w:after="60"/>
        <w:ind w:left="1985" w:hanging="1985"/>
        <w:rPr>
          <w:rFonts w:ascii="Arial" w:hAnsi="Arial" w:cs="Arial"/>
          <w:b/>
          <w:bCs/>
          <w:sz w:val="22"/>
          <w:szCs w:val="22"/>
          <w:lang w:val="en-US"/>
        </w:rPr>
      </w:pPr>
      <w:bookmarkStart w:id="8" w:name="OLE_LINK46"/>
      <w:bookmarkStart w:id="9" w:name="OLE_LINK45"/>
      <w:r>
        <w:rPr>
          <w:rFonts w:ascii="Arial" w:hAnsi="Arial" w:cs="Arial"/>
          <w:b/>
          <w:sz w:val="22"/>
          <w:szCs w:val="22"/>
        </w:rPr>
        <w:t>Cc:</w:t>
      </w:r>
      <w:r>
        <w:rPr>
          <w:rFonts w:ascii="Arial" w:hAnsi="Arial" w:cs="Arial"/>
          <w:b/>
          <w:bCs/>
          <w:sz w:val="22"/>
          <w:szCs w:val="22"/>
        </w:rPr>
        <w:tab/>
      </w:r>
    </w:p>
    <w:bookmarkEnd w:id="8"/>
    <w:bookmarkEnd w:id="9"/>
    <w:p w14:paraId="6FB2820A" w14:textId="77777777" w:rsidR="00D12195" w:rsidRDefault="00D12195">
      <w:pPr>
        <w:spacing w:after="60"/>
        <w:ind w:left="1985" w:hanging="1985"/>
        <w:rPr>
          <w:rFonts w:ascii="Arial" w:hAnsi="Arial" w:cs="Arial"/>
          <w:bCs/>
        </w:rPr>
      </w:pPr>
    </w:p>
    <w:p w14:paraId="2E33B6EA" w14:textId="3A6FAEAF" w:rsidR="00D12195" w:rsidRPr="0083717F" w:rsidRDefault="00425C2E">
      <w:pPr>
        <w:spacing w:after="60"/>
        <w:ind w:left="1985" w:hanging="1985"/>
        <w:rPr>
          <w:rFonts w:ascii="Arial" w:eastAsiaTheme="minorEastAsia" w:hAnsi="Arial" w:cs="Arial"/>
          <w:b/>
          <w:bCs/>
          <w:sz w:val="22"/>
          <w:szCs w:val="22"/>
          <w:lang w:val="fr-FR"/>
        </w:rPr>
      </w:pPr>
      <w:r w:rsidRPr="00425C2E">
        <w:rPr>
          <w:rFonts w:ascii="Arial" w:hAnsi="Arial" w:cs="Arial"/>
          <w:b/>
          <w:sz w:val="22"/>
          <w:szCs w:val="22"/>
          <w:lang w:val="fr-FR"/>
        </w:rPr>
        <w:t>Contact person:</w:t>
      </w:r>
      <w:r w:rsidRPr="00425C2E">
        <w:rPr>
          <w:rFonts w:ascii="Arial" w:hAnsi="Arial" w:cs="Arial"/>
          <w:b/>
          <w:bCs/>
          <w:sz w:val="22"/>
          <w:szCs w:val="22"/>
          <w:lang w:val="fr-FR"/>
        </w:rPr>
        <w:tab/>
      </w:r>
      <w:r w:rsidR="000A4B2F">
        <w:rPr>
          <w:rFonts w:ascii="Arial" w:eastAsiaTheme="minorEastAsia" w:hAnsi="Arial" w:cs="Arial"/>
          <w:b/>
          <w:bCs/>
          <w:sz w:val="22"/>
          <w:szCs w:val="22"/>
          <w:lang w:val="fr-FR"/>
        </w:rPr>
        <w:t>UMER SALIM</w:t>
      </w:r>
    </w:p>
    <w:p w14:paraId="10FCFD76" w14:textId="082216BC"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0A4B2F">
        <w:rPr>
          <w:rFonts w:ascii="Arial" w:eastAsiaTheme="minorEastAsia" w:hAnsi="Arial" w:cs="Arial"/>
          <w:b/>
          <w:bCs/>
          <w:sz w:val="22"/>
          <w:szCs w:val="22"/>
          <w:lang w:val="fr-FR"/>
        </w:rPr>
        <w:t>Umer.salim</w:t>
      </w:r>
      <w:r w:rsidR="004214BE">
        <w:rPr>
          <w:rFonts w:ascii="Arial" w:eastAsiaTheme="minorEastAsia" w:hAnsi="Arial" w:cs="Arial"/>
          <w:b/>
          <w:bCs/>
          <w:sz w:val="22"/>
          <w:szCs w:val="22"/>
          <w:lang w:val="fr-FR"/>
        </w:rPr>
        <w:t>@</w:t>
      </w:r>
      <w:r w:rsidR="000A4B2F">
        <w:rPr>
          <w:rFonts w:ascii="Arial" w:eastAsiaTheme="minorEastAsia" w:hAnsi="Arial" w:cs="Arial"/>
          <w:b/>
          <w:bCs/>
          <w:sz w:val="22"/>
          <w:szCs w:val="22"/>
          <w:lang w:val="fr-FR"/>
        </w:rPr>
        <w:t>interdigital</w:t>
      </w:r>
      <w:r w:rsidR="004214BE">
        <w:rPr>
          <w:rFonts w:ascii="Arial" w:eastAsiaTheme="minorEastAsia" w:hAnsi="Arial" w:cs="Arial"/>
          <w:b/>
          <w:bCs/>
          <w:sz w:val="22"/>
          <w:szCs w:val="22"/>
          <w:lang w:val="fr-FR"/>
        </w:rPr>
        <w:t>.com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rPr>
      </w:pPr>
      <w:r>
        <w:rPr>
          <w:rFonts w:ascii="Arial" w:hAnsi="Arial" w:cs="Arial"/>
          <w:b/>
          <w:sz w:val="21"/>
          <w:szCs w:val="21"/>
        </w:rPr>
        <w:t>Attachments:</w:t>
      </w:r>
      <w:r>
        <w:rPr>
          <w:rFonts w:ascii="Arial" w:hAnsi="Arial" w:cs="Arial"/>
          <w:bCs/>
        </w:rPr>
        <w:tab/>
      </w:r>
      <w:r>
        <w:rPr>
          <w:rFonts w:hint="eastAsia"/>
          <w:color w:val="0070C0"/>
        </w:rPr>
        <w:t>-</w:t>
      </w:r>
    </w:p>
    <w:p w14:paraId="5C241DF5" w14:textId="77777777" w:rsidR="00D12195" w:rsidRDefault="00D12195">
      <w:pPr>
        <w:pBdr>
          <w:bottom w:val="single" w:sz="4" w:space="1" w:color="auto"/>
        </w:pBdr>
        <w:rPr>
          <w:rFonts w:ascii="Arial" w:hAnsi="Arial" w:cs="Arial"/>
        </w:rPr>
      </w:pPr>
    </w:p>
    <w:p w14:paraId="709E31E4" w14:textId="77777777" w:rsidR="00D12195" w:rsidRDefault="00425C2E">
      <w:pPr>
        <w:outlineLvl w:val="0"/>
        <w:rPr>
          <w:rFonts w:ascii="Arial" w:hAnsi="Arial" w:cs="Arial"/>
          <w:b/>
        </w:rPr>
      </w:pPr>
      <w:r>
        <w:rPr>
          <w:rFonts w:ascii="Arial" w:hAnsi="Arial" w:cs="Arial"/>
          <w:b/>
        </w:rPr>
        <w:t>1. Overall Description:</w:t>
      </w:r>
    </w:p>
    <w:p w14:paraId="7ECCBE95" w14:textId="26A23E81" w:rsidR="00BB0990" w:rsidRPr="00C7281D" w:rsidRDefault="00D91A9B" w:rsidP="00E131A1">
      <w:pPr>
        <w:autoSpaceDE/>
        <w:autoSpaceDN/>
        <w:snapToGrid w:val="0"/>
        <w:spacing w:after="0"/>
        <w:rPr>
          <w:rFonts w:ascii="Arial" w:eastAsia="DengXian" w:hAnsi="Arial" w:cs="Arial"/>
          <w:lang w:val="en-US"/>
        </w:rPr>
      </w:pPr>
      <w:bookmarkStart w:id="10" w:name="OLE_LINK1"/>
      <w:r w:rsidRPr="00C7281D">
        <w:rPr>
          <w:rFonts w:ascii="Arial" w:eastAsia="DengXian" w:hAnsi="Arial" w:cs="Arial"/>
          <w:lang w:val="en-US"/>
        </w:rPr>
        <w:t>RAN1 thanks RAN2 for their question on</w:t>
      </w:r>
      <w:r w:rsidR="006148EC" w:rsidRPr="00C7281D">
        <w:rPr>
          <w:rFonts w:ascii="Arial" w:eastAsia="DengXian" w:hAnsi="Arial" w:cs="Arial"/>
          <w:lang w:val="en-US"/>
        </w:rPr>
        <w:t xml:space="preserve"> PWS support in RRC_CONNECTED for NB-IoT NTN</w:t>
      </w:r>
      <w:r w:rsidR="003971BE" w:rsidRPr="00C7281D">
        <w:rPr>
          <w:rFonts w:ascii="Arial" w:eastAsia="DengXian" w:hAnsi="Arial" w:cs="Arial"/>
          <w:lang w:val="en-US"/>
        </w:rPr>
        <w:t xml:space="preserve"> and would like to provide </w:t>
      </w:r>
      <w:r w:rsidR="001A601E" w:rsidRPr="00C7281D">
        <w:rPr>
          <w:rFonts w:ascii="Arial" w:eastAsia="DengXian" w:hAnsi="Arial" w:cs="Arial"/>
          <w:lang w:val="en-US"/>
        </w:rPr>
        <w:t>a response to</w:t>
      </w:r>
      <w:r w:rsidR="003971BE" w:rsidRPr="00C7281D">
        <w:rPr>
          <w:rFonts w:ascii="Arial" w:eastAsia="DengXian" w:hAnsi="Arial" w:cs="Arial"/>
          <w:lang w:val="en-US"/>
        </w:rPr>
        <w:t xml:space="preserve"> the question.</w:t>
      </w:r>
    </w:p>
    <w:p w14:paraId="306829DE" w14:textId="77777777" w:rsidR="00BB0990" w:rsidRPr="00C7281D" w:rsidRDefault="00BB0990" w:rsidP="00E131A1">
      <w:pPr>
        <w:autoSpaceDE/>
        <w:autoSpaceDN/>
        <w:snapToGrid w:val="0"/>
        <w:spacing w:after="0"/>
        <w:rPr>
          <w:rFonts w:ascii="Arial" w:eastAsia="DengXian" w:hAnsi="Arial" w:cs="Arial"/>
          <w:lang w:val="en-US"/>
        </w:rPr>
      </w:pPr>
    </w:p>
    <w:tbl>
      <w:tblPr>
        <w:tblStyle w:val="TableGrid"/>
        <w:tblW w:w="0" w:type="auto"/>
        <w:tblLook w:val="04A0" w:firstRow="1" w:lastRow="0" w:firstColumn="1" w:lastColumn="0" w:noHBand="0" w:noVBand="1"/>
      </w:tblPr>
      <w:tblGrid>
        <w:gridCol w:w="9855"/>
      </w:tblGrid>
      <w:tr w:rsidR="0054716B" w:rsidRPr="00C7281D" w14:paraId="6C058B7F" w14:textId="77777777" w:rsidTr="0054716B">
        <w:tc>
          <w:tcPr>
            <w:tcW w:w="9855" w:type="dxa"/>
          </w:tcPr>
          <w:p w14:paraId="1B5A6A74" w14:textId="77777777" w:rsidR="0054716B" w:rsidRPr="00C7281D" w:rsidRDefault="0054716B" w:rsidP="00E131A1">
            <w:pPr>
              <w:autoSpaceDE/>
              <w:autoSpaceDN/>
              <w:snapToGrid w:val="0"/>
              <w:spacing w:after="0"/>
              <w:rPr>
                <w:rFonts w:ascii="Arial" w:eastAsia="DengXian" w:hAnsi="Arial" w:cs="Arial"/>
              </w:rPr>
            </w:pPr>
          </w:p>
          <w:p w14:paraId="31A8B6D2" w14:textId="60EB29B5" w:rsidR="0054716B" w:rsidRPr="00C7281D" w:rsidRDefault="0054716B" w:rsidP="00E131A1">
            <w:pPr>
              <w:snapToGrid w:val="0"/>
              <w:spacing w:after="0"/>
              <w:rPr>
                <w:rFonts w:ascii="Arial" w:eastAsia="DengXian" w:hAnsi="Arial" w:cs="Arial"/>
              </w:rPr>
            </w:pPr>
            <w:r w:rsidRPr="00C7281D">
              <w:rPr>
                <w:rFonts w:ascii="Arial" w:eastAsia="DengXian" w:hAnsi="Arial" w:cs="Arial"/>
                <w:b/>
                <w:bCs/>
                <w:lang w:eastAsia="ja-JP"/>
              </w:rPr>
              <w:t>Question:</w:t>
            </w:r>
            <w:r w:rsidRPr="00C7281D">
              <w:rPr>
                <w:rFonts w:ascii="Arial" w:eastAsia="DengXian" w:hAnsi="Arial" w:cs="Arial"/>
                <w:b/>
                <w:bCs/>
              </w:rPr>
              <w:t xml:space="preserve"> </w:t>
            </w:r>
            <w:r w:rsidR="00DA0118" w:rsidRPr="00C7281D">
              <w:rPr>
                <w:rFonts w:ascii="Arial" w:eastAsiaTheme="minorEastAsia" w:hAnsi="Arial" w:cs="Arial"/>
                <w:color w:val="000000"/>
              </w:rPr>
              <w:t>Please respond with an indication of whether it is feasible from RAN1 perspective to</w:t>
            </w:r>
            <w:r w:rsidR="00DA0118" w:rsidRPr="00C7281D">
              <w:rPr>
                <w:rFonts w:ascii="Arial" w:hAnsi="Arial" w:cs="Arial"/>
                <w:color w:val="000000"/>
              </w:rPr>
              <w:t xml:space="preserve"> introduce support in Rel-19 for NB-IoT UEs reception of PWS notifications (in paging, direct indication, and system information) while in RRC_CONNECTED.</w:t>
            </w:r>
          </w:p>
          <w:p w14:paraId="4BD957AE" w14:textId="77777777" w:rsidR="0054716B" w:rsidRPr="00C7281D" w:rsidRDefault="0054716B" w:rsidP="00E131A1">
            <w:pPr>
              <w:autoSpaceDE/>
              <w:autoSpaceDN/>
              <w:snapToGrid w:val="0"/>
              <w:spacing w:after="0"/>
              <w:rPr>
                <w:rFonts w:ascii="Arial" w:eastAsia="DengXian" w:hAnsi="Arial" w:cs="Arial"/>
              </w:rPr>
            </w:pPr>
          </w:p>
        </w:tc>
      </w:tr>
    </w:tbl>
    <w:p w14:paraId="17545073" w14:textId="77777777" w:rsidR="0054716B" w:rsidRPr="00C7281D" w:rsidRDefault="0054716B" w:rsidP="00E131A1">
      <w:pPr>
        <w:autoSpaceDE/>
        <w:autoSpaceDN/>
        <w:snapToGrid w:val="0"/>
        <w:spacing w:after="0"/>
        <w:rPr>
          <w:rFonts w:ascii="Arial" w:eastAsia="DengXian" w:hAnsi="Arial" w:cs="Arial"/>
          <w:lang w:val="en-US"/>
        </w:rPr>
      </w:pPr>
    </w:p>
    <w:p w14:paraId="13C13B25" w14:textId="625D8825" w:rsidR="00887696" w:rsidRDefault="004658EF" w:rsidP="007E0A9C">
      <w:pPr>
        <w:autoSpaceDE/>
        <w:autoSpaceDN/>
        <w:snapToGrid w:val="0"/>
        <w:spacing w:after="0"/>
        <w:rPr>
          <w:rFonts w:ascii="Arial" w:hAnsi="Arial" w:cs="Arial"/>
          <w:b/>
          <w:bCs/>
        </w:rPr>
      </w:pPr>
      <w:r w:rsidRPr="00C7281D">
        <w:rPr>
          <w:rFonts w:ascii="Arial" w:hAnsi="Arial" w:cs="Arial"/>
          <w:b/>
          <w:bCs/>
        </w:rPr>
        <w:t>Response</w:t>
      </w:r>
      <w:r w:rsidR="003C0D3E" w:rsidRPr="00C7281D">
        <w:rPr>
          <w:rFonts w:ascii="Arial" w:hAnsi="Arial" w:cs="Arial"/>
          <w:b/>
          <w:bCs/>
        </w:rPr>
        <w:t>:</w:t>
      </w:r>
    </w:p>
    <w:p w14:paraId="721115F9" w14:textId="77777777" w:rsidR="007E0A9C" w:rsidRPr="007E0A9C" w:rsidRDefault="007E0A9C" w:rsidP="007E0A9C">
      <w:pPr>
        <w:autoSpaceDE/>
        <w:autoSpaceDN/>
        <w:snapToGrid w:val="0"/>
        <w:spacing w:after="0"/>
        <w:rPr>
          <w:rFonts w:ascii="Arial" w:hAnsi="Arial" w:cs="Arial"/>
          <w:b/>
          <w:bCs/>
        </w:rPr>
      </w:pPr>
    </w:p>
    <w:p w14:paraId="4B367DAE" w14:textId="77777777" w:rsidR="00D171EB" w:rsidRPr="00010972" w:rsidRDefault="00D171EB" w:rsidP="00D171EB">
      <w:pPr>
        <w:rPr>
          <w:strike/>
          <w:lang w:eastAsia="x-none"/>
        </w:rPr>
      </w:pPr>
      <w:r w:rsidRPr="00010972">
        <w:rPr>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bookmarkEnd w:id="10"/>
    <w:p w14:paraId="7B507EF6" w14:textId="77777777" w:rsidR="000F7E9D" w:rsidRDefault="000F7E9D">
      <w:pPr>
        <w:outlineLvl w:val="0"/>
        <w:rPr>
          <w:rFonts w:ascii="Arial" w:hAnsi="Arial" w:cs="Arial"/>
          <w:b/>
        </w:rPr>
      </w:pPr>
    </w:p>
    <w:p w14:paraId="5DB104D4" w14:textId="19C37AF3"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rPr>
      </w:pPr>
      <w:r>
        <w:rPr>
          <w:rFonts w:ascii="Arial" w:hAnsi="Arial" w:cs="Arial"/>
          <w:b/>
        </w:rPr>
        <w:t xml:space="preserve">To </w:t>
      </w:r>
      <w:r>
        <w:rPr>
          <w:rFonts w:ascii="Arial" w:hAnsi="Arial" w:cs="Arial" w:hint="eastAsia"/>
          <w:b/>
          <w:lang w:val="en-US"/>
        </w:rPr>
        <w:t>RAN</w:t>
      </w:r>
      <w:r w:rsidR="00B769D2">
        <w:rPr>
          <w:rFonts w:ascii="Arial" w:eastAsiaTheme="minorEastAsia" w:hAnsi="Arial" w:cs="Arial" w:hint="eastAsia"/>
          <w:b/>
          <w:lang w:val="en-US"/>
        </w:rPr>
        <w:t>2</w:t>
      </w:r>
      <w:r>
        <w:rPr>
          <w:rFonts w:ascii="Arial" w:hAnsi="Arial" w:cs="Arial"/>
          <w:b/>
        </w:rPr>
        <w:t>:</w:t>
      </w:r>
    </w:p>
    <w:p w14:paraId="1DCD294B" w14:textId="42E6E4A1" w:rsidR="00D12195" w:rsidRDefault="006B39F8">
      <w:pPr>
        <w:spacing w:after="60"/>
        <w:outlineLvl w:val="0"/>
        <w:rPr>
          <w:bCs/>
          <w:lang w:val="en-US"/>
        </w:rPr>
      </w:pPr>
      <w:r w:rsidRPr="00F01CC2">
        <w:rPr>
          <w:rFonts w:eastAsia="DengXian"/>
        </w:rPr>
        <w:t>RAN1 respectfully asks RAN2 to take the above information into account</w:t>
      </w:r>
      <w:r w:rsidR="00130E61" w:rsidRPr="00EF67A3">
        <w:rPr>
          <w:bCs/>
          <w:lang w:val="en-US"/>
        </w:rPr>
        <w:t>.</w:t>
      </w:r>
    </w:p>
    <w:p w14:paraId="732D2909" w14:textId="77777777" w:rsidR="001C33E1" w:rsidRDefault="001C33E1">
      <w:pPr>
        <w:spacing w:after="60"/>
        <w:outlineLvl w:val="0"/>
        <w:rPr>
          <w:bCs/>
          <w:lang w:val="en-US"/>
        </w:rPr>
      </w:pPr>
    </w:p>
    <w:p w14:paraId="52EB034B" w14:textId="60D9BDF0" w:rsidR="00BF5E9B" w:rsidRDefault="00BF5E9B" w:rsidP="00BF5E9B">
      <w:pPr>
        <w:ind w:left="1985" w:hanging="1985"/>
        <w:outlineLvl w:val="0"/>
        <w:rPr>
          <w:rFonts w:ascii="Arial" w:hAnsi="Arial" w:cs="Arial"/>
          <w:b/>
        </w:rPr>
      </w:pPr>
      <w:r>
        <w:rPr>
          <w:rFonts w:ascii="Arial" w:hAnsi="Arial" w:cs="Arial"/>
          <w:b/>
        </w:rPr>
        <w:t xml:space="preserve">To </w:t>
      </w:r>
      <w:r>
        <w:rPr>
          <w:rFonts w:ascii="Arial" w:hAnsi="Arial" w:cs="Arial" w:hint="eastAsia"/>
          <w:b/>
          <w:lang w:val="en-US"/>
        </w:rPr>
        <w:t>RAN</w:t>
      </w:r>
      <w:r>
        <w:rPr>
          <w:rFonts w:ascii="Arial" w:hAnsi="Arial" w:cs="Arial"/>
          <w:b/>
        </w:rPr>
        <w:t>:</w:t>
      </w:r>
    </w:p>
    <w:p w14:paraId="08F7F419" w14:textId="280CF1F8" w:rsidR="00BF5E9B" w:rsidRDefault="00BF5E9B" w:rsidP="00BF5E9B">
      <w:pPr>
        <w:rPr>
          <w:lang w:eastAsia="x-none"/>
        </w:rPr>
      </w:pPr>
      <w:r w:rsidRPr="00010972">
        <w:rPr>
          <w:lang w:eastAsia="x-none"/>
        </w:rPr>
        <w:t>RAN1 would like to ask RAN to decide whether RAN1 should work on specifying support of NB-IoT UEs in RRC connected mode monitor PWS notifications in Rel-19.</w:t>
      </w:r>
    </w:p>
    <w:p w14:paraId="110280D1" w14:textId="77777777" w:rsidR="00210116" w:rsidRDefault="00210116">
      <w:pPr>
        <w:outlineLvl w:val="0"/>
        <w:rPr>
          <w:rFonts w:ascii="Arial" w:hAnsi="Arial" w:cs="Arial"/>
          <w:b/>
        </w:rPr>
      </w:pPr>
    </w:p>
    <w:p w14:paraId="62B5F56A" w14:textId="46F71C39"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rPr>
        <w:t>1</w:t>
      </w:r>
      <w:r>
        <w:rPr>
          <w:rFonts w:ascii="Arial" w:hAnsi="Arial" w:cs="Arial"/>
          <w:b/>
        </w:rPr>
        <w:t xml:space="preserve"> Meetings:</w:t>
      </w:r>
    </w:p>
    <w:p w14:paraId="410EA235" w14:textId="7DF06FB6" w:rsidR="00EE41EA" w:rsidRDefault="00EE41EA" w:rsidP="00A91E48">
      <w:pPr>
        <w:tabs>
          <w:tab w:val="left" w:pos="4370"/>
          <w:tab w:val="left" w:pos="7655"/>
        </w:tabs>
        <w:spacing w:after="120"/>
        <w:rPr>
          <w:rFonts w:ascii="Arial" w:hAnsi="Arial" w:cs="Arial"/>
          <w:bCs/>
        </w:rPr>
      </w:pPr>
      <w:r w:rsidRPr="00FD36E9">
        <w:rPr>
          <w:rFonts w:ascii="Arial" w:hAnsi="Arial" w:cs="Arial"/>
          <w:bCs/>
        </w:rPr>
        <w:t>TSG-RAN WG1 Meeting #</w:t>
      </w:r>
      <w:r>
        <w:rPr>
          <w:rFonts w:ascii="Arial" w:hAnsi="Arial" w:cs="Arial"/>
          <w:bCs/>
        </w:rPr>
        <w:t>1</w:t>
      </w:r>
      <w:r w:rsidR="00FE184F">
        <w:rPr>
          <w:rFonts w:ascii="Arial" w:eastAsiaTheme="minorEastAsia" w:hAnsi="Arial" w:cs="Arial" w:hint="eastAsia"/>
          <w:bCs/>
        </w:rPr>
        <w:t>20</w:t>
      </w:r>
      <w:r w:rsidR="006518A1">
        <w:rPr>
          <w:rFonts w:ascii="Arial" w:eastAsiaTheme="minorEastAsia" w:hAnsi="Arial" w:cs="Arial"/>
          <w:bCs/>
        </w:rPr>
        <w:t>-</w:t>
      </w:r>
      <w:r w:rsidR="006B39F8">
        <w:rPr>
          <w:rFonts w:ascii="Arial" w:eastAsiaTheme="minorEastAsia" w:hAnsi="Arial" w:cs="Arial"/>
          <w:bCs/>
        </w:rPr>
        <w:t>bis</w:t>
      </w:r>
      <w:r>
        <w:rPr>
          <w:rFonts w:ascii="Arial" w:hAnsi="Arial" w:cs="Arial"/>
          <w:bCs/>
        </w:rPr>
        <w:tab/>
      </w:r>
      <w:r w:rsidR="008C0EDC">
        <w:rPr>
          <w:rFonts w:ascii="Arial" w:hAnsi="Arial" w:cs="Arial"/>
          <w:bCs/>
        </w:rPr>
        <w:t>7</w:t>
      </w:r>
      <w:r w:rsidR="008C0EDC" w:rsidRPr="008C0EDC">
        <w:rPr>
          <w:rFonts w:ascii="Arial" w:hAnsi="Arial" w:cs="Arial"/>
          <w:bCs/>
          <w:vertAlign w:val="superscript"/>
        </w:rPr>
        <w:t>th</w:t>
      </w:r>
      <w:r w:rsidR="008C0EDC">
        <w:rPr>
          <w:rFonts w:ascii="Arial" w:hAnsi="Arial" w:cs="Arial"/>
          <w:bCs/>
        </w:rPr>
        <w:t xml:space="preserve"> – 11</w:t>
      </w:r>
      <w:r w:rsidR="008C0EDC" w:rsidRPr="006518A1">
        <w:rPr>
          <w:rFonts w:ascii="Arial" w:hAnsi="Arial" w:cs="Arial"/>
          <w:bCs/>
          <w:vertAlign w:val="superscript"/>
        </w:rPr>
        <w:t>th</w:t>
      </w:r>
      <w:r w:rsidR="006518A1">
        <w:rPr>
          <w:rFonts w:ascii="Arial" w:hAnsi="Arial" w:cs="Arial"/>
          <w:bCs/>
        </w:rPr>
        <w:t xml:space="preserve"> April 2025.</w:t>
      </w:r>
      <w:r w:rsidR="006518A1">
        <w:rPr>
          <w:rFonts w:ascii="Arial" w:hAnsi="Arial" w:cs="Arial"/>
          <w:bCs/>
        </w:rPr>
        <w:tab/>
        <w:t>China.</w:t>
      </w:r>
    </w:p>
    <w:p w14:paraId="28EAE4BC" w14:textId="0BFA913B" w:rsidR="000E7311" w:rsidRDefault="000E7311" w:rsidP="00A91E48">
      <w:pPr>
        <w:tabs>
          <w:tab w:val="left" w:pos="4370"/>
          <w:tab w:val="left" w:pos="7655"/>
        </w:tabs>
        <w:spacing w:after="120"/>
        <w:rPr>
          <w:rFonts w:ascii="Arial" w:hAnsi="Arial" w:cs="Arial"/>
          <w:bCs/>
        </w:rPr>
      </w:pPr>
      <w:r w:rsidRPr="00FD36E9">
        <w:rPr>
          <w:rFonts w:ascii="Arial" w:hAnsi="Arial" w:cs="Arial"/>
          <w:bCs/>
        </w:rPr>
        <w:t>TSG-RAN WG1 Meeting #</w:t>
      </w:r>
      <w:r>
        <w:rPr>
          <w:rFonts w:ascii="Arial" w:hAnsi="Arial" w:cs="Arial"/>
          <w:bCs/>
        </w:rPr>
        <w:t>1</w:t>
      </w:r>
      <w:r>
        <w:rPr>
          <w:rFonts w:ascii="Arial" w:eastAsiaTheme="minorEastAsia" w:hAnsi="Arial" w:cs="Arial" w:hint="eastAsia"/>
          <w:bCs/>
        </w:rPr>
        <w:t>2</w:t>
      </w:r>
      <w:r>
        <w:rPr>
          <w:rFonts w:ascii="Arial" w:eastAsiaTheme="minorEastAsia" w:hAnsi="Arial" w:cs="Arial"/>
          <w:bCs/>
        </w:rPr>
        <w:t>1</w:t>
      </w:r>
      <w:r>
        <w:rPr>
          <w:rFonts w:ascii="Arial" w:hAnsi="Arial" w:cs="Arial"/>
          <w:bCs/>
        </w:rPr>
        <w:tab/>
        <w:t>19</w:t>
      </w:r>
      <w:r w:rsidRPr="008C0EDC">
        <w:rPr>
          <w:rFonts w:ascii="Arial" w:hAnsi="Arial" w:cs="Arial"/>
          <w:bCs/>
          <w:vertAlign w:val="superscript"/>
        </w:rPr>
        <w:t>th</w:t>
      </w:r>
      <w:r>
        <w:rPr>
          <w:rFonts w:ascii="Arial" w:hAnsi="Arial" w:cs="Arial"/>
          <w:bCs/>
        </w:rPr>
        <w:t xml:space="preserve"> – 23</w:t>
      </w:r>
      <w:r w:rsidRPr="000E7311">
        <w:rPr>
          <w:rFonts w:ascii="Arial" w:hAnsi="Arial" w:cs="Arial"/>
          <w:bCs/>
          <w:vertAlign w:val="superscript"/>
        </w:rPr>
        <w:t>rd</w:t>
      </w:r>
      <w:r>
        <w:rPr>
          <w:rFonts w:ascii="Arial" w:hAnsi="Arial" w:cs="Arial"/>
          <w:bCs/>
        </w:rPr>
        <w:t xml:space="preserve"> May 2025.</w:t>
      </w:r>
      <w:r>
        <w:rPr>
          <w:rFonts w:ascii="Arial" w:hAnsi="Arial" w:cs="Arial"/>
          <w:bCs/>
        </w:rPr>
        <w:tab/>
        <w:t>Malta.</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F14A1" w14:textId="77777777" w:rsidR="00D87A84" w:rsidRDefault="00D87A84">
      <w:pPr>
        <w:spacing w:after="0"/>
      </w:pPr>
      <w:r>
        <w:separator/>
      </w:r>
    </w:p>
  </w:endnote>
  <w:endnote w:type="continuationSeparator" w:id="0">
    <w:p w14:paraId="1E1C6384" w14:textId="77777777" w:rsidR="00D87A84" w:rsidRDefault="00D87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2F74" w14:textId="77777777" w:rsidR="00D87A84" w:rsidRDefault="00D87A84">
      <w:pPr>
        <w:spacing w:after="0"/>
      </w:pPr>
      <w:r>
        <w:separator/>
      </w:r>
    </w:p>
  </w:footnote>
  <w:footnote w:type="continuationSeparator" w:id="0">
    <w:p w14:paraId="2372944E" w14:textId="77777777" w:rsidR="00D87A84" w:rsidRDefault="00D87A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221B"/>
    <w:rsid w:val="00004363"/>
    <w:rsid w:val="00006B9C"/>
    <w:rsid w:val="00017F23"/>
    <w:rsid w:val="0003459D"/>
    <w:rsid w:val="00044EF9"/>
    <w:rsid w:val="0006528A"/>
    <w:rsid w:val="00072314"/>
    <w:rsid w:val="0009395D"/>
    <w:rsid w:val="000A0B38"/>
    <w:rsid w:val="000A4B2F"/>
    <w:rsid w:val="000C511C"/>
    <w:rsid w:val="000D104E"/>
    <w:rsid w:val="000E59E1"/>
    <w:rsid w:val="000E7311"/>
    <w:rsid w:val="000F22E9"/>
    <w:rsid w:val="000F3150"/>
    <w:rsid w:val="000F6242"/>
    <w:rsid w:val="000F7E9D"/>
    <w:rsid w:val="0010387E"/>
    <w:rsid w:val="00117833"/>
    <w:rsid w:val="00130E61"/>
    <w:rsid w:val="001364B7"/>
    <w:rsid w:val="001433F8"/>
    <w:rsid w:val="00171E7F"/>
    <w:rsid w:val="001761A0"/>
    <w:rsid w:val="001A031C"/>
    <w:rsid w:val="001A601E"/>
    <w:rsid w:val="001A6526"/>
    <w:rsid w:val="001B0B00"/>
    <w:rsid w:val="001C33E1"/>
    <w:rsid w:val="001C4B51"/>
    <w:rsid w:val="001C5F03"/>
    <w:rsid w:val="001C63FF"/>
    <w:rsid w:val="001C70DC"/>
    <w:rsid w:val="00205F35"/>
    <w:rsid w:val="00210116"/>
    <w:rsid w:val="00234B32"/>
    <w:rsid w:val="00251F17"/>
    <w:rsid w:val="00254225"/>
    <w:rsid w:val="00272F1F"/>
    <w:rsid w:val="00297447"/>
    <w:rsid w:val="00297C6E"/>
    <w:rsid w:val="002B2507"/>
    <w:rsid w:val="002C293B"/>
    <w:rsid w:val="002C6C36"/>
    <w:rsid w:val="002D0462"/>
    <w:rsid w:val="002D6A9B"/>
    <w:rsid w:val="002E6DB5"/>
    <w:rsid w:val="002F1940"/>
    <w:rsid w:val="00307057"/>
    <w:rsid w:val="003114CA"/>
    <w:rsid w:val="003170BD"/>
    <w:rsid w:val="00320855"/>
    <w:rsid w:val="00326D0B"/>
    <w:rsid w:val="003349A1"/>
    <w:rsid w:val="00335B55"/>
    <w:rsid w:val="00346E1A"/>
    <w:rsid w:val="00353019"/>
    <w:rsid w:val="003712AD"/>
    <w:rsid w:val="00377A5C"/>
    <w:rsid w:val="00383545"/>
    <w:rsid w:val="00383FD9"/>
    <w:rsid w:val="0039032E"/>
    <w:rsid w:val="00392501"/>
    <w:rsid w:val="00393487"/>
    <w:rsid w:val="003971BE"/>
    <w:rsid w:val="003A79B3"/>
    <w:rsid w:val="003B6729"/>
    <w:rsid w:val="003C0D3E"/>
    <w:rsid w:val="003C4DE8"/>
    <w:rsid w:val="003C4FE7"/>
    <w:rsid w:val="003D263E"/>
    <w:rsid w:val="003D32BD"/>
    <w:rsid w:val="003F027B"/>
    <w:rsid w:val="003F32D5"/>
    <w:rsid w:val="003F40B6"/>
    <w:rsid w:val="004114BA"/>
    <w:rsid w:val="004214BE"/>
    <w:rsid w:val="00425C2E"/>
    <w:rsid w:val="00427038"/>
    <w:rsid w:val="00433500"/>
    <w:rsid w:val="00433F71"/>
    <w:rsid w:val="00440D43"/>
    <w:rsid w:val="00454D99"/>
    <w:rsid w:val="004658EF"/>
    <w:rsid w:val="00481B00"/>
    <w:rsid w:val="004845A1"/>
    <w:rsid w:val="004865E8"/>
    <w:rsid w:val="00493BBD"/>
    <w:rsid w:val="004B2D73"/>
    <w:rsid w:val="004B73BD"/>
    <w:rsid w:val="004C379F"/>
    <w:rsid w:val="004E3939"/>
    <w:rsid w:val="004F6A98"/>
    <w:rsid w:val="004F6F40"/>
    <w:rsid w:val="00512AB0"/>
    <w:rsid w:val="005141CD"/>
    <w:rsid w:val="00516F9A"/>
    <w:rsid w:val="00530295"/>
    <w:rsid w:val="0053246B"/>
    <w:rsid w:val="00537FB0"/>
    <w:rsid w:val="0054669C"/>
    <w:rsid w:val="00547114"/>
    <w:rsid w:val="0054716B"/>
    <w:rsid w:val="00551AAB"/>
    <w:rsid w:val="005544F9"/>
    <w:rsid w:val="0055520F"/>
    <w:rsid w:val="00565764"/>
    <w:rsid w:val="00574916"/>
    <w:rsid w:val="00597C73"/>
    <w:rsid w:val="005B1120"/>
    <w:rsid w:val="005C6821"/>
    <w:rsid w:val="005E787D"/>
    <w:rsid w:val="005F5B76"/>
    <w:rsid w:val="006148EC"/>
    <w:rsid w:val="0062531E"/>
    <w:rsid w:val="00630D38"/>
    <w:rsid w:val="006378F6"/>
    <w:rsid w:val="0064280F"/>
    <w:rsid w:val="006518A1"/>
    <w:rsid w:val="006614B2"/>
    <w:rsid w:val="00664A4E"/>
    <w:rsid w:val="00674553"/>
    <w:rsid w:val="00680FB9"/>
    <w:rsid w:val="006A79A4"/>
    <w:rsid w:val="006B39F8"/>
    <w:rsid w:val="006B6034"/>
    <w:rsid w:val="006B7704"/>
    <w:rsid w:val="006D0A09"/>
    <w:rsid w:val="006E3667"/>
    <w:rsid w:val="006F43CB"/>
    <w:rsid w:val="0072006B"/>
    <w:rsid w:val="00735E11"/>
    <w:rsid w:val="007569DB"/>
    <w:rsid w:val="007821DD"/>
    <w:rsid w:val="00784134"/>
    <w:rsid w:val="007935CD"/>
    <w:rsid w:val="007B2640"/>
    <w:rsid w:val="007B3D56"/>
    <w:rsid w:val="007B698F"/>
    <w:rsid w:val="007C22B5"/>
    <w:rsid w:val="007C2838"/>
    <w:rsid w:val="007E0A9C"/>
    <w:rsid w:val="007E71E5"/>
    <w:rsid w:val="007F4F92"/>
    <w:rsid w:val="007F5A9D"/>
    <w:rsid w:val="007F75C7"/>
    <w:rsid w:val="007F7A02"/>
    <w:rsid w:val="0081470C"/>
    <w:rsid w:val="0082776D"/>
    <w:rsid w:val="0083717F"/>
    <w:rsid w:val="00866C2E"/>
    <w:rsid w:val="0086705E"/>
    <w:rsid w:val="0088209B"/>
    <w:rsid w:val="00883755"/>
    <w:rsid w:val="00887696"/>
    <w:rsid w:val="0089070F"/>
    <w:rsid w:val="00893ECB"/>
    <w:rsid w:val="008A2A55"/>
    <w:rsid w:val="008B7F3F"/>
    <w:rsid w:val="008C0EDC"/>
    <w:rsid w:val="008C1DF9"/>
    <w:rsid w:val="008D3134"/>
    <w:rsid w:val="008D772F"/>
    <w:rsid w:val="008E060A"/>
    <w:rsid w:val="008E5B88"/>
    <w:rsid w:val="008F09C9"/>
    <w:rsid w:val="00906B40"/>
    <w:rsid w:val="00911DB9"/>
    <w:rsid w:val="00912EDC"/>
    <w:rsid w:val="00924543"/>
    <w:rsid w:val="009363C8"/>
    <w:rsid w:val="00982B4C"/>
    <w:rsid w:val="00994DA3"/>
    <w:rsid w:val="00996250"/>
    <w:rsid w:val="0099764C"/>
    <w:rsid w:val="009B1129"/>
    <w:rsid w:val="009D20C6"/>
    <w:rsid w:val="00A06611"/>
    <w:rsid w:val="00A153C0"/>
    <w:rsid w:val="00A20B5F"/>
    <w:rsid w:val="00A3018F"/>
    <w:rsid w:val="00A526C4"/>
    <w:rsid w:val="00A60F36"/>
    <w:rsid w:val="00A66E58"/>
    <w:rsid w:val="00A84E8A"/>
    <w:rsid w:val="00A91E48"/>
    <w:rsid w:val="00AA0CCC"/>
    <w:rsid w:val="00AB6776"/>
    <w:rsid w:val="00AE6A5E"/>
    <w:rsid w:val="00AE7A7B"/>
    <w:rsid w:val="00AF5AB0"/>
    <w:rsid w:val="00B04B46"/>
    <w:rsid w:val="00B06F1E"/>
    <w:rsid w:val="00B2055C"/>
    <w:rsid w:val="00B23B3E"/>
    <w:rsid w:val="00B4373F"/>
    <w:rsid w:val="00B44662"/>
    <w:rsid w:val="00B47E7C"/>
    <w:rsid w:val="00B551E2"/>
    <w:rsid w:val="00B648EE"/>
    <w:rsid w:val="00B769D2"/>
    <w:rsid w:val="00B82B97"/>
    <w:rsid w:val="00B97703"/>
    <w:rsid w:val="00BB0990"/>
    <w:rsid w:val="00BC517E"/>
    <w:rsid w:val="00BC754A"/>
    <w:rsid w:val="00BF5E9B"/>
    <w:rsid w:val="00BF6EAB"/>
    <w:rsid w:val="00C05E35"/>
    <w:rsid w:val="00C10A21"/>
    <w:rsid w:val="00C137D3"/>
    <w:rsid w:val="00C13CE4"/>
    <w:rsid w:val="00C14E2A"/>
    <w:rsid w:val="00C14F2A"/>
    <w:rsid w:val="00C40FF4"/>
    <w:rsid w:val="00C4598F"/>
    <w:rsid w:val="00C5702F"/>
    <w:rsid w:val="00C716D1"/>
    <w:rsid w:val="00C7281D"/>
    <w:rsid w:val="00C754A6"/>
    <w:rsid w:val="00CA6A27"/>
    <w:rsid w:val="00CB6E16"/>
    <w:rsid w:val="00CD1FC0"/>
    <w:rsid w:val="00CD497D"/>
    <w:rsid w:val="00CE0434"/>
    <w:rsid w:val="00CF281D"/>
    <w:rsid w:val="00CF6087"/>
    <w:rsid w:val="00CF73A1"/>
    <w:rsid w:val="00D0521E"/>
    <w:rsid w:val="00D12195"/>
    <w:rsid w:val="00D13167"/>
    <w:rsid w:val="00D171EB"/>
    <w:rsid w:val="00D2233F"/>
    <w:rsid w:val="00D33A10"/>
    <w:rsid w:val="00D359FA"/>
    <w:rsid w:val="00D407DF"/>
    <w:rsid w:val="00D52334"/>
    <w:rsid w:val="00D57B5C"/>
    <w:rsid w:val="00D61D12"/>
    <w:rsid w:val="00D705C9"/>
    <w:rsid w:val="00D71043"/>
    <w:rsid w:val="00D74D46"/>
    <w:rsid w:val="00D81E7D"/>
    <w:rsid w:val="00D87A84"/>
    <w:rsid w:val="00D91A9B"/>
    <w:rsid w:val="00D9624D"/>
    <w:rsid w:val="00D96E56"/>
    <w:rsid w:val="00DA0118"/>
    <w:rsid w:val="00DA1000"/>
    <w:rsid w:val="00DB6363"/>
    <w:rsid w:val="00DC6BF5"/>
    <w:rsid w:val="00DD6110"/>
    <w:rsid w:val="00DF4238"/>
    <w:rsid w:val="00DF5810"/>
    <w:rsid w:val="00DF5ABB"/>
    <w:rsid w:val="00DF7471"/>
    <w:rsid w:val="00E131A1"/>
    <w:rsid w:val="00E13B22"/>
    <w:rsid w:val="00E16D40"/>
    <w:rsid w:val="00E34012"/>
    <w:rsid w:val="00E52388"/>
    <w:rsid w:val="00E57C25"/>
    <w:rsid w:val="00E81CEC"/>
    <w:rsid w:val="00E90C1F"/>
    <w:rsid w:val="00E964CB"/>
    <w:rsid w:val="00EB3E10"/>
    <w:rsid w:val="00EC0C9B"/>
    <w:rsid w:val="00EC3B0B"/>
    <w:rsid w:val="00EC5791"/>
    <w:rsid w:val="00ED445E"/>
    <w:rsid w:val="00ED7A89"/>
    <w:rsid w:val="00EE41EA"/>
    <w:rsid w:val="00EF267E"/>
    <w:rsid w:val="00EF67A3"/>
    <w:rsid w:val="00F07CCD"/>
    <w:rsid w:val="00F12651"/>
    <w:rsid w:val="00F43384"/>
    <w:rsid w:val="00F63251"/>
    <w:rsid w:val="00F657E1"/>
    <w:rsid w:val="00F70E94"/>
    <w:rsid w:val="00F82108"/>
    <w:rsid w:val="00F84367"/>
    <w:rsid w:val="00F94592"/>
    <w:rsid w:val="00FB178F"/>
    <w:rsid w:val="00FE184F"/>
    <w:rsid w:val="00FF0A72"/>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651"/>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F12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F12651"/>
    <w:pPr>
      <w:pBdr>
        <w:top w:val="none" w:sz="0" w:space="0" w:color="auto"/>
      </w:pBdr>
      <w:spacing w:before="180"/>
      <w:outlineLvl w:val="1"/>
    </w:pPr>
    <w:rPr>
      <w:sz w:val="32"/>
    </w:rPr>
  </w:style>
  <w:style w:type="paragraph" w:styleId="Heading3">
    <w:name w:val="heading 3"/>
    <w:basedOn w:val="Heading2"/>
    <w:next w:val="Normal"/>
    <w:qFormat/>
    <w:rsid w:val="00F12651"/>
    <w:pPr>
      <w:spacing w:before="120"/>
      <w:outlineLvl w:val="2"/>
    </w:pPr>
    <w:rPr>
      <w:sz w:val="28"/>
    </w:rPr>
  </w:style>
  <w:style w:type="paragraph" w:styleId="Heading4">
    <w:name w:val="heading 4"/>
    <w:basedOn w:val="Heading3"/>
    <w:next w:val="Normal"/>
    <w:qFormat/>
    <w:rsid w:val="00F12651"/>
    <w:pPr>
      <w:ind w:left="1418" w:hanging="1418"/>
      <w:outlineLvl w:val="3"/>
    </w:pPr>
    <w:rPr>
      <w:sz w:val="24"/>
    </w:rPr>
  </w:style>
  <w:style w:type="paragraph" w:styleId="Heading5">
    <w:name w:val="heading 5"/>
    <w:basedOn w:val="Heading4"/>
    <w:next w:val="Normal"/>
    <w:qFormat/>
    <w:rsid w:val="00F12651"/>
    <w:pPr>
      <w:ind w:left="1701" w:hanging="1701"/>
      <w:outlineLvl w:val="4"/>
    </w:pPr>
    <w:rPr>
      <w:sz w:val="22"/>
    </w:rPr>
  </w:style>
  <w:style w:type="paragraph" w:styleId="Heading6">
    <w:name w:val="heading 6"/>
    <w:basedOn w:val="H6"/>
    <w:next w:val="Normal"/>
    <w:qFormat/>
    <w:rsid w:val="00F12651"/>
    <w:pPr>
      <w:outlineLvl w:val="5"/>
    </w:pPr>
  </w:style>
  <w:style w:type="paragraph" w:styleId="Heading7">
    <w:name w:val="heading 7"/>
    <w:basedOn w:val="H6"/>
    <w:next w:val="Normal"/>
    <w:qFormat/>
    <w:rsid w:val="00F12651"/>
    <w:pPr>
      <w:outlineLvl w:val="6"/>
    </w:pPr>
  </w:style>
  <w:style w:type="paragraph" w:styleId="Heading8">
    <w:name w:val="heading 8"/>
    <w:basedOn w:val="Heading1"/>
    <w:next w:val="Normal"/>
    <w:qFormat/>
    <w:rsid w:val="00F12651"/>
    <w:pPr>
      <w:ind w:left="0" w:firstLine="0"/>
      <w:outlineLvl w:val="7"/>
    </w:pPr>
  </w:style>
  <w:style w:type="paragraph" w:styleId="Heading9">
    <w:name w:val="heading 9"/>
    <w:basedOn w:val="Heading8"/>
    <w:next w:val="Normal"/>
    <w:qFormat/>
    <w:rsid w:val="00F12651"/>
    <w:pPr>
      <w:outlineLvl w:val="8"/>
    </w:pPr>
  </w:style>
  <w:style w:type="character" w:default="1" w:styleId="DefaultParagraphFont">
    <w:name w:val="Default Paragraph Font"/>
    <w:semiHidden/>
    <w:rsid w:val="00F126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2651"/>
  </w:style>
  <w:style w:type="paragraph" w:customStyle="1" w:styleId="H6">
    <w:name w:val="H6"/>
    <w:basedOn w:val="Heading5"/>
    <w:next w:val="Normal"/>
    <w:rsid w:val="00F12651"/>
    <w:pPr>
      <w:ind w:left="1985" w:hanging="1985"/>
      <w:outlineLvl w:val="9"/>
    </w:pPr>
    <w:rPr>
      <w:sz w:val="20"/>
    </w:rPr>
  </w:style>
  <w:style w:type="paragraph" w:styleId="List3">
    <w:name w:val="List 3"/>
    <w:basedOn w:val="List2"/>
    <w:semiHidden/>
    <w:rsid w:val="00F12651"/>
    <w:pPr>
      <w:ind w:left="1135"/>
    </w:pPr>
  </w:style>
  <w:style w:type="paragraph" w:styleId="List2">
    <w:name w:val="List 2"/>
    <w:basedOn w:val="List"/>
    <w:semiHidden/>
    <w:rsid w:val="00F12651"/>
    <w:pPr>
      <w:ind w:left="851"/>
    </w:pPr>
  </w:style>
  <w:style w:type="paragraph" w:styleId="List">
    <w:name w:val="List"/>
    <w:basedOn w:val="Normal"/>
    <w:semiHidden/>
    <w:rsid w:val="00F12651"/>
    <w:pPr>
      <w:ind w:left="568" w:hanging="284"/>
    </w:pPr>
  </w:style>
  <w:style w:type="paragraph" w:styleId="TOC7">
    <w:name w:val="toc 7"/>
    <w:basedOn w:val="TOC6"/>
    <w:next w:val="Normal"/>
    <w:semiHidden/>
    <w:rsid w:val="00F12651"/>
    <w:pPr>
      <w:ind w:left="2268" w:hanging="2268"/>
    </w:pPr>
  </w:style>
  <w:style w:type="paragraph" w:styleId="TOC6">
    <w:name w:val="toc 6"/>
    <w:basedOn w:val="TOC5"/>
    <w:next w:val="Normal"/>
    <w:semiHidden/>
    <w:rsid w:val="00F12651"/>
    <w:pPr>
      <w:ind w:left="1985" w:hanging="1985"/>
    </w:pPr>
  </w:style>
  <w:style w:type="paragraph" w:styleId="TOC5">
    <w:name w:val="toc 5"/>
    <w:basedOn w:val="TOC4"/>
    <w:semiHidden/>
    <w:rsid w:val="00F12651"/>
    <w:pPr>
      <w:ind w:left="1701" w:hanging="1701"/>
    </w:pPr>
  </w:style>
  <w:style w:type="paragraph" w:styleId="TOC4">
    <w:name w:val="toc 4"/>
    <w:basedOn w:val="TOC3"/>
    <w:semiHidden/>
    <w:rsid w:val="00F12651"/>
    <w:pPr>
      <w:ind w:left="1418" w:hanging="1418"/>
    </w:pPr>
  </w:style>
  <w:style w:type="paragraph" w:styleId="TOC3">
    <w:name w:val="toc 3"/>
    <w:basedOn w:val="TOC2"/>
    <w:semiHidden/>
    <w:rsid w:val="00F12651"/>
    <w:pPr>
      <w:ind w:left="1134" w:hanging="1134"/>
    </w:pPr>
  </w:style>
  <w:style w:type="paragraph" w:styleId="TOC2">
    <w:name w:val="toc 2"/>
    <w:basedOn w:val="TOC1"/>
    <w:semiHidden/>
    <w:rsid w:val="00F12651"/>
    <w:pPr>
      <w:keepNext w:val="0"/>
      <w:spacing w:before="0"/>
      <w:ind w:left="851" w:hanging="851"/>
    </w:pPr>
    <w:rPr>
      <w:sz w:val="20"/>
    </w:rPr>
  </w:style>
  <w:style w:type="paragraph" w:styleId="TOC1">
    <w:name w:val="toc 1"/>
    <w:semiHidden/>
    <w:rsid w:val="00F126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styleId="ListNumber2">
    <w:name w:val="List Number 2"/>
    <w:basedOn w:val="ListNumber"/>
    <w:semiHidden/>
    <w:rsid w:val="00F12651"/>
    <w:pPr>
      <w:ind w:left="851"/>
    </w:pPr>
  </w:style>
  <w:style w:type="paragraph" w:styleId="ListNumber">
    <w:name w:val="List Number"/>
    <w:basedOn w:val="List"/>
    <w:semiHidden/>
    <w:rsid w:val="00F12651"/>
  </w:style>
  <w:style w:type="paragraph" w:styleId="ListBullet4">
    <w:name w:val="List Bullet 4"/>
    <w:basedOn w:val="ListBullet3"/>
    <w:semiHidden/>
    <w:rsid w:val="00F12651"/>
    <w:pPr>
      <w:ind w:left="1418"/>
    </w:pPr>
  </w:style>
  <w:style w:type="paragraph" w:styleId="ListBullet3">
    <w:name w:val="List Bullet 3"/>
    <w:basedOn w:val="ListBullet2"/>
    <w:semiHidden/>
    <w:rsid w:val="00F12651"/>
    <w:pPr>
      <w:ind w:left="1135"/>
    </w:pPr>
  </w:style>
  <w:style w:type="paragraph" w:styleId="ListBullet2">
    <w:name w:val="List Bullet 2"/>
    <w:basedOn w:val="ListBullet"/>
    <w:semiHidden/>
    <w:rsid w:val="00F12651"/>
    <w:pPr>
      <w:ind w:left="851"/>
    </w:pPr>
  </w:style>
  <w:style w:type="paragraph" w:styleId="ListBullet">
    <w:name w:val="List Bullet"/>
    <w:basedOn w:val="List"/>
    <w:semiHidden/>
    <w:rsid w:val="00F12651"/>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F12651"/>
    <w:pPr>
      <w:ind w:left="1702"/>
    </w:pPr>
  </w:style>
  <w:style w:type="paragraph" w:styleId="TOC8">
    <w:name w:val="toc 8"/>
    <w:basedOn w:val="TOC1"/>
    <w:semiHidden/>
    <w:rsid w:val="00F12651"/>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F12651"/>
    <w:pPr>
      <w:jc w:val="center"/>
    </w:pPr>
    <w:rPr>
      <w:i/>
    </w:rPr>
  </w:style>
  <w:style w:type="paragraph" w:styleId="Header">
    <w:name w:val="header"/>
    <w:link w:val="HeaderChar"/>
    <w:rsid w:val="00F12651"/>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noteText">
    <w:name w:val="footnote text"/>
    <w:basedOn w:val="Normal"/>
    <w:link w:val="FootnoteTextChar"/>
    <w:semiHidden/>
    <w:rsid w:val="00F12651"/>
    <w:pPr>
      <w:keepLines/>
      <w:spacing w:after="0"/>
      <w:ind w:left="454" w:hanging="454"/>
    </w:pPr>
    <w:rPr>
      <w:sz w:val="16"/>
    </w:rPr>
  </w:style>
  <w:style w:type="paragraph" w:styleId="List5">
    <w:name w:val="List 5"/>
    <w:basedOn w:val="List4"/>
    <w:semiHidden/>
    <w:rsid w:val="00F12651"/>
    <w:pPr>
      <w:ind w:left="1702"/>
    </w:pPr>
  </w:style>
  <w:style w:type="paragraph" w:styleId="List4">
    <w:name w:val="List 4"/>
    <w:basedOn w:val="List3"/>
    <w:semiHidden/>
    <w:rsid w:val="00F12651"/>
    <w:pPr>
      <w:ind w:left="1418"/>
    </w:pPr>
  </w:style>
  <w:style w:type="paragraph" w:styleId="TOC9">
    <w:name w:val="toc 9"/>
    <w:basedOn w:val="TOC8"/>
    <w:semiHidden/>
    <w:rsid w:val="00F12651"/>
    <w:pPr>
      <w:ind w:left="1418" w:hanging="1418"/>
    </w:pPr>
  </w:style>
  <w:style w:type="paragraph" w:styleId="Index1">
    <w:name w:val="index 1"/>
    <w:basedOn w:val="Normal"/>
    <w:semiHidden/>
    <w:rsid w:val="00F12651"/>
    <w:pPr>
      <w:keepLines/>
      <w:spacing w:after="0"/>
    </w:pPr>
  </w:style>
  <w:style w:type="paragraph" w:styleId="Index2">
    <w:name w:val="index 2"/>
    <w:basedOn w:val="Index1"/>
    <w:semiHidden/>
    <w:rsid w:val="00F12651"/>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F12651"/>
    <w:rPr>
      <w:b/>
      <w:position w:val="6"/>
      <w:sz w:val="16"/>
    </w:rPr>
  </w:style>
  <w:style w:type="paragraph" w:customStyle="1" w:styleId="B1">
    <w:name w:val="B1"/>
    <w:basedOn w:val="List"/>
    <w:rsid w:val="00F12651"/>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eastAsia="zh-CN"/>
    </w:rPr>
  </w:style>
  <w:style w:type="paragraph" w:customStyle="1" w:styleId="ZT">
    <w:name w:val="ZT"/>
    <w:rsid w:val="00F126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H">
    <w:name w:val="ZH"/>
    <w:rsid w:val="00F126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12651"/>
    <w:pPr>
      <w:outlineLvl w:val="9"/>
    </w:pPr>
  </w:style>
  <w:style w:type="character" w:customStyle="1" w:styleId="FootnoteTextChar">
    <w:name w:val="Footnote Text Char"/>
    <w:basedOn w:val="DefaultParagraphFont"/>
    <w:link w:val="FootnoteText"/>
    <w:semiHidden/>
    <w:qFormat/>
    <w:rPr>
      <w:rFonts w:eastAsia="Times New Roman"/>
      <w:sz w:val="16"/>
      <w:lang w:eastAsia="zh-CN"/>
    </w:rPr>
  </w:style>
  <w:style w:type="paragraph" w:customStyle="1" w:styleId="TAH">
    <w:name w:val="TAH"/>
    <w:basedOn w:val="TAC"/>
    <w:rsid w:val="00F12651"/>
    <w:rPr>
      <w:b/>
    </w:rPr>
  </w:style>
  <w:style w:type="paragraph" w:customStyle="1" w:styleId="TAC">
    <w:name w:val="TAC"/>
    <w:basedOn w:val="TAL"/>
    <w:rsid w:val="00F12651"/>
    <w:pPr>
      <w:jc w:val="center"/>
    </w:pPr>
  </w:style>
  <w:style w:type="paragraph" w:customStyle="1" w:styleId="TAL">
    <w:name w:val="TAL"/>
    <w:basedOn w:val="Normal"/>
    <w:rsid w:val="00F12651"/>
    <w:pPr>
      <w:keepNext/>
      <w:keepLines/>
      <w:spacing w:after="0"/>
    </w:pPr>
    <w:rPr>
      <w:rFonts w:ascii="Arial" w:hAnsi="Arial"/>
      <w:sz w:val="18"/>
    </w:rPr>
  </w:style>
  <w:style w:type="paragraph" w:customStyle="1" w:styleId="TF">
    <w:name w:val="TF"/>
    <w:basedOn w:val="TH"/>
    <w:rsid w:val="00F12651"/>
    <w:pPr>
      <w:keepNext w:val="0"/>
      <w:spacing w:before="0" w:after="240"/>
    </w:pPr>
  </w:style>
  <w:style w:type="paragraph" w:customStyle="1" w:styleId="TH">
    <w:name w:val="TH"/>
    <w:basedOn w:val="Normal"/>
    <w:rsid w:val="00F12651"/>
    <w:pPr>
      <w:keepNext/>
      <w:keepLines/>
      <w:spacing w:before="60"/>
      <w:jc w:val="center"/>
    </w:pPr>
    <w:rPr>
      <w:rFonts w:ascii="Arial" w:hAnsi="Arial"/>
      <w:b/>
    </w:rPr>
  </w:style>
  <w:style w:type="paragraph" w:customStyle="1" w:styleId="NO">
    <w:name w:val="NO"/>
    <w:basedOn w:val="Normal"/>
    <w:rsid w:val="00F12651"/>
    <w:pPr>
      <w:keepLines/>
      <w:ind w:left="1135" w:hanging="851"/>
    </w:pPr>
  </w:style>
  <w:style w:type="paragraph" w:customStyle="1" w:styleId="EX">
    <w:name w:val="EX"/>
    <w:basedOn w:val="Normal"/>
    <w:rsid w:val="00F12651"/>
    <w:pPr>
      <w:keepLines/>
      <w:ind w:left="1702" w:hanging="1418"/>
    </w:pPr>
  </w:style>
  <w:style w:type="paragraph" w:customStyle="1" w:styleId="FP">
    <w:name w:val="FP"/>
    <w:basedOn w:val="Normal"/>
    <w:rsid w:val="00F12651"/>
    <w:pPr>
      <w:spacing w:after="0"/>
    </w:pPr>
  </w:style>
  <w:style w:type="paragraph" w:customStyle="1" w:styleId="LD">
    <w:name w:val="LD"/>
    <w:rsid w:val="00F1265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12651"/>
    <w:pPr>
      <w:spacing w:after="0"/>
    </w:pPr>
  </w:style>
  <w:style w:type="paragraph" w:customStyle="1" w:styleId="EW">
    <w:name w:val="EW"/>
    <w:basedOn w:val="EX"/>
    <w:rsid w:val="00F12651"/>
    <w:pPr>
      <w:spacing w:after="0"/>
    </w:pPr>
  </w:style>
  <w:style w:type="paragraph" w:customStyle="1" w:styleId="EQ">
    <w:name w:val="EQ"/>
    <w:basedOn w:val="Normal"/>
    <w:next w:val="Normal"/>
    <w:rsid w:val="00F12651"/>
    <w:pPr>
      <w:keepLines/>
      <w:tabs>
        <w:tab w:val="center" w:pos="4536"/>
        <w:tab w:val="right" w:pos="9072"/>
      </w:tabs>
    </w:pPr>
    <w:rPr>
      <w:noProof/>
    </w:rPr>
  </w:style>
  <w:style w:type="paragraph" w:customStyle="1" w:styleId="NF">
    <w:name w:val="NF"/>
    <w:basedOn w:val="NO"/>
    <w:rsid w:val="00F12651"/>
    <w:pPr>
      <w:keepNext/>
      <w:spacing w:after="0"/>
    </w:pPr>
    <w:rPr>
      <w:rFonts w:ascii="Arial" w:hAnsi="Arial"/>
      <w:sz w:val="18"/>
    </w:rPr>
  </w:style>
  <w:style w:type="paragraph" w:customStyle="1" w:styleId="PL">
    <w:name w:val="PL"/>
    <w:rsid w:val="00F12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12651"/>
    <w:pPr>
      <w:jc w:val="right"/>
    </w:pPr>
  </w:style>
  <w:style w:type="paragraph" w:customStyle="1" w:styleId="TAN">
    <w:name w:val="TAN"/>
    <w:basedOn w:val="TAL"/>
    <w:rsid w:val="00F12651"/>
    <w:pPr>
      <w:ind w:left="851" w:hanging="851"/>
    </w:pPr>
  </w:style>
  <w:style w:type="paragraph" w:customStyle="1" w:styleId="ZA">
    <w:name w:val="ZA"/>
    <w:rsid w:val="00F126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126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126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126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12651"/>
    <w:pPr>
      <w:framePr w:wrap="notBeside" w:y="16161"/>
    </w:pPr>
  </w:style>
  <w:style w:type="character" w:customStyle="1" w:styleId="ZGSM">
    <w:name w:val="ZGSM"/>
    <w:rsid w:val="00F12651"/>
  </w:style>
  <w:style w:type="paragraph" w:customStyle="1" w:styleId="ZG">
    <w:name w:val="ZG"/>
    <w:rsid w:val="00F126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EditorsNote">
    <w:name w:val="Editor's Note"/>
    <w:basedOn w:val="NO"/>
    <w:rsid w:val="00F12651"/>
    <w:rPr>
      <w:color w:val="FF0000"/>
    </w:rPr>
  </w:style>
  <w:style w:type="paragraph" w:customStyle="1" w:styleId="B2">
    <w:name w:val="B2"/>
    <w:basedOn w:val="List2"/>
    <w:rsid w:val="00F12651"/>
  </w:style>
  <w:style w:type="paragraph" w:customStyle="1" w:styleId="B3">
    <w:name w:val="B3"/>
    <w:basedOn w:val="List3"/>
    <w:rsid w:val="00F12651"/>
  </w:style>
  <w:style w:type="paragraph" w:customStyle="1" w:styleId="B4">
    <w:name w:val="B4"/>
    <w:basedOn w:val="List4"/>
    <w:rsid w:val="00F12651"/>
  </w:style>
  <w:style w:type="paragraph" w:customStyle="1" w:styleId="B5">
    <w:name w:val="B5"/>
    <w:basedOn w:val="List5"/>
    <w:rsid w:val="00F12651"/>
  </w:style>
  <w:style w:type="paragraph" w:customStyle="1" w:styleId="ZTD">
    <w:name w:val="ZTD"/>
    <w:basedOn w:val="ZB"/>
    <w:rsid w:val="00F12651"/>
    <w:pPr>
      <w:framePr w:hRule="auto" w:wrap="notBeside" w:y="852"/>
    </w:pPr>
    <w:rPr>
      <w:i w:val="0"/>
      <w:sz w:val="40"/>
    </w:rPr>
  </w:style>
  <w:style w:type="paragraph" w:customStyle="1" w:styleId="Agreement">
    <w:name w:val="Agreement"/>
    <w:basedOn w:val="Normal"/>
    <w:next w:val="Doc-text2"/>
    <w:qFormat/>
    <w:pPr>
      <w:numPr>
        <w:numId w:val="5"/>
      </w:numPr>
      <w:spacing w:before="60"/>
    </w:pPr>
    <w:rPr>
      <w:b/>
    </w:rPr>
  </w:style>
  <w:style w:type="paragraph" w:customStyle="1" w:styleId="Doc-text2">
    <w:name w:val="Doc-text2"/>
    <w:basedOn w:val="Normal"/>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CommentTextChar">
    <w:name w:val="Comment Text Char"/>
    <w:basedOn w:val="DefaultParagraphFont"/>
    <w:link w:val="CommentText"/>
    <w:semiHidden/>
    <w:qFormat/>
    <w:rPr>
      <w:rFonts w:ascii="Arial" w:eastAsiaTheme="minorEastAsia" w:hAnsi="Arial"/>
      <w:lang w:val="en-GB" w:eastAsia="en-GB"/>
    </w:rPr>
  </w:style>
  <w:style w:type="character" w:customStyle="1" w:styleId="CommentSubjectChar">
    <w:name w:val="Comment Subject Char"/>
    <w:basedOn w:val="CommentTextChar"/>
    <w:link w:val="CommentSubject"/>
    <w:uiPriority w:val="99"/>
    <w:semiHidden/>
    <w:qFormat/>
    <w:rPr>
      <w:rFonts w:ascii="Arial" w:eastAsiaTheme="minorEastAsia" w:hAnsi="Arial"/>
      <w:b/>
      <w:bCs/>
      <w:lang w:val="en-GB" w:eastAsia="en-GB"/>
    </w:rPr>
  </w:style>
  <w:style w:type="paragraph" w:customStyle="1" w:styleId="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TableGrid">
    <w:name w:val="Table Grid"/>
    <w:basedOn w:val="TableNormal"/>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B551E2"/>
    <w:pPr>
      <w:overflowPunct/>
      <w:autoSpaceDE/>
      <w:autoSpaceDN/>
      <w:adjustRightInd/>
      <w:spacing w:beforeLines="50" w:afterLines="50" w:after="0"/>
      <w:ind w:firstLineChars="200" w:firstLine="420"/>
      <w:textAlignment w:val="auto"/>
    </w:pPr>
    <w:rPr>
      <w:rFonts w:cs="SimSun"/>
      <w:sz w:val="24"/>
      <w:szCs w:val="24"/>
      <w:lang w:val="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B551E2"/>
    <w:rPr>
      <w:rFonts w:eastAsia="Times New Roman" w:cs="SimSun"/>
      <w:sz w:val="24"/>
      <w:szCs w:val="24"/>
      <w:lang w:val="en-US" w:eastAsia="zh-CN"/>
    </w:rPr>
  </w:style>
  <w:style w:type="paragraph" w:customStyle="1" w:styleId="DraftProposal">
    <w:name w:val="Draft Proposal"/>
    <w:basedOn w:val="BodyText"/>
    <w:next w:val="Normal"/>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 w:type="paragraph" w:styleId="Revision">
    <w:name w:val="Revision"/>
    <w:hidden/>
    <w:uiPriority w:val="99"/>
    <w:unhideWhenUsed/>
    <w:rsid w:val="00A66E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28042">
      <w:bodyDiv w:val="1"/>
      <w:marLeft w:val="0"/>
      <w:marRight w:val="0"/>
      <w:marTop w:val="0"/>
      <w:marBottom w:val="0"/>
      <w:divBdr>
        <w:top w:val="none" w:sz="0" w:space="0" w:color="auto"/>
        <w:left w:val="none" w:sz="0" w:space="0" w:color="auto"/>
        <w:bottom w:val="none" w:sz="0" w:space="0" w:color="auto"/>
        <w:right w:val="none" w:sz="0" w:space="0" w:color="auto"/>
      </w:divBdr>
    </w:div>
    <w:div w:id="2123762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YI ZHENG</dc:creator>
  <cp:lastModifiedBy>Draft v4</cp:lastModifiedBy>
  <cp:revision>4</cp:revision>
  <cp:lastPrinted>2002-04-23T07:10:00Z</cp:lastPrinted>
  <dcterms:created xsi:type="dcterms:W3CDTF">2025-03-22T22:16:00Z</dcterms:created>
  <dcterms:modified xsi:type="dcterms:W3CDTF">2025-03-22T22:19:00Z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y fmtid="{D5CDD505-2E9C-101B-9397-08002B2CF9AE}" pid="6" name="MSIP_Label_4d2f777e-4347-4fc6-823a-b44ab313546a_Enabled">
    <vt:lpwstr>true</vt:lpwstr>
  </property>
  <property fmtid="{D5CDD505-2E9C-101B-9397-08002B2CF9AE}" pid="7" name="MSIP_Label_4d2f777e-4347-4fc6-823a-b44ab313546a_SetDate">
    <vt:lpwstr>2025-02-18T14:39:54Z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bdd6eb5e-4631-4f50-acb9-72d5f125dbfe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