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4AC2AB4C" w:rsidR="00541A65" w:rsidRPr="00961B88" w:rsidRDefault="00541A65" w:rsidP="00541A65">
      <w:pPr>
        <w:pStyle w:val="Header"/>
        <w:tabs>
          <w:tab w:val="right" w:pos="9639"/>
        </w:tabs>
        <w:rPr>
          <w:rFonts w:ascii="Times New Roman" w:hAnsi="Times New Roman"/>
          <w:bCs/>
          <w:i/>
          <w:noProof w:val="0"/>
          <w:sz w:val="24"/>
          <w:szCs w:val="24"/>
        </w:rPr>
      </w:pPr>
      <w:r w:rsidRPr="00961B88">
        <w:rPr>
          <w:rFonts w:ascii="Times New Roman" w:hAnsi="Times New Roman"/>
          <w:bCs/>
          <w:noProof w:val="0"/>
          <w:sz w:val="24"/>
          <w:szCs w:val="24"/>
        </w:rPr>
        <w:t>3GPP TSG-RAN WG2 Meeting #12</w:t>
      </w:r>
      <w:r w:rsidR="00911F55" w:rsidRPr="00961B88">
        <w:rPr>
          <w:rFonts w:ascii="Times New Roman" w:hAnsi="Times New Roman"/>
          <w:bCs/>
          <w:noProof w:val="0"/>
          <w:sz w:val="24"/>
          <w:szCs w:val="24"/>
        </w:rPr>
        <w:t>9</w:t>
      </w:r>
      <w:r w:rsidR="00E862B3" w:rsidRPr="00961B88">
        <w:rPr>
          <w:rFonts w:ascii="Times New Roman" w:hAnsi="Times New Roman"/>
          <w:bCs/>
          <w:noProof w:val="0"/>
          <w:sz w:val="24"/>
          <w:szCs w:val="24"/>
        </w:rPr>
        <w:t>bis</w:t>
      </w:r>
      <w:r w:rsidRPr="00961B88">
        <w:rPr>
          <w:rFonts w:ascii="Times New Roman" w:hAnsi="Times New Roman"/>
          <w:bCs/>
          <w:noProof w:val="0"/>
          <w:sz w:val="24"/>
          <w:szCs w:val="24"/>
        </w:rPr>
        <w:tab/>
      </w:r>
      <w:r w:rsidR="00B13C6C" w:rsidRPr="00961B88">
        <w:rPr>
          <w:rFonts w:ascii="Times New Roman" w:hAnsi="Times New Roman"/>
          <w:bCs/>
          <w:noProof w:val="0"/>
          <w:sz w:val="24"/>
          <w:szCs w:val="24"/>
        </w:rPr>
        <w:t>R2-2502873</w:t>
      </w:r>
    </w:p>
    <w:p w14:paraId="3723E1D3" w14:textId="088A564E" w:rsidR="005432D9" w:rsidRPr="00961B88" w:rsidRDefault="00E862B3" w:rsidP="00541A65">
      <w:pPr>
        <w:pStyle w:val="Header"/>
        <w:tabs>
          <w:tab w:val="right" w:pos="9641"/>
        </w:tabs>
        <w:rPr>
          <w:rFonts w:ascii="Times New Roman" w:eastAsia="SimSun" w:hAnsi="Times New Roman"/>
          <w:bCs/>
          <w:sz w:val="24"/>
          <w:szCs w:val="24"/>
          <w:lang w:eastAsia="zh-CN"/>
        </w:rPr>
      </w:pPr>
      <w:r w:rsidRPr="00961B88">
        <w:rPr>
          <w:rFonts w:ascii="Times New Roman" w:hAnsi="Times New Roman"/>
          <w:sz w:val="24"/>
        </w:rPr>
        <w:t>Wuhan</w:t>
      </w:r>
      <w:r w:rsidR="00541A65" w:rsidRPr="00961B88">
        <w:rPr>
          <w:rFonts w:ascii="Times New Roman" w:hAnsi="Times New Roman"/>
          <w:sz w:val="24"/>
        </w:rPr>
        <w:t xml:space="preserve">, </w:t>
      </w:r>
      <w:r w:rsidRPr="00961B88">
        <w:rPr>
          <w:rFonts w:ascii="Times New Roman" w:hAnsi="Times New Roman"/>
          <w:sz w:val="24"/>
        </w:rPr>
        <w:t>China</w:t>
      </w:r>
      <w:r w:rsidR="00541A65" w:rsidRPr="00961B88">
        <w:rPr>
          <w:rFonts w:ascii="Times New Roman" w:hAnsi="Times New Roman"/>
          <w:sz w:val="24"/>
        </w:rPr>
        <w:t xml:space="preserve">, </w:t>
      </w:r>
      <w:r w:rsidRPr="00961B88">
        <w:rPr>
          <w:rFonts w:ascii="Times New Roman" w:hAnsi="Times New Roman"/>
          <w:sz w:val="24"/>
        </w:rPr>
        <w:t>0</w:t>
      </w:r>
      <w:r w:rsidR="009076D6" w:rsidRPr="00961B88">
        <w:rPr>
          <w:rFonts w:ascii="Times New Roman" w:hAnsi="Times New Roman"/>
          <w:sz w:val="24"/>
        </w:rPr>
        <w:t>7</w:t>
      </w:r>
      <w:r w:rsidR="00541A65" w:rsidRPr="00961B88">
        <w:rPr>
          <w:rFonts w:ascii="Times New Roman" w:hAnsi="Times New Roman"/>
          <w:sz w:val="24"/>
        </w:rPr>
        <w:t xml:space="preserve"> – </w:t>
      </w:r>
      <w:r w:rsidR="006F596D" w:rsidRPr="00961B88">
        <w:rPr>
          <w:rFonts w:ascii="Times New Roman" w:hAnsi="Times New Roman"/>
          <w:sz w:val="24"/>
        </w:rPr>
        <w:t>11</w:t>
      </w:r>
      <w:r w:rsidR="00541A65" w:rsidRPr="00961B88">
        <w:rPr>
          <w:rFonts w:ascii="Times New Roman" w:hAnsi="Times New Roman"/>
          <w:sz w:val="24"/>
        </w:rPr>
        <w:t xml:space="preserve"> </w:t>
      </w:r>
      <w:r w:rsidRPr="00961B88">
        <w:rPr>
          <w:rFonts w:ascii="Times New Roman" w:hAnsi="Times New Roman"/>
          <w:sz w:val="24"/>
        </w:rPr>
        <w:t>April</w:t>
      </w:r>
      <w:r w:rsidR="00541A65" w:rsidRPr="00961B88">
        <w:rPr>
          <w:rFonts w:ascii="Times New Roman" w:hAnsi="Times New Roman"/>
          <w:sz w:val="24"/>
        </w:rPr>
        <w:t xml:space="preserve"> 202</w:t>
      </w:r>
      <w:r w:rsidR="00911F55" w:rsidRPr="00961B88">
        <w:rPr>
          <w:rFonts w:ascii="Times New Roman" w:hAnsi="Times New Roman"/>
          <w:sz w:val="24"/>
        </w:rPr>
        <w:t>5</w:t>
      </w:r>
      <w:r w:rsidR="00163A64" w:rsidRPr="00961B88">
        <w:rPr>
          <w:rFonts w:ascii="Times New Roman" w:hAnsi="Times New Roman"/>
          <w:sz w:val="24"/>
        </w:rPr>
        <w:tab/>
      </w:r>
      <w:r w:rsidR="00541A65" w:rsidRPr="00961B88">
        <w:rPr>
          <w:rFonts w:ascii="Times New Roman" w:hAnsi="Times New Roman"/>
          <w:sz w:val="24"/>
        </w:rPr>
        <w:tab/>
      </w:r>
    </w:p>
    <w:p w14:paraId="403CB9C0" w14:textId="77777777" w:rsidR="00A209D6" w:rsidRPr="00961B88" w:rsidRDefault="00A209D6" w:rsidP="00A209D6">
      <w:pPr>
        <w:pStyle w:val="Header"/>
        <w:rPr>
          <w:rFonts w:ascii="Times New Roman" w:hAnsi="Times New Roman"/>
          <w:bCs/>
          <w:noProof w:val="0"/>
          <w:sz w:val="24"/>
        </w:rPr>
      </w:pPr>
    </w:p>
    <w:p w14:paraId="0D04DE0E" w14:textId="7BA636EB" w:rsidR="008B549E" w:rsidRPr="00961B88" w:rsidRDefault="008B549E" w:rsidP="008B549E">
      <w:pPr>
        <w:pStyle w:val="CRCoverPage"/>
        <w:tabs>
          <w:tab w:val="left" w:pos="1985"/>
        </w:tabs>
        <w:rPr>
          <w:rFonts w:ascii="Times New Roman" w:hAnsi="Times New Roman"/>
          <w:b/>
          <w:bCs/>
          <w:sz w:val="24"/>
          <w:lang w:eastAsia="ja-JP"/>
        </w:rPr>
      </w:pPr>
      <w:r w:rsidRPr="00961B88">
        <w:rPr>
          <w:rFonts w:ascii="Times New Roman" w:hAnsi="Times New Roman"/>
          <w:b/>
          <w:bCs/>
          <w:sz w:val="24"/>
        </w:rPr>
        <w:t>Agenda item:</w:t>
      </w:r>
      <w:r w:rsidRPr="00961B88">
        <w:rPr>
          <w:rFonts w:ascii="Times New Roman" w:hAnsi="Times New Roman"/>
          <w:b/>
          <w:bCs/>
          <w:sz w:val="24"/>
        </w:rPr>
        <w:tab/>
      </w:r>
      <w:r w:rsidR="00361246" w:rsidRPr="00961B88">
        <w:rPr>
          <w:rFonts w:ascii="Times New Roman" w:hAnsi="Times New Roman"/>
          <w:b/>
          <w:bCs/>
          <w:sz w:val="24"/>
          <w:lang w:eastAsia="ja-JP"/>
        </w:rPr>
        <w:t>8</w:t>
      </w:r>
      <w:r w:rsidRPr="00961B88">
        <w:rPr>
          <w:rFonts w:ascii="Times New Roman" w:hAnsi="Times New Roman"/>
          <w:b/>
          <w:bCs/>
          <w:sz w:val="24"/>
          <w:lang w:eastAsia="ja-JP"/>
        </w:rPr>
        <w:t>.</w:t>
      </w:r>
      <w:r w:rsidR="00361246" w:rsidRPr="00961B88">
        <w:rPr>
          <w:rFonts w:ascii="Times New Roman" w:hAnsi="Times New Roman"/>
          <w:b/>
          <w:bCs/>
          <w:sz w:val="24"/>
          <w:lang w:eastAsia="ja-JP"/>
        </w:rPr>
        <w:t>2</w:t>
      </w:r>
      <w:r w:rsidRPr="00961B88">
        <w:rPr>
          <w:rFonts w:ascii="Times New Roman" w:hAnsi="Times New Roman"/>
          <w:b/>
          <w:bCs/>
          <w:sz w:val="24"/>
          <w:lang w:eastAsia="ja-JP"/>
        </w:rPr>
        <w:t>.</w:t>
      </w:r>
      <w:r w:rsidR="00361246" w:rsidRPr="00961B88">
        <w:rPr>
          <w:rFonts w:ascii="Times New Roman" w:hAnsi="Times New Roman"/>
          <w:b/>
          <w:bCs/>
          <w:sz w:val="24"/>
          <w:lang w:eastAsia="ja-JP"/>
        </w:rPr>
        <w:t>2</w:t>
      </w:r>
    </w:p>
    <w:p w14:paraId="0EC781B3" w14:textId="77777777" w:rsidR="008B549E" w:rsidRPr="00961B88" w:rsidRDefault="008B549E" w:rsidP="008B549E">
      <w:pPr>
        <w:tabs>
          <w:tab w:val="left" w:pos="1985"/>
        </w:tabs>
        <w:ind w:left="1985" w:hanging="1985"/>
        <w:rPr>
          <w:b/>
          <w:bCs/>
          <w:sz w:val="24"/>
        </w:rPr>
      </w:pPr>
      <w:r w:rsidRPr="00961B88">
        <w:rPr>
          <w:b/>
          <w:bCs/>
          <w:sz w:val="24"/>
        </w:rPr>
        <w:t>Source:</w:t>
      </w:r>
      <w:r w:rsidRPr="00961B88">
        <w:rPr>
          <w:b/>
          <w:bCs/>
          <w:sz w:val="24"/>
        </w:rPr>
        <w:tab/>
        <w:t>Nokia</w:t>
      </w:r>
    </w:p>
    <w:p w14:paraId="16C775DD" w14:textId="4184E6AE" w:rsidR="008B549E" w:rsidRPr="00961B88" w:rsidRDefault="008B549E" w:rsidP="008B549E">
      <w:pPr>
        <w:ind w:left="1985" w:hanging="1985"/>
        <w:rPr>
          <w:b/>
          <w:bCs/>
          <w:sz w:val="24"/>
        </w:rPr>
      </w:pPr>
      <w:r w:rsidRPr="00961B88">
        <w:rPr>
          <w:b/>
          <w:bCs/>
          <w:sz w:val="24"/>
        </w:rPr>
        <w:t>Title:</w:t>
      </w:r>
      <w:r w:rsidRPr="00961B88">
        <w:rPr>
          <w:b/>
          <w:bCs/>
          <w:sz w:val="24"/>
        </w:rPr>
        <w:tab/>
      </w:r>
      <w:r w:rsidR="00361246" w:rsidRPr="00961B88">
        <w:rPr>
          <w:b/>
          <w:bCs/>
          <w:sz w:val="24"/>
        </w:rPr>
        <w:t>Paging aspects of AIoT</w:t>
      </w:r>
    </w:p>
    <w:p w14:paraId="7D015DD9" w14:textId="60CC2E20" w:rsidR="008B549E" w:rsidRPr="00961B88" w:rsidRDefault="008B549E" w:rsidP="008B549E">
      <w:pPr>
        <w:ind w:left="1985" w:hanging="1985"/>
        <w:rPr>
          <w:b/>
          <w:bCs/>
          <w:sz w:val="24"/>
        </w:rPr>
      </w:pPr>
      <w:r w:rsidRPr="00961B88">
        <w:rPr>
          <w:b/>
          <w:bCs/>
          <w:sz w:val="24"/>
        </w:rPr>
        <w:t>WID/SID:</w:t>
      </w:r>
      <w:r w:rsidRPr="00961B88">
        <w:rPr>
          <w:b/>
          <w:bCs/>
          <w:sz w:val="24"/>
        </w:rPr>
        <w:tab/>
      </w:r>
      <w:r w:rsidR="00361246" w:rsidRPr="00961B88">
        <w:rPr>
          <w:b/>
          <w:bCs/>
          <w:sz w:val="24"/>
        </w:rPr>
        <w:t>Ambient_IoT_solutions</w:t>
      </w:r>
      <w:r w:rsidRPr="00961B88">
        <w:rPr>
          <w:b/>
          <w:bCs/>
          <w:sz w:val="24"/>
        </w:rPr>
        <w:t xml:space="preserve"> - Release </w:t>
      </w:r>
      <w:r w:rsidR="00361246" w:rsidRPr="00961B88">
        <w:rPr>
          <w:b/>
          <w:bCs/>
          <w:sz w:val="24"/>
        </w:rPr>
        <w:t>19</w:t>
      </w:r>
    </w:p>
    <w:p w14:paraId="387A415F" w14:textId="77777777" w:rsidR="008B549E" w:rsidRPr="00961B88" w:rsidRDefault="008B549E" w:rsidP="008B549E">
      <w:pPr>
        <w:tabs>
          <w:tab w:val="left" w:pos="1985"/>
        </w:tabs>
        <w:rPr>
          <w:b/>
          <w:bCs/>
          <w:sz w:val="24"/>
        </w:rPr>
      </w:pPr>
      <w:r w:rsidRPr="00961B88">
        <w:rPr>
          <w:b/>
          <w:bCs/>
          <w:sz w:val="24"/>
        </w:rPr>
        <w:t>Document for:</w:t>
      </w:r>
      <w:r w:rsidRPr="00961B88">
        <w:rPr>
          <w:b/>
          <w:bCs/>
          <w:sz w:val="24"/>
        </w:rPr>
        <w:tab/>
        <w:t>Discussion and Decision</w:t>
      </w:r>
    </w:p>
    <w:p w14:paraId="452AB6CC" w14:textId="77777777" w:rsidR="008B549E" w:rsidRPr="00961B88" w:rsidRDefault="008B549E" w:rsidP="008B549E">
      <w:pPr>
        <w:pStyle w:val="Heading1"/>
        <w:rPr>
          <w:rFonts w:ascii="Times New Roman" w:hAnsi="Times New Roman"/>
        </w:rPr>
      </w:pPr>
      <w:r w:rsidRPr="00961B88">
        <w:rPr>
          <w:rFonts w:ascii="Times New Roman" w:hAnsi="Times New Roman"/>
        </w:rPr>
        <w:t>1</w:t>
      </w:r>
      <w:r w:rsidRPr="00961B88">
        <w:rPr>
          <w:rFonts w:ascii="Times New Roman" w:hAnsi="Times New Roman"/>
        </w:rPr>
        <w:tab/>
        <w:t>Introduction</w:t>
      </w:r>
    </w:p>
    <w:p w14:paraId="0D91D783" w14:textId="6DA351AB" w:rsidR="008B549E" w:rsidRPr="00961B88" w:rsidRDefault="00C664E6" w:rsidP="00C664E6">
      <w:pPr>
        <w:widowControl w:val="0"/>
        <w:tabs>
          <w:tab w:val="left" w:pos="720"/>
        </w:tabs>
        <w:outlineLvl w:val="0"/>
        <w:rPr>
          <w:iCs/>
          <w:lang w:val="en-US"/>
        </w:rPr>
      </w:pPr>
      <w:r w:rsidRPr="00961B88">
        <w:rPr>
          <w:iCs/>
          <w:noProof/>
        </w:rPr>
        <w:t xml:space="preserve">This paper concerns aspects related to </w:t>
      </w:r>
      <w:r w:rsidR="00777079" w:rsidRPr="00961B88">
        <w:rPr>
          <w:iCs/>
          <w:noProof/>
        </w:rPr>
        <w:t>paging message content and format, including subsequent paging for the same service, paging</w:t>
      </w:r>
      <w:r w:rsidR="00777079" w:rsidRPr="00961B88">
        <w:rPr>
          <w:iCs/>
          <w:lang w:val="en-US"/>
        </w:rPr>
        <w:t xml:space="preserve"> identifier details,</w:t>
      </w:r>
      <w:r w:rsidRPr="00961B88">
        <w:rPr>
          <w:iCs/>
          <w:lang w:val="en-US"/>
        </w:rPr>
        <w:t xml:space="preserve"> </w:t>
      </w:r>
      <w:r w:rsidR="00777079" w:rsidRPr="00961B88">
        <w:rPr>
          <w:iCs/>
        </w:rPr>
        <w:t>temporary device ID (if any RAN2 impact)</w:t>
      </w:r>
      <w:r w:rsidR="00277A4C" w:rsidRPr="00961B88">
        <w:rPr>
          <w:iCs/>
        </w:rPr>
        <w:t xml:space="preserve"> and </w:t>
      </w:r>
      <w:r w:rsidR="00777079" w:rsidRPr="00961B88">
        <w:rPr>
          <w:iCs/>
          <w:lang w:val="en-US"/>
        </w:rPr>
        <w:t>outcome of [POST129][035][AIoT] Paging</w:t>
      </w:r>
      <w:r w:rsidR="00277A4C" w:rsidRPr="00961B88">
        <w:rPr>
          <w:iCs/>
          <w:lang w:val="en-US"/>
        </w:rPr>
        <w:t>.</w:t>
      </w:r>
    </w:p>
    <w:p w14:paraId="09C9D27B" w14:textId="77777777" w:rsidR="0061671E" w:rsidRPr="00961B88" w:rsidRDefault="0061671E" w:rsidP="00C664E6">
      <w:pPr>
        <w:widowControl w:val="0"/>
        <w:tabs>
          <w:tab w:val="left" w:pos="720"/>
        </w:tabs>
        <w:outlineLvl w:val="0"/>
        <w:rPr>
          <w:iCs/>
          <w:lang w:val="en-US"/>
        </w:rPr>
      </w:pPr>
    </w:p>
    <w:p w14:paraId="2F0575B0" w14:textId="58DEEF48" w:rsidR="008B549E" w:rsidRPr="00961B88" w:rsidRDefault="008B549E" w:rsidP="008B549E">
      <w:pPr>
        <w:pStyle w:val="Heading1"/>
        <w:rPr>
          <w:rFonts w:ascii="Times New Roman" w:hAnsi="Times New Roman"/>
        </w:rPr>
      </w:pPr>
      <w:r w:rsidRPr="00961B88">
        <w:rPr>
          <w:rFonts w:ascii="Times New Roman" w:hAnsi="Times New Roman"/>
        </w:rPr>
        <w:t>2</w:t>
      </w:r>
      <w:r w:rsidRPr="00961B88">
        <w:rPr>
          <w:rFonts w:ascii="Times New Roman" w:hAnsi="Times New Roman"/>
        </w:rPr>
        <w:tab/>
      </w:r>
      <w:r w:rsidR="00732BEE" w:rsidRPr="00961B88">
        <w:rPr>
          <w:rFonts w:ascii="Times New Roman" w:hAnsi="Times New Roman"/>
        </w:rPr>
        <w:t>Paging Aspects of AIoT</w:t>
      </w:r>
    </w:p>
    <w:p w14:paraId="6CAC98FF" w14:textId="7B8E860D" w:rsidR="0065466B" w:rsidRPr="00961B88" w:rsidRDefault="0065466B" w:rsidP="008B549E">
      <w:pPr>
        <w:pStyle w:val="Heading2"/>
        <w:rPr>
          <w:rFonts w:ascii="Times New Roman" w:hAnsi="Times New Roman"/>
        </w:rPr>
      </w:pPr>
      <w:r w:rsidRPr="00961B88">
        <w:rPr>
          <w:rFonts w:ascii="Times New Roman" w:hAnsi="Times New Roman"/>
        </w:rPr>
        <w:t>2.1</w:t>
      </w:r>
      <w:r w:rsidRPr="00961B88">
        <w:rPr>
          <w:rFonts w:ascii="Times New Roman" w:hAnsi="Times New Roman"/>
        </w:rPr>
        <w:tab/>
      </w:r>
      <w:r w:rsidR="003A7F28" w:rsidRPr="00961B88">
        <w:rPr>
          <w:rFonts w:ascii="Times New Roman" w:hAnsi="Times New Roman"/>
        </w:rPr>
        <w:t>Usage</w:t>
      </w:r>
      <w:r w:rsidR="003A7F28" w:rsidRPr="00961B88" w:rsidDel="003807A3">
        <w:rPr>
          <w:rFonts w:ascii="Times New Roman" w:hAnsi="Times New Roman"/>
        </w:rPr>
        <w:t xml:space="preserve"> </w:t>
      </w:r>
      <w:r w:rsidR="003A7F28" w:rsidRPr="00961B88">
        <w:rPr>
          <w:rFonts w:ascii="Times New Roman" w:hAnsi="Times New Roman"/>
        </w:rPr>
        <w:t xml:space="preserve">of </w:t>
      </w:r>
      <w:r w:rsidR="003807A3" w:rsidRPr="00961B88">
        <w:rPr>
          <w:rFonts w:ascii="Times New Roman" w:hAnsi="Times New Roman"/>
        </w:rPr>
        <w:t xml:space="preserve">Transaction and </w:t>
      </w:r>
      <w:r w:rsidR="003A7F28" w:rsidRPr="00961B88">
        <w:rPr>
          <w:rFonts w:ascii="Times New Roman" w:hAnsi="Times New Roman"/>
        </w:rPr>
        <w:t>R</w:t>
      </w:r>
      <w:r w:rsidR="003807A3" w:rsidRPr="00961B88">
        <w:rPr>
          <w:rFonts w:ascii="Times New Roman" w:hAnsi="Times New Roman"/>
        </w:rPr>
        <w:t>eader ID</w:t>
      </w:r>
      <w:r w:rsidR="00793B0E" w:rsidRPr="00961B88">
        <w:rPr>
          <w:rFonts w:ascii="Times New Roman" w:hAnsi="Times New Roman"/>
        </w:rPr>
        <w:t>s</w:t>
      </w:r>
      <w:r w:rsidR="003A7F28" w:rsidRPr="00961B88">
        <w:rPr>
          <w:rFonts w:ascii="Times New Roman" w:hAnsi="Times New Roman"/>
        </w:rPr>
        <w:t xml:space="preserve"> </w:t>
      </w:r>
    </w:p>
    <w:p w14:paraId="5C5BBD5F" w14:textId="26F165F9" w:rsidR="00A1772A" w:rsidRPr="00961B88" w:rsidRDefault="00A1772A" w:rsidP="00FF7341">
      <w:r w:rsidRPr="00961B88">
        <w:t xml:space="preserve">RAN2 agreed </w:t>
      </w:r>
      <w:r w:rsidR="00C30D62" w:rsidRPr="00961B88">
        <w:t>that only one procedure is expected to be performed at a time;</w:t>
      </w:r>
    </w:p>
    <w:tbl>
      <w:tblPr>
        <w:tblStyle w:val="TableGrid"/>
        <w:tblW w:w="0" w:type="auto"/>
        <w:tblLook w:val="04A0" w:firstRow="1" w:lastRow="0" w:firstColumn="1" w:lastColumn="0" w:noHBand="0" w:noVBand="1"/>
      </w:tblPr>
      <w:tblGrid>
        <w:gridCol w:w="9631"/>
      </w:tblGrid>
      <w:tr w:rsidR="00C30D62" w:rsidRPr="00961B88" w14:paraId="35CA111A" w14:textId="77777777" w:rsidTr="00DB0A3A">
        <w:trPr>
          <w:trHeight w:val="337"/>
        </w:trPr>
        <w:tc>
          <w:tcPr>
            <w:tcW w:w="9631" w:type="dxa"/>
          </w:tcPr>
          <w:p w14:paraId="07DFF516" w14:textId="5EA1637C" w:rsidR="00C30D62" w:rsidRPr="00961B88" w:rsidRDefault="001C0FD7" w:rsidP="00FF7341">
            <w:r w:rsidRPr="00961B88">
              <w:t>The device is expected to only perform one procedure at a time.   FFS device behaviour if multiple requests are received in parallel (if needed).</w:t>
            </w:r>
          </w:p>
        </w:tc>
      </w:tr>
    </w:tbl>
    <w:p w14:paraId="650B3CCF" w14:textId="77777777" w:rsidR="0067102C" w:rsidRPr="00961B88" w:rsidRDefault="0067102C" w:rsidP="00FF7341">
      <w:pPr>
        <w:rPr>
          <w:sz w:val="8"/>
          <w:szCs w:val="8"/>
        </w:rPr>
      </w:pPr>
    </w:p>
    <w:p w14:paraId="23C43664" w14:textId="74465E56" w:rsidR="007B4A12" w:rsidRPr="00961B88" w:rsidRDefault="002B1E63" w:rsidP="00FF7341">
      <w:r w:rsidRPr="00961B88">
        <w:t xml:space="preserve">In order </w:t>
      </w:r>
      <w:r w:rsidR="006C593B" w:rsidRPr="00961B88">
        <w:t xml:space="preserve">to </w:t>
      </w:r>
      <w:r w:rsidR="00F0651C" w:rsidRPr="00961B88">
        <w:t xml:space="preserve">comply with this request however, </w:t>
      </w:r>
      <w:r w:rsidR="00D1657A" w:rsidRPr="00961B88">
        <w:t xml:space="preserve">there is a need to define what </w:t>
      </w:r>
      <w:r w:rsidR="00403F9B" w:rsidRPr="00961B88">
        <w:t>are the limit of a proc</w:t>
      </w:r>
      <w:r w:rsidR="007B4A12" w:rsidRPr="00961B88">
        <w:t>edure in time, that is, when a procedure starts and end.</w:t>
      </w:r>
      <w:r w:rsidR="00374B30" w:rsidRPr="00961B88">
        <w:t xml:space="preserve"> </w:t>
      </w:r>
      <w:r w:rsidR="007B4A12" w:rsidRPr="00961B88">
        <w:t xml:space="preserve">A procedure is </w:t>
      </w:r>
      <w:r w:rsidR="00706D7F" w:rsidRPr="00961B88">
        <w:t>characterized by a transaction ID so</w:t>
      </w:r>
      <w:r w:rsidR="00280A27" w:rsidRPr="00961B88">
        <w:t xml:space="preserve"> the </w:t>
      </w:r>
      <w:r w:rsidR="007B4A12" w:rsidRPr="00961B88">
        <w:t xml:space="preserve">first usage of a new </w:t>
      </w:r>
      <w:r w:rsidR="00280A27" w:rsidRPr="00961B88">
        <w:t xml:space="preserve">transaction ID in a paging message can be used as an agreeable </w:t>
      </w:r>
      <w:r w:rsidR="006D6C2E" w:rsidRPr="00961B88">
        <w:t xml:space="preserve">start of a procedure. </w:t>
      </w:r>
    </w:p>
    <w:p w14:paraId="549DC2BC" w14:textId="64E7F534" w:rsidR="0067102C" w:rsidRPr="00961B88" w:rsidRDefault="006D6C2E" w:rsidP="0067102C">
      <w:pPr>
        <w:jc w:val="both"/>
      </w:pPr>
      <w:r w:rsidRPr="00961B88">
        <w:t xml:space="preserve">As for </w:t>
      </w:r>
      <w:r w:rsidR="00374B30" w:rsidRPr="00961B88">
        <w:t xml:space="preserve">the definition of when a </w:t>
      </w:r>
      <w:r w:rsidRPr="00961B88">
        <w:t xml:space="preserve">procedure </w:t>
      </w:r>
      <w:r w:rsidR="00374B30" w:rsidRPr="00961B88">
        <w:t>is terminated</w:t>
      </w:r>
      <w:r w:rsidRPr="00961B88">
        <w:t>, multiple options are possible</w:t>
      </w:r>
      <w:r w:rsidR="0067102C" w:rsidRPr="00961B88">
        <w:t>:</w:t>
      </w:r>
      <w:r w:rsidRPr="00961B88">
        <w:t xml:space="preserve"> </w:t>
      </w:r>
    </w:p>
    <w:p w14:paraId="40B8A5A4" w14:textId="0CC89682" w:rsidR="0067102C" w:rsidRPr="00961B88" w:rsidRDefault="006D6C2E" w:rsidP="0067102C">
      <w:pPr>
        <w:pStyle w:val="ListParagraph"/>
        <w:numPr>
          <w:ilvl w:val="0"/>
          <w:numId w:val="21"/>
        </w:numPr>
        <w:jc w:val="both"/>
      </w:pPr>
      <w:r w:rsidRPr="00961B88">
        <w:t>If a device is page</w:t>
      </w:r>
      <w:r w:rsidR="001C16E8" w:rsidRPr="00961B88">
        <w:t>d</w:t>
      </w:r>
      <w:r w:rsidRPr="00961B88">
        <w:t xml:space="preserve"> and responds to the reader, there is no need for the device to participate in the session</w:t>
      </w:r>
      <w:r w:rsidR="00F73EAB" w:rsidRPr="00961B88">
        <w:t xml:space="preserve"> as it achieved its goal.</w:t>
      </w:r>
      <w:r w:rsidR="00E33641" w:rsidRPr="00961B88">
        <w:t xml:space="preserve"> </w:t>
      </w:r>
      <w:r w:rsidR="00A31C36" w:rsidRPr="00961B88">
        <w:t xml:space="preserve">An open </w:t>
      </w:r>
      <w:r w:rsidR="00E33641" w:rsidRPr="00961B88">
        <w:t xml:space="preserve">question </w:t>
      </w:r>
      <w:r w:rsidR="00A31C36" w:rsidRPr="00961B88">
        <w:t xml:space="preserve">remains though </w:t>
      </w:r>
      <w:r w:rsidR="00E33641" w:rsidRPr="00961B88">
        <w:t xml:space="preserve">whether </w:t>
      </w:r>
      <w:r w:rsidR="00A31C36" w:rsidRPr="00961B88">
        <w:t xml:space="preserve">the device should consider its participation in an AIoT request transaction only if the response is successful, </w:t>
      </w:r>
      <w:r w:rsidR="003A71A7" w:rsidRPr="00961B88">
        <w:t>e.g.</w:t>
      </w:r>
      <w:r w:rsidR="00A31C36" w:rsidRPr="00961B88">
        <w:t xml:space="preserve"> based on reader confirmation.</w:t>
      </w:r>
      <w:r w:rsidR="0067102C" w:rsidRPr="00961B88">
        <w:t xml:space="preserve"> </w:t>
      </w:r>
    </w:p>
    <w:p w14:paraId="204A270E" w14:textId="77777777" w:rsidR="0067102C" w:rsidRPr="00961B88" w:rsidRDefault="00A31C36" w:rsidP="0067102C">
      <w:pPr>
        <w:pStyle w:val="ListParagraph"/>
        <w:numPr>
          <w:ilvl w:val="0"/>
          <w:numId w:val="21"/>
        </w:numPr>
        <w:jc w:val="both"/>
      </w:pPr>
      <w:r w:rsidRPr="00961B88">
        <w:t>Another natural criterion for a device to consider</w:t>
      </w:r>
      <w:r w:rsidR="00BD54B0" w:rsidRPr="00961B88">
        <w:t xml:space="preserve"> a transaction terminated is the exhaustion of resources allocated to it for delivering its response to the </w:t>
      </w:r>
      <w:r w:rsidR="004F4D22" w:rsidRPr="00961B88">
        <w:t xml:space="preserve">reader. </w:t>
      </w:r>
    </w:p>
    <w:p w14:paraId="0E3D1A7F" w14:textId="2BE2364E" w:rsidR="00A31C36" w:rsidRPr="00961B88" w:rsidRDefault="004F4D22" w:rsidP="00DB0A3A">
      <w:pPr>
        <w:pStyle w:val="ListParagraph"/>
        <w:numPr>
          <w:ilvl w:val="0"/>
          <w:numId w:val="21"/>
        </w:numPr>
        <w:jc w:val="both"/>
      </w:pPr>
      <w:r w:rsidRPr="00961B88">
        <w:t>Also, if a reader signals the end of an AIoT transaction</w:t>
      </w:r>
      <w:r w:rsidR="00910000" w:rsidRPr="00961B88">
        <w:t xml:space="preserve"> or some </w:t>
      </w:r>
      <w:r w:rsidR="00707B19" w:rsidRPr="00961B88">
        <w:t xml:space="preserve">related </w:t>
      </w:r>
      <w:r w:rsidR="00910000" w:rsidRPr="00961B88">
        <w:t>time limit elapses</w:t>
      </w:r>
      <w:r w:rsidRPr="00961B88">
        <w:t xml:space="preserve">, </w:t>
      </w:r>
      <w:r w:rsidR="00707B19" w:rsidRPr="00961B88">
        <w:t xml:space="preserve">the </w:t>
      </w:r>
      <w:r w:rsidR="00910000" w:rsidRPr="00961B88">
        <w:t xml:space="preserve">device </w:t>
      </w:r>
      <w:r w:rsidR="00707B19" w:rsidRPr="00961B88">
        <w:t xml:space="preserve">is </w:t>
      </w:r>
      <w:r w:rsidR="00910000" w:rsidRPr="00961B88">
        <w:t>free to accept new requests.</w:t>
      </w:r>
    </w:p>
    <w:p w14:paraId="0D9A779E" w14:textId="2C079F35" w:rsidR="008832CE" w:rsidRPr="00961B88" w:rsidRDefault="008832CE" w:rsidP="00FF7341">
      <w:pPr>
        <w:rPr>
          <w:b/>
          <w:bCs/>
        </w:rPr>
      </w:pPr>
      <w:r w:rsidRPr="00961B88">
        <w:rPr>
          <w:b/>
          <w:bCs/>
        </w:rPr>
        <w:t>Observation</w:t>
      </w:r>
      <w:r w:rsidR="003F5F2C" w:rsidRPr="00961B88">
        <w:rPr>
          <w:b/>
          <w:bCs/>
        </w:rPr>
        <w:t xml:space="preserve"> 1</w:t>
      </w:r>
      <w:r w:rsidRPr="00961B88">
        <w:rPr>
          <w:b/>
          <w:bCs/>
        </w:rPr>
        <w:t xml:space="preserve">: </w:t>
      </w:r>
      <w:r w:rsidR="00DF778D" w:rsidRPr="00961B88">
        <w:rPr>
          <w:b/>
          <w:bCs/>
        </w:rPr>
        <w:t xml:space="preserve">Given that a device can process only one AIoT request at the time, the start and the end of such a request must be clearly defined for the device to be able to accept / reject </w:t>
      </w:r>
      <w:r w:rsidR="005E348E" w:rsidRPr="00961B88">
        <w:rPr>
          <w:b/>
          <w:bCs/>
        </w:rPr>
        <w:t xml:space="preserve">other </w:t>
      </w:r>
      <w:r w:rsidR="00DF778D" w:rsidRPr="00961B88">
        <w:rPr>
          <w:b/>
          <w:bCs/>
        </w:rPr>
        <w:t>requests.</w:t>
      </w:r>
    </w:p>
    <w:p w14:paraId="4A83D3C8" w14:textId="23307DBA" w:rsidR="00D84FAF" w:rsidRPr="00961B88" w:rsidRDefault="00FF7341" w:rsidP="00DB0A3A">
      <w:pPr>
        <w:jc w:val="both"/>
        <w:rPr>
          <w:b/>
          <w:bCs/>
        </w:rPr>
      </w:pPr>
      <w:r w:rsidRPr="00961B88">
        <w:rPr>
          <w:b/>
          <w:bCs/>
        </w:rPr>
        <w:t xml:space="preserve">Proposal </w:t>
      </w:r>
      <w:r w:rsidR="003F5F2C" w:rsidRPr="00961B88">
        <w:rPr>
          <w:b/>
          <w:bCs/>
        </w:rPr>
        <w:t>1</w:t>
      </w:r>
      <w:r w:rsidRPr="00961B88">
        <w:rPr>
          <w:b/>
          <w:bCs/>
        </w:rPr>
        <w:t xml:space="preserve">: </w:t>
      </w:r>
      <w:r w:rsidR="00E72047" w:rsidRPr="00961B88">
        <w:rPr>
          <w:b/>
          <w:bCs/>
        </w:rPr>
        <w:t xml:space="preserve">To process only </w:t>
      </w:r>
      <w:r w:rsidR="00211575" w:rsidRPr="00961B88">
        <w:rPr>
          <w:b/>
          <w:bCs/>
        </w:rPr>
        <w:t xml:space="preserve">one AIoT request at the time, </w:t>
      </w:r>
      <w:r w:rsidR="00006F1D" w:rsidRPr="00961B88">
        <w:rPr>
          <w:b/>
          <w:bCs/>
        </w:rPr>
        <w:t xml:space="preserve">an AIoT requests is considered as started once a </w:t>
      </w:r>
      <w:r w:rsidR="00C24647" w:rsidRPr="00961B88">
        <w:rPr>
          <w:b/>
          <w:bCs/>
        </w:rPr>
        <w:t xml:space="preserve">message </w:t>
      </w:r>
      <w:r w:rsidR="0057357D" w:rsidRPr="00961B88">
        <w:rPr>
          <w:b/>
          <w:bCs/>
        </w:rPr>
        <w:t xml:space="preserve">with </w:t>
      </w:r>
      <w:r w:rsidR="00C24647" w:rsidRPr="00961B88">
        <w:rPr>
          <w:b/>
          <w:bCs/>
        </w:rPr>
        <w:t xml:space="preserve">a new </w:t>
      </w:r>
      <w:r w:rsidR="00913176" w:rsidRPr="00961B88">
        <w:rPr>
          <w:b/>
          <w:bCs/>
        </w:rPr>
        <w:t>transaction ID</w:t>
      </w:r>
      <w:r w:rsidR="00C24647" w:rsidRPr="00961B88">
        <w:rPr>
          <w:b/>
          <w:bCs/>
        </w:rPr>
        <w:t xml:space="preserve"> is received</w:t>
      </w:r>
      <w:r w:rsidR="00AE71C7" w:rsidRPr="00961B88">
        <w:rPr>
          <w:b/>
          <w:bCs/>
        </w:rPr>
        <w:t xml:space="preserve">, and </w:t>
      </w:r>
      <w:r w:rsidR="00D85374" w:rsidRPr="00961B88">
        <w:rPr>
          <w:b/>
          <w:bCs/>
        </w:rPr>
        <w:t xml:space="preserve">as </w:t>
      </w:r>
      <w:r w:rsidR="00AE71C7" w:rsidRPr="00961B88">
        <w:rPr>
          <w:b/>
          <w:bCs/>
        </w:rPr>
        <w:t>t</w:t>
      </w:r>
      <w:r w:rsidR="00C24647" w:rsidRPr="00961B88">
        <w:rPr>
          <w:b/>
          <w:bCs/>
        </w:rPr>
        <w:t xml:space="preserve">erminated </w:t>
      </w:r>
      <w:r w:rsidR="00697926" w:rsidRPr="00961B88">
        <w:rPr>
          <w:b/>
          <w:bCs/>
        </w:rPr>
        <w:t>once</w:t>
      </w:r>
    </w:p>
    <w:p w14:paraId="19CF1E1B" w14:textId="16540C02" w:rsidR="00043957" w:rsidRPr="00961B88" w:rsidRDefault="00043957" w:rsidP="00043957">
      <w:pPr>
        <w:pStyle w:val="ListParagraph"/>
        <w:numPr>
          <w:ilvl w:val="0"/>
          <w:numId w:val="20"/>
        </w:numPr>
        <w:rPr>
          <w:b/>
          <w:bCs/>
        </w:rPr>
      </w:pPr>
      <w:r w:rsidRPr="00961B88">
        <w:rPr>
          <w:b/>
          <w:bCs/>
        </w:rPr>
        <w:t>the device responds to the reader</w:t>
      </w:r>
      <w:r w:rsidR="00A55013" w:rsidRPr="00961B88">
        <w:rPr>
          <w:b/>
          <w:bCs/>
        </w:rPr>
        <w:t xml:space="preserve"> (FFS if a successful response is required)</w:t>
      </w:r>
      <w:r w:rsidRPr="00961B88">
        <w:rPr>
          <w:b/>
          <w:bCs/>
        </w:rPr>
        <w:t>,</w:t>
      </w:r>
    </w:p>
    <w:p w14:paraId="40E0902B" w14:textId="3334162F" w:rsidR="00D84FAF" w:rsidRPr="00961B88" w:rsidRDefault="00697926" w:rsidP="00D84FAF">
      <w:pPr>
        <w:pStyle w:val="ListParagraph"/>
        <w:numPr>
          <w:ilvl w:val="0"/>
          <w:numId w:val="20"/>
        </w:numPr>
        <w:rPr>
          <w:b/>
          <w:bCs/>
        </w:rPr>
      </w:pPr>
      <w:r w:rsidRPr="00961B88">
        <w:rPr>
          <w:b/>
          <w:bCs/>
          <w:lang w:val="en-US"/>
        </w:rPr>
        <w:t xml:space="preserve">the allocated response resources </w:t>
      </w:r>
      <w:r w:rsidR="00176F42" w:rsidRPr="00961B88">
        <w:rPr>
          <w:b/>
          <w:bCs/>
          <w:lang w:val="en-US"/>
        </w:rPr>
        <w:t xml:space="preserve">are </w:t>
      </w:r>
      <w:r w:rsidR="00D84FAF" w:rsidRPr="00961B88">
        <w:rPr>
          <w:b/>
          <w:bCs/>
          <w:lang w:val="en-US"/>
        </w:rPr>
        <w:t>exhausted</w:t>
      </w:r>
      <w:r w:rsidR="00485A32" w:rsidRPr="00961B88">
        <w:rPr>
          <w:b/>
          <w:bCs/>
          <w:lang w:val="en-US"/>
        </w:rPr>
        <w:t>,</w:t>
      </w:r>
      <w:r w:rsidR="00D84FAF" w:rsidRPr="00961B88">
        <w:rPr>
          <w:b/>
          <w:bCs/>
          <w:lang w:val="en-US"/>
        </w:rPr>
        <w:t xml:space="preserve"> </w:t>
      </w:r>
    </w:p>
    <w:p w14:paraId="73AC2F6C" w14:textId="01504652" w:rsidR="003E43B4" w:rsidRPr="00961B88" w:rsidRDefault="00043957" w:rsidP="00DB0A3A">
      <w:pPr>
        <w:pStyle w:val="ListParagraph"/>
        <w:numPr>
          <w:ilvl w:val="0"/>
          <w:numId w:val="20"/>
        </w:numPr>
      </w:pPr>
      <w:r w:rsidRPr="00961B88">
        <w:rPr>
          <w:b/>
          <w:bCs/>
          <w:lang w:val="en-US"/>
        </w:rPr>
        <w:t xml:space="preserve">a </w:t>
      </w:r>
      <w:r w:rsidR="00FF7341" w:rsidRPr="00961B88">
        <w:rPr>
          <w:b/>
          <w:bCs/>
          <w:lang w:val="en-US"/>
        </w:rPr>
        <w:t>terminati</w:t>
      </w:r>
      <w:r w:rsidR="00403219" w:rsidRPr="00961B88">
        <w:rPr>
          <w:b/>
          <w:bCs/>
          <w:lang w:val="en-US"/>
        </w:rPr>
        <w:t>on</w:t>
      </w:r>
      <w:r w:rsidR="00FF7341" w:rsidRPr="00961B88">
        <w:rPr>
          <w:b/>
          <w:bCs/>
          <w:lang w:val="en-US"/>
        </w:rPr>
        <w:t xml:space="preserve"> signal</w:t>
      </w:r>
      <w:r w:rsidR="00F80CE0" w:rsidRPr="00961B88">
        <w:rPr>
          <w:b/>
          <w:bCs/>
          <w:lang w:val="en-US"/>
        </w:rPr>
        <w:t xml:space="preserve"> </w:t>
      </w:r>
      <w:r w:rsidR="00485A32" w:rsidRPr="00961B88">
        <w:rPr>
          <w:b/>
          <w:bCs/>
          <w:lang w:val="en-US"/>
        </w:rPr>
        <w:t>is received</w:t>
      </w:r>
      <w:r w:rsidRPr="00961B88">
        <w:rPr>
          <w:b/>
          <w:bCs/>
          <w:lang w:val="en-US"/>
        </w:rPr>
        <w:t xml:space="preserve"> from the reader (FFS details)</w:t>
      </w:r>
      <w:r w:rsidR="00FF7341" w:rsidRPr="00961B88">
        <w:rPr>
          <w:b/>
          <w:bCs/>
          <w:lang w:val="en-US"/>
        </w:rPr>
        <w:t>.</w:t>
      </w:r>
    </w:p>
    <w:p w14:paraId="6FB8E93D" w14:textId="7F8A6742" w:rsidR="006373FD" w:rsidRPr="00961B88" w:rsidRDefault="00AD7050" w:rsidP="00DB0A3A">
      <w:pPr>
        <w:jc w:val="both"/>
      </w:pPr>
      <w:r w:rsidRPr="00961B88">
        <w:t xml:space="preserve">A new transaction ID </w:t>
      </w:r>
      <w:r w:rsidR="00F830FA" w:rsidRPr="00961B88">
        <w:t xml:space="preserve">in the paging message </w:t>
      </w:r>
      <w:r w:rsidRPr="00961B88">
        <w:t xml:space="preserve">indicates </w:t>
      </w:r>
      <w:r w:rsidR="00F830FA" w:rsidRPr="00961B88">
        <w:t xml:space="preserve">a new AIoT request to the device. Any subsequent communications should use this ID as well in order to clearly and unmistakenly link </w:t>
      </w:r>
      <w:r w:rsidR="003036C2" w:rsidRPr="00961B88">
        <w:t xml:space="preserve">all messages concerning the same AIoT request together. If the transaction ID was used only in the paging messages, any device that missed this message may not understand the right context of subsequent messages and may even falsely attribute them to a wrong (previous) </w:t>
      </w:r>
      <w:r w:rsidR="003036C2" w:rsidRPr="00961B88">
        <w:lastRenderedPageBreak/>
        <w:t xml:space="preserve">transaction. Similarly, if multiple readers </w:t>
      </w:r>
      <w:r w:rsidR="00AE53D2" w:rsidRPr="00961B88">
        <w:t xml:space="preserve">with overlapping coverage engage in parallel sessions, devices need to be able to distinguish all </w:t>
      </w:r>
      <w:r w:rsidR="003C2D35" w:rsidRPr="00961B88">
        <w:t>messages and attribute them to the right transaction handled by the correct reader.</w:t>
      </w:r>
    </w:p>
    <w:p w14:paraId="3210104F" w14:textId="4C1FCC37" w:rsidR="003C2D35" w:rsidRPr="00961B88" w:rsidRDefault="003C2D35" w:rsidP="00DB0A3A">
      <w:pPr>
        <w:jc w:val="both"/>
        <w:rPr>
          <w:b/>
          <w:bCs/>
        </w:rPr>
      </w:pPr>
      <w:r w:rsidRPr="00961B88">
        <w:rPr>
          <w:b/>
          <w:bCs/>
        </w:rPr>
        <w:t>Observation</w:t>
      </w:r>
      <w:r w:rsidR="003F5F2C" w:rsidRPr="00961B88">
        <w:rPr>
          <w:b/>
          <w:bCs/>
        </w:rPr>
        <w:t xml:space="preserve"> 2</w:t>
      </w:r>
      <w:r w:rsidRPr="00961B88">
        <w:rPr>
          <w:b/>
          <w:bCs/>
        </w:rPr>
        <w:t xml:space="preserve">: Transaction ID </w:t>
      </w:r>
      <w:r w:rsidR="0046410F" w:rsidRPr="00961B88">
        <w:rPr>
          <w:b/>
          <w:bCs/>
        </w:rPr>
        <w:t xml:space="preserve">clearly </w:t>
      </w:r>
      <w:r w:rsidRPr="00961B88">
        <w:rPr>
          <w:b/>
          <w:bCs/>
        </w:rPr>
        <w:t xml:space="preserve">links </w:t>
      </w:r>
      <w:r w:rsidR="0046410F" w:rsidRPr="00961B88">
        <w:rPr>
          <w:b/>
          <w:bCs/>
        </w:rPr>
        <w:t xml:space="preserve">together </w:t>
      </w:r>
      <w:r w:rsidRPr="00961B88">
        <w:rPr>
          <w:b/>
          <w:bCs/>
        </w:rPr>
        <w:t xml:space="preserve">all messages </w:t>
      </w:r>
      <w:r w:rsidR="0046410F" w:rsidRPr="00961B88">
        <w:rPr>
          <w:b/>
          <w:bCs/>
        </w:rPr>
        <w:t xml:space="preserve">associated with the same AIoT request. </w:t>
      </w:r>
    </w:p>
    <w:p w14:paraId="5BB398F9" w14:textId="407B4A4C" w:rsidR="00DD6B96" w:rsidRPr="00961B88" w:rsidRDefault="00E50443" w:rsidP="00C63482">
      <w:pPr>
        <w:jc w:val="both"/>
      </w:pPr>
      <w:r w:rsidRPr="00961B88">
        <w:t xml:space="preserve">The presence of a transaction device ID in each R2D message </w:t>
      </w:r>
      <w:r w:rsidR="00785B57" w:rsidRPr="00961B88">
        <w:t>keeps the processing predictable and uniform with no need for message differentiation</w:t>
      </w:r>
      <w:r w:rsidR="009100AE" w:rsidRPr="00961B88">
        <w:t>.</w:t>
      </w:r>
      <w:r w:rsidR="008E4FFD" w:rsidRPr="00961B88">
        <w:t xml:space="preserve"> </w:t>
      </w:r>
    </w:p>
    <w:p w14:paraId="5F193A4C" w14:textId="0CEE66DB" w:rsidR="006373FD" w:rsidRPr="00961B88" w:rsidRDefault="003C2D35" w:rsidP="00DB0A3A">
      <w:pPr>
        <w:jc w:val="both"/>
        <w:rPr>
          <w:b/>
          <w:bCs/>
        </w:rPr>
      </w:pPr>
      <w:r w:rsidRPr="00961B88">
        <w:rPr>
          <w:b/>
          <w:bCs/>
        </w:rPr>
        <w:t xml:space="preserve">Proposal </w:t>
      </w:r>
      <w:r w:rsidR="003F5F2C" w:rsidRPr="00961B88">
        <w:rPr>
          <w:b/>
          <w:bCs/>
        </w:rPr>
        <w:t>2</w:t>
      </w:r>
      <w:r w:rsidRPr="00961B88">
        <w:rPr>
          <w:b/>
          <w:bCs/>
        </w:rPr>
        <w:t xml:space="preserve">: </w:t>
      </w:r>
      <w:r w:rsidR="0046410F" w:rsidRPr="00961B88">
        <w:rPr>
          <w:b/>
          <w:bCs/>
        </w:rPr>
        <w:t xml:space="preserve">All R2D messages include </w:t>
      </w:r>
      <w:r w:rsidR="001A6080" w:rsidRPr="00961B88">
        <w:rPr>
          <w:b/>
          <w:bCs/>
        </w:rPr>
        <w:t>the transaction ID to unambiguously indicate their context</w:t>
      </w:r>
      <w:r w:rsidR="008E4FFD" w:rsidRPr="00961B88">
        <w:rPr>
          <w:b/>
          <w:bCs/>
        </w:rPr>
        <w:t>.</w:t>
      </w:r>
    </w:p>
    <w:p w14:paraId="0871A1E9" w14:textId="522CB356" w:rsidR="00B21247" w:rsidRPr="00961B88" w:rsidRDefault="00B21247" w:rsidP="00DB0A3A">
      <w:pPr>
        <w:jc w:val="both"/>
      </w:pPr>
      <w:r w:rsidRPr="00961B88">
        <w:t xml:space="preserve">Another benefit </w:t>
      </w:r>
      <w:r w:rsidR="00C2732D" w:rsidRPr="00961B88">
        <w:t xml:space="preserve">of including </w:t>
      </w:r>
      <w:r w:rsidR="00055F8F" w:rsidRPr="00961B88">
        <w:t xml:space="preserve">the </w:t>
      </w:r>
      <w:r w:rsidR="00C2732D" w:rsidRPr="00961B88">
        <w:t xml:space="preserve">ID </w:t>
      </w:r>
      <w:r w:rsidR="00055F8F" w:rsidRPr="00961B88">
        <w:t xml:space="preserve">of an active transaction </w:t>
      </w:r>
      <w:r w:rsidR="00C2732D" w:rsidRPr="00961B88">
        <w:t xml:space="preserve">in all </w:t>
      </w:r>
      <w:r w:rsidR="00055F8F" w:rsidRPr="00961B88">
        <w:t xml:space="preserve">associated </w:t>
      </w:r>
      <w:r w:rsidR="00C2732D" w:rsidRPr="00961B88">
        <w:t xml:space="preserve">messages is that the device can ignore </w:t>
      </w:r>
      <w:r w:rsidR="00055F8F" w:rsidRPr="00961B88">
        <w:t xml:space="preserve">any messages containing any other transaction ID. </w:t>
      </w:r>
      <w:r w:rsidR="00334F65" w:rsidRPr="00961B88">
        <w:t xml:space="preserve">For example, if the device partially decodes an incoming message and observes an invalid </w:t>
      </w:r>
      <w:r w:rsidRPr="00961B88">
        <w:t>transaction device ID</w:t>
      </w:r>
      <w:r w:rsidR="00334F65" w:rsidRPr="00961B88">
        <w:t>, it may stop decoding the rest of the message and discard it.</w:t>
      </w:r>
    </w:p>
    <w:p w14:paraId="57C87401" w14:textId="61472F6B" w:rsidR="00B16E98" w:rsidRPr="00961B88" w:rsidRDefault="00B16E98" w:rsidP="00DB0A3A">
      <w:pPr>
        <w:jc w:val="both"/>
        <w:rPr>
          <w:b/>
          <w:bCs/>
        </w:rPr>
      </w:pPr>
      <w:r w:rsidRPr="00961B88">
        <w:rPr>
          <w:b/>
          <w:bCs/>
        </w:rPr>
        <w:t xml:space="preserve">Proposal </w:t>
      </w:r>
      <w:r w:rsidR="003F5F2C" w:rsidRPr="00961B88">
        <w:rPr>
          <w:b/>
          <w:bCs/>
        </w:rPr>
        <w:t>3</w:t>
      </w:r>
      <w:r w:rsidRPr="00961B88">
        <w:rPr>
          <w:b/>
          <w:bCs/>
        </w:rPr>
        <w:t xml:space="preserve">: </w:t>
      </w:r>
      <w:r w:rsidR="003340E1" w:rsidRPr="00961B88">
        <w:rPr>
          <w:b/>
          <w:bCs/>
        </w:rPr>
        <w:t xml:space="preserve">Once a </w:t>
      </w:r>
      <w:r w:rsidRPr="00961B88">
        <w:rPr>
          <w:b/>
          <w:bCs/>
        </w:rPr>
        <w:t xml:space="preserve">device </w:t>
      </w:r>
      <w:r w:rsidR="00A07B9A" w:rsidRPr="00961B88">
        <w:rPr>
          <w:b/>
          <w:bCs/>
        </w:rPr>
        <w:t xml:space="preserve">engages in </w:t>
      </w:r>
      <w:r w:rsidRPr="00961B88">
        <w:rPr>
          <w:b/>
          <w:bCs/>
        </w:rPr>
        <w:t>a</w:t>
      </w:r>
      <w:r w:rsidR="001A5A14" w:rsidRPr="00961B88">
        <w:rPr>
          <w:b/>
          <w:bCs/>
        </w:rPr>
        <w:t>n AIoT</w:t>
      </w:r>
      <w:r w:rsidRPr="00961B88">
        <w:rPr>
          <w:b/>
          <w:bCs/>
        </w:rPr>
        <w:t xml:space="preserve"> request characterized by a given transaction ID, it ignores any </w:t>
      </w:r>
      <w:r w:rsidR="00164D86" w:rsidRPr="00961B88">
        <w:rPr>
          <w:b/>
          <w:bCs/>
        </w:rPr>
        <w:t xml:space="preserve">message </w:t>
      </w:r>
      <w:r w:rsidRPr="00961B88">
        <w:rPr>
          <w:b/>
          <w:bCs/>
        </w:rPr>
        <w:t>with a different transaction ID</w:t>
      </w:r>
      <w:r w:rsidR="00164D86" w:rsidRPr="00961B88">
        <w:rPr>
          <w:b/>
          <w:bCs/>
        </w:rPr>
        <w:t xml:space="preserve"> until the end of the ongoing transaction</w:t>
      </w:r>
      <w:r w:rsidRPr="00961B88">
        <w:rPr>
          <w:b/>
          <w:bCs/>
        </w:rPr>
        <w:t>.</w:t>
      </w:r>
    </w:p>
    <w:p w14:paraId="66685479" w14:textId="77777777" w:rsidR="00EE4229" w:rsidRPr="00961B88" w:rsidRDefault="00602E44" w:rsidP="00C63482">
      <w:pPr>
        <w:jc w:val="both"/>
      </w:pPr>
      <w:r w:rsidRPr="00961B88">
        <w:t xml:space="preserve">In the case multiple readers are used to serve a given </w:t>
      </w:r>
      <w:r w:rsidR="006409D0" w:rsidRPr="00961B88">
        <w:t xml:space="preserve">AIoT request, the </w:t>
      </w:r>
      <w:r w:rsidR="007E1941" w:rsidRPr="00961B88">
        <w:t xml:space="preserve">idea of using the same transaction ID in each message for a given transaction </w:t>
      </w:r>
      <w:r w:rsidR="006409D0" w:rsidRPr="00961B88">
        <w:t>requires all readers to use the same transaction ID.</w:t>
      </w:r>
      <w:r w:rsidR="00EE4229" w:rsidRPr="00961B88">
        <w:t xml:space="preserve"> </w:t>
      </w:r>
    </w:p>
    <w:p w14:paraId="4B683D92" w14:textId="2B71BAAC" w:rsidR="005E33D2" w:rsidRPr="00961B88" w:rsidRDefault="005E33D2" w:rsidP="00D647FE">
      <w:pPr>
        <w:jc w:val="both"/>
        <w:rPr>
          <w:b/>
          <w:bCs/>
        </w:rPr>
      </w:pPr>
      <w:r w:rsidRPr="00961B88">
        <w:rPr>
          <w:b/>
          <w:bCs/>
        </w:rPr>
        <w:t>Observation</w:t>
      </w:r>
      <w:r w:rsidR="003F5F2C" w:rsidRPr="00961B88">
        <w:rPr>
          <w:b/>
          <w:bCs/>
        </w:rPr>
        <w:t xml:space="preserve"> 3</w:t>
      </w:r>
      <w:r w:rsidRPr="00961B88">
        <w:rPr>
          <w:b/>
          <w:bCs/>
        </w:rPr>
        <w:t>: Multi-reader operation requires some degree of reader coordination, at least in the case of multiple readers handling the same CN request.</w:t>
      </w:r>
    </w:p>
    <w:p w14:paraId="1703EFB9" w14:textId="7684F999" w:rsidR="00EE4229" w:rsidRPr="00961B88" w:rsidRDefault="00EE4229" w:rsidP="00C63482">
      <w:pPr>
        <w:jc w:val="both"/>
      </w:pPr>
      <w:r w:rsidRPr="00961B88">
        <w:t>In this context, RAN2 made the following agreement:</w:t>
      </w:r>
    </w:p>
    <w:p w14:paraId="62566EF1" w14:textId="77777777" w:rsidR="00EE4229" w:rsidRPr="00961B88" w:rsidRDefault="00EE4229" w:rsidP="00DB0A3A">
      <w:pPr>
        <w:pStyle w:val="Agreement"/>
        <w:numPr>
          <w:ilvl w:val="0"/>
          <w:numId w:val="0"/>
        </w:numPr>
        <w:pBdr>
          <w:top w:val="single" w:sz="4" w:space="1" w:color="auto"/>
          <w:left w:val="single" w:sz="4" w:space="4" w:color="auto"/>
          <w:bottom w:val="single" w:sz="4" w:space="1" w:color="auto"/>
          <w:right w:val="single" w:sz="4" w:space="4" w:color="auto"/>
        </w:pBdr>
        <w:ind w:left="284"/>
        <w:rPr>
          <w:rFonts w:ascii="Times New Roman" w:hAnsi="Times New Roman"/>
          <w:b w:val="0"/>
        </w:rPr>
      </w:pPr>
      <w:r w:rsidRPr="00961B88">
        <w:rPr>
          <w:rFonts w:ascii="Times New Roman" w:hAnsi="Times New Roman"/>
          <w:b w:val="0"/>
        </w:rPr>
        <w:t xml:space="preserve">RAN2 acknowledges that multi-reader scenario may exist but we will not specify something specific for this purpose.  We can rely on transaction ID and implementation to handle it.    </w:t>
      </w:r>
    </w:p>
    <w:p w14:paraId="679272EC" w14:textId="77777777" w:rsidR="005E33D2" w:rsidRPr="00961B88" w:rsidRDefault="005E33D2">
      <w:pPr>
        <w:jc w:val="both"/>
        <w:rPr>
          <w:sz w:val="8"/>
          <w:szCs w:val="8"/>
        </w:rPr>
      </w:pPr>
    </w:p>
    <w:p w14:paraId="53DB6147" w14:textId="616CF716" w:rsidR="008C3124" w:rsidRPr="00961B88" w:rsidRDefault="005E33D2" w:rsidP="00DB0A3A">
      <w:pPr>
        <w:jc w:val="both"/>
        <w:rPr>
          <w:b/>
          <w:bCs/>
        </w:rPr>
      </w:pPr>
      <w:r w:rsidRPr="00961B88">
        <w:t xml:space="preserve">It is therefore natural to extend this </w:t>
      </w:r>
      <w:r w:rsidRPr="00961B88">
        <w:rPr>
          <w:i/>
          <w:iCs/>
        </w:rPr>
        <w:t>laissez-fair</w:t>
      </w:r>
      <w:r w:rsidRPr="00961B88">
        <w:t xml:space="preserve"> approach to reader implementation by assuming that they are able (amongst others) coordinated the usage of the same </w:t>
      </w:r>
      <w:r w:rsidR="00992048" w:rsidRPr="00961B88">
        <w:t xml:space="preserve">transaction ID for the same CN request. </w:t>
      </w:r>
    </w:p>
    <w:p w14:paraId="7E6704B3" w14:textId="7A2ADC49" w:rsidR="0011201A" w:rsidRPr="00961B88" w:rsidDel="005E33D2" w:rsidRDefault="0011201A" w:rsidP="0011201A">
      <w:pPr>
        <w:rPr>
          <w:b/>
          <w:bCs/>
        </w:rPr>
      </w:pPr>
      <w:r w:rsidRPr="00961B88">
        <w:rPr>
          <w:b/>
          <w:bCs/>
        </w:rPr>
        <w:t xml:space="preserve">Proposal </w:t>
      </w:r>
      <w:r w:rsidR="003F5F2C" w:rsidRPr="00961B88">
        <w:rPr>
          <w:b/>
          <w:bCs/>
        </w:rPr>
        <w:t>4</w:t>
      </w:r>
      <w:r w:rsidRPr="00961B88">
        <w:rPr>
          <w:b/>
          <w:bCs/>
        </w:rPr>
        <w:t>: If multiple readers handle the same AIoT request from the CN,  they use the same transaction ID.</w:t>
      </w:r>
    </w:p>
    <w:p w14:paraId="3FA28A55" w14:textId="0E49936F" w:rsidR="0011201A" w:rsidRPr="00961B88" w:rsidRDefault="00BD6B64" w:rsidP="00DB0A3A">
      <w:pPr>
        <w:jc w:val="both"/>
      </w:pPr>
      <w:r w:rsidRPr="00961B88">
        <w:rPr>
          <w:b/>
          <w:bCs/>
        </w:rPr>
        <w:t xml:space="preserve">Proposal </w:t>
      </w:r>
      <w:r w:rsidR="003F5F2C" w:rsidRPr="00961B88">
        <w:rPr>
          <w:b/>
          <w:bCs/>
        </w:rPr>
        <w:t>5</w:t>
      </w:r>
      <w:r w:rsidRPr="00961B88">
        <w:rPr>
          <w:b/>
          <w:bCs/>
        </w:rPr>
        <w:t xml:space="preserve">: RAN2 assumes that readers are able to coordinate transaction IDs and resource allocation purely based on </w:t>
      </w:r>
      <w:r w:rsidR="00FF7341" w:rsidRPr="00961B88">
        <w:rPr>
          <w:b/>
          <w:bCs/>
        </w:rPr>
        <w:t xml:space="preserve">their </w:t>
      </w:r>
      <w:r w:rsidRPr="00961B88">
        <w:rPr>
          <w:b/>
          <w:bCs/>
        </w:rPr>
        <w:t>implementation</w:t>
      </w:r>
      <w:r w:rsidR="00FF7341" w:rsidRPr="00961B88">
        <w:rPr>
          <w:b/>
          <w:bCs/>
        </w:rPr>
        <w:t xml:space="preserve"> without any impacts to RAN2</w:t>
      </w:r>
      <w:r w:rsidRPr="00961B88">
        <w:rPr>
          <w:b/>
          <w:bCs/>
        </w:rPr>
        <w:t>. Send LS to RAN3</w:t>
      </w:r>
      <w:r w:rsidR="00FA6D4C" w:rsidRPr="00961B88">
        <w:rPr>
          <w:b/>
          <w:bCs/>
        </w:rPr>
        <w:t>/SA2</w:t>
      </w:r>
      <w:r w:rsidRPr="00961B88">
        <w:rPr>
          <w:b/>
          <w:bCs/>
        </w:rPr>
        <w:t xml:space="preserve"> to confirm.</w:t>
      </w:r>
    </w:p>
    <w:p w14:paraId="55238B18" w14:textId="77777777" w:rsidR="00024B62" w:rsidRPr="00961B88" w:rsidRDefault="00585FB8" w:rsidP="00F961B3">
      <w:pPr>
        <w:jc w:val="both"/>
      </w:pPr>
      <w:r w:rsidRPr="00961B88">
        <w:t xml:space="preserve">In the multi-reader scenario, </w:t>
      </w:r>
      <w:r w:rsidR="004B4DE8" w:rsidRPr="00961B88">
        <w:t>the device should naturally have the choice who to respond to. The reader whose paging message the device receives first may not necessarily be the best reader in terms of coverage</w:t>
      </w:r>
      <w:r w:rsidR="00F961B3" w:rsidRPr="00961B88">
        <w:t xml:space="preserve"> quality. </w:t>
      </w:r>
    </w:p>
    <w:p w14:paraId="0E388A86" w14:textId="259119C7" w:rsidR="00024B62" w:rsidRPr="00961B88" w:rsidRDefault="00024B62" w:rsidP="00F961B3">
      <w:pPr>
        <w:jc w:val="both"/>
      </w:pPr>
      <w:r w:rsidRPr="00961B88">
        <w:rPr>
          <w:b/>
          <w:bCs/>
        </w:rPr>
        <w:t>Observation</w:t>
      </w:r>
      <w:r w:rsidR="003F5F2C" w:rsidRPr="00961B88">
        <w:rPr>
          <w:b/>
          <w:bCs/>
        </w:rPr>
        <w:t xml:space="preserve"> 4</w:t>
      </w:r>
      <w:r w:rsidRPr="00961B88">
        <w:rPr>
          <w:b/>
          <w:bCs/>
        </w:rPr>
        <w:t xml:space="preserve">: Device may prefer to respond to the best-connected reader to ensure successful response reception, rather than to the reader that paged it </w:t>
      </w:r>
      <w:r w:rsidR="007C6A82" w:rsidRPr="00961B88">
        <w:rPr>
          <w:b/>
          <w:bCs/>
        </w:rPr>
        <w:t>earlier</w:t>
      </w:r>
      <w:r w:rsidRPr="00961B88">
        <w:rPr>
          <w:b/>
          <w:bCs/>
        </w:rPr>
        <w:t>.</w:t>
      </w:r>
    </w:p>
    <w:p w14:paraId="4FE4474A" w14:textId="2BA1FC9B" w:rsidR="003E6EE3" w:rsidRPr="00961B88" w:rsidRDefault="00F961B3" w:rsidP="00DB0A3A">
      <w:pPr>
        <w:jc w:val="both"/>
        <w:rPr>
          <w:b/>
          <w:bCs/>
        </w:rPr>
      </w:pPr>
      <w:r w:rsidRPr="00961B88">
        <w:t>If readers allocate mutually different resource</w:t>
      </w:r>
      <w:r w:rsidR="00024B62" w:rsidRPr="00961B88">
        <w:t>s</w:t>
      </w:r>
      <w:r w:rsidRPr="00961B88">
        <w:t xml:space="preserve"> and / or </w:t>
      </w:r>
      <w:r w:rsidR="00024B62" w:rsidRPr="00961B88">
        <w:t xml:space="preserve">manage </w:t>
      </w:r>
      <w:r w:rsidRPr="00961B88">
        <w:t>them in a reader-specific manner (</w:t>
      </w:r>
      <w:r w:rsidR="0011606E" w:rsidRPr="00961B88">
        <w:t>e.g.</w:t>
      </w:r>
      <w:r w:rsidRPr="00961B88">
        <w:t xml:space="preserve"> based on load)</w:t>
      </w:r>
      <w:r w:rsidR="00024B62" w:rsidRPr="00961B88">
        <w:t>, devices should be able to follow the commands and updates from a specific reader of their choice. To this end, the reader ID usage is desirable.</w:t>
      </w:r>
      <w:r w:rsidRPr="00961B88">
        <w:t xml:space="preserve"> </w:t>
      </w:r>
    </w:p>
    <w:p w14:paraId="3F53572D" w14:textId="712C7CE5" w:rsidR="00AC691F" w:rsidRPr="00961B88" w:rsidRDefault="00AC691F" w:rsidP="00DB0A3A">
      <w:pPr>
        <w:jc w:val="both"/>
        <w:rPr>
          <w:b/>
          <w:bCs/>
        </w:rPr>
      </w:pPr>
      <w:r w:rsidRPr="00961B88">
        <w:rPr>
          <w:b/>
          <w:bCs/>
        </w:rPr>
        <w:t xml:space="preserve">Proposal </w:t>
      </w:r>
      <w:r w:rsidR="003F5F2C" w:rsidRPr="00961B88">
        <w:rPr>
          <w:b/>
          <w:bCs/>
        </w:rPr>
        <w:t>6</w:t>
      </w:r>
      <w:r w:rsidRPr="00961B88">
        <w:rPr>
          <w:b/>
          <w:bCs/>
        </w:rPr>
        <w:t xml:space="preserve">: RAN2 </w:t>
      </w:r>
      <w:r w:rsidR="000A1C68" w:rsidRPr="00961B88">
        <w:rPr>
          <w:b/>
          <w:bCs/>
        </w:rPr>
        <w:t xml:space="preserve">supports </w:t>
      </w:r>
      <w:r w:rsidRPr="00961B88">
        <w:rPr>
          <w:b/>
          <w:bCs/>
        </w:rPr>
        <w:t xml:space="preserve">reader ID </w:t>
      </w:r>
      <w:r w:rsidR="000A1C68" w:rsidRPr="00961B88">
        <w:rPr>
          <w:b/>
          <w:bCs/>
        </w:rPr>
        <w:t xml:space="preserve">to permit </w:t>
      </w:r>
      <w:r w:rsidR="00C64834" w:rsidRPr="00961B88">
        <w:rPr>
          <w:b/>
          <w:bCs/>
        </w:rPr>
        <w:t>reader selection and (</w:t>
      </w:r>
      <w:r w:rsidR="0011606E" w:rsidRPr="00961B88">
        <w:rPr>
          <w:b/>
          <w:bCs/>
        </w:rPr>
        <w:t>e.g.</w:t>
      </w:r>
      <w:r w:rsidR="00C64834" w:rsidRPr="00961B88">
        <w:rPr>
          <w:b/>
          <w:bCs/>
        </w:rPr>
        <w:t xml:space="preserve"> based on signal strength) and </w:t>
      </w:r>
      <w:r w:rsidR="000A1C68" w:rsidRPr="00961B88">
        <w:rPr>
          <w:b/>
          <w:bCs/>
        </w:rPr>
        <w:t xml:space="preserve">reader-specific resource allocation </w:t>
      </w:r>
      <w:r w:rsidR="00C64834" w:rsidRPr="00961B88">
        <w:rPr>
          <w:b/>
          <w:bCs/>
        </w:rPr>
        <w:t>/ configuration.</w:t>
      </w:r>
    </w:p>
    <w:p w14:paraId="1E4AAB88" w14:textId="77777777" w:rsidR="00AD3EE2" w:rsidRPr="00961B88" w:rsidRDefault="00AD3EE2" w:rsidP="0065466B">
      <w:pPr>
        <w:rPr>
          <w:b/>
          <w:bCs/>
        </w:rPr>
      </w:pPr>
    </w:p>
    <w:p w14:paraId="7F80A425" w14:textId="3A5550C1" w:rsidR="008B549E" w:rsidRPr="00961B88" w:rsidRDefault="008B549E" w:rsidP="008B549E">
      <w:pPr>
        <w:pStyle w:val="Heading2"/>
        <w:rPr>
          <w:rFonts w:ascii="Times New Roman" w:hAnsi="Times New Roman"/>
        </w:rPr>
      </w:pPr>
      <w:r w:rsidRPr="00961B88">
        <w:rPr>
          <w:rFonts w:ascii="Times New Roman" w:hAnsi="Times New Roman"/>
        </w:rPr>
        <w:t>2.</w:t>
      </w:r>
      <w:r w:rsidR="0065466B" w:rsidRPr="00961B88">
        <w:rPr>
          <w:rFonts w:ascii="Times New Roman" w:hAnsi="Times New Roman"/>
        </w:rPr>
        <w:t>2</w:t>
      </w:r>
      <w:r w:rsidRPr="00961B88">
        <w:rPr>
          <w:rFonts w:ascii="Times New Roman" w:hAnsi="Times New Roman"/>
        </w:rPr>
        <w:tab/>
      </w:r>
      <w:r w:rsidR="005164F9" w:rsidRPr="00961B88">
        <w:rPr>
          <w:rFonts w:ascii="Times New Roman" w:hAnsi="Times New Roman"/>
        </w:rPr>
        <w:t>Size</w:t>
      </w:r>
      <w:r w:rsidR="005164F9" w:rsidRPr="00961B88" w:rsidDel="00346014">
        <w:rPr>
          <w:rFonts w:ascii="Times New Roman" w:hAnsi="Times New Roman"/>
        </w:rPr>
        <w:t xml:space="preserve"> </w:t>
      </w:r>
      <w:r w:rsidR="005164F9" w:rsidRPr="00961B88">
        <w:rPr>
          <w:rFonts w:ascii="Times New Roman" w:hAnsi="Times New Roman"/>
        </w:rPr>
        <w:t xml:space="preserve">of </w:t>
      </w:r>
      <w:r w:rsidR="00BD11AE" w:rsidRPr="00961B88">
        <w:rPr>
          <w:rFonts w:ascii="Times New Roman" w:hAnsi="Times New Roman"/>
        </w:rPr>
        <w:t xml:space="preserve">Transaction </w:t>
      </w:r>
      <w:r w:rsidR="005164F9" w:rsidRPr="00961B88">
        <w:rPr>
          <w:rFonts w:ascii="Times New Roman" w:hAnsi="Times New Roman"/>
        </w:rPr>
        <w:t xml:space="preserve">and Reader </w:t>
      </w:r>
      <w:r w:rsidR="00D15DC2" w:rsidRPr="00961B88">
        <w:rPr>
          <w:rFonts w:ascii="Times New Roman" w:hAnsi="Times New Roman"/>
        </w:rPr>
        <w:t>ID</w:t>
      </w:r>
      <w:r w:rsidR="00307C8D" w:rsidRPr="00961B88">
        <w:rPr>
          <w:rFonts w:ascii="Times New Roman" w:hAnsi="Times New Roman"/>
        </w:rPr>
        <w:t>s</w:t>
      </w:r>
      <w:r w:rsidR="00346014" w:rsidRPr="00961B88">
        <w:rPr>
          <w:rFonts w:ascii="Times New Roman" w:hAnsi="Times New Roman"/>
        </w:rPr>
        <w:t xml:space="preserve"> </w:t>
      </w:r>
    </w:p>
    <w:p w14:paraId="7BBD36A8" w14:textId="77777777" w:rsidR="00AB5ED8" w:rsidRPr="00961B88" w:rsidRDefault="00F514B3" w:rsidP="00124B96">
      <w:pPr>
        <w:jc w:val="both"/>
        <w:rPr>
          <w:lang w:val="en-US"/>
        </w:rPr>
      </w:pPr>
      <w:r w:rsidRPr="00961B88">
        <w:rPr>
          <w:lang w:val="en-US"/>
        </w:rPr>
        <w:t xml:space="preserve">To decide on the size of transaction ID, it is note that </w:t>
      </w:r>
      <w:r w:rsidR="00124B96" w:rsidRPr="00961B88">
        <w:rPr>
          <w:lang w:val="en-US"/>
        </w:rPr>
        <w:t xml:space="preserve">multiple readers may engaged in parallel transactions. </w:t>
      </w:r>
      <w:r w:rsidR="00F70EE9" w:rsidRPr="00961B88">
        <w:rPr>
          <w:lang w:val="en-US"/>
        </w:rPr>
        <w:t xml:space="preserve">While transactions may be </w:t>
      </w:r>
      <w:r w:rsidR="00071A86" w:rsidRPr="00961B88">
        <w:rPr>
          <w:lang w:val="en-US"/>
        </w:rPr>
        <w:t xml:space="preserve">generally </w:t>
      </w:r>
      <w:r w:rsidR="00F70EE9" w:rsidRPr="00961B88">
        <w:rPr>
          <w:lang w:val="en-US"/>
        </w:rPr>
        <w:t xml:space="preserve">short </w:t>
      </w:r>
      <w:r w:rsidR="00071A86" w:rsidRPr="00961B88">
        <w:rPr>
          <w:lang w:val="en-US"/>
        </w:rPr>
        <w:t xml:space="preserve">as it is the </w:t>
      </w:r>
      <w:r w:rsidR="00F70EE9" w:rsidRPr="00961B88">
        <w:rPr>
          <w:lang w:val="en-US"/>
        </w:rPr>
        <w:t xml:space="preserve">case of single-device CFRA </w:t>
      </w:r>
      <w:r w:rsidR="00071A86" w:rsidRPr="00961B88">
        <w:rPr>
          <w:lang w:val="en-US"/>
        </w:rPr>
        <w:t>transactions</w:t>
      </w:r>
      <w:r w:rsidR="00F70EE9" w:rsidRPr="00961B88">
        <w:rPr>
          <w:lang w:val="en-US"/>
        </w:rPr>
        <w:t xml:space="preserve">, </w:t>
      </w:r>
      <w:r w:rsidR="00071A86" w:rsidRPr="00961B88">
        <w:rPr>
          <w:lang w:val="en-US"/>
        </w:rPr>
        <w:t xml:space="preserve">other transactions may require much longer time frame. For example, a broadcast </w:t>
      </w:r>
      <w:r w:rsidR="00AE6124" w:rsidRPr="00961B88">
        <w:rPr>
          <w:lang w:val="en-US"/>
        </w:rPr>
        <w:t xml:space="preserve">request to a large population with CBRA may result in a long sequence of device responses </w:t>
      </w:r>
      <w:r w:rsidR="004F7EC0" w:rsidRPr="00961B88">
        <w:rPr>
          <w:lang w:val="en-US"/>
        </w:rPr>
        <w:t>under the same CN request, that is, under the same transaction ID.</w:t>
      </w:r>
    </w:p>
    <w:p w14:paraId="7336446A" w14:textId="3FC7F125" w:rsidR="00055766" w:rsidRPr="00961B88" w:rsidRDefault="00055766" w:rsidP="00055766">
      <w:pPr>
        <w:rPr>
          <w:b/>
          <w:bCs/>
        </w:rPr>
      </w:pPr>
      <w:r w:rsidRPr="00961B88">
        <w:rPr>
          <w:b/>
          <w:bCs/>
          <w:lang w:val="en-US"/>
        </w:rPr>
        <w:t xml:space="preserve">Observation </w:t>
      </w:r>
      <w:r w:rsidR="003F5F2C" w:rsidRPr="00961B88">
        <w:rPr>
          <w:b/>
          <w:bCs/>
          <w:lang w:val="en-US"/>
        </w:rPr>
        <w:t>5</w:t>
      </w:r>
      <w:r w:rsidRPr="00961B88">
        <w:rPr>
          <w:b/>
          <w:bCs/>
          <w:lang w:val="en-US"/>
        </w:rPr>
        <w:t>:</w:t>
      </w:r>
      <w:r w:rsidRPr="00961B88">
        <w:rPr>
          <w:b/>
          <w:bCs/>
        </w:rPr>
        <w:t xml:space="preserve"> Transaction ID is critical identifier used extensively throughout an AIoT session.</w:t>
      </w:r>
    </w:p>
    <w:p w14:paraId="727EF9DC" w14:textId="056A6075" w:rsidR="00A929C2" w:rsidRPr="00961B88" w:rsidRDefault="00AB5ED8" w:rsidP="00124B96">
      <w:pPr>
        <w:jc w:val="both"/>
        <w:rPr>
          <w:lang w:val="en-US"/>
        </w:rPr>
      </w:pPr>
      <w:r w:rsidRPr="00961B88">
        <w:rPr>
          <w:lang w:val="en-US"/>
        </w:rPr>
        <w:t xml:space="preserve">To avoid a </w:t>
      </w:r>
      <w:r w:rsidR="006478C5" w:rsidRPr="00961B88">
        <w:rPr>
          <w:lang w:val="en-US"/>
        </w:rPr>
        <w:t xml:space="preserve">transaction ID </w:t>
      </w:r>
      <w:r w:rsidRPr="00961B88">
        <w:rPr>
          <w:lang w:val="en-US"/>
        </w:rPr>
        <w:t xml:space="preserve">collision between two parallel </w:t>
      </w:r>
      <w:r w:rsidR="006478C5" w:rsidRPr="00961B88">
        <w:rPr>
          <w:lang w:val="en-US"/>
        </w:rPr>
        <w:t>readers that would result in device-side confusion of both transactions</w:t>
      </w:r>
      <w:r w:rsidRPr="00961B88">
        <w:rPr>
          <w:lang w:val="en-US"/>
        </w:rPr>
        <w:t>,</w:t>
      </w:r>
      <w:r w:rsidR="006478C5" w:rsidRPr="00961B88">
        <w:rPr>
          <w:lang w:val="en-US"/>
        </w:rPr>
        <w:t xml:space="preserve"> the </w:t>
      </w:r>
      <w:r w:rsidR="0064791E" w:rsidRPr="00961B88">
        <w:rPr>
          <w:lang w:val="en-US"/>
        </w:rPr>
        <w:t xml:space="preserve">transaction ID should be large enough to prevent </w:t>
      </w:r>
      <w:r w:rsidR="000E7224" w:rsidRPr="00961B88">
        <w:rPr>
          <w:lang w:val="en-US"/>
        </w:rPr>
        <w:t>a</w:t>
      </w:r>
      <w:r w:rsidR="006F79D2" w:rsidRPr="00961B88">
        <w:rPr>
          <w:lang w:val="en-US"/>
        </w:rPr>
        <w:t xml:space="preserve"> </w:t>
      </w:r>
      <w:r w:rsidR="000E7224" w:rsidRPr="00961B88">
        <w:rPr>
          <w:lang w:val="en-US"/>
        </w:rPr>
        <w:t>wrap</w:t>
      </w:r>
      <w:r w:rsidR="006F79D2" w:rsidRPr="00961B88">
        <w:rPr>
          <w:lang w:val="en-US"/>
        </w:rPr>
        <w:t>-</w:t>
      </w:r>
      <w:r w:rsidR="000E7224" w:rsidRPr="00961B88">
        <w:rPr>
          <w:lang w:val="en-US"/>
        </w:rPr>
        <w:t xml:space="preserve">around </w:t>
      </w:r>
      <w:r w:rsidR="006F79D2" w:rsidRPr="00961B88">
        <w:rPr>
          <w:lang w:val="en-US"/>
        </w:rPr>
        <w:t xml:space="preserve">of the </w:t>
      </w:r>
      <w:r w:rsidR="001B238C" w:rsidRPr="00961B88">
        <w:rPr>
          <w:lang w:val="en-US"/>
        </w:rPr>
        <w:t xml:space="preserve">transaction </w:t>
      </w:r>
      <w:r w:rsidR="006F79D2" w:rsidRPr="00961B88">
        <w:rPr>
          <w:lang w:val="en-US"/>
        </w:rPr>
        <w:t xml:space="preserve">ID value </w:t>
      </w:r>
      <w:r w:rsidR="001B238C" w:rsidRPr="00961B88">
        <w:rPr>
          <w:lang w:val="en-US"/>
        </w:rPr>
        <w:t xml:space="preserve">in one reader serving </w:t>
      </w:r>
      <w:r w:rsidR="000E0A0C" w:rsidRPr="00961B88">
        <w:rPr>
          <w:lang w:val="en-US"/>
        </w:rPr>
        <w:t xml:space="preserve">in the time period when </w:t>
      </w:r>
      <w:r w:rsidR="00A929C2" w:rsidRPr="00961B88">
        <w:rPr>
          <w:lang w:val="en-US"/>
        </w:rPr>
        <w:t xml:space="preserve">another reader </w:t>
      </w:r>
      <w:r w:rsidR="00D01657" w:rsidRPr="00961B88">
        <w:rPr>
          <w:lang w:val="en-US"/>
        </w:rPr>
        <w:t xml:space="preserve">performs </w:t>
      </w:r>
      <w:r w:rsidR="000E0A0C" w:rsidRPr="00961B88">
        <w:rPr>
          <w:lang w:val="en-US"/>
        </w:rPr>
        <w:t xml:space="preserve">one or only few </w:t>
      </w:r>
      <w:r w:rsidR="00D01657" w:rsidRPr="00961B88">
        <w:rPr>
          <w:lang w:val="en-US"/>
        </w:rPr>
        <w:t>transactions.</w:t>
      </w:r>
    </w:p>
    <w:p w14:paraId="788D7DCF" w14:textId="5CD8A440" w:rsidR="00055766" w:rsidRPr="00961B88" w:rsidRDefault="00055766" w:rsidP="00D647FE">
      <w:pPr>
        <w:jc w:val="both"/>
        <w:rPr>
          <w:b/>
          <w:bCs/>
        </w:rPr>
      </w:pPr>
      <w:r w:rsidRPr="00961B88">
        <w:rPr>
          <w:b/>
          <w:bCs/>
          <w:lang w:val="en-US"/>
        </w:rPr>
        <w:lastRenderedPageBreak/>
        <w:t>Observation</w:t>
      </w:r>
      <w:r w:rsidR="003F5F2C" w:rsidRPr="00961B88">
        <w:rPr>
          <w:b/>
          <w:bCs/>
          <w:lang w:val="en-US"/>
        </w:rPr>
        <w:t xml:space="preserve"> 6</w:t>
      </w:r>
      <w:r w:rsidRPr="00961B88">
        <w:rPr>
          <w:b/>
          <w:bCs/>
          <w:lang w:val="en-US"/>
        </w:rPr>
        <w:t>: The transaction ID should be sufficiently long to uniquely identify multiple concurrent AIoT requests in parallel at multiple adjacent readers without collision.</w:t>
      </w:r>
    </w:p>
    <w:p w14:paraId="6D529128" w14:textId="7020D004" w:rsidR="00F514B3" w:rsidRPr="00961B88" w:rsidRDefault="00D01657" w:rsidP="00D01657">
      <w:pPr>
        <w:jc w:val="both"/>
        <w:rPr>
          <w:lang w:val="en-US"/>
        </w:rPr>
      </w:pPr>
      <w:r w:rsidRPr="00961B88">
        <w:rPr>
          <w:lang w:val="en-US"/>
        </w:rPr>
        <w:t xml:space="preserve">For example, if </w:t>
      </w:r>
      <w:r w:rsidR="002B02D0" w:rsidRPr="00961B88">
        <w:rPr>
          <w:lang w:val="en-US"/>
        </w:rPr>
        <w:t xml:space="preserve">we assume that </w:t>
      </w:r>
      <w:r w:rsidRPr="00961B88">
        <w:rPr>
          <w:lang w:val="en-US"/>
        </w:rPr>
        <w:t xml:space="preserve">one reader handles multiple consecutive short </w:t>
      </w:r>
      <w:r w:rsidR="001B238C" w:rsidRPr="00961B88">
        <w:rPr>
          <w:lang w:val="en-US"/>
        </w:rPr>
        <w:t xml:space="preserve">(single-device) requests </w:t>
      </w:r>
      <w:r w:rsidR="00C91C96" w:rsidRPr="00961B88">
        <w:rPr>
          <w:lang w:val="en-US"/>
        </w:rPr>
        <w:t>based on efficient CFRA</w:t>
      </w:r>
      <w:r w:rsidR="00434F4F" w:rsidRPr="00961B88">
        <w:rPr>
          <w:lang w:val="en-US"/>
        </w:rPr>
        <w:t xml:space="preserve"> and another </w:t>
      </w:r>
      <w:r w:rsidR="00C91C96" w:rsidRPr="00961B88">
        <w:rPr>
          <w:lang w:val="en-US"/>
        </w:rPr>
        <w:t xml:space="preserve">reader engages in a long </w:t>
      </w:r>
      <w:r w:rsidR="00434F4F" w:rsidRPr="00961B88">
        <w:rPr>
          <w:lang w:val="en-US"/>
        </w:rPr>
        <w:t xml:space="preserve">CBRA </w:t>
      </w:r>
      <w:r w:rsidR="001B238C" w:rsidRPr="00961B88">
        <w:rPr>
          <w:lang w:val="en-US"/>
        </w:rPr>
        <w:t xml:space="preserve">transaction </w:t>
      </w:r>
      <w:r w:rsidR="00434F4F" w:rsidRPr="00961B88">
        <w:rPr>
          <w:lang w:val="en-US"/>
        </w:rPr>
        <w:t xml:space="preserve">with a large number of responding device, then </w:t>
      </w:r>
      <w:r w:rsidR="002B02D0" w:rsidRPr="00961B88">
        <w:rPr>
          <w:lang w:val="en-US"/>
        </w:rPr>
        <w:t xml:space="preserve">clearly the transaction ID would change fast in the first reader and </w:t>
      </w:r>
      <w:r w:rsidR="006D47E9" w:rsidRPr="00961B88">
        <w:rPr>
          <w:lang w:val="en-US"/>
        </w:rPr>
        <w:t xml:space="preserve">only slowly (if at all) in the second reader. Consequently, the shorter the </w:t>
      </w:r>
      <w:r w:rsidR="00434F4F" w:rsidRPr="00961B88">
        <w:rPr>
          <w:lang w:val="en-US"/>
        </w:rPr>
        <w:t>transaction ID</w:t>
      </w:r>
      <w:r w:rsidR="006D47E9" w:rsidRPr="00961B88">
        <w:rPr>
          <w:lang w:val="en-US"/>
        </w:rPr>
        <w:t>, the fast</w:t>
      </w:r>
      <w:r w:rsidR="004E61AA" w:rsidRPr="00961B88">
        <w:rPr>
          <w:lang w:val="en-US"/>
        </w:rPr>
        <w:t>er</w:t>
      </w:r>
      <w:r w:rsidR="006D47E9" w:rsidRPr="00961B88">
        <w:rPr>
          <w:lang w:val="en-US"/>
        </w:rPr>
        <w:t xml:space="preserve"> the </w:t>
      </w:r>
      <w:r w:rsidR="004E61AA" w:rsidRPr="00961B88">
        <w:rPr>
          <w:lang w:val="en-US"/>
        </w:rPr>
        <w:t xml:space="preserve">transaction ID of the first reader collides with the </w:t>
      </w:r>
      <w:r w:rsidR="00BD5D49" w:rsidRPr="00961B88">
        <w:rPr>
          <w:lang w:val="en-US"/>
        </w:rPr>
        <w:t xml:space="preserve">largely invariant transaction ID of the </w:t>
      </w:r>
      <w:r w:rsidR="004E61AA" w:rsidRPr="00961B88">
        <w:rPr>
          <w:lang w:val="en-US"/>
        </w:rPr>
        <w:t xml:space="preserve">second </w:t>
      </w:r>
      <w:r w:rsidR="00165AED" w:rsidRPr="00961B88">
        <w:rPr>
          <w:lang w:val="en-US"/>
        </w:rPr>
        <w:t xml:space="preserve">reader </w:t>
      </w:r>
      <w:r w:rsidR="00BD5D49" w:rsidRPr="00961B88">
        <w:rPr>
          <w:lang w:val="en-US"/>
        </w:rPr>
        <w:t>(possibly after a wrap</w:t>
      </w:r>
      <w:r w:rsidR="002461AD" w:rsidRPr="00961B88">
        <w:rPr>
          <w:lang w:val="en-US"/>
        </w:rPr>
        <w:t>-</w:t>
      </w:r>
      <w:r w:rsidR="00BD5D49" w:rsidRPr="00961B88">
        <w:rPr>
          <w:lang w:val="en-US"/>
        </w:rPr>
        <w:t>around).</w:t>
      </w:r>
    </w:p>
    <w:p w14:paraId="32CD44A7" w14:textId="246FE2EE" w:rsidR="00E80C7C" w:rsidRPr="00961B88" w:rsidRDefault="00E80C7C" w:rsidP="00DB0A3A">
      <w:pPr>
        <w:jc w:val="both"/>
        <w:rPr>
          <w:b/>
          <w:bCs/>
          <w:lang w:val="en-US"/>
        </w:rPr>
      </w:pPr>
      <w:r w:rsidRPr="00961B88">
        <w:rPr>
          <w:lang w:val="en-US"/>
        </w:rPr>
        <w:t xml:space="preserve">A simple approach to generating the </w:t>
      </w:r>
      <w:r w:rsidR="00AE5EEC" w:rsidRPr="00961B88">
        <w:rPr>
          <w:lang w:val="en-US"/>
        </w:rPr>
        <w:t xml:space="preserve">transaction ID would reuse the unique CN identifiers associated to each distinct AIoT request. For example, using the entire ID or a </w:t>
      </w:r>
      <w:r w:rsidR="00B05153" w:rsidRPr="00961B88">
        <w:rPr>
          <w:lang w:val="en-US"/>
        </w:rPr>
        <w:t xml:space="preserve">smaller </w:t>
      </w:r>
      <w:r w:rsidR="00AE5EEC" w:rsidRPr="00961B88">
        <w:rPr>
          <w:lang w:val="en-US"/>
        </w:rPr>
        <w:t xml:space="preserve">part of it </w:t>
      </w:r>
      <w:r w:rsidR="00B05153" w:rsidRPr="00961B88">
        <w:rPr>
          <w:lang w:val="en-US"/>
        </w:rPr>
        <w:t xml:space="preserve">could implement simple and efficient method for creating a unique ID for each session </w:t>
      </w:r>
      <w:r w:rsidR="0017629F" w:rsidRPr="00961B88">
        <w:rPr>
          <w:lang w:val="en-US"/>
        </w:rPr>
        <w:t xml:space="preserve">that would be shared by all readers serving the same request without the need for further inter-reader coordination. However, the details on CN </w:t>
      </w:r>
      <w:r w:rsidR="00330480" w:rsidRPr="00961B88">
        <w:rPr>
          <w:lang w:val="en-US"/>
        </w:rPr>
        <w:t>correlation ID are not known yet, and so progress in SA2/RAN3 is needed</w:t>
      </w:r>
      <w:r w:rsidR="00390D4D" w:rsidRPr="00961B88">
        <w:rPr>
          <w:lang w:val="en-US"/>
        </w:rPr>
        <w:t>.</w:t>
      </w:r>
    </w:p>
    <w:p w14:paraId="016A4C2C" w14:textId="590A0EE5" w:rsidR="009C20F2" w:rsidRPr="00961B88" w:rsidRDefault="0028634F" w:rsidP="00D647FE">
      <w:pPr>
        <w:jc w:val="both"/>
        <w:rPr>
          <w:b/>
          <w:bCs/>
        </w:rPr>
      </w:pPr>
      <w:r w:rsidRPr="00961B88">
        <w:rPr>
          <w:b/>
          <w:bCs/>
          <w:lang w:val="en-US"/>
        </w:rPr>
        <w:t xml:space="preserve">Proposal </w:t>
      </w:r>
      <w:r w:rsidR="003F5F2C" w:rsidRPr="00961B88">
        <w:rPr>
          <w:b/>
          <w:bCs/>
          <w:lang w:val="en-US"/>
        </w:rPr>
        <w:t>7</w:t>
      </w:r>
      <w:r w:rsidRPr="00961B88">
        <w:rPr>
          <w:b/>
          <w:bCs/>
          <w:lang w:val="en-US"/>
        </w:rPr>
        <w:t xml:space="preserve">: A MAC-layer transaction ID is determined </w:t>
      </w:r>
      <w:r w:rsidR="0049730F" w:rsidRPr="00961B88">
        <w:rPr>
          <w:b/>
          <w:bCs/>
          <w:lang w:val="en-US"/>
        </w:rPr>
        <w:t xml:space="preserve">as a </w:t>
      </w:r>
      <w:r w:rsidR="009E7ECD" w:rsidRPr="00961B88">
        <w:rPr>
          <w:b/>
          <w:bCs/>
          <w:lang w:val="en-US"/>
        </w:rPr>
        <w:t xml:space="preserve">subset </w:t>
      </w:r>
      <w:r w:rsidR="0049730F" w:rsidRPr="00961B88">
        <w:rPr>
          <w:b/>
          <w:bCs/>
          <w:lang w:val="en-US"/>
        </w:rPr>
        <w:t xml:space="preserve">of the </w:t>
      </w:r>
      <w:r w:rsidRPr="00961B88">
        <w:rPr>
          <w:b/>
          <w:bCs/>
        </w:rPr>
        <w:t>CN correlation ID</w:t>
      </w:r>
      <w:r w:rsidR="00C60F90" w:rsidRPr="00961B88">
        <w:rPr>
          <w:b/>
          <w:bCs/>
        </w:rPr>
        <w:t xml:space="preserve"> </w:t>
      </w:r>
      <w:r w:rsidR="009E7ECD" w:rsidRPr="00961B88">
        <w:rPr>
          <w:b/>
          <w:bCs/>
          <w:lang w:val="en-US"/>
        </w:rPr>
        <w:t xml:space="preserve">(including the case of entire CN correlation ID) </w:t>
      </w:r>
      <w:r w:rsidR="00C60F90" w:rsidRPr="00961B88">
        <w:rPr>
          <w:b/>
          <w:bCs/>
        </w:rPr>
        <w:t>whereby details are determined after SA2/RAN3 progress.</w:t>
      </w:r>
    </w:p>
    <w:p w14:paraId="50A9DBBF" w14:textId="55181787" w:rsidR="000A6100" w:rsidRPr="00961B88" w:rsidRDefault="007E1760" w:rsidP="00C60F90">
      <w:pPr>
        <w:rPr>
          <w:b/>
          <w:bCs/>
          <w:lang w:val="en-US"/>
        </w:rPr>
      </w:pPr>
      <w:r w:rsidRPr="00961B88">
        <w:rPr>
          <w:lang w:val="en-US"/>
        </w:rPr>
        <w:t>As for the reader ID, the size may simply be derived from the maximum number of readers assumed to overlap with their coverage area</w:t>
      </w:r>
      <w:r w:rsidR="00835FEA" w:rsidRPr="00961B88">
        <w:rPr>
          <w:lang w:val="en-US"/>
        </w:rPr>
        <w:t xml:space="preserve"> and handle the same AIoT request. </w:t>
      </w:r>
    </w:p>
    <w:p w14:paraId="47E2B9E2" w14:textId="5FCFF71D" w:rsidR="000A6100" w:rsidRPr="00961B88" w:rsidRDefault="000A6100" w:rsidP="00D647FE">
      <w:pPr>
        <w:jc w:val="both"/>
        <w:rPr>
          <w:b/>
          <w:bCs/>
        </w:rPr>
      </w:pPr>
      <w:r w:rsidRPr="00961B88">
        <w:rPr>
          <w:b/>
          <w:bCs/>
          <w:lang w:val="en-US"/>
        </w:rPr>
        <w:t xml:space="preserve">Proposal </w:t>
      </w:r>
      <w:r w:rsidR="003F5F2C" w:rsidRPr="00961B88">
        <w:rPr>
          <w:b/>
          <w:bCs/>
          <w:lang w:val="en-US"/>
        </w:rPr>
        <w:t>8</w:t>
      </w:r>
      <w:r w:rsidRPr="00961B88">
        <w:rPr>
          <w:b/>
          <w:bCs/>
          <w:lang w:val="en-US"/>
        </w:rPr>
        <w:t xml:space="preserve">: </w:t>
      </w:r>
      <w:r w:rsidR="00835FEA" w:rsidRPr="00961B88">
        <w:rPr>
          <w:b/>
          <w:bCs/>
          <w:lang w:val="en-US"/>
        </w:rPr>
        <w:t xml:space="preserve">RAN2 to send an LS to SA2 to enquire how </w:t>
      </w:r>
      <w:r w:rsidR="004E065E" w:rsidRPr="00961B88">
        <w:rPr>
          <w:b/>
          <w:bCs/>
          <w:lang w:val="en-US"/>
        </w:rPr>
        <w:t xml:space="preserve">many </w:t>
      </w:r>
      <w:r w:rsidR="00835FEA" w:rsidRPr="00961B88">
        <w:rPr>
          <w:b/>
          <w:bCs/>
          <w:lang w:val="en-US"/>
        </w:rPr>
        <w:t xml:space="preserve">readers </w:t>
      </w:r>
      <w:r w:rsidR="004E065E" w:rsidRPr="00961B88">
        <w:rPr>
          <w:b/>
          <w:bCs/>
          <w:lang w:val="en-US"/>
        </w:rPr>
        <w:t xml:space="preserve">at most can be assumed to </w:t>
      </w:r>
      <w:r w:rsidR="00835FEA" w:rsidRPr="00961B88">
        <w:rPr>
          <w:b/>
          <w:bCs/>
          <w:lang w:val="en-US"/>
        </w:rPr>
        <w:t xml:space="preserve">handle </w:t>
      </w:r>
      <w:r w:rsidR="004E065E" w:rsidRPr="00961B88">
        <w:rPr>
          <w:b/>
          <w:bCs/>
          <w:lang w:val="en-US"/>
        </w:rPr>
        <w:t>the same AIoT request</w:t>
      </w:r>
      <w:r w:rsidRPr="00961B88">
        <w:rPr>
          <w:b/>
          <w:bCs/>
        </w:rPr>
        <w:t>.</w:t>
      </w:r>
    </w:p>
    <w:p w14:paraId="669DC5FC" w14:textId="79E95BE7" w:rsidR="00134194" w:rsidRPr="00961B88" w:rsidRDefault="00134194" w:rsidP="001D0760">
      <w:pPr>
        <w:jc w:val="both"/>
      </w:pPr>
      <w:r w:rsidRPr="00961B88">
        <w:t xml:space="preserve">In this context, it is also relevant to note that </w:t>
      </w:r>
      <w:r w:rsidR="00A74D98" w:rsidRPr="00961B88">
        <w:t>for a device to decide whether a message is actually design</w:t>
      </w:r>
      <w:r w:rsidR="009C2AA0" w:rsidRPr="00961B88">
        <w:t>ated to it, the device needs to decode the MAC payload of the message and find the transaction ID.</w:t>
      </w:r>
      <w:r w:rsidR="008B730D" w:rsidRPr="00961B88">
        <w:t xml:space="preserve"> From a processing overhead and energy efficiency point of view, it would be actually </w:t>
      </w:r>
      <w:r w:rsidR="0075410A" w:rsidRPr="00961B88">
        <w:t>preferable if a PHY layer parameter could help the device make such a triage decision</w:t>
      </w:r>
      <w:r w:rsidR="00931121" w:rsidRPr="00961B88">
        <w:t xml:space="preserve"> and avoid procedures such as CRC </w:t>
      </w:r>
      <w:r w:rsidR="00D0212E" w:rsidRPr="00961B88">
        <w:t>check and recovery</w:t>
      </w:r>
      <w:r w:rsidR="0075410A" w:rsidRPr="00961B88">
        <w:t xml:space="preserve">. </w:t>
      </w:r>
    </w:p>
    <w:p w14:paraId="7C5D6CFD" w14:textId="2702E434" w:rsidR="00C8297F" w:rsidRPr="00961B88" w:rsidRDefault="00A74D98" w:rsidP="00D647FE">
      <w:pPr>
        <w:jc w:val="both"/>
        <w:rPr>
          <w:b/>
          <w:bCs/>
          <w:lang w:val="en-US"/>
        </w:rPr>
      </w:pPr>
      <w:r w:rsidRPr="00961B88">
        <w:rPr>
          <w:b/>
          <w:bCs/>
          <w:lang w:val="en-US"/>
        </w:rPr>
        <w:t>Observation</w:t>
      </w:r>
      <w:r w:rsidR="003F5F2C" w:rsidRPr="00961B88">
        <w:rPr>
          <w:b/>
          <w:bCs/>
          <w:lang w:val="en-US"/>
        </w:rPr>
        <w:t xml:space="preserve"> 7</w:t>
      </w:r>
      <w:r w:rsidRPr="00961B88">
        <w:rPr>
          <w:b/>
          <w:bCs/>
          <w:lang w:val="en-US"/>
        </w:rPr>
        <w:t xml:space="preserve">: A transaction ID at least partly encoded at PHY layer would help a device to efficiently decide whether to </w:t>
      </w:r>
      <w:r w:rsidR="008E1B6C" w:rsidRPr="00961B88">
        <w:rPr>
          <w:b/>
          <w:bCs/>
          <w:lang w:val="en-US"/>
        </w:rPr>
        <w:t xml:space="preserve">accept a message without the need to engage in processing/energy-demanding </w:t>
      </w:r>
      <w:r w:rsidR="00DA0D33" w:rsidRPr="00961B88">
        <w:rPr>
          <w:b/>
          <w:bCs/>
          <w:lang w:val="en-US"/>
        </w:rPr>
        <w:t xml:space="preserve">decoding of the </w:t>
      </w:r>
      <w:r w:rsidRPr="00961B88">
        <w:rPr>
          <w:b/>
          <w:bCs/>
          <w:lang w:val="en-US"/>
        </w:rPr>
        <w:t xml:space="preserve">MAC </w:t>
      </w:r>
      <w:r w:rsidR="008C39D9" w:rsidRPr="00961B88">
        <w:rPr>
          <w:b/>
          <w:bCs/>
          <w:lang w:val="en-US"/>
        </w:rPr>
        <w:t>control information</w:t>
      </w:r>
      <w:r w:rsidRPr="00961B88">
        <w:rPr>
          <w:b/>
          <w:bCs/>
          <w:lang w:val="en-US"/>
        </w:rPr>
        <w:t>.</w:t>
      </w:r>
    </w:p>
    <w:p w14:paraId="458A9378" w14:textId="77777777" w:rsidR="00BC0E82" w:rsidRPr="00961B88" w:rsidRDefault="001D0760" w:rsidP="0089184E">
      <w:pPr>
        <w:jc w:val="both"/>
      </w:pPr>
      <w:r w:rsidRPr="00961B88">
        <w:t xml:space="preserve">RAN1 </w:t>
      </w:r>
      <w:r w:rsidR="00C8297F" w:rsidRPr="00961B88">
        <w:t xml:space="preserve">indeed </w:t>
      </w:r>
      <w:r w:rsidRPr="00961B88">
        <w:t xml:space="preserve">studied the necessity of control information and the way to signal it from A-IoT devices to readers. However, RAN1 have not agreed support of another physical channel other than PDRCH for </w:t>
      </w:r>
      <w:r w:rsidR="00965500" w:rsidRPr="00961B88">
        <w:t xml:space="preserve">the </w:t>
      </w:r>
      <w:r w:rsidRPr="00961B88">
        <w:t>D2R link</w:t>
      </w:r>
      <w:r w:rsidR="000640AE" w:rsidRPr="00961B88">
        <w:t xml:space="preserve"> and PRDCH for the R2D link</w:t>
      </w:r>
      <w:r w:rsidRPr="00961B88">
        <w:t xml:space="preserve">. Thus, </w:t>
      </w:r>
      <w:r w:rsidR="00965500" w:rsidRPr="00961B88">
        <w:t xml:space="preserve">any </w:t>
      </w:r>
      <w:r w:rsidRPr="00961B88">
        <w:t>control information</w:t>
      </w:r>
      <w:r w:rsidR="00965500" w:rsidRPr="00961B88">
        <w:t xml:space="preserve"> (if present) would have to be </w:t>
      </w:r>
      <w:r w:rsidRPr="00961B88">
        <w:t xml:space="preserve">conveyed </w:t>
      </w:r>
      <w:r w:rsidR="0089184E" w:rsidRPr="00961B88">
        <w:t xml:space="preserve">in the MAC </w:t>
      </w:r>
      <w:r w:rsidR="00965500" w:rsidRPr="00961B88">
        <w:t>payload</w:t>
      </w:r>
      <w:r w:rsidRPr="00961B88">
        <w:t xml:space="preserve">. </w:t>
      </w:r>
    </w:p>
    <w:p w14:paraId="7ED1B41E" w14:textId="092E048D" w:rsidR="00AA3D1E" w:rsidRPr="00961B88" w:rsidRDefault="0089184E" w:rsidP="00DB0A3A">
      <w:pPr>
        <w:jc w:val="both"/>
      </w:pPr>
      <w:r w:rsidRPr="00961B88">
        <w:t xml:space="preserve">In other words, </w:t>
      </w:r>
      <w:r w:rsidR="001D0760" w:rsidRPr="00961B88">
        <w:t>a</w:t>
      </w:r>
      <w:r w:rsidRPr="00961B88">
        <w:t>n</w:t>
      </w:r>
      <w:r w:rsidR="001D0760" w:rsidRPr="00961B88">
        <w:t xml:space="preserve"> AIoT device have to always decode a received PRDCH </w:t>
      </w:r>
      <w:r w:rsidRPr="00961B88">
        <w:t xml:space="preserve">even if the </w:t>
      </w:r>
      <w:r w:rsidR="001D0760" w:rsidRPr="00961B88">
        <w:t xml:space="preserve">PRDCH is not intended to the device. </w:t>
      </w:r>
      <w:r w:rsidR="00BC0E82" w:rsidRPr="00961B88">
        <w:t xml:space="preserve">This is clearly a suboptimal approach. Consider for example a </w:t>
      </w:r>
      <w:r w:rsidR="001D0760" w:rsidRPr="00961B88">
        <w:t xml:space="preserve">passive </w:t>
      </w:r>
      <w:r w:rsidR="00BC0E82" w:rsidRPr="00961B88">
        <w:t xml:space="preserve">AIoT </w:t>
      </w:r>
      <w:r w:rsidR="001D0760" w:rsidRPr="00961B88">
        <w:t>device</w:t>
      </w:r>
      <w:r w:rsidR="00DB1CAF" w:rsidRPr="00961B88">
        <w:t xml:space="preserve"> </w:t>
      </w:r>
      <w:r w:rsidR="001D0760" w:rsidRPr="00961B88">
        <w:t>wake</w:t>
      </w:r>
      <w:r w:rsidR="002C6B06" w:rsidRPr="00961B88">
        <w:t>s</w:t>
      </w:r>
      <w:r w:rsidR="001D0760" w:rsidRPr="00961B88">
        <w:t xml:space="preserve"> up </w:t>
      </w:r>
      <w:r w:rsidR="00DB1CAF" w:rsidRPr="00961B88">
        <w:t xml:space="preserve">any time it </w:t>
      </w:r>
      <w:r w:rsidR="001D0760" w:rsidRPr="00961B88">
        <w:t>detects a signal power greater than a threshold</w:t>
      </w:r>
      <w:r w:rsidR="002C6B06" w:rsidRPr="00961B88">
        <w:t xml:space="preserve"> and </w:t>
      </w:r>
      <w:r w:rsidR="00DB1CAF" w:rsidRPr="00961B88">
        <w:t>attempt</w:t>
      </w:r>
      <w:r w:rsidR="002C6B06" w:rsidRPr="00961B88">
        <w:t>s</w:t>
      </w:r>
      <w:r w:rsidR="00DB1CAF" w:rsidRPr="00961B88">
        <w:t xml:space="preserve"> to dec</w:t>
      </w:r>
      <w:r w:rsidR="002C6B06" w:rsidRPr="00961B88">
        <w:t xml:space="preserve">ode any ingress </w:t>
      </w:r>
      <w:r w:rsidR="001D0760" w:rsidRPr="00961B88">
        <w:t>PRDCH</w:t>
      </w:r>
      <w:r w:rsidR="002C6B06" w:rsidRPr="00961B88">
        <w:t xml:space="preserve">, only to realize after CRC check and </w:t>
      </w:r>
      <w:r w:rsidR="005B0A3E" w:rsidRPr="00961B88">
        <w:t xml:space="preserve">possible </w:t>
      </w:r>
      <w:r w:rsidR="002C6B06" w:rsidRPr="00961B88">
        <w:t>recov</w:t>
      </w:r>
      <w:r w:rsidR="005B0A3E" w:rsidRPr="00961B88">
        <w:t xml:space="preserve">ery of the MAC payload data that the transaction ID is not </w:t>
      </w:r>
      <w:r w:rsidR="00881B94" w:rsidRPr="00961B88">
        <w:t>matching the one the device is currently processing</w:t>
      </w:r>
      <w:r w:rsidR="001D0760" w:rsidRPr="00961B88">
        <w:t>.</w:t>
      </w:r>
    </w:p>
    <w:p w14:paraId="02E9C4C2" w14:textId="5935F97C" w:rsidR="00F5797B" w:rsidRPr="00961B88" w:rsidRDefault="00C41CFF" w:rsidP="00DB0A3A">
      <w:pPr>
        <w:jc w:val="both"/>
        <w:rPr>
          <w:b/>
          <w:bCs/>
        </w:rPr>
      </w:pPr>
      <w:r w:rsidRPr="00961B88">
        <w:rPr>
          <w:b/>
          <w:bCs/>
          <w:lang w:val="en-US"/>
        </w:rPr>
        <w:t xml:space="preserve">Proposal </w:t>
      </w:r>
      <w:r w:rsidR="003F5F2C" w:rsidRPr="00961B88">
        <w:rPr>
          <w:b/>
          <w:bCs/>
          <w:lang w:val="en-US"/>
        </w:rPr>
        <w:t>9</w:t>
      </w:r>
      <w:r w:rsidRPr="00961B88">
        <w:rPr>
          <w:b/>
          <w:bCs/>
          <w:lang w:val="en-US"/>
        </w:rPr>
        <w:t xml:space="preserve">: RAN2 </w:t>
      </w:r>
      <w:r w:rsidR="00FB1F5F" w:rsidRPr="00961B88">
        <w:rPr>
          <w:b/>
          <w:bCs/>
          <w:lang w:val="en-US"/>
        </w:rPr>
        <w:t xml:space="preserve">to </w:t>
      </w:r>
      <w:r w:rsidR="00401D58" w:rsidRPr="00961B88">
        <w:rPr>
          <w:b/>
          <w:bCs/>
          <w:lang w:val="en-US"/>
        </w:rPr>
        <w:t xml:space="preserve">send an LS </w:t>
      </w:r>
      <w:r w:rsidR="0028634F" w:rsidRPr="00961B88">
        <w:rPr>
          <w:b/>
          <w:bCs/>
          <w:lang w:val="en-US"/>
        </w:rPr>
        <w:t xml:space="preserve">to RAN1 on whether </w:t>
      </w:r>
      <w:r w:rsidR="00401D58" w:rsidRPr="00961B88">
        <w:rPr>
          <w:b/>
          <w:bCs/>
          <w:lang w:val="en-US"/>
        </w:rPr>
        <w:t>at least partial</w:t>
      </w:r>
      <w:r w:rsidR="00E6498D" w:rsidRPr="00961B88">
        <w:rPr>
          <w:b/>
          <w:bCs/>
          <w:lang w:val="en-US"/>
        </w:rPr>
        <w:t xml:space="preserve"> PHY </w:t>
      </w:r>
      <w:r w:rsidR="00401D58" w:rsidRPr="00961B88">
        <w:rPr>
          <w:b/>
          <w:bCs/>
          <w:lang w:val="en-US"/>
        </w:rPr>
        <w:t xml:space="preserve">encoding </w:t>
      </w:r>
      <w:r w:rsidR="00E6498D" w:rsidRPr="00961B88">
        <w:rPr>
          <w:b/>
          <w:bCs/>
          <w:lang w:val="en-US"/>
        </w:rPr>
        <w:t xml:space="preserve">of </w:t>
      </w:r>
      <w:r w:rsidR="00401D58" w:rsidRPr="00961B88">
        <w:rPr>
          <w:b/>
          <w:bCs/>
          <w:lang w:val="en-US"/>
        </w:rPr>
        <w:t xml:space="preserve">the </w:t>
      </w:r>
      <w:r w:rsidR="00A85F1C" w:rsidRPr="00961B88">
        <w:rPr>
          <w:b/>
          <w:bCs/>
          <w:lang w:val="en-US"/>
        </w:rPr>
        <w:t>transaction ID</w:t>
      </w:r>
      <w:r w:rsidR="00FB1F5F" w:rsidRPr="00961B88">
        <w:rPr>
          <w:b/>
          <w:bCs/>
          <w:lang w:val="en-US"/>
        </w:rPr>
        <w:t xml:space="preserve"> </w:t>
      </w:r>
      <w:r w:rsidR="00957674" w:rsidRPr="00961B88">
        <w:rPr>
          <w:b/>
          <w:bCs/>
          <w:lang w:val="en-US"/>
        </w:rPr>
        <w:t>(</w:t>
      </w:r>
      <w:r w:rsidR="00FA4B5A" w:rsidRPr="00961B88">
        <w:rPr>
          <w:b/>
          <w:bCs/>
          <w:lang w:val="en-US"/>
        </w:rPr>
        <w:t>e.g.</w:t>
      </w:r>
      <w:r w:rsidR="00957674" w:rsidRPr="00961B88">
        <w:rPr>
          <w:b/>
          <w:bCs/>
          <w:lang w:val="en-US"/>
        </w:rPr>
        <w:t xml:space="preserve"> via the choice of timing acquisition sequence) </w:t>
      </w:r>
      <w:r w:rsidR="00401D58" w:rsidRPr="00961B88">
        <w:rPr>
          <w:b/>
          <w:bCs/>
          <w:lang w:val="en-US"/>
        </w:rPr>
        <w:t xml:space="preserve">could be used </w:t>
      </w:r>
      <w:r w:rsidR="00984950" w:rsidRPr="00961B88">
        <w:rPr>
          <w:b/>
          <w:bCs/>
          <w:lang w:val="en-US"/>
        </w:rPr>
        <w:t xml:space="preserve">for </w:t>
      </w:r>
      <w:r w:rsidR="00A85F1C" w:rsidRPr="00961B88">
        <w:rPr>
          <w:b/>
          <w:bCs/>
          <w:lang w:val="en-US"/>
        </w:rPr>
        <w:t xml:space="preserve">efficient </w:t>
      </w:r>
      <w:r w:rsidR="00984950" w:rsidRPr="00961B88">
        <w:rPr>
          <w:b/>
          <w:bCs/>
          <w:lang w:val="en-US"/>
        </w:rPr>
        <w:t>message triage without the need for full MAC payload decoding</w:t>
      </w:r>
      <w:r w:rsidR="00A85F1C" w:rsidRPr="00961B88">
        <w:rPr>
          <w:b/>
          <w:bCs/>
          <w:lang w:val="en-US"/>
        </w:rPr>
        <w:t>.</w:t>
      </w:r>
      <w:r w:rsidR="00A85F1C" w:rsidRPr="00961B88">
        <w:rPr>
          <w:b/>
          <w:bCs/>
        </w:rPr>
        <w:t xml:space="preserve"> </w:t>
      </w:r>
    </w:p>
    <w:p w14:paraId="14B20387" w14:textId="77777777" w:rsidR="00C41CFF" w:rsidRPr="00961B88" w:rsidRDefault="00C41CFF" w:rsidP="0007427A">
      <w:pPr>
        <w:rPr>
          <w:b/>
          <w:bCs/>
        </w:rPr>
      </w:pPr>
    </w:p>
    <w:p w14:paraId="59DE557F" w14:textId="414551F4" w:rsidR="00F5008F" w:rsidRPr="00961B88" w:rsidRDefault="00F5008F" w:rsidP="00F5008F">
      <w:pPr>
        <w:pStyle w:val="Heading2"/>
        <w:rPr>
          <w:rFonts w:ascii="Times New Roman" w:hAnsi="Times New Roman"/>
        </w:rPr>
      </w:pPr>
      <w:r w:rsidRPr="00961B88">
        <w:rPr>
          <w:rFonts w:ascii="Times New Roman" w:hAnsi="Times New Roman"/>
        </w:rPr>
        <w:t>2.</w:t>
      </w:r>
      <w:r w:rsidR="0065466B" w:rsidRPr="00961B88">
        <w:rPr>
          <w:rFonts w:ascii="Times New Roman" w:hAnsi="Times New Roman"/>
        </w:rPr>
        <w:t>3</w:t>
      </w:r>
      <w:r w:rsidRPr="00961B88">
        <w:rPr>
          <w:rFonts w:ascii="Times New Roman" w:hAnsi="Times New Roman"/>
        </w:rPr>
        <w:tab/>
      </w:r>
      <w:r w:rsidR="00815CF3" w:rsidRPr="00961B88">
        <w:rPr>
          <w:rFonts w:ascii="Times New Roman" w:hAnsi="Times New Roman"/>
        </w:rPr>
        <w:t>CFRA / CBRA indication</w:t>
      </w:r>
    </w:p>
    <w:p w14:paraId="4182DDA7" w14:textId="77777777" w:rsidR="00F5008F" w:rsidRPr="00961B88" w:rsidRDefault="00F5008F" w:rsidP="00F5008F">
      <w:pPr>
        <w:jc w:val="both"/>
        <w:rPr>
          <w:lang w:val="en-US"/>
        </w:rPr>
      </w:pPr>
      <w:r w:rsidRPr="00961B88">
        <w:rPr>
          <w:lang w:val="en-US"/>
        </w:rPr>
        <w:t>The WID defines that for contention based random access only type 1 is supported, unless the hybrid one is enabled through signaling. This leaves only the differentiation between CBRA and CFA to be decided, and here we believe that it can be inferred by the ID type.</w:t>
      </w:r>
    </w:p>
    <w:p w14:paraId="547E1474" w14:textId="1B65D1CA" w:rsidR="00F5008F" w:rsidRPr="00961B88" w:rsidRDefault="00F5008F" w:rsidP="00F5008F">
      <w:pPr>
        <w:jc w:val="both"/>
        <w:rPr>
          <w:b/>
          <w:bCs/>
          <w:lang w:val="en-US"/>
        </w:rPr>
      </w:pPr>
      <w:r w:rsidRPr="00961B88">
        <w:rPr>
          <w:b/>
          <w:bCs/>
          <w:lang w:val="en-US"/>
        </w:rPr>
        <w:t xml:space="preserve">Proposal </w:t>
      </w:r>
      <w:r w:rsidR="003F5F2C" w:rsidRPr="00961B88">
        <w:rPr>
          <w:b/>
          <w:bCs/>
          <w:lang w:val="en-US"/>
        </w:rPr>
        <w:t>10</w:t>
      </w:r>
      <w:r w:rsidRPr="00961B88">
        <w:rPr>
          <w:b/>
          <w:bCs/>
          <w:lang w:val="en-US"/>
        </w:rPr>
        <w:t xml:space="preserve">: To simplify signaling, RAN2 to agrees that </w:t>
      </w:r>
    </w:p>
    <w:p w14:paraId="03E3763E" w14:textId="77777777" w:rsidR="00F5008F" w:rsidRPr="00961B88" w:rsidRDefault="00F5008F" w:rsidP="00F5008F">
      <w:pPr>
        <w:pStyle w:val="ListParagraph"/>
        <w:numPr>
          <w:ilvl w:val="0"/>
          <w:numId w:val="18"/>
        </w:numPr>
        <w:jc w:val="both"/>
        <w:rPr>
          <w:b/>
          <w:bCs/>
          <w:lang w:val="en-US"/>
        </w:rPr>
      </w:pPr>
      <w:r w:rsidRPr="00961B88">
        <w:rPr>
          <w:b/>
          <w:bCs/>
          <w:lang w:val="en-US"/>
        </w:rPr>
        <w:t>an AIoT paging of a single-device implies “Contention-free access” i.e. the gNB assigns the resources for the single device,</w:t>
      </w:r>
    </w:p>
    <w:p w14:paraId="483BE2AB" w14:textId="77777777" w:rsidR="00F5008F" w:rsidRPr="00961B88" w:rsidRDefault="00F5008F" w:rsidP="00F5008F">
      <w:pPr>
        <w:pStyle w:val="ListParagraph"/>
        <w:numPr>
          <w:ilvl w:val="0"/>
          <w:numId w:val="18"/>
        </w:numPr>
        <w:jc w:val="both"/>
        <w:rPr>
          <w:b/>
          <w:bCs/>
          <w:lang w:val="en-US"/>
        </w:rPr>
      </w:pPr>
      <w:r w:rsidRPr="00961B88">
        <w:rPr>
          <w:b/>
          <w:bCs/>
          <w:lang w:val="en-US"/>
        </w:rPr>
        <w:t>an AIoT paging of a device group or all devices implies “Contention-based random access”, since this may be an unknown set of devices, and</w:t>
      </w:r>
    </w:p>
    <w:p w14:paraId="7C1201DC" w14:textId="591EFC63" w:rsidR="00F5008F" w:rsidRPr="00961B88" w:rsidRDefault="00F5008F" w:rsidP="00F5008F">
      <w:pPr>
        <w:pStyle w:val="ListParagraph"/>
        <w:numPr>
          <w:ilvl w:val="0"/>
          <w:numId w:val="18"/>
        </w:numPr>
        <w:jc w:val="both"/>
        <w:rPr>
          <w:b/>
          <w:bCs/>
          <w:lang w:val="en-US"/>
        </w:rPr>
      </w:pPr>
      <w:r w:rsidRPr="00961B88">
        <w:rPr>
          <w:b/>
          <w:bCs/>
          <w:lang w:val="en-US"/>
        </w:rPr>
        <w:t xml:space="preserve">an AIoT paging of multiple device IDs (if supported) implies “Contention-free </w:t>
      </w:r>
      <w:r w:rsidR="00614F6E" w:rsidRPr="00961B88">
        <w:rPr>
          <w:b/>
          <w:bCs/>
          <w:lang w:val="en-US"/>
        </w:rPr>
        <w:t>access.</w:t>
      </w:r>
      <w:r w:rsidRPr="00961B88">
        <w:rPr>
          <w:b/>
          <w:bCs/>
          <w:lang w:val="en-US"/>
        </w:rPr>
        <w:t>”</w:t>
      </w:r>
    </w:p>
    <w:p w14:paraId="7AC41846" w14:textId="77777777" w:rsidR="00132806" w:rsidRPr="00961B88" w:rsidRDefault="00132806" w:rsidP="001F0BB1">
      <w:pPr>
        <w:pStyle w:val="Heading2"/>
        <w:rPr>
          <w:rFonts w:ascii="Times New Roman" w:hAnsi="Times New Roman"/>
          <w:lang w:val="en-US"/>
        </w:rPr>
      </w:pPr>
    </w:p>
    <w:p w14:paraId="3CA92EEC" w14:textId="3294350E" w:rsidR="001F0BB1" w:rsidRPr="00961B88" w:rsidRDefault="001F0BB1" w:rsidP="001F0BB1">
      <w:pPr>
        <w:pStyle w:val="Heading2"/>
        <w:rPr>
          <w:rFonts w:ascii="Times New Roman" w:hAnsi="Times New Roman"/>
          <w:lang w:val="en-US"/>
        </w:rPr>
      </w:pPr>
      <w:r w:rsidRPr="00961B88">
        <w:rPr>
          <w:rFonts w:ascii="Times New Roman" w:hAnsi="Times New Roman"/>
          <w:lang w:val="en-US"/>
        </w:rPr>
        <w:t>2.</w:t>
      </w:r>
      <w:r w:rsidR="0065466B" w:rsidRPr="00961B88">
        <w:rPr>
          <w:rFonts w:ascii="Times New Roman" w:hAnsi="Times New Roman"/>
          <w:lang w:val="en-US"/>
        </w:rPr>
        <w:t>4</w:t>
      </w:r>
      <w:r w:rsidRPr="00961B88">
        <w:rPr>
          <w:rFonts w:ascii="Times New Roman" w:hAnsi="Times New Roman"/>
          <w:lang w:val="en-US"/>
        </w:rPr>
        <w:tab/>
        <w:t>Device IDs</w:t>
      </w:r>
    </w:p>
    <w:p w14:paraId="4179F79D" w14:textId="2C2DE530" w:rsidR="001F0BB1" w:rsidRPr="00961B88" w:rsidRDefault="001F0BB1" w:rsidP="001F0BB1">
      <w:pPr>
        <w:jc w:val="both"/>
        <w:rPr>
          <w:lang w:val="en-US"/>
        </w:rPr>
      </w:pPr>
      <w:r w:rsidRPr="00961B88">
        <w:rPr>
          <w:lang w:val="en-US"/>
        </w:rPr>
        <w:t xml:space="preserve">As </w:t>
      </w:r>
      <w:r w:rsidR="0085220E" w:rsidRPr="00961B88">
        <w:rPr>
          <w:lang w:val="en-US"/>
        </w:rPr>
        <w:t xml:space="preserve">per </w:t>
      </w:r>
      <w:r w:rsidRPr="00961B88">
        <w:rPr>
          <w:lang w:val="en-US"/>
        </w:rPr>
        <w:t xml:space="preserve">the </w:t>
      </w:r>
      <w:r w:rsidR="0085220E" w:rsidRPr="00961B88">
        <w:rPr>
          <w:lang w:val="en-US"/>
        </w:rPr>
        <w:t xml:space="preserve">updated </w:t>
      </w:r>
      <w:r w:rsidRPr="00961B88">
        <w:rPr>
          <w:lang w:val="en-US"/>
        </w:rPr>
        <w:t>WID, AIoT devices can be addressed using a single ID or a broadcast manner (all devices). Furthermore, it is mentioned that RAN2 is encouraged to design the device ID field(s) such that multiple devices can be addressed.</w:t>
      </w:r>
    </w:p>
    <w:p w14:paraId="7F1D20BE" w14:textId="77777777" w:rsidR="001F0BB1" w:rsidRPr="00961B88" w:rsidRDefault="001F0BB1" w:rsidP="001F0BB1">
      <w:pPr>
        <w:jc w:val="both"/>
        <w:rPr>
          <w:lang w:val="en-US"/>
        </w:rPr>
      </w:pPr>
      <w:r w:rsidRPr="00961B88">
        <w:rPr>
          <w:lang w:val="en-US"/>
        </w:rPr>
        <w:t>Addressing a single device is easy, as it needs a single ID field to work. Similarly, communicating to a masked ID set may also be trivial. However, for a list of devices it may be more difficult due to the limited size of the data. Assuming the static information takes the first 100 bits, there will only be room for 9 device IDs of 96 bits in case of perfect radio conditions.</w:t>
      </w:r>
    </w:p>
    <w:p w14:paraId="1B7E09A5" w14:textId="77777777" w:rsidR="001F0BB1" w:rsidRPr="00961B88" w:rsidRDefault="001F0BB1" w:rsidP="001F0BB1">
      <w:pPr>
        <w:jc w:val="both"/>
        <w:rPr>
          <w:lang w:val="en-US"/>
        </w:rPr>
      </w:pPr>
      <w:r w:rsidRPr="00961B88">
        <w:rPr>
          <w:lang w:val="en-US"/>
        </w:rPr>
        <w:t xml:space="preserve">Based on SA2 design seen in </w:t>
      </w:r>
      <w:r w:rsidRPr="00961B88">
        <w:rPr>
          <w:lang w:val="en-US"/>
        </w:rPr>
        <w:fldChar w:fldCharType="begin"/>
      </w:r>
      <w:r w:rsidRPr="00961B88">
        <w:rPr>
          <w:lang w:val="en-US"/>
        </w:rPr>
        <w:instrText xml:space="preserve"> REF _Ref189501854 \h  \* MERGEFORMAT </w:instrText>
      </w:r>
      <w:r w:rsidRPr="00961B88">
        <w:rPr>
          <w:lang w:val="en-US"/>
        </w:rPr>
      </w:r>
      <w:r w:rsidRPr="00961B88">
        <w:rPr>
          <w:lang w:val="en-US"/>
        </w:rPr>
        <w:fldChar w:fldCharType="separate"/>
      </w:r>
      <w:r w:rsidRPr="00961B88">
        <w:t xml:space="preserve">Figure </w:t>
      </w:r>
      <w:r w:rsidRPr="00961B88">
        <w:rPr>
          <w:noProof/>
        </w:rPr>
        <w:t>2</w:t>
      </w:r>
      <w:r w:rsidRPr="00961B88">
        <w:rPr>
          <w:lang w:val="en-US"/>
        </w:rPr>
        <w:fldChar w:fldCharType="end"/>
      </w:r>
      <w:r w:rsidRPr="00961B88">
        <w:rPr>
          <w:lang w:val="en-US"/>
        </w:rPr>
        <w:t>, the ID may be separated into two parts being; a static network identifying payload, and a payload dynamic in both size and content. Since at least the static payload is to be considered identical for the devices, communicating to a set of devices can be compressed at least by separating part 1 and part 2 and then transmitting only part 1 a single time, and part 2 for each of the devices. Assuming the part 1 is at least half the ID size, the compression can allow for almost the double amount of device to be addressed.</w:t>
      </w:r>
    </w:p>
    <w:p w14:paraId="4D44B2B7" w14:textId="77777777" w:rsidR="001F0BB1" w:rsidRPr="00961B88" w:rsidRDefault="001F0BB1" w:rsidP="00DB0A3A">
      <w:pPr>
        <w:keepNext/>
        <w:jc w:val="center"/>
      </w:pPr>
      <w:r w:rsidRPr="00961B88">
        <w:rPr>
          <w:noProof/>
          <w:lang w:val="en-US"/>
        </w:rPr>
        <w:drawing>
          <wp:inline distT="0" distB="0" distL="0" distR="0" wp14:anchorId="7E966287" wp14:editId="0B53D455">
            <wp:extent cx="4438090" cy="2332978"/>
            <wp:effectExtent l="0" t="0" r="635" b="0"/>
            <wp:docPr id="111507363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073637" name="Picture 1" descr="A screenshot of a computer&#10;&#10;Description automatically generated"/>
                    <pic:cNvPicPr/>
                  </pic:nvPicPr>
                  <pic:blipFill>
                    <a:blip r:embed="rId7"/>
                    <a:stretch>
                      <a:fillRect/>
                    </a:stretch>
                  </pic:blipFill>
                  <pic:spPr>
                    <a:xfrm>
                      <a:off x="0" y="0"/>
                      <a:ext cx="4456983" cy="2342910"/>
                    </a:xfrm>
                    <a:prstGeom prst="rect">
                      <a:avLst/>
                    </a:prstGeom>
                  </pic:spPr>
                </pic:pic>
              </a:graphicData>
            </a:graphic>
          </wp:inline>
        </w:drawing>
      </w:r>
    </w:p>
    <w:p w14:paraId="5F890406" w14:textId="77777777" w:rsidR="001F0BB1" w:rsidRPr="00961B88" w:rsidRDefault="001F0BB1" w:rsidP="00DB0A3A">
      <w:pPr>
        <w:pStyle w:val="Caption"/>
        <w:jc w:val="center"/>
        <w:rPr>
          <w:color w:val="auto"/>
          <w:lang w:val="en-US"/>
        </w:rPr>
      </w:pPr>
      <w:bookmarkStart w:id="0" w:name="_Ref189501854"/>
      <w:r w:rsidRPr="00961B88">
        <w:rPr>
          <w:color w:val="auto"/>
        </w:rPr>
        <w:t xml:space="preserve">Figure </w:t>
      </w:r>
      <w:r w:rsidRPr="00961B88">
        <w:rPr>
          <w:color w:val="auto"/>
        </w:rPr>
        <w:fldChar w:fldCharType="begin"/>
      </w:r>
      <w:r w:rsidRPr="00961B88">
        <w:rPr>
          <w:color w:val="auto"/>
        </w:rPr>
        <w:instrText xml:space="preserve"> SEQ Figure \* ARABIC </w:instrText>
      </w:r>
      <w:r w:rsidRPr="00961B88">
        <w:rPr>
          <w:color w:val="auto"/>
        </w:rPr>
        <w:fldChar w:fldCharType="separate"/>
      </w:r>
      <w:r w:rsidRPr="00961B88">
        <w:rPr>
          <w:noProof/>
          <w:color w:val="auto"/>
        </w:rPr>
        <w:t>2</w:t>
      </w:r>
      <w:r w:rsidRPr="00961B88">
        <w:rPr>
          <w:color w:val="auto"/>
        </w:rPr>
        <w:fldChar w:fldCharType="end"/>
      </w:r>
      <w:bookmarkEnd w:id="0"/>
      <w:r w:rsidRPr="00961B88">
        <w:rPr>
          <w:color w:val="auto"/>
        </w:rPr>
        <w:t xml:space="preserve"> SA2 design of the device ID</w:t>
      </w:r>
    </w:p>
    <w:p w14:paraId="266C4973" w14:textId="51BD61C9" w:rsidR="001F0BB1" w:rsidRPr="00961B88" w:rsidRDefault="001F0BB1" w:rsidP="001F0BB1">
      <w:pPr>
        <w:jc w:val="both"/>
        <w:rPr>
          <w:b/>
          <w:bCs/>
          <w:lang w:val="en-US"/>
        </w:rPr>
      </w:pPr>
      <w:r w:rsidRPr="00961B88">
        <w:rPr>
          <w:b/>
          <w:bCs/>
          <w:lang w:val="en-US"/>
        </w:rPr>
        <w:t xml:space="preserve">Observation </w:t>
      </w:r>
      <w:r w:rsidR="003F5F2C" w:rsidRPr="00961B88">
        <w:rPr>
          <w:b/>
          <w:bCs/>
          <w:lang w:val="en-US"/>
        </w:rPr>
        <w:t>8</w:t>
      </w:r>
      <w:r w:rsidRPr="00961B88">
        <w:rPr>
          <w:b/>
          <w:bCs/>
          <w:lang w:val="en-US"/>
        </w:rPr>
        <w:t xml:space="preserve">: </w:t>
      </w:r>
      <w:r w:rsidR="00D778A5" w:rsidRPr="00961B88">
        <w:rPr>
          <w:b/>
          <w:bCs/>
          <w:lang w:val="en-US"/>
        </w:rPr>
        <w:t xml:space="preserve">The WID states that the work should have forward compatibility </w:t>
      </w:r>
      <w:r w:rsidRPr="00961B88">
        <w:rPr>
          <w:b/>
          <w:bCs/>
          <w:lang w:val="en-US"/>
        </w:rPr>
        <w:t>in mind w.r.t communicating to a fixed group i.e. list of devices when designing the AIoT paging message.</w:t>
      </w:r>
    </w:p>
    <w:p w14:paraId="6CA02A78" w14:textId="0496F786" w:rsidR="00E932DE" w:rsidRPr="00961B88" w:rsidRDefault="001F0BB1" w:rsidP="00DB0A3A">
      <w:pPr>
        <w:jc w:val="both"/>
        <w:rPr>
          <w:b/>
          <w:bCs/>
          <w:lang w:val="en-US"/>
        </w:rPr>
      </w:pPr>
      <w:r w:rsidRPr="00961B88">
        <w:rPr>
          <w:b/>
          <w:bCs/>
        </w:rPr>
        <w:t xml:space="preserve">Proposal </w:t>
      </w:r>
      <w:r w:rsidR="003F5F2C" w:rsidRPr="00961B88">
        <w:rPr>
          <w:b/>
          <w:bCs/>
        </w:rPr>
        <w:t>11</w:t>
      </w:r>
      <w:r w:rsidRPr="00961B88">
        <w:rPr>
          <w:b/>
          <w:bCs/>
        </w:rPr>
        <w:t>: RAN2 considers compression of device IDs involving at least common data like network/operator identification. FFS other portions and further details.</w:t>
      </w:r>
    </w:p>
    <w:p w14:paraId="2403F98B" w14:textId="77777777" w:rsidR="004515EA" w:rsidRPr="00961B88" w:rsidRDefault="004515EA" w:rsidP="008B549E">
      <w:pPr>
        <w:rPr>
          <w:b/>
          <w:bCs/>
          <w:lang w:val="en-US"/>
        </w:rPr>
      </w:pPr>
    </w:p>
    <w:p w14:paraId="16CB5684" w14:textId="77777777" w:rsidR="008B549E" w:rsidRPr="00961B88" w:rsidRDefault="008B549E" w:rsidP="008B549E">
      <w:pPr>
        <w:pStyle w:val="Heading1"/>
        <w:rPr>
          <w:rFonts w:ascii="Times New Roman" w:hAnsi="Times New Roman"/>
        </w:rPr>
      </w:pPr>
      <w:r w:rsidRPr="00961B88">
        <w:rPr>
          <w:rFonts w:ascii="Times New Roman" w:hAnsi="Times New Roman"/>
        </w:rPr>
        <w:t>3</w:t>
      </w:r>
      <w:r w:rsidRPr="00961B88">
        <w:rPr>
          <w:rFonts w:ascii="Times New Roman" w:hAnsi="Times New Roman"/>
        </w:rPr>
        <w:tab/>
        <w:t>Conclusion</w:t>
      </w:r>
    </w:p>
    <w:p w14:paraId="11C2BA2E" w14:textId="77777777" w:rsidR="008B549E" w:rsidRPr="00961B88" w:rsidRDefault="008B549E" w:rsidP="008B549E">
      <w:r w:rsidRPr="00961B88">
        <w:t>Always echo in the conclusion all proposals made above.</w:t>
      </w:r>
    </w:p>
    <w:p w14:paraId="766D4156" w14:textId="77777777" w:rsidR="008B549E" w:rsidRPr="00961B88" w:rsidRDefault="008B549E" w:rsidP="008B549E">
      <w:r w:rsidRPr="00961B88">
        <w:t>This document has made the following observations:</w:t>
      </w:r>
    </w:p>
    <w:p w14:paraId="73921107" w14:textId="77777777" w:rsidR="00352701" w:rsidRPr="00961B88" w:rsidRDefault="00352701" w:rsidP="00352701">
      <w:pPr>
        <w:rPr>
          <w:b/>
        </w:rPr>
      </w:pPr>
    </w:p>
    <w:p w14:paraId="4A40D6A6" w14:textId="11E75AC6" w:rsidR="00352701" w:rsidRPr="00961B88" w:rsidRDefault="00352701" w:rsidP="00352701">
      <w:pPr>
        <w:jc w:val="both"/>
        <w:rPr>
          <w:b/>
        </w:rPr>
      </w:pPr>
      <w:r w:rsidRPr="00961B88">
        <w:rPr>
          <w:b/>
        </w:rPr>
        <w:t>Observation 1: Given that a device can process only one AIoT request at the time, the start and the end of such a request must be clearly defined for the device to be able to accept / reject other requests.</w:t>
      </w:r>
    </w:p>
    <w:p w14:paraId="34776AF5" w14:textId="77777777" w:rsidR="00352701" w:rsidRPr="00961B88" w:rsidRDefault="00352701" w:rsidP="00352701">
      <w:pPr>
        <w:jc w:val="both"/>
        <w:rPr>
          <w:b/>
        </w:rPr>
      </w:pPr>
      <w:r w:rsidRPr="00961B88">
        <w:rPr>
          <w:b/>
        </w:rPr>
        <w:t xml:space="preserve">Observation 2: Transaction ID clearly links together all messages associated with the same AIoT request. </w:t>
      </w:r>
    </w:p>
    <w:p w14:paraId="644F0BDF" w14:textId="77777777" w:rsidR="00352701" w:rsidRPr="00961B88" w:rsidRDefault="00352701" w:rsidP="00352701">
      <w:pPr>
        <w:jc w:val="both"/>
        <w:rPr>
          <w:b/>
        </w:rPr>
      </w:pPr>
      <w:r w:rsidRPr="00961B88">
        <w:rPr>
          <w:b/>
        </w:rPr>
        <w:t>Observation 3: Multi-reader operation requires some degree of reader coordination, at least in the case of multiple readers handling the same CN request.</w:t>
      </w:r>
    </w:p>
    <w:p w14:paraId="4787662B" w14:textId="77777777" w:rsidR="00352701" w:rsidRPr="00961B88" w:rsidRDefault="00352701" w:rsidP="00352701">
      <w:pPr>
        <w:jc w:val="both"/>
        <w:rPr>
          <w:b/>
        </w:rPr>
      </w:pPr>
      <w:r w:rsidRPr="00961B88">
        <w:rPr>
          <w:b/>
        </w:rPr>
        <w:lastRenderedPageBreak/>
        <w:t>Observation 4: Device may prefer to respond to the best-connected reader to ensure successful response reception, rather than to the reader that paged it earlier.</w:t>
      </w:r>
    </w:p>
    <w:p w14:paraId="179BF4A5" w14:textId="77777777" w:rsidR="00D778A5" w:rsidRPr="00961B88" w:rsidRDefault="00352701" w:rsidP="00352701">
      <w:pPr>
        <w:jc w:val="both"/>
        <w:rPr>
          <w:b/>
        </w:rPr>
      </w:pPr>
      <w:r w:rsidRPr="00961B88">
        <w:rPr>
          <w:b/>
        </w:rPr>
        <w:t>Observation 5: Transaction ID is critical identifier used extensively throughout an AIoT session.</w:t>
      </w:r>
    </w:p>
    <w:p w14:paraId="306758A3" w14:textId="17118EB2" w:rsidR="00352701" w:rsidRPr="00961B88" w:rsidRDefault="00352701" w:rsidP="00352701">
      <w:pPr>
        <w:jc w:val="both"/>
        <w:rPr>
          <w:b/>
        </w:rPr>
      </w:pPr>
      <w:r w:rsidRPr="00961B88">
        <w:rPr>
          <w:b/>
        </w:rPr>
        <w:t>Observation 6: The transaction ID should be sufficiently long to uniquely identify multiple concurrent AIoT requests in parallel at multiple adjacent readers without collision.</w:t>
      </w:r>
    </w:p>
    <w:p w14:paraId="07C036F7" w14:textId="77777777" w:rsidR="00352701" w:rsidRPr="00961B88" w:rsidRDefault="00352701" w:rsidP="00352701">
      <w:pPr>
        <w:jc w:val="both"/>
        <w:rPr>
          <w:b/>
        </w:rPr>
      </w:pPr>
      <w:r w:rsidRPr="00961B88">
        <w:rPr>
          <w:b/>
        </w:rPr>
        <w:t>Observation 7: A transaction ID at least partly encoded at PHY layer would help a device to efficiently decide whether to accept a message without the need to engage in processing/energy-demanding decoding of the MAC control information.</w:t>
      </w:r>
    </w:p>
    <w:p w14:paraId="6E7DECD9" w14:textId="09FC0A48" w:rsidR="008B549E" w:rsidRPr="00961B88" w:rsidRDefault="00352701" w:rsidP="00352701">
      <w:pPr>
        <w:jc w:val="both"/>
        <w:rPr>
          <w:b/>
        </w:rPr>
      </w:pPr>
      <w:r w:rsidRPr="00961B88">
        <w:rPr>
          <w:b/>
        </w:rPr>
        <w:t xml:space="preserve">Observation 8: </w:t>
      </w:r>
      <w:r w:rsidR="00D778A5" w:rsidRPr="00961B88">
        <w:rPr>
          <w:b/>
        </w:rPr>
        <w:t xml:space="preserve">The WID states that the work should have forward compatibility </w:t>
      </w:r>
      <w:r w:rsidRPr="00961B88">
        <w:rPr>
          <w:b/>
        </w:rPr>
        <w:t>in mind w.r.t communicating to a fixed group i.e. list of devices when designing the AIoT paging message.</w:t>
      </w:r>
    </w:p>
    <w:p w14:paraId="370C6346" w14:textId="77777777" w:rsidR="00352701" w:rsidRPr="00961B88" w:rsidRDefault="00352701" w:rsidP="00352701">
      <w:pPr>
        <w:rPr>
          <w:lang w:val="en-US"/>
        </w:rPr>
      </w:pPr>
    </w:p>
    <w:p w14:paraId="6FF43D0F" w14:textId="77777777" w:rsidR="008B549E" w:rsidRPr="00961B88" w:rsidRDefault="008B549E" w:rsidP="008B549E">
      <w:pPr>
        <w:rPr>
          <w:bCs/>
        </w:rPr>
      </w:pPr>
      <w:r w:rsidRPr="00961B88">
        <w:rPr>
          <w:bCs/>
        </w:rPr>
        <w:t>And proposed the following:</w:t>
      </w:r>
    </w:p>
    <w:p w14:paraId="24A2BADC" w14:textId="77777777" w:rsidR="00352701" w:rsidRPr="00961B88" w:rsidRDefault="00352701" w:rsidP="003D3143">
      <w:pPr>
        <w:jc w:val="both"/>
        <w:rPr>
          <w:b/>
        </w:rPr>
      </w:pPr>
    </w:p>
    <w:p w14:paraId="6A374ABF" w14:textId="77777777" w:rsidR="003D3143" w:rsidRPr="00961B88" w:rsidRDefault="003D3143" w:rsidP="003D3143">
      <w:pPr>
        <w:jc w:val="both"/>
        <w:rPr>
          <w:b/>
        </w:rPr>
      </w:pPr>
      <w:r w:rsidRPr="00961B88">
        <w:rPr>
          <w:b/>
        </w:rPr>
        <w:t>Proposal 1: To process only one AIoT request at the time, an AIoT requests is considered as started once a message with a new transaction ID is received, and as terminated once</w:t>
      </w:r>
    </w:p>
    <w:p w14:paraId="663B6D0F" w14:textId="393F9DBF" w:rsidR="003D3143" w:rsidRPr="00961B88" w:rsidRDefault="003D3143" w:rsidP="004B54EC">
      <w:pPr>
        <w:pStyle w:val="ListParagraph"/>
        <w:numPr>
          <w:ilvl w:val="0"/>
          <w:numId w:val="18"/>
        </w:numPr>
        <w:jc w:val="both"/>
        <w:rPr>
          <w:b/>
        </w:rPr>
      </w:pPr>
      <w:r w:rsidRPr="00961B88">
        <w:rPr>
          <w:b/>
        </w:rPr>
        <w:t>the device responds to the reader (FFS if a successful response is required),</w:t>
      </w:r>
    </w:p>
    <w:p w14:paraId="10D3B2F7" w14:textId="5534017B" w:rsidR="003D3143" w:rsidRPr="00961B88" w:rsidRDefault="003D3143" w:rsidP="004B54EC">
      <w:pPr>
        <w:pStyle w:val="ListParagraph"/>
        <w:numPr>
          <w:ilvl w:val="0"/>
          <w:numId w:val="18"/>
        </w:numPr>
        <w:jc w:val="both"/>
        <w:rPr>
          <w:b/>
        </w:rPr>
      </w:pPr>
      <w:r w:rsidRPr="00961B88">
        <w:rPr>
          <w:b/>
        </w:rPr>
        <w:t xml:space="preserve">the allocated response resources are exhausted, </w:t>
      </w:r>
    </w:p>
    <w:p w14:paraId="24857165" w14:textId="77AB2892" w:rsidR="003D3143" w:rsidRPr="00961B88" w:rsidRDefault="003D3143" w:rsidP="004B54EC">
      <w:pPr>
        <w:pStyle w:val="ListParagraph"/>
        <w:numPr>
          <w:ilvl w:val="0"/>
          <w:numId w:val="18"/>
        </w:numPr>
        <w:jc w:val="both"/>
        <w:rPr>
          <w:b/>
        </w:rPr>
      </w:pPr>
      <w:r w:rsidRPr="00961B88">
        <w:rPr>
          <w:b/>
        </w:rPr>
        <w:t>a termination signal is received from the reader (FFS details).</w:t>
      </w:r>
    </w:p>
    <w:p w14:paraId="2E5BE3FE" w14:textId="0C7F752E" w:rsidR="003D3143" w:rsidRPr="00961B88" w:rsidRDefault="003D3143" w:rsidP="003D3143">
      <w:pPr>
        <w:jc w:val="both"/>
        <w:rPr>
          <w:b/>
        </w:rPr>
      </w:pPr>
      <w:r w:rsidRPr="00961B88">
        <w:rPr>
          <w:b/>
        </w:rPr>
        <w:t xml:space="preserve">Proposal 2: All R2D messages include </w:t>
      </w:r>
      <w:r w:rsidR="001A6080" w:rsidRPr="00961B88">
        <w:rPr>
          <w:b/>
        </w:rPr>
        <w:t>the transaction ID to unambiguously indicate their context</w:t>
      </w:r>
      <w:r w:rsidRPr="00961B88">
        <w:rPr>
          <w:b/>
        </w:rPr>
        <w:t>.</w:t>
      </w:r>
    </w:p>
    <w:p w14:paraId="164658E0" w14:textId="77777777" w:rsidR="003D3143" w:rsidRPr="00961B88" w:rsidRDefault="003D3143" w:rsidP="003D3143">
      <w:pPr>
        <w:jc w:val="both"/>
        <w:rPr>
          <w:b/>
        </w:rPr>
      </w:pPr>
      <w:r w:rsidRPr="00961B88">
        <w:rPr>
          <w:b/>
        </w:rPr>
        <w:t>Proposal 3: Once a device engages in an AIoT request characterized by a given transaction ID, it ignores any message with a different transaction ID until the end of the ongoing transaction.</w:t>
      </w:r>
    </w:p>
    <w:p w14:paraId="23CC356F" w14:textId="77777777" w:rsidR="003D3143" w:rsidRPr="00961B88" w:rsidRDefault="003D3143" w:rsidP="003D3143">
      <w:pPr>
        <w:jc w:val="both"/>
        <w:rPr>
          <w:b/>
        </w:rPr>
      </w:pPr>
      <w:r w:rsidRPr="00961B88">
        <w:rPr>
          <w:b/>
        </w:rPr>
        <w:t>Proposal 4: If multiple readers handle the same AIoT request from the CN,  they use the same transaction ID.</w:t>
      </w:r>
    </w:p>
    <w:p w14:paraId="6C2AB5AB" w14:textId="77777777" w:rsidR="003D3143" w:rsidRPr="00961B88" w:rsidRDefault="003D3143" w:rsidP="003D3143">
      <w:pPr>
        <w:jc w:val="both"/>
        <w:rPr>
          <w:b/>
        </w:rPr>
      </w:pPr>
      <w:r w:rsidRPr="00961B88">
        <w:rPr>
          <w:b/>
        </w:rPr>
        <w:t>Proposal 5: RAN2 assumes that readers are able to coordinate transaction IDs and resource allocation purely based on their implementation without any impacts to RAN2. Send LS to RAN3/SA2 to confirm.</w:t>
      </w:r>
    </w:p>
    <w:p w14:paraId="3D8852DD" w14:textId="44FD4F76" w:rsidR="003D3143" w:rsidRPr="00961B88" w:rsidRDefault="003D3143" w:rsidP="003D3143">
      <w:pPr>
        <w:jc w:val="both"/>
        <w:rPr>
          <w:b/>
        </w:rPr>
      </w:pPr>
      <w:r w:rsidRPr="00961B88">
        <w:rPr>
          <w:b/>
        </w:rPr>
        <w:t>Proposal 6: RAN2 supports reader ID to permit reader selection and (</w:t>
      </w:r>
      <w:r w:rsidR="00614F6E" w:rsidRPr="00961B88">
        <w:rPr>
          <w:b/>
        </w:rPr>
        <w:t>e.g.</w:t>
      </w:r>
      <w:r w:rsidRPr="00961B88">
        <w:rPr>
          <w:b/>
        </w:rPr>
        <w:t xml:space="preserve"> based on signal strength) and reader-specific resource allocation / configuration.</w:t>
      </w:r>
    </w:p>
    <w:p w14:paraId="31DFB7EF" w14:textId="77777777" w:rsidR="003D3143" w:rsidRPr="00961B88" w:rsidRDefault="003D3143" w:rsidP="003D3143">
      <w:pPr>
        <w:jc w:val="both"/>
        <w:rPr>
          <w:b/>
        </w:rPr>
      </w:pPr>
      <w:r w:rsidRPr="00961B88">
        <w:rPr>
          <w:b/>
        </w:rPr>
        <w:t>Proposal 7: A MAC-layer transaction ID is determined as a subset of the CN correlation ID (including the case of entire CN correlation ID) whereby details are determined after SA2/RAN3 progress.</w:t>
      </w:r>
    </w:p>
    <w:p w14:paraId="6EA028E2" w14:textId="77777777" w:rsidR="003D3143" w:rsidRPr="00961B88" w:rsidRDefault="003D3143" w:rsidP="003D3143">
      <w:pPr>
        <w:jc w:val="both"/>
        <w:rPr>
          <w:b/>
        </w:rPr>
      </w:pPr>
      <w:r w:rsidRPr="00961B88">
        <w:rPr>
          <w:b/>
        </w:rPr>
        <w:t>Proposal 8: RAN2 to send an LS to SA2 to enquire how many readers at most can be assumed to handle the same AIoT request.</w:t>
      </w:r>
    </w:p>
    <w:p w14:paraId="114D56DF" w14:textId="1157F30E" w:rsidR="003D3143" w:rsidRPr="00961B88" w:rsidRDefault="003D3143" w:rsidP="003D3143">
      <w:pPr>
        <w:jc w:val="both"/>
        <w:rPr>
          <w:b/>
        </w:rPr>
      </w:pPr>
      <w:r w:rsidRPr="00961B88">
        <w:rPr>
          <w:b/>
        </w:rPr>
        <w:t>Proposal 9: RAN2 to send an LS to RAN1 on whether at least partial PHY encoding of the transaction ID (</w:t>
      </w:r>
      <w:r w:rsidR="00614F6E" w:rsidRPr="00961B88">
        <w:rPr>
          <w:b/>
        </w:rPr>
        <w:t>e.g.</w:t>
      </w:r>
      <w:r w:rsidRPr="00961B88">
        <w:rPr>
          <w:b/>
        </w:rPr>
        <w:t xml:space="preserve"> via the choice of timing acquisition sequence) could be used for efficient message triage without the need for full MAC payload decoding. </w:t>
      </w:r>
    </w:p>
    <w:p w14:paraId="5F0A6AB9" w14:textId="77777777" w:rsidR="003D3143" w:rsidRPr="00961B88" w:rsidRDefault="003D3143" w:rsidP="003D3143">
      <w:pPr>
        <w:jc w:val="both"/>
        <w:rPr>
          <w:b/>
        </w:rPr>
      </w:pPr>
      <w:r w:rsidRPr="00961B88">
        <w:rPr>
          <w:b/>
        </w:rPr>
        <w:t xml:space="preserve">Proposal 10: To simplify signaling, RAN2 to agrees that </w:t>
      </w:r>
    </w:p>
    <w:p w14:paraId="2DAD2083" w14:textId="25F7B1F7" w:rsidR="003D3143" w:rsidRPr="00961B88" w:rsidRDefault="003D3143" w:rsidP="00FE30F1">
      <w:pPr>
        <w:pStyle w:val="ListParagraph"/>
        <w:numPr>
          <w:ilvl w:val="0"/>
          <w:numId w:val="18"/>
        </w:numPr>
        <w:jc w:val="both"/>
        <w:rPr>
          <w:b/>
        </w:rPr>
      </w:pPr>
      <w:r w:rsidRPr="00961B88">
        <w:rPr>
          <w:b/>
        </w:rPr>
        <w:t>an AIoT paging of a single-device implies “Contention-free access” i.e. the gNB assigns the resources for the single device,</w:t>
      </w:r>
    </w:p>
    <w:p w14:paraId="65C50B3E" w14:textId="3115A995" w:rsidR="003D3143" w:rsidRPr="00961B88" w:rsidRDefault="003D3143" w:rsidP="00FE30F1">
      <w:pPr>
        <w:pStyle w:val="ListParagraph"/>
        <w:numPr>
          <w:ilvl w:val="0"/>
          <w:numId w:val="18"/>
        </w:numPr>
        <w:jc w:val="both"/>
        <w:rPr>
          <w:b/>
        </w:rPr>
      </w:pPr>
      <w:r w:rsidRPr="00961B88">
        <w:rPr>
          <w:b/>
        </w:rPr>
        <w:t>an AIoT paging of a device group or all devices implies “Contention-based random access”, since this may be an unknown set of devices, and</w:t>
      </w:r>
    </w:p>
    <w:p w14:paraId="534D3891" w14:textId="45C43D16" w:rsidR="003D3143" w:rsidRPr="00961B88" w:rsidRDefault="003D3143" w:rsidP="00FE30F1">
      <w:pPr>
        <w:pStyle w:val="ListParagraph"/>
        <w:numPr>
          <w:ilvl w:val="0"/>
          <w:numId w:val="18"/>
        </w:numPr>
        <w:jc w:val="both"/>
        <w:rPr>
          <w:b/>
        </w:rPr>
      </w:pPr>
      <w:r w:rsidRPr="00961B88">
        <w:rPr>
          <w:b/>
        </w:rPr>
        <w:t>an AIoT paging of multiple device IDs (if supported) implies “Contention-free access”</w:t>
      </w:r>
    </w:p>
    <w:p w14:paraId="547FF3DB" w14:textId="77777777" w:rsidR="003D3143" w:rsidRPr="00961B88" w:rsidRDefault="003D3143" w:rsidP="003D3143">
      <w:pPr>
        <w:jc w:val="both"/>
        <w:rPr>
          <w:b/>
        </w:rPr>
      </w:pPr>
      <w:r w:rsidRPr="00961B88">
        <w:rPr>
          <w:b/>
        </w:rPr>
        <w:t>Proposal 11: RAN2 considers compression of device IDs involving at least common data like network/operator identification. FFS other portions and further details.</w:t>
      </w:r>
    </w:p>
    <w:sectPr w:rsidR="003D3143" w:rsidRPr="00961B8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8BF31" w14:textId="77777777" w:rsidR="00247CE0" w:rsidRDefault="00247CE0">
      <w:r>
        <w:separator/>
      </w:r>
    </w:p>
  </w:endnote>
  <w:endnote w:type="continuationSeparator" w:id="0">
    <w:p w14:paraId="55A90D42" w14:textId="77777777" w:rsidR="00247CE0" w:rsidRDefault="00247CE0">
      <w:r>
        <w:continuationSeparator/>
      </w:r>
    </w:p>
  </w:endnote>
  <w:endnote w:type="continuationNotice" w:id="1">
    <w:p w14:paraId="17A58C85" w14:textId="77777777" w:rsidR="00247CE0" w:rsidRDefault="00247C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C4D00" w14:textId="77777777" w:rsidR="00247CE0" w:rsidRDefault="00247CE0">
      <w:r>
        <w:separator/>
      </w:r>
    </w:p>
  </w:footnote>
  <w:footnote w:type="continuationSeparator" w:id="0">
    <w:p w14:paraId="6EF583AB" w14:textId="77777777" w:rsidR="00247CE0" w:rsidRDefault="00247CE0">
      <w:r>
        <w:continuationSeparator/>
      </w:r>
    </w:p>
  </w:footnote>
  <w:footnote w:type="continuationNotice" w:id="1">
    <w:p w14:paraId="4EE0F98E" w14:textId="77777777" w:rsidR="00247CE0" w:rsidRDefault="00247CE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597853"/>
    <w:multiLevelType w:val="hybridMultilevel"/>
    <w:tmpl w:val="6472EF54"/>
    <w:lvl w:ilvl="0" w:tplc="1550F122">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3" w15:restartNumberingAfterBreak="0">
    <w:nsid w:val="18A056F4"/>
    <w:multiLevelType w:val="hybridMultilevel"/>
    <w:tmpl w:val="E1BA4838"/>
    <w:lvl w:ilvl="0" w:tplc="698239A6">
      <w:numFmt w:val="bullet"/>
      <w:lvlText w:val="-"/>
      <w:lvlJc w:val="left"/>
      <w:pPr>
        <w:ind w:left="720" w:hanging="360"/>
      </w:pPr>
      <w:rPr>
        <w:rFonts w:ascii="Times New Roman" w:eastAsia="Times New Roman" w:hAnsi="Times New Roman" w:cs="Times New Roman" w:hint="default"/>
      </w:rPr>
    </w:lvl>
    <w:lvl w:ilvl="1" w:tplc="0C000003">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4" w15:restartNumberingAfterBreak="0">
    <w:nsid w:val="1C3D1449"/>
    <w:multiLevelType w:val="hybridMultilevel"/>
    <w:tmpl w:val="F1FE65C4"/>
    <w:lvl w:ilvl="0" w:tplc="ED963154">
      <w:start w:val="2"/>
      <w:numFmt w:val="bullet"/>
      <w:lvlText w:val="-"/>
      <w:lvlJc w:val="left"/>
      <w:pPr>
        <w:ind w:left="720" w:hanging="360"/>
      </w:pPr>
      <w:rPr>
        <w:rFonts w:ascii="Times New Roman" w:eastAsia="Times New Roman" w:hAnsi="Times New Roman" w:cs="Times New Roman"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14F77EB"/>
    <w:multiLevelType w:val="hybridMultilevel"/>
    <w:tmpl w:val="9DAECBA6"/>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5198706F"/>
    <w:multiLevelType w:val="hybridMultilevel"/>
    <w:tmpl w:val="E04EC39E"/>
    <w:lvl w:ilvl="0" w:tplc="ED963154">
      <w:start w:val="2"/>
      <w:numFmt w:val="bullet"/>
      <w:lvlText w:val="-"/>
      <w:lvlJc w:val="left"/>
      <w:pPr>
        <w:ind w:left="720" w:hanging="360"/>
      </w:pPr>
      <w:rPr>
        <w:rFonts w:ascii="Times New Roman" w:eastAsia="Times New Roman" w:hAnsi="Times New Roman" w:cs="Times New Roman"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42E58"/>
    <w:multiLevelType w:val="hybridMultilevel"/>
    <w:tmpl w:val="A78C54EA"/>
    <w:lvl w:ilvl="0" w:tplc="2180731E">
      <w:start w:val="2"/>
      <w:numFmt w:val="bullet"/>
      <w:lvlText w:val="-"/>
      <w:lvlJc w:val="left"/>
      <w:pPr>
        <w:ind w:left="720" w:hanging="360"/>
      </w:pPr>
      <w:rPr>
        <w:rFonts w:ascii="Times New Roman" w:eastAsia="Times New Roman" w:hAnsi="Times New Roman" w:cs="Times New Roman" w:hint="default"/>
        <w:color w:val="00B0F0"/>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90920907">
    <w:abstractNumId w:val="20"/>
  </w:num>
  <w:num w:numId="19" w16cid:durableId="616716083">
    <w:abstractNumId w:val="12"/>
  </w:num>
  <w:num w:numId="20" w16cid:durableId="877741364">
    <w:abstractNumId w:val="22"/>
  </w:num>
  <w:num w:numId="21" w16cid:durableId="412092187">
    <w:abstractNumId w:val="13"/>
  </w:num>
  <w:num w:numId="22" w16cid:durableId="362873943">
    <w:abstractNumId w:val="21"/>
  </w:num>
  <w:num w:numId="23" w16cid:durableId="2034726317">
    <w:abstractNumId w:val="19"/>
  </w:num>
  <w:num w:numId="24" w16cid:durableId="13336767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6F1D"/>
    <w:rsid w:val="000145A1"/>
    <w:rsid w:val="00016557"/>
    <w:rsid w:val="000209C9"/>
    <w:rsid w:val="00023C40"/>
    <w:rsid w:val="00024B62"/>
    <w:rsid w:val="0002507D"/>
    <w:rsid w:val="00027811"/>
    <w:rsid w:val="00033397"/>
    <w:rsid w:val="00040095"/>
    <w:rsid w:val="000418DD"/>
    <w:rsid w:val="00042050"/>
    <w:rsid w:val="000422B2"/>
    <w:rsid w:val="00043957"/>
    <w:rsid w:val="00045EC2"/>
    <w:rsid w:val="00052BDF"/>
    <w:rsid w:val="00055766"/>
    <w:rsid w:val="00055F8F"/>
    <w:rsid w:val="00057FAA"/>
    <w:rsid w:val="000640AE"/>
    <w:rsid w:val="00065268"/>
    <w:rsid w:val="00071A86"/>
    <w:rsid w:val="00073C9C"/>
    <w:rsid w:val="0007427A"/>
    <w:rsid w:val="00076412"/>
    <w:rsid w:val="0007747B"/>
    <w:rsid w:val="00080512"/>
    <w:rsid w:val="00090468"/>
    <w:rsid w:val="00092562"/>
    <w:rsid w:val="00094568"/>
    <w:rsid w:val="000A1C68"/>
    <w:rsid w:val="000A6100"/>
    <w:rsid w:val="000B7BCF"/>
    <w:rsid w:val="000C522B"/>
    <w:rsid w:val="000D3D59"/>
    <w:rsid w:val="000D3DFC"/>
    <w:rsid w:val="000D58AB"/>
    <w:rsid w:val="000E0A0C"/>
    <w:rsid w:val="000E1E9D"/>
    <w:rsid w:val="000E7224"/>
    <w:rsid w:val="0011046F"/>
    <w:rsid w:val="0011201A"/>
    <w:rsid w:val="00112F1A"/>
    <w:rsid w:val="0011606E"/>
    <w:rsid w:val="00124B96"/>
    <w:rsid w:val="0012610D"/>
    <w:rsid w:val="00132806"/>
    <w:rsid w:val="00134194"/>
    <w:rsid w:val="0013735E"/>
    <w:rsid w:val="00137DC7"/>
    <w:rsid w:val="00145075"/>
    <w:rsid w:val="00163A64"/>
    <w:rsid w:val="00164D86"/>
    <w:rsid w:val="00165AED"/>
    <w:rsid w:val="001741A0"/>
    <w:rsid w:val="00175FA0"/>
    <w:rsid w:val="0017629F"/>
    <w:rsid w:val="00176F42"/>
    <w:rsid w:val="0018542A"/>
    <w:rsid w:val="00185EDE"/>
    <w:rsid w:val="00194CD0"/>
    <w:rsid w:val="001A5628"/>
    <w:rsid w:val="001A5A14"/>
    <w:rsid w:val="001A6080"/>
    <w:rsid w:val="001B238C"/>
    <w:rsid w:val="001B49C9"/>
    <w:rsid w:val="001C0FD7"/>
    <w:rsid w:val="001C16E8"/>
    <w:rsid w:val="001C23F4"/>
    <w:rsid w:val="001C4F79"/>
    <w:rsid w:val="001D0760"/>
    <w:rsid w:val="001D17DF"/>
    <w:rsid w:val="001D1C7D"/>
    <w:rsid w:val="001E3C41"/>
    <w:rsid w:val="001E633D"/>
    <w:rsid w:val="001F0BB1"/>
    <w:rsid w:val="001F168B"/>
    <w:rsid w:val="001F7831"/>
    <w:rsid w:val="00202F4E"/>
    <w:rsid w:val="00204045"/>
    <w:rsid w:val="002063FF"/>
    <w:rsid w:val="0020712B"/>
    <w:rsid w:val="002102AF"/>
    <w:rsid w:val="00211575"/>
    <w:rsid w:val="0021716B"/>
    <w:rsid w:val="00217467"/>
    <w:rsid w:val="00217CF9"/>
    <w:rsid w:val="00223E24"/>
    <w:rsid w:val="0022606D"/>
    <w:rsid w:val="00231728"/>
    <w:rsid w:val="00234EF1"/>
    <w:rsid w:val="00244A05"/>
    <w:rsid w:val="002461AD"/>
    <w:rsid w:val="00247CE0"/>
    <w:rsid w:val="00250404"/>
    <w:rsid w:val="00250591"/>
    <w:rsid w:val="002518FA"/>
    <w:rsid w:val="00254B39"/>
    <w:rsid w:val="00254B56"/>
    <w:rsid w:val="00256B74"/>
    <w:rsid w:val="002610D8"/>
    <w:rsid w:val="0026499C"/>
    <w:rsid w:val="002747EC"/>
    <w:rsid w:val="00277A4C"/>
    <w:rsid w:val="00280A27"/>
    <w:rsid w:val="002855BF"/>
    <w:rsid w:val="0028634F"/>
    <w:rsid w:val="00290A7C"/>
    <w:rsid w:val="002B02D0"/>
    <w:rsid w:val="002B1E63"/>
    <w:rsid w:val="002B2988"/>
    <w:rsid w:val="002C1E52"/>
    <w:rsid w:val="002C39CE"/>
    <w:rsid w:val="002C6B06"/>
    <w:rsid w:val="002D0F5D"/>
    <w:rsid w:val="002E250D"/>
    <w:rsid w:val="002F0D22"/>
    <w:rsid w:val="002F32D3"/>
    <w:rsid w:val="002F4C09"/>
    <w:rsid w:val="003011F7"/>
    <w:rsid w:val="003036C2"/>
    <w:rsid w:val="00307C8D"/>
    <w:rsid w:val="00311B17"/>
    <w:rsid w:val="00311B6F"/>
    <w:rsid w:val="00315FA8"/>
    <w:rsid w:val="003172DC"/>
    <w:rsid w:val="00325AE3"/>
    <w:rsid w:val="00326069"/>
    <w:rsid w:val="00330480"/>
    <w:rsid w:val="003340E1"/>
    <w:rsid w:val="00334F65"/>
    <w:rsid w:val="003421BD"/>
    <w:rsid w:val="00346014"/>
    <w:rsid w:val="00352701"/>
    <w:rsid w:val="0035462D"/>
    <w:rsid w:val="00361246"/>
    <w:rsid w:val="00361EC5"/>
    <w:rsid w:val="0036459E"/>
    <w:rsid w:val="00364B41"/>
    <w:rsid w:val="00374B30"/>
    <w:rsid w:val="003807A3"/>
    <w:rsid w:val="00383096"/>
    <w:rsid w:val="00385933"/>
    <w:rsid w:val="00390D4D"/>
    <w:rsid w:val="0039346C"/>
    <w:rsid w:val="003A41EF"/>
    <w:rsid w:val="003A4ED8"/>
    <w:rsid w:val="003A71A7"/>
    <w:rsid w:val="003A7F28"/>
    <w:rsid w:val="003B40AD"/>
    <w:rsid w:val="003B623E"/>
    <w:rsid w:val="003C2D35"/>
    <w:rsid w:val="003C3D6F"/>
    <w:rsid w:val="003C4E37"/>
    <w:rsid w:val="003D0FD0"/>
    <w:rsid w:val="003D2AB2"/>
    <w:rsid w:val="003D3143"/>
    <w:rsid w:val="003D6B42"/>
    <w:rsid w:val="003D7AAB"/>
    <w:rsid w:val="003E16BE"/>
    <w:rsid w:val="003E43B4"/>
    <w:rsid w:val="003E5B6E"/>
    <w:rsid w:val="003E6EE3"/>
    <w:rsid w:val="003F4E28"/>
    <w:rsid w:val="003F5F2C"/>
    <w:rsid w:val="003F76B6"/>
    <w:rsid w:val="004006E8"/>
    <w:rsid w:val="00401855"/>
    <w:rsid w:val="00401D58"/>
    <w:rsid w:val="00403219"/>
    <w:rsid w:val="00403F9B"/>
    <w:rsid w:val="0040523F"/>
    <w:rsid w:val="0040531E"/>
    <w:rsid w:val="00412ED3"/>
    <w:rsid w:val="00414879"/>
    <w:rsid w:val="004346BE"/>
    <w:rsid w:val="00434F4F"/>
    <w:rsid w:val="00446C3A"/>
    <w:rsid w:val="004515EA"/>
    <w:rsid w:val="00460463"/>
    <w:rsid w:val="0046410F"/>
    <w:rsid w:val="00465587"/>
    <w:rsid w:val="00473FE6"/>
    <w:rsid w:val="00477455"/>
    <w:rsid w:val="00480F74"/>
    <w:rsid w:val="00483703"/>
    <w:rsid w:val="00483950"/>
    <w:rsid w:val="00485A32"/>
    <w:rsid w:val="00487321"/>
    <w:rsid w:val="0049730F"/>
    <w:rsid w:val="004A1F7B"/>
    <w:rsid w:val="004A3785"/>
    <w:rsid w:val="004B497E"/>
    <w:rsid w:val="004B4DE8"/>
    <w:rsid w:val="004B54EC"/>
    <w:rsid w:val="004C44D2"/>
    <w:rsid w:val="004D3578"/>
    <w:rsid w:val="004D380D"/>
    <w:rsid w:val="004E065E"/>
    <w:rsid w:val="004E213A"/>
    <w:rsid w:val="004E61AA"/>
    <w:rsid w:val="004E7553"/>
    <w:rsid w:val="004F03EA"/>
    <w:rsid w:val="004F4540"/>
    <w:rsid w:val="004F4D22"/>
    <w:rsid w:val="004F73A7"/>
    <w:rsid w:val="004F7EC0"/>
    <w:rsid w:val="00503171"/>
    <w:rsid w:val="00503DF9"/>
    <w:rsid w:val="00506C28"/>
    <w:rsid w:val="005164F9"/>
    <w:rsid w:val="00516A69"/>
    <w:rsid w:val="00534DA0"/>
    <w:rsid w:val="00537809"/>
    <w:rsid w:val="00541A65"/>
    <w:rsid w:val="005432D9"/>
    <w:rsid w:val="00543E6C"/>
    <w:rsid w:val="0054641E"/>
    <w:rsid w:val="00552A16"/>
    <w:rsid w:val="00554FD1"/>
    <w:rsid w:val="00565087"/>
    <w:rsid w:val="0056573F"/>
    <w:rsid w:val="00571279"/>
    <w:rsid w:val="005720A3"/>
    <w:rsid w:val="00573250"/>
    <w:rsid w:val="0057357D"/>
    <w:rsid w:val="00575FC5"/>
    <w:rsid w:val="00576FC3"/>
    <w:rsid w:val="00580BD4"/>
    <w:rsid w:val="00585FB8"/>
    <w:rsid w:val="005A13AB"/>
    <w:rsid w:val="005A49C6"/>
    <w:rsid w:val="005A4E71"/>
    <w:rsid w:val="005A5862"/>
    <w:rsid w:val="005B0A3E"/>
    <w:rsid w:val="005B4D32"/>
    <w:rsid w:val="005C0E92"/>
    <w:rsid w:val="005C14E6"/>
    <w:rsid w:val="005C6C1C"/>
    <w:rsid w:val="005C766E"/>
    <w:rsid w:val="005C7CD5"/>
    <w:rsid w:val="005E33D2"/>
    <w:rsid w:val="005E348E"/>
    <w:rsid w:val="005F7CFF"/>
    <w:rsid w:val="00602E44"/>
    <w:rsid w:val="00611566"/>
    <w:rsid w:val="00614DFB"/>
    <w:rsid w:val="00614F6E"/>
    <w:rsid w:val="0061671E"/>
    <w:rsid w:val="006214C5"/>
    <w:rsid w:val="0063483F"/>
    <w:rsid w:val="006373FD"/>
    <w:rsid w:val="006409D0"/>
    <w:rsid w:val="006440C7"/>
    <w:rsid w:val="00646D99"/>
    <w:rsid w:val="00646DB8"/>
    <w:rsid w:val="006478C5"/>
    <w:rsid w:val="0064791E"/>
    <w:rsid w:val="0065466B"/>
    <w:rsid w:val="00656910"/>
    <w:rsid w:val="006574C0"/>
    <w:rsid w:val="00670B9D"/>
    <w:rsid w:val="0067102C"/>
    <w:rsid w:val="006829DD"/>
    <w:rsid w:val="00696821"/>
    <w:rsid w:val="00697926"/>
    <w:rsid w:val="006B32FB"/>
    <w:rsid w:val="006C2C93"/>
    <w:rsid w:val="006C3059"/>
    <w:rsid w:val="006C378F"/>
    <w:rsid w:val="006C593B"/>
    <w:rsid w:val="006C66D8"/>
    <w:rsid w:val="006C7954"/>
    <w:rsid w:val="006D0EA8"/>
    <w:rsid w:val="006D1E24"/>
    <w:rsid w:val="006D22A1"/>
    <w:rsid w:val="006D35DE"/>
    <w:rsid w:val="006D47E9"/>
    <w:rsid w:val="006D572B"/>
    <w:rsid w:val="006D6C2E"/>
    <w:rsid w:val="006E0E0E"/>
    <w:rsid w:val="006E1057"/>
    <w:rsid w:val="006E1417"/>
    <w:rsid w:val="006E715B"/>
    <w:rsid w:val="006F596D"/>
    <w:rsid w:val="006F6A2C"/>
    <w:rsid w:val="006F79D2"/>
    <w:rsid w:val="007069DC"/>
    <w:rsid w:val="00706D7F"/>
    <w:rsid w:val="00707B19"/>
    <w:rsid w:val="00710201"/>
    <w:rsid w:val="00711E5E"/>
    <w:rsid w:val="007165D9"/>
    <w:rsid w:val="00716B81"/>
    <w:rsid w:val="0072073A"/>
    <w:rsid w:val="00723B23"/>
    <w:rsid w:val="00725B6E"/>
    <w:rsid w:val="00726CF1"/>
    <w:rsid w:val="00727B4A"/>
    <w:rsid w:val="00731B93"/>
    <w:rsid w:val="00732BEE"/>
    <w:rsid w:val="007342B5"/>
    <w:rsid w:val="00734A5B"/>
    <w:rsid w:val="00741B74"/>
    <w:rsid w:val="00744E76"/>
    <w:rsid w:val="0075410A"/>
    <w:rsid w:val="00757D40"/>
    <w:rsid w:val="007662B5"/>
    <w:rsid w:val="00777079"/>
    <w:rsid w:val="00781F0F"/>
    <w:rsid w:val="00785B57"/>
    <w:rsid w:val="00786438"/>
    <w:rsid w:val="0078727C"/>
    <w:rsid w:val="0079049D"/>
    <w:rsid w:val="00793B0E"/>
    <w:rsid w:val="00793DC5"/>
    <w:rsid w:val="00796823"/>
    <w:rsid w:val="007A2E55"/>
    <w:rsid w:val="007B18D8"/>
    <w:rsid w:val="007B4A12"/>
    <w:rsid w:val="007C095F"/>
    <w:rsid w:val="007C2DD0"/>
    <w:rsid w:val="007C5C11"/>
    <w:rsid w:val="007C6A82"/>
    <w:rsid w:val="007C7FEE"/>
    <w:rsid w:val="007D53AA"/>
    <w:rsid w:val="007D6E19"/>
    <w:rsid w:val="007D76FA"/>
    <w:rsid w:val="007E1760"/>
    <w:rsid w:val="007E1941"/>
    <w:rsid w:val="007F2E08"/>
    <w:rsid w:val="007F32B3"/>
    <w:rsid w:val="007F7811"/>
    <w:rsid w:val="008024FA"/>
    <w:rsid w:val="008028A4"/>
    <w:rsid w:val="00813245"/>
    <w:rsid w:val="00815CF3"/>
    <w:rsid w:val="00834EDA"/>
    <w:rsid w:val="00835FEA"/>
    <w:rsid w:val="008364A1"/>
    <w:rsid w:val="00836D73"/>
    <w:rsid w:val="00840DE0"/>
    <w:rsid w:val="00842B4C"/>
    <w:rsid w:val="00847CD0"/>
    <w:rsid w:val="0085220E"/>
    <w:rsid w:val="00852F18"/>
    <w:rsid w:val="008607A8"/>
    <w:rsid w:val="0086354A"/>
    <w:rsid w:val="008764D4"/>
    <w:rsid w:val="008768CA"/>
    <w:rsid w:val="00877EF9"/>
    <w:rsid w:val="00880559"/>
    <w:rsid w:val="00881B94"/>
    <w:rsid w:val="008832CE"/>
    <w:rsid w:val="0089184E"/>
    <w:rsid w:val="008A33FC"/>
    <w:rsid w:val="008A74D7"/>
    <w:rsid w:val="008B5306"/>
    <w:rsid w:val="008B549E"/>
    <w:rsid w:val="008B54E8"/>
    <w:rsid w:val="008B730D"/>
    <w:rsid w:val="008C2E2A"/>
    <w:rsid w:val="008C3057"/>
    <w:rsid w:val="008C3124"/>
    <w:rsid w:val="008C39D9"/>
    <w:rsid w:val="008D0C8C"/>
    <w:rsid w:val="008D17C8"/>
    <w:rsid w:val="008D2E4D"/>
    <w:rsid w:val="008D3465"/>
    <w:rsid w:val="008E0040"/>
    <w:rsid w:val="008E1B6C"/>
    <w:rsid w:val="008E4FFD"/>
    <w:rsid w:val="008F396F"/>
    <w:rsid w:val="008F3DCD"/>
    <w:rsid w:val="008F6706"/>
    <w:rsid w:val="00900ACA"/>
    <w:rsid w:val="0090271F"/>
    <w:rsid w:val="00902DB9"/>
    <w:rsid w:val="00902F20"/>
    <w:rsid w:val="0090466A"/>
    <w:rsid w:val="00905E5A"/>
    <w:rsid w:val="009076D6"/>
    <w:rsid w:val="00910000"/>
    <w:rsid w:val="009100AE"/>
    <w:rsid w:val="00911F55"/>
    <w:rsid w:val="00913176"/>
    <w:rsid w:val="00913E5A"/>
    <w:rsid w:val="00922A82"/>
    <w:rsid w:val="00923655"/>
    <w:rsid w:val="009248C6"/>
    <w:rsid w:val="00931121"/>
    <w:rsid w:val="00932304"/>
    <w:rsid w:val="009339CB"/>
    <w:rsid w:val="00936071"/>
    <w:rsid w:val="009376CD"/>
    <w:rsid w:val="00940212"/>
    <w:rsid w:val="00942EC2"/>
    <w:rsid w:val="00957674"/>
    <w:rsid w:val="00961B32"/>
    <w:rsid w:val="00961B88"/>
    <w:rsid w:val="00962509"/>
    <w:rsid w:val="00965500"/>
    <w:rsid w:val="00970DB3"/>
    <w:rsid w:val="009743CA"/>
    <w:rsid w:val="00974BB0"/>
    <w:rsid w:val="00975A04"/>
    <w:rsid w:val="00975BCD"/>
    <w:rsid w:val="009818A2"/>
    <w:rsid w:val="0098256B"/>
    <w:rsid w:val="00983797"/>
    <w:rsid w:val="00984950"/>
    <w:rsid w:val="009861A5"/>
    <w:rsid w:val="009868DA"/>
    <w:rsid w:val="00992048"/>
    <w:rsid w:val="009928A9"/>
    <w:rsid w:val="009A0AF3"/>
    <w:rsid w:val="009A78F5"/>
    <w:rsid w:val="009B07CD"/>
    <w:rsid w:val="009B115E"/>
    <w:rsid w:val="009B2EAC"/>
    <w:rsid w:val="009C19BA"/>
    <w:rsid w:val="009C19E9"/>
    <w:rsid w:val="009C20F2"/>
    <w:rsid w:val="009C2AA0"/>
    <w:rsid w:val="009D4729"/>
    <w:rsid w:val="009D6E54"/>
    <w:rsid w:val="009D74A6"/>
    <w:rsid w:val="009E0E87"/>
    <w:rsid w:val="009E48E4"/>
    <w:rsid w:val="009E7ECD"/>
    <w:rsid w:val="009F0CF5"/>
    <w:rsid w:val="00A07B9A"/>
    <w:rsid w:val="00A10F02"/>
    <w:rsid w:val="00A17176"/>
    <w:rsid w:val="00A1772A"/>
    <w:rsid w:val="00A204CA"/>
    <w:rsid w:val="00A209D6"/>
    <w:rsid w:val="00A22738"/>
    <w:rsid w:val="00A31C36"/>
    <w:rsid w:val="00A320DA"/>
    <w:rsid w:val="00A34F1E"/>
    <w:rsid w:val="00A36F5F"/>
    <w:rsid w:val="00A411AF"/>
    <w:rsid w:val="00A430EC"/>
    <w:rsid w:val="00A5015E"/>
    <w:rsid w:val="00A53724"/>
    <w:rsid w:val="00A54415"/>
    <w:rsid w:val="00A54B2B"/>
    <w:rsid w:val="00A55013"/>
    <w:rsid w:val="00A60A68"/>
    <w:rsid w:val="00A60EF0"/>
    <w:rsid w:val="00A703B6"/>
    <w:rsid w:val="00A719C8"/>
    <w:rsid w:val="00A739BF"/>
    <w:rsid w:val="00A74D98"/>
    <w:rsid w:val="00A75422"/>
    <w:rsid w:val="00A82346"/>
    <w:rsid w:val="00A8274D"/>
    <w:rsid w:val="00A82E44"/>
    <w:rsid w:val="00A85F1C"/>
    <w:rsid w:val="00A929C2"/>
    <w:rsid w:val="00A9671C"/>
    <w:rsid w:val="00AA1553"/>
    <w:rsid w:val="00AA3D1E"/>
    <w:rsid w:val="00AB2E9C"/>
    <w:rsid w:val="00AB5ED8"/>
    <w:rsid w:val="00AC2EB0"/>
    <w:rsid w:val="00AC691F"/>
    <w:rsid w:val="00AD393D"/>
    <w:rsid w:val="00AD3EE2"/>
    <w:rsid w:val="00AD62B8"/>
    <w:rsid w:val="00AD7050"/>
    <w:rsid w:val="00AD7E7C"/>
    <w:rsid w:val="00AE53D2"/>
    <w:rsid w:val="00AE5EEC"/>
    <w:rsid w:val="00AE6124"/>
    <w:rsid w:val="00AE71C7"/>
    <w:rsid w:val="00AF06AF"/>
    <w:rsid w:val="00B028AA"/>
    <w:rsid w:val="00B05153"/>
    <w:rsid w:val="00B05380"/>
    <w:rsid w:val="00B05962"/>
    <w:rsid w:val="00B13C6C"/>
    <w:rsid w:val="00B15449"/>
    <w:rsid w:val="00B16C2F"/>
    <w:rsid w:val="00B16E98"/>
    <w:rsid w:val="00B21247"/>
    <w:rsid w:val="00B27303"/>
    <w:rsid w:val="00B30854"/>
    <w:rsid w:val="00B31FE3"/>
    <w:rsid w:val="00B34F9B"/>
    <w:rsid w:val="00B408C9"/>
    <w:rsid w:val="00B47FD1"/>
    <w:rsid w:val="00B516BB"/>
    <w:rsid w:val="00B5751D"/>
    <w:rsid w:val="00B630F2"/>
    <w:rsid w:val="00B669E9"/>
    <w:rsid w:val="00B7538C"/>
    <w:rsid w:val="00B84ACF"/>
    <w:rsid w:val="00B84DB2"/>
    <w:rsid w:val="00BB1B32"/>
    <w:rsid w:val="00BC0E82"/>
    <w:rsid w:val="00BC3555"/>
    <w:rsid w:val="00BC5CED"/>
    <w:rsid w:val="00BC669D"/>
    <w:rsid w:val="00BD11AE"/>
    <w:rsid w:val="00BD54B0"/>
    <w:rsid w:val="00BD5D49"/>
    <w:rsid w:val="00BD6B64"/>
    <w:rsid w:val="00BF00C4"/>
    <w:rsid w:val="00BF1558"/>
    <w:rsid w:val="00BF397D"/>
    <w:rsid w:val="00BF6A5F"/>
    <w:rsid w:val="00C03363"/>
    <w:rsid w:val="00C07181"/>
    <w:rsid w:val="00C07241"/>
    <w:rsid w:val="00C128B9"/>
    <w:rsid w:val="00C12B51"/>
    <w:rsid w:val="00C15177"/>
    <w:rsid w:val="00C15C87"/>
    <w:rsid w:val="00C24647"/>
    <w:rsid w:val="00C24650"/>
    <w:rsid w:val="00C25465"/>
    <w:rsid w:val="00C2732D"/>
    <w:rsid w:val="00C27586"/>
    <w:rsid w:val="00C30D62"/>
    <w:rsid w:val="00C31806"/>
    <w:rsid w:val="00C32844"/>
    <w:rsid w:val="00C33079"/>
    <w:rsid w:val="00C41CFF"/>
    <w:rsid w:val="00C54297"/>
    <w:rsid w:val="00C55086"/>
    <w:rsid w:val="00C55A12"/>
    <w:rsid w:val="00C60F90"/>
    <w:rsid w:val="00C63482"/>
    <w:rsid w:val="00C646B4"/>
    <w:rsid w:val="00C64834"/>
    <w:rsid w:val="00C6553E"/>
    <w:rsid w:val="00C664E6"/>
    <w:rsid w:val="00C819D7"/>
    <w:rsid w:val="00C8297F"/>
    <w:rsid w:val="00C83A13"/>
    <w:rsid w:val="00C86F10"/>
    <w:rsid w:val="00C9068C"/>
    <w:rsid w:val="00C91C96"/>
    <w:rsid w:val="00C92967"/>
    <w:rsid w:val="00C9661F"/>
    <w:rsid w:val="00CA3D0C"/>
    <w:rsid w:val="00CA654B"/>
    <w:rsid w:val="00CB0939"/>
    <w:rsid w:val="00CB183F"/>
    <w:rsid w:val="00CB72B8"/>
    <w:rsid w:val="00CD0BA8"/>
    <w:rsid w:val="00CD4C7B"/>
    <w:rsid w:val="00CD58FE"/>
    <w:rsid w:val="00CE6B92"/>
    <w:rsid w:val="00CF6B91"/>
    <w:rsid w:val="00CF7BAE"/>
    <w:rsid w:val="00D01657"/>
    <w:rsid w:val="00D0212E"/>
    <w:rsid w:val="00D15DC2"/>
    <w:rsid w:val="00D1657A"/>
    <w:rsid w:val="00D16A9D"/>
    <w:rsid w:val="00D24ED8"/>
    <w:rsid w:val="00D33BE3"/>
    <w:rsid w:val="00D36552"/>
    <w:rsid w:val="00D3792D"/>
    <w:rsid w:val="00D37948"/>
    <w:rsid w:val="00D4371F"/>
    <w:rsid w:val="00D452CE"/>
    <w:rsid w:val="00D513FF"/>
    <w:rsid w:val="00D54820"/>
    <w:rsid w:val="00D557FD"/>
    <w:rsid w:val="00D55E47"/>
    <w:rsid w:val="00D62E19"/>
    <w:rsid w:val="00D647FE"/>
    <w:rsid w:val="00D6524B"/>
    <w:rsid w:val="00D67CD1"/>
    <w:rsid w:val="00D738D6"/>
    <w:rsid w:val="00D73B18"/>
    <w:rsid w:val="00D778A5"/>
    <w:rsid w:val="00D80795"/>
    <w:rsid w:val="00D849AD"/>
    <w:rsid w:val="00D84FAF"/>
    <w:rsid w:val="00D85374"/>
    <w:rsid w:val="00D854BE"/>
    <w:rsid w:val="00D87E00"/>
    <w:rsid w:val="00D9134D"/>
    <w:rsid w:val="00D92FE8"/>
    <w:rsid w:val="00D96D11"/>
    <w:rsid w:val="00DA0D33"/>
    <w:rsid w:val="00DA1415"/>
    <w:rsid w:val="00DA62EB"/>
    <w:rsid w:val="00DA7A03"/>
    <w:rsid w:val="00DB004A"/>
    <w:rsid w:val="00DB0A3A"/>
    <w:rsid w:val="00DB0DB8"/>
    <w:rsid w:val="00DB1818"/>
    <w:rsid w:val="00DB1CAF"/>
    <w:rsid w:val="00DB1D55"/>
    <w:rsid w:val="00DC309B"/>
    <w:rsid w:val="00DC4DA2"/>
    <w:rsid w:val="00DC5261"/>
    <w:rsid w:val="00DD6B96"/>
    <w:rsid w:val="00DD700E"/>
    <w:rsid w:val="00DE0E6A"/>
    <w:rsid w:val="00DE25D2"/>
    <w:rsid w:val="00DE2D98"/>
    <w:rsid w:val="00DF778D"/>
    <w:rsid w:val="00DF7C20"/>
    <w:rsid w:val="00E038FB"/>
    <w:rsid w:val="00E16294"/>
    <w:rsid w:val="00E33641"/>
    <w:rsid w:val="00E42A2B"/>
    <w:rsid w:val="00E43916"/>
    <w:rsid w:val="00E4467A"/>
    <w:rsid w:val="00E46C08"/>
    <w:rsid w:val="00E471CF"/>
    <w:rsid w:val="00E50443"/>
    <w:rsid w:val="00E62835"/>
    <w:rsid w:val="00E62B87"/>
    <w:rsid w:val="00E6480E"/>
    <w:rsid w:val="00E6498D"/>
    <w:rsid w:val="00E72047"/>
    <w:rsid w:val="00E73F18"/>
    <w:rsid w:val="00E77645"/>
    <w:rsid w:val="00E80C7C"/>
    <w:rsid w:val="00E83697"/>
    <w:rsid w:val="00E84552"/>
    <w:rsid w:val="00E859B6"/>
    <w:rsid w:val="00E862B3"/>
    <w:rsid w:val="00E932DE"/>
    <w:rsid w:val="00EA66C9"/>
    <w:rsid w:val="00EB5D32"/>
    <w:rsid w:val="00EC4A25"/>
    <w:rsid w:val="00ED1C74"/>
    <w:rsid w:val="00EE4229"/>
    <w:rsid w:val="00EE5F54"/>
    <w:rsid w:val="00EE6D6A"/>
    <w:rsid w:val="00EF1544"/>
    <w:rsid w:val="00EF612C"/>
    <w:rsid w:val="00F024DF"/>
    <w:rsid w:val="00F025A2"/>
    <w:rsid w:val="00F036E9"/>
    <w:rsid w:val="00F0651C"/>
    <w:rsid w:val="00F06AB8"/>
    <w:rsid w:val="00F07388"/>
    <w:rsid w:val="00F07E8A"/>
    <w:rsid w:val="00F13E61"/>
    <w:rsid w:val="00F164E3"/>
    <w:rsid w:val="00F16978"/>
    <w:rsid w:val="00F2026E"/>
    <w:rsid w:val="00F2210A"/>
    <w:rsid w:val="00F3049F"/>
    <w:rsid w:val="00F31372"/>
    <w:rsid w:val="00F3344B"/>
    <w:rsid w:val="00F37743"/>
    <w:rsid w:val="00F40C2F"/>
    <w:rsid w:val="00F42493"/>
    <w:rsid w:val="00F5008F"/>
    <w:rsid w:val="00F514B3"/>
    <w:rsid w:val="00F54A3D"/>
    <w:rsid w:val="00F54CB0"/>
    <w:rsid w:val="00F5797B"/>
    <w:rsid w:val="00F579CD"/>
    <w:rsid w:val="00F653B8"/>
    <w:rsid w:val="00F70EE9"/>
    <w:rsid w:val="00F71B89"/>
    <w:rsid w:val="00F728C3"/>
    <w:rsid w:val="00F7353C"/>
    <w:rsid w:val="00F73EAB"/>
    <w:rsid w:val="00F76186"/>
    <w:rsid w:val="00F76F8F"/>
    <w:rsid w:val="00F80CE0"/>
    <w:rsid w:val="00F830FA"/>
    <w:rsid w:val="00F86F0A"/>
    <w:rsid w:val="00F87048"/>
    <w:rsid w:val="00F87257"/>
    <w:rsid w:val="00F941DF"/>
    <w:rsid w:val="00F961B3"/>
    <w:rsid w:val="00FA1266"/>
    <w:rsid w:val="00FA4B5A"/>
    <w:rsid w:val="00FA58F8"/>
    <w:rsid w:val="00FA6D4C"/>
    <w:rsid w:val="00FB1F5F"/>
    <w:rsid w:val="00FB36FA"/>
    <w:rsid w:val="00FC1192"/>
    <w:rsid w:val="00FC1CE8"/>
    <w:rsid w:val="00FD02C7"/>
    <w:rsid w:val="00FD3D57"/>
    <w:rsid w:val="00FE106D"/>
    <w:rsid w:val="00FE251B"/>
    <w:rsid w:val="00FE30F1"/>
    <w:rsid w:val="00FF4731"/>
    <w:rsid w:val="00FF734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Heading2Char">
    <w:name w:val="Heading 2 Char"/>
    <w:basedOn w:val="DefaultParagraphFont"/>
    <w:link w:val="Heading2"/>
    <w:rsid w:val="001F0BB1"/>
    <w:rPr>
      <w:rFonts w:ascii="Arial" w:hAnsi="Arial"/>
      <w:sz w:val="32"/>
      <w:lang w:eastAsia="en-US"/>
    </w:rPr>
  </w:style>
  <w:style w:type="table" w:styleId="TableGrid">
    <w:name w:val="Table Grid"/>
    <w:basedOn w:val="TableNormal"/>
    <w:rsid w:val="00C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C0FD7"/>
    <w:rPr>
      <w:lang w:eastAsia="en-US"/>
    </w:rPr>
  </w:style>
  <w:style w:type="paragraph" w:customStyle="1" w:styleId="Agreement">
    <w:name w:val="Agreement"/>
    <w:basedOn w:val="Normal"/>
    <w:next w:val="Doc-text2"/>
    <w:uiPriority w:val="99"/>
    <w:qFormat/>
    <w:rsid w:val="00EE4229"/>
    <w:pPr>
      <w:numPr>
        <w:numId w:val="2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8610918">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2413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2428</Words>
  <Characters>13845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2025-03-28T05:51:00Z</dcterms:created>
  <dcterms:modified xsi:type="dcterms:W3CDTF">2025-03-28T05:51:00Z</dcterms:modified>
  <cp:category/>
</cp:coreProperties>
</file>