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6B2E9830" w:rsidR="00246F7D" w:rsidRPr="00F04EA7" w:rsidRDefault="00246F7D" w:rsidP="00246F7D">
      <w:pPr>
        <w:pStyle w:val="3GPPHeader"/>
        <w:spacing w:after="60"/>
        <w:rPr>
          <w:rFonts w:ascii="Arial" w:hAnsi="Arial" w:cs="Arial"/>
          <w:lang w:val="en-US"/>
        </w:rPr>
      </w:pPr>
      <w:bookmarkStart w:id="0" w:name="_Ref462817227"/>
      <w:r w:rsidRPr="004774AE">
        <w:rPr>
          <w:lang w:val="en-US"/>
        </w:rPr>
        <w:t>3GPP TSG-RAN WG2 Meeting #129</w:t>
      </w:r>
      <w:r w:rsidR="00B5517E" w:rsidRPr="004774AE">
        <w:rPr>
          <w:lang w:val="en-US"/>
        </w:rPr>
        <w:t>bis</w:t>
      </w:r>
      <w:r w:rsidRPr="004774AE">
        <w:rPr>
          <w:lang w:val="en-US"/>
        </w:rPr>
        <w:t xml:space="preserve"> </w:t>
      </w:r>
      <w:r w:rsidRPr="004774AE">
        <w:rPr>
          <w:rFonts w:ascii="Arial" w:hAnsi="Arial" w:cs="Arial"/>
          <w:lang w:val="en-US"/>
        </w:rPr>
        <w:tab/>
        <w:t>R2-</w:t>
      </w:r>
      <w:r w:rsidR="001F4533" w:rsidRPr="004774AE">
        <w:rPr>
          <w:rFonts w:ascii="Arial" w:hAnsi="Arial" w:cs="Arial"/>
          <w:lang w:val="en-US"/>
        </w:rPr>
        <w:t>250</w:t>
      </w:r>
      <w:r w:rsidR="00D44380" w:rsidRPr="004774AE">
        <w:rPr>
          <w:rFonts w:ascii="Arial" w:hAnsi="Arial" w:cs="Arial"/>
          <w:lang w:val="en-US"/>
        </w:rPr>
        <w:t>2</w:t>
      </w:r>
      <w:r w:rsidR="00D44380">
        <w:rPr>
          <w:rFonts w:ascii="Arial" w:hAnsi="Arial" w:cs="Arial"/>
          <w:lang w:val="en-US"/>
        </w:rPr>
        <w:t>375</w:t>
      </w:r>
      <w:r w:rsidRPr="00F04EA7" w:rsidDel="00035029">
        <w:rPr>
          <w:rFonts w:ascii="Arial" w:hAnsi="Arial" w:cs="Arial"/>
          <w:lang w:val="en-US"/>
        </w:rPr>
        <w:t xml:space="preserve"> </w:t>
      </w:r>
      <w:r w:rsidRPr="00F04EA7" w:rsidDel="00EB7925">
        <w:rPr>
          <w:rFonts w:ascii="Arial" w:hAnsi="Arial" w:cs="Arial"/>
          <w:lang w:val="en-US"/>
        </w:rPr>
        <w:t xml:space="preserve"> </w:t>
      </w:r>
      <w:r w:rsidRPr="00F04EA7" w:rsidDel="00070695">
        <w:rPr>
          <w:rFonts w:ascii="Arial" w:hAnsi="Arial" w:cs="Arial"/>
          <w:lang w:val="en-US"/>
        </w:rPr>
        <w:t xml:space="preserve"> </w:t>
      </w:r>
      <w:r w:rsidRPr="00F04EA7" w:rsidDel="005A147F">
        <w:rPr>
          <w:rFonts w:ascii="Arial" w:hAnsi="Arial" w:cs="Arial"/>
          <w:lang w:val="en-US"/>
        </w:rPr>
        <w:t xml:space="preserve"> </w:t>
      </w:r>
    </w:p>
    <w:p w14:paraId="4AC1AE48" w14:textId="0836ABDB" w:rsidR="00246F7D" w:rsidRPr="00F04EA7" w:rsidRDefault="00D71EAE" w:rsidP="00246F7D">
      <w:pPr>
        <w:pStyle w:val="3GPPHeader"/>
        <w:spacing w:after="60"/>
        <w:rPr>
          <w:rFonts w:ascii="Arial" w:hAnsi="Arial" w:cs="Arial"/>
          <w:b w:val="0"/>
          <w:noProof/>
          <w:lang w:val="en-US"/>
        </w:rPr>
      </w:pPr>
      <w:r w:rsidRPr="00F04EA7">
        <w:rPr>
          <w:lang w:val="en-US"/>
        </w:rPr>
        <w:t>Wuhan</w:t>
      </w:r>
      <w:r w:rsidR="00246F7D" w:rsidRPr="00F04EA7">
        <w:rPr>
          <w:lang w:val="en-US"/>
        </w:rPr>
        <w:t xml:space="preserve">, </w:t>
      </w:r>
      <w:r w:rsidR="00AB6240" w:rsidRPr="00F04EA7">
        <w:rPr>
          <w:lang w:val="en-US"/>
        </w:rPr>
        <w:t>China</w:t>
      </w:r>
      <w:r w:rsidR="00246F7D" w:rsidRPr="00F04EA7">
        <w:rPr>
          <w:lang w:val="en-US"/>
        </w:rPr>
        <w:t xml:space="preserve">, </w:t>
      </w:r>
      <w:r w:rsidR="00925759" w:rsidRPr="00F04EA7">
        <w:rPr>
          <w:lang w:val="en-US"/>
        </w:rPr>
        <w:t>April</w:t>
      </w:r>
      <w:r w:rsidR="00246F7D" w:rsidRPr="00F04EA7">
        <w:rPr>
          <w:lang w:val="en-US"/>
        </w:rPr>
        <w:t xml:space="preserve">. </w:t>
      </w:r>
      <w:r w:rsidR="00092EC5" w:rsidRPr="00F04EA7">
        <w:rPr>
          <w:lang w:val="en-US"/>
        </w:rPr>
        <w:t>7</w:t>
      </w:r>
      <w:r w:rsidR="00246F7D" w:rsidRPr="00F04EA7">
        <w:rPr>
          <w:vertAlign w:val="superscript"/>
          <w:lang w:val="en-US"/>
        </w:rPr>
        <w:t>th</w:t>
      </w:r>
      <w:r w:rsidR="00246F7D" w:rsidRPr="00F04EA7">
        <w:rPr>
          <w:lang w:val="en-US"/>
        </w:rPr>
        <w:t xml:space="preserve"> – </w:t>
      </w:r>
      <w:r w:rsidR="00925759" w:rsidRPr="00F04EA7">
        <w:rPr>
          <w:lang w:val="en-US"/>
        </w:rPr>
        <w:t>11</w:t>
      </w:r>
      <w:r w:rsidR="00925759" w:rsidRPr="00F04EA7">
        <w:rPr>
          <w:vertAlign w:val="superscript"/>
          <w:lang w:val="en-US"/>
        </w:rPr>
        <w:t>th</w:t>
      </w:r>
      <w:r w:rsidR="00414309" w:rsidRPr="00F04EA7">
        <w:rPr>
          <w:lang w:val="en-US"/>
        </w:rPr>
        <w:t>,</w:t>
      </w:r>
      <w:r w:rsidR="00246F7D" w:rsidRPr="00F04EA7">
        <w:rPr>
          <w:lang w:val="en-US"/>
        </w:rPr>
        <w:t xml:space="preserve"> 202</w:t>
      </w:r>
      <w:r w:rsidR="00092EC5" w:rsidRPr="00F04EA7">
        <w:rPr>
          <w:lang w:val="en-US"/>
        </w:rPr>
        <w:t>5</w:t>
      </w:r>
      <w:r w:rsidR="00246F7D" w:rsidRPr="00F04EA7">
        <w:rPr>
          <w:rFonts w:ascii="Arial" w:hAnsi="Arial" w:cs="Arial"/>
          <w:lang w:val="en-US"/>
        </w:rPr>
        <w:tab/>
      </w:r>
    </w:p>
    <w:p w14:paraId="0347EE9B" w14:textId="77777777" w:rsidR="00246F7D" w:rsidRPr="00F04EA7" w:rsidRDefault="00246F7D" w:rsidP="00246F7D">
      <w:pPr>
        <w:pStyle w:val="3GPPHeader"/>
        <w:rPr>
          <w:rFonts w:ascii="Arial" w:hAnsi="Arial" w:cs="Arial"/>
          <w:lang w:val="en-US"/>
        </w:rPr>
      </w:pPr>
    </w:p>
    <w:p w14:paraId="799959BE" w14:textId="7ACC38E0" w:rsidR="00246F7D" w:rsidRPr="00F04EA7" w:rsidRDefault="00246F7D" w:rsidP="00246F7D">
      <w:pPr>
        <w:pStyle w:val="3GPPHeader"/>
        <w:rPr>
          <w:rFonts w:ascii="Arial" w:hAnsi="Arial" w:cs="Arial"/>
          <w:sz w:val="22"/>
          <w:lang w:val="en-US"/>
        </w:rPr>
      </w:pPr>
      <w:r w:rsidRPr="00F04EA7">
        <w:rPr>
          <w:rFonts w:ascii="Arial" w:hAnsi="Arial" w:cs="Arial"/>
          <w:sz w:val="22"/>
          <w:lang w:val="en-US"/>
        </w:rPr>
        <w:t>Agenda Item:</w:t>
      </w:r>
      <w:r w:rsidRPr="00F04EA7">
        <w:rPr>
          <w:rFonts w:ascii="Arial" w:hAnsi="Arial" w:cs="Arial"/>
          <w:sz w:val="22"/>
          <w:lang w:val="en-US"/>
        </w:rPr>
        <w:tab/>
        <w:t>8.2.</w:t>
      </w:r>
      <w:r w:rsidR="00092EC5" w:rsidRPr="00F04EA7">
        <w:rPr>
          <w:rFonts w:ascii="Arial" w:hAnsi="Arial" w:cs="Arial"/>
          <w:sz w:val="22"/>
          <w:lang w:val="en-US"/>
        </w:rPr>
        <w:t>2</w:t>
      </w:r>
    </w:p>
    <w:p w14:paraId="0B14B907" w14:textId="77777777" w:rsidR="00246F7D" w:rsidRPr="00F04EA7" w:rsidRDefault="00246F7D" w:rsidP="00246F7D">
      <w:pPr>
        <w:pStyle w:val="3GPPHeader"/>
        <w:rPr>
          <w:rFonts w:ascii="Arial" w:hAnsi="Arial" w:cs="Arial"/>
          <w:sz w:val="22"/>
          <w:lang w:val="en-US"/>
        </w:rPr>
      </w:pPr>
      <w:r w:rsidRPr="00F04EA7">
        <w:rPr>
          <w:rFonts w:ascii="Arial" w:hAnsi="Arial" w:cs="Arial"/>
          <w:sz w:val="22"/>
          <w:lang w:val="en-US"/>
        </w:rPr>
        <w:t>Source:</w:t>
      </w:r>
      <w:r w:rsidRPr="00F04EA7">
        <w:rPr>
          <w:rFonts w:ascii="Arial" w:hAnsi="Arial" w:cs="Arial"/>
          <w:sz w:val="22"/>
          <w:lang w:val="en-US"/>
        </w:rPr>
        <w:tab/>
        <w:t>Panasonic</w:t>
      </w:r>
    </w:p>
    <w:p w14:paraId="350AF46C" w14:textId="77777777" w:rsidR="00246F7D" w:rsidRPr="00F04EA7" w:rsidRDefault="00246F7D" w:rsidP="00246F7D">
      <w:pPr>
        <w:pStyle w:val="3GPPHeader"/>
        <w:ind w:left="1701" w:hanging="1701"/>
        <w:rPr>
          <w:rFonts w:ascii="Arial" w:hAnsi="Arial" w:cs="Arial"/>
          <w:sz w:val="22"/>
          <w:lang w:val="en-US"/>
        </w:rPr>
      </w:pPr>
      <w:r w:rsidRPr="00F04EA7">
        <w:rPr>
          <w:rFonts w:ascii="Arial" w:hAnsi="Arial" w:cs="Arial"/>
          <w:sz w:val="22"/>
          <w:lang w:val="en-US"/>
        </w:rPr>
        <w:t>Title:</w:t>
      </w:r>
      <w:r w:rsidRPr="00F04EA7">
        <w:rPr>
          <w:rFonts w:ascii="Arial" w:hAnsi="Arial" w:cs="Arial"/>
          <w:sz w:val="22"/>
          <w:lang w:val="en-US"/>
        </w:rPr>
        <w:tab/>
        <w:t xml:space="preserve">Discussion on A-IoT paging  </w:t>
      </w:r>
    </w:p>
    <w:p w14:paraId="004F9387" w14:textId="77777777" w:rsidR="00246F7D" w:rsidRPr="003F1F79" w:rsidRDefault="00246F7D" w:rsidP="00246F7D">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0A1AE934" w14:textId="77777777" w:rsidR="00FA5570" w:rsidRPr="002328AB" w:rsidRDefault="00FA5570" w:rsidP="005923F4">
      <w:pPr>
        <w:pStyle w:val="3GPPHeader"/>
        <w:rPr>
          <w:rFonts w:ascii="Arial" w:eastAsia="MS Mincho"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116B8DFC" w14:textId="32B155ED" w:rsidR="005E767F" w:rsidRPr="00F04EA7" w:rsidRDefault="005E767F"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F04EA7">
        <w:rPr>
          <w:rFonts w:ascii="Times New Roman" w:hAnsi="Times New Roman" w:cs="Times New Roman"/>
          <w:sz w:val="20"/>
          <w:szCs w:val="20"/>
          <w:lang w:val="en-US"/>
        </w:rPr>
        <w:t>In the previous meeting, the following agreements have been made for A-IoT paging.</w:t>
      </w:r>
    </w:p>
    <w:p w14:paraId="0106529D" w14:textId="77777777" w:rsidR="004058A8" w:rsidRPr="00F04EA7" w:rsidRDefault="004058A8" w:rsidP="004058A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1619" w:hanging="360"/>
        <w:textAlignment w:val="baseline"/>
        <w:rPr>
          <w:rFonts w:ascii="Times New Roman" w:eastAsia="Times New Roman" w:hAnsi="Times New Roman" w:cs="Times New Roman"/>
          <w:b/>
          <w:kern w:val="0"/>
          <w:sz w:val="20"/>
          <w:szCs w:val="20"/>
          <w:lang w:val="en-GB"/>
          <w14:ligatures w14:val="none"/>
        </w:rPr>
      </w:pPr>
      <w:r w:rsidRPr="00F04EA7">
        <w:rPr>
          <w:rFonts w:ascii="Times New Roman" w:eastAsia="Times New Roman" w:hAnsi="Times New Roman" w:cs="Times New Roman"/>
          <w:b/>
          <w:kern w:val="0"/>
          <w:sz w:val="20"/>
          <w:szCs w:val="20"/>
          <w:lang w:val="en-GB"/>
          <w14:ligatures w14:val="none"/>
        </w:rPr>
        <w:t>Agreements</w:t>
      </w:r>
    </w:p>
    <w:p w14:paraId="6A9C0868" w14:textId="6491689A" w:rsidR="004058A8" w:rsidRPr="00F04EA7" w:rsidRDefault="004058A8" w:rsidP="00A83854">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Times New Roman" w:eastAsia="Times New Roman" w:hAnsi="Times New Roman" w:cs="Times New Roman"/>
          <w:bCs/>
          <w:kern w:val="0"/>
          <w:sz w:val="20"/>
          <w:szCs w:val="20"/>
          <w:lang w:val="en-GB"/>
          <w14:ligatures w14:val="none"/>
        </w:rPr>
      </w:pPr>
      <w:r w:rsidRPr="00F04EA7">
        <w:rPr>
          <w:rFonts w:ascii="Times New Roman" w:eastAsia="Times New Roman" w:hAnsi="Times New Roman" w:cs="Times New Roman"/>
          <w:bCs/>
          <w:kern w:val="0"/>
          <w:sz w:val="20"/>
          <w:szCs w:val="20"/>
          <w:lang w:val="en-GB"/>
          <w14:ligatures w14:val="none"/>
        </w:rPr>
        <w:t xml:space="preserve">Parallel service requests by the same reader </w:t>
      </w:r>
      <w:proofErr w:type="gramStart"/>
      <w:r w:rsidR="00014955">
        <w:rPr>
          <w:rFonts w:ascii="Times New Roman" w:eastAsia="Times New Roman" w:hAnsi="Times New Roman" w:cs="Times New Roman"/>
          <w:bCs/>
          <w:kern w:val="0"/>
          <w:sz w:val="20"/>
          <w:szCs w:val="20"/>
          <w:lang w:val="en-GB"/>
          <w14:ligatures w14:val="none"/>
        </w:rPr>
        <w:t>is</w:t>
      </w:r>
      <w:proofErr w:type="gramEnd"/>
      <w:r w:rsidRPr="00F04EA7">
        <w:rPr>
          <w:rFonts w:ascii="Times New Roman" w:eastAsia="Times New Roman" w:hAnsi="Times New Roman" w:cs="Times New Roman"/>
          <w:bCs/>
          <w:kern w:val="0"/>
          <w:sz w:val="20"/>
          <w:szCs w:val="20"/>
          <w:lang w:val="en-GB"/>
          <w14:ligatures w14:val="none"/>
        </w:rPr>
        <w:t xml:space="preserve"> not supported.    </w:t>
      </w:r>
    </w:p>
    <w:p w14:paraId="7EFB6089" w14:textId="77777777" w:rsidR="004058A8" w:rsidRPr="00F04EA7" w:rsidRDefault="004058A8" w:rsidP="00A83854">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Times New Roman" w:eastAsia="Times New Roman" w:hAnsi="Times New Roman" w:cs="Times New Roman"/>
          <w:bCs/>
          <w:kern w:val="0"/>
          <w:sz w:val="20"/>
          <w:szCs w:val="20"/>
          <w:lang w:val="en-GB"/>
          <w14:ligatures w14:val="none"/>
        </w:rPr>
      </w:pPr>
      <w:r w:rsidRPr="00F04EA7">
        <w:rPr>
          <w:rFonts w:ascii="Times New Roman" w:eastAsia="Times New Roman" w:hAnsi="Times New Roman" w:cs="Times New Roman"/>
          <w:bCs/>
          <w:kern w:val="0"/>
          <w:sz w:val="20"/>
          <w:szCs w:val="20"/>
          <w:lang w:val="en-GB"/>
          <w14:ligatures w14:val="none"/>
        </w:rPr>
        <w:t xml:space="preserve">The device is expected to only perform one procedure at a time.   FFS device behaviour if multiple requests are received in parallel (if needed).  </w:t>
      </w:r>
    </w:p>
    <w:p w14:paraId="0CB35C83" w14:textId="77777777" w:rsidR="004058A8" w:rsidRPr="00F04EA7" w:rsidRDefault="004058A8" w:rsidP="00A83854">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Times New Roman" w:eastAsia="Times New Roman" w:hAnsi="Times New Roman" w:cs="Times New Roman"/>
          <w:bCs/>
          <w:kern w:val="0"/>
          <w:sz w:val="20"/>
          <w:szCs w:val="20"/>
          <w:lang w:val="en-GB"/>
          <w14:ligatures w14:val="none"/>
        </w:rPr>
      </w:pPr>
      <w:r w:rsidRPr="00F04EA7">
        <w:rPr>
          <w:rFonts w:ascii="Times New Roman" w:eastAsia="Times New Roman" w:hAnsi="Times New Roman" w:cs="Times New Roman"/>
          <w:bCs/>
          <w:kern w:val="0"/>
          <w:sz w:val="20"/>
          <w:szCs w:val="20"/>
          <w:lang w:val="en-GB"/>
          <w14:ligatures w14:val="none"/>
        </w:rPr>
        <w:t>The “transaction ID” can be generated by reader based on CN corelation ID.  FFS how reader will generate “transaction ID”.  FFS the size of transaction ID</w:t>
      </w:r>
    </w:p>
    <w:p w14:paraId="57F0C110" w14:textId="77777777" w:rsidR="004058A8" w:rsidRPr="00F04EA7" w:rsidRDefault="004058A8" w:rsidP="00A83854">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Times New Roman" w:eastAsia="Times New Roman" w:hAnsi="Times New Roman" w:cs="Times New Roman"/>
          <w:bCs/>
          <w:kern w:val="0"/>
          <w:sz w:val="20"/>
          <w:szCs w:val="20"/>
          <w:lang w:val="en-GB"/>
          <w14:ligatures w14:val="none"/>
        </w:rPr>
      </w:pPr>
      <w:r w:rsidRPr="00F04EA7">
        <w:rPr>
          <w:rFonts w:ascii="Times New Roman" w:eastAsia="Times New Roman" w:hAnsi="Times New Roman" w:cs="Times New Roman"/>
          <w:bCs/>
          <w:kern w:val="0"/>
          <w:sz w:val="20"/>
          <w:szCs w:val="20"/>
          <w:lang w:val="en-GB"/>
          <w14:ligatures w14:val="none"/>
        </w:rPr>
        <w:t>1 bit solution is excluded.   FFS the size.  Aim to have a reasonable size.</w:t>
      </w:r>
    </w:p>
    <w:p w14:paraId="4A2B7AD9" w14:textId="77777777" w:rsidR="004058A8" w:rsidRPr="00F04EA7" w:rsidRDefault="004058A8" w:rsidP="00A83854">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Times New Roman" w:eastAsia="Times New Roman" w:hAnsi="Times New Roman" w:cs="Times New Roman"/>
          <w:bCs/>
          <w:kern w:val="0"/>
          <w:sz w:val="20"/>
          <w:szCs w:val="20"/>
          <w:lang w:val="en-GB"/>
          <w14:ligatures w14:val="none"/>
        </w:rPr>
      </w:pPr>
      <w:r w:rsidRPr="00F04EA7">
        <w:rPr>
          <w:rFonts w:ascii="Times New Roman" w:eastAsia="Times New Roman" w:hAnsi="Times New Roman" w:cs="Times New Roman"/>
          <w:bCs/>
          <w:kern w:val="0"/>
          <w:sz w:val="20"/>
          <w:szCs w:val="20"/>
          <w:lang w:val="en-GB"/>
          <w14:ligatures w14:val="none"/>
        </w:rPr>
        <w:t xml:space="preserve">RAN2 acknowledges that multi-reader scenario may </w:t>
      </w:r>
      <w:proofErr w:type="gramStart"/>
      <w:r w:rsidRPr="00F04EA7">
        <w:rPr>
          <w:rFonts w:ascii="Times New Roman" w:eastAsia="Times New Roman" w:hAnsi="Times New Roman" w:cs="Times New Roman"/>
          <w:bCs/>
          <w:kern w:val="0"/>
          <w:sz w:val="20"/>
          <w:szCs w:val="20"/>
          <w:lang w:val="en-GB"/>
          <w14:ligatures w14:val="none"/>
        </w:rPr>
        <w:t>exist</w:t>
      </w:r>
      <w:proofErr w:type="gramEnd"/>
      <w:r w:rsidRPr="00F04EA7">
        <w:rPr>
          <w:rFonts w:ascii="Times New Roman" w:eastAsia="Times New Roman" w:hAnsi="Times New Roman" w:cs="Times New Roman"/>
          <w:bCs/>
          <w:kern w:val="0"/>
          <w:sz w:val="20"/>
          <w:szCs w:val="20"/>
          <w:lang w:val="en-GB"/>
          <w14:ligatures w14:val="none"/>
        </w:rPr>
        <w:t xml:space="preserve"> but we will not specify something specific for this purpose.  We can rely on transaction ID and implementation to handle it.    </w:t>
      </w:r>
    </w:p>
    <w:p w14:paraId="0114B03A" w14:textId="77777777" w:rsidR="004058A8" w:rsidRPr="004058A8" w:rsidRDefault="004058A8" w:rsidP="004058A8">
      <w:pPr>
        <w:tabs>
          <w:tab w:val="left" w:pos="1622"/>
        </w:tabs>
        <w:overflowPunct w:val="0"/>
        <w:autoSpaceDE w:val="0"/>
        <w:autoSpaceDN w:val="0"/>
        <w:adjustRightInd w:val="0"/>
        <w:textAlignment w:val="baseline"/>
        <w:rPr>
          <w:rFonts w:ascii="Arial" w:eastAsia="Times New Roman" w:hAnsi="Arial" w:cs="Times New Roman"/>
          <w:kern w:val="0"/>
          <w:sz w:val="20"/>
          <w:szCs w:val="20"/>
          <w:lang w:val="en-GB"/>
          <w14:ligatures w14:val="none"/>
        </w:rPr>
      </w:pPr>
    </w:p>
    <w:p w14:paraId="43222B48" w14:textId="77777777" w:rsidR="000E083B" w:rsidRPr="00F04EA7" w:rsidRDefault="000E083B" w:rsidP="000E083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b/>
          <w:bCs/>
          <w:kern w:val="0"/>
          <w:sz w:val="20"/>
          <w:szCs w:val="20"/>
          <w:lang w:val="en-GB"/>
          <w14:ligatures w14:val="none"/>
        </w:rPr>
      </w:pPr>
      <w:r w:rsidRPr="00F04EA7">
        <w:rPr>
          <w:rFonts w:ascii="Times New Roman" w:eastAsia="Times New Roman" w:hAnsi="Times New Roman" w:cs="Times New Roman"/>
          <w:b/>
          <w:bCs/>
          <w:kern w:val="0"/>
          <w:sz w:val="20"/>
          <w:szCs w:val="20"/>
          <w:lang w:val="en-GB"/>
          <w14:ligatures w14:val="none"/>
        </w:rPr>
        <w:t>Agreements on paging ID</w:t>
      </w:r>
    </w:p>
    <w:p w14:paraId="10E32F71" w14:textId="77777777" w:rsidR="000E083B" w:rsidRPr="00F04EA7" w:rsidRDefault="000E083B" w:rsidP="00A83854">
      <w:pPr>
        <w:numPr>
          <w:ilvl w:val="0"/>
          <w:numId w:val="1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GB"/>
          <w14:ligatures w14:val="none"/>
        </w:rPr>
      </w:pPr>
      <w:r w:rsidRPr="00F04EA7">
        <w:rPr>
          <w:rFonts w:ascii="Times New Roman" w:eastAsia="Times New Roman" w:hAnsi="Times New Roman" w:cs="Times New Roman"/>
          <w:kern w:val="0"/>
          <w:sz w:val="20"/>
          <w:szCs w:val="20"/>
          <w:lang w:val="en-GB"/>
          <w14:ligatures w14:val="none"/>
        </w:rPr>
        <w:t>The “one identifier” in the paging message includes both the case of “one single device identifier” and “one group identifier”</w:t>
      </w:r>
      <w:proofErr w:type="gramStart"/>
      <w:r w:rsidRPr="00F04EA7">
        <w:rPr>
          <w:rFonts w:ascii="Times New Roman" w:eastAsia="Times New Roman" w:hAnsi="Times New Roman" w:cs="Times New Roman"/>
          <w:kern w:val="0"/>
          <w:sz w:val="20"/>
          <w:szCs w:val="20"/>
          <w:lang w:val="en-GB"/>
          <w14:ligatures w14:val="none"/>
        </w:rPr>
        <w:t>/”filtering</w:t>
      </w:r>
      <w:proofErr w:type="gramEnd"/>
      <w:r w:rsidRPr="00F04EA7">
        <w:rPr>
          <w:rFonts w:ascii="Times New Roman" w:eastAsia="Times New Roman" w:hAnsi="Times New Roman" w:cs="Times New Roman"/>
          <w:kern w:val="0"/>
          <w:sz w:val="20"/>
          <w:szCs w:val="20"/>
          <w:lang w:val="en-GB"/>
          <w14:ligatures w14:val="none"/>
        </w:rPr>
        <w:t xml:space="preserve"> criteria”, while the exact format of latter is supposed to be designed by SA2.</w:t>
      </w:r>
    </w:p>
    <w:p w14:paraId="769FC40F" w14:textId="77777777" w:rsidR="000E083B" w:rsidRPr="00F04EA7" w:rsidRDefault="000E083B" w:rsidP="00A83854">
      <w:pPr>
        <w:numPr>
          <w:ilvl w:val="0"/>
          <w:numId w:val="1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GB"/>
          <w14:ligatures w14:val="none"/>
        </w:rPr>
      </w:pPr>
      <w:r w:rsidRPr="00F04EA7">
        <w:rPr>
          <w:rFonts w:ascii="Times New Roman" w:eastAsia="Times New Roman" w:hAnsi="Times New Roman" w:cs="Times New Roman"/>
          <w:kern w:val="0"/>
          <w:sz w:val="20"/>
          <w:szCs w:val="20"/>
          <w:lang w:val="en-GB"/>
          <w14:ligatures w14:val="none"/>
        </w:rPr>
        <w:t>The current assumption is that the paging identifier is transparent to the A-IoT MAC Layer and carried by upper layer.   FFS if there is really a need for visibility in the MAC layer</w:t>
      </w:r>
    </w:p>
    <w:p w14:paraId="4ED8D5FF" w14:textId="77777777" w:rsidR="00EF214D" w:rsidRPr="008B0C6A" w:rsidRDefault="00EF214D" w:rsidP="008B0C6A">
      <w:pP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14:ligatures w14:val="none"/>
        </w:rPr>
      </w:pPr>
    </w:p>
    <w:tbl>
      <w:tblPr>
        <w:tblStyle w:val="2"/>
        <w:tblW w:w="0" w:type="auto"/>
        <w:tblInd w:w="1165" w:type="dxa"/>
        <w:tblLook w:val="04A0" w:firstRow="1" w:lastRow="0" w:firstColumn="1" w:lastColumn="0" w:noHBand="0" w:noVBand="1"/>
      </w:tblPr>
      <w:tblGrid>
        <w:gridCol w:w="8464"/>
      </w:tblGrid>
      <w:tr w:rsidR="008B0C6A" w:rsidRPr="00F04EA7" w14:paraId="58CAE5F4" w14:textId="77777777" w:rsidTr="00E379A4">
        <w:tc>
          <w:tcPr>
            <w:tcW w:w="8572" w:type="dxa"/>
          </w:tcPr>
          <w:p w14:paraId="06A5D2F8" w14:textId="77777777" w:rsidR="008B0C6A" w:rsidRPr="00F04EA7" w:rsidRDefault="008B0C6A" w:rsidP="008B0C6A">
            <w:pPr>
              <w:overflowPunct w:val="0"/>
              <w:autoSpaceDE w:val="0"/>
              <w:autoSpaceDN w:val="0"/>
              <w:adjustRightInd w:val="0"/>
              <w:spacing w:before="60"/>
              <w:ind w:left="360" w:hanging="360"/>
              <w:textAlignment w:val="baseline"/>
              <w:rPr>
                <w:rFonts w:ascii="Times New Roman" w:eastAsia="Times New Roman" w:hAnsi="Times New Roman" w:cs="Times New Roman"/>
                <w:b/>
                <w:kern w:val="0"/>
                <w:sz w:val="20"/>
                <w:szCs w:val="20"/>
                <w14:ligatures w14:val="none"/>
              </w:rPr>
            </w:pPr>
            <w:r w:rsidRPr="00F04EA7">
              <w:rPr>
                <w:rFonts w:ascii="Times New Roman" w:eastAsia="Times New Roman" w:hAnsi="Times New Roman" w:cs="Times New Roman"/>
                <w:b/>
                <w:kern w:val="0"/>
                <w:sz w:val="20"/>
                <w:szCs w:val="20"/>
                <w14:ligatures w14:val="none"/>
              </w:rPr>
              <w:t>Agreements</w:t>
            </w:r>
          </w:p>
          <w:p w14:paraId="229B355C" w14:textId="77777777" w:rsidR="008B0C6A" w:rsidRPr="00F04EA7" w:rsidRDefault="008B0C6A" w:rsidP="00A83854">
            <w:pPr>
              <w:numPr>
                <w:ilvl w:val="0"/>
                <w:numId w:val="17"/>
              </w:numPr>
              <w:overflowPunct w:val="0"/>
              <w:autoSpaceDE w:val="0"/>
              <w:autoSpaceDN w:val="0"/>
              <w:adjustRightInd w:val="0"/>
              <w:spacing w:before="60"/>
              <w:ind w:left="360"/>
              <w:textAlignment w:val="baseline"/>
              <w:rPr>
                <w:rFonts w:ascii="Times New Roman" w:eastAsia="Times New Roman" w:hAnsi="Times New Roman" w:cs="Times New Roman"/>
                <w:bCs/>
                <w:kern w:val="0"/>
                <w:sz w:val="20"/>
                <w:szCs w:val="20"/>
                <w:lang w:val="en-US" w:eastAsia="ko-KR"/>
                <w14:ligatures w14:val="none"/>
              </w:rPr>
            </w:pPr>
            <w:r w:rsidRPr="00F04EA7">
              <w:rPr>
                <w:rFonts w:ascii="Times New Roman" w:eastAsia="Times New Roman" w:hAnsi="Times New Roman" w:cs="Times New Roman"/>
                <w:bCs/>
                <w:kern w:val="0"/>
                <w:sz w:val="20"/>
                <w:szCs w:val="20"/>
                <w:lang w:val="en-US"/>
                <w14:ligatures w14:val="none"/>
              </w:rPr>
              <w:t>The A-IoT paging message can include a number of msg1 resources</w:t>
            </w:r>
          </w:p>
          <w:p w14:paraId="375AC5EA" w14:textId="77777777" w:rsidR="008B0C6A" w:rsidRPr="00F04EA7" w:rsidRDefault="008B0C6A" w:rsidP="00A83854">
            <w:pPr>
              <w:numPr>
                <w:ilvl w:val="0"/>
                <w:numId w:val="17"/>
              </w:numPr>
              <w:overflowPunct w:val="0"/>
              <w:autoSpaceDE w:val="0"/>
              <w:autoSpaceDN w:val="0"/>
              <w:adjustRightInd w:val="0"/>
              <w:spacing w:before="60"/>
              <w:ind w:left="360"/>
              <w:textAlignment w:val="baseline"/>
              <w:rPr>
                <w:rFonts w:ascii="Times New Roman" w:eastAsia="Times New Roman" w:hAnsi="Times New Roman" w:cs="Times New Roman"/>
                <w:bCs/>
                <w:kern w:val="0"/>
                <w:sz w:val="20"/>
                <w:szCs w:val="20"/>
                <w:lang w:val="en-US"/>
                <w14:ligatures w14:val="none"/>
              </w:rPr>
            </w:pPr>
            <w:r w:rsidRPr="00F04EA7">
              <w:rPr>
                <w:rFonts w:ascii="Times New Roman" w:eastAsia="Times New Roman" w:hAnsi="Times New Roman" w:cs="Times New Roman"/>
                <w:bCs/>
                <w:kern w:val="0"/>
                <w:sz w:val="20"/>
                <w:szCs w:val="20"/>
                <w:lang w:val="en-US"/>
                <w14:ligatures w14:val="none"/>
              </w:rPr>
              <w:t>From RAN2 perspective, after initial paging message, the R2D transmission which determines the Msg1 resource(s), can be achieved by one of the below two ways, unless RAN1 concludes to use L1 signaling later:</w:t>
            </w:r>
          </w:p>
          <w:p w14:paraId="30678464" w14:textId="77777777" w:rsidR="008B0C6A" w:rsidRPr="00F04EA7" w:rsidRDefault="008B0C6A" w:rsidP="008B0C6A">
            <w:pPr>
              <w:overflowPunct w:val="0"/>
              <w:autoSpaceDE w:val="0"/>
              <w:autoSpaceDN w:val="0"/>
              <w:adjustRightInd w:val="0"/>
              <w:spacing w:before="60"/>
              <w:ind w:left="360"/>
              <w:textAlignment w:val="baseline"/>
              <w:rPr>
                <w:rFonts w:ascii="Times New Roman" w:eastAsia="Times New Roman" w:hAnsi="Times New Roman" w:cs="Times New Roman"/>
                <w:bCs/>
                <w:kern w:val="0"/>
                <w:sz w:val="20"/>
                <w:szCs w:val="20"/>
                <w:lang w:val="en-US"/>
                <w14:ligatures w14:val="none"/>
              </w:rPr>
            </w:pPr>
            <w:r w:rsidRPr="00F04EA7">
              <w:rPr>
                <w:rFonts w:ascii="Times New Roman" w:eastAsia="Times New Roman" w:hAnsi="Times New Roman" w:cs="Times New Roman"/>
                <w:b/>
                <w:kern w:val="0"/>
                <w:sz w:val="20"/>
                <w:szCs w:val="20"/>
                <w:lang w:val="en-US"/>
                <w14:ligatures w14:val="none"/>
              </w:rPr>
              <w:t>Way-1</w:t>
            </w:r>
            <w:r w:rsidRPr="00F04EA7">
              <w:rPr>
                <w:rFonts w:ascii="Times New Roman" w:eastAsia="Times New Roman" w:hAnsi="Times New Roman" w:cs="Times New Roman"/>
                <w:bCs/>
                <w:kern w:val="0"/>
                <w:sz w:val="20"/>
                <w:szCs w:val="20"/>
                <w:lang w:val="en-US"/>
                <w14:ligatures w14:val="none"/>
              </w:rPr>
              <w:t xml:space="preserve">: introducing new R2D message other than the paging message, e.g., </w:t>
            </w:r>
            <w:proofErr w:type="spellStart"/>
            <w:r w:rsidRPr="00F04EA7">
              <w:rPr>
                <w:rFonts w:ascii="Times New Roman" w:eastAsia="Times New Roman" w:hAnsi="Times New Roman" w:cs="Times New Roman"/>
                <w:bCs/>
                <w:kern w:val="0"/>
                <w:sz w:val="20"/>
                <w:szCs w:val="20"/>
                <w:lang w:val="en-US"/>
                <w14:ligatures w14:val="none"/>
              </w:rPr>
              <w:t>QueryRep</w:t>
            </w:r>
            <w:proofErr w:type="spellEnd"/>
            <w:r w:rsidRPr="00F04EA7">
              <w:rPr>
                <w:rFonts w:ascii="Times New Roman" w:eastAsia="Times New Roman" w:hAnsi="Times New Roman" w:cs="Times New Roman"/>
                <w:bCs/>
                <w:kern w:val="0"/>
                <w:sz w:val="20"/>
                <w:szCs w:val="20"/>
                <w:lang w:val="en-US"/>
                <w14:ligatures w14:val="none"/>
              </w:rPr>
              <w:t>-like; or</w:t>
            </w:r>
          </w:p>
          <w:p w14:paraId="0E4EB6C4" w14:textId="77777777" w:rsidR="008B0C6A" w:rsidRPr="00F04EA7" w:rsidRDefault="008B0C6A" w:rsidP="008B0C6A">
            <w:pPr>
              <w:overflowPunct w:val="0"/>
              <w:autoSpaceDE w:val="0"/>
              <w:autoSpaceDN w:val="0"/>
              <w:adjustRightInd w:val="0"/>
              <w:spacing w:before="60"/>
              <w:ind w:left="360"/>
              <w:textAlignment w:val="baseline"/>
              <w:rPr>
                <w:rFonts w:ascii="Times New Roman" w:eastAsia="Times New Roman" w:hAnsi="Times New Roman" w:cs="Times New Roman"/>
                <w:bCs/>
                <w:kern w:val="0"/>
                <w:sz w:val="20"/>
                <w:szCs w:val="20"/>
                <w:lang w:val="en-US"/>
                <w14:ligatures w14:val="none"/>
              </w:rPr>
            </w:pPr>
            <w:r w:rsidRPr="00F04EA7">
              <w:rPr>
                <w:rFonts w:ascii="Times New Roman" w:eastAsia="Times New Roman" w:hAnsi="Times New Roman" w:cs="Times New Roman"/>
                <w:b/>
                <w:kern w:val="0"/>
                <w:sz w:val="20"/>
                <w:szCs w:val="20"/>
                <w:lang w:val="en-US"/>
                <w14:ligatures w14:val="none"/>
              </w:rPr>
              <w:lastRenderedPageBreak/>
              <w:t>Way-2</w:t>
            </w:r>
            <w:r w:rsidRPr="00F04EA7">
              <w:rPr>
                <w:rFonts w:ascii="Times New Roman" w:eastAsia="Times New Roman" w:hAnsi="Times New Roman" w:cs="Times New Roman"/>
                <w:bCs/>
                <w:i/>
                <w:iCs/>
                <w:kern w:val="0"/>
                <w:sz w:val="20"/>
                <w:szCs w:val="20"/>
                <w:lang w:val="en-US"/>
                <w14:ligatures w14:val="none"/>
              </w:rPr>
              <w:t xml:space="preserve">: </w:t>
            </w:r>
            <w:r w:rsidRPr="00F04EA7">
              <w:rPr>
                <w:rFonts w:ascii="Times New Roman" w:eastAsia="Times New Roman" w:hAnsi="Times New Roman" w:cs="Times New Roman"/>
                <w:bCs/>
                <w:kern w:val="0"/>
                <w:sz w:val="20"/>
                <w:szCs w:val="20"/>
                <w:lang w:val="en-US"/>
                <w14:ligatures w14:val="none"/>
              </w:rPr>
              <w:t>reusing the same paging message, using field(s) to indicate it is only to determine the Msg1 resource(s) and omitting the paging identifier (device ID/group ID) field</w:t>
            </w:r>
          </w:p>
          <w:p w14:paraId="7CC626C9" w14:textId="77777777" w:rsidR="008B0C6A" w:rsidRPr="00F04EA7" w:rsidRDefault="008B0C6A" w:rsidP="008B0C6A">
            <w:pPr>
              <w:tabs>
                <w:tab w:val="left" w:pos="1622"/>
              </w:tabs>
              <w:overflowPunct w:val="0"/>
              <w:autoSpaceDE w:val="0"/>
              <w:autoSpaceDN w:val="0"/>
              <w:adjustRightInd w:val="0"/>
              <w:ind w:left="363" w:hanging="363"/>
              <w:textAlignment w:val="baseline"/>
              <w:rPr>
                <w:rFonts w:ascii="Arial" w:eastAsia="Times New Roman" w:hAnsi="Arial" w:cs="Times New Roman"/>
                <w:kern w:val="0"/>
                <w:sz w:val="20"/>
                <w:szCs w:val="20"/>
                <w:lang w:val="en-US"/>
                <w14:ligatures w14:val="none"/>
              </w:rPr>
            </w:pPr>
            <w:r w:rsidRPr="00F04EA7">
              <w:rPr>
                <w:rFonts w:ascii="Times New Roman" w:eastAsia="Times New Roman" w:hAnsi="Times New Roman" w:cs="Times New Roman"/>
                <w:kern w:val="0"/>
                <w:sz w:val="20"/>
                <w:szCs w:val="20"/>
                <w:lang w:val="en-US"/>
                <w14:ligatures w14:val="none"/>
              </w:rPr>
              <w:t>3.  The service type of A-IoT (e.g., inventory only, inventory + command) is not included in paging message.</w:t>
            </w:r>
          </w:p>
        </w:tc>
      </w:tr>
    </w:tbl>
    <w:p w14:paraId="7E89D2BE" w14:textId="77777777" w:rsidR="000E083B" w:rsidRPr="00F04EA7" w:rsidRDefault="000E083B" w:rsidP="001F390D">
      <w:pPr>
        <w:tabs>
          <w:tab w:val="left" w:pos="1622"/>
        </w:tabs>
        <w:overflowPunct w:val="0"/>
        <w:autoSpaceDE w:val="0"/>
        <w:autoSpaceDN w:val="0"/>
        <w:adjustRightInd w:val="0"/>
        <w:textAlignment w:val="baseline"/>
        <w:rPr>
          <w:rFonts w:ascii="Times New Roman" w:hAnsi="Times New Roman" w:cs="Times New Roman"/>
          <w:sz w:val="20"/>
          <w:szCs w:val="20"/>
          <w:lang w:val="en-GB"/>
        </w:rPr>
      </w:pPr>
    </w:p>
    <w:p w14:paraId="6F209802" w14:textId="6B46C08B" w:rsidR="001F390D" w:rsidRPr="00F04EA7" w:rsidRDefault="005D217E"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F04EA7">
        <w:rPr>
          <w:rFonts w:ascii="Times New Roman" w:hAnsi="Times New Roman" w:cs="Times New Roman"/>
          <w:sz w:val="20"/>
          <w:szCs w:val="20"/>
          <w:lang w:val="en-US"/>
        </w:rPr>
        <w:t>T</w:t>
      </w:r>
      <w:r w:rsidR="00EC4744" w:rsidRPr="00F04EA7">
        <w:rPr>
          <w:rFonts w:ascii="Times New Roman" w:hAnsi="Times New Roman" w:cs="Times New Roman"/>
          <w:sz w:val="20"/>
          <w:szCs w:val="20"/>
          <w:lang w:val="en-US"/>
        </w:rPr>
        <w:t>his paper</w:t>
      </w:r>
      <w:r w:rsidRPr="00F04EA7">
        <w:rPr>
          <w:rFonts w:ascii="Times New Roman" w:hAnsi="Times New Roman" w:cs="Times New Roman"/>
          <w:sz w:val="20"/>
          <w:szCs w:val="20"/>
          <w:lang w:val="en-US"/>
        </w:rPr>
        <w:t xml:space="preserve"> is intended to discuss some remaining issues on paging</w:t>
      </w:r>
      <w:r w:rsidR="002F3FB2" w:rsidRPr="00F04EA7">
        <w:rPr>
          <w:rFonts w:ascii="Times New Roman" w:hAnsi="Times New Roman" w:cs="Times New Roman"/>
          <w:sz w:val="20"/>
          <w:szCs w:val="20"/>
          <w:lang w:val="en-US"/>
        </w:rPr>
        <w:t xml:space="preserve">, including </w:t>
      </w:r>
      <w:r w:rsidR="00BB0F0E" w:rsidRPr="00F04EA7">
        <w:rPr>
          <w:rFonts w:ascii="Times New Roman" w:hAnsi="Times New Roman" w:cs="Times New Roman"/>
          <w:sz w:val="20"/>
          <w:szCs w:val="20"/>
          <w:lang w:val="en-US"/>
        </w:rPr>
        <w:t xml:space="preserve">device behavior </w:t>
      </w:r>
      <w:r w:rsidR="004D76EA" w:rsidRPr="00F04EA7">
        <w:rPr>
          <w:rFonts w:ascii="Times New Roman" w:hAnsi="Times New Roman" w:cs="Times New Roman"/>
          <w:sz w:val="20"/>
          <w:szCs w:val="20"/>
          <w:lang w:val="en-US"/>
        </w:rPr>
        <w:t>if multiple requests are received in parallel</w:t>
      </w:r>
      <w:r w:rsidR="00856F28" w:rsidRPr="00F04EA7">
        <w:rPr>
          <w:rFonts w:ascii="Times New Roman" w:hAnsi="Times New Roman" w:cs="Times New Roman"/>
          <w:sz w:val="20"/>
          <w:szCs w:val="20"/>
          <w:lang w:val="en-US"/>
        </w:rPr>
        <w:t>, reader ID</w:t>
      </w:r>
      <w:r w:rsidR="004D76EA" w:rsidRPr="00F04EA7">
        <w:rPr>
          <w:rFonts w:ascii="Times New Roman" w:hAnsi="Times New Roman" w:cs="Times New Roman"/>
          <w:sz w:val="20"/>
          <w:szCs w:val="20"/>
          <w:lang w:val="en-US"/>
        </w:rPr>
        <w:t xml:space="preserve"> </w:t>
      </w:r>
      <w:r w:rsidR="002F3FB2" w:rsidRPr="00F04EA7">
        <w:rPr>
          <w:rFonts w:ascii="Times New Roman" w:hAnsi="Times New Roman" w:cs="Times New Roman"/>
          <w:sz w:val="20"/>
          <w:szCs w:val="20"/>
          <w:lang w:val="en-US"/>
        </w:rPr>
        <w:t xml:space="preserve">and </w:t>
      </w:r>
      <w:r w:rsidR="00A3386C" w:rsidRPr="00F04EA7">
        <w:rPr>
          <w:rFonts w:ascii="Times New Roman" w:hAnsi="Times New Roman" w:cs="Times New Roman"/>
          <w:sz w:val="20"/>
          <w:szCs w:val="20"/>
          <w:lang w:val="en-US"/>
        </w:rPr>
        <w:t>skip response due to energy constraint</w:t>
      </w:r>
      <w:r w:rsidR="00464D1C" w:rsidRPr="00F04EA7">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t>Discussion</w:t>
      </w:r>
    </w:p>
    <w:p w14:paraId="6C7CA483" w14:textId="06A0CD15" w:rsidR="002B13CB" w:rsidRDefault="006F1B4E" w:rsidP="00F34EAB">
      <w:pPr>
        <w:pStyle w:val="Heading2"/>
        <w:rPr>
          <w:sz w:val="28"/>
          <w:szCs w:val="28"/>
        </w:rPr>
      </w:pPr>
      <w:r w:rsidRPr="00F04EA7">
        <w:rPr>
          <w:sz w:val="28"/>
          <w:szCs w:val="28"/>
        </w:rPr>
        <w:t>Device behavio</w:t>
      </w:r>
      <w:r w:rsidR="00F04EA7">
        <w:rPr>
          <w:sz w:val="28"/>
          <w:szCs w:val="28"/>
        </w:rPr>
        <w:t>u</w:t>
      </w:r>
      <w:r w:rsidRPr="00F04EA7">
        <w:rPr>
          <w:sz w:val="28"/>
          <w:szCs w:val="28"/>
        </w:rPr>
        <w:t>r if multiple requests are received in parallel</w:t>
      </w:r>
    </w:p>
    <w:p w14:paraId="3D2CD607" w14:textId="2E019D63" w:rsidR="00F34EAB" w:rsidRDefault="00ED4374" w:rsidP="00F34EAB">
      <w:pPr>
        <w:rPr>
          <w:rFonts w:ascii="Times New Roman" w:hAnsi="Times New Roman" w:cs="Times New Roman"/>
          <w:sz w:val="20"/>
          <w:szCs w:val="20"/>
          <w:lang w:val="en-GB"/>
        </w:rPr>
      </w:pPr>
      <w:r>
        <w:rPr>
          <w:rFonts w:ascii="Times New Roman" w:hAnsi="Times New Roman" w:cs="Times New Roman"/>
          <w:sz w:val="20"/>
          <w:szCs w:val="20"/>
          <w:lang w:val="en-GB"/>
        </w:rPr>
        <w:t>As one of outcomes of</w:t>
      </w:r>
      <w:r w:rsidR="00C07AD9" w:rsidRPr="00F04EA7">
        <w:rPr>
          <w:rFonts w:ascii="Times New Roman" w:hAnsi="Times New Roman" w:cs="Times New Roman"/>
          <w:sz w:val="20"/>
          <w:szCs w:val="20"/>
          <w:lang w:val="en-GB"/>
        </w:rPr>
        <w:t xml:space="preserve"> the post </w:t>
      </w:r>
      <w:r w:rsidR="000E25D5">
        <w:rPr>
          <w:rFonts w:ascii="Times New Roman" w:hAnsi="Times New Roman" w:cs="Times New Roman"/>
          <w:sz w:val="20"/>
          <w:szCs w:val="20"/>
          <w:lang w:val="en-GB"/>
        </w:rPr>
        <w:t xml:space="preserve">RAN2#129 </w:t>
      </w:r>
      <w:r w:rsidR="00C07AD9" w:rsidRPr="00F04EA7">
        <w:rPr>
          <w:rFonts w:ascii="Times New Roman" w:hAnsi="Times New Roman" w:cs="Times New Roman"/>
          <w:sz w:val="20"/>
          <w:szCs w:val="20"/>
          <w:lang w:val="en-GB"/>
        </w:rPr>
        <w:t>meeting email discussion</w:t>
      </w:r>
      <w:r>
        <w:rPr>
          <w:rFonts w:ascii="Times New Roman" w:hAnsi="Times New Roman" w:cs="Times New Roman"/>
          <w:sz w:val="20"/>
          <w:szCs w:val="20"/>
          <w:lang w:val="en-GB"/>
        </w:rPr>
        <w:t xml:space="preserve"> [1]</w:t>
      </w:r>
      <w:r w:rsidR="00C07AD9" w:rsidRPr="00F04EA7">
        <w:rPr>
          <w:rFonts w:ascii="Times New Roman" w:hAnsi="Times New Roman" w:cs="Times New Roman"/>
          <w:sz w:val="20"/>
          <w:szCs w:val="20"/>
          <w:lang w:val="en-GB"/>
        </w:rPr>
        <w:t>,</w:t>
      </w:r>
      <w:r w:rsidR="00B65DF0">
        <w:rPr>
          <w:rFonts w:ascii="Times New Roman" w:hAnsi="Times New Roman" w:cs="Times New Roman"/>
          <w:sz w:val="20"/>
          <w:szCs w:val="20"/>
          <w:lang w:val="en-GB"/>
        </w:rPr>
        <w:t xml:space="preserve"> the following </w:t>
      </w:r>
      <w:r w:rsidR="00B03775">
        <w:rPr>
          <w:rFonts w:ascii="Times New Roman" w:hAnsi="Times New Roman" w:cs="Times New Roman"/>
          <w:sz w:val="20"/>
          <w:szCs w:val="20"/>
          <w:lang w:val="en-GB"/>
        </w:rPr>
        <w:t xml:space="preserve">are proposed by </w:t>
      </w:r>
      <w:r w:rsidR="005369E3">
        <w:rPr>
          <w:rFonts w:ascii="Times New Roman" w:hAnsi="Times New Roman" w:cs="Times New Roman"/>
          <w:sz w:val="20"/>
          <w:szCs w:val="20"/>
          <w:lang w:val="en-GB"/>
        </w:rPr>
        <w:t>rapp</w:t>
      </w:r>
      <w:r w:rsidR="00E83104">
        <w:rPr>
          <w:rFonts w:ascii="Times New Roman" w:hAnsi="Times New Roman" w:cs="Times New Roman"/>
          <w:sz w:val="20"/>
          <w:szCs w:val="20"/>
          <w:lang w:val="en-GB"/>
        </w:rPr>
        <w:t>orteur:</w:t>
      </w:r>
    </w:p>
    <w:tbl>
      <w:tblPr>
        <w:tblStyle w:val="TableGrid"/>
        <w:tblW w:w="0" w:type="auto"/>
        <w:tblLook w:val="04A0" w:firstRow="1" w:lastRow="0" w:firstColumn="1" w:lastColumn="0" w:noHBand="0" w:noVBand="1"/>
      </w:tblPr>
      <w:tblGrid>
        <w:gridCol w:w="9629"/>
      </w:tblGrid>
      <w:tr w:rsidR="00E83104" w:rsidRPr="00F04EA7" w14:paraId="22E907D9" w14:textId="77777777" w:rsidTr="00E83104">
        <w:tc>
          <w:tcPr>
            <w:tcW w:w="9629" w:type="dxa"/>
          </w:tcPr>
          <w:p w14:paraId="2317D9C6" w14:textId="77777777" w:rsidR="00725AB2" w:rsidRPr="00725AB2" w:rsidRDefault="00725AB2" w:rsidP="00725AB2">
            <w:pPr>
              <w:tabs>
                <w:tab w:val="left" w:pos="1320"/>
                <w:tab w:val="right" w:leader="dot" w:pos="9350"/>
              </w:tabs>
              <w:overflowPunct w:val="0"/>
              <w:autoSpaceDE w:val="0"/>
              <w:autoSpaceDN w:val="0"/>
              <w:adjustRightInd w:val="0"/>
              <w:spacing w:after="100"/>
              <w:ind w:left="1170" w:hanging="1170"/>
              <w:textAlignment w:val="baseline"/>
              <w:rPr>
                <w:rFonts w:ascii="Calibri" w:eastAsia="SimSun" w:hAnsi="Calibri" w:cs="Arial"/>
                <w:noProof/>
                <w:lang w:val="en-US"/>
              </w:rPr>
            </w:pPr>
            <w:r w:rsidRPr="00725AB2">
              <w:rPr>
                <w:rFonts w:ascii="Times New Roman" w:eastAsia="Times New Roman" w:hAnsi="Times New Roman" w:cs="Times New Roman"/>
                <w:noProof/>
                <w:kern w:val="0"/>
                <w:sz w:val="20"/>
                <w:szCs w:val="20"/>
                <w:lang w:val="en-GB"/>
                <w14:ligatures w14:val="none"/>
              </w:rPr>
              <w:t>Proposal 1:</w:t>
            </w:r>
            <w:r w:rsidRPr="00725AB2">
              <w:rPr>
                <w:rFonts w:ascii="Calibri" w:eastAsia="SimSun" w:hAnsi="Calibri" w:cs="Arial"/>
                <w:noProof/>
                <w:lang w:val="en-US"/>
              </w:rPr>
              <w:tab/>
            </w:r>
            <w:r w:rsidRPr="00725AB2">
              <w:rPr>
                <w:rFonts w:ascii="Times New Roman" w:eastAsia="Times New Roman" w:hAnsi="Times New Roman" w:cs="Times New Roman"/>
                <w:noProof/>
                <w:kern w:val="0"/>
                <w:sz w:val="20"/>
                <w:szCs w:val="20"/>
                <w:lang w:val="en-GB"/>
                <w14:ligatures w14:val="none"/>
              </w:rPr>
              <w:t>Discuss and agree on the device behavior if it gets a new service request while one procedure is still ongoing (i.e. not completed or failed yet): (a) ignore all new requests, or (b) terminate the ongoing procedure and respond to the latest request. (a/b/ffs = 17/7/5)</w:t>
            </w:r>
          </w:p>
          <w:p w14:paraId="5F1AD1A1" w14:textId="138ADC2D" w:rsidR="00E83104" w:rsidRPr="0036441A" w:rsidRDefault="00725AB2" w:rsidP="0036441A">
            <w:pPr>
              <w:tabs>
                <w:tab w:val="left" w:pos="1320"/>
                <w:tab w:val="right" w:leader="dot" w:pos="9350"/>
              </w:tabs>
              <w:overflowPunct w:val="0"/>
              <w:autoSpaceDE w:val="0"/>
              <w:autoSpaceDN w:val="0"/>
              <w:adjustRightInd w:val="0"/>
              <w:spacing w:after="100"/>
              <w:ind w:left="1170" w:hanging="1170"/>
              <w:textAlignment w:val="baseline"/>
              <w:rPr>
                <w:rFonts w:ascii="Times New Roman" w:hAnsi="Times New Roman" w:cs="Times New Roman"/>
                <w:sz w:val="20"/>
                <w:szCs w:val="20"/>
                <w:lang w:val="en-US"/>
              </w:rPr>
            </w:pPr>
            <w:r w:rsidRPr="00725AB2">
              <w:rPr>
                <w:rFonts w:ascii="Times New Roman" w:eastAsia="Times New Roman" w:hAnsi="Times New Roman" w:cs="Times New Roman"/>
                <w:noProof/>
                <w:kern w:val="0"/>
                <w:sz w:val="20"/>
                <w:szCs w:val="20"/>
                <w:lang w:val="en-GB"/>
                <w14:ligatures w14:val="none"/>
              </w:rPr>
              <w:t>Proposal 2:</w:t>
            </w:r>
            <w:r w:rsidRPr="00725AB2">
              <w:rPr>
                <w:rFonts w:ascii="Calibri" w:eastAsia="SimSun" w:hAnsi="Calibri" w:cs="Arial"/>
                <w:noProof/>
                <w:lang w:val="en-US"/>
              </w:rPr>
              <w:tab/>
            </w:r>
            <w:r w:rsidRPr="00725AB2">
              <w:rPr>
                <w:rFonts w:ascii="Times New Roman" w:eastAsia="Times New Roman" w:hAnsi="Times New Roman" w:cs="Times New Roman"/>
                <w:noProof/>
                <w:kern w:val="0"/>
                <w:sz w:val="20"/>
                <w:szCs w:val="20"/>
                <w:lang w:val="en-GB"/>
                <w14:ligatures w14:val="none"/>
              </w:rPr>
              <w:t>Discuss and decide how a device determines the procedure is ‘ongoing’ or not.</w:t>
            </w:r>
          </w:p>
        </w:tc>
      </w:tr>
    </w:tbl>
    <w:p w14:paraId="4AFAD390" w14:textId="77777777" w:rsidR="00E83104" w:rsidRDefault="00E83104" w:rsidP="00F34EAB">
      <w:pPr>
        <w:rPr>
          <w:rFonts w:ascii="Times New Roman" w:hAnsi="Times New Roman" w:cs="Times New Roman"/>
          <w:sz w:val="20"/>
          <w:szCs w:val="20"/>
          <w:lang w:val="en-GB"/>
        </w:rPr>
      </w:pPr>
    </w:p>
    <w:p w14:paraId="482B8EE9" w14:textId="1779F2FF" w:rsidR="006C4B5B" w:rsidRDefault="00CB3286"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Let us discuss proposal 2 first, because </w:t>
      </w:r>
      <w:r w:rsidR="001D5F78">
        <w:rPr>
          <w:rFonts w:ascii="Times New Roman" w:hAnsi="Times New Roman" w:cs="Times New Roman"/>
          <w:sz w:val="20"/>
          <w:szCs w:val="20"/>
          <w:lang w:val="en-GB"/>
        </w:rPr>
        <w:t xml:space="preserve">it </w:t>
      </w:r>
      <w:r w:rsidR="009659AC">
        <w:rPr>
          <w:rFonts w:ascii="Times New Roman" w:hAnsi="Times New Roman" w:cs="Times New Roman"/>
          <w:sz w:val="20"/>
          <w:szCs w:val="20"/>
          <w:lang w:val="en-GB"/>
        </w:rPr>
        <w:t>will help us to decide on</w:t>
      </w:r>
      <w:r w:rsidR="00CA0C91">
        <w:rPr>
          <w:rFonts w:ascii="Times New Roman" w:hAnsi="Times New Roman" w:cs="Times New Roman"/>
          <w:sz w:val="20"/>
          <w:szCs w:val="20"/>
          <w:lang w:val="en-GB"/>
        </w:rPr>
        <w:t xml:space="preserve"> option (a) or option (b) </w:t>
      </w:r>
      <w:r w:rsidR="008A0FA0">
        <w:rPr>
          <w:rFonts w:ascii="Times New Roman" w:hAnsi="Times New Roman" w:cs="Times New Roman"/>
          <w:sz w:val="20"/>
          <w:szCs w:val="20"/>
          <w:lang w:val="en-GB"/>
        </w:rPr>
        <w:t>for proposal 1.</w:t>
      </w:r>
    </w:p>
    <w:p w14:paraId="015D3ECD" w14:textId="6D9AA676" w:rsidR="0028564C" w:rsidRPr="0028564C" w:rsidRDefault="00DB3FAC" w:rsidP="00F34EAB">
      <w:pPr>
        <w:rPr>
          <w:rFonts w:ascii="Times New Roman" w:eastAsia="MS Mincho" w:hAnsi="Times New Roman" w:cs="Times New Roman"/>
          <w:sz w:val="20"/>
          <w:szCs w:val="20"/>
          <w:lang w:val="en-GB"/>
        </w:rPr>
      </w:pPr>
      <w:r>
        <w:rPr>
          <w:rFonts w:ascii="Times New Roman" w:hAnsi="Times New Roman" w:cs="Times New Roman"/>
          <w:sz w:val="20"/>
          <w:szCs w:val="20"/>
          <w:lang w:val="en-GB"/>
        </w:rPr>
        <w:t>Depending on service type (</w:t>
      </w:r>
      <w:r w:rsidR="00F5548D">
        <w:rPr>
          <w:rFonts w:ascii="Times New Roman" w:hAnsi="Times New Roman" w:cs="Times New Roman"/>
          <w:sz w:val="20"/>
          <w:szCs w:val="20"/>
          <w:lang w:val="en-GB"/>
        </w:rPr>
        <w:t xml:space="preserve">e.g. </w:t>
      </w:r>
      <w:r w:rsidR="002E6F23">
        <w:rPr>
          <w:rFonts w:ascii="Times New Roman" w:hAnsi="Times New Roman" w:cs="Times New Roman"/>
          <w:sz w:val="20"/>
          <w:szCs w:val="20"/>
          <w:lang w:val="en-GB"/>
        </w:rPr>
        <w:t>“</w:t>
      </w:r>
      <w:r w:rsidR="00F5548D">
        <w:rPr>
          <w:rFonts w:ascii="Times New Roman" w:hAnsi="Times New Roman" w:cs="Times New Roman"/>
          <w:sz w:val="20"/>
          <w:szCs w:val="20"/>
          <w:lang w:val="en-GB"/>
        </w:rPr>
        <w:t>inventory only</w:t>
      </w:r>
      <w:r w:rsidR="002E6F23">
        <w:rPr>
          <w:rFonts w:ascii="Times New Roman" w:hAnsi="Times New Roman" w:cs="Times New Roman"/>
          <w:sz w:val="20"/>
          <w:szCs w:val="20"/>
          <w:lang w:val="en-GB"/>
        </w:rPr>
        <w:t>”</w:t>
      </w:r>
      <w:r w:rsidR="00F5548D">
        <w:rPr>
          <w:rFonts w:ascii="Times New Roman" w:hAnsi="Times New Roman" w:cs="Times New Roman"/>
          <w:sz w:val="20"/>
          <w:szCs w:val="20"/>
          <w:lang w:val="en-GB"/>
        </w:rPr>
        <w:t xml:space="preserve"> or </w:t>
      </w:r>
      <w:r w:rsidR="002E6F23">
        <w:rPr>
          <w:rFonts w:ascii="Times New Roman" w:hAnsi="Times New Roman" w:cs="Times New Roman"/>
          <w:sz w:val="20"/>
          <w:szCs w:val="20"/>
          <w:lang w:val="en-GB"/>
        </w:rPr>
        <w:t>“</w:t>
      </w:r>
      <w:r w:rsidR="00F5548D">
        <w:rPr>
          <w:rFonts w:ascii="Times New Roman" w:hAnsi="Times New Roman" w:cs="Times New Roman"/>
          <w:sz w:val="20"/>
          <w:szCs w:val="20"/>
          <w:lang w:val="en-GB"/>
        </w:rPr>
        <w:t>inventory</w:t>
      </w:r>
      <w:r w:rsidR="002E6F23">
        <w:rPr>
          <w:rFonts w:ascii="Times New Roman" w:hAnsi="Times New Roman" w:cs="Times New Roman"/>
          <w:sz w:val="20"/>
          <w:szCs w:val="20"/>
          <w:lang w:val="en-GB"/>
        </w:rPr>
        <w:t xml:space="preserve"> </w:t>
      </w:r>
      <w:r w:rsidR="00F5548D">
        <w:rPr>
          <w:rFonts w:ascii="Times New Roman" w:hAnsi="Times New Roman" w:cs="Times New Roman"/>
          <w:sz w:val="20"/>
          <w:szCs w:val="20"/>
          <w:lang w:val="en-GB"/>
        </w:rPr>
        <w:t>+</w:t>
      </w:r>
      <w:r w:rsidR="002E6F23">
        <w:rPr>
          <w:rFonts w:ascii="Times New Roman" w:hAnsi="Times New Roman" w:cs="Times New Roman"/>
          <w:sz w:val="20"/>
          <w:szCs w:val="20"/>
          <w:lang w:val="en-GB"/>
        </w:rPr>
        <w:t xml:space="preserve"> </w:t>
      </w:r>
      <w:r w:rsidR="00F5548D">
        <w:rPr>
          <w:rFonts w:ascii="Times New Roman" w:hAnsi="Times New Roman" w:cs="Times New Roman"/>
          <w:sz w:val="20"/>
          <w:szCs w:val="20"/>
          <w:lang w:val="en-GB"/>
        </w:rPr>
        <w:t>command</w:t>
      </w:r>
      <w:r w:rsidR="002E6F23">
        <w:rPr>
          <w:rFonts w:ascii="Times New Roman" w:hAnsi="Times New Roman" w:cs="Times New Roman"/>
          <w:sz w:val="20"/>
          <w:szCs w:val="20"/>
          <w:lang w:val="en-GB"/>
        </w:rPr>
        <w:t>”</w:t>
      </w:r>
      <w:r>
        <w:rPr>
          <w:rFonts w:ascii="Times New Roman" w:hAnsi="Times New Roman" w:cs="Times New Roman"/>
          <w:sz w:val="20"/>
          <w:szCs w:val="20"/>
          <w:lang w:val="en-GB"/>
        </w:rPr>
        <w:t>)</w:t>
      </w:r>
      <w:r w:rsidR="00F5548D">
        <w:rPr>
          <w:rFonts w:ascii="Times New Roman" w:hAnsi="Times New Roman" w:cs="Times New Roman"/>
          <w:sz w:val="20"/>
          <w:szCs w:val="20"/>
          <w:lang w:val="en-GB"/>
        </w:rPr>
        <w:t xml:space="preserve"> and </w:t>
      </w:r>
      <w:r w:rsidR="00AD431E">
        <w:rPr>
          <w:rFonts w:ascii="Times New Roman" w:hAnsi="Times New Roman" w:cs="Times New Roman"/>
          <w:sz w:val="20"/>
          <w:szCs w:val="20"/>
          <w:lang w:val="en-GB"/>
        </w:rPr>
        <w:t xml:space="preserve">contention-based or contention-free random access, the </w:t>
      </w:r>
      <w:r w:rsidR="007F24C3">
        <w:rPr>
          <w:rFonts w:ascii="Times New Roman" w:hAnsi="Times New Roman" w:cs="Times New Roman"/>
          <w:sz w:val="20"/>
          <w:szCs w:val="20"/>
          <w:lang w:val="en-GB"/>
        </w:rPr>
        <w:t xml:space="preserve">definition of completion of the procedure </w:t>
      </w:r>
      <w:r w:rsidR="00EE7CFB">
        <w:rPr>
          <w:rFonts w:ascii="Times New Roman" w:hAnsi="Times New Roman" w:cs="Times New Roman"/>
          <w:sz w:val="20"/>
          <w:szCs w:val="20"/>
          <w:lang w:val="en-GB"/>
        </w:rPr>
        <w:t xml:space="preserve">would be different. See the following </w:t>
      </w:r>
      <w:r w:rsidR="00F9630E">
        <w:rPr>
          <w:rFonts w:ascii="Times New Roman" w:hAnsi="Times New Roman" w:cs="Times New Roman"/>
          <w:sz w:val="20"/>
          <w:szCs w:val="20"/>
          <w:lang w:val="en-GB"/>
        </w:rPr>
        <w:t>table 1</w:t>
      </w:r>
      <w:r w:rsidR="0013247B">
        <w:rPr>
          <w:rFonts w:ascii="Times New Roman" w:hAnsi="Times New Roman" w:cs="Times New Roman"/>
          <w:sz w:val="20"/>
          <w:szCs w:val="20"/>
          <w:lang w:val="en-GB"/>
        </w:rPr>
        <w:t xml:space="preserve"> from reader perspective</w:t>
      </w:r>
      <w:r w:rsidR="00EE7CFB">
        <w:rPr>
          <w:rFonts w:ascii="Times New Roman" w:hAnsi="Times New Roman" w:cs="Times New Roman"/>
          <w:sz w:val="20"/>
          <w:szCs w:val="20"/>
          <w:lang w:val="en-GB"/>
        </w:rPr>
        <w:t>:</w:t>
      </w:r>
    </w:p>
    <w:p w14:paraId="7B3E0682" w14:textId="151E20EA" w:rsidR="0028564C" w:rsidRPr="0036441A" w:rsidRDefault="0028564C" w:rsidP="0036441A">
      <w:pPr>
        <w:jc w:val="center"/>
        <w:rPr>
          <w:rFonts w:ascii="Times New Roman" w:eastAsia="MS Mincho" w:hAnsi="Times New Roman" w:cs="Times New Roman"/>
          <w:sz w:val="20"/>
          <w:szCs w:val="20"/>
          <w:lang w:val="en-GB"/>
        </w:rPr>
      </w:pPr>
      <w:r>
        <w:rPr>
          <w:rFonts w:ascii="Times New Roman" w:hAnsi="Times New Roman" w:cs="Times New Roman"/>
          <w:sz w:val="20"/>
          <w:szCs w:val="20"/>
          <w:lang w:val="en-GB"/>
        </w:rPr>
        <w:t>Table 1: Procedure completion from reader perspective</w:t>
      </w:r>
    </w:p>
    <w:tbl>
      <w:tblPr>
        <w:tblStyle w:val="TableGrid"/>
        <w:tblW w:w="0" w:type="auto"/>
        <w:tblLook w:val="04A0" w:firstRow="1" w:lastRow="0" w:firstColumn="1" w:lastColumn="0" w:noHBand="0" w:noVBand="1"/>
      </w:tblPr>
      <w:tblGrid>
        <w:gridCol w:w="1705"/>
        <w:gridCol w:w="2520"/>
        <w:gridCol w:w="5404"/>
      </w:tblGrid>
      <w:tr w:rsidR="00F9630E" w:rsidRPr="00F04EA7" w14:paraId="41A7FB3C" w14:textId="77777777" w:rsidTr="0036441A">
        <w:tc>
          <w:tcPr>
            <w:tcW w:w="1705" w:type="dxa"/>
          </w:tcPr>
          <w:p w14:paraId="1C14918E" w14:textId="10EC9A26" w:rsidR="00F9630E" w:rsidRDefault="00F9630E" w:rsidP="00F34EAB">
            <w:pPr>
              <w:rPr>
                <w:rFonts w:ascii="Times New Roman" w:hAnsi="Times New Roman" w:cs="Times New Roman"/>
                <w:sz w:val="20"/>
                <w:szCs w:val="20"/>
                <w:lang w:val="en-GB"/>
              </w:rPr>
            </w:pPr>
            <w:r>
              <w:rPr>
                <w:rFonts w:ascii="Times New Roman" w:hAnsi="Times New Roman" w:cs="Times New Roman"/>
                <w:sz w:val="20"/>
                <w:szCs w:val="20"/>
                <w:lang w:val="en-GB"/>
              </w:rPr>
              <w:t>Case</w:t>
            </w:r>
            <w:r w:rsidR="00824825">
              <w:rPr>
                <w:rFonts w:ascii="Times New Roman" w:hAnsi="Times New Roman" w:cs="Times New Roman"/>
                <w:sz w:val="20"/>
                <w:szCs w:val="20"/>
                <w:lang w:val="en-GB"/>
              </w:rPr>
              <w:t xml:space="preserve"> number</w:t>
            </w:r>
          </w:p>
        </w:tc>
        <w:tc>
          <w:tcPr>
            <w:tcW w:w="2520" w:type="dxa"/>
          </w:tcPr>
          <w:p w14:paraId="5C20C4FC" w14:textId="5857A589" w:rsidR="00F9630E" w:rsidRDefault="00824825" w:rsidP="00F34EAB">
            <w:pPr>
              <w:rPr>
                <w:rFonts w:ascii="Times New Roman" w:hAnsi="Times New Roman" w:cs="Times New Roman"/>
                <w:sz w:val="20"/>
                <w:szCs w:val="20"/>
                <w:lang w:val="en-GB"/>
              </w:rPr>
            </w:pPr>
            <w:r>
              <w:rPr>
                <w:rFonts w:ascii="Times New Roman" w:hAnsi="Times New Roman" w:cs="Times New Roman"/>
                <w:sz w:val="20"/>
                <w:szCs w:val="20"/>
                <w:lang w:val="en-GB"/>
              </w:rPr>
              <w:t>Case description</w:t>
            </w:r>
          </w:p>
        </w:tc>
        <w:tc>
          <w:tcPr>
            <w:tcW w:w="5404" w:type="dxa"/>
          </w:tcPr>
          <w:p w14:paraId="7031CD90" w14:textId="373C8010" w:rsidR="00F9630E" w:rsidRDefault="00824825" w:rsidP="00F34EAB">
            <w:pPr>
              <w:rPr>
                <w:rFonts w:ascii="Times New Roman" w:hAnsi="Times New Roman" w:cs="Times New Roman"/>
                <w:sz w:val="20"/>
                <w:szCs w:val="20"/>
                <w:lang w:val="en-GB"/>
              </w:rPr>
            </w:pPr>
            <w:r>
              <w:rPr>
                <w:rFonts w:ascii="Times New Roman" w:hAnsi="Times New Roman" w:cs="Times New Roman"/>
                <w:sz w:val="20"/>
                <w:szCs w:val="20"/>
                <w:lang w:val="en-GB"/>
              </w:rPr>
              <w:t>Procedure completion from reader perspective</w:t>
            </w:r>
          </w:p>
        </w:tc>
      </w:tr>
      <w:tr w:rsidR="00F9630E" w14:paraId="5C767DA2" w14:textId="77777777" w:rsidTr="0036441A">
        <w:trPr>
          <w:trHeight w:val="471"/>
        </w:trPr>
        <w:tc>
          <w:tcPr>
            <w:tcW w:w="1705" w:type="dxa"/>
          </w:tcPr>
          <w:p w14:paraId="645DF241" w14:textId="01972096" w:rsidR="00F9630E" w:rsidRDefault="00125228" w:rsidP="00F34EAB">
            <w:pPr>
              <w:rPr>
                <w:rFonts w:ascii="Times New Roman" w:hAnsi="Times New Roman" w:cs="Times New Roman"/>
                <w:sz w:val="20"/>
                <w:szCs w:val="20"/>
                <w:lang w:val="en-GB"/>
              </w:rPr>
            </w:pPr>
            <w:r>
              <w:rPr>
                <w:rFonts w:ascii="Times New Roman" w:hAnsi="Times New Roman" w:cs="Times New Roman"/>
                <w:sz w:val="20"/>
                <w:szCs w:val="20"/>
                <w:lang w:val="en-GB"/>
              </w:rPr>
              <w:t>1</w:t>
            </w:r>
          </w:p>
        </w:tc>
        <w:tc>
          <w:tcPr>
            <w:tcW w:w="2520" w:type="dxa"/>
          </w:tcPr>
          <w:p w14:paraId="03239011" w14:textId="286329A0" w:rsidR="00F9630E" w:rsidRDefault="00125228"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with CBRA</w:t>
            </w:r>
          </w:p>
        </w:tc>
        <w:tc>
          <w:tcPr>
            <w:tcW w:w="5404" w:type="dxa"/>
          </w:tcPr>
          <w:p w14:paraId="065A9799" w14:textId="7D288D97" w:rsidR="00F9630E" w:rsidRDefault="00125228" w:rsidP="00FE39A0">
            <w:pPr>
              <w:rPr>
                <w:rFonts w:ascii="Times New Roman" w:hAnsi="Times New Roman" w:cs="Times New Roman"/>
                <w:sz w:val="20"/>
                <w:szCs w:val="20"/>
                <w:lang w:val="en-GB"/>
              </w:rPr>
            </w:pPr>
            <w:r w:rsidRPr="0036441A">
              <w:rPr>
                <w:rFonts w:ascii="Times New Roman" w:hAnsi="Times New Roman" w:cs="Times New Roman"/>
                <w:sz w:val="20"/>
                <w:szCs w:val="20"/>
                <w:lang w:val="en-GB"/>
              </w:rPr>
              <w:t xml:space="preserve">Msg3 is successfully </w:t>
            </w:r>
            <w:r>
              <w:rPr>
                <w:rFonts w:ascii="Times New Roman" w:hAnsi="Times New Roman" w:cs="Times New Roman"/>
                <w:sz w:val="20"/>
                <w:szCs w:val="20"/>
                <w:lang w:val="en-GB"/>
              </w:rPr>
              <w:t>received</w:t>
            </w:r>
          </w:p>
        </w:tc>
      </w:tr>
      <w:tr w:rsidR="00FE39A0" w:rsidRPr="00F04EA7" w14:paraId="51DD0E4E" w14:textId="77777777" w:rsidTr="00D11E92">
        <w:tc>
          <w:tcPr>
            <w:tcW w:w="1705" w:type="dxa"/>
          </w:tcPr>
          <w:p w14:paraId="697A2B2B" w14:textId="337765A1" w:rsidR="00FE39A0" w:rsidRDefault="00FE39A0" w:rsidP="00F34EAB">
            <w:pP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2520" w:type="dxa"/>
          </w:tcPr>
          <w:p w14:paraId="0ED6EF69" w14:textId="302D8676" w:rsidR="00FE39A0" w:rsidRDefault="00FE39A0"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with CFRA</w:t>
            </w:r>
          </w:p>
        </w:tc>
        <w:tc>
          <w:tcPr>
            <w:tcW w:w="5404" w:type="dxa"/>
          </w:tcPr>
          <w:p w14:paraId="66AB3A00" w14:textId="1495E3E6" w:rsidR="00FE39A0" w:rsidRPr="00FE39A0" w:rsidRDefault="00FE39A0" w:rsidP="00FE39A0">
            <w:pPr>
              <w:rPr>
                <w:rFonts w:ascii="Times New Roman" w:hAnsi="Times New Roman" w:cs="Times New Roman"/>
                <w:sz w:val="20"/>
                <w:szCs w:val="20"/>
                <w:lang w:val="en-GB"/>
              </w:rPr>
            </w:pPr>
            <w:r w:rsidRPr="0036441A">
              <w:rPr>
                <w:rFonts w:ascii="Times New Roman" w:hAnsi="Times New Roman" w:cs="Times New Roman"/>
                <w:sz w:val="20"/>
                <w:szCs w:val="20"/>
                <w:lang w:val="en-GB"/>
              </w:rPr>
              <w:t xml:space="preserve">First D2R data transmission (i.e. Msg1) is successfully </w:t>
            </w:r>
            <w:r>
              <w:rPr>
                <w:rFonts w:ascii="Times New Roman" w:hAnsi="Times New Roman" w:cs="Times New Roman"/>
                <w:sz w:val="20"/>
                <w:szCs w:val="20"/>
                <w:lang w:val="en-GB"/>
              </w:rPr>
              <w:t>received</w:t>
            </w:r>
          </w:p>
        </w:tc>
      </w:tr>
      <w:tr w:rsidR="00FE39A0" w:rsidRPr="00F04EA7" w14:paraId="036DE306" w14:textId="77777777" w:rsidTr="00D11E92">
        <w:tc>
          <w:tcPr>
            <w:tcW w:w="1705" w:type="dxa"/>
          </w:tcPr>
          <w:p w14:paraId="414558D0" w14:textId="3C8BC95E" w:rsidR="00FE39A0" w:rsidRDefault="00FE39A0" w:rsidP="00F34EAB">
            <w:pPr>
              <w:rPr>
                <w:rFonts w:ascii="Times New Roman" w:hAnsi="Times New Roman" w:cs="Times New Roman"/>
                <w:sz w:val="20"/>
                <w:szCs w:val="20"/>
                <w:lang w:val="en-GB"/>
              </w:rPr>
            </w:pPr>
            <w:r>
              <w:rPr>
                <w:rFonts w:ascii="Times New Roman" w:hAnsi="Times New Roman" w:cs="Times New Roman"/>
                <w:sz w:val="20"/>
                <w:szCs w:val="20"/>
                <w:lang w:val="en-GB"/>
              </w:rPr>
              <w:t>3</w:t>
            </w:r>
          </w:p>
        </w:tc>
        <w:tc>
          <w:tcPr>
            <w:tcW w:w="2520" w:type="dxa"/>
          </w:tcPr>
          <w:p w14:paraId="1C6CEE6A" w14:textId="574AFFDC" w:rsidR="00FE39A0" w:rsidRDefault="004F6A8C"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and command with CBRA</w:t>
            </w:r>
          </w:p>
        </w:tc>
        <w:tc>
          <w:tcPr>
            <w:tcW w:w="5404" w:type="dxa"/>
          </w:tcPr>
          <w:p w14:paraId="1A0315F4" w14:textId="39D89F65" w:rsidR="00FE39A0" w:rsidRPr="00FE39A0" w:rsidRDefault="00130BB8" w:rsidP="00125228">
            <w:pPr>
              <w:rPr>
                <w:rFonts w:ascii="Times New Roman" w:hAnsi="Times New Roman" w:cs="Times New Roman"/>
                <w:sz w:val="20"/>
                <w:szCs w:val="20"/>
                <w:lang w:val="en-GB"/>
              </w:rPr>
            </w:pPr>
            <w:r>
              <w:rPr>
                <w:rFonts w:ascii="Times New Roman" w:hAnsi="Times New Roman" w:cs="Times New Roman"/>
                <w:sz w:val="20"/>
                <w:szCs w:val="20"/>
                <w:lang w:val="en-GB"/>
              </w:rPr>
              <w:t xml:space="preserve">The scheduled D2R by R2D command is successfully received </w:t>
            </w:r>
          </w:p>
        </w:tc>
      </w:tr>
      <w:tr w:rsidR="00FE39A0" w:rsidRPr="00F04EA7" w14:paraId="2392C8AF" w14:textId="77777777" w:rsidTr="00D11E92">
        <w:tc>
          <w:tcPr>
            <w:tcW w:w="1705" w:type="dxa"/>
          </w:tcPr>
          <w:p w14:paraId="3B6D2D82" w14:textId="0C0D04E6" w:rsidR="00FE39A0" w:rsidRDefault="00130BB8" w:rsidP="00F34EAB">
            <w:pPr>
              <w:rPr>
                <w:rFonts w:ascii="Times New Roman" w:hAnsi="Times New Roman" w:cs="Times New Roman"/>
                <w:sz w:val="20"/>
                <w:szCs w:val="20"/>
                <w:lang w:val="en-GB"/>
              </w:rPr>
            </w:pPr>
            <w:r>
              <w:rPr>
                <w:rFonts w:ascii="Times New Roman" w:hAnsi="Times New Roman" w:cs="Times New Roman"/>
                <w:sz w:val="20"/>
                <w:szCs w:val="20"/>
                <w:lang w:val="en-GB"/>
              </w:rPr>
              <w:t>4</w:t>
            </w:r>
          </w:p>
        </w:tc>
        <w:tc>
          <w:tcPr>
            <w:tcW w:w="2520" w:type="dxa"/>
          </w:tcPr>
          <w:p w14:paraId="6677B807" w14:textId="043AFB23" w:rsidR="00FE39A0" w:rsidRDefault="00130BB8"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and command with CFRA</w:t>
            </w:r>
          </w:p>
        </w:tc>
        <w:tc>
          <w:tcPr>
            <w:tcW w:w="5404" w:type="dxa"/>
          </w:tcPr>
          <w:p w14:paraId="19DBE2A6" w14:textId="3AF9587B" w:rsidR="00FE39A0" w:rsidRPr="00FE39A0" w:rsidRDefault="00130BB8" w:rsidP="00125228">
            <w:pPr>
              <w:rPr>
                <w:rFonts w:ascii="Times New Roman" w:hAnsi="Times New Roman" w:cs="Times New Roman"/>
                <w:sz w:val="20"/>
                <w:szCs w:val="20"/>
                <w:lang w:val="en-GB"/>
              </w:rPr>
            </w:pPr>
            <w:r>
              <w:rPr>
                <w:rFonts w:ascii="Times New Roman" w:hAnsi="Times New Roman" w:cs="Times New Roman"/>
                <w:sz w:val="20"/>
                <w:szCs w:val="20"/>
                <w:lang w:val="en-GB"/>
              </w:rPr>
              <w:t>The scheduled D2R by R2D command is successfully received</w:t>
            </w:r>
          </w:p>
        </w:tc>
      </w:tr>
    </w:tbl>
    <w:p w14:paraId="47D340FE" w14:textId="77777777" w:rsidR="00C32ECE" w:rsidRDefault="00C32ECE" w:rsidP="00F34EAB">
      <w:pPr>
        <w:rPr>
          <w:rFonts w:ascii="Times New Roman" w:hAnsi="Times New Roman" w:cs="Times New Roman"/>
          <w:sz w:val="20"/>
          <w:szCs w:val="20"/>
          <w:lang w:val="en-GB"/>
        </w:rPr>
      </w:pPr>
    </w:p>
    <w:p w14:paraId="60C072FC" w14:textId="6D9413A5" w:rsidR="006118BC" w:rsidRDefault="00577351"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However, </w:t>
      </w:r>
      <w:r w:rsidR="003E23C8">
        <w:rPr>
          <w:rFonts w:ascii="Times New Roman" w:hAnsi="Times New Roman" w:cs="Times New Roman"/>
          <w:sz w:val="20"/>
          <w:szCs w:val="20"/>
          <w:lang w:val="en-GB"/>
        </w:rPr>
        <w:t xml:space="preserve">from device perspective, it is less clear </w:t>
      </w:r>
      <w:r w:rsidR="002940A0">
        <w:rPr>
          <w:rFonts w:ascii="Times New Roman" w:hAnsi="Times New Roman" w:cs="Times New Roman"/>
          <w:sz w:val="20"/>
          <w:szCs w:val="20"/>
          <w:lang w:val="en-GB"/>
        </w:rPr>
        <w:t xml:space="preserve">how the procedure </w:t>
      </w:r>
      <w:r w:rsidR="00386927">
        <w:rPr>
          <w:rFonts w:ascii="Times New Roman" w:hAnsi="Times New Roman" w:cs="Times New Roman"/>
          <w:sz w:val="20"/>
          <w:szCs w:val="20"/>
          <w:lang w:val="en-GB"/>
        </w:rPr>
        <w:t>can be seen as</w:t>
      </w:r>
      <w:r w:rsidR="002940A0">
        <w:rPr>
          <w:rFonts w:ascii="Times New Roman" w:hAnsi="Times New Roman" w:cs="Times New Roman"/>
          <w:sz w:val="20"/>
          <w:szCs w:val="20"/>
          <w:lang w:val="en-GB"/>
        </w:rPr>
        <w:t xml:space="preserve"> completed</w:t>
      </w:r>
      <w:r w:rsidR="003E23C8">
        <w:rPr>
          <w:rFonts w:ascii="Times New Roman" w:hAnsi="Times New Roman" w:cs="Times New Roman"/>
          <w:sz w:val="20"/>
          <w:szCs w:val="20"/>
          <w:lang w:val="en-GB"/>
        </w:rPr>
        <w:t xml:space="preserve">. </w:t>
      </w:r>
      <w:r w:rsidR="0028642F">
        <w:rPr>
          <w:rFonts w:ascii="Times New Roman" w:hAnsi="Times New Roman" w:cs="Times New Roman"/>
          <w:sz w:val="20"/>
          <w:szCs w:val="20"/>
          <w:lang w:val="en-GB"/>
        </w:rPr>
        <w:t>Notice that</w:t>
      </w:r>
      <w:r w:rsidR="002E3BE1">
        <w:rPr>
          <w:rFonts w:ascii="Times New Roman" w:hAnsi="Times New Roman" w:cs="Times New Roman"/>
          <w:sz w:val="20"/>
          <w:szCs w:val="20"/>
          <w:lang w:val="en-GB"/>
        </w:rPr>
        <w:t xml:space="preserve"> we (RAN2) concluded that service type </w:t>
      </w:r>
      <w:r w:rsidR="000B0C53">
        <w:rPr>
          <w:rFonts w:ascii="Times New Roman" w:hAnsi="Times New Roman" w:cs="Times New Roman"/>
          <w:sz w:val="20"/>
          <w:szCs w:val="20"/>
          <w:lang w:val="en-GB"/>
        </w:rPr>
        <w:t xml:space="preserve">(e.g. </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inventory only</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 xml:space="preserve">, </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inventory + command</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 xml:space="preserve">) </w:t>
      </w:r>
      <w:r w:rsidR="00633FC2">
        <w:rPr>
          <w:rFonts w:ascii="Times New Roman" w:hAnsi="Times New Roman" w:cs="Times New Roman"/>
          <w:sz w:val="20"/>
          <w:szCs w:val="20"/>
          <w:lang w:val="en-GB"/>
        </w:rPr>
        <w:t xml:space="preserve">will not be included in paging message. </w:t>
      </w:r>
      <w:r w:rsidR="00E330EC">
        <w:rPr>
          <w:rFonts w:ascii="Times New Roman" w:hAnsi="Times New Roman" w:cs="Times New Roman"/>
          <w:sz w:val="20"/>
          <w:szCs w:val="20"/>
          <w:lang w:val="en-GB"/>
        </w:rPr>
        <w:t xml:space="preserve">Therefore, </w:t>
      </w:r>
      <w:r w:rsidR="004A0BF7">
        <w:rPr>
          <w:rFonts w:ascii="Times New Roman" w:hAnsi="Times New Roman" w:cs="Times New Roman"/>
          <w:sz w:val="20"/>
          <w:szCs w:val="20"/>
          <w:lang w:val="en-GB"/>
        </w:rPr>
        <w:t xml:space="preserve">after being triggered device </w:t>
      </w:r>
      <w:r w:rsidR="006E5D97">
        <w:rPr>
          <w:rFonts w:ascii="Times New Roman" w:hAnsi="Times New Roman" w:cs="Times New Roman"/>
          <w:sz w:val="20"/>
          <w:szCs w:val="20"/>
          <w:lang w:val="en-GB"/>
        </w:rPr>
        <w:t xml:space="preserve">may not know the triggered procedure is for </w:t>
      </w:r>
      <w:r w:rsidR="004C02C2">
        <w:rPr>
          <w:rFonts w:ascii="Times New Roman" w:hAnsi="Times New Roman" w:cs="Times New Roman"/>
          <w:sz w:val="20"/>
          <w:szCs w:val="20"/>
          <w:lang w:val="en-GB"/>
        </w:rPr>
        <w:t>“</w:t>
      </w:r>
      <w:r w:rsidR="006E5D97">
        <w:rPr>
          <w:rFonts w:ascii="Times New Roman" w:hAnsi="Times New Roman" w:cs="Times New Roman"/>
          <w:sz w:val="20"/>
          <w:szCs w:val="20"/>
          <w:lang w:val="en-GB"/>
        </w:rPr>
        <w:t xml:space="preserve">inventory </w:t>
      </w:r>
      <w:r w:rsidR="004C02C2">
        <w:rPr>
          <w:rFonts w:ascii="Times New Roman" w:hAnsi="Times New Roman" w:cs="Times New Roman"/>
          <w:sz w:val="20"/>
          <w:szCs w:val="20"/>
          <w:lang w:val="en-GB"/>
        </w:rPr>
        <w:t>only” or “inventory +command”. Device</w:t>
      </w:r>
      <w:r w:rsidR="00633FC2">
        <w:rPr>
          <w:rFonts w:ascii="Times New Roman" w:hAnsi="Times New Roman" w:cs="Times New Roman"/>
          <w:sz w:val="20"/>
          <w:szCs w:val="20"/>
          <w:lang w:val="en-GB"/>
        </w:rPr>
        <w:t xml:space="preserve"> </w:t>
      </w:r>
      <w:r w:rsidR="0021573F">
        <w:rPr>
          <w:rFonts w:ascii="Times New Roman" w:hAnsi="Times New Roman" w:cs="Times New Roman"/>
          <w:sz w:val="20"/>
          <w:szCs w:val="20"/>
          <w:lang w:val="en-GB"/>
        </w:rPr>
        <w:t xml:space="preserve">needs to follow </w:t>
      </w:r>
      <w:r w:rsidR="00A23529">
        <w:rPr>
          <w:rFonts w:ascii="Times New Roman" w:hAnsi="Times New Roman" w:cs="Times New Roman"/>
          <w:sz w:val="20"/>
          <w:szCs w:val="20"/>
          <w:lang w:val="en-GB"/>
        </w:rPr>
        <w:t>the</w:t>
      </w:r>
      <w:r w:rsidR="0021573F">
        <w:rPr>
          <w:rFonts w:ascii="Times New Roman" w:hAnsi="Times New Roman" w:cs="Times New Roman"/>
          <w:sz w:val="20"/>
          <w:szCs w:val="20"/>
          <w:lang w:val="en-GB"/>
        </w:rPr>
        <w:t xml:space="preserve"> R2D </w:t>
      </w:r>
      <w:r w:rsidR="00A23529">
        <w:rPr>
          <w:rFonts w:ascii="Times New Roman" w:hAnsi="Times New Roman" w:cs="Times New Roman"/>
          <w:sz w:val="20"/>
          <w:szCs w:val="20"/>
          <w:lang w:val="en-GB"/>
        </w:rPr>
        <w:t xml:space="preserve">message </w:t>
      </w:r>
      <w:proofErr w:type="gramStart"/>
      <w:r w:rsidR="00A23529">
        <w:rPr>
          <w:rFonts w:ascii="Times New Roman" w:hAnsi="Times New Roman" w:cs="Times New Roman"/>
          <w:sz w:val="20"/>
          <w:szCs w:val="20"/>
          <w:lang w:val="en-GB"/>
        </w:rPr>
        <w:t xml:space="preserve">in order </w:t>
      </w:r>
      <w:r w:rsidR="0021573F">
        <w:rPr>
          <w:rFonts w:ascii="Times New Roman" w:hAnsi="Times New Roman" w:cs="Times New Roman"/>
          <w:sz w:val="20"/>
          <w:szCs w:val="20"/>
          <w:lang w:val="en-GB"/>
        </w:rPr>
        <w:t>to</w:t>
      </w:r>
      <w:proofErr w:type="gramEnd"/>
      <w:r w:rsidR="0021573F">
        <w:rPr>
          <w:rFonts w:ascii="Times New Roman" w:hAnsi="Times New Roman" w:cs="Times New Roman"/>
          <w:sz w:val="20"/>
          <w:szCs w:val="20"/>
          <w:lang w:val="en-GB"/>
        </w:rPr>
        <w:t xml:space="preserve"> </w:t>
      </w:r>
      <w:r w:rsidR="00A23529">
        <w:rPr>
          <w:rFonts w:ascii="Times New Roman" w:hAnsi="Times New Roman" w:cs="Times New Roman"/>
          <w:sz w:val="20"/>
          <w:szCs w:val="20"/>
          <w:lang w:val="en-GB"/>
        </w:rPr>
        <w:t xml:space="preserve">figure out whether </w:t>
      </w:r>
      <w:r w:rsidR="00176BEF">
        <w:rPr>
          <w:rFonts w:ascii="Times New Roman" w:hAnsi="Times New Roman" w:cs="Times New Roman"/>
          <w:sz w:val="20"/>
          <w:szCs w:val="20"/>
          <w:lang w:val="en-GB"/>
        </w:rPr>
        <w:t xml:space="preserve">it needs to transmit a </w:t>
      </w:r>
      <w:r w:rsidR="00E53537">
        <w:rPr>
          <w:rFonts w:ascii="Times New Roman" w:hAnsi="Times New Roman" w:cs="Times New Roman"/>
          <w:sz w:val="20"/>
          <w:szCs w:val="20"/>
          <w:lang w:val="en-GB"/>
        </w:rPr>
        <w:t xml:space="preserve">next </w:t>
      </w:r>
      <w:r w:rsidR="003E5E58">
        <w:rPr>
          <w:rFonts w:ascii="Times New Roman" w:hAnsi="Times New Roman" w:cs="Times New Roman"/>
          <w:sz w:val="20"/>
          <w:szCs w:val="20"/>
          <w:lang w:val="en-GB"/>
        </w:rPr>
        <w:t>D2R</w:t>
      </w:r>
      <w:r w:rsidR="0021573F">
        <w:rPr>
          <w:rFonts w:ascii="Times New Roman" w:hAnsi="Times New Roman" w:cs="Times New Roman"/>
          <w:sz w:val="20"/>
          <w:szCs w:val="20"/>
          <w:lang w:val="en-GB"/>
        </w:rPr>
        <w:t xml:space="preserve">. </w:t>
      </w:r>
      <w:r w:rsidR="001F45BC">
        <w:rPr>
          <w:rFonts w:ascii="Times New Roman" w:hAnsi="Times New Roman" w:cs="Times New Roman"/>
          <w:sz w:val="20"/>
          <w:szCs w:val="20"/>
          <w:lang w:val="en-GB"/>
        </w:rPr>
        <w:t>In the following</w:t>
      </w:r>
      <w:r w:rsidR="0046264C">
        <w:rPr>
          <w:rFonts w:ascii="Times New Roman" w:hAnsi="Times New Roman" w:cs="Times New Roman"/>
          <w:sz w:val="20"/>
          <w:szCs w:val="20"/>
          <w:lang w:val="en-GB"/>
        </w:rPr>
        <w:t xml:space="preserve">, </w:t>
      </w:r>
      <w:r w:rsidR="002F2FA2">
        <w:rPr>
          <w:rFonts w:ascii="Times New Roman" w:hAnsi="Times New Roman" w:cs="Times New Roman"/>
          <w:sz w:val="20"/>
          <w:szCs w:val="20"/>
          <w:lang w:val="en-GB"/>
        </w:rPr>
        <w:t xml:space="preserve">we </w:t>
      </w:r>
      <w:r w:rsidR="00381BEA">
        <w:rPr>
          <w:rFonts w:ascii="Times New Roman" w:hAnsi="Times New Roman" w:cs="Times New Roman"/>
          <w:sz w:val="20"/>
          <w:szCs w:val="20"/>
          <w:lang w:val="en-GB"/>
        </w:rPr>
        <w:t>separate the discussion between CBRA and CFRA</w:t>
      </w:r>
      <w:r w:rsidR="001F45BC">
        <w:rPr>
          <w:rFonts w:ascii="Times New Roman" w:hAnsi="Times New Roman" w:cs="Times New Roman"/>
          <w:sz w:val="20"/>
          <w:szCs w:val="20"/>
          <w:lang w:val="en-GB"/>
        </w:rPr>
        <w:t>.</w:t>
      </w:r>
    </w:p>
    <w:p w14:paraId="4808509E" w14:textId="77777777" w:rsidR="0036441A" w:rsidRPr="0036441A" w:rsidRDefault="0036441A" w:rsidP="00F34EAB">
      <w:pPr>
        <w:rPr>
          <w:rFonts w:ascii="Times New Roman" w:eastAsia="MS Mincho" w:hAnsi="Times New Roman" w:cs="Times New Roman"/>
          <w:sz w:val="20"/>
          <w:szCs w:val="20"/>
          <w:lang w:val="en-GB"/>
        </w:rPr>
      </w:pPr>
    </w:p>
    <w:p w14:paraId="39CB59F7" w14:textId="19E68D3B" w:rsidR="0059161A" w:rsidRDefault="00D968DB" w:rsidP="00F34EAB">
      <w:pPr>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Device d</w:t>
      </w:r>
      <w:r w:rsidR="00EB2D71" w:rsidRPr="0036441A">
        <w:rPr>
          <w:rFonts w:ascii="Times New Roman" w:hAnsi="Times New Roman" w:cs="Times New Roman"/>
          <w:i/>
          <w:iCs/>
          <w:sz w:val="20"/>
          <w:szCs w:val="20"/>
          <w:u w:val="single"/>
          <w:lang w:val="en-GB"/>
        </w:rPr>
        <w:t>etermination of a</w:t>
      </w:r>
      <w:r w:rsidR="00B412AF" w:rsidRPr="0036441A">
        <w:rPr>
          <w:rFonts w:ascii="Times New Roman" w:hAnsi="Times New Roman" w:cs="Times New Roman"/>
          <w:i/>
          <w:iCs/>
          <w:sz w:val="20"/>
          <w:szCs w:val="20"/>
          <w:u w:val="single"/>
          <w:lang w:val="en-GB"/>
        </w:rPr>
        <w:t xml:space="preserve"> successful/failed/pending procedure </w:t>
      </w:r>
      <w:r w:rsidR="00187053" w:rsidRPr="0036441A">
        <w:rPr>
          <w:rFonts w:ascii="Times New Roman" w:hAnsi="Times New Roman" w:cs="Times New Roman"/>
          <w:i/>
          <w:iCs/>
          <w:sz w:val="20"/>
          <w:szCs w:val="20"/>
          <w:u w:val="single"/>
          <w:lang w:val="en-GB"/>
        </w:rPr>
        <w:t>for CBRA</w:t>
      </w:r>
      <w:r w:rsidR="008B02BF" w:rsidRPr="0036441A">
        <w:rPr>
          <w:rFonts w:ascii="Times New Roman" w:hAnsi="Times New Roman" w:cs="Times New Roman"/>
          <w:i/>
          <w:iCs/>
          <w:sz w:val="20"/>
          <w:szCs w:val="20"/>
          <w:u w:val="single"/>
          <w:lang w:val="en-GB"/>
        </w:rPr>
        <w:t xml:space="preserve"> </w:t>
      </w:r>
    </w:p>
    <w:p w14:paraId="6E9703D9" w14:textId="780E6F02" w:rsidR="002D348A" w:rsidRDefault="002D348A" w:rsidP="00F34EAB">
      <w:pPr>
        <w:rPr>
          <w:rFonts w:ascii="Times New Roman" w:eastAsia="MS Mincho" w:hAnsi="Times New Roman" w:cs="Times New Roman"/>
          <w:sz w:val="20"/>
          <w:szCs w:val="20"/>
          <w:lang w:val="en-GB"/>
        </w:rPr>
      </w:pPr>
      <w:r>
        <w:rPr>
          <w:rFonts w:ascii="Times New Roman" w:hAnsi="Times New Roman" w:cs="Times New Roman"/>
          <w:sz w:val="20"/>
          <w:szCs w:val="20"/>
          <w:lang w:val="en-GB"/>
        </w:rPr>
        <w:t xml:space="preserve">The following </w:t>
      </w:r>
      <w:r w:rsidR="0036441A">
        <w:rPr>
          <w:rFonts w:ascii="Times New Roman" w:hAnsi="Times New Roman" w:cs="Times New Roman"/>
          <w:sz w:val="20"/>
          <w:szCs w:val="20"/>
          <w:lang w:val="en-GB"/>
        </w:rPr>
        <w:t>figure 1</w:t>
      </w:r>
      <w:r>
        <w:rPr>
          <w:rFonts w:ascii="Times New Roman" w:hAnsi="Times New Roman" w:cs="Times New Roman"/>
          <w:sz w:val="20"/>
          <w:szCs w:val="20"/>
          <w:lang w:val="en-GB"/>
        </w:rPr>
        <w:t xml:space="preserve"> </w:t>
      </w:r>
      <w:r w:rsidR="00F04A62">
        <w:rPr>
          <w:rFonts w:ascii="Times New Roman" w:hAnsi="Times New Roman" w:cs="Times New Roman"/>
          <w:sz w:val="20"/>
          <w:szCs w:val="20"/>
          <w:lang w:val="en-GB"/>
        </w:rPr>
        <w:t>illustrates</w:t>
      </w:r>
      <w:r>
        <w:rPr>
          <w:rFonts w:ascii="Times New Roman" w:hAnsi="Times New Roman" w:cs="Times New Roman"/>
          <w:sz w:val="20"/>
          <w:szCs w:val="20"/>
          <w:lang w:val="en-GB"/>
        </w:rPr>
        <w:t xml:space="preserve"> possible steps for </w:t>
      </w:r>
      <w:r w:rsidR="00CE66F6">
        <w:rPr>
          <w:rFonts w:ascii="Times New Roman" w:hAnsi="Times New Roman" w:cs="Times New Roman"/>
          <w:sz w:val="20"/>
          <w:szCs w:val="20"/>
          <w:lang w:val="en-GB"/>
        </w:rPr>
        <w:t>“inventory only” and “inventory + command”</w:t>
      </w:r>
      <w:r w:rsidR="00774362">
        <w:rPr>
          <w:rFonts w:ascii="Times New Roman" w:hAnsi="Times New Roman" w:cs="Times New Roman"/>
          <w:sz w:val="20"/>
          <w:szCs w:val="20"/>
          <w:lang w:val="en-GB"/>
        </w:rPr>
        <w:t xml:space="preserve"> for CBRA</w:t>
      </w:r>
      <w:r w:rsidR="00F04A62">
        <w:rPr>
          <w:rFonts w:ascii="Times New Roman" w:hAnsi="Times New Roman" w:cs="Times New Roman"/>
          <w:sz w:val="20"/>
          <w:szCs w:val="20"/>
          <w:lang w:val="en-GB"/>
        </w:rPr>
        <w:t xml:space="preserve"> and how device assume</w:t>
      </w:r>
      <w:r w:rsidR="00774362">
        <w:rPr>
          <w:rFonts w:ascii="Times New Roman" w:hAnsi="Times New Roman" w:cs="Times New Roman"/>
          <w:sz w:val="20"/>
          <w:szCs w:val="20"/>
          <w:lang w:val="en-GB"/>
        </w:rPr>
        <w:t>s</w:t>
      </w:r>
      <w:r w:rsidR="00F04A62">
        <w:rPr>
          <w:rFonts w:ascii="Times New Roman" w:hAnsi="Times New Roman" w:cs="Times New Roman"/>
          <w:sz w:val="20"/>
          <w:szCs w:val="20"/>
          <w:lang w:val="en-GB"/>
        </w:rPr>
        <w:t xml:space="preserve"> the procedure status after each step.</w:t>
      </w:r>
      <w:r w:rsidR="00CE66F6">
        <w:rPr>
          <w:rFonts w:ascii="Times New Roman" w:hAnsi="Times New Roman" w:cs="Times New Roman"/>
          <w:sz w:val="20"/>
          <w:szCs w:val="20"/>
          <w:lang w:val="en-GB"/>
        </w:rPr>
        <w:t xml:space="preserve"> </w:t>
      </w:r>
    </w:p>
    <w:p w14:paraId="749B9982" w14:textId="77777777" w:rsidR="00821BA6" w:rsidRDefault="00821BA6" w:rsidP="00F34EAB">
      <w:pPr>
        <w:rPr>
          <w:rFonts w:ascii="Times New Roman" w:eastAsia="MS Mincho" w:hAnsi="Times New Roman" w:cs="Times New Roman"/>
          <w:sz w:val="20"/>
          <w:szCs w:val="20"/>
          <w:lang w:val="en-GB"/>
        </w:rPr>
      </w:pPr>
    </w:p>
    <w:p w14:paraId="69ECFC77" w14:textId="77777777" w:rsidR="008C1DBE" w:rsidRDefault="008C1DBE" w:rsidP="00F34EAB">
      <w:pPr>
        <w:rPr>
          <w:rFonts w:ascii="Times New Roman" w:eastAsia="MS Mincho" w:hAnsi="Times New Roman" w:cs="Times New Roman"/>
          <w:sz w:val="20"/>
          <w:szCs w:val="20"/>
          <w:lang w:val="en-GB"/>
        </w:rPr>
      </w:pPr>
    </w:p>
    <w:p w14:paraId="56DBF80D" w14:textId="532F5085" w:rsidR="004B3C36" w:rsidRDefault="00096F14" w:rsidP="00F34EAB">
      <w:pPr>
        <w:rPr>
          <w:rFonts w:ascii="Times New Roman" w:eastAsia="MS Mincho" w:hAnsi="Times New Roman" w:cs="Times New Roman"/>
          <w:sz w:val="20"/>
          <w:szCs w:val="20"/>
          <w:lang w:val="en-GB"/>
        </w:rPr>
      </w:pPr>
      <w:r>
        <w:object w:dxaOrig="11251" w:dyaOrig="9406" w14:anchorId="13B34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2.45pt" o:ole="">
            <v:imagedata r:id="rId11" o:title=""/>
          </v:shape>
          <o:OLEObject Type="Embed" ProgID="Visio.Drawing.15" ShapeID="_x0000_i1025" DrawAspect="Content" ObjectID="_1804657417" r:id="rId12"/>
        </w:object>
      </w:r>
    </w:p>
    <w:p w14:paraId="044C9689" w14:textId="7E9DCA5C" w:rsidR="00852AD7" w:rsidRPr="004A2BC7" w:rsidRDefault="00852AD7" w:rsidP="00852AD7">
      <w:pPr>
        <w:keepNext/>
        <w:jc w:val="center"/>
        <w:rPr>
          <w:rFonts w:ascii="Times New Roman" w:eastAsia="MS Mincho" w:hAnsi="Times New Roman" w:cs="Times New Roman"/>
          <w:sz w:val="20"/>
          <w:szCs w:val="20"/>
          <w:lang w:val="en-GB"/>
        </w:rPr>
      </w:pPr>
      <w:r>
        <w:rPr>
          <w:rFonts w:ascii="Times New Roman" w:eastAsia="MS Mincho" w:hAnsi="Times New Roman" w:cs="Times New Roman" w:hint="eastAsia"/>
          <w:sz w:val="20"/>
          <w:szCs w:val="20"/>
          <w:lang w:val="en-GB"/>
        </w:rPr>
        <w:t>Figure 1</w:t>
      </w:r>
      <w:r>
        <w:rPr>
          <w:rFonts w:ascii="Times New Roman" w:hAnsi="Times New Roman" w:cs="Times New Roman"/>
          <w:sz w:val="20"/>
          <w:szCs w:val="20"/>
          <w:lang w:val="en-GB"/>
        </w:rPr>
        <w:t>: Determination of a procedure status for CBRA</w:t>
      </w:r>
    </w:p>
    <w:p w14:paraId="1B9B27A2" w14:textId="77777777" w:rsidR="004B3C36" w:rsidRPr="00852AD7" w:rsidRDefault="004B3C36" w:rsidP="00F34EAB">
      <w:pPr>
        <w:rPr>
          <w:rFonts w:ascii="Times New Roman" w:eastAsia="MS Mincho" w:hAnsi="Times New Roman" w:cs="Times New Roman"/>
          <w:sz w:val="20"/>
          <w:szCs w:val="20"/>
          <w:lang w:val="en-GB"/>
        </w:rPr>
      </w:pPr>
    </w:p>
    <w:p w14:paraId="45D5A4C3" w14:textId="621B2456" w:rsidR="0059161A" w:rsidRDefault="00774362"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mention the following remarks </w:t>
      </w:r>
      <w:r w:rsidR="003B4F63">
        <w:rPr>
          <w:rFonts w:ascii="Times New Roman" w:hAnsi="Times New Roman" w:cs="Times New Roman"/>
          <w:sz w:val="20"/>
          <w:szCs w:val="20"/>
          <w:lang w:val="en-GB"/>
        </w:rPr>
        <w:t xml:space="preserve">with respect to </w:t>
      </w:r>
      <w:r w:rsidR="00E53A75">
        <w:rPr>
          <w:rFonts w:ascii="Times New Roman" w:hAnsi="Times New Roman" w:cs="Times New Roman"/>
          <w:sz w:val="20"/>
          <w:szCs w:val="20"/>
          <w:lang w:val="en-GB"/>
        </w:rPr>
        <w:t>figure 1</w:t>
      </w:r>
      <w:r w:rsidR="003B4F63">
        <w:rPr>
          <w:rFonts w:ascii="Times New Roman" w:hAnsi="Times New Roman" w:cs="Times New Roman"/>
          <w:sz w:val="20"/>
          <w:szCs w:val="20"/>
          <w:lang w:val="en-GB"/>
        </w:rPr>
        <w:t>.</w:t>
      </w:r>
    </w:p>
    <w:p w14:paraId="29FFEFC2" w14:textId="2A0C4114" w:rsidR="003B4F63" w:rsidRDefault="003B4F63" w:rsidP="00F34EAB">
      <w:pPr>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 xml:space="preserve">Remark 1: </w:t>
      </w:r>
      <w:r w:rsidR="007C118D">
        <w:rPr>
          <w:rFonts w:ascii="Times New Roman" w:hAnsi="Times New Roman" w:cs="Times New Roman"/>
          <w:sz w:val="20"/>
          <w:szCs w:val="20"/>
          <w:lang w:val="en-GB"/>
        </w:rPr>
        <w:t xml:space="preserve">A timer is assumed for device to </w:t>
      </w:r>
      <w:r w:rsidR="00D93FFB">
        <w:rPr>
          <w:rFonts w:ascii="Times New Roman" w:hAnsi="Times New Roman" w:cs="Times New Roman"/>
          <w:sz w:val="20"/>
          <w:szCs w:val="20"/>
          <w:lang w:val="en-GB"/>
        </w:rPr>
        <w:t xml:space="preserve">expect Msg2 after sending Msg1. </w:t>
      </w:r>
      <w:r w:rsidR="005C0E11">
        <w:rPr>
          <w:rFonts w:ascii="Times New Roman" w:hAnsi="Times New Roman" w:cs="Times New Roman"/>
          <w:sz w:val="20"/>
          <w:szCs w:val="20"/>
          <w:lang w:val="en-GB"/>
        </w:rPr>
        <w:t xml:space="preserve">If no Msg2 is received within time window, device assumes the contention resolution </w:t>
      </w:r>
      <w:r w:rsidR="0015127E">
        <w:rPr>
          <w:rFonts w:ascii="Times New Roman" w:hAnsi="Times New Roman" w:cs="Times New Roman"/>
          <w:sz w:val="20"/>
          <w:szCs w:val="20"/>
          <w:lang w:val="en-GB"/>
        </w:rPr>
        <w:t>has failed (e.g. random ID collision)</w:t>
      </w:r>
      <w:r w:rsidR="008D0626">
        <w:rPr>
          <w:rFonts w:ascii="Times New Roman" w:hAnsi="Times New Roman" w:cs="Times New Roman"/>
          <w:sz w:val="20"/>
          <w:szCs w:val="20"/>
          <w:lang w:val="en-GB"/>
        </w:rPr>
        <w:t xml:space="preserve">. </w:t>
      </w:r>
      <w:r w:rsidR="009366A7">
        <w:rPr>
          <w:rFonts w:ascii="Times New Roman" w:hAnsi="Times New Roman" w:cs="Times New Roman"/>
          <w:sz w:val="20"/>
          <w:szCs w:val="20"/>
          <w:lang w:val="en-GB"/>
        </w:rPr>
        <w:t xml:space="preserve">Device </w:t>
      </w:r>
      <w:r w:rsidR="002B4539">
        <w:rPr>
          <w:rFonts w:ascii="Times New Roman" w:hAnsi="Times New Roman" w:cs="Times New Roman"/>
          <w:sz w:val="20"/>
          <w:szCs w:val="20"/>
          <w:lang w:val="en-GB"/>
        </w:rPr>
        <w:t>should look for another access opportunity provided/triggered by the reader for re-access.</w:t>
      </w:r>
    </w:p>
    <w:p w14:paraId="3E7C40AC" w14:textId="675528EF" w:rsidR="00E80FF0" w:rsidRDefault="002B4539" w:rsidP="00E80FF0">
      <w:pPr>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 xml:space="preserve">Remark 2: </w:t>
      </w:r>
      <w:r w:rsidR="00F242A1">
        <w:rPr>
          <w:rFonts w:ascii="Times New Roman" w:hAnsi="Times New Roman" w:cs="Times New Roman"/>
          <w:sz w:val="20"/>
          <w:szCs w:val="20"/>
          <w:lang w:val="en-GB"/>
        </w:rPr>
        <w:t xml:space="preserve">After sending Msg3, </w:t>
      </w:r>
      <w:r w:rsidR="00587C3D">
        <w:rPr>
          <w:rFonts w:ascii="Times New Roman" w:eastAsia="MS Mincho" w:hAnsi="Times New Roman" w:cs="Times New Roman" w:hint="eastAsia"/>
          <w:sz w:val="20"/>
          <w:szCs w:val="20"/>
          <w:lang w:val="en-GB"/>
        </w:rPr>
        <w:t>as Msg3 succes</w:t>
      </w:r>
      <w:r w:rsidR="005A3D9E">
        <w:rPr>
          <w:rFonts w:ascii="Times New Roman" w:eastAsia="MS Mincho" w:hAnsi="Times New Roman" w:cs="Times New Roman"/>
          <w:sz w:val="20"/>
          <w:szCs w:val="20"/>
          <w:lang w:val="en-GB"/>
        </w:rPr>
        <w:t>s</w:t>
      </w:r>
      <w:r w:rsidR="00587C3D">
        <w:rPr>
          <w:rFonts w:ascii="Times New Roman" w:eastAsia="MS Mincho" w:hAnsi="Times New Roman" w:cs="Times New Roman" w:hint="eastAsia"/>
          <w:sz w:val="20"/>
          <w:szCs w:val="20"/>
          <w:lang w:val="en-GB"/>
        </w:rPr>
        <w:t xml:space="preserve">ful transmission case, </w:t>
      </w:r>
      <w:r w:rsidR="000338A9">
        <w:rPr>
          <w:rFonts w:ascii="Times New Roman" w:hAnsi="Times New Roman" w:cs="Times New Roman"/>
          <w:sz w:val="20"/>
          <w:szCs w:val="20"/>
          <w:lang w:val="en-GB"/>
        </w:rPr>
        <w:t xml:space="preserve">if no </w:t>
      </w:r>
      <w:r w:rsidR="006D54D3">
        <w:rPr>
          <w:rFonts w:ascii="Times New Roman" w:hAnsi="Times New Roman" w:cs="Times New Roman"/>
          <w:sz w:val="20"/>
          <w:szCs w:val="20"/>
          <w:lang w:val="en-GB"/>
        </w:rPr>
        <w:t>R2D is received within a time window, device would assume the procedure has been successful</w:t>
      </w:r>
      <w:r w:rsidR="007917F2">
        <w:rPr>
          <w:rFonts w:ascii="Times New Roman" w:hAnsi="Times New Roman" w:cs="Times New Roman"/>
          <w:sz w:val="20"/>
          <w:szCs w:val="20"/>
          <w:lang w:val="en-GB"/>
        </w:rPr>
        <w:t>ly completed (see step 4d). It means that</w:t>
      </w:r>
      <w:r w:rsidR="00BF0259">
        <w:rPr>
          <w:rFonts w:ascii="Times New Roman" w:hAnsi="Times New Roman" w:cs="Times New Roman"/>
          <w:sz w:val="20"/>
          <w:szCs w:val="20"/>
          <w:lang w:val="en-GB"/>
        </w:rPr>
        <w:t xml:space="preserve"> if reader receives Msg3 successfully and does not have follow-up command, reader need not send anything</w:t>
      </w:r>
      <w:r w:rsidR="00E80FF0">
        <w:rPr>
          <w:rFonts w:ascii="Times New Roman" w:hAnsi="Times New Roman" w:cs="Times New Roman"/>
          <w:sz w:val="20"/>
          <w:szCs w:val="20"/>
          <w:lang w:val="en-GB"/>
        </w:rPr>
        <w:t xml:space="preserve">. This </w:t>
      </w:r>
      <w:r w:rsidR="004234CD">
        <w:rPr>
          <w:rFonts w:ascii="Times New Roman" w:hAnsi="Times New Roman" w:cs="Times New Roman"/>
          <w:sz w:val="20"/>
          <w:szCs w:val="20"/>
          <w:lang w:val="en-GB"/>
        </w:rPr>
        <w:t>saves</w:t>
      </w:r>
      <w:r w:rsidR="00E80FF0">
        <w:rPr>
          <w:rFonts w:ascii="Times New Roman" w:hAnsi="Times New Roman" w:cs="Times New Roman"/>
          <w:sz w:val="20"/>
          <w:szCs w:val="20"/>
          <w:lang w:val="en-GB"/>
        </w:rPr>
        <w:t xml:space="preserve"> signalling overhead. Furthermore, it </w:t>
      </w:r>
      <w:r w:rsidR="006012B7">
        <w:rPr>
          <w:rFonts w:ascii="Times New Roman" w:hAnsi="Times New Roman" w:cs="Times New Roman"/>
          <w:sz w:val="20"/>
          <w:szCs w:val="20"/>
          <w:lang w:val="en-GB"/>
        </w:rPr>
        <w:t>is</w:t>
      </w:r>
      <w:r w:rsidR="00E80FF0">
        <w:rPr>
          <w:rFonts w:ascii="Times New Roman" w:hAnsi="Times New Roman" w:cs="Times New Roman"/>
          <w:sz w:val="20"/>
          <w:szCs w:val="20"/>
          <w:lang w:val="en-GB"/>
        </w:rPr>
        <w:t xml:space="preserve"> aligned with the following agreement made in previous meeting in agenda 8.2.3 A-IoT random access:</w:t>
      </w:r>
    </w:p>
    <w:tbl>
      <w:tblPr>
        <w:tblStyle w:val="TableGrid"/>
        <w:tblW w:w="0" w:type="auto"/>
        <w:tblLook w:val="04A0" w:firstRow="1" w:lastRow="0" w:firstColumn="1" w:lastColumn="0" w:noHBand="0" w:noVBand="1"/>
      </w:tblPr>
      <w:tblGrid>
        <w:gridCol w:w="9629"/>
      </w:tblGrid>
      <w:tr w:rsidR="00E80FF0" w:rsidRPr="00CF16A5" w14:paraId="3C5F7C77" w14:textId="77777777" w:rsidTr="00E379A4">
        <w:tc>
          <w:tcPr>
            <w:tcW w:w="9629" w:type="dxa"/>
          </w:tcPr>
          <w:p w14:paraId="3FC9D0E3" w14:textId="77777777" w:rsidR="00E80FF0" w:rsidRPr="004774AE" w:rsidRDefault="00E80FF0" w:rsidP="004774AE">
            <w:pPr>
              <w:pStyle w:val="Agreement"/>
              <w:tabs>
                <w:tab w:val="clear" w:pos="1352"/>
                <w:tab w:val="num" w:pos="1619"/>
              </w:tabs>
              <w:ind w:left="357" w:hanging="357"/>
              <w:rPr>
                <w:rFonts w:ascii="Times New Roman" w:hAnsi="Times New Roman"/>
                <w:b w:val="0"/>
                <w:bCs/>
                <w:szCs w:val="20"/>
                <w:lang w:val="en-US"/>
              </w:rPr>
            </w:pPr>
            <w:r w:rsidRPr="004774AE">
              <w:rPr>
                <w:rFonts w:ascii="Times New Roman" w:hAnsi="Times New Roman"/>
                <w:b w:val="0"/>
                <w:bCs/>
                <w:lang w:val="en-US"/>
              </w:rPr>
              <w:t>NACK based mechanism is supported for D2R messages to determine re-access for at least msg3.  FFS details including whether we need a timer or explicit message and when reader sends feedback</w:t>
            </w:r>
          </w:p>
        </w:tc>
      </w:tr>
    </w:tbl>
    <w:p w14:paraId="6E6CB4FA" w14:textId="77777777" w:rsidR="00977557" w:rsidRDefault="00977557" w:rsidP="00F34EAB">
      <w:pPr>
        <w:rPr>
          <w:rFonts w:ascii="Times New Roman" w:hAnsi="Times New Roman" w:cs="Times New Roman"/>
          <w:sz w:val="20"/>
          <w:szCs w:val="20"/>
          <w:lang w:val="en-GB"/>
        </w:rPr>
      </w:pPr>
    </w:p>
    <w:p w14:paraId="0EF64E63" w14:textId="5AC4761E" w:rsidR="002B4539" w:rsidRPr="006866F5" w:rsidRDefault="00434252" w:rsidP="00F34EAB">
      <w:pPr>
        <w:rPr>
          <w:rFonts w:ascii="Times New Roman" w:hAnsi="Times New Roman" w:cs="Times New Roman"/>
          <w:sz w:val="20"/>
          <w:szCs w:val="20"/>
          <w:lang w:val="en-GB"/>
        </w:rPr>
      </w:pPr>
      <w:r>
        <w:rPr>
          <w:rFonts w:ascii="Times New Roman" w:eastAsia="MS Mincho" w:hAnsi="Times New Roman" w:cs="Times New Roman" w:hint="eastAsia"/>
          <w:sz w:val="20"/>
          <w:szCs w:val="20"/>
          <w:lang w:val="en-GB"/>
        </w:rPr>
        <w:t xml:space="preserve">As Msg3 failure case, </w:t>
      </w:r>
      <w:r w:rsidR="007917F2">
        <w:rPr>
          <w:rFonts w:ascii="Times New Roman" w:hAnsi="Times New Roman" w:cs="Times New Roman"/>
          <w:sz w:val="20"/>
          <w:szCs w:val="20"/>
          <w:lang w:val="en-GB"/>
        </w:rPr>
        <w:t xml:space="preserve">if the reader </w:t>
      </w:r>
      <w:r w:rsidR="007C7164">
        <w:rPr>
          <w:rFonts w:ascii="Times New Roman" w:hAnsi="Times New Roman" w:cs="Times New Roman"/>
          <w:sz w:val="20"/>
          <w:szCs w:val="20"/>
          <w:lang w:val="en-GB"/>
        </w:rPr>
        <w:t xml:space="preserve">wants to request </w:t>
      </w:r>
      <w:r w:rsidR="00D37393">
        <w:rPr>
          <w:rFonts w:ascii="Times New Roman" w:hAnsi="Times New Roman" w:cs="Times New Roman"/>
          <w:sz w:val="20"/>
          <w:szCs w:val="20"/>
          <w:lang w:val="en-GB"/>
        </w:rPr>
        <w:t xml:space="preserve">a retransmission of Msg3, </w:t>
      </w:r>
      <w:r w:rsidR="005B0B5A">
        <w:rPr>
          <w:rFonts w:ascii="Times New Roman" w:hAnsi="Times New Roman" w:cs="Times New Roman"/>
          <w:sz w:val="20"/>
          <w:szCs w:val="20"/>
          <w:lang w:val="en-GB"/>
        </w:rPr>
        <w:t xml:space="preserve">reader must send the R2D within the time window. </w:t>
      </w:r>
      <w:r w:rsidR="0036441A">
        <w:rPr>
          <w:rFonts w:ascii="Times New Roman" w:hAnsi="Times New Roman" w:cs="Times New Roman"/>
          <w:sz w:val="20"/>
          <w:szCs w:val="20"/>
          <w:lang w:val="en-GB"/>
        </w:rPr>
        <w:t xml:space="preserve">Reader can also use the time window to send follow-up command or simply inform procedure failure to </w:t>
      </w:r>
      <w:r w:rsidR="0036441A">
        <w:rPr>
          <w:rFonts w:ascii="Times New Roman" w:hAnsi="Times New Roman" w:cs="Times New Roman"/>
          <w:sz w:val="20"/>
          <w:szCs w:val="20"/>
          <w:lang w:val="en-GB"/>
        </w:rPr>
        <w:lastRenderedPageBreak/>
        <w:t xml:space="preserve">device. </w:t>
      </w:r>
      <w:r w:rsidR="00636EC4">
        <w:rPr>
          <w:rFonts w:ascii="Times New Roman" w:hAnsi="Times New Roman" w:cs="Times New Roman"/>
          <w:sz w:val="20"/>
          <w:szCs w:val="20"/>
          <w:lang w:val="en-GB"/>
        </w:rPr>
        <w:t xml:space="preserve">We acknowledge that maintaining a timer might increase device complexity, however, </w:t>
      </w:r>
      <w:r w:rsidR="000073A7">
        <w:rPr>
          <w:rFonts w:ascii="Times New Roman" w:hAnsi="Times New Roman" w:cs="Times New Roman"/>
          <w:sz w:val="20"/>
          <w:szCs w:val="20"/>
          <w:lang w:val="en-GB"/>
        </w:rPr>
        <w:t xml:space="preserve">this provides </w:t>
      </w:r>
      <w:r w:rsidR="00674914">
        <w:rPr>
          <w:rFonts w:ascii="Times New Roman" w:hAnsi="Times New Roman" w:cs="Times New Roman"/>
          <w:sz w:val="20"/>
          <w:szCs w:val="20"/>
          <w:lang w:val="en-GB"/>
        </w:rPr>
        <w:t>a clear</w:t>
      </w:r>
      <w:r w:rsidR="00C44893">
        <w:rPr>
          <w:rFonts w:ascii="Times New Roman" w:hAnsi="Times New Roman" w:cs="Times New Roman"/>
          <w:sz w:val="20"/>
          <w:szCs w:val="20"/>
          <w:lang w:val="en-GB"/>
        </w:rPr>
        <w:t>ly</w:t>
      </w:r>
      <w:r w:rsidR="00674914">
        <w:rPr>
          <w:rFonts w:ascii="Times New Roman" w:hAnsi="Times New Roman" w:cs="Times New Roman"/>
          <w:sz w:val="20"/>
          <w:szCs w:val="20"/>
          <w:lang w:val="en-GB"/>
        </w:rPr>
        <w:t xml:space="preserve"> defined check point for device to </w:t>
      </w:r>
      <w:r w:rsidR="00BE47E4">
        <w:rPr>
          <w:rFonts w:ascii="Times New Roman" w:hAnsi="Times New Roman" w:cs="Times New Roman"/>
          <w:sz w:val="20"/>
          <w:szCs w:val="20"/>
          <w:lang w:val="en-GB"/>
        </w:rPr>
        <w:t xml:space="preserve">close the pending status of ongoing procedure. </w:t>
      </w:r>
      <w:r w:rsidR="00653141">
        <w:rPr>
          <w:rFonts w:ascii="Times New Roman" w:hAnsi="Times New Roman" w:cs="Times New Roman"/>
          <w:sz w:val="20"/>
          <w:szCs w:val="20"/>
          <w:lang w:val="en-GB"/>
        </w:rPr>
        <w:t>The s</w:t>
      </w:r>
      <w:r w:rsidR="00C3068B">
        <w:rPr>
          <w:rFonts w:ascii="Times New Roman" w:hAnsi="Times New Roman" w:cs="Times New Roman"/>
          <w:sz w:val="20"/>
          <w:szCs w:val="20"/>
          <w:lang w:val="en-GB"/>
        </w:rPr>
        <w:t xml:space="preserve">ame mechanism is applied to </w:t>
      </w:r>
      <w:r w:rsidR="00CF2F78">
        <w:rPr>
          <w:rFonts w:ascii="Times New Roman" w:hAnsi="Times New Roman" w:cs="Times New Roman"/>
          <w:sz w:val="20"/>
          <w:szCs w:val="20"/>
          <w:lang w:val="en-GB"/>
        </w:rPr>
        <w:t xml:space="preserve">the “inventory + command” case </w:t>
      </w:r>
      <w:r w:rsidR="00377904">
        <w:rPr>
          <w:rFonts w:ascii="Times New Roman" w:hAnsi="Times New Roman" w:cs="Times New Roman"/>
          <w:sz w:val="20"/>
          <w:szCs w:val="20"/>
          <w:lang w:val="en-GB"/>
        </w:rPr>
        <w:t>(see step 6d)</w:t>
      </w:r>
      <w:r w:rsidR="00DD70F0">
        <w:rPr>
          <w:rFonts w:ascii="Times New Roman" w:hAnsi="Times New Roman" w:cs="Times New Roman"/>
          <w:sz w:val="20"/>
          <w:szCs w:val="20"/>
          <w:lang w:val="en-GB"/>
        </w:rPr>
        <w:t>.</w:t>
      </w:r>
      <w:r w:rsidR="007917F2">
        <w:rPr>
          <w:rFonts w:ascii="Times New Roman" w:hAnsi="Times New Roman" w:cs="Times New Roman"/>
          <w:sz w:val="20"/>
          <w:szCs w:val="20"/>
          <w:lang w:val="en-GB"/>
        </w:rPr>
        <w:t xml:space="preserve"> </w:t>
      </w:r>
    </w:p>
    <w:p w14:paraId="30D0EE9D" w14:textId="77777777" w:rsidR="0059161A" w:rsidRDefault="0059161A" w:rsidP="00F34EAB">
      <w:pPr>
        <w:rPr>
          <w:rFonts w:ascii="Times New Roman" w:hAnsi="Times New Roman" w:cs="Times New Roman"/>
          <w:sz w:val="20"/>
          <w:szCs w:val="20"/>
          <w:lang w:val="en-GB"/>
        </w:rPr>
      </w:pPr>
    </w:p>
    <w:p w14:paraId="15C11F24" w14:textId="55B12823" w:rsidR="00187053" w:rsidRPr="00E379A4" w:rsidRDefault="00D968DB" w:rsidP="00187053">
      <w:pPr>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Device d</w:t>
      </w:r>
      <w:r w:rsidR="00187053" w:rsidRPr="00E379A4">
        <w:rPr>
          <w:rFonts w:ascii="Times New Roman" w:hAnsi="Times New Roman" w:cs="Times New Roman"/>
          <w:i/>
          <w:iCs/>
          <w:sz w:val="20"/>
          <w:szCs w:val="20"/>
          <w:u w:val="single"/>
          <w:lang w:val="en-GB"/>
        </w:rPr>
        <w:t>etermination of a successful/failed/pending procedure for C</w:t>
      </w:r>
      <w:r w:rsidR="00187053">
        <w:rPr>
          <w:rFonts w:ascii="Times New Roman" w:hAnsi="Times New Roman" w:cs="Times New Roman"/>
          <w:i/>
          <w:iCs/>
          <w:sz w:val="20"/>
          <w:szCs w:val="20"/>
          <w:u w:val="single"/>
          <w:lang w:val="en-GB"/>
        </w:rPr>
        <w:t>F</w:t>
      </w:r>
      <w:r w:rsidR="00187053" w:rsidRPr="00E379A4">
        <w:rPr>
          <w:rFonts w:ascii="Times New Roman" w:hAnsi="Times New Roman" w:cs="Times New Roman"/>
          <w:i/>
          <w:iCs/>
          <w:sz w:val="20"/>
          <w:szCs w:val="20"/>
          <w:u w:val="single"/>
          <w:lang w:val="en-GB"/>
        </w:rPr>
        <w:t xml:space="preserve">RA </w:t>
      </w:r>
    </w:p>
    <w:p w14:paraId="2AC551BC" w14:textId="4933264B" w:rsidR="0059161A" w:rsidRDefault="0054455B"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CFRA case, the steps 1 and 2a/2b in </w:t>
      </w:r>
      <w:r w:rsidR="00E53A75">
        <w:rPr>
          <w:rFonts w:ascii="Times New Roman" w:hAnsi="Times New Roman" w:cs="Times New Roman"/>
          <w:sz w:val="20"/>
          <w:szCs w:val="20"/>
          <w:lang w:val="en-GB"/>
        </w:rPr>
        <w:t>figure 1</w:t>
      </w:r>
      <w:r>
        <w:rPr>
          <w:rFonts w:ascii="Times New Roman" w:hAnsi="Times New Roman" w:cs="Times New Roman"/>
          <w:sz w:val="20"/>
          <w:szCs w:val="20"/>
          <w:lang w:val="en-GB"/>
        </w:rPr>
        <w:t xml:space="preserve"> (CBRA) will be skipped, because they are for contention resolution. </w:t>
      </w:r>
      <w:r w:rsidR="00D2674B">
        <w:rPr>
          <w:rFonts w:ascii="Times New Roman" w:hAnsi="Times New Roman" w:cs="Times New Roman"/>
          <w:sz w:val="20"/>
          <w:szCs w:val="20"/>
          <w:lang w:val="en-GB"/>
        </w:rPr>
        <w:t xml:space="preserve">The first D2R transmission starts with step 3 in </w:t>
      </w:r>
      <w:r w:rsidR="00E53A75">
        <w:rPr>
          <w:rFonts w:ascii="Times New Roman" w:hAnsi="Times New Roman" w:cs="Times New Roman"/>
          <w:sz w:val="20"/>
          <w:szCs w:val="20"/>
          <w:lang w:val="en-GB"/>
        </w:rPr>
        <w:t xml:space="preserve">figure </w:t>
      </w:r>
      <w:proofErr w:type="gramStart"/>
      <w:r w:rsidR="00E53A75">
        <w:rPr>
          <w:rFonts w:ascii="Times New Roman" w:hAnsi="Times New Roman" w:cs="Times New Roman"/>
          <w:sz w:val="20"/>
          <w:szCs w:val="20"/>
          <w:lang w:val="en-GB"/>
        </w:rPr>
        <w:t>1</w:t>
      </w:r>
      <w:r w:rsidR="00D2674B">
        <w:rPr>
          <w:rFonts w:ascii="Times New Roman" w:hAnsi="Times New Roman" w:cs="Times New Roman"/>
          <w:sz w:val="20"/>
          <w:szCs w:val="20"/>
          <w:lang w:val="en-GB"/>
        </w:rPr>
        <w:t>, or</w:t>
      </w:r>
      <w:proofErr w:type="gramEnd"/>
      <w:r w:rsidR="00D2674B">
        <w:rPr>
          <w:rFonts w:ascii="Times New Roman" w:hAnsi="Times New Roman" w:cs="Times New Roman"/>
          <w:sz w:val="20"/>
          <w:szCs w:val="20"/>
          <w:lang w:val="en-GB"/>
        </w:rPr>
        <w:t xml:space="preserve"> referred to as </w:t>
      </w:r>
      <w:r w:rsidR="00790DFD">
        <w:rPr>
          <w:rFonts w:ascii="Times New Roman" w:hAnsi="Times New Roman" w:cs="Times New Roman"/>
          <w:sz w:val="20"/>
          <w:szCs w:val="20"/>
          <w:lang w:val="en-GB"/>
        </w:rPr>
        <w:t>“</w:t>
      </w:r>
      <w:r w:rsidR="00D2674B">
        <w:rPr>
          <w:rFonts w:ascii="Times New Roman" w:hAnsi="Times New Roman" w:cs="Times New Roman"/>
          <w:sz w:val="20"/>
          <w:szCs w:val="20"/>
          <w:lang w:val="en-GB"/>
        </w:rPr>
        <w:t>Msg1</w:t>
      </w:r>
      <w:r w:rsidR="00790DFD">
        <w:rPr>
          <w:rFonts w:ascii="Times New Roman" w:hAnsi="Times New Roman" w:cs="Times New Roman"/>
          <w:sz w:val="20"/>
          <w:szCs w:val="20"/>
          <w:lang w:val="en-GB"/>
        </w:rPr>
        <w:t>”</w:t>
      </w:r>
      <w:r w:rsidR="00D2674B">
        <w:rPr>
          <w:rFonts w:ascii="Times New Roman" w:hAnsi="Times New Roman" w:cs="Times New Roman"/>
          <w:sz w:val="20"/>
          <w:szCs w:val="20"/>
          <w:lang w:val="en-GB"/>
        </w:rPr>
        <w:t xml:space="preserve"> </w:t>
      </w:r>
      <w:r w:rsidR="00790DFD">
        <w:rPr>
          <w:rFonts w:ascii="Times New Roman" w:hAnsi="Times New Roman" w:cs="Times New Roman"/>
          <w:sz w:val="20"/>
          <w:szCs w:val="20"/>
          <w:lang w:val="en-GB"/>
        </w:rPr>
        <w:t xml:space="preserve">for CFRA. </w:t>
      </w:r>
      <w:r w:rsidR="001D3A0A">
        <w:rPr>
          <w:rFonts w:ascii="Times New Roman" w:hAnsi="Times New Roman" w:cs="Times New Roman"/>
          <w:sz w:val="20"/>
          <w:szCs w:val="20"/>
          <w:lang w:val="en-GB"/>
        </w:rPr>
        <w:t xml:space="preserve">Basically, the rest of </w:t>
      </w:r>
      <w:r w:rsidR="00E53A75">
        <w:rPr>
          <w:rFonts w:ascii="Times New Roman" w:hAnsi="Times New Roman" w:cs="Times New Roman"/>
          <w:sz w:val="20"/>
          <w:szCs w:val="20"/>
          <w:lang w:val="en-GB"/>
        </w:rPr>
        <w:t>figure 1</w:t>
      </w:r>
      <w:r w:rsidR="001D3A0A">
        <w:rPr>
          <w:rFonts w:ascii="Times New Roman" w:hAnsi="Times New Roman" w:cs="Times New Roman"/>
          <w:sz w:val="20"/>
          <w:szCs w:val="20"/>
          <w:lang w:val="en-GB"/>
        </w:rPr>
        <w:t xml:space="preserve"> can be applied to CFRA case</w:t>
      </w:r>
      <w:r w:rsidR="007F17F5">
        <w:rPr>
          <w:rFonts w:ascii="Times New Roman" w:hAnsi="Times New Roman" w:cs="Times New Roman"/>
          <w:sz w:val="20"/>
          <w:szCs w:val="20"/>
          <w:lang w:val="en-GB"/>
        </w:rPr>
        <w:t xml:space="preserve">. The result is </w:t>
      </w:r>
      <w:r w:rsidR="00E53A75">
        <w:rPr>
          <w:rFonts w:ascii="Times New Roman" w:hAnsi="Times New Roman" w:cs="Times New Roman"/>
          <w:sz w:val="20"/>
          <w:szCs w:val="20"/>
          <w:lang w:val="en-GB"/>
        </w:rPr>
        <w:t>figure 2</w:t>
      </w:r>
      <w:r w:rsidR="007F17F5">
        <w:rPr>
          <w:rFonts w:ascii="Times New Roman" w:hAnsi="Times New Roman" w:cs="Times New Roman"/>
          <w:sz w:val="20"/>
          <w:szCs w:val="20"/>
          <w:lang w:val="en-GB"/>
        </w:rPr>
        <w:t xml:space="preserve"> below (with re</w:t>
      </w:r>
      <w:r w:rsidR="008B2209">
        <w:rPr>
          <w:rFonts w:ascii="Times New Roman" w:hAnsi="Times New Roman" w:cs="Times New Roman"/>
          <w:sz w:val="20"/>
          <w:szCs w:val="20"/>
          <w:lang w:val="en-GB"/>
        </w:rPr>
        <w:t>-numbering the msg and steps</w:t>
      </w:r>
      <w:r w:rsidR="007F17F5">
        <w:rPr>
          <w:rFonts w:ascii="Times New Roman" w:hAnsi="Times New Roman" w:cs="Times New Roman"/>
          <w:sz w:val="20"/>
          <w:szCs w:val="20"/>
          <w:lang w:val="en-GB"/>
        </w:rPr>
        <w:t>)</w:t>
      </w:r>
      <w:r w:rsidR="008B2209">
        <w:rPr>
          <w:rFonts w:ascii="Times New Roman" w:hAnsi="Times New Roman" w:cs="Times New Roman"/>
          <w:sz w:val="20"/>
          <w:szCs w:val="20"/>
          <w:lang w:val="en-GB"/>
        </w:rPr>
        <w:t>.</w:t>
      </w:r>
    </w:p>
    <w:p w14:paraId="6E2EAA90" w14:textId="46EFD895" w:rsidR="00485A9E" w:rsidRDefault="00F101F9" w:rsidP="00F34EAB">
      <w:pPr>
        <w:rPr>
          <w:rFonts w:eastAsia="MS Mincho"/>
        </w:rPr>
      </w:pPr>
      <w:r>
        <w:object w:dxaOrig="11251" w:dyaOrig="7860" w14:anchorId="5CDB53C2">
          <v:shape id="_x0000_i1026" type="#_x0000_t75" style="width:481.55pt;height:336.3pt" o:ole="">
            <v:imagedata r:id="rId13" o:title=""/>
          </v:shape>
          <o:OLEObject Type="Embed" ProgID="Visio.Drawing.15" ShapeID="_x0000_i1026" DrawAspect="Content" ObjectID="_1804657418" r:id="rId14"/>
        </w:object>
      </w:r>
    </w:p>
    <w:p w14:paraId="2F7D3B56" w14:textId="0F3E71FB" w:rsidR="00852AD7" w:rsidRDefault="00852AD7" w:rsidP="00852AD7">
      <w:pPr>
        <w:jc w:val="center"/>
        <w:rPr>
          <w:rFonts w:ascii="Times New Roman" w:hAnsi="Times New Roman" w:cs="Times New Roman"/>
          <w:sz w:val="20"/>
          <w:szCs w:val="20"/>
          <w:lang w:val="en-GB"/>
        </w:rPr>
      </w:pPr>
      <w:r>
        <w:rPr>
          <w:rFonts w:ascii="Times New Roman" w:eastAsia="MS Mincho" w:hAnsi="Times New Roman" w:cs="Times New Roman" w:hint="eastAsia"/>
          <w:sz w:val="20"/>
          <w:szCs w:val="20"/>
          <w:lang w:val="en-GB"/>
        </w:rPr>
        <w:t>Figure 2</w:t>
      </w:r>
      <w:r>
        <w:rPr>
          <w:rFonts w:ascii="Times New Roman" w:hAnsi="Times New Roman" w:cs="Times New Roman"/>
          <w:sz w:val="20"/>
          <w:szCs w:val="20"/>
          <w:lang w:val="en-GB"/>
        </w:rPr>
        <w:t>: Determination of a procedure status for CFRA</w:t>
      </w:r>
    </w:p>
    <w:p w14:paraId="4EA97307" w14:textId="77777777" w:rsidR="00485A9E" w:rsidRPr="004774AE" w:rsidRDefault="00485A9E" w:rsidP="00F34EAB">
      <w:pPr>
        <w:rPr>
          <w:rFonts w:ascii="Times New Roman" w:eastAsia="MS Mincho" w:hAnsi="Times New Roman" w:cs="Times New Roman"/>
          <w:sz w:val="20"/>
          <w:szCs w:val="20"/>
          <w:lang w:val="en-GB"/>
        </w:rPr>
      </w:pPr>
    </w:p>
    <w:p w14:paraId="4F9D30C7" w14:textId="65DA8982" w:rsidR="002B320D" w:rsidRDefault="00621AC9" w:rsidP="00F34EAB">
      <w:pPr>
        <w:rPr>
          <w:rFonts w:ascii="Times New Roman" w:hAnsi="Times New Roman" w:cs="Times New Roman"/>
          <w:sz w:val="20"/>
          <w:szCs w:val="20"/>
          <w:lang w:val="en-GB"/>
        </w:rPr>
      </w:pPr>
      <w:r>
        <w:rPr>
          <w:rFonts w:ascii="Times New Roman" w:hAnsi="Times New Roman" w:cs="Times New Roman"/>
          <w:sz w:val="20"/>
          <w:szCs w:val="20"/>
          <w:lang w:val="en-GB"/>
        </w:rPr>
        <w:t>To summarize, we propose the following:</w:t>
      </w:r>
    </w:p>
    <w:p w14:paraId="0D4D74B1" w14:textId="59EB67C6" w:rsidR="00621AC9" w:rsidRPr="004774AE" w:rsidRDefault="00621AC9" w:rsidP="00F34EAB">
      <w:pPr>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Proposal 1. </w:t>
      </w:r>
      <w:r w:rsidR="00F2530D" w:rsidRPr="004774AE">
        <w:rPr>
          <w:rFonts w:ascii="Times New Roman" w:hAnsi="Times New Roman" w:cs="Times New Roman"/>
          <w:b/>
          <w:bCs/>
          <w:sz w:val="20"/>
          <w:szCs w:val="20"/>
          <w:lang w:val="en-GB"/>
        </w:rPr>
        <w:t xml:space="preserve">For CBRA, after sending </w:t>
      </w:r>
      <w:r w:rsidR="001B56BF" w:rsidRPr="004774AE">
        <w:rPr>
          <w:rFonts w:ascii="Times New Roman" w:hAnsi="Times New Roman" w:cs="Times New Roman"/>
          <w:b/>
          <w:bCs/>
          <w:sz w:val="20"/>
          <w:szCs w:val="20"/>
          <w:lang w:val="en-GB"/>
        </w:rPr>
        <w:t xml:space="preserve">Msg1 in response to an A-IoT paging, device assumes the procedure </w:t>
      </w:r>
      <w:r w:rsidR="00A80793" w:rsidRPr="004774AE">
        <w:rPr>
          <w:rFonts w:ascii="Times New Roman" w:hAnsi="Times New Roman" w:cs="Times New Roman"/>
          <w:b/>
          <w:bCs/>
          <w:sz w:val="20"/>
          <w:szCs w:val="20"/>
          <w:lang w:val="en-GB"/>
        </w:rPr>
        <w:t>associated with this paging is ongoing</w:t>
      </w:r>
      <w:r w:rsidR="00DB27D0" w:rsidRPr="004774AE">
        <w:rPr>
          <w:rFonts w:ascii="Times New Roman" w:hAnsi="Times New Roman" w:cs="Times New Roman"/>
          <w:b/>
          <w:bCs/>
          <w:sz w:val="20"/>
          <w:szCs w:val="20"/>
          <w:lang w:val="en-GB"/>
        </w:rPr>
        <w:t xml:space="preserve"> (i.e. pending), until one of the following events occurs:</w:t>
      </w:r>
    </w:p>
    <w:p w14:paraId="5291B6C1" w14:textId="78F70C2B" w:rsidR="00DB27D0" w:rsidRPr="004774AE" w:rsidRDefault="006608C0" w:rsidP="004774AE">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Msg2 is not received </w:t>
      </w:r>
      <w:r w:rsidR="002F71C3" w:rsidRPr="004774AE">
        <w:rPr>
          <w:rFonts w:ascii="Times New Roman" w:hAnsi="Times New Roman" w:cs="Times New Roman"/>
          <w:b/>
          <w:bCs/>
          <w:sz w:val="20"/>
          <w:szCs w:val="20"/>
          <w:lang w:val="en-GB"/>
        </w:rPr>
        <w:t>within a time window</w:t>
      </w:r>
      <w:r w:rsidR="00C032B9" w:rsidRPr="004774AE">
        <w:rPr>
          <w:rFonts w:ascii="Times New Roman" w:hAnsi="Times New Roman" w:cs="Times New Roman"/>
          <w:b/>
          <w:bCs/>
          <w:sz w:val="20"/>
          <w:szCs w:val="20"/>
          <w:lang w:val="en-GB"/>
        </w:rPr>
        <w:t>, in which case the procedure is concluded as failure</w:t>
      </w:r>
    </w:p>
    <w:p w14:paraId="14E22621" w14:textId="77777777" w:rsidR="005F0739" w:rsidRPr="004774AE" w:rsidRDefault="005F0739" w:rsidP="004774AE">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After sending Msg3,</w:t>
      </w:r>
    </w:p>
    <w:p w14:paraId="5DB294A1" w14:textId="00CFC6CC" w:rsidR="00387869" w:rsidRPr="004774AE" w:rsidRDefault="00387869" w:rsidP="004774AE">
      <w:pPr>
        <w:pStyle w:val="ListParagraph"/>
        <w:numPr>
          <w:ilvl w:val="4"/>
          <w:numId w:val="14"/>
        </w:numPr>
        <w:ind w:left="2058"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Device receives NACK for re-access </w:t>
      </w:r>
      <w:r w:rsidR="00B5658A" w:rsidRPr="004774AE">
        <w:rPr>
          <w:rFonts w:ascii="Times New Roman" w:hAnsi="Times New Roman" w:cs="Times New Roman"/>
          <w:b/>
          <w:bCs/>
          <w:sz w:val="20"/>
          <w:szCs w:val="20"/>
          <w:lang w:val="en-GB"/>
        </w:rPr>
        <w:t>determination</w:t>
      </w:r>
      <w:r w:rsidR="005F0739" w:rsidRPr="004774AE">
        <w:rPr>
          <w:rFonts w:ascii="Times New Roman" w:hAnsi="Times New Roman" w:cs="Times New Roman"/>
          <w:b/>
          <w:bCs/>
          <w:sz w:val="20"/>
          <w:szCs w:val="20"/>
          <w:lang w:val="en-GB"/>
        </w:rPr>
        <w:t xml:space="preserve"> within a time window</w:t>
      </w:r>
      <w:r w:rsidR="00B5658A" w:rsidRPr="004774AE">
        <w:rPr>
          <w:rFonts w:ascii="Times New Roman" w:hAnsi="Times New Roman" w:cs="Times New Roman"/>
          <w:b/>
          <w:bCs/>
          <w:sz w:val="20"/>
          <w:szCs w:val="20"/>
          <w:lang w:val="en-GB"/>
        </w:rPr>
        <w:t>, in which case the procedure is concluded as failure</w:t>
      </w:r>
    </w:p>
    <w:p w14:paraId="10E7D1C6" w14:textId="328CF86D" w:rsidR="00C032B9" w:rsidRPr="004774AE" w:rsidRDefault="00D56662" w:rsidP="004774AE">
      <w:pPr>
        <w:pStyle w:val="ListParagraph"/>
        <w:numPr>
          <w:ilvl w:val="4"/>
          <w:numId w:val="14"/>
        </w:numPr>
        <w:ind w:left="2058"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No R2D is received within a time window, in which case the procedure is concluded as successful</w:t>
      </w:r>
    </w:p>
    <w:p w14:paraId="07E0C5A4" w14:textId="6CBE0F27" w:rsidR="0000297D" w:rsidRPr="004774AE" w:rsidRDefault="003D1E75" w:rsidP="00F34EAB">
      <w:pPr>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Proposal 2. For CFRA, </w:t>
      </w:r>
      <w:r w:rsidR="004A11CE" w:rsidRPr="004774AE">
        <w:rPr>
          <w:rFonts w:ascii="Times New Roman" w:hAnsi="Times New Roman" w:cs="Times New Roman"/>
          <w:b/>
          <w:bCs/>
          <w:sz w:val="20"/>
          <w:szCs w:val="20"/>
          <w:lang w:val="en-GB"/>
        </w:rPr>
        <w:t>after sending</w:t>
      </w:r>
      <w:r w:rsidR="005037E2" w:rsidRPr="004774AE">
        <w:rPr>
          <w:rFonts w:ascii="Times New Roman" w:hAnsi="Times New Roman" w:cs="Times New Roman"/>
          <w:b/>
          <w:bCs/>
          <w:sz w:val="20"/>
          <w:szCs w:val="20"/>
          <w:lang w:val="en-GB"/>
        </w:rPr>
        <w:t xml:space="preserve"> first D2R data</w:t>
      </w:r>
      <w:r w:rsidR="004A11CE" w:rsidRPr="004774AE">
        <w:rPr>
          <w:rFonts w:ascii="Times New Roman" w:hAnsi="Times New Roman" w:cs="Times New Roman"/>
          <w:b/>
          <w:bCs/>
          <w:sz w:val="20"/>
          <w:szCs w:val="20"/>
          <w:lang w:val="en-GB"/>
        </w:rPr>
        <w:t xml:space="preserve"> </w:t>
      </w:r>
      <w:r w:rsidR="005037E2" w:rsidRPr="004774AE">
        <w:rPr>
          <w:rFonts w:ascii="Times New Roman" w:hAnsi="Times New Roman" w:cs="Times New Roman"/>
          <w:b/>
          <w:bCs/>
          <w:sz w:val="20"/>
          <w:szCs w:val="20"/>
          <w:lang w:val="en-GB"/>
        </w:rPr>
        <w:t>(</w:t>
      </w:r>
      <w:r w:rsidR="004A11CE" w:rsidRPr="004774AE">
        <w:rPr>
          <w:rFonts w:ascii="Times New Roman" w:hAnsi="Times New Roman" w:cs="Times New Roman"/>
          <w:b/>
          <w:bCs/>
          <w:sz w:val="20"/>
          <w:szCs w:val="20"/>
          <w:lang w:val="en-GB"/>
        </w:rPr>
        <w:t>“Msg1”</w:t>
      </w:r>
      <w:r w:rsidR="005037E2" w:rsidRPr="004774AE">
        <w:rPr>
          <w:rFonts w:ascii="Times New Roman" w:hAnsi="Times New Roman" w:cs="Times New Roman"/>
          <w:b/>
          <w:bCs/>
          <w:sz w:val="20"/>
          <w:szCs w:val="20"/>
          <w:lang w:val="en-GB"/>
        </w:rPr>
        <w:t>)</w:t>
      </w:r>
      <w:r w:rsidR="004A11CE" w:rsidRPr="004774AE">
        <w:rPr>
          <w:rFonts w:ascii="Times New Roman" w:hAnsi="Times New Roman" w:cs="Times New Roman"/>
          <w:b/>
          <w:bCs/>
          <w:sz w:val="20"/>
          <w:szCs w:val="20"/>
          <w:lang w:val="en-GB"/>
        </w:rPr>
        <w:t xml:space="preserve"> in response to an A-IoT paging, device assumes the procedure associated with this paging is ongoing (i.e. pending), until one of the following events occurs:</w:t>
      </w:r>
    </w:p>
    <w:p w14:paraId="63D17B01" w14:textId="77777777" w:rsidR="0044369C" w:rsidRPr="004774AE" w:rsidRDefault="0044369C" w:rsidP="004774AE">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lastRenderedPageBreak/>
        <w:t>Device receives NACK for re-access determination within a time window, in which case the procedure is concluded as failure</w:t>
      </w:r>
    </w:p>
    <w:p w14:paraId="7668C36E" w14:textId="77777777" w:rsidR="0044369C" w:rsidRPr="004774AE" w:rsidRDefault="0044369C" w:rsidP="004774AE">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No R2D is received within a time window, in which case the procedure is concluded as successful</w:t>
      </w:r>
    </w:p>
    <w:p w14:paraId="3BD481A6" w14:textId="77777777" w:rsidR="003D1E75" w:rsidRDefault="003D1E75" w:rsidP="00F34EAB">
      <w:pPr>
        <w:rPr>
          <w:rFonts w:ascii="Times New Roman" w:hAnsi="Times New Roman" w:cs="Times New Roman"/>
          <w:sz w:val="20"/>
          <w:szCs w:val="20"/>
          <w:lang w:val="en-GB"/>
        </w:rPr>
      </w:pPr>
    </w:p>
    <w:p w14:paraId="4DE3EC35" w14:textId="77777777" w:rsidR="00B704C5" w:rsidRDefault="0083405B" w:rsidP="00F34EAB">
      <w:pPr>
        <w:rPr>
          <w:rFonts w:ascii="Times New Roman" w:eastAsia="Times New Roman" w:hAnsi="Times New Roman" w:cs="Times New Roman"/>
          <w:noProof/>
          <w:kern w:val="0"/>
          <w:sz w:val="20"/>
          <w:szCs w:val="20"/>
          <w:lang w:val="en-GB"/>
          <w14:ligatures w14:val="none"/>
        </w:rPr>
      </w:pPr>
      <w:r>
        <w:rPr>
          <w:rFonts w:ascii="Times New Roman" w:hAnsi="Times New Roman" w:cs="Times New Roman"/>
          <w:sz w:val="20"/>
          <w:szCs w:val="20"/>
          <w:lang w:val="en-GB"/>
        </w:rPr>
        <w:t xml:space="preserve">After </w:t>
      </w:r>
      <w:r w:rsidR="00163486">
        <w:rPr>
          <w:rFonts w:ascii="Times New Roman" w:hAnsi="Times New Roman" w:cs="Times New Roman"/>
          <w:sz w:val="20"/>
          <w:szCs w:val="20"/>
          <w:lang w:val="en-GB"/>
        </w:rPr>
        <w:t xml:space="preserve">discussing how device can determine a procedure </w:t>
      </w:r>
      <w:r w:rsidR="00CF6925">
        <w:rPr>
          <w:rFonts w:ascii="Times New Roman" w:hAnsi="Times New Roman" w:cs="Times New Roman"/>
          <w:sz w:val="20"/>
          <w:szCs w:val="20"/>
          <w:lang w:val="en-GB"/>
        </w:rPr>
        <w:t xml:space="preserve">is ongoing or not, we can discuss whether device should respond to new paging while these is an ongoing procedure. </w:t>
      </w:r>
      <w:r w:rsidR="00051EB9">
        <w:rPr>
          <w:rFonts w:ascii="Times New Roman" w:hAnsi="Times New Roman" w:cs="Times New Roman"/>
          <w:sz w:val="20"/>
          <w:szCs w:val="20"/>
          <w:lang w:val="en-GB"/>
        </w:rPr>
        <w:t xml:space="preserve">As summarized by rapporteur </w:t>
      </w:r>
      <w:r w:rsidR="00C304F1">
        <w:rPr>
          <w:rFonts w:ascii="Times New Roman" w:hAnsi="Times New Roman" w:cs="Times New Roman"/>
          <w:sz w:val="20"/>
          <w:szCs w:val="20"/>
          <w:lang w:val="en-GB"/>
        </w:rPr>
        <w:t>i</w:t>
      </w:r>
      <w:r w:rsidR="00B60625">
        <w:rPr>
          <w:rFonts w:ascii="Times New Roman" w:hAnsi="Times New Roman" w:cs="Times New Roman"/>
          <w:sz w:val="20"/>
          <w:szCs w:val="20"/>
          <w:lang w:val="en-GB"/>
        </w:rPr>
        <w:t xml:space="preserve">n the post email discussion, </w:t>
      </w:r>
      <w:r w:rsidR="00C304F1">
        <w:rPr>
          <w:rFonts w:ascii="Times New Roman" w:hAnsi="Times New Roman" w:cs="Times New Roman"/>
          <w:sz w:val="20"/>
          <w:szCs w:val="20"/>
          <w:lang w:val="en-GB"/>
        </w:rPr>
        <w:t xml:space="preserve">there are two options: </w:t>
      </w:r>
      <w:r w:rsidR="00C304F1" w:rsidRPr="00725AB2">
        <w:rPr>
          <w:rFonts w:ascii="Times New Roman" w:eastAsia="Times New Roman" w:hAnsi="Times New Roman" w:cs="Times New Roman"/>
          <w:noProof/>
          <w:kern w:val="0"/>
          <w:sz w:val="20"/>
          <w:szCs w:val="20"/>
          <w:lang w:val="en-GB"/>
          <w14:ligatures w14:val="none"/>
        </w:rPr>
        <w:t>(a) ignore all new requests, or (b) terminate the ongoing procedure and respond to the latest request</w:t>
      </w:r>
      <w:r w:rsidR="00AF29F3">
        <w:rPr>
          <w:rFonts w:ascii="Times New Roman" w:eastAsia="Times New Roman" w:hAnsi="Times New Roman" w:cs="Times New Roman"/>
          <w:noProof/>
          <w:kern w:val="0"/>
          <w:sz w:val="20"/>
          <w:szCs w:val="20"/>
          <w:lang w:val="en-GB"/>
          <w14:ligatures w14:val="none"/>
        </w:rPr>
        <w:t xml:space="preserve">. </w:t>
      </w:r>
      <w:r w:rsidR="00512340">
        <w:rPr>
          <w:rFonts w:ascii="Times New Roman" w:eastAsia="Times New Roman" w:hAnsi="Times New Roman" w:cs="Times New Roman"/>
          <w:noProof/>
          <w:kern w:val="0"/>
          <w:sz w:val="20"/>
          <w:szCs w:val="20"/>
          <w:lang w:val="en-GB"/>
          <w14:ligatures w14:val="none"/>
        </w:rPr>
        <w:t>Although majortiy companies prefer option a, s</w:t>
      </w:r>
      <w:r w:rsidR="00AF29F3">
        <w:rPr>
          <w:rFonts w:ascii="Times New Roman" w:eastAsia="Times New Roman" w:hAnsi="Times New Roman" w:cs="Times New Roman"/>
          <w:noProof/>
          <w:kern w:val="0"/>
          <w:sz w:val="20"/>
          <w:szCs w:val="20"/>
          <w:lang w:val="en-GB"/>
          <w14:ligatures w14:val="none"/>
        </w:rPr>
        <w:t xml:space="preserve">ome companies mentioned that option b provides benefit that reader can </w:t>
      </w:r>
      <w:r w:rsidR="00471F83">
        <w:rPr>
          <w:rFonts w:ascii="Times New Roman" w:eastAsia="Times New Roman" w:hAnsi="Times New Roman" w:cs="Times New Roman"/>
          <w:noProof/>
          <w:kern w:val="0"/>
          <w:sz w:val="20"/>
          <w:szCs w:val="20"/>
          <w:lang w:val="en-GB"/>
          <w14:ligatures w14:val="none"/>
        </w:rPr>
        <w:t xml:space="preserve">interrupt the ongoing procedure by inserting some more urgent service. </w:t>
      </w:r>
      <w:r w:rsidR="00C47A7A">
        <w:rPr>
          <w:rFonts w:ascii="Times New Roman" w:eastAsia="Times New Roman" w:hAnsi="Times New Roman" w:cs="Times New Roman"/>
          <w:noProof/>
          <w:kern w:val="0"/>
          <w:sz w:val="20"/>
          <w:szCs w:val="20"/>
          <w:lang w:val="en-GB"/>
          <w14:ligatures w14:val="none"/>
        </w:rPr>
        <w:t xml:space="preserve">We would like to have further clarification on what are those </w:t>
      </w:r>
      <w:r w:rsidR="00B704C5">
        <w:rPr>
          <w:rFonts w:ascii="Times New Roman" w:eastAsia="Times New Roman" w:hAnsi="Times New Roman" w:cs="Times New Roman"/>
          <w:noProof/>
          <w:kern w:val="0"/>
          <w:sz w:val="20"/>
          <w:szCs w:val="20"/>
          <w:lang w:val="en-GB"/>
          <w14:ligatures w14:val="none"/>
        </w:rPr>
        <w:t>urgent services and other use cases for option b, before down-selection.</w:t>
      </w:r>
    </w:p>
    <w:p w14:paraId="520E747D" w14:textId="675F72A1" w:rsidR="008A0FA0" w:rsidRPr="004774AE" w:rsidRDefault="00B704C5" w:rsidP="00F34EAB">
      <w:pPr>
        <w:rPr>
          <w:rFonts w:ascii="Times New Roman" w:hAnsi="Times New Roman" w:cs="Times New Roman"/>
          <w:b/>
          <w:bCs/>
          <w:sz w:val="20"/>
          <w:szCs w:val="20"/>
          <w:lang w:val="en-GB"/>
        </w:rPr>
      </w:pPr>
      <w:r w:rsidRPr="004774AE">
        <w:rPr>
          <w:rFonts w:ascii="Times New Roman" w:eastAsia="Times New Roman" w:hAnsi="Times New Roman" w:cs="Times New Roman"/>
          <w:b/>
          <w:bCs/>
          <w:noProof/>
          <w:kern w:val="0"/>
          <w:sz w:val="20"/>
          <w:szCs w:val="20"/>
          <w:lang w:val="en-GB"/>
          <w14:ligatures w14:val="none"/>
        </w:rPr>
        <w:t xml:space="preserve">Proposal 3. Further discuss </w:t>
      </w:r>
      <w:r w:rsidR="003178AC" w:rsidRPr="004774AE">
        <w:rPr>
          <w:rFonts w:ascii="Times New Roman" w:eastAsia="Times New Roman" w:hAnsi="Times New Roman" w:cs="Times New Roman"/>
          <w:b/>
          <w:bCs/>
          <w:noProof/>
          <w:kern w:val="0"/>
          <w:sz w:val="20"/>
          <w:szCs w:val="20"/>
          <w:lang w:val="en-GB"/>
          <w14:ligatures w14:val="none"/>
        </w:rPr>
        <w:t>device behavior if it gets a new service request while one procedure is still ongoing: (a) ignore all new requests, or (b) terminate the ongoing procedure and respond to the latest request</w:t>
      </w:r>
      <w:r w:rsidR="000C48FA" w:rsidRPr="004774AE">
        <w:rPr>
          <w:rFonts w:ascii="Times New Roman" w:eastAsia="Times New Roman" w:hAnsi="Times New Roman" w:cs="Times New Roman"/>
          <w:b/>
          <w:bCs/>
          <w:noProof/>
          <w:kern w:val="0"/>
          <w:sz w:val="20"/>
          <w:szCs w:val="20"/>
          <w:lang w:val="en-GB"/>
          <w14:ligatures w14:val="none"/>
        </w:rPr>
        <w:t>.</w:t>
      </w:r>
      <w:r w:rsidR="003178AC" w:rsidRPr="004774AE">
        <w:rPr>
          <w:rFonts w:ascii="Times New Roman" w:eastAsia="Times New Roman" w:hAnsi="Times New Roman" w:cs="Times New Roman"/>
          <w:b/>
          <w:bCs/>
          <w:noProof/>
          <w:kern w:val="0"/>
          <w:sz w:val="20"/>
          <w:szCs w:val="20"/>
          <w:lang w:val="en-GB"/>
          <w14:ligatures w14:val="none"/>
        </w:rPr>
        <w:t xml:space="preserve"> </w:t>
      </w:r>
      <w:r w:rsidR="00051EB9" w:rsidRPr="004774AE">
        <w:rPr>
          <w:rFonts w:ascii="Times New Roman" w:hAnsi="Times New Roman" w:cs="Times New Roman"/>
          <w:b/>
          <w:bCs/>
          <w:sz w:val="20"/>
          <w:szCs w:val="20"/>
          <w:lang w:val="en-GB"/>
        </w:rPr>
        <w:t xml:space="preserve"> </w:t>
      </w:r>
    </w:p>
    <w:p w14:paraId="48EFB7D2" w14:textId="77777777" w:rsidR="00F34EAB" w:rsidRPr="004774AE" w:rsidRDefault="00F34EAB" w:rsidP="00F34EAB">
      <w:pPr>
        <w:rPr>
          <w:lang w:val="en-GB"/>
        </w:rPr>
      </w:pPr>
    </w:p>
    <w:p w14:paraId="05820A86" w14:textId="1387EB92" w:rsidR="00260015" w:rsidRDefault="00260015" w:rsidP="00260015">
      <w:pPr>
        <w:pStyle w:val="Heading2"/>
        <w:rPr>
          <w:sz w:val="28"/>
          <w:szCs w:val="28"/>
        </w:rPr>
      </w:pPr>
      <w:r>
        <w:rPr>
          <w:sz w:val="28"/>
          <w:szCs w:val="28"/>
        </w:rPr>
        <w:t>Reader ID</w:t>
      </w:r>
    </w:p>
    <w:p w14:paraId="6BB23BE4" w14:textId="5CA766E4" w:rsidR="00583483" w:rsidRPr="004774AE" w:rsidRDefault="00583483" w:rsidP="006273CC">
      <w:pPr>
        <w:rPr>
          <w:rFonts w:ascii="Times New Roman" w:hAnsi="Times New Roman" w:cs="Times New Roman"/>
          <w:sz w:val="20"/>
          <w:szCs w:val="20"/>
          <w:lang w:val="en-US"/>
        </w:rPr>
      </w:pPr>
      <w:r w:rsidRPr="004774AE">
        <w:rPr>
          <w:rFonts w:ascii="Times New Roman" w:hAnsi="Times New Roman" w:cs="Times New Roman"/>
          <w:sz w:val="20"/>
          <w:szCs w:val="20"/>
          <w:lang w:val="en-US"/>
        </w:rPr>
        <w:t xml:space="preserve">In the post email discussion, </w:t>
      </w:r>
      <w:r w:rsidR="00F3312E" w:rsidRPr="004774AE">
        <w:rPr>
          <w:rFonts w:ascii="Times New Roman" w:hAnsi="Times New Roman" w:cs="Times New Roman"/>
          <w:sz w:val="20"/>
          <w:szCs w:val="20"/>
          <w:lang w:val="en-US"/>
        </w:rPr>
        <w:t xml:space="preserve">the </w:t>
      </w:r>
      <w:r w:rsidR="00E44FE8" w:rsidRPr="004774AE">
        <w:rPr>
          <w:rFonts w:ascii="Times New Roman" w:hAnsi="Times New Roman" w:cs="Times New Roman"/>
          <w:sz w:val="20"/>
          <w:szCs w:val="20"/>
          <w:lang w:val="en-US"/>
        </w:rPr>
        <w:t>necess</w:t>
      </w:r>
      <w:r w:rsidR="00EB362B" w:rsidRPr="004774AE">
        <w:rPr>
          <w:rFonts w:ascii="Times New Roman" w:hAnsi="Times New Roman" w:cs="Times New Roman"/>
          <w:sz w:val="20"/>
          <w:szCs w:val="20"/>
          <w:lang w:val="en-US"/>
        </w:rPr>
        <w:t xml:space="preserve">ity of reader ID </w:t>
      </w:r>
      <w:r w:rsidR="00E76DD5" w:rsidRPr="004774AE">
        <w:rPr>
          <w:rFonts w:ascii="Times New Roman" w:hAnsi="Times New Roman" w:cs="Times New Roman"/>
          <w:sz w:val="20"/>
          <w:szCs w:val="20"/>
          <w:lang w:val="en-US"/>
        </w:rPr>
        <w:t xml:space="preserve">information </w:t>
      </w:r>
      <w:r w:rsidR="00EB362B" w:rsidRPr="004774AE">
        <w:rPr>
          <w:rFonts w:ascii="Times New Roman" w:hAnsi="Times New Roman" w:cs="Times New Roman"/>
          <w:sz w:val="20"/>
          <w:szCs w:val="20"/>
          <w:lang w:val="en-US"/>
        </w:rPr>
        <w:t>has been discussed</w:t>
      </w:r>
      <w:r w:rsidR="00E76DD5" w:rsidRPr="004774AE">
        <w:rPr>
          <w:rFonts w:ascii="Times New Roman" w:hAnsi="Times New Roman" w:cs="Times New Roman"/>
          <w:sz w:val="20"/>
          <w:szCs w:val="20"/>
          <w:lang w:val="en-US"/>
        </w:rPr>
        <w:t>. As summarized by rapporteur, 11 companies</w:t>
      </w:r>
      <w:r w:rsidR="00921E12" w:rsidRPr="004774AE">
        <w:rPr>
          <w:rFonts w:ascii="Times New Roman" w:hAnsi="Times New Roman" w:cs="Times New Roman"/>
          <w:sz w:val="20"/>
          <w:szCs w:val="20"/>
          <w:lang w:val="en-US"/>
        </w:rPr>
        <w:t xml:space="preserve"> had the view that providing reader ID information may be needed or beneficial. </w:t>
      </w:r>
    </w:p>
    <w:p w14:paraId="53EE4FFB" w14:textId="344BAB88" w:rsidR="008D15FD" w:rsidRPr="004774AE" w:rsidRDefault="00B64D36" w:rsidP="006273CC">
      <w:pPr>
        <w:rPr>
          <w:rFonts w:ascii="Times New Roman" w:hAnsi="Times New Roman" w:cs="Times New Roman"/>
          <w:sz w:val="20"/>
          <w:szCs w:val="20"/>
          <w:lang w:val="en-US"/>
        </w:rPr>
      </w:pPr>
      <w:r w:rsidRPr="004774AE">
        <w:rPr>
          <w:rFonts w:ascii="Times New Roman" w:hAnsi="Times New Roman" w:cs="Times New Roman"/>
          <w:sz w:val="20"/>
          <w:szCs w:val="20"/>
          <w:lang w:val="en-US"/>
        </w:rPr>
        <w:t>For example, in a multi-reader overlapping area</w:t>
      </w:r>
      <w:r w:rsidR="0049012C" w:rsidRPr="004774AE">
        <w:rPr>
          <w:rFonts w:ascii="Times New Roman" w:hAnsi="Times New Roman" w:cs="Times New Roman"/>
          <w:sz w:val="20"/>
          <w:szCs w:val="20"/>
          <w:lang w:val="en-US"/>
        </w:rPr>
        <w:t>, device may receive paging messages from different reader</w:t>
      </w:r>
      <w:r w:rsidR="003045B8" w:rsidRPr="004774AE">
        <w:rPr>
          <w:rFonts w:ascii="Times New Roman" w:hAnsi="Times New Roman" w:cs="Times New Roman"/>
          <w:sz w:val="20"/>
          <w:szCs w:val="20"/>
          <w:lang w:val="en-US"/>
        </w:rPr>
        <w:t xml:space="preserve">s with the same or different service request from CN. </w:t>
      </w:r>
      <w:r w:rsidR="005101E5" w:rsidRPr="004774AE">
        <w:rPr>
          <w:rFonts w:ascii="Times New Roman" w:hAnsi="Times New Roman" w:cs="Times New Roman"/>
          <w:sz w:val="20"/>
          <w:szCs w:val="20"/>
          <w:lang w:val="en-US"/>
        </w:rPr>
        <w:t>Depending on the service requirements, it</w:t>
      </w:r>
      <w:r w:rsidR="00193614" w:rsidRPr="004774AE">
        <w:rPr>
          <w:rFonts w:ascii="Times New Roman" w:hAnsi="Times New Roman" w:cs="Times New Roman"/>
          <w:sz w:val="20"/>
          <w:szCs w:val="20"/>
          <w:lang w:val="en-US"/>
        </w:rPr>
        <w:t xml:space="preserve"> may be preferable for device to respond to </w:t>
      </w:r>
      <w:r w:rsidR="002B70B7" w:rsidRPr="004774AE">
        <w:rPr>
          <w:rFonts w:ascii="Times New Roman" w:hAnsi="Times New Roman" w:cs="Times New Roman"/>
          <w:sz w:val="20"/>
          <w:szCs w:val="20"/>
          <w:lang w:val="en-US"/>
        </w:rPr>
        <w:t>one single reader only, or multiple readers (duplicated responses)</w:t>
      </w:r>
      <w:r w:rsidR="00122280" w:rsidRPr="004774AE">
        <w:rPr>
          <w:rFonts w:ascii="Times New Roman" w:hAnsi="Times New Roman" w:cs="Times New Roman"/>
          <w:sz w:val="20"/>
          <w:szCs w:val="20"/>
          <w:lang w:val="en-US"/>
        </w:rPr>
        <w:t xml:space="preserve">. For example, for inventory service, it may be sufficient for device to respond to one </w:t>
      </w:r>
      <w:r w:rsidR="00592EA1" w:rsidRPr="004774AE">
        <w:rPr>
          <w:rFonts w:ascii="Times New Roman" w:hAnsi="Times New Roman" w:cs="Times New Roman"/>
          <w:sz w:val="20"/>
          <w:szCs w:val="20"/>
          <w:lang w:val="en-US"/>
        </w:rPr>
        <w:t xml:space="preserve">(“best”) reader and ignore the paging from other readers to save the </w:t>
      </w:r>
      <w:r w:rsidR="00194DDE" w:rsidRPr="004774AE">
        <w:rPr>
          <w:rFonts w:ascii="Times New Roman" w:hAnsi="Times New Roman" w:cs="Times New Roman"/>
          <w:sz w:val="20"/>
          <w:szCs w:val="20"/>
          <w:lang w:val="en-US"/>
        </w:rPr>
        <w:t xml:space="preserve">energy and signaling overhead. However, for </w:t>
      </w:r>
      <w:r w:rsidR="001850F5" w:rsidRPr="004774AE">
        <w:rPr>
          <w:rFonts w:ascii="Times New Roman" w:hAnsi="Times New Roman" w:cs="Times New Roman"/>
          <w:sz w:val="20"/>
          <w:szCs w:val="20"/>
          <w:lang w:val="en-US"/>
        </w:rPr>
        <w:t xml:space="preserve">proximity determination, </w:t>
      </w:r>
      <w:r w:rsidR="0097298F" w:rsidRPr="004774AE">
        <w:rPr>
          <w:rFonts w:ascii="Times New Roman" w:hAnsi="Times New Roman" w:cs="Times New Roman"/>
          <w:sz w:val="20"/>
          <w:szCs w:val="20"/>
          <w:lang w:val="en-US"/>
        </w:rPr>
        <w:t xml:space="preserve">it is useful for </w:t>
      </w:r>
      <w:r w:rsidR="00593F68" w:rsidRPr="004774AE">
        <w:rPr>
          <w:rFonts w:ascii="Times New Roman" w:hAnsi="Times New Roman" w:cs="Times New Roman"/>
          <w:sz w:val="20"/>
          <w:szCs w:val="20"/>
          <w:lang w:val="en-US"/>
        </w:rPr>
        <w:t xml:space="preserve">the network to locate the device </w:t>
      </w:r>
      <w:r w:rsidR="00805895" w:rsidRPr="004774AE">
        <w:rPr>
          <w:rFonts w:ascii="Times New Roman" w:hAnsi="Times New Roman" w:cs="Times New Roman"/>
          <w:sz w:val="20"/>
          <w:szCs w:val="20"/>
          <w:lang w:val="en-US"/>
        </w:rPr>
        <w:t xml:space="preserve">if the device responds to multiple readers. </w:t>
      </w:r>
      <w:r w:rsidR="00394663" w:rsidRPr="004774AE">
        <w:rPr>
          <w:rFonts w:ascii="Times New Roman" w:hAnsi="Times New Roman" w:cs="Times New Roman"/>
          <w:sz w:val="20"/>
          <w:szCs w:val="20"/>
          <w:lang w:val="en-US"/>
        </w:rPr>
        <w:t xml:space="preserve">Therefore, network should be able to control whether a device should respond to </w:t>
      </w:r>
      <w:r w:rsidR="008D15FD" w:rsidRPr="004774AE">
        <w:rPr>
          <w:rFonts w:ascii="Times New Roman" w:hAnsi="Times New Roman" w:cs="Times New Roman"/>
          <w:sz w:val="20"/>
          <w:szCs w:val="20"/>
          <w:lang w:val="en-US"/>
        </w:rPr>
        <w:t xml:space="preserve">single reader or multiple readers. </w:t>
      </w:r>
    </w:p>
    <w:p w14:paraId="326C5B05" w14:textId="47B0F06F" w:rsidR="005101E5" w:rsidRPr="004774AE" w:rsidRDefault="003C4555" w:rsidP="006273CC">
      <w:pPr>
        <w:rPr>
          <w:rFonts w:ascii="Times New Roman" w:hAnsi="Times New Roman" w:cs="Times New Roman"/>
          <w:sz w:val="20"/>
          <w:szCs w:val="20"/>
          <w:lang w:val="en-US"/>
        </w:rPr>
      </w:pPr>
      <w:r w:rsidRPr="004774AE">
        <w:rPr>
          <w:rFonts w:ascii="Times New Roman" w:hAnsi="Times New Roman" w:cs="Times New Roman"/>
          <w:sz w:val="20"/>
          <w:szCs w:val="20"/>
          <w:lang w:val="en-US"/>
        </w:rPr>
        <w:t xml:space="preserve">If </w:t>
      </w:r>
      <w:proofErr w:type="gramStart"/>
      <w:r w:rsidRPr="004774AE">
        <w:rPr>
          <w:rFonts w:ascii="Times New Roman" w:hAnsi="Times New Roman" w:cs="Times New Roman"/>
          <w:sz w:val="20"/>
          <w:szCs w:val="20"/>
          <w:lang w:val="en-US"/>
        </w:rPr>
        <w:t xml:space="preserve">the </w:t>
      </w:r>
      <w:r w:rsidR="00E10129" w:rsidRPr="004774AE">
        <w:rPr>
          <w:rFonts w:ascii="Times New Roman" w:hAnsi="Times New Roman" w:cs="Times New Roman"/>
          <w:sz w:val="20"/>
          <w:szCs w:val="20"/>
          <w:lang w:val="en-US"/>
        </w:rPr>
        <w:t>”transaction</w:t>
      </w:r>
      <w:proofErr w:type="gramEnd"/>
      <w:r w:rsidR="00E10129" w:rsidRPr="004774AE">
        <w:rPr>
          <w:rFonts w:ascii="Times New Roman" w:hAnsi="Times New Roman" w:cs="Times New Roman"/>
          <w:sz w:val="20"/>
          <w:szCs w:val="20"/>
          <w:lang w:val="en-US"/>
        </w:rPr>
        <w:t xml:space="preserve"> ID”</w:t>
      </w:r>
      <w:r w:rsidRPr="004774AE">
        <w:rPr>
          <w:rFonts w:ascii="Times New Roman" w:hAnsi="Times New Roman" w:cs="Times New Roman"/>
          <w:sz w:val="20"/>
          <w:szCs w:val="20"/>
          <w:lang w:val="en-US"/>
        </w:rPr>
        <w:t xml:space="preserve"> is generated by the reader</w:t>
      </w:r>
      <w:r w:rsidR="00E10129" w:rsidRPr="004774AE">
        <w:rPr>
          <w:rFonts w:ascii="Times New Roman" w:hAnsi="Times New Roman" w:cs="Times New Roman"/>
          <w:sz w:val="20"/>
          <w:szCs w:val="20"/>
          <w:lang w:val="en-US"/>
        </w:rPr>
        <w:t xml:space="preserve"> without reader coordination</w:t>
      </w:r>
      <w:r w:rsidRPr="004774AE">
        <w:rPr>
          <w:rFonts w:ascii="Times New Roman" w:hAnsi="Times New Roman" w:cs="Times New Roman"/>
          <w:sz w:val="20"/>
          <w:szCs w:val="20"/>
          <w:lang w:val="en-US"/>
        </w:rPr>
        <w:t>)</w:t>
      </w:r>
      <w:r w:rsidR="009431E8" w:rsidRPr="004774AE">
        <w:rPr>
          <w:rFonts w:ascii="Times New Roman" w:hAnsi="Times New Roman" w:cs="Times New Roman"/>
          <w:sz w:val="20"/>
          <w:szCs w:val="20"/>
          <w:lang w:val="en-US"/>
        </w:rPr>
        <w:t xml:space="preserve">, </w:t>
      </w:r>
      <w:r w:rsidR="00FB64F7" w:rsidRPr="004774AE">
        <w:rPr>
          <w:rFonts w:ascii="Times New Roman" w:hAnsi="Times New Roman" w:cs="Times New Roman"/>
          <w:sz w:val="20"/>
          <w:szCs w:val="20"/>
          <w:lang w:val="en-US"/>
        </w:rPr>
        <w:t xml:space="preserve">different readers would generate paging ID independently. It is likely that </w:t>
      </w:r>
      <w:r w:rsidR="00167A9D" w:rsidRPr="004774AE">
        <w:rPr>
          <w:rFonts w:ascii="Times New Roman" w:hAnsi="Times New Roman" w:cs="Times New Roman"/>
          <w:sz w:val="20"/>
          <w:szCs w:val="20"/>
          <w:lang w:val="en-US"/>
        </w:rPr>
        <w:t xml:space="preserve">different </w:t>
      </w:r>
      <w:r w:rsidR="002C10D8" w:rsidRPr="004774AE">
        <w:rPr>
          <w:rFonts w:ascii="Times New Roman" w:hAnsi="Times New Roman" w:cs="Times New Roman"/>
          <w:sz w:val="20"/>
          <w:szCs w:val="20"/>
          <w:lang w:val="en-US"/>
        </w:rPr>
        <w:t xml:space="preserve">transaction </w:t>
      </w:r>
      <w:r w:rsidR="00167A9D" w:rsidRPr="004774AE">
        <w:rPr>
          <w:rFonts w:ascii="Times New Roman" w:hAnsi="Times New Roman" w:cs="Times New Roman"/>
          <w:sz w:val="20"/>
          <w:szCs w:val="20"/>
          <w:lang w:val="en-US"/>
        </w:rPr>
        <w:t>ID</w:t>
      </w:r>
      <w:r w:rsidR="007A2C31" w:rsidRPr="004774AE">
        <w:rPr>
          <w:rFonts w:ascii="Times New Roman" w:hAnsi="Times New Roman" w:cs="Times New Roman"/>
          <w:sz w:val="20"/>
          <w:szCs w:val="20"/>
          <w:lang w:val="en-US"/>
        </w:rPr>
        <w:t xml:space="preserve">s will be used by different readers even if the paging is associated with the same CN request. </w:t>
      </w:r>
      <w:r w:rsidR="00185EA6" w:rsidRPr="004774AE">
        <w:rPr>
          <w:rFonts w:ascii="Times New Roman" w:hAnsi="Times New Roman" w:cs="Times New Roman"/>
          <w:sz w:val="20"/>
          <w:szCs w:val="20"/>
          <w:lang w:val="en-US"/>
        </w:rPr>
        <w:t>If no other information</w:t>
      </w:r>
      <w:r w:rsidR="00A81EB9" w:rsidRPr="004774AE">
        <w:rPr>
          <w:rFonts w:ascii="Times New Roman" w:hAnsi="Times New Roman" w:cs="Times New Roman"/>
          <w:sz w:val="20"/>
          <w:szCs w:val="20"/>
          <w:lang w:val="en-US"/>
        </w:rPr>
        <w:t xml:space="preserve"> to control the duplicated responses</w:t>
      </w:r>
      <w:r w:rsidR="00185EA6" w:rsidRPr="004774AE">
        <w:rPr>
          <w:rFonts w:ascii="Times New Roman" w:hAnsi="Times New Roman" w:cs="Times New Roman"/>
          <w:sz w:val="20"/>
          <w:szCs w:val="20"/>
          <w:lang w:val="en-US"/>
        </w:rPr>
        <w:t xml:space="preserve"> is included in paging except the </w:t>
      </w:r>
      <w:r w:rsidR="002C10D8" w:rsidRPr="004774AE">
        <w:rPr>
          <w:rFonts w:ascii="Times New Roman" w:hAnsi="Times New Roman" w:cs="Times New Roman"/>
          <w:sz w:val="20"/>
          <w:szCs w:val="20"/>
          <w:lang w:val="en-US"/>
        </w:rPr>
        <w:t xml:space="preserve">transaction </w:t>
      </w:r>
      <w:r w:rsidR="00185EA6" w:rsidRPr="004774AE">
        <w:rPr>
          <w:rFonts w:ascii="Times New Roman" w:hAnsi="Times New Roman" w:cs="Times New Roman"/>
          <w:sz w:val="20"/>
          <w:szCs w:val="20"/>
          <w:lang w:val="en-US"/>
        </w:rPr>
        <w:t xml:space="preserve">ID, </w:t>
      </w:r>
      <w:r w:rsidR="00DB1B62" w:rsidRPr="004774AE">
        <w:rPr>
          <w:rFonts w:ascii="Times New Roman" w:hAnsi="Times New Roman" w:cs="Times New Roman"/>
          <w:sz w:val="20"/>
          <w:szCs w:val="20"/>
          <w:lang w:val="en-US"/>
        </w:rPr>
        <w:t xml:space="preserve">it is effectively </w:t>
      </w:r>
      <w:r w:rsidR="00D87A1E" w:rsidRPr="004774AE">
        <w:rPr>
          <w:rFonts w:ascii="Times New Roman" w:hAnsi="Times New Roman" w:cs="Times New Roman"/>
          <w:sz w:val="20"/>
          <w:szCs w:val="20"/>
          <w:lang w:val="en-US"/>
        </w:rPr>
        <w:t>requested that the device needs to respond to multiple readers.</w:t>
      </w:r>
      <w:r w:rsidR="00636578" w:rsidRPr="004774AE">
        <w:rPr>
          <w:rFonts w:ascii="Times New Roman" w:hAnsi="Times New Roman" w:cs="Times New Roman"/>
          <w:sz w:val="20"/>
          <w:szCs w:val="20"/>
          <w:lang w:val="en-US"/>
        </w:rPr>
        <w:t xml:space="preserve"> On the other hand, if network </w:t>
      </w:r>
      <w:r w:rsidR="007756EE" w:rsidRPr="004774AE">
        <w:rPr>
          <w:rFonts w:ascii="Times New Roman" w:hAnsi="Times New Roman" w:cs="Times New Roman"/>
          <w:sz w:val="20"/>
          <w:szCs w:val="20"/>
          <w:lang w:val="en-US"/>
        </w:rPr>
        <w:t>would like to</w:t>
      </w:r>
      <w:r w:rsidR="00140229" w:rsidRPr="004774AE">
        <w:rPr>
          <w:rFonts w:ascii="Times New Roman" w:hAnsi="Times New Roman" w:cs="Times New Roman"/>
          <w:sz w:val="20"/>
          <w:szCs w:val="20"/>
          <w:lang w:val="en-US"/>
        </w:rPr>
        <w:t xml:space="preserve"> control the device to</w:t>
      </w:r>
      <w:r w:rsidR="007756EE" w:rsidRPr="004774AE">
        <w:rPr>
          <w:rFonts w:ascii="Times New Roman" w:hAnsi="Times New Roman" w:cs="Times New Roman"/>
          <w:sz w:val="20"/>
          <w:szCs w:val="20"/>
          <w:lang w:val="en-US"/>
        </w:rPr>
        <w:t xml:space="preserve"> avoid duplicated responses to multiple readers</w:t>
      </w:r>
      <w:r w:rsidR="00140229" w:rsidRPr="004774AE">
        <w:rPr>
          <w:rFonts w:ascii="Times New Roman" w:hAnsi="Times New Roman" w:cs="Times New Roman"/>
          <w:sz w:val="20"/>
          <w:szCs w:val="20"/>
          <w:lang w:val="en-US"/>
        </w:rPr>
        <w:t xml:space="preserve">, reader ID can be included in paging. </w:t>
      </w:r>
      <w:r w:rsidR="00CF3837" w:rsidRPr="004774AE">
        <w:rPr>
          <w:rFonts w:ascii="Times New Roman" w:hAnsi="Times New Roman" w:cs="Times New Roman"/>
          <w:sz w:val="20"/>
          <w:szCs w:val="20"/>
          <w:lang w:val="en-US"/>
        </w:rPr>
        <w:t xml:space="preserve">Similar to the </w:t>
      </w:r>
      <w:r w:rsidR="002C10D8" w:rsidRPr="004774AE">
        <w:rPr>
          <w:rFonts w:ascii="Times New Roman" w:hAnsi="Times New Roman" w:cs="Times New Roman"/>
          <w:sz w:val="20"/>
          <w:szCs w:val="20"/>
          <w:lang w:val="en-US"/>
        </w:rPr>
        <w:t xml:space="preserve">transaction </w:t>
      </w:r>
      <w:r w:rsidR="00CF3837" w:rsidRPr="004774AE">
        <w:rPr>
          <w:rFonts w:ascii="Times New Roman" w:hAnsi="Times New Roman" w:cs="Times New Roman"/>
          <w:sz w:val="20"/>
          <w:szCs w:val="20"/>
          <w:lang w:val="en-US"/>
        </w:rPr>
        <w:t xml:space="preserve">ID, device now needs to maintain </w:t>
      </w:r>
      <w:r w:rsidR="00B1345F" w:rsidRPr="004774AE">
        <w:rPr>
          <w:rFonts w:ascii="Times New Roman" w:hAnsi="Times New Roman" w:cs="Times New Roman"/>
          <w:sz w:val="20"/>
          <w:szCs w:val="20"/>
          <w:lang w:val="en-US"/>
        </w:rPr>
        <w:t xml:space="preserve">the reader ID after a successful access procedure (i.e. store it in the memory). </w:t>
      </w:r>
      <w:r w:rsidR="00A34385" w:rsidRPr="004774AE">
        <w:rPr>
          <w:rFonts w:ascii="Times New Roman" w:hAnsi="Times New Roman" w:cs="Times New Roman"/>
          <w:sz w:val="20"/>
          <w:szCs w:val="20"/>
          <w:lang w:val="en-US"/>
        </w:rPr>
        <w:t>If the new paging has a different reader ID, device should ignore the paging</w:t>
      </w:r>
      <w:r w:rsidR="00BF39FE" w:rsidRPr="004774AE">
        <w:rPr>
          <w:rFonts w:ascii="Times New Roman" w:hAnsi="Times New Roman" w:cs="Times New Roman"/>
          <w:sz w:val="20"/>
          <w:szCs w:val="20"/>
          <w:lang w:val="en-US"/>
        </w:rPr>
        <w:t xml:space="preserve">, regardless the same or different paging ID. In this way, the device is required to respond to one </w:t>
      </w:r>
      <w:r w:rsidR="0046048F" w:rsidRPr="004774AE">
        <w:rPr>
          <w:rFonts w:ascii="Times New Roman" w:hAnsi="Times New Roman" w:cs="Times New Roman"/>
          <w:sz w:val="20"/>
          <w:szCs w:val="20"/>
          <w:lang w:val="en-US"/>
        </w:rPr>
        <w:t xml:space="preserve">reader only. If the new paging has the same reader ID as the store one, device then compares the </w:t>
      </w:r>
      <w:r w:rsidR="0016116B" w:rsidRPr="004774AE">
        <w:rPr>
          <w:rFonts w:ascii="Times New Roman" w:hAnsi="Times New Roman" w:cs="Times New Roman"/>
          <w:sz w:val="20"/>
          <w:szCs w:val="20"/>
          <w:lang w:val="en-US"/>
        </w:rPr>
        <w:t xml:space="preserve">transaction </w:t>
      </w:r>
      <w:r w:rsidR="0046048F" w:rsidRPr="004774AE">
        <w:rPr>
          <w:rFonts w:ascii="Times New Roman" w:hAnsi="Times New Roman" w:cs="Times New Roman"/>
          <w:sz w:val="20"/>
          <w:szCs w:val="20"/>
          <w:lang w:val="en-US"/>
        </w:rPr>
        <w:t>ID to decide whether it is the subsequent paging or new paging</w:t>
      </w:r>
      <w:r w:rsidR="0016116B" w:rsidRPr="004774AE">
        <w:rPr>
          <w:rFonts w:ascii="Times New Roman" w:hAnsi="Times New Roman" w:cs="Times New Roman"/>
          <w:sz w:val="20"/>
          <w:szCs w:val="20"/>
          <w:lang w:val="en-US"/>
        </w:rPr>
        <w:t>.</w:t>
      </w:r>
      <w:r w:rsidR="00592EA1" w:rsidRPr="004774AE">
        <w:rPr>
          <w:rFonts w:ascii="Times New Roman" w:hAnsi="Times New Roman" w:cs="Times New Roman"/>
          <w:sz w:val="20"/>
          <w:szCs w:val="20"/>
          <w:lang w:val="en-US"/>
        </w:rPr>
        <w:t xml:space="preserve"> </w:t>
      </w:r>
    </w:p>
    <w:p w14:paraId="767F27C3" w14:textId="12E41C57" w:rsidR="002F0108" w:rsidRPr="004774AE" w:rsidRDefault="00806231" w:rsidP="00806231">
      <w:pPr>
        <w:rPr>
          <w:rFonts w:ascii="Times New Roman" w:hAnsi="Times New Roman" w:cs="Times New Roman"/>
          <w:b/>
          <w:bCs/>
          <w:sz w:val="20"/>
          <w:szCs w:val="20"/>
          <w:lang w:val="en-US"/>
        </w:rPr>
      </w:pPr>
      <w:r w:rsidRPr="004774AE">
        <w:rPr>
          <w:rFonts w:ascii="Times New Roman" w:hAnsi="Times New Roman" w:cs="Times New Roman"/>
          <w:b/>
          <w:bCs/>
          <w:sz w:val="20"/>
          <w:szCs w:val="20"/>
          <w:lang w:val="en-US"/>
        </w:rPr>
        <w:t xml:space="preserve">Proposal </w:t>
      </w:r>
      <w:r w:rsidR="0016116B" w:rsidRPr="004774AE">
        <w:rPr>
          <w:rFonts w:ascii="Times New Roman" w:hAnsi="Times New Roman" w:cs="Times New Roman"/>
          <w:b/>
          <w:bCs/>
          <w:sz w:val="20"/>
          <w:szCs w:val="20"/>
          <w:lang w:val="en-US"/>
        </w:rPr>
        <w:t>4</w:t>
      </w:r>
      <w:r w:rsidRPr="004774AE">
        <w:rPr>
          <w:rFonts w:ascii="Times New Roman" w:hAnsi="Times New Roman" w:cs="Times New Roman"/>
          <w:b/>
          <w:bCs/>
          <w:sz w:val="20"/>
          <w:szCs w:val="20"/>
          <w:lang w:val="en-US"/>
        </w:rPr>
        <w:t>.</w:t>
      </w:r>
      <w:r w:rsidR="001244E9" w:rsidRPr="004774AE">
        <w:rPr>
          <w:rFonts w:ascii="Times New Roman" w:hAnsi="Times New Roman" w:cs="Times New Roman"/>
          <w:b/>
          <w:bCs/>
          <w:sz w:val="20"/>
          <w:szCs w:val="20"/>
          <w:lang w:val="en-US"/>
        </w:rPr>
        <w:t xml:space="preserve"> </w:t>
      </w:r>
      <w:r w:rsidR="00837DC9" w:rsidRPr="004774AE">
        <w:rPr>
          <w:rFonts w:ascii="Times New Roman" w:hAnsi="Times New Roman" w:cs="Times New Roman"/>
          <w:b/>
          <w:bCs/>
          <w:sz w:val="20"/>
          <w:szCs w:val="20"/>
          <w:lang w:val="en-US"/>
        </w:rPr>
        <w:t xml:space="preserve">In additional to </w:t>
      </w:r>
      <w:r w:rsidR="0016116B" w:rsidRPr="004774AE">
        <w:rPr>
          <w:rFonts w:ascii="Times New Roman" w:hAnsi="Times New Roman" w:cs="Times New Roman"/>
          <w:b/>
          <w:bCs/>
          <w:sz w:val="20"/>
          <w:szCs w:val="20"/>
          <w:lang w:val="en-US"/>
        </w:rPr>
        <w:t xml:space="preserve">transaction </w:t>
      </w:r>
      <w:r w:rsidR="00837DC9" w:rsidRPr="004774AE">
        <w:rPr>
          <w:rFonts w:ascii="Times New Roman" w:hAnsi="Times New Roman" w:cs="Times New Roman"/>
          <w:b/>
          <w:bCs/>
          <w:sz w:val="20"/>
          <w:szCs w:val="20"/>
          <w:lang w:val="en-US"/>
        </w:rPr>
        <w:t>ID, a r</w:t>
      </w:r>
      <w:r w:rsidR="001244E9" w:rsidRPr="004774AE">
        <w:rPr>
          <w:rFonts w:ascii="Times New Roman" w:hAnsi="Times New Roman" w:cs="Times New Roman"/>
          <w:b/>
          <w:bCs/>
          <w:sz w:val="20"/>
          <w:szCs w:val="20"/>
          <w:lang w:val="en-US"/>
        </w:rPr>
        <w:t xml:space="preserve">eader ID can be optionally </w:t>
      </w:r>
      <w:r w:rsidR="004D4E63" w:rsidRPr="004774AE">
        <w:rPr>
          <w:rFonts w:ascii="Times New Roman" w:hAnsi="Times New Roman" w:cs="Times New Roman"/>
          <w:b/>
          <w:bCs/>
          <w:sz w:val="20"/>
          <w:szCs w:val="20"/>
          <w:lang w:val="en-US"/>
        </w:rPr>
        <w:t>indicated</w:t>
      </w:r>
      <w:r w:rsidR="00FD3399" w:rsidRPr="004774AE">
        <w:rPr>
          <w:rFonts w:ascii="Times New Roman" w:hAnsi="Times New Roman" w:cs="Times New Roman"/>
          <w:b/>
          <w:bCs/>
          <w:sz w:val="20"/>
          <w:szCs w:val="20"/>
          <w:lang w:val="en-US"/>
        </w:rPr>
        <w:t xml:space="preserve"> </w:t>
      </w:r>
      <w:r w:rsidR="000628E3" w:rsidRPr="004774AE">
        <w:rPr>
          <w:rFonts w:ascii="Times New Roman" w:hAnsi="Times New Roman" w:cs="Times New Roman"/>
          <w:b/>
          <w:bCs/>
          <w:sz w:val="20"/>
          <w:szCs w:val="20"/>
          <w:lang w:val="en-US"/>
        </w:rPr>
        <w:t>in</w:t>
      </w:r>
      <w:r w:rsidR="00FD3399" w:rsidRPr="004774AE">
        <w:rPr>
          <w:rFonts w:ascii="Times New Roman" w:hAnsi="Times New Roman" w:cs="Times New Roman"/>
          <w:b/>
          <w:bCs/>
          <w:sz w:val="20"/>
          <w:szCs w:val="20"/>
          <w:lang w:val="en-US"/>
        </w:rPr>
        <w:t xml:space="preserve"> paging message</w:t>
      </w:r>
      <w:r w:rsidRPr="004774AE">
        <w:rPr>
          <w:rFonts w:ascii="Times New Roman" w:hAnsi="Times New Roman" w:cs="Times New Roman"/>
          <w:b/>
          <w:bCs/>
          <w:sz w:val="20"/>
          <w:szCs w:val="20"/>
          <w:lang w:val="en-US"/>
        </w:rPr>
        <w:t>.</w:t>
      </w:r>
      <w:r w:rsidR="00415DC3" w:rsidRPr="004774AE">
        <w:rPr>
          <w:rFonts w:ascii="Times New Roman" w:hAnsi="Times New Roman" w:cs="Times New Roman"/>
          <w:b/>
          <w:bCs/>
          <w:sz w:val="20"/>
          <w:szCs w:val="20"/>
          <w:lang w:val="en-US"/>
        </w:rPr>
        <w:t xml:space="preserve"> </w:t>
      </w:r>
      <w:r w:rsidR="004D4E63" w:rsidRPr="004774AE">
        <w:rPr>
          <w:rFonts w:ascii="Times New Roman" w:hAnsi="Times New Roman" w:cs="Times New Roman"/>
          <w:b/>
          <w:bCs/>
          <w:sz w:val="20"/>
          <w:szCs w:val="20"/>
          <w:lang w:val="en-US"/>
        </w:rPr>
        <w:t xml:space="preserve">Device needs to maintain the </w:t>
      </w:r>
      <w:r w:rsidR="00837DC9" w:rsidRPr="004774AE">
        <w:rPr>
          <w:rFonts w:ascii="Times New Roman" w:hAnsi="Times New Roman" w:cs="Times New Roman"/>
          <w:b/>
          <w:bCs/>
          <w:sz w:val="20"/>
          <w:szCs w:val="20"/>
          <w:lang w:val="en-US"/>
        </w:rPr>
        <w:t>reader</w:t>
      </w:r>
      <w:r w:rsidR="004D4E63" w:rsidRPr="004774AE">
        <w:rPr>
          <w:rFonts w:ascii="Times New Roman" w:hAnsi="Times New Roman" w:cs="Times New Roman"/>
          <w:b/>
          <w:bCs/>
          <w:sz w:val="20"/>
          <w:szCs w:val="20"/>
          <w:lang w:val="en-US"/>
        </w:rPr>
        <w:t xml:space="preserve"> ID</w:t>
      </w:r>
      <w:r w:rsidR="000628E3" w:rsidRPr="004774AE">
        <w:rPr>
          <w:rFonts w:ascii="Times New Roman" w:hAnsi="Times New Roman" w:cs="Times New Roman"/>
          <w:b/>
          <w:bCs/>
          <w:sz w:val="20"/>
          <w:szCs w:val="20"/>
          <w:lang w:val="en-US"/>
        </w:rPr>
        <w:t xml:space="preserve"> (if indicated)</w:t>
      </w:r>
      <w:r w:rsidR="00837DC9" w:rsidRPr="004774AE">
        <w:rPr>
          <w:rFonts w:ascii="Times New Roman" w:hAnsi="Times New Roman" w:cs="Times New Roman"/>
          <w:b/>
          <w:bCs/>
          <w:sz w:val="20"/>
          <w:szCs w:val="20"/>
          <w:lang w:val="en-US"/>
        </w:rPr>
        <w:t xml:space="preserve"> and </w:t>
      </w:r>
      <w:r w:rsidR="00CC501F" w:rsidRPr="004774AE">
        <w:rPr>
          <w:rFonts w:ascii="Times New Roman" w:hAnsi="Times New Roman" w:cs="Times New Roman"/>
          <w:b/>
          <w:bCs/>
          <w:sz w:val="20"/>
          <w:szCs w:val="20"/>
          <w:lang w:val="en-US"/>
        </w:rPr>
        <w:t xml:space="preserve">transaction </w:t>
      </w:r>
      <w:r w:rsidR="00837DC9" w:rsidRPr="004774AE">
        <w:rPr>
          <w:rFonts w:ascii="Times New Roman" w:hAnsi="Times New Roman" w:cs="Times New Roman"/>
          <w:b/>
          <w:bCs/>
          <w:sz w:val="20"/>
          <w:szCs w:val="20"/>
          <w:lang w:val="en-US"/>
        </w:rPr>
        <w:t>ID</w:t>
      </w:r>
      <w:r w:rsidR="004D4E63" w:rsidRPr="004774AE">
        <w:rPr>
          <w:rFonts w:ascii="Times New Roman" w:hAnsi="Times New Roman" w:cs="Times New Roman"/>
          <w:b/>
          <w:bCs/>
          <w:sz w:val="20"/>
          <w:szCs w:val="20"/>
          <w:lang w:val="en-US"/>
        </w:rPr>
        <w:t xml:space="preserve"> in the memory after successful completion of the access procedure triggered by a paging</w:t>
      </w:r>
      <w:r w:rsidR="00837DC9" w:rsidRPr="004774AE">
        <w:rPr>
          <w:rFonts w:ascii="Times New Roman" w:hAnsi="Times New Roman" w:cs="Times New Roman"/>
          <w:b/>
          <w:bCs/>
          <w:sz w:val="20"/>
          <w:szCs w:val="20"/>
          <w:lang w:val="en-US"/>
        </w:rPr>
        <w:t>.</w:t>
      </w:r>
      <w:r w:rsidR="004D4E63" w:rsidRPr="004774AE">
        <w:rPr>
          <w:rFonts w:ascii="Times New Roman" w:hAnsi="Times New Roman" w:cs="Times New Roman"/>
          <w:b/>
          <w:bCs/>
          <w:sz w:val="20"/>
          <w:szCs w:val="20"/>
          <w:lang w:val="en-US"/>
        </w:rPr>
        <w:t xml:space="preserve"> </w:t>
      </w:r>
    </w:p>
    <w:p w14:paraId="5C4FFB5C" w14:textId="06E87AEC" w:rsidR="00376DC7" w:rsidRPr="004774AE" w:rsidRDefault="002F0108" w:rsidP="00806231">
      <w:pPr>
        <w:rPr>
          <w:rFonts w:ascii="Times New Roman" w:eastAsia="MS Mincho" w:hAnsi="Times New Roman" w:cs="Times New Roman"/>
          <w:b/>
          <w:bCs/>
          <w:sz w:val="20"/>
          <w:szCs w:val="20"/>
          <w:lang w:val="en-US"/>
        </w:rPr>
      </w:pPr>
      <w:r w:rsidRPr="004774AE">
        <w:rPr>
          <w:rFonts w:ascii="Times New Roman" w:hAnsi="Times New Roman" w:cs="Times New Roman"/>
          <w:b/>
          <w:bCs/>
          <w:sz w:val="20"/>
          <w:szCs w:val="20"/>
          <w:lang w:val="en-US"/>
        </w:rPr>
        <w:t xml:space="preserve">Proposal </w:t>
      </w:r>
      <w:r w:rsidR="00364505" w:rsidRPr="004774AE">
        <w:rPr>
          <w:rFonts w:ascii="Times New Roman" w:hAnsi="Times New Roman" w:cs="Times New Roman"/>
          <w:b/>
          <w:bCs/>
          <w:sz w:val="20"/>
          <w:szCs w:val="20"/>
          <w:lang w:val="en-US"/>
        </w:rPr>
        <w:t>5</w:t>
      </w:r>
      <w:r w:rsidRPr="004774AE">
        <w:rPr>
          <w:rFonts w:ascii="Times New Roman" w:hAnsi="Times New Roman" w:cs="Times New Roman"/>
          <w:b/>
          <w:bCs/>
          <w:sz w:val="20"/>
          <w:szCs w:val="20"/>
          <w:lang w:val="en-US"/>
        </w:rPr>
        <w:t xml:space="preserve">. </w:t>
      </w:r>
      <w:r w:rsidR="00C73D54" w:rsidRPr="004774AE">
        <w:rPr>
          <w:rFonts w:ascii="Times New Roman" w:hAnsi="Times New Roman" w:cs="Times New Roman"/>
          <w:b/>
          <w:bCs/>
          <w:sz w:val="20"/>
          <w:szCs w:val="20"/>
          <w:lang w:val="en-US"/>
        </w:rPr>
        <w:t>On</w:t>
      </w:r>
      <w:r w:rsidR="007F72CB" w:rsidRPr="004774AE">
        <w:rPr>
          <w:rFonts w:ascii="Times New Roman" w:hAnsi="Times New Roman" w:cs="Times New Roman"/>
          <w:b/>
          <w:bCs/>
          <w:sz w:val="20"/>
          <w:szCs w:val="20"/>
          <w:lang w:val="en-US"/>
        </w:rPr>
        <w:t xml:space="preserve"> deciding whether or not to respond to a paging, device </w:t>
      </w:r>
      <w:r w:rsidR="00B94A69" w:rsidRPr="004774AE">
        <w:rPr>
          <w:rFonts w:ascii="Times New Roman" w:hAnsi="Times New Roman" w:cs="Times New Roman"/>
          <w:b/>
          <w:bCs/>
          <w:sz w:val="20"/>
          <w:szCs w:val="20"/>
          <w:lang w:val="en-US"/>
        </w:rPr>
        <w:t>compares the stored IDs with the IDs in the paging</w:t>
      </w:r>
      <w:r w:rsidR="00B73BD7" w:rsidRPr="004774AE">
        <w:rPr>
          <w:rFonts w:ascii="Times New Roman" w:hAnsi="Times New Roman" w:cs="Times New Roman"/>
          <w:b/>
          <w:bCs/>
          <w:sz w:val="20"/>
          <w:szCs w:val="20"/>
          <w:lang w:val="en-US"/>
        </w:rPr>
        <w:t xml:space="preserve"> as follows:</w:t>
      </w:r>
    </w:p>
    <w:p w14:paraId="09C861AE" w14:textId="77777777" w:rsidR="00930085" w:rsidRPr="004774AE" w:rsidRDefault="00930085" w:rsidP="00806231">
      <w:pPr>
        <w:rPr>
          <w:rFonts w:ascii="Times New Roman" w:eastAsia="MS Mincho" w:hAnsi="Times New Roman" w:cs="Times New Roman"/>
          <w:b/>
          <w:bCs/>
          <w:sz w:val="20"/>
          <w:szCs w:val="20"/>
          <w:lang w:val="en-US"/>
        </w:rPr>
      </w:pPr>
    </w:p>
    <w:tbl>
      <w:tblPr>
        <w:tblStyle w:val="TableGrid"/>
        <w:tblW w:w="0" w:type="auto"/>
        <w:tblLook w:val="04A0" w:firstRow="1" w:lastRow="0" w:firstColumn="1" w:lastColumn="0" w:noHBand="0" w:noVBand="1"/>
      </w:tblPr>
      <w:tblGrid>
        <w:gridCol w:w="2245"/>
        <w:gridCol w:w="1890"/>
        <w:gridCol w:w="1713"/>
        <w:gridCol w:w="2697"/>
      </w:tblGrid>
      <w:tr w:rsidR="00F85F1A" w14:paraId="03FCD64D" w14:textId="77777777" w:rsidTr="00701D86">
        <w:tc>
          <w:tcPr>
            <w:tcW w:w="2245" w:type="dxa"/>
          </w:tcPr>
          <w:p w14:paraId="7EB62A01" w14:textId="307F518E" w:rsidR="00F85F1A" w:rsidRPr="00F85F1A" w:rsidRDefault="00760AAA" w:rsidP="00812A8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00364505">
              <w:rPr>
                <w:rFonts w:ascii="Times New Roman" w:hAnsi="Times New Roman" w:cs="Times New Roman"/>
                <w:b/>
                <w:bCs/>
                <w:sz w:val="20"/>
                <w:szCs w:val="20"/>
                <w:lang w:val="en-US" w:eastAsia="zh-CN"/>
              </w:rPr>
              <w:t>transaction</w:t>
            </w:r>
            <w:r w:rsidR="00364505" w:rsidRPr="00F85F1A">
              <w:rPr>
                <w:rFonts w:ascii="Times New Roman" w:hAnsi="Times New Roman" w:cs="Times New Roman"/>
                <w:b/>
                <w:bCs/>
                <w:sz w:val="20"/>
                <w:szCs w:val="20"/>
                <w:lang w:val="en-US" w:eastAsia="zh-CN"/>
              </w:rPr>
              <w:t xml:space="preserve"> </w:t>
            </w:r>
            <w:r w:rsidR="00F85F1A" w:rsidRPr="00F85F1A">
              <w:rPr>
                <w:rFonts w:ascii="Times New Roman" w:hAnsi="Times New Roman" w:cs="Times New Roman"/>
                <w:b/>
                <w:bCs/>
                <w:sz w:val="20"/>
                <w:szCs w:val="20"/>
                <w:lang w:val="en-US" w:eastAsia="zh-CN"/>
              </w:rPr>
              <w:t>ID</w:t>
            </w:r>
          </w:p>
        </w:tc>
        <w:tc>
          <w:tcPr>
            <w:tcW w:w="1890" w:type="dxa"/>
          </w:tcPr>
          <w:p w14:paraId="2D7667D1" w14:textId="33534DE9" w:rsidR="00F85F1A" w:rsidRPr="00F85F1A" w:rsidRDefault="009C29DC" w:rsidP="00812A8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00F85F1A" w:rsidRPr="00F85F1A">
              <w:rPr>
                <w:rFonts w:ascii="Times New Roman" w:hAnsi="Times New Roman" w:cs="Times New Roman"/>
                <w:b/>
                <w:bCs/>
                <w:sz w:val="20"/>
                <w:szCs w:val="20"/>
                <w:lang w:val="en-US" w:eastAsia="zh-CN"/>
              </w:rPr>
              <w:t>Reader ID</w:t>
            </w:r>
          </w:p>
        </w:tc>
        <w:tc>
          <w:tcPr>
            <w:tcW w:w="1713" w:type="dxa"/>
          </w:tcPr>
          <w:p w14:paraId="327995B8" w14:textId="77777777" w:rsidR="00F85F1A" w:rsidRPr="00F85F1A" w:rsidRDefault="00F85F1A" w:rsidP="00812A8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Device behavior</w:t>
            </w:r>
          </w:p>
        </w:tc>
        <w:tc>
          <w:tcPr>
            <w:tcW w:w="2697" w:type="dxa"/>
          </w:tcPr>
          <w:p w14:paraId="7D7170AF" w14:textId="77777777" w:rsidR="00F85F1A" w:rsidRPr="00F85F1A" w:rsidRDefault="00F85F1A" w:rsidP="00812A8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Intended scenario</w:t>
            </w:r>
          </w:p>
        </w:tc>
      </w:tr>
      <w:tr w:rsidR="00F85F1A" w:rsidRPr="004774AE" w14:paraId="4B741151" w14:textId="77777777" w:rsidTr="00701D86">
        <w:tc>
          <w:tcPr>
            <w:tcW w:w="2245" w:type="dxa"/>
          </w:tcPr>
          <w:p w14:paraId="7EF8596A" w14:textId="3406E51B" w:rsidR="00F85F1A" w:rsidRPr="009C29DC" w:rsidRDefault="00760AA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S</w:t>
            </w:r>
            <w:r w:rsidR="00F85F1A" w:rsidRPr="009C29DC">
              <w:rPr>
                <w:rFonts w:ascii="Times New Roman" w:hAnsi="Times New Roman" w:cs="Times New Roman"/>
                <w:sz w:val="20"/>
                <w:szCs w:val="20"/>
                <w:lang w:val="en-US" w:eastAsia="zh-CN"/>
              </w:rPr>
              <w:t>ame</w:t>
            </w:r>
            <w:r>
              <w:rPr>
                <w:rFonts w:ascii="Times New Roman" w:hAnsi="Times New Roman" w:cs="Times New Roman"/>
                <w:sz w:val="20"/>
                <w:szCs w:val="20"/>
                <w:lang w:val="en-US" w:eastAsia="zh-CN"/>
              </w:rPr>
              <w:t xml:space="preserve"> as stored one</w:t>
            </w:r>
          </w:p>
        </w:tc>
        <w:tc>
          <w:tcPr>
            <w:tcW w:w="1890" w:type="dxa"/>
          </w:tcPr>
          <w:p w14:paraId="188B39A9"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302FCF81" w14:textId="11BDCD88"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w:t>
            </w:r>
            <w:r w:rsidR="004213AA">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353849CD" w14:textId="74149357" w:rsidR="00F85F1A" w:rsidRPr="009C29DC" w:rsidRDefault="009F4FB9" w:rsidP="00C73D54">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F85F1A" w:rsidRPr="004774AE" w14:paraId="433122A6" w14:textId="77777777" w:rsidTr="00E033DF">
        <w:tc>
          <w:tcPr>
            <w:tcW w:w="2245" w:type="dxa"/>
          </w:tcPr>
          <w:p w14:paraId="47DFD36F" w14:textId="09966DF7" w:rsidR="00F85F1A" w:rsidRPr="009C29DC" w:rsidRDefault="004213A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lastRenderedPageBreak/>
              <w:t>D</w:t>
            </w:r>
            <w:r w:rsidR="00F85F1A" w:rsidRPr="009C29DC">
              <w:rPr>
                <w:rFonts w:ascii="Times New Roman" w:hAnsi="Times New Roman" w:cs="Times New Roman"/>
                <w:sz w:val="20"/>
                <w:szCs w:val="20"/>
                <w:lang w:val="en-US" w:eastAsia="zh-CN"/>
              </w:rPr>
              <w:t>ifferent</w:t>
            </w:r>
            <w:r>
              <w:rPr>
                <w:rFonts w:ascii="Times New Roman" w:hAnsi="Times New Roman" w:cs="Times New Roman"/>
                <w:sz w:val="20"/>
                <w:szCs w:val="20"/>
                <w:lang w:val="en-US" w:eastAsia="zh-CN"/>
              </w:rPr>
              <w:t xml:space="preserve"> than stored one</w:t>
            </w:r>
          </w:p>
        </w:tc>
        <w:tc>
          <w:tcPr>
            <w:tcW w:w="1890" w:type="dxa"/>
          </w:tcPr>
          <w:p w14:paraId="70BF1FF0"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6F39397D"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respond</w:t>
            </w:r>
          </w:p>
        </w:tc>
        <w:tc>
          <w:tcPr>
            <w:tcW w:w="2697" w:type="dxa"/>
          </w:tcPr>
          <w:p w14:paraId="015F61A2" w14:textId="53B6CB4A" w:rsidR="00F85F1A" w:rsidRPr="009C29DC" w:rsidRDefault="00A30643" w:rsidP="00C73D54">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device</w:t>
            </w:r>
            <w:r w:rsidRPr="009C29DC">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is requested </w:t>
            </w:r>
            <w:r w:rsidRPr="009C29DC">
              <w:rPr>
                <w:rFonts w:ascii="Times New Roman" w:hAnsi="Times New Roman" w:cs="Times New Roman"/>
                <w:sz w:val="20"/>
                <w:szCs w:val="20"/>
                <w:lang w:val="en-US" w:eastAsia="zh-CN"/>
              </w:rPr>
              <w:t xml:space="preserve">to </w:t>
            </w:r>
            <w:r>
              <w:rPr>
                <w:rFonts w:ascii="Times New Roman" w:hAnsi="Times New Roman" w:cs="Times New Roman"/>
                <w:sz w:val="20"/>
                <w:szCs w:val="20"/>
                <w:lang w:val="en-US" w:eastAsia="zh-CN"/>
              </w:rPr>
              <w:t xml:space="preserve">respond to </w:t>
            </w:r>
            <w:r w:rsidRPr="009C29DC">
              <w:rPr>
                <w:rFonts w:ascii="Times New Roman" w:hAnsi="Times New Roman" w:cs="Times New Roman"/>
                <w:sz w:val="20"/>
                <w:szCs w:val="20"/>
                <w:lang w:val="en-US" w:eastAsia="zh-CN"/>
              </w:rPr>
              <w:t>multiple readers</w:t>
            </w:r>
            <w:r>
              <w:rPr>
                <w:rFonts w:ascii="Times New Roman" w:hAnsi="Times New Roman" w:cs="Times New Roman"/>
                <w:sz w:val="20"/>
                <w:szCs w:val="20"/>
                <w:lang w:val="en-US" w:eastAsia="zh-CN"/>
              </w:rPr>
              <w:t xml:space="preserve"> (assuming each reader generates </w:t>
            </w:r>
            <w:r w:rsidR="003728BB">
              <w:rPr>
                <w:rFonts w:ascii="Times New Roman" w:hAnsi="Times New Roman" w:cs="Times New Roman"/>
                <w:sz w:val="20"/>
                <w:szCs w:val="20"/>
                <w:lang w:val="en-US" w:eastAsia="zh-CN"/>
              </w:rPr>
              <w:t xml:space="preserve">transaction </w:t>
            </w:r>
            <w:r>
              <w:rPr>
                <w:rFonts w:ascii="Times New Roman" w:hAnsi="Times New Roman" w:cs="Times New Roman"/>
                <w:sz w:val="20"/>
                <w:szCs w:val="20"/>
                <w:lang w:val="en-US" w:eastAsia="zh-CN"/>
              </w:rPr>
              <w:t>ID independently)</w:t>
            </w:r>
          </w:p>
        </w:tc>
      </w:tr>
      <w:tr w:rsidR="00930085" w:rsidRPr="004774AE" w14:paraId="3D25DACC" w14:textId="77777777" w:rsidTr="00E033DF">
        <w:tc>
          <w:tcPr>
            <w:tcW w:w="2245" w:type="dxa"/>
          </w:tcPr>
          <w:p w14:paraId="33B4C981" w14:textId="473A803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r w:rsidRPr="009C29DC">
              <w:rPr>
                <w:rFonts w:ascii="Times New Roman" w:hAnsi="Times New Roman" w:cs="Times New Roman"/>
                <w:sz w:val="20"/>
                <w:szCs w:val="20"/>
                <w:lang w:val="en-US" w:eastAsia="zh-CN"/>
              </w:rPr>
              <w:t xml:space="preserve"> </w:t>
            </w:r>
          </w:p>
        </w:tc>
        <w:tc>
          <w:tcPr>
            <w:tcW w:w="1890" w:type="dxa"/>
          </w:tcPr>
          <w:p w14:paraId="39A31AD4" w14:textId="2A54C95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 xml:space="preserve">Same </w:t>
            </w:r>
            <w:r>
              <w:rPr>
                <w:rFonts w:ascii="Times New Roman" w:hAnsi="Times New Roman" w:cs="Times New Roman"/>
                <w:sz w:val="20"/>
                <w:szCs w:val="20"/>
                <w:lang w:val="en-US" w:eastAsia="zh-CN"/>
              </w:rPr>
              <w:t>as stored one</w:t>
            </w:r>
          </w:p>
        </w:tc>
        <w:tc>
          <w:tcPr>
            <w:tcW w:w="1713" w:type="dxa"/>
          </w:tcPr>
          <w:p w14:paraId="4148FD00" w14:textId="11BC0963"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281EB581" w14:textId="75C0D016" w:rsidR="00930085" w:rsidRPr="000C6C1A" w:rsidRDefault="00930085" w:rsidP="00930085">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930085" w:rsidRPr="004774AE" w14:paraId="2409E999" w14:textId="77777777" w:rsidTr="00E033DF">
        <w:tc>
          <w:tcPr>
            <w:tcW w:w="2245" w:type="dxa"/>
          </w:tcPr>
          <w:p w14:paraId="2855928F" w14:textId="00FBD3E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as stored one</w:t>
            </w:r>
          </w:p>
        </w:tc>
        <w:tc>
          <w:tcPr>
            <w:tcW w:w="1890" w:type="dxa"/>
          </w:tcPr>
          <w:p w14:paraId="75E43623" w14:textId="57FC2A31"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713" w:type="dxa"/>
          </w:tcPr>
          <w:p w14:paraId="4EFDD3C6" w14:textId="7FEB7044"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respond</w:t>
            </w:r>
          </w:p>
        </w:tc>
        <w:tc>
          <w:tcPr>
            <w:tcW w:w="2697" w:type="dxa"/>
          </w:tcPr>
          <w:p w14:paraId="7AB244E4" w14:textId="063EDD8A" w:rsidR="00930085" w:rsidRPr="000C6C1A" w:rsidRDefault="00930085" w:rsidP="00930085">
            <w:pPr>
              <w:rPr>
                <w:rFonts w:ascii="Times New Roman" w:hAnsi="Times New Roman" w:cs="Times New Roman"/>
                <w:sz w:val="20"/>
                <w:szCs w:val="20"/>
                <w:lang w:val="en-US" w:eastAsia="zh-CN"/>
              </w:rPr>
            </w:pPr>
            <w:r w:rsidRPr="00276327">
              <w:rPr>
                <w:rFonts w:ascii="Times New Roman" w:hAnsi="Times New Roman" w:cs="Times New Roman"/>
                <w:sz w:val="20"/>
                <w:szCs w:val="20"/>
                <w:lang w:val="en-US" w:eastAsia="zh-CN"/>
              </w:rPr>
              <w:t>New paging from same reader</w:t>
            </w:r>
          </w:p>
        </w:tc>
      </w:tr>
      <w:tr w:rsidR="00930085" w:rsidRPr="004774AE" w14:paraId="62A79C29" w14:textId="77777777" w:rsidTr="00701D86">
        <w:tc>
          <w:tcPr>
            <w:tcW w:w="2245" w:type="dxa"/>
            <w:tcBorders>
              <w:bottom w:val="single" w:sz="4" w:space="0" w:color="auto"/>
            </w:tcBorders>
          </w:tcPr>
          <w:p w14:paraId="7D014F4A" w14:textId="34C59BEC"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or </w:t>
            </w:r>
            <w:r w:rsidRPr="009C29DC">
              <w:rPr>
                <w:rFonts w:ascii="Times New Roman" w:hAnsi="Times New Roman" w:cs="Times New Roman"/>
                <w:sz w:val="20"/>
                <w:szCs w:val="20"/>
                <w:lang w:val="en-US" w:eastAsia="zh-CN"/>
              </w:rPr>
              <w:t>different</w:t>
            </w:r>
          </w:p>
        </w:tc>
        <w:tc>
          <w:tcPr>
            <w:tcW w:w="1890" w:type="dxa"/>
            <w:tcBorders>
              <w:bottom w:val="single" w:sz="4" w:space="0" w:color="auto"/>
            </w:tcBorders>
          </w:tcPr>
          <w:p w14:paraId="364BC5BD" w14:textId="1BFB8DB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713" w:type="dxa"/>
            <w:tcBorders>
              <w:bottom w:val="single" w:sz="4" w:space="0" w:color="auto"/>
            </w:tcBorders>
          </w:tcPr>
          <w:p w14:paraId="13EDC73E" w14:textId="1C779ACA"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Borders>
              <w:bottom w:val="single" w:sz="4" w:space="0" w:color="auto"/>
            </w:tcBorders>
          </w:tcPr>
          <w:p w14:paraId="2401585D" w14:textId="337A08E8" w:rsidR="00930085" w:rsidRPr="000C6C1A" w:rsidRDefault="00930085" w:rsidP="00930085">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 xml:space="preserve">Device is </w:t>
            </w:r>
            <w:r>
              <w:rPr>
                <w:rFonts w:ascii="Times New Roman" w:hAnsi="Times New Roman" w:cs="Times New Roman"/>
                <w:sz w:val="20"/>
                <w:szCs w:val="20"/>
                <w:lang w:val="en-US" w:eastAsia="zh-CN"/>
              </w:rPr>
              <w:t>requested</w:t>
            </w:r>
            <w:r w:rsidRPr="009C29DC">
              <w:rPr>
                <w:rFonts w:ascii="Times New Roman" w:hAnsi="Times New Roman" w:cs="Times New Roman"/>
                <w:sz w:val="20"/>
                <w:szCs w:val="20"/>
                <w:lang w:val="en-US" w:eastAsia="zh-CN"/>
              </w:rPr>
              <w:t xml:space="preserve"> to respond to one reader (assuming reader-device association is fixed) </w:t>
            </w:r>
          </w:p>
        </w:tc>
      </w:tr>
    </w:tbl>
    <w:p w14:paraId="748F2AEA" w14:textId="7A9BC1B8" w:rsidR="005101E5" w:rsidRDefault="00806231" w:rsidP="00485933">
      <w:pPr>
        <w:rPr>
          <w:rFonts w:ascii="Times New Roman" w:hAnsi="Times New Roman" w:cs="Times New Roman"/>
          <w:b/>
          <w:bCs/>
          <w:sz w:val="20"/>
          <w:szCs w:val="20"/>
          <w:lang w:val="en-US"/>
        </w:rPr>
      </w:pPr>
      <w:r w:rsidRPr="004774AE">
        <w:rPr>
          <w:rFonts w:ascii="Times New Roman" w:hAnsi="Times New Roman" w:cs="Times New Roman"/>
          <w:b/>
          <w:bCs/>
          <w:sz w:val="20"/>
          <w:szCs w:val="20"/>
          <w:lang w:val="en-US"/>
        </w:rPr>
        <w:t xml:space="preserve"> </w:t>
      </w:r>
    </w:p>
    <w:p w14:paraId="3F03D281" w14:textId="77777777" w:rsidR="0033574E" w:rsidRPr="004774AE" w:rsidRDefault="0033574E" w:rsidP="00485933">
      <w:pPr>
        <w:rPr>
          <w:rFonts w:ascii="Times New Roman" w:hAnsi="Times New Roman" w:cs="Times New Roman"/>
          <w:sz w:val="20"/>
          <w:szCs w:val="20"/>
          <w:lang w:val="en-US"/>
        </w:rPr>
      </w:pPr>
    </w:p>
    <w:p w14:paraId="52108511" w14:textId="79C20656" w:rsidR="000E2465" w:rsidRDefault="000E2465" w:rsidP="000E2465">
      <w:pPr>
        <w:pStyle w:val="Heading2"/>
        <w:rPr>
          <w:sz w:val="28"/>
          <w:szCs w:val="28"/>
        </w:rPr>
      </w:pPr>
      <w:r>
        <w:rPr>
          <w:sz w:val="28"/>
          <w:szCs w:val="28"/>
        </w:rPr>
        <w:t>Skip response to paging due to energy constraint</w:t>
      </w:r>
    </w:p>
    <w:p w14:paraId="64A45ACF" w14:textId="157F2123" w:rsidR="0000026A" w:rsidRPr="004774AE" w:rsidRDefault="00FF22FE" w:rsidP="0000026A">
      <w:pPr>
        <w:rPr>
          <w:rFonts w:ascii="Times New Roman" w:eastAsia="MS Mincho" w:hAnsi="Times New Roman" w:cs="Times New Roman"/>
          <w:sz w:val="20"/>
          <w:szCs w:val="20"/>
          <w:lang w:val="en-US"/>
        </w:rPr>
      </w:pPr>
      <w:r w:rsidRPr="004774AE">
        <w:rPr>
          <w:rFonts w:ascii="Times New Roman" w:eastAsia="MS Mincho" w:hAnsi="Times New Roman" w:cs="Times New Roman"/>
          <w:sz w:val="20"/>
          <w:szCs w:val="20"/>
          <w:lang w:val="en-US"/>
        </w:rPr>
        <w:t xml:space="preserve">In the study item phase, it has been discussed that if the device does not have sufficient energy to perform the remaining or follow-up procedure, the device can send energy status </w:t>
      </w:r>
      <w:r w:rsidR="000B477F" w:rsidRPr="004774AE">
        <w:rPr>
          <w:rFonts w:ascii="Times New Roman" w:eastAsia="MS Mincho" w:hAnsi="Times New Roman" w:cs="Times New Roman"/>
          <w:sz w:val="20"/>
          <w:szCs w:val="20"/>
          <w:lang w:val="en-US"/>
        </w:rPr>
        <w:t xml:space="preserve">report </w:t>
      </w:r>
      <w:r w:rsidRPr="004774AE">
        <w:rPr>
          <w:rFonts w:ascii="Times New Roman" w:eastAsia="MS Mincho" w:hAnsi="Times New Roman" w:cs="Times New Roman"/>
          <w:sz w:val="20"/>
          <w:szCs w:val="20"/>
          <w:lang w:val="en-US"/>
        </w:rPr>
        <w:t xml:space="preserve">to reader in a D2R message (e.g. MSG1, MSG3 and command response message). </w:t>
      </w:r>
      <w:r w:rsidR="000B477F" w:rsidRPr="004774AE">
        <w:rPr>
          <w:rFonts w:ascii="Times New Roman" w:eastAsia="MS Mincho" w:hAnsi="Times New Roman" w:cs="Times New Roman"/>
          <w:sz w:val="20"/>
          <w:szCs w:val="20"/>
          <w:lang w:val="en-US"/>
        </w:rPr>
        <w:t>However, a</w:t>
      </w:r>
      <w:r w:rsidR="0077080D" w:rsidRPr="004774AE">
        <w:rPr>
          <w:rFonts w:ascii="Times New Roman" w:eastAsia="MS Mincho" w:hAnsi="Times New Roman" w:cs="Times New Roman"/>
          <w:sz w:val="20"/>
          <w:szCs w:val="20"/>
          <w:lang w:val="en-US"/>
        </w:rPr>
        <w:t>ccording to the WID</w:t>
      </w:r>
      <w:r w:rsidR="00B27498" w:rsidRPr="004774AE">
        <w:rPr>
          <w:rFonts w:ascii="Times New Roman" w:eastAsia="MS Mincho" w:hAnsi="Times New Roman" w:cs="Times New Roman"/>
          <w:sz w:val="20"/>
          <w:szCs w:val="20"/>
          <w:lang w:val="en-US"/>
        </w:rPr>
        <w:t xml:space="preserve">, </w:t>
      </w:r>
      <w:r w:rsidR="0000026A" w:rsidRPr="004774AE">
        <w:rPr>
          <w:rFonts w:ascii="Times New Roman" w:eastAsia="MS Mincho" w:hAnsi="Times New Roman" w:cs="Times New Roman"/>
          <w:sz w:val="20"/>
          <w:szCs w:val="20"/>
          <w:lang w:val="en-US"/>
        </w:rPr>
        <w:t xml:space="preserve">energy status reporting </w:t>
      </w:r>
      <w:r w:rsidR="00B27498" w:rsidRPr="004774AE">
        <w:rPr>
          <w:rFonts w:ascii="Times New Roman" w:eastAsia="MS Mincho" w:hAnsi="Times New Roman" w:cs="Times New Roman"/>
          <w:sz w:val="20"/>
          <w:szCs w:val="20"/>
          <w:lang w:val="en-US"/>
        </w:rPr>
        <w:t xml:space="preserve">is not </w:t>
      </w:r>
      <w:r w:rsidR="007F3E32" w:rsidRPr="004774AE">
        <w:rPr>
          <w:rFonts w:ascii="Times New Roman" w:eastAsia="MS Mincho" w:hAnsi="Times New Roman" w:cs="Times New Roman"/>
          <w:sz w:val="20"/>
          <w:szCs w:val="20"/>
          <w:lang w:val="en-US"/>
        </w:rPr>
        <w:t>included in the scope</w:t>
      </w:r>
      <w:r w:rsidR="00AA5438" w:rsidRPr="004774AE">
        <w:rPr>
          <w:rFonts w:ascii="Times New Roman" w:eastAsia="MS Mincho" w:hAnsi="Times New Roman" w:cs="Times New Roman"/>
          <w:sz w:val="20"/>
          <w:szCs w:val="20"/>
          <w:lang w:val="en-US"/>
        </w:rPr>
        <w:t>.</w:t>
      </w:r>
    </w:p>
    <w:p w14:paraId="103C96A9" w14:textId="2B30E69D" w:rsidR="0000026A" w:rsidRDefault="004A1EFB" w:rsidP="0000026A">
      <w:pPr>
        <w:rPr>
          <w:rFonts w:ascii="Times New Roman" w:hAnsi="Times New Roman" w:cs="Times New Roman"/>
          <w:sz w:val="20"/>
          <w:szCs w:val="20"/>
        </w:rPr>
      </w:pPr>
      <w:r w:rsidRPr="004774AE">
        <w:rPr>
          <w:rFonts w:ascii="Times New Roman" w:eastAsia="MS Mincho" w:hAnsi="Times New Roman" w:cs="Times New Roman"/>
          <w:sz w:val="20"/>
          <w:szCs w:val="20"/>
          <w:lang w:val="en-US"/>
        </w:rPr>
        <w:t>I</w:t>
      </w:r>
      <w:r w:rsidR="0000026A" w:rsidRPr="004774AE">
        <w:rPr>
          <w:rFonts w:ascii="Times New Roman" w:eastAsia="MS Mincho" w:hAnsi="Times New Roman" w:cs="Times New Roman"/>
          <w:sz w:val="20"/>
          <w:szCs w:val="20"/>
          <w:lang w:val="en-US"/>
        </w:rPr>
        <w:t xml:space="preserve">f device can identify lack of energy for the follow-up communication, </w:t>
      </w:r>
      <w:r w:rsidRPr="004774AE">
        <w:rPr>
          <w:rFonts w:ascii="Times New Roman" w:eastAsia="MS Mincho" w:hAnsi="Times New Roman" w:cs="Times New Roman"/>
          <w:sz w:val="20"/>
          <w:szCs w:val="20"/>
          <w:lang w:val="en-US"/>
        </w:rPr>
        <w:t xml:space="preserve">instead </w:t>
      </w:r>
      <w:r w:rsidR="000B477F" w:rsidRPr="004774AE">
        <w:rPr>
          <w:rFonts w:ascii="Times New Roman" w:eastAsia="MS Mincho" w:hAnsi="Times New Roman" w:cs="Times New Roman"/>
          <w:sz w:val="20"/>
          <w:szCs w:val="20"/>
          <w:lang w:val="en-US"/>
        </w:rPr>
        <w:t xml:space="preserve">of sending energy status report, </w:t>
      </w:r>
      <w:r w:rsidR="0000026A" w:rsidRPr="004774AE">
        <w:rPr>
          <w:rFonts w:ascii="Times New Roman" w:eastAsia="MS Mincho" w:hAnsi="Times New Roman" w:cs="Times New Roman"/>
          <w:sz w:val="20"/>
          <w:szCs w:val="20"/>
          <w:lang w:val="en-US"/>
        </w:rPr>
        <w:t xml:space="preserve">another option is that the device can simply skip responding to the paging in the first place, since sending a D2R message itself also consumes </w:t>
      </w:r>
      <w:r w:rsidR="0000026A" w:rsidRPr="004774AE">
        <w:rPr>
          <w:rFonts w:ascii="Times New Roman" w:eastAsia="MS Mincho" w:hAnsi="Times New Roman" w:cs="Times New Roman" w:hint="eastAsia"/>
          <w:sz w:val="20"/>
          <w:szCs w:val="20"/>
          <w:lang w:val="en-US"/>
        </w:rPr>
        <w:t>non-negligible amount of</w:t>
      </w:r>
      <w:r w:rsidR="0000026A" w:rsidRPr="004774AE">
        <w:rPr>
          <w:rFonts w:ascii="Times New Roman" w:eastAsia="MS Mincho" w:hAnsi="Times New Roman" w:cs="Times New Roman"/>
          <w:sz w:val="20"/>
          <w:szCs w:val="20"/>
          <w:lang w:val="en-US"/>
        </w:rPr>
        <w:t xml:space="preserve"> energy and negatively impacts the energy harvesting at the device. </w:t>
      </w:r>
      <w:r w:rsidR="0000026A" w:rsidRPr="004774AE">
        <w:rPr>
          <w:rFonts w:ascii="Times New Roman" w:hAnsi="Times New Roman" w:cs="Times New Roman"/>
          <w:sz w:val="20"/>
          <w:szCs w:val="20"/>
          <w:lang w:val="en-US"/>
        </w:rPr>
        <w:t xml:space="preserve">Therefore, a more important aspect is that the A-IoT device should be allowed to skip responding if the device does not have sufficient energy to complete the remaining access procedure triggered by the paging. Whether the energy is sufficient can be judged by device implementation. </w:t>
      </w:r>
      <w:r w:rsidR="0000026A">
        <w:rPr>
          <w:rFonts w:ascii="Times New Roman" w:hAnsi="Times New Roman" w:cs="Times New Roman"/>
          <w:sz w:val="20"/>
          <w:szCs w:val="20"/>
        </w:rPr>
        <w:t>This procedure can be illustrated using Fig.</w:t>
      </w:r>
      <w:r w:rsidR="00856F28">
        <w:rPr>
          <w:rFonts w:ascii="Times New Roman" w:hAnsi="Times New Roman" w:cs="Times New Roman"/>
          <w:sz w:val="20"/>
          <w:szCs w:val="20"/>
        </w:rPr>
        <w:t>3</w:t>
      </w:r>
      <w:r w:rsidR="0000026A">
        <w:rPr>
          <w:rFonts w:ascii="Times New Roman" w:hAnsi="Times New Roman" w:cs="Times New Roman"/>
          <w:sz w:val="20"/>
          <w:szCs w:val="20"/>
        </w:rPr>
        <w:t xml:space="preserve">. below.    </w:t>
      </w:r>
    </w:p>
    <w:p w14:paraId="7F6C949A" w14:textId="77777777" w:rsidR="0000026A" w:rsidRDefault="0000026A" w:rsidP="0000026A">
      <w:pPr>
        <w:rPr>
          <w:rFonts w:ascii="Times New Roman" w:hAnsi="Times New Roman" w:cs="Times New Roman"/>
          <w:sz w:val="20"/>
          <w:szCs w:val="20"/>
        </w:rPr>
      </w:pPr>
    </w:p>
    <w:p w14:paraId="038DD587" w14:textId="77777777" w:rsidR="0000026A" w:rsidRDefault="0000026A" w:rsidP="0000026A">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8E15D8C" wp14:editId="58CEA63D">
            <wp:extent cx="3092278" cy="1503795"/>
            <wp:effectExtent l="0" t="0" r="0" b="1270"/>
            <wp:docPr id="2099972830"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72830" name="Picture 3" descr="A screen 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9964" cy="1507533"/>
                    </a:xfrm>
                    <a:prstGeom prst="rect">
                      <a:avLst/>
                    </a:prstGeom>
                    <a:noFill/>
                  </pic:spPr>
                </pic:pic>
              </a:graphicData>
            </a:graphic>
          </wp:inline>
        </w:drawing>
      </w:r>
    </w:p>
    <w:p w14:paraId="73456000" w14:textId="15BC1286" w:rsidR="0000026A" w:rsidRPr="004774AE" w:rsidRDefault="0000026A" w:rsidP="0000026A">
      <w:pPr>
        <w:jc w:val="center"/>
        <w:rPr>
          <w:rFonts w:ascii="Times New Roman" w:hAnsi="Times New Roman" w:cs="Times New Roman"/>
          <w:sz w:val="20"/>
          <w:szCs w:val="20"/>
          <w:lang w:val="en-US"/>
        </w:rPr>
      </w:pPr>
      <w:r w:rsidRPr="004774AE">
        <w:rPr>
          <w:rFonts w:ascii="Times New Roman" w:hAnsi="Times New Roman" w:cs="Times New Roman"/>
          <w:sz w:val="20"/>
          <w:szCs w:val="20"/>
          <w:lang w:val="en-US"/>
        </w:rPr>
        <w:t>Fig.</w:t>
      </w:r>
      <w:r w:rsidR="00856F28" w:rsidRPr="004774AE">
        <w:rPr>
          <w:rFonts w:ascii="Times New Roman" w:hAnsi="Times New Roman" w:cs="Times New Roman"/>
          <w:sz w:val="20"/>
          <w:szCs w:val="20"/>
          <w:lang w:val="en-US"/>
        </w:rPr>
        <w:t>3</w:t>
      </w:r>
      <w:r w:rsidRPr="004774AE">
        <w:rPr>
          <w:rFonts w:ascii="Times New Roman" w:hAnsi="Times New Roman" w:cs="Times New Roman"/>
          <w:sz w:val="20"/>
          <w:szCs w:val="20"/>
          <w:lang w:val="en-US"/>
        </w:rPr>
        <w:t>. Device skips responding based on judgement of its energy</w:t>
      </w:r>
    </w:p>
    <w:p w14:paraId="4780D689" w14:textId="77777777" w:rsidR="0000026A" w:rsidRPr="004774AE" w:rsidRDefault="0000026A" w:rsidP="0000026A">
      <w:pPr>
        <w:rPr>
          <w:rFonts w:ascii="Times New Roman" w:hAnsi="Times New Roman" w:cs="Times New Roman"/>
          <w:b/>
          <w:bCs/>
          <w:sz w:val="20"/>
          <w:szCs w:val="20"/>
          <w:lang w:val="en-US"/>
        </w:rPr>
      </w:pPr>
    </w:p>
    <w:p w14:paraId="34B32D65" w14:textId="557AF60E" w:rsidR="0000026A" w:rsidRPr="004774AE" w:rsidRDefault="0000026A" w:rsidP="0000026A">
      <w:pPr>
        <w:rPr>
          <w:rFonts w:ascii="Times New Roman" w:hAnsi="Times New Roman" w:cs="Times New Roman"/>
          <w:b/>
          <w:bCs/>
          <w:sz w:val="20"/>
          <w:szCs w:val="20"/>
          <w:lang w:val="en-US"/>
        </w:rPr>
      </w:pPr>
      <w:r w:rsidRPr="004774AE">
        <w:rPr>
          <w:rFonts w:ascii="Times New Roman" w:hAnsi="Times New Roman" w:cs="Times New Roman"/>
          <w:b/>
          <w:bCs/>
          <w:sz w:val="20"/>
          <w:szCs w:val="20"/>
          <w:lang w:val="en-US"/>
        </w:rPr>
        <w:t xml:space="preserve">Proposal </w:t>
      </w:r>
      <w:r w:rsidR="00EF5C76" w:rsidRPr="004774AE">
        <w:rPr>
          <w:rFonts w:ascii="Times New Roman" w:hAnsi="Times New Roman" w:cs="Times New Roman"/>
          <w:b/>
          <w:bCs/>
          <w:sz w:val="20"/>
          <w:szCs w:val="20"/>
          <w:lang w:val="en-US"/>
        </w:rPr>
        <w:t>6</w:t>
      </w:r>
      <w:r w:rsidRPr="004774AE">
        <w:rPr>
          <w:rFonts w:ascii="Times New Roman" w:hAnsi="Times New Roman" w:cs="Times New Roman"/>
          <w:b/>
          <w:bCs/>
          <w:sz w:val="20"/>
          <w:szCs w:val="20"/>
          <w:lang w:val="en-US"/>
        </w:rPr>
        <w:t>. Device is allowed to skip responding if device judges its remaining energy cannot sustain to complete whole access procedure triggered by this A-IoT paging.</w:t>
      </w:r>
    </w:p>
    <w:p w14:paraId="1587E909" w14:textId="77777777" w:rsidR="00B60F41" w:rsidRPr="004774AE"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00DD08D0" w14:textId="6F1AA8C3" w:rsidR="009867EB" w:rsidRPr="004774AE" w:rsidRDefault="00031A53" w:rsidP="00EF5C76">
      <w:pPr>
        <w:rPr>
          <w:rFonts w:ascii="Times New Roman" w:hAnsi="Times New Roman" w:cs="Times New Roman"/>
          <w:sz w:val="20"/>
          <w:szCs w:val="20"/>
          <w:lang w:val="en-US"/>
        </w:rPr>
      </w:pPr>
      <w:r w:rsidRPr="004774AE">
        <w:rPr>
          <w:rFonts w:ascii="Times New Roman" w:hAnsi="Times New Roman" w:cs="Times New Roman"/>
          <w:sz w:val="20"/>
          <w:szCs w:val="20"/>
          <w:lang w:val="en-US"/>
        </w:rPr>
        <w:t>In this paper, we have discussed some remaining issues on paging</w:t>
      </w:r>
      <w:r w:rsidR="00856F28" w:rsidRPr="004774AE">
        <w:rPr>
          <w:rFonts w:ascii="Times New Roman" w:hAnsi="Times New Roman" w:cs="Times New Roman"/>
          <w:sz w:val="20"/>
          <w:szCs w:val="20"/>
          <w:lang w:val="en-US"/>
        </w:rPr>
        <w:t>, including device behavior if multiple requests are received in parallel, reader ID and skip response due to energy constraint. The proposals are as follows:</w:t>
      </w:r>
    </w:p>
    <w:p w14:paraId="29E7BF52" w14:textId="77777777" w:rsidR="00856F28" w:rsidRPr="008E57F3" w:rsidRDefault="00856F28" w:rsidP="00856F28">
      <w:pPr>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lastRenderedPageBreak/>
        <w:t>Proposal 1. For CBRA, after sending Msg1 in response to an A-IoT paging, device assumes the procedure associated with this paging is ongoing (i.e. pending), until one of the following events occurs:</w:t>
      </w:r>
    </w:p>
    <w:p w14:paraId="3AA36356" w14:textId="77777777" w:rsidR="00856F28" w:rsidRPr="008E57F3" w:rsidRDefault="00856F28" w:rsidP="00856F28">
      <w:pPr>
        <w:pStyle w:val="ListParagraph"/>
        <w:numPr>
          <w:ilvl w:val="3"/>
          <w:numId w:val="14"/>
        </w:numPr>
        <w:ind w:left="1491" w:hanging="357"/>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t>Msg2 is not received within a time window, in which case the procedure is concluded as failure</w:t>
      </w:r>
    </w:p>
    <w:p w14:paraId="2926BD13" w14:textId="77777777" w:rsidR="00856F28" w:rsidRPr="008E57F3" w:rsidRDefault="00856F28" w:rsidP="00856F28">
      <w:pPr>
        <w:pStyle w:val="ListParagraph"/>
        <w:numPr>
          <w:ilvl w:val="3"/>
          <w:numId w:val="14"/>
        </w:numPr>
        <w:ind w:left="1491" w:hanging="357"/>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t>After sending Msg3,</w:t>
      </w:r>
    </w:p>
    <w:p w14:paraId="4E304BC8" w14:textId="77777777" w:rsidR="00856F28" w:rsidRPr="008E57F3" w:rsidRDefault="00856F28" w:rsidP="00856F28">
      <w:pPr>
        <w:pStyle w:val="ListParagraph"/>
        <w:numPr>
          <w:ilvl w:val="4"/>
          <w:numId w:val="14"/>
        </w:numPr>
        <w:ind w:left="2058" w:hanging="357"/>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t>Device receives NACK for re-access determination within a time window, in which case the procedure is concluded as failure</w:t>
      </w:r>
    </w:p>
    <w:p w14:paraId="2DD8153E" w14:textId="77777777" w:rsidR="00856F28" w:rsidRPr="008E57F3" w:rsidRDefault="00856F28" w:rsidP="00856F28">
      <w:pPr>
        <w:pStyle w:val="ListParagraph"/>
        <w:numPr>
          <w:ilvl w:val="4"/>
          <w:numId w:val="14"/>
        </w:numPr>
        <w:ind w:left="2058" w:hanging="357"/>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t>No R2D is received within a time window, in which case the procedure is concluded as successful</w:t>
      </w:r>
    </w:p>
    <w:p w14:paraId="55B3C057" w14:textId="77777777" w:rsidR="00856F28" w:rsidRPr="008E57F3" w:rsidRDefault="00856F28" w:rsidP="00856F28">
      <w:pPr>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t>Proposal 2. For CFRA, after sending first D2R data (“Msg1”) in response to an A-IoT paging, device assumes the procedure associated with this paging is ongoing (i.e. pending), until one of the following events occurs:</w:t>
      </w:r>
    </w:p>
    <w:p w14:paraId="6BE6BB1F" w14:textId="77777777" w:rsidR="00856F28" w:rsidRPr="008E57F3" w:rsidRDefault="00856F28" w:rsidP="00856F28">
      <w:pPr>
        <w:pStyle w:val="ListParagraph"/>
        <w:numPr>
          <w:ilvl w:val="3"/>
          <w:numId w:val="14"/>
        </w:numPr>
        <w:ind w:left="1491" w:hanging="357"/>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t>Device receives NACK for re-access determination within a time window, in which case the procedure is concluded as failure</w:t>
      </w:r>
    </w:p>
    <w:p w14:paraId="0DA57539" w14:textId="77777777" w:rsidR="00856F28" w:rsidRPr="008E57F3" w:rsidRDefault="00856F28" w:rsidP="00856F28">
      <w:pPr>
        <w:pStyle w:val="ListParagraph"/>
        <w:numPr>
          <w:ilvl w:val="3"/>
          <w:numId w:val="14"/>
        </w:numPr>
        <w:ind w:left="1491" w:hanging="357"/>
        <w:rPr>
          <w:rFonts w:ascii="Times New Roman" w:hAnsi="Times New Roman" w:cs="Times New Roman"/>
          <w:b/>
          <w:bCs/>
          <w:sz w:val="20"/>
          <w:szCs w:val="20"/>
          <w:lang w:val="en-GB"/>
        </w:rPr>
      </w:pPr>
      <w:r w:rsidRPr="008E57F3">
        <w:rPr>
          <w:rFonts w:ascii="Times New Roman" w:hAnsi="Times New Roman" w:cs="Times New Roman"/>
          <w:b/>
          <w:bCs/>
          <w:sz w:val="20"/>
          <w:szCs w:val="20"/>
          <w:lang w:val="en-GB"/>
        </w:rPr>
        <w:t>No R2D is received within a time window, in which case the procedure is concluded as successful</w:t>
      </w:r>
    </w:p>
    <w:p w14:paraId="367B7EF3" w14:textId="77777777" w:rsidR="00856F28" w:rsidRPr="008E57F3" w:rsidRDefault="00856F28" w:rsidP="00856F28">
      <w:pPr>
        <w:rPr>
          <w:rFonts w:ascii="Times New Roman" w:hAnsi="Times New Roman" w:cs="Times New Roman"/>
          <w:b/>
          <w:bCs/>
          <w:sz w:val="20"/>
          <w:szCs w:val="20"/>
          <w:lang w:val="en-GB"/>
        </w:rPr>
      </w:pPr>
      <w:r w:rsidRPr="008E57F3">
        <w:rPr>
          <w:rFonts w:ascii="Times New Roman" w:eastAsia="Times New Roman" w:hAnsi="Times New Roman" w:cs="Times New Roman"/>
          <w:b/>
          <w:bCs/>
          <w:noProof/>
          <w:kern w:val="0"/>
          <w:sz w:val="20"/>
          <w:szCs w:val="20"/>
          <w:lang w:val="en-GB"/>
          <w14:ligatures w14:val="none"/>
        </w:rPr>
        <w:t xml:space="preserve">Proposal 3. Further discuss device behavior if it gets a new service request while one procedure is still ongoing: (a) ignore all new requests, or (b) terminate the ongoing procedure and respond to the latest request. </w:t>
      </w:r>
      <w:r w:rsidRPr="008E57F3">
        <w:rPr>
          <w:rFonts w:ascii="Times New Roman" w:hAnsi="Times New Roman" w:cs="Times New Roman"/>
          <w:b/>
          <w:bCs/>
          <w:sz w:val="20"/>
          <w:szCs w:val="20"/>
          <w:lang w:val="en-GB"/>
        </w:rPr>
        <w:t xml:space="preserve"> </w:t>
      </w:r>
    </w:p>
    <w:p w14:paraId="69E445CE" w14:textId="77777777" w:rsidR="00856F28" w:rsidRPr="004774AE" w:rsidRDefault="00856F28" w:rsidP="00856F28">
      <w:pPr>
        <w:rPr>
          <w:rFonts w:ascii="Times New Roman" w:hAnsi="Times New Roman" w:cs="Times New Roman"/>
          <w:b/>
          <w:bCs/>
          <w:sz w:val="20"/>
          <w:szCs w:val="20"/>
          <w:lang w:val="en-US"/>
        </w:rPr>
      </w:pPr>
      <w:r w:rsidRPr="004774AE">
        <w:rPr>
          <w:rFonts w:ascii="Times New Roman" w:hAnsi="Times New Roman" w:cs="Times New Roman"/>
          <w:b/>
          <w:bCs/>
          <w:sz w:val="20"/>
          <w:szCs w:val="20"/>
          <w:lang w:val="en-US"/>
        </w:rPr>
        <w:t xml:space="preserve">Proposal 4. In additional to transaction ID, a reader ID can be optionally indicated in paging message. Device needs to maintain the reader ID (if indicated) and transaction ID in the memory after successful completion of the access procedure triggered by a paging. </w:t>
      </w:r>
    </w:p>
    <w:p w14:paraId="216C1684" w14:textId="1006499F" w:rsidR="00856F28" w:rsidRPr="004774AE" w:rsidRDefault="00856F28" w:rsidP="00856F28">
      <w:pPr>
        <w:rPr>
          <w:rFonts w:ascii="Times New Roman" w:eastAsia="MS Mincho" w:hAnsi="Times New Roman" w:cs="Times New Roman"/>
          <w:b/>
          <w:bCs/>
          <w:sz w:val="20"/>
          <w:szCs w:val="20"/>
          <w:lang w:val="en-US"/>
        </w:rPr>
      </w:pPr>
      <w:r w:rsidRPr="004774AE">
        <w:rPr>
          <w:rFonts w:ascii="Times New Roman" w:hAnsi="Times New Roman" w:cs="Times New Roman"/>
          <w:b/>
          <w:bCs/>
          <w:sz w:val="20"/>
          <w:szCs w:val="20"/>
          <w:lang w:val="en-US"/>
        </w:rPr>
        <w:t xml:space="preserve">Proposal 5. On deciding </w:t>
      </w:r>
      <w:proofErr w:type="gramStart"/>
      <w:r w:rsidRPr="004774AE">
        <w:rPr>
          <w:rFonts w:ascii="Times New Roman" w:hAnsi="Times New Roman" w:cs="Times New Roman"/>
          <w:b/>
          <w:bCs/>
          <w:sz w:val="20"/>
          <w:szCs w:val="20"/>
          <w:lang w:val="en-US"/>
        </w:rPr>
        <w:t>whether or not</w:t>
      </w:r>
      <w:proofErr w:type="gramEnd"/>
      <w:r w:rsidRPr="004774AE">
        <w:rPr>
          <w:rFonts w:ascii="Times New Roman" w:hAnsi="Times New Roman" w:cs="Times New Roman"/>
          <w:b/>
          <w:bCs/>
          <w:sz w:val="20"/>
          <w:szCs w:val="20"/>
          <w:lang w:val="en-US"/>
        </w:rPr>
        <w:t xml:space="preserve"> to respond to a paging, device compares the stored IDs with the IDs in the paging as follows:</w:t>
      </w:r>
    </w:p>
    <w:tbl>
      <w:tblPr>
        <w:tblStyle w:val="TableGrid"/>
        <w:tblW w:w="0" w:type="auto"/>
        <w:tblLook w:val="04A0" w:firstRow="1" w:lastRow="0" w:firstColumn="1" w:lastColumn="0" w:noHBand="0" w:noVBand="1"/>
      </w:tblPr>
      <w:tblGrid>
        <w:gridCol w:w="2245"/>
        <w:gridCol w:w="1890"/>
        <w:gridCol w:w="1713"/>
        <w:gridCol w:w="2697"/>
      </w:tblGrid>
      <w:tr w:rsidR="00856F28" w14:paraId="25812EA2" w14:textId="77777777" w:rsidTr="008E57F3">
        <w:tc>
          <w:tcPr>
            <w:tcW w:w="2245" w:type="dxa"/>
          </w:tcPr>
          <w:p w14:paraId="4AA890CE" w14:textId="77777777" w:rsidR="00856F28" w:rsidRPr="00F85F1A" w:rsidRDefault="00856F28" w:rsidP="008E57F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New transaction</w:t>
            </w:r>
            <w:r w:rsidRPr="00F85F1A">
              <w:rPr>
                <w:rFonts w:ascii="Times New Roman" w:hAnsi="Times New Roman" w:cs="Times New Roman"/>
                <w:b/>
                <w:bCs/>
                <w:sz w:val="20"/>
                <w:szCs w:val="20"/>
                <w:lang w:val="en-US" w:eastAsia="zh-CN"/>
              </w:rPr>
              <w:t xml:space="preserve"> ID</w:t>
            </w:r>
          </w:p>
        </w:tc>
        <w:tc>
          <w:tcPr>
            <w:tcW w:w="1890" w:type="dxa"/>
          </w:tcPr>
          <w:p w14:paraId="3FC81A49" w14:textId="77777777" w:rsidR="00856F28" w:rsidRPr="00F85F1A" w:rsidRDefault="00856F28" w:rsidP="008E57F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Pr="00F85F1A">
              <w:rPr>
                <w:rFonts w:ascii="Times New Roman" w:hAnsi="Times New Roman" w:cs="Times New Roman"/>
                <w:b/>
                <w:bCs/>
                <w:sz w:val="20"/>
                <w:szCs w:val="20"/>
                <w:lang w:val="en-US" w:eastAsia="zh-CN"/>
              </w:rPr>
              <w:t>Reader ID</w:t>
            </w:r>
          </w:p>
        </w:tc>
        <w:tc>
          <w:tcPr>
            <w:tcW w:w="1713" w:type="dxa"/>
          </w:tcPr>
          <w:p w14:paraId="7AA52820" w14:textId="77777777" w:rsidR="00856F28" w:rsidRPr="00F85F1A" w:rsidRDefault="00856F28" w:rsidP="008E57F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Device behavior</w:t>
            </w:r>
          </w:p>
        </w:tc>
        <w:tc>
          <w:tcPr>
            <w:tcW w:w="2697" w:type="dxa"/>
          </w:tcPr>
          <w:p w14:paraId="2D014A03" w14:textId="77777777" w:rsidR="00856F28" w:rsidRPr="00F85F1A" w:rsidRDefault="00856F28" w:rsidP="008E57F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Intended scenario</w:t>
            </w:r>
          </w:p>
        </w:tc>
      </w:tr>
      <w:tr w:rsidR="00856F28" w:rsidRPr="004774AE" w14:paraId="269623B7" w14:textId="77777777" w:rsidTr="008E57F3">
        <w:tc>
          <w:tcPr>
            <w:tcW w:w="2245" w:type="dxa"/>
          </w:tcPr>
          <w:p w14:paraId="67E6B2A6"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890" w:type="dxa"/>
          </w:tcPr>
          <w:p w14:paraId="1860742E"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4755D570"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42EA0387" w14:textId="77777777" w:rsidR="00856F28" w:rsidRPr="009C29DC" w:rsidRDefault="00856F28" w:rsidP="008E57F3">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856F28" w:rsidRPr="004774AE" w14:paraId="40AE106E" w14:textId="77777777" w:rsidTr="008E57F3">
        <w:tc>
          <w:tcPr>
            <w:tcW w:w="2245" w:type="dxa"/>
          </w:tcPr>
          <w:p w14:paraId="68E4FCDE"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890" w:type="dxa"/>
          </w:tcPr>
          <w:p w14:paraId="33C5C53D"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452C80EA"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respond</w:t>
            </w:r>
          </w:p>
        </w:tc>
        <w:tc>
          <w:tcPr>
            <w:tcW w:w="2697" w:type="dxa"/>
          </w:tcPr>
          <w:p w14:paraId="575A5CFC" w14:textId="77777777" w:rsidR="00856F28" w:rsidRPr="009C29DC" w:rsidRDefault="00856F28" w:rsidP="008E57F3">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device</w:t>
            </w:r>
            <w:r w:rsidRPr="009C29DC">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is requested </w:t>
            </w:r>
            <w:r w:rsidRPr="009C29DC">
              <w:rPr>
                <w:rFonts w:ascii="Times New Roman" w:hAnsi="Times New Roman" w:cs="Times New Roman"/>
                <w:sz w:val="20"/>
                <w:szCs w:val="20"/>
                <w:lang w:val="en-US" w:eastAsia="zh-CN"/>
              </w:rPr>
              <w:t xml:space="preserve">to </w:t>
            </w:r>
            <w:r>
              <w:rPr>
                <w:rFonts w:ascii="Times New Roman" w:hAnsi="Times New Roman" w:cs="Times New Roman"/>
                <w:sz w:val="20"/>
                <w:szCs w:val="20"/>
                <w:lang w:val="en-US" w:eastAsia="zh-CN"/>
              </w:rPr>
              <w:t xml:space="preserve">respond to </w:t>
            </w:r>
            <w:r w:rsidRPr="009C29DC">
              <w:rPr>
                <w:rFonts w:ascii="Times New Roman" w:hAnsi="Times New Roman" w:cs="Times New Roman"/>
                <w:sz w:val="20"/>
                <w:szCs w:val="20"/>
                <w:lang w:val="en-US" w:eastAsia="zh-CN"/>
              </w:rPr>
              <w:t>multiple readers</w:t>
            </w:r>
            <w:r>
              <w:rPr>
                <w:rFonts w:ascii="Times New Roman" w:hAnsi="Times New Roman" w:cs="Times New Roman"/>
                <w:sz w:val="20"/>
                <w:szCs w:val="20"/>
                <w:lang w:val="en-US" w:eastAsia="zh-CN"/>
              </w:rPr>
              <w:t xml:space="preserve"> (assuming each reader generates transaction ID independently)</w:t>
            </w:r>
          </w:p>
        </w:tc>
      </w:tr>
      <w:tr w:rsidR="00856F28" w:rsidRPr="004774AE" w14:paraId="157C54C2" w14:textId="77777777" w:rsidTr="008E57F3">
        <w:tc>
          <w:tcPr>
            <w:tcW w:w="2245" w:type="dxa"/>
          </w:tcPr>
          <w:p w14:paraId="70B9207A"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r w:rsidRPr="009C29DC">
              <w:rPr>
                <w:rFonts w:ascii="Times New Roman" w:hAnsi="Times New Roman" w:cs="Times New Roman"/>
                <w:sz w:val="20"/>
                <w:szCs w:val="20"/>
                <w:lang w:val="en-US" w:eastAsia="zh-CN"/>
              </w:rPr>
              <w:t xml:space="preserve"> </w:t>
            </w:r>
          </w:p>
        </w:tc>
        <w:tc>
          <w:tcPr>
            <w:tcW w:w="1890" w:type="dxa"/>
          </w:tcPr>
          <w:p w14:paraId="091FE455"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 xml:space="preserve">Same </w:t>
            </w:r>
            <w:r>
              <w:rPr>
                <w:rFonts w:ascii="Times New Roman" w:hAnsi="Times New Roman" w:cs="Times New Roman"/>
                <w:sz w:val="20"/>
                <w:szCs w:val="20"/>
                <w:lang w:val="en-US" w:eastAsia="zh-CN"/>
              </w:rPr>
              <w:t>as stored one</w:t>
            </w:r>
          </w:p>
        </w:tc>
        <w:tc>
          <w:tcPr>
            <w:tcW w:w="1713" w:type="dxa"/>
          </w:tcPr>
          <w:p w14:paraId="278735AC"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0922C215" w14:textId="77777777" w:rsidR="00856F28" w:rsidRPr="000C6C1A" w:rsidRDefault="00856F28" w:rsidP="008E57F3">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856F28" w:rsidRPr="004774AE" w14:paraId="1EA638C3" w14:textId="77777777" w:rsidTr="008E57F3">
        <w:tc>
          <w:tcPr>
            <w:tcW w:w="2245" w:type="dxa"/>
          </w:tcPr>
          <w:p w14:paraId="5DCC41A2"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as stored one</w:t>
            </w:r>
          </w:p>
        </w:tc>
        <w:tc>
          <w:tcPr>
            <w:tcW w:w="1890" w:type="dxa"/>
          </w:tcPr>
          <w:p w14:paraId="7FFED5AA"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713" w:type="dxa"/>
          </w:tcPr>
          <w:p w14:paraId="6E57D796"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respond</w:t>
            </w:r>
          </w:p>
        </w:tc>
        <w:tc>
          <w:tcPr>
            <w:tcW w:w="2697" w:type="dxa"/>
          </w:tcPr>
          <w:p w14:paraId="3AF68702" w14:textId="77777777" w:rsidR="00856F28" w:rsidRPr="000C6C1A" w:rsidRDefault="00856F28" w:rsidP="008E57F3">
            <w:pPr>
              <w:rPr>
                <w:rFonts w:ascii="Times New Roman" w:hAnsi="Times New Roman" w:cs="Times New Roman"/>
                <w:sz w:val="20"/>
                <w:szCs w:val="20"/>
                <w:lang w:val="en-US" w:eastAsia="zh-CN"/>
              </w:rPr>
            </w:pPr>
            <w:r w:rsidRPr="00276327">
              <w:rPr>
                <w:rFonts w:ascii="Times New Roman" w:hAnsi="Times New Roman" w:cs="Times New Roman"/>
                <w:sz w:val="20"/>
                <w:szCs w:val="20"/>
                <w:lang w:val="en-US" w:eastAsia="zh-CN"/>
              </w:rPr>
              <w:t>New paging from same reader</w:t>
            </w:r>
          </w:p>
        </w:tc>
      </w:tr>
      <w:tr w:rsidR="00856F28" w:rsidRPr="004774AE" w14:paraId="71856B42" w14:textId="77777777" w:rsidTr="008E57F3">
        <w:tc>
          <w:tcPr>
            <w:tcW w:w="2245" w:type="dxa"/>
            <w:tcBorders>
              <w:bottom w:val="single" w:sz="4" w:space="0" w:color="auto"/>
            </w:tcBorders>
          </w:tcPr>
          <w:p w14:paraId="69DC4CEE"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or </w:t>
            </w:r>
            <w:r w:rsidRPr="009C29DC">
              <w:rPr>
                <w:rFonts w:ascii="Times New Roman" w:hAnsi="Times New Roman" w:cs="Times New Roman"/>
                <w:sz w:val="20"/>
                <w:szCs w:val="20"/>
                <w:lang w:val="en-US" w:eastAsia="zh-CN"/>
              </w:rPr>
              <w:t>different</w:t>
            </w:r>
          </w:p>
        </w:tc>
        <w:tc>
          <w:tcPr>
            <w:tcW w:w="1890" w:type="dxa"/>
            <w:tcBorders>
              <w:bottom w:val="single" w:sz="4" w:space="0" w:color="auto"/>
            </w:tcBorders>
          </w:tcPr>
          <w:p w14:paraId="43803A3A"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713" w:type="dxa"/>
            <w:tcBorders>
              <w:bottom w:val="single" w:sz="4" w:space="0" w:color="auto"/>
            </w:tcBorders>
          </w:tcPr>
          <w:p w14:paraId="29468EE6"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Borders>
              <w:bottom w:val="single" w:sz="4" w:space="0" w:color="auto"/>
            </w:tcBorders>
          </w:tcPr>
          <w:p w14:paraId="12E4E081" w14:textId="77777777" w:rsidR="00856F28" w:rsidRPr="000C6C1A"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 xml:space="preserve">Device is </w:t>
            </w:r>
            <w:r>
              <w:rPr>
                <w:rFonts w:ascii="Times New Roman" w:hAnsi="Times New Roman" w:cs="Times New Roman"/>
                <w:sz w:val="20"/>
                <w:szCs w:val="20"/>
                <w:lang w:val="en-US" w:eastAsia="zh-CN"/>
              </w:rPr>
              <w:t>requested</w:t>
            </w:r>
            <w:r w:rsidRPr="009C29DC">
              <w:rPr>
                <w:rFonts w:ascii="Times New Roman" w:hAnsi="Times New Roman" w:cs="Times New Roman"/>
                <w:sz w:val="20"/>
                <w:szCs w:val="20"/>
                <w:lang w:val="en-US" w:eastAsia="zh-CN"/>
              </w:rPr>
              <w:t xml:space="preserve"> to respond to one reader (assuming reader-device association is fixed) </w:t>
            </w:r>
          </w:p>
        </w:tc>
      </w:tr>
    </w:tbl>
    <w:p w14:paraId="2670BE3C" w14:textId="77777777" w:rsidR="00856F28" w:rsidRPr="004774AE" w:rsidRDefault="00856F28" w:rsidP="00856F28">
      <w:pPr>
        <w:rPr>
          <w:rFonts w:ascii="Times New Roman" w:hAnsi="Times New Roman" w:cs="Times New Roman"/>
          <w:b/>
          <w:bCs/>
          <w:sz w:val="20"/>
          <w:szCs w:val="20"/>
          <w:lang w:val="en-US"/>
        </w:rPr>
      </w:pPr>
      <w:r w:rsidRPr="004774AE">
        <w:rPr>
          <w:rFonts w:ascii="Times New Roman" w:hAnsi="Times New Roman" w:cs="Times New Roman"/>
          <w:b/>
          <w:bCs/>
          <w:sz w:val="20"/>
          <w:szCs w:val="20"/>
          <w:lang w:val="en-US"/>
        </w:rPr>
        <w:t xml:space="preserve"> </w:t>
      </w:r>
    </w:p>
    <w:p w14:paraId="6A97FF65" w14:textId="77777777" w:rsidR="00856F28" w:rsidRPr="004774AE" w:rsidRDefault="00856F28" w:rsidP="00856F28">
      <w:pPr>
        <w:rPr>
          <w:rFonts w:ascii="Times New Roman" w:hAnsi="Times New Roman" w:cs="Times New Roman"/>
          <w:b/>
          <w:bCs/>
          <w:sz w:val="20"/>
          <w:szCs w:val="20"/>
          <w:lang w:val="en-US"/>
        </w:rPr>
      </w:pPr>
      <w:r w:rsidRPr="004774AE">
        <w:rPr>
          <w:rFonts w:ascii="Times New Roman" w:hAnsi="Times New Roman" w:cs="Times New Roman"/>
          <w:b/>
          <w:bCs/>
          <w:sz w:val="20"/>
          <w:szCs w:val="20"/>
          <w:lang w:val="en-US"/>
        </w:rPr>
        <w:t>Proposal 6. Device is allowed to skip responding if device judges its remaining energy cannot sustain to complete whole access procedure triggered by this A-IoT paging.</w:t>
      </w:r>
    </w:p>
    <w:p w14:paraId="258D719E" w14:textId="77777777" w:rsidR="00856F28" w:rsidRPr="004774AE" w:rsidRDefault="00856F28" w:rsidP="00EF5C76">
      <w:pPr>
        <w:rPr>
          <w:rFonts w:ascii="Times New Roman" w:hAnsi="Times New Roman" w:cs="Times New Roman"/>
          <w:b/>
          <w:bCs/>
          <w:sz w:val="20"/>
          <w:szCs w:val="20"/>
          <w:lang w:val="en-US"/>
        </w:rPr>
      </w:pPr>
    </w:p>
    <w:p w14:paraId="13FB8872" w14:textId="6DA17134" w:rsidR="006C48A1" w:rsidRDefault="006C48A1" w:rsidP="006C48A1">
      <w:pPr>
        <w:pStyle w:val="Heading1"/>
        <w:rPr>
          <w:lang w:val="en-US"/>
        </w:rPr>
      </w:pPr>
      <w:r>
        <w:rPr>
          <w:lang w:val="en-US"/>
        </w:rPr>
        <w:t>Reference</w:t>
      </w:r>
    </w:p>
    <w:p w14:paraId="1BC948D3" w14:textId="5AFB9226" w:rsidR="006C48A1" w:rsidRPr="004774AE" w:rsidRDefault="006C48A1" w:rsidP="005B305C">
      <w:pPr>
        <w:rPr>
          <w:rFonts w:ascii="Times New Roman" w:eastAsia="MS Mincho" w:hAnsi="Times New Roman" w:cs="Times New Roman"/>
          <w:sz w:val="20"/>
          <w:szCs w:val="20"/>
          <w:lang w:val="en-US"/>
        </w:rPr>
      </w:pPr>
      <w:r w:rsidRPr="005D030A">
        <w:rPr>
          <w:rFonts w:ascii="Times New Roman" w:eastAsia="SimSun" w:hAnsi="Times New Roman" w:cs="Times New Roman"/>
          <w:sz w:val="20"/>
          <w:lang w:val="en-GB"/>
        </w:rPr>
        <w:t>[</w:t>
      </w:r>
      <w:proofErr w:type="gramStart"/>
      <w:r w:rsidRPr="005D030A">
        <w:rPr>
          <w:rFonts w:ascii="Times New Roman" w:eastAsia="SimSun" w:hAnsi="Times New Roman" w:cs="Times New Roman"/>
          <w:sz w:val="20"/>
          <w:lang w:val="en-GB"/>
        </w:rPr>
        <w:t>1]</w:t>
      </w:r>
      <w:r w:rsidR="001E1527">
        <w:rPr>
          <w:rFonts w:ascii="Times New Roman" w:eastAsia="SimSun" w:hAnsi="Times New Roman" w:cs="Times New Roman"/>
          <w:sz w:val="20"/>
          <w:lang w:val="en-GB"/>
        </w:rPr>
        <w:t>[</w:t>
      </w:r>
      <w:proofErr w:type="gramEnd"/>
      <w:r w:rsidR="001E1527">
        <w:rPr>
          <w:rFonts w:ascii="Times New Roman" w:eastAsia="SimSun" w:hAnsi="Times New Roman" w:cs="Times New Roman"/>
          <w:sz w:val="20"/>
          <w:lang w:val="en-GB"/>
        </w:rPr>
        <w:t>POST129][035][</w:t>
      </w:r>
      <w:proofErr w:type="spellStart"/>
      <w:r w:rsidR="001E1527">
        <w:rPr>
          <w:rFonts w:ascii="Times New Roman" w:eastAsia="SimSun" w:hAnsi="Times New Roman" w:cs="Times New Roman"/>
          <w:sz w:val="20"/>
          <w:lang w:val="en-GB"/>
        </w:rPr>
        <w:t>AIoT</w:t>
      </w:r>
      <w:proofErr w:type="spellEnd"/>
      <w:r w:rsidR="001E1527">
        <w:rPr>
          <w:rFonts w:ascii="Times New Roman" w:eastAsia="SimSun" w:hAnsi="Times New Roman" w:cs="Times New Roman"/>
          <w:sz w:val="20"/>
          <w:lang w:val="en-GB"/>
        </w:rPr>
        <w:t>]Paging_v35_rapp-update.docx, ftp.3gpp.org</w:t>
      </w:r>
      <w:r w:rsidR="001E1527" w:rsidRPr="001E1527">
        <w:rPr>
          <w:rFonts w:ascii="Times New Roman" w:eastAsia="SimSun" w:hAnsi="Times New Roman" w:cs="Times New Roman"/>
          <w:sz w:val="20"/>
          <w:lang w:val="en-GB"/>
        </w:rPr>
        <w:t>/Email_Discussions/RAN2/[RAN2#129]/[POST129][035][AIoT] Paging (Qualcomm)</w:t>
      </w:r>
    </w:p>
    <w:sectPr w:rsidR="006C48A1" w:rsidRPr="004774AE" w:rsidSect="00651C5E">
      <w:headerReference w:type="even" r:id="rId16"/>
      <w:footerReference w:type="defaul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A1A1" w14:textId="77777777" w:rsidR="0065666F" w:rsidRDefault="0065666F">
      <w:r>
        <w:separator/>
      </w:r>
    </w:p>
  </w:endnote>
  <w:endnote w:type="continuationSeparator" w:id="0">
    <w:p w14:paraId="6BBD737B" w14:textId="77777777" w:rsidR="0065666F" w:rsidRDefault="0065666F">
      <w:r>
        <w:continuationSeparator/>
      </w:r>
    </w:p>
  </w:endnote>
  <w:endnote w:type="continuationNotice" w:id="1">
    <w:p w14:paraId="5FD6B6C4" w14:textId="77777777" w:rsidR="0065666F" w:rsidRDefault="00656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D36DA" w14:textId="77777777" w:rsidR="0065666F" w:rsidRDefault="0065666F">
      <w:r>
        <w:separator/>
      </w:r>
    </w:p>
  </w:footnote>
  <w:footnote w:type="continuationSeparator" w:id="0">
    <w:p w14:paraId="57090F69" w14:textId="77777777" w:rsidR="0065666F" w:rsidRDefault="0065666F">
      <w:r>
        <w:continuationSeparator/>
      </w:r>
    </w:p>
  </w:footnote>
  <w:footnote w:type="continuationNotice" w:id="1">
    <w:p w14:paraId="6980C19D" w14:textId="77777777" w:rsidR="0065666F" w:rsidRDefault="00656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36576279">
    <w:abstractNumId w:val="0"/>
  </w:num>
  <w:num w:numId="2" w16cid:durableId="399252006">
    <w:abstractNumId w:val="12"/>
  </w:num>
  <w:num w:numId="3" w16cid:durableId="1493567933">
    <w:abstractNumId w:val="6"/>
  </w:num>
  <w:num w:numId="4" w16cid:durableId="593636830">
    <w:abstractNumId w:val="8"/>
  </w:num>
  <w:num w:numId="5" w16cid:durableId="1167332132">
    <w:abstractNumId w:val="4"/>
  </w:num>
  <w:num w:numId="6" w16cid:durableId="158663454">
    <w:abstractNumId w:val="9"/>
  </w:num>
  <w:num w:numId="7" w16cid:durableId="2082098994">
    <w:abstractNumId w:val="14"/>
  </w:num>
  <w:num w:numId="8" w16cid:durableId="820926054">
    <w:abstractNumId w:val="5"/>
  </w:num>
  <w:num w:numId="9" w16cid:durableId="718096405">
    <w:abstractNumId w:val="13"/>
  </w:num>
  <w:num w:numId="10" w16cid:durableId="859701370">
    <w:abstractNumId w:val="15"/>
  </w:num>
  <w:num w:numId="11" w16cid:durableId="191458527">
    <w:abstractNumId w:val="11"/>
  </w:num>
  <w:num w:numId="12" w16cid:durableId="998075232">
    <w:abstractNumId w:val="17"/>
  </w:num>
  <w:num w:numId="13" w16cid:durableId="1313372110">
    <w:abstractNumId w:val="7"/>
  </w:num>
  <w:num w:numId="14" w16cid:durableId="1610316752">
    <w:abstractNumId w:val="16"/>
  </w:num>
  <w:num w:numId="15" w16cid:durableId="594559997">
    <w:abstractNumId w:val="1"/>
  </w:num>
  <w:num w:numId="16" w16cid:durableId="1246526679">
    <w:abstractNumId w:val="10"/>
  </w:num>
  <w:num w:numId="17" w16cid:durableId="1934899408">
    <w:abstractNumId w:val="3"/>
  </w:num>
  <w:num w:numId="18" w16cid:durableId="1120490848">
    <w:abstractNumId w:val="0"/>
  </w:num>
  <w:num w:numId="19" w16cid:durableId="140922913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4AD"/>
    <w:rsid w:val="00000632"/>
    <w:rsid w:val="000006E1"/>
    <w:rsid w:val="00000C7A"/>
    <w:rsid w:val="000010D5"/>
    <w:rsid w:val="00001291"/>
    <w:rsid w:val="000015A2"/>
    <w:rsid w:val="000018F8"/>
    <w:rsid w:val="00001C5B"/>
    <w:rsid w:val="00001D08"/>
    <w:rsid w:val="00001F29"/>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6235"/>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8A9"/>
    <w:rsid w:val="00033A9D"/>
    <w:rsid w:val="00033D9E"/>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61A"/>
    <w:rsid w:val="00040D7D"/>
    <w:rsid w:val="00040DE7"/>
    <w:rsid w:val="00040E61"/>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6558"/>
    <w:rsid w:val="0004792F"/>
    <w:rsid w:val="000507A6"/>
    <w:rsid w:val="00050B9F"/>
    <w:rsid w:val="00050F10"/>
    <w:rsid w:val="00050F53"/>
    <w:rsid w:val="00051EB9"/>
    <w:rsid w:val="00051FE1"/>
    <w:rsid w:val="0005292A"/>
    <w:rsid w:val="00052A07"/>
    <w:rsid w:val="000534E3"/>
    <w:rsid w:val="00054404"/>
    <w:rsid w:val="00054B4D"/>
    <w:rsid w:val="00054F43"/>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CB6"/>
    <w:rsid w:val="0006587B"/>
    <w:rsid w:val="000659A4"/>
    <w:rsid w:val="00065CA3"/>
    <w:rsid w:val="00065E1A"/>
    <w:rsid w:val="000661C5"/>
    <w:rsid w:val="00066A82"/>
    <w:rsid w:val="00066EF6"/>
    <w:rsid w:val="00066EF7"/>
    <w:rsid w:val="00067013"/>
    <w:rsid w:val="0006748D"/>
    <w:rsid w:val="00067548"/>
    <w:rsid w:val="00067640"/>
    <w:rsid w:val="00067B91"/>
    <w:rsid w:val="00067C87"/>
    <w:rsid w:val="00067C88"/>
    <w:rsid w:val="00070636"/>
    <w:rsid w:val="00070695"/>
    <w:rsid w:val="000710D4"/>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43B"/>
    <w:rsid w:val="00075B7A"/>
    <w:rsid w:val="00076A52"/>
    <w:rsid w:val="00076C37"/>
    <w:rsid w:val="00077E5F"/>
    <w:rsid w:val="00077F0F"/>
    <w:rsid w:val="0008036A"/>
    <w:rsid w:val="00081257"/>
    <w:rsid w:val="000814A9"/>
    <w:rsid w:val="00081714"/>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1BB"/>
    <w:rsid w:val="000924C1"/>
    <w:rsid w:val="000924F0"/>
    <w:rsid w:val="00092D0B"/>
    <w:rsid w:val="00092DD2"/>
    <w:rsid w:val="00092EC5"/>
    <w:rsid w:val="00093474"/>
    <w:rsid w:val="00094A54"/>
    <w:rsid w:val="0009510F"/>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96B"/>
    <w:rsid w:val="000A77C4"/>
    <w:rsid w:val="000A7958"/>
    <w:rsid w:val="000A7D6F"/>
    <w:rsid w:val="000B009F"/>
    <w:rsid w:val="000B0131"/>
    <w:rsid w:val="000B05F4"/>
    <w:rsid w:val="000B0BE0"/>
    <w:rsid w:val="000B0C53"/>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3C3F"/>
    <w:rsid w:val="000B3F34"/>
    <w:rsid w:val="000B477F"/>
    <w:rsid w:val="000B4A85"/>
    <w:rsid w:val="000B4AB9"/>
    <w:rsid w:val="000B4CF7"/>
    <w:rsid w:val="000B50BF"/>
    <w:rsid w:val="000B58C3"/>
    <w:rsid w:val="000B5D38"/>
    <w:rsid w:val="000B61E9"/>
    <w:rsid w:val="000B6568"/>
    <w:rsid w:val="000B68E5"/>
    <w:rsid w:val="000B69E8"/>
    <w:rsid w:val="000B6C4A"/>
    <w:rsid w:val="000B7068"/>
    <w:rsid w:val="000B720E"/>
    <w:rsid w:val="000B73E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837"/>
    <w:rsid w:val="000D08A3"/>
    <w:rsid w:val="000D0B67"/>
    <w:rsid w:val="000D0C56"/>
    <w:rsid w:val="000D0D07"/>
    <w:rsid w:val="000D109A"/>
    <w:rsid w:val="000D154F"/>
    <w:rsid w:val="000D18E5"/>
    <w:rsid w:val="000D1C00"/>
    <w:rsid w:val="000D1ECE"/>
    <w:rsid w:val="000D2960"/>
    <w:rsid w:val="000D2ACE"/>
    <w:rsid w:val="000D3245"/>
    <w:rsid w:val="000D3612"/>
    <w:rsid w:val="000D36D2"/>
    <w:rsid w:val="000D3BA4"/>
    <w:rsid w:val="000D412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049"/>
    <w:rsid w:val="000F6A2C"/>
    <w:rsid w:val="000F6D9F"/>
    <w:rsid w:val="000F6DF3"/>
    <w:rsid w:val="000F720B"/>
    <w:rsid w:val="000F7358"/>
    <w:rsid w:val="000F75DC"/>
    <w:rsid w:val="000F7CF0"/>
    <w:rsid w:val="00100499"/>
    <w:rsid w:val="001005FF"/>
    <w:rsid w:val="001035CF"/>
    <w:rsid w:val="001040F6"/>
    <w:rsid w:val="001056F2"/>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228"/>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AF"/>
    <w:rsid w:val="00131EC3"/>
    <w:rsid w:val="0013247B"/>
    <w:rsid w:val="00132B2D"/>
    <w:rsid w:val="00132DC8"/>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2985"/>
    <w:rsid w:val="0014314E"/>
    <w:rsid w:val="00143593"/>
    <w:rsid w:val="00143CEC"/>
    <w:rsid w:val="00143E73"/>
    <w:rsid w:val="00144859"/>
    <w:rsid w:val="00144A2C"/>
    <w:rsid w:val="00144FF6"/>
    <w:rsid w:val="00145683"/>
    <w:rsid w:val="00145D40"/>
    <w:rsid w:val="00146270"/>
    <w:rsid w:val="001466C3"/>
    <w:rsid w:val="00146AD8"/>
    <w:rsid w:val="00147022"/>
    <w:rsid w:val="00147CD1"/>
    <w:rsid w:val="001507D4"/>
    <w:rsid w:val="0015127E"/>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4D6A"/>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EC3"/>
    <w:rsid w:val="00171034"/>
    <w:rsid w:val="00171A1F"/>
    <w:rsid w:val="00171D4D"/>
    <w:rsid w:val="00171D60"/>
    <w:rsid w:val="00171EB5"/>
    <w:rsid w:val="0017235D"/>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B9B"/>
    <w:rsid w:val="001B1F07"/>
    <w:rsid w:val="001B2854"/>
    <w:rsid w:val="001B2AC4"/>
    <w:rsid w:val="001B2E53"/>
    <w:rsid w:val="001B3012"/>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6A"/>
    <w:rsid w:val="001C1CE5"/>
    <w:rsid w:val="001C2551"/>
    <w:rsid w:val="001C273D"/>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342"/>
    <w:rsid w:val="001D6BAF"/>
    <w:rsid w:val="001D6D53"/>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442"/>
    <w:rsid w:val="001E344E"/>
    <w:rsid w:val="001E5831"/>
    <w:rsid w:val="001E58E2"/>
    <w:rsid w:val="001E6BF2"/>
    <w:rsid w:val="001E7A4B"/>
    <w:rsid w:val="001E7AED"/>
    <w:rsid w:val="001F00C4"/>
    <w:rsid w:val="001F15FB"/>
    <w:rsid w:val="001F17C5"/>
    <w:rsid w:val="001F1CD9"/>
    <w:rsid w:val="001F290E"/>
    <w:rsid w:val="001F2D20"/>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16E"/>
    <w:rsid w:val="00211400"/>
    <w:rsid w:val="00212265"/>
    <w:rsid w:val="0021252A"/>
    <w:rsid w:val="00213286"/>
    <w:rsid w:val="002133D1"/>
    <w:rsid w:val="0021344A"/>
    <w:rsid w:val="0021359E"/>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517"/>
    <w:rsid w:val="00230568"/>
    <w:rsid w:val="00230765"/>
    <w:rsid w:val="00230FA5"/>
    <w:rsid w:val="002310B3"/>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50BF"/>
    <w:rsid w:val="00235562"/>
    <w:rsid w:val="00235632"/>
    <w:rsid w:val="00235872"/>
    <w:rsid w:val="00235CB6"/>
    <w:rsid w:val="00236724"/>
    <w:rsid w:val="00236938"/>
    <w:rsid w:val="00236FD0"/>
    <w:rsid w:val="00237B9A"/>
    <w:rsid w:val="00237F1F"/>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5A"/>
    <w:rsid w:val="002744EC"/>
    <w:rsid w:val="0027455E"/>
    <w:rsid w:val="00275037"/>
    <w:rsid w:val="00275CAD"/>
    <w:rsid w:val="00276327"/>
    <w:rsid w:val="00276541"/>
    <w:rsid w:val="00276602"/>
    <w:rsid w:val="0027666E"/>
    <w:rsid w:val="00276AA0"/>
    <w:rsid w:val="00276FA1"/>
    <w:rsid w:val="00277453"/>
    <w:rsid w:val="00277B2D"/>
    <w:rsid w:val="00277F82"/>
    <w:rsid w:val="0028014A"/>
    <w:rsid w:val="002803F3"/>
    <w:rsid w:val="00280524"/>
    <w:rsid w:val="002805F5"/>
    <w:rsid w:val="00280668"/>
    <w:rsid w:val="00280751"/>
    <w:rsid w:val="002821B7"/>
    <w:rsid w:val="0028280A"/>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119F"/>
    <w:rsid w:val="00291972"/>
    <w:rsid w:val="00291D38"/>
    <w:rsid w:val="00291D6C"/>
    <w:rsid w:val="002924B3"/>
    <w:rsid w:val="00292945"/>
    <w:rsid w:val="002929D4"/>
    <w:rsid w:val="00292E71"/>
    <w:rsid w:val="00292EB7"/>
    <w:rsid w:val="00293814"/>
    <w:rsid w:val="00293B29"/>
    <w:rsid w:val="00293F02"/>
    <w:rsid w:val="00293FD8"/>
    <w:rsid w:val="002940A0"/>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6C8"/>
    <w:rsid w:val="002C7916"/>
    <w:rsid w:val="002C796E"/>
    <w:rsid w:val="002C7C64"/>
    <w:rsid w:val="002D00AE"/>
    <w:rsid w:val="002D022A"/>
    <w:rsid w:val="002D05DC"/>
    <w:rsid w:val="002D071A"/>
    <w:rsid w:val="002D0774"/>
    <w:rsid w:val="002D0DE3"/>
    <w:rsid w:val="002D18DE"/>
    <w:rsid w:val="002D1A64"/>
    <w:rsid w:val="002D348A"/>
    <w:rsid w:val="002D34B2"/>
    <w:rsid w:val="002D362A"/>
    <w:rsid w:val="002D4057"/>
    <w:rsid w:val="002D420F"/>
    <w:rsid w:val="002D495F"/>
    <w:rsid w:val="002D4ADC"/>
    <w:rsid w:val="002D5402"/>
    <w:rsid w:val="002D548E"/>
    <w:rsid w:val="002D54A7"/>
    <w:rsid w:val="002D5976"/>
    <w:rsid w:val="002D5C1D"/>
    <w:rsid w:val="002D66AF"/>
    <w:rsid w:val="002D69C1"/>
    <w:rsid w:val="002D7637"/>
    <w:rsid w:val="002D7FCA"/>
    <w:rsid w:val="002E05A2"/>
    <w:rsid w:val="002E0A84"/>
    <w:rsid w:val="002E105D"/>
    <w:rsid w:val="002E1404"/>
    <w:rsid w:val="002E14D6"/>
    <w:rsid w:val="002E17F2"/>
    <w:rsid w:val="002E1852"/>
    <w:rsid w:val="002E1C75"/>
    <w:rsid w:val="002E1CB2"/>
    <w:rsid w:val="002E1CE4"/>
    <w:rsid w:val="002E27D1"/>
    <w:rsid w:val="002E2834"/>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E0B"/>
    <w:rsid w:val="0030256B"/>
    <w:rsid w:val="00303814"/>
    <w:rsid w:val="00303FA7"/>
    <w:rsid w:val="00303FC5"/>
    <w:rsid w:val="003040E2"/>
    <w:rsid w:val="003045B8"/>
    <w:rsid w:val="003049CE"/>
    <w:rsid w:val="0030501F"/>
    <w:rsid w:val="00305A9E"/>
    <w:rsid w:val="00305D11"/>
    <w:rsid w:val="00305F97"/>
    <w:rsid w:val="003060DE"/>
    <w:rsid w:val="0030679F"/>
    <w:rsid w:val="00306808"/>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974"/>
    <w:rsid w:val="00313FD2"/>
    <w:rsid w:val="00313FD6"/>
    <w:rsid w:val="003143BD"/>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60FE"/>
    <w:rsid w:val="003261A9"/>
    <w:rsid w:val="003263C0"/>
    <w:rsid w:val="00326F4A"/>
    <w:rsid w:val="00327044"/>
    <w:rsid w:val="0032781F"/>
    <w:rsid w:val="00327AA7"/>
    <w:rsid w:val="0033089D"/>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450"/>
    <w:rsid w:val="0033574E"/>
    <w:rsid w:val="00335858"/>
    <w:rsid w:val="00335A88"/>
    <w:rsid w:val="00335D76"/>
    <w:rsid w:val="003361E1"/>
    <w:rsid w:val="0033621A"/>
    <w:rsid w:val="003363D7"/>
    <w:rsid w:val="0033644D"/>
    <w:rsid w:val="00336BD4"/>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547"/>
    <w:rsid w:val="00346DB5"/>
    <w:rsid w:val="00346F42"/>
    <w:rsid w:val="0034700E"/>
    <w:rsid w:val="003473C8"/>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41A"/>
    <w:rsid w:val="00364505"/>
    <w:rsid w:val="003646B0"/>
    <w:rsid w:val="003648FB"/>
    <w:rsid w:val="00364ACA"/>
    <w:rsid w:val="00365A6D"/>
    <w:rsid w:val="00365E39"/>
    <w:rsid w:val="0036606F"/>
    <w:rsid w:val="00366717"/>
    <w:rsid w:val="00366A68"/>
    <w:rsid w:val="00366B5B"/>
    <w:rsid w:val="00366D38"/>
    <w:rsid w:val="00366D3B"/>
    <w:rsid w:val="003670B6"/>
    <w:rsid w:val="00367C6C"/>
    <w:rsid w:val="00367DB1"/>
    <w:rsid w:val="00367FF9"/>
    <w:rsid w:val="003703D3"/>
    <w:rsid w:val="00370480"/>
    <w:rsid w:val="0037080F"/>
    <w:rsid w:val="00370878"/>
    <w:rsid w:val="00370B4B"/>
    <w:rsid w:val="00370C7D"/>
    <w:rsid w:val="00370E47"/>
    <w:rsid w:val="003710EA"/>
    <w:rsid w:val="003714E8"/>
    <w:rsid w:val="00371929"/>
    <w:rsid w:val="00371ED9"/>
    <w:rsid w:val="003721B4"/>
    <w:rsid w:val="003728BB"/>
    <w:rsid w:val="003735E5"/>
    <w:rsid w:val="003735FB"/>
    <w:rsid w:val="00373880"/>
    <w:rsid w:val="00373CB3"/>
    <w:rsid w:val="003742AC"/>
    <w:rsid w:val="003742B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1466"/>
    <w:rsid w:val="00381BEA"/>
    <w:rsid w:val="00382297"/>
    <w:rsid w:val="00382AAE"/>
    <w:rsid w:val="00383043"/>
    <w:rsid w:val="0038341A"/>
    <w:rsid w:val="00384A3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9FF"/>
    <w:rsid w:val="003941CC"/>
    <w:rsid w:val="00394663"/>
    <w:rsid w:val="00394F02"/>
    <w:rsid w:val="003950DB"/>
    <w:rsid w:val="003953A9"/>
    <w:rsid w:val="00395A97"/>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46C"/>
    <w:rsid w:val="003A163B"/>
    <w:rsid w:val="003A168D"/>
    <w:rsid w:val="003A19A1"/>
    <w:rsid w:val="003A1AFE"/>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4F63"/>
    <w:rsid w:val="003B57C7"/>
    <w:rsid w:val="003B608D"/>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20EF"/>
    <w:rsid w:val="003D2478"/>
    <w:rsid w:val="003D281D"/>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5E8"/>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2DD"/>
    <w:rsid w:val="00437447"/>
    <w:rsid w:val="004374BA"/>
    <w:rsid w:val="00437ABA"/>
    <w:rsid w:val="00437B8E"/>
    <w:rsid w:val="00437D9E"/>
    <w:rsid w:val="00440548"/>
    <w:rsid w:val="00440B16"/>
    <w:rsid w:val="00441142"/>
    <w:rsid w:val="0044126E"/>
    <w:rsid w:val="00441A92"/>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47F7E"/>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064"/>
    <w:rsid w:val="0045438A"/>
    <w:rsid w:val="004551E9"/>
    <w:rsid w:val="004551F1"/>
    <w:rsid w:val="00455528"/>
    <w:rsid w:val="0045555E"/>
    <w:rsid w:val="0045573A"/>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4E5"/>
    <w:rsid w:val="00464200"/>
    <w:rsid w:val="0046435D"/>
    <w:rsid w:val="004644D9"/>
    <w:rsid w:val="00464D1C"/>
    <w:rsid w:val="00465E1B"/>
    <w:rsid w:val="00465F3A"/>
    <w:rsid w:val="00466310"/>
    <w:rsid w:val="004669E2"/>
    <w:rsid w:val="00466BB7"/>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34D0"/>
    <w:rsid w:val="004736DF"/>
    <w:rsid w:val="00473DF2"/>
    <w:rsid w:val="00473E28"/>
    <w:rsid w:val="00474804"/>
    <w:rsid w:val="0047556B"/>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933"/>
    <w:rsid w:val="00485A9E"/>
    <w:rsid w:val="00485BC6"/>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E58"/>
    <w:rsid w:val="00493F23"/>
    <w:rsid w:val="00494430"/>
    <w:rsid w:val="0049443C"/>
    <w:rsid w:val="0049499D"/>
    <w:rsid w:val="00494D4A"/>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602"/>
    <w:rsid w:val="004A53A1"/>
    <w:rsid w:val="004A54BA"/>
    <w:rsid w:val="004A58BC"/>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5405"/>
    <w:rsid w:val="004C54C2"/>
    <w:rsid w:val="004C590B"/>
    <w:rsid w:val="004C5E6B"/>
    <w:rsid w:val="004C64F3"/>
    <w:rsid w:val="004C6EDD"/>
    <w:rsid w:val="004C71A4"/>
    <w:rsid w:val="004C77FE"/>
    <w:rsid w:val="004C7AE0"/>
    <w:rsid w:val="004C7B8B"/>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2DE"/>
    <w:rsid w:val="004D4E63"/>
    <w:rsid w:val="004D54F9"/>
    <w:rsid w:val="004D5646"/>
    <w:rsid w:val="004D5B44"/>
    <w:rsid w:val="004D6DA4"/>
    <w:rsid w:val="004D76EA"/>
    <w:rsid w:val="004D7AEB"/>
    <w:rsid w:val="004D7DF9"/>
    <w:rsid w:val="004D7EBD"/>
    <w:rsid w:val="004E0015"/>
    <w:rsid w:val="004E0BD6"/>
    <w:rsid w:val="004E1A0A"/>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2078"/>
    <w:rsid w:val="004F22B3"/>
    <w:rsid w:val="004F26E5"/>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EB9"/>
    <w:rsid w:val="0051112D"/>
    <w:rsid w:val="005111A1"/>
    <w:rsid w:val="005111C4"/>
    <w:rsid w:val="005116F9"/>
    <w:rsid w:val="00511751"/>
    <w:rsid w:val="00511841"/>
    <w:rsid w:val="00511A72"/>
    <w:rsid w:val="00511EC5"/>
    <w:rsid w:val="00512340"/>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9E3"/>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C96"/>
    <w:rsid w:val="00545ECE"/>
    <w:rsid w:val="005465D8"/>
    <w:rsid w:val="00546970"/>
    <w:rsid w:val="005469A2"/>
    <w:rsid w:val="00547107"/>
    <w:rsid w:val="005474C9"/>
    <w:rsid w:val="005475A2"/>
    <w:rsid w:val="00547A14"/>
    <w:rsid w:val="00547ACC"/>
    <w:rsid w:val="00547C54"/>
    <w:rsid w:val="00547F05"/>
    <w:rsid w:val="00547F49"/>
    <w:rsid w:val="0055001B"/>
    <w:rsid w:val="0055025C"/>
    <w:rsid w:val="005509B8"/>
    <w:rsid w:val="005513FF"/>
    <w:rsid w:val="0055147D"/>
    <w:rsid w:val="005514A8"/>
    <w:rsid w:val="00551F46"/>
    <w:rsid w:val="005522D8"/>
    <w:rsid w:val="00552378"/>
    <w:rsid w:val="005527B3"/>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2064"/>
    <w:rsid w:val="005621E0"/>
    <w:rsid w:val="00562745"/>
    <w:rsid w:val="0056299D"/>
    <w:rsid w:val="00562A1A"/>
    <w:rsid w:val="0056356C"/>
    <w:rsid w:val="005636E8"/>
    <w:rsid w:val="00565458"/>
    <w:rsid w:val="005661C7"/>
    <w:rsid w:val="00566212"/>
    <w:rsid w:val="005665D5"/>
    <w:rsid w:val="005665FF"/>
    <w:rsid w:val="00566AEE"/>
    <w:rsid w:val="00566C52"/>
    <w:rsid w:val="00566C81"/>
    <w:rsid w:val="0056719B"/>
    <w:rsid w:val="0056773C"/>
    <w:rsid w:val="005679DE"/>
    <w:rsid w:val="00567E06"/>
    <w:rsid w:val="00570B7D"/>
    <w:rsid w:val="00570F8E"/>
    <w:rsid w:val="0057106A"/>
    <w:rsid w:val="00572505"/>
    <w:rsid w:val="005726B6"/>
    <w:rsid w:val="00572CE8"/>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86E"/>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3F4"/>
    <w:rsid w:val="00592EA1"/>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6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30C"/>
    <w:rsid w:val="005A382F"/>
    <w:rsid w:val="005A38E1"/>
    <w:rsid w:val="005A3A80"/>
    <w:rsid w:val="005A3ADD"/>
    <w:rsid w:val="005A3D9E"/>
    <w:rsid w:val="005A43C3"/>
    <w:rsid w:val="005A4518"/>
    <w:rsid w:val="005A5323"/>
    <w:rsid w:val="005A5654"/>
    <w:rsid w:val="005A5A82"/>
    <w:rsid w:val="005A662D"/>
    <w:rsid w:val="005A6B1C"/>
    <w:rsid w:val="005A73EF"/>
    <w:rsid w:val="005B06FE"/>
    <w:rsid w:val="005B0B5A"/>
    <w:rsid w:val="005B17BD"/>
    <w:rsid w:val="005B1E5E"/>
    <w:rsid w:val="005B25C1"/>
    <w:rsid w:val="005B2992"/>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5FC"/>
    <w:rsid w:val="005C2995"/>
    <w:rsid w:val="005C3021"/>
    <w:rsid w:val="005C32E7"/>
    <w:rsid w:val="005C32F7"/>
    <w:rsid w:val="005C35EA"/>
    <w:rsid w:val="005C3AC7"/>
    <w:rsid w:val="005C4046"/>
    <w:rsid w:val="005C42FB"/>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30A"/>
    <w:rsid w:val="005D0591"/>
    <w:rsid w:val="005D0981"/>
    <w:rsid w:val="005D0AFB"/>
    <w:rsid w:val="005D0B2C"/>
    <w:rsid w:val="005D106D"/>
    <w:rsid w:val="005D12A4"/>
    <w:rsid w:val="005D1498"/>
    <w:rsid w:val="005D1602"/>
    <w:rsid w:val="005D1A70"/>
    <w:rsid w:val="005D1B7A"/>
    <w:rsid w:val="005D217E"/>
    <w:rsid w:val="005D3382"/>
    <w:rsid w:val="005D3436"/>
    <w:rsid w:val="005D428D"/>
    <w:rsid w:val="005D4833"/>
    <w:rsid w:val="005D4996"/>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6F"/>
    <w:rsid w:val="005E5D85"/>
    <w:rsid w:val="005E633E"/>
    <w:rsid w:val="005E674B"/>
    <w:rsid w:val="005E6D0C"/>
    <w:rsid w:val="005E6D6F"/>
    <w:rsid w:val="005E6E84"/>
    <w:rsid w:val="005E762C"/>
    <w:rsid w:val="005E767F"/>
    <w:rsid w:val="005E792D"/>
    <w:rsid w:val="005E7AF5"/>
    <w:rsid w:val="005F0590"/>
    <w:rsid w:val="005F06E0"/>
    <w:rsid w:val="005F0739"/>
    <w:rsid w:val="005F0FAF"/>
    <w:rsid w:val="005F168C"/>
    <w:rsid w:val="005F181C"/>
    <w:rsid w:val="005F23C9"/>
    <w:rsid w:val="005F2CB1"/>
    <w:rsid w:val="005F3025"/>
    <w:rsid w:val="005F3607"/>
    <w:rsid w:val="005F3AC1"/>
    <w:rsid w:val="005F46B3"/>
    <w:rsid w:val="005F4D03"/>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689"/>
    <w:rsid w:val="0060189C"/>
    <w:rsid w:val="00601ACA"/>
    <w:rsid w:val="00601FF0"/>
    <w:rsid w:val="0060269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060E0"/>
    <w:rsid w:val="00610175"/>
    <w:rsid w:val="00610371"/>
    <w:rsid w:val="00610397"/>
    <w:rsid w:val="006105DE"/>
    <w:rsid w:val="00611213"/>
    <w:rsid w:val="006115C7"/>
    <w:rsid w:val="006118BC"/>
    <w:rsid w:val="00611A0F"/>
    <w:rsid w:val="00611B83"/>
    <w:rsid w:val="00611BEC"/>
    <w:rsid w:val="00611C52"/>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D27"/>
    <w:rsid w:val="0063209B"/>
    <w:rsid w:val="0063213B"/>
    <w:rsid w:val="006323A4"/>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D3"/>
    <w:rsid w:val="00636A5D"/>
    <w:rsid w:val="00636EC4"/>
    <w:rsid w:val="006377EC"/>
    <w:rsid w:val="00637D1C"/>
    <w:rsid w:val="00637DF2"/>
    <w:rsid w:val="00640088"/>
    <w:rsid w:val="00640374"/>
    <w:rsid w:val="0064151F"/>
    <w:rsid w:val="00641533"/>
    <w:rsid w:val="00641EAB"/>
    <w:rsid w:val="0064208D"/>
    <w:rsid w:val="006423D0"/>
    <w:rsid w:val="00642401"/>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4CB"/>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141"/>
    <w:rsid w:val="00653491"/>
    <w:rsid w:val="0065373D"/>
    <w:rsid w:val="00653841"/>
    <w:rsid w:val="00653C79"/>
    <w:rsid w:val="006544E4"/>
    <w:rsid w:val="006545A5"/>
    <w:rsid w:val="00654C29"/>
    <w:rsid w:val="00654D99"/>
    <w:rsid w:val="00654EC2"/>
    <w:rsid w:val="00655733"/>
    <w:rsid w:val="00655A53"/>
    <w:rsid w:val="00655ACD"/>
    <w:rsid w:val="00655D83"/>
    <w:rsid w:val="00656451"/>
    <w:rsid w:val="0065666F"/>
    <w:rsid w:val="006569A1"/>
    <w:rsid w:val="006569EC"/>
    <w:rsid w:val="00656A92"/>
    <w:rsid w:val="00656AD6"/>
    <w:rsid w:val="00656DDE"/>
    <w:rsid w:val="00657079"/>
    <w:rsid w:val="006570D0"/>
    <w:rsid w:val="00657589"/>
    <w:rsid w:val="006578A2"/>
    <w:rsid w:val="00657A6E"/>
    <w:rsid w:val="0066011D"/>
    <w:rsid w:val="006607C0"/>
    <w:rsid w:val="006608C0"/>
    <w:rsid w:val="00660C08"/>
    <w:rsid w:val="00660ED5"/>
    <w:rsid w:val="006613A6"/>
    <w:rsid w:val="00661B7F"/>
    <w:rsid w:val="00661F9A"/>
    <w:rsid w:val="00662566"/>
    <w:rsid w:val="006627A2"/>
    <w:rsid w:val="00662837"/>
    <w:rsid w:val="006628D1"/>
    <w:rsid w:val="0066299C"/>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300"/>
    <w:rsid w:val="006826E7"/>
    <w:rsid w:val="00682B53"/>
    <w:rsid w:val="00682BA6"/>
    <w:rsid w:val="00683055"/>
    <w:rsid w:val="006838E3"/>
    <w:rsid w:val="00683ECE"/>
    <w:rsid w:val="00684085"/>
    <w:rsid w:val="006847C6"/>
    <w:rsid w:val="006847DB"/>
    <w:rsid w:val="00684906"/>
    <w:rsid w:val="00685295"/>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3C29"/>
    <w:rsid w:val="00694BD1"/>
    <w:rsid w:val="00694D16"/>
    <w:rsid w:val="00694D5D"/>
    <w:rsid w:val="00694E29"/>
    <w:rsid w:val="00695381"/>
    <w:rsid w:val="006958B2"/>
    <w:rsid w:val="00695FC2"/>
    <w:rsid w:val="0069661E"/>
    <w:rsid w:val="00696658"/>
    <w:rsid w:val="00696949"/>
    <w:rsid w:val="00696981"/>
    <w:rsid w:val="00697052"/>
    <w:rsid w:val="00697220"/>
    <w:rsid w:val="006A0178"/>
    <w:rsid w:val="006A0202"/>
    <w:rsid w:val="006A08DC"/>
    <w:rsid w:val="006A0D4B"/>
    <w:rsid w:val="006A1460"/>
    <w:rsid w:val="006A241C"/>
    <w:rsid w:val="006A27D7"/>
    <w:rsid w:val="006A2E86"/>
    <w:rsid w:val="006A30AF"/>
    <w:rsid w:val="006A3D4A"/>
    <w:rsid w:val="006A3EB4"/>
    <w:rsid w:val="006A46FB"/>
    <w:rsid w:val="006A47A2"/>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9FB"/>
    <w:rsid w:val="006B101C"/>
    <w:rsid w:val="006B123A"/>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9A3"/>
    <w:rsid w:val="006C2B3C"/>
    <w:rsid w:val="006C2BDD"/>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625"/>
    <w:rsid w:val="006D5103"/>
    <w:rsid w:val="006D54D3"/>
    <w:rsid w:val="006D56C8"/>
    <w:rsid w:val="006D571C"/>
    <w:rsid w:val="006D5D00"/>
    <w:rsid w:val="006D6385"/>
    <w:rsid w:val="006D63FB"/>
    <w:rsid w:val="006D666D"/>
    <w:rsid w:val="006D66D1"/>
    <w:rsid w:val="006D66E5"/>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4E"/>
    <w:rsid w:val="006F1B70"/>
    <w:rsid w:val="006F21BD"/>
    <w:rsid w:val="006F2B7F"/>
    <w:rsid w:val="006F3071"/>
    <w:rsid w:val="006F30F2"/>
    <w:rsid w:val="006F341D"/>
    <w:rsid w:val="006F36A1"/>
    <w:rsid w:val="006F3923"/>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0BB6"/>
    <w:rsid w:val="00701D53"/>
    <w:rsid w:val="00701D86"/>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34A"/>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41A6"/>
    <w:rsid w:val="007254FE"/>
    <w:rsid w:val="00725AB2"/>
    <w:rsid w:val="007263F4"/>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3B4"/>
    <w:rsid w:val="007367B8"/>
    <w:rsid w:val="00736822"/>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6BA2"/>
    <w:rsid w:val="007571E1"/>
    <w:rsid w:val="00757785"/>
    <w:rsid w:val="007604B2"/>
    <w:rsid w:val="0076055F"/>
    <w:rsid w:val="007605C7"/>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80D"/>
    <w:rsid w:val="00770993"/>
    <w:rsid w:val="00770AE2"/>
    <w:rsid w:val="00770FA8"/>
    <w:rsid w:val="00771531"/>
    <w:rsid w:val="007716C3"/>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828"/>
    <w:rsid w:val="007C0A75"/>
    <w:rsid w:val="007C1010"/>
    <w:rsid w:val="007C118D"/>
    <w:rsid w:val="007C1499"/>
    <w:rsid w:val="007C16FF"/>
    <w:rsid w:val="007C1C0A"/>
    <w:rsid w:val="007C1F60"/>
    <w:rsid w:val="007C22CC"/>
    <w:rsid w:val="007C230D"/>
    <w:rsid w:val="007C2BF7"/>
    <w:rsid w:val="007C2F4B"/>
    <w:rsid w:val="007C342A"/>
    <w:rsid w:val="007C3BC8"/>
    <w:rsid w:val="007C3D18"/>
    <w:rsid w:val="007C40D0"/>
    <w:rsid w:val="007C42F0"/>
    <w:rsid w:val="007C4C39"/>
    <w:rsid w:val="007C526A"/>
    <w:rsid w:val="007C528D"/>
    <w:rsid w:val="007C5B4C"/>
    <w:rsid w:val="007C5CA0"/>
    <w:rsid w:val="007C60BF"/>
    <w:rsid w:val="007C630C"/>
    <w:rsid w:val="007C6A07"/>
    <w:rsid w:val="007C6A6A"/>
    <w:rsid w:val="007C6E17"/>
    <w:rsid w:val="007C6F89"/>
    <w:rsid w:val="007C7164"/>
    <w:rsid w:val="007C728E"/>
    <w:rsid w:val="007C75A1"/>
    <w:rsid w:val="007C75E9"/>
    <w:rsid w:val="007C77A5"/>
    <w:rsid w:val="007C7875"/>
    <w:rsid w:val="007C7C8E"/>
    <w:rsid w:val="007D04E5"/>
    <w:rsid w:val="007D0A5F"/>
    <w:rsid w:val="007D1067"/>
    <w:rsid w:val="007D1182"/>
    <w:rsid w:val="007D16FF"/>
    <w:rsid w:val="007D284D"/>
    <w:rsid w:val="007D292F"/>
    <w:rsid w:val="007D29A3"/>
    <w:rsid w:val="007D2E63"/>
    <w:rsid w:val="007D3254"/>
    <w:rsid w:val="007D3941"/>
    <w:rsid w:val="007D39D5"/>
    <w:rsid w:val="007D3AD2"/>
    <w:rsid w:val="007D3FDF"/>
    <w:rsid w:val="007D40F5"/>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7F5"/>
    <w:rsid w:val="007F185C"/>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DD3"/>
    <w:rsid w:val="00805150"/>
    <w:rsid w:val="00805895"/>
    <w:rsid w:val="00805D13"/>
    <w:rsid w:val="00805F4C"/>
    <w:rsid w:val="0080605F"/>
    <w:rsid w:val="008060A7"/>
    <w:rsid w:val="00806231"/>
    <w:rsid w:val="00807786"/>
    <w:rsid w:val="0080791D"/>
    <w:rsid w:val="00810069"/>
    <w:rsid w:val="0081055B"/>
    <w:rsid w:val="00810D86"/>
    <w:rsid w:val="00811015"/>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05B"/>
    <w:rsid w:val="00834282"/>
    <w:rsid w:val="00834612"/>
    <w:rsid w:val="00834D48"/>
    <w:rsid w:val="008355C9"/>
    <w:rsid w:val="00837235"/>
    <w:rsid w:val="0083765F"/>
    <w:rsid w:val="008376AC"/>
    <w:rsid w:val="008378B6"/>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F28"/>
    <w:rsid w:val="0085723C"/>
    <w:rsid w:val="008573E8"/>
    <w:rsid w:val="00857C02"/>
    <w:rsid w:val="00857C84"/>
    <w:rsid w:val="00860458"/>
    <w:rsid w:val="008608FA"/>
    <w:rsid w:val="00860D20"/>
    <w:rsid w:val="00861186"/>
    <w:rsid w:val="008614C8"/>
    <w:rsid w:val="008618D4"/>
    <w:rsid w:val="00861E09"/>
    <w:rsid w:val="0086275C"/>
    <w:rsid w:val="008628C0"/>
    <w:rsid w:val="008628C1"/>
    <w:rsid w:val="0086380F"/>
    <w:rsid w:val="008641D2"/>
    <w:rsid w:val="0086479B"/>
    <w:rsid w:val="00865044"/>
    <w:rsid w:val="00865151"/>
    <w:rsid w:val="0086540F"/>
    <w:rsid w:val="00865698"/>
    <w:rsid w:val="00865ABE"/>
    <w:rsid w:val="00865ACB"/>
    <w:rsid w:val="00865EFB"/>
    <w:rsid w:val="008665E4"/>
    <w:rsid w:val="00866D74"/>
    <w:rsid w:val="0086740A"/>
    <w:rsid w:val="0086758D"/>
    <w:rsid w:val="008677FD"/>
    <w:rsid w:val="00867A2D"/>
    <w:rsid w:val="00870124"/>
    <w:rsid w:val="008704DE"/>
    <w:rsid w:val="008706D4"/>
    <w:rsid w:val="00870F8A"/>
    <w:rsid w:val="00870FD7"/>
    <w:rsid w:val="008714B1"/>
    <w:rsid w:val="008719A4"/>
    <w:rsid w:val="00871BAA"/>
    <w:rsid w:val="00871D23"/>
    <w:rsid w:val="00871E70"/>
    <w:rsid w:val="0087207E"/>
    <w:rsid w:val="00872904"/>
    <w:rsid w:val="00872931"/>
    <w:rsid w:val="00872AFD"/>
    <w:rsid w:val="008730B0"/>
    <w:rsid w:val="00873528"/>
    <w:rsid w:val="00873C26"/>
    <w:rsid w:val="008741EB"/>
    <w:rsid w:val="00874312"/>
    <w:rsid w:val="0087437C"/>
    <w:rsid w:val="00874F05"/>
    <w:rsid w:val="00875BD7"/>
    <w:rsid w:val="00875CD7"/>
    <w:rsid w:val="00875DE6"/>
    <w:rsid w:val="00875FA2"/>
    <w:rsid w:val="00876359"/>
    <w:rsid w:val="0087646B"/>
    <w:rsid w:val="00876708"/>
    <w:rsid w:val="008768B6"/>
    <w:rsid w:val="00876B4D"/>
    <w:rsid w:val="00876DEE"/>
    <w:rsid w:val="008770B8"/>
    <w:rsid w:val="00877B0F"/>
    <w:rsid w:val="00877B25"/>
    <w:rsid w:val="00877F18"/>
    <w:rsid w:val="0088016B"/>
    <w:rsid w:val="008803CA"/>
    <w:rsid w:val="00880811"/>
    <w:rsid w:val="00880D3E"/>
    <w:rsid w:val="00881A78"/>
    <w:rsid w:val="00882281"/>
    <w:rsid w:val="00882977"/>
    <w:rsid w:val="00882C3B"/>
    <w:rsid w:val="00883273"/>
    <w:rsid w:val="008832AA"/>
    <w:rsid w:val="00883577"/>
    <w:rsid w:val="0088434F"/>
    <w:rsid w:val="00884366"/>
    <w:rsid w:val="008846BD"/>
    <w:rsid w:val="00884FC7"/>
    <w:rsid w:val="00885179"/>
    <w:rsid w:val="0088575B"/>
    <w:rsid w:val="008864B9"/>
    <w:rsid w:val="00886E02"/>
    <w:rsid w:val="0088731B"/>
    <w:rsid w:val="00887372"/>
    <w:rsid w:val="00887D1C"/>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70C"/>
    <w:rsid w:val="00894A7A"/>
    <w:rsid w:val="00894A88"/>
    <w:rsid w:val="008950F8"/>
    <w:rsid w:val="00895386"/>
    <w:rsid w:val="00895660"/>
    <w:rsid w:val="00895ACF"/>
    <w:rsid w:val="00895B4D"/>
    <w:rsid w:val="00895E4C"/>
    <w:rsid w:val="00895E70"/>
    <w:rsid w:val="00895F6E"/>
    <w:rsid w:val="00896031"/>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E78"/>
    <w:rsid w:val="008A7262"/>
    <w:rsid w:val="008A77D8"/>
    <w:rsid w:val="008A7858"/>
    <w:rsid w:val="008B02BF"/>
    <w:rsid w:val="008B0483"/>
    <w:rsid w:val="008B0B03"/>
    <w:rsid w:val="008B0C6A"/>
    <w:rsid w:val="008B120C"/>
    <w:rsid w:val="008B17A1"/>
    <w:rsid w:val="008B1CD0"/>
    <w:rsid w:val="008B1D2A"/>
    <w:rsid w:val="008B20AC"/>
    <w:rsid w:val="008B2209"/>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5"/>
    <w:rsid w:val="008D026E"/>
    <w:rsid w:val="008D0626"/>
    <w:rsid w:val="008D0655"/>
    <w:rsid w:val="008D0BFB"/>
    <w:rsid w:val="008D0CE9"/>
    <w:rsid w:val="008D0EFD"/>
    <w:rsid w:val="008D12B0"/>
    <w:rsid w:val="008D15FD"/>
    <w:rsid w:val="008D27D3"/>
    <w:rsid w:val="008D2CFE"/>
    <w:rsid w:val="008D34F1"/>
    <w:rsid w:val="008D3821"/>
    <w:rsid w:val="008D39D8"/>
    <w:rsid w:val="008D3EFF"/>
    <w:rsid w:val="008D41FD"/>
    <w:rsid w:val="008D4336"/>
    <w:rsid w:val="008D446E"/>
    <w:rsid w:val="008D45F2"/>
    <w:rsid w:val="008D4603"/>
    <w:rsid w:val="008D50F3"/>
    <w:rsid w:val="008D555C"/>
    <w:rsid w:val="008D569A"/>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909"/>
    <w:rsid w:val="008E1B93"/>
    <w:rsid w:val="008E1D88"/>
    <w:rsid w:val="008E25DF"/>
    <w:rsid w:val="008E2786"/>
    <w:rsid w:val="008E28B3"/>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2CB"/>
    <w:rsid w:val="0090336B"/>
    <w:rsid w:val="00903E2E"/>
    <w:rsid w:val="00903FD7"/>
    <w:rsid w:val="0090438F"/>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7068"/>
    <w:rsid w:val="009072EF"/>
    <w:rsid w:val="00907CF7"/>
    <w:rsid w:val="00907D28"/>
    <w:rsid w:val="00910B7D"/>
    <w:rsid w:val="00910BF4"/>
    <w:rsid w:val="00910FFF"/>
    <w:rsid w:val="00911127"/>
    <w:rsid w:val="00911DDA"/>
    <w:rsid w:val="00911DFB"/>
    <w:rsid w:val="00912514"/>
    <w:rsid w:val="00912671"/>
    <w:rsid w:val="00912944"/>
    <w:rsid w:val="00912C03"/>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1E12"/>
    <w:rsid w:val="00922010"/>
    <w:rsid w:val="009225BD"/>
    <w:rsid w:val="009225E0"/>
    <w:rsid w:val="00922A69"/>
    <w:rsid w:val="00922EF9"/>
    <w:rsid w:val="00923B44"/>
    <w:rsid w:val="0092491B"/>
    <w:rsid w:val="00924B28"/>
    <w:rsid w:val="00924B3B"/>
    <w:rsid w:val="00924B76"/>
    <w:rsid w:val="0092553D"/>
    <w:rsid w:val="00925759"/>
    <w:rsid w:val="009258CE"/>
    <w:rsid w:val="00925FF3"/>
    <w:rsid w:val="00926248"/>
    <w:rsid w:val="00926428"/>
    <w:rsid w:val="00926530"/>
    <w:rsid w:val="00926863"/>
    <w:rsid w:val="009270E9"/>
    <w:rsid w:val="00927F40"/>
    <w:rsid w:val="00930030"/>
    <w:rsid w:val="00930085"/>
    <w:rsid w:val="0093103F"/>
    <w:rsid w:val="009310D2"/>
    <w:rsid w:val="00931661"/>
    <w:rsid w:val="00931BD9"/>
    <w:rsid w:val="00931C99"/>
    <w:rsid w:val="00931F69"/>
    <w:rsid w:val="00932299"/>
    <w:rsid w:val="0093253E"/>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174"/>
    <w:rsid w:val="00962235"/>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557"/>
    <w:rsid w:val="00977E5B"/>
    <w:rsid w:val="009800AE"/>
    <w:rsid w:val="0098043E"/>
    <w:rsid w:val="00980477"/>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8F0"/>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91"/>
    <w:rsid w:val="009B4FCA"/>
    <w:rsid w:val="009B53FD"/>
    <w:rsid w:val="009B564E"/>
    <w:rsid w:val="009B5EDC"/>
    <w:rsid w:val="009B76F3"/>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319F"/>
    <w:rsid w:val="009C355B"/>
    <w:rsid w:val="009C3C68"/>
    <w:rsid w:val="009C403E"/>
    <w:rsid w:val="009C42C8"/>
    <w:rsid w:val="009C4524"/>
    <w:rsid w:val="009C4EDC"/>
    <w:rsid w:val="009C5120"/>
    <w:rsid w:val="009C527F"/>
    <w:rsid w:val="009C5BFE"/>
    <w:rsid w:val="009C65EE"/>
    <w:rsid w:val="009C68AF"/>
    <w:rsid w:val="009C6A6A"/>
    <w:rsid w:val="009C6DFC"/>
    <w:rsid w:val="009C71F4"/>
    <w:rsid w:val="009C73F0"/>
    <w:rsid w:val="009C748E"/>
    <w:rsid w:val="009C79D5"/>
    <w:rsid w:val="009C7CC5"/>
    <w:rsid w:val="009C7F77"/>
    <w:rsid w:val="009D030E"/>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3BA4"/>
    <w:rsid w:val="009D3D40"/>
    <w:rsid w:val="009D48C2"/>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1507"/>
    <w:rsid w:val="009E2232"/>
    <w:rsid w:val="009E2CE8"/>
    <w:rsid w:val="009E35DB"/>
    <w:rsid w:val="009E3AFA"/>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4FB9"/>
    <w:rsid w:val="009F52E3"/>
    <w:rsid w:val="009F5357"/>
    <w:rsid w:val="009F5A5A"/>
    <w:rsid w:val="009F640D"/>
    <w:rsid w:val="009F674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4BF9"/>
    <w:rsid w:val="00A153E0"/>
    <w:rsid w:val="00A1558F"/>
    <w:rsid w:val="00A15958"/>
    <w:rsid w:val="00A1595C"/>
    <w:rsid w:val="00A15FE6"/>
    <w:rsid w:val="00A1746E"/>
    <w:rsid w:val="00A17934"/>
    <w:rsid w:val="00A17EDD"/>
    <w:rsid w:val="00A17F63"/>
    <w:rsid w:val="00A20101"/>
    <w:rsid w:val="00A201AE"/>
    <w:rsid w:val="00A201E2"/>
    <w:rsid w:val="00A2095C"/>
    <w:rsid w:val="00A20BB9"/>
    <w:rsid w:val="00A20FA4"/>
    <w:rsid w:val="00A21879"/>
    <w:rsid w:val="00A2193B"/>
    <w:rsid w:val="00A21FE0"/>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1044"/>
    <w:rsid w:val="00A313CC"/>
    <w:rsid w:val="00A31836"/>
    <w:rsid w:val="00A31D30"/>
    <w:rsid w:val="00A31E05"/>
    <w:rsid w:val="00A32662"/>
    <w:rsid w:val="00A32A67"/>
    <w:rsid w:val="00A32D3D"/>
    <w:rsid w:val="00A3310B"/>
    <w:rsid w:val="00A3322E"/>
    <w:rsid w:val="00A3326C"/>
    <w:rsid w:val="00A3380E"/>
    <w:rsid w:val="00A3386C"/>
    <w:rsid w:val="00A342C1"/>
    <w:rsid w:val="00A34385"/>
    <w:rsid w:val="00A3448A"/>
    <w:rsid w:val="00A34ACD"/>
    <w:rsid w:val="00A35099"/>
    <w:rsid w:val="00A35113"/>
    <w:rsid w:val="00A35130"/>
    <w:rsid w:val="00A3514E"/>
    <w:rsid w:val="00A3524D"/>
    <w:rsid w:val="00A3528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671F"/>
    <w:rsid w:val="00A47498"/>
    <w:rsid w:val="00A47529"/>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A12"/>
    <w:rsid w:val="00A55CAF"/>
    <w:rsid w:val="00A55F73"/>
    <w:rsid w:val="00A5609D"/>
    <w:rsid w:val="00A5670C"/>
    <w:rsid w:val="00A56A22"/>
    <w:rsid w:val="00A56A7B"/>
    <w:rsid w:val="00A56D3F"/>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6B6"/>
    <w:rsid w:val="00A83214"/>
    <w:rsid w:val="00A83854"/>
    <w:rsid w:val="00A8392D"/>
    <w:rsid w:val="00A83A40"/>
    <w:rsid w:val="00A83D99"/>
    <w:rsid w:val="00A83EF3"/>
    <w:rsid w:val="00A843B4"/>
    <w:rsid w:val="00A85980"/>
    <w:rsid w:val="00A85AE7"/>
    <w:rsid w:val="00A85F45"/>
    <w:rsid w:val="00A86378"/>
    <w:rsid w:val="00A867FF"/>
    <w:rsid w:val="00A8687B"/>
    <w:rsid w:val="00A868EB"/>
    <w:rsid w:val="00A87456"/>
    <w:rsid w:val="00A87B41"/>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4CF"/>
    <w:rsid w:val="00AA2521"/>
    <w:rsid w:val="00AA2677"/>
    <w:rsid w:val="00AA287C"/>
    <w:rsid w:val="00AA2BFC"/>
    <w:rsid w:val="00AA2D4A"/>
    <w:rsid w:val="00AA2EEA"/>
    <w:rsid w:val="00AA2FDC"/>
    <w:rsid w:val="00AA3BD9"/>
    <w:rsid w:val="00AA4C58"/>
    <w:rsid w:val="00AA4E99"/>
    <w:rsid w:val="00AA50D3"/>
    <w:rsid w:val="00AA51D6"/>
    <w:rsid w:val="00AA5438"/>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31E"/>
    <w:rsid w:val="00AD46BF"/>
    <w:rsid w:val="00AD4991"/>
    <w:rsid w:val="00AD4A5A"/>
    <w:rsid w:val="00AD636A"/>
    <w:rsid w:val="00AD69E8"/>
    <w:rsid w:val="00AD6DFA"/>
    <w:rsid w:val="00AD7690"/>
    <w:rsid w:val="00AD7D38"/>
    <w:rsid w:val="00AD7F95"/>
    <w:rsid w:val="00AE02DB"/>
    <w:rsid w:val="00AE0772"/>
    <w:rsid w:val="00AE0905"/>
    <w:rsid w:val="00AE27AC"/>
    <w:rsid w:val="00AE32F0"/>
    <w:rsid w:val="00AE3705"/>
    <w:rsid w:val="00AE37C6"/>
    <w:rsid w:val="00AE3A5E"/>
    <w:rsid w:val="00AE40E0"/>
    <w:rsid w:val="00AE4169"/>
    <w:rsid w:val="00AE4C09"/>
    <w:rsid w:val="00AE4DBA"/>
    <w:rsid w:val="00AE4E0F"/>
    <w:rsid w:val="00AE4F07"/>
    <w:rsid w:val="00AE5204"/>
    <w:rsid w:val="00AE523F"/>
    <w:rsid w:val="00AE533D"/>
    <w:rsid w:val="00AE5C52"/>
    <w:rsid w:val="00AE5F8A"/>
    <w:rsid w:val="00AE5F8F"/>
    <w:rsid w:val="00AE615B"/>
    <w:rsid w:val="00AE617E"/>
    <w:rsid w:val="00AE62E2"/>
    <w:rsid w:val="00AE68FA"/>
    <w:rsid w:val="00AE7446"/>
    <w:rsid w:val="00AF0405"/>
    <w:rsid w:val="00AF0D31"/>
    <w:rsid w:val="00AF0DB6"/>
    <w:rsid w:val="00AF11EA"/>
    <w:rsid w:val="00AF1559"/>
    <w:rsid w:val="00AF1C5D"/>
    <w:rsid w:val="00AF2026"/>
    <w:rsid w:val="00AF25AD"/>
    <w:rsid w:val="00AF260E"/>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EF"/>
    <w:rsid w:val="00B03775"/>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D09"/>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276D"/>
    <w:rsid w:val="00B33017"/>
    <w:rsid w:val="00B330ED"/>
    <w:rsid w:val="00B335F8"/>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2AF"/>
    <w:rsid w:val="00B413D6"/>
    <w:rsid w:val="00B4185A"/>
    <w:rsid w:val="00B41888"/>
    <w:rsid w:val="00B41C5F"/>
    <w:rsid w:val="00B41DCC"/>
    <w:rsid w:val="00B41DF0"/>
    <w:rsid w:val="00B425F8"/>
    <w:rsid w:val="00B42BDB"/>
    <w:rsid w:val="00B43407"/>
    <w:rsid w:val="00B43C76"/>
    <w:rsid w:val="00B44C16"/>
    <w:rsid w:val="00B44D3E"/>
    <w:rsid w:val="00B45012"/>
    <w:rsid w:val="00B452D5"/>
    <w:rsid w:val="00B452E0"/>
    <w:rsid w:val="00B45377"/>
    <w:rsid w:val="00B45A06"/>
    <w:rsid w:val="00B45A52"/>
    <w:rsid w:val="00B46175"/>
    <w:rsid w:val="00B46481"/>
    <w:rsid w:val="00B46C41"/>
    <w:rsid w:val="00B474B4"/>
    <w:rsid w:val="00B47634"/>
    <w:rsid w:val="00B47EB4"/>
    <w:rsid w:val="00B5031A"/>
    <w:rsid w:val="00B50B8C"/>
    <w:rsid w:val="00B514E7"/>
    <w:rsid w:val="00B51BFF"/>
    <w:rsid w:val="00B51F19"/>
    <w:rsid w:val="00B532CE"/>
    <w:rsid w:val="00B548DA"/>
    <w:rsid w:val="00B5517E"/>
    <w:rsid w:val="00B55D88"/>
    <w:rsid w:val="00B5658A"/>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4D36"/>
    <w:rsid w:val="00B650C1"/>
    <w:rsid w:val="00B65A67"/>
    <w:rsid w:val="00B65DAB"/>
    <w:rsid w:val="00B65DF0"/>
    <w:rsid w:val="00B65E07"/>
    <w:rsid w:val="00B664C7"/>
    <w:rsid w:val="00B666BC"/>
    <w:rsid w:val="00B669AD"/>
    <w:rsid w:val="00B66A4C"/>
    <w:rsid w:val="00B66C81"/>
    <w:rsid w:val="00B674D6"/>
    <w:rsid w:val="00B67691"/>
    <w:rsid w:val="00B704C5"/>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F3B"/>
    <w:rsid w:val="00B74332"/>
    <w:rsid w:val="00B74646"/>
    <w:rsid w:val="00B74B6C"/>
    <w:rsid w:val="00B74E6D"/>
    <w:rsid w:val="00B75D37"/>
    <w:rsid w:val="00B75E15"/>
    <w:rsid w:val="00B76F4D"/>
    <w:rsid w:val="00B772BE"/>
    <w:rsid w:val="00B77323"/>
    <w:rsid w:val="00B77F83"/>
    <w:rsid w:val="00B8061F"/>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798"/>
    <w:rsid w:val="00B87D88"/>
    <w:rsid w:val="00B90580"/>
    <w:rsid w:val="00B90733"/>
    <w:rsid w:val="00B907EA"/>
    <w:rsid w:val="00B90B4B"/>
    <w:rsid w:val="00B90F73"/>
    <w:rsid w:val="00B919B5"/>
    <w:rsid w:val="00B91A82"/>
    <w:rsid w:val="00B91EF1"/>
    <w:rsid w:val="00B920EA"/>
    <w:rsid w:val="00B93188"/>
    <w:rsid w:val="00B93B59"/>
    <w:rsid w:val="00B93B67"/>
    <w:rsid w:val="00B93DEF"/>
    <w:rsid w:val="00B9406A"/>
    <w:rsid w:val="00B940C7"/>
    <w:rsid w:val="00B94A69"/>
    <w:rsid w:val="00B959EC"/>
    <w:rsid w:val="00B95A8D"/>
    <w:rsid w:val="00B95DC4"/>
    <w:rsid w:val="00B963AB"/>
    <w:rsid w:val="00B96601"/>
    <w:rsid w:val="00B96A9C"/>
    <w:rsid w:val="00B96FCA"/>
    <w:rsid w:val="00B97C20"/>
    <w:rsid w:val="00B97D9D"/>
    <w:rsid w:val="00BA04E2"/>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517"/>
    <w:rsid w:val="00BC2565"/>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1E0B"/>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47E4"/>
    <w:rsid w:val="00BE5155"/>
    <w:rsid w:val="00BE53ED"/>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537F"/>
    <w:rsid w:val="00BF5B78"/>
    <w:rsid w:val="00BF602C"/>
    <w:rsid w:val="00BF6299"/>
    <w:rsid w:val="00BF6C00"/>
    <w:rsid w:val="00BF74C7"/>
    <w:rsid w:val="00C00320"/>
    <w:rsid w:val="00C003EB"/>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2B9"/>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AD9"/>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54BB"/>
    <w:rsid w:val="00C15A6E"/>
    <w:rsid w:val="00C15E04"/>
    <w:rsid w:val="00C16833"/>
    <w:rsid w:val="00C16AC3"/>
    <w:rsid w:val="00C17E6F"/>
    <w:rsid w:val="00C20190"/>
    <w:rsid w:val="00C20224"/>
    <w:rsid w:val="00C205D8"/>
    <w:rsid w:val="00C20A44"/>
    <w:rsid w:val="00C20BE3"/>
    <w:rsid w:val="00C217D8"/>
    <w:rsid w:val="00C223E6"/>
    <w:rsid w:val="00C2276F"/>
    <w:rsid w:val="00C23971"/>
    <w:rsid w:val="00C241A4"/>
    <w:rsid w:val="00C248C3"/>
    <w:rsid w:val="00C24AEB"/>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40"/>
    <w:rsid w:val="00C31EBA"/>
    <w:rsid w:val="00C322A1"/>
    <w:rsid w:val="00C326B6"/>
    <w:rsid w:val="00C32E77"/>
    <w:rsid w:val="00C32ECE"/>
    <w:rsid w:val="00C33937"/>
    <w:rsid w:val="00C34167"/>
    <w:rsid w:val="00C35232"/>
    <w:rsid w:val="00C35B27"/>
    <w:rsid w:val="00C3610F"/>
    <w:rsid w:val="00C36DA9"/>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E7"/>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6036B"/>
    <w:rsid w:val="00C60783"/>
    <w:rsid w:val="00C60E2B"/>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A71"/>
    <w:rsid w:val="00C72290"/>
    <w:rsid w:val="00C7229E"/>
    <w:rsid w:val="00C72434"/>
    <w:rsid w:val="00C72EF4"/>
    <w:rsid w:val="00C73B0F"/>
    <w:rsid w:val="00C73B76"/>
    <w:rsid w:val="00C73D54"/>
    <w:rsid w:val="00C740DA"/>
    <w:rsid w:val="00C74D92"/>
    <w:rsid w:val="00C75187"/>
    <w:rsid w:val="00C75608"/>
    <w:rsid w:val="00C75857"/>
    <w:rsid w:val="00C759CB"/>
    <w:rsid w:val="00C75D2F"/>
    <w:rsid w:val="00C7621C"/>
    <w:rsid w:val="00C76661"/>
    <w:rsid w:val="00C767BE"/>
    <w:rsid w:val="00C76963"/>
    <w:rsid w:val="00C76A94"/>
    <w:rsid w:val="00C76E3C"/>
    <w:rsid w:val="00C76E76"/>
    <w:rsid w:val="00C77171"/>
    <w:rsid w:val="00C77D5E"/>
    <w:rsid w:val="00C80BA2"/>
    <w:rsid w:val="00C81221"/>
    <w:rsid w:val="00C81296"/>
    <w:rsid w:val="00C81337"/>
    <w:rsid w:val="00C81534"/>
    <w:rsid w:val="00C81568"/>
    <w:rsid w:val="00C81625"/>
    <w:rsid w:val="00C81698"/>
    <w:rsid w:val="00C818D5"/>
    <w:rsid w:val="00C82B92"/>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46CD"/>
    <w:rsid w:val="00CA4BA0"/>
    <w:rsid w:val="00CA4D75"/>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286"/>
    <w:rsid w:val="00CB3825"/>
    <w:rsid w:val="00CB3E7C"/>
    <w:rsid w:val="00CB41AE"/>
    <w:rsid w:val="00CB4288"/>
    <w:rsid w:val="00CB446F"/>
    <w:rsid w:val="00CB44BE"/>
    <w:rsid w:val="00CB44CF"/>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E4A"/>
    <w:rsid w:val="00CC3EA0"/>
    <w:rsid w:val="00CC4436"/>
    <w:rsid w:val="00CC47B9"/>
    <w:rsid w:val="00CC4FF9"/>
    <w:rsid w:val="00CC501F"/>
    <w:rsid w:val="00CC51CD"/>
    <w:rsid w:val="00CC565C"/>
    <w:rsid w:val="00CC594A"/>
    <w:rsid w:val="00CC5BCE"/>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458"/>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6F6"/>
    <w:rsid w:val="00CE6A90"/>
    <w:rsid w:val="00CE7561"/>
    <w:rsid w:val="00CE76B3"/>
    <w:rsid w:val="00CE7BCB"/>
    <w:rsid w:val="00CF0237"/>
    <w:rsid w:val="00CF02AE"/>
    <w:rsid w:val="00CF06C4"/>
    <w:rsid w:val="00CF1211"/>
    <w:rsid w:val="00CF1354"/>
    <w:rsid w:val="00CF1600"/>
    <w:rsid w:val="00CF16A5"/>
    <w:rsid w:val="00CF17F5"/>
    <w:rsid w:val="00CF1ACA"/>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E92"/>
    <w:rsid w:val="00D11F71"/>
    <w:rsid w:val="00D12023"/>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14A"/>
    <w:rsid w:val="00D214E3"/>
    <w:rsid w:val="00D215A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F14"/>
    <w:rsid w:val="00D41258"/>
    <w:rsid w:val="00D416AE"/>
    <w:rsid w:val="00D416D7"/>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380"/>
    <w:rsid w:val="00D44493"/>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3047"/>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12AB"/>
    <w:rsid w:val="00D81357"/>
    <w:rsid w:val="00D815A9"/>
    <w:rsid w:val="00D815D6"/>
    <w:rsid w:val="00D81F3D"/>
    <w:rsid w:val="00D8203B"/>
    <w:rsid w:val="00D82264"/>
    <w:rsid w:val="00D823C6"/>
    <w:rsid w:val="00D8293F"/>
    <w:rsid w:val="00D82B87"/>
    <w:rsid w:val="00D82E03"/>
    <w:rsid w:val="00D83426"/>
    <w:rsid w:val="00D8348C"/>
    <w:rsid w:val="00D835A3"/>
    <w:rsid w:val="00D83726"/>
    <w:rsid w:val="00D83811"/>
    <w:rsid w:val="00D83859"/>
    <w:rsid w:val="00D83B51"/>
    <w:rsid w:val="00D844CB"/>
    <w:rsid w:val="00D845DC"/>
    <w:rsid w:val="00D84A22"/>
    <w:rsid w:val="00D84D03"/>
    <w:rsid w:val="00D85140"/>
    <w:rsid w:val="00D854A9"/>
    <w:rsid w:val="00D85C70"/>
    <w:rsid w:val="00D85EF7"/>
    <w:rsid w:val="00D86429"/>
    <w:rsid w:val="00D86CA3"/>
    <w:rsid w:val="00D871CE"/>
    <w:rsid w:val="00D87482"/>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E15"/>
    <w:rsid w:val="00D93F8C"/>
    <w:rsid w:val="00D93FFB"/>
    <w:rsid w:val="00D94B8D"/>
    <w:rsid w:val="00D94DDD"/>
    <w:rsid w:val="00D94EEB"/>
    <w:rsid w:val="00D94F86"/>
    <w:rsid w:val="00D959D9"/>
    <w:rsid w:val="00D95A22"/>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B30"/>
    <w:rsid w:val="00DC7E98"/>
    <w:rsid w:val="00DC7FEA"/>
    <w:rsid w:val="00DD01AC"/>
    <w:rsid w:val="00DD03FA"/>
    <w:rsid w:val="00DD0A37"/>
    <w:rsid w:val="00DD0E01"/>
    <w:rsid w:val="00DD196A"/>
    <w:rsid w:val="00DD1F6B"/>
    <w:rsid w:val="00DD1F9F"/>
    <w:rsid w:val="00DD2076"/>
    <w:rsid w:val="00DD2323"/>
    <w:rsid w:val="00DD288E"/>
    <w:rsid w:val="00DD2D94"/>
    <w:rsid w:val="00DD4A3F"/>
    <w:rsid w:val="00DD54B6"/>
    <w:rsid w:val="00DD5560"/>
    <w:rsid w:val="00DD5649"/>
    <w:rsid w:val="00DD5BAB"/>
    <w:rsid w:val="00DD5FCF"/>
    <w:rsid w:val="00DD6C7D"/>
    <w:rsid w:val="00DD70F0"/>
    <w:rsid w:val="00DD7147"/>
    <w:rsid w:val="00DD73FC"/>
    <w:rsid w:val="00DD7867"/>
    <w:rsid w:val="00DD7D51"/>
    <w:rsid w:val="00DD7FED"/>
    <w:rsid w:val="00DE00A5"/>
    <w:rsid w:val="00DE01FB"/>
    <w:rsid w:val="00DE0757"/>
    <w:rsid w:val="00DE0A38"/>
    <w:rsid w:val="00DE0EF9"/>
    <w:rsid w:val="00DE15F3"/>
    <w:rsid w:val="00DE17CA"/>
    <w:rsid w:val="00DE1F9E"/>
    <w:rsid w:val="00DE227E"/>
    <w:rsid w:val="00DE283A"/>
    <w:rsid w:val="00DE2B3B"/>
    <w:rsid w:val="00DE36A2"/>
    <w:rsid w:val="00DE3A33"/>
    <w:rsid w:val="00DE3E65"/>
    <w:rsid w:val="00DE4006"/>
    <w:rsid w:val="00DE4580"/>
    <w:rsid w:val="00DE47D5"/>
    <w:rsid w:val="00DE4B57"/>
    <w:rsid w:val="00DE4D3E"/>
    <w:rsid w:val="00DE5203"/>
    <w:rsid w:val="00DE5608"/>
    <w:rsid w:val="00DE58D0"/>
    <w:rsid w:val="00DE654F"/>
    <w:rsid w:val="00DE66B2"/>
    <w:rsid w:val="00DE6938"/>
    <w:rsid w:val="00DE6993"/>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FE"/>
    <w:rsid w:val="00E033DF"/>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72F4"/>
    <w:rsid w:val="00E07507"/>
    <w:rsid w:val="00E10090"/>
    <w:rsid w:val="00E10129"/>
    <w:rsid w:val="00E104A6"/>
    <w:rsid w:val="00E105C1"/>
    <w:rsid w:val="00E10668"/>
    <w:rsid w:val="00E108C8"/>
    <w:rsid w:val="00E109CA"/>
    <w:rsid w:val="00E10FC2"/>
    <w:rsid w:val="00E110E7"/>
    <w:rsid w:val="00E11322"/>
    <w:rsid w:val="00E113B7"/>
    <w:rsid w:val="00E11B20"/>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7211"/>
    <w:rsid w:val="00E1738A"/>
    <w:rsid w:val="00E174CA"/>
    <w:rsid w:val="00E17970"/>
    <w:rsid w:val="00E17ABB"/>
    <w:rsid w:val="00E17B45"/>
    <w:rsid w:val="00E17FA2"/>
    <w:rsid w:val="00E215A4"/>
    <w:rsid w:val="00E21AB8"/>
    <w:rsid w:val="00E21BE4"/>
    <w:rsid w:val="00E22330"/>
    <w:rsid w:val="00E226C5"/>
    <w:rsid w:val="00E227EF"/>
    <w:rsid w:val="00E23117"/>
    <w:rsid w:val="00E23DB2"/>
    <w:rsid w:val="00E23ED6"/>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EA"/>
    <w:rsid w:val="00E2769E"/>
    <w:rsid w:val="00E27AA9"/>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14"/>
    <w:rsid w:val="00E330EC"/>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D4"/>
    <w:rsid w:val="00E43050"/>
    <w:rsid w:val="00E43239"/>
    <w:rsid w:val="00E43A32"/>
    <w:rsid w:val="00E44115"/>
    <w:rsid w:val="00E446F1"/>
    <w:rsid w:val="00E4470F"/>
    <w:rsid w:val="00E44B94"/>
    <w:rsid w:val="00E44D28"/>
    <w:rsid w:val="00E44DB6"/>
    <w:rsid w:val="00E44FE8"/>
    <w:rsid w:val="00E455B1"/>
    <w:rsid w:val="00E45C5F"/>
    <w:rsid w:val="00E46515"/>
    <w:rsid w:val="00E46571"/>
    <w:rsid w:val="00E46886"/>
    <w:rsid w:val="00E47A5A"/>
    <w:rsid w:val="00E47AEF"/>
    <w:rsid w:val="00E50361"/>
    <w:rsid w:val="00E5039C"/>
    <w:rsid w:val="00E5039D"/>
    <w:rsid w:val="00E51575"/>
    <w:rsid w:val="00E51C06"/>
    <w:rsid w:val="00E51CA9"/>
    <w:rsid w:val="00E51F3A"/>
    <w:rsid w:val="00E5203D"/>
    <w:rsid w:val="00E52397"/>
    <w:rsid w:val="00E527A4"/>
    <w:rsid w:val="00E52CF5"/>
    <w:rsid w:val="00E53037"/>
    <w:rsid w:val="00E530E0"/>
    <w:rsid w:val="00E532A1"/>
    <w:rsid w:val="00E53307"/>
    <w:rsid w:val="00E53360"/>
    <w:rsid w:val="00E53537"/>
    <w:rsid w:val="00E53980"/>
    <w:rsid w:val="00E53A75"/>
    <w:rsid w:val="00E53B29"/>
    <w:rsid w:val="00E53B75"/>
    <w:rsid w:val="00E54583"/>
    <w:rsid w:val="00E547B7"/>
    <w:rsid w:val="00E547EC"/>
    <w:rsid w:val="00E54E3B"/>
    <w:rsid w:val="00E54E91"/>
    <w:rsid w:val="00E55269"/>
    <w:rsid w:val="00E557CC"/>
    <w:rsid w:val="00E55BB8"/>
    <w:rsid w:val="00E56B79"/>
    <w:rsid w:val="00E56EC7"/>
    <w:rsid w:val="00E57565"/>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DD5"/>
    <w:rsid w:val="00E77AED"/>
    <w:rsid w:val="00E802D9"/>
    <w:rsid w:val="00E80718"/>
    <w:rsid w:val="00E807BA"/>
    <w:rsid w:val="00E80FF0"/>
    <w:rsid w:val="00E811FA"/>
    <w:rsid w:val="00E81578"/>
    <w:rsid w:val="00E8164D"/>
    <w:rsid w:val="00E81B1D"/>
    <w:rsid w:val="00E81B9B"/>
    <w:rsid w:val="00E820F0"/>
    <w:rsid w:val="00E8234C"/>
    <w:rsid w:val="00E828B8"/>
    <w:rsid w:val="00E83104"/>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FA9"/>
    <w:rsid w:val="00E932A9"/>
    <w:rsid w:val="00E93FFE"/>
    <w:rsid w:val="00E94B98"/>
    <w:rsid w:val="00E94C8F"/>
    <w:rsid w:val="00E94F8A"/>
    <w:rsid w:val="00E95EE7"/>
    <w:rsid w:val="00E962F9"/>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A41"/>
    <w:rsid w:val="00EA7EB2"/>
    <w:rsid w:val="00EB059F"/>
    <w:rsid w:val="00EB0604"/>
    <w:rsid w:val="00EB077B"/>
    <w:rsid w:val="00EB0E21"/>
    <w:rsid w:val="00EB0E3F"/>
    <w:rsid w:val="00EB0F8C"/>
    <w:rsid w:val="00EB17EB"/>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374"/>
    <w:rsid w:val="00ED4F80"/>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CB9"/>
    <w:rsid w:val="00EE1DB4"/>
    <w:rsid w:val="00EE1FC3"/>
    <w:rsid w:val="00EE2035"/>
    <w:rsid w:val="00EE22C9"/>
    <w:rsid w:val="00EE244F"/>
    <w:rsid w:val="00EE2461"/>
    <w:rsid w:val="00EE25E7"/>
    <w:rsid w:val="00EE34D1"/>
    <w:rsid w:val="00EE3C28"/>
    <w:rsid w:val="00EE3CA3"/>
    <w:rsid w:val="00EE3FE6"/>
    <w:rsid w:val="00EE46C5"/>
    <w:rsid w:val="00EE4C49"/>
    <w:rsid w:val="00EE54A9"/>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F8F"/>
    <w:rsid w:val="00EF40ED"/>
    <w:rsid w:val="00EF4368"/>
    <w:rsid w:val="00EF45A4"/>
    <w:rsid w:val="00EF473F"/>
    <w:rsid w:val="00EF4842"/>
    <w:rsid w:val="00EF4A0D"/>
    <w:rsid w:val="00EF5787"/>
    <w:rsid w:val="00EF5C76"/>
    <w:rsid w:val="00EF606F"/>
    <w:rsid w:val="00EF60D0"/>
    <w:rsid w:val="00EF669D"/>
    <w:rsid w:val="00EF680D"/>
    <w:rsid w:val="00EF6880"/>
    <w:rsid w:val="00EF6F07"/>
    <w:rsid w:val="00EF7040"/>
    <w:rsid w:val="00EF704E"/>
    <w:rsid w:val="00EF7136"/>
    <w:rsid w:val="00EF7175"/>
    <w:rsid w:val="00EF752D"/>
    <w:rsid w:val="00F0024F"/>
    <w:rsid w:val="00F0201B"/>
    <w:rsid w:val="00F020A9"/>
    <w:rsid w:val="00F0219F"/>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705"/>
    <w:rsid w:val="00F11A7A"/>
    <w:rsid w:val="00F12039"/>
    <w:rsid w:val="00F12D76"/>
    <w:rsid w:val="00F13369"/>
    <w:rsid w:val="00F138BE"/>
    <w:rsid w:val="00F13DC6"/>
    <w:rsid w:val="00F13E58"/>
    <w:rsid w:val="00F140D4"/>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E5"/>
    <w:rsid w:val="00F21C47"/>
    <w:rsid w:val="00F22EE9"/>
    <w:rsid w:val="00F2376F"/>
    <w:rsid w:val="00F242A1"/>
    <w:rsid w:val="00F243D8"/>
    <w:rsid w:val="00F24BE3"/>
    <w:rsid w:val="00F24E05"/>
    <w:rsid w:val="00F24E55"/>
    <w:rsid w:val="00F251DD"/>
    <w:rsid w:val="00F2530D"/>
    <w:rsid w:val="00F25311"/>
    <w:rsid w:val="00F25925"/>
    <w:rsid w:val="00F26B7F"/>
    <w:rsid w:val="00F26DBD"/>
    <w:rsid w:val="00F2767A"/>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BED"/>
    <w:rsid w:val="00F34D6D"/>
    <w:rsid w:val="00F34EAB"/>
    <w:rsid w:val="00F351AB"/>
    <w:rsid w:val="00F35233"/>
    <w:rsid w:val="00F355EB"/>
    <w:rsid w:val="00F35EF6"/>
    <w:rsid w:val="00F3670F"/>
    <w:rsid w:val="00F370B5"/>
    <w:rsid w:val="00F372E8"/>
    <w:rsid w:val="00F378BE"/>
    <w:rsid w:val="00F37BE7"/>
    <w:rsid w:val="00F37E53"/>
    <w:rsid w:val="00F4047D"/>
    <w:rsid w:val="00F40806"/>
    <w:rsid w:val="00F40C33"/>
    <w:rsid w:val="00F40F0C"/>
    <w:rsid w:val="00F41AA8"/>
    <w:rsid w:val="00F41F02"/>
    <w:rsid w:val="00F41FF6"/>
    <w:rsid w:val="00F424A0"/>
    <w:rsid w:val="00F42CCB"/>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C2B"/>
    <w:rsid w:val="00F64C55"/>
    <w:rsid w:val="00F64F28"/>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3DAD"/>
    <w:rsid w:val="00F8400B"/>
    <w:rsid w:val="00F8424D"/>
    <w:rsid w:val="00F8436C"/>
    <w:rsid w:val="00F84386"/>
    <w:rsid w:val="00F8456C"/>
    <w:rsid w:val="00F847B8"/>
    <w:rsid w:val="00F84FC1"/>
    <w:rsid w:val="00F85033"/>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22CD"/>
    <w:rsid w:val="00F92313"/>
    <w:rsid w:val="00F92782"/>
    <w:rsid w:val="00F92798"/>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3A7E"/>
    <w:rsid w:val="00FA4ADD"/>
    <w:rsid w:val="00FA5283"/>
    <w:rsid w:val="00FA5570"/>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549"/>
    <w:rsid w:val="00FD2983"/>
    <w:rsid w:val="00FD3399"/>
    <w:rsid w:val="00FD3685"/>
    <w:rsid w:val="00FD3A34"/>
    <w:rsid w:val="00FD3D0F"/>
    <w:rsid w:val="00FD3FB3"/>
    <w:rsid w:val="00FD4283"/>
    <w:rsid w:val="00FD434C"/>
    <w:rsid w:val="00FD47ED"/>
    <w:rsid w:val="00FD484D"/>
    <w:rsid w:val="00FD4A9B"/>
    <w:rsid w:val="00FD52DF"/>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9A0"/>
    <w:rsid w:val="00FE3F65"/>
    <w:rsid w:val="00FE4119"/>
    <w:rsid w:val="00FE42B7"/>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0EA"/>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710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0E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purl.org/dc/elements/1.1/"/>
    <ds:schemaRef ds:uri="http://schemas.microsoft.com/office/infopath/2007/PartnerControls"/>
    <ds:schemaRef ds:uri="http://purl.org/dc/terms/"/>
    <ds:schemaRef ds:uri="77e7d536-9cde-4514-95f2-d894f5dbb2f2"/>
    <ds:schemaRef ds:uri="http://purl.org/dc/dcmitype/"/>
    <ds:schemaRef ds:uri="http://schemas.microsoft.com/office/2006/documentManagement/types"/>
    <ds:schemaRef ds:uri="http://schemas.openxmlformats.org/package/2006/metadata/core-properties"/>
    <ds:schemaRef ds:uri="40013046-717f-4449-8614-b21769059c69"/>
    <ds:schemaRef ds:uri="http://www.w3.org/XML/1998/namespace"/>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32A64E65-27AA-4B9D-81A3-91E09DE01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2324</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2025-03-28T07:44:00Z</dcterms:created>
  <dcterms:modified xsi:type="dcterms:W3CDTF">2025-03-28T07:44:00Z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