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08FDC" w14:textId="03245987" w:rsidR="00976DC4" w:rsidRPr="00986AE3" w:rsidRDefault="00976DC4" w:rsidP="00976DC4">
      <w:pPr>
        <w:pStyle w:val="a9"/>
        <w:rPr>
          <w:sz w:val="20"/>
          <w:szCs w:val="20"/>
        </w:rPr>
      </w:pPr>
      <w:r w:rsidRPr="00986AE3">
        <w:rPr>
          <w:sz w:val="20"/>
          <w:szCs w:val="20"/>
        </w:rPr>
        <w:t>3GPP TSG-RAN WG2 Meeting #129</w:t>
      </w:r>
      <w:r w:rsidR="009E2453" w:rsidRPr="00986AE3">
        <w:rPr>
          <w:rFonts w:eastAsiaTheme="minorEastAsia" w:hint="eastAsia"/>
          <w:sz w:val="20"/>
          <w:szCs w:val="20"/>
          <w:lang w:eastAsia="ja-JP"/>
        </w:rPr>
        <w:t>bis</w:t>
      </w:r>
      <w:r w:rsidRPr="00986AE3">
        <w:rPr>
          <w:rFonts w:eastAsia="DengXian" w:hint="eastAsia"/>
          <w:sz w:val="20"/>
          <w:szCs w:val="20"/>
        </w:rPr>
        <w:t xml:space="preserve">                                               </w:t>
      </w:r>
      <w:r w:rsidRPr="00986AE3">
        <w:rPr>
          <w:sz w:val="20"/>
          <w:szCs w:val="20"/>
        </w:rPr>
        <w:tab/>
      </w:r>
      <w:r w:rsidR="00F905EF" w:rsidRPr="00986AE3">
        <w:rPr>
          <w:rFonts w:eastAsia="DengXian" w:cs="Arial"/>
          <w:sz w:val="20"/>
          <w:szCs w:val="20"/>
        </w:rPr>
        <w:t xml:space="preserve"> </w:t>
      </w:r>
      <w:r w:rsidRPr="00986AE3">
        <w:rPr>
          <w:rFonts w:cs="Arial"/>
          <w:sz w:val="20"/>
          <w:szCs w:val="20"/>
        </w:rPr>
        <w:t>R2-2</w:t>
      </w:r>
      <w:r w:rsidRPr="00986AE3">
        <w:rPr>
          <w:rFonts w:eastAsia="DengXian" w:cs="Arial"/>
          <w:sz w:val="20"/>
          <w:szCs w:val="20"/>
        </w:rPr>
        <w:t>5</w:t>
      </w:r>
      <w:r w:rsidR="00B942CC" w:rsidRPr="00986AE3">
        <w:rPr>
          <w:rFonts w:eastAsiaTheme="minorEastAsia" w:cs="Arial"/>
          <w:sz w:val="20"/>
          <w:szCs w:val="20"/>
          <w:lang w:eastAsia="ja-JP"/>
        </w:rPr>
        <w:t>0</w:t>
      </w:r>
      <w:r w:rsidR="0001198A">
        <w:rPr>
          <w:rFonts w:eastAsiaTheme="minorEastAsia" w:cs="Arial" w:hint="eastAsia"/>
          <w:sz w:val="20"/>
          <w:szCs w:val="20"/>
          <w:lang w:eastAsia="ja-JP"/>
        </w:rPr>
        <w:t>2280</w:t>
      </w:r>
    </w:p>
    <w:p w14:paraId="4509C8E3" w14:textId="7CA6982E" w:rsidR="00EA0D68" w:rsidRPr="00986AE3" w:rsidRDefault="009E2453" w:rsidP="00976DC4">
      <w:pPr>
        <w:pStyle w:val="a9"/>
        <w:rPr>
          <w:rFonts w:eastAsia="ＭＳ 明朝"/>
          <w:noProof w:val="0"/>
          <w:sz w:val="24"/>
          <w:szCs w:val="24"/>
          <w:lang w:val="en-GB" w:eastAsia="en-GB"/>
        </w:rPr>
      </w:pPr>
      <w:r w:rsidRPr="00986AE3">
        <w:rPr>
          <w:rFonts w:eastAsiaTheme="minorEastAsia" w:hint="eastAsia"/>
          <w:sz w:val="20"/>
          <w:szCs w:val="20"/>
          <w:lang w:eastAsia="ja-JP"/>
        </w:rPr>
        <w:t>Wuhan</w:t>
      </w:r>
      <w:r w:rsidR="00976DC4" w:rsidRPr="00986AE3">
        <w:rPr>
          <w:sz w:val="20"/>
          <w:szCs w:val="20"/>
        </w:rPr>
        <w:t xml:space="preserve">, </w:t>
      </w:r>
      <w:r w:rsidR="00830439" w:rsidRPr="00986AE3">
        <w:rPr>
          <w:rFonts w:eastAsiaTheme="minorEastAsia" w:hint="eastAsia"/>
          <w:sz w:val="20"/>
          <w:szCs w:val="20"/>
          <w:lang w:eastAsia="ja-JP"/>
        </w:rPr>
        <w:t>China</w:t>
      </w:r>
      <w:r w:rsidR="00976DC4" w:rsidRPr="00986AE3">
        <w:rPr>
          <w:sz w:val="20"/>
          <w:szCs w:val="20"/>
        </w:rPr>
        <w:t xml:space="preserve">, </w:t>
      </w:r>
      <w:r w:rsidR="00830439" w:rsidRPr="00986AE3">
        <w:rPr>
          <w:rFonts w:eastAsiaTheme="minorEastAsia" w:hint="eastAsia"/>
          <w:sz w:val="20"/>
          <w:szCs w:val="20"/>
          <w:lang w:eastAsia="ja-JP"/>
        </w:rPr>
        <w:t>April 7</w:t>
      </w:r>
      <w:r w:rsidR="00976DC4" w:rsidRPr="00986AE3">
        <w:rPr>
          <w:sz w:val="20"/>
          <w:szCs w:val="20"/>
          <w:vertAlign w:val="superscript"/>
        </w:rPr>
        <w:t>th</w:t>
      </w:r>
      <w:r w:rsidR="00976DC4" w:rsidRPr="00986AE3">
        <w:rPr>
          <w:sz w:val="20"/>
          <w:szCs w:val="20"/>
        </w:rPr>
        <w:t xml:space="preserve"> – </w:t>
      </w:r>
      <w:r w:rsidR="00980ABA" w:rsidRPr="00986AE3">
        <w:rPr>
          <w:rFonts w:eastAsiaTheme="minorEastAsia" w:hint="eastAsia"/>
          <w:sz w:val="20"/>
          <w:szCs w:val="20"/>
          <w:lang w:eastAsia="ja-JP"/>
        </w:rPr>
        <w:t>1</w:t>
      </w:r>
      <w:r w:rsidR="00976DC4" w:rsidRPr="00986AE3">
        <w:rPr>
          <w:sz w:val="20"/>
          <w:szCs w:val="20"/>
        </w:rPr>
        <w:t>1</w:t>
      </w:r>
      <w:r w:rsidR="00976DC4" w:rsidRPr="00986AE3">
        <w:rPr>
          <w:sz w:val="20"/>
          <w:szCs w:val="20"/>
          <w:vertAlign w:val="superscript"/>
        </w:rPr>
        <w:t>st</w:t>
      </w:r>
      <w:r w:rsidR="00976DC4" w:rsidRPr="00986AE3">
        <w:rPr>
          <w:sz w:val="20"/>
          <w:szCs w:val="20"/>
        </w:rPr>
        <w:t>, 2025</w:t>
      </w:r>
    </w:p>
    <w:p w14:paraId="7B64311D" w14:textId="056405D4" w:rsidR="00C917DC" w:rsidRPr="00986AE3" w:rsidRDefault="00C917DC" w:rsidP="00700019">
      <w:pPr>
        <w:pStyle w:val="a9"/>
        <w:rPr>
          <w:rFonts w:eastAsia="ＭＳ 明朝"/>
          <w:sz w:val="24"/>
          <w:szCs w:val="24"/>
        </w:rPr>
      </w:pPr>
    </w:p>
    <w:p w14:paraId="161E5990" w14:textId="1E135CDF" w:rsidR="0097006C" w:rsidRPr="00986AE3" w:rsidRDefault="0097006C" w:rsidP="005765FC">
      <w:pPr>
        <w:pStyle w:val="a9"/>
        <w:tabs>
          <w:tab w:val="right" w:pos="9630"/>
        </w:tabs>
        <w:spacing w:after="120"/>
        <w:rPr>
          <w:rFonts w:eastAsia="SimSun" w:cs="Arial"/>
          <w:noProof w:val="0"/>
          <w:sz w:val="20"/>
          <w:szCs w:val="20"/>
        </w:rPr>
      </w:pPr>
    </w:p>
    <w:p w14:paraId="67060A0F" w14:textId="619DC046" w:rsidR="008C4837" w:rsidRPr="00986AE3" w:rsidRDefault="008C4837" w:rsidP="005765FC">
      <w:pPr>
        <w:pStyle w:val="3GPPHeader"/>
        <w:overflowPunct w:val="0"/>
        <w:rPr>
          <w:rFonts w:ascii="Arial" w:hAnsi="Arial" w:cs="Arial"/>
          <w:sz w:val="20"/>
          <w:szCs w:val="20"/>
          <w:lang w:val="en-GB"/>
        </w:rPr>
      </w:pPr>
      <w:r w:rsidRPr="00986AE3">
        <w:rPr>
          <w:rFonts w:ascii="Arial" w:hAnsi="Arial" w:cs="Arial"/>
          <w:sz w:val="20"/>
          <w:szCs w:val="20"/>
        </w:rPr>
        <w:t>Agenda Item:</w:t>
      </w:r>
      <w:r w:rsidRPr="00986AE3">
        <w:rPr>
          <w:rFonts w:ascii="Arial" w:hAnsi="Arial" w:cs="Arial"/>
          <w:sz w:val="20"/>
          <w:szCs w:val="20"/>
        </w:rPr>
        <w:tab/>
      </w:r>
      <w:r w:rsidR="00B0027A" w:rsidRPr="00986AE3">
        <w:rPr>
          <w:rFonts w:ascii="Arial" w:hAnsi="Arial" w:cs="Arial"/>
          <w:sz w:val="20"/>
          <w:szCs w:val="20"/>
        </w:rPr>
        <w:t>8.1.</w:t>
      </w:r>
      <w:r w:rsidR="002C6079">
        <w:rPr>
          <w:rFonts w:ascii="Arial" w:hAnsi="Arial" w:cs="Arial" w:hint="eastAsia"/>
          <w:sz w:val="20"/>
          <w:szCs w:val="20"/>
        </w:rPr>
        <w:t>2</w:t>
      </w:r>
      <w:r w:rsidR="00B0027A" w:rsidRPr="00986AE3">
        <w:rPr>
          <w:rFonts w:ascii="Arial" w:hAnsi="Arial" w:cs="Arial"/>
          <w:sz w:val="20"/>
          <w:szCs w:val="20"/>
        </w:rPr>
        <w:t>.2 LCM for UE-sided model for Beam Management use case</w:t>
      </w:r>
    </w:p>
    <w:p w14:paraId="6DBCC600" w14:textId="00CABD39" w:rsidR="008C4837" w:rsidRPr="00986AE3" w:rsidRDefault="008C4837" w:rsidP="005765FC">
      <w:pPr>
        <w:pStyle w:val="3GPPHeader"/>
        <w:overflowPunct w:val="0"/>
        <w:rPr>
          <w:rFonts w:ascii="Arial" w:hAnsi="Arial" w:cs="Arial"/>
          <w:sz w:val="20"/>
          <w:szCs w:val="20"/>
        </w:rPr>
      </w:pPr>
      <w:r w:rsidRPr="00986AE3">
        <w:rPr>
          <w:rFonts w:ascii="Arial" w:hAnsi="Arial" w:cs="Arial"/>
          <w:sz w:val="20"/>
          <w:szCs w:val="20"/>
        </w:rPr>
        <w:t>Source:</w:t>
      </w:r>
      <w:r w:rsidRPr="00986AE3">
        <w:rPr>
          <w:rFonts w:ascii="Arial" w:hAnsi="Arial" w:cs="Arial"/>
          <w:sz w:val="20"/>
          <w:szCs w:val="20"/>
        </w:rPr>
        <w:tab/>
      </w:r>
      <w:r w:rsidR="000C6E5D" w:rsidRPr="00986AE3">
        <w:rPr>
          <w:rFonts w:ascii="Arial" w:hAnsi="Arial" w:cs="Arial"/>
          <w:sz w:val="20"/>
          <w:szCs w:val="20"/>
        </w:rPr>
        <w:t>NEC</w:t>
      </w:r>
    </w:p>
    <w:p w14:paraId="72051451" w14:textId="08088748" w:rsidR="00FC690D" w:rsidRPr="002A1445" w:rsidRDefault="008C4837" w:rsidP="00F763FD">
      <w:pPr>
        <w:pStyle w:val="3GPPHeader"/>
        <w:overflowPunct w:val="0"/>
        <w:ind w:left="1700" w:hanging="1700"/>
        <w:rPr>
          <w:rFonts w:ascii="Arial" w:eastAsia="DengXian" w:hAnsi="Arial" w:cs="Arial"/>
          <w:sz w:val="20"/>
          <w:szCs w:val="20"/>
          <w:lang w:eastAsia="zh-CN"/>
        </w:rPr>
      </w:pPr>
      <w:r w:rsidRPr="00986AE3">
        <w:rPr>
          <w:rFonts w:ascii="Arial" w:hAnsi="Arial" w:cs="Arial"/>
          <w:sz w:val="20"/>
          <w:szCs w:val="20"/>
        </w:rPr>
        <w:t>Title:</w:t>
      </w:r>
      <w:r w:rsidRPr="00986AE3">
        <w:rPr>
          <w:rFonts w:ascii="Arial" w:hAnsi="Arial" w:cs="Arial"/>
          <w:sz w:val="20"/>
          <w:szCs w:val="20"/>
        </w:rPr>
        <w:tab/>
      </w:r>
      <w:r w:rsidR="00B40729" w:rsidRPr="00986AE3">
        <w:rPr>
          <w:rFonts w:ascii="Arial" w:hAnsi="Arial" w:cs="Arial"/>
          <w:sz w:val="20"/>
          <w:szCs w:val="20"/>
        </w:rPr>
        <w:t xml:space="preserve">Discussion on </w:t>
      </w:r>
      <w:proofErr w:type="spellStart"/>
      <w:r w:rsidR="00B40729" w:rsidRPr="00986AE3">
        <w:rPr>
          <w:rFonts w:ascii="Arial" w:hAnsi="Arial" w:cs="Arial"/>
          <w:sz w:val="20"/>
          <w:szCs w:val="20"/>
        </w:rPr>
        <w:t>signalling</w:t>
      </w:r>
      <w:proofErr w:type="spellEnd"/>
      <w:r w:rsidR="00B40729" w:rsidRPr="00986AE3">
        <w:rPr>
          <w:rFonts w:ascii="Arial" w:hAnsi="Arial" w:cs="Arial"/>
          <w:sz w:val="20"/>
          <w:szCs w:val="20"/>
        </w:rPr>
        <w:t xml:space="preserve"> procedure of supporting </w:t>
      </w:r>
      <w:r w:rsidR="00815283" w:rsidRPr="00986AE3">
        <w:rPr>
          <w:rFonts w:ascii="Arial" w:hAnsi="Arial" w:cs="Arial" w:hint="eastAsia"/>
          <w:sz w:val="20"/>
          <w:szCs w:val="20"/>
        </w:rPr>
        <w:t xml:space="preserve">applicability report </w:t>
      </w:r>
      <w:r w:rsidR="00B40729" w:rsidRPr="00986AE3">
        <w:rPr>
          <w:rFonts w:ascii="Arial" w:hAnsi="Arial" w:cs="Arial"/>
          <w:sz w:val="20"/>
          <w:szCs w:val="20"/>
        </w:rPr>
        <w:t>Option B</w:t>
      </w:r>
    </w:p>
    <w:p w14:paraId="1CD4626B" w14:textId="77777777" w:rsidR="008C4837" w:rsidRPr="00986AE3" w:rsidRDefault="008C4837" w:rsidP="002F0F82">
      <w:pPr>
        <w:pStyle w:val="3GPPHeader"/>
        <w:overflowPunct w:val="0"/>
        <w:ind w:left="1700" w:hanging="1700"/>
        <w:rPr>
          <w:rFonts w:ascii="Arial" w:hAnsi="Arial" w:cs="Arial"/>
          <w:sz w:val="20"/>
          <w:szCs w:val="20"/>
        </w:rPr>
      </w:pPr>
      <w:r w:rsidRPr="00986AE3">
        <w:rPr>
          <w:rFonts w:ascii="Arial" w:hAnsi="Arial" w:cs="Arial"/>
          <w:sz w:val="20"/>
          <w:szCs w:val="20"/>
        </w:rPr>
        <w:t>Document for:</w:t>
      </w:r>
      <w:r w:rsidRPr="00986AE3">
        <w:rPr>
          <w:rFonts w:ascii="Arial" w:hAnsi="Arial" w:cs="Arial"/>
          <w:sz w:val="20"/>
          <w:szCs w:val="20"/>
        </w:rPr>
        <w:tab/>
        <w:t>Discussion, Decision</w:t>
      </w:r>
    </w:p>
    <w:p w14:paraId="6989DD2A" w14:textId="6695C08E" w:rsidR="00E11B81" w:rsidRPr="00986AE3" w:rsidRDefault="00652667" w:rsidP="005765FC">
      <w:pPr>
        <w:pStyle w:val="1"/>
        <w:rPr>
          <w:b/>
          <w:bCs/>
          <w:sz w:val="24"/>
          <w:szCs w:val="24"/>
        </w:rPr>
      </w:pPr>
      <w:r w:rsidRPr="00986AE3">
        <w:rPr>
          <w:b/>
          <w:bCs/>
          <w:sz w:val="24"/>
          <w:szCs w:val="24"/>
        </w:rPr>
        <w:t>Introduction</w:t>
      </w:r>
      <w:bookmarkStart w:id="0" w:name="_Ref174151459"/>
      <w:bookmarkStart w:id="1" w:name="_Ref189809556"/>
    </w:p>
    <w:p w14:paraId="4949516C" w14:textId="77777777" w:rsidR="00815283" w:rsidRPr="00986AE3" w:rsidRDefault="00BE5298" w:rsidP="00815283">
      <w:pPr>
        <w:overflowPunct w:val="0"/>
        <w:jc w:val="both"/>
        <w:rPr>
          <w:rFonts w:ascii="Arial" w:eastAsiaTheme="minorEastAsia" w:hAnsi="Arial" w:cs="Arial"/>
          <w:sz w:val="20"/>
          <w:szCs w:val="20"/>
        </w:rPr>
      </w:pPr>
      <w:r w:rsidRPr="00986AE3">
        <w:rPr>
          <w:rFonts w:ascii="Arial" w:eastAsiaTheme="minorEastAsia" w:hAnsi="Arial" w:cs="Arial"/>
          <w:sz w:val="20"/>
          <w:szCs w:val="20"/>
        </w:rPr>
        <w:t xml:space="preserve"> </w:t>
      </w:r>
      <w:r w:rsidR="00815283" w:rsidRPr="00986AE3">
        <w:rPr>
          <w:rFonts w:ascii="Arial" w:eastAsiaTheme="minorEastAsia" w:hAnsi="Arial" w:cs="Arial" w:hint="eastAsia"/>
          <w:sz w:val="20"/>
          <w:szCs w:val="20"/>
        </w:rPr>
        <w:t>RAN2#129 meeting reached following agreements on applicability reporting.</w:t>
      </w:r>
    </w:p>
    <w:p w14:paraId="1CC5849D" w14:textId="77777777" w:rsidR="00815283" w:rsidRPr="00986AE3" w:rsidRDefault="00815283" w:rsidP="00815283">
      <w:pPr>
        <w:overflowPunct w:val="0"/>
        <w:jc w:val="both"/>
        <w:rPr>
          <w:rFonts w:ascii="Arial" w:eastAsiaTheme="minorEastAsia" w:hAnsi="Arial" w:cs="Arial"/>
          <w:sz w:val="20"/>
          <w:szCs w:val="20"/>
        </w:rPr>
      </w:pPr>
      <w:r w:rsidRPr="00986AE3">
        <w:rPr>
          <w:rFonts w:ascii="Arial" w:eastAsiaTheme="minorEastAsia" w:hAnsi="Arial" w:cs="Arial" w:hint="eastAsia"/>
          <w:sz w:val="20"/>
          <w:szCs w:val="20"/>
        </w:rPr>
        <w:t xml:space="preserve"> </w:t>
      </w:r>
    </w:p>
    <w:p w14:paraId="607D2F7C" w14:textId="77777777" w:rsidR="00815283" w:rsidRPr="00986AE3" w:rsidRDefault="00815283" w:rsidP="00815283">
      <w:pPr>
        <w:pBdr>
          <w:top w:val="single" w:sz="4" w:space="1" w:color="auto"/>
          <w:left w:val="single" w:sz="4" w:space="1" w:color="auto"/>
          <w:bottom w:val="single" w:sz="4" w:space="1" w:color="auto"/>
          <w:right w:val="single" w:sz="4" w:space="1" w:color="auto"/>
        </w:pBdr>
        <w:tabs>
          <w:tab w:val="left" w:pos="1622"/>
        </w:tabs>
        <w:ind w:left="1622" w:hanging="363"/>
        <w:rPr>
          <w:rFonts w:ascii="Arial" w:eastAsia="ＭＳ 明朝" w:hAnsi="Arial" w:cs="Times New Roman"/>
          <w:b/>
          <w:bCs/>
          <w:sz w:val="20"/>
          <w:lang w:val="en-GB" w:eastAsia="en-GB"/>
        </w:rPr>
      </w:pPr>
      <w:r w:rsidRPr="00986AE3">
        <w:rPr>
          <w:rFonts w:ascii="Arial" w:eastAsia="ＭＳ 明朝" w:hAnsi="Arial" w:cs="Times New Roman"/>
          <w:b/>
          <w:bCs/>
          <w:sz w:val="20"/>
          <w:lang w:val="en-GB" w:eastAsia="en-GB"/>
        </w:rPr>
        <w:t>Agreements</w:t>
      </w:r>
    </w:p>
    <w:p w14:paraId="3D938795"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4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 xml:space="preserve">Inference configuration/parameters can be signalled in step 3 and/or Inference configuration can be signalled in step 5 (i.e. option a and option b from RAN1).   </w:t>
      </w:r>
    </w:p>
    <w:p w14:paraId="5FC5294E"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The</w:t>
      </w:r>
      <w:r w:rsidRPr="004B4E31">
        <w:rPr>
          <w:rFonts w:ascii="Arial" w:eastAsia="ＭＳ 明朝" w:hAnsi="Arial" w:cs="Times New Roman"/>
          <w:b/>
          <w:sz w:val="20"/>
          <w:lang w:val="en-GB" w:eastAsia="en-GB"/>
        </w:rPr>
        <w:t xml:space="preserve"> full inference configuration</w:t>
      </w:r>
      <w:r w:rsidRPr="00986AE3">
        <w:rPr>
          <w:rFonts w:ascii="Arial" w:eastAsia="ＭＳ 明朝" w:hAnsi="Arial" w:cs="Times New Roman"/>
          <w:bCs/>
          <w:sz w:val="20"/>
          <w:lang w:val="en-GB" w:eastAsia="en-GB"/>
        </w:rPr>
        <w:t xml:space="preserve"> is sent in CSI-</w:t>
      </w:r>
      <w:proofErr w:type="spellStart"/>
      <w:r w:rsidRPr="00986AE3">
        <w:rPr>
          <w:rFonts w:ascii="Arial" w:eastAsia="ＭＳ 明朝" w:hAnsi="Arial" w:cs="Times New Roman"/>
          <w:bCs/>
          <w:sz w:val="20"/>
          <w:lang w:val="en-GB" w:eastAsia="en-GB"/>
        </w:rPr>
        <w:t>ReportConfig</w:t>
      </w:r>
      <w:proofErr w:type="spellEnd"/>
      <w:r w:rsidRPr="00986AE3">
        <w:rPr>
          <w:rFonts w:ascii="Arial" w:eastAsia="ＭＳ 明朝" w:hAnsi="Arial" w:cs="Times New Roman"/>
          <w:bCs/>
          <w:sz w:val="20"/>
          <w:lang w:val="en-GB" w:eastAsia="en-GB"/>
        </w:rPr>
        <w:t xml:space="preserve">. </w:t>
      </w:r>
    </w:p>
    <w:p w14:paraId="29CE8ECC"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 xml:space="preserve">Upon receiving a </w:t>
      </w:r>
      <w:r w:rsidRPr="004B4E31">
        <w:rPr>
          <w:rFonts w:ascii="Arial" w:eastAsia="ＭＳ 明朝" w:hAnsi="Arial" w:cs="Times New Roman"/>
          <w:b/>
          <w:sz w:val="20"/>
          <w:lang w:val="en-GB" w:eastAsia="en-GB"/>
        </w:rPr>
        <w:t>full inference configuration</w:t>
      </w:r>
      <w:r w:rsidRPr="00986AE3">
        <w:rPr>
          <w:rFonts w:ascii="Arial" w:eastAsia="ＭＳ 明朝" w:hAnsi="Arial" w:cs="Times New Roman"/>
          <w:bCs/>
          <w:sz w:val="20"/>
          <w:lang w:val="en-GB" w:eastAsia="en-GB"/>
        </w:rPr>
        <w:t xml:space="preserve">, the UE sends the initial applicability report in </w:t>
      </w:r>
      <w:proofErr w:type="spellStart"/>
      <w:r w:rsidRPr="00986AE3">
        <w:rPr>
          <w:rFonts w:ascii="Arial" w:eastAsia="ＭＳ 明朝" w:hAnsi="Arial" w:cs="Times New Roman"/>
          <w:bCs/>
          <w:sz w:val="20"/>
          <w:lang w:val="en-GB" w:eastAsia="en-GB"/>
        </w:rPr>
        <w:t>RRCReconfigurationComplete</w:t>
      </w:r>
      <w:proofErr w:type="spellEnd"/>
      <w:r w:rsidRPr="00986AE3">
        <w:rPr>
          <w:rFonts w:ascii="Arial" w:eastAsia="ＭＳ 明朝" w:hAnsi="Arial" w:cs="Times New Roman"/>
          <w:bCs/>
          <w:sz w:val="20"/>
          <w:lang w:val="en-GB" w:eastAsia="en-GB"/>
        </w:rPr>
        <w:t>. UAI can be sent to update applicability.</w:t>
      </w:r>
    </w:p>
    <w:p w14:paraId="7448EC71"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B12E23">
        <w:rPr>
          <w:rFonts w:ascii="Arial" w:eastAsia="ＭＳ 明朝" w:hAnsi="Arial" w:cs="Times New Roman"/>
          <w:bCs/>
          <w:sz w:val="20"/>
          <w:highlight w:val="yellow"/>
          <w:lang w:val="en-GB" w:eastAsia="en-GB"/>
        </w:rPr>
        <w:t xml:space="preserve">FFS </w:t>
      </w:r>
      <w:proofErr w:type="spellStart"/>
      <w:r w:rsidRPr="00B12E23">
        <w:rPr>
          <w:rFonts w:ascii="Arial" w:eastAsia="ＭＳ 明朝" w:hAnsi="Arial" w:cs="Times New Roman"/>
          <w:bCs/>
          <w:sz w:val="20"/>
          <w:highlight w:val="yellow"/>
          <w:lang w:val="en-GB" w:eastAsia="en-GB"/>
        </w:rPr>
        <w:t>signaling</w:t>
      </w:r>
      <w:proofErr w:type="spellEnd"/>
      <w:r w:rsidRPr="00B12E23">
        <w:rPr>
          <w:rFonts w:ascii="Arial" w:eastAsia="ＭＳ 明朝" w:hAnsi="Arial" w:cs="Times New Roman"/>
          <w:bCs/>
          <w:sz w:val="20"/>
          <w:highlight w:val="yellow"/>
          <w:lang w:val="en-GB" w:eastAsia="en-GB"/>
        </w:rPr>
        <w:t xml:space="preserve"> details for option B (e.g. whether it is </w:t>
      </w:r>
      <w:proofErr w:type="spellStart"/>
      <w:r w:rsidRPr="00B12E23">
        <w:rPr>
          <w:rFonts w:ascii="Arial" w:eastAsia="ＭＳ 明朝" w:hAnsi="Arial" w:cs="Times New Roman"/>
          <w:bCs/>
          <w:sz w:val="20"/>
          <w:highlight w:val="yellow"/>
          <w:lang w:val="en-GB" w:eastAsia="en-GB"/>
        </w:rPr>
        <w:t>signaling</w:t>
      </w:r>
      <w:proofErr w:type="spellEnd"/>
      <w:r w:rsidRPr="00B12E23">
        <w:rPr>
          <w:rFonts w:ascii="Arial" w:eastAsia="ＭＳ 明朝" w:hAnsi="Arial" w:cs="Times New Roman"/>
          <w:bCs/>
          <w:sz w:val="20"/>
          <w:highlight w:val="yellow"/>
          <w:lang w:val="en-GB" w:eastAsia="en-GB"/>
        </w:rPr>
        <w:t xml:space="preserve"> in CSI-Report Config or </w:t>
      </w:r>
      <w:proofErr w:type="spellStart"/>
      <w:r w:rsidRPr="00B12E23">
        <w:rPr>
          <w:rFonts w:ascii="Arial" w:eastAsia="ＭＳ 明朝" w:hAnsi="Arial" w:cs="Times New Roman"/>
          <w:bCs/>
          <w:sz w:val="20"/>
          <w:highlight w:val="yellow"/>
          <w:lang w:val="en-GB" w:eastAsia="en-GB"/>
        </w:rPr>
        <w:t>otherconfig</w:t>
      </w:r>
      <w:proofErr w:type="spellEnd"/>
      <w:r w:rsidRPr="00B12E23">
        <w:rPr>
          <w:rFonts w:ascii="Arial" w:eastAsia="ＭＳ 明朝" w:hAnsi="Arial" w:cs="Times New Roman"/>
          <w:bCs/>
          <w:sz w:val="20"/>
          <w:highlight w:val="yellow"/>
          <w:lang w:val="en-GB" w:eastAsia="en-GB"/>
        </w:rPr>
        <w:t>)</w:t>
      </w:r>
    </w:p>
    <w:p w14:paraId="2CA39E11"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DengXian" w:hAnsi="Arial" w:cs="Times New Roman" w:hint="eastAsia"/>
          <w:bCs/>
          <w:sz w:val="20"/>
          <w:lang w:val="en-GB" w:eastAsia="zh-CN"/>
        </w:rPr>
        <w:t>S</w:t>
      </w:r>
      <w:r w:rsidRPr="00986AE3">
        <w:rPr>
          <w:rFonts w:ascii="Arial" w:eastAsia="ＭＳ 明朝" w:hAnsi="Arial" w:cs="Times New Roman"/>
          <w:bCs/>
          <w:sz w:val="20"/>
          <w:lang w:val="en-GB" w:eastAsia="en-GB"/>
        </w:rPr>
        <w:t>upport the explicit reporting of applicability/inapplicability in initial report and subsequent reporting it reports only applicability it changed. FFS if we report explicit cause</w:t>
      </w:r>
      <w:r w:rsidRPr="00986AE3">
        <w:rPr>
          <w:rFonts w:ascii="Arial" w:eastAsia="DengXian" w:hAnsi="Arial" w:cs="Times New Roman" w:hint="eastAsia"/>
          <w:bCs/>
          <w:sz w:val="20"/>
          <w:lang w:val="en-GB" w:eastAsia="zh-CN"/>
        </w:rPr>
        <w:t>.</w:t>
      </w:r>
    </w:p>
    <w:p w14:paraId="1BF3C520"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 xml:space="preserve">If option A is configured in Step 3, for periodic CSI reporting, the UE autonomously activate the applicable functionalities upon reporting applicable functionalities via </w:t>
      </w:r>
      <w:proofErr w:type="spellStart"/>
      <w:r w:rsidRPr="00986AE3">
        <w:rPr>
          <w:rFonts w:ascii="Arial" w:eastAsia="ＭＳ 明朝" w:hAnsi="Arial" w:cs="Times New Roman"/>
          <w:bCs/>
          <w:sz w:val="20"/>
          <w:lang w:val="en-GB" w:eastAsia="en-GB"/>
        </w:rPr>
        <w:t>RRCReconfigurationComplete</w:t>
      </w:r>
      <w:proofErr w:type="spellEnd"/>
      <w:r w:rsidRPr="00986AE3">
        <w:rPr>
          <w:rFonts w:ascii="Arial" w:eastAsia="ＭＳ 明朝" w:hAnsi="Arial" w:cs="Times New Roman"/>
          <w:bCs/>
          <w:sz w:val="20"/>
          <w:lang w:val="en-GB" w:eastAsia="en-GB"/>
        </w:rPr>
        <w:t xml:space="preserve"> in step 4 (i.e. without need to wait </w:t>
      </w:r>
      <w:proofErr w:type="spellStart"/>
      <w:r w:rsidRPr="00986AE3">
        <w:rPr>
          <w:rFonts w:ascii="Arial" w:eastAsia="ＭＳ 明朝" w:hAnsi="Arial" w:cs="Times New Roman"/>
          <w:bCs/>
          <w:sz w:val="20"/>
          <w:lang w:val="en-GB" w:eastAsia="en-GB"/>
        </w:rPr>
        <w:t>RRCReconfiguration</w:t>
      </w:r>
      <w:proofErr w:type="spellEnd"/>
      <w:r w:rsidRPr="00986AE3">
        <w:rPr>
          <w:rFonts w:ascii="Arial" w:eastAsia="ＭＳ 明朝" w:hAnsi="Arial" w:cs="Times New Roman"/>
          <w:bCs/>
          <w:sz w:val="20"/>
          <w:lang w:val="en-GB" w:eastAsia="en-GB"/>
        </w:rPr>
        <w:t xml:space="preserve"> in Step 5).</w:t>
      </w:r>
    </w:p>
    <w:p w14:paraId="71DE1305" w14:textId="10D7020D"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The provided periodic CSI configuration should be consistent with reported UE capabilities</w:t>
      </w:r>
      <w:r w:rsidRPr="00986AE3">
        <w:rPr>
          <w:rFonts w:ascii="Arial" w:eastAsia="DengXian" w:hAnsi="Arial" w:cs="Times New Roman" w:hint="eastAsia"/>
          <w:bCs/>
          <w:sz w:val="20"/>
          <w:lang w:val="en-GB" w:eastAsia="zh-CN"/>
        </w:rPr>
        <w:t>.</w:t>
      </w:r>
    </w:p>
    <w:p w14:paraId="6F8CA212" w14:textId="77777777"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2A1445">
        <w:rPr>
          <w:rFonts w:ascii="Arial" w:eastAsia="ＭＳ 明朝" w:hAnsi="Arial" w:cs="Times New Roman"/>
          <w:bCs/>
          <w:sz w:val="20"/>
          <w:highlight w:val="yellow"/>
          <w:lang w:val="en-GB" w:eastAsia="en-GB"/>
        </w:rPr>
        <w:t>FFS option B</w:t>
      </w:r>
      <w:r w:rsidRPr="00986AE3">
        <w:rPr>
          <w:rFonts w:ascii="Arial" w:eastAsia="DengXian" w:hAnsi="Arial" w:cs="Times New Roman" w:hint="eastAsia"/>
          <w:bCs/>
          <w:sz w:val="20"/>
          <w:lang w:val="en-GB" w:eastAsia="zh-CN"/>
        </w:rPr>
        <w:t>.</w:t>
      </w:r>
    </w:p>
    <w:p w14:paraId="0132851A" w14:textId="37B154BB" w:rsidR="00815283" w:rsidRPr="00986AE3" w:rsidRDefault="00815283" w:rsidP="00815283">
      <w:pPr>
        <w:numPr>
          <w:ilvl w:val="0"/>
          <w:numId w:val="36"/>
        </w:numPr>
        <w:pBdr>
          <w:top w:val="single" w:sz="4" w:space="1" w:color="auto"/>
          <w:left w:val="single" w:sz="4" w:space="1" w:color="auto"/>
          <w:bottom w:val="single" w:sz="4" w:space="1" w:color="auto"/>
          <w:right w:val="single" w:sz="4" w:space="1" w:color="auto"/>
        </w:pBdr>
        <w:spacing w:before="60"/>
        <w:rPr>
          <w:rFonts w:ascii="Arial" w:eastAsia="ＭＳ 明朝" w:hAnsi="Arial" w:cs="Times New Roman"/>
          <w:bCs/>
          <w:sz w:val="20"/>
          <w:lang w:val="en-GB" w:eastAsia="en-GB"/>
        </w:rPr>
      </w:pPr>
      <w:r w:rsidRPr="00986AE3">
        <w:rPr>
          <w:rFonts w:ascii="Arial" w:eastAsia="ＭＳ 明朝" w:hAnsi="Arial" w:cs="Times New Roman"/>
          <w:bCs/>
          <w:sz w:val="20"/>
          <w:lang w:val="en-GB" w:eastAsia="en-GB"/>
        </w:rPr>
        <w:t>Semi-persistent and aperiodic CSI reporting of applicable functionality is activated following legacy CSI framework:</w:t>
      </w:r>
      <w:r w:rsidRPr="00986AE3">
        <w:rPr>
          <w:rFonts w:ascii="Arial" w:eastAsia="DengXian" w:hAnsi="Arial" w:cs="Times New Roman"/>
          <w:bCs/>
          <w:sz w:val="20"/>
          <w:lang w:val="en-GB" w:eastAsia="zh-CN"/>
        </w:rPr>
        <w:br/>
      </w:r>
      <w:r w:rsidRPr="00986AE3">
        <w:rPr>
          <w:rFonts w:ascii="Arial" w:eastAsia="ＭＳ 明朝" w:hAnsi="Arial" w:cs="Times New Roman"/>
          <w:bCs/>
          <w:sz w:val="20"/>
          <w:lang w:val="en-GB" w:eastAsia="en-GB"/>
        </w:rPr>
        <w:t>Semi-persistent reporting, activated by MAC CE/DCI</w:t>
      </w:r>
      <w:r w:rsidRPr="00986AE3">
        <w:rPr>
          <w:rFonts w:ascii="Arial" w:eastAsia="DengXian" w:hAnsi="Arial" w:cs="Times New Roman"/>
          <w:bCs/>
          <w:sz w:val="20"/>
          <w:lang w:val="en-GB" w:eastAsia="zh-CN"/>
        </w:rPr>
        <w:br/>
      </w:r>
      <w:r w:rsidRPr="00986AE3">
        <w:rPr>
          <w:rFonts w:ascii="Arial" w:eastAsia="ＭＳ 明朝" w:hAnsi="Arial" w:cs="Times New Roman"/>
          <w:bCs/>
          <w:sz w:val="20"/>
          <w:lang w:val="en-GB" w:eastAsia="en-GB"/>
        </w:rPr>
        <w:t>Aperiodic CSI reporting, activated by DCI</w:t>
      </w:r>
      <w:r w:rsidR="00E016FB">
        <w:rPr>
          <w:rFonts w:ascii="Arial" w:eastAsia="DengXian" w:hAnsi="Arial" w:cs="Times New Roman" w:hint="eastAsia"/>
          <w:bCs/>
          <w:sz w:val="20"/>
          <w:lang w:val="en-GB" w:eastAsia="zh-CN"/>
        </w:rPr>
        <w:t>.</w:t>
      </w:r>
    </w:p>
    <w:p w14:paraId="0A28F3F7" w14:textId="77777777" w:rsidR="00815283" w:rsidRPr="00986AE3" w:rsidRDefault="00815283" w:rsidP="00815283">
      <w:pPr>
        <w:overflowPunct w:val="0"/>
        <w:jc w:val="both"/>
        <w:rPr>
          <w:rFonts w:ascii="Arial" w:eastAsiaTheme="minorEastAsia" w:hAnsi="Arial" w:cs="Arial"/>
          <w:sz w:val="20"/>
          <w:szCs w:val="20"/>
          <w:lang w:val="en-GB"/>
        </w:rPr>
      </w:pPr>
    </w:p>
    <w:p w14:paraId="612FBEB2" w14:textId="16489188" w:rsidR="006C0F82" w:rsidRPr="00986AE3" w:rsidRDefault="00815283" w:rsidP="00815283">
      <w:pPr>
        <w:overflowPunct w:val="0"/>
        <w:jc w:val="both"/>
        <w:rPr>
          <w:rFonts w:ascii="Arial" w:eastAsiaTheme="minorEastAsia" w:hAnsi="Arial" w:cs="Arial"/>
          <w:iCs/>
          <w:sz w:val="20"/>
          <w:szCs w:val="20"/>
        </w:rPr>
      </w:pPr>
      <w:r w:rsidRPr="00986AE3">
        <w:rPr>
          <w:rFonts w:ascii="Arial" w:eastAsiaTheme="minorEastAsia" w:hAnsi="Arial" w:cs="Arial" w:hint="eastAsia"/>
          <w:iCs/>
          <w:sz w:val="20"/>
          <w:szCs w:val="20"/>
        </w:rPr>
        <w:t xml:space="preserve"> </w:t>
      </w:r>
      <w:r w:rsidRPr="00986AE3">
        <w:rPr>
          <w:rFonts w:ascii="Arial" w:eastAsiaTheme="minorEastAsia" w:hAnsi="Arial" w:cs="Arial"/>
          <w:iCs/>
          <w:sz w:val="20"/>
          <w:szCs w:val="20"/>
        </w:rPr>
        <w:t xml:space="preserve"> </w:t>
      </w:r>
      <w:bookmarkStart w:id="2" w:name="_Hlk180608447"/>
      <w:r w:rsidRPr="00986AE3">
        <w:rPr>
          <w:rFonts w:ascii="Arial" w:eastAsiaTheme="minorEastAsia" w:hAnsi="Arial" w:cs="Arial" w:hint="eastAsia"/>
          <w:iCs/>
          <w:sz w:val="20"/>
          <w:szCs w:val="20"/>
        </w:rPr>
        <w:t xml:space="preserve">This contribution discusses </w:t>
      </w:r>
      <w:proofErr w:type="spellStart"/>
      <w:r w:rsidRPr="00986AE3">
        <w:rPr>
          <w:rFonts w:ascii="Arial" w:eastAsia="DengXian" w:hAnsi="Arial" w:cs="Arial" w:hint="eastAsia"/>
          <w:iCs/>
          <w:sz w:val="20"/>
          <w:szCs w:val="20"/>
          <w:lang w:eastAsia="zh-CN"/>
        </w:rPr>
        <w:t>signalling</w:t>
      </w:r>
      <w:proofErr w:type="spellEnd"/>
      <w:r w:rsidRPr="00986AE3">
        <w:rPr>
          <w:rFonts w:ascii="Arial" w:eastAsia="DengXian" w:hAnsi="Arial" w:cs="Arial" w:hint="eastAsia"/>
          <w:iCs/>
          <w:sz w:val="20"/>
          <w:szCs w:val="20"/>
          <w:lang w:eastAsia="zh-CN"/>
        </w:rPr>
        <w:t xml:space="preserve"> details of Option B</w:t>
      </w:r>
      <w:bookmarkEnd w:id="2"/>
      <w:r w:rsidRPr="00986AE3">
        <w:rPr>
          <w:rFonts w:ascii="Arial" w:eastAsiaTheme="minorEastAsia" w:hAnsi="Arial" w:cs="Arial" w:hint="eastAsia"/>
          <w:iCs/>
          <w:sz w:val="20"/>
          <w:szCs w:val="20"/>
        </w:rPr>
        <w:t>.</w:t>
      </w:r>
    </w:p>
    <w:p w14:paraId="4D40BA47" w14:textId="4B4AE899" w:rsidR="000D01C7" w:rsidRPr="00986AE3" w:rsidRDefault="000D01C7" w:rsidP="005765FC">
      <w:pPr>
        <w:pStyle w:val="1"/>
        <w:rPr>
          <w:rFonts w:eastAsiaTheme="minorEastAsia" w:cs="Arial"/>
          <w:b/>
          <w:bCs/>
          <w:sz w:val="24"/>
          <w:szCs w:val="24"/>
          <w:lang w:val="en-US" w:eastAsia="ja-JP"/>
        </w:rPr>
      </w:pPr>
      <w:r w:rsidRPr="00986AE3">
        <w:rPr>
          <w:rFonts w:eastAsiaTheme="minorEastAsia" w:cs="Arial"/>
          <w:b/>
          <w:bCs/>
          <w:sz w:val="24"/>
          <w:szCs w:val="24"/>
          <w:lang w:val="en-US" w:eastAsia="ja-JP"/>
        </w:rPr>
        <w:t>Discussion</w:t>
      </w:r>
    </w:p>
    <w:p w14:paraId="5ADDE6AA" w14:textId="08E182F1" w:rsidR="004C4529" w:rsidRPr="00971711" w:rsidRDefault="004C4529" w:rsidP="004C4529">
      <w:pPr>
        <w:pStyle w:val="2"/>
        <w:rPr>
          <w:rFonts w:cs="Arial"/>
          <w:b/>
          <w:bCs/>
          <w:sz w:val="21"/>
          <w:szCs w:val="21"/>
        </w:rPr>
      </w:pPr>
      <w:r w:rsidRPr="00971711">
        <w:rPr>
          <w:rFonts w:eastAsiaTheme="minorEastAsia" w:cs="Arial"/>
          <w:b/>
          <w:bCs/>
          <w:sz w:val="21"/>
          <w:szCs w:val="21"/>
          <w:lang w:eastAsia="ja-JP"/>
        </w:rPr>
        <w:t>Motivation</w:t>
      </w:r>
      <w:r w:rsidR="00971711" w:rsidRPr="001676BA">
        <w:rPr>
          <w:rFonts w:eastAsia="DengXian" w:cs="Arial"/>
          <w:b/>
          <w:bCs/>
          <w:sz w:val="21"/>
          <w:szCs w:val="21"/>
        </w:rPr>
        <w:t>s</w:t>
      </w:r>
      <w:r w:rsidRPr="00971711">
        <w:rPr>
          <w:rFonts w:eastAsiaTheme="minorEastAsia" w:cs="Arial"/>
          <w:b/>
          <w:bCs/>
          <w:sz w:val="21"/>
          <w:szCs w:val="21"/>
          <w:lang w:eastAsia="ja-JP"/>
        </w:rPr>
        <w:t xml:space="preserve"> to support Option B</w:t>
      </w:r>
    </w:p>
    <w:p w14:paraId="0C2A9211" w14:textId="1211BFA2" w:rsidR="004C4529" w:rsidRPr="00112483" w:rsidRDefault="00C30F55" w:rsidP="0026037F">
      <w:pPr>
        <w:rPr>
          <w:rFonts w:ascii="Arial" w:eastAsiaTheme="minorEastAsia" w:hAnsi="Arial" w:cs="Arial"/>
          <w:sz w:val="20"/>
          <w:szCs w:val="20"/>
        </w:rPr>
      </w:pPr>
      <w:r>
        <w:rPr>
          <w:rFonts w:eastAsiaTheme="minorEastAsia" w:hint="eastAsia"/>
        </w:rPr>
        <w:t xml:space="preserve">   </w:t>
      </w:r>
      <w:r w:rsidR="007D31C6" w:rsidRPr="007D31C6">
        <w:rPr>
          <w:rFonts w:ascii="Arial" w:eastAsiaTheme="minorEastAsia" w:hAnsi="Arial" w:cs="Arial"/>
          <w:sz w:val="20"/>
          <w:szCs w:val="20"/>
        </w:rPr>
        <w:t>Before talking about the motivation to support Option B, let’s firstly clarify</w:t>
      </w:r>
      <w:r w:rsidR="00E62894">
        <w:rPr>
          <w:rFonts w:ascii="Arial" w:eastAsiaTheme="minorEastAsia" w:hAnsi="Arial" w:cs="Arial" w:hint="eastAsia"/>
          <w:sz w:val="20"/>
          <w:szCs w:val="20"/>
        </w:rPr>
        <w:t xml:space="preserve"> the difference between </w:t>
      </w:r>
      <w:r w:rsidR="00F86213">
        <w:rPr>
          <w:rFonts w:ascii="Arial" w:eastAsiaTheme="minorEastAsia" w:hAnsi="Arial" w:cs="Arial" w:hint="eastAsia"/>
          <w:sz w:val="20"/>
          <w:szCs w:val="20"/>
        </w:rPr>
        <w:t>Option A and Option B</w:t>
      </w:r>
      <w:r w:rsidR="00655693">
        <w:rPr>
          <w:rFonts w:ascii="Arial" w:eastAsiaTheme="minorEastAsia" w:hAnsi="Arial" w:cs="Arial" w:hint="eastAsia"/>
          <w:sz w:val="20"/>
          <w:szCs w:val="20"/>
        </w:rPr>
        <w:t xml:space="preserve"> for per</w:t>
      </w:r>
      <w:r w:rsidR="00617794">
        <w:rPr>
          <w:rFonts w:ascii="Arial" w:eastAsiaTheme="minorEastAsia" w:hAnsi="Arial" w:cs="Arial" w:hint="eastAsia"/>
          <w:sz w:val="20"/>
          <w:szCs w:val="20"/>
        </w:rPr>
        <w:t>iodic CSI reporting</w:t>
      </w:r>
      <w:r w:rsidR="007D31C6" w:rsidRPr="007D31C6">
        <w:rPr>
          <w:rFonts w:ascii="Arial" w:eastAsiaTheme="minorEastAsia" w:hAnsi="Arial" w:cs="Arial"/>
          <w:sz w:val="20"/>
          <w:szCs w:val="20"/>
        </w:rPr>
        <w:t>.</w:t>
      </w:r>
      <w:r w:rsidR="00163283">
        <w:rPr>
          <w:rFonts w:ascii="Arial" w:eastAsiaTheme="minorEastAsia" w:hAnsi="Arial" w:cs="Arial" w:hint="eastAsia"/>
          <w:sz w:val="20"/>
          <w:szCs w:val="20"/>
        </w:rPr>
        <w:t xml:space="preserve"> </w:t>
      </w:r>
      <w:r w:rsidR="00F86213">
        <w:rPr>
          <w:rFonts w:ascii="Arial" w:eastAsiaTheme="minorEastAsia" w:hAnsi="Arial" w:cs="Arial" w:hint="eastAsia"/>
          <w:sz w:val="20"/>
          <w:szCs w:val="20"/>
        </w:rPr>
        <w:t xml:space="preserve">Procedure of both options </w:t>
      </w:r>
      <w:r w:rsidR="00AE34F3">
        <w:rPr>
          <w:rFonts w:ascii="Arial" w:eastAsiaTheme="minorEastAsia" w:hAnsi="Arial" w:cs="Arial" w:hint="eastAsia"/>
          <w:sz w:val="20"/>
          <w:szCs w:val="20"/>
        </w:rPr>
        <w:t xml:space="preserve">based on RAN1 LS reply [1] </w:t>
      </w:r>
      <w:r w:rsidR="004C4C9E">
        <w:rPr>
          <w:rFonts w:ascii="Arial" w:eastAsiaTheme="minorEastAsia" w:hAnsi="Arial" w:cs="Arial" w:hint="eastAsia"/>
          <w:sz w:val="20"/>
          <w:szCs w:val="20"/>
        </w:rPr>
        <w:t xml:space="preserve">is </w:t>
      </w:r>
      <w:r w:rsidR="00101586">
        <w:rPr>
          <w:rFonts w:ascii="Arial" w:eastAsiaTheme="minorEastAsia" w:hAnsi="Arial" w:cs="Arial" w:hint="eastAsia"/>
          <w:sz w:val="20"/>
          <w:szCs w:val="20"/>
        </w:rPr>
        <w:t>summarized below</w:t>
      </w:r>
      <w:r w:rsidR="004C4C9E">
        <w:rPr>
          <w:rFonts w:ascii="Arial" w:eastAsiaTheme="minorEastAsia" w:hAnsi="Arial" w:cs="Arial" w:hint="eastAsia"/>
          <w:sz w:val="20"/>
          <w:szCs w:val="20"/>
        </w:rPr>
        <w:t xml:space="preserve"> </w:t>
      </w:r>
      <w:r w:rsidR="004C4C9E" w:rsidRPr="004C4C9E">
        <w:rPr>
          <w:rFonts w:ascii="Arial" w:eastAsiaTheme="minorEastAsia" w:hAnsi="Arial" w:cs="Arial"/>
          <w:sz w:val="20"/>
          <w:szCs w:val="20"/>
        </w:rPr>
        <w:t>(Common Step 1 and 2 are not included)</w:t>
      </w:r>
      <w:r w:rsidR="00850BF8">
        <w:rPr>
          <w:rFonts w:ascii="Arial" w:eastAsiaTheme="minorEastAsia" w:hAnsi="Arial" w:cs="Arial" w:hint="eastAsia"/>
          <w:sz w:val="20"/>
          <w:szCs w:val="20"/>
        </w:rPr>
        <w:t>.</w:t>
      </w:r>
      <w:r w:rsidR="00AE34F3">
        <w:rPr>
          <w:rFonts w:ascii="Arial" w:eastAsiaTheme="minorEastAsia" w:hAnsi="Arial" w:cs="Arial" w:hint="eastAsia"/>
          <w:sz w:val="20"/>
          <w:szCs w:val="20"/>
        </w:rPr>
        <w:t xml:space="preserve"> Note that the </w:t>
      </w:r>
      <w:r w:rsidR="006D28AE">
        <w:rPr>
          <w:rFonts w:ascii="Arial" w:eastAsiaTheme="minorEastAsia" w:hAnsi="Arial" w:cs="Arial" w:hint="eastAsia"/>
          <w:sz w:val="20"/>
          <w:szCs w:val="20"/>
        </w:rPr>
        <w:t>blue part below is based on RAN2#129 agreement.</w:t>
      </w:r>
      <w:r w:rsidR="00E8651C">
        <w:rPr>
          <w:rFonts w:ascii="Arial" w:eastAsiaTheme="minorEastAsia" w:hAnsi="Arial" w:cs="Arial" w:hint="eastAsia"/>
          <w:sz w:val="20"/>
          <w:szCs w:val="20"/>
        </w:rPr>
        <w:t xml:space="preserve"> </w:t>
      </w:r>
      <w:r w:rsidR="00E8651C" w:rsidRPr="00DA778B">
        <w:rPr>
          <w:rFonts w:ascii="Arial" w:hAnsi="Arial" w:cs="Arial"/>
          <w:color w:val="1F2328"/>
          <w:spacing w:val="2"/>
          <w:sz w:val="20"/>
          <w:szCs w:val="20"/>
          <w:shd w:val="clear" w:color="auto" w:fill="FFFFFF"/>
        </w:rPr>
        <w:t xml:space="preserve">In this </w:t>
      </w:r>
      <w:r w:rsidR="00DA778B" w:rsidRPr="00DA778B">
        <w:rPr>
          <w:rFonts w:ascii="Arial" w:eastAsia="DengXian" w:hAnsi="Arial" w:cs="Arial"/>
          <w:color w:val="1F2328"/>
          <w:spacing w:val="2"/>
          <w:sz w:val="20"/>
          <w:szCs w:val="20"/>
          <w:shd w:val="clear" w:color="auto" w:fill="FFFFFF"/>
          <w:lang w:eastAsia="zh-CN"/>
        </w:rPr>
        <w:t>contribution</w:t>
      </w:r>
      <w:r w:rsidR="00E8651C" w:rsidRPr="00DA778B">
        <w:rPr>
          <w:rFonts w:ascii="Arial" w:hAnsi="Arial" w:cs="Arial"/>
          <w:color w:val="1F2328"/>
          <w:spacing w:val="2"/>
          <w:sz w:val="20"/>
          <w:szCs w:val="20"/>
          <w:shd w:val="clear" w:color="auto" w:fill="FFFFFF"/>
        </w:rPr>
        <w:t>, we focus solely on periodic CSI reports and will not specifically mention this focus further.</w:t>
      </w:r>
    </w:p>
    <w:p w14:paraId="741096AB" w14:textId="77777777" w:rsidR="00617794" w:rsidRDefault="00617794" w:rsidP="0026037F">
      <w:pPr>
        <w:rPr>
          <w:rFonts w:ascii="Arial" w:eastAsiaTheme="minorEastAsia" w:hAnsi="Arial" w:cs="Arial"/>
          <w:sz w:val="20"/>
          <w:szCs w:val="20"/>
        </w:rPr>
      </w:pPr>
    </w:p>
    <w:p w14:paraId="72A8A02F" w14:textId="77777777" w:rsidR="00617794" w:rsidRDefault="00617794" w:rsidP="0026037F">
      <w:pPr>
        <w:rPr>
          <w:rFonts w:ascii="Arial" w:eastAsiaTheme="minorEastAsia" w:hAnsi="Arial" w:cs="Arial"/>
          <w:sz w:val="20"/>
          <w:szCs w:val="20"/>
        </w:rPr>
      </w:pPr>
    </w:p>
    <w:p w14:paraId="1F016904" w14:textId="77777777" w:rsidR="00617794" w:rsidRDefault="00617794" w:rsidP="0026037F">
      <w:pPr>
        <w:rPr>
          <w:rFonts w:ascii="Arial" w:eastAsiaTheme="minorEastAsia" w:hAnsi="Arial" w:cs="Arial"/>
          <w:sz w:val="20"/>
          <w:szCs w:val="20"/>
        </w:rPr>
      </w:pPr>
    </w:p>
    <w:p w14:paraId="451F6FC4" w14:textId="77777777" w:rsidR="00617794" w:rsidRDefault="00617794" w:rsidP="0026037F">
      <w:pPr>
        <w:rPr>
          <w:rFonts w:ascii="Arial" w:eastAsiaTheme="minorEastAsia" w:hAnsi="Arial" w:cs="Arial"/>
          <w:sz w:val="20"/>
          <w:szCs w:val="20"/>
        </w:rPr>
      </w:pPr>
    </w:p>
    <w:p w14:paraId="2B547266" w14:textId="77777777" w:rsidR="00617794" w:rsidRDefault="00617794" w:rsidP="0026037F">
      <w:pPr>
        <w:rPr>
          <w:rFonts w:ascii="Arial" w:eastAsiaTheme="minorEastAsia" w:hAnsi="Arial" w:cs="Arial"/>
          <w:sz w:val="20"/>
          <w:szCs w:val="20"/>
        </w:rPr>
      </w:pPr>
    </w:p>
    <w:p w14:paraId="4779E038" w14:textId="77777777" w:rsidR="00617794" w:rsidRDefault="00617794" w:rsidP="0026037F">
      <w:pPr>
        <w:rPr>
          <w:rFonts w:ascii="Arial" w:eastAsiaTheme="minorEastAsia" w:hAnsi="Arial" w:cs="Arial"/>
          <w:sz w:val="20"/>
          <w:szCs w:val="20"/>
        </w:rPr>
      </w:pPr>
    </w:p>
    <w:p w14:paraId="6B87E412" w14:textId="77777777" w:rsidR="00617794" w:rsidRDefault="00617794" w:rsidP="0026037F">
      <w:pPr>
        <w:rPr>
          <w:rFonts w:ascii="Arial" w:eastAsiaTheme="minorEastAsia" w:hAnsi="Arial" w:cs="Arial"/>
          <w:sz w:val="20"/>
          <w:szCs w:val="20"/>
        </w:rPr>
      </w:pPr>
    </w:p>
    <w:p w14:paraId="07C2FEE9" w14:textId="77777777" w:rsidR="00617794" w:rsidRDefault="00617794" w:rsidP="0026037F">
      <w:pPr>
        <w:rPr>
          <w:rFonts w:ascii="Arial" w:eastAsiaTheme="minorEastAsia" w:hAnsi="Arial" w:cs="Arial"/>
          <w:sz w:val="20"/>
          <w:szCs w:val="20"/>
        </w:rPr>
      </w:pPr>
    </w:p>
    <w:p w14:paraId="5E4CD7C5" w14:textId="77777777" w:rsidR="00617794" w:rsidRDefault="00617794" w:rsidP="0026037F">
      <w:pPr>
        <w:rPr>
          <w:rFonts w:ascii="Arial" w:eastAsiaTheme="minorEastAsia" w:hAnsi="Arial" w:cs="Arial"/>
          <w:sz w:val="20"/>
          <w:szCs w:val="20"/>
        </w:rPr>
      </w:pPr>
    </w:p>
    <w:p w14:paraId="4494C12F" w14:textId="2E6E6492" w:rsidR="00617794" w:rsidRPr="00052F7C" w:rsidRDefault="006D28AE" w:rsidP="000860B9">
      <w:pPr>
        <w:jc w:val="center"/>
        <w:rPr>
          <w:rFonts w:ascii="Arial" w:eastAsia="DengXian" w:hAnsi="Arial" w:cs="Arial"/>
          <w:sz w:val="20"/>
          <w:szCs w:val="20"/>
          <w:u w:val="single"/>
          <w:lang w:eastAsia="zh-CN"/>
        </w:rPr>
      </w:pPr>
      <w:bookmarkStart w:id="3" w:name="_Hlk192689174"/>
      <w:r w:rsidRPr="00052F7C">
        <w:rPr>
          <w:rFonts w:ascii="Arial" w:eastAsiaTheme="minorEastAsia" w:hAnsi="Arial" w:cs="Arial" w:hint="eastAsia"/>
          <w:sz w:val="20"/>
          <w:szCs w:val="20"/>
          <w:u w:val="single"/>
        </w:rPr>
        <w:t xml:space="preserve">Table 1 Procedure </w:t>
      </w:r>
      <w:r w:rsidRPr="00052F7C">
        <w:rPr>
          <w:rFonts w:ascii="Arial" w:eastAsiaTheme="minorEastAsia" w:hAnsi="Arial" w:cs="Arial"/>
          <w:sz w:val="20"/>
          <w:szCs w:val="20"/>
          <w:u w:val="single"/>
        </w:rPr>
        <w:t>comparison</w:t>
      </w:r>
      <w:r w:rsidRPr="00052F7C">
        <w:rPr>
          <w:rFonts w:ascii="Arial" w:eastAsiaTheme="minorEastAsia" w:hAnsi="Arial" w:cs="Arial" w:hint="eastAsia"/>
          <w:sz w:val="20"/>
          <w:szCs w:val="20"/>
          <w:u w:val="single"/>
        </w:rPr>
        <w:t xml:space="preserve"> </w:t>
      </w:r>
      <w:r w:rsidR="000860B9" w:rsidRPr="00052F7C">
        <w:rPr>
          <w:rFonts w:ascii="Arial" w:eastAsiaTheme="minorEastAsia" w:hAnsi="Arial" w:cs="Arial" w:hint="eastAsia"/>
          <w:sz w:val="20"/>
          <w:szCs w:val="20"/>
          <w:u w:val="single"/>
        </w:rPr>
        <w:t xml:space="preserve">of </w:t>
      </w:r>
      <w:r w:rsidRPr="00052F7C">
        <w:rPr>
          <w:rFonts w:ascii="Arial" w:eastAsiaTheme="minorEastAsia" w:hAnsi="Arial" w:cs="Arial"/>
          <w:sz w:val="20"/>
          <w:szCs w:val="20"/>
          <w:u w:val="single"/>
        </w:rPr>
        <w:t>Option A and Option B for periodic CSI reporting</w:t>
      </w:r>
      <w:r w:rsidR="00052F7C">
        <w:rPr>
          <w:rFonts w:ascii="Arial" w:eastAsia="DengXian" w:hAnsi="Arial" w:cs="Arial" w:hint="eastAsia"/>
          <w:sz w:val="20"/>
          <w:szCs w:val="20"/>
          <w:u w:val="single"/>
          <w:lang w:eastAsia="zh-CN"/>
        </w:rPr>
        <w:t xml:space="preserve"> based on [1]</w:t>
      </w:r>
    </w:p>
    <w:p w14:paraId="06E6E8F9" w14:textId="77777777" w:rsidR="004C4C9E" w:rsidRDefault="004C4C9E" w:rsidP="004C4C9E">
      <w:pPr>
        <w:rPr>
          <w:rFonts w:ascii="Arial" w:eastAsia="ＭＳ 明朝" w:hAnsi="Arial" w:cs="Times New Roman"/>
          <w:bCs/>
          <w:sz w:val="20"/>
          <w:szCs w:val="20"/>
          <w:lang w:val="en-GB"/>
        </w:rPr>
      </w:pPr>
    </w:p>
    <w:tbl>
      <w:tblPr>
        <w:tblStyle w:val="afe"/>
        <w:tblW w:w="0" w:type="auto"/>
        <w:tblLook w:val="04A0" w:firstRow="1" w:lastRow="0" w:firstColumn="1" w:lastColumn="0" w:noHBand="0" w:noVBand="1"/>
      </w:tblPr>
      <w:tblGrid>
        <w:gridCol w:w="1129"/>
        <w:gridCol w:w="3828"/>
        <w:gridCol w:w="4672"/>
      </w:tblGrid>
      <w:tr w:rsidR="004C4C9E" w14:paraId="5BF4A658" w14:textId="77777777" w:rsidTr="0019540E">
        <w:tc>
          <w:tcPr>
            <w:tcW w:w="1129" w:type="dxa"/>
          </w:tcPr>
          <w:p w14:paraId="638448A2" w14:textId="77777777" w:rsidR="004C4C9E" w:rsidRDefault="004C4C9E" w:rsidP="0019540E">
            <w:pPr>
              <w:rPr>
                <w:rFonts w:ascii="Arial" w:eastAsia="ＭＳ 明朝" w:hAnsi="Arial" w:cs="Times New Roman"/>
                <w:bCs/>
                <w:sz w:val="20"/>
                <w:szCs w:val="20"/>
                <w:lang w:val="en-GB"/>
              </w:rPr>
            </w:pPr>
          </w:p>
        </w:tc>
        <w:tc>
          <w:tcPr>
            <w:tcW w:w="3828" w:type="dxa"/>
          </w:tcPr>
          <w:p w14:paraId="64E3672F" w14:textId="77777777" w:rsidR="004C4C9E" w:rsidRDefault="004C4C9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Option A</w:t>
            </w:r>
          </w:p>
        </w:tc>
        <w:tc>
          <w:tcPr>
            <w:tcW w:w="4672" w:type="dxa"/>
          </w:tcPr>
          <w:p w14:paraId="02FA6B57" w14:textId="77777777" w:rsidR="004C4C9E" w:rsidRDefault="004C4C9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Option B</w:t>
            </w:r>
          </w:p>
        </w:tc>
      </w:tr>
      <w:tr w:rsidR="004C4C9E" w14:paraId="6D786CD4" w14:textId="77777777" w:rsidTr="0019540E">
        <w:tc>
          <w:tcPr>
            <w:tcW w:w="1129" w:type="dxa"/>
          </w:tcPr>
          <w:p w14:paraId="539E7196" w14:textId="77777777" w:rsidR="004C4C9E" w:rsidRDefault="004C4C9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3</w:t>
            </w:r>
          </w:p>
        </w:tc>
        <w:tc>
          <w:tcPr>
            <w:tcW w:w="3828" w:type="dxa"/>
          </w:tcPr>
          <w:p w14:paraId="00785C64" w14:textId="78C5A864" w:rsidR="004C4C9E" w:rsidRDefault="007478F0" w:rsidP="0019540E">
            <w:pPr>
              <w:rPr>
                <w:rFonts w:ascii="Arial" w:eastAsia="ＭＳ 明朝" w:hAnsi="Arial" w:cs="Times New Roman"/>
                <w:bCs/>
                <w:sz w:val="20"/>
                <w:szCs w:val="20"/>
                <w:lang w:val="en-GB"/>
              </w:rPr>
            </w:pPr>
            <w:r w:rsidRPr="007478F0">
              <w:rPr>
                <w:rFonts w:ascii="Arial" w:eastAsia="ＭＳ 明朝" w:hAnsi="Arial" w:cs="Times New Roman"/>
                <w:bCs/>
                <w:sz w:val="20"/>
                <w:szCs w:val="20"/>
                <w:lang w:val="en-GB"/>
              </w:rPr>
              <w:t>one or more of CSI-</w:t>
            </w:r>
            <w:proofErr w:type="spellStart"/>
            <w:r w:rsidRPr="007478F0">
              <w:rPr>
                <w:rFonts w:ascii="Arial" w:eastAsia="ＭＳ 明朝" w:hAnsi="Arial" w:cs="Times New Roman"/>
                <w:bCs/>
                <w:sz w:val="20"/>
                <w:szCs w:val="20"/>
                <w:lang w:val="en-GB"/>
              </w:rPr>
              <w:t>ReportConfig</w:t>
            </w:r>
            <w:proofErr w:type="spellEnd"/>
            <w:r w:rsidRPr="007478F0">
              <w:rPr>
                <w:rFonts w:ascii="Arial" w:eastAsia="ＭＳ 明朝" w:hAnsi="Arial" w:cs="Times New Roman"/>
                <w:bCs/>
                <w:sz w:val="20"/>
                <w:szCs w:val="20"/>
                <w:lang w:val="en-GB"/>
              </w:rPr>
              <w:t xml:space="preserve"> </w:t>
            </w:r>
            <w:r w:rsidRPr="00754C23">
              <w:rPr>
                <w:rFonts w:ascii="Arial" w:eastAsia="ＭＳ 明朝" w:hAnsi="Arial" w:cs="Times New Roman"/>
                <w:b/>
                <w:color w:val="000000" w:themeColor="text1"/>
                <w:sz w:val="20"/>
                <w:szCs w:val="20"/>
                <w:lang w:val="en-GB"/>
              </w:rPr>
              <w:t>for inference configuration</w:t>
            </w:r>
          </w:p>
        </w:tc>
        <w:tc>
          <w:tcPr>
            <w:tcW w:w="4672" w:type="dxa"/>
          </w:tcPr>
          <w:p w14:paraId="247D1417" w14:textId="55FD9B91" w:rsidR="004C4C9E" w:rsidRDefault="00B764BB" w:rsidP="0019540E">
            <w:pPr>
              <w:rPr>
                <w:rFonts w:ascii="Arial" w:eastAsia="ＭＳ 明朝" w:hAnsi="Arial" w:cs="Times New Roman"/>
                <w:bCs/>
                <w:sz w:val="20"/>
                <w:szCs w:val="20"/>
                <w:lang w:val="en-GB"/>
              </w:rPr>
            </w:pPr>
            <w:r w:rsidRPr="00B764BB">
              <w:rPr>
                <w:rFonts w:ascii="Arial" w:eastAsia="ＭＳ 明朝" w:hAnsi="Arial" w:cs="Times New Roman"/>
                <w:bCs/>
                <w:sz w:val="20"/>
                <w:szCs w:val="20"/>
                <w:lang w:val="en-GB"/>
              </w:rPr>
              <w:t xml:space="preserve">One set or multiple sets of inference related parameters </w:t>
            </w:r>
            <w:r w:rsidRPr="00754C23">
              <w:rPr>
                <w:rFonts w:ascii="Arial" w:eastAsia="ＭＳ 明朝" w:hAnsi="Arial" w:cs="Times New Roman"/>
                <w:b/>
                <w:sz w:val="20"/>
                <w:szCs w:val="20"/>
                <w:lang w:val="en-GB"/>
              </w:rPr>
              <w:t>for applicability report only (not for inference)</w:t>
            </w:r>
          </w:p>
        </w:tc>
      </w:tr>
      <w:tr w:rsidR="004C4C9E" w14:paraId="09DE5B6D" w14:textId="77777777" w:rsidTr="0019540E">
        <w:tc>
          <w:tcPr>
            <w:tcW w:w="1129" w:type="dxa"/>
          </w:tcPr>
          <w:p w14:paraId="3FF3E861" w14:textId="2CC52FED" w:rsidR="004C4C9E" w:rsidRDefault="00754C23"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4</w:t>
            </w:r>
          </w:p>
        </w:tc>
        <w:tc>
          <w:tcPr>
            <w:tcW w:w="3828" w:type="dxa"/>
          </w:tcPr>
          <w:p w14:paraId="0B26ADEE" w14:textId="4C3F5397" w:rsidR="004C4C9E" w:rsidRDefault="00655693" w:rsidP="0019540E">
            <w:pPr>
              <w:rPr>
                <w:rFonts w:ascii="Arial" w:eastAsia="ＭＳ 明朝" w:hAnsi="Arial" w:cs="Times New Roman"/>
                <w:bCs/>
                <w:sz w:val="20"/>
                <w:szCs w:val="20"/>
                <w:lang w:val="en-GB"/>
              </w:rPr>
            </w:pPr>
            <w:r w:rsidRPr="00655693">
              <w:rPr>
                <w:rFonts w:ascii="Arial" w:eastAsia="ＭＳ 明朝" w:hAnsi="Arial" w:cs="Times New Roman"/>
                <w:bCs/>
                <w:sz w:val="20"/>
                <w:szCs w:val="20"/>
                <w:lang w:val="en-GB"/>
              </w:rPr>
              <w:t xml:space="preserve">UE reports applicability for all the above </w:t>
            </w:r>
            <w:r>
              <w:rPr>
                <w:rFonts w:ascii="Arial" w:eastAsia="ＭＳ 明朝" w:hAnsi="Arial" w:cs="Times New Roman" w:hint="eastAsia"/>
                <w:bCs/>
                <w:sz w:val="20"/>
                <w:szCs w:val="20"/>
                <w:lang w:val="en-GB"/>
              </w:rPr>
              <w:t>one</w:t>
            </w:r>
            <w:r w:rsidRPr="00655693">
              <w:rPr>
                <w:rFonts w:ascii="Arial" w:eastAsia="ＭＳ 明朝" w:hAnsi="Arial" w:cs="Times New Roman"/>
                <w:bCs/>
                <w:sz w:val="20"/>
                <w:szCs w:val="20"/>
                <w:lang w:val="en-GB"/>
              </w:rPr>
              <w:t xml:space="preserve"> or more CSI-</w:t>
            </w:r>
            <w:proofErr w:type="spellStart"/>
            <w:r w:rsidRPr="00655693">
              <w:rPr>
                <w:rFonts w:ascii="Arial" w:eastAsia="ＭＳ 明朝" w:hAnsi="Arial" w:cs="Times New Roman"/>
                <w:bCs/>
                <w:sz w:val="20"/>
                <w:szCs w:val="20"/>
                <w:lang w:val="en-GB"/>
              </w:rPr>
              <w:t>ReportConfig</w:t>
            </w:r>
            <w:proofErr w:type="spellEnd"/>
            <w:r w:rsidRPr="00655693">
              <w:rPr>
                <w:rFonts w:ascii="Arial" w:eastAsia="ＭＳ 明朝" w:hAnsi="Arial" w:cs="Times New Roman"/>
                <w:bCs/>
                <w:sz w:val="20"/>
                <w:szCs w:val="20"/>
                <w:lang w:val="en-GB"/>
              </w:rPr>
              <w:t xml:space="preserve"> </w:t>
            </w:r>
          </w:p>
        </w:tc>
        <w:tc>
          <w:tcPr>
            <w:tcW w:w="4672" w:type="dxa"/>
          </w:tcPr>
          <w:p w14:paraId="65EB2B05" w14:textId="4A47C76E" w:rsidR="004C4C9E" w:rsidRDefault="00655693" w:rsidP="0019540E">
            <w:pPr>
              <w:rPr>
                <w:rFonts w:ascii="Arial" w:eastAsia="ＭＳ 明朝" w:hAnsi="Arial" w:cs="Times New Roman"/>
                <w:bCs/>
                <w:sz w:val="20"/>
                <w:szCs w:val="20"/>
                <w:lang w:val="en-GB"/>
              </w:rPr>
            </w:pPr>
            <w:r w:rsidRPr="00655693">
              <w:rPr>
                <w:rFonts w:ascii="Arial" w:eastAsia="ＭＳ 明朝" w:hAnsi="Arial" w:cs="Times New Roman"/>
                <w:bCs/>
                <w:sz w:val="20"/>
                <w:szCs w:val="20"/>
                <w:lang w:val="en-GB"/>
              </w:rPr>
              <w:t>UE reports applicability for all the set(s) of inference related parameters</w:t>
            </w:r>
          </w:p>
        </w:tc>
      </w:tr>
      <w:tr w:rsidR="00655693" w14:paraId="0CB5F9B0" w14:textId="77777777" w:rsidTr="0019540E">
        <w:tc>
          <w:tcPr>
            <w:tcW w:w="1129" w:type="dxa"/>
          </w:tcPr>
          <w:p w14:paraId="383A1B47" w14:textId="77777777" w:rsidR="00655693" w:rsidRDefault="00655693" w:rsidP="0019540E">
            <w:pPr>
              <w:rPr>
                <w:rFonts w:ascii="Arial" w:eastAsia="ＭＳ 明朝" w:hAnsi="Arial" w:cs="Times New Roman"/>
                <w:bCs/>
                <w:sz w:val="20"/>
                <w:szCs w:val="20"/>
                <w:lang w:val="en-GB"/>
              </w:rPr>
            </w:pPr>
          </w:p>
        </w:tc>
        <w:tc>
          <w:tcPr>
            <w:tcW w:w="3828" w:type="dxa"/>
          </w:tcPr>
          <w:p w14:paraId="28353C73" w14:textId="6A8A988C" w:rsidR="00655693" w:rsidRPr="0047285A" w:rsidRDefault="00617794" w:rsidP="0019540E">
            <w:pPr>
              <w:rPr>
                <w:rFonts w:ascii="Arial" w:eastAsia="ＭＳ 明朝" w:hAnsi="Arial" w:cs="Times New Roman"/>
                <w:bCs/>
                <w:color w:val="0070C0"/>
                <w:sz w:val="20"/>
                <w:szCs w:val="20"/>
                <w:lang w:val="en-GB"/>
              </w:rPr>
            </w:pPr>
            <w:bookmarkStart w:id="4" w:name="_Hlk192686127"/>
            <w:r w:rsidRPr="0047285A">
              <w:rPr>
                <w:rFonts w:ascii="Arial" w:eastAsia="ＭＳ 明朝" w:hAnsi="Arial" w:cs="Times New Roman"/>
                <w:bCs/>
                <w:color w:val="0070C0"/>
                <w:sz w:val="20"/>
                <w:szCs w:val="20"/>
                <w:lang w:val="en-GB"/>
              </w:rPr>
              <w:t xml:space="preserve">the UE autonomously activate the applicable functionalities upon reporting applicable functionalities via </w:t>
            </w:r>
            <w:proofErr w:type="spellStart"/>
            <w:r w:rsidRPr="0047285A">
              <w:rPr>
                <w:rFonts w:ascii="Arial" w:eastAsia="ＭＳ 明朝" w:hAnsi="Arial" w:cs="Times New Roman"/>
                <w:bCs/>
                <w:color w:val="0070C0"/>
                <w:sz w:val="20"/>
                <w:szCs w:val="20"/>
                <w:lang w:val="en-GB"/>
              </w:rPr>
              <w:t>RRCReconfigurationComplete</w:t>
            </w:r>
            <w:proofErr w:type="spellEnd"/>
            <w:r w:rsidRPr="0047285A">
              <w:rPr>
                <w:rFonts w:ascii="Arial" w:eastAsia="ＭＳ 明朝" w:hAnsi="Arial" w:cs="Times New Roman"/>
                <w:bCs/>
                <w:color w:val="0070C0"/>
                <w:sz w:val="20"/>
                <w:szCs w:val="20"/>
                <w:lang w:val="en-GB"/>
              </w:rPr>
              <w:t xml:space="preserve"> in step 4 (i.e. without need to wait </w:t>
            </w:r>
            <w:proofErr w:type="spellStart"/>
            <w:r w:rsidRPr="0047285A">
              <w:rPr>
                <w:rFonts w:ascii="Arial" w:eastAsia="ＭＳ 明朝" w:hAnsi="Arial" w:cs="Times New Roman"/>
                <w:bCs/>
                <w:color w:val="0070C0"/>
                <w:sz w:val="20"/>
                <w:szCs w:val="20"/>
                <w:lang w:val="en-GB"/>
              </w:rPr>
              <w:t>RRCReconfiguration</w:t>
            </w:r>
            <w:proofErr w:type="spellEnd"/>
            <w:r w:rsidRPr="0047285A">
              <w:rPr>
                <w:rFonts w:ascii="Arial" w:eastAsia="ＭＳ 明朝" w:hAnsi="Arial" w:cs="Times New Roman"/>
                <w:bCs/>
                <w:color w:val="0070C0"/>
                <w:sz w:val="20"/>
                <w:szCs w:val="20"/>
                <w:lang w:val="en-GB"/>
              </w:rPr>
              <w:t xml:space="preserve"> in Step 5).</w:t>
            </w:r>
            <w:bookmarkEnd w:id="4"/>
          </w:p>
        </w:tc>
        <w:tc>
          <w:tcPr>
            <w:tcW w:w="4672" w:type="dxa"/>
          </w:tcPr>
          <w:p w14:paraId="1D5CD076" w14:textId="77777777" w:rsidR="00655693" w:rsidRPr="00655693" w:rsidRDefault="00655693" w:rsidP="0019540E">
            <w:pPr>
              <w:rPr>
                <w:rFonts w:ascii="Arial" w:eastAsia="ＭＳ 明朝" w:hAnsi="Arial" w:cs="Times New Roman"/>
                <w:bCs/>
                <w:sz w:val="20"/>
                <w:szCs w:val="20"/>
                <w:lang w:val="en-GB"/>
              </w:rPr>
            </w:pPr>
          </w:p>
        </w:tc>
      </w:tr>
      <w:tr w:rsidR="00617794" w14:paraId="031AE168" w14:textId="77777777" w:rsidTr="0019540E">
        <w:tc>
          <w:tcPr>
            <w:tcW w:w="1129" w:type="dxa"/>
          </w:tcPr>
          <w:p w14:paraId="03240421" w14:textId="7C827E58" w:rsidR="00617794" w:rsidRDefault="00F41D2D"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5</w:t>
            </w:r>
          </w:p>
        </w:tc>
        <w:tc>
          <w:tcPr>
            <w:tcW w:w="3828" w:type="dxa"/>
          </w:tcPr>
          <w:p w14:paraId="17BF13EC" w14:textId="5D1C8649" w:rsidR="00617794" w:rsidRPr="00617794" w:rsidRDefault="00DF04E6"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w:t>
            </w:r>
            <w:r w:rsidRPr="00DF04E6">
              <w:rPr>
                <w:rFonts w:ascii="Arial" w:eastAsia="ＭＳ 明朝" w:hAnsi="Arial" w:cs="Times New Roman"/>
                <w:bCs/>
                <w:sz w:val="20"/>
                <w:szCs w:val="20"/>
                <w:lang w:val="en-GB"/>
              </w:rPr>
              <w:t>optional</w:t>
            </w:r>
            <w:r>
              <w:rPr>
                <w:rFonts w:ascii="Arial" w:eastAsia="ＭＳ 明朝" w:hAnsi="Arial" w:cs="Times New Roman" w:hint="eastAsia"/>
                <w:bCs/>
                <w:sz w:val="20"/>
                <w:szCs w:val="20"/>
                <w:lang w:val="en-GB"/>
              </w:rPr>
              <w:t>)</w:t>
            </w:r>
            <w:r w:rsidRPr="00DF04E6">
              <w:rPr>
                <w:rFonts w:ascii="Arial" w:eastAsia="ＭＳ 明朝" w:hAnsi="Arial" w:cs="Times New Roman"/>
                <w:bCs/>
                <w:sz w:val="20"/>
                <w:szCs w:val="20"/>
                <w:lang w:val="en-GB"/>
              </w:rPr>
              <w:t xml:space="preserve"> NW can configure CSI-</w:t>
            </w:r>
            <w:proofErr w:type="spellStart"/>
            <w:r w:rsidRPr="00DF04E6">
              <w:rPr>
                <w:rFonts w:ascii="Arial" w:eastAsia="ＭＳ 明朝" w:hAnsi="Arial" w:cs="Times New Roman"/>
                <w:bCs/>
                <w:sz w:val="20"/>
                <w:szCs w:val="20"/>
                <w:lang w:val="en-GB"/>
              </w:rPr>
              <w:t>ReportConfig</w:t>
            </w:r>
            <w:proofErr w:type="spellEnd"/>
            <w:r w:rsidRPr="00DF04E6">
              <w:rPr>
                <w:rFonts w:ascii="Arial" w:eastAsia="ＭＳ 明朝" w:hAnsi="Arial" w:cs="Times New Roman"/>
                <w:bCs/>
                <w:sz w:val="20"/>
                <w:szCs w:val="20"/>
                <w:lang w:val="en-GB"/>
              </w:rPr>
              <w:t xml:space="preserve"> for inference configuration in </w:t>
            </w:r>
            <w:proofErr w:type="spellStart"/>
            <w:r w:rsidRPr="00DF04E6">
              <w:rPr>
                <w:rFonts w:ascii="Arial" w:eastAsia="ＭＳ 明朝" w:hAnsi="Arial" w:cs="Times New Roman"/>
                <w:bCs/>
                <w:sz w:val="20"/>
                <w:szCs w:val="20"/>
                <w:lang w:val="en-GB"/>
              </w:rPr>
              <w:t>RRCReconfiguration</w:t>
            </w:r>
            <w:proofErr w:type="spellEnd"/>
            <w:r w:rsidRPr="00DF04E6">
              <w:rPr>
                <w:rFonts w:ascii="Arial" w:eastAsia="ＭＳ 明朝" w:hAnsi="Arial" w:cs="Times New Roman"/>
                <w:bCs/>
                <w:sz w:val="20"/>
                <w:szCs w:val="20"/>
                <w:lang w:val="en-GB"/>
              </w:rPr>
              <w:t>,</w:t>
            </w:r>
          </w:p>
        </w:tc>
        <w:tc>
          <w:tcPr>
            <w:tcW w:w="4672" w:type="dxa"/>
          </w:tcPr>
          <w:p w14:paraId="186C057A" w14:textId="2CFA382E" w:rsidR="00617794" w:rsidRPr="00655693" w:rsidRDefault="00F41D2D" w:rsidP="0019540E">
            <w:pPr>
              <w:rPr>
                <w:rFonts w:ascii="Arial" w:eastAsia="ＭＳ 明朝" w:hAnsi="Arial" w:cs="Times New Roman"/>
                <w:bCs/>
                <w:sz w:val="20"/>
                <w:szCs w:val="20"/>
                <w:lang w:val="en-GB"/>
              </w:rPr>
            </w:pPr>
            <w:r w:rsidRPr="00F41D2D">
              <w:rPr>
                <w:rFonts w:ascii="Arial" w:eastAsia="ＭＳ 明朝" w:hAnsi="Arial" w:cs="Times New Roman"/>
                <w:bCs/>
                <w:sz w:val="20"/>
                <w:szCs w:val="20"/>
                <w:lang w:val="en-GB"/>
              </w:rPr>
              <w:t>NW configure</w:t>
            </w:r>
            <w:r w:rsidR="00DF04E6">
              <w:rPr>
                <w:rFonts w:ascii="Arial" w:eastAsia="ＭＳ 明朝" w:hAnsi="Arial" w:cs="Times New Roman" w:hint="eastAsia"/>
                <w:bCs/>
                <w:sz w:val="20"/>
                <w:szCs w:val="20"/>
                <w:lang w:val="en-GB"/>
              </w:rPr>
              <w:t>s</w:t>
            </w:r>
            <w:r w:rsidRPr="00F41D2D">
              <w:rPr>
                <w:rFonts w:ascii="Arial" w:eastAsia="ＭＳ 明朝" w:hAnsi="Arial" w:cs="Times New Roman"/>
                <w:bCs/>
                <w:sz w:val="20"/>
                <w:szCs w:val="20"/>
                <w:lang w:val="en-GB"/>
              </w:rPr>
              <w:t xml:space="preserve"> CSI-</w:t>
            </w:r>
            <w:proofErr w:type="spellStart"/>
            <w:r w:rsidRPr="00F41D2D">
              <w:rPr>
                <w:rFonts w:ascii="Arial" w:eastAsia="ＭＳ 明朝" w:hAnsi="Arial" w:cs="Times New Roman"/>
                <w:bCs/>
                <w:sz w:val="20"/>
                <w:szCs w:val="20"/>
                <w:lang w:val="en-GB"/>
              </w:rPr>
              <w:t>ReportConfig</w:t>
            </w:r>
            <w:proofErr w:type="spellEnd"/>
            <w:r w:rsidRPr="00F41D2D">
              <w:rPr>
                <w:rFonts w:ascii="Arial" w:eastAsia="ＭＳ 明朝" w:hAnsi="Arial" w:cs="Times New Roman"/>
                <w:bCs/>
                <w:sz w:val="20"/>
                <w:szCs w:val="20"/>
                <w:lang w:val="en-GB"/>
              </w:rPr>
              <w:t xml:space="preserve"> for inference configuration in </w:t>
            </w:r>
            <w:proofErr w:type="spellStart"/>
            <w:r w:rsidRPr="00F41D2D">
              <w:rPr>
                <w:rFonts w:ascii="Arial" w:eastAsia="ＭＳ 明朝" w:hAnsi="Arial" w:cs="Times New Roman"/>
                <w:bCs/>
                <w:sz w:val="20"/>
                <w:szCs w:val="20"/>
                <w:lang w:val="en-GB"/>
              </w:rPr>
              <w:t>RRCReconfiguration</w:t>
            </w:r>
            <w:proofErr w:type="spellEnd"/>
            <w:r w:rsidRPr="00F41D2D">
              <w:rPr>
                <w:rFonts w:ascii="Arial" w:eastAsia="ＭＳ 明朝" w:hAnsi="Arial" w:cs="Times New Roman"/>
                <w:bCs/>
                <w:sz w:val="20"/>
                <w:szCs w:val="20"/>
                <w:lang w:val="en-GB"/>
              </w:rPr>
              <w:t>,</w:t>
            </w:r>
          </w:p>
        </w:tc>
      </w:tr>
      <w:tr w:rsidR="00923134" w14:paraId="2F61150E" w14:textId="77777777" w:rsidTr="0019540E">
        <w:tc>
          <w:tcPr>
            <w:tcW w:w="1129" w:type="dxa"/>
          </w:tcPr>
          <w:p w14:paraId="107F28CC" w14:textId="77777777" w:rsidR="00923134" w:rsidRDefault="00923134" w:rsidP="0019540E">
            <w:pPr>
              <w:rPr>
                <w:rFonts w:ascii="Arial" w:eastAsia="ＭＳ 明朝" w:hAnsi="Arial" w:cs="Times New Roman"/>
                <w:bCs/>
                <w:sz w:val="20"/>
                <w:szCs w:val="20"/>
                <w:lang w:val="en-GB"/>
              </w:rPr>
            </w:pPr>
          </w:p>
        </w:tc>
        <w:tc>
          <w:tcPr>
            <w:tcW w:w="3828" w:type="dxa"/>
          </w:tcPr>
          <w:p w14:paraId="794CD0BB" w14:textId="77777777" w:rsidR="00923134" w:rsidRDefault="00923134" w:rsidP="0019540E">
            <w:pPr>
              <w:rPr>
                <w:rFonts w:ascii="Arial" w:eastAsia="ＭＳ 明朝" w:hAnsi="Arial" w:cs="Times New Roman"/>
                <w:bCs/>
                <w:sz w:val="20"/>
                <w:szCs w:val="20"/>
                <w:lang w:val="en-GB"/>
              </w:rPr>
            </w:pPr>
          </w:p>
        </w:tc>
        <w:tc>
          <w:tcPr>
            <w:tcW w:w="4672" w:type="dxa"/>
          </w:tcPr>
          <w:p w14:paraId="12F07FBC" w14:textId="7F9EDFC1" w:rsidR="00923134" w:rsidRPr="00F41D2D" w:rsidRDefault="005C56D9" w:rsidP="0019540E">
            <w:pPr>
              <w:rPr>
                <w:rFonts w:ascii="Arial" w:eastAsia="ＭＳ 明朝" w:hAnsi="Arial" w:cs="Times New Roman"/>
                <w:bCs/>
                <w:sz w:val="20"/>
                <w:szCs w:val="20"/>
                <w:lang w:val="en-GB"/>
              </w:rPr>
            </w:pPr>
            <w:bookmarkStart w:id="5" w:name="_Hlk192686891"/>
            <w:r w:rsidRPr="005C56D9">
              <w:rPr>
                <w:rFonts w:ascii="Arial" w:eastAsia="ＭＳ 明朝" w:hAnsi="Arial" w:cs="Times New Roman"/>
                <w:bCs/>
                <w:sz w:val="20"/>
                <w:szCs w:val="20"/>
                <w:lang w:val="en-GB"/>
              </w:rPr>
              <w:t xml:space="preserve">periodic CSI Report is considered as activated after </w:t>
            </w:r>
            <w:proofErr w:type="spellStart"/>
            <w:r w:rsidRPr="005C56D9">
              <w:rPr>
                <w:rFonts w:ascii="Arial" w:eastAsia="ＭＳ 明朝" w:hAnsi="Arial" w:cs="Times New Roman"/>
                <w:bCs/>
                <w:sz w:val="20"/>
                <w:szCs w:val="20"/>
                <w:lang w:val="en-GB"/>
              </w:rPr>
              <w:t>RRCReconfigurationComplete</w:t>
            </w:r>
            <w:proofErr w:type="spellEnd"/>
            <w:r w:rsidRPr="005C56D9">
              <w:rPr>
                <w:rFonts w:ascii="Arial" w:eastAsia="ＭＳ 明朝" w:hAnsi="Arial" w:cs="Times New Roman"/>
                <w:bCs/>
                <w:sz w:val="20"/>
                <w:szCs w:val="20"/>
                <w:lang w:val="en-GB"/>
              </w:rPr>
              <w:t>.</w:t>
            </w:r>
            <w:bookmarkEnd w:id="5"/>
          </w:p>
        </w:tc>
      </w:tr>
      <w:bookmarkEnd w:id="3"/>
    </w:tbl>
    <w:p w14:paraId="2363D503" w14:textId="77777777" w:rsidR="00850BF8" w:rsidRPr="004C4C9E" w:rsidRDefault="00850BF8" w:rsidP="0026037F">
      <w:pPr>
        <w:rPr>
          <w:rFonts w:ascii="Arial" w:eastAsiaTheme="minorEastAsia" w:hAnsi="Arial" w:cs="Arial"/>
          <w:sz w:val="20"/>
          <w:szCs w:val="20"/>
          <w:lang w:val="en-GB"/>
        </w:rPr>
      </w:pPr>
    </w:p>
    <w:p w14:paraId="1507BAC4" w14:textId="6B8E65C1" w:rsidR="008E6457" w:rsidRPr="00483497" w:rsidRDefault="00262878" w:rsidP="0026037F">
      <w:pPr>
        <w:rPr>
          <w:rFonts w:ascii="Arial" w:eastAsia="DengXian" w:hAnsi="Arial" w:cs="Arial"/>
          <w:sz w:val="21"/>
          <w:szCs w:val="21"/>
          <w:lang w:eastAsia="zh-CN"/>
        </w:rPr>
      </w:pPr>
      <w:r>
        <w:rPr>
          <w:rFonts w:ascii="Arial" w:eastAsiaTheme="minorEastAsia" w:hAnsi="Arial" w:cs="Arial" w:hint="eastAsia"/>
          <w:sz w:val="20"/>
          <w:szCs w:val="20"/>
        </w:rPr>
        <w:t xml:space="preserve"> As summarized above, </w:t>
      </w:r>
      <w:r w:rsidR="008E6457">
        <w:rPr>
          <w:rFonts w:ascii="Arial" w:eastAsiaTheme="minorEastAsia" w:hAnsi="Arial" w:cs="Arial" w:hint="eastAsia"/>
          <w:sz w:val="20"/>
          <w:szCs w:val="20"/>
        </w:rPr>
        <w:t xml:space="preserve">for Option A, NW needs to blindly configure one or </w:t>
      </w:r>
      <w:r w:rsidR="00335B4D">
        <w:rPr>
          <w:rFonts w:ascii="Arial" w:eastAsiaTheme="minorEastAsia" w:hAnsi="Arial" w:cs="Arial" w:hint="eastAsia"/>
          <w:sz w:val="20"/>
          <w:szCs w:val="20"/>
        </w:rPr>
        <w:t>more of CSI-</w:t>
      </w:r>
      <w:proofErr w:type="spellStart"/>
      <w:r w:rsidR="00335B4D">
        <w:rPr>
          <w:rFonts w:ascii="Arial" w:eastAsiaTheme="minorEastAsia" w:hAnsi="Arial" w:cs="Arial" w:hint="eastAsia"/>
          <w:sz w:val="20"/>
          <w:szCs w:val="20"/>
        </w:rPr>
        <w:t>ReportConfig</w:t>
      </w:r>
      <w:proofErr w:type="spellEnd"/>
      <w:r w:rsidR="00335B4D">
        <w:rPr>
          <w:rFonts w:ascii="Arial" w:eastAsiaTheme="minorEastAsia" w:hAnsi="Arial" w:cs="Arial" w:hint="eastAsia"/>
          <w:sz w:val="20"/>
          <w:szCs w:val="20"/>
        </w:rPr>
        <w:t xml:space="preserve"> for </w:t>
      </w:r>
      <w:r w:rsidR="007637DA">
        <w:rPr>
          <w:rFonts w:ascii="Arial" w:eastAsiaTheme="minorEastAsia" w:hAnsi="Arial" w:cs="Arial" w:hint="eastAsia"/>
          <w:sz w:val="20"/>
          <w:szCs w:val="20"/>
        </w:rPr>
        <w:t xml:space="preserve">inference configuration in Step 3 without the UE applicability related information. </w:t>
      </w:r>
      <w:r w:rsidR="007637DA" w:rsidRPr="00F16500">
        <w:rPr>
          <w:rFonts w:ascii="Arial" w:eastAsiaTheme="minorEastAsia" w:hAnsi="Arial" w:cs="Arial"/>
          <w:sz w:val="20"/>
          <w:szCs w:val="20"/>
        </w:rPr>
        <w:t>Therefore, both applicable and</w:t>
      </w:r>
      <w:r w:rsidR="00F16500" w:rsidRPr="00F16500">
        <w:rPr>
          <w:rFonts w:ascii="Arial" w:eastAsia="DengXian" w:hAnsi="Arial" w:cs="Arial"/>
          <w:sz w:val="20"/>
          <w:szCs w:val="20"/>
          <w:lang w:eastAsia="zh-CN"/>
        </w:rPr>
        <w:t xml:space="preserve"> </w:t>
      </w:r>
      <w:r w:rsidR="00F16500" w:rsidRPr="00F16500">
        <w:rPr>
          <w:rFonts w:ascii="Arial" w:eastAsiaTheme="minorEastAsia" w:hAnsi="Arial" w:cs="Arial"/>
          <w:sz w:val="20"/>
          <w:szCs w:val="20"/>
        </w:rPr>
        <w:t>inapplicab</w:t>
      </w:r>
      <w:r w:rsidR="00F16500" w:rsidRPr="00F16500">
        <w:rPr>
          <w:rFonts w:ascii="Arial" w:eastAsia="DengXian" w:hAnsi="Arial" w:cs="Arial"/>
          <w:sz w:val="20"/>
          <w:szCs w:val="20"/>
          <w:lang w:eastAsia="zh-CN"/>
        </w:rPr>
        <w:t>le</w:t>
      </w:r>
      <w:r w:rsidR="00992E09">
        <w:rPr>
          <w:rFonts w:ascii="Arial" w:eastAsia="DengXian" w:hAnsi="Arial" w:cs="Arial" w:hint="eastAsia"/>
          <w:sz w:val="20"/>
          <w:szCs w:val="20"/>
          <w:lang w:eastAsia="zh-CN"/>
        </w:rPr>
        <w:t xml:space="preserve"> </w:t>
      </w:r>
      <w:r w:rsidR="00483497">
        <w:rPr>
          <w:rFonts w:ascii="Arial" w:eastAsia="DengXian" w:hAnsi="Arial" w:cs="Arial" w:hint="eastAsia"/>
          <w:sz w:val="20"/>
          <w:szCs w:val="20"/>
          <w:lang w:eastAsia="zh-CN"/>
        </w:rPr>
        <w:t xml:space="preserve">configurations </w:t>
      </w:r>
      <w:r w:rsidR="00992E09">
        <w:rPr>
          <w:rFonts w:ascii="Arial" w:eastAsia="DengXian" w:hAnsi="Arial" w:cs="Arial" w:hint="eastAsia"/>
          <w:sz w:val="20"/>
          <w:szCs w:val="20"/>
          <w:lang w:eastAsia="zh-CN"/>
        </w:rPr>
        <w:t>could be configured in Step 3.</w:t>
      </w:r>
    </w:p>
    <w:p w14:paraId="674D16DE" w14:textId="77777777" w:rsidR="00AB05B2" w:rsidRPr="00483497" w:rsidRDefault="00AB05B2" w:rsidP="0026037F">
      <w:pPr>
        <w:rPr>
          <w:rFonts w:ascii="Arial" w:eastAsia="DengXian" w:hAnsi="Arial" w:cs="Arial"/>
          <w:sz w:val="21"/>
          <w:szCs w:val="21"/>
          <w:lang w:eastAsia="zh-CN"/>
        </w:rPr>
      </w:pPr>
    </w:p>
    <w:p w14:paraId="4916D52E" w14:textId="00412C46" w:rsidR="000720C9" w:rsidRPr="00483497" w:rsidRDefault="00483497" w:rsidP="00483497">
      <w:pPr>
        <w:pStyle w:val="Observation"/>
        <w:rPr>
          <w:rFonts w:ascii="Arial" w:hAnsi="Arial" w:cs="Arial"/>
          <w:sz w:val="21"/>
          <w:szCs w:val="21"/>
        </w:rPr>
      </w:pPr>
      <w:bookmarkStart w:id="6" w:name="_Hlk193895617"/>
      <w:r w:rsidRPr="00483497">
        <w:rPr>
          <w:rFonts w:ascii="Arial" w:eastAsia="DengXian" w:hAnsi="Arial" w:cs="Arial"/>
          <w:sz w:val="21"/>
          <w:szCs w:val="21"/>
        </w:rPr>
        <w:t>For Option A, NW needs to blindly configure one or more of CSI-</w:t>
      </w:r>
      <w:proofErr w:type="spellStart"/>
      <w:r w:rsidRPr="00483497">
        <w:rPr>
          <w:rFonts w:ascii="Arial" w:eastAsia="DengXian" w:hAnsi="Arial" w:cs="Arial"/>
          <w:sz w:val="21"/>
          <w:szCs w:val="21"/>
        </w:rPr>
        <w:t>ReportConfig</w:t>
      </w:r>
      <w:proofErr w:type="spellEnd"/>
      <w:r w:rsidRPr="00483497">
        <w:rPr>
          <w:rFonts w:ascii="Arial" w:eastAsia="DengXian" w:hAnsi="Arial" w:cs="Arial"/>
          <w:sz w:val="21"/>
          <w:szCs w:val="21"/>
        </w:rPr>
        <w:t xml:space="preserve"> for inference configuration in Step 3 without the UE applicability related information. </w:t>
      </w:r>
      <w:r w:rsidR="009352FE">
        <w:rPr>
          <w:rFonts w:ascii="Arial" w:eastAsia="DengXian" w:hAnsi="Arial" w:cs="Arial" w:hint="eastAsia"/>
          <w:sz w:val="21"/>
          <w:szCs w:val="21"/>
        </w:rPr>
        <w:t>B</w:t>
      </w:r>
      <w:r w:rsidRPr="00483497">
        <w:rPr>
          <w:rFonts w:ascii="Arial" w:eastAsia="DengXian" w:hAnsi="Arial" w:cs="Arial"/>
          <w:sz w:val="21"/>
          <w:szCs w:val="21"/>
        </w:rPr>
        <w:t>oth applicable and inapplicable configurations could be configured in Step 3.</w:t>
      </w:r>
    </w:p>
    <w:bookmarkEnd w:id="6"/>
    <w:p w14:paraId="1EAF827F" w14:textId="2E88A86A" w:rsidR="00992E09" w:rsidRDefault="00992E09" w:rsidP="0026037F">
      <w:pPr>
        <w:rPr>
          <w:rFonts w:ascii="Arial" w:eastAsiaTheme="minorEastAsia" w:hAnsi="Arial" w:cs="Arial"/>
          <w:sz w:val="20"/>
          <w:szCs w:val="20"/>
        </w:rPr>
      </w:pPr>
      <w:r>
        <w:rPr>
          <w:rFonts w:ascii="Arial" w:eastAsia="DengXian" w:hAnsi="Arial" w:cs="Arial" w:hint="eastAsia"/>
          <w:sz w:val="20"/>
          <w:szCs w:val="20"/>
          <w:lang w:eastAsia="zh-CN"/>
        </w:rPr>
        <w:t xml:space="preserve"> </w:t>
      </w:r>
    </w:p>
    <w:p w14:paraId="2BB3A766" w14:textId="18F4692C" w:rsidR="00B86310" w:rsidRDefault="00C70292" w:rsidP="0026037F">
      <w:pPr>
        <w:rPr>
          <w:rFonts w:ascii="Arial" w:eastAsia="DengXian" w:hAnsi="Arial" w:cs="Arial"/>
          <w:sz w:val="20"/>
          <w:szCs w:val="20"/>
          <w:lang w:eastAsia="zh-CN"/>
        </w:rPr>
      </w:pPr>
      <w:r>
        <w:rPr>
          <w:rFonts w:ascii="Arial" w:eastAsia="DengXian" w:hAnsi="Arial" w:cs="Arial" w:hint="eastAsia"/>
          <w:sz w:val="20"/>
          <w:szCs w:val="20"/>
          <w:lang w:eastAsia="zh-CN"/>
        </w:rPr>
        <w:t xml:space="preserve"> In the legacy </w:t>
      </w:r>
      <w:r w:rsidR="007F5DD4">
        <w:rPr>
          <w:rFonts w:ascii="Arial" w:eastAsia="DengXian" w:hAnsi="Arial" w:cs="Arial" w:hint="eastAsia"/>
          <w:sz w:val="20"/>
          <w:szCs w:val="20"/>
          <w:lang w:eastAsia="zh-CN"/>
        </w:rPr>
        <w:t>CSI-</w:t>
      </w:r>
      <w:proofErr w:type="spellStart"/>
      <w:r w:rsidR="00BF7EF2">
        <w:rPr>
          <w:rFonts w:ascii="Arial" w:eastAsia="DengXian" w:hAnsi="Arial" w:cs="Arial" w:hint="eastAsia"/>
          <w:sz w:val="20"/>
          <w:szCs w:val="20"/>
          <w:lang w:eastAsia="zh-CN"/>
        </w:rPr>
        <w:t>R</w:t>
      </w:r>
      <w:r w:rsidR="007F5DD4">
        <w:rPr>
          <w:rFonts w:ascii="Arial" w:eastAsia="DengXian" w:hAnsi="Arial" w:cs="Arial" w:hint="eastAsia"/>
          <w:sz w:val="20"/>
          <w:szCs w:val="20"/>
          <w:lang w:eastAsia="zh-CN"/>
        </w:rPr>
        <w:t>eportFramework</w:t>
      </w:r>
      <w:proofErr w:type="spellEnd"/>
      <w:r w:rsidR="007F5DD4">
        <w:rPr>
          <w:rFonts w:ascii="Arial" w:eastAsia="DengXian" w:hAnsi="Arial" w:cs="Arial" w:hint="eastAsia"/>
          <w:sz w:val="20"/>
          <w:szCs w:val="20"/>
          <w:lang w:eastAsia="zh-CN"/>
        </w:rPr>
        <w:t>,</w:t>
      </w:r>
      <w:r w:rsidR="00B86310">
        <w:rPr>
          <w:rFonts w:ascii="Arial" w:eastAsia="DengXian" w:hAnsi="Arial" w:cs="Arial" w:hint="eastAsia"/>
          <w:sz w:val="20"/>
          <w:szCs w:val="20"/>
          <w:lang w:eastAsia="zh-CN"/>
        </w:rPr>
        <w:t xml:space="preserve"> </w:t>
      </w:r>
      <w:r w:rsidR="00C97BC8">
        <w:rPr>
          <w:rFonts w:ascii="Arial" w:eastAsia="DengXian" w:hAnsi="Arial" w:cs="Arial" w:hint="eastAsia"/>
          <w:sz w:val="20"/>
          <w:szCs w:val="20"/>
          <w:lang w:eastAsia="zh-CN"/>
        </w:rPr>
        <w:t xml:space="preserve">there is a UE capability on the maximum number of periodic CSI report setting per BWP for CSI report (shown below). </w:t>
      </w:r>
    </w:p>
    <w:p w14:paraId="6C54C168" w14:textId="00E6A77A" w:rsidR="008E6457" w:rsidRDefault="007F5DD4" w:rsidP="0026037F">
      <w:pPr>
        <w:rPr>
          <w:rFonts w:ascii="Arial" w:eastAsia="DengXian" w:hAnsi="Arial" w:cs="Arial"/>
          <w:sz w:val="20"/>
          <w:szCs w:val="20"/>
          <w:lang w:eastAsia="zh-CN"/>
        </w:rPr>
      </w:pPr>
      <w:r>
        <w:rPr>
          <w:rFonts w:ascii="Arial" w:eastAsia="DengXian" w:hAnsi="Arial" w:cs="Arial" w:hint="eastAsia"/>
          <w:sz w:val="20"/>
          <w:szCs w:val="20"/>
          <w:lang w:eastAsia="zh-CN"/>
        </w:rPr>
        <w:t xml:space="preserve"> </w:t>
      </w:r>
      <w:r w:rsidR="00B86310" w:rsidRPr="00B86310">
        <w:rPr>
          <w:rFonts w:ascii="Arial" w:eastAsia="DengXian" w:hAnsi="Arial" w:cs="Arial"/>
          <w:noProof/>
          <w:sz w:val="20"/>
          <w:szCs w:val="20"/>
          <w:lang w:eastAsia="zh-CN"/>
        </w:rPr>
        <w:drawing>
          <wp:inline distT="0" distB="0" distL="0" distR="0" wp14:anchorId="6208D097" wp14:editId="6C5564C8">
            <wp:extent cx="6120765" cy="729615"/>
            <wp:effectExtent l="0" t="0" r="0" b="0"/>
            <wp:docPr id="13285448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49" name=""/>
                    <pic:cNvPicPr/>
                  </pic:nvPicPr>
                  <pic:blipFill>
                    <a:blip r:embed="rId8"/>
                    <a:stretch>
                      <a:fillRect/>
                    </a:stretch>
                  </pic:blipFill>
                  <pic:spPr>
                    <a:xfrm>
                      <a:off x="0" y="0"/>
                      <a:ext cx="6120765" cy="729615"/>
                    </a:xfrm>
                    <a:prstGeom prst="rect">
                      <a:avLst/>
                    </a:prstGeom>
                  </pic:spPr>
                </pic:pic>
              </a:graphicData>
            </a:graphic>
          </wp:inline>
        </w:drawing>
      </w:r>
    </w:p>
    <w:p w14:paraId="7D496225" w14:textId="77777777" w:rsidR="00C70292" w:rsidRDefault="00C70292" w:rsidP="0026037F">
      <w:pPr>
        <w:rPr>
          <w:rFonts w:ascii="Arial" w:eastAsia="DengXian" w:hAnsi="Arial" w:cs="Arial"/>
          <w:sz w:val="20"/>
          <w:szCs w:val="20"/>
          <w:lang w:eastAsia="zh-CN"/>
        </w:rPr>
      </w:pPr>
    </w:p>
    <w:p w14:paraId="5FF4D2CB" w14:textId="77777777" w:rsidR="00C70292" w:rsidRDefault="00C70292" w:rsidP="0026037F">
      <w:pPr>
        <w:rPr>
          <w:rFonts w:ascii="Arial" w:eastAsia="DengXian" w:hAnsi="Arial" w:cs="Arial"/>
          <w:sz w:val="20"/>
          <w:szCs w:val="20"/>
          <w:lang w:eastAsia="zh-CN"/>
        </w:rPr>
      </w:pPr>
    </w:p>
    <w:p w14:paraId="3ED16DE7" w14:textId="4F04DB94" w:rsidR="00C73DDE" w:rsidRPr="00E3008E" w:rsidRDefault="00D607AB" w:rsidP="0026037F">
      <w:pPr>
        <w:rPr>
          <w:rFonts w:ascii="Arial" w:eastAsiaTheme="minorEastAsia" w:hAnsi="Arial" w:cs="Arial"/>
          <w:sz w:val="20"/>
          <w:szCs w:val="20"/>
        </w:rPr>
      </w:pPr>
      <w:r>
        <w:rPr>
          <w:rFonts w:ascii="Arial" w:eastAsia="DengXian" w:hAnsi="Arial" w:cs="Arial" w:hint="eastAsia"/>
          <w:sz w:val="20"/>
          <w:szCs w:val="20"/>
          <w:lang w:eastAsia="zh-CN"/>
        </w:rPr>
        <w:t xml:space="preserve"> </w:t>
      </w:r>
      <w:r w:rsidR="00232B24" w:rsidRPr="00232B24">
        <w:rPr>
          <w:rFonts w:ascii="Arial" w:eastAsia="DengXian" w:hAnsi="Arial" w:cs="Arial"/>
          <w:sz w:val="20"/>
          <w:szCs w:val="20"/>
          <w:lang w:eastAsia="zh-CN"/>
        </w:rPr>
        <w:t xml:space="preserve">Assuming a similar UE capability is introduced later, and based on the RAN2#129 agreement that states, </w:t>
      </w:r>
      <w:r w:rsidR="00B6202C">
        <w:rPr>
          <w:rFonts w:asciiTheme="minorEastAsia" w:eastAsiaTheme="minorEastAsia" w:hAnsiTheme="minorEastAsia" w:cs="Arial" w:hint="eastAsia"/>
          <w:sz w:val="20"/>
          <w:szCs w:val="20"/>
        </w:rPr>
        <w:t>“</w:t>
      </w:r>
      <w:r w:rsidR="00B6202C" w:rsidRPr="00232B24">
        <w:rPr>
          <w:rFonts w:ascii="Arial" w:eastAsia="DengXian" w:hAnsi="Arial" w:cs="Arial"/>
          <w:sz w:val="20"/>
          <w:szCs w:val="20"/>
          <w:lang w:eastAsia="zh-CN"/>
        </w:rPr>
        <w:t>The provided periodic CSI configuration should be consistent with the reported UE capabilities</w:t>
      </w:r>
      <w:r w:rsidR="00B6202C">
        <w:rPr>
          <w:rFonts w:asciiTheme="minorEastAsia" w:eastAsiaTheme="minorEastAsia" w:hAnsiTheme="minorEastAsia" w:cs="Arial" w:hint="eastAsia"/>
          <w:sz w:val="20"/>
          <w:szCs w:val="20"/>
        </w:rPr>
        <w:t>”,</w:t>
      </w:r>
      <w:r w:rsidR="00232B24" w:rsidRPr="00232B24">
        <w:rPr>
          <w:rFonts w:ascii="Arial" w:eastAsia="DengXian" w:hAnsi="Arial" w:cs="Arial"/>
          <w:sz w:val="20"/>
          <w:szCs w:val="20"/>
          <w:lang w:eastAsia="zh-CN"/>
        </w:rPr>
        <w:t xml:space="preserve"> we observe that the maximum number of periodic CSI reports (including both applicable and inapplicable) configured in Step 3 must align with the reported UE capability. Therefore, when the number of inference configuration candidates on the network side exceeds the reported UE capability, the network must perform Step 3 multiple times to obtain the UE’s applicability/inapplicability report for all inference configuration candidates. This results in increased overhead and configuration delays.</w:t>
      </w:r>
      <w:r w:rsidR="00E3008E">
        <w:rPr>
          <w:rFonts w:ascii="Arial" w:eastAsiaTheme="minorEastAsia" w:hAnsi="Arial" w:cs="Arial" w:hint="eastAsia"/>
          <w:sz w:val="20"/>
          <w:szCs w:val="20"/>
        </w:rPr>
        <w:t xml:space="preserve"> </w:t>
      </w:r>
    </w:p>
    <w:p w14:paraId="01614ED1" w14:textId="77777777" w:rsidR="00C97BC8" w:rsidRDefault="00C97BC8" w:rsidP="0026037F">
      <w:pPr>
        <w:rPr>
          <w:rFonts w:eastAsia="DengXian"/>
          <w:lang w:eastAsia="zh-CN"/>
        </w:rPr>
      </w:pPr>
    </w:p>
    <w:p w14:paraId="420504EF" w14:textId="737D0B9C" w:rsidR="00C97BC8" w:rsidRPr="002C1243" w:rsidRDefault="000A2F0C" w:rsidP="00E3008E">
      <w:pPr>
        <w:pStyle w:val="Observation"/>
        <w:rPr>
          <w:rFonts w:ascii="Arial" w:hAnsi="Arial" w:cs="Arial"/>
          <w:sz w:val="21"/>
          <w:szCs w:val="21"/>
        </w:rPr>
      </w:pPr>
      <w:bookmarkStart w:id="7" w:name="_Hlk193895646"/>
      <w:r w:rsidRPr="002C1243">
        <w:rPr>
          <w:rFonts w:ascii="Arial" w:eastAsiaTheme="minorEastAsia" w:hAnsi="Arial" w:cs="Arial"/>
          <w:sz w:val="21"/>
          <w:szCs w:val="21"/>
          <w:lang w:eastAsia="ja-JP"/>
        </w:rPr>
        <w:t>For Option A, when the number of inference configuration candidates on the network side exceeds the reported UE capability, the network must perform Step 3 multiple times to obtain the UE’s applicability/inapplicability report for all inference configuration candidates. This results in increased overhead and configuration delays.</w:t>
      </w:r>
    </w:p>
    <w:bookmarkEnd w:id="7"/>
    <w:p w14:paraId="59024342" w14:textId="77777777" w:rsidR="002C1243" w:rsidRDefault="002C1243" w:rsidP="002C1243">
      <w:pPr>
        <w:pStyle w:val="Observation"/>
        <w:numPr>
          <w:ilvl w:val="0"/>
          <w:numId w:val="0"/>
        </w:numPr>
        <w:ind w:left="1446"/>
        <w:rPr>
          <w:rFonts w:ascii="Arial" w:eastAsiaTheme="minorEastAsia" w:hAnsi="Arial" w:cs="Arial"/>
          <w:sz w:val="21"/>
          <w:szCs w:val="21"/>
          <w:lang w:eastAsia="ja-JP"/>
        </w:rPr>
      </w:pPr>
    </w:p>
    <w:p w14:paraId="76D92524" w14:textId="421B44AE" w:rsidR="005B301A" w:rsidRDefault="00B602E3" w:rsidP="002C1243">
      <w:pPr>
        <w:rPr>
          <w:rFonts w:ascii="Arial" w:hAnsi="Arial" w:cs="Arial"/>
          <w:sz w:val="20"/>
          <w:szCs w:val="20"/>
        </w:rPr>
      </w:pPr>
      <w:r>
        <w:rPr>
          <w:rFonts w:hint="eastAsia"/>
        </w:rPr>
        <w:t xml:space="preserve"> </w:t>
      </w:r>
      <w:r w:rsidRPr="00B56ECE">
        <w:rPr>
          <w:rFonts w:ascii="Arial" w:hAnsi="Arial" w:cs="Arial"/>
          <w:sz w:val="20"/>
          <w:szCs w:val="20"/>
        </w:rPr>
        <w:t xml:space="preserve"> </w:t>
      </w:r>
      <w:r w:rsidR="006B0901" w:rsidRPr="006B0901">
        <w:rPr>
          <w:rFonts w:ascii="Arial" w:hAnsi="Arial" w:cs="Arial"/>
          <w:sz w:val="20"/>
          <w:szCs w:val="20"/>
        </w:rPr>
        <w:t xml:space="preserve">The drawback of Option A (as mentioned in Observation 1) can be avoided by using Option B. </w:t>
      </w:r>
      <w:bookmarkStart w:id="8" w:name="_Hlk192686820"/>
      <w:r w:rsidR="006B0901" w:rsidRPr="006B0901">
        <w:rPr>
          <w:rFonts w:ascii="Arial" w:hAnsi="Arial" w:cs="Arial"/>
          <w:sz w:val="20"/>
          <w:szCs w:val="20"/>
        </w:rPr>
        <w:t xml:space="preserve">Under Option B, the sets of inference-related parameters used solely for the applicability report (and not for inference) configured in Step 3 will not be activated on the UE side </w:t>
      </w:r>
      <w:r w:rsidR="00C44AB3">
        <w:rPr>
          <w:rFonts w:ascii="Arial" w:hAnsi="Arial" w:cs="Arial" w:hint="eastAsia"/>
          <w:sz w:val="20"/>
          <w:szCs w:val="20"/>
        </w:rPr>
        <w:t>upon</w:t>
      </w:r>
      <w:r w:rsidR="006B0901" w:rsidRPr="006B0901">
        <w:rPr>
          <w:rFonts w:ascii="Arial" w:hAnsi="Arial" w:cs="Arial"/>
          <w:sz w:val="20"/>
          <w:szCs w:val="20"/>
        </w:rPr>
        <w:t xml:space="preserve"> reporting the applicability for all the sets of inference-related parameters in Step 4. </w:t>
      </w:r>
      <w:bookmarkEnd w:id="8"/>
      <w:r w:rsidR="006B0901" w:rsidRPr="006B0901">
        <w:rPr>
          <w:rFonts w:ascii="Arial" w:hAnsi="Arial" w:cs="Arial"/>
          <w:sz w:val="20"/>
          <w:szCs w:val="20"/>
        </w:rPr>
        <w:t>Consequently, for Option B, the maximum number of periodic CSI reports (including both applicable and inapplicable) configured in Step 3 does not need to align with the reported UE capability. In other words, when the number of inference configuration candidates on the network side exceeds the reported UE capability, it is sufficient for the network to perform Step 3 just once.</w:t>
      </w:r>
    </w:p>
    <w:p w14:paraId="34216BDC" w14:textId="77777777" w:rsidR="005B301A" w:rsidRDefault="005B301A" w:rsidP="002C1243">
      <w:pPr>
        <w:rPr>
          <w:rFonts w:ascii="Arial" w:hAnsi="Arial" w:cs="Arial"/>
          <w:sz w:val="20"/>
          <w:szCs w:val="20"/>
        </w:rPr>
      </w:pPr>
    </w:p>
    <w:p w14:paraId="6677AB8F" w14:textId="6A55BA77" w:rsidR="002236EA" w:rsidRPr="00382504" w:rsidRDefault="00071D56" w:rsidP="00071D56">
      <w:pPr>
        <w:pStyle w:val="Observation"/>
        <w:rPr>
          <w:rFonts w:ascii="Arial" w:hAnsi="Arial" w:cs="Arial"/>
          <w:sz w:val="21"/>
          <w:szCs w:val="21"/>
          <w:lang w:val="en-US"/>
        </w:rPr>
      </w:pPr>
      <w:r w:rsidRPr="005F6402">
        <w:rPr>
          <w:rFonts w:ascii="Arial" w:eastAsiaTheme="minorEastAsia" w:hAnsi="Arial" w:cs="Arial"/>
          <w:sz w:val="21"/>
          <w:szCs w:val="21"/>
          <w:lang w:eastAsia="ja-JP"/>
        </w:rPr>
        <w:t>For Option B,</w:t>
      </w:r>
      <w:r w:rsidR="005F6402" w:rsidRPr="005F6402">
        <w:rPr>
          <w:rFonts w:ascii="Arial" w:eastAsiaTheme="minorEastAsia" w:hAnsi="Arial" w:cs="Arial"/>
          <w:sz w:val="21"/>
          <w:szCs w:val="21"/>
          <w:lang w:eastAsia="ja-JP"/>
        </w:rPr>
        <w:t xml:space="preserve"> when the number of inference configuration candidates on the network side exceeds the reported UE capability, it is sufficient for the network to perform Step 3 just once</w:t>
      </w:r>
      <w:r w:rsidRPr="005F6402">
        <w:rPr>
          <w:rFonts w:ascii="Arial" w:hAnsi="Arial" w:cs="Arial"/>
          <w:sz w:val="21"/>
          <w:szCs w:val="21"/>
        </w:rPr>
        <w:t>.</w:t>
      </w:r>
    </w:p>
    <w:p w14:paraId="3EA0B8D5" w14:textId="77777777" w:rsidR="00382504" w:rsidRPr="00382504" w:rsidRDefault="00382504" w:rsidP="00382504">
      <w:pPr>
        <w:pStyle w:val="Observation"/>
        <w:numPr>
          <w:ilvl w:val="0"/>
          <w:numId w:val="0"/>
        </w:numPr>
        <w:ind w:left="1446" w:hanging="1304"/>
        <w:rPr>
          <w:rFonts w:ascii="Arial" w:eastAsia="DengXian" w:hAnsi="Arial" w:cs="Arial"/>
          <w:sz w:val="21"/>
          <w:szCs w:val="21"/>
          <w:lang w:val="en-US"/>
        </w:rPr>
      </w:pPr>
    </w:p>
    <w:p w14:paraId="5203F1B8" w14:textId="7FAF085D" w:rsidR="005F6402" w:rsidRPr="00763628" w:rsidRDefault="005F6402" w:rsidP="005F6402">
      <w:pPr>
        <w:rPr>
          <w:rFonts w:ascii="Arial" w:eastAsiaTheme="minorEastAsia" w:hAnsi="Arial" w:cs="Arial"/>
          <w:sz w:val="20"/>
          <w:szCs w:val="20"/>
        </w:rPr>
      </w:pPr>
      <w:r>
        <w:rPr>
          <w:rFonts w:ascii="Arial" w:hAnsi="Arial" w:cs="Arial" w:hint="eastAsia"/>
          <w:sz w:val="20"/>
          <w:szCs w:val="20"/>
        </w:rPr>
        <w:t xml:space="preserve">　</w:t>
      </w:r>
      <w:r w:rsidR="00763628" w:rsidRPr="00763628">
        <w:rPr>
          <w:rFonts w:ascii="Arial" w:hAnsi="Arial" w:cs="Arial"/>
          <w:color w:val="1F2328"/>
          <w:spacing w:val="2"/>
          <w:sz w:val="20"/>
          <w:szCs w:val="20"/>
          <w:shd w:val="clear" w:color="auto" w:fill="FFFFFF"/>
        </w:rPr>
        <w:t xml:space="preserve">Another drawback of Option A is the significant resource wastage associated with the transmission of inapplicable periodic CSI reference signals. In Option A, since the UE autonomously activates the applicable functionalities upon reporting </w:t>
      </w:r>
      <w:r w:rsidR="00D41A8B" w:rsidRPr="00D41A8B">
        <w:rPr>
          <w:rFonts w:ascii="Arial" w:eastAsia="DengXian" w:hAnsi="Arial" w:cs="Arial"/>
          <w:color w:val="1F2328"/>
          <w:spacing w:val="2"/>
          <w:sz w:val="20"/>
          <w:szCs w:val="20"/>
          <w:shd w:val="clear" w:color="auto" w:fill="FFFFFF"/>
          <w:lang w:eastAsia="zh-CN"/>
        </w:rPr>
        <w:t>applicability</w:t>
      </w:r>
      <w:r w:rsidR="00763628" w:rsidRPr="00D41A8B">
        <w:rPr>
          <w:rFonts w:ascii="Arial" w:hAnsi="Arial" w:cs="Arial"/>
          <w:color w:val="1F2328"/>
          <w:spacing w:val="2"/>
          <w:sz w:val="20"/>
          <w:szCs w:val="20"/>
          <w:shd w:val="clear" w:color="auto" w:fill="FFFFFF"/>
        </w:rPr>
        <w:t xml:space="preserve"> via </w:t>
      </w:r>
      <w:proofErr w:type="spellStart"/>
      <w:r w:rsidR="00763628" w:rsidRPr="00D41A8B">
        <w:rPr>
          <w:rFonts w:ascii="Arial" w:hAnsi="Arial" w:cs="Arial"/>
          <w:color w:val="1F2328"/>
          <w:spacing w:val="2"/>
          <w:sz w:val="20"/>
          <w:szCs w:val="20"/>
          <w:shd w:val="clear" w:color="auto" w:fill="FFFFFF"/>
        </w:rPr>
        <w:t>RRCReconfigurationComplete</w:t>
      </w:r>
      <w:proofErr w:type="spellEnd"/>
      <w:r w:rsidR="00763628" w:rsidRPr="00D41A8B">
        <w:rPr>
          <w:rFonts w:ascii="Arial" w:hAnsi="Arial" w:cs="Arial"/>
          <w:color w:val="1F2328"/>
          <w:spacing w:val="2"/>
          <w:sz w:val="20"/>
          <w:szCs w:val="20"/>
          <w:shd w:val="clear" w:color="auto" w:fill="FFFFFF"/>
        </w:rPr>
        <w:t xml:space="preserve"> in Step 4</w:t>
      </w:r>
      <w:r w:rsidR="00763628" w:rsidRPr="00763628">
        <w:rPr>
          <w:rFonts w:ascii="Arial" w:hAnsi="Arial" w:cs="Arial"/>
          <w:color w:val="1F2328"/>
          <w:spacing w:val="2"/>
          <w:sz w:val="20"/>
          <w:szCs w:val="20"/>
          <w:shd w:val="clear" w:color="auto" w:fill="FFFFFF"/>
        </w:rPr>
        <w:t xml:space="preserve"> (i.e., without waiting for </w:t>
      </w:r>
      <w:proofErr w:type="spellStart"/>
      <w:r w:rsidR="00763628" w:rsidRPr="00763628">
        <w:rPr>
          <w:rFonts w:ascii="Arial" w:hAnsi="Arial" w:cs="Arial"/>
          <w:color w:val="1F2328"/>
          <w:spacing w:val="2"/>
          <w:sz w:val="20"/>
          <w:szCs w:val="20"/>
          <w:shd w:val="clear" w:color="auto" w:fill="FFFFFF"/>
        </w:rPr>
        <w:t>RRCReconfiguration</w:t>
      </w:r>
      <w:proofErr w:type="spellEnd"/>
      <w:r w:rsidR="00763628" w:rsidRPr="00763628">
        <w:rPr>
          <w:rFonts w:ascii="Arial" w:hAnsi="Arial" w:cs="Arial"/>
          <w:color w:val="1F2328"/>
          <w:spacing w:val="2"/>
          <w:sz w:val="20"/>
          <w:szCs w:val="20"/>
          <w:shd w:val="clear" w:color="auto" w:fill="FFFFFF"/>
        </w:rPr>
        <w:t xml:space="preserve"> in Step 5), the network must transmit reference signals for all CSI-</w:t>
      </w:r>
      <w:proofErr w:type="spellStart"/>
      <w:r w:rsidR="00763628" w:rsidRPr="00763628">
        <w:rPr>
          <w:rFonts w:ascii="Arial" w:hAnsi="Arial" w:cs="Arial"/>
          <w:color w:val="1F2328"/>
          <w:spacing w:val="2"/>
          <w:sz w:val="20"/>
          <w:szCs w:val="20"/>
          <w:shd w:val="clear" w:color="auto" w:fill="FFFFFF"/>
        </w:rPr>
        <w:t>ReportConfig</w:t>
      </w:r>
      <w:proofErr w:type="spellEnd"/>
      <w:r w:rsidR="00763628" w:rsidRPr="00763628">
        <w:rPr>
          <w:rFonts w:ascii="Arial" w:hAnsi="Arial" w:cs="Arial"/>
          <w:color w:val="1F2328"/>
          <w:spacing w:val="2"/>
          <w:sz w:val="20"/>
          <w:szCs w:val="20"/>
          <w:shd w:val="clear" w:color="auto" w:fill="FFFFFF"/>
        </w:rPr>
        <w:t xml:space="preserve"> </w:t>
      </w:r>
      <w:r w:rsidR="00984600">
        <w:rPr>
          <w:rFonts w:ascii="Arial" w:hAnsi="Arial" w:cs="Arial" w:hint="eastAsia"/>
          <w:color w:val="1F2328"/>
          <w:spacing w:val="2"/>
          <w:sz w:val="20"/>
          <w:szCs w:val="20"/>
          <w:shd w:val="clear" w:color="auto" w:fill="FFFFFF"/>
        </w:rPr>
        <w:t xml:space="preserve">configured in </w:t>
      </w:r>
      <w:r w:rsidR="00763628" w:rsidRPr="00763628">
        <w:rPr>
          <w:rFonts w:ascii="Arial" w:hAnsi="Arial" w:cs="Arial"/>
          <w:color w:val="1F2328"/>
          <w:spacing w:val="2"/>
          <w:sz w:val="20"/>
          <w:szCs w:val="20"/>
          <w:shd w:val="clear" w:color="auto" w:fill="FFFFFF"/>
        </w:rPr>
        <w:t>Step 3. Because Step 3 under Option A includes both applicable and inapplicable configurations, this leads to a substantial resource wastage related to inapplicable periodic CSI reference signal transmissions</w:t>
      </w:r>
      <w:r w:rsidR="00763628">
        <w:rPr>
          <w:rFonts w:ascii="Arial" w:hAnsi="Arial" w:cs="Arial" w:hint="eastAsia"/>
          <w:color w:val="1F2328"/>
          <w:spacing w:val="2"/>
          <w:sz w:val="20"/>
          <w:szCs w:val="20"/>
          <w:shd w:val="clear" w:color="auto" w:fill="FFFFFF"/>
        </w:rPr>
        <w:t>.</w:t>
      </w:r>
    </w:p>
    <w:p w14:paraId="799B1F4A" w14:textId="77777777" w:rsidR="00602669" w:rsidRDefault="00602669" w:rsidP="005F6402">
      <w:pPr>
        <w:rPr>
          <w:rFonts w:ascii="Arial" w:eastAsiaTheme="minorEastAsia" w:hAnsi="Arial" w:cs="Arial"/>
          <w:sz w:val="20"/>
          <w:szCs w:val="20"/>
        </w:rPr>
      </w:pPr>
    </w:p>
    <w:p w14:paraId="0950DA4D" w14:textId="2B39937B" w:rsidR="00602669" w:rsidRPr="00602669" w:rsidRDefault="006E6E56" w:rsidP="00602669">
      <w:pPr>
        <w:pStyle w:val="Observation"/>
        <w:rPr>
          <w:rFonts w:ascii="Arial" w:hAnsi="Arial" w:cs="Arial"/>
          <w:sz w:val="21"/>
          <w:szCs w:val="21"/>
        </w:rPr>
      </w:pPr>
      <w:bookmarkStart w:id="9" w:name="_Hlk193895698"/>
      <w:r w:rsidRPr="006E6E56">
        <w:rPr>
          <w:rFonts w:ascii="Arial" w:hAnsi="Arial" w:cs="Arial"/>
          <w:sz w:val="21"/>
          <w:szCs w:val="21"/>
        </w:rPr>
        <w:t>Another drawback of Option A is the significant resource wastage associated with the transmission of inapplicable periodic CSI reference signals</w:t>
      </w:r>
      <w:r w:rsidR="00602669" w:rsidRPr="00602669">
        <w:rPr>
          <w:rFonts w:ascii="Arial" w:hAnsi="Arial" w:cs="Arial"/>
          <w:sz w:val="21"/>
          <w:szCs w:val="21"/>
        </w:rPr>
        <w:t>.</w:t>
      </w:r>
      <w:bookmarkEnd w:id="9"/>
    </w:p>
    <w:p w14:paraId="6D1E42F7" w14:textId="77777777" w:rsidR="008F666E" w:rsidRDefault="00112483" w:rsidP="002C1243">
      <w:pPr>
        <w:rPr>
          <w:rFonts w:ascii="Arial" w:hAnsi="Arial" w:cs="Arial"/>
          <w:sz w:val="20"/>
          <w:szCs w:val="20"/>
        </w:rPr>
      </w:pPr>
      <w:r w:rsidRPr="00B56ECE">
        <w:rPr>
          <w:rFonts w:ascii="Arial" w:hAnsi="Arial" w:cs="Arial"/>
          <w:sz w:val="20"/>
          <w:szCs w:val="20"/>
        </w:rPr>
        <w:t xml:space="preserve"> </w:t>
      </w:r>
    </w:p>
    <w:p w14:paraId="53BE6041" w14:textId="248CFEF6" w:rsidR="00CD5B42" w:rsidRDefault="008F666E" w:rsidP="006E6E56">
      <w:pPr>
        <w:ind w:firstLineChars="100" w:firstLine="200"/>
        <w:rPr>
          <w:rFonts w:ascii="Arial" w:hAnsi="Arial" w:cs="Arial"/>
          <w:sz w:val="20"/>
          <w:szCs w:val="20"/>
        </w:rPr>
      </w:pPr>
      <w:r w:rsidRPr="008F666E">
        <w:rPr>
          <w:rFonts w:ascii="Arial" w:hAnsi="Arial" w:cs="Arial"/>
          <w:sz w:val="20"/>
          <w:szCs w:val="20"/>
        </w:rPr>
        <w:t>Th</w:t>
      </w:r>
      <w:r>
        <w:rPr>
          <w:rFonts w:ascii="Arial" w:hAnsi="Arial" w:cs="Arial" w:hint="eastAsia"/>
          <w:sz w:val="20"/>
          <w:szCs w:val="20"/>
        </w:rPr>
        <w:t xml:space="preserve">is </w:t>
      </w:r>
      <w:r w:rsidRPr="008F666E">
        <w:rPr>
          <w:rFonts w:ascii="Arial" w:hAnsi="Arial" w:cs="Arial"/>
          <w:sz w:val="20"/>
          <w:szCs w:val="20"/>
        </w:rPr>
        <w:t xml:space="preserve">drawback of Option A (as mentioned in Observation </w:t>
      </w:r>
      <w:r w:rsidR="00594266">
        <w:rPr>
          <w:rFonts w:ascii="Arial" w:hAnsi="Arial" w:cs="Arial" w:hint="eastAsia"/>
          <w:sz w:val="20"/>
          <w:szCs w:val="20"/>
        </w:rPr>
        <w:t>3</w:t>
      </w:r>
      <w:r w:rsidRPr="008F666E">
        <w:rPr>
          <w:rFonts w:ascii="Arial" w:hAnsi="Arial" w:cs="Arial"/>
          <w:sz w:val="20"/>
          <w:szCs w:val="20"/>
        </w:rPr>
        <w:t>) can be avoided by using Option B.</w:t>
      </w:r>
      <w:r w:rsidR="006E6E56">
        <w:rPr>
          <w:rFonts w:ascii="Arial" w:hAnsi="Arial" w:cs="Arial" w:hint="eastAsia"/>
          <w:sz w:val="20"/>
          <w:szCs w:val="20"/>
        </w:rPr>
        <w:t xml:space="preserve"> </w:t>
      </w:r>
      <w:r w:rsidR="006E6E56" w:rsidRPr="006E6E56">
        <w:rPr>
          <w:rFonts w:ascii="Arial" w:hAnsi="Arial" w:cs="Arial"/>
          <w:sz w:val="20"/>
          <w:szCs w:val="20"/>
        </w:rPr>
        <w:t>Under Option B, the sets of inference-related parameters used solely for the applicability report (and not for inference) configured in Step 3 will not be activated on the UE side upon reporting the applicability for all the sets of inference-related parameters in Step 4</w:t>
      </w:r>
      <w:r w:rsidR="00FA0A97">
        <w:rPr>
          <w:rFonts w:ascii="Arial" w:hAnsi="Arial" w:cs="Arial" w:hint="eastAsia"/>
          <w:sz w:val="20"/>
          <w:szCs w:val="20"/>
        </w:rPr>
        <w:t xml:space="preserve">. </w:t>
      </w:r>
      <w:r w:rsidR="00245AFD" w:rsidRPr="00245AFD">
        <w:rPr>
          <w:rFonts w:ascii="Arial" w:hAnsi="Arial" w:cs="Arial"/>
          <w:sz w:val="20"/>
          <w:szCs w:val="20"/>
        </w:rPr>
        <w:t>Instead, the UE activates the periodic CSI Report after receiving the applicable inference configurations in Step 4. This means that the network only needs to transmit reference signals for all applicable CSI-</w:t>
      </w:r>
      <w:proofErr w:type="spellStart"/>
      <w:r w:rsidR="00245AFD" w:rsidRPr="00245AFD">
        <w:rPr>
          <w:rFonts w:ascii="Arial" w:hAnsi="Arial" w:cs="Arial"/>
          <w:sz w:val="20"/>
          <w:szCs w:val="20"/>
        </w:rPr>
        <w:t>ReportConfig</w:t>
      </w:r>
      <w:proofErr w:type="spellEnd"/>
      <w:r w:rsidR="00245AFD" w:rsidRPr="00245AFD">
        <w:rPr>
          <w:rFonts w:ascii="Arial" w:hAnsi="Arial" w:cs="Arial"/>
          <w:sz w:val="20"/>
          <w:szCs w:val="20"/>
        </w:rPr>
        <w:t xml:space="preserve"> configured in Step 4, eliminating any resource wastage associated with the transmission of inapplicable periodic CSI reference signals under Option</w:t>
      </w:r>
      <w:r w:rsidR="00110261">
        <w:rPr>
          <w:rFonts w:ascii="Arial" w:eastAsia="DengXian" w:hAnsi="Arial" w:cs="Arial" w:hint="eastAsia"/>
          <w:sz w:val="20"/>
          <w:szCs w:val="20"/>
          <w:lang w:eastAsia="zh-CN"/>
        </w:rPr>
        <w:t xml:space="preserve"> A</w:t>
      </w:r>
      <w:r w:rsidR="00245AFD" w:rsidRPr="00245AFD">
        <w:rPr>
          <w:rFonts w:ascii="Arial" w:hAnsi="Arial" w:cs="Arial"/>
          <w:sz w:val="20"/>
          <w:szCs w:val="20"/>
        </w:rPr>
        <w:t>.</w:t>
      </w:r>
    </w:p>
    <w:p w14:paraId="1A86E4AA" w14:textId="77777777" w:rsidR="008A2C3D" w:rsidRDefault="008A2C3D" w:rsidP="006E6E56">
      <w:pPr>
        <w:ind w:firstLineChars="100" w:firstLine="200"/>
        <w:rPr>
          <w:rFonts w:ascii="Arial" w:hAnsi="Arial" w:cs="Arial"/>
          <w:sz w:val="20"/>
          <w:szCs w:val="20"/>
        </w:rPr>
      </w:pPr>
    </w:p>
    <w:p w14:paraId="4C87C7BC" w14:textId="5C3EECB5" w:rsidR="008A2C3D" w:rsidRPr="006B7763" w:rsidRDefault="006B7763" w:rsidP="008A2C3D">
      <w:pPr>
        <w:pStyle w:val="Observation"/>
        <w:rPr>
          <w:rFonts w:ascii="Arial" w:hAnsi="Arial" w:cs="Arial"/>
          <w:sz w:val="20"/>
          <w:szCs w:val="20"/>
        </w:rPr>
      </w:pPr>
      <w:r w:rsidRPr="006B7763">
        <w:rPr>
          <w:rFonts w:ascii="Arial" w:eastAsiaTheme="minorEastAsia" w:hAnsi="Arial" w:cs="Arial"/>
          <w:sz w:val="20"/>
          <w:szCs w:val="20"/>
          <w:lang w:eastAsia="ja-JP"/>
        </w:rPr>
        <w:t xml:space="preserve">For Option B, </w:t>
      </w:r>
      <w:r w:rsidRPr="006B7763">
        <w:rPr>
          <w:rFonts w:ascii="Arial" w:hAnsi="Arial" w:cs="Arial"/>
          <w:sz w:val="20"/>
          <w:szCs w:val="20"/>
        </w:rPr>
        <w:t>the network only needs to transmit reference signals for all applicable CSI-</w:t>
      </w:r>
      <w:proofErr w:type="spellStart"/>
      <w:r w:rsidRPr="006B7763">
        <w:rPr>
          <w:rFonts w:ascii="Arial" w:hAnsi="Arial" w:cs="Arial"/>
          <w:sz w:val="20"/>
          <w:szCs w:val="20"/>
        </w:rPr>
        <w:t>ReportConfig</w:t>
      </w:r>
      <w:proofErr w:type="spellEnd"/>
      <w:r w:rsidRPr="006B7763">
        <w:rPr>
          <w:rFonts w:ascii="Arial" w:hAnsi="Arial" w:cs="Arial"/>
          <w:sz w:val="20"/>
          <w:szCs w:val="20"/>
        </w:rPr>
        <w:t xml:space="preserve"> configured in Step 4, eliminating any resource wastage associated with the transmission of inapplicable periodic CSI reference signals</w:t>
      </w:r>
      <w:r w:rsidR="003B2D21">
        <w:rPr>
          <w:rFonts w:ascii="Arial" w:eastAsia="DengXian" w:hAnsi="Arial" w:cs="Arial" w:hint="eastAsia"/>
          <w:sz w:val="20"/>
          <w:szCs w:val="20"/>
        </w:rPr>
        <w:t xml:space="preserve"> under Option A</w:t>
      </w:r>
      <w:r w:rsidR="008A2C3D" w:rsidRPr="006B7763">
        <w:rPr>
          <w:rFonts w:ascii="Arial" w:hAnsi="Arial" w:cs="Arial"/>
          <w:sz w:val="20"/>
          <w:szCs w:val="20"/>
        </w:rPr>
        <w:t>.</w:t>
      </w:r>
    </w:p>
    <w:p w14:paraId="44CCBFFB" w14:textId="14DD9D87" w:rsidR="00CD5B42" w:rsidRDefault="00F544E7" w:rsidP="002C1243">
      <w:pPr>
        <w:rPr>
          <w:rFonts w:ascii="Arial" w:eastAsia="DengXian" w:hAnsi="Arial" w:cs="Arial"/>
          <w:sz w:val="20"/>
          <w:szCs w:val="20"/>
          <w:lang w:eastAsia="zh-CN"/>
        </w:rPr>
      </w:pPr>
      <w:r>
        <w:rPr>
          <w:rFonts w:ascii="Arial" w:eastAsia="DengXian" w:hAnsi="Arial" w:cs="Arial" w:hint="eastAsia"/>
          <w:sz w:val="20"/>
          <w:szCs w:val="20"/>
          <w:lang w:eastAsia="zh-CN"/>
        </w:rPr>
        <w:t xml:space="preserve"> </w:t>
      </w:r>
    </w:p>
    <w:p w14:paraId="665AB918" w14:textId="69188447" w:rsidR="00F544E7" w:rsidRPr="00F544E7" w:rsidRDefault="00F544E7" w:rsidP="00F544E7">
      <w:pPr>
        <w:rPr>
          <w:rFonts w:ascii="Arial" w:eastAsia="DengXian" w:hAnsi="Arial" w:cs="Arial"/>
          <w:sz w:val="20"/>
          <w:szCs w:val="20"/>
          <w:lang w:eastAsia="zh-CN"/>
        </w:rPr>
      </w:pPr>
      <w:r>
        <w:rPr>
          <w:rFonts w:ascii="Arial" w:eastAsia="DengXian" w:hAnsi="Arial" w:cs="Arial" w:hint="eastAsia"/>
          <w:sz w:val="20"/>
          <w:szCs w:val="20"/>
          <w:lang w:eastAsia="zh-CN"/>
        </w:rPr>
        <w:t xml:space="preserve"> </w:t>
      </w:r>
      <w:r w:rsidR="006D080C">
        <w:rPr>
          <w:rFonts w:ascii="Arial" w:eastAsia="DengXian" w:hAnsi="Arial" w:cs="Arial" w:hint="eastAsia"/>
          <w:sz w:val="20"/>
          <w:szCs w:val="20"/>
          <w:lang w:eastAsia="zh-CN"/>
        </w:rPr>
        <w:t xml:space="preserve"> </w:t>
      </w:r>
      <w:r w:rsidRPr="00F544E7">
        <w:rPr>
          <w:rFonts w:ascii="Arial" w:eastAsia="DengXian" w:hAnsi="Arial" w:cs="Arial"/>
          <w:sz w:val="20"/>
          <w:szCs w:val="20"/>
          <w:lang w:eastAsia="zh-CN"/>
        </w:rPr>
        <w:t>In addition to the above, Option B also offers significant benefits by providing simple and signaling-efficient control when the network aims to concentrate inference configurations to a certain CSI-</w:t>
      </w:r>
      <w:proofErr w:type="spellStart"/>
      <w:r w:rsidRPr="00F544E7">
        <w:rPr>
          <w:rFonts w:ascii="Arial" w:eastAsia="DengXian" w:hAnsi="Arial" w:cs="Arial"/>
          <w:sz w:val="20"/>
          <w:szCs w:val="20"/>
          <w:lang w:eastAsia="zh-CN"/>
        </w:rPr>
        <w:t>ReportConfig</w:t>
      </w:r>
      <w:proofErr w:type="spellEnd"/>
      <w:r w:rsidRPr="00F544E7">
        <w:rPr>
          <w:rFonts w:ascii="Arial" w:eastAsia="DengXian" w:hAnsi="Arial" w:cs="Arial"/>
          <w:sz w:val="20"/>
          <w:szCs w:val="20"/>
          <w:lang w:eastAsia="zh-CN"/>
        </w:rPr>
        <w:t>(s). This is possible because Option B allows the network to configure commonly applicable CSI-</w:t>
      </w:r>
      <w:proofErr w:type="spellStart"/>
      <w:r w:rsidRPr="00F544E7">
        <w:rPr>
          <w:rFonts w:ascii="Arial" w:eastAsia="DengXian" w:hAnsi="Arial" w:cs="Arial"/>
          <w:sz w:val="20"/>
          <w:szCs w:val="20"/>
          <w:lang w:eastAsia="zh-CN"/>
        </w:rPr>
        <w:t>ReportConfig</w:t>
      </w:r>
      <w:proofErr w:type="spellEnd"/>
      <w:r w:rsidRPr="00F544E7">
        <w:rPr>
          <w:rFonts w:ascii="Arial" w:eastAsia="DengXian" w:hAnsi="Arial" w:cs="Arial"/>
          <w:sz w:val="20"/>
          <w:szCs w:val="20"/>
          <w:lang w:eastAsia="zh-CN"/>
        </w:rPr>
        <w:t>(s) in Step 5, based on applicability reports from different UEs in Step 4.</w:t>
      </w:r>
    </w:p>
    <w:p w14:paraId="417BC947" w14:textId="77777777" w:rsidR="00F544E7" w:rsidRPr="00F544E7" w:rsidRDefault="00F544E7" w:rsidP="00F544E7">
      <w:pPr>
        <w:rPr>
          <w:rFonts w:ascii="Arial" w:eastAsia="DengXian" w:hAnsi="Arial" w:cs="Arial"/>
          <w:sz w:val="20"/>
          <w:szCs w:val="20"/>
          <w:lang w:eastAsia="zh-CN"/>
        </w:rPr>
      </w:pPr>
      <w:r w:rsidRPr="00F544E7">
        <w:rPr>
          <w:rFonts w:ascii="Arial" w:eastAsia="DengXian" w:hAnsi="Arial" w:cs="Arial"/>
          <w:sz w:val="20"/>
          <w:szCs w:val="20"/>
          <w:lang w:eastAsia="zh-CN"/>
        </w:rPr>
        <w:t xml:space="preserve"> </w:t>
      </w:r>
    </w:p>
    <w:p w14:paraId="7AECFFA4" w14:textId="01484052" w:rsidR="00F544E7" w:rsidRPr="00321BB6" w:rsidRDefault="00F544E7" w:rsidP="006D080C">
      <w:pPr>
        <w:pStyle w:val="Observation"/>
        <w:rPr>
          <w:rFonts w:ascii="Arial" w:hAnsi="Arial" w:cs="Arial"/>
          <w:sz w:val="20"/>
          <w:szCs w:val="20"/>
        </w:rPr>
      </w:pPr>
      <w:r w:rsidRPr="00321BB6">
        <w:rPr>
          <w:rFonts w:ascii="Arial" w:hAnsi="Arial" w:cs="Arial"/>
          <w:sz w:val="20"/>
          <w:szCs w:val="20"/>
        </w:rPr>
        <w:t xml:space="preserve">Option B also offers significant benefits by providing simple, </w:t>
      </w:r>
      <w:proofErr w:type="spellStart"/>
      <w:r w:rsidRPr="00321BB6">
        <w:rPr>
          <w:rFonts w:ascii="Arial" w:hAnsi="Arial" w:cs="Arial"/>
          <w:sz w:val="20"/>
          <w:szCs w:val="20"/>
        </w:rPr>
        <w:t>signaling</w:t>
      </w:r>
      <w:proofErr w:type="spellEnd"/>
      <w:r w:rsidRPr="00321BB6">
        <w:rPr>
          <w:rFonts w:ascii="Arial" w:hAnsi="Arial" w:cs="Arial"/>
          <w:sz w:val="20"/>
          <w:szCs w:val="20"/>
        </w:rPr>
        <w:t>-efficient control when the network aims to concentrate inference configurations to a certain CSI-</w:t>
      </w:r>
      <w:proofErr w:type="spellStart"/>
      <w:r w:rsidRPr="00321BB6">
        <w:rPr>
          <w:rFonts w:ascii="Arial" w:hAnsi="Arial" w:cs="Arial"/>
          <w:sz w:val="20"/>
          <w:szCs w:val="20"/>
        </w:rPr>
        <w:t>ReportConfig</w:t>
      </w:r>
      <w:proofErr w:type="spellEnd"/>
      <w:r w:rsidRPr="00321BB6">
        <w:rPr>
          <w:rFonts w:ascii="Arial" w:hAnsi="Arial" w:cs="Arial"/>
          <w:sz w:val="20"/>
          <w:szCs w:val="20"/>
        </w:rPr>
        <w:t>(s).</w:t>
      </w:r>
    </w:p>
    <w:p w14:paraId="53719E04" w14:textId="77777777" w:rsidR="006D080C" w:rsidRPr="006D080C" w:rsidRDefault="006D080C" w:rsidP="00324948"/>
    <w:p w14:paraId="235A906C" w14:textId="1225326F" w:rsidR="00776F94" w:rsidRPr="007550BB" w:rsidRDefault="00776F94" w:rsidP="00776F94">
      <w:pPr>
        <w:ind w:firstLineChars="100" w:firstLine="200"/>
        <w:rPr>
          <w:rFonts w:ascii="Arial" w:hAnsi="Arial" w:cs="Arial"/>
          <w:sz w:val="20"/>
          <w:szCs w:val="20"/>
        </w:rPr>
      </w:pPr>
      <w:r w:rsidRPr="007550BB">
        <w:rPr>
          <w:rFonts w:ascii="Arial" w:hAnsi="Arial" w:cs="Arial"/>
          <w:sz w:val="20"/>
          <w:szCs w:val="20"/>
        </w:rPr>
        <w:t>Based on Observation</w:t>
      </w:r>
      <w:r w:rsidR="007550BB" w:rsidRPr="007550BB">
        <w:rPr>
          <w:rFonts w:ascii="Arial" w:eastAsia="DengXian" w:hAnsi="Arial" w:cs="Arial"/>
          <w:sz w:val="20"/>
          <w:szCs w:val="20"/>
          <w:lang w:eastAsia="zh-CN"/>
        </w:rPr>
        <w:t>s</w:t>
      </w:r>
      <w:r w:rsidRPr="007550BB">
        <w:rPr>
          <w:rFonts w:ascii="Arial" w:hAnsi="Arial" w:cs="Arial"/>
          <w:sz w:val="20"/>
          <w:szCs w:val="20"/>
        </w:rPr>
        <w:t xml:space="preserve"> 1-</w:t>
      </w:r>
      <w:r w:rsidR="007550BB" w:rsidRPr="007550BB">
        <w:rPr>
          <w:rFonts w:ascii="Arial" w:eastAsia="DengXian" w:hAnsi="Arial" w:cs="Arial"/>
          <w:sz w:val="20"/>
          <w:szCs w:val="20"/>
          <w:lang w:eastAsia="zh-CN"/>
        </w:rPr>
        <w:t>6</w:t>
      </w:r>
      <w:r w:rsidRPr="007550BB">
        <w:rPr>
          <w:rFonts w:ascii="Arial" w:hAnsi="Arial" w:cs="Arial"/>
          <w:sz w:val="20"/>
          <w:szCs w:val="20"/>
        </w:rPr>
        <w:t>, we think the motivation to support Option B is quite clear.</w:t>
      </w:r>
    </w:p>
    <w:p w14:paraId="4D5EBDAE" w14:textId="77777777" w:rsidR="00776F94" w:rsidRPr="00776F94" w:rsidRDefault="00776F94" w:rsidP="00776F94">
      <w:pPr>
        <w:ind w:firstLineChars="100" w:firstLine="200"/>
        <w:rPr>
          <w:rFonts w:ascii="Arial" w:hAnsi="Arial" w:cs="Arial"/>
          <w:sz w:val="20"/>
          <w:szCs w:val="20"/>
        </w:rPr>
      </w:pPr>
    </w:p>
    <w:p w14:paraId="6BD071D1" w14:textId="33C3968B" w:rsidR="00112483" w:rsidRPr="006E5889" w:rsidRDefault="00776F94" w:rsidP="00776F94">
      <w:pPr>
        <w:pStyle w:val="Proposal"/>
        <w:rPr>
          <w:rFonts w:ascii="Arial" w:hAnsi="Arial" w:cs="Arial"/>
          <w:sz w:val="21"/>
          <w:szCs w:val="21"/>
        </w:rPr>
      </w:pPr>
      <w:r w:rsidRPr="006E5889">
        <w:rPr>
          <w:rFonts w:ascii="Arial" w:hAnsi="Arial" w:cs="Arial"/>
          <w:sz w:val="21"/>
          <w:szCs w:val="21"/>
        </w:rPr>
        <w:t xml:space="preserve">RAN2 confirms applicable functionality reporting Option B </w:t>
      </w:r>
      <w:r w:rsidRPr="006E5889">
        <w:rPr>
          <w:rFonts w:ascii="Arial" w:eastAsiaTheme="minorEastAsia" w:hAnsi="Arial" w:cs="Arial"/>
          <w:sz w:val="21"/>
          <w:szCs w:val="21"/>
          <w:lang w:eastAsia="ja-JP"/>
        </w:rPr>
        <w:t xml:space="preserve">is </w:t>
      </w:r>
      <w:r w:rsidRPr="006E5889">
        <w:rPr>
          <w:rFonts w:ascii="Arial" w:hAnsi="Arial" w:cs="Arial"/>
          <w:sz w:val="21"/>
          <w:szCs w:val="21"/>
        </w:rPr>
        <w:t>supported in R</w:t>
      </w:r>
      <w:r w:rsidR="006E5889" w:rsidRPr="006E5889">
        <w:rPr>
          <w:rFonts w:ascii="Arial" w:eastAsia="DengXian" w:hAnsi="Arial" w:cs="Arial"/>
          <w:sz w:val="21"/>
          <w:szCs w:val="21"/>
          <w:lang w:eastAsia="zh-CN"/>
        </w:rPr>
        <w:t>el-</w:t>
      </w:r>
      <w:r w:rsidRPr="006E5889">
        <w:rPr>
          <w:rFonts w:ascii="Arial" w:hAnsi="Arial" w:cs="Arial"/>
          <w:sz w:val="21"/>
          <w:szCs w:val="21"/>
        </w:rPr>
        <w:t>19.</w:t>
      </w:r>
    </w:p>
    <w:p w14:paraId="212FEFE6" w14:textId="77777777" w:rsidR="00112483" w:rsidRDefault="00112483" w:rsidP="002C1243">
      <w:pPr>
        <w:rPr>
          <w:rFonts w:ascii="Arial" w:hAnsi="Arial" w:cs="Arial"/>
          <w:sz w:val="20"/>
          <w:szCs w:val="20"/>
        </w:rPr>
      </w:pPr>
    </w:p>
    <w:p w14:paraId="0A7EC828" w14:textId="0F5AC023" w:rsidR="004C4529" w:rsidRPr="00495110" w:rsidRDefault="00495110" w:rsidP="00776F94">
      <w:pPr>
        <w:pStyle w:val="2"/>
        <w:rPr>
          <w:rFonts w:cs="Arial"/>
          <w:b/>
          <w:bCs/>
          <w:sz w:val="21"/>
          <w:szCs w:val="21"/>
        </w:rPr>
      </w:pPr>
      <w:proofErr w:type="spellStart"/>
      <w:r w:rsidRPr="00495110">
        <w:rPr>
          <w:rFonts w:eastAsiaTheme="minorEastAsia" w:cs="Arial"/>
          <w:b/>
          <w:bCs/>
          <w:sz w:val="21"/>
          <w:szCs w:val="21"/>
          <w:lang w:eastAsia="ja-JP"/>
        </w:rPr>
        <w:t>S</w:t>
      </w:r>
      <w:r w:rsidRPr="00495110">
        <w:rPr>
          <w:rFonts w:cs="Arial"/>
          <w:b/>
          <w:bCs/>
          <w:sz w:val="21"/>
          <w:szCs w:val="21"/>
        </w:rPr>
        <w:t>ignaling</w:t>
      </w:r>
      <w:proofErr w:type="spellEnd"/>
      <w:r w:rsidRPr="00495110">
        <w:rPr>
          <w:rFonts w:cs="Arial"/>
          <w:b/>
          <w:bCs/>
          <w:sz w:val="21"/>
          <w:szCs w:val="21"/>
        </w:rPr>
        <w:t xml:space="preserve"> details for option B</w:t>
      </w:r>
    </w:p>
    <w:p w14:paraId="08ED270D" w14:textId="06EF3F07" w:rsidR="0026037F" w:rsidRPr="00542174" w:rsidRDefault="0026037F" w:rsidP="0026037F">
      <w:pPr>
        <w:rPr>
          <w:rFonts w:ascii="Arial" w:eastAsiaTheme="minorEastAsia" w:hAnsi="Arial" w:cs="Arial"/>
          <w:sz w:val="21"/>
          <w:szCs w:val="21"/>
        </w:rPr>
      </w:pPr>
      <w:r w:rsidRPr="00542174">
        <w:rPr>
          <w:rFonts w:ascii="Arial" w:eastAsia="DengXian" w:hAnsi="Arial" w:cs="Arial"/>
          <w:sz w:val="21"/>
          <w:szCs w:val="21"/>
          <w:lang w:eastAsia="zh-CN"/>
        </w:rPr>
        <w:t xml:space="preserve">Option B </w:t>
      </w:r>
      <w:r w:rsidR="00DE474A">
        <w:rPr>
          <w:rFonts w:ascii="Arial" w:eastAsiaTheme="minorEastAsia" w:hAnsi="Arial" w:cs="Arial" w:hint="eastAsia"/>
          <w:sz w:val="21"/>
          <w:szCs w:val="21"/>
        </w:rPr>
        <w:t xml:space="preserve">in </w:t>
      </w:r>
      <w:r w:rsidRPr="00542174">
        <w:rPr>
          <w:rFonts w:ascii="Arial" w:eastAsia="DengXian" w:hAnsi="Arial" w:cs="Arial"/>
          <w:sz w:val="21"/>
          <w:szCs w:val="21"/>
          <w:lang w:eastAsia="zh-CN"/>
        </w:rPr>
        <w:t>RAN1 LS reply</w:t>
      </w:r>
      <w:r w:rsidRPr="00542174">
        <w:rPr>
          <w:rFonts w:ascii="Arial" w:eastAsiaTheme="minorEastAsia" w:hAnsi="Arial" w:cs="Arial"/>
          <w:sz w:val="21"/>
          <w:szCs w:val="21"/>
        </w:rPr>
        <w:t xml:space="preserve"> [</w:t>
      </w:r>
      <w:r w:rsidR="00DE474A">
        <w:rPr>
          <w:rFonts w:ascii="Arial" w:eastAsiaTheme="minorEastAsia" w:hAnsi="Arial" w:cs="Arial" w:hint="eastAsia"/>
          <w:sz w:val="21"/>
          <w:szCs w:val="21"/>
        </w:rPr>
        <w:t>1</w:t>
      </w:r>
      <w:r w:rsidRPr="00542174">
        <w:rPr>
          <w:rFonts w:ascii="Arial" w:eastAsiaTheme="minorEastAsia" w:hAnsi="Arial" w:cs="Arial"/>
          <w:sz w:val="21"/>
          <w:szCs w:val="21"/>
        </w:rPr>
        <w:t xml:space="preserve">] </w:t>
      </w:r>
      <w:r w:rsidR="00DE474A">
        <w:rPr>
          <w:rFonts w:ascii="Arial" w:eastAsiaTheme="minorEastAsia" w:hAnsi="Arial" w:cs="Arial" w:hint="eastAsia"/>
          <w:sz w:val="21"/>
          <w:szCs w:val="21"/>
        </w:rPr>
        <w:t xml:space="preserve">is defined </w:t>
      </w:r>
      <w:r w:rsidRPr="00542174">
        <w:rPr>
          <w:rFonts w:ascii="Arial" w:eastAsiaTheme="minorEastAsia" w:hAnsi="Arial" w:cs="Arial"/>
          <w:sz w:val="21"/>
          <w:szCs w:val="21"/>
        </w:rPr>
        <w:t>as below:</w:t>
      </w:r>
    </w:p>
    <w:p w14:paraId="0CFFC86F" w14:textId="77777777" w:rsidR="0026037F" w:rsidRPr="00DE474A" w:rsidRDefault="0026037F" w:rsidP="0026037F">
      <w:pPr>
        <w:rPr>
          <w:rFonts w:ascii="Arial" w:eastAsiaTheme="minorEastAsia" w:hAnsi="Arial" w:cs="Arial"/>
          <w:sz w:val="20"/>
          <w:szCs w:val="20"/>
        </w:rPr>
      </w:pPr>
    </w:p>
    <w:p w14:paraId="4BB91254" w14:textId="77777777" w:rsidR="0026037F" w:rsidRPr="00986AE3" w:rsidRDefault="0026037F" w:rsidP="00FF6F75">
      <w:pPr>
        <w:ind w:leftChars="50" w:left="120"/>
        <w:rPr>
          <w:rFonts w:ascii="Arial" w:eastAsiaTheme="minorEastAsia" w:hAnsi="Arial" w:cs="Arial"/>
          <w:sz w:val="20"/>
          <w:szCs w:val="20"/>
          <w:u w:val="single"/>
        </w:rPr>
      </w:pPr>
      <w:r w:rsidRPr="00986AE3">
        <w:rPr>
          <w:rFonts w:ascii="Arial" w:eastAsiaTheme="minorEastAsia" w:hAnsi="Arial" w:cs="Arial" w:hint="eastAsia"/>
          <w:sz w:val="20"/>
          <w:szCs w:val="20"/>
          <w:u w:val="single"/>
        </w:rPr>
        <w:t xml:space="preserve">Option </w:t>
      </w:r>
      <w:r w:rsidRPr="00986AE3">
        <w:rPr>
          <w:rFonts w:ascii="Arial" w:eastAsiaTheme="minorEastAsia" w:hAnsi="Arial" w:cs="Arial"/>
          <w:sz w:val="20"/>
          <w:szCs w:val="20"/>
          <w:u w:val="single"/>
        </w:rPr>
        <w:t>B</w:t>
      </w:r>
      <w:r w:rsidRPr="00986AE3">
        <w:rPr>
          <w:rFonts w:ascii="Arial" w:eastAsiaTheme="minorEastAsia" w:hAnsi="Arial" w:cs="Arial" w:hint="eastAsia"/>
          <w:sz w:val="20"/>
          <w:szCs w:val="20"/>
          <w:u w:val="single"/>
        </w:rPr>
        <w:t>:</w:t>
      </w:r>
      <w:r w:rsidRPr="00986AE3">
        <w:rPr>
          <w:rFonts w:ascii="Arial" w:eastAsiaTheme="minorEastAsia" w:hAnsi="Arial" w:cs="Arial"/>
          <w:sz w:val="20"/>
          <w:szCs w:val="20"/>
          <w:u w:val="single"/>
        </w:rPr>
        <w:t xml:space="preserve"> One set or multiple sets of inference related parameters for applicability report only (not for inference)</w:t>
      </w:r>
    </w:p>
    <w:p w14:paraId="16010FB6" w14:textId="77777777" w:rsidR="0026037F" w:rsidRPr="00986AE3" w:rsidRDefault="0026037F" w:rsidP="0026037F">
      <w:pPr>
        <w:numPr>
          <w:ilvl w:val="0"/>
          <w:numId w:val="37"/>
        </w:numPr>
        <w:rPr>
          <w:rFonts w:ascii="Arial" w:eastAsiaTheme="minorEastAsia" w:hAnsi="Arial" w:cs="Arial"/>
          <w:sz w:val="20"/>
          <w:szCs w:val="20"/>
          <w:lang w:val="x-none" w:eastAsia="x-none"/>
        </w:rPr>
      </w:pPr>
      <w:r w:rsidRPr="00986AE3">
        <w:rPr>
          <w:rFonts w:ascii="Arial" w:eastAsiaTheme="minorEastAsia" w:hAnsi="Arial" w:cs="Arial"/>
          <w:sz w:val="20"/>
          <w:szCs w:val="20"/>
          <w:lang w:val="x-none" w:eastAsia="x-none"/>
        </w:rPr>
        <w:t>It is up to RAN2 to design the container.</w:t>
      </w:r>
    </w:p>
    <w:p w14:paraId="41C481DF" w14:textId="77777777" w:rsidR="0026037F" w:rsidRPr="00986AE3" w:rsidRDefault="0026037F" w:rsidP="0026037F">
      <w:pPr>
        <w:numPr>
          <w:ilvl w:val="0"/>
          <w:numId w:val="37"/>
        </w:numPr>
        <w:rPr>
          <w:rFonts w:ascii="Arial" w:eastAsiaTheme="minorEastAsia" w:hAnsi="Arial" w:cs="Arial"/>
          <w:sz w:val="20"/>
          <w:szCs w:val="20"/>
          <w:lang w:val="x-none" w:eastAsia="x-none"/>
        </w:rPr>
      </w:pPr>
      <w:bookmarkStart w:id="10" w:name="_Hlk192672250"/>
      <w:r w:rsidRPr="00986AE3">
        <w:rPr>
          <w:rFonts w:ascii="Arial" w:eastAsiaTheme="minorEastAsia" w:hAnsi="Arial" w:cs="Arial"/>
          <w:sz w:val="20"/>
          <w:szCs w:val="20"/>
          <w:lang w:val="x-none" w:eastAsia="x-none"/>
        </w:rPr>
        <w:t>The set of inference related parameters</w:t>
      </w:r>
      <w:bookmarkEnd w:id="10"/>
      <w:r w:rsidRPr="00986AE3">
        <w:rPr>
          <w:rFonts w:ascii="Arial" w:eastAsiaTheme="minorEastAsia" w:hAnsi="Arial" w:cs="Arial"/>
          <w:sz w:val="20"/>
          <w:szCs w:val="20"/>
          <w:lang w:val="x-none" w:eastAsia="x-none"/>
        </w:rPr>
        <w:t xml:space="preserve"> selected from the IEs in/or the IEs referred by CSI-</w:t>
      </w:r>
      <w:proofErr w:type="spellStart"/>
      <w:r w:rsidRPr="00986AE3">
        <w:rPr>
          <w:rFonts w:ascii="Arial" w:eastAsiaTheme="minorEastAsia" w:hAnsi="Arial" w:cs="Arial"/>
          <w:sz w:val="20"/>
          <w:szCs w:val="20"/>
          <w:lang w:val="x-none" w:eastAsia="x-none"/>
        </w:rPr>
        <w:t>ReportConfig</w:t>
      </w:r>
      <w:proofErr w:type="spellEnd"/>
      <w:r w:rsidRPr="00986AE3">
        <w:rPr>
          <w:rFonts w:ascii="Arial" w:eastAsiaTheme="minorEastAsia" w:hAnsi="Arial" w:cs="Arial"/>
          <w:sz w:val="20"/>
          <w:szCs w:val="20"/>
          <w:lang w:val="x-none" w:eastAsia="x-none"/>
        </w:rPr>
        <w:t xml:space="preserve"> as a starting point, e.g., </w:t>
      </w:r>
    </w:p>
    <w:p w14:paraId="2AB7302A" w14:textId="77777777" w:rsidR="0026037F" w:rsidRPr="00986AE3" w:rsidRDefault="0026037F" w:rsidP="0026037F">
      <w:pPr>
        <w:numPr>
          <w:ilvl w:val="1"/>
          <w:numId w:val="37"/>
        </w:numPr>
        <w:rPr>
          <w:rFonts w:ascii="Arial" w:eastAsiaTheme="minorEastAsia" w:hAnsi="Arial" w:cs="Arial"/>
          <w:sz w:val="20"/>
          <w:szCs w:val="20"/>
          <w:lang w:val="x-none" w:eastAsia="x-none"/>
        </w:rPr>
      </w:pPr>
      <w:r w:rsidRPr="00986AE3">
        <w:rPr>
          <w:rFonts w:ascii="Arial" w:eastAsiaTheme="minorEastAsia" w:hAnsi="Arial" w:cs="Arial"/>
          <w:sz w:val="20"/>
          <w:szCs w:val="20"/>
          <w:lang w:val="x-none" w:eastAsia="x-none"/>
        </w:rPr>
        <w:t>the associated ID</w:t>
      </w:r>
      <w:r w:rsidRPr="00986AE3">
        <w:rPr>
          <w:rFonts w:ascii="Arial" w:eastAsiaTheme="minorEastAsia" w:hAnsi="Arial" w:cs="Arial"/>
          <w:sz w:val="20"/>
          <w:szCs w:val="20"/>
          <w:lang w:val="x-none" w:eastAsia="x-none"/>
        </w:rPr>
        <w:br/>
        <w:t>Note: this doesn’t imply the associated ID is mandatory</w:t>
      </w:r>
    </w:p>
    <w:p w14:paraId="50BF812A" w14:textId="77777777" w:rsidR="0026037F" w:rsidRPr="00986AE3" w:rsidRDefault="0026037F" w:rsidP="0026037F">
      <w:pPr>
        <w:numPr>
          <w:ilvl w:val="1"/>
          <w:numId w:val="37"/>
        </w:numPr>
        <w:rPr>
          <w:rFonts w:ascii="Arial" w:eastAsiaTheme="minorEastAsia" w:hAnsi="Arial" w:cs="Arial"/>
          <w:sz w:val="20"/>
          <w:szCs w:val="20"/>
          <w:lang w:val="x-none" w:eastAsia="x-none"/>
        </w:rPr>
      </w:pPr>
      <w:r w:rsidRPr="00986AE3">
        <w:rPr>
          <w:rFonts w:ascii="Arial" w:eastAsiaTheme="minorEastAsia" w:hAnsi="Arial" w:cs="Arial"/>
          <w:sz w:val="20"/>
          <w:szCs w:val="20"/>
          <w:lang w:val="x-none" w:eastAsia="x-none"/>
        </w:rPr>
        <w:t>Set A related information</w:t>
      </w:r>
    </w:p>
    <w:p w14:paraId="5DCB1427" w14:textId="77777777" w:rsidR="0026037F" w:rsidRPr="00986AE3" w:rsidRDefault="0026037F" w:rsidP="0026037F">
      <w:pPr>
        <w:numPr>
          <w:ilvl w:val="1"/>
          <w:numId w:val="37"/>
        </w:numPr>
        <w:rPr>
          <w:rFonts w:ascii="Arial" w:eastAsiaTheme="minorEastAsia" w:hAnsi="Arial" w:cs="Arial"/>
          <w:sz w:val="20"/>
          <w:szCs w:val="20"/>
          <w:lang w:val="x-none" w:eastAsia="x-none"/>
        </w:rPr>
      </w:pPr>
      <w:r w:rsidRPr="00986AE3">
        <w:rPr>
          <w:rFonts w:ascii="Arial" w:eastAsiaTheme="minorEastAsia" w:hAnsi="Arial" w:cs="Arial"/>
          <w:sz w:val="20"/>
          <w:szCs w:val="20"/>
          <w:lang w:val="x-none" w:eastAsia="x-none"/>
        </w:rPr>
        <w:t>Set B related information</w:t>
      </w:r>
    </w:p>
    <w:p w14:paraId="52D10B96" w14:textId="77777777" w:rsidR="0026037F" w:rsidRPr="00986AE3" w:rsidRDefault="0026037F" w:rsidP="0026037F">
      <w:pPr>
        <w:numPr>
          <w:ilvl w:val="1"/>
          <w:numId w:val="37"/>
        </w:numPr>
        <w:rPr>
          <w:rFonts w:ascii="Arial" w:eastAsiaTheme="minorEastAsia" w:hAnsi="Arial" w:cs="Arial"/>
          <w:sz w:val="20"/>
          <w:szCs w:val="20"/>
          <w:lang w:val="x-none" w:eastAsia="x-none"/>
        </w:rPr>
      </w:pPr>
      <w:r w:rsidRPr="00986AE3">
        <w:rPr>
          <w:rFonts w:ascii="Arial" w:eastAsiaTheme="minorEastAsia" w:hAnsi="Arial" w:cs="Arial"/>
          <w:sz w:val="20"/>
          <w:szCs w:val="20"/>
          <w:lang w:val="x-none" w:eastAsia="x-none"/>
        </w:rPr>
        <w:t xml:space="preserve">Report content related information </w:t>
      </w:r>
    </w:p>
    <w:p w14:paraId="38B65727" w14:textId="77777777" w:rsidR="0026037F" w:rsidRPr="00986AE3" w:rsidRDefault="0026037F" w:rsidP="0026037F">
      <w:pPr>
        <w:numPr>
          <w:ilvl w:val="1"/>
          <w:numId w:val="37"/>
        </w:numPr>
        <w:rPr>
          <w:rFonts w:ascii="Arial" w:eastAsiaTheme="minorEastAsia" w:hAnsi="Arial" w:cs="Arial"/>
          <w:sz w:val="20"/>
          <w:szCs w:val="20"/>
          <w:lang w:val="x-none"/>
        </w:rPr>
      </w:pPr>
      <w:r w:rsidRPr="00986AE3">
        <w:rPr>
          <w:rFonts w:ascii="Arial" w:eastAsiaTheme="minorEastAsia" w:hAnsi="Arial" w:cs="Arial"/>
          <w:sz w:val="20"/>
          <w:szCs w:val="20"/>
          <w:lang w:val="x-none" w:eastAsia="x-none"/>
        </w:rPr>
        <w:t xml:space="preserve">For BM-Case 2, </w:t>
      </w:r>
      <w:r w:rsidRPr="00986AE3">
        <w:rPr>
          <w:rFonts w:ascii="Arial" w:eastAsiaTheme="minorEastAsia" w:hAnsi="Arial" w:cs="Arial"/>
          <w:sz w:val="20"/>
          <w:szCs w:val="20"/>
          <w:lang w:val="x-none" w:eastAsia="x-none"/>
        </w:rPr>
        <w:br/>
        <w:t>Time instances related information for measurements</w:t>
      </w:r>
      <w:r w:rsidRPr="00986AE3">
        <w:rPr>
          <w:rFonts w:ascii="Arial" w:eastAsiaTheme="minorEastAsia" w:hAnsi="Arial" w:cs="Arial"/>
          <w:sz w:val="20"/>
          <w:szCs w:val="20"/>
          <w:lang w:val="x-none" w:eastAsia="x-none"/>
        </w:rPr>
        <w:br/>
        <w:t>Time instances related information for prediction</w:t>
      </w:r>
    </w:p>
    <w:p w14:paraId="463A4EF4" w14:textId="56DDEE56" w:rsidR="0026037F" w:rsidRDefault="0026037F" w:rsidP="0026037F">
      <w:pPr>
        <w:rPr>
          <w:rFonts w:ascii="Arial" w:eastAsia="DengXian" w:hAnsi="Arial" w:cs="Arial"/>
          <w:sz w:val="20"/>
          <w:szCs w:val="20"/>
          <w:lang w:eastAsia="zh-CN"/>
        </w:rPr>
      </w:pPr>
    </w:p>
    <w:p w14:paraId="258281FF" w14:textId="079F245C" w:rsidR="00D21D91" w:rsidRPr="004160C8" w:rsidRDefault="00D21D91" w:rsidP="0026037F">
      <w:pPr>
        <w:rPr>
          <w:rFonts w:ascii="Arial" w:eastAsiaTheme="minorEastAsia" w:hAnsi="Arial" w:cs="Arial"/>
          <w:sz w:val="20"/>
          <w:szCs w:val="20"/>
        </w:rPr>
      </w:pPr>
      <w:r>
        <w:rPr>
          <w:rFonts w:ascii="Arial" w:eastAsia="DengXian" w:hAnsi="Arial" w:cs="Arial" w:hint="eastAsia"/>
          <w:sz w:val="20"/>
          <w:szCs w:val="20"/>
          <w:lang w:eastAsia="zh-CN"/>
        </w:rPr>
        <w:t xml:space="preserve"> </w:t>
      </w:r>
      <w:r w:rsidR="004160C8">
        <w:rPr>
          <w:rFonts w:ascii="Arial" w:eastAsiaTheme="minorEastAsia" w:hAnsi="Arial" w:cs="Arial" w:hint="eastAsia"/>
          <w:sz w:val="20"/>
          <w:szCs w:val="20"/>
        </w:rPr>
        <w:t xml:space="preserve"> Referring </w:t>
      </w:r>
      <w:r w:rsidR="004160C8" w:rsidRPr="004160C8">
        <w:rPr>
          <w:rFonts w:ascii="Arial" w:eastAsiaTheme="minorEastAsia" w:hAnsi="Arial" w:cs="Arial"/>
          <w:sz w:val="20"/>
          <w:szCs w:val="20"/>
        </w:rPr>
        <w:t xml:space="preserve">to </w:t>
      </w:r>
      <w:proofErr w:type="spellStart"/>
      <w:r w:rsidR="004160C8" w:rsidRPr="004160C8">
        <w:rPr>
          <w:rFonts w:ascii="Arial" w:eastAsiaTheme="minorEastAsia" w:hAnsi="Arial" w:cs="Arial"/>
          <w:sz w:val="20"/>
          <w:szCs w:val="20"/>
        </w:rPr>
        <w:t>signalling</w:t>
      </w:r>
      <w:proofErr w:type="spellEnd"/>
      <w:r w:rsidR="004160C8" w:rsidRPr="004160C8">
        <w:rPr>
          <w:rFonts w:ascii="Arial" w:eastAsiaTheme="minorEastAsia" w:hAnsi="Arial" w:cs="Arial"/>
          <w:sz w:val="20"/>
          <w:szCs w:val="20"/>
        </w:rPr>
        <w:t xml:space="preserve"> structure </w:t>
      </w:r>
      <w:r w:rsidR="004160C8">
        <w:rPr>
          <w:rFonts w:ascii="Arial" w:eastAsiaTheme="minorEastAsia" w:hAnsi="Arial" w:cs="Arial" w:hint="eastAsia"/>
          <w:sz w:val="20"/>
          <w:szCs w:val="20"/>
        </w:rPr>
        <w:t>in</w:t>
      </w:r>
      <w:r w:rsidR="004160C8" w:rsidRPr="004160C8">
        <w:rPr>
          <w:rFonts w:ascii="Arial" w:eastAsiaTheme="minorEastAsia" w:hAnsi="Arial" w:cs="Arial"/>
          <w:sz w:val="20"/>
          <w:szCs w:val="20"/>
        </w:rPr>
        <w:t xml:space="preserve"> the draft running RRC CR for AIML PHY</w:t>
      </w:r>
      <w:r w:rsidR="004160C8">
        <w:rPr>
          <w:rFonts w:ascii="Arial" w:eastAsiaTheme="minorEastAsia" w:hAnsi="Arial" w:cs="Arial" w:hint="eastAsia"/>
          <w:sz w:val="20"/>
          <w:szCs w:val="20"/>
        </w:rPr>
        <w:t xml:space="preserve"> (shown below)</w:t>
      </w:r>
      <w:r w:rsidR="004160C8" w:rsidRPr="004160C8">
        <w:rPr>
          <w:rFonts w:ascii="Arial" w:eastAsiaTheme="minorEastAsia" w:hAnsi="Arial" w:cs="Arial"/>
          <w:sz w:val="20"/>
          <w:szCs w:val="20"/>
        </w:rPr>
        <w:t xml:space="preserve">, we observe that inference related parameters </w:t>
      </w:r>
      <w:r w:rsidR="0069375B">
        <w:rPr>
          <w:rFonts w:ascii="Arial" w:eastAsiaTheme="minorEastAsia" w:hAnsi="Arial" w:cs="Arial" w:hint="eastAsia"/>
          <w:sz w:val="20"/>
          <w:szCs w:val="20"/>
        </w:rPr>
        <w:t xml:space="preserve">(except associated ID) </w:t>
      </w:r>
      <w:r w:rsidR="004160C8" w:rsidRPr="004160C8">
        <w:rPr>
          <w:rFonts w:ascii="Arial" w:eastAsiaTheme="minorEastAsia" w:hAnsi="Arial" w:cs="Arial"/>
          <w:sz w:val="20"/>
          <w:szCs w:val="20"/>
        </w:rPr>
        <w:t xml:space="preserve">for applicability report only (not for inference) of Option B listed in [1] are </w:t>
      </w:r>
      <w:r w:rsidR="00A72FB2">
        <w:rPr>
          <w:rFonts w:ascii="Arial" w:eastAsiaTheme="minorEastAsia" w:hAnsi="Arial" w:cs="Arial" w:hint="eastAsia"/>
          <w:sz w:val="20"/>
          <w:szCs w:val="20"/>
        </w:rPr>
        <w:t xml:space="preserve">already </w:t>
      </w:r>
      <w:r w:rsidR="004160C8" w:rsidRPr="004160C8">
        <w:rPr>
          <w:rFonts w:ascii="Arial" w:eastAsiaTheme="minorEastAsia" w:hAnsi="Arial" w:cs="Arial"/>
          <w:sz w:val="20"/>
          <w:szCs w:val="20"/>
        </w:rPr>
        <w:t>in CSI-</w:t>
      </w:r>
      <w:proofErr w:type="spellStart"/>
      <w:r w:rsidR="004160C8" w:rsidRPr="004160C8">
        <w:rPr>
          <w:rFonts w:ascii="Arial" w:eastAsiaTheme="minorEastAsia" w:hAnsi="Arial" w:cs="Arial"/>
          <w:sz w:val="20"/>
          <w:szCs w:val="20"/>
        </w:rPr>
        <w:t>ReportConfig</w:t>
      </w:r>
      <w:proofErr w:type="spellEnd"/>
      <w:r w:rsidR="004160C8" w:rsidRPr="004160C8">
        <w:rPr>
          <w:rFonts w:ascii="Arial" w:eastAsiaTheme="minorEastAsia" w:hAnsi="Arial" w:cs="Arial"/>
          <w:sz w:val="20"/>
          <w:szCs w:val="20"/>
        </w:rPr>
        <w:t>.</w:t>
      </w:r>
    </w:p>
    <w:p w14:paraId="593FF746" w14:textId="410D53F1" w:rsidR="00D21D91" w:rsidRDefault="0026037F" w:rsidP="00531AE7">
      <w:pPr>
        <w:rPr>
          <w:rFonts w:ascii="Arial" w:eastAsia="DengXian" w:hAnsi="Arial" w:cs="Arial"/>
          <w:sz w:val="20"/>
          <w:szCs w:val="20"/>
          <w:lang w:eastAsia="zh-CN"/>
        </w:rPr>
      </w:pPr>
      <w:r w:rsidRPr="00575682">
        <w:rPr>
          <w:rFonts w:ascii="Arial" w:eastAsiaTheme="minorEastAsia" w:hAnsi="Arial" w:cs="Arial"/>
          <w:sz w:val="20"/>
          <w:szCs w:val="20"/>
        </w:rPr>
        <w:t xml:space="preserve"> </w:t>
      </w:r>
      <w:r w:rsidR="00D21D91">
        <w:rPr>
          <w:rFonts w:ascii="Arial" w:eastAsiaTheme="minorEastAsia" w:hAnsi="Arial" w:cs="Arial"/>
          <w:noProof/>
          <w:sz w:val="20"/>
          <w:szCs w:val="20"/>
        </w:rPr>
        <w:drawing>
          <wp:inline distT="0" distB="0" distL="0" distR="0" wp14:anchorId="517E5C7A" wp14:editId="50FE650C">
            <wp:extent cx="6359943" cy="5403850"/>
            <wp:effectExtent l="0" t="0" r="0" b="6350"/>
            <wp:docPr id="8977289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63421" cy="5406805"/>
                    </a:xfrm>
                    <a:prstGeom prst="rect">
                      <a:avLst/>
                    </a:prstGeom>
                    <a:noFill/>
                    <a:ln>
                      <a:noFill/>
                    </a:ln>
                  </pic:spPr>
                </pic:pic>
              </a:graphicData>
            </a:graphic>
          </wp:inline>
        </w:drawing>
      </w:r>
    </w:p>
    <w:p w14:paraId="1E2B88DD" w14:textId="77777777" w:rsidR="00D21D91" w:rsidRDefault="00D21D91" w:rsidP="00531AE7">
      <w:pPr>
        <w:rPr>
          <w:rFonts w:ascii="Arial" w:eastAsia="DengXian" w:hAnsi="Arial" w:cs="Arial"/>
          <w:sz w:val="20"/>
          <w:szCs w:val="20"/>
          <w:lang w:eastAsia="zh-CN"/>
        </w:rPr>
      </w:pPr>
    </w:p>
    <w:p w14:paraId="1F07FF86" w14:textId="6DA02A5D" w:rsidR="00531AE7" w:rsidRPr="00531AE7" w:rsidRDefault="00D3484B" w:rsidP="00D3484B">
      <w:pPr>
        <w:ind w:firstLineChars="100" w:firstLine="200"/>
        <w:rPr>
          <w:rFonts w:ascii="Arial" w:eastAsiaTheme="minorEastAsia" w:hAnsi="Arial" w:cs="Arial"/>
          <w:sz w:val="20"/>
          <w:szCs w:val="20"/>
        </w:rPr>
      </w:pPr>
      <w:r>
        <w:rPr>
          <w:rFonts w:ascii="Arial" w:eastAsiaTheme="minorEastAsia" w:hAnsi="Arial" w:cs="Arial" w:hint="eastAsia"/>
          <w:sz w:val="20"/>
          <w:szCs w:val="20"/>
        </w:rPr>
        <w:t>Regarding</w:t>
      </w:r>
      <w:r w:rsidR="00FF0C83">
        <w:rPr>
          <w:rFonts w:ascii="Arial" w:eastAsiaTheme="minorEastAsia" w:hAnsi="Arial" w:cs="Arial" w:hint="eastAsia"/>
          <w:sz w:val="20"/>
          <w:szCs w:val="20"/>
        </w:rPr>
        <w:t xml:space="preserve"> the remaining </w:t>
      </w:r>
      <w:r w:rsidR="00F53B58">
        <w:rPr>
          <w:rFonts w:ascii="Arial" w:eastAsiaTheme="minorEastAsia" w:hAnsi="Arial" w:cs="Arial" w:hint="eastAsia"/>
          <w:sz w:val="20"/>
          <w:szCs w:val="20"/>
        </w:rPr>
        <w:t xml:space="preserve">parameter, </w:t>
      </w:r>
      <w:r w:rsidR="00FF0C83">
        <w:rPr>
          <w:rFonts w:ascii="Arial" w:eastAsiaTheme="minorEastAsia" w:hAnsi="Arial" w:cs="Arial"/>
          <w:sz w:val="20"/>
          <w:szCs w:val="20"/>
        </w:rPr>
        <w:t>associated</w:t>
      </w:r>
      <w:r w:rsidR="00FF0C83">
        <w:rPr>
          <w:rFonts w:ascii="Arial" w:eastAsiaTheme="minorEastAsia" w:hAnsi="Arial" w:cs="Arial" w:hint="eastAsia"/>
          <w:sz w:val="20"/>
          <w:szCs w:val="20"/>
        </w:rPr>
        <w:t xml:space="preserve"> ID, it can be o</w:t>
      </w:r>
      <w:r>
        <w:rPr>
          <w:rFonts w:ascii="Arial" w:eastAsiaTheme="minorEastAsia" w:hAnsi="Arial" w:cs="Arial" w:hint="eastAsia"/>
          <w:sz w:val="20"/>
          <w:szCs w:val="20"/>
        </w:rPr>
        <w:t>bs</w:t>
      </w:r>
      <w:r w:rsidR="00FF0C83">
        <w:rPr>
          <w:rFonts w:ascii="Arial" w:eastAsiaTheme="minorEastAsia" w:hAnsi="Arial" w:cs="Arial" w:hint="eastAsia"/>
          <w:sz w:val="20"/>
          <w:szCs w:val="20"/>
        </w:rPr>
        <w:t xml:space="preserve">erved from </w:t>
      </w:r>
      <w:r w:rsidR="00531AE7" w:rsidRPr="00531AE7">
        <w:rPr>
          <w:rFonts w:ascii="Arial" w:eastAsiaTheme="minorEastAsia" w:hAnsi="Arial" w:cs="Arial"/>
          <w:sz w:val="20"/>
          <w:szCs w:val="20"/>
        </w:rPr>
        <w:t>RAN1#120 meeting</w:t>
      </w:r>
      <w:r w:rsidR="00FF0C83">
        <w:rPr>
          <w:rFonts w:ascii="Arial" w:eastAsiaTheme="minorEastAsia" w:hAnsi="Arial" w:cs="Arial" w:hint="eastAsia"/>
          <w:sz w:val="20"/>
          <w:szCs w:val="20"/>
        </w:rPr>
        <w:t xml:space="preserve"> </w:t>
      </w:r>
      <w:r w:rsidR="00FF0C83">
        <w:rPr>
          <w:rFonts w:ascii="Arial" w:eastAsiaTheme="minorEastAsia" w:hAnsi="Arial" w:cs="Arial"/>
          <w:sz w:val="20"/>
          <w:szCs w:val="20"/>
        </w:rPr>
        <w:t>agreement</w:t>
      </w:r>
      <w:r w:rsidR="00FF0C83">
        <w:rPr>
          <w:rFonts w:ascii="Arial" w:eastAsiaTheme="minorEastAsia" w:hAnsi="Arial" w:cs="Arial" w:hint="eastAsia"/>
          <w:sz w:val="20"/>
          <w:szCs w:val="20"/>
        </w:rPr>
        <w:t xml:space="preserve"> (copied below) that </w:t>
      </w:r>
      <w:r w:rsidR="00376464">
        <w:rPr>
          <w:rFonts w:ascii="Arial" w:eastAsiaTheme="minorEastAsia" w:hAnsi="Arial" w:cs="Arial" w:hint="eastAsia"/>
          <w:sz w:val="20"/>
          <w:szCs w:val="20"/>
        </w:rPr>
        <w:t>associated ID is also in CSI-</w:t>
      </w:r>
      <w:proofErr w:type="spellStart"/>
      <w:r w:rsidR="00376464">
        <w:rPr>
          <w:rFonts w:ascii="Arial" w:eastAsiaTheme="minorEastAsia" w:hAnsi="Arial" w:cs="Arial" w:hint="eastAsia"/>
          <w:sz w:val="20"/>
          <w:szCs w:val="20"/>
        </w:rPr>
        <w:t>ReportConfig</w:t>
      </w:r>
      <w:proofErr w:type="spellEnd"/>
      <w:r w:rsidR="00376464">
        <w:rPr>
          <w:rFonts w:ascii="Arial" w:eastAsiaTheme="minorEastAsia" w:hAnsi="Arial" w:cs="Arial" w:hint="eastAsia"/>
          <w:sz w:val="20"/>
          <w:szCs w:val="20"/>
        </w:rPr>
        <w:t>.</w:t>
      </w:r>
    </w:p>
    <w:p w14:paraId="10E27234" w14:textId="77777777" w:rsidR="00531AE7" w:rsidRPr="00531AE7" w:rsidRDefault="00531AE7" w:rsidP="00531AE7">
      <w:pPr>
        <w:rPr>
          <w:rFonts w:ascii="Arial" w:eastAsiaTheme="minorEastAsia" w:hAnsi="Arial" w:cs="Arial"/>
          <w:sz w:val="20"/>
          <w:szCs w:val="20"/>
        </w:rPr>
      </w:pPr>
    </w:p>
    <w:p w14:paraId="5A43E30C" w14:textId="77777777" w:rsidR="00531AE7" w:rsidRPr="00531AE7" w:rsidRDefault="00531AE7" w:rsidP="00531AE7">
      <w:pPr>
        <w:rPr>
          <w:rFonts w:ascii="Times New Roman" w:eastAsiaTheme="minorEastAsia" w:hAnsi="Times New Roman" w:cs="Times New Roman"/>
          <w:sz w:val="20"/>
          <w:szCs w:val="20"/>
        </w:rPr>
      </w:pPr>
      <w:r w:rsidRPr="00531AE7">
        <w:rPr>
          <w:rFonts w:ascii="Times New Roman" w:eastAsiaTheme="minorEastAsia" w:hAnsi="Times New Roman" w:cs="Times New Roman"/>
          <w:sz w:val="20"/>
          <w:szCs w:val="20"/>
          <w:highlight w:val="green"/>
        </w:rPr>
        <w:t>Agreement</w:t>
      </w:r>
    </w:p>
    <w:p w14:paraId="796A1900" w14:textId="77777777" w:rsidR="00531AE7" w:rsidRPr="00531AE7" w:rsidRDefault="00531AE7" w:rsidP="00531AE7">
      <w:pPr>
        <w:rPr>
          <w:rFonts w:ascii="Times New Roman" w:eastAsiaTheme="minorEastAsia" w:hAnsi="Times New Roman" w:cs="Times New Roman"/>
          <w:sz w:val="20"/>
          <w:szCs w:val="20"/>
        </w:rPr>
      </w:pPr>
      <w:r w:rsidRPr="00531AE7">
        <w:rPr>
          <w:rFonts w:ascii="Times New Roman" w:eastAsiaTheme="minorEastAsia" w:hAnsi="Times New Roman" w:cs="Times New Roman"/>
          <w:sz w:val="20"/>
          <w:szCs w:val="20"/>
        </w:rPr>
        <w:t>For UE-sided model, in CSI-</w:t>
      </w:r>
      <w:proofErr w:type="spellStart"/>
      <w:r w:rsidRPr="00531AE7">
        <w:rPr>
          <w:rFonts w:ascii="Times New Roman" w:eastAsiaTheme="minorEastAsia" w:hAnsi="Times New Roman" w:cs="Times New Roman"/>
          <w:sz w:val="20"/>
          <w:szCs w:val="20"/>
        </w:rPr>
        <w:t>ReportConfig</w:t>
      </w:r>
      <w:proofErr w:type="spellEnd"/>
      <w:r w:rsidRPr="00531AE7">
        <w:rPr>
          <w:rFonts w:ascii="Times New Roman" w:eastAsiaTheme="minorEastAsia" w:hAnsi="Times New Roman" w:cs="Times New Roman"/>
          <w:sz w:val="20"/>
          <w:szCs w:val="20"/>
        </w:rPr>
        <w:t xml:space="preserve"> for inference</w:t>
      </w:r>
    </w:p>
    <w:p w14:paraId="764E0670" w14:textId="77777777" w:rsidR="00531AE7" w:rsidRPr="00531AE7" w:rsidRDefault="00531AE7" w:rsidP="00531AE7">
      <w:pPr>
        <w:rPr>
          <w:rFonts w:ascii="Times New Roman" w:eastAsiaTheme="minorEastAsia" w:hAnsi="Times New Roman" w:cs="Times New Roman"/>
          <w:sz w:val="20"/>
          <w:szCs w:val="20"/>
        </w:rPr>
      </w:pPr>
      <w:r w:rsidRPr="00531AE7">
        <w:rPr>
          <w:rFonts w:ascii="Times New Roman" w:eastAsiaTheme="minorEastAsia" w:hAnsi="Times New Roman" w:cs="Times New Roman"/>
          <w:sz w:val="20"/>
          <w:szCs w:val="20"/>
        </w:rPr>
        <w:t>•</w:t>
      </w:r>
      <w:r w:rsidRPr="00531AE7">
        <w:rPr>
          <w:rFonts w:ascii="Times New Roman" w:eastAsiaTheme="minorEastAsia" w:hAnsi="Times New Roman" w:cs="Times New Roman"/>
          <w:sz w:val="20"/>
          <w:szCs w:val="20"/>
        </w:rPr>
        <w:tab/>
        <w:t>One or two associated IDs can be configured in CSI-</w:t>
      </w:r>
      <w:proofErr w:type="spellStart"/>
      <w:r w:rsidRPr="00531AE7">
        <w:rPr>
          <w:rFonts w:ascii="Times New Roman" w:eastAsiaTheme="minorEastAsia" w:hAnsi="Times New Roman" w:cs="Times New Roman"/>
          <w:sz w:val="20"/>
          <w:szCs w:val="20"/>
        </w:rPr>
        <w:t>ReportConfig</w:t>
      </w:r>
      <w:proofErr w:type="spellEnd"/>
    </w:p>
    <w:p w14:paraId="2A59F731" w14:textId="77777777" w:rsidR="00531AE7" w:rsidRPr="00531AE7" w:rsidRDefault="00531AE7" w:rsidP="00531AE7">
      <w:pPr>
        <w:rPr>
          <w:rFonts w:ascii="Times New Roman" w:eastAsiaTheme="minorEastAsia" w:hAnsi="Times New Roman" w:cs="Times New Roman"/>
          <w:sz w:val="20"/>
          <w:szCs w:val="20"/>
        </w:rPr>
      </w:pPr>
      <w:r w:rsidRPr="00531AE7">
        <w:rPr>
          <w:rFonts w:ascii="Times New Roman" w:eastAsiaTheme="minorEastAsia" w:hAnsi="Times New Roman" w:cs="Times New Roman"/>
          <w:sz w:val="20"/>
          <w:szCs w:val="20"/>
        </w:rPr>
        <w:t>o</w:t>
      </w:r>
      <w:r w:rsidRPr="00531AE7">
        <w:rPr>
          <w:rFonts w:ascii="Times New Roman" w:eastAsiaTheme="minorEastAsia" w:hAnsi="Times New Roman" w:cs="Times New Roman"/>
          <w:sz w:val="20"/>
          <w:szCs w:val="20"/>
        </w:rPr>
        <w:tab/>
        <w:t>When Set B is equal or a subset of set A (i.e., NZP-CSI-RS-</w:t>
      </w:r>
      <w:proofErr w:type="spellStart"/>
      <w:r w:rsidRPr="00531AE7">
        <w:rPr>
          <w:rFonts w:ascii="Times New Roman" w:eastAsiaTheme="minorEastAsia" w:hAnsi="Times New Roman" w:cs="Times New Roman"/>
          <w:sz w:val="20"/>
          <w:szCs w:val="20"/>
        </w:rPr>
        <w:t>ResourceId</w:t>
      </w:r>
      <w:proofErr w:type="spellEnd"/>
      <w:r w:rsidRPr="00531AE7">
        <w:rPr>
          <w:rFonts w:ascii="Times New Roman" w:eastAsiaTheme="minorEastAsia" w:hAnsi="Times New Roman" w:cs="Times New Roman"/>
          <w:sz w:val="20"/>
          <w:szCs w:val="20"/>
        </w:rPr>
        <w:t>/SSB-Index in the resource set for Set B is within the NZP-CSI-RS-</w:t>
      </w:r>
      <w:proofErr w:type="spellStart"/>
      <w:r w:rsidRPr="00531AE7">
        <w:rPr>
          <w:rFonts w:ascii="Times New Roman" w:eastAsiaTheme="minorEastAsia" w:hAnsi="Times New Roman" w:cs="Times New Roman"/>
          <w:sz w:val="20"/>
          <w:szCs w:val="20"/>
        </w:rPr>
        <w:t>ResourceId</w:t>
      </w:r>
      <w:proofErr w:type="spellEnd"/>
      <w:r w:rsidRPr="00531AE7">
        <w:rPr>
          <w:rFonts w:ascii="Times New Roman" w:eastAsiaTheme="minorEastAsia" w:hAnsi="Times New Roman" w:cs="Times New Roman"/>
          <w:sz w:val="20"/>
          <w:szCs w:val="20"/>
        </w:rPr>
        <w:t>/SSB-Index in the resource set for set A), one associated ID is configured,</w:t>
      </w:r>
    </w:p>
    <w:p w14:paraId="76857EFA" w14:textId="586CDA0E" w:rsidR="00A555D8" w:rsidRPr="00982B4D" w:rsidRDefault="00531AE7" w:rsidP="00531AE7">
      <w:pPr>
        <w:rPr>
          <w:rFonts w:ascii="Arial" w:eastAsia="DengXian" w:hAnsi="Arial" w:cs="Arial"/>
          <w:sz w:val="20"/>
          <w:szCs w:val="20"/>
          <w:lang w:eastAsia="zh-CN"/>
        </w:rPr>
      </w:pPr>
      <w:r w:rsidRPr="00531AE7">
        <w:rPr>
          <w:rFonts w:ascii="Times New Roman" w:eastAsiaTheme="minorEastAsia" w:hAnsi="Times New Roman" w:cs="Times New Roman"/>
          <w:sz w:val="20"/>
          <w:szCs w:val="20"/>
        </w:rPr>
        <w:t>o</w:t>
      </w:r>
      <w:r w:rsidRPr="00531AE7">
        <w:rPr>
          <w:rFonts w:ascii="Times New Roman" w:eastAsiaTheme="minorEastAsia" w:hAnsi="Times New Roman" w:cs="Times New Roman"/>
          <w:sz w:val="20"/>
          <w:szCs w:val="20"/>
        </w:rPr>
        <w:tab/>
        <w:t>Otherwise, one associated ID is configured for set A and another one associated ID is configured for Set B</w:t>
      </w:r>
    </w:p>
    <w:p w14:paraId="048AEAF0" w14:textId="77777777" w:rsidR="00A555D8" w:rsidRDefault="00A555D8" w:rsidP="0026037F">
      <w:pPr>
        <w:rPr>
          <w:rFonts w:ascii="Arial" w:eastAsia="DengXian" w:hAnsi="Arial" w:cs="Arial"/>
          <w:sz w:val="20"/>
          <w:szCs w:val="20"/>
          <w:lang w:eastAsia="zh-CN"/>
        </w:rPr>
      </w:pPr>
    </w:p>
    <w:p w14:paraId="090BE7E7" w14:textId="4AD408F8" w:rsidR="00A555D8" w:rsidRPr="0077190B" w:rsidRDefault="00AA0BE1" w:rsidP="002827AF">
      <w:pPr>
        <w:pStyle w:val="Observation"/>
        <w:rPr>
          <w:rFonts w:ascii="Arial" w:hAnsi="Arial" w:cs="Arial"/>
          <w:sz w:val="21"/>
          <w:szCs w:val="21"/>
        </w:rPr>
      </w:pPr>
      <w:r>
        <w:rPr>
          <w:rFonts w:ascii="Arial" w:eastAsiaTheme="minorEastAsia" w:hAnsi="Arial" w:cs="Arial" w:hint="eastAsia"/>
          <w:sz w:val="21"/>
          <w:szCs w:val="21"/>
          <w:lang w:eastAsia="ja-JP"/>
        </w:rPr>
        <w:t>All parameters of t</w:t>
      </w:r>
      <w:r w:rsidR="00376464" w:rsidRPr="00376464">
        <w:rPr>
          <w:rFonts w:ascii="Arial" w:eastAsia="DengXian" w:hAnsi="Arial" w:cs="Arial"/>
          <w:sz w:val="21"/>
          <w:szCs w:val="21"/>
        </w:rPr>
        <w:t xml:space="preserve">he set of inference related parameters </w:t>
      </w:r>
      <w:r w:rsidR="009E232E">
        <w:rPr>
          <w:rFonts w:ascii="Arial" w:eastAsiaTheme="minorEastAsia" w:hAnsi="Arial" w:cs="Arial" w:hint="eastAsia"/>
          <w:sz w:val="21"/>
          <w:szCs w:val="21"/>
          <w:lang w:eastAsia="ja-JP"/>
        </w:rPr>
        <w:t>list</w:t>
      </w:r>
      <w:r w:rsidR="00296527">
        <w:rPr>
          <w:rFonts w:ascii="Arial" w:eastAsiaTheme="minorEastAsia" w:hAnsi="Arial" w:cs="Arial" w:hint="eastAsia"/>
          <w:sz w:val="21"/>
          <w:szCs w:val="21"/>
          <w:lang w:eastAsia="ja-JP"/>
        </w:rPr>
        <w:t>ed</w:t>
      </w:r>
      <w:r w:rsidR="009E232E">
        <w:rPr>
          <w:rFonts w:ascii="Arial" w:eastAsiaTheme="minorEastAsia" w:hAnsi="Arial" w:cs="Arial" w:hint="eastAsia"/>
          <w:sz w:val="21"/>
          <w:szCs w:val="21"/>
          <w:lang w:eastAsia="ja-JP"/>
        </w:rPr>
        <w:t xml:space="preserve"> in the </w:t>
      </w:r>
      <w:r w:rsidR="00296527">
        <w:rPr>
          <w:rFonts w:ascii="Arial" w:eastAsiaTheme="minorEastAsia" w:hAnsi="Arial" w:cs="Arial" w:hint="eastAsia"/>
          <w:sz w:val="21"/>
          <w:szCs w:val="21"/>
          <w:lang w:eastAsia="ja-JP"/>
        </w:rPr>
        <w:t xml:space="preserve">RAN1 </w:t>
      </w:r>
      <w:r w:rsidR="009E232E">
        <w:rPr>
          <w:rFonts w:ascii="Arial" w:eastAsiaTheme="minorEastAsia" w:hAnsi="Arial" w:cs="Arial" w:hint="eastAsia"/>
          <w:sz w:val="21"/>
          <w:szCs w:val="21"/>
          <w:lang w:eastAsia="ja-JP"/>
        </w:rPr>
        <w:t>LS reply are in CSI-</w:t>
      </w:r>
      <w:proofErr w:type="spellStart"/>
      <w:r w:rsidR="009E232E">
        <w:rPr>
          <w:rFonts w:ascii="Arial" w:eastAsiaTheme="minorEastAsia" w:hAnsi="Arial" w:cs="Arial" w:hint="eastAsia"/>
          <w:sz w:val="21"/>
          <w:szCs w:val="21"/>
          <w:lang w:eastAsia="ja-JP"/>
        </w:rPr>
        <w:t>ReportConfig</w:t>
      </w:r>
      <w:proofErr w:type="spellEnd"/>
      <w:r w:rsidR="009E232E">
        <w:rPr>
          <w:rFonts w:ascii="Arial" w:eastAsiaTheme="minorEastAsia" w:hAnsi="Arial" w:cs="Arial" w:hint="eastAsia"/>
          <w:sz w:val="21"/>
          <w:szCs w:val="21"/>
          <w:lang w:eastAsia="ja-JP"/>
        </w:rPr>
        <w:t>.</w:t>
      </w:r>
    </w:p>
    <w:p w14:paraId="67C6773F" w14:textId="77777777" w:rsidR="0077190B" w:rsidRDefault="0077190B" w:rsidP="0077190B">
      <w:pPr>
        <w:pStyle w:val="Observation"/>
        <w:numPr>
          <w:ilvl w:val="0"/>
          <w:numId w:val="0"/>
        </w:numPr>
        <w:ind w:left="1446" w:hanging="1304"/>
        <w:rPr>
          <w:rFonts w:ascii="Arial" w:eastAsia="DengXian" w:hAnsi="Arial" w:cs="Arial"/>
          <w:sz w:val="21"/>
          <w:szCs w:val="21"/>
        </w:rPr>
      </w:pPr>
    </w:p>
    <w:p w14:paraId="3610B135" w14:textId="613D48A4" w:rsidR="0077190B" w:rsidRDefault="009E232E" w:rsidP="009E232E">
      <w:pPr>
        <w:rPr>
          <w:rFonts w:ascii="Arial" w:eastAsia="ＭＳ 明朝" w:hAnsi="Arial" w:cs="Times New Roman"/>
          <w:bCs/>
          <w:sz w:val="20"/>
          <w:lang w:val="en-GB"/>
        </w:rPr>
      </w:pPr>
      <w:r>
        <w:rPr>
          <w:rFonts w:ascii="Arial" w:eastAsiaTheme="minorEastAsia" w:hAnsi="Arial" w:cs="Arial" w:hint="eastAsia"/>
          <w:sz w:val="21"/>
          <w:szCs w:val="21"/>
        </w:rPr>
        <w:t xml:space="preserve"> </w:t>
      </w:r>
      <w:r w:rsidR="0052785F" w:rsidRPr="0052785F">
        <w:rPr>
          <w:rFonts w:ascii="Arial" w:eastAsiaTheme="minorEastAsia" w:hAnsi="Arial" w:cs="Arial"/>
          <w:sz w:val="20"/>
          <w:szCs w:val="20"/>
        </w:rPr>
        <w:t>The first issue regarding the signaling details for option B is</w:t>
      </w:r>
      <w:r w:rsidR="006358DE" w:rsidRPr="004A43E9">
        <w:rPr>
          <w:rFonts w:ascii="Arial" w:eastAsia="DengXian" w:hAnsi="Arial" w:cs="Arial" w:hint="eastAsia"/>
          <w:sz w:val="20"/>
          <w:szCs w:val="20"/>
          <w:lang w:eastAsia="zh-CN"/>
        </w:rPr>
        <w:t xml:space="preserve"> </w:t>
      </w:r>
      <w:r w:rsidR="006358DE" w:rsidRPr="004A43E9">
        <w:rPr>
          <w:rFonts w:ascii="Arial" w:eastAsia="DengXian" w:hAnsi="Arial" w:cs="Arial"/>
          <w:sz w:val="20"/>
          <w:szCs w:val="20"/>
          <w:lang w:eastAsia="zh-CN"/>
        </w:rPr>
        <w:t xml:space="preserve">whether it is signaling in CSI-Report Config or </w:t>
      </w:r>
      <w:proofErr w:type="spellStart"/>
      <w:r w:rsidR="006358DE" w:rsidRPr="004A43E9">
        <w:rPr>
          <w:rFonts w:ascii="Arial" w:eastAsia="DengXian" w:hAnsi="Arial" w:cs="Arial"/>
          <w:sz w:val="20"/>
          <w:szCs w:val="20"/>
          <w:lang w:eastAsia="zh-CN"/>
        </w:rPr>
        <w:t>otherconfig</w:t>
      </w:r>
      <w:proofErr w:type="spellEnd"/>
      <w:r w:rsidR="00A17F77" w:rsidRPr="004A43E9">
        <w:rPr>
          <w:rFonts w:ascii="Arial" w:eastAsiaTheme="minorEastAsia" w:hAnsi="Arial" w:cs="Arial" w:hint="eastAsia"/>
          <w:sz w:val="20"/>
          <w:szCs w:val="20"/>
        </w:rPr>
        <w:t xml:space="preserve">. </w:t>
      </w:r>
      <w:r w:rsidR="00983F02" w:rsidRPr="004A43E9">
        <w:rPr>
          <w:rFonts w:ascii="Arial" w:eastAsiaTheme="minorEastAsia" w:hAnsi="Arial" w:cs="Arial" w:hint="eastAsia"/>
          <w:sz w:val="20"/>
          <w:szCs w:val="20"/>
        </w:rPr>
        <w:t xml:space="preserve">Based on the </w:t>
      </w:r>
      <w:r w:rsidR="00A17F77" w:rsidRPr="004A43E9">
        <w:rPr>
          <w:rFonts w:ascii="Arial" w:eastAsiaTheme="minorEastAsia" w:hAnsi="Arial" w:cs="Arial" w:hint="eastAsia"/>
          <w:sz w:val="20"/>
          <w:szCs w:val="20"/>
        </w:rPr>
        <w:t xml:space="preserve">Observation 7, </w:t>
      </w:r>
      <w:r w:rsidR="00F607FA" w:rsidRPr="00F607FA">
        <w:rPr>
          <w:rFonts w:ascii="Arial" w:eastAsiaTheme="minorEastAsia" w:hAnsi="Arial" w:cs="Arial"/>
          <w:sz w:val="20"/>
          <w:szCs w:val="20"/>
        </w:rPr>
        <w:t>we believe it is straightforward and signaling-efficient to use CSI-</w:t>
      </w:r>
      <w:proofErr w:type="spellStart"/>
      <w:r w:rsidR="00F607FA" w:rsidRPr="00F607FA">
        <w:rPr>
          <w:rFonts w:ascii="Arial" w:eastAsiaTheme="minorEastAsia" w:hAnsi="Arial" w:cs="Arial"/>
          <w:sz w:val="20"/>
          <w:szCs w:val="20"/>
        </w:rPr>
        <w:t>ReportConfig</w:t>
      </w:r>
      <w:proofErr w:type="spellEnd"/>
      <w:r w:rsidR="00F607FA" w:rsidRPr="00F607FA">
        <w:rPr>
          <w:rFonts w:ascii="Arial" w:eastAsiaTheme="minorEastAsia" w:hAnsi="Arial" w:cs="Arial"/>
          <w:sz w:val="20"/>
          <w:szCs w:val="20"/>
        </w:rPr>
        <w:t xml:space="preserve"> to configure one set or multiple sets of inference-related parameters solely for the applicability report (not for inference) of Option B. In other words, signaling Option B via </w:t>
      </w:r>
      <w:proofErr w:type="spellStart"/>
      <w:r w:rsidR="00F607FA" w:rsidRPr="00F607FA">
        <w:rPr>
          <w:rFonts w:ascii="Arial" w:eastAsiaTheme="minorEastAsia" w:hAnsi="Arial" w:cs="Arial"/>
          <w:sz w:val="20"/>
          <w:szCs w:val="20"/>
        </w:rPr>
        <w:t>Otherconfig</w:t>
      </w:r>
      <w:proofErr w:type="spellEnd"/>
      <w:r w:rsidR="00F607FA" w:rsidRPr="00F607FA">
        <w:rPr>
          <w:rFonts w:ascii="Arial" w:eastAsiaTheme="minorEastAsia" w:hAnsi="Arial" w:cs="Arial"/>
          <w:sz w:val="20"/>
          <w:szCs w:val="20"/>
        </w:rPr>
        <w:t xml:space="preserve"> requires the introduction of new IEs to configure parameters that can already be configured through the existing CSI-</w:t>
      </w:r>
      <w:proofErr w:type="spellStart"/>
      <w:r w:rsidR="00F607FA" w:rsidRPr="00F607FA">
        <w:rPr>
          <w:rFonts w:ascii="Arial" w:eastAsiaTheme="minorEastAsia" w:hAnsi="Arial" w:cs="Arial"/>
          <w:sz w:val="20"/>
          <w:szCs w:val="20"/>
        </w:rPr>
        <w:t>ReportConfig</w:t>
      </w:r>
      <w:proofErr w:type="spellEnd"/>
      <w:r w:rsidR="00F607FA" w:rsidRPr="00F607FA">
        <w:rPr>
          <w:rFonts w:ascii="Arial" w:eastAsiaTheme="minorEastAsia" w:hAnsi="Arial" w:cs="Arial"/>
          <w:sz w:val="20"/>
          <w:szCs w:val="20"/>
        </w:rPr>
        <w:t xml:space="preserve">, resulting in an increase in signaling overhead. Additionally, signaling Option B via </w:t>
      </w:r>
      <w:proofErr w:type="spellStart"/>
      <w:r w:rsidR="00F607FA" w:rsidRPr="00F607FA">
        <w:rPr>
          <w:rFonts w:ascii="Arial" w:eastAsiaTheme="minorEastAsia" w:hAnsi="Arial" w:cs="Arial"/>
          <w:sz w:val="20"/>
          <w:szCs w:val="20"/>
        </w:rPr>
        <w:t>Otherconfig</w:t>
      </w:r>
      <w:proofErr w:type="spellEnd"/>
      <w:r w:rsidR="00F607FA" w:rsidRPr="00F607FA">
        <w:rPr>
          <w:rFonts w:ascii="Arial" w:eastAsiaTheme="minorEastAsia" w:hAnsi="Arial" w:cs="Arial"/>
          <w:sz w:val="20"/>
          <w:szCs w:val="20"/>
        </w:rPr>
        <w:t xml:space="preserve"> necessitates introducing a new procedure for the initial applicability report, apart from the initial applicability report in </w:t>
      </w:r>
      <w:proofErr w:type="spellStart"/>
      <w:r w:rsidR="00F607FA" w:rsidRPr="00F607FA">
        <w:rPr>
          <w:rFonts w:ascii="Arial" w:eastAsiaTheme="minorEastAsia" w:hAnsi="Arial" w:cs="Arial"/>
          <w:sz w:val="20"/>
          <w:szCs w:val="20"/>
        </w:rPr>
        <w:t>RRCReconfigurationComplete</w:t>
      </w:r>
      <w:proofErr w:type="spellEnd"/>
      <w:r w:rsidR="00F607FA" w:rsidRPr="00F607FA">
        <w:rPr>
          <w:rFonts w:ascii="Arial" w:eastAsiaTheme="minorEastAsia" w:hAnsi="Arial" w:cs="Arial"/>
          <w:sz w:val="20"/>
          <w:szCs w:val="20"/>
        </w:rPr>
        <w:t>, leading to complicated UE behavior and significant specification impacts.</w:t>
      </w:r>
    </w:p>
    <w:p w14:paraId="7AAD1F71" w14:textId="77777777" w:rsidR="00D837EA" w:rsidRDefault="00D837EA" w:rsidP="009E232E">
      <w:pPr>
        <w:rPr>
          <w:rFonts w:ascii="Arial" w:eastAsia="ＭＳ 明朝" w:hAnsi="Arial" w:cs="Times New Roman"/>
          <w:bCs/>
          <w:sz w:val="20"/>
          <w:lang w:val="en-GB"/>
        </w:rPr>
      </w:pPr>
    </w:p>
    <w:p w14:paraId="2B23A3A3" w14:textId="46B34743" w:rsidR="00D837EA" w:rsidRPr="001A461B" w:rsidRDefault="00D837EA" w:rsidP="00D837EA">
      <w:pPr>
        <w:pStyle w:val="Observation"/>
        <w:rPr>
          <w:rFonts w:ascii="Arial" w:hAnsi="Arial" w:cs="Arial"/>
          <w:sz w:val="21"/>
          <w:szCs w:val="21"/>
        </w:rPr>
      </w:pPr>
      <w:proofErr w:type="spellStart"/>
      <w:r w:rsidRPr="00D837EA">
        <w:rPr>
          <w:rFonts w:ascii="Arial" w:eastAsiaTheme="minorEastAsia" w:hAnsi="Arial" w:cs="Arial"/>
          <w:sz w:val="21"/>
          <w:szCs w:val="21"/>
          <w:lang w:eastAsia="ja-JP"/>
        </w:rPr>
        <w:t>S</w:t>
      </w:r>
      <w:r w:rsidRPr="00D837EA">
        <w:rPr>
          <w:rFonts w:ascii="Arial" w:hAnsi="Arial" w:cs="Arial"/>
          <w:sz w:val="21"/>
          <w:szCs w:val="21"/>
        </w:rPr>
        <w:t>ignaling</w:t>
      </w:r>
      <w:proofErr w:type="spellEnd"/>
      <w:r w:rsidRPr="00D837EA">
        <w:rPr>
          <w:rFonts w:ascii="Arial" w:hAnsi="Arial" w:cs="Arial"/>
          <w:sz w:val="21"/>
          <w:szCs w:val="21"/>
        </w:rPr>
        <w:t xml:space="preserve"> Option B via </w:t>
      </w:r>
      <w:proofErr w:type="spellStart"/>
      <w:r w:rsidRPr="00D837EA">
        <w:rPr>
          <w:rFonts w:ascii="Arial" w:hAnsi="Arial" w:cs="Arial"/>
          <w:sz w:val="21"/>
          <w:szCs w:val="21"/>
        </w:rPr>
        <w:t>Otherconfig</w:t>
      </w:r>
      <w:proofErr w:type="spellEnd"/>
      <w:r w:rsidRPr="00D837EA">
        <w:rPr>
          <w:rFonts w:ascii="Arial" w:hAnsi="Arial" w:cs="Arial"/>
          <w:sz w:val="21"/>
          <w:szCs w:val="21"/>
        </w:rPr>
        <w:t xml:space="preserve"> requires the introduction of new IEs to configure parameters that can already be configured through the existing CSI-</w:t>
      </w:r>
      <w:proofErr w:type="spellStart"/>
      <w:r w:rsidRPr="00D837EA">
        <w:rPr>
          <w:rFonts w:ascii="Arial" w:hAnsi="Arial" w:cs="Arial"/>
          <w:sz w:val="21"/>
          <w:szCs w:val="21"/>
        </w:rPr>
        <w:t>ReportConfig</w:t>
      </w:r>
      <w:proofErr w:type="spellEnd"/>
      <w:r w:rsidRPr="00D837EA">
        <w:rPr>
          <w:rFonts w:ascii="Arial" w:hAnsi="Arial" w:cs="Arial"/>
          <w:sz w:val="21"/>
          <w:szCs w:val="21"/>
        </w:rPr>
        <w:t xml:space="preserve">, resulting in an increase in </w:t>
      </w:r>
      <w:proofErr w:type="spellStart"/>
      <w:r w:rsidRPr="00D837EA">
        <w:rPr>
          <w:rFonts w:ascii="Arial" w:hAnsi="Arial" w:cs="Arial"/>
          <w:sz w:val="21"/>
          <w:szCs w:val="21"/>
        </w:rPr>
        <w:t>signaling</w:t>
      </w:r>
      <w:proofErr w:type="spellEnd"/>
      <w:r w:rsidRPr="00D837EA">
        <w:rPr>
          <w:rFonts w:ascii="Arial" w:hAnsi="Arial" w:cs="Arial"/>
          <w:sz w:val="21"/>
          <w:szCs w:val="21"/>
        </w:rPr>
        <w:t xml:space="preserve"> overhead.</w:t>
      </w:r>
    </w:p>
    <w:p w14:paraId="43E031AD" w14:textId="77777777" w:rsidR="001A461B" w:rsidRPr="001A461B" w:rsidRDefault="001A461B" w:rsidP="001A461B">
      <w:pPr>
        <w:pStyle w:val="Observation"/>
        <w:numPr>
          <w:ilvl w:val="0"/>
          <w:numId w:val="0"/>
        </w:numPr>
        <w:ind w:left="1446" w:hanging="1304"/>
        <w:rPr>
          <w:rFonts w:ascii="Arial" w:eastAsiaTheme="minorEastAsia" w:hAnsi="Arial" w:cs="Arial"/>
          <w:sz w:val="21"/>
          <w:szCs w:val="21"/>
          <w:lang w:eastAsia="ja-JP"/>
        </w:rPr>
      </w:pPr>
    </w:p>
    <w:p w14:paraId="45152AD2" w14:textId="2889412A" w:rsidR="001A461B" w:rsidRPr="00D837EA" w:rsidRDefault="001A461B" w:rsidP="00D837EA">
      <w:pPr>
        <w:pStyle w:val="Observation"/>
        <w:rPr>
          <w:rFonts w:ascii="Arial" w:hAnsi="Arial" w:cs="Arial"/>
          <w:sz w:val="21"/>
          <w:szCs w:val="21"/>
        </w:rPr>
      </w:pPr>
      <w:r w:rsidRPr="001A461B">
        <w:rPr>
          <w:rFonts w:ascii="Arial" w:hAnsi="Arial" w:cs="Arial"/>
          <w:sz w:val="21"/>
          <w:szCs w:val="21"/>
        </w:rPr>
        <w:t xml:space="preserve">Additionally, </w:t>
      </w:r>
      <w:proofErr w:type="spellStart"/>
      <w:r w:rsidRPr="001A461B">
        <w:rPr>
          <w:rFonts w:ascii="Arial" w:hAnsi="Arial" w:cs="Arial"/>
          <w:sz w:val="21"/>
          <w:szCs w:val="21"/>
        </w:rPr>
        <w:t>signaling</w:t>
      </w:r>
      <w:proofErr w:type="spellEnd"/>
      <w:r w:rsidRPr="001A461B">
        <w:rPr>
          <w:rFonts w:ascii="Arial" w:hAnsi="Arial" w:cs="Arial"/>
          <w:sz w:val="21"/>
          <w:szCs w:val="21"/>
        </w:rPr>
        <w:t xml:space="preserve"> Option B via </w:t>
      </w:r>
      <w:proofErr w:type="spellStart"/>
      <w:r w:rsidRPr="001A461B">
        <w:rPr>
          <w:rFonts w:ascii="Arial" w:hAnsi="Arial" w:cs="Arial"/>
          <w:sz w:val="21"/>
          <w:szCs w:val="21"/>
        </w:rPr>
        <w:t>Otherconfig</w:t>
      </w:r>
      <w:proofErr w:type="spellEnd"/>
      <w:r w:rsidRPr="001A461B">
        <w:rPr>
          <w:rFonts w:ascii="Arial" w:hAnsi="Arial" w:cs="Arial"/>
          <w:sz w:val="21"/>
          <w:szCs w:val="21"/>
        </w:rPr>
        <w:t xml:space="preserve"> necessitates introducing a new procedure for the initial applicability report, apart from the initial applicability report in </w:t>
      </w:r>
      <w:proofErr w:type="spellStart"/>
      <w:r w:rsidRPr="001A461B">
        <w:rPr>
          <w:rFonts w:ascii="Arial" w:hAnsi="Arial" w:cs="Arial"/>
          <w:sz w:val="21"/>
          <w:szCs w:val="21"/>
        </w:rPr>
        <w:t>RRCReconfigurationComplete</w:t>
      </w:r>
      <w:proofErr w:type="spellEnd"/>
      <w:r w:rsidRPr="001A461B">
        <w:rPr>
          <w:rFonts w:ascii="Arial" w:hAnsi="Arial" w:cs="Arial"/>
          <w:sz w:val="21"/>
          <w:szCs w:val="21"/>
        </w:rPr>
        <w:t xml:space="preserve">, leading to complicated UE </w:t>
      </w:r>
      <w:proofErr w:type="spellStart"/>
      <w:r w:rsidRPr="001A461B">
        <w:rPr>
          <w:rFonts w:ascii="Arial" w:hAnsi="Arial" w:cs="Arial"/>
          <w:sz w:val="21"/>
          <w:szCs w:val="21"/>
        </w:rPr>
        <w:t>behavior</w:t>
      </w:r>
      <w:proofErr w:type="spellEnd"/>
      <w:r w:rsidRPr="001A461B">
        <w:rPr>
          <w:rFonts w:ascii="Arial" w:hAnsi="Arial" w:cs="Arial"/>
          <w:sz w:val="21"/>
          <w:szCs w:val="21"/>
        </w:rPr>
        <w:t xml:space="preserve"> and significant specification impacts.</w:t>
      </w:r>
    </w:p>
    <w:p w14:paraId="42AA034B" w14:textId="77777777" w:rsidR="00947FB3" w:rsidRDefault="00947FB3" w:rsidP="00947FB3">
      <w:pPr>
        <w:ind w:firstLineChars="100" w:firstLine="210"/>
        <w:rPr>
          <w:rFonts w:ascii="Arial" w:eastAsia="DengXian" w:hAnsi="Arial" w:cs="Arial"/>
          <w:sz w:val="21"/>
          <w:szCs w:val="21"/>
          <w:lang w:eastAsia="zh-CN"/>
        </w:rPr>
      </w:pPr>
    </w:p>
    <w:p w14:paraId="06FD111D" w14:textId="36B0CED1" w:rsidR="00947FB3" w:rsidRPr="009C3988" w:rsidRDefault="00A81D22" w:rsidP="00A81D22">
      <w:pPr>
        <w:pStyle w:val="Proposal"/>
        <w:rPr>
          <w:rFonts w:ascii="Arial" w:hAnsi="Arial" w:cs="Arial"/>
          <w:sz w:val="21"/>
          <w:szCs w:val="21"/>
        </w:rPr>
      </w:pPr>
      <w:bookmarkStart w:id="11" w:name="_Hlk193895919"/>
      <w:r w:rsidRPr="00A81D22">
        <w:rPr>
          <w:rFonts w:ascii="Arial" w:eastAsiaTheme="minorEastAsia" w:hAnsi="Arial" w:cs="Arial"/>
          <w:sz w:val="21"/>
          <w:szCs w:val="21"/>
          <w:lang w:eastAsia="ja-JP"/>
        </w:rPr>
        <w:t xml:space="preserve">For Option B, </w:t>
      </w:r>
      <w:r>
        <w:rPr>
          <w:rFonts w:ascii="Arial" w:eastAsiaTheme="minorEastAsia" w:hAnsi="Arial" w:cs="Arial" w:hint="eastAsia"/>
          <w:sz w:val="21"/>
          <w:szCs w:val="21"/>
          <w:lang w:eastAsia="ja-JP"/>
        </w:rPr>
        <w:t>o</w:t>
      </w:r>
      <w:r w:rsidRPr="00A81D22">
        <w:rPr>
          <w:rFonts w:ascii="Arial" w:eastAsiaTheme="minorEastAsia" w:hAnsi="Arial" w:cs="Arial"/>
          <w:sz w:val="21"/>
          <w:szCs w:val="21"/>
          <w:lang w:eastAsia="ja-JP"/>
        </w:rPr>
        <w:t>ne set or multiple sets of inference related parameters for applicability report only (not for inference)</w:t>
      </w:r>
      <w:r>
        <w:rPr>
          <w:rFonts w:ascii="Arial" w:eastAsiaTheme="minorEastAsia" w:hAnsi="Arial" w:cs="Arial" w:hint="eastAsia"/>
          <w:sz w:val="21"/>
          <w:szCs w:val="21"/>
          <w:lang w:eastAsia="ja-JP"/>
        </w:rPr>
        <w:t xml:space="preserve"> is </w:t>
      </w:r>
      <w:proofErr w:type="spellStart"/>
      <w:r>
        <w:rPr>
          <w:rFonts w:ascii="Arial" w:eastAsiaTheme="minorEastAsia" w:hAnsi="Arial" w:cs="Arial" w:hint="eastAsia"/>
          <w:sz w:val="21"/>
          <w:szCs w:val="21"/>
          <w:lang w:eastAsia="ja-JP"/>
        </w:rPr>
        <w:t>signalled</w:t>
      </w:r>
      <w:proofErr w:type="spellEnd"/>
      <w:r>
        <w:rPr>
          <w:rFonts w:ascii="Arial" w:eastAsiaTheme="minorEastAsia" w:hAnsi="Arial" w:cs="Arial" w:hint="eastAsia"/>
          <w:sz w:val="21"/>
          <w:szCs w:val="21"/>
          <w:lang w:eastAsia="ja-JP"/>
        </w:rPr>
        <w:t xml:space="preserve"> by </w:t>
      </w:r>
      <w:r w:rsidR="009C3988">
        <w:rPr>
          <w:rFonts w:ascii="Arial" w:eastAsiaTheme="minorEastAsia" w:hAnsi="Arial" w:cs="Arial" w:hint="eastAsia"/>
          <w:sz w:val="21"/>
          <w:szCs w:val="21"/>
          <w:lang w:eastAsia="ja-JP"/>
        </w:rPr>
        <w:t>CSI-</w:t>
      </w:r>
      <w:proofErr w:type="spellStart"/>
      <w:r w:rsidR="009C3988">
        <w:rPr>
          <w:rFonts w:ascii="Arial" w:eastAsiaTheme="minorEastAsia" w:hAnsi="Arial" w:cs="Arial" w:hint="eastAsia"/>
          <w:sz w:val="21"/>
          <w:szCs w:val="21"/>
          <w:lang w:eastAsia="ja-JP"/>
        </w:rPr>
        <w:t>ReportConfig</w:t>
      </w:r>
      <w:proofErr w:type="spellEnd"/>
      <w:r w:rsidR="009C3988">
        <w:rPr>
          <w:rFonts w:ascii="Arial" w:eastAsiaTheme="minorEastAsia" w:hAnsi="Arial" w:cs="Arial" w:hint="eastAsia"/>
          <w:sz w:val="21"/>
          <w:szCs w:val="21"/>
          <w:lang w:eastAsia="ja-JP"/>
        </w:rPr>
        <w:t>.</w:t>
      </w:r>
    </w:p>
    <w:bookmarkEnd w:id="11"/>
    <w:p w14:paraId="7E240711" w14:textId="77777777" w:rsidR="009C3988" w:rsidRPr="00A81D22" w:rsidRDefault="009C3988" w:rsidP="009C3988">
      <w:pPr>
        <w:pStyle w:val="Proposal"/>
        <w:numPr>
          <w:ilvl w:val="0"/>
          <w:numId w:val="0"/>
        </w:numPr>
        <w:ind w:left="1446" w:hanging="1304"/>
        <w:rPr>
          <w:rFonts w:ascii="Arial" w:hAnsi="Arial" w:cs="Arial"/>
          <w:sz w:val="21"/>
          <w:szCs w:val="21"/>
        </w:rPr>
      </w:pPr>
    </w:p>
    <w:p w14:paraId="3B106FA9" w14:textId="006A7D25" w:rsidR="000D5514" w:rsidRDefault="009C3988" w:rsidP="005A7F35">
      <w:pPr>
        <w:rPr>
          <w:rFonts w:ascii="Arial" w:eastAsia="ＭＳ 明朝" w:hAnsi="Arial" w:cs="Times New Roman"/>
          <w:bCs/>
          <w:sz w:val="20"/>
          <w:szCs w:val="20"/>
          <w:lang w:val="en-GB"/>
        </w:rPr>
      </w:pPr>
      <w:r>
        <w:rPr>
          <w:rFonts w:ascii="Arial" w:eastAsiaTheme="minorEastAsia" w:hAnsi="Arial" w:cs="Arial" w:hint="eastAsia"/>
          <w:sz w:val="21"/>
          <w:szCs w:val="21"/>
        </w:rPr>
        <w:t xml:space="preserve">  </w:t>
      </w:r>
      <w:r w:rsidR="00F2636C">
        <w:rPr>
          <w:rFonts w:ascii="Arial" w:eastAsiaTheme="minorEastAsia" w:hAnsi="Arial" w:cs="Arial" w:hint="eastAsia"/>
          <w:sz w:val="21"/>
          <w:szCs w:val="21"/>
        </w:rPr>
        <w:t xml:space="preserve">For Option A, </w:t>
      </w:r>
      <w:r w:rsidR="00447907">
        <w:rPr>
          <w:rFonts w:ascii="Arial" w:eastAsiaTheme="minorEastAsia" w:hAnsi="Arial" w:cs="Arial" w:hint="eastAsia"/>
          <w:sz w:val="21"/>
          <w:szCs w:val="21"/>
        </w:rPr>
        <w:t xml:space="preserve">RAN2#129 meeting has agreed that </w:t>
      </w:r>
      <w:r w:rsidR="00447907" w:rsidRPr="00447907">
        <w:rPr>
          <w:rFonts w:ascii="Arial" w:eastAsiaTheme="minorEastAsia" w:hAnsi="Arial" w:cs="Arial"/>
          <w:sz w:val="20"/>
          <w:szCs w:val="20"/>
        </w:rPr>
        <w:t>“</w:t>
      </w:r>
      <w:r w:rsidR="00447907" w:rsidRPr="00447907">
        <w:rPr>
          <w:rFonts w:ascii="Arial" w:eastAsia="ＭＳ 明朝" w:hAnsi="Arial" w:cs="Times New Roman"/>
          <w:bCs/>
          <w:sz w:val="20"/>
          <w:szCs w:val="20"/>
          <w:lang w:val="en-GB" w:eastAsia="en-GB"/>
        </w:rPr>
        <w:t>The full inference configuration is sent in CSI-</w:t>
      </w:r>
      <w:proofErr w:type="spellStart"/>
      <w:r w:rsidR="00447907" w:rsidRPr="00447907">
        <w:rPr>
          <w:rFonts w:ascii="Arial" w:eastAsia="ＭＳ 明朝" w:hAnsi="Arial" w:cs="Times New Roman"/>
          <w:bCs/>
          <w:sz w:val="20"/>
          <w:szCs w:val="20"/>
          <w:lang w:val="en-GB" w:eastAsia="en-GB"/>
        </w:rPr>
        <w:t>ReportConfig</w:t>
      </w:r>
      <w:proofErr w:type="spellEnd"/>
      <w:r w:rsidR="00447907">
        <w:rPr>
          <w:rFonts w:ascii="Arial" w:eastAsia="ＭＳ 明朝" w:hAnsi="Arial" w:cs="Times New Roman"/>
          <w:bCs/>
          <w:sz w:val="20"/>
          <w:szCs w:val="20"/>
          <w:lang w:val="en-GB"/>
        </w:rPr>
        <w:t>”</w:t>
      </w:r>
      <w:r w:rsidR="00447907">
        <w:rPr>
          <w:rFonts w:ascii="Arial" w:eastAsia="ＭＳ 明朝" w:hAnsi="Arial" w:cs="Times New Roman" w:hint="eastAsia"/>
          <w:bCs/>
          <w:sz w:val="20"/>
          <w:szCs w:val="20"/>
          <w:lang w:val="en-GB"/>
        </w:rPr>
        <w:t xml:space="preserve">, then next issue is how to </w:t>
      </w:r>
      <w:r w:rsidR="00CE059E">
        <w:rPr>
          <w:rFonts w:ascii="Arial" w:eastAsia="ＭＳ 明朝" w:hAnsi="Arial" w:cs="Times New Roman" w:hint="eastAsia"/>
          <w:bCs/>
          <w:sz w:val="20"/>
          <w:szCs w:val="20"/>
          <w:lang w:val="en-GB"/>
        </w:rPr>
        <w:t>d</w:t>
      </w:r>
      <w:r w:rsidR="00CE059E" w:rsidRPr="00CE059E">
        <w:rPr>
          <w:rFonts w:ascii="Arial" w:eastAsia="ＭＳ 明朝" w:hAnsi="Arial" w:cs="Times New Roman"/>
          <w:bCs/>
          <w:sz w:val="20"/>
          <w:szCs w:val="20"/>
          <w:lang w:val="en-GB"/>
        </w:rPr>
        <w:t>ifferentiate</w:t>
      </w:r>
      <w:r w:rsidR="00F04094">
        <w:rPr>
          <w:rFonts w:ascii="Arial" w:eastAsia="ＭＳ 明朝" w:hAnsi="Arial" w:cs="Times New Roman" w:hint="eastAsia"/>
          <w:bCs/>
          <w:sz w:val="20"/>
          <w:szCs w:val="20"/>
          <w:lang w:val="en-GB"/>
        </w:rPr>
        <w:t xml:space="preserve"> </w:t>
      </w:r>
      <w:r w:rsidR="00CA4059">
        <w:rPr>
          <w:rFonts w:ascii="Arial" w:eastAsia="ＭＳ 明朝" w:hAnsi="Arial" w:cs="Times New Roman" w:hint="eastAsia"/>
          <w:bCs/>
          <w:sz w:val="20"/>
          <w:szCs w:val="20"/>
          <w:lang w:val="en-GB"/>
        </w:rPr>
        <w:t>the CSI-</w:t>
      </w:r>
      <w:proofErr w:type="spellStart"/>
      <w:r w:rsidR="00CA4059">
        <w:rPr>
          <w:rFonts w:ascii="Arial" w:eastAsia="ＭＳ 明朝" w:hAnsi="Arial" w:cs="Times New Roman" w:hint="eastAsia"/>
          <w:bCs/>
          <w:sz w:val="20"/>
          <w:szCs w:val="20"/>
          <w:lang w:val="en-GB"/>
        </w:rPr>
        <w:t>ReportConfig</w:t>
      </w:r>
      <w:proofErr w:type="spellEnd"/>
      <w:r w:rsidR="00CA4059">
        <w:rPr>
          <w:rFonts w:ascii="Arial" w:eastAsia="ＭＳ 明朝" w:hAnsi="Arial" w:cs="Times New Roman" w:hint="eastAsia"/>
          <w:bCs/>
          <w:sz w:val="20"/>
          <w:szCs w:val="20"/>
          <w:lang w:val="en-GB"/>
        </w:rPr>
        <w:t xml:space="preserve"> is for either Option A or Option B. The main difference of UE behaviour </w:t>
      </w:r>
      <w:r w:rsidR="00F3214C">
        <w:rPr>
          <w:rFonts w:ascii="Arial" w:eastAsia="ＭＳ 明朝" w:hAnsi="Arial" w:cs="Times New Roman" w:hint="eastAsia"/>
          <w:bCs/>
          <w:sz w:val="20"/>
          <w:szCs w:val="20"/>
          <w:lang w:val="en-GB"/>
        </w:rPr>
        <w:t xml:space="preserve">upon receiving the </w:t>
      </w:r>
      <w:r w:rsidR="00D14DD8">
        <w:rPr>
          <w:rFonts w:ascii="Arial" w:eastAsia="ＭＳ 明朝" w:hAnsi="Arial" w:cs="Times New Roman" w:hint="eastAsia"/>
          <w:bCs/>
          <w:sz w:val="20"/>
          <w:szCs w:val="20"/>
          <w:lang w:val="en-GB"/>
        </w:rPr>
        <w:t>Option A CSI-</w:t>
      </w:r>
      <w:proofErr w:type="spellStart"/>
      <w:r w:rsidR="00D14DD8">
        <w:rPr>
          <w:rFonts w:ascii="Arial" w:eastAsia="ＭＳ 明朝" w:hAnsi="Arial" w:cs="Times New Roman" w:hint="eastAsia"/>
          <w:bCs/>
          <w:sz w:val="20"/>
          <w:szCs w:val="20"/>
          <w:lang w:val="en-GB"/>
        </w:rPr>
        <w:t>ReportConfig</w:t>
      </w:r>
      <w:proofErr w:type="spellEnd"/>
      <w:r w:rsidR="00D14DD8">
        <w:rPr>
          <w:rFonts w:ascii="Arial" w:eastAsia="ＭＳ 明朝" w:hAnsi="Arial" w:cs="Times New Roman" w:hint="eastAsia"/>
          <w:bCs/>
          <w:sz w:val="20"/>
          <w:szCs w:val="20"/>
          <w:lang w:val="en-GB"/>
        </w:rPr>
        <w:t xml:space="preserve"> and Option B CSI-</w:t>
      </w:r>
      <w:proofErr w:type="spellStart"/>
      <w:r w:rsidR="00D14DD8">
        <w:rPr>
          <w:rFonts w:ascii="Arial" w:eastAsia="ＭＳ 明朝" w:hAnsi="Arial" w:cs="Times New Roman" w:hint="eastAsia"/>
          <w:bCs/>
          <w:sz w:val="20"/>
          <w:szCs w:val="20"/>
          <w:lang w:val="en-GB"/>
        </w:rPr>
        <w:t>ReportConfig</w:t>
      </w:r>
      <w:proofErr w:type="spellEnd"/>
      <w:r w:rsidR="00D14DD8">
        <w:rPr>
          <w:rFonts w:ascii="Arial" w:eastAsia="ＭＳ 明朝" w:hAnsi="Arial" w:cs="Times New Roman" w:hint="eastAsia"/>
          <w:bCs/>
          <w:sz w:val="20"/>
          <w:szCs w:val="20"/>
          <w:lang w:val="en-GB"/>
        </w:rPr>
        <w:t xml:space="preserve"> is whether to </w:t>
      </w:r>
      <w:r w:rsidR="00D14DD8" w:rsidRPr="00D14DD8">
        <w:rPr>
          <w:rFonts w:ascii="Arial" w:eastAsia="ＭＳ 明朝" w:hAnsi="Arial" w:cs="Times New Roman"/>
          <w:bCs/>
          <w:sz w:val="20"/>
          <w:szCs w:val="20"/>
          <w:lang w:val="en-GB"/>
        </w:rPr>
        <w:t xml:space="preserve">autonomously activate the applicable functionalities upon reporting applicable functionalities via </w:t>
      </w:r>
      <w:proofErr w:type="spellStart"/>
      <w:r w:rsidR="00D14DD8" w:rsidRPr="00D14DD8">
        <w:rPr>
          <w:rFonts w:ascii="Arial" w:eastAsia="ＭＳ 明朝" w:hAnsi="Arial" w:cs="Times New Roman"/>
          <w:bCs/>
          <w:sz w:val="20"/>
          <w:szCs w:val="20"/>
          <w:lang w:val="en-GB"/>
        </w:rPr>
        <w:t>RRCReconfigurationComplete</w:t>
      </w:r>
      <w:proofErr w:type="spellEnd"/>
      <w:r w:rsidR="00D14DD8" w:rsidRPr="00D14DD8">
        <w:rPr>
          <w:rFonts w:ascii="Arial" w:eastAsia="ＭＳ 明朝" w:hAnsi="Arial" w:cs="Times New Roman"/>
          <w:bCs/>
          <w:sz w:val="20"/>
          <w:szCs w:val="20"/>
          <w:lang w:val="en-GB"/>
        </w:rPr>
        <w:t xml:space="preserve"> in step 4 (i.e. without need to wait </w:t>
      </w:r>
      <w:proofErr w:type="spellStart"/>
      <w:r w:rsidR="00D14DD8" w:rsidRPr="00D14DD8">
        <w:rPr>
          <w:rFonts w:ascii="Arial" w:eastAsia="ＭＳ 明朝" w:hAnsi="Arial" w:cs="Times New Roman"/>
          <w:bCs/>
          <w:sz w:val="20"/>
          <w:szCs w:val="20"/>
          <w:lang w:val="en-GB"/>
        </w:rPr>
        <w:t>RRCReconfiguration</w:t>
      </w:r>
      <w:proofErr w:type="spellEnd"/>
      <w:r w:rsidR="00D14DD8" w:rsidRPr="00D14DD8">
        <w:rPr>
          <w:rFonts w:ascii="Arial" w:eastAsia="ＭＳ 明朝" w:hAnsi="Arial" w:cs="Times New Roman"/>
          <w:bCs/>
          <w:sz w:val="20"/>
          <w:szCs w:val="20"/>
          <w:lang w:val="en-GB"/>
        </w:rPr>
        <w:t xml:space="preserve"> in Step 5).</w:t>
      </w:r>
      <w:r w:rsidR="00D14DD8">
        <w:rPr>
          <w:rFonts w:ascii="Arial" w:eastAsia="ＭＳ 明朝" w:hAnsi="Arial" w:cs="Times New Roman" w:hint="eastAsia"/>
          <w:bCs/>
          <w:sz w:val="20"/>
          <w:szCs w:val="20"/>
          <w:lang w:val="en-GB"/>
        </w:rPr>
        <w:t xml:space="preserve"> </w:t>
      </w:r>
      <w:r w:rsidR="000D5514">
        <w:rPr>
          <w:rFonts w:ascii="Arial" w:eastAsia="ＭＳ 明朝" w:hAnsi="Arial" w:cs="Times New Roman" w:hint="eastAsia"/>
          <w:bCs/>
          <w:sz w:val="20"/>
          <w:szCs w:val="20"/>
          <w:lang w:val="en-GB"/>
        </w:rPr>
        <w:t>During</w:t>
      </w:r>
      <w:r w:rsidR="005A7F35">
        <w:rPr>
          <w:rFonts w:ascii="Arial" w:eastAsia="ＭＳ 明朝" w:hAnsi="Arial" w:cs="Times New Roman" w:hint="eastAsia"/>
          <w:bCs/>
          <w:sz w:val="20"/>
          <w:szCs w:val="20"/>
          <w:lang w:val="en-GB"/>
        </w:rPr>
        <w:t xml:space="preserve"> RAN2#129 e-mail discussion </w:t>
      </w:r>
      <w:r w:rsidR="005A7F35" w:rsidRPr="005A7F35">
        <w:rPr>
          <w:rFonts w:ascii="Arial" w:eastAsia="ＭＳ 明朝" w:hAnsi="Arial" w:cs="Times New Roman"/>
          <w:bCs/>
          <w:sz w:val="20"/>
          <w:szCs w:val="20"/>
          <w:lang w:val="en-GB"/>
        </w:rPr>
        <w:t>[AT129][</w:t>
      </w:r>
      <w:proofErr w:type="gramStart"/>
      <w:r w:rsidR="005A7F35" w:rsidRPr="005A7F35">
        <w:rPr>
          <w:rFonts w:ascii="Arial" w:eastAsia="ＭＳ 明朝" w:hAnsi="Arial" w:cs="Times New Roman"/>
          <w:bCs/>
          <w:sz w:val="20"/>
          <w:szCs w:val="20"/>
          <w:lang w:val="en-GB"/>
        </w:rPr>
        <w:t>026][</w:t>
      </w:r>
      <w:proofErr w:type="gramEnd"/>
      <w:r w:rsidR="005A7F35" w:rsidRPr="005A7F35">
        <w:rPr>
          <w:rFonts w:ascii="Arial" w:eastAsia="ＭＳ 明朝" w:hAnsi="Arial" w:cs="Times New Roman"/>
          <w:bCs/>
          <w:sz w:val="20"/>
          <w:szCs w:val="20"/>
          <w:lang w:val="en-GB"/>
        </w:rPr>
        <w:t xml:space="preserve">AI </w:t>
      </w:r>
      <w:proofErr w:type="spellStart"/>
      <w:r w:rsidR="005A7F35" w:rsidRPr="005A7F35">
        <w:rPr>
          <w:rFonts w:ascii="Arial" w:eastAsia="ＭＳ 明朝" w:hAnsi="Arial" w:cs="Times New Roman"/>
          <w:bCs/>
          <w:sz w:val="20"/>
          <w:szCs w:val="20"/>
          <w:lang w:val="en-GB"/>
        </w:rPr>
        <w:t>Phy</w:t>
      </w:r>
      <w:proofErr w:type="spellEnd"/>
      <w:r w:rsidR="005A7F35" w:rsidRPr="005A7F35">
        <w:rPr>
          <w:rFonts w:ascii="Arial" w:eastAsia="ＭＳ 明朝" w:hAnsi="Arial" w:cs="Times New Roman"/>
          <w:bCs/>
          <w:sz w:val="20"/>
          <w:szCs w:val="20"/>
          <w:lang w:val="en-GB"/>
        </w:rPr>
        <w:t xml:space="preserve">] </w:t>
      </w:r>
      <w:proofErr w:type="spellStart"/>
      <w:r w:rsidR="005A7F35" w:rsidRPr="005A7F35">
        <w:rPr>
          <w:rFonts w:ascii="Arial" w:eastAsia="ＭＳ 明朝" w:hAnsi="Arial" w:cs="Times New Roman"/>
          <w:bCs/>
          <w:sz w:val="20"/>
          <w:szCs w:val="20"/>
          <w:lang w:val="en-GB"/>
        </w:rPr>
        <w:t>Signaling</w:t>
      </w:r>
      <w:proofErr w:type="spellEnd"/>
      <w:r w:rsidR="005A7F35" w:rsidRPr="005A7F35">
        <w:rPr>
          <w:rFonts w:ascii="Arial" w:eastAsia="ＭＳ 明朝" w:hAnsi="Arial" w:cs="Times New Roman"/>
          <w:bCs/>
          <w:sz w:val="20"/>
          <w:szCs w:val="20"/>
          <w:lang w:val="en-GB"/>
        </w:rPr>
        <w:t xml:space="preserve"> for BM</w:t>
      </w:r>
      <w:r w:rsidR="005A7F35">
        <w:rPr>
          <w:rFonts w:ascii="Arial" w:eastAsia="ＭＳ 明朝" w:hAnsi="Arial" w:cs="Times New Roman" w:hint="eastAsia"/>
          <w:bCs/>
          <w:sz w:val="20"/>
          <w:szCs w:val="20"/>
          <w:lang w:val="en-GB"/>
        </w:rPr>
        <w:t>, one p</w:t>
      </w:r>
      <w:r w:rsidR="00E41F23">
        <w:rPr>
          <w:rFonts w:ascii="Arial" w:eastAsia="ＭＳ 明朝" w:hAnsi="Arial" w:cs="Times New Roman" w:hint="eastAsia"/>
          <w:bCs/>
          <w:sz w:val="20"/>
          <w:szCs w:val="20"/>
          <w:lang w:val="en-GB"/>
        </w:rPr>
        <w:t xml:space="preserve">otential solution is </w:t>
      </w:r>
      <w:r w:rsidR="00356E7B">
        <w:rPr>
          <w:rFonts w:ascii="Arial" w:eastAsia="ＭＳ 明朝" w:hAnsi="Arial" w:cs="Times New Roman" w:hint="eastAsia"/>
          <w:bCs/>
          <w:sz w:val="20"/>
          <w:szCs w:val="20"/>
          <w:lang w:val="en-GB"/>
        </w:rPr>
        <w:t xml:space="preserve">to introduce </w:t>
      </w:r>
      <w:r w:rsidR="00EE0D8E">
        <w:rPr>
          <w:rFonts w:ascii="Arial" w:eastAsia="ＭＳ 明朝" w:hAnsi="Arial" w:cs="Times New Roman" w:hint="eastAsia"/>
          <w:bCs/>
          <w:sz w:val="20"/>
          <w:szCs w:val="20"/>
          <w:lang w:val="en-GB"/>
        </w:rPr>
        <w:t>a flag in CSI-</w:t>
      </w:r>
      <w:proofErr w:type="spellStart"/>
      <w:r w:rsidR="00EE0D8E">
        <w:rPr>
          <w:rFonts w:ascii="Arial" w:eastAsia="ＭＳ 明朝" w:hAnsi="Arial" w:cs="Times New Roman" w:hint="eastAsia"/>
          <w:bCs/>
          <w:sz w:val="20"/>
          <w:szCs w:val="20"/>
          <w:lang w:val="en-GB"/>
        </w:rPr>
        <w:t>ReportConfig</w:t>
      </w:r>
      <w:proofErr w:type="spellEnd"/>
      <w:r w:rsidR="00EE0D8E">
        <w:rPr>
          <w:rFonts w:ascii="Arial" w:eastAsia="ＭＳ 明朝" w:hAnsi="Arial" w:cs="Times New Roman" w:hint="eastAsia"/>
          <w:bCs/>
          <w:sz w:val="20"/>
          <w:szCs w:val="20"/>
          <w:lang w:val="en-GB"/>
        </w:rPr>
        <w:t xml:space="preserve"> to indicate whether a full inference configuration or a set of inference related parameters is contained in that CSI-</w:t>
      </w:r>
      <w:proofErr w:type="spellStart"/>
      <w:r w:rsidR="00EE0D8E">
        <w:rPr>
          <w:rFonts w:ascii="Arial" w:eastAsia="ＭＳ 明朝" w:hAnsi="Arial" w:cs="Times New Roman" w:hint="eastAsia"/>
          <w:bCs/>
          <w:sz w:val="20"/>
          <w:szCs w:val="20"/>
          <w:lang w:val="en-GB"/>
        </w:rPr>
        <w:t>ReportConfig</w:t>
      </w:r>
      <w:proofErr w:type="spellEnd"/>
      <w:r w:rsidR="00EE0D8E">
        <w:rPr>
          <w:rFonts w:ascii="Arial" w:eastAsia="ＭＳ 明朝" w:hAnsi="Arial" w:cs="Times New Roman" w:hint="eastAsia"/>
          <w:bCs/>
          <w:sz w:val="20"/>
          <w:szCs w:val="20"/>
          <w:lang w:val="en-GB"/>
        </w:rPr>
        <w:t xml:space="preserve">, i.e., Option 2 in [3]. </w:t>
      </w:r>
    </w:p>
    <w:p w14:paraId="7305100D" w14:textId="77777777" w:rsidR="000D5514" w:rsidRDefault="000D5514" w:rsidP="009C3988">
      <w:pPr>
        <w:rPr>
          <w:rFonts w:ascii="Arial" w:eastAsia="ＭＳ 明朝" w:hAnsi="Arial" w:cs="Times New Roman"/>
          <w:bCs/>
          <w:sz w:val="20"/>
          <w:szCs w:val="20"/>
          <w:lang w:val="en-GB"/>
        </w:rPr>
      </w:pPr>
    </w:p>
    <w:p w14:paraId="68FE2C52" w14:textId="111BA0B6" w:rsidR="00096395" w:rsidRDefault="00D14DD8" w:rsidP="00AB6F0D">
      <w:pPr>
        <w:ind w:firstLineChars="50" w:firstLine="100"/>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 xml:space="preserve">We think </w:t>
      </w:r>
      <w:bookmarkStart w:id="12" w:name="_Hlk192689554"/>
      <w:r w:rsidR="00AB6F0D">
        <w:rPr>
          <w:rFonts w:ascii="Arial" w:eastAsia="ＭＳ 明朝" w:hAnsi="Arial" w:cs="Times New Roman" w:hint="eastAsia"/>
          <w:bCs/>
          <w:sz w:val="20"/>
          <w:szCs w:val="20"/>
          <w:lang w:val="en-GB"/>
        </w:rPr>
        <w:t xml:space="preserve">the new flag </w:t>
      </w:r>
      <w:r w:rsidR="00526AFF">
        <w:rPr>
          <w:rFonts w:ascii="Arial" w:eastAsia="ＭＳ 明朝" w:hAnsi="Arial" w:cs="Times New Roman" w:hint="eastAsia"/>
          <w:bCs/>
          <w:sz w:val="20"/>
          <w:szCs w:val="20"/>
          <w:lang w:val="en-GB"/>
        </w:rPr>
        <w:t xml:space="preserve">within </w:t>
      </w:r>
      <w:r w:rsidR="00482D43">
        <w:rPr>
          <w:rFonts w:ascii="Arial" w:eastAsia="ＭＳ 明朝" w:hAnsi="Arial" w:cs="Times New Roman" w:hint="eastAsia"/>
          <w:bCs/>
          <w:sz w:val="20"/>
          <w:szCs w:val="20"/>
          <w:lang w:val="en-GB"/>
        </w:rPr>
        <w:t>CSI-</w:t>
      </w:r>
      <w:proofErr w:type="spellStart"/>
      <w:r w:rsidR="00482D43">
        <w:rPr>
          <w:rFonts w:ascii="Arial" w:eastAsia="ＭＳ 明朝" w:hAnsi="Arial" w:cs="Times New Roman" w:hint="eastAsia"/>
          <w:bCs/>
          <w:sz w:val="20"/>
          <w:szCs w:val="20"/>
          <w:lang w:val="en-GB"/>
        </w:rPr>
        <w:t>ReportConfig</w:t>
      </w:r>
      <w:proofErr w:type="spellEnd"/>
      <w:r w:rsidR="00482D43">
        <w:rPr>
          <w:rFonts w:ascii="Arial" w:eastAsia="ＭＳ 明朝" w:hAnsi="Arial" w:cs="Times New Roman" w:hint="eastAsia"/>
          <w:bCs/>
          <w:sz w:val="20"/>
          <w:szCs w:val="20"/>
          <w:lang w:val="en-GB"/>
        </w:rPr>
        <w:t xml:space="preserve"> is sufficient for </w:t>
      </w:r>
      <w:r w:rsidR="00EF1420" w:rsidRPr="00EF1420">
        <w:rPr>
          <w:rFonts w:ascii="Arial" w:eastAsia="ＭＳ 明朝" w:hAnsi="Arial" w:cs="Times New Roman"/>
          <w:bCs/>
          <w:sz w:val="20"/>
          <w:szCs w:val="20"/>
          <w:lang w:val="en-GB"/>
        </w:rPr>
        <w:t>differentiat</w:t>
      </w:r>
      <w:r w:rsidR="00EF1420">
        <w:rPr>
          <w:rFonts w:ascii="Arial" w:eastAsia="ＭＳ 明朝" w:hAnsi="Arial" w:cs="Times New Roman" w:hint="eastAsia"/>
          <w:bCs/>
          <w:sz w:val="20"/>
          <w:szCs w:val="20"/>
          <w:lang w:val="en-GB"/>
        </w:rPr>
        <w:t xml:space="preserve">ing </w:t>
      </w:r>
      <w:r w:rsidR="00EF1420" w:rsidRPr="00EF1420">
        <w:rPr>
          <w:rFonts w:ascii="Arial" w:eastAsia="ＭＳ 明朝" w:hAnsi="Arial" w:cs="Times New Roman"/>
          <w:bCs/>
          <w:sz w:val="20"/>
          <w:szCs w:val="20"/>
          <w:lang w:val="en-GB"/>
        </w:rPr>
        <w:t xml:space="preserve">Option A </w:t>
      </w:r>
      <w:r w:rsidR="00B06F3D">
        <w:rPr>
          <w:rFonts w:ascii="Arial" w:eastAsia="ＭＳ 明朝" w:hAnsi="Arial" w:cs="Times New Roman" w:hint="eastAsia"/>
          <w:bCs/>
          <w:sz w:val="20"/>
          <w:szCs w:val="20"/>
          <w:lang w:val="en-GB"/>
        </w:rPr>
        <w:t xml:space="preserve">and </w:t>
      </w:r>
      <w:r w:rsidR="00EF1420" w:rsidRPr="00EF1420">
        <w:rPr>
          <w:rFonts w:ascii="Arial" w:eastAsia="ＭＳ 明朝" w:hAnsi="Arial" w:cs="Times New Roman"/>
          <w:bCs/>
          <w:sz w:val="20"/>
          <w:szCs w:val="20"/>
          <w:lang w:val="en-GB"/>
        </w:rPr>
        <w:t>Option B</w:t>
      </w:r>
      <w:bookmarkEnd w:id="12"/>
      <w:r w:rsidR="00B06F3D">
        <w:rPr>
          <w:rFonts w:ascii="Arial" w:eastAsia="ＭＳ 明朝" w:hAnsi="Arial" w:cs="Times New Roman" w:hint="eastAsia"/>
          <w:bCs/>
          <w:sz w:val="20"/>
          <w:szCs w:val="20"/>
          <w:lang w:val="en-GB"/>
        </w:rPr>
        <w:t xml:space="preserve">. </w:t>
      </w:r>
      <w:r w:rsidR="00AB6F0D">
        <w:rPr>
          <w:rFonts w:ascii="Arial" w:eastAsia="ＭＳ 明朝" w:hAnsi="Arial" w:cs="Times New Roman" w:hint="eastAsia"/>
          <w:bCs/>
          <w:sz w:val="20"/>
          <w:szCs w:val="20"/>
          <w:lang w:val="en-GB"/>
        </w:rPr>
        <w:t xml:space="preserve">An illustration of the new flag </w:t>
      </w:r>
      <w:r w:rsidR="002E05D0">
        <w:rPr>
          <w:rFonts w:ascii="Arial" w:eastAsia="ＭＳ 明朝" w:hAnsi="Arial" w:cs="Times New Roman" w:hint="eastAsia"/>
          <w:bCs/>
          <w:sz w:val="20"/>
          <w:szCs w:val="20"/>
          <w:lang w:val="en-GB"/>
        </w:rPr>
        <w:t xml:space="preserve">summarized as Option 2 in </w:t>
      </w:r>
      <w:r w:rsidR="00AB6F0D">
        <w:rPr>
          <w:rFonts w:ascii="Arial" w:eastAsia="ＭＳ 明朝" w:hAnsi="Arial" w:cs="Times New Roman" w:hint="eastAsia"/>
          <w:bCs/>
          <w:sz w:val="20"/>
          <w:szCs w:val="20"/>
          <w:lang w:val="en-GB"/>
        </w:rPr>
        <w:t>[3]</w:t>
      </w:r>
      <w:r w:rsidR="002E05D0">
        <w:rPr>
          <w:rFonts w:ascii="Arial" w:eastAsia="ＭＳ 明朝" w:hAnsi="Arial" w:cs="Times New Roman" w:hint="eastAsia"/>
          <w:bCs/>
          <w:sz w:val="20"/>
          <w:szCs w:val="20"/>
          <w:lang w:val="en-GB"/>
        </w:rPr>
        <w:t xml:space="preserve"> is copied </w:t>
      </w:r>
      <w:r w:rsidR="002E05D0">
        <w:rPr>
          <w:rFonts w:ascii="Arial" w:eastAsia="ＭＳ 明朝" w:hAnsi="Arial" w:cs="Times New Roman"/>
          <w:bCs/>
          <w:sz w:val="20"/>
          <w:szCs w:val="20"/>
          <w:lang w:val="en-GB"/>
        </w:rPr>
        <w:t>below</w:t>
      </w:r>
      <w:r w:rsidR="00AB6F0D">
        <w:rPr>
          <w:rFonts w:ascii="Arial" w:eastAsia="ＭＳ 明朝" w:hAnsi="Arial" w:cs="Times New Roman" w:hint="eastAsia"/>
          <w:bCs/>
          <w:sz w:val="20"/>
          <w:szCs w:val="20"/>
          <w:lang w:val="en-GB"/>
        </w:rPr>
        <w:t>.</w:t>
      </w:r>
    </w:p>
    <w:p w14:paraId="5F514DFE" w14:textId="77777777" w:rsidR="00B06F3D" w:rsidRPr="002F5D25" w:rsidRDefault="00B06F3D" w:rsidP="009C3988">
      <w:pPr>
        <w:rPr>
          <w:rFonts w:ascii="Arial" w:eastAsia="ＭＳ 明朝" w:hAnsi="Arial" w:cs="Times New Roman"/>
          <w:bCs/>
          <w:sz w:val="20"/>
          <w:szCs w:val="20"/>
          <w:lang w:val="en-GB"/>
        </w:rPr>
      </w:pPr>
    </w:p>
    <w:p w14:paraId="5D958739" w14:textId="77777777" w:rsidR="002E05D0" w:rsidRDefault="00AB6F0D" w:rsidP="00AB6F0D">
      <w:pPr>
        <w:jc w:val="center"/>
        <w:rPr>
          <w:rFonts w:ascii="Arial" w:eastAsia="ＭＳ 明朝" w:hAnsi="Arial" w:cs="Times New Roman"/>
          <w:bCs/>
          <w:sz w:val="20"/>
          <w:szCs w:val="20"/>
          <w:lang w:val="en-GB"/>
        </w:rPr>
      </w:pPr>
      <w:r w:rsidRPr="00FE282A">
        <w:rPr>
          <w:noProof/>
        </w:rPr>
        <w:drawing>
          <wp:inline distT="0" distB="0" distL="0" distR="0" wp14:anchorId="7AF4DEA5" wp14:editId="1F0E4A6B">
            <wp:extent cx="3953022" cy="3419827"/>
            <wp:effectExtent l="0" t="0" r="0" b="9525"/>
            <wp:docPr id="2359178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6380" cy="3422732"/>
                    </a:xfrm>
                    <a:prstGeom prst="rect">
                      <a:avLst/>
                    </a:prstGeom>
                    <a:noFill/>
                    <a:ln>
                      <a:noFill/>
                    </a:ln>
                  </pic:spPr>
                </pic:pic>
              </a:graphicData>
            </a:graphic>
          </wp:inline>
        </w:drawing>
      </w:r>
      <w:r w:rsidRPr="00AB6F0D">
        <w:rPr>
          <w:rFonts w:ascii="Arial" w:eastAsia="ＭＳ 明朝" w:hAnsi="Arial" w:cs="Times New Roman" w:hint="eastAsia"/>
          <w:bCs/>
          <w:sz w:val="20"/>
          <w:szCs w:val="20"/>
          <w:lang w:val="en-GB"/>
        </w:rPr>
        <w:t xml:space="preserve"> </w:t>
      </w:r>
    </w:p>
    <w:p w14:paraId="137AD0BB" w14:textId="1F2EB2FE" w:rsidR="00AB6F0D" w:rsidRDefault="00AB6F0D" w:rsidP="00AB6F0D">
      <w:pPr>
        <w:jc w:val="cente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Figure 1 An illustration of the new flag (Option 2 in [3])</w:t>
      </w:r>
    </w:p>
    <w:p w14:paraId="262DB976" w14:textId="69A644EA" w:rsidR="00B06F3D" w:rsidRDefault="00B06F3D" w:rsidP="009C3988">
      <w:pPr>
        <w:rPr>
          <w:rFonts w:ascii="Arial" w:eastAsia="ＭＳ 明朝" w:hAnsi="Arial" w:cs="Times New Roman"/>
          <w:bCs/>
          <w:sz w:val="20"/>
          <w:szCs w:val="20"/>
          <w:lang w:val="en-GB"/>
        </w:rPr>
      </w:pPr>
    </w:p>
    <w:p w14:paraId="2BE12711" w14:textId="64B18B25" w:rsidR="0060701F" w:rsidRPr="0060701F" w:rsidRDefault="0060701F" w:rsidP="0060701F">
      <w:pPr>
        <w:pStyle w:val="Proposal"/>
        <w:rPr>
          <w:rFonts w:ascii="Arial" w:hAnsi="Arial" w:cs="Arial"/>
          <w:sz w:val="21"/>
          <w:szCs w:val="21"/>
        </w:rPr>
      </w:pPr>
      <w:bookmarkStart w:id="13" w:name="_Hlk193895939"/>
      <w:r w:rsidRPr="0060701F">
        <w:rPr>
          <w:rFonts w:ascii="Arial" w:hAnsi="Arial" w:cs="Arial"/>
          <w:sz w:val="21"/>
          <w:szCs w:val="21"/>
        </w:rPr>
        <w:t>Support a</w:t>
      </w:r>
      <w:r w:rsidR="002E05D0">
        <w:rPr>
          <w:rFonts w:ascii="Arial" w:eastAsiaTheme="minorEastAsia" w:hAnsi="Arial" w:cs="Arial" w:hint="eastAsia"/>
          <w:sz w:val="21"/>
          <w:szCs w:val="21"/>
          <w:lang w:eastAsia="ja-JP"/>
        </w:rPr>
        <w:t xml:space="preserve"> new flag </w:t>
      </w:r>
      <w:r w:rsidR="002E05D0" w:rsidRPr="002E05D0">
        <w:rPr>
          <w:rFonts w:ascii="Arial" w:eastAsiaTheme="minorEastAsia" w:hAnsi="Arial" w:cs="Arial"/>
          <w:sz w:val="21"/>
          <w:szCs w:val="21"/>
          <w:lang w:eastAsia="ja-JP"/>
        </w:rPr>
        <w:t>in CSI-</w:t>
      </w:r>
      <w:proofErr w:type="spellStart"/>
      <w:r w:rsidR="002E05D0" w:rsidRPr="002E05D0">
        <w:rPr>
          <w:rFonts w:ascii="Arial" w:eastAsiaTheme="minorEastAsia" w:hAnsi="Arial" w:cs="Arial"/>
          <w:sz w:val="21"/>
          <w:szCs w:val="21"/>
          <w:lang w:eastAsia="ja-JP"/>
        </w:rPr>
        <w:t>ReportConfig</w:t>
      </w:r>
      <w:proofErr w:type="spellEnd"/>
      <w:r w:rsidR="002E05D0" w:rsidRPr="002E05D0">
        <w:rPr>
          <w:rFonts w:ascii="Arial" w:eastAsiaTheme="minorEastAsia" w:hAnsi="Arial" w:cs="Arial"/>
          <w:sz w:val="21"/>
          <w:szCs w:val="21"/>
          <w:lang w:eastAsia="ja-JP"/>
        </w:rPr>
        <w:t xml:space="preserve"> to indicate whether a full inference configuration or a set of inference related parameters is contained in that CSI-</w:t>
      </w:r>
      <w:proofErr w:type="spellStart"/>
      <w:r w:rsidR="002E05D0" w:rsidRPr="002E05D0">
        <w:rPr>
          <w:rFonts w:ascii="Arial" w:eastAsiaTheme="minorEastAsia" w:hAnsi="Arial" w:cs="Arial"/>
          <w:sz w:val="21"/>
          <w:szCs w:val="21"/>
          <w:lang w:eastAsia="ja-JP"/>
        </w:rPr>
        <w:t>ReportConfig</w:t>
      </w:r>
      <w:proofErr w:type="spellEnd"/>
      <w:r w:rsidR="00292FBF">
        <w:rPr>
          <w:rFonts w:ascii="Arial" w:eastAsiaTheme="minorEastAsia" w:hAnsi="Arial" w:cs="Arial" w:hint="eastAsia"/>
          <w:sz w:val="21"/>
          <w:szCs w:val="21"/>
          <w:lang w:eastAsia="ja-JP"/>
        </w:rPr>
        <w:t>.</w:t>
      </w:r>
    </w:p>
    <w:bookmarkEnd w:id="13"/>
    <w:p w14:paraId="633DB3C1" w14:textId="77777777" w:rsidR="00B06F3D" w:rsidRPr="0060701F" w:rsidRDefault="00B06F3D" w:rsidP="009C3988">
      <w:pPr>
        <w:rPr>
          <w:rFonts w:ascii="Arial" w:eastAsia="ＭＳ 明朝" w:hAnsi="Arial" w:cs="Times New Roman"/>
          <w:bCs/>
          <w:sz w:val="20"/>
          <w:szCs w:val="20"/>
          <w:lang w:val="x-none"/>
        </w:rPr>
      </w:pPr>
    </w:p>
    <w:p w14:paraId="72841D56" w14:textId="02F026B5" w:rsidR="00B06F3D" w:rsidRPr="00637A1D" w:rsidRDefault="002F5D25" w:rsidP="009C3988">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 xml:space="preserve">　</w:t>
      </w:r>
      <w:r>
        <w:rPr>
          <w:rFonts w:ascii="Arial" w:eastAsia="ＭＳ 明朝" w:hAnsi="Arial" w:cs="Times New Roman" w:hint="eastAsia"/>
          <w:bCs/>
          <w:sz w:val="20"/>
          <w:szCs w:val="20"/>
          <w:lang w:val="en-GB"/>
        </w:rPr>
        <w:t xml:space="preserve">With the </w:t>
      </w:r>
      <w:r w:rsidR="00292FBF">
        <w:rPr>
          <w:rFonts w:ascii="Arial" w:eastAsia="ＭＳ 明朝" w:hAnsi="Arial" w:cs="Times New Roman" w:hint="eastAsia"/>
          <w:bCs/>
          <w:sz w:val="20"/>
          <w:szCs w:val="20"/>
          <w:lang w:val="en-GB"/>
        </w:rPr>
        <w:t>new f</w:t>
      </w:r>
      <w:r w:rsidR="00BD442F">
        <w:rPr>
          <w:rFonts w:ascii="Arial" w:eastAsia="ＭＳ 明朝" w:hAnsi="Arial" w:cs="Times New Roman" w:hint="eastAsia"/>
          <w:bCs/>
          <w:sz w:val="20"/>
          <w:szCs w:val="20"/>
          <w:lang w:val="en-GB"/>
        </w:rPr>
        <w:t>lag</w:t>
      </w:r>
      <w:r w:rsidR="00084826">
        <w:rPr>
          <w:rFonts w:ascii="Arial" w:eastAsia="ＭＳ 明朝" w:hAnsi="Arial" w:cs="Times New Roman" w:hint="eastAsia"/>
          <w:bCs/>
          <w:sz w:val="20"/>
          <w:szCs w:val="20"/>
          <w:lang w:val="en-GB"/>
        </w:rPr>
        <w:t xml:space="preserve">, </w:t>
      </w:r>
      <w:r w:rsidR="0018235E">
        <w:rPr>
          <w:rFonts w:ascii="Arial" w:eastAsia="ＭＳ 明朝" w:hAnsi="Arial" w:cs="Times New Roman" w:hint="eastAsia"/>
          <w:bCs/>
          <w:sz w:val="20"/>
          <w:szCs w:val="20"/>
          <w:lang w:val="en-GB"/>
        </w:rPr>
        <w:t xml:space="preserve">procedure of Option A and Option B for periodic CSI reporting </w:t>
      </w:r>
      <w:r w:rsidR="001F35C0">
        <w:rPr>
          <w:rFonts w:ascii="Arial" w:eastAsia="ＭＳ 明朝" w:hAnsi="Arial" w:cs="Times New Roman" w:hint="eastAsia"/>
          <w:bCs/>
          <w:sz w:val="20"/>
          <w:szCs w:val="20"/>
          <w:lang w:val="en-GB"/>
        </w:rPr>
        <w:t xml:space="preserve">is </w:t>
      </w:r>
      <w:r w:rsidR="001F35C0">
        <w:rPr>
          <w:rFonts w:ascii="Arial" w:eastAsia="ＭＳ 明朝" w:hAnsi="Arial" w:cs="Times New Roman"/>
          <w:bCs/>
          <w:sz w:val="20"/>
          <w:szCs w:val="20"/>
          <w:lang w:val="en-GB"/>
        </w:rPr>
        <w:t>summarized</w:t>
      </w:r>
      <w:r w:rsidR="001F35C0">
        <w:rPr>
          <w:rFonts w:ascii="Arial" w:eastAsia="ＭＳ 明朝" w:hAnsi="Arial" w:cs="Times New Roman" w:hint="eastAsia"/>
          <w:bCs/>
          <w:sz w:val="20"/>
          <w:szCs w:val="20"/>
          <w:lang w:val="en-GB"/>
        </w:rPr>
        <w:t xml:space="preserve"> again in Table 2</w:t>
      </w:r>
      <w:r w:rsidR="008B712C">
        <w:rPr>
          <w:rFonts w:ascii="Arial" w:eastAsia="ＭＳ 明朝" w:hAnsi="Arial" w:cs="Times New Roman" w:hint="eastAsia"/>
          <w:bCs/>
          <w:sz w:val="20"/>
          <w:szCs w:val="20"/>
          <w:lang w:val="en-GB"/>
        </w:rPr>
        <w:t xml:space="preserve"> assuming </w:t>
      </w:r>
      <w:r w:rsidR="00637A1D">
        <w:rPr>
          <w:rFonts w:ascii="Arial" w:eastAsia="ＭＳ 明朝" w:hAnsi="Arial" w:cs="Times New Roman" w:hint="eastAsia"/>
          <w:bCs/>
          <w:sz w:val="20"/>
          <w:szCs w:val="20"/>
          <w:lang w:val="en-GB"/>
        </w:rPr>
        <w:t xml:space="preserve">that </w:t>
      </w:r>
      <w:r w:rsidR="008B712C">
        <w:rPr>
          <w:rFonts w:ascii="Arial" w:eastAsia="ＭＳ 明朝" w:hAnsi="Arial" w:cs="Times New Roman" w:hint="eastAsia"/>
          <w:bCs/>
          <w:sz w:val="20"/>
          <w:szCs w:val="20"/>
          <w:lang w:val="en-GB"/>
        </w:rPr>
        <w:t xml:space="preserve">the new flag </w:t>
      </w:r>
      <w:r w:rsidR="00637A1D">
        <w:rPr>
          <w:rFonts w:ascii="Arial" w:eastAsia="ＭＳ 明朝" w:hAnsi="Arial" w:cs="Times New Roman" w:hint="eastAsia"/>
          <w:bCs/>
          <w:sz w:val="20"/>
          <w:szCs w:val="20"/>
          <w:lang w:val="en-GB"/>
        </w:rPr>
        <w:t xml:space="preserve">of </w:t>
      </w:r>
      <w:r w:rsidR="00637A1D">
        <w:rPr>
          <w:rFonts w:ascii="Arial" w:eastAsia="ＭＳ 明朝" w:hAnsi="Arial" w:cs="Times New Roman"/>
          <w:bCs/>
          <w:sz w:val="20"/>
          <w:szCs w:val="20"/>
          <w:lang w:val="en-GB"/>
        </w:rPr>
        <w:t>“</w:t>
      </w:r>
      <w:r w:rsidR="00637A1D">
        <w:rPr>
          <w:rFonts w:ascii="Arial" w:eastAsia="ＭＳ 明朝" w:hAnsi="Arial" w:cs="Times New Roman" w:hint="eastAsia"/>
          <w:bCs/>
          <w:sz w:val="20"/>
          <w:szCs w:val="20"/>
          <w:lang w:val="en-GB"/>
        </w:rPr>
        <w:t>full inference</w:t>
      </w:r>
      <w:r w:rsidR="00637A1D">
        <w:rPr>
          <w:rFonts w:ascii="Arial" w:eastAsia="ＭＳ 明朝" w:hAnsi="Arial" w:cs="Times New Roman"/>
          <w:bCs/>
          <w:sz w:val="20"/>
          <w:szCs w:val="20"/>
          <w:lang w:val="en-GB"/>
        </w:rPr>
        <w:t>”</w:t>
      </w:r>
      <w:r w:rsidR="00637A1D">
        <w:rPr>
          <w:rFonts w:ascii="Arial" w:eastAsia="ＭＳ 明朝" w:hAnsi="Arial" w:cs="Times New Roman" w:hint="eastAsia"/>
          <w:bCs/>
          <w:sz w:val="20"/>
          <w:szCs w:val="20"/>
          <w:lang w:val="en-GB"/>
        </w:rPr>
        <w:t xml:space="preserve"> </w:t>
      </w:r>
      <w:r w:rsidR="00BA2953">
        <w:rPr>
          <w:rFonts w:ascii="Arial" w:eastAsia="ＭＳ 明朝" w:hAnsi="Arial" w:cs="Times New Roman" w:hint="eastAsia"/>
          <w:bCs/>
          <w:sz w:val="20"/>
          <w:szCs w:val="20"/>
          <w:lang w:val="en-GB"/>
        </w:rPr>
        <w:t xml:space="preserve">is an optional IE with only one value, </w:t>
      </w:r>
      <w:r w:rsidR="00BA2953">
        <w:rPr>
          <w:rFonts w:ascii="Arial" w:eastAsia="ＭＳ 明朝" w:hAnsi="Arial" w:cs="Times New Roman"/>
          <w:bCs/>
          <w:sz w:val="20"/>
          <w:szCs w:val="20"/>
          <w:lang w:val="en-GB"/>
        </w:rPr>
        <w:t>“</w:t>
      </w:r>
      <w:r w:rsidR="00405173">
        <w:rPr>
          <w:rFonts w:ascii="Arial" w:eastAsia="ＭＳ 明朝" w:hAnsi="Arial" w:cs="Times New Roman" w:hint="eastAsia"/>
          <w:bCs/>
          <w:sz w:val="20"/>
          <w:szCs w:val="20"/>
          <w:lang w:val="en-GB"/>
        </w:rPr>
        <w:t>false</w:t>
      </w:r>
      <w:r w:rsidR="00BA2953">
        <w:rPr>
          <w:rFonts w:ascii="Arial" w:eastAsia="ＭＳ 明朝" w:hAnsi="Arial" w:cs="Times New Roman"/>
          <w:bCs/>
          <w:sz w:val="20"/>
          <w:szCs w:val="20"/>
          <w:lang w:val="en-GB"/>
        </w:rPr>
        <w:t>”</w:t>
      </w:r>
      <w:r w:rsidR="00405173">
        <w:rPr>
          <w:rFonts w:ascii="Arial" w:eastAsia="ＭＳ 明朝" w:hAnsi="Arial" w:cs="Times New Roman" w:hint="eastAsia"/>
          <w:bCs/>
          <w:sz w:val="20"/>
          <w:szCs w:val="20"/>
          <w:lang w:val="en-GB"/>
        </w:rPr>
        <w:t xml:space="preserve">. </w:t>
      </w:r>
      <w:r w:rsidR="001465AA">
        <w:rPr>
          <w:rFonts w:ascii="Arial" w:eastAsia="ＭＳ 明朝" w:hAnsi="Arial" w:cs="Times New Roman" w:hint="eastAsia"/>
          <w:bCs/>
          <w:sz w:val="20"/>
          <w:szCs w:val="20"/>
          <w:lang w:val="en-GB"/>
        </w:rPr>
        <w:t>D</w:t>
      </w:r>
      <w:r w:rsidR="00405173">
        <w:rPr>
          <w:rFonts w:ascii="Arial" w:eastAsia="ＭＳ 明朝" w:hAnsi="Arial" w:cs="Times New Roman" w:hint="eastAsia"/>
          <w:bCs/>
          <w:sz w:val="20"/>
          <w:szCs w:val="20"/>
          <w:lang w:val="en-GB"/>
        </w:rPr>
        <w:t xml:space="preserve">etails of </w:t>
      </w:r>
      <w:r w:rsidR="001465AA">
        <w:rPr>
          <w:rFonts w:ascii="Arial" w:eastAsia="ＭＳ 明朝" w:hAnsi="Arial" w:cs="Times New Roman"/>
          <w:bCs/>
          <w:sz w:val="20"/>
          <w:szCs w:val="20"/>
          <w:lang w:val="en-GB"/>
        </w:rPr>
        <w:t>“</w:t>
      </w:r>
      <w:r w:rsidR="001465AA" w:rsidRPr="001465AA">
        <w:rPr>
          <w:rFonts w:ascii="Arial" w:eastAsia="ＭＳ 明朝" w:hAnsi="Arial" w:cs="Times New Roman"/>
          <w:bCs/>
          <w:sz w:val="20"/>
          <w:szCs w:val="20"/>
          <w:lang w:val="en-GB"/>
        </w:rPr>
        <w:t>full inference”</w:t>
      </w:r>
      <w:r w:rsidR="001465AA">
        <w:rPr>
          <w:rFonts w:ascii="Arial" w:eastAsia="ＭＳ 明朝" w:hAnsi="Arial" w:cs="Times New Roman" w:hint="eastAsia"/>
          <w:bCs/>
          <w:sz w:val="20"/>
          <w:szCs w:val="20"/>
          <w:lang w:val="en-GB"/>
        </w:rPr>
        <w:t xml:space="preserve"> </w:t>
      </w:r>
      <w:r w:rsidR="00296803">
        <w:rPr>
          <w:rFonts w:ascii="Arial" w:eastAsia="ＭＳ 明朝" w:hAnsi="Arial" w:cs="Times New Roman" w:hint="eastAsia"/>
          <w:bCs/>
          <w:sz w:val="20"/>
          <w:szCs w:val="20"/>
          <w:lang w:val="en-GB"/>
        </w:rPr>
        <w:t xml:space="preserve">flag </w:t>
      </w:r>
      <w:r w:rsidR="001465AA">
        <w:rPr>
          <w:rFonts w:ascii="Arial" w:eastAsia="ＭＳ 明朝" w:hAnsi="Arial" w:cs="Times New Roman" w:hint="eastAsia"/>
          <w:bCs/>
          <w:sz w:val="20"/>
          <w:szCs w:val="20"/>
          <w:lang w:val="en-GB"/>
        </w:rPr>
        <w:t>can be left to stage 3.</w:t>
      </w:r>
    </w:p>
    <w:p w14:paraId="1A27B8CF" w14:textId="77777777" w:rsidR="00B06F3D" w:rsidRDefault="00B06F3D" w:rsidP="009C3988">
      <w:pPr>
        <w:rPr>
          <w:rFonts w:ascii="Arial" w:eastAsia="ＭＳ 明朝" w:hAnsi="Arial" w:cs="Times New Roman"/>
          <w:bCs/>
          <w:sz w:val="20"/>
          <w:szCs w:val="20"/>
          <w:lang w:val="en-GB"/>
        </w:rPr>
      </w:pPr>
    </w:p>
    <w:p w14:paraId="0E4DE8DA" w14:textId="09C8B11D" w:rsidR="0018235E" w:rsidRPr="0060701F" w:rsidRDefault="0018235E" w:rsidP="0018235E">
      <w:pPr>
        <w:jc w:val="center"/>
        <w:rPr>
          <w:rFonts w:ascii="Arial" w:eastAsiaTheme="minorEastAsia" w:hAnsi="Arial" w:cs="Arial"/>
          <w:sz w:val="20"/>
          <w:szCs w:val="20"/>
          <w:u w:val="single"/>
        </w:rPr>
      </w:pPr>
      <w:r w:rsidRPr="0060701F">
        <w:rPr>
          <w:rFonts w:ascii="Arial" w:eastAsiaTheme="minorEastAsia" w:hAnsi="Arial" w:cs="Arial" w:hint="eastAsia"/>
          <w:sz w:val="20"/>
          <w:szCs w:val="20"/>
          <w:u w:val="single"/>
        </w:rPr>
        <w:t xml:space="preserve">Table </w:t>
      </w:r>
      <w:r w:rsidR="001F35C0" w:rsidRPr="0060701F">
        <w:rPr>
          <w:rFonts w:ascii="Arial" w:eastAsiaTheme="minorEastAsia" w:hAnsi="Arial" w:cs="Arial" w:hint="eastAsia"/>
          <w:sz w:val="20"/>
          <w:szCs w:val="20"/>
          <w:u w:val="single"/>
        </w:rPr>
        <w:t>2</w:t>
      </w:r>
      <w:r w:rsidRPr="0060701F">
        <w:rPr>
          <w:rFonts w:ascii="Arial" w:eastAsiaTheme="minorEastAsia" w:hAnsi="Arial" w:cs="Arial" w:hint="eastAsia"/>
          <w:sz w:val="20"/>
          <w:szCs w:val="20"/>
          <w:u w:val="single"/>
        </w:rPr>
        <w:t xml:space="preserve"> Procedure of </w:t>
      </w:r>
      <w:r w:rsidRPr="0060701F">
        <w:rPr>
          <w:rFonts w:ascii="Arial" w:eastAsiaTheme="minorEastAsia" w:hAnsi="Arial" w:cs="Arial"/>
          <w:sz w:val="20"/>
          <w:szCs w:val="20"/>
          <w:u w:val="single"/>
        </w:rPr>
        <w:t>Option A and B for periodic CSI reporting</w:t>
      </w:r>
      <w:r w:rsidR="001F35C0" w:rsidRPr="0060701F">
        <w:rPr>
          <w:rFonts w:ascii="Arial" w:eastAsiaTheme="minorEastAsia" w:hAnsi="Arial" w:cs="Arial" w:hint="eastAsia"/>
          <w:sz w:val="20"/>
          <w:szCs w:val="20"/>
          <w:u w:val="single"/>
        </w:rPr>
        <w:t xml:space="preserve"> (with </w:t>
      </w:r>
      <w:r w:rsidR="001F35C0" w:rsidRPr="0060701F">
        <w:rPr>
          <w:rFonts w:ascii="Arial" w:eastAsiaTheme="minorEastAsia" w:hAnsi="Arial" w:cs="Arial"/>
          <w:sz w:val="20"/>
          <w:szCs w:val="20"/>
          <w:u w:val="single"/>
        </w:rPr>
        <w:t>explicit indication of prediction status</w:t>
      </w:r>
      <w:r w:rsidR="001F35C0" w:rsidRPr="0060701F">
        <w:rPr>
          <w:rFonts w:ascii="Arial" w:eastAsiaTheme="minorEastAsia" w:hAnsi="Arial" w:cs="Arial" w:hint="eastAsia"/>
          <w:sz w:val="20"/>
          <w:szCs w:val="20"/>
          <w:u w:val="single"/>
        </w:rPr>
        <w:t>)</w:t>
      </w:r>
    </w:p>
    <w:p w14:paraId="5DEA9A9B" w14:textId="77777777" w:rsidR="0018235E" w:rsidRDefault="0018235E" w:rsidP="0018235E">
      <w:pPr>
        <w:rPr>
          <w:rFonts w:ascii="Arial" w:eastAsia="ＭＳ 明朝" w:hAnsi="Arial" w:cs="Times New Roman"/>
          <w:bCs/>
          <w:sz w:val="20"/>
          <w:szCs w:val="20"/>
          <w:lang w:val="en-GB"/>
        </w:rPr>
      </w:pPr>
    </w:p>
    <w:tbl>
      <w:tblPr>
        <w:tblStyle w:val="afe"/>
        <w:tblW w:w="0" w:type="auto"/>
        <w:tblLook w:val="04A0" w:firstRow="1" w:lastRow="0" w:firstColumn="1" w:lastColumn="0" w:noHBand="0" w:noVBand="1"/>
      </w:tblPr>
      <w:tblGrid>
        <w:gridCol w:w="1129"/>
        <w:gridCol w:w="3828"/>
        <w:gridCol w:w="4672"/>
      </w:tblGrid>
      <w:tr w:rsidR="0018235E" w14:paraId="564E22B6" w14:textId="77777777" w:rsidTr="0019540E">
        <w:tc>
          <w:tcPr>
            <w:tcW w:w="1129" w:type="dxa"/>
          </w:tcPr>
          <w:p w14:paraId="0C3A1AFB" w14:textId="77777777" w:rsidR="0018235E" w:rsidRDefault="0018235E" w:rsidP="0019540E">
            <w:pPr>
              <w:rPr>
                <w:rFonts w:ascii="Arial" w:eastAsia="ＭＳ 明朝" w:hAnsi="Arial" w:cs="Times New Roman"/>
                <w:bCs/>
                <w:sz w:val="20"/>
                <w:szCs w:val="20"/>
                <w:lang w:val="en-GB"/>
              </w:rPr>
            </w:pPr>
          </w:p>
        </w:tc>
        <w:tc>
          <w:tcPr>
            <w:tcW w:w="3828" w:type="dxa"/>
          </w:tcPr>
          <w:p w14:paraId="2C29CD87" w14:textId="77777777" w:rsidR="0018235E"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Option A</w:t>
            </w:r>
          </w:p>
        </w:tc>
        <w:tc>
          <w:tcPr>
            <w:tcW w:w="4672" w:type="dxa"/>
          </w:tcPr>
          <w:p w14:paraId="5ABE6C50" w14:textId="77777777" w:rsidR="0018235E"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Option B</w:t>
            </w:r>
          </w:p>
        </w:tc>
      </w:tr>
      <w:tr w:rsidR="0018235E" w14:paraId="6E9E3125" w14:textId="77777777" w:rsidTr="0019540E">
        <w:tc>
          <w:tcPr>
            <w:tcW w:w="1129" w:type="dxa"/>
          </w:tcPr>
          <w:p w14:paraId="0E967E4E" w14:textId="77777777" w:rsidR="0018235E"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3</w:t>
            </w:r>
          </w:p>
        </w:tc>
        <w:tc>
          <w:tcPr>
            <w:tcW w:w="3828" w:type="dxa"/>
          </w:tcPr>
          <w:p w14:paraId="241E730D" w14:textId="77777777" w:rsidR="00845DC6" w:rsidRDefault="0018235E" w:rsidP="0019540E">
            <w:pPr>
              <w:rPr>
                <w:rFonts w:ascii="Arial" w:eastAsia="ＭＳ 明朝" w:hAnsi="Arial" w:cs="Times New Roman"/>
                <w:b/>
                <w:color w:val="000000" w:themeColor="text1"/>
                <w:sz w:val="20"/>
                <w:szCs w:val="20"/>
                <w:lang w:val="en-GB"/>
              </w:rPr>
            </w:pPr>
            <w:r w:rsidRPr="007478F0">
              <w:rPr>
                <w:rFonts w:ascii="Arial" w:eastAsia="ＭＳ 明朝" w:hAnsi="Arial" w:cs="Times New Roman"/>
                <w:bCs/>
                <w:sz w:val="20"/>
                <w:szCs w:val="20"/>
                <w:lang w:val="en-GB"/>
              </w:rPr>
              <w:t>one or more of CSI-</w:t>
            </w:r>
            <w:proofErr w:type="spellStart"/>
            <w:r w:rsidRPr="007478F0">
              <w:rPr>
                <w:rFonts w:ascii="Arial" w:eastAsia="ＭＳ 明朝" w:hAnsi="Arial" w:cs="Times New Roman"/>
                <w:bCs/>
                <w:sz w:val="20"/>
                <w:szCs w:val="20"/>
                <w:lang w:val="en-GB"/>
              </w:rPr>
              <w:t>ReportConfig</w:t>
            </w:r>
            <w:proofErr w:type="spellEnd"/>
            <w:r w:rsidRPr="007478F0">
              <w:rPr>
                <w:rFonts w:ascii="Arial" w:eastAsia="ＭＳ 明朝" w:hAnsi="Arial" w:cs="Times New Roman"/>
                <w:bCs/>
                <w:sz w:val="20"/>
                <w:szCs w:val="20"/>
                <w:lang w:val="en-GB"/>
              </w:rPr>
              <w:t xml:space="preserve"> </w:t>
            </w:r>
            <w:r w:rsidRPr="000252D1">
              <w:rPr>
                <w:rFonts w:ascii="Arial" w:eastAsia="ＭＳ 明朝" w:hAnsi="Arial" w:cs="Times New Roman"/>
                <w:bCs/>
                <w:color w:val="000000" w:themeColor="text1"/>
                <w:sz w:val="20"/>
                <w:szCs w:val="20"/>
                <w:lang w:val="en-GB"/>
              </w:rPr>
              <w:t xml:space="preserve">for </w:t>
            </w:r>
            <w:r w:rsidRPr="00845DC6">
              <w:rPr>
                <w:rFonts w:ascii="Arial" w:eastAsia="ＭＳ 明朝" w:hAnsi="Arial" w:cs="Times New Roman"/>
                <w:b/>
                <w:color w:val="000000" w:themeColor="text1"/>
                <w:sz w:val="20"/>
                <w:szCs w:val="20"/>
                <w:lang w:val="en-GB"/>
              </w:rPr>
              <w:t>inference configuration</w:t>
            </w:r>
            <w:r w:rsidR="000252D1">
              <w:rPr>
                <w:rFonts w:ascii="Arial" w:eastAsia="ＭＳ 明朝" w:hAnsi="Arial" w:cs="Times New Roman" w:hint="eastAsia"/>
                <w:b/>
                <w:color w:val="000000" w:themeColor="text1"/>
                <w:sz w:val="20"/>
                <w:szCs w:val="20"/>
                <w:lang w:val="en-GB"/>
              </w:rPr>
              <w:t xml:space="preserve"> </w:t>
            </w:r>
          </w:p>
          <w:p w14:paraId="3E78362D" w14:textId="39877A9F" w:rsidR="0018235E" w:rsidRDefault="0018235E" w:rsidP="008B712C">
            <w:pPr>
              <w:rPr>
                <w:rFonts w:ascii="Arial" w:eastAsia="ＭＳ 明朝" w:hAnsi="Arial" w:cs="Times New Roman"/>
                <w:bCs/>
                <w:sz w:val="20"/>
                <w:szCs w:val="20"/>
                <w:lang w:val="en-GB"/>
              </w:rPr>
            </w:pPr>
          </w:p>
        </w:tc>
        <w:tc>
          <w:tcPr>
            <w:tcW w:w="4672" w:type="dxa"/>
          </w:tcPr>
          <w:p w14:paraId="24C32CE6" w14:textId="45F2F27D" w:rsidR="0018235E" w:rsidRDefault="0018235E" w:rsidP="0019540E">
            <w:pPr>
              <w:rPr>
                <w:rFonts w:ascii="Arial" w:eastAsia="ＭＳ 明朝" w:hAnsi="Arial" w:cs="Times New Roman"/>
                <w:bCs/>
                <w:sz w:val="20"/>
                <w:szCs w:val="20"/>
                <w:lang w:val="en-GB"/>
              </w:rPr>
            </w:pPr>
            <w:r w:rsidRPr="00B764BB">
              <w:rPr>
                <w:rFonts w:ascii="Arial" w:eastAsia="ＭＳ 明朝" w:hAnsi="Arial" w:cs="Times New Roman"/>
                <w:bCs/>
                <w:sz w:val="20"/>
                <w:szCs w:val="20"/>
                <w:lang w:val="en-GB"/>
              </w:rPr>
              <w:t xml:space="preserve">One </w:t>
            </w:r>
            <w:r w:rsidR="00845DC6">
              <w:rPr>
                <w:rFonts w:ascii="Arial" w:eastAsia="ＭＳ 明朝" w:hAnsi="Arial" w:cs="Times New Roman" w:hint="eastAsia"/>
                <w:bCs/>
                <w:sz w:val="20"/>
                <w:szCs w:val="20"/>
                <w:lang w:val="en-GB"/>
              </w:rPr>
              <w:t>or more of CSI-</w:t>
            </w:r>
            <w:proofErr w:type="spellStart"/>
            <w:r w:rsidR="00845DC6">
              <w:rPr>
                <w:rFonts w:ascii="Arial" w:eastAsia="ＭＳ 明朝" w:hAnsi="Arial" w:cs="Times New Roman" w:hint="eastAsia"/>
                <w:bCs/>
                <w:sz w:val="20"/>
                <w:szCs w:val="20"/>
                <w:lang w:val="en-GB"/>
              </w:rPr>
              <w:t>ReportConfig</w:t>
            </w:r>
            <w:proofErr w:type="spellEnd"/>
            <w:r w:rsidR="00845DC6">
              <w:rPr>
                <w:rFonts w:ascii="Arial" w:eastAsia="ＭＳ 明朝" w:hAnsi="Arial" w:cs="Times New Roman" w:hint="eastAsia"/>
                <w:bCs/>
                <w:sz w:val="20"/>
                <w:szCs w:val="20"/>
                <w:lang w:val="en-GB"/>
              </w:rPr>
              <w:t xml:space="preserve"> </w:t>
            </w:r>
            <w:r w:rsidR="00C02123">
              <w:rPr>
                <w:rFonts w:ascii="Arial" w:eastAsia="ＭＳ 明朝" w:hAnsi="Arial" w:cs="Times New Roman"/>
                <w:bCs/>
                <w:sz w:val="20"/>
                <w:szCs w:val="20"/>
                <w:lang w:val="en-GB"/>
              </w:rPr>
              <w:t xml:space="preserve">for </w:t>
            </w:r>
            <w:r w:rsidR="00C02123" w:rsidRPr="00754C23">
              <w:rPr>
                <w:rFonts w:ascii="Arial" w:eastAsia="ＭＳ 明朝" w:hAnsi="Arial" w:cs="Times New Roman"/>
                <w:b/>
                <w:sz w:val="20"/>
                <w:szCs w:val="20"/>
                <w:lang w:val="en-GB"/>
              </w:rPr>
              <w:t>applicability</w:t>
            </w:r>
            <w:r w:rsidRPr="00754C23">
              <w:rPr>
                <w:rFonts w:ascii="Arial" w:eastAsia="ＭＳ 明朝" w:hAnsi="Arial" w:cs="Times New Roman"/>
                <w:b/>
                <w:sz w:val="20"/>
                <w:szCs w:val="20"/>
                <w:lang w:val="en-GB"/>
              </w:rPr>
              <w:t xml:space="preserve"> report only (not for inference)</w:t>
            </w:r>
            <w:r w:rsidR="00845DC6">
              <w:rPr>
                <w:rFonts w:ascii="Arial" w:eastAsia="ＭＳ 明朝" w:hAnsi="Arial" w:cs="Times New Roman"/>
                <w:b/>
                <w:sz w:val="20"/>
                <w:szCs w:val="20"/>
                <w:lang w:val="en-GB"/>
              </w:rPr>
              <w:br/>
            </w:r>
            <w:r w:rsidR="00BA2953" w:rsidRPr="00BA2953">
              <w:rPr>
                <w:rFonts w:ascii="Arial" w:eastAsia="ＭＳ 明朝" w:hAnsi="Arial" w:cs="Times New Roman"/>
                <w:bCs/>
                <w:color w:val="FF0000"/>
                <w:sz w:val="20"/>
                <w:szCs w:val="20"/>
                <w:lang w:val="en-GB"/>
              </w:rPr>
              <w:t>(the new flag of “full inference configuration</w:t>
            </w:r>
            <w:r w:rsidR="006A483E">
              <w:rPr>
                <w:rFonts w:ascii="Arial" w:eastAsia="ＭＳ 明朝" w:hAnsi="Arial" w:cs="Times New Roman" w:hint="eastAsia"/>
                <w:bCs/>
                <w:color w:val="FF0000"/>
                <w:sz w:val="20"/>
                <w:szCs w:val="20"/>
                <w:lang w:val="en-GB"/>
              </w:rPr>
              <w:t>: False</w:t>
            </w:r>
            <w:r w:rsidR="00BA2953" w:rsidRPr="00BA2953">
              <w:rPr>
                <w:rFonts w:ascii="Arial" w:eastAsia="ＭＳ 明朝" w:hAnsi="Arial" w:cs="Times New Roman"/>
                <w:bCs/>
                <w:color w:val="FF0000"/>
                <w:sz w:val="20"/>
                <w:szCs w:val="20"/>
                <w:lang w:val="en-GB"/>
              </w:rPr>
              <w:t xml:space="preserve">” is </w:t>
            </w:r>
            <w:r w:rsidR="006A483E">
              <w:rPr>
                <w:rFonts w:ascii="Arial" w:eastAsia="ＭＳ 明朝" w:hAnsi="Arial" w:cs="Times New Roman" w:hint="eastAsia"/>
                <w:bCs/>
                <w:color w:val="FF0000"/>
                <w:sz w:val="20"/>
                <w:szCs w:val="20"/>
                <w:lang w:val="en-GB"/>
              </w:rPr>
              <w:t>configured</w:t>
            </w:r>
            <w:r w:rsidR="00BA2953" w:rsidRPr="00BA2953">
              <w:rPr>
                <w:rFonts w:ascii="Arial" w:eastAsia="ＭＳ 明朝" w:hAnsi="Arial" w:cs="Times New Roman"/>
                <w:bCs/>
                <w:color w:val="FF0000"/>
                <w:sz w:val="20"/>
                <w:szCs w:val="20"/>
                <w:lang w:val="en-GB"/>
              </w:rPr>
              <w:t>)</w:t>
            </w:r>
          </w:p>
        </w:tc>
      </w:tr>
      <w:tr w:rsidR="0018235E" w14:paraId="233E60F0" w14:textId="77777777" w:rsidTr="0019540E">
        <w:tc>
          <w:tcPr>
            <w:tcW w:w="1129" w:type="dxa"/>
          </w:tcPr>
          <w:p w14:paraId="45D03E1E" w14:textId="77777777" w:rsidR="0018235E"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4</w:t>
            </w:r>
          </w:p>
        </w:tc>
        <w:tc>
          <w:tcPr>
            <w:tcW w:w="3828" w:type="dxa"/>
          </w:tcPr>
          <w:p w14:paraId="60EBF178" w14:textId="77777777" w:rsidR="0018235E" w:rsidRDefault="0018235E" w:rsidP="0019540E">
            <w:pPr>
              <w:rPr>
                <w:rFonts w:ascii="Arial" w:eastAsia="ＭＳ 明朝" w:hAnsi="Arial" w:cs="Times New Roman"/>
                <w:bCs/>
                <w:sz w:val="20"/>
                <w:szCs w:val="20"/>
                <w:lang w:val="en-GB"/>
              </w:rPr>
            </w:pPr>
            <w:r w:rsidRPr="00655693">
              <w:rPr>
                <w:rFonts w:ascii="Arial" w:eastAsia="ＭＳ 明朝" w:hAnsi="Arial" w:cs="Times New Roman"/>
                <w:bCs/>
                <w:sz w:val="20"/>
                <w:szCs w:val="20"/>
                <w:lang w:val="en-GB"/>
              </w:rPr>
              <w:t xml:space="preserve">UE reports applicability for all the above </w:t>
            </w:r>
            <w:r>
              <w:rPr>
                <w:rFonts w:ascii="Arial" w:eastAsia="ＭＳ 明朝" w:hAnsi="Arial" w:cs="Times New Roman" w:hint="eastAsia"/>
                <w:bCs/>
                <w:sz w:val="20"/>
                <w:szCs w:val="20"/>
                <w:lang w:val="en-GB"/>
              </w:rPr>
              <w:t>one</w:t>
            </w:r>
            <w:r w:rsidRPr="00655693">
              <w:rPr>
                <w:rFonts w:ascii="Arial" w:eastAsia="ＭＳ 明朝" w:hAnsi="Arial" w:cs="Times New Roman"/>
                <w:bCs/>
                <w:sz w:val="20"/>
                <w:szCs w:val="20"/>
                <w:lang w:val="en-GB"/>
              </w:rPr>
              <w:t xml:space="preserve"> or more CSI-</w:t>
            </w:r>
            <w:proofErr w:type="spellStart"/>
            <w:r w:rsidRPr="00655693">
              <w:rPr>
                <w:rFonts w:ascii="Arial" w:eastAsia="ＭＳ 明朝" w:hAnsi="Arial" w:cs="Times New Roman"/>
                <w:bCs/>
                <w:sz w:val="20"/>
                <w:szCs w:val="20"/>
                <w:lang w:val="en-GB"/>
              </w:rPr>
              <w:t>ReportConfig</w:t>
            </w:r>
            <w:proofErr w:type="spellEnd"/>
            <w:r w:rsidRPr="00655693">
              <w:rPr>
                <w:rFonts w:ascii="Arial" w:eastAsia="ＭＳ 明朝" w:hAnsi="Arial" w:cs="Times New Roman"/>
                <w:bCs/>
                <w:sz w:val="20"/>
                <w:szCs w:val="20"/>
                <w:lang w:val="en-GB"/>
              </w:rPr>
              <w:t xml:space="preserve"> </w:t>
            </w:r>
          </w:p>
        </w:tc>
        <w:tc>
          <w:tcPr>
            <w:tcW w:w="4672" w:type="dxa"/>
          </w:tcPr>
          <w:p w14:paraId="569B6A00" w14:textId="77777777" w:rsidR="0018235E" w:rsidRDefault="0018235E" w:rsidP="0019540E">
            <w:pPr>
              <w:rPr>
                <w:rFonts w:ascii="Arial" w:eastAsia="ＭＳ 明朝" w:hAnsi="Arial" w:cs="Times New Roman"/>
                <w:bCs/>
                <w:sz w:val="20"/>
                <w:szCs w:val="20"/>
                <w:lang w:val="en-GB"/>
              </w:rPr>
            </w:pPr>
            <w:r w:rsidRPr="00655693">
              <w:rPr>
                <w:rFonts w:ascii="Arial" w:eastAsia="ＭＳ 明朝" w:hAnsi="Arial" w:cs="Times New Roman"/>
                <w:bCs/>
                <w:sz w:val="20"/>
                <w:szCs w:val="20"/>
                <w:lang w:val="en-GB"/>
              </w:rPr>
              <w:t>UE reports applicability for all the set(s) of inference related parameters</w:t>
            </w:r>
          </w:p>
        </w:tc>
      </w:tr>
      <w:tr w:rsidR="0018235E" w14:paraId="4E49FF51" w14:textId="77777777" w:rsidTr="0019540E">
        <w:tc>
          <w:tcPr>
            <w:tcW w:w="1129" w:type="dxa"/>
          </w:tcPr>
          <w:p w14:paraId="2B198FFC" w14:textId="77777777" w:rsidR="0018235E" w:rsidRDefault="0018235E" w:rsidP="0019540E">
            <w:pPr>
              <w:rPr>
                <w:rFonts w:ascii="Arial" w:eastAsia="ＭＳ 明朝" w:hAnsi="Arial" w:cs="Times New Roman"/>
                <w:bCs/>
                <w:sz w:val="20"/>
                <w:szCs w:val="20"/>
                <w:lang w:val="en-GB"/>
              </w:rPr>
            </w:pPr>
          </w:p>
        </w:tc>
        <w:tc>
          <w:tcPr>
            <w:tcW w:w="3828" w:type="dxa"/>
          </w:tcPr>
          <w:p w14:paraId="0EB58440" w14:textId="77777777" w:rsidR="0018235E" w:rsidRPr="0047285A" w:rsidRDefault="0018235E" w:rsidP="0019540E">
            <w:pPr>
              <w:rPr>
                <w:rFonts w:ascii="Arial" w:eastAsia="ＭＳ 明朝" w:hAnsi="Arial" w:cs="Times New Roman"/>
                <w:bCs/>
                <w:color w:val="0070C0"/>
                <w:sz w:val="20"/>
                <w:szCs w:val="20"/>
                <w:lang w:val="en-GB"/>
              </w:rPr>
            </w:pPr>
            <w:r w:rsidRPr="0047285A">
              <w:rPr>
                <w:rFonts w:ascii="Arial" w:eastAsia="ＭＳ 明朝" w:hAnsi="Arial" w:cs="Times New Roman"/>
                <w:bCs/>
                <w:color w:val="0070C0"/>
                <w:sz w:val="20"/>
                <w:szCs w:val="20"/>
                <w:lang w:val="en-GB"/>
              </w:rPr>
              <w:t xml:space="preserve">the UE autonomously activate the applicable functionalities upon reporting applicable functionalities via </w:t>
            </w:r>
            <w:proofErr w:type="spellStart"/>
            <w:r w:rsidRPr="0047285A">
              <w:rPr>
                <w:rFonts w:ascii="Arial" w:eastAsia="ＭＳ 明朝" w:hAnsi="Arial" w:cs="Times New Roman"/>
                <w:bCs/>
                <w:color w:val="0070C0"/>
                <w:sz w:val="20"/>
                <w:szCs w:val="20"/>
                <w:lang w:val="en-GB"/>
              </w:rPr>
              <w:t>RRCReconfigurationComplete</w:t>
            </w:r>
            <w:proofErr w:type="spellEnd"/>
            <w:r w:rsidRPr="0047285A">
              <w:rPr>
                <w:rFonts w:ascii="Arial" w:eastAsia="ＭＳ 明朝" w:hAnsi="Arial" w:cs="Times New Roman"/>
                <w:bCs/>
                <w:color w:val="0070C0"/>
                <w:sz w:val="20"/>
                <w:szCs w:val="20"/>
                <w:lang w:val="en-GB"/>
              </w:rPr>
              <w:t xml:space="preserve"> in step 4 (i.e. without need to wait </w:t>
            </w:r>
            <w:proofErr w:type="spellStart"/>
            <w:r w:rsidRPr="0047285A">
              <w:rPr>
                <w:rFonts w:ascii="Arial" w:eastAsia="ＭＳ 明朝" w:hAnsi="Arial" w:cs="Times New Roman"/>
                <w:bCs/>
                <w:color w:val="0070C0"/>
                <w:sz w:val="20"/>
                <w:szCs w:val="20"/>
                <w:lang w:val="en-GB"/>
              </w:rPr>
              <w:t>RRCReconfiguration</w:t>
            </w:r>
            <w:proofErr w:type="spellEnd"/>
            <w:r w:rsidRPr="0047285A">
              <w:rPr>
                <w:rFonts w:ascii="Arial" w:eastAsia="ＭＳ 明朝" w:hAnsi="Arial" w:cs="Times New Roman"/>
                <w:bCs/>
                <w:color w:val="0070C0"/>
                <w:sz w:val="20"/>
                <w:szCs w:val="20"/>
                <w:lang w:val="en-GB"/>
              </w:rPr>
              <w:t xml:space="preserve"> in Step 5).</w:t>
            </w:r>
          </w:p>
        </w:tc>
        <w:tc>
          <w:tcPr>
            <w:tcW w:w="4672" w:type="dxa"/>
          </w:tcPr>
          <w:p w14:paraId="649F4C96" w14:textId="77777777" w:rsidR="0018235E" w:rsidRPr="00655693" w:rsidRDefault="0018235E" w:rsidP="0019540E">
            <w:pPr>
              <w:rPr>
                <w:rFonts w:ascii="Arial" w:eastAsia="ＭＳ 明朝" w:hAnsi="Arial" w:cs="Times New Roman"/>
                <w:bCs/>
                <w:sz w:val="20"/>
                <w:szCs w:val="20"/>
                <w:lang w:val="en-GB"/>
              </w:rPr>
            </w:pPr>
          </w:p>
        </w:tc>
      </w:tr>
      <w:tr w:rsidR="0018235E" w14:paraId="252BF8E5" w14:textId="77777777" w:rsidTr="0019540E">
        <w:tc>
          <w:tcPr>
            <w:tcW w:w="1129" w:type="dxa"/>
          </w:tcPr>
          <w:p w14:paraId="07D4A4B0" w14:textId="77777777" w:rsidR="0018235E"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Step 5</w:t>
            </w:r>
          </w:p>
        </w:tc>
        <w:tc>
          <w:tcPr>
            <w:tcW w:w="3828" w:type="dxa"/>
          </w:tcPr>
          <w:p w14:paraId="03BEBAC0" w14:textId="11FF9065" w:rsidR="0018235E" w:rsidRPr="00617794" w:rsidRDefault="0018235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w:t>
            </w:r>
            <w:r w:rsidRPr="00DF04E6">
              <w:rPr>
                <w:rFonts w:ascii="Arial" w:eastAsia="ＭＳ 明朝" w:hAnsi="Arial" w:cs="Times New Roman"/>
                <w:bCs/>
                <w:sz w:val="20"/>
                <w:szCs w:val="20"/>
                <w:lang w:val="en-GB"/>
              </w:rPr>
              <w:t>optional</w:t>
            </w:r>
            <w:r>
              <w:rPr>
                <w:rFonts w:ascii="Arial" w:eastAsia="ＭＳ 明朝" w:hAnsi="Arial" w:cs="Times New Roman" w:hint="eastAsia"/>
                <w:bCs/>
                <w:sz w:val="20"/>
                <w:szCs w:val="20"/>
                <w:lang w:val="en-GB"/>
              </w:rPr>
              <w:t>)</w:t>
            </w:r>
            <w:r w:rsidRPr="00DF04E6">
              <w:rPr>
                <w:rFonts w:ascii="Arial" w:eastAsia="ＭＳ 明朝" w:hAnsi="Arial" w:cs="Times New Roman"/>
                <w:bCs/>
                <w:sz w:val="20"/>
                <w:szCs w:val="20"/>
                <w:lang w:val="en-GB"/>
              </w:rPr>
              <w:t xml:space="preserve"> NW can configure CSI-</w:t>
            </w:r>
            <w:proofErr w:type="spellStart"/>
            <w:r w:rsidRPr="00DF04E6">
              <w:rPr>
                <w:rFonts w:ascii="Arial" w:eastAsia="ＭＳ 明朝" w:hAnsi="Arial" w:cs="Times New Roman"/>
                <w:bCs/>
                <w:sz w:val="20"/>
                <w:szCs w:val="20"/>
                <w:lang w:val="en-GB"/>
              </w:rPr>
              <w:t>ReportConfig</w:t>
            </w:r>
            <w:proofErr w:type="spellEnd"/>
            <w:r w:rsidRPr="00DF04E6">
              <w:rPr>
                <w:rFonts w:ascii="Arial" w:eastAsia="ＭＳ 明朝" w:hAnsi="Arial" w:cs="Times New Roman"/>
                <w:bCs/>
                <w:sz w:val="20"/>
                <w:szCs w:val="20"/>
                <w:lang w:val="en-GB"/>
              </w:rPr>
              <w:t xml:space="preserve"> for inference configuration in </w:t>
            </w:r>
            <w:proofErr w:type="spellStart"/>
            <w:r w:rsidRPr="00DF04E6">
              <w:rPr>
                <w:rFonts w:ascii="Arial" w:eastAsia="ＭＳ 明朝" w:hAnsi="Arial" w:cs="Times New Roman"/>
                <w:bCs/>
                <w:sz w:val="20"/>
                <w:szCs w:val="20"/>
                <w:lang w:val="en-GB"/>
              </w:rPr>
              <w:t>RRCReconfiguration</w:t>
            </w:r>
            <w:proofErr w:type="spellEnd"/>
          </w:p>
        </w:tc>
        <w:tc>
          <w:tcPr>
            <w:tcW w:w="4672" w:type="dxa"/>
          </w:tcPr>
          <w:p w14:paraId="470EFDD0" w14:textId="733C3C9C" w:rsidR="0018235E" w:rsidRPr="00D54279" w:rsidRDefault="0018235E" w:rsidP="0019540E">
            <w:pPr>
              <w:rPr>
                <w:rFonts w:ascii="Arial" w:eastAsia="DengXian" w:hAnsi="Arial" w:cs="Times New Roman"/>
                <w:bCs/>
                <w:sz w:val="20"/>
                <w:szCs w:val="20"/>
                <w:lang w:val="en-GB" w:eastAsia="zh-CN"/>
              </w:rPr>
            </w:pPr>
            <w:r w:rsidRPr="00F41D2D">
              <w:rPr>
                <w:rFonts w:ascii="Arial" w:eastAsia="ＭＳ 明朝" w:hAnsi="Arial" w:cs="Times New Roman"/>
                <w:bCs/>
                <w:sz w:val="20"/>
                <w:szCs w:val="20"/>
                <w:lang w:val="en-GB"/>
              </w:rPr>
              <w:t>NW configure</w:t>
            </w:r>
            <w:r>
              <w:rPr>
                <w:rFonts w:ascii="Arial" w:eastAsia="ＭＳ 明朝" w:hAnsi="Arial" w:cs="Times New Roman" w:hint="eastAsia"/>
                <w:bCs/>
                <w:sz w:val="20"/>
                <w:szCs w:val="20"/>
                <w:lang w:val="en-GB"/>
              </w:rPr>
              <w:t>s</w:t>
            </w:r>
            <w:r w:rsidRPr="00F41D2D">
              <w:rPr>
                <w:rFonts w:ascii="Arial" w:eastAsia="ＭＳ 明朝" w:hAnsi="Arial" w:cs="Times New Roman"/>
                <w:bCs/>
                <w:sz w:val="20"/>
                <w:szCs w:val="20"/>
                <w:lang w:val="en-GB"/>
              </w:rPr>
              <w:t xml:space="preserve"> CSI-</w:t>
            </w:r>
            <w:proofErr w:type="spellStart"/>
            <w:r w:rsidRPr="00F41D2D">
              <w:rPr>
                <w:rFonts w:ascii="Arial" w:eastAsia="ＭＳ 明朝" w:hAnsi="Arial" w:cs="Times New Roman"/>
                <w:bCs/>
                <w:sz w:val="20"/>
                <w:szCs w:val="20"/>
                <w:lang w:val="en-GB"/>
              </w:rPr>
              <w:t>ReportConfig</w:t>
            </w:r>
            <w:proofErr w:type="spellEnd"/>
            <w:r w:rsidRPr="00F41D2D">
              <w:rPr>
                <w:rFonts w:ascii="Arial" w:eastAsia="ＭＳ 明朝" w:hAnsi="Arial" w:cs="Times New Roman"/>
                <w:bCs/>
                <w:sz w:val="20"/>
                <w:szCs w:val="20"/>
                <w:lang w:val="en-GB"/>
              </w:rPr>
              <w:t xml:space="preserve"> for inference configuration in </w:t>
            </w:r>
            <w:proofErr w:type="spellStart"/>
            <w:r w:rsidRPr="00F41D2D">
              <w:rPr>
                <w:rFonts w:ascii="Arial" w:eastAsia="ＭＳ 明朝" w:hAnsi="Arial" w:cs="Times New Roman"/>
                <w:bCs/>
                <w:sz w:val="20"/>
                <w:szCs w:val="20"/>
                <w:lang w:val="en-GB"/>
              </w:rPr>
              <w:t>RRCReconfiguration</w:t>
            </w:r>
            <w:proofErr w:type="spellEnd"/>
            <w:r w:rsidR="00D54279">
              <w:rPr>
                <w:rFonts w:ascii="Arial" w:eastAsia="ＭＳ 明朝" w:hAnsi="Arial" w:cs="Times New Roman" w:hint="eastAsia"/>
                <w:bCs/>
                <w:sz w:val="20"/>
                <w:szCs w:val="20"/>
                <w:lang w:val="en-GB"/>
              </w:rPr>
              <w:t>.</w:t>
            </w:r>
            <w:r w:rsidR="00D54279">
              <w:rPr>
                <w:rFonts w:ascii="Arial" w:eastAsia="ＭＳ 明朝" w:hAnsi="Arial" w:cs="Times New Roman"/>
                <w:bCs/>
                <w:sz w:val="20"/>
                <w:szCs w:val="20"/>
                <w:lang w:val="en-GB"/>
              </w:rPr>
              <w:br/>
            </w:r>
          </w:p>
        </w:tc>
      </w:tr>
      <w:tr w:rsidR="0018235E" w14:paraId="6E732972" w14:textId="77777777" w:rsidTr="0019540E">
        <w:tc>
          <w:tcPr>
            <w:tcW w:w="1129" w:type="dxa"/>
          </w:tcPr>
          <w:p w14:paraId="22F824FC" w14:textId="77777777" w:rsidR="0018235E" w:rsidRDefault="0018235E" w:rsidP="0019540E">
            <w:pPr>
              <w:rPr>
                <w:rFonts w:ascii="Arial" w:eastAsia="ＭＳ 明朝" w:hAnsi="Arial" w:cs="Times New Roman"/>
                <w:bCs/>
                <w:sz w:val="20"/>
                <w:szCs w:val="20"/>
                <w:lang w:val="en-GB"/>
              </w:rPr>
            </w:pPr>
          </w:p>
        </w:tc>
        <w:tc>
          <w:tcPr>
            <w:tcW w:w="3828" w:type="dxa"/>
          </w:tcPr>
          <w:p w14:paraId="24AFAF71" w14:textId="7B832E37" w:rsidR="0018235E" w:rsidRDefault="009722FE" w:rsidP="0019540E">
            <w:pPr>
              <w:rPr>
                <w:rFonts w:ascii="Arial" w:eastAsia="ＭＳ 明朝" w:hAnsi="Arial" w:cs="Times New Roman"/>
                <w:bCs/>
                <w:sz w:val="20"/>
                <w:szCs w:val="20"/>
                <w:lang w:val="en-GB"/>
              </w:rPr>
            </w:pPr>
            <w:r>
              <w:rPr>
                <w:rFonts w:ascii="Arial" w:eastAsia="ＭＳ 明朝" w:hAnsi="Arial" w:cs="Times New Roman" w:hint="eastAsia"/>
                <w:bCs/>
                <w:sz w:val="20"/>
                <w:szCs w:val="20"/>
                <w:lang w:val="en-GB"/>
              </w:rPr>
              <w:t>・・・</w:t>
            </w:r>
          </w:p>
        </w:tc>
        <w:tc>
          <w:tcPr>
            <w:tcW w:w="4672" w:type="dxa"/>
          </w:tcPr>
          <w:p w14:paraId="02EA3801" w14:textId="77777777" w:rsidR="0018235E" w:rsidRPr="00F41D2D" w:rsidRDefault="0018235E" w:rsidP="0019540E">
            <w:pPr>
              <w:rPr>
                <w:rFonts w:ascii="Arial" w:eastAsia="ＭＳ 明朝" w:hAnsi="Arial" w:cs="Times New Roman"/>
                <w:bCs/>
                <w:sz w:val="20"/>
                <w:szCs w:val="20"/>
                <w:lang w:val="en-GB"/>
              </w:rPr>
            </w:pPr>
            <w:r w:rsidRPr="005C56D9">
              <w:rPr>
                <w:rFonts w:ascii="Arial" w:eastAsia="ＭＳ 明朝" w:hAnsi="Arial" w:cs="Times New Roman"/>
                <w:bCs/>
                <w:sz w:val="20"/>
                <w:szCs w:val="20"/>
                <w:lang w:val="en-GB"/>
              </w:rPr>
              <w:t xml:space="preserve">periodic CSI Report is considered as activated after </w:t>
            </w:r>
            <w:proofErr w:type="spellStart"/>
            <w:r w:rsidRPr="005C56D9">
              <w:rPr>
                <w:rFonts w:ascii="Arial" w:eastAsia="ＭＳ 明朝" w:hAnsi="Arial" w:cs="Times New Roman"/>
                <w:bCs/>
                <w:sz w:val="20"/>
                <w:szCs w:val="20"/>
                <w:lang w:val="en-GB"/>
              </w:rPr>
              <w:t>RRCReconfigurationComplete</w:t>
            </w:r>
            <w:proofErr w:type="spellEnd"/>
            <w:r w:rsidRPr="005C56D9">
              <w:rPr>
                <w:rFonts w:ascii="Arial" w:eastAsia="ＭＳ 明朝" w:hAnsi="Arial" w:cs="Times New Roman"/>
                <w:bCs/>
                <w:sz w:val="20"/>
                <w:szCs w:val="20"/>
                <w:lang w:val="en-GB"/>
              </w:rPr>
              <w:t>.</w:t>
            </w:r>
          </w:p>
        </w:tc>
      </w:tr>
    </w:tbl>
    <w:p w14:paraId="4AC9A47D" w14:textId="77777777" w:rsidR="00B06F3D" w:rsidRPr="0018235E" w:rsidRDefault="00B06F3D" w:rsidP="009C3988">
      <w:pPr>
        <w:rPr>
          <w:rFonts w:ascii="Arial" w:eastAsia="ＭＳ 明朝" w:hAnsi="Arial" w:cs="Times New Roman"/>
          <w:bCs/>
          <w:sz w:val="20"/>
          <w:szCs w:val="20"/>
          <w:lang w:val="en-GB"/>
        </w:rPr>
      </w:pPr>
    </w:p>
    <w:p w14:paraId="3AAA025A" w14:textId="77777777" w:rsidR="00B06F3D" w:rsidRPr="00675F08" w:rsidRDefault="00B06F3D" w:rsidP="009C3988">
      <w:pPr>
        <w:rPr>
          <w:rFonts w:ascii="Arial" w:eastAsia="ＭＳ 明朝" w:hAnsi="Arial" w:cs="Arial"/>
          <w:bCs/>
          <w:sz w:val="20"/>
          <w:szCs w:val="20"/>
          <w:lang w:val="en-GB"/>
        </w:rPr>
      </w:pPr>
    </w:p>
    <w:p w14:paraId="0A08B202" w14:textId="2EBEFF2A" w:rsidR="000518BD" w:rsidRPr="001C555F" w:rsidRDefault="00062FB5" w:rsidP="001C555F">
      <w:pPr>
        <w:pStyle w:val="Observation"/>
        <w:rPr>
          <w:rFonts w:ascii="Arial" w:hAnsi="Arial" w:cs="Arial"/>
          <w:sz w:val="21"/>
          <w:szCs w:val="21"/>
        </w:rPr>
      </w:pPr>
      <w:bookmarkStart w:id="14" w:name="_Hlk193894945"/>
      <w:r w:rsidRPr="00675F08">
        <w:rPr>
          <w:rFonts w:ascii="Arial" w:hAnsi="Arial" w:cs="Arial"/>
          <w:sz w:val="21"/>
          <w:szCs w:val="21"/>
          <w:lang w:eastAsia="ja-JP"/>
        </w:rPr>
        <w:t xml:space="preserve"> </w:t>
      </w:r>
      <w:bookmarkStart w:id="15" w:name="_Hlk193900573"/>
      <w:bookmarkStart w:id="16" w:name="_Hlk193895823"/>
      <w:proofErr w:type="spellStart"/>
      <w:r w:rsidR="00995951" w:rsidRPr="00675F08">
        <w:rPr>
          <w:rFonts w:ascii="Arial" w:hAnsi="Arial" w:cs="Arial"/>
          <w:sz w:val="21"/>
          <w:szCs w:val="21"/>
          <w:lang w:eastAsia="ja-JP"/>
        </w:rPr>
        <w:t>Signaling</w:t>
      </w:r>
      <w:proofErr w:type="spellEnd"/>
      <w:r w:rsidR="00995951" w:rsidRPr="00675F08">
        <w:rPr>
          <w:rFonts w:ascii="Arial" w:hAnsi="Arial" w:cs="Arial"/>
          <w:sz w:val="21"/>
          <w:szCs w:val="21"/>
          <w:lang w:eastAsia="ja-JP"/>
        </w:rPr>
        <w:t xml:space="preserve"> Option B via CSI-</w:t>
      </w:r>
      <w:proofErr w:type="spellStart"/>
      <w:r w:rsidR="00995951" w:rsidRPr="00675F08">
        <w:rPr>
          <w:rFonts w:ascii="Arial" w:hAnsi="Arial" w:cs="Arial"/>
          <w:sz w:val="21"/>
          <w:szCs w:val="21"/>
          <w:lang w:eastAsia="ja-JP"/>
        </w:rPr>
        <w:t>ReportConfig</w:t>
      </w:r>
      <w:proofErr w:type="spellEnd"/>
      <w:r w:rsidR="00995951" w:rsidRPr="00675F08">
        <w:rPr>
          <w:rFonts w:ascii="Arial" w:hAnsi="Arial" w:cs="Arial"/>
          <w:sz w:val="21"/>
          <w:szCs w:val="21"/>
          <w:lang w:eastAsia="ja-JP"/>
        </w:rPr>
        <w:t xml:space="preserve">, along with </w:t>
      </w:r>
      <w:r w:rsidR="00C6107F" w:rsidRPr="00C6107F">
        <w:rPr>
          <w:rFonts w:ascii="Arial" w:hAnsi="Arial" w:cs="Arial"/>
          <w:sz w:val="21"/>
          <w:szCs w:val="21"/>
          <w:lang w:eastAsia="ja-JP"/>
        </w:rPr>
        <w:t>a new flag in CSI-</w:t>
      </w:r>
      <w:proofErr w:type="spellStart"/>
      <w:r w:rsidR="00C6107F" w:rsidRPr="00C6107F">
        <w:rPr>
          <w:rFonts w:ascii="Arial" w:hAnsi="Arial" w:cs="Arial"/>
          <w:sz w:val="21"/>
          <w:szCs w:val="21"/>
          <w:lang w:eastAsia="ja-JP"/>
        </w:rPr>
        <w:t>ReportConfig</w:t>
      </w:r>
      <w:proofErr w:type="spellEnd"/>
      <w:r w:rsidR="00C6107F" w:rsidRPr="00C6107F">
        <w:rPr>
          <w:rFonts w:ascii="Arial" w:hAnsi="Arial" w:cs="Arial"/>
          <w:sz w:val="21"/>
          <w:szCs w:val="21"/>
          <w:lang w:eastAsia="ja-JP"/>
        </w:rPr>
        <w:t xml:space="preserve"> to indicate whether a full inference configuration or a set of inference related parameters is contained in that CSI-</w:t>
      </w:r>
      <w:proofErr w:type="spellStart"/>
      <w:r w:rsidR="00C6107F" w:rsidRPr="00C6107F">
        <w:rPr>
          <w:rFonts w:ascii="Arial" w:hAnsi="Arial" w:cs="Arial"/>
          <w:sz w:val="21"/>
          <w:szCs w:val="21"/>
          <w:lang w:eastAsia="ja-JP"/>
        </w:rPr>
        <w:t>ReportConfig</w:t>
      </w:r>
      <w:proofErr w:type="spellEnd"/>
      <w:r w:rsidR="00995951" w:rsidRPr="00675F08">
        <w:rPr>
          <w:rFonts w:ascii="Arial" w:hAnsi="Arial" w:cs="Arial"/>
          <w:sz w:val="21"/>
          <w:szCs w:val="21"/>
          <w:lang w:eastAsia="ja-JP"/>
        </w:rPr>
        <w:t xml:space="preserve">, achieves a unified </w:t>
      </w:r>
      <w:r w:rsidR="001E6D74" w:rsidRPr="001E6D74">
        <w:rPr>
          <w:rFonts w:ascii="Arial" w:hAnsi="Arial" w:cs="Arial"/>
          <w:sz w:val="21"/>
          <w:szCs w:val="21"/>
          <w:lang w:eastAsia="ja-JP"/>
        </w:rPr>
        <w:t xml:space="preserve">signalling procedure of supporting applicability report </w:t>
      </w:r>
      <w:r w:rsidR="00675F08" w:rsidRPr="00675F08">
        <w:rPr>
          <w:rFonts w:ascii="Arial" w:eastAsia="ＭＳ 明朝" w:hAnsi="Arial" w:cs="Arial"/>
          <w:sz w:val="21"/>
          <w:szCs w:val="21"/>
          <w:lang w:eastAsia="ja-JP"/>
        </w:rPr>
        <w:t xml:space="preserve">Option A and </w:t>
      </w:r>
      <w:r w:rsidR="001E6D74">
        <w:rPr>
          <w:rFonts w:ascii="Arial" w:eastAsia="DengXian" w:hAnsi="Arial" w:cs="Arial" w:hint="eastAsia"/>
          <w:sz w:val="21"/>
          <w:szCs w:val="21"/>
        </w:rPr>
        <w:t xml:space="preserve">Option </w:t>
      </w:r>
      <w:r w:rsidR="00675F08" w:rsidRPr="00675F08">
        <w:rPr>
          <w:rFonts w:ascii="Arial" w:eastAsia="ＭＳ 明朝" w:hAnsi="Arial" w:cs="Arial"/>
          <w:sz w:val="21"/>
          <w:szCs w:val="21"/>
          <w:lang w:eastAsia="ja-JP"/>
        </w:rPr>
        <w:t>B</w:t>
      </w:r>
      <w:r w:rsidR="001C555F" w:rsidRPr="00675F08">
        <w:rPr>
          <w:rFonts w:ascii="Arial" w:hAnsi="Arial" w:cs="Arial"/>
          <w:sz w:val="21"/>
          <w:szCs w:val="21"/>
          <w:lang w:eastAsia="ja-JP"/>
        </w:rPr>
        <w:t>.</w:t>
      </w:r>
      <w:bookmarkEnd w:id="15"/>
    </w:p>
    <w:bookmarkEnd w:id="14"/>
    <w:bookmarkEnd w:id="16"/>
    <w:p w14:paraId="66E0B85E" w14:textId="164473DC" w:rsidR="00D77707" w:rsidRPr="00986AE3" w:rsidRDefault="00D77707" w:rsidP="002F0F82">
      <w:pPr>
        <w:pStyle w:val="Proposal"/>
        <w:numPr>
          <w:ilvl w:val="0"/>
          <w:numId w:val="0"/>
        </w:numPr>
        <w:ind w:left="1446"/>
        <w:rPr>
          <w:rFonts w:ascii="Arial" w:hAnsi="Arial" w:cs="Arial"/>
          <w:sz w:val="21"/>
          <w:szCs w:val="21"/>
        </w:rPr>
      </w:pPr>
    </w:p>
    <w:p w14:paraId="1C59E3D8" w14:textId="10220F75" w:rsidR="000D01C7" w:rsidRPr="00986AE3" w:rsidRDefault="00FF1649" w:rsidP="005765FC">
      <w:pPr>
        <w:pStyle w:val="1"/>
        <w:rPr>
          <w:rFonts w:eastAsiaTheme="minorEastAsia" w:cs="Arial"/>
          <w:b/>
          <w:bCs/>
          <w:sz w:val="24"/>
          <w:szCs w:val="24"/>
          <w:lang w:val="en-US" w:eastAsia="ja-JP"/>
        </w:rPr>
      </w:pPr>
      <w:r w:rsidRPr="00986AE3">
        <w:rPr>
          <w:rFonts w:eastAsiaTheme="minorEastAsia" w:cs="Arial" w:hint="eastAsia"/>
          <w:b/>
          <w:bCs/>
          <w:sz w:val="24"/>
          <w:szCs w:val="24"/>
          <w:lang w:val="en-US" w:eastAsia="ja-JP"/>
        </w:rPr>
        <w:t>Conclusion</w:t>
      </w:r>
    </w:p>
    <w:p w14:paraId="51ADCE15" w14:textId="68E45A22" w:rsidR="006B0B3E" w:rsidRPr="00986AE3" w:rsidRDefault="00B05EF9" w:rsidP="00B05EF9">
      <w:pPr>
        <w:rPr>
          <w:rStyle w:val="af9"/>
          <w:rFonts w:ascii="Arial" w:hAnsi="Arial" w:cs="Arial"/>
          <w:i w:val="0"/>
          <w:iCs w:val="0"/>
          <w:sz w:val="20"/>
          <w:szCs w:val="20"/>
        </w:rPr>
      </w:pPr>
      <w:r w:rsidRPr="00986AE3">
        <w:rPr>
          <w:rStyle w:val="af9"/>
          <w:rFonts w:ascii="Arial" w:hAnsi="Arial" w:cs="Arial"/>
          <w:i w:val="0"/>
          <w:iCs w:val="0"/>
          <w:sz w:val="20"/>
          <w:szCs w:val="20"/>
        </w:rPr>
        <w:t>This contribution discusse</w:t>
      </w:r>
      <w:r w:rsidR="00010235" w:rsidRPr="00986AE3">
        <w:rPr>
          <w:rStyle w:val="af9"/>
          <w:rFonts w:ascii="Arial" w:hAnsi="Arial" w:cs="Arial"/>
          <w:i w:val="0"/>
          <w:iCs w:val="0"/>
          <w:sz w:val="20"/>
          <w:szCs w:val="20"/>
        </w:rPr>
        <w:t>d</w:t>
      </w:r>
      <w:r w:rsidRPr="00986AE3">
        <w:rPr>
          <w:rStyle w:val="af9"/>
          <w:rFonts w:ascii="Arial" w:hAnsi="Arial" w:cs="Arial"/>
          <w:i w:val="0"/>
          <w:iCs w:val="0"/>
          <w:sz w:val="20"/>
          <w:szCs w:val="20"/>
        </w:rPr>
        <w:t xml:space="preserve"> </w:t>
      </w:r>
      <w:proofErr w:type="spellStart"/>
      <w:r w:rsidR="0024208E" w:rsidRPr="0024208E">
        <w:rPr>
          <w:rStyle w:val="af9"/>
          <w:rFonts w:ascii="Arial" w:hAnsi="Arial" w:cs="Arial"/>
          <w:i w:val="0"/>
          <w:iCs w:val="0"/>
          <w:sz w:val="20"/>
          <w:szCs w:val="20"/>
        </w:rPr>
        <w:t>signalling</w:t>
      </w:r>
      <w:proofErr w:type="spellEnd"/>
      <w:r w:rsidR="0024208E" w:rsidRPr="0024208E">
        <w:rPr>
          <w:rStyle w:val="af9"/>
          <w:rFonts w:ascii="Arial" w:hAnsi="Arial" w:cs="Arial"/>
          <w:i w:val="0"/>
          <w:iCs w:val="0"/>
          <w:sz w:val="20"/>
          <w:szCs w:val="20"/>
        </w:rPr>
        <w:t xml:space="preserve"> details of Option B.</w:t>
      </w:r>
    </w:p>
    <w:p w14:paraId="288FB6AF" w14:textId="77777777" w:rsidR="009B5A4B" w:rsidRPr="00986AE3" w:rsidRDefault="009B5A4B" w:rsidP="00B05EF9">
      <w:pPr>
        <w:rPr>
          <w:rStyle w:val="af9"/>
          <w:rFonts w:ascii="Arial" w:hAnsi="Arial" w:cs="Arial"/>
          <w:i w:val="0"/>
          <w:iCs w:val="0"/>
          <w:sz w:val="20"/>
          <w:szCs w:val="20"/>
        </w:rPr>
      </w:pPr>
    </w:p>
    <w:p w14:paraId="0FE77589" w14:textId="26B71A3D" w:rsidR="00B45682" w:rsidRPr="0024208E" w:rsidRDefault="0024208E" w:rsidP="000B6531">
      <w:pPr>
        <w:rPr>
          <w:rStyle w:val="af9"/>
          <w:rFonts w:ascii="Arial" w:hAnsi="Arial" w:cs="Arial"/>
          <w:b/>
          <w:bCs/>
          <w:i w:val="0"/>
          <w:iCs w:val="0"/>
          <w:sz w:val="21"/>
          <w:szCs w:val="21"/>
          <w:u w:val="single"/>
        </w:rPr>
      </w:pPr>
      <w:r w:rsidRPr="0024208E">
        <w:rPr>
          <w:rStyle w:val="af9"/>
          <w:rFonts w:ascii="Arial" w:hAnsi="Arial" w:cs="Arial"/>
          <w:b/>
          <w:bCs/>
          <w:i w:val="0"/>
          <w:iCs w:val="0"/>
          <w:sz w:val="21"/>
          <w:szCs w:val="21"/>
          <w:u w:val="single"/>
        </w:rPr>
        <w:t>Observations:</w:t>
      </w:r>
    </w:p>
    <w:p w14:paraId="7DD735A9" w14:textId="77777777" w:rsidR="0024208E" w:rsidRDefault="0024208E" w:rsidP="000B6531">
      <w:pPr>
        <w:rPr>
          <w:rStyle w:val="af9"/>
          <w:rFonts w:ascii="Arial" w:hAnsi="Arial" w:cs="Arial"/>
          <w:b/>
          <w:bCs/>
          <w:i w:val="0"/>
          <w:iCs w:val="0"/>
          <w:sz w:val="21"/>
          <w:szCs w:val="21"/>
        </w:rPr>
      </w:pPr>
    </w:p>
    <w:p w14:paraId="04842163" w14:textId="07994392"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Observation 1</w:t>
      </w:r>
      <w:r w:rsidRPr="0024208E">
        <w:rPr>
          <w:rStyle w:val="af9"/>
          <w:rFonts w:ascii="Arial" w:hAnsi="Arial" w:cs="Arial"/>
          <w:b/>
          <w:bCs/>
          <w:i w:val="0"/>
          <w:iCs w:val="0"/>
          <w:sz w:val="21"/>
          <w:szCs w:val="21"/>
        </w:rPr>
        <w:tab/>
        <w:t>For Option A, NW needs to blindly configure one or more of CSI-</w:t>
      </w:r>
      <w:proofErr w:type="spellStart"/>
      <w:r w:rsidRPr="0024208E">
        <w:rPr>
          <w:rStyle w:val="af9"/>
          <w:rFonts w:ascii="Arial" w:hAnsi="Arial" w:cs="Arial"/>
          <w:b/>
          <w:bCs/>
          <w:i w:val="0"/>
          <w:iCs w:val="0"/>
          <w:sz w:val="21"/>
          <w:szCs w:val="21"/>
        </w:rPr>
        <w:t>ReportConfig</w:t>
      </w:r>
      <w:proofErr w:type="spellEnd"/>
      <w:r w:rsidRPr="0024208E">
        <w:rPr>
          <w:rStyle w:val="af9"/>
          <w:rFonts w:ascii="Arial" w:hAnsi="Arial" w:cs="Arial"/>
          <w:b/>
          <w:bCs/>
          <w:i w:val="0"/>
          <w:iCs w:val="0"/>
          <w:sz w:val="21"/>
          <w:szCs w:val="21"/>
        </w:rPr>
        <w:t xml:space="preserve"> for inference configuration in Step 3 without the UE applicability related information. Both applicable and inapplicable configurations could be configured in Step 3.</w:t>
      </w:r>
    </w:p>
    <w:p w14:paraId="3205092E" w14:textId="77777777" w:rsidR="0024208E" w:rsidRDefault="0024208E" w:rsidP="000B6531">
      <w:pPr>
        <w:rPr>
          <w:rStyle w:val="af9"/>
          <w:rFonts w:ascii="Arial" w:hAnsi="Arial" w:cs="Arial"/>
          <w:b/>
          <w:bCs/>
          <w:i w:val="0"/>
          <w:iCs w:val="0"/>
          <w:sz w:val="21"/>
          <w:szCs w:val="21"/>
        </w:rPr>
      </w:pPr>
    </w:p>
    <w:p w14:paraId="376E7A2F" w14:textId="74DA7062"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Observation 2</w:t>
      </w:r>
      <w:r w:rsidRPr="0024208E">
        <w:rPr>
          <w:rStyle w:val="af9"/>
          <w:rFonts w:ascii="Arial" w:hAnsi="Arial" w:cs="Arial"/>
          <w:b/>
          <w:bCs/>
          <w:i w:val="0"/>
          <w:iCs w:val="0"/>
          <w:sz w:val="21"/>
          <w:szCs w:val="21"/>
        </w:rPr>
        <w:tab/>
        <w:t>For Option A, when the number of inference configuration candidates on the network side exceeds the reported UE capability, the network must perform Step 3 multiple times to obtain the UE’s applicability/inapplicability report for all inference configuration candidates. This results in increased overhead and configuration delays.</w:t>
      </w:r>
    </w:p>
    <w:p w14:paraId="2DA807B8" w14:textId="77777777" w:rsidR="0024208E" w:rsidRDefault="0024208E" w:rsidP="000B6531">
      <w:pPr>
        <w:rPr>
          <w:rStyle w:val="af9"/>
          <w:rFonts w:ascii="Arial" w:hAnsi="Arial" w:cs="Arial"/>
          <w:b/>
          <w:bCs/>
          <w:i w:val="0"/>
          <w:iCs w:val="0"/>
          <w:sz w:val="21"/>
          <w:szCs w:val="21"/>
        </w:rPr>
      </w:pPr>
    </w:p>
    <w:p w14:paraId="36D935C3" w14:textId="1087231F"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Observation 3</w:t>
      </w:r>
      <w:r w:rsidRPr="0024208E">
        <w:rPr>
          <w:rStyle w:val="af9"/>
          <w:rFonts w:ascii="Arial" w:hAnsi="Arial" w:cs="Arial"/>
          <w:b/>
          <w:bCs/>
          <w:i w:val="0"/>
          <w:iCs w:val="0"/>
          <w:sz w:val="21"/>
          <w:szCs w:val="21"/>
        </w:rPr>
        <w:tab/>
        <w:t>For Option B, when the number of inference configuration candidates on the network side exceeds the reported UE capability, it is sufficient for the network to perform Step 3 just once.</w:t>
      </w:r>
    </w:p>
    <w:p w14:paraId="61CA9C8F" w14:textId="77777777" w:rsidR="0024208E" w:rsidRDefault="0024208E" w:rsidP="000B6531">
      <w:pPr>
        <w:rPr>
          <w:rStyle w:val="af9"/>
          <w:rFonts w:ascii="Arial" w:hAnsi="Arial" w:cs="Arial"/>
          <w:b/>
          <w:bCs/>
          <w:i w:val="0"/>
          <w:iCs w:val="0"/>
          <w:sz w:val="21"/>
          <w:szCs w:val="21"/>
        </w:rPr>
      </w:pPr>
    </w:p>
    <w:p w14:paraId="1A5E6C9D" w14:textId="45E3C287"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Observation 4</w:t>
      </w:r>
      <w:r w:rsidRPr="0024208E">
        <w:rPr>
          <w:rStyle w:val="af9"/>
          <w:rFonts w:ascii="Arial" w:hAnsi="Arial" w:cs="Arial"/>
          <w:b/>
          <w:bCs/>
          <w:i w:val="0"/>
          <w:iCs w:val="0"/>
          <w:sz w:val="21"/>
          <w:szCs w:val="21"/>
        </w:rPr>
        <w:tab/>
        <w:t>Another drawback of Option A is the significant resource wastage associated with the transmission of inapplicable periodic CSI reference signals.</w:t>
      </w:r>
    </w:p>
    <w:p w14:paraId="20DF80CE" w14:textId="77777777" w:rsidR="0024208E" w:rsidRDefault="0024208E" w:rsidP="000B6531">
      <w:pPr>
        <w:rPr>
          <w:rStyle w:val="af9"/>
          <w:rFonts w:ascii="Arial" w:hAnsi="Arial" w:cs="Arial"/>
          <w:b/>
          <w:bCs/>
          <w:i w:val="0"/>
          <w:iCs w:val="0"/>
          <w:sz w:val="21"/>
          <w:szCs w:val="21"/>
        </w:rPr>
      </w:pPr>
    </w:p>
    <w:p w14:paraId="694F94C8" w14:textId="236434D2"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Observation 5</w:t>
      </w:r>
      <w:r w:rsidRPr="0024208E">
        <w:rPr>
          <w:rStyle w:val="af9"/>
          <w:rFonts w:ascii="Arial" w:hAnsi="Arial" w:cs="Arial"/>
          <w:b/>
          <w:bCs/>
          <w:i w:val="0"/>
          <w:iCs w:val="0"/>
          <w:sz w:val="21"/>
          <w:szCs w:val="21"/>
        </w:rPr>
        <w:tab/>
        <w:t>For Option B, the network only needs to transmit reference signals for all applicable CSI-</w:t>
      </w:r>
      <w:proofErr w:type="spellStart"/>
      <w:r w:rsidRPr="0024208E">
        <w:rPr>
          <w:rStyle w:val="af9"/>
          <w:rFonts w:ascii="Arial" w:hAnsi="Arial" w:cs="Arial"/>
          <w:b/>
          <w:bCs/>
          <w:i w:val="0"/>
          <w:iCs w:val="0"/>
          <w:sz w:val="21"/>
          <w:szCs w:val="21"/>
        </w:rPr>
        <w:t>ReportConfig</w:t>
      </w:r>
      <w:proofErr w:type="spellEnd"/>
      <w:r w:rsidRPr="0024208E">
        <w:rPr>
          <w:rStyle w:val="af9"/>
          <w:rFonts w:ascii="Arial" w:hAnsi="Arial" w:cs="Arial"/>
          <w:b/>
          <w:bCs/>
          <w:i w:val="0"/>
          <w:iCs w:val="0"/>
          <w:sz w:val="21"/>
          <w:szCs w:val="21"/>
        </w:rPr>
        <w:t xml:space="preserve"> configured in Step 4, eliminating any resource wastage associated with the transmission of inapplicable periodic CSI reference signals under Option A.</w:t>
      </w:r>
    </w:p>
    <w:p w14:paraId="6AC3DDD5" w14:textId="133CAA19" w:rsidR="0024208E" w:rsidRDefault="0024208E" w:rsidP="000B6531">
      <w:pPr>
        <w:rPr>
          <w:rStyle w:val="af9"/>
          <w:rFonts w:ascii="Arial" w:hAnsi="Arial" w:cs="Arial"/>
          <w:b/>
          <w:bCs/>
          <w:i w:val="0"/>
          <w:iCs w:val="0"/>
          <w:sz w:val="21"/>
          <w:szCs w:val="21"/>
        </w:rPr>
      </w:pPr>
      <w:r w:rsidRPr="0024208E">
        <w:rPr>
          <w:rStyle w:val="af9"/>
          <w:rFonts w:ascii="Arial" w:hAnsi="Arial" w:cs="Arial"/>
          <w:b/>
          <w:bCs/>
          <w:i w:val="0"/>
          <w:iCs w:val="0"/>
          <w:sz w:val="21"/>
          <w:szCs w:val="21"/>
        </w:rPr>
        <w:t xml:space="preserve">Observation </w:t>
      </w:r>
      <w:r>
        <w:rPr>
          <w:rStyle w:val="af9"/>
          <w:rFonts w:ascii="Arial" w:hAnsi="Arial" w:cs="Arial" w:hint="eastAsia"/>
          <w:b/>
          <w:bCs/>
          <w:i w:val="0"/>
          <w:iCs w:val="0"/>
          <w:sz w:val="21"/>
          <w:szCs w:val="21"/>
        </w:rPr>
        <w:t>6</w:t>
      </w:r>
      <w:r w:rsidRPr="0024208E">
        <w:rPr>
          <w:rStyle w:val="af9"/>
          <w:rFonts w:ascii="Arial" w:hAnsi="Arial" w:cs="Arial"/>
          <w:b/>
          <w:bCs/>
          <w:i w:val="0"/>
          <w:iCs w:val="0"/>
          <w:sz w:val="21"/>
          <w:szCs w:val="21"/>
        </w:rPr>
        <w:tab/>
        <w:t>Option B also offers significant benefits by providing simple, signaling-efficient control when the network aims to concentrate inference configurations to a certain CSI-</w:t>
      </w:r>
      <w:proofErr w:type="spellStart"/>
      <w:r w:rsidRPr="0024208E">
        <w:rPr>
          <w:rStyle w:val="af9"/>
          <w:rFonts w:ascii="Arial" w:hAnsi="Arial" w:cs="Arial"/>
          <w:b/>
          <w:bCs/>
          <w:i w:val="0"/>
          <w:iCs w:val="0"/>
          <w:sz w:val="21"/>
          <w:szCs w:val="21"/>
        </w:rPr>
        <w:t>ReportConfig</w:t>
      </w:r>
      <w:proofErr w:type="spellEnd"/>
      <w:r w:rsidRPr="0024208E">
        <w:rPr>
          <w:rStyle w:val="af9"/>
          <w:rFonts w:ascii="Arial" w:hAnsi="Arial" w:cs="Arial"/>
          <w:b/>
          <w:bCs/>
          <w:i w:val="0"/>
          <w:iCs w:val="0"/>
          <w:sz w:val="21"/>
          <w:szCs w:val="21"/>
        </w:rPr>
        <w:t>(s).</w:t>
      </w:r>
    </w:p>
    <w:p w14:paraId="238E6A41" w14:textId="77777777" w:rsidR="0024208E" w:rsidRDefault="0024208E" w:rsidP="000B6531">
      <w:pPr>
        <w:rPr>
          <w:rStyle w:val="af9"/>
          <w:rFonts w:ascii="Arial" w:hAnsi="Arial" w:cs="Arial"/>
          <w:b/>
          <w:bCs/>
          <w:i w:val="0"/>
          <w:iCs w:val="0"/>
          <w:sz w:val="21"/>
          <w:szCs w:val="21"/>
          <w:lang w:val="en-GB"/>
        </w:rPr>
      </w:pPr>
    </w:p>
    <w:p w14:paraId="5E9F0BA8" w14:textId="28D77DBC" w:rsidR="0024208E" w:rsidRDefault="0024208E" w:rsidP="000B6531">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Observation 7</w:t>
      </w:r>
      <w:r w:rsidRPr="0024208E">
        <w:rPr>
          <w:rStyle w:val="af9"/>
          <w:rFonts w:ascii="Arial" w:hAnsi="Arial" w:cs="Arial"/>
          <w:b/>
          <w:bCs/>
          <w:i w:val="0"/>
          <w:iCs w:val="0"/>
          <w:sz w:val="21"/>
          <w:szCs w:val="21"/>
          <w:lang w:val="en-GB"/>
        </w:rPr>
        <w:tab/>
        <w:t>All parameters of the set of inference related parameters listed in the RAN1 LS reply are in CSI-</w:t>
      </w:r>
      <w:proofErr w:type="spellStart"/>
      <w:r w:rsidRPr="0024208E">
        <w:rPr>
          <w:rStyle w:val="af9"/>
          <w:rFonts w:ascii="Arial" w:hAnsi="Arial" w:cs="Arial"/>
          <w:b/>
          <w:bCs/>
          <w:i w:val="0"/>
          <w:iCs w:val="0"/>
          <w:sz w:val="21"/>
          <w:szCs w:val="21"/>
          <w:lang w:val="en-GB"/>
        </w:rPr>
        <w:t>ReportConfig</w:t>
      </w:r>
      <w:proofErr w:type="spellEnd"/>
      <w:r w:rsidRPr="0024208E">
        <w:rPr>
          <w:rStyle w:val="af9"/>
          <w:rFonts w:ascii="Arial" w:hAnsi="Arial" w:cs="Arial"/>
          <w:b/>
          <w:bCs/>
          <w:i w:val="0"/>
          <w:iCs w:val="0"/>
          <w:sz w:val="21"/>
          <w:szCs w:val="21"/>
          <w:lang w:val="en-GB"/>
        </w:rPr>
        <w:t>.</w:t>
      </w:r>
    </w:p>
    <w:p w14:paraId="771E9403" w14:textId="77777777" w:rsidR="0024208E" w:rsidRDefault="0024208E" w:rsidP="000B6531">
      <w:pPr>
        <w:rPr>
          <w:rStyle w:val="af9"/>
          <w:rFonts w:ascii="Arial" w:hAnsi="Arial" w:cs="Arial"/>
          <w:b/>
          <w:bCs/>
          <w:i w:val="0"/>
          <w:iCs w:val="0"/>
          <w:sz w:val="21"/>
          <w:szCs w:val="21"/>
          <w:lang w:val="en-GB"/>
        </w:rPr>
      </w:pPr>
    </w:p>
    <w:p w14:paraId="20B92393" w14:textId="77777777" w:rsidR="0024208E" w:rsidRPr="0024208E" w:rsidRDefault="0024208E" w:rsidP="0024208E">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Observation 8</w:t>
      </w:r>
      <w:r w:rsidRPr="0024208E">
        <w:rPr>
          <w:rStyle w:val="af9"/>
          <w:rFonts w:ascii="Arial" w:hAnsi="Arial" w:cs="Arial"/>
          <w:b/>
          <w:bCs/>
          <w:i w:val="0"/>
          <w:iCs w:val="0"/>
          <w:sz w:val="21"/>
          <w:szCs w:val="21"/>
          <w:lang w:val="en-GB"/>
        </w:rPr>
        <w:tab/>
      </w:r>
      <w:proofErr w:type="spellStart"/>
      <w:r w:rsidRPr="0024208E">
        <w:rPr>
          <w:rStyle w:val="af9"/>
          <w:rFonts w:ascii="Arial" w:hAnsi="Arial" w:cs="Arial"/>
          <w:b/>
          <w:bCs/>
          <w:i w:val="0"/>
          <w:iCs w:val="0"/>
          <w:sz w:val="21"/>
          <w:szCs w:val="21"/>
          <w:lang w:val="en-GB"/>
        </w:rPr>
        <w:t>Signaling</w:t>
      </w:r>
      <w:proofErr w:type="spellEnd"/>
      <w:r w:rsidRPr="0024208E">
        <w:rPr>
          <w:rStyle w:val="af9"/>
          <w:rFonts w:ascii="Arial" w:hAnsi="Arial" w:cs="Arial"/>
          <w:b/>
          <w:bCs/>
          <w:i w:val="0"/>
          <w:iCs w:val="0"/>
          <w:sz w:val="21"/>
          <w:szCs w:val="21"/>
          <w:lang w:val="en-GB"/>
        </w:rPr>
        <w:t xml:space="preserve"> Option B via </w:t>
      </w:r>
      <w:proofErr w:type="spellStart"/>
      <w:r w:rsidRPr="0024208E">
        <w:rPr>
          <w:rStyle w:val="af9"/>
          <w:rFonts w:ascii="Arial" w:hAnsi="Arial" w:cs="Arial"/>
          <w:b/>
          <w:bCs/>
          <w:i w:val="0"/>
          <w:iCs w:val="0"/>
          <w:sz w:val="21"/>
          <w:szCs w:val="21"/>
          <w:lang w:val="en-GB"/>
        </w:rPr>
        <w:t>Otherconfig</w:t>
      </w:r>
      <w:proofErr w:type="spellEnd"/>
      <w:r w:rsidRPr="0024208E">
        <w:rPr>
          <w:rStyle w:val="af9"/>
          <w:rFonts w:ascii="Arial" w:hAnsi="Arial" w:cs="Arial"/>
          <w:b/>
          <w:bCs/>
          <w:i w:val="0"/>
          <w:iCs w:val="0"/>
          <w:sz w:val="21"/>
          <w:szCs w:val="21"/>
          <w:lang w:val="en-GB"/>
        </w:rPr>
        <w:t xml:space="preserve"> requires the introduction of new IEs to configure parameters that can already be configured through the existing CSI-</w:t>
      </w:r>
      <w:proofErr w:type="spellStart"/>
      <w:r w:rsidRPr="0024208E">
        <w:rPr>
          <w:rStyle w:val="af9"/>
          <w:rFonts w:ascii="Arial" w:hAnsi="Arial" w:cs="Arial"/>
          <w:b/>
          <w:bCs/>
          <w:i w:val="0"/>
          <w:iCs w:val="0"/>
          <w:sz w:val="21"/>
          <w:szCs w:val="21"/>
          <w:lang w:val="en-GB"/>
        </w:rPr>
        <w:t>ReportConfig</w:t>
      </w:r>
      <w:proofErr w:type="spellEnd"/>
      <w:r w:rsidRPr="0024208E">
        <w:rPr>
          <w:rStyle w:val="af9"/>
          <w:rFonts w:ascii="Arial" w:hAnsi="Arial" w:cs="Arial"/>
          <w:b/>
          <w:bCs/>
          <w:i w:val="0"/>
          <w:iCs w:val="0"/>
          <w:sz w:val="21"/>
          <w:szCs w:val="21"/>
          <w:lang w:val="en-GB"/>
        </w:rPr>
        <w:t xml:space="preserve">, resulting in an increase in </w:t>
      </w:r>
      <w:proofErr w:type="spellStart"/>
      <w:r w:rsidRPr="0024208E">
        <w:rPr>
          <w:rStyle w:val="af9"/>
          <w:rFonts w:ascii="Arial" w:hAnsi="Arial" w:cs="Arial"/>
          <w:b/>
          <w:bCs/>
          <w:i w:val="0"/>
          <w:iCs w:val="0"/>
          <w:sz w:val="21"/>
          <w:szCs w:val="21"/>
          <w:lang w:val="en-GB"/>
        </w:rPr>
        <w:t>signaling</w:t>
      </w:r>
      <w:proofErr w:type="spellEnd"/>
      <w:r w:rsidRPr="0024208E">
        <w:rPr>
          <w:rStyle w:val="af9"/>
          <w:rFonts w:ascii="Arial" w:hAnsi="Arial" w:cs="Arial"/>
          <w:b/>
          <w:bCs/>
          <w:i w:val="0"/>
          <w:iCs w:val="0"/>
          <w:sz w:val="21"/>
          <w:szCs w:val="21"/>
          <w:lang w:val="en-GB"/>
        </w:rPr>
        <w:t xml:space="preserve"> overhead.</w:t>
      </w:r>
    </w:p>
    <w:p w14:paraId="7996886E" w14:textId="77777777" w:rsidR="0024208E" w:rsidRPr="0024208E" w:rsidRDefault="0024208E" w:rsidP="0024208E">
      <w:pPr>
        <w:rPr>
          <w:rStyle w:val="af9"/>
          <w:rFonts w:ascii="Arial" w:hAnsi="Arial" w:cs="Arial"/>
          <w:b/>
          <w:bCs/>
          <w:i w:val="0"/>
          <w:iCs w:val="0"/>
          <w:sz w:val="21"/>
          <w:szCs w:val="21"/>
          <w:lang w:val="en-GB"/>
        </w:rPr>
      </w:pPr>
    </w:p>
    <w:p w14:paraId="53ED31D3" w14:textId="1EFCCF7C" w:rsidR="0024208E" w:rsidRDefault="0024208E" w:rsidP="0024208E">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Observation 9</w:t>
      </w:r>
      <w:r w:rsidRPr="0024208E">
        <w:rPr>
          <w:rStyle w:val="af9"/>
          <w:rFonts w:ascii="Arial" w:hAnsi="Arial" w:cs="Arial"/>
          <w:b/>
          <w:bCs/>
          <w:i w:val="0"/>
          <w:iCs w:val="0"/>
          <w:sz w:val="21"/>
          <w:szCs w:val="21"/>
          <w:lang w:val="en-GB"/>
        </w:rPr>
        <w:tab/>
        <w:t xml:space="preserve">Additionally, </w:t>
      </w:r>
      <w:proofErr w:type="spellStart"/>
      <w:r w:rsidRPr="0024208E">
        <w:rPr>
          <w:rStyle w:val="af9"/>
          <w:rFonts w:ascii="Arial" w:hAnsi="Arial" w:cs="Arial"/>
          <w:b/>
          <w:bCs/>
          <w:i w:val="0"/>
          <w:iCs w:val="0"/>
          <w:sz w:val="21"/>
          <w:szCs w:val="21"/>
          <w:lang w:val="en-GB"/>
        </w:rPr>
        <w:t>signaling</w:t>
      </w:r>
      <w:proofErr w:type="spellEnd"/>
      <w:r w:rsidRPr="0024208E">
        <w:rPr>
          <w:rStyle w:val="af9"/>
          <w:rFonts w:ascii="Arial" w:hAnsi="Arial" w:cs="Arial"/>
          <w:b/>
          <w:bCs/>
          <w:i w:val="0"/>
          <w:iCs w:val="0"/>
          <w:sz w:val="21"/>
          <w:szCs w:val="21"/>
          <w:lang w:val="en-GB"/>
        </w:rPr>
        <w:t xml:space="preserve"> Option B via </w:t>
      </w:r>
      <w:proofErr w:type="spellStart"/>
      <w:r w:rsidRPr="0024208E">
        <w:rPr>
          <w:rStyle w:val="af9"/>
          <w:rFonts w:ascii="Arial" w:hAnsi="Arial" w:cs="Arial"/>
          <w:b/>
          <w:bCs/>
          <w:i w:val="0"/>
          <w:iCs w:val="0"/>
          <w:sz w:val="21"/>
          <w:szCs w:val="21"/>
          <w:lang w:val="en-GB"/>
        </w:rPr>
        <w:t>Otherconfig</w:t>
      </w:r>
      <w:proofErr w:type="spellEnd"/>
      <w:r w:rsidRPr="0024208E">
        <w:rPr>
          <w:rStyle w:val="af9"/>
          <w:rFonts w:ascii="Arial" w:hAnsi="Arial" w:cs="Arial"/>
          <w:b/>
          <w:bCs/>
          <w:i w:val="0"/>
          <w:iCs w:val="0"/>
          <w:sz w:val="21"/>
          <w:szCs w:val="21"/>
          <w:lang w:val="en-GB"/>
        </w:rPr>
        <w:t xml:space="preserve"> necessitates introducing a new procedure for the initial applicability report, apart from the initial applicability report in </w:t>
      </w:r>
      <w:proofErr w:type="spellStart"/>
      <w:r w:rsidRPr="0024208E">
        <w:rPr>
          <w:rStyle w:val="af9"/>
          <w:rFonts w:ascii="Arial" w:hAnsi="Arial" w:cs="Arial"/>
          <w:b/>
          <w:bCs/>
          <w:i w:val="0"/>
          <w:iCs w:val="0"/>
          <w:sz w:val="21"/>
          <w:szCs w:val="21"/>
          <w:lang w:val="en-GB"/>
        </w:rPr>
        <w:t>RRCReconfigurationComplete</w:t>
      </w:r>
      <w:proofErr w:type="spellEnd"/>
      <w:r w:rsidRPr="0024208E">
        <w:rPr>
          <w:rStyle w:val="af9"/>
          <w:rFonts w:ascii="Arial" w:hAnsi="Arial" w:cs="Arial"/>
          <w:b/>
          <w:bCs/>
          <w:i w:val="0"/>
          <w:iCs w:val="0"/>
          <w:sz w:val="21"/>
          <w:szCs w:val="21"/>
          <w:lang w:val="en-GB"/>
        </w:rPr>
        <w:t xml:space="preserve">, leading to complicated UE </w:t>
      </w:r>
      <w:proofErr w:type="spellStart"/>
      <w:r w:rsidRPr="0024208E">
        <w:rPr>
          <w:rStyle w:val="af9"/>
          <w:rFonts w:ascii="Arial" w:hAnsi="Arial" w:cs="Arial"/>
          <w:b/>
          <w:bCs/>
          <w:i w:val="0"/>
          <w:iCs w:val="0"/>
          <w:sz w:val="21"/>
          <w:szCs w:val="21"/>
          <w:lang w:val="en-GB"/>
        </w:rPr>
        <w:t>behavior</w:t>
      </w:r>
      <w:proofErr w:type="spellEnd"/>
      <w:r w:rsidRPr="0024208E">
        <w:rPr>
          <w:rStyle w:val="af9"/>
          <w:rFonts w:ascii="Arial" w:hAnsi="Arial" w:cs="Arial"/>
          <w:b/>
          <w:bCs/>
          <w:i w:val="0"/>
          <w:iCs w:val="0"/>
          <w:sz w:val="21"/>
          <w:szCs w:val="21"/>
          <w:lang w:val="en-GB"/>
        </w:rPr>
        <w:t xml:space="preserve"> and significant specification impacts.</w:t>
      </w:r>
    </w:p>
    <w:p w14:paraId="4C462C61" w14:textId="77777777" w:rsidR="0024208E" w:rsidRDefault="0024208E" w:rsidP="0024208E">
      <w:pPr>
        <w:rPr>
          <w:rStyle w:val="af9"/>
          <w:rFonts w:ascii="Arial" w:hAnsi="Arial" w:cs="Arial"/>
          <w:b/>
          <w:bCs/>
          <w:i w:val="0"/>
          <w:iCs w:val="0"/>
          <w:sz w:val="21"/>
          <w:szCs w:val="21"/>
          <w:lang w:val="en-GB"/>
        </w:rPr>
      </w:pPr>
    </w:p>
    <w:p w14:paraId="5A14EB56" w14:textId="0B5CEAF5" w:rsidR="0024208E" w:rsidRDefault="005A4B4B" w:rsidP="0024208E">
      <w:pPr>
        <w:rPr>
          <w:rStyle w:val="af9"/>
          <w:rFonts w:ascii="Arial" w:hAnsi="Arial" w:cs="Arial"/>
          <w:b/>
          <w:bCs/>
          <w:i w:val="0"/>
          <w:iCs w:val="0"/>
          <w:sz w:val="21"/>
          <w:szCs w:val="21"/>
          <w:lang w:val="en-GB"/>
        </w:rPr>
      </w:pPr>
      <w:r>
        <w:rPr>
          <w:rStyle w:val="af9"/>
          <w:rFonts w:ascii="Arial" w:hAnsi="Arial" w:cs="Arial" w:hint="eastAsia"/>
          <w:b/>
          <w:bCs/>
          <w:i w:val="0"/>
          <w:iCs w:val="0"/>
          <w:sz w:val="21"/>
          <w:szCs w:val="21"/>
          <w:lang w:val="en-GB"/>
        </w:rPr>
        <w:t xml:space="preserve">Observation 10 </w:t>
      </w:r>
      <w:proofErr w:type="spellStart"/>
      <w:r w:rsidRPr="005A4B4B">
        <w:rPr>
          <w:rStyle w:val="af9"/>
          <w:rFonts w:ascii="Arial" w:hAnsi="Arial" w:cs="Arial"/>
          <w:b/>
          <w:bCs/>
          <w:i w:val="0"/>
          <w:iCs w:val="0"/>
          <w:sz w:val="21"/>
          <w:szCs w:val="21"/>
          <w:lang w:val="en-GB"/>
        </w:rPr>
        <w:t>Signaling</w:t>
      </w:r>
      <w:proofErr w:type="spellEnd"/>
      <w:r w:rsidRPr="005A4B4B">
        <w:rPr>
          <w:rStyle w:val="af9"/>
          <w:rFonts w:ascii="Arial" w:hAnsi="Arial" w:cs="Arial"/>
          <w:b/>
          <w:bCs/>
          <w:i w:val="0"/>
          <w:iCs w:val="0"/>
          <w:sz w:val="21"/>
          <w:szCs w:val="21"/>
          <w:lang w:val="en-GB"/>
        </w:rPr>
        <w:t xml:space="preserve"> Option B via CSI-</w:t>
      </w:r>
      <w:proofErr w:type="spellStart"/>
      <w:r w:rsidRPr="005A4B4B">
        <w:rPr>
          <w:rStyle w:val="af9"/>
          <w:rFonts w:ascii="Arial" w:hAnsi="Arial" w:cs="Arial"/>
          <w:b/>
          <w:bCs/>
          <w:i w:val="0"/>
          <w:iCs w:val="0"/>
          <w:sz w:val="21"/>
          <w:szCs w:val="21"/>
          <w:lang w:val="en-GB"/>
        </w:rPr>
        <w:t>ReportConfig</w:t>
      </w:r>
      <w:proofErr w:type="spellEnd"/>
      <w:r w:rsidRPr="005A4B4B">
        <w:rPr>
          <w:rStyle w:val="af9"/>
          <w:rFonts w:ascii="Arial" w:hAnsi="Arial" w:cs="Arial"/>
          <w:b/>
          <w:bCs/>
          <w:i w:val="0"/>
          <w:iCs w:val="0"/>
          <w:sz w:val="21"/>
          <w:szCs w:val="21"/>
          <w:lang w:val="en-GB"/>
        </w:rPr>
        <w:t>, along with a new flag in CSI-</w:t>
      </w:r>
      <w:proofErr w:type="spellStart"/>
      <w:r w:rsidRPr="005A4B4B">
        <w:rPr>
          <w:rStyle w:val="af9"/>
          <w:rFonts w:ascii="Arial" w:hAnsi="Arial" w:cs="Arial"/>
          <w:b/>
          <w:bCs/>
          <w:i w:val="0"/>
          <w:iCs w:val="0"/>
          <w:sz w:val="21"/>
          <w:szCs w:val="21"/>
          <w:lang w:val="en-GB"/>
        </w:rPr>
        <w:t>ReportConfig</w:t>
      </w:r>
      <w:proofErr w:type="spellEnd"/>
      <w:r w:rsidRPr="005A4B4B">
        <w:rPr>
          <w:rStyle w:val="af9"/>
          <w:rFonts w:ascii="Arial" w:hAnsi="Arial" w:cs="Arial"/>
          <w:b/>
          <w:bCs/>
          <w:i w:val="0"/>
          <w:iCs w:val="0"/>
          <w:sz w:val="21"/>
          <w:szCs w:val="21"/>
          <w:lang w:val="en-GB"/>
        </w:rPr>
        <w:t xml:space="preserve"> to indicate whether a full inference configuration or a set of inference related parameters is contained in that CSI-</w:t>
      </w:r>
      <w:proofErr w:type="spellStart"/>
      <w:r w:rsidRPr="005A4B4B">
        <w:rPr>
          <w:rStyle w:val="af9"/>
          <w:rFonts w:ascii="Arial" w:hAnsi="Arial" w:cs="Arial"/>
          <w:b/>
          <w:bCs/>
          <w:i w:val="0"/>
          <w:iCs w:val="0"/>
          <w:sz w:val="21"/>
          <w:szCs w:val="21"/>
          <w:lang w:val="en-GB"/>
        </w:rPr>
        <w:t>ReportConfig</w:t>
      </w:r>
      <w:proofErr w:type="spellEnd"/>
      <w:r w:rsidRPr="005A4B4B">
        <w:rPr>
          <w:rStyle w:val="af9"/>
          <w:rFonts w:ascii="Arial" w:hAnsi="Arial" w:cs="Arial"/>
          <w:b/>
          <w:bCs/>
          <w:i w:val="0"/>
          <w:iCs w:val="0"/>
          <w:sz w:val="21"/>
          <w:szCs w:val="21"/>
          <w:lang w:val="en-GB"/>
        </w:rPr>
        <w:t>, achieves a unified signalling procedure of supporting applicability report Option A and Option B.</w:t>
      </w:r>
    </w:p>
    <w:p w14:paraId="6EBDA2BF" w14:textId="77777777" w:rsidR="005A4B4B" w:rsidRDefault="005A4B4B" w:rsidP="0024208E">
      <w:pPr>
        <w:rPr>
          <w:rStyle w:val="af9"/>
          <w:rFonts w:ascii="Arial" w:hAnsi="Arial" w:cs="Arial"/>
          <w:b/>
          <w:bCs/>
          <w:i w:val="0"/>
          <w:iCs w:val="0"/>
          <w:sz w:val="21"/>
          <w:szCs w:val="21"/>
          <w:lang w:val="en-GB"/>
        </w:rPr>
      </w:pPr>
    </w:p>
    <w:p w14:paraId="556F1AF5" w14:textId="53E303FA" w:rsidR="0024208E" w:rsidRDefault="0024208E" w:rsidP="0024208E">
      <w:pPr>
        <w:rPr>
          <w:rStyle w:val="af9"/>
          <w:rFonts w:ascii="Arial" w:hAnsi="Arial" w:cs="Arial"/>
          <w:b/>
          <w:bCs/>
          <w:i w:val="0"/>
          <w:iCs w:val="0"/>
          <w:sz w:val="21"/>
          <w:szCs w:val="21"/>
          <w:u w:val="single"/>
          <w:lang w:val="en-GB"/>
        </w:rPr>
      </w:pPr>
      <w:r w:rsidRPr="0024208E">
        <w:rPr>
          <w:rStyle w:val="af9"/>
          <w:rFonts w:ascii="Arial" w:hAnsi="Arial" w:cs="Arial" w:hint="eastAsia"/>
          <w:b/>
          <w:bCs/>
          <w:i w:val="0"/>
          <w:iCs w:val="0"/>
          <w:sz w:val="21"/>
          <w:szCs w:val="21"/>
          <w:u w:val="single"/>
          <w:lang w:val="en-GB"/>
        </w:rPr>
        <w:t>Proposals:</w:t>
      </w:r>
    </w:p>
    <w:p w14:paraId="274315C2" w14:textId="77777777" w:rsidR="0024208E" w:rsidRDefault="0024208E" w:rsidP="0024208E">
      <w:pPr>
        <w:rPr>
          <w:rStyle w:val="af9"/>
          <w:rFonts w:ascii="Arial" w:hAnsi="Arial" w:cs="Arial"/>
          <w:b/>
          <w:bCs/>
          <w:i w:val="0"/>
          <w:iCs w:val="0"/>
          <w:sz w:val="21"/>
          <w:szCs w:val="21"/>
          <w:u w:val="single"/>
          <w:lang w:val="en-GB"/>
        </w:rPr>
      </w:pPr>
    </w:p>
    <w:p w14:paraId="7B128893" w14:textId="54B8F788" w:rsidR="0024208E" w:rsidRDefault="0024208E" w:rsidP="0024208E">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Proposal 1</w:t>
      </w:r>
      <w:r w:rsidRPr="0024208E">
        <w:rPr>
          <w:rStyle w:val="af9"/>
          <w:rFonts w:ascii="Arial" w:hAnsi="Arial" w:cs="Arial"/>
          <w:b/>
          <w:bCs/>
          <w:i w:val="0"/>
          <w:iCs w:val="0"/>
          <w:sz w:val="21"/>
          <w:szCs w:val="21"/>
          <w:lang w:val="en-GB"/>
        </w:rPr>
        <w:tab/>
        <w:t>RAN2 confirms applicable functionality reporting Option B is supported in Rel-19.</w:t>
      </w:r>
    </w:p>
    <w:p w14:paraId="41DB9C6C" w14:textId="77777777" w:rsidR="0024208E" w:rsidRDefault="0024208E" w:rsidP="0024208E">
      <w:pPr>
        <w:rPr>
          <w:rStyle w:val="af9"/>
          <w:rFonts w:ascii="Arial" w:hAnsi="Arial" w:cs="Arial"/>
          <w:b/>
          <w:bCs/>
          <w:i w:val="0"/>
          <w:iCs w:val="0"/>
          <w:sz w:val="21"/>
          <w:szCs w:val="21"/>
          <w:lang w:val="en-GB"/>
        </w:rPr>
      </w:pPr>
    </w:p>
    <w:p w14:paraId="14FC8E6A" w14:textId="55262446" w:rsidR="0024208E" w:rsidRDefault="0024208E" w:rsidP="0024208E">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Proposal 2</w:t>
      </w:r>
      <w:r w:rsidRPr="0024208E">
        <w:rPr>
          <w:rStyle w:val="af9"/>
          <w:rFonts w:ascii="Arial" w:hAnsi="Arial" w:cs="Arial"/>
          <w:b/>
          <w:bCs/>
          <w:i w:val="0"/>
          <w:iCs w:val="0"/>
          <w:sz w:val="21"/>
          <w:szCs w:val="21"/>
          <w:lang w:val="en-GB"/>
        </w:rPr>
        <w:tab/>
        <w:t>For Option B, one set or multiple sets of inference related parameters for applicability report only (not for inference) is signalled by CSI-</w:t>
      </w:r>
      <w:proofErr w:type="spellStart"/>
      <w:r w:rsidRPr="0024208E">
        <w:rPr>
          <w:rStyle w:val="af9"/>
          <w:rFonts w:ascii="Arial" w:hAnsi="Arial" w:cs="Arial"/>
          <w:b/>
          <w:bCs/>
          <w:i w:val="0"/>
          <w:iCs w:val="0"/>
          <w:sz w:val="21"/>
          <w:szCs w:val="21"/>
          <w:lang w:val="en-GB"/>
        </w:rPr>
        <w:t>ReportConfig</w:t>
      </w:r>
      <w:proofErr w:type="spellEnd"/>
      <w:r w:rsidRPr="0024208E">
        <w:rPr>
          <w:rStyle w:val="af9"/>
          <w:rFonts w:ascii="Arial" w:hAnsi="Arial" w:cs="Arial"/>
          <w:b/>
          <w:bCs/>
          <w:i w:val="0"/>
          <w:iCs w:val="0"/>
          <w:sz w:val="21"/>
          <w:szCs w:val="21"/>
          <w:lang w:val="en-GB"/>
        </w:rPr>
        <w:t>.</w:t>
      </w:r>
    </w:p>
    <w:p w14:paraId="4A131B74" w14:textId="77777777" w:rsidR="0024208E" w:rsidRDefault="0024208E" w:rsidP="0024208E">
      <w:pPr>
        <w:rPr>
          <w:rStyle w:val="af9"/>
          <w:rFonts w:ascii="Arial" w:hAnsi="Arial" w:cs="Arial"/>
          <w:b/>
          <w:bCs/>
          <w:i w:val="0"/>
          <w:iCs w:val="0"/>
          <w:sz w:val="21"/>
          <w:szCs w:val="21"/>
          <w:lang w:val="en-GB"/>
        </w:rPr>
      </w:pPr>
    </w:p>
    <w:p w14:paraId="4BE0C3FF" w14:textId="7512EBA9" w:rsidR="0024208E" w:rsidRPr="0024208E" w:rsidRDefault="0024208E" w:rsidP="0024208E">
      <w:pPr>
        <w:rPr>
          <w:rStyle w:val="af9"/>
          <w:rFonts w:ascii="Arial" w:hAnsi="Arial" w:cs="Arial"/>
          <w:b/>
          <w:bCs/>
          <w:i w:val="0"/>
          <w:iCs w:val="0"/>
          <w:sz w:val="21"/>
          <w:szCs w:val="21"/>
          <w:lang w:val="en-GB"/>
        </w:rPr>
      </w:pPr>
      <w:r w:rsidRPr="0024208E">
        <w:rPr>
          <w:rStyle w:val="af9"/>
          <w:rFonts w:ascii="Arial" w:hAnsi="Arial" w:cs="Arial"/>
          <w:b/>
          <w:bCs/>
          <w:i w:val="0"/>
          <w:iCs w:val="0"/>
          <w:sz w:val="21"/>
          <w:szCs w:val="21"/>
          <w:lang w:val="en-GB"/>
        </w:rPr>
        <w:t>Proposal 3</w:t>
      </w:r>
      <w:r w:rsidRPr="0024208E">
        <w:rPr>
          <w:rStyle w:val="af9"/>
          <w:rFonts w:ascii="Arial" w:hAnsi="Arial" w:cs="Arial"/>
          <w:b/>
          <w:bCs/>
          <w:i w:val="0"/>
          <w:iCs w:val="0"/>
          <w:sz w:val="21"/>
          <w:szCs w:val="21"/>
          <w:lang w:val="en-GB"/>
        </w:rPr>
        <w:tab/>
      </w:r>
      <w:r w:rsidR="00BD442F" w:rsidRPr="00BD442F">
        <w:rPr>
          <w:rStyle w:val="af9"/>
          <w:rFonts w:ascii="Arial" w:hAnsi="Arial" w:cs="Arial"/>
          <w:b/>
          <w:bCs/>
          <w:i w:val="0"/>
          <w:iCs w:val="0"/>
          <w:sz w:val="21"/>
          <w:szCs w:val="21"/>
          <w:lang w:val="en-GB"/>
        </w:rPr>
        <w:t>Support a new flag in CSI-</w:t>
      </w:r>
      <w:proofErr w:type="spellStart"/>
      <w:r w:rsidR="00BD442F" w:rsidRPr="00BD442F">
        <w:rPr>
          <w:rStyle w:val="af9"/>
          <w:rFonts w:ascii="Arial" w:hAnsi="Arial" w:cs="Arial"/>
          <w:b/>
          <w:bCs/>
          <w:i w:val="0"/>
          <w:iCs w:val="0"/>
          <w:sz w:val="21"/>
          <w:szCs w:val="21"/>
          <w:lang w:val="en-GB"/>
        </w:rPr>
        <w:t>ReportConfig</w:t>
      </w:r>
      <w:proofErr w:type="spellEnd"/>
      <w:r w:rsidR="00BD442F" w:rsidRPr="00BD442F">
        <w:rPr>
          <w:rStyle w:val="af9"/>
          <w:rFonts w:ascii="Arial" w:hAnsi="Arial" w:cs="Arial"/>
          <w:b/>
          <w:bCs/>
          <w:i w:val="0"/>
          <w:iCs w:val="0"/>
          <w:sz w:val="21"/>
          <w:szCs w:val="21"/>
          <w:lang w:val="en-GB"/>
        </w:rPr>
        <w:t xml:space="preserve"> to indicate whether a full inference configuration or a set of inference related parameters is contained in that CSI-</w:t>
      </w:r>
      <w:proofErr w:type="spellStart"/>
      <w:r w:rsidR="00BD442F" w:rsidRPr="00BD442F">
        <w:rPr>
          <w:rStyle w:val="af9"/>
          <w:rFonts w:ascii="Arial" w:hAnsi="Arial" w:cs="Arial"/>
          <w:b/>
          <w:bCs/>
          <w:i w:val="0"/>
          <w:iCs w:val="0"/>
          <w:sz w:val="21"/>
          <w:szCs w:val="21"/>
          <w:lang w:val="en-GB"/>
        </w:rPr>
        <w:t>ReportConfig</w:t>
      </w:r>
      <w:proofErr w:type="spellEnd"/>
      <w:r w:rsidR="00BD442F" w:rsidRPr="00BD442F">
        <w:rPr>
          <w:rStyle w:val="af9"/>
          <w:rFonts w:ascii="Arial" w:hAnsi="Arial" w:cs="Arial"/>
          <w:b/>
          <w:bCs/>
          <w:i w:val="0"/>
          <w:iCs w:val="0"/>
          <w:sz w:val="21"/>
          <w:szCs w:val="21"/>
          <w:lang w:val="en-GB"/>
        </w:rPr>
        <w:t>.</w:t>
      </w:r>
    </w:p>
    <w:p w14:paraId="32DB7960" w14:textId="34ED83EF" w:rsidR="000E3C78" w:rsidRPr="00986AE3" w:rsidRDefault="000E3C78" w:rsidP="005765FC">
      <w:pPr>
        <w:pStyle w:val="1"/>
        <w:numPr>
          <w:ilvl w:val="0"/>
          <w:numId w:val="0"/>
        </w:numPr>
        <w:ind w:left="432" w:hanging="432"/>
        <w:rPr>
          <w:rFonts w:eastAsia="SimSun" w:cs="Arial"/>
          <w:sz w:val="20"/>
          <w:szCs w:val="20"/>
          <w:lang w:val="en-US"/>
        </w:rPr>
      </w:pPr>
      <w:bookmarkStart w:id="17" w:name="OLE_LINK3"/>
      <w:r w:rsidRPr="00986AE3">
        <w:rPr>
          <w:rFonts w:eastAsia="SimSun" w:cs="Arial"/>
          <w:sz w:val="20"/>
          <w:szCs w:val="20"/>
          <w:lang w:val="en-US"/>
        </w:rPr>
        <w:t>References</w:t>
      </w:r>
    </w:p>
    <w:p w14:paraId="362CCDBC" w14:textId="5F82316F" w:rsidR="00302A79" w:rsidRPr="00986AE3" w:rsidRDefault="000E1D60" w:rsidP="00302A79">
      <w:pPr>
        <w:pStyle w:val="Doc-title"/>
        <w:overflowPunct w:val="0"/>
        <w:rPr>
          <w:rFonts w:ascii="Arial" w:eastAsiaTheme="minorEastAsia" w:hAnsi="Arial" w:cs="Arial"/>
          <w:sz w:val="20"/>
          <w:szCs w:val="20"/>
        </w:rPr>
      </w:pPr>
      <w:bookmarkStart w:id="18" w:name="_Hlk117617461"/>
      <w:bookmarkEnd w:id="0"/>
      <w:bookmarkEnd w:id="1"/>
      <w:bookmarkEnd w:id="17"/>
      <w:r w:rsidRPr="00986AE3">
        <w:rPr>
          <w:rFonts w:ascii="Arial" w:eastAsiaTheme="minorEastAsia" w:hAnsi="Arial" w:cs="Arial"/>
          <w:sz w:val="20"/>
          <w:szCs w:val="20"/>
        </w:rPr>
        <w:t xml:space="preserve">[1] </w:t>
      </w:r>
      <w:r w:rsidR="00302A79" w:rsidRPr="00986AE3">
        <w:rPr>
          <w:rFonts w:ascii="Arial" w:eastAsiaTheme="minorEastAsia" w:hAnsi="Arial" w:cs="Arial"/>
          <w:sz w:val="20"/>
          <w:szCs w:val="20"/>
        </w:rPr>
        <w:t>R2-2407848</w:t>
      </w:r>
    </w:p>
    <w:p w14:paraId="19234578" w14:textId="0A741078" w:rsidR="000E074A" w:rsidRDefault="00302A79" w:rsidP="00302A79">
      <w:pPr>
        <w:pStyle w:val="Doc-title"/>
        <w:overflowPunct w:val="0"/>
        <w:rPr>
          <w:lang w:eastAsia="ja-JP"/>
        </w:rPr>
      </w:pPr>
      <w:r w:rsidRPr="00986AE3">
        <w:rPr>
          <w:rFonts w:ascii="Arial" w:eastAsiaTheme="minorEastAsia" w:hAnsi="Arial" w:cs="Arial"/>
          <w:sz w:val="20"/>
          <w:szCs w:val="20"/>
        </w:rPr>
        <w:t>[2] R1-2410898</w:t>
      </w:r>
    </w:p>
    <w:bookmarkEnd w:id="18"/>
    <w:p w14:paraId="376552C4" w14:textId="516D1D53" w:rsidR="00DF3568" w:rsidRPr="002F2338" w:rsidRDefault="0051142C" w:rsidP="00E927E6">
      <w:pPr>
        <w:rPr>
          <w:rFonts w:ascii="Arial" w:hAnsi="Arial" w:cs="Arial"/>
          <w:sz w:val="20"/>
          <w:szCs w:val="20"/>
          <w:lang w:val="en-GB"/>
        </w:rPr>
      </w:pPr>
      <w:r>
        <w:rPr>
          <w:rFonts w:ascii="Arial" w:hAnsi="Arial" w:cs="Arial" w:hint="eastAsia"/>
          <w:sz w:val="20"/>
          <w:szCs w:val="20"/>
          <w:lang w:val="en-GB"/>
        </w:rPr>
        <w:t>[3] R2-</w:t>
      </w:r>
      <w:r w:rsidR="007C52AF" w:rsidRPr="007C52AF">
        <w:rPr>
          <w:rFonts w:ascii="Arial" w:hAnsi="Arial" w:cs="Arial"/>
          <w:sz w:val="20"/>
          <w:szCs w:val="20"/>
          <w:lang w:val="en-GB"/>
        </w:rPr>
        <w:t>2501517</w:t>
      </w:r>
    </w:p>
    <w:sectPr w:rsidR="00DF3568" w:rsidRPr="002F2338"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7756" w14:textId="77777777" w:rsidR="000C69D3" w:rsidRDefault="000C69D3" w:rsidP="00796430">
      <w:r>
        <w:separator/>
      </w:r>
    </w:p>
  </w:endnote>
  <w:endnote w:type="continuationSeparator" w:id="0">
    <w:p w14:paraId="59E0A6A2" w14:textId="77777777" w:rsidR="000C69D3" w:rsidRDefault="000C69D3" w:rsidP="00796430">
      <w:r>
        <w:continuationSeparator/>
      </w:r>
    </w:p>
  </w:endnote>
  <w:endnote w:type="continuationNotice" w:id="1">
    <w:p w14:paraId="44E07998" w14:textId="77777777" w:rsidR="000C69D3" w:rsidRDefault="000C6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97877" w14:textId="77777777" w:rsidR="000C69D3" w:rsidRDefault="000C69D3" w:rsidP="00796430">
      <w:r>
        <w:separator/>
      </w:r>
    </w:p>
  </w:footnote>
  <w:footnote w:type="continuationSeparator" w:id="0">
    <w:p w14:paraId="4827FC29" w14:textId="77777777" w:rsidR="000C69D3" w:rsidRDefault="000C69D3" w:rsidP="00796430">
      <w:r>
        <w:continuationSeparator/>
      </w:r>
    </w:p>
  </w:footnote>
  <w:footnote w:type="continuationNotice" w:id="1">
    <w:p w14:paraId="72A7464E" w14:textId="77777777" w:rsidR="000C69D3" w:rsidRDefault="000C69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0F4B40"/>
    <w:multiLevelType w:val="hybridMultilevel"/>
    <w:tmpl w:val="1132F162"/>
    <w:lvl w:ilvl="0" w:tplc="4E5CA9E4">
      <w:numFmt w:val="bullet"/>
      <w:lvlText w:val="-"/>
      <w:lvlJc w:val="left"/>
      <w:pPr>
        <w:ind w:left="780" w:hanging="440"/>
      </w:pPr>
      <w:rPr>
        <w:rFonts w:ascii="Times New Roman" w:eastAsia="ＭＳ 明朝" w:hAnsi="Times New Roman" w:cs="Times New Roman"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7F6E5B"/>
    <w:multiLevelType w:val="hybridMultilevel"/>
    <w:tmpl w:val="BDA63D0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C35087"/>
    <w:multiLevelType w:val="hybridMultilevel"/>
    <w:tmpl w:val="B6D6CD9E"/>
    <w:lvl w:ilvl="0" w:tplc="193687C4">
      <w:start w:val="7"/>
      <w:numFmt w:val="bullet"/>
      <w:lvlText w:val="-"/>
      <w:lvlJc w:val="left"/>
      <w:pPr>
        <w:ind w:left="682" w:hanging="440"/>
      </w:pPr>
      <w:rPr>
        <w:rFonts w:ascii="Microsoft YaHei" w:eastAsia="Microsoft YaHei" w:hAnsi="Microsoft YaHei" w:hint="eastAsia"/>
      </w:rPr>
    </w:lvl>
    <w:lvl w:ilvl="1" w:tplc="0409000B">
      <w:start w:val="1"/>
      <w:numFmt w:val="bullet"/>
      <w:lvlText w:val=""/>
      <w:lvlJc w:val="left"/>
      <w:pPr>
        <w:ind w:left="1122" w:hanging="440"/>
      </w:pPr>
      <w:rPr>
        <w:rFonts w:ascii="Wingdings" w:hAnsi="Wingdings" w:hint="default"/>
      </w:rPr>
    </w:lvl>
    <w:lvl w:ilvl="2" w:tplc="0409000D" w:tentative="1">
      <w:start w:val="1"/>
      <w:numFmt w:val="bullet"/>
      <w:lvlText w:val=""/>
      <w:lvlJc w:val="left"/>
      <w:pPr>
        <w:ind w:left="1562" w:hanging="440"/>
      </w:pPr>
      <w:rPr>
        <w:rFonts w:ascii="Wingdings" w:hAnsi="Wingdings" w:hint="default"/>
      </w:rPr>
    </w:lvl>
    <w:lvl w:ilvl="3" w:tplc="04090001" w:tentative="1">
      <w:start w:val="1"/>
      <w:numFmt w:val="bullet"/>
      <w:lvlText w:val=""/>
      <w:lvlJc w:val="left"/>
      <w:pPr>
        <w:ind w:left="2002" w:hanging="440"/>
      </w:pPr>
      <w:rPr>
        <w:rFonts w:ascii="Wingdings" w:hAnsi="Wingdings" w:hint="default"/>
      </w:rPr>
    </w:lvl>
    <w:lvl w:ilvl="4" w:tplc="0409000B" w:tentative="1">
      <w:start w:val="1"/>
      <w:numFmt w:val="bullet"/>
      <w:lvlText w:val=""/>
      <w:lvlJc w:val="left"/>
      <w:pPr>
        <w:ind w:left="2442" w:hanging="440"/>
      </w:pPr>
      <w:rPr>
        <w:rFonts w:ascii="Wingdings" w:hAnsi="Wingdings" w:hint="default"/>
      </w:rPr>
    </w:lvl>
    <w:lvl w:ilvl="5" w:tplc="0409000D" w:tentative="1">
      <w:start w:val="1"/>
      <w:numFmt w:val="bullet"/>
      <w:lvlText w:val=""/>
      <w:lvlJc w:val="left"/>
      <w:pPr>
        <w:ind w:left="2882" w:hanging="440"/>
      </w:pPr>
      <w:rPr>
        <w:rFonts w:ascii="Wingdings" w:hAnsi="Wingdings" w:hint="default"/>
      </w:rPr>
    </w:lvl>
    <w:lvl w:ilvl="6" w:tplc="04090001" w:tentative="1">
      <w:start w:val="1"/>
      <w:numFmt w:val="bullet"/>
      <w:lvlText w:val=""/>
      <w:lvlJc w:val="left"/>
      <w:pPr>
        <w:ind w:left="3322" w:hanging="440"/>
      </w:pPr>
      <w:rPr>
        <w:rFonts w:ascii="Wingdings" w:hAnsi="Wingdings" w:hint="default"/>
      </w:rPr>
    </w:lvl>
    <w:lvl w:ilvl="7" w:tplc="0409000B" w:tentative="1">
      <w:start w:val="1"/>
      <w:numFmt w:val="bullet"/>
      <w:lvlText w:val=""/>
      <w:lvlJc w:val="left"/>
      <w:pPr>
        <w:ind w:left="3762" w:hanging="440"/>
      </w:pPr>
      <w:rPr>
        <w:rFonts w:ascii="Wingdings" w:hAnsi="Wingdings" w:hint="default"/>
      </w:rPr>
    </w:lvl>
    <w:lvl w:ilvl="8" w:tplc="0409000D" w:tentative="1">
      <w:start w:val="1"/>
      <w:numFmt w:val="bullet"/>
      <w:lvlText w:val=""/>
      <w:lvlJc w:val="left"/>
      <w:pPr>
        <w:ind w:left="4202" w:hanging="440"/>
      </w:pPr>
      <w:rPr>
        <w:rFonts w:ascii="Wingdings" w:hAnsi="Wingdings" w:hint="default"/>
      </w:rPr>
    </w:lvl>
  </w:abstractNum>
  <w:abstractNum w:abstractNumId="12" w15:restartNumberingAfterBreak="0">
    <w:nsid w:val="1F71647A"/>
    <w:multiLevelType w:val="hybridMultilevel"/>
    <w:tmpl w:val="B59489CC"/>
    <w:lvl w:ilvl="0" w:tplc="4E5CA9E4">
      <w:numFmt w:val="bullet"/>
      <w:lvlText w:val="-"/>
      <w:lvlJc w:val="left"/>
      <w:pPr>
        <w:ind w:left="980" w:hanging="440"/>
      </w:pPr>
      <w:rPr>
        <w:rFonts w:ascii="Times New Roman" w:eastAsia="ＭＳ 明朝" w:hAnsi="Times New Roman" w:cs="Times New Roman" w:hint="default"/>
      </w:rPr>
    </w:lvl>
    <w:lvl w:ilvl="1" w:tplc="0409000B">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3" w15:restartNumberingAfterBreak="0">
    <w:nsid w:val="29FA1B0E"/>
    <w:multiLevelType w:val="hybridMultilevel"/>
    <w:tmpl w:val="63A883E6"/>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EE2EE48E"/>
    <w:lvl w:ilvl="0" w:tplc="99EA22A2">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4013D51"/>
    <w:multiLevelType w:val="hybridMultilevel"/>
    <w:tmpl w:val="7FA2074A"/>
    <w:lvl w:ilvl="0" w:tplc="193687C4">
      <w:start w:val="7"/>
      <w:numFmt w:val="bullet"/>
      <w:lvlText w:val="-"/>
      <w:lvlJc w:val="left"/>
      <w:pPr>
        <w:ind w:left="440" w:hanging="440"/>
      </w:pPr>
      <w:rPr>
        <w:rFonts w:ascii="Microsoft YaHei" w:eastAsia="Microsoft YaHei" w:hAnsi="Microsoft YaHei" w:hint="eastAsia"/>
      </w:rPr>
    </w:lvl>
    <w:lvl w:ilvl="1" w:tplc="0409000B">
      <w:start w:val="1"/>
      <w:numFmt w:val="bullet"/>
      <w:lvlText w:val=""/>
      <w:lvlJc w:val="left"/>
      <w:pPr>
        <w:ind w:left="880" w:hanging="440"/>
      </w:pPr>
      <w:rPr>
        <w:rFonts w:ascii="Wingdings" w:hAnsi="Wingdings" w:hint="default"/>
      </w:rPr>
    </w:lvl>
    <w:lvl w:ilvl="2" w:tplc="193687C4">
      <w:start w:val="7"/>
      <w:numFmt w:val="bullet"/>
      <w:lvlText w:val="-"/>
      <w:lvlJc w:val="left"/>
      <w:pPr>
        <w:ind w:left="1320" w:hanging="440"/>
      </w:pPr>
      <w:rPr>
        <w:rFonts w:ascii="Microsoft YaHei" w:eastAsia="Microsoft YaHei" w:hAnsi="Microsoft YaHei" w:hint="eastAsia"/>
      </w:rPr>
    </w:lvl>
    <w:lvl w:ilvl="3" w:tplc="EDEAAD2A">
      <w:numFmt w:val="bullet"/>
      <w:lvlText w:val=""/>
      <w:lvlJc w:val="left"/>
      <w:pPr>
        <w:ind w:left="1680" w:hanging="360"/>
      </w:pPr>
      <w:rPr>
        <w:rFonts w:ascii="Wingdings" w:eastAsiaTheme="minorEastAsia" w:hAnsi="Wingdings"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8176AC"/>
    <w:multiLevelType w:val="hybridMultilevel"/>
    <w:tmpl w:val="9B9E7E48"/>
    <w:lvl w:ilvl="0" w:tplc="78A4BC90">
      <w:start w:val="2"/>
      <w:numFmt w:val="bullet"/>
      <w:lvlText w:val=""/>
      <w:lvlJc w:val="left"/>
      <w:pPr>
        <w:ind w:left="360" w:hanging="360"/>
      </w:pPr>
      <w:rPr>
        <w:rFonts w:ascii="Wingdings" w:eastAsiaTheme="minorEastAsia"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3C140D7B"/>
    <w:multiLevelType w:val="multilevel"/>
    <w:tmpl w:val="3C140D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DC75CE"/>
    <w:multiLevelType w:val="hybridMultilevel"/>
    <w:tmpl w:val="7B7236FC"/>
    <w:lvl w:ilvl="0" w:tplc="DB60718C">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44111008"/>
    <w:multiLevelType w:val="multilevel"/>
    <w:tmpl w:val="44111008"/>
    <w:lvl w:ilvl="0">
      <w:start w:val="8"/>
      <w:numFmt w:val="bullet"/>
      <w:lvlText w:val="-"/>
      <w:lvlJc w:val="left"/>
      <w:pPr>
        <w:ind w:left="724" w:hanging="440"/>
      </w:pPr>
      <w:rPr>
        <w:rFonts w:ascii="Arial" w:eastAsia="SimSun"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C565492"/>
    <w:name w:val="Recommend3"/>
    <w:lvl w:ilvl="0" w:tplc="FD483CA4">
      <w:start w:val="1"/>
      <w:numFmt w:val="decimal"/>
      <w:pStyle w:val="Observation"/>
      <w:lvlText w:val="Observation %1"/>
      <w:lvlJc w:val="left"/>
      <w:pPr>
        <w:ind w:left="360" w:hanging="360"/>
      </w:pPr>
      <w:rPr>
        <w:rFonts w:ascii="Arial" w:hAnsi="Arial" w:cs="Arial" w:hint="default"/>
        <w:sz w:val="21"/>
        <w:szCs w:val="21"/>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91131FC"/>
    <w:multiLevelType w:val="multilevel"/>
    <w:tmpl w:val="591131FC"/>
    <w:lvl w:ilvl="0">
      <w:start w:val="8"/>
      <w:numFmt w:val="bullet"/>
      <w:lvlText w:val="-"/>
      <w:lvlJc w:val="left"/>
      <w:pPr>
        <w:ind w:left="724" w:hanging="440"/>
      </w:pPr>
      <w:rPr>
        <w:rFonts w:ascii="Arial" w:eastAsia="SimSun"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5BA51E43"/>
    <w:multiLevelType w:val="hybridMultilevel"/>
    <w:tmpl w:val="425AC688"/>
    <w:lvl w:ilvl="0" w:tplc="4E5CA9E4">
      <w:numFmt w:val="bullet"/>
      <w:lvlText w:val="-"/>
      <w:lvlJc w:val="left"/>
      <w:pPr>
        <w:ind w:left="540" w:hanging="440"/>
      </w:pPr>
      <w:rPr>
        <w:rFonts w:ascii="Times New Roman" w:eastAsia="ＭＳ 明朝"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582A85"/>
    <w:multiLevelType w:val="hybridMultilevel"/>
    <w:tmpl w:val="F28C6404"/>
    <w:lvl w:ilvl="0" w:tplc="4E5CA9E4">
      <w:numFmt w:val="bullet"/>
      <w:lvlText w:val="-"/>
      <w:lvlJc w:val="left"/>
      <w:pPr>
        <w:ind w:left="289" w:hanging="440"/>
      </w:pPr>
      <w:rPr>
        <w:rFonts w:ascii="Times New Roman" w:eastAsia="ＭＳ 明朝" w:hAnsi="Times New Roman" w:cs="Times New Roman" w:hint="default"/>
      </w:rPr>
    </w:lvl>
    <w:lvl w:ilvl="1" w:tplc="0409000B" w:tentative="1">
      <w:start w:val="1"/>
      <w:numFmt w:val="bullet"/>
      <w:lvlText w:val=""/>
      <w:lvlJc w:val="left"/>
      <w:pPr>
        <w:ind w:left="729" w:hanging="440"/>
      </w:pPr>
      <w:rPr>
        <w:rFonts w:ascii="Wingdings" w:hAnsi="Wingdings" w:hint="default"/>
      </w:rPr>
    </w:lvl>
    <w:lvl w:ilvl="2" w:tplc="0409000D" w:tentative="1">
      <w:start w:val="1"/>
      <w:numFmt w:val="bullet"/>
      <w:lvlText w:val=""/>
      <w:lvlJc w:val="left"/>
      <w:pPr>
        <w:ind w:left="1169" w:hanging="440"/>
      </w:pPr>
      <w:rPr>
        <w:rFonts w:ascii="Wingdings" w:hAnsi="Wingdings" w:hint="default"/>
      </w:rPr>
    </w:lvl>
    <w:lvl w:ilvl="3" w:tplc="04090001" w:tentative="1">
      <w:start w:val="1"/>
      <w:numFmt w:val="bullet"/>
      <w:lvlText w:val=""/>
      <w:lvlJc w:val="left"/>
      <w:pPr>
        <w:ind w:left="1609" w:hanging="440"/>
      </w:pPr>
      <w:rPr>
        <w:rFonts w:ascii="Wingdings" w:hAnsi="Wingdings" w:hint="default"/>
      </w:rPr>
    </w:lvl>
    <w:lvl w:ilvl="4" w:tplc="0409000B" w:tentative="1">
      <w:start w:val="1"/>
      <w:numFmt w:val="bullet"/>
      <w:lvlText w:val=""/>
      <w:lvlJc w:val="left"/>
      <w:pPr>
        <w:ind w:left="2049" w:hanging="440"/>
      </w:pPr>
      <w:rPr>
        <w:rFonts w:ascii="Wingdings" w:hAnsi="Wingdings" w:hint="default"/>
      </w:rPr>
    </w:lvl>
    <w:lvl w:ilvl="5" w:tplc="0409000D" w:tentative="1">
      <w:start w:val="1"/>
      <w:numFmt w:val="bullet"/>
      <w:lvlText w:val=""/>
      <w:lvlJc w:val="left"/>
      <w:pPr>
        <w:ind w:left="2489" w:hanging="440"/>
      </w:pPr>
      <w:rPr>
        <w:rFonts w:ascii="Wingdings" w:hAnsi="Wingdings" w:hint="default"/>
      </w:rPr>
    </w:lvl>
    <w:lvl w:ilvl="6" w:tplc="04090001" w:tentative="1">
      <w:start w:val="1"/>
      <w:numFmt w:val="bullet"/>
      <w:lvlText w:val=""/>
      <w:lvlJc w:val="left"/>
      <w:pPr>
        <w:ind w:left="2929" w:hanging="440"/>
      </w:pPr>
      <w:rPr>
        <w:rFonts w:ascii="Wingdings" w:hAnsi="Wingdings" w:hint="default"/>
      </w:rPr>
    </w:lvl>
    <w:lvl w:ilvl="7" w:tplc="0409000B" w:tentative="1">
      <w:start w:val="1"/>
      <w:numFmt w:val="bullet"/>
      <w:lvlText w:val=""/>
      <w:lvlJc w:val="left"/>
      <w:pPr>
        <w:ind w:left="3369" w:hanging="440"/>
      </w:pPr>
      <w:rPr>
        <w:rFonts w:ascii="Wingdings" w:hAnsi="Wingdings" w:hint="default"/>
      </w:rPr>
    </w:lvl>
    <w:lvl w:ilvl="8" w:tplc="0409000D" w:tentative="1">
      <w:start w:val="1"/>
      <w:numFmt w:val="bullet"/>
      <w:lvlText w:val=""/>
      <w:lvlJc w:val="left"/>
      <w:pPr>
        <w:ind w:left="3809" w:hanging="440"/>
      </w:pPr>
      <w:rPr>
        <w:rFonts w:ascii="Wingdings" w:hAnsi="Wingdings" w:hint="default"/>
      </w:r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0DA2EE6"/>
    <w:multiLevelType w:val="hybridMultilevel"/>
    <w:tmpl w:val="9D3212FA"/>
    <w:lvl w:ilvl="0" w:tplc="0409000D">
      <w:start w:val="1"/>
      <w:numFmt w:val="bullet"/>
      <w:lvlText w:val=""/>
      <w:lvlJc w:val="left"/>
      <w:pPr>
        <w:ind w:left="1018" w:hanging="440"/>
      </w:pPr>
      <w:rPr>
        <w:rFonts w:ascii="Wingdings" w:hAnsi="Wingdings" w:hint="default"/>
      </w:rPr>
    </w:lvl>
    <w:lvl w:ilvl="1" w:tplc="0409000B" w:tentative="1">
      <w:start w:val="1"/>
      <w:numFmt w:val="bullet"/>
      <w:lvlText w:val=""/>
      <w:lvlJc w:val="left"/>
      <w:pPr>
        <w:ind w:left="1458" w:hanging="440"/>
      </w:pPr>
      <w:rPr>
        <w:rFonts w:ascii="Wingdings" w:hAnsi="Wingdings" w:hint="default"/>
      </w:rPr>
    </w:lvl>
    <w:lvl w:ilvl="2" w:tplc="0409000D" w:tentative="1">
      <w:start w:val="1"/>
      <w:numFmt w:val="bullet"/>
      <w:lvlText w:val=""/>
      <w:lvlJc w:val="left"/>
      <w:pPr>
        <w:ind w:left="1898" w:hanging="440"/>
      </w:pPr>
      <w:rPr>
        <w:rFonts w:ascii="Wingdings" w:hAnsi="Wingdings" w:hint="default"/>
      </w:rPr>
    </w:lvl>
    <w:lvl w:ilvl="3" w:tplc="04090001" w:tentative="1">
      <w:start w:val="1"/>
      <w:numFmt w:val="bullet"/>
      <w:lvlText w:val=""/>
      <w:lvlJc w:val="left"/>
      <w:pPr>
        <w:ind w:left="2338" w:hanging="440"/>
      </w:pPr>
      <w:rPr>
        <w:rFonts w:ascii="Wingdings" w:hAnsi="Wingdings" w:hint="default"/>
      </w:rPr>
    </w:lvl>
    <w:lvl w:ilvl="4" w:tplc="0409000B" w:tentative="1">
      <w:start w:val="1"/>
      <w:numFmt w:val="bullet"/>
      <w:lvlText w:val=""/>
      <w:lvlJc w:val="left"/>
      <w:pPr>
        <w:ind w:left="2778" w:hanging="440"/>
      </w:pPr>
      <w:rPr>
        <w:rFonts w:ascii="Wingdings" w:hAnsi="Wingdings" w:hint="default"/>
      </w:rPr>
    </w:lvl>
    <w:lvl w:ilvl="5" w:tplc="0409000D" w:tentative="1">
      <w:start w:val="1"/>
      <w:numFmt w:val="bullet"/>
      <w:lvlText w:val=""/>
      <w:lvlJc w:val="left"/>
      <w:pPr>
        <w:ind w:left="3218" w:hanging="440"/>
      </w:pPr>
      <w:rPr>
        <w:rFonts w:ascii="Wingdings" w:hAnsi="Wingdings" w:hint="default"/>
      </w:rPr>
    </w:lvl>
    <w:lvl w:ilvl="6" w:tplc="04090001" w:tentative="1">
      <w:start w:val="1"/>
      <w:numFmt w:val="bullet"/>
      <w:lvlText w:val=""/>
      <w:lvlJc w:val="left"/>
      <w:pPr>
        <w:ind w:left="3658" w:hanging="440"/>
      </w:pPr>
      <w:rPr>
        <w:rFonts w:ascii="Wingdings" w:hAnsi="Wingdings" w:hint="default"/>
      </w:rPr>
    </w:lvl>
    <w:lvl w:ilvl="7" w:tplc="0409000B" w:tentative="1">
      <w:start w:val="1"/>
      <w:numFmt w:val="bullet"/>
      <w:lvlText w:val=""/>
      <w:lvlJc w:val="left"/>
      <w:pPr>
        <w:ind w:left="4098" w:hanging="440"/>
      </w:pPr>
      <w:rPr>
        <w:rFonts w:ascii="Wingdings" w:hAnsi="Wingdings" w:hint="default"/>
      </w:rPr>
    </w:lvl>
    <w:lvl w:ilvl="8" w:tplc="0409000D" w:tentative="1">
      <w:start w:val="1"/>
      <w:numFmt w:val="bullet"/>
      <w:lvlText w:val=""/>
      <w:lvlJc w:val="left"/>
      <w:pPr>
        <w:ind w:left="4538" w:hanging="440"/>
      </w:pPr>
      <w:rPr>
        <w:rFonts w:ascii="Wingdings" w:hAnsi="Wingdings" w:hint="default"/>
      </w:rPr>
    </w:lvl>
  </w:abstractNum>
  <w:abstractNum w:abstractNumId="36" w15:restartNumberingAfterBreak="0">
    <w:nsid w:val="716D3202"/>
    <w:multiLevelType w:val="multilevel"/>
    <w:tmpl w:val="716D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DB7F12"/>
    <w:multiLevelType w:val="hybridMultilevel"/>
    <w:tmpl w:val="64F2096A"/>
    <w:lvl w:ilvl="0" w:tplc="193687C4">
      <w:start w:val="7"/>
      <w:numFmt w:val="bullet"/>
      <w:lvlText w:val="-"/>
      <w:lvlJc w:val="left"/>
      <w:pPr>
        <w:ind w:left="682" w:hanging="440"/>
      </w:pPr>
      <w:rPr>
        <w:rFonts w:ascii="Microsoft YaHei" w:eastAsia="Microsoft YaHei" w:hAnsi="Microsoft YaHei" w:hint="eastAsia"/>
      </w:rPr>
    </w:lvl>
    <w:lvl w:ilvl="1" w:tplc="0409000B" w:tentative="1">
      <w:start w:val="1"/>
      <w:numFmt w:val="bullet"/>
      <w:lvlText w:val=""/>
      <w:lvlJc w:val="left"/>
      <w:pPr>
        <w:ind w:left="1122" w:hanging="440"/>
      </w:pPr>
      <w:rPr>
        <w:rFonts w:ascii="Wingdings" w:hAnsi="Wingdings" w:hint="default"/>
      </w:rPr>
    </w:lvl>
    <w:lvl w:ilvl="2" w:tplc="0409000D" w:tentative="1">
      <w:start w:val="1"/>
      <w:numFmt w:val="bullet"/>
      <w:lvlText w:val=""/>
      <w:lvlJc w:val="left"/>
      <w:pPr>
        <w:ind w:left="1562" w:hanging="440"/>
      </w:pPr>
      <w:rPr>
        <w:rFonts w:ascii="Wingdings" w:hAnsi="Wingdings" w:hint="default"/>
      </w:rPr>
    </w:lvl>
    <w:lvl w:ilvl="3" w:tplc="04090001" w:tentative="1">
      <w:start w:val="1"/>
      <w:numFmt w:val="bullet"/>
      <w:lvlText w:val=""/>
      <w:lvlJc w:val="left"/>
      <w:pPr>
        <w:ind w:left="2002" w:hanging="440"/>
      </w:pPr>
      <w:rPr>
        <w:rFonts w:ascii="Wingdings" w:hAnsi="Wingdings" w:hint="default"/>
      </w:rPr>
    </w:lvl>
    <w:lvl w:ilvl="4" w:tplc="0409000B" w:tentative="1">
      <w:start w:val="1"/>
      <w:numFmt w:val="bullet"/>
      <w:lvlText w:val=""/>
      <w:lvlJc w:val="left"/>
      <w:pPr>
        <w:ind w:left="2442" w:hanging="440"/>
      </w:pPr>
      <w:rPr>
        <w:rFonts w:ascii="Wingdings" w:hAnsi="Wingdings" w:hint="default"/>
      </w:rPr>
    </w:lvl>
    <w:lvl w:ilvl="5" w:tplc="0409000D" w:tentative="1">
      <w:start w:val="1"/>
      <w:numFmt w:val="bullet"/>
      <w:lvlText w:val=""/>
      <w:lvlJc w:val="left"/>
      <w:pPr>
        <w:ind w:left="2882" w:hanging="440"/>
      </w:pPr>
      <w:rPr>
        <w:rFonts w:ascii="Wingdings" w:hAnsi="Wingdings" w:hint="default"/>
      </w:rPr>
    </w:lvl>
    <w:lvl w:ilvl="6" w:tplc="04090001" w:tentative="1">
      <w:start w:val="1"/>
      <w:numFmt w:val="bullet"/>
      <w:lvlText w:val=""/>
      <w:lvlJc w:val="left"/>
      <w:pPr>
        <w:ind w:left="3322" w:hanging="440"/>
      </w:pPr>
      <w:rPr>
        <w:rFonts w:ascii="Wingdings" w:hAnsi="Wingdings" w:hint="default"/>
      </w:rPr>
    </w:lvl>
    <w:lvl w:ilvl="7" w:tplc="0409000B" w:tentative="1">
      <w:start w:val="1"/>
      <w:numFmt w:val="bullet"/>
      <w:lvlText w:val=""/>
      <w:lvlJc w:val="left"/>
      <w:pPr>
        <w:ind w:left="3762" w:hanging="440"/>
      </w:pPr>
      <w:rPr>
        <w:rFonts w:ascii="Wingdings" w:hAnsi="Wingdings" w:hint="default"/>
      </w:rPr>
    </w:lvl>
    <w:lvl w:ilvl="8" w:tplc="0409000D" w:tentative="1">
      <w:start w:val="1"/>
      <w:numFmt w:val="bullet"/>
      <w:lvlText w:val=""/>
      <w:lvlJc w:val="left"/>
      <w:pPr>
        <w:ind w:left="4202" w:hanging="44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24"/>
  </w:num>
  <w:num w:numId="3" w16cid:durableId="1911387009">
    <w:abstractNumId w:val="19"/>
  </w:num>
  <w:num w:numId="4" w16cid:durableId="469396474">
    <w:abstractNumId w:val="15"/>
  </w:num>
  <w:num w:numId="5" w16cid:durableId="1831561836">
    <w:abstractNumId w:val="29"/>
  </w:num>
  <w:num w:numId="6" w16cid:durableId="1358769801">
    <w:abstractNumId w:val="16"/>
  </w:num>
  <w:num w:numId="7" w16cid:durableId="688797243">
    <w:abstractNumId w:val="7"/>
  </w:num>
  <w:num w:numId="8" w16cid:durableId="366376558">
    <w:abstractNumId w:val="25"/>
  </w:num>
  <w:num w:numId="9" w16cid:durableId="1718704229">
    <w:abstractNumId w:val="27"/>
    <w:lvlOverride w:ilvl="0">
      <w:startOverride w:val="1"/>
    </w:lvlOverride>
  </w:num>
  <w:num w:numId="10" w16cid:durableId="1620912231">
    <w:abstractNumId w:val="6"/>
  </w:num>
  <w:num w:numId="11" w16cid:durableId="758138345">
    <w:abstractNumId w:val="23"/>
  </w:num>
  <w:num w:numId="12" w16cid:durableId="194584111">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8"/>
  </w:num>
  <w:num w:numId="14" w16cid:durableId="502204302">
    <w:abstractNumId w:val="13"/>
  </w:num>
  <w:num w:numId="15" w16cid:durableId="1175805715">
    <w:abstractNumId w:val="26"/>
  </w:num>
  <w:num w:numId="16" w16cid:durableId="789789203">
    <w:abstractNumId w:val="28"/>
  </w:num>
  <w:num w:numId="17" w16cid:durableId="920286893">
    <w:abstractNumId w:val="14"/>
  </w:num>
  <w:num w:numId="18" w16cid:durableId="1750730598">
    <w:abstractNumId w:val="9"/>
  </w:num>
  <w:num w:numId="19" w16cid:durableId="1687124946">
    <w:abstractNumId w:val="10"/>
  </w:num>
  <w:num w:numId="20" w16cid:durableId="1997610089">
    <w:abstractNumId w:val="20"/>
  </w:num>
  <w:num w:numId="21" w16cid:durableId="672226091">
    <w:abstractNumId w:val="36"/>
  </w:num>
  <w:num w:numId="22" w16cid:durableId="1053575988">
    <w:abstractNumId w:val="18"/>
  </w:num>
  <w:num w:numId="23" w16cid:durableId="841310567">
    <w:abstractNumId w:val="3"/>
  </w:num>
  <w:num w:numId="24" w16cid:durableId="1405953486">
    <w:abstractNumId w:val="30"/>
  </w:num>
  <w:num w:numId="25" w16cid:durableId="818350257">
    <w:abstractNumId w:val="22"/>
  </w:num>
  <w:num w:numId="26" w16cid:durableId="1193491305">
    <w:abstractNumId w:val="2"/>
  </w:num>
  <w:num w:numId="27" w16cid:durableId="365568957">
    <w:abstractNumId w:val="34"/>
  </w:num>
  <w:num w:numId="28" w16cid:durableId="40440657">
    <w:abstractNumId w:val="21"/>
  </w:num>
  <w:num w:numId="29" w16cid:durableId="1341464437">
    <w:abstractNumId w:val="4"/>
  </w:num>
  <w:num w:numId="30" w16cid:durableId="1142456247">
    <w:abstractNumId w:val="33"/>
  </w:num>
  <w:num w:numId="31" w16cid:durableId="283467630">
    <w:abstractNumId w:val="31"/>
  </w:num>
  <w:num w:numId="32" w16cid:durableId="1498182667">
    <w:abstractNumId w:val="12"/>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158811275">
    <w:abstractNumId w:val="25"/>
    <w:lvlOverride w:ilvl="0">
      <w:startOverride w:val="1"/>
    </w:lvlOverride>
  </w:num>
  <w:num w:numId="35" w16cid:durableId="1982146582">
    <w:abstractNumId w:val="8"/>
  </w:num>
  <w:num w:numId="36" w16cid:durableId="220093567">
    <w:abstractNumId w:val="32"/>
  </w:num>
  <w:num w:numId="37" w16cid:durableId="1920213098">
    <w:abstractNumId w:val="17"/>
  </w:num>
  <w:num w:numId="38" w16cid:durableId="1548684128">
    <w:abstractNumId w:val="11"/>
  </w:num>
  <w:num w:numId="39" w16cid:durableId="1805855739">
    <w:abstractNumId w:val="35"/>
  </w:num>
  <w:num w:numId="40" w16cid:durableId="1549801766">
    <w:abstractNumId w:val="37"/>
  </w:num>
  <w:num w:numId="41" w16cid:durableId="2057462893">
    <w:abstractNumId w:val="5"/>
  </w:num>
  <w:num w:numId="42" w16cid:durableId="1385059391">
    <w:abstractNumId w:val="13"/>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savePreviewPicture/>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0F8B"/>
    <w:rsid w:val="00001224"/>
    <w:rsid w:val="000013E0"/>
    <w:rsid w:val="00001832"/>
    <w:rsid w:val="0000212C"/>
    <w:rsid w:val="00002200"/>
    <w:rsid w:val="00002368"/>
    <w:rsid w:val="000023A4"/>
    <w:rsid w:val="00002776"/>
    <w:rsid w:val="000029B4"/>
    <w:rsid w:val="000029FF"/>
    <w:rsid w:val="00002ABE"/>
    <w:rsid w:val="00002F8A"/>
    <w:rsid w:val="0000304E"/>
    <w:rsid w:val="0000319E"/>
    <w:rsid w:val="00003313"/>
    <w:rsid w:val="000033D6"/>
    <w:rsid w:val="0000345D"/>
    <w:rsid w:val="00003AA1"/>
    <w:rsid w:val="00003B22"/>
    <w:rsid w:val="00003DBE"/>
    <w:rsid w:val="00004096"/>
    <w:rsid w:val="00004173"/>
    <w:rsid w:val="00004357"/>
    <w:rsid w:val="0000439C"/>
    <w:rsid w:val="00004565"/>
    <w:rsid w:val="0000477C"/>
    <w:rsid w:val="000048B3"/>
    <w:rsid w:val="00004CB3"/>
    <w:rsid w:val="00004E23"/>
    <w:rsid w:val="0000509D"/>
    <w:rsid w:val="0000554E"/>
    <w:rsid w:val="00005BC8"/>
    <w:rsid w:val="00005E7A"/>
    <w:rsid w:val="00005FE7"/>
    <w:rsid w:val="0000601A"/>
    <w:rsid w:val="0000618D"/>
    <w:rsid w:val="000064CC"/>
    <w:rsid w:val="000065B4"/>
    <w:rsid w:val="000068AB"/>
    <w:rsid w:val="000068B8"/>
    <w:rsid w:val="00006950"/>
    <w:rsid w:val="000069FB"/>
    <w:rsid w:val="00006B02"/>
    <w:rsid w:val="00006BA1"/>
    <w:rsid w:val="0000711C"/>
    <w:rsid w:val="0000766F"/>
    <w:rsid w:val="000077FF"/>
    <w:rsid w:val="0000781C"/>
    <w:rsid w:val="000079FF"/>
    <w:rsid w:val="00007AEF"/>
    <w:rsid w:val="00007DA8"/>
    <w:rsid w:val="0001006D"/>
    <w:rsid w:val="000100BA"/>
    <w:rsid w:val="00010235"/>
    <w:rsid w:val="000103C5"/>
    <w:rsid w:val="00010408"/>
    <w:rsid w:val="000104D3"/>
    <w:rsid w:val="0001099D"/>
    <w:rsid w:val="000110E0"/>
    <w:rsid w:val="00011461"/>
    <w:rsid w:val="00011574"/>
    <w:rsid w:val="000116C1"/>
    <w:rsid w:val="0001198A"/>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CB"/>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4C20"/>
    <w:rsid w:val="000250CD"/>
    <w:rsid w:val="000252D1"/>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081"/>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985"/>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200"/>
    <w:rsid w:val="00050406"/>
    <w:rsid w:val="0005045A"/>
    <w:rsid w:val="00050876"/>
    <w:rsid w:val="00050943"/>
    <w:rsid w:val="00050AD9"/>
    <w:rsid w:val="0005182D"/>
    <w:rsid w:val="000518BD"/>
    <w:rsid w:val="00051C6F"/>
    <w:rsid w:val="00051CB9"/>
    <w:rsid w:val="00051CE9"/>
    <w:rsid w:val="00051D5B"/>
    <w:rsid w:val="000525C4"/>
    <w:rsid w:val="000528B0"/>
    <w:rsid w:val="000528C2"/>
    <w:rsid w:val="00052D6F"/>
    <w:rsid w:val="00052DE5"/>
    <w:rsid w:val="00052F7C"/>
    <w:rsid w:val="00053002"/>
    <w:rsid w:val="000531D3"/>
    <w:rsid w:val="00053438"/>
    <w:rsid w:val="000534A7"/>
    <w:rsid w:val="000537F6"/>
    <w:rsid w:val="00054198"/>
    <w:rsid w:val="000541BE"/>
    <w:rsid w:val="00054303"/>
    <w:rsid w:val="0005468E"/>
    <w:rsid w:val="00054B4C"/>
    <w:rsid w:val="00054C06"/>
    <w:rsid w:val="00054E21"/>
    <w:rsid w:val="00054E27"/>
    <w:rsid w:val="00054FCC"/>
    <w:rsid w:val="00055232"/>
    <w:rsid w:val="00055568"/>
    <w:rsid w:val="00055AB1"/>
    <w:rsid w:val="000560D1"/>
    <w:rsid w:val="00056218"/>
    <w:rsid w:val="00056424"/>
    <w:rsid w:val="00056705"/>
    <w:rsid w:val="00056745"/>
    <w:rsid w:val="00056763"/>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2FB5"/>
    <w:rsid w:val="000632D2"/>
    <w:rsid w:val="000636FC"/>
    <w:rsid w:val="0006372F"/>
    <w:rsid w:val="00063774"/>
    <w:rsid w:val="00063978"/>
    <w:rsid w:val="00063C66"/>
    <w:rsid w:val="00063CDD"/>
    <w:rsid w:val="00063D75"/>
    <w:rsid w:val="00063F6D"/>
    <w:rsid w:val="00064049"/>
    <w:rsid w:val="000647FB"/>
    <w:rsid w:val="00064A1D"/>
    <w:rsid w:val="00064A7C"/>
    <w:rsid w:val="00064FB1"/>
    <w:rsid w:val="00065049"/>
    <w:rsid w:val="00065185"/>
    <w:rsid w:val="00065190"/>
    <w:rsid w:val="0006541E"/>
    <w:rsid w:val="0006568A"/>
    <w:rsid w:val="00065A15"/>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D56"/>
    <w:rsid w:val="000720C9"/>
    <w:rsid w:val="0007216C"/>
    <w:rsid w:val="000721AD"/>
    <w:rsid w:val="000725A6"/>
    <w:rsid w:val="00072BB1"/>
    <w:rsid w:val="00072D09"/>
    <w:rsid w:val="00072FDF"/>
    <w:rsid w:val="00073535"/>
    <w:rsid w:val="00073677"/>
    <w:rsid w:val="00073954"/>
    <w:rsid w:val="00073B12"/>
    <w:rsid w:val="00073B13"/>
    <w:rsid w:val="00073D04"/>
    <w:rsid w:val="00073DFA"/>
    <w:rsid w:val="00074287"/>
    <w:rsid w:val="000747B4"/>
    <w:rsid w:val="000747EC"/>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395"/>
    <w:rsid w:val="00076A9A"/>
    <w:rsid w:val="00076D84"/>
    <w:rsid w:val="0007709E"/>
    <w:rsid w:val="00077374"/>
    <w:rsid w:val="00077386"/>
    <w:rsid w:val="00077477"/>
    <w:rsid w:val="0007782F"/>
    <w:rsid w:val="00077C02"/>
    <w:rsid w:val="00077CE7"/>
    <w:rsid w:val="00077D5E"/>
    <w:rsid w:val="00077D6D"/>
    <w:rsid w:val="000800F2"/>
    <w:rsid w:val="000801DF"/>
    <w:rsid w:val="00080387"/>
    <w:rsid w:val="00080B9A"/>
    <w:rsid w:val="00080CD5"/>
    <w:rsid w:val="00080FD1"/>
    <w:rsid w:val="000813A2"/>
    <w:rsid w:val="00081455"/>
    <w:rsid w:val="00081A53"/>
    <w:rsid w:val="00081A6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26"/>
    <w:rsid w:val="000848F5"/>
    <w:rsid w:val="00084BA0"/>
    <w:rsid w:val="00084C00"/>
    <w:rsid w:val="00084FF0"/>
    <w:rsid w:val="00085122"/>
    <w:rsid w:val="00085940"/>
    <w:rsid w:val="000859ED"/>
    <w:rsid w:val="00085A0C"/>
    <w:rsid w:val="00085D65"/>
    <w:rsid w:val="00085F69"/>
    <w:rsid w:val="000860B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3F8C"/>
    <w:rsid w:val="0009425D"/>
    <w:rsid w:val="0009443F"/>
    <w:rsid w:val="00094A8F"/>
    <w:rsid w:val="00094B79"/>
    <w:rsid w:val="00094BE5"/>
    <w:rsid w:val="00094E49"/>
    <w:rsid w:val="000952AB"/>
    <w:rsid w:val="000954A2"/>
    <w:rsid w:val="000955F5"/>
    <w:rsid w:val="000959F9"/>
    <w:rsid w:val="000960C1"/>
    <w:rsid w:val="0009622D"/>
    <w:rsid w:val="000962EB"/>
    <w:rsid w:val="0009638D"/>
    <w:rsid w:val="00096395"/>
    <w:rsid w:val="0009675C"/>
    <w:rsid w:val="000967FC"/>
    <w:rsid w:val="00096B77"/>
    <w:rsid w:val="00096C34"/>
    <w:rsid w:val="0009703F"/>
    <w:rsid w:val="00097488"/>
    <w:rsid w:val="00097634"/>
    <w:rsid w:val="0009768E"/>
    <w:rsid w:val="0009781D"/>
    <w:rsid w:val="000979B8"/>
    <w:rsid w:val="000A00B2"/>
    <w:rsid w:val="000A022F"/>
    <w:rsid w:val="000A0827"/>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2F0C"/>
    <w:rsid w:val="000A31C7"/>
    <w:rsid w:val="000A322A"/>
    <w:rsid w:val="000A3587"/>
    <w:rsid w:val="000A37DD"/>
    <w:rsid w:val="000A3984"/>
    <w:rsid w:val="000A39D1"/>
    <w:rsid w:val="000A39E5"/>
    <w:rsid w:val="000A3E64"/>
    <w:rsid w:val="000A4181"/>
    <w:rsid w:val="000A4623"/>
    <w:rsid w:val="000A4BF1"/>
    <w:rsid w:val="000A4ED4"/>
    <w:rsid w:val="000A4F23"/>
    <w:rsid w:val="000A4FA6"/>
    <w:rsid w:val="000A511C"/>
    <w:rsid w:val="000A58E7"/>
    <w:rsid w:val="000A59A7"/>
    <w:rsid w:val="000A5E70"/>
    <w:rsid w:val="000A5F85"/>
    <w:rsid w:val="000A6271"/>
    <w:rsid w:val="000A645B"/>
    <w:rsid w:val="000A65DF"/>
    <w:rsid w:val="000A698B"/>
    <w:rsid w:val="000A6A0D"/>
    <w:rsid w:val="000A6A85"/>
    <w:rsid w:val="000A6D84"/>
    <w:rsid w:val="000A70C4"/>
    <w:rsid w:val="000A7315"/>
    <w:rsid w:val="000A7378"/>
    <w:rsid w:val="000A7388"/>
    <w:rsid w:val="000A756D"/>
    <w:rsid w:val="000A78E9"/>
    <w:rsid w:val="000A792B"/>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E7E"/>
    <w:rsid w:val="000B0FD6"/>
    <w:rsid w:val="000B132F"/>
    <w:rsid w:val="000B17D9"/>
    <w:rsid w:val="000B195E"/>
    <w:rsid w:val="000B1997"/>
    <w:rsid w:val="000B21F1"/>
    <w:rsid w:val="000B248F"/>
    <w:rsid w:val="000B2673"/>
    <w:rsid w:val="000B2FCE"/>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31"/>
    <w:rsid w:val="000B65F3"/>
    <w:rsid w:val="000B690C"/>
    <w:rsid w:val="000B693E"/>
    <w:rsid w:val="000B7556"/>
    <w:rsid w:val="000B76C1"/>
    <w:rsid w:val="000B7B43"/>
    <w:rsid w:val="000C06CE"/>
    <w:rsid w:val="000C0AFB"/>
    <w:rsid w:val="000C0B81"/>
    <w:rsid w:val="000C111E"/>
    <w:rsid w:val="000C1206"/>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35"/>
    <w:rsid w:val="000C5749"/>
    <w:rsid w:val="000C58A3"/>
    <w:rsid w:val="000C593C"/>
    <w:rsid w:val="000C5AF0"/>
    <w:rsid w:val="000C5EFB"/>
    <w:rsid w:val="000C5F19"/>
    <w:rsid w:val="000C63EE"/>
    <w:rsid w:val="000C686B"/>
    <w:rsid w:val="000C69D3"/>
    <w:rsid w:val="000C6C10"/>
    <w:rsid w:val="000C6E5D"/>
    <w:rsid w:val="000C7035"/>
    <w:rsid w:val="000C76BB"/>
    <w:rsid w:val="000C79F9"/>
    <w:rsid w:val="000C7E88"/>
    <w:rsid w:val="000C7F57"/>
    <w:rsid w:val="000D010B"/>
    <w:rsid w:val="000D01C7"/>
    <w:rsid w:val="000D0386"/>
    <w:rsid w:val="000D05BF"/>
    <w:rsid w:val="000D0859"/>
    <w:rsid w:val="000D0D23"/>
    <w:rsid w:val="000D0E0A"/>
    <w:rsid w:val="000D10F0"/>
    <w:rsid w:val="000D1807"/>
    <w:rsid w:val="000D1B50"/>
    <w:rsid w:val="000D2018"/>
    <w:rsid w:val="000D2241"/>
    <w:rsid w:val="000D22A7"/>
    <w:rsid w:val="000D2321"/>
    <w:rsid w:val="000D24C3"/>
    <w:rsid w:val="000D2547"/>
    <w:rsid w:val="000D296F"/>
    <w:rsid w:val="000D2EF6"/>
    <w:rsid w:val="000D318F"/>
    <w:rsid w:val="000D325D"/>
    <w:rsid w:val="000D33BC"/>
    <w:rsid w:val="000D39FE"/>
    <w:rsid w:val="000D3C05"/>
    <w:rsid w:val="000D3DF8"/>
    <w:rsid w:val="000D4214"/>
    <w:rsid w:val="000D45D9"/>
    <w:rsid w:val="000D4AC9"/>
    <w:rsid w:val="000D5504"/>
    <w:rsid w:val="000D5514"/>
    <w:rsid w:val="000D5692"/>
    <w:rsid w:val="000D57CD"/>
    <w:rsid w:val="000D5C0C"/>
    <w:rsid w:val="000D5D77"/>
    <w:rsid w:val="000D5FC8"/>
    <w:rsid w:val="000D65C4"/>
    <w:rsid w:val="000D665D"/>
    <w:rsid w:val="000D6B0D"/>
    <w:rsid w:val="000D726F"/>
    <w:rsid w:val="000D73B7"/>
    <w:rsid w:val="000D73F4"/>
    <w:rsid w:val="000D7466"/>
    <w:rsid w:val="000D789B"/>
    <w:rsid w:val="000D7AAE"/>
    <w:rsid w:val="000D7B3D"/>
    <w:rsid w:val="000D7D73"/>
    <w:rsid w:val="000E0105"/>
    <w:rsid w:val="000E0430"/>
    <w:rsid w:val="000E05AC"/>
    <w:rsid w:val="000E0634"/>
    <w:rsid w:val="000E06B1"/>
    <w:rsid w:val="000E074A"/>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3F8B"/>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33B"/>
    <w:rsid w:val="000E7490"/>
    <w:rsid w:val="000E767F"/>
    <w:rsid w:val="000E77B4"/>
    <w:rsid w:val="000E77F9"/>
    <w:rsid w:val="000E7834"/>
    <w:rsid w:val="000E7BB7"/>
    <w:rsid w:val="000E7CAD"/>
    <w:rsid w:val="000E7D1B"/>
    <w:rsid w:val="000F0028"/>
    <w:rsid w:val="000F0A36"/>
    <w:rsid w:val="000F12C9"/>
    <w:rsid w:val="000F1477"/>
    <w:rsid w:val="000F161D"/>
    <w:rsid w:val="000F1880"/>
    <w:rsid w:val="000F198F"/>
    <w:rsid w:val="000F1D6C"/>
    <w:rsid w:val="000F21AA"/>
    <w:rsid w:val="000F21C3"/>
    <w:rsid w:val="000F24BF"/>
    <w:rsid w:val="000F25F5"/>
    <w:rsid w:val="000F2630"/>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EE8"/>
    <w:rsid w:val="000F6238"/>
    <w:rsid w:val="000F629F"/>
    <w:rsid w:val="000F62A3"/>
    <w:rsid w:val="000F65F0"/>
    <w:rsid w:val="000F686C"/>
    <w:rsid w:val="000F695A"/>
    <w:rsid w:val="000F72B0"/>
    <w:rsid w:val="000F74A4"/>
    <w:rsid w:val="000F74AB"/>
    <w:rsid w:val="000F7655"/>
    <w:rsid w:val="000F7D9D"/>
    <w:rsid w:val="000F7E5A"/>
    <w:rsid w:val="000F7E66"/>
    <w:rsid w:val="000F7FAB"/>
    <w:rsid w:val="000F7FB4"/>
    <w:rsid w:val="001000C4"/>
    <w:rsid w:val="0010017A"/>
    <w:rsid w:val="00100672"/>
    <w:rsid w:val="00100983"/>
    <w:rsid w:val="00100A3F"/>
    <w:rsid w:val="00100DCE"/>
    <w:rsid w:val="001011CB"/>
    <w:rsid w:val="001012DD"/>
    <w:rsid w:val="00101586"/>
    <w:rsid w:val="00101BEB"/>
    <w:rsid w:val="00101E8C"/>
    <w:rsid w:val="0010211D"/>
    <w:rsid w:val="00102385"/>
    <w:rsid w:val="001023E5"/>
    <w:rsid w:val="001024F0"/>
    <w:rsid w:val="00102BCD"/>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FD6"/>
    <w:rsid w:val="001068C7"/>
    <w:rsid w:val="00106993"/>
    <w:rsid w:val="00106A45"/>
    <w:rsid w:val="00106C89"/>
    <w:rsid w:val="00106D05"/>
    <w:rsid w:val="00106D22"/>
    <w:rsid w:val="00107011"/>
    <w:rsid w:val="0010741E"/>
    <w:rsid w:val="00107696"/>
    <w:rsid w:val="001076E7"/>
    <w:rsid w:val="001078C6"/>
    <w:rsid w:val="00107B4A"/>
    <w:rsid w:val="00107BFE"/>
    <w:rsid w:val="00107EB2"/>
    <w:rsid w:val="00107F75"/>
    <w:rsid w:val="001101A3"/>
    <w:rsid w:val="001101CD"/>
    <w:rsid w:val="00110261"/>
    <w:rsid w:val="00110663"/>
    <w:rsid w:val="00110D0D"/>
    <w:rsid w:val="00110F26"/>
    <w:rsid w:val="00111139"/>
    <w:rsid w:val="001111C1"/>
    <w:rsid w:val="001112B7"/>
    <w:rsid w:val="001114BC"/>
    <w:rsid w:val="00111683"/>
    <w:rsid w:val="001117A7"/>
    <w:rsid w:val="00111954"/>
    <w:rsid w:val="0011199F"/>
    <w:rsid w:val="001119A3"/>
    <w:rsid w:val="00111B44"/>
    <w:rsid w:val="00111CCF"/>
    <w:rsid w:val="00112022"/>
    <w:rsid w:val="00112065"/>
    <w:rsid w:val="00112353"/>
    <w:rsid w:val="0011248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4BDF"/>
    <w:rsid w:val="00115003"/>
    <w:rsid w:val="001155F7"/>
    <w:rsid w:val="00115AC8"/>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0E60"/>
    <w:rsid w:val="0012121F"/>
    <w:rsid w:val="001213DF"/>
    <w:rsid w:val="001219AD"/>
    <w:rsid w:val="00121BC7"/>
    <w:rsid w:val="00121DB4"/>
    <w:rsid w:val="00121F15"/>
    <w:rsid w:val="00121FE2"/>
    <w:rsid w:val="001221F6"/>
    <w:rsid w:val="00122717"/>
    <w:rsid w:val="00122765"/>
    <w:rsid w:val="00122940"/>
    <w:rsid w:val="00122A1E"/>
    <w:rsid w:val="00122C76"/>
    <w:rsid w:val="00122D4C"/>
    <w:rsid w:val="00122F03"/>
    <w:rsid w:val="0012355F"/>
    <w:rsid w:val="00123745"/>
    <w:rsid w:val="001239D3"/>
    <w:rsid w:val="00123B50"/>
    <w:rsid w:val="00123C54"/>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5A9"/>
    <w:rsid w:val="001267DA"/>
    <w:rsid w:val="00126A4B"/>
    <w:rsid w:val="00126AE3"/>
    <w:rsid w:val="00126EEC"/>
    <w:rsid w:val="001270A5"/>
    <w:rsid w:val="00127539"/>
    <w:rsid w:val="00127592"/>
    <w:rsid w:val="00127957"/>
    <w:rsid w:val="00127979"/>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1FBA"/>
    <w:rsid w:val="00132339"/>
    <w:rsid w:val="001324F3"/>
    <w:rsid w:val="0013252A"/>
    <w:rsid w:val="001327B8"/>
    <w:rsid w:val="00132824"/>
    <w:rsid w:val="00132C95"/>
    <w:rsid w:val="00132FFE"/>
    <w:rsid w:val="0013329A"/>
    <w:rsid w:val="00133386"/>
    <w:rsid w:val="00133AAB"/>
    <w:rsid w:val="00133ABC"/>
    <w:rsid w:val="00133FE8"/>
    <w:rsid w:val="0013438A"/>
    <w:rsid w:val="0013456D"/>
    <w:rsid w:val="001359BA"/>
    <w:rsid w:val="00135D7C"/>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0FA0"/>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1C0"/>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5AA"/>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8"/>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3D74"/>
    <w:rsid w:val="001540B2"/>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2B7"/>
    <w:rsid w:val="0016140C"/>
    <w:rsid w:val="00161834"/>
    <w:rsid w:val="00161B60"/>
    <w:rsid w:val="00161FB9"/>
    <w:rsid w:val="00162042"/>
    <w:rsid w:val="00162271"/>
    <w:rsid w:val="0016232E"/>
    <w:rsid w:val="00162385"/>
    <w:rsid w:val="00162449"/>
    <w:rsid w:val="00162559"/>
    <w:rsid w:val="0016274A"/>
    <w:rsid w:val="00162917"/>
    <w:rsid w:val="00162972"/>
    <w:rsid w:val="00162BE3"/>
    <w:rsid w:val="00162EEB"/>
    <w:rsid w:val="0016318D"/>
    <w:rsid w:val="00163267"/>
    <w:rsid w:val="00163283"/>
    <w:rsid w:val="001633C3"/>
    <w:rsid w:val="0016354D"/>
    <w:rsid w:val="00163639"/>
    <w:rsid w:val="001638EA"/>
    <w:rsid w:val="001639D0"/>
    <w:rsid w:val="00163A5C"/>
    <w:rsid w:val="00163ED2"/>
    <w:rsid w:val="00163F72"/>
    <w:rsid w:val="00163FAC"/>
    <w:rsid w:val="00164160"/>
    <w:rsid w:val="00164427"/>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23"/>
    <w:rsid w:val="00166E3E"/>
    <w:rsid w:val="00166EBD"/>
    <w:rsid w:val="00167069"/>
    <w:rsid w:val="00167298"/>
    <w:rsid w:val="001676BA"/>
    <w:rsid w:val="00167A38"/>
    <w:rsid w:val="00167B3D"/>
    <w:rsid w:val="00167D1B"/>
    <w:rsid w:val="00167DF3"/>
    <w:rsid w:val="001701FD"/>
    <w:rsid w:val="00170287"/>
    <w:rsid w:val="00170755"/>
    <w:rsid w:val="00170AF9"/>
    <w:rsid w:val="00170FAD"/>
    <w:rsid w:val="00171331"/>
    <w:rsid w:val="00171389"/>
    <w:rsid w:val="001714EB"/>
    <w:rsid w:val="001717DB"/>
    <w:rsid w:val="00171DF1"/>
    <w:rsid w:val="00172011"/>
    <w:rsid w:val="0017236C"/>
    <w:rsid w:val="001723FE"/>
    <w:rsid w:val="001724E1"/>
    <w:rsid w:val="001725B1"/>
    <w:rsid w:val="001726A4"/>
    <w:rsid w:val="001729A0"/>
    <w:rsid w:val="001729A7"/>
    <w:rsid w:val="00172C3C"/>
    <w:rsid w:val="00172D42"/>
    <w:rsid w:val="00173416"/>
    <w:rsid w:val="0017348D"/>
    <w:rsid w:val="00173867"/>
    <w:rsid w:val="00173896"/>
    <w:rsid w:val="001738EF"/>
    <w:rsid w:val="0017396F"/>
    <w:rsid w:val="00174026"/>
    <w:rsid w:val="00174039"/>
    <w:rsid w:val="00174193"/>
    <w:rsid w:val="001743D2"/>
    <w:rsid w:val="00174927"/>
    <w:rsid w:val="00174954"/>
    <w:rsid w:val="001749E8"/>
    <w:rsid w:val="00174BEA"/>
    <w:rsid w:val="00174DE9"/>
    <w:rsid w:val="00174F49"/>
    <w:rsid w:val="0017510C"/>
    <w:rsid w:val="00175259"/>
    <w:rsid w:val="001759B1"/>
    <w:rsid w:val="00175C2C"/>
    <w:rsid w:val="00175EC2"/>
    <w:rsid w:val="001761B3"/>
    <w:rsid w:val="001762EF"/>
    <w:rsid w:val="00176B73"/>
    <w:rsid w:val="00176F7A"/>
    <w:rsid w:val="00176FE9"/>
    <w:rsid w:val="00177076"/>
    <w:rsid w:val="001770AD"/>
    <w:rsid w:val="00177250"/>
    <w:rsid w:val="001776CE"/>
    <w:rsid w:val="00177871"/>
    <w:rsid w:val="00177957"/>
    <w:rsid w:val="00177C3D"/>
    <w:rsid w:val="00177CAF"/>
    <w:rsid w:val="00177D4C"/>
    <w:rsid w:val="00177D88"/>
    <w:rsid w:val="00177E5A"/>
    <w:rsid w:val="0018019C"/>
    <w:rsid w:val="001806E8"/>
    <w:rsid w:val="001807BF"/>
    <w:rsid w:val="001807D6"/>
    <w:rsid w:val="00180BAF"/>
    <w:rsid w:val="00180C17"/>
    <w:rsid w:val="00180E51"/>
    <w:rsid w:val="0018136D"/>
    <w:rsid w:val="0018146E"/>
    <w:rsid w:val="00181AD2"/>
    <w:rsid w:val="00181C7F"/>
    <w:rsid w:val="00182250"/>
    <w:rsid w:val="0018235E"/>
    <w:rsid w:val="0018264C"/>
    <w:rsid w:val="0018269A"/>
    <w:rsid w:val="00182A71"/>
    <w:rsid w:val="00182CBD"/>
    <w:rsid w:val="001839D7"/>
    <w:rsid w:val="00183A05"/>
    <w:rsid w:val="00183ACC"/>
    <w:rsid w:val="00183E61"/>
    <w:rsid w:val="0018472F"/>
    <w:rsid w:val="001848D6"/>
    <w:rsid w:val="00184A66"/>
    <w:rsid w:val="00184F83"/>
    <w:rsid w:val="001855EC"/>
    <w:rsid w:val="00185744"/>
    <w:rsid w:val="0018574F"/>
    <w:rsid w:val="00185A07"/>
    <w:rsid w:val="00185FF8"/>
    <w:rsid w:val="00186070"/>
    <w:rsid w:val="001861BE"/>
    <w:rsid w:val="00186385"/>
    <w:rsid w:val="001867DA"/>
    <w:rsid w:val="00186A1C"/>
    <w:rsid w:val="00186ADB"/>
    <w:rsid w:val="00186D3D"/>
    <w:rsid w:val="0018730E"/>
    <w:rsid w:val="0018737B"/>
    <w:rsid w:val="001874AA"/>
    <w:rsid w:val="00187CA8"/>
    <w:rsid w:val="001906B0"/>
    <w:rsid w:val="00190831"/>
    <w:rsid w:val="00190A3F"/>
    <w:rsid w:val="00190B51"/>
    <w:rsid w:val="00190D35"/>
    <w:rsid w:val="00191159"/>
    <w:rsid w:val="00191466"/>
    <w:rsid w:val="001915E6"/>
    <w:rsid w:val="001918BC"/>
    <w:rsid w:val="00192146"/>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96F"/>
    <w:rsid w:val="001A0C45"/>
    <w:rsid w:val="001A0E16"/>
    <w:rsid w:val="001A106F"/>
    <w:rsid w:val="001A1591"/>
    <w:rsid w:val="001A16B5"/>
    <w:rsid w:val="001A19BE"/>
    <w:rsid w:val="001A1DAD"/>
    <w:rsid w:val="001A1E29"/>
    <w:rsid w:val="001A1EAC"/>
    <w:rsid w:val="001A1F7A"/>
    <w:rsid w:val="001A2237"/>
    <w:rsid w:val="001A2281"/>
    <w:rsid w:val="001A3485"/>
    <w:rsid w:val="001A351D"/>
    <w:rsid w:val="001A3B5B"/>
    <w:rsid w:val="001A3E86"/>
    <w:rsid w:val="001A3EAE"/>
    <w:rsid w:val="001A4167"/>
    <w:rsid w:val="001A4368"/>
    <w:rsid w:val="001A43C5"/>
    <w:rsid w:val="001A461B"/>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688"/>
    <w:rsid w:val="001B69E6"/>
    <w:rsid w:val="001B6BB9"/>
    <w:rsid w:val="001B6C86"/>
    <w:rsid w:val="001B6FD3"/>
    <w:rsid w:val="001B755B"/>
    <w:rsid w:val="001B75DD"/>
    <w:rsid w:val="001B7714"/>
    <w:rsid w:val="001B7750"/>
    <w:rsid w:val="001B7936"/>
    <w:rsid w:val="001B7A45"/>
    <w:rsid w:val="001B7B77"/>
    <w:rsid w:val="001C0A4A"/>
    <w:rsid w:val="001C0C51"/>
    <w:rsid w:val="001C0E3A"/>
    <w:rsid w:val="001C0E3B"/>
    <w:rsid w:val="001C1245"/>
    <w:rsid w:val="001C1263"/>
    <w:rsid w:val="001C141A"/>
    <w:rsid w:val="001C162E"/>
    <w:rsid w:val="001C16AA"/>
    <w:rsid w:val="001C1B8F"/>
    <w:rsid w:val="001C1E47"/>
    <w:rsid w:val="001C1F29"/>
    <w:rsid w:val="001C2B2D"/>
    <w:rsid w:val="001C2ECB"/>
    <w:rsid w:val="001C319A"/>
    <w:rsid w:val="001C443E"/>
    <w:rsid w:val="001C4C36"/>
    <w:rsid w:val="001C4D75"/>
    <w:rsid w:val="001C510A"/>
    <w:rsid w:val="001C53C8"/>
    <w:rsid w:val="001C54D8"/>
    <w:rsid w:val="001C5544"/>
    <w:rsid w:val="001C555F"/>
    <w:rsid w:val="001C55E2"/>
    <w:rsid w:val="001C5BC1"/>
    <w:rsid w:val="001C609D"/>
    <w:rsid w:val="001C61F0"/>
    <w:rsid w:val="001C6295"/>
    <w:rsid w:val="001C6CB2"/>
    <w:rsid w:val="001C7102"/>
    <w:rsid w:val="001C710B"/>
    <w:rsid w:val="001C7805"/>
    <w:rsid w:val="001C7855"/>
    <w:rsid w:val="001C7B4E"/>
    <w:rsid w:val="001C7CE5"/>
    <w:rsid w:val="001C7D75"/>
    <w:rsid w:val="001C7D7F"/>
    <w:rsid w:val="001C7F72"/>
    <w:rsid w:val="001D0080"/>
    <w:rsid w:val="001D0172"/>
    <w:rsid w:val="001D01B0"/>
    <w:rsid w:val="001D055B"/>
    <w:rsid w:val="001D0758"/>
    <w:rsid w:val="001D09E3"/>
    <w:rsid w:val="001D0AF7"/>
    <w:rsid w:val="001D0B23"/>
    <w:rsid w:val="001D1390"/>
    <w:rsid w:val="001D14B8"/>
    <w:rsid w:val="001D1EEC"/>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977"/>
    <w:rsid w:val="001D5A45"/>
    <w:rsid w:val="001D619E"/>
    <w:rsid w:val="001D6288"/>
    <w:rsid w:val="001D667A"/>
    <w:rsid w:val="001D676F"/>
    <w:rsid w:val="001D67CF"/>
    <w:rsid w:val="001D6959"/>
    <w:rsid w:val="001D6C55"/>
    <w:rsid w:val="001D705F"/>
    <w:rsid w:val="001D720F"/>
    <w:rsid w:val="001D7345"/>
    <w:rsid w:val="001D7559"/>
    <w:rsid w:val="001D7629"/>
    <w:rsid w:val="001D779B"/>
    <w:rsid w:val="001D7FA1"/>
    <w:rsid w:val="001E01BE"/>
    <w:rsid w:val="001E0774"/>
    <w:rsid w:val="001E139E"/>
    <w:rsid w:val="001E1469"/>
    <w:rsid w:val="001E16F7"/>
    <w:rsid w:val="001E17B0"/>
    <w:rsid w:val="001E18F6"/>
    <w:rsid w:val="001E2472"/>
    <w:rsid w:val="001E2B61"/>
    <w:rsid w:val="001E32CA"/>
    <w:rsid w:val="001E366A"/>
    <w:rsid w:val="001E37BD"/>
    <w:rsid w:val="001E388C"/>
    <w:rsid w:val="001E38BC"/>
    <w:rsid w:val="001E3F78"/>
    <w:rsid w:val="001E4293"/>
    <w:rsid w:val="001E443B"/>
    <w:rsid w:val="001E4857"/>
    <w:rsid w:val="001E487C"/>
    <w:rsid w:val="001E48F0"/>
    <w:rsid w:val="001E49D8"/>
    <w:rsid w:val="001E4F5E"/>
    <w:rsid w:val="001E5149"/>
    <w:rsid w:val="001E5219"/>
    <w:rsid w:val="001E5480"/>
    <w:rsid w:val="001E64A6"/>
    <w:rsid w:val="001E66DD"/>
    <w:rsid w:val="001E69AC"/>
    <w:rsid w:val="001E6D10"/>
    <w:rsid w:val="001E6D74"/>
    <w:rsid w:val="001E6D97"/>
    <w:rsid w:val="001E7213"/>
    <w:rsid w:val="001E72A9"/>
    <w:rsid w:val="001E7401"/>
    <w:rsid w:val="001E74A3"/>
    <w:rsid w:val="001E7C40"/>
    <w:rsid w:val="001E7F30"/>
    <w:rsid w:val="001F0420"/>
    <w:rsid w:val="001F0422"/>
    <w:rsid w:val="001F06AD"/>
    <w:rsid w:val="001F0902"/>
    <w:rsid w:val="001F0D3C"/>
    <w:rsid w:val="001F12D7"/>
    <w:rsid w:val="001F1374"/>
    <w:rsid w:val="001F16E8"/>
    <w:rsid w:val="001F18F4"/>
    <w:rsid w:val="001F1986"/>
    <w:rsid w:val="001F1CE8"/>
    <w:rsid w:val="001F1E0F"/>
    <w:rsid w:val="001F227A"/>
    <w:rsid w:val="001F2286"/>
    <w:rsid w:val="001F2525"/>
    <w:rsid w:val="001F2DA9"/>
    <w:rsid w:val="001F3101"/>
    <w:rsid w:val="001F35C0"/>
    <w:rsid w:val="001F36EF"/>
    <w:rsid w:val="001F3805"/>
    <w:rsid w:val="001F3819"/>
    <w:rsid w:val="001F3A20"/>
    <w:rsid w:val="001F3CD4"/>
    <w:rsid w:val="001F3DA6"/>
    <w:rsid w:val="001F3F8B"/>
    <w:rsid w:val="001F42B3"/>
    <w:rsid w:val="001F4380"/>
    <w:rsid w:val="001F43AF"/>
    <w:rsid w:val="001F49BA"/>
    <w:rsid w:val="001F4BC8"/>
    <w:rsid w:val="001F4D96"/>
    <w:rsid w:val="001F4ED2"/>
    <w:rsid w:val="001F5069"/>
    <w:rsid w:val="001F52E7"/>
    <w:rsid w:val="001F53A7"/>
    <w:rsid w:val="001F540A"/>
    <w:rsid w:val="001F54C8"/>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6EA"/>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AC9"/>
    <w:rsid w:val="00203E8B"/>
    <w:rsid w:val="00203EB9"/>
    <w:rsid w:val="00203F5E"/>
    <w:rsid w:val="00204126"/>
    <w:rsid w:val="0020426D"/>
    <w:rsid w:val="00204564"/>
    <w:rsid w:val="002045B5"/>
    <w:rsid w:val="002049D3"/>
    <w:rsid w:val="00204F01"/>
    <w:rsid w:val="00204F2F"/>
    <w:rsid w:val="00204F90"/>
    <w:rsid w:val="00205230"/>
    <w:rsid w:val="002054E9"/>
    <w:rsid w:val="00205529"/>
    <w:rsid w:val="00205636"/>
    <w:rsid w:val="002056EA"/>
    <w:rsid w:val="00205724"/>
    <w:rsid w:val="00205888"/>
    <w:rsid w:val="002059CA"/>
    <w:rsid w:val="00205C66"/>
    <w:rsid w:val="00205CB1"/>
    <w:rsid w:val="00205CC9"/>
    <w:rsid w:val="00205F7A"/>
    <w:rsid w:val="00206080"/>
    <w:rsid w:val="0020642F"/>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4B94"/>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92E"/>
    <w:rsid w:val="00217E1F"/>
    <w:rsid w:val="0022016E"/>
    <w:rsid w:val="00220717"/>
    <w:rsid w:val="00220A6D"/>
    <w:rsid w:val="00220AF0"/>
    <w:rsid w:val="00220C2E"/>
    <w:rsid w:val="00220D32"/>
    <w:rsid w:val="00221197"/>
    <w:rsid w:val="00221519"/>
    <w:rsid w:val="00221A57"/>
    <w:rsid w:val="00222428"/>
    <w:rsid w:val="00222BC6"/>
    <w:rsid w:val="00222D87"/>
    <w:rsid w:val="00222E1F"/>
    <w:rsid w:val="00222F53"/>
    <w:rsid w:val="002231BC"/>
    <w:rsid w:val="00223209"/>
    <w:rsid w:val="00223263"/>
    <w:rsid w:val="0022340F"/>
    <w:rsid w:val="002236EA"/>
    <w:rsid w:val="0022372F"/>
    <w:rsid w:val="00223AAC"/>
    <w:rsid w:val="00223AC4"/>
    <w:rsid w:val="00223DBC"/>
    <w:rsid w:val="002242C6"/>
    <w:rsid w:val="002243DA"/>
    <w:rsid w:val="00224612"/>
    <w:rsid w:val="00224EC1"/>
    <w:rsid w:val="0022526F"/>
    <w:rsid w:val="00225364"/>
    <w:rsid w:val="00225999"/>
    <w:rsid w:val="00225B6E"/>
    <w:rsid w:val="00225BA9"/>
    <w:rsid w:val="00225C07"/>
    <w:rsid w:val="00225F5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33"/>
    <w:rsid w:val="00230482"/>
    <w:rsid w:val="00230D02"/>
    <w:rsid w:val="00230DF1"/>
    <w:rsid w:val="00230E79"/>
    <w:rsid w:val="00230EC5"/>
    <w:rsid w:val="002311CC"/>
    <w:rsid w:val="002313AD"/>
    <w:rsid w:val="002314E5"/>
    <w:rsid w:val="0023173C"/>
    <w:rsid w:val="00231834"/>
    <w:rsid w:val="00231A6D"/>
    <w:rsid w:val="00231E70"/>
    <w:rsid w:val="0023203F"/>
    <w:rsid w:val="002320CD"/>
    <w:rsid w:val="00232148"/>
    <w:rsid w:val="0023237A"/>
    <w:rsid w:val="00232467"/>
    <w:rsid w:val="002328CC"/>
    <w:rsid w:val="002328E7"/>
    <w:rsid w:val="00232939"/>
    <w:rsid w:val="00232A3D"/>
    <w:rsid w:val="00232B24"/>
    <w:rsid w:val="00232C7A"/>
    <w:rsid w:val="00232D63"/>
    <w:rsid w:val="00232F48"/>
    <w:rsid w:val="0023325C"/>
    <w:rsid w:val="002333DB"/>
    <w:rsid w:val="00233500"/>
    <w:rsid w:val="002336AB"/>
    <w:rsid w:val="00233816"/>
    <w:rsid w:val="00233AF1"/>
    <w:rsid w:val="00233D02"/>
    <w:rsid w:val="00233D61"/>
    <w:rsid w:val="00233DD1"/>
    <w:rsid w:val="0023420E"/>
    <w:rsid w:val="00234240"/>
    <w:rsid w:val="0023451F"/>
    <w:rsid w:val="00234645"/>
    <w:rsid w:val="00234BF3"/>
    <w:rsid w:val="00234DB2"/>
    <w:rsid w:val="002351B3"/>
    <w:rsid w:val="002352E8"/>
    <w:rsid w:val="00235383"/>
    <w:rsid w:val="0023589E"/>
    <w:rsid w:val="002358C1"/>
    <w:rsid w:val="00235A48"/>
    <w:rsid w:val="00236495"/>
    <w:rsid w:val="00236854"/>
    <w:rsid w:val="00236A44"/>
    <w:rsid w:val="00236B4F"/>
    <w:rsid w:val="00236E13"/>
    <w:rsid w:val="00236F7B"/>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187E"/>
    <w:rsid w:val="0024208E"/>
    <w:rsid w:val="0024219E"/>
    <w:rsid w:val="00242251"/>
    <w:rsid w:val="0024257E"/>
    <w:rsid w:val="002425CA"/>
    <w:rsid w:val="0024266A"/>
    <w:rsid w:val="00242EFD"/>
    <w:rsid w:val="002430F2"/>
    <w:rsid w:val="0024356E"/>
    <w:rsid w:val="002436C9"/>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AFD"/>
    <w:rsid w:val="00245B8D"/>
    <w:rsid w:val="00246198"/>
    <w:rsid w:val="00246301"/>
    <w:rsid w:val="002468AE"/>
    <w:rsid w:val="00246CDA"/>
    <w:rsid w:val="00247175"/>
    <w:rsid w:val="0024792F"/>
    <w:rsid w:val="00247B22"/>
    <w:rsid w:val="00247E77"/>
    <w:rsid w:val="00247F43"/>
    <w:rsid w:val="0025028F"/>
    <w:rsid w:val="002504AB"/>
    <w:rsid w:val="0025066B"/>
    <w:rsid w:val="00250945"/>
    <w:rsid w:val="00250DA2"/>
    <w:rsid w:val="00251165"/>
    <w:rsid w:val="00251301"/>
    <w:rsid w:val="00251417"/>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99A"/>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7F"/>
    <w:rsid w:val="002603E0"/>
    <w:rsid w:val="002605FC"/>
    <w:rsid w:val="002606DB"/>
    <w:rsid w:val="002608BD"/>
    <w:rsid w:val="00260914"/>
    <w:rsid w:val="00260B5F"/>
    <w:rsid w:val="00260C76"/>
    <w:rsid w:val="0026116D"/>
    <w:rsid w:val="00261268"/>
    <w:rsid w:val="00261726"/>
    <w:rsid w:val="00261E94"/>
    <w:rsid w:val="002627E6"/>
    <w:rsid w:val="00262872"/>
    <w:rsid w:val="00262878"/>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3F56"/>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71A"/>
    <w:rsid w:val="0026782E"/>
    <w:rsid w:val="0026783C"/>
    <w:rsid w:val="00267C89"/>
    <w:rsid w:val="00267D33"/>
    <w:rsid w:val="00267D8E"/>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A5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7AF"/>
    <w:rsid w:val="00282857"/>
    <w:rsid w:val="00282C0A"/>
    <w:rsid w:val="00282F05"/>
    <w:rsid w:val="0028320B"/>
    <w:rsid w:val="002834E9"/>
    <w:rsid w:val="002837E6"/>
    <w:rsid w:val="002839D0"/>
    <w:rsid w:val="00283BA0"/>
    <w:rsid w:val="00283D87"/>
    <w:rsid w:val="00283E7C"/>
    <w:rsid w:val="002840A7"/>
    <w:rsid w:val="0028432A"/>
    <w:rsid w:val="002846EA"/>
    <w:rsid w:val="00284866"/>
    <w:rsid w:val="0028486A"/>
    <w:rsid w:val="002848B3"/>
    <w:rsid w:val="00284BE4"/>
    <w:rsid w:val="00285020"/>
    <w:rsid w:val="0028509E"/>
    <w:rsid w:val="00285245"/>
    <w:rsid w:val="0028546C"/>
    <w:rsid w:val="00285997"/>
    <w:rsid w:val="00285ACA"/>
    <w:rsid w:val="00285CBD"/>
    <w:rsid w:val="0028617C"/>
    <w:rsid w:val="002861CE"/>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787"/>
    <w:rsid w:val="002928A0"/>
    <w:rsid w:val="002929EE"/>
    <w:rsid w:val="00292F20"/>
    <w:rsid w:val="00292FBF"/>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4E2"/>
    <w:rsid w:val="00296527"/>
    <w:rsid w:val="00296697"/>
    <w:rsid w:val="0029678C"/>
    <w:rsid w:val="00296803"/>
    <w:rsid w:val="00296D8E"/>
    <w:rsid w:val="00296DD8"/>
    <w:rsid w:val="00296E6F"/>
    <w:rsid w:val="00296F89"/>
    <w:rsid w:val="00296F96"/>
    <w:rsid w:val="0029726A"/>
    <w:rsid w:val="00297286"/>
    <w:rsid w:val="00297340"/>
    <w:rsid w:val="002975A1"/>
    <w:rsid w:val="002976AA"/>
    <w:rsid w:val="00297749"/>
    <w:rsid w:val="00297847"/>
    <w:rsid w:val="00297A40"/>
    <w:rsid w:val="00297A72"/>
    <w:rsid w:val="00297D00"/>
    <w:rsid w:val="00297D35"/>
    <w:rsid w:val="002A0319"/>
    <w:rsid w:val="002A0529"/>
    <w:rsid w:val="002A08A2"/>
    <w:rsid w:val="002A0921"/>
    <w:rsid w:val="002A0C31"/>
    <w:rsid w:val="002A0E71"/>
    <w:rsid w:val="002A1159"/>
    <w:rsid w:val="002A1445"/>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C3"/>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33B2"/>
    <w:rsid w:val="002B437B"/>
    <w:rsid w:val="002B4758"/>
    <w:rsid w:val="002B49AE"/>
    <w:rsid w:val="002B4E4B"/>
    <w:rsid w:val="002B4EFD"/>
    <w:rsid w:val="002B512B"/>
    <w:rsid w:val="002B516F"/>
    <w:rsid w:val="002B542C"/>
    <w:rsid w:val="002B56E2"/>
    <w:rsid w:val="002B57B2"/>
    <w:rsid w:val="002B59A1"/>
    <w:rsid w:val="002B5A29"/>
    <w:rsid w:val="002B5B17"/>
    <w:rsid w:val="002B5B78"/>
    <w:rsid w:val="002B5CCB"/>
    <w:rsid w:val="002B5D2B"/>
    <w:rsid w:val="002B5E85"/>
    <w:rsid w:val="002B5F3E"/>
    <w:rsid w:val="002B5F8D"/>
    <w:rsid w:val="002B5FE5"/>
    <w:rsid w:val="002B604D"/>
    <w:rsid w:val="002B6431"/>
    <w:rsid w:val="002B67B5"/>
    <w:rsid w:val="002B6D7B"/>
    <w:rsid w:val="002B7077"/>
    <w:rsid w:val="002B796D"/>
    <w:rsid w:val="002B7988"/>
    <w:rsid w:val="002B7DC6"/>
    <w:rsid w:val="002C084C"/>
    <w:rsid w:val="002C086B"/>
    <w:rsid w:val="002C08DD"/>
    <w:rsid w:val="002C0A3E"/>
    <w:rsid w:val="002C0C10"/>
    <w:rsid w:val="002C0CE4"/>
    <w:rsid w:val="002C0EF1"/>
    <w:rsid w:val="002C1243"/>
    <w:rsid w:val="002C153F"/>
    <w:rsid w:val="002C165D"/>
    <w:rsid w:val="002C1951"/>
    <w:rsid w:val="002C1A42"/>
    <w:rsid w:val="002C1BD0"/>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475"/>
    <w:rsid w:val="002C46F8"/>
    <w:rsid w:val="002C4818"/>
    <w:rsid w:val="002C499F"/>
    <w:rsid w:val="002C4C31"/>
    <w:rsid w:val="002C4D84"/>
    <w:rsid w:val="002C4FD0"/>
    <w:rsid w:val="002C520A"/>
    <w:rsid w:val="002C586D"/>
    <w:rsid w:val="002C595F"/>
    <w:rsid w:val="002C59AD"/>
    <w:rsid w:val="002C5D45"/>
    <w:rsid w:val="002C5F5A"/>
    <w:rsid w:val="002C5F7E"/>
    <w:rsid w:val="002C6079"/>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AD"/>
    <w:rsid w:val="002D2FF9"/>
    <w:rsid w:val="002D3002"/>
    <w:rsid w:val="002D306F"/>
    <w:rsid w:val="002D31C5"/>
    <w:rsid w:val="002D31C8"/>
    <w:rsid w:val="002D38A1"/>
    <w:rsid w:val="002D3A05"/>
    <w:rsid w:val="002D3B3B"/>
    <w:rsid w:val="002D43B4"/>
    <w:rsid w:val="002D45B5"/>
    <w:rsid w:val="002D465E"/>
    <w:rsid w:val="002D48C4"/>
    <w:rsid w:val="002D4D55"/>
    <w:rsid w:val="002D541C"/>
    <w:rsid w:val="002D557B"/>
    <w:rsid w:val="002D55B3"/>
    <w:rsid w:val="002D57B4"/>
    <w:rsid w:val="002D58DE"/>
    <w:rsid w:val="002D59C3"/>
    <w:rsid w:val="002D5D61"/>
    <w:rsid w:val="002D5D9E"/>
    <w:rsid w:val="002D5F8D"/>
    <w:rsid w:val="002D61A3"/>
    <w:rsid w:val="002D6338"/>
    <w:rsid w:val="002D6445"/>
    <w:rsid w:val="002D64C5"/>
    <w:rsid w:val="002D6C1F"/>
    <w:rsid w:val="002D6E72"/>
    <w:rsid w:val="002D7138"/>
    <w:rsid w:val="002D7172"/>
    <w:rsid w:val="002D7403"/>
    <w:rsid w:val="002D75A9"/>
    <w:rsid w:val="002D7D82"/>
    <w:rsid w:val="002D7EB1"/>
    <w:rsid w:val="002E02BF"/>
    <w:rsid w:val="002E05D0"/>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827"/>
    <w:rsid w:val="002E39D4"/>
    <w:rsid w:val="002E3EC4"/>
    <w:rsid w:val="002E4014"/>
    <w:rsid w:val="002E4808"/>
    <w:rsid w:val="002E4BE2"/>
    <w:rsid w:val="002E4C8D"/>
    <w:rsid w:val="002E4D51"/>
    <w:rsid w:val="002E4DF4"/>
    <w:rsid w:val="002E4F06"/>
    <w:rsid w:val="002E50E5"/>
    <w:rsid w:val="002E529F"/>
    <w:rsid w:val="002E552D"/>
    <w:rsid w:val="002E565E"/>
    <w:rsid w:val="002E60B2"/>
    <w:rsid w:val="002E6266"/>
    <w:rsid w:val="002E6545"/>
    <w:rsid w:val="002E683B"/>
    <w:rsid w:val="002E6A40"/>
    <w:rsid w:val="002E6BB6"/>
    <w:rsid w:val="002E6C6E"/>
    <w:rsid w:val="002E6E19"/>
    <w:rsid w:val="002E75BE"/>
    <w:rsid w:val="002E76FA"/>
    <w:rsid w:val="002E788A"/>
    <w:rsid w:val="002E78F8"/>
    <w:rsid w:val="002E7F5F"/>
    <w:rsid w:val="002F00DA"/>
    <w:rsid w:val="002F06CE"/>
    <w:rsid w:val="002F0701"/>
    <w:rsid w:val="002F07EB"/>
    <w:rsid w:val="002F0888"/>
    <w:rsid w:val="002F0D8C"/>
    <w:rsid w:val="002F0EE3"/>
    <w:rsid w:val="002F0F82"/>
    <w:rsid w:val="002F0FB3"/>
    <w:rsid w:val="002F107E"/>
    <w:rsid w:val="002F10D0"/>
    <w:rsid w:val="002F12E2"/>
    <w:rsid w:val="002F1488"/>
    <w:rsid w:val="002F14B5"/>
    <w:rsid w:val="002F1811"/>
    <w:rsid w:val="002F18E7"/>
    <w:rsid w:val="002F1FCC"/>
    <w:rsid w:val="002F200D"/>
    <w:rsid w:val="002F22C6"/>
    <w:rsid w:val="002F2338"/>
    <w:rsid w:val="002F24B1"/>
    <w:rsid w:val="002F24BE"/>
    <w:rsid w:val="002F274E"/>
    <w:rsid w:val="002F2755"/>
    <w:rsid w:val="002F285F"/>
    <w:rsid w:val="002F2DD8"/>
    <w:rsid w:val="002F3008"/>
    <w:rsid w:val="002F308D"/>
    <w:rsid w:val="002F31F1"/>
    <w:rsid w:val="002F3294"/>
    <w:rsid w:val="002F34AB"/>
    <w:rsid w:val="002F34CD"/>
    <w:rsid w:val="002F3564"/>
    <w:rsid w:val="002F3691"/>
    <w:rsid w:val="002F370C"/>
    <w:rsid w:val="002F376D"/>
    <w:rsid w:val="002F3B7A"/>
    <w:rsid w:val="002F409E"/>
    <w:rsid w:val="002F4506"/>
    <w:rsid w:val="002F456A"/>
    <w:rsid w:val="002F4578"/>
    <w:rsid w:val="002F47BF"/>
    <w:rsid w:val="002F532E"/>
    <w:rsid w:val="002F5891"/>
    <w:rsid w:val="002F5D25"/>
    <w:rsid w:val="002F5DD3"/>
    <w:rsid w:val="002F601E"/>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A79"/>
    <w:rsid w:val="00302B7C"/>
    <w:rsid w:val="00302BE1"/>
    <w:rsid w:val="00302F57"/>
    <w:rsid w:val="00303378"/>
    <w:rsid w:val="00303A9B"/>
    <w:rsid w:val="00303AB6"/>
    <w:rsid w:val="003041C9"/>
    <w:rsid w:val="003042C4"/>
    <w:rsid w:val="00304433"/>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51A"/>
    <w:rsid w:val="00314A30"/>
    <w:rsid w:val="00314C2F"/>
    <w:rsid w:val="00314CF5"/>
    <w:rsid w:val="00314E0B"/>
    <w:rsid w:val="00314E95"/>
    <w:rsid w:val="0031510B"/>
    <w:rsid w:val="0031526B"/>
    <w:rsid w:val="003152C9"/>
    <w:rsid w:val="00315435"/>
    <w:rsid w:val="00315C04"/>
    <w:rsid w:val="00315E60"/>
    <w:rsid w:val="00315F9B"/>
    <w:rsid w:val="0031614E"/>
    <w:rsid w:val="0031621C"/>
    <w:rsid w:val="003166A6"/>
    <w:rsid w:val="00316A6D"/>
    <w:rsid w:val="00316CAC"/>
    <w:rsid w:val="00316DAF"/>
    <w:rsid w:val="00317415"/>
    <w:rsid w:val="00317827"/>
    <w:rsid w:val="00317896"/>
    <w:rsid w:val="00317A20"/>
    <w:rsid w:val="00317E1A"/>
    <w:rsid w:val="003206F2"/>
    <w:rsid w:val="0032074B"/>
    <w:rsid w:val="003208E5"/>
    <w:rsid w:val="00320E9E"/>
    <w:rsid w:val="00321BB6"/>
    <w:rsid w:val="00322124"/>
    <w:rsid w:val="0032217F"/>
    <w:rsid w:val="003223D1"/>
    <w:rsid w:val="00322487"/>
    <w:rsid w:val="003224CE"/>
    <w:rsid w:val="003224DD"/>
    <w:rsid w:val="003225AD"/>
    <w:rsid w:val="00322610"/>
    <w:rsid w:val="0032267C"/>
    <w:rsid w:val="00322754"/>
    <w:rsid w:val="00322A88"/>
    <w:rsid w:val="00322B5A"/>
    <w:rsid w:val="00322F7E"/>
    <w:rsid w:val="0032307B"/>
    <w:rsid w:val="00323387"/>
    <w:rsid w:val="003236C4"/>
    <w:rsid w:val="00323A15"/>
    <w:rsid w:val="00323A6F"/>
    <w:rsid w:val="00323C03"/>
    <w:rsid w:val="00323DE2"/>
    <w:rsid w:val="00323F3A"/>
    <w:rsid w:val="003248F8"/>
    <w:rsid w:val="00324948"/>
    <w:rsid w:val="00324B5E"/>
    <w:rsid w:val="00324CFC"/>
    <w:rsid w:val="00325E5B"/>
    <w:rsid w:val="00325FB9"/>
    <w:rsid w:val="00326180"/>
    <w:rsid w:val="0032619B"/>
    <w:rsid w:val="0032658A"/>
    <w:rsid w:val="0032665E"/>
    <w:rsid w:val="003266A1"/>
    <w:rsid w:val="0032686F"/>
    <w:rsid w:val="00326B33"/>
    <w:rsid w:val="00326B39"/>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0F26"/>
    <w:rsid w:val="00331240"/>
    <w:rsid w:val="0033133C"/>
    <w:rsid w:val="0033141C"/>
    <w:rsid w:val="00331770"/>
    <w:rsid w:val="00331882"/>
    <w:rsid w:val="00331901"/>
    <w:rsid w:val="00331AC3"/>
    <w:rsid w:val="00331AE5"/>
    <w:rsid w:val="00331AF4"/>
    <w:rsid w:val="00331C4F"/>
    <w:rsid w:val="00331CE0"/>
    <w:rsid w:val="0033204F"/>
    <w:rsid w:val="00332070"/>
    <w:rsid w:val="00332388"/>
    <w:rsid w:val="0033248A"/>
    <w:rsid w:val="003325FE"/>
    <w:rsid w:val="00332950"/>
    <w:rsid w:val="00332A71"/>
    <w:rsid w:val="00332B7C"/>
    <w:rsid w:val="00332C69"/>
    <w:rsid w:val="00333252"/>
    <w:rsid w:val="003335B3"/>
    <w:rsid w:val="00333610"/>
    <w:rsid w:val="00333718"/>
    <w:rsid w:val="0033380C"/>
    <w:rsid w:val="00333A86"/>
    <w:rsid w:val="00333D66"/>
    <w:rsid w:val="00333F9C"/>
    <w:rsid w:val="00334023"/>
    <w:rsid w:val="00334725"/>
    <w:rsid w:val="00334865"/>
    <w:rsid w:val="00334BD6"/>
    <w:rsid w:val="00334C41"/>
    <w:rsid w:val="00334D71"/>
    <w:rsid w:val="00334F3D"/>
    <w:rsid w:val="0033506C"/>
    <w:rsid w:val="003353D6"/>
    <w:rsid w:val="003354C9"/>
    <w:rsid w:val="003356FA"/>
    <w:rsid w:val="00335B4D"/>
    <w:rsid w:val="00335E01"/>
    <w:rsid w:val="00335E21"/>
    <w:rsid w:val="003366E8"/>
    <w:rsid w:val="003369E0"/>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1D7"/>
    <w:rsid w:val="0034120F"/>
    <w:rsid w:val="00341225"/>
    <w:rsid w:val="00341710"/>
    <w:rsid w:val="00341C30"/>
    <w:rsid w:val="00341FDE"/>
    <w:rsid w:val="00342212"/>
    <w:rsid w:val="003424F0"/>
    <w:rsid w:val="00342527"/>
    <w:rsid w:val="00342701"/>
    <w:rsid w:val="00342798"/>
    <w:rsid w:val="003429FF"/>
    <w:rsid w:val="00342FDE"/>
    <w:rsid w:val="003430AF"/>
    <w:rsid w:val="003436EB"/>
    <w:rsid w:val="003440D5"/>
    <w:rsid w:val="003442C3"/>
    <w:rsid w:val="003445D9"/>
    <w:rsid w:val="003445DF"/>
    <w:rsid w:val="003445EB"/>
    <w:rsid w:val="0034479B"/>
    <w:rsid w:val="0034498B"/>
    <w:rsid w:val="00344B38"/>
    <w:rsid w:val="00344BC1"/>
    <w:rsid w:val="0034501E"/>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386"/>
    <w:rsid w:val="003475B8"/>
    <w:rsid w:val="0034797C"/>
    <w:rsid w:val="00347D83"/>
    <w:rsid w:val="00347E78"/>
    <w:rsid w:val="00347EAE"/>
    <w:rsid w:val="00347EC3"/>
    <w:rsid w:val="003500CF"/>
    <w:rsid w:val="00350151"/>
    <w:rsid w:val="00350694"/>
    <w:rsid w:val="003507A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2EDB"/>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65F"/>
    <w:rsid w:val="003556B0"/>
    <w:rsid w:val="00355920"/>
    <w:rsid w:val="00355B80"/>
    <w:rsid w:val="00355E2E"/>
    <w:rsid w:val="00355F3B"/>
    <w:rsid w:val="00355FFB"/>
    <w:rsid w:val="003561FD"/>
    <w:rsid w:val="003563D8"/>
    <w:rsid w:val="003564A6"/>
    <w:rsid w:val="00356A58"/>
    <w:rsid w:val="00356BFA"/>
    <w:rsid w:val="00356DD3"/>
    <w:rsid w:val="00356E7B"/>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8FC"/>
    <w:rsid w:val="00361AC3"/>
    <w:rsid w:val="00361EC4"/>
    <w:rsid w:val="00362004"/>
    <w:rsid w:val="0036215F"/>
    <w:rsid w:val="003621E9"/>
    <w:rsid w:val="00362261"/>
    <w:rsid w:val="00362391"/>
    <w:rsid w:val="00362529"/>
    <w:rsid w:val="00362A6B"/>
    <w:rsid w:val="00362F92"/>
    <w:rsid w:val="0036311A"/>
    <w:rsid w:val="0036320B"/>
    <w:rsid w:val="00363269"/>
    <w:rsid w:val="0036347A"/>
    <w:rsid w:val="00363ADB"/>
    <w:rsid w:val="00363BA6"/>
    <w:rsid w:val="00363F56"/>
    <w:rsid w:val="00363F7F"/>
    <w:rsid w:val="00364218"/>
    <w:rsid w:val="003644F6"/>
    <w:rsid w:val="00364538"/>
    <w:rsid w:val="00364C37"/>
    <w:rsid w:val="00364C9C"/>
    <w:rsid w:val="00364D9D"/>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4FFA"/>
    <w:rsid w:val="00375043"/>
    <w:rsid w:val="00375378"/>
    <w:rsid w:val="003753FA"/>
    <w:rsid w:val="00375419"/>
    <w:rsid w:val="003755FE"/>
    <w:rsid w:val="0037564D"/>
    <w:rsid w:val="003756FA"/>
    <w:rsid w:val="00375756"/>
    <w:rsid w:val="00375E0D"/>
    <w:rsid w:val="0037600F"/>
    <w:rsid w:val="0037621F"/>
    <w:rsid w:val="00376420"/>
    <w:rsid w:val="00376464"/>
    <w:rsid w:val="003765E7"/>
    <w:rsid w:val="00376C32"/>
    <w:rsid w:val="00376F2B"/>
    <w:rsid w:val="00377214"/>
    <w:rsid w:val="00377AE5"/>
    <w:rsid w:val="00377B16"/>
    <w:rsid w:val="00377C73"/>
    <w:rsid w:val="00377C7D"/>
    <w:rsid w:val="003801B8"/>
    <w:rsid w:val="0038059B"/>
    <w:rsid w:val="00380F3A"/>
    <w:rsid w:val="00381051"/>
    <w:rsid w:val="003812FB"/>
    <w:rsid w:val="00381359"/>
    <w:rsid w:val="00381830"/>
    <w:rsid w:val="0038198F"/>
    <w:rsid w:val="00381D0A"/>
    <w:rsid w:val="00381F67"/>
    <w:rsid w:val="003820FC"/>
    <w:rsid w:val="0038212D"/>
    <w:rsid w:val="00382316"/>
    <w:rsid w:val="00382504"/>
    <w:rsid w:val="003826FA"/>
    <w:rsid w:val="00382708"/>
    <w:rsid w:val="003827DB"/>
    <w:rsid w:val="00382FFE"/>
    <w:rsid w:val="00383517"/>
    <w:rsid w:val="003837EF"/>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8F"/>
    <w:rsid w:val="00386211"/>
    <w:rsid w:val="00386847"/>
    <w:rsid w:val="00386966"/>
    <w:rsid w:val="00386990"/>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1E8"/>
    <w:rsid w:val="0039142D"/>
    <w:rsid w:val="00391877"/>
    <w:rsid w:val="0039190D"/>
    <w:rsid w:val="00391985"/>
    <w:rsid w:val="00391990"/>
    <w:rsid w:val="00391B8D"/>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5F28"/>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82"/>
    <w:rsid w:val="003A11B7"/>
    <w:rsid w:val="003A1439"/>
    <w:rsid w:val="003A1474"/>
    <w:rsid w:val="003A155C"/>
    <w:rsid w:val="003A171A"/>
    <w:rsid w:val="003A1732"/>
    <w:rsid w:val="003A1949"/>
    <w:rsid w:val="003A19AA"/>
    <w:rsid w:val="003A1DBA"/>
    <w:rsid w:val="003A20C1"/>
    <w:rsid w:val="003A23CE"/>
    <w:rsid w:val="003A26C9"/>
    <w:rsid w:val="003A26D9"/>
    <w:rsid w:val="003A2A47"/>
    <w:rsid w:val="003A2BC8"/>
    <w:rsid w:val="003A2D5C"/>
    <w:rsid w:val="003A31C8"/>
    <w:rsid w:val="003A3217"/>
    <w:rsid w:val="003A3308"/>
    <w:rsid w:val="003A3347"/>
    <w:rsid w:val="003A3557"/>
    <w:rsid w:val="003A39EE"/>
    <w:rsid w:val="003A3BC0"/>
    <w:rsid w:val="003A3CA8"/>
    <w:rsid w:val="003A414A"/>
    <w:rsid w:val="003A435E"/>
    <w:rsid w:val="003A43DB"/>
    <w:rsid w:val="003A465B"/>
    <w:rsid w:val="003A5339"/>
    <w:rsid w:val="003A538D"/>
    <w:rsid w:val="003A5921"/>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2A06"/>
    <w:rsid w:val="003B2D21"/>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9F6"/>
    <w:rsid w:val="003B6F14"/>
    <w:rsid w:val="003B787C"/>
    <w:rsid w:val="003B78B7"/>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0"/>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39B"/>
    <w:rsid w:val="003C6463"/>
    <w:rsid w:val="003C77D8"/>
    <w:rsid w:val="003C7DA3"/>
    <w:rsid w:val="003D0106"/>
    <w:rsid w:val="003D030B"/>
    <w:rsid w:val="003D0565"/>
    <w:rsid w:val="003D056E"/>
    <w:rsid w:val="003D066A"/>
    <w:rsid w:val="003D0A6F"/>
    <w:rsid w:val="003D0BA6"/>
    <w:rsid w:val="003D0EC2"/>
    <w:rsid w:val="003D0F89"/>
    <w:rsid w:val="003D12A5"/>
    <w:rsid w:val="003D18AB"/>
    <w:rsid w:val="003D1CE8"/>
    <w:rsid w:val="003D1F40"/>
    <w:rsid w:val="003D1FCB"/>
    <w:rsid w:val="003D244E"/>
    <w:rsid w:val="003D259F"/>
    <w:rsid w:val="003D25AE"/>
    <w:rsid w:val="003D2A5D"/>
    <w:rsid w:val="003D2D48"/>
    <w:rsid w:val="003D340F"/>
    <w:rsid w:val="003D3767"/>
    <w:rsid w:val="003D3C17"/>
    <w:rsid w:val="003D40DF"/>
    <w:rsid w:val="003D46D9"/>
    <w:rsid w:val="003D4B3D"/>
    <w:rsid w:val="003D4CE8"/>
    <w:rsid w:val="003D4FB0"/>
    <w:rsid w:val="003D513E"/>
    <w:rsid w:val="003D525E"/>
    <w:rsid w:val="003D615C"/>
    <w:rsid w:val="003D645A"/>
    <w:rsid w:val="003D64F5"/>
    <w:rsid w:val="003D6A98"/>
    <w:rsid w:val="003D6D5F"/>
    <w:rsid w:val="003D6DB9"/>
    <w:rsid w:val="003D6E1B"/>
    <w:rsid w:val="003D703E"/>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AE"/>
    <w:rsid w:val="003E39DE"/>
    <w:rsid w:val="003E3DD5"/>
    <w:rsid w:val="003E4713"/>
    <w:rsid w:val="003E478D"/>
    <w:rsid w:val="003E4C35"/>
    <w:rsid w:val="003E4E65"/>
    <w:rsid w:val="003E4EA1"/>
    <w:rsid w:val="003E5419"/>
    <w:rsid w:val="003E54DD"/>
    <w:rsid w:val="003E558D"/>
    <w:rsid w:val="003E5A0C"/>
    <w:rsid w:val="003E6180"/>
    <w:rsid w:val="003E63EB"/>
    <w:rsid w:val="003E656A"/>
    <w:rsid w:val="003E6628"/>
    <w:rsid w:val="003E6B45"/>
    <w:rsid w:val="003E6BA2"/>
    <w:rsid w:val="003E6FA7"/>
    <w:rsid w:val="003E74AC"/>
    <w:rsid w:val="003E74DA"/>
    <w:rsid w:val="003E754E"/>
    <w:rsid w:val="003E7585"/>
    <w:rsid w:val="003E7CE4"/>
    <w:rsid w:val="003E7CF8"/>
    <w:rsid w:val="003F0005"/>
    <w:rsid w:val="003F07E8"/>
    <w:rsid w:val="003F0FCB"/>
    <w:rsid w:val="003F11F1"/>
    <w:rsid w:val="003F1255"/>
    <w:rsid w:val="003F12DF"/>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3D2"/>
    <w:rsid w:val="003F7490"/>
    <w:rsid w:val="003F749C"/>
    <w:rsid w:val="003F7552"/>
    <w:rsid w:val="003F7969"/>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363"/>
    <w:rsid w:val="0040388D"/>
    <w:rsid w:val="004039E1"/>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0E5"/>
    <w:rsid w:val="00405173"/>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07E2C"/>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2D1"/>
    <w:rsid w:val="00413572"/>
    <w:rsid w:val="0041394F"/>
    <w:rsid w:val="00413B72"/>
    <w:rsid w:val="00413CE7"/>
    <w:rsid w:val="00413D2F"/>
    <w:rsid w:val="004143D5"/>
    <w:rsid w:val="00414BB0"/>
    <w:rsid w:val="00414D36"/>
    <w:rsid w:val="00414EA8"/>
    <w:rsid w:val="00414EAC"/>
    <w:rsid w:val="004152D4"/>
    <w:rsid w:val="004153DE"/>
    <w:rsid w:val="004154D2"/>
    <w:rsid w:val="004160C8"/>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821"/>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3F8B"/>
    <w:rsid w:val="00424257"/>
    <w:rsid w:val="0042459A"/>
    <w:rsid w:val="00424CB8"/>
    <w:rsid w:val="0042540A"/>
    <w:rsid w:val="00425931"/>
    <w:rsid w:val="004259DA"/>
    <w:rsid w:val="00426225"/>
    <w:rsid w:val="004263BB"/>
    <w:rsid w:val="00426511"/>
    <w:rsid w:val="0042665D"/>
    <w:rsid w:val="00426B55"/>
    <w:rsid w:val="00426DC9"/>
    <w:rsid w:val="00426FCB"/>
    <w:rsid w:val="0042734F"/>
    <w:rsid w:val="0042735B"/>
    <w:rsid w:val="0042743A"/>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B4E"/>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C25"/>
    <w:rsid w:val="00441D0F"/>
    <w:rsid w:val="0044202A"/>
    <w:rsid w:val="00442048"/>
    <w:rsid w:val="00442413"/>
    <w:rsid w:val="00442722"/>
    <w:rsid w:val="004427B2"/>
    <w:rsid w:val="00442832"/>
    <w:rsid w:val="00442B8D"/>
    <w:rsid w:val="00443321"/>
    <w:rsid w:val="00443673"/>
    <w:rsid w:val="004438EB"/>
    <w:rsid w:val="00443931"/>
    <w:rsid w:val="00443BB7"/>
    <w:rsid w:val="004440A9"/>
    <w:rsid w:val="004443EA"/>
    <w:rsid w:val="00444673"/>
    <w:rsid w:val="00444714"/>
    <w:rsid w:val="00444912"/>
    <w:rsid w:val="00444C81"/>
    <w:rsid w:val="00444CDB"/>
    <w:rsid w:val="004450A7"/>
    <w:rsid w:val="00445292"/>
    <w:rsid w:val="004452F0"/>
    <w:rsid w:val="0044531A"/>
    <w:rsid w:val="0044538A"/>
    <w:rsid w:val="0044544C"/>
    <w:rsid w:val="00445941"/>
    <w:rsid w:val="00445EE6"/>
    <w:rsid w:val="00446275"/>
    <w:rsid w:val="0044627C"/>
    <w:rsid w:val="004464CB"/>
    <w:rsid w:val="004466FA"/>
    <w:rsid w:val="004467B2"/>
    <w:rsid w:val="00446E8B"/>
    <w:rsid w:val="00446E9D"/>
    <w:rsid w:val="00447033"/>
    <w:rsid w:val="004475D0"/>
    <w:rsid w:val="00447801"/>
    <w:rsid w:val="00447907"/>
    <w:rsid w:val="00447C39"/>
    <w:rsid w:val="00447D35"/>
    <w:rsid w:val="00447F68"/>
    <w:rsid w:val="004507D9"/>
    <w:rsid w:val="00450C82"/>
    <w:rsid w:val="004512DD"/>
    <w:rsid w:val="0045192E"/>
    <w:rsid w:val="00451CC4"/>
    <w:rsid w:val="004522A3"/>
    <w:rsid w:val="00452474"/>
    <w:rsid w:val="00452508"/>
    <w:rsid w:val="0045281E"/>
    <w:rsid w:val="00452973"/>
    <w:rsid w:val="00452A4C"/>
    <w:rsid w:val="00452AFC"/>
    <w:rsid w:val="00452C05"/>
    <w:rsid w:val="004530F9"/>
    <w:rsid w:val="004533E0"/>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5D6F"/>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1FA9"/>
    <w:rsid w:val="004623B9"/>
    <w:rsid w:val="00462AE5"/>
    <w:rsid w:val="00462B52"/>
    <w:rsid w:val="00463043"/>
    <w:rsid w:val="0046306D"/>
    <w:rsid w:val="00463077"/>
    <w:rsid w:val="00463278"/>
    <w:rsid w:val="00463C88"/>
    <w:rsid w:val="00463E20"/>
    <w:rsid w:val="00463E8A"/>
    <w:rsid w:val="00464377"/>
    <w:rsid w:val="004646FB"/>
    <w:rsid w:val="0046479E"/>
    <w:rsid w:val="00464979"/>
    <w:rsid w:val="00464CB0"/>
    <w:rsid w:val="0046538E"/>
    <w:rsid w:val="004659B7"/>
    <w:rsid w:val="0046629E"/>
    <w:rsid w:val="00466753"/>
    <w:rsid w:val="00466A9F"/>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394"/>
    <w:rsid w:val="00470547"/>
    <w:rsid w:val="00470602"/>
    <w:rsid w:val="00470B6E"/>
    <w:rsid w:val="00470C88"/>
    <w:rsid w:val="0047104E"/>
    <w:rsid w:val="0047125D"/>
    <w:rsid w:val="00471874"/>
    <w:rsid w:val="00471F1D"/>
    <w:rsid w:val="004722E1"/>
    <w:rsid w:val="004723B3"/>
    <w:rsid w:val="0047249D"/>
    <w:rsid w:val="0047261F"/>
    <w:rsid w:val="0047285A"/>
    <w:rsid w:val="00472973"/>
    <w:rsid w:val="00472ECF"/>
    <w:rsid w:val="00472F29"/>
    <w:rsid w:val="00472FFE"/>
    <w:rsid w:val="004731D4"/>
    <w:rsid w:val="00473665"/>
    <w:rsid w:val="00473693"/>
    <w:rsid w:val="004737D0"/>
    <w:rsid w:val="004739A1"/>
    <w:rsid w:val="00473ADD"/>
    <w:rsid w:val="00473C91"/>
    <w:rsid w:val="00473D2E"/>
    <w:rsid w:val="00473EEF"/>
    <w:rsid w:val="004744B9"/>
    <w:rsid w:val="00474C7F"/>
    <w:rsid w:val="00474CA7"/>
    <w:rsid w:val="00474D0A"/>
    <w:rsid w:val="00474F35"/>
    <w:rsid w:val="00474F37"/>
    <w:rsid w:val="004757BE"/>
    <w:rsid w:val="00475907"/>
    <w:rsid w:val="00475BAE"/>
    <w:rsid w:val="00475BE4"/>
    <w:rsid w:val="00475D98"/>
    <w:rsid w:val="0047600F"/>
    <w:rsid w:val="00476072"/>
    <w:rsid w:val="00476382"/>
    <w:rsid w:val="004768FF"/>
    <w:rsid w:val="00476DC6"/>
    <w:rsid w:val="004771B3"/>
    <w:rsid w:val="004774E2"/>
    <w:rsid w:val="00477606"/>
    <w:rsid w:val="00477737"/>
    <w:rsid w:val="00477854"/>
    <w:rsid w:val="00477C7F"/>
    <w:rsid w:val="0048011E"/>
    <w:rsid w:val="004802A8"/>
    <w:rsid w:val="0048046F"/>
    <w:rsid w:val="004805E6"/>
    <w:rsid w:val="00480887"/>
    <w:rsid w:val="00480C17"/>
    <w:rsid w:val="00480DDA"/>
    <w:rsid w:val="00480E14"/>
    <w:rsid w:val="00480E15"/>
    <w:rsid w:val="00481409"/>
    <w:rsid w:val="00481649"/>
    <w:rsid w:val="00481695"/>
    <w:rsid w:val="004816D2"/>
    <w:rsid w:val="0048188E"/>
    <w:rsid w:val="004818AE"/>
    <w:rsid w:val="00481B46"/>
    <w:rsid w:val="00481DCC"/>
    <w:rsid w:val="00481E5D"/>
    <w:rsid w:val="00481E8F"/>
    <w:rsid w:val="00481EDF"/>
    <w:rsid w:val="004822C9"/>
    <w:rsid w:val="0048238E"/>
    <w:rsid w:val="00482636"/>
    <w:rsid w:val="0048267E"/>
    <w:rsid w:val="0048294B"/>
    <w:rsid w:val="00482C92"/>
    <w:rsid w:val="00482D43"/>
    <w:rsid w:val="00482EFA"/>
    <w:rsid w:val="0048313E"/>
    <w:rsid w:val="00483497"/>
    <w:rsid w:val="004837EE"/>
    <w:rsid w:val="00483834"/>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8CC"/>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3F0E"/>
    <w:rsid w:val="0049416F"/>
    <w:rsid w:val="00494456"/>
    <w:rsid w:val="004949E1"/>
    <w:rsid w:val="00494A23"/>
    <w:rsid w:val="00494A5C"/>
    <w:rsid w:val="00494A8B"/>
    <w:rsid w:val="00494DAA"/>
    <w:rsid w:val="00495110"/>
    <w:rsid w:val="004955A9"/>
    <w:rsid w:val="00495679"/>
    <w:rsid w:val="004957AA"/>
    <w:rsid w:val="00495BD2"/>
    <w:rsid w:val="00495BD4"/>
    <w:rsid w:val="00495DC8"/>
    <w:rsid w:val="004961C6"/>
    <w:rsid w:val="004968F0"/>
    <w:rsid w:val="004969F4"/>
    <w:rsid w:val="00496A58"/>
    <w:rsid w:val="00496C1A"/>
    <w:rsid w:val="00496C91"/>
    <w:rsid w:val="00497303"/>
    <w:rsid w:val="00497575"/>
    <w:rsid w:val="004975C3"/>
    <w:rsid w:val="004978B5"/>
    <w:rsid w:val="00497BB3"/>
    <w:rsid w:val="00497EC0"/>
    <w:rsid w:val="004A0226"/>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3E9"/>
    <w:rsid w:val="004A498D"/>
    <w:rsid w:val="004A49C1"/>
    <w:rsid w:val="004A4A85"/>
    <w:rsid w:val="004A4AFB"/>
    <w:rsid w:val="004A4F4E"/>
    <w:rsid w:val="004A509A"/>
    <w:rsid w:val="004A50F2"/>
    <w:rsid w:val="004A59D4"/>
    <w:rsid w:val="004A5F2C"/>
    <w:rsid w:val="004A6517"/>
    <w:rsid w:val="004A6689"/>
    <w:rsid w:val="004A68D8"/>
    <w:rsid w:val="004A69A7"/>
    <w:rsid w:val="004A6C58"/>
    <w:rsid w:val="004A6F69"/>
    <w:rsid w:val="004A72B1"/>
    <w:rsid w:val="004A73CD"/>
    <w:rsid w:val="004A7699"/>
    <w:rsid w:val="004A77C0"/>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E31"/>
    <w:rsid w:val="004B4F59"/>
    <w:rsid w:val="004B51AD"/>
    <w:rsid w:val="004B53A2"/>
    <w:rsid w:val="004B5492"/>
    <w:rsid w:val="004B57F0"/>
    <w:rsid w:val="004B599F"/>
    <w:rsid w:val="004B5B97"/>
    <w:rsid w:val="004B5C06"/>
    <w:rsid w:val="004B6664"/>
    <w:rsid w:val="004B66B0"/>
    <w:rsid w:val="004B6884"/>
    <w:rsid w:val="004B6A6C"/>
    <w:rsid w:val="004B6B07"/>
    <w:rsid w:val="004B6DFE"/>
    <w:rsid w:val="004B7305"/>
    <w:rsid w:val="004B7326"/>
    <w:rsid w:val="004B795B"/>
    <w:rsid w:val="004B7D5B"/>
    <w:rsid w:val="004B7DAF"/>
    <w:rsid w:val="004C0103"/>
    <w:rsid w:val="004C0152"/>
    <w:rsid w:val="004C01E3"/>
    <w:rsid w:val="004C02FC"/>
    <w:rsid w:val="004C0332"/>
    <w:rsid w:val="004C0381"/>
    <w:rsid w:val="004C0571"/>
    <w:rsid w:val="004C1290"/>
    <w:rsid w:val="004C14C1"/>
    <w:rsid w:val="004C14CC"/>
    <w:rsid w:val="004C19D2"/>
    <w:rsid w:val="004C1E21"/>
    <w:rsid w:val="004C2644"/>
    <w:rsid w:val="004C26C5"/>
    <w:rsid w:val="004C28AF"/>
    <w:rsid w:val="004C2C43"/>
    <w:rsid w:val="004C2CA8"/>
    <w:rsid w:val="004C344E"/>
    <w:rsid w:val="004C35E9"/>
    <w:rsid w:val="004C36DA"/>
    <w:rsid w:val="004C3810"/>
    <w:rsid w:val="004C3B42"/>
    <w:rsid w:val="004C4066"/>
    <w:rsid w:val="004C4290"/>
    <w:rsid w:val="004C43C5"/>
    <w:rsid w:val="004C4529"/>
    <w:rsid w:val="004C4C9E"/>
    <w:rsid w:val="004C519E"/>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C7F01"/>
    <w:rsid w:val="004D02BE"/>
    <w:rsid w:val="004D05F5"/>
    <w:rsid w:val="004D0EB9"/>
    <w:rsid w:val="004D171B"/>
    <w:rsid w:val="004D174E"/>
    <w:rsid w:val="004D21DA"/>
    <w:rsid w:val="004D2667"/>
    <w:rsid w:val="004D2C32"/>
    <w:rsid w:val="004D2C3C"/>
    <w:rsid w:val="004D3000"/>
    <w:rsid w:val="004D31DA"/>
    <w:rsid w:val="004D3442"/>
    <w:rsid w:val="004D37F2"/>
    <w:rsid w:val="004D3A5F"/>
    <w:rsid w:val="004D3DCB"/>
    <w:rsid w:val="004D4313"/>
    <w:rsid w:val="004D440D"/>
    <w:rsid w:val="004D4859"/>
    <w:rsid w:val="004D4B20"/>
    <w:rsid w:val="004D5088"/>
    <w:rsid w:val="004D5733"/>
    <w:rsid w:val="004D5B8A"/>
    <w:rsid w:val="004D5EC4"/>
    <w:rsid w:val="004D6416"/>
    <w:rsid w:val="004D6739"/>
    <w:rsid w:val="004D681E"/>
    <w:rsid w:val="004D6C26"/>
    <w:rsid w:val="004D6E8D"/>
    <w:rsid w:val="004D71CD"/>
    <w:rsid w:val="004D72C7"/>
    <w:rsid w:val="004D7347"/>
    <w:rsid w:val="004D7C3F"/>
    <w:rsid w:val="004E009C"/>
    <w:rsid w:val="004E06DD"/>
    <w:rsid w:val="004E0EB5"/>
    <w:rsid w:val="004E1152"/>
    <w:rsid w:val="004E11F2"/>
    <w:rsid w:val="004E155E"/>
    <w:rsid w:val="004E15A1"/>
    <w:rsid w:val="004E1659"/>
    <w:rsid w:val="004E1A7B"/>
    <w:rsid w:val="004E1B7F"/>
    <w:rsid w:val="004E1E8C"/>
    <w:rsid w:val="004E2330"/>
    <w:rsid w:val="004E24CD"/>
    <w:rsid w:val="004E25E0"/>
    <w:rsid w:val="004E2ACA"/>
    <w:rsid w:val="004E3108"/>
    <w:rsid w:val="004E3425"/>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3C4"/>
    <w:rsid w:val="004F2875"/>
    <w:rsid w:val="004F2F9A"/>
    <w:rsid w:val="004F34BF"/>
    <w:rsid w:val="004F35DF"/>
    <w:rsid w:val="004F38FC"/>
    <w:rsid w:val="004F3955"/>
    <w:rsid w:val="004F3CFD"/>
    <w:rsid w:val="004F3F15"/>
    <w:rsid w:val="004F3F7F"/>
    <w:rsid w:val="004F4233"/>
    <w:rsid w:val="004F4379"/>
    <w:rsid w:val="004F4B8A"/>
    <w:rsid w:val="004F4C92"/>
    <w:rsid w:val="004F4E6C"/>
    <w:rsid w:val="004F5122"/>
    <w:rsid w:val="004F5E9A"/>
    <w:rsid w:val="004F611A"/>
    <w:rsid w:val="004F61A5"/>
    <w:rsid w:val="004F625B"/>
    <w:rsid w:val="004F6373"/>
    <w:rsid w:val="004F6423"/>
    <w:rsid w:val="004F6462"/>
    <w:rsid w:val="004F6555"/>
    <w:rsid w:val="004F6A55"/>
    <w:rsid w:val="004F6D4D"/>
    <w:rsid w:val="004F70EC"/>
    <w:rsid w:val="004F7118"/>
    <w:rsid w:val="004F7413"/>
    <w:rsid w:val="004F74B5"/>
    <w:rsid w:val="004F75D8"/>
    <w:rsid w:val="004F77CF"/>
    <w:rsid w:val="004F795A"/>
    <w:rsid w:val="004F7B24"/>
    <w:rsid w:val="004F7C67"/>
    <w:rsid w:val="004F7E2B"/>
    <w:rsid w:val="004F7E5F"/>
    <w:rsid w:val="004F7F9F"/>
    <w:rsid w:val="0050099E"/>
    <w:rsid w:val="005009AB"/>
    <w:rsid w:val="00500DF6"/>
    <w:rsid w:val="0050110A"/>
    <w:rsid w:val="0050120D"/>
    <w:rsid w:val="005014A3"/>
    <w:rsid w:val="00501BC1"/>
    <w:rsid w:val="00501C75"/>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831"/>
    <w:rsid w:val="005079AE"/>
    <w:rsid w:val="00507C73"/>
    <w:rsid w:val="00507CE1"/>
    <w:rsid w:val="0051016E"/>
    <w:rsid w:val="005101C4"/>
    <w:rsid w:val="00510522"/>
    <w:rsid w:val="00510F3E"/>
    <w:rsid w:val="00510F8C"/>
    <w:rsid w:val="0051118B"/>
    <w:rsid w:val="00511296"/>
    <w:rsid w:val="0051130B"/>
    <w:rsid w:val="00511388"/>
    <w:rsid w:val="00511424"/>
    <w:rsid w:val="0051142C"/>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387"/>
    <w:rsid w:val="005174F3"/>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3B7"/>
    <w:rsid w:val="005236AE"/>
    <w:rsid w:val="005236BF"/>
    <w:rsid w:val="00523756"/>
    <w:rsid w:val="00523760"/>
    <w:rsid w:val="00523834"/>
    <w:rsid w:val="005239B2"/>
    <w:rsid w:val="005239FA"/>
    <w:rsid w:val="00523DB3"/>
    <w:rsid w:val="00524343"/>
    <w:rsid w:val="005246F5"/>
    <w:rsid w:val="005249E0"/>
    <w:rsid w:val="0052507B"/>
    <w:rsid w:val="005252F1"/>
    <w:rsid w:val="0052560F"/>
    <w:rsid w:val="00525912"/>
    <w:rsid w:val="00525AAE"/>
    <w:rsid w:val="00525BC2"/>
    <w:rsid w:val="00525F9D"/>
    <w:rsid w:val="005261F0"/>
    <w:rsid w:val="00526522"/>
    <w:rsid w:val="00526AFF"/>
    <w:rsid w:val="00526B9E"/>
    <w:rsid w:val="00526BDF"/>
    <w:rsid w:val="00526FED"/>
    <w:rsid w:val="005271B1"/>
    <w:rsid w:val="00527289"/>
    <w:rsid w:val="005272AE"/>
    <w:rsid w:val="0052750A"/>
    <w:rsid w:val="00527624"/>
    <w:rsid w:val="005276B8"/>
    <w:rsid w:val="00527780"/>
    <w:rsid w:val="0052785F"/>
    <w:rsid w:val="00530223"/>
    <w:rsid w:val="00530367"/>
    <w:rsid w:val="005303D0"/>
    <w:rsid w:val="005304B3"/>
    <w:rsid w:val="0053063C"/>
    <w:rsid w:val="00530CB7"/>
    <w:rsid w:val="0053143A"/>
    <w:rsid w:val="00531570"/>
    <w:rsid w:val="00531AE7"/>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78E"/>
    <w:rsid w:val="005349C0"/>
    <w:rsid w:val="00534D6E"/>
    <w:rsid w:val="00534DF1"/>
    <w:rsid w:val="00534FAE"/>
    <w:rsid w:val="00535277"/>
    <w:rsid w:val="00535597"/>
    <w:rsid w:val="00535752"/>
    <w:rsid w:val="00535BE0"/>
    <w:rsid w:val="00535F27"/>
    <w:rsid w:val="00536570"/>
    <w:rsid w:val="005365C0"/>
    <w:rsid w:val="0053690A"/>
    <w:rsid w:val="0053695D"/>
    <w:rsid w:val="00536A77"/>
    <w:rsid w:val="00536E41"/>
    <w:rsid w:val="0053717F"/>
    <w:rsid w:val="00537561"/>
    <w:rsid w:val="005377D4"/>
    <w:rsid w:val="00537F9E"/>
    <w:rsid w:val="005400BB"/>
    <w:rsid w:val="00540315"/>
    <w:rsid w:val="005405BF"/>
    <w:rsid w:val="005408BF"/>
    <w:rsid w:val="00540A16"/>
    <w:rsid w:val="00540A2D"/>
    <w:rsid w:val="00540C05"/>
    <w:rsid w:val="00540D60"/>
    <w:rsid w:val="0054108F"/>
    <w:rsid w:val="00541277"/>
    <w:rsid w:val="00541322"/>
    <w:rsid w:val="005418A1"/>
    <w:rsid w:val="0054194D"/>
    <w:rsid w:val="00541C2B"/>
    <w:rsid w:val="00541C57"/>
    <w:rsid w:val="00541DC2"/>
    <w:rsid w:val="00542174"/>
    <w:rsid w:val="00542185"/>
    <w:rsid w:val="00542865"/>
    <w:rsid w:val="00542951"/>
    <w:rsid w:val="00542AA1"/>
    <w:rsid w:val="00542D97"/>
    <w:rsid w:val="00542F1C"/>
    <w:rsid w:val="00542F2B"/>
    <w:rsid w:val="00542F61"/>
    <w:rsid w:val="00542F79"/>
    <w:rsid w:val="00543073"/>
    <w:rsid w:val="0054362D"/>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424"/>
    <w:rsid w:val="00550537"/>
    <w:rsid w:val="00550CD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73C"/>
    <w:rsid w:val="0055682A"/>
    <w:rsid w:val="0055719A"/>
    <w:rsid w:val="0055734D"/>
    <w:rsid w:val="005574BE"/>
    <w:rsid w:val="005579A7"/>
    <w:rsid w:val="00557CE2"/>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5F"/>
    <w:rsid w:val="00562D95"/>
    <w:rsid w:val="00562DE0"/>
    <w:rsid w:val="00563081"/>
    <w:rsid w:val="0056337A"/>
    <w:rsid w:val="005635DC"/>
    <w:rsid w:val="00563964"/>
    <w:rsid w:val="00563C27"/>
    <w:rsid w:val="00563E38"/>
    <w:rsid w:val="00563EB5"/>
    <w:rsid w:val="00564127"/>
    <w:rsid w:val="00564364"/>
    <w:rsid w:val="00564747"/>
    <w:rsid w:val="00564824"/>
    <w:rsid w:val="0056492B"/>
    <w:rsid w:val="005650E8"/>
    <w:rsid w:val="005654F1"/>
    <w:rsid w:val="00565797"/>
    <w:rsid w:val="00565B17"/>
    <w:rsid w:val="00565BE9"/>
    <w:rsid w:val="00565CFA"/>
    <w:rsid w:val="00565D1A"/>
    <w:rsid w:val="00565E1C"/>
    <w:rsid w:val="00565EC2"/>
    <w:rsid w:val="00565FF6"/>
    <w:rsid w:val="00566056"/>
    <w:rsid w:val="00566101"/>
    <w:rsid w:val="00566778"/>
    <w:rsid w:val="00566AC6"/>
    <w:rsid w:val="00567135"/>
    <w:rsid w:val="005671C3"/>
    <w:rsid w:val="0056753B"/>
    <w:rsid w:val="00567633"/>
    <w:rsid w:val="00567C12"/>
    <w:rsid w:val="00567FAC"/>
    <w:rsid w:val="00570018"/>
    <w:rsid w:val="005700B5"/>
    <w:rsid w:val="00570419"/>
    <w:rsid w:val="0057054C"/>
    <w:rsid w:val="005708E6"/>
    <w:rsid w:val="00570BA5"/>
    <w:rsid w:val="00570BFD"/>
    <w:rsid w:val="00570F27"/>
    <w:rsid w:val="0057131F"/>
    <w:rsid w:val="005713C8"/>
    <w:rsid w:val="00571585"/>
    <w:rsid w:val="00571640"/>
    <w:rsid w:val="0057171C"/>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712"/>
    <w:rsid w:val="00574EFD"/>
    <w:rsid w:val="00575590"/>
    <w:rsid w:val="0057565A"/>
    <w:rsid w:val="00575682"/>
    <w:rsid w:val="005756E2"/>
    <w:rsid w:val="005756E4"/>
    <w:rsid w:val="005758DD"/>
    <w:rsid w:val="005759ED"/>
    <w:rsid w:val="00575FFC"/>
    <w:rsid w:val="00576294"/>
    <w:rsid w:val="005765FC"/>
    <w:rsid w:val="00576860"/>
    <w:rsid w:val="005769E7"/>
    <w:rsid w:val="005769FE"/>
    <w:rsid w:val="00576C13"/>
    <w:rsid w:val="00576D0A"/>
    <w:rsid w:val="00576EF2"/>
    <w:rsid w:val="0057719A"/>
    <w:rsid w:val="0057780A"/>
    <w:rsid w:val="005778D3"/>
    <w:rsid w:val="005778DE"/>
    <w:rsid w:val="00577E36"/>
    <w:rsid w:val="00577F3E"/>
    <w:rsid w:val="00580179"/>
    <w:rsid w:val="0058017F"/>
    <w:rsid w:val="005801D3"/>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28B"/>
    <w:rsid w:val="0058658A"/>
    <w:rsid w:val="00586DE0"/>
    <w:rsid w:val="00586F9D"/>
    <w:rsid w:val="00587213"/>
    <w:rsid w:val="005872C9"/>
    <w:rsid w:val="00587CB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3AF"/>
    <w:rsid w:val="00592508"/>
    <w:rsid w:val="005925C8"/>
    <w:rsid w:val="005929F6"/>
    <w:rsid w:val="00592E53"/>
    <w:rsid w:val="00592E7C"/>
    <w:rsid w:val="00593925"/>
    <w:rsid w:val="005939A0"/>
    <w:rsid w:val="00593AE4"/>
    <w:rsid w:val="00593F56"/>
    <w:rsid w:val="00594058"/>
    <w:rsid w:val="00594266"/>
    <w:rsid w:val="0059449D"/>
    <w:rsid w:val="005945A4"/>
    <w:rsid w:val="005946DB"/>
    <w:rsid w:val="0059472A"/>
    <w:rsid w:val="00594952"/>
    <w:rsid w:val="00594AE9"/>
    <w:rsid w:val="00594EE8"/>
    <w:rsid w:val="00594F3D"/>
    <w:rsid w:val="005950C8"/>
    <w:rsid w:val="00595270"/>
    <w:rsid w:val="005953AC"/>
    <w:rsid w:val="005955D2"/>
    <w:rsid w:val="00595670"/>
    <w:rsid w:val="005957A4"/>
    <w:rsid w:val="00596178"/>
    <w:rsid w:val="005965F4"/>
    <w:rsid w:val="005967A9"/>
    <w:rsid w:val="0059710A"/>
    <w:rsid w:val="0059732A"/>
    <w:rsid w:val="0059754E"/>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871"/>
    <w:rsid w:val="005A2B67"/>
    <w:rsid w:val="005A2DDF"/>
    <w:rsid w:val="005A2F72"/>
    <w:rsid w:val="005A3754"/>
    <w:rsid w:val="005A3A97"/>
    <w:rsid w:val="005A41EE"/>
    <w:rsid w:val="005A4384"/>
    <w:rsid w:val="005A4B4B"/>
    <w:rsid w:val="005A5089"/>
    <w:rsid w:val="005A5956"/>
    <w:rsid w:val="005A5C54"/>
    <w:rsid w:val="005A5CA0"/>
    <w:rsid w:val="005A5CAD"/>
    <w:rsid w:val="005A5D4E"/>
    <w:rsid w:val="005A5E60"/>
    <w:rsid w:val="005A6304"/>
    <w:rsid w:val="005A6658"/>
    <w:rsid w:val="005A66CB"/>
    <w:rsid w:val="005A6720"/>
    <w:rsid w:val="005A698E"/>
    <w:rsid w:val="005A6C32"/>
    <w:rsid w:val="005A71FC"/>
    <w:rsid w:val="005A7555"/>
    <w:rsid w:val="005A78B5"/>
    <w:rsid w:val="005A7959"/>
    <w:rsid w:val="005A7AC7"/>
    <w:rsid w:val="005A7AF1"/>
    <w:rsid w:val="005A7B7E"/>
    <w:rsid w:val="005A7F35"/>
    <w:rsid w:val="005B0134"/>
    <w:rsid w:val="005B017F"/>
    <w:rsid w:val="005B0315"/>
    <w:rsid w:val="005B044E"/>
    <w:rsid w:val="005B0632"/>
    <w:rsid w:val="005B0842"/>
    <w:rsid w:val="005B0E22"/>
    <w:rsid w:val="005B105A"/>
    <w:rsid w:val="005B10BB"/>
    <w:rsid w:val="005B11AB"/>
    <w:rsid w:val="005B11D1"/>
    <w:rsid w:val="005B1499"/>
    <w:rsid w:val="005B19FE"/>
    <w:rsid w:val="005B1A29"/>
    <w:rsid w:val="005B1BE4"/>
    <w:rsid w:val="005B1C11"/>
    <w:rsid w:val="005B1C45"/>
    <w:rsid w:val="005B1C77"/>
    <w:rsid w:val="005B1CA9"/>
    <w:rsid w:val="005B1D77"/>
    <w:rsid w:val="005B1E47"/>
    <w:rsid w:val="005B2091"/>
    <w:rsid w:val="005B2645"/>
    <w:rsid w:val="005B2875"/>
    <w:rsid w:val="005B2A65"/>
    <w:rsid w:val="005B2BD4"/>
    <w:rsid w:val="005B2EC8"/>
    <w:rsid w:val="005B2F04"/>
    <w:rsid w:val="005B301A"/>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501"/>
    <w:rsid w:val="005B6D86"/>
    <w:rsid w:val="005B720B"/>
    <w:rsid w:val="005B7631"/>
    <w:rsid w:val="005B7868"/>
    <w:rsid w:val="005B7AE8"/>
    <w:rsid w:val="005B7D3B"/>
    <w:rsid w:val="005B7E5E"/>
    <w:rsid w:val="005C0013"/>
    <w:rsid w:val="005C04B9"/>
    <w:rsid w:val="005C0B3F"/>
    <w:rsid w:val="005C0C87"/>
    <w:rsid w:val="005C1293"/>
    <w:rsid w:val="005C1475"/>
    <w:rsid w:val="005C1C7D"/>
    <w:rsid w:val="005C1ECB"/>
    <w:rsid w:val="005C204D"/>
    <w:rsid w:val="005C20E5"/>
    <w:rsid w:val="005C21AF"/>
    <w:rsid w:val="005C24FA"/>
    <w:rsid w:val="005C2781"/>
    <w:rsid w:val="005C29A4"/>
    <w:rsid w:val="005C29CC"/>
    <w:rsid w:val="005C2A78"/>
    <w:rsid w:val="005C2B8C"/>
    <w:rsid w:val="005C2B9C"/>
    <w:rsid w:val="005C2E09"/>
    <w:rsid w:val="005C2F66"/>
    <w:rsid w:val="005C309D"/>
    <w:rsid w:val="005C35BB"/>
    <w:rsid w:val="005C376B"/>
    <w:rsid w:val="005C3CFC"/>
    <w:rsid w:val="005C3E74"/>
    <w:rsid w:val="005C3FCC"/>
    <w:rsid w:val="005C423E"/>
    <w:rsid w:val="005C458B"/>
    <w:rsid w:val="005C4591"/>
    <w:rsid w:val="005C491B"/>
    <w:rsid w:val="005C4C22"/>
    <w:rsid w:val="005C4C75"/>
    <w:rsid w:val="005C4E8E"/>
    <w:rsid w:val="005C555D"/>
    <w:rsid w:val="005C5665"/>
    <w:rsid w:val="005C56D9"/>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951"/>
    <w:rsid w:val="005D7D2E"/>
    <w:rsid w:val="005E0227"/>
    <w:rsid w:val="005E04AB"/>
    <w:rsid w:val="005E0879"/>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402"/>
    <w:rsid w:val="005F6E71"/>
    <w:rsid w:val="005F6F82"/>
    <w:rsid w:val="005F747D"/>
    <w:rsid w:val="005F7725"/>
    <w:rsid w:val="005F786A"/>
    <w:rsid w:val="005F7932"/>
    <w:rsid w:val="005F7A30"/>
    <w:rsid w:val="005F7C97"/>
    <w:rsid w:val="005F7DA9"/>
    <w:rsid w:val="00600002"/>
    <w:rsid w:val="006009D0"/>
    <w:rsid w:val="00600A0D"/>
    <w:rsid w:val="00600D56"/>
    <w:rsid w:val="00600E12"/>
    <w:rsid w:val="00600FA7"/>
    <w:rsid w:val="006010E2"/>
    <w:rsid w:val="006016F0"/>
    <w:rsid w:val="00601A14"/>
    <w:rsid w:val="00601BE8"/>
    <w:rsid w:val="00601CD9"/>
    <w:rsid w:val="00601DE8"/>
    <w:rsid w:val="006022AA"/>
    <w:rsid w:val="00602377"/>
    <w:rsid w:val="00602502"/>
    <w:rsid w:val="00602669"/>
    <w:rsid w:val="00602B62"/>
    <w:rsid w:val="00602C50"/>
    <w:rsid w:val="00602D0E"/>
    <w:rsid w:val="00602F7B"/>
    <w:rsid w:val="00602FDA"/>
    <w:rsid w:val="0060303B"/>
    <w:rsid w:val="00603070"/>
    <w:rsid w:val="00603490"/>
    <w:rsid w:val="00603A32"/>
    <w:rsid w:val="00603D52"/>
    <w:rsid w:val="00604178"/>
    <w:rsid w:val="006049EF"/>
    <w:rsid w:val="00604A83"/>
    <w:rsid w:val="00604C74"/>
    <w:rsid w:val="00604CAC"/>
    <w:rsid w:val="00604F20"/>
    <w:rsid w:val="00605057"/>
    <w:rsid w:val="006053B2"/>
    <w:rsid w:val="00605521"/>
    <w:rsid w:val="006055D2"/>
    <w:rsid w:val="0060569F"/>
    <w:rsid w:val="00605765"/>
    <w:rsid w:val="00605808"/>
    <w:rsid w:val="00605876"/>
    <w:rsid w:val="006058EC"/>
    <w:rsid w:val="006058F0"/>
    <w:rsid w:val="00605986"/>
    <w:rsid w:val="00605A2B"/>
    <w:rsid w:val="00605D39"/>
    <w:rsid w:val="006060DA"/>
    <w:rsid w:val="0060618E"/>
    <w:rsid w:val="00606717"/>
    <w:rsid w:val="0060681F"/>
    <w:rsid w:val="00606DB7"/>
    <w:rsid w:val="00606F1C"/>
    <w:rsid w:val="0060701F"/>
    <w:rsid w:val="006075A7"/>
    <w:rsid w:val="006077D2"/>
    <w:rsid w:val="0060780C"/>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442"/>
    <w:rsid w:val="006169A1"/>
    <w:rsid w:val="00617210"/>
    <w:rsid w:val="006172D4"/>
    <w:rsid w:val="006176CF"/>
    <w:rsid w:val="00617794"/>
    <w:rsid w:val="00617A2D"/>
    <w:rsid w:val="00617D09"/>
    <w:rsid w:val="00617EEA"/>
    <w:rsid w:val="00620133"/>
    <w:rsid w:val="006201C2"/>
    <w:rsid w:val="00620511"/>
    <w:rsid w:val="006209AF"/>
    <w:rsid w:val="006209B5"/>
    <w:rsid w:val="00620B6B"/>
    <w:rsid w:val="00620EA8"/>
    <w:rsid w:val="006210C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1D6"/>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2B95"/>
    <w:rsid w:val="00633096"/>
    <w:rsid w:val="00633CC5"/>
    <w:rsid w:val="0063402D"/>
    <w:rsid w:val="00634032"/>
    <w:rsid w:val="00634135"/>
    <w:rsid w:val="0063481E"/>
    <w:rsid w:val="00634828"/>
    <w:rsid w:val="00634B28"/>
    <w:rsid w:val="00635416"/>
    <w:rsid w:val="006354B2"/>
    <w:rsid w:val="00635589"/>
    <w:rsid w:val="00635645"/>
    <w:rsid w:val="006356E7"/>
    <w:rsid w:val="006358DE"/>
    <w:rsid w:val="006368B6"/>
    <w:rsid w:val="006368EA"/>
    <w:rsid w:val="00636BF9"/>
    <w:rsid w:val="00636D54"/>
    <w:rsid w:val="00637073"/>
    <w:rsid w:val="00637214"/>
    <w:rsid w:val="006374AD"/>
    <w:rsid w:val="00637871"/>
    <w:rsid w:val="006378EB"/>
    <w:rsid w:val="006379D3"/>
    <w:rsid w:val="00637A1D"/>
    <w:rsid w:val="00637CAF"/>
    <w:rsid w:val="00640188"/>
    <w:rsid w:val="0064055E"/>
    <w:rsid w:val="0064066D"/>
    <w:rsid w:val="006407D2"/>
    <w:rsid w:val="0064087F"/>
    <w:rsid w:val="006408DB"/>
    <w:rsid w:val="00640B06"/>
    <w:rsid w:val="00640BB0"/>
    <w:rsid w:val="00640D9C"/>
    <w:rsid w:val="00640F4B"/>
    <w:rsid w:val="00641127"/>
    <w:rsid w:val="00641564"/>
    <w:rsid w:val="006415BD"/>
    <w:rsid w:val="0064166C"/>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5E79"/>
    <w:rsid w:val="0064601C"/>
    <w:rsid w:val="0064646A"/>
    <w:rsid w:val="00646966"/>
    <w:rsid w:val="00646C93"/>
    <w:rsid w:val="00646DA9"/>
    <w:rsid w:val="00647065"/>
    <w:rsid w:val="006470E1"/>
    <w:rsid w:val="0064759E"/>
    <w:rsid w:val="0064786C"/>
    <w:rsid w:val="00647A08"/>
    <w:rsid w:val="00647B09"/>
    <w:rsid w:val="00647BE3"/>
    <w:rsid w:val="00647D94"/>
    <w:rsid w:val="00647EA0"/>
    <w:rsid w:val="006507D0"/>
    <w:rsid w:val="00650A97"/>
    <w:rsid w:val="00650B62"/>
    <w:rsid w:val="00650E01"/>
    <w:rsid w:val="00650E6B"/>
    <w:rsid w:val="00650F06"/>
    <w:rsid w:val="006513C1"/>
    <w:rsid w:val="00651E7B"/>
    <w:rsid w:val="00652289"/>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A16"/>
    <w:rsid w:val="00654C1B"/>
    <w:rsid w:val="00654D23"/>
    <w:rsid w:val="006551BA"/>
    <w:rsid w:val="00655693"/>
    <w:rsid w:val="00655977"/>
    <w:rsid w:val="00655B05"/>
    <w:rsid w:val="00655CD7"/>
    <w:rsid w:val="00655FB6"/>
    <w:rsid w:val="006563C3"/>
    <w:rsid w:val="0065671B"/>
    <w:rsid w:val="006568EC"/>
    <w:rsid w:val="0065692D"/>
    <w:rsid w:val="00656ED9"/>
    <w:rsid w:val="0065715B"/>
    <w:rsid w:val="00657440"/>
    <w:rsid w:val="00657853"/>
    <w:rsid w:val="00657A2A"/>
    <w:rsid w:val="00657E1C"/>
    <w:rsid w:val="00657E74"/>
    <w:rsid w:val="00657E7D"/>
    <w:rsid w:val="00657ED8"/>
    <w:rsid w:val="00660206"/>
    <w:rsid w:val="00660236"/>
    <w:rsid w:val="00660497"/>
    <w:rsid w:val="00660499"/>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28"/>
    <w:rsid w:val="00664370"/>
    <w:rsid w:val="006644CC"/>
    <w:rsid w:val="00664986"/>
    <w:rsid w:val="00664A50"/>
    <w:rsid w:val="00664AC9"/>
    <w:rsid w:val="00664F68"/>
    <w:rsid w:val="00664FAF"/>
    <w:rsid w:val="0066503B"/>
    <w:rsid w:val="0066519B"/>
    <w:rsid w:val="0066545F"/>
    <w:rsid w:val="00665461"/>
    <w:rsid w:val="006655D7"/>
    <w:rsid w:val="00665817"/>
    <w:rsid w:val="006658F7"/>
    <w:rsid w:val="006659A3"/>
    <w:rsid w:val="00665A4C"/>
    <w:rsid w:val="006660F7"/>
    <w:rsid w:val="0066625C"/>
    <w:rsid w:val="00666273"/>
    <w:rsid w:val="006664EB"/>
    <w:rsid w:val="0066694D"/>
    <w:rsid w:val="00666BEB"/>
    <w:rsid w:val="00666F2A"/>
    <w:rsid w:val="006676FD"/>
    <w:rsid w:val="006677D3"/>
    <w:rsid w:val="006678FD"/>
    <w:rsid w:val="006705B2"/>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58E"/>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5F08"/>
    <w:rsid w:val="006763C1"/>
    <w:rsid w:val="00676A76"/>
    <w:rsid w:val="00676A8D"/>
    <w:rsid w:val="00676BBD"/>
    <w:rsid w:val="00676BF2"/>
    <w:rsid w:val="006771D2"/>
    <w:rsid w:val="0067734E"/>
    <w:rsid w:val="006774A6"/>
    <w:rsid w:val="006774B1"/>
    <w:rsid w:val="006774E8"/>
    <w:rsid w:val="00677557"/>
    <w:rsid w:val="006779A3"/>
    <w:rsid w:val="00677D2D"/>
    <w:rsid w:val="00680119"/>
    <w:rsid w:val="00680238"/>
    <w:rsid w:val="006808C0"/>
    <w:rsid w:val="00680C92"/>
    <w:rsid w:val="00680F44"/>
    <w:rsid w:val="00681774"/>
    <w:rsid w:val="006818D0"/>
    <w:rsid w:val="00681A53"/>
    <w:rsid w:val="00681AD4"/>
    <w:rsid w:val="00681CCF"/>
    <w:rsid w:val="0068229F"/>
    <w:rsid w:val="006823CA"/>
    <w:rsid w:val="00682545"/>
    <w:rsid w:val="006825CC"/>
    <w:rsid w:val="006830D8"/>
    <w:rsid w:val="0068310F"/>
    <w:rsid w:val="0068336E"/>
    <w:rsid w:val="0068363B"/>
    <w:rsid w:val="00683867"/>
    <w:rsid w:val="00683E12"/>
    <w:rsid w:val="00684197"/>
    <w:rsid w:val="006843E6"/>
    <w:rsid w:val="00684593"/>
    <w:rsid w:val="00684862"/>
    <w:rsid w:val="00684C5B"/>
    <w:rsid w:val="00684E3E"/>
    <w:rsid w:val="00684F40"/>
    <w:rsid w:val="0068508D"/>
    <w:rsid w:val="0068553F"/>
    <w:rsid w:val="006855E6"/>
    <w:rsid w:val="00685BCB"/>
    <w:rsid w:val="00685E9F"/>
    <w:rsid w:val="00685FFE"/>
    <w:rsid w:val="00686323"/>
    <w:rsid w:val="0068648A"/>
    <w:rsid w:val="006864D0"/>
    <w:rsid w:val="0068688B"/>
    <w:rsid w:val="0068710A"/>
    <w:rsid w:val="006871F4"/>
    <w:rsid w:val="0068745D"/>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375B"/>
    <w:rsid w:val="0069415D"/>
    <w:rsid w:val="0069427C"/>
    <w:rsid w:val="006942FC"/>
    <w:rsid w:val="00694340"/>
    <w:rsid w:val="0069434D"/>
    <w:rsid w:val="00694380"/>
    <w:rsid w:val="00694A4A"/>
    <w:rsid w:val="00694A81"/>
    <w:rsid w:val="00694F16"/>
    <w:rsid w:val="006953B8"/>
    <w:rsid w:val="006953CB"/>
    <w:rsid w:val="0069545E"/>
    <w:rsid w:val="00695502"/>
    <w:rsid w:val="0069588C"/>
    <w:rsid w:val="006958B2"/>
    <w:rsid w:val="006958FC"/>
    <w:rsid w:val="006962E3"/>
    <w:rsid w:val="0069644D"/>
    <w:rsid w:val="00696BAA"/>
    <w:rsid w:val="00696CFA"/>
    <w:rsid w:val="00696D3F"/>
    <w:rsid w:val="00696FB3"/>
    <w:rsid w:val="00697180"/>
    <w:rsid w:val="006972B8"/>
    <w:rsid w:val="006973AD"/>
    <w:rsid w:val="00697773"/>
    <w:rsid w:val="00697D7E"/>
    <w:rsid w:val="00697EEB"/>
    <w:rsid w:val="00697FC2"/>
    <w:rsid w:val="006A0182"/>
    <w:rsid w:val="006A041D"/>
    <w:rsid w:val="006A09FB"/>
    <w:rsid w:val="006A0D88"/>
    <w:rsid w:val="006A133C"/>
    <w:rsid w:val="006A1597"/>
    <w:rsid w:val="006A16C7"/>
    <w:rsid w:val="006A171C"/>
    <w:rsid w:val="006A18FF"/>
    <w:rsid w:val="006A1904"/>
    <w:rsid w:val="006A1A0B"/>
    <w:rsid w:val="006A1D21"/>
    <w:rsid w:val="006A20BD"/>
    <w:rsid w:val="006A2312"/>
    <w:rsid w:val="006A249E"/>
    <w:rsid w:val="006A2615"/>
    <w:rsid w:val="006A29EF"/>
    <w:rsid w:val="006A2A11"/>
    <w:rsid w:val="006A2B43"/>
    <w:rsid w:val="006A2C35"/>
    <w:rsid w:val="006A3792"/>
    <w:rsid w:val="006A385C"/>
    <w:rsid w:val="006A389F"/>
    <w:rsid w:val="006A3E1B"/>
    <w:rsid w:val="006A3EFA"/>
    <w:rsid w:val="006A3FA1"/>
    <w:rsid w:val="006A482D"/>
    <w:rsid w:val="006A483E"/>
    <w:rsid w:val="006A48A9"/>
    <w:rsid w:val="006A4C7F"/>
    <w:rsid w:val="006A4E81"/>
    <w:rsid w:val="006A50FE"/>
    <w:rsid w:val="006A583D"/>
    <w:rsid w:val="006A5EAE"/>
    <w:rsid w:val="006A5ECE"/>
    <w:rsid w:val="006A6260"/>
    <w:rsid w:val="006A638B"/>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901"/>
    <w:rsid w:val="006B0ADF"/>
    <w:rsid w:val="006B0B3E"/>
    <w:rsid w:val="006B0BE9"/>
    <w:rsid w:val="006B0C48"/>
    <w:rsid w:val="006B0C77"/>
    <w:rsid w:val="006B0D6C"/>
    <w:rsid w:val="006B1167"/>
    <w:rsid w:val="006B132E"/>
    <w:rsid w:val="006B181B"/>
    <w:rsid w:val="006B1E3A"/>
    <w:rsid w:val="006B236C"/>
    <w:rsid w:val="006B23FE"/>
    <w:rsid w:val="006B268E"/>
    <w:rsid w:val="006B283B"/>
    <w:rsid w:val="006B2907"/>
    <w:rsid w:val="006B2BF0"/>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04"/>
    <w:rsid w:val="006B6316"/>
    <w:rsid w:val="006B65DA"/>
    <w:rsid w:val="006B6D01"/>
    <w:rsid w:val="006B6E56"/>
    <w:rsid w:val="006B6F2F"/>
    <w:rsid w:val="006B7110"/>
    <w:rsid w:val="006B74E1"/>
    <w:rsid w:val="006B75A6"/>
    <w:rsid w:val="006B7648"/>
    <w:rsid w:val="006B7763"/>
    <w:rsid w:val="006B77FD"/>
    <w:rsid w:val="006B7B0B"/>
    <w:rsid w:val="006B7C74"/>
    <w:rsid w:val="006B7D0A"/>
    <w:rsid w:val="006B7FB4"/>
    <w:rsid w:val="006C0462"/>
    <w:rsid w:val="006C08C3"/>
    <w:rsid w:val="006C0A58"/>
    <w:rsid w:val="006C0AC3"/>
    <w:rsid w:val="006C0D8F"/>
    <w:rsid w:val="006C0DA7"/>
    <w:rsid w:val="006C0E53"/>
    <w:rsid w:val="006C0EBB"/>
    <w:rsid w:val="006C0F82"/>
    <w:rsid w:val="006C1196"/>
    <w:rsid w:val="006C1637"/>
    <w:rsid w:val="006C1AB1"/>
    <w:rsid w:val="006C1F41"/>
    <w:rsid w:val="006C21D5"/>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64D"/>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831"/>
    <w:rsid w:val="006C7AE7"/>
    <w:rsid w:val="006C7B55"/>
    <w:rsid w:val="006C7BF4"/>
    <w:rsid w:val="006C7C1A"/>
    <w:rsid w:val="006C7D5D"/>
    <w:rsid w:val="006D0105"/>
    <w:rsid w:val="006D023B"/>
    <w:rsid w:val="006D02B3"/>
    <w:rsid w:val="006D036A"/>
    <w:rsid w:val="006D0456"/>
    <w:rsid w:val="006D0685"/>
    <w:rsid w:val="006D0688"/>
    <w:rsid w:val="006D080C"/>
    <w:rsid w:val="006D0923"/>
    <w:rsid w:val="006D0A89"/>
    <w:rsid w:val="006D0DCD"/>
    <w:rsid w:val="006D113A"/>
    <w:rsid w:val="006D1219"/>
    <w:rsid w:val="006D151F"/>
    <w:rsid w:val="006D17CB"/>
    <w:rsid w:val="006D191E"/>
    <w:rsid w:val="006D1C71"/>
    <w:rsid w:val="006D1DDC"/>
    <w:rsid w:val="006D1EE5"/>
    <w:rsid w:val="006D2202"/>
    <w:rsid w:val="006D2471"/>
    <w:rsid w:val="006D2696"/>
    <w:rsid w:val="006D28AE"/>
    <w:rsid w:val="006D2B24"/>
    <w:rsid w:val="006D2C8E"/>
    <w:rsid w:val="006D30E4"/>
    <w:rsid w:val="006D35BB"/>
    <w:rsid w:val="006D3642"/>
    <w:rsid w:val="006D3808"/>
    <w:rsid w:val="006D3B9D"/>
    <w:rsid w:val="006D3C2D"/>
    <w:rsid w:val="006D3C88"/>
    <w:rsid w:val="006D3DA8"/>
    <w:rsid w:val="006D45DC"/>
    <w:rsid w:val="006D46C9"/>
    <w:rsid w:val="006D49CB"/>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28"/>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346"/>
    <w:rsid w:val="006E2ABB"/>
    <w:rsid w:val="006E2B6D"/>
    <w:rsid w:val="006E306F"/>
    <w:rsid w:val="006E31E2"/>
    <w:rsid w:val="006E3394"/>
    <w:rsid w:val="006E35CB"/>
    <w:rsid w:val="006E37EF"/>
    <w:rsid w:val="006E4569"/>
    <w:rsid w:val="006E46DD"/>
    <w:rsid w:val="006E473A"/>
    <w:rsid w:val="006E4C77"/>
    <w:rsid w:val="006E4FCC"/>
    <w:rsid w:val="006E52C5"/>
    <w:rsid w:val="006E5889"/>
    <w:rsid w:val="006E589C"/>
    <w:rsid w:val="006E5B5E"/>
    <w:rsid w:val="006E5D0F"/>
    <w:rsid w:val="006E5E52"/>
    <w:rsid w:val="006E5F3A"/>
    <w:rsid w:val="006E6292"/>
    <w:rsid w:val="006E652F"/>
    <w:rsid w:val="006E6531"/>
    <w:rsid w:val="006E6627"/>
    <w:rsid w:val="006E66B4"/>
    <w:rsid w:val="006E6868"/>
    <w:rsid w:val="006E68A5"/>
    <w:rsid w:val="006E698D"/>
    <w:rsid w:val="006E6E56"/>
    <w:rsid w:val="006E6E59"/>
    <w:rsid w:val="006E6F4C"/>
    <w:rsid w:val="006E7142"/>
    <w:rsid w:val="006E71DD"/>
    <w:rsid w:val="006E7520"/>
    <w:rsid w:val="006E7531"/>
    <w:rsid w:val="006E79E1"/>
    <w:rsid w:val="006E7A7F"/>
    <w:rsid w:val="006E7AFC"/>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A06"/>
    <w:rsid w:val="006F6F08"/>
    <w:rsid w:val="006F6FA6"/>
    <w:rsid w:val="006F70CA"/>
    <w:rsid w:val="006F7971"/>
    <w:rsid w:val="006F7C83"/>
    <w:rsid w:val="006F7DE0"/>
    <w:rsid w:val="00700019"/>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AC4"/>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0EE"/>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59"/>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0960"/>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495D"/>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6C68"/>
    <w:rsid w:val="007275CE"/>
    <w:rsid w:val="00727DBF"/>
    <w:rsid w:val="00727FAA"/>
    <w:rsid w:val="0073035D"/>
    <w:rsid w:val="00730512"/>
    <w:rsid w:val="00730654"/>
    <w:rsid w:val="007306BF"/>
    <w:rsid w:val="00730811"/>
    <w:rsid w:val="00731045"/>
    <w:rsid w:val="00731FCC"/>
    <w:rsid w:val="00732A28"/>
    <w:rsid w:val="00732BD2"/>
    <w:rsid w:val="00732DC0"/>
    <w:rsid w:val="00732E3A"/>
    <w:rsid w:val="00733161"/>
    <w:rsid w:val="007338EB"/>
    <w:rsid w:val="007341D6"/>
    <w:rsid w:val="00734441"/>
    <w:rsid w:val="00734515"/>
    <w:rsid w:val="00734878"/>
    <w:rsid w:val="00734C03"/>
    <w:rsid w:val="00734DEE"/>
    <w:rsid w:val="00734F75"/>
    <w:rsid w:val="0073530B"/>
    <w:rsid w:val="00735714"/>
    <w:rsid w:val="007357D7"/>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A9"/>
    <w:rsid w:val="007408D7"/>
    <w:rsid w:val="00740AF1"/>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6F6"/>
    <w:rsid w:val="0074477A"/>
    <w:rsid w:val="00744B00"/>
    <w:rsid w:val="00744E13"/>
    <w:rsid w:val="0074504E"/>
    <w:rsid w:val="0074518C"/>
    <w:rsid w:val="0074533B"/>
    <w:rsid w:val="00745449"/>
    <w:rsid w:val="00745458"/>
    <w:rsid w:val="00745495"/>
    <w:rsid w:val="007454A9"/>
    <w:rsid w:val="0074562E"/>
    <w:rsid w:val="0074566D"/>
    <w:rsid w:val="007456D2"/>
    <w:rsid w:val="0074586E"/>
    <w:rsid w:val="0074629C"/>
    <w:rsid w:val="007463BF"/>
    <w:rsid w:val="0074663C"/>
    <w:rsid w:val="00746694"/>
    <w:rsid w:val="007467A5"/>
    <w:rsid w:val="00746B7E"/>
    <w:rsid w:val="00746FCE"/>
    <w:rsid w:val="00747517"/>
    <w:rsid w:val="007475D0"/>
    <w:rsid w:val="007478F0"/>
    <w:rsid w:val="00747AD9"/>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C23"/>
    <w:rsid w:val="00754DB4"/>
    <w:rsid w:val="00755028"/>
    <w:rsid w:val="007550BB"/>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2C1A"/>
    <w:rsid w:val="00763430"/>
    <w:rsid w:val="00763628"/>
    <w:rsid w:val="007637D6"/>
    <w:rsid w:val="007637DA"/>
    <w:rsid w:val="007639BB"/>
    <w:rsid w:val="00763B7A"/>
    <w:rsid w:val="00763B7F"/>
    <w:rsid w:val="00763E11"/>
    <w:rsid w:val="00763F5F"/>
    <w:rsid w:val="00764044"/>
    <w:rsid w:val="00764274"/>
    <w:rsid w:val="00764301"/>
    <w:rsid w:val="00764814"/>
    <w:rsid w:val="00764A80"/>
    <w:rsid w:val="00764BBB"/>
    <w:rsid w:val="0076505D"/>
    <w:rsid w:val="007657EE"/>
    <w:rsid w:val="0076585E"/>
    <w:rsid w:val="007659D4"/>
    <w:rsid w:val="00765AD2"/>
    <w:rsid w:val="0076622B"/>
    <w:rsid w:val="00766300"/>
    <w:rsid w:val="00766365"/>
    <w:rsid w:val="00766394"/>
    <w:rsid w:val="00766633"/>
    <w:rsid w:val="0076668B"/>
    <w:rsid w:val="00766941"/>
    <w:rsid w:val="00767E1B"/>
    <w:rsid w:val="00770789"/>
    <w:rsid w:val="00770853"/>
    <w:rsid w:val="00770B33"/>
    <w:rsid w:val="00770C86"/>
    <w:rsid w:val="00770CC5"/>
    <w:rsid w:val="00770DCE"/>
    <w:rsid w:val="00770F91"/>
    <w:rsid w:val="00771279"/>
    <w:rsid w:val="00771317"/>
    <w:rsid w:val="007715BC"/>
    <w:rsid w:val="00771670"/>
    <w:rsid w:val="0077190B"/>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423"/>
    <w:rsid w:val="00774679"/>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6F94"/>
    <w:rsid w:val="0077700C"/>
    <w:rsid w:val="0077722C"/>
    <w:rsid w:val="007772A0"/>
    <w:rsid w:val="007773D0"/>
    <w:rsid w:val="00777851"/>
    <w:rsid w:val="00777875"/>
    <w:rsid w:val="00777898"/>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69CA"/>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16E"/>
    <w:rsid w:val="00791176"/>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AC1"/>
    <w:rsid w:val="00796B4A"/>
    <w:rsid w:val="00796BA7"/>
    <w:rsid w:val="00796CA4"/>
    <w:rsid w:val="007972F4"/>
    <w:rsid w:val="007975BD"/>
    <w:rsid w:val="007977D0"/>
    <w:rsid w:val="007A0117"/>
    <w:rsid w:val="007A024B"/>
    <w:rsid w:val="007A02A1"/>
    <w:rsid w:val="007A0867"/>
    <w:rsid w:val="007A0A69"/>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1E4"/>
    <w:rsid w:val="007A5321"/>
    <w:rsid w:val="007A5552"/>
    <w:rsid w:val="007A5A5B"/>
    <w:rsid w:val="007A5C9D"/>
    <w:rsid w:val="007A5FAA"/>
    <w:rsid w:val="007A5FAF"/>
    <w:rsid w:val="007A63FF"/>
    <w:rsid w:val="007A641A"/>
    <w:rsid w:val="007A64A6"/>
    <w:rsid w:val="007A64EA"/>
    <w:rsid w:val="007A67BD"/>
    <w:rsid w:val="007A6BAD"/>
    <w:rsid w:val="007A6C8C"/>
    <w:rsid w:val="007A6DA3"/>
    <w:rsid w:val="007A7177"/>
    <w:rsid w:val="007A71A9"/>
    <w:rsid w:val="007A7428"/>
    <w:rsid w:val="007A74A5"/>
    <w:rsid w:val="007A75F5"/>
    <w:rsid w:val="007A7640"/>
    <w:rsid w:val="007A7936"/>
    <w:rsid w:val="007A7A05"/>
    <w:rsid w:val="007A7C01"/>
    <w:rsid w:val="007A7FAD"/>
    <w:rsid w:val="007A7FF1"/>
    <w:rsid w:val="007B0145"/>
    <w:rsid w:val="007B03C5"/>
    <w:rsid w:val="007B08AD"/>
    <w:rsid w:val="007B091E"/>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424"/>
    <w:rsid w:val="007B447A"/>
    <w:rsid w:val="007B479C"/>
    <w:rsid w:val="007B4CDF"/>
    <w:rsid w:val="007B4DDD"/>
    <w:rsid w:val="007B4E3C"/>
    <w:rsid w:val="007B4F2A"/>
    <w:rsid w:val="007B508B"/>
    <w:rsid w:val="007B512E"/>
    <w:rsid w:val="007B553E"/>
    <w:rsid w:val="007B5745"/>
    <w:rsid w:val="007B57D9"/>
    <w:rsid w:val="007B5BD7"/>
    <w:rsid w:val="007B5E6F"/>
    <w:rsid w:val="007B5F38"/>
    <w:rsid w:val="007B631B"/>
    <w:rsid w:val="007B660E"/>
    <w:rsid w:val="007B6694"/>
    <w:rsid w:val="007B694B"/>
    <w:rsid w:val="007B6CF2"/>
    <w:rsid w:val="007B6E1F"/>
    <w:rsid w:val="007B6F4A"/>
    <w:rsid w:val="007B6F54"/>
    <w:rsid w:val="007B7237"/>
    <w:rsid w:val="007B73BD"/>
    <w:rsid w:val="007B75E8"/>
    <w:rsid w:val="007B7693"/>
    <w:rsid w:val="007B76B7"/>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7D1"/>
    <w:rsid w:val="007C38CD"/>
    <w:rsid w:val="007C3AC7"/>
    <w:rsid w:val="007C3F15"/>
    <w:rsid w:val="007C448C"/>
    <w:rsid w:val="007C457F"/>
    <w:rsid w:val="007C47CF"/>
    <w:rsid w:val="007C4D3D"/>
    <w:rsid w:val="007C52AF"/>
    <w:rsid w:val="007C52B4"/>
    <w:rsid w:val="007C5383"/>
    <w:rsid w:val="007C539E"/>
    <w:rsid w:val="007C59B2"/>
    <w:rsid w:val="007C608A"/>
    <w:rsid w:val="007C653A"/>
    <w:rsid w:val="007C65E9"/>
    <w:rsid w:val="007C67A6"/>
    <w:rsid w:val="007C6874"/>
    <w:rsid w:val="007C6A0E"/>
    <w:rsid w:val="007C6A48"/>
    <w:rsid w:val="007C6BC4"/>
    <w:rsid w:val="007C6C95"/>
    <w:rsid w:val="007C6D80"/>
    <w:rsid w:val="007C6E39"/>
    <w:rsid w:val="007C7EAB"/>
    <w:rsid w:val="007C7EE6"/>
    <w:rsid w:val="007D0395"/>
    <w:rsid w:val="007D0C49"/>
    <w:rsid w:val="007D0CFB"/>
    <w:rsid w:val="007D0EC7"/>
    <w:rsid w:val="007D1325"/>
    <w:rsid w:val="007D134C"/>
    <w:rsid w:val="007D13B1"/>
    <w:rsid w:val="007D1764"/>
    <w:rsid w:val="007D17BD"/>
    <w:rsid w:val="007D1989"/>
    <w:rsid w:val="007D1DD3"/>
    <w:rsid w:val="007D1EA0"/>
    <w:rsid w:val="007D1F4E"/>
    <w:rsid w:val="007D20CF"/>
    <w:rsid w:val="007D240E"/>
    <w:rsid w:val="007D2707"/>
    <w:rsid w:val="007D2BF9"/>
    <w:rsid w:val="007D309B"/>
    <w:rsid w:val="007D30D3"/>
    <w:rsid w:val="007D3125"/>
    <w:rsid w:val="007D312C"/>
    <w:rsid w:val="007D31C6"/>
    <w:rsid w:val="007D339E"/>
    <w:rsid w:val="007D3418"/>
    <w:rsid w:val="007D3821"/>
    <w:rsid w:val="007D392B"/>
    <w:rsid w:val="007D3C1A"/>
    <w:rsid w:val="007D3DAA"/>
    <w:rsid w:val="007D44CE"/>
    <w:rsid w:val="007D4534"/>
    <w:rsid w:val="007D476C"/>
    <w:rsid w:val="007D487B"/>
    <w:rsid w:val="007D4B30"/>
    <w:rsid w:val="007D4CC2"/>
    <w:rsid w:val="007D4ED6"/>
    <w:rsid w:val="007D5483"/>
    <w:rsid w:val="007D54CF"/>
    <w:rsid w:val="007D5DA3"/>
    <w:rsid w:val="007D5FC0"/>
    <w:rsid w:val="007D6266"/>
    <w:rsid w:val="007D63A6"/>
    <w:rsid w:val="007D65E3"/>
    <w:rsid w:val="007D6612"/>
    <w:rsid w:val="007D6A9E"/>
    <w:rsid w:val="007D6C85"/>
    <w:rsid w:val="007D705E"/>
    <w:rsid w:val="007D70F1"/>
    <w:rsid w:val="007D72B2"/>
    <w:rsid w:val="007D7322"/>
    <w:rsid w:val="007D7474"/>
    <w:rsid w:val="007D74C6"/>
    <w:rsid w:val="007D7547"/>
    <w:rsid w:val="007D7852"/>
    <w:rsid w:val="007D79BD"/>
    <w:rsid w:val="007E0457"/>
    <w:rsid w:val="007E087C"/>
    <w:rsid w:val="007E151B"/>
    <w:rsid w:val="007E15BF"/>
    <w:rsid w:val="007E1642"/>
    <w:rsid w:val="007E16C0"/>
    <w:rsid w:val="007E17FD"/>
    <w:rsid w:val="007E1DC7"/>
    <w:rsid w:val="007E2020"/>
    <w:rsid w:val="007E2327"/>
    <w:rsid w:val="007E24F8"/>
    <w:rsid w:val="007E2739"/>
    <w:rsid w:val="007E284C"/>
    <w:rsid w:val="007E2916"/>
    <w:rsid w:val="007E2AF1"/>
    <w:rsid w:val="007E2C2C"/>
    <w:rsid w:val="007E2CDC"/>
    <w:rsid w:val="007E2D0F"/>
    <w:rsid w:val="007E2E73"/>
    <w:rsid w:val="007E3114"/>
    <w:rsid w:val="007E35C9"/>
    <w:rsid w:val="007E366F"/>
    <w:rsid w:val="007E37CB"/>
    <w:rsid w:val="007E3A12"/>
    <w:rsid w:val="007E3BE4"/>
    <w:rsid w:val="007E3C7C"/>
    <w:rsid w:val="007E3EED"/>
    <w:rsid w:val="007E401A"/>
    <w:rsid w:val="007E438A"/>
    <w:rsid w:val="007E450C"/>
    <w:rsid w:val="007E46D5"/>
    <w:rsid w:val="007E4AB1"/>
    <w:rsid w:val="007E4AFF"/>
    <w:rsid w:val="007E4BF1"/>
    <w:rsid w:val="007E56BA"/>
    <w:rsid w:val="007E5B6C"/>
    <w:rsid w:val="007E5B9E"/>
    <w:rsid w:val="007E5BDC"/>
    <w:rsid w:val="007E5C83"/>
    <w:rsid w:val="007E5EB6"/>
    <w:rsid w:val="007E6164"/>
    <w:rsid w:val="007E64F6"/>
    <w:rsid w:val="007E6511"/>
    <w:rsid w:val="007E6578"/>
    <w:rsid w:val="007E658D"/>
    <w:rsid w:val="007E667F"/>
    <w:rsid w:val="007E6876"/>
    <w:rsid w:val="007E6925"/>
    <w:rsid w:val="007E6A27"/>
    <w:rsid w:val="007E6BAA"/>
    <w:rsid w:val="007E6D6F"/>
    <w:rsid w:val="007E6ED0"/>
    <w:rsid w:val="007E6FD7"/>
    <w:rsid w:val="007E731E"/>
    <w:rsid w:val="007E73F4"/>
    <w:rsid w:val="007E79AC"/>
    <w:rsid w:val="007E7A6B"/>
    <w:rsid w:val="007E7F0A"/>
    <w:rsid w:val="007F010F"/>
    <w:rsid w:val="007F049B"/>
    <w:rsid w:val="007F0A76"/>
    <w:rsid w:val="007F1730"/>
    <w:rsid w:val="007F1A87"/>
    <w:rsid w:val="007F1C50"/>
    <w:rsid w:val="007F1D3F"/>
    <w:rsid w:val="007F1D9D"/>
    <w:rsid w:val="007F201A"/>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6B2"/>
    <w:rsid w:val="007F57E5"/>
    <w:rsid w:val="007F5DD4"/>
    <w:rsid w:val="007F60AD"/>
    <w:rsid w:val="007F63EB"/>
    <w:rsid w:val="007F6759"/>
    <w:rsid w:val="007F676A"/>
    <w:rsid w:val="007F67AE"/>
    <w:rsid w:val="007F69F7"/>
    <w:rsid w:val="007F6B4A"/>
    <w:rsid w:val="007F6D77"/>
    <w:rsid w:val="007F7123"/>
    <w:rsid w:val="007F71A1"/>
    <w:rsid w:val="007F7292"/>
    <w:rsid w:val="007F7648"/>
    <w:rsid w:val="007F7936"/>
    <w:rsid w:val="007F79AF"/>
    <w:rsid w:val="0080002A"/>
    <w:rsid w:val="00800116"/>
    <w:rsid w:val="008002BD"/>
    <w:rsid w:val="008003D9"/>
    <w:rsid w:val="008009F9"/>
    <w:rsid w:val="00800AA6"/>
    <w:rsid w:val="00800F86"/>
    <w:rsid w:val="008012CE"/>
    <w:rsid w:val="008014A2"/>
    <w:rsid w:val="0080168E"/>
    <w:rsid w:val="008016F4"/>
    <w:rsid w:val="00801F57"/>
    <w:rsid w:val="00802721"/>
    <w:rsid w:val="008029A3"/>
    <w:rsid w:val="00802D4E"/>
    <w:rsid w:val="00802E65"/>
    <w:rsid w:val="0080324D"/>
    <w:rsid w:val="008032C7"/>
    <w:rsid w:val="0080352B"/>
    <w:rsid w:val="00803A7F"/>
    <w:rsid w:val="00803B97"/>
    <w:rsid w:val="00803E65"/>
    <w:rsid w:val="00804417"/>
    <w:rsid w:val="0080460F"/>
    <w:rsid w:val="008046C1"/>
    <w:rsid w:val="00804734"/>
    <w:rsid w:val="008049B7"/>
    <w:rsid w:val="00804C15"/>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B1"/>
    <w:rsid w:val="008100F1"/>
    <w:rsid w:val="0081024A"/>
    <w:rsid w:val="00810334"/>
    <w:rsid w:val="0081099D"/>
    <w:rsid w:val="00811400"/>
    <w:rsid w:val="0081154A"/>
    <w:rsid w:val="008117AC"/>
    <w:rsid w:val="00811868"/>
    <w:rsid w:val="00811A67"/>
    <w:rsid w:val="00812092"/>
    <w:rsid w:val="00812132"/>
    <w:rsid w:val="00812AE4"/>
    <w:rsid w:val="00812E88"/>
    <w:rsid w:val="00812EE1"/>
    <w:rsid w:val="0081301F"/>
    <w:rsid w:val="008137FC"/>
    <w:rsid w:val="008139F2"/>
    <w:rsid w:val="00813A27"/>
    <w:rsid w:val="00813BC9"/>
    <w:rsid w:val="00813C14"/>
    <w:rsid w:val="008142AE"/>
    <w:rsid w:val="00814336"/>
    <w:rsid w:val="00814CC4"/>
    <w:rsid w:val="00815283"/>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A9E"/>
    <w:rsid w:val="00820F3D"/>
    <w:rsid w:val="0082151E"/>
    <w:rsid w:val="008221B3"/>
    <w:rsid w:val="008225ED"/>
    <w:rsid w:val="00822733"/>
    <w:rsid w:val="0082289D"/>
    <w:rsid w:val="00822912"/>
    <w:rsid w:val="00822AE8"/>
    <w:rsid w:val="00822DCF"/>
    <w:rsid w:val="00823120"/>
    <w:rsid w:val="008236A4"/>
    <w:rsid w:val="0082384A"/>
    <w:rsid w:val="008238BE"/>
    <w:rsid w:val="008239A1"/>
    <w:rsid w:val="00823D3F"/>
    <w:rsid w:val="00823E8C"/>
    <w:rsid w:val="00823EDD"/>
    <w:rsid w:val="00823FE7"/>
    <w:rsid w:val="008242D9"/>
    <w:rsid w:val="008242F2"/>
    <w:rsid w:val="008245B8"/>
    <w:rsid w:val="00824670"/>
    <w:rsid w:val="00824866"/>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AE6"/>
    <w:rsid w:val="00827E66"/>
    <w:rsid w:val="00830397"/>
    <w:rsid w:val="00830439"/>
    <w:rsid w:val="008304A8"/>
    <w:rsid w:val="00830644"/>
    <w:rsid w:val="00830856"/>
    <w:rsid w:val="00830A47"/>
    <w:rsid w:val="00830DB1"/>
    <w:rsid w:val="008310D8"/>
    <w:rsid w:val="008312A9"/>
    <w:rsid w:val="0083145D"/>
    <w:rsid w:val="0083173B"/>
    <w:rsid w:val="00831BB5"/>
    <w:rsid w:val="00831BD0"/>
    <w:rsid w:val="00831CB3"/>
    <w:rsid w:val="00831D28"/>
    <w:rsid w:val="00831F6B"/>
    <w:rsid w:val="008321C9"/>
    <w:rsid w:val="00832283"/>
    <w:rsid w:val="0083259E"/>
    <w:rsid w:val="00832858"/>
    <w:rsid w:val="00832913"/>
    <w:rsid w:val="00832DB1"/>
    <w:rsid w:val="00832F41"/>
    <w:rsid w:val="0083302E"/>
    <w:rsid w:val="0083305C"/>
    <w:rsid w:val="0083347D"/>
    <w:rsid w:val="008337A8"/>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3EA"/>
    <w:rsid w:val="008364C8"/>
    <w:rsid w:val="0083689F"/>
    <w:rsid w:val="00836921"/>
    <w:rsid w:val="00836B9B"/>
    <w:rsid w:val="00836CE1"/>
    <w:rsid w:val="008374C0"/>
    <w:rsid w:val="008374CB"/>
    <w:rsid w:val="0083779B"/>
    <w:rsid w:val="00837AD5"/>
    <w:rsid w:val="00837ADF"/>
    <w:rsid w:val="00837CF4"/>
    <w:rsid w:val="00837FFD"/>
    <w:rsid w:val="00840061"/>
    <w:rsid w:val="00840B0B"/>
    <w:rsid w:val="00840CCE"/>
    <w:rsid w:val="00840E66"/>
    <w:rsid w:val="00841007"/>
    <w:rsid w:val="00841234"/>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DC6"/>
    <w:rsid w:val="00845F74"/>
    <w:rsid w:val="00846168"/>
    <w:rsid w:val="008463A3"/>
    <w:rsid w:val="008464CA"/>
    <w:rsid w:val="00846674"/>
    <w:rsid w:val="008469A9"/>
    <w:rsid w:val="00846A28"/>
    <w:rsid w:val="00846A29"/>
    <w:rsid w:val="0084707F"/>
    <w:rsid w:val="008471AE"/>
    <w:rsid w:val="00847538"/>
    <w:rsid w:val="0084791F"/>
    <w:rsid w:val="00847A74"/>
    <w:rsid w:val="00847E7E"/>
    <w:rsid w:val="008502CE"/>
    <w:rsid w:val="0085083F"/>
    <w:rsid w:val="0085089E"/>
    <w:rsid w:val="00850BF8"/>
    <w:rsid w:val="00850C4D"/>
    <w:rsid w:val="0085103D"/>
    <w:rsid w:val="0085135D"/>
    <w:rsid w:val="00851390"/>
    <w:rsid w:val="00851401"/>
    <w:rsid w:val="00851CF9"/>
    <w:rsid w:val="00851D7C"/>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57D40"/>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3"/>
    <w:rsid w:val="00863069"/>
    <w:rsid w:val="008631AE"/>
    <w:rsid w:val="00863637"/>
    <w:rsid w:val="00863649"/>
    <w:rsid w:val="00863A48"/>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90A"/>
    <w:rsid w:val="00871E71"/>
    <w:rsid w:val="00871FB0"/>
    <w:rsid w:val="00872004"/>
    <w:rsid w:val="00872210"/>
    <w:rsid w:val="00872655"/>
    <w:rsid w:val="008729A3"/>
    <w:rsid w:val="0087313F"/>
    <w:rsid w:val="00873179"/>
    <w:rsid w:val="0087347A"/>
    <w:rsid w:val="0087375B"/>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B83"/>
    <w:rsid w:val="008821D7"/>
    <w:rsid w:val="008825E4"/>
    <w:rsid w:val="00882995"/>
    <w:rsid w:val="0088303D"/>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87FA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20F"/>
    <w:rsid w:val="008914A8"/>
    <w:rsid w:val="00891715"/>
    <w:rsid w:val="008917B1"/>
    <w:rsid w:val="008917B3"/>
    <w:rsid w:val="00891846"/>
    <w:rsid w:val="008918FC"/>
    <w:rsid w:val="0089196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5AA"/>
    <w:rsid w:val="00896697"/>
    <w:rsid w:val="008969E9"/>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C3D"/>
    <w:rsid w:val="008A2DD7"/>
    <w:rsid w:val="008A3375"/>
    <w:rsid w:val="008A3401"/>
    <w:rsid w:val="008A3509"/>
    <w:rsid w:val="008A35D2"/>
    <w:rsid w:val="008A3760"/>
    <w:rsid w:val="008A38A5"/>
    <w:rsid w:val="008A3909"/>
    <w:rsid w:val="008A3CAB"/>
    <w:rsid w:val="008A3D55"/>
    <w:rsid w:val="008A3DC3"/>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0D39"/>
    <w:rsid w:val="008B15F6"/>
    <w:rsid w:val="008B1835"/>
    <w:rsid w:val="008B19F5"/>
    <w:rsid w:val="008B1F3D"/>
    <w:rsid w:val="008B2073"/>
    <w:rsid w:val="008B2385"/>
    <w:rsid w:val="008B2B50"/>
    <w:rsid w:val="008B2CD2"/>
    <w:rsid w:val="008B2DF8"/>
    <w:rsid w:val="008B2F23"/>
    <w:rsid w:val="008B3273"/>
    <w:rsid w:val="008B3655"/>
    <w:rsid w:val="008B3738"/>
    <w:rsid w:val="008B4081"/>
    <w:rsid w:val="008B40BE"/>
    <w:rsid w:val="008B4239"/>
    <w:rsid w:val="008B433C"/>
    <w:rsid w:val="008B4644"/>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12C"/>
    <w:rsid w:val="008B75F6"/>
    <w:rsid w:val="008B7EEA"/>
    <w:rsid w:val="008C0181"/>
    <w:rsid w:val="008C0592"/>
    <w:rsid w:val="008C0778"/>
    <w:rsid w:val="008C0910"/>
    <w:rsid w:val="008C1137"/>
    <w:rsid w:val="008C11B6"/>
    <w:rsid w:val="008C1203"/>
    <w:rsid w:val="008C156B"/>
    <w:rsid w:val="008C1CCF"/>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125"/>
    <w:rsid w:val="008C6748"/>
    <w:rsid w:val="008C69E8"/>
    <w:rsid w:val="008C6CDF"/>
    <w:rsid w:val="008C6DF2"/>
    <w:rsid w:val="008C6E90"/>
    <w:rsid w:val="008C6FF1"/>
    <w:rsid w:val="008C7808"/>
    <w:rsid w:val="008C7AD0"/>
    <w:rsid w:val="008C7B59"/>
    <w:rsid w:val="008D0765"/>
    <w:rsid w:val="008D0CA8"/>
    <w:rsid w:val="008D0D17"/>
    <w:rsid w:val="008D0FFE"/>
    <w:rsid w:val="008D10EC"/>
    <w:rsid w:val="008D2074"/>
    <w:rsid w:val="008D2318"/>
    <w:rsid w:val="008D299E"/>
    <w:rsid w:val="008D2AAF"/>
    <w:rsid w:val="008D2CFD"/>
    <w:rsid w:val="008D2DD2"/>
    <w:rsid w:val="008D2F27"/>
    <w:rsid w:val="008D30E2"/>
    <w:rsid w:val="008D3E11"/>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2DB"/>
    <w:rsid w:val="008E1360"/>
    <w:rsid w:val="008E14FD"/>
    <w:rsid w:val="008E1552"/>
    <w:rsid w:val="008E1D60"/>
    <w:rsid w:val="008E1E53"/>
    <w:rsid w:val="008E2366"/>
    <w:rsid w:val="008E23ED"/>
    <w:rsid w:val="008E2411"/>
    <w:rsid w:val="008E2531"/>
    <w:rsid w:val="008E2ACA"/>
    <w:rsid w:val="008E3392"/>
    <w:rsid w:val="008E33A7"/>
    <w:rsid w:val="008E33D3"/>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BC2"/>
    <w:rsid w:val="008E5EE1"/>
    <w:rsid w:val="008E61AE"/>
    <w:rsid w:val="008E6280"/>
    <w:rsid w:val="008E6446"/>
    <w:rsid w:val="008E6457"/>
    <w:rsid w:val="008E663D"/>
    <w:rsid w:val="008E66CD"/>
    <w:rsid w:val="008E713E"/>
    <w:rsid w:val="008E731E"/>
    <w:rsid w:val="008E788D"/>
    <w:rsid w:val="008E7933"/>
    <w:rsid w:val="008E793E"/>
    <w:rsid w:val="008E798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66"/>
    <w:rsid w:val="008F5A72"/>
    <w:rsid w:val="008F5AC6"/>
    <w:rsid w:val="008F5AEF"/>
    <w:rsid w:val="008F5C8A"/>
    <w:rsid w:val="008F666E"/>
    <w:rsid w:val="008F67F8"/>
    <w:rsid w:val="008F6FBE"/>
    <w:rsid w:val="008F707A"/>
    <w:rsid w:val="008F7220"/>
    <w:rsid w:val="008F76CD"/>
    <w:rsid w:val="008F780B"/>
    <w:rsid w:val="008F7EF9"/>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8C3"/>
    <w:rsid w:val="00911903"/>
    <w:rsid w:val="00911E6B"/>
    <w:rsid w:val="00911EDD"/>
    <w:rsid w:val="00912078"/>
    <w:rsid w:val="009120F6"/>
    <w:rsid w:val="009124FD"/>
    <w:rsid w:val="00912644"/>
    <w:rsid w:val="00912BCB"/>
    <w:rsid w:val="00913200"/>
    <w:rsid w:val="009133DA"/>
    <w:rsid w:val="00913AA3"/>
    <w:rsid w:val="00914169"/>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7C9"/>
    <w:rsid w:val="009178F4"/>
    <w:rsid w:val="00917B66"/>
    <w:rsid w:val="00917CFC"/>
    <w:rsid w:val="00917E59"/>
    <w:rsid w:val="0092001A"/>
    <w:rsid w:val="0092011E"/>
    <w:rsid w:val="00920211"/>
    <w:rsid w:val="00920293"/>
    <w:rsid w:val="0092083C"/>
    <w:rsid w:val="00920946"/>
    <w:rsid w:val="00920A1A"/>
    <w:rsid w:val="00920A8F"/>
    <w:rsid w:val="00920F69"/>
    <w:rsid w:val="00921005"/>
    <w:rsid w:val="00921115"/>
    <w:rsid w:val="00921305"/>
    <w:rsid w:val="009213C0"/>
    <w:rsid w:val="00921478"/>
    <w:rsid w:val="00921586"/>
    <w:rsid w:val="0092176B"/>
    <w:rsid w:val="00921EAA"/>
    <w:rsid w:val="0092205F"/>
    <w:rsid w:val="0092219F"/>
    <w:rsid w:val="00922326"/>
    <w:rsid w:val="00922404"/>
    <w:rsid w:val="009228CF"/>
    <w:rsid w:val="00922EF8"/>
    <w:rsid w:val="00923134"/>
    <w:rsid w:val="0092316C"/>
    <w:rsid w:val="0092318B"/>
    <w:rsid w:val="0092339B"/>
    <w:rsid w:val="00923427"/>
    <w:rsid w:val="009237D7"/>
    <w:rsid w:val="00923BAA"/>
    <w:rsid w:val="00923C1A"/>
    <w:rsid w:val="00923E3D"/>
    <w:rsid w:val="00924767"/>
    <w:rsid w:val="0092500D"/>
    <w:rsid w:val="00925112"/>
    <w:rsid w:val="0092511C"/>
    <w:rsid w:val="009254B9"/>
    <w:rsid w:val="009255F2"/>
    <w:rsid w:val="0092562F"/>
    <w:rsid w:val="009256BB"/>
    <w:rsid w:val="00925BCF"/>
    <w:rsid w:val="009260F0"/>
    <w:rsid w:val="009261A1"/>
    <w:rsid w:val="00926205"/>
    <w:rsid w:val="009264ED"/>
    <w:rsid w:val="00926890"/>
    <w:rsid w:val="00926B3A"/>
    <w:rsid w:val="00926BE4"/>
    <w:rsid w:val="00926CF4"/>
    <w:rsid w:val="00926D9E"/>
    <w:rsid w:val="00927000"/>
    <w:rsid w:val="00927268"/>
    <w:rsid w:val="00927509"/>
    <w:rsid w:val="0092754B"/>
    <w:rsid w:val="0092762A"/>
    <w:rsid w:val="00927757"/>
    <w:rsid w:val="00927B70"/>
    <w:rsid w:val="00927D7D"/>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E4E"/>
    <w:rsid w:val="00934FAB"/>
    <w:rsid w:val="009352FE"/>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2FD4"/>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58"/>
    <w:rsid w:val="0094545C"/>
    <w:rsid w:val="00945506"/>
    <w:rsid w:val="009459F6"/>
    <w:rsid w:val="00946A2A"/>
    <w:rsid w:val="00946CC5"/>
    <w:rsid w:val="00946F51"/>
    <w:rsid w:val="009471CE"/>
    <w:rsid w:val="00947438"/>
    <w:rsid w:val="009476B2"/>
    <w:rsid w:val="009479B2"/>
    <w:rsid w:val="00947F9C"/>
    <w:rsid w:val="00947FB3"/>
    <w:rsid w:val="00947FC5"/>
    <w:rsid w:val="009504A0"/>
    <w:rsid w:val="009509E2"/>
    <w:rsid w:val="00950B6A"/>
    <w:rsid w:val="00950B73"/>
    <w:rsid w:val="00950F4F"/>
    <w:rsid w:val="00951120"/>
    <w:rsid w:val="00951440"/>
    <w:rsid w:val="0095166C"/>
    <w:rsid w:val="00951AC5"/>
    <w:rsid w:val="00951AF4"/>
    <w:rsid w:val="00951E93"/>
    <w:rsid w:val="00952269"/>
    <w:rsid w:val="00952618"/>
    <w:rsid w:val="0095269A"/>
    <w:rsid w:val="00952840"/>
    <w:rsid w:val="00952B2A"/>
    <w:rsid w:val="00952C53"/>
    <w:rsid w:val="00952D61"/>
    <w:rsid w:val="009531B5"/>
    <w:rsid w:val="009531D7"/>
    <w:rsid w:val="009535D8"/>
    <w:rsid w:val="009535DD"/>
    <w:rsid w:val="00953632"/>
    <w:rsid w:val="009536F0"/>
    <w:rsid w:val="009539EA"/>
    <w:rsid w:val="00953B40"/>
    <w:rsid w:val="00953BC6"/>
    <w:rsid w:val="00953BDB"/>
    <w:rsid w:val="00953F85"/>
    <w:rsid w:val="00953FC9"/>
    <w:rsid w:val="0095420A"/>
    <w:rsid w:val="00954254"/>
    <w:rsid w:val="009542CA"/>
    <w:rsid w:val="00954A99"/>
    <w:rsid w:val="00954E23"/>
    <w:rsid w:val="0095505E"/>
    <w:rsid w:val="00956036"/>
    <w:rsid w:val="0095613D"/>
    <w:rsid w:val="0095633B"/>
    <w:rsid w:val="009563E0"/>
    <w:rsid w:val="00956491"/>
    <w:rsid w:val="00956645"/>
    <w:rsid w:val="00956A85"/>
    <w:rsid w:val="00957036"/>
    <w:rsid w:val="00957046"/>
    <w:rsid w:val="0095711A"/>
    <w:rsid w:val="00957599"/>
    <w:rsid w:val="0096038C"/>
    <w:rsid w:val="009607D2"/>
    <w:rsid w:val="00960B71"/>
    <w:rsid w:val="00960B82"/>
    <w:rsid w:val="00960C30"/>
    <w:rsid w:val="00960F51"/>
    <w:rsid w:val="00961110"/>
    <w:rsid w:val="00961318"/>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67"/>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67FAD"/>
    <w:rsid w:val="0097006C"/>
    <w:rsid w:val="00970847"/>
    <w:rsid w:val="009708A0"/>
    <w:rsid w:val="009708F6"/>
    <w:rsid w:val="00970C3E"/>
    <w:rsid w:val="00970D58"/>
    <w:rsid w:val="00971174"/>
    <w:rsid w:val="0097117D"/>
    <w:rsid w:val="009712C2"/>
    <w:rsid w:val="0097130E"/>
    <w:rsid w:val="0097141D"/>
    <w:rsid w:val="00971711"/>
    <w:rsid w:val="00971730"/>
    <w:rsid w:val="0097181C"/>
    <w:rsid w:val="00971CD9"/>
    <w:rsid w:val="00971E17"/>
    <w:rsid w:val="00971EBE"/>
    <w:rsid w:val="009722F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6DC4"/>
    <w:rsid w:val="009773E4"/>
    <w:rsid w:val="009775C8"/>
    <w:rsid w:val="009776B6"/>
    <w:rsid w:val="0098032B"/>
    <w:rsid w:val="0098056F"/>
    <w:rsid w:val="00980ABA"/>
    <w:rsid w:val="00980C31"/>
    <w:rsid w:val="0098124C"/>
    <w:rsid w:val="009816AA"/>
    <w:rsid w:val="00981C78"/>
    <w:rsid w:val="00981D28"/>
    <w:rsid w:val="00981E3A"/>
    <w:rsid w:val="00982332"/>
    <w:rsid w:val="00982AAC"/>
    <w:rsid w:val="00982B4D"/>
    <w:rsid w:val="00982CDD"/>
    <w:rsid w:val="00982F26"/>
    <w:rsid w:val="00982F5D"/>
    <w:rsid w:val="00983096"/>
    <w:rsid w:val="009833BE"/>
    <w:rsid w:val="0098348B"/>
    <w:rsid w:val="00983CDC"/>
    <w:rsid w:val="00983DEC"/>
    <w:rsid w:val="00983F02"/>
    <w:rsid w:val="009841FC"/>
    <w:rsid w:val="00984227"/>
    <w:rsid w:val="009843FF"/>
    <w:rsid w:val="00984435"/>
    <w:rsid w:val="00984600"/>
    <w:rsid w:val="0098488A"/>
    <w:rsid w:val="00984985"/>
    <w:rsid w:val="00984BD2"/>
    <w:rsid w:val="00984EB1"/>
    <w:rsid w:val="0098532F"/>
    <w:rsid w:val="00985AD5"/>
    <w:rsid w:val="009861E6"/>
    <w:rsid w:val="00986400"/>
    <w:rsid w:val="00986AE3"/>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E09"/>
    <w:rsid w:val="00992F1E"/>
    <w:rsid w:val="009932D1"/>
    <w:rsid w:val="009932D2"/>
    <w:rsid w:val="0099345A"/>
    <w:rsid w:val="009937B6"/>
    <w:rsid w:val="009937DF"/>
    <w:rsid w:val="0099399A"/>
    <w:rsid w:val="00993D91"/>
    <w:rsid w:val="00993E2C"/>
    <w:rsid w:val="009946DB"/>
    <w:rsid w:val="009947C5"/>
    <w:rsid w:val="00994B5F"/>
    <w:rsid w:val="00995197"/>
    <w:rsid w:val="00995243"/>
    <w:rsid w:val="0099535B"/>
    <w:rsid w:val="00995366"/>
    <w:rsid w:val="0099536D"/>
    <w:rsid w:val="00995458"/>
    <w:rsid w:val="00995480"/>
    <w:rsid w:val="00995621"/>
    <w:rsid w:val="0099595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33D"/>
    <w:rsid w:val="009A2AC6"/>
    <w:rsid w:val="009A2AF3"/>
    <w:rsid w:val="009A2DD5"/>
    <w:rsid w:val="009A302F"/>
    <w:rsid w:val="009A314B"/>
    <w:rsid w:val="009A344C"/>
    <w:rsid w:val="009A34D4"/>
    <w:rsid w:val="009A36EE"/>
    <w:rsid w:val="009A3754"/>
    <w:rsid w:val="009A38E1"/>
    <w:rsid w:val="009A3DFA"/>
    <w:rsid w:val="009A3ED8"/>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A53"/>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4B"/>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4F6"/>
    <w:rsid w:val="009C0578"/>
    <w:rsid w:val="009C08AF"/>
    <w:rsid w:val="009C0B16"/>
    <w:rsid w:val="009C0DD0"/>
    <w:rsid w:val="009C0E99"/>
    <w:rsid w:val="009C1374"/>
    <w:rsid w:val="009C163E"/>
    <w:rsid w:val="009C1905"/>
    <w:rsid w:val="009C1C8D"/>
    <w:rsid w:val="009C21A1"/>
    <w:rsid w:val="009C3357"/>
    <w:rsid w:val="009C339F"/>
    <w:rsid w:val="009C34EB"/>
    <w:rsid w:val="009C3769"/>
    <w:rsid w:val="009C3906"/>
    <w:rsid w:val="009C390A"/>
    <w:rsid w:val="009C3988"/>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51"/>
    <w:rsid w:val="009C74F4"/>
    <w:rsid w:val="009C771D"/>
    <w:rsid w:val="009C77A4"/>
    <w:rsid w:val="009C7896"/>
    <w:rsid w:val="009C7976"/>
    <w:rsid w:val="009D00A8"/>
    <w:rsid w:val="009D00D1"/>
    <w:rsid w:val="009D083A"/>
    <w:rsid w:val="009D0B16"/>
    <w:rsid w:val="009D0C41"/>
    <w:rsid w:val="009D0E25"/>
    <w:rsid w:val="009D0E2E"/>
    <w:rsid w:val="009D0E9A"/>
    <w:rsid w:val="009D109C"/>
    <w:rsid w:val="009D10DB"/>
    <w:rsid w:val="009D1138"/>
    <w:rsid w:val="009D12DD"/>
    <w:rsid w:val="009D148E"/>
    <w:rsid w:val="009D1583"/>
    <w:rsid w:val="009D16C2"/>
    <w:rsid w:val="009D1B02"/>
    <w:rsid w:val="009D1E81"/>
    <w:rsid w:val="009D1F7F"/>
    <w:rsid w:val="009D2160"/>
    <w:rsid w:val="009D2265"/>
    <w:rsid w:val="009D2B2F"/>
    <w:rsid w:val="009D2CE7"/>
    <w:rsid w:val="009D329A"/>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938"/>
    <w:rsid w:val="009D5C38"/>
    <w:rsid w:val="009D5D09"/>
    <w:rsid w:val="009D5E3D"/>
    <w:rsid w:val="009D6E1D"/>
    <w:rsid w:val="009D6E37"/>
    <w:rsid w:val="009D6EAB"/>
    <w:rsid w:val="009D6EF7"/>
    <w:rsid w:val="009D7077"/>
    <w:rsid w:val="009D70F5"/>
    <w:rsid w:val="009D7311"/>
    <w:rsid w:val="009D7995"/>
    <w:rsid w:val="009D79A8"/>
    <w:rsid w:val="009D7EB9"/>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2E"/>
    <w:rsid w:val="009E23E3"/>
    <w:rsid w:val="009E245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974"/>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3E20"/>
    <w:rsid w:val="009F4215"/>
    <w:rsid w:val="009F4446"/>
    <w:rsid w:val="009F44C6"/>
    <w:rsid w:val="009F4530"/>
    <w:rsid w:val="009F484D"/>
    <w:rsid w:val="009F48B9"/>
    <w:rsid w:val="009F4A87"/>
    <w:rsid w:val="009F4C91"/>
    <w:rsid w:val="009F4D09"/>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BFA"/>
    <w:rsid w:val="009F6DF4"/>
    <w:rsid w:val="009F6ED8"/>
    <w:rsid w:val="009F70E1"/>
    <w:rsid w:val="009F74A5"/>
    <w:rsid w:val="009F7512"/>
    <w:rsid w:val="009F75D4"/>
    <w:rsid w:val="009F7A28"/>
    <w:rsid w:val="009F7A29"/>
    <w:rsid w:val="009F7C1A"/>
    <w:rsid w:val="00A003A2"/>
    <w:rsid w:val="00A00AC2"/>
    <w:rsid w:val="00A00B00"/>
    <w:rsid w:val="00A00C0E"/>
    <w:rsid w:val="00A00F32"/>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979"/>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C0B"/>
    <w:rsid w:val="00A10D8F"/>
    <w:rsid w:val="00A1101C"/>
    <w:rsid w:val="00A1115A"/>
    <w:rsid w:val="00A11175"/>
    <w:rsid w:val="00A11585"/>
    <w:rsid w:val="00A116D8"/>
    <w:rsid w:val="00A11A3D"/>
    <w:rsid w:val="00A11BC6"/>
    <w:rsid w:val="00A11D39"/>
    <w:rsid w:val="00A11E62"/>
    <w:rsid w:val="00A11EBA"/>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17D47"/>
    <w:rsid w:val="00A17F77"/>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676B"/>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B5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9B4"/>
    <w:rsid w:val="00A34C00"/>
    <w:rsid w:val="00A34D86"/>
    <w:rsid w:val="00A3508B"/>
    <w:rsid w:val="00A35391"/>
    <w:rsid w:val="00A35952"/>
    <w:rsid w:val="00A35B6F"/>
    <w:rsid w:val="00A35C51"/>
    <w:rsid w:val="00A35DD5"/>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5F2"/>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3D6"/>
    <w:rsid w:val="00A44C32"/>
    <w:rsid w:val="00A4516D"/>
    <w:rsid w:val="00A4597D"/>
    <w:rsid w:val="00A45A08"/>
    <w:rsid w:val="00A45AE4"/>
    <w:rsid w:val="00A460A9"/>
    <w:rsid w:val="00A460B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0DDF"/>
    <w:rsid w:val="00A5176A"/>
    <w:rsid w:val="00A51972"/>
    <w:rsid w:val="00A51989"/>
    <w:rsid w:val="00A51CE0"/>
    <w:rsid w:val="00A52550"/>
    <w:rsid w:val="00A52851"/>
    <w:rsid w:val="00A52A92"/>
    <w:rsid w:val="00A52EB2"/>
    <w:rsid w:val="00A5304B"/>
    <w:rsid w:val="00A53500"/>
    <w:rsid w:val="00A53762"/>
    <w:rsid w:val="00A5386D"/>
    <w:rsid w:val="00A5402B"/>
    <w:rsid w:val="00A541BA"/>
    <w:rsid w:val="00A541CF"/>
    <w:rsid w:val="00A54825"/>
    <w:rsid w:val="00A5489D"/>
    <w:rsid w:val="00A54EBF"/>
    <w:rsid w:val="00A553F9"/>
    <w:rsid w:val="00A555D8"/>
    <w:rsid w:val="00A55689"/>
    <w:rsid w:val="00A55C5D"/>
    <w:rsid w:val="00A56077"/>
    <w:rsid w:val="00A5609B"/>
    <w:rsid w:val="00A56159"/>
    <w:rsid w:val="00A56459"/>
    <w:rsid w:val="00A56978"/>
    <w:rsid w:val="00A57155"/>
    <w:rsid w:val="00A57276"/>
    <w:rsid w:val="00A572B7"/>
    <w:rsid w:val="00A574A8"/>
    <w:rsid w:val="00A576DC"/>
    <w:rsid w:val="00A57823"/>
    <w:rsid w:val="00A57A3F"/>
    <w:rsid w:val="00A57A5D"/>
    <w:rsid w:val="00A57EBC"/>
    <w:rsid w:val="00A60114"/>
    <w:rsid w:val="00A602B0"/>
    <w:rsid w:val="00A608A0"/>
    <w:rsid w:val="00A608DB"/>
    <w:rsid w:val="00A60AB4"/>
    <w:rsid w:val="00A60CA6"/>
    <w:rsid w:val="00A60DAB"/>
    <w:rsid w:val="00A60FAE"/>
    <w:rsid w:val="00A616AA"/>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416"/>
    <w:rsid w:val="00A66DA4"/>
    <w:rsid w:val="00A66EE4"/>
    <w:rsid w:val="00A66FF8"/>
    <w:rsid w:val="00A6702E"/>
    <w:rsid w:val="00A672D7"/>
    <w:rsid w:val="00A674CC"/>
    <w:rsid w:val="00A67A29"/>
    <w:rsid w:val="00A67ACD"/>
    <w:rsid w:val="00A67F33"/>
    <w:rsid w:val="00A7001E"/>
    <w:rsid w:val="00A70521"/>
    <w:rsid w:val="00A70F98"/>
    <w:rsid w:val="00A70FD6"/>
    <w:rsid w:val="00A71580"/>
    <w:rsid w:val="00A71591"/>
    <w:rsid w:val="00A7173C"/>
    <w:rsid w:val="00A719A5"/>
    <w:rsid w:val="00A71AD8"/>
    <w:rsid w:val="00A71BB0"/>
    <w:rsid w:val="00A71E8B"/>
    <w:rsid w:val="00A7227E"/>
    <w:rsid w:val="00A7252C"/>
    <w:rsid w:val="00A72574"/>
    <w:rsid w:val="00A72636"/>
    <w:rsid w:val="00A726DE"/>
    <w:rsid w:val="00A726F4"/>
    <w:rsid w:val="00A7271B"/>
    <w:rsid w:val="00A72B7B"/>
    <w:rsid w:val="00A72C26"/>
    <w:rsid w:val="00A72C7E"/>
    <w:rsid w:val="00A72EEC"/>
    <w:rsid w:val="00A72FB2"/>
    <w:rsid w:val="00A731EE"/>
    <w:rsid w:val="00A733B6"/>
    <w:rsid w:val="00A733D1"/>
    <w:rsid w:val="00A73461"/>
    <w:rsid w:val="00A736E8"/>
    <w:rsid w:val="00A73EB0"/>
    <w:rsid w:val="00A73F45"/>
    <w:rsid w:val="00A7428A"/>
    <w:rsid w:val="00A742A4"/>
    <w:rsid w:val="00A745AF"/>
    <w:rsid w:val="00A749B7"/>
    <w:rsid w:val="00A74A1C"/>
    <w:rsid w:val="00A74A44"/>
    <w:rsid w:val="00A74E07"/>
    <w:rsid w:val="00A74F88"/>
    <w:rsid w:val="00A75071"/>
    <w:rsid w:val="00A75142"/>
    <w:rsid w:val="00A752DE"/>
    <w:rsid w:val="00A75497"/>
    <w:rsid w:val="00A75538"/>
    <w:rsid w:val="00A7557F"/>
    <w:rsid w:val="00A755CB"/>
    <w:rsid w:val="00A7576C"/>
    <w:rsid w:val="00A7580A"/>
    <w:rsid w:val="00A76074"/>
    <w:rsid w:val="00A761DB"/>
    <w:rsid w:val="00A762D3"/>
    <w:rsid w:val="00A76409"/>
    <w:rsid w:val="00A76598"/>
    <w:rsid w:val="00A768AA"/>
    <w:rsid w:val="00A76A1E"/>
    <w:rsid w:val="00A76E02"/>
    <w:rsid w:val="00A77020"/>
    <w:rsid w:val="00A77130"/>
    <w:rsid w:val="00A7754F"/>
    <w:rsid w:val="00A8088F"/>
    <w:rsid w:val="00A80D9E"/>
    <w:rsid w:val="00A81317"/>
    <w:rsid w:val="00A8178F"/>
    <w:rsid w:val="00A81AB7"/>
    <w:rsid w:val="00A81D22"/>
    <w:rsid w:val="00A81E8A"/>
    <w:rsid w:val="00A82022"/>
    <w:rsid w:val="00A820F2"/>
    <w:rsid w:val="00A82295"/>
    <w:rsid w:val="00A82710"/>
    <w:rsid w:val="00A82E2C"/>
    <w:rsid w:val="00A82E7A"/>
    <w:rsid w:val="00A82FE9"/>
    <w:rsid w:val="00A83061"/>
    <w:rsid w:val="00A832F9"/>
    <w:rsid w:val="00A83344"/>
    <w:rsid w:val="00A835CA"/>
    <w:rsid w:val="00A83868"/>
    <w:rsid w:val="00A83A77"/>
    <w:rsid w:val="00A83FA6"/>
    <w:rsid w:val="00A842E1"/>
    <w:rsid w:val="00A845D4"/>
    <w:rsid w:val="00A8461C"/>
    <w:rsid w:val="00A8466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2E"/>
    <w:rsid w:val="00A8649A"/>
    <w:rsid w:val="00A86626"/>
    <w:rsid w:val="00A86795"/>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1EE2"/>
    <w:rsid w:val="00A920CD"/>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41"/>
    <w:rsid w:val="00A94480"/>
    <w:rsid w:val="00A947B0"/>
    <w:rsid w:val="00A947D3"/>
    <w:rsid w:val="00A94960"/>
    <w:rsid w:val="00A94983"/>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5B1"/>
    <w:rsid w:val="00A96764"/>
    <w:rsid w:val="00A967BD"/>
    <w:rsid w:val="00A968AC"/>
    <w:rsid w:val="00A96A97"/>
    <w:rsid w:val="00A96B1E"/>
    <w:rsid w:val="00A96BE2"/>
    <w:rsid w:val="00A96C14"/>
    <w:rsid w:val="00A96C65"/>
    <w:rsid w:val="00A978A8"/>
    <w:rsid w:val="00A978B8"/>
    <w:rsid w:val="00A97CB6"/>
    <w:rsid w:val="00A97E76"/>
    <w:rsid w:val="00AA01CA"/>
    <w:rsid w:val="00AA03DC"/>
    <w:rsid w:val="00AA0A00"/>
    <w:rsid w:val="00AA0BE1"/>
    <w:rsid w:val="00AA10A1"/>
    <w:rsid w:val="00AA1AF9"/>
    <w:rsid w:val="00AA1EBF"/>
    <w:rsid w:val="00AA1FA3"/>
    <w:rsid w:val="00AA2304"/>
    <w:rsid w:val="00AA2431"/>
    <w:rsid w:val="00AA25F8"/>
    <w:rsid w:val="00AA26E6"/>
    <w:rsid w:val="00AA2814"/>
    <w:rsid w:val="00AA2C64"/>
    <w:rsid w:val="00AA2CEC"/>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AB"/>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42E"/>
    <w:rsid w:val="00AA76A3"/>
    <w:rsid w:val="00AA77C4"/>
    <w:rsid w:val="00AA7E66"/>
    <w:rsid w:val="00AB0064"/>
    <w:rsid w:val="00AB020B"/>
    <w:rsid w:val="00AB05B2"/>
    <w:rsid w:val="00AB08D5"/>
    <w:rsid w:val="00AB09C7"/>
    <w:rsid w:val="00AB09EF"/>
    <w:rsid w:val="00AB0A78"/>
    <w:rsid w:val="00AB0D9B"/>
    <w:rsid w:val="00AB0E49"/>
    <w:rsid w:val="00AB0EB8"/>
    <w:rsid w:val="00AB1372"/>
    <w:rsid w:val="00AB17A9"/>
    <w:rsid w:val="00AB1A41"/>
    <w:rsid w:val="00AB1BCB"/>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6F0D"/>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743"/>
    <w:rsid w:val="00AC2BD6"/>
    <w:rsid w:val="00AC2C2B"/>
    <w:rsid w:val="00AC2C7B"/>
    <w:rsid w:val="00AC2EA3"/>
    <w:rsid w:val="00AC36F1"/>
    <w:rsid w:val="00AC3964"/>
    <w:rsid w:val="00AC3CCF"/>
    <w:rsid w:val="00AC3EA5"/>
    <w:rsid w:val="00AC3F13"/>
    <w:rsid w:val="00AC427F"/>
    <w:rsid w:val="00AC4428"/>
    <w:rsid w:val="00AC4549"/>
    <w:rsid w:val="00AC49DF"/>
    <w:rsid w:val="00AC4AE0"/>
    <w:rsid w:val="00AC4CF0"/>
    <w:rsid w:val="00AC4D10"/>
    <w:rsid w:val="00AC4D9C"/>
    <w:rsid w:val="00AC4E82"/>
    <w:rsid w:val="00AC512F"/>
    <w:rsid w:val="00AC52D8"/>
    <w:rsid w:val="00AC5437"/>
    <w:rsid w:val="00AC5615"/>
    <w:rsid w:val="00AC57E2"/>
    <w:rsid w:val="00AC57FC"/>
    <w:rsid w:val="00AC6079"/>
    <w:rsid w:val="00AC614B"/>
    <w:rsid w:val="00AC6291"/>
    <w:rsid w:val="00AC640B"/>
    <w:rsid w:val="00AC6737"/>
    <w:rsid w:val="00AC6B7D"/>
    <w:rsid w:val="00AC708A"/>
    <w:rsid w:val="00AC70FF"/>
    <w:rsid w:val="00AC720E"/>
    <w:rsid w:val="00AC73B6"/>
    <w:rsid w:val="00AC77DD"/>
    <w:rsid w:val="00AC7901"/>
    <w:rsid w:val="00AC7B3F"/>
    <w:rsid w:val="00AC7D4A"/>
    <w:rsid w:val="00AD001D"/>
    <w:rsid w:val="00AD0315"/>
    <w:rsid w:val="00AD032F"/>
    <w:rsid w:val="00AD0432"/>
    <w:rsid w:val="00AD0541"/>
    <w:rsid w:val="00AD0578"/>
    <w:rsid w:val="00AD05F7"/>
    <w:rsid w:val="00AD0A4E"/>
    <w:rsid w:val="00AD0A61"/>
    <w:rsid w:val="00AD0ECA"/>
    <w:rsid w:val="00AD0F67"/>
    <w:rsid w:val="00AD135C"/>
    <w:rsid w:val="00AD13A8"/>
    <w:rsid w:val="00AD14FE"/>
    <w:rsid w:val="00AD1731"/>
    <w:rsid w:val="00AD19CE"/>
    <w:rsid w:val="00AD1CAD"/>
    <w:rsid w:val="00AD1CFC"/>
    <w:rsid w:val="00AD1E37"/>
    <w:rsid w:val="00AD2100"/>
    <w:rsid w:val="00AD2222"/>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4F3"/>
    <w:rsid w:val="00AE36C7"/>
    <w:rsid w:val="00AE38BF"/>
    <w:rsid w:val="00AE3A34"/>
    <w:rsid w:val="00AE3BB7"/>
    <w:rsid w:val="00AE4092"/>
    <w:rsid w:val="00AE46A3"/>
    <w:rsid w:val="00AE47E4"/>
    <w:rsid w:val="00AE4833"/>
    <w:rsid w:val="00AE4B2E"/>
    <w:rsid w:val="00AE4D46"/>
    <w:rsid w:val="00AE4D94"/>
    <w:rsid w:val="00AE4FF1"/>
    <w:rsid w:val="00AE505D"/>
    <w:rsid w:val="00AE50E5"/>
    <w:rsid w:val="00AE5570"/>
    <w:rsid w:val="00AE5826"/>
    <w:rsid w:val="00AE5974"/>
    <w:rsid w:val="00AE60D3"/>
    <w:rsid w:val="00AE64F5"/>
    <w:rsid w:val="00AE6617"/>
    <w:rsid w:val="00AE67B3"/>
    <w:rsid w:val="00AE6CB1"/>
    <w:rsid w:val="00AE6F38"/>
    <w:rsid w:val="00AE71A8"/>
    <w:rsid w:val="00AE72F2"/>
    <w:rsid w:val="00AE7A70"/>
    <w:rsid w:val="00AE7B40"/>
    <w:rsid w:val="00AE7C5A"/>
    <w:rsid w:val="00AE7E9D"/>
    <w:rsid w:val="00AF006E"/>
    <w:rsid w:val="00AF01B5"/>
    <w:rsid w:val="00AF06EA"/>
    <w:rsid w:val="00AF081E"/>
    <w:rsid w:val="00AF0C4C"/>
    <w:rsid w:val="00AF0F45"/>
    <w:rsid w:val="00AF194A"/>
    <w:rsid w:val="00AF2074"/>
    <w:rsid w:val="00AF25C9"/>
    <w:rsid w:val="00AF2AB0"/>
    <w:rsid w:val="00AF2D61"/>
    <w:rsid w:val="00AF33B1"/>
    <w:rsid w:val="00AF33F7"/>
    <w:rsid w:val="00AF3538"/>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31"/>
    <w:rsid w:val="00AF704F"/>
    <w:rsid w:val="00AF7293"/>
    <w:rsid w:val="00AF746E"/>
    <w:rsid w:val="00AF7BBB"/>
    <w:rsid w:val="00B0000A"/>
    <w:rsid w:val="00B00192"/>
    <w:rsid w:val="00B0027A"/>
    <w:rsid w:val="00B00372"/>
    <w:rsid w:val="00B007A6"/>
    <w:rsid w:val="00B00F6D"/>
    <w:rsid w:val="00B010BC"/>
    <w:rsid w:val="00B01158"/>
    <w:rsid w:val="00B013A9"/>
    <w:rsid w:val="00B0170F"/>
    <w:rsid w:val="00B01F84"/>
    <w:rsid w:val="00B0207E"/>
    <w:rsid w:val="00B0227B"/>
    <w:rsid w:val="00B026B7"/>
    <w:rsid w:val="00B0279A"/>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EF9"/>
    <w:rsid w:val="00B05F06"/>
    <w:rsid w:val="00B05FD7"/>
    <w:rsid w:val="00B06151"/>
    <w:rsid w:val="00B066FD"/>
    <w:rsid w:val="00B06AC5"/>
    <w:rsid w:val="00B06BFE"/>
    <w:rsid w:val="00B06F33"/>
    <w:rsid w:val="00B06F3D"/>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23"/>
    <w:rsid w:val="00B12E58"/>
    <w:rsid w:val="00B12FD2"/>
    <w:rsid w:val="00B13224"/>
    <w:rsid w:val="00B1330D"/>
    <w:rsid w:val="00B135EA"/>
    <w:rsid w:val="00B1368E"/>
    <w:rsid w:val="00B136D7"/>
    <w:rsid w:val="00B13809"/>
    <w:rsid w:val="00B13825"/>
    <w:rsid w:val="00B13DA5"/>
    <w:rsid w:val="00B13DB0"/>
    <w:rsid w:val="00B13FF0"/>
    <w:rsid w:val="00B142E9"/>
    <w:rsid w:val="00B14540"/>
    <w:rsid w:val="00B145F9"/>
    <w:rsid w:val="00B1537B"/>
    <w:rsid w:val="00B155B9"/>
    <w:rsid w:val="00B155D4"/>
    <w:rsid w:val="00B15B1E"/>
    <w:rsid w:val="00B15FDA"/>
    <w:rsid w:val="00B16124"/>
    <w:rsid w:val="00B1635C"/>
    <w:rsid w:val="00B164FC"/>
    <w:rsid w:val="00B16602"/>
    <w:rsid w:val="00B16BAF"/>
    <w:rsid w:val="00B16BEB"/>
    <w:rsid w:val="00B16CD2"/>
    <w:rsid w:val="00B16F40"/>
    <w:rsid w:val="00B17103"/>
    <w:rsid w:val="00B17122"/>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0F4"/>
    <w:rsid w:val="00B22323"/>
    <w:rsid w:val="00B22723"/>
    <w:rsid w:val="00B2309F"/>
    <w:rsid w:val="00B2310C"/>
    <w:rsid w:val="00B2325D"/>
    <w:rsid w:val="00B23BC6"/>
    <w:rsid w:val="00B23F33"/>
    <w:rsid w:val="00B240F9"/>
    <w:rsid w:val="00B2433F"/>
    <w:rsid w:val="00B24343"/>
    <w:rsid w:val="00B243FF"/>
    <w:rsid w:val="00B24B05"/>
    <w:rsid w:val="00B24D0A"/>
    <w:rsid w:val="00B24D1F"/>
    <w:rsid w:val="00B2570C"/>
    <w:rsid w:val="00B257BA"/>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093"/>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3F6"/>
    <w:rsid w:val="00B3648F"/>
    <w:rsid w:val="00B3666A"/>
    <w:rsid w:val="00B367A2"/>
    <w:rsid w:val="00B367F6"/>
    <w:rsid w:val="00B3680F"/>
    <w:rsid w:val="00B36B5E"/>
    <w:rsid w:val="00B36B71"/>
    <w:rsid w:val="00B36EF2"/>
    <w:rsid w:val="00B37063"/>
    <w:rsid w:val="00B371CF"/>
    <w:rsid w:val="00B37580"/>
    <w:rsid w:val="00B375AE"/>
    <w:rsid w:val="00B37732"/>
    <w:rsid w:val="00B37800"/>
    <w:rsid w:val="00B37FF2"/>
    <w:rsid w:val="00B405DA"/>
    <w:rsid w:val="00B40617"/>
    <w:rsid w:val="00B406BB"/>
    <w:rsid w:val="00B40729"/>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88A"/>
    <w:rsid w:val="00B4393A"/>
    <w:rsid w:val="00B43B15"/>
    <w:rsid w:val="00B43DB4"/>
    <w:rsid w:val="00B43E50"/>
    <w:rsid w:val="00B44119"/>
    <w:rsid w:val="00B44259"/>
    <w:rsid w:val="00B443A0"/>
    <w:rsid w:val="00B443F6"/>
    <w:rsid w:val="00B444D4"/>
    <w:rsid w:val="00B44701"/>
    <w:rsid w:val="00B44812"/>
    <w:rsid w:val="00B44911"/>
    <w:rsid w:val="00B44A11"/>
    <w:rsid w:val="00B44A54"/>
    <w:rsid w:val="00B44AD8"/>
    <w:rsid w:val="00B44DEB"/>
    <w:rsid w:val="00B44EFE"/>
    <w:rsid w:val="00B44FF5"/>
    <w:rsid w:val="00B450E3"/>
    <w:rsid w:val="00B452EB"/>
    <w:rsid w:val="00B45682"/>
    <w:rsid w:val="00B45888"/>
    <w:rsid w:val="00B45906"/>
    <w:rsid w:val="00B45B06"/>
    <w:rsid w:val="00B45BE0"/>
    <w:rsid w:val="00B45F6D"/>
    <w:rsid w:val="00B460C9"/>
    <w:rsid w:val="00B46188"/>
    <w:rsid w:val="00B46649"/>
    <w:rsid w:val="00B46997"/>
    <w:rsid w:val="00B470E0"/>
    <w:rsid w:val="00B471BC"/>
    <w:rsid w:val="00B4736B"/>
    <w:rsid w:val="00B474B3"/>
    <w:rsid w:val="00B4751D"/>
    <w:rsid w:val="00B476FC"/>
    <w:rsid w:val="00B477E5"/>
    <w:rsid w:val="00B47A4A"/>
    <w:rsid w:val="00B47CCE"/>
    <w:rsid w:val="00B47EDE"/>
    <w:rsid w:val="00B50586"/>
    <w:rsid w:val="00B509EA"/>
    <w:rsid w:val="00B50CC9"/>
    <w:rsid w:val="00B51039"/>
    <w:rsid w:val="00B514F1"/>
    <w:rsid w:val="00B51524"/>
    <w:rsid w:val="00B516B0"/>
    <w:rsid w:val="00B51705"/>
    <w:rsid w:val="00B51CB4"/>
    <w:rsid w:val="00B5218B"/>
    <w:rsid w:val="00B52373"/>
    <w:rsid w:val="00B5293F"/>
    <w:rsid w:val="00B52D3D"/>
    <w:rsid w:val="00B52D80"/>
    <w:rsid w:val="00B52DDB"/>
    <w:rsid w:val="00B52F91"/>
    <w:rsid w:val="00B53048"/>
    <w:rsid w:val="00B531DC"/>
    <w:rsid w:val="00B533C5"/>
    <w:rsid w:val="00B5359A"/>
    <w:rsid w:val="00B53951"/>
    <w:rsid w:val="00B53CBC"/>
    <w:rsid w:val="00B53D03"/>
    <w:rsid w:val="00B53D9B"/>
    <w:rsid w:val="00B54074"/>
    <w:rsid w:val="00B546C4"/>
    <w:rsid w:val="00B54857"/>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A08"/>
    <w:rsid w:val="00B55D64"/>
    <w:rsid w:val="00B560E7"/>
    <w:rsid w:val="00B56276"/>
    <w:rsid w:val="00B5642E"/>
    <w:rsid w:val="00B56694"/>
    <w:rsid w:val="00B56E70"/>
    <w:rsid w:val="00B56ECE"/>
    <w:rsid w:val="00B56F07"/>
    <w:rsid w:val="00B56F8B"/>
    <w:rsid w:val="00B574CE"/>
    <w:rsid w:val="00B57515"/>
    <w:rsid w:val="00B57AAC"/>
    <w:rsid w:val="00B57C2F"/>
    <w:rsid w:val="00B602E3"/>
    <w:rsid w:val="00B604FB"/>
    <w:rsid w:val="00B606A0"/>
    <w:rsid w:val="00B6072E"/>
    <w:rsid w:val="00B60874"/>
    <w:rsid w:val="00B60911"/>
    <w:rsid w:val="00B609AA"/>
    <w:rsid w:val="00B60BBD"/>
    <w:rsid w:val="00B60EF3"/>
    <w:rsid w:val="00B60F86"/>
    <w:rsid w:val="00B61120"/>
    <w:rsid w:val="00B612EA"/>
    <w:rsid w:val="00B61570"/>
    <w:rsid w:val="00B6198D"/>
    <w:rsid w:val="00B61D8E"/>
    <w:rsid w:val="00B61F26"/>
    <w:rsid w:val="00B61FF3"/>
    <w:rsid w:val="00B6202C"/>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7017"/>
    <w:rsid w:val="00B67DB4"/>
    <w:rsid w:val="00B70059"/>
    <w:rsid w:val="00B70164"/>
    <w:rsid w:val="00B70325"/>
    <w:rsid w:val="00B70610"/>
    <w:rsid w:val="00B70940"/>
    <w:rsid w:val="00B713A5"/>
    <w:rsid w:val="00B7147D"/>
    <w:rsid w:val="00B7155B"/>
    <w:rsid w:val="00B7177E"/>
    <w:rsid w:val="00B71A6C"/>
    <w:rsid w:val="00B71D2C"/>
    <w:rsid w:val="00B722C1"/>
    <w:rsid w:val="00B72475"/>
    <w:rsid w:val="00B72816"/>
    <w:rsid w:val="00B72AA6"/>
    <w:rsid w:val="00B730D4"/>
    <w:rsid w:val="00B73329"/>
    <w:rsid w:val="00B73809"/>
    <w:rsid w:val="00B73A05"/>
    <w:rsid w:val="00B73AFE"/>
    <w:rsid w:val="00B747D2"/>
    <w:rsid w:val="00B749F2"/>
    <w:rsid w:val="00B74B2C"/>
    <w:rsid w:val="00B74C14"/>
    <w:rsid w:val="00B74C33"/>
    <w:rsid w:val="00B74DBB"/>
    <w:rsid w:val="00B752FD"/>
    <w:rsid w:val="00B75504"/>
    <w:rsid w:val="00B755BA"/>
    <w:rsid w:val="00B75B62"/>
    <w:rsid w:val="00B75F98"/>
    <w:rsid w:val="00B764BB"/>
    <w:rsid w:val="00B76612"/>
    <w:rsid w:val="00B7686D"/>
    <w:rsid w:val="00B76C94"/>
    <w:rsid w:val="00B76EAA"/>
    <w:rsid w:val="00B76F9D"/>
    <w:rsid w:val="00B772D3"/>
    <w:rsid w:val="00B773F2"/>
    <w:rsid w:val="00B77F95"/>
    <w:rsid w:val="00B80618"/>
    <w:rsid w:val="00B80641"/>
    <w:rsid w:val="00B80812"/>
    <w:rsid w:val="00B80824"/>
    <w:rsid w:val="00B80DB7"/>
    <w:rsid w:val="00B80EA2"/>
    <w:rsid w:val="00B810D2"/>
    <w:rsid w:val="00B8141F"/>
    <w:rsid w:val="00B816B5"/>
    <w:rsid w:val="00B81BB3"/>
    <w:rsid w:val="00B81E74"/>
    <w:rsid w:val="00B8266B"/>
    <w:rsid w:val="00B828C8"/>
    <w:rsid w:val="00B8299C"/>
    <w:rsid w:val="00B83247"/>
    <w:rsid w:val="00B8348F"/>
    <w:rsid w:val="00B83590"/>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992"/>
    <w:rsid w:val="00B85C80"/>
    <w:rsid w:val="00B86284"/>
    <w:rsid w:val="00B86310"/>
    <w:rsid w:val="00B866A0"/>
    <w:rsid w:val="00B868FA"/>
    <w:rsid w:val="00B86B39"/>
    <w:rsid w:val="00B86B64"/>
    <w:rsid w:val="00B86D39"/>
    <w:rsid w:val="00B87177"/>
    <w:rsid w:val="00B87387"/>
    <w:rsid w:val="00B87564"/>
    <w:rsid w:val="00B87E82"/>
    <w:rsid w:val="00B902C2"/>
    <w:rsid w:val="00B9042D"/>
    <w:rsid w:val="00B906E0"/>
    <w:rsid w:val="00B90962"/>
    <w:rsid w:val="00B909DD"/>
    <w:rsid w:val="00B90D63"/>
    <w:rsid w:val="00B90DC2"/>
    <w:rsid w:val="00B91204"/>
    <w:rsid w:val="00B913A5"/>
    <w:rsid w:val="00B91A53"/>
    <w:rsid w:val="00B91EB5"/>
    <w:rsid w:val="00B91F21"/>
    <w:rsid w:val="00B9212C"/>
    <w:rsid w:val="00B92313"/>
    <w:rsid w:val="00B925EE"/>
    <w:rsid w:val="00B92966"/>
    <w:rsid w:val="00B92C43"/>
    <w:rsid w:val="00B93393"/>
    <w:rsid w:val="00B93666"/>
    <w:rsid w:val="00B9394E"/>
    <w:rsid w:val="00B93E50"/>
    <w:rsid w:val="00B9415C"/>
    <w:rsid w:val="00B94178"/>
    <w:rsid w:val="00B942CC"/>
    <w:rsid w:val="00B94BC5"/>
    <w:rsid w:val="00B94E2B"/>
    <w:rsid w:val="00B94F44"/>
    <w:rsid w:val="00B94F4D"/>
    <w:rsid w:val="00B951EA"/>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D4"/>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85"/>
    <w:rsid w:val="00BA22F8"/>
    <w:rsid w:val="00BA249D"/>
    <w:rsid w:val="00BA2545"/>
    <w:rsid w:val="00BA25E9"/>
    <w:rsid w:val="00BA2648"/>
    <w:rsid w:val="00BA2953"/>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0A2"/>
    <w:rsid w:val="00BA543F"/>
    <w:rsid w:val="00BA559F"/>
    <w:rsid w:val="00BA56E3"/>
    <w:rsid w:val="00BA59A5"/>
    <w:rsid w:val="00BA5CF2"/>
    <w:rsid w:val="00BA5E14"/>
    <w:rsid w:val="00BA5E69"/>
    <w:rsid w:val="00BA5EA9"/>
    <w:rsid w:val="00BA5F10"/>
    <w:rsid w:val="00BA5F63"/>
    <w:rsid w:val="00BA60A8"/>
    <w:rsid w:val="00BA61EB"/>
    <w:rsid w:val="00BA64C8"/>
    <w:rsid w:val="00BA657B"/>
    <w:rsid w:val="00BA6762"/>
    <w:rsid w:val="00BA6C0D"/>
    <w:rsid w:val="00BA6CC6"/>
    <w:rsid w:val="00BA6DBF"/>
    <w:rsid w:val="00BA7077"/>
    <w:rsid w:val="00BA70C5"/>
    <w:rsid w:val="00BA77AB"/>
    <w:rsid w:val="00BB0160"/>
    <w:rsid w:val="00BB02F1"/>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5F4"/>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C8A"/>
    <w:rsid w:val="00BC213B"/>
    <w:rsid w:val="00BC21B7"/>
    <w:rsid w:val="00BC220C"/>
    <w:rsid w:val="00BC23A5"/>
    <w:rsid w:val="00BC248F"/>
    <w:rsid w:val="00BC2659"/>
    <w:rsid w:val="00BC274B"/>
    <w:rsid w:val="00BC3B31"/>
    <w:rsid w:val="00BC3C74"/>
    <w:rsid w:val="00BC3CF1"/>
    <w:rsid w:val="00BC3F1B"/>
    <w:rsid w:val="00BC4049"/>
    <w:rsid w:val="00BC42B1"/>
    <w:rsid w:val="00BC47F7"/>
    <w:rsid w:val="00BC48AB"/>
    <w:rsid w:val="00BC48C0"/>
    <w:rsid w:val="00BC4A59"/>
    <w:rsid w:val="00BC4D0B"/>
    <w:rsid w:val="00BC4E80"/>
    <w:rsid w:val="00BC50FA"/>
    <w:rsid w:val="00BC52A5"/>
    <w:rsid w:val="00BC53C9"/>
    <w:rsid w:val="00BC53F7"/>
    <w:rsid w:val="00BC57EE"/>
    <w:rsid w:val="00BC5D38"/>
    <w:rsid w:val="00BC5DB7"/>
    <w:rsid w:val="00BC608D"/>
    <w:rsid w:val="00BC62EA"/>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9D2"/>
    <w:rsid w:val="00BD3AC9"/>
    <w:rsid w:val="00BD3F42"/>
    <w:rsid w:val="00BD40B1"/>
    <w:rsid w:val="00BD40C0"/>
    <w:rsid w:val="00BD442F"/>
    <w:rsid w:val="00BD4467"/>
    <w:rsid w:val="00BD4BFD"/>
    <w:rsid w:val="00BD4BFF"/>
    <w:rsid w:val="00BD512F"/>
    <w:rsid w:val="00BD542E"/>
    <w:rsid w:val="00BD5529"/>
    <w:rsid w:val="00BD55BE"/>
    <w:rsid w:val="00BD57C0"/>
    <w:rsid w:val="00BD5DE2"/>
    <w:rsid w:val="00BD6011"/>
    <w:rsid w:val="00BD6187"/>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860"/>
    <w:rsid w:val="00BE0A2C"/>
    <w:rsid w:val="00BE0D5A"/>
    <w:rsid w:val="00BE107E"/>
    <w:rsid w:val="00BE12DD"/>
    <w:rsid w:val="00BE12E2"/>
    <w:rsid w:val="00BE138F"/>
    <w:rsid w:val="00BE144D"/>
    <w:rsid w:val="00BE1727"/>
    <w:rsid w:val="00BE1A6D"/>
    <w:rsid w:val="00BE1ABC"/>
    <w:rsid w:val="00BE1EF5"/>
    <w:rsid w:val="00BE1F63"/>
    <w:rsid w:val="00BE27A9"/>
    <w:rsid w:val="00BE27E0"/>
    <w:rsid w:val="00BE2908"/>
    <w:rsid w:val="00BE2AC1"/>
    <w:rsid w:val="00BE324A"/>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13"/>
    <w:rsid w:val="00BF5D43"/>
    <w:rsid w:val="00BF5E5E"/>
    <w:rsid w:val="00BF5EF1"/>
    <w:rsid w:val="00BF5FAC"/>
    <w:rsid w:val="00BF601A"/>
    <w:rsid w:val="00BF61CB"/>
    <w:rsid w:val="00BF62F2"/>
    <w:rsid w:val="00BF632D"/>
    <w:rsid w:val="00BF64E9"/>
    <w:rsid w:val="00BF6626"/>
    <w:rsid w:val="00BF6A1B"/>
    <w:rsid w:val="00BF6A30"/>
    <w:rsid w:val="00BF6BBA"/>
    <w:rsid w:val="00BF6E4C"/>
    <w:rsid w:val="00BF7137"/>
    <w:rsid w:val="00BF7193"/>
    <w:rsid w:val="00BF7255"/>
    <w:rsid w:val="00BF727A"/>
    <w:rsid w:val="00BF73FC"/>
    <w:rsid w:val="00BF74E9"/>
    <w:rsid w:val="00BF7941"/>
    <w:rsid w:val="00BF7B98"/>
    <w:rsid w:val="00BF7EF2"/>
    <w:rsid w:val="00C003C5"/>
    <w:rsid w:val="00C0053B"/>
    <w:rsid w:val="00C005EF"/>
    <w:rsid w:val="00C006E1"/>
    <w:rsid w:val="00C00C6C"/>
    <w:rsid w:val="00C013D8"/>
    <w:rsid w:val="00C0190C"/>
    <w:rsid w:val="00C02123"/>
    <w:rsid w:val="00C025C4"/>
    <w:rsid w:val="00C025CF"/>
    <w:rsid w:val="00C027BA"/>
    <w:rsid w:val="00C02DD7"/>
    <w:rsid w:val="00C02DDF"/>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C07"/>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2B6"/>
    <w:rsid w:val="00C11559"/>
    <w:rsid w:val="00C11788"/>
    <w:rsid w:val="00C1220C"/>
    <w:rsid w:val="00C129A5"/>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7AB"/>
    <w:rsid w:val="00C149AF"/>
    <w:rsid w:val="00C1501E"/>
    <w:rsid w:val="00C1549F"/>
    <w:rsid w:val="00C156FF"/>
    <w:rsid w:val="00C159CF"/>
    <w:rsid w:val="00C15C69"/>
    <w:rsid w:val="00C15D33"/>
    <w:rsid w:val="00C15EA4"/>
    <w:rsid w:val="00C15F3C"/>
    <w:rsid w:val="00C16459"/>
    <w:rsid w:val="00C1674D"/>
    <w:rsid w:val="00C16891"/>
    <w:rsid w:val="00C16AF9"/>
    <w:rsid w:val="00C16D37"/>
    <w:rsid w:val="00C16F8B"/>
    <w:rsid w:val="00C179BE"/>
    <w:rsid w:val="00C17C03"/>
    <w:rsid w:val="00C207C2"/>
    <w:rsid w:val="00C20AA6"/>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9D3"/>
    <w:rsid w:val="00C25BE8"/>
    <w:rsid w:val="00C25DEA"/>
    <w:rsid w:val="00C25F56"/>
    <w:rsid w:val="00C2646E"/>
    <w:rsid w:val="00C26498"/>
    <w:rsid w:val="00C26767"/>
    <w:rsid w:val="00C269AD"/>
    <w:rsid w:val="00C26E1B"/>
    <w:rsid w:val="00C26E42"/>
    <w:rsid w:val="00C27039"/>
    <w:rsid w:val="00C270A9"/>
    <w:rsid w:val="00C27240"/>
    <w:rsid w:val="00C2769A"/>
    <w:rsid w:val="00C27831"/>
    <w:rsid w:val="00C278B4"/>
    <w:rsid w:val="00C2798A"/>
    <w:rsid w:val="00C27D28"/>
    <w:rsid w:val="00C302A9"/>
    <w:rsid w:val="00C30560"/>
    <w:rsid w:val="00C309EF"/>
    <w:rsid w:val="00C30CD9"/>
    <w:rsid w:val="00C30F55"/>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2A39"/>
    <w:rsid w:val="00C330BE"/>
    <w:rsid w:val="00C331F7"/>
    <w:rsid w:val="00C3330B"/>
    <w:rsid w:val="00C334DA"/>
    <w:rsid w:val="00C33534"/>
    <w:rsid w:val="00C3377F"/>
    <w:rsid w:val="00C3388E"/>
    <w:rsid w:val="00C338CA"/>
    <w:rsid w:val="00C338F9"/>
    <w:rsid w:val="00C33BE6"/>
    <w:rsid w:val="00C34151"/>
    <w:rsid w:val="00C34215"/>
    <w:rsid w:val="00C34489"/>
    <w:rsid w:val="00C34D50"/>
    <w:rsid w:val="00C34F93"/>
    <w:rsid w:val="00C3544C"/>
    <w:rsid w:val="00C35462"/>
    <w:rsid w:val="00C35E10"/>
    <w:rsid w:val="00C35E7B"/>
    <w:rsid w:val="00C35EBD"/>
    <w:rsid w:val="00C35FC4"/>
    <w:rsid w:val="00C35FE2"/>
    <w:rsid w:val="00C36065"/>
    <w:rsid w:val="00C362D2"/>
    <w:rsid w:val="00C362F2"/>
    <w:rsid w:val="00C364F1"/>
    <w:rsid w:val="00C36700"/>
    <w:rsid w:val="00C36780"/>
    <w:rsid w:val="00C36CAA"/>
    <w:rsid w:val="00C36D8A"/>
    <w:rsid w:val="00C36D95"/>
    <w:rsid w:val="00C36E46"/>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AB3"/>
    <w:rsid w:val="00C44BC6"/>
    <w:rsid w:val="00C44CCE"/>
    <w:rsid w:val="00C44FD9"/>
    <w:rsid w:val="00C4502E"/>
    <w:rsid w:val="00C450A0"/>
    <w:rsid w:val="00C4515A"/>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001"/>
    <w:rsid w:val="00C51482"/>
    <w:rsid w:val="00C51565"/>
    <w:rsid w:val="00C515E3"/>
    <w:rsid w:val="00C516BE"/>
    <w:rsid w:val="00C5184F"/>
    <w:rsid w:val="00C51977"/>
    <w:rsid w:val="00C51A47"/>
    <w:rsid w:val="00C51BE1"/>
    <w:rsid w:val="00C51FCA"/>
    <w:rsid w:val="00C525C1"/>
    <w:rsid w:val="00C52E1D"/>
    <w:rsid w:val="00C53466"/>
    <w:rsid w:val="00C538D1"/>
    <w:rsid w:val="00C5392A"/>
    <w:rsid w:val="00C539DE"/>
    <w:rsid w:val="00C53B0E"/>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6E23"/>
    <w:rsid w:val="00C56F68"/>
    <w:rsid w:val="00C57041"/>
    <w:rsid w:val="00C6002E"/>
    <w:rsid w:val="00C60254"/>
    <w:rsid w:val="00C6027D"/>
    <w:rsid w:val="00C60327"/>
    <w:rsid w:val="00C6074F"/>
    <w:rsid w:val="00C6077A"/>
    <w:rsid w:val="00C60975"/>
    <w:rsid w:val="00C60D46"/>
    <w:rsid w:val="00C6107F"/>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3FEC"/>
    <w:rsid w:val="00C640C1"/>
    <w:rsid w:val="00C64148"/>
    <w:rsid w:val="00C64377"/>
    <w:rsid w:val="00C6455C"/>
    <w:rsid w:val="00C647E3"/>
    <w:rsid w:val="00C64CE7"/>
    <w:rsid w:val="00C64F10"/>
    <w:rsid w:val="00C65534"/>
    <w:rsid w:val="00C65760"/>
    <w:rsid w:val="00C65941"/>
    <w:rsid w:val="00C65C93"/>
    <w:rsid w:val="00C65D53"/>
    <w:rsid w:val="00C65DDA"/>
    <w:rsid w:val="00C65E85"/>
    <w:rsid w:val="00C66170"/>
    <w:rsid w:val="00C66374"/>
    <w:rsid w:val="00C663A9"/>
    <w:rsid w:val="00C663D4"/>
    <w:rsid w:val="00C66A4D"/>
    <w:rsid w:val="00C66E39"/>
    <w:rsid w:val="00C67182"/>
    <w:rsid w:val="00C67269"/>
    <w:rsid w:val="00C674B1"/>
    <w:rsid w:val="00C67A84"/>
    <w:rsid w:val="00C67E51"/>
    <w:rsid w:val="00C70230"/>
    <w:rsid w:val="00C70292"/>
    <w:rsid w:val="00C70725"/>
    <w:rsid w:val="00C708B2"/>
    <w:rsid w:val="00C70AF7"/>
    <w:rsid w:val="00C70B18"/>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DDE"/>
    <w:rsid w:val="00C73E2F"/>
    <w:rsid w:val="00C73F05"/>
    <w:rsid w:val="00C73F56"/>
    <w:rsid w:val="00C7401B"/>
    <w:rsid w:val="00C74297"/>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0EDE"/>
    <w:rsid w:val="00C80F75"/>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51D"/>
    <w:rsid w:val="00C84806"/>
    <w:rsid w:val="00C84A0C"/>
    <w:rsid w:val="00C84F37"/>
    <w:rsid w:val="00C84FAA"/>
    <w:rsid w:val="00C8541E"/>
    <w:rsid w:val="00C854FE"/>
    <w:rsid w:val="00C855E5"/>
    <w:rsid w:val="00C8561F"/>
    <w:rsid w:val="00C858A4"/>
    <w:rsid w:val="00C858CC"/>
    <w:rsid w:val="00C85DCA"/>
    <w:rsid w:val="00C86028"/>
    <w:rsid w:val="00C8611F"/>
    <w:rsid w:val="00C8628E"/>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CD3"/>
    <w:rsid w:val="00C91D07"/>
    <w:rsid w:val="00C927BF"/>
    <w:rsid w:val="00C927DC"/>
    <w:rsid w:val="00C92B2C"/>
    <w:rsid w:val="00C92B91"/>
    <w:rsid w:val="00C9348E"/>
    <w:rsid w:val="00C937A9"/>
    <w:rsid w:val="00C937D4"/>
    <w:rsid w:val="00C93D44"/>
    <w:rsid w:val="00C940E0"/>
    <w:rsid w:val="00C9420E"/>
    <w:rsid w:val="00C9427A"/>
    <w:rsid w:val="00C94483"/>
    <w:rsid w:val="00C94570"/>
    <w:rsid w:val="00C945B2"/>
    <w:rsid w:val="00C946CC"/>
    <w:rsid w:val="00C94945"/>
    <w:rsid w:val="00C94981"/>
    <w:rsid w:val="00C94A9E"/>
    <w:rsid w:val="00C94B35"/>
    <w:rsid w:val="00C951DB"/>
    <w:rsid w:val="00C95205"/>
    <w:rsid w:val="00C95837"/>
    <w:rsid w:val="00C95F27"/>
    <w:rsid w:val="00C964AE"/>
    <w:rsid w:val="00C9666E"/>
    <w:rsid w:val="00C9699D"/>
    <w:rsid w:val="00C96BE9"/>
    <w:rsid w:val="00C9714C"/>
    <w:rsid w:val="00C9726C"/>
    <w:rsid w:val="00C972B0"/>
    <w:rsid w:val="00C975A2"/>
    <w:rsid w:val="00C97BC8"/>
    <w:rsid w:val="00C97C86"/>
    <w:rsid w:val="00C97EC4"/>
    <w:rsid w:val="00CA0131"/>
    <w:rsid w:val="00CA01FC"/>
    <w:rsid w:val="00CA0516"/>
    <w:rsid w:val="00CA065E"/>
    <w:rsid w:val="00CA0905"/>
    <w:rsid w:val="00CA1479"/>
    <w:rsid w:val="00CA1880"/>
    <w:rsid w:val="00CA1D51"/>
    <w:rsid w:val="00CA2350"/>
    <w:rsid w:val="00CA2374"/>
    <w:rsid w:val="00CA288F"/>
    <w:rsid w:val="00CA31AD"/>
    <w:rsid w:val="00CA3665"/>
    <w:rsid w:val="00CA3CAB"/>
    <w:rsid w:val="00CA3CAC"/>
    <w:rsid w:val="00CA4059"/>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398"/>
    <w:rsid w:val="00CB0503"/>
    <w:rsid w:val="00CB0BBE"/>
    <w:rsid w:val="00CB0D22"/>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3864"/>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378"/>
    <w:rsid w:val="00CB7698"/>
    <w:rsid w:val="00CB7CC4"/>
    <w:rsid w:val="00CC027F"/>
    <w:rsid w:val="00CC0731"/>
    <w:rsid w:val="00CC10BF"/>
    <w:rsid w:val="00CC14A8"/>
    <w:rsid w:val="00CC1551"/>
    <w:rsid w:val="00CC17AA"/>
    <w:rsid w:val="00CC1AE3"/>
    <w:rsid w:val="00CC200E"/>
    <w:rsid w:val="00CC20F6"/>
    <w:rsid w:val="00CC231D"/>
    <w:rsid w:val="00CC240C"/>
    <w:rsid w:val="00CC242A"/>
    <w:rsid w:val="00CC2566"/>
    <w:rsid w:val="00CC2905"/>
    <w:rsid w:val="00CC297D"/>
    <w:rsid w:val="00CC2A7D"/>
    <w:rsid w:val="00CC2E01"/>
    <w:rsid w:val="00CC3176"/>
    <w:rsid w:val="00CC32A8"/>
    <w:rsid w:val="00CC341E"/>
    <w:rsid w:val="00CC3643"/>
    <w:rsid w:val="00CC3920"/>
    <w:rsid w:val="00CC3B5B"/>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1C"/>
    <w:rsid w:val="00CC636D"/>
    <w:rsid w:val="00CC6665"/>
    <w:rsid w:val="00CC690A"/>
    <w:rsid w:val="00CC6A63"/>
    <w:rsid w:val="00CC6D0C"/>
    <w:rsid w:val="00CC6E94"/>
    <w:rsid w:val="00CC717A"/>
    <w:rsid w:val="00CC71BF"/>
    <w:rsid w:val="00CC7362"/>
    <w:rsid w:val="00CC7610"/>
    <w:rsid w:val="00CC76AF"/>
    <w:rsid w:val="00CC7733"/>
    <w:rsid w:val="00CC7795"/>
    <w:rsid w:val="00CC7818"/>
    <w:rsid w:val="00CC7A29"/>
    <w:rsid w:val="00CC7D32"/>
    <w:rsid w:val="00CC7F33"/>
    <w:rsid w:val="00CC7FF8"/>
    <w:rsid w:val="00CD069E"/>
    <w:rsid w:val="00CD073A"/>
    <w:rsid w:val="00CD0882"/>
    <w:rsid w:val="00CD08AC"/>
    <w:rsid w:val="00CD08D6"/>
    <w:rsid w:val="00CD09AC"/>
    <w:rsid w:val="00CD0B74"/>
    <w:rsid w:val="00CD11F6"/>
    <w:rsid w:val="00CD1312"/>
    <w:rsid w:val="00CD1913"/>
    <w:rsid w:val="00CD1B7C"/>
    <w:rsid w:val="00CD1D03"/>
    <w:rsid w:val="00CD2151"/>
    <w:rsid w:val="00CD222C"/>
    <w:rsid w:val="00CD2462"/>
    <w:rsid w:val="00CD29A0"/>
    <w:rsid w:val="00CD29A2"/>
    <w:rsid w:val="00CD2D7D"/>
    <w:rsid w:val="00CD3151"/>
    <w:rsid w:val="00CD3672"/>
    <w:rsid w:val="00CD3692"/>
    <w:rsid w:val="00CD3F7B"/>
    <w:rsid w:val="00CD429D"/>
    <w:rsid w:val="00CD47EF"/>
    <w:rsid w:val="00CD52D8"/>
    <w:rsid w:val="00CD52E8"/>
    <w:rsid w:val="00CD52F4"/>
    <w:rsid w:val="00CD549D"/>
    <w:rsid w:val="00CD5B42"/>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D7E78"/>
    <w:rsid w:val="00CE02A1"/>
    <w:rsid w:val="00CE042B"/>
    <w:rsid w:val="00CE059E"/>
    <w:rsid w:val="00CE0702"/>
    <w:rsid w:val="00CE070C"/>
    <w:rsid w:val="00CE0860"/>
    <w:rsid w:val="00CE0987"/>
    <w:rsid w:val="00CE0F89"/>
    <w:rsid w:val="00CE100A"/>
    <w:rsid w:val="00CE1070"/>
    <w:rsid w:val="00CE15F9"/>
    <w:rsid w:val="00CE198D"/>
    <w:rsid w:val="00CE1B11"/>
    <w:rsid w:val="00CE1F92"/>
    <w:rsid w:val="00CE1FD0"/>
    <w:rsid w:val="00CE201E"/>
    <w:rsid w:val="00CE260A"/>
    <w:rsid w:val="00CE285D"/>
    <w:rsid w:val="00CE28E0"/>
    <w:rsid w:val="00CE2AA5"/>
    <w:rsid w:val="00CE2F2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6B8"/>
    <w:rsid w:val="00CE5A03"/>
    <w:rsid w:val="00CE5C8E"/>
    <w:rsid w:val="00CE60F2"/>
    <w:rsid w:val="00CE614A"/>
    <w:rsid w:val="00CE6387"/>
    <w:rsid w:val="00CE6689"/>
    <w:rsid w:val="00CE68F8"/>
    <w:rsid w:val="00CE699A"/>
    <w:rsid w:val="00CE6C18"/>
    <w:rsid w:val="00CE6C28"/>
    <w:rsid w:val="00CE6C47"/>
    <w:rsid w:val="00CE6CAE"/>
    <w:rsid w:val="00CE722C"/>
    <w:rsid w:val="00CE72A4"/>
    <w:rsid w:val="00CE797B"/>
    <w:rsid w:val="00CF01D6"/>
    <w:rsid w:val="00CF0281"/>
    <w:rsid w:val="00CF04D0"/>
    <w:rsid w:val="00CF0680"/>
    <w:rsid w:val="00CF0AB7"/>
    <w:rsid w:val="00CF0DF9"/>
    <w:rsid w:val="00CF0F92"/>
    <w:rsid w:val="00CF187D"/>
    <w:rsid w:val="00CF2043"/>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047"/>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3C7"/>
    <w:rsid w:val="00D0448C"/>
    <w:rsid w:val="00D04609"/>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005"/>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DD8"/>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94"/>
    <w:rsid w:val="00D177DF"/>
    <w:rsid w:val="00D17BB0"/>
    <w:rsid w:val="00D2009A"/>
    <w:rsid w:val="00D20245"/>
    <w:rsid w:val="00D2049D"/>
    <w:rsid w:val="00D20544"/>
    <w:rsid w:val="00D20D44"/>
    <w:rsid w:val="00D2134C"/>
    <w:rsid w:val="00D2136E"/>
    <w:rsid w:val="00D21636"/>
    <w:rsid w:val="00D2164A"/>
    <w:rsid w:val="00D2178A"/>
    <w:rsid w:val="00D21BAF"/>
    <w:rsid w:val="00D21D91"/>
    <w:rsid w:val="00D221A2"/>
    <w:rsid w:val="00D222FB"/>
    <w:rsid w:val="00D224E6"/>
    <w:rsid w:val="00D226D6"/>
    <w:rsid w:val="00D22EB3"/>
    <w:rsid w:val="00D22F33"/>
    <w:rsid w:val="00D23212"/>
    <w:rsid w:val="00D23331"/>
    <w:rsid w:val="00D23539"/>
    <w:rsid w:val="00D236D8"/>
    <w:rsid w:val="00D2381A"/>
    <w:rsid w:val="00D23971"/>
    <w:rsid w:val="00D23B2C"/>
    <w:rsid w:val="00D241C9"/>
    <w:rsid w:val="00D246D8"/>
    <w:rsid w:val="00D248D8"/>
    <w:rsid w:val="00D24B35"/>
    <w:rsid w:val="00D24D37"/>
    <w:rsid w:val="00D24E4D"/>
    <w:rsid w:val="00D24EA0"/>
    <w:rsid w:val="00D25199"/>
    <w:rsid w:val="00D25259"/>
    <w:rsid w:val="00D256F3"/>
    <w:rsid w:val="00D25794"/>
    <w:rsid w:val="00D25DE2"/>
    <w:rsid w:val="00D26345"/>
    <w:rsid w:val="00D263C3"/>
    <w:rsid w:val="00D264A3"/>
    <w:rsid w:val="00D2659B"/>
    <w:rsid w:val="00D26658"/>
    <w:rsid w:val="00D267C2"/>
    <w:rsid w:val="00D26AC3"/>
    <w:rsid w:val="00D26E09"/>
    <w:rsid w:val="00D26F40"/>
    <w:rsid w:val="00D270D5"/>
    <w:rsid w:val="00D27349"/>
    <w:rsid w:val="00D276FE"/>
    <w:rsid w:val="00D277FE"/>
    <w:rsid w:val="00D30293"/>
    <w:rsid w:val="00D30322"/>
    <w:rsid w:val="00D3065A"/>
    <w:rsid w:val="00D306EB"/>
    <w:rsid w:val="00D308E2"/>
    <w:rsid w:val="00D30D38"/>
    <w:rsid w:val="00D30D6B"/>
    <w:rsid w:val="00D31009"/>
    <w:rsid w:val="00D3142C"/>
    <w:rsid w:val="00D3184D"/>
    <w:rsid w:val="00D318E3"/>
    <w:rsid w:val="00D31D3E"/>
    <w:rsid w:val="00D32053"/>
    <w:rsid w:val="00D32B03"/>
    <w:rsid w:val="00D32D19"/>
    <w:rsid w:val="00D32DA3"/>
    <w:rsid w:val="00D3318E"/>
    <w:rsid w:val="00D332B7"/>
    <w:rsid w:val="00D33498"/>
    <w:rsid w:val="00D339FE"/>
    <w:rsid w:val="00D33A3E"/>
    <w:rsid w:val="00D33AC5"/>
    <w:rsid w:val="00D33B98"/>
    <w:rsid w:val="00D33C9A"/>
    <w:rsid w:val="00D3418A"/>
    <w:rsid w:val="00D341F5"/>
    <w:rsid w:val="00D342F2"/>
    <w:rsid w:val="00D3436D"/>
    <w:rsid w:val="00D34403"/>
    <w:rsid w:val="00D34512"/>
    <w:rsid w:val="00D345AB"/>
    <w:rsid w:val="00D347BD"/>
    <w:rsid w:val="00D3484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73B"/>
    <w:rsid w:val="00D379D5"/>
    <w:rsid w:val="00D37B6C"/>
    <w:rsid w:val="00D37D38"/>
    <w:rsid w:val="00D40038"/>
    <w:rsid w:val="00D402FD"/>
    <w:rsid w:val="00D4083D"/>
    <w:rsid w:val="00D4098B"/>
    <w:rsid w:val="00D40C5C"/>
    <w:rsid w:val="00D40C5E"/>
    <w:rsid w:val="00D40FF3"/>
    <w:rsid w:val="00D411D0"/>
    <w:rsid w:val="00D4162D"/>
    <w:rsid w:val="00D41813"/>
    <w:rsid w:val="00D41923"/>
    <w:rsid w:val="00D41A8B"/>
    <w:rsid w:val="00D41E5A"/>
    <w:rsid w:val="00D4228D"/>
    <w:rsid w:val="00D428F4"/>
    <w:rsid w:val="00D42A63"/>
    <w:rsid w:val="00D42D1B"/>
    <w:rsid w:val="00D431A5"/>
    <w:rsid w:val="00D43599"/>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4BB"/>
    <w:rsid w:val="00D51539"/>
    <w:rsid w:val="00D517B8"/>
    <w:rsid w:val="00D51827"/>
    <w:rsid w:val="00D51A11"/>
    <w:rsid w:val="00D51D9D"/>
    <w:rsid w:val="00D5202F"/>
    <w:rsid w:val="00D52064"/>
    <w:rsid w:val="00D52508"/>
    <w:rsid w:val="00D52AED"/>
    <w:rsid w:val="00D52DEE"/>
    <w:rsid w:val="00D52FCB"/>
    <w:rsid w:val="00D53192"/>
    <w:rsid w:val="00D53633"/>
    <w:rsid w:val="00D53A24"/>
    <w:rsid w:val="00D53A60"/>
    <w:rsid w:val="00D53C4A"/>
    <w:rsid w:val="00D540DB"/>
    <w:rsid w:val="00D54279"/>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794"/>
    <w:rsid w:val="00D57880"/>
    <w:rsid w:val="00D57C72"/>
    <w:rsid w:val="00D57D3F"/>
    <w:rsid w:val="00D600D0"/>
    <w:rsid w:val="00D60381"/>
    <w:rsid w:val="00D60504"/>
    <w:rsid w:val="00D607AB"/>
    <w:rsid w:val="00D60E92"/>
    <w:rsid w:val="00D61149"/>
    <w:rsid w:val="00D61152"/>
    <w:rsid w:val="00D6227C"/>
    <w:rsid w:val="00D622D4"/>
    <w:rsid w:val="00D62350"/>
    <w:rsid w:val="00D62373"/>
    <w:rsid w:val="00D624D3"/>
    <w:rsid w:val="00D6263F"/>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92D"/>
    <w:rsid w:val="00D65C30"/>
    <w:rsid w:val="00D65C9A"/>
    <w:rsid w:val="00D65DD1"/>
    <w:rsid w:val="00D662C5"/>
    <w:rsid w:val="00D66328"/>
    <w:rsid w:val="00D66797"/>
    <w:rsid w:val="00D673D4"/>
    <w:rsid w:val="00D67799"/>
    <w:rsid w:val="00D678A1"/>
    <w:rsid w:val="00D67910"/>
    <w:rsid w:val="00D67AA0"/>
    <w:rsid w:val="00D67B66"/>
    <w:rsid w:val="00D67BF3"/>
    <w:rsid w:val="00D67D26"/>
    <w:rsid w:val="00D67E7F"/>
    <w:rsid w:val="00D67EA7"/>
    <w:rsid w:val="00D7005B"/>
    <w:rsid w:val="00D7021F"/>
    <w:rsid w:val="00D70291"/>
    <w:rsid w:val="00D7045F"/>
    <w:rsid w:val="00D70468"/>
    <w:rsid w:val="00D70B73"/>
    <w:rsid w:val="00D70DDB"/>
    <w:rsid w:val="00D711AA"/>
    <w:rsid w:val="00D7125E"/>
    <w:rsid w:val="00D718AA"/>
    <w:rsid w:val="00D71E17"/>
    <w:rsid w:val="00D720E9"/>
    <w:rsid w:val="00D72405"/>
    <w:rsid w:val="00D72609"/>
    <w:rsid w:val="00D727E4"/>
    <w:rsid w:val="00D72F59"/>
    <w:rsid w:val="00D72F95"/>
    <w:rsid w:val="00D732F9"/>
    <w:rsid w:val="00D7337E"/>
    <w:rsid w:val="00D73490"/>
    <w:rsid w:val="00D7359B"/>
    <w:rsid w:val="00D7362A"/>
    <w:rsid w:val="00D739D6"/>
    <w:rsid w:val="00D73A5E"/>
    <w:rsid w:val="00D73CB4"/>
    <w:rsid w:val="00D73CE0"/>
    <w:rsid w:val="00D74108"/>
    <w:rsid w:val="00D7428C"/>
    <w:rsid w:val="00D74509"/>
    <w:rsid w:val="00D745CE"/>
    <w:rsid w:val="00D7464D"/>
    <w:rsid w:val="00D74722"/>
    <w:rsid w:val="00D74A96"/>
    <w:rsid w:val="00D74FCE"/>
    <w:rsid w:val="00D75472"/>
    <w:rsid w:val="00D7550A"/>
    <w:rsid w:val="00D75552"/>
    <w:rsid w:val="00D75609"/>
    <w:rsid w:val="00D75A9F"/>
    <w:rsid w:val="00D75ADF"/>
    <w:rsid w:val="00D75BAD"/>
    <w:rsid w:val="00D75E9D"/>
    <w:rsid w:val="00D75EAA"/>
    <w:rsid w:val="00D75F25"/>
    <w:rsid w:val="00D75FCF"/>
    <w:rsid w:val="00D76215"/>
    <w:rsid w:val="00D76220"/>
    <w:rsid w:val="00D764EC"/>
    <w:rsid w:val="00D76901"/>
    <w:rsid w:val="00D76B2D"/>
    <w:rsid w:val="00D76C89"/>
    <w:rsid w:val="00D76D40"/>
    <w:rsid w:val="00D76DDC"/>
    <w:rsid w:val="00D76FC5"/>
    <w:rsid w:val="00D7701E"/>
    <w:rsid w:val="00D77136"/>
    <w:rsid w:val="00D774B9"/>
    <w:rsid w:val="00D77707"/>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717"/>
    <w:rsid w:val="00D82A6F"/>
    <w:rsid w:val="00D82B2B"/>
    <w:rsid w:val="00D82C8D"/>
    <w:rsid w:val="00D82EAE"/>
    <w:rsid w:val="00D832F4"/>
    <w:rsid w:val="00D83300"/>
    <w:rsid w:val="00D8335C"/>
    <w:rsid w:val="00D833BD"/>
    <w:rsid w:val="00D834A6"/>
    <w:rsid w:val="00D8355A"/>
    <w:rsid w:val="00D83607"/>
    <w:rsid w:val="00D836C4"/>
    <w:rsid w:val="00D83720"/>
    <w:rsid w:val="00D837BD"/>
    <w:rsid w:val="00D837EA"/>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6CE5"/>
    <w:rsid w:val="00D871C9"/>
    <w:rsid w:val="00D8785A"/>
    <w:rsid w:val="00D878FC"/>
    <w:rsid w:val="00D87C6A"/>
    <w:rsid w:val="00D87F6B"/>
    <w:rsid w:val="00D87F85"/>
    <w:rsid w:val="00D90284"/>
    <w:rsid w:val="00D902E7"/>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7DB"/>
    <w:rsid w:val="00D94859"/>
    <w:rsid w:val="00D94D31"/>
    <w:rsid w:val="00D954E9"/>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77D"/>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78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2F1E"/>
    <w:rsid w:val="00DB3020"/>
    <w:rsid w:val="00DB342C"/>
    <w:rsid w:val="00DB3442"/>
    <w:rsid w:val="00DB34CE"/>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30B"/>
    <w:rsid w:val="00DB6549"/>
    <w:rsid w:val="00DB6607"/>
    <w:rsid w:val="00DB6633"/>
    <w:rsid w:val="00DB6D51"/>
    <w:rsid w:val="00DB6F7B"/>
    <w:rsid w:val="00DB708B"/>
    <w:rsid w:val="00DB7256"/>
    <w:rsid w:val="00DB72F8"/>
    <w:rsid w:val="00DB7432"/>
    <w:rsid w:val="00DB7504"/>
    <w:rsid w:val="00DB776C"/>
    <w:rsid w:val="00DB77C4"/>
    <w:rsid w:val="00DB7B78"/>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910"/>
    <w:rsid w:val="00DC2D09"/>
    <w:rsid w:val="00DC2D87"/>
    <w:rsid w:val="00DC2DD4"/>
    <w:rsid w:val="00DC2DF5"/>
    <w:rsid w:val="00DC2E0B"/>
    <w:rsid w:val="00DC3100"/>
    <w:rsid w:val="00DC35E0"/>
    <w:rsid w:val="00DC3B91"/>
    <w:rsid w:val="00DC3D3B"/>
    <w:rsid w:val="00DC3DFB"/>
    <w:rsid w:val="00DC421F"/>
    <w:rsid w:val="00DC4825"/>
    <w:rsid w:val="00DC4A00"/>
    <w:rsid w:val="00DC518A"/>
    <w:rsid w:val="00DC5663"/>
    <w:rsid w:val="00DC5854"/>
    <w:rsid w:val="00DC5C52"/>
    <w:rsid w:val="00DC5E26"/>
    <w:rsid w:val="00DC6395"/>
    <w:rsid w:val="00DC639D"/>
    <w:rsid w:val="00DC676A"/>
    <w:rsid w:val="00DC6B07"/>
    <w:rsid w:val="00DC6B5D"/>
    <w:rsid w:val="00DC6D69"/>
    <w:rsid w:val="00DC6DD7"/>
    <w:rsid w:val="00DC6E19"/>
    <w:rsid w:val="00DC74D5"/>
    <w:rsid w:val="00DC778F"/>
    <w:rsid w:val="00DC790F"/>
    <w:rsid w:val="00DC7A18"/>
    <w:rsid w:val="00DC7B20"/>
    <w:rsid w:val="00DD0053"/>
    <w:rsid w:val="00DD03D7"/>
    <w:rsid w:val="00DD0583"/>
    <w:rsid w:val="00DD065F"/>
    <w:rsid w:val="00DD0A58"/>
    <w:rsid w:val="00DD101E"/>
    <w:rsid w:val="00DD13B9"/>
    <w:rsid w:val="00DD1810"/>
    <w:rsid w:val="00DD1843"/>
    <w:rsid w:val="00DD1953"/>
    <w:rsid w:val="00DD1DC5"/>
    <w:rsid w:val="00DD1E4C"/>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FDA"/>
    <w:rsid w:val="00DE1329"/>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AAD"/>
    <w:rsid w:val="00DE3DA6"/>
    <w:rsid w:val="00DE3DCE"/>
    <w:rsid w:val="00DE4017"/>
    <w:rsid w:val="00DE41BA"/>
    <w:rsid w:val="00DE41F3"/>
    <w:rsid w:val="00DE41F8"/>
    <w:rsid w:val="00DE461A"/>
    <w:rsid w:val="00DE474A"/>
    <w:rsid w:val="00DE4790"/>
    <w:rsid w:val="00DE483B"/>
    <w:rsid w:val="00DE532C"/>
    <w:rsid w:val="00DE5B19"/>
    <w:rsid w:val="00DE5FC3"/>
    <w:rsid w:val="00DE60B4"/>
    <w:rsid w:val="00DE6414"/>
    <w:rsid w:val="00DE7044"/>
    <w:rsid w:val="00DE7336"/>
    <w:rsid w:val="00DE7A03"/>
    <w:rsid w:val="00DE7B14"/>
    <w:rsid w:val="00DE7D21"/>
    <w:rsid w:val="00DF0114"/>
    <w:rsid w:val="00DF0342"/>
    <w:rsid w:val="00DF04E6"/>
    <w:rsid w:val="00DF0620"/>
    <w:rsid w:val="00DF0C11"/>
    <w:rsid w:val="00DF0C8E"/>
    <w:rsid w:val="00DF0DE0"/>
    <w:rsid w:val="00DF0F80"/>
    <w:rsid w:val="00DF106F"/>
    <w:rsid w:val="00DF129D"/>
    <w:rsid w:val="00DF12B8"/>
    <w:rsid w:val="00DF1318"/>
    <w:rsid w:val="00DF143C"/>
    <w:rsid w:val="00DF1658"/>
    <w:rsid w:val="00DF17E2"/>
    <w:rsid w:val="00DF1972"/>
    <w:rsid w:val="00DF1A1B"/>
    <w:rsid w:val="00DF1C24"/>
    <w:rsid w:val="00DF240D"/>
    <w:rsid w:val="00DF241D"/>
    <w:rsid w:val="00DF2438"/>
    <w:rsid w:val="00DF24C6"/>
    <w:rsid w:val="00DF2831"/>
    <w:rsid w:val="00DF298D"/>
    <w:rsid w:val="00DF3194"/>
    <w:rsid w:val="00DF3197"/>
    <w:rsid w:val="00DF33B2"/>
    <w:rsid w:val="00DF347F"/>
    <w:rsid w:val="00DF3568"/>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3A5"/>
    <w:rsid w:val="00DF55E2"/>
    <w:rsid w:val="00DF5D53"/>
    <w:rsid w:val="00DF5DA1"/>
    <w:rsid w:val="00DF5F45"/>
    <w:rsid w:val="00DF6337"/>
    <w:rsid w:val="00DF6738"/>
    <w:rsid w:val="00DF67E9"/>
    <w:rsid w:val="00DF6819"/>
    <w:rsid w:val="00DF72B2"/>
    <w:rsid w:val="00DF7323"/>
    <w:rsid w:val="00DF77A2"/>
    <w:rsid w:val="00DF7A4E"/>
    <w:rsid w:val="00DF7D44"/>
    <w:rsid w:val="00E00010"/>
    <w:rsid w:val="00E0002E"/>
    <w:rsid w:val="00E006BC"/>
    <w:rsid w:val="00E00876"/>
    <w:rsid w:val="00E016FB"/>
    <w:rsid w:val="00E01962"/>
    <w:rsid w:val="00E019B5"/>
    <w:rsid w:val="00E01BCB"/>
    <w:rsid w:val="00E02004"/>
    <w:rsid w:val="00E023BA"/>
    <w:rsid w:val="00E02523"/>
    <w:rsid w:val="00E0253F"/>
    <w:rsid w:val="00E027BE"/>
    <w:rsid w:val="00E02A46"/>
    <w:rsid w:val="00E02B05"/>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781"/>
    <w:rsid w:val="00E06912"/>
    <w:rsid w:val="00E06A85"/>
    <w:rsid w:val="00E06B37"/>
    <w:rsid w:val="00E06E21"/>
    <w:rsid w:val="00E06E5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7C4"/>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31"/>
    <w:rsid w:val="00E21765"/>
    <w:rsid w:val="00E217D2"/>
    <w:rsid w:val="00E2180E"/>
    <w:rsid w:val="00E21E20"/>
    <w:rsid w:val="00E2242A"/>
    <w:rsid w:val="00E228CF"/>
    <w:rsid w:val="00E22A7A"/>
    <w:rsid w:val="00E22BF9"/>
    <w:rsid w:val="00E22D8B"/>
    <w:rsid w:val="00E2311B"/>
    <w:rsid w:val="00E232A2"/>
    <w:rsid w:val="00E23385"/>
    <w:rsid w:val="00E2362B"/>
    <w:rsid w:val="00E238DD"/>
    <w:rsid w:val="00E23C6C"/>
    <w:rsid w:val="00E24095"/>
    <w:rsid w:val="00E24574"/>
    <w:rsid w:val="00E24584"/>
    <w:rsid w:val="00E24D7E"/>
    <w:rsid w:val="00E24F66"/>
    <w:rsid w:val="00E24FC0"/>
    <w:rsid w:val="00E253DB"/>
    <w:rsid w:val="00E254C0"/>
    <w:rsid w:val="00E25B2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08E"/>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6A7"/>
    <w:rsid w:val="00E339C5"/>
    <w:rsid w:val="00E33B04"/>
    <w:rsid w:val="00E33CE8"/>
    <w:rsid w:val="00E33D01"/>
    <w:rsid w:val="00E33D35"/>
    <w:rsid w:val="00E33EBE"/>
    <w:rsid w:val="00E3409F"/>
    <w:rsid w:val="00E34364"/>
    <w:rsid w:val="00E3447D"/>
    <w:rsid w:val="00E34735"/>
    <w:rsid w:val="00E3474E"/>
    <w:rsid w:val="00E34995"/>
    <w:rsid w:val="00E34A43"/>
    <w:rsid w:val="00E34F87"/>
    <w:rsid w:val="00E353EB"/>
    <w:rsid w:val="00E35633"/>
    <w:rsid w:val="00E35740"/>
    <w:rsid w:val="00E358D6"/>
    <w:rsid w:val="00E3595A"/>
    <w:rsid w:val="00E35AAC"/>
    <w:rsid w:val="00E35CD7"/>
    <w:rsid w:val="00E362D6"/>
    <w:rsid w:val="00E36599"/>
    <w:rsid w:val="00E36825"/>
    <w:rsid w:val="00E36ADA"/>
    <w:rsid w:val="00E36ED9"/>
    <w:rsid w:val="00E36EE3"/>
    <w:rsid w:val="00E37170"/>
    <w:rsid w:val="00E374C2"/>
    <w:rsid w:val="00E37686"/>
    <w:rsid w:val="00E37B2E"/>
    <w:rsid w:val="00E37C3F"/>
    <w:rsid w:val="00E37C59"/>
    <w:rsid w:val="00E37DA0"/>
    <w:rsid w:val="00E4000E"/>
    <w:rsid w:val="00E402C8"/>
    <w:rsid w:val="00E406AA"/>
    <w:rsid w:val="00E4079D"/>
    <w:rsid w:val="00E40918"/>
    <w:rsid w:val="00E40930"/>
    <w:rsid w:val="00E40A6E"/>
    <w:rsid w:val="00E40AF4"/>
    <w:rsid w:val="00E40D9D"/>
    <w:rsid w:val="00E41092"/>
    <w:rsid w:val="00E4112A"/>
    <w:rsid w:val="00E4116B"/>
    <w:rsid w:val="00E4121B"/>
    <w:rsid w:val="00E41279"/>
    <w:rsid w:val="00E4197A"/>
    <w:rsid w:val="00E41E33"/>
    <w:rsid w:val="00E41F23"/>
    <w:rsid w:val="00E4224F"/>
    <w:rsid w:val="00E42433"/>
    <w:rsid w:val="00E42865"/>
    <w:rsid w:val="00E42943"/>
    <w:rsid w:val="00E42B5A"/>
    <w:rsid w:val="00E42D8E"/>
    <w:rsid w:val="00E42E0C"/>
    <w:rsid w:val="00E42E17"/>
    <w:rsid w:val="00E42FF9"/>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49B3"/>
    <w:rsid w:val="00E4588A"/>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41B"/>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3D0"/>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AFE"/>
    <w:rsid w:val="00E61F23"/>
    <w:rsid w:val="00E61FEE"/>
    <w:rsid w:val="00E6217D"/>
    <w:rsid w:val="00E626F6"/>
    <w:rsid w:val="00E627FE"/>
    <w:rsid w:val="00E62894"/>
    <w:rsid w:val="00E62DB5"/>
    <w:rsid w:val="00E62E65"/>
    <w:rsid w:val="00E63435"/>
    <w:rsid w:val="00E63450"/>
    <w:rsid w:val="00E63584"/>
    <w:rsid w:val="00E636E8"/>
    <w:rsid w:val="00E63727"/>
    <w:rsid w:val="00E638F9"/>
    <w:rsid w:val="00E640E9"/>
    <w:rsid w:val="00E642D7"/>
    <w:rsid w:val="00E6449B"/>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25D"/>
    <w:rsid w:val="00E6733A"/>
    <w:rsid w:val="00E6763B"/>
    <w:rsid w:val="00E67B44"/>
    <w:rsid w:val="00E67F09"/>
    <w:rsid w:val="00E70026"/>
    <w:rsid w:val="00E7025F"/>
    <w:rsid w:val="00E7048C"/>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51B"/>
    <w:rsid w:val="00E7364F"/>
    <w:rsid w:val="00E7379A"/>
    <w:rsid w:val="00E73A88"/>
    <w:rsid w:val="00E73B23"/>
    <w:rsid w:val="00E73F37"/>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6F7"/>
    <w:rsid w:val="00E8081C"/>
    <w:rsid w:val="00E809E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707"/>
    <w:rsid w:val="00E84BA5"/>
    <w:rsid w:val="00E84FEE"/>
    <w:rsid w:val="00E85221"/>
    <w:rsid w:val="00E8536B"/>
    <w:rsid w:val="00E86427"/>
    <w:rsid w:val="00E8651C"/>
    <w:rsid w:val="00E8669B"/>
    <w:rsid w:val="00E86728"/>
    <w:rsid w:val="00E86746"/>
    <w:rsid w:val="00E86780"/>
    <w:rsid w:val="00E867BA"/>
    <w:rsid w:val="00E86D54"/>
    <w:rsid w:val="00E86EEF"/>
    <w:rsid w:val="00E86EF5"/>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4A"/>
    <w:rsid w:val="00E923D4"/>
    <w:rsid w:val="00E927E6"/>
    <w:rsid w:val="00E92837"/>
    <w:rsid w:val="00E92A83"/>
    <w:rsid w:val="00E93491"/>
    <w:rsid w:val="00E936C8"/>
    <w:rsid w:val="00E93886"/>
    <w:rsid w:val="00E93EFC"/>
    <w:rsid w:val="00E940EF"/>
    <w:rsid w:val="00E947A7"/>
    <w:rsid w:val="00E94B3D"/>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172"/>
    <w:rsid w:val="00E97200"/>
    <w:rsid w:val="00E97333"/>
    <w:rsid w:val="00E976A5"/>
    <w:rsid w:val="00E97754"/>
    <w:rsid w:val="00E97807"/>
    <w:rsid w:val="00E97829"/>
    <w:rsid w:val="00E978AF"/>
    <w:rsid w:val="00E97C90"/>
    <w:rsid w:val="00E97D2E"/>
    <w:rsid w:val="00E97EB7"/>
    <w:rsid w:val="00EA02AD"/>
    <w:rsid w:val="00EA04C0"/>
    <w:rsid w:val="00EA0709"/>
    <w:rsid w:val="00EA09D9"/>
    <w:rsid w:val="00EA0D19"/>
    <w:rsid w:val="00EA0D68"/>
    <w:rsid w:val="00EA134A"/>
    <w:rsid w:val="00EA17A3"/>
    <w:rsid w:val="00EA1FB2"/>
    <w:rsid w:val="00EA22F1"/>
    <w:rsid w:val="00EA2715"/>
    <w:rsid w:val="00EA2804"/>
    <w:rsid w:val="00EA283D"/>
    <w:rsid w:val="00EA2880"/>
    <w:rsid w:val="00EA2B71"/>
    <w:rsid w:val="00EA3356"/>
    <w:rsid w:val="00EA372A"/>
    <w:rsid w:val="00EA3A10"/>
    <w:rsid w:val="00EA400E"/>
    <w:rsid w:val="00EA4220"/>
    <w:rsid w:val="00EA4500"/>
    <w:rsid w:val="00EA47B1"/>
    <w:rsid w:val="00EA4C2F"/>
    <w:rsid w:val="00EA5096"/>
    <w:rsid w:val="00EA50B4"/>
    <w:rsid w:val="00EA53E5"/>
    <w:rsid w:val="00EA5433"/>
    <w:rsid w:val="00EA5571"/>
    <w:rsid w:val="00EA573B"/>
    <w:rsid w:val="00EA60E5"/>
    <w:rsid w:val="00EA634C"/>
    <w:rsid w:val="00EA636F"/>
    <w:rsid w:val="00EA65F9"/>
    <w:rsid w:val="00EA66C1"/>
    <w:rsid w:val="00EA66C3"/>
    <w:rsid w:val="00EA6B42"/>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0DB"/>
    <w:rsid w:val="00EB44F2"/>
    <w:rsid w:val="00EB454E"/>
    <w:rsid w:val="00EB4825"/>
    <w:rsid w:val="00EB4908"/>
    <w:rsid w:val="00EB49E9"/>
    <w:rsid w:val="00EB4A1F"/>
    <w:rsid w:val="00EB4C07"/>
    <w:rsid w:val="00EB5404"/>
    <w:rsid w:val="00EB5B03"/>
    <w:rsid w:val="00EB5D9E"/>
    <w:rsid w:val="00EB6366"/>
    <w:rsid w:val="00EB64CF"/>
    <w:rsid w:val="00EB6570"/>
    <w:rsid w:val="00EB6B0B"/>
    <w:rsid w:val="00EB6D5B"/>
    <w:rsid w:val="00EB711E"/>
    <w:rsid w:val="00EB71C5"/>
    <w:rsid w:val="00EB71E3"/>
    <w:rsid w:val="00EB74FF"/>
    <w:rsid w:val="00EB7AB1"/>
    <w:rsid w:val="00EB7ADF"/>
    <w:rsid w:val="00EB7B99"/>
    <w:rsid w:val="00EB7BF0"/>
    <w:rsid w:val="00EB7FC1"/>
    <w:rsid w:val="00EC04DE"/>
    <w:rsid w:val="00EC0538"/>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07A"/>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7EE"/>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1ED4"/>
    <w:rsid w:val="00ED2769"/>
    <w:rsid w:val="00ED27AF"/>
    <w:rsid w:val="00ED287F"/>
    <w:rsid w:val="00ED2CB4"/>
    <w:rsid w:val="00ED2CBC"/>
    <w:rsid w:val="00ED2E84"/>
    <w:rsid w:val="00ED2F42"/>
    <w:rsid w:val="00ED357C"/>
    <w:rsid w:val="00ED3677"/>
    <w:rsid w:val="00ED4473"/>
    <w:rsid w:val="00ED4598"/>
    <w:rsid w:val="00ED4B0D"/>
    <w:rsid w:val="00ED4F61"/>
    <w:rsid w:val="00ED4FAB"/>
    <w:rsid w:val="00ED59E2"/>
    <w:rsid w:val="00ED5ADD"/>
    <w:rsid w:val="00ED5E5C"/>
    <w:rsid w:val="00ED60DA"/>
    <w:rsid w:val="00ED64EE"/>
    <w:rsid w:val="00ED67C3"/>
    <w:rsid w:val="00ED6B35"/>
    <w:rsid w:val="00ED6C78"/>
    <w:rsid w:val="00ED708F"/>
    <w:rsid w:val="00ED7500"/>
    <w:rsid w:val="00ED759A"/>
    <w:rsid w:val="00ED768E"/>
    <w:rsid w:val="00ED7772"/>
    <w:rsid w:val="00ED77A8"/>
    <w:rsid w:val="00ED7846"/>
    <w:rsid w:val="00ED785F"/>
    <w:rsid w:val="00ED78C4"/>
    <w:rsid w:val="00ED7A4E"/>
    <w:rsid w:val="00ED7F30"/>
    <w:rsid w:val="00EE02AB"/>
    <w:rsid w:val="00EE0452"/>
    <w:rsid w:val="00EE04D6"/>
    <w:rsid w:val="00EE09D7"/>
    <w:rsid w:val="00EE09EF"/>
    <w:rsid w:val="00EE0B02"/>
    <w:rsid w:val="00EE0D8E"/>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5F9"/>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420"/>
    <w:rsid w:val="00EF1697"/>
    <w:rsid w:val="00EF185D"/>
    <w:rsid w:val="00EF1BCE"/>
    <w:rsid w:val="00EF1E74"/>
    <w:rsid w:val="00EF27AE"/>
    <w:rsid w:val="00EF2932"/>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307"/>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14"/>
    <w:rsid w:val="00F00575"/>
    <w:rsid w:val="00F00A74"/>
    <w:rsid w:val="00F00B9F"/>
    <w:rsid w:val="00F00DBF"/>
    <w:rsid w:val="00F00DDE"/>
    <w:rsid w:val="00F00ED4"/>
    <w:rsid w:val="00F01171"/>
    <w:rsid w:val="00F0156D"/>
    <w:rsid w:val="00F01723"/>
    <w:rsid w:val="00F017E4"/>
    <w:rsid w:val="00F018D6"/>
    <w:rsid w:val="00F01940"/>
    <w:rsid w:val="00F0198E"/>
    <w:rsid w:val="00F01AB9"/>
    <w:rsid w:val="00F01C56"/>
    <w:rsid w:val="00F01E46"/>
    <w:rsid w:val="00F01E7F"/>
    <w:rsid w:val="00F022EE"/>
    <w:rsid w:val="00F02402"/>
    <w:rsid w:val="00F02528"/>
    <w:rsid w:val="00F03AA3"/>
    <w:rsid w:val="00F03B96"/>
    <w:rsid w:val="00F03C70"/>
    <w:rsid w:val="00F04094"/>
    <w:rsid w:val="00F04386"/>
    <w:rsid w:val="00F047DF"/>
    <w:rsid w:val="00F0484B"/>
    <w:rsid w:val="00F04884"/>
    <w:rsid w:val="00F048CB"/>
    <w:rsid w:val="00F04955"/>
    <w:rsid w:val="00F04BC6"/>
    <w:rsid w:val="00F0501F"/>
    <w:rsid w:val="00F05215"/>
    <w:rsid w:val="00F05273"/>
    <w:rsid w:val="00F054FE"/>
    <w:rsid w:val="00F05812"/>
    <w:rsid w:val="00F05974"/>
    <w:rsid w:val="00F05B76"/>
    <w:rsid w:val="00F05BC1"/>
    <w:rsid w:val="00F06456"/>
    <w:rsid w:val="00F064EC"/>
    <w:rsid w:val="00F0691C"/>
    <w:rsid w:val="00F06D16"/>
    <w:rsid w:val="00F07083"/>
    <w:rsid w:val="00F07497"/>
    <w:rsid w:val="00F07639"/>
    <w:rsid w:val="00F07764"/>
    <w:rsid w:val="00F07A8D"/>
    <w:rsid w:val="00F07D40"/>
    <w:rsid w:val="00F07ED4"/>
    <w:rsid w:val="00F10426"/>
    <w:rsid w:val="00F10532"/>
    <w:rsid w:val="00F105FD"/>
    <w:rsid w:val="00F10652"/>
    <w:rsid w:val="00F10844"/>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833"/>
    <w:rsid w:val="00F148E9"/>
    <w:rsid w:val="00F14A24"/>
    <w:rsid w:val="00F14BFF"/>
    <w:rsid w:val="00F14E6C"/>
    <w:rsid w:val="00F15199"/>
    <w:rsid w:val="00F15373"/>
    <w:rsid w:val="00F1586B"/>
    <w:rsid w:val="00F158AF"/>
    <w:rsid w:val="00F15A9A"/>
    <w:rsid w:val="00F15C86"/>
    <w:rsid w:val="00F15D0C"/>
    <w:rsid w:val="00F15D56"/>
    <w:rsid w:val="00F15DDE"/>
    <w:rsid w:val="00F16022"/>
    <w:rsid w:val="00F163D7"/>
    <w:rsid w:val="00F16457"/>
    <w:rsid w:val="00F16500"/>
    <w:rsid w:val="00F16651"/>
    <w:rsid w:val="00F16674"/>
    <w:rsid w:val="00F16726"/>
    <w:rsid w:val="00F16B2A"/>
    <w:rsid w:val="00F16CBF"/>
    <w:rsid w:val="00F1738B"/>
    <w:rsid w:val="00F17506"/>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BC"/>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CFE"/>
    <w:rsid w:val="00F25D14"/>
    <w:rsid w:val="00F25E57"/>
    <w:rsid w:val="00F25EAF"/>
    <w:rsid w:val="00F2616E"/>
    <w:rsid w:val="00F2636C"/>
    <w:rsid w:val="00F2658D"/>
    <w:rsid w:val="00F26604"/>
    <w:rsid w:val="00F269DA"/>
    <w:rsid w:val="00F2703B"/>
    <w:rsid w:val="00F27154"/>
    <w:rsid w:val="00F27170"/>
    <w:rsid w:val="00F272C5"/>
    <w:rsid w:val="00F27485"/>
    <w:rsid w:val="00F2756B"/>
    <w:rsid w:val="00F278A5"/>
    <w:rsid w:val="00F27A03"/>
    <w:rsid w:val="00F27DD2"/>
    <w:rsid w:val="00F308AA"/>
    <w:rsid w:val="00F308D6"/>
    <w:rsid w:val="00F30EE9"/>
    <w:rsid w:val="00F31086"/>
    <w:rsid w:val="00F310EA"/>
    <w:rsid w:val="00F311B6"/>
    <w:rsid w:val="00F312B5"/>
    <w:rsid w:val="00F3177E"/>
    <w:rsid w:val="00F317F9"/>
    <w:rsid w:val="00F31B14"/>
    <w:rsid w:val="00F31BD9"/>
    <w:rsid w:val="00F31E1F"/>
    <w:rsid w:val="00F31F98"/>
    <w:rsid w:val="00F31FEC"/>
    <w:rsid w:val="00F3214C"/>
    <w:rsid w:val="00F32B92"/>
    <w:rsid w:val="00F32E92"/>
    <w:rsid w:val="00F32FE5"/>
    <w:rsid w:val="00F330ED"/>
    <w:rsid w:val="00F3333C"/>
    <w:rsid w:val="00F3341D"/>
    <w:rsid w:val="00F338CD"/>
    <w:rsid w:val="00F33990"/>
    <w:rsid w:val="00F33BD6"/>
    <w:rsid w:val="00F33C8F"/>
    <w:rsid w:val="00F33CFD"/>
    <w:rsid w:val="00F33F6D"/>
    <w:rsid w:val="00F3431D"/>
    <w:rsid w:val="00F344FC"/>
    <w:rsid w:val="00F347F8"/>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D2D"/>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3C1"/>
    <w:rsid w:val="00F446F7"/>
    <w:rsid w:val="00F44CB6"/>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0AE6"/>
    <w:rsid w:val="00F510D4"/>
    <w:rsid w:val="00F510F9"/>
    <w:rsid w:val="00F51177"/>
    <w:rsid w:val="00F513F0"/>
    <w:rsid w:val="00F516FE"/>
    <w:rsid w:val="00F518BD"/>
    <w:rsid w:val="00F51C11"/>
    <w:rsid w:val="00F5237A"/>
    <w:rsid w:val="00F526C0"/>
    <w:rsid w:val="00F52A01"/>
    <w:rsid w:val="00F52AA5"/>
    <w:rsid w:val="00F52F05"/>
    <w:rsid w:val="00F53334"/>
    <w:rsid w:val="00F53366"/>
    <w:rsid w:val="00F53381"/>
    <w:rsid w:val="00F5386C"/>
    <w:rsid w:val="00F53B58"/>
    <w:rsid w:val="00F53DEA"/>
    <w:rsid w:val="00F53EF6"/>
    <w:rsid w:val="00F540FD"/>
    <w:rsid w:val="00F54339"/>
    <w:rsid w:val="00F543D7"/>
    <w:rsid w:val="00F543F9"/>
    <w:rsid w:val="00F544E7"/>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7FA"/>
    <w:rsid w:val="00F60931"/>
    <w:rsid w:val="00F60A3D"/>
    <w:rsid w:val="00F60A7D"/>
    <w:rsid w:val="00F60C89"/>
    <w:rsid w:val="00F60E13"/>
    <w:rsid w:val="00F60F13"/>
    <w:rsid w:val="00F611F9"/>
    <w:rsid w:val="00F614A5"/>
    <w:rsid w:val="00F614F2"/>
    <w:rsid w:val="00F6170E"/>
    <w:rsid w:val="00F61AE3"/>
    <w:rsid w:val="00F61B31"/>
    <w:rsid w:val="00F61EC0"/>
    <w:rsid w:val="00F61FE5"/>
    <w:rsid w:val="00F622AA"/>
    <w:rsid w:val="00F62361"/>
    <w:rsid w:val="00F62584"/>
    <w:rsid w:val="00F625D5"/>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391"/>
    <w:rsid w:val="00F665FC"/>
    <w:rsid w:val="00F666A9"/>
    <w:rsid w:val="00F6675D"/>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60"/>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3FD"/>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85"/>
    <w:rsid w:val="00F816BB"/>
    <w:rsid w:val="00F81835"/>
    <w:rsid w:val="00F81AF6"/>
    <w:rsid w:val="00F81C00"/>
    <w:rsid w:val="00F81EF6"/>
    <w:rsid w:val="00F82223"/>
    <w:rsid w:val="00F82488"/>
    <w:rsid w:val="00F825FB"/>
    <w:rsid w:val="00F82983"/>
    <w:rsid w:val="00F82B59"/>
    <w:rsid w:val="00F82B5C"/>
    <w:rsid w:val="00F82EBA"/>
    <w:rsid w:val="00F8308E"/>
    <w:rsid w:val="00F83567"/>
    <w:rsid w:val="00F83671"/>
    <w:rsid w:val="00F838FD"/>
    <w:rsid w:val="00F8390E"/>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213"/>
    <w:rsid w:val="00F867D2"/>
    <w:rsid w:val="00F86ABD"/>
    <w:rsid w:val="00F86F79"/>
    <w:rsid w:val="00F86F7F"/>
    <w:rsid w:val="00F870E8"/>
    <w:rsid w:val="00F87502"/>
    <w:rsid w:val="00F87CF9"/>
    <w:rsid w:val="00F9002B"/>
    <w:rsid w:val="00F90078"/>
    <w:rsid w:val="00F90137"/>
    <w:rsid w:val="00F905EF"/>
    <w:rsid w:val="00F90828"/>
    <w:rsid w:val="00F909A3"/>
    <w:rsid w:val="00F90A28"/>
    <w:rsid w:val="00F90CC0"/>
    <w:rsid w:val="00F90EFD"/>
    <w:rsid w:val="00F90F8E"/>
    <w:rsid w:val="00F91223"/>
    <w:rsid w:val="00F916C5"/>
    <w:rsid w:val="00F91765"/>
    <w:rsid w:val="00F92058"/>
    <w:rsid w:val="00F9229C"/>
    <w:rsid w:val="00F926E5"/>
    <w:rsid w:val="00F9275D"/>
    <w:rsid w:val="00F92DBB"/>
    <w:rsid w:val="00F92F29"/>
    <w:rsid w:val="00F92FC7"/>
    <w:rsid w:val="00F934EE"/>
    <w:rsid w:val="00F93557"/>
    <w:rsid w:val="00F9385B"/>
    <w:rsid w:val="00F93886"/>
    <w:rsid w:val="00F93939"/>
    <w:rsid w:val="00F9395E"/>
    <w:rsid w:val="00F93C05"/>
    <w:rsid w:val="00F93C5A"/>
    <w:rsid w:val="00F93E8C"/>
    <w:rsid w:val="00F93EEC"/>
    <w:rsid w:val="00F93F13"/>
    <w:rsid w:val="00F93F8B"/>
    <w:rsid w:val="00F94057"/>
    <w:rsid w:val="00F9433B"/>
    <w:rsid w:val="00F94512"/>
    <w:rsid w:val="00F94519"/>
    <w:rsid w:val="00F94714"/>
    <w:rsid w:val="00F949B1"/>
    <w:rsid w:val="00F94C0B"/>
    <w:rsid w:val="00F94E9B"/>
    <w:rsid w:val="00F94EAA"/>
    <w:rsid w:val="00F95057"/>
    <w:rsid w:val="00F950FD"/>
    <w:rsid w:val="00F9516B"/>
    <w:rsid w:val="00F95217"/>
    <w:rsid w:val="00F9521F"/>
    <w:rsid w:val="00F9526F"/>
    <w:rsid w:val="00F953B8"/>
    <w:rsid w:val="00F95498"/>
    <w:rsid w:val="00F95519"/>
    <w:rsid w:val="00F95525"/>
    <w:rsid w:val="00F956FC"/>
    <w:rsid w:val="00F957E7"/>
    <w:rsid w:val="00F957F8"/>
    <w:rsid w:val="00F9588C"/>
    <w:rsid w:val="00F95E45"/>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69F"/>
    <w:rsid w:val="00FA0A97"/>
    <w:rsid w:val="00FA0C44"/>
    <w:rsid w:val="00FA0D0E"/>
    <w:rsid w:val="00FA1AC1"/>
    <w:rsid w:val="00FA20D5"/>
    <w:rsid w:val="00FA218E"/>
    <w:rsid w:val="00FA23AF"/>
    <w:rsid w:val="00FA2BB0"/>
    <w:rsid w:val="00FA3356"/>
    <w:rsid w:val="00FA36CF"/>
    <w:rsid w:val="00FA3858"/>
    <w:rsid w:val="00FA38B1"/>
    <w:rsid w:val="00FA40B5"/>
    <w:rsid w:val="00FA4107"/>
    <w:rsid w:val="00FA4138"/>
    <w:rsid w:val="00FA4899"/>
    <w:rsid w:val="00FA49A1"/>
    <w:rsid w:val="00FA4B01"/>
    <w:rsid w:val="00FA4B49"/>
    <w:rsid w:val="00FA4E50"/>
    <w:rsid w:val="00FA50A7"/>
    <w:rsid w:val="00FA51F2"/>
    <w:rsid w:val="00FA5455"/>
    <w:rsid w:val="00FA5581"/>
    <w:rsid w:val="00FA565E"/>
    <w:rsid w:val="00FA5EF6"/>
    <w:rsid w:val="00FA6143"/>
    <w:rsid w:val="00FA62C0"/>
    <w:rsid w:val="00FA65BF"/>
    <w:rsid w:val="00FA6626"/>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A3"/>
    <w:rsid w:val="00FC68E8"/>
    <w:rsid w:val="00FC690D"/>
    <w:rsid w:val="00FC6A9F"/>
    <w:rsid w:val="00FC6B92"/>
    <w:rsid w:val="00FC6BEF"/>
    <w:rsid w:val="00FC74A3"/>
    <w:rsid w:val="00FC7526"/>
    <w:rsid w:val="00FC77E0"/>
    <w:rsid w:val="00FC7B42"/>
    <w:rsid w:val="00FC7DE1"/>
    <w:rsid w:val="00FD01D9"/>
    <w:rsid w:val="00FD0441"/>
    <w:rsid w:val="00FD0813"/>
    <w:rsid w:val="00FD0D18"/>
    <w:rsid w:val="00FD15CB"/>
    <w:rsid w:val="00FD1A8F"/>
    <w:rsid w:val="00FD2719"/>
    <w:rsid w:val="00FD29DA"/>
    <w:rsid w:val="00FD2B05"/>
    <w:rsid w:val="00FD2ED6"/>
    <w:rsid w:val="00FD32BA"/>
    <w:rsid w:val="00FD3C36"/>
    <w:rsid w:val="00FD40F7"/>
    <w:rsid w:val="00FD4B58"/>
    <w:rsid w:val="00FD54E4"/>
    <w:rsid w:val="00FD5716"/>
    <w:rsid w:val="00FD5721"/>
    <w:rsid w:val="00FD57CA"/>
    <w:rsid w:val="00FD584A"/>
    <w:rsid w:val="00FD5F8C"/>
    <w:rsid w:val="00FD602A"/>
    <w:rsid w:val="00FD61FD"/>
    <w:rsid w:val="00FD6243"/>
    <w:rsid w:val="00FD673D"/>
    <w:rsid w:val="00FD67E3"/>
    <w:rsid w:val="00FD6809"/>
    <w:rsid w:val="00FD6A7A"/>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BA1"/>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53D"/>
    <w:rsid w:val="00FF06B8"/>
    <w:rsid w:val="00FF0C83"/>
    <w:rsid w:val="00FF0E58"/>
    <w:rsid w:val="00FF119D"/>
    <w:rsid w:val="00FF11C1"/>
    <w:rsid w:val="00FF130E"/>
    <w:rsid w:val="00FF15B1"/>
    <w:rsid w:val="00FF15EC"/>
    <w:rsid w:val="00FF1649"/>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0CB"/>
    <w:rsid w:val="00FF5761"/>
    <w:rsid w:val="00FF5797"/>
    <w:rsid w:val="00FF5EBE"/>
    <w:rsid w:val="00FF611F"/>
    <w:rsid w:val="00FF64D7"/>
    <w:rsid w:val="00FF680F"/>
    <w:rsid w:val="00FF6B8F"/>
    <w:rsid w:val="00FF6CA9"/>
    <w:rsid w:val="00FF6F75"/>
    <w:rsid w:val="00FF7384"/>
    <w:rsid w:val="00FF743D"/>
    <w:rsid w:val="00FF74A9"/>
    <w:rsid w:val="00FF74B8"/>
    <w:rsid w:val="00FF74C6"/>
    <w:rsid w:val="00FF7589"/>
    <w:rsid w:val="00FF7647"/>
    <w:rsid w:val="00FF7D78"/>
    <w:rsid w:val="0CDA3D22"/>
    <w:rsid w:val="1B1F271C"/>
    <w:rsid w:val="1BBE5368"/>
    <w:rsid w:val="27ADD5A6"/>
    <w:rsid w:val="2AA23831"/>
    <w:rsid w:val="322BD769"/>
    <w:rsid w:val="373EF718"/>
    <w:rsid w:val="388FC61C"/>
    <w:rsid w:val="572F99E8"/>
    <w:rsid w:val="70B9D385"/>
    <w:rsid w:val="7584F004"/>
    <w:rsid w:val="79D7AF05"/>
    <w:rsid w:val="7C14142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EE8"/>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First line:  0.5&quot;,条目,cap Char Char Char Char Char Char Char,Caption Char2,Caption Char Char Char,Caption Char Char1,fig and tbl,fighead2,Table Caption"/>
    <w:basedOn w:val="a0"/>
    <w:next w:val="a0"/>
    <w:link w:val="a5"/>
    <w:uiPriority w:val="99"/>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First line:  0.5&quot; (文字),条目 (文字),cap Char Char Char Char Char Char Char (文字),Caption Char2 (文字),fig and tbl (文字)"/>
    <w:link w:val="a4"/>
    <w:uiPriority w:val="99"/>
    <w:qFormat/>
    <w:rsid w:val="00110663"/>
    <w:rPr>
      <w:rFonts w:ascii="Arial" w:eastAsia="SimSun"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qFormat/>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cf01">
    <w:name w:val="cf01"/>
    <w:basedOn w:val="a1"/>
    <w:rsid w:val="00AF35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003223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19650443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3770955">
      <w:bodyDiv w:val="1"/>
      <w:marLeft w:val="0"/>
      <w:marRight w:val="0"/>
      <w:marTop w:val="0"/>
      <w:marBottom w:val="0"/>
      <w:divBdr>
        <w:top w:val="none" w:sz="0" w:space="0" w:color="auto"/>
        <w:left w:val="none" w:sz="0" w:space="0" w:color="auto"/>
        <w:bottom w:val="none" w:sz="0" w:space="0" w:color="auto"/>
        <w:right w:val="none" w:sz="0" w:space="0" w:color="auto"/>
      </w:divBdr>
      <w:divsChild>
        <w:div w:id="937835465">
          <w:marLeft w:val="0"/>
          <w:marRight w:val="0"/>
          <w:marTop w:val="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5640960">
      <w:bodyDiv w:val="1"/>
      <w:marLeft w:val="0"/>
      <w:marRight w:val="0"/>
      <w:marTop w:val="0"/>
      <w:marBottom w:val="0"/>
      <w:divBdr>
        <w:top w:val="none" w:sz="0" w:space="0" w:color="auto"/>
        <w:left w:val="none" w:sz="0" w:space="0" w:color="auto"/>
        <w:bottom w:val="none" w:sz="0" w:space="0" w:color="auto"/>
        <w:right w:val="none" w:sz="0" w:space="0" w:color="auto"/>
      </w:divBdr>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7309885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15766350">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4937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2552</Words>
  <Characters>14846</Characters>
  <Application>Microsoft Office Word</Application>
  <DocSecurity>0</DocSecurity>
  <Lines>123</Lines>
  <Paragraphs>34</Paragraphs>
  <ScaleCrop>false</ScaleCrop>
  <Company/>
  <LinksUpToDate>false</LinksUpToDate>
  <CharactersWithSpaces>17364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2025-03-28T06:14:00Z</dcterms:created>
  <dcterms:modified xsi:type="dcterms:W3CDTF">2025-03-28T06:14:00Z</dcterms:modified>
</cp:coreProperties>
</file>