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61567D1A"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26FD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4E6FB4">
        <w:rPr>
          <w:rFonts w:eastAsia="Malgun Gothic" w:hint="eastAsia"/>
          <w:b/>
          <w:noProof/>
          <w:sz w:val="24"/>
          <w:lang w:eastAsia="ko-KR"/>
        </w:rPr>
        <w:t>9</w:t>
      </w:r>
      <w:r w:rsidR="00C956D5">
        <w:rPr>
          <w:rFonts w:eastAsia="Malgun Gothic" w:hint="eastAsia"/>
          <w:b/>
          <w:noProof/>
          <w:sz w:val="24"/>
          <w:lang w:eastAsia="ko-KR"/>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792DB4" w:rsidRPr="00792DB4">
        <w:rPr>
          <w:b/>
          <w:bCs/>
          <w:noProof/>
          <w:sz w:val="24"/>
        </w:rPr>
        <w:t>R2-250201</w:t>
      </w:r>
      <w:r w:rsidR="00792DB4">
        <w:rPr>
          <w:b/>
          <w:bCs/>
          <w:noProof/>
          <w:sz w:val="24"/>
        </w:rPr>
        <w:t>8</w:t>
      </w:r>
      <w:r w:rsidR="00B26453" w:rsidRPr="00B26453">
        <w:rPr>
          <w:b/>
          <w:noProof/>
          <w:color w:val="FF0000"/>
          <w:sz w:val="24"/>
          <w:lang w:val="en-US"/>
        </w:rPr>
        <w:t xml:space="preserve">                                                             </w:t>
      </w:r>
    </w:p>
    <w:p w14:paraId="351CA33D" w14:textId="7D97119D" w:rsidR="00347001" w:rsidRPr="002D2634" w:rsidRDefault="00C956D5" w:rsidP="00D870B2">
      <w:pPr>
        <w:tabs>
          <w:tab w:val="left" w:pos="1985"/>
        </w:tabs>
        <w:rPr>
          <w:bCs/>
          <w:i/>
          <w:iCs/>
          <w:color w:val="2F5496"/>
          <w:sz w:val="24"/>
          <w:lang w:val="pt-PT"/>
        </w:rPr>
      </w:pPr>
      <w:r>
        <w:rPr>
          <w:rFonts w:ascii="Arial" w:eastAsia="Malgun Gothic" w:hAnsi="Arial" w:hint="eastAsia"/>
          <w:b/>
          <w:noProof/>
          <w:sz w:val="24"/>
          <w:lang w:eastAsia="ko-KR"/>
        </w:rPr>
        <w:t>Wuhan</w:t>
      </w:r>
      <w:r w:rsidR="00883063" w:rsidRPr="00D529F8">
        <w:rPr>
          <w:rFonts w:ascii="Arial" w:eastAsia="MS Mincho" w:hAnsi="Arial"/>
          <w:b/>
          <w:noProof/>
          <w:sz w:val="24"/>
        </w:rPr>
        <w:t xml:space="preserve">, </w:t>
      </w:r>
      <w:r>
        <w:rPr>
          <w:rFonts w:ascii="Arial" w:eastAsia="Malgun Gothic" w:hAnsi="Arial" w:hint="eastAsia"/>
          <w:b/>
          <w:noProof/>
          <w:sz w:val="24"/>
          <w:lang w:eastAsia="ko-KR"/>
        </w:rPr>
        <w:t>China</w:t>
      </w:r>
      <w:r w:rsidR="00883063" w:rsidRPr="00D529F8">
        <w:rPr>
          <w:rFonts w:ascii="Arial" w:eastAsia="MS Mincho" w:hAnsi="Arial"/>
          <w:b/>
          <w:noProof/>
          <w:sz w:val="24"/>
        </w:rPr>
        <w:t xml:space="preserve">, </w:t>
      </w:r>
      <w:r>
        <w:rPr>
          <w:rFonts w:ascii="Arial" w:eastAsia="Malgun Gothic" w:hAnsi="Arial" w:hint="eastAsia"/>
          <w:b/>
          <w:noProof/>
          <w:sz w:val="24"/>
          <w:lang w:eastAsia="ko-KR"/>
        </w:rPr>
        <w:t>April</w:t>
      </w:r>
      <w:r w:rsidR="004E6FB4" w:rsidRPr="00D529F8">
        <w:rPr>
          <w:rFonts w:ascii="Arial" w:eastAsia="MS Mincho" w:hAnsi="Arial"/>
          <w:b/>
          <w:noProof/>
          <w:sz w:val="24"/>
        </w:rPr>
        <w:t xml:space="preserve"> </w:t>
      </w:r>
      <w:r w:rsidR="00664A85">
        <w:rPr>
          <w:rFonts w:ascii="Arial" w:eastAsia="Malgun Gothic" w:hAnsi="Arial" w:hint="eastAsia"/>
          <w:b/>
          <w:noProof/>
          <w:sz w:val="24"/>
          <w:lang w:eastAsia="ko-KR"/>
        </w:rPr>
        <w:t>7</w:t>
      </w:r>
      <w:r w:rsidR="00883063" w:rsidRPr="00D529F8">
        <w:rPr>
          <w:rFonts w:ascii="Arial" w:eastAsia="MS Mincho" w:hAnsi="Arial"/>
          <w:b/>
          <w:noProof/>
          <w:sz w:val="24"/>
          <w:vertAlign w:val="superscript"/>
        </w:rPr>
        <w:t>th</w:t>
      </w:r>
      <w:r w:rsidR="00883063" w:rsidRPr="00D529F8">
        <w:rPr>
          <w:rFonts w:ascii="Arial" w:eastAsia="MS Mincho" w:hAnsi="Arial"/>
          <w:b/>
          <w:noProof/>
          <w:sz w:val="24"/>
        </w:rPr>
        <w:t xml:space="preserve"> –</w:t>
      </w:r>
      <w:r>
        <w:rPr>
          <w:rFonts w:ascii="Arial" w:eastAsia="Malgun Gothic" w:hAnsi="Arial" w:hint="eastAsia"/>
          <w:b/>
          <w:noProof/>
          <w:sz w:val="24"/>
          <w:lang w:eastAsia="ko-KR"/>
        </w:rPr>
        <w:t xml:space="preserve"> 1</w:t>
      </w:r>
      <w:r w:rsidR="00664A85">
        <w:rPr>
          <w:rFonts w:ascii="Arial" w:eastAsia="Malgun Gothic" w:hAnsi="Arial" w:hint="eastAsia"/>
          <w:b/>
          <w:noProof/>
          <w:sz w:val="24"/>
          <w:lang w:eastAsia="ko-KR"/>
        </w:rPr>
        <w:t>1</w:t>
      </w:r>
      <w:r>
        <w:rPr>
          <w:rFonts w:ascii="Arial" w:eastAsia="Malgun Gothic" w:hAnsi="Arial" w:hint="eastAsia"/>
          <w:b/>
          <w:noProof/>
          <w:sz w:val="24"/>
          <w:vertAlign w:val="superscript"/>
          <w:lang w:eastAsia="ko-KR"/>
        </w:rPr>
        <w:t>th</w:t>
      </w:r>
      <w:r w:rsidR="00883063" w:rsidRPr="00D529F8">
        <w:rPr>
          <w:rFonts w:ascii="Arial" w:eastAsia="MS Mincho" w:hAnsi="Arial"/>
          <w:b/>
          <w:noProof/>
          <w:sz w:val="24"/>
        </w:rPr>
        <w:t>, 202</w:t>
      </w:r>
      <w:r w:rsidR="00BC50C4">
        <w:rPr>
          <w:rFonts w:ascii="Arial" w:eastAsia="MS Mincho" w:hAnsi="Arial"/>
          <w:b/>
          <w:noProof/>
          <w:sz w:val="24"/>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5EF65D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0490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C93831">
        <w:rPr>
          <w:sz w:val="24"/>
          <w:lang w:val="pt-PT"/>
        </w:rPr>
        <w:t>4</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75D2823"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E6D7D" w:rsidRPr="008E6D7D">
        <w:rPr>
          <w:rFonts w:ascii="Arial" w:hAnsi="Arial"/>
          <w:sz w:val="24"/>
        </w:rPr>
        <w:t>Conditional intra-</w:t>
      </w:r>
      <w:r w:rsidR="00560F1E">
        <w:rPr>
          <w:rFonts w:ascii="Arial" w:eastAsia="Malgun Gothic" w:hAnsi="Arial" w:hint="eastAsia"/>
          <w:sz w:val="24"/>
          <w:lang w:eastAsia="ko-KR"/>
        </w:rPr>
        <w:t>CU</w:t>
      </w:r>
      <w:r w:rsidR="008E6D7D" w:rsidRPr="008E6D7D">
        <w:rPr>
          <w:rFonts w:ascii="Arial" w:hAnsi="Arial"/>
          <w:sz w:val="24"/>
        </w:rPr>
        <w:t xml:space="preserve">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7C8D7F29" w14:textId="6A3DC074" w:rsidR="004E6FB4" w:rsidRDefault="004E6FB4" w:rsidP="004E6FB4">
      <w:pPr>
        <w:spacing w:after="0"/>
        <w:rPr>
          <w:rFonts w:eastAsia="Malgun Gothic"/>
          <w:lang w:eastAsia="ko-KR"/>
        </w:rPr>
      </w:pPr>
      <w:r>
        <w:t>RAN2#12</w:t>
      </w:r>
      <w:r w:rsidR="00317736">
        <w:rPr>
          <w:rFonts w:eastAsia="Malgun Gothic" w:hint="eastAsia"/>
          <w:lang w:eastAsia="ko-KR"/>
        </w:rPr>
        <w:t>9</w:t>
      </w:r>
      <w:r>
        <w:t xml:space="preserve"> agreed the following </w:t>
      </w:r>
      <w:r w:rsidR="00D64B75">
        <w:rPr>
          <w:rFonts w:eastAsia="Malgun Gothic" w:hint="eastAsia"/>
          <w:lang w:eastAsia="ko-KR"/>
        </w:rPr>
        <w:t>regarding cond</w:t>
      </w:r>
      <w:r w:rsidR="00BD0B9D">
        <w:rPr>
          <w:rFonts w:eastAsia="Malgun Gothic" w:hint="eastAsia"/>
          <w:lang w:eastAsia="ko-KR"/>
        </w:rPr>
        <w:t xml:space="preserve">itional LTM </w:t>
      </w:r>
      <w:r>
        <w:t>[</w:t>
      </w:r>
      <w:r w:rsidR="00DB1D93">
        <w:rPr>
          <w:rFonts w:eastAsia="Malgun Gothic" w:hint="eastAsia"/>
          <w:lang w:eastAsia="ko-KR"/>
        </w:rPr>
        <w:t>1</w:t>
      </w:r>
      <w:r>
        <w:t>]:</w:t>
      </w:r>
    </w:p>
    <w:tbl>
      <w:tblPr>
        <w:tblStyle w:val="TableGrid"/>
        <w:tblW w:w="0" w:type="auto"/>
        <w:tblLook w:val="04A0" w:firstRow="1" w:lastRow="0" w:firstColumn="1" w:lastColumn="0" w:noHBand="0" w:noVBand="1"/>
      </w:tblPr>
      <w:tblGrid>
        <w:gridCol w:w="9631"/>
      </w:tblGrid>
      <w:tr w:rsidR="00664A85" w14:paraId="7788F161" w14:textId="77777777" w:rsidTr="002220FD">
        <w:tc>
          <w:tcPr>
            <w:tcW w:w="9631" w:type="dxa"/>
            <w:shd w:val="clear" w:color="auto" w:fill="auto"/>
          </w:tcPr>
          <w:p w14:paraId="29E4C872" w14:textId="09A9FFBD" w:rsidR="00666C1B" w:rsidRPr="00666C1B" w:rsidRDefault="00666C1B" w:rsidP="00666C1B">
            <w:pPr>
              <w:spacing w:after="0"/>
              <w:rPr>
                <w:rFonts w:eastAsia="Malgun Gothic"/>
                <w:b/>
                <w:bCs/>
                <w:lang w:eastAsia="ko-KR"/>
              </w:rPr>
            </w:pPr>
            <w:r w:rsidRPr="00666C1B">
              <w:rPr>
                <w:rFonts w:eastAsia="Malgun Gothic"/>
                <w:b/>
                <w:bCs/>
                <w:highlight w:val="green"/>
                <w:lang w:eastAsia="ko-KR"/>
              </w:rPr>
              <w:t>Agreements on RRC issues:</w:t>
            </w:r>
            <w:r w:rsidRPr="00666C1B">
              <w:rPr>
                <w:rFonts w:eastAsia="Malgun Gothic"/>
                <w:b/>
                <w:bCs/>
                <w:lang w:eastAsia="ko-KR"/>
              </w:rPr>
              <w:t xml:space="preserve">  </w:t>
            </w:r>
          </w:p>
          <w:p w14:paraId="2694ADEF" w14:textId="77777777" w:rsidR="000C63EB" w:rsidRPr="000C63EB" w:rsidRDefault="00666C1B" w:rsidP="000C63EB">
            <w:pPr>
              <w:pStyle w:val="ListParagraph"/>
              <w:numPr>
                <w:ilvl w:val="0"/>
                <w:numId w:val="12"/>
              </w:numPr>
              <w:spacing w:after="0"/>
              <w:ind w:left="332" w:hanging="332"/>
              <w:rPr>
                <w:rFonts w:eastAsia="Malgun Gothic"/>
                <w:lang w:eastAsia="ko-KR"/>
              </w:rPr>
            </w:pPr>
            <w:r w:rsidRPr="000C63EB">
              <w:rPr>
                <w:rFonts w:eastAsia="Malgun Gothic"/>
                <w:lang w:eastAsia="ko-KR"/>
              </w:rPr>
              <w:t>A maximum number of 8 candidate configurations (LTM plus CLTM candidate configurations) can be configured.</w:t>
            </w:r>
          </w:p>
          <w:p w14:paraId="5196FB34" w14:textId="77777777" w:rsidR="000C63EB" w:rsidRPr="000C63EB" w:rsidRDefault="00666C1B" w:rsidP="000C63EB">
            <w:pPr>
              <w:pStyle w:val="ListParagraph"/>
              <w:numPr>
                <w:ilvl w:val="0"/>
                <w:numId w:val="12"/>
              </w:numPr>
              <w:spacing w:after="0"/>
              <w:ind w:left="332" w:hanging="332"/>
              <w:rPr>
                <w:rFonts w:eastAsia="Malgun Gothic"/>
                <w:lang w:eastAsia="ko-KR"/>
              </w:rPr>
            </w:pPr>
            <w:r w:rsidRPr="000C63EB">
              <w:rPr>
                <w:rFonts w:eastAsia="Malgun Gothic"/>
                <w:lang w:eastAsia="ko-KR"/>
              </w:rPr>
              <w:t>The LTM-Candidate IE is re-used to model an CLTM candidate cell configuration.</w:t>
            </w:r>
          </w:p>
          <w:p w14:paraId="41FBA0E9" w14:textId="282FD95A" w:rsidR="00666C1B" w:rsidRPr="000C63EB" w:rsidRDefault="00666C1B" w:rsidP="000C63EB">
            <w:pPr>
              <w:pStyle w:val="ListParagraph"/>
              <w:numPr>
                <w:ilvl w:val="0"/>
                <w:numId w:val="12"/>
              </w:numPr>
              <w:spacing w:after="0"/>
              <w:ind w:left="332" w:hanging="332"/>
              <w:rPr>
                <w:rFonts w:eastAsia="Malgun Gothic"/>
                <w:lang w:eastAsia="ko-KR"/>
              </w:rPr>
            </w:pPr>
            <w:r w:rsidRPr="000C63EB">
              <w:rPr>
                <w:rFonts w:eastAsia="Malgun Gothic"/>
                <w:lang w:eastAsia="ko-KR"/>
              </w:rPr>
              <w:t>Re-use existing L1 events for CLTM.</w:t>
            </w:r>
          </w:p>
          <w:p w14:paraId="09537177" w14:textId="4D7CA610" w:rsidR="0036172A" w:rsidRPr="0036172A" w:rsidRDefault="0036172A" w:rsidP="00666C1B">
            <w:pPr>
              <w:spacing w:before="240" w:after="0"/>
              <w:rPr>
                <w:rFonts w:eastAsia="Malgun Gothic"/>
                <w:b/>
                <w:bCs/>
                <w:lang w:eastAsia="ko-KR"/>
              </w:rPr>
            </w:pPr>
            <w:r w:rsidRPr="0036172A">
              <w:rPr>
                <w:rFonts w:eastAsia="Malgun Gothic"/>
                <w:b/>
                <w:bCs/>
                <w:highlight w:val="green"/>
                <w:lang w:eastAsia="ko-KR"/>
              </w:rPr>
              <w:t>Agreements on MAC issues:</w:t>
            </w:r>
            <w:r w:rsidRPr="0036172A">
              <w:rPr>
                <w:rFonts w:eastAsia="Malgun Gothic"/>
                <w:b/>
                <w:bCs/>
                <w:lang w:eastAsia="ko-KR"/>
              </w:rPr>
              <w:t xml:space="preserve">  </w:t>
            </w:r>
          </w:p>
          <w:p w14:paraId="61348F09" w14:textId="32219BB5"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CLTM TAT is started/re-started when UE receives TA value for the candidate cell sent by the MAC CE from current serving cell.</w:t>
            </w:r>
          </w:p>
          <w:p w14:paraId="38603DF0" w14:textId="2324F81B"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If the CLTM TAT associated with one candidate cell is running, UE considers the TA for the candidate cell is valid; if CLTM TAT associated with one candidate cell expires, UE considers the TA for the candidate cell is invalid.</w:t>
            </w:r>
          </w:p>
          <w:p w14:paraId="5F34E8B7" w14:textId="17F21984"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If UE has valid TA value at the time CLTM execution, UE performs RACH-less CLTM, otherwise UE performs RACH base CLTM.</w:t>
            </w:r>
          </w:p>
          <w:p w14:paraId="0BD0AE18" w14:textId="5FD05AE0"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The CLTM TAT is per candidate configuration.</w:t>
            </w:r>
          </w:p>
          <w:p w14:paraId="5FB37AA0" w14:textId="3A16BE23"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FFS on whether the received CLTM TAs of other candidate cells is released or still valid at UE side upon CLTM execution.</w:t>
            </w:r>
          </w:p>
          <w:p w14:paraId="037436E7" w14:textId="7128D4BF"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Absolute TA value is included in the MAC CE for CLTM early TA acquisition.</w:t>
            </w:r>
          </w:p>
          <w:p w14:paraId="1C6AE92D" w14:textId="50D09905" w:rsidR="0036172A" w:rsidRPr="0036172A" w:rsidRDefault="0036172A" w:rsidP="002F527A">
            <w:pPr>
              <w:pStyle w:val="ListParagraph"/>
              <w:numPr>
                <w:ilvl w:val="0"/>
                <w:numId w:val="7"/>
              </w:numPr>
              <w:ind w:left="340"/>
              <w:rPr>
                <w:rFonts w:eastAsia="Malgun Gothic"/>
                <w:lang w:eastAsia="ko-KR"/>
              </w:rPr>
            </w:pPr>
            <w:r w:rsidRPr="0036172A">
              <w:rPr>
                <w:rFonts w:eastAsia="Malgun Gothic"/>
                <w:lang w:eastAsia="ko-KR"/>
              </w:rPr>
              <w:t>The candidate configuration ID is included in the MAC CE for CLTM early TA acquisition. And one configuration ID for one TA in one MAC CE.</w:t>
            </w:r>
          </w:p>
          <w:p w14:paraId="435B54EA" w14:textId="5D37A29D" w:rsidR="00664A85" w:rsidRPr="002B5245" w:rsidRDefault="00664A85" w:rsidP="008B4472">
            <w:pPr>
              <w:spacing w:after="0"/>
              <w:rPr>
                <w:rFonts w:eastAsia="Malgun Gothic"/>
                <w:b/>
                <w:bCs/>
                <w:lang w:val="en-US" w:eastAsia="ko-KR"/>
              </w:rPr>
            </w:pPr>
            <w:r w:rsidRPr="002B5245">
              <w:rPr>
                <w:rFonts w:eastAsia="Malgun Gothic"/>
                <w:b/>
                <w:bCs/>
                <w:highlight w:val="green"/>
                <w:lang w:val="en-US" w:eastAsia="ko-KR"/>
              </w:rPr>
              <w:t>Agreements on C-LTM</w:t>
            </w:r>
            <w:r w:rsidR="009D2D8B" w:rsidRPr="009D2D8B">
              <w:rPr>
                <w:rFonts w:eastAsia="Malgun Gothic" w:hint="eastAsia"/>
                <w:b/>
                <w:bCs/>
                <w:highlight w:val="green"/>
                <w:lang w:val="en-US" w:eastAsia="ko-KR"/>
              </w:rPr>
              <w:t>:</w:t>
            </w:r>
          </w:p>
          <w:p w14:paraId="26BCB26C"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From a given source cell, network configures either L1 execution condition or L3 execution condition for a CLTM candidate cell.</w:t>
            </w:r>
          </w:p>
          <w:p w14:paraId="30158F55"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The UE starts execution condition evaluation once it receives CLTM configuration including C-LTM execution condition.</w:t>
            </w:r>
          </w:p>
          <w:p w14:paraId="46288F43"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1D0CDFF3"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11F82241"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For L1 based C-LTM (assuming single beam fulfils C-LTM execution condition), beam selection for RACH-less LTM with CG is based on the beam meets C-LTM execution condition.</w:t>
            </w:r>
          </w:p>
          <w:p w14:paraId="7746DB32"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For L1 based C-LTM events, the C-LTM execution is triggered when at least one beam fulfills the C-LTM event condition. When multiple candidate beams satisfy the C-LTM condition, it is up to UE implementation to select a beam and perform C-LTM.</w:t>
            </w:r>
          </w:p>
          <w:p w14:paraId="74540738"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Do not support DG-based first UL transmission for RACH-less conditional LTM.</w:t>
            </w:r>
          </w:p>
          <w:p w14:paraId="56A5EB80"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For RACH-based conditional LTM procedure, CFRA can be supported when CFRA resource is included in candidate cell configurations, otherwise CBRA is performed.</w:t>
            </w:r>
          </w:p>
          <w:p w14:paraId="36486697" w14:textId="77777777" w:rsidR="0004348B"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For intra-CU CLTM, it is up to NW implementation to ensure that only the candidate cells belonging to the same CU as the current serving cell are provided with the execution conditions.</w:t>
            </w:r>
          </w:p>
          <w:p w14:paraId="2D3579A8" w14:textId="5E6DF3E0" w:rsidR="00664A85" w:rsidRPr="0004348B" w:rsidRDefault="0004348B" w:rsidP="002F527A">
            <w:pPr>
              <w:numPr>
                <w:ilvl w:val="0"/>
                <w:numId w:val="4"/>
              </w:numPr>
              <w:overflowPunct w:val="0"/>
              <w:autoSpaceDE w:val="0"/>
              <w:autoSpaceDN w:val="0"/>
              <w:adjustRightInd w:val="0"/>
              <w:spacing w:after="0"/>
              <w:textAlignment w:val="baseline"/>
              <w:rPr>
                <w:bCs/>
              </w:rPr>
            </w:pPr>
            <w:r w:rsidRPr="0004348B">
              <w:rPr>
                <w:bCs/>
              </w:rPr>
              <w:t>Support the CLTM fast failure recovery, which reuses R18 LTM failure recovery mechanism (i.e. based on CBRA)</w:t>
            </w:r>
            <w:r>
              <w:rPr>
                <w:rFonts w:eastAsia="Malgun Gothic" w:hint="eastAsia"/>
                <w:bCs/>
                <w:lang w:eastAsia="ko-KR"/>
              </w:rPr>
              <w:t>.</w:t>
            </w:r>
          </w:p>
        </w:tc>
      </w:tr>
    </w:tbl>
    <w:p w14:paraId="53607089" w14:textId="77777777" w:rsidR="00305DBB" w:rsidRDefault="00305DBB" w:rsidP="00305DBB">
      <w:pPr>
        <w:spacing w:before="120"/>
        <w:rPr>
          <w:rFonts w:eastAsia="Malgun Gothic"/>
          <w:lang w:eastAsia="ko-KR"/>
        </w:rPr>
      </w:pPr>
    </w:p>
    <w:p w14:paraId="3F2598C3" w14:textId="252B026A" w:rsidR="008F1086" w:rsidRDefault="00695158" w:rsidP="00CC06AE">
      <w:pPr>
        <w:pStyle w:val="Heading1"/>
        <w:rPr>
          <w:rFonts w:eastAsia="Malgun Gothic"/>
          <w:lang w:eastAsia="ko-KR"/>
        </w:rPr>
      </w:pPr>
      <w:r>
        <w:rPr>
          <w:rFonts w:eastAsia="Malgun Gothic" w:hint="eastAsia"/>
          <w:lang w:eastAsia="ko-KR"/>
        </w:rPr>
        <w:lastRenderedPageBreak/>
        <w:t>1</w:t>
      </w:r>
      <w:r w:rsidR="00CC06AE">
        <w:rPr>
          <w:rFonts w:eastAsia="Malgun Gothic"/>
          <w:lang w:eastAsia="ko-KR"/>
        </w:rPr>
        <w:tab/>
      </w:r>
      <w:r w:rsidR="00CC06AE">
        <w:rPr>
          <w:rFonts w:eastAsia="Malgun Gothic" w:hint="eastAsia"/>
          <w:lang w:eastAsia="ko-KR"/>
        </w:rPr>
        <w:t xml:space="preserve">RACH-less </w:t>
      </w:r>
      <w:r w:rsidR="00287957">
        <w:rPr>
          <w:rFonts w:eastAsia="Malgun Gothic" w:hint="eastAsia"/>
          <w:lang w:eastAsia="ko-KR"/>
        </w:rPr>
        <w:t>C</w:t>
      </w:r>
      <w:r w:rsidR="00DB3429">
        <w:rPr>
          <w:rFonts w:eastAsia="Malgun Gothic" w:hint="eastAsia"/>
          <w:lang w:eastAsia="ko-KR"/>
        </w:rPr>
        <w:t>-</w:t>
      </w:r>
      <w:r w:rsidR="00CC06AE">
        <w:rPr>
          <w:rFonts w:eastAsia="Malgun Gothic" w:hint="eastAsia"/>
          <w:lang w:eastAsia="ko-KR"/>
        </w:rPr>
        <w:t>LTM recovery</w:t>
      </w:r>
    </w:p>
    <w:p w14:paraId="710C7FF9" w14:textId="77777777" w:rsidR="003C20CD" w:rsidRDefault="00287957" w:rsidP="00CC06AE">
      <w:pPr>
        <w:rPr>
          <w:rFonts w:eastAsia="Malgun Gothic"/>
          <w:lang w:eastAsia="ko-KR"/>
        </w:rPr>
      </w:pPr>
      <w:r>
        <w:rPr>
          <w:rFonts w:eastAsia="Malgun Gothic" w:hint="eastAsia"/>
          <w:lang w:eastAsia="ko-KR"/>
        </w:rPr>
        <w:t xml:space="preserve">In RAN2#129, </w:t>
      </w:r>
      <w:r>
        <w:rPr>
          <w:rFonts w:eastAsia="Malgun Gothic"/>
          <w:lang w:eastAsia="ko-KR"/>
        </w:rPr>
        <w:t>it wa</w:t>
      </w:r>
      <w:r>
        <w:rPr>
          <w:rFonts w:eastAsia="Malgun Gothic" w:hint="eastAsia"/>
          <w:lang w:eastAsia="ko-KR"/>
        </w:rPr>
        <w:t xml:space="preserve">s agreed to </w:t>
      </w:r>
      <w:r w:rsidR="003F3D4A">
        <w:rPr>
          <w:rFonts w:eastAsia="Malgun Gothic" w:hint="eastAsia"/>
          <w:lang w:eastAsia="ko-KR"/>
        </w:rPr>
        <w:t>reuse Rel-18 LTM failure recovery mechanism</w:t>
      </w:r>
      <w:r w:rsidR="00696C3D">
        <w:rPr>
          <w:rFonts w:eastAsia="Malgun Gothic" w:hint="eastAsia"/>
          <w:lang w:eastAsia="ko-KR"/>
        </w:rPr>
        <w:t xml:space="preserve">, i.e., CBRA-based LTM </w:t>
      </w:r>
      <w:r w:rsidR="00D642AE">
        <w:rPr>
          <w:rFonts w:eastAsia="Malgun Gothic" w:hint="eastAsia"/>
          <w:lang w:eastAsia="ko-KR"/>
        </w:rPr>
        <w:t xml:space="preserve">switch </w:t>
      </w:r>
      <w:r w:rsidR="00696C3D">
        <w:rPr>
          <w:rFonts w:eastAsia="Malgun Gothic" w:hint="eastAsia"/>
          <w:lang w:eastAsia="ko-KR"/>
        </w:rPr>
        <w:t>procedure</w:t>
      </w:r>
      <w:r w:rsidR="00A141DB">
        <w:rPr>
          <w:rFonts w:eastAsia="Malgun Gothic" w:hint="eastAsia"/>
          <w:lang w:eastAsia="ko-KR"/>
        </w:rPr>
        <w:t xml:space="preserve">. </w:t>
      </w:r>
      <w:r w:rsidR="00CC0371">
        <w:rPr>
          <w:rFonts w:eastAsia="Malgun Gothic" w:hint="eastAsia"/>
          <w:lang w:eastAsia="ko-KR"/>
        </w:rPr>
        <w:t xml:space="preserve">While Rel-18 CBRA-based LTM fast recovery can be </w:t>
      </w:r>
      <w:r w:rsidR="00CC0371">
        <w:rPr>
          <w:rFonts w:eastAsia="Malgun Gothic"/>
          <w:lang w:eastAsia="ko-KR"/>
        </w:rPr>
        <w:t>naturally</w:t>
      </w:r>
      <w:r w:rsidR="00CC0371">
        <w:rPr>
          <w:rFonts w:eastAsia="Malgun Gothic" w:hint="eastAsia"/>
          <w:lang w:eastAsia="ko-KR"/>
        </w:rPr>
        <w:t xml:space="preserve"> supported for C-LTM, </w:t>
      </w:r>
      <w:r w:rsidR="00B46E39">
        <w:rPr>
          <w:rFonts w:eastAsia="Malgun Gothic" w:hint="eastAsia"/>
          <w:lang w:eastAsia="ko-KR"/>
        </w:rPr>
        <w:t xml:space="preserve">the possibility of utilizing CG resources for RACH-less C-LTM fast recovery </w:t>
      </w:r>
      <w:r w:rsidR="003C20CD">
        <w:rPr>
          <w:rFonts w:eastAsia="Malgun Gothic" w:hint="eastAsia"/>
          <w:lang w:eastAsia="ko-KR"/>
        </w:rPr>
        <w:t>should be considered.</w:t>
      </w:r>
    </w:p>
    <w:p w14:paraId="6D833935" w14:textId="77777777" w:rsidR="00906DBD" w:rsidRDefault="003C20CD" w:rsidP="00CC06AE">
      <w:pPr>
        <w:rPr>
          <w:rFonts w:eastAsia="Malgun Gothic"/>
          <w:lang w:eastAsia="ko-KR"/>
        </w:rPr>
      </w:pPr>
      <w:r>
        <w:rPr>
          <w:rFonts w:eastAsia="Malgun Gothic" w:hint="eastAsia"/>
          <w:lang w:eastAsia="ko-KR"/>
        </w:rPr>
        <w:t xml:space="preserve">Rel-18 LTM fast recovery </w:t>
      </w:r>
      <w:r w:rsidR="004749AD">
        <w:rPr>
          <w:rFonts w:eastAsia="Malgun Gothic" w:hint="eastAsia"/>
          <w:lang w:eastAsia="ko-KR"/>
        </w:rPr>
        <w:t xml:space="preserve">had to be RACH-based </w:t>
      </w:r>
      <w:r w:rsidR="00F92334">
        <w:rPr>
          <w:rFonts w:eastAsia="Malgun Gothic" w:hint="eastAsia"/>
          <w:lang w:eastAsia="ko-KR"/>
        </w:rPr>
        <w:t xml:space="preserve">LTM switch </w:t>
      </w:r>
      <w:r w:rsidR="005034EE">
        <w:rPr>
          <w:rFonts w:eastAsia="Malgun Gothic" w:hint="eastAsia"/>
          <w:lang w:eastAsia="ko-KR"/>
        </w:rPr>
        <w:t xml:space="preserve">because only the target candidate cell in LTM CSC MAC CE </w:t>
      </w:r>
      <w:r w:rsidR="008B3F30">
        <w:rPr>
          <w:rFonts w:eastAsia="Malgun Gothic" w:hint="eastAsia"/>
          <w:lang w:eastAsia="ko-KR"/>
        </w:rPr>
        <w:t>activates the reception of CG resources and all the other candidate cells w</w:t>
      </w:r>
      <w:r w:rsidR="00447DC7">
        <w:rPr>
          <w:rFonts w:eastAsia="Malgun Gothic" w:hint="eastAsia"/>
          <w:lang w:eastAsia="ko-KR"/>
        </w:rPr>
        <w:t>ouldn</w:t>
      </w:r>
      <w:r w:rsidR="00447DC7">
        <w:rPr>
          <w:rFonts w:eastAsia="Malgun Gothic"/>
          <w:lang w:eastAsia="ko-KR"/>
        </w:rPr>
        <w:t>’</w:t>
      </w:r>
      <w:r w:rsidR="00447DC7">
        <w:rPr>
          <w:rFonts w:eastAsia="Malgun Gothic" w:hint="eastAsia"/>
          <w:lang w:eastAsia="ko-KR"/>
        </w:rPr>
        <w:t>t know about LTM switch of UE.</w:t>
      </w:r>
      <w:r w:rsidR="00A64C41">
        <w:rPr>
          <w:rFonts w:eastAsia="Malgun Gothic" w:hint="eastAsia"/>
          <w:lang w:eastAsia="ko-KR"/>
        </w:rPr>
        <w:t xml:space="preserve"> </w:t>
      </w:r>
    </w:p>
    <w:p w14:paraId="0921D289" w14:textId="0AF377B6" w:rsidR="00494024" w:rsidRDefault="00A64C41" w:rsidP="00CC06AE">
      <w:pPr>
        <w:rPr>
          <w:rFonts w:eastAsia="Malgun Gothic"/>
          <w:lang w:eastAsia="ko-KR"/>
        </w:rPr>
      </w:pPr>
      <w:r>
        <w:rPr>
          <w:rFonts w:eastAsia="Malgun Gothic" w:hint="eastAsia"/>
          <w:lang w:eastAsia="ko-KR"/>
        </w:rPr>
        <w:t xml:space="preserve">In Rel-19 C-LTM, however, </w:t>
      </w:r>
      <w:r w:rsidR="00BD67F3">
        <w:rPr>
          <w:rFonts w:eastAsia="Malgun Gothic" w:hint="eastAsia"/>
          <w:lang w:eastAsia="ko-KR"/>
        </w:rPr>
        <w:t xml:space="preserve">the serving cell would have to </w:t>
      </w:r>
      <w:r w:rsidR="00447DC7">
        <w:rPr>
          <w:rFonts w:eastAsia="Malgun Gothic" w:hint="eastAsia"/>
          <w:lang w:eastAsia="ko-KR"/>
        </w:rPr>
        <w:t xml:space="preserve">inform </w:t>
      </w:r>
      <w:r w:rsidR="00BD67F3">
        <w:rPr>
          <w:rFonts w:eastAsia="Malgun Gothic" w:hint="eastAsia"/>
          <w:lang w:eastAsia="ko-KR"/>
        </w:rPr>
        <w:t xml:space="preserve">several candidate cells </w:t>
      </w:r>
      <w:r w:rsidR="00647025">
        <w:rPr>
          <w:rFonts w:eastAsia="Malgun Gothic" w:hint="eastAsia"/>
          <w:lang w:eastAsia="ko-KR"/>
        </w:rPr>
        <w:t xml:space="preserve">(which UE may try C-LTM switch to) of </w:t>
      </w:r>
      <w:r w:rsidR="00BD67F3">
        <w:rPr>
          <w:rFonts w:eastAsia="Malgun Gothic" w:hint="eastAsia"/>
          <w:lang w:eastAsia="ko-KR"/>
        </w:rPr>
        <w:t>activat</w:t>
      </w:r>
      <w:r w:rsidR="00647025">
        <w:rPr>
          <w:rFonts w:eastAsia="Malgun Gothic" w:hint="eastAsia"/>
          <w:lang w:eastAsia="ko-KR"/>
        </w:rPr>
        <w:t>ing</w:t>
      </w:r>
      <w:r w:rsidR="00BD67F3">
        <w:rPr>
          <w:rFonts w:eastAsia="Malgun Gothic" w:hint="eastAsia"/>
          <w:lang w:eastAsia="ko-KR"/>
        </w:rPr>
        <w:t xml:space="preserve"> CG resource </w:t>
      </w:r>
      <w:r w:rsidR="00647025">
        <w:rPr>
          <w:rFonts w:eastAsia="Malgun Gothic" w:hint="eastAsia"/>
          <w:lang w:eastAsia="ko-KR"/>
        </w:rPr>
        <w:t>reception</w:t>
      </w:r>
      <w:r w:rsidR="00BA36AF">
        <w:rPr>
          <w:rFonts w:eastAsia="Malgun Gothic" w:hint="eastAsia"/>
          <w:lang w:eastAsia="ko-KR"/>
        </w:rPr>
        <w:t>s</w:t>
      </w:r>
      <w:r w:rsidR="00906DBD">
        <w:rPr>
          <w:rFonts w:eastAsia="Malgun Gothic" w:hint="eastAsia"/>
          <w:lang w:eastAsia="ko-KR"/>
        </w:rPr>
        <w:t xml:space="preserve"> because it doesn</w:t>
      </w:r>
      <w:r w:rsidR="00906DBD">
        <w:rPr>
          <w:rFonts w:eastAsia="Malgun Gothic"/>
          <w:lang w:eastAsia="ko-KR"/>
        </w:rPr>
        <w:t>’</w:t>
      </w:r>
      <w:r w:rsidR="00906DBD">
        <w:rPr>
          <w:rFonts w:eastAsia="Malgun Gothic" w:hint="eastAsia"/>
          <w:lang w:eastAsia="ko-KR"/>
        </w:rPr>
        <w:t xml:space="preserve">t know which candidate cell will be </w:t>
      </w:r>
      <w:r w:rsidR="006C492B">
        <w:rPr>
          <w:rFonts w:eastAsia="Malgun Gothic" w:hint="eastAsia"/>
          <w:lang w:eastAsia="ko-KR"/>
        </w:rPr>
        <w:t>chosen by UE</w:t>
      </w:r>
      <w:r w:rsidR="00BA36AF">
        <w:rPr>
          <w:rFonts w:eastAsia="Malgun Gothic" w:hint="eastAsia"/>
          <w:lang w:eastAsia="ko-KR"/>
        </w:rPr>
        <w:t xml:space="preserve">. As also agreed in RAN2#129, UE would try CG-based RACH-less C-LTM </w:t>
      </w:r>
      <w:r w:rsidR="006C492B">
        <w:rPr>
          <w:rFonts w:eastAsia="Malgun Gothic" w:hint="eastAsia"/>
          <w:lang w:eastAsia="ko-KR"/>
        </w:rPr>
        <w:t xml:space="preserve">when </w:t>
      </w:r>
      <w:r w:rsidR="00BA3ACB">
        <w:rPr>
          <w:rFonts w:eastAsia="Malgun Gothic" w:hint="eastAsia"/>
          <w:lang w:eastAsia="ko-KR"/>
        </w:rPr>
        <w:t xml:space="preserve">at least one </w:t>
      </w:r>
      <w:r w:rsidR="005D1589">
        <w:rPr>
          <w:rFonts w:eastAsia="Malgun Gothic" w:hint="eastAsia"/>
          <w:lang w:eastAsia="ko-KR"/>
        </w:rPr>
        <w:t xml:space="preserve">candidate beam </w:t>
      </w:r>
      <w:r w:rsidR="005D1589">
        <w:rPr>
          <w:rFonts w:eastAsia="Malgun Gothic"/>
          <w:lang w:eastAsia="ko-KR"/>
        </w:rPr>
        <w:t>fulfils</w:t>
      </w:r>
      <w:r w:rsidR="005D1589">
        <w:rPr>
          <w:rFonts w:eastAsia="Malgun Gothic" w:hint="eastAsia"/>
          <w:lang w:eastAsia="ko-KR"/>
        </w:rPr>
        <w:t xml:space="preserve"> the event condition and</w:t>
      </w:r>
      <w:r w:rsidR="009C47C6">
        <w:rPr>
          <w:rFonts w:eastAsia="Malgun Gothic" w:hint="eastAsia"/>
          <w:lang w:eastAsia="ko-KR"/>
        </w:rPr>
        <w:t xml:space="preserve"> UE has a valid TA </w:t>
      </w:r>
      <w:r w:rsidR="006C492B">
        <w:rPr>
          <w:rFonts w:eastAsia="Malgun Gothic" w:hint="eastAsia"/>
          <w:lang w:eastAsia="ko-KR"/>
        </w:rPr>
        <w:t>(</w:t>
      </w:r>
      <w:r w:rsidR="009C47C6">
        <w:rPr>
          <w:rFonts w:eastAsia="Malgun Gothic" w:hint="eastAsia"/>
          <w:lang w:eastAsia="ko-KR"/>
        </w:rPr>
        <w:t>either through TA MAC CE or UE-measured TA</w:t>
      </w:r>
      <w:r w:rsidR="006C492B">
        <w:rPr>
          <w:rFonts w:eastAsia="Malgun Gothic" w:hint="eastAsia"/>
          <w:lang w:eastAsia="ko-KR"/>
        </w:rPr>
        <w:t>)</w:t>
      </w:r>
      <w:r w:rsidR="00906DBD">
        <w:rPr>
          <w:rFonts w:eastAsia="Malgun Gothic" w:hint="eastAsia"/>
          <w:lang w:eastAsia="ko-KR"/>
        </w:rPr>
        <w:t xml:space="preserve">. </w:t>
      </w:r>
      <w:r w:rsidR="006B2E2D">
        <w:rPr>
          <w:rFonts w:eastAsia="Malgun Gothic" w:hint="eastAsia"/>
          <w:lang w:eastAsia="ko-KR"/>
        </w:rPr>
        <w:t xml:space="preserve">Therefore, it is possible that one or more candidate cells still </w:t>
      </w:r>
      <w:r w:rsidR="000321B5">
        <w:rPr>
          <w:rFonts w:eastAsia="Malgun Gothic" w:hint="eastAsia"/>
          <w:lang w:eastAsia="ko-KR"/>
        </w:rPr>
        <w:t xml:space="preserve">monitor CG resources when UE </w:t>
      </w:r>
      <w:r w:rsidR="00920232">
        <w:rPr>
          <w:rFonts w:eastAsia="Malgun Gothic" w:hint="eastAsia"/>
          <w:lang w:eastAsia="ko-KR"/>
        </w:rPr>
        <w:t xml:space="preserve">tries C-LTM fast </w:t>
      </w:r>
      <w:r w:rsidR="00920232">
        <w:rPr>
          <w:rFonts w:eastAsia="Malgun Gothic"/>
          <w:lang w:eastAsia="ko-KR"/>
        </w:rPr>
        <w:t>recovery</w:t>
      </w:r>
      <w:r w:rsidR="00920232">
        <w:rPr>
          <w:rFonts w:eastAsia="Malgun Gothic" w:hint="eastAsia"/>
          <w:lang w:eastAsia="ko-KR"/>
        </w:rPr>
        <w:t xml:space="preserve">, in which case utilizing the CG resource could further reduce </w:t>
      </w:r>
      <w:r w:rsidR="00494024">
        <w:rPr>
          <w:rFonts w:eastAsia="Malgun Gothic" w:hint="eastAsia"/>
          <w:lang w:eastAsia="ko-KR"/>
        </w:rPr>
        <w:t>the recovery latency</w:t>
      </w:r>
      <w:r w:rsidR="009F1760">
        <w:rPr>
          <w:rFonts w:eastAsia="Malgun Gothic" w:hint="eastAsia"/>
          <w:lang w:eastAsia="ko-KR"/>
        </w:rPr>
        <w:t xml:space="preserve"> compared to RACH-based C-LTM fast recovery.</w:t>
      </w:r>
    </w:p>
    <w:p w14:paraId="4DADF69A" w14:textId="233E6233" w:rsidR="00CC0371" w:rsidRPr="00A439B9" w:rsidRDefault="00494024" w:rsidP="00CC06AE">
      <w:pPr>
        <w:rPr>
          <w:rFonts w:eastAsia="Malgun Gothic"/>
          <w:b/>
          <w:bCs/>
          <w:lang w:eastAsia="ko-KR"/>
        </w:rPr>
      </w:pPr>
      <w:r w:rsidRPr="00A439B9">
        <w:rPr>
          <w:rFonts w:eastAsia="Malgun Gothic" w:hint="eastAsia"/>
          <w:b/>
          <w:bCs/>
          <w:lang w:eastAsia="ko-KR"/>
        </w:rPr>
        <w:t>Observation</w:t>
      </w:r>
      <w:r w:rsidR="00695158">
        <w:rPr>
          <w:rFonts w:eastAsia="Malgun Gothic" w:hint="eastAsia"/>
          <w:b/>
          <w:bCs/>
          <w:lang w:eastAsia="ko-KR"/>
        </w:rPr>
        <w:t xml:space="preserve"> 1</w:t>
      </w:r>
      <w:r w:rsidRPr="00A439B9">
        <w:rPr>
          <w:rFonts w:eastAsia="Malgun Gothic" w:hint="eastAsia"/>
          <w:b/>
          <w:bCs/>
          <w:lang w:eastAsia="ko-KR"/>
        </w:rPr>
        <w:t>:</w:t>
      </w:r>
      <w:r w:rsidR="002040C8" w:rsidRPr="00A439B9">
        <w:rPr>
          <w:rFonts w:eastAsia="Malgun Gothic" w:hint="eastAsia"/>
          <w:b/>
          <w:bCs/>
          <w:lang w:eastAsia="ko-KR"/>
        </w:rPr>
        <w:t xml:space="preserve"> Unlike Rel-18 LTM, there could be more than one candidate cell that </w:t>
      </w:r>
      <w:r w:rsidR="00642C94" w:rsidRPr="00A439B9">
        <w:rPr>
          <w:rFonts w:eastAsia="Malgun Gothic" w:hint="eastAsia"/>
          <w:b/>
          <w:bCs/>
          <w:lang w:eastAsia="ko-KR"/>
        </w:rPr>
        <w:t xml:space="preserve">are indicated </w:t>
      </w:r>
      <w:r w:rsidR="00914C22" w:rsidRPr="00A439B9">
        <w:rPr>
          <w:rFonts w:eastAsia="Malgun Gothic" w:hint="eastAsia"/>
          <w:b/>
          <w:bCs/>
          <w:lang w:eastAsia="ko-KR"/>
        </w:rPr>
        <w:t xml:space="preserve">by serving cell </w:t>
      </w:r>
      <w:r w:rsidR="00642C94" w:rsidRPr="00A439B9">
        <w:rPr>
          <w:rFonts w:eastAsia="Malgun Gothic" w:hint="eastAsia"/>
          <w:b/>
          <w:bCs/>
          <w:lang w:eastAsia="ko-KR"/>
        </w:rPr>
        <w:t xml:space="preserve">to </w:t>
      </w:r>
      <w:r w:rsidR="002040C8" w:rsidRPr="00A439B9">
        <w:rPr>
          <w:rFonts w:eastAsia="Malgun Gothic" w:hint="eastAsia"/>
          <w:b/>
          <w:bCs/>
          <w:lang w:eastAsia="ko-KR"/>
        </w:rPr>
        <w:t xml:space="preserve">monitor </w:t>
      </w:r>
      <w:r w:rsidR="00642C94" w:rsidRPr="00A439B9">
        <w:rPr>
          <w:rFonts w:eastAsia="Malgun Gothic" w:hint="eastAsia"/>
          <w:b/>
          <w:bCs/>
          <w:lang w:eastAsia="ko-KR"/>
        </w:rPr>
        <w:t xml:space="preserve">CG resources for </w:t>
      </w:r>
      <w:r w:rsidR="00C12AE4" w:rsidRPr="00A439B9">
        <w:rPr>
          <w:rFonts w:eastAsia="Malgun Gothic" w:hint="eastAsia"/>
          <w:b/>
          <w:bCs/>
          <w:lang w:eastAsia="ko-KR"/>
        </w:rPr>
        <w:t xml:space="preserve">potential </w:t>
      </w:r>
      <w:r w:rsidR="00642C94" w:rsidRPr="00A439B9">
        <w:rPr>
          <w:rFonts w:eastAsia="Malgun Gothic" w:hint="eastAsia"/>
          <w:b/>
          <w:bCs/>
          <w:lang w:eastAsia="ko-KR"/>
        </w:rPr>
        <w:t xml:space="preserve">C-LTM </w:t>
      </w:r>
      <w:r w:rsidR="00C12AE4" w:rsidRPr="00A439B9">
        <w:rPr>
          <w:rFonts w:eastAsia="Malgun Gothic" w:hint="eastAsia"/>
          <w:b/>
          <w:bCs/>
          <w:lang w:eastAsia="ko-KR"/>
        </w:rPr>
        <w:t xml:space="preserve">execution by </w:t>
      </w:r>
      <w:r w:rsidR="00642C94" w:rsidRPr="00A439B9">
        <w:rPr>
          <w:rFonts w:eastAsia="Malgun Gothic" w:hint="eastAsia"/>
          <w:b/>
          <w:bCs/>
          <w:lang w:eastAsia="ko-KR"/>
        </w:rPr>
        <w:t>UE</w:t>
      </w:r>
      <w:r w:rsidRPr="00A439B9">
        <w:rPr>
          <w:rFonts w:eastAsia="Malgun Gothic" w:hint="eastAsia"/>
          <w:b/>
          <w:bCs/>
          <w:lang w:eastAsia="ko-KR"/>
        </w:rPr>
        <w:t xml:space="preserve"> </w:t>
      </w:r>
      <w:r w:rsidR="001259C8" w:rsidRPr="00A439B9">
        <w:rPr>
          <w:rFonts w:eastAsia="Malgun Gothic" w:hint="eastAsia"/>
          <w:b/>
          <w:bCs/>
          <w:lang w:eastAsia="ko-KR"/>
        </w:rPr>
        <w:t xml:space="preserve">and they have to keep monitoring </w:t>
      </w:r>
      <w:r w:rsidR="00DA13DA" w:rsidRPr="00A439B9">
        <w:rPr>
          <w:rFonts w:eastAsia="Malgun Gothic" w:hint="eastAsia"/>
          <w:b/>
          <w:bCs/>
          <w:lang w:eastAsia="ko-KR"/>
        </w:rPr>
        <w:t xml:space="preserve">CG resources </w:t>
      </w:r>
      <w:r w:rsidR="001259C8" w:rsidRPr="00A439B9">
        <w:rPr>
          <w:rFonts w:eastAsia="Malgun Gothic" w:hint="eastAsia"/>
          <w:b/>
          <w:bCs/>
          <w:lang w:eastAsia="ko-KR"/>
        </w:rPr>
        <w:t xml:space="preserve">until they </w:t>
      </w:r>
      <w:r w:rsidR="0029582C" w:rsidRPr="00A439B9">
        <w:rPr>
          <w:rFonts w:eastAsia="Malgun Gothic" w:hint="eastAsia"/>
          <w:b/>
          <w:bCs/>
          <w:lang w:eastAsia="ko-KR"/>
        </w:rPr>
        <w:t>receive UL signal or another indication from original or new serving cell</w:t>
      </w:r>
      <w:r w:rsidR="00DA13DA" w:rsidRPr="00A439B9">
        <w:rPr>
          <w:rFonts w:eastAsia="Malgun Gothic" w:hint="eastAsia"/>
          <w:b/>
          <w:bCs/>
          <w:lang w:eastAsia="ko-KR"/>
        </w:rPr>
        <w:t xml:space="preserve">. Then it would be beneficial to utilize those CG resources for </w:t>
      </w:r>
      <w:r w:rsidR="00E223C0" w:rsidRPr="00A439B9">
        <w:rPr>
          <w:rFonts w:eastAsia="Malgun Gothic" w:hint="eastAsia"/>
          <w:b/>
          <w:bCs/>
          <w:lang w:eastAsia="ko-KR"/>
        </w:rPr>
        <w:t>RACH-less C-LTM fast recovery.</w:t>
      </w:r>
    </w:p>
    <w:p w14:paraId="2F583824" w14:textId="77777777" w:rsidR="00051325" w:rsidRPr="0009350B" w:rsidRDefault="00E223C0" w:rsidP="00051325">
      <w:pPr>
        <w:spacing w:after="120"/>
        <w:rPr>
          <w:rFonts w:eastAsia="Malgun Gothic"/>
          <w:b/>
          <w:bCs/>
          <w:lang w:eastAsia="ko-KR"/>
        </w:rPr>
      </w:pPr>
      <w:r w:rsidRPr="0009350B">
        <w:rPr>
          <w:rFonts w:eastAsia="Malgun Gothic" w:hint="eastAsia"/>
          <w:b/>
          <w:bCs/>
          <w:lang w:eastAsia="ko-KR"/>
        </w:rPr>
        <w:t>Proposal</w:t>
      </w:r>
      <w:r w:rsidR="00695158" w:rsidRPr="0009350B">
        <w:rPr>
          <w:rFonts w:eastAsia="Malgun Gothic" w:hint="eastAsia"/>
          <w:b/>
          <w:bCs/>
          <w:lang w:eastAsia="ko-KR"/>
        </w:rPr>
        <w:t xml:space="preserve"> 1</w:t>
      </w:r>
      <w:r w:rsidRPr="0009350B">
        <w:rPr>
          <w:rFonts w:eastAsia="Malgun Gothic" w:hint="eastAsia"/>
          <w:b/>
          <w:bCs/>
          <w:lang w:eastAsia="ko-KR"/>
        </w:rPr>
        <w:t xml:space="preserve">: </w:t>
      </w:r>
      <w:r w:rsidR="00AB281E" w:rsidRPr="0009350B">
        <w:rPr>
          <w:rFonts w:eastAsia="Malgun Gothic" w:hint="eastAsia"/>
          <w:b/>
          <w:bCs/>
          <w:lang w:eastAsia="ko-KR"/>
        </w:rPr>
        <w:t xml:space="preserve">RAN2 </w:t>
      </w:r>
      <w:r w:rsidR="003A4D41" w:rsidRPr="0009350B">
        <w:rPr>
          <w:rFonts w:eastAsia="Malgun Gothic" w:hint="eastAsia"/>
          <w:b/>
          <w:bCs/>
          <w:lang w:eastAsia="ko-KR"/>
        </w:rPr>
        <w:t>agree</w:t>
      </w:r>
      <w:r w:rsidR="00AB281E" w:rsidRPr="0009350B">
        <w:rPr>
          <w:rFonts w:eastAsia="Malgun Gothic" w:hint="eastAsia"/>
          <w:b/>
          <w:bCs/>
          <w:lang w:eastAsia="ko-KR"/>
        </w:rPr>
        <w:t xml:space="preserve"> </w:t>
      </w:r>
      <w:r w:rsidR="00C21FF4" w:rsidRPr="0009350B">
        <w:rPr>
          <w:rFonts w:eastAsia="Malgun Gothic" w:hint="eastAsia"/>
          <w:b/>
          <w:bCs/>
          <w:lang w:eastAsia="ko-KR"/>
        </w:rPr>
        <w:t xml:space="preserve">to support </w:t>
      </w:r>
      <w:r w:rsidRPr="0009350B">
        <w:rPr>
          <w:rFonts w:eastAsia="Malgun Gothic" w:hint="eastAsia"/>
          <w:b/>
          <w:bCs/>
          <w:lang w:eastAsia="ko-KR"/>
        </w:rPr>
        <w:t xml:space="preserve">RACH-less C-LTM recovery for Rel-19 </w:t>
      </w:r>
      <w:r w:rsidR="00A439B9" w:rsidRPr="0009350B">
        <w:rPr>
          <w:rFonts w:eastAsia="Malgun Gothic" w:hint="eastAsia"/>
          <w:b/>
          <w:bCs/>
          <w:lang w:eastAsia="ko-KR"/>
        </w:rPr>
        <w:t>intra-CU C-LTM</w:t>
      </w:r>
      <w:r w:rsidR="00C21FF4" w:rsidRPr="0009350B">
        <w:rPr>
          <w:rFonts w:eastAsia="Malgun Gothic" w:hint="eastAsia"/>
          <w:b/>
          <w:bCs/>
          <w:lang w:eastAsia="ko-KR"/>
        </w:rPr>
        <w:t xml:space="preserve"> </w:t>
      </w:r>
      <w:r w:rsidR="00AF73A0" w:rsidRPr="0009350B">
        <w:rPr>
          <w:rFonts w:eastAsia="Malgun Gothic" w:hint="eastAsia"/>
          <w:b/>
          <w:bCs/>
          <w:lang w:eastAsia="ko-KR"/>
        </w:rPr>
        <w:t>when the</w:t>
      </w:r>
      <w:r w:rsidR="00051325" w:rsidRPr="0009350B">
        <w:rPr>
          <w:rFonts w:eastAsia="Malgun Gothic" w:hint="eastAsia"/>
          <w:b/>
          <w:bCs/>
          <w:lang w:eastAsia="ko-KR"/>
        </w:rPr>
        <w:t xml:space="preserve"> following conditions are met:</w:t>
      </w:r>
    </w:p>
    <w:p w14:paraId="11E0C609" w14:textId="7CF1C6E7" w:rsidR="001A4979" w:rsidRPr="0009350B" w:rsidRDefault="00051325" w:rsidP="00051325">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cell </w:t>
      </w:r>
      <w:r w:rsidR="001A4979" w:rsidRPr="0009350B">
        <w:rPr>
          <w:rFonts w:eastAsia="Malgun Gothic" w:hint="eastAsia"/>
          <w:b/>
          <w:bCs/>
          <w:lang w:eastAsia="ko-KR"/>
        </w:rPr>
        <w:t>is one of C-LTM candidate cell AND</w:t>
      </w:r>
    </w:p>
    <w:p w14:paraId="7DE630EB" w14:textId="77777777" w:rsidR="00EE4D9C" w:rsidRPr="0009350B" w:rsidRDefault="001A4979" w:rsidP="00051325">
      <w:pPr>
        <w:pStyle w:val="ListParagraph"/>
        <w:numPr>
          <w:ilvl w:val="0"/>
          <w:numId w:val="14"/>
        </w:numPr>
        <w:rPr>
          <w:rFonts w:eastAsia="Malgun Gothic"/>
          <w:b/>
          <w:bCs/>
          <w:lang w:eastAsia="ko-KR"/>
        </w:rPr>
      </w:pPr>
      <w:r w:rsidRPr="0009350B">
        <w:rPr>
          <w:rFonts w:eastAsia="Malgun Gothic" w:hint="eastAsia"/>
          <w:b/>
          <w:bCs/>
          <w:lang w:eastAsia="ko-KR"/>
        </w:rPr>
        <w:t>The selected C-LTM candidate cell has configured CG</w:t>
      </w:r>
      <w:r w:rsidR="00EE4D9C" w:rsidRPr="0009350B">
        <w:rPr>
          <w:rFonts w:eastAsia="Malgun Gothic" w:hint="eastAsia"/>
          <w:b/>
          <w:bCs/>
          <w:lang w:eastAsia="ko-KR"/>
        </w:rPr>
        <w:t xml:space="preserve"> resource AND</w:t>
      </w:r>
    </w:p>
    <w:p w14:paraId="702B0CDA" w14:textId="4C3ED979" w:rsidR="00E223C0" w:rsidRPr="0009350B" w:rsidRDefault="00EE4D9C" w:rsidP="00051325">
      <w:pPr>
        <w:pStyle w:val="ListParagraph"/>
        <w:numPr>
          <w:ilvl w:val="0"/>
          <w:numId w:val="14"/>
        </w:numPr>
        <w:rPr>
          <w:rFonts w:eastAsia="Malgun Gothic"/>
          <w:b/>
          <w:bCs/>
          <w:lang w:eastAsia="ko-KR"/>
        </w:rPr>
      </w:pPr>
      <w:r w:rsidRPr="0009350B">
        <w:rPr>
          <w:rFonts w:eastAsia="Malgun Gothic" w:hint="eastAsia"/>
          <w:b/>
          <w:bCs/>
          <w:lang w:eastAsia="ko-KR"/>
        </w:rPr>
        <w:t>UE has a valid TA</w:t>
      </w:r>
      <w:r w:rsidR="00F32D24" w:rsidRPr="0009350B">
        <w:rPr>
          <w:rFonts w:eastAsia="Malgun Gothic" w:hint="eastAsia"/>
          <w:b/>
          <w:bCs/>
          <w:lang w:eastAsia="ko-KR"/>
        </w:rPr>
        <w:t xml:space="preserve"> for the selected C-LTM candidate cell</w:t>
      </w:r>
      <w:r w:rsidRPr="0009350B">
        <w:rPr>
          <w:rFonts w:eastAsia="Malgun Gothic" w:hint="eastAsia"/>
          <w:b/>
          <w:bCs/>
          <w:lang w:eastAsia="ko-KR"/>
        </w:rPr>
        <w:t xml:space="preserve"> </w:t>
      </w:r>
      <w:r w:rsidR="00B73DCC" w:rsidRPr="0009350B">
        <w:rPr>
          <w:rFonts w:eastAsia="Malgun Gothic" w:hint="eastAsia"/>
          <w:b/>
          <w:bCs/>
          <w:lang w:eastAsia="ko-KR"/>
        </w:rPr>
        <w:t xml:space="preserve">by either (i) </w:t>
      </w:r>
      <w:r w:rsidR="0009350B" w:rsidRPr="0009350B">
        <w:rPr>
          <w:rFonts w:eastAsia="Malgun Gothic" w:hint="eastAsia"/>
          <w:b/>
          <w:bCs/>
          <w:lang w:eastAsia="ko-KR"/>
        </w:rPr>
        <w:t>TA from TA MAC CE for which TA timer is running or (ii) UE-measured TA.</w:t>
      </w:r>
    </w:p>
    <w:p w14:paraId="267FBF0C" w14:textId="516D80AC" w:rsidR="00D471F3" w:rsidRDefault="00305DBB" w:rsidP="00D471F3">
      <w:pPr>
        <w:pStyle w:val="Heading1"/>
        <w:rPr>
          <w:rFonts w:eastAsia="Malgun Gothic"/>
          <w:lang w:eastAsia="ko-KR"/>
        </w:rPr>
      </w:pPr>
      <w:r>
        <w:rPr>
          <w:rFonts w:eastAsia="Malgun Gothic" w:hint="eastAsia"/>
          <w:lang w:eastAsia="ko-KR"/>
        </w:rPr>
        <w:t>2</w:t>
      </w:r>
      <w:r>
        <w:rPr>
          <w:rFonts w:eastAsia="Malgun Gothic"/>
          <w:lang w:eastAsia="ko-KR"/>
        </w:rPr>
        <w:tab/>
      </w:r>
      <w:r w:rsidR="003E2168">
        <w:rPr>
          <w:rFonts w:eastAsia="Malgun Gothic" w:hint="eastAsia"/>
          <w:lang w:eastAsia="ko-KR"/>
        </w:rPr>
        <w:t xml:space="preserve">Early C-LTM </w:t>
      </w:r>
      <w:r w:rsidR="003E2168">
        <w:rPr>
          <w:rFonts w:eastAsia="Malgun Gothic"/>
          <w:lang w:eastAsia="ko-KR"/>
        </w:rPr>
        <w:t xml:space="preserve">target cell </w:t>
      </w:r>
      <w:r w:rsidR="003E2168">
        <w:rPr>
          <w:rFonts w:eastAsia="Malgun Gothic" w:hint="eastAsia"/>
          <w:lang w:eastAsia="ko-KR"/>
        </w:rPr>
        <w:t>notification for RACH-less C-LTM</w:t>
      </w:r>
    </w:p>
    <w:p w14:paraId="254C243E" w14:textId="31ED7E2E" w:rsidR="009B5D39" w:rsidRDefault="008901F6" w:rsidP="005E4D48">
      <w:pPr>
        <w:rPr>
          <w:rFonts w:eastAsia="Malgun Gothic"/>
          <w:lang w:val="en-US" w:eastAsia="ko-KR"/>
        </w:rPr>
      </w:pPr>
      <w:r>
        <w:rPr>
          <w:rFonts w:eastAsia="Malgun Gothic"/>
          <w:lang w:eastAsia="ko-KR"/>
        </w:rPr>
        <w:t xml:space="preserve">When it comes to </w:t>
      </w:r>
      <w:r w:rsidR="00377BDE">
        <w:rPr>
          <w:rFonts w:eastAsia="Malgun Gothic" w:hint="eastAsia"/>
          <w:lang w:val="en-US" w:eastAsia="ko-KR"/>
        </w:rPr>
        <w:t>CG-based first UL transmission on target cell for RACH-less C-LTM</w:t>
      </w:r>
      <w:r>
        <w:rPr>
          <w:rFonts w:eastAsia="Malgun Gothic"/>
          <w:lang w:val="en-US" w:eastAsia="ko-KR"/>
        </w:rPr>
        <w:t>, d</w:t>
      </w:r>
      <w:r w:rsidR="00377BDE">
        <w:rPr>
          <w:rFonts w:eastAsia="Malgun Gothic" w:hint="eastAsia"/>
          <w:lang w:val="en-US" w:eastAsia="ko-KR"/>
        </w:rPr>
        <w:t>ue to the unknown C-LTM cell switch timing to both serving cell and multiple candidate cells, CG time/freq</w:t>
      </w:r>
      <w:r w:rsidR="00620BE5">
        <w:rPr>
          <w:rFonts w:eastAsia="Malgun Gothic" w:hint="eastAsia"/>
          <w:lang w:val="en-US" w:eastAsia="ko-KR"/>
        </w:rPr>
        <w:t>uency</w:t>
      </w:r>
      <w:r w:rsidR="00377BDE">
        <w:rPr>
          <w:rFonts w:eastAsia="Malgun Gothic" w:hint="eastAsia"/>
          <w:lang w:val="en-US" w:eastAsia="ko-KR"/>
        </w:rPr>
        <w:t xml:space="preserve"> resources would have to be reserved </w:t>
      </w:r>
      <w:r w:rsidR="00C45E0F">
        <w:rPr>
          <w:rFonts w:eastAsia="Malgun Gothic"/>
          <w:lang w:val="en-US" w:eastAsia="ko-KR"/>
        </w:rPr>
        <w:t xml:space="preserve">earlier than actual C-LTM timing </w:t>
      </w:r>
      <w:r w:rsidR="00377BDE">
        <w:rPr>
          <w:rFonts w:eastAsia="Malgun Gothic" w:hint="eastAsia"/>
          <w:lang w:val="en-US" w:eastAsia="ko-KR"/>
        </w:rPr>
        <w:t xml:space="preserve">and </w:t>
      </w:r>
      <w:r w:rsidR="005E4D48">
        <w:rPr>
          <w:rFonts w:eastAsia="Malgun Gothic" w:hint="eastAsia"/>
          <w:lang w:val="en-US" w:eastAsia="ko-KR"/>
        </w:rPr>
        <w:t xml:space="preserve">most of them would be left unused, i.e., </w:t>
      </w:r>
      <w:r w:rsidR="00377BDE">
        <w:rPr>
          <w:rFonts w:eastAsia="Malgun Gothic" w:hint="eastAsia"/>
          <w:lang w:val="en-US" w:eastAsia="ko-KR"/>
        </w:rPr>
        <w:t xml:space="preserve">those CG resources cannot be used for other </w:t>
      </w:r>
      <w:r w:rsidR="00481AF7">
        <w:rPr>
          <w:rFonts w:eastAsia="Malgun Gothic" w:hint="eastAsia"/>
          <w:lang w:val="en-US" w:eastAsia="ko-KR"/>
        </w:rPr>
        <w:t xml:space="preserve">PUSCH allocations </w:t>
      </w:r>
      <w:r w:rsidR="00377BDE">
        <w:rPr>
          <w:rFonts w:eastAsia="Malgun Gothic" w:hint="eastAsia"/>
          <w:lang w:val="en-US" w:eastAsia="ko-KR"/>
        </w:rPr>
        <w:t>due to the potential collision with C-LTM UE</w:t>
      </w:r>
      <w:r w:rsidR="00377BDE">
        <w:rPr>
          <w:rFonts w:eastAsia="Malgun Gothic"/>
          <w:lang w:val="en-US" w:eastAsia="ko-KR"/>
        </w:rPr>
        <w:t>’</w:t>
      </w:r>
      <w:r w:rsidR="00377BDE">
        <w:rPr>
          <w:rFonts w:eastAsia="Malgun Gothic" w:hint="eastAsia"/>
          <w:lang w:val="en-US" w:eastAsia="ko-KR"/>
        </w:rPr>
        <w:t xml:space="preserve">s first UL transmission. As more </w:t>
      </w:r>
      <w:r w:rsidR="000C1D0B">
        <w:rPr>
          <w:rFonts w:eastAsia="Malgun Gothic" w:hint="eastAsia"/>
          <w:lang w:val="en-US" w:eastAsia="ko-KR"/>
        </w:rPr>
        <w:t xml:space="preserve">potential target </w:t>
      </w:r>
      <w:r w:rsidR="00377BDE">
        <w:rPr>
          <w:rFonts w:eastAsia="Malgun Gothic" w:hint="eastAsia"/>
          <w:lang w:val="en-US" w:eastAsia="ko-KR"/>
        </w:rPr>
        <w:t xml:space="preserve">candidate cells </w:t>
      </w:r>
      <w:r w:rsidR="00714C2F">
        <w:rPr>
          <w:rFonts w:eastAsia="Malgun Gothic" w:hint="eastAsia"/>
          <w:lang w:val="en-US" w:eastAsia="ko-KR"/>
        </w:rPr>
        <w:t xml:space="preserve">configure </w:t>
      </w:r>
      <w:r w:rsidR="000C1D0B">
        <w:rPr>
          <w:rFonts w:eastAsia="Malgun Gothic" w:hint="eastAsia"/>
          <w:lang w:val="en-US" w:eastAsia="ko-KR"/>
        </w:rPr>
        <w:t>such</w:t>
      </w:r>
      <w:r w:rsidR="00377BDE">
        <w:rPr>
          <w:rFonts w:eastAsia="Malgun Gothic" w:hint="eastAsia"/>
          <w:lang w:val="en-US" w:eastAsia="ko-KR"/>
        </w:rPr>
        <w:t xml:space="preserve"> CG resources, the </w:t>
      </w:r>
      <w:r w:rsidR="000C1D0B">
        <w:rPr>
          <w:rFonts w:eastAsia="Malgun Gothic" w:hint="eastAsia"/>
          <w:lang w:val="en-US" w:eastAsia="ko-KR"/>
        </w:rPr>
        <w:t xml:space="preserve">overall </w:t>
      </w:r>
      <w:r w:rsidR="00377BDE">
        <w:rPr>
          <w:rFonts w:eastAsia="Malgun Gothic" w:hint="eastAsia"/>
          <w:lang w:val="en-US" w:eastAsia="ko-KR"/>
        </w:rPr>
        <w:t xml:space="preserve">resource inefficiency could become </w:t>
      </w:r>
      <w:r w:rsidR="00714C2F">
        <w:rPr>
          <w:rFonts w:eastAsia="Malgun Gothic" w:hint="eastAsia"/>
          <w:lang w:val="en-US" w:eastAsia="ko-KR"/>
        </w:rPr>
        <w:t xml:space="preserve">even </w:t>
      </w:r>
      <w:r w:rsidR="00377BDE">
        <w:rPr>
          <w:rFonts w:eastAsia="Malgun Gothic" w:hint="eastAsia"/>
          <w:lang w:val="en-US" w:eastAsia="ko-KR"/>
        </w:rPr>
        <w:t>more severe.</w:t>
      </w:r>
      <w:r w:rsidR="00DA5443">
        <w:rPr>
          <w:rFonts w:eastAsia="Malgun Gothic" w:hint="eastAsia"/>
          <w:lang w:val="en-US" w:eastAsia="ko-KR"/>
        </w:rPr>
        <w:t xml:space="preserve"> </w:t>
      </w:r>
    </w:p>
    <w:p w14:paraId="03F8A121" w14:textId="1BCE577E" w:rsidR="00377BDE" w:rsidRDefault="00377BDE" w:rsidP="005E4D48">
      <w:pPr>
        <w:rPr>
          <w:rFonts w:eastAsia="Malgun Gothic"/>
          <w:lang w:val="en-US" w:eastAsia="ko-KR"/>
        </w:rPr>
      </w:pPr>
      <w:r>
        <w:rPr>
          <w:rFonts w:eastAsia="Malgun Gothic" w:hint="eastAsia"/>
          <w:lang w:val="en-US" w:eastAsia="ko-KR"/>
        </w:rPr>
        <w:t xml:space="preserve">Therefore, it </w:t>
      </w:r>
      <w:r>
        <w:rPr>
          <w:rFonts w:eastAsia="Malgun Gothic"/>
          <w:lang w:val="en-US" w:eastAsia="ko-KR"/>
        </w:rPr>
        <w:t>would</w:t>
      </w:r>
      <w:r>
        <w:rPr>
          <w:rFonts w:eastAsia="Malgun Gothic" w:hint="eastAsia"/>
          <w:lang w:val="en-US" w:eastAsia="ko-KR"/>
        </w:rPr>
        <w:t xml:space="preserve"> be beneficial to </w:t>
      </w:r>
      <w:r w:rsidRPr="00D46423">
        <w:rPr>
          <w:rFonts w:eastAsia="Malgun Gothic" w:hint="eastAsia"/>
          <w:lang w:val="en-US" w:eastAsia="ko-KR"/>
        </w:rPr>
        <w:t xml:space="preserve">introduce </w:t>
      </w:r>
      <w:r w:rsidRPr="00D46423">
        <w:rPr>
          <w:rFonts w:eastAsia="Malgun Gothic"/>
          <w:lang w:val="en-US" w:eastAsia="ko-KR"/>
        </w:rPr>
        <w:t xml:space="preserve">a new signaling procedure </w:t>
      </w:r>
      <w:r w:rsidR="00C52573" w:rsidRPr="00D46423">
        <w:rPr>
          <w:rFonts w:eastAsia="Malgun Gothic" w:hint="eastAsia"/>
          <w:lang w:val="en-US" w:eastAsia="ko-KR"/>
        </w:rPr>
        <w:t>(</w:t>
      </w:r>
      <w:r w:rsidR="00C52573" w:rsidRPr="00D46423">
        <w:rPr>
          <w:rFonts w:eastAsia="Malgun Gothic"/>
          <w:lang w:val="en-US" w:eastAsia="ko-KR"/>
        </w:rPr>
        <w:t>“</w:t>
      </w:r>
      <w:r w:rsidR="00C52573" w:rsidRPr="00D46423">
        <w:rPr>
          <w:rFonts w:eastAsia="Malgun Gothic" w:hint="eastAsia"/>
          <w:lang w:val="en-US" w:eastAsia="ko-KR"/>
        </w:rPr>
        <w:t>early target cell notification</w:t>
      </w:r>
      <w:r w:rsidR="00C52573" w:rsidRPr="00D46423">
        <w:rPr>
          <w:rFonts w:eastAsia="Malgun Gothic"/>
          <w:lang w:val="en-US" w:eastAsia="ko-KR"/>
        </w:rPr>
        <w:t>”</w:t>
      </w:r>
      <w:r w:rsidR="00C52573" w:rsidRPr="00D46423">
        <w:rPr>
          <w:rFonts w:eastAsia="Malgun Gothic" w:hint="eastAsia"/>
          <w:lang w:val="en-US" w:eastAsia="ko-KR"/>
        </w:rPr>
        <w:t xml:space="preserve">) </w:t>
      </w:r>
      <w:r w:rsidR="00830CA5" w:rsidRPr="00D46423">
        <w:rPr>
          <w:rFonts w:eastAsia="Malgun Gothic"/>
          <w:lang w:val="en-US" w:eastAsia="ko-KR"/>
        </w:rPr>
        <w:t xml:space="preserve">for UE </w:t>
      </w:r>
      <w:r w:rsidRPr="00D46423">
        <w:rPr>
          <w:rFonts w:eastAsia="Malgun Gothic"/>
          <w:lang w:val="en-US" w:eastAsia="ko-KR"/>
        </w:rPr>
        <w:t>to notify the potential target cell</w:t>
      </w:r>
      <w:r w:rsidR="00811A63" w:rsidRPr="00D46423">
        <w:rPr>
          <w:rFonts w:eastAsia="Malgun Gothic" w:hint="eastAsia"/>
          <w:lang w:val="en-US" w:eastAsia="ko-KR"/>
        </w:rPr>
        <w:t>(s)</w:t>
      </w:r>
      <w:r w:rsidRPr="00D46423">
        <w:rPr>
          <w:rFonts w:eastAsia="Malgun Gothic"/>
          <w:lang w:val="en-US" w:eastAsia="ko-KR"/>
        </w:rPr>
        <w:t xml:space="preserve"> </w:t>
      </w:r>
      <w:r w:rsidR="00855F22">
        <w:rPr>
          <w:rFonts w:eastAsia="Malgun Gothic" w:hint="eastAsia"/>
          <w:lang w:val="en-US" w:eastAsia="ko-KR"/>
        </w:rPr>
        <w:t xml:space="preserve">and beam(s) </w:t>
      </w:r>
      <w:r w:rsidRPr="00D46423">
        <w:rPr>
          <w:rFonts w:eastAsia="Malgun Gothic"/>
          <w:lang w:val="en-US" w:eastAsia="ko-KR"/>
        </w:rPr>
        <w:t>for C-LTM to the serving cell</w:t>
      </w:r>
      <w:r w:rsidR="001E3841" w:rsidRPr="00D46423">
        <w:rPr>
          <w:rFonts w:eastAsia="Malgun Gothic" w:hint="eastAsia"/>
          <w:lang w:val="en-US" w:eastAsia="ko-KR"/>
        </w:rPr>
        <w:t xml:space="preserve"> such</w:t>
      </w:r>
      <w:r w:rsidR="001E3841">
        <w:rPr>
          <w:rFonts w:eastAsia="Malgun Gothic" w:hint="eastAsia"/>
          <w:lang w:val="en-US" w:eastAsia="ko-KR"/>
        </w:rPr>
        <w:t xml:space="preserve"> that </w:t>
      </w:r>
      <w:r w:rsidR="00E0706D">
        <w:rPr>
          <w:rFonts w:eastAsia="Malgun Gothic" w:hint="eastAsia"/>
          <w:lang w:val="en-US" w:eastAsia="ko-KR"/>
        </w:rPr>
        <w:t>the c</w:t>
      </w:r>
      <w:r w:rsidR="00437EFB">
        <w:rPr>
          <w:rFonts w:eastAsia="Malgun Gothic" w:hint="eastAsia"/>
          <w:lang w:val="en-US" w:eastAsia="ko-KR"/>
        </w:rPr>
        <w:t xml:space="preserve">andidate cells can start </w:t>
      </w:r>
      <w:r w:rsidR="00165A51">
        <w:rPr>
          <w:rFonts w:eastAsia="Malgun Gothic" w:hint="eastAsia"/>
          <w:lang w:val="en-US" w:eastAsia="ko-KR"/>
        </w:rPr>
        <w:t xml:space="preserve">monitoring </w:t>
      </w:r>
      <w:r>
        <w:rPr>
          <w:rFonts w:eastAsia="Malgun Gothic" w:hint="eastAsia"/>
          <w:lang w:val="en-US" w:eastAsia="ko-KR"/>
        </w:rPr>
        <w:t xml:space="preserve">CG resources </w:t>
      </w:r>
      <w:r w:rsidR="00D21C58">
        <w:rPr>
          <w:rFonts w:eastAsia="Malgun Gothic" w:hint="eastAsia"/>
          <w:lang w:val="en-US" w:eastAsia="ko-KR"/>
        </w:rPr>
        <w:t xml:space="preserve">only </w:t>
      </w:r>
      <w:r>
        <w:rPr>
          <w:rFonts w:eastAsia="Malgun Gothic" w:hint="eastAsia"/>
          <w:lang w:val="en-US" w:eastAsia="ko-KR"/>
        </w:rPr>
        <w:t>for a certain time period</w:t>
      </w:r>
      <w:r w:rsidR="00D21C58">
        <w:rPr>
          <w:rFonts w:eastAsia="Malgun Gothic" w:hint="eastAsia"/>
          <w:lang w:val="en-US" w:eastAsia="ko-KR"/>
        </w:rPr>
        <w:t xml:space="preserve"> after receiving the notification message from the serving cell</w:t>
      </w:r>
      <w:r w:rsidR="009D74C7">
        <w:rPr>
          <w:rFonts w:eastAsia="Malgun Gothic" w:hint="eastAsia"/>
          <w:lang w:val="en-US" w:eastAsia="ko-KR"/>
        </w:rPr>
        <w:t xml:space="preserve">. This procedure would </w:t>
      </w:r>
      <w:r w:rsidR="00DC4C0F">
        <w:rPr>
          <w:rFonts w:eastAsia="Malgun Gothic" w:hint="eastAsia"/>
          <w:lang w:val="en-US" w:eastAsia="ko-KR"/>
        </w:rPr>
        <w:t xml:space="preserve">allow </w:t>
      </w:r>
      <w:r>
        <w:rPr>
          <w:rFonts w:eastAsia="Malgun Gothic" w:hint="eastAsia"/>
          <w:lang w:val="en-US" w:eastAsia="ko-KR"/>
        </w:rPr>
        <w:t>other candidate cells (</w:t>
      </w:r>
      <w:r w:rsidR="008359D8">
        <w:rPr>
          <w:rFonts w:eastAsia="Malgun Gothic" w:hint="eastAsia"/>
          <w:lang w:val="en-US" w:eastAsia="ko-KR"/>
        </w:rPr>
        <w:t xml:space="preserve">which were </w:t>
      </w:r>
      <w:r>
        <w:rPr>
          <w:rFonts w:eastAsia="Malgun Gothic" w:hint="eastAsia"/>
          <w:lang w:val="en-US" w:eastAsia="ko-KR"/>
        </w:rPr>
        <w:t xml:space="preserve">not selected) </w:t>
      </w:r>
      <w:r w:rsidR="00DC4C0F">
        <w:rPr>
          <w:rFonts w:eastAsia="Malgun Gothic" w:hint="eastAsia"/>
          <w:lang w:val="en-US" w:eastAsia="ko-KR"/>
        </w:rPr>
        <w:t xml:space="preserve">to </w:t>
      </w:r>
      <w:r w:rsidR="005E1578">
        <w:rPr>
          <w:rFonts w:eastAsia="Malgun Gothic" w:hint="eastAsia"/>
          <w:lang w:val="en-US" w:eastAsia="ko-KR"/>
        </w:rPr>
        <w:t>reuse the configured</w:t>
      </w:r>
      <w:r w:rsidR="008359D8">
        <w:rPr>
          <w:rFonts w:eastAsia="Malgun Gothic" w:hint="eastAsia"/>
          <w:lang w:val="en-US" w:eastAsia="ko-KR"/>
        </w:rPr>
        <w:t xml:space="preserve"> </w:t>
      </w:r>
      <w:r>
        <w:rPr>
          <w:rFonts w:eastAsia="Malgun Gothic" w:hint="eastAsia"/>
          <w:lang w:val="en-US" w:eastAsia="ko-KR"/>
        </w:rPr>
        <w:t xml:space="preserve">CG resources </w:t>
      </w:r>
      <w:r w:rsidR="005E1578">
        <w:rPr>
          <w:rFonts w:eastAsia="Malgun Gothic" w:hint="eastAsia"/>
          <w:lang w:val="en-US" w:eastAsia="ko-KR"/>
        </w:rPr>
        <w:t>for</w:t>
      </w:r>
      <w:r w:rsidR="000929E9">
        <w:rPr>
          <w:rFonts w:eastAsia="Malgun Gothic" w:hint="eastAsia"/>
          <w:lang w:val="en-US" w:eastAsia="ko-KR"/>
        </w:rPr>
        <w:t xml:space="preserve"> other PUSCH </w:t>
      </w:r>
      <w:r>
        <w:rPr>
          <w:rFonts w:eastAsia="Malgun Gothic" w:hint="eastAsia"/>
          <w:lang w:val="en-US" w:eastAsia="ko-KR"/>
        </w:rPr>
        <w:t>allocations without any collision issue.</w:t>
      </w:r>
    </w:p>
    <w:p w14:paraId="744A2815" w14:textId="2483E7CC" w:rsidR="00377BDE" w:rsidRPr="002B5245" w:rsidRDefault="00377BDE" w:rsidP="00377BDE">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w:t>
      </w:r>
      <w:r w:rsidR="00695158">
        <w:rPr>
          <w:rFonts w:eastAsia="Malgun Gothic" w:hint="eastAsia"/>
          <w:b/>
          <w:bCs/>
          <w:lang w:val="en-US" w:eastAsia="ko-KR"/>
        </w:rPr>
        <w:t>2</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sidR="00870B67">
        <w:rPr>
          <w:rFonts w:eastAsia="Malgun Gothic"/>
          <w:b/>
          <w:bCs/>
          <w:lang w:val="en-US" w:eastAsia="ko-KR"/>
        </w:rPr>
        <w:t>can</w:t>
      </w:r>
      <w:r>
        <w:rPr>
          <w:rFonts w:eastAsia="Malgun Gothic" w:hint="eastAsia"/>
          <w:b/>
          <w:bCs/>
          <w:lang w:val="en-US" w:eastAsia="ko-KR"/>
        </w:rPr>
        <w:t>y lead to significant inefficiency in time/freq</w:t>
      </w:r>
      <w:r w:rsidR="008B5356">
        <w:rPr>
          <w:rFonts w:eastAsia="Malgun Gothic" w:hint="eastAsia"/>
          <w:b/>
          <w:bCs/>
          <w:lang w:val="en-US" w:eastAsia="ko-KR"/>
        </w:rPr>
        <w:t>uency</w:t>
      </w:r>
      <w:r>
        <w:rPr>
          <w:rFonts w:eastAsia="Malgun Gothic" w:hint="eastAsia"/>
          <w:b/>
          <w:bCs/>
          <w:lang w:val="en-US" w:eastAsia="ko-KR"/>
        </w:rPr>
        <w:t xml:space="preserve"> resources due to a large number of resource reservations.</w:t>
      </w:r>
    </w:p>
    <w:p w14:paraId="5BF09734" w14:textId="271E01B8" w:rsidR="00377BDE" w:rsidRDefault="00377BDE" w:rsidP="00377BDE">
      <w:pPr>
        <w:rPr>
          <w:rFonts w:eastAsia="Malgun Gothic"/>
          <w:b/>
          <w:bCs/>
          <w:lang w:val="en-US" w:eastAsia="ko-KR"/>
        </w:rPr>
      </w:pPr>
      <w:r w:rsidRPr="00BB6CDC">
        <w:rPr>
          <w:rFonts w:eastAsia="Malgun Gothic"/>
          <w:b/>
          <w:bCs/>
          <w:lang w:val="en-US" w:eastAsia="ko-KR"/>
        </w:rPr>
        <w:t xml:space="preserve">Proposal </w:t>
      </w:r>
      <w:r w:rsidR="00695158" w:rsidRPr="00BB6CDC">
        <w:rPr>
          <w:rFonts w:eastAsia="Malgun Gothic" w:hint="eastAsia"/>
          <w:b/>
          <w:bCs/>
          <w:lang w:val="en-US" w:eastAsia="ko-KR"/>
        </w:rPr>
        <w:t>2</w:t>
      </w:r>
      <w:r w:rsidRPr="00BB6CDC">
        <w:rPr>
          <w:rFonts w:eastAsia="Malgun Gothic"/>
          <w:b/>
          <w:bCs/>
          <w:lang w:val="en-US" w:eastAsia="ko-KR"/>
        </w:rPr>
        <w:t xml:space="preserve">: </w:t>
      </w:r>
      <w:r w:rsidRPr="00BB6CDC">
        <w:rPr>
          <w:rFonts w:eastAsia="Malgun Gothic" w:hint="eastAsia"/>
          <w:b/>
          <w:bCs/>
          <w:lang w:val="en-US" w:eastAsia="ko-KR"/>
        </w:rPr>
        <w:t xml:space="preserve">For RACH-less C-LTM, </w:t>
      </w:r>
      <w:r w:rsidR="00870B67" w:rsidRPr="00BB6CDC">
        <w:rPr>
          <w:rFonts w:eastAsia="Malgun Gothic"/>
          <w:b/>
          <w:bCs/>
          <w:lang w:val="en-US" w:eastAsia="ko-KR"/>
        </w:rPr>
        <w:t>introduce</w:t>
      </w:r>
      <w:r w:rsidRPr="00BB6CDC">
        <w:rPr>
          <w:rFonts w:eastAsia="Malgun Gothic" w:hint="eastAsia"/>
          <w:b/>
          <w:bCs/>
          <w:lang w:val="en-US" w:eastAsia="ko-KR"/>
        </w:rPr>
        <w:t xml:space="preserve"> </w:t>
      </w:r>
      <w:r w:rsidRPr="00BB6CDC">
        <w:rPr>
          <w:rFonts w:eastAsia="Malgun Gothic"/>
          <w:b/>
          <w:bCs/>
          <w:lang w:val="en-US" w:eastAsia="ko-KR"/>
        </w:rPr>
        <w:t xml:space="preserve">an </w:t>
      </w:r>
      <w:r w:rsidR="00EF1E39" w:rsidRPr="00BB6CDC">
        <w:rPr>
          <w:rFonts w:eastAsia="Malgun Gothic"/>
          <w:b/>
          <w:bCs/>
          <w:lang w:val="en-US" w:eastAsia="ko-KR"/>
        </w:rPr>
        <w:t>“</w:t>
      </w:r>
      <w:r w:rsidRPr="00BB6CDC">
        <w:rPr>
          <w:rFonts w:eastAsia="Malgun Gothic"/>
          <w:b/>
          <w:bCs/>
          <w:lang w:val="en-US" w:eastAsia="ko-KR"/>
        </w:rPr>
        <w:t xml:space="preserve">early </w:t>
      </w:r>
      <w:r w:rsidRPr="00BB6CDC">
        <w:rPr>
          <w:rFonts w:eastAsia="Malgun Gothic" w:hint="eastAsia"/>
          <w:b/>
          <w:bCs/>
          <w:lang w:val="en-US" w:eastAsia="ko-KR"/>
        </w:rPr>
        <w:t xml:space="preserve">target cell </w:t>
      </w:r>
      <w:r w:rsidRPr="00BB6CDC">
        <w:rPr>
          <w:rFonts w:eastAsia="Malgun Gothic"/>
          <w:b/>
          <w:bCs/>
          <w:lang w:val="en-US" w:eastAsia="ko-KR"/>
        </w:rPr>
        <w:t>notification</w:t>
      </w:r>
      <w:r w:rsidR="00EF1E39" w:rsidRPr="00BB6CDC">
        <w:rPr>
          <w:rFonts w:eastAsia="Malgun Gothic"/>
          <w:b/>
          <w:bCs/>
          <w:lang w:val="en-US" w:eastAsia="ko-KR"/>
        </w:rPr>
        <w:t>”</w:t>
      </w:r>
      <w:r w:rsidRPr="00BB6CDC">
        <w:rPr>
          <w:rFonts w:eastAsia="Malgun Gothic"/>
          <w:b/>
          <w:bCs/>
          <w:lang w:val="en-US" w:eastAsia="ko-KR"/>
        </w:rPr>
        <w:t xml:space="preserve"> signaling </w:t>
      </w:r>
      <w:r w:rsidRPr="00BB6CDC">
        <w:rPr>
          <w:rFonts w:eastAsia="Malgun Gothic" w:hint="eastAsia"/>
          <w:b/>
          <w:bCs/>
          <w:lang w:val="en-US" w:eastAsia="ko-KR"/>
        </w:rPr>
        <w:t xml:space="preserve">procedure </w:t>
      </w:r>
      <w:r w:rsidR="004A0562" w:rsidRPr="00BB6CDC">
        <w:rPr>
          <w:rFonts w:eastAsia="Malgun Gothic" w:hint="eastAsia"/>
          <w:b/>
          <w:bCs/>
          <w:lang w:val="en-US" w:eastAsia="ko-KR"/>
        </w:rPr>
        <w:t xml:space="preserve">where </w:t>
      </w:r>
      <w:r w:rsidR="0051398C" w:rsidRPr="00BB6CDC">
        <w:rPr>
          <w:rFonts w:eastAsia="Malgun Gothic" w:hint="eastAsia"/>
          <w:b/>
          <w:bCs/>
          <w:lang w:val="en-US" w:eastAsia="ko-KR"/>
        </w:rPr>
        <w:t xml:space="preserve">UE </w:t>
      </w:r>
      <w:r w:rsidR="00D46423" w:rsidRPr="00BB6CDC">
        <w:rPr>
          <w:rFonts w:eastAsia="Malgun Gothic" w:hint="eastAsia"/>
          <w:b/>
          <w:bCs/>
          <w:lang w:val="en-US" w:eastAsia="ko-KR"/>
        </w:rPr>
        <w:t xml:space="preserve">informs the serving cell of potential </w:t>
      </w:r>
      <w:r w:rsidR="00663B3D" w:rsidRPr="00BB6CDC">
        <w:rPr>
          <w:rFonts w:eastAsia="Malgun Gothic" w:hint="eastAsia"/>
          <w:b/>
          <w:bCs/>
          <w:lang w:val="en-US" w:eastAsia="ko-KR"/>
        </w:rPr>
        <w:t xml:space="preserve">target C-LTM cell(s) </w:t>
      </w:r>
      <w:r w:rsidR="001C16C6" w:rsidRPr="00BB6CDC">
        <w:rPr>
          <w:rFonts w:eastAsia="Malgun Gothic" w:hint="eastAsia"/>
          <w:b/>
          <w:bCs/>
          <w:lang w:val="en-US" w:eastAsia="ko-KR"/>
        </w:rPr>
        <w:t>and beam(s)</w:t>
      </w:r>
      <w:r w:rsidRPr="00BB6CDC">
        <w:rPr>
          <w:rFonts w:eastAsia="Malgun Gothic" w:hint="eastAsia"/>
          <w:b/>
          <w:bCs/>
          <w:lang w:val="en-US" w:eastAsia="ko-KR"/>
        </w:rPr>
        <w:t>.</w:t>
      </w:r>
    </w:p>
    <w:p w14:paraId="674C75F6" w14:textId="5EF1963C" w:rsidR="00D471F3" w:rsidRDefault="00695158" w:rsidP="005D0EB3">
      <w:pPr>
        <w:pStyle w:val="Heading1"/>
        <w:rPr>
          <w:rFonts w:eastAsia="Malgun Gothic"/>
          <w:lang w:eastAsia="ko-KR"/>
        </w:rPr>
      </w:pPr>
      <w:r>
        <w:rPr>
          <w:rFonts w:eastAsia="Malgun Gothic" w:hint="eastAsia"/>
          <w:lang w:eastAsia="ko-KR"/>
        </w:rPr>
        <w:t>3</w:t>
      </w:r>
      <w:r w:rsidR="00C84264">
        <w:rPr>
          <w:rFonts w:eastAsia="Malgun Gothic"/>
          <w:lang w:eastAsia="ko-KR"/>
        </w:rPr>
        <w:tab/>
      </w:r>
      <w:r w:rsidR="00C84264">
        <w:rPr>
          <w:rFonts w:eastAsia="Malgun Gothic" w:hint="eastAsia"/>
          <w:lang w:eastAsia="ko-KR"/>
        </w:rPr>
        <w:t xml:space="preserve">Early TA </w:t>
      </w:r>
      <w:r w:rsidR="009B3701">
        <w:rPr>
          <w:rFonts w:eastAsia="Malgun Gothic"/>
          <w:lang w:eastAsia="ko-KR"/>
        </w:rPr>
        <w:t>signalling</w:t>
      </w:r>
      <w:r w:rsidR="00C84264">
        <w:rPr>
          <w:rFonts w:eastAsia="Malgun Gothic" w:hint="eastAsia"/>
          <w:lang w:eastAsia="ko-KR"/>
        </w:rPr>
        <w:t xml:space="preserve"> and maintenance</w:t>
      </w:r>
    </w:p>
    <w:p w14:paraId="6B65F4B6" w14:textId="01E3F176" w:rsidR="00070163" w:rsidRDefault="00695158" w:rsidP="009C386B">
      <w:pPr>
        <w:pStyle w:val="Heading2"/>
        <w:rPr>
          <w:lang w:eastAsia="ko-KR"/>
        </w:rPr>
      </w:pPr>
      <w:r>
        <w:rPr>
          <w:rFonts w:eastAsia="Malgun Gothic" w:hint="eastAsia"/>
          <w:lang w:eastAsia="ko-KR"/>
        </w:rPr>
        <w:t>3</w:t>
      </w:r>
      <w:r w:rsidR="009C386B">
        <w:rPr>
          <w:lang w:eastAsia="ko-KR"/>
        </w:rPr>
        <w:t>.</w:t>
      </w:r>
      <w:r w:rsidR="00C11905">
        <w:rPr>
          <w:rFonts w:eastAsia="Malgun Gothic" w:hint="eastAsia"/>
          <w:lang w:eastAsia="ko-KR"/>
        </w:rPr>
        <w:t>1</w:t>
      </w:r>
      <w:r w:rsidR="009C386B">
        <w:rPr>
          <w:lang w:eastAsia="ko-KR"/>
        </w:rPr>
        <w:tab/>
      </w:r>
      <w:r w:rsidR="00B653B5">
        <w:rPr>
          <w:lang w:eastAsia="ko-KR"/>
        </w:rPr>
        <w:t>Candidate cell TA group</w:t>
      </w:r>
    </w:p>
    <w:p w14:paraId="3390E447" w14:textId="37058AC2" w:rsidR="00B653B5" w:rsidRDefault="00E92E09" w:rsidP="00B653B5">
      <w:pPr>
        <w:rPr>
          <w:lang w:eastAsia="ko-KR"/>
        </w:rPr>
      </w:pPr>
      <w:r>
        <w:rPr>
          <w:lang w:eastAsia="ko-KR"/>
        </w:rPr>
        <w:t xml:space="preserve">For the successful RACH-less C-LTM, </w:t>
      </w:r>
      <w:r w:rsidR="00C34A09">
        <w:rPr>
          <w:lang w:eastAsia="ko-KR"/>
        </w:rPr>
        <w:t xml:space="preserve">it is necessary for UE to have </w:t>
      </w:r>
      <w:r w:rsidR="00F2009E">
        <w:rPr>
          <w:lang w:eastAsia="ko-KR"/>
        </w:rPr>
        <w:t xml:space="preserve">a valid TA value for the target candidate cell. </w:t>
      </w:r>
      <w:r w:rsidR="00E542BD">
        <w:rPr>
          <w:lang w:eastAsia="ko-KR"/>
        </w:rPr>
        <w:t xml:space="preserve">Through measurement reports, serving cell would be able to </w:t>
      </w:r>
      <w:r w:rsidR="001D1C24">
        <w:rPr>
          <w:lang w:eastAsia="ko-KR"/>
        </w:rPr>
        <w:t>roughly know which candidate cells are potentially target candidate cells for C-LTM</w:t>
      </w:r>
      <w:r w:rsidR="00362C96">
        <w:rPr>
          <w:lang w:eastAsia="ko-KR"/>
        </w:rPr>
        <w:t xml:space="preserve">. However, </w:t>
      </w:r>
      <w:r w:rsidR="0065218A">
        <w:rPr>
          <w:lang w:eastAsia="ko-KR"/>
        </w:rPr>
        <w:t xml:space="preserve">if </w:t>
      </w:r>
      <w:r w:rsidR="00362C96">
        <w:rPr>
          <w:lang w:eastAsia="ko-KR"/>
        </w:rPr>
        <w:t xml:space="preserve">the number of those candidate cells is not small enough, </w:t>
      </w:r>
      <w:r w:rsidR="009E3B0A">
        <w:rPr>
          <w:lang w:eastAsia="ko-KR"/>
        </w:rPr>
        <w:t xml:space="preserve">these multiple </w:t>
      </w:r>
      <w:r w:rsidR="00DD6DF6">
        <w:rPr>
          <w:lang w:eastAsia="ko-KR"/>
        </w:rPr>
        <w:t xml:space="preserve">PDCCH </w:t>
      </w:r>
      <w:r w:rsidR="00DD6DF6">
        <w:rPr>
          <w:lang w:eastAsia="ko-KR"/>
        </w:rPr>
        <w:lastRenderedPageBreak/>
        <w:t xml:space="preserve">ordered RACH procedures would become overhead </w:t>
      </w:r>
      <w:r w:rsidR="00EF097C">
        <w:rPr>
          <w:lang w:eastAsia="ko-KR"/>
        </w:rPr>
        <w:t xml:space="preserve">such that DL and/or UL </w:t>
      </w:r>
      <w:r w:rsidR="005540D9">
        <w:rPr>
          <w:lang w:eastAsia="ko-KR"/>
        </w:rPr>
        <w:t>performance would degrade due to interruptions.</w:t>
      </w:r>
      <w:r w:rsidR="00BA646E">
        <w:rPr>
          <w:lang w:eastAsia="ko-KR"/>
        </w:rPr>
        <w:t xml:space="preserve"> </w:t>
      </w:r>
    </w:p>
    <w:p w14:paraId="61055DEA" w14:textId="4DFCB382" w:rsidR="00EF1173" w:rsidRDefault="00FB4447" w:rsidP="00B653B5">
      <w:pPr>
        <w:rPr>
          <w:lang w:eastAsia="ko-KR"/>
        </w:rPr>
      </w:pPr>
      <w:r>
        <w:rPr>
          <w:lang w:eastAsia="ko-KR"/>
        </w:rPr>
        <w:t>To alleviate th</w:t>
      </w:r>
      <w:r w:rsidR="005540D9">
        <w:rPr>
          <w:lang w:eastAsia="ko-KR"/>
        </w:rPr>
        <w:t xml:space="preserve">e </w:t>
      </w:r>
      <w:r w:rsidR="00E84D67">
        <w:rPr>
          <w:lang w:eastAsia="ko-KR"/>
        </w:rPr>
        <w:t xml:space="preserve">PDCCH ordered RACH overhead issue, </w:t>
      </w:r>
      <w:r w:rsidR="00680EEB">
        <w:rPr>
          <w:lang w:eastAsia="ko-KR"/>
        </w:rPr>
        <w:t xml:space="preserve">the candidate cell TA group can be considered where </w:t>
      </w:r>
      <w:r w:rsidR="00DD1B83">
        <w:rPr>
          <w:lang w:eastAsia="ko-KR"/>
        </w:rPr>
        <w:t xml:space="preserve">UE </w:t>
      </w:r>
      <w:r w:rsidR="004B0352">
        <w:rPr>
          <w:lang w:eastAsia="ko-KR"/>
        </w:rPr>
        <w:t>can assume a</w:t>
      </w:r>
      <w:r w:rsidR="00156C83">
        <w:rPr>
          <w:lang w:eastAsia="ko-KR"/>
        </w:rPr>
        <w:t xml:space="preserve">n acquired TA value </w:t>
      </w:r>
      <w:r w:rsidR="001355EA">
        <w:rPr>
          <w:lang w:eastAsia="ko-KR"/>
        </w:rPr>
        <w:t xml:space="preserve">from one candidate cell </w:t>
      </w:r>
      <w:r w:rsidR="00156C83">
        <w:rPr>
          <w:lang w:eastAsia="ko-KR"/>
        </w:rPr>
        <w:t>(either from</w:t>
      </w:r>
      <w:r w:rsidR="00877D2E">
        <w:rPr>
          <w:lang w:eastAsia="ko-KR"/>
        </w:rPr>
        <w:t xml:space="preserve"> new TA MAC CE or UE-measured TA)</w:t>
      </w:r>
      <w:r w:rsidR="004B0352">
        <w:rPr>
          <w:lang w:eastAsia="ko-KR"/>
        </w:rPr>
        <w:t xml:space="preserve"> can be applied to </w:t>
      </w:r>
      <w:r w:rsidR="00877D2E">
        <w:rPr>
          <w:lang w:eastAsia="ko-KR"/>
        </w:rPr>
        <w:t xml:space="preserve">all </w:t>
      </w:r>
      <w:r w:rsidR="001355EA">
        <w:rPr>
          <w:lang w:eastAsia="ko-KR"/>
        </w:rPr>
        <w:t>other c</w:t>
      </w:r>
      <w:r w:rsidR="004B0352">
        <w:rPr>
          <w:lang w:eastAsia="ko-KR"/>
        </w:rPr>
        <w:t xml:space="preserve">andidate cells within the TA group. </w:t>
      </w:r>
      <w:r w:rsidR="00CE5E93">
        <w:rPr>
          <w:lang w:eastAsia="ko-KR"/>
        </w:rPr>
        <w:t>By adopting this TA group</w:t>
      </w:r>
      <w:r w:rsidR="003862C9">
        <w:rPr>
          <w:lang w:eastAsia="ko-KR"/>
        </w:rPr>
        <w:t xml:space="preserve">, serving cell can trigger only a few PDCCH ordered RACH </w:t>
      </w:r>
      <w:r w:rsidR="00AB0780">
        <w:rPr>
          <w:lang w:eastAsia="ko-KR"/>
        </w:rPr>
        <w:t>procedures for all candidate cells within the TA group</w:t>
      </w:r>
      <w:r w:rsidR="009E7FB4">
        <w:rPr>
          <w:lang w:eastAsia="ko-KR"/>
        </w:rPr>
        <w:t>, hence the RACH overhead could be significantly reduced.</w:t>
      </w:r>
    </w:p>
    <w:p w14:paraId="11E83AA0" w14:textId="782C4F8D" w:rsidR="009E7FB4" w:rsidRPr="002E0EC7" w:rsidRDefault="009E7FB4" w:rsidP="00B653B5">
      <w:pPr>
        <w:rPr>
          <w:b/>
          <w:bCs/>
          <w:lang w:eastAsia="ko-KR"/>
        </w:rPr>
      </w:pPr>
      <w:r w:rsidRPr="00D060A3">
        <w:rPr>
          <w:b/>
          <w:bCs/>
          <w:lang w:eastAsia="ko-KR"/>
        </w:rPr>
        <w:t>Observation</w:t>
      </w:r>
      <w:r w:rsidR="00A95F83">
        <w:rPr>
          <w:b/>
          <w:bCs/>
          <w:lang w:eastAsia="ko-KR"/>
        </w:rPr>
        <w:t xml:space="preserve"> </w:t>
      </w:r>
      <w:r w:rsidR="008F31D3">
        <w:rPr>
          <w:rFonts w:eastAsia="Malgun Gothic" w:hint="eastAsia"/>
          <w:b/>
          <w:bCs/>
          <w:lang w:eastAsia="ko-KR"/>
        </w:rPr>
        <w:t>3</w:t>
      </w:r>
      <w:r w:rsidRPr="00D060A3">
        <w:rPr>
          <w:b/>
          <w:bCs/>
          <w:lang w:eastAsia="ko-KR"/>
        </w:rPr>
        <w:t xml:space="preserve">: For successful RACH-less C-LTM, serving cell </w:t>
      </w:r>
      <w:r w:rsidR="00C42200" w:rsidRPr="00D060A3">
        <w:rPr>
          <w:b/>
          <w:bCs/>
          <w:lang w:eastAsia="ko-KR"/>
        </w:rPr>
        <w:t xml:space="preserve">may have to trigger PDCCH ordered RACH procedures for all potential target candidate cells, which could become huge overhead </w:t>
      </w:r>
      <w:r w:rsidR="000B2BC6" w:rsidRPr="00D060A3">
        <w:rPr>
          <w:b/>
          <w:bCs/>
          <w:lang w:eastAsia="ko-KR"/>
        </w:rPr>
        <w:t xml:space="preserve">and interruptions </w:t>
      </w:r>
      <w:r w:rsidR="00012D99" w:rsidRPr="00D060A3">
        <w:rPr>
          <w:b/>
          <w:bCs/>
          <w:lang w:eastAsia="ko-KR"/>
        </w:rPr>
        <w:t xml:space="preserve">in data </w:t>
      </w:r>
      <w:r w:rsidR="00012D99" w:rsidRPr="002E0EC7">
        <w:rPr>
          <w:b/>
          <w:bCs/>
          <w:lang w:eastAsia="ko-KR"/>
        </w:rPr>
        <w:t>transmission and reception at UE.</w:t>
      </w:r>
    </w:p>
    <w:p w14:paraId="109B8236" w14:textId="0285CB8C" w:rsidR="00070163" w:rsidRPr="00D060A3" w:rsidRDefault="000B2BC6" w:rsidP="00546152">
      <w:pPr>
        <w:rPr>
          <w:rFonts w:eastAsia="Malgun Gothic"/>
          <w:b/>
          <w:bCs/>
          <w:lang w:eastAsia="ko-KR"/>
        </w:rPr>
      </w:pPr>
      <w:r w:rsidRPr="002E0EC7">
        <w:rPr>
          <w:b/>
          <w:bCs/>
          <w:lang w:eastAsia="ko-KR"/>
        </w:rPr>
        <w:t>Proposal</w:t>
      </w:r>
      <w:r w:rsidR="00A95F83" w:rsidRPr="002E0EC7">
        <w:rPr>
          <w:b/>
          <w:bCs/>
          <w:lang w:eastAsia="ko-KR"/>
        </w:rPr>
        <w:t xml:space="preserve"> </w:t>
      </w:r>
      <w:r w:rsidR="008F31D3" w:rsidRPr="002E0EC7">
        <w:rPr>
          <w:rFonts w:eastAsia="Malgun Gothic" w:hint="eastAsia"/>
          <w:b/>
          <w:bCs/>
          <w:lang w:eastAsia="ko-KR"/>
        </w:rPr>
        <w:t>3</w:t>
      </w:r>
      <w:r w:rsidRPr="002E0EC7">
        <w:rPr>
          <w:b/>
          <w:bCs/>
          <w:lang w:eastAsia="ko-KR"/>
        </w:rPr>
        <w:t xml:space="preserve">: RAN2 to </w:t>
      </w:r>
      <w:r w:rsidR="002E0EC7" w:rsidRPr="002E0EC7">
        <w:rPr>
          <w:rFonts w:eastAsia="Malgun Gothic" w:hint="eastAsia"/>
          <w:b/>
          <w:bCs/>
          <w:lang w:eastAsia="ko-KR"/>
        </w:rPr>
        <w:t>support</w:t>
      </w:r>
      <w:r w:rsidRPr="002E0EC7">
        <w:rPr>
          <w:b/>
          <w:bCs/>
          <w:lang w:eastAsia="ko-KR"/>
        </w:rPr>
        <w:t xml:space="preserve"> the candidate cell TA group</w:t>
      </w:r>
      <w:r w:rsidR="00FB088E" w:rsidRPr="002E0EC7">
        <w:rPr>
          <w:b/>
          <w:bCs/>
          <w:lang w:eastAsia="ko-KR"/>
        </w:rPr>
        <w:t xml:space="preserve"> where </w:t>
      </w:r>
      <w:r w:rsidR="00626FFF" w:rsidRPr="002E0EC7">
        <w:rPr>
          <w:b/>
          <w:bCs/>
          <w:lang w:eastAsia="ko-KR"/>
        </w:rPr>
        <w:t xml:space="preserve">UE can assume that a </w:t>
      </w:r>
      <w:r w:rsidR="00625142" w:rsidRPr="002E0EC7">
        <w:rPr>
          <w:b/>
          <w:bCs/>
          <w:lang w:eastAsia="ko-KR"/>
        </w:rPr>
        <w:t>T</w:t>
      </w:r>
      <w:r w:rsidR="00626FFF" w:rsidRPr="002E0EC7">
        <w:rPr>
          <w:b/>
          <w:bCs/>
          <w:lang w:eastAsia="ko-KR"/>
        </w:rPr>
        <w:t xml:space="preserve">A value </w:t>
      </w:r>
      <w:r w:rsidR="00D060A3" w:rsidRPr="002E0EC7">
        <w:rPr>
          <w:b/>
          <w:bCs/>
          <w:lang w:eastAsia="ko-KR"/>
        </w:rPr>
        <w:t xml:space="preserve">from one candidate cell </w:t>
      </w:r>
      <w:r w:rsidR="00625142" w:rsidRPr="002E0EC7">
        <w:rPr>
          <w:b/>
          <w:bCs/>
          <w:lang w:eastAsia="ko-KR"/>
        </w:rPr>
        <w:t>(acquired either from new TA MAC CE or UE-measured TA)</w:t>
      </w:r>
      <w:r w:rsidR="001355EA" w:rsidRPr="002E0EC7">
        <w:rPr>
          <w:b/>
          <w:bCs/>
          <w:lang w:eastAsia="ko-KR"/>
        </w:rPr>
        <w:t xml:space="preserve"> </w:t>
      </w:r>
      <w:r w:rsidR="00626FFF" w:rsidRPr="002E0EC7">
        <w:rPr>
          <w:b/>
          <w:bCs/>
          <w:lang w:eastAsia="ko-KR"/>
        </w:rPr>
        <w:t xml:space="preserve">can be applied to </w:t>
      </w:r>
      <w:r w:rsidR="00D060A3" w:rsidRPr="002E0EC7">
        <w:rPr>
          <w:b/>
          <w:bCs/>
          <w:lang w:eastAsia="ko-KR"/>
        </w:rPr>
        <w:t xml:space="preserve">all other </w:t>
      </w:r>
      <w:r w:rsidR="00FB088E" w:rsidRPr="002E0EC7">
        <w:rPr>
          <w:b/>
          <w:bCs/>
          <w:lang w:eastAsia="ko-KR"/>
        </w:rPr>
        <w:t xml:space="preserve">candidate cells </w:t>
      </w:r>
      <w:r w:rsidR="00D060A3" w:rsidRPr="002E0EC7">
        <w:rPr>
          <w:b/>
          <w:bCs/>
          <w:lang w:eastAsia="ko-KR"/>
        </w:rPr>
        <w:t>in that TA group.</w:t>
      </w:r>
    </w:p>
    <w:p w14:paraId="72DC3B69" w14:textId="0CF9449C" w:rsidR="00C93E2C" w:rsidRDefault="00695158" w:rsidP="00C93E2C">
      <w:pPr>
        <w:pStyle w:val="Heading2"/>
        <w:rPr>
          <w:rFonts w:eastAsia="Malgun Gothic"/>
          <w:lang w:eastAsia="ko-KR"/>
        </w:rPr>
      </w:pPr>
      <w:r>
        <w:rPr>
          <w:rFonts w:eastAsia="Malgun Gothic" w:hint="eastAsia"/>
          <w:lang w:eastAsia="ko-KR"/>
        </w:rPr>
        <w:t>3</w:t>
      </w:r>
      <w:r w:rsidR="00C93E2C">
        <w:rPr>
          <w:rFonts w:eastAsia="Malgun Gothic" w:hint="eastAsia"/>
          <w:lang w:eastAsia="ko-KR"/>
        </w:rPr>
        <w:t>.</w:t>
      </w:r>
      <w:r w:rsidR="0078201C">
        <w:rPr>
          <w:rFonts w:eastAsia="Malgun Gothic" w:hint="eastAsia"/>
          <w:lang w:eastAsia="ko-KR"/>
        </w:rPr>
        <w:t>2</w:t>
      </w:r>
      <w:r w:rsidR="00FE5B2D">
        <w:rPr>
          <w:rFonts w:eastAsia="Malgun Gothic"/>
          <w:lang w:eastAsia="ko-KR"/>
        </w:rPr>
        <w:tab/>
      </w:r>
      <w:r w:rsidR="00C93E2C">
        <w:rPr>
          <w:rFonts w:eastAsia="Malgun Gothic" w:hint="eastAsia"/>
          <w:lang w:eastAsia="ko-KR"/>
        </w:rPr>
        <w:t xml:space="preserve">TA </w:t>
      </w:r>
      <w:r w:rsidR="008B4585">
        <w:rPr>
          <w:rFonts w:eastAsia="Malgun Gothic" w:hint="eastAsia"/>
          <w:lang w:eastAsia="ko-KR"/>
        </w:rPr>
        <w:t>validation</w:t>
      </w:r>
      <w:r w:rsidR="00C51AA1">
        <w:rPr>
          <w:rFonts w:eastAsia="Malgun Gothic" w:hint="eastAsia"/>
          <w:lang w:eastAsia="ko-KR"/>
        </w:rPr>
        <w:t xml:space="preserve"> procedure</w:t>
      </w:r>
    </w:p>
    <w:p w14:paraId="6400B213" w14:textId="171BFA14" w:rsidR="00117A20" w:rsidRDefault="00DD7973" w:rsidP="00C93E2C">
      <w:pPr>
        <w:rPr>
          <w:rFonts w:eastAsia="Malgun Gothic"/>
          <w:lang w:eastAsia="ko-KR"/>
        </w:rPr>
      </w:pPr>
      <w:r>
        <w:rPr>
          <w:rFonts w:eastAsia="Malgun Gothic" w:hint="eastAsia"/>
          <w:lang w:eastAsia="ko-KR"/>
        </w:rPr>
        <w:t xml:space="preserve">In RAN2#129, </w:t>
      </w:r>
      <w:r w:rsidR="0069388E">
        <w:rPr>
          <w:rFonts w:eastAsia="Malgun Gothic" w:hint="eastAsia"/>
          <w:lang w:eastAsia="ko-KR"/>
        </w:rPr>
        <w:t xml:space="preserve">it was agreed </w:t>
      </w:r>
      <w:r w:rsidR="003E74ED">
        <w:rPr>
          <w:rFonts w:eastAsia="Malgun Gothic" w:hint="eastAsia"/>
          <w:lang w:eastAsia="ko-KR"/>
        </w:rPr>
        <w:t>the</w:t>
      </w:r>
      <w:r w:rsidR="00C70A87">
        <w:rPr>
          <w:rFonts w:eastAsia="Malgun Gothic" w:hint="eastAsia"/>
          <w:lang w:eastAsia="ko-KR"/>
        </w:rPr>
        <w:t xml:space="preserve"> TA timer-based</w:t>
      </w:r>
      <w:r w:rsidR="003E74ED">
        <w:rPr>
          <w:rFonts w:eastAsia="Malgun Gothic" w:hint="eastAsia"/>
          <w:lang w:eastAsia="ko-KR"/>
        </w:rPr>
        <w:t xml:space="preserve"> TA validation </w:t>
      </w:r>
      <w:r w:rsidR="00235494">
        <w:rPr>
          <w:rFonts w:eastAsia="Malgun Gothic" w:hint="eastAsia"/>
          <w:lang w:eastAsia="ko-KR"/>
        </w:rPr>
        <w:t>procedure,</w:t>
      </w:r>
      <w:r w:rsidR="00650F70">
        <w:rPr>
          <w:rFonts w:eastAsia="Malgun Gothic" w:hint="eastAsia"/>
          <w:lang w:eastAsia="ko-KR"/>
        </w:rPr>
        <w:t xml:space="preserve"> i.e., </w:t>
      </w:r>
      <w:r w:rsidR="009D2818">
        <w:rPr>
          <w:rFonts w:eastAsia="Malgun Gothic" w:hint="eastAsia"/>
          <w:lang w:eastAsia="ko-KR"/>
        </w:rPr>
        <w:t>if C-LTM TA timer starts/re-starts when UE receives TA</w:t>
      </w:r>
      <w:r w:rsidR="00A1737A">
        <w:rPr>
          <w:rFonts w:eastAsia="Malgun Gothic" w:hint="eastAsia"/>
          <w:lang w:eastAsia="ko-KR"/>
        </w:rPr>
        <w:t xml:space="preserve"> value for the candidate cell via MAC CE, and as long as the TA timer associated with the candidate cell is running</w:t>
      </w:r>
      <w:r w:rsidR="00117A20">
        <w:rPr>
          <w:rFonts w:eastAsia="Malgun Gothic" w:hint="eastAsia"/>
          <w:lang w:eastAsia="ko-KR"/>
        </w:rPr>
        <w:t xml:space="preserve"> UE considers the TA for the candidate cell is valid.</w:t>
      </w:r>
    </w:p>
    <w:p w14:paraId="1AFF8E97" w14:textId="77777777" w:rsidR="00235494" w:rsidRDefault="00C62CB6" w:rsidP="00C93E2C">
      <w:pPr>
        <w:rPr>
          <w:rFonts w:eastAsia="Malgun Gothic"/>
          <w:lang w:eastAsia="ko-KR"/>
        </w:rPr>
      </w:pPr>
      <w:r>
        <w:rPr>
          <w:rFonts w:eastAsia="Malgun Gothic" w:hint="eastAsia"/>
          <w:lang w:eastAsia="ko-KR"/>
        </w:rPr>
        <w:t xml:space="preserve">Since </w:t>
      </w:r>
      <w:r w:rsidR="00A10625">
        <w:rPr>
          <w:rFonts w:eastAsia="Malgun Gothic" w:hint="eastAsia"/>
          <w:lang w:eastAsia="ko-KR"/>
        </w:rPr>
        <w:t xml:space="preserve">the purpose of </w:t>
      </w:r>
      <w:r w:rsidR="004D492C">
        <w:rPr>
          <w:rFonts w:eastAsia="Malgun Gothic" w:hint="eastAsia"/>
          <w:lang w:eastAsia="ko-KR"/>
        </w:rPr>
        <w:t>TA adjustment in uplink transmission</w:t>
      </w:r>
      <w:r w:rsidR="00A10625">
        <w:rPr>
          <w:rFonts w:eastAsia="Malgun Gothic" w:hint="eastAsia"/>
          <w:lang w:eastAsia="ko-KR"/>
        </w:rPr>
        <w:t>s</w:t>
      </w:r>
      <w:r w:rsidR="004D492C">
        <w:rPr>
          <w:rFonts w:eastAsia="Malgun Gothic" w:hint="eastAsia"/>
          <w:lang w:eastAsia="ko-KR"/>
        </w:rPr>
        <w:t xml:space="preserve"> is to compensate </w:t>
      </w:r>
      <w:r w:rsidR="005A05C1">
        <w:rPr>
          <w:rFonts w:eastAsia="Malgun Gothic" w:hint="eastAsia"/>
          <w:lang w:eastAsia="ko-KR"/>
        </w:rPr>
        <w:t xml:space="preserve">for the </w:t>
      </w:r>
      <w:r w:rsidR="008D6CAB">
        <w:rPr>
          <w:rFonts w:eastAsia="Malgun Gothic" w:hint="eastAsia"/>
          <w:lang w:eastAsia="ko-KR"/>
        </w:rPr>
        <w:t>additional propagation delay</w:t>
      </w:r>
      <w:r w:rsidR="004B22C3">
        <w:rPr>
          <w:rFonts w:eastAsia="Malgun Gothic" w:hint="eastAsia"/>
          <w:lang w:eastAsia="ko-KR"/>
        </w:rPr>
        <w:t xml:space="preserve">, the TA validation </w:t>
      </w:r>
      <w:r w:rsidR="00235494">
        <w:rPr>
          <w:rFonts w:eastAsia="Malgun Gothic" w:hint="eastAsia"/>
          <w:lang w:eastAsia="ko-KR"/>
        </w:rPr>
        <w:t>procedure s</w:t>
      </w:r>
      <w:r w:rsidR="004B22C3">
        <w:rPr>
          <w:rFonts w:eastAsia="Malgun Gothic" w:hint="eastAsia"/>
          <w:lang w:eastAsia="ko-KR"/>
        </w:rPr>
        <w:t>hould be able to track</w:t>
      </w:r>
      <w:r w:rsidR="001C1812">
        <w:rPr>
          <w:rFonts w:eastAsia="Malgun Gothic" w:hint="eastAsia"/>
          <w:lang w:eastAsia="ko-KR"/>
        </w:rPr>
        <w:t xml:space="preserve"> </w:t>
      </w:r>
      <w:r w:rsidR="00424457">
        <w:rPr>
          <w:rFonts w:eastAsia="Malgun Gothic" w:hint="eastAsia"/>
          <w:lang w:eastAsia="ko-KR"/>
        </w:rPr>
        <w:t>the</w:t>
      </w:r>
      <w:r w:rsidR="001C1812">
        <w:rPr>
          <w:rFonts w:eastAsia="Malgun Gothic" w:hint="eastAsia"/>
          <w:lang w:eastAsia="ko-KR"/>
        </w:rPr>
        <w:t xml:space="preserve"> propagation delay chan</w:t>
      </w:r>
      <w:r w:rsidR="00424457">
        <w:rPr>
          <w:rFonts w:eastAsia="Malgun Gothic" w:hint="eastAsia"/>
          <w:lang w:eastAsia="ko-KR"/>
        </w:rPr>
        <w:t>ge, which can be also identified by RSRP change (</w:t>
      </w:r>
      <w:r w:rsidR="004239D6">
        <w:rPr>
          <w:rFonts w:eastAsia="Malgun Gothic" w:hint="eastAsia"/>
          <w:lang w:eastAsia="ko-KR"/>
        </w:rPr>
        <w:t>reflecting a pathloss change).</w:t>
      </w:r>
      <w:r w:rsidR="004B22C3">
        <w:rPr>
          <w:rFonts w:eastAsia="Malgun Gothic" w:hint="eastAsia"/>
          <w:lang w:eastAsia="ko-KR"/>
        </w:rPr>
        <w:t xml:space="preserve"> </w:t>
      </w:r>
    </w:p>
    <w:p w14:paraId="73A0CE1C" w14:textId="0E071516" w:rsidR="00BE6D35" w:rsidRDefault="004119A5" w:rsidP="00C93E2C">
      <w:pPr>
        <w:rPr>
          <w:rFonts w:eastAsia="Malgun Gothic"/>
          <w:lang w:eastAsia="ko-KR"/>
        </w:rPr>
      </w:pPr>
      <w:r>
        <w:rPr>
          <w:rFonts w:eastAsia="Malgun Gothic"/>
          <w:lang w:eastAsia="ko-KR"/>
        </w:rPr>
        <w:t>The</w:t>
      </w:r>
      <w:r w:rsidR="00CD02D0">
        <w:rPr>
          <w:rFonts w:eastAsia="Malgun Gothic"/>
          <w:lang w:eastAsia="ko-KR"/>
        </w:rPr>
        <w:t xml:space="preserve"> </w:t>
      </w:r>
      <w:r>
        <w:rPr>
          <w:rFonts w:eastAsia="Malgun Gothic"/>
          <w:lang w:eastAsia="ko-KR"/>
        </w:rPr>
        <w:t xml:space="preserve">TA validation </w:t>
      </w:r>
      <w:r w:rsidR="00D272A3">
        <w:rPr>
          <w:rFonts w:eastAsia="Malgun Gothic"/>
          <w:lang w:eastAsia="ko-KR"/>
        </w:rPr>
        <w:t>procedure at</w:t>
      </w:r>
      <w:r>
        <w:rPr>
          <w:rFonts w:eastAsia="Malgun Gothic"/>
          <w:lang w:eastAsia="ko-KR"/>
        </w:rPr>
        <w:t xml:space="preserve"> UE has been </w:t>
      </w:r>
      <w:r w:rsidR="00CD02D0">
        <w:rPr>
          <w:rFonts w:eastAsia="Malgun Gothic"/>
          <w:lang w:eastAsia="ko-KR"/>
        </w:rPr>
        <w:t>discussed in other</w:t>
      </w:r>
      <w:r w:rsidR="007078C5">
        <w:rPr>
          <w:rFonts w:eastAsia="Malgun Gothic"/>
          <w:lang w:eastAsia="ko-KR"/>
        </w:rPr>
        <w:t xml:space="preserve"> topics</w:t>
      </w:r>
      <w:r w:rsidR="00CD02D0">
        <w:rPr>
          <w:rFonts w:eastAsia="Malgun Gothic"/>
          <w:lang w:eastAsia="ko-KR"/>
        </w:rPr>
        <w:t xml:space="preserve"> </w:t>
      </w:r>
      <w:r w:rsidR="00D272A3">
        <w:rPr>
          <w:rFonts w:eastAsia="Malgun Gothic"/>
          <w:lang w:eastAsia="ko-KR"/>
        </w:rPr>
        <w:t xml:space="preserve">before </w:t>
      </w:r>
      <w:r w:rsidR="00CD02D0">
        <w:rPr>
          <w:rFonts w:eastAsia="Malgun Gothic"/>
          <w:lang w:eastAsia="ko-KR"/>
        </w:rPr>
        <w:t>such as CG-SDT</w:t>
      </w:r>
      <w:r w:rsidR="00851821">
        <w:rPr>
          <w:rFonts w:eastAsia="Malgun Gothic"/>
          <w:lang w:eastAsia="ko-KR"/>
        </w:rPr>
        <w:t xml:space="preserve"> transmission</w:t>
      </w:r>
      <w:r w:rsidR="00CD02D0">
        <w:rPr>
          <w:rFonts w:eastAsia="Malgun Gothic"/>
          <w:lang w:eastAsia="ko-KR"/>
        </w:rPr>
        <w:t xml:space="preserve"> or </w:t>
      </w:r>
      <w:r w:rsidR="00851821">
        <w:rPr>
          <w:rFonts w:eastAsia="Malgun Gothic"/>
          <w:lang w:eastAsia="ko-KR"/>
        </w:rPr>
        <w:t xml:space="preserve">SRS transmission for positioning, and </w:t>
      </w:r>
      <w:r w:rsidR="00D272A3">
        <w:rPr>
          <w:rFonts w:eastAsia="Malgun Gothic"/>
          <w:lang w:eastAsia="ko-KR"/>
        </w:rPr>
        <w:t>th</w:t>
      </w:r>
      <w:r w:rsidR="007078C5">
        <w:rPr>
          <w:rFonts w:eastAsia="Malgun Gothic"/>
          <w:lang w:eastAsia="ko-KR"/>
        </w:rPr>
        <w:t xml:space="preserve">e existing validation procedure can be used as a baseline. </w:t>
      </w:r>
      <w:r w:rsidR="00883911">
        <w:rPr>
          <w:rFonts w:eastAsia="Malgun Gothic"/>
          <w:lang w:eastAsia="ko-KR"/>
        </w:rPr>
        <w:t>According to</w:t>
      </w:r>
      <w:r w:rsidR="00432E76">
        <w:rPr>
          <w:rFonts w:eastAsia="Malgun Gothic"/>
          <w:lang w:eastAsia="ko-KR"/>
        </w:rPr>
        <w:t xml:space="preserve"> Section 5.72.2 in </w:t>
      </w:r>
      <w:r w:rsidR="00E559E0">
        <w:rPr>
          <w:rFonts w:eastAsia="Malgun Gothic"/>
          <w:lang w:eastAsia="ko-KR"/>
        </w:rPr>
        <w:t xml:space="preserve">TS </w:t>
      </w:r>
      <w:r w:rsidR="00432E76">
        <w:rPr>
          <w:rFonts w:eastAsia="Malgun Gothic"/>
          <w:lang w:eastAsia="ko-KR"/>
        </w:rPr>
        <w:t>38.321</w:t>
      </w:r>
      <w:r w:rsidR="00E559E0">
        <w:rPr>
          <w:rFonts w:eastAsia="Malgun Gothic"/>
          <w:lang w:eastAsia="ko-KR"/>
        </w:rPr>
        <w:t xml:space="preserve"> MAC specification, </w:t>
      </w:r>
      <w:r w:rsidR="00215971">
        <w:rPr>
          <w:rFonts w:eastAsia="Malgun Gothic"/>
          <w:lang w:eastAsia="ko-KR"/>
        </w:rPr>
        <w:t xml:space="preserve">the </w:t>
      </w:r>
      <w:r w:rsidR="003B3CEF">
        <w:rPr>
          <w:rFonts w:eastAsia="Malgun Gothic"/>
          <w:lang w:eastAsia="ko-KR"/>
        </w:rPr>
        <w:t xml:space="preserve">following procedure is defined for the </w:t>
      </w:r>
      <w:r w:rsidR="00215971">
        <w:rPr>
          <w:rFonts w:eastAsia="Malgun Gothic"/>
          <w:lang w:eastAsia="ko-KR"/>
        </w:rPr>
        <w:t>TA validation for CG-SDT</w:t>
      </w:r>
      <w:r w:rsidR="003B3CEF">
        <w:rPr>
          <w:rFonts w:eastAsia="Malgun Gothic"/>
          <w:lang w:eastAsia="ko-KR"/>
        </w:rPr>
        <w:t>.</w:t>
      </w:r>
    </w:p>
    <w:tbl>
      <w:tblPr>
        <w:tblStyle w:val="TableGrid"/>
        <w:tblW w:w="0" w:type="auto"/>
        <w:tblLook w:val="04A0" w:firstRow="1" w:lastRow="0" w:firstColumn="1" w:lastColumn="0" w:noHBand="0" w:noVBand="1"/>
      </w:tblPr>
      <w:tblGrid>
        <w:gridCol w:w="9631"/>
      </w:tblGrid>
      <w:tr w:rsidR="003B3CEF" w14:paraId="0BF5C5FD" w14:textId="77777777" w:rsidTr="003B3CEF">
        <w:tc>
          <w:tcPr>
            <w:tcW w:w="9631" w:type="dxa"/>
          </w:tcPr>
          <w:p w14:paraId="79978389" w14:textId="77777777" w:rsidR="003B3CEF" w:rsidRPr="00FA0FAE" w:rsidRDefault="003B3CEF" w:rsidP="003B3CEF">
            <w:pPr>
              <w:rPr>
                <w:rFonts w:eastAsia="DengXian"/>
                <w:lang w:eastAsia="zh-CN"/>
              </w:rPr>
            </w:pPr>
            <w:r w:rsidRPr="00FA0FAE">
              <w:rPr>
                <w:rFonts w:eastAsia="DengXian"/>
                <w:lang w:eastAsia="zh-CN"/>
              </w:rPr>
              <w:t>The MAC entity shall consider the TA of the initial CG-SDT transmission with CCCH message to be valid when the following conditions are fulfilled:</w:t>
            </w:r>
          </w:p>
          <w:p w14:paraId="449E2AE3"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The RSRP values for the stored downlink pathloss reference and the current downlink pathloss reference are valid according to TS 38.133 [11]; and</w:t>
            </w:r>
          </w:p>
          <w:p w14:paraId="02E013B8"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 xml:space="preserve">Compared to the stored downlink pathloss reference RSRP value, the current RSRP value of the downlink pathloss reference calculated as specified in </w:t>
            </w:r>
            <w:r w:rsidRPr="00FA0FAE">
              <w:rPr>
                <w:lang w:eastAsia="ko-KR"/>
              </w:rPr>
              <w:t xml:space="preserve">TS 38.133 [11] </w:t>
            </w:r>
            <w:r w:rsidRPr="00FA0FAE">
              <w:rPr>
                <w:rFonts w:eastAsia="DengXian"/>
                <w:lang w:eastAsia="zh-CN"/>
              </w:rPr>
              <w:t>has not increased/decreased by more than</w:t>
            </w:r>
            <w:r w:rsidRPr="00FA0FAE">
              <w:rPr>
                <w:rFonts w:eastAsia="DengXian"/>
                <w:iCs/>
                <w:lang w:eastAsia="zh-CN"/>
              </w:rPr>
              <w:t xml:space="preserve"> </w:t>
            </w:r>
            <w:r w:rsidRPr="00FA0FAE">
              <w:rPr>
                <w:rFonts w:eastAsia="DengXian"/>
                <w:i/>
                <w:lang w:eastAsia="zh-CN"/>
              </w:rPr>
              <w:t>cg-SDT-RSRP-ChangeThreshold</w:t>
            </w:r>
            <w:r w:rsidRPr="00FA0FAE">
              <w:rPr>
                <w:rFonts w:eastAsia="DengXian"/>
                <w:lang w:eastAsia="zh-CN"/>
              </w:rPr>
              <w:t>, if configured; and</w:t>
            </w:r>
          </w:p>
          <w:p w14:paraId="0DA84899" w14:textId="4BF08441" w:rsidR="003B3CEF" w:rsidRDefault="003B3CEF" w:rsidP="003B3CEF">
            <w:pPr>
              <w:pStyle w:val="B1"/>
              <w:rPr>
                <w:rFonts w:eastAsia="Malgun Gothic"/>
                <w:lang w:eastAsia="ko-KR"/>
              </w:rPr>
            </w:pPr>
            <w:r w:rsidRPr="00FA0FAE">
              <w:rPr>
                <w:rFonts w:eastAsia="DengXian"/>
                <w:lang w:eastAsia="zh-CN"/>
              </w:rPr>
              <w:t>1&gt;</w:t>
            </w:r>
            <w:r w:rsidRPr="00FA0FAE">
              <w:rPr>
                <w:rFonts w:eastAsia="DengXian"/>
                <w:lang w:eastAsia="zh-CN"/>
              </w:rPr>
              <w:tab/>
            </w:r>
            <w:r w:rsidRPr="00FA0FAE">
              <w:rPr>
                <w:rFonts w:eastAsia="DengXian"/>
                <w:i/>
                <w:lang w:eastAsia="zh-CN"/>
              </w:rPr>
              <w:t>cg-SDT-TimeAlignmentTimer</w:t>
            </w:r>
            <w:r w:rsidRPr="00FA0FAE">
              <w:rPr>
                <w:rFonts w:eastAsia="DengXian"/>
                <w:lang w:eastAsia="zh-CN"/>
              </w:rPr>
              <w:t xml:space="preserve"> is running</w:t>
            </w:r>
          </w:p>
        </w:tc>
      </w:tr>
    </w:tbl>
    <w:p w14:paraId="3686914E" w14:textId="3DD144D9" w:rsidR="003B3CEF" w:rsidRDefault="00BC38C9" w:rsidP="00C93E2C">
      <w:pPr>
        <w:rPr>
          <w:rFonts w:eastAsia="Malgun Gothic"/>
          <w:lang w:eastAsia="ko-KR"/>
        </w:rPr>
      </w:pPr>
      <w:r>
        <w:rPr>
          <w:rFonts w:eastAsia="Malgun Gothic"/>
          <w:lang w:eastAsia="ko-KR"/>
        </w:rPr>
        <w:t>From above three conditions, the second (RSRP change threshold) and the third (</w:t>
      </w:r>
      <w:r w:rsidR="00B15E53">
        <w:rPr>
          <w:rFonts w:eastAsia="Malgun Gothic"/>
          <w:lang w:eastAsia="ko-KR"/>
        </w:rPr>
        <w:t xml:space="preserve">TA timer) would be relevant for </w:t>
      </w:r>
      <w:r w:rsidR="006B1BFA">
        <w:rPr>
          <w:rFonts w:eastAsia="Malgun Gothic"/>
          <w:lang w:eastAsia="ko-KR"/>
        </w:rPr>
        <w:t>C-LTM</w:t>
      </w:r>
      <w:r w:rsidR="00B44A2A">
        <w:rPr>
          <w:rFonts w:eastAsia="Malgun Gothic"/>
          <w:lang w:eastAsia="ko-KR"/>
        </w:rPr>
        <w:t xml:space="preserve">. The first condition (valid RSRP) </w:t>
      </w:r>
      <w:r w:rsidR="00670679">
        <w:rPr>
          <w:rFonts w:eastAsia="Malgun Gothic"/>
          <w:lang w:eastAsia="ko-KR"/>
        </w:rPr>
        <w:t xml:space="preserve">is </w:t>
      </w:r>
      <w:r w:rsidR="00EB4070">
        <w:rPr>
          <w:rFonts w:eastAsia="Malgun Gothic"/>
          <w:lang w:eastAsia="ko-KR"/>
        </w:rPr>
        <w:t>to cover UE in RRC_INACTIVE state</w:t>
      </w:r>
      <w:r w:rsidR="008314D7">
        <w:rPr>
          <w:rFonts w:eastAsia="Malgun Gothic"/>
          <w:lang w:eastAsia="ko-KR"/>
        </w:rPr>
        <w:t>, so it is not necessary for C-LTM.</w:t>
      </w:r>
    </w:p>
    <w:p w14:paraId="7A4C0B56" w14:textId="2F809415" w:rsidR="005E3A64" w:rsidRDefault="005E3A64" w:rsidP="00C93E2C">
      <w:pPr>
        <w:rPr>
          <w:rFonts w:eastAsia="Malgun Gothic"/>
          <w:lang w:eastAsia="ko-KR"/>
        </w:rPr>
      </w:pPr>
      <w:r>
        <w:rPr>
          <w:rFonts w:eastAsia="Malgun Gothic"/>
          <w:lang w:eastAsia="ko-KR"/>
        </w:rPr>
        <w:t>In addition to the TA timer</w:t>
      </w:r>
      <w:r w:rsidR="005C3655">
        <w:rPr>
          <w:rFonts w:eastAsia="Malgun Gothic"/>
          <w:lang w:eastAsia="ko-KR"/>
        </w:rPr>
        <w:t xml:space="preserve"> that </w:t>
      </w:r>
      <w:r w:rsidR="003D7BB5">
        <w:rPr>
          <w:rFonts w:eastAsia="Malgun Gothic"/>
          <w:lang w:eastAsia="ko-KR"/>
        </w:rPr>
        <w:t xml:space="preserve">has been </w:t>
      </w:r>
      <w:r w:rsidR="005C3655">
        <w:rPr>
          <w:rFonts w:eastAsia="Malgun Gothic"/>
          <w:lang w:eastAsia="ko-KR"/>
        </w:rPr>
        <w:t>already agreed</w:t>
      </w:r>
      <w:r>
        <w:rPr>
          <w:rFonts w:eastAsia="Malgun Gothic"/>
          <w:lang w:eastAsia="ko-KR"/>
        </w:rPr>
        <w:t xml:space="preserve">, </w:t>
      </w:r>
      <w:r w:rsidR="00E90D85">
        <w:rPr>
          <w:rFonts w:eastAsia="Malgun Gothic"/>
          <w:lang w:eastAsia="ko-KR"/>
        </w:rPr>
        <w:t xml:space="preserve">checking the RSRP change </w:t>
      </w:r>
      <w:r w:rsidR="00FE5081">
        <w:rPr>
          <w:rFonts w:eastAsia="Malgun Gothic"/>
          <w:lang w:eastAsia="ko-KR"/>
        </w:rPr>
        <w:t xml:space="preserve">(L1 or L3) </w:t>
      </w:r>
      <w:r w:rsidR="00FC0EA8">
        <w:rPr>
          <w:rFonts w:eastAsia="Malgun Gothic"/>
          <w:lang w:eastAsia="ko-KR"/>
        </w:rPr>
        <w:t xml:space="preserve">can be used to </w:t>
      </w:r>
      <w:r w:rsidR="007E7AD8">
        <w:rPr>
          <w:rFonts w:eastAsia="Malgun Gothic"/>
          <w:lang w:eastAsia="ko-KR"/>
        </w:rPr>
        <w:t xml:space="preserve">track </w:t>
      </w:r>
      <w:r w:rsidR="00AF6099">
        <w:rPr>
          <w:rFonts w:eastAsia="Malgun Gothic"/>
          <w:lang w:eastAsia="ko-KR"/>
        </w:rPr>
        <w:t>UE’s pathloss change</w:t>
      </w:r>
      <w:r w:rsidR="00FF522F">
        <w:rPr>
          <w:rFonts w:eastAsia="Malgun Gothic"/>
          <w:lang w:eastAsia="ko-KR"/>
        </w:rPr>
        <w:t xml:space="preserve"> which impacts the propagation latency.</w:t>
      </w:r>
    </w:p>
    <w:p w14:paraId="6E1A976F" w14:textId="196D83BA" w:rsidR="003B3CEF" w:rsidRPr="00A95F83" w:rsidRDefault="00FF522F" w:rsidP="00C93E2C">
      <w:pPr>
        <w:rPr>
          <w:rFonts w:eastAsia="Malgun Gothic"/>
          <w:b/>
          <w:bCs/>
          <w:lang w:eastAsia="ko-KR"/>
        </w:rPr>
      </w:pPr>
      <w:r w:rsidRPr="00A95F83">
        <w:rPr>
          <w:rFonts w:eastAsia="Malgun Gothic"/>
          <w:b/>
          <w:bCs/>
          <w:lang w:eastAsia="ko-KR"/>
        </w:rPr>
        <w:t>Observation</w:t>
      </w:r>
      <w:r w:rsidR="00A95F83" w:rsidRPr="00A95F83">
        <w:rPr>
          <w:rFonts w:eastAsia="Malgun Gothic"/>
          <w:b/>
          <w:bCs/>
          <w:lang w:eastAsia="ko-KR"/>
        </w:rPr>
        <w:t xml:space="preserve"> </w:t>
      </w:r>
      <w:r w:rsidR="008F31D3">
        <w:rPr>
          <w:rFonts w:eastAsia="Malgun Gothic" w:hint="eastAsia"/>
          <w:b/>
          <w:bCs/>
          <w:lang w:eastAsia="ko-KR"/>
        </w:rPr>
        <w:t>4</w:t>
      </w:r>
      <w:r w:rsidRPr="00A95F83">
        <w:rPr>
          <w:rFonts w:eastAsia="Malgun Gothic"/>
          <w:b/>
          <w:bCs/>
          <w:lang w:eastAsia="ko-KR"/>
        </w:rPr>
        <w:t xml:space="preserve">: </w:t>
      </w:r>
      <w:r w:rsidR="004E6BB3" w:rsidRPr="00A95F83">
        <w:rPr>
          <w:rFonts w:eastAsia="Malgun Gothic"/>
          <w:b/>
          <w:bCs/>
          <w:lang w:eastAsia="ko-KR"/>
        </w:rPr>
        <w:t xml:space="preserve">The TA validation procedure for CG-SDT can be used as a reference for the TA maintenance </w:t>
      </w:r>
      <w:r w:rsidR="00247053">
        <w:rPr>
          <w:rFonts w:eastAsia="Malgun Gothic" w:hint="eastAsia"/>
          <w:b/>
          <w:bCs/>
          <w:lang w:eastAsia="ko-KR"/>
        </w:rPr>
        <w:t xml:space="preserve">procedure </w:t>
      </w:r>
      <w:r w:rsidR="004E6BB3" w:rsidRPr="00A95F83">
        <w:rPr>
          <w:rFonts w:eastAsia="Malgun Gothic"/>
          <w:b/>
          <w:bCs/>
          <w:lang w:eastAsia="ko-KR"/>
        </w:rPr>
        <w:t>in C-LTM execution.</w:t>
      </w:r>
    </w:p>
    <w:p w14:paraId="03F194D9" w14:textId="0CB57B82" w:rsidR="00391477" w:rsidRPr="002E0EC7" w:rsidRDefault="00712EDA" w:rsidP="00C93E2C">
      <w:pPr>
        <w:rPr>
          <w:rFonts w:eastAsia="Malgun Gothic"/>
          <w:b/>
          <w:bCs/>
          <w:lang w:eastAsia="ko-KR"/>
        </w:rPr>
      </w:pPr>
      <w:r w:rsidRPr="002E0EC7">
        <w:rPr>
          <w:rFonts w:eastAsia="Malgun Gothic"/>
          <w:b/>
          <w:bCs/>
          <w:lang w:eastAsia="ko-KR"/>
        </w:rPr>
        <w:t>Proposal</w:t>
      </w:r>
      <w:r w:rsidR="00A95F83" w:rsidRPr="002E0EC7">
        <w:rPr>
          <w:rFonts w:eastAsia="Malgun Gothic"/>
          <w:b/>
          <w:bCs/>
          <w:lang w:eastAsia="ko-KR"/>
        </w:rPr>
        <w:t xml:space="preserve"> </w:t>
      </w:r>
      <w:r w:rsidR="008F31D3" w:rsidRPr="002E0EC7">
        <w:rPr>
          <w:rFonts w:eastAsia="Malgun Gothic" w:hint="eastAsia"/>
          <w:b/>
          <w:bCs/>
          <w:lang w:eastAsia="ko-KR"/>
        </w:rPr>
        <w:t>4</w:t>
      </w:r>
      <w:r w:rsidRPr="002E0EC7">
        <w:rPr>
          <w:rFonts w:eastAsia="Malgun Gothic"/>
          <w:b/>
          <w:bCs/>
          <w:lang w:eastAsia="ko-KR"/>
        </w:rPr>
        <w:t xml:space="preserve">: RAN2 to </w:t>
      </w:r>
      <w:r w:rsidR="00391477" w:rsidRPr="002E0EC7">
        <w:rPr>
          <w:rFonts w:eastAsia="Malgun Gothic"/>
          <w:b/>
          <w:bCs/>
          <w:lang w:eastAsia="ko-KR"/>
        </w:rPr>
        <w:t xml:space="preserve">agree the following as baseline for TA </w:t>
      </w:r>
      <w:r w:rsidR="00C11710" w:rsidRPr="002E0EC7">
        <w:rPr>
          <w:rFonts w:eastAsia="Malgun Gothic"/>
          <w:b/>
          <w:bCs/>
          <w:lang w:eastAsia="ko-KR"/>
        </w:rPr>
        <w:t>maintenance</w:t>
      </w:r>
      <w:r w:rsidR="00391477" w:rsidRPr="002E0EC7">
        <w:rPr>
          <w:rFonts w:eastAsia="Malgun Gothic"/>
          <w:b/>
          <w:bCs/>
          <w:lang w:eastAsia="ko-KR"/>
        </w:rPr>
        <w:t xml:space="preserve"> at UE:</w:t>
      </w:r>
    </w:p>
    <w:p w14:paraId="091F8C63" w14:textId="73BA8E67" w:rsidR="0056051D" w:rsidRPr="002E0EC7" w:rsidRDefault="00391477" w:rsidP="002F527A">
      <w:pPr>
        <w:pStyle w:val="ListParagraph"/>
        <w:numPr>
          <w:ilvl w:val="0"/>
          <w:numId w:val="6"/>
        </w:numPr>
        <w:rPr>
          <w:rFonts w:eastAsia="Malgun Gothic"/>
          <w:b/>
          <w:bCs/>
          <w:lang w:eastAsia="ko-KR"/>
        </w:rPr>
      </w:pPr>
      <w:r w:rsidRPr="002E0EC7">
        <w:rPr>
          <w:rFonts w:eastAsia="Malgun Gothic"/>
          <w:b/>
          <w:bCs/>
          <w:lang w:eastAsia="ko-KR"/>
        </w:rPr>
        <w:t xml:space="preserve">The TA timer </w:t>
      </w:r>
      <w:r w:rsidR="0056051D" w:rsidRPr="002E0EC7">
        <w:rPr>
          <w:rFonts w:eastAsia="Malgun Gothic"/>
          <w:b/>
          <w:bCs/>
          <w:lang w:eastAsia="ko-KR"/>
        </w:rPr>
        <w:t xml:space="preserve">value </w:t>
      </w:r>
      <w:r w:rsidR="00462E6A" w:rsidRPr="002E0EC7">
        <w:rPr>
          <w:rFonts w:eastAsia="Malgun Gothic"/>
          <w:b/>
          <w:bCs/>
          <w:lang w:eastAsia="ko-KR"/>
        </w:rPr>
        <w:t xml:space="preserve">and RSRP change threshold are </w:t>
      </w:r>
      <w:r w:rsidRPr="002E0EC7">
        <w:rPr>
          <w:rFonts w:eastAsia="Malgun Gothic"/>
          <w:b/>
          <w:bCs/>
          <w:lang w:eastAsia="ko-KR"/>
        </w:rPr>
        <w:t>configured in RRC</w:t>
      </w:r>
      <w:r w:rsidR="00462E6A" w:rsidRPr="002E0EC7">
        <w:rPr>
          <w:rFonts w:eastAsia="Malgun Gothic"/>
          <w:b/>
          <w:bCs/>
          <w:lang w:eastAsia="ko-KR"/>
        </w:rPr>
        <w:t xml:space="preserve"> (which </w:t>
      </w:r>
      <w:r w:rsidR="0056051D" w:rsidRPr="002E0EC7">
        <w:rPr>
          <w:rFonts w:eastAsia="Malgun Gothic"/>
          <w:b/>
          <w:bCs/>
          <w:lang w:eastAsia="ko-KR"/>
        </w:rPr>
        <w:t>can be candidate cell specific or candidate cell group specific</w:t>
      </w:r>
      <w:r w:rsidR="00462E6A" w:rsidRPr="002E0EC7">
        <w:rPr>
          <w:rFonts w:eastAsia="Malgun Gothic"/>
          <w:b/>
          <w:bCs/>
          <w:lang w:eastAsia="ko-KR"/>
        </w:rPr>
        <w:t>).</w:t>
      </w:r>
    </w:p>
    <w:p w14:paraId="1EC84B9A" w14:textId="5DCD5429" w:rsidR="00FD0855" w:rsidRPr="002E0EC7" w:rsidRDefault="00FD0855" w:rsidP="002F527A">
      <w:pPr>
        <w:pStyle w:val="ListParagraph"/>
        <w:numPr>
          <w:ilvl w:val="0"/>
          <w:numId w:val="6"/>
        </w:numPr>
        <w:rPr>
          <w:rFonts w:eastAsia="Malgun Gothic"/>
          <w:b/>
          <w:bCs/>
          <w:lang w:eastAsia="ko-KR"/>
        </w:rPr>
      </w:pPr>
      <w:r w:rsidRPr="002E0EC7">
        <w:rPr>
          <w:rFonts w:eastAsia="Malgun Gothic"/>
          <w:b/>
          <w:bCs/>
          <w:lang w:eastAsia="ko-KR"/>
        </w:rPr>
        <w:t>When UE successfully receives the new TA MAC CE</w:t>
      </w:r>
      <w:r w:rsidR="00B02CC2" w:rsidRPr="002E0EC7">
        <w:rPr>
          <w:rFonts w:eastAsia="Malgun Gothic"/>
          <w:b/>
          <w:bCs/>
          <w:lang w:eastAsia="ko-KR"/>
        </w:rPr>
        <w:t xml:space="preserve"> or measures UE-measured TA</w:t>
      </w:r>
    </w:p>
    <w:p w14:paraId="28595AD2" w14:textId="3BD091F9" w:rsidR="007A526F" w:rsidRPr="002E0EC7" w:rsidRDefault="005551CC" w:rsidP="002F527A">
      <w:pPr>
        <w:pStyle w:val="ListParagraph"/>
        <w:numPr>
          <w:ilvl w:val="1"/>
          <w:numId w:val="6"/>
        </w:numPr>
        <w:rPr>
          <w:rFonts w:eastAsia="Malgun Gothic"/>
          <w:b/>
          <w:bCs/>
          <w:lang w:eastAsia="ko-KR"/>
        </w:rPr>
      </w:pPr>
      <w:r w:rsidRPr="002E0EC7">
        <w:rPr>
          <w:rFonts w:eastAsia="Malgun Gothic"/>
          <w:b/>
          <w:bCs/>
          <w:lang w:eastAsia="ko-KR"/>
        </w:rPr>
        <w:t>Start the TA timer</w:t>
      </w:r>
      <w:r w:rsidR="0056051D" w:rsidRPr="002E0EC7">
        <w:rPr>
          <w:rFonts w:eastAsia="Malgun Gothic"/>
          <w:b/>
          <w:bCs/>
          <w:lang w:eastAsia="ko-KR"/>
        </w:rPr>
        <w:t xml:space="preserve"> </w:t>
      </w:r>
    </w:p>
    <w:p w14:paraId="7A910AA7" w14:textId="0F915BCE" w:rsidR="00AC3B5B" w:rsidRPr="002E0EC7" w:rsidRDefault="005551CC" w:rsidP="002F527A">
      <w:pPr>
        <w:pStyle w:val="ListParagraph"/>
        <w:numPr>
          <w:ilvl w:val="1"/>
          <w:numId w:val="6"/>
        </w:numPr>
        <w:rPr>
          <w:rFonts w:eastAsia="Malgun Gothic"/>
          <w:b/>
          <w:bCs/>
          <w:lang w:eastAsia="ko-KR"/>
        </w:rPr>
      </w:pPr>
      <w:r w:rsidRPr="002E0EC7">
        <w:rPr>
          <w:rFonts w:eastAsia="Malgun Gothic"/>
          <w:b/>
          <w:bCs/>
          <w:lang w:eastAsia="ko-KR"/>
        </w:rPr>
        <w:t>Store the RSRP value of the candidate beam of the candidate cell</w:t>
      </w:r>
    </w:p>
    <w:p w14:paraId="0D9A4FFD" w14:textId="654576F4" w:rsidR="0056051D" w:rsidRPr="002E0EC7" w:rsidRDefault="00583DEB" w:rsidP="002F527A">
      <w:pPr>
        <w:pStyle w:val="ListParagraph"/>
        <w:numPr>
          <w:ilvl w:val="0"/>
          <w:numId w:val="6"/>
        </w:numPr>
        <w:rPr>
          <w:rFonts w:eastAsia="Malgun Gothic"/>
          <w:b/>
          <w:bCs/>
          <w:lang w:eastAsia="ko-KR"/>
        </w:rPr>
      </w:pPr>
      <w:r w:rsidRPr="002E0EC7">
        <w:rPr>
          <w:rFonts w:eastAsia="Malgun Gothic"/>
          <w:b/>
          <w:bCs/>
          <w:lang w:eastAsia="ko-KR"/>
        </w:rPr>
        <w:t>The TA value is considered to be valid</w:t>
      </w:r>
      <w:r w:rsidR="00B8729A" w:rsidRPr="002E0EC7">
        <w:rPr>
          <w:rFonts w:eastAsia="Malgun Gothic"/>
          <w:b/>
          <w:bCs/>
          <w:lang w:eastAsia="ko-KR"/>
        </w:rPr>
        <w:t xml:space="preserve"> when the following conditions are true:</w:t>
      </w:r>
    </w:p>
    <w:p w14:paraId="05EBFEC8" w14:textId="1C6E73ED" w:rsidR="00FD0855" w:rsidRPr="002E0EC7" w:rsidRDefault="00FD0855" w:rsidP="002F527A">
      <w:pPr>
        <w:pStyle w:val="ListParagraph"/>
        <w:numPr>
          <w:ilvl w:val="1"/>
          <w:numId w:val="6"/>
        </w:numPr>
        <w:rPr>
          <w:rFonts w:eastAsia="Malgun Gothic"/>
          <w:b/>
          <w:bCs/>
          <w:lang w:eastAsia="ko-KR"/>
        </w:rPr>
      </w:pPr>
      <w:r w:rsidRPr="002E0EC7">
        <w:rPr>
          <w:rFonts w:eastAsia="Malgun Gothic"/>
          <w:b/>
          <w:bCs/>
          <w:lang w:eastAsia="ko-KR"/>
        </w:rPr>
        <w:t>The RSRP chang</w:t>
      </w:r>
      <w:r w:rsidR="00DB2F17" w:rsidRPr="002E0EC7">
        <w:rPr>
          <w:rFonts w:eastAsia="Malgun Gothic"/>
          <w:b/>
          <w:bCs/>
          <w:lang w:eastAsia="ko-KR"/>
        </w:rPr>
        <w:t xml:space="preserve">e between the stored value and </w:t>
      </w:r>
      <w:r w:rsidR="001D2B08" w:rsidRPr="002E0EC7">
        <w:rPr>
          <w:rFonts w:eastAsia="Malgun Gothic"/>
          <w:b/>
          <w:bCs/>
          <w:lang w:eastAsia="ko-KR"/>
        </w:rPr>
        <w:t xml:space="preserve">the current value </w:t>
      </w:r>
      <w:r w:rsidR="00606A42" w:rsidRPr="002E0EC7">
        <w:rPr>
          <w:rFonts w:eastAsia="Malgun Gothic"/>
          <w:b/>
          <w:bCs/>
          <w:lang w:eastAsia="ko-KR"/>
        </w:rPr>
        <w:t>has</w:t>
      </w:r>
      <w:r w:rsidR="001D2B08" w:rsidRPr="002E0EC7">
        <w:rPr>
          <w:rFonts w:eastAsia="Malgun Gothic"/>
          <w:b/>
          <w:bCs/>
          <w:lang w:eastAsia="ko-KR"/>
        </w:rPr>
        <w:t xml:space="preserve"> not increased/decreased by mo</w:t>
      </w:r>
      <w:r w:rsidR="00606A42" w:rsidRPr="002E0EC7">
        <w:rPr>
          <w:rFonts w:eastAsia="Malgun Gothic"/>
          <w:b/>
          <w:bCs/>
          <w:lang w:eastAsia="ko-KR"/>
        </w:rPr>
        <w:t>re than RSRP threshold</w:t>
      </w:r>
      <w:r w:rsidR="00D369DC" w:rsidRPr="002E0EC7">
        <w:rPr>
          <w:rFonts w:eastAsia="Malgun Gothic"/>
          <w:b/>
          <w:bCs/>
          <w:lang w:eastAsia="ko-KR"/>
        </w:rPr>
        <w:t>; AND</w:t>
      </w:r>
    </w:p>
    <w:p w14:paraId="0D2B6CC9" w14:textId="1DBCA278" w:rsidR="00B8729A" w:rsidRPr="002E0EC7" w:rsidRDefault="00B8729A" w:rsidP="002F527A">
      <w:pPr>
        <w:pStyle w:val="ListParagraph"/>
        <w:numPr>
          <w:ilvl w:val="1"/>
          <w:numId w:val="6"/>
        </w:numPr>
        <w:rPr>
          <w:rFonts w:eastAsia="Malgun Gothic"/>
          <w:b/>
          <w:bCs/>
          <w:lang w:eastAsia="ko-KR"/>
        </w:rPr>
      </w:pPr>
      <w:r w:rsidRPr="002E0EC7">
        <w:rPr>
          <w:rFonts w:eastAsia="Malgun Gothic"/>
          <w:b/>
          <w:bCs/>
          <w:lang w:eastAsia="ko-KR"/>
        </w:rPr>
        <w:t>The TA timer is running</w:t>
      </w:r>
      <w:r w:rsidR="001177FE" w:rsidRPr="002E0EC7">
        <w:rPr>
          <w:rFonts w:eastAsia="Malgun Gothic"/>
          <w:b/>
          <w:bCs/>
          <w:lang w:eastAsia="ko-KR"/>
        </w:rPr>
        <w:t>.</w:t>
      </w:r>
    </w:p>
    <w:p w14:paraId="708968FD" w14:textId="16A4C020" w:rsidR="00077141" w:rsidRDefault="00695158" w:rsidP="0078201C">
      <w:pPr>
        <w:pStyle w:val="Heading2"/>
        <w:rPr>
          <w:rFonts w:eastAsia="Malgun Gothic"/>
          <w:lang w:eastAsia="ko-KR"/>
        </w:rPr>
      </w:pPr>
      <w:r>
        <w:rPr>
          <w:rFonts w:eastAsia="Malgun Gothic" w:hint="eastAsia"/>
          <w:lang w:eastAsia="ko-KR"/>
        </w:rPr>
        <w:lastRenderedPageBreak/>
        <w:t>3</w:t>
      </w:r>
      <w:r w:rsidR="0078201C">
        <w:rPr>
          <w:rFonts w:eastAsia="Malgun Gothic" w:hint="eastAsia"/>
          <w:lang w:eastAsia="ko-KR"/>
        </w:rPr>
        <w:t>.3</w:t>
      </w:r>
      <w:r w:rsidR="00FE5B2D">
        <w:rPr>
          <w:rFonts w:eastAsia="Malgun Gothic"/>
          <w:lang w:eastAsia="ko-KR"/>
        </w:rPr>
        <w:tab/>
      </w:r>
      <w:r w:rsidR="007155B6">
        <w:rPr>
          <w:rFonts w:eastAsia="Malgun Gothic" w:hint="eastAsia"/>
          <w:lang w:eastAsia="ko-KR"/>
        </w:rPr>
        <w:t xml:space="preserve">Candidate </w:t>
      </w:r>
      <w:r w:rsidR="00291243">
        <w:rPr>
          <w:rFonts w:eastAsia="Malgun Gothic" w:hint="eastAsia"/>
          <w:lang w:eastAsia="ko-KR"/>
        </w:rPr>
        <w:t xml:space="preserve">cell </w:t>
      </w:r>
      <w:r w:rsidR="0078201C">
        <w:rPr>
          <w:rFonts w:eastAsia="Malgun Gothic" w:hint="eastAsia"/>
          <w:lang w:eastAsia="ko-KR"/>
        </w:rPr>
        <w:t xml:space="preserve">TA </w:t>
      </w:r>
      <w:r w:rsidR="00731874">
        <w:rPr>
          <w:rFonts w:eastAsia="Malgun Gothic" w:hint="eastAsia"/>
          <w:lang w:eastAsia="ko-KR"/>
        </w:rPr>
        <w:t>value</w:t>
      </w:r>
      <w:r w:rsidR="00B936FA">
        <w:rPr>
          <w:rFonts w:eastAsia="Malgun Gothic" w:hint="eastAsia"/>
          <w:lang w:eastAsia="ko-KR"/>
        </w:rPr>
        <w:t xml:space="preserve"> </w:t>
      </w:r>
      <w:r w:rsidR="00FE5B2D">
        <w:rPr>
          <w:rFonts w:eastAsia="Malgun Gothic" w:hint="eastAsia"/>
          <w:lang w:eastAsia="ko-KR"/>
        </w:rPr>
        <w:t>handling</w:t>
      </w:r>
      <w:r w:rsidR="00B936FA">
        <w:rPr>
          <w:rFonts w:eastAsia="Malgun Gothic" w:hint="eastAsia"/>
          <w:lang w:eastAsia="ko-KR"/>
        </w:rPr>
        <w:t xml:space="preserve"> after C-LTM execution</w:t>
      </w:r>
    </w:p>
    <w:p w14:paraId="6B945910" w14:textId="4568E01C" w:rsidR="003A4D41" w:rsidRDefault="00630384" w:rsidP="00B936FA">
      <w:pPr>
        <w:rPr>
          <w:rFonts w:eastAsia="Malgun Gothic"/>
          <w:lang w:eastAsia="ko-KR"/>
        </w:rPr>
      </w:pPr>
      <w:r>
        <w:rPr>
          <w:rFonts w:eastAsia="Malgun Gothic" w:hint="eastAsia"/>
          <w:lang w:eastAsia="ko-KR"/>
        </w:rPr>
        <w:t xml:space="preserve">In RAN2#129, </w:t>
      </w:r>
      <w:r w:rsidR="007720A8">
        <w:rPr>
          <w:rFonts w:eastAsia="Malgun Gothic" w:hint="eastAsia"/>
          <w:lang w:eastAsia="ko-KR"/>
        </w:rPr>
        <w:t>the UE behavio</w:t>
      </w:r>
      <w:r w:rsidR="00C57BC6">
        <w:rPr>
          <w:rFonts w:eastAsia="Malgun Gothic" w:hint="eastAsia"/>
          <w:lang w:eastAsia="ko-KR"/>
        </w:rPr>
        <w:t>u</w:t>
      </w:r>
      <w:r w:rsidR="007720A8">
        <w:rPr>
          <w:rFonts w:eastAsia="Malgun Gothic" w:hint="eastAsia"/>
          <w:lang w:eastAsia="ko-KR"/>
        </w:rPr>
        <w:t xml:space="preserve">r </w:t>
      </w:r>
      <w:r w:rsidR="00291243">
        <w:rPr>
          <w:rFonts w:eastAsia="Malgun Gothic" w:hint="eastAsia"/>
          <w:lang w:eastAsia="ko-KR"/>
        </w:rPr>
        <w:t xml:space="preserve">of handling </w:t>
      </w:r>
      <w:r w:rsidR="00040CCA">
        <w:rPr>
          <w:rFonts w:eastAsia="Malgun Gothic" w:hint="eastAsia"/>
          <w:lang w:eastAsia="ko-KR"/>
        </w:rPr>
        <w:t>the received TA values</w:t>
      </w:r>
      <w:r w:rsidR="004755EA">
        <w:rPr>
          <w:rFonts w:eastAsia="Malgun Gothic" w:hint="eastAsia"/>
          <w:lang w:eastAsia="ko-KR"/>
        </w:rPr>
        <w:t xml:space="preserve"> for </w:t>
      </w:r>
      <w:r w:rsidR="00FF1250">
        <w:rPr>
          <w:rFonts w:eastAsia="Malgun Gothic" w:hint="eastAsia"/>
          <w:lang w:eastAsia="ko-KR"/>
        </w:rPr>
        <w:t xml:space="preserve">other </w:t>
      </w:r>
      <w:r w:rsidR="004755EA">
        <w:rPr>
          <w:rFonts w:eastAsia="Malgun Gothic" w:hint="eastAsia"/>
          <w:lang w:eastAsia="ko-KR"/>
        </w:rPr>
        <w:t xml:space="preserve">candidate cells </w:t>
      </w:r>
      <w:r w:rsidR="00AD418A">
        <w:rPr>
          <w:rFonts w:eastAsia="Malgun Gothic" w:hint="eastAsia"/>
          <w:lang w:eastAsia="ko-KR"/>
        </w:rPr>
        <w:t xml:space="preserve">(except for the target candidate cell for C-LTM) </w:t>
      </w:r>
      <w:r w:rsidR="009E2CDF">
        <w:rPr>
          <w:rFonts w:eastAsia="Malgun Gothic" w:hint="eastAsia"/>
          <w:lang w:eastAsia="ko-KR"/>
        </w:rPr>
        <w:t>upon C-LTM execution</w:t>
      </w:r>
      <w:r w:rsidR="006B10A3">
        <w:rPr>
          <w:rFonts w:eastAsia="Malgun Gothic" w:hint="eastAsia"/>
          <w:lang w:eastAsia="ko-KR"/>
        </w:rPr>
        <w:t xml:space="preserve"> was left </w:t>
      </w:r>
      <w:r w:rsidR="00ED5865">
        <w:rPr>
          <w:rFonts w:eastAsia="Malgun Gothic" w:hint="eastAsia"/>
          <w:lang w:eastAsia="ko-KR"/>
        </w:rPr>
        <w:t xml:space="preserve">as </w:t>
      </w:r>
      <w:r w:rsidR="006B10A3">
        <w:rPr>
          <w:rFonts w:eastAsia="Malgun Gothic" w:hint="eastAsia"/>
          <w:lang w:eastAsia="ko-KR"/>
        </w:rPr>
        <w:t xml:space="preserve">FFS. </w:t>
      </w:r>
      <w:r w:rsidR="00212B19">
        <w:rPr>
          <w:rFonts w:eastAsia="Malgun Gothic" w:hint="eastAsia"/>
          <w:lang w:eastAsia="ko-KR"/>
        </w:rPr>
        <w:t xml:space="preserve">Unlike Rel-18 LTM </w:t>
      </w:r>
      <w:r w:rsidR="00DD77EC">
        <w:rPr>
          <w:rFonts w:eastAsia="Malgun Gothic" w:hint="eastAsia"/>
          <w:lang w:eastAsia="ko-KR"/>
        </w:rPr>
        <w:t xml:space="preserve">in which the serving cell </w:t>
      </w:r>
      <w:r w:rsidR="0015384B">
        <w:rPr>
          <w:rFonts w:eastAsia="Malgun Gothic" w:hint="eastAsia"/>
          <w:lang w:eastAsia="ko-KR"/>
        </w:rPr>
        <w:t xml:space="preserve">can </w:t>
      </w:r>
      <w:r w:rsidR="0008307B">
        <w:rPr>
          <w:rFonts w:eastAsia="Malgun Gothic" w:hint="eastAsia"/>
          <w:lang w:eastAsia="ko-KR"/>
        </w:rPr>
        <w:t xml:space="preserve">decide the target candidate cell </w:t>
      </w:r>
      <w:r w:rsidR="0015384B">
        <w:rPr>
          <w:rFonts w:eastAsia="Malgun Gothic" w:hint="eastAsia"/>
          <w:lang w:eastAsia="ko-KR"/>
        </w:rPr>
        <w:t xml:space="preserve">first </w:t>
      </w:r>
      <w:r w:rsidR="0008307B">
        <w:rPr>
          <w:rFonts w:eastAsia="Malgun Gothic" w:hint="eastAsia"/>
          <w:lang w:eastAsia="ko-KR"/>
        </w:rPr>
        <w:t xml:space="preserve">and </w:t>
      </w:r>
      <w:r w:rsidR="00843212">
        <w:rPr>
          <w:rFonts w:eastAsia="Malgun Gothic" w:hint="eastAsia"/>
          <w:lang w:eastAsia="ko-KR"/>
        </w:rPr>
        <w:t>then the early DL/UL synchronization can be performed for that selected candidate cell</w:t>
      </w:r>
      <w:r w:rsidR="0015384B">
        <w:rPr>
          <w:rFonts w:eastAsia="Malgun Gothic" w:hint="eastAsia"/>
          <w:lang w:eastAsia="ko-KR"/>
        </w:rPr>
        <w:t xml:space="preserve"> only</w:t>
      </w:r>
      <w:r w:rsidR="00843212">
        <w:rPr>
          <w:rFonts w:eastAsia="Malgun Gothic" w:hint="eastAsia"/>
          <w:lang w:eastAsia="ko-KR"/>
        </w:rPr>
        <w:t xml:space="preserve">, </w:t>
      </w:r>
      <w:r w:rsidR="00926956">
        <w:rPr>
          <w:rFonts w:eastAsia="Malgun Gothic" w:hint="eastAsia"/>
          <w:lang w:eastAsia="ko-KR"/>
        </w:rPr>
        <w:t xml:space="preserve">in C-LTM, UE determines the target candidate cell </w:t>
      </w:r>
      <w:r w:rsidR="00577A22">
        <w:rPr>
          <w:rFonts w:eastAsia="Malgun Gothic" w:hint="eastAsia"/>
          <w:lang w:eastAsia="ko-KR"/>
        </w:rPr>
        <w:t xml:space="preserve">based on the event configuration, </w:t>
      </w:r>
      <w:r w:rsidR="003F607F">
        <w:rPr>
          <w:rFonts w:eastAsia="Malgun Gothic" w:hint="eastAsia"/>
          <w:lang w:eastAsia="ko-KR"/>
        </w:rPr>
        <w:t>therefore</w:t>
      </w:r>
      <w:r w:rsidR="00577A22">
        <w:rPr>
          <w:rFonts w:eastAsia="Malgun Gothic" w:hint="eastAsia"/>
          <w:lang w:eastAsia="ko-KR"/>
        </w:rPr>
        <w:t xml:space="preserve"> the early DL/UL synchronization procedures </w:t>
      </w:r>
      <w:r w:rsidR="009A2CBA">
        <w:rPr>
          <w:rFonts w:eastAsia="Malgun Gothic" w:hint="eastAsia"/>
          <w:lang w:eastAsia="ko-KR"/>
        </w:rPr>
        <w:t xml:space="preserve">would need to be performed </w:t>
      </w:r>
      <w:r w:rsidR="009F6D55">
        <w:rPr>
          <w:rFonts w:eastAsia="Malgun Gothic" w:hint="eastAsia"/>
          <w:lang w:eastAsia="ko-KR"/>
        </w:rPr>
        <w:t>towards</w:t>
      </w:r>
      <w:r w:rsidR="009A2CBA">
        <w:rPr>
          <w:rFonts w:eastAsia="Malgun Gothic" w:hint="eastAsia"/>
          <w:lang w:eastAsia="ko-KR"/>
        </w:rPr>
        <w:t xml:space="preserve"> multiple candidate cells due to the uncertainty at the serving cell.</w:t>
      </w:r>
      <w:r w:rsidR="00F27B0A">
        <w:rPr>
          <w:rFonts w:eastAsia="Malgun Gothic" w:hint="eastAsia"/>
          <w:lang w:eastAsia="ko-KR"/>
        </w:rPr>
        <w:t xml:space="preserve"> </w:t>
      </w:r>
      <w:r w:rsidR="009C1AF1">
        <w:rPr>
          <w:rFonts w:eastAsia="Malgun Gothic" w:hint="eastAsia"/>
          <w:lang w:eastAsia="ko-KR"/>
        </w:rPr>
        <w:t xml:space="preserve">Considering the overhead for </w:t>
      </w:r>
      <w:r w:rsidR="00324228">
        <w:rPr>
          <w:rFonts w:eastAsia="Malgun Gothic" w:hint="eastAsia"/>
          <w:lang w:eastAsia="ko-KR"/>
        </w:rPr>
        <w:t>early TA acquisition (i.e., DL/UL scheduling interruption, MAC CE signaling)</w:t>
      </w:r>
      <w:r w:rsidR="001E46E3">
        <w:rPr>
          <w:rFonts w:eastAsia="Malgun Gothic" w:hint="eastAsia"/>
          <w:lang w:eastAsia="ko-KR"/>
        </w:rPr>
        <w:t xml:space="preserve">, </w:t>
      </w:r>
      <w:r w:rsidR="00B00773">
        <w:rPr>
          <w:rFonts w:eastAsia="Malgun Gothic" w:hint="eastAsia"/>
          <w:lang w:eastAsia="ko-KR"/>
        </w:rPr>
        <w:t xml:space="preserve">if UE has received multiple TA values for candidate cells from </w:t>
      </w:r>
      <w:r w:rsidR="003F607F">
        <w:rPr>
          <w:rFonts w:eastAsia="Malgun Gothic" w:hint="eastAsia"/>
          <w:lang w:eastAsia="ko-KR"/>
        </w:rPr>
        <w:t>the serving cell</w:t>
      </w:r>
      <w:r w:rsidR="00B473C0">
        <w:rPr>
          <w:rFonts w:eastAsia="Malgun Gothic" w:hint="eastAsia"/>
          <w:lang w:eastAsia="ko-KR"/>
        </w:rPr>
        <w:t xml:space="preserve"> and the corresponding TA timers are running</w:t>
      </w:r>
      <w:r w:rsidR="003F607F">
        <w:rPr>
          <w:rFonts w:eastAsia="Malgun Gothic" w:hint="eastAsia"/>
          <w:lang w:eastAsia="ko-KR"/>
        </w:rPr>
        <w:t xml:space="preserve">, then it would be </w:t>
      </w:r>
      <w:r w:rsidR="0065163E">
        <w:rPr>
          <w:rFonts w:eastAsia="Malgun Gothic" w:hint="eastAsia"/>
          <w:lang w:eastAsia="ko-KR"/>
        </w:rPr>
        <w:t xml:space="preserve">beneficial for UE to keep </w:t>
      </w:r>
      <w:r w:rsidR="00BF0A24">
        <w:rPr>
          <w:rFonts w:eastAsia="Malgun Gothic" w:hint="eastAsia"/>
          <w:lang w:eastAsia="ko-KR"/>
        </w:rPr>
        <w:t>maintaining them for any future use</w:t>
      </w:r>
      <w:r w:rsidR="004327AF">
        <w:rPr>
          <w:rFonts w:eastAsia="Malgun Gothic" w:hint="eastAsia"/>
          <w:lang w:eastAsia="ko-KR"/>
        </w:rPr>
        <w:t xml:space="preserve"> (e.g., subsequent C-LTM or RACH-less C-LTM recovery)</w:t>
      </w:r>
      <w:r w:rsidR="00BF0A24">
        <w:rPr>
          <w:rFonts w:eastAsia="Malgun Gothic" w:hint="eastAsia"/>
          <w:lang w:eastAsia="ko-KR"/>
        </w:rPr>
        <w:t>.</w:t>
      </w:r>
    </w:p>
    <w:p w14:paraId="392C61C4" w14:textId="794964EE" w:rsidR="00BF0A24" w:rsidRPr="006C243E" w:rsidRDefault="00BF0A24" w:rsidP="00B936FA">
      <w:pPr>
        <w:rPr>
          <w:rFonts w:eastAsia="Malgun Gothic"/>
          <w:b/>
          <w:bCs/>
          <w:lang w:eastAsia="ko-KR"/>
        </w:rPr>
      </w:pPr>
      <w:r w:rsidRPr="006C243E">
        <w:rPr>
          <w:rFonts w:eastAsia="Malgun Gothic" w:hint="eastAsia"/>
          <w:b/>
          <w:bCs/>
          <w:lang w:eastAsia="ko-KR"/>
        </w:rPr>
        <w:t>Observation</w:t>
      </w:r>
      <w:r w:rsidR="008F31D3">
        <w:rPr>
          <w:rFonts w:eastAsia="Malgun Gothic" w:hint="eastAsia"/>
          <w:b/>
          <w:bCs/>
          <w:lang w:eastAsia="ko-KR"/>
        </w:rPr>
        <w:t xml:space="preserve"> 5</w:t>
      </w:r>
      <w:r w:rsidR="009A3B28" w:rsidRPr="006C243E">
        <w:rPr>
          <w:rFonts w:eastAsia="Malgun Gothic" w:hint="eastAsia"/>
          <w:b/>
          <w:bCs/>
          <w:lang w:eastAsia="ko-KR"/>
        </w:rPr>
        <w:t xml:space="preserve">: </w:t>
      </w:r>
      <w:r w:rsidR="00F24D93" w:rsidRPr="006C243E">
        <w:rPr>
          <w:rFonts w:eastAsia="Malgun Gothic" w:hint="eastAsia"/>
          <w:b/>
          <w:bCs/>
          <w:lang w:eastAsia="ko-KR"/>
        </w:rPr>
        <w:t>In C-LTM, multiple early TA acquisition procedures may be required for successful RACH-less cell switch</w:t>
      </w:r>
      <w:r w:rsidR="00914D74" w:rsidRPr="006C243E">
        <w:rPr>
          <w:rFonts w:eastAsia="Malgun Gothic" w:hint="eastAsia"/>
          <w:b/>
          <w:bCs/>
          <w:lang w:eastAsia="ko-KR"/>
        </w:rPr>
        <w:t xml:space="preserve">, and the overhead </w:t>
      </w:r>
      <w:r w:rsidR="005E2D4D" w:rsidRPr="006C243E">
        <w:rPr>
          <w:rFonts w:eastAsia="Malgun Gothic" w:hint="eastAsia"/>
          <w:b/>
          <w:bCs/>
          <w:lang w:eastAsia="ko-KR"/>
        </w:rPr>
        <w:t xml:space="preserve">(DL/UL interruption and MAC CE </w:t>
      </w:r>
      <w:r w:rsidR="00BB6DC9" w:rsidRPr="006C243E">
        <w:rPr>
          <w:rFonts w:eastAsia="Malgun Gothic" w:hint="eastAsia"/>
          <w:b/>
          <w:bCs/>
          <w:lang w:eastAsia="ko-KR"/>
        </w:rPr>
        <w:t>signaling</w:t>
      </w:r>
      <w:r w:rsidR="005E2D4D" w:rsidRPr="006C243E">
        <w:rPr>
          <w:rFonts w:eastAsia="Malgun Gothic" w:hint="eastAsia"/>
          <w:b/>
          <w:bCs/>
          <w:lang w:eastAsia="ko-KR"/>
        </w:rPr>
        <w:t xml:space="preserve">) </w:t>
      </w:r>
      <w:r w:rsidR="00914D74" w:rsidRPr="006C243E">
        <w:rPr>
          <w:rFonts w:eastAsia="Malgun Gothic" w:hint="eastAsia"/>
          <w:b/>
          <w:bCs/>
          <w:lang w:eastAsia="ko-KR"/>
        </w:rPr>
        <w:t xml:space="preserve">of such multiple procedures </w:t>
      </w:r>
      <w:r w:rsidR="005E2D4D" w:rsidRPr="006C243E">
        <w:rPr>
          <w:rFonts w:eastAsia="Malgun Gothic" w:hint="eastAsia"/>
          <w:b/>
          <w:bCs/>
          <w:lang w:eastAsia="ko-KR"/>
        </w:rPr>
        <w:t xml:space="preserve">may not be </w:t>
      </w:r>
      <w:r w:rsidR="00914D74" w:rsidRPr="006C243E">
        <w:rPr>
          <w:rFonts w:eastAsia="Malgun Gothic" w:hint="eastAsia"/>
          <w:b/>
          <w:bCs/>
          <w:lang w:eastAsia="ko-KR"/>
        </w:rPr>
        <w:t>negligible</w:t>
      </w:r>
      <w:r w:rsidR="00BB6DC9" w:rsidRPr="006C243E">
        <w:rPr>
          <w:rFonts w:eastAsia="Malgun Gothic" w:hint="eastAsia"/>
          <w:b/>
          <w:bCs/>
          <w:lang w:eastAsia="ko-KR"/>
        </w:rPr>
        <w:t xml:space="preserve">. Therefore, it would be beneficial for UE to keep </w:t>
      </w:r>
      <w:r w:rsidR="00586B9C" w:rsidRPr="006C243E">
        <w:rPr>
          <w:rFonts w:eastAsia="Malgun Gothic" w:hint="eastAsia"/>
          <w:b/>
          <w:bCs/>
          <w:lang w:eastAsia="ko-KR"/>
        </w:rPr>
        <w:t>the TA value and TA timer</w:t>
      </w:r>
      <w:r w:rsidR="001E24D9" w:rsidRPr="006C243E">
        <w:rPr>
          <w:rFonts w:eastAsia="Malgun Gothic" w:hint="eastAsia"/>
          <w:b/>
          <w:bCs/>
          <w:lang w:eastAsia="ko-KR"/>
        </w:rPr>
        <w:t xml:space="preserve"> for the future</w:t>
      </w:r>
      <w:r w:rsidR="00914D74" w:rsidRPr="006C243E">
        <w:rPr>
          <w:rFonts w:eastAsia="Malgun Gothic" w:hint="eastAsia"/>
          <w:b/>
          <w:bCs/>
          <w:lang w:eastAsia="ko-KR"/>
        </w:rPr>
        <w:t xml:space="preserve"> </w:t>
      </w:r>
      <w:r w:rsidR="001E24D9" w:rsidRPr="006C243E">
        <w:rPr>
          <w:rFonts w:eastAsia="Malgun Gothic" w:hint="eastAsia"/>
          <w:b/>
          <w:bCs/>
          <w:lang w:eastAsia="ko-KR"/>
        </w:rPr>
        <w:t>use</w:t>
      </w:r>
      <w:r w:rsidR="006C243E" w:rsidRPr="006C243E">
        <w:rPr>
          <w:rFonts w:eastAsia="Malgun Gothic" w:hint="eastAsia"/>
          <w:b/>
          <w:bCs/>
          <w:lang w:eastAsia="ko-KR"/>
        </w:rPr>
        <w:t>.</w:t>
      </w:r>
      <w:r w:rsidR="001F60BF" w:rsidRPr="006C243E">
        <w:rPr>
          <w:rFonts w:eastAsia="Malgun Gothic" w:hint="eastAsia"/>
          <w:b/>
          <w:bCs/>
          <w:lang w:eastAsia="ko-KR"/>
        </w:rPr>
        <w:t xml:space="preserve"> </w:t>
      </w:r>
    </w:p>
    <w:p w14:paraId="1E8DD66D" w14:textId="48DAD04E" w:rsidR="00BF0A24" w:rsidRPr="00124153" w:rsidRDefault="00BF0A24" w:rsidP="00B936FA">
      <w:pPr>
        <w:rPr>
          <w:rFonts w:eastAsia="Malgun Gothic"/>
          <w:b/>
          <w:bCs/>
          <w:lang w:eastAsia="ko-KR"/>
        </w:rPr>
      </w:pPr>
      <w:r w:rsidRPr="00124153">
        <w:rPr>
          <w:rFonts w:eastAsia="Malgun Gothic" w:hint="eastAsia"/>
          <w:b/>
          <w:bCs/>
          <w:lang w:eastAsia="ko-KR"/>
        </w:rPr>
        <w:t>Proposal</w:t>
      </w:r>
      <w:r w:rsidR="008F31D3" w:rsidRPr="00124153">
        <w:rPr>
          <w:rFonts w:eastAsia="Malgun Gothic" w:hint="eastAsia"/>
          <w:b/>
          <w:bCs/>
          <w:lang w:eastAsia="ko-KR"/>
        </w:rPr>
        <w:t xml:space="preserve"> 5</w:t>
      </w:r>
      <w:r w:rsidRPr="00124153">
        <w:rPr>
          <w:rFonts w:eastAsia="Malgun Gothic" w:hint="eastAsia"/>
          <w:b/>
          <w:bCs/>
          <w:lang w:eastAsia="ko-KR"/>
        </w:rPr>
        <w:t xml:space="preserve">: </w:t>
      </w:r>
      <w:r w:rsidR="00395A17" w:rsidRPr="00124153">
        <w:rPr>
          <w:rFonts w:eastAsia="Malgun Gothic" w:hint="eastAsia"/>
          <w:b/>
          <w:bCs/>
          <w:lang w:eastAsia="ko-KR"/>
        </w:rPr>
        <w:t xml:space="preserve">Upon C-LTM execution, UE </w:t>
      </w:r>
      <w:r w:rsidR="00CA10FF" w:rsidRPr="00124153">
        <w:rPr>
          <w:rFonts w:eastAsia="Malgun Gothic" w:hint="eastAsia"/>
          <w:b/>
          <w:bCs/>
          <w:lang w:eastAsia="ko-KR"/>
        </w:rPr>
        <w:t xml:space="preserve">performs the following for received TA values and TA timers </w:t>
      </w:r>
      <w:r w:rsidR="0090209E" w:rsidRPr="00124153">
        <w:rPr>
          <w:rFonts w:eastAsia="Malgun Gothic" w:hint="eastAsia"/>
          <w:b/>
          <w:bCs/>
          <w:lang w:eastAsia="ko-KR"/>
        </w:rPr>
        <w:t xml:space="preserve">for </w:t>
      </w:r>
      <w:r w:rsidR="00713359" w:rsidRPr="00124153">
        <w:rPr>
          <w:rFonts w:eastAsia="Malgun Gothic" w:hint="eastAsia"/>
          <w:b/>
          <w:bCs/>
          <w:lang w:eastAsia="ko-KR"/>
        </w:rPr>
        <w:t xml:space="preserve">other </w:t>
      </w:r>
      <w:r w:rsidR="0090209E" w:rsidRPr="00124153">
        <w:rPr>
          <w:rFonts w:eastAsia="Malgun Gothic" w:hint="eastAsia"/>
          <w:b/>
          <w:bCs/>
          <w:lang w:eastAsia="ko-KR"/>
        </w:rPr>
        <w:t>candidate cells</w:t>
      </w:r>
      <w:r w:rsidR="00CC7C6B" w:rsidRPr="00124153">
        <w:rPr>
          <w:rFonts w:eastAsia="Malgun Gothic" w:hint="eastAsia"/>
          <w:b/>
          <w:bCs/>
          <w:lang w:eastAsia="ko-KR"/>
        </w:rPr>
        <w:t xml:space="preserve"> </w:t>
      </w:r>
      <w:r w:rsidR="00713359" w:rsidRPr="00124153">
        <w:rPr>
          <w:rFonts w:eastAsia="Malgun Gothic" w:hint="eastAsia"/>
          <w:b/>
          <w:bCs/>
          <w:lang w:eastAsia="ko-KR"/>
        </w:rPr>
        <w:t>than the target candidate cell</w:t>
      </w:r>
      <w:r w:rsidR="0090209E" w:rsidRPr="00124153">
        <w:rPr>
          <w:rFonts w:eastAsia="Malgun Gothic" w:hint="eastAsia"/>
          <w:b/>
          <w:bCs/>
          <w:lang w:eastAsia="ko-KR"/>
        </w:rPr>
        <w:t>:</w:t>
      </w:r>
    </w:p>
    <w:p w14:paraId="3C9CAB0F" w14:textId="2755D94A" w:rsidR="005506B0" w:rsidRPr="00124153" w:rsidRDefault="0088126A" w:rsidP="00713359">
      <w:pPr>
        <w:pStyle w:val="ListParagraph"/>
        <w:numPr>
          <w:ilvl w:val="0"/>
          <w:numId w:val="13"/>
        </w:numPr>
        <w:rPr>
          <w:rFonts w:eastAsia="Malgun Gothic"/>
          <w:b/>
          <w:bCs/>
          <w:lang w:eastAsia="ko-KR"/>
        </w:rPr>
      </w:pPr>
      <w:r w:rsidRPr="00124153">
        <w:rPr>
          <w:rFonts w:eastAsia="Malgun Gothic" w:hint="eastAsia"/>
          <w:b/>
          <w:bCs/>
          <w:lang w:eastAsia="ko-KR"/>
        </w:rPr>
        <w:t xml:space="preserve">Maintain </w:t>
      </w:r>
      <w:r w:rsidR="001C22FA" w:rsidRPr="00124153">
        <w:rPr>
          <w:rFonts w:eastAsia="Malgun Gothic" w:hint="eastAsia"/>
          <w:b/>
          <w:bCs/>
          <w:lang w:eastAsia="ko-KR"/>
        </w:rPr>
        <w:t>the TA value</w:t>
      </w:r>
      <w:r w:rsidR="00713359" w:rsidRPr="00124153">
        <w:rPr>
          <w:rFonts w:eastAsia="Malgun Gothic" w:hint="eastAsia"/>
          <w:b/>
          <w:bCs/>
          <w:lang w:eastAsia="ko-KR"/>
        </w:rPr>
        <w:t>.</w:t>
      </w:r>
    </w:p>
    <w:p w14:paraId="58DCE2D5" w14:textId="0D610AD7" w:rsidR="001C22FA" w:rsidRPr="00124153" w:rsidRDefault="001C22FA" w:rsidP="00713359">
      <w:pPr>
        <w:pStyle w:val="ListParagraph"/>
        <w:numPr>
          <w:ilvl w:val="0"/>
          <w:numId w:val="13"/>
        </w:numPr>
        <w:rPr>
          <w:rFonts w:eastAsia="Malgun Gothic"/>
          <w:b/>
          <w:bCs/>
          <w:lang w:eastAsia="ko-KR"/>
        </w:rPr>
      </w:pPr>
      <w:r w:rsidRPr="00124153">
        <w:rPr>
          <w:rFonts w:eastAsia="Malgun Gothic" w:hint="eastAsia"/>
          <w:b/>
          <w:bCs/>
          <w:lang w:eastAsia="ko-KR"/>
        </w:rPr>
        <w:t>Keep the TA timer running</w:t>
      </w:r>
      <w:r w:rsidR="0088126A" w:rsidRPr="00124153">
        <w:rPr>
          <w:rFonts w:eastAsia="Malgun Gothic" w:hint="eastAsia"/>
          <w:b/>
          <w:bCs/>
          <w:lang w:eastAsia="ko-KR"/>
        </w:rPr>
        <w:t>.</w:t>
      </w:r>
    </w:p>
    <w:p w14:paraId="23DA704C" w14:textId="0DB1EF42" w:rsidR="0096408F" w:rsidRPr="00820BA6" w:rsidRDefault="0096408F" w:rsidP="000C7573">
      <w:pPr>
        <w:pStyle w:val="Heading1"/>
        <w:ind w:left="0" w:firstLine="0"/>
      </w:pPr>
      <w:bookmarkStart w:id="0" w:name="_3.1_Early_TA"/>
      <w:bookmarkEnd w:id="0"/>
      <w:r w:rsidRPr="00820BA6">
        <w:t>Conclusion</w:t>
      </w:r>
    </w:p>
    <w:p w14:paraId="0FCB89DD" w14:textId="2D438742" w:rsidR="005131D8" w:rsidRDefault="008F2D46" w:rsidP="00C0685B">
      <w:pPr>
        <w:spacing w:after="120"/>
      </w:pPr>
      <w:r w:rsidRPr="00820BA6">
        <w:t xml:space="preserve">This contribution </w:t>
      </w:r>
      <w:r w:rsidR="00050B17" w:rsidRPr="00820BA6">
        <w:t xml:space="preserve">discussed </w:t>
      </w:r>
      <w:r w:rsidR="00346486" w:rsidRPr="00820BA6">
        <w:t xml:space="preserve">aspects </w:t>
      </w:r>
      <w:r w:rsidR="00AB5F35" w:rsidRPr="00820BA6">
        <w:t>related to conditional intra-gNB LTM</w:t>
      </w:r>
      <w:r w:rsidR="00D418EC" w:rsidRPr="00820BA6">
        <w:t xml:space="preserve">. </w:t>
      </w:r>
      <w:r w:rsidR="00D5621D" w:rsidRPr="00820BA6">
        <w:t>The following</w:t>
      </w:r>
      <w:r w:rsidR="009F64AF" w:rsidRPr="00820BA6">
        <w:t xml:space="preserve"> observations and</w:t>
      </w:r>
      <w:r w:rsidR="00D5621D" w:rsidRPr="00820BA6">
        <w:t xml:space="preserve"> proposal</w:t>
      </w:r>
      <w:r w:rsidR="009F64AF" w:rsidRPr="00820BA6">
        <w:t>s</w:t>
      </w:r>
      <w:r w:rsidR="00D5621D" w:rsidRPr="00820BA6">
        <w:t xml:space="preserve"> ha</w:t>
      </w:r>
      <w:r w:rsidR="009F64AF" w:rsidRPr="00820BA6">
        <w:t>ve</w:t>
      </w:r>
      <w:r w:rsidR="00D5621D" w:rsidRPr="00820BA6">
        <w:t xml:space="preserve"> been made:</w:t>
      </w:r>
    </w:p>
    <w:p w14:paraId="04956795" w14:textId="77777777" w:rsidR="00B4295D" w:rsidRPr="00A439B9" w:rsidRDefault="00B4295D" w:rsidP="00B4295D">
      <w:pPr>
        <w:rPr>
          <w:rFonts w:eastAsia="Malgun Gothic"/>
          <w:b/>
          <w:bCs/>
          <w:lang w:eastAsia="ko-KR"/>
        </w:rPr>
      </w:pPr>
      <w:r w:rsidRPr="00A439B9">
        <w:rPr>
          <w:rFonts w:eastAsia="Malgun Gothic" w:hint="eastAsia"/>
          <w:b/>
          <w:bCs/>
          <w:lang w:eastAsia="ko-KR"/>
        </w:rPr>
        <w:t>Observation</w:t>
      </w:r>
      <w:r>
        <w:rPr>
          <w:rFonts w:eastAsia="Malgun Gothic" w:hint="eastAsia"/>
          <w:b/>
          <w:bCs/>
          <w:lang w:eastAsia="ko-KR"/>
        </w:rPr>
        <w:t xml:space="preserve"> 1</w:t>
      </w:r>
      <w:r w:rsidRPr="00A439B9">
        <w:rPr>
          <w:rFonts w:eastAsia="Malgun Gothic" w:hint="eastAsia"/>
          <w:b/>
          <w:bCs/>
          <w:lang w:eastAsia="ko-KR"/>
        </w:rPr>
        <w:t>: Unlike Rel-18 LTM, there could be more than one candidate cell that are indicated by serving cell to monitor CG resources for potential C-LTM execution by UE and they have to keep monitoring CG resources until they receive UL signal or another indication from original or new serving cell. Then it would be beneficial to utilize those CG resources for RACH-less C-LTM fast recovery.</w:t>
      </w:r>
    </w:p>
    <w:p w14:paraId="72B36CD5" w14:textId="77777777" w:rsidR="00B4295D" w:rsidRPr="0009350B" w:rsidRDefault="00B4295D" w:rsidP="00B4295D">
      <w:pPr>
        <w:spacing w:after="120"/>
        <w:rPr>
          <w:rFonts w:eastAsia="Malgun Gothic"/>
          <w:b/>
          <w:bCs/>
          <w:lang w:eastAsia="ko-KR"/>
        </w:rPr>
      </w:pPr>
      <w:r w:rsidRPr="0009350B">
        <w:rPr>
          <w:rFonts w:eastAsia="Malgun Gothic" w:hint="eastAsia"/>
          <w:b/>
          <w:bCs/>
          <w:lang w:eastAsia="ko-KR"/>
        </w:rPr>
        <w:t>Proposal 1: RAN2 agree to support RACH-less C-LTM recovery for Rel-19 intra-CU C-LTM when the following conditions are met:</w:t>
      </w:r>
    </w:p>
    <w:p w14:paraId="68631FF0" w14:textId="77777777" w:rsidR="00B4295D" w:rsidRPr="0009350B" w:rsidRDefault="00B4295D" w:rsidP="00B4295D">
      <w:pPr>
        <w:pStyle w:val="ListParagraph"/>
        <w:numPr>
          <w:ilvl w:val="0"/>
          <w:numId w:val="14"/>
        </w:numPr>
        <w:rPr>
          <w:rFonts w:eastAsia="Malgun Gothic"/>
          <w:b/>
          <w:bCs/>
          <w:lang w:eastAsia="ko-KR"/>
        </w:rPr>
      </w:pPr>
      <w:r w:rsidRPr="0009350B">
        <w:rPr>
          <w:rFonts w:eastAsia="Malgun Gothic" w:hint="eastAsia"/>
          <w:b/>
          <w:bCs/>
          <w:lang w:eastAsia="ko-KR"/>
        </w:rPr>
        <w:t>The selected cell is one of C-LTM candidate cell AND</w:t>
      </w:r>
    </w:p>
    <w:p w14:paraId="3DCD1E11" w14:textId="77777777" w:rsidR="00B4295D" w:rsidRPr="0009350B" w:rsidRDefault="00B4295D" w:rsidP="00B4295D">
      <w:pPr>
        <w:pStyle w:val="ListParagraph"/>
        <w:numPr>
          <w:ilvl w:val="0"/>
          <w:numId w:val="14"/>
        </w:numPr>
        <w:rPr>
          <w:rFonts w:eastAsia="Malgun Gothic"/>
          <w:b/>
          <w:bCs/>
          <w:lang w:eastAsia="ko-KR"/>
        </w:rPr>
      </w:pPr>
      <w:r w:rsidRPr="0009350B">
        <w:rPr>
          <w:rFonts w:eastAsia="Malgun Gothic" w:hint="eastAsia"/>
          <w:b/>
          <w:bCs/>
          <w:lang w:eastAsia="ko-KR"/>
        </w:rPr>
        <w:t>The selected C-LTM candidate cell has configured CG resource AND</w:t>
      </w:r>
    </w:p>
    <w:p w14:paraId="79EEE522" w14:textId="7B9F0CF9" w:rsidR="00B4295D" w:rsidRPr="002B5245" w:rsidRDefault="00B4295D" w:rsidP="00B4295D">
      <w:pPr>
        <w:pStyle w:val="ListParagraph"/>
        <w:numPr>
          <w:ilvl w:val="0"/>
          <w:numId w:val="14"/>
        </w:numPr>
        <w:rPr>
          <w:rFonts w:eastAsia="Malgun Gothic"/>
          <w:b/>
          <w:bCs/>
          <w:lang w:val="en-US" w:eastAsia="ko-KR"/>
        </w:rPr>
      </w:pPr>
      <w:r w:rsidRPr="0009350B">
        <w:rPr>
          <w:rFonts w:eastAsia="Malgun Gothic" w:hint="eastAsia"/>
          <w:b/>
          <w:bCs/>
          <w:lang w:eastAsia="ko-KR"/>
        </w:rPr>
        <w:t>UE has a valid TA for the selected C-LTM candidate cell by either (i) TA from TA MAC CE for which TA timer is running or (ii) UE-measured TA.</w:t>
      </w:r>
      <w:r w:rsidRPr="002B5245">
        <w:rPr>
          <w:rFonts w:eastAsia="Malgun Gothic"/>
          <w:b/>
          <w:bCs/>
          <w:lang w:val="en-US" w:eastAsia="ko-KR"/>
        </w:rPr>
        <w:t>Observation</w:t>
      </w:r>
      <w:r>
        <w:rPr>
          <w:rFonts w:eastAsia="Malgun Gothic" w:hint="eastAsia"/>
          <w:b/>
          <w:bCs/>
          <w:lang w:val="en-US" w:eastAsia="ko-KR"/>
        </w:rPr>
        <w:t xml:space="preserve"> 2</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Pr>
          <w:rFonts w:eastAsia="Malgun Gothic"/>
          <w:b/>
          <w:bCs/>
          <w:lang w:val="en-US" w:eastAsia="ko-KR"/>
        </w:rPr>
        <w:t>can</w:t>
      </w:r>
      <w:r>
        <w:rPr>
          <w:rFonts w:eastAsia="Malgun Gothic" w:hint="eastAsia"/>
          <w:b/>
          <w:bCs/>
          <w:lang w:val="en-US" w:eastAsia="ko-KR"/>
        </w:rPr>
        <w:t>y lead to significant inefficiency in time/frequency resources due to a large number of resource reservations.</w:t>
      </w:r>
    </w:p>
    <w:p w14:paraId="3E3C66E5" w14:textId="72055160" w:rsidR="00B4295D" w:rsidRDefault="00B4295D" w:rsidP="00B4295D">
      <w:pPr>
        <w:rPr>
          <w:lang w:eastAsia="ko-KR"/>
        </w:rPr>
      </w:pPr>
      <w:r w:rsidRPr="00BB6CDC">
        <w:rPr>
          <w:rFonts w:eastAsia="Malgun Gothic"/>
          <w:b/>
          <w:bCs/>
          <w:lang w:val="en-US" w:eastAsia="ko-KR"/>
        </w:rPr>
        <w:t xml:space="preserve">Proposal </w:t>
      </w:r>
      <w:r w:rsidRPr="00BB6CDC">
        <w:rPr>
          <w:rFonts w:eastAsia="Malgun Gothic" w:hint="eastAsia"/>
          <w:b/>
          <w:bCs/>
          <w:lang w:val="en-US" w:eastAsia="ko-KR"/>
        </w:rPr>
        <w:t>2</w:t>
      </w:r>
      <w:r w:rsidRPr="00BB6CDC">
        <w:rPr>
          <w:rFonts w:eastAsia="Malgun Gothic"/>
          <w:b/>
          <w:bCs/>
          <w:lang w:val="en-US" w:eastAsia="ko-KR"/>
        </w:rPr>
        <w:t xml:space="preserve">: </w:t>
      </w:r>
      <w:r w:rsidRPr="00BB6CDC">
        <w:rPr>
          <w:rFonts w:eastAsia="Malgun Gothic" w:hint="eastAsia"/>
          <w:b/>
          <w:bCs/>
          <w:lang w:val="en-US" w:eastAsia="ko-KR"/>
        </w:rPr>
        <w:t xml:space="preserve">For RACH-less C-LTM, </w:t>
      </w:r>
      <w:r w:rsidRPr="00BB6CDC">
        <w:rPr>
          <w:rFonts w:eastAsia="Malgun Gothic"/>
          <w:b/>
          <w:bCs/>
          <w:lang w:val="en-US" w:eastAsia="ko-KR"/>
        </w:rPr>
        <w:t>introduce</w:t>
      </w:r>
      <w:r w:rsidRPr="00BB6CDC">
        <w:rPr>
          <w:rFonts w:eastAsia="Malgun Gothic" w:hint="eastAsia"/>
          <w:b/>
          <w:bCs/>
          <w:lang w:val="en-US" w:eastAsia="ko-KR"/>
        </w:rPr>
        <w:t xml:space="preserve"> </w:t>
      </w:r>
      <w:r w:rsidRPr="00BB6CDC">
        <w:rPr>
          <w:rFonts w:eastAsia="Malgun Gothic"/>
          <w:b/>
          <w:bCs/>
          <w:lang w:val="en-US" w:eastAsia="ko-KR"/>
        </w:rPr>
        <w:t xml:space="preserve">an “early </w:t>
      </w:r>
      <w:r w:rsidRPr="00BB6CDC">
        <w:rPr>
          <w:rFonts w:eastAsia="Malgun Gothic" w:hint="eastAsia"/>
          <w:b/>
          <w:bCs/>
          <w:lang w:val="en-US" w:eastAsia="ko-KR"/>
        </w:rPr>
        <w:t xml:space="preserve">target cell </w:t>
      </w:r>
      <w:r w:rsidRPr="00BB6CDC">
        <w:rPr>
          <w:rFonts w:eastAsia="Malgun Gothic"/>
          <w:b/>
          <w:bCs/>
          <w:lang w:val="en-US" w:eastAsia="ko-KR"/>
        </w:rPr>
        <w:t xml:space="preserve">notification” signaling </w:t>
      </w:r>
      <w:r w:rsidRPr="00BB6CDC">
        <w:rPr>
          <w:rFonts w:eastAsia="Malgun Gothic" w:hint="eastAsia"/>
          <w:b/>
          <w:bCs/>
          <w:lang w:val="en-US" w:eastAsia="ko-KR"/>
        </w:rPr>
        <w:t>procedure where UE informs the serving cell of potential target C-LTM cell(s) and beam(s).</w:t>
      </w:r>
    </w:p>
    <w:p w14:paraId="2E444505" w14:textId="77777777" w:rsidR="00B4295D" w:rsidRPr="002E0EC7" w:rsidRDefault="00B4295D" w:rsidP="00B4295D">
      <w:pPr>
        <w:rPr>
          <w:b/>
          <w:bCs/>
          <w:lang w:eastAsia="ko-KR"/>
        </w:rPr>
      </w:pPr>
      <w:r w:rsidRPr="00D060A3">
        <w:rPr>
          <w:b/>
          <w:bCs/>
          <w:lang w:eastAsia="ko-KR"/>
        </w:rPr>
        <w:t>Observation</w:t>
      </w:r>
      <w:r>
        <w:rPr>
          <w:b/>
          <w:bCs/>
          <w:lang w:eastAsia="ko-KR"/>
        </w:rPr>
        <w:t xml:space="preserve"> </w:t>
      </w:r>
      <w:r>
        <w:rPr>
          <w:rFonts w:eastAsia="Malgun Gothic" w:hint="eastAsia"/>
          <w:b/>
          <w:bCs/>
          <w:lang w:eastAsia="ko-KR"/>
        </w:rPr>
        <w:t>3</w:t>
      </w:r>
      <w:r w:rsidRPr="00D060A3">
        <w:rPr>
          <w:b/>
          <w:bCs/>
          <w:lang w:eastAsia="ko-KR"/>
        </w:rPr>
        <w:t xml:space="preserve">: For successful RACH-less C-LTM, serving cell may have to trigger PDCCH ordered RACH procedures for all potential target candidate cells, which could become huge overhead and interruptions in data </w:t>
      </w:r>
      <w:r w:rsidRPr="002E0EC7">
        <w:rPr>
          <w:b/>
          <w:bCs/>
          <w:lang w:eastAsia="ko-KR"/>
        </w:rPr>
        <w:t>transmission and reception at UE.</w:t>
      </w:r>
    </w:p>
    <w:p w14:paraId="7E466D32" w14:textId="429BE8BE" w:rsidR="00B4295D" w:rsidRDefault="00B4295D" w:rsidP="00B4295D">
      <w:pPr>
        <w:rPr>
          <w:rFonts w:eastAsia="Malgun Gothic"/>
          <w:lang w:eastAsia="ko-KR"/>
        </w:rPr>
      </w:pPr>
      <w:r w:rsidRPr="002E0EC7">
        <w:rPr>
          <w:b/>
          <w:bCs/>
          <w:lang w:eastAsia="ko-KR"/>
        </w:rPr>
        <w:t xml:space="preserve">Proposal </w:t>
      </w:r>
      <w:r w:rsidRPr="002E0EC7">
        <w:rPr>
          <w:rFonts w:eastAsia="Malgun Gothic" w:hint="eastAsia"/>
          <w:b/>
          <w:bCs/>
          <w:lang w:eastAsia="ko-KR"/>
        </w:rPr>
        <w:t>3</w:t>
      </w:r>
      <w:r w:rsidRPr="002E0EC7">
        <w:rPr>
          <w:b/>
          <w:bCs/>
          <w:lang w:eastAsia="ko-KR"/>
        </w:rPr>
        <w:t xml:space="preserve">: RAN2 to </w:t>
      </w:r>
      <w:r w:rsidRPr="002E0EC7">
        <w:rPr>
          <w:rFonts w:eastAsia="Malgun Gothic" w:hint="eastAsia"/>
          <w:b/>
          <w:bCs/>
          <w:lang w:eastAsia="ko-KR"/>
        </w:rPr>
        <w:t>support</w:t>
      </w:r>
      <w:r w:rsidRPr="002E0EC7">
        <w:rPr>
          <w:b/>
          <w:bCs/>
          <w:lang w:eastAsia="ko-KR"/>
        </w:rPr>
        <w:t xml:space="preserve"> the candidate cell TA group where UE can assume that a TA value from one candidate cell (acquired either from new TA MAC CE or UE-measured TA) can be applied to all other candidate cells in that TA group.</w:t>
      </w:r>
    </w:p>
    <w:p w14:paraId="6ED821EE" w14:textId="77777777" w:rsidR="00B4295D" w:rsidRPr="00A95F83" w:rsidRDefault="00B4295D" w:rsidP="00B4295D">
      <w:pPr>
        <w:rPr>
          <w:rFonts w:eastAsia="Malgun Gothic"/>
          <w:b/>
          <w:bCs/>
          <w:lang w:eastAsia="ko-KR"/>
        </w:rPr>
      </w:pPr>
      <w:r w:rsidRPr="00A95F83">
        <w:rPr>
          <w:rFonts w:eastAsia="Malgun Gothic"/>
          <w:b/>
          <w:bCs/>
          <w:lang w:eastAsia="ko-KR"/>
        </w:rPr>
        <w:t xml:space="preserve">Observation </w:t>
      </w:r>
      <w:r>
        <w:rPr>
          <w:rFonts w:eastAsia="Malgun Gothic" w:hint="eastAsia"/>
          <w:b/>
          <w:bCs/>
          <w:lang w:eastAsia="ko-KR"/>
        </w:rPr>
        <w:t>4</w:t>
      </w:r>
      <w:r w:rsidRPr="00A95F83">
        <w:rPr>
          <w:rFonts w:eastAsia="Malgun Gothic"/>
          <w:b/>
          <w:bCs/>
          <w:lang w:eastAsia="ko-KR"/>
        </w:rPr>
        <w:t xml:space="preserve">: The TA validation procedure for CG-SDT can be used as a reference for the TA maintenance </w:t>
      </w:r>
      <w:r>
        <w:rPr>
          <w:rFonts w:eastAsia="Malgun Gothic" w:hint="eastAsia"/>
          <w:b/>
          <w:bCs/>
          <w:lang w:eastAsia="ko-KR"/>
        </w:rPr>
        <w:t xml:space="preserve">procedure </w:t>
      </w:r>
      <w:r w:rsidRPr="00A95F83">
        <w:rPr>
          <w:rFonts w:eastAsia="Malgun Gothic"/>
          <w:b/>
          <w:bCs/>
          <w:lang w:eastAsia="ko-KR"/>
        </w:rPr>
        <w:t>in C-LTM execution.</w:t>
      </w:r>
    </w:p>
    <w:p w14:paraId="749A9095" w14:textId="77777777" w:rsidR="00B4295D" w:rsidRPr="002E0EC7" w:rsidRDefault="00B4295D" w:rsidP="00B4295D">
      <w:pPr>
        <w:rPr>
          <w:rFonts w:eastAsia="Malgun Gothic"/>
          <w:b/>
          <w:bCs/>
          <w:lang w:eastAsia="ko-KR"/>
        </w:rPr>
      </w:pPr>
      <w:r w:rsidRPr="002E0EC7">
        <w:rPr>
          <w:rFonts w:eastAsia="Malgun Gothic"/>
          <w:b/>
          <w:bCs/>
          <w:lang w:eastAsia="ko-KR"/>
        </w:rPr>
        <w:t xml:space="preserve">Proposal </w:t>
      </w:r>
      <w:r w:rsidRPr="002E0EC7">
        <w:rPr>
          <w:rFonts w:eastAsia="Malgun Gothic" w:hint="eastAsia"/>
          <w:b/>
          <w:bCs/>
          <w:lang w:eastAsia="ko-KR"/>
        </w:rPr>
        <w:t>4</w:t>
      </w:r>
      <w:r w:rsidRPr="002E0EC7">
        <w:rPr>
          <w:rFonts w:eastAsia="Malgun Gothic"/>
          <w:b/>
          <w:bCs/>
          <w:lang w:eastAsia="ko-KR"/>
        </w:rPr>
        <w:t>: RAN2 to agree the following as baseline for TA maintenance at UE:</w:t>
      </w:r>
    </w:p>
    <w:p w14:paraId="68A99E56" w14:textId="77777777" w:rsidR="00B4295D" w:rsidRPr="002E0EC7" w:rsidRDefault="00B4295D" w:rsidP="00B4295D">
      <w:pPr>
        <w:pStyle w:val="ListParagraph"/>
        <w:numPr>
          <w:ilvl w:val="0"/>
          <w:numId w:val="6"/>
        </w:numPr>
        <w:rPr>
          <w:rFonts w:eastAsia="Malgun Gothic"/>
          <w:b/>
          <w:bCs/>
          <w:lang w:eastAsia="ko-KR"/>
        </w:rPr>
      </w:pPr>
      <w:r w:rsidRPr="002E0EC7">
        <w:rPr>
          <w:rFonts w:eastAsia="Malgun Gothic"/>
          <w:b/>
          <w:bCs/>
          <w:lang w:eastAsia="ko-KR"/>
        </w:rPr>
        <w:t>The TA timer value and RSRP change threshold are configured in RRC (which can be candidate cell specific or candidate cell group specific).</w:t>
      </w:r>
    </w:p>
    <w:p w14:paraId="4E2C2CF9" w14:textId="77777777" w:rsidR="00B4295D" w:rsidRPr="002E0EC7" w:rsidRDefault="00B4295D" w:rsidP="00B4295D">
      <w:pPr>
        <w:pStyle w:val="ListParagraph"/>
        <w:numPr>
          <w:ilvl w:val="0"/>
          <w:numId w:val="6"/>
        </w:numPr>
        <w:rPr>
          <w:rFonts w:eastAsia="Malgun Gothic"/>
          <w:b/>
          <w:bCs/>
          <w:lang w:eastAsia="ko-KR"/>
        </w:rPr>
      </w:pPr>
      <w:r w:rsidRPr="002E0EC7">
        <w:rPr>
          <w:rFonts w:eastAsia="Malgun Gothic"/>
          <w:b/>
          <w:bCs/>
          <w:lang w:eastAsia="ko-KR"/>
        </w:rPr>
        <w:t>When UE successfully receives the new TA MAC CE or measures UE-measured TA</w:t>
      </w:r>
    </w:p>
    <w:p w14:paraId="0FC61D3C" w14:textId="77777777" w:rsidR="00B4295D" w:rsidRPr="002E0EC7" w:rsidRDefault="00B4295D" w:rsidP="00B4295D">
      <w:pPr>
        <w:pStyle w:val="ListParagraph"/>
        <w:numPr>
          <w:ilvl w:val="1"/>
          <w:numId w:val="6"/>
        </w:numPr>
        <w:rPr>
          <w:rFonts w:eastAsia="Malgun Gothic"/>
          <w:b/>
          <w:bCs/>
          <w:lang w:eastAsia="ko-KR"/>
        </w:rPr>
      </w:pPr>
      <w:r w:rsidRPr="002E0EC7">
        <w:rPr>
          <w:rFonts w:eastAsia="Malgun Gothic"/>
          <w:b/>
          <w:bCs/>
          <w:lang w:eastAsia="ko-KR"/>
        </w:rPr>
        <w:t xml:space="preserve">Start the TA timer </w:t>
      </w:r>
    </w:p>
    <w:p w14:paraId="3E5C32EE" w14:textId="77777777" w:rsidR="00B4295D" w:rsidRPr="002E0EC7" w:rsidRDefault="00B4295D" w:rsidP="00B4295D">
      <w:pPr>
        <w:pStyle w:val="ListParagraph"/>
        <w:numPr>
          <w:ilvl w:val="1"/>
          <w:numId w:val="6"/>
        </w:numPr>
        <w:rPr>
          <w:rFonts w:eastAsia="Malgun Gothic"/>
          <w:b/>
          <w:bCs/>
          <w:lang w:eastAsia="ko-KR"/>
        </w:rPr>
      </w:pPr>
      <w:r w:rsidRPr="002E0EC7">
        <w:rPr>
          <w:rFonts w:eastAsia="Malgun Gothic"/>
          <w:b/>
          <w:bCs/>
          <w:lang w:eastAsia="ko-KR"/>
        </w:rPr>
        <w:t>Store the RSRP value of the candidate beam of the candidate cell</w:t>
      </w:r>
    </w:p>
    <w:p w14:paraId="721AADC6" w14:textId="77777777" w:rsidR="00B4295D" w:rsidRPr="002E0EC7" w:rsidRDefault="00B4295D" w:rsidP="00B4295D">
      <w:pPr>
        <w:pStyle w:val="ListParagraph"/>
        <w:numPr>
          <w:ilvl w:val="0"/>
          <w:numId w:val="6"/>
        </w:numPr>
        <w:rPr>
          <w:rFonts w:eastAsia="Malgun Gothic"/>
          <w:b/>
          <w:bCs/>
          <w:lang w:eastAsia="ko-KR"/>
        </w:rPr>
      </w:pPr>
      <w:r w:rsidRPr="002E0EC7">
        <w:rPr>
          <w:rFonts w:eastAsia="Malgun Gothic"/>
          <w:b/>
          <w:bCs/>
          <w:lang w:eastAsia="ko-KR"/>
        </w:rPr>
        <w:lastRenderedPageBreak/>
        <w:t>The TA value is considered to be valid when the following conditions are true:</w:t>
      </w:r>
    </w:p>
    <w:p w14:paraId="0489728E" w14:textId="77777777" w:rsidR="00B4295D" w:rsidRPr="002E0EC7" w:rsidRDefault="00B4295D" w:rsidP="00B4295D">
      <w:pPr>
        <w:pStyle w:val="ListParagraph"/>
        <w:numPr>
          <w:ilvl w:val="1"/>
          <w:numId w:val="6"/>
        </w:numPr>
        <w:rPr>
          <w:rFonts w:eastAsia="Malgun Gothic"/>
          <w:b/>
          <w:bCs/>
          <w:lang w:eastAsia="ko-KR"/>
        </w:rPr>
      </w:pPr>
      <w:r w:rsidRPr="002E0EC7">
        <w:rPr>
          <w:rFonts w:eastAsia="Malgun Gothic"/>
          <w:b/>
          <w:bCs/>
          <w:lang w:eastAsia="ko-KR"/>
        </w:rPr>
        <w:t>The RSRP change between the stored value and the current value has not increased/decreased by more than RSRP threshold; AND</w:t>
      </w:r>
    </w:p>
    <w:p w14:paraId="27FC5B2C" w14:textId="77777777" w:rsidR="00B4295D" w:rsidRPr="002E0EC7" w:rsidRDefault="00B4295D" w:rsidP="00B4295D">
      <w:pPr>
        <w:pStyle w:val="ListParagraph"/>
        <w:numPr>
          <w:ilvl w:val="1"/>
          <w:numId w:val="6"/>
        </w:numPr>
        <w:rPr>
          <w:rFonts w:eastAsia="Malgun Gothic"/>
          <w:b/>
          <w:bCs/>
          <w:lang w:eastAsia="ko-KR"/>
        </w:rPr>
      </w:pPr>
      <w:r w:rsidRPr="002E0EC7">
        <w:rPr>
          <w:rFonts w:eastAsia="Malgun Gothic"/>
          <w:b/>
          <w:bCs/>
          <w:lang w:eastAsia="ko-KR"/>
        </w:rPr>
        <w:t>The TA timer is running.</w:t>
      </w:r>
    </w:p>
    <w:p w14:paraId="25E65A26" w14:textId="77777777" w:rsidR="00B4295D" w:rsidRPr="006C243E" w:rsidRDefault="00B4295D" w:rsidP="00B4295D">
      <w:pPr>
        <w:rPr>
          <w:rFonts w:eastAsia="Malgun Gothic"/>
          <w:b/>
          <w:bCs/>
          <w:lang w:eastAsia="ko-KR"/>
        </w:rPr>
      </w:pPr>
      <w:r w:rsidRPr="006C243E">
        <w:rPr>
          <w:rFonts w:eastAsia="Malgun Gothic" w:hint="eastAsia"/>
          <w:b/>
          <w:bCs/>
          <w:lang w:eastAsia="ko-KR"/>
        </w:rPr>
        <w:t>Observation</w:t>
      </w:r>
      <w:r>
        <w:rPr>
          <w:rFonts w:eastAsia="Malgun Gothic" w:hint="eastAsia"/>
          <w:b/>
          <w:bCs/>
          <w:lang w:eastAsia="ko-KR"/>
        </w:rPr>
        <w:t xml:space="preserve"> 5</w:t>
      </w:r>
      <w:r w:rsidRPr="006C243E">
        <w:rPr>
          <w:rFonts w:eastAsia="Malgun Gothic" w:hint="eastAsia"/>
          <w:b/>
          <w:bCs/>
          <w:lang w:eastAsia="ko-KR"/>
        </w:rPr>
        <w:t xml:space="preserve">: In C-LTM, multiple early TA acquisition procedures may be required for successful RACH-less cell switch, and the overhead (DL/UL interruption and MAC CE signaling) of such multiple procedures may not be negligible. Therefore, it would be beneficial for UE to keep the TA value and TA timer for the future use. </w:t>
      </w:r>
    </w:p>
    <w:p w14:paraId="111D340E" w14:textId="77777777" w:rsidR="00B4295D" w:rsidRPr="00124153" w:rsidRDefault="00B4295D" w:rsidP="00B4295D">
      <w:pPr>
        <w:rPr>
          <w:rFonts w:eastAsia="Malgun Gothic"/>
          <w:b/>
          <w:bCs/>
          <w:lang w:eastAsia="ko-KR"/>
        </w:rPr>
      </w:pPr>
      <w:r w:rsidRPr="00124153">
        <w:rPr>
          <w:rFonts w:eastAsia="Malgun Gothic" w:hint="eastAsia"/>
          <w:b/>
          <w:bCs/>
          <w:lang w:eastAsia="ko-KR"/>
        </w:rPr>
        <w:t>Proposal 5: Upon C-LTM execution, UE performs the following for received TA values and TA timers for other candidate cells than the target candidate cell:</w:t>
      </w:r>
    </w:p>
    <w:p w14:paraId="2862C52B" w14:textId="77777777" w:rsidR="00B4295D" w:rsidRPr="00124153" w:rsidRDefault="00B4295D" w:rsidP="00B4295D">
      <w:pPr>
        <w:pStyle w:val="ListParagraph"/>
        <w:numPr>
          <w:ilvl w:val="0"/>
          <w:numId w:val="13"/>
        </w:numPr>
        <w:rPr>
          <w:rFonts w:eastAsia="Malgun Gothic"/>
          <w:b/>
          <w:bCs/>
          <w:lang w:eastAsia="ko-KR"/>
        </w:rPr>
      </w:pPr>
      <w:r w:rsidRPr="00124153">
        <w:rPr>
          <w:rFonts w:eastAsia="Malgun Gothic" w:hint="eastAsia"/>
          <w:b/>
          <w:bCs/>
          <w:lang w:eastAsia="ko-KR"/>
        </w:rPr>
        <w:t>Maintain the TA value.</w:t>
      </w:r>
    </w:p>
    <w:p w14:paraId="7032D26B" w14:textId="77777777" w:rsidR="00B4295D" w:rsidRPr="00124153" w:rsidRDefault="00B4295D" w:rsidP="00B4295D">
      <w:pPr>
        <w:pStyle w:val="ListParagraph"/>
        <w:numPr>
          <w:ilvl w:val="0"/>
          <w:numId w:val="13"/>
        </w:numPr>
        <w:rPr>
          <w:rFonts w:eastAsia="Malgun Gothic"/>
          <w:b/>
          <w:bCs/>
          <w:lang w:eastAsia="ko-KR"/>
        </w:rPr>
      </w:pPr>
      <w:r w:rsidRPr="00124153">
        <w:rPr>
          <w:rFonts w:eastAsia="Malgun Gothic" w:hint="eastAsia"/>
          <w:b/>
          <w:bCs/>
          <w:lang w:eastAsia="ko-KR"/>
        </w:rPr>
        <w:t>Keep the TA timer running.</w:t>
      </w:r>
    </w:p>
    <w:p w14:paraId="7F9A5B2E" w14:textId="77777777" w:rsidR="00CD4C7B" w:rsidRPr="00320A6B" w:rsidRDefault="00CD4C7B" w:rsidP="00CD4C7B">
      <w:pPr>
        <w:pStyle w:val="Heading1"/>
      </w:pPr>
      <w:r w:rsidRPr="00320A6B">
        <w:t>References</w:t>
      </w:r>
    </w:p>
    <w:p w14:paraId="0CA39ED7" w14:textId="72232737" w:rsidR="00BF672F" w:rsidRPr="00E03634" w:rsidRDefault="0027598F" w:rsidP="009C1DC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WG2 Meeting #12</w:t>
      </w:r>
      <w:r w:rsidR="00E715F5">
        <w:rPr>
          <w:rFonts w:eastAsia="Malgun Gothic" w:hint="eastAsia"/>
          <w:lang w:val="en-US" w:eastAsia="ko-KR"/>
        </w:rPr>
        <w:t>9</w:t>
      </w:r>
    </w:p>
    <w:sectPr w:rsidR="00BF672F" w:rsidRPr="00E036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27C19" w14:textId="77777777" w:rsidR="007B1B39" w:rsidRDefault="007B1B39">
      <w:r>
        <w:separator/>
      </w:r>
    </w:p>
  </w:endnote>
  <w:endnote w:type="continuationSeparator" w:id="0">
    <w:p w14:paraId="40545583" w14:textId="77777777" w:rsidR="007B1B39" w:rsidRDefault="007B1B39">
      <w:r>
        <w:continuationSeparator/>
      </w:r>
    </w:p>
  </w:endnote>
  <w:endnote w:type="continuationNotice" w:id="1">
    <w:p w14:paraId="784BF7D2" w14:textId="77777777" w:rsidR="007B1B39" w:rsidRDefault="007B1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C0FE" w14:textId="77777777" w:rsidR="00542E3A" w:rsidRDefault="00542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9513" w14:textId="77777777" w:rsidR="00542E3A" w:rsidRDefault="00542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276C" w14:textId="77777777" w:rsidR="00542E3A" w:rsidRDefault="00542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375F" w14:textId="77777777" w:rsidR="007B1B39" w:rsidRDefault="007B1B39">
      <w:r>
        <w:separator/>
      </w:r>
    </w:p>
  </w:footnote>
  <w:footnote w:type="continuationSeparator" w:id="0">
    <w:p w14:paraId="45B933B2" w14:textId="77777777" w:rsidR="007B1B39" w:rsidRDefault="007B1B39">
      <w:r>
        <w:continuationSeparator/>
      </w:r>
    </w:p>
  </w:footnote>
  <w:footnote w:type="continuationNotice" w:id="1">
    <w:p w14:paraId="5E7DE7DE" w14:textId="77777777" w:rsidR="007B1B39" w:rsidRDefault="007B1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4216" w14:textId="77777777" w:rsidR="00542E3A" w:rsidRDefault="00542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52D1" w14:textId="6616CCC4" w:rsidR="00542E3A" w:rsidRDefault="00542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3618" w14:textId="77777777" w:rsidR="00542E3A" w:rsidRDefault="00542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1AD"/>
    <w:multiLevelType w:val="hybridMultilevel"/>
    <w:tmpl w:val="880A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756D"/>
    <w:multiLevelType w:val="hybridMultilevel"/>
    <w:tmpl w:val="DF069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66EA9"/>
    <w:multiLevelType w:val="hybridMultilevel"/>
    <w:tmpl w:val="161C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94A67"/>
    <w:multiLevelType w:val="hybridMultilevel"/>
    <w:tmpl w:val="9B26A8A6"/>
    <w:lvl w:ilvl="0" w:tplc="B30088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516741"/>
    <w:multiLevelType w:val="hybridMultilevel"/>
    <w:tmpl w:val="CD98FBA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 w15:restartNumberingAfterBreak="0">
    <w:nsid w:val="45EF2DA5"/>
    <w:multiLevelType w:val="hybridMultilevel"/>
    <w:tmpl w:val="B692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1F68B7"/>
    <w:multiLevelType w:val="hybridMultilevel"/>
    <w:tmpl w:val="8C1A24B2"/>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1CF89D92">
      <w:numFmt w:val="bullet"/>
      <w:lvlText w:val="-"/>
      <w:lvlJc w:val="left"/>
      <w:pPr>
        <w:ind w:left="1800" w:hanging="36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50907462"/>
    <w:multiLevelType w:val="hybridMultilevel"/>
    <w:tmpl w:val="C7CEA4DA"/>
    <w:lvl w:ilvl="0" w:tplc="B888CB40">
      <w:start w:val="8"/>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A72956"/>
    <w:multiLevelType w:val="hybridMultilevel"/>
    <w:tmpl w:val="E1809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ED2A88"/>
    <w:multiLevelType w:val="hybridMultilevel"/>
    <w:tmpl w:val="CEDA3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3" w15:restartNumberingAfterBreak="0">
    <w:nsid w:val="735715C7"/>
    <w:multiLevelType w:val="hybridMultilevel"/>
    <w:tmpl w:val="6BB0B2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825201637">
    <w:abstractNumId w:val="4"/>
  </w:num>
  <w:num w:numId="2" w16cid:durableId="337000327">
    <w:abstractNumId w:val="12"/>
  </w:num>
  <w:num w:numId="3" w16cid:durableId="297147906">
    <w:abstractNumId w:val="9"/>
  </w:num>
  <w:num w:numId="4" w16cid:durableId="2107917563">
    <w:abstractNumId w:val="7"/>
  </w:num>
  <w:num w:numId="5" w16cid:durableId="2127694050">
    <w:abstractNumId w:val="10"/>
  </w:num>
  <w:num w:numId="6" w16cid:durableId="450591687">
    <w:abstractNumId w:val="3"/>
  </w:num>
  <w:num w:numId="7" w16cid:durableId="1239294153">
    <w:abstractNumId w:val="1"/>
  </w:num>
  <w:num w:numId="8" w16cid:durableId="1400908786">
    <w:abstractNumId w:val="2"/>
  </w:num>
  <w:num w:numId="9" w16cid:durableId="285504759">
    <w:abstractNumId w:val="0"/>
  </w:num>
  <w:num w:numId="10" w16cid:durableId="318658711">
    <w:abstractNumId w:val="13"/>
  </w:num>
  <w:num w:numId="11" w16cid:durableId="590895569">
    <w:abstractNumId w:val="11"/>
  </w:num>
  <w:num w:numId="12" w16cid:durableId="302736449">
    <w:abstractNumId w:val="8"/>
  </w:num>
  <w:num w:numId="13" w16cid:durableId="1891720713">
    <w:abstractNumId w:val="6"/>
  </w:num>
  <w:num w:numId="14" w16cid:durableId="17591367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2D99"/>
    <w:rsid w:val="00013C23"/>
    <w:rsid w:val="00014067"/>
    <w:rsid w:val="000143F9"/>
    <w:rsid w:val="000147A7"/>
    <w:rsid w:val="000152D3"/>
    <w:rsid w:val="000155B7"/>
    <w:rsid w:val="00015CAE"/>
    <w:rsid w:val="00015DE8"/>
    <w:rsid w:val="0001617B"/>
    <w:rsid w:val="0001657D"/>
    <w:rsid w:val="0001796A"/>
    <w:rsid w:val="00017D09"/>
    <w:rsid w:val="00017E4B"/>
    <w:rsid w:val="00017EB6"/>
    <w:rsid w:val="00020686"/>
    <w:rsid w:val="00020C11"/>
    <w:rsid w:val="00020FE4"/>
    <w:rsid w:val="00021653"/>
    <w:rsid w:val="000216E5"/>
    <w:rsid w:val="00021809"/>
    <w:rsid w:val="00022502"/>
    <w:rsid w:val="0002285C"/>
    <w:rsid w:val="00022DB9"/>
    <w:rsid w:val="0002375F"/>
    <w:rsid w:val="00023E23"/>
    <w:rsid w:val="00023FC6"/>
    <w:rsid w:val="00024310"/>
    <w:rsid w:val="00024FAA"/>
    <w:rsid w:val="00025CE4"/>
    <w:rsid w:val="0002693E"/>
    <w:rsid w:val="00026FC4"/>
    <w:rsid w:val="000276A3"/>
    <w:rsid w:val="000305FF"/>
    <w:rsid w:val="00030616"/>
    <w:rsid w:val="00030761"/>
    <w:rsid w:val="00030D3B"/>
    <w:rsid w:val="00030DC5"/>
    <w:rsid w:val="00030F55"/>
    <w:rsid w:val="0003101C"/>
    <w:rsid w:val="000321B5"/>
    <w:rsid w:val="00032EA4"/>
    <w:rsid w:val="00032EED"/>
    <w:rsid w:val="0003329D"/>
    <w:rsid w:val="00033397"/>
    <w:rsid w:val="000338DD"/>
    <w:rsid w:val="00033FBC"/>
    <w:rsid w:val="0003407B"/>
    <w:rsid w:val="000342FC"/>
    <w:rsid w:val="00034BF8"/>
    <w:rsid w:val="00034CBF"/>
    <w:rsid w:val="00034D12"/>
    <w:rsid w:val="00034D15"/>
    <w:rsid w:val="0003553F"/>
    <w:rsid w:val="00035677"/>
    <w:rsid w:val="00036008"/>
    <w:rsid w:val="00036166"/>
    <w:rsid w:val="000362FE"/>
    <w:rsid w:val="000365C3"/>
    <w:rsid w:val="000367B3"/>
    <w:rsid w:val="000368BE"/>
    <w:rsid w:val="00036987"/>
    <w:rsid w:val="00037528"/>
    <w:rsid w:val="0003767C"/>
    <w:rsid w:val="00037A01"/>
    <w:rsid w:val="00037AFB"/>
    <w:rsid w:val="00040095"/>
    <w:rsid w:val="0004017A"/>
    <w:rsid w:val="00040BB4"/>
    <w:rsid w:val="00040CCA"/>
    <w:rsid w:val="000410C4"/>
    <w:rsid w:val="00041313"/>
    <w:rsid w:val="00041433"/>
    <w:rsid w:val="0004224F"/>
    <w:rsid w:val="00042275"/>
    <w:rsid w:val="000423DB"/>
    <w:rsid w:val="00042439"/>
    <w:rsid w:val="000426E0"/>
    <w:rsid w:val="0004272E"/>
    <w:rsid w:val="00042BC2"/>
    <w:rsid w:val="00042BE1"/>
    <w:rsid w:val="00042D20"/>
    <w:rsid w:val="0004341F"/>
    <w:rsid w:val="0004348B"/>
    <w:rsid w:val="00044072"/>
    <w:rsid w:val="0004414E"/>
    <w:rsid w:val="000448EF"/>
    <w:rsid w:val="00044ED2"/>
    <w:rsid w:val="000453EC"/>
    <w:rsid w:val="00045625"/>
    <w:rsid w:val="00045994"/>
    <w:rsid w:val="00046A35"/>
    <w:rsid w:val="00046AE0"/>
    <w:rsid w:val="0004707F"/>
    <w:rsid w:val="00047ED0"/>
    <w:rsid w:val="00050B17"/>
    <w:rsid w:val="00050B75"/>
    <w:rsid w:val="0005117E"/>
    <w:rsid w:val="00051325"/>
    <w:rsid w:val="000516D8"/>
    <w:rsid w:val="00051949"/>
    <w:rsid w:val="00051CD5"/>
    <w:rsid w:val="00051F1E"/>
    <w:rsid w:val="0005270E"/>
    <w:rsid w:val="00052AFF"/>
    <w:rsid w:val="00052D2E"/>
    <w:rsid w:val="0005301B"/>
    <w:rsid w:val="0005431E"/>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6B4"/>
    <w:rsid w:val="00064A8B"/>
    <w:rsid w:val="000651A1"/>
    <w:rsid w:val="000653B8"/>
    <w:rsid w:val="00065659"/>
    <w:rsid w:val="00065C73"/>
    <w:rsid w:val="00065D6B"/>
    <w:rsid w:val="00065DE4"/>
    <w:rsid w:val="00065DE8"/>
    <w:rsid w:val="00065E93"/>
    <w:rsid w:val="00065EA8"/>
    <w:rsid w:val="00066096"/>
    <w:rsid w:val="00066114"/>
    <w:rsid w:val="00066330"/>
    <w:rsid w:val="00066AA6"/>
    <w:rsid w:val="0006748E"/>
    <w:rsid w:val="00070163"/>
    <w:rsid w:val="000702AC"/>
    <w:rsid w:val="000706C6"/>
    <w:rsid w:val="00070883"/>
    <w:rsid w:val="00070A85"/>
    <w:rsid w:val="00070C99"/>
    <w:rsid w:val="00071167"/>
    <w:rsid w:val="000711E5"/>
    <w:rsid w:val="000713C2"/>
    <w:rsid w:val="0007153F"/>
    <w:rsid w:val="00071623"/>
    <w:rsid w:val="000716A1"/>
    <w:rsid w:val="00071930"/>
    <w:rsid w:val="00071F32"/>
    <w:rsid w:val="000732E0"/>
    <w:rsid w:val="00073380"/>
    <w:rsid w:val="00073C42"/>
    <w:rsid w:val="00073D16"/>
    <w:rsid w:val="00073EB1"/>
    <w:rsid w:val="00074261"/>
    <w:rsid w:val="00074814"/>
    <w:rsid w:val="000753D2"/>
    <w:rsid w:val="000757D2"/>
    <w:rsid w:val="000758D5"/>
    <w:rsid w:val="00076ECD"/>
    <w:rsid w:val="00077141"/>
    <w:rsid w:val="000771A2"/>
    <w:rsid w:val="00077498"/>
    <w:rsid w:val="0007762E"/>
    <w:rsid w:val="00077C88"/>
    <w:rsid w:val="00077D82"/>
    <w:rsid w:val="00077DC4"/>
    <w:rsid w:val="000803CB"/>
    <w:rsid w:val="00080512"/>
    <w:rsid w:val="000812F8"/>
    <w:rsid w:val="00081A08"/>
    <w:rsid w:val="00081F5C"/>
    <w:rsid w:val="000821B9"/>
    <w:rsid w:val="00082723"/>
    <w:rsid w:val="00082872"/>
    <w:rsid w:val="0008307B"/>
    <w:rsid w:val="000831C1"/>
    <w:rsid w:val="00083E15"/>
    <w:rsid w:val="0008429B"/>
    <w:rsid w:val="00084591"/>
    <w:rsid w:val="00084D63"/>
    <w:rsid w:val="00085173"/>
    <w:rsid w:val="0008548F"/>
    <w:rsid w:val="00085DB2"/>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9E9"/>
    <w:rsid w:val="00092E0A"/>
    <w:rsid w:val="00092E9C"/>
    <w:rsid w:val="00093164"/>
    <w:rsid w:val="0009350B"/>
    <w:rsid w:val="00093671"/>
    <w:rsid w:val="000937B0"/>
    <w:rsid w:val="00093A71"/>
    <w:rsid w:val="00093AD8"/>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E82"/>
    <w:rsid w:val="000A3F9B"/>
    <w:rsid w:val="000A5628"/>
    <w:rsid w:val="000A59FD"/>
    <w:rsid w:val="000A5AD5"/>
    <w:rsid w:val="000A5FB3"/>
    <w:rsid w:val="000A610B"/>
    <w:rsid w:val="000A639F"/>
    <w:rsid w:val="000B0052"/>
    <w:rsid w:val="000B01EE"/>
    <w:rsid w:val="000B0C46"/>
    <w:rsid w:val="000B0D71"/>
    <w:rsid w:val="000B1613"/>
    <w:rsid w:val="000B1637"/>
    <w:rsid w:val="000B19C3"/>
    <w:rsid w:val="000B19D0"/>
    <w:rsid w:val="000B19D1"/>
    <w:rsid w:val="000B1B2F"/>
    <w:rsid w:val="000B1FAB"/>
    <w:rsid w:val="000B267F"/>
    <w:rsid w:val="000B277C"/>
    <w:rsid w:val="000B2BC6"/>
    <w:rsid w:val="000B2CBF"/>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D0B"/>
    <w:rsid w:val="000C1F60"/>
    <w:rsid w:val="000C2216"/>
    <w:rsid w:val="000C2677"/>
    <w:rsid w:val="000C2CA3"/>
    <w:rsid w:val="000C2D34"/>
    <w:rsid w:val="000C3182"/>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2BB"/>
    <w:rsid w:val="000C63EB"/>
    <w:rsid w:val="000C64DE"/>
    <w:rsid w:val="000C7102"/>
    <w:rsid w:val="000C718E"/>
    <w:rsid w:val="000C74B9"/>
    <w:rsid w:val="000C7573"/>
    <w:rsid w:val="000C77C8"/>
    <w:rsid w:val="000C7894"/>
    <w:rsid w:val="000C7922"/>
    <w:rsid w:val="000D023A"/>
    <w:rsid w:val="000D03ED"/>
    <w:rsid w:val="000D057D"/>
    <w:rsid w:val="000D0B0C"/>
    <w:rsid w:val="000D137A"/>
    <w:rsid w:val="000D1FF6"/>
    <w:rsid w:val="000D2711"/>
    <w:rsid w:val="000D2AF3"/>
    <w:rsid w:val="000D2E87"/>
    <w:rsid w:val="000D30A2"/>
    <w:rsid w:val="000D35BD"/>
    <w:rsid w:val="000D39A2"/>
    <w:rsid w:val="000D3C9D"/>
    <w:rsid w:val="000D4A15"/>
    <w:rsid w:val="000D4B32"/>
    <w:rsid w:val="000D52A7"/>
    <w:rsid w:val="000D5876"/>
    <w:rsid w:val="000D58AB"/>
    <w:rsid w:val="000D59D8"/>
    <w:rsid w:val="000D5B53"/>
    <w:rsid w:val="000D5CF5"/>
    <w:rsid w:val="000D5D2A"/>
    <w:rsid w:val="000D606E"/>
    <w:rsid w:val="000D63B9"/>
    <w:rsid w:val="000D6673"/>
    <w:rsid w:val="000D69A1"/>
    <w:rsid w:val="000D6ABB"/>
    <w:rsid w:val="000D6B39"/>
    <w:rsid w:val="000D6E8F"/>
    <w:rsid w:val="000D78C6"/>
    <w:rsid w:val="000D7982"/>
    <w:rsid w:val="000D7F23"/>
    <w:rsid w:val="000E00F3"/>
    <w:rsid w:val="000E0388"/>
    <w:rsid w:val="000E0694"/>
    <w:rsid w:val="000E07E3"/>
    <w:rsid w:val="000E0E03"/>
    <w:rsid w:val="000E0E90"/>
    <w:rsid w:val="000E114A"/>
    <w:rsid w:val="000E2444"/>
    <w:rsid w:val="000E253B"/>
    <w:rsid w:val="000E31FD"/>
    <w:rsid w:val="000E427B"/>
    <w:rsid w:val="000E49BE"/>
    <w:rsid w:val="000E4F5C"/>
    <w:rsid w:val="000E530B"/>
    <w:rsid w:val="000E537A"/>
    <w:rsid w:val="000E55A2"/>
    <w:rsid w:val="000E5617"/>
    <w:rsid w:val="000E5F0C"/>
    <w:rsid w:val="000E6349"/>
    <w:rsid w:val="000E6697"/>
    <w:rsid w:val="000E6B11"/>
    <w:rsid w:val="000E6E36"/>
    <w:rsid w:val="000E7EBA"/>
    <w:rsid w:val="000F03B7"/>
    <w:rsid w:val="000F0B7B"/>
    <w:rsid w:val="000F112E"/>
    <w:rsid w:val="000F19FE"/>
    <w:rsid w:val="000F267D"/>
    <w:rsid w:val="000F2F84"/>
    <w:rsid w:val="000F30BC"/>
    <w:rsid w:val="000F342D"/>
    <w:rsid w:val="000F3484"/>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10A"/>
    <w:rsid w:val="00102DAD"/>
    <w:rsid w:val="001030C2"/>
    <w:rsid w:val="001032E8"/>
    <w:rsid w:val="00103C97"/>
    <w:rsid w:val="001040AC"/>
    <w:rsid w:val="00104704"/>
    <w:rsid w:val="0010588F"/>
    <w:rsid w:val="0010620D"/>
    <w:rsid w:val="00106455"/>
    <w:rsid w:val="00106C74"/>
    <w:rsid w:val="00106EFF"/>
    <w:rsid w:val="00106FBE"/>
    <w:rsid w:val="001071AE"/>
    <w:rsid w:val="00107C2F"/>
    <w:rsid w:val="00107EE0"/>
    <w:rsid w:val="001103D9"/>
    <w:rsid w:val="00110512"/>
    <w:rsid w:val="0011137C"/>
    <w:rsid w:val="001117BD"/>
    <w:rsid w:val="00111B4D"/>
    <w:rsid w:val="0011222A"/>
    <w:rsid w:val="00112267"/>
    <w:rsid w:val="00113379"/>
    <w:rsid w:val="0011492A"/>
    <w:rsid w:val="001158B5"/>
    <w:rsid w:val="00115920"/>
    <w:rsid w:val="00116DE8"/>
    <w:rsid w:val="001170EE"/>
    <w:rsid w:val="001174F7"/>
    <w:rsid w:val="001177FE"/>
    <w:rsid w:val="00117A20"/>
    <w:rsid w:val="00120844"/>
    <w:rsid w:val="00120C3C"/>
    <w:rsid w:val="00120C85"/>
    <w:rsid w:val="00120E78"/>
    <w:rsid w:val="00120F3E"/>
    <w:rsid w:val="00121522"/>
    <w:rsid w:val="00121B45"/>
    <w:rsid w:val="00121DD7"/>
    <w:rsid w:val="00121FB7"/>
    <w:rsid w:val="00122321"/>
    <w:rsid w:val="001223E0"/>
    <w:rsid w:val="001224F1"/>
    <w:rsid w:val="00122700"/>
    <w:rsid w:val="001229E1"/>
    <w:rsid w:val="00122DBC"/>
    <w:rsid w:val="001231B2"/>
    <w:rsid w:val="00123920"/>
    <w:rsid w:val="00123DB1"/>
    <w:rsid w:val="00123E9D"/>
    <w:rsid w:val="00124153"/>
    <w:rsid w:val="001241A8"/>
    <w:rsid w:val="001243E1"/>
    <w:rsid w:val="00124630"/>
    <w:rsid w:val="00124B3D"/>
    <w:rsid w:val="00124F5D"/>
    <w:rsid w:val="00125617"/>
    <w:rsid w:val="001259C8"/>
    <w:rsid w:val="00126209"/>
    <w:rsid w:val="00126D29"/>
    <w:rsid w:val="001271C1"/>
    <w:rsid w:val="001272A3"/>
    <w:rsid w:val="00130949"/>
    <w:rsid w:val="00130A0A"/>
    <w:rsid w:val="00130A5A"/>
    <w:rsid w:val="00131495"/>
    <w:rsid w:val="001316EB"/>
    <w:rsid w:val="00131BC6"/>
    <w:rsid w:val="00132323"/>
    <w:rsid w:val="0013234A"/>
    <w:rsid w:val="001323D8"/>
    <w:rsid w:val="00132506"/>
    <w:rsid w:val="0013276A"/>
    <w:rsid w:val="00132A97"/>
    <w:rsid w:val="00132E1E"/>
    <w:rsid w:val="00133467"/>
    <w:rsid w:val="00133674"/>
    <w:rsid w:val="00133B16"/>
    <w:rsid w:val="00134105"/>
    <w:rsid w:val="001343E6"/>
    <w:rsid w:val="0013487C"/>
    <w:rsid w:val="00134AB1"/>
    <w:rsid w:val="001350D7"/>
    <w:rsid w:val="001355EA"/>
    <w:rsid w:val="00135C51"/>
    <w:rsid w:val="00135EC2"/>
    <w:rsid w:val="00136055"/>
    <w:rsid w:val="00136313"/>
    <w:rsid w:val="00137741"/>
    <w:rsid w:val="0013797D"/>
    <w:rsid w:val="001379D0"/>
    <w:rsid w:val="00137B44"/>
    <w:rsid w:val="00140907"/>
    <w:rsid w:val="00140C86"/>
    <w:rsid w:val="00140F07"/>
    <w:rsid w:val="00140F74"/>
    <w:rsid w:val="0014111B"/>
    <w:rsid w:val="00141AA9"/>
    <w:rsid w:val="0014357A"/>
    <w:rsid w:val="0014399D"/>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4B"/>
    <w:rsid w:val="001538F0"/>
    <w:rsid w:val="00153C32"/>
    <w:rsid w:val="001543BB"/>
    <w:rsid w:val="001548B1"/>
    <w:rsid w:val="00154926"/>
    <w:rsid w:val="0015505D"/>
    <w:rsid w:val="001568A4"/>
    <w:rsid w:val="001568B8"/>
    <w:rsid w:val="00156C83"/>
    <w:rsid w:val="00157332"/>
    <w:rsid w:val="001573C0"/>
    <w:rsid w:val="00157634"/>
    <w:rsid w:val="0015777C"/>
    <w:rsid w:val="00157B0B"/>
    <w:rsid w:val="00157B20"/>
    <w:rsid w:val="00157C7D"/>
    <w:rsid w:val="00157CA9"/>
    <w:rsid w:val="00157E87"/>
    <w:rsid w:val="0016098E"/>
    <w:rsid w:val="001609D0"/>
    <w:rsid w:val="00160AF6"/>
    <w:rsid w:val="001614F4"/>
    <w:rsid w:val="001615B5"/>
    <w:rsid w:val="00161683"/>
    <w:rsid w:val="00161700"/>
    <w:rsid w:val="001619CF"/>
    <w:rsid w:val="0016224C"/>
    <w:rsid w:val="00162818"/>
    <w:rsid w:val="00162A76"/>
    <w:rsid w:val="0016361E"/>
    <w:rsid w:val="001637ED"/>
    <w:rsid w:val="00163B0D"/>
    <w:rsid w:val="00163DF7"/>
    <w:rsid w:val="00163E1F"/>
    <w:rsid w:val="001640EA"/>
    <w:rsid w:val="00164109"/>
    <w:rsid w:val="001644B8"/>
    <w:rsid w:val="001645DF"/>
    <w:rsid w:val="00164EDE"/>
    <w:rsid w:val="00165A51"/>
    <w:rsid w:val="00165B06"/>
    <w:rsid w:val="00165EF0"/>
    <w:rsid w:val="001662B4"/>
    <w:rsid w:val="0016717F"/>
    <w:rsid w:val="00167246"/>
    <w:rsid w:val="001675FE"/>
    <w:rsid w:val="00167A87"/>
    <w:rsid w:val="00170876"/>
    <w:rsid w:val="00170E53"/>
    <w:rsid w:val="001714D6"/>
    <w:rsid w:val="00171800"/>
    <w:rsid w:val="00171E1A"/>
    <w:rsid w:val="00172208"/>
    <w:rsid w:val="001725F6"/>
    <w:rsid w:val="00172665"/>
    <w:rsid w:val="0017283B"/>
    <w:rsid w:val="00173073"/>
    <w:rsid w:val="00174173"/>
    <w:rsid w:val="001741A0"/>
    <w:rsid w:val="001745D0"/>
    <w:rsid w:val="00174BB9"/>
    <w:rsid w:val="001752F1"/>
    <w:rsid w:val="0017610B"/>
    <w:rsid w:val="001767D8"/>
    <w:rsid w:val="001769F9"/>
    <w:rsid w:val="00176A6D"/>
    <w:rsid w:val="0017733D"/>
    <w:rsid w:val="0017736D"/>
    <w:rsid w:val="001774FC"/>
    <w:rsid w:val="001801CC"/>
    <w:rsid w:val="00180AAA"/>
    <w:rsid w:val="0018124C"/>
    <w:rsid w:val="00181456"/>
    <w:rsid w:val="001814AB"/>
    <w:rsid w:val="0018182C"/>
    <w:rsid w:val="00181A75"/>
    <w:rsid w:val="00181EE1"/>
    <w:rsid w:val="001821BD"/>
    <w:rsid w:val="001822E5"/>
    <w:rsid w:val="00182DE1"/>
    <w:rsid w:val="00182E14"/>
    <w:rsid w:val="00182F96"/>
    <w:rsid w:val="00183165"/>
    <w:rsid w:val="001833C6"/>
    <w:rsid w:val="00183953"/>
    <w:rsid w:val="00185883"/>
    <w:rsid w:val="00185DEA"/>
    <w:rsid w:val="00185FE1"/>
    <w:rsid w:val="00186DE6"/>
    <w:rsid w:val="00187CDA"/>
    <w:rsid w:val="00190142"/>
    <w:rsid w:val="0019028B"/>
    <w:rsid w:val="0019079C"/>
    <w:rsid w:val="00190C58"/>
    <w:rsid w:val="00190C67"/>
    <w:rsid w:val="00191561"/>
    <w:rsid w:val="001916FC"/>
    <w:rsid w:val="0019176E"/>
    <w:rsid w:val="00191DD5"/>
    <w:rsid w:val="0019236F"/>
    <w:rsid w:val="00192549"/>
    <w:rsid w:val="00192BE6"/>
    <w:rsid w:val="001934D5"/>
    <w:rsid w:val="00193DA3"/>
    <w:rsid w:val="00194CC5"/>
    <w:rsid w:val="00194CD0"/>
    <w:rsid w:val="00195332"/>
    <w:rsid w:val="001956FC"/>
    <w:rsid w:val="001958DA"/>
    <w:rsid w:val="00195F62"/>
    <w:rsid w:val="00195FC8"/>
    <w:rsid w:val="001960AD"/>
    <w:rsid w:val="0019615E"/>
    <w:rsid w:val="001963D6"/>
    <w:rsid w:val="001967E2"/>
    <w:rsid w:val="001967FC"/>
    <w:rsid w:val="00196AC5"/>
    <w:rsid w:val="00196C23"/>
    <w:rsid w:val="00196DF8"/>
    <w:rsid w:val="001972B1"/>
    <w:rsid w:val="0019761C"/>
    <w:rsid w:val="0019788E"/>
    <w:rsid w:val="00197A68"/>
    <w:rsid w:val="001A0D09"/>
    <w:rsid w:val="001A161B"/>
    <w:rsid w:val="001A16DE"/>
    <w:rsid w:val="001A171C"/>
    <w:rsid w:val="001A2460"/>
    <w:rsid w:val="001A2B4C"/>
    <w:rsid w:val="001A2CD1"/>
    <w:rsid w:val="001A3098"/>
    <w:rsid w:val="001A3142"/>
    <w:rsid w:val="001A320D"/>
    <w:rsid w:val="001A3368"/>
    <w:rsid w:val="001A33F0"/>
    <w:rsid w:val="001A4979"/>
    <w:rsid w:val="001A5095"/>
    <w:rsid w:val="001A552F"/>
    <w:rsid w:val="001A583E"/>
    <w:rsid w:val="001A5B5B"/>
    <w:rsid w:val="001A5D96"/>
    <w:rsid w:val="001A5E58"/>
    <w:rsid w:val="001A5F5B"/>
    <w:rsid w:val="001A6610"/>
    <w:rsid w:val="001A6785"/>
    <w:rsid w:val="001A68CD"/>
    <w:rsid w:val="001A6D8E"/>
    <w:rsid w:val="001A70E9"/>
    <w:rsid w:val="001A7342"/>
    <w:rsid w:val="001A763F"/>
    <w:rsid w:val="001A7C5A"/>
    <w:rsid w:val="001B059A"/>
    <w:rsid w:val="001B1293"/>
    <w:rsid w:val="001B1863"/>
    <w:rsid w:val="001B23BA"/>
    <w:rsid w:val="001B2D29"/>
    <w:rsid w:val="001B3250"/>
    <w:rsid w:val="001B3427"/>
    <w:rsid w:val="001B39BC"/>
    <w:rsid w:val="001B3DF2"/>
    <w:rsid w:val="001B4091"/>
    <w:rsid w:val="001B49C9"/>
    <w:rsid w:val="001B55CF"/>
    <w:rsid w:val="001B560A"/>
    <w:rsid w:val="001B5A2E"/>
    <w:rsid w:val="001B5ACE"/>
    <w:rsid w:val="001B5B58"/>
    <w:rsid w:val="001B5CF3"/>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6C6"/>
    <w:rsid w:val="001C1812"/>
    <w:rsid w:val="001C1CB3"/>
    <w:rsid w:val="001C206F"/>
    <w:rsid w:val="001C22FA"/>
    <w:rsid w:val="001C28B2"/>
    <w:rsid w:val="001C2B2E"/>
    <w:rsid w:val="001C2E7A"/>
    <w:rsid w:val="001C4E52"/>
    <w:rsid w:val="001C595C"/>
    <w:rsid w:val="001C5E34"/>
    <w:rsid w:val="001C6634"/>
    <w:rsid w:val="001C6E7C"/>
    <w:rsid w:val="001C7590"/>
    <w:rsid w:val="001C78BB"/>
    <w:rsid w:val="001C7926"/>
    <w:rsid w:val="001C7C88"/>
    <w:rsid w:val="001D02FE"/>
    <w:rsid w:val="001D0865"/>
    <w:rsid w:val="001D0B63"/>
    <w:rsid w:val="001D0BA4"/>
    <w:rsid w:val="001D0EF4"/>
    <w:rsid w:val="001D0F3E"/>
    <w:rsid w:val="001D1418"/>
    <w:rsid w:val="001D14B1"/>
    <w:rsid w:val="001D15C1"/>
    <w:rsid w:val="001D1AE2"/>
    <w:rsid w:val="001D1C24"/>
    <w:rsid w:val="001D2B08"/>
    <w:rsid w:val="001D2CDD"/>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1E59"/>
    <w:rsid w:val="001E24D9"/>
    <w:rsid w:val="001E284D"/>
    <w:rsid w:val="001E2B6C"/>
    <w:rsid w:val="001E2EEA"/>
    <w:rsid w:val="001E35B6"/>
    <w:rsid w:val="001E3841"/>
    <w:rsid w:val="001E46DC"/>
    <w:rsid w:val="001E46E3"/>
    <w:rsid w:val="001E495B"/>
    <w:rsid w:val="001E53A0"/>
    <w:rsid w:val="001E5436"/>
    <w:rsid w:val="001E5583"/>
    <w:rsid w:val="001E58D7"/>
    <w:rsid w:val="001E5AC8"/>
    <w:rsid w:val="001E5C04"/>
    <w:rsid w:val="001E5D1D"/>
    <w:rsid w:val="001E5D94"/>
    <w:rsid w:val="001E602B"/>
    <w:rsid w:val="001E6059"/>
    <w:rsid w:val="001E64FC"/>
    <w:rsid w:val="001E667A"/>
    <w:rsid w:val="001E70D7"/>
    <w:rsid w:val="001E75AB"/>
    <w:rsid w:val="001E79A4"/>
    <w:rsid w:val="001F00A8"/>
    <w:rsid w:val="001F0467"/>
    <w:rsid w:val="001F0A8C"/>
    <w:rsid w:val="001F168B"/>
    <w:rsid w:val="001F1ABB"/>
    <w:rsid w:val="001F1CFE"/>
    <w:rsid w:val="001F2BFC"/>
    <w:rsid w:val="001F2E7F"/>
    <w:rsid w:val="001F30CB"/>
    <w:rsid w:val="001F312B"/>
    <w:rsid w:val="001F3207"/>
    <w:rsid w:val="001F34F3"/>
    <w:rsid w:val="001F3642"/>
    <w:rsid w:val="001F4342"/>
    <w:rsid w:val="001F4887"/>
    <w:rsid w:val="001F4AE9"/>
    <w:rsid w:val="001F52B3"/>
    <w:rsid w:val="001F55C1"/>
    <w:rsid w:val="001F5770"/>
    <w:rsid w:val="001F584C"/>
    <w:rsid w:val="001F5C44"/>
    <w:rsid w:val="001F5CC4"/>
    <w:rsid w:val="001F60BF"/>
    <w:rsid w:val="001F615C"/>
    <w:rsid w:val="001F632B"/>
    <w:rsid w:val="001F642C"/>
    <w:rsid w:val="001F6839"/>
    <w:rsid w:val="001F6901"/>
    <w:rsid w:val="001F6B3C"/>
    <w:rsid w:val="001F6BCF"/>
    <w:rsid w:val="001F7023"/>
    <w:rsid w:val="001F7831"/>
    <w:rsid w:val="001F7834"/>
    <w:rsid w:val="001F7CC2"/>
    <w:rsid w:val="002005CE"/>
    <w:rsid w:val="00200B44"/>
    <w:rsid w:val="00200E06"/>
    <w:rsid w:val="00200F87"/>
    <w:rsid w:val="0020111A"/>
    <w:rsid w:val="00201188"/>
    <w:rsid w:val="0020159A"/>
    <w:rsid w:val="002016BF"/>
    <w:rsid w:val="00201844"/>
    <w:rsid w:val="00201975"/>
    <w:rsid w:val="00201B08"/>
    <w:rsid w:val="0020204C"/>
    <w:rsid w:val="002029A9"/>
    <w:rsid w:val="00202E9E"/>
    <w:rsid w:val="00203645"/>
    <w:rsid w:val="0020370C"/>
    <w:rsid w:val="00204045"/>
    <w:rsid w:val="002040C8"/>
    <w:rsid w:val="0020425F"/>
    <w:rsid w:val="00204929"/>
    <w:rsid w:val="00204CA2"/>
    <w:rsid w:val="002067CD"/>
    <w:rsid w:val="00206ED3"/>
    <w:rsid w:val="00207079"/>
    <w:rsid w:val="00207223"/>
    <w:rsid w:val="00207587"/>
    <w:rsid w:val="00207815"/>
    <w:rsid w:val="00207BB9"/>
    <w:rsid w:val="00210089"/>
    <w:rsid w:val="0021044B"/>
    <w:rsid w:val="002112CF"/>
    <w:rsid w:val="00211542"/>
    <w:rsid w:val="00211EF6"/>
    <w:rsid w:val="00211F4D"/>
    <w:rsid w:val="00212383"/>
    <w:rsid w:val="00212B19"/>
    <w:rsid w:val="00212DFA"/>
    <w:rsid w:val="0021342D"/>
    <w:rsid w:val="0021353E"/>
    <w:rsid w:val="002138DD"/>
    <w:rsid w:val="00213BC1"/>
    <w:rsid w:val="00213F5F"/>
    <w:rsid w:val="00214A01"/>
    <w:rsid w:val="00214E95"/>
    <w:rsid w:val="00214FD1"/>
    <w:rsid w:val="00215971"/>
    <w:rsid w:val="00215BFD"/>
    <w:rsid w:val="00215C7D"/>
    <w:rsid w:val="002162F3"/>
    <w:rsid w:val="00216471"/>
    <w:rsid w:val="00216B20"/>
    <w:rsid w:val="00216B72"/>
    <w:rsid w:val="00216FA7"/>
    <w:rsid w:val="00217567"/>
    <w:rsid w:val="002178C4"/>
    <w:rsid w:val="00217A4C"/>
    <w:rsid w:val="00217CBC"/>
    <w:rsid w:val="00217D79"/>
    <w:rsid w:val="00217DF6"/>
    <w:rsid w:val="00220600"/>
    <w:rsid w:val="00220646"/>
    <w:rsid w:val="0022086B"/>
    <w:rsid w:val="00220ECA"/>
    <w:rsid w:val="00221497"/>
    <w:rsid w:val="00221DC7"/>
    <w:rsid w:val="00221E06"/>
    <w:rsid w:val="002220FD"/>
    <w:rsid w:val="002226A7"/>
    <w:rsid w:val="00222C3D"/>
    <w:rsid w:val="00222E1E"/>
    <w:rsid w:val="00222E9B"/>
    <w:rsid w:val="00223187"/>
    <w:rsid w:val="0022361C"/>
    <w:rsid w:val="002237E7"/>
    <w:rsid w:val="00223A13"/>
    <w:rsid w:val="00223AD3"/>
    <w:rsid w:val="0022417B"/>
    <w:rsid w:val="00224198"/>
    <w:rsid w:val="002244A9"/>
    <w:rsid w:val="00224AD7"/>
    <w:rsid w:val="00225498"/>
    <w:rsid w:val="0022573F"/>
    <w:rsid w:val="0022589F"/>
    <w:rsid w:val="00225C22"/>
    <w:rsid w:val="00225C84"/>
    <w:rsid w:val="0022606D"/>
    <w:rsid w:val="0022609C"/>
    <w:rsid w:val="00226205"/>
    <w:rsid w:val="00226347"/>
    <w:rsid w:val="00226866"/>
    <w:rsid w:val="00226BD6"/>
    <w:rsid w:val="0022714E"/>
    <w:rsid w:val="002271AF"/>
    <w:rsid w:val="002278A8"/>
    <w:rsid w:val="0023091C"/>
    <w:rsid w:val="00230DED"/>
    <w:rsid w:val="00231554"/>
    <w:rsid w:val="00231757"/>
    <w:rsid w:val="00233196"/>
    <w:rsid w:val="0023335F"/>
    <w:rsid w:val="00233904"/>
    <w:rsid w:val="00233A4C"/>
    <w:rsid w:val="00233C17"/>
    <w:rsid w:val="00233CCF"/>
    <w:rsid w:val="0023417C"/>
    <w:rsid w:val="00234765"/>
    <w:rsid w:val="00234B0A"/>
    <w:rsid w:val="00234C4B"/>
    <w:rsid w:val="00234D51"/>
    <w:rsid w:val="00235144"/>
    <w:rsid w:val="00235494"/>
    <w:rsid w:val="002359B1"/>
    <w:rsid w:val="00235C8E"/>
    <w:rsid w:val="00235E96"/>
    <w:rsid w:val="0023614D"/>
    <w:rsid w:val="00236375"/>
    <w:rsid w:val="00236392"/>
    <w:rsid w:val="002364A5"/>
    <w:rsid w:val="00236713"/>
    <w:rsid w:val="00236CE0"/>
    <w:rsid w:val="0024073E"/>
    <w:rsid w:val="00240B25"/>
    <w:rsid w:val="002410D1"/>
    <w:rsid w:val="00241B9A"/>
    <w:rsid w:val="00242BC2"/>
    <w:rsid w:val="00242D19"/>
    <w:rsid w:val="002431A8"/>
    <w:rsid w:val="00243757"/>
    <w:rsid w:val="00243BAC"/>
    <w:rsid w:val="0024485F"/>
    <w:rsid w:val="00244AC1"/>
    <w:rsid w:val="0024521D"/>
    <w:rsid w:val="002457B3"/>
    <w:rsid w:val="00245B7D"/>
    <w:rsid w:val="00247053"/>
    <w:rsid w:val="00247AA1"/>
    <w:rsid w:val="00247D9E"/>
    <w:rsid w:val="00247FC8"/>
    <w:rsid w:val="00250812"/>
    <w:rsid w:val="002508E5"/>
    <w:rsid w:val="00250B04"/>
    <w:rsid w:val="0025120F"/>
    <w:rsid w:val="0025139B"/>
    <w:rsid w:val="002514E4"/>
    <w:rsid w:val="00252958"/>
    <w:rsid w:val="002537A7"/>
    <w:rsid w:val="0025406F"/>
    <w:rsid w:val="00254484"/>
    <w:rsid w:val="00254DB8"/>
    <w:rsid w:val="002553B3"/>
    <w:rsid w:val="002555F0"/>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4E14"/>
    <w:rsid w:val="002651A8"/>
    <w:rsid w:val="0026614D"/>
    <w:rsid w:val="00266601"/>
    <w:rsid w:val="0027002C"/>
    <w:rsid w:val="002702EF"/>
    <w:rsid w:val="0027053F"/>
    <w:rsid w:val="002705D2"/>
    <w:rsid w:val="00270ECF"/>
    <w:rsid w:val="00270ED2"/>
    <w:rsid w:val="00270F19"/>
    <w:rsid w:val="00271935"/>
    <w:rsid w:val="002719F7"/>
    <w:rsid w:val="00271B79"/>
    <w:rsid w:val="00271E30"/>
    <w:rsid w:val="00271E96"/>
    <w:rsid w:val="002721D0"/>
    <w:rsid w:val="0027236B"/>
    <w:rsid w:val="00272C79"/>
    <w:rsid w:val="002737C6"/>
    <w:rsid w:val="0027473C"/>
    <w:rsid w:val="002747EC"/>
    <w:rsid w:val="00274C34"/>
    <w:rsid w:val="00274E15"/>
    <w:rsid w:val="00274E85"/>
    <w:rsid w:val="00274FAC"/>
    <w:rsid w:val="0027537D"/>
    <w:rsid w:val="00275511"/>
    <w:rsid w:val="0027598F"/>
    <w:rsid w:val="0027606F"/>
    <w:rsid w:val="00276D25"/>
    <w:rsid w:val="00277314"/>
    <w:rsid w:val="002778A3"/>
    <w:rsid w:val="002779A1"/>
    <w:rsid w:val="002805EC"/>
    <w:rsid w:val="00280648"/>
    <w:rsid w:val="00280DEC"/>
    <w:rsid w:val="00280F7D"/>
    <w:rsid w:val="0028166E"/>
    <w:rsid w:val="00281741"/>
    <w:rsid w:val="002818B2"/>
    <w:rsid w:val="00281980"/>
    <w:rsid w:val="0028199B"/>
    <w:rsid w:val="00281DC1"/>
    <w:rsid w:val="002825D7"/>
    <w:rsid w:val="002828C0"/>
    <w:rsid w:val="00282E36"/>
    <w:rsid w:val="0028311E"/>
    <w:rsid w:val="00283377"/>
    <w:rsid w:val="00283442"/>
    <w:rsid w:val="002844D9"/>
    <w:rsid w:val="00284D00"/>
    <w:rsid w:val="002852B2"/>
    <w:rsid w:val="002855BF"/>
    <w:rsid w:val="00287957"/>
    <w:rsid w:val="00287FCE"/>
    <w:rsid w:val="00290479"/>
    <w:rsid w:val="00290663"/>
    <w:rsid w:val="0029098A"/>
    <w:rsid w:val="00290FC1"/>
    <w:rsid w:val="00291243"/>
    <w:rsid w:val="00291327"/>
    <w:rsid w:val="002915E1"/>
    <w:rsid w:val="0029188E"/>
    <w:rsid w:val="002927F2"/>
    <w:rsid w:val="00292B32"/>
    <w:rsid w:val="00293031"/>
    <w:rsid w:val="0029351C"/>
    <w:rsid w:val="00294708"/>
    <w:rsid w:val="00294D7C"/>
    <w:rsid w:val="00294DC0"/>
    <w:rsid w:val="002955F0"/>
    <w:rsid w:val="002956AA"/>
    <w:rsid w:val="0029570F"/>
    <w:rsid w:val="0029582C"/>
    <w:rsid w:val="00295BD8"/>
    <w:rsid w:val="002965C0"/>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2CC8"/>
    <w:rsid w:val="002A2DA0"/>
    <w:rsid w:val="002A463F"/>
    <w:rsid w:val="002A4AD1"/>
    <w:rsid w:val="002A52EB"/>
    <w:rsid w:val="002A580C"/>
    <w:rsid w:val="002A5AE1"/>
    <w:rsid w:val="002A64CB"/>
    <w:rsid w:val="002A6A86"/>
    <w:rsid w:val="002A717B"/>
    <w:rsid w:val="002A798F"/>
    <w:rsid w:val="002A79C0"/>
    <w:rsid w:val="002B017B"/>
    <w:rsid w:val="002B0EC2"/>
    <w:rsid w:val="002B17AD"/>
    <w:rsid w:val="002B2B78"/>
    <w:rsid w:val="002B2BE3"/>
    <w:rsid w:val="002B2FC5"/>
    <w:rsid w:val="002B3A68"/>
    <w:rsid w:val="002B3E0B"/>
    <w:rsid w:val="002B3E0F"/>
    <w:rsid w:val="002B42EC"/>
    <w:rsid w:val="002B4611"/>
    <w:rsid w:val="002B4A31"/>
    <w:rsid w:val="002B4AC3"/>
    <w:rsid w:val="002B4BA8"/>
    <w:rsid w:val="002B5245"/>
    <w:rsid w:val="002B54D5"/>
    <w:rsid w:val="002B5B4A"/>
    <w:rsid w:val="002B69DE"/>
    <w:rsid w:val="002B7133"/>
    <w:rsid w:val="002C037E"/>
    <w:rsid w:val="002C07D8"/>
    <w:rsid w:val="002C102C"/>
    <w:rsid w:val="002C1749"/>
    <w:rsid w:val="002C1B95"/>
    <w:rsid w:val="002C1FF6"/>
    <w:rsid w:val="002C20DD"/>
    <w:rsid w:val="002C2E8F"/>
    <w:rsid w:val="002C2FAB"/>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659"/>
    <w:rsid w:val="002D2AB9"/>
    <w:rsid w:val="002D2DCB"/>
    <w:rsid w:val="002D3172"/>
    <w:rsid w:val="002D3848"/>
    <w:rsid w:val="002D4340"/>
    <w:rsid w:val="002D4E22"/>
    <w:rsid w:val="002D50EB"/>
    <w:rsid w:val="002D62E4"/>
    <w:rsid w:val="002D65AA"/>
    <w:rsid w:val="002D6687"/>
    <w:rsid w:val="002D67CE"/>
    <w:rsid w:val="002D6857"/>
    <w:rsid w:val="002D775E"/>
    <w:rsid w:val="002E0EC7"/>
    <w:rsid w:val="002E1182"/>
    <w:rsid w:val="002E13C5"/>
    <w:rsid w:val="002E17A8"/>
    <w:rsid w:val="002E18BB"/>
    <w:rsid w:val="002E1AB4"/>
    <w:rsid w:val="002E1D57"/>
    <w:rsid w:val="002E1E21"/>
    <w:rsid w:val="002E26EB"/>
    <w:rsid w:val="002E2CD5"/>
    <w:rsid w:val="002E32CF"/>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2B1F"/>
    <w:rsid w:val="002F39BB"/>
    <w:rsid w:val="002F3C58"/>
    <w:rsid w:val="002F4086"/>
    <w:rsid w:val="002F527A"/>
    <w:rsid w:val="002F55AC"/>
    <w:rsid w:val="002F57B3"/>
    <w:rsid w:val="002F61D6"/>
    <w:rsid w:val="002F6918"/>
    <w:rsid w:val="002F73E8"/>
    <w:rsid w:val="0030002C"/>
    <w:rsid w:val="003007BF"/>
    <w:rsid w:val="00300821"/>
    <w:rsid w:val="00301CC5"/>
    <w:rsid w:val="00301D12"/>
    <w:rsid w:val="00302042"/>
    <w:rsid w:val="0030249C"/>
    <w:rsid w:val="003025AD"/>
    <w:rsid w:val="003026DD"/>
    <w:rsid w:val="00302AFC"/>
    <w:rsid w:val="00303127"/>
    <w:rsid w:val="003037DE"/>
    <w:rsid w:val="00303A17"/>
    <w:rsid w:val="00303B28"/>
    <w:rsid w:val="00303EE5"/>
    <w:rsid w:val="00304765"/>
    <w:rsid w:val="00305868"/>
    <w:rsid w:val="00305A52"/>
    <w:rsid w:val="00305DBB"/>
    <w:rsid w:val="00305E51"/>
    <w:rsid w:val="00305ECA"/>
    <w:rsid w:val="00306271"/>
    <w:rsid w:val="00307039"/>
    <w:rsid w:val="003078D1"/>
    <w:rsid w:val="003079BA"/>
    <w:rsid w:val="00307DD1"/>
    <w:rsid w:val="00307F53"/>
    <w:rsid w:val="003118DC"/>
    <w:rsid w:val="00311E70"/>
    <w:rsid w:val="00312A2C"/>
    <w:rsid w:val="00312B53"/>
    <w:rsid w:val="003130D1"/>
    <w:rsid w:val="0031353C"/>
    <w:rsid w:val="00313562"/>
    <w:rsid w:val="003136AE"/>
    <w:rsid w:val="00313BE5"/>
    <w:rsid w:val="00314064"/>
    <w:rsid w:val="00314429"/>
    <w:rsid w:val="0031467C"/>
    <w:rsid w:val="00314B36"/>
    <w:rsid w:val="00314EDF"/>
    <w:rsid w:val="00315309"/>
    <w:rsid w:val="00315322"/>
    <w:rsid w:val="0031538C"/>
    <w:rsid w:val="003158A8"/>
    <w:rsid w:val="00316444"/>
    <w:rsid w:val="003164AD"/>
    <w:rsid w:val="003165A7"/>
    <w:rsid w:val="00316792"/>
    <w:rsid w:val="003169A2"/>
    <w:rsid w:val="003172DC"/>
    <w:rsid w:val="00317736"/>
    <w:rsid w:val="003200A0"/>
    <w:rsid w:val="00320498"/>
    <w:rsid w:val="00320A56"/>
    <w:rsid w:val="00320A6B"/>
    <w:rsid w:val="00320E41"/>
    <w:rsid w:val="00320FB8"/>
    <w:rsid w:val="00321159"/>
    <w:rsid w:val="0032148E"/>
    <w:rsid w:val="00321520"/>
    <w:rsid w:val="003217D4"/>
    <w:rsid w:val="00321BA0"/>
    <w:rsid w:val="00321E4C"/>
    <w:rsid w:val="003221A8"/>
    <w:rsid w:val="00322B92"/>
    <w:rsid w:val="00322BD0"/>
    <w:rsid w:val="00322D89"/>
    <w:rsid w:val="00322F85"/>
    <w:rsid w:val="003237E8"/>
    <w:rsid w:val="003240F3"/>
    <w:rsid w:val="00324228"/>
    <w:rsid w:val="0032434D"/>
    <w:rsid w:val="003246F7"/>
    <w:rsid w:val="00324902"/>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5E48"/>
    <w:rsid w:val="003360BD"/>
    <w:rsid w:val="0033624D"/>
    <w:rsid w:val="00336957"/>
    <w:rsid w:val="0033695D"/>
    <w:rsid w:val="00336C8A"/>
    <w:rsid w:val="00336CEE"/>
    <w:rsid w:val="00336E66"/>
    <w:rsid w:val="00336E72"/>
    <w:rsid w:val="0033771B"/>
    <w:rsid w:val="00337B1A"/>
    <w:rsid w:val="00337B44"/>
    <w:rsid w:val="00337F29"/>
    <w:rsid w:val="003408F6"/>
    <w:rsid w:val="00340AC4"/>
    <w:rsid w:val="00340B7E"/>
    <w:rsid w:val="00341408"/>
    <w:rsid w:val="003414FC"/>
    <w:rsid w:val="003417CA"/>
    <w:rsid w:val="00341C36"/>
    <w:rsid w:val="00341C3A"/>
    <w:rsid w:val="003424E1"/>
    <w:rsid w:val="00342578"/>
    <w:rsid w:val="00342C1D"/>
    <w:rsid w:val="00342CC7"/>
    <w:rsid w:val="0034360C"/>
    <w:rsid w:val="00343A4A"/>
    <w:rsid w:val="00343ACF"/>
    <w:rsid w:val="00343C86"/>
    <w:rsid w:val="00343CD1"/>
    <w:rsid w:val="00343CD3"/>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2532"/>
    <w:rsid w:val="00352C16"/>
    <w:rsid w:val="00353737"/>
    <w:rsid w:val="00353AC9"/>
    <w:rsid w:val="00353EFF"/>
    <w:rsid w:val="003543AB"/>
    <w:rsid w:val="0035462D"/>
    <w:rsid w:val="00354E1B"/>
    <w:rsid w:val="00355989"/>
    <w:rsid w:val="00355E3F"/>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72A"/>
    <w:rsid w:val="0036184F"/>
    <w:rsid w:val="00362020"/>
    <w:rsid w:val="00362050"/>
    <w:rsid w:val="0036215C"/>
    <w:rsid w:val="0036248E"/>
    <w:rsid w:val="00362567"/>
    <w:rsid w:val="00362C96"/>
    <w:rsid w:val="00363636"/>
    <w:rsid w:val="00363BCA"/>
    <w:rsid w:val="003647FF"/>
    <w:rsid w:val="00364820"/>
    <w:rsid w:val="00364F8E"/>
    <w:rsid w:val="003650E7"/>
    <w:rsid w:val="00365361"/>
    <w:rsid w:val="00365EC2"/>
    <w:rsid w:val="00365F68"/>
    <w:rsid w:val="003665E1"/>
    <w:rsid w:val="00366721"/>
    <w:rsid w:val="0036720B"/>
    <w:rsid w:val="0036742E"/>
    <w:rsid w:val="00370165"/>
    <w:rsid w:val="003701B6"/>
    <w:rsid w:val="00370364"/>
    <w:rsid w:val="00370436"/>
    <w:rsid w:val="00370473"/>
    <w:rsid w:val="0037056E"/>
    <w:rsid w:val="00371744"/>
    <w:rsid w:val="00372D36"/>
    <w:rsid w:val="003730FC"/>
    <w:rsid w:val="00373466"/>
    <w:rsid w:val="003734B5"/>
    <w:rsid w:val="00374218"/>
    <w:rsid w:val="003744C9"/>
    <w:rsid w:val="00374B78"/>
    <w:rsid w:val="00374BAF"/>
    <w:rsid w:val="00375217"/>
    <w:rsid w:val="00375247"/>
    <w:rsid w:val="00375615"/>
    <w:rsid w:val="00375970"/>
    <w:rsid w:val="00375A2E"/>
    <w:rsid w:val="00375CCC"/>
    <w:rsid w:val="003764E1"/>
    <w:rsid w:val="00376792"/>
    <w:rsid w:val="00376CEF"/>
    <w:rsid w:val="003773C6"/>
    <w:rsid w:val="00377BDE"/>
    <w:rsid w:val="0038021B"/>
    <w:rsid w:val="00380A4A"/>
    <w:rsid w:val="00380A53"/>
    <w:rsid w:val="003811DA"/>
    <w:rsid w:val="00381EEE"/>
    <w:rsid w:val="00381F76"/>
    <w:rsid w:val="00381FB6"/>
    <w:rsid w:val="0038214D"/>
    <w:rsid w:val="00382A17"/>
    <w:rsid w:val="00382AC9"/>
    <w:rsid w:val="00382B15"/>
    <w:rsid w:val="00383752"/>
    <w:rsid w:val="003839E9"/>
    <w:rsid w:val="00383D39"/>
    <w:rsid w:val="00383F9D"/>
    <w:rsid w:val="0038440F"/>
    <w:rsid w:val="00384448"/>
    <w:rsid w:val="00384E6A"/>
    <w:rsid w:val="00385071"/>
    <w:rsid w:val="0038520B"/>
    <w:rsid w:val="0038558E"/>
    <w:rsid w:val="003855AF"/>
    <w:rsid w:val="00385910"/>
    <w:rsid w:val="00385A28"/>
    <w:rsid w:val="003860EA"/>
    <w:rsid w:val="003862C9"/>
    <w:rsid w:val="00386326"/>
    <w:rsid w:val="0038664C"/>
    <w:rsid w:val="0038677D"/>
    <w:rsid w:val="00386954"/>
    <w:rsid w:val="00387E54"/>
    <w:rsid w:val="003900E7"/>
    <w:rsid w:val="00390157"/>
    <w:rsid w:val="00390B57"/>
    <w:rsid w:val="0039145F"/>
    <w:rsid w:val="00391477"/>
    <w:rsid w:val="00391DD0"/>
    <w:rsid w:val="003921CE"/>
    <w:rsid w:val="00392200"/>
    <w:rsid w:val="00392F03"/>
    <w:rsid w:val="0039311F"/>
    <w:rsid w:val="00394322"/>
    <w:rsid w:val="00394409"/>
    <w:rsid w:val="00394D47"/>
    <w:rsid w:val="0039514A"/>
    <w:rsid w:val="00395806"/>
    <w:rsid w:val="00395A17"/>
    <w:rsid w:val="00395ADA"/>
    <w:rsid w:val="003973B6"/>
    <w:rsid w:val="00397BE9"/>
    <w:rsid w:val="00397D5D"/>
    <w:rsid w:val="00397D9F"/>
    <w:rsid w:val="003A0ED3"/>
    <w:rsid w:val="003A1265"/>
    <w:rsid w:val="003A128A"/>
    <w:rsid w:val="003A16C0"/>
    <w:rsid w:val="003A181B"/>
    <w:rsid w:val="003A1CBF"/>
    <w:rsid w:val="003A1E19"/>
    <w:rsid w:val="003A2659"/>
    <w:rsid w:val="003A3AA2"/>
    <w:rsid w:val="003A3CE2"/>
    <w:rsid w:val="003A3EA0"/>
    <w:rsid w:val="003A3EA9"/>
    <w:rsid w:val="003A40EE"/>
    <w:rsid w:val="003A415E"/>
    <w:rsid w:val="003A45D4"/>
    <w:rsid w:val="003A4664"/>
    <w:rsid w:val="003A4749"/>
    <w:rsid w:val="003A4D41"/>
    <w:rsid w:val="003A4DA4"/>
    <w:rsid w:val="003A4E37"/>
    <w:rsid w:val="003A4EBF"/>
    <w:rsid w:val="003A50F8"/>
    <w:rsid w:val="003A5117"/>
    <w:rsid w:val="003A5BE5"/>
    <w:rsid w:val="003A5BEE"/>
    <w:rsid w:val="003A5C13"/>
    <w:rsid w:val="003A71DD"/>
    <w:rsid w:val="003A7445"/>
    <w:rsid w:val="003A7CEB"/>
    <w:rsid w:val="003B00FC"/>
    <w:rsid w:val="003B05A1"/>
    <w:rsid w:val="003B0C0C"/>
    <w:rsid w:val="003B0C5F"/>
    <w:rsid w:val="003B0F83"/>
    <w:rsid w:val="003B13F4"/>
    <w:rsid w:val="003B17A1"/>
    <w:rsid w:val="003B1B8C"/>
    <w:rsid w:val="003B268F"/>
    <w:rsid w:val="003B30F9"/>
    <w:rsid w:val="003B31B0"/>
    <w:rsid w:val="003B32A9"/>
    <w:rsid w:val="003B372F"/>
    <w:rsid w:val="003B38E1"/>
    <w:rsid w:val="003B3B2C"/>
    <w:rsid w:val="003B3CEF"/>
    <w:rsid w:val="003B3DFA"/>
    <w:rsid w:val="003B40AD"/>
    <w:rsid w:val="003B49C5"/>
    <w:rsid w:val="003B5BB7"/>
    <w:rsid w:val="003B5FB5"/>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FA1"/>
    <w:rsid w:val="003C20CC"/>
    <w:rsid w:val="003C20CD"/>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1F1"/>
    <w:rsid w:val="003D4662"/>
    <w:rsid w:val="003D561D"/>
    <w:rsid w:val="003D57B5"/>
    <w:rsid w:val="003D5B6A"/>
    <w:rsid w:val="003D5D30"/>
    <w:rsid w:val="003D6072"/>
    <w:rsid w:val="003D67C4"/>
    <w:rsid w:val="003D7042"/>
    <w:rsid w:val="003D762B"/>
    <w:rsid w:val="003D7BB5"/>
    <w:rsid w:val="003D7E3F"/>
    <w:rsid w:val="003E0643"/>
    <w:rsid w:val="003E0CC7"/>
    <w:rsid w:val="003E0DB3"/>
    <w:rsid w:val="003E1072"/>
    <w:rsid w:val="003E13DF"/>
    <w:rsid w:val="003E16BE"/>
    <w:rsid w:val="003E1716"/>
    <w:rsid w:val="003E1F2D"/>
    <w:rsid w:val="003E2168"/>
    <w:rsid w:val="003E226C"/>
    <w:rsid w:val="003E2337"/>
    <w:rsid w:val="003E36DF"/>
    <w:rsid w:val="003E41EF"/>
    <w:rsid w:val="003E423C"/>
    <w:rsid w:val="003E47E4"/>
    <w:rsid w:val="003E4A6A"/>
    <w:rsid w:val="003E4BF0"/>
    <w:rsid w:val="003E4D05"/>
    <w:rsid w:val="003E4DDA"/>
    <w:rsid w:val="003E530B"/>
    <w:rsid w:val="003E588D"/>
    <w:rsid w:val="003E6434"/>
    <w:rsid w:val="003E6C37"/>
    <w:rsid w:val="003E6CEC"/>
    <w:rsid w:val="003E6D72"/>
    <w:rsid w:val="003E70FE"/>
    <w:rsid w:val="003E74ED"/>
    <w:rsid w:val="003F037E"/>
    <w:rsid w:val="003F05AD"/>
    <w:rsid w:val="003F18E9"/>
    <w:rsid w:val="003F1AF2"/>
    <w:rsid w:val="003F203D"/>
    <w:rsid w:val="003F28F4"/>
    <w:rsid w:val="003F2AFE"/>
    <w:rsid w:val="003F2D2C"/>
    <w:rsid w:val="003F3151"/>
    <w:rsid w:val="003F32AF"/>
    <w:rsid w:val="003F39B4"/>
    <w:rsid w:val="003F3D4A"/>
    <w:rsid w:val="003F3E81"/>
    <w:rsid w:val="003F43B0"/>
    <w:rsid w:val="003F4A67"/>
    <w:rsid w:val="003F4BC0"/>
    <w:rsid w:val="003F595D"/>
    <w:rsid w:val="003F607F"/>
    <w:rsid w:val="003F6749"/>
    <w:rsid w:val="003F723E"/>
    <w:rsid w:val="003F767F"/>
    <w:rsid w:val="003F7693"/>
    <w:rsid w:val="003F7977"/>
    <w:rsid w:val="003F799F"/>
    <w:rsid w:val="003F7BB3"/>
    <w:rsid w:val="00400113"/>
    <w:rsid w:val="00400591"/>
    <w:rsid w:val="00400701"/>
    <w:rsid w:val="00400AF9"/>
    <w:rsid w:val="00400D37"/>
    <w:rsid w:val="00401373"/>
    <w:rsid w:val="00401520"/>
    <w:rsid w:val="00401855"/>
    <w:rsid w:val="0040198A"/>
    <w:rsid w:val="00401A43"/>
    <w:rsid w:val="00402AC2"/>
    <w:rsid w:val="00402FA6"/>
    <w:rsid w:val="004032C7"/>
    <w:rsid w:val="004032E4"/>
    <w:rsid w:val="00403C44"/>
    <w:rsid w:val="00403C9A"/>
    <w:rsid w:val="00404328"/>
    <w:rsid w:val="004051F6"/>
    <w:rsid w:val="00405800"/>
    <w:rsid w:val="0040656D"/>
    <w:rsid w:val="0040734B"/>
    <w:rsid w:val="004079D3"/>
    <w:rsid w:val="00410637"/>
    <w:rsid w:val="004109AF"/>
    <w:rsid w:val="00410DB9"/>
    <w:rsid w:val="004119A5"/>
    <w:rsid w:val="004119E9"/>
    <w:rsid w:val="004123E8"/>
    <w:rsid w:val="00412662"/>
    <w:rsid w:val="0041286F"/>
    <w:rsid w:val="0041296E"/>
    <w:rsid w:val="00413649"/>
    <w:rsid w:val="00413AE2"/>
    <w:rsid w:val="004141FF"/>
    <w:rsid w:val="00414A8D"/>
    <w:rsid w:val="00414DE8"/>
    <w:rsid w:val="00415288"/>
    <w:rsid w:val="00415E74"/>
    <w:rsid w:val="004165E2"/>
    <w:rsid w:val="00416688"/>
    <w:rsid w:val="0041696F"/>
    <w:rsid w:val="00416B1A"/>
    <w:rsid w:val="00417015"/>
    <w:rsid w:val="004174BD"/>
    <w:rsid w:val="00420392"/>
    <w:rsid w:val="004203A6"/>
    <w:rsid w:val="0042040B"/>
    <w:rsid w:val="00420B07"/>
    <w:rsid w:val="00420CEA"/>
    <w:rsid w:val="00420DD6"/>
    <w:rsid w:val="00421A4A"/>
    <w:rsid w:val="00421A80"/>
    <w:rsid w:val="00421B72"/>
    <w:rsid w:val="004223D5"/>
    <w:rsid w:val="00422B7D"/>
    <w:rsid w:val="00422FA9"/>
    <w:rsid w:val="0042394C"/>
    <w:rsid w:val="0042395C"/>
    <w:rsid w:val="004239D6"/>
    <w:rsid w:val="00423B56"/>
    <w:rsid w:val="00423FC0"/>
    <w:rsid w:val="00424006"/>
    <w:rsid w:val="00424457"/>
    <w:rsid w:val="0042455D"/>
    <w:rsid w:val="00425057"/>
    <w:rsid w:val="004251BE"/>
    <w:rsid w:val="00425312"/>
    <w:rsid w:val="0042553E"/>
    <w:rsid w:val="00425AAA"/>
    <w:rsid w:val="00425D0C"/>
    <w:rsid w:val="004269D0"/>
    <w:rsid w:val="00426BEF"/>
    <w:rsid w:val="00426CC8"/>
    <w:rsid w:val="004275A9"/>
    <w:rsid w:val="004307A7"/>
    <w:rsid w:val="00430A74"/>
    <w:rsid w:val="00430D92"/>
    <w:rsid w:val="004310A3"/>
    <w:rsid w:val="004316D5"/>
    <w:rsid w:val="0043189D"/>
    <w:rsid w:val="00431A77"/>
    <w:rsid w:val="0043235D"/>
    <w:rsid w:val="004327AF"/>
    <w:rsid w:val="00432844"/>
    <w:rsid w:val="00432E76"/>
    <w:rsid w:val="0043311F"/>
    <w:rsid w:val="0043393F"/>
    <w:rsid w:val="00433AE9"/>
    <w:rsid w:val="004343AA"/>
    <w:rsid w:val="00434681"/>
    <w:rsid w:val="0043492C"/>
    <w:rsid w:val="00434D94"/>
    <w:rsid w:val="00435311"/>
    <w:rsid w:val="004355B3"/>
    <w:rsid w:val="004359B7"/>
    <w:rsid w:val="00437409"/>
    <w:rsid w:val="00437619"/>
    <w:rsid w:val="004378F1"/>
    <w:rsid w:val="00437E0C"/>
    <w:rsid w:val="00437EFB"/>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41E0"/>
    <w:rsid w:val="00444E77"/>
    <w:rsid w:val="004452E8"/>
    <w:rsid w:val="004455F8"/>
    <w:rsid w:val="00445A94"/>
    <w:rsid w:val="00446683"/>
    <w:rsid w:val="00446BEB"/>
    <w:rsid w:val="00446EE2"/>
    <w:rsid w:val="00447102"/>
    <w:rsid w:val="0044722E"/>
    <w:rsid w:val="0044766A"/>
    <w:rsid w:val="00447717"/>
    <w:rsid w:val="004477E7"/>
    <w:rsid w:val="00447946"/>
    <w:rsid w:val="00447DC7"/>
    <w:rsid w:val="004501F0"/>
    <w:rsid w:val="004515E0"/>
    <w:rsid w:val="0045174D"/>
    <w:rsid w:val="00451EC4"/>
    <w:rsid w:val="00451FF3"/>
    <w:rsid w:val="004522CC"/>
    <w:rsid w:val="0045282C"/>
    <w:rsid w:val="00452AD0"/>
    <w:rsid w:val="00453473"/>
    <w:rsid w:val="004534B2"/>
    <w:rsid w:val="00453708"/>
    <w:rsid w:val="0045378B"/>
    <w:rsid w:val="00453EFC"/>
    <w:rsid w:val="00453F33"/>
    <w:rsid w:val="0045411A"/>
    <w:rsid w:val="004545E0"/>
    <w:rsid w:val="00454656"/>
    <w:rsid w:val="004552E7"/>
    <w:rsid w:val="004553CD"/>
    <w:rsid w:val="00456872"/>
    <w:rsid w:val="00456B3D"/>
    <w:rsid w:val="00457578"/>
    <w:rsid w:val="00457661"/>
    <w:rsid w:val="00457982"/>
    <w:rsid w:val="00460045"/>
    <w:rsid w:val="004608EA"/>
    <w:rsid w:val="00461F7A"/>
    <w:rsid w:val="00462BC9"/>
    <w:rsid w:val="00462E6A"/>
    <w:rsid w:val="00462EDD"/>
    <w:rsid w:val="00463569"/>
    <w:rsid w:val="0046435D"/>
    <w:rsid w:val="004649E0"/>
    <w:rsid w:val="00464B16"/>
    <w:rsid w:val="00464E0E"/>
    <w:rsid w:val="0046510C"/>
    <w:rsid w:val="00465CB0"/>
    <w:rsid w:val="00465E1B"/>
    <w:rsid w:val="00466468"/>
    <w:rsid w:val="004666C1"/>
    <w:rsid w:val="00466DD5"/>
    <w:rsid w:val="004672EE"/>
    <w:rsid w:val="00467446"/>
    <w:rsid w:val="004676EA"/>
    <w:rsid w:val="00467A94"/>
    <w:rsid w:val="00467DBF"/>
    <w:rsid w:val="004702AD"/>
    <w:rsid w:val="0047075D"/>
    <w:rsid w:val="00470799"/>
    <w:rsid w:val="00470D8F"/>
    <w:rsid w:val="00471CDE"/>
    <w:rsid w:val="00472077"/>
    <w:rsid w:val="00472A8B"/>
    <w:rsid w:val="00472A9D"/>
    <w:rsid w:val="0047331C"/>
    <w:rsid w:val="00473455"/>
    <w:rsid w:val="00473A27"/>
    <w:rsid w:val="00473AAE"/>
    <w:rsid w:val="00474110"/>
    <w:rsid w:val="004749AD"/>
    <w:rsid w:val="00474C33"/>
    <w:rsid w:val="00474EA7"/>
    <w:rsid w:val="0047536C"/>
    <w:rsid w:val="004755EA"/>
    <w:rsid w:val="0047662E"/>
    <w:rsid w:val="00476C52"/>
    <w:rsid w:val="00476CAD"/>
    <w:rsid w:val="00476D3C"/>
    <w:rsid w:val="00477455"/>
    <w:rsid w:val="00480428"/>
    <w:rsid w:val="004807E3"/>
    <w:rsid w:val="00481288"/>
    <w:rsid w:val="0048130D"/>
    <w:rsid w:val="00481AF7"/>
    <w:rsid w:val="00481CD2"/>
    <w:rsid w:val="00481FC7"/>
    <w:rsid w:val="00482850"/>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DF0"/>
    <w:rsid w:val="00487EDE"/>
    <w:rsid w:val="00490470"/>
    <w:rsid w:val="00490D4E"/>
    <w:rsid w:val="0049106E"/>
    <w:rsid w:val="00491B86"/>
    <w:rsid w:val="00492258"/>
    <w:rsid w:val="00492558"/>
    <w:rsid w:val="00492562"/>
    <w:rsid w:val="004925DF"/>
    <w:rsid w:val="00493287"/>
    <w:rsid w:val="004935D5"/>
    <w:rsid w:val="00493ABF"/>
    <w:rsid w:val="00493D2B"/>
    <w:rsid w:val="00494024"/>
    <w:rsid w:val="00494EA9"/>
    <w:rsid w:val="00495EBA"/>
    <w:rsid w:val="00496202"/>
    <w:rsid w:val="0049656C"/>
    <w:rsid w:val="00496C9B"/>
    <w:rsid w:val="004972DD"/>
    <w:rsid w:val="0049788F"/>
    <w:rsid w:val="00497C1A"/>
    <w:rsid w:val="004A0319"/>
    <w:rsid w:val="004A0562"/>
    <w:rsid w:val="004A087E"/>
    <w:rsid w:val="004A0D80"/>
    <w:rsid w:val="004A22DA"/>
    <w:rsid w:val="004A2A64"/>
    <w:rsid w:val="004A2B72"/>
    <w:rsid w:val="004A2D7D"/>
    <w:rsid w:val="004A32F3"/>
    <w:rsid w:val="004A332B"/>
    <w:rsid w:val="004A333B"/>
    <w:rsid w:val="004A3441"/>
    <w:rsid w:val="004A353C"/>
    <w:rsid w:val="004A3FC9"/>
    <w:rsid w:val="004A4700"/>
    <w:rsid w:val="004A52A8"/>
    <w:rsid w:val="004A59FA"/>
    <w:rsid w:val="004A66E1"/>
    <w:rsid w:val="004A68F4"/>
    <w:rsid w:val="004A6DA8"/>
    <w:rsid w:val="004A7BB1"/>
    <w:rsid w:val="004A7CA1"/>
    <w:rsid w:val="004A7CCA"/>
    <w:rsid w:val="004B0352"/>
    <w:rsid w:val="004B0AAB"/>
    <w:rsid w:val="004B0E6C"/>
    <w:rsid w:val="004B20E3"/>
    <w:rsid w:val="004B21E0"/>
    <w:rsid w:val="004B22C3"/>
    <w:rsid w:val="004B2472"/>
    <w:rsid w:val="004B2A10"/>
    <w:rsid w:val="004B31AA"/>
    <w:rsid w:val="004B3659"/>
    <w:rsid w:val="004B39DD"/>
    <w:rsid w:val="004B3B18"/>
    <w:rsid w:val="004B4095"/>
    <w:rsid w:val="004B41F8"/>
    <w:rsid w:val="004B4CBA"/>
    <w:rsid w:val="004B5CED"/>
    <w:rsid w:val="004B6126"/>
    <w:rsid w:val="004B6388"/>
    <w:rsid w:val="004B67C1"/>
    <w:rsid w:val="004B6840"/>
    <w:rsid w:val="004B68D7"/>
    <w:rsid w:val="004B6BF5"/>
    <w:rsid w:val="004B7120"/>
    <w:rsid w:val="004B7886"/>
    <w:rsid w:val="004B7A0B"/>
    <w:rsid w:val="004C0782"/>
    <w:rsid w:val="004C09D5"/>
    <w:rsid w:val="004C0F18"/>
    <w:rsid w:val="004C10A0"/>
    <w:rsid w:val="004C1531"/>
    <w:rsid w:val="004C16B4"/>
    <w:rsid w:val="004C181F"/>
    <w:rsid w:val="004C1974"/>
    <w:rsid w:val="004C20BD"/>
    <w:rsid w:val="004C229D"/>
    <w:rsid w:val="004C2E68"/>
    <w:rsid w:val="004C3216"/>
    <w:rsid w:val="004C35A3"/>
    <w:rsid w:val="004C57F5"/>
    <w:rsid w:val="004C5A95"/>
    <w:rsid w:val="004C5C04"/>
    <w:rsid w:val="004C5ECD"/>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39C2"/>
    <w:rsid w:val="004D4536"/>
    <w:rsid w:val="004D492C"/>
    <w:rsid w:val="004D4976"/>
    <w:rsid w:val="004D4E02"/>
    <w:rsid w:val="004D5320"/>
    <w:rsid w:val="004D57A9"/>
    <w:rsid w:val="004D63CA"/>
    <w:rsid w:val="004E0137"/>
    <w:rsid w:val="004E01D9"/>
    <w:rsid w:val="004E0243"/>
    <w:rsid w:val="004E0926"/>
    <w:rsid w:val="004E0C79"/>
    <w:rsid w:val="004E0CD4"/>
    <w:rsid w:val="004E0EE9"/>
    <w:rsid w:val="004E13E9"/>
    <w:rsid w:val="004E1D05"/>
    <w:rsid w:val="004E1D92"/>
    <w:rsid w:val="004E1ED6"/>
    <w:rsid w:val="004E213A"/>
    <w:rsid w:val="004E23D7"/>
    <w:rsid w:val="004E2528"/>
    <w:rsid w:val="004E2917"/>
    <w:rsid w:val="004E36C0"/>
    <w:rsid w:val="004E383E"/>
    <w:rsid w:val="004E4874"/>
    <w:rsid w:val="004E48C4"/>
    <w:rsid w:val="004E4A02"/>
    <w:rsid w:val="004E4B53"/>
    <w:rsid w:val="004E4DEC"/>
    <w:rsid w:val="004E5142"/>
    <w:rsid w:val="004E59E1"/>
    <w:rsid w:val="004E6BB3"/>
    <w:rsid w:val="004E6FB4"/>
    <w:rsid w:val="004E7369"/>
    <w:rsid w:val="004E7465"/>
    <w:rsid w:val="004E7CCA"/>
    <w:rsid w:val="004E7F56"/>
    <w:rsid w:val="004F0A84"/>
    <w:rsid w:val="004F0B15"/>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4EE"/>
    <w:rsid w:val="005037A0"/>
    <w:rsid w:val="00503C29"/>
    <w:rsid w:val="00503E61"/>
    <w:rsid w:val="00504CFF"/>
    <w:rsid w:val="0050524D"/>
    <w:rsid w:val="0050543D"/>
    <w:rsid w:val="00505BF0"/>
    <w:rsid w:val="00505C08"/>
    <w:rsid w:val="00505E9B"/>
    <w:rsid w:val="005063E6"/>
    <w:rsid w:val="00506C28"/>
    <w:rsid w:val="00507D1C"/>
    <w:rsid w:val="00510215"/>
    <w:rsid w:val="00510AF8"/>
    <w:rsid w:val="0051137B"/>
    <w:rsid w:val="0051153F"/>
    <w:rsid w:val="00511607"/>
    <w:rsid w:val="00511F56"/>
    <w:rsid w:val="00512674"/>
    <w:rsid w:val="0051299A"/>
    <w:rsid w:val="005131D8"/>
    <w:rsid w:val="0051398C"/>
    <w:rsid w:val="00513BFF"/>
    <w:rsid w:val="00513E91"/>
    <w:rsid w:val="00514541"/>
    <w:rsid w:val="005147BD"/>
    <w:rsid w:val="005148BF"/>
    <w:rsid w:val="005148F1"/>
    <w:rsid w:val="00514A09"/>
    <w:rsid w:val="00514B7B"/>
    <w:rsid w:val="005150FA"/>
    <w:rsid w:val="00515B4E"/>
    <w:rsid w:val="00515B9F"/>
    <w:rsid w:val="00515D32"/>
    <w:rsid w:val="00516003"/>
    <w:rsid w:val="00516225"/>
    <w:rsid w:val="00516518"/>
    <w:rsid w:val="005166D3"/>
    <w:rsid w:val="005169F2"/>
    <w:rsid w:val="0051770A"/>
    <w:rsid w:val="00517B30"/>
    <w:rsid w:val="00517C43"/>
    <w:rsid w:val="00517DE1"/>
    <w:rsid w:val="005208AC"/>
    <w:rsid w:val="00520F61"/>
    <w:rsid w:val="005214EB"/>
    <w:rsid w:val="005216B5"/>
    <w:rsid w:val="005228F7"/>
    <w:rsid w:val="00522978"/>
    <w:rsid w:val="005234CD"/>
    <w:rsid w:val="00523543"/>
    <w:rsid w:val="00523878"/>
    <w:rsid w:val="00523AF1"/>
    <w:rsid w:val="00523F98"/>
    <w:rsid w:val="00523FEE"/>
    <w:rsid w:val="00524EDA"/>
    <w:rsid w:val="00525956"/>
    <w:rsid w:val="00526FED"/>
    <w:rsid w:val="005273C0"/>
    <w:rsid w:val="00527DE0"/>
    <w:rsid w:val="00527F90"/>
    <w:rsid w:val="005303AC"/>
    <w:rsid w:val="00530735"/>
    <w:rsid w:val="005308A2"/>
    <w:rsid w:val="00530B20"/>
    <w:rsid w:val="00531145"/>
    <w:rsid w:val="00531BE2"/>
    <w:rsid w:val="00531EB9"/>
    <w:rsid w:val="0053225A"/>
    <w:rsid w:val="00532A92"/>
    <w:rsid w:val="00532B12"/>
    <w:rsid w:val="00534DA0"/>
    <w:rsid w:val="00534E24"/>
    <w:rsid w:val="00534F86"/>
    <w:rsid w:val="0053506A"/>
    <w:rsid w:val="0053529C"/>
    <w:rsid w:val="0053556B"/>
    <w:rsid w:val="005358E8"/>
    <w:rsid w:val="00535C0F"/>
    <w:rsid w:val="00535F73"/>
    <w:rsid w:val="00535FE0"/>
    <w:rsid w:val="00536A5D"/>
    <w:rsid w:val="00536B6B"/>
    <w:rsid w:val="00536DC2"/>
    <w:rsid w:val="00536F33"/>
    <w:rsid w:val="00540007"/>
    <w:rsid w:val="005407FE"/>
    <w:rsid w:val="00540F10"/>
    <w:rsid w:val="00541610"/>
    <w:rsid w:val="005429DA"/>
    <w:rsid w:val="00542E3A"/>
    <w:rsid w:val="00542F40"/>
    <w:rsid w:val="00543478"/>
    <w:rsid w:val="005434EB"/>
    <w:rsid w:val="00543592"/>
    <w:rsid w:val="00543855"/>
    <w:rsid w:val="00543E6C"/>
    <w:rsid w:val="00543F5F"/>
    <w:rsid w:val="0054417F"/>
    <w:rsid w:val="005450C9"/>
    <w:rsid w:val="005451CC"/>
    <w:rsid w:val="005458E5"/>
    <w:rsid w:val="00545E26"/>
    <w:rsid w:val="00545FC0"/>
    <w:rsid w:val="00546152"/>
    <w:rsid w:val="00546319"/>
    <w:rsid w:val="00546749"/>
    <w:rsid w:val="00546C98"/>
    <w:rsid w:val="00546CB4"/>
    <w:rsid w:val="005473D8"/>
    <w:rsid w:val="0055050A"/>
    <w:rsid w:val="005506B0"/>
    <w:rsid w:val="005506D7"/>
    <w:rsid w:val="00550D47"/>
    <w:rsid w:val="00550DA7"/>
    <w:rsid w:val="005513E1"/>
    <w:rsid w:val="005514B4"/>
    <w:rsid w:val="00551814"/>
    <w:rsid w:val="00551DED"/>
    <w:rsid w:val="00551ED5"/>
    <w:rsid w:val="00551ED6"/>
    <w:rsid w:val="00551EFA"/>
    <w:rsid w:val="00551F97"/>
    <w:rsid w:val="00552D11"/>
    <w:rsid w:val="00553021"/>
    <w:rsid w:val="005536F5"/>
    <w:rsid w:val="005539F6"/>
    <w:rsid w:val="00554096"/>
    <w:rsid w:val="005540D9"/>
    <w:rsid w:val="0055415B"/>
    <w:rsid w:val="005547F0"/>
    <w:rsid w:val="00554923"/>
    <w:rsid w:val="005551CC"/>
    <w:rsid w:val="0055531A"/>
    <w:rsid w:val="0055559E"/>
    <w:rsid w:val="00555F7B"/>
    <w:rsid w:val="00556844"/>
    <w:rsid w:val="00557253"/>
    <w:rsid w:val="005578E9"/>
    <w:rsid w:val="00557966"/>
    <w:rsid w:val="00557E8A"/>
    <w:rsid w:val="00560494"/>
    <w:rsid w:val="0056051D"/>
    <w:rsid w:val="005605EA"/>
    <w:rsid w:val="00560655"/>
    <w:rsid w:val="0056076A"/>
    <w:rsid w:val="00560D54"/>
    <w:rsid w:val="00560E70"/>
    <w:rsid w:val="00560F1E"/>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0874"/>
    <w:rsid w:val="0057130D"/>
    <w:rsid w:val="00571414"/>
    <w:rsid w:val="00571A5D"/>
    <w:rsid w:val="00571D6A"/>
    <w:rsid w:val="00571FB4"/>
    <w:rsid w:val="00572081"/>
    <w:rsid w:val="00572095"/>
    <w:rsid w:val="00572B99"/>
    <w:rsid w:val="00572D1D"/>
    <w:rsid w:val="005731F8"/>
    <w:rsid w:val="005732D0"/>
    <w:rsid w:val="0057346D"/>
    <w:rsid w:val="0057356F"/>
    <w:rsid w:val="005738C5"/>
    <w:rsid w:val="00573B7D"/>
    <w:rsid w:val="00573DDF"/>
    <w:rsid w:val="005740A5"/>
    <w:rsid w:val="00574106"/>
    <w:rsid w:val="00574CF4"/>
    <w:rsid w:val="005750CC"/>
    <w:rsid w:val="00575276"/>
    <w:rsid w:val="0057551C"/>
    <w:rsid w:val="00575869"/>
    <w:rsid w:val="005759D8"/>
    <w:rsid w:val="00575E5D"/>
    <w:rsid w:val="00576387"/>
    <w:rsid w:val="00576429"/>
    <w:rsid w:val="0057656C"/>
    <w:rsid w:val="0057705C"/>
    <w:rsid w:val="005771E4"/>
    <w:rsid w:val="00577A22"/>
    <w:rsid w:val="0058032A"/>
    <w:rsid w:val="0058043D"/>
    <w:rsid w:val="0058047C"/>
    <w:rsid w:val="00580A44"/>
    <w:rsid w:val="00580A73"/>
    <w:rsid w:val="00580BE7"/>
    <w:rsid w:val="00580E96"/>
    <w:rsid w:val="00581892"/>
    <w:rsid w:val="005818DB"/>
    <w:rsid w:val="00581B86"/>
    <w:rsid w:val="005828B4"/>
    <w:rsid w:val="005829B4"/>
    <w:rsid w:val="00582B71"/>
    <w:rsid w:val="00582CDB"/>
    <w:rsid w:val="00583265"/>
    <w:rsid w:val="00583DEB"/>
    <w:rsid w:val="00583FB8"/>
    <w:rsid w:val="00584632"/>
    <w:rsid w:val="00584B26"/>
    <w:rsid w:val="00584D30"/>
    <w:rsid w:val="00584EE9"/>
    <w:rsid w:val="005855AB"/>
    <w:rsid w:val="00585DFA"/>
    <w:rsid w:val="00586023"/>
    <w:rsid w:val="005862E2"/>
    <w:rsid w:val="005867E6"/>
    <w:rsid w:val="00586897"/>
    <w:rsid w:val="00586B9C"/>
    <w:rsid w:val="00586CF6"/>
    <w:rsid w:val="00586EA2"/>
    <w:rsid w:val="00586F6E"/>
    <w:rsid w:val="005878CB"/>
    <w:rsid w:val="00587B48"/>
    <w:rsid w:val="00587CEB"/>
    <w:rsid w:val="0059000C"/>
    <w:rsid w:val="005900CE"/>
    <w:rsid w:val="005903E9"/>
    <w:rsid w:val="0059049F"/>
    <w:rsid w:val="00590690"/>
    <w:rsid w:val="00590A38"/>
    <w:rsid w:val="00590DC8"/>
    <w:rsid w:val="005910E6"/>
    <w:rsid w:val="00591100"/>
    <w:rsid w:val="00591783"/>
    <w:rsid w:val="005920E6"/>
    <w:rsid w:val="00592432"/>
    <w:rsid w:val="00592637"/>
    <w:rsid w:val="00592675"/>
    <w:rsid w:val="00592CA3"/>
    <w:rsid w:val="00593B6E"/>
    <w:rsid w:val="00593BDE"/>
    <w:rsid w:val="00593D72"/>
    <w:rsid w:val="00593D92"/>
    <w:rsid w:val="005943AE"/>
    <w:rsid w:val="00594B5A"/>
    <w:rsid w:val="00595485"/>
    <w:rsid w:val="005959FC"/>
    <w:rsid w:val="00595E80"/>
    <w:rsid w:val="005960C1"/>
    <w:rsid w:val="0059633C"/>
    <w:rsid w:val="0059652A"/>
    <w:rsid w:val="0059654C"/>
    <w:rsid w:val="00596B83"/>
    <w:rsid w:val="005A05C1"/>
    <w:rsid w:val="005A0B84"/>
    <w:rsid w:val="005A0BC5"/>
    <w:rsid w:val="005A0D15"/>
    <w:rsid w:val="005A14B6"/>
    <w:rsid w:val="005A166D"/>
    <w:rsid w:val="005A1D32"/>
    <w:rsid w:val="005A1E04"/>
    <w:rsid w:val="005A1EB8"/>
    <w:rsid w:val="005A33B5"/>
    <w:rsid w:val="005A3571"/>
    <w:rsid w:val="005A3F0A"/>
    <w:rsid w:val="005A46C2"/>
    <w:rsid w:val="005A484F"/>
    <w:rsid w:val="005A52D1"/>
    <w:rsid w:val="005A5478"/>
    <w:rsid w:val="005A6916"/>
    <w:rsid w:val="005A71AD"/>
    <w:rsid w:val="005A7235"/>
    <w:rsid w:val="005A73AD"/>
    <w:rsid w:val="005A74DC"/>
    <w:rsid w:val="005A76F2"/>
    <w:rsid w:val="005A7B9F"/>
    <w:rsid w:val="005B0120"/>
    <w:rsid w:val="005B01A9"/>
    <w:rsid w:val="005B0E76"/>
    <w:rsid w:val="005B1076"/>
    <w:rsid w:val="005B158C"/>
    <w:rsid w:val="005B1DC5"/>
    <w:rsid w:val="005B20B7"/>
    <w:rsid w:val="005B2115"/>
    <w:rsid w:val="005B249B"/>
    <w:rsid w:val="005B2659"/>
    <w:rsid w:val="005B2BAD"/>
    <w:rsid w:val="005B373A"/>
    <w:rsid w:val="005B3C9A"/>
    <w:rsid w:val="005B3F3E"/>
    <w:rsid w:val="005B40B1"/>
    <w:rsid w:val="005B4474"/>
    <w:rsid w:val="005B46AD"/>
    <w:rsid w:val="005B4903"/>
    <w:rsid w:val="005B4B92"/>
    <w:rsid w:val="005B4E00"/>
    <w:rsid w:val="005B50EA"/>
    <w:rsid w:val="005B5177"/>
    <w:rsid w:val="005B53F9"/>
    <w:rsid w:val="005B5EC1"/>
    <w:rsid w:val="005B6365"/>
    <w:rsid w:val="005B6802"/>
    <w:rsid w:val="005B68A3"/>
    <w:rsid w:val="005B7082"/>
    <w:rsid w:val="005B735A"/>
    <w:rsid w:val="005B7E46"/>
    <w:rsid w:val="005C0207"/>
    <w:rsid w:val="005C029F"/>
    <w:rsid w:val="005C0F62"/>
    <w:rsid w:val="005C10C2"/>
    <w:rsid w:val="005C13F7"/>
    <w:rsid w:val="005C14CE"/>
    <w:rsid w:val="005C15EC"/>
    <w:rsid w:val="005C1674"/>
    <w:rsid w:val="005C1E8D"/>
    <w:rsid w:val="005C200E"/>
    <w:rsid w:val="005C2085"/>
    <w:rsid w:val="005C215B"/>
    <w:rsid w:val="005C2845"/>
    <w:rsid w:val="005C28DA"/>
    <w:rsid w:val="005C33F5"/>
    <w:rsid w:val="005C34C6"/>
    <w:rsid w:val="005C3655"/>
    <w:rsid w:val="005C3B10"/>
    <w:rsid w:val="005C43EE"/>
    <w:rsid w:val="005C4449"/>
    <w:rsid w:val="005C44CD"/>
    <w:rsid w:val="005C461E"/>
    <w:rsid w:val="005C4F6B"/>
    <w:rsid w:val="005C5227"/>
    <w:rsid w:val="005C528A"/>
    <w:rsid w:val="005C56D2"/>
    <w:rsid w:val="005C5C23"/>
    <w:rsid w:val="005C5CF7"/>
    <w:rsid w:val="005C632B"/>
    <w:rsid w:val="005C6676"/>
    <w:rsid w:val="005C679D"/>
    <w:rsid w:val="005C6BB0"/>
    <w:rsid w:val="005C6F08"/>
    <w:rsid w:val="005C71E8"/>
    <w:rsid w:val="005C7E45"/>
    <w:rsid w:val="005D00BE"/>
    <w:rsid w:val="005D06C2"/>
    <w:rsid w:val="005D0756"/>
    <w:rsid w:val="005D07DE"/>
    <w:rsid w:val="005D0EB3"/>
    <w:rsid w:val="005D1589"/>
    <w:rsid w:val="005D1C9B"/>
    <w:rsid w:val="005D1ECF"/>
    <w:rsid w:val="005D25A3"/>
    <w:rsid w:val="005D2B79"/>
    <w:rsid w:val="005D3307"/>
    <w:rsid w:val="005D4E7C"/>
    <w:rsid w:val="005D5311"/>
    <w:rsid w:val="005D53AD"/>
    <w:rsid w:val="005D5447"/>
    <w:rsid w:val="005D5450"/>
    <w:rsid w:val="005D5BA5"/>
    <w:rsid w:val="005D5D11"/>
    <w:rsid w:val="005D661E"/>
    <w:rsid w:val="005D6C5B"/>
    <w:rsid w:val="005D70C4"/>
    <w:rsid w:val="005D713F"/>
    <w:rsid w:val="005D7987"/>
    <w:rsid w:val="005D79C5"/>
    <w:rsid w:val="005D7B38"/>
    <w:rsid w:val="005D7F8B"/>
    <w:rsid w:val="005E0496"/>
    <w:rsid w:val="005E0809"/>
    <w:rsid w:val="005E1080"/>
    <w:rsid w:val="005E1354"/>
    <w:rsid w:val="005E13DF"/>
    <w:rsid w:val="005E1578"/>
    <w:rsid w:val="005E1669"/>
    <w:rsid w:val="005E1A07"/>
    <w:rsid w:val="005E1DD4"/>
    <w:rsid w:val="005E2266"/>
    <w:rsid w:val="005E2590"/>
    <w:rsid w:val="005E262E"/>
    <w:rsid w:val="005E2814"/>
    <w:rsid w:val="005E2884"/>
    <w:rsid w:val="005E2CC8"/>
    <w:rsid w:val="005E2D4D"/>
    <w:rsid w:val="005E359C"/>
    <w:rsid w:val="005E3A64"/>
    <w:rsid w:val="005E401B"/>
    <w:rsid w:val="005E4486"/>
    <w:rsid w:val="005E44BE"/>
    <w:rsid w:val="005E4A87"/>
    <w:rsid w:val="005E4BEE"/>
    <w:rsid w:val="005E4D48"/>
    <w:rsid w:val="005E4DF7"/>
    <w:rsid w:val="005E56E5"/>
    <w:rsid w:val="005E5B40"/>
    <w:rsid w:val="005E5D4F"/>
    <w:rsid w:val="005E6196"/>
    <w:rsid w:val="005E6235"/>
    <w:rsid w:val="005E6A6C"/>
    <w:rsid w:val="005E6E6B"/>
    <w:rsid w:val="005E74AA"/>
    <w:rsid w:val="005E74FD"/>
    <w:rsid w:val="005F071B"/>
    <w:rsid w:val="005F07D6"/>
    <w:rsid w:val="005F1547"/>
    <w:rsid w:val="005F1A14"/>
    <w:rsid w:val="005F1B73"/>
    <w:rsid w:val="005F1C5B"/>
    <w:rsid w:val="005F1C94"/>
    <w:rsid w:val="005F1CD9"/>
    <w:rsid w:val="005F21F1"/>
    <w:rsid w:val="005F2295"/>
    <w:rsid w:val="005F2551"/>
    <w:rsid w:val="005F26FB"/>
    <w:rsid w:val="005F2ED7"/>
    <w:rsid w:val="005F2EDF"/>
    <w:rsid w:val="005F31C6"/>
    <w:rsid w:val="005F3692"/>
    <w:rsid w:val="005F3922"/>
    <w:rsid w:val="005F3E33"/>
    <w:rsid w:val="005F426D"/>
    <w:rsid w:val="005F4706"/>
    <w:rsid w:val="005F4B24"/>
    <w:rsid w:val="005F4E8E"/>
    <w:rsid w:val="005F4FDA"/>
    <w:rsid w:val="005F500D"/>
    <w:rsid w:val="005F54B2"/>
    <w:rsid w:val="005F6FA4"/>
    <w:rsid w:val="005F70C3"/>
    <w:rsid w:val="005F7710"/>
    <w:rsid w:val="005F783A"/>
    <w:rsid w:val="005F7843"/>
    <w:rsid w:val="006000E5"/>
    <w:rsid w:val="006006D9"/>
    <w:rsid w:val="0060164A"/>
    <w:rsid w:val="0060187F"/>
    <w:rsid w:val="00601D58"/>
    <w:rsid w:val="00602344"/>
    <w:rsid w:val="0060255A"/>
    <w:rsid w:val="00602641"/>
    <w:rsid w:val="0060285E"/>
    <w:rsid w:val="00602D77"/>
    <w:rsid w:val="006030D8"/>
    <w:rsid w:val="00603219"/>
    <w:rsid w:val="006042EC"/>
    <w:rsid w:val="00604765"/>
    <w:rsid w:val="00604DD5"/>
    <w:rsid w:val="00604E26"/>
    <w:rsid w:val="00605118"/>
    <w:rsid w:val="00605596"/>
    <w:rsid w:val="006059B1"/>
    <w:rsid w:val="00605B2B"/>
    <w:rsid w:val="00606397"/>
    <w:rsid w:val="006064AE"/>
    <w:rsid w:val="006067A4"/>
    <w:rsid w:val="00606808"/>
    <w:rsid w:val="00606878"/>
    <w:rsid w:val="00606A42"/>
    <w:rsid w:val="006079F6"/>
    <w:rsid w:val="00610B6F"/>
    <w:rsid w:val="00610C69"/>
    <w:rsid w:val="006112AF"/>
    <w:rsid w:val="00611566"/>
    <w:rsid w:val="00611A85"/>
    <w:rsid w:val="00611C58"/>
    <w:rsid w:val="00612757"/>
    <w:rsid w:val="00612951"/>
    <w:rsid w:val="00613259"/>
    <w:rsid w:val="00613340"/>
    <w:rsid w:val="00613AEA"/>
    <w:rsid w:val="00613BE2"/>
    <w:rsid w:val="00613C5E"/>
    <w:rsid w:val="00613E26"/>
    <w:rsid w:val="00614757"/>
    <w:rsid w:val="00614EE6"/>
    <w:rsid w:val="0061589A"/>
    <w:rsid w:val="00615A55"/>
    <w:rsid w:val="00615BC1"/>
    <w:rsid w:val="00615CCD"/>
    <w:rsid w:val="00615D25"/>
    <w:rsid w:val="006160C0"/>
    <w:rsid w:val="006168F2"/>
    <w:rsid w:val="00616D86"/>
    <w:rsid w:val="006173F0"/>
    <w:rsid w:val="00620464"/>
    <w:rsid w:val="00620974"/>
    <w:rsid w:val="00620BE5"/>
    <w:rsid w:val="00621140"/>
    <w:rsid w:val="006211DA"/>
    <w:rsid w:val="00621265"/>
    <w:rsid w:val="00621371"/>
    <w:rsid w:val="00621EBC"/>
    <w:rsid w:val="00622166"/>
    <w:rsid w:val="00622C58"/>
    <w:rsid w:val="00623713"/>
    <w:rsid w:val="00623A25"/>
    <w:rsid w:val="00623A65"/>
    <w:rsid w:val="00624145"/>
    <w:rsid w:val="0062427C"/>
    <w:rsid w:val="00624826"/>
    <w:rsid w:val="00624966"/>
    <w:rsid w:val="00624A06"/>
    <w:rsid w:val="00624A67"/>
    <w:rsid w:val="00625142"/>
    <w:rsid w:val="00625522"/>
    <w:rsid w:val="0062552E"/>
    <w:rsid w:val="00625618"/>
    <w:rsid w:val="00626401"/>
    <w:rsid w:val="00626696"/>
    <w:rsid w:val="00626997"/>
    <w:rsid w:val="00626B96"/>
    <w:rsid w:val="00626FFF"/>
    <w:rsid w:val="0062739F"/>
    <w:rsid w:val="006277B6"/>
    <w:rsid w:val="0062784B"/>
    <w:rsid w:val="00627B6F"/>
    <w:rsid w:val="00627F74"/>
    <w:rsid w:val="00630301"/>
    <w:rsid w:val="00630384"/>
    <w:rsid w:val="006309FF"/>
    <w:rsid w:val="00630FCB"/>
    <w:rsid w:val="00631DBD"/>
    <w:rsid w:val="00632222"/>
    <w:rsid w:val="0063388C"/>
    <w:rsid w:val="006345DF"/>
    <w:rsid w:val="00634954"/>
    <w:rsid w:val="00634A1E"/>
    <w:rsid w:val="00634DF9"/>
    <w:rsid w:val="00634F6A"/>
    <w:rsid w:val="0063501D"/>
    <w:rsid w:val="0063536A"/>
    <w:rsid w:val="0063580C"/>
    <w:rsid w:val="00635F47"/>
    <w:rsid w:val="0063691A"/>
    <w:rsid w:val="00636F50"/>
    <w:rsid w:val="00637146"/>
    <w:rsid w:val="00637232"/>
    <w:rsid w:val="00637338"/>
    <w:rsid w:val="006402F4"/>
    <w:rsid w:val="00640D76"/>
    <w:rsid w:val="006416F3"/>
    <w:rsid w:val="00641740"/>
    <w:rsid w:val="00641A2C"/>
    <w:rsid w:val="00641A3D"/>
    <w:rsid w:val="00641F14"/>
    <w:rsid w:val="00641F2A"/>
    <w:rsid w:val="00642C4E"/>
    <w:rsid w:val="00642C94"/>
    <w:rsid w:val="00643800"/>
    <w:rsid w:val="00643AF9"/>
    <w:rsid w:val="0064411C"/>
    <w:rsid w:val="006447F9"/>
    <w:rsid w:val="006447FB"/>
    <w:rsid w:val="006454FE"/>
    <w:rsid w:val="006455EE"/>
    <w:rsid w:val="00645D44"/>
    <w:rsid w:val="006465F3"/>
    <w:rsid w:val="00646AD5"/>
    <w:rsid w:val="00646B77"/>
    <w:rsid w:val="00646D99"/>
    <w:rsid w:val="00647025"/>
    <w:rsid w:val="00647E08"/>
    <w:rsid w:val="00647E8B"/>
    <w:rsid w:val="00650084"/>
    <w:rsid w:val="0065045A"/>
    <w:rsid w:val="00650C29"/>
    <w:rsid w:val="00650F33"/>
    <w:rsid w:val="00650F70"/>
    <w:rsid w:val="00651125"/>
    <w:rsid w:val="0065130D"/>
    <w:rsid w:val="00651481"/>
    <w:rsid w:val="0065163E"/>
    <w:rsid w:val="00651930"/>
    <w:rsid w:val="0065193A"/>
    <w:rsid w:val="00651A6B"/>
    <w:rsid w:val="00651AA6"/>
    <w:rsid w:val="00651E3B"/>
    <w:rsid w:val="0065218A"/>
    <w:rsid w:val="00652646"/>
    <w:rsid w:val="00652926"/>
    <w:rsid w:val="00652BC9"/>
    <w:rsid w:val="00652BF3"/>
    <w:rsid w:val="00652CF2"/>
    <w:rsid w:val="00652CFE"/>
    <w:rsid w:val="006531CD"/>
    <w:rsid w:val="00653DD1"/>
    <w:rsid w:val="006540AA"/>
    <w:rsid w:val="0065498B"/>
    <w:rsid w:val="006557A7"/>
    <w:rsid w:val="00655AF4"/>
    <w:rsid w:val="00656910"/>
    <w:rsid w:val="00656B57"/>
    <w:rsid w:val="00657362"/>
    <w:rsid w:val="00657969"/>
    <w:rsid w:val="00657B21"/>
    <w:rsid w:val="00657C9E"/>
    <w:rsid w:val="00657F4D"/>
    <w:rsid w:val="006600CD"/>
    <w:rsid w:val="00660437"/>
    <w:rsid w:val="0066075B"/>
    <w:rsid w:val="00660764"/>
    <w:rsid w:val="00660C1B"/>
    <w:rsid w:val="00660C51"/>
    <w:rsid w:val="00660F11"/>
    <w:rsid w:val="006615DA"/>
    <w:rsid w:val="00661676"/>
    <w:rsid w:val="00661DEB"/>
    <w:rsid w:val="00661DFA"/>
    <w:rsid w:val="00662320"/>
    <w:rsid w:val="00662592"/>
    <w:rsid w:val="00662E3D"/>
    <w:rsid w:val="0066344B"/>
    <w:rsid w:val="00663AAF"/>
    <w:rsid w:val="00663B3D"/>
    <w:rsid w:val="00664631"/>
    <w:rsid w:val="006647C9"/>
    <w:rsid w:val="0066480C"/>
    <w:rsid w:val="00664A85"/>
    <w:rsid w:val="00665637"/>
    <w:rsid w:val="00665BE7"/>
    <w:rsid w:val="00666483"/>
    <w:rsid w:val="00666742"/>
    <w:rsid w:val="00666A67"/>
    <w:rsid w:val="00666C1B"/>
    <w:rsid w:val="00666DD5"/>
    <w:rsid w:val="00666EE6"/>
    <w:rsid w:val="006676EA"/>
    <w:rsid w:val="00667885"/>
    <w:rsid w:val="006678B0"/>
    <w:rsid w:val="00667D2D"/>
    <w:rsid w:val="00670679"/>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467"/>
    <w:rsid w:val="00675761"/>
    <w:rsid w:val="00675D82"/>
    <w:rsid w:val="00676012"/>
    <w:rsid w:val="006760A1"/>
    <w:rsid w:val="006762DC"/>
    <w:rsid w:val="006766AE"/>
    <w:rsid w:val="0067697E"/>
    <w:rsid w:val="00676A6B"/>
    <w:rsid w:val="00676D63"/>
    <w:rsid w:val="006776C8"/>
    <w:rsid w:val="00677E20"/>
    <w:rsid w:val="00677F5A"/>
    <w:rsid w:val="0068064C"/>
    <w:rsid w:val="006807CB"/>
    <w:rsid w:val="00680C10"/>
    <w:rsid w:val="00680EEB"/>
    <w:rsid w:val="006811AE"/>
    <w:rsid w:val="00681379"/>
    <w:rsid w:val="006829F2"/>
    <w:rsid w:val="00682D58"/>
    <w:rsid w:val="00682FA2"/>
    <w:rsid w:val="006837AA"/>
    <w:rsid w:val="00683B16"/>
    <w:rsid w:val="00684A85"/>
    <w:rsid w:val="0068513B"/>
    <w:rsid w:val="006856CF"/>
    <w:rsid w:val="00685E23"/>
    <w:rsid w:val="00687233"/>
    <w:rsid w:val="006874EB"/>
    <w:rsid w:val="00687CDB"/>
    <w:rsid w:val="00687E4D"/>
    <w:rsid w:val="006901D6"/>
    <w:rsid w:val="00690FC2"/>
    <w:rsid w:val="0069105F"/>
    <w:rsid w:val="0069179C"/>
    <w:rsid w:val="00691909"/>
    <w:rsid w:val="006919F8"/>
    <w:rsid w:val="006926BA"/>
    <w:rsid w:val="00692892"/>
    <w:rsid w:val="00692981"/>
    <w:rsid w:val="00692EDE"/>
    <w:rsid w:val="00692FC3"/>
    <w:rsid w:val="006931E4"/>
    <w:rsid w:val="00693373"/>
    <w:rsid w:val="0069388E"/>
    <w:rsid w:val="00693A3F"/>
    <w:rsid w:val="00694012"/>
    <w:rsid w:val="0069476C"/>
    <w:rsid w:val="00694B00"/>
    <w:rsid w:val="00694CC6"/>
    <w:rsid w:val="00694D2A"/>
    <w:rsid w:val="00695158"/>
    <w:rsid w:val="006954F3"/>
    <w:rsid w:val="006959BA"/>
    <w:rsid w:val="00695E92"/>
    <w:rsid w:val="006965CD"/>
    <w:rsid w:val="006968B5"/>
    <w:rsid w:val="006969F8"/>
    <w:rsid w:val="00696C1B"/>
    <w:rsid w:val="00696C3D"/>
    <w:rsid w:val="00696DF2"/>
    <w:rsid w:val="006970C7"/>
    <w:rsid w:val="00697858"/>
    <w:rsid w:val="00697D49"/>
    <w:rsid w:val="00697EF0"/>
    <w:rsid w:val="00697F25"/>
    <w:rsid w:val="006A077A"/>
    <w:rsid w:val="006A0956"/>
    <w:rsid w:val="006A11C7"/>
    <w:rsid w:val="006A1436"/>
    <w:rsid w:val="006A180F"/>
    <w:rsid w:val="006A1F54"/>
    <w:rsid w:val="006A20F1"/>
    <w:rsid w:val="006A2591"/>
    <w:rsid w:val="006A2641"/>
    <w:rsid w:val="006A2E34"/>
    <w:rsid w:val="006A334F"/>
    <w:rsid w:val="006A34F2"/>
    <w:rsid w:val="006A3AC2"/>
    <w:rsid w:val="006A3F79"/>
    <w:rsid w:val="006A4518"/>
    <w:rsid w:val="006A456D"/>
    <w:rsid w:val="006A48C8"/>
    <w:rsid w:val="006A4C43"/>
    <w:rsid w:val="006A4ECF"/>
    <w:rsid w:val="006A5153"/>
    <w:rsid w:val="006A54BE"/>
    <w:rsid w:val="006A5573"/>
    <w:rsid w:val="006A597D"/>
    <w:rsid w:val="006A6620"/>
    <w:rsid w:val="006A6944"/>
    <w:rsid w:val="006A7B31"/>
    <w:rsid w:val="006B01A8"/>
    <w:rsid w:val="006B0254"/>
    <w:rsid w:val="006B07AB"/>
    <w:rsid w:val="006B08D9"/>
    <w:rsid w:val="006B10A3"/>
    <w:rsid w:val="006B12B1"/>
    <w:rsid w:val="006B1BFA"/>
    <w:rsid w:val="006B1EBB"/>
    <w:rsid w:val="006B24DF"/>
    <w:rsid w:val="006B2E2D"/>
    <w:rsid w:val="006B35B8"/>
    <w:rsid w:val="006B35EC"/>
    <w:rsid w:val="006B4A9B"/>
    <w:rsid w:val="006B4D84"/>
    <w:rsid w:val="006B523D"/>
    <w:rsid w:val="006B585D"/>
    <w:rsid w:val="006B5887"/>
    <w:rsid w:val="006B605E"/>
    <w:rsid w:val="006B6466"/>
    <w:rsid w:val="006B6896"/>
    <w:rsid w:val="006B75D2"/>
    <w:rsid w:val="006B7719"/>
    <w:rsid w:val="006B7943"/>
    <w:rsid w:val="006B7CFE"/>
    <w:rsid w:val="006C0204"/>
    <w:rsid w:val="006C054E"/>
    <w:rsid w:val="006C0ADE"/>
    <w:rsid w:val="006C1519"/>
    <w:rsid w:val="006C1850"/>
    <w:rsid w:val="006C217A"/>
    <w:rsid w:val="006C243E"/>
    <w:rsid w:val="006C2FE2"/>
    <w:rsid w:val="006C34C2"/>
    <w:rsid w:val="006C3E3F"/>
    <w:rsid w:val="006C46DA"/>
    <w:rsid w:val="006C492B"/>
    <w:rsid w:val="006C4A01"/>
    <w:rsid w:val="006C4CB7"/>
    <w:rsid w:val="006C4CC8"/>
    <w:rsid w:val="006C4CEF"/>
    <w:rsid w:val="006C5474"/>
    <w:rsid w:val="006C6225"/>
    <w:rsid w:val="006C66D8"/>
    <w:rsid w:val="006C6706"/>
    <w:rsid w:val="006C6A84"/>
    <w:rsid w:val="006C6AFE"/>
    <w:rsid w:val="006C70C6"/>
    <w:rsid w:val="006C721C"/>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BEA"/>
    <w:rsid w:val="006D2C0F"/>
    <w:rsid w:val="006D448F"/>
    <w:rsid w:val="006D472C"/>
    <w:rsid w:val="006D478E"/>
    <w:rsid w:val="006D47F3"/>
    <w:rsid w:val="006D4CB0"/>
    <w:rsid w:val="006D4F13"/>
    <w:rsid w:val="006D6538"/>
    <w:rsid w:val="006D6988"/>
    <w:rsid w:val="006D6BA6"/>
    <w:rsid w:val="006D6C42"/>
    <w:rsid w:val="006D775A"/>
    <w:rsid w:val="006D7C66"/>
    <w:rsid w:val="006D7D62"/>
    <w:rsid w:val="006E0229"/>
    <w:rsid w:val="006E0285"/>
    <w:rsid w:val="006E046C"/>
    <w:rsid w:val="006E057E"/>
    <w:rsid w:val="006E0846"/>
    <w:rsid w:val="006E08C3"/>
    <w:rsid w:val="006E08D2"/>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29D"/>
    <w:rsid w:val="006F17E0"/>
    <w:rsid w:val="006F1952"/>
    <w:rsid w:val="006F1BA2"/>
    <w:rsid w:val="006F1C88"/>
    <w:rsid w:val="006F1E46"/>
    <w:rsid w:val="006F25E4"/>
    <w:rsid w:val="006F2FD0"/>
    <w:rsid w:val="006F32EA"/>
    <w:rsid w:val="006F3502"/>
    <w:rsid w:val="006F394D"/>
    <w:rsid w:val="006F3A17"/>
    <w:rsid w:val="006F47F6"/>
    <w:rsid w:val="006F5189"/>
    <w:rsid w:val="006F5690"/>
    <w:rsid w:val="006F5A86"/>
    <w:rsid w:val="006F5D11"/>
    <w:rsid w:val="006F5E95"/>
    <w:rsid w:val="006F5EC0"/>
    <w:rsid w:val="006F5F3C"/>
    <w:rsid w:val="006F621F"/>
    <w:rsid w:val="006F62AC"/>
    <w:rsid w:val="006F6616"/>
    <w:rsid w:val="006F6645"/>
    <w:rsid w:val="006F6A2C"/>
    <w:rsid w:val="006F6AAA"/>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D9E"/>
    <w:rsid w:val="00703E5B"/>
    <w:rsid w:val="007047C1"/>
    <w:rsid w:val="00704C10"/>
    <w:rsid w:val="0070502D"/>
    <w:rsid w:val="00705810"/>
    <w:rsid w:val="00705CBD"/>
    <w:rsid w:val="00705D88"/>
    <w:rsid w:val="00705F53"/>
    <w:rsid w:val="00706575"/>
    <w:rsid w:val="007068ED"/>
    <w:rsid w:val="007078C5"/>
    <w:rsid w:val="00707E16"/>
    <w:rsid w:val="00707F9D"/>
    <w:rsid w:val="00710201"/>
    <w:rsid w:val="0071066B"/>
    <w:rsid w:val="00710BDE"/>
    <w:rsid w:val="00710BE5"/>
    <w:rsid w:val="00711382"/>
    <w:rsid w:val="007116A8"/>
    <w:rsid w:val="007119C1"/>
    <w:rsid w:val="00712508"/>
    <w:rsid w:val="0071273A"/>
    <w:rsid w:val="00712EDA"/>
    <w:rsid w:val="00713086"/>
    <w:rsid w:val="007132BC"/>
    <w:rsid w:val="00713359"/>
    <w:rsid w:val="00713634"/>
    <w:rsid w:val="00713A79"/>
    <w:rsid w:val="007144EA"/>
    <w:rsid w:val="00714B47"/>
    <w:rsid w:val="00714C2F"/>
    <w:rsid w:val="00715050"/>
    <w:rsid w:val="007151A3"/>
    <w:rsid w:val="0071527B"/>
    <w:rsid w:val="007155B6"/>
    <w:rsid w:val="0071593F"/>
    <w:rsid w:val="00715CEE"/>
    <w:rsid w:val="00715F82"/>
    <w:rsid w:val="007161DC"/>
    <w:rsid w:val="00716280"/>
    <w:rsid w:val="0071689E"/>
    <w:rsid w:val="0071735D"/>
    <w:rsid w:val="00717A1C"/>
    <w:rsid w:val="0072014D"/>
    <w:rsid w:val="00720825"/>
    <w:rsid w:val="007208B6"/>
    <w:rsid w:val="00720AB1"/>
    <w:rsid w:val="00721002"/>
    <w:rsid w:val="007217EC"/>
    <w:rsid w:val="007219DE"/>
    <w:rsid w:val="00721C42"/>
    <w:rsid w:val="00721FCB"/>
    <w:rsid w:val="0072261E"/>
    <w:rsid w:val="00722806"/>
    <w:rsid w:val="00722B45"/>
    <w:rsid w:val="00722C8A"/>
    <w:rsid w:val="00722D8E"/>
    <w:rsid w:val="00722F65"/>
    <w:rsid w:val="0072329B"/>
    <w:rsid w:val="00723702"/>
    <w:rsid w:val="00724586"/>
    <w:rsid w:val="00725229"/>
    <w:rsid w:val="00725676"/>
    <w:rsid w:val="00725742"/>
    <w:rsid w:val="007258EE"/>
    <w:rsid w:val="0072595F"/>
    <w:rsid w:val="00725DC6"/>
    <w:rsid w:val="007266F4"/>
    <w:rsid w:val="0072715C"/>
    <w:rsid w:val="00727231"/>
    <w:rsid w:val="00727896"/>
    <w:rsid w:val="00730422"/>
    <w:rsid w:val="00730736"/>
    <w:rsid w:val="00730B4A"/>
    <w:rsid w:val="00730C08"/>
    <w:rsid w:val="00730F67"/>
    <w:rsid w:val="00731267"/>
    <w:rsid w:val="007312D2"/>
    <w:rsid w:val="007317F6"/>
    <w:rsid w:val="00731874"/>
    <w:rsid w:val="007329BE"/>
    <w:rsid w:val="00732BEB"/>
    <w:rsid w:val="00732DAB"/>
    <w:rsid w:val="00733A98"/>
    <w:rsid w:val="007341FE"/>
    <w:rsid w:val="00734A5B"/>
    <w:rsid w:val="00734CEE"/>
    <w:rsid w:val="00734EFE"/>
    <w:rsid w:val="00735D31"/>
    <w:rsid w:val="00735E81"/>
    <w:rsid w:val="00735F8A"/>
    <w:rsid w:val="00736712"/>
    <w:rsid w:val="00737801"/>
    <w:rsid w:val="007379C0"/>
    <w:rsid w:val="00737C20"/>
    <w:rsid w:val="0074043B"/>
    <w:rsid w:val="00740BD9"/>
    <w:rsid w:val="00740DC1"/>
    <w:rsid w:val="00740DC3"/>
    <w:rsid w:val="00740F32"/>
    <w:rsid w:val="007417DA"/>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C6B"/>
    <w:rsid w:val="00750E9D"/>
    <w:rsid w:val="00751437"/>
    <w:rsid w:val="00751804"/>
    <w:rsid w:val="0075199C"/>
    <w:rsid w:val="00751CBE"/>
    <w:rsid w:val="00752057"/>
    <w:rsid w:val="00752EEA"/>
    <w:rsid w:val="00753464"/>
    <w:rsid w:val="00753591"/>
    <w:rsid w:val="007542F1"/>
    <w:rsid w:val="00754765"/>
    <w:rsid w:val="00754845"/>
    <w:rsid w:val="00754A4C"/>
    <w:rsid w:val="00754F5F"/>
    <w:rsid w:val="00755CF9"/>
    <w:rsid w:val="00756027"/>
    <w:rsid w:val="007566DF"/>
    <w:rsid w:val="0075715A"/>
    <w:rsid w:val="00757D40"/>
    <w:rsid w:val="00760022"/>
    <w:rsid w:val="0076028A"/>
    <w:rsid w:val="0076082E"/>
    <w:rsid w:val="00760F47"/>
    <w:rsid w:val="00760FD0"/>
    <w:rsid w:val="00761341"/>
    <w:rsid w:val="007618A6"/>
    <w:rsid w:val="00761B1F"/>
    <w:rsid w:val="00761BB5"/>
    <w:rsid w:val="00762149"/>
    <w:rsid w:val="00762D5A"/>
    <w:rsid w:val="007632E9"/>
    <w:rsid w:val="007633DD"/>
    <w:rsid w:val="007636D3"/>
    <w:rsid w:val="007636DB"/>
    <w:rsid w:val="00763FB1"/>
    <w:rsid w:val="00764AB4"/>
    <w:rsid w:val="00764B59"/>
    <w:rsid w:val="007658B7"/>
    <w:rsid w:val="00765DA9"/>
    <w:rsid w:val="0076643E"/>
    <w:rsid w:val="007665C4"/>
    <w:rsid w:val="00766813"/>
    <w:rsid w:val="00766BC9"/>
    <w:rsid w:val="00766F89"/>
    <w:rsid w:val="0076792F"/>
    <w:rsid w:val="00767E0F"/>
    <w:rsid w:val="007703E4"/>
    <w:rsid w:val="00771178"/>
    <w:rsid w:val="00771416"/>
    <w:rsid w:val="00771599"/>
    <w:rsid w:val="00771754"/>
    <w:rsid w:val="00771A48"/>
    <w:rsid w:val="00771BCD"/>
    <w:rsid w:val="00771E2F"/>
    <w:rsid w:val="007720A8"/>
    <w:rsid w:val="0077233A"/>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29"/>
    <w:rsid w:val="00776F42"/>
    <w:rsid w:val="007775C6"/>
    <w:rsid w:val="00777AE3"/>
    <w:rsid w:val="007809B9"/>
    <w:rsid w:val="007809DB"/>
    <w:rsid w:val="007811A2"/>
    <w:rsid w:val="00781396"/>
    <w:rsid w:val="00781F0F"/>
    <w:rsid w:val="00781FA2"/>
    <w:rsid w:val="0078201C"/>
    <w:rsid w:val="00782636"/>
    <w:rsid w:val="00782B96"/>
    <w:rsid w:val="00782C71"/>
    <w:rsid w:val="00783725"/>
    <w:rsid w:val="00783E27"/>
    <w:rsid w:val="0078448D"/>
    <w:rsid w:val="007846F6"/>
    <w:rsid w:val="007848E2"/>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2CA7"/>
    <w:rsid w:val="00792DB4"/>
    <w:rsid w:val="0079307F"/>
    <w:rsid w:val="00793490"/>
    <w:rsid w:val="00793504"/>
    <w:rsid w:val="007936C7"/>
    <w:rsid w:val="00793A53"/>
    <w:rsid w:val="00793CCC"/>
    <w:rsid w:val="00793E48"/>
    <w:rsid w:val="00794590"/>
    <w:rsid w:val="007945D0"/>
    <w:rsid w:val="00794876"/>
    <w:rsid w:val="00794C72"/>
    <w:rsid w:val="00795204"/>
    <w:rsid w:val="00795909"/>
    <w:rsid w:val="0079664E"/>
    <w:rsid w:val="007967C7"/>
    <w:rsid w:val="00797324"/>
    <w:rsid w:val="00797A11"/>
    <w:rsid w:val="007A0175"/>
    <w:rsid w:val="007A022B"/>
    <w:rsid w:val="007A0634"/>
    <w:rsid w:val="007A145D"/>
    <w:rsid w:val="007A1EE3"/>
    <w:rsid w:val="007A2383"/>
    <w:rsid w:val="007A25CF"/>
    <w:rsid w:val="007A313C"/>
    <w:rsid w:val="007A4352"/>
    <w:rsid w:val="007A4B57"/>
    <w:rsid w:val="007A526F"/>
    <w:rsid w:val="007A5735"/>
    <w:rsid w:val="007A574A"/>
    <w:rsid w:val="007A5BB4"/>
    <w:rsid w:val="007A5D5C"/>
    <w:rsid w:val="007A72E5"/>
    <w:rsid w:val="007A7FF9"/>
    <w:rsid w:val="007B0D47"/>
    <w:rsid w:val="007B0E56"/>
    <w:rsid w:val="007B12D7"/>
    <w:rsid w:val="007B16D1"/>
    <w:rsid w:val="007B18D8"/>
    <w:rsid w:val="007B1AA5"/>
    <w:rsid w:val="007B1B39"/>
    <w:rsid w:val="007B2558"/>
    <w:rsid w:val="007B25D0"/>
    <w:rsid w:val="007B28F9"/>
    <w:rsid w:val="007B2D99"/>
    <w:rsid w:val="007B2FB7"/>
    <w:rsid w:val="007B327B"/>
    <w:rsid w:val="007B3472"/>
    <w:rsid w:val="007B34AA"/>
    <w:rsid w:val="007B36AF"/>
    <w:rsid w:val="007B4E45"/>
    <w:rsid w:val="007B5408"/>
    <w:rsid w:val="007B5594"/>
    <w:rsid w:val="007B579C"/>
    <w:rsid w:val="007B57EC"/>
    <w:rsid w:val="007B5B72"/>
    <w:rsid w:val="007B5C20"/>
    <w:rsid w:val="007B6902"/>
    <w:rsid w:val="007B6B1D"/>
    <w:rsid w:val="007B724D"/>
    <w:rsid w:val="007B7974"/>
    <w:rsid w:val="007B7AE5"/>
    <w:rsid w:val="007B7D44"/>
    <w:rsid w:val="007C0177"/>
    <w:rsid w:val="007C0330"/>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4FE1"/>
    <w:rsid w:val="007C5707"/>
    <w:rsid w:val="007C58E4"/>
    <w:rsid w:val="007C62D5"/>
    <w:rsid w:val="007C67D2"/>
    <w:rsid w:val="007C6916"/>
    <w:rsid w:val="007C6D72"/>
    <w:rsid w:val="007C71B7"/>
    <w:rsid w:val="007C74A8"/>
    <w:rsid w:val="007C77C4"/>
    <w:rsid w:val="007C7CFA"/>
    <w:rsid w:val="007D01B0"/>
    <w:rsid w:val="007D107C"/>
    <w:rsid w:val="007D10EE"/>
    <w:rsid w:val="007D1B85"/>
    <w:rsid w:val="007D1FD5"/>
    <w:rsid w:val="007D228B"/>
    <w:rsid w:val="007D25A3"/>
    <w:rsid w:val="007D27EA"/>
    <w:rsid w:val="007D2E4B"/>
    <w:rsid w:val="007D309E"/>
    <w:rsid w:val="007D3AF6"/>
    <w:rsid w:val="007D3D3A"/>
    <w:rsid w:val="007D3F50"/>
    <w:rsid w:val="007D48E9"/>
    <w:rsid w:val="007D4B38"/>
    <w:rsid w:val="007D4B79"/>
    <w:rsid w:val="007D4C6C"/>
    <w:rsid w:val="007D4D17"/>
    <w:rsid w:val="007D53D1"/>
    <w:rsid w:val="007D5500"/>
    <w:rsid w:val="007D5BED"/>
    <w:rsid w:val="007D5C1C"/>
    <w:rsid w:val="007D5E6C"/>
    <w:rsid w:val="007D5EF6"/>
    <w:rsid w:val="007D5EFB"/>
    <w:rsid w:val="007D62B9"/>
    <w:rsid w:val="007D692E"/>
    <w:rsid w:val="007D6BE4"/>
    <w:rsid w:val="007D70C6"/>
    <w:rsid w:val="007D7B37"/>
    <w:rsid w:val="007D7D25"/>
    <w:rsid w:val="007D7D65"/>
    <w:rsid w:val="007D7E72"/>
    <w:rsid w:val="007E03DE"/>
    <w:rsid w:val="007E09B4"/>
    <w:rsid w:val="007E1061"/>
    <w:rsid w:val="007E1E53"/>
    <w:rsid w:val="007E2F8F"/>
    <w:rsid w:val="007E379E"/>
    <w:rsid w:val="007E41AB"/>
    <w:rsid w:val="007E4556"/>
    <w:rsid w:val="007E457A"/>
    <w:rsid w:val="007E485A"/>
    <w:rsid w:val="007E5151"/>
    <w:rsid w:val="007E515A"/>
    <w:rsid w:val="007E515E"/>
    <w:rsid w:val="007E6026"/>
    <w:rsid w:val="007E710B"/>
    <w:rsid w:val="007E7233"/>
    <w:rsid w:val="007E7AD8"/>
    <w:rsid w:val="007E7F95"/>
    <w:rsid w:val="007F04EE"/>
    <w:rsid w:val="007F0517"/>
    <w:rsid w:val="007F1005"/>
    <w:rsid w:val="007F14AD"/>
    <w:rsid w:val="007F1531"/>
    <w:rsid w:val="007F17F7"/>
    <w:rsid w:val="007F1B78"/>
    <w:rsid w:val="007F1CE1"/>
    <w:rsid w:val="007F1EF4"/>
    <w:rsid w:val="007F2948"/>
    <w:rsid w:val="007F29FE"/>
    <w:rsid w:val="007F2A38"/>
    <w:rsid w:val="007F2D47"/>
    <w:rsid w:val="007F31EB"/>
    <w:rsid w:val="007F344E"/>
    <w:rsid w:val="007F3E65"/>
    <w:rsid w:val="007F4EC6"/>
    <w:rsid w:val="007F52A6"/>
    <w:rsid w:val="007F6A39"/>
    <w:rsid w:val="007F6F39"/>
    <w:rsid w:val="007F7268"/>
    <w:rsid w:val="007F727F"/>
    <w:rsid w:val="007F7342"/>
    <w:rsid w:val="007F7946"/>
    <w:rsid w:val="007F7CB2"/>
    <w:rsid w:val="00800D57"/>
    <w:rsid w:val="00801499"/>
    <w:rsid w:val="00801887"/>
    <w:rsid w:val="00801A90"/>
    <w:rsid w:val="00801ADC"/>
    <w:rsid w:val="00801D40"/>
    <w:rsid w:val="00801EDA"/>
    <w:rsid w:val="008028A4"/>
    <w:rsid w:val="00802DD2"/>
    <w:rsid w:val="00802F07"/>
    <w:rsid w:val="00803007"/>
    <w:rsid w:val="008030FF"/>
    <w:rsid w:val="0080333D"/>
    <w:rsid w:val="008042EF"/>
    <w:rsid w:val="008045DE"/>
    <w:rsid w:val="00804DCF"/>
    <w:rsid w:val="008051E7"/>
    <w:rsid w:val="008054A8"/>
    <w:rsid w:val="00805ACF"/>
    <w:rsid w:val="00805E0B"/>
    <w:rsid w:val="0080611A"/>
    <w:rsid w:val="00806310"/>
    <w:rsid w:val="00806683"/>
    <w:rsid w:val="008101F9"/>
    <w:rsid w:val="00810BC7"/>
    <w:rsid w:val="00811A63"/>
    <w:rsid w:val="008127B4"/>
    <w:rsid w:val="00812B0C"/>
    <w:rsid w:val="0081321E"/>
    <w:rsid w:val="00813245"/>
    <w:rsid w:val="00813603"/>
    <w:rsid w:val="008139CC"/>
    <w:rsid w:val="00813E17"/>
    <w:rsid w:val="00814582"/>
    <w:rsid w:val="00814907"/>
    <w:rsid w:val="00814F81"/>
    <w:rsid w:val="00815481"/>
    <w:rsid w:val="008155DA"/>
    <w:rsid w:val="00815694"/>
    <w:rsid w:val="00815852"/>
    <w:rsid w:val="00815B65"/>
    <w:rsid w:val="008168B6"/>
    <w:rsid w:val="00816BCA"/>
    <w:rsid w:val="00816BE7"/>
    <w:rsid w:val="00816D27"/>
    <w:rsid w:val="00817325"/>
    <w:rsid w:val="008173E3"/>
    <w:rsid w:val="0081773B"/>
    <w:rsid w:val="00817883"/>
    <w:rsid w:val="008178C5"/>
    <w:rsid w:val="00820AB0"/>
    <w:rsid w:val="00820B45"/>
    <w:rsid w:val="00820BA6"/>
    <w:rsid w:val="00820DE8"/>
    <w:rsid w:val="0082162B"/>
    <w:rsid w:val="00821AB7"/>
    <w:rsid w:val="00821AED"/>
    <w:rsid w:val="0082216A"/>
    <w:rsid w:val="00822184"/>
    <w:rsid w:val="00822502"/>
    <w:rsid w:val="008225B6"/>
    <w:rsid w:val="00822737"/>
    <w:rsid w:val="00822946"/>
    <w:rsid w:val="00823732"/>
    <w:rsid w:val="0082391A"/>
    <w:rsid w:val="00823D91"/>
    <w:rsid w:val="00823DA9"/>
    <w:rsid w:val="00824755"/>
    <w:rsid w:val="00824B76"/>
    <w:rsid w:val="00825A12"/>
    <w:rsid w:val="00825BB6"/>
    <w:rsid w:val="008264DC"/>
    <w:rsid w:val="008265B1"/>
    <w:rsid w:val="008267DC"/>
    <w:rsid w:val="0082763E"/>
    <w:rsid w:val="008276C3"/>
    <w:rsid w:val="00830067"/>
    <w:rsid w:val="008301FB"/>
    <w:rsid w:val="008302EF"/>
    <w:rsid w:val="00830391"/>
    <w:rsid w:val="0083049B"/>
    <w:rsid w:val="0083050B"/>
    <w:rsid w:val="0083052D"/>
    <w:rsid w:val="00830733"/>
    <w:rsid w:val="008309CD"/>
    <w:rsid w:val="00830CA5"/>
    <w:rsid w:val="0083100C"/>
    <w:rsid w:val="008314D7"/>
    <w:rsid w:val="0083177F"/>
    <w:rsid w:val="00831C50"/>
    <w:rsid w:val="008324A5"/>
    <w:rsid w:val="00832C02"/>
    <w:rsid w:val="0083352A"/>
    <w:rsid w:val="0083421C"/>
    <w:rsid w:val="00834604"/>
    <w:rsid w:val="00834669"/>
    <w:rsid w:val="008346F5"/>
    <w:rsid w:val="008347A3"/>
    <w:rsid w:val="00834868"/>
    <w:rsid w:val="00834A6D"/>
    <w:rsid w:val="00835415"/>
    <w:rsid w:val="008359D8"/>
    <w:rsid w:val="0083662B"/>
    <w:rsid w:val="00837D02"/>
    <w:rsid w:val="00840883"/>
    <w:rsid w:val="00840992"/>
    <w:rsid w:val="00840B67"/>
    <w:rsid w:val="00841FF6"/>
    <w:rsid w:val="0084225C"/>
    <w:rsid w:val="00842A9B"/>
    <w:rsid w:val="00842B0B"/>
    <w:rsid w:val="00843212"/>
    <w:rsid w:val="008434CD"/>
    <w:rsid w:val="008435FF"/>
    <w:rsid w:val="00844201"/>
    <w:rsid w:val="00844863"/>
    <w:rsid w:val="00844B44"/>
    <w:rsid w:val="00844DC8"/>
    <w:rsid w:val="0084581B"/>
    <w:rsid w:val="00845847"/>
    <w:rsid w:val="00845E0A"/>
    <w:rsid w:val="00845E80"/>
    <w:rsid w:val="008460EF"/>
    <w:rsid w:val="0084614F"/>
    <w:rsid w:val="0084634B"/>
    <w:rsid w:val="00846471"/>
    <w:rsid w:val="008464E4"/>
    <w:rsid w:val="00846C4A"/>
    <w:rsid w:val="00847074"/>
    <w:rsid w:val="00847076"/>
    <w:rsid w:val="00847242"/>
    <w:rsid w:val="00847253"/>
    <w:rsid w:val="0084763A"/>
    <w:rsid w:val="00850BBB"/>
    <w:rsid w:val="00850CBF"/>
    <w:rsid w:val="00851218"/>
    <w:rsid w:val="00851307"/>
    <w:rsid w:val="00851821"/>
    <w:rsid w:val="00851B45"/>
    <w:rsid w:val="008524DD"/>
    <w:rsid w:val="008526A9"/>
    <w:rsid w:val="00852806"/>
    <w:rsid w:val="0085290C"/>
    <w:rsid w:val="00853704"/>
    <w:rsid w:val="00854A4F"/>
    <w:rsid w:val="00854AD0"/>
    <w:rsid w:val="00854D59"/>
    <w:rsid w:val="00855178"/>
    <w:rsid w:val="00855240"/>
    <w:rsid w:val="00855578"/>
    <w:rsid w:val="00855F22"/>
    <w:rsid w:val="00856127"/>
    <w:rsid w:val="0085698E"/>
    <w:rsid w:val="00856A7D"/>
    <w:rsid w:val="008570A6"/>
    <w:rsid w:val="008571AD"/>
    <w:rsid w:val="00857329"/>
    <w:rsid w:val="00857756"/>
    <w:rsid w:val="008579A3"/>
    <w:rsid w:val="00857AEF"/>
    <w:rsid w:val="008604C3"/>
    <w:rsid w:val="008604E4"/>
    <w:rsid w:val="00860820"/>
    <w:rsid w:val="00860BEE"/>
    <w:rsid w:val="00860D01"/>
    <w:rsid w:val="00861232"/>
    <w:rsid w:val="00861AC7"/>
    <w:rsid w:val="00862BA3"/>
    <w:rsid w:val="00863005"/>
    <w:rsid w:val="0086376F"/>
    <w:rsid w:val="00863E55"/>
    <w:rsid w:val="008649E7"/>
    <w:rsid w:val="0086528E"/>
    <w:rsid w:val="008653EB"/>
    <w:rsid w:val="008662B3"/>
    <w:rsid w:val="008664C4"/>
    <w:rsid w:val="00867D0B"/>
    <w:rsid w:val="00867F46"/>
    <w:rsid w:val="00870325"/>
    <w:rsid w:val="008705BD"/>
    <w:rsid w:val="008709FA"/>
    <w:rsid w:val="00870B46"/>
    <w:rsid w:val="00870B67"/>
    <w:rsid w:val="008717B3"/>
    <w:rsid w:val="00872001"/>
    <w:rsid w:val="008721B6"/>
    <w:rsid w:val="0087261C"/>
    <w:rsid w:val="00872C72"/>
    <w:rsid w:val="00872DDF"/>
    <w:rsid w:val="008730BF"/>
    <w:rsid w:val="008732B8"/>
    <w:rsid w:val="00873320"/>
    <w:rsid w:val="008736FD"/>
    <w:rsid w:val="00874665"/>
    <w:rsid w:val="00874A86"/>
    <w:rsid w:val="00874DAC"/>
    <w:rsid w:val="008755F4"/>
    <w:rsid w:val="00875B8D"/>
    <w:rsid w:val="00875D80"/>
    <w:rsid w:val="00875E69"/>
    <w:rsid w:val="00876031"/>
    <w:rsid w:val="0087619C"/>
    <w:rsid w:val="008765A4"/>
    <w:rsid w:val="008768CA"/>
    <w:rsid w:val="008773D4"/>
    <w:rsid w:val="00877494"/>
    <w:rsid w:val="00877D2E"/>
    <w:rsid w:val="00877EA6"/>
    <w:rsid w:val="00877EF9"/>
    <w:rsid w:val="00880559"/>
    <w:rsid w:val="00880764"/>
    <w:rsid w:val="008807BD"/>
    <w:rsid w:val="008808F9"/>
    <w:rsid w:val="00880FF7"/>
    <w:rsid w:val="008811ED"/>
    <w:rsid w:val="0088126A"/>
    <w:rsid w:val="00881B98"/>
    <w:rsid w:val="00881CEB"/>
    <w:rsid w:val="00882365"/>
    <w:rsid w:val="00882548"/>
    <w:rsid w:val="00882AE0"/>
    <w:rsid w:val="00882C69"/>
    <w:rsid w:val="00882EA8"/>
    <w:rsid w:val="00882F12"/>
    <w:rsid w:val="00883063"/>
    <w:rsid w:val="00883168"/>
    <w:rsid w:val="008834CD"/>
    <w:rsid w:val="00883728"/>
    <w:rsid w:val="00883911"/>
    <w:rsid w:val="0088423B"/>
    <w:rsid w:val="00884703"/>
    <w:rsid w:val="00884B7E"/>
    <w:rsid w:val="00884F4E"/>
    <w:rsid w:val="00885CA6"/>
    <w:rsid w:val="008863D0"/>
    <w:rsid w:val="00886422"/>
    <w:rsid w:val="0088691C"/>
    <w:rsid w:val="00886A25"/>
    <w:rsid w:val="00886BC0"/>
    <w:rsid w:val="00886E56"/>
    <w:rsid w:val="0088735E"/>
    <w:rsid w:val="008873F5"/>
    <w:rsid w:val="00887615"/>
    <w:rsid w:val="008878EC"/>
    <w:rsid w:val="00887957"/>
    <w:rsid w:val="00887C52"/>
    <w:rsid w:val="00887D8C"/>
    <w:rsid w:val="00887E37"/>
    <w:rsid w:val="008901F6"/>
    <w:rsid w:val="00890DD8"/>
    <w:rsid w:val="00890F79"/>
    <w:rsid w:val="00890FE4"/>
    <w:rsid w:val="008912F9"/>
    <w:rsid w:val="008916F0"/>
    <w:rsid w:val="00891FD1"/>
    <w:rsid w:val="0089262E"/>
    <w:rsid w:val="0089339C"/>
    <w:rsid w:val="00893663"/>
    <w:rsid w:val="00894069"/>
    <w:rsid w:val="008943AE"/>
    <w:rsid w:val="0089449F"/>
    <w:rsid w:val="0089509E"/>
    <w:rsid w:val="00895302"/>
    <w:rsid w:val="008953A5"/>
    <w:rsid w:val="008953F5"/>
    <w:rsid w:val="00895A83"/>
    <w:rsid w:val="00896192"/>
    <w:rsid w:val="00896849"/>
    <w:rsid w:val="00897025"/>
    <w:rsid w:val="008976F6"/>
    <w:rsid w:val="00897D1B"/>
    <w:rsid w:val="008A0335"/>
    <w:rsid w:val="008A0516"/>
    <w:rsid w:val="008A05D0"/>
    <w:rsid w:val="008A07B9"/>
    <w:rsid w:val="008A07BA"/>
    <w:rsid w:val="008A130F"/>
    <w:rsid w:val="008A15D5"/>
    <w:rsid w:val="008A1D28"/>
    <w:rsid w:val="008A203C"/>
    <w:rsid w:val="008A20BB"/>
    <w:rsid w:val="008A27FC"/>
    <w:rsid w:val="008A2D12"/>
    <w:rsid w:val="008A32B8"/>
    <w:rsid w:val="008A42CC"/>
    <w:rsid w:val="008A4513"/>
    <w:rsid w:val="008A4B75"/>
    <w:rsid w:val="008A5025"/>
    <w:rsid w:val="008A506B"/>
    <w:rsid w:val="008A50D1"/>
    <w:rsid w:val="008A5449"/>
    <w:rsid w:val="008A55BC"/>
    <w:rsid w:val="008A65B5"/>
    <w:rsid w:val="008A699C"/>
    <w:rsid w:val="008A7B93"/>
    <w:rsid w:val="008B0A2F"/>
    <w:rsid w:val="008B0DCD"/>
    <w:rsid w:val="008B1662"/>
    <w:rsid w:val="008B192A"/>
    <w:rsid w:val="008B393F"/>
    <w:rsid w:val="008B3F30"/>
    <w:rsid w:val="008B4472"/>
    <w:rsid w:val="008B44A8"/>
    <w:rsid w:val="008B44F1"/>
    <w:rsid w:val="008B4585"/>
    <w:rsid w:val="008B477F"/>
    <w:rsid w:val="008B510E"/>
    <w:rsid w:val="008B5306"/>
    <w:rsid w:val="008B5356"/>
    <w:rsid w:val="008B560E"/>
    <w:rsid w:val="008B566A"/>
    <w:rsid w:val="008B5A1C"/>
    <w:rsid w:val="008B5C0C"/>
    <w:rsid w:val="008B61AC"/>
    <w:rsid w:val="008B681A"/>
    <w:rsid w:val="008B6AB2"/>
    <w:rsid w:val="008B6DC9"/>
    <w:rsid w:val="008B6FA1"/>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6E9B"/>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6CAB"/>
    <w:rsid w:val="008D74D6"/>
    <w:rsid w:val="008D7B3A"/>
    <w:rsid w:val="008E0117"/>
    <w:rsid w:val="008E0A48"/>
    <w:rsid w:val="008E0BA7"/>
    <w:rsid w:val="008E0FF6"/>
    <w:rsid w:val="008E131E"/>
    <w:rsid w:val="008E16FE"/>
    <w:rsid w:val="008E1BF6"/>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B5A"/>
    <w:rsid w:val="008E5E03"/>
    <w:rsid w:val="008E60D9"/>
    <w:rsid w:val="008E6339"/>
    <w:rsid w:val="008E69F0"/>
    <w:rsid w:val="008E6CAA"/>
    <w:rsid w:val="008E6D7D"/>
    <w:rsid w:val="008E6E30"/>
    <w:rsid w:val="008E6E6E"/>
    <w:rsid w:val="008E72D2"/>
    <w:rsid w:val="008F0640"/>
    <w:rsid w:val="008F068E"/>
    <w:rsid w:val="008F1086"/>
    <w:rsid w:val="008F1276"/>
    <w:rsid w:val="008F2003"/>
    <w:rsid w:val="008F2039"/>
    <w:rsid w:val="008F25F0"/>
    <w:rsid w:val="008F28D9"/>
    <w:rsid w:val="008F2A65"/>
    <w:rsid w:val="008F2BF7"/>
    <w:rsid w:val="008F2D46"/>
    <w:rsid w:val="008F2E9A"/>
    <w:rsid w:val="008F31D3"/>
    <w:rsid w:val="008F38E7"/>
    <w:rsid w:val="008F3A8F"/>
    <w:rsid w:val="008F3CE5"/>
    <w:rsid w:val="008F47F4"/>
    <w:rsid w:val="008F55DC"/>
    <w:rsid w:val="008F59F5"/>
    <w:rsid w:val="008F72F6"/>
    <w:rsid w:val="008F7308"/>
    <w:rsid w:val="009006EC"/>
    <w:rsid w:val="0090089A"/>
    <w:rsid w:val="00900B9A"/>
    <w:rsid w:val="00900E85"/>
    <w:rsid w:val="0090101E"/>
    <w:rsid w:val="00901335"/>
    <w:rsid w:val="0090138E"/>
    <w:rsid w:val="0090187C"/>
    <w:rsid w:val="00901FC4"/>
    <w:rsid w:val="0090209E"/>
    <w:rsid w:val="009020CA"/>
    <w:rsid w:val="009024E8"/>
    <w:rsid w:val="0090271F"/>
    <w:rsid w:val="00902DB9"/>
    <w:rsid w:val="00902E36"/>
    <w:rsid w:val="00903DD4"/>
    <w:rsid w:val="00904135"/>
    <w:rsid w:val="0090455D"/>
    <w:rsid w:val="0090466A"/>
    <w:rsid w:val="00904AB7"/>
    <w:rsid w:val="00904D5F"/>
    <w:rsid w:val="00904EBD"/>
    <w:rsid w:val="00904FE2"/>
    <w:rsid w:val="00905FA2"/>
    <w:rsid w:val="00906110"/>
    <w:rsid w:val="009062D3"/>
    <w:rsid w:val="00906DBD"/>
    <w:rsid w:val="00907029"/>
    <w:rsid w:val="0090708C"/>
    <w:rsid w:val="0090775C"/>
    <w:rsid w:val="00907DD2"/>
    <w:rsid w:val="00907DF5"/>
    <w:rsid w:val="00907F60"/>
    <w:rsid w:val="00910D7A"/>
    <w:rsid w:val="00911716"/>
    <w:rsid w:val="00911A3A"/>
    <w:rsid w:val="00911DEA"/>
    <w:rsid w:val="00911F83"/>
    <w:rsid w:val="00912204"/>
    <w:rsid w:val="00912830"/>
    <w:rsid w:val="00912CD4"/>
    <w:rsid w:val="00913352"/>
    <w:rsid w:val="009136BC"/>
    <w:rsid w:val="00913C47"/>
    <w:rsid w:val="00913FB1"/>
    <w:rsid w:val="009145A4"/>
    <w:rsid w:val="009148CB"/>
    <w:rsid w:val="00914A57"/>
    <w:rsid w:val="00914C22"/>
    <w:rsid w:val="00914D74"/>
    <w:rsid w:val="009156A7"/>
    <w:rsid w:val="00915711"/>
    <w:rsid w:val="00915857"/>
    <w:rsid w:val="009158E3"/>
    <w:rsid w:val="009161B2"/>
    <w:rsid w:val="00916DE0"/>
    <w:rsid w:val="00917374"/>
    <w:rsid w:val="0091771F"/>
    <w:rsid w:val="00917ABE"/>
    <w:rsid w:val="00917F83"/>
    <w:rsid w:val="00917F9E"/>
    <w:rsid w:val="00920232"/>
    <w:rsid w:val="0092024A"/>
    <w:rsid w:val="0092098D"/>
    <w:rsid w:val="00921C19"/>
    <w:rsid w:val="00921ED4"/>
    <w:rsid w:val="00921F58"/>
    <w:rsid w:val="0092209D"/>
    <w:rsid w:val="00922509"/>
    <w:rsid w:val="00922CED"/>
    <w:rsid w:val="00922DC1"/>
    <w:rsid w:val="0092322B"/>
    <w:rsid w:val="00923274"/>
    <w:rsid w:val="00923814"/>
    <w:rsid w:val="00924497"/>
    <w:rsid w:val="00924827"/>
    <w:rsid w:val="00924D2C"/>
    <w:rsid w:val="009256D2"/>
    <w:rsid w:val="00925E8A"/>
    <w:rsid w:val="0092657D"/>
    <w:rsid w:val="00926956"/>
    <w:rsid w:val="00931360"/>
    <w:rsid w:val="009314D4"/>
    <w:rsid w:val="009317BF"/>
    <w:rsid w:val="00931AF4"/>
    <w:rsid w:val="00933503"/>
    <w:rsid w:val="00933F83"/>
    <w:rsid w:val="00934101"/>
    <w:rsid w:val="009347F6"/>
    <w:rsid w:val="0093495A"/>
    <w:rsid w:val="00935949"/>
    <w:rsid w:val="00936071"/>
    <w:rsid w:val="00936657"/>
    <w:rsid w:val="00937007"/>
    <w:rsid w:val="00940212"/>
    <w:rsid w:val="0094060B"/>
    <w:rsid w:val="0094105F"/>
    <w:rsid w:val="0094197F"/>
    <w:rsid w:val="00941D95"/>
    <w:rsid w:val="009423E8"/>
    <w:rsid w:val="0094272F"/>
    <w:rsid w:val="00942810"/>
    <w:rsid w:val="00942E6A"/>
    <w:rsid w:val="00942EC2"/>
    <w:rsid w:val="00942FA6"/>
    <w:rsid w:val="00943958"/>
    <w:rsid w:val="00943ADE"/>
    <w:rsid w:val="00943C91"/>
    <w:rsid w:val="009442D4"/>
    <w:rsid w:val="00944389"/>
    <w:rsid w:val="00944E5B"/>
    <w:rsid w:val="009454B8"/>
    <w:rsid w:val="00945884"/>
    <w:rsid w:val="00945A53"/>
    <w:rsid w:val="00945A86"/>
    <w:rsid w:val="00945AA3"/>
    <w:rsid w:val="00945B30"/>
    <w:rsid w:val="009466BE"/>
    <w:rsid w:val="00946A16"/>
    <w:rsid w:val="00946D1C"/>
    <w:rsid w:val="00946D68"/>
    <w:rsid w:val="0094798C"/>
    <w:rsid w:val="00950382"/>
    <w:rsid w:val="00950417"/>
    <w:rsid w:val="009506E3"/>
    <w:rsid w:val="00951919"/>
    <w:rsid w:val="00951EF9"/>
    <w:rsid w:val="009523A7"/>
    <w:rsid w:val="00952A0E"/>
    <w:rsid w:val="00952F42"/>
    <w:rsid w:val="0095306B"/>
    <w:rsid w:val="0095341F"/>
    <w:rsid w:val="0095382B"/>
    <w:rsid w:val="009542E0"/>
    <w:rsid w:val="00954697"/>
    <w:rsid w:val="00954B5E"/>
    <w:rsid w:val="00954BC4"/>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A07"/>
    <w:rsid w:val="00960B0F"/>
    <w:rsid w:val="00960C32"/>
    <w:rsid w:val="00960CBE"/>
    <w:rsid w:val="00961318"/>
    <w:rsid w:val="009616AA"/>
    <w:rsid w:val="00961A09"/>
    <w:rsid w:val="00961B32"/>
    <w:rsid w:val="00962174"/>
    <w:rsid w:val="00962179"/>
    <w:rsid w:val="0096244A"/>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30"/>
    <w:rsid w:val="009819C5"/>
    <w:rsid w:val="00981A7F"/>
    <w:rsid w:val="0098205E"/>
    <w:rsid w:val="009824B7"/>
    <w:rsid w:val="009827BD"/>
    <w:rsid w:val="00982FB2"/>
    <w:rsid w:val="00983387"/>
    <w:rsid w:val="00983445"/>
    <w:rsid w:val="0098361C"/>
    <w:rsid w:val="009839FB"/>
    <w:rsid w:val="00983BCB"/>
    <w:rsid w:val="00983F29"/>
    <w:rsid w:val="00984778"/>
    <w:rsid w:val="00984F1C"/>
    <w:rsid w:val="00985155"/>
    <w:rsid w:val="009851DF"/>
    <w:rsid w:val="0098528A"/>
    <w:rsid w:val="0098533E"/>
    <w:rsid w:val="009859BF"/>
    <w:rsid w:val="00985B3E"/>
    <w:rsid w:val="00985E09"/>
    <w:rsid w:val="00986211"/>
    <w:rsid w:val="00986279"/>
    <w:rsid w:val="00986987"/>
    <w:rsid w:val="009871BA"/>
    <w:rsid w:val="00987346"/>
    <w:rsid w:val="009874B2"/>
    <w:rsid w:val="009877F1"/>
    <w:rsid w:val="00990913"/>
    <w:rsid w:val="009917C8"/>
    <w:rsid w:val="009917FD"/>
    <w:rsid w:val="00991EA8"/>
    <w:rsid w:val="00992531"/>
    <w:rsid w:val="00992D37"/>
    <w:rsid w:val="0099343F"/>
    <w:rsid w:val="00993898"/>
    <w:rsid w:val="00993EBD"/>
    <w:rsid w:val="00994A4F"/>
    <w:rsid w:val="00994FC2"/>
    <w:rsid w:val="009951D6"/>
    <w:rsid w:val="009953BA"/>
    <w:rsid w:val="00995433"/>
    <w:rsid w:val="009955C9"/>
    <w:rsid w:val="0099581A"/>
    <w:rsid w:val="00995C57"/>
    <w:rsid w:val="00996096"/>
    <w:rsid w:val="00996146"/>
    <w:rsid w:val="009971C0"/>
    <w:rsid w:val="00997699"/>
    <w:rsid w:val="00997819"/>
    <w:rsid w:val="009A0AF3"/>
    <w:rsid w:val="009A0C38"/>
    <w:rsid w:val="009A0C6D"/>
    <w:rsid w:val="009A1852"/>
    <w:rsid w:val="009A1A7C"/>
    <w:rsid w:val="009A1E95"/>
    <w:rsid w:val="009A2CBA"/>
    <w:rsid w:val="009A2D1C"/>
    <w:rsid w:val="009A2E1F"/>
    <w:rsid w:val="009A3615"/>
    <w:rsid w:val="009A36A2"/>
    <w:rsid w:val="009A3791"/>
    <w:rsid w:val="009A3B28"/>
    <w:rsid w:val="009A3BED"/>
    <w:rsid w:val="009A40FA"/>
    <w:rsid w:val="009A4136"/>
    <w:rsid w:val="009A443C"/>
    <w:rsid w:val="009A47E3"/>
    <w:rsid w:val="009A4B5A"/>
    <w:rsid w:val="009A4C1F"/>
    <w:rsid w:val="009A50C5"/>
    <w:rsid w:val="009A5788"/>
    <w:rsid w:val="009A67E0"/>
    <w:rsid w:val="009A7292"/>
    <w:rsid w:val="009A7362"/>
    <w:rsid w:val="009A7D05"/>
    <w:rsid w:val="009A7F1A"/>
    <w:rsid w:val="009B07CD"/>
    <w:rsid w:val="009B094C"/>
    <w:rsid w:val="009B0F6E"/>
    <w:rsid w:val="009B113E"/>
    <w:rsid w:val="009B16DE"/>
    <w:rsid w:val="009B1ABB"/>
    <w:rsid w:val="009B1F35"/>
    <w:rsid w:val="009B2074"/>
    <w:rsid w:val="009B21A9"/>
    <w:rsid w:val="009B2939"/>
    <w:rsid w:val="009B2AB5"/>
    <w:rsid w:val="009B2D62"/>
    <w:rsid w:val="009B3701"/>
    <w:rsid w:val="009B41E2"/>
    <w:rsid w:val="009B4B69"/>
    <w:rsid w:val="009B5066"/>
    <w:rsid w:val="009B5412"/>
    <w:rsid w:val="009B56F2"/>
    <w:rsid w:val="009B5D29"/>
    <w:rsid w:val="009B5D39"/>
    <w:rsid w:val="009B5DDB"/>
    <w:rsid w:val="009B5DED"/>
    <w:rsid w:val="009B6E5C"/>
    <w:rsid w:val="009B701C"/>
    <w:rsid w:val="009B70A3"/>
    <w:rsid w:val="009B73A2"/>
    <w:rsid w:val="009B754E"/>
    <w:rsid w:val="009C00F3"/>
    <w:rsid w:val="009C089D"/>
    <w:rsid w:val="009C0BBE"/>
    <w:rsid w:val="009C0E7D"/>
    <w:rsid w:val="009C0F88"/>
    <w:rsid w:val="009C16A1"/>
    <w:rsid w:val="009C19CE"/>
    <w:rsid w:val="009C19E9"/>
    <w:rsid w:val="009C1AA5"/>
    <w:rsid w:val="009C1AF1"/>
    <w:rsid w:val="009C1DC4"/>
    <w:rsid w:val="009C2148"/>
    <w:rsid w:val="009C22B9"/>
    <w:rsid w:val="009C23D7"/>
    <w:rsid w:val="009C2DF4"/>
    <w:rsid w:val="009C386B"/>
    <w:rsid w:val="009C427D"/>
    <w:rsid w:val="009C47C6"/>
    <w:rsid w:val="009C4B6F"/>
    <w:rsid w:val="009C57C8"/>
    <w:rsid w:val="009C59B4"/>
    <w:rsid w:val="009C7072"/>
    <w:rsid w:val="009D0168"/>
    <w:rsid w:val="009D0363"/>
    <w:rsid w:val="009D0C2F"/>
    <w:rsid w:val="009D0CD3"/>
    <w:rsid w:val="009D13CA"/>
    <w:rsid w:val="009D1AE2"/>
    <w:rsid w:val="009D1B00"/>
    <w:rsid w:val="009D1CFF"/>
    <w:rsid w:val="009D2818"/>
    <w:rsid w:val="009D2895"/>
    <w:rsid w:val="009D28C3"/>
    <w:rsid w:val="009D2AD2"/>
    <w:rsid w:val="009D2D8B"/>
    <w:rsid w:val="009D2DA6"/>
    <w:rsid w:val="009D3147"/>
    <w:rsid w:val="009D33F6"/>
    <w:rsid w:val="009D35CA"/>
    <w:rsid w:val="009D3714"/>
    <w:rsid w:val="009D37CE"/>
    <w:rsid w:val="009D3A79"/>
    <w:rsid w:val="009D40CA"/>
    <w:rsid w:val="009D4250"/>
    <w:rsid w:val="009D428C"/>
    <w:rsid w:val="009D4975"/>
    <w:rsid w:val="009D4F27"/>
    <w:rsid w:val="009D4FAF"/>
    <w:rsid w:val="009D5E99"/>
    <w:rsid w:val="009D63AB"/>
    <w:rsid w:val="009D64FD"/>
    <w:rsid w:val="009D663A"/>
    <w:rsid w:val="009D6F1F"/>
    <w:rsid w:val="009D74C7"/>
    <w:rsid w:val="009D7755"/>
    <w:rsid w:val="009D775C"/>
    <w:rsid w:val="009D77E3"/>
    <w:rsid w:val="009D7D5A"/>
    <w:rsid w:val="009E02F7"/>
    <w:rsid w:val="009E079A"/>
    <w:rsid w:val="009E0F24"/>
    <w:rsid w:val="009E1701"/>
    <w:rsid w:val="009E18E0"/>
    <w:rsid w:val="009E19F1"/>
    <w:rsid w:val="009E1A17"/>
    <w:rsid w:val="009E1BCF"/>
    <w:rsid w:val="009E28A9"/>
    <w:rsid w:val="009E2947"/>
    <w:rsid w:val="009E2AA6"/>
    <w:rsid w:val="009E2B4C"/>
    <w:rsid w:val="009E2CDF"/>
    <w:rsid w:val="009E3B0A"/>
    <w:rsid w:val="009E3C02"/>
    <w:rsid w:val="009E3D1A"/>
    <w:rsid w:val="009E4284"/>
    <w:rsid w:val="009E44BB"/>
    <w:rsid w:val="009E44ED"/>
    <w:rsid w:val="009E4BFE"/>
    <w:rsid w:val="009E4DE4"/>
    <w:rsid w:val="009E51BF"/>
    <w:rsid w:val="009E57A1"/>
    <w:rsid w:val="009E6333"/>
    <w:rsid w:val="009E635C"/>
    <w:rsid w:val="009E65F9"/>
    <w:rsid w:val="009E6E30"/>
    <w:rsid w:val="009E747C"/>
    <w:rsid w:val="009E74C4"/>
    <w:rsid w:val="009E79BE"/>
    <w:rsid w:val="009E7FB4"/>
    <w:rsid w:val="009F07C1"/>
    <w:rsid w:val="009F080F"/>
    <w:rsid w:val="009F09C7"/>
    <w:rsid w:val="009F10C0"/>
    <w:rsid w:val="009F10CA"/>
    <w:rsid w:val="009F1760"/>
    <w:rsid w:val="009F1D17"/>
    <w:rsid w:val="009F1F82"/>
    <w:rsid w:val="009F2F08"/>
    <w:rsid w:val="009F3289"/>
    <w:rsid w:val="009F381B"/>
    <w:rsid w:val="009F3A7D"/>
    <w:rsid w:val="009F3CC9"/>
    <w:rsid w:val="009F3D18"/>
    <w:rsid w:val="009F3F5E"/>
    <w:rsid w:val="009F407D"/>
    <w:rsid w:val="009F45B9"/>
    <w:rsid w:val="009F4786"/>
    <w:rsid w:val="009F499C"/>
    <w:rsid w:val="009F4D66"/>
    <w:rsid w:val="009F51D3"/>
    <w:rsid w:val="009F5389"/>
    <w:rsid w:val="009F59CE"/>
    <w:rsid w:val="009F5D9F"/>
    <w:rsid w:val="009F62E3"/>
    <w:rsid w:val="009F64AF"/>
    <w:rsid w:val="009F69DE"/>
    <w:rsid w:val="009F6D55"/>
    <w:rsid w:val="009F7994"/>
    <w:rsid w:val="009F799D"/>
    <w:rsid w:val="009F7C29"/>
    <w:rsid w:val="009F7E73"/>
    <w:rsid w:val="009F7E84"/>
    <w:rsid w:val="00A00D97"/>
    <w:rsid w:val="00A00EC3"/>
    <w:rsid w:val="00A01163"/>
    <w:rsid w:val="00A01324"/>
    <w:rsid w:val="00A01F9E"/>
    <w:rsid w:val="00A029FB"/>
    <w:rsid w:val="00A0342C"/>
    <w:rsid w:val="00A03918"/>
    <w:rsid w:val="00A03B42"/>
    <w:rsid w:val="00A0497D"/>
    <w:rsid w:val="00A04A0D"/>
    <w:rsid w:val="00A05911"/>
    <w:rsid w:val="00A05DE2"/>
    <w:rsid w:val="00A06206"/>
    <w:rsid w:val="00A067FE"/>
    <w:rsid w:val="00A06C95"/>
    <w:rsid w:val="00A07512"/>
    <w:rsid w:val="00A07948"/>
    <w:rsid w:val="00A07DCF"/>
    <w:rsid w:val="00A10625"/>
    <w:rsid w:val="00A108CF"/>
    <w:rsid w:val="00A10C4B"/>
    <w:rsid w:val="00A10F02"/>
    <w:rsid w:val="00A10F29"/>
    <w:rsid w:val="00A11331"/>
    <w:rsid w:val="00A1158E"/>
    <w:rsid w:val="00A11888"/>
    <w:rsid w:val="00A136FC"/>
    <w:rsid w:val="00A138BD"/>
    <w:rsid w:val="00A13918"/>
    <w:rsid w:val="00A13973"/>
    <w:rsid w:val="00A141DB"/>
    <w:rsid w:val="00A14344"/>
    <w:rsid w:val="00A14E25"/>
    <w:rsid w:val="00A14E7A"/>
    <w:rsid w:val="00A15FB2"/>
    <w:rsid w:val="00A16DF1"/>
    <w:rsid w:val="00A1737A"/>
    <w:rsid w:val="00A177E4"/>
    <w:rsid w:val="00A204CA"/>
    <w:rsid w:val="00A207D2"/>
    <w:rsid w:val="00A2115A"/>
    <w:rsid w:val="00A211B6"/>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41C"/>
    <w:rsid w:val="00A40C02"/>
    <w:rsid w:val="00A423AE"/>
    <w:rsid w:val="00A4289C"/>
    <w:rsid w:val="00A42D39"/>
    <w:rsid w:val="00A431FB"/>
    <w:rsid w:val="00A439B9"/>
    <w:rsid w:val="00A43A2E"/>
    <w:rsid w:val="00A4476C"/>
    <w:rsid w:val="00A4483A"/>
    <w:rsid w:val="00A44AE9"/>
    <w:rsid w:val="00A45665"/>
    <w:rsid w:val="00A46A39"/>
    <w:rsid w:val="00A46AB5"/>
    <w:rsid w:val="00A46F4F"/>
    <w:rsid w:val="00A479B0"/>
    <w:rsid w:val="00A47A19"/>
    <w:rsid w:val="00A47B93"/>
    <w:rsid w:val="00A50483"/>
    <w:rsid w:val="00A510A4"/>
    <w:rsid w:val="00A5146C"/>
    <w:rsid w:val="00A5146F"/>
    <w:rsid w:val="00A52986"/>
    <w:rsid w:val="00A52CC6"/>
    <w:rsid w:val="00A5336E"/>
    <w:rsid w:val="00A5356B"/>
    <w:rsid w:val="00A53724"/>
    <w:rsid w:val="00A54151"/>
    <w:rsid w:val="00A54875"/>
    <w:rsid w:val="00A54A9E"/>
    <w:rsid w:val="00A54D92"/>
    <w:rsid w:val="00A55549"/>
    <w:rsid w:val="00A556BD"/>
    <w:rsid w:val="00A557C9"/>
    <w:rsid w:val="00A5582D"/>
    <w:rsid w:val="00A55DD9"/>
    <w:rsid w:val="00A565A9"/>
    <w:rsid w:val="00A566A2"/>
    <w:rsid w:val="00A56A97"/>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C41"/>
    <w:rsid w:val="00A64E45"/>
    <w:rsid w:val="00A652D5"/>
    <w:rsid w:val="00A65360"/>
    <w:rsid w:val="00A653E2"/>
    <w:rsid w:val="00A65425"/>
    <w:rsid w:val="00A65C1F"/>
    <w:rsid w:val="00A66990"/>
    <w:rsid w:val="00A674E1"/>
    <w:rsid w:val="00A679FB"/>
    <w:rsid w:val="00A67F38"/>
    <w:rsid w:val="00A70C35"/>
    <w:rsid w:val="00A70E9E"/>
    <w:rsid w:val="00A70FA0"/>
    <w:rsid w:val="00A7142D"/>
    <w:rsid w:val="00A716DE"/>
    <w:rsid w:val="00A718B6"/>
    <w:rsid w:val="00A718DA"/>
    <w:rsid w:val="00A71B77"/>
    <w:rsid w:val="00A7247E"/>
    <w:rsid w:val="00A72714"/>
    <w:rsid w:val="00A72801"/>
    <w:rsid w:val="00A73A03"/>
    <w:rsid w:val="00A73A2C"/>
    <w:rsid w:val="00A73BA5"/>
    <w:rsid w:val="00A73EC5"/>
    <w:rsid w:val="00A743AC"/>
    <w:rsid w:val="00A7470E"/>
    <w:rsid w:val="00A74780"/>
    <w:rsid w:val="00A74826"/>
    <w:rsid w:val="00A74C06"/>
    <w:rsid w:val="00A74FB2"/>
    <w:rsid w:val="00A750C7"/>
    <w:rsid w:val="00A75305"/>
    <w:rsid w:val="00A753E1"/>
    <w:rsid w:val="00A75F80"/>
    <w:rsid w:val="00A7641C"/>
    <w:rsid w:val="00A76589"/>
    <w:rsid w:val="00A775DD"/>
    <w:rsid w:val="00A77F59"/>
    <w:rsid w:val="00A77FD0"/>
    <w:rsid w:val="00A80334"/>
    <w:rsid w:val="00A81004"/>
    <w:rsid w:val="00A81D89"/>
    <w:rsid w:val="00A81FF5"/>
    <w:rsid w:val="00A82346"/>
    <w:rsid w:val="00A82448"/>
    <w:rsid w:val="00A825BF"/>
    <w:rsid w:val="00A82709"/>
    <w:rsid w:val="00A829C0"/>
    <w:rsid w:val="00A82E1C"/>
    <w:rsid w:val="00A845B8"/>
    <w:rsid w:val="00A84887"/>
    <w:rsid w:val="00A84A45"/>
    <w:rsid w:val="00A85243"/>
    <w:rsid w:val="00A85278"/>
    <w:rsid w:val="00A8595E"/>
    <w:rsid w:val="00A85BB3"/>
    <w:rsid w:val="00A85D75"/>
    <w:rsid w:val="00A860EE"/>
    <w:rsid w:val="00A86601"/>
    <w:rsid w:val="00A86DC6"/>
    <w:rsid w:val="00A86E4E"/>
    <w:rsid w:val="00A8700F"/>
    <w:rsid w:val="00A87209"/>
    <w:rsid w:val="00A87C34"/>
    <w:rsid w:val="00A90066"/>
    <w:rsid w:val="00A90D19"/>
    <w:rsid w:val="00A9111C"/>
    <w:rsid w:val="00A912E7"/>
    <w:rsid w:val="00A914AD"/>
    <w:rsid w:val="00A91770"/>
    <w:rsid w:val="00A91843"/>
    <w:rsid w:val="00A925A1"/>
    <w:rsid w:val="00A92AB5"/>
    <w:rsid w:val="00A92E8B"/>
    <w:rsid w:val="00A93524"/>
    <w:rsid w:val="00A93A34"/>
    <w:rsid w:val="00A94940"/>
    <w:rsid w:val="00A94C7E"/>
    <w:rsid w:val="00A94D13"/>
    <w:rsid w:val="00A950BF"/>
    <w:rsid w:val="00A95145"/>
    <w:rsid w:val="00A9538B"/>
    <w:rsid w:val="00A953EC"/>
    <w:rsid w:val="00A954D8"/>
    <w:rsid w:val="00A957D9"/>
    <w:rsid w:val="00A95B6E"/>
    <w:rsid w:val="00A95F83"/>
    <w:rsid w:val="00A9605E"/>
    <w:rsid w:val="00A96186"/>
    <w:rsid w:val="00A964A6"/>
    <w:rsid w:val="00A9671C"/>
    <w:rsid w:val="00A96F10"/>
    <w:rsid w:val="00A9769E"/>
    <w:rsid w:val="00A97749"/>
    <w:rsid w:val="00A978E7"/>
    <w:rsid w:val="00AA0D9D"/>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58A"/>
    <w:rsid w:val="00AA7EC1"/>
    <w:rsid w:val="00AB0409"/>
    <w:rsid w:val="00AB0780"/>
    <w:rsid w:val="00AB090B"/>
    <w:rsid w:val="00AB0FA6"/>
    <w:rsid w:val="00AB1408"/>
    <w:rsid w:val="00AB163A"/>
    <w:rsid w:val="00AB177B"/>
    <w:rsid w:val="00AB17A0"/>
    <w:rsid w:val="00AB183D"/>
    <w:rsid w:val="00AB196F"/>
    <w:rsid w:val="00AB1A97"/>
    <w:rsid w:val="00AB24ED"/>
    <w:rsid w:val="00AB27C6"/>
    <w:rsid w:val="00AB281E"/>
    <w:rsid w:val="00AB2E1B"/>
    <w:rsid w:val="00AB307B"/>
    <w:rsid w:val="00AB3D10"/>
    <w:rsid w:val="00AB44C2"/>
    <w:rsid w:val="00AB4F3D"/>
    <w:rsid w:val="00AB504B"/>
    <w:rsid w:val="00AB592A"/>
    <w:rsid w:val="00AB5A5A"/>
    <w:rsid w:val="00AB5F35"/>
    <w:rsid w:val="00AB5FC5"/>
    <w:rsid w:val="00AB6640"/>
    <w:rsid w:val="00AB68E6"/>
    <w:rsid w:val="00AB6E2C"/>
    <w:rsid w:val="00AB71C6"/>
    <w:rsid w:val="00AB7EA2"/>
    <w:rsid w:val="00AC0234"/>
    <w:rsid w:val="00AC0855"/>
    <w:rsid w:val="00AC0D69"/>
    <w:rsid w:val="00AC12D4"/>
    <w:rsid w:val="00AC1314"/>
    <w:rsid w:val="00AC1359"/>
    <w:rsid w:val="00AC1BA1"/>
    <w:rsid w:val="00AC1E31"/>
    <w:rsid w:val="00AC1F0C"/>
    <w:rsid w:val="00AC21DD"/>
    <w:rsid w:val="00AC26C2"/>
    <w:rsid w:val="00AC28AD"/>
    <w:rsid w:val="00AC2B2C"/>
    <w:rsid w:val="00AC2CF8"/>
    <w:rsid w:val="00AC3B5B"/>
    <w:rsid w:val="00AC3E63"/>
    <w:rsid w:val="00AC4320"/>
    <w:rsid w:val="00AC43D3"/>
    <w:rsid w:val="00AC46D0"/>
    <w:rsid w:val="00AC506E"/>
    <w:rsid w:val="00AC53FE"/>
    <w:rsid w:val="00AC609F"/>
    <w:rsid w:val="00AC6CC8"/>
    <w:rsid w:val="00AC6D0A"/>
    <w:rsid w:val="00AC6DF6"/>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18A"/>
    <w:rsid w:val="00AD48F9"/>
    <w:rsid w:val="00AD4C42"/>
    <w:rsid w:val="00AD4D8C"/>
    <w:rsid w:val="00AD50D4"/>
    <w:rsid w:val="00AD5229"/>
    <w:rsid w:val="00AD52E7"/>
    <w:rsid w:val="00AD5427"/>
    <w:rsid w:val="00AD5B72"/>
    <w:rsid w:val="00AD6231"/>
    <w:rsid w:val="00AD6265"/>
    <w:rsid w:val="00AD74B1"/>
    <w:rsid w:val="00AD778F"/>
    <w:rsid w:val="00AD77DA"/>
    <w:rsid w:val="00AD7EB7"/>
    <w:rsid w:val="00AE0422"/>
    <w:rsid w:val="00AE06A4"/>
    <w:rsid w:val="00AE06CA"/>
    <w:rsid w:val="00AE095D"/>
    <w:rsid w:val="00AE0B82"/>
    <w:rsid w:val="00AE1871"/>
    <w:rsid w:val="00AE1A7A"/>
    <w:rsid w:val="00AE26C0"/>
    <w:rsid w:val="00AE2919"/>
    <w:rsid w:val="00AE2D09"/>
    <w:rsid w:val="00AE32B8"/>
    <w:rsid w:val="00AE35AC"/>
    <w:rsid w:val="00AE3ACD"/>
    <w:rsid w:val="00AE3C8B"/>
    <w:rsid w:val="00AE40EB"/>
    <w:rsid w:val="00AE43C7"/>
    <w:rsid w:val="00AE474D"/>
    <w:rsid w:val="00AE4A32"/>
    <w:rsid w:val="00AE4B29"/>
    <w:rsid w:val="00AE50B1"/>
    <w:rsid w:val="00AE52D8"/>
    <w:rsid w:val="00AE5708"/>
    <w:rsid w:val="00AE5998"/>
    <w:rsid w:val="00AE5A3F"/>
    <w:rsid w:val="00AE6169"/>
    <w:rsid w:val="00AE635A"/>
    <w:rsid w:val="00AE67B2"/>
    <w:rsid w:val="00AE691F"/>
    <w:rsid w:val="00AE6A18"/>
    <w:rsid w:val="00AE6C5B"/>
    <w:rsid w:val="00AE6C65"/>
    <w:rsid w:val="00AE7394"/>
    <w:rsid w:val="00AE74E2"/>
    <w:rsid w:val="00AE784E"/>
    <w:rsid w:val="00AE7935"/>
    <w:rsid w:val="00AF122F"/>
    <w:rsid w:val="00AF12BD"/>
    <w:rsid w:val="00AF17E2"/>
    <w:rsid w:val="00AF1C7D"/>
    <w:rsid w:val="00AF1C91"/>
    <w:rsid w:val="00AF1E68"/>
    <w:rsid w:val="00AF1ED7"/>
    <w:rsid w:val="00AF20A6"/>
    <w:rsid w:val="00AF2778"/>
    <w:rsid w:val="00AF3563"/>
    <w:rsid w:val="00AF3860"/>
    <w:rsid w:val="00AF3E6F"/>
    <w:rsid w:val="00AF5456"/>
    <w:rsid w:val="00AF59D1"/>
    <w:rsid w:val="00AF5D4A"/>
    <w:rsid w:val="00AF5E5C"/>
    <w:rsid w:val="00AF5ECA"/>
    <w:rsid w:val="00AF6099"/>
    <w:rsid w:val="00AF6272"/>
    <w:rsid w:val="00AF63A6"/>
    <w:rsid w:val="00AF63F6"/>
    <w:rsid w:val="00AF73A0"/>
    <w:rsid w:val="00AF78C3"/>
    <w:rsid w:val="00AF7972"/>
    <w:rsid w:val="00AF7A89"/>
    <w:rsid w:val="00AF7AD7"/>
    <w:rsid w:val="00AF7CAC"/>
    <w:rsid w:val="00B002EA"/>
    <w:rsid w:val="00B00773"/>
    <w:rsid w:val="00B0118B"/>
    <w:rsid w:val="00B018E8"/>
    <w:rsid w:val="00B01941"/>
    <w:rsid w:val="00B01A89"/>
    <w:rsid w:val="00B01CA8"/>
    <w:rsid w:val="00B021EE"/>
    <w:rsid w:val="00B024E5"/>
    <w:rsid w:val="00B02CC2"/>
    <w:rsid w:val="00B03008"/>
    <w:rsid w:val="00B033FA"/>
    <w:rsid w:val="00B0343F"/>
    <w:rsid w:val="00B03467"/>
    <w:rsid w:val="00B0381B"/>
    <w:rsid w:val="00B046A0"/>
    <w:rsid w:val="00B047ED"/>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74"/>
    <w:rsid w:val="00B11CB0"/>
    <w:rsid w:val="00B11DE2"/>
    <w:rsid w:val="00B11F59"/>
    <w:rsid w:val="00B12271"/>
    <w:rsid w:val="00B12699"/>
    <w:rsid w:val="00B131E1"/>
    <w:rsid w:val="00B13682"/>
    <w:rsid w:val="00B137C2"/>
    <w:rsid w:val="00B13B79"/>
    <w:rsid w:val="00B149DA"/>
    <w:rsid w:val="00B1514F"/>
    <w:rsid w:val="00B15449"/>
    <w:rsid w:val="00B154C9"/>
    <w:rsid w:val="00B15627"/>
    <w:rsid w:val="00B15ADA"/>
    <w:rsid w:val="00B15E53"/>
    <w:rsid w:val="00B1607A"/>
    <w:rsid w:val="00B1608D"/>
    <w:rsid w:val="00B1608F"/>
    <w:rsid w:val="00B161E6"/>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487"/>
    <w:rsid w:val="00B377EF"/>
    <w:rsid w:val="00B379C4"/>
    <w:rsid w:val="00B37D3A"/>
    <w:rsid w:val="00B40295"/>
    <w:rsid w:val="00B40489"/>
    <w:rsid w:val="00B40C67"/>
    <w:rsid w:val="00B4164D"/>
    <w:rsid w:val="00B4190E"/>
    <w:rsid w:val="00B41AD2"/>
    <w:rsid w:val="00B41B8B"/>
    <w:rsid w:val="00B422C3"/>
    <w:rsid w:val="00B42667"/>
    <w:rsid w:val="00B4295D"/>
    <w:rsid w:val="00B42FC8"/>
    <w:rsid w:val="00B4382A"/>
    <w:rsid w:val="00B438C4"/>
    <w:rsid w:val="00B4408A"/>
    <w:rsid w:val="00B4438A"/>
    <w:rsid w:val="00B44497"/>
    <w:rsid w:val="00B444B8"/>
    <w:rsid w:val="00B4484B"/>
    <w:rsid w:val="00B44A2A"/>
    <w:rsid w:val="00B450AE"/>
    <w:rsid w:val="00B450D2"/>
    <w:rsid w:val="00B45A91"/>
    <w:rsid w:val="00B4658B"/>
    <w:rsid w:val="00B46E39"/>
    <w:rsid w:val="00B473C0"/>
    <w:rsid w:val="00B4746E"/>
    <w:rsid w:val="00B47480"/>
    <w:rsid w:val="00B477E4"/>
    <w:rsid w:val="00B47D79"/>
    <w:rsid w:val="00B47F03"/>
    <w:rsid w:val="00B47FD1"/>
    <w:rsid w:val="00B50027"/>
    <w:rsid w:val="00B50ADC"/>
    <w:rsid w:val="00B5138B"/>
    <w:rsid w:val="00B516BB"/>
    <w:rsid w:val="00B51B0A"/>
    <w:rsid w:val="00B51F9D"/>
    <w:rsid w:val="00B5205D"/>
    <w:rsid w:val="00B520BF"/>
    <w:rsid w:val="00B523ED"/>
    <w:rsid w:val="00B52B60"/>
    <w:rsid w:val="00B52D96"/>
    <w:rsid w:val="00B53197"/>
    <w:rsid w:val="00B53A01"/>
    <w:rsid w:val="00B53C45"/>
    <w:rsid w:val="00B54665"/>
    <w:rsid w:val="00B54C5A"/>
    <w:rsid w:val="00B54D5E"/>
    <w:rsid w:val="00B55234"/>
    <w:rsid w:val="00B5641A"/>
    <w:rsid w:val="00B56E17"/>
    <w:rsid w:val="00B57055"/>
    <w:rsid w:val="00B573B8"/>
    <w:rsid w:val="00B5791B"/>
    <w:rsid w:val="00B57999"/>
    <w:rsid w:val="00B579AF"/>
    <w:rsid w:val="00B57AF1"/>
    <w:rsid w:val="00B57EEA"/>
    <w:rsid w:val="00B57F5A"/>
    <w:rsid w:val="00B60DD2"/>
    <w:rsid w:val="00B61417"/>
    <w:rsid w:val="00B62091"/>
    <w:rsid w:val="00B623BD"/>
    <w:rsid w:val="00B62989"/>
    <w:rsid w:val="00B62C66"/>
    <w:rsid w:val="00B62D32"/>
    <w:rsid w:val="00B62E9A"/>
    <w:rsid w:val="00B6310C"/>
    <w:rsid w:val="00B633C3"/>
    <w:rsid w:val="00B63B34"/>
    <w:rsid w:val="00B6406E"/>
    <w:rsid w:val="00B6429A"/>
    <w:rsid w:val="00B642B6"/>
    <w:rsid w:val="00B649A3"/>
    <w:rsid w:val="00B64B73"/>
    <w:rsid w:val="00B64C17"/>
    <w:rsid w:val="00B651E2"/>
    <w:rsid w:val="00B653B5"/>
    <w:rsid w:val="00B65493"/>
    <w:rsid w:val="00B65637"/>
    <w:rsid w:val="00B6570F"/>
    <w:rsid w:val="00B65E42"/>
    <w:rsid w:val="00B66388"/>
    <w:rsid w:val="00B6646D"/>
    <w:rsid w:val="00B6737A"/>
    <w:rsid w:val="00B675C6"/>
    <w:rsid w:val="00B67EA2"/>
    <w:rsid w:val="00B700C8"/>
    <w:rsid w:val="00B7019C"/>
    <w:rsid w:val="00B701A0"/>
    <w:rsid w:val="00B70434"/>
    <w:rsid w:val="00B7070B"/>
    <w:rsid w:val="00B70CE3"/>
    <w:rsid w:val="00B710EF"/>
    <w:rsid w:val="00B712D6"/>
    <w:rsid w:val="00B71346"/>
    <w:rsid w:val="00B71F94"/>
    <w:rsid w:val="00B72528"/>
    <w:rsid w:val="00B725FF"/>
    <w:rsid w:val="00B72B1A"/>
    <w:rsid w:val="00B72CC9"/>
    <w:rsid w:val="00B7308F"/>
    <w:rsid w:val="00B732D6"/>
    <w:rsid w:val="00B735A4"/>
    <w:rsid w:val="00B73C50"/>
    <w:rsid w:val="00B73D0C"/>
    <w:rsid w:val="00B73DCC"/>
    <w:rsid w:val="00B74086"/>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18AD"/>
    <w:rsid w:val="00B829FA"/>
    <w:rsid w:val="00B82DB3"/>
    <w:rsid w:val="00B82DD7"/>
    <w:rsid w:val="00B83F9A"/>
    <w:rsid w:val="00B83FE4"/>
    <w:rsid w:val="00B8459B"/>
    <w:rsid w:val="00B84A9E"/>
    <w:rsid w:val="00B84B18"/>
    <w:rsid w:val="00B85C46"/>
    <w:rsid w:val="00B85F74"/>
    <w:rsid w:val="00B85FDA"/>
    <w:rsid w:val="00B86855"/>
    <w:rsid w:val="00B86A6B"/>
    <w:rsid w:val="00B86BE3"/>
    <w:rsid w:val="00B86F5F"/>
    <w:rsid w:val="00B8722E"/>
    <w:rsid w:val="00B8729A"/>
    <w:rsid w:val="00B8739B"/>
    <w:rsid w:val="00B87F31"/>
    <w:rsid w:val="00B901CE"/>
    <w:rsid w:val="00B901F2"/>
    <w:rsid w:val="00B904AF"/>
    <w:rsid w:val="00B90AEE"/>
    <w:rsid w:val="00B91065"/>
    <w:rsid w:val="00B912B1"/>
    <w:rsid w:val="00B919F2"/>
    <w:rsid w:val="00B9223C"/>
    <w:rsid w:val="00B92742"/>
    <w:rsid w:val="00B936FA"/>
    <w:rsid w:val="00B948C2"/>
    <w:rsid w:val="00B94A1D"/>
    <w:rsid w:val="00B94C9F"/>
    <w:rsid w:val="00B951D4"/>
    <w:rsid w:val="00B95934"/>
    <w:rsid w:val="00B95CBC"/>
    <w:rsid w:val="00B95D98"/>
    <w:rsid w:val="00B95E10"/>
    <w:rsid w:val="00B9638A"/>
    <w:rsid w:val="00B96485"/>
    <w:rsid w:val="00B96CCF"/>
    <w:rsid w:val="00B974B0"/>
    <w:rsid w:val="00B9754E"/>
    <w:rsid w:val="00B9760A"/>
    <w:rsid w:val="00B97C71"/>
    <w:rsid w:val="00B97CBC"/>
    <w:rsid w:val="00BA13FD"/>
    <w:rsid w:val="00BA1599"/>
    <w:rsid w:val="00BA1953"/>
    <w:rsid w:val="00BA1BB4"/>
    <w:rsid w:val="00BA1C30"/>
    <w:rsid w:val="00BA2746"/>
    <w:rsid w:val="00BA2ABC"/>
    <w:rsid w:val="00BA2E64"/>
    <w:rsid w:val="00BA3230"/>
    <w:rsid w:val="00BA36AF"/>
    <w:rsid w:val="00BA3763"/>
    <w:rsid w:val="00BA37B5"/>
    <w:rsid w:val="00BA3913"/>
    <w:rsid w:val="00BA3ACB"/>
    <w:rsid w:val="00BA42A7"/>
    <w:rsid w:val="00BA4B67"/>
    <w:rsid w:val="00BA54C9"/>
    <w:rsid w:val="00BA5608"/>
    <w:rsid w:val="00BA57C9"/>
    <w:rsid w:val="00BA5D06"/>
    <w:rsid w:val="00BA601F"/>
    <w:rsid w:val="00BA646E"/>
    <w:rsid w:val="00BA64A9"/>
    <w:rsid w:val="00BA6B3D"/>
    <w:rsid w:val="00BA6C11"/>
    <w:rsid w:val="00BA7160"/>
    <w:rsid w:val="00BA74DA"/>
    <w:rsid w:val="00BA7EE7"/>
    <w:rsid w:val="00BA7FDD"/>
    <w:rsid w:val="00BB0470"/>
    <w:rsid w:val="00BB1031"/>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CDC"/>
    <w:rsid w:val="00BB6D42"/>
    <w:rsid w:val="00BB6DC9"/>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2F7C"/>
    <w:rsid w:val="00BC3069"/>
    <w:rsid w:val="00BC30E7"/>
    <w:rsid w:val="00BC3147"/>
    <w:rsid w:val="00BC323A"/>
    <w:rsid w:val="00BC38C9"/>
    <w:rsid w:val="00BC39AD"/>
    <w:rsid w:val="00BC3A5F"/>
    <w:rsid w:val="00BC3F2D"/>
    <w:rsid w:val="00BC41B5"/>
    <w:rsid w:val="00BC50C4"/>
    <w:rsid w:val="00BC5128"/>
    <w:rsid w:val="00BC5196"/>
    <w:rsid w:val="00BC5A4D"/>
    <w:rsid w:val="00BC7783"/>
    <w:rsid w:val="00BC7859"/>
    <w:rsid w:val="00BD091C"/>
    <w:rsid w:val="00BD0927"/>
    <w:rsid w:val="00BD0B9D"/>
    <w:rsid w:val="00BD0E43"/>
    <w:rsid w:val="00BD0FCF"/>
    <w:rsid w:val="00BD1631"/>
    <w:rsid w:val="00BD1A91"/>
    <w:rsid w:val="00BD26C2"/>
    <w:rsid w:val="00BD2D3E"/>
    <w:rsid w:val="00BD304C"/>
    <w:rsid w:val="00BD31D3"/>
    <w:rsid w:val="00BD3DA7"/>
    <w:rsid w:val="00BD3FF4"/>
    <w:rsid w:val="00BD55FC"/>
    <w:rsid w:val="00BD5CAD"/>
    <w:rsid w:val="00BD6273"/>
    <w:rsid w:val="00BD67B1"/>
    <w:rsid w:val="00BD67F3"/>
    <w:rsid w:val="00BD6ACA"/>
    <w:rsid w:val="00BD74F3"/>
    <w:rsid w:val="00BE0BCA"/>
    <w:rsid w:val="00BE1728"/>
    <w:rsid w:val="00BE17BB"/>
    <w:rsid w:val="00BE22FC"/>
    <w:rsid w:val="00BE2E64"/>
    <w:rsid w:val="00BE3381"/>
    <w:rsid w:val="00BE3EC2"/>
    <w:rsid w:val="00BE4157"/>
    <w:rsid w:val="00BE45EB"/>
    <w:rsid w:val="00BE48EB"/>
    <w:rsid w:val="00BE4BDA"/>
    <w:rsid w:val="00BE5261"/>
    <w:rsid w:val="00BE56A5"/>
    <w:rsid w:val="00BE5FAE"/>
    <w:rsid w:val="00BE6319"/>
    <w:rsid w:val="00BE6D35"/>
    <w:rsid w:val="00BE6F7F"/>
    <w:rsid w:val="00BE7368"/>
    <w:rsid w:val="00BE7500"/>
    <w:rsid w:val="00BE7B3F"/>
    <w:rsid w:val="00BF000C"/>
    <w:rsid w:val="00BF0256"/>
    <w:rsid w:val="00BF0491"/>
    <w:rsid w:val="00BF0A24"/>
    <w:rsid w:val="00BF0ED2"/>
    <w:rsid w:val="00BF0F5F"/>
    <w:rsid w:val="00BF10B4"/>
    <w:rsid w:val="00BF124A"/>
    <w:rsid w:val="00BF19AC"/>
    <w:rsid w:val="00BF2A11"/>
    <w:rsid w:val="00BF2DF0"/>
    <w:rsid w:val="00BF2E14"/>
    <w:rsid w:val="00BF2E94"/>
    <w:rsid w:val="00BF2ECB"/>
    <w:rsid w:val="00BF2F2E"/>
    <w:rsid w:val="00BF3470"/>
    <w:rsid w:val="00BF4416"/>
    <w:rsid w:val="00BF449E"/>
    <w:rsid w:val="00BF46D7"/>
    <w:rsid w:val="00BF46DB"/>
    <w:rsid w:val="00BF496A"/>
    <w:rsid w:val="00BF499D"/>
    <w:rsid w:val="00BF49E1"/>
    <w:rsid w:val="00BF4D9E"/>
    <w:rsid w:val="00BF5561"/>
    <w:rsid w:val="00BF630D"/>
    <w:rsid w:val="00BF672F"/>
    <w:rsid w:val="00BF67C1"/>
    <w:rsid w:val="00BF6A4B"/>
    <w:rsid w:val="00BF6A84"/>
    <w:rsid w:val="00BF6EB6"/>
    <w:rsid w:val="00BF705C"/>
    <w:rsid w:val="00BF741B"/>
    <w:rsid w:val="00BF7E91"/>
    <w:rsid w:val="00C00C8B"/>
    <w:rsid w:val="00C01E8E"/>
    <w:rsid w:val="00C0247A"/>
    <w:rsid w:val="00C02645"/>
    <w:rsid w:val="00C03051"/>
    <w:rsid w:val="00C03434"/>
    <w:rsid w:val="00C03D2D"/>
    <w:rsid w:val="00C03DC0"/>
    <w:rsid w:val="00C042E6"/>
    <w:rsid w:val="00C0431F"/>
    <w:rsid w:val="00C04644"/>
    <w:rsid w:val="00C05A12"/>
    <w:rsid w:val="00C05C6C"/>
    <w:rsid w:val="00C05E6A"/>
    <w:rsid w:val="00C06277"/>
    <w:rsid w:val="00C06318"/>
    <w:rsid w:val="00C0666C"/>
    <w:rsid w:val="00C0685B"/>
    <w:rsid w:val="00C072C9"/>
    <w:rsid w:val="00C07585"/>
    <w:rsid w:val="00C07B22"/>
    <w:rsid w:val="00C07D96"/>
    <w:rsid w:val="00C106EB"/>
    <w:rsid w:val="00C10DF1"/>
    <w:rsid w:val="00C11710"/>
    <w:rsid w:val="00C11905"/>
    <w:rsid w:val="00C11C33"/>
    <w:rsid w:val="00C11E9F"/>
    <w:rsid w:val="00C12AE4"/>
    <w:rsid w:val="00C12B51"/>
    <w:rsid w:val="00C12EB3"/>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1FF4"/>
    <w:rsid w:val="00C22089"/>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042"/>
    <w:rsid w:val="00C34431"/>
    <w:rsid w:val="00C345F8"/>
    <w:rsid w:val="00C34A09"/>
    <w:rsid w:val="00C34F52"/>
    <w:rsid w:val="00C3525B"/>
    <w:rsid w:val="00C364F2"/>
    <w:rsid w:val="00C36B04"/>
    <w:rsid w:val="00C36BCC"/>
    <w:rsid w:val="00C375FA"/>
    <w:rsid w:val="00C378A1"/>
    <w:rsid w:val="00C37FDE"/>
    <w:rsid w:val="00C40048"/>
    <w:rsid w:val="00C413DD"/>
    <w:rsid w:val="00C41500"/>
    <w:rsid w:val="00C42121"/>
    <w:rsid w:val="00C4212C"/>
    <w:rsid w:val="00C42200"/>
    <w:rsid w:val="00C42782"/>
    <w:rsid w:val="00C42828"/>
    <w:rsid w:val="00C42C71"/>
    <w:rsid w:val="00C42C83"/>
    <w:rsid w:val="00C43225"/>
    <w:rsid w:val="00C43728"/>
    <w:rsid w:val="00C43926"/>
    <w:rsid w:val="00C4392C"/>
    <w:rsid w:val="00C4443E"/>
    <w:rsid w:val="00C45188"/>
    <w:rsid w:val="00C45289"/>
    <w:rsid w:val="00C4535E"/>
    <w:rsid w:val="00C45DD4"/>
    <w:rsid w:val="00C45E0F"/>
    <w:rsid w:val="00C467BB"/>
    <w:rsid w:val="00C46BDB"/>
    <w:rsid w:val="00C47BAC"/>
    <w:rsid w:val="00C47D2D"/>
    <w:rsid w:val="00C47F3D"/>
    <w:rsid w:val="00C47F51"/>
    <w:rsid w:val="00C50EAE"/>
    <w:rsid w:val="00C50FD7"/>
    <w:rsid w:val="00C51AA1"/>
    <w:rsid w:val="00C51D27"/>
    <w:rsid w:val="00C51EFA"/>
    <w:rsid w:val="00C520BC"/>
    <w:rsid w:val="00C521A1"/>
    <w:rsid w:val="00C52573"/>
    <w:rsid w:val="00C52972"/>
    <w:rsid w:val="00C52B70"/>
    <w:rsid w:val="00C532FE"/>
    <w:rsid w:val="00C534FC"/>
    <w:rsid w:val="00C5351C"/>
    <w:rsid w:val="00C5354B"/>
    <w:rsid w:val="00C54475"/>
    <w:rsid w:val="00C54554"/>
    <w:rsid w:val="00C54C10"/>
    <w:rsid w:val="00C54E61"/>
    <w:rsid w:val="00C551BF"/>
    <w:rsid w:val="00C556FB"/>
    <w:rsid w:val="00C56804"/>
    <w:rsid w:val="00C56921"/>
    <w:rsid w:val="00C56928"/>
    <w:rsid w:val="00C570DD"/>
    <w:rsid w:val="00C57223"/>
    <w:rsid w:val="00C572E5"/>
    <w:rsid w:val="00C57BC6"/>
    <w:rsid w:val="00C612B8"/>
    <w:rsid w:val="00C613BA"/>
    <w:rsid w:val="00C614CA"/>
    <w:rsid w:val="00C614FA"/>
    <w:rsid w:val="00C61BB1"/>
    <w:rsid w:val="00C6225A"/>
    <w:rsid w:val="00C62547"/>
    <w:rsid w:val="00C626C6"/>
    <w:rsid w:val="00C62CB6"/>
    <w:rsid w:val="00C6306D"/>
    <w:rsid w:val="00C6309C"/>
    <w:rsid w:val="00C63190"/>
    <w:rsid w:val="00C63220"/>
    <w:rsid w:val="00C636B9"/>
    <w:rsid w:val="00C636D1"/>
    <w:rsid w:val="00C63897"/>
    <w:rsid w:val="00C6391F"/>
    <w:rsid w:val="00C63FA8"/>
    <w:rsid w:val="00C64F82"/>
    <w:rsid w:val="00C65C4A"/>
    <w:rsid w:val="00C65C4C"/>
    <w:rsid w:val="00C65F6D"/>
    <w:rsid w:val="00C65FAE"/>
    <w:rsid w:val="00C66162"/>
    <w:rsid w:val="00C66163"/>
    <w:rsid w:val="00C66876"/>
    <w:rsid w:val="00C67098"/>
    <w:rsid w:val="00C673A6"/>
    <w:rsid w:val="00C67555"/>
    <w:rsid w:val="00C679AF"/>
    <w:rsid w:val="00C70487"/>
    <w:rsid w:val="00C7087A"/>
    <w:rsid w:val="00C708AD"/>
    <w:rsid w:val="00C709C5"/>
    <w:rsid w:val="00C709E8"/>
    <w:rsid w:val="00C70A87"/>
    <w:rsid w:val="00C70B2E"/>
    <w:rsid w:val="00C70E1B"/>
    <w:rsid w:val="00C712F3"/>
    <w:rsid w:val="00C7199A"/>
    <w:rsid w:val="00C725A5"/>
    <w:rsid w:val="00C72837"/>
    <w:rsid w:val="00C73F54"/>
    <w:rsid w:val="00C741E5"/>
    <w:rsid w:val="00C74A7B"/>
    <w:rsid w:val="00C74B21"/>
    <w:rsid w:val="00C750AD"/>
    <w:rsid w:val="00C7567D"/>
    <w:rsid w:val="00C768BB"/>
    <w:rsid w:val="00C7710F"/>
    <w:rsid w:val="00C77205"/>
    <w:rsid w:val="00C77373"/>
    <w:rsid w:val="00C773BD"/>
    <w:rsid w:val="00C77701"/>
    <w:rsid w:val="00C77BE9"/>
    <w:rsid w:val="00C81452"/>
    <w:rsid w:val="00C81755"/>
    <w:rsid w:val="00C821D8"/>
    <w:rsid w:val="00C8235D"/>
    <w:rsid w:val="00C82491"/>
    <w:rsid w:val="00C8253A"/>
    <w:rsid w:val="00C82FD4"/>
    <w:rsid w:val="00C83189"/>
    <w:rsid w:val="00C8330B"/>
    <w:rsid w:val="00C8368A"/>
    <w:rsid w:val="00C83A13"/>
    <w:rsid w:val="00C84264"/>
    <w:rsid w:val="00C844E3"/>
    <w:rsid w:val="00C8454C"/>
    <w:rsid w:val="00C85572"/>
    <w:rsid w:val="00C8570B"/>
    <w:rsid w:val="00C859B9"/>
    <w:rsid w:val="00C870DE"/>
    <w:rsid w:val="00C87143"/>
    <w:rsid w:val="00C874BF"/>
    <w:rsid w:val="00C8796D"/>
    <w:rsid w:val="00C87D09"/>
    <w:rsid w:val="00C901CE"/>
    <w:rsid w:val="00C903F3"/>
    <w:rsid w:val="00C9045E"/>
    <w:rsid w:val="00C9062C"/>
    <w:rsid w:val="00C9068C"/>
    <w:rsid w:val="00C90DFE"/>
    <w:rsid w:val="00C90F53"/>
    <w:rsid w:val="00C91051"/>
    <w:rsid w:val="00C91F55"/>
    <w:rsid w:val="00C9285D"/>
    <w:rsid w:val="00C92967"/>
    <w:rsid w:val="00C9299B"/>
    <w:rsid w:val="00C92C96"/>
    <w:rsid w:val="00C9327D"/>
    <w:rsid w:val="00C93431"/>
    <w:rsid w:val="00C9366A"/>
    <w:rsid w:val="00C93831"/>
    <w:rsid w:val="00C93917"/>
    <w:rsid w:val="00C93E2C"/>
    <w:rsid w:val="00C9499A"/>
    <w:rsid w:val="00C94B66"/>
    <w:rsid w:val="00C94C55"/>
    <w:rsid w:val="00C94F58"/>
    <w:rsid w:val="00C956D5"/>
    <w:rsid w:val="00C95D21"/>
    <w:rsid w:val="00C96B15"/>
    <w:rsid w:val="00C96B8C"/>
    <w:rsid w:val="00C96CAE"/>
    <w:rsid w:val="00C97010"/>
    <w:rsid w:val="00C974F4"/>
    <w:rsid w:val="00C97780"/>
    <w:rsid w:val="00C97B36"/>
    <w:rsid w:val="00C97B90"/>
    <w:rsid w:val="00C97DD9"/>
    <w:rsid w:val="00CA07ED"/>
    <w:rsid w:val="00CA08C8"/>
    <w:rsid w:val="00CA0C6F"/>
    <w:rsid w:val="00CA10FF"/>
    <w:rsid w:val="00CA115E"/>
    <w:rsid w:val="00CA1196"/>
    <w:rsid w:val="00CA12AE"/>
    <w:rsid w:val="00CA13EF"/>
    <w:rsid w:val="00CA160C"/>
    <w:rsid w:val="00CA2A2E"/>
    <w:rsid w:val="00CA2A63"/>
    <w:rsid w:val="00CA2F77"/>
    <w:rsid w:val="00CA3CB5"/>
    <w:rsid w:val="00CA3CE7"/>
    <w:rsid w:val="00CA3D0C"/>
    <w:rsid w:val="00CA43D5"/>
    <w:rsid w:val="00CA4BF0"/>
    <w:rsid w:val="00CA4CC4"/>
    <w:rsid w:val="00CA4D56"/>
    <w:rsid w:val="00CA4F75"/>
    <w:rsid w:val="00CA514B"/>
    <w:rsid w:val="00CA55A2"/>
    <w:rsid w:val="00CA5628"/>
    <w:rsid w:val="00CA5FBE"/>
    <w:rsid w:val="00CA6073"/>
    <w:rsid w:val="00CA654B"/>
    <w:rsid w:val="00CA665D"/>
    <w:rsid w:val="00CA77B9"/>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6D2"/>
    <w:rsid w:val="00CB5AE0"/>
    <w:rsid w:val="00CB5CEE"/>
    <w:rsid w:val="00CB6A1E"/>
    <w:rsid w:val="00CB71F5"/>
    <w:rsid w:val="00CB7468"/>
    <w:rsid w:val="00CB77F1"/>
    <w:rsid w:val="00CB7E32"/>
    <w:rsid w:val="00CC0371"/>
    <w:rsid w:val="00CC05BA"/>
    <w:rsid w:val="00CC06A6"/>
    <w:rsid w:val="00CC06AE"/>
    <w:rsid w:val="00CC1F68"/>
    <w:rsid w:val="00CC20D7"/>
    <w:rsid w:val="00CC255D"/>
    <w:rsid w:val="00CC2B2F"/>
    <w:rsid w:val="00CC2F19"/>
    <w:rsid w:val="00CC365E"/>
    <w:rsid w:val="00CC50C8"/>
    <w:rsid w:val="00CC54EA"/>
    <w:rsid w:val="00CC59C6"/>
    <w:rsid w:val="00CC67AE"/>
    <w:rsid w:val="00CC69A7"/>
    <w:rsid w:val="00CC6BD1"/>
    <w:rsid w:val="00CC6F30"/>
    <w:rsid w:val="00CC7955"/>
    <w:rsid w:val="00CC7C6B"/>
    <w:rsid w:val="00CD00B8"/>
    <w:rsid w:val="00CD0243"/>
    <w:rsid w:val="00CD02D0"/>
    <w:rsid w:val="00CD0851"/>
    <w:rsid w:val="00CD1B51"/>
    <w:rsid w:val="00CD1CFE"/>
    <w:rsid w:val="00CD21C5"/>
    <w:rsid w:val="00CD23A8"/>
    <w:rsid w:val="00CD270F"/>
    <w:rsid w:val="00CD2EA0"/>
    <w:rsid w:val="00CD37D9"/>
    <w:rsid w:val="00CD3900"/>
    <w:rsid w:val="00CD3E58"/>
    <w:rsid w:val="00CD3E86"/>
    <w:rsid w:val="00CD41B8"/>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394"/>
    <w:rsid w:val="00CE1A7D"/>
    <w:rsid w:val="00CE27D3"/>
    <w:rsid w:val="00CE3213"/>
    <w:rsid w:val="00CE3AC7"/>
    <w:rsid w:val="00CE3B81"/>
    <w:rsid w:val="00CE3BD1"/>
    <w:rsid w:val="00CE3D00"/>
    <w:rsid w:val="00CE3DE7"/>
    <w:rsid w:val="00CE3E5A"/>
    <w:rsid w:val="00CE475C"/>
    <w:rsid w:val="00CE476C"/>
    <w:rsid w:val="00CE5A3E"/>
    <w:rsid w:val="00CE5AB8"/>
    <w:rsid w:val="00CE5AC2"/>
    <w:rsid w:val="00CE5E93"/>
    <w:rsid w:val="00CE6BF3"/>
    <w:rsid w:val="00CE7127"/>
    <w:rsid w:val="00CE7822"/>
    <w:rsid w:val="00CE7AA4"/>
    <w:rsid w:val="00CE7CBD"/>
    <w:rsid w:val="00CF07F5"/>
    <w:rsid w:val="00CF0C67"/>
    <w:rsid w:val="00CF0E18"/>
    <w:rsid w:val="00CF0F49"/>
    <w:rsid w:val="00CF120C"/>
    <w:rsid w:val="00CF15DD"/>
    <w:rsid w:val="00CF2A42"/>
    <w:rsid w:val="00CF2C4F"/>
    <w:rsid w:val="00CF2C9F"/>
    <w:rsid w:val="00CF2F60"/>
    <w:rsid w:val="00CF2FD0"/>
    <w:rsid w:val="00CF3059"/>
    <w:rsid w:val="00CF3C2E"/>
    <w:rsid w:val="00CF3E63"/>
    <w:rsid w:val="00CF4860"/>
    <w:rsid w:val="00CF5B54"/>
    <w:rsid w:val="00CF5B76"/>
    <w:rsid w:val="00CF77AE"/>
    <w:rsid w:val="00CF7875"/>
    <w:rsid w:val="00CF79B4"/>
    <w:rsid w:val="00D00174"/>
    <w:rsid w:val="00D00217"/>
    <w:rsid w:val="00D0039B"/>
    <w:rsid w:val="00D0059F"/>
    <w:rsid w:val="00D00C0E"/>
    <w:rsid w:val="00D00E4C"/>
    <w:rsid w:val="00D01329"/>
    <w:rsid w:val="00D015EF"/>
    <w:rsid w:val="00D017C9"/>
    <w:rsid w:val="00D01E59"/>
    <w:rsid w:val="00D01E5B"/>
    <w:rsid w:val="00D02264"/>
    <w:rsid w:val="00D023DA"/>
    <w:rsid w:val="00D0310E"/>
    <w:rsid w:val="00D03911"/>
    <w:rsid w:val="00D04103"/>
    <w:rsid w:val="00D048E7"/>
    <w:rsid w:val="00D04A48"/>
    <w:rsid w:val="00D05687"/>
    <w:rsid w:val="00D05C9E"/>
    <w:rsid w:val="00D060A3"/>
    <w:rsid w:val="00D06427"/>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163"/>
    <w:rsid w:val="00D145B1"/>
    <w:rsid w:val="00D145ED"/>
    <w:rsid w:val="00D15D17"/>
    <w:rsid w:val="00D16129"/>
    <w:rsid w:val="00D16A69"/>
    <w:rsid w:val="00D16D3E"/>
    <w:rsid w:val="00D16D8B"/>
    <w:rsid w:val="00D16E75"/>
    <w:rsid w:val="00D16FC8"/>
    <w:rsid w:val="00D1739A"/>
    <w:rsid w:val="00D1745E"/>
    <w:rsid w:val="00D177F8"/>
    <w:rsid w:val="00D20104"/>
    <w:rsid w:val="00D2062B"/>
    <w:rsid w:val="00D20B74"/>
    <w:rsid w:val="00D20E7D"/>
    <w:rsid w:val="00D212B7"/>
    <w:rsid w:val="00D21C58"/>
    <w:rsid w:val="00D22151"/>
    <w:rsid w:val="00D22628"/>
    <w:rsid w:val="00D22BA7"/>
    <w:rsid w:val="00D22E47"/>
    <w:rsid w:val="00D23786"/>
    <w:rsid w:val="00D239FF"/>
    <w:rsid w:val="00D23A35"/>
    <w:rsid w:val="00D23AE6"/>
    <w:rsid w:val="00D23BDE"/>
    <w:rsid w:val="00D23C59"/>
    <w:rsid w:val="00D23E60"/>
    <w:rsid w:val="00D24FE8"/>
    <w:rsid w:val="00D25AB5"/>
    <w:rsid w:val="00D25F15"/>
    <w:rsid w:val="00D2673E"/>
    <w:rsid w:val="00D26AA2"/>
    <w:rsid w:val="00D26AE9"/>
    <w:rsid w:val="00D272A3"/>
    <w:rsid w:val="00D272E6"/>
    <w:rsid w:val="00D27377"/>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763"/>
    <w:rsid w:val="00D359EA"/>
    <w:rsid w:val="00D35C14"/>
    <w:rsid w:val="00D366C1"/>
    <w:rsid w:val="00D369DC"/>
    <w:rsid w:val="00D36B2F"/>
    <w:rsid w:val="00D373CC"/>
    <w:rsid w:val="00D37732"/>
    <w:rsid w:val="00D37906"/>
    <w:rsid w:val="00D37BA4"/>
    <w:rsid w:val="00D402F5"/>
    <w:rsid w:val="00D4033E"/>
    <w:rsid w:val="00D40727"/>
    <w:rsid w:val="00D40933"/>
    <w:rsid w:val="00D41585"/>
    <w:rsid w:val="00D418EC"/>
    <w:rsid w:val="00D42844"/>
    <w:rsid w:val="00D43109"/>
    <w:rsid w:val="00D431F2"/>
    <w:rsid w:val="00D43FBF"/>
    <w:rsid w:val="00D44163"/>
    <w:rsid w:val="00D44328"/>
    <w:rsid w:val="00D44C25"/>
    <w:rsid w:val="00D450E9"/>
    <w:rsid w:val="00D45330"/>
    <w:rsid w:val="00D45A7D"/>
    <w:rsid w:val="00D45EC0"/>
    <w:rsid w:val="00D46200"/>
    <w:rsid w:val="00D46423"/>
    <w:rsid w:val="00D46C79"/>
    <w:rsid w:val="00D46E64"/>
    <w:rsid w:val="00D471F3"/>
    <w:rsid w:val="00D47464"/>
    <w:rsid w:val="00D47740"/>
    <w:rsid w:val="00D50476"/>
    <w:rsid w:val="00D509AD"/>
    <w:rsid w:val="00D50A56"/>
    <w:rsid w:val="00D50FAB"/>
    <w:rsid w:val="00D51054"/>
    <w:rsid w:val="00D511FB"/>
    <w:rsid w:val="00D516FD"/>
    <w:rsid w:val="00D52212"/>
    <w:rsid w:val="00D536D1"/>
    <w:rsid w:val="00D53F4D"/>
    <w:rsid w:val="00D548D7"/>
    <w:rsid w:val="00D54EF9"/>
    <w:rsid w:val="00D55496"/>
    <w:rsid w:val="00D5555E"/>
    <w:rsid w:val="00D555A7"/>
    <w:rsid w:val="00D5621D"/>
    <w:rsid w:val="00D56D4F"/>
    <w:rsid w:val="00D572C1"/>
    <w:rsid w:val="00D5733C"/>
    <w:rsid w:val="00D57716"/>
    <w:rsid w:val="00D57B51"/>
    <w:rsid w:val="00D60027"/>
    <w:rsid w:val="00D604C0"/>
    <w:rsid w:val="00D60A5A"/>
    <w:rsid w:val="00D6117F"/>
    <w:rsid w:val="00D61338"/>
    <w:rsid w:val="00D61339"/>
    <w:rsid w:val="00D61B4D"/>
    <w:rsid w:val="00D61BC9"/>
    <w:rsid w:val="00D62E82"/>
    <w:rsid w:val="00D62F93"/>
    <w:rsid w:val="00D63BB4"/>
    <w:rsid w:val="00D64033"/>
    <w:rsid w:val="00D641A2"/>
    <w:rsid w:val="00D641AE"/>
    <w:rsid w:val="00D642AE"/>
    <w:rsid w:val="00D646DB"/>
    <w:rsid w:val="00D649CC"/>
    <w:rsid w:val="00D64B2D"/>
    <w:rsid w:val="00D64B75"/>
    <w:rsid w:val="00D65EA2"/>
    <w:rsid w:val="00D65F4C"/>
    <w:rsid w:val="00D66286"/>
    <w:rsid w:val="00D669E9"/>
    <w:rsid w:val="00D66BA9"/>
    <w:rsid w:val="00D66F34"/>
    <w:rsid w:val="00D6758A"/>
    <w:rsid w:val="00D679C7"/>
    <w:rsid w:val="00D7053B"/>
    <w:rsid w:val="00D705D5"/>
    <w:rsid w:val="00D71377"/>
    <w:rsid w:val="00D71415"/>
    <w:rsid w:val="00D71444"/>
    <w:rsid w:val="00D722CD"/>
    <w:rsid w:val="00D727CE"/>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4E"/>
    <w:rsid w:val="00D805A4"/>
    <w:rsid w:val="00D80795"/>
    <w:rsid w:val="00D80A1F"/>
    <w:rsid w:val="00D80F5E"/>
    <w:rsid w:val="00D81B94"/>
    <w:rsid w:val="00D81B9C"/>
    <w:rsid w:val="00D81E07"/>
    <w:rsid w:val="00D81F19"/>
    <w:rsid w:val="00D82DC3"/>
    <w:rsid w:val="00D83A46"/>
    <w:rsid w:val="00D83E5E"/>
    <w:rsid w:val="00D83FB2"/>
    <w:rsid w:val="00D84920"/>
    <w:rsid w:val="00D84F19"/>
    <w:rsid w:val="00D850AC"/>
    <w:rsid w:val="00D85C64"/>
    <w:rsid w:val="00D86016"/>
    <w:rsid w:val="00D86932"/>
    <w:rsid w:val="00D8694E"/>
    <w:rsid w:val="00D86C62"/>
    <w:rsid w:val="00D870B2"/>
    <w:rsid w:val="00D87905"/>
    <w:rsid w:val="00D87A08"/>
    <w:rsid w:val="00D87E00"/>
    <w:rsid w:val="00D87F5A"/>
    <w:rsid w:val="00D90351"/>
    <w:rsid w:val="00D90718"/>
    <w:rsid w:val="00D90B25"/>
    <w:rsid w:val="00D90F3D"/>
    <w:rsid w:val="00D911B2"/>
    <w:rsid w:val="00D9134D"/>
    <w:rsid w:val="00D915DA"/>
    <w:rsid w:val="00D91A9B"/>
    <w:rsid w:val="00D91BCA"/>
    <w:rsid w:val="00D92B08"/>
    <w:rsid w:val="00D92FD0"/>
    <w:rsid w:val="00D938C3"/>
    <w:rsid w:val="00D93CEB"/>
    <w:rsid w:val="00D94A97"/>
    <w:rsid w:val="00D95A58"/>
    <w:rsid w:val="00D95A6D"/>
    <w:rsid w:val="00D95AF8"/>
    <w:rsid w:val="00D95F4A"/>
    <w:rsid w:val="00D96D11"/>
    <w:rsid w:val="00D96FFF"/>
    <w:rsid w:val="00D97D72"/>
    <w:rsid w:val="00D97DD9"/>
    <w:rsid w:val="00DA029A"/>
    <w:rsid w:val="00DA0336"/>
    <w:rsid w:val="00DA046B"/>
    <w:rsid w:val="00DA047B"/>
    <w:rsid w:val="00DA0867"/>
    <w:rsid w:val="00DA094E"/>
    <w:rsid w:val="00DA13DA"/>
    <w:rsid w:val="00DA1584"/>
    <w:rsid w:val="00DA192E"/>
    <w:rsid w:val="00DA1E58"/>
    <w:rsid w:val="00DA1EBA"/>
    <w:rsid w:val="00DA2930"/>
    <w:rsid w:val="00DA2BA1"/>
    <w:rsid w:val="00DA2BED"/>
    <w:rsid w:val="00DA343D"/>
    <w:rsid w:val="00DA4533"/>
    <w:rsid w:val="00DA5135"/>
    <w:rsid w:val="00DA5443"/>
    <w:rsid w:val="00DA5616"/>
    <w:rsid w:val="00DA5C4E"/>
    <w:rsid w:val="00DA5CBB"/>
    <w:rsid w:val="00DA5CFC"/>
    <w:rsid w:val="00DA5EC7"/>
    <w:rsid w:val="00DA5F98"/>
    <w:rsid w:val="00DA6227"/>
    <w:rsid w:val="00DA7A03"/>
    <w:rsid w:val="00DB033E"/>
    <w:rsid w:val="00DB0604"/>
    <w:rsid w:val="00DB0C0E"/>
    <w:rsid w:val="00DB0CB1"/>
    <w:rsid w:val="00DB119A"/>
    <w:rsid w:val="00DB13AE"/>
    <w:rsid w:val="00DB1818"/>
    <w:rsid w:val="00DB1D93"/>
    <w:rsid w:val="00DB2510"/>
    <w:rsid w:val="00DB2607"/>
    <w:rsid w:val="00DB276F"/>
    <w:rsid w:val="00DB2B5D"/>
    <w:rsid w:val="00DB2F17"/>
    <w:rsid w:val="00DB3429"/>
    <w:rsid w:val="00DB37F9"/>
    <w:rsid w:val="00DB3E94"/>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CC6"/>
    <w:rsid w:val="00DC3FEB"/>
    <w:rsid w:val="00DC41E9"/>
    <w:rsid w:val="00DC451D"/>
    <w:rsid w:val="00DC4C0F"/>
    <w:rsid w:val="00DC4DA2"/>
    <w:rsid w:val="00DC4E75"/>
    <w:rsid w:val="00DC50B4"/>
    <w:rsid w:val="00DC5A84"/>
    <w:rsid w:val="00DC5CA3"/>
    <w:rsid w:val="00DC5CE6"/>
    <w:rsid w:val="00DC5F5E"/>
    <w:rsid w:val="00DC5F65"/>
    <w:rsid w:val="00DC731A"/>
    <w:rsid w:val="00DC7854"/>
    <w:rsid w:val="00DC7859"/>
    <w:rsid w:val="00DC78A1"/>
    <w:rsid w:val="00DD06F0"/>
    <w:rsid w:val="00DD102D"/>
    <w:rsid w:val="00DD1B83"/>
    <w:rsid w:val="00DD1C10"/>
    <w:rsid w:val="00DD28C0"/>
    <w:rsid w:val="00DD2949"/>
    <w:rsid w:val="00DD2D30"/>
    <w:rsid w:val="00DD43BA"/>
    <w:rsid w:val="00DD4C64"/>
    <w:rsid w:val="00DD50E2"/>
    <w:rsid w:val="00DD5312"/>
    <w:rsid w:val="00DD6B8C"/>
    <w:rsid w:val="00DD6DF6"/>
    <w:rsid w:val="00DD70DE"/>
    <w:rsid w:val="00DD70FA"/>
    <w:rsid w:val="00DD722F"/>
    <w:rsid w:val="00DD7299"/>
    <w:rsid w:val="00DD771D"/>
    <w:rsid w:val="00DD77EC"/>
    <w:rsid w:val="00DD7973"/>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959"/>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6B9"/>
    <w:rsid w:val="00DF1BB9"/>
    <w:rsid w:val="00DF27BF"/>
    <w:rsid w:val="00DF2B7B"/>
    <w:rsid w:val="00DF4A7C"/>
    <w:rsid w:val="00DF4D3E"/>
    <w:rsid w:val="00DF596F"/>
    <w:rsid w:val="00DF5B0C"/>
    <w:rsid w:val="00DF62E6"/>
    <w:rsid w:val="00DF761B"/>
    <w:rsid w:val="00DF7733"/>
    <w:rsid w:val="00DF796C"/>
    <w:rsid w:val="00DF7A89"/>
    <w:rsid w:val="00DF7AD8"/>
    <w:rsid w:val="00E00223"/>
    <w:rsid w:val="00E003B4"/>
    <w:rsid w:val="00E006E8"/>
    <w:rsid w:val="00E0098E"/>
    <w:rsid w:val="00E00E69"/>
    <w:rsid w:val="00E020D9"/>
    <w:rsid w:val="00E02297"/>
    <w:rsid w:val="00E02F6A"/>
    <w:rsid w:val="00E03198"/>
    <w:rsid w:val="00E0330F"/>
    <w:rsid w:val="00E035DC"/>
    <w:rsid w:val="00E03634"/>
    <w:rsid w:val="00E03A46"/>
    <w:rsid w:val="00E03BC5"/>
    <w:rsid w:val="00E03C19"/>
    <w:rsid w:val="00E03F18"/>
    <w:rsid w:val="00E0415B"/>
    <w:rsid w:val="00E044B2"/>
    <w:rsid w:val="00E058CC"/>
    <w:rsid w:val="00E05E00"/>
    <w:rsid w:val="00E06135"/>
    <w:rsid w:val="00E062E3"/>
    <w:rsid w:val="00E0706D"/>
    <w:rsid w:val="00E074C7"/>
    <w:rsid w:val="00E077B2"/>
    <w:rsid w:val="00E07960"/>
    <w:rsid w:val="00E10477"/>
    <w:rsid w:val="00E1061A"/>
    <w:rsid w:val="00E10D62"/>
    <w:rsid w:val="00E113C0"/>
    <w:rsid w:val="00E12190"/>
    <w:rsid w:val="00E12C52"/>
    <w:rsid w:val="00E13974"/>
    <w:rsid w:val="00E14D0A"/>
    <w:rsid w:val="00E14E0F"/>
    <w:rsid w:val="00E153A8"/>
    <w:rsid w:val="00E179EB"/>
    <w:rsid w:val="00E17BC2"/>
    <w:rsid w:val="00E2016B"/>
    <w:rsid w:val="00E20D6B"/>
    <w:rsid w:val="00E2145E"/>
    <w:rsid w:val="00E21C14"/>
    <w:rsid w:val="00E21F36"/>
    <w:rsid w:val="00E22100"/>
    <w:rsid w:val="00E223C0"/>
    <w:rsid w:val="00E22C13"/>
    <w:rsid w:val="00E22E0C"/>
    <w:rsid w:val="00E23537"/>
    <w:rsid w:val="00E23973"/>
    <w:rsid w:val="00E23EAD"/>
    <w:rsid w:val="00E24530"/>
    <w:rsid w:val="00E250F4"/>
    <w:rsid w:val="00E251B4"/>
    <w:rsid w:val="00E25BEF"/>
    <w:rsid w:val="00E25C19"/>
    <w:rsid w:val="00E26585"/>
    <w:rsid w:val="00E27211"/>
    <w:rsid w:val="00E30372"/>
    <w:rsid w:val="00E30618"/>
    <w:rsid w:val="00E307FC"/>
    <w:rsid w:val="00E3081C"/>
    <w:rsid w:val="00E30C51"/>
    <w:rsid w:val="00E30DC9"/>
    <w:rsid w:val="00E313B9"/>
    <w:rsid w:val="00E3191A"/>
    <w:rsid w:val="00E31932"/>
    <w:rsid w:val="00E31E89"/>
    <w:rsid w:val="00E32571"/>
    <w:rsid w:val="00E33147"/>
    <w:rsid w:val="00E3337E"/>
    <w:rsid w:val="00E3356D"/>
    <w:rsid w:val="00E33A8A"/>
    <w:rsid w:val="00E34168"/>
    <w:rsid w:val="00E348F9"/>
    <w:rsid w:val="00E35793"/>
    <w:rsid w:val="00E36407"/>
    <w:rsid w:val="00E36427"/>
    <w:rsid w:val="00E3679D"/>
    <w:rsid w:val="00E37B5B"/>
    <w:rsid w:val="00E37F0F"/>
    <w:rsid w:val="00E37F3D"/>
    <w:rsid w:val="00E4004D"/>
    <w:rsid w:val="00E4026E"/>
    <w:rsid w:val="00E40E41"/>
    <w:rsid w:val="00E40F38"/>
    <w:rsid w:val="00E41394"/>
    <w:rsid w:val="00E41AFF"/>
    <w:rsid w:val="00E41C91"/>
    <w:rsid w:val="00E42D93"/>
    <w:rsid w:val="00E43071"/>
    <w:rsid w:val="00E430BA"/>
    <w:rsid w:val="00E43856"/>
    <w:rsid w:val="00E43A96"/>
    <w:rsid w:val="00E43DB9"/>
    <w:rsid w:val="00E442E6"/>
    <w:rsid w:val="00E448A1"/>
    <w:rsid w:val="00E451D4"/>
    <w:rsid w:val="00E45C6E"/>
    <w:rsid w:val="00E45DC2"/>
    <w:rsid w:val="00E45E6B"/>
    <w:rsid w:val="00E465D5"/>
    <w:rsid w:val="00E4673B"/>
    <w:rsid w:val="00E46BA1"/>
    <w:rsid w:val="00E50281"/>
    <w:rsid w:val="00E503AC"/>
    <w:rsid w:val="00E508B2"/>
    <w:rsid w:val="00E50F6F"/>
    <w:rsid w:val="00E51C56"/>
    <w:rsid w:val="00E51DC4"/>
    <w:rsid w:val="00E52417"/>
    <w:rsid w:val="00E52804"/>
    <w:rsid w:val="00E5357B"/>
    <w:rsid w:val="00E539D7"/>
    <w:rsid w:val="00E539FD"/>
    <w:rsid w:val="00E541DF"/>
    <w:rsid w:val="00E542BD"/>
    <w:rsid w:val="00E54361"/>
    <w:rsid w:val="00E54456"/>
    <w:rsid w:val="00E546AB"/>
    <w:rsid w:val="00E54929"/>
    <w:rsid w:val="00E558EA"/>
    <w:rsid w:val="00E559E0"/>
    <w:rsid w:val="00E55DCB"/>
    <w:rsid w:val="00E561E6"/>
    <w:rsid w:val="00E564C6"/>
    <w:rsid w:val="00E56C91"/>
    <w:rsid w:val="00E56EEF"/>
    <w:rsid w:val="00E575B8"/>
    <w:rsid w:val="00E5765F"/>
    <w:rsid w:val="00E57795"/>
    <w:rsid w:val="00E57A0A"/>
    <w:rsid w:val="00E6006E"/>
    <w:rsid w:val="00E608A6"/>
    <w:rsid w:val="00E60B40"/>
    <w:rsid w:val="00E60C6C"/>
    <w:rsid w:val="00E60CAF"/>
    <w:rsid w:val="00E60E17"/>
    <w:rsid w:val="00E61B39"/>
    <w:rsid w:val="00E61F51"/>
    <w:rsid w:val="00E62835"/>
    <w:rsid w:val="00E62972"/>
    <w:rsid w:val="00E634D2"/>
    <w:rsid w:val="00E63985"/>
    <w:rsid w:val="00E63CF8"/>
    <w:rsid w:val="00E64044"/>
    <w:rsid w:val="00E64523"/>
    <w:rsid w:val="00E645AB"/>
    <w:rsid w:val="00E646EC"/>
    <w:rsid w:val="00E6528D"/>
    <w:rsid w:val="00E65882"/>
    <w:rsid w:val="00E6683D"/>
    <w:rsid w:val="00E67BE9"/>
    <w:rsid w:val="00E7041F"/>
    <w:rsid w:val="00E70736"/>
    <w:rsid w:val="00E70A06"/>
    <w:rsid w:val="00E70B26"/>
    <w:rsid w:val="00E715F5"/>
    <w:rsid w:val="00E7181C"/>
    <w:rsid w:val="00E718A6"/>
    <w:rsid w:val="00E71AD0"/>
    <w:rsid w:val="00E71E17"/>
    <w:rsid w:val="00E720F5"/>
    <w:rsid w:val="00E7229F"/>
    <w:rsid w:val="00E72746"/>
    <w:rsid w:val="00E730C7"/>
    <w:rsid w:val="00E73610"/>
    <w:rsid w:val="00E73923"/>
    <w:rsid w:val="00E751E7"/>
    <w:rsid w:val="00E76225"/>
    <w:rsid w:val="00E76317"/>
    <w:rsid w:val="00E76946"/>
    <w:rsid w:val="00E769AC"/>
    <w:rsid w:val="00E76F3A"/>
    <w:rsid w:val="00E771CA"/>
    <w:rsid w:val="00E77645"/>
    <w:rsid w:val="00E7797D"/>
    <w:rsid w:val="00E77AE3"/>
    <w:rsid w:val="00E77BAF"/>
    <w:rsid w:val="00E77DCE"/>
    <w:rsid w:val="00E77E21"/>
    <w:rsid w:val="00E808D1"/>
    <w:rsid w:val="00E810BF"/>
    <w:rsid w:val="00E8195C"/>
    <w:rsid w:val="00E82447"/>
    <w:rsid w:val="00E82625"/>
    <w:rsid w:val="00E82FDA"/>
    <w:rsid w:val="00E83697"/>
    <w:rsid w:val="00E83810"/>
    <w:rsid w:val="00E83B9C"/>
    <w:rsid w:val="00E83E4C"/>
    <w:rsid w:val="00E84073"/>
    <w:rsid w:val="00E84230"/>
    <w:rsid w:val="00E84686"/>
    <w:rsid w:val="00E84D67"/>
    <w:rsid w:val="00E8526F"/>
    <w:rsid w:val="00E85353"/>
    <w:rsid w:val="00E8544F"/>
    <w:rsid w:val="00E8546B"/>
    <w:rsid w:val="00E854D4"/>
    <w:rsid w:val="00E855F7"/>
    <w:rsid w:val="00E858CD"/>
    <w:rsid w:val="00E8658B"/>
    <w:rsid w:val="00E86D9B"/>
    <w:rsid w:val="00E870A0"/>
    <w:rsid w:val="00E87213"/>
    <w:rsid w:val="00E874DF"/>
    <w:rsid w:val="00E90D85"/>
    <w:rsid w:val="00E91487"/>
    <w:rsid w:val="00E9163E"/>
    <w:rsid w:val="00E91DDC"/>
    <w:rsid w:val="00E91EC5"/>
    <w:rsid w:val="00E925C9"/>
    <w:rsid w:val="00E92B2F"/>
    <w:rsid w:val="00E92B5B"/>
    <w:rsid w:val="00E92E09"/>
    <w:rsid w:val="00E93169"/>
    <w:rsid w:val="00E938B9"/>
    <w:rsid w:val="00E9444B"/>
    <w:rsid w:val="00E9482B"/>
    <w:rsid w:val="00E94C2C"/>
    <w:rsid w:val="00E94C85"/>
    <w:rsid w:val="00E94DA9"/>
    <w:rsid w:val="00E9518B"/>
    <w:rsid w:val="00E951B7"/>
    <w:rsid w:val="00E963F2"/>
    <w:rsid w:val="00E96E72"/>
    <w:rsid w:val="00E96FF8"/>
    <w:rsid w:val="00E970D7"/>
    <w:rsid w:val="00E9769F"/>
    <w:rsid w:val="00E977C5"/>
    <w:rsid w:val="00EA00A8"/>
    <w:rsid w:val="00EA061B"/>
    <w:rsid w:val="00EA0892"/>
    <w:rsid w:val="00EA0AAF"/>
    <w:rsid w:val="00EA17FF"/>
    <w:rsid w:val="00EA1C81"/>
    <w:rsid w:val="00EA1DC3"/>
    <w:rsid w:val="00EA1ED6"/>
    <w:rsid w:val="00EA20C7"/>
    <w:rsid w:val="00EA296F"/>
    <w:rsid w:val="00EA334E"/>
    <w:rsid w:val="00EA387F"/>
    <w:rsid w:val="00EA4768"/>
    <w:rsid w:val="00EA4D32"/>
    <w:rsid w:val="00EA4EA2"/>
    <w:rsid w:val="00EA52BB"/>
    <w:rsid w:val="00EA5D1E"/>
    <w:rsid w:val="00EA5DDA"/>
    <w:rsid w:val="00EA626C"/>
    <w:rsid w:val="00EA6CB4"/>
    <w:rsid w:val="00EA77EE"/>
    <w:rsid w:val="00EA7C08"/>
    <w:rsid w:val="00EA7E54"/>
    <w:rsid w:val="00EB0925"/>
    <w:rsid w:val="00EB1075"/>
    <w:rsid w:val="00EB1483"/>
    <w:rsid w:val="00EB173A"/>
    <w:rsid w:val="00EB1C1B"/>
    <w:rsid w:val="00EB1F86"/>
    <w:rsid w:val="00EB20C0"/>
    <w:rsid w:val="00EB26F3"/>
    <w:rsid w:val="00EB2AF5"/>
    <w:rsid w:val="00EB3098"/>
    <w:rsid w:val="00EB3626"/>
    <w:rsid w:val="00EB3D75"/>
    <w:rsid w:val="00EB3E8D"/>
    <w:rsid w:val="00EB4070"/>
    <w:rsid w:val="00EB454E"/>
    <w:rsid w:val="00EB4566"/>
    <w:rsid w:val="00EB493B"/>
    <w:rsid w:val="00EB4E5D"/>
    <w:rsid w:val="00EB4F79"/>
    <w:rsid w:val="00EB542A"/>
    <w:rsid w:val="00EB564C"/>
    <w:rsid w:val="00EB5AFA"/>
    <w:rsid w:val="00EB62B7"/>
    <w:rsid w:val="00EB6489"/>
    <w:rsid w:val="00EB6749"/>
    <w:rsid w:val="00EB6772"/>
    <w:rsid w:val="00EB7699"/>
    <w:rsid w:val="00EC0014"/>
    <w:rsid w:val="00EC0761"/>
    <w:rsid w:val="00EC08A9"/>
    <w:rsid w:val="00EC0A52"/>
    <w:rsid w:val="00EC1827"/>
    <w:rsid w:val="00EC1957"/>
    <w:rsid w:val="00EC1A9A"/>
    <w:rsid w:val="00EC1EA3"/>
    <w:rsid w:val="00EC2608"/>
    <w:rsid w:val="00EC266C"/>
    <w:rsid w:val="00EC3728"/>
    <w:rsid w:val="00EC3764"/>
    <w:rsid w:val="00EC39EB"/>
    <w:rsid w:val="00EC41DC"/>
    <w:rsid w:val="00EC464F"/>
    <w:rsid w:val="00EC46FB"/>
    <w:rsid w:val="00EC48FA"/>
    <w:rsid w:val="00EC4A25"/>
    <w:rsid w:val="00EC4B9D"/>
    <w:rsid w:val="00EC5195"/>
    <w:rsid w:val="00EC5873"/>
    <w:rsid w:val="00EC599A"/>
    <w:rsid w:val="00EC59FC"/>
    <w:rsid w:val="00EC5DC4"/>
    <w:rsid w:val="00EC65FF"/>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1BB"/>
    <w:rsid w:val="00ED3257"/>
    <w:rsid w:val="00ED43A5"/>
    <w:rsid w:val="00ED4820"/>
    <w:rsid w:val="00ED566E"/>
    <w:rsid w:val="00ED5865"/>
    <w:rsid w:val="00ED67FF"/>
    <w:rsid w:val="00ED68E1"/>
    <w:rsid w:val="00ED7139"/>
    <w:rsid w:val="00ED7ECC"/>
    <w:rsid w:val="00EE03F3"/>
    <w:rsid w:val="00EE1512"/>
    <w:rsid w:val="00EE1864"/>
    <w:rsid w:val="00EE1A69"/>
    <w:rsid w:val="00EE2015"/>
    <w:rsid w:val="00EE217F"/>
    <w:rsid w:val="00EE2367"/>
    <w:rsid w:val="00EE24AC"/>
    <w:rsid w:val="00EE2509"/>
    <w:rsid w:val="00EE26EB"/>
    <w:rsid w:val="00EE2B51"/>
    <w:rsid w:val="00EE4120"/>
    <w:rsid w:val="00EE426A"/>
    <w:rsid w:val="00EE44AD"/>
    <w:rsid w:val="00EE4D9C"/>
    <w:rsid w:val="00EE4EA4"/>
    <w:rsid w:val="00EE5483"/>
    <w:rsid w:val="00EE6AD2"/>
    <w:rsid w:val="00EE6D0D"/>
    <w:rsid w:val="00EE6D6E"/>
    <w:rsid w:val="00EE78CE"/>
    <w:rsid w:val="00EE7A18"/>
    <w:rsid w:val="00EE7D61"/>
    <w:rsid w:val="00EF0237"/>
    <w:rsid w:val="00EF02A4"/>
    <w:rsid w:val="00EF097C"/>
    <w:rsid w:val="00EF1173"/>
    <w:rsid w:val="00EF15BA"/>
    <w:rsid w:val="00EF1E0A"/>
    <w:rsid w:val="00EF1E39"/>
    <w:rsid w:val="00EF2083"/>
    <w:rsid w:val="00EF2617"/>
    <w:rsid w:val="00EF267F"/>
    <w:rsid w:val="00EF2758"/>
    <w:rsid w:val="00EF2EEF"/>
    <w:rsid w:val="00EF2F1F"/>
    <w:rsid w:val="00EF40DF"/>
    <w:rsid w:val="00EF462F"/>
    <w:rsid w:val="00EF4C37"/>
    <w:rsid w:val="00EF4E32"/>
    <w:rsid w:val="00EF5090"/>
    <w:rsid w:val="00EF6863"/>
    <w:rsid w:val="00EF7671"/>
    <w:rsid w:val="00EF773B"/>
    <w:rsid w:val="00EF78A1"/>
    <w:rsid w:val="00F007A8"/>
    <w:rsid w:val="00F00C1E"/>
    <w:rsid w:val="00F0134B"/>
    <w:rsid w:val="00F01B4B"/>
    <w:rsid w:val="00F01F47"/>
    <w:rsid w:val="00F025A2"/>
    <w:rsid w:val="00F02960"/>
    <w:rsid w:val="00F02A0B"/>
    <w:rsid w:val="00F02AB8"/>
    <w:rsid w:val="00F02C12"/>
    <w:rsid w:val="00F0310B"/>
    <w:rsid w:val="00F03967"/>
    <w:rsid w:val="00F04103"/>
    <w:rsid w:val="00F04C08"/>
    <w:rsid w:val="00F04C45"/>
    <w:rsid w:val="00F04F0E"/>
    <w:rsid w:val="00F0500E"/>
    <w:rsid w:val="00F0577A"/>
    <w:rsid w:val="00F059C4"/>
    <w:rsid w:val="00F05D71"/>
    <w:rsid w:val="00F0608A"/>
    <w:rsid w:val="00F06095"/>
    <w:rsid w:val="00F06580"/>
    <w:rsid w:val="00F06F0B"/>
    <w:rsid w:val="00F07388"/>
    <w:rsid w:val="00F07574"/>
    <w:rsid w:val="00F07617"/>
    <w:rsid w:val="00F07834"/>
    <w:rsid w:val="00F0796F"/>
    <w:rsid w:val="00F07E4C"/>
    <w:rsid w:val="00F07FD6"/>
    <w:rsid w:val="00F1009E"/>
    <w:rsid w:val="00F1031F"/>
    <w:rsid w:val="00F113CC"/>
    <w:rsid w:val="00F11953"/>
    <w:rsid w:val="00F11D6B"/>
    <w:rsid w:val="00F11DF0"/>
    <w:rsid w:val="00F1208F"/>
    <w:rsid w:val="00F12976"/>
    <w:rsid w:val="00F12B8B"/>
    <w:rsid w:val="00F12D4C"/>
    <w:rsid w:val="00F13E8C"/>
    <w:rsid w:val="00F14893"/>
    <w:rsid w:val="00F148E6"/>
    <w:rsid w:val="00F152C7"/>
    <w:rsid w:val="00F156DA"/>
    <w:rsid w:val="00F161D2"/>
    <w:rsid w:val="00F16971"/>
    <w:rsid w:val="00F16AB2"/>
    <w:rsid w:val="00F17066"/>
    <w:rsid w:val="00F2009E"/>
    <w:rsid w:val="00F2026E"/>
    <w:rsid w:val="00F20620"/>
    <w:rsid w:val="00F20B49"/>
    <w:rsid w:val="00F20C7B"/>
    <w:rsid w:val="00F21814"/>
    <w:rsid w:val="00F22078"/>
    <w:rsid w:val="00F2210A"/>
    <w:rsid w:val="00F22286"/>
    <w:rsid w:val="00F22362"/>
    <w:rsid w:val="00F2288F"/>
    <w:rsid w:val="00F229D6"/>
    <w:rsid w:val="00F22C94"/>
    <w:rsid w:val="00F22D6A"/>
    <w:rsid w:val="00F24379"/>
    <w:rsid w:val="00F2472D"/>
    <w:rsid w:val="00F2475A"/>
    <w:rsid w:val="00F24D93"/>
    <w:rsid w:val="00F24EC7"/>
    <w:rsid w:val="00F25290"/>
    <w:rsid w:val="00F254CC"/>
    <w:rsid w:val="00F2595D"/>
    <w:rsid w:val="00F25B2B"/>
    <w:rsid w:val="00F26047"/>
    <w:rsid w:val="00F26817"/>
    <w:rsid w:val="00F26FE3"/>
    <w:rsid w:val="00F2754C"/>
    <w:rsid w:val="00F2783F"/>
    <w:rsid w:val="00F279CE"/>
    <w:rsid w:val="00F27B0A"/>
    <w:rsid w:val="00F27D44"/>
    <w:rsid w:val="00F300EE"/>
    <w:rsid w:val="00F307D5"/>
    <w:rsid w:val="00F31951"/>
    <w:rsid w:val="00F31BC7"/>
    <w:rsid w:val="00F31CC8"/>
    <w:rsid w:val="00F32043"/>
    <w:rsid w:val="00F32173"/>
    <w:rsid w:val="00F3250E"/>
    <w:rsid w:val="00F3264A"/>
    <w:rsid w:val="00F326D6"/>
    <w:rsid w:val="00F32BA7"/>
    <w:rsid w:val="00F32D24"/>
    <w:rsid w:val="00F32EE5"/>
    <w:rsid w:val="00F33FC9"/>
    <w:rsid w:val="00F34D44"/>
    <w:rsid w:val="00F34D65"/>
    <w:rsid w:val="00F354DC"/>
    <w:rsid w:val="00F35E34"/>
    <w:rsid w:val="00F3663B"/>
    <w:rsid w:val="00F36CD3"/>
    <w:rsid w:val="00F36F29"/>
    <w:rsid w:val="00F36F2F"/>
    <w:rsid w:val="00F371D4"/>
    <w:rsid w:val="00F37743"/>
    <w:rsid w:val="00F37E7D"/>
    <w:rsid w:val="00F40310"/>
    <w:rsid w:val="00F40465"/>
    <w:rsid w:val="00F40770"/>
    <w:rsid w:val="00F418F4"/>
    <w:rsid w:val="00F41ED1"/>
    <w:rsid w:val="00F42B86"/>
    <w:rsid w:val="00F430F6"/>
    <w:rsid w:val="00F43636"/>
    <w:rsid w:val="00F43EAA"/>
    <w:rsid w:val="00F44FCE"/>
    <w:rsid w:val="00F45294"/>
    <w:rsid w:val="00F46259"/>
    <w:rsid w:val="00F46576"/>
    <w:rsid w:val="00F47078"/>
    <w:rsid w:val="00F4731F"/>
    <w:rsid w:val="00F5021F"/>
    <w:rsid w:val="00F5052D"/>
    <w:rsid w:val="00F508DC"/>
    <w:rsid w:val="00F514B8"/>
    <w:rsid w:val="00F51A7D"/>
    <w:rsid w:val="00F51F16"/>
    <w:rsid w:val="00F52019"/>
    <w:rsid w:val="00F52DBE"/>
    <w:rsid w:val="00F530DE"/>
    <w:rsid w:val="00F53309"/>
    <w:rsid w:val="00F537D6"/>
    <w:rsid w:val="00F53A19"/>
    <w:rsid w:val="00F53AAD"/>
    <w:rsid w:val="00F53C8B"/>
    <w:rsid w:val="00F541F6"/>
    <w:rsid w:val="00F5490A"/>
    <w:rsid w:val="00F54A3D"/>
    <w:rsid w:val="00F54E3B"/>
    <w:rsid w:val="00F54F7D"/>
    <w:rsid w:val="00F551B0"/>
    <w:rsid w:val="00F5568C"/>
    <w:rsid w:val="00F55A2B"/>
    <w:rsid w:val="00F56F16"/>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246"/>
    <w:rsid w:val="00F6636D"/>
    <w:rsid w:val="00F66504"/>
    <w:rsid w:val="00F66673"/>
    <w:rsid w:val="00F66E5B"/>
    <w:rsid w:val="00F6758A"/>
    <w:rsid w:val="00F67AF6"/>
    <w:rsid w:val="00F67FC0"/>
    <w:rsid w:val="00F705E6"/>
    <w:rsid w:val="00F709F5"/>
    <w:rsid w:val="00F70D9C"/>
    <w:rsid w:val="00F7150E"/>
    <w:rsid w:val="00F71B89"/>
    <w:rsid w:val="00F720ED"/>
    <w:rsid w:val="00F727E0"/>
    <w:rsid w:val="00F72922"/>
    <w:rsid w:val="00F72D18"/>
    <w:rsid w:val="00F7353C"/>
    <w:rsid w:val="00F73638"/>
    <w:rsid w:val="00F7374F"/>
    <w:rsid w:val="00F73779"/>
    <w:rsid w:val="00F73ABD"/>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2DAB"/>
    <w:rsid w:val="00F83135"/>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34"/>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0E07"/>
    <w:rsid w:val="00FA0FC9"/>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330"/>
    <w:rsid w:val="00FA489E"/>
    <w:rsid w:val="00FA4BA7"/>
    <w:rsid w:val="00FA4D9B"/>
    <w:rsid w:val="00FA52BC"/>
    <w:rsid w:val="00FA593C"/>
    <w:rsid w:val="00FA5B5E"/>
    <w:rsid w:val="00FA6453"/>
    <w:rsid w:val="00FA6B50"/>
    <w:rsid w:val="00FA6CCD"/>
    <w:rsid w:val="00FA7156"/>
    <w:rsid w:val="00FA7479"/>
    <w:rsid w:val="00FA760F"/>
    <w:rsid w:val="00FA7840"/>
    <w:rsid w:val="00FA7A0F"/>
    <w:rsid w:val="00FB019F"/>
    <w:rsid w:val="00FB0844"/>
    <w:rsid w:val="00FB088E"/>
    <w:rsid w:val="00FB0F52"/>
    <w:rsid w:val="00FB11CA"/>
    <w:rsid w:val="00FB16A0"/>
    <w:rsid w:val="00FB1950"/>
    <w:rsid w:val="00FB1ACE"/>
    <w:rsid w:val="00FB1C84"/>
    <w:rsid w:val="00FB1DB1"/>
    <w:rsid w:val="00FB1FDF"/>
    <w:rsid w:val="00FB23F4"/>
    <w:rsid w:val="00FB35BA"/>
    <w:rsid w:val="00FB3649"/>
    <w:rsid w:val="00FB3AE7"/>
    <w:rsid w:val="00FB3FAE"/>
    <w:rsid w:val="00FB428A"/>
    <w:rsid w:val="00FB4447"/>
    <w:rsid w:val="00FB44C6"/>
    <w:rsid w:val="00FB4507"/>
    <w:rsid w:val="00FB46CA"/>
    <w:rsid w:val="00FB5C29"/>
    <w:rsid w:val="00FB5D30"/>
    <w:rsid w:val="00FB5DC7"/>
    <w:rsid w:val="00FB61EB"/>
    <w:rsid w:val="00FB69F2"/>
    <w:rsid w:val="00FB72DD"/>
    <w:rsid w:val="00FB76A8"/>
    <w:rsid w:val="00FC07D2"/>
    <w:rsid w:val="00FC0B77"/>
    <w:rsid w:val="00FC0EA8"/>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006"/>
    <w:rsid w:val="00FC622E"/>
    <w:rsid w:val="00FC63B6"/>
    <w:rsid w:val="00FC7138"/>
    <w:rsid w:val="00FC7194"/>
    <w:rsid w:val="00FC71B3"/>
    <w:rsid w:val="00FC77D8"/>
    <w:rsid w:val="00FC7BB4"/>
    <w:rsid w:val="00FD03E5"/>
    <w:rsid w:val="00FD081F"/>
    <w:rsid w:val="00FD0855"/>
    <w:rsid w:val="00FD0AC7"/>
    <w:rsid w:val="00FD0C54"/>
    <w:rsid w:val="00FD0D12"/>
    <w:rsid w:val="00FD0D53"/>
    <w:rsid w:val="00FD14E5"/>
    <w:rsid w:val="00FD1630"/>
    <w:rsid w:val="00FD1649"/>
    <w:rsid w:val="00FD1A67"/>
    <w:rsid w:val="00FD1B9D"/>
    <w:rsid w:val="00FD1F4A"/>
    <w:rsid w:val="00FD1FA7"/>
    <w:rsid w:val="00FD20D0"/>
    <w:rsid w:val="00FD2845"/>
    <w:rsid w:val="00FD2CBF"/>
    <w:rsid w:val="00FD30AB"/>
    <w:rsid w:val="00FD3E22"/>
    <w:rsid w:val="00FD44FF"/>
    <w:rsid w:val="00FD4A60"/>
    <w:rsid w:val="00FD4EDD"/>
    <w:rsid w:val="00FD55F1"/>
    <w:rsid w:val="00FD680B"/>
    <w:rsid w:val="00FD6AFE"/>
    <w:rsid w:val="00FD70C5"/>
    <w:rsid w:val="00FD7FDF"/>
    <w:rsid w:val="00FE0CE7"/>
    <w:rsid w:val="00FE0DB2"/>
    <w:rsid w:val="00FE10EA"/>
    <w:rsid w:val="00FE1EE7"/>
    <w:rsid w:val="00FE1F4E"/>
    <w:rsid w:val="00FE2463"/>
    <w:rsid w:val="00FE28E5"/>
    <w:rsid w:val="00FE3441"/>
    <w:rsid w:val="00FE37DB"/>
    <w:rsid w:val="00FE3AE6"/>
    <w:rsid w:val="00FE5081"/>
    <w:rsid w:val="00FE55FB"/>
    <w:rsid w:val="00FE5909"/>
    <w:rsid w:val="00FE5B2D"/>
    <w:rsid w:val="00FE5EA5"/>
    <w:rsid w:val="00FE6025"/>
    <w:rsid w:val="00FE646F"/>
    <w:rsid w:val="00FE647C"/>
    <w:rsid w:val="00FE68DC"/>
    <w:rsid w:val="00FE6DC8"/>
    <w:rsid w:val="00FE77A7"/>
    <w:rsid w:val="00FE7F9A"/>
    <w:rsid w:val="00FF0142"/>
    <w:rsid w:val="00FF03B8"/>
    <w:rsid w:val="00FF05DE"/>
    <w:rsid w:val="00FF0BC3"/>
    <w:rsid w:val="00FF0E8E"/>
    <w:rsid w:val="00FF0F4F"/>
    <w:rsid w:val="00FF10DD"/>
    <w:rsid w:val="00FF122E"/>
    <w:rsid w:val="00FF1250"/>
    <w:rsid w:val="00FF13D1"/>
    <w:rsid w:val="00FF1498"/>
    <w:rsid w:val="00FF3055"/>
    <w:rsid w:val="00FF37AE"/>
    <w:rsid w:val="00FF3826"/>
    <w:rsid w:val="00FF3C83"/>
    <w:rsid w:val="00FF3FEE"/>
    <w:rsid w:val="00FF466F"/>
    <w:rsid w:val="00FF4683"/>
    <w:rsid w:val="00FF4750"/>
    <w:rsid w:val="00FF4802"/>
    <w:rsid w:val="00FF4FF4"/>
    <w:rsid w:val="00FF5002"/>
    <w:rsid w:val="00FF522F"/>
    <w:rsid w:val="00FF55BE"/>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34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0D2AF3"/>
    <w:rPr>
      <w:color w:val="605E5C"/>
      <w:shd w:val="clear" w:color="auto" w:fill="E1DFDD"/>
    </w:rPr>
  </w:style>
  <w:style w:type="character" w:customStyle="1" w:styleId="B1Char">
    <w:name w:val="B1 Char"/>
    <w:qFormat/>
    <w:rsid w:val="003B3C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1168708">
      <w:bodyDiv w:val="1"/>
      <w:marLeft w:val="0"/>
      <w:marRight w:val="0"/>
      <w:marTop w:val="0"/>
      <w:marBottom w:val="0"/>
      <w:divBdr>
        <w:top w:val="none" w:sz="0" w:space="0" w:color="auto"/>
        <w:left w:val="none" w:sz="0" w:space="0" w:color="auto"/>
        <w:bottom w:val="none" w:sz="0" w:space="0" w:color="auto"/>
        <w:right w:val="none" w:sz="0" w:space="0" w:color="auto"/>
      </w:divBdr>
    </w:div>
    <w:div w:id="183788928">
      <w:bodyDiv w:val="1"/>
      <w:marLeft w:val="0"/>
      <w:marRight w:val="0"/>
      <w:marTop w:val="0"/>
      <w:marBottom w:val="0"/>
      <w:divBdr>
        <w:top w:val="none" w:sz="0" w:space="0" w:color="auto"/>
        <w:left w:val="none" w:sz="0" w:space="0" w:color="auto"/>
        <w:bottom w:val="none" w:sz="0" w:space="0" w:color="auto"/>
        <w:right w:val="none" w:sz="0" w:space="0" w:color="auto"/>
      </w:divBdr>
      <w:divsChild>
        <w:div w:id="337468695">
          <w:marLeft w:val="0"/>
          <w:marRight w:val="0"/>
          <w:marTop w:val="40"/>
          <w:marBottom w:val="60"/>
          <w:divBdr>
            <w:top w:val="none" w:sz="0" w:space="0" w:color="auto"/>
            <w:left w:val="none" w:sz="0" w:space="0" w:color="auto"/>
            <w:bottom w:val="none" w:sz="0" w:space="0" w:color="auto"/>
            <w:right w:val="none" w:sz="0" w:space="0" w:color="auto"/>
          </w:divBdr>
        </w:div>
        <w:div w:id="366566440">
          <w:marLeft w:val="0"/>
          <w:marRight w:val="0"/>
          <w:marTop w:val="40"/>
          <w:marBottom w:val="60"/>
          <w:divBdr>
            <w:top w:val="none" w:sz="0" w:space="0" w:color="auto"/>
            <w:left w:val="none" w:sz="0" w:space="0" w:color="auto"/>
            <w:bottom w:val="none" w:sz="0" w:space="0" w:color="auto"/>
            <w:right w:val="none" w:sz="0" w:space="0" w:color="auto"/>
          </w:divBdr>
        </w:div>
        <w:div w:id="566918607">
          <w:marLeft w:val="0"/>
          <w:marRight w:val="0"/>
          <w:marTop w:val="40"/>
          <w:marBottom w:val="60"/>
          <w:divBdr>
            <w:top w:val="none" w:sz="0" w:space="0" w:color="auto"/>
            <w:left w:val="none" w:sz="0" w:space="0" w:color="auto"/>
            <w:bottom w:val="none" w:sz="0" w:space="0" w:color="auto"/>
            <w:right w:val="none" w:sz="0" w:space="0" w:color="auto"/>
          </w:divBdr>
        </w:div>
        <w:div w:id="26486722">
          <w:marLeft w:val="0"/>
          <w:marRight w:val="0"/>
          <w:marTop w:val="40"/>
          <w:marBottom w:val="60"/>
          <w:divBdr>
            <w:top w:val="none" w:sz="0" w:space="0" w:color="auto"/>
            <w:left w:val="none" w:sz="0" w:space="0" w:color="auto"/>
            <w:bottom w:val="none" w:sz="0" w:space="0" w:color="auto"/>
            <w:right w:val="none" w:sz="0" w:space="0" w:color="auto"/>
          </w:divBdr>
        </w:div>
        <w:div w:id="1990787244">
          <w:marLeft w:val="0"/>
          <w:marRight w:val="0"/>
          <w:marTop w:val="40"/>
          <w:marBottom w:val="60"/>
          <w:divBdr>
            <w:top w:val="none" w:sz="0" w:space="0" w:color="auto"/>
            <w:left w:val="none" w:sz="0" w:space="0" w:color="auto"/>
            <w:bottom w:val="none" w:sz="0" w:space="0" w:color="auto"/>
            <w:right w:val="none" w:sz="0" w:space="0" w:color="auto"/>
          </w:divBdr>
        </w:div>
        <w:div w:id="285553410">
          <w:marLeft w:val="0"/>
          <w:marRight w:val="0"/>
          <w:marTop w:val="40"/>
          <w:marBottom w:val="60"/>
          <w:divBdr>
            <w:top w:val="none" w:sz="0" w:space="0" w:color="auto"/>
            <w:left w:val="none" w:sz="0" w:space="0" w:color="auto"/>
            <w:bottom w:val="none" w:sz="0" w:space="0" w:color="auto"/>
            <w:right w:val="none" w:sz="0" w:space="0" w:color="auto"/>
          </w:divBdr>
        </w:div>
        <w:div w:id="138574727">
          <w:marLeft w:val="0"/>
          <w:marRight w:val="0"/>
          <w:marTop w:val="40"/>
          <w:marBottom w:val="60"/>
          <w:divBdr>
            <w:top w:val="none" w:sz="0" w:space="0" w:color="auto"/>
            <w:left w:val="none" w:sz="0" w:space="0" w:color="auto"/>
            <w:bottom w:val="none" w:sz="0" w:space="0" w:color="auto"/>
            <w:right w:val="none" w:sz="0" w:space="0" w:color="auto"/>
          </w:divBdr>
        </w:div>
      </w:divsChild>
    </w:div>
    <w:div w:id="201409094">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6307456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81692622">
      <w:bodyDiv w:val="1"/>
      <w:marLeft w:val="0"/>
      <w:marRight w:val="0"/>
      <w:marTop w:val="0"/>
      <w:marBottom w:val="0"/>
      <w:divBdr>
        <w:top w:val="none" w:sz="0" w:space="0" w:color="auto"/>
        <w:left w:val="none" w:sz="0" w:space="0" w:color="auto"/>
        <w:bottom w:val="none" w:sz="0" w:space="0" w:color="auto"/>
        <w:right w:val="none" w:sz="0" w:space="0" w:color="auto"/>
      </w:divBdr>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63291027">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30511618">
      <w:bodyDiv w:val="1"/>
      <w:marLeft w:val="0"/>
      <w:marRight w:val="0"/>
      <w:marTop w:val="0"/>
      <w:marBottom w:val="0"/>
      <w:divBdr>
        <w:top w:val="none" w:sz="0" w:space="0" w:color="auto"/>
        <w:left w:val="none" w:sz="0" w:space="0" w:color="auto"/>
        <w:bottom w:val="none" w:sz="0" w:space="0" w:color="auto"/>
        <w:right w:val="none" w:sz="0" w:space="0" w:color="auto"/>
      </w:divBdr>
      <w:divsChild>
        <w:div w:id="677149752">
          <w:marLeft w:val="547"/>
          <w:marRight w:val="0"/>
          <w:marTop w:val="45"/>
          <w:marBottom w:val="45"/>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5708107">
      <w:bodyDiv w:val="1"/>
      <w:marLeft w:val="0"/>
      <w:marRight w:val="0"/>
      <w:marTop w:val="0"/>
      <w:marBottom w:val="0"/>
      <w:divBdr>
        <w:top w:val="none" w:sz="0" w:space="0" w:color="auto"/>
        <w:left w:val="none" w:sz="0" w:space="0" w:color="auto"/>
        <w:bottom w:val="none" w:sz="0" w:space="0" w:color="auto"/>
        <w:right w:val="none" w:sz="0" w:space="0" w:color="auto"/>
      </w:divBdr>
    </w:div>
    <w:div w:id="474834629">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485778131">
      <w:bodyDiv w:val="1"/>
      <w:marLeft w:val="0"/>
      <w:marRight w:val="0"/>
      <w:marTop w:val="0"/>
      <w:marBottom w:val="0"/>
      <w:divBdr>
        <w:top w:val="none" w:sz="0" w:space="0" w:color="auto"/>
        <w:left w:val="none" w:sz="0" w:space="0" w:color="auto"/>
        <w:bottom w:val="none" w:sz="0" w:space="0" w:color="auto"/>
        <w:right w:val="none" w:sz="0" w:space="0" w:color="auto"/>
      </w:divBdr>
    </w:div>
    <w:div w:id="495924364">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1164517">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52888329">
      <w:bodyDiv w:val="1"/>
      <w:marLeft w:val="0"/>
      <w:marRight w:val="0"/>
      <w:marTop w:val="0"/>
      <w:marBottom w:val="0"/>
      <w:divBdr>
        <w:top w:val="none" w:sz="0" w:space="0" w:color="auto"/>
        <w:left w:val="none" w:sz="0" w:space="0" w:color="auto"/>
        <w:bottom w:val="none" w:sz="0" w:space="0" w:color="auto"/>
        <w:right w:val="none" w:sz="0" w:space="0" w:color="auto"/>
      </w:divBdr>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67224588">
      <w:bodyDiv w:val="1"/>
      <w:marLeft w:val="0"/>
      <w:marRight w:val="0"/>
      <w:marTop w:val="0"/>
      <w:marBottom w:val="0"/>
      <w:divBdr>
        <w:top w:val="none" w:sz="0" w:space="0" w:color="auto"/>
        <w:left w:val="none" w:sz="0" w:space="0" w:color="auto"/>
        <w:bottom w:val="none" w:sz="0" w:space="0" w:color="auto"/>
        <w:right w:val="none" w:sz="0" w:space="0" w:color="auto"/>
      </w:divBdr>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75700859">
      <w:bodyDiv w:val="1"/>
      <w:marLeft w:val="0"/>
      <w:marRight w:val="0"/>
      <w:marTop w:val="0"/>
      <w:marBottom w:val="0"/>
      <w:divBdr>
        <w:top w:val="none" w:sz="0" w:space="0" w:color="auto"/>
        <w:left w:val="none" w:sz="0" w:space="0" w:color="auto"/>
        <w:bottom w:val="none" w:sz="0" w:space="0" w:color="auto"/>
        <w:right w:val="none" w:sz="0" w:space="0" w:color="auto"/>
      </w:divBdr>
      <w:divsChild>
        <w:div w:id="1423408228">
          <w:marLeft w:val="547"/>
          <w:marRight w:val="0"/>
          <w:marTop w:val="45"/>
          <w:marBottom w:val="45"/>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4483215">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207637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30693000">
      <w:bodyDiv w:val="1"/>
      <w:marLeft w:val="0"/>
      <w:marRight w:val="0"/>
      <w:marTop w:val="0"/>
      <w:marBottom w:val="0"/>
      <w:divBdr>
        <w:top w:val="none" w:sz="0" w:space="0" w:color="auto"/>
        <w:left w:val="none" w:sz="0" w:space="0" w:color="auto"/>
        <w:bottom w:val="none" w:sz="0" w:space="0" w:color="auto"/>
        <w:right w:val="none" w:sz="0" w:space="0" w:color="auto"/>
      </w:divBdr>
    </w:div>
    <w:div w:id="739524220">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83575166">
      <w:bodyDiv w:val="1"/>
      <w:marLeft w:val="0"/>
      <w:marRight w:val="0"/>
      <w:marTop w:val="0"/>
      <w:marBottom w:val="0"/>
      <w:divBdr>
        <w:top w:val="none" w:sz="0" w:space="0" w:color="auto"/>
        <w:left w:val="none" w:sz="0" w:space="0" w:color="auto"/>
        <w:bottom w:val="none" w:sz="0" w:space="0" w:color="auto"/>
        <w:right w:val="none" w:sz="0" w:space="0" w:color="auto"/>
      </w:divBdr>
      <w:divsChild>
        <w:div w:id="841311619">
          <w:marLeft w:val="547"/>
          <w:marRight w:val="0"/>
          <w:marTop w:val="45"/>
          <w:marBottom w:val="45"/>
          <w:divBdr>
            <w:top w:val="none" w:sz="0" w:space="0" w:color="auto"/>
            <w:left w:val="none" w:sz="0" w:space="0" w:color="auto"/>
            <w:bottom w:val="none" w:sz="0" w:space="0" w:color="auto"/>
            <w:right w:val="none" w:sz="0" w:space="0" w:color="auto"/>
          </w:divBdr>
        </w:div>
        <w:div w:id="2113624725">
          <w:marLeft w:val="821"/>
          <w:marRight w:val="0"/>
          <w:marTop w:val="30"/>
          <w:marBottom w:val="30"/>
          <w:divBdr>
            <w:top w:val="none" w:sz="0" w:space="0" w:color="auto"/>
            <w:left w:val="none" w:sz="0" w:space="0" w:color="auto"/>
            <w:bottom w:val="none" w:sz="0" w:space="0" w:color="auto"/>
            <w:right w:val="none" w:sz="0" w:space="0" w:color="auto"/>
          </w:divBdr>
        </w:div>
        <w:div w:id="861667883">
          <w:marLeft w:val="821"/>
          <w:marRight w:val="0"/>
          <w:marTop w:val="30"/>
          <w:marBottom w:val="3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797182902">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76041087">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831898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3657512">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28287450">
      <w:bodyDiv w:val="1"/>
      <w:marLeft w:val="0"/>
      <w:marRight w:val="0"/>
      <w:marTop w:val="0"/>
      <w:marBottom w:val="0"/>
      <w:divBdr>
        <w:top w:val="none" w:sz="0" w:space="0" w:color="auto"/>
        <w:left w:val="none" w:sz="0" w:space="0" w:color="auto"/>
        <w:bottom w:val="none" w:sz="0" w:space="0" w:color="auto"/>
        <w:right w:val="none" w:sz="0" w:space="0" w:color="auto"/>
      </w:divBdr>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0254495">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65804417">
      <w:bodyDiv w:val="1"/>
      <w:marLeft w:val="0"/>
      <w:marRight w:val="0"/>
      <w:marTop w:val="0"/>
      <w:marBottom w:val="0"/>
      <w:divBdr>
        <w:top w:val="none" w:sz="0" w:space="0" w:color="auto"/>
        <w:left w:val="none" w:sz="0" w:space="0" w:color="auto"/>
        <w:bottom w:val="none" w:sz="0" w:space="0" w:color="auto"/>
        <w:right w:val="none" w:sz="0" w:space="0" w:color="auto"/>
      </w:divBdr>
    </w:div>
    <w:div w:id="1492868698">
      <w:bodyDiv w:val="1"/>
      <w:marLeft w:val="0"/>
      <w:marRight w:val="0"/>
      <w:marTop w:val="0"/>
      <w:marBottom w:val="0"/>
      <w:divBdr>
        <w:top w:val="none" w:sz="0" w:space="0" w:color="auto"/>
        <w:left w:val="none" w:sz="0" w:space="0" w:color="auto"/>
        <w:bottom w:val="none" w:sz="0" w:space="0" w:color="auto"/>
        <w:right w:val="none" w:sz="0" w:space="0" w:color="auto"/>
      </w:divBdr>
    </w:div>
    <w:div w:id="1532258389">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0284344">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08081418">
      <w:bodyDiv w:val="1"/>
      <w:marLeft w:val="0"/>
      <w:marRight w:val="0"/>
      <w:marTop w:val="0"/>
      <w:marBottom w:val="0"/>
      <w:divBdr>
        <w:top w:val="none" w:sz="0" w:space="0" w:color="auto"/>
        <w:left w:val="none" w:sz="0" w:space="0" w:color="auto"/>
        <w:bottom w:val="none" w:sz="0" w:space="0" w:color="auto"/>
        <w:right w:val="none" w:sz="0" w:space="0" w:color="auto"/>
      </w:divBdr>
    </w:div>
    <w:div w:id="1614088657">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31473851">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201406">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787701710">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266002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021794">
      <w:bodyDiv w:val="1"/>
      <w:marLeft w:val="0"/>
      <w:marRight w:val="0"/>
      <w:marTop w:val="0"/>
      <w:marBottom w:val="0"/>
      <w:divBdr>
        <w:top w:val="none" w:sz="0" w:space="0" w:color="auto"/>
        <w:left w:val="none" w:sz="0" w:space="0" w:color="auto"/>
        <w:bottom w:val="none" w:sz="0" w:space="0" w:color="auto"/>
        <w:right w:val="none" w:sz="0" w:space="0" w:color="auto"/>
      </w:divBdr>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4653213">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 w:id="21444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6</TotalTime>
  <Pages>5</Pages>
  <Words>2335</Words>
  <Characters>13316</Characters>
  <Application>Microsoft Office Word</Application>
  <DocSecurity>0</DocSecurity>
  <Lines>110</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15620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3</cp:revision>
  <dcterms:created xsi:type="dcterms:W3CDTF">2025-03-28T03:16:00Z</dcterms:created>
  <dcterms:modified xsi:type="dcterms:W3CDTF">2025-03-28T03:29:00Z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