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62166" w14:textId="6C34CB7A" w:rsidR="004607C3" w:rsidRPr="00B46D26" w:rsidRDefault="004607C3">
      <w:pPr>
        <w:pStyle w:val="Header"/>
        <w:tabs>
          <w:tab w:val="clear" w:pos="8306"/>
          <w:tab w:val="right" w:pos="7088"/>
          <w:tab w:val="right" w:pos="9781"/>
        </w:tabs>
        <w:rPr>
          <w:rFonts w:ascii="Arial" w:hAnsi="Arial" w:cs="Arial"/>
          <w:b/>
          <w:bCs/>
          <w:sz w:val="28"/>
          <w:szCs w:val="24"/>
          <w:lang w:val="en-US"/>
        </w:rPr>
      </w:pPr>
      <w:r w:rsidRPr="00B46D26">
        <w:rPr>
          <w:rFonts w:ascii="Arial" w:hAnsi="Arial" w:cs="Arial"/>
          <w:b/>
          <w:bCs/>
          <w:sz w:val="28"/>
          <w:szCs w:val="24"/>
          <w:lang w:val="en-US"/>
        </w:rPr>
        <w:t>3GPP TSG-</w:t>
      </w:r>
      <w:r w:rsidR="00AA7858" w:rsidRPr="00B46D26">
        <w:rPr>
          <w:rFonts w:ascii="Arial" w:hAnsi="Arial" w:cs="Arial"/>
          <w:b/>
          <w:bCs/>
          <w:sz w:val="28"/>
          <w:szCs w:val="24"/>
          <w:lang w:val="en-US"/>
        </w:rPr>
        <w:t>RAN WG2 #129</w:t>
      </w:r>
      <w:r w:rsidR="00C16801" w:rsidRPr="00B46D26">
        <w:rPr>
          <w:rFonts w:ascii="Arial" w:hAnsi="Arial" w:cs="Arial"/>
          <w:b/>
          <w:bCs/>
          <w:sz w:val="28"/>
          <w:szCs w:val="24"/>
          <w:lang w:val="en-US"/>
        </w:rPr>
        <w:t>bis</w:t>
      </w:r>
      <w:r w:rsidRPr="00B46D26">
        <w:rPr>
          <w:rFonts w:ascii="Arial" w:hAnsi="Arial" w:cs="Arial"/>
          <w:b/>
          <w:bCs/>
          <w:sz w:val="28"/>
          <w:szCs w:val="24"/>
          <w:lang w:val="en-US"/>
        </w:rPr>
        <w:tab/>
      </w:r>
      <w:r w:rsidRPr="00B46D26">
        <w:rPr>
          <w:rFonts w:ascii="Arial" w:hAnsi="Arial" w:cs="Arial"/>
          <w:b/>
          <w:bCs/>
          <w:sz w:val="28"/>
          <w:szCs w:val="24"/>
          <w:lang w:val="en-US"/>
        </w:rPr>
        <w:tab/>
      </w:r>
      <w:r w:rsidRPr="00B46D26">
        <w:rPr>
          <w:rFonts w:ascii="Arial" w:hAnsi="Arial" w:cs="Arial"/>
          <w:b/>
          <w:bCs/>
          <w:sz w:val="28"/>
          <w:szCs w:val="24"/>
          <w:lang w:val="en-US"/>
        </w:rPr>
        <w:tab/>
      </w:r>
      <w:r w:rsidR="00DA6B12" w:rsidRPr="00B46D26">
        <w:rPr>
          <w:rFonts w:ascii="Arial" w:hAnsi="Arial" w:cs="Arial"/>
          <w:b/>
          <w:bCs/>
          <w:sz w:val="28"/>
          <w:szCs w:val="24"/>
          <w:lang w:val="en-US"/>
        </w:rPr>
        <w:t>R2-2501987</w:t>
      </w:r>
    </w:p>
    <w:p w14:paraId="1C162167" w14:textId="43DF7059" w:rsidR="00AA7858" w:rsidRPr="00F461DF" w:rsidRDefault="00C16801" w:rsidP="00AA7858">
      <w:pPr>
        <w:rPr>
          <w:rFonts w:ascii="Arial" w:hAnsi="Arial" w:cs="Arial"/>
          <w:b/>
          <w:bCs/>
          <w:sz w:val="28"/>
          <w:szCs w:val="24"/>
          <w:lang w:val="en-US"/>
        </w:rPr>
      </w:pPr>
      <w:r>
        <w:rPr>
          <w:rFonts w:ascii="Arial" w:hAnsi="Arial" w:cs="Arial"/>
          <w:b/>
          <w:bCs/>
          <w:sz w:val="28"/>
          <w:szCs w:val="24"/>
          <w:lang w:val="en-US"/>
        </w:rPr>
        <w:t>Wuhan</w:t>
      </w:r>
      <w:r w:rsidR="00AA7858" w:rsidRPr="00F461DF">
        <w:rPr>
          <w:rFonts w:ascii="Arial" w:hAnsi="Arial" w:cs="Arial"/>
          <w:b/>
          <w:bCs/>
          <w:sz w:val="28"/>
          <w:szCs w:val="24"/>
          <w:lang w:val="en-US"/>
        </w:rPr>
        <w:t xml:space="preserve">, </w:t>
      </w:r>
      <w:r>
        <w:rPr>
          <w:rFonts w:ascii="Arial" w:hAnsi="Arial" w:cs="Arial"/>
          <w:b/>
          <w:bCs/>
          <w:sz w:val="28"/>
          <w:szCs w:val="24"/>
          <w:lang w:val="en-US"/>
        </w:rPr>
        <w:t>China</w:t>
      </w:r>
      <w:r w:rsidR="00AA7858" w:rsidRPr="00F461DF">
        <w:rPr>
          <w:rFonts w:ascii="Arial" w:hAnsi="Arial" w:cs="Arial"/>
          <w:b/>
          <w:bCs/>
          <w:sz w:val="28"/>
          <w:szCs w:val="24"/>
          <w:lang w:val="en-US"/>
        </w:rPr>
        <w:t xml:space="preserve">, </w:t>
      </w:r>
      <w:r w:rsidR="001711FB">
        <w:rPr>
          <w:rFonts w:ascii="Arial" w:hAnsi="Arial" w:cs="Arial"/>
          <w:b/>
          <w:bCs/>
          <w:sz w:val="28"/>
          <w:szCs w:val="24"/>
          <w:lang w:val="en-US"/>
        </w:rPr>
        <w:t>April</w:t>
      </w:r>
      <w:r w:rsidR="00AA7858" w:rsidRPr="00F461DF">
        <w:rPr>
          <w:rFonts w:ascii="Arial" w:hAnsi="Arial" w:cs="Arial"/>
          <w:b/>
          <w:bCs/>
          <w:sz w:val="28"/>
          <w:szCs w:val="24"/>
          <w:lang w:val="en-US"/>
        </w:rPr>
        <w:t>. 7</w:t>
      </w:r>
      <w:r w:rsidR="00AA7858" w:rsidRPr="00F461DF">
        <w:rPr>
          <w:rFonts w:ascii="Arial" w:hAnsi="Arial" w:cs="Arial"/>
          <w:b/>
          <w:bCs/>
          <w:sz w:val="28"/>
          <w:szCs w:val="24"/>
          <w:vertAlign w:val="superscript"/>
          <w:lang w:val="en-US"/>
        </w:rPr>
        <w:t>th</w:t>
      </w:r>
      <w:r w:rsidR="00AA7858" w:rsidRPr="00F461DF">
        <w:rPr>
          <w:rFonts w:ascii="Arial" w:hAnsi="Arial" w:cs="Arial"/>
          <w:b/>
          <w:bCs/>
          <w:sz w:val="28"/>
          <w:szCs w:val="24"/>
          <w:lang w:val="en-US"/>
        </w:rPr>
        <w:t xml:space="preserve"> – </w:t>
      </w:r>
      <w:r w:rsidR="001711FB">
        <w:rPr>
          <w:rFonts w:ascii="Arial" w:hAnsi="Arial" w:cs="Arial"/>
          <w:b/>
          <w:bCs/>
          <w:sz w:val="28"/>
          <w:szCs w:val="24"/>
          <w:lang w:val="en-US"/>
        </w:rPr>
        <w:t>1</w:t>
      </w:r>
      <w:r w:rsidR="00AA7858" w:rsidRPr="00F461DF">
        <w:rPr>
          <w:rFonts w:ascii="Arial" w:hAnsi="Arial" w:cs="Arial"/>
          <w:b/>
          <w:bCs/>
          <w:sz w:val="28"/>
          <w:szCs w:val="24"/>
          <w:lang w:val="en-US"/>
        </w:rPr>
        <w:t>1</w:t>
      </w:r>
      <w:r w:rsidR="00AA7858" w:rsidRPr="00F461DF">
        <w:rPr>
          <w:rFonts w:ascii="Arial" w:hAnsi="Arial" w:cs="Arial"/>
          <w:b/>
          <w:bCs/>
          <w:sz w:val="28"/>
          <w:szCs w:val="24"/>
          <w:vertAlign w:val="superscript"/>
          <w:lang w:val="en-US"/>
        </w:rPr>
        <w:t>st</w:t>
      </w:r>
      <w:r w:rsidR="00AA7858" w:rsidRPr="00F461DF">
        <w:rPr>
          <w:rFonts w:ascii="Arial" w:hAnsi="Arial" w:cs="Arial"/>
          <w:b/>
          <w:bCs/>
          <w:sz w:val="28"/>
          <w:szCs w:val="24"/>
          <w:lang w:val="en-US"/>
        </w:rPr>
        <w:t>, 2025</w:t>
      </w:r>
    </w:p>
    <w:p w14:paraId="1C162168" w14:textId="77777777" w:rsidR="004607C3" w:rsidRPr="00F461DF" w:rsidRDefault="004607C3">
      <w:pPr>
        <w:rPr>
          <w:rFonts w:ascii="Arial" w:hAnsi="Arial" w:cs="Arial"/>
          <w:sz w:val="24"/>
          <w:szCs w:val="24"/>
          <w:lang w:val="en-US"/>
        </w:rPr>
      </w:pPr>
    </w:p>
    <w:p w14:paraId="1C162169" w14:textId="77777777" w:rsidR="004607C3" w:rsidRPr="00F461DF" w:rsidRDefault="005D20F1">
      <w:pPr>
        <w:spacing w:after="60"/>
        <w:ind w:left="1985" w:hanging="1985"/>
        <w:rPr>
          <w:rFonts w:ascii="Arial" w:hAnsi="Arial" w:cs="Arial"/>
          <w:bCs/>
          <w:sz w:val="24"/>
          <w:szCs w:val="24"/>
        </w:rPr>
      </w:pPr>
      <w:r w:rsidRPr="00F461DF">
        <w:rPr>
          <w:rFonts w:ascii="Arial" w:hAnsi="Arial" w:cs="Arial"/>
          <w:b/>
          <w:sz w:val="24"/>
          <w:szCs w:val="24"/>
        </w:rPr>
        <w:t>Agenda item</w:t>
      </w:r>
      <w:r w:rsidR="004607C3" w:rsidRPr="00F461DF">
        <w:rPr>
          <w:rFonts w:ascii="Arial" w:hAnsi="Arial" w:cs="Arial"/>
          <w:b/>
          <w:sz w:val="24"/>
          <w:szCs w:val="24"/>
        </w:rPr>
        <w:t>:</w:t>
      </w:r>
      <w:r w:rsidR="004607C3" w:rsidRPr="00F461DF">
        <w:rPr>
          <w:rFonts w:ascii="Arial" w:hAnsi="Arial" w:cs="Arial"/>
          <w:b/>
          <w:sz w:val="24"/>
          <w:szCs w:val="24"/>
        </w:rPr>
        <w:tab/>
      </w:r>
      <w:r w:rsidR="00AA7858" w:rsidRPr="00F461DF">
        <w:rPr>
          <w:rFonts w:ascii="Arial" w:hAnsi="Arial" w:cs="Arial"/>
          <w:b/>
          <w:sz w:val="24"/>
          <w:szCs w:val="24"/>
        </w:rPr>
        <w:t xml:space="preserve">8.2.3 </w:t>
      </w:r>
    </w:p>
    <w:p w14:paraId="1C16216A" w14:textId="77777777" w:rsidR="005D20F1" w:rsidRPr="00F461DF" w:rsidRDefault="005D20F1" w:rsidP="005D20F1">
      <w:pPr>
        <w:spacing w:after="60"/>
        <w:ind w:left="1985" w:hanging="1985"/>
        <w:rPr>
          <w:rFonts w:ascii="Arial" w:hAnsi="Arial" w:cs="Arial"/>
          <w:bCs/>
          <w:sz w:val="24"/>
          <w:szCs w:val="24"/>
        </w:rPr>
      </w:pPr>
      <w:r w:rsidRPr="00F461DF">
        <w:rPr>
          <w:rFonts w:ascii="Arial" w:hAnsi="Arial" w:cs="Arial"/>
          <w:b/>
          <w:sz w:val="24"/>
          <w:szCs w:val="24"/>
        </w:rPr>
        <w:t>Title:</w:t>
      </w:r>
      <w:r w:rsidRPr="00F461DF">
        <w:rPr>
          <w:rFonts w:ascii="Arial" w:hAnsi="Arial" w:cs="Arial"/>
          <w:b/>
          <w:sz w:val="24"/>
          <w:szCs w:val="24"/>
        </w:rPr>
        <w:tab/>
      </w:r>
      <w:r w:rsidR="0082605A" w:rsidRPr="00F461DF">
        <w:rPr>
          <w:rFonts w:ascii="Arial" w:hAnsi="Arial" w:cs="Arial"/>
          <w:b/>
          <w:sz w:val="24"/>
          <w:szCs w:val="24"/>
        </w:rPr>
        <w:t>Ambient</w:t>
      </w:r>
      <w:r w:rsidR="005A6CC1" w:rsidRPr="00F461DF">
        <w:rPr>
          <w:rFonts w:ascii="Arial" w:hAnsi="Arial" w:cs="Arial"/>
          <w:b/>
          <w:sz w:val="24"/>
          <w:szCs w:val="24"/>
        </w:rPr>
        <w:t xml:space="preserve">-IoT </w:t>
      </w:r>
      <w:r w:rsidR="0082605A" w:rsidRPr="00F461DF">
        <w:rPr>
          <w:rFonts w:ascii="Arial" w:hAnsi="Arial" w:cs="Arial"/>
          <w:b/>
          <w:sz w:val="24"/>
          <w:szCs w:val="24"/>
        </w:rPr>
        <w:t>R</w:t>
      </w:r>
      <w:r w:rsidR="005A6CC1" w:rsidRPr="00F461DF">
        <w:rPr>
          <w:rFonts w:ascii="Arial" w:hAnsi="Arial" w:cs="Arial"/>
          <w:b/>
          <w:sz w:val="24"/>
          <w:szCs w:val="24"/>
        </w:rPr>
        <w:t xml:space="preserve">andom </w:t>
      </w:r>
      <w:r w:rsidR="0082605A" w:rsidRPr="00F461DF">
        <w:rPr>
          <w:rFonts w:ascii="Arial" w:hAnsi="Arial" w:cs="Arial"/>
          <w:b/>
          <w:sz w:val="24"/>
          <w:szCs w:val="24"/>
        </w:rPr>
        <w:t>A</w:t>
      </w:r>
      <w:r w:rsidR="005A6CC1" w:rsidRPr="00F461DF">
        <w:rPr>
          <w:rFonts w:ascii="Arial" w:hAnsi="Arial" w:cs="Arial"/>
          <w:b/>
          <w:sz w:val="24"/>
          <w:szCs w:val="24"/>
        </w:rPr>
        <w:t>ccess</w:t>
      </w:r>
      <w:r w:rsidR="005A6CC1" w:rsidRPr="00F461DF">
        <w:rPr>
          <w:rFonts w:ascii="Arial" w:hAnsi="Arial" w:cs="Arial"/>
          <w:color w:val="FF0000"/>
          <w:sz w:val="24"/>
          <w:szCs w:val="24"/>
        </w:rPr>
        <w:t xml:space="preserve"> </w:t>
      </w:r>
    </w:p>
    <w:p w14:paraId="1C16216B" w14:textId="77777777" w:rsidR="004607C3" w:rsidRPr="002A716B" w:rsidRDefault="004607C3">
      <w:pPr>
        <w:spacing w:after="60"/>
        <w:ind w:left="1985" w:hanging="1985"/>
        <w:rPr>
          <w:rFonts w:ascii="Arial" w:hAnsi="Arial" w:cs="Arial"/>
          <w:b/>
          <w:sz w:val="24"/>
          <w:szCs w:val="24"/>
        </w:rPr>
      </w:pPr>
      <w:r w:rsidRPr="002A716B">
        <w:rPr>
          <w:rFonts w:ascii="Arial" w:hAnsi="Arial" w:cs="Arial"/>
          <w:b/>
          <w:sz w:val="24"/>
          <w:szCs w:val="24"/>
        </w:rPr>
        <w:t>Source:</w:t>
      </w:r>
      <w:r w:rsidRPr="002A716B">
        <w:rPr>
          <w:rFonts w:ascii="Arial" w:hAnsi="Arial" w:cs="Arial"/>
          <w:bCs/>
          <w:sz w:val="24"/>
          <w:szCs w:val="24"/>
        </w:rPr>
        <w:tab/>
      </w:r>
      <w:proofErr w:type="spellStart"/>
      <w:r w:rsidR="005A6CC1" w:rsidRPr="002A716B">
        <w:rPr>
          <w:rFonts w:ascii="Arial" w:hAnsi="Arial" w:cs="Arial"/>
          <w:b/>
          <w:sz w:val="24"/>
          <w:szCs w:val="24"/>
        </w:rPr>
        <w:t>Ofinno</w:t>
      </w:r>
      <w:proofErr w:type="spellEnd"/>
    </w:p>
    <w:p w14:paraId="1C16216C" w14:textId="77777777" w:rsidR="004607C3" w:rsidRPr="00F461DF" w:rsidRDefault="005D20F1">
      <w:pPr>
        <w:spacing w:after="60"/>
        <w:ind w:left="1985" w:hanging="1985"/>
        <w:rPr>
          <w:rFonts w:ascii="Arial" w:hAnsi="Arial" w:cs="Arial"/>
          <w:b/>
          <w:sz w:val="24"/>
          <w:szCs w:val="24"/>
        </w:rPr>
      </w:pPr>
      <w:r w:rsidRPr="00F461DF">
        <w:rPr>
          <w:rFonts w:ascii="Arial" w:hAnsi="Arial" w:cs="Arial"/>
          <w:b/>
          <w:sz w:val="24"/>
          <w:szCs w:val="24"/>
        </w:rPr>
        <w:t>Document for</w:t>
      </w:r>
      <w:r w:rsidR="004607C3" w:rsidRPr="00F461DF">
        <w:rPr>
          <w:rFonts w:ascii="Arial" w:hAnsi="Arial" w:cs="Arial"/>
          <w:b/>
          <w:sz w:val="24"/>
          <w:szCs w:val="24"/>
        </w:rPr>
        <w:t>:</w:t>
      </w:r>
      <w:r w:rsidR="004607C3" w:rsidRPr="00F461DF">
        <w:rPr>
          <w:rFonts w:ascii="Arial" w:hAnsi="Arial" w:cs="Arial"/>
          <w:bCs/>
          <w:sz w:val="24"/>
          <w:szCs w:val="24"/>
        </w:rPr>
        <w:tab/>
      </w:r>
      <w:r w:rsidR="0058361D" w:rsidRPr="00F461DF">
        <w:rPr>
          <w:rFonts w:ascii="Arial" w:hAnsi="Arial" w:cs="Arial"/>
          <w:b/>
          <w:sz w:val="24"/>
          <w:szCs w:val="24"/>
        </w:rPr>
        <w:t>Discussion</w:t>
      </w:r>
      <w:r w:rsidR="005A6CC1" w:rsidRPr="00F461DF">
        <w:rPr>
          <w:rFonts w:ascii="Arial" w:hAnsi="Arial" w:cs="Arial"/>
          <w:b/>
          <w:sz w:val="24"/>
          <w:szCs w:val="24"/>
        </w:rPr>
        <w:t xml:space="preserve"> and Decision</w:t>
      </w:r>
    </w:p>
    <w:p w14:paraId="1C16216D" w14:textId="77777777" w:rsidR="004607C3" w:rsidRDefault="005D20F1" w:rsidP="00F461DF">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rsidRPr="00F461DF">
        <w:rPr>
          <w:rFonts w:eastAsia="SimSun"/>
          <w:b w:val="0"/>
          <w:sz w:val="36"/>
          <w:lang w:val="en-US"/>
        </w:rPr>
        <w:t>Introduction</w:t>
      </w:r>
    </w:p>
    <w:p w14:paraId="1C16216E" w14:textId="77777777" w:rsidR="003773A9" w:rsidRDefault="003773A9" w:rsidP="002F076C">
      <w:pPr>
        <w:pStyle w:val="Mainbody"/>
        <w:rPr>
          <w:rFonts w:ascii="Times New Roman" w:hAnsi="Times New Roman" w:cs="Times New Roman"/>
          <w:lang w:val="en-US"/>
        </w:rPr>
      </w:pPr>
      <w:bookmarkStart w:id="0" w:name="_Hlk525462591"/>
      <w:r>
        <w:rPr>
          <w:rFonts w:ascii="Times New Roman" w:hAnsi="Times New Roman" w:cs="Times New Roman"/>
          <w:lang w:val="en-US"/>
        </w:rPr>
        <w:t>In Rel-19 a study item on Ambient IoT (</w:t>
      </w:r>
      <w:r w:rsidR="0022607E">
        <w:rPr>
          <w:rFonts w:ascii="Times New Roman" w:hAnsi="Times New Roman" w:cs="Times New Roman"/>
          <w:lang w:val="en-US"/>
        </w:rPr>
        <w:t>A</w:t>
      </w:r>
      <w:r w:rsidR="00E642CD">
        <w:rPr>
          <w:rFonts w:ascii="Times New Roman" w:hAnsi="Times New Roman" w:cs="Times New Roman"/>
          <w:lang w:val="en-US"/>
        </w:rPr>
        <w:t>-IoT</w:t>
      </w:r>
      <w:r>
        <w:rPr>
          <w:rFonts w:ascii="Times New Roman" w:hAnsi="Times New Roman" w:cs="Times New Roman"/>
          <w:lang w:val="en-US"/>
        </w:rPr>
        <w:t>) was concluded with the results captured in [1]. At RAN</w:t>
      </w:r>
      <w:r w:rsidR="00D57DA8">
        <w:rPr>
          <w:rFonts w:ascii="Times New Roman" w:hAnsi="Times New Roman" w:cs="Times New Roman"/>
          <w:lang w:val="en-US"/>
        </w:rPr>
        <w:t xml:space="preserve"> </w:t>
      </w:r>
      <w:r>
        <w:rPr>
          <w:rFonts w:ascii="Times New Roman" w:hAnsi="Times New Roman" w:cs="Times New Roman"/>
          <w:lang w:val="en-US"/>
        </w:rPr>
        <w:t xml:space="preserve">#106 a new work item was approved [2]. The </w:t>
      </w:r>
      <w:r w:rsidR="0096560B">
        <w:rPr>
          <w:rFonts w:ascii="Times New Roman" w:hAnsi="Times New Roman" w:cs="Times New Roman"/>
          <w:lang w:val="en-US"/>
        </w:rPr>
        <w:t xml:space="preserve">RAN2 scop </w:t>
      </w:r>
      <w:r>
        <w:rPr>
          <w:rFonts w:ascii="Times New Roman" w:hAnsi="Times New Roman" w:cs="Times New Roman"/>
          <w:lang w:val="en-US"/>
        </w:rPr>
        <w:t xml:space="preserve">in the WID </w:t>
      </w:r>
      <w:r w:rsidR="0096560B">
        <w:rPr>
          <w:rFonts w:ascii="Times New Roman" w:hAnsi="Times New Roman" w:cs="Times New Roman"/>
          <w:lang w:val="en-US"/>
        </w:rPr>
        <w:t>is</w:t>
      </w:r>
      <w:r>
        <w:rPr>
          <w:rFonts w:ascii="Times New Roman" w:hAnsi="Times New Roman" w:cs="Times New Roman"/>
          <w:lang w:val="en-US"/>
        </w:rPr>
        <w:t>:</w:t>
      </w:r>
    </w:p>
    <w:bookmarkEnd w:id="0"/>
    <w:p w14:paraId="1C16216F" w14:textId="77777777" w:rsidR="00584E55" w:rsidRDefault="00584E55" w:rsidP="002F076C">
      <w:pPr>
        <w:pStyle w:val="ListParagraph"/>
        <w:numPr>
          <w:ilvl w:val="0"/>
          <w:numId w:val="15"/>
        </w:numPr>
        <w:spacing w:before="120" w:after="0" w:line="360" w:lineRule="auto"/>
        <w:rPr>
          <w:lang w:val="en-US"/>
        </w:rPr>
      </w:pPr>
      <w:r>
        <w:rPr>
          <w:lang w:val="en-US"/>
        </w:rPr>
        <w:t>RAN2 scope:</w:t>
      </w:r>
    </w:p>
    <w:p w14:paraId="1C162170" w14:textId="77777777" w:rsidR="00584E55" w:rsidRDefault="00584E55" w:rsidP="002F076C">
      <w:pPr>
        <w:pStyle w:val="ListParagraph"/>
        <w:numPr>
          <w:ilvl w:val="1"/>
          <w:numId w:val="15"/>
        </w:numPr>
        <w:spacing w:before="120" w:after="0" w:line="360" w:lineRule="auto"/>
        <w:jc w:val="both"/>
      </w:pPr>
      <w:r>
        <w:t>Specify the necessary functions and procedures for an Ambient IoT compact protocol stack and lightweight signalling procedure to enable DO-DTT and DT data transmission:</w:t>
      </w:r>
    </w:p>
    <w:p w14:paraId="6DD2338C" w14:textId="77777777" w:rsidR="00B73C58" w:rsidRDefault="00584E55" w:rsidP="002F076C">
      <w:pPr>
        <w:pStyle w:val="ListParagraph"/>
        <w:numPr>
          <w:ilvl w:val="2"/>
          <w:numId w:val="16"/>
        </w:numPr>
        <w:spacing w:before="120" w:after="0" w:line="360" w:lineRule="auto"/>
        <w:jc w:val="both"/>
        <w:rPr>
          <w:lang w:val="en-US"/>
        </w:rPr>
      </w:pPr>
      <w:r w:rsidRPr="00B73C58">
        <w:rPr>
          <w:lang w:val="en-US"/>
        </w:rPr>
        <w:t xml:space="preserve">A-IoT </w:t>
      </w:r>
      <w:r>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1C162171" w14:textId="34107B9E" w:rsidR="00584E55" w:rsidRDefault="00584E55" w:rsidP="00B73C58">
      <w:pPr>
        <w:pStyle w:val="ListParagraph"/>
        <w:spacing w:before="120" w:after="0" w:line="360" w:lineRule="auto"/>
        <w:ind w:left="2160"/>
        <w:jc w:val="both"/>
        <w:rPr>
          <w:lang w:val="en-US"/>
        </w:rPr>
      </w:pPr>
      <w:r w:rsidRPr="00B73C58">
        <w:rPr>
          <w:lang w:val="en-US"/>
        </w:rPr>
        <w:t>Note: RAN2 aims to design a paging message format such that multiple identifiers can be contained in one paging message, for forward compatibility purposes.</w:t>
      </w:r>
    </w:p>
    <w:p w14:paraId="1C162172" w14:textId="77777777" w:rsidR="00584E55" w:rsidRDefault="00584E55" w:rsidP="002F076C">
      <w:pPr>
        <w:pStyle w:val="ListParagraph"/>
        <w:numPr>
          <w:ilvl w:val="2"/>
          <w:numId w:val="16"/>
        </w:numPr>
        <w:spacing w:before="120" w:after="0" w:line="360" w:lineRule="auto"/>
        <w:jc w:val="both"/>
        <w:rPr>
          <w:lang w:val="en-US"/>
        </w:rPr>
      </w:pPr>
      <w:r>
        <w:t xml:space="preserve">A-IoT </w:t>
      </w:r>
      <w:r>
        <w:rPr>
          <w:lang w:val="en-US"/>
        </w:rPr>
        <w:t>Random access, including re-access for failure handling. Contention-based and contention-free cases are supported. For the contention-based random access, only Solution 1 (3-step only) is included (unless RAN2 decides to use Solution 3 (unified solution) by RAN2#129).</w:t>
      </w:r>
    </w:p>
    <w:p w14:paraId="1C162173" w14:textId="77777777" w:rsidR="00584E55" w:rsidRDefault="00584E55" w:rsidP="002F076C">
      <w:pPr>
        <w:pStyle w:val="ListParagraph"/>
        <w:numPr>
          <w:ilvl w:val="2"/>
          <w:numId w:val="16"/>
        </w:numPr>
        <w:spacing w:before="120" w:after="0" w:line="360" w:lineRule="auto"/>
        <w:jc w:val="both"/>
        <w:rPr>
          <w:lang w:val="en-US"/>
        </w:rPr>
      </w:pPr>
      <w:r>
        <w:t xml:space="preserve">A-IoT </w:t>
      </w:r>
      <w:r>
        <w:rPr>
          <w:lang w:val="en-US"/>
        </w:rPr>
        <w:t>data transmission, including data (re-)transmission for failure handling.</w:t>
      </w:r>
      <w:r>
        <w:t xml:space="preserve"> Segmentation is supported at least in D2R.</w:t>
      </w:r>
    </w:p>
    <w:p w14:paraId="1C162174" w14:textId="77777777" w:rsidR="00584E55" w:rsidRPr="00483492" w:rsidRDefault="00584E55" w:rsidP="002F076C">
      <w:pPr>
        <w:pStyle w:val="ListParagraph"/>
        <w:numPr>
          <w:ilvl w:val="2"/>
          <w:numId w:val="16"/>
        </w:numPr>
        <w:spacing w:before="120" w:after="0" w:line="360" w:lineRule="auto"/>
        <w:jc w:val="both"/>
        <w:rPr>
          <w:lang w:val="en-US"/>
        </w:rPr>
      </w:pPr>
      <w:r>
        <w:t>Only MAC layer is included</w:t>
      </w:r>
    </w:p>
    <w:p w14:paraId="1C1621B9" w14:textId="7E35688F" w:rsidR="0096560B" w:rsidRDefault="00550EAB" w:rsidP="00C94329">
      <w:pPr>
        <w:pStyle w:val="Mainbody"/>
        <w:jc w:val="both"/>
        <w:rPr>
          <w:rFonts w:ascii="Times New Roman" w:hAnsi="Times New Roman" w:cs="Times New Roman"/>
          <w:lang w:val="en-US"/>
        </w:rPr>
      </w:pPr>
      <w:r>
        <w:rPr>
          <w:rFonts w:ascii="Times New Roman" w:hAnsi="Times New Roman" w:cs="Times New Roman"/>
          <w:lang w:val="en-US"/>
        </w:rPr>
        <w:t>An</w:t>
      </w:r>
      <w:r w:rsidRPr="00412AD9">
        <w:rPr>
          <w:rFonts w:ascii="Times New Roman" w:hAnsi="Times New Roman" w:cs="Times New Roman"/>
          <w:lang w:val="en-US"/>
        </w:rPr>
        <w:t xml:space="preserve"> email discussion [POST129][</w:t>
      </w:r>
      <w:proofErr w:type="gramStart"/>
      <w:r w:rsidRPr="00412AD9">
        <w:rPr>
          <w:rFonts w:ascii="Times New Roman" w:hAnsi="Times New Roman" w:cs="Times New Roman"/>
          <w:lang w:val="en-US"/>
        </w:rPr>
        <w:t>036][</w:t>
      </w:r>
      <w:proofErr w:type="spellStart"/>
      <w:proofErr w:type="gramEnd"/>
      <w:r w:rsidRPr="00412AD9">
        <w:rPr>
          <w:rFonts w:ascii="Times New Roman" w:hAnsi="Times New Roman" w:cs="Times New Roman"/>
          <w:lang w:val="en-US"/>
        </w:rPr>
        <w:t>AIoT</w:t>
      </w:r>
      <w:proofErr w:type="spellEnd"/>
      <w:r w:rsidRPr="00412AD9">
        <w:rPr>
          <w:rFonts w:ascii="Times New Roman" w:hAnsi="Times New Roman" w:cs="Times New Roman"/>
          <w:lang w:val="en-US"/>
        </w:rPr>
        <w:t xml:space="preserve">] </w:t>
      </w:r>
      <w:r>
        <w:rPr>
          <w:rFonts w:ascii="Times New Roman" w:hAnsi="Times New Roman" w:cs="Times New Roman"/>
          <w:lang w:val="en-US"/>
        </w:rPr>
        <w:t xml:space="preserve">discusses options </w:t>
      </w:r>
      <w:r w:rsidR="00453961">
        <w:rPr>
          <w:rFonts w:ascii="Times New Roman" w:hAnsi="Times New Roman" w:cs="Times New Roman"/>
          <w:lang w:val="en-US"/>
        </w:rPr>
        <w:t>for the</w:t>
      </w:r>
      <w:r>
        <w:rPr>
          <w:rFonts w:ascii="Times New Roman" w:hAnsi="Times New Roman" w:cs="Times New Roman"/>
          <w:lang w:val="en-US"/>
        </w:rPr>
        <w:t xml:space="preserve"> AS ID to be used for CFRA and CBRA. </w:t>
      </w:r>
      <w:r w:rsidR="0096560B">
        <w:rPr>
          <w:rFonts w:ascii="Times New Roman" w:hAnsi="Times New Roman" w:cs="Times New Roman"/>
          <w:lang w:val="en-US"/>
        </w:rPr>
        <w:t xml:space="preserve">This contribution </w:t>
      </w:r>
      <w:r>
        <w:rPr>
          <w:rFonts w:ascii="Times New Roman" w:hAnsi="Times New Roman" w:cs="Times New Roman"/>
          <w:lang w:val="en-US"/>
        </w:rPr>
        <w:t xml:space="preserve">provides </w:t>
      </w:r>
      <w:r w:rsidR="0096560B">
        <w:rPr>
          <w:rFonts w:ascii="Times New Roman" w:hAnsi="Times New Roman" w:cs="Times New Roman"/>
          <w:lang w:val="en-US"/>
        </w:rPr>
        <w:t xml:space="preserve">our views </w:t>
      </w:r>
      <w:r>
        <w:rPr>
          <w:rFonts w:ascii="Times New Roman" w:hAnsi="Times New Roman" w:cs="Times New Roman"/>
          <w:lang w:val="en-US"/>
        </w:rPr>
        <w:t>on other topics also related to</w:t>
      </w:r>
      <w:r w:rsidR="0096560B">
        <w:rPr>
          <w:rFonts w:ascii="Times New Roman" w:hAnsi="Times New Roman" w:cs="Times New Roman"/>
          <w:lang w:val="en-US"/>
        </w:rPr>
        <w:t xml:space="preserve"> </w:t>
      </w:r>
      <w:r w:rsidR="00303F4B">
        <w:rPr>
          <w:rFonts w:ascii="Times New Roman" w:hAnsi="Times New Roman" w:cs="Times New Roman"/>
          <w:lang w:val="en-US"/>
        </w:rPr>
        <w:t xml:space="preserve">the A-IoT </w:t>
      </w:r>
      <w:r w:rsidR="0096560B">
        <w:rPr>
          <w:rFonts w:ascii="Times New Roman" w:hAnsi="Times New Roman" w:cs="Times New Roman"/>
          <w:lang w:val="en-US"/>
        </w:rPr>
        <w:t>random access</w:t>
      </w:r>
      <w:r>
        <w:t xml:space="preserve">: </w:t>
      </w:r>
      <w:r w:rsidR="00412AD9" w:rsidRPr="00412AD9">
        <w:rPr>
          <w:rFonts w:ascii="Times New Roman" w:hAnsi="Times New Roman" w:cs="Times New Roman"/>
          <w:lang w:val="en-US"/>
        </w:rPr>
        <w:t>transaction ID</w:t>
      </w:r>
      <w:r>
        <w:rPr>
          <w:rFonts w:ascii="Times New Roman" w:hAnsi="Times New Roman" w:cs="Times New Roman"/>
          <w:lang w:val="en-US"/>
        </w:rPr>
        <w:t xml:space="preserve"> associated to a A</w:t>
      </w:r>
      <w:r w:rsidR="00643524">
        <w:rPr>
          <w:rFonts w:ascii="Times New Roman" w:hAnsi="Times New Roman" w:cs="Times New Roman"/>
          <w:lang w:val="en-US"/>
        </w:rPr>
        <w:t>-</w:t>
      </w:r>
      <w:r>
        <w:rPr>
          <w:rFonts w:ascii="Times New Roman" w:hAnsi="Times New Roman" w:cs="Times New Roman"/>
          <w:lang w:val="en-US"/>
        </w:rPr>
        <w:t xml:space="preserve">IoT </w:t>
      </w:r>
      <w:r w:rsidR="00453961">
        <w:rPr>
          <w:rFonts w:ascii="Times New Roman" w:hAnsi="Times New Roman" w:cs="Times New Roman"/>
          <w:lang w:val="en-US"/>
        </w:rPr>
        <w:t>s</w:t>
      </w:r>
      <w:r>
        <w:rPr>
          <w:rFonts w:ascii="Times New Roman" w:hAnsi="Times New Roman" w:cs="Times New Roman"/>
          <w:lang w:val="en-US"/>
        </w:rPr>
        <w:t>ervice</w:t>
      </w:r>
      <w:r w:rsidR="00412AD9" w:rsidRPr="00412AD9">
        <w:rPr>
          <w:rFonts w:ascii="Times New Roman" w:hAnsi="Times New Roman" w:cs="Times New Roman"/>
          <w:lang w:val="en-US"/>
        </w:rPr>
        <w:t xml:space="preserve">, </w:t>
      </w:r>
      <w:r w:rsidRPr="00550EAB">
        <w:rPr>
          <w:rFonts w:ascii="Times New Roman" w:hAnsi="Times New Roman" w:cs="Times New Roman"/>
          <w:lang w:val="en-US"/>
        </w:rPr>
        <w:t>resource</w:t>
      </w:r>
      <w:r>
        <w:rPr>
          <w:rFonts w:ascii="Times New Roman" w:hAnsi="Times New Roman" w:cs="Times New Roman"/>
          <w:lang w:val="en-US"/>
        </w:rPr>
        <w:t xml:space="preserve"> information to be used by Msg1</w:t>
      </w:r>
      <w:r w:rsidR="00412AD9" w:rsidRPr="00412AD9">
        <w:rPr>
          <w:rFonts w:ascii="Times New Roman" w:hAnsi="Times New Roman" w:cs="Times New Roman"/>
          <w:lang w:val="en-US"/>
        </w:rPr>
        <w:t xml:space="preserve">, monitoring </w:t>
      </w:r>
      <w:r>
        <w:rPr>
          <w:rFonts w:ascii="Times New Roman" w:hAnsi="Times New Roman" w:cs="Times New Roman"/>
          <w:lang w:val="en-US"/>
        </w:rPr>
        <w:t xml:space="preserve">operation </w:t>
      </w:r>
      <w:r w:rsidR="00412AD9" w:rsidRPr="00412AD9">
        <w:rPr>
          <w:rFonts w:ascii="Times New Roman" w:hAnsi="Times New Roman" w:cs="Times New Roman"/>
          <w:lang w:val="en-US"/>
        </w:rPr>
        <w:t xml:space="preserve">of </w:t>
      </w:r>
      <w:r>
        <w:rPr>
          <w:rFonts w:ascii="Times New Roman" w:hAnsi="Times New Roman" w:cs="Times New Roman"/>
          <w:lang w:val="en-US"/>
        </w:rPr>
        <w:t xml:space="preserve">the re-transmitted </w:t>
      </w:r>
      <w:r w:rsidR="00412AD9" w:rsidRPr="00412AD9">
        <w:rPr>
          <w:rFonts w:ascii="Times New Roman" w:hAnsi="Times New Roman" w:cs="Times New Roman"/>
          <w:lang w:val="en-US"/>
        </w:rPr>
        <w:t xml:space="preserve">Msg2 and </w:t>
      </w:r>
      <w:r w:rsidR="00412AD9" w:rsidRPr="00550EAB">
        <w:rPr>
          <w:rFonts w:ascii="Times New Roman" w:hAnsi="Times New Roman" w:cs="Times New Roman"/>
          <w:lang w:val="en-US"/>
        </w:rPr>
        <w:t>Msg1/2</w:t>
      </w:r>
      <w:r>
        <w:rPr>
          <w:rFonts w:ascii="Times New Roman" w:hAnsi="Times New Roman" w:cs="Times New Roman"/>
          <w:lang w:val="en-US"/>
        </w:rPr>
        <w:t xml:space="preserve"> association</w:t>
      </w:r>
      <w:r w:rsidR="00412AD9" w:rsidRPr="00550EAB">
        <w:rPr>
          <w:rFonts w:ascii="Times New Roman" w:hAnsi="Times New Roman" w:cs="Times New Roman"/>
          <w:lang w:val="en-US"/>
        </w:rPr>
        <w:t>.</w:t>
      </w:r>
    </w:p>
    <w:p w14:paraId="1C1621BA" w14:textId="77777777" w:rsidR="00332FA3" w:rsidRPr="00332FA3" w:rsidRDefault="00332FA3" w:rsidP="00F461DF">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rsidRPr="00F461DF">
        <w:rPr>
          <w:rFonts w:eastAsia="SimSun"/>
          <w:b w:val="0"/>
          <w:sz w:val="36"/>
          <w:lang w:val="en-US"/>
        </w:rPr>
        <w:t>Discussion</w:t>
      </w:r>
    </w:p>
    <w:p w14:paraId="5CB73B5E" w14:textId="34791C7E" w:rsidR="00B66AAE" w:rsidRPr="004469AB" w:rsidRDefault="00B66AAE" w:rsidP="004469AB">
      <w:pPr>
        <w:pStyle w:val="Heading2"/>
        <w:rPr>
          <w:bCs/>
          <w:sz w:val="32"/>
          <w:szCs w:val="32"/>
        </w:rPr>
      </w:pPr>
      <w:r w:rsidRPr="004469AB">
        <w:rPr>
          <w:b w:val="0"/>
          <w:bCs/>
          <w:sz w:val="32"/>
          <w:szCs w:val="32"/>
        </w:rPr>
        <w:t>Transaction ID</w:t>
      </w:r>
      <w:r w:rsidR="00CD650F">
        <w:rPr>
          <w:b w:val="0"/>
          <w:bCs/>
          <w:sz w:val="32"/>
          <w:szCs w:val="32"/>
        </w:rPr>
        <w:t xml:space="preserve"> (associated to an A</w:t>
      </w:r>
      <w:r w:rsidR="007B4502">
        <w:rPr>
          <w:b w:val="0"/>
          <w:bCs/>
          <w:sz w:val="32"/>
          <w:szCs w:val="32"/>
        </w:rPr>
        <w:t>-</w:t>
      </w:r>
      <w:r w:rsidR="00CD650F">
        <w:rPr>
          <w:b w:val="0"/>
          <w:bCs/>
          <w:sz w:val="32"/>
          <w:szCs w:val="32"/>
        </w:rPr>
        <w:t>IoT Service)</w:t>
      </w:r>
    </w:p>
    <w:p w14:paraId="7C6D674D" w14:textId="6D66C6D7" w:rsidR="00B66AAE" w:rsidRDefault="00B66AAE" w:rsidP="002F076C">
      <w:pPr>
        <w:pStyle w:val="Mainbody"/>
        <w:spacing w:afterLines="60" w:after="144"/>
        <w:rPr>
          <w:rFonts w:ascii="Times New Roman" w:hAnsi="Times New Roman" w:cs="Times New Roman"/>
        </w:rPr>
      </w:pPr>
      <w:r>
        <w:rPr>
          <w:rFonts w:ascii="Times New Roman" w:hAnsi="Times New Roman" w:cs="Times New Roman"/>
        </w:rPr>
        <w:t>In RAN2, the following agreements were made</w:t>
      </w:r>
      <w:r w:rsidR="002531EB">
        <w:rPr>
          <w:rFonts w:ascii="Times New Roman" w:hAnsi="Times New Roman" w:cs="Times New Roman"/>
        </w:rPr>
        <w:t xml:space="preserve"> in relation to the</w:t>
      </w:r>
      <w:r w:rsidR="001F4F9E">
        <w:rPr>
          <w:rFonts w:ascii="Times New Roman" w:hAnsi="Times New Roman" w:cs="Times New Roman"/>
        </w:rPr>
        <w:t xml:space="preserve"> A</w:t>
      </w:r>
      <w:r w:rsidR="007B4502">
        <w:rPr>
          <w:rFonts w:ascii="Times New Roman" w:hAnsi="Times New Roman" w:cs="Times New Roman"/>
        </w:rPr>
        <w:t>-</w:t>
      </w:r>
      <w:r w:rsidR="001F4F9E">
        <w:rPr>
          <w:rFonts w:ascii="Times New Roman" w:hAnsi="Times New Roman" w:cs="Times New Roman"/>
        </w:rPr>
        <w:t>IoT</w:t>
      </w:r>
      <w:r w:rsidR="002531EB">
        <w:rPr>
          <w:rFonts w:ascii="Times New Roman" w:hAnsi="Times New Roman" w:cs="Times New Roman"/>
        </w:rPr>
        <w:t xml:space="preserve"> transactions/services</w:t>
      </w:r>
      <w:r>
        <w:rPr>
          <w:rFonts w:ascii="Times New Roman" w:hAnsi="Times New Roman" w:cs="Times New Roman"/>
        </w:rPr>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B66AAE" w14:paraId="706F8737" w14:textId="77777777" w:rsidTr="006F286F">
        <w:tc>
          <w:tcPr>
            <w:tcW w:w="10216" w:type="dxa"/>
            <w:shd w:val="clear" w:color="auto" w:fill="auto"/>
          </w:tcPr>
          <w:p w14:paraId="0C20F33B" w14:textId="77777777" w:rsidR="00B66AAE" w:rsidRPr="00341D6B" w:rsidRDefault="00B66AAE" w:rsidP="006F286F">
            <w:pPr>
              <w:pStyle w:val="Agreement"/>
              <w:numPr>
                <w:ilvl w:val="0"/>
                <w:numId w:val="0"/>
              </w:numPr>
              <w:ind w:left="360" w:hanging="360"/>
              <w:rPr>
                <w:rFonts w:ascii="Times New Roman" w:hAnsi="Times New Roman"/>
              </w:rPr>
            </w:pPr>
            <w:r w:rsidRPr="002F076C">
              <w:rPr>
                <w:rFonts w:ascii="Times New Roman" w:hAnsi="Times New Roman"/>
                <w:highlight w:val="green"/>
              </w:rPr>
              <w:t>Agreements on paging (RAN2 #128)</w:t>
            </w:r>
          </w:p>
          <w:p w14:paraId="671FD474" w14:textId="77777777" w:rsidR="00B66AAE" w:rsidRPr="00341D6B" w:rsidRDefault="00B66AAE" w:rsidP="006F286F">
            <w:pPr>
              <w:pStyle w:val="Agreement"/>
              <w:numPr>
                <w:ilvl w:val="0"/>
                <w:numId w:val="30"/>
              </w:numPr>
              <w:ind w:left="360"/>
              <w:rPr>
                <w:rFonts w:ascii="Times New Roman" w:hAnsi="Times New Roman"/>
                <w:b w:val="0"/>
                <w:bCs/>
              </w:rPr>
            </w:pPr>
            <w:r w:rsidRPr="006F286F">
              <w:rPr>
                <w:rFonts w:ascii="Times New Roman" w:hAnsi="Times New Roman"/>
                <w:b w:val="0"/>
                <w:bCs/>
                <w:highlight w:val="yellow"/>
              </w:rPr>
              <w:t>An ID in paging message is beneficial to avoid duplicated response for same service request</w:t>
            </w:r>
            <w:r w:rsidRPr="00A5559C">
              <w:rPr>
                <w:rFonts w:ascii="Times New Roman" w:hAnsi="Times New Roman"/>
                <w:b w:val="0"/>
                <w:bCs/>
              </w:rPr>
              <w:t>. FFS whether ID is generated by the reader or CN. FFS on the ID size</w:t>
            </w:r>
            <w:r w:rsidRPr="00341D6B">
              <w:rPr>
                <w:rFonts w:ascii="Times New Roman" w:hAnsi="Times New Roman"/>
                <w:b w:val="0"/>
                <w:bCs/>
              </w:rPr>
              <w:t xml:space="preserve">.    </w:t>
            </w:r>
          </w:p>
          <w:p w14:paraId="1AFA721A" w14:textId="69609350" w:rsidR="00B66AAE" w:rsidRPr="002F076C" w:rsidRDefault="00B66AAE" w:rsidP="002F076C">
            <w:pPr>
              <w:pStyle w:val="Agreement"/>
              <w:numPr>
                <w:ilvl w:val="0"/>
                <w:numId w:val="30"/>
              </w:numPr>
              <w:ind w:left="360"/>
              <w:rPr>
                <w:rFonts w:ascii="Times New Roman" w:hAnsi="Times New Roman"/>
                <w:b w:val="0"/>
                <w:bCs/>
              </w:rPr>
            </w:pPr>
            <w:r w:rsidRPr="00A5559C">
              <w:rPr>
                <w:rFonts w:ascii="Times New Roman" w:hAnsi="Times New Roman"/>
                <w:b w:val="0"/>
                <w:bCs/>
              </w:rPr>
              <w:t>2</w:t>
            </w:r>
            <w:r w:rsidRPr="00A5559C">
              <w:rPr>
                <w:rFonts w:ascii="Times New Roman" w:hAnsi="Times New Roman"/>
                <w:b w:val="0"/>
                <w:bCs/>
              </w:rPr>
              <w:tab/>
              <w:t>Capture the scenario that different readers may page the same device for same service request.  We will discuss this in WI phase (if in scope of WI) and consider progress from all the</w:t>
            </w:r>
            <w:r>
              <w:rPr>
                <w:rFonts w:ascii="Times New Roman" w:hAnsi="Times New Roman"/>
                <w:b w:val="0"/>
                <w:bCs/>
              </w:rPr>
              <w:t xml:space="preserve"> WG</w:t>
            </w:r>
            <w:r w:rsidRPr="00341D6B">
              <w:rPr>
                <w:rFonts w:ascii="Times New Roman" w:hAnsi="Times New Roman"/>
                <w:b w:val="0"/>
                <w:bCs/>
              </w:rPr>
              <w:t xml:space="preserve">.  </w:t>
            </w:r>
          </w:p>
          <w:p w14:paraId="14F8040C" w14:textId="77777777" w:rsidR="00B66AAE" w:rsidRPr="00341D6B" w:rsidRDefault="00B66AAE" w:rsidP="006F286F">
            <w:pPr>
              <w:pStyle w:val="Agreement"/>
              <w:numPr>
                <w:ilvl w:val="0"/>
                <w:numId w:val="0"/>
              </w:numPr>
              <w:ind w:left="360" w:hanging="360"/>
              <w:rPr>
                <w:rFonts w:ascii="Times New Roman" w:hAnsi="Times New Roman"/>
              </w:rPr>
            </w:pPr>
            <w:r w:rsidRPr="002F076C">
              <w:rPr>
                <w:rFonts w:ascii="Times New Roman" w:hAnsi="Times New Roman"/>
                <w:highlight w:val="green"/>
              </w:rPr>
              <w:lastRenderedPageBreak/>
              <w:t>Agreements (RAN2 #129)</w:t>
            </w:r>
          </w:p>
          <w:p w14:paraId="09C00778" w14:textId="77777777" w:rsidR="00B66AAE" w:rsidRPr="00341D6B" w:rsidRDefault="00B66AAE" w:rsidP="002F076C">
            <w:pPr>
              <w:pStyle w:val="Agreement"/>
              <w:numPr>
                <w:ilvl w:val="0"/>
                <w:numId w:val="42"/>
              </w:numPr>
              <w:ind w:left="360"/>
              <w:rPr>
                <w:rFonts w:ascii="Times New Roman" w:hAnsi="Times New Roman"/>
                <w:b w:val="0"/>
                <w:bCs/>
              </w:rPr>
            </w:pPr>
            <w:r w:rsidRPr="004469AB">
              <w:rPr>
                <w:rFonts w:ascii="Times New Roman" w:hAnsi="Times New Roman"/>
                <w:b w:val="0"/>
                <w:bCs/>
                <w:highlight w:val="yellow"/>
              </w:rPr>
              <w:t>Parallel service requests</w:t>
            </w:r>
            <w:r w:rsidRPr="00341D6B">
              <w:rPr>
                <w:rFonts w:ascii="Times New Roman" w:hAnsi="Times New Roman"/>
                <w:b w:val="0"/>
                <w:bCs/>
              </w:rPr>
              <w:t xml:space="preserve"> by the same reader </w:t>
            </w:r>
            <w:proofErr w:type="gramStart"/>
            <w:r w:rsidRPr="00341D6B">
              <w:rPr>
                <w:rFonts w:ascii="Times New Roman" w:hAnsi="Times New Roman"/>
                <w:b w:val="0"/>
                <w:bCs/>
              </w:rPr>
              <w:t>is</w:t>
            </w:r>
            <w:proofErr w:type="gramEnd"/>
            <w:r w:rsidRPr="00341D6B">
              <w:rPr>
                <w:rFonts w:ascii="Times New Roman" w:hAnsi="Times New Roman"/>
                <w:b w:val="0"/>
                <w:bCs/>
              </w:rPr>
              <w:t xml:space="preserve"> </w:t>
            </w:r>
            <w:r w:rsidRPr="004469AB">
              <w:rPr>
                <w:rFonts w:ascii="Times New Roman" w:hAnsi="Times New Roman"/>
                <w:b w:val="0"/>
                <w:bCs/>
                <w:highlight w:val="yellow"/>
              </w:rPr>
              <w:t>not supported</w:t>
            </w:r>
            <w:r w:rsidRPr="00341D6B">
              <w:rPr>
                <w:rFonts w:ascii="Times New Roman" w:hAnsi="Times New Roman"/>
                <w:b w:val="0"/>
                <w:bCs/>
              </w:rPr>
              <w:t xml:space="preserve">.    </w:t>
            </w:r>
          </w:p>
          <w:p w14:paraId="26EB4888" w14:textId="77777777" w:rsidR="00B66AAE" w:rsidRPr="00341D6B" w:rsidRDefault="00B66AAE" w:rsidP="002F076C">
            <w:pPr>
              <w:pStyle w:val="Agreement"/>
              <w:numPr>
                <w:ilvl w:val="0"/>
                <w:numId w:val="42"/>
              </w:numPr>
              <w:ind w:left="360"/>
              <w:rPr>
                <w:rFonts w:ascii="Times New Roman" w:hAnsi="Times New Roman"/>
                <w:b w:val="0"/>
                <w:bCs/>
              </w:rPr>
            </w:pPr>
            <w:r w:rsidRPr="00341D6B">
              <w:rPr>
                <w:rFonts w:ascii="Times New Roman" w:hAnsi="Times New Roman"/>
                <w:b w:val="0"/>
                <w:bCs/>
              </w:rPr>
              <w:t xml:space="preserve">The device is expected to only perform one procedure at a time.   FFS device behaviour if multiple requests are received in parallel (if needed).  </w:t>
            </w:r>
          </w:p>
          <w:p w14:paraId="2B4A5D41" w14:textId="77777777" w:rsidR="00B66AAE" w:rsidRPr="002952A0" w:rsidRDefault="00B66AAE" w:rsidP="002F076C">
            <w:pPr>
              <w:pStyle w:val="Agreement"/>
              <w:numPr>
                <w:ilvl w:val="0"/>
                <w:numId w:val="42"/>
              </w:numPr>
              <w:ind w:left="360"/>
              <w:rPr>
                <w:rFonts w:ascii="Times New Roman" w:hAnsi="Times New Roman"/>
                <w:b w:val="0"/>
                <w:bCs/>
              </w:rPr>
            </w:pPr>
            <w:r w:rsidRPr="002952A0">
              <w:rPr>
                <w:rFonts w:ascii="Times New Roman" w:hAnsi="Times New Roman"/>
                <w:b w:val="0"/>
                <w:bCs/>
                <w:highlight w:val="yellow"/>
              </w:rPr>
              <w:t>The “transaction ID” can be generated by reader based on CN corelation ID.  FFS how reader will generate “transaction ID”.  FFS the size of transaction ID</w:t>
            </w:r>
          </w:p>
          <w:p w14:paraId="5EE843E7" w14:textId="77777777" w:rsidR="00B66AAE" w:rsidRPr="002952A0" w:rsidRDefault="00B66AAE" w:rsidP="002F076C">
            <w:pPr>
              <w:pStyle w:val="Agreement"/>
              <w:numPr>
                <w:ilvl w:val="0"/>
                <w:numId w:val="42"/>
              </w:numPr>
              <w:ind w:left="360"/>
              <w:rPr>
                <w:rFonts w:ascii="Times New Roman" w:hAnsi="Times New Roman"/>
                <w:b w:val="0"/>
                <w:bCs/>
              </w:rPr>
            </w:pPr>
            <w:r w:rsidRPr="002952A0">
              <w:rPr>
                <w:rFonts w:ascii="Times New Roman" w:hAnsi="Times New Roman"/>
                <w:b w:val="0"/>
                <w:bCs/>
              </w:rPr>
              <w:t>1 bit solution is excluded.   FFS the size.  Aim to have a reasonable size.</w:t>
            </w:r>
          </w:p>
          <w:p w14:paraId="053E539D" w14:textId="5A083118" w:rsidR="00B66AAE" w:rsidRPr="002F076C" w:rsidRDefault="00B66AAE" w:rsidP="002F076C">
            <w:pPr>
              <w:pStyle w:val="Agreement"/>
              <w:numPr>
                <w:ilvl w:val="0"/>
                <w:numId w:val="42"/>
              </w:numPr>
              <w:ind w:left="360"/>
              <w:rPr>
                <w:rFonts w:ascii="Times New Roman" w:hAnsi="Times New Roman"/>
                <w:highlight w:val="yellow"/>
              </w:rPr>
            </w:pPr>
            <w:r w:rsidRPr="002F076C">
              <w:rPr>
                <w:rFonts w:ascii="Times New Roman" w:hAnsi="Times New Roman"/>
                <w:b w:val="0"/>
                <w:bCs/>
                <w:highlight w:val="yellow"/>
              </w:rPr>
              <w:t xml:space="preserve">RAN2 acknowledges that multi-reader scenario may </w:t>
            </w:r>
            <w:proofErr w:type="gramStart"/>
            <w:r w:rsidRPr="002F076C">
              <w:rPr>
                <w:rFonts w:ascii="Times New Roman" w:hAnsi="Times New Roman"/>
                <w:b w:val="0"/>
                <w:bCs/>
                <w:highlight w:val="yellow"/>
              </w:rPr>
              <w:t>exist</w:t>
            </w:r>
            <w:proofErr w:type="gramEnd"/>
            <w:r w:rsidRPr="002F076C">
              <w:rPr>
                <w:rFonts w:ascii="Times New Roman" w:hAnsi="Times New Roman"/>
                <w:b w:val="0"/>
                <w:bCs/>
                <w:highlight w:val="yellow"/>
              </w:rPr>
              <w:t xml:space="preserve"> but we will not specify something specific for this purpose.  We can rely on transaction ID and implementation to handle it.</w:t>
            </w:r>
            <w:r w:rsidRPr="002F076C">
              <w:rPr>
                <w:rFonts w:ascii="Times New Roman" w:hAnsi="Times New Roman"/>
                <w:highlight w:val="yellow"/>
              </w:rPr>
              <w:t xml:space="preserve">    </w:t>
            </w:r>
          </w:p>
          <w:p w14:paraId="431A609D" w14:textId="77777777" w:rsidR="00B66AAE" w:rsidRPr="002F076C" w:rsidRDefault="00B66AAE" w:rsidP="002F076C">
            <w:pPr>
              <w:pStyle w:val="Agreement"/>
              <w:numPr>
                <w:ilvl w:val="0"/>
                <w:numId w:val="0"/>
              </w:numPr>
              <w:ind w:left="360" w:hanging="360"/>
              <w:rPr>
                <w:rFonts w:ascii="Times New Roman" w:hAnsi="Times New Roman"/>
              </w:rPr>
            </w:pPr>
            <w:r w:rsidRPr="002F076C">
              <w:rPr>
                <w:rFonts w:ascii="Times New Roman" w:hAnsi="Times New Roman"/>
                <w:highlight w:val="green"/>
              </w:rPr>
              <w:t>Agreements (RAN2 #129)</w:t>
            </w:r>
          </w:p>
          <w:p w14:paraId="65F931D0" w14:textId="77777777" w:rsidR="00B66AAE" w:rsidRPr="002952A0" w:rsidRDefault="00B66AAE" w:rsidP="006F286F">
            <w:pPr>
              <w:pStyle w:val="Agreement"/>
              <w:numPr>
                <w:ilvl w:val="0"/>
                <w:numId w:val="31"/>
              </w:numPr>
              <w:ind w:left="360"/>
              <w:rPr>
                <w:rFonts w:ascii="Times New Roman" w:hAnsi="Times New Roman"/>
                <w:b w:val="0"/>
                <w:bCs/>
              </w:rPr>
            </w:pPr>
            <w:r w:rsidRPr="002952A0">
              <w:rPr>
                <w:rFonts w:ascii="Times New Roman" w:hAnsi="Times New Roman"/>
                <w:b w:val="0"/>
                <w:bCs/>
              </w:rPr>
              <w:t>For Rel-19, only 3-step CBRA is supported for A-IoT</w:t>
            </w:r>
          </w:p>
          <w:p w14:paraId="23F8DD0B" w14:textId="77777777" w:rsidR="00B66AAE" w:rsidRPr="002952A0" w:rsidRDefault="00B66AAE" w:rsidP="006F286F">
            <w:pPr>
              <w:pStyle w:val="Agreement"/>
              <w:numPr>
                <w:ilvl w:val="0"/>
                <w:numId w:val="31"/>
              </w:numPr>
              <w:ind w:left="360"/>
              <w:rPr>
                <w:rFonts w:ascii="Times New Roman" w:hAnsi="Times New Roman"/>
                <w:b w:val="0"/>
                <w:bCs/>
              </w:rPr>
            </w:pPr>
            <w:r w:rsidRPr="002952A0">
              <w:rPr>
                <w:rFonts w:ascii="Times New Roman" w:hAnsi="Times New Roman"/>
                <w:b w:val="0"/>
                <w:bCs/>
              </w:rPr>
              <w:t xml:space="preserve">We will specify both CBRA and CFRA. </w:t>
            </w:r>
          </w:p>
          <w:p w14:paraId="1D44B8BA" w14:textId="77777777" w:rsidR="00B66AAE" w:rsidRPr="00341D6B" w:rsidRDefault="00B66AAE" w:rsidP="006F286F">
            <w:pPr>
              <w:pStyle w:val="Agreement"/>
              <w:numPr>
                <w:ilvl w:val="0"/>
                <w:numId w:val="31"/>
              </w:numPr>
              <w:ind w:left="360"/>
            </w:pPr>
            <w:r w:rsidRPr="002952A0">
              <w:rPr>
                <w:rFonts w:ascii="Times New Roman" w:hAnsi="Times New Roman"/>
                <w:b w:val="0"/>
                <w:bCs/>
                <w:highlight w:val="yellow"/>
              </w:rPr>
              <w:t>Re-use the subsequent paging message to trigger re-access.</w:t>
            </w:r>
            <w:r w:rsidRPr="002952A0">
              <w:rPr>
                <w:rFonts w:ascii="Times New Roman" w:hAnsi="Times New Roman"/>
                <w:b w:val="0"/>
                <w:bCs/>
              </w:rPr>
              <w:t xml:space="preserve">  There is no need to differentiate msg1 resource for initial access vs re-access.</w:t>
            </w:r>
          </w:p>
        </w:tc>
      </w:tr>
    </w:tbl>
    <w:p w14:paraId="67D1CC09" w14:textId="36CA2D2E" w:rsidR="00CD650F" w:rsidRDefault="00B66AAE" w:rsidP="004469AB">
      <w:pPr>
        <w:pStyle w:val="Mainbody"/>
        <w:spacing w:before="240" w:afterLines="60" w:after="144"/>
        <w:rPr>
          <w:rFonts w:ascii="Times New Roman" w:hAnsi="Times New Roman" w:cs="Times New Roman"/>
        </w:rPr>
      </w:pPr>
      <w:r>
        <w:rPr>
          <w:rFonts w:ascii="Times New Roman" w:hAnsi="Times New Roman" w:cs="Times New Roman"/>
        </w:rPr>
        <w:lastRenderedPageBreak/>
        <w:t>The reader can</w:t>
      </w:r>
      <w:r w:rsidR="00CD650F">
        <w:rPr>
          <w:rFonts w:ascii="Times New Roman" w:hAnsi="Times New Roman" w:cs="Times New Roman"/>
        </w:rPr>
        <w:t xml:space="preserve"> perform</w:t>
      </w:r>
      <w:r>
        <w:rPr>
          <w:rFonts w:ascii="Times New Roman" w:hAnsi="Times New Roman" w:cs="Times New Roman"/>
        </w:rPr>
        <w:t xml:space="preserve"> inventory</w:t>
      </w:r>
      <w:r w:rsidR="00CD650F">
        <w:rPr>
          <w:rFonts w:ascii="Times New Roman" w:hAnsi="Times New Roman" w:cs="Times New Roman"/>
        </w:rPr>
        <w:t xml:space="preserve"> to one or multiple</w:t>
      </w:r>
      <w:r>
        <w:rPr>
          <w:rFonts w:ascii="Times New Roman" w:hAnsi="Times New Roman" w:cs="Times New Roman"/>
        </w:rPr>
        <w:t xml:space="preserve"> A-IoT device</w:t>
      </w:r>
      <w:r w:rsidR="00CD650F">
        <w:rPr>
          <w:rFonts w:ascii="Times New Roman" w:hAnsi="Times New Roman" w:cs="Times New Roman"/>
        </w:rPr>
        <w:t>(</w:t>
      </w:r>
      <w:r>
        <w:rPr>
          <w:rFonts w:ascii="Times New Roman" w:hAnsi="Times New Roman" w:cs="Times New Roman"/>
        </w:rPr>
        <w:t>s</w:t>
      </w:r>
      <w:r w:rsidR="00CD650F">
        <w:rPr>
          <w:rFonts w:ascii="Times New Roman" w:hAnsi="Times New Roman" w:cs="Times New Roman"/>
        </w:rPr>
        <w:t>)</w:t>
      </w:r>
      <w:r>
        <w:rPr>
          <w:rFonts w:ascii="Times New Roman" w:hAnsi="Times New Roman" w:cs="Times New Roman"/>
        </w:rPr>
        <w:t xml:space="preserve"> that are associated with the same A-IoT service (e.g., A-IoT inventory service or A-IoT command service) by sending one or more paging message</w:t>
      </w:r>
      <w:r w:rsidR="00CD650F">
        <w:rPr>
          <w:rFonts w:ascii="Times New Roman" w:hAnsi="Times New Roman" w:cs="Times New Roman"/>
        </w:rPr>
        <w:t>(</w:t>
      </w:r>
      <w:r>
        <w:rPr>
          <w:rFonts w:ascii="Times New Roman" w:hAnsi="Times New Roman" w:cs="Times New Roman"/>
        </w:rPr>
        <w:t>s</w:t>
      </w:r>
      <w:r w:rsidR="00CD650F">
        <w:rPr>
          <w:rFonts w:ascii="Times New Roman" w:hAnsi="Times New Roman" w:cs="Times New Roman"/>
        </w:rPr>
        <w:t>)</w:t>
      </w:r>
      <w:r>
        <w:rPr>
          <w:rFonts w:ascii="Times New Roman" w:hAnsi="Times New Roman" w:cs="Times New Roman"/>
        </w:rPr>
        <w:t xml:space="preserve">. In our </w:t>
      </w:r>
      <w:r w:rsidR="00CD650F">
        <w:rPr>
          <w:rFonts w:ascii="Times New Roman" w:hAnsi="Times New Roman" w:cs="Times New Roman"/>
        </w:rPr>
        <w:t>understanding</w:t>
      </w:r>
      <w:r>
        <w:rPr>
          <w:rFonts w:ascii="Times New Roman" w:hAnsi="Times New Roman" w:cs="Times New Roman"/>
        </w:rPr>
        <w:t xml:space="preserve">, it is </w:t>
      </w:r>
      <w:r w:rsidR="00CD650F">
        <w:rPr>
          <w:rFonts w:ascii="Times New Roman" w:hAnsi="Times New Roman" w:cs="Times New Roman"/>
        </w:rPr>
        <w:t xml:space="preserve">up to </w:t>
      </w:r>
      <w:r>
        <w:rPr>
          <w:rFonts w:ascii="Times New Roman" w:hAnsi="Times New Roman" w:cs="Times New Roman"/>
        </w:rPr>
        <w:t>the reader’s implementation</w:t>
      </w:r>
      <w:r w:rsidR="00CD650F">
        <w:rPr>
          <w:rFonts w:ascii="Times New Roman" w:hAnsi="Times New Roman" w:cs="Times New Roman"/>
        </w:rPr>
        <w:t xml:space="preserve"> to decide</w:t>
      </w:r>
      <w:r>
        <w:rPr>
          <w:rFonts w:ascii="Times New Roman" w:hAnsi="Times New Roman" w:cs="Times New Roman"/>
        </w:rPr>
        <w:t xml:space="preserve"> how many paging messages the reader will send to </w:t>
      </w:r>
      <w:r w:rsidR="00CD650F">
        <w:rPr>
          <w:rFonts w:ascii="Times New Roman" w:hAnsi="Times New Roman" w:cs="Times New Roman"/>
        </w:rPr>
        <w:t xml:space="preserve">perform </w:t>
      </w:r>
      <w:r>
        <w:rPr>
          <w:rFonts w:ascii="Times New Roman" w:hAnsi="Times New Roman" w:cs="Times New Roman"/>
        </w:rPr>
        <w:t xml:space="preserve">inventory </w:t>
      </w:r>
      <w:r w:rsidR="00CD650F">
        <w:rPr>
          <w:rFonts w:ascii="Times New Roman" w:hAnsi="Times New Roman" w:cs="Times New Roman"/>
        </w:rPr>
        <w:t xml:space="preserve">of </w:t>
      </w:r>
      <w:r>
        <w:rPr>
          <w:rFonts w:ascii="Times New Roman" w:hAnsi="Times New Roman" w:cs="Times New Roman"/>
        </w:rPr>
        <w:t xml:space="preserve">all the A-IoT devices </w:t>
      </w:r>
      <w:r w:rsidR="00CD650F">
        <w:rPr>
          <w:rFonts w:ascii="Times New Roman" w:hAnsi="Times New Roman" w:cs="Times New Roman"/>
        </w:rPr>
        <w:t>associated to one specific</w:t>
      </w:r>
      <w:r>
        <w:rPr>
          <w:rFonts w:ascii="Times New Roman" w:hAnsi="Times New Roman" w:cs="Times New Roman"/>
        </w:rPr>
        <w:t xml:space="preserve"> A-IoT service</w:t>
      </w:r>
      <w:r w:rsidR="00CD650F">
        <w:rPr>
          <w:rFonts w:ascii="Times New Roman" w:hAnsi="Times New Roman" w:cs="Times New Roman"/>
        </w:rPr>
        <w:t>. Reader’s decision may vary depending on multiple factors for example</w:t>
      </w:r>
      <w:r>
        <w:rPr>
          <w:rFonts w:ascii="Times New Roman" w:hAnsi="Times New Roman" w:cs="Times New Roman"/>
        </w:rPr>
        <w:t>, depending on the</w:t>
      </w:r>
      <w:r w:rsidR="00CD650F">
        <w:rPr>
          <w:rFonts w:ascii="Times New Roman" w:hAnsi="Times New Roman" w:cs="Times New Roman"/>
        </w:rPr>
        <w:t xml:space="preserve"> availability of the</w:t>
      </w:r>
      <w:r>
        <w:rPr>
          <w:rFonts w:ascii="Times New Roman" w:hAnsi="Times New Roman" w:cs="Times New Roman"/>
        </w:rPr>
        <w:t xml:space="preserve"> radio resource </w:t>
      </w:r>
      <w:r w:rsidR="00CD650F">
        <w:rPr>
          <w:rFonts w:ascii="Times New Roman" w:hAnsi="Times New Roman" w:cs="Times New Roman"/>
        </w:rPr>
        <w:t xml:space="preserve">used </w:t>
      </w:r>
      <w:r w:rsidR="0001173F">
        <w:rPr>
          <w:rFonts w:ascii="Times New Roman" w:hAnsi="Times New Roman" w:cs="Times New Roman"/>
        </w:rPr>
        <w:t>for paging and random access</w:t>
      </w:r>
      <w:r>
        <w:rPr>
          <w:rFonts w:ascii="Times New Roman" w:hAnsi="Times New Roman" w:cs="Times New Roman"/>
        </w:rPr>
        <w:t>,</w:t>
      </w:r>
      <w:r w:rsidR="0001173F">
        <w:rPr>
          <w:rFonts w:ascii="Times New Roman" w:hAnsi="Times New Roman" w:cs="Times New Roman"/>
        </w:rPr>
        <w:t xml:space="preserve"> </w:t>
      </w:r>
      <w:proofErr w:type="gramStart"/>
      <w:r w:rsidR="0001173F">
        <w:rPr>
          <w:rFonts w:ascii="Times New Roman" w:hAnsi="Times New Roman" w:cs="Times New Roman"/>
        </w:rPr>
        <w:t>as well as,</w:t>
      </w:r>
      <w:proofErr w:type="gramEnd"/>
      <w:r>
        <w:rPr>
          <w:rFonts w:ascii="Times New Roman" w:hAnsi="Times New Roman" w:cs="Times New Roman"/>
        </w:rPr>
        <w:t xml:space="preserve"> a success or failure rate of inventorying the A-IoT devices, etc. </w:t>
      </w:r>
    </w:p>
    <w:p w14:paraId="01A34C69" w14:textId="4B8EF090" w:rsidR="00B66AAE" w:rsidRDefault="00B66AAE" w:rsidP="002F076C">
      <w:pPr>
        <w:pStyle w:val="Mainbody"/>
        <w:spacing w:afterLines="60" w:after="144"/>
        <w:rPr>
          <w:rFonts w:ascii="Times New Roman" w:hAnsi="Times New Roman" w:cs="Times New Roman"/>
        </w:rPr>
      </w:pPr>
      <w:r>
        <w:rPr>
          <w:rFonts w:ascii="Times New Roman" w:hAnsi="Times New Roman" w:cs="Times New Roman"/>
        </w:rPr>
        <w:t>The paging message</w:t>
      </w:r>
      <w:r w:rsidR="007D26F3">
        <w:rPr>
          <w:rFonts w:ascii="Times New Roman" w:hAnsi="Times New Roman" w:cs="Times New Roman"/>
        </w:rPr>
        <w:t xml:space="preserve"> could be</w:t>
      </w:r>
      <w:r>
        <w:rPr>
          <w:rFonts w:ascii="Times New Roman" w:hAnsi="Times New Roman" w:cs="Times New Roman"/>
        </w:rPr>
        <w:t xml:space="preserve"> followed by one </w:t>
      </w:r>
      <w:r w:rsidRPr="002A716B">
        <w:rPr>
          <w:rFonts w:ascii="Times New Roman" w:hAnsi="Times New Roman" w:cs="Times New Roman"/>
        </w:rPr>
        <w:t xml:space="preserve">or more subsequent R2D messages (e.g., subsequent paging messages) associated with the same </w:t>
      </w:r>
      <w:r w:rsidR="007D26F3" w:rsidRPr="002A716B">
        <w:rPr>
          <w:rFonts w:ascii="Times New Roman" w:hAnsi="Times New Roman" w:cs="Times New Roman"/>
        </w:rPr>
        <w:t>A</w:t>
      </w:r>
      <w:r w:rsidR="00AB1BF4" w:rsidRPr="002A716B">
        <w:rPr>
          <w:rFonts w:ascii="Times New Roman" w:hAnsi="Times New Roman" w:cs="Times New Roman"/>
        </w:rPr>
        <w:t>-</w:t>
      </w:r>
      <w:r w:rsidR="007D26F3" w:rsidRPr="002A716B">
        <w:rPr>
          <w:rFonts w:ascii="Times New Roman" w:hAnsi="Times New Roman" w:cs="Times New Roman"/>
        </w:rPr>
        <w:t xml:space="preserve">IoT </w:t>
      </w:r>
      <w:r w:rsidRPr="002A716B">
        <w:rPr>
          <w:rFonts w:ascii="Times New Roman" w:hAnsi="Times New Roman" w:cs="Times New Roman"/>
        </w:rPr>
        <w:t>service</w:t>
      </w:r>
      <w:r w:rsidR="007D26F3" w:rsidRPr="002A716B">
        <w:rPr>
          <w:rFonts w:ascii="Times New Roman" w:hAnsi="Times New Roman" w:cs="Times New Roman"/>
        </w:rPr>
        <w:t>/transaction</w:t>
      </w:r>
      <w:r w:rsidRPr="002A716B">
        <w:rPr>
          <w:rFonts w:ascii="Times New Roman" w:hAnsi="Times New Roman" w:cs="Times New Roman"/>
        </w:rPr>
        <w:t xml:space="preserve">. </w:t>
      </w:r>
      <w:r w:rsidR="00AD08B7" w:rsidRPr="002A716B">
        <w:rPr>
          <w:rFonts w:ascii="Times New Roman" w:hAnsi="Times New Roman" w:cs="Times New Roman"/>
        </w:rPr>
        <w:t>I</w:t>
      </w:r>
      <w:r w:rsidR="007D26F3" w:rsidRPr="002A716B">
        <w:rPr>
          <w:rFonts w:ascii="Times New Roman" w:hAnsi="Times New Roman" w:cs="Times New Roman"/>
        </w:rPr>
        <w:t>t may be unclear how this association (i.e., messages that belong to the same A</w:t>
      </w:r>
      <w:r w:rsidR="00AB1BF4" w:rsidRPr="002A716B">
        <w:rPr>
          <w:rFonts w:ascii="Times New Roman" w:hAnsi="Times New Roman" w:cs="Times New Roman"/>
        </w:rPr>
        <w:t>-</w:t>
      </w:r>
      <w:r w:rsidR="007D26F3" w:rsidRPr="002A716B">
        <w:rPr>
          <w:rFonts w:ascii="Times New Roman" w:hAnsi="Times New Roman" w:cs="Times New Roman"/>
        </w:rPr>
        <w:t xml:space="preserve">IoT service/transaction) </w:t>
      </w:r>
      <w:r w:rsidR="00AD08B7" w:rsidRPr="002A716B">
        <w:rPr>
          <w:rFonts w:ascii="Times New Roman" w:hAnsi="Times New Roman" w:cs="Times New Roman"/>
        </w:rPr>
        <w:t>c</w:t>
      </w:r>
      <w:r w:rsidR="007D26F3" w:rsidRPr="002A716B">
        <w:rPr>
          <w:rFonts w:ascii="Times New Roman" w:hAnsi="Times New Roman" w:cs="Times New Roman"/>
        </w:rPr>
        <w:t xml:space="preserve">ould be </w:t>
      </w:r>
      <w:r w:rsidR="00361548" w:rsidRPr="002A716B">
        <w:rPr>
          <w:rFonts w:ascii="Times New Roman" w:hAnsi="Times New Roman" w:cs="Times New Roman"/>
        </w:rPr>
        <w:t>distinguished</w:t>
      </w:r>
      <w:r w:rsidR="007D26F3" w:rsidRPr="002A716B">
        <w:rPr>
          <w:rFonts w:ascii="Times New Roman" w:hAnsi="Times New Roman" w:cs="Times New Roman"/>
        </w:rPr>
        <w:t xml:space="preserve">. </w:t>
      </w:r>
      <w:r w:rsidR="00AD08B7" w:rsidRPr="002A716B">
        <w:rPr>
          <w:rFonts w:ascii="Times New Roman" w:hAnsi="Times New Roman" w:cs="Times New Roman"/>
        </w:rPr>
        <w:t>For this, th</w:t>
      </w:r>
      <w:r w:rsidRPr="002A716B">
        <w:rPr>
          <w:rFonts w:ascii="Times New Roman" w:hAnsi="Times New Roman" w:cs="Times New Roman"/>
        </w:rPr>
        <w:t xml:space="preserve">e transaction ID in the paging message </w:t>
      </w:r>
      <w:r w:rsidR="007D26F3" w:rsidRPr="002A716B">
        <w:rPr>
          <w:rFonts w:ascii="Times New Roman" w:hAnsi="Times New Roman" w:cs="Times New Roman"/>
        </w:rPr>
        <w:t>could be used to</w:t>
      </w:r>
      <w:r w:rsidRPr="002A716B">
        <w:rPr>
          <w:rFonts w:ascii="Times New Roman" w:hAnsi="Times New Roman" w:cs="Times New Roman"/>
        </w:rPr>
        <w:t xml:space="preserve"> </w:t>
      </w:r>
      <w:r w:rsidR="00AD08B7" w:rsidRPr="002A716B">
        <w:rPr>
          <w:rFonts w:ascii="Times New Roman" w:hAnsi="Times New Roman" w:cs="Times New Roman"/>
        </w:rPr>
        <w:t xml:space="preserve">identify </w:t>
      </w:r>
      <w:r w:rsidR="007D26F3" w:rsidRPr="002A716B">
        <w:rPr>
          <w:rFonts w:ascii="Times New Roman" w:hAnsi="Times New Roman" w:cs="Times New Roman"/>
        </w:rPr>
        <w:t xml:space="preserve">each specific </w:t>
      </w:r>
      <w:r w:rsidRPr="002A716B">
        <w:rPr>
          <w:rFonts w:ascii="Times New Roman" w:hAnsi="Times New Roman" w:cs="Times New Roman"/>
        </w:rPr>
        <w:t>A-IoT procedure</w:t>
      </w:r>
      <w:r w:rsidR="00AD08B7" w:rsidRPr="002A716B">
        <w:rPr>
          <w:rFonts w:ascii="Times New Roman" w:hAnsi="Times New Roman" w:cs="Times New Roman"/>
        </w:rPr>
        <w:t xml:space="preserve">. Moreover, this transaction ID could also be helpful for scenarios in which different readers send paging messages to the same UE (or group of UEs) associated to </w:t>
      </w:r>
      <w:r w:rsidR="00AD08B7">
        <w:rPr>
          <w:rFonts w:ascii="Times New Roman" w:hAnsi="Times New Roman" w:cs="Times New Roman"/>
        </w:rPr>
        <w:t>different A</w:t>
      </w:r>
      <w:r w:rsidR="00AB1BF4">
        <w:rPr>
          <w:rFonts w:ascii="Times New Roman" w:hAnsi="Times New Roman" w:cs="Times New Roman"/>
        </w:rPr>
        <w:t>-</w:t>
      </w:r>
      <w:r w:rsidR="00AD08B7">
        <w:rPr>
          <w:rFonts w:ascii="Times New Roman" w:hAnsi="Times New Roman" w:cs="Times New Roman"/>
        </w:rPr>
        <w:t xml:space="preserve">IoT services. </w:t>
      </w:r>
      <w:r w:rsidR="00800D27">
        <w:rPr>
          <w:rFonts w:ascii="Times New Roman" w:hAnsi="Times New Roman" w:cs="Times New Roman"/>
        </w:rPr>
        <w:t>Summarizing</w:t>
      </w:r>
      <w:r>
        <w:rPr>
          <w:rFonts w:ascii="Times New Roman" w:hAnsi="Times New Roman" w:cs="Times New Roman"/>
        </w:rPr>
        <w:t xml:space="preserve">, the paging message and one or more subsequent R2D messages (e.g., subsequent paging messages) that are associated with the same A-IoT service should include the same transaction ID. </w:t>
      </w:r>
    </w:p>
    <w:p w14:paraId="70B6FC55" w14:textId="66BC59CB" w:rsidR="00B66AAE" w:rsidRPr="006F286F" w:rsidRDefault="00B66AAE" w:rsidP="002F076C">
      <w:pPr>
        <w:numPr>
          <w:ilvl w:val="0"/>
          <w:numId w:val="9"/>
        </w:numPr>
        <w:spacing w:before="120" w:afterLines="60" w:after="144" w:line="360" w:lineRule="auto"/>
        <w:ind w:left="360"/>
        <w:rPr>
          <w:lang w:eastAsia="ja-JP"/>
        </w:rPr>
      </w:pPr>
      <w:bookmarkStart w:id="1" w:name="_Ref193784668"/>
      <w:r w:rsidRPr="006F286F">
        <w:rPr>
          <w:lang w:eastAsia="ko-KR"/>
        </w:rPr>
        <w:t xml:space="preserve">The </w:t>
      </w:r>
      <w:r>
        <w:t>paging message and its one or more subsequent R2D messages (e.g., subsequent paging messages) that are associated with the same A-IoT service</w:t>
      </w:r>
      <w:r w:rsidR="00800D27">
        <w:t xml:space="preserve"> (or transaction)</w:t>
      </w:r>
      <w:r>
        <w:t xml:space="preserve"> should include the same transaction ID.</w:t>
      </w:r>
      <w:bookmarkEnd w:id="1"/>
      <w:r>
        <w:t xml:space="preserve"> </w:t>
      </w:r>
    </w:p>
    <w:p w14:paraId="40904033" w14:textId="7E5B23EA" w:rsidR="00F74062" w:rsidRPr="004469AB" w:rsidRDefault="00800D27" w:rsidP="004469AB">
      <w:pPr>
        <w:pStyle w:val="Heading2"/>
        <w:rPr>
          <w:bCs/>
          <w:sz w:val="32"/>
          <w:szCs w:val="32"/>
        </w:rPr>
      </w:pPr>
      <w:r>
        <w:rPr>
          <w:b w:val="0"/>
          <w:bCs/>
          <w:sz w:val="32"/>
          <w:szCs w:val="32"/>
        </w:rPr>
        <w:t>R</w:t>
      </w:r>
      <w:r w:rsidR="007F1631" w:rsidRPr="004469AB">
        <w:rPr>
          <w:b w:val="0"/>
          <w:bCs/>
          <w:sz w:val="32"/>
          <w:szCs w:val="32"/>
        </w:rPr>
        <w:t>esource</w:t>
      </w:r>
      <w:r w:rsidRPr="00800D27">
        <w:t xml:space="preserve"> </w:t>
      </w:r>
      <w:r>
        <w:rPr>
          <w:b w:val="0"/>
          <w:bCs/>
          <w:sz w:val="32"/>
          <w:szCs w:val="32"/>
        </w:rPr>
        <w:t>I</w:t>
      </w:r>
      <w:r w:rsidRPr="00800D27">
        <w:rPr>
          <w:b w:val="0"/>
          <w:bCs/>
          <w:sz w:val="32"/>
          <w:szCs w:val="32"/>
        </w:rPr>
        <w:t>nformation</w:t>
      </w:r>
      <w:r>
        <w:rPr>
          <w:b w:val="0"/>
          <w:bCs/>
          <w:sz w:val="32"/>
          <w:szCs w:val="32"/>
        </w:rPr>
        <w:t xml:space="preserve"> for Msg1</w:t>
      </w:r>
    </w:p>
    <w:p w14:paraId="6CCB57AA" w14:textId="384E7E9C" w:rsidR="00794C07" w:rsidRDefault="00794C07" w:rsidP="00794C07">
      <w:pPr>
        <w:pStyle w:val="Mainbody"/>
        <w:spacing w:afterLines="60" w:after="144"/>
        <w:rPr>
          <w:rFonts w:ascii="Times New Roman" w:hAnsi="Times New Roman" w:cs="Times New Roman"/>
        </w:rPr>
      </w:pPr>
      <w:r>
        <w:rPr>
          <w:rFonts w:ascii="Times New Roman" w:hAnsi="Times New Roman" w:cs="Times New Roman"/>
        </w:rPr>
        <w:t>In RAN1 #120 and RAN2 #129, the following agreements were made</w:t>
      </w:r>
      <w:r w:rsidR="001F4F9E">
        <w:rPr>
          <w:rFonts w:ascii="Times New Roman" w:hAnsi="Times New Roman" w:cs="Times New Roman"/>
        </w:rPr>
        <w:t xml:space="preserve"> in relation to Msg1 transmission</w:t>
      </w:r>
      <w:r w:rsidR="00800D27">
        <w:rPr>
          <w:rFonts w:ascii="Times New Roman" w:hAnsi="Times New Roman" w:cs="Times New Roman"/>
        </w:rPr>
        <w:t xml:space="preserve"> and </w:t>
      </w:r>
      <w:r w:rsidR="001F4F9E">
        <w:rPr>
          <w:rFonts w:ascii="Times New Roman" w:hAnsi="Times New Roman" w:cs="Times New Roman"/>
        </w:rPr>
        <w:t>resources</w:t>
      </w:r>
      <w:r>
        <w:rPr>
          <w:rFonts w:ascii="Times New Roman" w:hAnsi="Times New Roman" w:cs="Times New Roman"/>
        </w:rPr>
        <w:t>:</w:t>
      </w:r>
    </w:p>
    <w:tbl>
      <w:tblPr>
        <w:tblStyle w:val="TableGrid"/>
        <w:tblW w:w="0" w:type="auto"/>
        <w:tblLook w:val="04A0" w:firstRow="1" w:lastRow="0" w:firstColumn="1" w:lastColumn="0" w:noHBand="0" w:noVBand="1"/>
      </w:tblPr>
      <w:tblGrid>
        <w:gridCol w:w="10188"/>
      </w:tblGrid>
      <w:tr w:rsidR="00794C07" w14:paraId="0E6A30EC" w14:textId="77777777" w:rsidTr="00E809D3">
        <w:tc>
          <w:tcPr>
            <w:tcW w:w="10188" w:type="dxa"/>
          </w:tcPr>
          <w:p w14:paraId="4FEF09CC" w14:textId="77777777" w:rsidR="00794C07" w:rsidRPr="00670392" w:rsidRDefault="00794C07" w:rsidP="00E809D3">
            <w:pPr>
              <w:adjustRightInd w:val="0"/>
              <w:snapToGrid w:val="0"/>
              <w:rPr>
                <w:rFonts w:eastAsia="DengXian"/>
                <w:b/>
                <w:lang w:eastAsia="zh-CN"/>
              </w:rPr>
            </w:pPr>
            <w:r w:rsidRPr="00E809D3">
              <w:rPr>
                <w:rFonts w:eastAsia="DengXian"/>
                <w:b/>
                <w:highlight w:val="green"/>
                <w:lang w:eastAsia="zh-CN"/>
              </w:rPr>
              <w:t>Agreement (</w:t>
            </w:r>
            <w:r w:rsidRPr="00E809D3">
              <w:rPr>
                <w:b/>
                <w:highlight w:val="green"/>
              </w:rPr>
              <w:t>RAN1 #120)</w:t>
            </w:r>
          </w:p>
          <w:p w14:paraId="2057BD64" w14:textId="77777777" w:rsidR="00794C07" w:rsidRDefault="00794C07" w:rsidP="00E809D3">
            <w:pPr>
              <w:adjustRightInd w:val="0"/>
              <w:snapToGrid w:val="0"/>
              <w:rPr>
                <w:rFonts w:eastAsia="DengXian"/>
                <w:bCs/>
                <w:lang w:eastAsia="zh-CN"/>
              </w:rPr>
            </w:pPr>
            <w:r>
              <w:rPr>
                <w:rFonts w:eastAsia="DengXian"/>
                <w:bCs/>
                <w:highlight w:val="yellow"/>
                <w:lang w:eastAsia="zh-CN"/>
              </w:rPr>
              <w:t>Support FDMA with Y≥1 D2R transmissions for Msg.1 from multiple devices in response to a R2D transmission triggering random access.</w:t>
            </w:r>
          </w:p>
          <w:p w14:paraId="6109567B" w14:textId="77777777" w:rsidR="00794C07" w:rsidRDefault="00794C07" w:rsidP="00E809D3">
            <w:pPr>
              <w:numPr>
                <w:ilvl w:val="0"/>
                <w:numId w:val="29"/>
              </w:numPr>
              <w:adjustRightInd w:val="0"/>
              <w:snapToGrid w:val="0"/>
              <w:jc w:val="both"/>
              <w:rPr>
                <w:rFonts w:eastAsia="DengXian"/>
                <w:bCs/>
                <w:lang w:eastAsia="zh-CN"/>
              </w:rPr>
            </w:pPr>
            <w:r>
              <w:rPr>
                <w:rFonts w:eastAsia="DengXian"/>
                <w:bCs/>
                <w:lang w:eastAsia="zh-CN"/>
              </w:rPr>
              <w:t>The maximum value of Y &gt;1 is determined in AI 9.4.2, based on feasible values of small frequency shift to be decided in AI 9.4.2.</w:t>
            </w:r>
          </w:p>
          <w:p w14:paraId="3E478C84" w14:textId="77777777" w:rsidR="00794C07" w:rsidRPr="00E809D3" w:rsidRDefault="00794C07" w:rsidP="00E809D3">
            <w:pPr>
              <w:numPr>
                <w:ilvl w:val="0"/>
                <w:numId w:val="29"/>
              </w:numPr>
              <w:adjustRightInd w:val="0"/>
              <w:snapToGrid w:val="0"/>
              <w:jc w:val="both"/>
              <w:rPr>
                <w:rFonts w:eastAsia="DengXian"/>
                <w:bCs/>
                <w:lang w:eastAsia="zh-CN"/>
              </w:rPr>
            </w:pPr>
            <w:r w:rsidRPr="00E809D3">
              <w:rPr>
                <w:rFonts w:eastAsia="DengXian"/>
                <w:bCs/>
                <w:lang w:eastAsia="zh-CN"/>
              </w:rPr>
              <w:t>Signalling details should be discussed and determined in AI 9.4.4.</w:t>
            </w:r>
          </w:p>
          <w:p w14:paraId="59E68A01" w14:textId="77777777" w:rsidR="00794C07" w:rsidRPr="00E809D3" w:rsidRDefault="00794C07" w:rsidP="00E809D3">
            <w:pPr>
              <w:pStyle w:val="Agreement"/>
              <w:numPr>
                <w:ilvl w:val="0"/>
                <w:numId w:val="0"/>
              </w:numPr>
              <w:ind w:left="360" w:hanging="360"/>
              <w:rPr>
                <w:rFonts w:ascii="Times New Roman" w:hAnsi="Times New Roman"/>
                <w:b w:val="0"/>
                <w:bCs/>
              </w:rPr>
            </w:pPr>
            <w:r w:rsidRPr="00E809D3">
              <w:rPr>
                <w:rFonts w:ascii="Times New Roman" w:hAnsi="Times New Roman"/>
                <w:highlight w:val="green"/>
              </w:rPr>
              <w:t>Agreements (RAN2 #129)</w:t>
            </w:r>
          </w:p>
          <w:p w14:paraId="7C493156" w14:textId="77777777" w:rsidR="00794C07" w:rsidRDefault="00794C07" w:rsidP="00E809D3">
            <w:pPr>
              <w:pStyle w:val="Agreement"/>
              <w:numPr>
                <w:ilvl w:val="0"/>
                <w:numId w:val="28"/>
              </w:numPr>
              <w:ind w:left="360"/>
              <w:rPr>
                <w:rFonts w:ascii="Times New Roman" w:hAnsi="Times New Roman"/>
                <w:b w:val="0"/>
                <w:bCs/>
                <w:highlight w:val="yellow"/>
                <w:lang w:eastAsia="ko-KR"/>
              </w:rPr>
            </w:pPr>
            <w:r>
              <w:rPr>
                <w:rFonts w:ascii="Times New Roman" w:hAnsi="Times New Roman"/>
                <w:b w:val="0"/>
                <w:bCs/>
                <w:highlight w:val="yellow"/>
              </w:rPr>
              <w:t xml:space="preserve">The A-IoT paging message can include </w:t>
            </w:r>
            <w:proofErr w:type="gramStart"/>
            <w:r>
              <w:rPr>
                <w:rFonts w:ascii="Times New Roman" w:hAnsi="Times New Roman"/>
                <w:b w:val="0"/>
                <w:bCs/>
                <w:highlight w:val="yellow"/>
              </w:rPr>
              <w:t>a number of</w:t>
            </w:r>
            <w:proofErr w:type="gramEnd"/>
            <w:r>
              <w:rPr>
                <w:rFonts w:ascii="Times New Roman" w:hAnsi="Times New Roman"/>
                <w:b w:val="0"/>
                <w:bCs/>
                <w:highlight w:val="yellow"/>
              </w:rPr>
              <w:t xml:space="preserve"> msg1 resources</w:t>
            </w:r>
          </w:p>
          <w:p w14:paraId="1EF69C71" w14:textId="77777777" w:rsidR="00794C07" w:rsidRDefault="00794C07" w:rsidP="00E809D3">
            <w:pPr>
              <w:pStyle w:val="Agreement"/>
              <w:numPr>
                <w:ilvl w:val="0"/>
                <w:numId w:val="28"/>
              </w:numPr>
              <w:ind w:left="360"/>
              <w:rPr>
                <w:rFonts w:ascii="Times New Roman" w:hAnsi="Times New Roman"/>
                <w:b w:val="0"/>
                <w:bCs/>
              </w:rPr>
            </w:pPr>
            <w:r>
              <w:rPr>
                <w:rFonts w:ascii="Times New Roman" w:hAnsi="Times New Roman"/>
                <w:b w:val="0"/>
                <w:bCs/>
              </w:rPr>
              <w:t xml:space="preserve">From RAN2 perspective, after initial paging message, the R2D transmission which determines the Msg1 resource(s), can be achieved by one of the below two ways, unless RAN1 concludes to use L1 </w:t>
            </w:r>
            <w:proofErr w:type="spellStart"/>
            <w:r>
              <w:rPr>
                <w:rFonts w:ascii="Times New Roman" w:hAnsi="Times New Roman"/>
                <w:b w:val="0"/>
                <w:bCs/>
              </w:rPr>
              <w:t>signaling</w:t>
            </w:r>
            <w:proofErr w:type="spellEnd"/>
            <w:r>
              <w:rPr>
                <w:rFonts w:ascii="Times New Roman" w:hAnsi="Times New Roman"/>
                <w:b w:val="0"/>
                <w:bCs/>
              </w:rPr>
              <w:t xml:space="preserve"> later:</w:t>
            </w:r>
          </w:p>
          <w:p w14:paraId="75DC599D" w14:textId="77777777" w:rsidR="00794C07" w:rsidRDefault="00794C07" w:rsidP="00E809D3">
            <w:pPr>
              <w:pStyle w:val="Agreement"/>
              <w:numPr>
                <w:ilvl w:val="0"/>
                <w:numId w:val="0"/>
              </w:numPr>
              <w:ind w:left="360"/>
              <w:rPr>
                <w:rFonts w:ascii="Times New Roman" w:hAnsi="Times New Roman"/>
                <w:b w:val="0"/>
                <w:bCs/>
              </w:rPr>
            </w:pPr>
            <w:r>
              <w:rPr>
                <w:rFonts w:ascii="Times New Roman" w:hAnsi="Times New Roman"/>
                <w:b w:val="0"/>
                <w:bCs/>
              </w:rPr>
              <w:lastRenderedPageBreak/>
              <w:t xml:space="preserve">Way-1: introducing new R2D message other than the paging message, e.g., </w:t>
            </w:r>
            <w:proofErr w:type="spellStart"/>
            <w:r>
              <w:rPr>
                <w:rFonts w:ascii="Times New Roman" w:hAnsi="Times New Roman"/>
                <w:b w:val="0"/>
                <w:bCs/>
              </w:rPr>
              <w:t>QueryRep</w:t>
            </w:r>
            <w:proofErr w:type="spellEnd"/>
            <w:r>
              <w:rPr>
                <w:rFonts w:ascii="Times New Roman" w:hAnsi="Times New Roman"/>
                <w:b w:val="0"/>
                <w:bCs/>
              </w:rPr>
              <w:t>-like; or</w:t>
            </w:r>
          </w:p>
          <w:p w14:paraId="2166CF94" w14:textId="77777777" w:rsidR="00794C07" w:rsidRDefault="00794C07" w:rsidP="00E809D3">
            <w:pPr>
              <w:pStyle w:val="Agreement"/>
              <w:numPr>
                <w:ilvl w:val="0"/>
                <w:numId w:val="0"/>
              </w:numPr>
              <w:ind w:left="360"/>
              <w:rPr>
                <w:rFonts w:ascii="Times New Roman" w:hAnsi="Times New Roman"/>
                <w:b w:val="0"/>
                <w:bCs/>
              </w:rPr>
            </w:pPr>
            <w:r>
              <w:rPr>
                <w:rFonts w:ascii="Times New Roman" w:hAnsi="Times New Roman"/>
                <w:b w:val="0"/>
                <w:bCs/>
              </w:rPr>
              <w:t>Way-2</w:t>
            </w:r>
            <w:r>
              <w:rPr>
                <w:rFonts w:ascii="Times New Roman" w:hAnsi="Times New Roman"/>
                <w:b w:val="0"/>
                <w:bCs/>
                <w:i/>
                <w:iCs/>
              </w:rPr>
              <w:t xml:space="preserve">: </w:t>
            </w:r>
            <w:r>
              <w:rPr>
                <w:rFonts w:ascii="Times New Roman" w:hAnsi="Times New Roman"/>
                <w:b w:val="0"/>
                <w:bCs/>
              </w:rPr>
              <w:t>reusing the same paging message, using field(s) to indicate it is only to determine the Msg1 resource(s) and omitting the paging identifier (device ID/group ID) field</w:t>
            </w:r>
          </w:p>
          <w:p w14:paraId="003617D8" w14:textId="77777777" w:rsidR="00794C07" w:rsidRPr="00E809D3" w:rsidRDefault="00794C07" w:rsidP="00E809D3">
            <w:pPr>
              <w:pStyle w:val="Agreement"/>
              <w:numPr>
                <w:ilvl w:val="0"/>
                <w:numId w:val="28"/>
              </w:numPr>
              <w:ind w:left="360"/>
              <w:rPr>
                <w:rFonts w:ascii="Times New Roman" w:hAnsi="Times New Roman"/>
                <w:b w:val="0"/>
                <w:bCs/>
              </w:rPr>
            </w:pPr>
            <w:r>
              <w:rPr>
                <w:rFonts w:ascii="Times New Roman" w:hAnsi="Times New Roman"/>
                <w:b w:val="0"/>
                <w:bCs/>
              </w:rPr>
              <w:t>The service type of A-IoT (e.g., inventory only, inventory + command) is not included in paging message.</w:t>
            </w:r>
          </w:p>
          <w:p w14:paraId="363D59FD" w14:textId="77777777" w:rsidR="00794C07" w:rsidRPr="00E809D3" w:rsidRDefault="00794C07" w:rsidP="00E809D3">
            <w:pPr>
              <w:pStyle w:val="Agreement"/>
              <w:numPr>
                <w:ilvl w:val="0"/>
                <w:numId w:val="0"/>
              </w:numPr>
              <w:ind w:left="360" w:hanging="360"/>
              <w:rPr>
                <w:rFonts w:ascii="Times New Roman" w:hAnsi="Times New Roman"/>
              </w:rPr>
            </w:pPr>
            <w:r w:rsidRPr="00E809D3">
              <w:rPr>
                <w:rFonts w:ascii="Times New Roman" w:hAnsi="Times New Roman"/>
                <w:highlight w:val="green"/>
              </w:rPr>
              <w:t>Agreements (RAN2 #129)</w:t>
            </w:r>
          </w:p>
          <w:p w14:paraId="6AB2124E" w14:textId="77777777" w:rsidR="00794C07" w:rsidRPr="00E809D3" w:rsidRDefault="00794C07" w:rsidP="00E809D3">
            <w:pPr>
              <w:pStyle w:val="Agreement"/>
              <w:numPr>
                <w:ilvl w:val="0"/>
                <w:numId w:val="38"/>
              </w:numPr>
              <w:ind w:left="360"/>
              <w:rPr>
                <w:rFonts w:ascii="Times New Roman" w:hAnsi="Times New Roman"/>
                <w:b w:val="0"/>
                <w:bCs/>
              </w:rPr>
            </w:pPr>
            <w:r w:rsidRPr="00E809D3">
              <w:rPr>
                <w:rFonts w:ascii="Times New Roman" w:hAnsi="Times New Roman"/>
                <w:b w:val="0"/>
                <w:bCs/>
              </w:rPr>
              <w:t>For Rel-19, only 3-step CBRA is supported for A-IoT</w:t>
            </w:r>
          </w:p>
          <w:p w14:paraId="4C7528EE" w14:textId="77777777" w:rsidR="00794C07" w:rsidRDefault="00794C07" w:rsidP="00E809D3">
            <w:pPr>
              <w:pStyle w:val="Agreement"/>
              <w:numPr>
                <w:ilvl w:val="0"/>
                <w:numId w:val="38"/>
              </w:numPr>
              <w:ind w:left="360"/>
              <w:rPr>
                <w:rFonts w:ascii="Times New Roman" w:hAnsi="Times New Roman"/>
                <w:b w:val="0"/>
                <w:bCs/>
              </w:rPr>
            </w:pPr>
            <w:r w:rsidRPr="00E809D3">
              <w:rPr>
                <w:rFonts w:ascii="Times New Roman" w:hAnsi="Times New Roman"/>
                <w:b w:val="0"/>
                <w:bCs/>
              </w:rPr>
              <w:t xml:space="preserve">We will specify both CBRA and CFRA. </w:t>
            </w:r>
          </w:p>
          <w:p w14:paraId="45B01032" w14:textId="77777777" w:rsidR="00794C07" w:rsidRPr="00E809D3" w:rsidRDefault="00794C07" w:rsidP="00E809D3">
            <w:pPr>
              <w:pStyle w:val="Agreement"/>
              <w:numPr>
                <w:ilvl w:val="0"/>
                <w:numId w:val="38"/>
              </w:numPr>
              <w:ind w:left="360"/>
              <w:rPr>
                <w:rFonts w:ascii="Times New Roman" w:hAnsi="Times New Roman"/>
                <w:b w:val="0"/>
                <w:bCs/>
              </w:rPr>
            </w:pPr>
            <w:r w:rsidRPr="00E809D3">
              <w:rPr>
                <w:rFonts w:ascii="Times New Roman" w:hAnsi="Times New Roman"/>
                <w:b w:val="0"/>
                <w:bCs/>
                <w:highlight w:val="yellow"/>
              </w:rPr>
              <w:t>Re-use the subsequent paging message to trigger re-access.  There is no need to differentiate msg1 resource for initial access vs re-access.</w:t>
            </w:r>
          </w:p>
        </w:tc>
      </w:tr>
    </w:tbl>
    <w:p w14:paraId="1C1621CB" w14:textId="730B9E83" w:rsidR="00404E11" w:rsidRDefault="00ED5828" w:rsidP="004469AB">
      <w:pPr>
        <w:pStyle w:val="Mainbody"/>
        <w:spacing w:before="240" w:afterLines="60" w:after="144"/>
        <w:jc w:val="both"/>
        <w:rPr>
          <w:rFonts w:ascii="Times New Roman" w:hAnsi="Times New Roman" w:cs="Times New Roman"/>
        </w:rPr>
      </w:pPr>
      <w:r>
        <w:rPr>
          <w:rFonts w:ascii="Times New Roman" w:hAnsi="Times New Roman" w:cs="Times New Roman"/>
        </w:rPr>
        <w:lastRenderedPageBreak/>
        <w:t>The slotted-ALOHA is the baseline for A-IoT random access procedure</w:t>
      </w:r>
      <w:r w:rsidR="006119A5">
        <w:rPr>
          <w:rFonts w:ascii="Times New Roman" w:hAnsi="Times New Roman" w:cs="Times New Roman"/>
        </w:rPr>
        <w:t xml:space="preserve"> [1]</w:t>
      </w:r>
      <w:r>
        <w:rPr>
          <w:rFonts w:ascii="Times New Roman" w:hAnsi="Times New Roman" w:cs="Times New Roman"/>
        </w:rPr>
        <w:t xml:space="preserve">. In the A-IoT random access, radio resources available for </w:t>
      </w:r>
      <w:r w:rsidR="00F14BA2">
        <w:rPr>
          <w:rFonts w:ascii="Times New Roman" w:hAnsi="Times New Roman" w:cs="Times New Roman"/>
        </w:rPr>
        <w:t xml:space="preserve">A-IoT Msg1 </w:t>
      </w:r>
      <w:r w:rsidR="00DF799C">
        <w:rPr>
          <w:rFonts w:ascii="Times New Roman" w:hAnsi="Times New Roman" w:cs="Times New Roman"/>
        </w:rPr>
        <w:t>are</w:t>
      </w:r>
      <w:r>
        <w:rPr>
          <w:rFonts w:ascii="Times New Roman" w:hAnsi="Times New Roman" w:cs="Times New Roman"/>
        </w:rPr>
        <w:t xml:space="preserve"> divided into one or more time-frequency resources, and an A-IoT device randomly selects one of the time-frequency resources to transmit a</w:t>
      </w:r>
      <w:r w:rsidR="002E7C8B">
        <w:rPr>
          <w:rFonts w:ascii="Times New Roman" w:hAnsi="Times New Roman" w:cs="Times New Roman"/>
          <w:lang w:eastAsia="ko-KR"/>
        </w:rPr>
        <w:t xml:space="preserve">n </w:t>
      </w:r>
      <w:r w:rsidR="002E7C8B">
        <w:rPr>
          <w:rFonts w:ascii="Times New Roman" w:hAnsi="Times New Roman" w:cs="Times New Roman"/>
        </w:rPr>
        <w:t>A-IoT</w:t>
      </w:r>
      <w:r>
        <w:rPr>
          <w:rFonts w:ascii="Times New Roman" w:hAnsi="Times New Roman" w:cs="Times New Roman"/>
        </w:rPr>
        <w:t xml:space="preserve"> </w:t>
      </w:r>
      <w:r w:rsidR="00FB6652">
        <w:rPr>
          <w:rFonts w:ascii="Times New Roman" w:hAnsi="Times New Roman" w:cs="Times New Roman"/>
        </w:rPr>
        <w:t>Msg1</w:t>
      </w:r>
      <w:r>
        <w:rPr>
          <w:rFonts w:ascii="Times New Roman" w:hAnsi="Times New Roman" w:cs="Times New Roman"/>
        </w:rPr>
        <w:t xml:space="preserve">. </w:t>
      </w:r>
      <w:r w:rsidR="00303F4B">
        <w:rPr>
          <w:rFonts w:ascii="Times New Roman" w:hAnsi="Times New Roman" w:cs="Times New Roman"/>
        </w:rPr>
        <w:t>A</w:t>
      </w:r>
      <w:r>
        <w:rPr>
          <w:rFonts w:ascii="Times New Roman" w:hAnsi="Times New Roman" w:cs="Times New Roman"/>
        </w:rPr>
        <w:t xml:space="preserve"> time-frequency resource for A-IoT device(s) to perform access (e.g., transmitting the A-IoT Msg1 by the device) </w:t>
      </w:r>
      <w:r w:rsidR="00303F4B">
        <w:rPr>
          <w:rFonts w:ascii="Times New Roman" w:hAnsi="Times New Roman" w:cs="Times New Roman"/>
        </w:rPr>
        <w:t xml:space="preserve">is defined </w:t>
      </w:r>
      <w:r>
        <w:rPr>
          <w:rFonts w:ascii="Times New Roman" w:hAnsi="Times New Roman" w:cs="Times New Roman"/>
        </w:rPr>
        <w:t>as an access occasion</w:t>
      </w:r>
      <w:r w:rsidR="0060448F">
        <w:rPr>
          <w:rFonts w:ascii="Times New Roman" w:hAnsi="Times New Roman" w:cs="Times New Roman"/>
        </w:rPr>
        <w:t xml:space="preserve"> (i.e., </w:t>
      </w:r>
      <w:r w:rsidR="009F4B50">
        <w:rPr>
          <w:rFonts w:ascii="Times New Roman" w:hAnsi="Times New Roman" w:cs="Times New Roman"/>
        </w:rPr>
        <w:t>A-IoT M</w:t>
      </w:r>
      <w:r w:rsidR="0060448F" w:rsidRPr="002F076C">
        <w:rPr>
          <w:rFonts w:ascii="Times New Roman" w:hAnsi="Times New Roman"/>
        </w:rPr>
        <w:t>sg1 resources)</w:t>
      </w:r>
      <w:r w:rsidR="004B1534">
        <w:rPr>
          <w:rFonts w:ascii="Times New Roman" w:hAnsi="Times New Roman" w:cs="Times New Roman"/>
        </w:rPr>
        <w:t xml:space="preserve">, and a set of access occasion(s) for different A-IoT device(s) is scheduled via </w:t>
      </w:r>
      <w:r w:rsidR="00404E11">
        <w:rPr>
          <w:rFonts w:ascii="Times New Roman" w:hAnsi="Times New Roman" w:cs="Times New Roman"/>
        </w:rPr>
        <w:t xml:space="preserve">an </w:t>
      </w:r>
      <w:r w:rsidR="004B1534">
        <w:rPr>
          <w:rFonts w:ascii="Times New Roman" w:hAnsi="Times New Roman" w:cs="Times New Roman"/>
        </w:rPr>
        <w:t>R2D message [1].</w:t>
      </w:r>
      <w:r w:rsidR="006119A5">
        <w:rPr>
          <w:rFonts w:ascii="Times New Roman" w:hAnsi="Times New Roman" w:cs="Times New Roman"/>
        </w:rPr>
        <w:t xml:space="preserve"> </w:t>
      </w:r>
      <w:r w:rsidR="00404E11">
        <w:rPr>
          <w:rFonts w:ascii="Times New Roman" w:hAnsi="Times New Roman" w:cs="Times New Roman"/>
        </w:rPr>
        <w:t xml:space="preserve">For example, the R2D message includes a paging message and/or a separate R2D trigger message for the A-IoT random access procedure. </w:t>
      </w:r>
    </w:p>
    <w:p w14:paraId="1C1621CD" w14:textId="7505FFB0" w:rsidR="009F31AC" w:rsidRDefault="00395578" w:rsidP="004469AB">
      <w:pPr>
        <w:pStyle w:val="Mainbody"/>
        <w:spacing w:afterLines="60" w:after="144"/>
        <w:jc w:val="both"/>
        <w:rPr>
          <w:rFonts w:ascii="Times New Roman" w:hAnsi="Times New Roman" w:cs="Times New Roman"/>
        </w:rPr>
      </w:pPr>
      <w:r>
        <w:rPr>
          <w:rFonts w:ascii="Times New Roman" w:hAnsi="Times New Roman" w:cs="Times New Roman"/>
        </w:rPr>
        <w:t xml:space="preserve">When the </w:t>
      </w:r>
      <w:r w:rsidR="005E20B5">
        <w:rPr>
          <w:rFonts w:ascii="Times New Roman" w:hAnsi="Times New Roman" w:cs="Times New Roman"/>
        </w:rPr>
        <w:t xml:space="preserve">R2D message triggers </w:t>
      </w:r>
      <w:r>
        <w:rPr>
          <w:rFonts w:ascii="Times New Roman" w:hAnsi="Times New Roman" w:cs="Times New Roman"/>
        </w:rPr>
        <w:t>A-IoT device</w:t>
      </w:r>
      <w:r w:rsidR="00653C77">
        <w:rPr>
          <w:rFonts w:ascii="Times New Roman" w:hAnsi="Times New Roman" w:cs="Times New Roman"/>
        </w:rPr>
        <w:t>s</w:t>
      </w:r>
      <w:r>
        <w:rPr>
          <w:rFonts w:ascii="Times New Roman" w:hAnsi="Times New Roman" w:cs="Times New Roman"/>
        </w:rPr>
        <w:t xml:space="preserve"> to </w:t>
      </w:r>
      <w:r w:rsidR="00B968E5">
        <w:rPr>
          <w:rFonts w:ascii="Times New Roman" w:hAnsi="Times New Roman" w:cs="Times New Roman"/>
        </w:rPr>
        <w:t>respond</w:t>
      </w:r>
      <w:r w:rsidR="00F87FF6">
        <w:rPr>
          <w:rFonts w:ascii="Times New Roman" w:hAnsi="Times New Roman" w:cs="Times New Roman"/>
        </w:rPr>
        <w:t xml:space="preserve"> during the A-IoT random access procedure</w:t>
      </w:r>
      <w:r>
        <w:rPr>
          <w:rFonts w:ascii="Times New Roman" w:hAnsi="Times New Roman" w:cs="Times New Roman"/>
        </w:rPr>
        <w:t xml:space="preserve">, </w:t>
      </w:r>
      <w:r w:rsidR="00653C77">
        <w:rPr>
          <w:rFonts w:ascii="Times New Roman" w:hAnsi="Times New Roman" w:cs="Times New Roman"/>
        </w:rPr>
        <w:t>an</w:t>
      </w:r>
      <w:r>
        <w:rPr>
          <w:rFonts w:ascii="Times New Roman" w:hAnsi="Times New Roman" w:cs="Times New Roman"/>
        </w:rPr>
        <w:t xml:space="preserve"> A-IoT device </w:t>
      </w:r>
      <w:r w:rsidR="00B84AD4">
        <w:rPr>
          <w:rFonts w:ascii="Times New Roman" w:hAnsi="Times New Roman" w:cs="Times New Roman"/>
        </w:rPr>
        <w:t>selects</w:t>
      </w:r>
      <w:r>
        <w:rPr>
          <w:rFonts w:ascii="Times New Roman" w:hAnsi="Times New Roman" w:cs="Times New Roman"/>
        </w:rPr>
        <w:t xml:space="preserve"> </w:t>
      </w:r>
      <w:r w:rsidR="00B84AD4">
        <w:rPr>
          <w:rFonts w:ascii="Times New Roman" w:hAnsi="Times New Roman" w:cs="Times New Roman"/>
        </w:rPr>
        <w:t xml:space="preserve">(e.g., randomly) </w:t>
      </w:r>
      <w:r w:rsidR="00592F9B">
        <w:rPr>
          <w:rFonts w:ascii="Times New Roman" w:hAnsi="Times New Roman" w:cs="Times New Roman"/>
        </w:rPr>
        <w:t>one</w:t>
      </w:r>
      <w:r>
        <w:rPr>
          <w:rFonts w:ascii="Times New Roman" w:hAnsi="Times New Roman" w:cs="Times New Roman"/>
        </w:rPr>
        <w:t xml:space="preserve"> access occasion from </w:t>
      </w:r>
      <w:r w:rsidR="00E32F16">
        <w:rPr>
          <w:rFonts w:ascii="Times New Roman" w:hAnsi="Times New Roman" w:cs="Times New Roman"/>
        </w:rPr>
        <w:t>the</w:t>
      </w:r>
      <w:r w:rsidR="002A3FD7">
        <w:rPr>
          <w:rFonts w:ascii="Times New Roman" w:hAnsi="Times New Roman" w:cs="Times New Roman"/>
        </w:rPr>
        <w:t xml:space="preserve"> </w:t>
      </w:r>
      <w:r>
        <w:rPr>
          <w:rFonts w:ascii="Times New Roman" w:hAnsi="Times New Roman" w:cs="Times New Roman"/>
        </w:rPr>
        <w:t xml:space="preserve">set of access occasion(s) scheduled via the R2D message. </w:t>
      </w:r>
      <w:r w:rsidR="00F87FF6">
        <w:rPr>
          <w:rFonts w:ascii="Times New Roman" w:hAnsi="Times New Roman" w:cs="Times New Roman"/>
        </w:rPr>
        <w:t xml:space="preserve">By allocating multiple access occasions, the reader can distribute </w:t>
      </w:r>
      <w:r w:rsidR="00E21584">
        <w:rPr>
          <w:rFonts w:ascii="Times New Roman" w:hAnsi="Times New Roman" w:cs="Times New Roman"/>
        </w:rPr>
        <w:t xml:space="preserve">A-IoT </w:t>
      </w:r>
      <w:r w:rsidR="00F87FF6">
        <w:rPr>
          <w:rFonts w:ascii="Times New Roman" w:hAnsi="Times New Roman" w:cs="Times New Roman"/>
        </w:rPr>
        <w:t xml:space="preserve">devices across these occasions to reduce the likelihood of collisions. </w:t>
      </w:r>
      <w:r w:rsidR="00ED5828">
        <w:rPr>
          <w:rFonts w:ascii="Times New Roman" w:hAnsi="Times New Roman" w:cs="Times New Roman"/>
        </w:rPr>
        <w:t xml:space="preserve">The total number of access occasions is a key parameter for A-IoT devices to properly participate in slotted-ALOHA based </w:t>
      </w:r>
      <w:r w:rsidR="00826F63">
        <w:rPr>
          <w:rFonts w:ascii="Times New Roman" w:hAnsi="Times New Roman" w:cs="Times New Roman"/>
        </w:rPr>
        <w:t xml:space="preserve">A-IoT </w:t>
      </w:r>
      <w:r w:rsidR="00ED5828">
        <w:rPr>
          <w:rFonts w:ascii="Times New Roman" w:hAnsi="Times New Roman" w:cs="Times New Roman"/>
        </w:rPr>
        <w:t>random access</w:t>
      </w:r>
      <w:r w:rsidR="00826F63">
        <w:rPr>
          <w:rFonts w:ascii="Times New Roman" w:hAnsi="Times New Roman" w:cs="Times New Roman"/>
        </w:rPr>
        <w:t xml:space="preserve"> procedure</w:t>
      </w:r>
      <w:r w:rsidR="00ED5828">
        <w:rPr>
          <w:rFonts w:ascii="Times New Roman" w:hAnsi="Times New Roman" w:cs="Times New Roman"/>
        </w:rPr>
        <w:t xml:space="preserve">. </w:t>
      </w:r>
      <w:r w:rsidR="00B84AD4">
        <w:rPr>
          <w:rFonts w:ascii="Times New Roman" w:hAnsi="Times New Roman" w:cs="Times New Roman"/>
        </w:rPr>
        <w:t xml:space="preserve">To </w:t>
      </w:r>
      <w:r w:rsidR="00853339">
        <w:rPr>
          <w:rFonts w:ascii="Times New Roman" w:hAnsi="Times New Roman" w:cs="Times New Roman"/>
        </w:rPr>
        <w:t>be able to perform</w:t>
      </w:r>
      <w:r w:rsidR="00B84AD4">
        <w:rPr>
          <w:rFonts w:ascii="Times New Roman" w:hAnsi="Times New Roman" w:cs="Times New Roman"/>
        </w:rPr>
        <w:t xml:space="preserve"> the selection, the </w:t>
      </w:r>
      <w:r w:rsidR="00853339">
        <w:rPr>
          <w:rFonts w:ascii="Times New Roman" w:hAnsi="Times New Roman" w:cs="Times New Roman"/>
        </w:rPr>
        <w:t xml:space="preserve">A-IoT </w:t>
      </w:r>
      <w:r w:rsidR="00B84AD4">
        <w:rPr>
          <w:rFonts w:ascii="Times New Roman" w:hAnsi="Times New Roman" w:cs="Times New Roman"/>
        </w:rPr>
        <w:t xml:space="preserve">device </w:t>
      </w:r>
      <w:r w:rsidR="00CD75AB">
        <w:rPr>
          <w:rFonts w:ascii="Times New Roman" w:hAnsi="Times New Roman" w:cs="Times New Roman"/>
        </w:rPr>
        <w:t xml:space="preserve">must </w:t>
      </w:r>
      <w:r w:rsidR="00B84AD4">
        <w:rPr>
          <w:rFonts w:ascii="Times New Roman" w:hAnsi="Times New Roman" w:cs="Times New Roman"/>
        </w:rPr>
        <w:t xml:space="preserve">know the total number of access occasions scheduled by the R2D message. </w:t>
      </w:r>
    </w:p>
    <w:p w14:paraId="1C1621CE" w14:textId="0562B38F" w:rsidR="004E799D" w:rsidRDefault="003D1B3C" w:rsidP="004469AB">
      <w:pPr>
        <w:pStyle w:val="Mainbody"/>
        <w:spacing w:afterLines="60" w:after="144"/>
        <w:jc w:val="both"/>
        <w:rPr>
          <w:rFonts w:ascii="Times New Roman" w:hAnsi="Times New Roman" w:cs="Times New Roman"/>
        </w:rPr>
      </w:pPr>
      <w:r>
        <w:rPr>
          <w:rFonts w:ascii="Times New Roman" w:hAnsi="Times New Roman" w:cs="Times New Roman"/>
        </w:rPr>
        <w:t xml:space="preserve">There are implicit or explicit ways to indicate the total number of </w:t>
      </w:r>
      <w:r w:rsidR="00F65047">
        <w:rPr>
          <w:rFonts w:ascii="Times New Roman" w:hAnsi="Times New Roman" w:cs="Times New Roman"/>
        </w:rPr>
        <w:t>access occasions (i.e., A-IoT M</w:t>
      </w:r>
      <w:r w:rsidR="00F65047" w:rsidRPr="000C2C10">
        <w:rPr>
          <w:rFonts w:ascii="Times New Roman" w:hAnsi="Times New Roman"/>
        </w:rPr>
        <w:t>sg1 resources)</w:t>
      </w:r>
      <w:r>
        <w:rPr>
          <w:rFonts w:ascii="Times New Roman" w:hAnsi="Times New Roman" w:cs="Times New Roman"/>
        </w:rPr>
        <w:t xml:space="preserve">. For example, </w:t>
      </w:r>
      <w:r w:rsidR="00B03E78">
        <w:rPr>
          <w:rFonts w:ascii="Times New Roman" w:hAnsi="Times New Roman" w:cs="Times New Roman"/>
        </w:rPr>
        <w:t xml:space="preserve">the total number of </w:t>
      </w:r>
      <w:r w:rsidR="00F65047">
        <w:rPr>
          <w:rFonts w:ascii="Times New Roman" w:hAnsi="Times New Roman" w:cs="Times New Roman"/>
        </w:rPr>
        <w:t xml:space="preserve">access occasions </w:t>
      </w:r>
      <w:r w:rsidR="00B03E78">
        <w:rPr>
          <w:rFonts w:ascii="Times New Roman" w:hAnsi="Times New Roman" w:cs="Times New Roman"/>
        </w:rPr>
        <w:t xml:space="preserve">is determined by </w:t>
      </w:r>
      <w:r w:rsidR="00A45A0B" w:rsidRPr="002F076C">
        <w:rPr>
          <w:rFonts w:ascii="Times New Roman" w:hAnsi="Times New Roman" w:cs="Times New Roman"/>
          <w:i/>
          <w:iCs/>
        </w:rPr>
        <w:t>Q</w:t>
      </w:r>
      <w:r w:rsidR="00350176">
        <w:rPr>
          <w:rFonts w:ascii="Times New Roman" w:hAnsi="Times New Roman" w:cs="Times New Roman"/>
        </w:rPr>
        <w:t xml:space="preserve"> </w:t>
      </w:r>
      <w:r w:rsidR="00A45A0B">
        <w:rPr>
          <w:rFonts w:ascii="Times New Roman" w:hAnsi="Times New Roman" w:cs="Times New Roman"/>
        </w:rPr>
        <w:t>=</w:t>
      </w:r>
      <w:r w:rsidR="00350176">
        <w:rPr>
          <w:rFonts w:ascii="Times New Roman" w:hAnsi="Times New Roman" w:cs="Times New Roman"/>
        </w:rPr>
        <w:t xml:space="preserve"> </w:t>
      </w:r>
      <w:r w:rsidR="00B03E78" w:rsidRPr="000C2C10">
        <w:rPr>
          <w:rFonts w:ascii="Times New Roman" w:hAnsi="Times New Roman" w:cs="Times New Roman"/>
          <w:i/>
          <w:iCs/>
        </w:rPr>
        <w:t>X</w:t>
      </w:r>
      <w:r w:rsidR="00B03E78">
        <w:rPr>
          <w:rFonts w:ascii="Times New Roman" w:hAnsi="Times New Roman" w:cs="Times New Roman"/>
        </w:rPr>
        <w:t>×</w:t>
      </w:r>
      <w:r w:rsidR="00B03E78" w:rsidRPr="000C2C10">
        <w:rPr>
          <w:rFonts w:ascii="Times New Roman" w:hAnsi="Times New Roman" w:cs="Times New Roman"/>
          <w:i/>
          <w:iCs/>
        </w:rPr>
        <w:t>Y</w:t>
      </w:r>
      <w:r w:rsidR="00B03E78">
        <w:rPr>
          <w:rFonts w:ascii="Times New Roman" w:hAnsi="Times New Roman" w:cs="Times New Roman"/>
        </w:rPr>
        <w:t xml:space="preserve">, where </w:t>
      </w:r>
      <w:r w:rsidR="00100D3D" w:rsidRPr="002F076C">
        <w:rPr>
          <w:rFonts w:ascii="Times New Roman" w:hAnsi="Times New Roman" w:cs="Times New Roman"/>
          <w:i/>
          <w:iCs/>
        </w:rPr>
        <w:t>X</w:t>
      </w:r>
      <w:r w:rsidR="00100D3D">
        <w:rPr>
          <w:rFonts w:ascii="Times New Roman" w:hAnsi="Times New Roman" w:cs="Times New Roman"/>
        </w:rPr>
        <w:t xml:space="preserve"> and </w:t>
      </w:r>
      <w:r w:rsidR="00100D3D" w:rsidRPr="002F076C">
        <w:rPr>
          <w:rFonts w:ascii="Times New Roman" w:hAnsi="Times New Roman" w:cs="Times New Roman"/>
          <w:i/>
          <w:iCs/>
        </w:rPr>
        <w:t>Y</w:t>
      </w:r>
      <w:r w:rsidR="00100D3D">
        <w:rPr>
          <w:rFonts w:ascii="Times New Roman" w:hAnsi="Times New Roman" w:cs="Times New Roman"/>
        </w:rPr>
        <w:t xml:space="preserve"> indicate</w:t>
      </w:r>
      <w:r w:rsidR="0050242F" w:rsidRPr="0050242F">
        <w:rPr>
          <w:rFonts w:ascii="Times New Roman" w:hAnsi="Times New Roman" w:cs="Times New Roman"/>
        </w:rPr>
        <w:t xml:space="preserve"> </w:t>
      </w:r>
      <w:r w:rsidR="0050242F">
        <w:rPr>
          <w:rFonts w:ascii="Times New Roman" w:hAnsi="Times New Roman" w:cs="Times New Roman"/>
        </w:rPr>
        <w:t xml:space="preserve">the total number of </w:t>
      </w:r>
      <w:proofErr w:type="spellStart"/>
      <w:r w:rsidR="0050242F">
        <w:rPr>
          <w:rFonts w:ascii="Times New Roman" w:hAnsi="Times New Roman" w:cs="Times New Roman"/>
        </w:rPr>
        <w:t>TDMed</w:t>
      </w:r>
      <w:proofErr w:type="spellEnd"/>
      <w:r w:rsidR="0050242F">
        <w:rPr>
          <w:rFonts w:ascii="Times New Roman" w:hAnsi="Times New Roman" w:cs="Times New Roman"/>
        </w:rPr>
        <w:t xml:space="preserve"> access occasions (e.g., A-IoT Msg1 time resources) and</w:t>
      </w:r>
      <w:r w:rsidR="00100D3D">
        <w:rPr>
          <w:rFonts w:ascii="Times New Roman" w:hAnsi="Times New Roman" w:cs="Times New Roman"/>
        </w:rPr>
        <w:t xml:space="preserve"> the total number of </w:t>
      </w:r>
      <w:proofErr w:type="spellStart"/>
      <w:r w:rsidR="00553BDE">
        <w:rPr>
          <w:rFonts w:ascii="Times New Roman" w:hAnsi="Times New Roman" w:cs="Times New Roman"/>
        </w:rPr>
        <w:t>FDMed</w:t>
      </w:r>
      <w:proofErr w:type="spellEnd"/>
      <w:r w:rsidR="00553BDE">
        <w:rPr>
          <w:rFonts w:ascii="Times New Roman" w:hAnsi="Times New Roman" w:cs="Times New Roman"/>
        </w:rPr>
        <w:t xml:space="preserve"> access occasions </w:t>
      </w:r>
      <w:r w:rsidR="00100D3D">
        <w:rPr>
          <w:rFonts w:ascii="Times New Roman" w:hAnsi="Times New Roman" w:cs="Times New Roman"/>
        </w:rPr>
        <w:t>(e.g.,</w:t>
      </w:r>
      <w:r w:rsidR="00553BDE">
        <w:rPr>
          <w:rFonts w:ascii="Times New Roman" w:hAnsi="Times New Roman" w:cs="Times New Roman"/>
        </w:rPr>
        <w:t xml:space="preserve"> A-IoT Msg1 frequency resources)</w:t>
      </w:r>
      <w:r w:rsidR="00100D3D">
        <w:rPr>
          <w:rFonts w:ascii="Times New Roman" w:hAnsi="Times New Roman" w:cs="Times New Roman"/>
        </w:rPr>
        <w:t xml:space="preserve">, respectively. </w:t>
      </w:r>
      <w:r w:rsidR="00DC2915">
        <w:rPr>
          <w:rFonts w:ascii="Times New Roman" w:hAnsi="Times New Roman" w:cs="Times New Roman"/>
        </w:rPr>
        <w:t>T</w:t>
      </w:r>
      <w:r w:rsidR="00CC3A10">
        <w:rPr>
          <w:rFonts w:ascii="Times New Roman" w:hAnsi="Times New Roman" w:cs="Times New Roman"/>
        </w:rPr>
        <w:t xml:space="preserve">he R2D message </w:t>
      </w:r>
      <w:r w:rsidR="00D229FC" w:rsidRPr="00D229FC">
        <w:rPr>
          <w:rFonts w:ascii="Times New Roman" w:hAnsi="Times New Roman" w:cs="Times New Roman"/>
        </w:rPr>
        <w:t xml:space="preserve">(e.g., A-IoT paging message) </w:t>
      </w:r>
      <w:r w:rsidR="004F1CFE">
        <w:rPr>
          <w:rFonts w:ascii="Times New Roman" w:hAnsi="Times New Roman" w:cs="Times New Roman"/>
        </w:rPr>
        <w:t xml:space="preserve">can </w:t>
      </w:r>
      <w:r w:rsidR="006119A5">
        <w:rPr>
          <w:rFonts w:ascii="Times New Roman" w:hAnsi="Times New Roman" w:cs="Times New Roman"/>
        </w:rPr>
        <w:t xml:space="preserve">include </w:t>
      </w:r>
      <w:r w:rsidR="000F023B">
        <w:rPr>
          <w:rFonts w:ascii="Times New Roman" w:hAnsi="Times New Roman" w:cs="Times New Roman"/>
        </w:rPr>
        <w:t xml:space="preserve">one or more </w:t>
      </w:r>
      <w:r w:rsidR="006119A5">
        <w:rPr>
          <w:rFonts w:ascii="Times New Roman" w:hAnsi="Times New Roman" w:cs="Times New Roman"/>
        </w:rPr>
        <w:t>field</w:t>
      </w:r>
      <w:r w:rsidR="000F023B">
        <w:rPr>
          <w:rFonts w:ascii="Times New Roman" w:hAnsi="Times New Roman" w:cs="Times New Roman"/>
        </w:rPr>
        <w:t>s</w:t>
      </w:r>
      <w:r w:rsidR="006119A5">
        <w:rPr>
          <w:rFonts w:ascii="Times New Roman" w:hAnsi="Times New Roman" w:cs="Times New Roman"/>
        </w:rPr>
        <w:t xml:space="preserve"> </w:t>
      </w:r>
      <w:r w:rsidR="00CC3A10">
        <w:rPr>
          <w:rFonts w:ascii="Times New Roman" w:hAnsi="Times New Roman" w:cs="Times New Roman"/>
        </w:rPr>
        <w:t>indicat</w:t>
      </w:r>
      <w:r w:rsidR="006119A5">
        <w:rPr>
          <w:rFonts w:ascii="Times New Roman" w:hAnsi="Times New Roman" w:cs="Times New Roman"/>
        </w:rPr>
        <w:t>ing</w:t>
      </w:r>
      <w:r w:rsidR="00CC3A10">
        <w:rPr>
          <w:rFonts w:ascii="Times New Roman" w:hAnsi="Times New Roman" w:cs="Times New Roman"/>
        </w:rPr>
        <w:t xml:space="preserve"> </w:t>
      </w:r>
      <w:r w:rsidR="0091621D">
        <w:rPr>
          <w:rFonts w:ascii="Times New Roman" w:hAnsi="Times New Roman" w:cs="Times New Roman"/>
        </w:rPr>
        <w:t xml:space="preserve">at least one value of </w:t>
      </w:r>
      <w:r w:rsidR="000A227B" w:rsidRPr="002F076C">
        <w:rPr>
          <w:rFonts w:ascii="Times New Roman" w:hAnsi="Times New Roman" w:cs="Times New Roman"/>
          <w:i/>
          <w:iCs/>
        </w:rPr>
        <w:t>Q</w:t>
      </w:r>
      <w:r w:rsidR="000A227B">
        <w:rPr>
          <w:rFonts w:ascii="Times New Roman" w:hAnsi="Times New Roman" w:cs="Times New Roman"/>
        </w:rPr>
        <w:t xml:space="preserve">, </w:t>
      </w:r>
      <w:r w:rsidR="000A227B" w:rsidRPr="002F076C">
        <w:rPr>
          <w:rFonts w:ascii="Times New Roman" w:hAnsi="Times New Roman" w:cs="Times New Roman"/>
          <w:i/>
          <w:iCs/>
        </w:rPr>
        <w:t>X</w:t>
      </w:r>
      <w:r w:rsidR="000A227B">
        <w:rPr>
          <w:rFonts w:ascii="Times New Roman" w:hAnsi="Times New Roman" w:cs="Times New Roman"/>
        </w:rPr>
        <w:t xml:space="preserve">, or </w:t>
      </w:r>
      <w:r w:rsidR="000A227B" w:rsidRPr="002F076C">
        <w:rPr>
          <w:rFonts w:ascii="Times New Roman" w:hAnsi="Times New Roman" w:cs="Times New Roman"/>
          <w:i/>
          <w:iCs/>
        </w:rPr>
        <w:t>Y</w:t>
      </w:r>
      <w:r w:rsidR="000A227B">
        <w:rPr>
          <w:rFonts w:ascii="Times New Roman" w:hAnsi="Times New Roman" w:cs="Times New Roman"/>
        </w:rPr>
        <w:t xml:space="preserve">. </w:t>
      </w:r>
      <w:r w:rsidR="00E96B25">
        <w:rPr>
          <w:rFonts w:ascii="Times New Roman" w:hAnsi="Times New Roman" w:cs="Times New Roman"/>
        </w:rPr>
        <w:t>Any</w:t>
      </w:r>
      <w:r w:rsidR="007F52FC">
        <w:rPr>
          <w:rFonts w:ascii="Times New Roman" w:hAnsi="Times New Roman" w:cs="Times New Roman"/>
        </w:rPr>
        <w:t xml:space="preserve"> value of </w:t>
      </w:r>
      <w:r w:rsidR="007F52FC" w:rsidRPr="000C2C10">
        <w:rPr>
          <w:rFonts w:ascii="Times New Roman" w:hAnsi="Times New Roman" w:cs="Times New Roman"/>
          <w:i/>
          <w:iCs/>
        </w:rPr>
        <w:t>Q</w:t>
      </w:r>
      <w:r w:rsidR="007F52FC">
        <w:rPr>
          <w:rFonts w:ascii="Times New Roman" w:hAnsi="Times New Roman" w:cs="Times New Roman"/>
        </w:rPr>
        <w:t xml:space="preserve">, </w:t>
      </w:r>
      <w:r w:rsidR="007F52FC" w:rsidRPr="000C2C10">
        <w:rPr>
          <w:rFonts w:ascii="Times New Roman" w:hAnsi="Times New Roman" w:cs="Times New Roman"/>
          <w:i/>
          <w:iCs/>
        </w:rPr>
        <w:t>X</w:t>
      </w:r>
      <w:r w:rsidR="007F52FC">
        <w:rPr>
          <w:rFonts w:ascii="Times New Roman" w:hAnsi="Times New Roman" w:cs="Times New Roman"/>
        </w:rPr>
        <w:t xml:space="preserve">, or </w:t>
      </w:r>
      <w:r w:rsidR="007F52FC" w:rsidRPr="000C2C10">
        <w:rPr>
          <w:rFonts w:ascii="Times New Roman" w:hAnsi="Times New Roman" w:cs="Times New Roman"/>
          <w:i/>
          <w:iCs/>
        </w:rPr>
        <w:t>Y</w:t>
      </w:r>
      <w:r w:rsidR="007F52FC">
        <w:rPr>
          <w:rFonts w:ascii="Times New Roman" w:hAnsi="Times New Roman" w:cs="Times New Roman"/>
        </w:rPr>
        <w:t xml:space="preserve"> can be</w:t>
      </w:r>
      <w:r w:rsidR="00E96B25">
        <w:rPr>
          <w:rFonts w:ascii="Times New Roman" w:hAnsi="Times New Roman" w:cs="Times New Roman"/>
        </w:rPr>
        <w:t xml:space="preserve"> also</w:t>
      </w:r>
      <w:r w:rsidR="007F52FC">
        <w:rPr>
          <w:rFonts w:ascii="Times New Roman" w:hAnsi="Times New Roman" w:cs="Times New Roman"/>
        </w:rPr>
        <w:t xml:space="preserve"> predefined. </w:t>
      </w:r>
    </w:p>
    <w:p w14:paraId="267E48F6" w14:textId="365C0289" w:rsidR="00CD1688" w:rsidRPr="00FF0378" w:rsidRDefault="00FA4E9C" w:rsidP="004469AB">
      <w:pPr>
        <w:pStyle w:val="Mainbody"/>
        <w:spacing w:afterLines="60" w:after="144"/>
        <w:jc w:val="both"/>
        <w:rPr>
          <w:rFonts w:ascii="Times New Roman" w:hAnsi="Times New Roman" w:cs="Times New Roman"/>
        </w:rPr>
      </w:pPr>
      <w:r>
        <w:rPr>
          <w:rFonts w:ascii="Times New Roman" w:hAnsi="Times New Roman" w:cs="Times New Roman"/>
        </w:rPr>
        <w:t>In RAN2#129</w:t>
      </w:r>
      <w:r w:rsidR="00ED0205" w:rsidRPr="00FF0378">
        <w:rPr>
          <w:rFonts w:ascii="Times New Roman" w:hAnsi="Times New Roman" w:cs="Times New Roman"/>
        </w:rPr>
        <w:t xml:space="preserve">, </w:t>
      </w:r>
      <w:r w:rsidR="00E512AB" w:rsidRPr="00FF0378">
        <w:rPr>
          <w:rFonts w:ascii="Times New Roman" w:hAnsi="Times New Roman" w:cs="Times New Roman"/>
        </w:rPr>
        <w:t xml:space="preserve">RAN2 agreed </w:t>
      </w:r>
      <w:r w:rsidR="000271EA" w:rsidRPr="00FF0378">
        <w:rPr>
          <w:rFonts w:ascii="Times New Roman" w:hAnsi="Times New Roman" w:cs="Times New Roman"/>
        </w:rPr>
        <w:t>that RAN2</w:t>
      </w:r>
      <w:r w:rsidR="00E512AB" w:rsidRPr="00FF0378">
        <w:rPr>
          <w:rFonts w:ascii="Times New Roman" w:hAnsi="Times New Roman" w:cs="Times New Roman"/>
        </w:rPr>
        <w:t xml:space="preserve"> re</w:t>
      </w:r>
      <w:r w:rsidR="00E512AB" w:rsidRPr="002F076C">
        <w:rPr>
          <w:rFonts w:ascii="Times New Roman" w:hAnsi="Times New Roman" w:cs="Times New Roman"/>
          <w:lang w:eastAsia="en-GB"/>
        </w:rPr>
        <w:t>-use</w:t>
      </w:r>
      <w:r w:rsidR="000271EA" w:rsidRPr="002F076C">
        <w:rPr>
          <w:rFonts w:ascii="Times New Roman" w:hAnsi="Times New Roman" w:cs="Times New Roman"/>
          <w:lang w:eastAsia="en-GB"/>
        </w:rPr>
        <w:t>s</w:t>
      </w:r>
      <w:r w:rsidR="00E512AB" w:rsidRPr="002F076C">
        <w:rPr>
          <w:rFonts w:ascii="Times New Roman" w:hAnsi="Times New Roman" w:cs="Times New Roman"/>
          <w:lang w:eastAsia="en-GB"/>
        </w:rPr>
        <w:t xml:space="preserve"> the subsequent paging message to trigger re-access and </w:t>
      </w:r>
      <w:r w:rsidR="000271EA" w:rsidRPr="002F076C">
        <w:rPr>
          <w:rFonts w:ascii="Times New Roman" w:hAnsi="Times New Roman" w:cs="Times New Roman"/>
          <w:lang w:eastAsia="en-GB"/>
        </w:rPr>
        <w:t>t</w:t>
      </w:r>
      <w:r w:rsidR="00E512AB" w:rsidRPr="002F076C">
        <w:rPr>
          <w:rFonts w:ascii="Times New Roman" w:hAnsi="Times New Roman" w:cs="Times New Roman"/>
          <w:lang w:eastAsia="en-GB"/>
        </w:rPr>
        <w:t xml:space="preserve">here is no need to differentiate </w:t>
      </w:r>
      <w:r w:rsidR="0033073A">
        <w:rPr>
          <w:rFonts w:ascii="Times New Roman" w:hAnsi="Times New Roman" w:cs="Times New Roman"/>
          <w:lang w:eastAsia="en-GB"/>
        </w:rPr>
        <w:t>M</w:t>
      </w:r>
      <w:r w:rsidR="00E512AB" w:rsidRPr="002F076C">
        <w:rPr>
          <w:rFonts w:ascii="Times New Roman" w:hAnsi="Times New Roman" w:cs="Times New Roman"/>
          <w:lang w:eastAsia="en-GB"/>
        </w:rPr>
        <w:t>sg1 resource for initial access vs re-access</w:t>
      </w:r>
      <w:r w:rsidR="0089089F" w:rsidRPr="002F076C">
        <w:rPr>
          <w:rFonts w:ascii="Times New Roman" w:hAnsi="Times New Roman" w:cs="Times New Roman"/>
          <w:lang w:eastAsia="en-GB"/>
        </w:rPr>
        <w:t xml:space="preserve">. Thus, </w:t>
      </w:r>
      <w:r w:rsidR="000779CB" w:rsidRPr="002F076C">
        <w:rPr>
          <w:rFonts w:ascii="Times New Roman" w:hAnsi="Times New Roman" w:cs="Times New Roman"/>
        </w:rPr>
        <w:t xml:space="preserve">the subsequent A-IoT paging message to trigger re-access can </w:t>
      </w:r>
      <w:r w:rsidR="006125CD">
        <w:rPr>
          <w:rFonts w:ascii="Times New Roman" w:hAnsi="Times New Roman" w:cs="Times New Roman"/>
        </w:rPr>
        <w:t xml:space="preserve">also </w:t>
      </w:r>
      <w:r w:rsidR="000779CB" w:rsidRPr="002F076C">
        <w:rPr>
          <w:rFonts w:ascii="Times New Roman" w:hAnsi="Times New Roman" w:cs="Times New Roman"/>
        </w:rPr>
        <w:t>include one or more fields</w:t>
      </w:r>
      <w:r w:rsidR="00FF0378" w:rsidRPr="002F076C">
        <w:rPr>
          <w:rFonts w:ascii="Times New Roman" w:hAnsi="Times New Roman" w:cs="Times New Roman"/>
        </w:rPr>
        <w:t xml:space="preserve"> indicating at least one value of </w:t>
      </w:r>
      <w:r w:rsidR="00FF0378" w:rsidRPr="002F076C">
        <w:rPr>
          <w:rFonts w:ascii="Times New Roman" w:hAnsi="Times New Roman" w:cs="Times New Roman"/>
          <w:i/>
          <w:iCs/>
        </w:rPr>
        <w:t>Q</w:t>
      </w:r>
      <w:r w:rsidR="00D45DF4">
        <w:rPr>
          <w:rFonts w:ascii="Times New Roman" w:hAnsi="Times New Roman" w:cs="Times New Roman"/>
          <w:vertAlign w:val="subscript"/>
        </w:rPr>
        <w:t>re</w:t>
      </w:r>
      <w:r w:rsidR="0098153C">
        <w:rPr>
          <w:rFonts w:ascii="Times New Roman" w:hAnsi="Times New Roman" w:cs="Times New Roman"/>
          <w:vertAlign w:val="subscript"/>
        </w:rPr>
        <w:t>-</w:t>
      </w:r>
      <w:r w:rsidR="00D45DF4">
        <w:rPr>
          <w:rFonts w:ascii="Times New Roman" w:hAnsi="Times New Roman" w:cs="Times New Roman"/>
          <w:vertAlign w:val="subscript"/>
        </w:rPr>
        <w:t>access</w:t>
      </w:r>
      <w:r w:rsidR="00FF0378" w:rsidRPr="002F076C">
        <w:rPr>
          <w:rFonts w:ascii="Times New Roman" w:hAnsi="Times New Roman" w:cs="Times New Roman"/>
        </w:rPr>
        <w:t xml:space="preserve">, </w:t>
      </w:r>
      <w:proofErr w:type="spellStart"/>
      <w:r w:rsidR="00FF0378" w:rsidRPr="002F076C">
        <w:rPr>
          <w:rFonts w:ascii="Times New Roman" w:hAnsi="Times New Roman" w:cs="Times New Roman"/>
          <w:i/>
          <w:iCs/>
        </w:rPr>
        <w:t>X</w:t>
      </w:r>
      <w:r w:rsidR="00D45DF4">
        <w:rPr>
          <w:rFonts w:ascii="Times New Roman" w:hAnsi="Times New Roman" w:cs="Times New Roman"/>
          <w:vertAlign w:val="subscript"/>
        </w:rPr>
        <w:t>re</w:t>
      </w:r>
      <w:proofErr w:type="spellEnd"/>
      <w:r w:rsidR="0098153C">
        <w:rPr>
          <w:rFonts w:ascii="Times New Roman" w:hAnsi="Times New Roman" w:cs="Times New Roman"/>
          <w:vertAlign w:val="subscript"/>
        </w:rPr>
        <w:t>-</w:t>
      </w:r>
      <w:r w:rsidR="00D45DF4">
        <w:rPr>
          <w:rFonts w:ascii="Times New Roman" w:hAnsi="Times New Roman" w:cs="Times New Roman"/>
          <w:vertAlign w:val="subscript"/>
        </w:rPr>
        <w:t>access</w:t>
      </w:r>
      <w:r w:rsidR="00FF0378" w:rsidRPr="002F076C">
        <w:rPr>
          <w:rFonts w:ascii="Times New Roman" w:hAnsi="Times New Roman" w:cs="Times New Roman"/>
        </w:rPr>
        <w:t xml:space="preserve">, or </w:t>
      </w:r>
      <w:proofErr w:type="spellStart"/>
      <w:r w:rsidR="00FF0378" w:rsidRPr="002F076C">
        <w:rPr>
          <w:rFonts w:ascii="Times New Roman" w:hAnsi="Times New Roman" w:cs="Times New Roman"/>
          <w:i/>
          <w:iCs/>
        </w:rPr>
        <w:t>Y</w:t>
      </w:r>
      <w:r w:rsidR="00D45DF4">
        <w:rPr>
          <w:rFonts w:ascii="Times New Roman" w:hAnsi="Times New Roman" w:cs="Times New Roman"/>
          <w:vertAlign w:val="subscript"/>
        </w:rPr>
        <w:t>re</w:t>
      </w:r>
      <w:proofErr w:type="spellEnd"/>
      <w:r w:rsidR="0098153C">
        <w:rPr>
          <w:rFonts w:ascii="Times New Roman" w:hAnsi="Times New Roman" w:cs="Times New Roman"/>
          <w:vertAlign w:val="subscript"/>
        </w:rPr>
        <w:t>-</w:t>
      </w:r>
      <w:r w:rsidR="00D45DF4">
        <w:rPr>
          <w:rFonts w:ascii="Times New Roman" w:hAnsi="Times New Roman" w:cs="Times New Roman"/>
          <w:vertAlign w:val="subscript"/>
        </w:rPr>
        <w:t>access</w:t>
      </w:r>
      <w:r w:rsidR="00D90938">
        <w:rPr>
          <w:rFonts w:ascii="Times New Roman" w:hAnsi="Times New Roman" w:cs="Times New Roman"/>
        </w:rPr>
        <w:t xml:space="preserve">, where </w:t>
      </w:r>
      <w:r w:rsidR="00D90938" w:rsidRPr="00E809D3">
        <w:rPr>
          <w:rFonts w:ascii="Times New Roman" w:hAnsi="Times New Roman" w:cs="Times New Roman"/>
          <w:i/>
          <w:iCs/>
        </w:rPr>
        <w:t>Q</w:t>
      </w:r>
      <w:r w:rsidR="00D90938">
        <w:rPr>
          <w:rFonts w:ascii="Times New Roman" w:hAnsi="Times New Roman" w:cs="Times New Roman"/>
          <w:vertAlign w:val="subscript"/>
        </w:rPr>
        <w:t>re-access</w:t>
      </w:r>
      <w:r w:rsidR="00D90938" w:rsidRPr="00E809D3">
        <w:rPr>
          <w:rFonts w:ascii="Times New Roman" w:hAnsi="Times New Roman" w:cs="Times New Roman"/>
        </w:rPr>
        <w:t xml:space="preserve">, </w:t>
      </w:r>
      <w:proofErr w:type="spellStart"/>
      <w:r w:rsidR="00D90938" w:rsidRPr="00E809D3">
        <w:rPr>
          <w:rFonts w:ascii="Times New Roman" w:hAnsi="Times New Roman" w:cs="Times New Roman"/>
          <w:i/>
          <w:iCs/>
        </w:rPr>
        <w:t>X</w:t>
      </w:r>
      <w:r w:rsidR="00D90938">
        <w:rPr>
          <w:rFonts w:ascii="Times New Roman" w:hAnsi="Times New Roman" w:cs="Times New Roman"/>
          <w:vertAlign w:val="subscript"/>
        </w:rPr>
        <w:t>re</w:t>
      </w:r>
      <w:proofErr w:type="spellEnd"/>
      <w:r w:rsidR="00D90938">
        <w:rPr>
          <w:rFonts w:ascii="Times New Roman" w:hAnsi="Times New Roman" w:cs="Times New Roman"/>
          <w:vertAlign w:val="subscript"/>
        </w:rPr>
        <w:t>-access</w:t>
      </w:r>
      <w:r w:rsidR="00D90938" w:rsidRPr="00E809D3">
        <w:rPr>
          <w:rFonts w:ascii="Times New Roman" w:hAnsi="Times New Roman" w:cs="Times New Roman"/>
        </w:rPr>
        <w:t xml:space="preserve">, </w:t>
      </w:r>
      <w:r w:rsidR="00D90938">
        <w:rPr>
          <w:rFonts w:ascii="Times New Roman" w:hAnsi="Times New Roman" w:cs="Times New Roman"/>
        </w:rPr>
        <w:t>and</w:t>
      </w:r>
      <w:r w:rsidR="00D90938" w:rsidRPr="00E809D3">
        <w:rPr>
          <w:rFonts w:ascii="Times New Roman" w:hAnsi="Times New Roman" w:cs="Times New Roman"/>
        </w:rPr>
        <w:t xml:space="preserve"> </w:t>
      </w:r>
      <w:proofErr w:type="spellStart"/>
      <w:r w:rsidR="00D90938" w:rsidRPr="00E809D3">
        <w:rPr>
          <w:rFonts w:ascii="Times New Roman" w:hAnsi="Times New Roman" w:cs="Times New Roman"/>
          <w:i/>
          <w:iCs/>
        </w:rPr>
        <w:t>Y</w:t>
      </w:r>
      <w:r w:rsidR="00D90938">
        <w:rPr>
          <w:rFonts w:ascii="Times New Roman" w:hAnsi="Times New Roman" w:cs="Times New Roman"/>
          <w:vertAlign w:val="subscript"/>
        </w:rPr>
        <w:t>re</w:t>
      </w:r>
      <w:proofErr w:type="spellEnd"/>
      <w:r w:rsidR="00D90938">
        <w:rPr>
          <w:rFonts w:ascii="Times New Roman" w:hAnsi="Times New Roman" w:cs="Times New Roman"/>
          <w:vertAlign w:val="subscript"/>
        </w:rPr>
        <w:t>-access</w:t>
      </w:r>
      <w:r w:rsidR="00D90938">
        <w:rPr>
          <w:rFonts w:ascii="Times New Roman" w:hAnsi="Times New Roman" w:cs="Times New Roman"/>
        </w:rPr>
        <w:t xml:space="preserve"> indicate</w:t>
      </w:r>
      <w:r w:rsidR="00D90938" w:rsidRPr="0050242F">
        <w:rPr>
          <w:rFonts w:ascii="Times New Roman" w:hAnsi="Times New Roman" w:cs="Times New Roman"/>
        </w:rPr>
        <w:t xml:space="preserve"> </w:t>
      </w:r>
      <w:r w:rsidR="00F23545">
        <w:rPr>
          <w:rFonts w:ascii="Times New Roman" w:hAnsi="Times New Roman" w:cs="Times New Roman"/>
        </w:rPr>
        <w:t>total number of access occasions (i.e., A-IoT M</w:t>
      </w:r>
      <w:r w:rsidR="00F23545" w:rsidRPr="000C2C10">
        <w:rPr>
          <w:rFonts w:ascii="Times New Roman" w:hAnsi="Times New Roman"/>
        </w:rPr>
        <w:t>sg1 resources)</w:t>
      </w:r>
      <w:r w:rsidR="00F23545">
        <w:rPr>
          <w:rFonts w:ascii="Times New Roman" w:hAnsi="Times New Roman"/>
        </w:rPr>
        <w:t xml:space="preserve"> for re-access, </w:t>
      </w:r>
      <w:r w:rsidR="00D90938">
        <w:rPr>
          <w:rFonts w:ascii="Times New Roman" w:hAnsi="Times New Roman" w:cs="Times New Roman"/>
        </w:rPr>
        <w:t xml:space="preserve">the total number of </w:t>
      </w:r>
      <w:proofErr w:type="spellStart"/>
      <w:r w:rsidR="00D90938">
        <w:rPr>
          <w:rFonts w:ascii="Times New Roman" w:hAnsi="Times New Roman" w:cs="Times New Roman"/>
        </w:rPr>
        <w:t>TDMed</w:t>
      </w:r>
      <w:proofErr w:type="spellEnd"/>
      <w:r w:rsidR="00D90938">
        <w:rPr>
          <w:rFonts w:ascii="Times New Roman" w:hAnsi="Times New Roman" w:cs="Times New Roman"/>
        </w:rPr>
        <w:t xml:space="preserve"> access occasions (e.g., A-IoT Msg1 time resources)</w:t>
      </w:r>
      <w:r w:rsidR="0001554B" w:rsidRPr="0001554B">
        <w:rPr>
          <w:rFonts w:ascii="Times New Roman" w:hAnsi="Times New Roman"/>
        </w:rPr>
        <w:t xml:space="preserve"> </w:t>
      </w:r>
      <w:r w:rsidR="0001554B">
        <w:rPr>
          <w:rFonts w:ascii="Times New Roman" w:hAnsi="Times New Roman"/>
        </w:rPr>
        <w:t>for re-access,</w:t>
      </w:r>
      <w:r w:rsidR="00D90938">
        <w:rPr>
          <w:rFonts w:ascii="Times New Roman" w:hAnsi="Times New Roman" w:cs="Times New Roman"/>
        </w:rPr>
        <w:t xml:space="preserve"> and the total number of </w:t>
      </w:r>
      <w:proofErr w:type="spellStart"/>
      <w:r w:rsidR="00D90938">
        <w:rPr>
          <w:rFonts w:ascii="Times New Roman" w:hAnsi="Times New Roman" w:cs="Times New Roman"/>
        </w:rPr>
        <w:t>FDMed</w:t>
      </w:r>
      <w:proofErr w:type="spellEnd"/>
      <w:r w:rsidR="00D90938">
        <w:rPr>
          <w:rFonts w:ascii="Times New Roman" w:hAnsi="Times New Roman" w:cs="Times New Roman"/>
        </w:rPr>
        <w:t xml:space="preserve"> access occasions (e.g., A-IoT Msg1 frequency resources)</w:t>
      </w:r>
      <w:r w:rsidR="0001554B" w:rsidRPr="0001554B">
        <w:rPr>
          <w:rFonts w:ascii="Times New Roman" w:hAnsi="Times New Roman"/>
        </w:rPr>
        <w:t xml:space="preserve"> </w:t>
      </w:r>
      <w:r w:rsidR="0001554B">
        <w:rPr>
          <w:rFonts w:ascii="Times New Roman" w:hAnsi="Times New Roman"/>
        </w:rPr>
        <w:t>for re-access</w:t>
      </w:r>
      <w:r w:rsidR="00D90938">
        <w:rPr>
          <w:rFonts w:ascii="Times New Roman" w:hAnsi="Times New Roman" w:cs="Times New Roman"/>
        </w:rPr>
        <w:t xml:space="preserve">, respectively. </w:t>
      </w:r>
      <w:r w:rsidR="005074A7">
        <w:rPr>
          <w:rFonts w:ascii="Times New Roman" w:hAnsi="Times New Roman" w:cs="Times New Roman"/>
        </w:rPr>
        <w:t xml:space="preserve">This </w:t>
      </w:r>
      <w:r w:rsidR="00335A07" w:rsidRPr="00E809D3">
        <w:rPr>
          <w:rFonts w:ascii="Times New Roman" w:hAnsi="Times New Roman" w:cs="Times New Roman"/>
        </w:rPr>
        <w:t xml:space="preserve">subsequent A-IoT paging message </w:t>
      </w:r>
      <w:r w:rsidR="005074A7">
        <w:rPr>
          <w:rFonts w:ascii="Times New Roman" w:hAnsi="Times New Roman" w:cs="Times New Roman"/>
        </w:rPr>
        <w:t xml:space="preserve">may adjust/update </w:t>
      </w:r>
      <w:r w:rsidR="0071573D">
        <w:rPr>
          <w:rFonts w:ascii="Times New Roman" w:hAnsi="Times New Roman" w:cs="Times New Roman"/>
        </w:rPr>
        <w:t>(</w:t>
      </w:r>
      <w:r w:rsidR="0071573D" w:rsidRPr="00E809D3">
        <w:rPr>
          <w:rFonts w:ascii="Times New Roman" w:hAnsi="Times New Roman" w:cs="Times New Roman"/>
          <w:i/>
          <w:iCs/>
        </w:rPr>
        <w:t>Q</w:t>
      </w:r>
      <w:r w:rsidR="0071573D">
        <w:rPr>
          <w:rFonts w:ascii="Times New Roman" w:hAnsi="Times New Roman" w:cs="Times New Roman"/>
        </w:rPr>
        <w:t xml:space="preserve">, </w:t>
      </w:r>
      <w:r w:rsidR="0071573D" w:rsidRPr="00E809D3">
        <w:rPr>
          <w:rFonts w:ascii="Times New Roman" w:hAnsi="Times New Roman" w:cs="Times New Roman"/>
          <w:i/>
          <w:iCs/>
        </w:rPr>
        <w:t>X</w:t>
      </w:r>
      <w:r w:rsidR="0071573D">
        <w:rPr>
          <w:rFonts w:ascii="Times New Roman" w:hAnsi="Times New Roman" w:cs="Times New Roman"/>
        </w:rPr>
        <w:t xml:space="preserve">, or </w:t>
      </w:r>
      <w:r w:rsidR="0071573D" w:rsidRPr="00E809D3">
        <w:rPr>
          <w:rFonts w:ascii="Times New Roman" w:hAnsi="Times New Roman" w:cs="Times New Roman"/>
          <w:i/>
          <w:iCs/>
        </w:rPr>
        <w:t>Y</w:t>
      </w:r>
      <w:r w:rsidR="0071573D" w:rsidRPr="002F076C">
        <w:rPr>
          <w:rFonts w:ascii="Times New Roman" w:hAnsi="Times New Roman" w:cs="Times New Roman"/>
        </w:rPr>
        <w:t>)</w:t>
      </w:r>
      <w:r w:rsidR="0071573D">
        <w:rPr>
          <w:rFonts w:ascii="Times New Roman" w:hAnsi="Times New Roman" w:cs="Times New Roman"/>
        </w:rPr>
        <w:t xml:space="preserve"> to (</w:t>
      </w:r>
      <w:r w:rsidR="0071573D" w:rsidRPr="00E809D3">
        <w:rPr>
          <w:rFonts w:ascii="Times New Roman" w:hAnsi="Times New Roman" w:cs="Times New Roman"/>
          <w:i/>
          <w:iCs/>
        </w:rPr>
        <w:t>Q</w:t>
      </w:r>
      <w:r w:rsidR="0071573D">
        <w:rPr>
          <w:rFonts w:ascii="Times New Roman" w:hAnsi="Times New Roman" w:cs="Times New Roman"/>
          <w:vertAlign w:val="subscript"/>
        </w:rPr>
        <w:t>re-access</w:t>
      </w:r>
      <w:r w:rsidR="0071573D" w:rsidRPr="00E809D3">
        <w:rPr>
          <w:rFonts w:ascii="Times New Roman" w:hAnsi="Times New Roman" w:cs="Times New Roman"/>
        </w:rPr>
        <w:t xml:space="preserve">, </w:t>
      </w:r>
      <w:proofErr w:type="spellStart"/>
      <w:r w:rsidR="0071573D" w:rsidRPr="00E809D3">
        <w:rPr>
          <w:rFonts w:ascii="Times New Roman" w:hAnsi="Times New Roman" w:cs="Times New Roman"/>
          <w:i/>
          <w:iCs/>
        </w:rPr>
        <w:t>X</w:t>
      </w:r>
      <w:r w:rsidR="0071573D">
        <w:rPr>
          <w:rFonts w:ascii="Times New Roman" w:hAnsi="Times New Roman" w:cs="Times New Roman"/>
          <w:vertAlign w:val="subscript"/>
        </w:rPr>
        <w:t>re</w:t>
      </w:r>
      <w:proofErr w:type="spellEnd"/>
      <w:r w:rsidR="0071573D">
        <w:rPr>
          <w:rFonts w:ascii="Times New Roman" w:hAnsi="Times New Roman" w:cs="Times New Roman"/>
          <w:vertAlign w:val="subscript"/>
        </w:rPr>
        <w:t>-access</w:t>
      </w:r>
      <w:r w:rsidR="0071573D" w:rsidRPr="00E809D3">
        <w:rPr>
          <w:rFonts w:ascii="Times New Roman" w:hAnsi="Times New Roman" w:cs="Times New Roman"/>
        </w:rPr>
        <w:t xml:space="preserve">, or </w:t>
      </w:r>
      <w:proofErr w:type="spellStart"/>
      <w:r w:rsidR="0071573D" w:rsidRPr="00E809D3">
        <w:rPr>
          <w:rFonts w:ascii="Times New Roman" w:hAnsi="Times New Roman" w:cs="Times New Roman"/>
          <w:i/>
          <w:iCs/>
        </w:rPr>
        <w:t>Y</w:t>
      </w:r>
      <w:r w:rsidR="0071573D">
        <w:rPr>
          <w:rFonts w:ascii="Times New Roman" w:hAnsi="Times New Roman" w:cs="Times New Roman"/>
          <w:vertAlign w:val="subscript"/>
        </w:rPr>
        <w:t>re</w:t>
      </w:r>
      <w:proofErr w:type="spellEnd"/>
      <w:r w:rsidR="0071573D">
        <w:rPr>
          <w:rFonts w:ascii="Times New Roman" w:hAnsi="Times New Roman" w:cs="Times New Roman"/>
          <w:vertAlign w:val="subscript"/>
        </w:rPr>
        <w:t>-access</w:t>
      </w:r>
      <w:r w:rsidR="0071573D" w:rsidRPr="00E809D3">
        <w:rPr>
          <w:rFonts w:ascii="Times New Roman" w:hAnsi="Times New Roman" w:cs="Times New Roman"/>
        </w:rPr>
        <w:t>)</w:t>
      </w:r>
      <w:r w:rsidR="0071573D">
        <w:rPr>
          <w:rFonts w:ascii="Times New Roman" w:hAnsi="Times New Roman" w:cs="Times New Roman"/>
        </w:rPr>
        <w:t xml:space="preserve"> </w:t>
      </w:r>
      <w:r w:rsidR="005074A7">
        <w:rPr>
          <w:rFonts w:ascii="Times New Roman" w:hAnsi="Times New Roman" w:cs="Times New Roman"/>
        </w:rPr>
        <w:t xml:space="preserve">based on </w:t>
      </w:r>
      <w:proofErr w:type="gramStart"/>
      <w:r w:rsidR="005074A7">
        <w:rPr>
          <w:rFonts w:ascii="Times New Roman" w:hAnsi="Times New Roman" w:cs="Times New Roman"/>
        </w:rPr>
        <w:t>a number of</w:t>
      </w:r>
      <w:proofErr w:type="gramEnd"/>
      <w:r w:rsidR="005074A7">
        <w:rPr>
          <w:rFonts w:ascii="Times New Roman" w:hAnsi="Times New Roman" w:cs="Times New Roman"/>
        </w:rPr>
        <w:t xml:space="preserve"> detected collisions, a number of identified/unidentified A-IoT devices, etc. </w:t>
      </w:r>
    </w:p>
    <w:p w14:paraId="1C1621CF" w14:textId="1EA2ED2D" w:rsidR="00A8710E" w:rsidRPr="00483492" w:rsidRDefault="00800D27" w:rsidP="004469AB">
      <w:pPr>
        <w:numPr>
          <w:ilvl w:val="0"/>
          <w:numId w:val="9"/>
        </w:numPr>
        <w:spacing w:before="120" w:afterLines="60" w:after="144" w:line="360" w:lineRule="auto"/>
        <w:ind w:left="360"/>
        <w:jc w:val="both"/>
        <w:rPr>
          <w:lang w:eastAsia="ja-JP"/>
        </w:rPr>
      </w:pPr>
      <w:bookmarkStart w:id="2" w:name="_Ref193784676"/>
      <w:r>
        <w:t>For t</w:t>
      </w:r>
      <w:r w:rsidR="0050242F">
        <w:t xml:space="preserve">he R2D message </w:t>
      </w:r>
      <w:r w:rsidR="0050242F" w:rsidRPr="00D229FC">
        <w:t>(</w:t>
      </w:r>
      <w:r>
        <w:t>for</w:t>
      </w:r>
      <w:r w:rsidR="0050242F" w:rsidRPr="00D229FC">
        <w:t xml:space="preserve"> </w:t>
      </w:r>
      <w:r w:rsidR="004830F2">
        <w:t xml:space="preserve">initial </w:t>
      </w:r>
      <w:r w:rsidR="00550586">
        <w:t xml:space="preserve">and/or </w:t>
      </w:r>
      <w:r w:rsidR="00DE2EAE">
        <w:t xml:space="preserve">subsequent </w:t>
      </w:r>
      <w:r w:rsidR="004830F2" w:rsidRPr="00D229FC">
        <w:t xml:space="preserve">A-IoT </w:t>
      </w:r>
      <w:r w:rsidR="00DE2EAE">
        <w:t>paging message</w:t>
      </w:r>
      <w:r w:rsidR="0050242F" w:rsidRPr="00D229FC">
        <w:t xml:space="preserve">) </w:t>
      </w:r>
      <w:r w:rsidR="006146BC">
        <w:t>triggering a</w:t>
      </w:r>
      <w:r>
        <w:t xml:space="preserve"> </w:t>
      </w:r>
      <w:r w:rsidR="006146BC">
        <w:t>random access</w:t>
      </w:r>
      <w:r>
        <w:t xml:space="preserve">, to discuss if the agreed </w:t>
      </w:r>
      <w:r w:rsidR="00A2697A">
        <w:t>A</w:t>
      </w:r>
      <w:r w:rsidR="007B4502">
        <w:t>-</w:t>
      </w:r>
      <w:r w:rsidR="00A2697A">
        <w:t xml:space="preserve">IoT Msg1 </w:t>
      </w:r>
      <w:r>
        <w:t>resourc</w:t>
      </w:r>
      <w:r w:rsidR="00A2697A">
        <w:t>e information is defined in t</w:t>
      </w:r>
      <w:r w:rsidR="0050242F">
        <w:t>e</w:t>
      </w:r>
      <w:r w:rsidR="00A2697A">
        <w:t>rms</w:t>
      </w:r>
      <w:r w:rsidR="0050242F">
        <w:t xml:space="preserve"> </w:t>
      </w:r>
      <w:r w:rsidR="00A2697A">
        <w:t xml:space="preserve">of option (a) </w:t>
      </w:r>
      <w:r w:rsidR="0050242F">
        <w:t>the total number of access occasions,</w:t>
      </w:r>
      <w:r w:rsidR="00A2697A">
        <w:t xml:space="preserve"> option (b)</w:t>
      </w:r>
      <w:r w:rsidR="0050242F" w:rsidRPr="0050242F">
        <w:t xml:space="preserve"> </w:t>
      </w:r>
      <w:r w:rsidR="0050242F">
        <w:t xml:space="preserve">the total number of </w:t>
      </w:r>
      <w:proofErr w:type="spellStart"/>
      <w:r w:rsidR="0050242F">
        <w:t>TDMed</w:t>
      </w:r>
      <w:proofErr w:type="spellEnd"/>
      <w:r w:rsidR="0050242F">
        <w:t xml:space="preserve"> access occasions</w:t>
      </w:r>
      <w:r w:rsidR="005D179E">
        <w:t xml:space="preserve">, </w:t>
      </w:r>
      <w:r w:rsidR="00A2697A">
        <w:t>and/</w:t>
      </w:r>
      <w:r w:rsidR="005D179E">
        <w:t>or</w:t>
      </w:r>
      <w:r w:rsidR="00A22B6C">
        <w:t xml:space="preserve"> </w:t>
      </w:r>
      <w:r w:rsidR="00A2697A">
        <w:t xml:space="preserve">option (c) </w:t>
      </w:r>
      <w:r w:rsidR="0050242F">
        <w:t xml:space="preserve">the total number of </w:t>
      </w:r>
      <w:proofErr w:type="spellStart"/>
      <w:r w:rsidR="0050242F">
        <w:t>FDMed</w:t>
      </w:r>
      <w:proofErr w:type="spellEnd"/>
      <w:r w:rsidR="0050242F">
        <w:t xml:space="preserve"> access </w:t>
      </w:r>
      <w:proofErr w:type="gramStart"/>
      <w:r w:rsidR="0050242F">
        <w:t>occasions .</w:t>
      </w:r>
      <w:bookmarkEnd w:id="2"/>
      <w:proofErr w:type="gramEnd"/>
      <w:r w:rsidR="0050242F" w:rsidRPr="0050242F">
        <w:t xml:space="preserve"> </w:t>
      </w:r>
    </w:p>
    <w:p w14:paraId="06C994BA" w14:textId="6B71A366" w:rsidR="00AF09CE" w:rsidRPr="004469AB" w:rsidRDefault="00AF09CE" w:rsidP="004469AB">
      <w:pPr>
        <w:pStyle w:val="Heading2"/>
        <w:rPr>
          <w:bCs/>
          <w:sz w:val="32"/>
          <w:szCs w:val="32"/>
        </w:rPr>
      </w:pPr>
      <w:r w:rsidRPr="004469AB">
        <w:rPr>
          <w:b w:val="0"/>
          <w:bCs/>
          <w:sz w:val="32"/>
          <w:szCs w:val="32"/>
        </w:rPr>
        <w:lastRenderedPageBreak/>
        <w:t>Monitoring</w:t>
      </w:r>
      <w:r w:rsidR="004B7C7D">
        <w:rPr>
          <w:b w:val="0"/>
          <w:bCs/>
          <w:sz w:val="32"/>
          <w:szCs w:val="32"/>
        </w:rPr>
        <w:t xml:space="preserve"> </w:t>
      </w:r>
      <w:r w:rsidRPr="004469AB">
        <w:rPr>
          <w:b w:val="0"/>
          <w:bCs/>
          <w:sz w:val="32"/>
          <w:szCs w:val="32"/>
        </w:rPr>
        <w:t xml:space="preserve">A-IoT Msg2 </w:t>
      </w:r>
      <w:r w:rsidR="004B7C7D">
        <w:rPr>
          <w:b w:val="0"/>
          <w:bCs/>
          <w:sz w:val="32"/>
          <w:szCs w:val="32"/>
        </w:rPr>
        <w:t>(considering re-transmission)</w:t>
      </w:r>
    </w:p>
    <w:p w14:paraId="2D33D0F8" w14:textId="2F1CE689" w:rsidR="00181BCF" w:rsidRDefault="00AB2CA6" w:rsidP="00AB2CA6">
      <w:pPr>
        <w:pStyle w:val="Mainbody"/>
        <w:spacing w:before="240" w:after="120"/>
        <w:rPr>
          <w:rFonts w:ascii="Times New Roman" w:hAnsi="Times New Roman" w:cs="Times New Roman"/>
        </w:rPr>
      </w:pPr>
      <w:r>
        <w:rPr>
          <w:rFonts w:ascii="Times New Roman" w:hAnsi="Times New Roman" w:cs="Times New Roman"/>
        </w:rPr>
        <w:t>In RAN1 #</w:t>
      </w:r>
      <w:r w:rsidR="00D5597A">
        <w:rPr>
          <w:rFonts w:ascii="Times New Roman" w:hAnsi="Times New Roman" w:cs="Times New Roman"/>
        </w:rPr>
        <w:t>119</w:t>
      </w:r>
      <w:r w:rsidR="00181BCF">
        <w:rPr>
          <w:rFonts w:ascii="Times New Roman" w:hAnsi="Times New Roman" w:cs="Times New Roman"/>
        </w:rPr>
        <w:t xml:space="preserve"> and RAN2 #128</w:t>
      </w:r>
      <w:r>
        <w:rPr>
          <w:rFonts w:ascii="Times New Roman" w:hAnsi="Times New Roman" w:cs="Times New Roman"/>
        </w:rPr>
        <w:t>, the following agreements were made:</w:t>
      </w:r>
    </w:p>
    <w:tbl>
      <w:tblPr>
        <w:tblStyle w:val="TableGrid"/>
        <w:tblW w:w="0" w:type="auto"/>
        <w:tblLook w:val="04A0" w:firstRow="1" w:lastRow="0" w:firstColumn="1" w:lastColumn="0" w:noHBand="0" w:noVBand="1"/>
      </w:tblPr>
      <w:tblGrid>
        <w:gridCol w:w="10188"/>
      </w:tblGrid>
      <w:tr w:rsidR="00181BCF" w14:paraId="17929AB7" w14:textId="77777777" w:rsidTr="00181BCF">
        <w:tc>
          <w:tcPr>
            <w:tcW w:w="10188" w:type="dxa"/>
          </w:tcPr>
          <w:p w14:paraId="7DDD55C0" w14:textId="77777777" w:rsidR="00181BCF" w:rsidRPr="00E809D3" w:rsidRDefault="00181BCF" w:rsidP="00181BCF">
            <w:pPr>
              <w:widowControl w:val="0"/>
              <w:autoSpaceDN w:val="0"/>
              <w:adjustRightInd w:val="0"/>
              <w:snapToGrid w:val="0"/>
              <w:rPr>
                <w:rFonts w:eastAsia="Batang"/>
                <w:b/>
                <w:szCs w:val="24"/>
              </w:rPr>
            </w:pPr>
            <w:r w:rsidRPr="00E809D3">
              <w:rPr>
                <w:rFonts w:eastAsia="DengXian"/>
                <w:b/>
                <w:szCs w:val="24"/>
                <w:highlight w:val="green"/>
                <w:lang w:eastAsia="zh-CN"/>
              </w:rPr>
              <w:t>Agreement (RAN1#119)</w:t>
            </w:r>
          </w:p>
          <w:p w14:paraId="2F2F93C6" w14:textId="77777777" w:rsidR="00181BCF" w:rsidRDefault="00181BCF" w:rsidP="00181BCF">
            <w:pPr>
              <w:widowControl w:val="0"/>
              <w:autoSpaceDN w:val="0"/>
              <w:adjustRightInd w:val="0"/>
              <w:snapToGrid w:val="0"/>
              <w:rPr>
                <w:rFonts w:eastAsia="Batang"/>
                <w:bCs/>
                <w:szCs w:val="24"/>
                <w:highlight w:val="yellow"/>
              </w:rPr>
            </w:pPr>
            <w:r>
              <w:rPr>
                <w:rFonts w:eastAsia="Batang"/>
                <w:bCs/>
                <w:szCs w:val="24"/>
              </w:rPr>
              <w:t xml:space="preserve">For Msg2 transmission in response to multiple Msg1 transmissions, which is initiated by a R2D transmission triggering random access, </w:t>
            </w:r>
            <w:r w:rsidRPr="00E809D3">
              <w:rPr>
                <w:rFonts w:eastAsia="Batang"/>
                <w:bCs/>
                <w:szCs w:val="24"/>
                <w:highlight w:val="yellow"/>
              </w:rPr>
              <w:t xml:space="preserve">RAN1 identifies at least the following options to </w:t>
            </w:r>
            <w:r w:rsidRPr="00E1524F">
              <w:rPr>
                <w:rFonts w:eastAsia="Batang"/>
                <w:bCs/>
                <w:szCs w:val="24"/>
                <w:highlight w:val="yellow"/>
              </w:rPr>
              <w:t xml:space="preserve">determine </w:t>
            </w:r>
            <w:r>
              <w:rPr>
                <w:rFonts w:eastAsia="Batang"/>
                <w:bCs/>
                <w:szCs w:val="24"/>
                <w:highlight w:val="yellow"/>
              </w:rPr>
              <w:t xml:space="preserve">the time duration for Msg2 monitoring </w:t>
            </w:r>
          </w:p>
          <w:p w14:paraId="4F44D17F" w14:textId="77777777" w:rsidR="00181BCF" w:rsidRPr="00E809D3" w:rsidRDefault="00181BCF" w:rsidP="00181BCF">
            <w:pPr>
              <w:widowControl w:val="0"/>
              <w:numPr>
                <w:ilvl w:val="0"/>
                <w:numId w:val="14"/>
              </w:numPr>
              <w:autoSpaceDN w:val="0"/>
              <w:adjustRightInd w:val="0"/>
              <w:snapToGrid w:val="0"/>
              <w:rPr>
                <w:rFonts w:eastAsia="DengXian"/>
                <w:bCs/>
                <w:lang w:eastAsia="zh-CN"/>
              </w:rPr>
            </w:pPr>
            <w:r w:rsidRPr="00E809D3">
              <w:rPr>
                <w:rFonts w:eastAsia="Batang"/>
                <w:bCs/>
              </w:rPr>
              <w:t>Option 1: Predefined</w:t>
            </w:r>
          </w:p>
          <w:p w14:paraId="0CEE634E" w14:textId="77777777" w:rsidR="00181BCF" w:rsidRPr="002F076C" w:rsidRDefault="00181BCF" w:rsidP="00181BCF">
            <w:pPr>
              <w:widowControl w:val="0"/>
              <w:numPr>
                <w:ilvl w:val="0"/>
                <w:numId w:val="14"/>
              </w:numPr>
              <w:autoSpaceDN w:val="0"/>
              <w:adjustRightInd w:val="0"/>
              <w:snapToGrid w:val="0"/>
              <w:rPr>
                <w:rFonts w:eastAsia="DengXian"/>
                <w:bCs/>
                <w:lang w:eastAsia="zh-CN"/>
              </w:rPr>
            </w:pPr>
            <w:r w:rsidRPr="00E809D3">
              <w:rPr>
                <w:rFonts w:eastAsia="Batang"/>
                <w:bCs/>
              </w:rPr>
              <w:t>Option 2: Indicated in the R2D transmission triggering random access</w:t>
            </w:r>
          </w:p>
          <w:p w14:paraId="23B8A755" w14:textId="77777777" w:rsidR="00181BCF" w:rsidRPr="002F076C" w:rsidRDefault="00181BCF" w:rsidP="00181BCF">
            <w:pPr>
              <w:widowControl w:val="0"/>
              <w:numPr>
                <w:ilvl w:val="0"/>
                <w:numId w:val="14"/>
              </w:numPr>
              <w:autoSpaceDN w:val="0"/>
              <w:adjustRightInd w:val="0"/>
              <w:snapToGrid w:val="0"/>
              <w:rPr>
                <w:rFonts w:eastAsia="DengXian"/>
                <w:bCs/>
                <w:lang w:eastAsia="zh-CN"/>
              </w:rPr>
            </w:pPr>
            <w:r w:rsidRPr="002F076C">
              <w:rPr>
                <w:rFonts w:eastAsia="Batang"/>
                <w:bCs/>
              </w:rPr>
              <w:t>Note: Option 1 and Option 2 may not be mutually exclusive</w:t>
            </w:r>
            <w:r>
              <w:rPr>
                <w:rFonts w:eastAsia="Batang"/>
                <w:bCs/>
              </w:rPr>
              <w:t>.</w:t>
            </w:r>
          </w:p>
          <w:p w14:paraId="5468C9AC" w14:textId="77777777" w:rsidR="00181BCF" w:rsidRDefault="00181BCF" w:rsidP="00181BCF">
            <w:pPr>
              <w:widowControl w:val="0"/>
              <w:autoSpaceDN w:val="0"/>
              <w:adjustRightInd w:val="0"/>
              <w:snapToGrid w:val="0"/>
              <w:rPr>
                <w:rFonts w:eastAsia="Batang"/>
                <w:bCs/>
              </w:rPr>
            </w:pPr>
          </w:p>
          <w:p w14:paraId="06FEE6EF" w14:textId="77777777" w:rsidR="00181BCF" w:rsidRPr="002F076C" w:rsidRDefault="00181BCF" w:rsidP="00181BCF">
            <w:pPr>
              <w:widowControl w:val="0"/>
              <w:autoSpaceDN w:val="0"/>
              <w:adjustRightInd w:val="0"/>
              <w:snapToGrid w:val="0"/>
              <w:rPr>
                <w:rFonts w:eastAsia="Batang"/>
                <w:b/>
              </w:rPr>
            </w:pPr>
            <w:r w:rsidRPr="002F076C">
              <w:rPr>
                <w:rFonts w:eastAsia="Batang"/>
                <w:b/>
                <w:highlight w:val="green"/>
              </w:rPr>
              <w:t>Agreements (RAN2 #128)</w:t>
            </w:r>
          </w:p>
          <w:p w14:paraId="7BEE17FE" w14:textId="697B5904" w:rsidR="00181BCF" w:rsidRPr="002F076C" w:rsidRDefault="00181BCF" w:rsidP="002F076C">
            <w:pPr>
              <w:pStyle w:val="Agreement"/>
              <w:numPr>
                <w:ilvl w:val="0"/>
                <w:numId w:val="10"/>
              </w:numPr>
              <w:tabs>
                <w:tab w:val="left" w:pos="450"/>
                <w:tab w:val="left" w:pos="720"/>
              </w:tabs>
              <w:ind w:left="450" w:hanging="270"/>
              <w:rPr>
                <w:rFonts w:ascii="Times New Roman" w:hAnsi="Times New Roman"/>
                <w:b w:val="0"/>
                <w:bCs/>
                <w:lang w:eastAsia="ko-KR"/>
              </w:rPr>
            </w:pPr>
            <w:r w:rsidRPr="002F076C">
              <w:rPr>
                <w:rFonts w:ascii="Times New Roman" w:hAnsi="Times New Roman"/>
                <w:b w:val="0"/>
                <w:bCs/>
                <w:lang w:eastAsia="ko-KR"/>
              </w:rPr>
              <w:t>For 2 step and 3step CBRA, capture the unified solution in the TR and capture advantage and disadvantage of the solutions.  This requires that devices would support both forms.</w:t>
            </w:r>
          </w:p>
          <w:p w14:paraId="781B5BD0" w14:textId="166C09E6" w:rsidR="00181BCF" w:rsidRPr="002F076C" w:rsidRDefault="00181BCF" w:rsidP="002F076C">
            <w:pPr>
              <w:pStyle w:val="Agreement"/>
              <w:numPr>
                <w:ilvl w:val="0"/>
                <w:numId w:val="10"/>
              </w:numPr>
              <w:tabs>
                <w:tab w:val="left" w:pos="450"/>
                <w:tab w:val="left" w:pos="720"/>
              </w:tabs>
              <w:ind w:left="450" w:hanging="270"/>
              <w:rPr>
                <w:rFonts w:ascii="Times New Roman" w:hAnsi="Times New Roman"/>
                <w:b w:val="0"/>
                <w:bCs/>
                <w:lang w:eastAsia="ko-KR"/>
              </w:rPr>
            </w:pPr>
            <w:r w:rsidRPr="002F076C">
              <w:rPr>
                <w:rFonts w:ascii="Times New Roman" w:hAnsi="Times New Roman"/>
                <w:b w:val="0"/>
                <w:bCs/>
                <w:lang w:eastAsia="ko-KR"/>
              </w:rPr>
              <w:t xml:space="preserve">FFS recommendation on whether we have 3step only or </w:t>
            </w:r>
            <w:proofErr w:type="gramStart"/>
            <w:r w:rsidRPr="002F076C">
              <w:rPr>
                <w:rFonts w:ascii="Times New Roman" w:hAnsi="Times New Roman"/>
                <w:b w:val="0"/>
                <w:bCs/>
                <w:lang w:eastAsia="ko-KR"/>
              </w:rPr>
              <w:t>we have</w:t>
            </w:r>
            <w:proofErr w:type="gramEnd"/>
            <w:r w:rsidRPr="002F076C">
              <w:rPr>
                <w:rFonts w:ascii="Times New Roman" w:hAnsi="Times New Roman"/>
                <w:b w:val="0"/>
                <w:bCs/>
                <w:lang w:eastAsia="ko-KR"/>
              </w:rPr>
              <w:t xml:space="preserve"> unified solution for 2step and 3step CBRA. </w:t>
            </w:r>
          </w:p>
          <w:p w14:paraId="4C9E342C" w14:textId="713AE77F" w:rsidR="00181BCF" w:rsidRPr="002F076C" w:rsidRDefault="00181BCF" w:rsidP="002F076C">
            <w:pPr>
              <w:pStyle w:val="Agreement"/>
              <w:numPr>
                <w:ilvl w:val="0"/>
                <w:numId w:val="10"/>
              </w:numPr>
              <w:tabs>
                <w:tab w:val="left" w:pos="450"/>
                <w:tab w:val="left" w:pos="720"/>
              </w:tabs>
              <w:ind w:left="450" w:hanging="270"/>
              <w:rPr>
                <w:rFonts w:ascii="Times New Roman" w:hAnsi="Times New Roman"/>
                <w:b w:val="0"/>
                <w:bCs/>
                <w:lang w:eastAsia="ko-KR"/>
              </w:rPr>
            </w:pPr>
            <w:r w:rsidRPr="002F076C">
              <w:rPr>
                <w:rFonts w:ascii="Times New Roman" w:hAnsi="Times New Roman"/>
                <w:b w:val="0"/>
                <w:bCs/>
                <w:lang w:eastAsia="ko-KR"/>
              </w:rPr>
              <w:t xml:space="preserve">Capture in TR as one option for unification for CBRA and CFRA.  For this option random ID is always included in msg1.  Capture disadvantage of reader doesn’t know whether the intended device is responding on the given resources.    </w:t>
            </w:r>
          </w:p>
          <w:p w14:paraId="6C444E54" w14:textId="1E3A814E" w:rsidR="00181BCF" w:rsidRPr="002F076C" w:rsidRDefault="00181BCF" w:rsidP="002F076C">
            <w:pPr>
              <w:pStyle w:val="Agreement"/>
              <w:numPr>
                <w:ilvl w:val="0"/>
                <w:numId w:val="10"/>
              </w:numPr>
              <w:tabs>
                <w:tab w:val="left" w:pos="450"/>
                <w:tab w:val="left" w:pos="720"/>
              </w:tabs>
              <w:ind w:left="450" w:hanging="270"/>
              <w:rPr>
                <w:rFonts w:ascii="Times New Roman" w:hAnsi="Times New Roman"/>
                <w:b w:val="0"/>
                <w:bCs/>
                <w:highlight w:val="yellow"/>
                <w:lang w:eastAsia="ko-KR"/>
              </w:rPr>
            </w:pPr>
            <w:r w:rsidRPr="002F076C">
              <w:rPr>
                <w:rFonts w:ascii="Times New Roman" w:hAnsi="Times New Roman"/>
                <w:b w:val="0"/>
                <w:bCs/>
                <w:highlight w:val="yellow"/>
                <w:lang w:eastAsia="ko-KR"/>
              </w:rPr>
              <w:t>RAN2 assumes, A-IoT reader can send a Msg2 transmission to a specific device for the random ID, if it doesn’t receive msg3 from that ID</w:t>
            </w:r>
          </w:p>
          <w:p w14:paraId="137DDE43" w14:textId="52459B96" w:rsidR="00181BCF" w:rsidRPr="002F076C" w:rsidRDefault="00181BCF" w:rsidP="002F076C">
            <w:pPr>
              <w:pStyle w:val="Agreement"/>
              <w:numPr>
                <w:ilvl w:val="0"/>
                <w:numId w:val="10"/>
              </w:numPr>
              <w:tabs>
                <w:tab w:val="left" w:pos="450"/>
                <w:tab w:val="left" w:pos="720"/>
              </w:tabs>
              <w:ind w:left="450" w:hanging="270"/>
              <w:rPr>
                <w:rFonts w:ascii="Times New Roman" w:hAnsi="Times New Roman"/>
                <w:b w:val="0"/>
                <w:bCs/>
                <w:highlight w:val="yellow"/>
                <w:lang w:eastAsia="ko-KR"/>
              </w:rPr>
            </w:pPr>
            <w:r w:rsidRPr="002F076C">
              <w:rPr>
                <w:rFonts w:ascii="Times New Roman" w:hAnsi="Times New Roman"/>
                <w:b w:val="0"/>
                <w:bCs/>
                <w:highlight w:val="yellow"/>
                <w:lang w:eastAsia="ko-KR"/>
              </w:rPr>
              <w:t xml:space="preserve">If msg2 contains multiple devices, re-transmitted Msg2 will only include the random IDs of failed devices (if supported).   </w:t>
            </w:r>
          </w:p>
          <w:p w14:paraId="54B2CEFF" w14:textId="5EC459A0" w:rsidR="00181BCF" w:rsidRPr="002F076C" w:rsidRDefault="00181BCF" w:rsidP="002F076C">
            <w:pPr>
              <w:pStyle w:val="Agreement"/>
              <w:numPr>
                <w:ilvl w:val="0"/>
                <w:numId w:val="10"/>
              </w:numPr>
              <w:tabs>
                <w:tab w:val="left" w:pos="450"/>
                <w:tab w:val="left" w:pos="720"/>
              </w:tabs>
              <w:ind w:left="450" w:hanging="270"/>
              <w:rPr>
                <w:rFonts w:ascii="Times New Roman" w:hAnsi="Times New Roman"/>
                <w:b w:val="0"/>
                <w:bCs/>
                <w:lang w:eastAsia="ko-KR"/>
              </w:rPr>
            </w:pPr>
            <w:r w:rsidRPr="002F076C">
              <w:rPr>
                <w:rFonts w:ascii="Times New Roman" w:hAnsi="Times New Roman"/>
                <w:b w:val="0"/>
                <w:bCs/>
                <w:lang w:eastAsia="ko-KR"/>
              </w:rPr>
              <w:t>Capture the following option in TR: The devices can be triggered by R2D message to re-access before subsequent paging retransmissions</w:t>
            </w:r>
          </w:p>
          <w:p w14:paraId="42C841D7" w14:textId="3E115243" w:rsidR="00181BCF" w:rsidRPr="002F076C" w:rsidRDefault="00181BCF" w:rsidP="002F076C">
            <w:pPr>
              <w:widowControl w:val="0"/>
              <w:autoSpaceDN w:val="0"/>
              <w:adjustRightInd w:val="0"/>
              <w:snapToGrid w:val="0"/>
              <w:rPr>
                <w:rFonts w:eastAsia="DengXian"/>
                <w:bCs/>
                <w:lang w:eastAsia="zh-CN"/>
              </w:rPr>
            </w:pPr>
          </w:p>
        </w:tc>
      </w:tr>
    </w:tbl>
    <w:p w14:paraId="149DB014" w14:textId="77777777" w:rsidR="00FA4E9C" w:rsidRDefault="00492FAD" w:rsidP="004469AB">
      <w:pPr>
        <w:pStyle w:val="Mainbody"/>
        <w:spacing w:after="60"/>
        <w:jc w:val="both"/>
        <w:rPr>
          <w:rFonts w:ascii="Times New Roman" w:hAnsi="Times New Roman" w:cs="Times New Roman"/>
        </w:rPr>
      </w:pPr>
      <w:r>
        <w:rPr>
          <w:rFonts w:ascii="Times New Roman" w:hAnsi="Times New Roman" w:cs="Times New Roman"/>
          <w:lang w:eastAsia="ko-KR"/>
        </w:rPr>
        <w:t>T</w:t>
      </w:r>
      <w:r w:rsidR="007E4360">
        <w:rPr>
          <w:rFonts w:ascii="Times New Roman" w:hAnsi="Times New Roman" w:cs="Times New Roman"/>
        </w:rPr>
        <w:t>he reader can re-</w:t>
      </w:r>
      <w:r w:rsidR="0011028E">
        <w:rPr>
          <w:rFonts w:ascii="Times New Roman" w:hAnsi="Times New Roman" w:cs="Times New Roman"/>
        </w:rPr>
        <w:t xml:space="preserve">transmit </w:t>
      </w:r>
      <w:r w:rsidR="0055353C">
        <w:rPr>
          <w:rFonts w:ascii="Times New Roman" w:hAnsi="Times New Roman" w:cs="Times New Roman"/>
        </w:rPr>
        <w:t xml:space="preserve">the </w:t>
      </w:r>
      <w:r w:rsidR="007E4360">
        <w:rPr>
          <w:rFonts w:ascii="Times New Roman" w:hAnsi="Times New Roman" w:cs="Times New Roman"/>
        </w:rPr>
        <w:t xml:space="preserve">A-IoT Msg2 to specific device(s) in case of failure reception of </w:t>
      </w:r>
      <w:r w:rsidR="0011028E">
        <w:rPr>
          <w:rFonts w:ascii="Times New Roman" w:hAnsi="Times New Roman" w:cs="Times New Roman"/>
        </w:rPr>
        <w:t xml:space="preserve">the A-IoT </w:t>
      </w:r>
      <w:r w:rsidR="007E4360">
        <w:rPr>
          <w:rFonts w:ascii="Times New Roman" w:hAnsi="Times New Roman" w:cs="Times New Roman"/>
        </w:rPr>
        <w:t xml:space="preserve">Msg3. </w:t>
      </w:r>
      <w:r w:rsidR="0055353C">
        <w:rPr>
          <w:rFonts w:ascii="Times New Roman" w:hAnsi="Times New Roman" w:cs="Times New Roman"/>
        </w:rPr>
        <w:t xml:space="preserve">There are two cases when the reader </w:t>
      </w:r>
      <w:r w:rsidR="00BC4EA1">
        <w:rPr>
          <w:rFonts w:ascii="Times New Roman" w:hAnsi="Times New Roman" w:cs="Times New Roman"/>
        </w:rPr>
        <w:t>doesn’t receive the A-IoT Msg</w:t>
      </w:r>
      <w:r w:rsidR="0011028E">
        <w:rPr>
          <w:rFonts w:ascii="Times New Roman" w:hAnsi="Times New Roman" w:cs="Times New Roman"/>
        </w:rPr>
        <w:t>3</w:t>
      </w:r>
      <w:r w:rsidR="00BC4EA1">
        <w:rPr>
          <w:rFonts w:ascii="Times New Roman" w:hAnsi="Times New Roman" w:cs="Times New Roman"/>
        </w:rPr>
        <w:t xml:space="preserve"> and </w:t>
      </w:r>
      <w:r w:rsidR="0055353C">
        <w:rPr>
          <w:rFonts w:ascii="Times New Roman" w:hAnsi="Times New Roman" w:cs="Times New Roman"/>
        </w:rPr>
        <w:t>re-</w:t>
      </w:r>
      <w:r w:rsidR="0011028E">
        <w:rPr>
          <w:rFonts w:ascii="Times New Roman" w:hAnsi="Times New Roman" w:cs="Times New Roman"/>
        </w:rPr>
        <w:t xml:space="preserve">transmits </w:t>
      </w:r>
      <w:r w:rsidR="0055353C">
        <w:rPr>
          <w:rFonts w:ascii="Times New Roman" w:hAnsi="Times New Roman" w:cs="Times New Roman"/>
        </w:rPr>
        <w:t xml:space="preserve">the A-IoT Msg2. </w:t>
      </w:r>
    </w:p>
    <w:p w14:paraId="41BDFA65" w14:textId="021CFFD5" w:rsidR="00FA4E9C" w:rsidRDefault="00FA4E9C" w:rsidP="004469AB">
      <w:pPr>
        <w:pStyle w:val="Mainbody"/>
        <w:numPr>
          <w:ilvl w:val="0"/>
          <w:numId w:val="46"/>
        </w:numPr>
        <w:spacing w:after="60"/>
        <w:jc w:val="both"/>
        <w:rPr>
          <w:rFonts w:ascii="Times New Roman" w:hAnsi="Times New Roman" w:cs="Times New Roman"/>
        </w:rPr>
      </w:pPr>
      <w:r>
        <w:rPr>
          <w:rFonts w:ascii="Times New Roman" w:hAnsi="Times New Roman" w:cs="Times New Roman"/>
        </w:rPr>
        <w:t>W</w:t>
      </w:r>
      <w:r w:rsidR="0055353C">
        <w:rPr>
          <w:rFonts w:ascii="Times New Roman" w:hAnsi="Times New Roman" w:cs="Times New Roman"/>
        </w:rPr>
        <w:t>hen the A-IoT device transmits the A-IoT Msg3</w:t>
      </w:r>
      <w:r w:rsidR="00B14DF3">
        <w:rPr>
          <w:rFonts w:ascii="Times New Roman" w:hAnsi="Times New Roman" w:cs="Times New Roman"/>
        </w:rPr>
        <w:t>, but</w:t>
      </w:r>
      <w:r w:rsidR="0055353C">
        <w:rPr>
          <w:rFonts w:ascii="Times New Roman" w:hAnsi="Times New Roman" w:cs="Times New Roman"/>
        </w:rPr>
        <w:t xml:space="preserve"> the reader fails to receive the A-IoT Msg3. </w:t>
      </w:r>
    </w:p>
    <w:p w14:paraId="6E709CD9" w14:textId="2D8F4BF9" w:rsidR="00FA4E9C" w:rsidRDefault="00FA4E9C" w:rsidP="004469AB">
      <w:pPr>
        <w:pStyle w:val="Mainbody"/>
        <w:numPr>
          <w:ilvl w:val="0"/>
          <w:numId w:val="46"/>
        </w:numPr>
        <w:spacing w:after="60"/>
        <w:jc w:val="both"/>
        <w:rPr>
          <w:rFonts w:ascii="Times New Roman" w:hAnsi="Times New Roman" w:cs="Times New Roman"/>
        </w:rPr>
      </w:pPr>
      <w:r>
        <w:rPr>
          <w:rFonts w:ascii="Times New Roman" w:hAnsi="Times New Roman" w:cs="Times New Roman"/>
        </w:rPr>
        <w:t>W</w:t>
      </w:r>
      <w:r w:rsidR="0055353C">
        <w:rPr>
          <w:rFonts w:ascii="Times New Roman" w:hAnsi="Times New Roman" w:cs="Times New Roman"/>
        </w:rPr>
        <w:t>hen the A-IoT device fails to receive the A-IoT Msg2</w:t>
      </w:r>
      <w:r w:rsidR="00E269AA">
        <w:rPr>
          <w:rFonts w:ascii="Times New Roman" w:hAnsi="Times New Roman" w:cs="Times New Roman"/>
        </w:rPr>
        <w:t xml:space="preserve"> and doesn’t </w:t>
      </w:r>
      <w:r w:rsidR="0055353C">
        <w:rPr>
          <w:rFonts w:ascii="Times New Roman" w:hAnsi="Times New Roman" w:cs="Times New Roman"/>
        </w:rPr>
        <w:t xml:space="preserve">transmit the A-IoT Msg3. </w:t>
      </w:r>
    </w:p>
    <w:p w14:paraId="1C1621F3" w14:textId="712DED35" w:rsidR="002A45C2" w:rsidRDefault="00351377" w:rsidP="004469AB">
      <w:pPr>
        <w:pStyle w:val="Mainbody"/>
        <w:spacing w:after="60"/>
        <w:jc w:val="both"/>
        <w:rPr>
          <w:rFonts w:ascii="Times New Roman" w:hAnsi="Times New Roman" w:cs="Times New Roman"/>
        </w:rPr>
      </w:pPr>
      <w:r>
        <w:rPr>
          <w:rFonts w:ascii="Times New Roman" w:hAnsi="Times New Roman" w:cs="Times New Roman"/>
        </w:rPr>
        <w:t xml:space="preserve">The reader may not distinguish </w:t>
      </w:r>
      <w:r w:rsidR="00CE591E">
        <w:rPr>
          <w:rFonts w:ascii="Times New Roman" w:hAnsi="Times New Roman" w:cs="Times New Roman"/>
        </w:rPr>
        <w:t xml:space="preserve">those </w:t>
      </w:r>
      <w:r>
        <w:rPr>
          <w:rFonts w:ascii="Times New Roman" w:hAnsi="Times New Roman" w:cs="Times New Roman"/>
        </w:rPr>
        <w:t xml:space="preserve">two cases and </w:t>
      </w:r>
      <w:r w:rsidR="00E00C69">
        <w:rPr>
          <w:rFonts w:ascii="Times New Roman" w:hAnsi="Times New Roman" w:cs="Times New Roman"/>
        </w:rPr>
        <w:t xml:space="preserve">transmits the re-transmitted A-IoT Msg2 </w:t>
      </w:r>
      <w:r w:rsidR="00FA4E9C">
        <w:rPr>
          <w:rFonts w:ascii="Times New Roman" w:hAnsi="Times New Roman" w:cs="Times New Roman"/>
        </w:rPr>
        <w:t xml:space="preserve">either way (i.e., </w:t>
      </w:r>
      <w:r w:rsidR="007A7319">
        <w:rPr>
          <w:rFonts w:ascii="Times New Roman" w:hAnsi="Times New Roman" w:cs="Times New Roman"/>
        </w:rPr>
        <w:t xml:space="preserve">in both </w:t>
      </w:r>
      <w:r w:rsidR="00C4641E">
        <w:rPr>
          <w:rFonts w:ascii="Times New Roman" w:hAnsi="Times New Roman" w:cs="Times New Roman"/>
        </w:rPr>
        <w:t xml:space="preserve">two </w:t>
      </w:r>
      <w:r w:rsidR="00E00C69">
        <w:rPr>
          <w:rFonts w:ascii="Times New Roman" w:hAnsi="Times New Roman" w:cs="Times New Roman"/>
        </w:rPr>
        <w:t>cases</w:t>
      </w:r>
      <w:r w:rsidR="00FA4E9C">
        <w:rPr>
          <w:rFonts w:ascii="Times New Roman" w:hAnsi="Times New Roman" w:cs="Times New Roman"/>
        </w:rPr>
        <w:t>)</w:t>
      </w:r>
      <w:r w:rsidR="00E00C69">
        <w:rPr>
          <w:rFonts w:ascii="Times New Roman" w:hAnsi="Times New Roman" w:cs="Times New Roman"/>
        </w:rPr>
        <w:t>.</w:t>
      </w:r>
      <w:r w:rsidR="002F47B7">
        <w:rPr>
          <w:rFonts w:ascii="Times New Roman" w:hAnsi="Times New Roman" w:cs="Times New Roman"/>
        </w:rPr>
        <w:t xml:space="preserve"> </w:t>
      </w:r>
      <w:r w:rsidR="00F910DC">
        <w:rPr>
          <w:rFonts w:ascii="Times New Roman" w:hAnsi="Times New Roman" w:cs="Times New Roman"/>
        </w:rPr>
        <w:t>According to the RAN1 agreements</w:t>
      </w:r>
      <w:r w:rsidR="004B7C7D">
        <w:rPr>
          <w:rFonts w:ascii="Times New Roman" w:hAnsi="Times New Roman" w:cs="Times New Roman"/>
        </w:rPr>
        <w:t xml:space="preserve"> during SI phase</w:t>
      </w:r>
      <w:r w:rsidR="00F910DC">
        <w:rPr>
          <w:rFonts w:ascii="Times New Roman" w:hAnsi="Times New Roman" w:cs="Times New Roman"/>
        </w:rPr>
        <w:t xml:space="preserve">, </w:t>
      </w:r>
      <w:r w:rsidR="00D96CE6">
        <w:rPr>
          <w:rFonts w:ascii="Times New Roman" w:hAnsi="Times New Roman" w:cs="Times New Roman"/>
        </w:rPr>
        <w:t>RAN1 may consider</w:t>
      </w:r>
      <w:r w:rsidR="002A45C2">
        <w:rPr>
          <w:rFonts w:ascii="Times New Roman" w:hAnsi="Times New Roman" w:cs="Times New Roman"/>
        </w:rPr>
        <w:t xml:space="preserve"> </w:t>
      </w:r>
      <w:r w:rsidR="00D96CE6">
        <w:rPr>
          <w:rFonts w:ascii="Times New Roman" w:hAnsi="Times New Roman" w:cs="Times New Roman"/>
        </w:rPr>
        <w:t xml:space="preserve">a time </w:t>
      </w:r>
      <w:r w:rsidR="001A599D">
        <w:rPr>
          <w:rFonts w:ascii="Times New Roman" w:hAnsi="Times New Roman" w:cs="Times New Roman"/>
        </w:rPr>
        <w:t>duration</w:t>
      </w:r>
      <w:r w:rsidR="00D96CE6">
        <w:rPr>
          <w:rFonts w:ascii="Times New Roman" w:hAnsi="Times New Roman" w:cs="Times New Roman"/>
        </w:rPr>
        <w:t xml:space="preserve"> (e.g., random access response window in NR) </w:t>
      </w:r>
      <w:r w:rsidR="002A45C2">
        <w:rPr>
          <w:rFonts w:ascii="Times New Roman" w:hAnsi="Times New Roman" w:cs="Times New Roman"/>
        </w:rPr>
        <w:t xml:space="preserve">for </w:t>
      </w:r>
      <w:r w:rsidR="004C4319">
        <w:rPr>
          <w:rFonts w:ascii="Times New Roman" w:hAnsi="Times New Roman" w:cs="Times New Roman"/>
        </w:rPr>
        <w:t xml:space="preserve">A-IoT </w:t>
      </w:r>
      <w:r w:rsidR="00D96CE6">
        <w:rPr>
          <w:rFonts w:ascii="Times New Roman" w:hAnsi="Times New Roman" w:cs="Times New Roman"/>
        </w:rPr>
        <w:t>Msg2</w:t>
      </w:r>
      <w:r w:rsidR="001A599D">
        <w:rPr>
          <w:rFonts w:ascii="Times New Roman" w:hAnsi="Times New Roman" w:cs="Times New Roman"/>
        </w:rPr>
        <w:t xml:space="preserve"> monitoring</w:t>
      </w:r>
      <w:r w:rsidR="00D96CE6">
        <w:rPr>
          <w:rFonts w:ascii="Times New Roman" w:hAnsi="Times New Roman" w:cs="Times New Roman"/>
        </w:rPr>
        <w:t xml:space="preserve">. </w:t>
      </w:r>
      <w:r w:rsidR="004C4319">
        <w:rPr>
          <w:rFonts w:ascii="Times New Roman" w:hAnsi="Times New Roman" w:cs="Times New Roman"/>
        </w:rPr>
        <w:t>I</w:t>
      </w:r>
      <w:r w:rsidR="00AC4BC3">
        <w:rPr>
          <w:rFonts w:ascii="Times New Roman" w:hAnsi="Times New Roman" w:cs="Times New Roman"/>
        </w:rPr>
        <w:t xml:space="preserve">f the time </w:t>
      </w:r>
      <w:r w:rsidR="00131F03">
        <w:rPr>
          <w:rFonts w:ascii="Times New Roman" w:hAnsi="Times New Roman" w:cs="Times New Roman"/>
        </w:rPr>
        <w:t xml:space="preserve">duration </w:t>
      </w:r>
      <w:r w:rsidR="00AC4BC3">
        <w:rPr>
          <w:rFonts w:ascii="Times New Roman" w:hAnsi="Times New Roman" w:cs="Times New Roman"/>
        </w:rPr>
        <w:t xml:space="preserve">for </w:t>
      </w:r>
      <w:r w:rsidR="009713EE">
        <w:rPr>
          <w:rFonts w:ascii="Times New Roman" w:hAnsi="Times New Roman" w:cs="Times New Roman"/>
        </w:rPr>
        <w:t xml:space="preserve">A-IoT </w:t>
      </w:r>
      <w:r w:rsidR="00131F03">
        <w:rPr>
          <w:rFonts w:ascii="Times New Roman" w:hAnsi="Times New Roman" w:cs="Times New Roman"/>
        </w:rPr>
        <w:t xml:space="preserve">Msg2 </w:t>
      </w:r>
      <w:r w:rsidR="00AC4BC3">
        <w:rPr>
          <w:rFonts w:ascii="Times New Roman" w:hAnsi="Times New Roman" w:cs="Times New Roman"/>
        </w:rPr>
        <w:t xml:space="preserve">monitoring is </w:t>
      </w:r>
      <w:r w:rsidR="00753F3D">
        <w:rPr>
          <w:rFonts w:ascii="Times New Roman" w:hAnsi="Times New Roman" w:cs="Times New Roman"/>
        </w:rPr>
        <w:t>considered by</w:t>
      </w:r>
      <w:r w:rsidR="00131F03">
        <w:rPr>
          <w:rFonts w:ascii="Times New Roman" w:hAnsi="Times New Roman" w:cs="Times New Roman"/>
        </w:rPr>
        <w:t xml:space="preserve"> RAN1</w:t>
      </w:r>
      <w:r w:rsidR="00AC4BC3">
        <w:rPr>
          <w:rFonts w:ascii="Times New Roman" w:hAnsi="Times New Roman" w:cs="Times New Roman"/>
        </w:rPr>
        <w:t xml:space="preserve">, RAN2 needs to discuss how the A-IoT device monitors for </w:t>
      </w:r>
      <w:r w:rsidR="004C4319">
        <w:rPr>
          <w:rFonts w:ascii="Times New Roman" w:hAnsi="Times New Roman" w:cs="Times New Roman"/>
        </w:rPr>
        <w:t>the</w:t>
      </w:r>
      <w:r w:rsidR="00AC4BC3">
        <w:rPr>
          <w:rFonts w:ascii="Times New Roman" w:hAnsi="Times New Roman" w:cs="Times New Roman"/>
        </w:rPr>
        <w:t xml:space="preserve"> re-transmitted </w:t>
      </w:r>
      <w:r w:rsidR="004C4319">
        <w:rPr>
          <w:rFonts w:ascii="Times New Roman" w:hAnsi="Times New Roman" w:cs="Times New Roman"/>
        </w:rPr>
        <w:t xml:space="preserve">A-IoT </w:t>
      </w:r>
      <w:r w:rsidR="00AC4BC3">
        <w:rPr>
          <w:rFonts w:ascii="Times New Roman" w:hAnsi="Times New Roman" w:cs="Times New Roman"/>
        </w:rPr>
        <w:t xml:space="preserve">Msg2. </w:t>
      </w:r>
      <w:r w:rsidR="004C4319">
        <w:rPr>
          <w:rFonts w:ascii="Times New Roman" w:hAnsi="Times New Roman" w:cs="Times New Roman"/>
        </w:rPr>
        <w:t>Otherwise, the A-IoT device may not monitor the R2D channel and miss the re-transmitted A-IoT Msg2.</w:t>
      </w:r>
    </w:p>
    <w:p w14:paraId="1C1621F4" w14:textId="35C54BE6" w:rsidR="007B13AF" w:rsidRPr="002F076C" w:rsidRDefault="00AC4BC3" w:rsidP="004469AB">
      <w:pPr>
        <w:numPr>
          <w:ilvl w:val="0"/>
          <w:numId w:val="9"/>
        </w:numPr>
        <w:spacing w:before="120" w:line="360" w:lineRule="auto"/>
        <w:ind w:left="360"/>
        <w:jc w:val="both"/>
        <w:rPr>
          <w:lang w:eastAsia="ko-KR"/>
        </w:rPr>
      </w:pPr>
      <w:bookmarkStart w:id="3" w:name="_Ref189477402"/>
      <w:r w:rsidRPr="002F076C">
        <w:rPr>
          <w:lang w:eastAsia="ko-KR"/>
        </w:rPr>
        <w:t xml:space="preserve">If </w:t>
      </w:r>
      <w:r w:rsidR="00131F03" w:rsidRPr="002F076C">
        <w:rPr>
          <w:lang w:eastAsia="ko-KR"/>
        </w:rPr>
        <w:t xml:space="preserve">the time duration for </w:t>
      </w:r>
      <w:r w:rsidR="009713EE" w:rsidRPr="002F076C">
        <w:rPr>
          <w:lang w:eastAsia="ko-KR"/>
        </w:rPr>
        <w:t xml:space="preserve">A-IoT </w:t>
      </w:r>
      <w:r w:rsidR="00131F03" w:rsidRPr="002F076C">
        <w:rPr>
          <w:lang w:eastAsia="ko-KR"/>
        </w:rPr>
        <w:t xml:space="preserve">Msg2 monitoring is </w:t>
      </w:r>
      <w:r w:rsidR="004B7C7D">
        <w:rPr>
          <w:lang w:eastAsia="ko-KR"/>
        </w:rPr>
        <w:t>agreed</w:t>
      </w:r>
      <w:r w:rsidR="00753F3D">
        <w:rPr>
          <w:lang w:eastAsia="ko-KR"/>
        </w:rPr>
        <w:t xml:space="preserve"> by</w:t>
      </w:r>
      <w:r w:rsidR="00131F03" w:rsidRPr="002F076C">
        <w:rPr>
          <w:lang w:eastAsia="ko-KR"/>
        </w:rPr>
        <w:t xml:space="preserve"> RAN1, RAN2 needs to </w:t>
      </w:r>
      <w:r w:rsidR="00753F3D">
        <w:rPr>
          <w:lang w:eastAsia="ko-KR"/>
        </w:rPr>
        <w:t xml:space="preserve">also </w:t>
      </w:r>
      <w:r w:rsidR="00131F03" w:rsidRPr="002F076C">
        <w:rPr>
          <w:lang w:eastAsia="ko-KR"/>
        </w:rPr>
        <w:t xml:space="preserve">discuss how the A-IoT device monitors </w:t>
      </w:r>
      <w:r w:rsidR="007A7319" w:rsidRPr="002F076C">
        <w:rPr>
          <w:lang w:eastAsia="ko-KR"/>
        </w:rPr>
        <w:t xml:space="preserve">the </w:t>
      </w:r>
      <w:r w:rsidR="00131F03" w:rsidRPr="002F076C">
        <w:rPr>
          <w:lang w:eastAsia="ko-KR"/>
        </w:rPr>
        <w:t xml:space="preserve">re-transmitted </w:t>
      </w:r>
      <w:r w:rsidR="009713EE" w:rsidRPr="002F076C">
        <w:rPr>
          <w:lang w:eastAsia="ko-KR"/>
        </w:rPr>
        <w:t xml:space="preserve">A-IoT </w:t>
      </w:r>
      <w:r w:rsidR="00131F03" w:rsidRPr="002F076C">
        <w:rPr>
          <w:lang w:eastAsia="ko-KR"/>
        </w:rPr>
        <w:t>Msg2</w:t>
      </w:r>
      <w:r w:rsidR="001D3FE6">
        <w:rPr>
          <w:lang w:eastAsia="ko-KR"/>
        </w:rPr>
        <w:t xml:space="preserve"> (in addition of the initial A</w:t>
      </w:r>
      <w:r w:rsidR="007B4502">
        <w:rPr>
          <w:lang w:eastAsia="ko-KR"/>
        </w:rPr>
        <w:t>-</w:t>
      </w:r>
      <w:r w:rsidR="001D3FE6">
        <w:rPr>
          <w:lang w:eastAsia="ko-KR"/>
        </w:rPr>
        <w:t>IoT Msg2)</w:t>
      </w:r>
      <w:r w:rsidR="005E208F" w:rsidRPr="002F076C">
        <w:rPr>
          <w:lang w:eastAsia="ko-KR"/>
        </w:rPr>
        <w:t>.</w:t>
      </w:r>
      <w:bookmarkEnd w:id="3"/>
    </w:p>
    <w:p w14:paraId="1C1621F5" w14:textId="4F37D353" w:rsidR="006C4813" w:rsidRPr="00592CF1" w:rsidRDefault="006C4813" w:rsidP="006C4813">
      <w:pPr>
        <w:pStyle w:val="Heading2"/>
        <w:rPr>
          <w:b w:val="0"/>
          <w:bCs/>
          <w:sz w:val="32"/>
          <w:szCs w:val="24"/>
        </w:rPr>
      </w:pPr>
      <w:r w:rsidRPr="00592CF1">
        <w:rPr>
          <w:b w:val="0"/>
          <w:bCs/>
          <w:sz w:val="32"/>
          <w:szCs w:val="24"/>
        </w:rPr>
        <w:t>M</w:t>
      </w:r>
      <w:r w:rsidR="004B7C7D">
        <w:rPr>
          <w:b w:val="0"/>
          <w:bCs/>
          <w:sz w:val="32"/>
          <w:szCs w:val="24"/>
        </w:rPr>
        <w:t xml:space="preserve">sg1/2 </w:t>
      </w:r>
      <w:r w:rsidR="00B31C2E">
        <w:rPr>
          <w:b w:val="0"/>
          <w:bCs/>
          <w:sz w:val="32"/>
          <w:szCs w:val="24"/>
        </w:rPr>
        <w:t>a</w:t>
      </w:r>
      <w:r w:rsidR="004B7C7D">
        <w:rPr>
          <w:b w:val="0"/>
          <w:bCs/>
          <w:sz w:val="32"/>
          <w:szCs w:val="24"/>
        </w:rPr>
        <w:t>ssociati</w:t>
      </w:r>
      <w:r w:rsidRPr="00592CF1">
        <w:rPr>
          <w:b w:val="0"/>
          <w:bCs/>
          <w:sz w:val="32"/>
          <w:szCs w:val="24"/>
        </w:rPr>
        <w:t>on</w:t>
      </w:r>
    </w:p>
    <w:p w14:paraId="1DDEE874" w14:textId="7407B785" w:rsidR="00955A4E" w:rsidRDefault="00955A4E" w:rsidP="002F076C">
      <w:pPr>
        <w:pStyle w:val="Mainbody"/>
        <w:spacing w:after="60"/>
        <w:rPr>
          <w:rFonts w:ascii="Times New Roman" w:hAnsi="Times New Roman" w:cs="Times New Roman"/>
          <w:lang w:eastAsia="ko-KR"/>
        </w:rPr>
      </w:pPr>
      <w:r>
        <w:rPr>
          <w:rFonts w:ascii="Times New Roman" w:hAnsi="Times New Roman" w:cs="Times New Roman"/>
          <w:lang w:eastAsia="ko-KR"/>
        </w:rPr>
        <w:t xml:space="preserve">RAN1 </w:t>
      </w:r>
      <w:r w:rsidR="00D44450">
        <w:rPr>
          <w:rFonts w:ascii="Times New Roman" w:hAnsi="Times New Roman" w:cs="Times New Roman"/>
          <w:lang w:eastAsia="ko-KR"/>
        </w:rPr>
        <w:t xml:space="preserve">have </w:t>
      </w:r>
      <w:r>
        <w:rPr>
          <w:rFonts w:ascii="Times New Roman" w:hAnsi="Times New Roman" w:cs="Times New Roman"/>
          <w:lang w:eastAsia="ko-KR"/>
        </w:rPr>
        <w:t>made the following agreement</w:t>
      </w:r>
      <w:r w:rsidR="00EE5433">
        <w:rPr>
          <w:rFonts w:ascii="Times New Roman" w:hAnsi="Times New Roman" w:cs="Times New Roman"/>
          <w:lang w:eastAsia="ko-KR"/>
        </w:rPr>
        <w:t>s</w:t>
      </w:r>
      <w:r>
        <w:rPr>
          <w:rFonts w:ascii="Times New Roman" w:hAnsi="Times New Roman" w:cs="Times New Roman"/>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955A4E" w14:paraId="6E85FA6C" w14:textId="77777777" w:rsidTr="00E809D3">
        <w:tc>
          <w:tcPr>
            <w:tcW w:w="10081" w:type="dxa"/>
            <w:shd w:val="clear" w:color="auto" w:fill="auto"/>
          </w:tcPr>
          <w:p w14:paraId="0B8870CD" w14:textId="77777777" w:rsidR="00955A4E" w:rsidRPr="00C243C5" w:rsidRDefault="00955A4E" w:rsidP="00E809D3">
            <w:pPr>
              <w:widowControl w:val="0"/>
              <w:autoSpaceDN w:val="0"/>
              <w:adjustRightInd w:val="0"/>
              <w:snapToGrid w:val="0"/>
              <w:rPr>
                <w:b/>
                <w:bCs/>
                <w:szCs w:val="24"/>
                <w:lang w:eastAsia="ko-KR"/>
              </w:rPr>
            </w:pPr>
            <w:r w:rsidRPr="00C243C5">
              <w:rPr>
                <w:rFonts w:eastAsia="DengXian"/>
                <w:b/>
                <w:bCs/>
                <w:szCs w:val="24"/>
                <w:highlight w:val="green"/>
                <w:lang w:eastAsia="zh-CN"/>
              </w:rPr>
              <w:t>Agreement</w:t>
            </w:r>
            <w:r w:rsidRPr="002F076C">
              <w:rPr>
                <w:b/>
                <w:bCs/>
                <w:szCs w:val="24"/>
                <w:highlight w:val="green"/>
                <w:lang w:eastAsia="ko-KR"/>
              </w:rPr>
              <w:t xml:space="preserve"> (RAN1 #118b)</w:t>
            </w:r>
          </w:p>
          <w:p w14:paraId="0C5C26F7" w14:textId="77777777" w:rsidR="00955A4E" w:rsidRDefault="00955A4E" w:rsidP="00E809D3">
            <w:pPr>
              <w:widowControl w:val="0"/>
              <w:autoSpaceDN w:val="0"/>
              <w:adjustRightInd w:val="0"/>
              <w:snapToGrid w:val="0"/>
              <w:rPr>
                <w:rFonts w:eastAsia="DengXian"/>
                <w:bCs/>
                <w:sz w:val="24"/>
                <w:szCs w:val="24"/>
                <w:lang w:eastAsia="zh-CN"/>
              </w:rPr>
            </w:pPr>
            <w:r>
              <w:rPr>
                <w:rFonts w:eastAsia="DengXian"/>
                <w:bCs/>
                <w:sz w:val="24"/>
                <w:szCs w:val="24"/>
                <w:lang w:eastAsia="zh-CN"/>
              </w:rPr>
              <w:t xml:space="preserve">RAN1 studies </w:t>
            </w:r>
            <w:r>
              <w:rPr>
                <w:rFonts w:eastAsia="DengXian"/>
                <w:bCs/>
                <w:sz w:val="24"/>
                <w:szCs w:val="24"/>
                <w:highlight w:val="yellow"/>
                <w:lang w:eastAsia="zh-CN"/>
              </w:rPr>
              <w:t>the starting time and time duration for Msg2 monitoring for Msg2 reception.</w:t>
            </w:r>
            <w:r>
              <w:rPr>
                <w:rFonts w:eastAsia="DengXian"/>
                <w:bCs/>
                <w:sz w:val="24"/>
                <w:szCs w:val="24"/>
                <w:lang w:eastAsia="zh-CN"/>
              </w:rPr>
              <w:t xml:space="preserve"> </w:t>
            </w:r>
          </w:p>
          <w:p w14:paraId="464F97F0" w14:textId="77777777" w:rsidR="00955A4E" w:rsidRDefault="00955A4E" w:rsidP="00E809D3">
            <w:pPr>
              <w:widowControl w:val="0"/>
              <w:autoSpaceDN w:val="0"/>
              <w:adjustRightInd w:val="0"/>
              <w:snapToGrid w:val="0"/>
              <w:rPr>
                <w:bCs/>
                <w:szCs w:val="24"/>
                <w:highlight w:val="green"/>
                <w:lang w:eastAsia="ko-KR"/>
              </w:rPr>
            </w:pPr>
          </w:p>
          <w:p w14:paraId="7684B397" w14:textId="77777777" w:rsidR="00955A4E" w:rsidRPr="002F076C" w:rsidRDefault="00955A4E" w:rsidP="00E809D3">
            <w:pPr>
              <w:widowControl w:val="0"/>
              <w:autoSpaceDN w:val="0"/>
              <w:adjustRightInd w:val="0"/>
              <w:snapToGrid w:val="0"/>
              <w:rPr>
                <w:b/>
                <w:szCs w:val="24"/>
                <w:lang w:eastAsia="ko-KR"/>
              </w:rPr>
            </w:pPr>
            <w:r w:rsidRPr="002F076C">
              <w:rPr>
                <w:rFonts w:eastAsia="DengXian"/>
                <w:b/>
                <w:szCs w:val="24"/>
                <w:highlight w:val="green"/>
                <w:lang w:eastAsia="zh-CN"/>
              </w:rPr>
              <w:t>Agreement</w:t>
            </w:r>
            <w:r w:rsidRPr="002F076C">
              <w:rPr>
                <w:b/>
                <w:szCs w:val="24"/>
                <w:highlight w:val="green"/>
                <w:lang w:eastAsia="ko-KR"/>
              </w:rPr>
              <w:t xml:space="preserve"> (RAN1 #119)</w:t>
            </w:r>
          </w:p>
          <w:p w14:paraId="5BEAAD27" w14:textId="77777777" w:rsidR="00955A4E" w:rsidRDefault="00955A4E" w:rsidP="00E809D3">
            <w:pPr>
              <w:widowControl w:val="0"/>
              <w:autoSpaceDN w:val="0"/>
              <w:adjustRightInd w:val="0"/>
              <w:snapToGrid w:val="0"/>
              <w:rPr>
                <w:rFonts w:eastAsia="DengXian"/>
                <w:bCs/>
                <w:szCs w:val="24"/>
                <w:highlight w:val="yellow"/>
                <w:lang w:eastAsia="zh-CN"/>
              </w:rPr>
            </w:pPr>
            <w:r>
              <w:rPr>
                <w:rFonts w:eastAsia="DengXian"/>
                <w:bCs/>
                <w:szCs w:val="24"/>
                <w:lang w:eastAsia="zh-CN"/>
              </w:rPr>
              <w:t>F</w:t>
            </w:r>
            <w:r>
              <w:rPr>
                <w:rFonts w:eastAsia="Batang"/>
                <w:bCs/>
                <w:szCs w:val="24"/>
              </w:rPr>
              <w:t>or Msg2 transmission in response to multiple Msg1 transmissions</w:t>
            </w:r>
            <w:r>
              <w:rPr>
                <w:rFonts w:eastAsia="DengXian"/>
                <w:bCs/>
                <w:szCs w:val="24"/>
                <w:lang w:eastAsia="zh-CN"/>
              </w:rPr>
              <w:t xml:space="preserve">, </w:t>
            </w:r>
            <w:r>
              <w:rPr>
                <w:rFonts w:eastAsia="Batang"/>
                <w:bCs/>
                <w:szCs w:val="24"/>
              </w:rPr>
              <w:t>which is initiated by a R2D transmission triggering random access</w:t>
            </w:r>
            <w:r>
              <w:rPr>
                <w:rFonts w:eastAsia="DengXian"/>
                <w:bCs/>
                <w:szCs w:val="24"/>
                <w:lang w:eastAsia="zh-CN"/>
              </w:rPr>
              <w:t xml:space="preserve">, RAN1 identifies the following </w:t>
            </w:r>
            <w:r>
              <w:rPr>
                <w:rFonts w:eastAsia="DengXian"/>
                <w:bCs/>
                <w:szCs w:val="24"/>
                <w:highlight w:val="yellow"/>
                <w:lang w:eastAsia="zh-CN"/>
              </w:rPr>
              <w:t>for the starting time for Msg2 monitoring</w:t>
            </w:r>
          </w:p>
          <w:p w14:paraId="55019067" w14:textId="77777777" w:rsidR="00955A4E" w:rsidRDefault="00955A4E" w:rsidP="00E809D3">
            <w:pPr>
              <w:numPr>
                <w:ilvl w:val="0"/>
                <w:numId w:val="12"/>
              </w:numPr>
              <w:adjustRightInd w:val="0"/>
              <w:snapToGrid w:val="0"/>
              <w:jc w:val="both"/>
              <w:rPr>
                <w:rFonts w:eastAsia="DengXian"/>
                <w:bCs/>
                <w:iCs/>
                <w:highlight w:val="yellow"/>
                <w:lang w:eastAsia="zh-CN"/>
              </w:rPr>
            </w:pPr>
            <w:r>
              <w:rPr>
                <w:rFonts w:eastAsia="DengXian"/>
                <w:bCs/>
                <w:iCs/>
                <w:highlight w:val="yellow"/>
                <w:lang w:eastAsia="zh-CN"/>
              </w:rPr>
              <w:lastRenderedPageBreak/>
              <w:t xml:space="preserve">For Option 1, where a PRDCH for Msg2 transmission corresponds to an A-IoT Msg1 received from one device, </w:t>
            </w:r>
          </w:p>
          <w:p w14:paraId="380D9416" w14:textId="77777777" w:rsidR="00955A4E" w:rsidRDefault="00955A4E" w:rsidP="00E809D3">
            <w:pPr>
              <w:numPr>
                <w:ilvl w:val="1"/>
                <w:numId w:val="13"/>
              </w:numPr>
              <w:adjustRightInd w:val="0"/>
              <w:snapToGrid w:val="0"/>
              <w:jc w:val="both"/>
              <w:rPr>
                <w:rFonts w:eastAsia="DengXian"/>
                <w:bCs/>
                <w:iCs/>
                <w:highlight w:val="yellow"/>
                <w:lang w:eastAsia="zh-CN"/>
              </w:rPr>
            </w:pPr>
            <w:r>
              <w:rPr>
                <w:rFonts w:eastAsia="DengXian"/>
                <w:bCs/>
                <w:iCs/>
                <w:highlight w:val="yellow"/>
                <w:lang w:eastAsia="zh-CN"/>
              </w:rPr>
              <w:t>Option a: the starting time for Msg2 monitoring is separate for each Msg1 resource.</w:t>
            </w:r>
          </w:p>
          <w:p w14:paraId="7BF6F392" w14:textId="77777777" w:rsidR="00955A4E" w:rsidRDefault="00955A4E" w:rsidP="00E809D3">
            <w:pPr>
              <w:numPr>
                <w:ilvl w:val="1"/>
                <w:numId w:val="13"/>
              </w:numPr>
              <w:adjustRightInd w:val="0"/>
              <w:snapToGrid w:val="0"/>
              <w:jc w:val="both"/>
              <w:rPr>
                <w:rFonts w:eastAsia="DengXian"/>
                <w:bCs/>
                <w:iCs/>
                <w:highlight w:val="yellow"/>
                <w:lang w:eastAsia="zh-CN"/>
              </w:rPr>
            </w:pPr>
            <w:r>
              <w:rPr>
                <w:rFonts w:eastAsia="DengXian"/>
                <w:bCs/>
                <w:iCs/>
                <w:highlight w:val="yellow"/>
                <w:lang w:eastAsia="zh-CN"/>
              </w:rPr>
              <w:t>Option b: the starting time for Msg2 monitoring is common for multiple Msg1 resources.</w:t>
            </w:r>
          </w:p>
          <w:p w14:paraId="4BEB113D" w14:textId="77777777" w:rsidR="00955A4E" w:rsidRDefault="00955A4E" w:rsidP="00E809D3">
            <w:pPr>
              <w:numPr>
                <w:ilvl w:val="0"/>
                <w:numId w:val="12"/>
              </w:numPr>
              <w:adjustRightInd w:val="0"/>
              <w:snapToGrid w:val="0"/>
              <w:jc w:val="both"/>
              <w:rPr>
                <w:rFonts w:eastAsia="DengXian"/>
                <w:bCs/>
                <w:iCs/>
                <w:highlight w:val="yellow"/>
                <w:lang w:eastAsia="zh-CN"/>
              </w:rPr>
            </w:pPr>
            <w:r>
              <w:rPr>
                <w:rFonts w:eastAsia="DengXian"/>
                <w:bCs/>
                <w:iCs/>
                <w:highlight w:val="yellow"/>
                <w:lang w:eastAsia="zh-CN"/>
              </w:rPr>
              <w:t>For Option 2, where a PRDCH for Msg2 transmission corresponds to multiple A-IoT Msg1 received from different devices, the starting time for Msg2 monitoring is common for multiple Msg1 resources.</w:t>
            </w:r>
          </w:p>
          <w:p w14:paraId="14012BE7" w14:textId="77777777" w:rsidR="00955A4E" w:rsidRDefault="00955A4E" w:rsidP="00E809D3">
            <w:pPr>
              <w:rPr>
                <w:rFonts w:eastAsia="Batang"/>
                <w:iCs/>
                <w:szCs w:val="24"/>
                <w:lang w:eastAsia="x-none"/>
              </w:rPr>
            </w:pPr>
          </w:p>
          <w:p w14:paraId="0BFDEF20" w14:textId="77777777" w:rsidR="00955A4E" w:rsidRPr="002F076C" w:rsidRDefault="00955A4E" w:rsidP="00E809D3">
            <w:pPr>
              <w:widowControl w:val="0"/>
              <w:autoSpaceDN w:val="0"/>
              <w:adjustRightInd w:val="0"/>
              <w:snapToGrid w:val="0"/>
              <w:rPr>
                <w:b/>
                <w:szCs w:val="24"/>
                <w:lang w:eastAsia="ko-KR"/>
              </w:rPr>
            </w:pPr>
            <w:r w:rsidRPr="002F076C">
              <w:rPr>
                <w:rFonts w:eastAsia="DengXian"/>
                <w:b/>
                <w:szCs w:val="24"/>
                <w:highlight w:val="green"/>
                <w:lang w:eastAsia="zh-CN"/>
              </w:rPr>
              <w:t>Agreement</w:t>
            </w:r>
            <w:r w:rsidRPr="002F076C">
              <w:rPr>
                <w:b/>
                <w:szCs w:val="24"/>
                <w:highlight w:val="green"/>
                <w:lang w:eastAsia="ko-KR"/>
              </w:rPr>
              <w:t xml:space="preserve"> (RAN1 #119)</w:t>
            </w:r>
          </w:p>
          <w:p w14:paraId="27CB4690" w14:textId="77777777" w:rsidR="00955A4E" w:rsidRDefault="00955A4E" w:rsidP="00E809D3">
            <w:pPr>
              <w:widowControl w:val="0"/>
              <w:autoSpaceDN w:val="0"/>
              <w:adjustRightInd w:val="0"/>
              <w:snapToGrid w:val="0"/>
              <w:rPr>
                <w:rFonts w:eastAsia="Batang"/>
                <w:bCs/>
                <w:szCs w:val="24"/>
                <w:highlight w:val="yellow"/>
              </w:rPr>
            </w:pPr>
            <w:r>
              <w:rPr>
                <w:rFonts w:eastAsia="Batang"/>
                <w:bCs/>
                <w:szCs w:val="24"/>
              </w:rPr>
              <w:t xml:space="preserve">For Msg2 transmission in response to multiple Msg1 transmissions, which is initiated by a R2D transmission triggering random access, RAN1 identifies at least the following options to </w:t>
            </w:r>
            <w:r>
              <w:rPr>
                <w:rFonts w:eastAsia="Batang"/>
                <w:bCs/>
                <w:szCs w:val="24"/>
                <w:highlight w:val="yellow"/>
              </w:rPr>
              <w:t xml:space="preserve">determine the time duration for Msg2 monitoring </w:t>
            </w:r>
          </w:p>
          <w:p w14:paraId="3C5ED509" w14:textId="77777777" w:rsidR="00955A4E" w:rsidRDefault="00955A4E" w:rsidP="00E809D3">
            <w:pPr>
              <w:widowControl w:val="0"/>
              <w:numPr>
                <w:ilvl w:val="0"/>
                <w:numId w:val="14"/>
              </w:numPr>
              <w:autoSpaceDN w:val="0"/>
              <w:adjustRightInd w:val="0"/>
              <w:snapToGrid w:val="0"/>
              <w:rPr>
                <w:rFonts w:eastAsia="DengXian"/>
                <w:bCs/>
                <w:highlight w:val="yellow"/>
                <w:lang w:eastAsia="zh-CN"/>
              </w:rPr>
            </w:pPr>
            <w:r>
              <w:rPr>
                <w:rFonts w:eastAsia="Batang"/>
                <w:bCs/>
                <w:highlight w:val="yellow"/>
              </w:rPr>
              <w:t>Option 1: Predefined</w:t>
            </w:r>
          </w:p>
          <w:p w14:paraId="1D1F8221" w14:textId="77777777" w:rsidR="00955A4E" w:rsidRDefault="00955A4E" w:rsidP="00E809D3">
            <w:pPr>
              <w:widowControl w:val="0"/>
              <w:numPr>
                <w:ilvl w:val="0"/>
                <w:numId w:val="14"/>
              </w:numPr>
              <w:autoSpaceDN w:val="0"/>
              <w:adjustRightInd w:val="0"/>
              <w:snapToGrid w:val="0"/>
              <w:rPr>
                <w:rFonts w:eastAsia="DengXian"/>
                <w:bCs/>
                <w:highlight w:val="yellow"/>
                <w:lang w:eastAsia="zh-CN"/>
              </w:rPr>
            </w:pPr>
            <w:r>
              <w:rPr>
                <w:rFonts w:eastAsia="Batang"/>
                <w:bCs/>
                <w:highlight w:val="yellow"/>
              </w:rPr>
              <w:t>Option 2: Indicated in the R2D transmission triggering random access</w:t>
            </w:r>
          </w:p>
          <w:p w14:paraId="5CCFE6E1" w14:textId="77777777" w:rsidR="00955A4E" w:rsidRDefault="00955A4E" w:rsidP="00E809D3">
            <w:pPr>
              <w:spacing w:before="240" w:line="360" w:lineRule="auto"/>
              <w:rPr>
                <w:rFonts w:eastAsia="Batang"/>
                <w:bCs/>
              </w:rPr>
            </w:pPr>
            <w:r>
              <w:rPr>
                <w:rFonts w:eastAsia="Batang"/>
                <w:bCs/>
                <w:highlight w:val="yellow"/>
              </w:rPr>
              <w:t>Note: Option 1 and Option 2 may not be mutually exclusive.</w:t>
            </w:r>
          </w:p>
          <w:p w14:paraId="2ED93D1A" w14:textId="77777777" w:rsidR="00955A4E" w:rsidRPr="002A7EAB" w:rsidRDefault="00955A4E" w:rsidP="00E809D3">
            <w:pPr>
              <w:widowControl w:val="0"/>
              <w:autoSpaceDN w:val="0"/>
              <w:adjustRightInd w:val="0"/>
              <w:snapToGrid w:val="0"/>
              <w:rPr>
                <w:rFonts w:eastAsia="Batang"/>
                <w:b/>
                <w:szCs w:val="24"/>
              </w:rPr>
            </w:pPr>
            <w:r w:rsidRPr="002F076C">
              <w:rPr>
                <w:rFonts w:eastAsia="DengXian"/>
                <w:b/>
                <w:szCs w:val="24"/>
                <w:highlight w:val="green"/>
                <w:lang w:eastAsia="zh-CN"/>
              </w:rPr>
              <w:t>Agreement (RAN1#120)</w:t>
            </w:r>
          </w:p>
          <w:p w14:paraId="5F09CF7B" w14:textId="77777777" w:rsidR="00955A4E" w:rsidRPr="00852650" w:rsidRDefault="00955A4E" w:rsidP="00E809D3">
            <w:pPr>
              <w:adjustRightInd w:val="0"/>
              <w:snapToGrid w:val="0"/>
              <w:rPr>
                <w:rFonts w:eastAsia="DengXian"/>
                <w:bCs/>
                <w:lang w:eastAsia="zh-CN"/>
              </w:rPr>
            </w:pPr>
            <w:r w:rsidRPr="000C2C10">
              <w:rPr>
                <w:rFonts w:eastAsia="DengXian"/>
                <w:bCs/>
                <w:highlight w:val="yellow"/>
                <w:lang w:eastAsia="zh-CN"/>
              </w:rPr>
              <w:t>Support following two options for Msg2 transmission in response to multiple Msg1 transmissions</w:t>
            </w:r>
            <w:r w:rsidRPr="00852650">
              <w:rPr>
                <w:rFonts w:eastAsia="DengXian"/>
                <w:bCs/>
                <w:lang w:eastAsia="zh-CN"/>
              </w:rPr>
              <w:t xml:space="preserve">, which are initiated by a R2D transmission triggering random access. </w:t>
            </w:r>
          </w:p>
          <w:p w14:paraId="16699500" w14:textId="77777777" w:rsidR="00955A4E" w:rsidRPr="00852650" w:rsidRDefault="00955A4E" w:rsidP="00E809D3">
            <w:pPr>
              <w:numPr>
                <w:ilvl w:val="0"/>
                <w:numId w:val="32"/>
              </w:numPr>
              <w:adjustRightInd w:val="0"/>
              <w:snapToGrid w:val="0"/>
              <w:ind w:left="442" w:hanging="442"/>
              <w:rPr>
                <w:rFonts w:eastAsia="DengXian"/>
                <w:bCs/>
                <w:lang w:eastAsia="zh-CN"/>
              </w:rPr>
            </w:pPr>
            <w:r w:rsidRPr="00852650">
              <w:rPr>
                <w:rFonts w:eastAsia="DengXian"/>
                <w:bCs/>
                <w:lang w:eastAsia="zh-CN"/>
              </w:rPr>
              <w:t>Option 1: A PRDCH for Msg2 transmission corresponds to a A-IoT Msg1 received from one device</w:t>
            </w:r>
          </w:p>
          <w:p w14:paraId="6B85E961" w14:textId="77777777" w:rsidR="00955A4E" w:rsidRPr="00852650" w:rsidRDefault="00955A4E" w:rsidP="00E809D3">
            <w:pPr>
              <w:numPr>
                <w:ilvl w:val="0"/>
                <w:numId w:val="32"/>
              </w:numPr>
              <w:adjustRightInd w:val="0"/>
              <w:snapToGrid w:val="0"/>
              <w:ind w:left="442" w:hanging="442"/>
              <w:rPr>
                <w:rFonts w:eastAsia="DengXian"/>
                <w:bCs/>
                <w:lang w:eastAsia="zh-CN"/>
              </w:rPr>
            </w:pPr>
            <w:r w:rsidRPr="00852650">
              <w:rPr>
                <w:rFonts w:eastAsia="DengXian"/>
                <w:bCs/>
                <w:lang w:eastAsia="zh-CN"/>
              </w:rPr>
              <w:t>Option 2: A PRDCH for Msg2 transmission corresponds to multiple A-IoT Msg1 received from different devices</w:t>
            </w:r>
          </w:p>
          <w:p w14:paraId="2789DA3C" w14:textId="2CE84701" w:rsidR="00955A4E" w:rsidRDefault="00955A4E" w:rsidP="002F076C">
            <w:pPr>
              <w:numPr>
                <w:ilvl w:val="0"/>
                <w:numId w:val="32"/>
              </w:numPr>
              <w:adjustRightInd w:val="0"/>
              <w:snapToGrid w:val="0"/>
              <w:jc w:val="both"/>
              <w:rPr>
                <w:lang w:eastAsia="ko-KR"/>
              </w:rPr>
            </w:pPr>
            <w:r w:rsidRPr="000C2C10">
              <w:rPr>
                <w:rFonts w:eastAsia="DengXian"/>
                <w:bCs/>
                <w:highlight w:val="yellow"/>
                <w:lang w:eastAsia="zh-CN"/>
              </w:rPr>
              <w:t>FFS the maximum number of Msg1 responses that can be carried within a PRDCH for Msg2.</w:t>
            </w:r>
          </w:p>
        </w:tc>
      </w:tr>
    </w:tbl>
    <w:p w14:paraId="1C1621F7" w14:textId="1130AE76" w:rsidR="00D71475" w:rsidRDefault="00A74B24" w:rsidP="004469AB">
      <w:pPr>
        <w:pStyle w:val="Mainbody"/>
        <w:spacing w:before="240" w:after="120"/>
        <w:jc w:val="both"/>
        <w:rPr>
          <w:rFonts w:ascii="Times New Roman" w:hAnsi="Times New Roman" w:cs="Times New Roman"/>
        </w:rPr>
      </w:pPr>
      <w:r>
        <w:rPr>
          <w:rFonts w:ascii="Times New Roman" w:hAnsi="Times New Roman" w:cs="Times New Roman"/>
        </w:rPr>
        <w:lastRenderedPageBreak/>
        <w:t xml:space="preserve">A-IoT Msg1 includes at least one 16-bit random ID generated by the A-IoT device. </w:t>
      </w:r>
      <w:r w:rsidR="001C3AF5">
        <w:rPr>
          <w:rFonts w:ascii="Times New Roman" w:hAnsi="Times New Roman" w:cs="Times New Roman"/>
        </w:rPr>
        <w:t>When the A-IoT device identifies the start of its own access occasion, it</w:t>
      </w:r>
      <w:r w:rsidR="00040CBC">
        <w:rPr>
          <w:rFonts w:ascii="Times New Roman" w:hAnsi="Times New Roman" w:cs="Times New Roman"/>
        </w:rPr>
        <w:t xml:space="preserve"> transmits the random ID via </w:t>
      </w:r>
      <w:r>
        <w:rPr>
          <w:rFonts w:ascii="Times New Roman" w:hAnsi="Times New Roman" w:cs="Times New Roman"/>
        </w:rPr>
        <w:t xml:space="preserve">the A-IoT </w:t>
      </w:r>
      <w:r w:rsidR="00040CBC">
        <w:rPr>
          <w:rFonts w:ascii="Times New Roman" w:hAnsi="Times New Roman" w:cs="Times New Roman"/>
        </w:rPr>
        <w:t xml:space="preserve">Msg1 </w:t>
      </w:r>
      <w:r w:rsidR="001C3AF5">
        <w:rPr>
          <w:rFonts w:ascii="Times New Roman" w:hAnsi="Times New Roman" w:cs="Times New Roman"/>
        </w:rPr>
        <w:t>to the reader</w:t>
      </w:r>
      <w:r w:rsidR="00071C2C">
        <w:rPr>
          <w:rFonts w:ascii="Times New Roman" w:hAnsi="Times New Roman" w:cs="Times New Roman"/>
        </w:rPr>
        <w:t xml:space="preserve"> [1]</w:t>
      </w:r>
      <w:r w:rsidR="001C3AF5">
        <w:rPr>
          <w:rFonts w:ascii="Times New Roman" w:hAnsi="Times New Roman" w:cs="Times New Roman"/>
        </w:rPr>
        <w:t xml:space="preserve">. </w:t>
      </w:r>
      <w:r w:rsidR="006C4813">
        <w:rPr>
          <w:rFonts w:ascii="Times New Roman" w:hAnsi="Times New Roman" w:cs="Times New Roman"/>
        </w:rPr>
        <w:t xml:space="preserve">The reader responds to </w:t>
      </w:r>
      <w:r w:rsidR="00B34C78">
        <w:rPr>
          <w:rFonts w:ascii="Times New Roman" w:hAnsi="Times New Roman" w:cs="Times New Roman"/>
        </w:rPr>
        <w:t xml:space="preserve">A-IoT </w:t>
      </w:r>
      <w:r w:rsidR="006C4813">
        <w:rPr>
          <w:rFonts w:ascii="Times New Roman" w:hAnsi="Times New Roman" w:cs="Times New Roman"/>
        </w:rPr>
        <w:t xml:space="preserve">Msg1 with the successfully received random ID in </w:t>
      </w:r>
      <w:r w:rsidR="00B34C78">
        <w:rPr>
          <w:rFonts w:ascii="Times New Roman" w:hAnsi="Times New Roman" w:cs="Times New Roman"/>
        </w:rPr>
        <w:t xml:space="preserve">A-IoT </w:t>
      </w:r>
      <w:r w:rsidR="006C4813">
        <w:rPr>
          <w:rFonts w:ascii="Times New Roman" w:hAnsi="Times New Roman" w:cs="Times New Roman"/>
        </w:rPr>
        <w:t xml:space="preserve">Msg2. If the A-IoT device receives the </w:t>
      </w:r>
      <w:r w:rsidR="00B34C78">
        <w:rPr>
          <w:rFonts w:ascii="Times New Roman" w:hAnsi="Times New Roman" w:cs="Times New Roman"/>
        </w:rPr>
        <w:t xml:space="preserve">A-IoT </w:t>
      </w:r>
      <w:r w:rsidR="006C4813">
        <w:rPr>
          <w:rFonts w:ascii="Times New Roman" w:hAnsi="Times New Roman" w:cs="Times New Roman"/>
        </w:rPr>
        <w:t xml:space="preserve">Msg2 including a random ID, which is the same as the previously transmitted one in </w:t>
      </w:r>
      <w:r w:rsidR="00B34C78">
        <w:rPr>
          <w:rFonts w:ascii="Times New Roman" w:hAnsi="Times New Roman" w:cs="Times New Roman"/>
        </w:rPr>
        <w:t xml:space="preserve">A-IoT </w:t>
      </w:r>
      <w:r w:rsidR="006C4813">
        <w:rPr>
          <w:rFonts w:ascii="Times New Roman" w:hAnsi="Times New Roman" w:cs="Times New Roman"/>
        </w:rPr>
        <w:t xml:space="preserve">Msg1, </w:t>
      </w:r>
      <w:r w:rsidR="007E32AA">
        <w:rPr>
          <w:rFonts w:ascii="Times New Roman" w:hAnsi="Times New Roman" w:cs="Times New Roman"/>
        </w:rPr>
        <w:t xml:space="preserve">the A-IoT device </w:t>
      </w:r>
      <w:r w:rsidR="006C4813">
        <w:rPr>
          <w:rFonts w:ascii="Times New Roman" w:hAnsi="Times New Roman" w:cs="Times New Roman"/>
        </w:rPr>
        <w:t>considers the contention resolution as successful.</w:t>
      </w:r>
      <w:r w:rsidR="00D71475">
        <w:rPr>
          <w:rFonts w:ascii="Times New Roman" w:hAnsi="Times New Roman" w:cs="Times New Roman"/>
        </w:rPr>
        <w:t xml:space="preserve"> </w:t>
      </w:r>
      <w:r w:rsidR="006E014F">
        <w:rPr>
          <w:rFonts w:ascii="Times New Roman" w:hAnsi="Times New Roman" w:cs="Times New Roman"/>
        </w:rPr>
        <w:t>The</w:t>
      </w:r>
      <w:r w:rsidR="00D71475">
        <w:rPr>
          <w:rFonts w:ascii="Times New Roman" w:hAnsi="Times New Roman" w:cs="Times New Roman"/>
        </w:rPr>
        <w:t xml:space="preserve"> </w:t>
      </w:r>
      <w:r w:rsidR="00B34C78">
        <w:rPr>
          <w:rFonts w:ascii="Times New Roman" w:hAnsi="Times New Roman" w:cs="Times New Roman"/>
        </w:rPr>
        <w:t xml:space="preserve">A-IoT </w:t>
      </w:r>
      <w:r w:rsidR="00D71475">
        <w:rPr>
          <w:rFonts w:ascii="Times New Roman" w:hAnsi="Times New Roman" w:cs="Times New Roman"/>
        </w:rPr>
        <w:t xml:space="preserve">Msg2 </w:t>
      </w:r>
      <w:r w:rsidR="00BA3D52">
        <w:rPr>
          <w:rFonts w:ascii="Times New Roman" w:hAnsi="Times New Roman" w:cs="Times New Roman"/>
        </w:rPr>
        <w:t xml:space="preserve">also </w:t>
      </w:r>
      <w:r w:rsidR="00D71475">
        <w:rPr>
          <w:rFonts w:ascii="Times New Roman" w:hAnsi="Times New Roman" w:cs="Times New Roman"/>
        </w:rPr>
        <w:t>contains parameters related to</w:t>
      </w:r>
      <w:r w:rsidR="00EF66D2">
        <w:rPr>
          <w:rFonts w:ascii="Times New Roman" w:hAnsi="Times New Roman" w:cs="Times New Roman"/>
        </w:rPr>
        <w:t xml:space="preserve"> A-IoT</w:t>
      </w:r>
      <w:r w:rsidR="00D71475">
        <w:rPr>
          <w:rFonts w:ascii="Times New Roman" w:hAnsi="Times New Roman" w:cs="Times New Roman"/>
        </w:rPr>
        <w:t xml:space="preserve"> Msg3 transmission. </w:t>
      </w:r>
    </w:p>
    <w:p w14:paraId="1C162210" w14:textId="2BB2F3EA" w:rsidR="006C0B9C" w:rsidRDefault="00CC3790" w:rsidP="004469AB">
      <w:pPr>
        <w:pStyle w:val="Mainbody"/>
        <w:spacing w:after="60"/>
        <w:jc w:val="both"/>
        <w:rPr>
          <w:rFonts w:ascii="Times New Roman" w:hAnsi="Times New Roman" w:cs="Times New Roman"/>
        </w:rPr>
      </w:pPr>
      <w:r>
        <w:rPr>
          <w:rFonts w:ascii="Times New Roman" w:hAnsi="Times New Roman" w:cs="Times New Roman"/>
        </w:rPr>
        <w:t xml:space="preserve">RAN2 should consider </w:t>
      </w:r>
      <w:r w:rsidR="0081679F">
        <w:rPr>
          <w:rFonts w:ascii="Times New Roman" w:hAnsi="Times New Roman" w:cs="Times New Roman"/>
        </w:rPr>
        <w:t xml:space="preserve">the impact of the progress of RAN1 related to the agreements above. For example, </w:t>
      </w:r>
      <w:r>
        <w:rPr>
          <w:rFonts w:ascii="Times New Roman" w:hAnsi="Times New Roman" w:cs="Times New Roman"/>
        </w:rPr>
        <w:t xml:space="preserve">an A-IoT device receives </w:t>
      </w:r>
      <w:r w:rsidR="00A64A8F">
        <w:rPr>
          <w:rFonts w:ascii="Times New Roman" w:hAnsi="Times New Roman" w:cs="Times New Roman"/>
        </w:rPr>
        <w:t xml:space="preserve">an </w:t>
      </w:r>
      <w:r w:rsidR="002E7C8B">
        <w:rPr>
          <w:rFonts w:ascii="Times New Roman" w:hAnsi="Times New Roman" w:cs="Times New Roman"/>
        </w:rPr>
        <w:t xml:space="preserve">A-IoT </w:t>
      </w:r>
      <w:r>
        <w:rPr>
          <w:rFonts w:ascii="Times New Roman" w:hAnsi="Times New Roman" w:cs="Times New Roman"/>
        </w:rPr>
        <w:t xml:space="preserve">Msg2 </w:t>
      </w:r>
      <w:r w:rsidR="004C4319">
        <w:rPr>
          <w:rFonts w:ascii="Times New Roman" w:hAnsi="Times New Roman" w:cs="Times New Roman"/>
        </w:rPr>
        <w:t>(</w:t>
      </w:r>
      <w:r>
        <w:rPr>
          <w:rFonts w:ascii="Times New Roman" w:hAnsi="Times New Roman" w:cs="Times New Roman"/>
        </w:rPr>
        <w:t>including a response to a</w:t>
      </w:r>
      <w:r w:rsidR="002E7C8B">
        <w:rPr>
          <w:rFonts w:ascii="Times New Roman" w:hAnsi="Times New Roman" w:cs="Times New Roman"/>
          <w:lang w:eastAsia="ko-KR"/>
        </w:rPr>
        <w:t>n</w:t>
      </w:r>
      <w:r>
        <w:rPr>
          <w:rFonts w:ascii="Times New Roman" w:hAnsi="Times New Roman" w:cs="Times New Roman"/>
        </w:rPr>
        <w:t xml:space="preserve"> </w:t>
      </w:r>
      <w:r w:rsidR="002E7C8B">
        <w:rPr>
          <w:rFonts w:ascii="Times New Roman" w:hAnsi="Times New Roman" w:cs="Times New Roman"/>
        </w:rPr>
        <w:t xml:space="preserve">A-IoT </w:t>
      </w:r>
      <w:r>
        <w:rPr>
          <w:rFonts w:ascii="Times New Roman" w:hAnsi="Times New Roman" w:cs="Times New Roman"/>
        </w:rPr>
        <w:t>Msg1 transmission</w:t>
      </w:r>
      <w:r w:rsidR="004C4319">
        <w:rPr>
          <w:rFonts w:ascii="Times New Roman" w:hAnsi="Times New Roman" w:cs="Times New Roman"/>
        </w:rPr>
        <w:t>)</w:t>
      </w:r>
      <w:r w:rsidR="00A64A8F">
        <w:rPr>
          <w:rFonts w:ascii="Times New Roman" w:hAnsi="Times New Roman" w:cs="Times New Roman"/>
        </w:rPr>
        <w:t xml:space="preserve"> which occurs after one or more other A-IoT Msg1 transmissions by other </w:t>
      </w:r>
      <w:r w:rsidR="00032DA8">
        <w:rPr>
          <w:rFonts w:ascii="Times New Roman" w:hAnsi="Times New Roman" w:cs="Times New Roman"/>
          <w:lang w:eastAsia="ko-KR"/>
        </w:rPr>
        <w:t xml:space="preserve">A-IoT </w:t>
      </w:r>
      <w:r w:rsidR="00A64A8F">
        <w:rPr>
          <w:rFonts w:ascii="Times New Roman" w:hAnsi="Times New Roman" w:cs="Times New Roman"/>
        </w:rPr>
        <w:t>devices</w:t>
      </w:r>
      <w:r>
        <w:rPr>
          <w:rFonts w:ascii="Times New Roman" w:hAnsi="Times New Roman" w:cs="Times New Roman"/>
        </w:rPr>
        <w:t xml:space="preserve">. This case can </w:t>
      </w:r>
      <w:r w:rsidR="00032DA8">
        <w:rPr>
          <w:rFonts w:ascii="Times New Roman" w:hAnsi="Times New Roman" w:cs="Times New Roman"/>
          <w:lang w:eastAsia="ko-KR"/>
        </w:rPr>
        <w:t xml:space="preserve">occur </w:t>
      </w:r>
      <w:r>
        <w:rPr>
          <w:rFonts w:ascii="Times New Roman" w:hAnsi="Times New Roman" w:cs="Times New Roman"/>
        </w:rPr>
        <w:t>when multiple access occasions (</w:t>
      </w:r>
      <w:proofErr w:type="spellStart"/>
      <w:r>
        <w:rPr>
          <w:rFonts w:ascii="Times New Roman" w:hAnsi="Times New Roman" w:cs="Times New Roman"/>
        </w:rPr>
        <w:t>TDMed</w:t>
      </w:r>
      <w:proofErr w:type="spellEnd"/>
      <w:r>
        <w:rPr>
          <w:rFonts w:ascii="Times New Roman" w:hAnsi="Times New Roman" w:cs="Times New Roman"/>
        </w:rPr>
        <w:t xml:space="preserve"> and/or </w:t>
      </w:r>
      <w:proofErr w:type="spellStart"/>
      <w:r>
        <w:rPr>
          <w:rFonts w:ascii="Times New Roman" w:hAnsi="Times New Roman" w:cs="Times New Roman"/>
        </w:rPr>
        <w:t>FDMed</w:t>
      </w:r>
      <w:proofErr w:type="spellEnd"/>
      <w:r>
        <w:rPr>
          <w:rFonts w:ascii="Times New Roman" w:hAnsi="Times New Roman" w:cs="Times New Roman"/>
        </w:rPr>
        <w:t xml:space="preserve">) for multiple </w:t>
      </w:r>
      <w:r w:rsidR="002E7C8B">
        <w:rPr>
          <w:rFonts w:ascii="Times New Roman" w:hAnsi="Times New Roman" w:cs="Times New Roman"/>
        </w:rPr>
        <w:t xml:space="preserve">A-IoT </w:t>
      </w:r>
      <w:r>
        <w:rPr>
          <w:rFonts w:ascii="Times New Roman" w:hAnsi="Times New Roman" w:cs="Times New Roman"/>
        </w:rPr>
        <w:t xml:space="preserve">Msg1 transmissions </w:t>
      </w:r>
      <w:r w:rsidR="009B0B49">
        <w:rPr>
          <w:rFonts w:ascii="Times New Roman" w:hAnsi="Times New Roman" w:cs="Times New Roman"/>
        </w:rPr>
        <w:t>are allocated</w:t>
      </w:r>
      <w:r>
        <w:rPr>
          <w:rFonts w:ascii="Times New Roman" w:hAnsi="Times New Roman" w:cs="Times New Roman"/>
        </w:rPr>
        <w:t xml:space="preserve"> before the A-IoT device receives the </w:t>
      </w:r>
      <w:r w:rsidR="002E7C8B">
        <w:rPr>
          <w:rFonts w:ascii="Times New Roman" w:hAnsi="Times New Roman" w:cs="Times New Roman"/>
        </w:rPr>
        <w:t xml:space="preserve">A-IoT </w:t>
      </w:r>
      <w:r>
        <w:rPr>
          <w:rFonts w:ascii="Times New Roman" w:hAnsi="Times New Roman" w:cs="Times New Roman"/>
        </w:rPr>
        <w:t xml:space="preserve">Msg2. In this case, echoing the random ID of the A-IoT device in </w:t>
      </w:r>
      <w:r w:rsidR="002E7C8B">
        <w:rPr>
          <w:rFonts w:ascii="Times New Roman" w:hAnsi="Times New Roman" w:cs="Times New Roman"/>
        </w:rPr>
        <w:t xml:space="preserve">A-IoT </w:t>
      </w:r>
      <w:r>
        <w:rPr>
          <w:rFonts w:ascii="Times New Roman" w:hAnsi="Times New Roman" w:cs="Times New Roman"/>
        </w:rPr>
        <w:t xml:space="preserve">Msg2 is not enough to achieve the contention resolution since another A-IoT device </w:t>
      </w:r>
      <w:r w:rsidR="006844DF">
        <w:rPr>
          <w:rFonts w:ascii="Times New Roman" w:hAnsi="Times New Roman" w:cs="Times New Roman"/>
        </w:rPr>
        <w:t>could</w:t>
      </w:r>
      <w:r>
        <w:rPr>
          <w:rFonts w:ascii="Times New Roman" w:hAnsi="Times New Roman" w:cs="Times New Roman"/>
        </w:rPr>
        <w:t xml:space="preserve"> transmit the same random ID via </w:t>
      </w:r>
      <w:r w:rsidR="00E40943">
        <w:rPr>
          <w:rFonts w:ascii="Times New Roman" w:hAnsi="Times New Roman" w:cs="Times New Roman"/>
        </w:rPr>
        <w:t xml:space="preserve">a </w:t>
      </w:r>
      <w:r>
        <w:rPr>
          <w:rFonts w:ascii="Times New Roman" w:hAnsi="Times New Roman" w:cs="Times New Roman"/>
        </w:rPr>
        <w:t xml:space="preserve">different access occasion before the A-IoT device receives the </w:t>
      </w:r>
      <w:r w:rsidR="002E7C8B">
        <w:rPr>
          <w:rFonts w:ascii="Times New Roman" w:hAnsi="Times New Roman" w:cs="Times New Roman"/>
        </w:rPr>
        <w:t xml:space="preserve">A-IoT </w:t>
      </w:r>
      <w:r>
        <w:rPr>
          <w:rFonts w:ascii="Times New Roman" w:hAnsi="Times New Roman" w:cs="Times New Roman"/>
        </w:rPr>
        <w:t>Msg2.</w:t>
      </w:r>
      <w:r w:rsidR="004F264C">
        <w:rPr>
          <w:rFonts w:ascii="Times New Roman" w:hAnsi="Times New Roman" w:cs="Times New Roman"/>
        </w:rPr>
        <w:t xml:space="preserve"> </w:t>
      </w:r>
      <w:r w:rsidR="00BD1071" w:rsidRPr="00337E3B">
        <w:rPr>
          <w:rFonts w:ascii="Times New Roman" w:hAnsi="Times New Roman" w:cs="Times New Roman"/>
        </w:rPr>
        <w:t>Furthermore, th</w:t>
      </w:r>
      <w:r w:rsidR="00BD1071" w:rsidRPr="002F076C">
        <w:rPr>
          <w:rFonts w:ascii="Times New Roman" w:hAnsi="Times New Roman" w:cs="Times New Roman"/>
        </w:rPr>
        <w:t xml:space="preserve">e number of </w:t>
      </w:r>
      <w:r w:rsidR="0002295D">
        <w:rPr>
          <w:rFonts w:ascii="Times New Roman" w:hAnsi="Times New Roman" w:cs="Times New Roman"/>
        </w:rPr>
        <w:t xml:space="preserve">A-IoT Msg2s </w:t>
      </w:r>
      <w:r w:rsidR="00D917BC">
        <w:rPr>
          <w:rFonts w:ascii="Times New Roman" w:hAnsi="Times New Roman" w:cs="Times New Roman"/>
        </w:rPr>
        <w:t xml:space="preserve">(e.g., random IDs) </w:t>
      </w:r>
      <w:r w:rsidR="00B349CA">
        <w:rPr>
          <w:rFonts w:ascii="Times New Roman" w:hAnsi="Times New Roman" w:cs="Times New Roman"/>
        </w:rPr>
        <w:t>included</w:t>
      </w:r>
      <w:r w:rsidR="00E43B52">
        <w:rPr>
          <w:rFonts w:ascii="Times New Roman" w:hAnsi="Times New Roman" w:cs="Times New Roman"/>
        </w:rPr>
        <w:t>/multiplexed</w:t>
      </w:r>
      <w:r w:rsidR="00B349CA">
        <w:rPr>
          <w:rFonts w:ascii="Times New Roman" w:hAnsi="Times New Roman" w:cs="Times New Roman"/>
        </w:rPr>
        <w:t xml:space="preserve"> </w:t>
      </w:r>
      <w:r w:rsidR="00727EE9">
        <w:rPr>
          <w:rFonts w:ascii="Times New Roman" w:hAnsi="Times New Roman" w:cs="Times New Roman"/>
        </w:rPr>
        <w:t>in the A-IoT Msg2</w:t>
      </w:r>
      <w:r w:rsidR="003A02C8">
        <w:rPr>
          <w:rFonts w:ascii="Times New Roman" w:hAnsi="Times New Roman" w:cs="Times New Roman"/>
        </w:rPr>
        <w:t xml:space="preserve"> </w:t>
      </w:r>
      <w:r w:rsidR="0002295D">
        <w:rPr>
          <w:rFonts w:ascii="Times New Roman" w:hAnsi="Times New Roman" w:cs="Times New Roman"/>
        </w:rPr>
        <w:t xml:space="preserve">transmission </w:t>
      </w:r>
      <w:r w:rsidR="002D1608">
        <w:rPr>
          <w:rFonts w:ascii="Times New Roman" w:hAnsi="Times New Roman" w:cs="Times New Roman"/>
        </w:rPr>
        <w:t xml:space="preserve">may not be the same as (e.g., </w:t>
      </w:r>
      <w:r w:rsidR="00BD1071" w:rsidRPr="002F076C">
        <w:rPr>
          <w:rFonts w:ascii="Times New Roman" w:hAnsi="Times New Roman" w:cs="Times New Roman"/>
        </w:rPr>
        <w:t>be less than</w:t>
      </w:r>
      <w:r w:rsidR="008F5B64">
        <w:rPr>
          <w:rFonts w:ascii="Times New Roman" w:hAnsi="Times New Roman" w:cs="Times New Roman"/>
        </w:rPr>
        <w:t>)</w:t>
      </w:r>
      <w:r w:rsidR="00BD1071" w:rsidRPr="002F076C">
        <w:rPr>
          <w:rFonts w:ascii="Times New Roman" w:hAnsi="Times New Roman" w:cs="Times New Roman"/>
        </w:rPr>
        <w:t xml:space="preserve"> the </w:t>
      </w:r>
      <w:r w:rsidR="004B5A01">
        <w:rPr>
          <w:rFonts w:ascii="Times New Roman" w:hAnsi="Times New Roman" w:cs="Times New Roman"/>
        </w:rPr>
        <w:t xml:space="preserve">total </w:t>
      </w:r>
      <w:r w:rsidR="00BD1071" w:rsidRPr="002F076C">
        <w:rPr>
          <w:rFonts w:ascii="Times New Roman" w:hAnsi="Times New Roman" w:cs="Times New Roman"/>
        </w:rPr>
        <w:t xml:space="preserve">number of </w:t>
      </w:r>
      <w:r w:rsidR="008A457F">
        <w:rPr>
          <w:rFonts w:ascii="Times New Roman" w:hAnsi="Times New Roman" w:cs="Times New Roman"/>
        </w:rPr>
        <w:t>access</w:t>
      </w:r>
      <w:r w:rsidR="00BD1071" w:rsidRPr="002F076C">
        <w:rPr>
          <w:rFonts w:ascii="Times New Roman" w:hAnsi="Times New Roman" w:cs="Times New Roman"/>
        </w:rPr>
        <w:t xml:space="preserve"> occasions</w:t>
      </w:r>
      <w:r w:rsidR="004B5A01">
        <w:rPr>
          <w:rFonts w:ascii="Times New Roman" w:hAnsi="Times New Roman" w:cs="Times New Roman"/>
        </w:rPr>
        <w:t xml:space="preserve"> for A-IoT Msg1</w:t>
      </w:r>
      <w:r w:rsidR="0027495A">
        <w:rPr>
          <w:rFonts w:ascii="Times New Roman" w:hAnsi="Times New Roman" w:cs="Times New Roman"/>
        </w:rPr>
        <w:t xml:space="preserve"> transmission</w:t>
      </w:r>
      <w:r w:rsidR="00E82305">
        <w:rPr>
          <w:rFonts w:ascii="Times New Roman" w:hAnsi="Times New Roman" w:cs="Times New Roman"/>
        </w:rPr>
        <w:t>s</w:t>
      </w:r>
      <w:r w:rsidR="00BD1071">
        <w:rPr>
          <w:rFonts w:ascii="Times New Roman" w:hAnsi="Times New Roman" w:cs="Times New Roman"/>
        </w:rPr>
        <w:t xml:space="preserve">, </w:t>
      </w:r>
      <w:r w:rsidR="00BD1071" w:rsidRPr="002F076C">
        <w:rPr>
          <w:rFonts w:ascii="Times New Roman" w:hAnsi="Times New Roman" w:cs="Times New Roman"/>
        </w:rPr>
        <w:t xml:space="preserve">e.g., due to number of </w:t>
      </w:r>
      <w:r w:rsidR="003A02C8">
        <w:rPr>
          <w:rFonts w:ascii="Times New Roman" w:hAnsi="Times New Roman" w:cs="Times New Roman"/>
        </w:rPr>
        <w:t xml:space="preserve">access </w:t>
      </w:r>
      <w:r w:rsidR="00BD1071" w:rsidRPr="002F076C">
        <w:rPr>
          <w:rFonts w:ascii="Times New Roman" w:hAnsi="Times New Roman" w:cs="Times New Roman"/>
        </w:rPr>
        <w:t xml:space="preserve">occasions being larger than the number of paged </w:t>
      </w:r>
      <w:r w:rsidR="00B30A32">
        <w:rPr>
          <w:rFonts w:ascii="Times New Roman" w:hAnsi="Times New Roman" w:cs="Times New Roman"/>
        </w:rPr>
        <w:t xml:space="preserve">A-IoT </w:t>
      </w:r>
      <w:r w:rsidR="00BD1071" w:rsidRPr="002F076C">
        <w:rPr>
          <w:rFonts w:ascii="Times New Roman" w:hAnsi="Times New Roman" w:cs="Times New Roman"/>
        </w:rPr>
        <w:t xml:space="preserve">devices, due to </w:t>
      </w:r>
      <w:r w:rsidR="00E82305">
        <w:rPr>
          <w:rFonts w:ascii="Times New Roman" w:hAnsi="Times New Roman" w:cs="Times New Roman"/>
        </w:rPr>
        <w:t xml:space="preserve">A-IoT </w:t>
      </w:r>
      <w:r w:rsidR="00BD1071" w:rsidRPr="002F076C">
        <w:rPr>
          <w:rFonts w:ascii="Times New Roman" w:hAnsi="Times New Roman" w:cs="Times New Roman"/>
        </w:rPr>
        <w:t xml:space="preserve">Msg1 transmission failure, or due to contention resolution failure, etc. </w:t>
      </w:r>
      <w:r w:rsidR="00146642">
        <w:rPr>
          <w:rFonts w:ascii="Times New Roman" w:hAnsi="Times New Roman" w:cs="Times New Roman"/>
        </w:rPr>
        <w:t xml:space="preserve">As a result, </w:t>
      </w:r>
      <w:r w:rsidR="00F40895">
        <w:rPr>
          <w:rFonts w:ascii="Times New Roman" w:hAnsi="Times New Roman" w:cs="Times New Roman"/>
        </w:rPr>
        <w:t xml:space="preserve">if </w:t>
      </w:r>
      <w:r w:rsidR="005431D8">
        <w:rPr>
          <w:rFonts w:ascii="Times New Roman" w:hAnsi="Times New Roman" w:cs="Times New Roman"/>
        </w:rPr>
        <w:t>multiple A-IoT Msg2s (e.g., random IDs) are included/multiplexed in the A-IoT Msg2 transmission</w:t>
      </w:r>
      <w:r w:rsidR="00F70A2C">
        <w:rPr>
          <w:rFonts w:ascii="Times New Roman" w:hAnsi="Times New Roman" w:cs="Times New Roman"/>
        </w:rPr>
        <w:t xml:space="preserve">, </w:t>
      </w:r>
      <w:r w:rsidR="006C0B9C">
        <w:rPr>
          <w:rFonts w:ascii="Times New Roman" w:hAnsi="Times New Roman" w:cs="Times New Roman"/>
        </w:rPr>
        <w:t xml:space="preserve">an A-IoT </w:t>
      </w:r>
      <w:r w:rsidR="006C0B9C" w:rsidRPr="000C2C10">
        <w:rPr>
          <w:rFonts w:ascii="Times New Roman" w:hAnsi="Times New Roman" w:cs="Times New Roman"/>
        </w:rPr>
        <w:t xml:space="preserve">devices </w:t>
      </w:r>
      <w:r w:rsidR="004758C9">
        <w:rPr>
          <w:rFonts w:ascii="Times New Roman" w:hAnsi="Times New Roman" w:cs="Times New Roman"/>
        </w:rPr>
        <w:t xml:space="preserve">cannot </w:t>
      </w:r>
      <w:r w:rsidR="006C0B9C" w:rsidRPr="000C2C10">
        <w:rPr>
          <w:rFonts w:ascii="Times New Roman" w:hAnsi="Times New Roman" w:cs="Times New Roman"/>
        </w:rPr>
        <w:t>determine</w:t>
      </w:r>
      <w:r w:rsidR="000641E3">
        <w:rPr>
          <w:rFonts w:ascii="Times New Roman" w:hAnsi="Times New Roman" w:cs="Times New Roman"/>
        </w:rPr>
        <w:t xml:space="preserve"> which </w:t>
      </w:r>
      <w:r w:rsidR="007F5655">
        <w:rPr>
          <w:rFonts w:ascii="Times New Roman" w:hAnsi="Times New Roman" w:cs="Times New Roman"/>
        </w:rPr>
        <w:t xml:space="preserve">A-IoT Msg2 </w:t>
      </w:r>
      <w:r w:rsidR="000641E3">
        <w:rPr>
          <w:rFonts w:ascii="Times New Roman" w:hAnsi="Times New Roman" w:cs="Times New Roman"/>
        </w:rPr>
        <w:t xml:space="preserve">among </w:t>
      </w:r>
      <w:r w:rsidR="00F70A2C">
        <w:rPr>
          <w:rFonts w:ascii="Times New Roman" w:hAnsi="Times New Roman" w:cs="Times New Roman"/>
        </w:rPr>
        <w:t xml:space="preserve">the </w:t>
      </w:r>
      <w:r w:rsidR="00DD4565">
        <w:rPr>
          <w:rFonts w:ascii="Times New Roman" w:hAnsi="Times New Roman" w:cs="Times New Roman"/>
        </w:rPr>
        <w:t xml:space="preserve">multiple A-IoT Msg2s </w:t>
      </w:r>
      <w:r w:rsidR="000641E3">
        <w:rPr>
          <w:rFonts w:ascii="Times New Roman" w:hAnsi="Times New Roman" w:cs="Times New Roman"/>
        </w:rPr>
        <w:t xml:space="preserve">is </w:t>
      </w:r>
      <w:r w:rsidR="006C0B9C" w:rsidRPr="000C2C10">
        <w:rPr>
          <w:rFonts w:ascii="Times New Roman" w:hAnsi="Times New Roman" w:cs="Times New Roman"/>
        </w:rPr>
        <w:t xml:space="preserve">corresponding to </w:t>
      </w:r>
      <w:r w:rsidR="000641E3">
        <w:rPr>
          <w:rFonts w:ascii="Times New Roman" w:hAnsi="Times New Roman" w:cs="Times New Roman"/>
        </w:rPr>
        <w:t xml:space="preserve">its </w:t>
      </w:r>
      <w:r w:rsidR="006C0B9C" w:rsidRPr="000C2C10">
        <w:rPr>
          <w:rFonts w:ascii="Times New Roman" w:hAnsi="Times New Roman" w:cs="Times New Roman"/>
        </w:rPr>
        <w:t xml:space="preserve">Msg1 transmission. </w:t>
      </w:r>
    </w:p>
    <w:p w14:paraId="2FC38814" w14:textId="18018207" w:rsidR="00155973" w:rsidRPr="00923D00" w:rsidRDefault="00155973" w:rsidP="004469AB">
      <w:pPr>
        <w:pStyle w:val="Mainbody"/>
        <w:spacing w:after="60"/>
        <w:jc w:val="both"/>
        <w:rPr>
          <w:rFonts w:ascii="Times New Roman" w:hAnsi="Times New Roman" w:cs="Times New Roman"/>
        </w:rPr>
      </w:pPr>
      <w:r w:rsidRPr="002F076C">
        <w:rPr>
          <w:rFonts w:ascii="Times New Roman" w:hAnsi="Times New Roman" w:cs="Times New Roman"/>
        </w:rPr>
        <w:t>Similar issue can happen for the case of re-transmitted A-IoT Msg2. According to RAN2 agreement</w:t>
      </w:r>
      <w:r w:rsidR="00F23DCB" w:rsidRPr="00F23DCB">
        <w:rPr>
          <w:rFonts w:ascii="Times New Roman" w:hAnsi="Times New Roman" w:cs="Times New Roman"/>
        </w:rPr>
        <w:t xml:space="preserve"> </w:t>
      </w:r>
      <w:r w:rsidR="00F23DCB">
        <w:rPr>
          <w:rFonts w:ascii="Times New Roman" w:hAnsi="Times New Roman" w:cs="Times New Roman"/>
        </w:rPr>
        <w:t>during SI phase</w:t>
      </w:r>
      <w:r w:rsidRPr="002F076C">
        <w:rPr>
          <w:rFonts w:ascii="Times New Roman" w:hAnsi="Times New Roman" w:cs="Times New Roman"/>
        </w:rPr>
        <w:t xml:space="preserve">, re-transmitted A-IoT Msg2 can only include the random IDs of failed devices. If the re-transmitted A-IoT Msg2 includes multiple random IDs, echoing the random ID of the A-IoT device in A-IoT Msg2 is also not enough to achieve the contention resolution, regardless of whether multiple access occasions are </w:t>
      </w:r>
      <w:proofErr w:type="spellStart"/>
      <w:r w:rsidRPr="002F076C">
        <w:rPr>
          <w:rFonts w:ascii="Times New Roman" w:hAnsi="Times New Roman" w:cs="Times New Roman"/>
        </w:rPr>
        <w:t>TDMed</w:t>
      </w:r>
      <w:proofErr w:type="spellEnd"/>
      <w:r w:rsidRPr="002F076C">
        <w:rPr>
          <w:rFonts w:ascii="Times New Roman" w:hAnsi="Times New Roman" w:cs="Times New Roman"/>
        </w:rPr>
        <w:t xml:space="preserve"> or </w:t>
      </w:r>
      <w:proofErr w:type="spellStart"/>
      <w:r w:rsidRPr="002F076C">
        <w:rPr>
          <w:rFonts w:ascii="Times New Roman" w:hAnsi="Times New Roman" w:cs="Times New Roman"/>
        </w:rPr>
        <w:t>FDMed</w:t>
      </w:r>
      <w:proofErr w:type="spellEnd"/>
      <w:r w:rsidRPr="002F076C">
        <w:rPr>
          <w:rFonts w:ascii="Times New Roman" w:hAnsi="Times New Roman" w:cs="Times New Roman"/>
        </w:rPr>
        <w:t>.</w:t>
      </w:r>
    </w:p>
    <w:p w14:paraId="1C162211" w14:textId="4D350DE9" w:rsidR="005642BA" w:rsidRPr="002F076C" w:rsidRDefault="00AA67BB" w:rsidP="004469AB">
      <w:pPr>
        <w:pStyle w:val="Mainbody"/>
        <w:spacing w:after="60"/>
        <w:jc w:val="both"/>
        <w:rPr>
          <w:rFonts w:ascii="Times New Roman" w:eastAsia="DengXian" w:hAnsi="Times New Roman" w:cs="Times New Roman"/>
          <w:bCs/>
          <w:lang w:val="en-US" w:eastAsia="zh-CN"/>
        </w:rPr>
      </w:pPr>
      <w:bookmarkStart w:id="4" w:name="_Hlk189060350"/>
      <w:r w:rsidRPr="002F076C">
        <w:rPr>
          <w:rFonts w:ascii="Times New Roman" w:eastAsia="DengXian" w:hAnsi="Times New Roman" w:cs="Times New Roman"/>
          <w:lang w:val="en-US" w:eastAsia="zh-CN"/>
        </w:rPr>
        <w:t>A</w:t>
      </w:r>
      <w:r w:rsidR="004B4BF3" w:rsidRPr="002F076C">
        <w:rPr>
          <w:rFonts w:ascii="Times New Roman" w:eastAsia="DengXian" w:hAnsi="Times New Roman" w:cs="Times New Roman"/>
          <w:lang w:val="en-US" w:eastAsia="zh-CN"/>
        </w:rPr>
        <w:t>n</w:t>
      </w:r>
      <w:r w:rsidR="004B4BF3" w:rsidRPr="002F076C">
        <w:rPr>
          <w:rFonts w:ascii="Times New Roman" w:eastAsia="DengXian" w:hAnsi="Times New Roman" w:cs="Times New Roman"/>
          <w:bCs/>
          <w:lang w:val="en-US" w:eastAsia="zh-CN"/>
        </w:rPr>
        <w:t xml:space="preserve"> association</w:t>
      </w:r>
      <w:r w:rsidR="00A325EC" w:rsidRPr="002F076C">
        <w:rPr>
          <w:rFonts w:ascii="Times New Roman" w:eastAsia="DengXian" w:hAnsi="Times New Roman" w:cs="Times New Roman"/>
          <w:bCs/>
          <w:lang w:val="en-US" w:eastAsia="zh-CN"/>
        </w:rPr>
        <w:t xml:space="preserve"> or </w:t>
      </w:r>
      <w:r w:rsidR="004B4BF3" w:rsidRPr="002F076C">
        <w:rPr>
          <w:rFonts w:ascii="Times New Roman" w:eastAsia="DengXian" w:hAnsi="Times New Roman" w:cs="Times New Roman"/>
          <w:bCs/>
          <w:lang w:val="en-US" w:eastAsia="zh-CN"/>
        </w:rPr>
        <w:t xml:space="preserve">mapping between an access occasion for A-IoT Msg1 and a corresponding </w:t>
      </w:r>
      <w:r w:rsidR="00541DA9" w:rsidRPr="002F076C">
        <w:rPr>
          <w:rFonts w:ascii="Times New Roman" w:eastAsia="DengXian" w:hAnsi="Times New Roman" w:cs="Times New Roman"/>
          <w:bCs/>
          <w:lang w:val="en-US" w:eastAsia="zh-CN"/>
        </w:rPr>
        <w:t xml:space="preserve">A-IoT </w:t>
      </w:r>
      <w:r w:rsidR="004B4BF3" w:rsidRPr="002F076C">
        <w:rPr>
          <w:rFonts w:ascii="Times New Roman" w:eastAsia="DengXian" w:hAnsi="Times New Roman" w:cs="Times New Roman"/>
          <w:bCs/>
          <w:lang w:val="en-US" w:eastAsia="zh-CN"/>
        </w:rPr>
        <w:t xml:space="preserve">Msg2 </w:t>
      </w:r>
      <w:r w:rsidR="00A325EC" w:rsidRPr="002F076C">
        <w:rPr>
          <w:rFonts w:ascii="Times New Roman" w:eastAsia="DengXian" w:hAnsi="Times New Roman" w:cs="Times New Roman"/>
          <w:bCs/>
          <w:lang w:val="en-US" w:eastAsia="zh-CN"/>
        </w:rPr>
        <w:t xml:space="preserve">can resolve </w:t>
      </w:r>
      <w:r w:rsidR="00557705" w:rsidRPr="002F076C">
        <w:rPr>
          <w:rFonts w:ascii="Times New Roman" w:eastAsia="DengXian" w:hAnsi="Times New Roman" w:cs="Times New Roman"/>
          <w:bCs/>
          <w:lang w:val="en-US" w:eastAsia="zh-CN"/>
        </w:rPr>
        <w:t>this issue.</w:t>
      </w:r>
      <w:r w:rsidR="0075458D" w:rsidRPr="002F076C">
        <w:rPr>
          <w:rFonts w:ascii="Times New Roman" w:eastAsia="DengXian" w:hAnsi="Times New Roman" w:cs="Times New Roman"/>
          <w:bCs/>
          <w:lang w:val="en-US" w:eastAsia="zh-CN"/>
        </w:rPr>
        <w:t xml:space="preserve"> </w:t>
      </w:r>
      <w:r w:rsidR="00B1304E" w:rsidRPr="002F076C">
        <w:rPr>
          <w:rFonts w:ascii="Times New Roman" w:eastAsia="DengXian" w:hAnsi="Times New Roman" w:cs="Times New Roman"/>
          <w:bCs/>
          <w:lang w:val="en-US" w:eastAsia="zh-CN"/>
        </w:rPr>
        <w:t>W</w:t>
      </w:r>
      <w:r w:rsidR="0075458D" w:rsidRPr="002F076C">
        <w:rPr>
          <w:rFonts w:ascii="Times New Roman" w:eastAsia="DengXian" w:hAnsi="Times New Roman" w:cs="Times New Roman"/>
          <w:bCs/>
          <w:lang w:val="en-US" w:eastAsia="zh-CN"/>
        </w:rPr>
        <w:t xml:space="preserve">e can consider two options as below: </w:t>
      </w:r>
    </w:p>
    <w:p w14:paraId="3430FDD3" w14:textId="2552273C" w:rsidR="00454605" w:rsidRPr="00CC0DD0" w:rsidRDefault="00454605" w:rsidP="004469AB">
      <w:pPr>
        <w:pStyle w:val="ListParagraph"/>
        <w:numPr>
          <w:ilvl w:val="0"/>
          <w:numId w:val="34"/>
        </w:numPr>
        <w:spacing w:before="120" w:after="60" w:line="360" w:lineRule="auto"/>
        <w:jc w:val="both"/>
        <w:rPr>
          <w:rFonts w:eastAsia="DengXian"/>
          <w:bCs/>
          <w:lang w:val="en-US" w:eastAsia="zh-CN"/>
        </w:rPr>
      </w:pPr>
      <w:r w:rsidRPr="00CC0DD0">
        <w:rPr>
          <w:rFonts w:eastAsia="DengXian"/>
          <w:bCs/>
          <w:lang w:val="en-US" w:eastAsia="zh-CN"/>
        </w:rPr>
        <w:lastRenderedPageBreak/>
        <w:t xml:space="preserve">Option </w:t>
      </w:r>
      <w:r>
        <w:rPr>
          <w:rFonts w:eastAsia="DengXian"/>
          <w:bCs/>
          <w:lang w:val="en-US" w:eastAsia="zh-CN"/>
        </w:rPr>
        <w:t>1</w:t>
      </w:r>
      <w:r w:rsidRPr="00CC0DD0">
        <w:rPr>
          <w:rFonts w:eastAsia="DengXian"/>
          <w:bCs/>
          <w:lang w:val="en-US" w:eastAsia="zh-CN"/>
        </w:rPr>
        <w:t xml:space="preserve">: </w:t>
      </w:r>
      <w:r w:rsidRPr="0025126D">
        <w:rPr>
          <w:rFonts w:eastAsia="DengXian"/>
          <w:bCs/>
          <w:lang w:val="en-US" w:eastAsia="zh-CN"/>
        </w:rPr>
        <w:t>the A-IoT Msg2</w:t>
      </w:r>
      <w:r w:rsidR="004D7BDB">
        <w:rPr>
          <w:rFonts w:eastAsia="DengXian"/>
          <w:bCs/>
          <w:lang w:val="en-US" w:eastAsia="zh-CN"/>
        </w:rPr>
        <w:t xml:space="preserve"> transmission</w:t>
      </w:r>
      <w:r w:rsidRPr="0025126D">
        <w:rPr>
          <w:rFonts w:eastAsia="DengXian"/>
          <w:bCs/>
          <w:lang w:val="en-US" w:eastAsia="zh-CN"/>
        </w:rPr>
        <w:t xml:space="preserve"> includes </w:t>
      </w:r>
      <w:r w:rsidRPr="00CC0DD0">
        <w:rPr>
          <w:rFonts w:eastAsia="DengXian"/>
          <w:bCs/>
          <w:lang w:val="en-US" w:eastAsia="zh-CN"/>
        </w:rPr>
        <w:t>a bitmap</w:t>
      </w:r>
      <w:r w:rsidRPr="0025126D">
        <w:rPr>
          <w:rFonts w:eastAsia="DengXian"/>
          <w:bCs/>
          <w:lang w:val="en-US" w:eastAsia="zh-CN"/>
        </w:rPr>
        <w:t xml:space="preserve"> indicating the association or mapping between an access occasion for A-IoT Msg1 and a corresponding A-IoT Msg2. For example, each bit of the bitmap is associated with a respective </w:t>
      </w:r>
      <w:r w:rsidRPr="00CC0DD0">
        <w:rPr>
          <w:rFonts w:eastAsia="DengXian"/>
          <w:bCs/>
          <w:lang w:val="en-US" w:eastAsia="zh-CN"/>
        </w:rPr>
        <w:t xml:space="preserve">time-frequency resource of </w:t>
      </w:r>
      <w:r w:rsidRPr="0025126D">
        <w:rPr>
          <w:rFonts w:eastAsia="DengXian"/>
          <w:bCs/>
          <w:lang w:val="en-US" w:eastAsia="zh-CN"/>
        </w:rPr>
        <w:t xml:space="preserve">A-IoT </w:t>
      </w:r>
      <w:r w:rsidRPr="00CC0DD0">
        <w:rPr>
          <w:rFonts w:eastAsia="DengXian"/>
          <w:bCs/>
          <w:lang w:val="en-US" w:eastAsia="zh-CN"/>
        </w:rPr>
        <w:t>Msg1.</w:t>
      </w:r>
      <w:r w:rsidR="00C35C9E">
        <w:rPr>
          <w:rFonts w:eastAsia="DengXian"/>
          <w:bCs/>
          <w:lang w:val="en-US" w:eastAsia="zh-CN"/>
        </w:rPr>
        <w:t xml:space="preserve"> I</w:t>
      </w:r>
      <w:r w:rsidRPr="0025126D">
        <w:rPr>
          <w:rFonts w:eastAsia="DengXian"/>
          <w:bCs/>
          <w:lang w:val="en-US" w:eastAsia="zh-CN"/>
        </w:rPr>
        <w:t xml:space="preserve">f a value of a bit field in the bitmap is set to a first value (e.g., </w:t>
      </w:r>
      <w:r>
        <w:rPr>
          <w:rFonts w:eastAsia="DengXian"/>
          <w:bCs/>
          <w:lang w:val="en-US" w:eastAsia="zh-CN"/>
        </w:rPr>
        <w:t xml:space="preserve">a value </w:t>
      </w:r>
      <w:r w:rsidRPr="0025126D">
        <w:rPr>
          <w:rFonts w:eastAsia="DengXian"/>
          <w:bCs/>
          <w:lang w:val="en-US" w:eastAsia="zh-CN"/>
        </w:rPr>
        <w:t xml:space="preserve">‘0’), </w:t>
      </w:r>
      <w:r>
        <w:rPr>
          <w:rFonts w:eastAsia="DengXian"/>
          <w:bCs/>
          <w:lang w:val="en-US" w:eastAsia="zh-CN"/>
        </w:rPr>
        <w:t xml:space="preserve">an </w:t>
      </w:r>
      <w:r>
        <w:t xml:space="preserve">A-IoT Msg2 (e.g., random ID) corresponding to an A-IoT Msg1 transmitted via </w:t>
      </w:r>
      <w:r w:rsidRPr="0025126D">
        <w:rPr>
          <w:rFonts w:eastAsia="DengXian"/>
          <w:bCs/>
          <w:lang w:val="en-US" w:eastAsia="zh-CN"/>
        </w:rPr>
        <w:t>an access occasion</w:t>
      </w:r>
      <w:r>
        <w:rPr>
          <w:rFonts w:eastAsia="DengXian"/>
          <w:bCs/>
          <w:lang w:val="en-US" w:eastAsia="zh-CN"/>
        </w:rPr>
        <w:t xml:space="preserve"> associated with the bit field is not present in the A-IoT Msg2 transmission; </w:t>
      </w:r>
      <w:r w:rsidR="00934999">
        <w:rPr>
          <w:rFonts w:eastAsia="DengXian"/>
          <w:bCs/>
          <w:lang w:val="en-US" w:eastAsia="zh-CN"/>
        </w:rPr>
        <w:t>Otherwise (e.g.,</w:t>
      </w:r>
      <w:r>
        <w:rPr>
          <w:rFonts w:eastAsia="DengXian"/>
          <w:bCs/>
          <w:lang w:val="en-US" w:eastAsia="zh-CN"/>
        </w:rPr>
        <w:t xml:space="preserve"> the</w:t>
      </w:r>
      <w:r w:rsidRPr="0025126D">
        <w:rPr>
          <w:rFonts w:eastAsia="DengXian"/>
          <w:bCs/>
          <w:lang w:val="en-US" w:eastAsia="zh-CN"/>
        </w:rPr>
        <w:t xml:space="preserve"> value of </w:t>
      </w:r>
      <w:r>
        <w:rPr>
          <w:rFonts w:eastAsia="DengXian"/>
          <w:bCs/>
          <w:lang w:val="en-US" w:eastAsia="zh-CN"/>
        </w:rPr>
        <w:t>the</w:t>
      </w:r>
      <w:r w:rsidRPr="0025126D">
        <w:rPr>
          <w:rFonts w:eastAsia="DengXian"/>
          <w:bCs/>
          <w:lang w:val="en-US" w:eastAsia="zh-CN"/>
        </w:rPr>
        <w:t xml:space="preserve"> bit field is set to a </w:t>
      </w:r>
      <w:r>
        <w:rPr>
          <w:rFonts w:eastAsia="DengXian"/>
          <w:bCs/>
          <w:lang w:val="en-US" w:eastAsia="zh-CN"/>
        </w:rPr>
        <w:t>second</w:t>
      </w:r>
      <w:r w:rsidRPr="0025126D">
        <w:rPr>
          <w:rFonts w:eastAsia="DengXian"/>
          <w:bCs/>
          <w:lang w:val="en-US" w:eastAsia="zh-CN"/>
        </w:rPr>
        <w:t xml:space="preserve"> value</w:t>
      </w:r>
      <w:r w:rsidR="00934999">
        <w:rPr>
          <w:rFonts w:eastAsia="DengXian"/>
          <w:bCs/>
          <w:lang w:val="en-US" w:eastAsia="zh-CN"/>
        </w:rPr>
        <w:t xml:space="preserve">, </w:t>
      </w:r>
      <w:r w:rsidRPr="0025126D">
        <w:rPr>
          <w:rFonts w:eastAsia="DengXian"/>
          <w:bCs/>
          <w:lang w:val="en-US" w:eastAsia="zh-CN"/>
        </w:rPr>
        <w:t xml:space="preserve">e.g., </w:t>
      </w:r>
      <w:r>
        <w:rPr>
          <w:rFonts w:eastAsia="DengXian"/>
          <w:bCs/>
          <w:lang w:val="en-US" w:eastAsia="zh-CN"/>
        </w:rPr>
        <w:t xml:space="preserve">a value </w:t>
      </w:r>
      <w:r w:rsidRPr="0025126D">
        <w:rPr>
          <w:rFonts w:eastAsia="DengXian"/>
          <w:bCs/>
          <w:lang w:val="en-US" w:eastAsia="zh-CN"/>
        </w:rPr>
        <w:t>‘</w:t>
      </w:r>
      <w:r>
        <w:rPr>
          <w:rFonts w:eastAsia="DengXian"/>
          <w:bCs/>
          <w:lang w:val="en-US" w:eastAsia="zh-CN"/>
        </w:rPr>
        <w:t>1</w:t>
      </w:r>
      <w:r w:rsidRPr="0025126D">
        <w:rPr>
          <w:rFonts w:eastAsia="DengXian"/>
          <w:bCs/>
          <w:lang w:val="en-US" w:eastAsia="zh-CN"/>
        </w:rPr>
        <w:t>’)</w:t>
      </w:r>
      <w:r>
        <w:rPr>
          <w:rFonts w:eastAsia="DengXian"/>
          <w:bCs/>
          <w:lang w:val="en-US" w:eastAsia="zh-CN"/>
        </w:rPr>
        <w:t xml:space="preserve">, the </w:t>
      </w:r>
      <w:r>
        <w:t xml:space="preserve">A-IoT Msg2 (e.g., random ID) corresponding to </w:t>
      </w:r>
      <w:r>
        <w:rPr>
          <w:rFonts w:eastAsia="DengXian"/>
          <w:bCs/>
          <w:lang w:val="en-US" w:eastAsia="zh-CN"/>
        </w:rPr>
        <w:t xml:space="preserve">the </w:t>
      </w:r>
      <w:r>
        <w:t xml:space="preserve">A-IoT Msg1 </w:t>
      </w:r>
      <w:r>
        <w:rPr>
          <w:rFonts w:eastAsia="DengXian"/>
          <w:bCs/>
          <w:lang w:val="en-US" w:eastAsia="zh-CN"/>
        </w:rPr>
        <w:t xml:space="preserve">is present in the A-IoT Msg2 transmission. Thus, the A-IoT device can </w:t>
      </w:r>
      <w:r w:rsidR="005D4C5A">
        <w:rPr>
          <w:rFonts w:eastAsia="DengXian"/>
          <w:bCs/>
          <w:lang w:val="en-US" w:eastAsia="zh-CN"/>
        </w:rPr>
        <w:t>identify</w:t>
      </w:r>
      <w:r w:rsidR="00EB24E5">
        <w:rPr>
          <w:rFonts w:eastAsia="DengXian"/>
          <w:bCs/>
          <w:lang w:val="en-US" w:eastAsia="zh-CN"/>
        </w:rPr>
        <w:t xml:space="preserve">, based on the value of the bit field, </w:t>
      </w:r>
      <w:r w:rsidR="005D4C5A">
        <w:rPr>
          <w:rFonts w:eastAsia="DengXian"/>
          <w:bCs/>
          <w:lang w:val="en-US" w:eastAsia="zh-CN"/>
        </w:rPr>
        <w:t xml:space="preserve">whether </w:t>
      </w:r>
      <w:r w:rsidR="005021FF">
        <w:rPr>
          <w:rFonts w:eastAsia="DengXian"/>
          <w:bCs/>
          <w:lang w:val="en-US" w:eastAsia="zh-CN"/>
        </w:rPr>
        <w:t xml:space="preserve">the </w:t>
      </w:r>
      <w:r w:rsidR="005021FF">
        <w:t>A-IoT Msg2 (e.g., random ID) corresponding to its A-IoT Msg1 is present or not</w:t>
      </w:r>
      <w:r w:rsidR="007852B1">
        <w:t xml:space="preserve"> and</w:t>
      </w:r>
      <w:r w:rsidR="003D7E78">
        <w:t>, if present,</w:t>
      </w:r>
      <w:r w:rsidR="007852B1">
        <w:t xml:space="preserve"> which A-IoT Msg2</w:t>
      </w:r>
      <w:r w:rsidR="003D7E78">
        <w:t xml:space="preserve"> </w:t>
      </w:r>
      <w:r w:rsidR="007852B1">
        <w:t>among multiple A-IoT Msg2</w:t>
      </w:r>
      <w:r w:rsidR="003D7E78">
        <w:t>s</w:t>
      </w:r>
      <w:r w:rsidR="007852B1">
        <w:t xml:space="preserve"> </w:t>
      </w:r>
      <w:r w:rsidR="00941235">
        <w:t xml:space="preserve">in the A-IoT Msg2 transmission </w:t>
      </w:r>
      <w:r w:rsidR="007852B1">
        <w:t xml:space="preserve">is </w:t>
      </w:r>
      <w:r w:rsidR="00234115">
        <w:t>for</w:t>
      </w:r>
      <w:r w:rsidR="007852B1">
        <w:t xml:space="preserve"> its A-IoT Msg1</w:t>
      </w:r>
      <w:r w:rsidR="001D4A4B">
        <w:t xml:space="preserve">. </w:t>
      </w:r>
    </w:p>
    <w:p w14:paraId="6FD04A98" w14:textId="511B1896" w:rsidR="0075458D" w:rsidRPr="008E096F" w:rsidRDefault="0075458D" w:rsidP="004469AB">
      <w:pPr>
        <w:pStyle w:val="ListParagraph"/>
        <w:numPr>
          <w:ilvl w:val="0"/>
          <w:numId w:val="34"/>
        </w:numPr>
        <w:spacing w:before="120" w:after="60" w:line="360" w:lineRule="auto"/>
        <w:jc w:val="both"/>
        <w:rPr>
          <w:rFonts w:eastAsia="DengXian"/>
          <w:bCs/>
          <w:lang w:val="en-US" w:eastAsia="zh-CN"/>
        </w:rPr>
      </w:pPr>
      <w:r w:rsidRPr="002F076C">
        <w:rPr>
          <w:rFonts w:eastAsia="DengXian"/>
          <w:bCs/>
          <w:lang w:val="en-US" w:eastAsia="zh-CN"/>
        </w:rPr>
        <w:t xml:space="preserve">Option </w:t>
      </w:r>
      <w:r w:rsidR="00454605" w:rsidRPr="008E096F">
        <w:rPr>
          <w:rFonts w:eastAsia="DengXian"/>
          <w:bCs/>
          <w:lang w:val="en-US" w:eastAsia="zh-CN"/>
        </w:rPr>
        <w:t>2</w:t>
      </w:r>
      <w:r w:rsidRPr="002F076C">
        <w:rPr>
          <w:rFonts w:eastAsia="DengXian"/>
          <w:bCs/>
          <w:lang w:val="en-US" w:eastAsia="zh-CN"/>
        </w:rPr>
        <w:t xml:space="preserve">: </w:t>
      </w:r>
      <w:r w:rsidR="00857E17" w:rsidRPr="008E096F">
        <w:rPr>
          <w:rFonts w:eastAsia="DengXian"/>
          <w:bCs/>
          <w:lang w:val="en-US" w:eastAsia="zh-CN"/>
        </w:rPr>
        <w:t xml:space="preserve">the A-IoT Msg2 </w:t>
      </w:r>
      <w:r w:rsidR="00E07829" w:rsidRPr="008E096F">
        <w:rPr>
          <w:rFonts w:eastAsia="DengXian"/>
          <w:bCs/>
          <w:lang w:val="en-US" w:eastAsia="zh-CN"/>
        </w:rPr>
        <w:t xml:space="preserve">transmission </w:t>
      </w:r>
      <w:r w:rsidR="005D6159" w:rsidRPr="008E096F">
        <w:rPr>
          <w:rFonts w:eastAsia="DengXian"/>
          <w:bCs/>
          <w:lang w:val="en-US" w:eastAsia="zh-CN"/>
        </w:rPr>
        <w:t xml:space="preserve">includes an indication </w:t>
      </w:r>
      <w:r w:rsidR="007A6443" w:rsidRPr="008E096F">
        <w:rPr>
          <w:rFonts w:eastAsia="DengXian"/>
          <w:bCs/>
          <w:lang w:val="en-US" w:eastAsia="zh-CN"/>
        </w:rPr>
        <w:t xml:space="preserve">(e.g., index) </w:t>
      </w:r>
      <w:r w:rsidR="005D6159" w:rsidRPr="008E096F">
        <w:rPr>
          <w:rFonts w:eastAsia="DengXian"/>
          <w:bCs/>
          <w:lang w:val="en-US" w:eastAsia="zh-CN"/>
        </w:rPr>
        <w:t xml:space="preserve">of </w:t>
      </w:r>
      <w:r w:rsidRPr="002F076C">
        <w:rPr>
          <w:rFonts w:eastAsia="DengXian"/>
          <w:bCs/>
          <w:lang w:val="en-US" w:eastAsia="zh-CN"/>
        </w:rPr>
        <w:t xml:space="preserve">time-frequency resource of </w:t>
      </w:r>
      <w:r w:rsidR="001B0A17" w:rsidRPr="008E096F">
        <w:rPr>
          <w:rFonts w:eastAsia="DengXian"/>
          <w:bCs/>
          <w:lang w:val="en-US" w:eastAsia="zh-CN"/>
        </w:rPr>
        <w:t xml:space="preserve">an access occasion </w:t>
      </w:r>
      <w:r w:rsidR="008710FE" w:rsidRPr="008E096F">
        <w:rPr>
          <w:rFonts w:eastAsia="DengXian"/>
          <w:bCs/>
          <w:lang w:val="en-US" w:eastAsia="zh-CN"/>
        </w:rPr>
        <w:t xml:space="preserve">for </w:t>
      </w:r>
      <w:r w:rsidR="00CA3441" w:rsidRPr="008E096F">
        <w:rPr>
          <w:rFonts w:eastAsia="DengXian"/>
          <w:bCs/>
          <w:lang w:val="en-US" w:eastAsia="zh-CN"/>
        </w:rPr>
        <w:t xml:space="preserve">the </w:t>
      </w:r>
      <w:r w:rsidR="008710FE" w:rsidRPr="008E096F">
        <w:rPr>
          <w:rFonts w:eastAsia="DengXian"/>
          <w:bCs/>
          <w:lang w:val="en-US" w:eastAsia="zh-CN"/>
        </w:rPr>
        <w:t xml:space="preserve">A-IoT </w:t>
      </w:r>
      <w:r w:rsidRPr="002F076C">
        <w:rPr>
          <w:rFonts w:eastAsia="DengXian"/>
          <w:bCs/>
          <w:lang w:val="en-US" w:eastAsia="zh-CN"/>
        </w:rPr>
        <w:t xml:space="preserve">Msg1. </w:t>
      </w:r>
      <w:r w:rsidR="00742CC8" w:rsidRPr="008E096F">
        <w:rPr>
          <w:rFonts w:eastAsia="DengXian"/>
          <w:bCs/>
          <w:lang w:val="en-US" w:eastAsia="zh-CN"/>
        </w:rPr>
        <w:t>For example, a</w:t>
      </w:r>
      <w:r w:rsidR="00884A4E" w:rsidRPr="008E096F">
        <w:rPr>
          <w:rFonts w:eastAsia="DengXian"/>
          <w:bCs/>
          <w:lang w:val="en-US" w:eastAsia="zh-CN"/>
        </w:rPr>
        <w:t>n</w:t>
      </w:r>
      <w:r w:rsidR="00FD07D0" w:rsidRPr="008E096F">
        <w:rPr>
          <w:rFonts w:eastAsia="DengXian"/>
          <w:bCs/>
          <w:lang w:val="en-US" w:eastAsia="zh-CN"/>
        </w:rPr>
        <w:t xml:space="preserve"> </w:t>
      </w:r>
      <w:r w:rsidR="00884A4E">
        <w:t xml:space="preserve">A-IoT Msg2 corresponding </w:t>
      </w:r>
      <w:r w:rsidR="00FD07D0" w:rsidRPr="008E096F">
        <w:rPr>
          <w:rFonts w:eastAsia="DengXian"/>
          <w:bCs/>
          <w:lang w:val="en-US" w:eastAsia="zh-CN"/>
        </w:rPr>
        <w:t xml:space="preserve">to </w:t>
      </w:r>
      <w:r w:rsidR="00BA3382" w:rsidRPr="008E096F">
        <w:rPr>
          <w:rFonts w:eastAsia="DengXian"/>
          <w:bCs/>
          <w:lang w:val="en-US" w:eastAsia="zh-CN"/>
        </w:rPr>
        <w:t>the</w:t>
      </w:r>
      <w:r w:rsidR="00FD07D0" w:rsidRPr="008E096F">
        <w:rPr>
          <w:rFonts w:eastAsia="DengXian"/>
          <w:bCs/>
          <w:lang w:val="en-US" w:eastAsia="zh-CN"/>
        </w:rPr>
        <w:t xml:space="preserve"> A-IoT Msg1 </w:t>
      </w:r>
      <w:r w:rsidR="004A1A5F">
        <w:rPr>
          <w:rFonts w:eastAsia="DengXian"/>
          <w:bCs/>
          <w:lang w:val="en-US" w:eastAsia="zh-CN"/>
        </w:rPr>
        <w:t>transmitted</w:t>
      </w:r>
      <w:r w:rsidR="003B18B4" w:rsidRPr="008E096F">
        <w:rPr>
          <w:rFonts w:eastAsia="DengXian"/>
          <w:bCs/>
          <w:lang w:val="en-US" w:eastAsia="zh-CN"/>
        </w:rPr>
        <w:t xml:space="preserve"> via a time-frequency resource </w:t>
      </w:r>
      <w:r w:rsidR="00FD07D0" w:rsidRPr="008E096F">
        <w:rPr>
          <w:rFonts w:eastAsia="DengXian"/>
          <w:bCs/>
          <w:lang w:val="en-US" w:eastAsia="zh-CN"/>
        </w:rPr>
        <w:t xml:space="preserve">includes </w:t>
      </w:r>
      <w:r w:rsidR="003B18B4" w:rsidRPr="008E096F">
        <w:rPr>
          <w:rFonts w:eastAsia="DengXian"/>
          <w:bCs/>
          <w:lang w:val="en-US" w:eastAsia="zh-CN"/>
        </w:rPr>
        <w:t xml:space="preserve">an indication </w:t>
      </w:r>
      <w:r w:rsidR="00FD07D0" w:rsidRPr="008E096F">
        <w:rPr>
          <w:rFonts w:eastAsia="DengXian"/>
          <w:bCs/>
          <w:lang w:val="en-US" w:eastAsia="zh-CN"/>
        </w:rPr>
        <w:t xml:space="preserve">of </w:t>
      </w:r>
      <w:r w:rsidR="00FB6352" w:rsidRPr="008E096F">
        <w:rPr>
          <w:rFonts w:eastAsia="DengXian"/>
          <w:bCs/>
          <w:lang w:val="en-US" w:eastAsia="zh-CN"/>
        </w:rPr>
        <w:t xml:space="preserve">the </w:t>
      </w:r>
      <w:r w:rsidR="00FD07D0" w:rsidRPr="008E096F">
        <w:rPr>
          <w:rFonts w:eastAsia="DengXian"/>
          <w:bCs/>
          <w:lang w:val="en-US" w:eastAsia="zh-CN"/>
        </w:rPr>
        <w:t>time-frequency resource</w:t>
      </w:r>
      <w:r w:rsidR="00041864" w:rsidRPr="008E096F">
        <w:rPr>
          <w:rFonts w:eastAsia="DengXian"/>
          <w:bCs/>
          <w:lang w:val="en-US" w:eastAsia="zh-CN"/>
        </w:rPr>
        <w:t xml:space="preserve"> (e.g., time-frequency resource index)</w:t>
      </w:r>
      <w:r w:rsidR="003B0797" w:rsidRPr="008E096F">
        <w:rPr>
          <w:rFonts w:eastAsia="DengXian"/>
          <w:bCs/>
          <w:lang w:val="en-US" w:eastAsia="zh-CN"/>
        </w:rPr>
        <w:t xml:space="preserve">, </w:t>
      </w:r>
      <w:r w:rsidR="00873BBE" w:rsidRPr="008E096F">
        <w:rPr>
          <w:rFonts w:eastAsia="DengXian"/>
          <w:bCs/>
          <w:lang w:val="en-US" w:eastAsia="zh-CN"/>
        </w:rPr>
        <w:t>a</w:t>
      </w:r>
      <w:r w:rsidR="006937B9" w:rsidRPr="008E096F">
        <w:rPr>
          <w:rFonts w:eastAsia="DengXian"/>
          <w:bCs/>
          <w:lang w:val="en-US" w:eastAsia="zh-CN"/>
        </w:rPr>
        <w:t xml:space="preserve"> time resource</w:t>
      </w:r>
      <w:r w:rsidR="00873BBE" w:rsidRPr="008E096F">
        <w:rPr>
          <w:rFonts w:eastAsia="DengXian"/>
          <w:bCs/>
          <w:lang w:val="en-US" w:eastAsia="zh-CN"/>
        </w:rPr>
        <w:t xml:space="preserve"> indication of the time-frequency resource</w:t>
      </w:r>
      <w:r w:rsidR="006937B9" w:rsidRPr="008E096F">
        <w:rPr>
          <w:rFonts w:eastAsia="DengXian"/>
          <w:bCs/>
          <w:lang w:val="en-US" w:eastAsia="zh-CN"/>
        </w:rPr>
        <w:t xml:space="preserve"> (e.g., time resource index), or </w:t>
      </w:r>
      <w:r w:rsidR="000A5765" w:rsidRPr="008E096F">
        <w:rPr>
          <w:rFonts w:eastAsia="DengXian"/>
          <w:bCs/>
          <w:lang w:val="en-US" w:eastAsia="zh-CN"/>
        </w:rPr>
        <w:t xml:space="preserve">a </w:t>
      </w:r>
      <w:r w:rsidR="007114D3" w:rsidRPr="007114D3">
        <w:rPr>
          <w:rFonts w:eastAsia="DengXian"/>
          <w:bCs/>
          <w:lang w:val="en-US" w:eastAsia="zh-CN"/>
        </w:rPr>
        <w:t xml:space="preserve">frequency </w:t>
      </w:r>
      <w:r w:rsidR="000A5765" w:rsidRPr="008E096F">
        <w:rPr>
          <w:rFonts w:eastAsia="DengXian"/>
          <w:bCs/>
          <w:lang w:val="en-US" w:eastAsia="zh-CN"/>
        </w:rPr>
        <w:t xml:space="preserve">resource indication of the time-frequency resource (e.g., frequency resource index). </w:t>
      </w:r>
      <w:r w:rsidR="00B46D26">
        <w:rPr>
          <w:rFonts w:eastAsia="DengXian"/>
          <w:bCs/>
          <w:lang w:val="en-US" w:eastAsia="zh-CN"/>
        </w:rPr>
        <w:t>I</w:t>
      </w:r>
      <w:r w:rsidR="007E6CA8" w:rsidRPr="008E096F">
        <w:rPr>
          <w:rFonts w:eastAsia="DengXian"/>
          <w:bCs/>
          <w:lang w:val="en-US" w:eastAsia="zh-CN"/>
        </w:rPr>
        <w:t xml:space="preserve">ndexing the </w:t>
      </w:r>
      <w:r w:rsidR="00B63AA2" w:rsidRPr="008E096F">
        <w:rPr>
          <w:rFonts w:eastAsia="DengXian"/>
          <w:bCs/>
          <w:lang w:val="en-US" w:eastAsia="zh-CN"/>
        </w:rPr>
        <w:t xml:space="preserve">time-frequency resources </w:t>
      </w:r>
      <w:r w:rsidR="00610681" w:rsidRPr="008E096F">
        <w:rPr>
          <w:rFonts w:eastAsia="DengXian"/>
          <w:bCs/>
          <w:lang w:val="en-US" w:eastAsia="zh-CN"/>
        </w:rPr>
        <w:t xml:space="preserve">may be predefined. </w:t>
      </w:r>
      <w:r w:rsidR="00005567" w:rsidRPr="008E096F">
        <w:rPr>
          <w:rFonts w:eastAsia="DengXian"/>
          <w:bCs/>
          <w:lang w:val="en-US" w:eastAsia="zh-CN"/>
        </w:rPr>
        <w:t xml:space="preserve">Based on the indication, the A-IoT device can identify </w:t>
      </w:r>
      <w:r w:rsidR="00005567">
        <w:t xml:space="preserve">which A-IoT Msg2 among multiple A-IoT Msg2s in the A-IoT Msg2 transmission is for its A-IoT Msg1. </w:t>
      </w:r>
      <w:r w:rsidR="00306BC8" w:rsidRPr="008E096F">
        <w:rPr>
          <w:rFonts w:eastAsia="DengXian"/>
          <w:bCs/>
          <w:lang w:val="en-US" w:eastAsia="zh-CN"/>
        </w:rPr>
        <w:t xml:space="preserve">We can </w:t>
      </w:r>
      <w:r w:rsidR="00F24978" w:rsidRPr="008E096F">
        <w:rPr>
          <w:rFonts w:eastAsia="DengXian"/>
          <w:bCs/>
          <w:lang w:val="en-US" w:eastAsia="zh-CN"/>
        </w:rPr>
        <w:t xml:space="preserve">also </w:t>
      </w:r>
      <w:r w:rsidR="00306BC8" w:rsidRPr="008E096F">
        <w:rPr>
          <w:rFonts w:eastAsia="DengXian"/>
          <w:bCs/>
          <w:lang w:val="en-US" w:eastAsia="zh-CN"/>
        </w:rPr>
        <w:t xml:space="preserve">consider </w:t>
      </w:r>
      <w:r w:rsidR="00477E7C" w:rsidRPr="008E096F">
        <w:rPr>
          <w:rFonts w:eastAsia="DengXian"/>
          <w:bCs/>
          <w:lang w:val="en-US" w:eastAsia="zh-CN"/>
        </w:rPr>
        <w:t>t</w:t>
      </w:r>
      <w:r w:rsidR="000A5765" w:rsidRPr="008E096F">
        <w:rPr>
          <w:rFonts w:eastAsia="DengXian"/>
          <w:bCs/>
          <w:lang w:val="en-US" w:eastAsia="zh-CN"/>
        </w:rPr>
        <w:t xml:space="preserve">he A-IoT Msg2 transmission </w:t>
      </w:r>
      <w:r w:rsidR="00E45364" w:rsidRPr="008E096F">
        <w:rPr>
          <w:rFonts w:eastAsia="DengXian"/>
          <w:bCs/>
          <w:lang w:val="en-US" w:eastAsia="zh-CN"/>
        </w:rPr>
        <w:t>multiplex</w:t>
      </w:r>
      <w:r w:rsidR="00632898" w:rsidRPr="008E096F">
        <w:rPr>
          <w:rFonts w:eastAsia="DengXian"/>
          <w:bCs/>
          <w:lang w:val="en-US" w:eastAsia="zh-CN"/>
        </w:rPr>
        <w:t>ing</w:t>
      </w:r>
      <w:r w:rsidR="00E45364" w:rsidRPr="008E096F">
        <w:rPr>
          <w:rFonts w:eastAsia="DengXian"/>
          <w:bCs/>
          <w:lang w:val="en-US" w:eastAsia="zh-CN"/>
        </w:rPr>
        <w:t xml:space="preserve"> </w:t>
      </w:r>
      <w:r w:rsidR="007456EE" w:rsidRPr="008E096F">
        <w:rPr>
          <w:rFonts w:eastAsia="DengXian"/>
          <w:bCs/>
          <w:lang w:val="en-US" w:eastAsia="zh-CN"/>
        </w:rPr>
        <w:t xml:space="preserve">A-IoT Msg2s </w:t>
      </w:r>
      <w:r w:rsidR="001D4E74" w:rsidRPr="008E096F">
        <w:rPr>
          <w:rFonts w:eastAsia="DengXian"/>
          <w:bCs/>
          <w:lang w:val="en-US" w:eastAsia="zh-CN"/>
        </w:rPr>
        <w:t xml:space="preserve">corresponding to </w:t>
      </w:r>
      <w:r w:rsidR="00CC1076" w:rsidRPr="008E096F">
        <w:rPr>
          <w:rFonts w:eastAsia="DengXian"/>
          <w:bCs/>
          <w:lang w:val="en-US" w:eastAsia="zh-CN"/>
        </w:rPr>
        <w:t xml:space="preserve">A-IoT Msg1 transmissions via the same time resource with different frequency resources. In this case, </w:t>
      </w:r>
      <w:r w:rsidR="00DA1848" w:rsidRPr="008E096F">
        <w:rPr>
          <w:rFonts w:eastAsia="DengXian"/>
          <w:bCs/>
          <w:lang w:val="en-US" w:eastAsia="zh-CN"/>
        </w:rPr>
        <w:t xml:space="preserve">a time resource indication (e.g., time resource index) is common for </w:t>
      </w:r>
      <w:r w:rsidR="00E839F9" w:rsidRPr="008E096F">
        <w:rPr>
          <w:rFonts w:eastAsia="DengXian"/>
          <w:bCs/>
          <w:lang w:val="en-US" w:eastAsia="zh-CN"/>
        </w:rPr>
        <w:t xml:space="preserve">all A-IoT Msg2s and can be </w:t>
      </w:r>
      <w:r w:rsidR="0027195C" w:rsidRPr="008E096F">
        <w:rPr>
          <w:rFonts w:eastAsia="DengXian"/>
          <w:bCs/>
          <w:lang w:val="en-US" w:eastAsia="zh-CN"/>
        </w:rPr>
        <w:t>present one time in the A-IoT Msg2 transmission</w:t>
      </w:r>
      <w:r w:rsidR="0082297D" w:rsidRPr="008E096F">
        <w:rPr>
          <w:rFonts w:eastAsia="DengXian"/>
          <w:bCs/>
          <w:lang w:val="en-US" w:eastAsia="zh-CN"/>
        </w:rPr>
        <w:t>.</w:t>
      </w:r>
    </w:p>
    <w:bookmarkEnd w:id="4"/>
    <w:p w14:paraId="1C16221E" w14:textId="4C169A1F" w:rsidR="001C250C" w:rsidRPr="00F07707" w:rsidRDefault="001C250C" w:rsidP="004469AB">
      <w:pPr>
        <w:pStyle w:val="Mainbody"/>
        <w:spacing w:after="60"/>
        <w:jc w:val="both"/>
        <w:rPr>
          <w:rFonts w:ascii="Times New Roman" w:hAnsi="Times New Roman" w:cs="Times New Roman"/>
        </w:rPr>
      </w:pPr>
      <w:r w:rsidRPr="00F07707">
        <w:rPr>
          <w:rFonts w:ascii="Times New Roman" w:hAnsi="Times New Roman" w:cs="Times New Roman"/>
        </w:rPr>
        <w:t xml:space="preserve">Thus, we have the following </w:t>
      </w:r>
      <w:r w:rsidR="005E208F" w:rsidRPr="00F07707">
        <w:rPr>
          <w:rFonts w:ascii="Times New Roman" w:hAnsi="Times New Roman" w:cs="Times New Roman"/>
        </w:rPr>
        <w:t>proposal</w:t>
      </w:r>
      <w:r w:rsidRPr="00F07707">
        <w:rPr>
          <w:rFonts w:ascii="Times New Roman" w:hAnsi="Times New Roman" w:cs="Times New Roman"/>
        </w:rPr>
        <w:t xml:space="preserve">: </w:t>
      </w:r>
    </w:p>
    <w:p w14:paraId="76F64FF5" w14:textId="495D0ECA" w:rsidR="00EA557E" w:rsidRPr="002F076C" w:rsidRDefault="004B7C7D" w:rsidP="004469AB">
      <w:pPr>
        <w:numPr>
          <w:ilvl w:val="0"/>
          <w:numId w:val="9"/>
        </w:numPr>
        <w:spacing w:before="120" w:after="60" w:line="360" w:lineRule="auto"/>
        <w:ind w:left="360"/>
        <w:jc w:val="both"/>
        <w:rPr>
          <w:lang w:eastAsia="ko-KR"/>
        </w:rPr>
      </w:pPr>
      <w:bookmarkStart w:id="5" w:name="_Ref193784683"/>
      <w:bookmarkStart w:id="6" w:name="_Ref189477403"/>
      <w:r>
        <w:rPr>
          <w:lang w:eastAsia="ko-KR"/>
        </w:rPr>
        <w:t>To</w:t>
      </w:r>
      <w:r w:rsidR="00A32BBD" w:rsidRPr="002F076C">
        <w:rPr>
          <w:lang w:eastAsia="ko-KR"/>
        </w:rPr>
        <w:t xml:space="preserve"> discuss</w:t>
      </w:r>
      <w:r w:rsidR="00BD4726" w:rsidRPr="00BD4726">
        <w:rPr>
          <w:rFonts w:eastAsia="DengXian"/>
          <w:lang w:val="en-US" w:eastAsia="zh-CN"/>
        </w:rPr>
        <w:t xml:space="preserve"> </w:t>
      </w:r>
      <w:r w:rsidR="00920B8F">
        <w:rPr>
          <w:rFonts w:eastAsia="DengXian"/>
          <w:bCs/>
          <w:lang w:val="en-US" w:eastAsia="zh-CN"/>
        </w:rPr>
        <w:t xml:space="preserve">the </w:t>
      </w:r>
      <w:r>
        <w:rPr>
          <w:rFonts w:eastAsia="DengXian"/>
          <w:lang w:val="en-US" w:eastAsia="zh-CN"/>
        </w:rPr>
        <w:t>association</w:t>
      </w:r>
      <w:r w:rsidR="008158FA">
        <w:rPr>
          <w:rFonts w:eastAsia="DengXian"/>
          <w:lang w:val="en-US" w:eastAsia="zh-CN"/>
        </w:rPr>
        <w:t xml:space="preserve"> or </w:t>
      </w:r>
      <w:r w:rsidR="00BD4726" w:rsidRPr="00364B50">
        <w:rPr>
          <w:rFonts w:eastAsia="DengXian"/>
          <w:bCs/>
          <w:lang w:val="en-US" w:eastAsia="zh-CN"/>
        </w:rPr>
        <w:t>mapping between a</w:t>
      </w:r>
      <w:r w:rsidR="00BD4726">
        <w:rPr>
          <w:rFonts w:eastAsia="DengXian"/>
          <w:bCs/>
          <w:lang w:val="en-US" w:eastAsia="zh-CN"/>
        </w:rPr>
        <w:t xml:space="preserve">n access occasion for A-IoT </w:t>
      </w:r>
      <w:r w:rsidR="00BD4726" w:rsidRPr="00364B50">
        <w:rPr>
          <w:rFonts w:eastAsia="DengXian"/>
          <w:bCs/>
          <w:lang w:val="en-US" w:eastAsia="zh-CN"/>
        </w:rPr>
        <w:t xml:space="preserve">Msg1 and </w:t>
      </w:r>
      <w:r>
        <w:rPr>
          <w:rFonts w:eastAsia="DengXian"/>
          <w:bCs/>
          <w:lang w:val="en-US" w:eastAsia="zh-CN"/>
        </w:rPr>
        <w:t>the</w:t>
      </w:r>
      <w:r w:rsidR="00BD4726" w:rsidRPr="00364B50">
        <w:rPr>
          <w:rFonts w:eastAsia="DengXian"/>
          <w:bCs/>
          <w:lang w:val="en-US" w:eastAsia="zh-CN"/>
        </w:rPr>
        <w:t xml:space="preserve"> corresponding </w:t>
      </w:r>
      <w:r w:rsidR="00BD4726">
        <w:rPr>
          <w:rFonts w:eastAsia="DengXian"/>
          <w:bCs/>
          <w:lang w:val="en-US" w:eastAsia="zh-CN"/>
        </w:rPr>
        <w:t xml:space="preserve">A-IoT </w:t>
      </w:r>
      <w:r w:rsidR="00BD4726" w:rsidRPr="00364B50">
        <w:rPr>
          <w:rFonts w:eastAsia="DengXian"/>
          <w:bCs/>
          <w:lang w:val="en-US" w:eastAsia="zh-CN"/>
        </w:rPr>
        <w:t>Msg2</w:t>
      </w:r>
      <w:r w:rsidR="008158FA">
        <w:rPr>
          <w:rFonts w:eastAsia="DengXian"/>
          <w:bCs/>
          <w:lang w:val="en-US" w:eastAsia="zh-CN"/>
        </w:rPr>
        <w:t>. For this</w:t>
      </w:r>
      <w:r>
        <w:rPr>
          <w:rFonts w:eastAsia="DengXian"/>
          <w:bCs/>
          <w:lang w:val="en-US" w:eastAsia="zh-CN"/>
        </w:rPr>
        <w:t>,</w:t>
      </w:r>
      <w:r w:rsidR="008158FA">
        <w:rPr>
          <w:rFonts w:eastAsia="DengXian"/>
          <w:bCs/>
          <w:lang w:val="en-US" w:eastAsia="zh-CN"/>
        </w:rPr>
        <w:t xml:space="preserve"> to discuss if </w:t>
      </w:r>
      <w:r w:rsidR="008158FA" w:rsidRPr="008158FA">
        <w:rPr>
          <w:lang w:val="en-US" w:eastAsia="zh-CN"/>
        </w:rPr>
        <w:t>A-IoT Msg2</w:t>
      </w:r>
      <w:r>
        <w:rPr>
          <w:rFonts w:eastAsia="DengXian"/>
          <w:bCs/>
          <w:lang w:val="en-US" w:eastAsia="zh-CN"/>
        </w:rPr>
        <w:t xml:space="preserve"> </w:t>
      </w:r>
      <w:r w:rsidR="008158FA">
        <w:rPr>
          <w:rFonts w:eastAsia="DengXian"/>
          <w:bCs/>
          <w:lang w:val="en-US" w:eastAsia="zh-CN"/>
        </w:rPr>
        <w:t>includes</w:t>
      </w:r>
      <w:r>
        <w:rPr>
          <w:rFonts w:eastAsia="DengXian"/>
          <w:bCs/>
          <w:lang w:val="en-US" w:eastAsia="zh-CN"/>
        </w:rPr>
        <w:t xml:space="preserve"> option (1) bitmap indication</w:t>
      </w:r>
      <w:bookmarkEnd w:id="5"/>
      <w:r w:rsidR="008158FA" w:rsidRPr="008158FA">
        <w:rPr>
          <w:lang w:val="en-US" w:eastAsia="zh-CN"/>
        </w:rPr>
        <w:t>, or o</w:t>
      </w:r>
      <w:r w:rsidR="00EA557E" w:rsidRPr="008158FA">
        <w:rPr>
          <w:lang w:val="en-US" w:eastAsia="zh-CN"/>
        </w:rPr>
        <w:t xml:space="preserve">ption </w:t>
      </w:r>
      <w:r w:rsidR="008158FA">
        <w:rPr>
          <w:lang w:val="en-US" w:eastAsia="zh-CN"/>
        </w:rPr>
        <w:t>(</w:t>
      </w:r>
      <w:r w:rsidR="00EA557E" w:rsidRPr="008158FA">
        <w:rPr>
          <w:lang w:val="en-US" w:eastAsia="zh-CN"/>
        </w:rPr>
        <w:t>2</w:t>
      </w:r>
      <w:r w:rsidR="008158FA">
        <w:rPr>
          <w:lang w:val="en-US" w:eastAsia="zh-CN"/>
        </w:rPr>
        <w:t xml:space="preserve">) an indication (or index) </w:t>
      </w:r>
      <w:r w:rsidR="008158FA" w:rsidRPr="008158FA">
        <w:rPr>
          <w:lang w:val="en-US" w:eastAsia="zh-CN"/>
        </w:rPr>
        <w:t>time-frequency resource</w:t>
      </w:r>
      <w:r w:rsidR="008158FA">
        <w:rPr>
          <w:lang w:val="en-US" w:eastAsia="zh-CN"/>
        </w:rPr>
        <w:t xml:space="preserve"> </w:t>
      </w:r>
      <w:r w:rsidR="00EA557E" w:rsidRPr="008158FA">
        <w:rPr>
          <w:lang w:val="en-US" w:eastAsia="zh-CN"/>
        </w:rPr>
        <w:t xml:space="preserve">of an access occasion for the A-IoT Msg1. </w:t>
      </w:r>
    </w:p>
    <w:bookmarkEnd w:id="6"/>
    <w:p w14:paraId="1C162238" w14:textId="77777777" w:rsidR="005D20F1" w:rsidRDefault="005D20F1" w:rsidP="00A67DEF">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rFonts w:eastAsia="SimSun"/>
          <w:b w:val="0"/>
          <w:sz w:val="36"/>
          <w:lang w:val="en-US"/>
        </w:rPr>
      </w:pPr>
      <w:r w:rsidRPr="00A67DEF">
        <w:rPr>
          <w:rFonts w:eastAsia="SimSun"/>
          <w:b w:val="0"/>
          <w:sz w:val="36"/>
          <w:lang w:val="en-US"/>
        </w:rPr>
        <w:t>Conclusion</w:t>
      </w:r>
    </w:p>
    <w:p w14:paraId="35BBDF2B" w14:textId="5F3FDFBA" w:rsidR="00161A0D" w:rsidRPr="002F076C" w:rsidRDefault="00161A0D" w:rsidP="004469AB">
      <w:pPr>
        <w:spacing w:before="120" w:line="360" w:lineRule="auto"/>
        <w:jc w:val="both"/>
        <w:rPr>
          <w:b/>
          <w:bCs/>
          <w:lang w:eastAsia="ja-JP"/>
        </w:rPr>
      </w:pPr>
      <w:r w:rsidRPr="002F076C">
        <w:rPr>
          <w:b/>
          <w:bCs/>
          <w:lang w:val="en-US"/>
        </w:rPr>
        <w:fldChar w:fldCharType="begin"/>
      </w:r>
      <w:r w:rsidRPr="002F076C">
        <w:rPr>
          <w:b/>
          <w:bCs/>
          <w:lang w:val="en-US"/>
        </w:rPr>
        <w:instrText xml:space="preserve"> REF _Ref193784668 \w \h </w:instrText>
      </w:r>
      <w:r w:rsidR="00485E0B">
        <w:rPr>
          <w:b/>
          <w:bCs/>
          <w:lang w:val="en-US"/>
        </w:rPr>
        <w:instrText xml:space="preserve"> \* MERGEFORMAT </w:instrText>
      </w:r>
      <w:r w:rsidRPr="002F076C">
        <w:rPr>
          <w:b/>
          <w:bCs/>
          <w:lang w:val="en-US"/>
        </w:rPr>
      </w:r>
      <w:r w:rsidRPr="002F076C">
        <w:rPr>
          <w:b/>
          <w:bCs/>
          <w:lang w:val="en-US"/>
        </w:rPr>
        <w:fldChar w:fldCharType="separate"/>
      </w:r>
      <w:r w:rsidRPr="002F076C">
        <w:rPr>
          <w:b/>
          <w:bCs/>
          <w:lang w:val="en-US"/>
        </w:rPr>
        <w:t>Proposal 1</w:t>
      </w:r>
      <w:r w:rsidRPr="002F076C">
        <w:rPr>
          <w:b/>
          <w:bCs/>
          <w:lang w:val="en-US"/>
        </w:rPr>
        <w:fldChar w:fldCharType="end"/>
      </w:r>
      <w:r w:rsidR="00485E0B" w:rsidRPr="002F076C">
        <w:rPr>
          <w:b/>
          <w:bCs/>
          <w:lang w:val="en-US"/>
        </w:rPr>
        <w:t xml:space="preserve">. </w:t>
      </w:r>
      <w:r w:rsidR="008439B8" w:rsidRPr="002F076C">
        <w:rPr>
          <w:b/>
          <w:bCs/>
          <w:lang w:eastAsia="ko-KR"/>
        </w:rPr>
        <w:t xml:space="preserve">The </w:t>
      </w:r>
      <w:r w:rsidR="008439B8" w:rsidRPr="002F076C">
        <w:rPr>
          <w:b/>
          <w:bCs/>
        </w:rPr>
        <w:t>paging message and its one or more subsequent R2D messages (e.g., subsequent paging messages) that are associated with the same A-IoT service should include the same transaction ID</w:t>
      </w:r>
      <w:r w:rsidR="00485E0B" w:rsidRPr="002F076C">
        <w:rPr>
          <w:b/>
          <w:bCs/>
        </w:rPr>
        <w:t xml:space="preserve">. </w:t>
      </w:r>
    </w:p>
    <w:p w14:paraId="5068FB01" w14:textId="59B610D2" w:rsidR="00485E0B" w:rsidRPr="002F076C" w:rsidRDefault="00161A0D" w:rsidP="004469AB">
      <w:pPr>
        <w:spacing w:before="120" w:line="360" w:lineRule="auto"/>
        <w:jc w:val="both"/>
        <w:rPr>
          <w:b/>
          <w:bCs/>
          <w:lang w:eastAsia="ja-JP"/>
        </w:rPr>
      </w:pPr>
      <w:r w:rsidRPr="002F076C">
        <w:rPr>
          <w:b/>
          <w:bCs/>
          <w:lang w:val="en-US"/>
        </w:rPr>
        <w:fldChar w:fldCharType="begin"/>
      </w:r>
      <w:r w:rsidRPr="002F076C">
        <w:rPr>
          <w:b/>
          <w:bCs/>
          <w:lang w:val="en-US"/>
        </w:rPr>
        <w:instrText xml:space="preserve"> REF _Ref193784676 \w \h </w:instrText>
      </w:r>
      <w:r w:rsidR="00485E0B">
        <w:rPr>
          <w:b/>
          <w:bCs/>
          <w:lang w:val="en-US"/>
        </w:rPr>
        <w:instrText xml:space="preserve"> \* MERGEFORMAT </w:instrText>
      </w:r>
      <w:r w:rsidRPr="002F076C">
        <w:rPr>
          <w:b/>
          <w:bCs/>
          <w:lang w:val="en-US"/>
        </w:rPr>
      </w:r>
      <w:r w:rsidRPr="002F076C">
        <w:rPr>
          <w:b/>
          <w:bCs/>
          <w:lang w:val="en-US"/>
        </w:rPr>
        <w:fldChar w:fldCharType="separate"/>
      </w:r>
      <w:r w:rsidRPr="002F076C">
        <w:rPr>
          <w:b/>
          <w:bCs/>
          <w:lang w:val="en-US"/>
        </w:rPr>
        <w:t>Proposal 2</w:t>
      </w:r>
      <w:r w:rsidRPr="002F076C">
        <w:rPr>
          <w:b/>
          <w:bCs/>
          <w:lang w:val="en-US"/>
        </w:rPr>
        <w:fldChar w:fldCharType="end"/>
      </w:r>
      <w:r w:rsidR="00485E0B" w:rsidRPr="002F076C">
        <w:rPr>
          <w:b/>
          <w:bCs/>
          <w:lang w:val="en-US"/>
        </w:rPr>
        <w:t xml:space="preserve">. </w:t>
      </w:r>
      <w:r w:rsidR="003C394A" w:rsidRPr="00540B13">
        <w:rPr>
          <w:b/>
          <w:bCs/>
        </w:rPr>
        <w:t xml:space="preserve">For the R2D message (for initial and/or subsequent A-IoT paging message) triggering a subsequent random access, to discuss if the agreed </w:t>
      </w:r>
      <w:r w:rsidR="00487A4D">
        <w:rPr>
          <w:b/>
          <w:bCs/>
        </w:rPr>
        <w:t>A-IoT</w:t>
      </w:r>
      <w:r w:rsidR="003C394A" w:rsidRPr="00540B13">
        <w:rPr>
          <w:b/>
          <w:bCs/>
        </w:rPr>
        <w:t xml:space="preserve"> Msg1 resource information is defined in terms of option (a) the total number of access occasions, option (b) the total number of </w:t>
      </w:r>
      <w:proofErr w:type="spellStart"/>
      <w:r w:rsidR="003C394A" w:rsidRPr="00540B13">
        <w:rPr>
          <w:b/>
          <w:bCs/>
        </w:rPr>
        <w:t>TDMed</w:t>
      </w:r>
      <w:proofErr w:type="spellEnd"/>
      <w:r w:rsidR="003C394A" w:rsidRPr="00540B13">
        <w:rPr>
          <w:b/>
          <w:bCs/>
        </w:rPr>
        <w:t xml:space="preserve"> access occasions, and/or option (c) the total number of </w:t>
      </w:r>
      <w:proofErr w:type="spellStart"/>
      <w:r w:rsidR="003C394A" w:rsidRPr="00540B13">
        <w:rPr>
          <w:b/>
          <w:bCs/>
        </w:rPr>
        <w:t>FDMed</w:t>
      </w:r>
      <w:proofErr w:type="spellEnd"/>
      <w:r w:rsidR="003C394A" w:rsidRPr="00540B13">
        <w:rPr>
          <w:b/>
          <w:bCs/>
        </w:rPr>
        <w:t xml:space="preserve"> access occasions</w:t>
      </w:r>
      <w:r w:rsidR="00485E0B" w:rsidRPr="002F076C">
        <w:rPr>
          <w:b/>
          <w:bCs/>
        </w:rPr>
        <w:t xml:space="preserve">. </w:t>
      </w:r>
    </w:p>
    <w:p w14:paraId="6160B57F" w14:textId="57BB41ED" w:rsidR="00161A0D" w:rsidRPr="002F076C" w:rsidRDefault="00161A0D" w:rsidP="004469AB">
      <w:pPr>
        <w:spacing w:before="120" w:line="360" w:lineRule="auto"/>
        <w:jc w:val="both"/>
        <w:rPr>
          <w:b/>
          <w:bCs/>
          <w:lang w:eastAsia="ko-KR"/>
        </w:rPr>
      </w:pPr>
      <w:r w:rsidRPr="002F076C">
        <w:rPr>
          <w:b/>
          <w:bCs/>
          <w:lang w:val="en-US"/>
        </w:rPr>
        <w:fldChar w:fldCharType="begin"/>
      </w:r>
      <w:r w:rsidRPr="002F076C">
        <w:rPr>
          <w:b/>
          <w:bCs/>
          <w:lang w:val="en-US"/>
        </w:rPr>
        <w:instrText xml:space="preserve"> REF _Ref189477402 \w \h </w:instrText>
      </w:r>
      <w:r w:rsidR="00485E0B">
        <w:rPr>
          <w:b/>
          <w:bCs/>
          <w:lang w:val="en-US"/>
        </w:rPr>
        <w:instrText xml:space="preserve"> \* MERGEFORMAT </w:instrText>
      </w:r>
      <w:r w:rsidRPr="002F076C">
        <w:rPr>
          <w:b/>
          <w:bCs/>
          <w:lang w:val="en-US"/>
        </w:rPr>
      </w:r>
      <w:r w:rsidRPr="002F076C">
        <w:rPr>
          <w:b/>
          <w:bCs/>
          <w:lang w:val="en-US"/>
        </w:rPr>
        <w:fldChar w:fldCharType="separate"/>
      </w:r>
      <w:r w:rsidRPr="002F076C">
        <w:rPr>
          <w:b/>
          <w:bCs/>
          <w:lang w:val="en-US"/>
        </w:rPr>
        <w:t>Proposal 3</w:t>
      </w:r>
      <w:r w:rsidRPr="002F076C">
        <w:rPr>
          <w:b/>
          <w:bCs/>
          <w:lang w:val="en-US"/>
        </w:rPr>
        <w:fldChar w:fldCharType="end"/>
      </w:r>
      <w:r w:rsidR="00485E0B" w:rsidRPr="002F076C">
        <w:rPr>
          <w:b/>
          <w:bCs/>
          <w:lang w:val="en-US"/>
        </w:rPr>
        <w:t xml:space="preserve">. </w:t>
      </w:r>
      <w:r w:rsidR="001A483E" w:rsidRPr="00540B13">
        <w:rPr>
          <w:b/>
          <w:bCs/>
          <w:lang w:eastAsia="ko-KR"/>
        </w:rPr>
        <w:t xml:space="preserve">If the time duration for A-IoT Msg2 monitoring is agreed by RAN1, RAN2 needs to also discuss how the A-IoT device monitors the re-transmitted A-IoT Msg2 (in addition of the initial </w:t>
      </w:r>
      <w:r w:rsidR="00487A4D">
        <w:rPr>
          <w:b/>
          <w:bCs/>
          <w:lang w:eastAsia="ko-KR"/>
        </w:rPr>
        <w:t>A-IoT</w:t>
      </w:r>
      <w:r w:rsidR="001A483E" w:rsidRPr="00540B13">
        <w:rPr>
          <w:b/>
          <w:bCs/>
          <w:lang w:eastAsia="ko-KR"/>
        </w:rPr>
        <w:t xml:space="preserve"> Msg2)</w:t>
      </w:r>
      <w:r w:rsidR="00485E0B" w:rsidRPr="002F076C">
        <w:rPr>
          <w:b/>
          <w:bCs/>
          <w:lang w:eastAsia="ko-KR"/>
        </w:rPr>
        <w:t>.</w:t>
      </w:r>
    </w:p>
    <w:p w14:paraId="42C39566" w14:textId="2D04B9DB" w:rsidR="00411946" w:rsidRPr="002F076C" w:rsidRDefault="00161A0D" w:rsidP="004469AB">
      <w:pPr>
        <w:spacing w:before="120" w:line="360" w:lineRule="auto"/>
        <w:jc w:val="both"/>
        <w:rPr>
          <w:b/>
          <w:bCs/>
          <w:lang w:eastAsia="ko-KR"/>
        </w:rPr>
      </w:pPr>
      <w:r w:rsidRPr="002F076C">
        <w:rPr>
          <w:b/>
          <w:bCs/>
          <w:lang w:val="en-US"/>
        </w:rPr>
        <w:fldChar w:fldCharType="begin"/>
      </w:r>
      <w:r w:rsidRPr="002F076C">
        <w:rPr>
          <w:b/>
          <w:bCs/>
          <w:lang w:val="en-US"/>
        </w:rPr>
        <w:instrText xml:space="preserve"> REF _Ref193784683 \w \h </w:instrText>
      </w:r>
      <w:r w:rsidR="00485E0B">
        <w:rPr>
          <w:b/>
          <w:bCs/>
          <w:lang w:val="en-US"/>
        </w:rPr>
        <w:instrText xml:space="preserve"> \* MERGEFORMAT </w:instrText>
      </w:r>
      <w:r w:rsidRPr="002F076C">
        <w:rPr>
          <w:b/>
          <w:bCs/>
          <w:lang w:val="en-US"/>
        </w:rPr>
      </w:r>
      <w:r w:rsidRPr="002F076C">
        <w:rPr>
          <w:b/>
          <w:bCs/>
          <w:lang w:val="en-US"/>
        </w:rPr>
        <w:fldChar w:fldCharType="separate"/>
      </w:r>
      <w:r w:rsidRPr="002F076C">
        <w:rPr>
          <w:b/>
          <w:bCs/>
          <w:lang w:val="en-US"/>
        </w:rPr>
        <w:t>Proposal 4</w:t>
      </w:r>
      <w:r w:rsidRPr="002F076C">
        <w:rPr>
          <w:b/>
          <w:bCs/>
          <w:lang w:val="en-US"/>
        </w:rPr>
        <w:fldChar w:fldCharType="end"/>
      </w:r>
      <w:r w:rsidR="00485E0B" w:rsidRPr="002F076C">
        <w:rPr>
          <w:b/>
          <w:bCs/>
          <w:lang w:eastAsia="ko-KR"/>
        </w:rPr>
        <w:t xml:space="preserve"> </w:t>
      </w:r>
      <w:r w:rsidR="00E14440" w:rsidRPr="00540B13">
        <w:rPr>
          <w:b/>
          <w:bCs/>
          <w:lang w:eastAsia="ko-KR"/>
        </w:rPr>
        <w:t>To discuss the association or mapping between an access occasion for A-IoT Msg1 and the corresponding A-IoT Msg2. For this, to discuss if A-IoT Msg2 includes option (1) bitmap indication, or option (2) an indication (or index) time-frequency resource of an access occasion for the A-IoT Msg1</w:t>
      </w:r>
      <w:r w:rsidR="00485E0B" w:rsidRPr="002F076C">
        <w:rPr>
          <w:rFonts w:eastAsia="DengXian"/>
          <w:b/>
          <w:bCs/>
          <w:lang w:val="en-US" w:eastAsia="zh-CN"/>
        </w:rPr>
        <w:t xml:space="preserve">. </w:t>
      </w:r>
    </w:p>
    <w:p w14:paraId="1C16223F" w14:textId="77777777" w:rsidR="00AA7858" w:rsidRPr="00BA497F" w:rsidRDefault="005D20F1" w:rsidP="00DD006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rFonts w:cs="Arial"/>
          <w:bCs/>
        </w:rPr>
      </w:pPr>
      <w:r w:rsidRPr="00DD0066">
        <w:rPr>
          <w:rFonts w:eastAsia="SimSun"/>
          <w:b w:val="0"/>
          <w:sz w:val="36"/>
          <w:lang w:val="en-US"/>
        </w:rPr>
        <w:lastRenderedPageBreak/>
        <w:t>References</w:t>
      </w:r>
    </w:p>
    <w:p w14:paraId="1C162240" w14:textId="77777777" w:rsidR="00AA7858" w:rsidRPr="00B73C58" w:rsidRDefault="00E70540" w:rsidP="00A95031">
      <w:pPr>
        <w:pStyle w:val="Header"/>
        <w:tabs>
          <w:tab w:val="clear" w:pos="4153"/>
          <w:tab w:val="clear" w:pos="8306"/>
        </w:tabs>
        <w:spacing w:line="480" w:lineRule="auto"/>
        <w:rPr>
          <w:bCs/>
        </w:rPr>
      </w:pPr>
      <w:r w:rsidRPr="00B73C58">
        <w:rPr>
          <w:bCs/>
        </w:rPr>
        <w:t xml:space="preserve">[1] 3GPP TR 38.769 </w:t>
      </w:r>
      <w:r w:rsidR="007F2A54" w:rsidRPr="00B73C58">
        <w:rPr>
          <w:bCs/>
        </w:rPr>
        <w:t>V2.0.1</w:t>
      </w:r>
      <w:r w:rsidR="005600A9" w:rsidRPr="00B73C58">
        <w:rPr>
          <w:bCs/>
        </w:rPr>
        <w:t>.</w:t>
      </w:r>
    </w:p>
    <w:p w14:paraId="7A8B4100" w14:textId="209518CD" w:rsidR="00A0358E" w:rsidRPr="00B73C58" w:rsidRDefault="0043619C" w:rsidP="00A95031">
      <w:pPr>
        <w:pStyle w:val="Header"/>
        <w:tabs>
          <w:tab w:val="clear" w:pos="4153"/>
          <w:tab w:val="clear" w:pos="8306"/>
        </w:tabs>
        <w:spacing w:line="480" w:lineRule="auto"/>
        <w:rPr>
          <w:bCs/>
          <w:lang w:val="en-US"/>
        </w:rPr>
      </w:pPr>
      <w:r w:rsidRPr="00B73C58">
        <w:rPr>
          <w:bCs/>
        </w:rPr>
        <w:t xml:space="preserve">[2] </w:t>
      </w:r>
      <w:r w:rsidR="00D24422" w:rsidRPr="00B73C58">
        <w:rPr>
          <w:bCs/>
        </w:rPr>
        <w:t>RP-243326, “New Work Item: Solutions for Ambient IoT (Internet of Things) in NR”, RAN#106.</w:t>
      </w:r>
    </w:p>
    <w:sectPr w:rsidR="00A0358E" w:rsidRPr="00B73C58" w:rsidSect="004A3792">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52F11" w14:textId="77777777" w:rsidR="00081740" w:rsidRDefault="00081740">
      <w:r>
        <w:separator/>
      </w:r>
    </w:p>
  </w:endnote>
  <w:endnote w:type="continuationSeparator" w:id="0">
    <w:p w14:paraId="20E02622" w14:textId="77777777" w:rsidR="00081740" w:rsidRDefault="0008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63034" w14:textId="77777777" w:rsidR="00081740" w:rsidRDefault="00081740">
      <w:r>
        <w:separator/>
      </w:r>
    </w:p>
  </w:footnote>
  <w:footnote w:type="continuationSeparator" w:id="0">
    <w:p w14:paraId="40FC8D95" w14:textId="77777777" w:rsidR="00081740" w:rsidRDefault="00081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AE1"/>
    <w:multiLevelType w:val="hybridMultilevel"/>
    <w:tmpl w:val="D666A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75CD"/>
    <w:multiLevelType w:val="hybridMultilevel"/>
    <w:tmpl w:val="81540202"/>
    <w:lvl w:ilvl="0" w:tplc="494658E4">
      <w:start w:val="1"/>
      <w:numFmt w:val="decimal"/>
      <w:lvlText w:val="%1."/>
      <w:lvlJc w:val="left"/>
      <w:pPr>
        <w:ind w:left="1619" w:hanging="360"/>
      </w:pPr>
      <w:rPr>
        <w:rFonts w:ascii="Times New Roman" w:hAnsi="Times New Roman" w:cs="Times New Roman" w:hint="default"/>
        <w:b w:val="0"/>
        <w:bCs/>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0F6F33"/>
    <w:multiLevelType w:val="hybridMultilevel"/>
    <w:tmpl w:val="626E7E84"/>
    <w:lvl w:ilvl="0" w:tplc="FFFFFFFF">
      <w:start w:val="1"/>
      <w:numFmt w:val="decimal"/>
      <w:lvlText w:val="%1."/>
      <w:lvlJc w:val="left"/>
      <w:pPr>
        <w:ind w:left="1619" w:hanging="360"/>
      </w:pPr>
      <w:rPr>
        <w:rFonts w:hint="default"/>
        <w:b w:val="0"/>
        <w:bCs/>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F745803"/>
    <w:multiLevelType w:val="hybridMultilevel"/>
    <w:tmpl w:val="AFD8799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4F8725A"/>
    <w:multiLevelType w:val="hybridMultilevel"/>
    <w:tmpl w:val="9D30C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6651B09"/>
    <w:multiLevelType w:val="hybridMultilevel"/>
    <w:tmpl w:val="B34E4A5E"/>
    <w:lvl w:ilvl="0" w:tplc="10026794">
      <w:start w:val="1"/>
      <w:numFmt w:val="ordinal"/>
      <w:lvlText w:val="%1 case."/>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B15888"/>
    <w:multiLevelType w:val="multilevel"/>
    <w:tmpl w:val="2BB15888"/>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915FD3"/>
    <w:multiLevelType w:val="hybridMultilevel"/>
    <w:tmpl w:val="AC1C63C6"/>
    <w:lvl w:ilvl="0" w:tplc="B4CC6BB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9840F4"/>
    <w:multiLevelType w:val="hybridMultilevel"/>
    <w:tmpl w:val="C4581DF0"/>
    <w:lvl w:ilvl="0" w:tplc="EA8C884A">
      <w:start w:val="1"/>
      <w:numFmt w:val="decimal"/>
      <w:lvlText w:val="Proposal %1."/>
      <w:lvlJc w:val="left"/>
      <w:pPr>
        <w:ind w:left="207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5B63D5"/>
    <w:multiLevelType w:val="hybridMultilevel"/>
    <w:tmpl w:val="9D30C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517371EE"/>
    <w:multiLevelType w:val="multilevel"/>
    <w:tmpl w:val="517371EE"/>
    <w:lvl w:ilvl="0">
      <w:numFmt w:val="bullet"/>
      <w:lvlText w:val="•"/>
      <w:lvlJc w:val="left"/>
      <w:pPr>
        <w:ind w:left="880" w:hanging="440"/>
      </w:pPr>
      <w:rPr>
        <w:rFonts w:ascii="Times New Roman" w:eastAsia="SimSu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B36D5E"/>
    <w:multiLevelType w:val="hybridMultilevel"/>
    <w:tmpl w:val="FCAACD96"/>
    <w:lvl w:ilvl="0" w:tplc="04090001">
      <w:start w:val="1"/>
      <w:numFmt w:val="bullet"/>
      <w:lvlText w:val=""/>
      <w:lvlJc w:val="left"/>
      <w:pPr>
        <w:ind w:left="1131" w:hanging="360"/>
      </w:pPr>
      <w:rPr>
        <w:rFonts w:ascii="Symbol" w:hAnsi="Symbol"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27"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E135B76"/>
    <w:multiLevelType w:val="multilevel"/>
    <w:tmpl w:val="5E135B76"/>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FFB6F0F"/>
    <w:multiLevelType w:val="multilevel"/>
    <w:tmpl w:val="3828A0EA"/>
    <w:lvl w:ilvl="0">
      <w:start w:val="1"/>
      <w:numFmt w:val="decimal"/>
      <w:lvlText w:val="%1"/>
      <w:lvlJc w:val="left"/>
      <w:pPr>
        <w:ind w:left="432" w:hanging="432"/>
      </w:pPr>
      <w:rPr>
        <w:b w:val="0"/>
        <w:bCs/>
        <w:sz w:val="36"/>
        <w:szCs w:val="36"/>
      </w:rPr>
    </w:lvl>
    <w:lvl w:ilvl="1">
      <w:start w:val="1"/>
      <w:numFmt w:val="decimal"/>
      <w:pStyle w:val="Heading2"/>
      <w:lvlText w:val="%1.%2"/>
      <w:lvlJc w:val="left"/>
      <w:pPr>
        <w:ind w:left="576" w:hanging="576"/>
      </w:pPr>
      <w:rPr>
        <w:b w:val="0"/>
        <w:bCs/>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4400BA"/>
    <w:multiLevelType w:val="hybridMultilevel"/>
    <w:tmpl w:val="3D1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C5543CA"/>
    <w:multiLevelType w:val="hybridMultilevel"/>
    <w:tmpl w:val="D578EF76"/>
    <w:lvl w:ilvl="0" w:tplc="CB66BC3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E2BF2"/>
    <w:multiLevelType w:val="hybridMultilevel"/>
    <w:tmpl w:val="1A5C9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125D5"/>
    <w:multiLevelType w:val="hybridMultilevel"/>
    <w:tmpl w:val="626E7E84"/>
    <w:lvl w:ilvl="0" w:tplc="07C688C6">
      <w:start w:val="1"/>
      <w:numFmt w:val="decimal"/>
      <w:lvlText w:val="%1."/>
      <w:lvlJc w:val="left"/>
      <w:pPr>
        <w:ind w:left="1619" w:hanging="360"/>
      </w:pPr>
      <w:rPr>
        <w:rFonts w:hint="default"/>
        <w:b w:val="0"/>
        <w:bCs/>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3E444E2"/>
    <w:multiLevelType w:val="hybridMultilevel"/>
    <w:tmpl w:val="FA08C72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8"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C06D0F"/>
    <w:multiLevelType w:val="hybridMultilevel"/>
    <w:tmpl w:val="6152E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C466795"/>
    <w:multiLevelType w:val="hybridMultilevel"/>
    <w:tmpl w:val="FA08C72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num w:numId="1" w16cid:durableId="703672753">
    <w:abstractNumId w:val="32"/>
  </w:num>
  <w:num w:numId="2" w16cid:durableId="276376338">
    <w:abstractNumId w:val="25"/>
  </w:num>
  <w:num w:numId="3" w16cid:durableId="199629071">
    <w:abstractNumId w:val="18"/>
  </w:num>
  <w:num w:numId="4" w16cid:durableId="2063677733">
    <w:abstractNumId w:val="5"/>
  </w:num>
  <w:num w:numId="5" w16cid:durableId="2120177306">
    <w:abstractNumId w:val="29"/>
  </w:num>
  <w:num w:numId="6" w16cid:durableId="2017418853">
    <w:abstractNumId w:val="36"/>
  </w:num>
  <w:num w:numId="7" w16cid:durableId="162009233">
    <w:abstractNumId w:val="21"/>
  </w:num>
  <w:num w:numId="8" w16cid:durableId="157892416">
    <w:abstractNumId w:val="41"/>
  </w:num>
  <w:num w:numId="9" w16cid:durableId="422075326">
    <w:abstractNumId w:val="19"/>
  </w:num>
  <w:num w:numId="10" w16cid:durableId="1338078737">
    <w:abstractNumId w:val="37"/>
  </w:num>
  <w:num w:numId="11" w16cid:durableId="2101640634">
    <w:abstractNumId w:val="7"/>
  </w:num>
  <w:num w:numId="12" w16cid:durableId="866214925">
    <w:abstractNumId w:val="12"/>
  </w:num>
  <w:num w:numId="13" w16cid:durableId="141700585">
    <w:abstractNumId w:val="28"/>
  </w:num>
  <w:num w:numId="14" w16cid:durableId="950087075">
    <w:abstractNumId w:val="24"/>
  </w:num>
  <w:num w:numId="15" w16cid:durableId="543711543">
    <w:abstractNumId w:val="30"/>
  </w:num>
  <w:num w:numId="16" w16cid:durableId="1029258418">
    <w:abstractNumId w:val="17"/>
  </w:num>
  <w:num w:numId="17" w16cid:durableId="1275092685">
    <w:abstractNumId w:val="20"/>
  </w:num>
  <w:num w:numId="18" w16cid:durableId="1760172079">
    <w:abstractNumId w:val="22"/>
  </w:num>
  <w:num w:numId="19" w16cid:durableId="2100829074">
    <w:abstractNumId w:val="1"/>
  </w:num>
  <w:num w:numId="20" w16cid:durableId="1670133754">
    <w:abstractNumId w:val="10"/>
  </w:num>
  <w:num w:numId="21" w16cid:durableId="1000084092">
    <w:abstractNumId w:val="27"/>
  </w:num>
  <w:num w:numId="22" w16cid:durableId="1643924726">
    <w:abstractNumId w:val="4"/>
  </w:num>
  <w:num w:numId="23" w16cid:durableId="827598397">
    <w:abstractNumId w:val="0"/>
  </w:num>
  <w:num w:numId="24" w16cid:durableId="856576322">
    <w:abstractNumId w:val="14"/>
  </w:num>
  <w:num w:numId="25" w16cid:durableId="421030718">
    <w:abstractNumId w:val="15"/>
  </w:num>
  <w:num w:numId="26" w16cid:durableId="1796484346">
    <w:abstractNumId w:val="38"/>
  </w:num>
  <w:num w:numId="27" w16cid:durableId="652955233">
    <w:abstractNumId w:val="16"/>
  </w:num>
  <w:num w:numId="28" w16cid:durableId="1368991962">
    <w:abstractNumId w:val="8"/>
  </w:num>
  <w:num w:numId="29" w16cid:durableId="1679190133">
    <w:abstractNumId w:val="11"/>
  </w:num>
  <w:num w:numId="30" w16cid:durableId="1456874222">
    <w:abstractNumId w:val="35"/>
  </w:num>
  <w:num w:numId="31" w16cid:durableId="1908606552">
    <w:abstractNumId w:val="3"/>
  </w:num>
  <w:num w:numId="32" w16cid:durableId="424614728">
    <w:abstractNumId w:val="40"/>
  </w:num>
  <w:num w:numId="33" w16cid:durableId="350496949">
    <w:abstractNumId w:val="34"/>
  </w:num>
  <w:num w:numId="34" w16cid:durableId="51581505">
    <w:abstractNumId w:val="39"/>
  </w:num>
  <w:num w:numId="35" w16cid:durableId="1624193963">
    <w:abstractNumId w:val="26"/>
  </w:num>
  <w:num w:numId="36" w16cid:durableId="1479765953">
    <w:abstractNumId w:val="2"/>
  </w:num>
  <w:num w:numId="37" w16cid:durableId="1041251971">
    <w:abstractNumId w:val="31"/>
  </w:num>
  <w:num w:numId="38" w16cid:durableId="1097099572">
    <w:abstractNumId w:val="23"/>
  </w:num>
  <w:num w:numId="39" w16cid:durableId="651057240">
    <w:abstractNumId w:val="36"/>
  </w:num>
  <w:num w:numId="40" w16cid:durableId="423067161">
    <w:abstractNumId w:val="36"/>
  </w:num>
  <w:num w:numId="41" w16cid:durableId="923686999">
    <w:abstractNumId w:val="36"/>
  </w:num>
  <w:num w:numId="42" w16cid:durableId="1168324513">
    <w:abstractNumId w:val="6"/>
  </w:num>
  <w:num w:numId="43" w16cid:durableId="315301611">
    <w:abstractNumId w:val="36"/>
  </w:num>
  <w:num w:numId="44" w16cid:durableId="1157765015">
    <w:abstractNumId w:val="36"/>
  </w:num>
  <w:num w:numId="45" w16cid:durableId="1530416912">
    <w:abstractNumId w:val="33"/>
  </w:num>
  <w:num w:numId="46" w16cid:durableId="175072737">
    <w:abstractNumId w:val="9"/>
  </w:num>
  <w:num w:numId="47" w16cid:durableId="1843884888">
    <w:abstractNumId w:val="13"/>
  </w:num>
  <w:num w:numId="48" w16cid:durableId="230775886">
    <w:abstractNumId w:val="29"/>
  </w:num>
  <w:num w:numId="49" w16cid:durableId="1143237111">
    <w:abstractNumId w:val="29"/>
  </w:num>
  <w:num w:numId="50" w16cid:durableId="916062217">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A2F"/>
    <w:rsid w:val="000040EC"/>
    <w:rsid w:val="00004AEB"/>
    <w:rsid w:val="00005567"/>
    <w:rsid w:val="0000606D"/>
    <w:rsid w:val="0000624A"/>
    <w:rsid w:val="0000656B"/>
    <w:rsid w:val="0001173F"/>
    <w:rsid w:val="0001217D"/>
    <w:rsid w:val="00014C06"/>
    <w:rsid w:val="0001554B"/>
    <w:rsid w:val="0002295D"/>
    <w:rsid w:val="000234D7"/>
    <w:rsid w:val="0002617B"/>
    <w:rsid w:val="00026A05"/>
    <w:rsid w:val="000271EA"/>
    <w:rsid w:val="00027F2D"/>
    <w:rsid w:val="00031215"/>
    <w:rsid w:val="00032DA8"/>
    <w:rsid w:val="00034A3A"/>
    <w:rsid w:val="0003648C"/>
    <w:rsid w:val="000370D5"/>
    <w:rsid w:val="00037260"/>
    <w:rsid w:val="000375A6"/>
    <w:rsid w:val="0004014A"/>
    <w:rsid w:val="00040CBC"/>
    <w:rsid w:val="00041864"/>
    <w:rsid w:val="0004278E"/>
    <w:rsid w:val="00043A0C"/>
    <w:rsid w:val="000533FB"/>
    <w:rsid w:val="00056A02"/>
    <w:rsid w:val="0005709C"/>
    <w:rsid w:val="0006022C"/>
    <w:rsid w:val="0006163B"/>
    <w:rsid w:val="00061FAD"/>
    <w:rsid w:val="000641E3"/>
    <w:rsid w:val="00064C81"/>
    <w:rsid w:val="00065965"/>
    <w:rsid w:val="000675AF"/>
    <w:rsid w:val="000715D2"/>
    <w:rsid w:val="00071C2C"/>
    <w:rsid w:val="00072159"/>
    <w:rsid w:val="000756E3"/>
    <w:rsid w:val="00075AA8"/>
    <w:rsid w:val="00076693"/>
    <w:rsid w:val="000779CB"/>
    <w:rsid w:val="00080BB1"/>
    <w:rsid w:val="00081740"/>
    <w:rsid w:val="00085D9C"/>
    <w:rsid w:val="00085DBB"/>
    <w:rsid w:val="000860D6"/>
    <w:rsid w:val="000870C0"/>
    <w:rsid w:val="00095CBA"/>
    <w:rsid w:val="0009775B"/>
    <w:rsid w:val="000A014D"/>
    <w:rsid w:val="000A227B"/>
    <w:rsid w:val="000A24D2"/>
    <w:rsid w:val="000A4B37"/>
    <w:rsid w:val="000A5765"/>
    <w:rsid w:val="000B056E"/>
    <w:rsid w:val="000B1095"/>
    <w:rsid w:val="000B274F"/>
    <w:rsid w:val="000B2A1E"/>
    <w:rsid w:val="000B2CB2"/>
    <w:rsid w:val="000B4F95"/>
    <w:rsid w:val="000B7223"/>
    <w:rsid w:val="000B7C65"/>
    <w:rsid w:val="000C09B2"/>
    <w:rsid w:val="000C215D"/>
    <w:rsid w:val="000C3007"/>
    <w:rsid w:val="000C3148"/>
    <w:rsid w:val="000C427B"/>
    <w:rsid w:val="000C48BD"/>
    <w:rsid w:val="000C71E0"/>
    <w:rsid w:val="000C76B5"/>
    <w:rsid w:val="000D03F0"/>
    <w:rsid w:val="000D075B"/>
    <w:rsid w:val="000D25AA"/>
    <w:rsid w:val="000D471C"/>
    <w:rsid w:val="000D503C"/>
    <w:rsid w:val="000D6751"/>
    <w:rsid w:val="000E2B26"/>
    <w:rsid w:val="000E5331"/>
    <w:rsid w:val="000F023B"/>
    <w:rsid w:val="000F0C1E"/>
    <w:rsid w:val="000F161D"/>
    <w:rsid w:val="000F1D3D"/>
    <w:rsid w:val="000F39BD"/>
    <w:rsid w:val="000F53FD"/>
    <w:rsid w:val="000F5A4D"/>
    <w:rsid w:val="00100D3D"/>
    <w:rsid w:val="00101661"/>
    <w:rsid w:val="00105E40"/>
    <w:rsid w:val="00105F72"/>
    <w:rsid w:val="00106FE2"/>
    <w:rsid w:val="0011028E"/>
    <w:rsid w:val="0011101D"/>
    <w:rsid w:val="001110AE"/>
    <w:rsid w:val="00113214"/>
    <w:rsid w:val="0011377E"/>
    <w:rsid w:val="001149BB"/>
    <w:rsid w:val="00115594"/>
    <w:rsid w:val="00117030"/>
    <w:rsid w:val="0012142D"/>
    <w:rsid w:val="00121516"/>
    <w:rsid w:val="00122AAD"/>
    <w:rsid w:val="00122B8A"/>
    <w:rsid w:val="001238EE"/>
    <w:rsid w:val="00124EAF"/>
    <w:rsid w:val="00126F6A"/>
    <w:rsid w:val="001270B1"/>
    <w:rsid w:val="00127F48"/>
    <w:rsid w:val="00131F03"/>
    <w:rsid w:val="00132242"/>
    <w:rsid w:val="00132666"/>
    <w:rsid w:val="001342E2"/>
    <w:rsid w:val="00134E88"/>
    <w:rsid w:val="001356CF"/>
    <w:rsid w:val="00137742"/>
    <w:rsid w:val="001377F5"/>
    <w:rsid w:val="00140E05"/>
    <w:rsid w:val="00140F0E"/>
    <w:rsid w:val="00140F8A"/>
    <w:rsid w:val="001419A7"/>
    <w:rsid w:val="0014311E"/>
    <w:rsid w:val="00144652"/>
    <w:rsid w:val="00146642"/>
    <w:rsid w:val="00146DF6"/>
    <w:rsid w:val="001511F7"/>
    <w:rsid w:val="001535C7"/>
    <w:rsid w:val="00153B02"/>
    <w:rsid w:val="00154255"/>
    <w:rsid w:val="001553E4"/>
    <w:rsid w:val="00155973"/>
    <w:rsid w:val="00161A0D"/>
    <w:rsid w:val="00164408"/>
    <w:rsid w:val="0016446B"/>
    <w:rsid w:val="00164D19"/>
    <w:rsid w:val="0017084F"/>
    <w:rsid w:val="001711FB"/>
    <w:rsid w:val="00174AB4"/>
    <w:rsid w:val="0017529F"/>
    <w:rsid w:val="00176CAB"/>
    <w:rsid w:val="00181BCF"/>
    <w:rsid w:val="00182930"/>
    <w:rsid w:val="001862FB"/>
    <w:rsid w:val="001871C4"/>
    <w:rsid w:val="00191776"/>
    <w:rsid w:val="00192505"/>
    <w:rsid w:val="00192E3A"/>
    <w:rsid w:val="00195185"/>
    <w:rsid w:val="001A483E"/>
    <w:rsid w:val="001A54B1"/>
    <w:rsid w:val="001A599D"/>
    <w:rsid w:val="001B03F9"/>
    <w:rsid w:val="001B0A17"/>
    <w:rsid w:val="001B0E41"/>
    <w:rsid w:val="001B4BE2"/>
    <w:rsid w:val="001B6568"/>
    <w:rsid w:val="001C0C34"/>
    <w:rsid w:val="001C250C"/>
    <w:rsid w:val="001C3AF5"/>
    <w:rsid w:val="001C4C30"/>
    <w:rsid w:val="001C4E21"/>
    <w:rsid w:val="001D3FE6"/>
    <w:rsid w:val="001D4A4B"/>
    <w:rsid w:val="001D4E74"/>
    <w:rsid w:val="001D587C"/>
    <w:rsid w:val="001D72E8"/>
    <w:rsid w:val="001E1F4B"/>
    <w:rsid w:val="001E496B"/>
    <w:rsid w:val="001E61ED"/>
    <w:rsid w:val="001E6341"/>
    <w:rsid w:val="001E746A"/>
    <w:rsid w:val="001E7ADA"/>
    <w:rsid w:val="001F207F"/>
    <w:rsid w:val="001F4CB4"/>
    <w:rsid w:val="001F4F9E"/>
    <w:rsid w:val="001F5982"/>
    <w:rsid w:val="001F5D75"/>
    <w:rsid w:val="001F64D1"/>
    <w:rsid w:val="00204C1E"/>
    <w:rsid w:val="00204F7C"/>
    <w:rsid w:val="00206A37"/>
    <w:rsid w:val="00207453"/>
    <w:rsid w:val="00210797"/>
    <w:rsid w:val="00213454"/>
    <w:rsid w:val="002149EA"/>
    <w:rsid w:val="002151A8"/>
    <w:rsid w:val="002168D9"/>
    <w:rsid w:val="002178F0"/>
    <w:rsid w:val="00221026"/>
    <w:rsid w:val="002245D2"/>
    <w:rsid w:val="0022602A"/>
    <w:rsid w:val="0022607E"/>
    <w:rsid w:val="00230BE7"/>
    <w:rsid w:val="00234115"/>
    <w:rsid w:val="00234532"/>
    <w:rsid w:val="002345E5"/>
    <w:rsid w:val="00234854"/>
    <w:rsid w:val="002354B8"/>
    <w:rsid w:val="00235BF5"/>
    <w:rsid w:val="00235CBA"/>
    <w:rsid w:val="002410DD"/>
    <w:rsid w:val="002411E6"/>
    <w:rsid w:val="00242C48"/>
    <w:rsid w:val="002446DE"/>
    <w:rsid w:val="0024538A"/>
    <w:rsid w:val="00246BFA"/>
    <w:rsid w:val="00246FFE"/>
    <w:rsid w:val="0025126D"/>
    <w:rsid w:val="00251752"/>
    <w:rsid w:val="00252083"/>
    <w:rsid w:val="002531EB"/>
    <w:rsid w:val="0025751A"/>
    <w:rsid w:val="0026095B"/>
    <w:rsid w:val="002610B5"/>
    <w:rsid w:val="002616D7"/>
    <w:rsid w:val="00262A30"/>
    <w:rsid w:val="0027195C"/>
    <w:rsid w:val="00272A83"/>
    <w:rsid w:val="002744B5"/>
    <w:rsid w:val="0027495A"/>
    <w:rsid w:val="002807D0"/>
    <w:rsid w:val="0028645C"/>
    <w:rsid w:val="00287535"/>
    <w:rsid w:val="00291992"/>
    <w:rsid w:val="00294C8F"/>
    <w:rsid w:val="002952A0"/>
    <w:rsid w:val="00295872"/>
    <w:rsid w:val="00295E1F"/>
    <w:rsid w:val="00297B1E"/>
    <w:rsid w:val="002A0268"/>
    <w:rsid w:val="002A0462"/>
    <w:rsid w:val="002A2726"/>
    <w:rsid w:val="002A3FD7"/>
    <w:rsid w:val="002A45C2"/>
    <w:rsid w:val="002A716B"/>
    <w:rsid w:val="002B08D2"/>
    <w:rsid w:val="002B0EA7"/>
    <w:rsid w:val="002B23A3"/>
    <w:rsid w:val="002B3F5D"/>
    <w:rsid w:val="002B5F72"/>
    <w:rsid w:val="002B7BB2"/>
    <w:rsid w:val="002C1F9D"/>
    <w:rsid w:val="002C579C"/>
    <w:rsid w:val="002C5CED"/>
    <w:rsid w:val="002C6802"/>
    <w:rsid w:val="002D1608"/>
    <w:rsid w:val="002E13EC"/>
    <w:rsid w:val="002E27B0"/>
    <w:rsid w:val="002E576D"/>
    <w:rsid w:val="002E6F2A"/>
    <w:rsid w:val="002E7C8B"/>
    <w:rsid w:val="002F076C"/>
    <w:rsid w:val="002F1FBA"/>
    <w:rsid w:val="002F346B"/>
    <w:rsid w:val="002F47B7"/>
    <w:rsid w:val="002F6C5B"/>
    <w:rsid w:val="002F7372"/>
    <w:rsid w:val="00300C0D"/>
    <w:rsid w:val="00302F84"/>
    <w:rsid w:val="00303095"/>
    <w:rsid w:val="003030AA"/>
    <w:rsid w:val="00303F4B"/>
    <w:rsid w:val="00304C76"/>
    <w:rsid w:val="00306BC8"/>
    <w:rsid w:val="00314C39"/>
    <w:rsid w:val="00317500"/>
    <w:rsid w:val="003216EA"/>
    <w:rsid w:val="003235DF"/>
    <w:rsid w:val="00323BE1"/>
    <w:rsid w:val="00323F88"/>
    <w:rsid w:val="00330715"/>
    <w:rsid w:val="0033073A"/>
    <w:rsid w:val="00332FA3"/>
    <w:rsid w:val="00335A07"/>
    <w:rsid w:val="00336046"/>
    <w:rsid w:val="00336699"/>
    <w:rsid w:val="00337D32"/>
    <w:rsid w:val="00337E3B"/>
    <w:rsid w:val="00341D6B"/>
    <w:rsid w:val="00342655"/>
    <w:rsid w:val="00342875"/>
    <w:rsid w:val="00345142"/>
    <w:rsid w:val="00347E43"/>
    <w:rsid w:val="00350176"/>
    <w:rsid w:val="00351377"/>
    <w:rsid w:val="003515FA"/>
    <w:rsid w:val="00352259"/>
    <w:rsid w:val="00353B52"/>
    <w:rsid w:val="00353E65"/>
    <w:rsid w:val="003541EB"/>
    <w:rsid w:val="00357B17"/>
    <w:rsid w:val="00360350"/>
    <w:rsid w:val="00361548"/>
    <w:rsid w:val="00361B5C"/>
    <w:rsid w:val="0036456F"/>
    <w:rsid w:val="00364873"/>
    <w:rsid w:val="00364AA7"/>
    <w:rsid w:val="0037020F"/>
    <w:rsid w:val="003734AD"/>
    <w:rsid w:val="00373858"/>
    <w:rsid w:val="00375C91"/>
    <w:rsid w:val="00375E51"/>
    <w:rsid w:val="003773A9"/>
    <w:rsid w:val="00381929"/>
    <w:rsid w:val="00384ECA"/>
    <w:rsid w:val="003853B1"/>
    <w:rsid w:val="00385AA9"/>
    <w:rsid w:val="003863E4"/>
    <w:rsid w:val="003879C0"/>
    <w:rsid w:val="003915E3"/>
    <w:rsid w:val="00392FDB"/>
    <w:rsid w:val="00395578"/>
    <w:rsid w:val="00395B1D"/>
    <w:rsid w:val="00397333"/>
    <w:rsid w:val="00397560"/>
    <w:rsid w:val="003A02C8"/>
    <w:rsid w:val="003A13D1"/>
    <w:rsid w:val="003A31C8"/>
    <w:rsid w:val="003A3E4D"/>
    <w:rsid w:val="003A4478"/>
    <w:rsid w:val="003A6813"/>
    <w:rsid w:val="003A71A2"/>
    <w:rsid w:val="003A7FA8"/>
    <w:rsid w:val="003B0797"/>
    <w:rsid w:val="003B0A00"/>
    <w:rsid w:val="003B18B4"/>
    <w:rsid w:val="003B3C09"/>
    <w:rsid w:val="003B6D5B"/>
    <w:rsid w:val="003C1243"/>
    <w:rsid w:val="003C1B22"/>
    <w:rsid w:val="003C2B0E"/>
    <w:rsid w:val="003C394A"/>
    <w:rsid w:val="003C4C9A"/>
    <w:rsid w:val="003C75F3"/>
    <w:rsid w:val="003C7CAA"/>
    <w:rsid w:val="003D1B3C"/>
    <w:rsid w:val="003D1EDC"/>
    <w:rsid w:val="003D2697"/>
    <w:rsid w:val="003D4B29"/>
    <w:rsid w:val="003D6F06"/>
    <w:rsid w:val="003D7E78"/>
    <w:rsid w:val="003E01CD"/>
    <w:rsid w:val="003E1491"/>
    <w:rsid w:val="003E4103"/>
    <w:rsid w:val="003F2157"/>
    <w:rsid w:val="003F6238"/>
    <w:rsid w:val="00402295"/>
    <w:rsid w:val="00403407"/>
    <w:rsid w:val="00403D78"/>
    <w:rsid w:val="00404E11"/>
    <w:rsid w:val="004064E2"/>
    <w:rsid w:val="004073C1"/>
    <w:rsid w:val="00411946"/>
    <w:rsid w:val="00412AD9"/>
    <w:rsid w:val="00412BF4"/>
    <w:rsid w:val="004141B6"/>
    <w:rsid w:val="00414BC7"/>
    <w:rsid w:val="00420CFD"/>
    <w:rsid w:val="0042226C"/>
    <w:rsid w:val="00431821"/>
    <w:rsid w:val="00432422"/>
    <w:rsid w:val="00432ECE"/>
    <w:rsid w:val="00433AD0"/>
    <w:rsid w:val="0043619C"/>
    <w:rsid w:val="0043667F"/>
    <w:rsid w:val="0044188E"/>
    <w:rsid w:val="004428E1"/>
    <w:rsid w:val="00443272"/>
    <w:rsid w:val="00445684"/>
    <w:rsid w:val="00446208"/>
    <w:rsid w:val="004466FA"/>
    <w:rsid w:val="00446996"/>
    <w:rsid w:val="004469AB"/>
    <w:rsid w:val="00446EFA"/>
    <w:rsid w:val="0044759D"/>
    <w:rsid w:val="0045213E"/>
    <w:rsid w:val="00453961"/>
    <w:rsid w:val="00453A90"/>
    <w:rsid w:val="0045459C"/>
    <w:rsid w:val="00454605"/>
    <w:rsid w:val="0045503E"/>
    <w:rsid w:val="00455682"/>
    <w:rsid w:val="00457FBE"/>
    <w:rsid w:val="004607C3"/>
    <w:rsid w:val="00460C32"/>
    <w:rsid w:val="00460CCA"/>
    <w:rsid w:val="0046232D"/>
    <w:rsid w:val="004624A4"/>
    <w:rsid w:val="004640BA"/>
    <w:rsid w:val="004730FF"/>
    <w:rsid w:val="00474178"/>
    <w:rsid w:val="00475404"/>
    <w:rsid w:val="004758C9"/>
    <w:rsid w:val="00475A69"/>
    <w:rsid w:val="004761AC"/>
    <w:rsid w:val="00477E7C"/>
    <w:rsid w:val="004830F2"/>
    <w:rsid w:val="00483492"/>
    <w:rsid w:val="004842F6"/>
    <w:rsid w:val="00485E0B"/>
    <w:rsid w:val="00487A4D"/>
    <w:rsid w:val="00492FAD"/>
    <w:rsid w:val="004952AF"/>
    <w:rsid w:val="0049637C"/>
    <w:rsid w:val="00496908"/>
    <w:rsid w:val="00497559"/>
    <w:rsid w:val="00497E1A"/>
    <w:rsid w:val="004A11CC"/>
    <w:rsid w:val="004A1A5F"/>
    <w:rsid w:val="004A30FE"/>
    <w:rsid w:val="004A3792"/>
    <w:rsid w:val="004A7DE2"/>
    <w:rsid w:val="004B1534"/>
    <w:rsid w:val="004B1826"/>
    <w:rsid w:val="004B4BF3"/>
    <w:rsid w:val="004B5A01"/>
    <w:rsid w:val="004B61D5"/>
    <w:rsid w:val="004B77E3"/>
    <w:rsid w:val="004B7C7D"/>
    <w:rsid w:val="004C26E7"/>
    <w:rsid w:val="004C4319"/>
    <w:rsid w:val="004C4CFB"/>
    <w:rsid w:val="004C7A2D"/>
    <w:rsid w:val="004D0725"/>
    <w:rsid w:val="004D4B82"/>
    <w:rsid w:val="004D67A3"/>
    <w:rsid w:val="004D7BDB"/>
    <w:rsid w:val="004E2756"/>
    <w:rsid w:val="004E2EE8"/>
    <w:rsid w:val="004E3CD6"/>
    <w:rsid w:val="004E4198"/>
    <w:rsid w:val="004E419F"/>
    <w:rsid w:val="004E4859"/>
    <w:rsid w:val="004E53DE"/>
    <w:rsid w:val="004E6FF3"/>
    <w:rsid w:val="004E799D"/>
    <w:rsid w:val="004F03C0"/>
    <w:rsid w:val="004F0445"/>
    <w:rsid w:val="004F0E45"/>
    <w:rsid w:val="004F19D7"/>
    <w:rsid w:val="004F1CFE"/>
    <w:rsid w:val="004F264C"/>
    <w:rsid w:val="004F480C"/>
    <w:rsid w:val="004F5322"/>
    <w:rsid w:val="004F718A"/>
    <w:rsid w:val="005021FF"/>
    <w:rsid w:val="0050242F"/>
    <w:rsid w:val="00505BED"/>
    <w:rsid w:val="005074A7"/>
    <w:rsid w:val="005119ED"/>
    <w:rsid w:val="00512851"/>
    <w:rsid w:val="00514A6D"/>
    <w:rsid w:val="0051593E"/>
    <w:rsid w:val="00517B0D"/>
    <w:rsid w:val="00522950"/>
    <w:rsid w:val="00525F9B"/>
    <w:rsid w:val="005266FC"/>
    <w:rsid w:val="00533F58"/>
    <w:rsid w:val="00534707"/>
    <w:rsid w:val="00535D69"/>
    <w:rsid w:val="00536C01"/>
    <w:rsid w:val="00537FC8"/>
    <w:rsid w:val="00541DA9"/>
    <w:rsid w:val="00541EC9"/>
    <w:rsid w:val="00542451"/>
    <w:rsid w:val="005430E8"/>
    <w:rsid w:val="005431D8"/>
    <w:rsid w:val="00545D63"/>
    <w:rsid w:val="0054620C"/>
    <w:rsid w:val="00550586"/>
    <w:rsid w:val="00550EAB"/>
    <w:rsid w:val="0055172F"/>
    <w:rsid w:val="0055353C"/>
    <w:rsid w:val="00553BDE"/>
    <w:rsid w:val="005552D0"/>
    <w:rsid w:val="00555A91"/>
    <w:rsid w:val="00556592"/>
    <w:rsid w:val="00557705"/>
    <w:rsid w:val="005600A9"/>
    <w:rsid w:val="005606D0"/>
    <w:rsid w:val="00560D49"/>
    <w:rsid w:val="005611A7"/>
    <w:rsid w:val="005614B4"/>
    <w:rsid w:val="00561CD4"/>
    <w:rsid w:val="005642BA"/>
    <w:rsid w:val="00564FB1"/>
    <w:rsid w:val="00565197"/>
    <w:rsid w:val="00566207"/>
    <w:rsid w:val="00575903"/>
    <w:rsid w:val="00575D32"/>
    <w:rsid w:val="005767BB"/>
    <w:rsid w:val="00576AD0"/>
    <w:rsid w:val="00580E63"/>
    <w:rsid w:val="0058361D"/>
    <w:rsid w:val="00584E55"/>
    <w:rsid w:val="00585C58"/>
    <w:rsid w:val="005863DF"/>
    <w:rsid w:val="00587186"/>
    <w:rsid w:val="00590008"/>
    <w:rsid w:val="005905BC"/>
    <w:rsid w:val="00592CF1"/>
    <w:rsid w:val="00592F9B"/>
    <w:rsid w:val="005A1A47"/>
    <w:rsid w:val="005A1F6F"/>
    <w:rsid w:val="005A646A"/>
    <w:rsid w:val="005A6CC1"/>
    <w:rsid w:val="005B0387"/>
    <w:rsid w:val="005B1AFD"/>
    <w:rsid w:val="005B22D4"/>
    <w:rsid w:val="005B2685"/>
    <w:rsid w:val="005B6C20"/>
    <w:rsid w:val="005C0777"/>
    <w:rsid w:val="005C4EF4"/>
    <w:rsid w:val="005C531E"/>
    <w:rsid w:val="005D15F3"/>
    <w:rsid w:val="005D179E"/>
    <w:rsid w:val="005D20F1"/>
    <w:rsid w:val="005D2BD1"/>
    <w:rsid w:val="005D4C5A"/>
    <w:rsid w:val="005D5C9F"/>
    <w:rsid w:val="005D5FD8"/>
    <w:rsid w:val="005D6159"/>
    <w:rsid w:val="005D6A27"/>
    <w:rsid w:val="005D71BD"/>
    <w:rsid w:val="005E0CB5"/>
    <w:rsid w:val="005E1B2E"/>
    <w:rsid w:val="005E208F"/>
    <w:rsid w:val="005E20B5"/>
    <w:rsid w:val="005E2676"/>
    <w:rsid w:val="005E2D61"/>
    <w:rsid w:val="005E3D2A"/>
    <w:rsid w:val="005E40A5"/>
    <w:rsid w:val="005E5678"/>
    <w:rsid w:val="005F0319"/>
    <w:rsid w:val="005F17C9"/>
    <w:rsid w:val="005F403F"/>
    <w:rsid w:val="005F5989"/>
    <w:rsid w:val="006010FD"/>
    <w:rsid w:val="006014FF"/>
    <w:rsid w:val="00601881"/>
    <w:rsid w:val="0060448F"/>
    <w:rsid w:val="00606107"/>
    <w:rsid w:val="00606E68"/>
    <w:rsid w:val="006078AD"/>
    <w:rsid w:val="00610681"/>
    <w:rsid w:val="006119A5"/>
    <w:rsid w:val="006125CD"/>
    <w:rsid w:val="006146BC"/>
    <w:rsid w:val="0062539E"/>
    <w:rsid w:val="00632898"/>
    <w:rsid w:val="00633844"/>
    <w:rsid w:val="00634920"/>
    <w:rsid w:val="0063642F"/>
    <w:rsid w:val="0063703F"/>
    <w:rsid w:val="0063733D"/>
    <w:rsid w:val="0064252E"/>
    <w:rsid w:val="00642FD7"/>
    <w:rsid w:val="00643524"/>
    <w:rsid w:val="00643AAF"/>
    <w:rsid w:val="00645171"/>
    <w:rsid w:val="00646C54"/>
    <w:rsid w:val="00650E12"/>
    <w:rsid w:val="00651529"/>
    <w:rsid w:val="00652E16"/>
    <w:rsid w:val="00653C77"/>
    <w:rsid w:val="00663F8C"/>
    <w:rsid w:val="00664D6A"/>
    <w:rsid w:val="00665239"/>
    <w:rsid w:val="00665CEB"/>
    <w:rsid w:val="00670392"/>
    <w:rsid w:val="006712F0"/>
    <w:rsid w:val="00683AEB"/>
    <w:rsid w:val="00683EAD"/>
    <w:rsid w:val="00684288"/>
    <w:rsid w:val="006844DF"/>
    <w:rsid w:val="00684E3D"/>
    <w:rsid w:val="00686443"/>
    <w:rsid w:val="006876FA"/>
    <w:rsid w:val="00691B05"/>
    <w:rsid w:val="006937B9"/>
    <w:rsid w:val="00694632"/>
    <w:rsid w:val="00697E1C"/>
    <w:rsid w:val="006A4451"/>
    <w:rsid w:val="006A7246"/>
    <w:rsid w:val="006A784D"/>
    <w:rsid w:val="006B0894"/>
    <w:rsid w:val="006B1921"/>
    <w:rsid w:val="006B5765"/>
    <w:rsid w:val="006B6EEA"/>
    <w:rsid w:val="006B75CE"/>
    <w:rsid w:val="006C06EF"/>
    <w:rsid w:val="006C0B9C"/>
    <w:rsid w:val="006C0E4C"/>
    <w:rsid w:val="006C27EF"/>
    <w:rsid w:val="006C32CA"/>
    <w:rsid w:val="006C396C"/>
    <w:rsid w:val="006C4813"/>
    <w:rsid w:val="006C5759"/>
    <w:rsid w:val="006D149D"/>
    <w:rsid w:val="006D2440"/>
    <w:rsid w:val="006D61B2"/>
    <w:rsid w:val="006D68AF"/>
    <w:rsid w:val="006E014F"/>
    <w:rsid w:val="006E2117"/>
    <w:rsid w:val="006E5E16"/>
    <w:rsid w:val="006E6EB0"/>
    <w:rsid w:val="006F3ACA"/>
    <w:rsid w:val="006F4768"/>
    <w:rsid w:val="00700F37"/>
    <w:rsid w:val="00702A7F"/>
    <w:rsid w:val="00705580"/>
    <w:rsid w:val="007071DB"/>
    <w:rsid w:val="00710A10"/>
    <w:rsid w:val="00710B18"/>
    <w:rsid w:val="007114D3"/>
    <w:rsid w:val="0071533D"/>
    <w:rsid w:val="0071573D"/>
    <w:rsid w:val="00721F17"/>
    <w:rsid w:val="007224F2"/>
    <w:rsid w:val="00724C05"/>
    <w:rsid w:val="0072558E"/>
    <w:rsid w:val="007262A1"/>
    <w:rsid w:val="00727EE9"/>
    <w:rsid w:val="007305BE"/>
    <w:rsid w:val="007307E9"/>
    <w:rsid w:val="00730A9A"/>
    <w:rsid w:val="00730C47"/>
    <w:rsid w:val="0073126B"/>
    <w:rsid w:val="00732722"/>
    <w:rsid w:val="00732FC4"/>
    <w:rsid w:val="00734D18"/>
    <w:rsid w:val="007370C0"/>
    <w:rsid w:val="0074019C"/>
    <w:rsid w:val="00742CC8"/>
    <w:rsid w:val="007443F9"/>
    <w:rsid w:val="00745461"/>
    <w:rsid w:val="007456EE"/>
    <w:rsid w:val="00745DEE"/>
    <w:rsid w:val="007509CC"/>
    <w:rsid w:val="00753C04"/>
    <w:rsid w:val="00753F3D"/>
    <w:rsid w:val="0075458D"/>
    <w:rsid w:val="00754ACD"/>
    <w:rsid w:val="007554E3"/>
    <w:rsid w:val="00755784"/>
    <w:rsid w:val="00755E7B"/>
    <w:rsid w:val="00757899"/>
    <w:rsid w:val="00760F84"/>
    <w:rsid w:val="00762CC9"/>
    <w:rsid w:val="00762D45"/>
    <w:rsid w:val="00762E4D"/>
    <w:rsid w:val="007664A7"/>
    <w:rsid w:val="00772682"/>
    <w:rsid w:val="00772767"/>
    <w:rsid w:val="00773E47"/>
    <w:rsid w:val="00780E1D"/>
    <w:rsid w:val="007810AD"/>
    <w:rsid w:val="00783025"/>
    <w:rsid w:val="00783601"/>
    <w:rsid w:val="007852B1"/>
    <w:rsid w:val="007864D5"/>
    <w:rsid w:val="007872DB"/>
    <w:rsid w:val="00787F92"/>
    <w:rsid w:val="0079361D"/>
    <w:rsid w:val="00793BE6"/>
    <w:rsid w:val="00794C07"/>
    <w:rsid w:val="007A1924"/>
    <w:rsid w:val="007A23F3"/>
    <w:rsid w:val="007A5CB1"/>
    <w:rsid w:val="007A61EA"/>
    <w:rsid w:val="007A6443"/>
    <w:rsid w:val="007A7319"/>
    <w:rsid w:val="007B0FB1"/>
    <w:rsid w:val="007B13AF"/>
    <w:rsid w:val="007B4502"/>
    <w:rsid w:val="007B6AC1"/>
    <w:rsid w:val="007C1D17"/>
    <w:rsid w:val="007C58CE"/>
    <w:rsid w:val="007C7B9B"/>
    <w:rsid w:val="007D15F3"/>
    <w:rsid w:val="007D18D2"/>
    <w:rsid w:val="007D26F3"/>
    <w:rsid w:val="007D6D78"/>
    <w:rsid w:val="007E060E"/>
    <w:rsid w:val="007E32AA"/>
    <w:rsid w:val="007E4360"/>
    <w:rsid w:val="007E6CA8"/>
    <w:rsid w:val="007E7D5B"/>
    <w:rsid w:val="007F0B81"/>
    <w:rsid w:val="007F1631"/>
    <w:rsid w:val="007F2A54"/>
    <w:rsid w:val="007F2E0B"/>
    <w:rsid w:val="007F52FC"/>
    <w:rsid w:val="007F5655"/>
    <w:rsid w:val="007F67ED"/>
    <w:rsid w:val="007F711D"/>
    <w:rsid w:val="007F7629"/>
    <w:rsid w:val="008004F1"/>
    <w:rsid w:val="00800D27"/>
    <w:rsid w:val="008013AF"/>
    <w:rsid w:val="00802271"/>
    <w:rsid w:val="008029F0"/>
    <w:rsid w:val="00805BB3"/>
    <w:rsid w:val="008106B0"/>
    <w:rsid w:val="00810EC8"/>
    <w:rsid w:val="00810ECD"/>
    <w:rsid w:val="00811EE8"/>
    <w:rsid w:val="008158FA"/>
    <w:rsid w:val="0081679F"/>
    <w:rsid w:val="00817164"/>
    <w:rsid w:val="0081732C"/>
    <w:rsid w:val="00817E21"/>
    <w:rsid w:val="008218C7"/>
    <w:rsid w:val="00821F3D"/>
    <w:rsid w:val="00822337"/>
    <w:rsid w:val="0082297D"/>
    <w:rsid w:val="0082605A"/>
    <w:rsid w:val="00826F63"/>
    <w:rsid w:val="008270AD"/>
    <w:rsid w:val="008277E3"/>
    <w:rsid w:val="00827EA9"/>
    <w:rsid w:val="008304CF"/>
    <w:rsid w:val="008329B9"/>
    <w:rsid w:val="00833067"/>
    <w:rsid w:val="008344CB"/>
    <w:rsid w:val="00834C2D"/>
    <w:rsid w:val="00836F57"/>
    <w:rsid w:val="0084013B"/>
    <w:rsid w:val="008430E6"/>
    <w:rsid w:val="008439B8"/>
    <w:rsid w:val="00843FE5"/>
    <w:rsid w:val="00844DA4"/>
    <w:rsid w:val="00847E63"/>
    <w:rsid w:val="00851085"/>
    <w:rsid w:val="008520AF"/>
    <w:rsid w:val="00853310"/>
    <w:rsid w:val="00853339"/>
    <w:rsid w:val="00854DDC"/>
    <w:rsid w:val="00857DE4"/>
    <w:rsid w:val="00857E17"/>
    <w:rsid w:val="00860A06"/>
    <w:rsid w:val="00861ED4"/>
    <w:rsid w:val="00866A1B"/>
    <w:rsid w:val="00867C40"/>
    <w:rsid w:val="00870560"/>
    <w:rsid w:val="00870D48"/>
    <w:rsid w:val="008710FE"/>
    <w:rsid w:val="00871DCE"/>
    <w:rsid w:val="008727D2"/>
    <w:rsid w:val="00873BBE"/>
    <w:rsid w:val="008740E8"/>
    <w:rsid w:val="00874A3F"/>
    <w:rsid w:val="008753BD"/>
    <w:rsid w:val="00883313"/>
    <w:rsid w:val="00883653"/>
    <w:rsid w:val="00884A4E"/>
    <w:rsid w:val="0089089F"/>
    <w:rsid w:val="008913AE"/>
    <w:rsid w:val="008925CA"/>
    <w:rsid w:val="0089433E"/>
    <w:rsid w:val="00895F8E"/>
    <w:rsid w:val="00896EFF"/>
    <w:rsid w:val="00897271"/>
    <w:rsid w:val="008A05E4"/>
    <w:rsid w:val="008A457F"/>
    <w:rsid w:val="008A5ADD"/>
    <w:rsid w:val="008B3004"/>
    <w:rsid w:val="008B566E"/>
    <w:rsid w:val="008B6221"/>
    <w:rsid w:val="008C3BEC"/>
    <w:rsid w:val="008C4985"/>
    <w:rsid w:val="008C4D02"/>
    <w:rsid w:val="008C538B"/>
    <w:rsid w:val="008C6A3F"/>
    <w:rsid w:val="008C6FFB"/>
    <w:rsid w:val="008C7354"/>
    <w:rsid w:val="008C771A"/>
    <w:rsid w:val="008D0AA1"/>
    <w:rsid w:val="008D167F"/>
    <w:rsid w:val="008D27E0"/>
    <w:rsid w:val="008D29B1"/>
    <w:rsid w:val="008D30BA"/>
    <w:rsid w:val="008D37AD"/>
    <w:rsid w:val="008D4116"/>
    <w:rsid w:val="008D66CD"/>
    <w:rsid w:val="008E01F5"/>
    <w:rsid w:val="008E096F"/>
    <w:rsid w:val="008E2B90"/>
    <w:rsid w:val="008E30CB"/>
    <w:rsid w:val="008E4EAA"/>
    <w:rsid w:val="008E57AC"/>
    <w:rsid w:val="008E701E"/>
    <w:rsid w:val="008F1683"/>
    <w:rsid w:val="008F19E7"/>
    <w:rsid w:val="008F508B"/>
    <w:rsid w:val="008F5B64"/>
    <w:rsid w:val="008F7E69"/>
    <w:rsid w:val="00901676"/>
    <w:rsid w:val="00901C73"/>
    <w:rsid w:val="0090307B"/>
    <w:rsid w:val="0090545F"/>
    <w:rsid w:val="00905566"/>
    <w:rsid w:val="009055D5"/>
    <w:rsid w:val="00905DE9"/>
    <w:rsid w:val="0091286A"/>
    <w:rsid w:val="00912B75"/>
    <w:rsid w:val="00914595"/>
    <w:rsid w:val="00914A5B"/>
    <w:rsid w:val="0091621D"/>
    <w:rsid w:val="009171E7"/>
    <w:rsid w:val="00917A3D"/>
    <w:rsid w:val="00920B8F"/>
    <w:rsid w:val="00923D00"/>
    <w:rsid w:val="00923EBF"/>
    <w:rsid w:val="009241A6"/>
    <w:rsid w:val="00931F48"/>
    <w:rsid w:val="00934028"/>
    <w:rsid w:val="00934999"/>
    <w:rsid w:val="009351C9"/>
    <w:rsid w:val="009360DC"/>
    <w:rsid w:val="00936CC7"/>
    <w:rsid w:val="00937C41"/>
    <w:rsid w:val="009400B6"/>
    <w:rsid w:val="00941235"/>
    <w:rsid w:val="00942646"/>
    <w:rsid w:val="0094629A"/>
    <w:rsid w:val="00946656"/>
    <w:rsid w:val="00946A93"/>
    <w:rsid w:val="00946F5F"/>
    <w:rsid w:val="00950A70"/>
    <w:rsid w:val="009514C3"/>
    <w:rsid w:val="0095172A"/>
    <w:rsid w:val="0095506C"/>
    <w:rsid w:val="00955158"/>
    <w:rsid w:val="00955A4E"/>
    <w:rsid w:val="00956F0C"/>
    <w:rsid w:val="009573E2"/>
    <w:rsid w:val="00957798"/>
    <w:rsid w:val="00962C2F"/>
    <w:rsid w:val="009644C0"/>
    <w:rsid w:val="00964DC1"/>
    <w:rsid w:val="0096560B"/>
    <w:rsid w:val="009657BD"/>
    <w:rsid w:val="00966CA8"/>
    <w:rsid w:val="009713EE"/>
    <w:rsid w:val="00972FA9"/>
    <w:rsid w:val="00974B23"/>
    <w:rsid w:val="00974E73"/>
    <w:rsid w:val="009768C6"/>
    <w:rsid w:val="00980265"/>
    <w:rsid w:val="00981056"/>
    <w:rsid w:val="0098153C"/>
    <w:rsid w:val="0098161F"/>
    <w:rsid w:val="009826A7"/>
    <w:rsid w:val="0098367F"/>
    <w:rsid w:val="00985180"/>
    <w:rsid w:val="0098598B"/>
    <w:rsid w:val="009860EE"/>
    <w:rsid w:val="00990770"/>
    <w:rsid w:val="00991DC2"/>
    <w:rsid w:val="009936A3"/>
    <w:rsid w:val="00994352"/>
    <w:rsid w:val="009960A1"/>
    <w:rsid w:val="0099710B"/>
    <w:rsid w:val="009A2ABD"/>
    <w:rsid w:val="009B0B49"/>
    <w:rsid w:val="009B214F"/>
    <w:rsid w:val="009B28CC"/>
    <w:rsid w:val="009B3C41"/>
    <w:rsid w:val="009B46B2"/>
    <w:rsid w:val="009B4B0B"/>
    <w:rsid w:val="009B58E7"/>
    <w:rsid w:val="009B6705"/>
    <w:rsid w:val="009B7B1C"/>
    <w:rsid w:val="009C1B5D"/>
    <w:rsid w:val="009C1CA3"/>
    <w:rsid w:val="009C4CAA"/>
    <w:rsid w:val="009C51E0"/>
    <w:rsid w:val="009C63B9"/>
    <w:rsid w:val="009C6A71"/>
    <w:rsid w:val="009D1AF7"/>
    <w:rsid w:val="009D1CED"/>
    <w:rsid w:val="009D2B38"/>
    <w:rsid w:val="009D446C"/>
    <w:rsid w:val="009D6E30"/>
    <w:rsid w:val="009D701A"/>
    <w:rsid w:val="009D7CEE"/>
    <w:rsid w:val="009E0E5E"/>
    <w:rsid w:val="009E1328"/>
    <w:rsid w:val="009E242E"/>
    <w:rsid w:val="009E6857"/>
    <w:rsid w:val="009E6CEF"/>
    <w:rsid w:val="009E7CCD"/>
    <w:rsid w:val="009F1C24"/>
    <w:rsid w:val="009F206C"/>
    <w:rsid w:val="009F31AC"/>
    <w:rsid w:val="009F4A46"/>
    <w:rsid w:val="009F4B50"/>
    <w:rsid w:val="009F5F30"/>
    <w:rsid w:val="00A0184C"/>
    <w:rsid w:val="00A01E11"/>
    <w:rsid w:val="00A0332F"/>
    <w:rsid w:val="00A0358E"/>
    <w:rsid w:val="00A1451C"/>
    <w:rsid w:val="00A14D71"/>
    <w:rsid w:val="00A175A6"/>
    <w:rsid w:val="00A17733"/>
    <w:rsid w:val="00A20855"/>
    <w:rsid w:val="00A22B6C"/>
    <w:rsid w:val="00A23979"/>
    <w:rsid w:val="00A23DFC"/>
    <w:rsid w:val="00A24A58"/>
    <w:rsid w:val="00A2697A"/>
    <w:rsid w:val="00A30EA9"/>
    <w:rsid w:val="00A31C6B"/>
    <w:rsid w:val="00A325EC"/>
    <w:rsid w:val="00A32BBD"/>
    <w:rsid w:val="00A32D4F"/>
    <w:rsid w:val="00A34098"/>
    <w:rsid w:val="00A357DE"/>
    <w:rsid w:val="00A35C01"/>
    <w:rsid w:val="00A361F7"/>
    <w:rsid w:val="00A40E02"/>
    <w:rsid w:val="00A415A0"/>
    <w:rsid w:val="00A442D1"/>
    <w:rsid w:val="00A45A0B"/>
    <w:rsid w:val="00A5279A"/>
    <w:rsid w:val="00A53C5E"/>
    <w:rsid w:val="00A544F6"/>
    <w:rsid w:val="00A5559C"/>
    <w:rsid w:val="00A562B7"/>
    <w:rsid w:val="00A5711A"/>
    <w:rsid w:val="00A57CC5"/>
    <w:rsid w:val="00A6081E"/>
    <w:rsid w:val="00A609E7"/>
    <w:rsid w:val="00A60B13"/>
    <w:rsid w:val="00A62D74"/>
    <w:rsid w:val="00A63BC4"/>
    <w:rsid w:val="00A64A8F"/>
    <w:rsid w:val="00A66CCA"/>
    <w:rsid w:val="00A67DEF"/>
    <w:rsid w:val="00A70E63"/>
    <w:rsid w:val="00A734D4"/>
    <w:rsid w:val="00A7397A"/>
    <w:rsid w:val="00A739E5"/>
    <w:rsid w:val="00A7404D"/>
    <w:rsid w:val="00A7488D"/>
    <w:rsid w:val="00A74B24"/>
    <w:rsid w:val="00A7673E"/>
    <w:rsid w:val="00A82696"/>
    <w:rsid w:val="00A8710E"/>
    <w:rsid w:val="00A87D4E"/>
    <w:rsid w:val="00A9492B"/>
    <w:rsid w:val="00A95031"/>
    <w:rsid w:val="00A95ECD"/>
    <w:rsid w:val="00A9672E"/>
    <w:rsid w:val="00A96DB1"/>
    <w:rsid w:val="00AA1513"/>
    <w:rsid w:val="00AA1FF7"/>
    <w:rsid w:val="00AA420C"/>
    <w:rsid w:val="00AA4812"/>
    <w:rsid w:val="00AA5240"/>
    <w:rsid w:val="00AA57A8"/>
    <w:rsid w:val="00AA57FB"/>
    <w:rsid w:val="00AA67BB"/>
    <w:rsid w:val="00AA7858"/>
    <w:rsid w:val="00AB0952"/>
    <w:rsid w:val="00AB1BF4"/>
    <w:rsid w:val="00AB2CA6"/>
    <w:rsid w:val="00AB31FE"/>
    <w:rsid w:val="00AB6ABE"/>
    <w:rsid w:val="00AB71F4"/>
    <w:rsid w:val="00AC0263"/>
    <w:rsid w:val="00AC0A5C"/>
    <w:rsid w:val="00AC2DD0"/>
    <w:rsid w:val="00AC4858"/>
    <w:rsid w:val="00AC4BC3"/>
    <w:rsid w:val="00AC4D92"/>
    <w:rsid w:val="00AD08B7"/>
    <w:rsid w:val="00AD5FB6"/>
    <w:rsid w:val="00AD7AE0"/>
    <w:rsid w:val="00AD7F88"/>
    <w:rsid w:val="00AE0CDE"/>
    <w:rsid w:val="00AE229F"/>
    <w:rsid w:val="00AE686A"/>
    <w:rsid w:val="00AF09CE"/>
    <w:rsid w:val="00AF2223"/>
    <w:rsid w:val="00AF300F"/>
    <w:rsid w:val="00AF40F6"/>
    <w:rsid w:val="00AF44DD"/>
    <w:rsid w:val="00AF4B6C"/>
    <w:rsid w:val="00AF6448"/>
    <w:rsid w:val="00AF69F1"/>
    <w:rsid w:val="00B03E78"/>
    <w:rsid w:val="00B04581"/>
    <w:rsid w:val="00B04683"/>
    <w:rsid w:val="00B054B6"/>
    <w:rsid w:val="00B05C5F"/>
    <w:rsid w:val="00B069C4"/>
    <w:rsid w:val="00B07BC2"/>
    <w:rsid w:val="00B103AB"/>
    <w:rsid w:val="00B12545"/>
    <w:rsid w:val="00B1304E"/>
    <w:rsid w:val="00B14BD8"/>
    <w:rsid w:val="00B14DF3"/>
    <w:rsid w:val="00B209CF"/>
    <w:rsid w:val="00B20BAA"/>
    <w:rsid w:val="00B22654"/>
    <w:rsid w:val="00B2309A"/>
    <w:rsid w:val="00B2485E"/>
    <w:rsid w:val="00B30A32"/>
    <w:rsid w:val="00B31C2E"/>
    <w:rsid w:val="00B349CA"/>
    <w:rsid w:val="00B34C78"/>
    <w:rsid w:val="00B3547C"/>
    <w:rsid w:val="00B35536"/>
    <w:rsid w:val="00B36D31"/>
    <w:rsid w:val="00B371DC"/>
    <w:rsid w:val="00B4000C"/>
    <w:rsid w:val="00B43639"/>
    <w:rsid w:val="00B4504C"/>
    <w:rsid w:val="00B464DD"/>
    <w:rsid w:val="00B46D26"/>
    <w:rsid w:val="00B47403"/>
    <w:rsid w:val="00B506B3"/>
    <w:rsid w:val="00B51B49"/>
    <w:rsid w:val="00B558D1"/>
    <w:rsid w:val="00B632DD"/>
    <w:rsid w:val="00B634DF"/>
    <w:rsid w:val="00B63AA2"/>
    <w:rsid w:val="00B647F4"/>
    <w:rsid w:val="00B66AAE"/>
    <w:rsid w:val="00B67DE4"/>
    <w:rsid w:val="00B701CF"/>
    <w:rsid w:val="00B71059"/>
    <w:rsid w:val="00B727BD"/>
    <w:rsid w:val="00B73C58"/>
    <w:rsid w:val="00B74A83"/>
    <w:rsid w:val="00B75E15"/>
    <w:rsid w:val="00B82084"/>
    <w:rsid w:val="00B82FD8"/>
    <w:rsid w:val="00B849A9"/>
    <w:rsid w:val="00B84AD4"/>
    <w:rsid w:val="00B91402"/>
    <w:rsid w:val="00B91571"/>
    <w:rsid w:val="00B92815"/>
    <w:rsid w:val="00B936C3"/>
    <w:rsid w:val="00B95B72"/>
    <w:rsid w:val="00B95F79"/>
    <w:rsid w:val="00B968E5"/>
    <w:rsid w:val="00B96C9B"/>
    <w:rsid w:val="00BA07E9"/>
    <w:rsid w:val="00BA3382"/>
    <w:rsid w:val="00BA3D52"/>
    <w:rsid w:val="00BA497F"/>
    <w:rsid w:val="00BA5D4B"/>
    <w:rsid w:val="00BB1DEC"/>
    <w:rsid w:val="00BB28E8"/>
    <w:rsid w:val="00BB2E07"/>
    <w:rsid w:val="00BB3E73"/>
    <w:rsid w:val="00BB51B6"/>
    <w:rsid w:val="00BB5CFB"/>
    <w:rsid w:val="00BB75BD"/>
    <w:rsid w:val="00BC152B"/>
    <w:rsid w:val="00BC4EA1"/>
    <w:rsid w:val="00BC60E2"/>
    <w:rsid w:val="00BC7869"/>
    <w:rsid w:val="00BD05EF"/>
    <w:rsid w:val="00BD1071"/>
    <w:rsid w:val="00BD4726"/>
    <w:rsid w:val="00BD5109"/>
    <w:rsid w:val="00BD55CF"/>
    <w:rsid w:val="00BD6237"/>
    <w:rsid w:val="00BD69EB"/>
    <w:rsid w:val="00BE2699"/>
    <w:rsid w:val="00BE6756"/>
    <w:rsid w:val="00BF1639"/>
    <w:rsid w:val="00BF1A40"/>
    <w:rsid w:val="00BF5763"/>
    <w:rsid w:val="00BF6C29"/>
    <w:rsid w:val="00C00077"/>
    <w:rsid w:val="00C003EC"/>
    <w:rsid w:val="00C02254"/>
    <w:rsid w:val="00C07CDF"/>
    <w:rsid w:val="00C10FF8"/>
    <w:rsid w:val="00C128AD"/>
    <w:rsid w:val="00C144AC"/>
    <w:rsid w:val="00C1458F"/>
    <w:rsid w:val="00C16801"/>
    <w:rsid w:val="00C16CDF"/>
    <w:rsid w:val="00C206C9"/>
    <w:rsid w:val="00C243C5"/>
    <w:rsid w:val="00C248B7"/>
    <w:rsid w:val="00C24F3E"/>
    <w:rsid w:val="00C25674"/>
    <w:rsid w:val="00C32001"/>
    <w:rsid w:val="00C32D2E"/>
    <w:rsid w:val="00C33505"/>
    <w:rsid w:val="00C33E12"/>
    <w:rsid w:val="00C35C9E"/>
    <w:rsid w:val="00C43C0E"/>
    <w:rsid w:val="00C44894"/>
    <w:rsid w:val="00C45362"/>
    <w:rsid w:val="00C45E9E"/>
    <w:rsid w:val="00C46177"/>
    <w:rsid w:val="00C4641E"/>
    <w:rsid w:val="00C47CE3"/>
    <w:rsid w:val="00C50CED"/>
    <w:rsid w:val="00C50EF3"/>
    <w:rsid w:val="00C52269"/>
    <w:rsid w:val="00C5288F"/>
    <w:rsid w:val="00C538F1"/>
    <w:rsid w:val="00C6287E"/>
    <w:rsid w:val="00C63468"/>
    <w:rsid w:val="00C703FC"/>
    <w:rsid w:val="00C720CD"/>
    <w:rsid w:val="00C731EF"/>
    <w:rsid w:val="00C750EA"/>
    <w:rsid w:val="00C7578A"/>
    <w:rsid w:val="00C7590B"/>
    <w:rsid w:val="00C8071C"/>
    <w:rsid w:val="00C809CF"/>
    <w:rsid w:val="00C849DA"/>
    <w:rsid w:val="00C859D3"/>
    <w:rsid w:val="00C94329"/>
    <w:rsid w:val="00C9473E"/>
    <w:rsid w:val="00C94BD7"/>
    <w:rsid w:val="00C962E1"/>
    <w:rsid w:val="00CA1894"/>
    <w:rsid w:val="00CA32D0"/>
    <w:rsid w:val="00CA3441"/>
    <w:rsid w:val="00CA49E5"/>
    <w:rsid w:val="00CB1836"/>
    <w:rsid w:val="00CB2022"/>
    <w:rsid w:val="00CB5C18"/>
    <w:rsid w:val="00CB6332"/>
    <w:rsid w:val="00CC1076"/>
    <w:rsid w:val="00CC16FA"/>
    <w:rsid w:val="00CC174B"/>
    <w:rsid w:val="00CC18CF"/>
    <w:rsid w:val="00CC33B5"/>
    <w:rsid w:val="00CC3790"/>
    <w:rsid w:val="00CC3A10"/>
    <w:rsid w:val="00CC697C"/>
    <w:rsid w:val="00CD1688"/>
    <w:rsid w:val="00CD2B82"/>
    <w:rsid w:val="00CD33FE"/>
    <w:rsid w:val="00CD650F"/>
    <w:rsid w:val="00CD75AB"/>
    <w:rsid w:val="00CE2341"/>
    <w:rsid w:val="00CE591E"/>
    <w:rsid w:val="00CF121B"/>
    <w:rsid w:val="00CF37A4"/>
    <w:rsid w:val="00CF4C56"/>
    <w:rsid w:val="00CF6D65"/>
    <w:rsid w:val="00D01FBC"/>
    <w:rsid w:val="00D03BA2"/>
    <w:rsid w:val="00D041DC"/>
    <w:rsid w:val="00D045C1"/>
    <w:rsid w:val="00D04B75"/>
    <w:rsid w:val="00D063AF"/>
    <w:rsid w:val="00D12486"/>
    <w:rsid w:val="00D13F6B"/>
    <w:rsid w:val="00D16E68"/>
    <w:rsid w:val="00D17FEA"/>
    <w:rsid w:val="00D229FC"/>
    <w:rsid w:val="00D24422"/>
    <w:rsid w:val="00D2555F"/>
    <w:rsid w:val="00D26991"/>
    <w:rsid w:val="00D30D6C"/>
    <w:rsid w:val="00D330B8"/>
    <w:rsid w:val="00D33D48"/>
    <w:rsid w:val="00D35229"/>
    <w:rsid w:val="00D36C1F"/>
    <w:rsid w:val="00D40E05"/>
    <w:rsid w:val="00D44450"/>
    <w:rsid w:val="00D444D2"/>
    <w:rsid w:val="00D45DF4"/>
    <w:rsid w:val="00D46606"/>
    <w:rsid w:val="00D46B61"/>
    <w:rsid w:val="00D5093D"/>
    <w:rsid w:val="00D52280"/>
    <w:rsid w:val="00D537E7"/>
    <w:rsid w:val="00D5597A"/>
    <w:rsid w:val="00D56203"/>
    <w:rsid w:val="00D57DA8"/>
    <w:rsid w:val="00D64E17"/>
    <w:rsid w:val="00D67DA3"/>
    <w:rsid w:val="00D7003B"/>
    <w:rsid w:val="00D71475"/>
    <w:rsid w:val="00D7186B"/>
    <w:rsid w:val="00D74C38"/>
    <w:rsid w:val="00D8009A"/>
    <w:rsid w:val="00D82E2E"/>
    <w:rsid w:val="00D85DD7"/>
    <w:rsid w:val="00D90938"/>
    <w:rsid w:val="00D9105E"/>
    <w:rsid w:val="00D917BC"/>
    <w:rsid w:val="00D93FBE"/>
    <w:rsid w:val="00D96618"/>
    <w:rsid w:val="00D96C0F"/>
    <w:rsid w:val="00D96CE6"/>
    <w:rsid w:val="00D97EEC"/>
    <w:rsid w:val="00DA1848"/>
    <w:rsid w:val="00DA3817"/>
    <w:rsid w:val="00DA4331"/>
    <w:rsid w:val="00DA53FE"/>
    <w:rsid w:val="00DA6B12"/>
    <w:rsid w:val="00DA779F"/>
    <w:rsid w:val="00DA7DE9"/>
    <w:rsid w:val="00DB1AE4"/>
    <w:rsid w:val="00DB5156"/>
    <w:rsid w:val="00DB5899"/>
    <w:rsid w:val="00DB672C"/>
    <w:rsid w:val="00DC1DC0"/>
    <w:rsid w:val="00DC2915"/>
    <w:rsid w:val="00DC2FC2"/>
    <w:rsid w:val="00DC5085"/>
    <w:rsid w:val="00DC6339"/>
    <w:rsid w:val="00DD0066"/>
    <w:rsid w:val="00DD00AC"/>
    <w:rsid w:val="00DD3CA5"/>
    <w:rsid w:val="00DD4565"/>
    <w:rsid w:val="00DE2EAE"/>
    <w:rsid w:val="00DE301A"/>
    <w:rsid w:val="00DE475B"/>
    <w:rsid w:val="00DF2209"/>
    <w:rsid w:val="00DF2FDE"/>
    <w:rsid w:val="00DF423F"/>
    <w:rsid w:val="00DF4347"/>
    <w:rsid w:val="00DF43E3"/>
    <w:rsid w:val="00DF799C"/>
    <w:rsid w:val="00E00222"/>
    <w:rsid w:val="00E00C69"/>
    <w:rsid w:val="00E01AEA"/>
    <w:rsid w:val="00E01F19"/>
    <w:rsid w:val="00E07829"/>
    <w:rsid w:val="00E07BF3"/>
    <w:rsid w:val="00E108E9"/>
    <w:rsid w:val="00E109CB"/>
    <w:rsid w:val="00E125F3"/>
    <w:rsid w:val="00E13A06"/>
    <w:rsid w:val="00E13E5B"/>
    <w:rsid w:val="00E14440"/>
    <w:rsid w:val="00E1524F"/>
    <w:rsid w:val="00E21584"/>
    <w:rsid w:val="00E22347"/>
    <w:rsid w:val="00E2240A"/>
    <w:rsid w:val="00E25682"/>
    <w:rsid w:val="00E25F56"/>
    <w:rsid w:val="00E269AA"/>
    <w:rsid w:val="00E269FD"/>
    <w:rsid w:val="00E30A60"/>
    <w:rsid w:val="00E31061"/>
    <w:rsid w:val="00E31631"/>
    <w:rsid w:val="00E316E5"/>
    <w:rsid w:val="00E32F16"/>
    <w:rsid w:val="00E33CAD"/>
    <w:rsid w:val="00E40943"/>
    <w:rsid w:val="00E41F72"/>
    <w:rsid w:val="00E422A6"/>
    <w:rsid w:val="00E4244C"/>
    <w:rsid w:val="00E43B52"/>
    <w:rsid w:val="00E45364"/>
    <w:rsid w:val="00E512AB"/>
    <w:rsid w:val="00E533D0"/>
    <w:rsid w:val="00E5403E"/>
    <w:rsid w:val="00E56282"/>
    <w:rsid w:val="00E57BDD"/>
    <w:rsid w:val="00E641DA"/>
    <w:rsid w:val="00E642CD"/>
    <w:rsid w:val="00E65E49"/>
    <w:rsid w:val="00E664B8"/>
    <w:rsid w:val="00E6652C"/>
    <w:rsid w:val="00E70540"/>
    <w:rsid w:val="00E71530"/>
    <w:rsid w:val="00E72EDA"/>
    <w:rsid w:val="00E72F25"/>
    <w:rsid w:val="00E81A61"/>
    <w:rsid w:val="00E82305"/>
    <w:rsid w:val="00E839F9"/>
    <w:rsid w:val="00E85BF7"/>
    <w:rsid w:val="00E87F87"/>
    <w:rsid w:val="00E93147"/>
    <w:rsid w:val="00E943BE"/>
    <w:rsid w:val="00E96B25"/>
    <w:rsid w:val="00E970B1"/>
    <w:rsid w:val="00E9775F"/>
    <w:rsid w:val="00EA144B"/>
    <w:rsid w:val="00EA1AB1"/>
    <w:rsid w:val="00EA2CFD"/>
    <w:rsid w:val="00EA3247"/>
    <w:rsid w:val="00EA340A"/>
    <w:rsid w:val="00EA42EA"/>
    <w:rsid w:val="00EA5089"/>
    <w:rsid w:val="00EA557E"/>
    <w:rsid w:val="00EB0C34"/>
    <w:rsid w:val="00EB24E5"/>
    <w:rsid w:val="00EB36D3"/>
    <w:rsid w:val="00EB5B90"/>
    <w:rsid w:val="00EB64FF"/>
    <w:rsid w:val="00EC0AD1"/>
    <w:rsid w:val="00EC33DF"/>
    <w:rsid w:val="00EC4D94"/>
    <w:rsid w:val="00EC5437"/>
    <w:rsid w:val="00EC5CD6"/>
    <w:rsid w:val="00EC5F0A"/>
    <w:rsid w:val="00ED0205"/>
    <w:rsid w:val="00ED16B5"/>
    <w:rsid w:val="00ED1F78"/>
    <w:rsid w:val="00ED219D"/>
    <w:rsid w:val="00ED4708"/>
    <w:rsid w:val="00ED5828"/>
    <w:rsid w:val="00ED6661"/>
    <w:rsid w:val="00ED6DFA"/>
    <w:rsid w:val="00ED7C7F"/>
    <w:rsid w:val="00EE1A5D"/>
    <w:rsid w:val="00EE4663"/>
    <w:rsid w:val="00EE5433"/>
    <w:rsid w:val="00EE5858"/>
    <w:rsid w:val="00EE6117"/>
    <w:rsid w:val="00EE6F78"/>
    <w:rsid w:val="00EE72D6"/>
    <w:rsid w:val="00EF2191"/>
    <w:rsid w:val="00EF36D0"/>
    <w:rsid w:val="00EF3E06"/>
    <w:rsid w:val="00EF66D2"/>
    <w:rsid w:val="00EF6DBE"/>
    <w:rsid w:val="00F01DF6"/>
    <w:rsid w:val="00F02552"/>
    <w:rsid w:val="00F073F4"/>
    <w:rsid w:val="00F07707"/>
    <w:rsid w:val="00F13958"/>
    <w:rsid w:val="00F13CEC"/>
    <w:rsid w:val="00F14BA2"/>
    <w:rsid w:val="00F16035"/>
    <w:rsid w:val="00F17385"/>
    <w:rsid w:val="00F23545"/>
    <w:rsid w:val="00F23DCB"/>
    <w:rsid w:val="00F24978"/>
    <w:rsid w:val="00F40895"/>
    <w:rsid w:val="00F41C70"/>
    <w:rsid w:val="00F423DC"/>
    <w:rsid w:val="00F43824"/>
    <w:rsid w:val="00F45909"/>
    <w:rsid w:val="00F461DF"/>
    <w:rsid w:val="00F514F5"/>
    <w:rsid w:val="00F51A23"/>
    <w:rsid w:val="00F538B1"/>
    <w:rsid w:val="00F53D41"/>
    <w:rsid w:val="00F560ED"/>
    <w:rsid w:val="00F65047"/>
    <w:rsid w:val="00F65893"/>
    <w:rsid w:val="00F66F9A"/>
    <w:rsid w:val="00F70A2C"/>
    <w:rsid w:val="00F71955"/>
    <w:rsid w:val="00F72176"/>
    <w:rsid w:val="00F7396A"/>
    <w:rsid w:val="00F74062"/>
    <w:rsid w:val="00F77992"/>
    <w:rsid w:val="00F80F1F"/>
    <w:rsid w:val="00F84BAE"/>
    <w:rsid w:val="00F85CCB"/>
    <w:rsid w:val="00F87DD6"/>
    <w:rsid w:val="00F87FF6"/>
    <w:rsid w:val="00F90405"/>
    <w:rsid w:val="00F910DC"/>
    <w:rsid w:val="00F94456"/>
    <w:rsid w:val="00F95307"/>
    <w:rsid w:val="00F95438"/>
    <w:rsid w:val="00FA00DA"/>
    <w:rsid w:val="00FA0CF8"/>
    <w:rsid w:val="00FA2059"/>
    <w:rsid w:val="00FA3168"/>
    <w:rsid w:val="00FA3549"/>
    <w:rsid w:val="00FA4E9C"/>
    <w:rsid w:val="00FA6B9C"/>
    <w:rsid w:val="00FA6E95"/>
    <w:rsid w:val="00FB05B9"/>
    <w:rsid w:val="00FB202F"/>
    <w:rsid w:val="00FB3640"/>
    <w:rsid w:val="00FB3CD0"/>
    <w:rsid w:val="00FB6352"/>
    <w:rsid w:val="00FB6652"/>
    <w:rsid w:val="00FC0DB3"/>
    <w:rsid w:val="00FC3193"/>
    <w:rsid w:val="00FC50C3"/>
    <w:rsid w:val="00FD07D0"/>
    <w:rsid w:val="00FD0EF4"/>
    <w:rsid w:val="00FD2027"/>
    <w:rsid w:val="00FD38C8"/>
    <w:rsid w:val="00FD47BE"/>
    <w:rsid w:val="00FD4CCE"/>
    <w:rsid w:val="00FD6D38"/>
    <w:rsid w:val="00FD6FF3"/>
    <w:rsid w:val="00FD701F"/>
    <w:rsid w:val="00FE6F3A"/>
    <w:rsid w:val="00FF0378"/>
    <w:rsid w:val="00FF214D"/>
    <w:rsid w:val="00FF5536"/>
    <w:rsid w:val="00FF60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62166"/>
  <w15:chartTrackingRefBased/>
  <w15:docId w15:val="{056392D0-BAF8-48D2-A7E1-E2A475C2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AAD"/>
    <w:rPr>
      <w:lang w:val="en-GB" w:eastAsia="en-US"/>
    </w:rPr>
  </w:style>
  <w:style w:type="paragraph" w:styleId="Heading1">
    <w:name w:val="heading 1"/>
    <w:aliases w:val="H1,h1,Heading 1 3GPP"/>
    <w:basedOn w:val="Normal"/>
    <w:next w:val="Normal"/>
    <w:qFormat/>
    <w:rsid w:val="0063642F"/>
    <w:pPr>
      <w:keepNext/>
      <w:spacing w:before="120" w:after="120"/>
      <w:ind w:right="288"/>
      <w:outlineLvl w:val="0"/>
    </w:pPr>
    <w:rPr>
      <w:rFonts w:ascii="Arial" w:hAnsi="Arial"/>
      <w:b/>
      <w:sz w:val="24"/>
    </w:rPr>
  </w:style>
  <w:style w:type="paragraph" w:styleId="Heading2">
    <w:name w:val="heading 2"/>
    <w:aliases w:val="H2,h2"/>
    <w:basedOn w:val="Normal"/>
    <w:next w:val="Normal"/>
    <w:qFormat/>
    <w:rsid w:val="00871DCE"/>
    <w:pPr>
      <w:keepNext/>
      <w:numPr>
        <w:ilvl w:val="1"/>
        <w:numId w:val="5"/>
      </w:numPr>
      <w:spacing w:before="120" w:after="120"/>
      <w:ind w:right="288"/>
      <w:outlineLvl w:val="1"/>
    </w:pPr>
    <w:rPr>
      <w:rFonts w:ascii="Arial" w:hAnsi="Arial"/>
      <w:b/>
      <w:sz w:val="24"/>
    </w:rPr>
  </w:style>
  <w:style w:type="paragraph" w:styleId="Heading3">
    <w:name w:val="heading 3"/>
    <w:aliases w:val="H3,h3"/>
    <w:basedOn w:val="Normal"/>
    <w:next w:val="Normal"/>
    <w:qFormat/>
    <w:rsid w:val="00871DCE"/>
    <w:pPr>
      <w:keepNext/>
      <w:numPr>
        <w:ilvl w:val="2"/>
        <w:numId w:val="5"/>
      </w:numPr>
      <w:spacing w:before="120" w:after="120"/>
      <w:outlineLvl w:val="2"/>
    </w:pPr>
    <w:rPr>
      <w:sz w:val="24"/>
    </w:rPr>
  </w:style>
  <w:style w:type="paragraph" w:styleId="Heading4">
    <w:name w:val="heading 4"/>
    <w:aliases w:val="h4"/>
    <w:basedOn w:val="Normal"/>
    <w:next w:val="Normal"/>
    <w:qFormat/>
    <w:pPr>
      <w:keepNext/>
      <w:numPr>
        <w:ilvl w:val="3"/>
        <w:numId w:val="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5"/>
      </w:numPr>
      <w:jc w:val="center"/>
      <w:outlineLvl w:val="4"/>
    </w:pPr>
    <w:rPr>
      <w:rFonts w:ascii="Arial" w:hAnsi="Arial"/>
      <w:b/>
      <w:sz w:val="24"/>
    </w:rPr>
  </w:style>
  <w:style w:type="paragraph" w:styleId="Heading6">
    <w:name w:val="heading 6"/>
    <w:aliases w:val="h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qFormat/>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5"/>
      </w:numPr>
      <w:spacing w:after="120"/>
      <w:outlineLvl w:val="7"/>
    </w:pPr>
    <w:rPr>
      <w:rFonts w:ascii="Arial" w:hAnsi="Arial"/>
      <w:b/>
      <w:sz w:val="22"/>
    </w:rPr>
  </w:style>
  <w:style w:type="paragraph" w:styleId="Heading9">
    <w:name w:val="heading 9"/>
    <w:basedOn w:val="Normal"/>
    <w:next w:val="Normal"/>
    <w:qFormat/>
    <w:pPr>
      <w:keepNext/>
      <w:numPr>
        <w:ilvl w:val="8"/>
        <w:numId w:val="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B103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103AB"/>
    <w:rPr>
      <w:rFonts w:ascii="Arial" w:hAnsi="Arial"/>
      <w:lang w:val="en-GB" w:eastAsia="en-US"/>
    </w:rPr>
  </w:style>
  <w:style w:type="character" w:customStyle="1" w:styleId="CommentSubjectChar">
    <w:name w:val="Comment Subject Char"/>
    <w:link w:val="CommentSubject"/>
    <w:uiPriority w:val="99"/>
    <w:semiHidden/>
    <w:rsid w:val="00B103AB"/>
    <w:rPr>
      <w:rFonts w:ascii="Arial" w:hAnsi="Arial"/>
      <w:b/>
      <w:bCs/>
      <w:lang w:val="en-GB" w:eastAsia="en-US"/>
    </w:rPr>
  </w:style>
  <w:style w:type="table" w:styleId="TableGrid">
    <w:name w:val="Table Grid"/>
    <w:aliases w:val="TableGrid,网格型"/>
    <w:basedOn w:val="TableNormal"/>
    <w:uiPriority w:val="39"/>
    <w:qFormat/>
    <w:rsid w:val="006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93BE6"/>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sid w:val="00793BE6"/>
    <w:rPr>
      <w:rFonts w:ascii="Arial" w:hAnsi="Arial"/>
      <w:lang w:val="en-GB"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93BE6"/>
    <w:pPr>
      <w:overflowPunct w:val="0"/>
      <w:autoSpaceDE w:val="0"/>
      <w:autoSpaceDN w:val="0"/>
      <w:adjustRightInd w:val="0"/>
      <w:spacing w:after="180"/>
      <w:ind w:left="720"/>
      <w:contextualSpacing/>
      <w:textAlignment w:val="baseline"/>
    </w:pPr>
    <w:rPr>
      <w:rFonts w:eastAsia="SimSun"/>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93BE6"/>
    <w:rPr>
      <w:rFonts w:eastAsia="SimSun"/>
      <w:lang w:val="en-GB" w:eastAsia="ja-JP"/>
    </w:rPr>
  </w:style>
  <w:style w:type="paragraph" w:customStyle="1" w:styleId="Agreement">
    <w:name w:val="Agreement"/>
    <w:basedOn w:val="Normal"/>
    <w:next w:val="Normal"/>
    <w:uiPriority w:val="99"/>
    <w:qFormat/>
    <w:rsid w:val="00793BE6"/>
    <w:pPr>
      <w:numPr>
        <w:numId w:val="6"/>
      </w:numPr>
      <w:spacing w:before="60"/>
    </w:pPr>
    <w:rPr>
      <w:rFonts w:ascii="Arial" w:eastAsia="MS Mincho" w:hAnsi="Arial"/>
      <w:b/>
      <w:szCs w:val="24"/>
      <w:lang w:eastAsia="en-GB"/>
    </w:rPr>
  </w:style>
  <w:style w:type="paragraph" w:styleId="Revision">
    <w:name w:val="Revision"/>
    <w:hidden/>
    <w:uiPriority w:val="99"/>
    <w:semiHidden/>
    <w:rsid w:val="00B701CF"/>
    <w:rPr>
      <w:lang w:val="en-GB" w:eastAsia="en-US"/>
    </w:rPr>
  </w:style>
  <w:style w:type="character" w:styleId="Hyperlink">
    <w:name w:val="Hyperlink"/>
    <w:uiPriority w:val="99"/>
    <w:unhideWhenUsed/>
    <w:rsid w:val="006A7246"/>
    <w:rPr>
      <w:color w:val="467886"/>
      <w:u w:val="single"/>
    </w:rPr>
  </w:style>
  <w:style w:type="character" w:styleId="UnresolvedMention">
    <w:name w:val="Unresolved Mention"/>
    <w:uiPriority w:val="99"/>
    <w:semiHidden/>
    <w:unhideWhenUsed/>
    <w:rsid w:val="006A7246"/>
    <w:rPr>
      <w:color w:val="605E5C"/>
      <w:shd w:val="clear" w:color="auto" w:fill="E1DFDD"/>
    </w:rPr>
  </w:style>
  <w:style w:type="paragraph" w:customStyle="1" w:styleId="Mainbody">
    <w:name w:val="Main body"/>
    <w:basedOn w:val="Normal"/>
    <w:link w:val="MainbodyChar"/>
    <w:qFormat/>
    <w:rsid w:val="000870C0"/>
    <w:pPr>
      <w:spacing w:before="120" w:line="360" w:lineRule="auto"/>
    </w:pPr>
    <w:rPr>
      <w:rFonts w:ascii="Arial" w:hAnsi="Arial" w:cs="Arial"/>
      <w:lang w:eastAsia="ja-JP"/>
    </w:rPr>
  </w:style>
  <w:style w:type="character" w:customStyle="1" w:styleId="MainbodyChar">
    <w:name w:val="Main body Char"/>
    <w:link w:val="Mainbody"/>
    <w:rsid w:val="000870C0"/>
    <w:rPr>
      <w:rFonts w:ascii="Arial" w:hAnsi="Arial" w:cs="Arial"/>
      <w:lang w:val="en-GB" w:eastAsia="ja-JP"/>
    </w:rPr>
  </w:style>
  <w:style w:type="paragraph" w:customStyle="1" w:styleId="berschrift1H1">
    <w:name w:val="Überschrift 1.H1"/>
    <w:basedOn w:val="Normal"/>
    <w:next w:val="Normal"/>
    <w:rsid w:val="00332FA3"/>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de-DE"/>
    </w:rPr>
  </w:style>
  <w:style w:type="paragraph" w:customStyle="1" w:styleId="Comments">
    <w:name w:val="Comments"/>
    <w:basedOn w:val="Normal"/>
    <w:link w:val="CommentsChar"/>
    <w:qFormat/>
    <w:rsid w:val="00483492"/>
    <w:pPr>
      <w:overflowPunct w:val="0"/>
      <w:autoSpaceDE w:val="0"/>
      <w:autoSpaceDN w:val="0"/>
      <w:adjustRightInd w:val="0"/>
      <w:spacing w:before="40"/>
      <w:textAlignment w:val="baseline"/>
    </w:pPr>
    <w:rPr>
      <w:rFonts w:ascii="Arial" w:eastAsia="Times New Roman" w:hAnsi="Arial"/>
      <w:i/>
      <w:noProof/>
      <w:sz w:val="18"/>
      <w:lang w:eastAsia="ja-JP"/>
    </w:rPr>
  </w:style>
  <w:style w:type="character" w:customStyle="1" w:styleId="CommentsChar">
    <w:name w:val="Comments Char"/>
    <w:link w:val="Comments"/>
    <w:qFormat/>
    <w:rsid w:val="0048349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917253">
      <w:bodyDiv w:val="1"/>
      <w:marLeft w:val="0"/>
      <w:marRight w:val="0"/>
      <w:marTop w:val="0"/>
      <w:marBottom w:val="0"/>
      <w:divBdr>
        <w:top w:val="none" w:sz="0" w:space="0" w:color="auto"/>
        <w:left w:val="none" w:sz="0" w:space="0" w:color="auto"/>
        <w:bottom w:val="none" w:sz="0" w:space="0" w:color="auto"/>
        <w:right w:val="none" w:sz="0" w:space="0" w:color="auto"/>
      </w:divBdr>
    </w:div>
    <w:div w:id="256404268">
      <w:bodyDiv w:val="1"/>
      <w:marLeft w:val="0"/>
      <w:marRight w:val="0"/>
      <w:marTop w:val="0"/>
      <w:marBottom w:val="0"/>
      <w:divBdr>
        <w:top w:val="none" w:sz="0" w:space="0" w:color="auto"/>
        <w:left w:val="none" w:sz="0" w:space="0" w:color="auto"/>
        <w:bottom w:val="none" w:sz="0" w:space="0" w:color="auto"/>
        <w:right w:val="none" w:sz="0" w:space="0" w:color="auto"/>
      </w:divBdr>
    </w:div>
    <w:div w:id="368725791">
      <w:bodyDiv w:val="1"/>
      <w:marLeft w:val="0"/>
      <w:marRight w:val="0"/>
      <w:marTop w:val="0"/>
      <w:marBottom w:val="0"/>
      <w:divBdr>
        <w:top w:val="none" w:sz="0" w:space="0" w:color="auto"/>
        <w:left w:val="none" w:sz="0" w:space="0" w:color="auto"/>
        <w:bottom w:val="none" w:sz="0" w:space="0" w:color="auto"/>
        <w:right w:val="none" w:sz="0" w:space="0" w:color="auto"/>
      </w:divBdr>
    </w:div>
    <w:div w:id="504706764">
      <w:bodyDiv w:val="1"/>
      <w:marLeft w:val="0"/>
      <w:marRight w:val="0"/>
      <w:marTop w:val="0"/>
      <w:marBottom w:val="0"/>
      <w:divBdr>
        <w:top w:val="none" w:sz="0" w:space="0" w:color="auto"/>
        <w:left w:val="none" w:sz="0" w:space="0" w:color="auto"/>
        <w:bottom w:val="none" w:sz="0" w:space="0" w:color="auto"/>
        <w:right w:val="none" w:sz="0" w:space="0" w:color="auto"/>
      </w:divBdr>
    </w:div>
    <w:div w:id="1185250290">
      <w:bodyDiv w:val="1"/>
      <w:marLeft w:val="0"/>
      <w:marRight w:val="0"/>
      <w:marTop w:val="0"/>
      <w:marBottom w:val="0"/>
      <w:divBdr>
        <w:top w:val="none" w:sz="0" w:space="0" w:color="auto"/>
        <w:left w:val="none" w:sz="0" w:space="0" w:color="auto"/>
        <w:bottom w:val="none" w:sz="0" w:space="0" w:color="auto"/>
        <w:right w:val="none" w:sz="0" w:space="0" w:color="auto"/>
      </w:divBdr>
    </w:div>
    <w:div w:id="1310555438">
      <w:bodyDiv w:val="1"/>
      <w:marLeft w:val="0"/>
      <w:marRight w:val="0"/>
      <w:marTop w:val="0"/>
      <w:marBottom w:val="0"/>
      <w:divBdr>
        <w:top w:val="none" w:sz="0" w:space="0" w:color="auto"/>
        <w:left w:val="none" w:sz="0" w:space="0" w:color="auto"/>
        <w:bottom w:val="none" w:sz="0" w:space="0" w:color="auto"/>
        <w:right w:val="none" w:sz="0" w:space="0" w:color="auto"/>
      </w:divBdr>
    </w:div>
    <w:div w:id="1403092837">
      <w:bodyDiv w:val="1"/>
      <w:marLeft w:val="0"/>
      <w:marRight w:val="0"/>
      <w:marTop w:val="0"/>
      <w:marBottom w:val="0"/>
      <w:divBdr>
        <w:top w:val="none" w:sz="0" w:space="0" w:color="auto"/>
        <w:left w:val="none" w:sz="0" w:space="0" w:color="auto"/>
        <w:bottom w:val="none" w:sz="0" w:space="0" w:color="auto"/>
        <w:right w:val="none" w:sz="0" w:space="0" w:color="auto"/>
      </w:divBdr>
    </w:div>
    <w:div w:id="1408304974">
      <w:bodyDiv w:val="1"/>
      <w:marLeft w:val="0"/>
      <w:marRight w:val="0"/>
      <w:marTop w:val="0"/>
      <w:marBottom w:val="0"/>
      <w:divBdr>
        <w:top w:val="none" w:sz="0" w:space="0" w:color="auto"/>
        <w:left w:val="none" w:sz="0" w:space="0" w:color="auto"/>
        <w:bottom w:val="none" w:sz="0" w:space="0" w:color="auto"/>
        <w:right w:val="none" w:sz="0" w:space="0" w:color="auto"/>
      </w:divBdr>
    </w:div>
    <w:div w:id="1622030427">
      <w:bodyDiv w:val="1"/>
      <w:marLeft w:val="0"/>
      <w:marRight w:val="0"/>
      <w:marTop w:val="0"/>
      <w:marBottom w:val="0"/>
      <w:divBdr>
        <w:top w:val="none" w:sz="0" w:space="0" w:color="auto"/>
        <w:left w:val="none" w:sz="0" w:space="0" w:color="auto"/>
        <w:bottom w:val="none" w:sz="0" w:space="0" w:color="auto"/>
        <w:right w:val="none" w:sz="0" w:space="0" w:color="auto"/>
      </w:divBdr>
    </w:div>
    <w:div w:id="1650750225">
      <w:bodyDiv w:val="1"/>
      <w:marLeft w:val="0"/>
      <w:marRight w:val="0"/>
      <w:marTop w:val="0"/>
      <w:marBottom w:val="0"/>
      <w:divBdr>
        <w:top w:val="none" w:sz="0" w:space="0" w:color="auto"/>
        <w:left w:val="none" w:sz="0" w:space="0" w:color="auto"/>
        <w:bottom w:val="none" w:sz="0" w:space="0" w:color="auto"/>
        <w:right w:val="none" w:sz="0" w:space="0" w:color="auto"/>
      </w:divBdr>
    </w:div>
    <w:div w:id="1668248065">
      <w:bodyDiv w:val="1"/>
      <w:marLeft w:val="0"/>
      <w:marRight w:val="0"/>
      <w:marTop w:val="0"/>
      <w:marBottom w:val="0"/>
      <w:divBdr>
        <w:top w:val="none" w:sz="0" w:space="0" w:color="auto"/>
        <w:left w:val="none" w:sz="0" w:space="0" w:color="auto"/>
        <w:bottom w:val="none" w:sz="0" w:space="0" w:color="auto"/>
        <w:right w:val="none" w:sz="0" w:space="0" w:color="auto"/>
      </w:divBdr>
    </w:div>
    <w:div w:id="1726248854">
      <w:bodyDiv w:val="1"/>
      <w:marLeft w:val="0"/>
      <w:marRight w:val="0"/>
      <w:marTop w:val="0"/>
      <w:marBottom w:val="0"/>
      <w:divBdr>
        <w:top w:val="none" w:sz="0" w:space="0" w:color="auto"/>
        <w:left w:val="none" w:sz="0" w:space="0" w:color="auto"/>
        <w:bottom w:val="none" w:sz="0" w:space="0" w:color="auto"/>
        <w:right w:val="none" w:sz="0" w:space="0" w:color="auto"/>
      </w:divBdr>
    </w:div>
    <w:div w:id="1730684008">
      <w:bodyDiv w:val="1"/>
      <w:marLeft w:val="0"/>
      <w:marRight w:val="0"/>
      <w:marTop w:val="0"/>
      <w:marBottom w:val="0"/>
      <w:divBdr>
        <w:top w:val="none" w:sz="0" w:space="0" w:color="auto"/>
        <w:left w:val="none" w:sz="0" w:space="0" w:color="auto"/>
        <w:bottom w:val="none" w:sz="0" w:space="0" w:color="auto"/>
        <w:right w:val="none" w:sz="0" w:space="0" w:color="auto"/>
      </w:divBdr>
    </w:div>
    <w:div w:id="18643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721DE-73EB-4F8E-9E4F-91F778EF1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3202</Words>
  <Characters>16905</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Marta</cp:lastModifiedBy>
  <cp:revision>9</cp:revision>
  <cp:lastPrinted>2025-02-03T19:33:00Z</cp:lastPrinted>
  <dcterms:created xsi:type="dcterms:W3CDTF">2025-03-27T14:05:00Z</dcterms:created>
  <dcterms:modified xsi:type="dcterms:W3CDTF">2025-03-27T14:11:00Z</dcterms:modified>
</cp:coreProperties>
</file>