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3B89054E" w:rsidR="00333980" w:rsidRPr="00DD3077" w:rsidRDefault="00C452A3" w:rsidP="00E470F5">
      <w:pPr>
        <w:tabs>
          <w:tab w:val="center" w:pos="4536"/>
          <w:tab w:val="right" w:pos="7938"/>
          <w:tab w:val="right" w:pos="9639"/>
        </w:tabs>
        <w:ind w:right="2"/>
        <w:rPr>
          <w:rFonts w:ascii="Arial" w:eastAsia="SimSun" w:hAnsi="Arial"/>
          <w:b/>
          <w:sz w:val="28"/>
          <w:szCs w:val="28"/>
          <w:lang w:eastAsia="zh-CN"/>
        </w:rPr>
      </w:pPr>
      <w:r w:rsidRPr="00C452A3">
        <w:rPr>
          <w:rFonts w:ascii="Arial" w:eastAsia="SimSun" w:hAnsi="Arial"/>
          <w:b/>
          <w:bCs/>
          <w:sz w:val="28"/>
          <w:szCs w:val="28"/>
          <w:lang w:eastAsia="zh-CN"/>
        </w:rPr>
        <w:t>3GPP TSG-RAN WG</w:t>
      </w:r>
      <w:r w:rsidR="00395687">
        <w:rPr>
          <w:rFonts w:ascii="Arial" w:eastAsia="SimSun" w:hAnsi="Arial"/>
          <w:b/>
          <w:bCs/>
          <w:sz w:val="28"/>
          <w:szCs w:val="28"/>
          <w:lang w:eastAsia="zh-CN"/>
        </w:rPr>
        <w:t>2</w:t>
      </w:r>
      <w:r w:rsidRPr="00C452A3">
        <w:rPr>
          <w:rFonts w:ascii="Arial" w:eastAsia="SimSun" w:hAnsi="Arial"/>
          <w:b/>
          <w:bCs/>
          <w:sz w:val="28"/>
          <w:szCs w:val="28"/>
          <w:lang w:eastAsia="zh-CN"/>
        </w:rPr>
        <w:t xml:space="preserve"> Meeting #12</w:t>
      </w:r>
      <w:r w:rsidR="00395687">
        <w:rPr>
          <w:rFonts w:ascii="Arial" w:eastAsia="SimSun" w:hAnsi="Arial"/>
          <w:b/>
          <w:bCs/>
          <w:sz w:val="28"/>
          <w:szCs w:val="28"/>
          <w:lang w:eastAsia="zh-CN"/>
        </w:rPr>
        <w:t>9</w:t>
      </w:r>
      <w:r w:rsidRPr="00C452A3">
        <w:rPr>
          <w:rFonts w:ascii="Arial" w:eastAsia="SimSun" w:hAnsi="Arial"/>
          <w:b/>
          <w:bCs/>
          <w:sz w:val="28"/>
          <w:szCs w:val="28"/>
          <w:lang w:eastAsia="zh-CN"/>
        </w:rPr>
        <w:t>bis</w:t>
      </w:r>
      <w:r>
        <w:rPr>
          <w:rFonts w:ascii="Arial" w:eastAsia="SimSun" w:hAnsi="Arial"/>
          <w:b/>
          <w:bCs/>
          <w:sz w:val="28"/>
          <w:szCs w:val="28"/>
          <w:lang w:eastAsia="zh-CN"/>
        </w:rPr>
        <w:t xml:space="preserve">  </w:t>
      </w:r>
      <w:r w:rsidR="00E470F5" w:rsidRPr="00DD3077">
        <w:rPr>
          <w:rFonts w:ascii="Arial" w:eastAsia="SimSun" w:hAnsi="Arial"/>
          <w:b/>
          <w:sz w:val="28"/>
          <w:szCs w:val="28"/>
          <w:lang w:eastAsia="zh-CN"/>
        </w:rPr>
        <w:t xml:space="preserve">   </w:t>
      </w:r>
      <w:r w:rsidR="0032790D" w:rsidRPr="00DD3077">
        <w:rPr>
          <w:rFonts w:ascii="Arial" w:eastAsia="SimSun" w:hAnsi="Arial"/>
          <w:b/>
          <w:sz w:val="28"/>
          <w:szCs w:val="28"/>
          <w:lang w:eastAsia="zh-CN"/>
        </w:rPr>
        <w:t xml:space="preserve">                          </w:t>
      </w:r>
      <w:r w:rsidR="00954441" w:rsidRPr="00954441">
        <w:rPr>
          <w:rFonts w:ascii="Arial" w:eastAsia="SimSun" w:hAnsi="Arial"/>
          <w:b/>
          <w:sz w:val="28"/>
          <w:szCs w:val="28"/>
          <w:lang w:eastAsia="zh-CN"/>
        </w:rPr>
        <w:t>R2-2501986</w:t>
      </w:r>
    </w:p>
    <w:p w14:paraId="3745B644" w14:textId="77777777" w:rsidR="00C452A3" w:rsidRPr="00C452A3" w:rsidRDefault="00C452A3" w:rsidP="00C452A3">
      <w:pPr>
        <w:pStyle w:val="Header"/>
        <w:tabs>
          <w:tab w:val="left" w:pos="1800"/>
        </w:tabs>
        <w:ind w:left="1800" w:hanging="1800"/>
        <w:rPr>
          <w:rFonts w:eastAsia="SimSun"/>
          <w:bCs/>
          <w:sz w:val="28"/>
          <w:szCs w:val="28"/>
          <w:lang w:val="en-GB" w:eastAsia="zh-CN"/>
        </w:rPr>
      </w:pPr>
      <w:r w:rsidRPr="00C452A3">
        <w:rPr>
          <w:rFonts w:eastAsia="SimSun"/>
          <w:bCs/>
          <w:sz w:val="28"/>
          <w:szCs w:val="28"/>
          <w:lang w:val="en-GB" w:eastAsia="zh-CN"/>
        </w:rPr>
        <w:t>Wuhan, China, 07</w:t>
      </w:r>
      <w:r w:rsidRPr="00C452A3">
        <w:rPr>
          <w:rFonts w:eastAsia="SimSun"/>
          <w:bCs/>
          <w:sz w:val="28"/>
          <w:szCs w:val="28"/>
          <w:vertAlign w:val="superscript"/>
          <w:lang w:val="en-GB" w:eastAsia="zh-CN"/>
        </w:rPr>
        <w:t xml:space="preserve">th </w:t>
      </w:r>
      <w:r w:rsidRPr="00C452A3">
        <w:rPr>
          <w:rFonts w:eastAsia="SimSun"/>
          <w:bCs/>
          <w:sz w:val="28"/>
          <w:szCs w:val="28"/>
          <w:lang w:val="en-GB" w:eastAsia="zh-CN"/>
        </w:rPr>
        <w:t>– 11</w:t>
      </w:r>
      <w:r w:rsidRPr="00C452A3">
        <w:rPr>
          <w:rFonts w:eastAsia="SimSun"/>
          <w:bCs/>
          <w:sz w:val="28"/>
          <w:szCs w:val="28"/>
          <w:vertAlign w:val="superscript"/>
          <w:lang w:val="en-GB" w:eastAsia="zh-CN"/>
        </w:rPr>
        <w:t>th</w:t>
      </w:r>
      <w:r w:rsidRPr="00C452A3">
        <w:rPr>
          <w:rFonts w:eastAsia="SimSun"/>
          <w:bCs/>
          <w:sz w:val="28"/>
          <w:szCs w:val="28"/>
          <w:lang w:val="en-GB" w:eastAsia="zh-CN"/>
        </w:rPr>
        <w:t xml:space="preserve"> April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47BBFD29" w14:textId="3F144C60" w:rsidR="00070CF0" w:rsidRDefault="00070CF0" w:rsidP="00070CF0">
      <w:pPr>
        <w:pStyle w:val="Header"/>
        <w:tabs>
          <w:tab w:val="clear" w:pos="4536"/>
          <w:tab w:val="left" w:pos="1800"/>
        </w:tabs>
        <w:ind w:left="1800" w:hanging="1800"/>
        <w:rPr>
          <w:rFonts w:eastAsia="SimSun"/>
          <w:sz w:val="24"/>
          <w:lang w:eastAsia="zh-CN"/>
        </w:rPr>
      </w:pPr>
      <w:r w:rsidRPr="009F3029">
        <w:rPr>
          <w:sz w:val="24"/>
        </w:rPr>
        <w:t>Agenda Item:</w:t>
      </w:r>
      <w:r w:rsidRPr="009F3029">
        <w:rPr>
          <w:sz w:val="24"/>
        </w:rPr>
        <w:tab/>
      </w:r>
      <w:r w:rsidR="00395687">
        <w:rPr>
          <w:rFonts w:eastAsia="SimSun"/>
          <w:sz w:val="24"/>
          <w:lang w:eastAsia="zh-CN"/>
        </w:rPr>
        <w:t>8</w:t>
      </w:r>
      <w:r w:rsidRPr="009F3029">
        <w:rPr>
          <w:rFonts w:eastAsia="SimSun"/>
          <w:sz w:val="24"/>
          <w:lang w:eastAsia="zh-CN"/>
        </w:rPr>
        <w:t>.</w:t>
      </w:r>
      <w:r w:rsidR="00395687">
        <w:rPr>
          <w:rFonts w:eastAsia="SimSun"/>
          <w:sz w:val="24"/>
          <w:lang w:eastAsia="zh-CN"/>
        </w:rPr>
        <w:t>1</w:t>
      </w:r>
      <w:r w:rsidRPr="009F3029">
        <w:rPr>
          <w:rFonts w:eastAsia="SimSun"/>
          <w:sz w:val="24"/>
          <w:lang w:eastAsia="zh-CN"/>
        </w:rPr>
        <w:t>2.</w:t>
      </w:r>
      <w:r w:rsidR="00395687">
        <w:rPr>
          <w:rFonts w:eastAsia="SimSun"/>
          <w:sz w:val="24"/>
          <w:lang w:eastAsia="zh-CN"/>
        </w:rPr>
        <w:t>3</w:t>
      </w:r>
    </w:p>
    <w:p w14:paraId="2B08C5DA" w14:textId="47594BC1" w:rsidR="00115662" w:rsidRPr="009F3029" w:rsidRDefault="00115662" w:rsidP="00115662">
      <w:pPr>
        <w:pStyle w:val="Header"/>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28A24E08" w:rsidR="00EC172D" w:rsidRPr="009F3029" w:rsidRDefault="00115662" w:rsidP="00EC172D">
      <w:pPr>
        <w:pStyle w:val="Header"/>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395687" w:rsidRPr="00BA3F5F">
        <w:rPr>
          <w:rFonts w:cs="Arial"/>
          <w:sz w:val="24"/>
        </w:rPr>
        <w:t>Enhancements for UE-initiated/event-driven beam management</w:t>
      </w:r>
    </w:p>
    <w:p w14:paraId="6A07AB28" w14:textId="4DC5DC8B"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r w:rsidR="00DB3794">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160FF0C4" w14:textId="77777777" w:rsidR="006714D9" w:rsidRDefault="006714D9" w:rsidP="006714D9">
      <w:pPr>
        <w:pStyle w:val="BodyText"/>
        <w:rPr>
          <w:rFonts w:eastAsia="SimSun"/>
          <w:lang w:eastAsia="zh-CN"/>
        </w:rPr>
      </w:pPr>
      <w:r>
        <w:rPr>
          <w:rFonts w:eastAsia="SimSun" w:hint="eastAsia"/>
          <w:lang w:eastAsia="zh-CN"/>
        </w:rPr>
        <w:t>T</w:t>
      </w:r>
      <w:r>
        <w:rPr>
          <w:rFonts w:eastAsia="SimSun"/>
          <w:lang w:eastAsia="zh-CN"/>
        </w:rPr>
        <w:t xml:space="preserve">he revised WID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of NR </w:t>
      </w:r>
      <w:r w:rsidRPr="00303E3F">
        <w:rPr>
          <w:rFonts w:eastAsia="SimSun"/>
          <w:lang w:eastAsia="zh-CN"/>
        </w:rPr>
        <w:t>MIMO</w:t>
      </w:r>
      <w:r>
        <w:rPr>
          <w:rFonts w:eastAsia="SimSun"/>
          <w:lang w:eastAsia="zh-CN"/>
        </w:rPr>
        <w:t xml:space="preserve"> </w:t>
      </w:r>
      <w:r>
        <w:rPr>
          <w:rFonts w:eastAsia="SimSun" w:hint="eastAsia"/>
          <w:lang w:eastAsia="zh-CN"/>
        </w:rPr>
        <w:t>e</w:t>
      </w:r>
      <w:r w:rsidRPr="00303E3F">
        <w:rPr>
          <w:rFonts w:eastAsia="SimSun"/>
          <w:lang w:eastAsia="zh-CN"/>
        </w:rPr>
        <w:t xml:space="preserve">volution </w:t>
      </w:r>
      <w:r>
        <w:rPr>
          <w:rFonts w:eastAsia="SimSun"/>
          <w:lang w:eastAsia="zh-CN"/>
        </w:rPr>
        <w:t>Phase 5 was agreed in RAN#105 meeting. The objectives related to UE-initiated/event-driven beam management are listed below:</w:t>
      </w:r>
    </w:p>
    <w:p w14:paraId="78166C63" w14:textId="097DD1CC" w:rsidR="006714D9" w:rsidRDefault="006714D9" w:rsidP="00303E3F">
      <w:pPr>
        <w:pStyle w:val="BodyText"/>
        <w:rPr>
          <w:rFonts w:eastAsia="SimSun"/>
          <w:lang w:eastAsia="zh-CN"/>
        </w:rPr>
      </w:pPr>
      <w:r>
        <w:rPr>
          <w:noProof/>
          <w:lang w:eastAsia="zh-CN"/>
        </w:rPr>
        <mc:AlternateContent>
          <mc:Choice Requires="wps">
            <w:drawing>
              <wp:inline distT="0" distB="0" distL="0" distR="0" wp14:anchorId="3AE63595" wp14:editId="2F2CA067">
                <wp:extent cx="5760720" cy="1314450"/>
                <wp:effectExtent l="0" t="0" r="114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4450"/>
                        </a:xfrm>
                        <a:prstGeom prst="rect">
                          <a:avLst/>
                        </a:prstGeom>
                        <a:solidFill>
                          <a:srgbClr val="FFFFFF"/>
                        </a:solidFill>
                        <a:ln w="6350">
                          <a:solidFill>
                            <a:srgbClr val="000000"/>
                          </a:solidFill>
                          <a:miter lim="800000"/>
                          <a:headEnd/>
                          <a:tailEnd/>
                        </a:ln>
                      </wps:spPr>
                      <wps:txbx>
                        <w:txbxContent>
                          <w:p w14:paraId="6EDBEF3D" w14:textId="75683A55" w:rsidR="006714D9" w:rsidRPr="000D100E" w:rsidRDefault="006714D9" w:rsidP="006714D9">
                            <w:pPr>
                              <w:pStyle w:val="ListParagraph"/>
                              <w:numPr>
                                <w:ilvl w:val="0"/>
                                <w:numId w:val="7"/>
                              </w:numPr>
                              <w:snapToGrid w:val="0"/>
                            </w:pPr>
                            <w:bookmarkStart w:id="0" w:name="_Hlk145555364"/>
                            <w:r w:rsidRPr="000D100E">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75DD37" w14:textId="77777777" w:rsidR="006714D9" w:rsidRPr="000D100E" w:rsidRDefault="006714D9" w:rsidP="006714D9">
                            <w:pPr>
                              <w:numPr>
                                <w:ilvl w:val="1"/>
                                <w:numId w:val="7"/>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72B449BD" w14:textId="77777777" w:rsidR="006714D9" w:rsidRPr="000D100E" w:rsidRDefault="006714D9" w:rsidP="006714D9">
                            <w:pPr>
                              <w:numPr>
                                <w:ilvl w:val="1"/>
                                <w:numId w:val="7"/>
                              </w:numPr>
                              <w:snapToGrid w:val="0"/>
                            </w:pPr>
                            <w:r w:rsidRPr="000D100E">
                              <w:t>UL signaling medium/container considering the UE-initiated/event-driven nature of the UL transmission, designed primarily for the purpose of beam reporting</w:t>
                            </w:r>
                            <w:bookmarkEnd w:id="0"/>
                          </w:p>
                        </w:txbxContent>
                      </wps:txbx>
                      <wps:bodyPr rot="0" vert="horz" wrap="square" lIns="91440" tIns="45720" rIns="91440" bIns="45720" anchor="ctr" anchorCtr="0" upright="1">
                        <a:noAutofit/>
                      </wps:bodyPr>
                    </wps:wsp>
                  </a:graphicData>
                </a:graphic>
              </wp:inline>
            </w:drawing>
          </mc:Choice>
          <mc:Fallback>
            <w:pict>
              <v:shapetype w14:anchorId="3AE63595" id="_x0000_t202" coordsize="21600,21600" o:spt="202" path="m,l,21600r21600,l21600,xe">
                <v:stroke joinstyle="miter"/>
                <v:path gradientshapeok="t" o:connecttype="rect"/>
              </v:shapetype>
              <v:shape id="Text Box 4" o:spid="_x0000_s1026" type="#_x0000_t202" style="width:453.6pt;height:1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" strokeweight=".5pt">
                <v:textbox>
                  <w:txbxContent>
                    <w:p w14:paraId="6EDBEF3D" w14:textId="75683A55" w:rsidR="006714D9" w:rsidRPr="000D100E" w:rsidRDefault="006714D9" w:rsidP="006714D9">
                      <w:pPr>
                        <w:pStyle w:val="ListParagraph"/>
                        <w:numPr>
                          <w:ilvl w:val="0"/>
                          <w:numId w:val="7"/>
                        </w:numPr>
                        <w:snapToGrid w:val="0"/>
                      </w:pPr>
                      <w:bookmarkStart w:id="1"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75DD37" w14:textId="77777777" w:rsidR="006714D9" w:rsidRPr="000D100E" w:rsidRDefault="006714D9" w:rsidP="006714D9">
                      <w:pPr>
                        <w:numPr>
                          <w:ilvl w:val="1"/>
                          <w:numId w:val="7"/>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72B449BD" w14:textId="77777777" w:rsidR="006714D9" w:rsidRPr="000D100E" w:rsidRDefault="006714D9" w:rsidP="006714D9">
                      <w:pPr>
                        <w:numPr>
                          <w:ilvl w:val="1"/>
                          <w:numId w:val="7"/>
                        </w:numPr>
                        <w:snapToGrid w:val="0"/>
                      </w:pPr>
                      <w:r w:rsidRPr="000D100E">
                        <w:t>UL signaling medium/container considering the UE-initiated/event-driven nature of the UL transmission, designed primarily for the purpose of beam reporting</w:t>
                      </w:r>
                      <w:bookmarkEnd w:id="1"/>
                    </w:p>
                  </w:txbxContent>
                </v:textbox>
                <w10:anchorlock/>
              </v:shape>
            </w:pict>
          </mc:Fallback>
        </mc:AlternateContent>
      </w:r>
    </w:p>
    <w:p w14:paraId="5CC13E11" w14:textId="4E03D30F" w:rsidR="000145C0" w:rsidRPr="00647081" w:rsidRDefault="006714D9" w:rsidP="001D697F">
      <w:pPr>
        <w:pStyle w:val="BodyText"/>
        <w:rPr>
          <w:rFonts w:eastAsia="SimSun"/>
          <w:lang w:eastAsia="zh-CN"/>
        </w:rPr>
      </w:pPr>
      <w:r>
        <w:rPr>
          <w:rFonts w:eastAsia="SimSun"/>
          <w:lang w:eastAsia="zh-CN"/>
        </w:rPr>
        <w:t xml:space="preserve">In this contribution, we present our views on the remaining issues of UE-initiated/event-driven beam management. </w:t>
      </w:r>
    </w:p>
    <w:p w14:paraId="65811872" w14:textId="1DB922E7" w:rsidR="00FA0B52" w:rsidRPr="004D2D1E" w:rsidRDefault="00FA0B52" w:rsidP="00FA0B52">
      <w:pPr>
        <w:pStyle w:val="Heading1"/>
        <w:spacing w:before="180"/>
        <w:ind w:left="562" w:hanging="562"/>
        <w:rPr>
          <w:rFonts w:ascii="Arial" w:hAnsi="Arial"/>
          <w:szCs w:val="28"/>
          <w:lang w:eastAsia="zh-CN"/>
        </w:rPr>
      </w:pPr>
      <w:r w:rsidRPr="004D2D1E">
        <w:rPr>
          <w:rFonts w:ascii="Arial" w:hAnsi="Arial" w:hint="eastAsia"/>
          <w:szCs w:val="28"/>
          <w:lang w:eastAsia="zh-CN"/>
        </w:rPr>
        <w:t>Remaining issue</w:t>
      </w:r>
      <w:r>
        <w:rPr>
          <w:rFonts w:ascii="Arial" w:hAnsi="Arial"/>
          <w:szCs w:val="28"/>
          <w:lang w:eastAsia="zh-CN"/>
        </w:rPr>
        <w:t>s</w:t>
      </w:r>
      <w:r w:rsidRPr="004D2D1E">
        <w:rPr>
          <w:rFonts w:ascii="Arial" w:hAnsi="Arial" w:hint="eastAsia"/>
          <w:szCs w:val="28"/>
          <w:lang w:eastAsia="zh-CN"/>
        </w:rPr>
        <w:t xml:space="preserve"> on</w:t>
      </w:r>
      <w:r>
        <w:rPr>
          <w:rFonts w:ascii="Arial" w:hAnsi="Arial"/>
          <w:szCs w:val="28"/>
          <w:lang w:eastAsia="zh-CN"/>
        </w:rPr>
        <w:t xml:space="preserve"> the first PUCCH</w:t>
      </w:r>
      <w:r w:rsidRPr="004D2D1E">
        <w:rPr>
          <w:rFonts w:hint="eastAsia"/>
          <w:szCs w:val="28"/>
          <w:lang w:eastAsia="zh-CN"/>
        </w:rPr>
        <w:t xml:space="preserve"> </w:t>
      </w:r>
    </w:p>
    <w:p w14:paraId="4A34C547" w14:textId="413D0A5B" w:rsidR="00FA0B52" w:rsidRPr="000F7963" w:rsidRDefault="000F7963" w:rsidP="001D697F">
      <w:pPr>
        <w:pStyle w:val="BodyText"/>
        <w:rPr>
          <w:rFonts w:eastAsiaTheme="minorEastAsia"/>
          <w:lang w:eastAsia="zh-CN"/>
        </w:rPr>
      </w:pPr>
      <w:r>
        <w:rPr>
          <w:lang w:eastAsia="zh-CN"/>
        </w:rPr>
        <w:t>In RAN1#119, the following agreement has been reached regarding the container of first PUCCH.</w:t>
      </w:r>
    </w:p>
    <w:tbl>
      <w:tblPr>
        <w:tblStyle w:val="TableGrid"/>
        <w:tblW w:w="0" w:type="auto"/>
        <w:tblLook w:val="04A0" w:firstRow="1" w:lastRow="0" w:firstColumn="1" w:lastColumn="0" w:noHBand="0" w:noVBand="1"/>
      </w:tblPr>
      <w:tblGrid>
        <w:gridCol w:w="9062"/>
      </w:tblGrid>
      <w:tr w:rsidR="000F7963" w14:paraId="701E397E" w14:textId="77777777" w:rsidTr="00C23390">
        <w:tc>
          <w:tcPr>
            <w:tcW w:w="9631" w:type="dxa"/>
          </w:tcPr>
          <w:p w14:paraId="39EC80FE" w14:textId="77777777" w:rsidR="000F7963" w:rsidRDefault="000F7963" w:rsidP="000F7963">
            <w:pPr>
              <w:shd w:val="clear" w:color="auto" w:fill="FFFFFF"/>
              <w:snapToGrid w:val="0"/>
              <w:rPr>
                <w:rFonts w:eastAsia="SimSun"/>
                <w:b/>
                <w:bCs/>
                <w:color w:val="000000"/>
                <w:szCs w:val="20"/>
              </w:rPr>
            </w:pPr>
            <w:r>
              <w:rPr>
                <w:rFonts w:eastAsia="SimSun"/>
                <w:b/>
                <w:bCs/>
                <w:iCs/>
                <w:color w:val="000000"/>
                <w:szCs w:val="20"/>
                <w:highlight w:val="green"/>
              </w:rPr>
              <w:t>Agreement</w:t>
            </w:r>
          </w:p>
          <w:p w14:paraId="411D5150" w14:textId="77777777" w:rsidR="000F7963" w:rsidRDefault="000F7963" w:rsidP="000F7963">
            <w:pPr>
              <w:adjustRightInd w:val="0"/>
              <w:snapToGrid w:val="0"/>
              <w:rPr>
                <w:rFonts w:eastAsia="SimSun"/>
                <w:szCs w:val="20"/>
              </w:rPr>
            </w:pPr>
            <w:r>
              <w:rPr>
                <w:rFonts w:eastAsia="SimSun"/>
                <w:szCs w:val="20"/>
              </w:rPr>
              <w:t xml:space="preserve">On beam report transmission procedure for UE-initiated/event-driven beam reporting, regarding first PUCCH channel configuration, Alt-2 is supported for both mode-A and mode-B: </w:t>
            </w:r>
            <w:r w:rsidRPr="000F7963">
              <w:rPr>
                <w:rFonts w:eastAsia="SimSun"/>
                <w:szCs w:val="20"/>
                <w:highlight w:val="cyan"/>
              </w:rPr>
              <w:t>the first PUCCH channel is a new UCI type</w:t>
            </w:r>
          </w:p>
          <w:p w14:paraId="1CC53704" w14:textId="77777777" w:rsidR="000F7963" w:rsidRDefault="000F7963" w:rsidP="000F7963">
            <w:pPr>
              <w:numPr>
                <w:ilvl w:val="0"/>
                <w:numId w:val="38"/>
              </w:numPr>
              <w:shd w:val="clear" w:color="auto" w:fill="FFFFFF"/>
              <w:adjustRightInd w:val="0"/>
              <w:snapToGrid w:val="0"/>
              <w:jc w:val="both"/>
              <w:rPr>
                <w:rFonts w:cs="Times"/>
                <w:szCs w:val="20"/>
                <w:lang w:eastAsia="x-none"/>
              </w:rPr>
            </w:pPr>
            <w:r>
              <w:rPr>
                <w:rFonts w:cs="Times"/>
                <w:szCs w:val="20"/>
                <w:lang w:eastAsia="x-none"/>
              </w:rPr>
              <w:t xml:space="preserve">Alt-2 (new UCI type): Introduce RRC parameter, e.g., </w:t>
            </w:r>
            <w:r>
              <w:rPr>
                <w:rFonts w:cs="Times"/>
                <w:i/>
                <w:szCs w:val="20"/>
                <w:lang w:eastAsia="x-none"/>
              </w:rPr>
              <w:t>f</w:t>
            </w:r>
            <w:r>
              <w:rPr>
                <w:rFonts w:cs="Times"/>
                <w:i/>
                <w:iCs/>
                <w:szCs w:val="20"/>
                <w:lang w:eastAsia="x-none"/>
              </w:rPr>
              <w:t>irstPUCCHResourceConfig- UEIBR</w:t>
            </w:r>
            <w:r>
              <w:rPr>
                <w:rFonts w:cs="Times"/>
                <w:szCs w:val="20"/>
                <w:lang w:eastAsia="x-none"/>
              </w:rPr>
              <w:t>, for the periodic PUCCH resource configuration.</w:t>
            </w:r>
          </w:p>
          <w:p w14:paraId="54DC5CD5" w14:textId="77777777" w:rsidR="000F7963" w:rsidRPr="000F7963" w:rsidRDefault="000F7963" w:rsidP="000F7963">
            <w:pPr>
              <w:numPr>
                <w:ilvl w:val="1"/>
                <w:numId w:val="38"/>
              </w:numPr>
              <w:shd w:val="clear" w:color="auto" w:fill="FFFFFF"/>
              <w:adjustRightInd w:val="0"/>
              <w:snapToGrid w:val="0"/>
              <w:jc w:val="both"/>
              <w:rPr>
                <w:rFonts w:cs="Times"/>
                <w:szCs w:val="20"/>
                <w:highlight w:val="cyan"/>
                <w:lang w:eastAsia="x-none"/>
              </w:rPr>
            </w:pPr>
            <w:r w:rsidRPr="000F7963">
              <w:rPr>
                <w:rFonts w:cs="Times"/>
                <w:szCs w:val="20"/>
                <w:highlight w:val="cyan"/>
                <w:lang w:eastAsia="x-none"/>
              </w:rPr>
              <w:t xml:space="preserve">It is RAN1’s understanding that the RRC parameter is NOT associated with </w:t>
            </w:r>
            <w:r w:rsidRPr="000F7963">
              <w:rPr>
                <w:rFonts w:cs="Times"/>
                <w:i/>
                <w:szCs w:val="20"/>
                <w:highlight w:val="cyan"/>
                <w:lang w:eastAsia="x-none"/>
              </w:rPr>
              <w:t>SchedulingRequestId</w:t>
            </w:r>
            <w:r w:rsidRPr="000F7963">
              <w:rPr>
                <w:rFonts w:cs="Times"/>
                <w:szCs w:val="20"/>
                <w:highlight w:val="cyan"/>
                <w:lang w:eastAsia="x-none"/>
              </w:rPr>
              <w:t xml:space="preserve">. </w:t>
            </w:r>
          </w:p>
          <w:p w14:paraId="24E2430E" w14:textId="77777777" w:rsidR="000F7963" w:rsidRDefault="000F7963" w:rsidP="000F7963">
            <w:pPr>
              <w:numPr>
                <w:ilvl w:val="1"/>
                <w:numId w:val="38"/>
              </w:numPr>
              <w:shd w:val="clear" w:color="auto" w:fill="FFFFFF"/>
              <w:adjustRightInd w:val="0"/>
              <w:snapToGrid w:val="0"/>
              <w:jc w:val="both"/>
              <w:rPr>
                <w:rFonts w:cs="Times"/>
                <w:szCs w:val="20"/>
                <w:lang w:eastAsia="x-none"/>
              </w:rPr>
            </w:pPr>
            <w:r>
              <w:rPr>
                <w:rFonts w:cs="Times"/>
                <w:szCs w:val="20"/>
                <w:lang w:eastAsia="x-none"/>
              </w:rPr>
              <w:t xml:space="preserve">1-bit to PUCCH resource is encoded by </w:t>
            </w:r>
            <w:r>
              <w:rPr>
                <w:rFonts w:cs="Times"/>
                <w:szCs w:val="20"/>
                <w:lang w:eastAsia="zh-CN"/>
              </w:rPr>
              <w:t xml:space="preserve">reusing the encoding mechanism of positive/negative SR. </w:t>
            </w:r>
          </w:p>
          <w:p w14:paraId="1733243D" w14:textId="77777777" w:rsidR="000F7963" w:rsidRDefault="000F7963" w:rsidP="000F7963">
            <w:pPr>
              <w:numPr>
                <w:ilvl w:val="1"/>
                <w:numId w:val="38"/>
              </w:numPr>
              <w:shd w:val="clear" w:color="auto" w:fill="FFFFFF"/>
              <w:adjustRightInd w:val="0"/>
              <w:snapToGrid w:val="0"/>
              <w:jc w:val="both"/>
              <w:rPr>
                <w:rFonts w:cs="Times"/>
                <w:szCs w:val="20"/>
                <w:lang w:eastAsia="x-none"/>
              </w:rPr>
            </w:pPr>
            <w:r>
              <w:rPr>
                <w:rFonts w:cs="Times"/>
                <w:szCs w:val="20"/>
                <w:lang w:eastAsia="x-none"/>
              </w:rPr>
              <w:t>The dedicated RRC parameter at least comprises the following:</w:t>
            </w:r>
          </w:p>
          <w:p w14:paraId="2001FBD3" w14:textId="77777777" w:rsidR="000F7963" w:rsidRDefault="000F7963" w:rsidP="000F7963">
            <w:pPr>
              <w:numPr>
                <w:ilvl w:val="2"/>
                <w:numId w:val="38"/>
              </w:numPr>
              <w:shd w:val="clear" w:color="auto" w:fill="FFFFFF"/>
              <w:adjustRightInd w:val="0"/>
              <w:snapToGrid w:val="0"/>
              <w:jc w:val="both"/>
              <w:rPr>
                <w:rFonts w:cs="Times"/>
                <w:i/>
                <w:szCs w:val="20"/>
                <w:lang w:eastAsia="x-none"/>
              </w:rPr>
            </w:pPr>
            <w:r>
              <w:rPr>
                <w:rFonts w:cs="Times"/>
                <w:i/>
                <w:szCs w:val="20"/>
                <w:lang w:eastAsia="x-none"/>
              </w:rPr>
              <w:t>periodicityAndOffset</w:t>
            </w:r>
          </w:p>
          <w:p w14:paraId="072681F5" w14:textId="77777777" w:rsidR="000F7963" w:rsidRDefault="000F7963" w:rsidP="000F7963">
            <w:pPr>
              <w:numPr>
                <w:ilvl w:val="2"/>
                <w:numId w:val="38"/>
              </w:numPr>
              <w:shd w:val="clear" w:color="auto" w:fill="FFFFFF"/>
              <w:adjustRightInd w:val="0"/>
              <w:snapToGrid w:val="0"/>
              <w:jc w:val="both"/>
              <w:rPr>
                <w:rFonts w:cs="Times"/>
                <w:i/>
                <w:szCs w:val="20"/>
                <w:lang w:eastAsia="x-none"/>
              </w:rPr>
            </w:pPr>
            <w:r>
              <w:rPr>
                <w:rFonts w:cs="Times"/>
                <w:i/>
                <w:szCs w:val="20"/>
                <w:lang w:eastAsia="x-none"/>
              </w:rPr>
              <w:t xml:space="preserve">PUCCH-ResourceID </w:t>
            </w:r>
          </w:p>
          <w:p w14:paraId="6B543F3C" w14:textId="77777777" w:rsidR="000F7963" w:rsidRDefault="000F7963" w:rsidP="000F7963">
            <w:pPr>
              <w:numPr>
                <w:ilvl w:val="0"/>
                <w:numId w:val="38"/>
              </w:numPr>
              <w:shd w:val="clear" w:color="auto" w:fill="FFFFFF"/>
              <w:adjustRightInd w:val="0"/>
              <w:snapToGrid w:val="0"/>
              <w:jc w:val="both"/>
              <w:rPr>
                <w:rFonts w:cs="Times"/>
                <w:szCs w:val="20"/>
                <w:lang w:eastAsia="x-none"/>
              </w:rPr>
            </w:pPr>
            <w:r>
              <w:rPr>
                <w:rFonts w:cs="Times"/>
                <w:szCs w:val="20"/>
                <w:lang w:eastAsia="x-none"/>
              </w:rPr>
              <w:t>Above applies at least for the single CC case.</w:t>
            </w:r>
          </w:p>
          <w:p w14:paraId="1A0AD995" w14:textId="77777777" w:rsidR="000F7963" w:rsidRDefault="000F7963" w:rsidP="000F7963">
            <w:pPr>
              <w:numPr>
                <w:ilvl w:val="0"/>
                <w:numId w:val="38"/>
              </w:numPr>
              <w:shd w:val="clear" w:color="auto" w:fill="FFFFFF"/>
              <w:adjustRightInd w:val="0"/>
              <w:snapToGrid w:val="0"/>
              <w:jc w:val="both"/>
              <w:rPr>
                <w:rFonts w:cs="Times"/>
                <w:szCs w:val="18"/>
                <w:lang w:eastAsia="x-none"/>
              </w:rPr>
            </w:pPr>
            <w:r>
              <w:rPr>
                <w:rFonts w:cs="Times"/>
                <w:szCs w:val="18"/>
                <w:lang w:eastAsia="x-none"/>
              </w:rPr>
              <w:t xml:space="preserve">Reuse multiplexing/dropping rule(s) of SR as baseline </w:t>
            </w:r>
          </w:p>
          <w:p w14:paraId="2D49FB7A" w14:textId="77777777" w:rsidR="000F7963" w:rsidRDefault="000F7963" w:rsidP="000F7963">
            <w:pPr>
              <w:numPr>
                <w:ilvl w:val="1"/>
                <w:numId w:val="38"/>
              </w:numPr>
              <w:shd w:val="clear" w:color="auto" w:fill="FFFFFF"/>
              <w:adjustRightInd w:val="0"/>
              <w:snapToGrid w:val="0"/>
              <w:jc w:val="both"/>
              <w:rPr>
                <w:rFonts w:cs="Times"/>
                <w:szCs w:val="18"/>
                <w:lang w:eastAsia="x-none"/>
              </w:rPr>
            </w:pPr>
            <w:r>
              <w:rPr>
                <w:rFonts w:cs="Times"/>
                <w:szCs w:val="18"/>
                <w:lang w:eastAsia="x-none"/>
              </w:rPr>
              <w:t>FFS: overlapping with SR/LRR or PUSCH</w:t>
            </w:r>
          </w:p>
          <w:p w14:paraId="0A4142B4" w14:textId="77777777" w:rsidR="000F7963" w:rsidRDefault="000F7963" w:rsidP="000F7963">
            <w:pPr>
              <w:snapToGrid w:val="0"/>
              <w:rPr>
                <w:lang w:eastAsia="zh-CN"/>
              </w:rPr>
            </w:pPr>
            <w:r>
              <w:rPr>
                <w:lang w:eastAsia="zh-CN"/>
              </w:rPr>
              <w:t>Note: Further details on first PUCCH retransmission (if supported) for mode A and mode B will be continue to be separately discussed in RAN1.</w:t>
            </w:r>
          </w:p>
          <w:p w14:paraId="4B17EE4F" w14:textId="77777777" w:rsidR="000F7963" w:rsidRPr="00687299" w:rsidRDefault="000F7963" w:rsidP="00C23390">
            <w:pPr>
              <w:snapToGrid w:val="0"/>
              <w:rPr>
                <w:rFonts w:ascii="Times" w:eastAsiaTheme="minorEastAsia" w:hAnsi="Times"/>
                <w:color w:val="FF0000"/>
              </w:rPr>
            </w:pPr>
          </w:p>
        </w:tc>
      </w:tr>
    </w:tbl>
    <w:p w14:paraId="4286B5BE" w14:textId="77777777" w:rsidR="000F7963" w:rsidRDefault="000F7963" w:rsidP="000F7963"/>
    <w:p w14:paraId="565D0FF9" w14:textId="06B55711" w:rsidR="000F7963" w:rsidRPr="00B516AF" w:rsidRDefault="000F7963" w:rsidP="000F7963">
      <w:bookmarkStart w:id="1" w:name="_Hlk188629165"/>
      <w:r w:rsidRPr="00B516AF">
        <w:t xml:space="preserve">For the first PUCCH transmission in UE-initiated/event-driven beam reporting, it has been agreed </w:t>
      </w:r>
      <w:r w:rsidR="00C5103A" w:rsidRPr="00B516AF">
        <w:t xml:space="preserve">in RAN1 #119 </w:t>
      </w:r>
      <w:r w:rsidRPr="00B516AF">
        <w:t xml:space="preserve">to introduce a </w:t>
      </w:r>
      <w:r w:rsidRPr="00B516AF">
        <w:rPr>
          <w:highlight w:val="cyan"/>
        </w:rPr>
        <w:t>new UCI type</w:t>
      </w:r>
      <w:r w:rsidRPr="00B516AF">
        <w:t xml:space="preserve"> for the periodic PUCCH resource configuration</w:t>
      </w:r>
      <w:bookmarkEnd w:id="1"/>
      <w:r w:rsidRPr="00B516AF">
        <w:t xml:space="preserve">. The new UCI type is different from SR and is </w:t>
      </w:r>
      <w:r w:rsidRPr="00B516AF">
        <w:rPr>
          <w:rStyle w:val="Strong"/>
          <w:b w:val="0"/>
          <w:bCs w:val="0"/>
        </w:rPr>
        <w:t>not</w:t>
      </w:r>
      <w:r w:rsidRPr="00B516AF">
        <w:t xml:space="preserve"> linked to </w:t>
      </w:r>
      <w:r w:rsidRPr="00B516AF">
        <w:rPr>
          <w:rFonts w:eastAsia="Batang"/>
          <w:i/>
          <w:lang w:eastAsia="x-none"/>
        </w:rPr>
        <w:t>SchedulingRequestId</w:t>
      </w:r>
      <w:r w:rsidRPr="00B516AF">
        <w:t>.</w:t>
      </w:r>
    </w:p>
    <w:p w14:paraId="535F5BAC" w14:textId="77777777" w:rsidR="00D353F2" w:rsidRDefault="00D353F2" w:rsidP="001D697F">
      <w:pPr>
        <w:pStyle w:val="BodyText"/>
        <w:rPr>
          <w:szCs w:val="20"/>
        </w:rPr>
      </w:pPr>
    </w:p>
    <w:p w14:paraId="52DCD3BF" w14:textId="45F01F5A" w:rsidR="00FA0B52" w:rsidRDefault="00EC1AF4" w:rsidP="001D697F">
      <w:pPr>
        <w:pStyle w:val="BodyText"/>
        <w:rPr>
          <w:szCs w:val="20"/>
        </w:rPr>
      </w:pPr>
      <w:r w:rsidRPr="00B516AF">
        <w:rPr>
          <w:szCs w:val="20"/>
        </w:rPr>
        <w:t>In the legacy systems, the active time of a DRX operation includes the time when a</w:t>
      </w:r>
      <w:r w:rsidR="00C5103A" w:rsidRPr="00B516AF">
        <w:rPr>
          <w:szCs w:val="20"/>
        </w:rPr>
        <w:t>n</w:t>
      </w:r>
      <w:r w:rsidRPr="00B516AF">
        <w:rPr>
          <w:szCs w:val="20"/>
        </w:rPr>
        <w:t xml:space="preserve"> SR is sent on PUCCH </w:t>
      </w:r>
      <w:r w:rsidRPr="00B516AF">
        <w:t xml:space="preserve">(see </w:t>
      </w:r>
      <w:r w:rsidRPr="00B516AF">
        <w:rPr>
          <w:highlight w:val="yellow"/>
        </w:rPr>
        <w:t>the text copied below</w:t>
      </w:r>
      <w:r w:rsidRPr="00B516AF">
        <w:t xml:space="preserve"> from 38.321 Section 5.7).</w:t>
      </w:r>
      <w:r w:rsidR="004B722E" w:rsidRPr="00B516AF">
        <w:t xml:space="preserve"> This is to</w:t>
      </w:r>
      <w:r w:rsidR="00C5103A" w:rsidRPr="00B516AF">
        <w:t xml:space="preserve"> monitor PDCCH for reception of a </w:t>
      </w:r>
      <w:r w:rsidR="004B722E" w:rsidRPr="00B516AF">
        <w:t xml:space="preserve">DCI providing an uplink grant. </w:t>
      </w:r>
    </w:p>
    <w:tbl>
      <w:tblPr>
        <w:tblStyle w:val="TableGrid"/>
        <w:tblW w:w="0" w:type="auto"/>
        <w:tblLook w:val="04A0" w:firstRow="1" w:lastRow="0" w:firstColumn="1" w:lastColumn="0" w:noHBand="0" w:noVBand="1"/>
      </w:tblPr>
      <w:tblGrid>
        <w:gridCol w:w="9062"/>
      </w:tblGrid>
      <w:tr w:rsidR="00EC1AF4" w14:paraId="30885F05" w14:textId="77777777" w:rsidTr="00C23390">
        <w:tc>
          <w:tcPr>
            <w:tcW w:w="9631" w:type="dxa"/>
          </w:tcPr>
          <w:p w14:paraId="12D2E98A" w14:textId="45F01F5A" w:rsidR="00EC1AF4" w:rsidRPr="00EC1AF4" w:rsidRDefault="00EC1AF4" w:rsidP="00EC1AF4">
            <w:pPr>
              <w:keepNext/>
              <w:keepLines/>
              <w:overflowPunct w:val="0"/>
              <w:autoSpaceDE w:val="0"/>
              <w:autoSpaceDN w:val="0"/>
              <w:adjustRightInd w:val="0"/>
              <w:spacing w:before="180" w:after="180"/>
              <w:textAlignment w:val="baseline"/>
              <w:outlineLvl w:val="1"/>
              <w:rPr>
                <w:rFonts w:ascii="Arial" w:hAnsi="Arial"/>
                <w:sz w:val="32"/>
                <w:szCs w:val="20"/>
                <w:lang w:val="en-GB" w:eastAsia="ko-KR"/>
              </w:rPr>
            </w:pPr>
            <w:bookmarkStart w:id="2" w:name="_Toc29239849"/>
            <w:bookmarkStart w:id="3" w:name="_Toc37296208"/>
            <w:bookmarkStart w:id="4" w:name="_Toc46490335"/>
            <w:bookmarkStart w:id="5" w:name="_Toc52752030"/>
            <w:bookmarkStart w:id="6" w:name="_Toc52796492"/>
            <w:bookmarkStart w:id="7" w:name="_Toc185623558"/>
            <w:r w:rsidRPr="00EC1AF4">
              <w:rPr>
                <w:rFonts w:ascii="Arial" w:hAnsi="Arial"/>
                <w:sz w:val="32"/>
                <w:szCs w:val="20"/>
                <w:lang w:val="en-GB" w:eastAsia="ko-KR"/>
              </w:rPr>
              <w:lastRenderedPageBreak/>
              <w:t>5.7</w:t>
            </w:r>
            <w:r w:rsidRPr="00EC1AF4">
              <w:rPr>
                <w:rFonts w:ascii="Arial" w:hAnsi="Arial"/>
                <w:sz w:val="32"/>
                <w:szCs w:val="20"/>
                <w:lang w:val="en-GB" w:eastAsia="ko-KR"/>
              </w:rPr>
              <w:tab/>
              <w:t>Discontinuous Reception (DRX)</w:t>
            </w:r>
            <w:bookmarkEnd w:id="2"/>
            <w:bookmarkEnd w:id="3"/>
            <w:bookmarkEnd w:id="4"/>
            <w:bookmarkEnd w:id="5"/>
            <w:bookmarkEnd w:id="6"/>
            <w:bookmarkEnd w:id="7"/>
          </w:p>
          <w:p w14:paraId="55165F9A" w14:textId="77777777" w:rsidR="00EC1AF4" w:rsidRPr="00782F5C" w:rsidRDefault="00EC1AF4" w:rsidP="00C23390">
            <w:pPr>
              <w:rPr>
                <w:noProof/>
              </w:rPr>
            </w:pPr>
            <w:r w:rsidRPr="00782F5C">
              <w:rPr>
                <w:noProof/>
              </w:rPr>
              <w:t>When DRX is configured, the Active Time for Serving Cells in a DRX group includes the time while:</w:t>
            </w:r>
          </w:p>
          <w:p w14:paraId="565E8CA8" w14:textId="77777777" w:rsidR="00EC1AF4" w:rsidRPr="00B55F94" w:rsidRDefault="00EC1AF4" w:rsidP="00C23390">
            <w:pPr>
              <w:pStyle w:val="B1"/>
              <w:rPr>
                <w:rFonts w:eastAsia="DengXian"/>
                <w:noProof/>
                <w:lang w:eastAsia="zh-CN"/>
              </w:rPr>
            </w:pPr>
            <w:r>
              <w:rPr>
                <w:rFonts w:eastAsia="DengXian"/>
                <w:noProof/>
                <w:lang w:eastAsia="zh-CN"/>
              </w:rPr>
              <w:t>……</w:t>
            </w:r>
          </w:p>
          <w:p w14:paraId="0446F096" w14:textId="77777777" w:rsidR="00EC1AF4" w:rsidRPr="00B55F94" w:rsidRDefault="00EC1AF4" w:rsidP="00C23390">
            <w:pPr>
              <w:pStyle w:val="B1"/>
              <w:rPr>
                <w:noProof/>
              </w:rPr>
            </w:pPr>
            <w:r w:rsidRPr="00782F5C">
              <w:rPr>
                <w:noProof/>
              </w:rPr>
              <w:t>-</w:t>
            </w:r>
            <w:r w:rsidRPr="00782F5C">
              <w:rPr>
                <w:noProof/>
              </w:rPr>
              <w:tab/>
            </w:r>
            <w:r w:rsidRPr="00853A34">
              <w:rPr>
                <w:noProof/>
                <w:highlight w:val="yellow"/>
                <w:shd w:val="clear" w:color="auto" w:fill="FFE599" w:themeFill="accent4" w:themeFillTint="66"/>
              </w:rPr>
              <w:t>a Scheduling Request is sent on PUCCH and is pending</w:t>
            </w:r>
            <w:r w:rsidRPr="00782F5C">
              <w:rPr>
                <w:noProof/>
              </w:rPr>
              <w:t xml:space="preserve"> (as described in clause 5.4.4</w:t>
            </w:r>
            <w:r w:rsidRPr="00782F5C">
              <w:t xml:space="preserve"> or 5.22.1.5</w:t>
            </w:r>
            <w:r w:rsidRPr="00782F5C">
              <w:rPr>
                <w:noProof/>
              </w:rPr>
              <w:t xml:space="preserve">). If this Serving Cell is part of a non-terrestrial network, the Active Time is started after the Scheduling Request transmission </w:t>
            </w:r>
            <w:r w:rsidRPr="00782F5C">
              <w:t xml:space="preserve">that is performed when the </w:t>
            </w:r>
            <w:r w:rsidRPr="00782F5C">
              <w:rPr>
                <w:i/>
              </w:rPr>
              <w:t>SR_COUNTER</w:t>
            </w:r>
            <w:r w:rsidRPr="00782F5C">
              <w:t xml:space="preserve"> is 0 for all the SR configurations with pending SR(s) </w:t>
            </w:r>
            <w:r w:rsidRPr="00782F5C">
              <w:rPr>
                <w:noProof/>
              </w:rPr>
              <w:t>plus the UE-gNB RTT; or</w:t>
            </w:r>
          </w:p>
        </w:tc>
      </w:tr>
    </w:tbl>
    <w:p w14:paraId="06344851" w14:textId="77777777" w:rsidR="00EC1AF4" w:rsidRDefault="00EC1AF4" w:rsidP="001D697F">
      <w:pPr>
        <w:pStyle w:val="BodyText"/>
        <w:rPr>
          <w:szCs w:val="20"/>
        </w:rPr>
      </w:pPr>
    </w:p>
    <w:p w14:paraId="4C982000" w14:textId="5CBEDDDF" w:rsidR="006D08E4" w:rsidRDefault="006D08E4" w:rsidP="006D08E4">
      <w:pPr>
        <w:pStyle w:val="BodyText"/>
        <w:rPr>
          <w:szCs w:val="20"/>
        </w:rPr>
      </w:pPr>
      <w:r>
        <w:t>In Mode A of UE-initiated CSI reporting, the UE transmits a first PUCCH requesting uplink resources to transmit UE-initiated beam report. After the first PUCCH transmission, the UE receives a DCI providing an uplink grant to transmit UE-initiated beam report in PUSCH. Finally, the UE transmits the UE-initiated beam report in the PUSCH. If DRX is configured, to be able to receive the DCI after transmitting the first PUCCH</w:t>
      </w:r>
      <w:r w:rsidR="00C75EBB">
        <w:t xml:space="preserve"> transmission</w:t>
      </w:r>
      <w:r>
        <w:t xml:space="preserve">, the UE should monitor PDCCH. To achieve this, </w:t>
      </w:r>
      <w:r>
        <w:rPr>
          <w:szCs w:val="20"/>
        </w:rPr>
        <w:t xml:space="preserve">the active time of a DRX operation should include the time when a </w:t>
      </w:r>
      <w:r w:rsidR="000F7963">
        <w:rPr>
          <w:szCs w:val="20"/>
        </w:rPr>
        <w:t>new</w:t>
      </w:r>
      <w:r>
        <w:rPr>
          <w:szCs w:val="20"/>
        </w:rPr>
        <w:t xml:space="preserve"> UCI for UE-initiated beam reporting is sent on PUCCH</w:t>
      </w:r>
      <w:r w:rsidR="00C75EBB">
        <w:rPr>
          <w:szCs w:val="20"/>
        </w:rPr>
        <w:t xml:space="preserve"> in Mode A of UE-initiated CSI reporting</w:t>
      </w:r>
      <w:r>
        <w:rPr>
          <w:szCs w:val="20"/>
        </w:rPr>
        <w:t xml:space="preserve">. </w:t>
      </w:r>
    </w:p>
    <w:p w14:paraId="06D24B1C" w14:textId="284DA221" w:rsidR="006D08E4" w:rsidRDefault="00C75EBB" w:rsidP="001D697F">
      <w:pPr>
        <w:pStyle w:val="BodyText"/>
        <w:rPr>
          <w:szCs w:val="20"/>
        </w:rPr>
      </w:pPr>
      <w:r>
        <w:rPr>
          <w:szCs w:val="20"/>
        </w:rPr>
        <w:t xml:space="preserve">As </w:t>
      </w:r>
      <w:r>
        <w:t xml:space="preserve">Mode B of UE-initiated CSI reporting uses Type 1 configured grant PUSCH to transmit UE-initiated beam report (thus no DCI is required to transmit beam report), there is no need to monitor PDCCH after the first PUCCH transmission. </w:t>
      </w:r>
      <w:r w:rsidR="009D25F1">
        <w:t>So,</w:t>
      </w:r>
      <w:r>
        <w:t xml:space="preserve"> there is no impact on </w:t>
      </w:r>
      <w:r w:rsidR="009D25F1">
        <w:t>the active</w:t>
      </w:r>
      <w:r>
        <w:t xml:space="preserve"> time of a DRX operation</w:t>
      </w:r>
      <w:r w:rsidR="00C5103A">
        <w:t xml:space="preserve"> </w:t>
      </w:r>
      <w:r w:rsidR="00C5103A">
        <w:rPr>
          <w:szCs w:val="20"/>
        </w:rPr>
        <w:t>in Mode B of UE-initiated CSI reporting</w:t>
      </w:r>
      <w:r>
        <w:t>.</w:t>
      </w:r>
    </w:p>
    <w:p w14:paraId="31B4A767" w14:textId="28825965" w:rsidR="00853A34" w:rsidRPr="000145C0" w:rsidRDefault="00853A34" w:rsidP="00853A34">
      <w:pPr>
        <w:pStyle w:val="000proposal"/>
        <w:numPr>
          <w:ilvl w:val="0"/>
          <w:numId w:val="8"/>
        </w:numPr>
        <w:tabs>
          <w:tab w:val="left" w:pos="1134"/>
        </w:tabs>
        <w:snapToGrid w:val="0"/>
        <w:spacing w:before="0" w:after="0" w:line="240" w:lineRule="auto"/>
        <w:ind w:left="0" w:firstLine="0"/>
        <w:rPr>
          <w:rFonts w:eastAsia="MS Mincho"/>
          <w:i w:val="0"/>
          <w:iCs w:val="0"/>
          <w:sz w:val="20"/>
          <w:szCs w:val="20"/>
        </w:rPr>
      </w:pPr>
      <w:r w:rsidRPr="00853A34">
        <w:rPr>
          <w:rFonts w:eastAsia="MS Mincho"/>
          <w:i w:val="0"/>
          <w:iCs w:val="0"/>
          <w:sz w:val="20"/>
          <w:szCs w:val="20"/>
        </w:rPr>
        <w:t xml:space="preserve">In Mode A of UE-initiated CSI reporting, </w:t>
      </w:r>
      <w:r w:rsidRPr="00853A34">
        <w:rPr>
          <w:i w:val="0"/>
          <w:iCs w:val="0"/>
          <w:sz w:val="20"/>
          <w:szCs w:val="20"/>
        </w:rPr>
        <w:t>the active time of a DRX operation include</w:t>
      </w:r>
      <w:r>
        <w:rPr>
          <w:i w:val="0"/>
          <w:iCs w:val="0"/>
          <w:sz w:val="20"/>
          <w:szCs w:val="20"/>
        </w:rPr>
        <w:t>s</w:t>
      </w:r>
      <w:r w:rsidRPr="00853A34">
        <w:rPr>
          <w:i w:val="0"/>
          <w:iCs w:val="0"/>
          <w:sz w:val="20"/>
          <w:szCs w:val="20"/>
        </w:rPr>
        <w:t xml:space="preserve"> the time when a new UCI for UE-initiated beam reporting is sent on </w:t>
      </w:r>
      <w:r>
        <w:rPr>
          <w:i w:val="0"/>
          <w:iCs w:val="0"/>
          <w:sz w:val="20"/>
          <w:szCs w:val="20"/>
        </w:rPr>
        <w:t xml:space="preserve">first </w:t>
      </w:r>
      <w:r w:rsidRPr="00853A34">
        <w:rPr>
          <w:i w:val="0"/>
          <w:iCs w:val="0"/>
          <w:sz w:val="20"/>
          <w:szCs w:val="20"/>
        </w:rPr>
        <w:t>PUCCH</w:t>
      </w:r>
      <w:r>
        <w:rPr>
          <w:i w:val="0"/>
          <w:iCs w:val="0"/>
          <w:sz w:val="20"/>
          <w:szCs w:val="20"/>
        </w:rPr>
        <w:t>.</w:t>
      </w:r>
    </w:p>
    <w:p w14:paraId="78FD109A" w14:textId="77777777" w:rsidR="00EC1AF4" w:rsidRDefault="00EC1AF4" w:rsidP="001D697F">
      <w:pPr>
        <w:pStyle w:val="BodyText"/>
        <w:rPr>
          <w:szCs w:val="20"/>
        </w:rPr>
      </w:pPr>
    </w:p>
    <w:p w14:paraId="7166EB46" w14:textId="29F4B94A" w:rsidR="001D697F" w:rsidRPr="00E70852" w:rsidRDefault="001D697F" w:rsidP="001D697F">
      <w:pPr>
        <w:pStyle w:val="Heading1"/>
        <w:spacing w:before="180"/>
        <w:ind w:left="562" w:hanging="562"/>
        <w:rPr>
          <w:rFonts w:ascii="Arial" w:hAnsi="Arial"/>
          <w:szCs w:val="28"/>
          <w:lang w:eastAsia="zh-CN"/>
        </w:rPr>
      </w:pPr>
      <w:r w:rsidRPr="004D2D1E">
        <w:rPr>
          <w:rFonts w:ascii="Arial" w:hAnsi="Arial" w:hint="eastAsia"/>
          <w:szCs w:val="28"/>
          <w:lang w:eastAsia="zh-CN"/>
        </w:rPr>
        <w:t>Remaining issue</w:t>
      </w:r>
      <w:r>
        <w:rPr>
          <w:rFonts w:ascii="Arial" w:hAnsi="Arial"/>
          <w:szCs w:val="28"/>
          <w:lang w:eastAsia="zh-CN"/>
        </w:rPr>
        <w:t>s</w:t>
      </w:r>
      <w:r w:rsidRPr="004D2D1E">
        <w:rPr>
          <w:rFonts w:ascii="Arial" w:hAnsi="Arial" w:hint="eastAsia"/>
          <w:szCs w:val="28"/>
          <w:lang w:eastAsia="zh-CN"/>
        </w:rPr>
        <w:t xml:space="preserve"> on</w:t>
      </w:r>
      <w:r>
        <w:rPr>
          <w:rFonts w:ascii="Arial" w:hAnsi="Arial"/>
          <w:szCs w:val="28"/>
          <w:lang w:eastAsia="zh-CN"/>
        </w:rPr>
        <w:t xml:space="preserve"> the second PUSCH</w:t>
      </w:r>
      <w:r w:rsidRPr="004D2D1E">
        <w:rPr>
          <w:rFonts w:hint="eastAsia"/>
          <w:szCs w:val="28"/>
          <w:lang w:eastAsia="zh-CN"/>
        </w:rPr>
        <w:t xml:space="preserve"> </w:t>
      </w:r>
    </w:p>
    <w:p w14:paraId="4377B4FD" w14:textId="77777777" w:rsidR="00BD3723" w:rsidRPr="00B971F0" w:rsidRDefault="00BD3723" w:rsidP="00BD3723">
      <w:pPr>
        <w:rPr>
          <w:color w:val="000000" w:themeColor="text1"/>
        </w:rPr>
      </w:pPr>
      <w:r w:rsidRPr="00B46EF1">
        <w:rPr>
          <w:szCs w:val="20"/>
        </w:rPr>
        <w:t>In RAN</w:t>
      </w:r>
      <w:r>
        <w:rPr>
          <w:szCs w:val="20"/>
        </w:rPr>
        <w:t>2</w:t>
      </w:r>
      <w:r w:rsidRPr="00B46EF1">
        <w:rPr>
          <w:szCs w:val="20"/>
        </w:rPr>
        <w:t>#</w:t>
      </w:r>
      <w:r>
        <w:rPr>
          <w:szCs w:val="20"/>
        </w:rPr>
        <w:t>AH1807</w:t>
      </w:r>
      <w:r w:rsidRPr="00B46EF1">
        <w:rPr>
          <w:szCs w:val="20"/>
        </w:rPr>
        <w:t>, the following agreement has been reached regarding</w:t>
      </w:r>
      <w:r>
        <w:rPr>
          <w:szCs w:val="20"/>
        </w:rPr>
        <w:t xml:space="preserve"> CSI reports outside of DRX active time. </w:t>
      </w:r>
    </w:p>
    <w:tbl>
      <w:tblPr>
        <w:tblStyle w:val="TableGrid"/>
        <w:tblW w:w="0" w:type="auto"/>
        <w:tblLook w:val="04A0" w:firstRow="1" w:lastRow="0" w:firstColumn="1" w:lastColumn="0" w:noHBand="0" w:noVBand="1"/>
      </w:tblPr>
      <w:tblGrid>
        <w:gridCol w:w="9062"/>
      </w:tblGrid>
      <w:tr w:rsidR="00BD3723" w14:paraId="7AD50844" w14:textId="77777777" w:rsidTr="004D76B0">
        <w:tc>
          <w:tcPr>
            <w:tcW w:w="9062" w:type="dxa"/>
          </w:tcPr>
          <w:p w14:paraId="6267366F" w14:textId="77777777" w:rsidR="00BD3723" w:rsidRPr="003606A9" w:rsidRDefault="00BD3723" w:rsidP="004D76B0">
            <w:pPr>
              <w:ind w:left="100"/>
              <w:rPr>
                <w:rFonts w:eastAsia="DengXian"/>
                <w:b/>
                <w:bCs/>
                <w:szCs w:val="20"/>
                <w:highlight w:val="green"/>
                <w:lang w:eastAsia="zh-CN"/>
              </w:rPr>
            </w:pPr>
            <w:r w:rsidRPr="003606A9">
              <w:rPr>
                <w:rFonts w:eastAsia="DengXian"/>
                <w:b/>
                <w:bCs/>
                <w:szCs w:val="20"/>
                <w:highlight w:val="green"/>
                <w:lang w:eastAsia="zh-CN"/>
              </w:rPr>
              <w:t>RAN2 #AH1807 (Agreement)</w:t>
            </w:r>
          </w:p>
          <w:p w14:paraId="2CA02913" w14:textId="77777777" w:rsidR="00BD3723" w:rsidRPr="003606A9" w:rsidRDefault="00BD3723" w:rsidP="004D76B0">
            <w:pPr>
              <w:overflowPunct w:val="0"/>
              <w:autoSpaceDE w:val="0"/>
              <w:autoSpaceDN w:val="0"/>
              <w:adjustRightInd w:val="0"/>
              <w:snapToGrid w:val="0"/>
              <w:textAlignment w:val="baseline"/>
              <w:rPr>
                <w:rFonts w:ascii="Arial" w:eastAsia="Calibri" w:hAnsi="Arial" w:cs="Arial"/>
                <w:b/>
                <w:szCs w:val="20"/>
                <w:lang w:val="en-GB" w:eastAsia="zh-CN"/>
              </w:rPr>
            </w:pPr>
          </w:p>
          <w:p w14:paraId="17549532" w14:textId="77777777" w:rsidR="00BD3723" w:rsidRPr="003606A9" w:rsidRDefault="00BD3723" w:rsidP="004D76B0">
            <w:pPr>
              <w:numPr>
                <w:ilvl w:val="0"/>
                <w:numId w:val="39"/>
              </w:numPr>
              <w:overflowPunct w:val="0"/>
              <w:autoSpaceDE w:val="0"/>
              <w:autoSpaceDN w:val="0"/>
              <w:adjustRightInd w:val="0"/>
              <w:snapToGrid w:val="0"/>
              <w:textAlignment w:val="baseline"/>
              <w:rPr>
                <w:rFonts w:eastAsia="Calibri"/>
                <w:bCs/>
                <w:szCs w:val="20"/>
                <w:highlight w:val="cyan"/>
                <w:lang w:eastAsia="zh-CN"/>
              </w:rPr>
            </w:pPr>
            <w:r w:rsidRPr="003606A9">
              <w:rPr>
                <w:rFonts w:eastAsia="Calibri"/>
                <w:bCs/>
                <w:szCs w:val="20"/>
                <w:highlight w:val="cyan"/>
                <w:lang w:eastAsia="zh-CN"/>
              </w:rPr>
              <w:t>confirm that periodic CSI and semi-persistent CSI on PUCCH is only reported when in active time.</w:t>
            </w:r>
          </w:p>
          <w:p w14:paraId="22EC6A18" w14:textId="77777777" w:rsidR="00BD3723" w:rsidRPr="003606A9" w:rsidRDefault="00BD3723" w:rsidP="004D76B0">
            <w:pPr>
              <w:numPr>
                <w:ilvl w:val="0"/>
                <w:numId w:val="39"/>
              </w:numPr>
              <w:overflowPunct w:val="0"/>
              <w:autoSpaceDE w:val="0"/>
              <w:autoSpaceDN w:val="0"/>
              <w:adjustRightInd w:val="0"/>
              <w:snapToGrid w:val="0"/>
              <w:textAlignment w:val="baseline"/>
              <w:rPr>
                <w:rFonts w:eastAsia="Calibri"/>
                <w:bCs/>
                <w:szCs w:val="20"/>
                <w:highlight w:val="cyan"/>
                <w:lang w:eastAsia="zh-CN"/>
              </w:rPr>
            </w:pPr>
            <w:r w:rsidRPr="003606A9">
              <w:rPr>
                <w:rFonts w:eastAsia="Calibri"/>
                <w:bCs/>
                <w:szCs w:val="20"/>
                <w:highlight w:val="cyan"/>
                <w:lang w:eastAsia="zh-CN"/>
              </w:rPr>
              <w:t>confirm the RAN1 agreement that semi-persistent CSI on PUSCH is only reported when in active time and update the MAC specification accordingly.</w:t>
            </w:r>
          </w:p>
          <w:p w14:paraId="62AEE6C5" w14:textId="77777777" w:rsidR="00BD3723" w:rsidRPr="00EE4E18" w:rsidRDefault="00BD3723" w:rsidP="004D76B0">
            <w:pPr>
              <w:numPr>
                <w:ilvl w:val="0"/>
                <w:numId w:val="39"/>
              </w:numPr>
              <w:overflowPunct w:val="0"/>
              <w:autoSpaceDE w:val="0"/>
              <w:autoSpaceDN w:val="0"/>
              <w:adjustRightInd w:val="0"/>
              <w:snapToGrid w:val="0"/>
              <w:textAlignment w:val="baseline"/>
              <w:rPr>
                <w:rFonts w:eastAsia="Calibri"/>
                <w:bCs/>
                <w:sz w:val="22"/>
                <w:szCs w:val="22"/>
                <w:highlight w:val="cyan"/>
                <w:lang w:eastAsia="zh-CN"/>
              </w:rPr>
            </w:pPr>
            <w:r w:rsidRPr="003606A9">
              <w:rPr>
                <w:rFonts w:eastAsia="Calibri"/>
                <w:bCs/>
                <w:szCs w:val="20"/>
                <w:highlight w:val="cyan"/>
                <w:lang w:eastAsia="zh-CN"/>
              </w:rPr>
              <w:t>confirm that aperiodic CSI reporting on PUSCH can be sent outside of active time if the gNB decides to request so.</w:t>
            </w:r>
          </w:p>
          <w:p w14:paraId="6AD7FB6A" w14:textId="77777777" w:rsidR="00BD3723" w:rsidRPr="003606A9" w:rsidRDefault="00BD3723" w:rsidP="004D76B0">
            <w:pPr>
              <w:overflowPunct w:val="0"/>
              <w:autoSpaceDE w:val="0"/>
              <w:autoSpaceDN w:val="0"/>
              <w:adjustRightInd w:val="0"/>
              <w:snapToGrid w:val="0"/>
              <w:ind w:left="820"/>
              <w:textAlignment w:val="baseline"/>
              <w:rPr>
                <w:rFonts w:eastAsia="Calibri"/>
                <w:bCs/>
                <w:sz w:val="22"/>
                <w:szCs w:val="22"/>
                <w:highlight w:val="cyan"/>
                <w:lang w:eastAsia="zh-CN"/>
              </w:rPr>
            </w:pPr>
          </w:p>
        </w:tc>
      </w:tr>
    </w:tbl>
    <w:p w14:paraId="59AB1528" w14:textId="77777777" w:rsidR="00BD3723" w:rsidRDefault="00BD3723" w:rsidP="00BD3723">
      <w:pPr>
        <w:pStyle w:val="BodyText"/>
        <w:rPr>
          <w:szCs w:val="20"/>
        </w:rPr>
      </w:pPr>
    </w:p>
    <w:p w14:paraId="1357947F" w14:textId="77777777" w:rsidR="00BD3723" w:rsidRPr="00E70852" w:rsidRDefault="00BD3723" w:rsidP="00BD3723">
      <w:r>
        <w:rPr>
          <w:szCs w:val="20"/>
        </w:rPr>
        <w:t xml:space="preserve">According to </w:t>
      </w:r>
      <w:r w:rsidRPr="00B46EF1">
        <w:rPr>
          <w:szCs w:val="20"/>
        </w:rPr>
        <w:t>RAN</w:t>
      </w:r>
      <w:r>
        <w:rPr>
          <w:szCs w:val="20"/>
        </w:rPr>
        <w:t>2</w:t>
      </w:r>
      <w:r w:rsidRPr="00B46EF1">
        <w:rPr>
          <w:szCs w:val="20"/>
        </w:rPr>
        <w:t>#</w:t>
      </w:r>
      <w:r>
        <w:rPr>
          <w:szCs w:val="20"/>
        </w:rPr>
        <w:t>AH1807 agreement, a</w:t>
      </w:r>
      <w:r w:rsidRPr="009D26C8">
        <w:rPr>
          <w:szCs w:val="20"/>
        </w:rPr>
        <w:t xml:space="preserve"> </w:t>
      </w:r>
      <w:r>
        <w:rPr>
          <w:szCs w:val="20"/>
        </w:rPr>
        <w:t>UE</w:t>
      </w:r>
      <w:r w:rsidRPr="009D26C8">
        <w:rPr>
          <w:szCs w:val="20"/>
        </w:rPr>
        <w:t xml:space="preserve"> </w:t>
      </w:r>
      <w:r>
        <w:rPr>
          <w:szCs w:val="20"/>
        </w:rPr>
        <w:t xml:space="preserve">does not </w:t>
      </w:r>
      <w:r w:rsidRPr="009D26C8">
        <w:rPr>
          <w:szCs w:val="20"/>
        </w:rPr>
        <w:t>transmit</w:t>
      </w:r>
      <w:r>
        <w:rPr>
          <w:szCs w:val="20"/>
        </w:rPr>
        <w:t xml:space="preserve"> periodic CSI on PUCCH and semi-persistent CSI on PUSCH/PUCCH outside of DRX active time, but transmits aperiodic CSI outside of DRX active time </w:t>
      </w:r>
      <w:r w:rsidRPr="00977E14">
        <w:t xml:space="preserve">(see </w:t>
      </w:r>
      <w:r w:rsidRPr="007C7064">
        <w:rPr>
          <w:highlight w:val="cyan"/>
        </w:rPr>
        <w:t>the text copied below</w:t>
      </w:r>
      <w:r w:rsidRPr="00977E14">
        <w:t xml:space="preserve"> from 38</w:t>
      </w:r>
      <w:r w:rsidRPr="00D11A34">
        <w:t>.</w:t>
      </w:r>
      <w:r>
        <w:t>321</w:t>
      </w:r>
      <w:r w:rsidRPr="00D11A34">
        <w:t xml:space="preserve"> Section 5.</w:t>
      </w:r>
      <w:r>
        <w:t>7</w:t>
      </w:r>
      <w:r w:rsidRPr="00D11A34">
        <w:t>)</w:t>
      </w:r>
      <w:r>
        <w:t>.</w:t>
      </w:r>
    </w:p>
    <w:tbl>
      <w:tblPr>
        <w:tblStyle w:val="TableGrid"/>
        <w:tblW w:w="0" w:type="auto"/>
        <w:tblLook w:val="04A0" w:firstRow="1" w:lastRow="0" w:firstColumn="1" w:lastColumn="0" w:noHBand="0" w:noVBand="1"/>
      </w:tblPr>
      <w:tblGrid>
        <w:gridCol w:w="9062"/>
      </w:tblGrid>
      <w:tr w:rsidR="00BD3723" w14:paraId="1F16750E" w14:textId="77777777" w:rsidTr="004D76B0">
        <w:tc>
          <w:tcPr>
            <w:tcW w:w="9062" w:type="dxa"/>
          </w:tcPr>
          <w:p w14:paraId="21E8945F" w14:textId="77777777" w:rsidR="00BD3723" w:rsidRPr="00EC1AF4" w:rsidRDefault="00BD3723" w:rsidP="004D76B0">
            <w:pPr>
              <w:keepNext/>
              <w:keepLines/>
              <w:overflowPunct w:val="0"/>
              <w:autoSpaceDE w:val="0"/>
              <w:autoSpaceDN w:val="0"/>
              <w:adjustRightInd w:val="0"/>
              <w:spacing w:before="180" w:after="180"/>
              <w:textAlignment w:val="baseline"/>
              <w:outlineLvl w:val="1"/>
              <w:rPr>
                <w:rFonts w:ascii="Arial" w:hAnsi="Arial"/>
                <w:sz w:val="32"/>
                <w:szCs w:val="20"/>
                <w:lang w:val="en-GB" w:eastAsia="ko-KR"/>
              </w:rPr>
            </w:pPr>
            <w:r w:rsidRPr="00EC1AF4">
              <w:rPr>
                <w:rFonts w:ascii="Arial" w:hAnsi="Arial"/>
                <w:sz w:val="32"/>
                <w:szCs w:val="20"/>
                <w:lang w:val="en-GB" w:eastAsia="ko-KR"/>
              </w:rPr>
              <w:lastRenderedPageBreak/>
              <w:t>5.7</w:t>
            </w:r>
            <w:r w:rsidRPr="00EC1AF4">
              <w:rPr>
                <w:rFonts w:ascii="Arial" w:hAnsi="Arial"/>
                <w:sz w:val="32"/>
                <w:szCs w:val="20"/>
                <w:lang w:val="en-GB" w:eastAsia="ko-KR"/>
              </w:rPr>
              <w:tab/>
              <w:t>Discontinuous Reception (DRX)</w:t>
            </w:r>
          </w:p>
          <w:p w14:paraId="7290B7E2" w14:textId="77777777" w:rsidR="00BD3723" w:rsidRPr="007C7064" w:rsidRDefault="00BD3723" w:rsidP="004D76B0">
            <w:pPr>
              <w:pStyle w:val="BodyText"/>
              <w:rPr>
                <w:szCs w:val="20"/>
                <w:lang w:val="en-GB"/>
              </w:rPr>
            </w:pPr>
            <w:r w:rsidRPr="007C7064">
              <w:rPr>
                <w:szCs w:val="20"/>
                <w:lang w:val="en-GB"/>
              </w:rPr>
              <w:t>…</w:t>
            </w:r>
          </w:p>
          <w:p w14:paraId="34EB3BDC" w14:textId="77777777" w:rsidR="00BD3723" w:rsidRPr="007C7064" w:rsidRDefault="00BD3723" w:rsidP="004D76B0">
            <w:pPr>
              <w:overflowPunct w:val="0"/>
              <w:autoSpaceDE w:val="0"/>
              <w:autoSpaceDN w:val="0"/>
              <w:adjustRightInd w:val="0"/>
              <w:spacing w:after="180"/>
              <w:textAlignment w:val="baseline"/>
              <w:rPr>
                <w:noProof/>
                <w:szCs w:val="20"/>
                <w:lang w:val="en-GB" w:eastAsia="ko-KR"/>
              </w:rPr>
            </w:pPr>
            <w:r w:rsidRPr="007C7064">
              <w:rPr>
                <w:noProof/>
                <w:szCs w:val="20"/>
                <w:highlight w:val="cyan"/>
                <w:lang w:val="en-GB" w:eastAsia="ja-JP"/>
              </w:rPr>
              <w:t>Regardless of whether the MAC entity is monitoring PDCCH or not</w:t>
            </w:r>
            <w:r w:rsidRPr="007C7064">
              <w:rPr>
                <w:szCs w:val="20"/>
                <w:highlight w:val="cyan"/>
                <w:lang w:val="en-GB" w:eastAsia="ja-JP"/>
              </w:rPr>
              <w:t xml:space="preserve"> </w:t>
            </w:r>
            <w:r w:rsidRPr="007C7064">
              <w:rPr>
                <w:noProof/>
                <w:szCs w:val="20"/>
                <w:highlight w:val="cyan"/>
                <w:lang w:val="en-GB" w:eastAsia="ja-JP"/>
              </w:rPr>
              <w:t>on the Serving Cells in a DRX group,</w:t>
            </w:r>
            <w:r w:rsidRPr="007C7064">
              <w:rPr>
                <w:noProof/>
                <w:szCs w:val="20"/>
                <w:lang w:val="en-GB" w:eastAsia="ja-JP"/>
              </w:rPr>
              <w:t xml:space="preserve"> the </w:t>
            </w:r>
            <w:r w:rsidRPr="007C7064">
              <w:rPr>
                <w:noProof/>
                <w:szCs w:val="20"/>
                <w:highlight w:val="cyan"/>
                <w:lang w:val="en-GB" w:eastAsia="ja-JP"/>
              </w:rPr>
              <w:t>MAC entity transmits</w:t>
            </w:r>
            <w:r w:rsidRPr="007C7064">
              <w:rPr>
                <w:noProof/>
                <w:szCs w:val="20"/>
                <w:lang w:val="en-GB" w:eastAsia="ja-JP"/>
              </w:rPr>
              <w:t xml:space="preserve"> HARQ feedback, </w:t>
            </w:r>
            <w:r w:rsidRPr="007C7064">
              <w:rPr>
                <w:noProof/>
                <w:szCs w:val="20"/>
                <w:highlight w:val="cyan"/>
                <w:lang w:val="en-GB" w:eastAsia="ja-JP"/>
              </w:rPr>
              <w:t>aperiodic CSI on PUSCH</w:t>
            </w:r>
            <w:r w:rsidRPr="007C7064">
              <w:rPr>
                <w:noProof/>
                <w:szCs w:val="20"/>
                <w:lang w:val="en-GB" w:eastAsia="ja-JP"/>
              </w:rPr>
              <w:t xml:space="preserve">, and aperiodic SRS </w:t>
            </w:r>
            <w:r w:rsidRPr="007C7064">
              <w:rPr>
                <w:noProof/>
                <w:szCs w:val="20"/>
                <w:lang w:val="en-GB" w:eastAsia="ko-KR"/>
              </w:rPr>
              <w:t xml:space="preserve">defined in TS 38.214 </w:t>
            </w:r>
            <w:r w:rsidRPr="007C7064">
              <w:rPr>
                <w:noProof/>
                <w:szCs w:val="20"/>
                <w:lang w:val="en-GB" w:eastAsia="ja-JP"/>
              </w:rPr>
              <w:t>[7] on the Serving Cells in the DRX group when such is expected.</w:t>
            </w:r>
          </w:p>
          <w:p w14:paraId="3F6429FC" w14:textId="77777777" w:rsidR="00BD3723" w:rsidRDefault="00BD3723" w:rsidP="004D76B0">
            <w:pPr>
              <w:pStyle w:val="BodyText"/>
              <w:rPr>
                <w:szCs w:val="20"/>
              </w:rPr>
            </w:pPr>
            <w:r>
              <w:rPr>
                <w:szCs w:val="20"/>
              </w:rPr>
              <w:t>…</w:t>
            </w:r>
          </w:p>
          <w:p w14:paraId="00AB71D5" w14:textId="77777777" w:rsidR="00BD3723" w:rsidRPr="007C7064" w:rsidRDefault="00BD3723" w:rsidP="004D76B0">
            <w:pPr>
              <w:overflowPunct w:val="0"/>
              <w:autoSpaceDE w:val="0"/>
              <w:autoSpaceDN w:val="0"/>
              <w:adjustRightInd w:val="0"/>
              <w:spacing w:after="180"/>
              <w:textAlignment w:val="baseline"/>
              <w:rPr>
                <w:szCs w:val="20"/>
                <w:lang w:val="en-GB" w:eastAsia="ko-KR"/>
              </w:rPr>
            </w:pPr>
            <w:r w:rsidRPr="007C7064">
              <w:rPr>
                <w:szCs w:val="20"/>
                <w:highlight w:val="cyan"/>
                <w:lang w:val="en-GB" w:eastAsia="ko-KR"/>
              </w:rPr>
              <w:t>When DRX is configured, the MAC entity shall:</w:t>
            </w:r>
          </w:p>
          <w:p w14:paraId="4C3A9E38" w14:textId="77777777" w:rsidR="00BD3723" w:rsidRPr="007C7064" w:rsidRDefault="00BD3723" w:rsidP="004D76B0">
            <w:pPr>
              <w:overflowPunct w:val="0"/>
              <w:autoSpaceDE w:val="0"/>
              <w:autoSpaceDN w:val="0"/>
              <w:adjustRightInd w:val="0"/>
              <w:spacing w:after="180"/>
              <w:textAlignment w:val="baseline"/>
              <w:rPr>
                <w:szCs w:val="20"/>
                <w:lang w:val="en-GB" w:eastAsia="ko-KR"/>
              </w:rPr>
            </w:pPr>
            <w:r w:rsidRPr="007C7064">
              <w:rPr>
                <w:szCs w:val="20"/>
                <w:lang w:val="en-GB" w:eastAsia="ko-KR"/>
              </w:rPr>
              <w:t xml:space="preserve">      …</w:t>
            </w:r>
          </w:p>
          <w:p w14:paraId="7FD499C4" w14:textId="77777777" w:rsidR="00BD3723" w:rsidRPr="007C7064" w:rsidRDefault="00BD3723" w:rsidP="004D76B0">
            <w:pPr>
              <w:overflowPunct w:val="0"/>
              <w:autoSpaceDE w:val="0"/>
              <w:autoSpaceDN w:val="0"/>
              <w:adjustRightInd w:val="0"/>
              <w:spacing w:after="180"/>
              <w:ind w:left="568" w:hanging="284"/>
              <w:textAlignment w:val="baseline"/>
              <w:rPr>
                <w:noProof/>
                <w:szCs w:val="20"/>
                <w:lang w:val="en-GB" w:eastAsia="ja-JP"/>
              </w:rPr>
            </w:pPr>
            <w:r w:rsidRPr="007C7064">
              <w:rPr>
                <w:noProof/>
                <w:szCs w:val="20"/>
                <w:lang w:val="en-GB" w:eastAsia="ja-JP"/>
              </w:rPr>
              <w:t>1&gt;</w:t>
            </w:r>
            <w:r w:rsidRPr="007C7064">
              <w:rPr>
                <w:noProof/>
                <w:szCs w:val="20"/>
                <w:lang w:val="en-GB" w:eastAsia="ja-JP"/>
              </w:rPr>
              <w:tab/>
              <w:t>if DCP monitoring is configured for the active DL BWP</w:t>
            </w:r>
            <w:r w:rsidRPr="007C7064">
              <w:rPr>
                <w:szCs w:val="20"/>
                <w:lang w:val="en-GB" w:eastAsia="ja-JP"/>
              </w:rPr>
              <w:t xml:space="preserve"> </w:t>
            </w:r>
            <w:r w:rsidRPr="007C7064">
              <w:rPr>
                <w:noProof/>
                <w:szCs w:val="20"/>
                <w:lang w:val="en-GB" w:eastAsia="ja-JP"/>
              </w:rPr>
              <w:t>as specified in TS 38.213 [6], clause 10.3; and</w:t>
            </w:r>
          </w:p>
          <w:p w14:paraId="1A1BEE30" w14:textId="77777777" w:rsidR="00BD3723" w:rsidRPr="007C7064" w:rsidRDefault="00BD3723" w:rsidP="004D76B0">
            <w:pPr>
              <w:overflowPunct w:val="0"/>
              <w:autoSpaceDE w:val="0"/>
              <w:autoSpaceDN w:val="0"/>
              <w:adjustRightInd w:val="0"/>
              <w:spacing w:after="180"/>
              <w:ind w:left="568" w:hanging="284"/>
              <w:textAlignment w:val="baseline"/>
              <w:rPr>
                <w:noProof/>
                <w:szCs w:val="20"/>
                <w:highlight w:val="cyan"/>
                <w:lang w:val="en-GB" w:eastAsia="ja-JP"/>
              </w:rPr>
            </w:pPr>
            <w:r w:rsidRPr="007C7064">
              <w:rPr>
                <w:noProof/>
                <w:szCs w:val="20"/>
                <w:highlight w:val="cyan"/>
                <w:lang w:val="en-GB" w:eastAsia="ja-JP"/>
              </w:rPr>
              <w:t>1&gt;</w:t>
            </w:r>
            <w:r w:rsidRPr="007C7064">
              <w:rPr>
                <w:noProof/>
                <w:szCs w:val="20"/>
                <w:highlight w:val="cyan"/>
                <w:lang w:val="en-GB" w:eastAsia="ja-JP"/>
              </w:rPr>
              <w:tab/>
              <w:t xml:space="preserve">if the current symbol n occurs within </w:t>
            </w:r>
            <w:r w:rsidRPr="007C7064">
              <w:rPr>
                <w:i/>
                <w:noProof/>
                <w:szCs w:val="20"/>
                <w:highlight w:val="cyan"/>
                <w:lang w:val="en-GB" w:eastAsia="ja-JP"/>
              </w:rPr>
              <w:t>drx-onDurationTimer</w:t>
            </w:r>
            <w:r w:rsidRPr="007C7064">
              <w:rPr>
                <w:noProof/>
                <w:szCs w:val="20"/>
                <w:highlight w:val="cyan"/>
                <w:lang w:val="en-GB" w:eastAsia="ja-JP"/>
              </w:rPr>
              <w:t xml:space="preserve"> duration; and</w:t>
            </w:r>
          </w:p>
          <w:p w14:paraId="3C8D7630" w14:textId="77777777" w:rsidR="00BD3723" w:rsidRPr="007C7064" w:rsidRDefault="00BD3723" w:rsidP="004D76B0">
            <w:pPr>
              <w:overflowPunct w:val="0"/>
              <w:autoSpaceDE w:val="0"/>
              <w:autoSpaceDN w:val="0"/>
              <w:adjustRightInd w:val="0"/>
              <w:spacing w:after="180"/>
              <w:ind w:left="568" w:hanging="284"/>
              <w:textAlignment w:val="baseline"/>
              <w:rPr>
                <w:noProof/>
                <w:szCs w:val="20"/>
                <w:lang w:val="en-GB" w:eastAsia="ja-JP"/>
              </w:rPr>
            </w:pPr>
            <w:r w:rsidRPr="007C7064">
              <w:rPr>
                <w:noProof/>
                <w:szCs w:val="20"/>
                <w:highlight w:val="cyan"/>
                <w:lang w:val="en-GB" w:eastAsia="ja-JP"/>
              </w:rPr>
              <w:t>1&gt;</w:t>
            </w:r>
            <w:r w:rsidRPr="007C7064">
              <w:rPr>
                <w:noProof/>
                <w:szCs w:val="20"/>
                <w:highlight w:val="cyan"/>
                <w:lang w:val="en-GB" w:eastAsia="ja-JP"/>
              </w:rPr>
              <w:tab/>
              <w:t xml:space="preserve">if </w:t>
            </w:r>
            <w:r w:rsidRPr="007C7064">
              <w:rPr>
                <w:i/>
                <w:noProof/>
                <w:szCs w:val="20"/>
                <w:highlight w:val="cyan"/>
                <w:lang w:val="en-GB" w:eastAsia="ja-JP"/>
              </w:rPr>
              <w:t>drx-onDurationTimer</w:t>
            </w:r>
            <w:r w:rsidRPr="007C7064">
              <w:rPr>
                <w:noProof/>
                <w:szCs w:val="20"/>
                <w:highlight w:val="cyan"/>
                <w:lang w:val="en-GB" w:eastAsia="ja-JP"/>
              </w:rPr>
              <w:t xml:space="preserve"> associated with the current DRX cycle is not started as specified in this clause:</w:t>
            </w:r>
          </w:p>
          <w:p w14:paraId="19FBE59C" w14:textId="77777777" w:rsidR="00BD3723" w:rsidRPr="007C7064" w:rsidRDefault="00BD3723" w:rsidP="004D76B0">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r>
            <w:r w:rsidRPr="007C7064">
              <w:rPr>
                <w:noProof/>
                <w:szCs w:val="20"/>
                <w:highlight w:val="cyan"/>
                <w:lang w:val="en-GB" w:eastAsia="ja-JP"/>
              </w:rPr>
              <w:t>if the MAC entity would not be in Active Time</w:t>
            </w:r>
            <w:r w:rsidRPr="007C7064">
              <w:rPr>
                <w:noProof/>
                <w:szCs w:val="20"/>
                <w:lang w:val="en-GB" w:eastAsia="ja-JP"/>
              </w:rPr>
              <w:t xml:space="preserve"> considering grants/assignments/DRX Command MAC CE/Long DRX Command MAC CE received and Scheduling Request sent until 4 ms prior to symbol n when evaluating all DRX Active Time conditions as specified in this clause; and</w:t>
            </w:r>
          </w:p>
          <w:p w14:paraId="6FA440CD" w14:textId="77777777" w:rsidR="00BD3723" w:rsidRPr="007C7064" w:rsidRDefault="00BD3723" w:rsidP="004D76B0">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t xml:space="preserve">if </w:t>
            </w:r>
            <w:r w:rsidRPr="007C7064">
              <w:rPr>
                <w:i/>
                <w:iCs/>
                <w:szCs w:val="20"/>
                <w:lang w:val="en-GB" w:eastAsia="ja-JP"/>
              </w:rPr>
              <w:t>allowCSI-SRS-Tx-MulticastDRX-Active</w:t>
            </w:r>
            <w:r w:rsidRPr="007C7064">
              <w:rPr>
                <w:iCs/>
                <w:szCs w:val="20"/>
                <w:lang w:val="en-GB" w:eastAsia="ja-JP"/>
              </w:rPr>
              <w:t xml:space="preserve"> is not configured, or if </w:t>
            </w:r>
            <w:r w:rsidRPr="007C7064">
              <w:rPr>
                <w:i/>
                <w:szCs w:val="20"/>
                <w:lang w:val="en-GB" w:eastAsia="ja-JP"/>
              </w:rPr>
              <w:t>cfr-ConfigMulticast</w:t>
            </w:r>
            <w:r w:rsidRPr="007C7064">
              <w:rPr>
                <w:iCs/>
                <w:szCs w:val="20"/>
                <w:lang w:val="en-GB" w:eastAsia="ja-JP"/>
              </w:rPr>
              <w:t xml:space="preserve"> is not configured for any of the active BWP(s) of the Serving Cell(s),</w:t>
            </w:r>
            <w:r w:rsidRPr="007C7064">
              <w:rPr>
                <w:szCs w:val="20"/>
                <w:lang w:val="en-GB" w:eastAsia="ja-JP"/>
              </w:rPr>
              <w:t xml:space="preserve"> or </w:t>
            </w:r>
            <w:r w:rsidRPr="007C7064">
              <w:rPr>
                <w:noProof/>
                <w:szCs w:val="20"/>
                <w:lang w:val="en-GB" w:eastAsia="ja-JP"/>
              </w:rPr>
              <w:t xml:space="preserve">if all multicast DRXes would not be in Active Time considering multicast assignments/DRX Command MAC </w:t>
            </w:r>
            <w:r w:rsidRPr="007C7064">
              <w:rPr>
                <w:noProof/>
                <w:szCs w:val="20"/>
                <w:lang w:val="en-GB" w:eastAsia="ko-KR"/>
              </w:rPr>
              <w:t>CE</w:t>
            </w:r>
            <w:r w:rsidRPr="007C7064">
              <w:rPr>
                <w:noProof/>
                <w:szCs w:val="20"/>
                <w:lang w:val="en-GB" w:eastAsia="ja-JP"/>
              </w:rPr>
              <w:t xml:space="preserve"> for MBS multicast received until 4 ms prior to symbol n when evaluating all DRX Active Time conditions as specified in Clause 5.7b and all multicast sessions are configured with multicast DRX:</w:t>
            </w:r>
          </w:p>
          <w:p w14:paraId="0B56DBFB" w14:textId="77777777" w:rsidR="00BD3723" w:rsidRPr="007C7064" w:rsidRDefault="00BD3723" w:rsidP="004D76B0">
            <w:pPr>
              <w:overflowPunct w:val="0"/>
              <w:autoSpaceDE w:val="0"/>
              <w:autoSpaceDN w:val="0"/>
              <w:adjustRightInd w:val="0"/>
              <w:spacing w:after="180"/>
              <w:ind w:left="1135" w:hanging="284"/>
              <w:textAlignment w:val="baseline"/>
              <w:rPr>
                <w:noProof/>
                <w:szCs w:val="20"/>
                <w:lang w:val="en-GB" w:eastAsia="ja-JP"/>
              </w:rPr>
            </w:pPr>
            <w:r w:rsidRPr="007C7064">
              <w:rPr>
                <w:noProof/>
                <w:szCs w:val="20"/>
                <w:lang w:val="en-GB" w:eastAsia="ja-JP"/>
              </w:rPr>
              <w:t>3&gt;</w:t>
            </w:r>
            <w:r w:rsidRPr="007C7064">
              <w:rPr>
                <w:noProof/>
                <w:szCs w:val="20"/>
                <w:lang w:val="en-GB" w:eastAsia="ja-JP"/>
              </w:rPr>
              <w:tab/>
              <w:t>not transmit periodic SRS and semi-persistent SRS defined in TS 38.214 [7];</w:t>
            </w:r>
          </w:p>
          <w:p w14:paraId="1E41E80E" w14:textId="77777777" w:rsidR="00BD3723" w:rsidRPr="007C7064" w:rsidRDefault="00BD3723" w:rsidP="004D76B0">
            <w:pPr>
              <w:overflowPunct w:val="0"/>
              <w:autoSpaceDE w:val="0"/>
              <w:autoSpaceDN w:val="0"/>
              <w:adjustRightInd w:val="0"/>
              <w:spacing w:after="180"/>
              <w:ind w:left="1135" w:hanging="284"/>
              <w:textAlignment w:val="baseline"/>
              <w:rPr>
                <w:noProof/>
                <w:szCs w:val="20"/>
                <w:highlight w:val="cyan"/>
                <w:lang w:val="en-GB" w:eastAsia="ja-JP"/>
              </w:rPr>
            </w:pPr>
            <w:r w:rsidRPr="007C7064">
              <w:rPr>
                <w:noProof/>
                <w:szCs w:val="20"/>
                <w:highlight w:val="cyan"/>
                <w:lang w:val="en-GB" w:eastAsia="ja-JP"/>
              </w:rPr>
              <w:t>3&gt;</w:t>
            </w:r>
            <w:r w:rsidRPr="007C7064">
              <w:rPr>
                <w:noProof/>
                <w:szCs w:val="20"/>
                <w:highlight w:val="cyan"/>
                <w:lang w:val="en-GB" w:eastAsia="ja-JP"/>
              </w:rPr>
              <w:tab/>
              <w:t>not report semi-persistent CSI</w:t>
            </w:r>
            <w:r w:rsidRPr="007C7064">
              <w:rPr>
                <w:szCs w:val="20"/>
                <w:highlight w:val="cyan"/>
                <w:lang w:val="en-GB" w:eastAsia="ja-JP"/>
              </w:rPr>
              <w:t xml:space="preserve"> </w:t>
            </w:r>
            <w:r w:rsidRPr="007C7064">
              <w:rPr>
                <w:noProof/>
                <w:szCs w:val="20"/>
                <w:highlight w:val="cyan"/>
                <w:lang w:val="en-GB" w:eastAsia="ja-JP"/>
              </w:rPr>
              <w:t>configured on PUSCH;</w:t>
            </w:r>
          </w:p>
          <w:p w14:paraId="61701995" w14:textId="77777777" w:rsidR="00BD3723" w:rsidRPr="007C7064" w:rsidRDefault="00BD3723" w:rsidP="004D76B0">
            <w:pPr>
              <w:overflowPunct w:val="0"/>
              <w:autoSpaceDE w:val="0"/>
              <w:autoSpaceDN w:val="0"/>
              <w:adjustRightInd w:val="0"/>
              <w:spacing w:after="180"/>
              <w:ind w:left="1135" w:hanging="284"/>
              <w:textAlignment w:val="baseline"/>
              <w:rPr>
                <w:noProof/>
                <w:szCs w:val="20"/>
                <w:lang w:val="en-GB" w:eastAsia="ja-JP"/>
              </w:rPr>
            </w:pPr>
            <w:r w:rsidRPr="007C7064">
              <w:rPr>
                <w:noProof/>
                <w:szCs w:val="20"/>
                <w:highlight w:val="cyan"/>
                <w:lang w:val="en-GB" w:eastAsia="ja-JP"/>
              </w:rPr>
              <w:t>3&gt;</w:t>
            </w:r>
            <w:r w:rsidRPr="007C7064">
              <w:rPr>
                <w:noProof/>
                <w:szCs w:val="20"/>
                <w:highlight w:val="cyan"/>
                <w:lang w:val="en-GB" w:eastAsia="ja-JP"/>
              </w:rPr>
              <w:tab/>
              <w:t>not report semi-persistent CSI on PUCCH;</w:t>
            </w:r>
          </w:p>
          <w:p w14:paraId="24924152" w14:textId="77777777" w:rsidR="00BD3723" w:rsidRPr="007C7064" w:rsidRDefault="00BD3723" w:rsidP="004D76B0">
            <w:pPr>
              <w:overflowPunct w:val="0"/>
              <w:autoSpaceDE w:val="0"/>
              <w:autoSpaceDN w:val="0"/>
              <w:adjustRightInd w:val="0"/>
              <w:spacing w:after="180"/>
              <w:ind w:left="1135" w:hanging="284"/>
              <w:textAlignment w:val="baseline"/>
              <w:rPr>
                <w:noProof/>
                <w:szCs w:val="20"/>
                <w:highlight w:val="cyan"/>
                <w:lang w:val="en-GB" w:eastAsia="ja-JP"/>
              </w:rPr>
            </w:pPr>
            <w:r w:rsidRPr="007C7064">
              <w:rPr>
                <w:noProof/>
                <w:szCs w:val="20"/>
                <w:highlight w:val="cyan"/>
                <w:lang w:val="en-GB" w:eastAsia="ja-JP"/>
              </w:rPr>
              <w:t>3&gt;</w:t>
            </w:r>
            <w:r w:rsidRPr="007C7064">
              <w:rPr>
                <w:noProof/>
                <w:szCs w:val="20"/>
                <w:highlight w:val="cyan"/>
                <w:lang w:val="en-GB" w:eastAsia="ja-JP"/>
              </w:rPr>
              <w:tab/>
              <w:t xml:space="preserve">if </w:t>
            </w:r>
            <w:r w:rsidRPr="007C7064">
              <w:rPr>
                <w:i/>
                <w:noProof/>
                <w:szCs w:val="20"/>
                <w:highlight w:val="cyan"/>
                <w:lang w:val="en-GB" w:eastAsia="ja-JP"/>
              </w:rPr>
              <w:t>ps-TransmitPeriodicL1-RSRP</w:t>
            </w:r>
            <w:r w:rsidRPr="007C7064">
              <w:rPr>
                <w:noProof/>
                <w:szCs w:val="20"/>
                <w:highlight w:val="cyan"/>
                <w:lang w:val="en-GB" w:eastAsia="ja-JP"/>
              </w:rPr>
              <w:t xml:space="preserve"> is not configured with value </w:t>
            </w:r>
            <w:r w:rsidRPr="007C7064">
              <w:rPr>
                <w:i/>
                <w:noProof/>
                <w:szCs w:val="20"/>
                <w:highlight w:val="cyan"/>
                <w:lang w:val="en-GB" w:eastAsia="ja-JP"/>
              </w:rPr>
              <w:t>true</w:t>
            </w:r>
            <w:r w:rsidRPr="007C7064">
              <w:rPr>
                <w:noProof/>
                <w:szCs w:val="20"/>
                <w:highlight w:val="cyan"/>
                <w:lang w:val="en-GB" w:eastAsia="ja-JP"/>
              </w:rPr>
              <w:t>:</w:t>
            </w:r>
          </w:p>
          <w:p w14:paraId="19E0B89D" w14:textId="77777777" w:rsidR="00BD3723" w:rsidRPr="007C7064" w:rsidRDefault="00BD3723" w:rsidP="004D76B0">
            <w:pPr>
              <w:overflowPunct w:val="0"/>
              <w:autoSpaceDE w:val="0"/>
              <w:autoSpaceDN w:val="0"/>
              <w:adjustRightInd w:val="0"/>
              <w:spacing w:after="180"/>
              <w:ind w:left="1418" w:hanging="284"/>
              <w:textAlignment w:val="baseline"/>
              <w:rPr>
                <w:noProof/>
                <w:szCs w:val="20"/>
                <w:highlight w:val="cyan"/>
                <w:lang w:val="en-GB" w:eastAsia="ja-JP"/>
              </w:rPr>
            </w:pPr>
            <w:r w:rsidRPr="007C7064">
              <w:rPr>
                <w:noProof/>
                <w:szCs w:val="20"/>
                <w:highlight w:val="cyan"/>
                <w:lang w:val="en-GB" w:eastAsia="ja-JP"/>
              </w:rPr>
              <w:t>4&gt;</w:t>
            </w:r>
            <w:r w:rsidRPr="007C7064">
              <w:rPr>
                <w:noProof/>
                <w:szCs w:val="20"/>
                <w:highlight w:val="cyan"/>
                <w:lang w:val="en-GB" w:eastAsia="ja-JP"/>
              </w:rPr>
              <w:tab/>
              <w:t>not report periodic CSI that is L1-RSRP on PUCCH.</w:t>
            </w:r>
          </w:p>
          <w:p w14:paraId="5D171FFF" w14:textId="77777777" w:rsidR="00BD3723" w:rsidRPr="007C7064" w:rsidRDefault="00BD3723" w:rsidP="004D76B0">
            <w:pPr>
              <w:overflowPunct w:val="0"/>
              <w:autoSpaceDE w:val="0"/>
              <w:autoSpaceDN w:val="0"/>
              <w:adjustRightInd w:val="0"/>
              <w:spacing w:after="180"/>
              <w:ind w:left="1135" w:hanging="284"/>
              <w:textAlignment w:val="baseline"/>
              <w:rPr>
                <w:noProof/>
                <w:szCs w:val="20"/>
                <w:highlight w:val="cyan"/>
                <w:lang w:val="en-GB" w:eastAsia="ja-JP"/>
              </w:rPr>
            </w:pPr>
            <w:r w:rsidRPr="007C7064">
              <w:rPr>
                <w:noProof/>
                <w:szCs w:val="20"/>
                <w:highlight w:val="cyan"/>
                <w:lang w:val="en-GB" w:eastAsia="ja-JP"/>
              </w:rPr>
              <w:t>3&gt;</w:t>
            </w:r>
            <w:r w:rsidRPr="007C7064">
              <w:rPr>
                <w:noProof/>
                <w:szCs w:val="20"/>
                <w:highlight w:val="cyan"/>
                <w:lang w:val="en-GB" w:eastAsia="ja-JP"/>
              </w:rPr>
              <w:tab/>
              <w:t xml:space="preserve">if </w:t>
            </w:r>
            <w:r w:rsidRPr="007C7064">
              <w:rPr>
                <w:i/>
                <w:noProof/>
                <w:szCs w:val="20"/>
                <w:highlight w:val="cyan"/>
                <w:lang w:val="en-GB" w:eastAsia="ja-JP"/>
              </w:rPr>
              <w:t>ps-TransmitOtherPeriodicCSI</w:t>
            </w:r>
            <w:r w:rsidRPr="007C7064">
              <w:rPr>
                <w:noProof/>
                <w:szCs w:val="20"/>
                <w:highlight w:val="cyan"/>
                <w:lang w:val="en-GB" w:eastAsia="ja-JP"/>
              </w:rPr>
              <w:t xml:space="preserve"> is not configured with value </w:t>
            </w:r>
            <w:r w:rsidRPr="007C7064">
              <w:rPr>
                <w:i/>
                <w:noProof/>
                <w:szCs w:val="20"/>
                <w:highlight w:val="cyan"/>
                <w:lang w:val="en-GB" w:eastAsia="ja-JP"/>
              </w:rPr>
              <w:t>true</w:t>
            </w:r>
            <w:r w:rsidRPr="007C7064">
              <w:rPr>
                <w:noProof/>
                <w:szCs w:val="20"/>
                <w:highlight w:val="cyan"/>
                <w:lang w:val="en-GB" w:eastAsia="ja-JP"/>
              </w:rPr>
              <w:t>:</w:t>
            </w:r>
          </w:p>
          <w:p w14:paraId="5B3365FB" w14:textId="77777777" w:rsidR="00BD3723" w:rsidRPr="007C7064" w:rsidRDefault="00BD3723" w:rsidP="004D76B0">
            <w:pPr>
              <w:overflowPunct w:val="0"/>
              <w:autoSpaceDE w:val="0"/>
              <w:autoSpaceDN w:val="0"/>
              <w:adjustRightInd w:val="0"/>
              <w:spacing w:after="180"/>
              <w:ind w:left="1418" w:hanging="284"/>
              <w:textAlignment w:val="baseline"/>
              <w:rPr>
                <w:noProof/>
                <w:szCs w:val="20"/>
                <w:lang w:val="en-GB" w:eastAsia="ja-JP"/>
              </w:rPr>
            </w:pPr>
            <w:r w:rsidRPr="007C7064">
              <w:rPr>
                <w:noProof/>
                <w:szCs w:val="20"/>
                <w:highlight w:val="cyan"/>
                <w:lang w:val="en-GB" w:eastAsia="ja-JP"/>
              </w:rPr>
              <w:t>4&gt;</w:t>
            </w:r>
            <w:r w:rsidRPr="007C7064">
              <w:rPr>
                <w:noProof/>
                <w:szCs w:val="20"/>
                <w:highlight w:val="cyan"/>
                <w:lang w:val="en-GB" w:eastAsia="ja-JP"/>
              </w:rPr>
              <w:tab/>
              <w:t>not report periodic CSI that is not L1-RSRP on PUCCH.</w:t>
            </w:r>
          </w:p>
          <w:p w14:paraId="5DDC410C" w14:textId="77777777" w:rsidR="00BD3723" w:rsidRPr="007C7064" w:rsidRDefault="00BD3723" w:rsidP="004D76B0">
            <w:pPr>
              <w:overflowPunct w:val="0"/>
              <w:autoSpaceDE w:val="0"/>
              <w:autoSpaceDN w:val="0"/>
              <w:adjustRightInd w:val="0"/>
              <w:spacing w:after="180"/>
              <w:ind w:left="568" w:hanging="284"/>
              <w:textAlignment w:val="baseline"/>
              <w:rPr>
                <w:noProof/>
                <w:szCs w:val="20"/>
                <w:lang w:val="en-GB" w:eastAsia="ja-JP"/>
              </w:rPr>
            </w:pPr>
            <w:r w:rsidRPr="007C7064">
              <w:rPr>
                <w:noProof/>
                <w:szCs w:val="20"/>
                <w:lang w:val="en-GB" w:eastAsia="ja-JP"/>
              </w:rPr>
              <w:t>1&gt;</w:t>
            </w:r>
            <w:r w:rsidRPr="007C7064">
              <w:rPr>
                <w:noProof/>
                <w:szCs w:val="20"/>
                <w:lang w:val="en-GB" w:eastAsia="ja-JP"/>
              </w:rPr>
              <w:tab/>
              <w:t>else:</w:t>
            </w:r>
          </w:p>
          <w:p w14:paraId="65B854A8" w14:textId="77777777" w:rsidR="00BD3723" w:rsidRPr="007C7064" w:rsidRDefault="00BD3723" w:rsidP="004D76B0">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r>
            <w:r w:rsidRPr="007C7064">
              <w:rPr>
                <w:noProof/>
                <w:szCs w:val="20"/>
                <w:highlight w:val="cyan"/>
                <w:lang w:val="en-GB" w:eastAsia="ja-JP"/>
              </w:rPr>
              <w:t>in current symbol n, if a DRX group would not be in Active Time</w:t>
            </w:r>
            <w:r w:rsidRPr="007C7064">
              <w:rPr>
                <w:noProof/>
                <w:szCs w:val="20"/>
                <w:lang w:val="en-GB" w:eastAsia="ja-JP"/>
              </w:rPr>
              <w:t xml:space="preserv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B948F10" w14:textId="77777777" w:rsidR="00BD3723" w:rsidRPr="007C7064" w:rsidRDefault="00BD3723" w:rsidP="004D76B0">
            <w:pPr>
              <w:overflowPunct w:val="0"/>
              <w:autoSpaceDE w:val="0"/>
              <w:autoSpaceDN w:val="0"/>
              <w:adjustRightInd w:val="0"/>
              <w:spacing w:after="180"/>
              <w:ind w:left="851" w:hanging="284"/>
              <w:textAlignment w:val="baseline"/>
              <w:rPr>
                <w:noProof/>
                <w:szCs w:val="20"/>
                <w:lang w:val="en-GB" w:eastAsia="ja-JP"/>
              </w:rPr>
            </w:pPr>
            <w:r w:rsidRPr="007C7064">
              <w:rPr>
                <w:noProof/>
                <w:szCs w:val="20"/>
                <w:lang w:val="en-GB" w:eastAsia="ja-JP"/>
              </w:rPr>
              <w:t>2&gt;</w:t>
            </w:r>
            <w:r w:rsidRPr="007C7064">
              <w:rPr>
                <w:noProof/>
                <w:szCs w:val="20"/>
                <w:lang w:val="en-GB" w:eastAsia="ja-JP"/>
              </w:rPr>
              <w:tab/>
              <w:t xml:space="preserve">if </w:t>
            </w:r>
            <w:r w:rsidRPr="007C7064">
              <w:rPr>
                <w:i/>
                <w:iCs/>
                <w:szCs w:val="20"/>
                <w:lang w:val="en-GB" w:eastAsia="ja-JP"/>
              </w:rPr>
              <w:t>allowCSI-SRS-Tx-MulticastDRX-Active</w:t>
            </w:r>
            <w:r w:rsidRPr="007C7064">
              <w:rPr>
                <w:iCs/>
                <w:szCs w:val="20"/>
                <w:lang w:val="en-GB" w:eastAsia="ja-JP"/>
              </w:rPr>
              <w:t xml:space="preserve"> is not configured, or if </w:t>
            </w:r>
            <w:r w:rsidRPr="007C7064">
              <w:rPr>
                <w:i/>
                <w:szCs w:val="20"/>
                <w:lang w:val="en-GB" w:eastAsia="ja-JP"/>
              </w:rPr>
              <w:t>cfr-ConfigMulticast</w:t>
            </w:r>
            <w:r w:rsidRPr="007C7064">
              <w:rPr>
                <w:iCs/>
                <w:szCs w:val="20"/>
                <w:lang w:val="en-GB" w:eastAsia="ja-JP"/>
              </w:rPr>
              <w:t xml:space="preserve"> is not configured for any of the active BWP(s) of the Serving Cell(s), or,</w:t>
            </w:r>
            <w:r w:rsidRPr="007C7064">
              <w:rPr>
                <w:szCs w:val="20"/>
                <w:lang w:val="en-GB" w:eastAsia="ja-JP"/>
              </w:rPr>
              <w:t xml:space="preserve"> </w:t>
            </w:r>
            <w:r w:rsidRPr="007C7064">
              <w:rPr>
                <w:noProof/>
                <w:szCs w:val="20"/>
                <w:lang w:val="en-GB" w:eastAsia="ja-JP"/>
              </w:rPr>
              <w:t>in current symbol n, if all multicast DRX</w:t>
            </w:r>
            <w:r w:rsidRPr="007C7064">
              <w:rPr>
                <w:noProof/>
                <w:szCs w:val="20"/>
                <w:lang w:val="en-GB" w:eastAsia="zh-CN"/>
              </w:rPr>
              <w:t>e</w:t>
            </w:r>
            <w:r w:rsidRPr="007C7064">
              <w:rPr>
                <w:noProof/>
                <w:szCs w:val="20"/>
                <w:lang w:val="en-GB" w:eastAsia="ja-JP"/>
              </w:rPr>
              <w:t xml:space="preserve">s corresponding to the DRX group would not be in Active Time considering multicast assignments/DRX Command MAC </w:t>
            </w:r>
            <w:r w:rsidRPr="007C7064">
              <w:rPr>
                <w:noProof/>
                <w:szCs w:val="20"/>
                <w:lang w:val="en-GB" w:eastAsia="ko-KR"/>
              </w:rPr>
              <w:t>CE</w:t>
            </w:r>
            <w:r w:rsidRPr="007C7064">
              <w:rPr>
                <w:noProof/>
                <w:szCs w:val="20"/>
                <w:lang w:val="en-GB"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D415771" w14:textId="77777777" w:rsidR="00BD3723" w:rsidRPr="007C7064" w:rsidRDefault="00BD3723" w:rsidP="004D76B0">
            <w:pPr>
              <w:overflowPunct w:val="0"/>
              <w:autoSpaceDE w:val="0"/>
              <w:autoSpaceDN w:val="0"/>
              <w:adjustRightInd w:val="0"/>
              <w:spacing w:after="180"/>
              <w:ind w:left="1135" w:hanging="284"/>
              <w:textAlignment w:val="baseline"/>
              <w:rPr>
                <w:noProof/>
                <w:szCs w:val="20"/>
                <w:lang w:val="en-GB" w:eastAsia="ja-JP"/>
              </w:rPr>
            </w:pPr>
            <w:r w:rsidRPr="007C7064">
              <w:rPr>
                <w:noProof/>
                <w:szCs w:val="20"/>
                <w:lang w:val="en-GB" w:eastAsia="ja-JP"/>
              </w:rPr>
              <w:t>3&gt;</w:t>
            </w:r>
            <w:r w:rsidRPr="007C7064">
              <w:rPr>
                <w:noProof/>
                <w:szCs w:val="20"/>
                <w:lang w:val="en-GB" w:eastAsia="ja-JP"/>
              </w:rPr>
              <w:tab/>
              <w:t>not transmit periodic SRS and semi-persistent SRS defined in TS 38.214 [7] in this DRX group;</w:t>
            </w:r>
          </w:p>
          <w:p w14:paraId="0EC462FE" w14:textId="77777777" w:rsidR="00BD3723" w:rsidRPr="00E70852" w:rsidRDefault="00BD3723" w:rsidP="004D76B0">
            <w:pPr>
              <w:overflowPunct w:val="0"/>
              <w:autoSpaceDE w:val="0"/>
              <w:autoSpaceDN w:val="0"/>
              <w:adjustRightInd w:val="0"/>
              <w:spacing w:after="180"/>
              <w:ind w:left="1135" w:hanging="284"/>
              <w:textAlignment w:val="baseline"/>
              <w:rPr>
                <w:noProof/>
                <w:szCs w:val="20"/>
                <w:lang w:val="en-GB" w:eastAsia="ja-JP"/>
              </w:rPr>
            </w:pPr>
            <w:r w:rsidRPr="007C7064">
              <w:rPr>
                <w:noProof/>
                <w:szCs w:val="20"/>
                <w:highlight w:val="cyan"/>
                <w:lang w:val="en-GB" w:eastAsia="ja-JP"/>
              </w:rPr>
              <w:t>3&gt;</w:t>
            </w:r>
            <w:r w:rsidRPr="007C7064">
              <w:rPr>
                <w:noProof/>
                <w:szCs w:val="20"/>
                <w:highlight w:val="cyan"/>
                <w:lang w:val="en-GB" w:eastAsia="ko-KR"/>
              </w:rPr>
              <w:tab/>
            </w:r>
            <w:r w:rsidRPr="007C7064">
              <w:rPr>
                <w:noProof/>
                <w:szCs w:val="20"/>
                <w:highlight w:val="cyan"/>
                <w:lang w:val="en-GB" w:eastAsia="ja-JP"/>
              </w:rPr>
              <w:t xml:space="preserve">not report </w:t>
            </w:r>
            <w:r w:rsidRPr="007C7064">
              <w:rPr>
                <w:noProof/>
                <w:szCs w:val="20"/>
                <w:highlight w:val="cyan"/>
                <w:lang w:val="en-GB" w:eastAsia="ko-KR"/>
              </w:rPr>
              <w:t>CSI</w:t>
            </w:r>
            <w:r w:rsidRPr="007C7064">
              <w:rPr>
                <w:noProof/>
                <w:szCs w:val="20"/>
                <w:highlight w:val="cyan"/>
                <w:lang w:val="en-GB" w:eastAsia="ja-JP"/>
              </w:rPr>
              <w:t xml:space="preserve"> on PUCCH and semi-persistent CSI configured on PUSCH in this DRX group.</w:t>
            </w:r>
          </w:p>
        </w:tc>
      </w:tr>
    </w:tbl>
    <w:p w14:paraId="3B955834" w14:textId="77777777" w:rsidR="00BD3723" w:rsidRDefault="00BD3723" w:rsidP="00BD3723">
      <w:pPr>
        <w:pStyle w:val="BodyText"/>
        <w:rPr>
          <w:szCs w:val="20"/>
        </w:rPr>
      </w:pPr>
    </w:p>
    <w:p w14:paraId="6B658C9E" w14:textId="77777777" w:rsidR="00BD3723" w:rsidRPr="007C7064" w:rsidRDefault="00BD3723" w:rsidP="00BD3723">
      <w:pPr>
        <w:pStyle w:val="BodyText"/>
        <w:numPr>
          <w:ilvl w:val="0"/>
          <w:numId w:val="33"/>
        </w:numPr>
        <w:ind w:left="0" w:firstLine="0"/>
        <w:rPr>
          <w:szCs w:val="20"/>
        </w:rPr>
      </w:pPr>
      <w:bookmarkStart w:id="8" w:name="_Hlk193722549"/>
      <w:r w:rsidRPr="00C967F2">
        <w:rPr>
          <w:b/>
          <w:bCs/>
          <w:szCs w:val="20"/>
        </w:rPr>
        <w:lastRenderedPageBreak/>
        <w:t>Outside of DRX active</w:t>
      </w:r>
      <w:r>
        <w:rPr>
          <w:b/>
          <w:bCs/>
          <w:szCs w:val="20"/>
        </w:rPr>
        <w:t xml:space="preserve"> time</w:t>
      </w:r>
      <w:r w:rsidRPr="00C967F2">
        <w:rPr>
          <w:b/>
          <w:bCs/>
          <w:szCs w:val="20"/>
        </w:rPr>
        <w:t>,</w:t>
      </w:r>
      <w:r>
        <w:rPr>
          <w:b/>
          <w:bCs/>
          <w:szCs w:val="20"/>
        </w:rPr>
        <w:t xml:space="preserve"> a</w:t>
      </w:r>
      <w:r w:rsidRPr="00C967F2">
        <w:rPr>
          <w:b/>
          <w:bCs/>
          <w:szCs w:val="20"/>
        </w:rPr>
        <w:t xml:space="preserve"> UE only transmits aperiodic CSI report</w:t>
      </w:r>
      <w:r>
        <w:rPr>
          <w:b/>
          <w:bCs/>
          <w:szCs w:val="20"/>
        </w:rPr>
        <w:t>,</w:t>
      </w:r>
      <w:r w:rsidRPr="00C967F2">
        <w:rPr>
          <w:b/>
          <w:bCs/>
          <w:szCs w:val="20"/>
        </w:rPr>
        <w:t xml:space="preserve"> and does not transmit periodic CSI report </w:t>
      </w:r>
      <w:r>
        <w:rPr>
          <w:b/>
          <w:bCs/>
          <w:szCs w:val="20"/>
        </w:rPr>
        <w:t>or</w:t>
      </w:r>
      <w:r w:rsidRPr="00C967F2">
        <w:rPr>
          <w:b/>
          <w:bCs/>
          <w:szCs w:val="20"/>
        </w:rPr>
        <w:t xml:space="preserve"> semi-persistent CSI report on PUCCH/PUSCH. </w:t>
      </w:r>
    </w:p>
    <w:bookmarkEnd w:id="8"/>
    <w:p w14:paraId="31D07F69" w14:textId="77777777" w:rsidR="00BD3723" w:rsidRDefault="00BD3723" w:rsidP="00BD3723">
      <w:pPr>
        <w:pStyle w:val="BodyText"/>
        <w:rPr>
          <w:szCs w:val="20"/>
        </w:rPr>
      </w:pPr>
      <w:r>
        <w:rPr>
          <w:szCs w:val="20"/>
        </w:rPr>
        <w:t xml:space="preserve">Since the UE-initiated CSI report is different from legacy CSI reports (e.g., periodic, semi-persistent, aperiodic CSI), whether to transmit UE-initiated CSI report outside of DRX active time needs to be studied. </w:t>
      </w:r>
    </w:p>
    <w:p w14:paraId="26B4BC48" w14:textId="056FDD45" w:rsidR="00BD3723" w:rsidRPr="00840D85" w:rsidRDefault="00666180" w:rsidP="00BD3723">
      <w:pPr>
        <w:pStyle w:val="000proposal"/>
        <w:numPr>
          <w:ilvl w:val="0"/>
          <w:numId w:val="8"/>
        </w:numPr>
        <w:tabs>
          <w:tab w:val="left" w:pos="1134"/>
        </w:tabs>
        <w:snapToGrid w:val="0"/>
        <w:ind w:left="0" w:firstLine="0"/>
        <w:rPr>
          <w:rFonts w:eastAsia="DengXian"/>
          <w:i w:val="0"/>
          <w:iCs w:val="0"/>
          <w:sz w:val="20"/>
          <w:szCs w:val="20"/>
        </w:rPr>
      </w:pPr>
      <w:bookmarkStart w:id="9" w:name="_Hlk193722572"/>
      <w:r>
        <w:rPr>
          <w:i w:val="0"/>
          <w:iCs w:val="0"/>
          <w:sz w:val="20"/>
          <w:szCs w:val="20"/>
        </w:rPr>
        <w:t>To discuss</w:t>
      </w:r>
      <w:r w:rsidRPr="00840D85">
        <w:rPr>
          <w:i w:val="0"/>
          <w:iCs w:val="0"/>
          <w:sz w:val="20"/>
          <w:szCs w:val="20"/>
        </w:rPr>
        <w:t xml:space="preserve"> </w:t>
      </w:r>
      <w:r w:rsidR="00BD3723" w:rsidRPr="00840D85">
        <w:rPr>
          <w:i w:val="0"/>
          <w:iCs w:val="0"/>
          <w:sz w:val="20"/>
          <w:szCs w:val="20"/>
        </w:rPr>
        <w:t xml:space="preserve">whether UE transmits UE-initiated CSI report </w:t>
      </w:r>
      <w:r w:rsidR="00BD3723" w:rsidRPr="009D0036">
        <w:rPr>
          <w:i w:val="0"/>
          <w:iCs w:val="0"/>
          <w:sz w:val="20"/>
          <w:szCs w:val="20"/>
        </w:rPr>
        <w:t>outside of DRX active time.</w:t>
      </w:r>
      <w:r w:rsidR="00BD3723" w:rsidRPr="00840D85">
        <w:rPr>
          <w:sz w:val="20"/>
          <w:szCs w:val="20"/>
        </w:rPr>
        <w:t xml:space="preserve"> </w:t>
      </w:r>
    </w:p>
    <w:bookmarkEnd w:id="9"/>
    <w:p w14:paraId="40D19617" w14:textId="77777777" w:rsidR="00BD3723" w:rsidRDefault="00BD3723" w:rsidP="00B971F0">
      <w:pPr>
        <w:rPr>
          <w:szCs w:val="20"/>
        </w:rPr>
      </w:pPr>
    </w:p>
    <w:p w14:paraId="02551A2D" w14:textId="4989A6D2" w:rsidR="009D26C8" w:rsidRPr="00B971F0" w:rsidRDefault="00F9609B" w:rsidP="00B971F0">
      <w:pPr>
        <w:rPr>
          <w:color w:val="000000" w:themeColor="text1"/>
        </w:rPr>
      </w:pPr>
      <w:r w:rsidRPr="00B46EF1">
        <w:rPr>
          <w:szCs w:val="20"/>
        </w:rPr>
        <w:t>In RAN</w:t>
      </w:r>
      <w:r>
        <w:rPr>
          <w:szCs w:val="20"/>
        </w:rPr>
        <w:t>2</w:t>
      </w:r>
      <w:r w:rsidRPr="00B46EF1">
        <w:rPr>
          <w:szCs w:val="20"/>
        </w:rPr>
        <w:t>#10</w:t>
      </w:r>
      <w:r>
        <w:rPr>
          <w:szCs w:val="20"/>
        </w:rPr>
        <w:t>9-e</w:t>
      </w:r>
      <w:r w:rsidRPr="00B46EF1">
        <w:rPr>
          <w:szCs w:val="20"/>
        </w:rPr>
        <w:t>, the following agreement has been reached regarding</w:t>
      </w:r>
      <w:r>
        <w:rPr>
          <w:szCs w:val="20"/>
        </w:rPr>
        <w:t xml:space="preserve"> </w:t>
      </w:r>
      <w:r w:rsidR="009D26C8">
        <w:rPr>
          <w:szCs w:val="20"/>
        </w:rPr>
        <w:t>CSI reports</w:t>
      </w:r>
      <w:r w:rsidR="00A440E9">
        <w:rPr>
          <w:szCs w:val="20"/>
        </w:rPr>
        <w:t xml:space="preserve"> for a dormant cell</w:t>
      </w:r>
      <w:r w:rsidR="009D26C8">
        <w:rPr>
          <w:szCs w:val="20"/>
        </w:rPr>
        <w:t xml:space="preserve">. </w:t>
      </w:r>
    </w:p>
    <w:tbl>
      <w:tblPr>
        <w:tblStyle w:val="TableGrid"/>
        <w:tblW w:w="0" w:type="auto"/>
        <w:tblLook w:val="04A0" w:firstRow="1" w:lastRow="0" w:firstColumn="1" w:lastColumn="0" w:noHBand="0" w:noVBand="1"/>
      </w:tblPr>
      <w:tblGrid>
        <w:gridCol w:w="9062"/>
      </w:tblGrid>
      <w:tr w:rsidR="00F9609B" w14:paraId="272325DB" w14:textId="77777777" w:rsidTr="00F9609B">
        <w:tc>
          <w:tcPr>
            <w:tcW w:w="9062" w:type="dxa"/>
          </w:tcPr>
          <w:p w14:paraId="528B679E" w14:textId="77777777" w:rsidR="00F9609B" w:rsidRPr="00F9609B" w:rsidRDefault="00F9609B" w:rsidP="00F9609B">
            <w:pPr>
              <w:pStyle w:val="BodyText"/>
              <w:rPr>
                <w:b/>
                <w:bCs/>
                <w:szCs w:val="20"/>
              </w:rPr>
            </w:pPr>
            <w:r w:rsidRPr="00F9609B">
              <w:rPr>
                <w:b/>
                <w:bCs/>
                <w:szCs w:val="20"/>
              </w:rPr>
              <w:t>RAN2#109e (Agreement)</w:t>
            </w:r>
          </w:p>
          <w:p w14:paraId="5D4B26FA" w14:textId="157C0B6E" w:rsidR="00F9609B" w:rsidRPr="00E70852" w:rsidRDefault="00F9609B" w:rsidP="001D697F">
            <w:pPr>
              <w:pStyle w:val="BodyText"/>
              <w:numPr>
                <w:ilvl w:val="0"/>
                <w:numId w:val="32"/>
              </w:numPr>
              <w:rPr>
                <w:b/>
                <w:szCs w:val="20"/>
                <w:highlight w:val="yellow"/>
                <w:lang w:val="en-GB"/>
              </w:rPr>
            </w:pPr>
            <w:r w:rsidRPr="00F9609B">
              <w:rPr>
                <w:szCs w:val="20"/>
                <w:highlight w:val="yellow"/>
              </w:rPr>
              <w:t>Performing periodic or semi-persistent CSI measurements on dormancy SCell with the corresponding report transmitted on other cell (i.e., sPCell or non-dormancy SCell) is supported. Aperiodic CSI reporting (no matter it is triggered via self-carrier scheduling or cross-carrier scheduling, no matter it is transmitted on dormant SCell or on other non-dormant SCell) is not supported.</w:t>
            </w:r>
          </w:p>
        </w:tc>
      </w:tr>
    </w:tbl>
    <w:p w14:paraId="6950EDB5" w14:textId="77777777" w:rsidR="00F9609B" w:rsidRDefault="00F9609B" w:rsidP="001D697F">
      <w:pPr>
        <w:pStyle w:val="BodyText"/>
        <w:rPr>
          <w:szCs w:val="20"/>
        </w:rPr>
      </w:pPr>
    </w:p>
    <w:p w14:paraId="381452B3" w14:textId="25DB578C" w:rsidR="00F64BA1" w:rsidRPr="00C03F8C" w:rsidRDefault="00B971F0" w:rsidP="00C03F8C">
      <w:pPr>
        <w:rPr>
          <w:color w:val="000000" w:themeColor="text1"/>
        </w:rPr>
      </w:pPr>
      <w:r>
        <w:rPr>
          <w:szCs w:val="20"/>
        </w:rPr>
        <w:t xml:space="preserve">According to </w:t>
      </w:r>
      <w:r w:rsidRPr="00B46EF1">
        <w:rPr>
          <w:szCs w:val="20"/>
        </w:rPr>
        <w:t>RAN</w:t>
      </w:r>
      <w:r>
        <w:rPr>
          <w:szCs w:val="20"/>
        </w:rPr>
        <w:t>2</w:t>
      </w:r>
      <w:r w:rsidRPr="00B46EF1">
        <w:rPr>
          <w:szCs w:val="20"/>
        </w:rPr>
        <w:t>#10</w:t>
      </w:r>
      <w:r>
        <w:rPr>
          <w:szCs w:val="20"/>
        </w:rPr>
        <w:t>9-e agreement, a</w:t>
      </w:r>
      <w:r w:rsidRPr="009D26C8">
        <w:rPr>
          <w:szCs w:val="20"/>
        </w:rPr>
        <w:t xml:space="preserve"> </w:t>
      </w:r>
      <w:r>
        <w:rPr>
          <w:szCs w:val="20"/>
        </w:rPr>
        <w:t>UE</w:t>
      </w:r>
      <w:r w:rsidRPr="009D26C8">
        <w:rPr>
          <w:szCs w:val="20"/>
        </w:rPr>
        <w:t xml:space="preserve"> transmits both periodic CSI report and semi-persistent CSI report for </w:t>
      </w:r>
      <w:r>
        <w:rPr>
          <w:szCs w:val="20"/>
        </w:rPr>
        <w:t>a</w:t>
      </w:r>
      <w:r w:rsidRPr="009D26C8">
        <w:rPr>
          <w:szCs w:val="20"/>
        </w:rPr>
        <w:t xml:space="preserve"> dormant BWP. However, the </w:t>
      </w:r>
      <w:r>
        <w:rPr>
          <w:szCs w:val="20"/>
        </w:rPr>
        <w:t>UE</w:t>
      </w:r>
      <w:r w:rsidRPr="009D26C8">
        <w:rPr>
          <w:szCs w:val="20"/>
        </w:rPr>
        <w:t xml:space="preserve"> does not transmit an aperiodic CSI report for the dormant BWP</w:t>
      </w:r>
      <w:r>
        <w:rPr>
          <w:szCs w:val="20"/>
        </w:rPr>
        <w:t xml:space="preserve"> </w:t>
      </w:r>
      <w:r w:rsidRPr="00977E14">
        <w:t xml:space="preserve">(see </w:t>
      </w:r>
      <w:r w:rsidRPr="009D26C8">
        <w:rPr>
          <w:highlight w:val="yellow"/>
        </w:rPr>
        <w:t>the text copied below</w:t>
      </w:r>
      <w:r w:rsidRPr="00977E14">
        <w:t xml:space="preserve"> from 38</w:t>
      </w:r>
      <w:r w:rsidRPr="00D11A34">
        <w:t>.</w:t>
      </w:r>
      <w:r>
        <w:t>321</w:t>
      </w:r>
      <w:r w:rsidRPr="00D11A34">
        <w:t xml:space="preserve"> Section 5.</w:t>
      </w:r>
      <w:r>
        <w:t>15</w:t>
      </w:r>
      <w:r w:rsidRPr="00D11A34">
        <w:t>.</w:t>
      </w:r>
      <w:r>
        <w:t>1</w:t>
      </w:r>
      <w:r w:rsidRPr="00D11A34">
        <w:t>).</w:t>
      </w:r>
    </w:p>
    <w:tbl>
      <w:tblPr>
        <w:tblStyle w:val="TableGrid"/>
        <w:tblW w:w="0" w:type="auto"/>
        <w:tblLook w:val="04A0" w:firstRow="1" w:lastRow="0" w:firstColumn="1" w:lastColumn="0" w:noHBand="0" w:noVBand="1"/>
      </w:tblPr>
      <w:tblGrid>
        <w:gridCol w:w="9062"/>
      </w:tblGrid>
      <w:tr w:rsidR="001D697F" w14:paraId="04E7E60B" w14:textId="77777777" w:rsidTr="001D697F">
        <w:tc>
          <w:tcPr>
            <w:tcW w:w="9062" w:type="dxa"/>
          </w:tcPr>
          <w:p w14:paraId="7FEDE68B" w14:textId="77777777" w:rsidR="001D697F" w:rsidRPr="001D697F" w:rsidRDefault="001D697F" w:rsidP="001D697F">
            <w:pPr>
              <w:keepNext/>
              <w:keepLines/>
              <w:overflowPunct w:val="0"/>
              <w:autoSpaceDE w:val="0"/>
              <w:autoSpaceDN w:val="0"/>
              <w:adjustRightInd w:val="0"/>
              <w:spacing w:before="180" w:after="180"/>
              <w:textAlignment w:val="baseline"/>
              <w:outlineLvl w:val="1"/>
              <w:rPr>
                <w:rFonts w:ascii="Arial" w:hAnsi="Arial"/>
                <w:sz w:val="32"/>
                <w:szCs w:val="20"/>
                <w:lang w:val="en-GB" w:eastAsia="ko-KR"/>
              </w:rPr>
            </w:pPr>
            <w:bookmarkStart w:id="10" w:name="_Toc29239859"/>
            <w:bookmarkStart w:id="11" w:name="_Toc37296219"/>
            <w:bookmarkStart w:id="12" w:name="_Toc46490346"/>
            <w:bookmarkStart w:id="13" w:name="_Toc52752041"/>
            <w:bookmarkStart w:id="14" w:name="_Toc52796503"/>
            <w:bookmarkStart w:id="15" w:name="_Toc185623573"/>
            <w:r w:rsidRPr="001D697F">
              <w:rPr>
                <w:rFonts w:ascii="Arial" w:hAnsi="Arial"/>
                <w:sz w:val="32"/>
                <w:szCs w:val="20"/>
                <w:lang w:val="en-GB" w:eastAsia="ko-KR"/>
              </w:rPr>
              <w:t>5.15</w:t>
            </w:r>
            <w:r w:rsidRPr="001D697F">
              <w:rPr>
                <w:rFonts w:ascii="Arial" w:hAnsi="Arial"/>
                <w:sz w:val="32"/>
                <w:szCs w:val="20"/>
                <w:lang w:val="en-GB" w:eastAsia="ko-KR"/>
              </w:rPr>
              <w:tab/>
              <w:t>Bandwidth Part (BWP) operation</w:t>
            </w:r>
            <w:bookmarkEnd w:id="10"/>
            <w:bookmarkEnd w:id="11"/>
            <w:bookmarkEnd w:id="12"/>
            <w:bookmarkEnd w:id="13"/>
            <w:bookmarkEnd w:id="14"/>
            <w:bookmarkEnd w:id="15"/>
          </w:p>
          <w:p w14:paraId="64B25549" w14:textId="77777777" w:rsidR="001D697F" w:rsidRPr="001D697F" w:rsidRDefault="001D697F" w:rsidP="001D697F">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ko-KR"/>
              </w:rPr>
            </w:pPr>
            <w:bookmarkStart w:id="16" w:name="_Toc37296220"/>
            <w:bookmarkStart w:id="17" w:name="_Toc46490347"/>
            <w:bookmarkStart w:id="18" w:name="_Toc52752042"/>
            <w:bookmarkStart w:id="19" w:name="_Toc52796504"/>
            <w:bookmarkStart w:id="20" w:name="_Toc185623574"/>
            <w:r w:rsidRPr="001D697F">
              <w:rPr>
                <w:rFonts w:ascii="Arial" w:hAnsi="Arial"/>
                <w:sz w:val="28"/>
                <w:szCs w:val="20"/>
                <w:lang w:val="en-GB" w:eastAsia="ja-JP"/>
              </w:rPr>
              <w:t>5.15.1</w:t>
            </w:r>
            <w:r w:rsidRPr="001D697F">
              <w:rPr>
                <w:rFonts w:ascii="Arial" w:hAnsi="Arial"/>
                <w:sz w:val="28"/>
                <w:szCs w:val="20"/>
                <w:lang w:val="en-GB" w:eastAsia="ja-JP"/>
              </w:rPr>
              <w:tab/>
              <w:t>Downlink and Uplink</w:t>
            </w:r>
            <w:bookmarkEnd w:id="16"/>
            <w:bookmarkEnd w:id="17"/>
            <w:bookmarkEnd w:id="18"/>
            <w:bookmarkEnd w:id="19"/>
            <w:bookmarkEnd w:id="20"/>
          </w:p>
          <w:p w14:paraId="6F420D52" w14:textId="1E27F4DB" w:rsidR="001D697F" w:rsidRDefault="0015594C" w:rsidP="001D697F">
            <w:pPr>
              <w:pStyle w:val="BodyText"/>
              <w:rPr>
                <w:szCs w:val="20"/>
              </w:rPr>
            </w:pPr>
            <w:r>
              <w:rPr>
                <w:szCs w:val="20"/>
              </w:rPr>
              <w:t>…</w:t>
            </w:r>
          </w:p>
          <w:p w14:paraId="1F39AE38" w14:textId="77777777" w:rsidR="001D697F" w:rsidRPr="001D697F" w:rsidRDefault="001D697F" w:rsidP="001D697F">
            <w:pPr>
              <w:overflowPunct w:val="0"/>
              <w:autoSpaceDE w:val="0"/>
              <w:autoSpaceDN w:val="0"/>
              <w:adjustRightInd w:val="0"/>
              <w:spacing w:after="180"/>
              <w:textAlignment w:val="baseline"/>
              <w:rPr>
                <w:szCs w:val="20"/>
                <w:lang w:val="en-GB" w:eastAsia="ko-KR"/>
              </w:rPr>
            </w:pPr>
            <w:r w:rsidRPr="001D697F">
              <w:rPr>
                <w:szCs w:val="20"/>
                <w:lang w:val="en-GB" w:eastAsia="ko-KR"/>
              </w:rPr>
              <w:t>For each activated Serving Cell configured with a BWP, the MAC entity shall:</w:t>
            </w:r>
          </w:p>
          <w:p w14:paraId="02DD5C5C" w14:textId="77777777" w:rsidR="001D697F" w:rsidRPr="001D697F" w:rsidRDefault="001D697F" w:rsidP="001D697F">
            <w:pPr>
              <w:overflowPunct w:val="0"/>
              <w:autoSpaceDE w:val="0"/>
              <w:autoSpaceDN w:val="0"/>
              <w:adjustRightInd w:val="0"/>
              <w:spacing w:after="180"/>
              <w:ind w:left="1135" w:hanging="284"/>
              <w:textAlignment w:val="baseline"/>
              <w:rPr>
                <w:szCs w:val="20"/>
                <w:lang w:val="en-GB" w:eastAsia="ko-KR"/>
              </w:rPr>
            </w:pPr>
            <w:r w:rsidRPr="001D697F">
              <w:rPr>
                <w:szCs w:val="20"/>
                <w:lang w:val="en-GB" w:eastAsia="ko-KR"/>
              </w:rPr>
              <w:t>…</w:t>
            </w:r>
          </w:p>
          <w:p w14:paraId="012CE9E0" w14:textId="77777777" w:rsidR="001D697F" w:rsidRPr="001D697F" w:rsidRDefault="001D697F" w:rsidP="001D697F">
            <w:pPr>
              <w:overflowPunct w:val="0"/>
              <w:autoSpaceDE w:val="0"/>
              <w:autoSpaceDN w:val="0"/>
              <w:adjustRightInd w:val="0"/>
              <w:spacing w:after="180"/>
              <w:ind w:left="568" w:hanging="284"/>
              <w:textAlignment w:val="baseline"/>
              <w:rPr>
                <w:szCs w:val="20"/>
                <w:lang w:val="en-GB" w:eastAsia="ko-KR"/>
              </w:rPr>
            </w:pPr>
            <w:r w:rsidRPr="001D697F">
              <w:rPr>
                <w:szCs w:val="20"/>
                <w:lang w:val="en-GB" w:eastAsia="ko-KR"/>
              </w:rPr>
              <w:t>1&gt;</w:t>
            </w:r>
            <w:r w:rsidRPr="001D697F">
              <w:rPr>
                <w:szCs w:val="20"/>
                <w:lang w:val="en-GB" w:eastAsia="ko-KR"/>
              </w:rPr>
              <w:tab/>
            </w:r>
            <w:r w:rsidRPr="00E70852">
              <w:rPr>
                <w:szCs w:val="20"/>
                <w:highlight w:val="yellow"/>
                <w:lang w:val="en-GB" w:eastAsia="ko-KR"/>
              </w:rPr>
              <w:t xml:space="preserve">if a BWP is activated and </w:t>
            </w:r>
            <w:r w:rsidRPr="00E70852">
              <w:rPr>
                <w:noProof/>
                <w:szCs w:val="20"/>
                <w:highlight w:val="yellow"/>
                <w:lang w:val="en-GB" w:eastAsia="zh-CN"/>
              </w:rPr>
              <w:t>the active DL BWP for the Serving Cell</w:t>
            </w:r>
            <w:r w:rsidRPr="00E70852">
              <w:rPr>
                <w:noProof/>
                <w:szCs w:val="20"/>
                <w:highlight w:val="yellow"/>
                <w:lang w:val="en-GB" w:eastAsia="ko-KR"/>
              </w:rPr>
              <w:t xml:space="preserve"> </w:t>
            </w:r>
            <w:r w:rsidRPr="00E70852">
              <w:rPr>
                <w:szCs w:val="20"/>
                <w:highlight w:val="yellow"/>
                <w:lang w:val="en-GB" w:eastAsia="ko-KR"/>
              </w:rPr>
              <w:t>is dormant BWP</w:t>
            </w:r>
            <w:r w:rsidRPr="001D697F">
              <w:rPr>
                <w:szCs w:val="20"/>
                <w:lang w:val="en-GB" w:eastAsia="ko-KR"/>
              </w:rPr>
              <w:t>:</w:t>
            </w:r>
          </w:p>
          <w:p w14:paraId="3314EF8C"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ko-KR"/>
              </w:rPr>
            </w:pPr>
            <w:r w:rsidRPr="001D697F">
              <w:rPr>
                <w:szCs w:val="20"/>
                <w:lang w:val="en-GB" w:eastAsia="ko-KR"/>
              </w:rPr>
              <w:t>2&gt;</w:t>
            </w:r>
            <w:r w:rsidRPr="001D697F">
              <w:rPr>
                <w:szCs w:val="20"/>
                <w:lang w:val="en-GB" w:eastAsia="ko-KR"/>
              </w:rPr>
              <w:tab/>
              <w:t xml:space="preserve">stop the </w:t>
            </w:r>
            <w:r w:rsidRPr="001D697F">
              <w:rPr>
                <w:i/>
                <w:szCs w:val="20"/>
                <w:lang w:val="en-GB" w:eastAsia="ko-KR"/>
              </w:rPr>
              <w:t>bwp-InactivityTimer</w:t>
            </w:r>
            <w:r w:rsidRPr="001D697F">
              <w:rPr>
                <w:szCs w:val="20"/>
                <w:lang w:val="en-GB" w:eastAsia="ko-KR"/>
              </w:rPr>
              <w:t xml:space="preserve"> of this Serving Cell, if running.</w:t>
            </w:r>
          </w:p>
          <w:p w14:paraId="4536AF09"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ko-KR"/>
              </w:rPr>
            </w:pPr>
            <w:r w:rsidRPr="001D697F">
              <w:rPr>
                <w:szCs w:val="20"/>
                <w:lang w:val="en-GB" w:eastAsia="ko-KR"/>
              </w:rPr>
              <w:t>2&gt;</w:t>
            </w:r>
            <w:r w:rsidRPr="001D697F">
              <w:rPr>
                <w:szCs w:val="20"/>
                <w:lang w:val="en-GB" w:eastAsia="ko-KR"/>
              </w:rPr>
              <w:tab/>
              <w:t>not monitor the PDCCH on the BWP;</w:t>
            </w:r>
          </w:p>
          <w:p w14:paraId="5DE5C984"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ko-KR"/>
              </w:rPr>
            </w:pPr>
            <w:r w:rsidRPr="001D697F">
              <w:rPr>
                <w:szCs w:val="20"/>
                <w:lang w:val="en-GB" w:eastAsia="ko-KR"/>
              </w:rPr>
              <w:t>2&gt;</w:t>
            </w:r>
            <w:r w:rsidRPr="001D697F">
              <w:rPr>
                <w:szCs w:val="20"/>
                <w:lang w:val="en-GB" w:eastAsia="ko-KR"/>
              </w:rPr>
              <w:tab/>
              <w:t>not monitor the PDCCH for the BWP;</w:t>
            </w:r>
          </w:p>
          <w:p w14:paraId="5370BBFF"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ko-KR"/>
              </w:rPr>
            </w:pPr>
            <w:r w:rsidRPr="001D697F">
              <w:rPr>
                <w:szCs w:val="20"/>
                <w:lang w:val="en-GB" w:eastAsia="ko-KR"/>
              </w:rPr>
              <w:t>2&gt;</w:t>
            </w:r>
            <w:r w:rsidRPr="001D697F">
              <w:rPr>
                <w:szCs w:val="20"/>
                <w:lang w:val="en-GB" w:eastAsia="ko-KR"/>
              </w:rPr>
              <w:tab/>
              <w:t>not receive DL-SCH on the BWP;</w:t>
            </w:r>
          </w:p>
          <w:p w14:paraId="26E906D2"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rPr>
            </w:pPr>
            <w:r w:rsidRPr="001D697F">
              <w:rPr>
                <w:szCs w:val="20"/>
                <w:highlight w:val="yellow"/>
                <w:lang w:val="en-GB" w:eastAsia="ko-KR"/>
              </w:rPr>
              <w:t>2&gt;</w:t>
            </w:r>
            <w:r w:rsidRPr="001D697F">
              <w:rPr>
                <w:szCs w:val="20"/>
                <w:highlight w:val="yellow"/>
                <w:lang w:val="en-GB" w:eastAsia="ko-KR"/>
              </w:rPr>
              <w:tab/>
              <w:t>not report CSI on the BWP, report CSI except aperiodic CSI for the BWP</w:t>
            </w:r>
            <w:r w:rsidRPr="001D697F">
              <w:rPr>
                <w:szCs w:val="20"/>
                <w:highlight w:val="yellow"/>
                <w:lang w:val="en-GB" w:eastAsia="ja-JP"/>
              </w:rPr>
              <w:t>;</w:t>
            </w:r>
          </w:p>
          <w:p w14:paraId="54B77051"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ja-JP"/>
              </w:rPr>
            </w:pPr>
            <w:r w:rsidRPr="001D697F">
              <w:rPr>
                <w:szCs w:val="20"/>
                <w:lang w:val="en-GB" w:eastAsia="ko-KR"/>
              </w:rPr>
              <w:t>2&gt;</w:t>
            </w:r>
            <w:r w:rsidRPr="001D697F">
              <w:rPr>
                <w:szCs w:val="20"/>
                <w:lang w:val="en-GB" w:eastAsia="ja-JP"/>
              </w:rPr>
              <w:tab/>
              <w:t>not transmit SRS on the BWP;</w:t>
            </w:r>
          </w:p>
          <w:p w14:paraId="1C5CBEF3"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ja-JP"/>
              </w:rPr>
            </w:pPr>
            <w:r w:rsidRPr="001D697F">
              <w:rPr>
                <w:szCs w:val="20"/>
                <w:lang w:val="en-GB" w:eastAsia="ko-KR"/>
              </w:rPr>
              <w:t>2&gt;</w:t>
            </w:r>
            <w:r w:rsidRPr="001D697F">
              <w:rPr>
                <w:szCs w:val="20"/>
                <w:lang w:val="en-GB" w:eastAsia="ja-JP"/>
              </w:rPr>
              <w:tab/>
              <w:t>not transmit on UL-SCH on the BWP;</w:t>
            </w:r>
          </w:p>
          <w:p w14:paraId="2D163CDB"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ko-KR"/>
              </w:rPr>
            </w:pPr>
            <w:r w:rsidRPr="001D697F">
              <w:rPr>
                <w:szCs w:val="20"/>
                <w:lang w:val="en-GB" w:eastAsia="ko-KR"/>
              </w:rPr>
              <w:t>2&gt;</w:t>
            </w:r>
            <w:r w:rsidRPr="001D697F">
              <w:rPr>
                <w:szCs w:val="20"/>
                <w:lang w:val="en-GB" w:eastAsia="ko-KR"/>
              </w:rPr>
              <w:tab/>
              <w:t>not transmit on RACH on the BWP;</w:t>
            </w:r>
          </w:p>
          <w:p w14:paraId="49296976"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ja-JP"/>
              </w:rPr>
            </w:pPr>
            <w:r w:rsidRPr="001D697F">
              <w:rPr>
                <w:szCs w:val="20"/>
                <w:lang w:val="en-GB" w:eastAsia="ko-KR"/>
              </w:rPr>
              <w:t>2&gt;</w:t>
            </w:r>
            <w:r w:rsidRPr="001D697F">
              <w:rPr>
                <w:szCs w:val="20"/>
                <w:lang w:val="en-GB" w:eastAsia="ja-JP"/>
              </w:rPr>
              <w:tab/>
              <w:t>not transmit PUCCH on the BWP;</w:t>
            </w:r>
          </w:p>
          <w:p w14:paraId="54BFADC8"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ko-KR"/>
              </w:rPr>
            </w:pPr>
            <w:r w:rsidRPr="001D697F">
              <w:rPr>
                <w:szCs w:val="20"/>
                <w:lang w:val="en-GB" w:eastAsia="ko-KR"/>
              </w:rPr>
              <w:t>2&gt;</w:t>
            </w:r>
            <w:r w:rsidRPr="001D697F">
              <w:rPr>
                <w:szCs w:val="20"/>
                <w:lang w:val="en-GB" w:eastAsia="ko-KR"/>
              </w:rPr>
              <w:tab/>
              <w:t>clear any configured downlink assignment and any configured uplink grant Type 2 associated with the SCell respectively;</w:t>
            </w:r>
          </w:p>
          <w:p w14:paraId="587AAA4C" w14:textId="77777777" w:rsidR="001D697F" w:rsidRPr="001D697F" w:rsidRDefault="001D697F" w:rsidP="001D697F">
            <w:pPr>
              <w:overflowPunct w:val="0"/>
              <w:autoSpaceDE w:val="0"/>
              <w:autoSpaceDN w:val="0"/>
              <w:adjustRightInd w:val="0"/>
              <w:spacing w:after="180"/>
              <w:ind w:left="851" w:hanging="284"/>
              <w:textAlignment w:val="baseline"/>
              <w:rPr>
                <w:szCs w:val="20"/>
                <w:lang w:val="en-GB" w:eastAsia="ko-KR"/>
              </w:rPr>
            </w:pPr>
            <w:r w:rsidRPr="001D697F">
              <w:rPr>
                <w:szCs w:val="20"/>
                <w:lang w:val="en-GB" w:eastAsia="ko-KR"/>
              </w:rPr>
              <w:t>2&gt;</w:t>
            </w:r>
            <w:r w:rsidRPr="001D697F">
              <w:rPr>
                <w:szCs w:val="20"/>
                <w:lang w:val="en-GB" w:eastAsia="ko-KR"/>
              </w:rPr>
              <w:tab/>
              <w:t>suspend any configured uplink grant Type 1 associated with the SCell;</w:t>
            </w:r>
          </w:p>
          <w:p w14:paraId="22F0A49D" w14:textId="4DE7F66C" w:rsidR="001D697F" w:rsidRPr="001F6F5C" w:rsidRDefault="001D697F" w:rsidP="001F6F5C">
            <w:pPr>
              <w:overflowPunct w:val="0"/>
              <w:autoSpaceDE w:val="0"/>
              <w:autoSpaceDN w:val="0"/>
              <w:adjustRightInd w:val="0"/>
              <w:spacing w:after="180"/>
              <w:ind w:left="851" w:hanging="284"/>
              <w:textAlignment w:val="baseline"/>
              <w:rPr>
                <w:rFonts w:eastAsia="Malgun Gothic"/>
                <w:szCs w:val="20"/>
                <w:lang w:val="en-GB" w:eastAsia="ko-KR"/>
              </w:rPr>
            </w:pPr>
            <w:r w:rsidRPr="001D697F">
              <w:rPr>
                <w:szCs w:val="20"/>
                <w:lang w:val="en-GB" w:eastAsia="ko-KR"/>
              </w:rPr>
              <w:t>2&gt;</w:t>
            </w:r>
            <w:r w:rsidRPr="001D697F">
              <w:rPr>
                <w:szCs w:val="20"/>
                <w:lang w:val="en-GB" w:eastAsia="ko-KR"/>
              </w:rPr>
              <w:tab/>
              <w:t>if configured, perform beam failure detection and beam failure recovery for the SCell if beam failure is detected;</w:t>
            </w:r>
          </w:p>
        </w:tc>
      </w:tr>
    </w:tbl>
    <w:p w14:paraId="5AE5DB57" w14:textId="77777777" w:rsidR="001D697F" w:rsidRDefault="001D697F" w:rsidP="001D697F">
      <w:pPr>
        <w:pStyle w:val="BodyText"/>
        <w:rPr>
          <w:szCs w:val="20"/>
        </w:rPr>
      </w:pPr>
    </w:p>
    <w:p w14:paraId="61FB76D9" w14:textId="77777777" w:rsidR="00197379" w:rsidRPr="00F64BA1" w:rsidRDefault="00197379" w:rsidP="00197379">
      <w:pPr>
        <w:pStyle w:val="BodyText"/>
        <w:numPr>
          <w:ilvl w:val="0"/>
          <w:numId w:val="33"/>
        </w:numPr>
        <w:ind w:left="0" w:firstLine="0"/>
        <w:rPr>
          <w:szCs w:val="20"/>
        </w:rPr>
      </w:pPr>
      <w:r>
        <w:rPr>
          <w:b/>
          <w:bCs/>
          <w:szCs w:val="20"/>
        </w:rPr>
        <w:t xml:space="preserve">For </w:t>
      </w:r>
      <w:r w:rsidRPr="00197379">
        <w:rPr>
          <w:b/>
          <w:bCs/>
          <w:szCs w:val="20"/>
        </w:rPr>
        <w:t>a dormant BWP, a UE transmits both periodic CSI report and semi-persistent CSI report but does not transmit aperiodic CSI report.</w:t>
      </w:r>
      <w:r>
        <w:rPr>
          <w:szCs w:val="20"/>
        </w:rPr>
        <w:t xml:space="preserve"> </w:t>
      </w:r>
    </w:p>
    <w:p w14:paraId="1074F39B" w14:textId="6FD88F01" w:rsidR="004A219F" w:rsidRDefault="00197379" w:rsidP="001D697F">
      <w:pPr>
        <w:pStyle w:val="BodyText"/>
        <w:rPr>
          <w:szCs w:val="20"/>
        </w:rPr>
      </w:pPr>
      <w:r>
        <w:rPr>
          <w:szCs w:val="20"/>
        </w:rPr>
        <w:lastRenderedPageBreak/>
        <w:t xml:space="preserve">Since </w:t>
      </w:r>
      <w:r w:rsidR="003F53B3">
        <w:rPr>
          <w:szCs w:val="20"/>
        </w:rPr>
        <w:t xml:space="preserve">the </w:t>
      </w:r>
      <w:r>
        <w:rPr>
          <w:szCs w:val="20"/>
        </w:rPr>
        <w:t xml:space="preserve">UE-initiated CSI report is different from legacy CSI reports (e.g., periodic, semi-persistent, aperiodic CSI), whether to transmit UE-initiated CSI report for a dormant BWP needs to be </w:t>
      </w:r>
      <w:r w:rsidR="003950CA">
        <w:rPr>
          <w:szCs w:val="20"/>
        </w:rPr>
        <w:t>discussed</w:t>
      </w:r>
      <w:r>
        <w:rPr>
          <w:szCs w:val="20"/>
        </w:rPr>
        <w:t xml:space="preserve">. </w:t>
      </w:r>
    </w:p>
    <w:p w14:paraId="2160C388" w14:textId="1D9ED5AB" w:rsidR="004A219F" w:rsidRPr="00840D85" w:rsidRDefault="004A0DA5" w:rsidP="004A219F">
      <w:pPr>
        <w:pStyle w:val="000proposal"/>
        <w:numPr>
          <w:ilvl w:val="0"/>
          <w:numId w:val="8"/>
        </w:numPr>
        <w:tabs>
          <w:tab w:val="left" w:pos="1134"/>
        </w:tabs>
        <w:snapToGrid w:val="0"/>
        <w:ind w:left="0" w:firstLine="0"/>
        <w:rPr>
          <w:rFonts w:eastAsia="DengXian"/>
          <w:i w:val="0"/>
          <w:iCs w:val="0"/>
          <w:sz w:val="20"/>
          <w:szCs w:val="20"/>
        </w:rPr>
      </w:pPr>
      <w:r>
        <w:rPr>
          <w:i w:val="0"/>
          <w:iCs w:val="0"/>
          <w:sz w:val="20"/>
          <w:szCs w:val="20"/>
        </w:rPr>
        <w:t>To discuss</w:t>
      </w:r>
      <w:r w:rsidRPr="00840D85" w:rsidDel="004A0DA5">
        <w:rPr>
          <w:i w:val="0"/>
          <w:iCs w:val="0"/>
          <w:sz w:val="20"/>
          <w:szCs w:val="20"/>
        </w:rPr>
        <w:t xml:space="preserve"> </w:t>
      </w:r>
      <w:r w:rsidR="004A219F" w:rsidRPr="00840D85">
        <w:rPr>
          <w:i w:val="0"/>
          <w:iCs w:val="0"/>
          <w:sz w:val="20"/>
          <w:szCs w:val="20"/>
        </w:rPr>
        <w:t>whether UE transmits UE-initiated CSI report for a dormant BWP.</w:t>
      </w:r>
      <w:r w:rsidR="004A219F" w:rsidRPr="00840D85">
        <w:rPr>
          <w:sz w:val="20"/>
          <w:szCs w:val="20"/>
        </w:rPr>
        <w:t xml:space="preserve"> </w:t>
      </w:r>
    </w:p>
    <w:p w14:paraId="09829536" w14:textId="4DB12839" w:rsidR="00195C65" w:rsidRPr="00D353F2" w:rsidRDefault="00195C65" w:rsidP="00195C65">
      <w:pPr>
        <w:pStyle w:val="BodyText"/>
      </w:pPr>
      <w:r w:rsidRPr="001449C6">
        <w:rPr>
          <w:szCs w:val="20"/>
        </w:rPr>
        <w:t xml:space="preserve">In the </w:t>
      </w:r>
      <w:r>
        <w:rPr>
          <w:szCs w:val="20"/>
        </w:rPr>
        <w:t xml:space="preserve">legacy </w:t>
      </w:r>
      <w:r w:rsidRPr="001449C6">
        <w:rPr>
          <w:szCs w:val="20"/>
        </w:rPr>
        <w:t xml:space="preserve">skipping mechanism with CSI reporting, if an aperiodic CSI report to be </w:t>
      </w:r>
      <w:r>
        <w:rPr>
          <w:szCs w:val="20"/>
        </w:rPr>
        <w:t>transmitted</w:t>
      </w:r>
      <w:r w:rsidRPr="001449C6">
        <w:rPr>
          <w:szCs w:val="20"/>
        </w:rPr>
        <w:t xml:space="preserve"> on PUSCH, the UL grant cannot be skipped—even when no data is available in the MAC layer</w:t>
      </w:r>
      <w:r>
        <w:rPr>
          <w:szCs w:val="20"/>
        </w:rPr>
        <w:t xml:space="preserve">. The reason is that </w:t>
      </w:r>
      <w:r w:rsidRPr="001449C6">
        <w:rPr>
          <w:szCs w:val="20"/>
        </w:rPr>
        <w:t xml:space="preserve">CSI multiplexing at the </w:t>
      </w:r>
      <w:r>
        <w:rPr>
          <w:szCs w:val="20"/>
        </w:rPr>
        <w:t>PHY</w:t>
      </w:r>
      <w:r w:rsidRPr="001449C6">
        <w:rPr>
          <w:szCs w:val="20"/>
        </w:rPr>
        <w:t xml:space="preserve"> requires the generation of a MAC PDU </w:t>
      </w:r>
      <w:r>
        <w:rPr>
          <w:rFonts w:eastAsia="DengXian"/>
          <w:lang w:eastAsia="zh-CN"/>
        </w:rPr>
        <w:t>(</w:t>
      </w:r>
      <w:r w:rsidRPr="00977E14">
        <w:t xml:space="preserve">see </w:t>
      </w:r>
      <w:r w:rsidRPr="0030727E">
        <w:rPr>
          <w:highlight w:val="green"/>
        </w:rPr>
        <w:t>the text copied below</w:t>
      </w:r>
      <w:r w:rsidRPr="00977E14">
        <w:t xml:space="preserve"> from 38</w:t>
      </w:r>
      <w:r w:rsidRPr="00D11A34">
        <w:t>.</w:t>
      </w:r>
      <w:r>
        <w:t>321</w:t>
      </w:r>
      <w:r w:rsidRPr="00D11A34">
        <w:t xml:space="preserve"> Section 5.</w:t>
      </w:r>
      <w:r>
        <w:t>4.3.1.3</w:t>
      </w:r>
      <w:r w:rsidRPr="00D11A34">
        <w:t>)</w:t>
      </w:r>
      <w:r>
        <w:t>.</w:t>
      </w:r>
    </w:p>
    <w:tbl>
      <w:tblPr>
        <w:tblStyle w:val="TableGrid"/>
        <w:tblW w:w="0" w:type="auto"/>
        <w:tblLook w:val="04A0" w:firstRow="1" w:lastRow="0" w:firstColumn="1" w:lastColumn="0" w:noHBand="0" w:noVBand="1"/>
      </w:tblPr>
      <w:tblGrid>
        <w:gridCol w:w="9062"/>
      </w:tblGrid>
      <w:tr w:rsidR="00195C65" w14:paraId="6FCE2763" w14:textId="77777777" w:rsidTr="00B97998">
        <w:tc>
          <w:tcPr>
            <w:tcW w:w="9062" w:type="dxa"/>
          </w:tcPr>
          <w:p w14:paraId="71A30125" w14:textId="77777777" w:rsidR="00195C65" w:rsidRPr="00CB5C15" w:rsidRDefault="00195C65" w:rsidP="00B97998">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21" w:name="_Toc46490323"/>
            <w:bookmarkStart w:id="22" w:name="_Toc52752018"/>
            <w:bookmarkStart w:id="23" w:name="_Toc52796480"/>
            <w:bookmarkStart w:id="24" w:name="_Toc185623544"/>
            <w:bookmarkStart w:id="25" w:name="_Toc29239842"/>
            <w:bookmarkStart w:id="26" w:name="_Toc37296201"/>
            <w:bookmarkStart w:id="27" w:name="_Toc46490327"/>
            <w:bookmarkStart w:id="28" w:name="_Toc52752022"/>
            <w:bookmarkStart w:id="29" w:name="_Toc52796484"/>
            <w:bookmarkStart w:id="30" w:name="_Toc185623548"/>
            <w:r w:rsidRPr="00CB5C15">
              <w:rPr>
                <w:rFonts w:ascii="Arial" w:hAnsi="Arial"/>
                <w:sz w:val="28"/>
                <w:szCs w:val="20"/>
                <w:lang w:val="en-GB" w:eastAsia="ko-KR"/>
              </w:rPr>
              <w:t>5.4.3</w:t>
            </w:r>
            <w:r w:rsidRPr="00CB5C15">
              <w:rPr>
                <w:rFonts w:ascii="Arial" w:hAnsi="Arial"/>
                <w:sz w:val="28"/>
                <w:szCs w:val="20"/>
                <w:lang w:val="en-GB" w:eastAsia="ko-KR"/>
              </w:rPr>
              <w:tab/>
              <w:t>Multiplexing and assembly</w:t>
            </w:r>
            <w:bookmarkEnd w:id="21"/>
            <w:bookmarkEnd w:id="22"/>
            <w:bookmarkEnd w:id="23"/>
            <w:bookmarkEnd w:id="24"/>
          </w:p>
          <w:p w14:paraId="156FE20E" w14:textId="77777777" w:rsidR="00195C65" w:rsidRPr="0030727E" w:rsidRDefault="00195C65" w:rsidP="00B97998">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ko-KR"/>
              </w:rPr>
            </w:pPr>
            <w:r w:rsidRPr="0030727E">
              <w:rPr>
                <w:rFonts w:ascii="Arial" w:hAnsi="Arial"/>
                <w:sz w:val="22"/>
                <w:szCs w:val="20"/>
                <w:lang w:val="en-GB" w:eastAsia="ko-KR"/>
              </w:rPr>
              <w:t>5.4.3.1.3</w:t>
            </w:r>
            <w:r w:rsidRPr="0030727E">
              <w:rPr>
                <w:rFonts w:ascii="Arial" w:hAnsi="Arial"/>
                <w:sz w:val="22"/>
                <w:szCs w:val="20"/>
                <w:lang w:val="en-GB" w:eastAsia="ko-KR"/>
              </w:rPr>
              <w:tab/>
              <w:t>Allocation of resources</w:t>
            </w:r>
            <w:bookmarkEnd w:id="25"/>
            <w:bookmarkEnd w:id="26"/>
            <w:bookmarkEnd w:id="27"/>
            <w:bookmarkEnd w:id="28"/>
            <w:bookmarkEnd w:id="29"/>
            <w:bookmarkEnd w:id="30"/>
          </w:p>
          <w:p w14:paraId="003FDF13" w14:textId="77777777" w:rsidR="00195C65" w:rsidRDefault="00195C65" w:rsidP="00B97998">
            <w:pPr>
              <w:overflowPunct w:val="0"/>
              <w:autoSpaceDE w:val="0"/>
              <w:autoSpaceDN w:val="0"/>
              <w:adjustRightInd w:val="0"/>
              <w:spacing w:after="180"/>
              <w:textAlignment w:val="baseline"/>
              <w:rPr>
                <w:szCs w:val="20"/>
                <w:lang w:val="en-GB" w:eastAsia="ko-KR"/>
              </w:rPr>
            </w:pPr>
            <w:r>
              <w:rPr>
                <w:szCs w:val="20"/>
                <w:lang w:val="en-GB" w:eastAsia="ko-KR"/>
              </w:rPr>
              <w:t>…</w:t>
            </w:r>
          </w:p>
          <w:p w14:paraId="2D5D80EB" w14:textId="77777777" w:rsidR="00195C65" w:rsidRPr="0030727E" w:rsidRDefault="00195C65" w:rsidP="00B97998">
            <w:pPr>
              <w:overflowPunct w:val="0"/>
              <w:autoSpaceDE w:val="0"/>
              <w:autoSpaceDN w:val="0"/>
              <w:adjustRightInd w:val="0"/>
              <w:spacing w:after="180"/>
              <w:textAlignment w:val="baseline"/>
              <w:rPr>
                <w:szCs w:val="20"/>
                <w:lang w:val="en-GB" w:eastAsia="ko-KR"/>
              </w:rPr>
            </w:pPr>
            <w:r w:rsidRPr="0030727E">
              <w:rPr>
                <w:szCs w:val="20"/>
                <w:lang w:val="en-GB" w:eastAsia="ko-KR"/>
              </w:rPr>
              <w:t>The MAC entity shall:</w:t>
            </w:r>
          </w:p>
          <w:p w14:paraId="772786DE" w14:textId="77777777" w:rsidR="00195C65" w:rsidRPr="0030727E" w:rsidRDefault="00195C65" w:rsidP="00B97998">
            <w:pPr>
              <w:overflowPunct w:val="0"/>
              <w:autoSpaceDE w:val="0"/>
              <w:autoSpaceDN w:val="0"/>
              <w:adjustRightInd w:val="0"/>
              <w:spacing w:after="180"/>
              <w:ind w:left="568" w:hanging="284"/>
              <w:textAlignment w:val="baseline"/>
              <w:rPr>
                <w:szCs w:val="20"/>
                <w:lang w:val="en-GB" w:eastAsia="ko-KR"/>
              </w:rPr>
            </w:pPr>
            <w:r w:rsidRPr="0030727E">
              <w:rPr>
                <w:szCs w:val="20"/>
                <w:lang w:val="en-GB" w:eastAsia="ko-KR"/>
              </w:rPr>
              <w:t>1&gt;</w:t>
            </w:r>
            <w:r w:rsidRPr="0030727E">
              <w:rPr>
                <w:szCs w:val="20"/>
                <w:lang w:val="en-GB" w:eastAsia="ko-KR"/>
              </w:rPr>
              <w:tab/>
              <w:t xml:space="preserve">if the MAC entity is configured with </w:t>
            </w:r>
            <w:r w:rsidRPr="0030727E">
              <w:rPr>
                <w:i/>
                <w:noProof/>
                <w:szCs w:val="20"/>
                <w:lang w:val="en-GB" w:eastAsia="ja-JP"/>
              </w:rPr>
              <w:t>enhancedSkipUplinkTxDynamic</w:t>
            </w:r>
            <w:r w:rsidRPr="0030727E">
              <w:rPr>
                <w:noProof/>
                <w:szCs w:val="20"/>
                <w:lang w:val="en-GB" w:eastAsia="ja-JP"/>
              </w:rPr>
              <w:t xml:space="preserve"> with value </w:t>
            </w:r>
            <w:r w:rsidRPr="0030727E">
              <w:rPr>
                <w:i/>
                <w:noProof/>
                <w:szCs w:val="20"/>
                <w:lang w:val="en-GB" w:eastAsia="ja-JP"/>
              </w:rPr>
              <w:t>true</w:t>
            </w:r>
            <w:r w:rsidRPr="0030727E">
              <w:rPr>
                <w:noProof/>
                <w:szCs w:val="20"/>
                <w:lang w:val="en-GB" w:eastAsia="ja-JP"/>
              </w:rPr>
              <w:t xml:space="preserve"> and the grant indicated to the HARQ entity was addressed to a C-RNTI, or </w:t>
            </w:r>
            <w:r w:rsidRPr="0030727E">
              <w:rPr>
                <w:noProof/>
                <w:szCs w:val="20"/>
                <w:lang w:val="en-GB" w:eastAsia="zh-CN"/>
              </w:rPr>
              <w:t>if</w:t>
            </w:r>
            <w:r w:rsidRPr="0030727E">
              <w:rPr>
                <w:noProof/>
                <w:szCs w:val="20"/>
                <w:lang w:val="en-GB" w:eastAsia="ja-JP"/>
              </w:rPr>
              <w:t xml:space="preserve"> the MAC entity is configured with </w:t>
            </w:r>
            <w:r w:rsidRPr="0030727E">
              <w:rPr>
                <w:i/>
                <w:noProof/>
                <w:szCs w:val="20"/>
                <w:lang w:val="en-GB" w:eastAsia="ja-JP"/>
              </w:rPr>
              <w:t>enhancedSkipUplinkTxConfigured</w:t>
            </w:r>
            <w:r w:rsidRPr="0030727E">
              <w:rPr>
                <w:noProof/>
                <w:szCs w:val="20"/>
                <w:lang w:val="en-GB" w:eastAsia="ja-JP"/>
              </w:rPr>
              <w:t xml:space="preserve"> with value </w:t>
            </w:r>
            <w:r w:rsidRPr="0030727E">
              <w:rPr>
                <w:i/>
                <w:noProof/>
                <w:szCs w:val="20"/>
                <w:lang w:val="en-GB" w:eastAsia="ja-JP"/>
              </w:rPr>
              <w:t>true</w:t>
            </w:r>
            <w:r w:rsidRPr="0030727E">
              <w:rPr>
                <w:noProof/>
                <w:szCs w:val="20"/>
                <w:lang w:val="en-GB" w:eastAsia="ja-JP"/>
              </w:rPr>
              <w:t xml:space="preserve"> and the grant indicated to the HARQ entity is a configured uplink grant:</w:t>
            </w:r>
          </w:p>
          <w:p w14:paraId="426DF686" w14:textId="77777777" w:rsidR="00195C65" w:rsidRPr="0030727E" w:rsidRDefault="00195C65" w:rsidP="00B97998">
            <w:pPr>
              <w:overflowPunct w:val="0"/>
              <w:autoSpaceDE w:val="0"/>
              <w:autoSpaceDN w:val="0"/>
              <w:adjustRightInd w:val="0"/>
              <w:spacing w:after="180"/>
              <w:ind w:left="851" w:hanging="284"/>
              <w:textAlignment w:val="baseline"/>
              <w:rPr>
                <w:szCs w:val="20"/>
                <w:lang w:val="en-GB" w:eastAsia="ko-KR"/>
              </w:rPr>
            </w:pPr>
            <w:r w:rsidRPr="0030727E">
              <w:rPr>
                <w:szCs w:val="20"/>
                <w:lang w:val="en-GB" w:eastAsia="ko-KR"/>
              </w:rPr>
              <w:t>2&gt;</w:t>
            </w:r>
            <w:r w:rsidRPr="0030727E">
              <w:rPr>
                <w:szCs w:val="20"/>
                <w:lang w:val="en-GB" w:eastAsia="ko-KR"/>
              </w:rPr>
              <w:tab/>
              <w:t>if there is no UCI to be multiplexed on this PUSCH transmission as specified in TS 38.213 [6]; and</w:t>
            </w:r>
          </w:p>
          <w:p w14:paraId="0F974089" w14:textId="77777777" w:rsidR="00195C65" w:rsidRPr="0030727E" w:rsidRDefault="00195C65" w:rsidP="00B97998">
            <w:pPr>
              <w:overflowPunct w:val="0"/>
              <w:autoSpaceDE w:val="0"/>
              <w:autoSpaceDN w:val="0"/>
              <w:adjustRightInd w:val="0"/>
              <w:spacing w:after="180"/>
              <w:ind w:left="851" w:hanging="284"/>
              <w:textAlignment w:val="baseline"/>
              <w:rPr>
                <w:szCs w:val="20"/>
                <w:lang w:val="en-GB" w:eastAsia="ko-KR"/>
              </w:rPr>
            </w:pPr>
            <w:r w:rsidRPr="0030727E">
              <w:rPr>
                <w:szCs w:val="20"/>
                <w:lang w:val="en-GB" w:eastAsia="ko-KR"/>
              </w:rPr>
              <w:t>2&gt;</w:t>
            </w:r>
            <w:r w:rsidRPr="0030727E">
              <w:rPr>
                <w:szCs w:val="20"/>
                <w:lang w:val="en-GB" w:eastAsia="ko-KR"/>
              </w:rPr>
              <w:tab/>
            </w:r>
            <w:r w:rsidRPr="0030727E">
              <w:rPr>
                <w:szCs w:val="20"/>
                <w:highlight w:val="green"/>
                <w:lang w:val="en-GB" w:eastAsia="ko-KR"/>
              </w:rPr>
              <w:t>if there is no aperiodic CSI requested for this PUSCH transmission</w:t>
            </w:r>
            <w:r w:rsidRPr="0030727E">
              <w:rPr>
                <w:szCs w:val="20"/>
                <w:lang w:val="en-GB" w:eastAsia="ko-KR"/>
              </w:rPr>
              <w:t xml:space="preserve"> as specified in TS 38.212 [9]</w:t>
            </w:r>
            <w:r w:rsidRPr="0030727E">
              <w:rPr>
                <w:noProof/>
                <w:szCs w:val="20"/>
                <w:lang w:val="en-GB" w:eastAsia="ja-JP"/>
              </w:rPr>
              <w:t xml:space="preserve">; </w:t>
            </w:r>
            <w:r w:rsidRPr="0030727E">
              <w:rPr>
                <w:szCs w:val="20"/>
                <w:lang w:val="en-GB" w:eastAsia="ko-KR"/>
              </w:rPr>
              <w:t>and</w:t>
            </w:r>
          </w:p>
          <w:p w14:paraId="389370AE" w14:textId="77777777" w:rsidR="00195C65" w:rsidRPr="0030727E" w:rsidRDefault="00195C65" w:rsidP="00B97998">
            <w:pPr>
              <w:overflowPunct w:val="0"/>
              <w:autoSpaceDE w:val="0"/>
              <w:autoSpaceDN w:val="0"/>
              <w:adjustRightInd w:val="0"/>
              <w:spacing w:after="180"/>
              <w:ind w:left="851" w:hanging="284"/>
              <w:textAlignment w:val="baseline"/>
              <w:rPr>
                <w:szCs w:val="20"/>
                <w:lang w:val="en-GB" w:eastAsia="ko-KR"/>
              </w:rPr>
            </w:pPr>
            <w:r w:rsidRPr="0030727E">
              <w:rPr>
                <w:szCs w:val="20"/>
                <w:lang w:val="en-GB" w:eastAsia="ko-KR"/>
              </w:rPr>
              <w:t>2&gt;</w:t>
            </w:r>
            <w:r w:rsidRPr="0030727E">
              <w:rPr>
                <w:szCs w:val="20"/>
                <w:lang w:val="en-GB" w:eastAsia="ko-KR"/>
              </w:rPr>
              <w:tab/>
              <w:t>if the MAC PDU includes zero MAC SDUs</w:t>
            </w:r>
            <w:r w:rsidRPr="0030727E">
              <w:rPr>
                <w:noProof/>
                <w:szCs w:val="20"/>
                <w:lang w:val="en-GB" w:eastAsia="ja-JP"/>
              </w:rPr>
              <w:t xml:space="preserve">; </w:t>
            </w:r>
            <w:r w:rsidRPr="0030727E">
              <w:rPr>
                <w:szCs w:val="20"/>
                <w:lang w:val="en-GB" w:eastAsia="ko-KR"/>
              </w:rPr>
              <w:t>and</w:t>
            </w:r>
          </w:p>
          <w:p w14:paraId="0B56A3CC" w14:textId="77777777" w:rsidR="00195C65" w:rsidRPr="0030727E" w:rsidRDefault="00195C65" w:rsidP="00B97998">
            <w:pPr>
              <w:overflowPunct w:val="0"/>
              <w:autoSpaceDE w:val="0"/>
              <w:autoSpaceDN w:val="0"/>
              <w:adjustRightInd w:val="0"/>
              <w:spacing w:after="180"/>
              <w:ind w:left="851" w:hanging="284"/>
              <w:textAlignment w:val="baseline"/>
              <w:rPr>
                <w:szCs w:val="20"/>
                <w:lang w:val="en-GB" w:eastAsia="ko-KR"/>
              </w:rPr>
            </w:pPr>
            <w:r w:rsidRPr="0030727E">
              <w:rPr>
                <w:szCs w:val="20"/>
                <w:lang w:val="en-GB" w:eastAsia="ko-KR"/>
              </w:rPr>
              <w:t>2&gt;</w:t>
            </w:r>
            <w:r w:rsidRPr="0030727E">
              <w:rPr>
                <w:szCs w:val="20"/>
                <w:lang w:val="en-GB" w:eastAsia="ko-KR"/>
              </w:rPr>
              <w:tab/>
              <w:t>if the MAC PDU includes only the periodic BSR and there is no data available for any LCG, or the MAC PDU includes only the padding BSR:</w:t>
            </w:r>
          </w:p>
          <w:p w14:paraId="15D681C2" w14:textId="77777777" w:rsidR="00195C65" w:rsidRPr="0030727E" w:rsidRDefault="00195C65" w:rsidP="00B97998">
            <w:pPr>
              <w:overflowPunct w:val="0"/>
              <w:autoSpaceDE w:val="0"/>
              <w:autoSpaceDN w:val="0"/>
              <w:adjustRightInd w:val="0"/>
              <w:spacing w:after="180"/>
              <w:ind w:left="1135" w:hanging="284"/>
              <w:textAlignment w:val="baseline"/>
              <w:rPr>
                <w:noProof/>
                <w:szCs w:val="20"/>
                <w:lang w:val="en-GB" w:eastAsia="ja-JP"/>
              </w:rPr>
            </w:pPr>
            <w:r w:rsidRPr="0030727E">
              <w:rPr>
                <w:noProof/>
                <w:szCs w:val="20"/>
                <w:highlight w:val="green"/>
                <w:lang w:val="en-GB" w:eastAsia="ko-KR"/>
              </w:rPr>
              <w:t>3&gt;</w:t>
            </w:r>
            <w:r w:rsidRPr="0030727E">
              <w:rPr>
                <w:noProof/>
                <w:szCs w:val="20"/>
                <w:highlight w:val="green"/>
                <w:lang w:val="en-GB" w:eastAsia="ja-JP"/>
              </w:rPr>
              <w:tab/>
              <w:t>not generate a MAC PDU for the HARQ entity.</w:t>
            </w:r>
          </w:p>
          <w:p w14:paraId="613CAF3D" w14:textId="77777777" w:rsidR="00195C65" w:rsidRPr="0030727E" w:rsidRDefault="00195C65" w:rsidP="00B97998">
            <w:pPr>
              <w:overflowPunct w:val="0"/>
              <w:autoSpaceDE w:val="0"/>
              <w:autoSpaceDN w:val="0"/>
              <w:adjustRightInd w:val="0"/>
              <w:spacing w:after="180"/>
              <w:ind w:left="568" w:hanging="284"/>
              <w:textAlignment w:val="baseline"/>
              <w:rPr>
                <w:szCs w:val="20"/>
                <w:lang w:val="en-GB" w:eastAsia="ko-KR"/>
              </w:rPr>
            </w:pPr>
            <w:r w:rsidRPr="0030727E">
              <w:rPr>
                <w:szCs w:val="20"/>
                <w:lang w:val="en-GB" w:eastAsia="ko-KR"/>
              </w:rPr>
              <w:t>1&gt;</w:t>
            </w:r>
            <w:r w:rsidRPr="0030727E">
              <w:rPr>
                <w:szCs w:val="20"/>
                <w:lang w:val="en-GB" w:eastAsia="ko-KR"/>
              </w:rPr>
              <w:tab/>
              <w:t xml:space="preserve">else if the MAC entity is configured with </w:t>
            </w:r>
            <w:r w:rsidRPr="0030727E">
              <w:rPr>
                <w:i/>
                <w:szCs w:val="20"/>
                <w:lang w:val="en-GB" w:eastAsia="ko-KR"/>
              </w:rPr>
              <w:t>skipUplinkTxDynamic</w:t>
            </w:r>
            <w:r w:rsidRPr="0030727E">
              <w:rPr>
                <w:szCs w:val="20"/>
                <w:lang w:val="en-GB" w:eastAsia="ko-KR"/>
              </w:rPr>
              <w:t xml:space="preserve"> with value </w:t>
            </w:r>
            <w:r w:rsidRPr="0030727E">
              <w:rPr>
                <w:i/>
                <w:szCs w:val="20"/>
                <w:lang w:val="en-GB" w:eastAsia="ko-KR"/>
              </w:rPr>
              <w:t>true</w:t>
            </w:r>
            <w:r w:rsidRPr="0030727E">
              <w:rPr>
                <w:szCs w:val="20"/>
                <w:lang w:val="en-GB" w:eastAsia="ko-KR"/>
              </w:rPr>
              <w:t xml:space="preserve"> and the grant indicated to the HARQ entity was addressed to a C-RNTI, or the grant indicated to the HARQ entity is a configured uplink grant:</w:t>
            </w:r>
          </w:p>
          <w:p w14:paraId="701BA71A" w14:textId="77777777" w:rsidR="00195C65" w:rsidRPr="0030727E" w:rsidRDefault="00195C65" w:rsidP="00B97998">
            <w:pPr>
              <w:overflowPunct w:val="0"/>
              <w:autoSpaceDE w:val="0"/>
              <w:autoSpaceDN w:val="0"/>
              <w:adjustRightInd w:val="0"/>
              <w:spacing w:after="180"/>
              <w:ind w:left="851" w:hanging="284"/>
              <w:textAlignment w:val="baseline"/>
              <w:rPr>
                <w:szCs w:val="20"/>
                <w:lang w:val="en-GB" w:eastAsia="ko-KR"/>
              </w:rPr>
            </w:pPr>
            <w:r w:rsidRPr="0030727E">
              <w:rPr>
                <w:szCs w:val="20"/>
                <w:lang w:val="en-GB" w:eastAsia="ko-KR"/>
              </w:rPr>
              <w:t>2&gt;</w:t>
            </w:r>
            <w:r w:rsidRPr="0030727E">
              <w:rPr>
                <w:szCs w:val="20"/>
                <w:lang w:val="en-GB" w:eastAsia="ko-KR"/>
              </w:rPr>
              <w:tab/>
            </w:r>
            <w:r w:rsidRPr="0030727E">
              <w:rPr>
                <w:szCs w:val="20"/>
                <w:highlight w:val="green"/>
                <w:lang w:val="en-GB" w:eastAsia="ko-KR"/>
              </w:rPr>
              <w:t>if there is no aperiodic CSI requested for this PUSCH transmission</w:t>
            </w:r>
            <w:r w:rsidRPr="0030727E">
              <w:rPr>
                <w:szCs w:val="20"/>
                <w:lang w:val="en-GB" w:eastAsia="ko-KR"/>
              </w:rPr>
              <w:t xml:space="preserve"> as specified in TS 38.212 [9]; and</w:t>
            </w:r>
          </w:p>
          <w:p w14:paraId="6FE67885" w14:textId="77777777" w:rsidR="00195C65" w:rsidRPr="0030727E" w:rsidRDefault="00195C65" w:rsidP="00B97998">
            <w:pPr>
              <w:overflowPunct w:val="0"/>
              <w:autoSpaceDE w:val="0"/>
              <w:autoSpaceDN w:val="0"/>
              <w:adjustRightInd w:val="0"/>
              <w:spacing w:after="180"/>
              <w:ind w:left="851" w:hanging="284"/>
              <w:textAlignment w:val="baseline"/>
              <w:rPr>
                <w:szCs w:val="20"/>
                <w:lang w:val="en-GB" w:eastAsia="ko-KR"/>
              </w:rPr>
            </w:pPr>
            <w:r w:rsidRPr="0030727E">
              <w:rPr>
                <w:szCs w:val="20"/>
                <w:lang w:val="en-GB" w:eastAsia="ko-KR"/>
              </w:rPr>
              <w:t>2&gt;</w:t>
            </w:r>
            <w:r w:rsidRPr="0030727E">
              <w:rPr>
                <w:szCs w:val="20"/>
                <w:lang w:val="en-GB" w:eastAsia="ko-KR"/>
              </w:rPr>
              <w:tab/>
              <w:t>if the MAC PDU includes zero MAC SDUs; and</w:t>
            </w:r>
          </w:p>
          <w:p w14:paraId="77AA6BB1" w14:textId="77777777" w:rsidR="00195C65" w:rsidRPr="0030727E" w:rsidRDefault="00195C65" w:rsidP="00B97998">
            <w:pPr>
              <w:overflowPunct w:val="0"/>
              <w:autoSpaceDE w:val="0"/>
              <w:autoSpaceDN w:val="0"/>
              <w:adjustRightInd w:val="0"/>
              <w:spacing w:after="180"/>
              <w:ind w:left="851" w:hanging="284"/>
              <w:textAlignment w:val="baseline"/>
              <w:rPr>
                <w:szCs w:val="20"/>
                <w:lang w:val="en-GB" w:eastAsia="ko-KR"/>
              </w:rPr>
            </w:pPr>
            <w:r w:rsidRPr="0030727E">
              <w:rPr>
                <w:szCs w:val="20"/>
                <w:lang w:val="en-GB" w:eastAsia="ko-KR"/>
              </w:rPr>
              <w:t>2&gt;</w:t>
            </w:r>
            <w:r w:rsidRPr="0030727E">
              <w:rPr>
                <w:szCs w:val="20"/>
                <w:lang w:val="en-GB" w:eastAsia="ko-KR"/>
              </w:rPr>
              <w:tab/>
              <w:t>if the MAC PDU includes only the periodic BSR and there is no data available for any LCG, or the MAC PDU includes only the padding BSR:</w:t>
            </w:r>
          </w:p>
          <w:p w14:paraId="5FF25C5C" w14:textId="77777777" w:rsidR="00195C65" w:rsidRDefault="00195C65" w:rsidP="00B97998">
            <w:pPr>
              <w:pStyle w:val="BodyText"/>
              <w:ind w:left="851"/>
              <w:rPr>
                <w:szCs w:val="20"/>
              </w:rPr>
            </w:pPr>
            <w:r w:rsidRPr="0030727E">
              <w:rPr>
                <w:rFonts w:eastAsia="Times New Roman"/>
                <w:noProof/>
                <w:szCs w:val="20"/>
                <w:highlight w:val="green"/>
                <w:lang w:val="en-GB" w:eastAsia="ko-KR"/>
              </w:rPr>
              <w:t xml:space="preserve">3&gt; </w:t>
            </w:r>
            <w:r w:rsidRPr="0030727E">
              <w:rPr>
                <w:rFonts w:eastAsia="Times New Roman"/>
                <w:noProof/>
                <w:szCs w:val="20"/>
                <w:highlight w:val="green"/>
                <w:lang w:val="en-GB" w:eastAsia="ja-JP"/>
              </w:rPr>
              <w:t>not generate a MAC PDU for the HARQ entity.</w:t>
            </w:r>
          </w:p>
        </w:tc>
      </w:tr>
    </w:tbl>
    <w:p w14:paraId="52C9E55E" w14:textId="77777777" w:rsidR="00195C65" w:rsidRDefault="00195C65" w:rsidP="00195C65">
      <w:pPr>
        <w:pStyle w:val="BodyText"/>
        <w:rPr>
          <w:szCs w:val="20"/>
        </w:rPr>
      </w:pPr>
    </w:p>
    <w:p w14:paraId="26713046" w14:textId="77777777" w:rsidR="00195C65" w:rsidRPr="00901157" w:rsidRDefault="00195C65" w:rsidP="00195C65">
      <w:pPr>
        <w:pStyle w:val="BodyText"/>
        <w:rPr>
          <w:szCs w:val="20"/>
        </w:rPr>
      </w:pPr>
      <w:r w:rsidRPr="00901157">
        <w:rPr>
          <w:szCs w:val="20"/>
        </w:rPr>
        <w:t xml:space="preserve">Since the UE-initiated CSI report is different from legacy CSI reports (e.g., periodic, semi-persistent, aperiodic CSI), whether the UL grant is skipped or not for UE-initiated CSI report needs to be studied. </w:t>
      </w:r>
    </w:p>
    <w:p w14:paraId="5F55C133" w14:textId="7177BC76" w:rsidR="00195C65" w:rsidRPr="00901157" w:rsidRDefault="004A0DA5" w:rsidP="00195C65">
      <w:pPr>
        <w:pStyle w:val="000proposal"/>
        <w:numPr>
          <w:ilvl w:val="0"/>
          <w:numId w:val="8"/>
        </w:numPr>
        <w:tabs>
          <w:tab w:val="left" w:pos="1134"/>
        </w:tabs>
        <w:snapToGrid w:val="0"/>
        <w:ind w:left="0" w:firstLine="0"/>
        <w:rPr>
          <w:rFonts w:eastAsia="DengXian"/>
          <w:i w:val="0"/>
          <w:iCs w:val="0"/>
          <w:sz w:val="20"/>
          <w:szCs w:val="20"/>
        </w:rPr>
      </w:pPr>
      <w:r>
        <w:rPr>
          <w:i w:val="0"/>
          <w:iCs w:val="0"/>
          <w:sz w:val="20"/>
          <w:szCs w:val="20"/>
        </w:rPr>
        <w:t>To discuss</w:t>
      </w:r>
      <w:r w:rsidRPr="00901157" w:rsidDel="004A0DA5">
        <w:rPr>
          <w:i w:val="0"/>
          <w:iCs w:val="0"/>
          <w:sz w:val="20"/>
          <w:szCs w:val="20"/>
        </w:rPr>
        <w:t xml:space="preserve"> </w:t>
      </w:r>
      <w:r w:rsidR="00195C65" w:rsidRPr="00901157">
        <w:rPr>
          <w:i w:val="0"/>
          <w:iCs w:val="0"/>
          <w:sz w:val="20"/>
          <w:szCs w:val="20"/>
        </w:rPr>
        <w:t xml:space="preserve">whether UL grant is skipped when there is no UE-initiated CSI report to be transmitted. </w:t>
      </w:r>
    </w:p>
    <w:p w14:paraId="521F398C" w14:textId="77777777" w:rsidR="00195C65" w:rsidRDefault="00195C65" w:rsidP="007C7064">
      <w:pPr>
        <w:pStyle w:val="BodyText"/>
        <w:rPr>
          <w:szCs w:val="20"/>
        </w:rPr>
      </w:pPr>
    </w:p>
    <w:p w14:paraId="56F1DE81" w14:textId="77777777" w:rsidR="006705BA" w:rsidRPr="006705BA" w:rsidRDefault="006705BA" w:rsidP="006705BA">
      <w:pPr>
        <w:pStyle w:val="Heading1"/>
        <w:spacing w:before="180"/>
        <w:ind w:left="562" w:hanging="562"/>
        <w:rPr>
          <w:lang w:eastAsia="zh-CN"/>
        </w:rPr>
      </w:pPr>
      <w:bookmarkStart w:id="31" w:name="_Hlk193721573"/>
      <w:r>
        <w:rPr>
          <w:rFonts w:ascii="Arial" w:hAnsi="Arial"/>
        </w:rPr>
        <w:t>RRC configurations</w:t>
      </w:r>
    </w:p>
    <w:p w14:paraId="17F1CCC3" w14:textId="77777777" w:rsidR="006705BA" w:rsidRPr="003C1086" w:rsidRDefault="006705BA" w:rsidP="006705BA">
      <w:pPr>
        <w:pStyle w:val="BodyText"/>
        <w:rPr>
          <w:rFonts w:eastAsia="SimSun"/>
          <w:szCs w:val="20"/>
          <w:lang w:eastAsia="zh-CN"/>
        </w:rPr>
      </w:pPr>
      <w:r w:rsidRPr="003C1086">
        <w:rPr>
          <w:szCs w:val="20"/>
          <w:lang w:eastAsia="zh-CN"/>
        </w:rPr>
        <w:t>In RAN1#1</w:t>
      </w:r>
      <w:r>
        <w:rPr>
          <w:szCs w:val="20"/>
          <w:lang w:eastAsia="zh-CN"/>
        </w:rPr>
        <w:t>18</w:t>
      </w:r>
      <w:r w:rsidRPr="003C1086">
        <w:rPr>
          <w:szCs w:val="20"/>
          <w:lang w:eastAsia="zh-CN"/>
        </w:rPr>
        <w:t xml:space="preserve">, the following agreement has been reached regarding the </w:t>
      </w:r>
      <w:r>
        <w:rPr>
          <w:szCs w:val="20"/>
        </w:rPr>
        <w:t>CC to report the beam report in Mode-B.</w:t>
      </w:r>
      <w:r w:rsidRPr="003C1086">
        <w:rPr>
          <w:szCs w:val="20"/>
        </w:rPr>
        <w:t xml:space="preserve"> </w:t>
      </w:r>
      <w:r>
        <w:rPr>
          <w:szCs w:val="20"/>
        </w:rPr>
        <w:t xml:space="preserve">In particular, the UE-initiated beam report of a CSI report configuration is transmitted on the CC where the CSI report configuration is configured. </w:t>
      </w:r>
    </w:p>
    <w:tbl>
      <w:tblPr>
        <w:tblStyle w:val="TableGrid"/>
        <w:tblW w:w="0" w:type="auto"/>
        <w:tblLook w:val="04A0" w:firstRow="1" w:lastRow="0" w:firstColumn="1" w:lastColumn="0" w:noHBand="0" w:noVBand="1"/>
      </w:tblPr>
      <w:tblGrid>
        <w:gridCol w:w="9062"/>
      </w:tblGrid>
      <w:tr w:rsidR="006705BA" w14:paraId="0AEC9267" w14:textId="77777777" w:rsidTr="00460CB5">
        <w:tc>
          <w:tcPr>
            <w:tcW w:w="9062" w:type="dxa"/>
          </w:tcPr>
          <w:p w14:paraId="32491CC6" w14:textId="77777777" w:rsidR="006705BA" w:rsidRPr="001F201E" w:rsidRDefault="006705BA" w:rsidP="00460CB5">
            <w:pPr>
              <w:rPr>
                <w:rFonts w:eastAsia="DengXian"/>
                <w:b/>
                <w:bCs/>
                <w:szCs w:val="18"/>
                <w:lang w:eastAsia="ko-KR"/>
              </w:rPr>
            </w:pPr>
            <w:r w:rsidRPr="001F201E">
              <w:rPr>
                <w:rFonts w:eastAsia="DengXian"/>
                <w:b/>
                <w:bCs/>
                <w:szCs w:val="18"/>
                <w:highlight w:val="green"/>
                <w:lang w:eastAsia="ko-KR"/>
              </w:rPr>
              <w:t>Agreement</w:t>
            </w:r>
          </w:p>
          <w:p w14:paraId="39E199CB" w14:textId="77777777" w:rsidR="006705BA" w:rsidRPr="001F201E" w:rsidRDefault="006705BA" w:rsidP="00460CB5">
            <w:pPr>
              <w:shd w:val="clear" w:color="auto" w:fill="FFFFFF"/>
              <w:adjustRightInd w:val="0"/>
              <w:snapToGrid w:val="0"/>
              <w:rPr>
                <w:rFonts w:eastAsia="SimSun"/>
                <w:szCs w:val="18"/>
                <w:lang w:eastAsia="ko-KR"/>
              </w:rPr>
            </w:pPr>
            <w:r w:rsidRPr="001F201E">
              <w:rPr>
                <w:rFonts w:eastAsia="SimSun"/>
                <w:color w:val="000000"/>
                <w:szCs w:val="18"/>
                <w:lang w:eastAsia="ko-KR"/>
              </w:rPr>
              <w:lastRenderedPageBreak/>
              <w:t>On beam report transmission procedure for UE-initiated/</w:t>
            </w:r>
            <w:r w:rsidRPr="001F201E">
              <w:rPr>
                <w:rFonts w:eastAsia="SimSun"/>
                <w:szCs w:val="18"/>
                <w:lang w:eastAsia="ko-KR"/>
              </w:rPr>
              <w:t xml:space="preserve">event-driven beam reporting, regarding Event-2, for at least Mode-B, </w:t>
            </w:r>
            <w:r w:rsidRPr="001F201E">
              <w:rPr>
                <w:rFonts w:eastAsia="SimSun"/>
                <w:szCs w:val="18"/>
                <w:highlight w:val="yellow"/>
                <w:lang w:eastAsia="ko-KR"/>
              </w:rPr>
              <w:t>the beam report should be carried in the second UL channel in the CC where the corresponding CSI report configuration is configured</w:t>
            </w:r>
            <w:r w:rsidRPr="001F201E">
              <w:rPr>
                <w:rFonts w:eastAsia="SimSun"/>
                <w:szCs w:val="18"/>
                <w:lang w:eastAsia="ko-KR"/>
              </w:rPr>
              <w:t>.</w:t>
            </w:r>
          </w:p>
          <w:p w14:paraId="31F2626B" w14:textId="77777777" w:rsidR="006D0803" w:rsidRDefault="006705BA" w:rsidP="006D0803">
            <w:pPr>
              <w:numPr>
                <w:ilvl w:val="0"/>
                <w:numId w:val="30"/>
              </w:numPr>
              <w:shd w:val="clear" w:color="auto" w:fill="FFFFFF"/>
              <w:adjustRightInd w:val="0"/>
              <w:snapToGrid w:val="0"/>
              <w:spacing w:line="256" w:lineRule="auto"/>
              <w:rPr>
                <w:rFonts w:eastAsia="SimSun" w:cs="Times"/>
                <w:szCs w:val="18"/>
                <w:lang w:eastAsia="zh-CN"/>
              </w:rPr>
            </w:pPr>
            <w:r w:rsidRPr="001F201E">
              <w:rPr>
                <w:rFonts w:eastAsia="SimSun" w:cs="Times"/>
                <w:szCs w:val="18"/>
                <w:lang w:eastAsia="zh-CN"/>
              </w:rPr>
              <w:t xml:space="preserve">Above applies to both cross-CC and same-CC beam report. </w:t>
            </w:r>
          </w:p>
          <w:p w14:paraId="0B3E348A" w14:textId="05914AE2" w:rsidR="006705BA" w:rsidRPr="006D0803" w:rsidRDefault="006705BA" w:rsidP="006D0803">
            <w:pPr>
              <w:numPr>
                <w:ilvl w:val="0"/>
                <w:numId w:val="30"/>
              </w:numPr>
              <w:shd w:val="clear" w:color="auto" w:fill="FFFFFF"/>
              <w:adjustRightInd w:val="0"/>
              <w:snapToGrid w:val="0"/>
              <w:spacing w:line="256" w:lineRule="auto"/>
              <w:rPr>
                <w:rFonts w:eastAsia="SimSun" w:cs="Times"/>
                <w:szCs w:val="18"/>
                <w:lang w:eastAsia="zh-CN"/>
              </w:rPr>
            </w:pPr>
            <w:r w:rsidRPr="006D0803">
              <w:rPr>
                <w:rFonts w:eastAsia="SimSun" w:cs="Times"/>
                <w:szCs w:val="18"/>
                <w:lang w:eastAsia="zh-CN"/>
              </w:rPr>
              <w:t>Note: Above is applied to the case that second UL channel is PUSCH</w:t>
            </w:r>
            <w:r w:rsidRPr="006D0803">
              <w:rPr>
                <w:rFonts w:eastAsia="SimSun" w:cs="Times"/>
                <w:color w:val="FF0000"/>
                <w:szCs w:val="18"/>
                <w:lang w:eastAsia="zh-CN"/>
              </w:rPr>
              <w:t xml:space="preserve">. </w:t>
            </w:r>
          </w:p>
          <w:p w14:paraId="7A2F7D73" w14:textId="128119F0" w:rsidR="006705BA" w:rsidRPr="00413919" w:rsidRDefault="006705BA" w:rsidP="00413919">
            <w:pPr>
              <w:numPr>
                <w:ilvl w:val="0"/>
                <w:numId w:val="30"/>
              </w:numPr>
              <w:shd w:val="clear" w:color="auto" w:fill="FFFFFF"/>
              <w:adjustRightInd w:val="0"/>
              <w:snapToGrid w:val="0"/>
              <w:spacing w:line="256" w:lineRule="auto"/>
              <w:rPr>
                <w:rFonts w:eastAsia="SimSun" w:cs="Times"/>
                <w:szCs w:val="18"/>
                <w:lang w:eastAsia="zh-CN"/>
              </w:rPr>
            </w:pPr>
            <w:r w:rsidRPr="001F201E">
              <w:rPr>
                <w:rFonts w:eastAsia="SimSun" w:cs="Times"/>
                <w:szCs w:val="18"/>
                <w:lang w:eastAsia="zh-CN"/>
              </w:rPr>
              <w:t xml:space="preserve">FFS: Whether the first and second channels can be from the same/different CC. </w:t>
            </w:r>
          </w:p>
        </w:tc>
      </w:tr>
    </w:tbl>
    <w:p w14:paraId="30B92301" w14:textId="77777777" w:rsidR="006705BA" w:rsidRDefault="006705BA" w:rsidP="006705BA">
      <w:pPr>
        <w:pStyle w:val="NormalWeb"/>
        <w:tabs>
          <w:tab w:val="left" w:pos="1418"/>
        </w:tabs>
        <w:spacing w:before="0" w:beforeAutospacing="0" w:after="120" w:afterAutospacing="0"/>
        <w:rPr>
          <w:sz w:val="20"/>
          <w:lang w:eastAsia="en-US"/>
        </w:rPr>
      </w:pPr>
    </w:p>
    <w:p w14:paraId="4980AFEF" w14:textId="77777777" w:rsidR="006705BA" w:rsidRPr="00D87B5F" w:rsidRDefault="006705BA" w:rsidP="006705BA">
      <w:pPr>
        <w:pStyle w:val="NormalWeb"/>
        <w:tabs>
          <w:tab w:val="left" w:pos="1418"/>
        </w:tabs>
        <w:spacing w:before="0" w:beforeAutospacing="0" w:after="120" w:afterAutospacing="0"/>
        <w:rPr>
          <w:iCs/>
          <w:sz w:val="20"/>
          <w:szCs w:val="20"/>
          <w:lang w:eastAsia="en-US"/>
        </w:rPr>
      </w:pPr>
      <w:r w:rsidRPr="00D87B5F">
        <w:rPr>
          <w:sz w:val="20"/>
          <w:szCs w:val="20"/>
          <w:lang w:eastAsia="en-US"/>
        </w:rPr>
        <w:t xml:space="preserve">In the running CR, </w:t>
      </w:r>
      <w:r w:rsidRPr="00D87B5F">
        <w:rPr>
          <w:rFonts w:eastAsia="DengXian"/>
          <w:sz w:val="20"/>
          <w:szCs w:val="20"/>
        </w:rPr>
        <w:t xml:space="preserve">the parameter </w:t>
      </w:r>
      <w:r w:rsidRPr="00D87B5F">
        <w:rPr>
          <w:rFonts w:eastAsia="DengXian"/>
          <w:i/>
          <w:sz w:val="20"/>
          <w:szCs w:val="20"/>
        </w:rPr>
        <w:t xml:space="preserve">resourceForSecondChannelOfModeB-r19 </w:t>
      </w:r>
      <w:r w:rsidRPr="00D87B5F">
        <w:rPr>
          <w:rFonts w:eastAsia="DengXian"/>
          <w:iCs/>
          <w:sz w:val="20"/>
          <w:szCs w:val="20"/>
        </w:rPr>
        <w:t xml:space="preserve">comprises </w:t>
      </w:r>
      <w:r w:rsidRPr="00D87B5F">
        <w:rPr>
          <w:rFonts w:eastAsia="DengXian"/>
          <w:i/>
          <w:sz w:val="20"/>
          <w:szCs w:val="20"/>
        </w:rPr>
        <w:t>servCellIndex</w:t>
      </w:r>
      <w:r w:rsidRPr="00D87B5F">
        <w:rPr>
          <w:rFonts w:eastAsia="DengXian"/>
          <w:iCs/>
          <w:sz w:val="20"/>
          <w:szCs w:val="20"/>
        </w:rPr>
        <w:t xml:space="preserve"> parameter indicating the CC where the configured grant configuration </w:t>
      </w:r>
      <w:r>
        <w:rPr>
          <w:rFonts w:eastAsia="DengXian"/>
          <w:iCs/>
          <w:sz w:val="20"/>
          <w:szCs w:val="20"/>
        </w:rPr>
        <w:t xml:space="preserve">for the second PUSCH carrying the beam report </w:t>
      </w:r>
      <w:r w:rsidRPr="00D87B5F">
        <w:rPr>
          <w:rFonts w:eastAsia="DengXian"/>
          <w:iCs/>
          <w:sz w:val="20"/>
          <w:szCs w:val="20"/>
        </w:rPr>
        <w:t xml:space="preserve">is located. However, </w:t>
      </w:r>
      <w:r w:rsidRPr="00D87B5F">
        <w:rPr>
          <w:sz w:val="20"/>
          <w:szCs w:val="20"/>
        </w:rPr>
        <w:t xml:space="preserve">the </w:t>
      </w:r>
      <w:r w:rsidRPr="00D87B5F">
        <w:rPr>
          <w:rFonts w:eastAsia="DengXian"/>
          <w:i/>
          <w:sz w:val="20"/>
          <w:szCs w:val="20"/>
        </w:rPr>
        <w:t>servCellIndex</w:t>
      </w:r>
      <w:r w:rsidRPr="00D87B5F">
        <w:rPr>
          <w:rFonts w:eastAsia="DengXian"/>
          <w:iCs/>
          <w:sz w:val="20"/>
          <w:szCs w:val="20"/>
        </w:rPr>
        <w:t xml:space="preserve"> parameter is not needed, as</w:t>
      </w:r>
      <w:r>
        <w:rPr>
          <w:rFonts w:eastAsia="DengXian"/>
          <w:iCs/>
          <w:sz w:val="20"/>
          <w:szCs w:val="20"/>
        </w:rPr>
        <w:t xml:space="preserve"> </w:t>
      </w:r>
      <w:r w:rsidRPr="00D87B5F">
        <w:rPr>
          <w:rFonts w:eastAsia="DengXian"/>
          <w:iCs/>
          <w:sz w:val="20"/>
          <w:szCs w:val="20"/>
        </w:rPr>
        <w:t xml:space="preserve">per </w:t>
      </w:r>
      <w:r w:rsidRPr="00D87B5F">
        <w:rPr>
          <w:sz w:val="20"/>
          <w:szCs w:val="20"/>
        </w:rPr>
        <w:t xml:space="preserve">RAN1#118 agreement, </w:t>
      </w:r>
      <w:r w:rsidRPr="00D87B5F">
        <w:rPr>
          <w:rFonts w:eastAsia="DengXian"/>
          <w:iCs/>
          <w:sz w:val="20"/>
          <w:szCs w:val="20"/>
        </w:rPr>
        <w:t xml:space="preserve">the CC where the configured grant configuration is located is already implicitly determined based on the CC where the CSI report configuration is configured. </w:t>
      </w:r>
      <w:r>
        <w:rPr>
          <w:rFonts w:eastAsia="DengXian"/>
          <w:iCs/>
          <w:sz w:val="20"/>
          <w:szCs w:val="20"/>
        </w:rPr>
        <w:t xml:space="preserve">The same discussion also holds for the </w:t>
      </w:r>
      <w:r w:rsidRPr="00134462">
        <w:rPr>
          <w:rFonts w:eastAsia="DengXian"/>
          <w:i/>
          <w:sz w:val="20"/>
          <w:szCs w:val="20"/>
        </w:rPr>
        <w:t>ul-BWP-Id-r19</w:t>
      </w:r>
      <w:r>
        <w:rPr>
          <w:rFonts w:eastAsia="DengXian"/>
          <w:iCs/>
          <w:sz w:val="20"/>
          <w:szCs w:val="20"/>
        </w:rPr>
        <w:t xml:space="preserve">. </w:t>
      </w:r>
    </w:p>
    <w:p w14:paraId="7E43A94E" w14:textId="19C50415" w:rsidR="006705BA" w:rsidRDefault="006705BA" w:rsidP="006705BA">
      <w:pPr>
        <w:pStyle w:val="NormalWeb"/>
        <w:tabs>
          <w:tab w:val="left" w:pos="1418"/>
        </w:tabs>
        <w:spacing w:before="0" w:beforeAutospacing="0" w:after="120" w:afterAutospacing="0"/>
        <w:rPr>
          <w:sz w:val="20"/>
          <w:lang w:eastAsia="en-US"/>
        </w:rPr>
      </w:pPr>
      <w:r w:rsidRPr="001F201E">
        <w:rPr>
          <w:noProof/>
          <w:sz w:val="20"/>
          <w:lang w:eastAsia="en-US"/>
        </w:rPr>
        <w:drawing>
          <wp:inline distT="0" distB="0" distL="0" distR="0" wp14:anchorId="49AE316F" wp14:editId="3AAB4618">
            <wp:extent cx="5760720" cy="2386330"/>
            <wp:effectExtent l="0" t="0" r="0" b="0"/>
            <wp:docPr id="103308407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084072" name="Picture 1" descr="A screenshot of a computer&#10;&#10;AI-generated content may be incorrect."/>
                    <pic:cNvPicPr/>
                  </pic:nvPicPr>
                  <pic:blipFill>
                    <a:blip r:embed="rId9"/>
                    <a:stretch>
                      <a:fillRect/>
                    </a:stretch>
                  </pic:blipFill>
                  <pic:spPr>
                    <a:xfrm>
                      <a:off x="0" y="0"/>
                      <a:ext cx="5760720" cy="2386330"/>
                    </a:xfrm>
                    <a:prstGeom prst="rect">
                      <a:avLst/>
                    </a:prstGeom>
                  </pic:spPr>
                </pic:pic>
              </a:graphicData>
            </a:graphic>
          </wp:inline>
        </w:drawing>
      </w:r>
    </w:p>
    <w:p w14:paraId="04C30BF4" w14:textId="77777777" w:rsidR="006705BA" w:rsidRPr="00134462" w:rsidRDefault="006705BA" w:rsidP="006705BA">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Pr>
          <w:i w:val="0"/>
          <w:iCs w:val="0"/>
          <w:sz w:val="20"/>
          <w:szCs w:val="20"/>
          <w:lang w:val="en-GB"/>
        </w:rPr>
        <w:t>Remove</w:t>
      </w:r>
      <w:r w:rsidRPr="00134462">
        <w:rPr>
          <w:rFonts w:eastAsia="DengXian"/>
          <w:i w:val="0"/>
          <w:sz w:val="20"/>
          <w:szCs w:val="20"/>
        </w:rPr>
        <w:t xml:space="preserve"> </w:t>
      </w:r>
      <w:r w:rsidRPr="00134462">
        <w:rPr>
          <w:rFonts w:eastAsia="DengXian"/>
          <w:iCs w:val="0"/>
          <w:sz w:val="20"/>
          <w:szCs w:val="20"/>
        </w:rPr>
        <w:t>servCellIndex</w:t>
      </w:r>
      <w:r>
        <w:rPr>
          <w:rFonts w:eastAsia="DengXian"/>
          <w:iCs w:val="0"/>
          <w:sz w:val="20"/>
          <w:szCs w:val="20"/>
        </w:rPr>
        <w:t>-r19</w:t>
      </w:r>
      <w:r w:rsidRPr="00D87B5F">
        <w:rPr>
          <w:rFonts w:eastAsia="DengXian"/>
          <w:iCs w:val="0"/>
          <w:sz w:val="20"/>
          <w:szCs w:val="20"/>
        </w:rPr>
        <w:t xml:space="preserve"> </w:t>
      </w:r>
      <w:r w:rsidRPr="00134462">
        <w:rPr>
          <w:rFonts w:eastAsia="DengXian"/>
          <w:i w:val="0"/>
          <w:sz w:val="20"/>
          <w:szCs w:val="20"/>
        </w:rPr>
        <w:t>and</w:t>
      </w:r>
      <w:r>
        <w:rPr>
          <w:rFonts w:eastAsia="DengXian"/>
          <w:iCs w:val="0"/>
          <w:sz w:val="20"/>
          <w:szCs w:val="20"/>
        </w:rPr>
        <w:t xml:space="preserve"> </w:t>
      </w:r>
      <w:r w:rsidRPr="009A5F6A">
        <w:rPr>
          <w:rFonts w:eastAsia="DengXian"/>
          <w:iCs w:val="0"/>
          <w:sz w:val="20"/>
          <w:szCs w:val="20"/>
        </w:rPr>
        <w:t>ul-BWP-Id-r19</w:t>
      </w:r>
      <w:r>
        <w:rPr>
          <w:rFonts w:eastAsia="DengXian"/>
          <w:i w:val="0"/>
          <w:sz w:val="20"/>
          <w:szCs w:val="20"/>
        </w:rPr>
        <w:t xml:space="preserve"> from </w:t>
      </w:r>
      <w:r w:rsidRPr="00D87B5F">
        <w:rPr>
          <w:rFonts w:eastAsia="DengXian"/>
          <w:i w:val="0"/>
          <w:sz w:val="20"/>
          <w:szCs w:val="20"/>
        </w:rPr>
        <w:t>r</w:t>
      </w:r>
      <w:r w:rsidRPr="00D87B5F">
        <w:rPr>
          <w:rFonts w:eastAsia="DengXian"/>
          <w:sz w:val="20"/>
          <w:szCs w:val="20"/>
        </w:rPr>
        <w:t>esourceForSecondChannelOfModeB-r19</w:t>
      </w:r>
      <w:r>
        <w:rPr>
          <w:rFonts w:eastAsia="DengXian"/>
          <w:sz w:val="20"/>
          <w:szCs w:val="20"/>
        </w:rPr>
        <w:t>.</w:t>
      </w:r>
    </w:p>
    <w:bookmarkEnd w:id="31"/>
    <w:p w14:paraId="759833B3" w14:textId="77777777" w:rsidR="0030727E" w:rsidRPr="00C967F2" w:rsidRDefault="0030727E" w:rsidP="007C7064">
      <w:pPr>
        <w:pStyle w:val="BodyText"/>
        <w:rPr>
          <w:szCs w:val="20"/>
        </w:rPr>
      </w:pPr>
    </w:p>
    <w:p w14:paraId="5ADA15E1" w14:textId="77777777" w:rsidR="00677C0F" w:rsidRPr="00E10041" w:rsidRDefault="00677C0F" w:rsidP="00E10041">
      <w:pPr>
        <w:pStyle w:val="Heading1"/>
        <w:spacing w:after="120"/>
        <w:ind w:left="795" w:hangingChars="283" w:hanging="795"/>
        <w:rPr>
          <w:rFonts w:ascii="Arial" w:eastAsia="SimSun" w:hAnsi="Arial"/>
          <w:lang w:eastAsia="zh-CN"/>
        </w:rPr>
      </w:pPr>
      <w:r w:rsidRPr="00E10041">
        <w:rPr>
          <w:rFonts w:ascii="Arial" w:eastAsia="SimSun" w:hAnsi="Arial"/>
          <w:lang w:eastAsia="zh-CN"/>
        </w:rPr>
        <w:t>Conclusion</w:t>
      </w:r>
    </w:p>
    <w:p w14:paraId="58B527F5" w14:textId="0AFFA064" w:rsidR="00C40972" w:rsidRDefault="000911FA" w:rsidP="00191E2E">
      <w:pPr>
        <w:pStyle w:val="BodyText"/>
        <w:rPr>
          <w:rFonts w:cs="Times"/>
          <w:sz w:val="24"/>
          <w:szCs w:val="22"/>
          <w:lang w:val="x-none"/>
        </w:rPr>
      </w:pPr>
      <w:r>
        <w:t>In this contribution, we make the following proposals</w:t>
      </w:r>
      <w:r w:rsidR="00E30328">
        <w:rPr>
          <w:rFonts w:eastAsia="SimSun"/>
          <w:szCs w:val="20"/>
          <w:lang w:eastAsia="zh-CN"/>
        </w:rPr>
        <w:t>.</w:t>
      </w:r>
      <w:r w:rsidR="00D51BAB">
        <w:rPr>
          <w:rFonts w:cs="Times"/>
          <w:sz w:val="24"/>
          <w:szCs w:val="22"/>
          <w:lang w:val="x-none"/>
        </w:rPr>
        <w:t xml:space="preserve"> </w:t>
      </w:r>
    </w:p>
    <w:p w14:paraId="722B96E4" w14:textId="77777777" w:rsidR="009F5E11" w:rsidRDefault="009F5E11" w:rsidP="00191E2E">
      <w:pPr>
        <w:pStyle w:val="BodyText"/>
        <w:rPr>
          <w:rFonts w:cs="Times"/>
          <w:sz w:val="24"/>
          <w:szCs w:val="22"/>
          <w:lang w:val="x-none"/>
        </w:rPr>
      </w:pPr>
    </w:p>
    <w:p w14:paraId="5055634A" w14:textId="1222BF3A" w:rsidR="004B0459" w:rsidRPr="003A30CA" w:rsidRDefault="009F5E11" w:rsidP="004B0459">
      <w:pPr>
        <w:pStyle w:val="000proposal"/>
        <w:numPr>
          <w:ilvl w:val="0"/>
          <w:numId w:val="19"/>
        </w:numPr>
        <w:tabs>
          <w:tab w:val="left" w:pos="1134"/>
        </w:tabs>
        <w:snapToGrid w:val="0"/>
        <w:ind w:left="0" w:firstLine="0"/>
        <w:rPr>
          <w:rFonts w:eastAsia="MS Mincho"/>
          <w:i w:val="0"/>
          <w:iCs w:val="0"/>
          <w:sz w:val="20"/>
          <w:szCs w:val="20"/>
        </w:rPr>
      </w:pPr>
      <w:r w:rsidRPr="00853A34">
        <w:rPr>
          <w:rFonts w:eastAsia="MS Mincho"/>
          <w:i w:val="0"/>
          <w:iCs w:val="0"/>
          <w:sz w:val="20"/>
          <w:szCs w:val="20"/>
        </w:rPr>
        <w:t xml:space="preserve">In Mode A of UE-initiated CSI reporting, </w:t>
      </w:r>
      <w:r w:rsidRPr="00853A34">
        <w:rPr>
          <w:i w:val="0"/>
          <w:iCs w:val="0"/>
          <w:sz w:val="20"/>
          <w:szCs w:val="20"/>
        </w:rPr>
        <w:t>the active time of a DRX operation include</w:t>
      </w:r>
      <w:r>
        <w:rPr>
          <w:i w:val="0"/>
          <w:iCs w:val="0"/>
          <w:sz w:val="20"/>
          <w:szCs w:val="20"/>
        </w:rPr>
        <w:t>s</w:t>
      </w:r>
      <w:r w:rsidRPr="00853A34">
        <w:rPr>
          <w:i w:val="0"/>
          <w:iCs w:val="0"/>
          <w:sz w:val="20"/>
          <w:szCs w:val="20"/>
        </w:rPr>
        <w:t xml:space="preserve"> the time when a new UCI for UE-initiated beam reporting is sent on </w:t>
      </w:r>
      <w:r>
        <w:rPr>
          <w:i w:val="0"/>
          <w:iCs w:val="0"/>
          <w:sz w:val="20"/>
          <w:szCs w:val="20"/>
        </w:rPr>
        <w:t xml:space="preserve">first </w:t>
      </w:r>
      <w:r w:rsidRPr="00853A34">
        <w:rPr>
          <w:i w:val="0"/>
          <w:iCs w:val="0"/>
          <w:sz w:val="20"/>
          <w:szCs w:val="20"/>
        </w:rPr>
        <w:t>PUCCH</w:t>
      </w:r>
      <w:r>
        <w:rPr>
          <w:i w:val="0"/>
          <w:iCs w:val="0"/>
          <w:sz w:val="20"/>
          <w:szCs w:val="20"/>
        </w:rPr>
        <w:t>.</w:t>
      </w:r>
    </w:p>
    <w:p w14:paraId="5C3D3DB0" w14:textId="09DAB3EF" w:rsidR="009F5E11" w:rsidRPr="003A30CA" w:rsidRDefault="009F5E11" w:rsidP="004B0459">
      <w:pPr>
        <w:pStyle w:val="BodyText"/>
        <w:numPr>
          <w:ilvl w:val="0"/>
          <w:numId w:val="43"/>
        </w:numPr>
        <w:ind w:left="0" w:firstLine="0"/>
        <w:rPr>
          <w:szCs w:val="20"/>
        </w:rPr>
      </w:pPr>
      <w:r w:rsidRPr="00C967F2">
        <w:rPr>
          <w:b/>
          <w:bCs/>
          <w:szCs w:val="20"/>
        </w:rPr>
        <w:t>Outside of DRX active</w:t>
      </w:r>
      <w:r>
        <w:rPr>
          <w:b/>
          <w:bCs/>
          <w:szCs w:val="20"/>
        </w:rPr>
        <w:t xml:space="preserve"> time</w:t>
      </w:r>
      <w:r w:rsidRPr="00C967F2">
        <w:rPr>
          <w:b/>
          <w:bCs/>
          <w:szCs w:val="20"/>
        </w:rPr>
        <w:t>,</w:t>
      </w:r>
      <w:r>
        <w:rPr>
          <w:b/>
          <w:bCs/>
          <w:szCs w:val="20"/>
        </w:rPr>
        <w:t xml:space="preserve"> a</w:t>
      </w:r>
      <w:r w:rsidRPr="00C967F2">
        <w:rPr>
          <w:b/>
          <w:bCs/>
          <w:szCs w:val="20"/>
        </w:rPr>
        <w:t xml:space="preserve"> UE only transmits aperiodic CSI report</w:t>
      </w:r>
      <w:r>
        <w:rPr>
          <w:b/>
          <w:bCs/>
          <w:szCs w:val="20"/>
        </w:rPr>
        <w:t>,</w:t>
      </w:r>
      <w:r w:rsidRPr="00C967F2">
        <w:rPr>
          <w:b/>
          <w:bCs/>
          <w:szCs w:val="20"/>
        </w:rPr>
        <w:t xml:space="preserve"> and does not transmit periodic CSI report </w:t>
      </w:r>
      <w:r>
        <w:rPr>
          <w:b/>
          <w:bCs/>
          <w:szCs w:val="20"/>
        </w:rPr>
        <w:t>or</w:t>
      </w:r>
      <w:r w:rsidRPr="00C967F2">
        <w:rPr>
          <w:b/>
          <w:bCs/>
          <w:szCs w:val="20"/>
        </w:rPr>
        <w:t xml:space="preserve"> semi-persistent CSI report on PUCCH/PUSCH. </w:t>
      </w:r>
    </w:p>
    <w:p w14:paraId="508AC8CC" w14:textId="1985F5AD" w:rsidR="004B0459" w:rsidRPr="003A30CA" w:rsidRDefault="004A0DA5" w:rsidP="004B0459">
      <w:pPr>
        <w:pStyle w:val="000proposal"/>
        <w:numPr>
          <w:ilvl w:val="0"/>
          <w:numId w:val="19"/>
        </w:numPr>
        <w:tabs>
          <w:tab w:val="left" w:pos="1134"/>
        </w:tabs>
        <w:snapToGrid w:val="0"/>
        <w:ind w:left="0" w:firstLine="0"/>
        <w:rPr>
          <w:rFonts w:eastAsia="DengXian"/>
          <w:i w:val="0"/>
          <w:iCs w:val="0"/>
          <w:sz w:val="20"/>
          <w:szCs w:val="20"/>
        </w:rPr>
      </w:pPr>
      <w:r>
        <w:rPr>
          <w:i w:val="0"/>
          <w:iCs w:val="0"/>
          <w:sz w:val="20"/>
          <w:szCs w:val="20"/>
        </w:rPr>
        <w:t>To discuss</w:t>
      </w:r>
      <w:r w:rsidRPr="00840D85" w:rsidDel="004A0DA5">
        <w:rPr>
          <w:i w:val="0"/>
          <w:iCs w:val="0"/>
          <w:sz w:val="20"/>
          <w:szCs w:val="20"/>
        </w:rPr>
        <w:t xml:space="preserve"> </w:t>
      </w:r>
      <w:r w:rsidR="009F5E11" w:rsidRPr="00840D85">
        <w:rPr>
          <w:i w:val="0"/>
          <w:iCs w:val="0"/>
          <w:sz w:val="20"/>
          <w:szCs w:val="20"/>
        </w:rPr>
        <w:t xml:space="preserve">whether UE transmits UE-initiated CSI report </w:t>
      </w:r>
      <w:r w:rsidR="009F5E11" w:rsidRPr="009D0036">
        <w:rPr>
          <w:i w:val="0"/>
          <w:iCs w:val="0"/>
          <w:sz w:val="20"/>
          <w:szCs w:val="20"/>
        </w:rPr>
        <w:t>outside of DRX active time.</w:t>
      </w:r>
      <w:r w:rsidR="009F5E11" w:rsidRPr="00840D85">
        <w:rPr>
          <w:sz w:val="20"/>
          <w:szCs w:val="20"/>
        </w:rPr>
        <w:t xml:space="preserve"> </w:t>
      </w:r>
    </w:p>
    <w:p w14:paraId="5BD2B278" w14:textId="1A6C1A15" w:rsidR="009F5E11" w:rsidRPr="003A30CA" w:rsidRDefault="009F5E11" w:rsidP="004B0459">
      <w:pPr>
        <w:pStyle w:val="BodyText"/>
        <w:numPr>
          <w:ilvl w:val="0"/>
          <w:numId w:val="43"/>
        </w:numPr>
        <w:ind w:left="0" w:firstLine="0"/>
        <w:rPr>
          <w:szCs w:val="20"/>
        </w:rPr>
      </w:pPr>
      <w:r>
        <w:rPr>
          <w:b/>
          <w:bCs/>
          <w:szCs w:val="20"/>
        </w:rPr>
        <w:t xml:space="preserve">For </w:t>
      </w:r>
      <w:r w:rsidRPr="00197379">
        <w:rPr>
          <w:b/>
          <w:bCs/>
          <w:szCs w:val="20"/>
        </w:rPr>
        <w:t>a dormant BWP, a UE transmits both periodic CSI report and semi-persistent CSI report but does not transmit aperiodic CSI report.</w:t>
      </w:r>
      <w:r>
        <w:rPr>
          <w:szCs w:val="20"/>
        </w:rPr>
        <w:t xml:space="preserve"> </w:t>
      </w:r>
    </w:p>
    <w:p w14:paraId="2EB0321D" w14:textId="432EBC99" w:rsidR="009F5E11" w:rsidRPr="00840D85" w:rsidRDefault="004A0DA5" w:rsidP="009F5E11">
      <w:pPr>
        <w:pStyle w:val="000proposal"/>
        <w:numPr>
          <w:ilvl w:val="0"/>
          <w:numId w:val="19"/>
        </w:numPr>
        <w:tabs>
          <w:tab w:val="left" w:pos="1134"/>
        </w:tabs>
        <w:snapToGrid w:val="0"/>
        <w:ind w:left="0" w:firstLine="0"/>
        <w:rPr>
          <w:rFonts w:eastAsia="DengXian"/>
          <w:i w:val="0"/>
          <w:iCs w:val="0"/>
          <w:sz w:val="20"/>
          <w:szCs w:val="20"/>
        </w:rPr>
      </w:pPr>
      <w:r>
        <w:rPr>
          <w:i w:val="0"/>
          <w:iCs w:val="0"/>
          <w:sz w:val="20"/>
          <w:szCs w:val="20"/>
        </w:rPr>
        <w:t>To discuss</w:t>
      </w:r>
      <w:r w:rsidRPr="00840D85" w:rsidDel="004A0DA5">
        <w:rPr>
          <w:i w:val="0"/>
          <w:iCs w:val="0"/>
          <w:sz w:val="20"/>
          <w:szCs w:val="20"/>
        </w:rPr>
        <w:t xml:space="preserve"> </w:t>
      </w:r>
      <w:r w:rsidR="009F5E11" w:rsidRPr="00840D85">
        <w:rPr>
          <w:i w:val="0"/>
          <w:iCs w:val="0"/>
          <w:sz w:val="20"/>
          <w:szCs w:val="20"/>
        </w:rPr>
        <w:t>whether UE transmits UE-initiated CSI report for a dormant BWP.</w:t>
      </w:r>
      <w:r w:rsidR="009F5E11" w:rsidRPr="00840D85">
        <w:rPr>
          <w:sz w:val="20"/>
          <w:szCs w:val="20"/>
        </w:rPr>
        <w:t xml:space="preserve"> </w:t>
      </w:r>
    </w:p>
    <w:p w14:paraId="74DAA5F5" w14:textId="73060FBF" w:rsidR="009F5E11" w:rsidRPr="00901157" w:rsidRDefault="004A0DA5" w:rsidP="009F5E11">
      <w:pPr>
        <w:pStyle w:val="000proposal"/>
        <w:numPr>
          <w:ilvl w:val="0"/>
          <w:numId w:val="19"/>
        </w:numPr>
        <w:tabs>
          <w:tab w:val="left" w:pos="1134"/>
        </w:tabs>
        <w:snapToGrid w:val="0"/>
        <w:ind w:left="0" w:firstLine="0"/>
        <w:rPr>
          <w:rFonts w:eastAsia="DengXian"/>
          <w:i w:val="0"/>
          <w:iCs w:val="0"/>
          <w:sz w:val="20"/>
          <w:szCs w:val="20"/>
        </w:rPr>
      </w:pPr>
      <w:r>
        <w:rPr>
          <w:i w:val="0"/>
          <w:iCs w:val="0"/>
          <w:sz w:val="20"/>
          <w:szCs w:val="20"/>
        </w:rPr>
        <w:t>To discuss</w:t>
      </w:r>
      <w:r w:rsidRPr="00901157" w:rsidDel="004A0DA5">
        <w:rPr>
          <w:i w:val="0"/>
          <w:iCs w:val="0"/>
          <w:sz w:val="20"/>
          <w:szCs w:val="20"/>
        </w:rPr>
        <w:t xml:space="preserve"> </w:t>
      </w:r>
      <w:r w:rsidR="009F5E11" w:rsidRPr="00901157">
        <w:rPr>
          <w:i w:val="0"/>
          <w:iCs w:val="0"/>
          <w:sz w:val="20"/>
          <w:szCs w:val="20"/>
        </w:rPr>
        <w:t xml:space="preserve">whether UL grant is skipped when there is no UE-initiated CSI report to be transmitted. </w:t>
      </w:r>
    </w:p>
    <w:p w14:paraId="57C82157" w14:textId="77777777" w:rsidR="009F5E11" w:rsidRPr="00134462" w:rsidRDefault="009F5E11" w:rsidP="009F5E11">
      <w:pPr>
        <w:pStyle w:val="000proposal"/>
        <w:numPr>
          <w:ilvl w:val="0"/>
          <w:numId w:val="19"/>
        </w:numPr>
        <w:tabs>
          <w:tab w:val="left" w:pos="1134"/>
        </w:tabs>
        <w:snapToGrid w:val="0"/>
        <w:ind w:left="0" w:firstLine="0"/>
        <w:rPr>
          <w:rFonts w:eastAsia="DengXian"/>
          <w:b w:val="0"/>
          <w:bCs w:val="0"/>
          <w:i w:val="0"/>
          <w:iCs w:val="0"/>
          <w:sz w:val="20"/>
          <w:szCs w:val="20"/>
        </w:rPr>
      </w:pPr>
      <w:r>
        <w:rPr>
          <w:i w:val="0"/>
          <w:iCs w:val="0"/>
          <w:sz w:val="20"/>
          <w:szCs w:val="20"/>
          <w:lang w:val="en-GB"/>
        </w:rPr>
        <w:t>Remove</w:t>
      </w:r>
      <w:r w:rsidRPr="00134462">
        <w:rPr>
          <w:rFonts w:eastAsia="DengXian"/>
          <w:i w:val="0"/>
          <w:sz w:val="20"/>
          <w:szCs w:val="20"/>
        </w:rPr>
        <w:t xml:space="preserve"> </w:t>
      </w:r>
      <w:r w:rsidRPr="00134462">
        <w:rPr>
          <w:rFonts w:eastAsia="DengXian"/>
          <w:iCs w:val="0"/>
          <w:sz w:val="20"/>
          <w:szCs w:val="20"/>
        </w:rPr>
        <w:t>servCellIndex</w:t>
      </w:r>
      <w:r>
        <w:rPr>
          <w:rFonts w:eastAsia="DengXian"/>
          <w:iCs w:val="0"/>
          <w:sz w:val="20"/>
          <w:szCs w:val="20"/>
        </w:rPr>
        <w:t>-r19</w:t>
      </w:r>
      <w:r w:rsidRPr="00D87B5F">
        <w:rPr>
          <w:rFonts w:eastAsia="DengXian"/>
          <w:iCs w:val="0"/>
          <w:sz w:val="20"/>
          <w:szCs w:val="20"/>
        </w:rPr>
        <w:t xml:space="preserve"> </w:t>
      </w:r>
      <w:r w:rsidRPr="00134462">
        <w:rPr>
          <w:rFonts w:eastAsia="DengXian"/>
          <w:i w:val="0"/>
          <w:sz w:val="20"/>
          <w:szCs w:val="20"/>
        </w:rPr>
        <w:t>and</w:t>
      </w:r>
      <w:r>
        <w:rPr>
          <w:rFonts w:eastAsia="DengXian"/>
          <w:iCs w:val="0"/>
          <w:sz w:val="20"/>
          <w:szCs w:val="20"/>
        </w:rPr>
        <w:t xml:space="preserve"> </w:t>
      </w:r>
      <w:r w:rsidRPr="009A5F6A">
        <w:rPr>
          <w:rFonts w:eastAsia="DengXian"/>
          <w:iCs w:val="0"/>
          <w:sz w:val="20"/>
          <w:szCs w:val="20"/>
        </w:rPr>
        <w:t>ul-BWP-Id-r19</w:t>
      </w:r>
      <w:r>
        <w:rPr>
          <w:rFonts w:eastAsia="DengXian"/>
          <w:i w:val="0"/>
          <w:sz w:val="20"/>
          <w:szCs w:val="20"/>
        </w:rPr>
        <w:t xml:space="preserve"> from </w:t>
      </w:r>
      <w:r w:rsidRPr="00D87B5F">
        <w:rPr>
          <w:rFonts w:eastAsia="DengXian"/>
          <w:i w:val="0"/>
          <w:sz w:val="20"/>
          <w:szCs w:val="20"/>
        </w:rPr>
        <w:t>r</w:t>
      </w:r>
      <w:r w:rsidRPr="00D87B5F">
        <w:rPr>
          <w:rFonts w:eastAsia="DengXian"/>
          <w:sz w:val="20"/>
          <w:szCs w:val="20"/>
        </w:rPr>
        <w:t>esourceForSecondChannelOfModeB-r19</w:t>
      </w:r>
      <w:r>
        <w:rPr>
          <w:rFonts w:eastAsia="DengXian"/>
          <w:sz w:val="20"/>
          <w:szCs w:val="20"/>
        </w:rPr>
        <w:t>.</w:t>
      </w:r>
    </w:p>
    <w:p w14:paraId="14E19F7D" w14:textId="77777777" w:rsidR="009F5E11" w:rsidRPr="004B0459" w:rsidRDefault="009F5E11" w:rsidP="004B0459">
      <w:pPr>
        <w:jc w:val="both"/>
        <w:rPr>
          <w:rFonts w:eastAsia="DengXian"/>
          <w:b/>
          <w:bCs/>
          <w:szCs w:val="20"/>
          <w:lang w:eastAsia="zh-CN"/>
        </w:rPr>
      </w:pPr>
    </w:p>
    <w:p w14:paraId="70A07B9F" w14:textId="77777777" w:rsidR="007F66C0" w:rsidRPr="0083681C" w:rsidRDefault="007F66C0" w:rsidP="007F66C0">
      <w:pPr>
        <w:pStyle w:val="Heading1"/>
      </w:pPr>
      <w:r w:rsidRPr="0083681C">
        <w:t>References</w:t>
      </w:r>
    </w:p>
    <w:p w14:paraId="2ED05D21" w14:textId="21C0F335" w:rsidR="007163E0" w:rsidRPr="006705BA" w:rsidRDefault="00303E3F" w:rsidP="006705BA">
      <w:pPr>
        <w:numPr>
          <w:ilvl w:val="0"/>
          <w:numId w:val="2"/>
        </w:numPr>
        <w:ind w:left="562" w:hanging="562"/>
        <w:jc w:val="both"/>
        <w:rPr>
          <w:rFonts w:eastAsia="SimSun"/>
          <w:szCs w:val="20"/>
          <w:lang w:eastAsia="zh-CN"/>
        </w:rPr>
      </w:pPr>
      <w:bookmarkStart w:id="32" w:name="_Ref95401583"/>
      <w:bookmarkStart w:id="33" w:name="_Ref100677722"/>
      <w:bookmarkStart w:id="34"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32"/>
      <w:bookmarkEnd w:id="33"/>
      <w:bookmarkEnd w:id="34"/>
      <w:r w:rsidR="00304970">
        <w:rPr>
          <w:rFonts w:eastAsia="SimSun" w:hint="eastAsia"/>
          <w:szCs w:val="20"/>
          <w:lang w:eastAsia="zh-CN"/>
        </w:rPr>
        <w:t>4</w:t>
      </w:r>
    </w:p>
    <w:sectPr w:rsidR="007163E0" w:rsidRPr="006705B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8B8FB" w14:textId="77777777" w:rsidR="00AB4761" w:rsidRDefault="00AB4761" w:rsidP="001B3EB1">
      <w:r>
        <w:separator/>
      </w:r>
    </w:p>
  </w:endnote>
  <w:endnote w:type="continuationSeparator" w:id="0">
    <w:p w14:paraId="5A29B97B" w14:textId="77777777" w:rsidR="00AB4761" w:rsidRDefault="00AB4761" w:rsidP="001B3EB1">
      <w:r>
        <w:continuationSeparator/>
      </w:r>
    </w:p>
  </w:endnote>
  <w:endnote w:type="continuationNotice" w:id="1">
    <w:p w14:paraId="3B3FFB70" w14:textId="77777777" w:rsidR="00AB4761" w:rsidRDefault="00AB4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3291C" w14:textId="77777777" w:rsidR="00AB4761" w:rsidRDefault="00AB4761" w:rsidP="001B3EB1">
      <w:r>
        <w:separator/>
      </w:r>
    </w:p>
  </w:footnote>
  <w:footnote w:type="continuationSeparator" w:id="0">
    <w:p w14:paraId="17EAE235" w14:textId="77777777" w:rsidR="00AB4761" w:rsidRDefault="00AB4761" w:rsidP="001B3EB1">
      <w:r>
        <w:continuationSeparator/>
      </w:r>
    </w:p>
  </w:footnote>
  <w:footnote w:type="continuationNotice" w:id="1">
    <w:p w14:paraId="4F266A8A" w14:textId="77777777" w:rsidR="00AB4761" w:rsidRDefault="00AB47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F03752"/>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60FC1"/>
    <w:multiLevelType w:val="hybridMultilevel"/>
    <w:tmpl w:val="42C4B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6C56E6"/>
    <w:multiLevelType w:val="hybridMultilevel"/>
    <w:tmpl w:val="487C41F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7213BF"/>
    <w:multiLevelType w:val="hybridMultilevel"/>
    <w:tmpl w:val="7EBE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E0212"/>
    <w:multiLevelType w:val="hybridMultilevel"/>
    <w:tmpl w:val="3A423EE8"/>
    <w:lvl w:ilvl="0" w:tplc="7DC21C16">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C110CC"/>
    <w:multiLevelType w:val="hybridMultilevel"/>
    <w:tmpl w:val="18FCCD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F2585"/>
    <w:multiLevelType w:val="hybridMultilevel"/>
    <w:tmpl w:val="A438903A"/>
    <w:lvl w:ilvl="0" w:tplc="A9AA7334">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405CE4"/>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1"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EE05FEB"/>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4"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72377C09"/>
    <w:multiLevelType w:val="hybridMultilevel"/>
    <w:tmpl w:val="6D12E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1E920918"/>
    <w:lvl w:ilvl="0" w:tplc="63342C1A">
      <w:start w:val="1"/>
      <w:numFmt w:val="decimal"/>
      <w:lvlText w:val="%1."/>
      <w:lvlJc w:val="left"/>
      <w:pPr>
        <w:tabs>
          <w:tab w:val="num" w:pos="720"/>
        </w:tabs>
        <w:ind w:left="720" w:hanging="360"/>
      </w:pPr>
      <w:rPr>
        <w:rFonts w:ascii="Times New Roman" w:eastAsia="Times New Roman" w:hAnsi="Times New Roman" w:cs="Times New Roman"/>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39"/>
  </w:num>
  <w:num w:numId="2" w16cid:durableId="899285808">
    <w:abstractNumId w:val="12"/>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4"/>
  </w:num>
  <w:num w:numId="5" w16cid:durableId="736783132">
    <w:abstractNumId w:val="1"/>
  </w:num>
  <w:num w:numId="6" w16cid:durableId="867375356">
    <w:abstractNumId w:val="25"/>
  </w:num>
  <w:num w:numId="7" w16cid:durableId="496118455">
    <w:abstractNumId w:val="36"/>
  </w:num>
  <w:num w:numId="8" w16cid:durableId="643778641">
    <w:abstractNumId w:val="17"/>
  </w:num>
  <w:num w:numId="9" w16cid:durableId="251017269">
    <w:abstractNumId w:val="27"/>
  </w:num>
  <w:num w:numId="10" w16cid:durableId="367344153">
    <w:abstractNumId w:val="38"/>
  </w:num>
  <w:num w:numId="11" w16cid:durableId="368116234">
    <w:abstractNumId w:val="18"/>
  </w:num>
  <w:num w:numId="12" w16cid:durableId="2100439638">
    <w:abstractNumId w:val="29"/>
  </w:num>
  <w:num w:numId="13" w16cid:durableId="1389037768">
    <w:abstractNumId w:val="5"/>
  </w:num>
  <w:num w:numId="14" w16cid:durableId="1919052644">
    <w:abstractNumId w:val="28"/>
  </w:num>
  <w:num w:numId="15" w16cid:durableId="463280912">
    <w:abstractNumId w:val="22"/>
  </w:num>
  <w:num w:numId="16" w16cid:durableId="1711800590">
    <w:abstractNumId w:val="31"/>
  </w:num>
  <w:num w:numId="17" w16cid:durableId="335504618">
    <w:abstractNumId w:val="2"/>
  </w:num>
  <w:num w:numId="18" w16cid:durableId="135415198">
    <w:abstractNumId w:val="13"/>
  </w:num>
  <w:num w:numId="19" w16cid:durableId="2091193081">
    <w:abstractNumId w:val="34"/>
  </w:num>
  <w:num w:numId="20" w16cid:durableId="586429412">
    <w:abstractNumId w:val="9"/>
  </w:num>
  <w:num w:numId="21" w16cid:durableId="2085715140">
    <w:abstractNumId w:val="16"/>
  </w:num>
  <w:num w:numId="22" w16cid:durableId="942299788">
    <w:abstractNumId w:val="23"/>
  </w:num>
  <w:num w:numId="23" w16cid:durableId="868303154">
    <w:abstractNumId w:val="14"/>
  </w:num>
  <w:num w:numId="24" w16cid:durableId="18162251">
    <w:abstractNumId w:val="19"/>
  </w:num>
  <w:num w:numId="25" w16cid:durableId="421872570">
    <w:abstractNumId w:val="37"/>
  </w:num>
  <w:num w:numId="26" w16cid:durableId="903561980">
    <w:abstractNumId w:val="21"/>
  </w:num>
  <w:num w:numId="27" w16cid:durableId="575627777">
    <w:abstractNumId w:val="3"/>
  </w:num>
  <w:num w:numId="28" w16cid:durableId="607128854">
    <w:abstractNumId w:val="6"/>
  </w:num>
  <w:num w:numId="29" w16cid:durableId="800728066">
    <w:abstractNumId w:val="8"/>
  </w:num>
  <w:num w:numId="30" w16cid:durableId="1425226851">
    <w:abstractNumId w:val="20"/>
  </w:num>
  <w:num w:numId="31" w16cid:durableId="724373019">
    <w:abstractNumId w:val="10"/>
  </w:num>
  <w:num w:numId="32" w16cid:durableId="1758625591">
    <w:abstractNumId w:val="11"/>
  </w:num>
  <w:num w:numId="33" w16cid:durableId="2806943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3315588">
    <w:abstractNumId w:val="7"/>
  </w:num>
  <w:num w:numId="35" w16cid:durableId="1917863641">
    <w:abstractNumId w:val="15"/>
  </w:num>
  <w:num w:numId="36" w16cid:durableId="9972244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9458208">
    <w:abstractNumId w:val="35"/>
  </w:num>
  <w:num w:numId="38" w16cid:durableId="158160851">
    <w:abstractNumId w:val="32"/>
  </w:num>
  <w:num w:numId="39" w16cid:durableId="2001426432">
    <w:abstractNumId w:val="11"/>
  </w:num>
  <w:num w:numId="40" w16cid:durableId="1995182076">
    <w:abstractNumId w:val="4"/>
  </w:num>
  <w:num w:numId="41" w16cid:durableId="1863978643">
    <w:abstractNumId w:val="26"/>
  </w:num>
  <w:num w:numId="42" w16cid:durableId="1487355197">
    <w:abstractNumId w:val="30"/>
  </w:num>
  <w:num w:numId="43" w16cid:durableId="82655449">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8DD"/>
    <w:rsid w:val="00002F49"/>
    <w:rsid w:val="00003CCB"/>
    <w:rsid w:val="00006052"/>
    <w:rsid w:val="00007DA3"/>
    <w:rsid w:val="00010866"/>
    <w:rsid w:val="00013BF4"/>
    <w:rsid w:val="00014220"/>
    <w:rsid w:val="000145C0"/>
    <w:rsid w:val="00015C8D"/>
    <w:rsid w:val="000208B1"/>
    <w:rsid w:val="00020D65"/>
    <w:rsid w:val="000212E3"/>
    <w:rsid w:val="00022A34"/>
    <w:rsid w:val="000231FA"/>
    <w:rsid w:val="00023A97"/>
    <w:rsid w:val="00023C46"/>
    <w:rsid w:val="00023D86"/>
    <w:rsid w:val="00025E87"/>
    <w:rsid w:val="000271BD"/>
    <w:rsid w:val="000276CA"/>
    <w:rsid w:val="000309F4"/>
    <w:rsid w:val="00030BA7"/>
    <w:rsid w:val="00030D26"/>
    <w:rsid w:val="00031EE1"/>
    <w:rsid w:val="00032F1D"/>
    <w:rsid w:val="00033052"/>
    <w:rsid w:val="00033684"/>
    <w:rsid w:val="00034001"/>
    <w:rsid w:val="000340D5"/>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BBC"/>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144"/>
    <w:rsid w:val="0006761B"/>
    <w:rsid w:val="00067A60"/>
    <w:rsid w:val="00067D25"/>
    <w:rsid w:val="00070CF0"/>
    <w:rsid w:val="00070F0A"/>
    <w:rsid w:val="000711B6"/>
    <w:rsid w:val="000712EE"/>
    <w:rsid w:val="00071A6D"/>
    <w:rsid w:val="0007207A"/>
    <w:rsid w:val="0007332C"/>
    <w:rsid w:val="00073DD9"/>
    <w:rsid w:val="00074A70"/>
    <w:rsid w:val="00075EF6"/>
    <w:rsid w:val="00076042"/>
    <w:rsid w:val="00076DD1"/>
    <w:rsid w:val="00080720"/>
    <w:rsid w:val="000807DB"/>
    <w:rsid w:val="00082280"/>
    <w:rsid w:val="00083EB5"/>
    <w:rsid w:val="0008480C"/>
    <w:rsid w:val="00085377"/>
    <w:rsid w:val="00085500"/>
    <w:rsid w:val="00085763"/>
    <w:rsid w:val="00085C15"/>
    <w:rsid w:val="00087D1F"/>
    <w:rsid w:val="00090327"/>
    <w:rsid w:val="0009045A"/>
    <w:rsid w:val="00090527"/>
    <w:rsid w:val="000911DE"/>
    <w:rsid w:val="000911FA"/>
    <w:rsid w:val="00091A50"/>
    <w:rsid w:val="00092473"/>
    <w:rsid w:val="0009265A"/>
    <w:rsid w:val="0009348F"/>
    <w:rsid w:val="00093643"/>
    <w:rsid w:val="00093715"/>
    <w:rsid w:val="00093903"/>
    <w:rsid w:val="00093EB5"/>
    <w:rsid w:val="000948F1"/>
    <w:rsid w:val="00095F18"/>
    <w:rsid w:val="00096276"/>
    <w:rsid w:val="00096C7C"/>
    <w:rsid w:val="00097E72"/>
    <w:rsid w:val="000A14D6"/>
    <w:rsid w:val="000A23C2"/>
    <w:rsid w:val="000A26AB"/>
    <w:rsid w:val="000A270F"/>
    <w:rsid w:val="000A33D6"/>
    <w:rsid w:val="000A3824"/>
    <w:rsid w:val="000A4E82"/>
    <w:rsid w:val="000A7536"/>
    <w:rsid w:val="000A770D"/>
    <w:rsid w:val="000A775C"/>
    <w:rsid w:val="000B19CF"/>
    <w:rsid w:val="000B1CA0"/>
    <w:rsid w:val="000B2C85"/>
    <w:rsid w:val="000B2DBE"/>
    <w:rsid w:val="000B57B2"/>
    <w:rsid w:val="000B6057"/>
    <w:rsid w:val="000B6151"/>
    <w:rsid w:val="000B6D88"/>
    <w:rsid w:val="000B6FCF"/>
    <w:rsid w:val="000B71AA"/>
    <w:rsid w:val="000B7635"/>
    <w:rsid w:val="000B7707"/>
    <w:rsid w:val="000B7773"/>
    <w:rsid w:val="000C1B52"/>
    <w:rsid w:val="000C2CCF"/>
    <w:rsid w:val="000C3C9F"/>
    <w:rsid w:val="000C4CE9"/>
    <w:rsid w:val="000C5B0C"/>
    <w:rsid w:val="000C6A8D"/>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0F7963"/>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4B4"/>
    <w:rsid w:val="00114648"/>
    <w:rsid w:val="00114B6F"/>
    <w:rsid w:val="00115098"/>
    <w:rsid w:val="00115662"/>
    <w:rsid w:val="001168F4"/>
    <w:rsid w:val="00120898"/>
    <w:rsid w:val="001209D0"/>
    <w:rsid w:val="00120A61"/>
    <w:rsid w:val="00122D94"/>
    <w:rsid w:val="00122E4F"/>
    <w:rsid w:val="00122ED7"/>
    <w:rsid w:val="001231D6"/>
    <w:rsid w:val="001233B5"/>
    <w:rsid w:val="00124544"/>
    <w:rsid w:val="001254A5"/>
    <w:rsid w:val="001262B8"/>
    <w:rsid w:val="00126489"/>
    <w:rsid w:val="001269BB"/>
    <w:rsid w:val="00126E21"/>
    <w:rsid w:val="00130952"/>
    <w:rsid w:val="00130AB1"/>
    <w:rsid w:val="00130FDC"/>
    <w:rsid w:val="001337B1"/>
    <w:rsid w:val="0013390A"/>
    <w:rsid w:val="00134462"/>
    <w:rsid w:val="00135606"/>
    <w:rsid w:val="0013660D"/>
    <w:rsid w:val="00136AC1"/>
    <w:rsid w:val="001402EC"/>
    <w:rsid w:val="001406A7"/>
    <w:rsid w:val="0014101D"/>
    <w:rsid w:val="001417EE"/>
    <w:rsid w:val="00141D7C"/>
    <w:rsid w:val="00141E8D"/>
    <w:rsid w:val="00142602"/>
    <w:rsid w:val="001428F9"/>
    <w:rsid w:val="00143572"/>
    <w:rsid w:val="00143F3C"/>
    <w:rsid w:val="001449C6"/>
    <w:rsid w:val="00144A13"/>
    <w:rsid w:val="00145A68"/>
    <w:rsid w:val="001468D5"/>
    <w:rsid w:val="00147469"/>
    <w:rsid w:val="00150112"/>
    <w:rsid w:val="00153B54"/>
    <w:rsid w:val="00153FD0"/>
    <w:rsid w:val="00155555"/>
    <w:rsid w:val="0015594C"/>
    <w:rsid w:val="00155F02"/>
    <w:rsid w:val="00156C6A"/>
    <w:rsid w:val="001578E5"/>
    <w:rsid w:val="00157EB9"/>
    <w:rsid w:val="001602CC"/>
    <w:rsid w:val="00160425"/>
    <w:rsid w:val="001609A8"/>
    <w:rsid w:val="001621FE"/>
    <w:rsid w:val="001628D3"/>
    <w:rsid w:val="00162A98"/>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5C65"/>
    <w:rsid w:val="0019652F"/>
    <w:rsid w:val="00196B7D"/>
    <w:rsid w:val="00197379"/>
    <w:rsid w:val="00197A4F"/>
    <w:rsid w:val="00197EA8"/>
    <w:rsid w:val="001A36B2"/>
    <w:rsid w:val="001A3C43"/>
    <w:rsid w:val="001A56C9"/>
    <w:rsid w:val="001A5B9C"/>
    <w:rsid w:val="001A6003"/>
    <w:rsid w:val="001A671D"/>
    <w:rsid w:val="001A6865"/>
    <w:rsid w:val="001A6999"/>
    <w:rsid w:val="001A6C1B"/>
    <w:rsid w:val="001A6E5E"/>
    <w:rsid w:val="001A74FE"/>
    <w:rsid w:val="001B06E9"/>
    <w:rsid w:val="001B1390"/>
    <w:rsid w:val="001B1582"/>
    <w:rsid w:val="001B1E32"/>
    <w:rsid w:val="001B37B6"/>
    <w:rsid w:val="001B3EB1"/>
    <w:rsid w:val="001B45C2"/>
    <w:rsid w:val="001B464A"/>
    <w:rsid w:val="001B58F3"/>
    <w:rsid w:val="001B679B"/>
    <w:rsid w:val="001B6BF5"/>
    <w:rsid w:val="001B7325"/>
    <w:rsid w:val="001C03F3"/>
    <w:rsid w:val="001C1E15"/>
    <w:rsid w:val="001C2744"/>
    <w:rsid w:val="001C4F1E"/>
    <w:rsid w:val="001C5902"/>
    <w:rsid w:val="001C661B"/>
    <w:rsid w:val="001C6A32"/>
    <w:rsid w:val="001C6BA8"/>
    <w:rsid w:val="001C6E02"/>
    <w:rsid w:val="001C72FF"/>
    <w:rsid w:val="001C7FCA"/>
    <w:rsid w:val="001D00C9"/>
    <w:rsid w:val="001D0387"/>
    <w:rsid w:val="001D0769"/>
    <w:rsid w:val="001D0C86"/>
    <w:rsid w:val="001D116D"/>
    <w:rsid w:val="001D2137"/>
    <w:rsid w:val="001D3432"/>
    <w:rsid w:val="001D61C4"/>
    <w:rsid w:val="001D6345"/>
    <w:rsid w:val="001D649C"/>
    <w:rsid w:val="001D697F"/>
    <w:rsid w:val="001D6D69"/>
    <w:rsid w:val="001E1C3A"/>
    <w:rsid w:val="001E2790"/>
    <w:rsid w:val="001E2E5D"/>
    <w:rsid w:val="001E37AA"/>
    <w:rsid w:val="001E3BF4"/>
    <w:rsid w:val="001E482F"/>
    <w:rsid w:val="001E5E14"/>
    <w:rsid w:val="001E6496"/>
    <w:rsid w:val="001E6AE8"/>
    <w:rsid w:val="001E70ED"/>
    <w:rsid w:val="001E75B7"/>
    <w:rsid w:val="001F0185"/>
    <w:rsid w:val="001F201E"/>
    <w:rsid w:val="001F28BB"/>
    <w:rsid w:val="001F4768"/>
    <w:rsid w:val="001F47FF"/>
    <w:rsid w:val="001F4C3F"/>
    <w:rsid w:val="001F555C"/>
    <w:rsid w:val="001F5909"/>
    <w:rsid w:val="001F6285"/>
    <w:rsid w:val="001F69EF"/>
    <w:rsid w:val="001F6F5C"/>
    <w:rsid w:val="001F73B7"/>
    <w:rsid w:val="001F77A5"/>
    <w:rsid w:val="0020000C"/>
    <w:rsid w:val="00202149"/>
    <w:rsid w:val="002026E4"/>
    <w:rsid w:val="00202C90"/>
    <w:rsid w:val="0020444F"/>
    <w:rsid w:val="00206918"/>
    <w:rsid w:val="0020703D"/>
    <w:rsid w:val="00211196"/>
    <w:rsid w:val="00211321"/>
    <w:rsid w:val="002119B7"/>
    <w:rsid w:val="00211FF5"/>
    <w:rsid w:val="0021201B"/>
    <w:rsid w:val="00213D4E"/>
    <w:rsid w:val="00213DB1"/>
    <w:rsid w:val="0021547B"/>
    <w:rsid w:val="00215873"/>
    <w:rsid w:val="00215CA4"/>
    <w:rsid w:val="0021731D"/>
    <w:rsid w:val="00217DAC"/>
    <w:rsid w:val="00217E48"/>
    <w:rsid w:val="002210A3"/>
    <w:rsid w:val="002212E4"/>
    <w:rsid w:val="00221772"/>
    <w:rsid w:val="00221894"/>
    <w:rsid w:val="0022287C"/>
    <w:rsid w:val="00222B7B"/>
    <w:rsid w:val="00222DB8"/>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1A0"/>
    <w:rsid w:val="00234621"/>
    <w:rsid w:val="00235474"/>
    <w:rsid w:val="00235D72"/>
    <w:rsid w:val="00235DFB"/>
    <w:rsid w:val="00235FC7"/>
    <w:rsid w:val="0023647C"/>
    <w:rsid w:val="002366BD"/>
    <w:rsid w:val="002369D3"/>
    <w:rsid w:val="00236CD2"/>
    <w:rsid w:val="00236EE5"/>
    <w:rsid w:val="00240019"/>
    <w:rsid w:val="00240488"/>
    <w:rsid w:val="002416AA"/>
    <w:rsid w:val="0024247D"/>
    <w:rsid w:val="00242813"/>
    <w:rsid w:val="00243740"/>
    <w:rsid w:val="00246FEC"/>
    <w:rsid w:val="00250649"/>
    <w:rsid w:val="0025188A"/>
    <w:rsid w:val="00251A40"/>
    <w:rsid w:val="00252C1D"/>
    <w:rsid w:val="00254F76"/>
    <w:rsid w:val="00255BA0"/>
    <w:rsid w:val="00255EC9"/>
    <w:rsid w:val="002569D8"/>
    <w:rsid w:val="0025756C"/>
    <w:rsid w:val="00257668"/>
    <w:rsid w:val="00257A56"/>
    <w:rsid w:val="002601E0"/>
    <w:rsid w:val="00260E32"/>
    <w:rsid w:val="002619DB"/>
    <w:rsid w:val="002620F9"/>
    <w:rsid w:val="002626F3"/>
    <w:rsid w:val="00263CBD"/>
    <w:rsid w:val="00264807"/>
    <w:rsid w:val="00264E34"/>
    <w:rsid w:val="0026515F"/>
    <w:rsid w:val="0026633B"/>
    <w:rsid w:val="00266900"/>
    <w:rsid w:val="00266ABB"/>
    <w:rsid w:val="00267643"/>
    <w:rsid w:val="00270585"/>
    <w:rsid w:val="00270654"/>
    <w:rsid w:val="002707B8"/>
    <w:rsid w:val="00271E52"/>
    <w:rsid w:val="002724A8"/>
    <w:rsid w:val="00272BDE"/>
    <w:rsid w:val="00272D59"/>
    <w:rsid w:val="002734A1"/>
    <w:rsid w:val="00274474"/>
    <w:rsid w:val="00275194"/>
    <w:rsid w:val="002753ED"/>
    <w:rsid w:val="0027545F"/>
    <w:rsid w:val="00275F17"/>
    <w:rsid w:val="00276227"/>
    <w:rsid w:val="00276720"/>
    <w:rsid w:val="00276F58"/>
    <w:rsid w:val="0027768F"/>
    <w:rsid w:val="00277794"/>
    <w:rsid w:val="00280741"/>
    <w:rsid w:val="00281441"/>
    <w:rsid w:val="00281454"/>
    <w:rsid w:val="0028215C"/>
    <w:rsid w:val="00282535"/>
    <w:rsid w:val="00282E81"/>
    <w:rsid w:val="00284BB0"/>
    <w:rsid w:val="002858FD"/>
    <w:rsid w:val="0028747C"/>
    <w:rsid w:val="00287D26"/>
    <w:rsid w:val="002903A9"/>
    <w:rsid w:val="002904DE"/>
    <w:rsid w:val="002907CA"/>
    <w:rsid w:val="002911FD"/>
    <w:rsid w:val="00291491"/>
    <w:rsid w:val="002919EF"/>
    <w:rsid w:val="00291B05"/>
    <w:rsid w:val="00291BF4"/>
    <w:rsid w:val="00293325"/>
    <w:rsid w:val="0029503F"/>
    <w:rsid w:val="00296D40"/>
    <w:rsid w:val="002A1753"/>
    <w:rsid w:val="002A2692"/>
    <w:rsid w:val="002A326F"/>
    <w:rsid w:val="002A46A7"/>
    <w:rsid w:val="002A5298"/>
    <w:rsid w:val="002A603E"/>
    <w:rsid w:val="002A60CE"/>
    <w:rsid w:val="002A66B8"/>
    <w:rsid w:val="002A6E14"/>
    <w:rsid w:val="002A72E5"/>
    <w:rsid w:val="002A7D64"/>
    <w:rsid w:val="002B04A4"/>
    <w:rsid w:val="002B2330"/>
    <w:rsid w:val="002B28DF"/>
    <w:rsid w:val="002B2B62"/>
    <w:rsid w:val="002B2D7F"/>
    <w:rsid w:val="002B3133"/>
    <w:rsid w:val="002B515D"/>
    <w:rsid w:val="002B6E15"/>
    <w:rsid w:val="002B7073"/>
    <w:rsid w:val="002B713E"/>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34AB"/>
    <w:rsid w:val="002F3D40"/>
    <w:rsid w:val="002F4316"/>
    <w:rsid w:val="002F4763"/>
    <w:rsid w:val="002F566D"/>
    <w:rsid w:val="002F7B4B"/>
    <w:rsid w:val="002F7BA5"/>
    <w:rsid w:val="002F7D41"/>
    <w:rsid w:val="00300CF1"/>
    <w:rsid w:val="00300DE7"/>
    <w:rsid w:val="00301028"/>
    <w:rsid w:val="00301DE6"/>
    <w:rsid w:val="00302902"/>
    <w:rsid w:val="00302C07"/>
    <w:rsid w:val="00303C2B"/>
    <w:rsid w:val="00303E3F"/>
    <w:rsid w:val="00303FBE"/>
    <w:rsid w:val="00304970"/>
    <w:rsid w:val="003055D3"/>
    <w:rsid w:val="00306877"/>
    <w:rsid w:val="00306F51"/>
    <w:rsid w:val="0030727E"/>
    <w:rsid w:val="0030768F"/>
    <w:rsid w:val="00307ABC"/>
    <w:rsid w:val="00312DA6"/>
    <w:rsid w:val="00312DE5"/>
    <w:rsid w:val="003139FD"/>
    <w:rsid w:val="00313CA8"/>
    <w:rsid w:val="00314748"/>
    <w:rsid w:val="003152AF"/>
    <w:rsid w:val="0031599C"/>
    <w:rsid w:val="00316219"/>
    <w:rsid w:val="003167D8"/>
    <w:rsid w:val="00316B6C"/>
    <w:rsid w:val="00316E93"/>
    <w:rsid w:val="003203E4"/>
    <w:rsid w:val="0032042A"/>
    <w:rsid w:val="003206D1"/>
    <w:rsid w:val="00320AFA"/>
    <w:rsid w:val="0032131B"/>
    <w:rsid w:val="00322922"/>
    <w:rsid w:val="00323A19"/>
    <w:rsid w:val="00324AAC"/>
    <w:rsid w:val="00325253"/>
    <w:rsid w:val="003254AC"/>
    <w:rsid w:val="0032550D"/>
    <w:rsid w:val="00326A15"/>
    <w:rsid w:val="00326A8F"/>
    <w:rsid w:val="00326C6D"/>
    <w:rsid w:val="00327070"/>
    <w:rsid w:val="0032780D"/>
    <w:rsid w:val="0032781B"/>
    <w:rsid w:val="0032786F"/>
    <w:rsid w:val="0032790D"/>
    <w:rsid w:val="00330243"/>
    <w:rsid w:val="00330F28"/>
    <w:rsid w:val="00331B22"/>
    <w:rsid w:val="00331F47"/>
    <w:rsid w:val="00331F4F"/>
    <w:rsid w:val="00332FDF"/>
    <w:rsid w:val="00333792"/>
    <w:rsid w:val="00333980"/>
    <w:rsid w:val="0033411B"/>
    <w:rsid w:val="00334282"/>
    <w:rsid w:val="003369B2"/>
    <w:rsid w:val="003369D4"/>
    <w:rsid w:val="003374FC"/>
    <w:rsid w:val="0034100B"/>
    <w:rsid w:val="0034135F"/>
    <w:rsid w:val="00343400"/>
    <w:rsid w:val="0034350F"/>
    <w:rsid w:val="0034376F"/>
    <w:rsid w:val="00343D8F"/>
    <w:rsid w:val="003442FE"/>
    <w:rsid w:val="0034506A"/>
    <w:rsid w:val="00345386"/>
    <w:rsid w:val="00346AF5"/>
    <w:rsid w:val="00346DFF"/>
    <w:rsid w:val="00347362"/>
    <w:rsid w:val="003474EB"/>
    <w:rsid w:val="0035096F"/>
    <w:rsid w:val="00350EFC"/>
    <w:rsid w:val="00351AB9"/>
    <w:rsid w:val="00351C2A"/>
    <w:rsid w:val="003526E7"/>
    <w:rsid w:val="00352BAD"/>
    <w:rsid w:val="00353C89"/>
    <w:rsid w:val="00354C97"/>
    <w:rsid w:val="003557DE"/>
    <w:rsid w:val="00355C08"/>
    <w:rsid w:val="00356993"/>
    <w:rsid w:val="00357F35"/>
    <w:rsid w:val="00360639"/>
    <w:rsid w:val="003606A9"/>
    <w:rsid w:val="003611FD"/>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086"/>
    <w:rsid w:val="00391BEB"/>
    <w:rsid w:val="00392134"/>
    <w:rsid w:val="0039300E"/>
    <w:rsid w:val="003950CA"/>
    <w:rsid w:val="0039544C"/>
    <w:rsid w:val="00395687"/>
    <w:rsid w:val="0039577B"/>
    <w:rsid w:val="00396A7F"/>
    <w:rsid w:val="00396FD0"/>
    <w:rsid w:val="003A0DB3"/>
    <w:rsid w:val="003A30CA"/>
    <w:rsid w:val="003A4071"/>
    <w:rsid w:val="003A4762"/>
    <w:rsid w:val="003A5650"/>
    <w:rsid w:val="003A5BFB"/>
    <w:rsid w:val="003A7FF1"/>
    <w:rsid w:val="003B05F9"/>
    <w:rsid w:val="003B0AC5"/>
    <w:rsid w:val="003B1486"/>
    <w:rsid w:val="003B1A80"/>
    <w:rsid w:val="003B2878"/>
    <w:rsid w:val="003B3E3E"/>
    <w:rsid w:val="003B4A6B"/>
    <w:rsid w:val="003B4F71"/>
    <w:rsid w:val="003B51A7"/>
    <w:rsid w:val="003B533A"/>
    <w:rsid w:val="003B6583"/>
    <w:rsid w:val="003B7718"/>
    <w:rsid w:val="003B776E"/>
    <w:rsid w:val="003B7E38"/>
    <w:rsid w:val="003B7F6F"/>
    <w:rsid w:val="003C1B42"/>
    <w:rsid w:val="003C325F"/>
    <w:rsid w:val="003C3CA8"/>
    <w:rsid w:val="003C41C0"/>
    <w:rsid w:val="003C5748"/>
    <w:rsid w:val="003D14FF"/>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53B3"/>
    <w:rsid w:val="003F6085"/>
    <w:rsid w:val="003F6A17"/>
    <w:rsid w:val="003F71B7"/>
    <w:rsid w:val="003F794B"/>
    <w:rsid w:val="003F79E5"/>
    <w:rsid w:val="00400A20"/>
    <w:rsid w:val="00400C8D"/>
    <w:rsid w:val="004012B6"/>
    <w:rsid w:val="004014C2"/>
    <w:rsid w:val="00401EA8"/>
    <w:rsid w:val="00402138"/>
    <w:rsid w:val="004029C3"/>
    <w:rsid w:val="00402CD5"/>
    <w:rsid w:val="0040321F"/>
    <w:rsid w:val="00403625"/>
    <w:rsid w:val="00403AB0"/>
    <w:rsid w:val="004051B8"/>
    <w:rsid w:val="0040590C"/>
    <w:rsid w:val="004067C5"/>
    <w:rsid w:val="00411109"/>
    <w:rsid w:val="00411611"/>
    <w:rsid w:val="00413919"/>
    <w:rsid w:val="00413A4F"/>
    <w:rsid w:val="00413F78"/>
    <w:rsid w:val="00415144"/>
    <w:rsid w:val="00415D7D"/>
    <w:rsid w:val="00416320"/>
    <w:rsid w:val="00417048"/>
    <w:rsid w:val="004171CB"/>
    <w:rsid w:val="00422265"/>
    <w:rsid w:val="0042244B"/>
    <w:rsid w:val="00422E2E"/>
    <w:rsid w:val="004249E1"/>
    <w:rsid w:val="004255AF"/>
    <w:rsid w:val="004258A9"/>
    <w:rsid w:val="004260D2"/>
    <w:rsid w:val="00426264"/>
    <w:rsid w:val="00426C1E"/>
    <w:rsid w:val="0042725C"/>
    <w:rsid w:val="00427388"/>
    <w:rsid w:val="0042765E"/>
    <w:rsid w:val="004279A7"/>
    <w:rsid w:val="00427BB5"/>
    <w:rsid w:val="00427E71"/>
    <w:rsid w:val="0043016D"/>
    <w:rsid w:val="004321BF"/>
    <w:rsid w:val="004321DB"/>
    <w:rsid w:val="00432E09"/>
    <w:rsid w:val="0043335E"/>
    <w:rsid w:val="00434CFF"/>
    <w:rsid w:val="00434FE2"/>
    <w:rsid w:val="004358A3"/>
    <w:rsid w:val="00435BA2"/>
    <w:rsid w:val="00435D55"/>
    <w:rsid w:val="00435E20"/>
    <w:rsid w:val="00436419"/>
    <w:rsid w:val="00436851"/>
    <w:rsid w:val="004402B0"/>
    <w:rsid w:val="004419EE"/>
    <w:rsid w:val="00441CAA"/>
    <w:rsid w:val="0044287C"/>
    <w:rsid w:val="00443E8E"/>
    <w:rsid w:val="00444619"/>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760"/>
    <w:rsid w:val="00467912"/>
    <w:rsid w:val="004702F1"/>
    <w:rsid w:val="00470B06"/>
    <w:rsid w:val="00470E14"/>
    <w:rsid w:val="00471303"/>
    <w:rsid w:val="0047140C"/>
    <w:rsid w:val="00471F7C"/>
    <w:rsid w:val="0047253E"/>
    <w:rsid w:val="00473A0B"/>
    <w:rsid w:val="00473F31"/>
    <w:rsid w:val="00473FA5"/>
    <w:rsid w:val="004745DB"/>
    <w:rsid w:val="00474A2A"/>
    <w:rsid w:val="004755DA"/>
    <w:rsid w:val="004755F5"/>
    <w:rsid w:val="004757FD"/>
    <w:rsid w:val="00475B9B"/>
    <w:rsid w:val="00475F54"/>
    <w:rsid w:val="00476C83"/>
    <w:rsid w:val="00477238"/>
    <w:rsid w:val="00477A41"/>
    <w:rsid w:val="00480A9B"/>
    <w:rsid w:val="00481D54"/>
    <w:rsid w:val="00482E54"/>
    <w:rsid w:val="004836AD"/>
    <w:rsid w:val="004847A4"/>
    <w:rsid w:val="00484F83"/>
    <w:rsid w:val="004854A4"/>
    <w:rsid w:val="004857D4"/>
    <w:rsid w:val="00486273"/>
    <w:rsid w:val="00487F9F"/>
    <w:rsid w:val="004905D0"/>
    <w:rsid w:val="00490D59"/>
    <w:rsid w:val="00491D4D"/>
    <w:rsid w:val="004920F7"/>
    <w:rsid w:val="0049241D"/>
    <w:rsid w:val="0049259D"/>
    <w:rsid w:val="004930DA"/>
    <w:rsid w:val="004935FA"/>
    <w:rsid w:val="0049413F"/>
    <w:rsid w:val="00495BA2"/>
    <w:rsid w:val="00495D35"/>
    <w:rsid w:val="00496500"/>
    <w:rsid w:val="0049681E"/>
    <w:rsid w:val="00496A2C"/>
    <w:rsid w:val="00497A34"/>
    <w:rsid w:val="004A0DA5"/>
    <w:rsid w:val="004A219F"/>
    <w:rsid w:val="004A245D"/>
    <w:rsid w:val="004A2574"/>
    <w:rsid w:val="004A3B00"/>
    <w:rsid w:val="004A4386"/>
    <w:rsid w:val="004A4767"/>
    <w:rsid w:val="004A526C"/>
    <w:rsid w:val="004A629F"/>
    <w:rsid w:val="004A799E"/>
    <w:rsid w:val="004B0459"/>
    <w:rsid w:val="004B0A9B"/>
    <w:rsid w:val="004B1093"/>
    <w:rsid w:val="004B3300"/>
    <w:rsid w:val="004B3662"/>
    <w:rsid w:val="004B5894"/>
    <w:rsid w:val="004B59C7"/>
    <w:rsid w:val="004B69F1"/>
    <w:rsid w:val="004B70C9"/>
    <w:rsid w:val="004B722E"/>
    <w:rsid w:val="004B79BD"/>
    <w:rsid w:val="004C0CAC"/>
    <w:rsid w:val="004C0E79"/>
    <w:rsid w:val="004C1020"/>
    <w:rsid w:val="004C1BD5"/>
    <w:rsid w:val="004C27F9"/>
    <w:rsid w:val="004C298C"/>
    <w:rsid w:val="004C4BA4"/>
    <w:rsid w:val="004C4F56"/>
    <w:rsid w:val="004C5F87"/>
    <w:rsid w:val="004C6401"/>
    <w:rsid w:val="004C711B"/>
    <w:rsid w:val="004D0462"/>
    <w:rsid w:val="004D0CDA"/>
    <w:rsid w:val="004D1A92"/>
    <w:rsid w:val="004D1ABD"/>
    <w:rsid w:val="004D2305"/>
    <w:rsid w:val="004D232B"/>
    <w:rsid w:val="004D2D1E"/>
    <w:rsid w:val="004D4BFE"/>
    <w:rsid w:val="004D55FD"/>
    <w:rsid w:val="004D5956"/>
    <w:rsid w:val="004D5FF6"/>
    <w:rsid w:val="004D69DC"/>
    <w:rsid w:val="004D750A"/>
    <w:rsid w:val="004D7BA9"/>
    <w:rsid w:val="004E03AB"/>
    <w:rsid w:val="004E13E9"/>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19E"/>
    <w:rsid w:val="004F3D27"/>
    <w:rsid w:val="004F7F4C"/>
    <w:rsid w:val="0050027E"/>
    <w:rsid w:val="0050060D"/>
    <w:rsid w:val="005013E1"/>
    <w:rsid w:val="00501682"/>
    <w:rsid w:val="005018BF"/>
    <w:rsid w:val="00501BA8"/>
    <w:rsid w:val="00502C0C"/>
    <w:rsid w:val="005044FB"/>
    <w:rsid w:val="005054A2"/>
    <w:rsid w:val="00505E32"/>
    <w:rsid w:val="00507373"/>
    <w:rsid w:val="00507D56"/>
    <w:rsid w:val="00510095"/>
    <w:rsid w:val="00510767"/>
    <w:rsid w:val="00511927"/>
    <w:rsid w:val="00511AEB"/>
    <w:rsid w:val="00511BE1"/>
    <w:rsid w:val="00511CB5"/>
    <w:rsid w:val="00511E34"/>
    <w:rsid w:val="0051241F"/>
    <w:rsid w:val="00512C64"/>
    <w:rsid w:val="0051330A"/>
    <w:rsid w:val="0051468B"/>
    <w:rsid w:val="00514940"/>
    <w:rsid w:val="00514B63"/>
    <w:rsid w:val="00514F7E"/>
    <w:rsid w:val="00515792"/>
    <w:rsid w:val="005160E8"/>
    <w:rsid w:val="0051664F"/>
    <w:rsid w:val="00516778"/>
    <w:rsid w:val="00516D10"/>
    <w:rsid w:val="0051752D"/>
    <w:rsid w:val="00517E26"/>
    <w:rsid w:val="00520A69"/>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7C2"/>
    <w:rsid w:val="00536DEF"/>
    <w:rsid w:val="00537C24"/>
    <w:rsid w:val="00540CF9"/>
    <w:rsid w:val="00541E0F"/>
    <w:rsid w:val="0054217E"/>
    <w:rsid w:val="0054257F"/>
    <w:rsid w:val="005433E1"/>
    <w:rsid w:val="00543EC8"/>
    <w:rsid w:val="0054417C"/>
    <w:rsid w:val="00544B61"/>
    <w:rsid w:val="005458A1"/>
    <w:rsid w:val="00546017"/>
    <w:rsid w:val="00547052"/>
    <w:rsid w:val="00547318"/>
    <w:rsid w:val="005479FF"/>
    <w:rsid w:val="00550561"/>
    <w:rsid w:val="00550C48"/>
    <w:rsid w:val="00551157"/>
    <w:rsid w:val="00551478"/>
    <w:rsid w:val="0055150B"/>
    <w:rsid w:val="00551538"/>
    <w:rsid w:val="005517E7"/>
    <w:rsid w:val="00551C37"/>
    <w:rsid w:val="00552443"/>
    <w:rsid w:val="0055284D"/>
    <w:rsid w:val="0055444B"/>
    <w:rsid w:val="00555268"/>
    <w:rsid w:val="005552EF"/>
    <w:rsid w:val="0056017B"/>
    <w:rsid w:val="00560436"/>
    <w:rsid w:val="00560D96"/>
    <w:rsid w:val="00561843"/>
    <w:rsid w:val="00561E68"/>
    <w:rsid w:val="00561F26"/>
    <w:rsid w:val="00562398"/>
    <w:rsid w:val="00563174"/>
    <w:rsid w:val="00563563"/>
    <w:rsid w:val="00563710"/>
    <w:rsid w:val="00564071"/>
    <w:rsid w:val="00564775"/>
    <w:rsid w:val="00565ED6"/>
    <w:rsid w:val="0056778E"/>
    <w:rsid w:val="00567A3C"/>
    <w:rsid w:val="00570C5A"/>
    <w:rsid w:val="00570CA1"/>
    <w:rsid w:val="00571E51"/>
    <w:rsid w:val="00571F5F"/>
    <w:rsid w:val="0057280C"/>
    <w:rsid w:val="0057295A"/>
    <w:rsid w:val="00572C6A"/>
    <w:rsid w:val="0057385D"/>
    <w:rsid w:val="005746B4"/>
    <w:rsid w:val="005754D7"/>
    <w:rsid w:val="00575B49"/>
    <w:rsid w:val="00577469"/>
    <w:rsid w:val="00577474"/>
    <w:rsid w:val="00577C97"/>
    <w:rsid w:val="00577DC4"/>
    <w:rsid w:val="00581682"/>
    <w:rsid w:val="005816D6"/>
    <w:rsid w:val="0058195A"/>
    <w:rsid w:val="0058202E"/>
    <w:rsid w:val="00582553"/>
    <w:rsid w:val="00582660"/>
    <w:rsid w:val="00582D05"/>
    <w:rsid w:val="0058321A"/>
    <w:rsid w:val="00583975"/>
    <w:rsid w:val="00584B38"/>
    <w:rsid w:val="00584E5D"/>
    <w:rsid w:val="00584F73"/>
    <w:rsid w:val="005852F0"/>
    <w:rsid w:val="0058550B"/>
    <w:rsid w:val="005861EE"/>
    <w:rsid w:val="00587486"/>
    <w:rsid w:val="005878EC"/>
    <w:rsid w:val="00590329"/>
    <w:rsid w:val="00590ED2"/>
    <w:rsid w:val="0059100F"/>
    <w:rsid w:val="005927FD"/>
    <w:rsid w:val="00592821"/>
    <w:rsid w:val="00592AA2"/>
    <w:rsid w:val="005953F7"/>
    <w:rsid w:val="00595ADC"/>
    <w:rsid w:val="00596932"/>
    <w:rsid w:val="005969E1"/>
    <w:rsid w:val="00596DAA"/>
    <w:rsid w:val="00596F02"/>
    <w:rsid w:val="005A0662"/>
    <w:rsid w:val="005A0C5C"/>
    <w:rsid w:val="005A22C3"/>
    <w:rsid w:val="005A308D"/>
    <w:rsid w:val="005A3433"/>
    <w:rsid w:val="005A3E5E"/>
    <w:rsid w:val="005A4EBC"/>
    <w:rsid w:val="005A51A8"/>
    <w:rsid w:val="005A55E0"/>
    <w:rsid w:val="005A5DB1"/>
    <w:rsid w:val="005A62E5"/>
    <w:rsid w:val="005A6340"/>
    <w:rsid w:val="005A7409"/>
    <w:rsid w:val="005A78C6"/>
    <w:rsid w:val="005B01EC"/>
    <w:rsid w:val="005B18D6"/>
    <w:rsid w:val="005B2134"/>
    <w:rsid w:val="005B2D4B"/>
    <w:rsid w:val="005B3868"/>
    <w:rsid w:val="005B3F9F"/>
    <w:rsid w:val="005B4578"/>
    <w:rsid w:val="005B4EBD"/>
    <w:rsid w:val="005B4F02"/>
    <w:rsid w:val="005B5F68"/>
    <w:rsid w:val="005B6067"/>
    <w:rsid w:val="005B63D1"/>
    <w:rsid w:val="005B662E"/>
    <w:rsid w:val="005B6D6C"/>
    <w:rsid w:val="005B70BB"/>
    <w:rsid w:val="005C007A"/>
    <w:rsid w:val="005C0570"/>
    <w:rsid w:val="005C09B0"/>
    <w:rsid w:val="005C1328"/>
    <w:rsid w:val="005C173F"/>
    <w:rsid w:val="005C2AA5"/>
    <w:rsid w:val="005C2C5B"/>
    <w:rsid w:val="005C3483"/>
    <w:rsid w:val="005C3632"/>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236C"/>
    <w:rsid w:val="005E262D"/>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491A"/>
    <w:rsid w:val="005F53FE"/>
    <w:rsid w:val="005F66F4"/>
    <w:rsid w:val="005F7577"/>
    <w:rsid w:val="005F7BE6"/>
    <w:rsid w:val="005F7CE2"/>
    <w:rsid w:val="006001DB"/>
    <w:rsid w:val="00600872"/>
    <w:rsid w:val="00600CBD"/>
    <w:rsid w:val="0060152C"/>
    <w:rsid w:val="0060193A"/>
    <w:rsid w:val="00601D09"/>
    <w:rsid w:val="006024A8"/>
    <w:rsid w:val="00603623"/>
    <w:rsid w:val="00603834"/>
    <w:rsid w:val="00603D6C"/>
    <w:rsid w:val="006045F6"/>
    <w:rsid w:val="00606D5D"/>
    <w:rsid w:val="0061019B"/>
    <w:rsid w:val="00610605"/>
    <w:rsid w:val="00610B93"/>
    <w:rsid w:val="00610ECF"/>
    <w:rsid w:val="00611AFF"/>
    <w:rsid w:val="00611B23"/>
    <w:rsid w:val="00611D20"/>
    <w:rsid w:val="0061267C"/>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66A4"/>
    <w:rsid w:val="00627B2F"/>
    <w:rsid w:val="00627BB3"/>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503"/>
    <w:rsid w:val="00641581"/>
    <w:rsid w:val="00641C8A"/>
    <w:rsid w:val="00641CE5"/>
    <w:rsid w:val="00641F11"/>
    <w:rsid w:val="00647081"/>
    <w:rsid w:val="0064745B"/>
    <w:rsid w:val="00650197"/>
    <w:rsid w:val="00651379"/>
    <w:rsid w:val="00651D65"/>
    <w:rsid w:val="00653FD8"/>
    <w:rsid w:val="00654C85"/>
    <w:rsid w:val="00654CAA"/>
    <w:rsid w:val="00655A75"/>
    <w:rsid w:val="00655BFB"/>
    <w:rsid w:val="006563BE"/>
    <w:rsid w:val="006567A6"/>
    <w:rsid w:val="00656BC8"/>
    <w:rsid w:val="006577E6"/>
    <w:rsid w:val="006602A7"/>
    <w:rsid w:val="0066081B"/>
    <w:rsid w:val="0066096D"/>
    <w:rsid w:val="00660C01"/>
    <w:rsid w:val="006610A1"/>
    <w:rsid w:val="006615E3"/>
    <w:rsid w:val="006638E0"/>
    <w:rsid w:val="00664355"/>
    <w:rsid w:val="00664B82"/>
    <w:rsid w:val="00665754"/>
    <w:rsid w:val="00666180"/>
    <w:rsid w:val="00666E51"/>
    <w:rsid w:val="0066719E"/>
    <w:rsid w:val="0067012F"/>
    <w:rsid w:val="006705BA"/>
    <w:rsid w:val="006714D9"/>
    <w:rsid w:val="006727CC"/>
    <w:rsid w:val="006738F6"/>
    <w:rsid w:val="00674BFE"/>
    <w:rsid w:val="00675871"/>
    <w:rsid w:val="006760A4"/>
    <w:rsid w:val="006762A4"/>
    <w:rsid w:val="00676F12"/>
    <w:rsid w:val="00677C0F"/>
    <w:rsid w:val="00677E01"/>
    <w:rsid w:val="00681770"/>
    <w:rsid w:val="00681C2E"/>
    <w:rsid w:val="00681C81"/>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02A"/>
    <w:rsid w:val="006A2775"/>
    <w:rsid w:val="006A286A"/>
    <w:rsid w:val="006A2B25"/>
    <w:rsid w:val="006A2EE7"/>
    <w:rsid w:val="006A39E3"/>
    <w:rsid w:val="006A43ED"/>
    <w:rsid w:val="006A528E"/>
    <w:rsid w:val="006A6586"/>
    <w:rsid w:val="006A7220"/>
    <w:rsid w:val="006A77E7"/>
    <w:rsid w:val="006A7F93"/>
    <w:rsid w:val="006B0229"/>
    <w:rsid w:val="006B08DD"/>
    <w:rsid w:val="006B13A3"/>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0803"/>
    <w:rsid w:val="006D08E4"/>
    <w:rsid w:val="006D0DEC"/>
    <w:rsid w:val="006D28EC"/>
    <w:rsid w:val="006D2B75"/>
    <w:rsid w:val="006D3A0B"/>
    <w:rsid w:val="006D4B0E"/>
    <w:rsid w:val="006D5C09"/>
    <w:rsid w:val="006D68D4"/>
    <w:rsid w:val="006D69FE"/>
    <w:rsid w:val="006D6BC1"/>
    <w:rsid w:val="006D6EC8"/>
    <w:rsid w:val="006E01C8"/>
    <w:rsid w:val="006E11FF"/>
    <w:rsid w:val="006E1E5D"/>
    <w:rsid w:val="006E37B6"/>
    <w:rsid w:val="006E42C2"/>
    <w:rsid w:val="006E4518"/>
    <w:rsid w:val="006E4EA0"/>
    <w:rsid w:val="006E6557"/>
    <w:rsid w:val="006E6EF7"/>
    <w:rsid w:val="006F0FEF"/>
    <w:rsid w:val="006F248C"/>
    <w:rsid w:val="006F25DA"/>
    <w:rsid w:val="006F2A8D"/>
    <w:rsid w:val="006F3BDD"/>
    <w:rsid w:val="006F3D2B"/>
    <w:rsid w:val="006F4863"/>
    <w:rsid w:val="006F676D"/>
    <w:rsid w:val="006F6BB1"/>
    <w:rsid w:val="006F6FBE"/>
    <w:rsid w:val="006F717A"/>
    <w:rsid w:val="006F73D5"/>
    <w:rsid w:val="006F771B"/>
    <w:rsid w:val="007000F6"/>
    <w:rsid w:val="00700390"/>
    <w:rsid w:val="0070040A"/>
    <w:rsid w:val="007005BD"/>
    <w:rsid w:val="00700880"/>
    <w:rsid w:val="007009BC"/>
    <w:rsid w:val="00700F8C"/>
    <w:rsid w:val="00701238"/>
    <w:rsid w:val="0070194D"/>
    <w:rsid w:val="00704AF3"/>
    <w:rsid w:val="00707D0E"/>
    <w:rsid w:val="0071049F"/>
    <w:rsid w:val="00711084"/>
    <w:rsid w:val="0071291C"/>
    <w:rsid w:val="00712AE0"/>
    <w:rsid w:val="0071446C"/>
    <w:rsid w:val="00714565"/>
    <w:rsid w:val="007146E2"/>
    <w:rsid w:val="00715BA2"/>
    <w:rsid w:val="007163E0"/>
    <w:rsid w:val="00716C8E"/>
    <w:rsid w:val="00717ADE"/>
    <w:rsid w:val="0072023A"/>
    <w:rsid w:val="00720561"/>
    <w:rsid w:val="0072093F"/>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EF6"/>
    <w:rsid w:val="00733F44"/>
    <w:rsid w:val="007343DC"/>
    <w:rsid w:val="00735351"/>
    <w:rsid w:val="00735932"/>
    <w:rsid w:val="00736516"/>
    <w:rsid w:val="00736700"/>
    <w:rsid w:val="00736801"/>
    <w:rsid w:val="007371EE"/>
    <w:rsid w:val="007403C5"/>
    <w:rsid w:val="00740611"/>
    <w:rsid w:val="007412AD"/>
    <w:rsid w:val="0074206C"/>
    <w:rsid w:val="00742110"/>
    <w:rsid w:val="00742651"/>
    <w:rsid w:val="007436B9"/>
    <w:rsid w:val="00743C73"/>
    <w:rsid w:val="00745272"/>
    <w:rsid w:val="007461EA"/>
    <w:rsid w:val="00746869"/>
    <w:rsid w:val="00747606"/>
    <w:rsid w:val="00747666"/>
    <w:rsid w:val="00751BD7"/>
    <w:rsid w:val="007521DA"/>
    <w:rsid w:val="007539EF"/>
    <w:rsid w:val="00754207"/>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4A1"/>
    <w:rsid w:val="00774623"/>
    <w:rsid w:val="00774828"/>
    <w:rsid w:val="0077599D"/>
    <w:rsid w:val="00775CB6"/>
    <w:rsid w:val="0077608B"/>
    <w:rsid w:val="00777482"/>
    <w:rsid w:val="007774F6"/>
    <w:rsid w:val="0077761B"/>
    <w:rsid w:val="007802E9"/>
    <w:rsid w:val="00781598"/>
    <w:rsid w:val="00781FAF"/>
    <w:rsid w:val="00782503"/>
    <w:rsid w:val="0078272C"/>
    <w:rsid w:val="0078306D"/>
    <w:rsid w:val="0078426E"/>
    <w:rsid w:val="00784EB2"/>
    <w:rsid w:val="00785C4A"/>
    <w:rsid w:val="00785E76"/>
    <w:rsid w:val="00785F7C"/>
    <w:rsid w:val="00786F37"/>
    <w:rsid w:val="00786FB9"/>
    <w:rsid w:val="007876CE"/>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975"/>
    <w:rsid w:val="007B0F8D"/>
    <w:rsid w:val="007B135C"/>
    <w:rsid w:val="007B1A75"/>
    <w:rsid w:val="007B1C0E"/>
    <w:rsid w:val="007B20E0"/>
    <w:rsid w:val="007B2317"/>
    <w:rsid w:val="007B3863"/>
    <w:rsid w:val="007B4516"/>
    <w:rsid w:val="007B687E"/>
    <w:rsid w:val="007B688F"/>
    <w:rsid w:val="007B6E33"/>
    <w:rsid w:val="007B7026"/>
    <w:rsid w:val="007B71CA"/>
    <w:rsid w:val="007B7B77"/>
    <w:rsid w:val="007C0045"/>
    <w:rsid w:val="007C0129"/>
    <w:rsid w:val="007C0992"/>
    <w:rsid w:val="007C0B26"/>
    <w:rsid w:val="007C0B2B"/>
    <w:rsid w:val="007C1054"/>
    <w:rsid w:val="007C19DC"/>
    <w:rsid w:val="007C32B2"/>
    <w:rsid w:val="007C35B6"/>
    <w:rsid w:val="007C3C07"/>
    <w:rsid w:val="007C4ECC"/>
    <w:rsid w:val="007C4F7E"/>
    <w:rsid w:val="007C5749"/>
    <w:rsid w:val="007C5DC3"/>
    <w:rsid w:val="007C60AA"/>
    <w:rsid w:val="007C6E58"/>
    <w:rsid w:val="007C7064"/>
    <w:rsid w:val="007D0208"/>
    <w:rsid w:val="007D10CE"/>
    <w:rsid w:val="007D1715"/>
    <w:rsid w:val="007D18A0"/>
    <w:rsid w:val="007D1DC2"/>
    <w:rsid w:val="007D5112"/>
    <w:rsid w:val="007D534D"/>
    <w:rsid w:val="007D68B7"/>
    <w:rsid w:val="007D7B81"/>
    <w:rsid w:val="007D7DC5"/>
    <w:rsid w:val="007E13C1"/>
    <w:rsid w:val="007E47B2"/>
    <w:rsid w:val="007E512E"/>
    <w:rsid w:val="007E6D37"/>
    <w:rsid w:val="007E75F8"/>
    <w:rsid w:val="007F0671"/>
    <w:rsid w:val="007F14D1"/>
    <w:rsid w:val="007F1DD7"/>
    <w:rsid w:val="007F1EA5"/>
    <w:rsid w:val="007F548A"/>
    <w:rsid w:val="007F54B6"/>
    <w:rsid w:val="007F5A0D"/>
    <w:rsid w:val="007F5AB1"/>
    <w:rsid w:val="007F6465"/>
    <w:rsid w:val="007F66C0"/>
    <w:rsid w:val="007F6DB3"/>
    <w:rsid w:val="007F6E66"/>
    <w:rsid w:val="007F6F24"/>
    <w:rsid w:val="007F748B"/>
    <w:rsid w:val="00800D32"/>
    <w:rsid w:val="00800D45"/>
    <w:rsid w:val="00800F7D"/>
    <w:rsid w:val="00800FE7"/>
    <w:rsid w:val="0080164D"/>
    <w:rsid w:val="00801E5C"/>
    <w:rsid w:val="00803D35"/>
    <w:rsid w:val="008040AC"/>
    <w:rsid w:val="008047EE"/>
    <w:rsid w:val="008049B5"/>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1D29"/>
    <w:rsid w:val="00824B61"/>
    <w:rsid w:val="0082506A"/>
    <w:rsid w:val="00825CA4"/>
    <w:rsid w:val="008267F6"/>
    <w:rsid w:val="00826ED8"/>
    <w:rsid w:val="008302E5"/>
    <w:rsid w:val="00830C11"/>
    <w:rsid w:val="00831671"/>
    <w:rsid w:val="00831E9A"/>
    <w:rsid w:val="00832E57"/>
    <w:rsid w:val="00833317"/>
    <w:rsid w:val="0083399B"/>
    <w:rsid w:val="00833C9A"/>
    <w:rsid w:val="00833DC0"/>
    <w:rsid w:val="0083681C"/>
    <w:rsid w:val="00836945"/>
    <w:rsid w:val="00836C8F"/>
    <w:rsid w:val="008370DA"/>
    <w:rsid w:val="00837EFB"/>
    <w:rsid w:val="00840D85"/>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0CC1"/>
    <w:rsid w:val="00851349"/>
    <w:rsid w:val="00852A9B"/>
    <w:rsid w:val="00852E67"/>
    <w:rsid w:val="0085318A"/>
    <w:rsid w:val="008536E2"/>
    <w:rsid w:val="00853A34"/>
    <w:rsid w:val="00853ECC"/>
    <w:rsid w:val="00854286"/>
    <w:rsid w:val="0085432E"/>
    <w:rsid w:val="0085495D"/>
    <w:rsid w:val="00855C4D"/>
    <w:rsid w:val="008565CA"/>
    <w:rsid w:val="008569BD"/>
    <w:rsid w:val="008572E2"/>
    <w:rsid w:val="008602BC"/>
    <w:rsid w:val="0086103E"/>
    <w:rsid w:val="008614B8"/>
    <w:rsid w:val="00862208"/>
    <w:rsid w:val="00862562"/>
    <w:rsid w:val="008639F5"/>
    <w:rsid w:val="00863E0E"/>
    <w:rsid w:val="00864EBB"/>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5D51"/>
    <w:rsid w:val="00886510"/>
    <w:rsid w:val="00886557"/>
    <w:rsid w:val="00886C88"/>
    <w:rsid w:val="00890313"/>
    <w:rsid w:val="0089042F"/>
    <w:rsid w:val="00891239"/>
    <w:rsid w:val="0089143D"/>
    <w:rsid w:val="0089211A"/>
    <w:rsid w:val="00892F0F"/>
    <w:rsid w:val="00894301"/>
    <w:rsid w:val="00894383"/>
    <w:rsid w:val="008949EC"/>
    <w:rsid w:val="00895B3D"/>
    <w:rsid w:val="0089712F"/>
    <w:rsid w:val="00897571"/>
    <w:rsid w:val="008A117B"/>
    <w:rsid w:val="008A1F6F"/>
    <w:rsid w:val="008A2B7F"/>
    <w:rsid w:val="008A2BE6"/>
    <w:rsid w:val="008A3176"/>
    <w:rsid w:val="008A3A04"/>
    <w:rsid w:val="008A4BB5"/>
    <w:rsid w:val="008A4DC8"/>
    <w:rsid w:val="008A60B9"/>
    <w:rsid w:val="008A6670"/>
    <w:rsid w:val="008A6698"/>
    <w:rsid w:val="008A7AE1"/>
    <w:rsid w:val="008B156A"/>
    <w:rsid w:val="008B1AEB"/>
    <w:rsid w:val="008B2239"/>
    <w:rsid w:val="008B3655"/>
    <w:rsid w:val="008B3BF0"/>
    <w:rsid w:val="008B574C"/>
    <w:rsid w:val="008B6281"/>
    <w:rsid w:val="008B699F"/>
    <w:rsid w:val="008B726A"/>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5B1"/>
    <w:rsid w:val="008D1A75"/>
    <w:rsid w:val="008D2070"/>
    <w:rsid w:val="008D24B4"/>
    <w:rsid w:val="008D2E90"/>
    <w:rsid w:val="008D4994"/>
    <w:rsid w:val="008D4AC7"/>
    <w:rsid w:val="008D4B8D"/>
    <w:rsid w:val="008D5177"/>
    <w:rsid w:val="008D5309"/>
    <w:rsid w:val="008D5370"/>
    <w:rsid w:val="008D53B5"/>
    <w:rsid w:val="008D59A7"/>
    <w:rsid w:val="008D6CB4"/>
    <w:rsid w:val="008E0338"/>
    <w:rsid w:val="008E0839"/>
    <w:rsid w:val="008E1944"/>
    <w:rsid w:val="008E2F68"/>
    <w:rsid w:val="008E366C"/>
    <w:rsid w:val="008E40C9"/>
    <w:rsid w:val="008E4282"/>
    <w:rsid w:val="008E45A1"/>
    <w:rsid w:val="008E508C"/>
    <w:rsid w:val="008E5158"/>
    <w:rsid w:val="008E5708"/>
    <w:rsid w:val="008E5E3E"/>
    <w:rsid w:val="008E5E6F"/>
    <w:rsid w:val="008E5EF5"/>
    <w:rsid w:val="008F01A4"/>
    <w:rsid w:val="008F085B"/>
    <w:rsid w:val="008F09BA"/>
    <w:rsid w:val="008F0CF9"/>
    <w:rsid w:val="008F0D7C"/>
    <w:rsid w:val="008F0F4F"/>
    <w:rsid w:val="008F2AE0"/>
    <w:rsid w:val="008F332E"/>
    <w:rsid w:val="008F4C84"/>
    <w:rsid w:val="008F4EA0"/>
    <w:rsid w:val="008F6C6D"/>
    <w:rsid w:val="008F6D65"/>
    <w:rsid w:val="008F6F4D"/>
    <w:rsid w:val="008F730F"/>
    <w:rsid w:val="009007F4"/>
    <w:rsid w:val="00901157"/>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6CB6"/>
    <w:rsid w:val="0092771A"/>
    <w:rsid w:val="00927A57"/>
    <w:rsid w:val="00927EF6"/>
    <w:rsid w:val="00930521"/>
    <w:rsid w:val="009312C3"/>
    <w:rsid w:val="00931649"/>
    <w:rsid w:val="00932174"/>
    <w:rsid w:val="009324D4"/>
    <w:rsid w:val="009329AD"/>
    <w:rsid w:val="00932E40"/>
    <w:rsid w:val="00932E80"/>
    <w:rsid w:val="00932E82"/>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5993"/>
    <w:rsid w:val="00945C67"/>
    <w:rsid w:val="00945F25"/>
    <w:rsid w:val="0094682C"/>
    <w:rsid w:val="00946B0E"/>
    <w:rsid w:val="009502EC"/>
    <w:rsid w:val="0095066F"/>
    <w:rsid w:val="00951C3C"/>
    <w:rsid w:val="009521E6"/>
    <w:rsid w:val="00952CE5"/>
    <w:rsid w:val="00953498"/>
    <w:rsid w:val="00954441"/>
    <w:rsid w:val="00956D10"/>
    <w:rsid w:val="0095713B"/>
    <w:rsid w:val="00957904"/>
    <w:rsid w:val="00960CDA"/>
    <w:rsid w:val="00962605"/>
    <w:rsid w:val="00963C55"/>
    <w:rsid w:val="009640ED"/>
    <w:rsid w:val="009646D5"/>
    <w:rsid w:val="00965126"/>
    <w:rsid w:val="0096579F"/>
    <w:rsid w:val="00965D29"/>
    <w:rsid w:val="0096618D"/>
    <w:rsid w:val="00967B30"/>
    <w:rsid w:val="00967CB9"/>
    <w:rsid w:val="00967D24"/>
    <w:rsid w:val="00970D6A"/>
    <w:rsid w:val="00970ED8"/>
    <w:rsid w:val="00970F39"/>
    <w:rsid w:val="009737B6"/>
    <w:rsid w:val="00973A31"/>
    <w:rsid w:val="00974482"/>
    <w:rsid w:val="00976EE4"/>
    <w:rsid w:val="00980FA3"/>
    <w:rsid w:val="00981669"/>
    <w:rsid w:val="0098195A"/>
    <w:rsid w:val="009831C9"/>
    <w:rsid w:val="009835E1"/>
    <w:rsid w:val="0098527C"/>
    <w:rsid w:val="00985EFD"/>
    <w:rsid w:val="009863D2"/>
    <w:rsid w:val="00986B76"/>
    <w:rsid w:val="00986D75"/>
    <w:rsid w:val="00987340"/>
    <w:rsid w:val="009904A0"/>
    <w:rsid w:val="00990FA5"/>
    <w:rsid w:val="00991D32"/>
    <w:rsid w:val="0099258A"/>
    <w:rsid w:val="009927F3"/>
    <w:rsid w:val="00992F40"/>
    <w:rsid w:val="00993A6B"/>
    <w:rsid w:val="00993BC9"/>
    <w:rsid w:val="00993C81"/>
    <w:rsid w:val="00993DBF"/>
    <w:rsid w:val="009961E9"/>
    <w:rsid w:val="00997B91"/>
    <w:rsid w:val="009A05EE"/>
    <w:rsid w:val="009A250B"/>
    <w:rsid w:val="009A2F25"/>
    <w:rsid w:val="009A313D"/>
    <w:rsid w:val="009A3CC3"/>
    <w:rsid w:val="009A4FBC"/>
    <w:rsid w:val="009A5F6A"/>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27DB"/>
    <w:rsid w:val="009C29AB"/>
    <w:rsid w:val="009C2C71"/>
    <w:rsid w:val="009C2F5B"/>
    <w:rsid w:val="009C326A"/>
    <w:rsid w:val="009C4A3F"/>
    <w:rsid w:val="009C4B32"/>
    <w:rsid w:val="009C4C86"/>
    <w:rsid w:val="009C6560"/>
    <w:rsid w:val="009C7931"/>
    <w:rsid w:val="009C7E1A"/>
    <w:rsid w:val="009D0036"/>
    <w:rsid w:val="009D0AF4"/>
    <w:rsid w:val="009D0B9F"/>
    <w:rsid w:val="009D0F8F"/>
    <w:rsid w:val="009D0FDE"/>
    <w:rsid w:val="009D0FF7"/>
    <w:rsid w:val="009D1886"/>
    <w:rsid w:val="009D2381"/>
    <w:rsid w:val="009D25D3"/>
    <w:rsid w:val="009D25F1"/>
    <w:rsid w:val="009D26C8"/>
    <w:rsid w:val="009D3466"/>
    <w:rsid w:val="009D3A2F"/>
    <w:rsid w:val="009D3CF2"/>
    <w:rsid w:val="009D42EE"/>
    <w:rsid w:val="009D57A2"/>
    <w:rsid w:val="009D65F7"/>
    <w:rsid w:val="009D716D"/>
    <w:rsid w:val="009D71A9"/>
    <w:rsid w:val="009D735E"/>
    <w:rsid w:val="009E1021"/>
    <w:rsid w:val="009E1846"/>
    <w:rsid w:val="009E1EFA"/>
    <w:rsid w:val="009E217D"/>
    <w:rsid w:val="009E265A"/>
    <w:rsid w:val="009E34C0"/>
    <w:rsid w:val="009E3576"/>
    <w:rsid w:val="009E467B"/>
    <w:rsid w:val="009E577E"/>
    <w:rsid w:val="009E57C1"/>
    <w:rsid w:val="009E67D5"/>
    <w:rsid w:val="009E7145"/>
    <w:rsid w:val="009F057C"/>
    <w:rsid w:val="009F06CA"/>
    <w:rsid w:val="009F06E5"/>
    <w:rsid w:val="009F0746"/>
    <w:rsid w:val="009F089F"/>
    <w:rsid w:val="009F091F"/>
    <w:rsid w:val="009F09D8"/>
    <w:rsid w:val="009F0D68"/>
    <w:rsid w:val="009F111B"/>
    <w:rsid w:val="009F3029"/>
    <w:rsid w:val="009F3790"/>
    <w:rsid w:val="009F3B64"/>
    <w:rsid w:val="009F46C4"/>
    <w:rsid w:val="009F5BDF"/>
    <w:rsid w:val="009F5CE2"/>
    <w:rsid w:val="009F5E11"/>
    <w:rsid w:val="009F6011"/>
    <w:rsid w:val="009F6BBD"/>
    <w:rsid w:val="009F6CBF"/>
    <w:rsid w:val="009F6DA1"/>
    <w:rsid w:val="009F7317"/>
    <w:rsid w:val="00A0115A"/>
    <w:rsid w:val="00A0226E"/>
    <w:rsid w:val="00A023A4"/>
    <w:rsid w:val="00A02856"/>
    <w:rsid w:val="00A02AA2"/>
    <w:rsid w:val="00A03BE7"/>
    <w:rsid w:val="00A03E11"/>
    <w:rsid w:val="00A04D8C"/>
    <w:rsid w:val="00A05E45"/>
    <w:rsid w:val="00A06814"/>
    <w:rsid w:val="00A11088"/>
    <w:rsid w:val="00A11718"/>
    <w:rsid w:val="00A1187C"/>
    <w:rsid w:val="00A1262E"/>
    <w:rsid w:val="00A12A4E"/>
    <w:rsid w:val="00A137D1"/>
    <w:rsid w:val="00A142B3"/>
    <w:rsid w:val="00A16663"/>
    <w:rsid w:val="00A16786"/>
    <w:rsid w:val="00A16D99"/>
    <w:rsid w:val="00A20B20"/>
    <w:rsid w:val="00A222D2"/>
    <w:rsid w:val="00A2348B"/>
    <w:rsid w:val="00A23EC2"/>
    <w:rsid w:val="00A253EA"/>
    <w:rsid w:val="00A25D67"/>
    <w:rsid w:val="00A26127"/>
    <w:rsid w:val="00A26531"/>
    <w:rsid w:val="00A266EC"/>
    <w:rsid w:val="00A269B2"/>
    <w:rsid w:val="00A26A63"/>
    <w:rsid w:val="00A27C61"/>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4E"/>
    <w:rsid w:val="00A36A50"/>
    <w:rsid w:val="00A36B4E"/>
    <w:rsid w:val="00A401CB"/>
    <w:rsid w:val="00A40237"/>
    <w:rsid w:val="00A40EE0"/>
    <w:rsid w:val="00A41E36"/>
    <w:rsid w:val="00A4217D"/>
    <w:rsid w:val="00A42228"/>
    <w:rsid w:val="00A4281C"/>
    <w:rsid w:val="00A440E9"/>
    <w:rsid w:val="00A44624"/>
    <w:rsid w:val="00A44B77"/>
    <w:rsid w:val="00A44DE3"/>
    <w:rsid w:val="00A463CF"/>
    <w:rsid w:val="00A46D61"/>
    <w:rsid w:val="00A46FF0"/>
    <w:rsid w:val="00A47F9B"/>
    <w:rsid w:val="00A514B7"/>
    <w:rsid w:val="00A517C3"/>
    <w:rsid w:val="00A51EB6"/>
    <w:rsid w:val="00A52389"/>
    <w:rsid w:val="00A5270E"/>
    <w:rsid w:val="00A52EE3"/>
    <w:rsid w:val="00A53B91"/>
    <w:rsid w:val="00A54585"/>
    <w:rsid w:val="00A54599"/>
    <w:rsid w:val="00A54F58"/>
    <w:rsid w:val="00A55A6B"/>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016"/>
    <w:rsid w:val="00A748AE"/>
    <w:rsid w:val="00A75C8C"/>
    <w:rsid w:val="00A76B0C"/>
    <w:rsid w:val="00A77068"/>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2E76"/>
    <w:rsid w:val="00AB305B"/>
    <w:rsid w:val="00AB3244"/>
    <w:rsid w:val="00AB3C3C"/>
    <w:rsid w:val="00AB3FCE"/>
    <w:rsid w:val="00AB4575"/>
    <w:rsid w:val="00AB4761"/>
    <w:rsid w:val="00AB5B85"/>
    <w:rsid w:val="00AB6DAA"/>
    <w:rsid w:val="00AC0307"/>
    <w:rsid w:val="00AC0830"/>
    <w:rsid w:val="00AC1596"/>
    <w:rsid w:val="00AC1C16"/>
    <w:rsid w:val="00AC2B0A"/>
    <w:rsid w:val="00AC4C4D"/>
    <w:rsid w:val="00AC4E21"/>
    <w:rsid w:val="00AC68B4"/>
    <w:rsid w:val="00AC6B2E"/>
    <w:rsid w:val="00AC6D57"/>
    <w:rsid w:val="00AC7CC3"/>
    <w:rsid w:val="00AC7D56"/>
    <w:rsid w:val="00AD17D2"/>
    <w:rsid w:val="00AD2546"/>
    <w:rsid w:val="00AD31BB"/>
    <w:rsid w:val="00AD39B8"/>
    <w:rsid w:val="00AD4764"/>
    <w:rsid w:val="00AD535E"/>
    <w:rsid w:val="00AD6602"/>
    <w:rsid w:val="00AD79EA"/>
    <w:rsid w:val="00AE051F"/>
    <w:rsid w:val="00AE2394"/>
    <w:rsid w:val="00AE30E4"/>
    <w:rsid w:val="00AE34DC"/>
    <w:rsid w:val="00AE4CF7"/>
    <w:rsid w:val="00AE51D4"/>
    <w:rsid w:val="00AE520A"/>
    <w:rsid w:val="00AE6CEC"/>
    <w:rsid w:val="00AE750F"/>
    <w:rsid w:val="00AE789B"/>
    <w:rsid w:val="00AE78BD"/>
    <w:rsid w:val="00AE7B3B"/>
    <w:rsid w:val="00AE7C5C"/>
    <w:rsid w:val="00AE7ECD"/>
    <w:rsid w:val="00AF0D2D"/>
    <w:rsid w:val="00AF0F65"/>
    <w:rsid w:val="00AF1233"/>
    <w:rsid w:val="00AF1B62"/>
    <w:rsid w:val="00AF2597"/>
    <w:rsid w:val="00AF296B"/>
    <w:rsid w:val="00AF530F"/>
    <w:rsid w:val="00AF57F4"/>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4D6"/>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03A"/>
    <w:rsid w:val="00B21EB9"/>
    <w:rsid w:val="00B227F7"/>
    <w:rsid w:val="00B23080"/>
    <w:rsid w:val="00B23382"/>
    <w:rsid w:val="00B25BF2"/>
    <w:rsid w:val="00B25F9D"/>
    <w:rsid w:val="00B2626A"/>
    <w:rsid w:val="00B26E2F"/>
    <w:rsid w:val="00B2783C"/>
    <w:rsid w:val="00B27872"/>
    <w:rsid w:val="00B30045"/>
    <w:rsid w:val="00B303A0"/>
    <w:rsid w:val="00B32F83"/>
    <w:rsid w:val="00B33C35"/>
    <w:rsid w:val="00B36505"/>
    <w:rsid w:val="00B368D9"/>
    <w:rsid w:val="00B37DF3"/>
    <w:rsid w:val="00B37F12"/>
    <w:rsid w:val="00B41074"/>
    <w:rsid w:val="00B41751"/>
    <w:rsid w:val="00B41D4C"/>
    <w:rsid w:val="00B424CD"/>
    <w:rsid w:val="00B4535D"/>
    <w:rsid w:val="00B455A3"/>
    <w:rsid w:val="00B47DD2"/>
    <w:rsid w:val="00B47DDC"/>
    <w:rsid w:val="00B50548"/>
    <w:rsid w:val="00B50DED"/>
    <w:rsid w:val="00B516AF"/>
    <w:rsid w:val="00B51A62"/>
    <w:rsid w:val="00B54780"/>
    <w:rsid w:val="00B55DE3"/>
    <w:rsid w:val="00B55EBB"/>
    <w:rsid w:val="00B56983"/>
    <w:rsid w:val="00B571B0"/>
    <w:rsid w:val="00B577AC"/>
    <w:rsid w:val="00B60D45"/>
    <w:rsid w:val="00B6291B"/>
    <w:rsid w:val="00B6297D"/>
    <w:rsid w:val="00B637AB"/>
    <w:rsid w:val="00B63809"/>
    <w:rsid w:val="00B640B7"/>
    <w:rsid w:val="00B647C7"/>
    <w:rsid w:val="00B64924"/>
    <w:rsid w:val="00B64A5E"/>
    <w:rsid w:val="00B65ABA"/>
    <w:rsid w:val="00B66A67"/>
    <w:rsid w:val="00B678A9"/>
    <w:rsid w:val="00B67C63"/>
    <w:rsid w:val="00B709F2"/>
    <w:rsid w:val="00B70CC4"/>
    <w:rsid w:val="00B7161D"/>
    <w:rsid w:val="00B71CEF"/>
    <w:rsid w:val="00B71E3A"/>
    <w:rsid w:val="00B72311"/>
    <w:rsid w:val="00B7318E"/>
    <w:rsid w:val="00B73324"/>
    <w:rsid w:val="00B73795"/>
    <w:rsid w:val="00B761D3"/>
    <w:rsid w:val="00B773B9"/>
    <w:rsid w:val="00B800BD"/>
    <w:rsid w:val="00B804E6"/>
    <w:rsid w:val="00B807EE"/>
    <w:rsid w:val="00B808F4"/>
    <w:rsid w:val="00B81287"/>
    <w:rsid w:val="00B814F9"/>
    <w:rsid w:val="00B8179C"/>
    <w:rsid w:val="00B82661"/>
    <w:rsid w:val="00B82D0D"/>
    <w:rsid w:val="00B82EC4"/>
    <w:rsid w:val="00B82FF8"/>
    <w:rsid w:val="00B830BB"/>
    <w:rsid w:val="00B84014"/>
    <w:rsid w:val="00B84623"/>
    <w:rsid w:val="00B84810"/>
    <w:rsid w:val="00B85599"/>
    <w:rsid w:val="00B85BE9"/>
    <w:rsid w:val="00B8694C"/>
    <w:rsid w:val="00B86CBF"/>
    <w:rsid w:val="00B8786A"/>
    <w:rsid w:val="00B87E78"/>
    <w:rsid w:val="00B90643"/>
    <w:rsid w:val="00B90AFE"/>
    <w:rsid w:val="00B910FE"/>
    <w:rsid w:val="00B91868"/>
    <w:rsid w:val="00B91B11"/>
    <w:rsid w:val="00B91C37"/>
    <w:rsid w:val="00B91ED5"/>
    <w:rsid w:val="00B92CB6"/>
    <w:rsid w:val="00B92EBD"/>
    <w:rsid w:val="00B938A2"/>
    <w:rsid w:val="00B93DB7"/>
    <w:rsid w:val="00B94392"/>
    <w:rsid w:val="00B95635"/>
    <w:rsid w:val="00B95A50"/>
    <w:rsid w:val="00B960D3"/>
    <w:rsid w:val="00B96530"/>
    <w:rsid w:val="00B96806"/>
    <w:rsid w:val="00B96B32"/>
    <w:rsid w:val="00B971F0"/>
    <w:rsid w:val="00B97780"/>
    <w:rsid w:val="00BA1693"/>
    <w:rsid w:val="00BA1D29"/>
    <w:rsid w:val="00BA2734"/>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2B5A"/>
    <w:rsid w:val="00BC374D"/>
    <w:rsid w:val="00BC3B39"/>
    <w:rsid w:val="00BC3E2B"/>
    <w:rsid w:val="00BC406C"/>
    <w:rsid w:val="00BC488D"/>
    <w:rsid w:val="00BC4E9E"/>
    <w:rsid w:val="00BC4ECA"/>
    <w:rsid w:val="00BC53D4"/>
    <w:rsid w:val="00BC5D63"/>
    <w:rsid w:val="00BC614F"/>
    <w:rsid w:val="00BC6E70"/>
    <w:rsid w:val="00BC7291"/>
    <w:rsid w:val="00BC7D86"/>
    <w:rsid w:val="00BC7DC0"/>
    <w:rsid w:val="00BD0A79"/>
    <w:rsid w:val="00BD11A4"/>
    <w:rsid w:val="00BD156F"/>
    <w:rsid w:val="00BD15DD"/>
    <w:rsid w:val="00BD17C8"/>
    <w:rsid w:val="00BD1B1C"/>
    <w:rsid w:val="00BD3723"/>
    <w:rsid w:val="00BD42A6"/>
    <w:rsid w:val="00BD6D6D"/>
    <w:rsid w:val="00BD7C03"/>
    <w:rsid w:val="00BE2431"/>
    <w:rsid w:val="00BE278F"/>
    <w:rsid w:val="00BE27DA"/>
    <w:rsid w:val="00BE3B27"/>
    <w:rsid w:val="00BE40A3"/>
    <w:rsid w:val="00BE421C"/>
    <w:rsid w:val="00BE453A"/>
    <w:rsid w:val="00BE531C"/>
    <w:rsid w:val="00BE6278"/>
    <w:rsid w:val="00BE695C"/>
    <w:rsid w:val="00BE7487"/>
    <w:rsid w:val="00BE76E1"/>
    <w:rsid w:val="00BE781B"/>
    <w:rsid w:val="00BE7929"/>
    <w:rsid w:val="00BF007A"/>
    <w:rsid w:val="00BF100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3F8C"/>
    <w:rsid w:val="00C04A93"/>
    <w:rsid w:val="00C04CEC"/>
    <w:rsid w:val="00C04DA9"/>
    <w:rsid w:val="00C050CD"/>
    <w:rsid w:val="00C05B89"/>
    <w:rsid w:val="00C05CD3"/>
    <w:rsid w:val="00C05DE7"/>
    <w:rsid w:val="00C061DE"/>
    <w:rsid w:val="00C06F5E"/>
    <w:rsid w:val="00C073ED"/>
    <w:rsid w:val="00C10999"/>
    <w:rsid w:val="00C109E5"/>
    <w:rsid w:val="00C10BFA"/>
    <w:rsid w:val="00C120E9"/>
    <w:rsid w:val="00C123E6"/>
    <w:rsid w:val="00C14733"/>
    <w:rsid w:val="00C1560A"/>
    <w:rsid w:val="00C16EB7"/>
    <w:rsid w:val="00C17590"/>
    <w:rsid w:val="00C20200"/>
    <w:rsid w:val="00C208D6"/>
    <w:rsid w:val="00C2165E"/>
    <w:rsid w:val="00C219FE"/>
    <w:rsid w:val="00C228E6"/>
    <w:rsid w:val="00C23B50"/>
    <w:rsid w:val="00C23E72"/>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972"/>
    <w:rsid w:val="00C40C0B"/>
    <w:rsid w:val="00C4144E"/>
    <w:rsid w:val="00C41557"/>
    <w:rsid w:val="00C417F5"/>
    <w:rsid w:val="00C41B81"/>
    <w:rsid w:val="00C41DE0"/>
    <w:rsid w:val="00C42617"/>
    <w:rsid w:val="00C431E4"/>
    <w:rsid w:val="00C449C9"/>
    <w:rsid w:val="00C452A3"/>
    <w:rsid w:val="00C45CFA"/>
    <w:rsid w:val="00C45F69"/>
    <w:rsid w:val="00C46CE5"/>
    <w:rsid w:val="00C50EDE"/>
    <w:rsid w:val="00C5103A"/>
    <w:rsid w:val="00C515FD"/>
    <w:rsid w:val="00C519F5"/>
    <w:rsid w:val="00C51B0D"/>
    <w:rsid w:val="00C5227E"/>
    <w:rsid w:val="00C524F6"/>
    <w:rsid w:val="00C52FE9"/>
    <w:rsid w:val="00C53719"/>
    <w:rsid w:val="00C54185"/>
    <w:rsid w:val="00C54907"/>
    <w:rsid w:val="00C56984"/>
    <w:rsid w:val="00C56B88"/>
    <w:rsid w:val="00C56C1C"/>
    <w:rsid w:val="00C571C3"/>
    <w:rsid w:val="00C572F7"/>
    <w:rsid w:val="00C57456"/>
    <w:rsid w:val="00C57521"/>
    <w:rsid w:val="00C60806"/>
    <w:rsid w:val="00C61BEC"/>
    <w:rsid w:val="00C61E72"/>
    <w:rsid w:val="00C64427"/>
    <w:rsid w:val="00C65348"/>
    <w:rsid w:val="00C66BBB"/>
    <w:rsid w:val="00C672EF"/>
    <w:rsid w:val="00C67FCB"/>
    <w:rsid w:val="00C71A05"/>
    <w:rsid w:val="00C71D07"/>
    <w:rsid w:val="00C728E5"/>
    <w:rsid w:val="00C729A9"/>
    <w:rsid w:val="00C72B41"/>
    <w:rsid w:val="00C737C5"/>
    <w:rsid w:val="00C7390D"/>
    <w:rsid w:val="00C74BB9"/>
    <w:rsid w:val="00C75EBB"/>
    <w:rsid w:val="00C75F89"/>
    <w:rsid w:val="00C75FD5"/>
    <w:rsid w:val="00C808EC"/>
    <w:rsid w:val="00C8332D"/>
    <w:rsid w:val="00C835DD"/>
    <w:rsid w:val="00C8371D"/>
    <w:rsid w:val="00C84EBA"/>
    <w:rsid w:val="00C852EA"/>
    <w:rsid w:val="00C85562"/>
    <w:rsid w:val="00C86488"/>
    <w:rsid w:val="00C9051A"/>
    <w:rsid w:val="00C914C8"/>
    <w:rsid w:val="00C91CDF"/>
    <w:rsid w:val="00C92772"/>
    <w:rsid w:val="00C937B9"/>
    <w:rsid w:val="00C94F36"/>
    <w:rsid w:val="00C94FBE"/>
    <w:rsid w:val="00C967F2"/>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4E"/>
    <w:rsid w:val="00CB19B7"/>
    <w:rsid w:val="00CB1D7A"/>
    <w:rsid w:val="00CB2434"/>
    <w:rsid w:val="00CB2A52"/>
    <w:rsid w:val="00CB2F72"/>
    <w:rsid w:val="00CB3A6D"/>
    <w:rsid w:val="00CB3F25"/>
    <w:rsid w:val="00CB4A2B"/>
    <w:rsid w:val="00CB50C9"/>
    <w:rsid w:val="00CB55AB"/>
    <w:rsid w:val="00CB5C15"/>
    <w:rsid w:val="00CB7C02"/>
    <w:rsid w:val="00CC0474"/>
    <w:rsid w:val="00CC2E67"/>
    <w:rsid w:val="00CC4150"/>
    <w:rsid w:val="00CC450C"/>
    <w:rsid w:val="00CC49D3"/>
    <w:rsid w:val="00CC50BE"/>
    <w:rsid w:val="00CC74F0"/>
    <w:rsid w:val="00CC7F4D"/>
    <w:rsid w:val="00CD054D"/>
    <w:rsid w:val="00CD1A9C"/>
    <w:rsid w:val="00CD1FBE"/>
    <w:rsid w:val="00CD25F1"/>
    <w:rsid w:val="00CD2A16"/>
    <w:rsid w:val="00CD2D20"/>
    <w:rsid w:val="00CD2DA9"/>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5E0E"/>
    <w:rsid w:val="00CF67BE"/>
    <w:rsid w:val="00CF70BB"/>
    <w:rsid w:val="00CF7FAA"/>
    <w:rsid w:val="00D00248"/>
    <w:rsid w:val="00D00578"/>
    <w:rsid w:val="00D00817"/>
    <w:rsid w:val="00D01011"/>
    <w:rsid w:val="00D013B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325"/>
    <w:rsid w:val="00D23EFF"/>
    <w:rsid w:val="00D258C8"/>
    <w:rsid w:val="00D25AB4"/>
    <w:rsid w:val="00D26220"/>
    <w:rsid w:val="00D268A5"/>
    <w:rsid w:val="00D3101A"/>
    <w:rsid w:val="00D325CC"/>
    <w:rsid w:val="00D32B3D"/>
    <w:rsid w:val="00D336B5"/>
    <w:rsid w:val="00D34B25"/>
    <w:rsid w:val="00D34EEF"/>
    <w:rsid w:val="00D353F2"/>
    <w:rsid w:val="00D3681C"/>
    <w:rsid w:val="00D36CA2"/>
    <w:rsid w:val="00D36EF0"/>
    <w:rsid w:val="00D37028"/>
    <w:rsid w:val="00D3746E"/>
    <w:rsid w:val="00D374E2"/>
    <w:rsid w:val="00D375EF"/>
    <w:rsid w:val="00D378B0"/>
    <w:rsid w:val="00D403BE"/>
    <w:rsid w:val="00D40869"/>
    <w:rsid w:val="00D4138C"/>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177"/>
    <w:rsid w:val="00D56868"/>
    <w:rsid w:val="00D5757B"/>
    <w:rsid w:val="00D57E49"/>
    <w:rsid w:val="00D603F2"/>
    <w:rsid w:val="00D6072B"/>
    <w:rsid w:val="00D60C23"/>
    <w:rsid w:val="00D60DB6"/>
    <w:rsid w:val="00D61816"/>
    <w:rsid w:val="00D6221D"/>
    <w:rsid w:val="00D634F2"/>
    <w:rsid w:val="00D640D8"/>
    <w:rsid w:val="00D64E8D"/>
    <w:rsid w:val="00D6504E"/>
    <w:rsid w:val="00D65253"/>
    <w:rsid w:val="00D65DA4"/>
    <w:rsid w:val="00D661AB"/>
    <w:rsid w:val="00D673D5"/>
    <w:rsid w:val="00D7128D"/>
    <w:rsid w:val="00D7289E"/>
    <w:rsid w:val="00D7305B"/>
    <w:rsid w:val="00D7391F"/>
    <w:rsid w:val="00D73AB7"/>
    <w:rsid w:val="00D74152"/>
    <w:rsid w:val="00D745F5"/>
    <w:rsid w:val="00D74F5E"/>
    <w:rsid w:val="00D7635F"/>
    <w:rsid w:val="00D76581"/>
    <w:rsid w:val="00D765BC"/>
    <w:rsid w:val="00D76B6B"/>
    <w:rsid w:val="00D81115"/>
    <w:rsid w:val="00D81A48"/>
    <w:rsid w:val="00D81E8D"/>
    <w:rsid w:val="00D833E6"/>
    <w:rsid w:val="00D84F95"/>
    <w:rsid w:val="00D85B8D"/>
    <w:rsid w:val="00D87B5F"/>
    <w:rsid w:val="00D9119E"/>
    <w:rsid w:val="00D914B5"/>
    <w:rsid w:val="00D91FD5"/>
    <w:rsid w:val="00D921FB"/>
    <w:rsid w:val="00D933ED"/>
    <w:rsid w:val="00D94CE5"/>
    <w:rsid w:val="00D95B8A"/>
    <w:rsid w:val="00D962A0"/>
    <w:rsid w:val="00D96A77"/>
    <w:rsid w:val="00D96CFB"/>
    <w:rsid w:val="00DA1F7E"/>
    <w:rsid w:val="00DA1FB7"/>
    <w:rsid w:val="00DA21B2"/>
    <w:rsid w:val="00DA36EE"/>
    <w:rsid w:val="00DA38ED"/>
    <w:rsid w:val="00DA3DC6"/>
    <w:rsid w:val="00DA424B"/>
    <w:rsid w:val="00DA50C9"/>
    <w:rsid w:val="00DA565C"/>
    <w:rsid w:val="00DA6610"/>
    <w:rsid w:val="00DA68CB"/>
    <w:rsid w:val="00DA780B"/>
    <w:rsid w:val="00DB041C"/>
    <w:rsid w:val="00DB0692"/>
    <w:rsid w:val="00DB2513"/>
    <w:rsid w:val="00DB2768"/>
    <w:rsid w:val="00DB2B94"/>
    <w:rsid w:val="00DB33CE"/>
    <w:rsid w:val="00DB34AF"/>
    <w:rsid w:val="00DB3794"/>
    <w:rsid w:val="00DB3EF9"/>
    <w:rsid w:val="00DB404A"/>
    <w:rsid w:val="00DB4215"/>
    <w:rsid w:val="00DB4E26"/>
    <w:rsid w:val="00DB5DE6"/>
    <w:rsid w:val="00DB615F"/>
    <w:rsid w:val="00DB687B"/>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30C8"/>
    <w:rsid w:val="00DD49AD"/>
    <w:rsid w:val="00DD4F10"/>
    <w:rsid w:val="00DD5500"/>
    <w:rsid w:val="00DD5541"/>
    <w:rsid w:val="00DD66F9"/>
    <w:rsid w:val="00DD74DC"/>
    <w:rsid w:val="00DE0927"/>
    <w:rsid w:val="00DE10D4"/>
    <w:rsid w:val="00DE209A"/>
    <w:rsid w:val="00DE3D15"/>
    <w:rsid w:val="00DE4303"/>
    <w:rsid w:val="00DE4FD9"/>
    <w:rsid w:val="00DE6B88"/>
    <w:rsid w:val="00DF0A6A"/>
    <w:rsid w:val="00DF1162"/>
    <w:rsid w:val="00DF1873"/>
    <w:rsid w:val="00DF18D0"/>
    <w:rsid w:val="00DF25D4"/>
    <w:rsid w:val="00DF33D9"/>
    <w:rsid w:val="00DF3A06"/>
    <w:rsid w:val="00DF3ACB"/>
    <w:rsid w:val="00DF3F1B"/>
    <w:rsid w:val="00DF4146"/>
    <w:rsid w:val="00DF5D37"/>
    <w:rsid w:val="00DF6D4D"/>
    <w:rsid w:val="00DF7242"/>
    <w:rsid w:val="00E002CF"/>
    <w:rsid w:val="00E0058A"/>
    <w:rsid w:val="00E009E2"/>
    <w:rsid w:val="00E0182A"/>
    <w:rsid w:val="00E01D42"/>
    <w:rsid w:val="00E02BA2"/>
    <w:rsid w:val="00E03404"/>
    <w:rsid w:val="00E056B4"/>
    <w:rsid w:val="00E05C30"/>
    <w:rsid w:val="00E10041"/>
    <w:rsid w:val="00E104D8"/>
    <w:rsid w:val="00E10866"/>
    <w:rsid w:val="00E10AF0"/>
    <w:rsid w:val="00E14D47"/>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4856"/>
    <w:rsid w:val="00E37086"/>
    <w:rsid w:val="00E37093"/>
    <w:rsid w:val="00E3781F"/>
    <w:rsid w:val="00E37BB1"/>
    <w:rsid w:val="00E404EB"/>
    <w:rsid w:val="00E42023"/>
    <w:rsid w:val="00E42176"/>
    <w:rsid w:val="00E426BF"/>
    <w:rsid w:val="00E426D2"/>
    <w:rsid w:val="00E43F2B"/>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5C1"/>
    <w:rsid w:val="00E5490B"/>
    <w:rsid w:val="00E54B5E"/>
    <w:rsid w:val="00E54F8D"/>
    <w:rsid w:val="00E55467"/>
    <w:rsid w:val="00E558A4"/>
    <w:rsid w:val="00E5619F"/>
    <w:rsid w:val="00E57C8B"/>
    <w:rsid w:val="00E57DB6"/>
    <w:rsid w:val="00E6021E"/>
    <w:rsid w:val="00E60E4B"/>
    <w:rsid w:val="00E60F60"/>
    <w:rsid w:val="00E61848"/>
    <w:rsid w:val="00E62EA4"/>
    <w:rsid w:val="00E6501C"/>
    <w:rsid w:val="00E650BA"/>
    <w:rsid w:val="00E65149"/>
    <w:rsid w:val="00E6650D"/>
    <w:rsid w:val="00E670A2"/>
    <w:rsid w:val="00E67F50"/>
    <w:rsid w:val="00E706B4"/>
    <w:rsid w:val="00E70852"/>
    <w:rsid w:val="00E723AE"/>
    <w:rsid w:val="00E72FC0"/>
    <w:rsid w:val="00E73F36"/>
    <w:rsid w:val="00E7488E"/>
    <w:rsid w:val="00E748F6"/>
    <w:rsid w:val="00E758D4"/>
    <w:rsid w:val="00E75D26"/>
    <w:rsid w:val="00E76FF4"/>
    <w:rsid w:val="00E778E2"/>
    <w:rsid w:val="00E779BB"/>
    <w:rsid w:val="00E77CEA"/>
    <w:rsid w:val="00E77DDB"/>
    <w:rsid w:val="00E81201"/>
    <w:rsid w:val="00E821B7"/>
    <w:rsid w:val="00E82A8C"/>
    <w:rsid w:val="00E84553"/>
    <w:rsid w:val="00E84C94"/>
    <w:rsid w:val="00E85C9D"/>
    <w:rsid w:val="00E8661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125"/>
    <w:rsid w:val="00EA1435"/>
    <w:rsid w:val="00EA1DB9"/>
    <w:rsid w:val="00EA1F1F"/>
    <w:rsid w:val="00EA306D"/>
    <w:rsid w:val="00EA3549"/>
    <w:rsid w:val="00EA3D46"/>
    <w:rsid w:val="00EA6602"/>
    <w:rsid w:val="00EA69E2"/>
    <w:rsid w:val="00EA702C"/>
    <w:rsid w:val="00EA7C25"/>
    <w:rsid w:val="00EB076E"/>
    <w:rsid w:val="00EB0B20"/>
    <w:rsid w:val="00EB3516"/>
    <w:rsid w:val="00EB3DE2"/>
    <w:rsid w:val="00EB5016"/>
    <w:rsid w:val="00EB756B"/>
    <w:rsid w:val="00EB7EDC"/>
    <w:rsid w:val="00EC0056"/>
    <w:rsid w:val="00EC0301"/>
    <w:rsid w:val="00EC172D"/>
    <w:rsid w:val="00EC1AF4"/>
    <w:rsid w:val="00EC200A"/>
    <w:rsid w:val="00EC24B5"/>
    <w:rsid w:val="00EC2B4C"/>
    <w:rsid w:val="00EC2B4D"/>
    <w:rsid w:val="00EC311E"/>
    <w:rsid w:val="00EC494B"/>
    <w:rsid w:val="00EC61A6"/>
    <w:rsid w:val="00EC61B5"/>
    <w:rsid w:val="00EC67E7"/>
    <w:rsid w:val="00EC68D9"/>
    <w:rsid w:val="00EC74CC"/>
    <w:rsid w:val="00EC7DA6"/>
    <w:rsid w:val="00ED017F"/>
    <w:rsid w:val="00ED0F33"/>
    <w:rsid w:val="00ED0F51"/>
    <w:rsid w:val="00ED3C7C"/>
    <w:rsid w:val="00ED3DBD"/>
    <w:rsid w:val="00ED605B"/>
    <w:rsid w:val="00ED621F"/>
    <w:rsid w:val="00ED6C89"/>
    <w:rsid w:val="00ED753F"/>
    <w:rsid w:val="00EE0C5B"/>
    <w:rsid w:val="00EE1190"/>
    <w:rsid w:val="00EE1594"/>
    <w:rsid w:val="00EE1F4A"/>
    <w:rsid w:val="00EE2F67"/>
    <w:rsid w:val="00EE3794"/>
    <w:rsid w:val="00EE40F8"/>
    <w:rsid w:val="00EE4256"/>
    <w:rsid w:val="00EE467D"/>
    <w:rsid w:val="00EE4B5A"/>
    <w:rsid w:val="00EE4E18"/>
    <w:rsid w:val="00EE5909"/>
    <w:rsid w:val="00EE7A89"/>
    <w:rsid w:val="00EE7C63"/>
    <w:rsid w:val="00EF047C"/>
    <w:rsid w:val="00EF0E1D"/>
    <w:rsid w:val="00EF241E"/>
    <w:rsid w:val="00EF255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6749"/>
    <w:rsid w:val="00F272BB"/>
    <w:rsid w:val="00F2775A"/>
    <w:rsid w:val="00F318D8"/>
    <w:rsid w:val="00F31FA7"/>
    <w:rsid w:val="00F325A1"/>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2B26"/>
    <w:rsid w:val="00F5362B"/>
    <w:rsid w:val="00F54794"/>
    <w:rsid w:val="00F54EAC"/>
    <w:rsid w:val="00F55F75"/>
    <w:rsid w:val="00F56A52"/>
    <w:rsid w:val="00F57415"/>
    <w:rsid w:val="00F6060C"/>
    <w:rsid w:val="00F63A41"/>
    <w:rsid w:val="00F63EFA"/>
    <w:rsid w:val="00F64BA1"/>
    <w:rsid w:val="00F650F5"/>
    <w:rsid w:val="00F65487"/>
    <w:rsid w:val="00F65DA9"/>
    <w:rsid w:val="00F65FEF"/>
    <w:rsid w:val="00F66430"/>
    <w:rsid w:val="00F66759"/>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0D79"/>
    <w:rsid w:val="00F9124D"/>
    <w:rsid w:val="00F91C72"/>
    <w:rsid w:val="00F92BFF"/>
    <w:rsid w:val="00F935A2"/>
    <w:rsid w:val="00F94258"/>
    <w:rsid w:val="00F94776"/>
    <w:rsid w:val="00F9534A"/>
    <w:rsid w:val="00F956F6"/>
    <w:rsid w:val="00F9609B"/>
    <w:rsid w:val="00F968DF"/>
    <w:rsid w:val="00F96A44"/>
    <w:rsid w:val="00F97594"/>
    <w:rsid w:val="00FA0B52"/>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700"/>
    <w:rsid w:val="00FB4C4A"/>
    <w:rsid w:val="00FB4CE6"/>
    <w:rsid w:val="00FB57D1"/>
    <w:rsid w:val="00FB65B5"/>
    <w:rsid w:val="00FB671E"/>
    <w:rsid w:val="00FB73F2"/>
    <w:rsid w:val="00FB74C9"/>
    <w:rsid w:val="00FB78C6"/>
    <w:rsid w:val="00FC08C2"/>
    <w:rsid w:val="00FC0A41"/>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447"/>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24E1"/>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网格型"/>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18"/>
      </w:numPr>
      <w:overflowPunct w:val="0"/>
      <w:autoSpaceDE w:val="0"/>
      <w:autoSpaceDN w:val="0"/>
      <w:adjustRightInd w:val="0"/>
      <w:spacing w:after="180"/>
      <w:textAlignment w:val="baseline"/>
    </w:pPr>
    <w:rPr>
      <w:rFonts w:eastAsia="SimSun"/>
      <w:szCs w:val="20"/>
    </w:rPr>
  </w:style>
  <w:style w:type="paragraph" w:styleId="Revision">
    <w:name w:val="Revision"/>
    <w:hidden/>
    <w:uiPriority w:val="99"/>
    <w:semiHidden/>
    <w:rsid w:val="004012B6"/>
    <w:rPr>
      <w:rFonts w:ascii="Times New Roman" w:eastAsia="Times New Roman" w:hAnsi="Times New Roman"/>
      <w:szCs w:val="24"/>
      <w:lang w:eastAsia="en-US"/>
    </w:rPr>
  </w:style>
  <w:style w:type="character" w:styleId="PlaceholderText">
    <w:name w:val="Placeholder Text"/>
    <w:basedOn w:val="DefaultParagraphFont"/>
    <w:uiPriority w:val="99"/>
    <w:semiHidden/>
    <w:rsid w:val="006D0DEC"/>
    <w:rPr>
      <w:color w:val="666666"/>
    </w:rPr>
  </w:style>
  <w:style w:type="paragraph" w:styleId="TOC6">
    <w:name w:val="toc 6"/>
    <w:basedOn w:val="Normal"/>
    <w:next w:val="Normal"/>
    <w:autoRedefine/>
    <w:uiPriority w:val="39"/>
    <w:semiHidden/>
    <w:unhideWhenUsed/>
    <w:rsid w:val="0030727E"/>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15567136">
      <w:bodyDiv w:val="1"/>
      <w:marLeft w:val="0"/>
      <w:marRight w:val="0"/>
      <w:marTop w:val="0"/>
      <w:marBottom w:val="0"/>
      <w:divBdr>
        <w:top w:val="none" w:sz="0" w:space="0" w:color="auto"/>
        <w:left w:val="none" w:sz="0" w:space="0" w:color="auto"/>
        <w:bottom w:val="none" w:sz="0" w:space="0" w:color="auto"/>
        <w:right w:val="none" w:sz="0" w:space="0" w:color="auto"/>
      </w:divBdr>
    </w:div>
    <w:div w:id="17893349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68971">
      <w:bodyDiv w:val="1"/>
      <w:marLeft w:val="0"/>
      <w:marRight w:val="0"/>
      <w:marTop w:val="0"/>
      <w:marBottom w:val="0"/>
      <w:divBdr>
        <w:top w:val="none" w:sz="0" w:space="0" w:color="auto"/>
        <w:left w:val="none" w:sz="0" w:space="0" w:color="auto"/>
        <w:bottom w:val="none" w:sz="0" w:space="0" w:color="auto"/>
        <w:right w:val="none" w:sz="0" w:space="0" w:color="auto"/>
      </w:divBdr>
    </w:div>
    <w:div w:id="314073381">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9245955">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22275937">
      <w:bodyDiv w:val="1"/>
      <w:marLeft w:val="0"/>
      <w:marRight w:val="0"/>
      <w:marTop w:val="0"/>
      <w:marBottom w:val="0"/>
      <w:divBdr>
        <w:top w:val="none" w:sz="0" w:space="0" w:color="auto"/>
        <w:left w:val="none" w:sz="0" w:space="0" w:color="auto"/>
        <w:bottom w:val="none" w:sz="0" w:space="0" w:color="auto"/>
        <w:right w:val="none" w:sz="0" w:space="0" w:color="auto"/>
      </w:divBdr>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1466807">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6650855">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7165461">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6412364">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41274668">
      <w:bodyDiv w:val="1"/>
      <w:marLeft w:val="0"/>
      <w:marRight w:val="0"/>
      <w:marTop w:val="0"/>
      <w:marBottom w:val="0"/>
      <w:divBdr>
        <w:top w:val="none" w:sz="0" w:space="0" w:color="auto"/>
        <w:left w:val="none" w:sz="0" w:space="0" w:color="auto"/>
        <w:bottom w:val="none" w:sz="0" w:space="0" w:color="auto"/>
        <w:right w:val="none" w:sz="0" w:space="0" w:color="auto"/>
      </w:divBdr>
    </w:div>
    <w:div w:id="139319477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5691313">
      <w:bodyDiv w:val="1"/>
      <w:marLeft w:val="0"/>
      <w:marRight w:val="0"/>
      <w:marTop w:val="0"/>
      <w:marBottom w:val="0"/>
      <w:divBdr>
        <w:top w:val="none" w:sz="0" w:space="0" w:color="auto"/>
        <w:left w:val="none" w:sz="0" w:space="0" w:color="auto"/>
        <w:bottom w:val="none" w:sz="0" w:space="0" w:color="auto"/>
        <w:right w:val="none" w:sz="0" w:space="0" w:color="auto"/>
      </w:divBdr>
    </w:div>
    <w:div w:id="1507674908">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23291">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33265286">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1620</TotalTime>
  <Pages>6</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Marta</cp:lastModifiedBy>
  <cp:revision>353</cp:revision>
  <dcterms:created xsi:type="dcterms:W3CDTF">2025-01-14T18:02:00Z</dcterms:created>
  <dcterms:modified xsi:type="dcterms:W3CDTF">2025-03-27T14:25:00Z</dcterms:modified>
</cp:coreProperties>
</file>