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6BD74" w14:textId="008304BA" w:rsidR="002276BF" w:rsidRPr="001F2015" w:rsidRDefault="002276BF" w:rsidP="002276BF">
      <w:pPr>
        <w:tabs>
          <w:tab w:val="right" w:pos="9781"/>
        </w:tabs>
        <w:rPr>
          <w:rFonts w:ascii="Arial" w:hAnsi="Arial"/>
          <w:b/>
          <w:noProof/>
          <w:sz w:val="24"/>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Start w:id="8" w:name="_Hlk188708238"/>
      <w:bookmarkEnd w:id="0"/>
      <w:bookmarkEnd w:id="1"/>
      <w:bookmarkEnd w:id="2"/>
      <w:bookmarkEnd w:id="3"/>
      <w:bookmarkEnd w:id="4"/>
      <w:bookmarkEnd w:id="5"/>
      <w:bookmarkEnd w:id="6"/>
      <w:bookmarkEnd w:id="7"/>
      <w:r w:rsidRPr="001F2015">
        <w:rPr>
          <w:rFonts w:ascii="Arial" w:hAnsi="Arial"/>
          <w:b/>
          <w:noProof/>
          <w:sz w:val="24"/>
          <w:lang w:eastAsia="de-DE"/>
        </w:rPr>
        <w:t>3GPP TSG RAN WG2#129</w:t>
      </w:r>
      <w:r w:rsidRPr="001F2015">
        <w:rPr>
          <w:rFonts w:ascii="Arial" w:hAnsi="Arial"/>
          <w:b/>
          <w:noProof/>
          <w:sz w:val="24"/>
          <w:lang w:eastAsia="de-DE"/>
        </w:rPr>
        <w:tab/>
        <w:t>R2-25000</w:t>
      </w:r>
      <w:r w:rsidRPr="001F2015">
        <w:rPr>
          <w:rFonts w:ascii="Arial" w:hAnsi="Arial"/>
          <w:b/>
          <w:noProof/>
          <w:sz w:val="24"/>
        </w:rPr>
        <w:t>5</w:t>
      </w:r>
      <w:r>
        <w:rPr>
          <w:rFonts w:ascii="Arial" w:eastAsia="Yu Mincho" w:hAnsi="Arial"/>
          <w:b/>
          <w:noProof/>
          <w:sz w:val="24"/>
        </w:rPr>
        <w:t>7</w:t>
      </w:r>
    </w:p>
    <w:p w14:paraId="6E6F07D2" w14:textId="77777777" w:rsidR="002276BF" w:rsidRPr="001F2015" w:rsidRDefault="002276BF" w:rsidP="002276BF">
      <w:pPr>
        <w:tabs>
          <w:tab w:val="right" w:pos="9216"/>
        </w:tabs>
        <w:rPr>
          <w:rFonts w:ascii="Arial" w:hAnsi="Arial"/>
          <w:b/>
          <w:noProof/>
          <w:sz w:val="24"/>
          <w:lang w:eastAsia="de-DE"/>
        </w:rPr>
      </w:pPr>
      <w:r w:rsidRPr="001F2015">
        <w:rPr>
          <w:rFonts w:ascii="Arial" w:hAnsi="Arial"/>
          <w:b/>
          <w:noProof/>
          <w:sz w:val="24"/>
          <w:lang w:eastAsia="de-DE"/>
        </w:rPr>
        <w:t>Athens, Greece, 17th - 21st February 2025</w:t>
      </w:r>
    </w:p>
    <w:p w14:paraId="348BE6B8" w14:textId="77777777" w:rsidR="002276BF" w:rsidRPr="001F2015" w:rsidRDefault="002276BF" w:rsidP="002276BF">
      <w:pPr>
        <w:pBdr>
          <w:bottom w:val="single" w:sz="6" w:space="0" w:color="auto"/>
        </w:pBdr>
        <w:tabs>
          <w:tab w:val="right" w:pos="9639"/>
          <w:tab w:val="right" w:pos="13323"/>
        </w:tabs>
        <w:rPr>
          <w:rFonts w:ascii="Arial" w:hAnsi="Arial" w:cs="SimSun"/>
          <w:noProof/>
          <w:lang w:eastAsia="de-DE"/>
        </w:rPr>
      </w:pPr>
    </w:p>
    <w:p w14:paraId="761EFC2E" w14:textId="77777777" w:rsidR="002276BF" w:rsidRPr="001F2015" w:rsidRDefault="002276BF" w:rsidP="002276BF">
      <w:pPr>
        <w:tabs>
          <w:tab w:val="left" w:pos="3119"/>
        </w:tabs>
        <w:ind w:left="2268" w:hanging="2268"/>
        <w:rPr>
          <w:rFonts w:ascii="Arial" w:hAnsi="Arial" w:cs="Arial"/>
          <w:bCs/>
          <w:lang w:eastAsia="de-DE"/>
        </w:rPr>
      </w:pPr>
    </w:p>
    <w:bookmarkEnd w:id="8"/>
    <w:p w14:paraId="44144FD4" w14:textId="340DAF2A"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B71508" w:rsidRPr="000218AB">
        <w:rPr>
          <w:rFonts w:ascii="Arial" w:hAnsi="Arial" w:cs="Arial"/>
          <w:b/>
          <w:bCs/>
          <w:i/>
          <w:sz w:val="28"/>
          <w:szCs w:val="24"/>
        </w:rPr>
        <w:t>2</w:t>
      </w:r>
      <w:r w:rsidR="00B71508">
        <w:rPr>
          <w:rFonts w:ascii="Arial" w:hAnsi="Arial" w:cs="Arial"/>
          <w:b/>
          <w:bCs/>
          <w:i/>
          <w:sz w:val="28"/>
          <w:szCs w:val="24"/>
        </w:rPr>
        <w:t>42223</w:t>
      </w:r>
    </w:p>
    <w:p w14:paraId="5A474EC8" w14:textId="087336BF"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p>
    <w:p w14:paraId="7CA63588" w14:textId="77777777" w:rsidR="00463675" w:rsidRPr="000218AB" w:rsidRDefault="00463675">
      <w:pPr>
        <w:rPr>
          <w:rFonts w:ascii="Arial" w:hAnsi="Arial" w:cs="Arial"/>
        </w:rPr>
      </w:pPr>
    </w:p>
    <w:p w14:paraId="0F608B4F" w14:textId="7DB661C3" w:rsidR="00463675" w:rsidRPr="000218AB" w:rsidRDefault="00463675" w:rsidP="000F4E43">
      <w:pPr>
        <w:pStyle w:val="Title"/>
      </w:pPr>
      <w:r w:rsidRPr="000218AB">
        <w:t>Title:</w:t>
      </w:r>
      <w:r w:rsidRPr="000218AB">
        <w:tab/>
      </w:r>
      <w:r w:rsidR="000218AB" w:rsidRPr="000218AB">
        <w:rPr>
          <w:bCs w:val="0"/>
        </w:rPr>
        <w:t>LS Reply</w:t>
      </w:r>
      <w:r w:rsidR="000B4DAE" w:rsidRPr="000B4DAE">
        <w:rPr>
          <w:bCs w:val="0"/>
        </w:rPr>
        <w:t xml:space="preserve"> on multi-modality awareness</w:t>
      </w:r>
    </w:p>
    <w:p w14:paraId="05CD1491" w14:textId="3FBFD736" w:rsidR="00463675" w:rsidRPr="000218AB" w:rsidRDefault="00463675" w:rsidP="000F4E43">
      <w:pPr>
        <w:pStyle w:val="Title"/>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w:t>
      </w:r>
    </w:p>
    <w:p w14:paraId="279AC15D"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76F8D995" w14:textId="77777777" w:rsidR="00463675" w:rsidRPr="000218AB" w:rsidRDefault="00463675" w:rsidP="000F4E43">
      <w:pPr>
        <w:pStyle w:val="Title"/>
      </w:pPr>
      <w:r w:rsidRPr="000218AB">
        <w:t>Work Item:</w:t>
      </w:r>
      <w:r w:rsidRPr="000218AB">
        <w:tab/>
      </w:r>
      <w:r w:rsidR="00F37FCA" w:rsidRPr="00F37FCA">
        <w:rPr>
          <w:bCs w:val="0"/>
          <w:color w:val="000000"/>
        </w:rPr>
        <w:t>NR_XR_Ph3-Core</w:t>
      </w:r>
    </w:p>
    <w:p w14:paraId="43C0304D" w14:textId="77777777" w:rsidR="00463675" w:rsidRPr="000218AB" w:rsidRDefault="00463675">
      <w:pPr>
        <w:spacing w:after="60"/>
        <w:ind w:left="1985" w:hanging="1985"/>
        <w:rPr>
          <w:rFonts w:ascii="Arial" w:hAnsi="Arial" w:cs="Arial"/>
          <w:b/>
        </w:rPr>
      </w:pPr>
    </w:p>
    <w:p w14:paraId="3F09C786" w14:textId="02935E69" w:rsidR="00463675" w:rsidRPr="002276BF" w:rsidRDefault="00463675" w:rsidP="000F4E43">
      <w:pPr>
        <w:pStyle w:val="Source"/>
        <w:rPr>
          <w:lang w:val="fr-FR"/>
        </w:rPr>
      </w:pPr>
      <w:r w:rsidRPr="002276BF">
        <w:rPr>
          <w:lang w:val="fr-FR"/>
        </w:rPr>
        <w:t>Source:</w:t>
      </w:r>
      <w:r w:rsidRPr="002276BF">
        <w:rPr>
          <w:lang w:val="fr-FR"/>
        </w:rPr>
        <w:tab/>
      </w:r>
      <w:r w:rsidR="00C55D6B" w:rsidRPr="002276BF">
        <w:rPr>
          <w:b w:val="0"/>
          <w:lang w:val="fr-FR"/>
        </w:rPr>
        <w:t>SA</w:t>
      </w:r>
      <w:r w:rsidR="00686B35" w:rsidRPr="002276BF">
        <w:rPr>
          <w:b w:val="0"/>
          <w:lang w:val="fr-FR"/>
        </w:rPr>
        <w:t>4</w:t>
      </w:r>
    </w:p>
    <w:p w14:paraId="75383971" w14:textId="77777777" w:rsidR="00463675" w:rsidRPr="002276BF" w:rsidRDefault="00463675" w:rsidP="000F4E43">
      <w:pPr>
        <w:pStyle w:val="Source"/>
        <w:rPr>
          <w:lang w:val="fr-FR"/>
        </w:rPr>
      </w:pPr>
      <w:r w:rsidRPr="002276BF">
        <w:rPr>
          <w:lang w:val="fr-FR"/>
        </w:rPr>
        <w:t>To:</w:t>
      </w:r>
      <w:r w:rsidRPr="002276BF">
        <w:rPr>
          <w:lang w:val="fr-FR"/>
        </w:rPr>
        <w:tab/>
      </w:r>
      <w:r w:rsidR="000218AB" w:rsidRPr="002276BF">
        <w:rPr>
          <w:b w:val="0"/>
          <w:lang w:val="fr-FR"/>
        </w:rPr>
        <w:t>RAN2</w:t>
      </w:r>
      <w:r w:rsidR="00110BB8" w:rsidRPr="002276BF">
        <w:rPr>
          <w:b w:val="0"/>
          <w:lang w:val="fr-FR"/>
        </w:rPr>
        <w:t xml:space="preserve">, RAN3, </w:t>
      </w:r>
      <w:r w:rsidR="00110BB8" w:rsidRPr="002276BF">
        <w:rPr>
          <w:b w:val="0"/>
          <w:bCs/>
          <w:lang w:val="fr-FR"/>
        </w:rPr>
        <w:t>SA2</w:t>
      </w:r>
    </w:p>
    <w:p w14:paraId="0900951F" w14:textId="77777777" w:rsidR="00463675" w:rsidRPr="002276BF" w:rsidRDefault="00463675" w:rsidP="000F4E43">
      <w:pPr>
        <w:pStyle w:val="Source"/>
        <w:rPr>
          <w:lang w:val="fr-FR"/>
        </w:rPr>
      </w:pPr>
      <w:r w:rsidRPr="002276BF">
        <w:rPr>
          <w:lang w:val="fr-FR"/>
        </w:rPr>
        <w:t>Cc:</w:t>
      </w:r>
      <w:r w:rsidRPr="002276BF">
        <w:rPr>
          <w:lang w:val="fr-FR"/>
        </w:rPr>
        <w:tab/>
      </w:r>
    </w:p>
    <w:p w14:paraId="76657D7B" w14:textId="77777777" w:rsidR="00463675" w:rsidRPr="002276BF" w:rsidRDefault="00463675">
      <w:pPr>
        <w:spacing w:after="60"/>
        <w:ind w:left="1985" w:hanging="1985"/>
        <w:rPr>
          <w:rFonts w:ascii="Arial" w:hAnsi="Arial" w:cs="Arial"/>
          <w:bCs/>
          <w:lang w:val="fr-FR"/>
        </w:rPr>
      </w:pPr>
    </w:p>
    <w:p w14:paraId="2E8BD2DE" w14:textId="64DE506A" w:rsidR="00463675" w:rsidRPr="002276BF" w:rsidRDefault="00463675">
      <w:pPr>
        <w:tabs>
          <w:tab w:val="left" w:pos="2268"/>
        </w:tabs>
        <w:rPr>
          <w:rFonts w:ascii="Arial" w:hAnsi="Arial" w:cs="Arial"/>
          <w:bCs/>
          <w:lang w:val="fr-FR"/>
        </w:rPr>
      </w:pPr>
      <w:r w:rsidRPr="002276BF">
        <w:rPr>
          <w:rFonts w:ascii="Arial" w:hAnsi="Arial" w:cs="Arial"/>
          <w:b/>
          <w:lang w:val="fr-FR"/>
        </w:rPr>
        <w:t>Contact Person:</w:t>
      </w:r>
    </w:p>
    <w:p w14:paraId="452559CD"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44F2EE6E" w14:textId="3CA36ECC" w:rsidR="00463675" w:rsidRPr="000218AB" w:rsidRDefault="00463675" w:rsidP="000F4E43">
      <w:pPr>
        <w:pStyle w:val="Contact"/>
        <w:tabs>
          <w:tab w:val="clear" w:pos="2268"/>
        </w:tabs>
        <w:rPr>
          <w:bCs/>
        </w:rPr>
      </w:pPr>
      <w:r w:rsidRPr="000218AB">
        <w:t>Tel. Number:</w:t>
      </w:r>
    </w:p>
    <w:p w14:paraId="36B1CD73"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huawei DOT com</w:t>
      </w:r>
    </w:p>
    <w:p w14:paraId="5E23864C" w14:textId="77777777" w:rsidR="00463675" w:rsidRPr="00792C95" w:rsidRDefault="00463675">
      <w:pPr>
        <w:spacing w:after="60"/>
        <w:ind w:left="1985" w:hanging="1985"/>
        <w:rPr>
          <w:rFonts w:ascii="Arial" w:hAnsi="Arial" w:cs="Arial"/>
          <w:b/>
        </w:rPr>
      </w:pPr>
    </w:p>
    <w:p w14:paraId="13E4036E" w14:textId="172E9A45"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p>
    <w:p w14:paraId="2D644311" w14:textId="77777777" w:rsidR="00923E7C" w:rsidRPr="000218AB" w:rsidRDefault="00923E7C">
      <w:pPr>
        <w:spacing w:after="60"/>
        <w:ind w:left="1985" w:hanging="1985"/>
        <w:rPr>
          <w:rFonts w:ascii="Arial" w:hAnsi="Arial" w:cs="Arial"/>
          <w:b/>
        </w:rPr>
      </w:pPr>
    </w:p>
    <w:p w14:paraId="7A6DAE2D" w14:textId="77777777" w:rsidR="00463675" w:rsidRPr="000218AB" w:rsidRDefault="00463675" w:rsidP="002276BF">
      <w:pPr>
        <w:pStyle w:val="Title"/>
        <w:spacing w:before="0" w:after="0"/>
      </w:pPr>
      <w:r w:rsidRPr="000218AB">
        <w:t>Attachments:</w:t>
      </w:r>
      <w:r w:rsidRPr="000218AB">
        <w:tab/>
      </w:r>
      <w:r w:rsidR="00686B35">
        <w:rPr>
          <w:color w:val="000000"/>
        </w:rPr>
        <w:t>none</w:t>
      </w:r>
    </w:p>
    <w:p w14:paraId="5CBFEDBB" w14:textId="77777777" w:rsidR="00463675" w:rsidRPr="000218AB" w:rsidRDefault="00463675">
      <w:pPr>
        <w:pBdr>
          <w:bottom w:val="single" w:sz="4" w:space="1" w:color="auto"/>
        </w:pBdr>
        <w:rPr>
          <w:rFonts w:ascii="Arial" w:hAnsi="Arial" w:cs="Arial"/>
        </w:rPr>
      </w:pPr>
    </w:p>
    <w:p w14:paraId="4A1002AA" w14:textId="77777777" w:rsidR="00463675" w:rsidRPr="000218AB" w:rsidRDefault="00463675">
      <w:pPr>
        <w:rPr>
          <w:rFonts w:ascii="Arial" w:hAnsi="Arial" w:cs="Arial"/>
        </w:rPr>
      </w:pPr>
    </w:p>
    <w:p w14:paraId="63430487" w14:textId="77777777" w:rsidR="00463675" w:rsidRPr="000218AB" w:rsidRDefault="00463675">
      <w:pPr>
        <w:spacing w:after="120"/>
        <w:rPr>
          <w:rFonts w:ascii="Arial" w:hAnsi="Arial" w:cs="Arial"/>
          <w:b/>
        </w:rPr>
      </w:pPr>
      <w:r w:rsidRPr="000218AB">
        <w:rPr>
          <w:rFonts w:ascii="Arial" w:hAnsi="Arial" w:cs="Arial"/>
          <w:b/>
        </w:rPr>
        <w:t>1. Overall Description:</w:t>
      </w:r>
    </w:p>
    <w:p w14:paraId="1D11A7E8" w14:textId="55D1B163"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629"/>
      </w:tblGrid>
      <w:tr w:rsidR="00110BB8" w:rsidRPr="00110BB8" w14:paraId="5F14481E" w14:textId="77777777" w:rsidTr="002B4CA5">
        <w:tc>
          <w:tcPr>
            <w:tcW w:w="9855" w:type="dxa"/>
          </w:tcPr>
          <w:p w14:paraId="4963223B" w14:textId="77777777" w:rsidR="00110BB8" w:rsidRDefault="00110BB8" w:rsidP="00110BB8">
            <w:pPr>
              <w:pStyle w:val="Agreement"/>
              <w:numPr>
                <w:ilvl w:val="0"/>
                <w:numId w:val="18"/>
              </w:numPr>
              <w:spacing w:before="120"/>
              <w:ind w:leftChars="9" w:left="375" w:hanging="357"/>
            </w:pPr>
            <w:r>
              <w:t>RAN2 considers that based on multi-modal information:</w:t>
            </w:r>
          </w:p>
          <w:p w14:paraId="7B251F0D" w14:textId="77777777" w:rsidR="00110BB8" w:rsidRPr="0008739B" w:rsidRDefault="00110BB8" w:rsidP="00110BB8">
            <w:pPr>
              <w:pStyle w:val="Doc-text2"/>
              <w:numPr>
                <w:ilvl w:val="0"/>
                <w:numId w:val="19"/>
              </w:numPr>
              <w:ind w:leftChars="254" w:left="865" w:hanging="357"/>
            </w:pPr>
            <w:r w:rsidRPr="004042DF">
              <w:rPr>
                <w:b/>
              </w:rPr>
              <w:t xml:space="preserve">The gNB may perform joint admission control. Details can be left up to RAN3 in potential WI phase. </w:t>
            </w:r>
          </w:p>
          <w:p w14:paraId="5A252BF5" w14:textId="77777777" w:rsidR="00110BB8" w:rsidRPr="004B4462" w:rsidRDefault="00110BB8" w:rsidP="00110BB8">
            <w:pPr>
              <w:pStyle w:val="Doc-text2"/>
              <w:numPr>
                <w:ilvl w:val="0"/>
                <w:numId w:val="19"/>
              </w:numPr>
              <w:ind w:leftChars="254" w:left="865"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C627BFD" w14:textId="2ADB6A81" w:rsidR="004C0B9F" w:rsidRDefault="00110BB8">
      <w:pPr>
        <w:pStyle w:val="Header"/>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r w:rsidR="005F6FBB">
        <w:rPr>
          <w:rFonts w:ascii="Arial" w:hAnsi="Arial" w:cs="Arial"/>
          <w:lang w:eastAsia="zh-CN"/>
        </w:rPr>
        <w:t xml:space="preserve">gNB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gNB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the QoS flow for one modality cannot be established e.g. due to RAN resource limitations. For instance, it may be acceptable to an application if the QoS flow for video cannot be established</w:t>
      </w:r>
      <w:r w:rsidR="00247833">
        <w:rPr>
          <w:rFonts w:ascii="Arial" w:hAnsi="Arial" w:cs="Arial"/>
        </w:rPr>
        <w:t xml:space="preserve"> with the requested QoS requirements</w:t>
      </w:r>
      <w:r w:rsidR="00771821" w:rsidRPr="00BA1154">
        <w:rPr>
          <w:rFonts w:ascii="Arial" w:hAnsi="Arial" w:cs="Arial"/>
        </w:rPr>
        <w:t xml:space="preserve">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F469A0A" w14:textId="77777777" w:rsidR="00110BB8" w:rsidRDefault="00110BB8">
      <w:pPr>
        <w:pStyle w:val="Header"/>
        <w:tabs>
          <w:tab w:val="clear" w:pos="4153"/>
          <w:tab w:val="clear" w:pos="8306"/>
        </w:tabs>
        <w:rPr>
          <w:rFonts w:ascii="Arial" w:hAnsi="Arial" w:cs="Arial"/>
          <w:lang w:eastAsia="zh-CN"/>
        </w:rPr>
      </w:pPr>
    </w:p>
    <w:tbl>
      <w:tblPr>
        <w:tblStyle w:val="TableGrid"/>
        <w:tblW w:w="0" w:type="auto"/>
        <w:tblLook w:val="04A0" w:firstRow="1" w:lastRow="0" w:firstColumn="1" w:lastColumn="0" w:noHBand="0" w:noVBand="1"/>
      </w:tblPr>
      <w:tblGrid>
        <w:gridCol w:w="9629"/>
      </w:tblGrid>
      <w:tr w:rsidR="00110BB8" w14:paraId="346B8DA9" w14:textId="77777777" w:rsidTr="002B4CA5">
        <w:tc>
          <w:tcPr>
            <w:tcW w:w="9855" w:type="dxa"/>
          </w:tcPr>
          <w:p w14:paraId="32906C84"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699FD998" w14:textId="77777777" w:rsidR="00110BB8" w:rsidRPr="005E061F" w:rsidRDefault="00110BB8" w:rsidP="00110BB8">
            <w:pPr>
              <w:pStyle w:val="Agreement"/>
              <w:numPr>
                <w:ilvl w:val="0"/>
                <w:numId w:val="18"/>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synchronization information can be available at the UE which is up to SA2/SA4.</w:t>
            </w:r>
          </w:p>
        </w:tc>
      </w:tr>
    </w:tbl>
    <w:p w14:paraId="1D266663" w14:textId="7396A901" w:rsidR="00AB04EB" w:rsidRDefault="00110BB8">
      <w:pPr>
        <w:pStyle w:val="Header"/>
        <w:tabs>
          <w:tab w:val="clear" w:pos="4153"/>
          <w:tab w:val="clear" w:pos="8306"/>
        </w:tabs>
        <w:rPr>
          <w:rFonts w:ascii="Arial" w:hAnsi="Arial" w:cs="Arial"/>
          <w:lang w:eastAsia="zh-CN"/>
        </w:rPr>
      </w:pPr>
      <w:r w:rsidRPr="00110BB8">
        <w:rPr>
          <w:rFonts w:ascii="Arial" w:hAnsi="Arial" w:cs="Arial"/>
          <w:b/>
          <w:bCs/>
          <w:lang w:eastAsia="zh-CN"/>
        </w:rPr>
        <w:lastRenderedPageBreak/>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e.g.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65329D35" w14:textId="77777777" w:rsidR="00AB04EB" w:rsidRDefault="00AB04EB">
      <w:pPr>
        <w:pStyle w:val="Header"/>
        <w:tabs>
          <w:tab w:val="clear" w:pos="4153"/>
          <w:tab w:val="clear" w:pos="8306"/>
        </w:tabs>
        <w:rPr>
          <w:rFonts w:ascii="Arial" w:hAnsi="Arial" w:cs="Arial"/>
          <w:lang w:eastAsia="zh-CN"/>
        </w:rPr>
      </w:pPr>
    </w:p>
    <w:p w14:paraId="61C5F1C3" w14:textId="08942356" w:rsidR="00463675" w:rsidRDefault="00AB04EB">
      <w:pPr>
        <w:pStyle w:val="Header"/>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w:t>
      </w:r>
    </w:p>
    <w:p w14:paraId="01D8BB2F" w14:textId="77777777" w:rsidR="00FA581E" w:rsidRPr="00C032A9" w:rsidRDefault="00FA581E">
      <w:pPr>
        <w:pStyle w:val="Header"/>
        <w:tabs>
          <w:tab w:val="clear" w:pos="4153"/>
          <w:tab w:val="clear" w:pos="8306"/>
        </w:tabs>
        <w:rPr>
          <w:rFonts w:ascii="Arial" w:hAnsi="Arial" w:cs="Arial"/>
          <w:lang w:eastAsia="zh-CN"/>
        </w:rPr>
      </w:pPr>
    </w:p>
    <w:p w14:paraId="7291986B" w14:textId="77777777" w:rsidR="00463675" w:rsidRPr="000218AB" w:rsidRDefault="00463675">
      <w:pPr>
        <w:spacing w:after="120"/>
        <w:rPr>
          <w:rFonts w:ascii="Arial" w:hAnsi="Arial" w:cs="Arial"/>
          <w:b/>
        </w:rPr>
      </w:pPr>
      <w:r w:rsidRPr="000218AB">
        <w:rPr>
          <w:rFonts w:ascii="Arial" w:hAnsi="Arial" w:cs="Arial"/>
          <w:b/>
        </w:rPr>
        <w:t>2. Actions:</w:t>
      </w:r>
    </w:p>
    <w:p w14:paraId="5691305E"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1AF95B7F"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6B37C657" w14:textId="77777777" w:rsidR="00463675" w:rsidRPr="00C66242" w:rsidRDefault="00463675">
      <w:pPr>
        <w:spacing w:after="120"/>
        <w:ind w:left="993" w:hanging="993"/>
        <w:rPr>
          <w:rFonts w:ascii="Arial" w:hAnsi="Arial" w:cs="Arial"/>
        </w:rPr>
      </w:pPr>
    </w:p>
    <w:p w14:paraId="55C0E214"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3ADF773" w14:textId="64262EBD" w:rsidR="003C7CBC" w:rsidRPr="000218AB" w:rsidRDefault="00C66242" w:rsidP="002276BF">
      <w:pPr>
        <w:tabs>
          <w:tab w:val="left" w:pos="3969"/>
          <w:tab w:val="left" w:pos="6804"/>
        </w:tabs>
        <w:spacing w:after="120"/>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686B35">
        <w:rPr>
          <w:rFonts w:ascii="Arial" w:hAnsi="Arial" w:cs="Arial"/>
          <w:bCs/>
        </w:rPr>
        <w:t>Geneva, CH</w:t>
      </w:r>
    </w:p>
    <w:p w14:paraId="23FADCFB" w14:textId="3B6764D5" w:rsidR="002D3C33" w:rsidRDefault="002D3C33" w:rsidP="002276BF">
      <w:pPr>
        <w:tabs>
          <w:tab w:val="left" w:pos="3969"/>
          <w:tab w:val="left" w:pos="6804"/>
        </w:tabs>
        <w:spacing w:after="120"/>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00686B35">
        <w:rPr>
          <w:rFonts w:ascii="Arial" w:hAnsi="Arial" w:cs="Arial"/>
          <w:bCs/>
        </w:rPr>
        <w:t>Online</w:t>
      </w:r>
    </w:p>
    <w:p w14:paraId="69FC59BB"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9619" w14:textId="77777777" w:rsidR="00FE75BD" w:rsidRDefault="00FE75BD">
      <w:r>
        <w:separator/>
      </w:r>
    </w:p>
  </w:endnote>
  <w:endnote w:type="continuationSeparator" w:id="0">
    <w:p w14:paraId="1C88D53E" w14:textId="77777777" w:rsidR="00FE75BD" w:rsidRDefault="00FE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A134" w14:textId="77777777" w:rsidR="00FE75BD" w:rsidRDefault="00FE75BD">
      <w:r>
        <w:separator/>
      </w:r>
    </w:p>
  </w:footnote>
  <w:footnote w:type="continuationSeparator" w:id="0">
    <w:p w14:paraId="5567415A" w14:textId="77777777" w:rsidR="00FE75BD" w:rsidRDefault="00FE7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041839">
    <w:abstractNumId w:val="15"/>
  </w:num>
  <w:num w:numId="2" w16cid:durableId="182329301">
    <w:abstractNumId w:val="14"/>
  </w:num>
  <w:num w:numId="3" w16cid:durableId="923493195">
    <w:abstractNumId w:val="12"/>
  </w:num>
  <w:num w:numId="4" w16cid:durableId="1102140855">
    <w:abstractNumId w:val="11"/>
  </w:num>
  <w:num w:numId="5" w16cid:durableId="1991395959">
    <w:abstractNumId w:val="9"/>
  </w:num>
  <w:num w:numId="6" w16cid:durableId="1611009752">
    <w:abstractNumId w:val="7"/>
  </w:num>
  <w:num w:numId="7" w16cid:durableId="108161393">
    <w:abstractNumId w:val="6"/>
  </w:num>
  <w:num w:numId="8" w16cid:durableId="1835149108">
    <w:abstractNumId w:val="5"/>
  </w:num>
  <w:num w:numId="9" w16cid:durableId="67387667">
    <w:abstractNumId w:val="4"/>
  </w:num>
  <w:num w:numId="10" w16cid:durableId="411587462">
    <w:abstractNumId w:val="8"/>
  </w:num>
  <w:num w:numId="11" w16cid:durableId="889657852">
    <w:abstractNumId w:val="3"/>
  </w:num>
  <w:num w:numId="12" w16cid:durableId="511801658">
    <w:abstractNumId w:val="2"/>
  </w:num>
  <w:num w:numId="13" w16cid:durableId="1215704149">
    <w:abstractNumId w:val="1"/>
  </w:num>
  <w:num w:numId="14" w16cid:durableId="1978992021">
    <w:abstractNumId w:val="0"/>
  </w:num>
  <w:num w:numId="15" w16cid:durableId="132601167">
    <w:abstractNumId w:val="16"/>
  </w:num>
  <w:num w:numId="16" w16cid:durableId="685252375">
    <w:abstractNumId w:val="13"/>
  </w:num>
  <w:num w:numId="17" w16cid:durableId="1669401836">
    <w:abstractNumId w:val="18"/>
  </w:num>
  <w:num w:numId="18" w16cid:durableId="500900537">
    <w:abstractNumId w:val="17"/>
  </w:num>
  <w:num w:numId="19" w16cid:durableId="77374594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276BF"/>
    <w:rsid w:val="002361E0"/>
    <w:rsid w:val="00243599"/>
    <w:rsid w:val="00246B9C"/>
    <w:rsid w:val="00247833"/>
    <w:rsid w:val="00264A7F"/>
    <w:rsid w:val="00270E86"/>
    <w:rsid w:val="00275D08"/>
    <w:rsid w:val="00282FED"/>
    <w:rsid w:val="002A7C2F"/>
    <w:rsid w:val="002B149A"/>
    <w:rsid w:val="002B28B1"/>
    <w:rsid w:val="002B4CB6"/>
    <w:rsid w:val="002C0F0C"/>
    <w:rsid w:val="002D3C33"/>
    <w:rsid w:val="002E3066"/>
    <w:rsid w:val="002F0FAF"/>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0749D"/>
    <w:rsid w:val="00716B97"/>
    <w:rsid w:val="007173A8"/>
    <w:rsid w:val="007226A6"/>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215B"/>
    <w:rsid w:val="00854847"/>
    <w:rsid w:val="0085615A"/>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1508"/>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1366"/>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E75B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584A"/>
    <w:rPr>
      <w:rFonts w:ascii="Arial" w:hAnsi="Arial"/>
      <w:b/>
      <w:bCs/>
      <w:lang w:val="en-GB" w:eastAsia="en-US"/>
    </w:rPr>
  </w:style>
  <w:style w:type="paragraph" w:styleId="Revision">
    <w:name w:val="Revision"/>
    <w:hidden/>
    <w:uiPriority w:val="99"/>
    <w:semiHidden/>
    <w:rsid w:val="001E1F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Juha Korhonen</cp:lastModifiedBy>
  <cp:revision>3</cp:revision>
  <cp:lastPrinted>2002-04-23T08:10:00Z</cp:lastPrinted>
  <dcterms:created xsi:type="dcterms:W3CDTF">2025-01-25T13:57:00Z</dcterms:created>
  <dcterms:modified xsi:type="dcterms:W3CDTF">2025-01-25T14:00:00Z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