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66A83B" w14:textId="77777777" w:rsidR="00FC6FEB" w:rsidRPr="004F2BE7" w:rsidRDefault="00FC6FEB" w:rsidP="00FC6FEB">
      <w:pPr>
        <w:pStyle w:val="3GPPHeader"/>
        <w:spacing w:after="0"/>
        <w:rPr>
          <w:rFonts w:eastAsia="Yu Mincho" w:cs="Arial"/>
          <w:lang w:eastAsia="ja-JP"/>
        </w:rPr>
      </w:pPr>
      <w:r w:rsidRPr="004F2BE7">
        <w:rPr>
          <w:rFonts w:cs="Arial"/>
        </w:rPr>
        <w:t>3GPP TSG-RAN WG2 Meeting #</w:t>
      </w:r>
      <w:r w:rsidRPr="004F2BE7">
        <w:rPr>
          <w:rFonts w:cs="Arial"/>
          <w:lang w:val="de-DE"/>
        </w:rPr>
        <w:t>1</w:t>
      </w:r>
      <w:r>
        <w:t>29</w:t>
      </w:r>
      <w:r w:rsidRPr="004F2BE7">
        <w:rPr>
          <w:rFonts w:cs="Arial"/>
        </w:rPr>
        <w:tab/>
        <w:t xml:space="preserve"> </w:t>
      </w:r>
      <w:r w:rsidR="00504150" w:rsidRPr="00504150">
        <w:rPr>
          <w:rFonts w:cs="Arial"/>
        </w:rPr>
        <w:t>R2-2501155</w:t>
      </w:r>
    </w:p>
    <w:p w14:paraId="2550CD0E" w14:textId="77777777" w:rsidR="00FC6FEB" w:rsidRPr="0010191C" w:rsidRDefault="00FC6FEB" w:rsidP="00FC6FEB">
      <w:pPr>
        <w:rPr>
          <w:rFonts w:ascii="Arial" w:hAnsi="Arial" w:cs="Arial"/>
          <w:b/>
          <w:sz w:val="24"/>
          <w:lang w:eastAsia="zh-CN"/>
        </w:rPr>
      </w:pPr>
      <w:r w:rsidRPr="008E7583">
        <w:rPr>
          <w:rFonts w:ascii="Arial" w:hAnsi="Arial" w:cs="Arial"/>
          <w:b/>
          <w:sz w:val="24"/>
          <w:lang w:eastAsia="zh-CN"/>
        </w:rPr>
        <w:t>Athens, Greece, Feb. 17th – 21st, 2025</w:t>
      </w:r>
    </w:p>
    <w:p w14:paraId="27D761F6" w14:textId="77777777" w:rsidR="00FC6FEB" w:rsidRPr="009E41D5" w:rsidRDefault="00FC6FEB" w:rsidP="00FC6FEB">
      <w:pPr>
        <w:pStyle w:val="3GPPHeader"/>
        <w:spacing w:after="0" w:line="360" w:lineRule="auto"/>
        <w:rPr>
          <w:rFonts w:cs="Arial"/>
          <w:sz w:val="22"/>
          <w:szCs w:val="22"/>
        </w:rPr>
      </w:pPr>
      <w:r w:rsidRPr="008F0FCC">
        <w:rPr>
          <w:rFonts w:cs="Arial"/>
          <w:sz w:val="22"/>
          <w:szCs w:val="22"/>
        </w:rPr>
        <w:t>Agenda Item:</w:t>
      </w:r>
      <w:r w:rsidRPr="008F0FCC">
        <w:rPr>
          <w:rFonts w:cs="Arial"/>
          <w:sz w:val="22"/>
          <w:szCs w:val="22"/>
        </w:rPr>
        <w:tab/>
        <w:t>8.6.</w:t>
      </w:r>
      <w:r>
        <w:rPr>
          <w:rFonts w:cs="Arial"/>
          <w:sz w:val="22"/>
          <w:szCs w:val="22"/>
        </w:rPr>
        <w:t>4</w:t>
      </w:r>
      <w:r w:rsidRPr="008F0FCC">
        <w:rPr>
          <w:rFonts w:cs="Arial"/>
          <w:sz w:val="22"/>
          <w:szCs w:val="22"/>
        </w:rPr>
        <w:t xml:space="preserve"> </w:t>
      </w:r>
    </w:p>
    <w:p w14:paraId="0CD5E5F9" w14:textId="4CA6F29E" w:rsidR="00FC6FEB" w:rsidRPr="008F0FCC" w:rsidRDefault="00FC6FEB" w:rsidP="00FC6FEB">
      <w:pPr>
        <w:pStyle w:val="3GPPHeader"/>
        <w:spacing w:after="0" w:line="360" w:lineRule="auto"/>
        <w:rPr>
          <w:rFonts w:cs="Arial"/>
          <w:sz w:val="22"/>
          <w:szCs w:val="22"/>
        </w:rPr>
      </w:pPr>
      <w:r w:rsidRPr="008F0FCC">
        <w:rPr>
          <w:rFonts w:cs="Arial"/>
          <w:sz w:val="22"/>
          <w:szCs w:val="22"/>
        </w:rPr>
        <w:t>Source:</w:t>
      </w:r>
      <w:r w:rsidRPr="008F0FCC">
        <w:rPr>
          <w:rFonts w:cs="Arial"/>
          <w:sz w:val="22"/>
          <w:szCs w:val="22"/>
        </w:rPr>
        <w:tab/>
      </w:r>
      <w:r w:rsidR="00EB1292">
        <w:rPr>
          <w:rFonts w:cs="Arial"/>
          <w:sz w:val="22"/>
          <w:szCs w:val="22"/>
        </w:rPr>
        <w:t>Jio Platforms (JPL)</w:t>
      </w:r>
      <w:bookmarkStart w:id="0" w:name="_GoBack"/>
      <w:bookmarkEnd w:id="0"/>
    </w:p>
    <w:p w14:paraId="04E43F80" w14:textId="77777777" w:rsidR="00FC6FEB" w:rsidRPr="008F0FCC" w:rsidRDefault="00FC6FEB" w:rsidP="00FC6FEB">
      <w:pPr>
        <w:pStyle w:val="3GPPHeader"/>
        <w:spacing w:after="0" w:line="360" w:lineRule="auto"/>
        <w:rPr>
          <w:rFonts w:cs="Arial"/>
          <w:sz w:val="22"/>
          <w:szCs w:val="22"/>
        </w:rPr>
      </w:pPr>
      <w:r w:rsidRPr="008F0FCC">
        <w:rPr>
          <w:rFonts w:cs="Arial"/>
          <w:sz w:val="22"/>
          <w:szCs w:val="22"/>
        </w:rPr>
        <w:t>Title:</w:t>
      </w:r>
      <w:r w:rsidRPr="008F0FCC">
        <w:rPr>
          <w:rFonts w:cs="Arial"/>
          <w:sz w:val="22"/>
          <w:szCs w:val="22"/>
        </w:rPr>
        <w:tab/>
        <w:t xml:space="preserve">Discussion on </w:t>
      </w:r>
      <w:r>
        <w:rPr>
          <w:rFonts w:cs="Arial"/>
          <w:bCs/>
          <w:sz w:val="22"/>
          <w:szCs w:val="22"/>
        </w:rPr>
        <w:t>Conditional Intra</w:t>
      </w:r>
      <w:r>
        <w:rPr>
          <w:rFonts w:cs="Arial"/>
          <w:bCs/>
          <w:sz w:val="22"/>
          <w:szCs w:val="22"/>
        </w:rPr>
        <w:t xml:space="preserve"> </w:t>
      </w:r>
      <w:r>
        <w:rPr>
          <w:rFonts w:cs="Arial"/>
          <w:bCs/>
          <w:sz w:val="22"/>
          <w:szCs w:val="22"/>
        </w:rPr>
        <w:t>CU LTM</w:t>
      </w:r>
    </w:p>
    <w:p w14:paraId="4364D443" w14:textId="77777777" w:rsidR="00FC6FEB" w:rsidRPr="008F0FCC" w:rsidRDefault="00FC6FEB" w:rsidP="00FC6FEB">
      <w:pPr>
        <w:pStyle w:val="3GPPHeader"/>
        <w:spacing w:after="0" w:line="360" w:lineRule="auto"/>
        <w:rPr>
          <w:rFonts w:cs="Arial"/>
          <w:sz w:val="22"/>
          <w:szCs w:val="22"/>
        </w:rPr>
      </w:pPr>
      <w:r w:rsidRPr="008F0FCC">
        <w:rPr>
          <w:rFonts w:cs="Arial"/>
          <w:sz w:val="22"/>
          <w:szCs w:val="22"/>
        </w:rPr>
        <w:t xml:space="preserve">Document for: </w:t>
      </w:r>
      <w:r w:rsidRPr="008F0FCC">
        <w:rPr>
          <w:rFonts w:cs="Arial"/>
          <w:sz w:val="22"/>
          <w:szCs w:val="22"/>
        </w:rPr>
        <w:tab/>
        <w:t>Discussion and decision</w:t>
      </w:r>
    </w:p>
    <w:p w14:paraId="0E2FE21D" w14:textId="77777777" w:rsidR="00FC6FEB" w:rsidRPr="008678EA" w:rsidRDefault="00FC6FEB" w:rsidP="00FC6FEB">
      <w:pPr>
        <w:pStyle w:val="Heading1"/>
        <w:numPr>
          <w:ilvl w:val="0"/>
          <w:numId w:val="1"/>
        </w:numPr>
        <w:rPr>
          <w:rFonts w:cs="Arial"/>
          <w:sz w:val="32"/>
          <w:szCs w:val="18"/>
        </w:rPr>
      </w:pPr>
      <w:r w:rsidRPr="008678EA">
        <w:rPr>
          <w:rFonts w:cs="Arial"/>
          <w:sz w:val="32"/>
          <w:szCs w:val="18"/>
        </w:rPr>
        <w:t>Introduction</w:t>
      </w:r>
    </w:p>
    <w:p w14:paraId="5E0228DB" w14:textId="77777777" w:rsidR="00FC6FEB" w:rsidRPr="00FC6FEB" w:rsidRDefault="00FC6FEB" w:rsidP="00FC6FEB">
      <w:pPr>
        <w:overflowPunct/>
        <w:autoSpaceDE/>
        <w:autoSpaceDN/>
        <w:adjustRightInd/>
        <w:spacing w:before="100" w:beforeAutospacing="1" w:after="100" w:afterAutospacing="1"/>
        <w:textAlignment w:val="auto"/>
        <w:rPr>
          <w:rFonts w:eastAsia="Times New Roman"/>
          <w:szCs w:val="24"/>
          <w:lang w:val="en-IN" w:eastAsia="en-IN"/>
        </w:rPr>
      </w:pPr>
      <w:r w:rsidRPr="00FC6FEB">
        <w:rPr>
          <w:rFonts w:eastAsia="Times New Roman"/>
          <w:szCs w:val="24"/>
          <w:lang w:val="en-IN" w:eastAsia="en-IN"/>
        </w:rPr>
        <w:t>Conditional Intra</w:t>
      </w:r>
      <w:r w:rsidRPr="00FC6FEB">
        <w:rPr>
          <w:rFonts w:eastAsia="Times New Roman"/>
          <w:szCs w:val="24"/>
          <w:lang w:val="en-IN" w:eastAsia="en-IN"/>
        </w:rPr>
        <w:noBreakHyphen/>
        <w:t>CU LTM (CLTM) aims to enhance robustness in cell switching while maintaining the low interruption times achieved in Rel</w:t>
      </w:r>
      <w:r w:rsidRPr="00FC6FEB">
        <w:rPr>
          <w:rFonts w:eastAsia="Times New Roman"/>
          <w:szCs w:val="24"/>
          <w:lang w:val="en-IN" w:eastAsia="en-IN"/>
        </w:rPr>
        <w:noBreakHyphen/>
        <w:t>18 LTM. In scenarios where the UE may not reliably receive a cell switch command, the UE is empowered to trigger the switch based on locally evaluated execution conditions. This contribution, in line with the updated Rel</w:t>
      </w:r>
      <w:r w:rsidRPr="00FC6FEB">
        <w:rPr>
          <w:rFonts w:eastAsia="Times New Roman"/>
          <w:szCs w:val="24"/>
          <w:lang w:val="en-IN" w:eastAsia="en-IN"/>
        </w:rPr>
        <w:noBreakHyphen/>
        <w:t>19 Work Item (WID) objectives, specifies:</w:t>
      </w:r>
    </w:p>
    <w:p w14:paraId="13E64DDA" w14:textId="77777777" w:rsidR="00FC6FEB" w:rsidRPr="00FC6FEB" w:rsidRDefault="00FC6FEB" w:rsidP="00FC6FEB">
      <w:pPr>
        <w:numPr>
          <w:ilvl w:val="0"/>
          <w:numId w:val="2"/>
        </w:numPr>
        <w:overflowPunct/>
        <w:autoSpaceDE/>
        <w:autoSpaceDN/>
        <w:adjustRightInd/>
        <w:spacing w:before="100" w:beforeAutospacing="1" w:after="100" w:afterAutospacing="1"/>
        <w:textAlignment w:val="auto"/>
        <w:rPr>
          <w:rFonts w:eastAsia="Times New Roman"/>
          <w:szCs w:val="24"/>
          <w:lang w:val="en-IN" w:eastAsia="en-IN"/>
        </w:rPr>
      </w:pPr>
      <w:r w:rsidRPr="00FC6FEB">
        <w:rPr>
          <w:rFonts w:eastAsia="Times New Roman"/>
          <w:szCs w:val="24"/>
          <w:lang w:val="en-IN" w:eastAsia="en-IN"/>
        </w:rPr>
        <w:t>UE</w:t>
      </w:r>
      <w:r w:rsidRPr="00FC6FEB">
        <w:rPr>
          <w:rFonts w:eastAsia="Times New Roman"/>
          <w:szCs w:val="24"/>
          <w:lang w:val="en-IN" w:eastAsia="en-IN"/>
        </w:rPr>
        <w:noBreakHyphen/>
        <w:t>evaluated conditions for triggering LTM (both initial and subsequent cell switch attempts).</w:t>
      </w:r>
    </w:p>
    <w:p w14:paraId="05455414" w14:textId="77777777" w:rsidR="00FC6FEB" w:rsidRPr="00FC6FEB" w:rsidRDefault="00FC6FEB" w:rsidP="00FC6FEB">
      <w:pPr>
        <w:numPr>
          <w:ilvl w:val="0"/>
          <w:numId w:val="2"/>
        </w:numPr>
        <w:overflowPunct/>
        <w:autoSpaceDE/>
        <w:autoSpaceDN/>
        <w:adjustRightInd/>
        <w:spacing w:before="100" w:beforeAutospacing="1" w:after="100" w:afterAutospacing="1"/>
        <w:textAlignment w:val="auto"/>
        <w:rPr>
          <w:rFonts w:eastAsia="Times New Roman"/>
          <w:szCs w:val="24"/>
          <w:lang w:val="en-IN" w:eastAsia="en-IN"/>
        </w:rPr>
      </w:pPr>
      <w:r w:rsidRPr="00FC6FEB">
        <w:rPr>
          <w:rFonts w:eastAsia="Times New Roman"/>
          <w:szCs w:val="24"/>
          <w:lang w:val="en-IN" w:eastAsia="en-IN"/>
        </w:rPr>
        <w:t>Support for both RACH</w:t>
      </w:r>
      <w:r w:rsidRPr="00FC6FEB">
        <w:rPr>
          <w:rFonts w:eastAsia="Times New Roman"/>
          <w:szCs w:val="24"/>
          <w:lang w:val="en-IN" w:eastAsia="en-IN"/>
        </w:rPr>
        <w:noBreakHyphen/>
        <w:t>based and RACH</w:t>
      </w:r>
      <w:r w:rsidRPr="00FC6FEB">
        <w:rPr>
          <w:rFonts w:eastAsia="Times New Roman"/>
          <w:szCs w:val="24"/>
          <w:lang w:val="en-IN" w:eastAsia="en-IN"/>
        </w:rPr>
        <w:noBreakHyphen/>
        <w:t>less CLTM procedures.</w:t>
      </w:r>
    </w:p>
    <w:p w14:paraId="4FB7395D" w14:textId="77777777" w:rsidR="00FC6FEB" w:rsidRPr="00FC6FEB" w:rsidRDefault="00FC6FEB" w:rsidP="00FC6FEB">
      <w:pPr>
        <w:numPr>
          <w:ilvl w:val="0"/>
          <w:numId w:val="2"/>
        </w:numPr>
        <w:overflowPunct/>
        <w:autoSpaceDE/>
        <w:autoSpaceDN/>
        <w:adjustRightInd/>
        <w:spacing w:before="100" w:beforeAutospacing="1" w:after="100" w:afterAutospacing="1"/>
        <w:textAlignment w:val="auto"/>
        <w:rPr>
          <w:rFonts w:eastAsia="Times New Roman"/>
          <w:szCs w:val="24"/>
          <w:lang w:val="en-IN" w:eastAsia="en-IN"/>
        </w:rPr>
      </w:pPr>
      <w:r w:rsidRPr="00FC6FEB">
        <w:rPr>
          <w:rFonts w:eastAsia="Times New Roman"/>
          <w:szCs w:val="24"/>
          <w:lang w:val="en-IN" w:eastAsia="en-IN"/>
        </w:rPr>
        <w:t>UE</w:t>
      </w:r>
      <w:r w:rsidRPr="00FC6FEB">
        <w:rPr>
          <w:rFonts w:eastAsia="Times New Roman"/>
          <w:szCs w:val="24"/>
          <w:lang w:val="en-IN" w:eastAsia="en-IN"/>
        </w:rPr>
        <w:noBreakHyphen/>
        <w:t>based measurement reporting and early UL/DL synchronization to reduce handover latency.</w:t>
      </w:r>
    </w:p>
    <w:p w14:paraId="4320842B" w14:textId="77777777" w:rsidR="00FC6FEB" w:rsidRPr="00FC6FEB" w:rsidRDefault="00FC6FEB" w:rsidP="00FC6FEB">
      <w:pPr>
        <w:numPr>
          <w:ilvl w:val="0"/>
          <w:numId w:val="2"/>
        </w:numPr>
        <w:overflowPunct/>
        <w:autoSpaceDE/>
        <w:autoSpaceDN/>
        <w:adjustRightInd/>
        <w:spacing w:before="100" w:beforeAutospacing="1" w:after="100" w:afterAutospacing="1"/>
        <w:textAlignment w:val="auto"/>
        <w:rPr>
          <w:rFonts w:eastAsia="Times New Roman"/>
          <w:szCs w:val="24"/>
          <w:lang w:val="en-IN" w:eastAsia="en-IN"/>
        </w:rPr>
      </w:pPr>
      <w:r w:rsidRPr="00FC6FEB">
        <w:rPr>
          <w:rFonts w:eastAsia="Times New Roman"/>
          <w:szCs w:val="24"/>
          <w:lang w:val="en-IN" w:eastAsia="en-IN"/>
        </w:rPr>
        <w:t>Co</w:t>
      </w:r>
      <w:r w:rsidRPr="00FC6FEB">
        <w:rPr>
          <w:rFonts w:eastAsia="Times New Roman"/>
          <w:szCs w:val="24"/>
          <w:lang w:val="en-IN" w:eastAsia="en-IN"/>
        </w:rPr>
        <w:noBreakHyphen/>
        <w:t>existence with legacy LTM candidate cell configurations (with a maximum of eight candidates per UE).</w:t>
      </w:r>
    </w:p>
    <w:p w14:paraId="517B483A" w14:textId="77777777" w:rsidR="00FC6FEB" w:rsidRPr="00FC6FEB" w:rsidRDefault="00FC6FEB" w:rsidP="00FC6FEB">
      <w:pPr>
        <w:overflowPunct/>
        <w:autoSpaceDE/>
        <w:autoSpaceDN/>
        <w:adjustRightInd/>
        <w:spacing w:before="100" w:beforeAutospacing="1" w:after="100" w:afterAutospacing="1"/>
        <w:textAlignment w:val="auto"/>
        <w:rPr>
          <w:rFonts w:eastAsia="Times New Roman"/>
          <w:szCs w:val="24"/>
          <w:lang w:val="en-IN" w:eastAsia="en-IN"/>
        </w:rPr>
      </w:pPr>
      <w:r w:rsidRPr="00FC6FEB">
        <w:rPr>
          <w:rFonts w:eastAsia="Times New Roman"/>
          <w:szCs w:val="24"/>
          <w:lang w:val="en-IN" w:eastAsia="en-IN"/>
        </w:rPr>
        <w:t>This document integrates discussions from four separate contributions (from DU/CU vendors, network operators, and chipset vendors) and proposes detailed configuration, evaluation, and execution mechanisms.</w:t>
      </w:r>
    </w:p>
    <w:p w14:paraId="018EB469" w14:textId="77777777" w:rsidR="00FC6FEB" w:rsidRPr="001A1F31" w:rsidRDefault="00FC6FEB" w:rsidP="00FC6FEB">
      <w:pPr>
        <w:overflowPunct/>
        <w:autoSpaceDE/>
        <w:autoSpaceDN/>
        <w:adjustRightInd/>
        <w:spacing w:after="0"/>
        <w:textAlignment w:val="auto"/>
        <w:rPr>
          <w:rFonts w:ascii="Arial" w:hAnsi="Arial" w:cs="Arial"/>
          <w:sz w:val="21"/>
          <w:szCs w:val="21"/>
        </w:rPr>
      </w:pPr>
      <w:r w:rsidRPr="001A1F31">
        <w:rPr>
          <w:rFonts w:ascii="Arial" w:hAnsi="Arial" w:cs="Arial"/>
          <w:sz w:val="21"/>
          <w:szCs w:val="21"/>
        </w:rPr>
        <w:t xml:space="preserve">In RAN2#128, the following progress was </w:t>
      </w:r>
      <w:proofErr w:type="gramStart"/>
      <w:r w:rsidRPr="001A1F31">
        <w:rPr>
          <w:rFonts w:ascii="Arial" w:hAnsi="Arial" w:cs="Arial"/>
          <w:sz w:val="21"/>
          <w:szCs w:val="21"/>
        </w:rPr>
        <w:t>made:</w:t>
      </w:r>
      <w:r>
        <w:rPr>
          <w:rFonts w:ascii="Arial" w:hAnsi="Arial" w:cs="Arial"/>
          <w:sz w:val="21"/>
          <w:szCs w:val="21"/>
        </w:rPr>
        <w:t>[</w:t>
      </w:r>
      <w:proofErr w:type="gramEnd"/>
      <w:r>
        <w:rPr>
          <w:rFonts w:ascii="Arial" w:hAnsi="Arial" w:cs="Arial"/>
          <w:sz w:val="21"/>
          <w:szCs w:val="21"/>
        </w:rPr>
        <w:t>3]</w:t>
      </w:r>
    </w:p>
    <w:p w14:paraId="5AABE3BB" w14:textId="77777777" w:rsidR="00FC6FEB" w:rsidRDefault="00FC6FEB" w:rsidP="00FC6FEB">
      <w:pPr>
        <w:pStyle w:val="Doc-text2"/>
      </w:pPr>
    </w:p>
    <w:p w14:paraId="0F4C50A2" w14:textId="77777777" w:rsidR="00FC6FEB" w:rsidRDefault="00FC6FEB" w:rsidP="00FC6FEB">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C-LTM:</w:t>
      </w:r>
    </w:p>
    <w:p w14:paraId="7DBE11AB" w14:textId="77777777" w:rsidR="00FC6FEB" w:rsidRPr="00074B0D" w:rsidRDefault="00FC6FEB" w:rsidP="00FC6FEB">
      <w:pPr>
        <w:pStyle w:val="Doc-text2"/>
        <w:numPr>
          <w:ilvl w:val="0"/>
          <w:numId w:val="3"/>
        </w:numPr>
        <w:pBdr>
          <w:top w:val="single" w:sz="4" w:space="1" w:color="auto"/>
          <w:left w:val="single" w:sz="4" w:space="4" w:color="auto"/>
          <w:bottom w:val="single" w:sz="4" w:space="1" w:color="auto"/>
          <w:right w:val="single" w:sz="4" w:space="0" w:color="auto"/>
        </w:pBdr>
        <w:overflowPunct/>
        <w:autoSpaceDE/>
        <w:autoSpaceDN/>
        <w:adjustRightInd/>
        <w:textAlignment w:val="auto"/>
        <w:rPr>
          <w:highlight w:val="yellow"/>
          <w:lang w:val="en-US"/>
        </w:rPr>
      </w:pPr>
      <w:r w:rsidRPr="00074B0D">
        <w:rPr>
          <w:highlight w:val="yellow"/>
        </w:rPr>
        <w:t>The triggering condition of conditional LTM can be based on L3 measurement.</w:t>
      </w:r>
    </w:p>
    <w:p w14:paraId="7FB8BD83" w14:textId="77777777" w:rsidR="00FC6FEB" w:rsidRPr="00B05F45" w:rsidRDefault="00FC6FEB" w:rsidP="00FC6FEB">
      <w:pPr>
        <w:pStyle w:val="Doc-text2"/>
        <w:numPr>
          <w:ilvl w:val="0"/>
          <w:numId w:val="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032AC">
        <w:t xml:space="preserve">CondEventA3 and CondEventA5 conditions can be </w:t>
      </w:r>
      <w:r>
        <w:t>baseline</w:t>
      </w:r>
      <w:r w:rsidRPr="00A032AC">
        <w:t xml:space="preserve"> for the conditional LTM execution.</w:t>
      </w:r>
    </w:p>
    <w:p w14:paraId="6D4B361C" w14:textId="77777777" w:rsidR="00FC6FEB" w:rsidRPr="009A28DE" w:rsidRDefault="00FC6FEB" w:rsidP="00FC6FEB">
      <w:pPr>
        <w:pStyle w:val="Doc-text2"/>
        <w:numPr>
          <w:ilvl w:val="0"/>
          <w:numId w:val="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F50841">
        <w:t xml:space="preserve">The </w:t>
      </w:r>
      <w:r>
        <w:t xml:space="preserve">L1 </w:t>
      </w:r>
      <w:r w:rsidRPr="00F50841">
        <w:t>execution condition of a candidate cell is associated to only one triggering event.</w:t>
      </w:r>
    </w:p>
    <w:p w14:paraId="7967C32F" w14:textId="77777777" w:rsidR="00FC6FEB" w:rsidRPr="009A28DE" w:rsidRDefault="00FC6FEB" w:rsidP="00FC6FEB">
      <w:pPr>
        <w:pStyle w:val="Doc-text2"/>
        <w:numPr>
          <w:ilvl w:val="0"/>
          <w:numId w:val="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 xml:space="preserve">For L3 execution condition, it </w:t>
      </w:r>
      <w:r w:rsidRPr="00F50841">
        <w:t>may consist of one or two triggering condition(s). If there are two triggering conditions associated with the same candidate cell, the UE shall consider the execution condition is fulfilled only when both triggering conditions are met.</w:t>
      </w:r>
      <w:r>
        <w:t xml:space="preserve"> O</w:t>
      </w:r>
      <w:r w:rsidRPr="00F50841">
        <w:t>nly single RS type is supported and at most two different trigger quantities can be configured simultaneously for the evaluation of execution condition of a single candidate cell.</w:t>
      </w:r>
    </w:p>
    <w:p w14:paraId="1CB7DB63" w14:textId="77777777" w:rsidR="00FC6FEB" w:rsidRPr="009A28DE" w:rsidRDefault="00FC6FEB" w:rsidP="00FC6FEB">
      <w:pPr>
        <w:pStyle w:val="Doc-text2"/>
        <w:numPr>
          <w:ilvl w:val="0"/>
          <w:numId w:val="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0507AC">
        <w:t>To support initial and subsequent conditional LTM, the following items can be considered for the configuration of execution condition:</w:t>
      </w:r>
    </w:p>
    <w:p w14:paraId="54681B70" w14:textId="77777777" w:rsidR="00FC6FEB" w:rsidRDefault="00FC6FEB" w:rsidP="00FC6FEB">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0507AC">
        <w:t>The CLTM configuration of each candidate cell shall include the execution condition for initial conditional LTM, which is generated by the initial source cell to trigger the CLTM for the candidate cell.</w:t>
      </w:r>
    </w:p>
    <w:p w14:paraId="38F1738D" w14:textId="77777777" w:rsidR="00FC6FEB" w:rsidRPr="00FC6FEB" w:rsidRDefault="00FC6FEB" w:rsidP="00FC6FEB">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0507AC">
        <w:t xml:space="preserve">The CLTM configuration of each candidate cell </w:t>
      </w:r>
      <w:r>
        <w:t>may</w:t>
      </w:r>
      <w:r w:rsidRPr="000507AC">
        <w:t xml:space="preserve"> include execution conditions for </w:t>
      </w:r>
      <w:r w:rsidRPr="00FC6FEB">
        <w:t>subsequent conditional LTM, which is generated by the candidate cell to trigger the CLTM for other candidate cells when the candidate cell becomes a serving cell.</w:t>
      </w:r>
    </w:p>
    <w:p w14:paraId="21EAB63A" w14:textId="77777777" w:rsidR="00FC6FEB" w:rsidRPr="00FC6FEB" w:rsidRDefault="00FC6FEB" w:rsidP="00FC6FEB">
      <w:pPr>
        <w:pStyle w:val="Doc-text2"/>
        <w:pBdr>
          <w:top w:val="single" w:sz="4" w:space="1" w:color="auto"/>
          <w:left w:val="single" w:sz="4" w:space="4" w:color="auto"/>
          <w:bottom w:val="single" w:sz="4" w:space="1" w:color="auto"/>
          <w:right w:val="single" w:sz="4" w:space="0" w:color="auto"/>
        </w:pBdr>
        <w:ind w:left="1259" w:firstLine="0"/>
        <w:rPr>
          <w:lang w:val="en-US"/>
        </w:rPr>
      </w:pPr>
    </w:p>
    <w:p w14:paraId="445D85EB" w14:textId="77777777" w:rsidR="00FC6FEB" w:rsidRPr="00FC6FEB" w:rsidRDefault="00FC6FEB" w:rsidP="00FC6FEB">
      <w:pPr>
        <w:pStyle w:val="Doc-text2"/>
        <w:numPr>
          <w:ilvl w:val="0"/>
          <w:numId w:val="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FC6FEB">
        <w:t>The network can configure measurement reports e.g., L1 periodic, semi-persistent, aperiodic and event triggered report, or L3 measurement reports for conditional LTM, e.g., to trigger PDCCH ordered early RACH.</w:t>
      </w:r>
    </w:p>
    <w:p w14:paraId="52E760B6" w14:textId="77777777" w:rsidR="00FC6FEB" w:rsidRPr="003B1EC6" w:rsidRDefault="00FC6FEB" w:rsidP="00FC6FEB">
      <w:pPr>
        <w:pStyle w:val="Doc-text2"/>
        <w:numPr>
          <w:ilvl w:val="0"/>
          <w:numId w:val="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FC6FEB">
        <w:t>For CLTM, the Candidate Cell TCI States Activation/Deactivation MAC CE is re-used for the early activation</w:t>
      </w:r>
      <w:r w:rsidRPr="003B1EC6">
        <w:t>/deactivation of TCI state(s) of a CLTM candidate configuration.</w:t>
      </w:r>
    </w:p>
    <w:p w14:paraId="117605E1" w14:textId="77777777" w:rsidR="00FC6FEB" w:rsidRPr="003B1EC6" w:rsidRDefault="00FC6FEB" w:rsidP="00FC6FEB">
      <w:pPr>
        <w:pStyle w:val="Doc-text2"/>
        <w:numPr>
          <w:ilvl w:val="0"/>
          <w:numId w:val="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3B1EC6">
        <w:t>The Early TA is signalled to the UE from the source cell (i.e., not from the candidate cell directly to the UE). This agreement will be included in the LS to RAN1/3/4.</w:t>
      </w:r>
    </w:p>
    <w:p w14:paraId="77CC4175" w14:textId="77777777" w:rsidR="00FC6FEB" w:rsidRPr="009A28DE" w:rsidRDefault="00FC6FEB" w:rsidP="00FC6FEB">
      <w:pPr>
        <w:pStyle w:val="Doc-text2"/>
        <w:numPr>
          <w:ilvl w:val="0"/>
          <w:numId w:val="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lastRenderedPageBreak/>
        <w:tab/>
      </w:r>
      <w:r w:rsidRPr="003C3F35">
        <w:t>The network can inform the candidate cell’s TA information to UE via new MAC CE, which is the TA value when UE switches to that candidate cell during CLTM.</w:t>
      </w:r>
    </w:p>
    <w:p w14:paraId="71F81299" w14:textId="77777777" w:rsidR="00FC6FEB" w:rsidRPr="009A28DE" w:rsidRDefault="00FC6FEB" w:rsidP="00FC6FEB">
      <w:pPr>
        <w:pStyle w:val="Doc-text2"/>
        <w:numPr>
          <w:ilvl w:val="0"/>
          <w:numId w:val="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9D7882">
        <w:t xml:space="preserve">Candidate cell TA is </w:t>
      </w:r>
      <w:r>
        <w:t>maintained</w:t>
      </w:r>
      <w:r w:rsidRPr="009D7882">
        <w:t xml:space="preserve"> by </w:t>
      </w:r>
      <w:r>
        <w:t xml:space="preserve">a new </w:t>
      </w:r>
      <w:r w:rsidRPr="009D7882">
        <w:t>timer.</w:t>
      </w:r>
    </w:p>
    <w:p w14:paraId="54EE6367" w14:textId="77777777" w:rsidR="00FC6FEB" w:rsidRPr="009A28DE" w:rsidRDefault="00FC6FEB" w:rsidP="00FC6FEB">
      <w:pPr>
        <w:pStyle w:val="Doc-text2"/>
        <w:numPr>
          <w:ilvl w:val="0"/>
          <w:numId w:val="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FF0ACF">
        <w:t>For L1-based conditional LTM the condition evaluation is at MAC level and for L3-based conditional LTM the condition evaluation is at RRC level.</w:t>
      </w:r>
    </w:p>
    <w:p w14:paraId="58684EF1" w14:textId="77777777" w:rsidR="00B77BF2" w:rsidRDefault="00B77BF2"/>
    <w:p w14:paraId="34A95C4D" w14:textId="77777777" w:rsidR="00FC6FEB" w:rsidRDefault="00FC6FEB" w:rsidP="00FC6FEB">
      <w:pPr>
        <w:pStyle w:val="Heading1"/>
        <w:numPr>
          <w:ilvl w:val="0"/>
          <w:numId w:val="1"/>
        </w:numPr>
        <w:rPr>
          <w:rFonts w:cs="Arial"/>
          <w:sz w:val="32"/>
          <w:szCs w:val="18"/>
        </w:rPr>
      </w:pPr>
      <w:r>
        <w:rPr>
          <w:rFonts w:cs="Arial"/>
          <w:sz w:val="32"/>
          <w:szCs w:val="18"/>
        </w:rPr>
        <w:t>Discussion</w:t>
      </w:r>
    </w:p>
    <w:p w14:paraId="6046CD43" w14:textId="77777777" w:rsidR="00FC6FEB" w:rsidRPr="00FC6FEB" w:rsidRDefault="00FC6FEB" w:rsidP="00FC6FEB">
      <w:pPr>
        <w:rPr>
          <w:b/>
          <w:bCs/>
          <w:lang w:val="en-IN"/>
        </w:rPr>
      </w:pPr>
      <w:r w:rsidRPr="00FC6FEB">
        <w:rPr>
          <w:b/>
          <w:bCs/>
          <w:lang w:val="en-IN"/>
        </w:rPr>
        <w:t>2.1 Configuration and Execution Conditions</w:t>
      </w:r>
    </w:p>
    <w:p w14:paraId="173D74A2" w14:textId="77777777" w:rsidR="00FC6FEB" w:rsidRPr="00FC6FEB" w:rsidRDefault="00FC6FEB" w:rsidP="00FC6FEB">
      <w:pPr>
        <w:rPr>
          <w:lang w:val="en-IN"/>
        </w:rPr>
      </w:pPr>
      <w:r w:rsidRPr="00FC6FEB">
        <w:rPr>
          <w:bCs/>
          <w:lang w:val="en-IN"/>
        </w:rPr>
        <w:t>L1 Execution Condition Configuration:</w:t>
      </w:r>
    </w:p>
    <w:p w14:paraId="2BB036E8" w14:textId="77777777" w:rsidR="00FC6FEB" w:rsidRPr="00FC6FEB" w:rsidRDefault="00FC6FEB" w:rsidP="00FC6FEB">
      <w:pPr>
        <w:numPr>
          <w:ilvl w:val="0"/>
          <w:numId w:val="4"/>
        </w:numPr>
        <w:rPr>
          <w:lang w:val="en-IN"/>
        </w:rPr>
      </w:pPr>
      <w:r w:rsidRPr="00FC6FEB">
        <w:rPr>
          <w:lang w:val="en-IN"/>
        </w:rPr>
        <w:t>In Rel</w:t>
      </w:r>
      <w:r w:rsidRPr="00FC6FEB">
        <w:rPr>
          <w:lang w:val="en-IN"/>
        </w:rPr>
        <w:noBreakHyphen/>
        <w:t>18 LTM, the DU generates the LTM</w:t>
      </w:r>
      <w:r w:rsidRPr="00FC6FEB">
        <w:rPr>
          <w:lang w:val="en-IN"/>
        </w:rPr>
        <w:noBreakHyphen/>
        <w:t>CSI</w:t>
      </w:r>
      <w:r w:rsidRPr="00FC6FEB">
        <w:rPr>
          <w:lang w:val="en-IN"/>
        </w:rPr>
        <w:noBreakHyphen/>
      </w:r>
      <w:proofErr w:type="spellStart"/>
      <w:r w:rsidRPr="00FC6FEB">
        <w:rPr>
          <w:lang w:val="en-IN"/>
        </w:rPr>
        <w:t>ReportConfig</w:t>
      </w:r>
      <w:proofErr w:type="spellEnd"/>
      <w:r w:rsidRPr="00FC6FEB">
        <w:rPr>
          <w:lang w:val="en-IN"/>
        </w:rPr>
        <w:t>.</w:t>
      </w:r>
    </w:p>
    <w:p w14:paraId="223723C5" w14:textId="77777777" w:rsidR="00FC6FEB" w:rsidRPr="00FC6FEB" w:rsidRDefault="00FC6FEB" w:rsidP="00FC6FEB">
      <w:pPr>
        <w:numPr>
          <w:ilvl w:val="0"/>
          <w:numId w:val="4"/>
        </w:numPr>
        <w:rPr>
          <w:lang w:val="en-IN"/>
        </w:rPr>
      </w:pPr>
      <w:r w:rsidRPr="00FC6FEB">
        <w:rPr>
          <w:bCs/>
          <w:lang w:val="en-IN"/>
        </w:rPr>
        <w:t>Proposal:</w:t>
      </w:r>
      <w:r w:rsidRPr="00FC6FEB">
        <w:rPr>
          <w:lang w:val="en-IN"/>
        </w:rPr>
        <w:t xml:space="preserve"> The DU shall additionally configure the L1 execution condition within the LTM</w:t>
      </w:r>
      <w:r w:rsidRPr="00FC6FEB">
        <w:rPr>
          <w:lang w:val="en-IN"/>
        </w:rPr>
        <w:noBreakHyphen/>
        <w:t>CSI</w:t>
      </w:r>
      <w:r w:rsidRPr="00FC6FEB">
        <w:rPr>
          <w:lang w:val="en-IN"/>
        </w:rPr>
        <w:noBreakHyphen/>
      </w:r>
      <w:proofErr w:type="spellStart"/>
      <w:r w:rsidRPr="00FC6FEB">
        <w:rPr>
          <w:lang w:val="en-IN"/>
        </w:rPr>
        <w:t>ReportConfig</w:t>
      </w:r>
      <w:proofErr w:type="spellEnd"/>
      <w:r w:rsidRPr="00FC6FEB">
        <w:rPr>
          <w:lang w:val="en-IN"/>
        </w:rPr>
        <w:t>. This avoids the need for a separate IE and allows the UE to obtain both measurement reporting and L1 trigger conditions simultaneously.</w:t>
      </w:r>
    </w:p>
    <w:p w14:paraId="38640CF7" w14:textId="77777777" w:rsidR="00FC6FEB" w:rsidRPr="00FC6FEB" w:rsidRDefault="00FC6FEB" w:rsidP="00FC6FEB">
      <w:pPr>
        <w:rPr>
          <w:lang w:val="en-IN"/>
        </w:rPr>
      </w:pPr>
      <w:r w:rsidRPr="00FC6FEB">
        <w:rPr>
          <w:bCs/>
          <w:lang w:val="en-IN"/>
        </w:rPr>
        <w:t>L3 Execution Condition Configuration:</w:t>
      </w:r>
    </w:p>
    <w:p w14:paraId="715235BF" w14:textId="77777777" w:rsidR="00FC6FEB" w:rsidRPr="00FC6FEB" w:rsidRDefault="00FC6FEB" w:rsidP="00FC6FEB">
      <w:pPr>
        <w:numPr>
          <w:ilvl w:val="0"/>
          <w:numId w:val="5"/>
        </w:numPr>
        <w:rPr>
          <w:lang w:val="en-IN"/>
        </w:rPr>
      </w:pPr>
      <w:r w:rsidRPr="00FC6FEB">
        <w:rPr>
          <w:bCs/>
          <w:lang w:val="en-IN"/>
        </w:rPr>
        <w:t>Observation:</w:t>
      </w:r>
      <w:r w:rsidRPr="00FC6FEB">
        <w:rPr>
          <w:lang w:val="en-IN"/>
        </w:rPr>
        <w:t xml:space="preserve"> In earlier meetings it was agreed that L3 conditions are evaluated at the RRC layer.</w:t>
      </w:r>
    </w:p>
    <w:p w14:paraId="79E4CE4E" w14:textId="77777777" w:rsidR="00FC6FEB" w:rsidRPr="00FC6FEB" w:rsidRDefault="00FC6FEB" w:rsidP="00FC6FEB">
      <w:pPr>
        <w:numPr>
          <w:ilvl w:val="0"/>
          <w:numId w:val="5"/>
        </w:numPr>
        <w:rPr>
          <w:lang w:val="en-IN"/>
        </w:rPr>
      </w:pPr>
      <w:r w:rsidRPr="00FC6FEB">
        <w:rPr>
          <w:bCs/>
          <w:lang w:val="en-IN"/>
        </w:rPr>
        <w:t>Proposal:</w:t>
      </w:r>
      <w:r w:rsidRPr="00FC6FEB">
        <w:rPr>
          <w:lang w:val="en-IN"/>
        </w:rPr>
        <w:t xml:space="preserve"> The CLTM L3 execution conditions and associated candidate cell parameters shall be configured using the legacy </w:t>
      </w:r>
      <w:proofErr w:type="spellStart"/>
      <w:r w:rsidRPr="00FC6FEB">
        <w:rPr>
          <w:lang w:val="en-IN"/>
        </w:rPr>
        <w:t>MeasConfig</w:t>
      </w:r>
      <w:proofErr w:type="spellEnd"/>
      <w:r w:rsidRPr="00FC6FEB">
        <w:rPr>
          <w:lang w:val="en-IN"/>
        </w:rPr>
        <w:t xml:space="preserve"> IE (with an associated </w:t>
      </w:r>
      <w:proofErr w:type="spellStart"/>
      <w:r w:rsidRPr="00FC6FEB">
        <w:rPr>
          <w:lang w:val="en-IN"/>
        </w:rPr>
        <w:t>measId</w:t>
      </w:r>
      <w:proofErr w:type="spellEnd"/>
      <w:r w:rsidRPr="00FC6FEB">
        <w:rPr>
          <w:lang w:val="en-IN"/>
        </w:rPr>
        <w:t>). This re</w:t>
      </w:r>
      <w:r w:rsidRPr="00FC6FEB">
        <w:rPr>
          <w:lang w:val="en-IN"/>
        </w:rPr>
        <w:noBreakHyphen/>
        <w:t xml:space="preserve">use minimizes additional </w:t>
      </w:r>
      <w:proofErr w:type="spellStart"/>
      <w:r w:rsidRPr="00FC6FEB">
        <w:rPr>
          <w:lang w:val="en-IN"/>
        </w:rPr>
        <w:t>signaling</w:t>
      </w:r>
      <w:proofErr w:type="spellEnd"/>
      <w:r w:rsidRPr="00FC6FEB">
        <w:rPr>
          <w:lang w:val="en-IN"/>
        </w:rPr>
        <w:t xml:space="preserve"> overhead and ensures compatibility with existing CHO configurations.</w:t>
      </w:r>
    </w:p>
    <w:p w14:paraId="59CB7228" w14:textId="77777777" w:rsidR="00FC6FEB" w:rsidRPr="00FC6FEB" w:rsidRDefault="00FC6FEB" w:rsidP="00FC6FEB">
      <w:pPr>
        <w:rPr>
          <w:bCs/>
          <w:lang w:val="en-IN"/>
        </w:rPr>
      </w:pPr>
      <w:r w:rsidRPr="00FC6FEB">
        <w:rPr>
          <w:bCs/>
          <w:lang w:val="en-IN"/>
        </w:rPr>
        <w:t>Candidate Cell and Co</w:t>
      </w:r>
      <w:r w:rsidRPr="00FC6FEB">
        <w:rPr>
          <w:bCs/>
          <w:lang w:val="en-IN"/>
        </w:rPr>
        <w:noBreakHyphen/>
        <w:t>existence with LTM</w:t>
      </w:r>
    </w:p>
    <w:p w14:paraId="6CE7510E" w14:textId="77777777" w:rsidR="00FC6FEB" w:rsidRPr="00FC6FEB" w:rsidRDefault="00FC6FEB" w:rsidP="00FC6FEB">
      <w:pPr>
        <w:numPr>
          <w:ilvl w:val="0"/>
          <w:numId w:val="6"/>
        </w:numPr>
        <w:rPr>
          <w:lang w:val="en-IN"/>
        </w:rPr>
      </w:pPr>
      <w:r w:rsidRPr="00FC6FEB">
        <w:rPr>
          <w:lang w:val="en-IN"/>
        </w:rPr>
        <w:t>Rel</w:t>
      </w:r>
      <w:r w:rsidRPr="00FC6FEB">
        <w:rPr>
          <w:lang w:val="en-IN"/>
        </w:rPr>
        <w:noBreakHyphen/>
        <w:t>18 LTM already specifies candidate cell configuration.</w:t>
      </w:r>
    </w:p>
    <w:p w14:paraId="011D6ED7" w14:textId="77777777" w:rsidR="00FC6FEB" w:rsidRPr="00FC6FEB" w:rsidRDefault="00FC6FEB" w:rsidP="00FC6FEB">
      <w:pPr>
        <w:numPr>
          <w:ilvl w:val="0"/>
          <w:numId w:val="6"/>
        </w:numPr>
        <w:rPr>
          <w:lang w:val="en-IN"/>
        </w:rPr>
      </w:pPr>
      <w:r w:rsidRPr="00FC6FEB">
        <w:rPr>
          <w:bCs/>
          <w:lang w:val="en-IN"/>
        </w:rPr>
        <w:t>Proposal:</w:t>
      </w:r>
    </w:p>
    <w:p w14:paraId="6131DF2F" w14:textId="77777777" w:rsidR="00FC6FEB" w:rsidRPr="00FC6FEB" w:rsidRDefault="00FC6FEB" w:rsidP="00FC6FEB">
      <w:pPr>
        <w:numPr>
          <w:ilvl w:val="1"/>
          <w:numId w:val="6"/>
        </w:numPr>
        <w:rPr>
          <w:lang w:val="en-IN"/>
        </w:rPr>
      </w:pPr>
      <w:r w:rsidRPr="00FC6FEB">
        <w:rPr>
          <w:bCs/>
          <w:lang w:val="en-IN"/>
        </w:rPr>
        <w:t>Reuse of Candidate Cell IE:</w:t>
      </w:r>
      <w:r w:rsidRPr="00FC6FEB">
        <w:rPr>
          <w:lang w:val="en-IN"/>
        </w:rPr>
        <w:t xml:space="preserve"> The same LTM</w:t>
      </w:r>
      <w:r w:rsidRPr="00FC6FEB">
        <w:rPr>
          <w:lang w:val="en-IN"/>
        </w:rPr>
        <w:noBreakHyphen/>
        <w:t>Candidate IE is re</w:t>
      </w:r>
      <w:r w:rsidRPr="00FC6FEB">
        <w:rPr>
          <w:lang w:val="en-IN"/>
        </w:rPr>
        <w:noBreakHyphen/>
        <w:t>used for CLTM candidate cell configuration.</w:t>
      </w:r>
    </w:p>
    <w:p w14:paraId="514BE6F1" w14:textId="77777777" w:rsidR="00FC6FEB" w:rsidRPr="00FC6FEB" w:rsidRDefault="00FC6FEB" w:rsidP="00FC6FEB">
      <w:pPr>
        <w:numPr>
          <w:ilvl w:val="1"/>
          <w:numId w:val="6"/>
        </w:numPr>
        <w:rPr>
          <w:lang w:val="en-IN"/>
        </w:rPr>
      </w:pPr>
      <w:r w:rsidRPr="00FC6FEB">
        <w:rPr>
          <w:bCs/>
          <w:lang w:val="en-IN"/>
        </w:rPr>
        <w:t>Determination of CLTM Candidates:</w:t>
      </w:r>
      <w:r w:rsidRPr="00FC6FEB">
        <w:rPr>
          <w:lang w:val="en-IN"/>
        </w:rPr>
        <w:t xml:space="preserve"> CLTM candidate cells are selected from among the LTM candidate cells.</w:t>
      </w:r>
    </w:p>
    <w:p w14:paraId="67E77AD3" w14:textId="77777777" w:rsidR="00FC6FEB" w:rsidRPr="00FC6FEB" w:rsidRDefault="00FC6FEB" w:rsidP="00FC6FEB">
      <w:pPr>
        <w:numPr>
          <w:ilvl w:val="1"/>
          <w:numId w:val="6"/>
        </w:numPr>
        <w:rPr>
          <w:lang w:val="en-IN"/>
        </w:rPr>
      </w:pPr>
      <w:r w:rsidRPr="00FC6FEB">
        <w:rPr>
          <w:bCs/>
          <w:lang w:val="en-IN"/>
        </w:rPr>
        <w:t>Co</w:t>
      </w:r>
      <w:r w:rsidRPr="00FC6FEB">
        <w:rPr>
          <w:bCs/>
          <w:lang w:val="en-IN"/>
        </w:rPr>
        <w:noBreakHyphen/>
        <w:t>existence:</w:t>
      </w:r>
      <w:r w:rsidRPr="00FC6FEB">
        <w:rPr>
          <w:lang w:val="en-IN"/>
        </w:rPr>
        <w:t xml:space="preserve"> A UE may be configured with both LTM and CLTM candidate cells simultaneously (up to eight cells), ensuring that the same cell is not configured for both procedures.</w:t>
      </w:r>
    </w:p>
    <w:p w14:paraId="365FD13C" w14:textId="77777777" w:rsidR="00FC6FEB" w:rsidRPr="00504150" w:rsidRDefault="00FC6FEB" w:rsidP="00FC6FEB">
      <w:pPr>
        <w:rPr>
          <w:b/>
          <w:bCs/>
          <w:lang w:val="en-IN"/>
        </w:rPr>
      </w:pPr>
      <w:r w:rsidRPr="00504150">
        <w:rPr>
          <w:b/>
          <w:bCs/>
          <w:lang w:val="en-IN"/>
        </w:rPr>
        <w:t>2.2</w:t>
      </w:r>
      <w:r w:rsidR="00504150" w:rsidRPr="00504150">
        <w:rPr>
          <w:b/>
          <w:bCs/>
          <w:lang w:val="en-IN"/>
        </w:rPr>
        <w:t>.</w:t>
      </w:r>
      <w:r w:rsidRPr="00504150">
        <w:rPr>
          <w:b/>
          <w:bCs/>
          <w:lang w:val="en-IN"/>
        </w:rPr>
        <w:t xml:space="preserve"> Evaluation of Execution Conditions</w:t>
      </w:r>
    </w:p>
    <w:p w14:paraId="14EAC9CF" w14:textId="77777777" w:rsidR="00FC6FEB" w:rsidRPr="00FC6FEB" w:rsidRDefault="00FC6FEB" w:rsidP="00FC6FEB">
      <w:pPr>
        <w:rPr>
          <w:bCs/>
          <w:lang w:val="en-IN"/>
        </w:rPr>
      </w:pPr>
      <w:r w:rsidRPr="00FC6FEB">
        <w:rPr>
          <w:bCs/>
          <w:lang w:val="en-IN"/>
        </w:rPr>
        <w:t>Timing of Evaluation</w:t>
      </w:r>
    </w:p>
    <w:p w14:paraId="0E4CC9F7" w14:textId="77777777" w:rsidR="00FC6FEB" w:rsidRPr="00FC6FEB" w:rsidRDefault="00FC6FEB" w:rsidP="00FC6FEB">
      <w:pPr>
        <w:numPr>
          <w:ilvl w:val="0"/>
          <w:numId w:val="7"/>
        </w:numPr>
        <w:rPr>
          <w:lang w:val="en-IN"/>
        </w:rPr>
      </w:pPr>
      <w:r w:rsidRPr="00FC6FEB">
        <w:rPr>
          <w:bCs/>
          <w:lang w:val="en-IN"/>
        </w:rPr>
        <w:t>Proposal:</w:t>
      </w:r>
      <w:r w:rsidRPr="00FC6FEB">
        <w:rPr>
          <w:lang w:val="en-IN"/>
        </w:rPr>
        <w:t xml:space="preserve"> For CLTM (which supports both RACH</w:t>
      </w:r>
      <w:r w:rsidRPr="00FC6FEB">
        <w:rPr>
          <w:lang w:val="en-IN"/>
        </w:rPr>
        <w:noBreakHyphen/>
        <w:t>based and RACH</w:t>
      </w:r>
      <w:r w:rsidRPr="00FC6FEB">
        <w:rPr>
          <w:lang w:val="en-IN"/>
        </w:rPr>
        <w:noBreakHyphen/>
        <w:t>less mechanisms), the UE shall evaluate both L1 and L3 execution conditions as soon as the configuration is received.</w:t>
      </w:r>
    </w:p>
    <w:p w14:paraId="32ECD250" w14:textId="77777777" w:rsidR="00FC6FEB" w:rsidRPr="00FC6FEB" w:rsidRDefault="00FC6FEB" w:rsidP="00FC6FEB">
      <w:pPr>
        <w:numPr>
          <w:ilvl w:val="0"/>
          <w:numId w:val="8"/>
        </w:numPr>
        <w:rPr>
          <w:lang w:val="en-IN"/>
        </w:rPr>
      </w:pPr>
      <w:r w:rsidRPr="00FC6FEB">
        <w:rPr>
          <w:bCs/>
          <w:lang w:val="en-IN"/>
        </w:rPr>
        <w:t>L3 Evaluation:</w:t>
      </w:r>
    </w:p>
    <w:p w14:paraId="424D08C6" w14:textId="77777777" w:rsidR="00FC6FEB" w:rsidRPr="00FC6FEB" w:rsidRDefault="00FC6FEB" w:rsidP="00FC6FEB">
      <w:pPr>
        <w:numPr>
          <w:ilvl w:val="1"/>
          <w:numId w:val="8"/>
        </w:numPr>
        <w:rPr>
          <w:lang w:val="en-IN"/>
        </w:rPr>
      </w:pPr>
      <w:r w:rsidRPr="00FC6FEB">
        <w:rPr>
          <w:lang w:val="en-IN"/>
        </w:rPr>
        <w:t>The UE uses cell</w:t>
      </w:r>
      <w:r w:rsidRPr="00FC6FEB">
        <w:rPr>
          <w:lang w:val="en-IN"/>
        </w:rPr>
        <w:noBreakHyphen/>
        <w:t>level measurement results to evaluate the L3 execution condition.</w:t>
      </w:r>
    </w:p>
    <w:p w14:paraId="2056793C" w14:textId="77777777" w:rsidR="00FC6FEB" w:rsidRPr="00FC6FEB" w:rsidRDefault="00FC6FEB" w:rsidP="00FC6FEB">
      <w:pPr>
        <w:numPr>
          <w:ilvl w:val="1"/>
          <w:numId w:val="8"/>
        </w:numPr>
        <w:rPr>
          <w:lang w:val="en-IN"/>
        </w:rPr>
      </w:pPr>
      <w:r w:rsidRPr="00FC6FEB">
        <w:rPr>
          <w:lang w:val="en-IN"/>
        </w:rPr>
        <w:t xml:space="preserve">For candidate cells configured with dual conditions (initial and subsequent CLTM), if multiple triggering conditions (e.g., CondEventA3 and CondEventA5) are provided, the UE shall consider the condition fulfilled only when </w:t>
      </w:r>
      <w:r w:rsidRPr="00FC6FEB">
        <w:rPr>
          <w:bCs/>
          <w:lang w:val="en-IN"/>
        </w:rPr>
        <w:t>all</w:t>
      </w:r>
      <w:r w:rsidRPr="00FC6FEB">
        <w:rPr>
          <w:lang w:val="en-IN"/>
        </w:rPr>
        <w:t xml:space="preserve"> criteria are met.</w:t>
      </w:r>
    </w:p>
    <w:p w14:paraId="3075BC74" w14:textId="77777777" w:rsidR="00FC6FEB" w:rsidRPr="00FC6FEB" w:rsidRDefault="00FC6FEB" w:rsidP="00FC6FEB">
      <w:pPr>
        <w:numPr>
          <w:ilvl w:val="0"/>
          <w:numId w:val="8"/>
        </w:numPr>
        <w:rPr>
          <w:lang w:val="en-IN"/>
        </w:rPr>
      </w:pPr>
      <w:r w:rsidRPr="00FC6FEB">
        <w:rPr>
          <w:bCs/>
          <w:lang w:val="en-IN"/>
        </w:rPr>
        <w:t>L1 Evaluation and Beam-Level Considerations:</w:t>
      </w:r>
      <w:r w:rsidRPr="00FC6FEB">
        <w:rPr>
          <w:lang w:val="en-IN"/>
        </w:rPr>
        <w:br/>
        <w:t>Two alternative approaches have been discussed for beam</w:t>
      </w:r>
      <w:r w:rsidRPr="00FC6FEB">
        <w:rPr>
          <w:lang w:val="en-IN"/>
        </w:rPr>
        <w:noBreakHyphen/>
        <w:t>level evaluation:</w:t>
      </w:r>
    </w:p>
    <w:p w14:paraId="2FCB76D3" w14:textId="77777777" w:rsidR="00FC6FEB" w:rsidRPr="00FC6FEB" w:rsidRDefault="00FC6FEB" w:rsidP="00FC6FEB">
      <w:pPr>
        <w:numPr>
          <w:ilvl w:val="1"/>
          <w:numId w:val="8"/>
        </w:numPr>
        <w:rPr>
          <w:lang w:val="en-IN"/>
        </w:rPr>
      </w:pPr>
      <w:r w:rsidRPr="00FC6FEB">
        <w:rPr>
          <w:bCs/>
          <w:lang w:val="en-IN"/>
        </w:rPr>
        <w:t>Single Beam Approach:</w:t>
      </w:r>
    </w:p>
    <w:p w14:paraId="2B9A3779" w14:textId="77777777" w:rsidR="00FC6FEB" w:rsidRPr="00FC6FEB" w:rsidRDefault="00FC6FEB" w:rsidP="00FC6FEB">
      <w:pPr>
        <w:numPr>
          <w:ilvl w:val="2"/>
          <w:numId w:val="8"/>
        </w:numPr>
        <w:rPr>
          <w:lang w:val="en-IN"/>
        </w:rPr>
      </w:pPr>
      <w:r w:rsidRPr="00FC6FEB">
        <w:rPr>
          <w:bCs/>
          <w:lang w:val="en-IN"/>
        </w:rPr>
        <w:lastRenderedPageBreak/>
        <w:t>Proposal:</w:t>
      </w:r>
      <w:r w:rsidRPr="00FC6FEB">
        <w:rPr>
          <w:lang w:val="en-IN"/>
        </w:rPr>
        <w:t xml:space="preserve"> The UE triggers the CLTM cell switch when at least one beam </w:t>
      </w:r>
      <w:proofErr w:type="spellStart"/>
      <w:r w:rsidRPr="00FC6FEB">
        <w:rPr>
          <w:lang w:val="en-IN"/>
        </w:rPr>
        <w:t>fulfills</w:t>
      </w:r>
      <w:proofErr w:type="spellEnd"/>
      <w:r w:rsidRPr="00FC6FEB">
        <w:rPr>
          <w:lang w:val="en-IN"/>
        </w:rPr>
        <w:t xml:space="preserve"> the L1 execution condition. This approach is simple and provides a quick response.</w:t>
      </w:r>
    </w:p>
    <w:p w14:paraId="564EE6FC" w14:textId="77777777" w:rsidR="00FC6FEB" w:rsidRPr="00FC6FEB" w:rsidRDefault="00FC6FEB" w:rsidP="00FC6FEB">
      <w:pPr>
        <w:numPr>
          <w:ilvl w:val="2"/>
          <w:numId w:val="8"/>
        </w:numPr>
        <w:rPr>
          <w:lang w:val="en-IN"/>
        </w:rPr>
      </w:pPr>
      <w:r w:rsidRPr="00FC6FEB">
        <w:rPr>
          <w:bCs/>
          <w:lang w:val="en-IN"/>
        </w:rPr>
        <w:t>Drawback:</w:t>
      </w:r>
      <w:r w:rsidRPr="00FC6FEB">
        <w:rPr>
          <w:lang w:val="en-IN"/>
        </w:rPr>
        <w:t xml:space="preserve"> If the single beam quality is poor, overall performance may suffer.</w:t>
      </w:r>
    </w:p>
    <w:p w14:paraId="2C003D12" w14:textId="77777777" w:rsidR="00FC6FEB" w:rsidRPr="00FC6FEB" w:rsidRDefault="00FC6FEB" w:rsidP="00FC6FEB">
      <w:pPr>
        <w:numPr>
          <w:ilvl w:val="1"/>
          <w:numId w:val="8"/>
        </w:numPr>
        <w:rPr>
          <w:lang w:val="en-IN"/>
        </w:rPr>
      </w:pPr>
      <w:r w:rsidRPr="00FC6FEB">
        <w:rPr>
          <w:bCs/>
          <w:lang w:val="en-IN"/>
        </w:rPr>
        <w:t>Multiple Beam Consolidation Approach:</w:t>
      </w:r>
    </w:p>
    <w:p w14:paraId="2033A81E" w14:textId="77777777" w:rsidR="00FC6FEB" w:rsidRPr="00FC6FEB" w:rsidRDefault="00FC6FEB" w:rsidP="00FC6FEB">
      <w:pPr>
        <w:numPr>
          <w:ilvl w:val="2"/>
          <w:numId w:val="8"/>
        </w:numPr>
        <w:rPr>
          <w:lang w:val="en-IN"/>
        </w:rPr>
      </w:pPr>
      <w:r w:rsidRPr="00FC6FEB">
        <w:rPr>
          <w:bCs/>
          <w:lang w:val="en-IN"/>
        </w:rPr>
        <w:t>For L3 Measurements:</w:t>
      </w:r>
    </w:p>
    <w:p w14:paraId="78C552CC" w14:textId="77777777" w:rsidR="00FC6FEB" w:rsidRPr="00FC6FEB" w:rsidRDefault="00FC6FEB" w:rsidP="00FC6FEB">
      <w:pPr>
        <w:numPr>
          <w:ilvl w:val="3"/>
          <w:numId w:val="8"/>
        </w:numPr>
        <w:rPr>
          <w:lang w:val="en-IN"/>
        </w:rPr>
      </w:pPr>
      <w:r w:rsidRPr="00FC6FEB">
        <w:rPr>
          <w:bCs/>
          <w:lang w:val="en-IN"/>
        </w:rPr>
        <w:t>Proposal:</w:t>
      </w:r>
      <w:r w:rsidRPr="00FC6FEB">
        <w:rPr>
          <w:lang w:val="en-IN"/>
        </w:rPr>
        <w:t xml:space="preserve"> The UE derives a consolidated quality metric for multiple candidate beams (using methods similar to the cell quality derivation in 3GPP 38.331, Section 5.5.3.3a) and then evaluates the L3 execution condition based on this consolidated result.</w:t>
      </w:r>
    </w:p>
    <w:p w14:paraId="45065C63" w14:textId="77777777" w:rsidR="00FC6FEB" w:rsidRPr="00FC6FEB" w:rsidRDefault="00FC6FEB" w:rsidP="00FC6FEB">
      <w:pPr>
        <w:numPr>
          <w:ilvl w:val="2"/>
          <w:numId w:val="8"/>
        </w:numPr>
        <w:rPr>
          <w:lang w:val="en-IN"/>
        </w:rPr>
      </w:pPr>
      <w:r w:rsidRPr="00FC6FEB">
        <w:rPr>
          <w:bCs/>
          <w:lang w:val="en-IN"/>
        </w:rPr>
        <w:t>For L1 Measurements:</w:t>
      </w:r>
    </w:p>
    <w:p w14:paraId="20131A9B" w14:textId="77777777" w:rsidR="00FC6FEB" w:rsidRPr="00FC6FEB" w:rsidRDefault="00FC6FEB" w:rsidP="00FC6FEB">
      <w:pPr>
        <w:numPr>
          <w:ilvl w:val="3"/>
          <w:numId w:val="8"/>
        </w:numPr>
        <w:rPr>
          <w:lang w:val="en-IN"/>
        </w:rPr>
      </w:pPr>
      <w:r w:rsidRPr="00FC6FEB">
        <w:rPr>
          <w:bCs/>
          <w:lang w:val="en-IN"/>
        </w:rPr>
        <w:t>Proposal:</w:t>
      </w:r>
      <w:r w:rsidRPr="00FC6FEB">
        <w:rPr>
          <w:lang w:val="en-IN"/>
        </w:rPr>
        <w:t xml:space="preserve"> The network may configure a parameter ‘N’ (with a value in {1, 2, 3, 4}) representing the minimum number of beams that must satisfy the L1 condition. The UE then considers the condition fulfilled only if at least N beams meet the criteria.</w:t>
      </w:r>
    </w:p>
    <w:p w14:paraId="17F08194" w14:textId="77777777" w:rsidR="00FC6FEB" w:rsidRPr="00FC6FEB" w:rsidRDefault="00FC6FEB" w:rsidP="00504150">
      <w:pPr>
        <w:rPr>
          <w:lang w:val="en-IN"/>
        </w:rPr>
      </w:pPr>
    </w:p>
    <w:p w14:paraId="00A7D95F" w14:textId="77777777" w:rsidR="00FC6FEB" w:rsidRPr="00504150" w:rsidRDefault="00504150" w:rsidP="00FC6FEB">
      <w:pPr>
        <w:rPr>
          <w:b/>
          <w:bCs/>
          <w:lang w:val="en-IN"/>
        </w:rPr>
      </w:pPr>
      <w:r w:rsidRPr="00504150">
        <w:rPr>
          <w:b/>
          <w:bCs/>
          <w:lang w:val="en-IN"/>
        </w:rPr>
        <w:t>2.3</w:t>
      </w:r>
      <w:r w:rsidR="00FC6FEB" w:rsidRPr="00504150">
        <w:rPr>
          <w:b/>
          <w:bCs/>
          <w:lang w:val="en-IN"/>
        </w:rPr>
        <w:t>. CLTM Execution Procedure</w:t>
      </w:r>
    </w:p>
    <w:p w14:paraId="424AB361" w14:textId="77777777" w:rsidR="00FC6FEB" w:rsidRPr="00FC6FEB" w:rsidRDefault="00FC6FEB" w:rsidP="00FC6FEB">
      <w:pPr>
        <w:rPr>
          <w:bCs/>
          <w:lang w:val="en-IN"/>
        </w:rPr>
      </w:pPr>
      <w:r w:rsidRPr="00FC6FEB">
        <w:rPr>
          <w:bCs/>
          <w:lang w:val="en-IN"/>
        </w:rPr>
        <w:t>Beam Selection for Cell Switch</w:t>
      </w:r>
    </w:p>
    <w:p w14:paraId="46D06DFA" w14:textId="77777777" w:rsidR="00FC6FEB" w:rsidRPr="00FC6FEB" w:rsidRDefault="00FC6FEB" w:rsidP="00FC6FEB">
      <w:pPr>
        <w:rPr>
          <w:lang w:val="en-IN"/>
        </w:rPr>
      </w:pPr>
      <w:r w:rsidRPr="00FC6FEB">
        <w:rPr>
          <w:lang w:val="en-IN"/>
        </w:rPr>
        <w:t>Since no explicit cell switch command (e.g., MAC CE) is sent in CLTM, the UE determines the target beam autonomously:</w:t>
      </w:r>
    </w:p>
    <w:p w14:paraId="4517D7AD" w14:textId="77777777" w:rsidR="00FC6FEB" w:rsidRPr="00FC6FEB" w:rsidRDefault="00FC6FEB" w:rsidP="00FC6FEB">
      <w:pPr>
        <w:numPr>
          <w:ilvl w:val="0"/>
          <w:numId w:val="9"/>
        </w:numPr>
        <w:rPr>
          <w:lang w:val="en-IN"/>
        </w:rPr>
      </w:pPr>
      <w:r w:rsidRPr="00FC6FEB">
        <w:rPr>
          <w:bCs/>
          <w:lang w:val="en-IN"/>
        </w:rPr>
        <w:t>For L3</w:t>
      </w:r>
      <w:r w:rsidRPr="00FC6FEB">
        <w:rPr>
          <w:bCs/>
          <w:lang w:val="en-IN"/>
        </w:rPr>
        <w:noBreakHyphen/>
        <w:t>triggered CLTM:</w:t>
      </w:r>
    </w:p>
    <w:p w14:paraId="3EB9E91B" w14:textId="77777777" w:rsidR="00FC6FEB" w:rsidRPr="00FC6FEB" w:rsidRDefault="00FC6FEB" w:rsidP="00FC6FEB">
      <w:pPr>
        <w:numPr>
          <w:ilvl w:val="1"/>
          <w:numId w:val="9"/>
        </w:numPr>
        <w:rPr>
          <w:lang w:val="en-IN"/>
        </w:rPr>
      </w:pPr>
      <w:r w:rsidRPr="00FC6FEB">
        <w:rPr>
          <w:bCs/>
          <w:lang w:val="en-IN"/>
        </w:rPr>
        <w:t>Option A:</w:t>
      </w:r>
      <w:r w:rsidRPr="00FC6FEB">
        <w:rPr>
          <w:lang w:val="en-IN"/>
        </w:rPr>
        <w:t xml:space="preserve"> If one or more activated TCI states are available for the candidate cell, the UE selects one of them.</w:t>
      </w:r>
    </w:p>
    <w:p w14:paraId="7D3081CD" w14:textId="77777777" w:rsidR="00FC6FEB" w:rsidRPr="00FC6FEB" w:rsidRDefault="00FC6FEB" w:rsidP="00FC6FEB">
      <w:pPr>
        <w:numPr>
          <w:ilvl w:val="1"/>
          <w:numId w:val="9"/>
        </w:numPr>
        <w:rPr>
          <w:lang w:val="en-IN"/>
        </w:rPr>
      </w:pPr>
      <w:r w:rsidRPr="00FC6FEB">
        <w:rPr>
          <w:bCs/>
          <w:lang w:val="en-IN"/>
        </w:rPr>
        <w:t>Option B:</w:t>
      </w:r>
      <w:r w:rsidRPr="00FC6FEB">
        <w:rPr>
          <w:lang w:val="en-IN"/>
        </w:rPr>
        <w:t xml:space="preserve"> If no activated TCI state is available, the UE selects the best beam (using cell</w:t>
      </w:r>
      <w:r w:rsidRPr="00FC6FEB">
        <w:rPr>
          <w:lang w:val="en-IN"/>
        </w:rPr>
        <w:noBreakHyphen/>
        <w:t>level measurement results) from among the candidate beams.</w:t>
      </w:r>
    </w:p>
    <w:p w14:paraId="48F0A33D" w14:textId="77777777" w:rsidR="00FC6FEB" w:rsidRPr="00FC6FEB" w:rsidRDefault="00FC6FEB" w:rsidP="00FC6FEB">
      <w:pPr>
        <w:numPr>
          <w:ilvl w:val="0"/>
          <w:numId w:val="9"/>
        </w:numPr>
        <w:rPr>
          <w:lang w:val="en-IN"/>
        </w:rPr>
      </w:pPr>
      <w:r w:rsidRPr="00FC6FEB">
        <w:rPr>
          <w:bCs/>
          <w:lang w:val="en-IN"/>
        </w:rPr>
        <w:t>For L1</w:t>
      </w:r>
      <w:r w:rsidRPr="00FC6FEB">
        <w:rPr>
          <w:bCs/>
          <w:lang w:val="en-IN"/>
        </w:rPr>
        <w:noBreakHyphen/>
        <w:t>triggered CLTM:</w:t>
      </w:r>
    </w:p>
    <w:p w14:paraId="52B3281C" w14:textId="77777777" w:rsidR="00FC6FEB" w:rsidRPr="00FC6FEB" w:rsidRDefault="00FC6FEB" w:rsidP="00FC6FEB">
      <w:pPr>
        <w:numPr>
          <w:ilvl w:val="1"/>
          <w:numId w:val="9"/>
        </w:numPr>
        <w:rPr>
          <w:lang w:val="en-IN"/>
        </w:rPr>
      </w:pPr>
      <w:r w:rsidRPr="00FC6FEB">
        <w:rPr>
          <w:bCs/>
          <w:lang w:val="en-IN"/>
        </w:rPr>
        <w:t>Option A:</w:t>
      </w:r>
      <w:r w:rsidRPr="00FC6FEB">
        <w:rPr>
          <w:lang w:val="en-IN"/>
        </w:rPr>
        <w:t xml:space="preserve"> If one or more activated TCI states are available, the UE selects one for accessing the target candidate cell.</w:t>
      </w:r>
    </w:p>
    <w:p w14:paraId="3E16A8EB" w14:textId="77777777" w:rsidR="00FC6FEB" w:rsidRPr="00FC6FEB" w:rsidRDefault="00FC6FEB" w:rsidP="00FC6FEB">
      <w:pPr>
        <w:numPr>
          <w:ilvl w:val="1"/>
          <w:numId w:val="9"/>
        </w:numPr>
        <w:rPr>
          <w:lang w:val="en-IN"/>
        </w:rPr>
      </w:pPr>
      <w:r w:rsidRPr="00FC6FEB">
        <w:rPr>
          <w:bCs/>
          <w:lang w:val="en-IN"/>
        </w:rPr>
        <w:t>Option B:</w:t>
      </w:r>
      <w:r w:rsidRPr="00FC6FEB">
        <w:rPr>
          <w:lang w:val="en-IN"/>
        </w:rPr>
        <w:t xml:space="preserve"> Otherwise, the UE selects the beam that satisfies the L1 execution condition (or, per the multiple beam evaluation, the beam with the highest consolidated quality).</w:t>
      </w:r>
    </w:p>
    <w:p w14:paraId="065B04AF" w14:textId="77777777" w:rsidR="00FC6FEB" w:rsidRPr="00FC6FEB" w:rsidRDefault="00FC6FEB" w:rsidP="00FC6FEB">
      <w:pPr>
        <w:numPr>
          <w:ilvl w:val="0"/>
          <w:numId w:val="9"/>
        </w:numPr>
        <w:rPr>
          <w:lang w:val="en-IN"/>
        </w:rPr>
      </w:pPr>
      <w:r w:rsidRPr="00FC6FEB">
        <w:rPr>
          <w:bCs/>
          <w:lang w:val="en-IN"/>
        </w:rPr>
        <w:t>Proposal (CG</w:t>
      </w:r>
      <w:r w:rsidRPr="00FC6FEB">
        <w:rPr>
          <w:bCs/>
          <w:lang w:val="en-IN"/>
        </w:rPr>
        <w:noBreakHyphen/>
        <w:t>based RACH</w:t>
      </w:r>
      <w:r w:rsidRPr="00FC6FEB">
        <w:rPr>
          <w:bCs/>
          <w:lang w:val="en-IN"/>
        </w:rPr>
        <w:noBreakHyphen/>
        <w:t>less):</w:t>
      </w:r>
    </w:p>
    <w:p w14:paraId="6CCF61B9" w14:textId="77777777" w:rsidR="00FC6FEB" w:rsidRPr="00FC6FEB" w:rsidRDefault="00FC6FEB" w:rsidP="00FC6FEB">
      <w:pPr>
        <w:numPr>
          <w:ilvl w:val="1"/>
          <w:numId w:val="9"/>
        </w:numPr>
        <w:rPr>
          <w:lang w:val="en-IN"/>
        </w:rPr>
      </w:pPr>
      <w:r w:rsidRPr="00FC6FEB">
        <w:rPr>
          <w:lang w:val="en-IN"/>
        </w:rPr>
        <w:t>In cases where a configured grant (CG) is provided for RACH</w:t>
      </w:r>
      <w:r w:rsidRPr="00FC6FEB">
        <w:rPr>
          <w:lang w:val="en-IN"/>
        </w:rPr>
        <w:noBreakHyphen/>
        <w:t>less CLTM, the UE selects the configured grant based on the quality of the beams. The selection may be based on either the beam with the best communication quality or the first reference signal meeting a specified RSRP threshold.</w:t>
      </w:r>
    </w:p>
    <w:p w14:paraId="6AE4E03A" w14:textId="77777777" w:rsidR="00FC6FEB" w:rsidRPr="00FC6FEB" w:rsidRDefault="00FC6FEB" w:rsidP="00FC6FEB">
      <w:pPr>
        <w:rPr>
          <w:bCs/>
          <w:lang w:val="en-IN"/>
        </w:rPr>
      </w:pPr>
      <w:r w:rsidRPr="00FC6FEB">
        <w:rPr>
          <w:bCs/>
          <w:lang w:val="en-IN"/>
        </w:rPr>
        <w:t>Timing Advance (TA) Acquisition and Maintenance</w:t>
      </w:r>
    </w:p>
    <w:p w14:paraId="697B122B" w14:textId="77777777" w:rsidR="00FC6FEB" w:rsidRPr="00FC6FEB" w:rsidRDefault="00FC6FEB" w:rsidP="00FC6FEB">
      <w:pPr>
        <w:numPr>
          <w:ilvl w:val="0"/>
          <w:numId w:val="10"/>
        </w:numPr>
        <w:rPr>
          <w:lang w:val="en-IN"/>
        </w:rPr>
      </w:pPr>
      <w:r w:rsidRPr="00FC6FEB">
        <w:rPr>
          <w:bCs/>
          <w:lang w:val="en-IN"/>
        </w:rPr>
        <w:t>TA Acquisition:</w:t>
      </w:r>
    </w:p>
    <w:p w14:paraId="3174FAA0" w14:textId="77777777" w:rsidR="00FC6FEB" w:rsidRPr="00FC6FEB" w:rsidRDefault="00FC6FEB" w:rsidP="00FC6FEB">
      <w:pPr>
        <w:numPr>
          <w:ilvl w:val="1"/>
          <w:numId w:val="10"/>
        </w:numPr>
        <w:rPr>
          <w:lang w:val="en-IN"/>
        </w:rPr>
      </w:pPr>
      <w:r w:rsidRPr="00FC6FEB">
        <w:rPr>
          <w:lang w:val="en-IN"/>
        </w:rPr>
        <w:t>For RACH</w:t>
      </w:r>
      <w:r w:rsidRPr="00FC6FEB">
        <w:rPr>
          <w:lang w:val="en-IN"/>
        </w:rPr>
        <w:noBreakHyphen/>
        <w:t>based CLTM, TA may be provided by the source cell via a MAC CE or obtained via RAR (Random Access Response) from the target cell.</w:t>
      </w:r>
    </w:p>
    <w:p w14:paraId="6FBFA164" w14:textId="77777777" w:rsidR="00FC6FEB" w:rsidRPr="00FC6FEB" w:rsidRDefault="00FC6FEB" w:rsidP="00FC6FEB">
      <w:pPr>
        <w:numPr>
          <w:ilvl w:val="1"/>
          <w:numId w:val="10"/>
        </w:numPr>
        <w:rPr>
          <w:lang w:val="en-IN"/>
        </w:rPr>
      </w:pPr>
      <w:r w:rsidRPr="00FC6FEB">
        <w:rPr>
          <w:bCs/>
          <w:lang w:val="en-IN"/>
        </w:rPr>
        <w:t>Proposal:</w:t>
      </w:r>
      <w:r w:rsidRPr="00FC6FEB">
        <w:rPr>
          <w:lang w:val="en-IN"/>
        </w:rPr>
        <w:t xml:space="preserve"> For conditional early UL sync, the UE may trigger a RACH procedure with a new dedicated RACH preamble allocation such that RAR (including the TA) is received from the target.</w:t>
      </w:r>
    </w:p>
    <w:p w14:paraId="259F6E4B" w14:textId="77777777" w:rsidR="00FC6FEB" w:rsidRPr="00FC6FEB" w:rsidRDefault="00FC6FEB" w:rsidP="00FC6FEB">
      <w:pPr>
        <w:numPr>
          <w:ilvl w:val="1"/>
          <w:numId w:val="10"/>
        </w:numPr>
        <w:rPr>
          <w:lang w:val="en-IN"/>
        </w:rPr>
      </w:pPr>
      <w:r w:rsidRPr="00FC6FEB">
        <w:rPr>
          <w:lang w:val="en-IN"/>
        </w:rPr>
        <w:lastRenderedPageBreak/>
        <w:t xml:space="preserve">For UEs unable to monitor target cell PDCCH without impacting source cell reception, delivery of target </w:t>
      </w:r>
      <w:proofErr w:type="spellStart"/>
      <w:r w:rsidRPr="00FC6FEB">
        <w:rPr>
          <w:lang w:val="en-IN"/>
        </w:rPr>
        <w:t>gNB</w:t>
      </w:r>
      <w:proofErr w:type="spellEnd"/>
      <w:r w:rsidRPr="00FC6FEB">
        <w:rPr>
          <w:lang w:val="en-IN"/>
        </w:rPr>
        <w:noBreakHyphen/>
        <w:t xml:space="preserve">DU RAR via the serving </w:t>
      </w:r>
      <w:proofErr w:type="spellStart"/>
      <w:r w:rsidRPr="00FC6FEB">
        <w:rPr>
          <w:lang w:val="en-IN"/>
        </w:rPr>
        <w:t>gNB</w:t>
      </w:r>
      <w:proofErr w:type="spellEnd"/>
      <w:r w:rsidRPr="00FC6FEB">
        <w:rPr>
          <w:lang w:val="en-IN"/>
        </w:rPr>
        <w:noBreakHyphen/>
        <w:t>DU (e.g., as a MAC CE payload) is supported.</w:t>
      </w:r>
    </w:p>
    <w:p w14:paraId="7056FB8D" w14:textId="77777777" w:rsidR="00FC6FEB" w:rsidRPr="00FC6FEB" w:rsidRDefault="00FC6FEB" w:rsidP="00FC6FEB">
      <w:pPr>
        <w:numPr>
          <w:ilvl w:val="0"/>
          <w:numId w:val="10"/>
        </w:numPr>
        <w:rPr>
          <w:lang w:val="en-IN"/>
        </w:rPr>
      </w:pPr>
      <w:r w:rsidRPr="00FC6FEB">
        <w:rPr>
          <w:bCs/>
          <w:lang w:val="en-IN"/>
        </w:rPr>
        <w:t>TA Maintenance:</w:t>
      </w:r>
    </w:p>
    <w:p w14:paraId="53FD34ED" w14:textId="77777777" w:rsidR="00FC6FEB" w:rsidRPr="00FC6FEB" w:rsidRDefault="00FC6FEB" w:rsidP="00FC6FEB">
      <w:pPr>
        <w:numPr>
          <w:ilvl w:val="1"/>
          <w:numId w:val="10"/>
        </w:numPr>
        <w:rPr>
          <w:lang w:val="en-IN"/>
        </w:rPr>
      </w:pPr>
      <w:r w:rsidRPr="00FC6FEB">
        <w:rPr>
          <w:lang w:val="en-IN"/>
        </w:rPr>
        <w:t>In Rel</w:t>
      </w:r>
      <w:r w:rsidRPr="00FC6FEB">
        <w:rPr>
          <w:lang w:val="en-IN"/>
        </w:rPr>
        <w:noBreakHyphen/>
        <w:t>18 LTM, the DU validates TA before sending it. In CLTM, since TA is received ahead of the cell switch, the UE must maintain the candidate cell TA.</w:t>
      </w:r>
    </w:p>
    <w:p w14:paraId="33E446BC" w14:textId="77777777" w:rsidR="00FC6FEB" w:rsidRPr="00FC6FEB" w:rsidRDefault="00FC6FEB" w:rsidP="00FC6FEB">
      <w:pPr>
        <w:numPr>
          <w:ilvl w:val="1"/>
          <w:numId w:val="10"/>
        </w:numPr>
        <w:rPr>
          <w:lang w:val="en-IN"/>
        </w:rPr>
      </w:pPr>
      <w:r w:rsidRPr="00FC6FEB">
        <w:rPr>
          <w:bCs/>
          <w:lang w:val="en-IN"/>
        </w:rPr>
        <w:t>Proposal:</w:t>
      </w:r>
    </w:p>
    <w:p w14:paraId="577A5D95" w14:textId="77777777" w:rsidR="00FC6FEB" w:rsidRPr="00FC6FEB" w:rsidRDefault="00FC6FEB" w:rsidP="00FC6FEB">
      <w:pPr>
        <w:numPr>
          <w:ilvl w:val="2"/>
          <w:numId w:val="10"/>
        </w:numPr>
        <w:rPr>
          <w:lang w:val="en-IN"/>
        </w:rPr>
      </w:pPr>
      <w:r w:rsidRPr="00FC6FEB">
        <w:rPr>
          <w:lang w:val="en-IN"/>
        </w:rPr>
        <w:t>The UE shall maintain the TA value for each candidate cell with an associated Time Alignment Timer (TAT).</w:t>
      </w:r>
    </w:p>
    <w:p w14:paraId="0C64FB51" w14:textId="77777777" w:rsidR="00FC6FEB" w:rsidRPr="00FC6FEB" w:rsidRDefault="00FC6FEB" w:rsidP="00FC6FEB">
      <w:pPr>
        <w:numPr>
          <w:ilvl w:val="2"/>
          <w:numId w:val="10"/>
        </w:numPr>
        <w:rPr>
          <w:lang w:val="en-IN"/>
        </w:rPr>
      </w:pPr>
      <w:r w:rsidRPr="00FC6FEB">
        <w:rPr>
          <w:lang w:val="en-IN"/>
        </w:rPr>
        <w:t>If the TAT expires before the CLTM cell switch execution, the UE may request a PDCCH order to re</w:t>
      </w:r>
      <w:r w:rsidRPr="00FC6FEB">
        <w:rPr>
          <w:lang w:val="en-IN"/>
        </w:rPr>
        <w:noBreakHyphen/>
        <w:t>acquire the TA or perform a RACH</w:t>
      </w:r>
      <w:r w:rsidRPr="00FC6FEB">
        <w:rPr>
          <w:lang w:val="en-IN"/>
        </w:rPr>
        <w:noBreakHyphen/>
        <w:t>based cell switch.</w:t>
      </w:r>
    </w:p>
    <w:p w14:paraId="190A1244" w14:textId="77777777" w:rsidR="00FC6FEB" w:rsidRPr="00FC6FEB" w:rsidRDefault="00FC6FEB" w:rsidP="00FC6FEB">
      <w:pPr>
        <w:numPr>
          <w:ilvl w:val="2"/>
          <w:numId w:val="10"/>
        </w:numPr>
        <w:rPr>
          <w:lang w:val="en-IN"/>
        </w:rPr>
      </w:pPr>
      <w:r w:rsidRPr="00FC6FEB">
        <w:rPr>
          <w:lang w:val="en-IN"/>
        </w:rPr>
        <w:t>After a successful RACH</w:t>
      </w:r>
      <w:r w:rsidRPr="00FC6FEB">
        <w:rPr>
          <w:lang w:val="en-IN"/>
        </w:rPr>
        <w:noBreakHyphen/>
        <w:t xml:space="preserve">less CLTM cell switch, the UE shall inform the target </w:t>
      </w:r>
      <w:proofErr w:type="spellStart"/>
      <w:r w:rsidRPr="00FC6FEB">
        <w:rPr>
          <w:lang w:val="en-IN"/>
        </w:rPr>
        <w:t>gNB</w:t>
      </w:r>
      <w:proofErr w:type="spellEnd"/>
      <w:r w:rsidRPr="00FC6FEB">
        <w:rPr>
          <w:lang w:val="en-IN"/>
        </w:rPr>
        <w:noBreakHyphen/>
        <w:t>DU of all valid and active candidate cell TAs (either via a UL MAC CE or a dedicated scheduling request [SR]).</w:t>
      </w:r>
    </w:p>
    <w:p w14:paraId="326B8B41" w14:textId="77777777" w:rsidR="00FC6FEB" w:rsidRPr="00FC6FEB" w:rsidRDefault="00FC6FEB" w:rsidP="00FC6FEB">
      <w:pPr>
        <w:rPr>
          <w:bCs/>
          <w:lang w:val="en-IN"/>
        </w:rPr>
      </w:pPr>
      <w:r w:rsidRPr="00FC6FEB">
        <w:rPr>
          <w:bCs/>
          <w:lang w:val="en-IN"/>
        </w:rPr>
        <w:t>UL and DL Synchronization</w:t>
      </w:r>
    </w:p>
    <w:p w14:paraId="62C9FA34" w14:textId="77777777" w:rsidR="00FC6FEB" w:rsidRPr="00FC6FEB" w:rsidRDefault="00FC6FEB" w:rsidP="00FC6FEB">
      <w:pPr>
        <w:numPr>
          <w:ilvl w:val="0"/>
          <w:numId w:val="11"/>
        </w:numPr>
        <w:rPr>
          <w:lang w:val="en-IN"/>
        </w:rPr>
      </w:pPr>
      <w:r w:rsidRPr="00FC6FEB">
        <w:rPr>
          <w:bCs/>
          <w:lang w:val="en-IN"/>
        </w:rPr>
        <w:t>Early UL/DL Sync:</w:t>
      </w:r>
    </w:p>
    <w:p w14:paraId="79908291" w14:textId="77777777" w:rsidR="00FC6FEB" w:rsidRPr="00FC6FEB" w:rsidRDefault="00FC6FEB" w:rsidP="00FC6FEB">
      <w:pPr>
        <w:numPr>
          <w:ilvl w:val="1"/>
          <w:numId w:val="11"/>
        </w:numPr>
        <w:rPr>
          <w:lang w:val="en-IN"/>
        </w:rPr>
      </w:pPr>
      <w:r w:rsidRPr="00FC6FEB">
        <w:rPr>
          <w:lang w:val="en-IN"/>
        </w:rPr>
        <w:t xml:space="preserve">The </w:t>
      </w:r>
      <w:proofErr w:type="spellStart"/>
      <w:r w:rsidRPr="00FC6FEB">
        <w:rPr>
          <w:lang w:val="en-IN"/>
        </w:rPr>
        <w:t>gNB</w:t>
      </w:r>
      <w:proofErr w:type="spellEnd"/>
      <w:r w:rsidRPr="00FC6FEB">
        <w:rPr>
          <w:lang w:val="en-IN"/>
        </w:rPr>
        <w:noBreakHyphen/>
        <w:t>CU can trigger early UL and DL synchronization by configuring beam</w:t>
      </w:r>
      <w:r w:rsidRPr="00FC6FEB">
        <w:rPr>
          <w:lang w:val="en-IN"/>
        </w:rPr>
        <w:noBreakHyphen/>
        <w:t xml:space="preserve">level L3 measurements and informing the </w:t>
      </w:r>
      <w:proofErr w:type="spellStart"/>
      <w:r w:rsidRPr="00FC6FEB">
        <w:rPr>
          <w:lang w:val="en-IN"/>
        </w:rPr>
        <w:t>gNB</w:t>
      </w:r>
      <w:proofErr w:type="spellEnd"/>
      <w:r w:rsidRPr="00FC6FEB">
        <w:rPr>
          <w:lang w:val="en-IN"/>
        </w:rPr>
        <w:noBreakHyphen/>
        <w:t>DU with candidate cell ID and beam ID.</w:t>
      </w:r>
    </w:p>
    <w:p w14:paraId="37EDE12C" w14:textId="77777777" w:rsidR="00FC6FEB" w:rsidRPr="00FC6FEB" w:rsidRDefault="00FC6FEB" w:rsidP="00FC6FEB">
      <w:pPr>
        <w:numPr>
          <w:ilvl w:val="1"/>
          <w:numId w:val="11"/>
        </w:numPr>
        <w:rPr>
          <w:lang w:val="en-IN"/>
        </w:rPr>
      </w:pPr>
      <w:r w:rsidRPr="00FC6FEB">
        <w:rPr>
          <w:bCs/>
          <w:lang w:val="en-IN"/>
        </w:rPr>
        <w:t>Proposal:</w:t>
      </w:r>
      <w:r w:rsidRPr="00FC6FEB">
        <w:rPr>
          <w:lang w:val="en-IN"/>
        </w:rPr>
        <w:t xml:space="preserve"> Conditional execution is supported so that an execution condition may trigger not only the cell switch but also early DL sync (via TCI state activation) and early UL sync (via RACH for TA acquisition).</w:t>
      </w:r>
    </w:p>
    <w:p w14:paraId="3BE42F6C" w14:textId="77777777" w:rsidR="00FC6FEB" w:rsidRPr="00FC6FEB" w:rsidRDefault="00FC6FEB" w:rsidP="00FC6FEB">
      <w:pPr>
        <w:numPr>
          <w:ilvl w:val="1"/>
          <w:numId w:val="11"/>
        </w:numPr>
        <w:rPr>
          <w:lang w:val="en-IN"/>
        </w:rPr>
      </w:pPr>
      <w:r w:rsidRPr="00FC6FEB">
        <w:rPr>
          <w:lang w:val="en-IN"/>
        </w:rPr>
        <w:t xml:space="preserve">This conditional triggering allows the early UL/DL sync procedures to be decoupled from immediate </w:t>
      </w:r>
      <w:proofErr w:type="spellStart"/>
      <w:r w:rsidRPr="00FC6FEB">
        <w:rPr>
          <w:lang w:val="en-IN"/>
        </w:rPr>
        <w:t>signaling</w:t>
      </w:r>
      <w:proofErr w:type="spellEnd"/>
      <w:r w:rsidRPr="00FC6FEB">
        <w:rPr>
          <w:lang w:val="en-IN"/>
        </w:rPr>
        <w:t xml:space="preserve"> from the source cell, thereby reducing overall latency.</w:t>
      </w:r>
    </w:p>
    <w:p w14:paraId="3BFC254A" w14:textId="77777777" w:rsidR="00FC6FEB" w:rsidRPr="00504150" w:rsidRDefault="00504150" w:rsidP="00FC6FEB">
      <w:pPr>
        <w:rPr>
          <w:b/>
          <w:bCs/>
          <w:lang w:val="en-IN"/>
        </w:rPr>
      </w:pPr>
      <w:r w:rsidRPr="00504150">
        <w:rPr>
          <w:b/>
          <w:bCs/>
          <w:lang w:val="en-IN"/>
        </w:rPr>
        <w:t>2.4</w:t>
      </w:r>
      <w:r w:rsidR="00FC6FEB" w:rsidRPr="00504150">
        <w:rPr>
          <w:b/>
          <w:bCs/>
          <w:lang w:val="en-IN"/>
        </w:rPr>
        <w:t>. Dynamic Grant (DG/CG) for First UL Transmission</w:t>
      </w:r>
    </w:p>
    <w:p w14:paraId="532F66AB" w14:textId="77777777" w:rsidR="00FC6FEB" w:rsidRPr="00FC6FEB" w:rsidRDefault="00FC6FEB" w:rsidP="00FC6FEB">
      <w:pPr>
        <w:rPr>
          <w:lang w:val="en-IN"/>
        </w:rPr>
      </w:pPr>
      <w:r w:rsidRPr="00FC6FEB">
        <w:rPr>
          <w:lang w:val="en-IN"/>
        </w:rPr>
        <w:t xml:space="preserve">One challenge with CLTM is that the target </w:t>
      </w:r>
      <w:proofErr w:type="spellStart"/>
      <w:r w:rsidRPr="00FC6FEB">
        <w:rPr>
          <w:lang w:val="en-IN"/>
        </w:rPr>
        <w:t>gNB</w:t>
      </w:r>
      <w:proofErr w:type="spellEnd"/>
      <w:r w:rsidRPr="00FC6FEB">
        <w:rPr>
          <w:lang w:val="en-IN"/>
        </w:rPr>
        <w:noBreakHyphen/>
        <w:t>DU is not pre</w:t>
      </w:r>
      <w:r w:rsidRPr="00FC6FEB">
        <w:rPr>
          <w:lang w:val="en-IN"/>
        </w:rPr>
        <w:noBreakHyphen/>
        <w:t>informed of the exact beam/target cell chosen by the UE, which affects dynamic grant allocation for the first UL transmission.</w:t>
      </w:r>
    </w:p>
    <w:p w14:paraId="5C827F58" w14:textId="77777777" w:rsidR="00FC6FEB" w:rsidRPr="00FC6FEB" w:rsidRDefault="00FC6FEB" w:rsidP="00FC6FEB">
      <w:pPr>
        <w:numPr>
          <w:ilvl w:val="0"/>
          <w:numId w:val="12"/>
        </w:numPr>
        <w:rPr>
          <w:lang w:val="en-IN"/>
        </w:rPr>
      </w:pPr>
      <w:r w:rsidRPr="00FC6FEB">
        <w:rPr>
          <w:bCs/>
          <w:lang w:val="en-IN"/>
        </w:rPr>
        <w:t>Periodic Reporting:</w:t>
      </w:r>
    </w:p>
    <w:p w14:paraId="155C28EA" w14:textId="77777777" w:rsidR="00FC6FEB" w:rsidRPr="00FC6FEB" w:rsidRDefault="00FC6FEB" w:rsidP="00FC6FEB">
      <w:pPr>
        <w:numPr>
          <w:ilvl w:val="1"/>
          <w:numId w:val="12"/>
        </w:numPr>
        <w:rPr>
          <w:lang w:val="en-IN"/>
        </w:rPr>
      </w:pPr>
      <w:r w:rsidRPr="00FC6FEB">
        <w:rPr>
          <w:bCs/>
          <w:lang w:val="en-IN"/>
        </w:rPr>
        <w:t>Proposal:</w:t>
      </w:r>
      <w:r w:rsidRPr="00FC6FEB">
        <w:rPr>
          <w:lang w:val="en-IN"/>
        </w:rPr>
        <w:t xml:space="preserve"> The UE is configured to periodically report the potential target cell and beam information to the source cell. This assists the network in pre</w:t>
      </w:r>
      <w:r w:rsidRPr="00FC6FEB">
        <w:rPr>
          <w:lang w:val="en-IN"/>
        </w:rPr>
        <w:noBreakHyphen/>
        <w:t>allocating dynamic grants for candidate beams.</w:t>
      </w:r>
    </w:p>
    <w:p w14:paraId="0B9A5999" w14:textId="77777777" w:rsidR="00FC6FEB" w:rsidRPr="00FC6FEB" w:rsidRDefault="00FC6FEB" w:rsidP="00FC6FEB">
      <w:pPr>
        <w:numPr>
          <w:ilvl w:val="0"/>
          <w:numId w:val="12"/>
        </w:numPr>
        <w:rPr>
          <w:lang w:val="en-IN"/>
        </w:rPr>
      </w:pPr>
      <w:r w:rsidRPr="00FC6FEB">
        <w:rPr>
          <w:bCs/>
          <w:lang w:val="en-IN"/>
        </w:rPr>
        <w:t>Notification Post Cell Switch:</w:t>
      </w:r>
    </w:p>
    <w:p w14:paraId="3B6C0C16" w14:textId="77777777" w:rsidR="00FC6FEB" w:rsidRPr="00FC6FEB" w:rsidRDefault="00FC6FEB" w:rsidP="00FC6FEB">
      <w:pPr>
        <w:numPr>
          <w:ilvl w:val="1"/>
          <w:numId w:val="12"/>
        </w:numPr>
        <w:rPr>
          <w:lang w:val="en-IN"/>
        </w:rPr>
      </w:pPr>
      <w:r w:rsidRPr="00FC6FEB">
        <w:rPr>
          <w:bCs/>
          <w:lang w:val="en-IN"/>
        </w:rPr>
        <w:t>Proposal:</w:t>
      </w:r>
      <w:r w:rsidRPr="00FC6FEB">
        <w:rPr>
          <w:lang w:val="en-IN"/>
        </w:rPr>
        <w:t xml:space="preserve"> After a successful CLTM cell switch, the UE shall inform the target </w:t>
      </w:r>
      <w:proofErr w:type="spellStart"/>
      <w:r w:rsidRPr="00FC6FEB">
        <w:rPr>
          <w:lang w:val="en-IN"/>
        </w:rPr>
        <w:t>gNB</w:t>
      </w:r>
      <w:proofErr w:type="spellEnd"/>
      <w:r w:rsidRPr="00FC6FEB">
        <w:rPr>
          <w:lang w:val="en-IN"/>
        </w:rPr>
        <w:noBreakHyphen/>
        <w:t>DU of the target cell configuration index (delivered via RRC). This notification may be conveyed either via a UL MAC CE to the source (which then relays the information to the target) or by a dedicated SR directly to the target.</w:t>
      </w:r>
    </w:p>
    <w:p w14:paraId="3B18891A" w14:textId="77777777" w:rsidR="00FC6FEB" w:rsidRPr="00FC6FEB" w:rsidRDefault="00FC6FEB" w:rsidP="00FC6FEB">
      <w:pPr>
        <w:numPr>
          <w:ilvl w:val="0"/>
          <w:numId w:val="12"/>
        </w:numPr>
        <w:rPr>
          <w:lang w:val="en-IN"/>
        </w:rPr>
      </w:pPr>
      <w:r w:rsidRPr="00FC6FEB">
        <w:rPr>
          <w:bCs/>
          <w:lang w:val="en-IN"/>
        </w:rPr>
        <w:t>DG</w:t>
      </w:r>
      <w:r w:rsidRPr="00FC6FEB">
        <w:rPr>
          <w:bCs/>
          <w:lang w:val="en-IN"/>
        </w:rPr>
        <w:noBreakHyphen/>
        <w:t>Based RACH</w:t>
      </w:r>
      <w:r w:rsidRPr="00FC6FEB">
        <w:rPr>
          <w:bCs/>
          <w:lang w:val="en-IN"/>
        </w:rPr>
        <w:noBreakHyphen/>
        <w:t>less Operation:</w:t>
      </w:r>
    </w:p>
    <w:p w14:paraId="37506D82" w14:textId="77777777" w:rsidR="00FC6FEB" w:rsidRPr="00FC6FEB" w:rsidRDefault="00FC6FEB" w:rsidP="00FC6FEB">
      <w:pPr>
        <w:numPr>
          <w:ilvl w:val="1"/>
          <w:numId w:val="12"/>
        </w:numPr>
        <w:rPr>
          <w:lang w:val="en-IN"/>
        </w:rPr>
      </w:pPr>
      <w:r w:rsidRPr="00FC6FEB">
        <w:rPr>
          <w:lang w:val="en-IN"/>
        </w:rPr>
        <w:t>In DG</w:t>
      </w:r>
      <w:r w:rsidRPr="00FC6FEB">
        <w:rPr>
          <w:lang w:val="en-IN"/>
        </w:rPr>
        <w:noBreakHyphen/>
        <w:t>based solutions, the network requires a reliable indication of when the UE has completed the cell switch.</w:t>
      </w:r>
    </w:p>
    <w:p w14:paraId="2385DD82" w14:textId="77777777" w:rsidR="00FC6FEB" w:rsidRPr="00FC6FEB" w:rsidRDefault="00FC6FEB" w:rsidP="00FC6FEB">
      <w:pPr>
        <w:numPr>
          <w:ilvl w:val="1"/>
          <w:numId w:val="12"/>
        </w:numPr>
        <w:rPr>
          <w:lang w:val="en-IN"/>
        </w:rPr>
      </w:pPr>
      <w:r w:rsidRPr="00FC6FEB">
        <w:rPr>
          <w:bCs/>
          <w:lang w:val="en-IN"/>
        </w:rPr>
        <w:t>Proposal:</w:t>
      </w:r>
      <w:r w:rsidRPr="00FC6FEB">
        <w:rPr>
          <w:lang w:val="en-IN"/>
        </w:rPr>
        <w:t xml:space="preserve"> The UE shall notify completion of a successful DG</w:t>
      </w:r>
      <w:r w:rsidRPr="00FC6FEB">
        <w:rPr>
          <w:lang w:val="en-IN"/>
        </w:rPr>
        <w:noBreakHyphen/>
        <w:t>based RACH</w:t>
      </w:r>
      <w:r w:rsidRPr="00FC6FEB">
        <w:rPr>
          <w:lang w:val="en-IN"/>
        </w:rPr>
        <w:noBreakHyphen/>
        <w:t>less CLTM cell switch using either a UL MAC CE or dedicated SR. Options to notify either the source or the target are acceptable based on implementation.</w:t>
      </w:r>
    </w:p>
    <w:p w14:paraId="618F906D" w14:textId="77777777" w:rsidR="00FC6FEB" w:rsidRPr="00504150" w:rsidRDefault="00504150" w:rsidP="00FC6FEB">
      <w:pPr>
        <w:rPr>
          <w:b/>
          <w:bCs/>
          <w:lang w:val="en-IN"/>
        </w:rPr>
      </w:pPr>
      <w:r w:rsidRPr="00504150">
        <w:rPr>
          <w:b/>
          <w:bCs/>
          <w:lang w:val="en-IN"/>
        </w:rPr>
        <w:t>2.5</w:t>
      </w:r>
      <w:r w:rsidR="00FC6FEB" w:rsidRPr="00504150">
        <w:rPr>
          <w:b/>
          <w:bCs/>
          <w:lang w:val="en-IN"/>
        </w:rPr>
        <w:t>. Multi</w:t>
      </w:r>
      <w:r w:rsidR="00FC6FEB" w:rsidRPr="00504150">
        <w:rPr>
          <w:b/>
          <w:bCs/>
          <w:lang w:val="en-IN"/>
        </w:rPr>
        <w:noBreakHyphen/>
        <w:t>TRP Considerations</w:t>
      </w:r>
    </w:p>
    <w:p w14:paraId="5BA49B62" w14:textId="77777777" w:rsidR="00FC6FEB" w:rsidRPr="00FC6FEB" w:rsidRDefault="00FC6FEB" w:rsidP="00FC6FEB">
      <w:pPr>
        <w:rPr>
          <w:lang w:val="en-IN"/>
        </w:rPr>
      </w:pPr>
      <w:r w:rsidRPr="00FC6FEB">
        <w:rPr>
          <w:lang w:val="en-IN"/>
        </w:rPr>
        <w:t>For UEs configured with multi</w:t>
      </w:r>
      <w:r w:rsidRPr="00FC6FEB">
        <w:rPr>
          <w:lang w:val="en-IN"/>
        </w:rPr>
        <w:noBreakHyphen/>
        <w:t>TRP:</w:t>
      </w:r>
    </w:p>
    <w:p w14:paraId="54E9ED1F" w14:textId="77777777" w:rsidR="00FC6FEB" w:rsidRPr="00FC6FEB" w:rsidRDefault="00FC6FEB" w:rsidP="00FC6FEB">
      <w:pPr>
        <w:numPr>
          <w:ilvl w:val="0"/>
          <w:numId w:val="13"/>
        </w:numPr>
        <w:rPr>
          <w:lang w:val="en-IN"/>
        </w:rPr>
      </w:pPr>
      <w:r w:rsidRPr="00FC6FEB">
        <w:rPr>
          <w:lang w:val="en-IN"/>
        </w:rPr>
        <w:lastRenderedPageBreak/>
        <w:t>The candidate cells and execution conditions are TRP</w:t>
      </w:r>
      <w:r w:rsidRPr="00FC6FEB">
        <w:rPr>
          <w:lang w:val="en-IN"/>
        </w:rPr>
        <w:noBreakHyphen/>
        <w:t>specific.</w:t>
      </w:r>
    </w:p>
    <w:p w14:paraId="2D3A9508" w14:textId="77777777" w:rsidR="00FC6FEB" w:rsidRPr="00FC6FEB" w:rsidRDefault="00FC6FEB" w:rsidP="00FC6FEB">
      <w:pPr>
        <w:numPr>
          <w:ilvl w:val="0"/>
          <w:numId w:val="13"/>
        </w:numPr>
        <w:rPr>
          <w:lang w:val="en-IN"/>
        </w:rPr>
      </w:pPr>
      <w:r w:rsidRPr="00FC6FEB">
        <w:rPr>
          <w:lang w:val="en-IN"/>
        </w:rPr>
        <w:t>In scenarios where only one TRP’s candidate satisfies the CLTM execution condition:</w:t>
      </w:r>
    </w:p>
    <w:p w14:paraId="3B74146C" w14:textId="77777777" w:rsidR="00FC6FEB" w:rsidRPr="00FC6FEB" w:rsidRDefault="00FC6FEB" w:rsidP="00FC6FEB">
      <w:pPr>
        <w:numPr>
          <w:ilvl w:val="1"/>
          <w:numId w:val="13"/>
        </w:numPr>
        <w:rPr>
          <w:lang w:val="en-IN"/>
        </w:rPr>
      </w:pPr>
      <w:r w:rsidRPr="00FC6FEB">
        <w:rPr>
          <w:bCs/>
          <w:lang w:val="en-IN"/>
        </w:rPr>
        <w:t>Option 1:</w:t>
      </w:r>
      <w:r w:rsidRPr="00FC6FEB">
        <w:rPr>
          <w:lang w:val="en-IN"/>
        </w:rPr>
        <w:t xml:space="preserve"> The UE may perform a RACH</w:t>
      </w:r>
      <w:r w:rsidRPr="00FC6FEB">
        <w:rPr>
          <w:lang w:val="en-IN"/>
        </w:rPr>
        <w:noBreakHyphen/>
        <w:t>less CLTM cell switch for only that TRP while retaining the serving cell for the other TRP(s) until conditions are met or an RLF occurs.</w:t>
      </w:r>
    </w:p>
    <w:p w14:paraId="6F4035C5" w14:textId="77777777" w:rsidR="00FC6FEB" w:rsidRPr="00FC6FEB" w:rsidRDefault="00FC6FEB" w:rsidP="00FC6FEB">
      <w:pPr>
        <w:numPr>
          <w:ilvl w:val="1"/>
          <w:numId w:val="13"/>
        </w:numPr>
        <w:rPr>
          <w:lang w:val="en-IN"/>
        </w:rPr>
      </w:pPr>
      <w:r w:rsidRPr="00FC6FEB">
        <w:rPr>
          <w:bCs/>
          <w:lang w:val="en-IN"/>
        </w:rPr>
        <w:t>Option 2:</w:t>
      </w:r>
      <w:r w:rsidRPr="00FC6FEB">
        <w:rPr>
          <w:lang w:val="en-IN"/>
        </w:rPr>
        <w:t xml:space="preserve"> A master TRP may be designated such that the UE only switches if the master’s condition is met.</w:t>
      </w:r>
    </w:p>
    <w:p w14:paraId="0D5BABCC" w14:textId="77777777" w:rsidR="00FC6FEB" w:rsidRDefault="00FC6FEB" w:rsidP="00FC6FEB">
      <w:pPr>
        <w:numPr>
          <w:ilvl w:val="1"/>
          <w:numId w:val="13"/>
        </w:numPr>
        <w:rPr>
          <w:lang w:val="en-IN"/>
        </w:rPr>
      </w:pPr>
      <w:r w:rsidRPr="00FC6FEB">
        <w:rPr>
          <w:bCs/>
          <w:lang w:val="en-IN"/>
        </w:rPr>
        <w:t>Proposal:</w:t>
      </w:r>
      <w:r w:rsidRPr="00FC6FEB">
        <w:rPr>
          <w:lang w:val="en-IN"/>
        </w:rPr>
        <w:t xml:space="preserve"> RAN2 is to discuss and agree on a standardized approach for handling CLTM in multi</w:t>
      </w:r>
      <w:r w:rsidRPr="00FC6FEB">
        <w:rPr>
          <w:lang w:val="en-IN"/>
        </w:rPr>
        <w:noBreakHyphen/>
        <w:t>TRP UEs.</w:t>
      </w:r>
    </w:p>
    <w:p w14:paraId="10DA73E0" w14:textId="77777777" w:rsidR="00504150" w:rsidRPr="00FC6FEB" w:rsidRDefault="00504150" w:rsidP="00504150">
      <w:pPr>
        <w:rPr>
          <w:lang w:val="en-IN"/>
        </w:rPr>
      </w:pPr>
      <w:r>
        <w:rPr>
          <w:noProof/>
          <w:lang w:val="en-IN"/>
        </w:rPr>
        <w:drawing>
          <wp:inline distT="0" distB="0" distL="0" distR="0" wp14:anchorId="5A900A2C" wp14:editId="62E3291A">
            <wp:extent cx="5731510" cy="6879590"/>
            <wp:effectExtent l="0" t="0" r="254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ub1.svg"/>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5731510" cy="6879590"/>
                    </a:xfrm>
                    <a:prstGeom prst="rect">
                      <a:avLst/>
                    </a:prstGeom>
                  </pic:spPr>
                </pic:pic>
              </a:graphicData>
            </a:graphic>
          </wp:inline>
        </w:drawing>
      </w:r>
    </w:p>
    <w:p w14:paraId="279C05C9" w14:textId="77777777" w:rsidR="00504150" w:rsidRDefault="00504150" w:rsidP="00504150">
      <w:pPr>
        <w:pStyle w:val="Heading1"/>
        <w:numPr>
          <w:ilvl w:val="0"/>
          <w:numId w:val="1"/>
        </w:numPr>
        <w:rPr>
          <w:rFonts w:cs="Arial"/>
          <w:sz w:val="32"/>
          <w:szCs w:val="18"/>
        </w:rPr>
      </w:pPr>
      <w:r>
        <w:rPr>
          <w:rFonts w:cs="Arial"/>
          <w:sz w:val="32"/>
          <w:szCs w:val="18"/>
        </w:rPr>
        <w:lastRenderedPageBreak/>
        <w:t>Conclusion</w:t>
      </w:r>
    </w:p>
    <w:p w14:paraId="2796A658" w14:textId="77777777" w:rsidR="00504150" w:rsidRPr="00504150" w:rsidRDefault="00504150" w:rsidP="00504150">
      <w:pPr>
        <w:overflowPunct/>
        <w:autoSpaceDE/>
        <w:autoSpaceDN/>
        <w:adjustRightInd/>
        <w:spacing w:before="100" w:beforeAutospacing="1" w:after="100" w:afterAutospacing="1"/>
        <w:textAlignment w:val="auto"/>
        <w:rPr>
          <w:rFonts w:eastAsia="Times New Roman"/>
          <w:szCs w:val="24"/>
          <w:lang w:val="en-IN" w:eastAsia="en-IN"/>
        </w:rPr>
      </w:pPr>
      <w:r w:rsidRPr="00504150">
        <w:rPr>
          <w:rFonts w:eastAsia="Times New Roman"/>
          <w:szCs w:val="24"/>
          <w:lang w:val="en-IN" w:eastAsia="en-IN"/>
        </w:rPr>
        <w:t>The following proposals are recommended for inclusion in Rel</w:t>
      </w:r>
      <w:r w:rsidRPr="00504150">
        <w:rPr>
          <w:rFonts w:eastAsia="Times New Roman"/>
          <w:szCs w:val="24"/>
          <w:lang w:val="en-IN" w:eastAsia="en-IN"/>
        </w:rPr>
        <w:noBreakHyphen/>
        <w:t>19 (or later) to support conditional Intra</w:t>
      </w:r>
      <w:r w:rsidRPr="00504150">
        <w:rPr>
          <w:rFonts w:eastAsia="Times New Roman"/>
          <w:szCs w:val="24"/>
          <w:lang w:val="en-IN" w:eastAsia="en-IN"/>
        </w:rPr>
        <w:noBreakHyphen/>
        <w:t>CU LTM:</w:t>
      </w:r>
    </w:p>
    <w:p w14:paraId="59784BE5" w14:textId="77777777" w:rsidR="00504150" w:rsidRPr="00504150" w:rsidRDefault="00504150" w:rsidP="00504150">
      <w:pPr>
        <w:numPr>
          <w:ilvl w:val="0"/>
          <w:numId w:val="14"/>
        </w:numPr>
        <w:overflowPunct/>
        <w:autoSpaceDE/>
        <w:autoSpaceDN/>
        <w:adjustRightInd/>
        <w:spacing w:before="100" w:beforeAutospacing="1" w:after="100" w:afterAutospacing="1"/>
        <w:textAlignment w:val="auto"/>
        <w:rPr>
          <w:rFonts w:eastAsia="Times New Roman"/>
          <w:szCs w:val="24"/>
          <w:lang w:val="en-IN" w:eastAsia="en-IN"/>
        </w:rPr>
      </w:pPr>
      <w:r w:rsidRPr="00504150">
        <w:rPr>
          <w:rFonts w:eastAsia="Times New Roman"/>
          <w:bCs/>
          <w:szCs w:val="24"/>
          <w:lang w:val="en-IN" w:eastAsia="en-IN"/>
        </w:rPr>
        <w:t>Configuration:</w:t>
      </w:r>
    </w:p>
    <w:p w14:paraId="7704666E" w14:textId="77777777" w:rsidR="00504150" w:rsidRPr="00504150" w:rsidRDefault="00504150" w:rsidP="00504150">
      <w:pPr>
        <w:numPr>
          <w:ilvl w:val="1"/>
          <w:numId w:val="14"/>
        </w:numPr>
        <w:overflowPunct/>
        <w:autoSpaceDE/>
        <w:autoSpaceDN/>
        <w:adjustRightInd/>
        <w:spacing w:before="100" w:beforeAutospacing="1" w:after="100" w:afterAutospacing="1"/>
        <w:textAlignment w:val="auto"/>
        <w:rPr>
          <w:rFonts w:eastAsia="Times New Roman"/>
          <w:szCs w:val="24"/>
          <w:lang w:val="en-IN" w:eastAsia="en-IN"/>
        </w:rPr>
      </w:pPr>
      <w:r w:rsidRPr="00504150">
        <w:rPr>
          <w:rFonts w:eastAsia="Times New Roman"/>
          <w:szCs w:val="24"/>
          <w:lang w:val="en-IN" w:eastAsia="en-IN"/>
        </w:rPr>
        <w:t>DU configures L1 execution conditions within the LTM</w:t>
      </w:r>
      <w:r w:rsidRPr="00504150">
        <w:rPr>
          <w:rFonts w:eastAsia="Times New Roman"/>
          <w:szCs w:val="24"/>
          <w:lang w:val="en-IN" w:eastAsia="en-IN"/>
        </w:rPr>
        <w:noBreakHyphen/>
        <w:t>CSI</w:t>
      </w:r>
      <w:r w:rsidRPr="00504150">
        <w:rPr>
          <w:rFonts w:eastAsia="Times New Roman"/>
          <w:szCs w:val="24"/>
          <w:lang w:val="en-IN" w:eastAsia="en-IN"/>
        </w:rPr>
        <w:noBreakHyphen/>
      </w:r>
      <w:proofErr w:type="spellStart"/>
      <w:r w:rsidRPr="00504150">
        <w:rPr>
          <w:rFonts w:eastAsia="Times New Roman"/>
          <w:szCs w:val="24"/>
          <w:lang w:val="en-IN" w:eastAsia="en-IN"/>
        </w:rPr>
        <w:t>ReportConfig</w:t>
      </w:r>
      <w:proofErr w:type="spellEnd"/>
      <w:r w:rsidRPr="00504150">
        <w:rPr>
          <w:rFonts w:eastAsia="Times New Roman"/>
          <w:szCs w:val="24"/>
          <w:lang w:val="en-IN" w:eastAsia="en-IN"/>
        </w:rPr>
        <w:t xml:space="preserve">; L3 execution conditions are configured via the legacy </w:t>
      </w:r>
      <w:proofErr w:type="spellStart"/>
      <w:r w:rsidRPr="00504150">
        <w:rPr>
          <w:rFonts w:eastAsia="Times New Roman"/>
          <w:szCs w:val="24"/>
          <w:lang w:val="en-IN" w:eastAsia="en-IN"/>
        </w:rPr>
        <w:t>MeasConfig</w:t>
      </w:r>
      <w:proofErr w:type="spellEnd"/>
      <w:r w:rsidRPr="00504150">
        <w:rPr>
          <w:rFonts w:eastAsia="Times New Roman"/>
          <w:szCs w:val="24"/>
          <w:lang w:val="en-IN" w:eastAsia="en-IN"/>
        </w:rPr>
        <w:t xml:space="preserve"> IE with associated </w:t>
      </w:r>
      <w:proofErr w:type="spellStart"/>
      <w:r w:rsidRPr="00504150">
        <w:rPr>
          <w:rFonts w:eastAsia="Times New Roman"/>
          <w:szCs w:val="24"/>
          <w:lang w:val="en-IN" w:eastAsia="en-IN"/>
        </w:rPr>
        <w:t>measId</w:t>
      </w:r>
      <w:proofErr w:type="spellEnd"/>
      <w:r w:rsidRPr="00504150">
        <w:rPr>
          <w:rFonts w:eastAsia="Times New Roman"/>
          <w:szCs w:val="24"/>
          <w:lang w:val="en-IN" w:eastAsia="en-IN"/>
        </w:rPr>
        <w:t>.</w:t>
      </w:r>
    </w:p>
    <w:p w14:paraId="7EDA8CC8" w14:textId="77777777" w:rsidR="00504150" w:rsidRPr="00504150" w:rsidRDefault="00504150" w:rsidP="00504150">
      <w:pPr>
        <w:numPr>
          <w:ilvl w:val="1"/>
          <w:numId w:val="14"/>
        </w:numPr>
        <w:overflowPunct/>
        <w:autoSpaceDE/>
        <w:autoSpaceDN/>
        <w:adjustRightInd/>
        <w:spacing w:before="100" w:beforeAutospacing="1" w:after="100" w:afterAutospacing="1"/>
        <w:textAlignment w:val="auto"/>
        <w:rPr>
          <w:rFonts w:eastAsia="Times New Roman"/>
          <w:szCs w:val="24"/>
          <w:lang w:val="en-IN" w:eastAsia="en-IN"/>
        </w:rPr>
      </w:pPr>
      <w:r w:rsidRPr="00504150">
        <w:rPr>
          <w:rFonts w:eastAsia="Times New Roman"/>
          <w:szCs w:val="24"/>
          <w:lang w:val="en-IN" w:eastAsia="en-IN"/>
        </w:rPr>
        <w:t>CLTM candidate cells are selected from LTM candidate cells with a maximum of eight cells per UE.</w:t>
      </w:r>
    </w:p>
    <w:p w14:paraId="2157DA8E" w14:textId="77777777" w:rsidR="00504150" w:rsidRPr="00504150" w:rsidRDefault="00504150" w:rsidP="00504150">
      <w:pPr>
        <w:numPr>
          <w:ilvl w:val="0"/>
          <w:numId w:val="14"/>
        </w:numPr>
        <w:overflowPunct/>
        <w:autoSpaceDE/>
        <w:autoSpaceDN/>
        <w:adjustRightInd/>
        <w:spacing w:before="100" w:beforeAutospacing="1" w:after="100" w:afterAutospacing="1"/>
        <w:textAlignment w:val="auto"/>
        <w:rPr>
          <w:rFonts w:eastAsia="Times New Roman"/>
          <w:szCs w:val="24"/>
          <w:lang w:val="en-IN" w:eastAsia="en-IN"/>
        </w:rPr>
      </w:pPr>
      <w:r w:rsidRPr="00504150">
        <w:rPr>
          <w:rFonts w:eastAsia="Times New Roman"/>
          <w:bCs/>
          <w:szCs w:val="24"/>
          <w:lang w:val="en-IN" w:eastAsia="en-IN"/>
        </w:rPr>
        <w:t>Execution Condition Evaluation:</w:t>
      </w:r>
    </w:p>
    <w:p w14:paraId="426843D7" w14:textId="77777777" w:rsidR="00504150" w:rsidRPr="00504150" w:rsidRDefault="00504150" w:rsidP="00504150">
      <w:pPr>
        <w:numPr>
          <w:ilvl w:val="1"/>
          <w:numId w:val="14"/>
        </w:numPr>
        <w:overflowPunct/>
        <w:autoSpaceDE/>
        <w:autoSpaceDN/>
        <w:adjustRightInd/>
        <w:spacing w:before="100" w:beforeAutospacing="1" w:after="100" w:afterAutospacing="1"/>
        <w:textAlignment w:val="auto"/>
        <w:rPr>
          <w:rFonts w:eastAsia="Times New Roman"/>
          <w:szCs w:val="24"/>
          <w:lang w:val="en-IN" w:eastAsia="en-IN"/>
        </w:rPr>
      </w:pPr>
      <w:r w:rsidRPr="00504150">
        <w:rPr>
          <w:rFonts w:eastAsia="Times New Roman"/>
          <w:szCs w:val="24"/>
          <w:lang w:val="en-IN" w:eastAsia="en-IN"/>
        </w:rPr>
        <w:t>The UE shall evaluate both L1 and L3 conditions immediately upon configuration reception.</w:t>
      </w:r>
    </w:p>
    <w:p w14:paraId="34FF692C" w14:textId="77777777" w:rsidR="00504150" w:rsidRPr="00504150" w:rsidRDefault="00504150" w:rsidP="00504150">
      <w:pPr>
        <w:numPr>
          <w:ilvl w:val="1"/>
          <w:numId w:val="14"/>
        </w:numPr>
        <w:overflowPunct/>
        <w:autoSpaceDE/>
        <w:autoSpaceDN/>
        <w:adjustRightInd/>
        <w:spacing w:before="100" w:beforeAutospacing="1" w:after="100" w:afterAutospacing="1"/>
        <w:textAlignment w:val="auto"/>
        <w:rPr>
          <w:rFonts w:eastAsia="Times New Roman"/>
          <w:szCs w:val="24"/>
          <w:lang w:val="en-IN" w:eastAsia="en-IN"/>
        </w:rPr>
      </w:pPr>
      <w:r w:rsidRPr="00504150">
        <w:rPr>
          <w:rFonts w:eastAsia="Times New Roman"/>
          <w:szCs w:val="24"/>
          <w:lang w:val="en-IN" w:eastAsia="en-IN"/>
        </w:rPr>
        <w:t>For L3 measurements, the UE derives a consolidated quality metric (per 38.331, Section 5.5.3.3a) for multiple beams.</w:t>
      </w:r>
    </w:p>
    <w:p w14:paraId="45727D33" w14:textId="77777777" w:rsidR="00504150" w:rsidRPr="00504150" w:rsidRDefault="00504150" w:rsidP="00504150">
      <w:pPr>
        <w:numPr>
          <w:ilvl w:val="1"/>
          <w:numId w:val="14"/>
        </w:numPr>
        <w:overflowPunct/>
        <w:autoSpaceDE/>
        <w:autoSpaceDN/>
        <w:adjustRightInd/>
        <w:spacing w:before="100" w:beforeAutospacing="1" w:after="100" w:afterAutospacing="1"/>
        <w:textAlignment w:val="auto"/>
        <w:rPr>
          <w:rFonts w:eastAsia="Times New Roman"/>
          <w:szCs w:val="24"/>
          <w:lang w:val="en-IN" w:eastAsia="en-IN"/>
        </w:rPr>
      </w:pPr>
      <w:r w:rsidRPr="00504150">
        <w:rPr>
          <w:rFonts w:eastAsia="Times New Roman"/>
          <w:szCs w:val="24"/>
          <w:lang w:val="en-IN" w:eastAsia="en-IN"/>
        </w:rPr>
        <w:t xml:space="preserve">For L1 measurements, the network may configure a parameter N (N </w:t>
      </w:r>
      <w:r w:rsidRPr="00504150">
        <w:rPr>
          <w:rFonts w:ascii="Cambria Math" w:eastAsia="Times New Roman" w:hAnsi="Cambria Math" w:cs="Cambria Math"/>
          <w:szCs w:val="24"/>
          <w:lang w:val="en-IN" w:eastAsia="en-IN"/>
        </w:rPr>
        <w:t>∈</w:t>
      </w:r>
      <w:r w:rsidRPr="00504150">
        <w:rPr>
          <w:rFonts w:eastAsia="Times New Roman"/>
          <w:szCs w:val="24"/>
          <w:lang w:val="en-IN" w:eastAsia="en-IN"/>
        </w:rPr>
        <w:t xml:space="preserve"> {1,2,3,4}) such that the UE triggers CLTM when at least N beams satisfy the condition.</w:t>
      </w:r>
    </w:p>
    <w:p w14:paraId="5439DA8D" w14:textId="77777777" w:rsidR="00504150" w:rsidRPr="00504150" w:rsidRDefault="00504150" w:rsidP="00504150">
      <w:pPr>
        <w:numPr>
          <w:ilvl w:val="0"/>
          <w:numId w:val="14"/>
        </w:numPr>
        <w:overflowPunct/>
        <w:autoSpaceDE/>
        <w:autoSpaceDN/>
        <w:adjustRightInd/>
        <w:spacing w:before="100" w:beforeAutospacing="1" w:after="100" w:afterAutospacing="1"/>
        <w:textAlignment w:val="auto"/>
        <w:rPr>
          <w:rFonts w:eastAsia="Times New Roman"/>
          <w:szCs w:val="24"/>
          <w:lang w:val="en-IN" w:eastAsia="en-IN"/>
        </w:rPr>
      </w:pPr>
      <w:r w:rsidRPr="00504150">
        <w:rPr>
          <w:rFonts w:eastAsia="Times New Roman"/>
          <w:bCs/>
          <w:szCs w:val="24"/>
          <w:lang w:val="en-IN" w:eastAsia="en-IN"/>
        </w:rPr>
        <w:t>Beam Selection for CLTM:</w:t>
      </w:r>
    </w:p>
    <w:p w14:paraId="4A8248EF" w14:textId="77777777" w:rsidR="00504150" w:rsidRPr="00504150" w:rsidRDefault="00504150" w:rsidP="00504150">
      <w:pPr>
        <w:numPr>
          <w:ilvl w:val="1"/>
          <w:numId w:val="14"/>
        </w:numPr>
        <w:overflowPunct/>
        <w:autoSpaceDE/>
        <w:autoSpaceDN/>
        <w:adjustRightInd/>
        <w:spacing w:before="100" w:beforeAutospacing="1" w:after="100" w:afterAutospacing="1"/>
        <w:textAlignment w:val="auto"/>
        <w:rPr>
          <w:rFonts w:eastAsia="Times New Roman"/>
          <w:szCs w:val="24"/>
          <w:lang w:val="en-IN" w:eastAsia="en-IN"/>
        </w:rPr>
      </w:pPr>
      <w:r w:rsidRPr="00504150">
        <w:rPr>
          <w:rFonts w:eastAsia="Times New Roman"/>
          <w:szCs w:val="24"/>
          <w:lang w:val="en-IN" w:eastAsia="en-IN"/>
        </w:rPr>
        <w:t>For L3</w:t>
      </w:r>
      <w:r w:rsidRPr="00504150">
        <w:rPr>
          <w:rFonts w:eastAsia="Times New Roman"/>
          <w:szCs w:val="24"/>
          <w:lang w:val="en-IN" w:eastAsia="en-IN"/>
        </w:rPr>
        <w:noBreakHyphen/>
        <w:t>triggered CLTM, the UE selects the target beam from activated TCI states if available, otherwise based on the best measured beam.</w:t>
      </w:r>
    </w:p>
    <w:p w14:paraId="0334E061" w14:textId="77777777" w:rsidR="00504150" w:rsidRPr="00504150" w:rsidRDefault="00504150" w:rsidP="00504150">
      <w:pPr>
        <w:numPr>
          <w:ilvl w:val="1"/>
          <w:numId w:val="14"/>
        </w:numPr>
        <w:overflowPunct/>
        <w:autoSpaceDE/>
        <w:autoSpaceDN/>
        <w:adjustRightInd/>
        <w:spacing w:before="100" w:beforeAutospacing="1" w:after="100" w:afterAutospacing="1"/>
        <w:textAlignment w:val="auto"/>
        <w:rPr>
          <w:rFonts w:eastAsia="Times New Roman"/>
          <w:szCs w:val="24"/>
          <w:lang w:val="en-IN" w:eastAsia="en-IN"/>
        </w:rPr>
      </w:pPr>
      <w:r w:rsidRPr="00504150">
        <w:rPr>
          <w:rFonts w:eastAsia="Times New Roman"/>
          <w:szCs w:val="24"/>
          <w:lang w:val="en-IN" w:eastAsia="en-IN"/>
        </w:rPr>
        <w:t>For L1</w:t>
      </w:r>
      <w:r w:rsidRPr="00504150">
        <w:rPr>
          <w:rFonts w:eastAsia="Times New Roman"/>
          <w:szCs w:val="24"/>
          <w:lang w:val="en-IN" w:eastAsia="en-IN"/>
        </w:rPr>
        <w:noBreakHyphen/>
        <w:t>triggered CLTM, a similar selection applies; in CG</w:t>
      </w:r>
      <w:r w:rsidRPr="00504150">
        <w:rPr>
          <w:rFonts w:eastAsia="Times New Roman"/>
          <w:szCs w:val="24"/>
          <w:lang w:val="en-IN" w:eastAsia="en-IN"/>
        </w:rPr>
        <w:noBreakHyphen/>
        <w:t>based RACH</w:t>
      </w:r>
      <w:r w:rsidRPr="00504150">
        <w:rPr>
          <w:rFonts w:eastAsia="Times New Roman"/>
          <w:szCs w:val="24"/>
          <w:lang w:val="en-IN" w:eastAsia="en-IN"/>
        </w:rPr>
        <w:noBreakHyphen/>
        <w:t>less CLTM, the UE selects the configured grant based on beam quality.</w:t>
      </w:r>
    </w:p>
    <w:p w14:paraId="1E909DC4" w14:textId="77777777" w:rsidR="00504150" w:rsidRPr="00504150" w:rsidRDefault="00504150" w:rsidP="00504150">
      <w:pPr>
        <w:numPr>
          <w:ilvl w:val="0"/>
          <w:numId w:val="14"/>
        </w:numPr>
        <w:overflowPunct/>
        <w:autoSpaceDE/>
        <w:autoSpaceDN/>
        <w:adjustRightInd/>
        <w:spacing w:before="100" w:beforeAutospacing="1" w:after="100" w:afterAutospacing="1"/>
        <w:textAlignment w:val="auto"/>
        <w:rPr>
          <w:rFonts w:eastAsia="Times New Roman"/>
          <w:szCs w:val="24"/>
          <w:lang w:val="en-IN" w:eastAsia="en-IN"/>
        </w:rPr>
      </w:pPr>
      <w:r w:rsidRPr="00504150">
        <w:rPr>
          <w:rFonts w:eastAsia="Times New Roman"/>
          <w:bCs/>
          <w:szCs w:val="24"/>
          <w:lang w:val="en-IN" w:eastAsia="en-IN"/>
        </w:rPr>
        <w:t>TA Acquisition and Maintenance:</w:t>
      </w:r>
    </w:p>
    <w:p w14:paraId="2D012858" w14:textId="77777777" w:rsidR="00504150" w:rsidRPr="00504150" w:rsidRDefault="00504150" w:rsidP="00504150">
      <w:pPr>
        <w:numPr>
          <w:ilvl w:val="1"/>
          <w:numId w:val="14"/>
        </w:numPr>
        <w:overflowPunct/>
        <w:autoSpaceDE/>
        <w:autoSpaceDN/>
        <w:adjustRightInd/>
        <w:spacing w:before="100" w:beforeAutospacing="1" w:after="100" w:afterAutospacing="1"/>
        <w:textAlignment w:val="auto"/>
        <w:rPr>
          <w:rFonts w:eastAsia="Times New Roman"/>
          <w:szCs w:val="24"/>
          <w:lang w:val="en-IN" w:eastAsia="en-IN"/>
        </w:rPr>
      </w:pPr>
      <w:r w:rsidRPr="00504150">
        <w:rPr>
          <w:rFonts w:eastAsia="Times New Roman"/>
          <w:szCs w:val="24"/>
          <w:lang w:val="en-IN" w:eastAsia="en-IN"/>
        </w:rPr>
        <w:t>The UE maintains TA for each candidate cell with a dedicated timer (TAT).</w:t>
      </w:r>
    </w:p>
    <w:p w14:paraId="20759508" w14:textId="77777777" w:rsidR="00504150" w:rsidRPr="00504150" w:rsidRDefault="00504150" w:rsidP="00504150">
      <w:pPr>
        <w:numPr>
          <w:ilvl w:val="1"/>
          <w:numId w:val="14"/>
        </w:numPr>
        <w:overflowPunct/>
        <w:autoSpaceDE/>
        <w:autoSpaceDN/>
        <w:adjustRightInd/>
        <w:spacing w:before="100" w:beforeAutospacing="1" w:after="100" w:afterAutospacing="1"/>
        <w:textAlignment w:val="auto"/>
        <w:rPr>
          <w:rFonts w:eastAsia="Times New Roman"/>
          <w:szCs w:val="24"/>
          <w:lang w:val="en-IN" w:eastAsia="en-IN"/>
        </w:rPr>
      </w:pPr>
      <w:r w:rsidRPr="00504150">
        <w:rPr>
          <w:rFonts w:eastAsia="Times New Roman"/>
          <w:szCs w:val="24"/>
          <w:lang w:val="en-IN" w:eastAsia="en-IN"/>
        </w:rPr>
        <w:t>RACH</w:t>
      </w:r>
      <w:r w:rsidRPr="00504150">
        <w:rPr>
          <w:rFonts w:eastAsia="Times New Roman"/>
          <w:szCs w:val="24"/>
          <w:lang w:val="en-IN" w:eastAsia="en-IN"/>
        </w:rPr>
        <w:noBreakHyphen/>
        <w:t>based and RACH</w:t>
      </w:r>
      <w:r w:rsidRPr="00504150">
        <w:rPr>
          <w:rFonts w:eastAsia="Times New Roman"/>
          <w:szCs w:val="24"/>
          <w:lang w:val="en-IN" w:eastAsia="en-IN"/>
        </w:rPr>
        <w:noBreakHyphen/>
        <w:t>less approaches are supported; for early UL sync, RAR from the target (or delivered via the serving cell) is used.</w:t>
      </w:r>
    </w:p>
    <w:p w14:paraId="59E31E4F" w14:textId="77777777" w:rsidR="00504150" w:rsidRPr="00504150" w:rsidRDefault="00504150" w:rsidP="00504150">
      <w:pPr>
        <w:numPr>
          <w:ilvl w:val="1"/>
          <w:numId w:val="14"/>
        </w:numPr>
        <w:overflowPunct/>
        <w:autoSpaceDE/>
        <w:autoSpaceDN/>
        <w:adjustRightInd/>
        <w:spacing w:before="100" w:beforeAutospacing="1" w:after="100" w:afterAutospacing="1"/>
        <w:textAlignment w:val="auto"/>
        <w:rPr>
          <w:rFonts w:eastAsia="Times New Roman"/>
          <w:szCs w:val="24"/>
          <w:lang w:val="en-IN" w:eastAsia="en-IN"/>
        </w:rPr>
      </w:pPr>
      <w:r w:rsidRPr="00504150">
        <w:rPr>
          <w:rFonts w:eastAsia="Times New Roman"/>
          <w:szCs w:val="24"/>
          <w:lang w:val="en-IN" w:eastAsia="en-IN"/>
        </w:rPr>
        <w:t>If TAT expires prior to CLTM execution, the UE may initiate procedures to re</w:t>
      </w:r>
      <w:r w:rsidRPr="00504150">
        <w:rPr>
          <w:rFonts w:eastAsia="Times New Roman"/>
          <w:szCs w:val="24"/>
          <w:lang w:val="en-IN" w:eastAsia="en-IN"/>
        </w:rPr>
        <w:noBreakHyphen/>
        <w:t>acquire TA.</w:t>
      </w:r>
    </w:p>
    <w:p w14:paraId="790EA4B2" w14:textId="77777777" w:rsidR="00504150" w:rsidRPr="00504150" w:rsidRDefault="00504150" w:rsidP="00504150">
      <w:pPr>
        <w:numPr>
          <w:ilvl w:val="0"/>
          <w:numId w:val="14"/>
        </w:numPr>
        <w:overflowPunct/>
        <w:autoSpaceDE/>
        <w:autoSpaceDN/>
        <w:adjustRightInd/>
        <w:spacing w:before="100" w:beforeAutospacing="1" w:after="100" w:afterAutospacing="1"/>
        <w:textAlignment w:val="auto"/>
        <w:rPr>
          <w:rFonts w:eastAsia="Times New Roman"/>
          <w:szCs w:val="24"/>
          <w:lang w:val="en-IN" w:eastAsia="en-IN"/>
        </w:rPr>
      </w:pPr>
      <w:r w:rsidRPr="00504150">
        <w:rPr>
          <w:rFonts w:eastAsia="Times New Roman"/>
          <w:bCs/>
          <w:szCs w:val="24"/>
          <w:lang w:val="en-IN" w:eastAsia="en-IN"/>
        </w:rPr>
        <w:t>UL/DL Synchronization:</w:t>
      </w:r>
    </w:p>
    <w:p w14:paraId="41D1455D" w14:textId="77777777" w:rsidR="00504150" w:rsidRPr="00504150" w:rsidRDefault="00504150" w:rsidP="00504150">
      <w:pPr>
        <w:numPr>
          <w:ilvl w:val="1"/>
          <w:numId w:val="14"/>
        </w:numPr>
        <w:overflowPunct/>
        <w:autoSpaceDE/>
        <w:autoSpaceDN/>
        <w:adjustRightInd/>
        <w:spacing w:before="100" w:beforeAutospacing="1" w:after="100" w:afterAutospacing="1"/>
        <w:textAlignment w:val="auto"/>
        <w:rPr>
          <w:rFonts w:eastAsia="Times New Roman"/>
          <w:szCs w:val="24"/>
          <w:lang w:val="en-IN" w:eastAsia="en-IN"/>
        </w:rPr>
      </w:pPr>
      <w:r w:rsidRPr="00504150">
        <w:rPr>
          <w:rFonts w:eastAsia="Times New Roman"/>
          <w:szCs w:val="24"/>
          <w:lang w:val="en-IN" w:eastAsia="en-IN"/>
        </w:rPr>
        <w:t xml:space="preserve">Conditional triggering may be configured to execute cell switch, early DL sync (TCI activation), and early UL sync (via RACH), independent of immediate source cell </w:t>
      </w:r>
      <w:proofErr w:type="spellStart"/>
      <w:r w:rsidRPr="00504150">
        <w:rPr>
          <w:rFonts w:eastAsia="Times New Roman"/>
          <w:szCs w:val="24"/>
          <w:lang w:val="en-IN" w:eastAsia="en-IN"/>
        </w:rPr>
        <w:t>signaling</w:t>
      </w:r>
      <w:proofErr w:type="spellEnd"/>
      <w:r w:rsidRPr="00504150">
        <w:rPr>
          <w:rFonts w:eastAsia="Times New Roman"/>
          <w:szCs w:val="24"/>
          <w:lang w:val="en-IN" w:eastAsia="en-IN"/>
        </w:rPr>
        <w:t>.</w:t>
      </w:r>
    </w:p>
    <w:p w14:paraId="145ECEA3" w14:textId="77777777" w:rsidR="00504150" w:rsidRPr="00504150" w:rsidRDefault="00504150" w:rsidP="00504150">
      <w:pPr>
        <w:numPr>
          <w:ilvl w:val="0"/>
          <w:numId w:val="14"/>
        </w:numPr>
        <w:overflowPunct/>
        <w:autoSpaceDE/>
        <w:autoSpaceDN/>
        <w:adjustRightInd/>
        <w:spacing w:before="100" w:beforeAutospacing="1" w:after="100" w:afterAutospacing="1"/>
        <w:textAlignment w:val="auto"/>
        <w:rPr>
          <w:rFonts w:eastAsia="Times New Roman"/>
          <w:szCs w:val="24"/>
          <w:lang w:val="en-IN" w:eastAsia="en-IN"/>
        </w:rPr>
      </w:pPr>
      <w:r w:rsidRPr="00504150">
        <w:rPr>
          <w:rFonts w:eastAsia="Times New Roman"/>
          <w:bCs/>
          <w:szCs w:val="24"/>
          <w:lang w:val="en-IN" w:eastAsia="en-IN"/>
        </w:rPr>
        <w:t>Dynamic Grant and Notification:</w:t>
      </w:r>
    </w:p>
    <w:p w14:paraId="142A127E" w14:textId="77777777" w:rsidR="00504150" w:rsidRPr="00504150" w:rsidRDefault="00504150" w:rsidP="00504150">
      <w:pPr>
        <w:numPr>
          <w:ilvl w:val="1"/>
          <w:numId w:val="14"/>
        </w:numPr>
        <w:overflowPunct/>
        <w:autoSpaceDE/>
        <w:autoSpaceDN/>
        <w:adjustRightInd/>
        <w:spacing w:before="100" w:beforeAutospacing="1" w:after="100" w:afterAutospacing="1"/>
        <w:textAlignment w:val="auto"/>
        <w:rPr>
          <w:rFonts w:eastAsia="Times New Roman"/>
          <w:szCs w:val="24"/>
          <w:lang w:val="en-IN" w:eastAsia="en-IN"/>
        </w:rPr>
      </w:pPr>
      <w:r w:rsidRPr="00504150">
        <w:rPr>
          <w:rFonts w:eastAsia="Times New Roman"/>
          <w:szCs w:val="24"/>
          <w:lang w:val="en-IN" w:eastAsia="en-IN"/>
        </w:rPr>
        <w:t>The UE periodically reports potential target cell/beam information to assist dynamic scheduling.</w:t>
      </w:r>
    </w:p>
    <w:p w14:paraId="2D1425FF" w14:textId="77777777" w:rsidR="00504150" w:rsidRPr="00504150" w:rsidRDefault="00504150" w:rsidP="00504150">
      <w:pPr>
        <w:numPr>
          <w:ilvl w:val="1"/>
          <w:numId w:val="14"/>
        </w:numPr>
        <w:overflowPunct/>
        <w:autoSpaceDE/>
        <w:autoSpaceDN/>
        <w:adjustRightInd/>
        <w:spacing w:before="100" w:beforeAutospacing="1" w:after="100" w:afterAutospacing="1"/>
        <w:textAlignment w:val="auto"/>
        <w:rPr>
          <w:rFonts w:eastAsia="Times New Roman"/>
          <w:szCs w:val="24"/>
          <w:lang w:val="en-IN" w:eastAsia="en-IN"/>
        </w:rPr>
      </w:pPr>
      <w:r w:rsidRPr="00504150">
        <w:rPr>
          <w:rFonts w:eastAsia="Times New Roman"/>
          <w:szCs w:val="24"/>
          <w:lang w:val="en-IN" w:eastAsia="en-IN"/>
        </w:rPr>
        <w:t>Upon successful CLTM cell switch, the UE notifies the target (or source) of the target cell configuration index via UL MAC CE and/or dedicated SR.</w:t>
      </w:r>
    </w:p>
    <w:p w14:paraId="79026048" w14:textId="77777777" w:rsidR="00504150" w:rsidRPr="00504150" w:rsidRDefault="00504150" w:rsidP="00504150">
      <w:pPr>
        <w:numPr>
          <w:ilvl w:val="0"/>
          <w:numId w:val="14"/>
        </w:numPr>
        <w:overflowPunct/>
        <w:autoSpaceDE/>
        <w:autoSpaceDN/>
        <w:adjustRightInd/>
        <w:spacing w:before="100" w:beforeAutospacing="1" w:after="100" w:afterAutospacing="1"/>
        <w:textAlignment w:val="auto"/>
        <w:rPr>
          <w:rFonts w:eastAsia="Times New Roman"/>
          <w:szCs w:val="24"/>
          <w:lang w:val="en-IN" w:eastAsia="en-IN"/>
        </w:rPr>
      </w:pPr>
      <w:r w:rsidRPr="00504150">
        <w:rPr>
          <w:rFonts w:eastAsia="Times New Roman"/>
          <w:bCs/>
          <w:szCs w:val="24"/>
          <w:lang w:val="en-IN" w:eastAsia="en-IN"/>
        </w:rPr>
        <w:t>Multi</w:t>
      </w:r>
      <w:r w:rsidRPr="00504150">
        <w:rPr>
          <w:rFonts w:eastAsia="Times New Roman"/>
          <w:bCs/>
          <w:szCs w:val="24"/>
          <w:lang w:val="en-IN" w:eastAsia="en-IN"/>
        </w:rPr>
        <w:noBreakHyphen/>
        <w:t>TRP Operation:</w:t>
      </w:r>
    </w:p>
    <w:p w14:paraId="6B349048" w14:textId="77777777" w:rsidR="00504150" w:rsidRPr="00504150" w:rsidRDefault="00504150" w:rsidP="00504150">
      <w:pPr>
        <w:numPr>
          <w:ilvl w:val="1"/>
          <w:numId w:val="14"/>
        </w:numPr>
        <w:overflowPunct/>
        <w:autoSpaceDE/>
        <w:autoSpaceDN/>
        <w:adjustRightInd/>
        <w:spacing w:before="100" w:beforeAutospacing="1" w:after="100" w:afterAutospacing="1"/>
        <w:textAlignment w:val="auto"/>
        <w:rPr>
          <w:rFonts w:eastAsia="Times New Roman"/>
          <w:szCs w:val="24"/>
          <w:lang w:val="en-IN" w:eastAsia="en-IN"/>
        </w:rPr>
      </w:pPr>
      <w:r w:rsidRPr="00504150">
        <w:rPr>
          <w:rFonts w:eastAsia="Times New Roman"/>
          <w:szCs w:val="24"/>
          <w:lang w:val="en-IN" w:eastAsia="en-IN"/>
        </w:rPr>
        <w:t>The approach for CLTM in multi</w:t>
      </w:r>
      <w:r w:rsidRPr="00504150">
        <w:rPr>
          <w:rFonts w:eastAsia="Times New Roman"/>
          <w:szCs w:val="24"/>
          <w:lang w:val="en-IN" w:eastAsia="en-IN"/>
        </w:rPr>
        <w:noBreakHyphen/>
        <w:t>TRP UEs is left for further discussion, with options including TRP</w:t>
      </w:r>
      <w:r w:rsidRPr="00504150">
        <w:rPr>
          <w:rFonts w:eastAsia="Times New Roman"/>
          <w:szCs w:val="24"/>
          <w:lang w:val="en-IN" w:eastAsia="en-IN"/>
        </w:rPr>
        <w:noBreakHyphen/>
        <w:t>specific switching or designating a master TRP.</w:t>
      </w:r>
    </w:p>
    <w:sectPr w:rsidR="00504150" w:rsidRPr="0050415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D0C91"/>
    <w:multiLevelType w:val="hybridMultilevel"/>
    <w:tmpl w:val="F1E8EA9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8524FCE"/>
    <w:multiLevelType w:val="multilevel"/>
    <w:tmpl w:val="C1FC8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CE4A69"/>
    <w:multiLevelType w:val="multilevel"/>
    <w:tmpl w:val="D4265D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5A4AB0"/>
    <w:multiLevelType w:val="multilevel"/>
    <w:tmpl w:val="1A28D3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A3667F"/>
    <w:multiLevelType w:val="multilevel"/>
    <w:tmpl w:val="D3BEC2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72142F4"/>
    <w:multiLevelType w:val="multilevel"/>
    <w:tmpl w:val="978EA8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FC66B62"/>
    <w:multiLevelType w:val="multilevel"/>
    <w:tmpl w:val="9844D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833903"/>
    <w:multiLevelType w:val="multilevel"/>
    <w:tmpl w:val="C688F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37F1DE6"/>
    <w:multiLevelType w:val="multilevel"/>
    <w:tmpl w:val="90629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C81601"/>
    <w:multiLevelType w:val="multilevel"/>
    <w:tmpl w:val="99942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B431B0A"/>
    <w:multiLevelType w:val="multilevel"/>
    <w:tmpl w:val="F5708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5D7EB8"/>
    <w:multiLevelType w:val="multilevel"/>
    <w:tmpl w:val="607E36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FA07FF5"/>
    <w:multiLevelType w:val="multilevel"/>
    <w:tmpl w:val="55202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5"/>
  </w:num>
  <w:num w:numId="4">
    <w:abstractNumId w:val="11"/>
  </w:num>
  <w:num w:numId="5">
    <w:abstractNumId w:val="13"/>
  </w:num>
  <w:num w:numId="6">
    <w:abstractNumId w:val="2"/>
  </w:num>
  <w:num w:numId="7">
    <w:abstractNumId w:val="10"/>
  </w:num>
  <w:num w:numId="8">
    <w:abstractNumId w:val="12"/>
  </w:num>
  <w:num w:numId="9">
    <w:abstractNumId w:val="1"/>
  </w:num>
  <w:num w:numId="10">
    <w:abstractNumId w:val="7"/>
  </w:num>
  <w:num w:numId="11">
    <w:abstractNumId w:val="3"/>
  </w:num>
  <w:num w:numId="12">
    <w:abstractNumId w:val="9"/>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FEB"/>
    <w:rsid w:val="00504150"/>
    <w:rsid w:val="00B77BF2"/>
    <w:rsid w:val="00EB1292"/>
    <w:rsid w:val="00FC6FE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8907A"/>
  <w15:chartTrackingRefBased/>
  <w15:docId w15:val="{DFB3B6D7-A158-46AC-A522-702DB931C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FE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style>
  <w:style w:type="paragraph" w:styleId="Heading1">
    <w:name w:val="heading 1"/>
    <w:next w:val="Normal"/>
    <w:link w:val="Heading1Char"/>
    <w:qFormat/>
    <w:rsid w:val="00FC6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FC6FE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C6FE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6FEB"/>
    <w:rPr>
      <w:rFonts w:ascii="Arial" w:eastAsia="SimSun" w:hAnsi="Arial" w:cs="Times New Roman"/>
      <w:sz w:val="36"/>
      <w:szCs w:val="20"/>
      <w:lang w:val="en-GB" w:eastAsia="ja-JP"/>
    </w:rPr>
  </w:style>
  <w:style w:type="paragraph" w:customStyle="1" w:styleId="3GPPHeader">
    <w:name w:val="3GPP_Header"/>
    <w:basedOn w:val="BodyText"/>
    <w:rsid w:val="00FC6FEB"/>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uiPriority w:val="99"/>
    <w:semiHidden/>
    <w:unhideWhenUsed/>
    <w:rsid w:val="00FC6FEB"/>
    <w:pPr>
      <w:spacing w:after="120"/>
    </w:pPr>
  </w:style>
  <w:style w:type="character" w:customStyle="1" w:styleId="BodyTextChar">
    <w:name w:val="Body Text Char"/>
    <w:basedOn w:val="DefaultParagraphFont"/>
    <w:link w:val="BodyText"/>
    <w:uiPriority w:val="99"/>
    <w:semiHidden/>
    <w:rsid w:val="00FC6FEB"/>
    <w:rPr>
      <w:rFonts w:ascii="Times New Roman" w:eastAsia="SimSun" w:hAnsi="Times New Roman" w:cs="Times New Roman"/>
      <w:sz w:val="20"/>
      <w:szCs w:val="20"/>
      <w:lang w:val="en-GB" w:eastAsia="ja-JP"/>
    </w:rPr>
  </w:style>
  <w:style w:type="paragraph" w:styleId="NormalWeb">
    <w:name w:val="Normal (Web)"/>
    <w:basedOn w:val="Normal"/>
    <w:uiPriority w:val="99"/>
    <w:semiHidden/>
    <w:unhideWhenUsed/>
    <w:rsid w:val="00FC6FEB"/>
    <w:pPr>
      <w:overflowPunct/>
      <w:autoSpaceDE/>
      <w:autoSpaceDN/>
      <w:adjustRightInd/>
      <w:spacing w:before="100" w:beforeAutospacing="1" w:after="100" w:afterAutospacing="1"/>
      <w:textAlignment w:val="auto"/>
    </w:pPr>
    <w:rPr>
      <w:rFonts w:eastAsia="Times New Roman"/>
      <w:sz w:val="24"/>
      <w:szCs w:val="24"/>
      <w:lang w:val="en-IN" w:eastAsia="en-IN"/>
    </w:rPr>
  </w:style>
  <w:style w:type="paragraph" w:customStyle="1" w:styleId="Doc-text2">
    <w:name w:val="Doc-text2"/>
    <w:basedOn w:val="Normal"/>
    <w:link w:val="Doc-text2Char"/>
    <w:qFormat/>
    <w:rsid w:val="00FC6FE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FC6FEB"/>
    <w:rPr>
      <w:rFonts w:ascii="Arial" w:eastAsia="MS Mincho" w:hAnsi="Arial" w:cs="Times New Roman"/>
      <w:sz w:val="20"/>
      <w:szCs w:val="24"/>
      <w:lang w:val="x-none" w:eastAsia="x-none"/>
    </w:rPr>
  </w:style>
  <w:style w:type="character" w:customStyle="1" w:styleId="Heading2Char">
    <w:name w:val="Heading 2 Char"/>
    <w:basedOn w:val="DefaultParagraphFont"/>
    <w:link w:val="Heading2"/>
    <w:uiPriority w:val="9"/>
    <w:semiHidden/>
    <w:rsid w:val="00FC6FEB"/>
    <w:rPr>
      <w:rFonts w:asciiTheme="majorHAnsi" w:eastAsiaTheme="majorEastAsia" w:hAnsiTheme="majorHAnsi" w:cstheme="majorBidi"/>
      <w:color w:val="2F5496" w:themeColor="accent1" w:themeShade="BF"/>
      <w:sz w:val="26"/>
      <w:szCs w:val="26"/>
      <w:lang w:val="en-GB" w:eastAsia="ja-JP"/>
    </w:rPr>
  </w:style>
  <w:style w:type="character" w:customStyle="1" w:styleId="Heading3Char">
    <w:name w:val="Heading 3 Char"/>
    <w:basedOn w:val="DefaultParagraphFont"/>
    <w:link w:val="Heading3"/>
    <w:uiPriority w:val="9"/>
    <w:semiHidden/>
    <w:rsid w:val="00FC6FEB"/>
    <w:rPr>
      <w:rFonts w:asciiTheme="majorHAnsi" w:eastAsiaTheme="majorEastAsia" w:hAnsiTheme="majorHAnsi" w:cstheme="majorBidi"/>
      <w:color w:val="1F3763" w:themeColor="accent1" w:themeShade="7F"/>
      <w:sz w:val="24"/>
      <w:szCs w:val="24"/>
      <w:lang w:val="en-GB" w:eastAsia="ja-JP"/>
    </w:rPr>
  </w:style>
  <w:style w:type="character" w:styleId="Strong">
    <w:name w:val="Strong"/>
    <w:basedOn w:val="DefaultParagraphFont"/>
    <w:uiPriority w:val="22"/>
    <w:qFormat/>
    <w:rsid w:val="005041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508671">
      <w:bodyDiv w:val="1"/>
      <w:marLeft w:val="0"/>
      <w:marRight w:val="0"/>
      <w:marTop w:val="0"/>
      <w:marBottom w:val="0"/>
      <w:divBdr>
        <w:top w:val="none" w:sz="0" w:space="0" w:color="auto"/>
        <w:left w:val="none" w:sz="0" w:space="0" w:color="auto"/>
        <w:bottom w:val="none" w:sz="0" w:space="0" w:color="auto"/>
        <w:right w:val="none" w:sz="0" w:space="0" w:color="auto"/>
      </w:divBdr>
    </w:div>
    <w:div w:id="204874391">
      <w:bodyDiv w:val="1"/>
      <w:marLeft w:val="0"/>
      <w:marRight w:val="0"/>
      <w:marTop w:val="0"/>
      <w:marBottom w:val="0"/>
      <w:divBdr>
        <w:top w:val="none" w:sz="0" w:space="0" w:color="auto"/>
        <w:left w:val="none" w:sz="0" w:space="0" w:color="auto"/>
        <w:bottom w:val="none" w:sz="0" w:space="0" w:color="auto"/>
        <w:right w:val="none" w:sz="0" w:space="0" w:color="auto"/>
      </w:divBdr>
    </w:div>
    <w:div w:id="857697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Props1.xml><?xml version="1.0" encoding="utf-8"?>
<ds:datastoreItem xmlns:ds="http://schemas.openxmlformats.org/officeDocument/2006/customXml" ds:itemID="{900114F4-E5A3-488B-8421-BDAE31AC0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60EB9B-2BE6-44AF-8BFC-33A402A77072}">
  <ds:schemaRefs>
    <ds:schemaRef ds:uri="http://schemas.microsoft.com/sharepoint/v3/contenttype/forms"/>
  </ds:schemaRefs>
</ds:datastoreItem>
</file>

<file path=customXml/itemProps3.xml><?xml version="1.0" encoding="utf-8"?>
<ds:datastoreItem xmlns:ds="http://schemas.openxmlformats.org/officeDocument/2006/customXml" ds:itemID="{B2515109-0D5E-4554-A41A-17A226074989}">
  <ds:schemaRefs>
    <ds:schemaRef ds:uri="http://purl.org/dc/elements/1.1/"/>
    <ds:schemaRef ds:uri="http://purl.org/dc/terms/"/>
    <ds:schemaRef ds:uri="http://schemas.microsoft.com/office/2006/metadata/properties"/>
    <ds:schemaRef ds:uri="http://schemas.microsoft.com/office/2006/documentManagement/types"/>
    <ds:schemaRef ds:uri="a898737b-76c3-420b-8af3-9a233b1ccf50"/>
    <ds:schemaRef ds:uri="http://purl.org/dc/dcmitype/"/>
    <ds:schemaRef ds:uri="http://www.w3.org/XML/1998/namespace"/>
    <ds:schemaRef ds:uri="http://schemas.openxmlformats.org/package/2006/metadata/core-properties"/>
    <ds:schemaRef ds:uri="http://schemas.microsoft.com/office/infopath/2007/PartnerControls"/>
    <ds:schemaRef ds:uri="edd64c1e-7efe-4eaf-ae6c-9e13ce297a2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1940</Words>
  <Characters>11063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12978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Anupkumar Pandey</dc:creator>
  <cp:keywords/>
  <dc:description/>
  <cp:lastModifiedBy>Anupkumar Pandey</cp:lastModifiedBy>
  <cp:revision>2</cp:revision>
  <dcterms:created xsi:type="dcterms:W3CDTF">2025-02-07T02:46:00Z</dcterms:created>
  <dcterms:modified xsi:type="dcterms:W3CDTF">2025-02-07T03:09:00Z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