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3D746" w14:textId="18AFFED4" w:rsidR="00FC0A8F" w:rsidRPr="00C65A1B" w:rsidRDefault="00FC0A8F" w:rsidP="00D5212B">
      <w:pPr>
        <w:pStyle w:val="Header"/>
        <w:jc w:val="both"/>
        <w:rPr>
          <w:noProof w:val="0"/>
          <w:sz w:val="24"/>
          <w:lang w:val="en-US"/>
        </w:rPr>
      </w:pPr>
      <w:r w:rsidRPr="00C65A1B">
        <w:rPr>
          <w:noProof w:val="0"/>
          <w:sz w:val="24"/>
        </w:rPr>
        <w:t>3GPP TSG-RAN WG</w:t>
      </w:r>
      <w:r w:rsidR="00A5641E">
        <w:rPr>
          <w:noProof w:val="0"/>
          <w:sz w:val="24"/>
        </w:rPr>
        <w:t>2</w:t>
      </w:r>
      <w:r w:rsidRPr="00C65A1B">
        <w:rPr>
          <w:noProof w:val="0"/>
          <w:sz w:val="24"/>
        </w:rPr>
        <w:t xml:space="preserve"> Meeting #1</w:t>
      </w:r>
      <w:r w:rsidR="00A5641E">
        <w:rPr>
          <w:noProof w:val="0"/>
          <w:sz w:val="24"/>
        </w:rPr>
        <w:t>2</w:t>
      </w:r>
      <w:r w:rsidR="0097209E">
        <w:rPr>
          <w:noProof w:val="0"/>
          <w:sz w:val="24"/>
        </w:rPr>
        <w:t>9</w:t>
      </w:r>
      <w:r w:rsidRPr="00C65A1B">
        <w:rPr>
          <w:noProof w:val="0"/>
          <w:sz w:val="24"/>
          <w:lang w:val="en-US"/>
        </w:rPr>
        <w:t xml:space="preserve"> </w:t>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t xml:space="preserve">     R</w:t>
      </w:r>
      <w:r w:rsidR="00B6376A">
        <w:rPr>
          <w:noProof w:val="0"/>
          <w:sz w:val="24"/>
          <w:lang w:val="en-US"/>
        </w:rPr>
        <w:t>2</w:t>
      </w:r>
      <w:r w:rsidRPr="00C65A1B">
        <w:rPr>
          <w:noProof w:val="0"/>
          <w:sz w:val="24"/>
          <w:lang w:val="en-US"/>
        </w:rPr>
        <w:t>-</w:t>
      </w:r>
      <w:r w:rsidR="00A71C7D" w:rsidRPr="00A71C7D">
        <w:rPr>
          <w:noProof w:val="0"/>
          <w:sz w:val="24"/>
          <w:lang w:val="en-US"/>
        </w:rPr>
        <w:t>2501137</w:t>
      </w:r>
    </w:p>
    <w:p w14:paraId="47268D3E" w14:textId="23D97D13" w:rsidR="00FC0A8F" w:rsidRPr="00C65A1B" w:rsidRDefault="0097209E" w:rsidP="00D5212B">
      <w:pPr>
        <w:pStyle w:val="Header"/>
        <w:jc w:val="both"/>
        <w:rPr>
          <w:noProof w:val="0"/>
          <w:sz w:val="24"/>
        </w:rPr>
      </w:pPr>
      <w:r>
        <w:rPr>
          <w:noProof w:val="0"/>
          <w:sz w:val="24"/>
        </w:rPr>
        <w:t>Athens</w:t>
      </w:r>
      <w:r w:rsidR="00FC0A8F" w:rsidRPr="00C65A1B">
        <w:rPr>
          <w:noProof w:val="0"/>
          <w:sz w:val="24"/>
        </w:rPr>
        <w:t xml:space="preserve">, </w:t>
      </w:r>
      <w:r>
        <w:rPr>
          <w:noProof w:val="0"/>
          <w:sz w:val="24"/>
        </w:rPr>
        <w:t>Greece</w:t>
      </w:r>
      <w:r w:rsidR="00FC0A8F" w:rsidRPr="00C65A1B">
        <w:rPr>
          <w:noProof w:val="0"/>
          <w:sz w:val="24"/>
        </w:rPr>
        <w:t xml:space="preserve">, </w:t>
      </w:r>
      <w:r>
        <w:rPr>
          <w:noProof w:val="0"/>
          <w:sz w:val="24"/>
        </w:rPr>
        <w:t>February</w:t>
      </w:r>
      <w:r w:rsidR="00A5641E">
        <w:rPr>
          <w:noProof w:val="0"/>
          <w:sz w:val="24"/>
        </w:rPr>
        <w:t xml:space="preserve"> 1</w:t>
      </w:r>
      <w:r w:rsidR="00BF5C5E">
        <w:rPr>
          <w:noProof w:val="0"/>
          <w:sz w:val="24"/>
        </w:rPr>
        <w:t>7</w:t>
      </w:r>
      <w:r w:rsidR="00A5641E">
        <w:rPr>
          <w:noProof w:val="0"/>
          <w:sz w:val="24"/>
        </w:rPr>
        <w:t>-</w:t>
      </w:r>
      <w:r w:rsidR="00BF5C5E">
        <w:rPr>
          <w:noProof w:val="0"/>
          <w:sz w:val="24"/>
        </w:rPr>
        <w:t>2</w:t>
      </w:r>
      <w:r w:rsidR="00E65F92">
        <w:rPr>
          <w:noProof w:val="0"/>
          <w:sz w:val="24"/>
        </w:rPr>
        <w:t>1, 202</w:t>
      </w:r>
      <w:r w:rsidR="00BF5C5E">
        <w:rPr>
          <w:noProof w:val="0"/>
          <w:sz w:val="24"/>
        </w:rPr>
        <w:t>5</w:t>
      </w:r>
    </w:p>
    <w:p w14:paraId="1091FA95" w14:textId="77777777" w:rsidR="00DE683C" w:rsidRPr="00DE683C" w:rsidRDefault="00DE683C" w:rsidP="00D5212B">
      <w:pPr>
        <w:pStyle w:val="Header"/>
        <w:jc w:val="both"/>
        <w:rPr>
          <w:noProof w:val="0"/>
          <w:sz w:val="24"/>
        </w:rPr>
      </w:pPr>
    </w:p>
    <w:p w14:paraId="4B46E4D8" w14:textId="7809FDA3" w:rsidR="00DE683C" w:rsidRPr="00DA5216" w:rsidRDefault="00DE683C" w:rsidP="00D5212B">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4F40F241" w:rsidR="00DE683C" w:rsidRPr="00DA5216" w:rsidRDefault="00DE683C" w:rsidP="00D5212B">
      <w:pPr>
        <w:tabs>
          <w:tab w:val="left" w:pos="2127"/>
        </w:tabs>
        <w:spacing w:before="120" w:after="0"/>
        <w:ind w:left="2127" w:hanging="2127"/>
        <w:jc w:val="both"/>
        <w:rPr>
          <w:rFonts w:ascii="Arial" w:hAnsi="Arial"/>
          <w:b/>
          <w:bCs/>
          <w:sz w:val="24"/>
        </w:rPr>
      </w:pPr>
      <w:r>
        <w:rPr>
          <w:rFonts w:ascii="Arial" w:hAnsi="Arial"/>
          <w:b/>
          <w:sz w:val="24"/>
        </w:rPr>
        <w:t xml:space="preserve">Title:                       </w:t>
      </w:r>
      <w:r w:rsidR="00837F63">
        <w:rPr>
          <w:rFonts w:ascii="Arial" w:hAnsi="Arial"/>
          <w:b/>
          <w:sz w:val="24"/>
        </w:rPr>
        <w:t xml:space="preserve">Further discussion on </w:t>
      </w:r>
      <w:r w:rsidR="00810F94">
        <w:rPr>
          <w:rFonts w:ascii="Arial" w:hAnsi="Arial" w:cs="Arial"/>
          <w:b/>
          <w:bCs/>
          <w:sz w:val="24"/>
        </w:rPr>
        <w:t>NW</w:t>
      </w:r>
      <w:r w:rsidR="00494A86">
        <w:rPr>
          <w:rFonts w:ascii="Arial" w:hAnsi="Arial" w:cs="Arial"/>
          <w:b/>
          <w:bCs/>
          <w:sz w:val="24"/>
        </w:rPr>
        <w:t xml:space="preserve"> side data collection</w:t>
      </w:r>
    </w:p>
    <w:p w14:paraId="3E03E22C" w14:textId="1DE50B0C" w:rsidR="00DE683C" w:rsidRPr="008E283F" w:rsidRDefault="00DE683C" w:rsidP="00D5212B">
      <w:pPr>
        <w:tabs>
          <w:tab w:val="left" w:pos="2127"/>
        </w:tabs>
        <w:spacing w:before="120" w:after="0"/>
        <w:ind w:left="2127" w:hanging="2127"/>
        <w:jc w:val="both"/>
        <w:rPr>
          <w:rFonts w:ascii="Arial" w:hAnsi="Arial"/>
          <w:b/>
          <w:sz w:val="24"/>
          <w:lang w:val="en-US" w:eastAsia="ja-JP"/>
        </w:rPr>
      </w:pPr>
      <w:r w:rsidRPr="008E283F">
        <w:rPr>
          <w:rFonts w:ascii="Arial" w:hAnsi="Arial"/>
          <w:b/>
          <w:sz w:val="24"/>
          <w:lang w:val="en-US"/>
        </w:rPr>
        <w:t>Agenda Item:</w:t>
      </w:r>
      <w:r w:rsidR="006419B1" w:rsidRPr="008E283F">
        <w:rPr>
          <w:rFonts w:ascii="Arial" w:hAnsi="Arial"/>
          <w:b/>
          <w:sz w:val="24"/>
          <w:lang w:val="en-US"/>
        </w:rPr>
        <w:t xml:space="preserve">         </w:t>
      </w:r>
      <w:r w:rsidRPr="008E283F">
        <w:rPr>
          <w:rFonts w:ascii="Arial" w:hAnsi="Arial"/>
          <w:b/>
          <w:sz w:val="24"/>
          <w:lang w:val="en-US"/>
        </w:rPr>
        <w:tab/>
      </w:r>
      <w:r w:rsidR="008E283F" w:rsidRPr="008E283F">
        <w:rPr>
          <w:rFonts w:ascii="Arial" w:hAnsi="Arial"/>
          <w:b/>
          <w:sz w:val="24"/>
          <w:lang w:val="en-US"/>
        </w:rPr>
        <w:t>8.</w:t>
      </w:r>
      <w:r w:rsidR="00494A86">
        <w:rPr>
          <w:rFonts w:ascii="Arial" w:hAnsi="Arial"/>
          <w:b/>
          <w:sz w:val="24"/>
          <w:lang w:val="en-US"/>
        </w:rPr>
        <w:t>1</w:t>
      </w:r>
      <w:r w:rsidR="009D267A">
        <w:rPr>
          <w:rFonts w:ascii="Arial" w:hAnsi="Arial"/>
          <w:b/>
          <w:sz w:val="24"/>
          <w:lang w:val="en-US"/>
        </w:rPr>
        <w:t>.</w:t>
      </w:r>
      <w:r w:rsidR="00810F94">
        <w:rPr>
          <w:rFonts w:ascii="Arial" w:hAnsi="Arial"/>
          <w:b/>
          <w:sz w:val="24"/>
          <w:lang w:val="en-US"/>
        </w:rPr>
        <w:t>3</w:t>
      </w:r>
    </w:p>
    <w:p w14:paraId="3608921E" w14:textId="77777777" w:rsidR="00DE683C" w:rsidRPr="00DA5216" w:rsidRDefault="00DE683C" w:rsidP="00D5212B">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A6986E9" w14:textId="160A7D51" w:rsidR="007C202C" w:rsidRPr="007C202C" w:rsidRDefault="00DE683C" w:rsidP="00D5212B">
      <w:pPr>
        <w:pStyle w:val="Heading1"/>
        <w:numPr>
          <w:ilvl w:val="0"/>
          <w:numId w:val="6"/>
        </w:numPr>
        <w:pBdr>
          <w:top w:val="single" w:sz="12" w:space="3" w:color="auto"/>
        </w:pBdr>
        <w:spacing w:before="240" w:after="180"/>
        <w:jc w:val="both"/>
        <w:rPr>
          <w:color w:val="000000" w:themeColor="text1"/>
        </w:rPr>
      </w:pPr>
      <w:r w:rsidRPr="00DE683C">
        <w:rPr>
          <w:color w:val="000000" w:themeColor="text1"/>
        </w:rPr>
        <w:t>Introduction</w:t>
      </w:r>
    </w:p>
    <w:p w14:paraId="4A64D8DE" w14:textId="63D1528B" w:rsidR="00CB4E58" w:rsidRDefault="005D55DA" w:rsidP="00286C5B">
      <w:pPr>
        <w:jc w:val="both"/>
        <w:rPr>
          <w:rFonts w:eastAsia="SimSun"/>
          <w:lang w:eastAsia="zh-CN"/>
        </w:rPr>
      </w:pPr>
      <w:r>
        <w:rPr>
          <w:rFonts w:eastAsia="SimSun"/>
          <w:lang w:eastAsia="zh-CN"/>
        </w:rPr>
        <w:t>In RAN2#128 meeting the following agreements were made for NW side data collection:</w:t>
      </w:r>
    </w:p>
    <w:p w14:paraId="3514840B" w14:textId="63129B3A" w:rsidR="005D55DA" w:rsidRPr="005D55DA" w:rsidRDefault="005D55DA" w:rsidP="005D55DA">
      <w:pPr>
        <w:jc w:val="both"/>
        <w:rPr>
          <w:rFonts w:eastAsia="SimSun"/>
          <w:lang w:eastAsia="zh-CN"/>
        </w:rPr>
      </w:pPr>
      <w:r w:rsidRPr="005D55DA">
        <w:rPr>
          <w:rFonts w:eastAsia="SimSun"/>
          <w:lang w:eastAsia="zh-CN"/>
        </w:rPr>
        <w:t>1.</w:t>
      </w:r>
      <w:r w:rsidRPr="005D55DA">
        <w:rPr>
          <w:rFonts w:eastAsia="SimSun"/>
          <w:lang w:eastAsia="zh-CN"/>
        </w:rPr>
        <w:tab/>
        <w:t xml:space="preserve">Focus on the following three radio condition </w:t>
      </w:r>
      <w:r w:rsidR="006E73F9" w:rsidRPr="005D55DA">
        <w:rPr>
          <w:rFonts w:eastAsia="SimSun"/>
          <w:lang w:eastAsia="zh-CN"/>
        </w:rPr>
        <w:t>event-based</w:t>
      </w:r>
      <w:r w:rsidRPr="005D55DA">
        <w:rPr>
          <w:rFonts w:eastAsia="SimSun"/>
          <w:lang w:eastAsia="zh-CN"/>
        </w:rPr>
        <w:t xml:space="preserve"> logging</w:t>
      </w:r>
    </w:p>
    <w:p w14:paraId="6F1A5B55" w14:textId="16B89755" w:rsidR="005D55DA" w:rsidRPr="005D55DA" w:rsidRDefault="005D55DA" w:rsidP="005D55DA">
      <w:pPr>
        <w:pStyle w:val="ListParagraph"/>
        <w:numPr>
          <w:ilvl w:val="0"/>
          <w:numId w:val="18"/>
        </w:numPr>
        <w:jc w:val="both"/>
        <w:rPr>
          <w:rFonts w:eastAsia="SimSun"/>
          <w:lang w:eastAsia="zh-CN"/>
        </w:rPr>
      </w:pPr>
      <w:r w:rsidRPr="005D55DA">
        <w:rPr>
          <w:rFonts w:eastAsia="SimSun"/>
          <w:lang w:eastAsia="zh-CN"/>
        </w:rPr>
        <w:t>L3 serving cell measurement based (e.g. X1/X2 similar to A1/A2)</w:t>
      </w:r>
    </w:p>
    <w:p w14:paraId="612EB4B4" w14:textId="026FE794" w:rsidR="005D55DA" w:rsidRPr="005D55DA" w:rsidRDefault="005D55DA" w:rsidP="005D55DA">
      <w:pPr>
        <w:pStyle w:val="ListParagraph"/>
        <w:numPr>
          <w:ilvl w:val="0"/>
          <w:numId w:val="18"/>
        </w:numPr>
        <w:jc w:val="both"/>
        <w:rPr>
          <w:rFonts w:eastAsia="SimSun"/>
          <w:lang w:eastAsia="zh-CN"/>
        </w:rPr>
      </w:pPr>
      <w:r w:rsidRPr="005D55DA">
        <w:rPr>
          <w:rFonts w:eastAsia="SimSun"/>
          <w:lang w:eastAsia="zh-CN"/>
        </w:rPr>
        <w:t>Beam based events (e.g. beam becomes top-1 beam and number of measurements is less than configured value)</w:t>
      </w:r>
    </w:p>
    <w:p w14:paraId="57D73BB9" w14:textId="03EE3F72" w:rsidR="005D55DA" w:rsidRPr="005D55DA" w:rsidRDefault="005D55DA" w:rsidP="005D55DA">
      <w:pPr>
        <w:pStyle w:val="ListParagraph"/>
        <w:numPr>
          <w:ilvl w:val="0"/>
          <w:numId w:val="18"/>
        </w:numPr>
        <w:jc w:val="both"/>
        <w:rPr>
          <w:rFonts w:eastAsia="SimSun"/>
          <w:lang w:eastAsia="zh-CN"/>
        </w:rPr>
      </w:pPr>
      <w:r w:rsidRPr="005D55DA">
        <w:rPr>
          <w:rFonts w:eastAsia="SimSun"/>
          <w:lang w:eastAsia="zh-CN"/>
        </w:rPr>
        <w:t xml:space="preserve">L1 beam level measurement </w:t>
      </w:r>
    </w:p>
    <w:p w14:paraId="771B1C58" w14:textId="77777777" w:rsidR="005D55DA" w:rsidRPr="005D55DA" w:rsidRDefault="005D55DA" w:rsidP="005D55DA">
      <w:pPr>
        <w:jc w:val="both"/>
        <w:rPr>
          <w:rFonts w:eastAsia="SimSun"/>
          <w:lang w:eastAsia="zh-CN"/>
        </w:rPr>
      </w:pPr>
      <w:r w:rsidRPr="005D55DA">
        <w:rPr>
          <w:rFonts w:eastAsia="SimSun"/>
          <w:lang w:eastAsia="zh-CN"/>
        </w:rPr>
        <w:t>2.</w:t>
      </w:r>
      <w:r w:rsidRPr="005D55DA">
        <w:rPr>
          <w:rFonts w:eastAsia="SimSun"/>
          <w:lang w:eastAsia="zh-CN"/>
        </w:rPr>
        <w:tab/>
        <w:t xml:space="preserve">Measurements on aperiodic CSI resources are not reported for NW sided data collection.   </w:t>
      </w:r>
    </w:p>
    <w:p w14:paraId="661B4AA3" w14:textId="77777777" w:rsidR="005D55DA" w:rsidRPr="005D55DA" w:rsidRDefault="005D55DA" w:rsidP="005D55DA">
      <w:pPr>
        <w:jc w:val="both"/>
        <w:rPr>
          <w:rFonts w:eastAsia="SimSun"/>
          <w:lang w:eastAsia="zh-CN"/>
        </w:rPr>
      </w:pPr>
      <w:r w:rsidRPr="005D55DA">
        <w:rPr>
          <w:rFonts w:eastAsia="SimSun"/>
          <w:lang w:eastAsia="zh-CN"/>
        </w:rPr>
        <w:t>3.</w:t>
      </w:r>
      <w:r w:rsidRPr="005D55DA">
        <w:rPr>
          <w:rFonts w:eastAsia="SimSun"/>
          <w:lang w:eastAsia="zh-CN"/>
        </w:rPr>
        <w:tab/>
        <w:t xml:space="preserve">Data collection is controlled by the network.   The UE will not autonomously stop when low power state is detected.  </w:t>
      </w:r>
    </w:p>
    <w:p w14:paraId="400B33FE" w14:textId="77777777" w:rsidR="005D55DA" w:rsidRPr="005D55DA" w:rsidRDefault="005D55DA" w:rsidP="005D55DA">
      <w:pPr>
        <w:jc w:val="both"/>
        <w:rPr>
          <w:rFonts w:eastAsia="SimSun"/>
          <w:lang w:eastAsia="zh-CN"/>
        </w:rPr>
      </w:pPr>
      <w:r w:rsidRPr="005D55DA">
        <w:rPr>
          <w:rFonts w:eastAsia="SimSun"/>
          <w:lang w:eastAsia="zh-CN"/>
        </w:rPr>
        <w:t>4.</w:t>
      </w:r>
      <w:r w:rsidRPr="005D55DA">
        <w:rPr>
          <w:rFonts w:eastAsia="SimSun"/>
          <w:lang w:eastAsia="zh-CN"/>
        </w:rPr>
        <w:tab/>
        <w:t xml:space="preserve">The UE reports to the network when the power state is low.  We will not specify how the UE determines low power state.   The network should de-configure the data collection (this can be captured in stage 2).   </w:t>
      </w:r>
    </w:p>
    <w:p w14:paraId="08D67CE1" w14:textId="77777777" w:rsidR="005D55DA" w:rsidRPr="005D55DA" w:rsidRDefault="005D55DA" w:rsidP="005D55DA">
      <w:pPr>
        <w:jc w:val="both"/>
        <w:rPr>
          <w:rFonts w:eastAsia="SimSun"/>
          <w:lang w:eastAsia="zh-CN"/>
        </w:rPr>
      </w:pPr>
      <w:r w:rsidRPr="005D55DA">
        <w:rPr>
          <w:rFonts w:eastAsia="SimSun"/>
          <w:lang w:eastAsia="zh-CN"/>
        </w:rPr>
        <w:t>5.</w:t>
      </w:r>
      <w:r w:rsidRPr="005D55DA">
        <w:rPr>
          <w:rFonts w:eastAsia="SimSun"/>
          <w:lang w:eastAsia="zh-CN"/>
        </w:rPr>
        <w:tab/>
        <w:t xml:space="preserve">The UE reports to the network when buffer is or may become full.  FFS when it reports (before and/or after).   </w:t>
      </w:r>
    </w:p>
    <w:p w14:paraId="74B8C0FF" w14:textId="278182E8" w:rsidR="005D55DA" w:rsidRDefault="005D55DA" w:rsidP="005D55DA">
      <w:pPr>
        <w:jc w:val="both"/>
        <w:rPr>
          <w:rFonts w:eastAsia="SimSun"/>
          <w:lang w:eastAsia="zh-CN"/>
        </w:rPr>
      </w:pPr>
      <w:r w:rsidRPr="005D55DA">
        <w:rPr>
          <w:rFonts w:eastAsia="SimSun"/>
          <w:lang w:eastAsia="zh-CN"/>
        </w:rPr>
        <w:t>6.</w:t>
      </w:r>
      <w:r w:rsidRPr="005D55DA">
        <w:rPr>
          <w:rFonts w:eastAsia="SimSun"/>
          <w:lang w:eastAsia="zh-CN"/>
        </w:rPr>
        <w:tab/>
        <w:t>The UE can report the reason for triggering of indication for the status (e.g. low power state, low memory).  FFS how this is signalled and if the reporting can be part of availability indication.</w:t>
      </w:r>
    </w:p>
    <w:p w14:paraId="4262D3AA" w14:textId="2C9CA6CC" w:rsidR="00D17DE2" w:rsidRPr="00286C5B" w:rsidRDefault="00D17DE2" w:rsidP="005D55DA">
      <w:pPr>
        <w:jc w:val="both"/>
        <w:rPr>
          <w:rFonts w:eastAsia="SimSun"/>
          <w:lang w:eastAsia="zh-CN"/>
        </w:rPr>
      </w:pPr>
      <w:r>
        <w:rPr>
          <w:rFonts w:eastAsia="SimSun"/>
          <w:lang w:eastAsia="zh-CN"/>
        </w:rPr>
        <w:t xml:space="preserve">RAN2 #129 is set to discuss the </w:t>
      </w:r>
      <w:r>
        <w:rPr>
          <w:rStyle w:val="ui-provider"/>
        </w:rPr>
        <w:t xml:space="preserve">type of data required to be collected for NW sided model and UE sided model (common to NW sided and different).  </w:t>
      </w:r>
    </w:p>
    <w:p w14:paraId="57ECF1F9" w14:textId="77777777" w:rsidR="00DE683C" w:rsidRPr="00DE683C" w:rsidRDefault="00DE683C" w:rsidP="00D5212B">
      <w:pPr>
        <w:pStyle w:val="Heading1"/>
        <w:numPr>
          <w:ilvl w:val="0"/>
          <w:numId w:val="1"/>
        </w:numPr>
        <w:pBdr>
          <w:top w:val="single" w:sz="12" w:space="3" w:color="auto"/>
        </w:pBdr>
        <w:spacing w:before="240" w:after="180"/>
        <w:jc w:val="both"/>
        <w:rPr>
          <w:rFonts w:cs="Arial"/>
          <w:color w:val="000000" w:themeColor="text1"/>
        </w:rPr>
      </w:pPr>
      <w:bookmarkStart w:id="0" w:name="_Hlk134626879"/>
      <w:r w:rsidRPr="00DE683C">
        <w:rPr>
          <w:rFonts w:cs="Arial"/>
          <w:color w:val="000000" w:themeColor="text1"/>
        </w:rPr>
        <w:t>Discussion</w:t>
      </w:r>
    </w:p>
    <w:bookmarkEnd w:id="0"/>
    <w:p w14:paraId="01CBBCF3" w14:textId="77777777" w:rsidR="00817710" w:rsidRPr="00817710" w:rsidRDefault="00817710" w:rsidP="00D5212B">
      <w:pPr>
        <w:pStyle w:val="ListParagraph"/>
        <w:keepNext/>
        <w:keepLines/>
        <w:numPr>
          <w:ilvl w:val="0"/>
          <w:numId w:val="3"/>
        </w:numPr>
        <w:spacing w:before="480" w:after="0"/>
        <w:contextualSpacing w:val="0"/>
        <w:jc w:val="both"/>
        <w:outlineLvl w:val="0"/>
        <w:rPr>
          <w:rFonts w:asciiTheme="majorHAnsi" w:eastAsiaTheme="majorEastAsia" w:hAnsiTheme="majorHAnsi" w:cstheme="majorBidi"/>
          <w:b/>
          <w:bCs/>
          <w:vanish/>
          <w:color w:val="365F91" w:themeColor="accent1" w:themeShade="BF"/>
          <w:sz w:val="28"/>
          <w:szCs w:val="28"/>
        </w:rPr>
      </w:pPr>
    </w:p>
    <w:p w14:paraId="5E0BF789" w14:textId="77777777" w:rsidR="00817710" w:rsidRPr="00817710" w:rsidRDefault="00817710" w:rsidP="00D5212B">
      <w:pPr>
        <w:pStyle w:val="ListParagraph"/>
        <w:keepNext/>
        <w:keepLines/>
        <w:numPr>
          <w:ilvl w:val="0"/>
          <w:numId w:val="3"/>
        </w:numPr>
        <w:spacing w:before="480" w:after="0"/>
        <w:contextualSpacing w:val="0"/>
        <w:jc w:val="both"/>
        <w:outlineLvl w:val="0"/>
        <w:rPr>
          <w:rFonts w:asciiTheme="majorHAnsi" w:eastAsiaTheme="majorEastAsia" w:hAnsiTheme="majorHAnsi" w:cstheme="majorBidi"/>
          <w:b/>
          <w:bCs/>
          <w:vanish/>
          <w:color w:val="365F91" w:themeColor="accent1" w:themeShade="BF"/>
          <w:sz w:val="28"/>
          <w:szCs w:val="28"/>
        </w:rPr>
      </w:pPr>
    </w:p>
    <w:p w14:paraId="42980E85" w14:textId="6534FC81" w:rsidR="0078412A" w:rsidRDefault="00D02C7E" w:rsidP="0078412A">
      <w:pPr>
        <w:pStyle w:val="ListParagraph"/>
        <w:spacing w:after="200" w:line="276" w:lineRule="auto"/>
        <w:ind w:left="0"/>
        <w:jc w:val="both"/>
        <w:rPr>
          <w:lang w:eastAsia="ja-JP"/>
        </w:rPr>
      </w:pPr>
      <w:r w:rsidRPr="00D02C7E">
        <w:rPr>
          <w:lang w:eastAsia="ja-JP"/>
        </w:rPr>
        <w:t>From NW perspective, the basic motivation of event triggered measurement is to save the air interface resources of sending collected data by avoiding collecting the useless data.</w:t>
      </w:r>
      <w:r w:rsidR="0078412A" w:rsidRPr="0078412A">
        <w:t xml:space="preserve"> </w:t>
      </w:r>
      <w:r w:rsidR="0078412A">
        <w:rPr>
          <w:lang w:eastAsia="ja-JP"/>
        </w:rPr>
        <w:t>it is beneficial in the following sense:</w:t>
      </w:r>
    </w:p>
    <w:p w14:paraId="5E71D04B" w14:textId="6B07541A" w:rsidR="0078412A" w:rsidRDefault="0078412A" w:rsidP="0078412A">
      <w:pPr>
        <w:pStyle w:val="ListParagraph"/>
        <w:numPr>
          <w:ilvl w:val="0"/>
          <w:numId w:val="19"/>
        </w:numPr>
        <w:spacing w:after="200" w:line="276" w:lineRule="auto"/>
        <w:jc w:val="both"/>
        <w:rPr>
          <w:lang w:eastAsia="ja-JP"/>
        </w:rPr>
      </w:pPr>
      <w:r>
        <w:rPr>
          <w:lang w:eastAsia="ja-JP"/>
        </w:rPr>
        <w:t xml:space="preserve">NW flexibility to collect data in specific area/by specific UEs/for specific scenario/conditions, and </w:t>
      </w:r>
    </w:p>
    <w:p w14:paraId="1B705BF5" w14:textId="42F8ED92" w:rsidR="00D02C7E" w:rsidRDefault="0078412A" w:rsidP="0078412A">
      <w:pPr>
        <w:pStyle w:val="ListParagraph"/>
        <w:numPr>
          <w:ilvl w:val="0"/>
          <w:numId w:val="19"/>
        </w:numPr>
        <w:spacing w:after="200" w:line="276" w:lineRule="auto"/>
        <w:jc w:val="both"/>
        <w:rPr>
          <w:lang w:eastAsia="ja-JP"/>
        </w:rPr>
      </w:pPr>
      <w:r>
        <w:rPr>
          <w:lang w:eastAsia="ja-JP"/>
        </w:rPr>
        <w:t>UE flexibility to collect/log only required dataset.</w:t>
      </w:r>
      <w:r w:rsidR="008A6F7C">
        <w:rPr>
          <w:lang w:eastAsia="ja-JP"/>
        </w:rPr>
        <w:t xml:space="preserve"> </w:t>
      </w:r>
    </w:p>
    <w:p w14:paraId="38820FB5" w14:textId="1D257CE5" w:rsidR="008C2BEB" w:rsidRDefault="008C2BEB" w:rsidP="008C2BEB">
      <w:pPr>
        <w:spacing w:after="200" w:line="276" w:lineRule="auto"/>
        <w:jc w:val="both"/>
        <w:rPr>
          <w:lang w:eastAsia="ja-JP"/>
        </w:rPr>
      </w:pPr>
      <w:r>
        <w:rPr>
          <w:lang w:eastAsia="ja-JP"/>
        </w:rPr>
        <w:t xml:space="preserve">The collected dataset maybe identified by an identifier for the UE side model to understand which dataset is used for the model training and which is to be used for model inference. </w:t>
      </w:r>
      <w:r w:rsidR="00C47D1A">
        <w:rPr>
          <w:lang w:eastAsia="ja-JP"/>
        </w:rPr>
        <w:t xml:space="preserve">The network may collect the data based on location, </w:t>
      </w:r>
      <w:r w:rsidR="00872477">
        <w:rPr>
          <w:lang w:eastAsia="ja-JP"/>
        </w:rPr>
        <w:t xml:space="preserve">specific channel condition and provide these criteria to the UE such that the UE collects the dataset only when </w:t>
      </w:r>
      <w:r w:rsidR="004C34CB">
        <w:rPr>
          <w:lang w:eastAsia="ja-JP"/>
        </w:rPr>
        <w:t>this criterion</w:t>
      </w:r>
      <w:r w:rsidR="00872477">
        <w:rPr>
          <w:lang w:eastAsia="ja-JP"/>
        </w:rPr>
        <w:t xml:space="preserve"> is fulfilled. </w:t>
      </w:r>
    </w:p>
    <w:p w14:paraId="3B255241" w14:textId="3655E01F" w:rsidR="00C63170" w:rsidRDefault="00DB74D4" w:rsidP="008C4BBB">
      <w:pPr>
        <w:spacing w:after="200" w:line="276" w:lineRule="auto"/>
        <w:jc w:val="both"/>
        <w:rPr>
          <w:b/>
          <w:bCs/>
          <w:lang w:eastAsia="ja-JP"/>
        </w:rPr>
      </w:pPr>
      <w:r w:rsidRPr="008C4BBB">
        <w:rPr>
          <w:b/>
          <w:bCs/>
          <w:i/>
          <w:iCs/>
          <w:lang w:eastAsia="ja-JP"/>
        </w:rPr>
        <w:t xml:space="preserve">Proposal 1: </w:t>
      </w:r>
      <w:r w:rsidRPr="008C4BBB">
        <w:rPr>
          <w:b/>
          <w:bCs/>
          <w:lang w:eastAsia="ja-JP"/>
        </w:rPr>
        <w:t xml:space="preserve">Event triggered measurement is to </w:t>
      </w:r>
      <w:r w:rsidR="00C63170" w:rsidRPr="008C4BBB">
        <w:rPr>
          <w:b/>
          <w:bCs/>
          <w:lang w:eastAsia="ja-JP"/>
        </w:rPr>
        <w:t xml:space="preserve">be adopted for data collection as it is beneficial in the sense that: NW has the flexibility to collect data in specific area/by specific UEs/for specific scenario/conditions, and UE has the flexibility to collect/log only required dataset. </w:t>
      </w:r>
    </w:p>
    <w:p w14:paraId="53EC608E" w14:textId="198EFFCE" w:rsidR="004C34CB" w:rsidRDefault="002844F6" w:rsidP="008C4BBB">
      <w:pPr>
        <w:spacing w:after="200" w:line="276" w:lineRule="auto"/>
        <w:jc w:val="both"/>
        <w:rPr>
          <w:lang w:eastAsia="ja-JP"/>
        </w:rPr>
      </w:pPr>
      <w:r>
        <w:rPr>
          <w:lang w:eastAsia="ja-JP"/>
        </w:rPr>
        <w:t>It is possible in certain scenarios that the collected dataset size is not suitable to be transferred between entities</w:t>
      </w:r>
      <w:r w:rsidR="00253000">
        <w:rPr>
          <w:lang w:eastAsia="ja-JP"/>
        </w:rPr>
        <w:t xml:space="preserve"> as it may result in overhead. In such cases there should be a method to reduce the overhead associated with dataset transfer. A simple approach could be </w:t>
      </w:r>
      <w:r w:rsidR="00571FEF">
        <w:rPr>
          <w:lang w:eastAsia="ja-JP"/>
        </w:rPr>
        <w:t xml:space="preserve">to provide the collected dataset with some identifier which is associated to </w:t>
      </w:r>
      <w:r w:rsidR="004D526F">
        <w:rPr>
          <w:lang w:eastAsia="ja-JP"/>
        </w:rPr>
        <w:t xml:space="preserve">partition of the large dataset and the associated ID can be associated with a link if the dataset is from the OTT server. </w:t>
      </w:r>
      <w:r w:rsidR="00AC320A">
        <w:rPr>
          <w:lang w:eastAsia="ja-JP"/>
        </w:rPr>
        <w:t>This will result in the reduction of overhead of transferring a big chunk of dataset over-the-air.</w:t>
      </w:r>
    </w:p>
    <w:p w14:paraId="596969F8" w14:textId="77777777" w:rsidR="00AC320A" w:rsidRDefault="00AC320A" w:rsidP="008C4BBB">
      <w:pPr>
        <w:spacing w:after="200" w:line="276" w:lineRule="auto"/>
        <w:jc w:val="both"/>
        <w:rPr>
          <w:lang w:eastAsia="ja-JP"/>
        </w:rPr>
      </w:pPr>
    </w:p>
    <w:p w14:paraId="1AE42755" w14:textId="77777777" w:rsidR="004F69EA" w:rsidRDefault="00AC320A" w:rsidP="004F69EA">
      <w:pPr>
        <w:spacing w:after="200" w:line="276" w:lineRule="auto"/>
        <w:jc w:val="both"/>
        <w:rPr>
          <w:b/>
          <w:bCs/>
          <w:lang w:eastAsia="ja-JP"/>
        </w:rPr>
      </w:pPr>
      <w:r>
        <w:rPr>
          <w:b/>
          <w:bCs/>
          <w:i/>
          <w:iCs/>
          <w:lang w:eastAsia="ja-JP"/>
        </w:rPr>
        <w:lastRenderedPageBreak/>
        <w:t xml:space="preserve">Proposal 2: </w:t>
      </w:r>
      <w:r>
        <w:rPr>
          <w:b/>
          <w:bCs/>
          <w:lang w:eastAsia="ja-JP"/>
        </w:rPr>
        <w:t>P</w:t>
      </w:r>
      <w:r w:rsidRPr="00AC320A">
        <w:rPr>
          <w:b/>
          <w:bCs/>
          <w:lang w:eastAsia="ja-JP"/>
        </w:rPr>
        <w:t>rovide the collected dataset with some identifier which is associated to partition of the large dataset and the associated ID can be associated with a link if the dataset is from the OTT server</w:t>
      </w:r>
      <w:r>
        <w:rPr>
          <w:b/>
          <w:bCs/>
          <w:lang w:eastAsia="ja-JP"/>
        </w:rPr>
        <w:t>.</w:t>
      </w:r>
    </w:p>
    <w:p w14:paraId="3C684806" w14:textId="36D16A34" w:rsidR="0005582C" w:rsidRPr="00474668" w:rsidRDefault="00C374B9" w:rsidP="004F69EA">
      <w:pPr>
        <w:spacing w:after="200" w:line="276" w:lineRule="auto"/>
        <w:jc w:val="both"/>
        <w:rPr>
          <w:b/>
          <w:bCs/>
          <w:lang w:eastAsia="ja-JP"/>
        </w:rPr>
      </w:pPr>
      <w:r>
        <w:rPr>
          <w:b/>
          <w:bCs/>
          <w:noProof/>
          <w:lang w:eastAsia="ja-JP"/>
        </w:rPr>
        <mc:AlternateContent>
          <mc:Choice Requires="wps">
            <w:drawing>
              <wp:anchor distT="0" distB="0" distL="114300" distR="114300" simplePos="0" relativeHeight="251658240" behindDoc="0" locked="0" layoutInCell="1" allowOverlap="1" wp14:anchorId="06F2A564" wp14:editId="45FB911B">
                <wp:simplePos x="0" y="0"/>
                <wp:positionH relativeFrom="column">
                  <wp:posOffset>-97155</wp:posOffset>
                </wp:positionH>
                <wp:positionV relativeFrom="paragraph">
                  <wp:posOffset>250853</wp:posOffset>
                </wp:positionV>
                <wp:extent cx="629793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979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7EB03FF"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5pt,19.75pt" to="488.2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" strokecolor="black [3040]"/>
            </w:pict>
          </mc:Fallback>
        </mc:AlternateContent>
      </w:r>
    </w:p>
    <w:p w14:paraId="3B3C5185" w14:textId="1ED83235" w:rsidR="006A799A" w:rsidRDefault="002A7638" w:rsidP="00D5212B">
      <w:pPr>
        <w:pStyle w:val="Heading1"/>
        <w:jc w:val="both"/>
        <w:rPr>
          <w:color w:val="auto"/>
          <w:lang w:eastAsia="ja-JP"/>
        </w:rPr>
      </w:pPr>
      <w:r>
        <w:rPr>
          <w:color w:val="auto"/>
          <w:lang w:eastAsia="ja-JP"/>
        </w:rPr>
        <w:t xml:space="preserve">Conclusion </w:t>
      </w:r>
    </w:p>
    <w:p w14:paraId="2A32077E" w14:textId="77777777" w:rsidR="00C805A9" w:rsidRDefault="00C805A9" w:rsidP="00D5212B">
      <w:pPr>
        <w:jc w:val="both"/>
        <w:rPr>
          <w:lang w:eastAsia="ja-JP"/>
        </w:rPr>
      </w:pPr>
    </w:p>
    <w:p w14:paraId="5DA59AE4" w14:textId="084DEFE7" w:rsidR="002A7638" w:rsidRDefault="00C805A9" w:rsidP="00D5212B">
      <w:pPr>
        <w:jc w:val="both"/>
        <w:rPr>
          <w:lang w:eastAsia="ja-JP"/>
        </w:rPr>
      </w:pPr>
      <w:r w:rsidRPr="00C805A9">
        <w:rPr>
          <w:lang w:eastAsia="ja-JP"/>
        </w:rPr>
        <w:t xml:space="preserve">In this contribution, we discussed a few </w:t>
      </w:r>
      <w:r>
        <w:rPr>
          <w:lang w:eastAsia="ja-JP"/>
        </w:rPr>
        <w:t xml:space="preserve">items that could be considered for further discussion </w:t>
      </w:r>
      <w:r w:rsidR="00EF249C">
        <w:rPr>
          <w:lang w:eastAsia="ja-JP"/>
        </w:rPr>
        <w:t xml:space="preserve">related to </w:t>
      </w:r>
      <w:r w:rsidR="004F69EA">
        <w:rPr>
          <w:lang w:eastAsia="ja-JP"/>
        </w:rPr>
        <w:t>NW side data collection</w:t>
      </w:r>
      <w:r w:rsidR="00836BC2">
        <w:rPr>
          <w:lang w:eastAsia="ja-JP"/>
        </w:rPr>
        <w:t xml:space="preserve">. </w:t>
      </w:r>
    </w:p>
    <w:p w14:paraId="541A740D" w14:textId="77777777" w:rsidR="004F69EA" w:rsidRDefault="004F69EA" w:rsidP="004F69EA">
      <w:pPr>
        <w:spacing w:after="200" w:line="276" w:lineRule="auto"/>
        <w:jc w:val="both"/>
        <w:rPr>
          <w:b/>
          <w:bCs/>
          <w:lang w:eastAsia="ja-JP"/>
        </w:rPr>
      </w:pPr>
      <w:r w:rsidRPr="008C4BBB">
        <w:rPr>
          <w:b/>
          <w:bCs/>
          <w:i/>
          <w:iCs/>
          <w:lang w:eastAsia="ja-JP"/>
        </w:rPr>
        <w:t xml:space="preserve">Proposal 1: </w:t>
      </w:r>
      <w:r w:rsidRPr="008C4BBB">
        <w:rPr>
          <w:b/>
          <w:bCs/>
          <w:lang w:eastAsia="ja-JP"/>
        </w:rPr>
        <w:t xml:space="preserve">Event triggered measurement is to be adopted for data collection as it is beneficial in the sense that: NW has the flexibility to collect data in specific area/by specific UEs/for specific scenario/conditions, and UE has the flexibility to collect/log only required dataset. </w:t>
      </w:r>
    </w:p>
    <w:p w14:paraId="56520ABE" w14:textId="77777777" w:rsidR="004F69EA" w:rsidRDefault="004F69EA" w:rsidP="004F69EA">
      <w:pPr>
        <w:spacing w:after="200" w:line="276" w:lineRule="auto"/>
        <w:jc w:val="both"/>
        <w:rPr>
          <w:b/>
          <w:bCs/>
          <w:lang w:eastAsia="ja-JP"/>
        </w:rPr>
      </w:pPr>
      <w:r>
        <w:rPr>
          <w:b/>
          <w:bCs/>
          <w:i/>
          <w:iCs/>
          <w:lang w:eastAsia="ja-JP"/>
        </w:rPr>
        <w:t xml:space="preserve">Proposal 2: </w:t>
      </w:r>
      <w:r>
        <w:rPr>
          <w:b/>
          <w:bCs/>
          <w:lang w:eastAsia="ja-JP"/>
        </w:rPr>
        <w:t>P</w:t>
      </w:r>
      <w:r w:rsidRPr="00AC320A">
        <w:rPr>
          <w:b/>
          <w:bCs/>
          <w:lang w:eastAsia="ja-JP"/>
        </w:rPr>
        <w:t>rovide the collected dataset with some identifier which is associated to partition of the large dataset and the associated ID can be associated with a link if the dataset is from the OTT server</w:t>
      </w:r>
      <w:r>
        <w:rPr>
          <w:b/>
          <w:bCs/>
          <w:lang w:eastAsia="ja-JP"/>
        </w:rPr>
        <w:t>.</w:t>
      </w:r>
    </w:p>
    <w:p w14:paraId="51AC2D6B" w14:textId="203E348D" w:rsidR="00462BE5" w:rsidRDefault="00462BE5" w:rsidP="00D5212B">
      <w:pPr>
        <w:jc w:val="both"/>
        <w:rPr>
          <w:lang w:eastAsia="ja-JP"/>
        </w:rPr>
      </w:pPr>
      <w:r>
        <w:rPr>
          <w:noProof/>
          <w:lang w:eastAsia="ja-JP"/>
        </w:rPr>
        <mc:AlternateContent>
          <mc:Choice Requires="wps">
            <w:drawing>
              <wp:anchor distT="0" distB="0" distL="114300" distR="114300" simplePos="0" relativeHeight="251659265" behindDoc="0" locked="0" layoutInCell="1" allowOverlap="1" wp14:anchorId="0D72DA58" wp14:editId="33212AAB">
                <wp:simplePos x="0" y="0"/>
                <wp:positionH relativeFrom="column">
                  <wp:posOffset>-46719</wp:posOffset>
                </wp:positionH>
                <wp:positionV relativeFrom="paragraph">
                  <wp:posOffset>113211</wp:posOffset>
                </wp:positionV>
                <wp:extent cx="6342017"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63420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A4BDE6" id="Straight Connector 3" o:spid="_x0000_s1026" style="position:absolute;z-index:251659265;visibility:visible;mso-wrap-style:square;mso-wrap-distance-left:9pt;mso-wrap-distance-top:0;mso-wrap-distance-right:9pt;mso-wrap-distance-bottom:0;mso-position-horizontal:absolute;mso-position-horizontal-relative:text;mso-position-vertical:absolute;mso-position-vertical-relative:text" from="-3.7pt,8.9pt" to="495.6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" strokecolor="black [3040]"/>
            </w:pict>
          </mc:Fallback>
        </mc:AlternateContent>
      </w:r>
    </w:p>
    <w:p w14:paraId="1FEE9B37" w14:textId="2B28D3C5" w:rsidR="00462BE5" w:rsidRPr="002547B9" w:rsidRDefault="00462BE5" w:rsidP="00D5212B">
      <w:pPr>
        <w:pStyle w:val="Heading1"/>
        <w:jc w:val="both"/>
        <w:rPr>
          <w:color w:val="auto"/>
          <w:lang w:eastAsia="ja-JP"/>
        </w:rPr>
      </w:pPr>
      <w:r w:rsidRPr="002547B9">
        <w:rPr>
          <w:color w:val="auto"/>
          <w:lang w:eastAsia="ja-JP"/>
        </w:rPr>
        <w:t>References</w:t>
      </w:r>
    </w:p>
    <w:p w14:paraId="646D6452" w14:textId="77777777" w:rsidR="00462BE5" w:rsidRPr="00462BE5" w:rsidRDefault="00462BE5" w:rsidP="00D5212B">
      <w:pPr>
        <w:jc w:val="both"/>
        <w:rPr>
          <w:lang w:eastAsia="ja-JP"/>
        </w:rPr>
      </w:pPr>
    </w:p>
    <w:p w14:paraId="1B81A066" w14:textId="0F1F3B96" w:rsidR="00AB27A6" w:rsidRPr="00AB27A6" w:rsidRDefault="00AB27A6" w:rsidP="00D5212B">
      <w:pPr>
        <w:jc w:val="both"/>
        <w:rPr>
          <w:lang w:eastAsia="ja-JP"/>
        </w:rPr>
      </w:pPr>
      <w:r>
        <w:rPr>
          <w:lang w:eastAsia="ja-JP"/>
        </w:rPr>
        <w:t xml:space="preserve">[1] </w:t>
      </w:r>
      <w:r w:rsidR="00797159">
        <w:rPr>
          <w:lang w:eastAsia="ja-JP"/>
        </w:rPr>
        <w:t>R2-128</w:t>
      </w:r>
      <w:r w:rsidR="00216432">
        <w:rPr>
          <w:lang w:eastAsia="ja-JP"/>
        </w:rPr>
        <w:t xml:space="preserve"> ChairNotes_24-11-22_17-00_eom</w:t>
      </w:r>
    </w:p>
    <w:p w14:paraId="03ED8785" w14:textId="77777777" w:rsidR="006A799A" w:rsidRPr="0073799D" w:rsidRDefault="006A799A" w:rsidP="00D5212B">
      <w:pPr>
        <w:pStyle w:val="ListParagraph"/>
        <w:spacing w:after="200" w:line="276" w:lineRule="auto"/>
        <w:ind w:left="0"/>
        <w:jc w:val="both"/>
        <w:rPr>
          <w:b/>
          <w:bCs/>
          <w:lang w:eastAsia="ja-JP"/>
        </w:rPr>
      </w:pPr>
    </w:p>
    <w:sectPr w:rsidR="006A799A" w:rsidRPr="0073799D">
      <w:footerReference w:type="even" r:id="rId8"/>
      <w:footerReference w:type="default" r:id="rId9"/>
      <w:footerReference w:type="firs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A72DB" w14:textId="77777777" w:rsidR="00566BCF" w:rsidRDefault="00566BCF">
      <w:pPr>
        <w:spacing w:after="0"/>
      </w:pPr>
      <w:r>
        <w:separator/>
      </w:r>
    </w:p>
  </w:endnote>
  <w:endnote w:type="continuationSeparator" w:id="0">
    <w:p w14:paraId="10A17047" w14:textId="77777777" w:rsidR="00566BCF" w:rsidRDefault="00566BCF">
      <w:pPr>
        <w:spacing w:after="0"/>
      </w:pPr>
      <w:r>
        <w:continuationSeparator/>
      </w:r>
    </w:p>
  </w:endnote>
  <w:endnote w:type="continuationNotice" w:id="1">
    <w:p w14:paraId="3A6DB6E6" w14:textId="77777777" w:rsidR="00566BCF" w:rsidRDefault="00566B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32113FF0" w:rsidR="008A5FA1" w:rsidRDefault="00542FF4">
    <w:pPr>
      <w:pStyle w:val="Footer"/>
    </w:pPr>
    <w:r>
      <mc:AlternateContent>
        <mc:Choice Requires="wps">
          <w:drawing>
            <wp:anchor distT="0" distB="0" distL="0" distR="0" simplePos="0" relativeHeight="251658241" behindDoc="0" locked="0" layoutInCell="1" allowOverlap="1" wp14:anchorId="5ACEBB71" wp14:editId="6E7D7728">
              <wp:simplePos x="635" y="635"/>
              <wp:positionH relativeFrom="column">
                <wp:align>center</wp:align>
              </wp:positionH>
              <wp:positionV relativeFrom="paragraph">
                <wp:posOffset>635</wp:posOffset>
              </wp:positionV>
              <wp:extent cx="443865" cy="443865"/>
              <wp:effectExtent l="0" t="0" r="3810" b="16510"/>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CEBB71" id="_x0000_t202" coordsize="21600,21600" o:spt="202" path="m,l,21600r21600,l21600,xe">
              <v:stroke joinstyle="miter"/>
              <v:path gradientshapeok="t" o:connecttype="rect"/>
            </v:shapetype>
            <v:shape id="Text Box 5" o:spid="_x0000_s1026" type="#_x0000_t202" alt="Internal" style="position:absolute;left:0;text-align:left;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9319" w14:textId="6C041FC5" w:rsidR="00CA7DE9" w:rsidRDefault="00542FF4">
    <w:pPr>
      <w:pStyle w:val="Footer"/>
    </w:pPr>
    <w:r>
      <mc:AlternateContent>
        <mc:Choice Requires="wps">
          <w:drawing>
            <wp:anchor distT="0" distB="0" distL="0" distR="0" simplePos="0" relativeHeight="251658242" behindDoc="0" locked="0" layoutInCell="1" allowOverlap="1" wp14:anchorId="7543BA4E" wp14:editId="44842B72">
              <wp:simplePos x="717550" y="10344150"/>
              <wp:positionH relativeFrom="column">
                <wp:align>center</wp:align>
              </wp:positionH>
              <wp:positionV relativeFrom="paragraph">
                <wp:posOffset>635</wp:posOffset>
              </wp:positionV>
              <wp:extent cx="443865" cy="443865"/>
              <wp:effectExtent l="0" t="0" r="3810" b="16510"/>
              <wp:wrapSquare wrapText="bothSides"/>
              <wp:docPr id="6" name="Text Box 6"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318B77" w14:textId="2BC04BF8"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43BA4E" id="_x0000_t202" coordsize="21600,21600" o:spt="202" path="m,l,21600r21600,l21600,xe">
              <v:stroke joinstyle="miter"/>
              <v:path gradientshapeok="t" o:connecttype="rect"/>
            </v:shapetype>
            <v:shape id="Text Box 6" o:spid="_x0000_s1027" type="#_x0000_t202" alt="Internal" style="position:absolute;left:0;text-align:left;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74318B77" w14:textId="2BC04BF8"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r w:rsidR="00DE683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72C8DA12" w:rsidR="008A5FA1" w:rsidRDefault="00542FF4">
    <w:pPr>
      <w:pStyle w:val="Footer"/>
    </w:pPr>
    <w:r>
      <mc:AlternateContent>
        <mc:Choice Requires="wps">
          <w:drawing>
            <wp:anchor distT="0" distB="0" distL="0" distR="0" simplePos="0" relativeHeight="251658240" behindDoc="0" locked="0" layoutInCell="1" allowOverlap="1" wp14:anchorId="1E62CD71" wp14:editId="6029BDDF">
              <wp:simplePos x="635" y="635"/>
              <wp:positionH relativeFrom="column">
                <wp:align>center</wp:align>
              </wp:positionH>
              <wp:positionV relativeFrom="paragraph">
                <wp:posOffset>635</wp:posOffset>
              </wp:positionV>
              <wp:extent cx="443865" cy="443865"/>
              <wp:effectExtent l="0" t="0" r="3810" b="16510"/>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2CD71" id="_x0000_t202" coordsize="21600,21600" o:spt="202" path="m,l,21600r21600,l21600,xe">
              <v:stroke joinstyle="miter"/>
              <v:path gradientshapeok="t" o:connecttype="rect"/>
            </v:shapetype>
            <v:shape id="Text Box 4" o:spid="_x0000_s1028"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F695E" w14:textId="77777777" w:rsidR="00566BCF" w:rsidRDefault="00566BCF">
      <w:pPr>
        <w:spacing w:after="0"/>
      </w:pPr>
      <w:r>
        <w:separator/>
      </w:r>
    </w:p>
  </w:footnote>
  <w:footnote w:type="continuationSeparator" w:id="0">
    <w:p w14:paraId="426B0F1A" w14:textId="77777777" w:rsidR="00566BCF" w:rsidRDefault="00566BCF">
      <w:pPr>
        <w:spacing w:after="0"/>
      </w:pPr>
      <w:r>
        <w:continuationSeparator/>
      </w:r>
    </w:p>
  </w:footnote>
  <w:footnote w:type="continuationNotice" w:id="1">
    <w:p w14:paraId="4CFC73F3" w14:textId="77777777" w:rsidR="00566BCF" w:rsidRDefault="00566B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3E2620"/>
    <w:multiLevelType w:val="hybridMultilevel"/>
    <w:tmpl w:val="B57C082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E3353C"/>
    <w:multiLevelType w:val="multilevel"/>
    <w:tmpl w:val="29E33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1B7849"/>
    <w:multiLevelType w:val="multilevel"/>
    <w:tmpl w:val="393E485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D653D48"/>
    <w:multiLevelType w:val="hybridMultilevel"/>
    <w:tmpl w:val="515A6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15D5C"/>
    <w:multiLevelType w:val="hybridMultilevel"/>
    <w:tmpl w:val="AA4004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2DD0D2E"/>
    <w:multiLevelType w:val="hybridMultilevel"/>
    <w:tmpl w:val="87681AAE"/>
    <w:lvl w:ilvl="0" w:tplc="6838BEBC">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8" w15:restartNumberingAfterBreak="0">
    <w:nsid w:val="362866E8"/>
    <w:multiLevelType w:val="multilevel"/>
    <w:tmpl w:val="19369D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392D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A5407DE"/>
    <w:multiLevelType w:val="hybridMultilevel"/>
    <w:tmpl w:val="1198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62DEB"/>
    <w:multiLevelType w:val="hybridMultilevel"/>
    <w:tmpl w:val="B57C08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B77D7A"/>
    <w:multiLevelType w:val="hybridMultilevel"/>
    <w:tmpl w:val="1B4445FE"/>
    <w:lvl w:ilvl="0" w:tplc="F586A7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238EA"/>
    <w:multiLevelType w:val="hybridMultilevel"/>
    <w:tmpl w:val="3B4A0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2C13EE"/>
    <w:multiLevelType w:val="multilevel"/>
    <w:tmpl w:val="6B3081B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8454B3B"/>
    <w:multiLevelType w:val="hybridMultilevel"/>
    <w:tmpl w:val="D64E2C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11845596">
    <w:abstractNumId w:val="17"/>
  </w:num>
  <w:num w:numId="2" w16cid:durableId="686948603">
    <w:abstractNumId w:val="15"/>
  </w:num>
  <w:num w:numId="3" w16cid:durableId="2060588678">
    <w:abstractNumId w:val="4"/>
  </w:num>
  <w:num w:numId="4" w16cid:durableId="1204291280">
    <w:abstractNumId w:val="11"/>
  </w:num>
  <w:num w:numId="5" w16cid:durableId="2092924531">
    <w:abstractNumId w:val="7"/>
  </w:num>
  <w:num w:numId="6" w16cid:durableId="1841044565">
    <w:abstractNumId w:val="8"/>
  </w:num>
  <w:num w:numId="7" w16cid:durableId="1650477605">
    <w:abstractNumId w:val="4"/>
  </w:num>
  <w:num w:numId="8" w16cid:durableId="758677422">
    <w:abstractNumId w:val="4"/>
  </w:num>
  <w:num w:numId="9" w16cid:durableId="1983804487">
    <w:abstractNumId w:val="0"/>
  </w:num>
  <w:num w:numId="10" w16cid:durableId="1444301734">
    <w:abstractNumId w:val="3"/>
  </w:num>
  <w:num w:numId="11" w16cid:durableId="2024357358">
    <w:abstractNumId w:val="1"/>
  </w:num>
  <w:num w:numId="12" w16cid:durableId="814907242">
    <w:abstractNumId w:val="10"/>
  </w:num>
  <w:num w:numId="13" w16cid:durableId="480735007">
    <w:abstractNumId w:val="5"/>
  </w:num>
  <w:num w:numId="14" w16cid:durableId="742408086">
    <w:abstractNumId w:val="9"/>
  </w:num>
  <w:num w:numId="15" w16cid:durableId="1071579194">
    <w:abstractNumId w:val="12"/>
  </w:num>
  <w:num w:numId="16" w16cid:durableId="578102585">
    <w:abstractNumId w:val="6"/>
  </w:num>
  <w:num w:numId="17" w16cid:durableId="1854489377">
    <w:abstractNumId w:val="18"/>
  </w:num>
  <w:num w:numId="18" w16cid:durableId="366180806">
    <w:abstractNumId w:val="16"/>
  </w:num>
  <w:num w:numId="19" w16cid:durableId="1675062328">
    <w:abstractNumId w:val="13"/>
  </w:num>
  <w:num w:numId="20" w16cid:durableId="2145728902">
    <w:abstractNumId w:val="14"/>
  </w:num>
  <w:num w:numId="21" w16cid:durableId="13862217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5EB0"/>
    <w:rsid w:val="000207FF"/>
    <w:rsid w:val="000217EF"/>
    <w:rsid w:val="00023F12"/>
    <w:rsid w:val="000306CC"/>
    <w:rsid w:val="000446EA"/>
    <w:rsid w:val="0005582C"/>
    <w:rsid w:val="00060172"/>
    <w:rsid w:val="00061CB1"/>
    <w:rsid w:val="00064B52"/>
    <w:rsid w:val="00070C8E"/>
    <w:rsid w:val="000755D5"/>
    <w:rsid w:val="00084295"/>
    <w:rsid w:val="000848AE"/>
    <w:rsid w:val="00094456"/>
    <w:rsid w:val="00096BC6"/>
    <w:rsid w:val="000A0F05"/>
    <w:rsid w:val="000A28C5"/>
    <w:rsid w:val="000A3C04"/>
    <w:rsid w:val="000A44F6"/>
    <w:rsid w:val="000C2156"/>
    <w:rsid w:val="000D3EA6"/>
    <w:rsid w:val="000D5EA5"/>
    <w:rsid w:val="000D631C"/>
    <w:rsid w:val="000D6AA3"/>
    <w:rsid w:val="000E5D57"/>
    <w:rsid w:val="000E7E13"/>
    <w:rsid w:val="00100287"/>
    <w:rsid w:val="0010768B"/>
    <w:rsid w:val="00110817"/>
    <w:rsid w:val="00116A94"/>
    <w:rsid w:val="00123302"/>
    <w:rsid w:val="001300EE"/>
    <w:rsid w:val="0013551E"/>
    <w:rsid w:val="00140A58"/>
    <w:rsid w:val="00144C50"/>
    <w:rsid w:val="001747F3"/>
    <w:rsid w:val="001764C3"/>
    <w:rsid w:val="00180C67"/>
    <w:rsid w:val="00184418"/>
    <w:rsid w:val="00186239"/>
    <w:rsid w:val="0019247C"/>
    <w:rsid w:val="001926C8"/>
    <w:rsid w:val="00192CCF"/>
    <w:rsid w:val="001A642E"/>
    <w:rsid w:val="001A6F66"/>
    <w:rsid w:val="001B3141"/>
    <w:rsid w:val="001C15FF"/>
    <w:rsid w:val="001D4BEC"/>
    <w:rsid w:val="001D5F39"/>
    <w:rsid w:val="001F6B6D"/>
    <w:rsid w:val="0020152E"/>
    <w:rsid w:val="00201C95"/>
    <w:rsid w:val="00203877"/>
    <w:rsid w:val="00211044"/>
    <w:rsid w:val="00216432"/>
    <w:rsid w:val="00220110"/>
    <w:rsid w:val="00225F85"/>
    <w:rsid w:val="002302C7"/>
    <w:rsid w:val="00232827"/>
    <w:rsid w:val="002401F6"/>
    <w:rsid w:val="00244E00"/>
    <w:rsid w:val="00253000"/>
    <w:rsid w:val="002547B9"/>
    <w:rsid w:val="002552D4"/>
    <w:rsid w:val="0025637D"/>
    <w:rsid w:val="00257F2B"/>
    <w:rsid w:val="00260DDD"/>
    <w:rsid w:val="002633E1"/>
    <w:rsid w:val="00267FD4"/>
    <w:rsid w:val="00272E1D"/>
    <w:rsid w:val="00275DA4"/>
    <w:rsid w:val="00282002"/>
    <w:rsid w:val="002844F6"/>
    <w:rsid w:val="00286C5B"/>
    <w:rsid w:val="00287AEF"/>
    <w:rsid w:val="00291B5F"/>
    <w:rsid w:val="00291C29"/>
    <w:rsid w:val="002A3A03"/>
    <w:rsid w:val="002A4524"/>
    <w:rsid w:val="002A7638"/>
    <w:rsid w:val="002B1213"/>
    <w:rsid w:val="002C7618"/>
    <w:rsid w:val="002D4359"/>
    <w:rsid w:val="002D4C31"/>
    <w:rsid w:val="002D5CAE"/>
    <w:rsid w:val="002E26AE"/>
    <w:rsid w:val="002F2B05"/>
    <w:rsid w:val="002F2F60"/>
    <w:rsid w:val="002F3D83"/>
    <w:rsid w:val="00304C73"/>
    <w:rsid w:val="00305B7E"/>
    <w:rsid w:val="00306F6A"/>
    <w:rsid w:val="00313F90"/>
    <w:rsid w:val="0031496B"/>
    <w:rsid w:val="00315B7B"/>
    <w:rsid w:val="00317BEE"/>
    <w:rsid w:val="00330891"/>
    <w:rsid w:val="00330D5E"/>
    <w:rsid w:val="00336EC5"/>
    <w:rsid w:val="00340E1E"/>
    <w:rsid w:val="00342423"/>
    <w:rsid w:val="00345D84"/>
    <w:rsid w:val="00350E6F"/>
    <w:rsid w:val="00351573"/>
    <w:rsid w:val="00363A02"/>
    <w:rsid w:val="0036789A"/>
    <w:rsid w:val="00373612"/>
    <w:rsid w:val="00376636"/>
    <w:rsid w:val="00377F6B"/>
    <w:rsid w:val="00386C79"/>
    <w:rsid w:val="00393BAB"/>
    <w:rsid w:val="003A6EF7"/>
    <w:rsid w:val="003A7DC0"/>
    <w:rsid w:val="003B1A90"/>
    <w:rsid w:val="003B376C"/>
    <w:rsid w:val="003D0EB9"/>
    <w:rsid w:val="003D3AD4"/>
    <w:rsid w:val="003D425C"/>
    <w:rsid w:val="003E12C1"/>
    <w:rsid w:val="00400C24"/>
    <w:rsid w:val="00412625"/>
    <w:rsid w:val="00413E14"/>
    <w:rsid w:val="004250E1"/>
    <w:rsid w:val="00446174"/>
    <w:rsid w:val="00446908"/>
    <w:rsid w:val="00460504"/>
    <w:rsid w:val="00462BE5"/>
    <w:rsid w:val="00462C7E"/>
    <w:rsid w:val="00467252"/>
    <w:rsid w:val="00470D9F"/>
    <w:rsid w:val="00474668"/>
    <w:rsid w:val="00475B8C"/>
    <w:rsid w:val="00484166"/>
    <w:rsid w:val="00486957"/>
    <w:rsid w:val="00492A61"/>
    <w:rsid w:val="0049306E"/>
    <w:rsid w:val="004939A2"/>
    <w:rsid w:val="00494A86"/>
    <w:rsid w:val="00497CDF"/>
    <w:rsid w:val="004A52BD"/>
    <w:rsid w:val="004A75D5"/>
    <w:rsid w:val="004B5AC3"/>
    <w:rsid w:val="004B7BB6"/>
    <w:rsid w:val="004C34CB"/>
    <w:rsid w:val="004C38A4"/>
    <w:rsid w:val="004C5021"/>
    <w:rsid w:val="004D2C4F"/>
    <w:rsid w:val="004D4094"/>
    <w:rsid w:val="004D526F"/>
    <w:rsid w:val="004D75DF"/>
    <w:rsid w:val="004F69EA"/>
    <w:rsid w:val="00510FBD"/>
    <w:rsid w:val="00511758"/>
    <w:rsid w:val="00514A72"/>
    <w:rsid w:val="00514A79"/>
    <w:rsid w:val="00515D31"/>
    <w:rsid w:val="0052202D"/>
    <w:rsid w:val="005220B9"/>
    <w:rsid w:val="00523B28"/>
    <w:rsid w:val="00525532"/>
    <w:rsid w:val="0053311D"/>
    <w:rsid w:val="00542FF4"/>
    <w:rsid w:val="0054476D"/>
    <w:rsid w:val="00544B75"/>
    <w:rsid w:val="005502E2"/>
    <w:rsid w:val="005526D4"/>
    <w:rsid w:val="00554759"/>
    <w:rsid w:val="005606BB"/>
    <w:rsid w:val="005659D5"/>
    <w:rsid w:val="00566BCF"/>
    <w:rsid w:val="00571FEF"/>
    <w:rsid w:val="005751F8"/>
    <w:rsid w:val="0057684C"/>
    <w:rsid w:val="005822C0"/>
    <w:rsid w:val="00593C41"/>
    <w:rsid w:val="00597EEF"/>
    <w:rsid w:val="005A29B5"/>
    <w:rsid w:val="005A3330"/>
    <w:rsid w:val="005B39E9"/>
    <w:rsid w:val="005C4464"/>
    <w:rsid w:val="005C5FE1"/>
    <w:rsid w:val="005D0F56"/>
    <w:rsid w:val="005D55DA"/>
    <w:rsid w:val="005D6E21"/>
    <w:rsid w:val="005E3560"/>
    <w:rsid w:val="005F12AD"/>
    <w:rsid w:val="005F2D87"/>
    <w:rsid w:val="006010FE"/>
    <w:rsid w:val="006021D9"/>
    <w:rsid w:val="00604483"/>
    <w:rsid w:val="00611C4C"/>
    <w:rsid w:val="00613FDD"/>
    <w:rsid w:val="00620EDB"/>
    <w:rsid w:val="00631E72"/>
    <w:rsid w:val="00633F58"/>
    <w:rsid w:val="00637512"/>
    <w:rsid w:val="00637EE2"/>
    <w:rsid w:val="006419B1"/>
    <w:rsid w:val="0064352D"/>
    <w:rsid w:val="00646BE0"/>
    <w:rsid w:val="0065336C"/>
    <w:rsid w:val="006538C6"/>
    <w:rsid w:val="00667255"/>
    <w:rsid w:val="006749E1"/>
    <w:rsid w:val="00690E27"/>
    <w:rsid w:val="006A1B84"/>
    <w:rsid w:val="006A5DDA"/>
    <w:rsid w:val="006A799A"/>
    <w:rsid w:val="006A7EF6"/>
    <w:rsid w:val="006B0846"/>
    <w:rsid w:val="006B0F58"/>
    <w:rsid w:val="006B191F"/>
    <w:rsid w:val="006B21E7"/>
    <w:rsid w:val="006B2CF2"/>
    <w:rsid w:val="006B4AE2"/>
    <w:rsid w:val="006B72C0"/>
    <w:rsid w:val="006C063C"/>
    <w:rsid w:val="006D1252"/>
    <w:rsid w:val="006D1EFB"/>
    <w:rsid w:val="006D2F4C"/>
    <w:rsid w:val="006D42F5"/>
    <w:rsid w:val="006D55F0"/>
    <w:rsid w:val="006D6731"/>
    <w:rsid w:val="006D759E"/>
    <w:rsid w:val="006E3FB3"/>
    <w:rsid w:val="006E5D25"/>
    <w:rsid w:val="006E73F9"/>
    <w:rsid w:val="006F0C9E"/>
    <w:rsid w:val="006F2470"/>
    <w:rsid w:val="006F38B0"/>
    <w:rsid w:val="007175E9"/>
    <w:rsid w:val="0071769C"/>
    <w:rsid w:val="00723ED3"/>
    <w:rsid w:val="00726DC3"/>
    <w:rsid w:val="00727819"/>
    <w:rsid w:val="00732025"/>
    <w:rsid w:val="00734097"/>
    <w:rsid w:val="007378E8"/>
    <w:rsid w:val="0073799D"/>
    <w:rsid w:val="00740135"/>
    <w:rsid w:val="007423D1"/>
    <w:rsid w:val="0074542A"/>
    <w:rsid w:val="007455B5"/>
    <w:rsid w:val="007456DE"/>
    <w:rsid w:val="0074727F"/>
    <w:rsid w:val="00750C97"/>
    <w:rsid w:val="007540CB"/>
    <w:rsid w:val="0075421B"/>
    <w:rsid w:val="007579F6"/>
    <w:rsid w:val="007653B9"/>
    <w:rsid w:val="0076546B"/>
    <w:rsid w:val="007669C7"/>
    <w:rsid w:val="00767813"/>
    <w:rsid w:val="00767C5F"/>
    <w:rsid w:val="00774C74"/>
    <w:rsid w:val="00783E05"/>
    <w:rsid w:val="0078412A"/>
    <w:rsid w:val="007903F5"/>
    <w:rsid w:val="0079346B"/>
    <w:rsid w:val="00793AF2"/>
    <w:rsid w:val="00797159"/>
    <w:rsid w:val="007A79BC"/>
    <w:rsid w:val="007A7F2B"/>
    <w:rsid w:val="007B34B2"/>
    <w:rsid w:val="007B4542"/>
    <w:rsid w:val="007B6EC7"/>
    <w:rsid w:val="007C0AC9"/>
    <w:rsid w:val="007C0F33"/>
    <w:rsid w:val="007C1036"/>
    <w:rsid w:val="007C170D"/>
    <w:rsid w:val="007C18C4"/>
    <w:rsid w:val="007C202C"/>
    <w:rsid w:val="007C4A6B"/>
    <w:rsid w:val="007D48B0"/>
    <w:rsid w:val="007E54DE"/>
    <w:rsid w:val="007E733E"/>
    <w:rsid w:val="007F1C78"/>
    <w:rsid w:val="007F1D45"/>
    <w:rsid w:val="007F64A9"/>
    <w:rsid w:val="0080539C"/>
    <w:rsid w:val="008063C4"/>
    <w:rsid w:val="00810F94"/>
    <w:rsid w:val="00816991"/>
    <w:rsid w:val="00817710"/>
    <w:rsid w:val="00817D7F"/>
    <w:rsid w:val="008215FC"/>
    <w:rsid w:val="00822411"/>
    <w:rsid w:val="008234E6"/>
    <w:rsid w:val="008240E1"/>
    <w:rsid w:val="00833678"/>
    <w:rsid w:val="00836BC2"/>
    <w:rsid w:val="00837F63"/>
    <w:rsid w:val="00844921"/>
    <w:rsid w:val="00846835"/>
    <w:rsid w:val="00850934"/>
    <w:rsid w:val="008722BC"/>
    <w:rsid w:val="00872477"/>
    <w:rsid w:val="008727EE"/>
    <w:rsid w:val="008768CB"/>
    <w:rsid w:val="00882FC2"/>
    <w:rsid w:val="00897BB1"/>
    <w:rsid w:val="008A1BBE"/>
    <w:rsid w:val="008A54AB"/>
    <w:rsid w:val="008A5FA1"/>
    <w:rsid w:val="008A6F7C"/>
    <w:rsid w:val="008B3BF3"/>
    <w:rsid w:val="008B622B"/>
    <w:rsid w:val="008C2BEB"/>
    <w:rsid w:val="008C4BBB"/>
    <w:rsid w:val="008C4F9D"/>
    <w:rsid w:val="008D15A2"/>
    <w:rsid w:val="008D2584"/>
    <w:rsid w:val="008E283F"/>
    <w:rsid w:val="008E3025"/>
    <w:rsid w:val="008F0D71"/>
    <w:rsid w:val="008F2BE7"/>
    <w:rsid w:val="008F2C4C"/>
    <w:rsid w:val="009103BA"/>
    <w:rsid w:val="00925849"/>
    <w:rsid w:val="0093222C"/>
    <w:rsid w:val="00933C5A"/>
    <w:rsid w:val="009442C2"/>
    <w:rsid w:val="009547E7"/>
    <w:rsid w:val="00955584"/>
    <w:rsid w:val="00960F78"/>
    <w:rsid w:val="0097209E"/>
    <w:rsid w:val="00973EE5"/>
    <w:rsid w:val="00977C95"/>
    <w:rsid w:val="009850B0"/>
    <w:rsid w:val="009858C2"/>
    <w:rsid w:val="00985D59"/>
    <w:rsid w:val="00985D66"/>
    <w:rsid w:val="0099290F"/>
    <w:rsid w:val="009957F8"/>
    <w:rsid w:val="00997CB3"/>
    <w:rsid w:val="009A652C"/>
    <w:rsid w:val="009B0F2E"/>
    <w:rsid w:val="009B78EF"/>
    <w:rsid w:val="009D267A"/>
    <w:rsid w:val="009D7BA7"/>
    <w:rsid w:val="009E0C63"/>
    <w:rsid w:val="009F4FAF"/>
    <w:rsid w:val="009F514C"/>
    <w:rsid w:val="00A03936"/>
    <w:rsid w:val="00A05DFE"/>
    <w:rsid w:val="00A13A5F"/>
    <w:rsid w:val="00A21415"/>
    <w:rsid w:val="00A26EBC"/>
    <w:rsid w:val="00A318D1"/>
    <w:rsid w:val="00A33710"/>
    <w:rsid w:val="00A447D5"/>
    <w:rsid w:val="00A55727"/>
    <w:rsid w:val="00A5641E"/>
    <w:rsid w:val="00A56C4B"/>
    <w:rsid w:val="00A615EC"/>
    <w:rsid w:val="00A71C7D"/>
    <w:rsid w:val="00A77BB2"/>
    <w:rsid w:val="00A84234"/>
    <w:rsid w:val="00AA0111"/>
    <w:rsid w:val="00AA39A7"/>
    <w:rsid w:val="00AA4DEE"/>
    <w:rsid w:val="00AA68D9"/>
    <w:rsid w:val="00AB0668"/>
    <w:rsid w:val="00AB083C"/>
    <w:rsid w:val="00AB27A6"/>
    <w:rsid w:val="00AB3DD8"/>
    <w:rsid w:val="00AC11D8"/>
    <w:rsid w:val="00AC18A8"/>
    <w:rsid w:val="00AC1C34"/>
    <w:rsid w:val="00AC320A"/>
    <w:rsid w:val="00AC7469"/>
    <w:rsid w:val="00AE1910"/>
    <w:rsid w:val="00AE1E43"/>
    <w:rsid w:val="00AF1DC7"/>
    <w:rsid w:val="00AF4351"/>
    <w:rsid w:val="00AF5C06"/>
    <w:rsid w:val="00AF6224"/>
    <w:rsid w:val="00AF6B15"/>
    <w:rsid w:val="00B12E6D"/>
    <w:rsid w:val="00B14FE9"/>
    <w:rsid w:val="00B20114"/>
    <w:rsid w:val="00B2040B"/>
    <w:rsid w:val="00B21D4A"/>
    <w:rsid w:val="00B36EA8"/>
    <w:rsid w:val="00B44DFE"/>
    <w:rsid w:val="00B4640D"/>
    <w:rsid w:val="00B502AF"/>
    <w:rsid w:val="00B50481"/>
    <w:rsid w:val="00B522BA"/>
    <w:rsid w:val="00B53E15"/>
    <w:rsid w:val="00B6214A"/>
    <w:rsid w:val="00B62CC4"/>
    <w:rsid w:val="00B6376A"/>
    <w:rsid w:val="00B6432A"/>
    <w:rsid w:val="00B7059B"/>
    <w:rsid w:val="00B72F06"/>
    <w:rsid w:val="00B83307"/>
    <w:rsid w:val="00B8762B"/>
    <w:rsid w:val="00B925DA"/>
    <w:rsid w:val="00B93678"/>
    <w:rsid w:val="00BA4C05"/>
    <w:rsid w:val="00BB04FF"/>
    <w:rsid w:val="00BB086A"/>
    <w:rsid w:val="00BB7A9C"/>
    <w:rsid w:val="00BC21AD"/>
    <w:rsid w:val="00BC240C"/>
    <w:rsid w:val="00BC2512"/>
    <w:rsid w:val="00BC2E39"/>
    <w:rsid w:val="00BC6F12"/>
    <w:rsid w:val="00BD150E"/>
    <w:rsid w:val="00BD5720"/>
    <w:rsid w:val="00BD64AC"/>
    <w:rsid w:val="00BD6ECB"/>
    <w:rsid w:val="00BE24DD"/>
    <w:rsid w:val="00BF312F"/>
    <w:rsid w:val="00BF54E5"/>
    <w:rsid w:val="00BF5C5E"/>
    <w:rsid w:val="00C02714"/>
    <w:rsid w:val="00C0310C"/>
    <w:rsid w:val="00C05936"/>
    <w:rsid w:val="00C118CF"/>
    <w:rsid w:val="00C278BB"/>
    <w:rsid w:val="00C3320B"/>
    <w:rsid w:val="00C3515F"/>
    <w:rsid w:val="00C374B9"/>
    <w:rsid w:val="00C40EF1"/>
    <w:rsid w:val="00C47D1A"/>
    <w:rsid w:val="00C53C13"/>
    <w:rsid w:val="00C5633F"/>
    <w:rsid w:val="00C57C88"/>
    <w:rsid w:val="00C61B9C"/>
    <w:rsid w:val="00C62633"/>
    <w:rsid w:val="00C63170"/>
    <w:rsid w:val="00C7666B"/>
    <w:rsid w:val="00C805A9"/>
    <w:rsid w:val="00C854EB"/>
    <w:rsid w:val="00C86EDE"/>
    <w:rsid w:val="00C92443"/>
    <w:rsid w:val="00C9282F"/>
    <w:rsid w:val="00C93F76"/>
    <w:rsid w:val="00C95A9C"/>
    <w:rsid w:val="00CA2050"/>
    <w:rsid w:val="00CA49C1"/>
    <w:rsid w:val="00CA7DE9"/>
    <w:rsid w:val="00CB0331"/>
    <w:rsid w:val="00CB4E58"/>
    <w:rsid w:val="00CB5E36"/>
    <w:rsid w:val="00CC21BD"/>
    <w:rsid w:val="00CC6F3D"/>
    <w:rsid w:val="00CD37B2"/>
    <w:rsid w:val="00CD39B2"/>
    <w:rsid w:val="00CF0AD6"/>
    <w:rsid w:val="00CF2894"/>
    <w:rsid w:val="00D011BC"/>
    <w:rsid w:val="00D02C7E"/>
    <w:rsid w:val="00D02E0F"/>
    <w:rsid w:val="00D073E8"/>
    <w:rsid w:val="00D10B7A"/>
    <w:rsid w:val="00D17DE2"/>
    <w:rsid w:val="00D200F4"/>
    <w:rsid w:val="00D20D56"/>
    <w:rsid w:val="00D32F00"/>
    <w:rsid w:val="00D36526"/>
    <w:rsid w:val="00D36893"/>
    <w:rsid w:val="00D36FAA"/>
    <w:rsid w:val="00D408B8"/>
    <w:rsid w:val="00D441DD"/>
    <w:rsid w:val="00D47AB7"/>
    <w:rsid w:val="00D47C7F"/>
    <w:rsid w:val="00D5212B"/>
    <w:rsid w:val="00D5361A"/>
    <w:rsid w:val="00D54A11"/>
    <w:rsid w:val="00D61AE1"/>
    <w:rsid w:val="00D70AD0"/>
    <w:rsid w:val="00D74C14"/>
    <w:rsid w:val="00D81E8D"/>
    <w:rsid w:val="00D86A6B"/>
    <w:rsid w:val="00D87103"/>
    <w:rsid w:val="00D90E56"/>
    <w:rsid w:val="00D91704"/>
    <w:rsid w:val="00D935EA"/>
    <w:rsid w:val="00D95C6D"/>
    <w:rsid w:val="00D96306"/>
    <w:rsid w:val="00DA186B"/>
    <w:rsid w:val="00DA1F1C"/>
    <w:rsid w:val="00DA5DB9"/>
    <w:rsid w:val="00DA7927"/>
    <w:rsid w:val="00DB0AE8"/>
    <w:rsid w:val="00DB74D4"/>
    <w:rsid w:val="00DC254A"/>
    <w:rsid w:val="00DC7467"/>
    <w:rsid w:val="00DD24A5"/>
    <w:rsid w:val="00DD410D"/>
    <w:rsid w:val="00DE683C"/>
    <w:rsid w:val="00DE743A"/>
    <w:rsid w:val="00DF27D7"/>
    <w:rsid w:val="00DF2CCC"/>
    <w:rsid w:val="00DF5190"/>
    <w:rsid w:val="00DF7A57"/>
    <w:rsid w:val="00E02FE6"/>
    <w:rsid w:val="00E056E5"/>
    <w:rsid w:val="00E12644"/>
    <w:rsid w:val="00E12C4E"/>
    <w:rsid w:val="00E161C1"/>
    <w:rsid w:val="00E16A2F"/>
    <w:rsid w:val="00E22080"/>
    <w:rsid w:val="00E2572D"/>
    <w:rsid w:val="00E2742F"/>
    <w:rsid w:val="00E40B75"/>
    <w:rsid w:val="00E41BF8"/>
    <w:rsid w:val="00E45BCF"/>
    <w:rsid w:val="00E51B7A"/>
    <w:rsid w:val="00E5513D"/>
    <w:rsid w:val="00E63867"/>
    <w:rsid w:val="00E6540F"/>
    <w:rsid w:val="00E65F92"/>
    <w:rsid w:val="00E747AC"/>
    <w:rsid w:val="00E774EE"/>
    <w:rsid w:val="00E85A22"/>
    <w:rsid w:val="00E864C7"/>
    <w:rsid w:val="00E90B19"/>
    <w:rsid w:val="00E9185D"/>
    <w:rsid w:val="00EA59C2"/>
    <w:rsid w:val="00EB159B"/>
    <w:rsid w:val="00EB2496"/>
    <w:rsid w:val="00EB6D15"/>
    <w:rsid w:val="00ED16E3"/>
    <w:rsid w:val="00ED1711"/>
    <w:rsid w:val="00ED6E30"/>
    <w:rsid w:val="00ED7022"/>
    <w:rsid w:val="00ED7E9A"/>
    <w:rsid w:val="00EE4D94"/>
    <w:rsid w:val="00EE6CDF"/>
    <w:rsid w:val="00EF1A50"/>
    <w:rsid w:val="00EF1C29"/>
    <w:rsid w:val="00EF249C"/>
    <w:rsid w:val="00EF3649"/>
    <w:rsid w:val="00EF5329"/>
    <w:rsid w:val="00F10BE3"/>
    <w:rsid w:val="00F12AEA"/>
    <w:rsid w:val="00F13AED"/>
    <w:rsid w:val="00F20119"/>
    <w:rsid w:val="00F307DE"/>
    <w:rsid w:val="00F3092F"/>
    <w:rsid w:val="00F37062"/>
    <w:rsid w:val="00F43793"/>
    <w:rsid w:val="00F468B5"/>
    <w:rsid w:val="00F47711"/>
    <w:rsid w:val="00F50236"/>
    <w:rsid w:val="00F52F8F"/>
    <w:rsid w:val="00F60AA9"/>
    <w:rsid w:val="00F60C0D"/>
    <w:rsid w:val="00F66EF5"/>
    <w:rsid w:val="00F71676"/>
    <w:rsid w:val="00F92EB1"/>
    <w:rsid w:val="00F94079"/>
    <w:rsid w:val="00FA0997"/>
    <w:rsid w:val="00FA16B3"/>
    <w:rsid w:val="00FB11C9"/>
    <w:rsid w:val="00FB2E7A"/>
    <w:rsid w:val="00FB314C"/>
    <w:rsid w:val="00FB3764"/>
    <w:rsid w:val="00FC080E"/>
    <w:rsid w:val="00FC0A8F"/>
    <w:rsid w:val="00FC7EC4"/>
    <w:rsid w:val="00FD22D0"/>
    <w:rsid w:val="00FD483B"/>
    <w:rsid w:val="00FE0262"/>
    <w:rsid w:val="00FE1536"/>
    <w:rsid w:val="00FE1814"/>
    <w:rsid w:val="00FF11A7"/>
    <w:rsid w:val="00FF2D4C"/>
    <w:rsid w:val="00FF2EC4"/>
    <w:rsid w:val="00FF49A1"/>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833B59CD-B9A2-464E-956A-0528E3F69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numPr>
        <w:ilvl w:val="2"/>
      </w:numPr>
      <w:tabs>
        <w:tab w:val="num" w:pos="720"/>
      </w:tabs>
      <w:spacing w:before="120" w:after="18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numPr>
        <w:ilvl w:val="3"/>
      </w:numPr>
      <w:tabs>
        <w:tab w:val="num" w:pos="864"/>
      </w:tabs>
      <w:outlineLvl w:val="3"/>
    </w:pPr>
    <w:rPr>
      <w:sz w:val="24"/>
    </w:rPr>
  </w:style>
  <w:style w:type="paragraph" w:styleId="Heading5">
    <w:name w:val="heading 5"/>
    <w:basedOn w:val="Heading4"/>
    <w:next w:val="Normal"/>
    <w:link w:val="Heading5Char"/>
    <w:qFormat/>
    <w:rsid w:val="00DE683C"/>
    <w:pPr>
      <w:numPr>
        <w:ilvl w:val="4"/>
      </w:numPr>
      <w:tabs>
        <w:tab w:val="num" w:pos="1008"/>
      </w:tabs>
      <w:outlineLvl w:val="4"/>
    </w:pPr>
    <w:rPr>
      <w:sz w:val="22"/>
    </w:rPr>
  </w:style>
  <w:style w:type="paragraph" w:styleId="Heading6">
    <w:name w:val="heading 6"/>
    <w:basedOn w:val="Normal"/>
    <w:next w:val="Normal"/>
    <w:link w:val="Heading6Char"/>
    <w:qFormat/>
    <w:rsid w:val="00DE683C"/>
    <w:pPr>
      <w:keepNext/>
      <w:keepLines/>
      <w:numPr>
        <w:ilvl w:val="5"/>
        <w:numId w:val="3"/>
      </w:numPr>
      <w:tabs>
        <w:tab w:val="num" w:pos="1152"/>
      </w:tabs>
      <w:spacing w:before="120"/>
      <w:outlineLvl w:val="5"/>
    </w:pPr>
    <w:rPr>
      <w:rFonts w:ascii="Arial" w:hAnsi="Arial"/>
    </w:rPr>
  </w:style>
  <w:style w:type="paragraph" w:styleId="Heading7">
    <w:name w:val="heading 7"/>
    <w:basedOn w:val="Normal"/>
    <w:next w:val="Normal"/>
    <w:link w:val="Heading7Char"/>
    <w:qFormat/>
    <w:rsid w:val="00DE683C"/>
    <w:pPr>
      <w:keepNext/>
      <w:keepLines/>
      <w:numPr>
        <w:ilvl w:val="6"/>
        <w:numId w:val="3"/>
      </w:numPr>
      <w:tabs>
        <w:tab w:val="num" w:pos="1296"/>
      </w:tabs>
      <w:spacing w:before="120"/>
      <w:outlineLvl w:val="6"/>
    </w:pPr>
    <w:rPr>
      <w:rFonts w:ascii="Arial" w:hAnsi="Arial"/>
    </w:rPr>
  </w:style>
  <w:style w:type="paragraph" w:styleId="Heading8">
    <w:name w:val="heading 8"/>
    <w:basedOn w:val="Normal"/>
    <w:next w:val="Normal"/>
    <w:link w:val="Heading8Char"/>
    <w:qFormat/>
    <w:rsid w:val="00DE683C"/>
    <w:pPr>
      <w:keepNext/>
      <w:keepLines/>
      <w:numPr>
        <w:ilvl w:val="7"/>
        <w:numId w:val="3"/>
      </w:numPr>
      <w:tabs>
        <w:tab w:val="num" w:pos="1440"/>
      </w:tabs>
      <w:spacing w:before="120"/>
      <w:outlineLvl w:val="7"/>
    </w:pPr>
    <w:rPr>
      <w:rFonts w:ascii="Arial" w:hAnsi="Arial"/>
    </w:rPr>
  </w:style>
  <w:style w:type="paragraph" w:styleId="Heading9">
    <w:name w:val="heading 9"/>
    <w:basedOn w:val="Normal"/>
    <w:next w:val="Normal"/>
    <w:link w:val="Heading9Char"/>
    <w:qFormat/>
    <w:rsid w:val="00DE683C"/>
    <w:pPr>
      <w:keepNext/>
      <w:keepLines/>
      <w:numPr>
        <w:ilvl w:val="8"/>
        <w:numId w:val="3"/>
      </w:numPr>
      <w:tabs>
        <w:tab w:val="num" w:pos="1584"/>
      </w:tabs>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
    <w:uiPriority w:val="34"/>
    <w:qFormat/>
    <w:rsid w:val="00B6214A"/>
    <w:pPr>
      <w:ind w:left="720"/>
      <w:contextualSpacing/>
    </w:pPr>
  </w:style>
  <w:style w:type="paragraph" w:styleId="BodyText">
    <w:name w:val="Body Text"/>
    <w:aliases w:val="bt"/>
    <w:basedOn w:val="Normal"/>
    <w:link w:val="BodyTextChar"/>
    <w:qFormat/>
    <w:rsid w:val="00E9185D"/>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
    <w:basedOn w:val="DefaultParagraphFont"/>
    <w:link w:val="BodyText"/>
    <w:qFormat/>
    <w:rsid w:val="00E9185D"/>
    <w:rPr>
      <w:rFonts w:ascii="Arial" w:eastAsiaTheme="minorHAnsi" w:hAnsi="Arial"/>
      <w:sz w:val="20"/>
      <w:lang w:val="en-US"/>
    </w:rPr>
  </w:style>
  <w:style w:type="character" w:customStyle="1" w:styleId="ListParagraphChar">
    <w:name w:val="List Paragraph Char"/>
    <w:aliases w:val="P Char,- Bullets Char,?? ?? Char,????? Char,???? Char,Lista1 Char,列出段落1 Char,中等深浅网格 1 - 着色 21 Char,¥¡¡¡¡ì¬º¥¹¥È¶ÎÂä Char,ÁÐ³ö¶ÎÂä Char,列表段落1 Char,—ño’i—Ž Char,¥ê¥¹¥È¶ÎÂä Char,1st level - Bullet List Paragraph Char,Bullet list Char"/>
    <w:link w:val="ListParagraph"/>
    <w:uiPriority w:val="34"/>
    <w:qFormat/>
    <w:locked/>
    <w:rsid w:val="00DF5190"/>
    <w:rPr>
      <w:rFonts w:ascii="Times New Roman" w:hAnsi="Times New Roman" w:cs="Times New Roman"/>
      <w:sz w:val="20"/>
      <w:szCs w:val="20"/>
      <w:lang w:eastAsia="en-US"/>
    </w:rPr>
  </w:style>
  <w:style w:type="character" w:styleId="UnresolvedMention">
    <w:name w:val="Unresolved Mention"/>
    <w:basedOn w:val="DefaultParagraphFont"/>
    <w:uiPriority w:val="99"/>
    <w:semiHidden/>
    <w:unhideWhenUsed/>
    <w:rsid w:val="00F43793"/>
    <w:rPr>
      <w:color w:val="605E5C"/>
      <w:shd w:val="clear" w:color="auto" w:fill="E1DFDD"/>
    </w:rPr>
  </w:style>
  <w:style w:type="paragraph" w:styleId="Revision">
    <w:name w:val="Revision"/>
    <w:hidden/>
    <w:uiPriority w:val="99"/>
    <w:semiHidden/>
    <w:rsid w:val="005A29B5"/>
    <w:pPr>
      <w:spacing w:after="0" w:line="240" w:lineRule="auto"/>
    </w:pPr>
    <w:rPr>
      <w:rFonts w:ascii="Times New Roman" w:hAnsi="Times New Roman" w:cs="Times New Roman"/>
      <w:sz w:val="20"/>
      <w:szCs w:val="20"/>
      <w:lang w:eastAsia="en-US"/>
    </w:rPr>
  </w:style>
  <w:style w:type="character" w:customStyle="1" w:styleId="ui-provider">
    <w:name w:val="ui-provider"/>
    <w:basedOn w:val="DefaultParagraphFont"/>
    <w:rsid w:val="00D17D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81015">
      <w:bodyDiv w:val="1"/>
      <w:marLeft w:val="0"/>
      <w:marRight w:val="0"/>
      <w:marTop w:val="0"/>
      <w:marBottom w:val="0"/>
      <w:divBdr>
        <w:top w:val="none" w:sz="0" w:space="0" w:color="auto"/>
        <w:left w:val="none" w:sz="0" w:space="0" w:color="auto"/>
        <w:bottom w:val="none" w:sz="0" w:space="0" w:color="auto"/>
        <w:right w:val="none" w:sz="0" w:space="0" w:color="auto"/>
      </w:divBdr>
    </w:div>
    <w:div w:id="285933975">
      <w:bodyDiv w:val="1"/>
      <w:marLeft w:val="0"/>
      <w:marRight w:val="0"/>
      <w:marTop w:val="0"/>
      <w:marBottom w:val="0"/>
      <w:divBdr>
        <w:top w:val="none" w:sz="0" w:space="0" w:color="auto"/>
        <w:left w:val="none" w:sz="0" w:space="0" w:color="auto"/>
        <w:bottom w:val="none" w:sz="0" w:space="0" w:color="auto"/>
        <w:right w:val="none" w:sz="0" w:space="0" w:color="auto"/>
      </w:divBdr>
      <w:divsChild>
        <w:div w:id="766004243">
          <w:marLeft w:val="446"/>
          <w:marRight w:val="0"/>
          <w:marTop w:val="0"/>
          <w:marBottom w:val="0"/>
          <w:divBdr>
            <w:top w:val="none" w:sz="0" w:space="0" w:color="auto"/>
            <w:left w:val="none" w:sz="0" w:space="0" w:color="auto"/>
            <w:bottom w:val="none" w:sz="0" w:space="0" w:color="auto"/>
            <w:right w:val="none" w:sz="0" w:space="0" w:color="auto"/>
          </w:divBdr>
        </w:div>
      </w:divsChild>
    </w:div>
    <w:div w:id="293172305">
      <w:bodyDiv w:val="1"/>
      <w:marLeft w:val="0"/>
      <w:marRight w:val="0"/>
      <w:marTop w:val="0"/>
      <w:marBottom w:val="0"/>
      <w:divBdr>
        <w:top w:val="none" w:sz="0" w:space="0" w:color="auto"/>
        <w:left w:val="none" w:sz="0" w:space="0" w:color="auto"/>
        <w:bottom w:val="none" w:sz="0" w:space="0" w:color="auto"/>
        <w:right w:val="none" w:sz="0" w:space="0" w:color="auto"/>
      </w:divBdr>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438642798">
      <w:bodyDiv w:val="1"/>
      <w:marLeft w:val="0"/>
      <w:marRight w:val="0"/>
      <w:marTop w:val="0"/>
      <w:marBottom w:val="0"/>
      <w:divBdr>
        <w:top w:val="none" w:sz="0" w:space="0" w:color="auto"/>
        <w:left w:val="none" w:sz="0" w:space="0" w:color="auto"/>
        <w:bottom w:val="none" w:sz="0" w:space="0" w:color="auto"/>
        <w:right w:val="none" w:sz="0" w:space="0" w:color="auto"/>
      </w:divBdr>
      <w:divsChild>
        <w:div w:id="74208465">
          <w:marLeft w:val="274"/>
          <w:marRight w:val="0"/>
          <w:marTop w:val="0"/>
          <w:marBottom w:val="240"/>
          <w:divBdr>
            <w:top w:val="none" w:sz="0" w:space="0" w:color="auto"/>
            <w:left w:val="none" w:sz="0" w:space="0" w:color="auto"/>
            <w:bottom w:val="none" w:sz="0" w:space="0" w:color="auto"/>
            <w:right w:val="none" w:sz="0" w:space="0" w:color="auto"/>
          </w:divBdr>
        </w:div>
        <w:div w:id="140658110">
          <w:marLeft w:val="274"/>
          <w:marRight w:val="0"/>
          <w:marTop w:val="0"/>
          <w:marBottom w:val="240"/>
          <w:divBdr>
            <w:top w:val="none" w:sz="0" w:space="0" w:color="auto"/>
            <w:left w:val="none" w:sz="0" w:space="0" w:color="auto"/>
            <w:bottom w:val="none" w:sz="0" w:space="0" w:color="auto"/>
            <w:right w:val="none" w:sz="0" w:space="0" w:color="auto"/>
          </w:divBdr>
        </w:div>
      </w:divsChild>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148285656">
      <w:bodyDiv w:val="1"/>
      <w:marLeft w:val="0"/>
      <w:marRight w:val="0"/>
      <w:marTop w:val="0"/>
      <w:marBottom w:val="0"/>
      <w:divBdr>
        <w:top w:val="none" w:sz="0" w:space="0" w:color="auto"/>
        <w:left w:val="none" w:sz="0" w:space="0" w:color="auto"/>
        <w:bottom w:val="none" w:sz="0" w:space="0" w:color="auto"/>
        <w:right w:val="none" w:sz="0" w:space="0" w:color="auto"/>
      </w:divBdr>
      <w:divsChild>
        <w:div w:id="188834327">
          <w:marLeft w:val="446"/>
          <w:marRight w:val="0"/>
          <w:marTop w:val="0"/>
          <w:marBottom w:val="0"/>
          <w:divBdr>
            <w:top w:val="none" w:sz="0" w:space="0" w:color="auto"/>
            <w:left w:val="none" w:sz="0" w:space="0" w:color="auto"/>
            <w:bottom w:val="none" w:sz="0" w:space="0" w:color="auto"/>
            <w:right w:val="none" w:sz="0" w:space="0" w:color="auto"/>
          </w:divBdr>
        </w:div>
      </w:divsChild>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2181-8B91-4EAA-B144-BD023AB622B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603</Words>
  <Characters>3441</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Pushkarna, Rajat (uig14453)</cp:lastModifiedBy>
  <cp:revision>5</cp:revision>
  <dcterms:created xsi:type="dcterms:W3CDTF">2025-02-05T07:16:00Z</dcterms:created>
  <dcterms:modified xsi:type="dcterms:W3CDTF">2025-02-07T02:18:00Z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