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6354F019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772BAF4A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772BAF4A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772BAF4A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0C4CCE">
        <w:rPr>
          <w:rFonts w:ascii="Calibri" w:eastAsia="MS Mincho" w:hAnsi="Calibri" w:cs="Calibri"/>
          <w:sz w:val="24"/>
          <w:szCs w:val="24"/>
          <w:lang w:val="en-US" w:eastAsia="en-US"/>
        </w:rPr>
        <w:t>500744</w:t>
      </w:r>
    </w:p>
    <w:p w14:paraId="36508560" w14:textId="6F18997D" w:rsidR="006D2320" w:rsidRPr="00D278AD" w:rsidRDefault="00D2746E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Greece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Feb</w:t>
      </w:r>
      <w:r w:rsidR="00D222B0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C2A5E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297ED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297ED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D222B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st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="00B17FD9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010B2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200F3DAE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0E7A96">
        <w:rPr>
          <w:rFonts w:ascii="Calibri" w:eastAsia="MS Mincho" w:hAnsi="Calibri" w:cs="Calibri"/>
          <w:sz w:val="24"/>
          <w:lang w:val="en-US" w:eastAsia="en-US"/>
        </w:rPr>
        <w:t>4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743DA707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0A78F7" w:rsidRPr="122F2BD2">
        <w:rPr>
          <w:rFonts w:ascii="Calibri" w:eastAsia="MS Mincho" w:hAnsi="Calibri" w:cs="Calibri"/>
          <w:sz w:val="24"/>
          <w:szCs w:val="24"/>
          <w:lang w:val="en-US" w:eastAsia="en-US"/>
        </w:rPr>
        <w:t>RAN2 impacts on</w:t>
      </w:r>
      <w:r w:rsidR="004F70EA" w:rsidRPr="122F2BD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SSB and RACH </w:t>
      </w:r>
      <w:r w:rsidR="000C61E6" w:rsidRPr="122F2BD2">
        <w:rPr>
          <w:rFonts w:ascii="Calibri" w:eastAsia="MS Mincho" w:hAnsi="Calibri" w:cs="Calibri"/>
          <w:sz w:val="24"/>
          <w:szCs w:val="24"/>
          <w:lang w:val="en-US" w:eastAsia="en-US"/>
        </w:rPr>
        <w:t>adaptation</w:t>
      </w:r>
      <w:r w:rsidR="674610A6" w:rsidRPr="122F2BD2">
        <w:rPr>
          <w:rFonts w:ascii="Calibri" w:eastAsia="MS Mincho" w:hAnsi="Calibri" w:cs="Calibri"/>
          <w:sz w:val="24"/>
          <w:szCs w:val="24"/>
          <w:lang w:val="en-US" w:eastAsia="en-US"/>
        </w:rPr>
        <w:t>s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16EAAEB6" w14:textId="4EC84115" w:rsidR="0028730F" w:rsidRPr="0007618F" w:rsidRDefault="0089269F" w:rsidP="00405220">
      <w:pPr>
        <w:pStyle w:val="maintext"/>
        <w:ind w:firstLineChars="0" w:firstLine="0"/>
        <w:jc w:val="left"/>
        <w:rPr>
          <w:lang w:val="en-US"/>
        </w:rPr>
      </w:pPr>
      <w:r>
        <w:rPr>
          <w:lang w:val="en-US"/>
        </w:rPr>
        <w:t>The SSB adaptation and RACH adaptation was not discussed in RAN2 as it depends on the RAN1’s progress</w:t>
      </w:r>
      <w:r w:rsidR="00C02A30">
        <w:rPr>
          <w:lang w:val="en-US"/>
        </w:rPr>
        <w:t>.</w:t>
      </w:r>
      <w:r w:rsidR="000F1A1D">
        <w:rPr>
          <w:lang w:val="en-US"/>
        </w:rPr>
        <w:t xml:space="preserve"> </w:t>
      </w:r>
      <w:r w:rsidR="0007618F">
        <w:rPr>
          <w:lang w:val="en-US"/>
        </w:rPr>
        <w:t xml:space="preserve">In this contribution, we discuss some </w:t>
      </w:r>
      <w:r>
        <w:rPr>
          <w:lang w:val="en-US"/>
        </w:rPr>
        <w:t>RAN2 impact on SSB adaptation and RACH adap</w:t>
      </w:r>
      <w:r w:rsidR="00AF5C61">
        <w:rPr>
          <w:lang w:val="en-US"/>
        </w:rPr>
        <w:t>tation</w:t>
      </w:r>
      <w:r w:rsidR="00C02A30">
        <w:rPr>
          <w:lang w:val="en-US"/>
        </w:rPr>
        <w:t xml:space="preserve"> based on latest RAN1’s progress</w:t>
      </w:r>
      <w:r w:rsidR="0071399A">
        <w:rPr>
          <w:lang w:val="en-US"/>
        </w:rPr>
        <w:t>.</w:t>
      </w:r>
      <w:r w:rsidR="00632D36">
        <w:rPr>
          <w:lang w:val="en-US"/>
        </w:rPr>
        <w:t xml:space="preserve">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D33E6BB" w14:textId="36437DC5" w:rsidR="00D16CB2" w:rsidRDefault="001F6AE2" w:rsidP="00BD6AB7">
      <w:pPr>
        <w:pStyle w:val="Caption"/>
      </w:pPr>
      <w:r>
        <w:t>2.</w:t>
      </w:r>
      <w:r w:rsidR="00B815FE">
        <w:t>1</w:t>
      </w:r>
      <w:r>
        <w:t xml:space="preserve"> </w:t>
      </w:r>
      <w:r w:rsidR="003A4A37">
        <w:t>SSB adaptation</w:t>
      </w:r>
    </w:p>
    <w:p w14:paraId="0603E19E" w14:textId="33C52C25" w:rsidR="002B1ECB" w:rsidRDefault="00C84BA3" w:rsidP="007915C0">
      <w:r>
        <w:t>The framework on how to deal with SSB adaptation has not been discussed</w:t>
      </w:r>
      <w:r w:rsidR="000F1A1D">
        <w:t xml:space="preserve"> in RAN2</w:t>
      </w:r>
      <w:r w:rsidR="007915C0">
        <w:t>.</w:t>
      </w:r>
      <w:r w:rsidR="0095377B">
        <w:t xml:space="preserve"> RAN1 agreed that at least SSB burst periodicity is ada</w:t>
      </w:r>
      <w:r w:rsidR="006F3041">
        <w:t xml:space="preserve">pted for SSB adaptation, and </w:t>
      </w:r>
      <w:r w:rsidR="00C430F2">
        <w:t>the periodicity of on-demand SSB is one of 5ms, 10ms,</w:t>
      </w:r>
      <w:r w:rsidR="0062230D">
        <w:t xml:space="preserve"> 20ms, 40ms, 80ms or 160ms.</w:t>
      </w:r>
      <w:r w:rsidR="00A90541">
        <w:t xml:space="preserve"> It has been concluded in RAN1#118b meeting that there is no consensus on the support of adaptation of SSB for idle UEs in Rel-19 and further in RAN1#119 meeting, it was agreed that </w:t>
      </w:r>
      <w:r w:rsidR="00A06FB6">
        <w:t>there is no RAN1 consensus to support SSB adaptation</w:t>
      </w:r>
      <w:r w:rsidR="00072E5F">
        <w:t xml:space="preserve"> in time domain for Rel-19 NES-capable UE’s </w:t>
      </w:r>
      <w:proofErr w:type="spellStart"/>
      <w:r w:rsidR="00072E5F">
        <w:t>PCell</w:t>
      </w:r>
      <w:proofErr w:type="spellEnd"/>
      <w:r w:rsidR="00072E5F">
        <w:t>.</w:t>
      </w:r>
    </w:p>
    <w:p w14:paraId="18063E25" w14:textId="604D344D" w:rsidR="007915C0" w:rsidRDefault="002B1ECB" w:rsidP="007915C0">
      <w:r>
        <w:t xml:space="preserve">As can be </w:t>
      </w:r>
      <w:r w:rsidR="00340250">
        <w:t xml:space="preserve">observed that both on-demand SSB and SSB adaptation is for </w:t>
      </w:r>
      <w:proofErr w:type="spellStart"/>
      <w:r w:rsidR="00340250">
        <w:t>SCell</w:t>
      </w:r>
      <w:proofErr w:type="spellEnd"/>
      <w:r w:rsidR="00340250">
        <w:t xml:space="preserve"> connected UEs in Rel-19 NES</w:t>
      </w:r>
      <w:r w:rsidR="00873AA8">
        <w:t xml:space="preserve">. For on-demand SSB, RAN2 has agreed that a new MAC CE will be specified </w:t>
      </w:r>
      <w:r w:rsidR="00D40F0E">
        <w:t>on on-demand SSB transmission activation/deactivation</w:t>
      </w:r>
      <w:r w:rsidR="001B49BE">
        <w:t>. It</w:t>
      </w:r>
      <w:r w:rsidR="006D70E7">
        <w:t xml:space="preserve"> is beneficial that at least the same design principle </w:t>
      </w:r>
      <w:r w:rsidR="00810576">
        <w:t>can be re-used for SSB adaptation as well.</w:t>
      </w:r>
      <w:r w:rsidR="00A06FB6">
        <w:t xml:space="preserve"> </w:t>
      </w:r>
    </w:p>
    <w:p w14:paraId="1918E583" w14:textId="2CE84DAF" w:rsidR="007915C0" w:rsidRPr="00E055C3" w:rsidRDefault="0090597D" w:rsidP="007915C0">
      <w:pPr>
        <w:rPr>
          <w:b/>
          <w:bCs/>
        </w:rPr>
      </w:pPr>
      <w:r>
        <w:rPr>
          <w:b/>
          <w:bCs/>
        </w:rPr>
        <w:t>Proposal 1</w:t>
      </w:r>
      <w:r w:rsidR="00342399">
        <w:rPr>
          <w:b/>
          <w:bCs/>
        </w:rPr>
        <w:t>: RAN2 to consider</w:t>
      </w:r>
      <w:r w:rsidR="00D51C97">
        <w:rPr>
          <w:b/>
          <w:bCs/>
        </w:rPr>
        <w:t xml:space="preserve"> a</w:t>
      </w:r>
      <w:r>
        <w:rPr>
          <w:b/>
          <w:bCs/>
        </w:rPr>
        <w:t xml:space="preserve"> </w:t>
      </w:r>
      <w:r w:rsidR="00342399">
        <w:rPr>
          <w:b/>
          <w:bCs/>
        </w:rPr>
        <w:t>j</w:t>
      </w:r>
      <w:r>
        <w:rPr>
          <w:b/>
          <w:bCs/>
        </w:rPr>
        <w:t xml:space="preserve">oint design </w:t>
      </w:r>
      <w:r w:rsidR="00D51C97">
        <w:rPr>
          <w:b/>
          <w:bCs/>
        </w:rPr>
        <w:t>of</w:t>
      </w:r>
      <w:r>
        <w:rPr>
          <w:b/>
          <w:bCs/>
        </w:rPr>
        <w:t xml:space="preserve"> the MAC CE for </w:t>
      </w:r>
      <w:r w:rsidR="00D51C97">
        <w:rPr>
          <w:b/>
          <w:bCs/>
        </w:rPr>
        <w:t xml:space="preserve">both </w:t>
      </w:r>
      <w:r>
        <w:rPr>
          <w:b/>
          <w:bCs/>
        </w:rPr>
        <w:t>on-demand SSB and SSB adaptation</w:t>
      </w:r>
      <w:r w:rsidR="00E055C3" w:rsidRPr="00E055C3">
        <w:rPr>
          <w:b/>
          <w:bCs/>
        </w:rPr>
        <w:t>.</w:t>
      </w:r>
      <w:r w:rsidR="007C63AA">
        <w:rPr>
          <w:b/>
          <w:bCs/>
        </w:rPr>
        <w:t xml:space="preserve"> </w:t>
      </w:r>
    </w:p>
    <w:p w14:paraId="1578E698" w14:textId="66F9049E" w:rsidR="00BA3DAE" w:rsidRDefault="002E3FA9" w:rsidP="00BA3DAE">
      <w:pPr>
        <w:pStyle w:val="Caption"/>
        <w:rPr>
          <w:b w:val="0"/>
          <w:bCs/>
        </w:rPr>
      </w:pPr>
      <w:r w:rsidRPr="002E3FA9">
        <w:rPr>
          <w:b w:val="0"/>
          <w:bCs/>
        </w:rPr>
        <w:t>Reg</w:t>
      </w:r>
      <w:r w:rsidR="00134A37">
        <w:rPr>
          <w:b w:val="0"/>
          <w:bCs/>
        </w:rPr>
        <w:t xml:space="preserve">arding the L3 measurement on the SSB adaptation, it has been agreed in RAN1#119 that </w:t>
      </w:r>
      <w:r w:rsidR="0050400B">
        <w:rPr>
          <w:b w:val="0"/>
          <w:bCs/>
        </w:rPr>
        <w:t>SSB burst periodicity is adapted, and the frequency location as well as the spati</w:t>
      </w:r>
      <w:r w:rsidR="00C958FB">
        <w:rPr>
          <w:b w:val="0"/>
          <w:bCs/>
        </w:rPr>
        <w:t xml:space="preserve">al relation will be the same </w:t>
      </w:r>
      <w:r w:rsidR="000635C3">
        <w:rPr>
          <w:b w:val="0"/>
          <w:bCs/>
        </w:rPr>
        <w:t>before and after SSB adaptation. And we think the same L3 measurement framework can be applied for both on-demand SSB and SSB adaptation</w:t>
      </w:r>
      <w:r w:rsidR="00056359">
        <w:rPr>
          <w:b w:val="0"/>
          <w:bCs/>
        </w:rPr>
        <w:t xml:space="preserve">, although RAN2 couldn’t make concrete agreement on L3 measurement for on-demand SSB </w:t>
      </w:r>
      <w:r w:rsidR="00AC516D">
        <w:rPr>
          <w:b w:val="0"/>
          <w:bCs/>
        </w:rPr>
        <w:t>as still</w:t>
      </w:r>
      <w:r w:rsidR="007B4ECE">
        <w:rPr>
          <w:b w:val="0"/>
          <w:bCs/>
        </w:rPr>
        <w:t xml:space="preserve"> waiting for more RAN1’s </w:t>
      </w:r>
      <w:r w:rsidR="0027153C">
        <w:rPr>
          <w:b w:val="0"/>
          <w:bCs/>
        </w:rPr>
        <w:t>progress.</w:t>
      </w:r>
    </w:p>
    <w:p w14:paraId="601162F6" w14:textId="1F412CF7" w:rsidR="0027153C" w:rsidRPr="0027153C" w:rsidRDefault="0027153C" w:rsidP="0027153C">
      <w:pPr>
        <w:rPr>
          <w:b/>
          <w:bCs/>
        </w:rPr>
      </w:pPr>
      <w:r w:rsidRPr="0027153C">
        <w:rPr>
          <w:b/>
          <w:bCs/>
        </w:rPr>
        <w:t>Proposal 2:</w:t>
      </w:r>
      <w:r>
        <w:rPr>
          <w:b/>
          <w:bCs/>
        </w:rPr>
        <w:t xml:space="preserve"> </w:t>
      </w:r>
      <w:r w:rsidR="002B1049">
        <w:rPr>
          <w:b/>
          <w:bCs/>
        </w:rPr>
        <w:t>The same L3 measurement framework can be applied for both on-demand SSB and SSB adaptation.</w:t>
      </w:r>
    </w:p>
    <w:p w14:paraId="3127C432" w14:textId="764D320C" w:rsidR="00CD1D37" w:rsidRDefault="00CD1D37" w:rsidP="00CD1D37">
      <w:pPr>
        <w:pStyle w:val="Caption"/>
      </w:pPr>
      <w:r>
        <w:t>2.2 RACH adaptation</w:t>
      </w:r>
    </w:p>
    <w:p w14:paraId="68333A3F" w14:textId="5E757F9E" w:rsidR="00FB5C62" w:rsidRDefault="00754F78" w:rsidP="006E386E">
      <w:r w:rsidRPr="00754F78">
        <w:t>It</w:t>
      </w:r>
      <w:r>
        <w:t xml:space="preserve"> was agreed in RAN1</w:t>
      </w:r>
      <w:r w:rsidR="00A70E70">
        <w:t>#116b that the time domain RACH adaptation is based on additional PRACH resources for NES -ca</w:t>
      </w:r>
      <w:r w:rsidR="004E26B1">
        <w:t>pable UEs in addition to PRACH resources for legacy UEs</w:t>
      </w:r>
      <w:r w:rsidR="00DA7B12">
        <w:t xml:space="preserve">. </w:t>
      </w:r>
      <w:r w:rsidR="00853ED6">
        <w:t xml:space="preserve">RAN1 has </w:t>
      </w:r>
      <w:r w:rsidR="00A73981">
        <w:t xml:space="preserve">further </w:t>
      </w:r>
      <w:r w:rsidR="00853ED6">
        <w:t>agreed to use DCI-based adaptation to trigger the additional PRACH resource</w:t>
      </w:r>
      <w:r w:rsidR="002B2D46">
        <w:t xml:space="preserve">. Then it is up to RAN2 to decide </w:t>
      </w:r>
      <w:r w:rsidR="00B31BCE">
        <w:t xml:space="preserve">how the network will configure the additional PRACH resource and it is </w:t>
      </w:r>
      <w:r w:rsidR="00AE7837">
        <w:t xml:space="preserve">easy to conclude that the additional PRACH resources should be included in a SIB and further details e.g., to define a new SIB or to be included in SIB1 or </w:t>
      </w:r>
      <w:r w:rsidR="00FD5220">
        <w:t xml:space="preserve">any other </w:t>
      </w:r>
      <w:r w:rsidR="00AE7837">
        <w:t>existing SIB can be decided later.</w:t>
      </w:r>
    </w:p>
    <w:p w14:paraId="0FD0FE39" w14:textId="7488025D" w:rsidR="00AE7837" w:rsidRDefault="00AE7837" w:rsidP="006E386E">
      <w:pPr>
        <w:rPr>
          <w:b/>
          <w:bCs/>
        </w:rPr>
      </w:pPr>
      <w:r w:rsidRPr="00AE7837">
        <w:rPr>
          <w:b/>
          <w:bCs/>
        </w:rPr>
        <w:t>Proposal 3:</w:t>
      </w:r>
      <w:r>
        <w:rPr>
          <w:b/>
          <w:bCs/>
        </w:rPr>
        <w:t xml:space="preserve"> The additional PRACH resources for RACH adaptation should be included in a SIB.</w:t>
      </w:r>
    </w:p>
    <w:p w14:paraId="392A1274" w14:textId="7C19DA82" w:rsidR="00186ED0" w:rsidRDefault="006D5E37" w:rsidP="006E386E">
      <w:r>
        <w:t>Regarding whether the legacy UEs</w:t>
      </w:r>
      <w:r w:rsidR="009F5143">
        <w:t xml:space="preserve"> that do not support PRACH adaptation </w:t>
      </w:r>
      <w:r>
        <w:t>should be barred in the NES</w:t>
      </w:r>
      <w:r w:rsidR="00EC11C4">
        <w:t xml:space="preserve"> cell</w:t>
      </w:r>
      <w:r w:rsidR="00E326F1">
        <w:t xml:space="preserve">, we think the legacy UE should be allowed to access to such NES cells </w:t>
      </w:r>
      <w:r w:rsidR="00074B1B">
        <w:t>as long as these UEs can</w:t>
      </w:r>
      <w:r w:rsidR="00E326F1">
        <w:t xml:space="preserve"> use the legacy RACH resource. Therefore, we don’t need any </w:t>
      </w:r>
      <w:r w:rsidR="00074B1B">
        <w:t xml:space="preserve">new </w:t>
      </w:r>
      <w:r w:rsidR="00E326F1">
        <w:t xml:space="preserve">barring </w:t>
      </w:r>
      <w:r w:rsidR="00510570">
        <w:t>mechanisms to bar the legacy UEs to access the NES cells supporting the PRACH adaptation.</w:t>
      </w:r>
    </w:p>
    <w:p w14:paraId="2583DD25" w14:textId="6043D577" w:rsidR="00510570" w:rsidRDefault="00510570" w:rsidP="006E386E">
      <w:pPr>
        <w:rPr>
          <w:b/>
          <w:bCs/>
        </w:rPr>
      </w:pPr>
      <w:r w:rsidRPr="00510570">
        <w:rPr>
          <w:b/>
          <w:bCs/>
        </w:rPr>
        <w:t>Proposal 4:</w:t>
      </w:r>
      <w:r w:rsidR="005B66EB">
        <w:rPr>
          <w:b/>
          <w:bCs/>
        </w:rPr>
        <w:t xml:space="preserve"> No need to bar the legacy UEs from accessing the NES cell</w:t>
      </w:r>
      <w:r w:rsidR="007D28C6">
        <w:rPr>
          <w:b/>
          <w:bCs/>
        </w:rPr>
        <w:t>s</w:t>
      </w:r>
      <w:r w:rsidR="005B66EB">
        <w:rPr>
          <w:b/>
          <w:bCs/>
        </w:rPr>
        <w:t xml:space="preserve"> </w:t>
      </w:r>
      <w:r w:rsidR="007D28C6">
        <w:rPr>
          <w:b/>
          <w:bCs/>
        </w:rPr>
        <w:t xml:space="preserve">that </w:t>
      </w:r>
      <w:r w:rsidR="005B66EB">
        <w:rPr>
          <w:b/>
          <w:bCs/>
        </w:rPr>
        <w:t>support PRACH adaptation.</w:t>
      </w:r>
    </w:p>
    <w:p w14:paraId="1D4388BD" w14:textId="70D80FD5" w:rsidR="005B2308" w:rsidRDefault="002471C5" w:rsidP="006E386E">
      <w:r>
        <w:t xml:space="preserve">For the NES-capable UEs, RAN2 need to specify the UE behaviour on how to utilise the legacy </w:t>
      </w:r>
      <w:r w:rsidR="00956DEA">
        <w:t>P</w:t>
      </w:r>
      <w:r>
        <w:t xml:space="preserve">RACH </w:t>
      </w:r>
      <w:r w:rsidR="00956DEA">
        <w:t>resources and additional PRACH resources.</w:t>
      </w:r>
      <w:r w:rsidR="00E56997">
        <w:t xml:space="preserve"> </w:t>
      </w:r>
      <w:r w:rsidR="0000094D">
        <w:t xml:space="preserve">The behaviours to be specified </w:t>
      </w:r>
      <w:r w:rsidR="008E07C6">
        <w:t>included e.g.</w:t>
      </w:r>
      <w:r w:rsidR="0000094D">
        <w:t xml:space="preserve"> </w:t>
      </w:r>
      <w:r w:rsidR="00F20649">
        <w:t xml:space="preserve">selection between legacy and additional </w:t>
      </w:r>
      <w:r w:rsidR="00F20649">
        <w:lastRenderedPageBreak/>
        <w:t xml:space="preserve">PRACH for initial RACH </w:t>
      </w:r>
      <w:r w:rsidR="00A55CBE">
        <w:t xml:space="preserve">request, selection between legacy and additional PRACH for RACH request retransmission, fallback </w:t>
      </w:r>
      <w:r w:rsidR="00434A89">
        <w:t>criteria etc.</w:t>
      </w:r>
    </w:p>
    <w:p w14:paraId="3AF8C786" w14:textId="5FF6D8C7" w:rsidR="002471C5" w:rsidRPr="005B2308" w:rsidRDefault="005B2308" w:rsidP="006E386E">
      <w:pPr>
        <w:rPr>
          <w:b/>
          <w:bCs/>
        </w:rPr>
      </w:pPr>
      <w:r w:rsidRPr="005B2308">
        <w:rPr>
          <w:b/>
          <w:bCs/>
        </w:rPr>
        <w:t>Proposal 5:</w:t>
      </w:r>
      <w:r>
        <w:rPr>
          <w:b/>
          <w:bCs/>
        </w:rPr>
        <w:t xml:space="preserve"> UE behaviours on how to utilise the additional PRACH resources</w:t>
      </w:r>
      <w:r w:rsidR="00981B85">
        <w:rPr>
          <w:b/>
          <w:bCs/>
        </w:rPr>
        <w:t xml:space="preserve"> should be defined.</w:t>
      </w:r>
      <w:r w:rsidR="00956DEA" w:rsidRPr="005B2308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39817EF8" w:rsidR="00762D5F" w:rsidRDefault="00762D5F" w:rsidP="007C0347">
      <w:r>
        <w:t xml:space="preserve">We </w:t>
      </w:r>
      <w:r w:rsidR="00E30B91">
        <w:t>propose RAN2 to discuss following proposals:</w:t>
      </w:r>
    </w:p>
    <w:p w14:paraId="7B47B437" w14:textId="77777777" w:rsidR="00C92116" w:rsidRPr="00E055C3" w:rsidRDefault="00C92116" w:rsidP="00C92116">
      <w:pPr>
        <w:rPr>
          <w:b/>
          <w:bCs/>
        </w:rPr>
      </w:pPr>
      <w:r>
        <w:rPr>
          <w:b/>
          <w:bCs/>
        </w:rPr>
        <w:t>Proposal 1: RAN2 to consider a joint design of the MAC CE for both on-demand SSB and SSB adaptation</w:t>
      </w:r>
      <w:r w:rsidRPr="00E055C3">
        <w:rPr>
          <w:b/>
          <w:bCs/>
        </w:rPr>
        <w:t>.</w:t>
      </w:r>
      <w:r>
        <w:rPr>
          <w:b/>
          <w:bCs/>
        </w:rPr>
        <w:t xml:space="preserve"> </w:t>
      </w:r>
    </w:p>
    <w:p w14:paraId="2D9AA312" w14:textId="77777777" w:rsidR="0060011B" w:rsidRPr="0027153C" w:rsidRDefault="0060011B" w:rsidP="0060011B">
      <w:pPr>
        <w:rPr>
          <w:b/>
          <w:bCs/>
        </w:rPr>
      </w:pPr>
      <w:r w:rsidRPr="0027153C">
        <w:rPr>
          <w:b/>
          <w:bCs/>
        </w:rPr>
        <w:t>Proposal 2:</w:t>
      </w:r>
      <w:r>
        <w:rPr>
          <w:b/>
          <w:bCs/>
        </w:rPr>
        <w:t xml:space="preserve"> The same L3 measurement framework can be applied for both on-demand SSB and SSB adaptation.</w:t>
      </w:r>
    </w:p>
    <w:p w14:paraId="147FF2D7" w14:textId="77777777" w:rsidR="0060011B" w:rsidRDefault="0060011B" w:rsidP="0060011B">
      <w:pPr>
        <w:rPr>
          <w:b/>
          <w:bCs/>
        </w:rPr>
      </w:pPr>
      <w:r w:rsidRPr="00AE7837">
        <w:rPr>
          <w:b/>
          <w:bCs/>
        </w:rPr>
        <w:t>Proposal 3:</w:t>
      </w:r>
      <w:r>
        <w:rPr>
          <w:b/>
          <w:bCs/>
        </w:rPr>
        <w:t xml:space="preserve"> The additional PRACH resources for RACH adaptation should be included in a SIB.</w:t>
      </w:r>
    </w:p>
    <w:p w14:paraId="6A0A63E2" w14:textId="77777777" w:rsidR="0060011B" w:rsidRDefault="0060011B" w:rsidP="0060011B">
      <w:pPr>
        <w:rPr>
          <w:b/>
          <w:bCs/>
        </w:rPr>
      </w:pPr>
      <w:r w:rsidRPr="00510570">
        <w:rPr>
          <w:b/>
          <w:bCs/>
        </w:rPr>
        <w:t>Proposal 4:</w:t>
      </w:r>
      <w:r>
        <w:rPr>
          <w:b/>
          <w:bCs/>
        </w:rPr>
        <w:t xml:space="preserve"> No need to bar the legacy UEs from accessing the NES cells that support PRACH adaptation.</w:t>
      </w:r>
    </w:p>
    <w:p w14:paraId="7EA2A423" w14:textId="77777777" w:rsidR="0060011B" w:rsidRPr="005B2308" w:rsidRDefault="0060011B" w:rsidP="0060011B">
      <w:pPr>
        <w:rPr>
          <w:b/>
          <w:bCs/>
        </w:rPr>
      </w:pPr>
      <w:r w:rsidRPr="005B2308">
        <w:rPr>
          <w:b/>
          <w:bCs/>
        </w:rPr>
        <w:t>Proposal 5:</w:t>
      </w:r>
      <w:r>
        <w:rPr>
          <w:b/>
          <w:bCs/>
        </w:rPr>
        <w:t xml:space="preserve"> UE behaviours on how to utilise the additional PRACH resources should be defined.</w:t>
      </w:r>
      <w:r w:rsidRPr="005B2308">
        <w:rPr>
          <w:b/>
          <w:bCs/>
        </w:rPr>
        <w:t xml:space="preserve"> </w:t>
      </w:r>
    </w:p>
    <w:p w14:paraId="7340F4A0" w14:textId="77777777" w:rsidR="009A62C6" w:rsidRPr="00BE7902" w:rsidRDefault="009A62C6" w:rsidP="00BE1978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85C4F" w14:textId="77777777" w:rsidR="008F246D" w:rsidRDefault="008F246D">
      <w:r>
        <w:separator/>
      </w:r>
    </w:p>
  </w:endnote>
  <w:endnote w:type="continuationSeparator" w:id="0">
    <w:p w14:paraId="271DDF98" w14:textId="77777777" w:rsidR="008F246D" w:rsidRDefault="008F246D">
      <w:r>
        <w:continuationSeparator/>
      </w:r>
    </w:p>
  </w:endnote>
  <w:endnote w:type="continuationNotice" w:id="1">
    <w:p w14:paraId="62ADAB45" w14:textId="77777777" w:rsidR="008F246D" w:rsidRDefault="008F2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C1C1E" w14:textId="77777777" w:rsidR="008F246D" w:rsidRDefault="008F246D">
      <w:r>
        <w:separator/>
      </w:r>
    </w:p>
  </w:footnote>
  <w:footnote w:type="continuationSeparator" w:id="0">
    <w:p w14:paraId="20C92BEF" w14:textId="77777777" w:rsidR="008F246D" w:rsidRDefault="008F246D">
      <w:r>
        <w:continuationSeparator/>
      </w:r>
    </w:p>
  </w:footnote>
  <w:footnote w:type="continuationNotice" w:id="1">
    <w:p w14:paraId="0BE47A64" w14:textId="77777777" w:rsidR="008F246D" w:rsidRDefault="008F24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3C4327"/>
    <w:multiLevelType w:val="hybridMultilevel"/>
    <w:tmpl w:val="B3AE91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97FBD"/>
    <w:multiLevelType w:val="hybridMultilevel"/>
    <w:tmpl w:val="9C18B9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F5595F"/>
    <w:multiLevelType w:val="hybridMultilevel"/>
    <w:tmpl w:val="9160B0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F226F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464284"/>
    <w:multiLevelType w:val="multilevel"/>
    <w:tmpl w:val="5F4C6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8"/>
  </w:num>
  <w:num w:numId="2" w16cid:durableId="1472406630">
    <w:abstractNumId w:val="19"/>
  </w:num>
  <w:num w:numId="3" w16cid:durableId="1275019771">
    <w:abstractNumId w:val="10"/>
  </w:num>
  <w:num w:numId="4" w16cid:durableId="2023631484">
    <w:abstractNumId w:val="7"/>
  </w:num>
  <w:num w:numId="5" w16cid:durableId="97798783">
    <w:abstractNumId w:val="1"/>
  </w:num>
  <w:num w:numId="6" w16cid:durableId="1417440385">
    <w:abstractNumId w:val="16"/>
  </w:num>
  <w:num w:numId="7" w16cid:durableId="495194234">
    <w:abstractNumId w:val="14"/>
  </w:num>
  <w:num w:numId="8" w16cid:durableId="178592675">
    <w:abstractNumId w:val="20"/>
  </w:num>
  <w:num w:numId="9" w16cid:durableId="189729083">
    <w:abstractNumId w:val="0"/>
  </w:num>
  <w:num w:numId="10" w16cid:durableId="1221284069">
    <w:abstractNumId w:val="11"/>
  </w:num>
  <w:num w:numId="11" w16cid:durableId="1041634496">
    <w:abstractNumId w:val="15"/>
  </w:num>
  <w:num w:numId="12" w16cid:durableId="1875606508">
    <w:abstractNumId w:val="12"/>
  </w:num>
  <w:num w:numId="13" w16cid:durableId="1902011288">
    <w:abstractNumId w:val="18"/>
  </w:num>
  <w:num w:numId="14" w16cid:durableId="249000757">
    <w:abstractNumId w:val="13"/>
  </w:num>
  <w:num w:numId="15" w16cid:durableId="771703459">
    <w:abstractNumId w:val="9"/>
  </w:num>
  <w:num w:numId="16" w16cid:durableId="1229727738">
    <w:abstractNumId w:val="2"/>
  </w:num>
  <w:num w:numId="17" w16cid:durableId="1770849437">
    <w:abstractNumId w:val="3"/>
  </w:num>
  <w:num w:numId="18" w16cid:durableId="2116708102">
    <w:abstractNumId w:val="17"/>
  </w:num>
  <w:num w:numId="19" w16cid:durableId="1237127026">
    <w:abstractNumId w:val="4"/>
  </w:num>
  <w:num w:numId="20" w16cid:durableId="1048068999">
    <w:abstractNumId w:val="5"/>
  </w:num>
  <w:num w:numId="21" w16cid:durableId="58315320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094D"/>
    <w:rsid w:val="00001026"/>
    <w:rsid w:val="00001350"/>
    <w:rsid w:val="00001C5D"/>
    <w:rsid w:val="0000200C"/>
    <w:rsid w:val="000022BF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23"/>
    <w:rsid w:val="00010BDA"/>
    <w:rsid w:val="00010CFA"/>
    <w:rsid w:val="000113B8"/>
    <w:rsid w:val="000116E2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08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470"/>
    <w:rsid w:val="0002779F"/>
    <w:rsid w:val="000278B8"/>
    <w:rsid w:val="0003028B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760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BD4"/>
    <w:rsid w:val="00053C8A"/>
    <w:rsid w:val="00053EA7"/>
    <w:rsid w:val="00053F5C"/>
    <w:rsid w:val="000547A0"/>
    <w:rsid w:val="00054FC7"/>
    <w:rsid w:val="0005517C"/>
    <w:rsid w:val="000553A7"/>
    <w:rsid w:val="000561E4"/>
    <w:rsid w:val="00056221"/>
    <w:rsid w:val="00056359"/>
    <w:rsid w:val="0005693E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1E99"/>
    <w:rsid w:val="000620CE"/>
    <w:rsid w:val="00062162"/>
    <w:rsid w:val="00062753"/>
    <w:rsid w:val="00062C25"/>
    <w:rsid w:val="000632F2"/>
    <w:rsid w:val="000635C3"/>
    <w:rsid w:val="00063817"/>
    <w:rsid w:val="00063850"/>
    <w:rsid w:val="00063AF1"/>
    <w:rsid w:val="0006455E"/>
    <w:rsid w:val="00064B2B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6A2"/>
    <w:rsid w:val="000727F3"/>
    <w:rsid w:val="00072BBA"/>
    <w:rsid w:val="00072E5F"/>
    <w:rsid w:val="00074846"/>
    <w:rsid w:val="00074B1B"/>
    <w:rsid w:val="00074ECC"/>
    <w:rsid w:val="00075238"/>
    <w:rsid w:val="000755FC"/>
    <w:rsid w:val="0007618F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739"/>
    <w:rsid w:val="000957D6"/>
    <w:rsid w:val="00095AA2"/>
    <w:rsid w:val="00095DEE"/>
    <w:rsid w:val="0009666A"/>
    <w:rsid w:val="00096A8F"/>
    <w:rsid w:val="000A0494"/>
    <w:rsid w:val="000A0B2D"/>
    <w:rsid w:val="000A1523"/>
    <w:rsid w:val="000A17F4"/>
    <w:rsid w:val="000A1BC7"/>
    <w:rsid w:val="000A1BCF"/>
    <w:rsid w:val="000A1DAC"/>
    <w:rsid w:val="000A1E84"/>
    <w:rsid w:val="000A22B5"/>
    <w:rsid w:val="000A2F39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8F7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02C"/>
    <w:rsid w:val="000C28FA"/>
    <w:rsid w:val="000C327D"/>
    <w:rsid w:val="000C405C"/>
    <w:rsid w:val="000C4680"/>
    <w:rsid w:val="000C4CCE"/>
    <w:rsid w:val="000C534D"/>
    <w:rsid w:val="000C61E6"/>
    <w:rsid w:val="000C625C"/>
    <w:rsid w:val="000C6A29"/>
    <w:rsid w:val="000C6A67"/>
    <w:rsid w:val="000D10F9"/>
    <w:rsid w:val="000D1BCF"/>
    <w:rsid w:val="000D2365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AE0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A96"/>
    <w:rsid w:val="000E7C92"/>
    <w:rsid w:val="000E7DA2"/>
    <w:rsid w:val="000F01BE"/>
    <w:rsid w:val="000F0451"/>
    <w:rsid w:val="000F04D9"/>
    <w:rsid w:val="000F0526"/>
    <w:rsid w:val="000F1A1D"/>
    <w:rsid w:val="000F1FD1"/>
    <w:rsid w:val="000F210D"/>
    <w:rsid w:val="000F2650"/>
    <w:rsid w:val="000F269E"/>
    <w:rsid w:val="000F2709"/>
    <w:rsid w:val="000F2DE3"/>
    <w:rsid w:val="000F33E5"/>
    <w:rsid w:val="000F389A"/>
    <w:rsid w:val="000F3A13"/>
    <w:rsid w:val="000F3B28"/>
    <w:rsid w:val="000F3C4E"/>
    <w:rsid w:val="000F412B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F3F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497F"/>
    <w:rsid w:val="00125188"/>
    <w:rsid w:val="00125200"/>
    <w:rsid w:val="00125FF2"/>
    <w:rsid w:val="001267C3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4A37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D10"/>
    <w:rsid w:val="00141C30"/>
    <w:rsid w:val="00141C4F"/>
    <w:rsid w:val="00142035"/>
    <w:rsid w:val="001427EB"/>
    <w:rsid w:val="00142978"/>
    <w:rsid w:val="00142FBD"/>
    <w:rsid w:val="001435B1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A17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A6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6CF2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3E6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6ED0"/>
    <w:rsid w:val="001872B3"/>
    <w:rsid w:val="00187AF6"/>
    <w:rsid w:val="00187B17"/>
    <w:rsid w:val="00187DCB"/>
    <w:rsid w:val="00190171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6AB"/>
    <w:rsid w:val="001937D0"/>
    <w:rsid w:val="001938C0"/>
    <w:rsid w:val="0019443E"/>
    <w:rsid w:val="00194CFD"/>
    <w:rsid w:val="001952E0"/>
    <w:rsid w:val="0019590B"/>
    <w:rsid w:val="00195C03"/>
    <w:rsid w:val="00195EFC"/>
    <w:rsid w:val="00195F94"/>
    <w:rsid w:val="001964F1"/>
    <w:rsid w:val="00196634"/>
    <w:rsid w:val="00197308"/>
    <w:rsid w:val="00197594"/>
    <w:rsid w:val="0019765F"/>
    <w:rsid w:val="00197BD5"/>
    <w:rsid w:val="00197F6B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416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A94"/>
    <w:rsid w:val="001B2DB3"/>
    <w:rsid w:val="001B2DBF"/>
    <w:rsid w:val="001B2DC1"/>
    <w:rsid w:val="001B3303"/>
    <w:rsid w:val="001B364C"/>
    <w:rsid w:val="001B37B3"/>
    <w:rsid w:val="001B3A65"/>
    <w:rsid w:val="001B49BE"/>
    <w:rsid w:val="001B5058"/>
    <w:rsid w:val="001B5721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438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95B"/>
    <w:rsid w:val="001C3EFA"/>
    <w:rsid w:val="001C44DA"/>
    <w:rsid w:val="001C45BD"/>
    <w:rsid w:val="001C52B8"/>
    <w:rsid w:val="001C52D8"/>
    <w:rsid w:val="001C54D5"/>
    <w:rsid w:val="001C634C"/>
    <w:rsid w:val="001C68C5"/>
    <w:rsid w:val="001C6A3B"/>
    <w:rsid w:val="001C735A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C74"/>
    <w:rsid w:val="001D4D75"/>
    <w:rsid w:val="001D4D99"/>
    <w:rsid w:val="001D5025"/>
    <w:rsid w:val="001D524B"/>
    <w:rsid w:val="001D541E"/>
    <w:rsid w:val="001D5483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5A"/>
    <w:rsid w:val="001E2EFD"/>
    <w:rsid w:val="001E30CE"/>
    <w:rsid w:val="001E387D"/>
    <w:rsid w:val="001E3DE9"/>
    <w:rsid w:val="001E410D"/>
    <w:rsid w:val="001E5548"/>
    <w:rsid w:val="001E55A0"/>
    <w:rsid w:val="001E563F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1B87"/>
    <w:rsid w:val="001F254B"/>
    <w:rsid w:val="001F2CCB"/>
    <w:rsid w:val="001F2D9C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9C1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57E"/>
    <w:rsid w:val="00213787"/>
    <w:rsid w:val="00213AA1"/>
    <w:rsid w:val="00213F5F"/>
    <w:rsid w:val="00214023"/>
    <w:rsid w:val="00214E2A"/>
    <w:rsid w:val="002153DF"/>
    <w:rsid w:val="002153E8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27920"/>
    <w:rsid w:val="002303B6"/>
    <w:rsid w:val="002305DF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485"/>
    <w:rsid w:val="002365C3"/>
    <w:rsid w:val="00236634"/>
    <w:rsid w:val="00236CF7"/>
    <w:rsid w:val="00236F4A"/>
    <w:rsid w:val="00237539"/>
    <w:rsid w:val="00237620"/>
    <w:rsid w:val="00237CFD"/>
    <w:rsid w:val="0024024B"/>
    <w:rsid w:val="002405E3"/>
    <w:rsid w:val="002408AB"/>
    <w:rsid w:val="0024134F"/>
    <w:rsid w:val="00241B41"/>
    <w:rsid w:val="00242535"/>
    <w:rsid w:val="00244860"/>
    <w:rsid w:val="00244ECC"/>
    <w:rsid w:val="0024528A"/>
    <w:rsid w:val="002464A4"/>
    <w:rsid w:val="002466C0"/>
    <w:rsid w:val="002471C5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0BFB"/>
    <w:rsid w:val="0027153C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8730F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97ED7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049"/>
    <w:rsid w:val="002B1195"/>
    <w:rsid w:val="002B11B1"/>
    <w:rsid w:val="002B12C8"/>
    <w:rsid w:val="002B1714"/>
    <w:rsid w:val="002B1B24"/>
    <w:rsid w:val="002B1ECB"/>
    <w:rsid w:val="002B2047"/>
    <w:rsid w:val="002B2D46"/>
    <w:rsid w:val="002B338A"/>
    <w:rsid w:val="002B3C8A"/>
    <w:rsid w:val="002B4BC4"/>
    <w:rsid w:val="002B5480"/>
    <w:rsid w:val="002B5486"/>
    <w:rsid w:val="002B57FB"/>
    <w:rsid w:val="002B6194"/>
    <w:rsid w:val="002B6197"/>
    <w:rsid w:val="002B644C"/>
    <w:rsid w:val="002B6914"/>
    <w:rsid w:val="002B74E2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2F18"/>
    <w:rsid w:val="002C386F"/>
    <w:rsid w:val="002C392D"/>
    <w:rsid w:val="002C48C8"/>
    <w:rsid w:val="002C4C4D"/>
    <w:rsid w:val="002C580A"/>
    <w:rsid w:val="002C6121"/>
    <w:rsid w:val="002C69BB"/>
    <w:rsid w:val="002C6AFF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2BEC"/>
    <w:rsid w:val="002E32F6"/>
    <w:rsid w:val="002E35F8"/>
    <w:rsid w:val="002E368E"/>
    <w:rsid w:val="002E3A7C"/>
    <w:rsid w:val="002E3F00"/>
    <w:rsid w:val="002E3FA9"/>
    <w:rsid w:val="002E4543"/>
    <w:rsid w:val="002E46EE"/>
    <w:rsid w:val="002E4743"/>
    <w:rsid w:val="002E4FF4"/>
    <w:rsid w:val="002E51CA"/>
    <w:rsid w:val="002E51E8"/>
    <w:rsid w:val="002E524B"/>
    <w:rsid w:val="002E53CD"/>
    <w:rsid w:val="002E56AD"/>
    <w:rsid w:val="002E59E3"/>
    <w:rsid w:val="002E6247"/>
    <w:rsid w:val="002E642C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46E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2E4D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5C4"/>
    <w:rsid w:val="00330E94"/>
    <w:rsid w:val="00331073"/>
    <w:rsid w:val="00331A48"/>
    <w:rsid w:val="00332316"/>
    <w:rsid w:val="003329BD"/>
    <w:rsid w:val="00332A0A"/>
    <w:rsid w:val="00332B43"/>
    <w:rsid w:val="00332CDA"/>
    <w:rsid w:val="00333445"/>
    <w:rsid w:val="00334AA2"/>
    <w:rsid w:val="00334ADA"/>
    <w:rsid w:val="00335588"/>
    <w:rsid w:val="003362BA"/>
    <w:rsid w:val="003368CF"/>
    <w:rsid w:val="00336901"/>
    <w:rsid w:val="00336EED"/>
    <w:rsid w:val="0033727C"/>
    <w:rsid w:val="00340250"/>
    <w:rsid w:val="00340CDA"/>
    <w:rsid w:val="00340F5B"/>
    <w:rsid w:val="00341072"/>
    <w:rsid w:val="00341439"/>
    <w:rsid w:val="00341B19"/>
    <w:rsid w:val="00341BD8"/>
    <w:rsid w:val="00341E06"/>
    <w:rsid w:val="00342399"/>
    <w:rsid w:val="00343115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BF8"/>
    <w:rsid w:val="00352E5A"/>
    <w:rsid w:val="00352FF4"/>
    <w:rsid w:val="0035450D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3113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6D2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5FD7"/>
    <w:rsid w:val="00386611"/>
    <w:rsid w:val="003866FF"/>
    <w:rsid w:val="00386920"/>
    <w:rsid w:val="003870F8"/>
    <w:rsid w:val="003879D9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E54"/>
    <w:rsid w:val="00393F28"/>
    <w:rsid w:val="003940E2"/>
    <w:rsid w:val="003943AD"/>
    <w:rsid w:val="00394524"/>
    <w:rsid w:val="003947F1"/>
    <w:rsid w:val="00394DEF"/>
    <w:rsid w:val="00395105"/>
    <w:rsid w:val="0039593E"/>
    <w:rsid w:val="00395DB2"/>
    <w:rsid w:val="00396DB9"/>
    <w:rsid w:val="00396F62"/>
    <w:rsid w:val="00396FA0"/>
    <w:rsid w:val="003978CA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4A37"/>
    <w:rsid w:val="003A5484"/>
    <w:rsid w:val="003A55D3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0D6"/>
    <w:rsid w:val="003C673F"/>
    <w:rsid w:val="003C722B"/>
    <w:rsid w:val="003C7291"/>
    <w:rsid w:val="003C7546"/>
    <w:rsid w:val="003C7A34"/>
    <w:rsid w:val="003D001B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474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141"/>
    <w:rsid w:val="003E6D4D"/>
    <w:rsid w:val="003E7169"/>
    <w:rsid w:val="003F0307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CD1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17FEF"/>
    <w:rsid w:val="004203CA"/>
    <w:rsid w:val="004215FF"/>
    <w:rsid w:val="00421BDA"/>
    <w:rsid w:val="00421D8B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A89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6B1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47"/>
    <w:rsid w:val="00462923"/>
    <w:rsid w:val="00462B08"/>
    <w:rsid w:val="004631B1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6EEC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4EB5"/>
    <w:rsid w:val="004862F7"/>
    <w:rsid w:val="004868BA"/>
    <w:rsid w:val="0048707E"/>
    <w:rsid w:val="00487708"/>
    <w:rsid w:val="00487B24"/>
    <w:rsid w:val="00487D83"/>
    <w:rsid w:val="00490CC6"/>
    <w:rsid w:val="0049116D"/>
    <w:rsid w:val="0049142E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2A5"/>
    <w:rsid w:val="004A24B0"/>
    <w:rsid w:val="004A25D7"/>
    <w:rsid w:val="004A2C92"/>
    <w:rsid w:val="004A2E38"/>
    <w:rsid w:val="004A33E8"/>
    <w:rsid w:val="004A343D"/>
    <w:rsid w:val="004A3895"/>
    <w:rsid w:val="004A3D2B"/>
    <w:rsid w:val="004A3DCA"/>
    <w:rsid w:val="004A539C"/>
    <w:rsid w:val="004A6372"/>
    <w:rsid w:val="004A7057"/>
    <w:rsid w:val="004A718F"/>
    <w:rsid w:val="004A7837"/>
    <w:rsid w:val="004A7B44"/>
    <w:rsid w:val="004A7F8D"/>
    <w:rsid w:val="004B04FE"/>
    <w:rsid w:val="004B0B12"/>
    <w:rsid w:val="004B0E09"/>
    <w:rsid w:val="004B124E"/>
    <w:rsid w:val="004B1A6C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3EDB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B1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62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DE2"/>
    <w:rsid w:val="004F3C25"/>
    <w:rsid w:val="004F4232"/>
    <w:rsid w:val="004F42DB"/>
    <w:rsid w:val="004F4B42"/>
    <w:rsid w:val="004F4D8B"/>
    <w:rsid w:val="004F54AB"/>
    <w:rsid w:val="004F5B97"/>
    <w:rsid w:val="004F5D28"/>
    <w:rsid w:val="004F70EA"/>
    <w:rsid w:val="004F71BE"/>
    <w:rsid w:val="004F76F4"/>
    <w:rsid w:val="004F788B"/>
    <w:rsid w:val="004F7B09"/>
    <w:rsid w:val="004F7CBE"/>
    <w:rsid w:val="004F7DF2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2A1D"/>
    <w:rsid w:val="00503085"/>
    <w:rsid w:val="00503533"/>
    <w:rsid w:val="0050400B"/>
    <w:rsid w:val="005046A6"/>
    <w:rsid w:val="005046CD"/>
    <w:rsid w:val="0050533B"/>
    <w:rsid w:val="005064C5"/>
    <w:rsid w:val="00506640"/>
    <w:rsid w:val="005072EC"/>
    <w:rsid w:val="005073E7"/>
    <w:rsid w:val="00510570"/>
    <w:rsid w:val="00510601"/>
    <w:rsid w:val="0051153D"/>
    <w:rsid w:val="0051162E"/>
    <w:rsid w:val="005116BC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6D12"/>
    <w:rsid w:val="00527952"/>
    <w:rsid w:val="005303EC"/>
    <w:rsid w:val="0053051C"/>
    <w:rsid w:val="00531529"/>
    <w:rsid w:val="005315AB"/>
    <w:rsid w:val="00531777"/>
    <w:rsid w:val="005317CD"/>
    <w:rsid w:val="00531AF3"/>
    <w:rsid w:val="00532209"/>
    <w:rsid w:val="005323A4"/>
    <w:rsid w:val="00533DFA"/>
    <w:rsid w:val="00534B6B"/>
    <w:rsid w:val="00535CE5"/>
    <w:rsid w:val="00535FDC"/>
    <w:rsid w:val="005365CD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2B2"/>
    <w:rsid w:val="005535DD"/>
    <w:rsid w:val="0055394C"/>
    <w:rsid w:val="00553B4E"/>
    <w:rsid w:val="005540B5"/>
    <w:rsid w:val="00554B6C"/>
    <w:rsid w:val="00554FD7"/>
    <w:rsid w:val="00555E05"/>
    <w:rsid w:val="0055641D"/>
    <w:rsid w:val="00556927"/>
    <w:rsid w:val="00556A88"/>
    <w:rsid w:val="00556AD1"/>
    <w:rsid w:val="00556CA1"/>
    <w:rsid w:val="00556F4C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4E51"/>
    <w:rsid w:val="00566280"/>
    <w:rsid w:val="005665D9"/>
    <w:rsid w:val="005666C8"/>
    <w:rsid w:val="00567305"/>
    <w:rsid w:val="00567B7B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284A"/>
    <w:rsid w:val="00573B5C"/>
    <w:rsid w:val="00573F1B"/>
    <w:rsid w:val="005741EE"/>
    <w:rsid w:val="0057459A"/>
    <w:rsid w:val="0057464D"/>
    <w:rsid w:val="00574709"/>
    <w:rsid w:val="00574DE5"/>
    <w:rsid w:val="00574EAB"/>
    <w:rsid w:val="00574FCD"/>
    <w:rsid w:val="00575582"/>
    <w:rsid w:val="00575A67"/>
    <w:rsid w:val="00575BDF"/>
    <w:rsid w:val="005771B9"/>
    <w:rsid w:val="00577423"/>
    <w:rsid w:val="0057744A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953"/>
    <w:rsid w:val="00582DB8"/>
    <w:rsid w:val="00582EEB"/>
    <w:rsid w:val="00583162"/>
    <w:rsid w:val="00583688"/>
    <w:rsid w:val="005837ED"/>
    <w:rsid w:val="00583D28"/>
    <w:rsid w:val="005847C4"/>
    <w:rsid w:val="005848EE"/>
    <w:rsid w:val="00585671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17C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08"/>
    <w:rsid w:val="005B23B1"/>
    <w:rsid w:val="005B24C2"/>
    <w:rsid w:val="005B3380"/>
    <w:rsid w:val="005B36FC"/>
    <w:rsid w:val="005B4487"/>
    <w:rsid w:val="005B47DC"/>
    <w:rsid w:val="005B507B"/>
    <w:rsid w:val="005B5D2B"/>
    <w:rsid w:val="005B649D"/>
    <w:rsid w:val="005B64D9"/>
    <w:rsid w:val="005B66EB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0FAF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297D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2BF4"/>
    <w:rsid w:val="005E34A7"/>
    <w:rsid w:val="005E3871"/>
    <w:rsid w:val="005E4ACC"/>
    <w:rsid w:val="005E4AE7"/>
    <w:rsid w:val="005E4F17"/>
    <w:rsid w:val="005E53FF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2FEB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11B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676"/>
    <w:rsid w:val="00616636"/>
    <w:rsid w:val="006168C6"/>
    <w:rsid w:val="0061726E"/>
    <w:rsid w:val="00617370"/>
    <w:rsid w:val="006178F9"/>
    <w:rsid w:val="00617CD7"/>
    <w:rsid w:val="006216BB"/>
    <w:rsid w:val="00621705"/>
    <w:rsid w:val="00621A16"/>
    <w:rsid w:val="00621ED0"/>
    <w:rsid w:val="006220A5"/>
    <w:rsid w:val="0062230D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0A"/>
    <w:rsid w:val="00627DEA"/>
    <w:rsid w:val="006302A8"/>
    <w:rsid w:val="0063035B"/>
    <w:rsid w:val="00630477"/>
    <w:rsid w:val="0063106C"/>
    <w:rsid w:val="006310E4"/>
    <w:rsid w:val="0063134C"/>
    <w:rsid w:val="006316AB"/>
    <w:rsid w:val="00632297"/>
    <w:rsid w:val="00632615"/>
    <w:rsid w:val="00632633"/>
    <w:rsid w:val="00632D36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26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70B"/>
    <w:rsid w:val="00666AC3"/>
    <w:rsid w:val="00666D55"/>
    <w:rsid w:val="00666DA0"/>
    <w:rsid w:val="0066720F"/>
    <w:rsid w:val="00667C10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774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5EE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73F"/>
    <w:rsid w:val="00695F27"/>
    <w:rsid w:val="00696829"/>
    <w:rsid w:val="00696ACC"/>
    <w:rsid w:val="006972A1"/>
    <w:rsid w:val="006A0012"/>
    <w:rsid w:val="006A09AF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30F"/>
    <w:rsid w:val="006B06A8"/>
    <w:rsid w:val="006B0C3E"/>
    <w:rsid w:val="006B1527"/>
    <w:rsid w:val="006B192A"/>
    <w:rsid w:val="006B24C5"/>
    <w:rsid w:val="006B2825"/>
    <w:rsid w:val="006B2AAC"/>
    <w:rsid w:val="006B3523"/>
    <w:rsid w:val="006B3E32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CBC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C78CA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E37"/>
    <w:rsid w:val="006D5F1F"/>
    <w:rsid w:val="006D6DA3"/>
    <w:rsid w:val="006D7077"/>
    <w:rsid w:val="006D70E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386E"/>
    <w:rsid w:val="006E569F"/>
    <w:rsid w:val="006E5D10"/>
    <w:rsid w:val="006E6488"/>
    <w:rsid w:val="006E68E5"/>
    <w:rsid w:val="006E697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5E"/>
    <w:rsid w:val="006F1470"/>
    <w:rsid w:val="006F1714"/>
    <w:rsid w:val="006F18D5"/>
    <w:rsid w:val="006F1E4B"/>
    <w:rsid w:val="006F20AD"/>
    <w:rsid w:val="006F23AE"/>
    <w:rsid w:val="006F25C5"/>
    <w:rsid w:val="006F3041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84C"/>
    <w:rsid w:val="007116FC"/>
    <w:rsid w:val="00711C83"/>
    <w:rsid w:val="00712BD8"/>
    <w:rsid w:val="00712D89"/>
    <w:rsid w:val="00712E97"/>
    <w:rsid w:val="0071399A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0F2"/>
    <w:rsid w:val="0072211E"/>
    <w:rsid w:val="0072247A"/>
    <w:rsid w:val="00722C3D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4B37"/>
    <w:rsid w:val="00745C41"/>
    <w:rsid w:val="00745E38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4F78"/>
    <w:rsid w:val="007552CF"/>
    <w:rsid w:val="0075533D"/>
    <w:rsid w:val="00755C2B"/>
    <w:rsid w:val="00755E83"/>
    <w:rsid w:val="00755FB9"/>
    <w:rsid w:val="007563C3"/>
    <w:rsid w:val="007568A4"/>
    <w:rsid w:val="00756E63"/>
    <w:rsid w:val="00757597"/>
    <w:rsid w:val="007604E4"/>
    <w:rsid w:val="00760BA7"/>
    <w:rsid w:val="00760CBF"/>
    <w:rsid w:val="0076134F"/>
    <w:rsid w:val="00761BEC"/>
    <w:rsid w:val="00762648"/>
    <w:rsid w:val="00762D5F"/>
    <w:rsid w:val="007630DE"/>
    <w:rsid w:val="007632BF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97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3F86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1F1E"/>
    <w:rsid w:val="00792A35"/>
    <w:rsid w:val="00792A56"/>
    <w:rsid w:val="00792D40"/>
    <w:rsid w:val="00792E19"/>
    <w:rsid w:val="00793011"/>
    <w:rsid w:val="007930E3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79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4ECE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1C0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33D8"/>
    <w:rsid w:val="007C35D1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CB8"/>
    <w:rsid w:val="007D0DCB"/>
    <w:rsid w:val="007D1728"/>
    <w:rsid w:val="007D1882"/>
    <w:rsid w:val="007D1C75"/>
    <w:rsid w:val="007D28C6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1EE4"/>
    <w:rsid w:val="007E278A"/>
    <w:rsid w:val="007E2F7E"/>
    <w:rsid w:val="007E3016"/>
    <w:rsid w:val="007E3295"/>
    <w:rsid w:val="007E390D"/>
    <w:rsid w:val="007E3F04"/>
    <w:rsid w:val="007E3FC1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A9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361"/>
    <w:rsid w:val="0080576A"/>
    <w:rsid w:val="00805832"/>
    <w:rsid w:val="00806239"/>
    <w:rsid w:val="00806273"/>
    <w:rsid w:val="00806C91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0576"/>
    <w:rsid w:val="0081124D"/>
    <w:rsid w:val="0081149A"/>
    <w:rsid w:val="008118E4"/>
    <w:rsid w:val="0081305F"/>
    <w:rsid w:val="008135BB"/>
    <w:rsid w:val="00813A7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E27"/>
    <w:rsid w:val="0081765F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A5E"/>
    <w:rsid w:val="00837B28"/>
    <w:rsid w:val="00837F73"/>
    <w:rsid w:val="008404F2"/>
    <w:rsid w:val="00840953"/>
    <w:rsid w:val="008409A4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E50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3ED6"/>
    <w:rsid w:val="00854592"/>
    <w:rsid w:val="008549D6"/>
    <w:rsid w:val="00854B93"/>
    <w:rsid w:val="00854EBD"/>
    <w:rsid w:val="00855A2D"/>
    <w:rsid w:val="00855E15"/>
    <w:rsid w:val="00855F92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479"/>
    <w:rsid w:val="0086667E"/>
    <w:rsid w:val="008666C0"/>
    <w:rsid w:val="008666EE"/>
    <w:rsid w:val="00866B06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3AA8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1AD"/>
    <w:rsid w:val="008872A4"/>
    <w:rsid w:val="00887B04"/>
    <w:rsid w:val="00887B8A"/>
    <w:rsid w:val="00890405"/>
    <w:rsid w:val="00890665"/>
    <w:rsid w:val="00890698"/>
    <w:rsid w:val="008906F7"/>
    <w:rsid w:val="00890F8A"/>
    <w:rsid w:val="00891417"/>
    <w:rsid w:val="008917EC"/>
    <w:rsid w:val="00892553"/>
    <w:rsid w:val="0089269F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3F8C"/>
    <w:rsid w:val="008A4368"/>
    <w:rsid w:val="008A4462"/>
    <w:rsid w:val="008A509D"/>
    <w:rsid w:val="008A524B"/>
    <w:rsid w:val="008A5750"/>
    <w:rsid w:val="008A5D1E"/>
    <w:rsid w:val="008A695C"/>
    <w:rsid w:val="008A697C"/>
    <w:rsid w:val="008A6B7A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3DC9"/>
    <w:rsid w:val="008C45DC"/>
    <w:rsid w:val="008C46C2"/>
    <w:rsid w:val="008C487A"/>
    <w:rsid w:val="008C4A82"/>
    <w:rsid w:val="008C5B07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A1A"/>
    <w:rsid w:val="008D4F9C"/>
    <w:rsid w:val="008D5D7B"/>
    <w:rsid w:val="008D68EA"/>
    <w:rsid w:val="008D6923"/>
    <w:rsid w:val="008D6B0A"/>
    <w:rsid w:val="008D709F"/>
    <w:rsid w:val="008D7A09"/>
    <w:rsid w:val="008E04BB"/>
    <w:rsid w:val="008E07C6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46D"/>
    <w:rsid w:val="008F2ACD"/>
    <w:rsid w:val="008F2D9E"/>
    <w:rsid w:val="008F3120"/>
    <w:rsid w:val="008F32E7"/>
    <w:rsid w:val="008F34A0"/>
    <w:rsid w:val="008F39C4"/>
    <w:rsid w:val="008F3C09"/>
    <w:rsid w:val="008F5EDD"/>
    <w:rsid w:val="008F69EC"/>
    <w:rsid w:val="008F6AEE"/>
    <w:rsid w:val="008F70F4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621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97D"/>
    <w:rsid w:val="00905AF7"/>
    <w:rsid w:val="00905F6A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0FC1"/>
    <w:rsid w:val="009114A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0D"/>
    <w:rsid w:val="00916B66"/>
    <w:rsid w:val="00916CCA"/>
    <w:rsid w:val="009175CD"/>
    <w:rsid w:val="009179BE"/>
    <w:rsid w:val="009204CB"/>
    <w:rsid w:val="00920DB0"/>
    <w:rsid w:val="00921719"/>
    <w:rsid w:val="00921B94"/>
    <w:rsid w:val="00921E74"/>
    <w:rsid w:val="009237F0"/>
    <w:rsid w:val="0092420E"/>
    <w:rsid w:val="0092431E"/>
    <w:rsid w:val="00924DAA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090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77B"/>
    <w:rsid w:val="00953F37"/>
    <w:rsid w:val="009540C9"/>
    <w:rsid w:val="009541E7"/>
    <w:rsid w:val="009542FC"/>
    <w:rsid w:val="009545AE"/>
    <w:rsid w:val="0095503E"/>
    <w:rsid w:val="00956D23"/>
    <w:rsid w:val="00956DEA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1676"/>
    <w:rsid w:val="009622CA"/>
    <w:rsid w:val="009622FC"/>
    <w:rsid w:val="00962837"/>
    <w:rsid w:val="009629B6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5C6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5A4"/>
    <w:rsid w:val="00981ABD"/>
    <w:rsid w:val="00981B85"/>
    <w:rsid w:val="00982BCF"/>
    <w:rsid w:val="009831FA"/>
    <w:rsid w:val="0098340B"/>
    <w:rsid w:val="00983F81"/>
    <w:rsid w:val="009840EA"/>
    <w:rsid w:val="0098444F"/>
    <w:rsid w:val="009847C6"/>
    <w:rsid w:val="009856D7"/>
    <w:rsid w:val="00985759"/>
    <w:rsid w:val="009869EE"/>
    <w:rsid w:val="00986E34"/>
    <w:rsid w:val="00986F7C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970DA"/>
    <w:rsid w:val="009A0D44"/>
    <w:rsid w:val="009A0DE5"/>
    <w:rsid w:val="009A1187"/>
    <w:rsid w:val="009A1E1E"/>
    <w:rsid w:val="009A2C69"/>
    <w:rsid w:val="009A383F"/>
    <w:rsid w:val="009A3C0F"/>
    <w:rsid w:val="009A53D6"/>
    <w:rsid w:val="009A59A2"/>
    <w:rsid w:val="009A5B36"/>
    <w:rsid w:val="009A5D10"/>
    <w:rsid w:val="009A62C6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A5E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C7D77"/>
    <w:rsid w:val="009D027F"/>
    <w:rsid w:val="009D0C59"/>
    <w:rsid w:val="009D1AD0"/>
    <w:rsid w:val="009D1EC6"/>
    <w:rsid w:val="009D1FF3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483"/>
    <w:rsid w:val="009E7560"/>
    <w:rsid w:val="009E787A"/>
    <w:rsid w:val="009F05E2"/>
    <w:rsid w:val="009F0DF7"/>
    <w:rsid w:val="009F1052"/>
    <w:rsid w:val="009F16B1"/>
    <w:rsid w:val="009F188D"/>
    <w:rsid w:val="009F18B1"/>
    <w:rsid w:val="009F1910"/>
    <w:rsid w:val="009F2EA5"/>
    <w:rsid w:val="009F3298"/>
    <w:rsid w:val="009F3736"/>
    <w:rsid w:val="009F39E6"/>
    <w:rsid w:val="009F3BF7"/>
    <w:rsid w:val="009F4AF1"/>
    <w:rsid w:val="009F4B71"/>
    <w:rsid w:val="009F4DB5"/>
    <w:rsid w:val="009F5143"/>
    <w:rsid w:val="009F6292"/>
    <w:rsid w:val="009F64B8"/>
    <w:rsid w:val="009F673E"/>
    <w:rsid w:val="009F683B"/>
    <w:rsid w:val="009F6F73"/>
    <w:rsid w:val="009F75F5"/>
    <w:rsid w:val="00A000AA"/>
    <w:rsid w:val="00A005E7"/>
    <w:rsid w:val="00A00BFF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B6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6D95"/>
    <w:rsid w:val="00A174AB"/>
    <w:rsid w:val="00A20CFE"/>
    <w:rsid w:val="00A2150B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5C4"/>
    <w:rsid w:val="00A527DA"/>
    <w:rsid w:val="00A52977"/>
    <w:rsid w:val="00A52B1E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5CBE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0E70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981"/>
    <w:rsid w:val="00A747BE"/>
    <w:rsid w:val="00A74A63"/>
    <w:rsid w:val="00A74DF7"/>
    <w:rsid w:val="00A74FA0"/>
    <w:rsid w:val="00A75981"/>
    <w:rsid w:val="00A76107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5F2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541"/>
    <w:rsid w:val="00A90555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5F2"/>
    <w:rsid w:val="00A94D25"/>
    <w:rsid w:val="00A95F2F"/>
    <w:rsid w:val="00A95FE6"/>
    <w:rsid w:val="00A96117"/>
    <w:rsid w:val="00A96992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2907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16D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493"/>
    <w:rsid w:val="00AD46A8"/>
    <w:rsid w:val="00AD4765"/>
    <w:rsid w:val="00AD4B39"/>
    <w:rsid w:val="00AD54A8"/>
    <w:rsid w:val="00AD5777"/>
    <w:rsid w:val="00AD5D47"/>
    <w:rsid w:val="00AD60B6"/>
    <w:rsid w:val="00AD6ECC"/>
    <w:rsid w:val="00AD7CB0"/>
    <w:rsid w:val="00AE0353"/>
    <w:rsid w:val="00AE100C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837"/>
    <w:rsid w:val="00AE7DDB"/>
    <w:rsid w:val="00AF03FB"/>
    <w:rsid w:val="00AF1F11"/>
    <w:rsid w:val="00AF2DFD"/>
    <w:rsid w:val="00AF3847"/>
    <w:rsid w:val="00AF3ED2"/>
    <w:rsid w:val="00AF3F0C"/>
    <w:rsid w:val="00AF48CE"/>
    <w:rsid w:val="00AF5C61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12F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6BE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CE"/>
    <w:rsid w:val="00B31BD2"/>
    <w:rsid w:val="00B31C1E"/>
    <w:rsid w:val="00B32262"/>
    <w:rsid w:val="00B338D0"/>
    <w:rsid w:val="00B341B9"/>
    <w:rsid w:val="00B3473B"/>
    <w:rsid w:val="00B34EE4"/>
    <w:rsid w:val="00B3509D"/>
    <w:rsid w:val="00B363B9"/>
    <w:rsid w:val="00B369D5"/>
    <w:rsid w:val="00B37504"/>
    <w:rsid w:val="00B4096D"/>
    <w:rsid w:val="00B40BE5"/>
    <w:rsid w:val="00B41132"/>
    <w:rsid w:val="00B41213"/>
    <w:rsid w:val="00B42365"/>
    <w:rsid w:val="00B425DF"/>
    <w:rsid w:val="00B42840"/>
    <w:rsid w:val="00B4286D"/>
    <w:rsid w:val="00B42B93"/>
    <w:rsid w:val="00B43A2B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DFB"/>
    <w:rsid w:val="00B64020"/>
    <w:rsid w:val="00B64257"/>
    <w:rsid w:val="00B64A1D"/>
    <w:rsid w:val="00B64F46"/>
    <w:rsid w:val="00B651EC"/>
    <w:rsid w:val="00B65EA7"/>
    <w:rsid w:val="00B67033"/>
    <w:rsid w:val="00B67552"/>
    <w:rsid w:val="00B676E8"/>
    <w:rsid w:val="00B67A4B"/>
    <w:rsid w:val="00B67A86"/>
    <w:rsid w:val="00B67DEB"/>
    <w:rsid w:val="00B700B7"/>
    <w:rsid w:val="00B704A3"/>
    <w:rsid w:val="00B70D11"/>
    <w:rsid w:val="00B7131D"/>
    <w:rsid w:val="00B72637"/>
    <w:rsid w:val="00B729D7"/>
    <w:rsid w:val="00B73104"/>
    <w:rsid w:val="00B741C6"/>
    <w:rsid w:val="00B74763"/>
    <w:rsid w:val="00B7479B"/>
    <w:rsid w:val="00B74A72"/>
    <w:rsid w:val="00B75488"/>
    <w:rsid w:val="00B75660"/>
    <w:rsid w:val="00B7587B"/>
    <w:rsid w:val="00B75891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5FE"/>
    <w:rsid w:val="00B8188E"/>
    <w:rsid w:val="00B81AED"/>
    <w:rsid w:val="00B8281E"/>
    <w:rsid w:val="00B82952"/>
    <w:rsid w:val="00B82E10"/>
    <w:rsid w:val="00B847B6"/>
    <w:rsid w:val="00B84A30"/>
    <w:rsid w:val="00B84BEA"/>
    <w:rsid w:val="00B84D28"/>
    <w:rsid w:val="00B850DC"/>
    <w:rsid w:val="00B851AB"/>
    <w:rsid w:val="00B85D53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B18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138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E6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4E8B"/>
    <w:rsid w:val="00BB56E9"/>
    <w:rsid w:val="00BB5B13"/>
    <w:rsid w:val="00BB64EB"/>
    <w:rsid w:val="00BB66C8"/>
    <w:rsid w:val="00BB7622"/>
    <w:rsid w:val="00BB7760"/>
    <w:rsid w:val="00BB77F1"/>
    <w:rsid w:val="00BB77F5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58F6"/>
    <w:rsid w:val="00BC7252"/>
    <w:rsid w:val="00BD012B"/>
    <w:rsid w:val="00BD0574"/>
    <w:rsid w:val="00BD1086"/>
    <w:rsid w:val="00BD1203"/>
    <w:rsid w:val="00BD191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701"/>
    <w:rsid w:val="00BE186C"/>
    <w:rsid w:val="00BE1978"/>
    <w:rsid w:val="00BE2DCF"/>
    <w:rsid w:val="00BE5466"/>
    <w:rsid w:val="00BE6545"/>
    <w:rsid w:val="00BE6668"/>
    <w:rsid w:val="00BE6ABA"/>
    <w:rsid w:val="00BE72F0"/>
    <w:rsid w:val="00BE7902"/>
    <w:rsid w:val="00BF03F3"/>
    <w:rsid w:val="00BF03FB"/>
    <w:rsid w:val="00BF0579"/>
    <w:rsid w:val="00BF0724"/>
    <w:rsid w:val="00BF25A5"/>
    <w:rsid w:val="00BF2767"/>
    <w:rsid w:val="00BF32CB"/>
    <w:rsid w:val="00BF4EC3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A30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03D7"/>
    <w:rsid w:val="00C11236"/>
    <w:rsid w:val="00C1178F"/>
    <w:rsid w:val="00C135FE"/>
    <w:rsid w:val="00C138BC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0F3E"/>
    <w:rsid w:val="00C210FD"/>
    <w:rsid w:val="00C2115F"/>
    <w:rsid w:val="00C215A2"/>
    <w:rsid w:val="00C221A3"/>
    <w:rsid w:val="00C2250A"/>
    <w:rsid w:val="00C22592"/>
    <w:rsid w:val="00C22612"/>
    <w:rsid w:val="00C230A0"/>
    <w:rsid w:val="00C238A2"/>
    <w:rsid w:val="00C23A61"/>
    <w:rsid w:val="00C23DAC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0945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6DD7"/>
    <w:rsid w:val="00C3701B"/>
    <w:rsid w:val="00C37300"/>
    <w:rsid w:val="00C375AA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BE8"/>
    <w:rsid w:val="00C430F2"/>
    <w:rsid w:val="00C434AC"/>
    <w:rsid w:val="00C43834"/>
    <w:rsid w:val="00C45958"/>
    <w:rsid w:val="00C45A06"/>
    <w:rsid w:val="00C461DE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42A"/>
    <w:rsid w:val="00C54864"/>
    <w:rsid w:val="00C54C01"/>
    <w:rsid w:val="00C55970"/>
    <w:rsid w:val="00C55F92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9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17F"/>
    <w:rsid w:val="00C8068B"/>
    <w:rsid w:val="00C8117C"/>
    <w:rsid w:val="00C813F7"/>
    <w:rsid w:val="00C82AE7"/>
    <w:rsid w:val="00C82B3D"/>
    <w:rsid w:val="00C8358B"/>
    <w:rsid w:val="00C83889"/>
    <w:rsid w:val="00C84BA3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8BF"/>
    <w:rsid w:val="00C91CB0"/>
    <w:rsid w:val="00C91D84"/>
    <w:rsid w:val="00C920EB"/>
    <w:rsid w:val="00C92116"/>
    <w:rsid w:val="00C921B6"/>
    <w:rsid w:val="00C92FCC"/>
    <w:rsid w:val="00C93093"/>
    <w:rsid w:val="00C9346C"/>
    <w:rsid w:val="00C9384A"/>
    <w:rsid w:val="00C93D80"/>
    <w:rsid w:val="00C94285"/>
    <w:rsid w:val="00C9502A"/>
    <w:rsid w:val="00C95044"/>
    <w:rsid w:val="00C9545D"/>
    <w:rsid w:val="00C957C0"/>
    <w:rsid w:val="00C9587C"/>
    <w:rsid w:val="00C958FB"/>
    <w:rsid w:val="00C95FB1"/>
    <w:rsid w:val="00C960BB"/>
    <w:rsid w:val="00C960D9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65E9"/>
    <w:rsid w:val="00CC7B19"/>
    <w:rsid w:val="00CC7C09"/>
    <w:rsid w:val="00CD05BC"/>
    <w:rsid w:val="00CD0622"/>
    <w:rsid w:val="00CD0AF0"/>
    <w:rsid w:val="00CD1371"/>
    <w:rsid w:val="00CD1C68"/>
    <w:rsid w:val="00CD1D37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0C8"/>
    <w:rsid w:val="00CE0428"/>
    <w:rsid w:val="00CE0788"/>
    <w:rsid w:val="00CE1D54"/>
    <w:rsid w:val="00CE263E"/>
    <w:rsid w:val="00CE35AC"/>
    <w:rsid w:val="00CE56A3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122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426"/>
    <w:rsid w:val="00D14A0C"/>
    <w:rsid w:val="00D15152"/>
    <w:rsid w:val="00D15F4D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326"/>
    <w:rsid w:val="00D205AE"/>
    <w:rsid w:val="00D2065E"/>
    <w:rsid w:val="00D21115"/>
    <w:rsid w:val="00D212FB"/>
    <w:rsid w:val="00D2131A"/>
    <w:rsid w:val="00D21662"/>
    <w:rsid w:val="00D21A07"/>
    <w:rsid w:val="00D222B0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46E"/>
    <w:rsid w:val="00D275AB"/>
    <w:rsid w:val="00D278AD"/>
    <w:rsid w:val="00D27D91"/>
    <w:rsid w:val="00D30092"/>
    <w:rsid w:val="00D302C9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0F0E"/>
    <w:rsid w:val="00D41128"/>
    <w:rsid w:val="00D411CF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C97"/>
    <w:rsid w:val="00D51D0A"/>
    <w:rsid w:val="00D51DC2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6C83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2A09"/>
    <w:rsid w:val="00D633B9"/>
    <w:rsid w:val="00D63667"/>
    <w:rsid w:val="00D6375C"/>
    <w:rsid w:val="00D63C0D"/>
    <w:rsid w:val="00D63CD6"/>
    <w:rsid w:val="00D63FC5"/>
    <w:rsid w:val="00D64766"/>
    <w:rsid w:val="00D64846"/>
    <w:rsid w:val="00D649BD"/>
    <w:rsid w:val="00D652F0"/>
    <w:rsid w:val="00D65324"/>
    <w:rsid w:val="00D65757"/>
    <w:rsid w:val="00D660C1"/>
    <w:rsid w:val="00D663C0"/>
    <w:rsid w:val="00D66F2E"/>
    <w:rsid w:val="00D6747B"/>
    <w:rsid w:val="00D67B5D"/>
    <w:rsid w:val="00D67EAE"/>
    <w:rsid w:val="00D70030"/>
    <w:rsid w:val="00D703C2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BA3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2EF"/>
    <w:rsid w:val="00D806FB"/>
    <w:rsid w:val="00D8099F"/>
    <w:rsid w:val="00D80AA9"/>
    <w:rsid w:val="00D80BE2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7A6"/>
    <w:rsid w:val="00D84AE8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011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17"/>
    <w:rsid w:val="00DA4065"/>
    <w:rsid w:val="00DA4CA3"/>
    <w:rsid w:val="00DA52A1"/>
    <w:rsid w:val="00DA58AE"/>
    <w:rsid w:val="00DA6BA1"/>
    <w:rsid w:val="00DA7620"/>
    <w:rsid w:val="00DA7B12"/>
    <w:rsid w:val="00DB0323"/>
    <w:rsid w:val="00DB04A2"/>
    <w:rsid w:val="00DB0A84"/>
    <w:rsid w:val="00DB158D"/>
    <w:rsid w:val="00DB1D30"/>
    <w:rsid w:val="00DB1E5F"/>
    <w:rsid w:val="00DB20A5"/>
    <w:rsid w:val="00DB2926"/>
    <w:rsid w:val="00DB2AD0"/>
    <w:rsid w:val="00DB2C39"/>
    <w:rsid w:val="00DB2D40"/>
    <w:rsid w:val="00DB3196"/>
    <w:rsid w:val="00DB3A6E"/>
    <w:rsid w:val="00DB428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59F"/>
    <w:rsid w:val="00DC66AF"/>
    <w:rsid w:val="00DC69D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E7D"/>
    <w:rsid w:val="00DD50A6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1A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0994"/>
    <w:rsid w:val="00DF0EE0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4D3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5A"/>
    <w:rsid w:val="00E041FB"/>
    <w:rsid w:val="00E04DED"/>
    <w:rsid w:val="00E04FBF"/>
    <w:rsid w:val="00E05300"/>
    <w:rsid w:val="00E055C3"/>
    <w:rsid w:val="00E05862"/>
    <w:rsid w:val="00E05CE4"/>
    <w:rsid w:val="00E05D04"/>
    <w:rsid w:val="00E060DF"/>
    <w:rsid w:val="00E06AB4"/>
    <w:rsid w:val="00E06ADD"/>
    <w:rsid w:val="00E0703A"/>
    <w:rsid w:val="00E0714A"/>
    <w:rsid w:val="00E07382"/>
    <w:rsid w:val="00E075DD"/>
    <w:rsid w:val="00E07E8A"/>
    <w:rsid w:val="00E07FDF"/>
    <w:rsid w:val="00E11038"/>
    <w:rsid w:val="00E113CD"/>
    <w:rsid w:val="00E11F2F"/>
    <w:rsid w:val="00E12376"/>
    <w:rsid w:val="00E13022"/>
    <w:rsid w:val="00E1338F"/>
    <w:rsid w:val="00E1379B"/>
    <w:rsid w:val="00E14A92"/>
    <w:rsid w:val="00E14CBF"/>
    <w:rsid w:val="00E155CE"/>
    <w:rsid w:val="00E15792"/>
    <w:rsid w:val="00E16690"/>
    <w:rsid w:val="00E174F6"/>
    <w:rsid w:val="00E176D8"/>
    <w:rsid w:val="00E17DD5"/>
    <w:rsid w:val="00E212FF"/>
    <w:rsid w:val="00E2194E"/>
    <w:rsid w:val="00E21E02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6F1"/>
    <w:rsid w:val="00E32C78"/>
    <w:rsid w:val="00E32D93"/>
    <w:rsid w:val="00E332BD"/>
    <w:rsid w:val="00E332CE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36C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628"/>
    <w:rsid w:val="00E55B92"/>
    <w:rsid w:val="00E55BAE"/>
    <w:rsid w:val="00E55FF1"/>
    <w:rsid w:val="00E56433"/>
    <w:rsid w:val="00E56553"/>
    <w:rsid w:val="00E5680B"/>
    <w:rsid w:val="00E56997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67FE6"/>
    <w:rsid w:val="00E709AC"/>
    <w:rsid w:val="00E71278"/>
    <w:rsid w:val="00E7185B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3A2E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826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6F2A"/>
    <w:rsid w:val="00EB723F"/>
    <w:rsid w:val="00EB7367"/>
    <w:rsid w:val="00EB7663"/>
    <w:rsid w:val="00EB79CC"/>
    <w:rsid w:val="00EC0B93"/>
    <w:rsid w:val="00EC11C4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036"/>
    <w:rsid w:val="00ED020E"/>
    <w:rsid w:val="00ED0525"/>
    <w:rsid w:val="00ED0A2B"/>
    <w:rsid w:val="00ED0EFF"/>
    <w:rsid w:val="00ED122C"/>
    <w:rsid w:val="00ED1252"/>
    <w:rsid w:val="00ED13BD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A2D"/>
    <w:rsid w:val="00EF6B48"/>
    <w:rsid w:val="00EF7EA5"/>
    <w:rsid w:val="00F02112"/>
    <w:rsid w:val="00F02169"/>
    <w:rsid w:val="00F02371"/>
    <w:rsid w:val="00F02D59"/>
    <w:rsid w:val="00F040E9"/>
    <w:rsid w:val="00F04223"/>
    <w:rsid w:val="00F04DBA"/>
    <w:rsid w:val="00F04F93"/>
    <w:rsid w:val="00F05446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9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4B9"/>
    <w:rsid w:val="00F16732"/>
    <w:rsid w:val="00F17679"/>
    <w:rsid w:val="00F17B89"/>
    <w:rsid w:val="00F17D88"/>
    <w:rsid w:val="00F20649"/>
    <w:rsid w:val="00F20A04"/>
    <w:rsid w:val="00F20C8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48D3"/>
    <w:rsid w:val="00F25026"/>
    <w:rsid w:val="00F25032"/>
    <w:rsid w:val="00F25868"/>
    <w:rsid w:val="00F26C46"/>
    <w:rsid w:val="00F26D70"/>
    <w:rsid w:val="00F27269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60"/>
    <w:rsid w:val="00F338CA"/>
    <w:rsid w:val="00F34219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914"/>
    <w:rsid w:val="00F37BC6"/>
    <w:rsid w:val="00F4070A"/>
    <w:rsid w:val="00F40C68"/>
    <w:rsid w:val="00F41C51"/>
    <w:rsid w:val="00F43B2E"/>
    <w:rsid w:val="00F43E60"/>
    <w:rsid w:val="00F4491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0DAE"/>
    <w:rsid w:val="00F51458"/>
    <w:rsid w:val="00F51504"/>
    <w:rsid w:val="00F51677"/>
    <w:rsid w:val="00F51ADE"/>
    <w:rsid w:val="00F51CDF"/>
    <w:rsid w:val="00F51CFD"/>
    <w:rsid w:val="00F5246E"/>
    <w:rsid w:val="00F52493"/>
    <w:rsid w:val="00F5352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0E71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3D1"/>
    <w:rsid w:val="00F71756"/>
    <w:rsid w:val="00F719A3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0C"/>
    <w:rsid w:val="00F76D1F"/>
    <w:rsid w:val="00F76FE4"/>
    <w:rsid w:val="00F776E1"/>
    <w:rsid w:val="00F77A61"/>
    <w:rsid w:val="00F77D4B"/>
    <w:rsid w:val="00F77D78"/>
    <w:rsid w:val="00F77F0D"/>
    <w:rsid w:val="00F803A5"/>
    <w:rsid w:val="00F80683"/>
    <w:rsid w:val="00F8088E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80C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832"/>
    <w:rsid w:val="00FA4910"/>
    <w:rsid w:val="00FA4DE5"/>
    <w:rsid w:val="00FA5007"/>
    <w:rsid w:val="00FA5422"/>
    <w:rsid w:val="00FA54C3"/>
    <w:rsid w:val="00FA57B9"/>
    <w:rsid w:val="00FA61D3"/>
    <w:rsid w:val="00FA63DB"/>
    <w:rsid w:val="00FA6425"/>
    <w:rsid w:val="00FA7A7B"/>
    <w:rsid w:val="00FA7F67"/>
    <w:rsid w:val="00FB03B6"/>
    <w:rsid w:val="00FB05B1"/>
    <w:rsid w:val="00FB0971"/>
    <w:rsid w:val="00FB16FF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5C62"/>
    <w:rsid w:val="00FB61C3"/>
    <w:rsid w:val="00FB65DF"/>
    <w:rsid w:val="00FB66A8"/>
    <w:rsid w:val="00FB6767"/>
    <w:rsid w:val="00FB69D3"/>
    <w:rsid w:val="00FB6D9C"/>
    <w:rsid w:val="00FB794C"/>
    <w:rsid w:val="00FB79AD"/>
    <w:rsid w:val="00FB79C9"/>
    <w:rsid w:val="00FC0AB5"/>
    <w:rsid w:val="00FC11B3"/>
    <w:rsid w:val="00FC1434"/>
    <w:rsid w:val="00FC1FF4"/>
    <w:rsid w:val="00FC2005"/>
    <w:rsid w:val="00FC33A2"/>
    <w:rsid w:val="00FC3417"/>
    <w:rsid w:val="00FC3C3D"/>
    <w:rsid w:val="00FC4718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22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2F85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5C39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AB6"/>
    <w:rsid w:val="00FF2B43"/>
    <w:rsid w:val="00FF30E8"/>
    <w:rsid w:val="00FF3BC7"/>
    <w:rsid w:val="00FF419D"/>
    <w:rsid w:val="00FF4813"/>
    <w:rsid w:val="00FF49E2"/>
    <w:rsid w:val="00FF4A3F"/>
    <w:rsid w:val="00FF58F1"/>
    <w:rsid w:val="00FF6320"/>
    <w:rsid w:val="00FF772A"/>
    <w:rsid w:val="00FF7A4F"/>
    <w:rsid w:val="01228934"/>
    <w:rsid w:val="031F5C95"/>
    <w:rsid w:val="0EF10484"/>
    <w:rsid w:val="10C5C7FB"/>
    <w:rsid w:val="11C484BB"/>
    <w:rsid w:val="122F2BD2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74610A6"/>
    <w:rsid w:val="6A29F556"/>
    <w:rsid w:val="6CF1DBE5"/>
    <w:rsid w:val="6EA19AD0"/>
    <w:rsid w:val="72A468DB"/>
    <w:rsid w:val="73587249"/>
    <w:rsid w:val="74A7CBB2"/>
    <w:rsid w:val="750DE83B"/>
    <w:rsid w:val="76E8E6FA"/>
    <w:rsid w:val="772BAF4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F0FCBC5-B7E7-4ED8-95B4-985D28A1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99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55d979c1-5249-49b1-9d13-48b77d465bf7"/>
    <ds:schemaRef ds:uri="http://purl.org/dc/terms/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697</Words>
  <Characters>3499</Characters>
  <Application>Microsoft Office Word</Application>
  <DocSecurity>0</DocSecurity>
  <Lines>29</Lines>
  <Paragraphs>8</Paragraphs>
  <ScaleCrop>false</ScaleCrop>
  <Company>Alcatel-Lucent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31</cp:revision>
  <cp:lastPrinted>2009-09-26T08:02:00Z</cp:lastPrinted>
  <dcterms:created xsi:type="dcterms:W3CDTF">2025-02-06T11:21:00Z</dcterms:created>
  <dcterms:modified xsi:type="dcterms:W3CDTF">2025-02-06T11:26:00Z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