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B119" w14:textId="73E05B77" w:rsidR="00140477" w:rsidRPr="00964780" w:rsidRDefault="00140477" w:rsidP="00140477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>3GPP TSG-RAN WG2 Meeting #12</w:t>
      </w:r>
      <w:r w:rsidR="00424D0F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R2-2</w:t>
      </w:r>
      <w:r w:rsidR="00564F65">
        <w:rPr>
          <w:rFonts w:ascii="Calibri" w:eastAsia="MS Mincho" w:hAnsi="Calibri" w:cs="Calibri"/>
          <w:sz w:val="24"/>
          <w:szCs w:val="24"/>
          <w:lang w:val="en-US" w:eastAsia="en-US"/>
        </w:rPr>
        <w:t>500743</w:t>
      </w:r>
    </w:p>
    <w:p w14:paraId="683BE95E" w14:textId="2B76F647" w:rsidR="00140477" w:rsidRPr="00D278AD" w:rsidRDefault="00424D0F" w:rsidP="00140477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Greece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14047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st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4F5B9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</w:t>
      </w:r>
    </w:p>
    <w:p w14:paraId="3F83D124" w14:textId="635D67B6" w:rsidR="004A0B6E" w:rsidRPr="00140477" w:rsidRDefault="00CF5E2C" w:rsidP="009604FC">
      <w:pPr>
        <w:pStyle w:val="Header"/>
        <w:rPr>
          <w:rFonts w:eastAsia="MS Mincho"/>
        </w:rPr>
      </w:pPr>
      <w:r>
        <w:rPr>
          <w:rFonts w:eastAsia="MS Mincho"/>
        </w:rPr>
        <w:tab/>
      </w:r>
      <w:r w:rsidR="0050290E">
        <w:rPr>
          <w:rFonts w:eastAsia="MS Mincho"/>
        </w:rPr>
        <w:t xml:space="preserve">                        </w:t>
      </w:r>
      <w:r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4E013AAE" w:rsidR="00DD4E7D" w:rsidRPr="00A54765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697A4A" w:rsidRPr="00697A4A">
        <w:rPr>
          <w:rFonts w:ascii="Calibri" w:eastAsia="MS Mincho" w:hAnsi="Calibri" w:cs="Calibri"/>
          <w:sz w:val="24"/>
          <w:lang w:val="en-US" w:eastAsia="en-US"/>
        </w:rPr>
        <w:t>Remainin</w:t>
      </w:r>
      <w:r w:rsidR="009D6213">
        <w:rPr>
          <w:rFonts w:ascii="Calibri" w:eastAsia="MS Mincho" w:hAnsi="Calibri" w:cs="Calibri"/>
          <w:sz w:val="24"/>
          <w:lang w:val="en-US" w:eastAsia="en-US"/>
        </w:rPr>
        <w:t xml:space="preserve">g </w:t>
      </w:r>
      <w:r w:rsidR="00A54765" w:rsidRPr="00A54765">
        <w:rPr>
          <w:rFonts w:ascii="Calibri" w:eastAsia="MS Mincho" w:hAnsi="Calibri" w:cs="Calibri"/>
          <w:sz w:val="24"/>
          <w:lang w:val="en-US" w:eastAsia="en-US"/>
        </w:rPr>
        <w:t xml:space="preserve">details for </w:t>
      </w:r>
      <w:r w:rsidR="00A54765">
        <w:rPr>
          <w:rFonts w:ascii="Calibri" w:eastAsia="MS Mincho" w:hAnsi="Calibri" w:cs="Calibri"/>
          <w:sz w:val="24"/>
          <w:lang w:val="en-US" w:eastAsia="en-US"/>
        </w:rPr>
        <w:t>o</w:t>
      </w:r>
      <w:r w:rsidR="0027258A">
        <w:rPr>
          <w:rFonts w:ascii="Calibri" w:eastAsia="MS Mincho" w:hAnsi="Calibri" w:cs="Calibri"/>
          <w:sz w:val="24"/>
          <w:lang w:val="en-US" w:eastAsia="en-US"/>
        </w:rPr>
        <w:t xml:space="preserve">n-demand SIB1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BB680E0" w14:textId="57D9E0F6" w:rsidR="008B549D" w:rsidRDefault="003E4CE3" w:rsidP="00405220">
      <w:pPr>
        <w:pStyle w:val="maintext"/>
        <w:ind w:firstLineChars="0" w:firstLine="0"/>
        <w:jc w:val="left"/>
      </w:pPr>
      <w:r>
        <w:t>In</w:t>
      </w:r>
      <w:r w:rsidR="008B592E">
        <w:t xml:space="preserve"> RAN2#</w:t>
      </w:r>
      <w:r w:rsidR="00EB2141">
        <w:t xml:space="preserve">128 </w:t>
      </w:r>
      <w:r w:rsidR="008B592E">
        <w:t>meeting, the agreements on OD-SIB1 were agreed as follows</w:t>
      </w:r>
      <w:r w:rsidR="003D58EA">
        <w:t>:</w:t>
      </w:r>
    </w:p>
    <w:p w14:paraId="7588A2C7" w14:textId="77777777" w:rsidR="007263C0" w:rsidRDefault="007263C0" w:rsidP="007263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15D9A83A" w14:textId="77777777" w:rsidR="007263C0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717C6C">
        <w:rPr>
          <w:lang w:val="en-US"/>
        </w:rPr>
        <w:t>NES UE with SIB1 request configuration of a NES cell assumes that a NES cell, with SSB containing K_SSB &lt; 24 for FR1 and K_SSB &lt; 12 for FR2, will acquire SIB1 as in legacy</w:t>
      </w:r>
      <w:r>
        <w:rPr>
          <w:lang w:val="en-US"/>
        </w:rPr>
        <w:t>.</w:t>
      </w:r>
    </w:p>
    <w:p w14:paraId="5A177D54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81E91">
        <w:t>New NES-specific reselection priority parameters</w:t>
      </w:r>
      <w:r>
        <w:t xml:space="preserve"> for NES UEs</w:t>
      </w:r>
      <w:r w:rsidRPr="00281E91">
        <w:t xml:space="preserve"> are defined for the purpose of prioritizing/deprioritizing a NES </w:t>
      </w:r>
      <w:r>
        <w:t>frequency.</w:t>
      </w:r>
    </w:p>
    <w:p w14:paraId="522FEB90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81E91">
        <w:t xml:space="preserve">Introduce new </w:t>
      </w:r>
      <w:proofErr w:type="spellStart"/>
      <w:r w:rsidRPr="00281E91">
        <w:t>IntraFreqExcludedCellList</w:t>
      </w:r>
      <w:proofErr w:type="spellEnd"/>
      <w:r w:rsidRPr="00281E91">
        <w:t xml:space="preserve">-NES / </w:t>
      </w:r>
      <w:proofErr w:type="spellStart"/>
      <w:r w:rsidRPr="00281E91">
        <w:t>InterFreqExcludedCellList</w:t>
      </w:r>
      <w:proofErr w:type="spellEnd"/>
      <w:r w:rsidRPr="00281E91">
        <w:t>-NES IEs enable proper reselection behaviour of legacy and NES UEs.</w:t>
      </w:r>
    </w:p>
    <w:p w14:paraId="136CCA4F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B67CEE">
        <w:t>Reuse legacy cell reselection criterion as trigger condition of OD-SIB1 acquisition. No need to specify other conditions (e.g. a new RSRP threshold).</w:t>
      </w:r>
    </w:p>
    <w:p w14:paraId="4F99E7C1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B67CEE">
        <w:t xml:space="preserve">The existing 1-second rule in the cell reselection criteria is </w:t>
      </w:r>
      <w:r>
        <w:t xml:space="preserve">still </w:t>
      </w:r>
      <w:r w:rsidRPr="00B67CEE">
        <w:t>applied to the triggering condition of UL WUS transmission.</w:t>
      </w:r>
    </w:p>
    <w:p w14:paraId="5E5CB3A6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7403DF">
        <w:t xml:space="preserve">The UE considers the cell as barred </w:t>
      </w:r>
      <w:r>
        <w:t>after MAC indicates max number of preamble transmission</w:t>
      </w:r>
      <w:r w:rsidRPr="007403DF">
        <w:t xml:space="preserve"> for the OD-SIB1 request.</w:t>
      </w:r>
    </w:p>
    <w:p w14:paraId="2564CDA9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If MSG2 (ACK) is received, but UE fails to receive SIB1 then the UE may consider this cell as barred, no spec impact.</w:t>
      </w:r>
    </w:p>
    <w:p w14:paraId="27328485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</w:t>
      </w:r>
      <w:r w:rsidRPr="007403DF">
        <w:t xml:space="preserve"> UE bars the NES/SIB1 less cell and/or excludes it as a candidate for reselection</w:t>
      </w:r>
      <w:r>
        <w:t xml:space="preserve"> since the UE had no corresponding UL WUS configuration</w:t>
      </w:r>
      <w:r w:rsidRPr="007403DF">
        <w:t>, the UE would treat this cell as if cell status is “not barred” and consider it as candidate for cell reselection once it has received a UL-WUS configuration to request SIB1 for this cell.</w:t>
      </w:r>
    </w:p>
    <w:p w14:paraId="581297AA" w14:textId="77777777" w:rsidR="007263C0" w:rsidRPr="002336D1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4420BC">
        <w:t>UE considers WUS configuration only valid in directly succeeding cell</w:t>
      </w:r>
      <w:r>
        <w:t xml:space="preserve"> </w:t>
      </w:r>
      <w:r w:rsidRPr="004420BC">
        <w:t>reselection from cell where UE acquired WUS configuration</w:t>
      </w:r>
      <w:r>
        <w:t>. FFS on SI validity area rather than cell level.</w:t>
      </w:r>
    </w:p>
    <w:p w14:paraId="5C513B2F" w14:textId="77777777" w:rsidR="007263C0" w:rsidRPr="00712935" w:rsidRDefault="007263C0" w:rsidP="007263C0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Working assumption: UL-WUS configuration in RRC release is not supported.</w:t>
      </w:r>
    </w:p>
    <w:p w14:paraId="09D26DB9" w14:textId="77777777" w:rsidR="0062695E" w:rsidRPr="0062695E" w:rsidRDefault="0062695E" w:rsidP="00405220">
      <w:pPr>
        <w:pStyle w:val="maintext"/>
        <w:ind w:firstLineChars="0" w:firstLine="0"/>
        <w:jc w:val="left"/>
        <w:rPr>
          <w:lang w:val="en-US"/>
        </w:rPr>
      </w:pPr>
    </w:p>
    <w:p w14:paraId="1DCB2E26" w14:textId="11EC352A" w:rsidR="00B74BF2" w:rsidRPr="00405220" w:rsidRDefault="003661FB" w:rsidP="00405220">
      <w:pPr>
        <w:pStyle w:val="maintext"/>
        <w:ind w:firstLineChars="0" w:firstLine="0"/>
        <w:jc w:val="left"/>
      </w:pPr>
      <w:r>
        <w:t xml:space="preserve">In this contribution, we </w:t>
      </w:r>
      <w:r w:rsidR="00803599">
        <w:t xml:space="preserve">discuss </w:t>
      </w:r>
      <w:r w:rsidR="00D15EEF">
        <w:t>remaining</w:t>
      </w:r>
      <w:r w:rsidR="00375777">
        <w:t xml:space="preserve"> aspects</w:t>
      </w:r>
      <w:r w:rsidR="00D15EEF">
        <w:t xml:space="preserve"> on OD-SIB1</w:t>
      </w:r>
      <w:r w:rsidR="0080359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EC68904" w14:textId="01F2CB26" w:rsidR="00C86806" w:rsidRPr="00305DFC" w:rsidRDefault="00C86806" w:rsidP="00C86806">
      <w:pPr>
        <w:rPr>
          <w:b/>
          <w:bCs/>
        </w:rPr>
      </w:pPr>
      <w:r w:rsidRPr="00B442CD">
        <w:t xml:space="preserve">In RAN1#116 meeting, it was agreed that for study of UL WUS design, consider at least PRACH as a starting point. In Rel-15, on-demand SIB transmission is supported via IDLE/INACITVE UE to trigger a </w:t>
      </w:r>
      <w:proofErr w:type="gramStart"/>
      <w:r w:rsidRPr="00B442CD">
        <w:t>random access</w:t>
      </w:r>
      <w:proofErr w:type="gramEnd"/>
      <w:r w:rsidRPr="00B442CD">
        <w:t xml:space="preserve"> procedure. In MSG1 solution, a subset of the PRACH resources is associated with the requested SI, and network will </w:t>
      </w:r>
      <w:proofErr w:type="gramStart"/>
      <w:r w:rsidRPr="00B442CD">
        <w:t>reply</w:t>
      </w:r>
      <w:proofErr w:type="gramEnd"/>
      <w:r w:rsidRPr="00B442CD">
        <w:t xml:space="preserve"> a MAC </w:t>
      </w:r>
      <w:proofErr w:type="spellStart"/>
      <w:r w:rsidRPr="00B442CD">
        <w:t>subPDU</w:t>
      </w:r>
      <w:proofErr w:type="spellEnd"/>
      <w:r w:rsidRPr="00B442CD">
        <w:t xml:space="preserve"> with RAPID only for acknowledgement.  </w:t>
      </w:r>
    </w:p>
    <w:p w14:paraId="21836062" w14:textId="0A0ACDCA" w:rsidR="00C86806" w:rsidRPr="00B442CD" w:rsidRDefault="00C86806" w:rsidP="00C86806">
      <w:r w:rsidRPr="00B442CD">
        <w:t xml:space="preserve">It is important that network can identify the request to transmit on-demand SIB1 from very beginning, </w:t>
      </w:r>
      <w:proofErr w:type="gramStart"/>
      <w:r w:rsidRPr="00B442CD">
        <w:t>in order to</w:t>
      </w:r>
      <w:proofErr w:type="gramEnd"/>
      <w:r w:rsidRPr="00B442CD">
        <w:t xml:space="preserve"> reduce the access delay for UE. And it was agreed in RAN2#125bis that UL WUS configuration includes at least RACH configuration. Therefore, the network should reserve PRACH resources that </w:t>
      </w:r>
      <w:r w:rsidR="00535897">
        <w:t>are</w:t>
      </w:r>
      <w:r w:rsidRPr="00B442CD">
        <w:t xml:space="preserve"> associated with on-demand SIB1 transmission request.</w:t>
      </w:r>
    </w:p>
    <w:p w14:paraId="116CCEB2" w14:textId="2BF4E515" w:rsidR="00C86806" w:rsidRPr="009A2C33" w:rsidRDefault="00C86806" w:rsidP="00DA060F">
      <w:pPr>
        <w:rPr>
          <w:b/>
          <w:bCs/>
        </w:rPr>
      </w:pPr>
      <w:r w:rsidRPr="00B442CD">
        <w:rPr>
          <w:b/>
          <w:bCs/>
        </w:rPr>
        <w:t xml:space="preserve">Proposal </w:t>
      </w:r>
      <w:r w:rsidR="00D1219B">
        <w:rPr>
          <w:b/>
          <w:bCs/>
        </w:rPr>
        <w:t>1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</w:p>
    <w:p w14:paraId="5A5B75F7" w14:textId="0B1D0290" w:rsidR="76B11423" w:rsidRDefault="000521C9" w:rsidP="76B11423">
      <w:r w:rsidRPr="000521C9">
        <w:t>In</w:t>
      </w:r>
      <w:r>
        <w:t xml:space="preserve"> RAN#106 meeting, it was agreed that RAN2</w:t>
      </w:r>
      <w:r w:rsidR="00660D11">
        <w:t xml:space="preserve"> will address the s</w:t>
      </w:r>
      <w:r w:rsidR="00CE09F9">
        <w:t xml:space="preserve">pecific case of RLF for RRC_CONNECTED UEs, to use the same procedure as </w:t>
      </w:r>
      <w:r w:rsidR="000C7897">
        <w:t>i</w:t>
      </w:r>
      <w:r w:rsidR="009D4DE1">
        <w:t>dl</w:t>
      </w:r>
      <w:r w:rsidR="000C7897">
        <w:t>e/inactive to request OD-SIB1 transmission.</w:t>
      </w:r>
      <w:r w:rsidR="007A1674">
        <w:t xml:space="preserve"> The issue comes from </w:t>
      </w:r>
      <w:r w:rsidR="00E05310">
        <w:t xml:space="preserve">during the RRC re-establishment procedure, if UE can’t get the </w:t>
      </w:r>
      <w:r w:rsidR="000D2863">
        <w:t xml:space="preserve">OD-SIB1 </w:t>
      </w:r>
      <w:r w:rsidR="0006381A">
        <w:t>from the candidate re-selected cell, it will bar this cell</w:t>
      </w:r>
      <w:r w:rsidR="00EA0B2B">
        <w:t xml:space="preserve"> which may delay the RLF recovery procedure. According</w:t>
      </w:r>
      <w:r w:rsidR="0032597B">
        <w:t xml:space="preserve"> to the agreements, the same </w:t>
      </w:r>
      <w:r w:rsidR="002647CE">
        <w:t>OD-SIB1 request</w:t>
      </w:r>
      <w:r w:rsidR="0032597B">
        <w:t xml:space="preserve"> procedure as ag</w:t>
      </w:r>
      <w:r w:rsidR="002647CE">
        <w:t xml:space="preserve">reed for </w:t>
      </w:r>
      <w:r w:rsidR="002647CE">
        <w:lastRenderedPageBreak/>
        <w:t>IDL</w:t>
      </w:r>
      <w:r w:rsidR="00E4754B">
        <w:t>E</w:t>
      </w:r>
      <w:r w:rsidR="002647CE">
        <w:t>/INACITV UEs should be</w:t>
      </w:r>
      <w:r w:rsidR="0099074C">
        <w:t xml:space="preserve"> re-used. Therefore, for </w:t>
      </w:r>
      <w:proofErr w:type="gramStart"/>
      <w:r w:rsidR="0099074C">
        <w:t>a</w:t>
      </w:r>
      <w:proofErr w:type="gramEnd"/>
      <w:r w:rsidR="0099074C">
        <w:t xml:space="preserve"> RRC_CONNECTED UE in</w:t>
      </w:r>
      <w:r w:rsidR="00486102">
        <w:t xml:space="preserve"> RRC re-establishment procedure, </w:t>
      </w:r>
      <w:r w:rsidR="00B81284">
        <w:t>if</w:t>
      </w:r>
      <w:r w:rsidR="00486102">
        <w:t xml:space="preserve"> it can’t acquire</w:t>
      </w:r>
      <w:r w:rsidR="00B81284">
        <w:t xml:space="preserve"> OD-SIB1 from a NES cell, it will not bar the cell, but to initiate the </w:t>
      </w:r>
      <w:r w:rsidR="00560CF7">
        <w:t xml:space="preserve">OD-SIB1 request procedure </w:t>
      </w:r>
      <w:r w:rsidR="00582977">
        <w:t>according to the any stored UL WUS configuration if it is still valid</w:t>
      </w:r>
      <w:r w:rsidR="008264B1">
        <w:t xml:space="preserve">. Some </w:t>
      </w:r>
      <w:r w:rsidR="00875D86">
        <w:t xml:space="preserve">companies </w:t>
      </w:r>
      <w:r w:rsidR="008264B1">
        <w:t>proposed that this behavio</w:t>
      </w:r>
      <w:r w:rsidR="00C62DDE">
        <w:t>ur (</w:t>
      </w:r>
      <w:r w:rsidR="00BC3BC0">
        <w:t>whether UE is allowed to send the request or not</w:t>
      </w:r>
      <w:r w:rsidR="00C62DDE">
        <w:t>)</w:t>
      </w:r>
      <w:r w:rsidR="00C85F6F">
        <w:t xml:space="preserve"> should be configured by the network</w:t>
      </w:r>
      <w:r w:rsidR="003419A7">
        <w:t>, which in our view</w:t>
      </w:r>
      <w:r w:rsidR="00C85F6F">
        <w:t xml:space="preserve"> is not necessary.</w:t>
      </w:r>
    </w:p>
    <w:p w14:paraId="02C9D1C9" w14:textId="52C05A7D" w:rsidR="00923B65" w:rsidRPr="00A677A5" w:rsidRDefault="00923B65" w:rsidP="76B11423">
      <w:pPr>
        <w:rPr>
          <w:b/>
          <w:bCs/>
        </w:rPr>
      </w:pPr>
      <w:r w:rsidRPr="00A677A5">
        <w:rPr>
          <w:b/>
          <w:bCs/>
        </w:rPr>
        <w:t>Proposal 2:</w:t>
      </w:r>
      <w:r w:rsidR="00486471">
        <w:rPr>
          <w:b/>
          <w:bCs/>
        </w:rPr>
        <w:t xml:space="preserve"> In RRC connection re-establishment, </w:t>
      </w:r>
      <w:r w:rsidR="00C942A4">
        <w:rPr>
          <w:b/>
          <w:bCs/>
        </w:rPr>
        <w:t xml:space="preserve">UE will not bar the NES cell with OD-SIB1 due to </w:t>
      </w:r>
      <w:r w:rsidR="00C025DE">
        <w:rPr>
          <w:b/>
          <w:bCs/>
        </w:rPr>
        <w:t>the SIB1 is not being broadcasted. UE</w:t>
      </w:r>
      <w:r w:rsidR="00DA5322">
        <w:rPr>
          <w:b/>
          <w:bCs/>
        </w:rPr>
        <w:t xml:space="preserve"> can</w:t>
      </w:r>
      <w:r w:rsidR="00C025DE">
        <w:rPr>
          <w:b/>
          <w:bCs/>
        </w:rPr>
        <w:t xml:space="preserve"> send</w:t>
      </w:r>
      <w:r w:rsidR="00DA5322">
        <w:rPr>
          <w:b/>
          <w:bCs/>
        </w:rPr>
        <w:t xml:space="preserve"> OD-SIB1 request</w:t>
      </w:r>
      <w:r w:rsidR="001D6B47">
        <w:rPr>
          <w:b/>
          <w:bCs/>
        </w:rPr>
        <w:t xml:space="preserve"> to the selected candidate cell.</w:t>
      </w:r>
      <w:r w:rsidR="00DA5322">
        <w:rPr>
          <w:b/>
          <w:bCs/>
        </w:rPr>
        <w:t xml:space="preserve"> </w:t>
      </w:r>
      <w:r w:rsidRPr="00A677A5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012D1E09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51CB0A76" w14:textId="52C4FBD2" w:rsidR="006E77AD" w:rsidRDefault="006E77AD" w:rsidP="006E77AD">
      <w:pPr>
        <w:rPr>
          <w:b/>
          <w:bCs/>
        </w:rPr>
      </w:pPr>
      <w:r w:rsidRPr="00B442CD">
        <w:rPr>
          <w:b/>
          <w:bCs/>
        </w:rPr>
        <w:t xml:space="preserve">Proposal </w:t>
      </w:r>
      <w:r w:rsidR="00F20B49">
        <w:rPr>
          <w:b/>
          <w:bCs/>
        </w:rPr>
        <w:t>1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</w:p>
    <w:p w14:paraId="728952AF" w14:textId="77777777" w:rsidR="00A43297" w:rsidRPr="00A677A5" w:rsidRDefault="00A43297" w:rsidP="00A43297">
      <w:pPr>
        <w:rPr>
          <w:b/>
          <w:bCs/>
        </w:rPr>
      </w:pPr>
      <w:r w:rsidRPr="00A677A5">
        <w:rPr>
          <w:b/>
          <w:bCs/>
        </w:rPr>
        <w:t>Proposal 2:</w:t>
      </w:r>
      <w:r>
        <w:rPr>
          <w:b/>
          <w:bCs/>
        </w:rPr>
        <w:t xml:space="preserve"> In RRC connection re-establishment, UE will not bar the NES cell with OD-SIB1 due to the SIB1 is not being broadcasted. UE can send OD-SIB1 request to the selected candidate cell. </w:t>
      </w:r>
      <w:r w:rsidRPr="00A677A5">
        <w:rPr>
          <w:b/>
          <w:bCs/>
        </w:rPr>
        <w:t xml:space="preserve"> </w:t>
      </w:r>
    </w:p>
    <w:p w14:paraId="330F6D46" w14:textId="77777777" w:rsidR="00A43297" w:rsidRPr="009A2C33" w:rsidRDefault="00A43297" w:rsidP="006E77AD">
      <w:pPr>
        <w:rPr>
          <w:b/>
          <w:bCs/>
        </w:rPr>
      </w:pPr>
    </w:p>
    <w:p w14:paraId="37BEFB6A" w14:textId="26EF05AA" w:rsidR="00D74FB8" w:rsidRPr="00D74FB8" w:rsidRDefault="00576B6E" w:rsidP="00576B6E">
      <w:r>
        <w:tab/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77809" w14:textId="77777777" w:rsidR="003D3AAD" w:rsidRDefault="003D3AAD">
      <w:r>
        <w:separator/>
      </w:r>
    </w:p>
  </w:endnote>
  <w:endnote w:type="continuationSeparator" w:id="0">
    <w:p w14:paraId="5E52A9F5" w14:textId="77777777" w:rsidR="003D3AAD" w:rsidRDefault="003D3AAD">
      <w:r>
        <w:continuationSeparator/>
      </w:r>
    </w:p>
  </w:endnote>
  <w:endnote w:type="continuationNotice" w:id="1">
    <w:p w14:paraId="03A4B7DF" w14:textId="77777777" w:rsidR="003D3AAD" w:rsidRDefault="003D3A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B83BB" w14:textId="77777777" w:rsidR="003D3AAD" w:rsidRDefault="003D3AAD">
      <w:r>
        <w:separator/>
      </w:r>
    </w:p>
  </w:footnote>
  <w:footnote w:type="continuationSeparator" w:id="0">
    <w:p w14:paraId="5AD2F713" w14:textId="77777777" w:rsidR="003D3AAD" w:rsidRDefault="003D3AAD">
      <w:r>
        <w:continuationSeparator/>
      </w:r>
    </w:p>
  </w:footnote>
  <w:footnote w:type="continuationNotice" w:id="1">
    <w:p w14:paraId="1E983491" w14:textId="77777777" w:rsidR="003D3AAD" w:rsidRDefault="003D3A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9639" w:hanging="360"/>
      </w:pPr>
    </w:lvl>
    <w:lvl w:ilvl="1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207DBC"/>
    <w:multiLevelType w:val="hybridMultilevel"/>
    <w:tmpl w:val="204A1424"/>
    <w:lvl w:ilvl="0" w:tplc="F22AB7DC">
      <w:start w:val="1"/>
      <w:numFmt w:val="decimal"/>
      <w:lvlText w:val="%1."/>
      <w:lvlJc w:val="left"/>
      <w:pPr>
        <w:ind w:left="720" w:hanging="360"/>
      </w:pPr>
    </w:lvl>
    <w:lvl w:ilvl="1" w:tplc="EA18404C">
      <w:start w:val="1"/>
      <w:numFmt w:val="lowerLetter"/>
      <w:lvlText w:val="%2."/>
      <w:lvlJc w:val="left"/>
      <w:pPr>
        <w:ind w:left="1440" w:hanging="360"/>
      </w:pPr>
    </w:lvl>
    <w:lvl w:ilvl="2" w:tplc="298093B0">
      <w:start w:val="1"/>
      <w:numFmt w:val="lowerRoman"/>
      <w:lvlText w:val="%3."/>
      <w:lvlJc w:val="right"/>
      <w:pPr>
        <w:ind w:left="2160" w:hanging="180"/>
      </w:pPr>
    </w:lvl>
    <w:lvl w:ilvl="3" w:tplc="3EB633D8">
      <w:start w:val="1"/>
      <w:numFmt w:val="decimal"/>
      <w:lvlText w:val="%4."/>
      <w:lvlJc w:val="left"/>
      <w:pPr>
        <w:ind w:left="2880" w:hanging="360"/>
      </w:pPr>
    </w:lvl>
    <w:lvl w:ilvl="4" w:tplc="6A92F44E">
      <w:start w:val="1"/>
      <w:numFmt w:val="lowerLetter"/>
      <w:lvlText w:val="%5."/>
      <w:lvlJc w:val="left"/>
      <w:pPr>
        <w:ind w:left="3600" w:hanging="360"/>
      </w:pPr>
    </w:lvl>
    <w:lvl w:ilvl="5" w:tplc="EDF694C4">
      <w:start w:val="1"/>
      <w:numFmt w:val="lowerRoman"/>
      <w:lvlText w:val="%6."/>
      <w:lvlJc w:val="right"/>
      <w:pPr>
        <w:ind w:left="4320" w:hanging="180"/>
      </w:pPr>
    </w:lvl>
    <w:lvl w:ilvl="6" w:tplc="D12C11B6">
      <w:start w:val="1"/>
      <w:numFmt w:val="decimal"/>
      <w:lvlText w:val="%7."/>
      <w:lvlJc w:val="left"/>
      <w:pPr>
        <w:ind w:left="5040" w:hanging="360"/>
      </w:pPr>
    </w:lvl>
    <w:lvl w:ilvl="7" w:tplc="CD1E951E">
      <w:start w:val="1"/>
      <w:numFmt w:val="lowerLetter"/>
      <w:lvlText w:val="%8."/>
      <w:lvlJc w:val="left"/>
      <w:pPr>
        <w:ind w:left="5760" w:hanging="360"/>
      </w:pPr>
    </w:lvl>
    <w:lvl w:ilvl="8" w:tplc="16CC08C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5"/>
  </w:num>
  <w:num w:numId="7" w16cid:durableId="495194234">
    <w:abstractNumId w:val="23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4"/>
  </w:num>
  <w:num w:numId="12" w16cid:durableId="1875606508">
    <w:abstractNumId w:val="20"/>
  </w:num>
  <w:num w:numId="13" w16cid:durableId="1902011288">
    <w:abstractNumId w:val="27"/>
  </w:num>
  <w:num w:numId="14" w16cid:durableId="249000757">
    <w:abstractNumId w:val="22"/>
  </w:num>
  <w:num w:numId="15" w16cid:durableId="771703459">
    <w:abstractNumId w:val="16"/>
  </w:num>
  <w:num w:numId="16" w16cid:durableId="155074789">
    <w:abstractNumId w:val="5"/>
  </w:num>
  <w:num w:numId="17" w16cid:durableId="982391174">
    <w:abstractNumId w:val="21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4"/>
  </w:num>
  <w:num w:numId="21" w16cid:durableId="1743673421">
    <w:abstractNumId w:val="10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31810585">
    <w:abstractNumId w:val="26"/>
  </w:num>
  <w:num w:numId="28" w16cid:durableId="846217565">
    <w:abstractNumId w:val="8"/>
  </w:num>
  <w:num w:numId="29" w16cid:durableId="674649571">
    <w:abstractNumId w:val="3"/>
  </w:num>
  <w:num w:numId="30" w16cid:durableId="27633221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666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3DC"/>
    <w:rsid w:val="000267E0"/>
    <w:rsid w:val="00026822"/>
    <w:rsid w:val="00026A14"/>
    <w:rsid w:val="00026CFF"/>
    <w:rsid w:val="00026E23"/>
    <w:rsid w:val="0002779F"/>
    <w:rsid w:val="000278B8"/>
    <w:rsid w:val="00027AAE"/>
    <w:rsid w:val="0003041E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1C9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1A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897"/>
    <w:rsid w:val="000D0CE1"/>
    <w:rsid w:val="000D10F9"/>
    <w:rsid w:val="000D1BCF"/>
    <w:rsid w:val="000D2863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A5D"/>
    <w:rsid w:val="00122E14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477"/>
    <w:rsid w:val="00140838"/>
    <w:rsid w:val="00141C30"/>
    <w:rsid w:val="00141C4F"/>
    <w:rsid w:val="00142035"/>
    <w:rsid w:val="001427EB"/>
    <w:rsid w:val="00142978"/>
    <w:rsid w:val="001435ED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A81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6B2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722"/>
    <w:rsid w:val="001B2ADB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983"/>
    <w:rsid w:val="001D6B47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54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21F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9FF"/>
    <w:rsid w:val="00262C5E"/>
    <w:rsid w:val="002633F4"/>
    <w:rsid w:val="002636F9"/>
    <w:rsid w:val="00263C4A"/>
    <w:rsid w:val="002643AC"/>
    <w:rsid w:val="002647CE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258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723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74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68CA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5DFC"/>
    <w:rsid w:val="0030615E"/>
    <w:rsid w:val="00306179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97B"/>
    <w:rsid w:val="00325A25"/>
    <w:rsid w:val="0032611E"/>
    <w:rsid w:val="0032632C"/>
    <w:rsid w:val="00326E3F"/>
    <w:rsid w:val="0032706B"/>
    <w:rsid w:val="00327A51"/>
    <w:rsid w:val="00327A77"/>
    <w:rsid w:val="00327AA9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1072"/>
    <w:rsid w:val="00341439"/>
    <w:rsid w:val="003419A7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87455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AAD"/>
    <w:rsid w:val="003D3CA0"/>
    <w:rsid w:val="003D3DE3"/>
    <w:rsid w:val="003D49BA"/>
    <w:rsid w:val="003D58E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9B1"/>
    <w:rsid w:val="003E5B8B"/>
    <w:rsid w:val="003E6222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D0F"/>
    <w:rsid w:val="00424F03"/>
    <w:rsid w:val="004255AA"/>
    <w:rsid w:val="004255AE"/>
    <w:rsid w:val="00425757"/>
    <w:rsid w:val="00425A2E"/>
    <w:rsid w:val="00425BA6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DE7"/>
    <w:rsid w:val="00466E78"/>
    <w:rsid w:val="00467190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081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102"/>
    <w:rsid w:val="004862F7"/>
    <w:rsid w:val="00486471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6E7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B42"/>
    <w:rsid w:val="004F4D8B"/>
    <w:rsid w:val="004F54AB"/>
    <w:rsid w:val="004F5B97"/>
    <w:rsid w:val="004F5B99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290E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07C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897"/>
    <w:rsid w:val="00535CE5"/>
    <w:rsid w:val="00535FDC"/>
    <w:rsid w:val="005370C3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7D9"/>
    <w:rsid w:val="0055135B"/>
    <w:rsid w:val="00551388"/>
    <w:rsid w:val="005517C3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60CF7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4F65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77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79E5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6D8"/>
    <w:rsid w:val="0059583A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814"/>
    <w:rsid w:val="005A6AA7"/>
    <w:rsid w:val="005A7469"/>
    <w:rsid w:val="005A78C4"/>
    <w:rsid w:val="005B005D"/>
    <w:rsid w:val="005B05ED"/>
    <w:rsid w:val="005B1529"/>
    <w:rsid w:val="005B1582"/>
    <w:rsid w:val="005B1633"/>
    <w:rsid w:val="005B1CD4"/>
    <w:rsid w:val="005B1E13"/>
    <w:rsid w:val="005B1F64"/>
    <w:rsid w:val="005B23B1"/>
    <w:rsid w:val="005B24C2"/>
    <w:rsid w:val="005B2D0F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A55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69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A9F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3E1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9A2"/>
    <w:rsid w:val="00624FA4"/>
    <w:rsid w:val="00625739"/>
    <w:rsid w:val="006263AC"/>
    <w:rsid w:val="006266CA"/>
    <w:rsid w:val="00626817"/>
    <w:rsid w:val="0062691D"/>
    <w:rsid w:val="0062695E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0D11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805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01C"/>
    <w:rsid w:val="0068322B"/>
    <w:rsid w:val="006835D8"/>
    <w:rsid w:val="00683EB8"/>
    <w:rsid w:val="006843A2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3C4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97A4A"/>
    <w:rsid w:val="006A0012"/>
    <w:rsid w:val="006A00C9"/>
    <w:rsid w:val="006A0AB5"/>
    <w:rsid w:val="006A0CCF"/>
    <w:rsid w:val="006A0E79"/>
    <w:rsid w:val="006A15E3"/>
    <w:rsid w:val="006A16FC"/>
    <w:rsid w:val="006A1756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0F40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7AD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C3A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0F39"/>
    <w:rsid w:val="00721232"/>
    <w:rsid w:val="007215C1"/>
    <w:rsid w:val="00721619"/>
    <w:rsid w:val="0072211E"/>
    <w:rsid w:val="0072247A"/>
    <w:rsid w:val="00722A8D"/>
    <w:rsid w:val="00723023"/>
    <w:rsid w:val="00723BE7"/>
    <w:rsid w:val="00723FBF"/>
    <w:rsid w:val="00724784"/>
    <w:rsid w:val="007253B6"/>
    <w:rsid w:val="0072562A"/>
    <w:rsid w:val="007263C0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1B1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CBF"/>
    <w:rsid w:val="0076134F"/>
    <w:rsid w:val="00761BEC"/>
    <w:rsid w:val="007623B4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684"/>
    <w:rsid w:val="007A1411"/>
    <w:rsid w:val="007A1674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342"/>
    <w:rsid w:val="007E1A20"/>
    <w:rsid w:val="007E1A2A"/>
    <w:rsid w:val="007E278A"/>
    <w:rsid w:val="007E2CB3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2DB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4B1"/>
    <w:rsid w:val="00826611"/>
    <w:rsid w:val="00826651"/>
    <w:rsid w:val="008267DF"/>
    <w:rsid w:val="00826C5C"/>
    <w:rsid w:val="00827FB0"/>
    <w:rsid w:val="008302D9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B28"/>
    <w:rsid w:val="00837F73"/>
    <w:rsid w:val="008404F2"/>
    <w:rsid w:val="00840953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D6D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D86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9D"/>
    <w:rsid w:val="008B54D8"/>
    <w:rsid w:val="008B5605"/>
    <w:rsid w:val="008B563B"/>
    <w:rsid w:val="008B592E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386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028"/>
    <w:rsid w:val="00921719"/>
    <w:rsid w:val="00921B94"/>
    <w:rsid w:val="00921E74"/>
    <w:rsid w:val="009237F0"/>
    <w:rsid w:val="00923B65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A9"/>
    <w:rsid w:val="00936F7F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58F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266E"/>
    <w:rsid w:val="00972860"/>
    <w:rsid w:val="00974545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7C6"/>
    <w:rsid w:val="009856D7"/>
    <w:rsid w:val="0098661C"/>
    <w:rsid w:val="009869A1"/>
    <w:rsid w:val="009869EE"/>
    <w:rsid w:val="00986E34"/>
    <w:rsid w:val="009871A5"/>
    <w:rsid w:val="0099072E"/>
    <w:rsid w:val="0099074C"/>
    <w:rsid w:val="00990EA1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C33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E1"/>
    <w:rsid w:val="009D50CA"/>
    <w:rsid w:val="009D512D"/>
    <w:rsid w:val="009D51A2"/>
    <w:rsid w:val="009D553C"/>
    <w:rsid w:val="009D6213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6588"/>
    <w:rsid w:val="009E6B29"/>
    <w:rsid w:val="009E6B4A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297"/>
    <w:rsid w:val="00A4340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765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7A5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0D6D"/>
    <w:rsid w:val="00AE10EF"/>
    <w:rsid w:val="00AE13AA"/>
    <w:rsid w:val="00AE1A1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18F"/>
    <w:rsid w:val="00B36247"/>
    <w:rsid w:val="00B363B9"/>
    <w:rsid w:val="00B369D5"/>
    <w:rsid w:val="00B37462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170"/>
    <w:rsid w:val="00B556CD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64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284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0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3BC0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82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13B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CCE"/>
    <w:rsid w:val="00BE124A"/>
    <w:rsid w:val="00BE15F4"/>
    <w:rsid w:val="00BE186C"/>
    <w:rsid w:val="00BE1AF1"/>
    <w:rsid w:val="00BE2C22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5DE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DBF"/>
    <w:rsid w:val="00C13F46"/>
    <w:rsid w:val="00C1410B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88"/>
    <w:rsid w:val="00C616C1"/>
    <w:rsid w:val="00C62C8E"/>
    <w:rsid w:val="00C62DD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006"/>
    <w:rsid w:val="00C82AE7"/>
    <w:rsid w:val="00C82B3D"/>
    <w:rsid w:val="00C8358B"/>
    <w:rsid w:val="00C83889"/>
    <w:rsid w:val="00C83C54"/>
    <w:rsid w:val="00C8541B"/>
    <w:rsid w:val="00C85997"/>
    <w:rsid w:val="00C85F6F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42A4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09F9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9CD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19B"/>
    <w:rsid w:val="00D12312"/>
    <w:rsid w:val="00D12A46"/>
    <w:rsid w:val="00D12A78"/>
    <w:rsid w:val="00D13FE1"/>
    <w:rsid w:val="00D141B0"/>
    <w:rsid w:val="00D14A0C"/>
    <w:rsid w:val="00D15152"/>
    <w:rsid w:val="00D15EEF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1FB6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8A"/>
    <w:rsid w:val="00DA3CD0"/>
    <w:rsid w:val="00DA3EA0"/>
    <w:rsid w:val="00DA4065"/>
    <w:rsid w:val="00DA4744"/>
    <w:rsid w:val="00DA4CA3"/>
    <w:rsid w:val="00DA5322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7D2"/>
    <w:rsid w:val="00DD2AC5"/>
    <w:rsid w:val="00DD32AB"/>
    <w:rsid w:val="00DD354F"/>
    <w:rsid w:val="00DD3643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15E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7B5"/>
    <w:rsid w:val="00DF650B"/>
    <w:rsid w:val="00DF6CFE"/>
    <w:rsid w:val="00DF791F"/>
    <w:rsid w:val="00DF7A08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31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54B"/>
    <w:rsid w:val="00E47967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AC2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135B"/>
    <w:rsid w:val="00E91411"/>
    <w:rsid w:val="00E915B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BBD"/>
    <w:rsid w:val="00E95E6A"/>
    <w:rsid w:val="00E969F4"/>
    <w:rsid w:val="00E973B0"/>
    <w:rsid w:val="00E97E85"/>
    <w:rsid w:val="00E97ED7"/>
    <w:rsid w:val="00EA061C"/>
    <w:rsid w:val="00EA0730"/>
    <w:rsid w:val="00EA0B2B"/>
    <w:rsid w:val="00EA102B"/>
    <w:rsid w:val="00EA1366"/>
    <w:rsid w:val="00EA1428"/>
    <w:rsid w:val="00EA1EE0"/>
    <w:rsid w:val="00EA2408"/>
    <w:rsid w:val="00EA2A0A"/>
    <w:rsid w:val="00EA3316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41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2D9"/>
    <w:rsid w:val="00EE3617"/>
    <w:rsid w:val="00EE3B1C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A04"/>
    <w:rsid w:val="00F20B49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2E"/>
    <w:rsid w:val="00F43B2E"/>
    <w:rsid w:val="00F43E60"/>
    <w:rsid w:val="00F44A04"/>
    <w:rsid w:val="00F45938"/>
    <w:rsid w:val="00F45D82"/>
    <w:rsid w:val="00F45F09"/>
    <w:rsid w:val="00F461D7"/>
    <w:rsid w:val="00F46B13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133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4BE4"/>
    <w:rsid w:val="00F94EE5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18C"/>
    <w:rsid w:val="00FB249A"/>
    <w:rsid w:val="00FB2545"/>
    <w:rsid w:val="00FB26E0"/>
    <w:rsid w:val="00FB2920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6699"/>
    <w:rsid w:val="00FF6906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3256C6"/>
    <w:rsid w:val="25CCBF2D"/>
    <w:rsid w:val="29268FE1"/>
    <w:rsid w:val="29E1BF60"/>
    <w:rsid w:val="2A3068C8"/>
    <w:rsid w:val="2B31DC57"/>
    <w:rsid w:val="2E88197F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651AB5"/>
    <w:rsid w:val="457D288A"/>
    <w:rsid w:val="4856495B"/>
    <w:rsid w:val="4EFA841B"/>
    <w:rsid w:val="512F39A3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5F58D288"/>
    <w:rsid w:val="6038E20A"/>
    <w:rsid w:val="6365AE21"/>
    <w:rsid w:val="65132821"/>
    <w:rsid w:val="66496996"/>
    <w:rsid w:val="6BB2A94A"/>
    <w:rsid w:val="6CF1DBE5"/>
    <w:rsid w:val="72A468DB"/>
    <w:rsid w:val="73587249"/>
    <w:rsid w:val="74A7CBB2"/>
    <w:rsid w:val="750DE83B"/>
    <w:rsid w:val="76B11423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7B74C5D6-DA7B-4185-9A1F-5F0FA5C5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2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  <w:style w:type="character" w:customStyle="1" w:styleId="B3Char2">
    <w:name w:val="B3 Char2"/>
    <w:link w:val="B3"/>
    <w:qFormat/>
    <w:locked/>
    <w:rsid w:val="004066B4"/>
    <w:rPr>
      <w:rFonts w:eastAsia="Times New Roman"/>
      <w:lang w:val="en-GB"/>
    </w:rPr>
  </w:style>
  <w:style w:type="character" w:customStyle="1" w:styleId="cf01">
    <w:name w:val="cf01"/>
    <w:basedOn w:val="DefaultParagraphFont"/>
    <w:rsid w:val="00E95BB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purl.org/dc/elements/1.1/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711</Words>
  <Characters>3798</Characters>
  <Application>Microsoft Office Word</Application>
  <DocSecurity>0</DocSecurity>
  <Lines>31</Lines>
  <Paragraphs>8</Paragraphs>
  <ScaleCrop>false</ScaleCrop>
  <Company>Alcatel-Lucent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36</cp:revision>
  <cp:lastPrinted>2009-09-26T16:02:00Z</cp:lastPrinted>
  <dcterms:created xsi:type="dcterms:W3CDTF">2025-02-06T11:15:00Z</dcterms:created>
  <dcterms:modified xsi:type="dcterms:W3CDTF">2025-02-06T11:20:00Z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