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497B1" w:rsidR="001E41F3" w:rsidRDefault="001E41F3">
      <w:pPr>
        <w:pStyle w:val="CRCoverPage"/>
        <w:tabs>
          <w:tab w:val="right" w:pos="9639"/>
        </w:tabs>
        <w:spacing w:after="0"/>
        <w:rPr>
          <w:b/>
          <w:i/>
          <w:noProof/>
          <w:sz w:val="28"/>
        </w:rPr>
      </w:pPr>
      <w:r>
        <w:rPr>
          <w:b/>
          <w:noProof/>
          <w:sz w:val="24"/>
        </w:rPr>
        <w:t>3GPP TSG-</w:t>
      </w:r>
      <w:r w:rsidR="007C5096">
        <w:fldChar w:fldCharType="begin"/>
      </w:r>
      <w:r w:rsidR="007C5096">
        <w:instrText xml:space="preserve"> DOCPROPERTY  TSG/WGRef  \* MERGEFORMAT </w:instrText>
      </w:r>
      <w:r w:rsidR="007C5096">
        <w:fldChar w:fldCharType="separate"/>
      </w:r>
      <w:r w:rsidR="000417F7" w:rsidRPr="000417F7">
        <w:rPr>
          <w:b/>
          <w:noProof/>
          <w:sz w:val="24"/>
        </w:rPr>
        <w:t>RAN WG2</w:t>
      </w:r>
      <w:r w:rsidR="007C5096">
        <w:rPr>
          <w:b/>
          <w:noProof/>
          <w:sz w:val="24"/>
        </w:rPr>
        <w:fldChar w:fldCharType="end"/>
      </w:r>
      <w:r w:rsidR="00C66BA2">
        <w:rPr>
          <w:b/>
          <w:noProof/>
          <w:sz w:val="24"/>
        </w:rPr>
        <w:t xml:space="preserve"> </w:t>
      </w:r>
      <w:r>
        <w:rPr>
          <w:b/>
          <w:noProof/>
          <w:sz w:val="24"/>
        </w:rPr>
        <w:t>Meeting #</w:t>
      </w:r>
      <w:r w:rsidR="007C5096">
        <w:fldChar w:fldCharType="begin"/>
      </w:r>
      <w:r w:rsidR="007C5096">
        <w:instrText xml:space="preserve"> DOCPROPERTY  MtgSeq  \* MERGEFORMAT </w:instrText>
      </w:r>
      <w:r w:rsidR="007C5096">
        <w:fldChar w:fldCharType="separate"/>
      </w:r>
      <w:r w:rsidR="000417F7" w:rsidRPr="000417F7">
        <w:rPr>
          <w:b/>
          <w:noProof/>
          <w:sz w:val="24"/>
        </w:rPr>
        <w:t>129</w:t>
      </w:r>
      <w:r w:rsidR="007C5096">
        <w:rPr>
          <w:b/>
          <w:noProof/>
          <w:sz w:val="24"/>
        </w:rPr>
        <w:fldChar w:fldCharType="end"/>
      </w:r>
      <w:r w:rsidR="007C5096">
        <w:fldChar w:fldCharType="begin"/>
      </w:r>
      <w:r w:rsidR="007C5096">
        <w:instrText xml:space="preserve"> DOCPROPERTY  MtgTitle  \* MERGEFORMAT </w:instrText>
      </w:r>
      <w:r w:rsidR="007C5096">
        <w:fldChar w:fldCharType="separate"/>
      </w:r>
      <w:r w:rsidR="000417F7" w:rsidRPr="000417F7">
        <w:rPr>
          <w:b/>
          <w:noProof/>
          <w:sz w:val="24"/>
        </w:rPr>
        <w:t xml:space="preserve"> </w:t>
      </w:r>
      <w:r w:rsidR="007C5096">
        <w:rPr>
          <w:b/>
          <w:noProof/>
          <w:sz w:val="24"/>
        </w:rPr>
        <w:fldChar w:fldCharType="end"/>
      </w:r>
      <w:r>
        <w:rPr>
          <w:b/>
          <w:i/>
          <w:noProof/>
          <w:sz w:val="28"/>
        </w:rPr>
        <w:tab/>
      </w:r>
      <w:r w:rsidR="007C5096">
        <w:fldChar w:fldCharType="begin"/>
      </w:r>
      <w:r w:rsidR="007C5096">
        <w:instrText xml:space="preserve"> DOCPROPERTY  Tdoc#  \* MERGEFORMAT </w:instrText>
      </w:r>
      <w:r w:rsidR="007C5096">
        <w:fldChar w:fldCharType="separate"/>
      </w:r>
      <w:r w:rsidR="000417F7" w:rsidRPr="000417F7">
        <w:rPr>
          <w:b/>
          <w:i/>
          <w:noProof/>
          <w:sz w:val="28"/>
        </w:rPr>
        <w:t>R2-2500516</w:t>
      </w:r>
      <w:r w:rsidR="007C5096">
        <w:rPr>
          <w:b/>
          <w:i/>
          <w:noProof/>
          <w:sz w:val="28"/>
        </w:rPr>
        <w:fldChar w:fldCharType="end"/>
      </w:r>
    </w:p>
    <w:p w14:paraId="7CB45193" w14:textId="54C10873" w:rsidR="001E41F3" w:rsidRDefault="007C5096" w:rsidP="005E2C44">
      <w:pPr>
        <w:pStyle w:val="CRCoverPage"/>
        <w:outlineLvl w:val="0"/>
        <w:rPr>
          <w:b/>
          <w:noProof/>
          <w:sz w:val="24"/>
        </w:rPr>
      </w:pPr>
      <w:r>
        <w:fldChar w:fldCharType="begin"/>
      </w:r>
      <w:r>
        <w:instrText xml:space="preserve"> DOCPROPERTY  Location  \* MERGEFORMAT </w:instrText>
      </w:r>
      <w:r>
        <w:fldChar w:fldCharType="separate"/>
      </w:r>
      <w:r w:rsidR="000417F7" w:rsidRPr="000417F7">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17F7" w:rsidRPr="000417F7">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17F7" w:rsidRPr="000417F7">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17F7" w:rsidRPr="000417F7">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7538F" w:rsidR="001E41F3" w:rsidRPr="00410371" w:rsidRDefault="007C5096" w:rsidP="00E13F3D">
            <w:pPr>
              <w:pStyle w:val="CRCoverPage"/>
              <w:spacing w:after="0"/>
              <w:jc w:val="right"/>
              <w:rPr>
                <w:b/>
                <w:noProof/>
                <w:sz w:val="28"/>
              </w:rPr>
            </w:pPr>
            <w:r>
              <w:fldChar w:fldCharType="begin"/>
            </w:r>
            <w:r>
              <w:instrText xml:space="preserve"> DOCPROPERTY  Spec#  \* MERGEFORMAT </w:instrText>
            </w:r>
            <w:r>
              <w:fldChar w:fldCharType="separate"/>
            </w:r>
            <w:r w:rsidR="000417F7" w:rsidRPr="000417F7">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97E3D" w:rsidR="001E41F3" w:rsidRPr="00410371" w:rsidRDefault="007C5096" w:rsidP="00547111">
            <w:pPr>
              <w:pStyle w:val="CRCoverPage"/>
              <w:spacing w:after="0"/>
              <w:rPr>
                <w:noProof/>
              </w:rPr>
            </w:pPr>
            <w:r>
              <w:fldChar w:fldCharType="begin"/>
            </w:r>
            <w:r>
              <w:instrText xml:space="preserve"> DOCPROPERTY  Cr#  \* MERGEFORMAT </w:instrText>
            </w:r>
            <w:r>
              <w:fldChar w:fldCharType="separate"/>
            </w:r>
            <w:r w:rsidR="000417F7" w:rsidRPr="000417F7">
              <w:rPr>
                <w:b/>
                <w:noProof/>
                <w:sz w:val="28"/>
              </w:rPr>
              <w:t>2028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C9AFF" w:rsidR="001E41F3" w:rsidRPr="00410371" w:rsidRDefault="007C5096" w:rsidP="00E13F3D">
            <w:pPr>
              <w:pStyle w:val="CRCoverPage"/>
              <w:spacing w:after="0"/>
              <w:jc w:val="center"/>
              <w:rPr>
                <w:b/>
                <w:noProof/>
              </w:rPr>
            </w:pPr>
            <w:r>
              <w:fldChar w:fldCharType="begin"/>
            </w:r>
            <w:r>
              <w:instrText xml:space="preserve"> DOCPROPERTY  Revision  \* MERGEFORMAT </w:instrText>
            </w:r>
            <w:r>
              <w:fldChar w:fldCharType="separate"/>
            </w:r>
            <w:r w:rsidR="000417F7" w:rsidRPr="000417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C7284" w:rsidR="001E41F3" w:rsidRPr="00410371" w:rsidRDefault="007C5096">
            <w:pPr>
              <w:pStyle w:val="CRCoverPage"/>
              <w:spacing w:after="0"/>
              <w:jc w:val="center"/>
              <w:rPr>
                <w:noProof/>
                <w:sz w:val="28"/>
              </w:rPr>
            </w:pPr>
            <w:r>
              <w:fldChar w:fldCharType="begin"/>
            </w:r>
            <w:r>
              <w:instrText xml:space="preserve"> DOCPROPERTY  Version  \* MERGEFORMAT </w:instrText>
            </w:r>
            <w:r>
              <w:fldChar w:fldCharType="separate"/>
            </w:r>
            <w:r w:rsidR="000417F7" w:rsidRPr="000417F7">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0567D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5CA70" w:rsidR="001E41F3" w:rsidRDefault="007C5096">
            <w:pPr>
              <w:pStyle w:val="CRCoverPage"/>
              <w:spacing w:after="0"/>
              <w:ind w:left="100"/>
              <w:rPr>
                <w:noProof/>
              </w:rPr>
            </w:pPr>
            <w:r>
              <w:fldChar w:fldCharType="begin"/>
            </w:r>
            <w:r>
              <w:instrText xml:space="preserve"> DOCPROPERTY  CrTitle  \* MERGEFORMAT </w:instrText>
            </w:r>
            <w:r>
              <w:fldChar w:fldCharType="separate"/>
            </w:r>
            <w:r w:rsidR="000417F7">
              <w:t>Corrections on PDCCH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C2360" w:rsidR="001E41F3" w:rsidRDefault="007240B7">
            <w:pPr>
              <w:pStyle w:val="CRCoverPage"/>
              <w:spacing w:after="0"/>
              <w:ind w:left="100"/>
              <w:rPr>
                <w:noProof/>
              </w:rPr>
            </w:pPr>
            <w:fldSimple w:instr=" DOCPROPERTY  SourceIfWg  \* MERGEFORMAT ">
              <w:r w:rsidR="000417F7">
                <w:rPr>
                  <w:noProof/>
                </w:rPr>
                <w:t>Samsung (Rapporteur)</w:t>
              </w:r>
              <w:r w:rsidR="000417F7">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BD3E5" w:rsidR="001E41F3" w:rsidRDefault="007C5096" w:rsidP="00547111">
            <w:pPr>
              <w:pStyle w:val="CRCoverPage"/>
              <w:spacing w:after="0"/>
              <w:ind w:left="100"/>
              <w:rPr>
                <w:noProof/>
              </w:rPr>
            </w:pPr>
            <w:r>
              <w:fldChar w:fldCharType="begin"/>
            </w:r>
            <w:r>
              <w:instrText xml:space="preserve"> DOCPROPERTY  SourceIfTsg  \* MERGEFORMAT </w:instrText>
            </w:r>
            <w:r>
              <w:fldChar w:fldCharType="separate"/>
            </w:r>
            <w:r w:rsidR="000417F7">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B3F10" w:rsidR="001E41F3" w:rsidRDefault="00720129">
            <w:pPr>
              <w:pStyle w:val="CRCoverPage"/>
              <w:spacing w:after="0"/>
              <w:ind w:left="100"/>
              <w:rPr>
                <w:noProof/>
              </w:rPr>
            </w:pPr>
            <w:r>
              <w:fldChar w:fldCharType="begin"/>
            </w:r>
            <w:r>
              <w:instrText xml:space="preserve"> DOCPROPERTY  RelatedWis  \* MERGEFORMAT </w:instrText>
            </w:r>
            <w:r>
              <w:fldChar w:fldCharType="separate"/>
            </w:r>
            <w:r w:rsidR="000417F7">
              <w:rPr>
                <w:noProof/>
              </w:rPr>
              <w:t>NR_2step</w:t>
            </w:r>
            <w:r w:rsidR="000417F7">
              <w:t xml:space="preserve">_RACH-Core, </w:t>
            </w:r>
            <w:proofErr w:type="spellStart"/>
            <w:r w:rsidR="000417F7">
              <w:t>NR_feMIMO</w:t>
            </w:r>
            <w:proofErr w:type="spellEnd"/>
            <w:r w:rsidR="000417F7">
              <w:t xml:space="preserve">-Core, </w:t>
            </w:r>
            <w:proofErr w:type="spellStart"/>
            <w:r w:rsidR="000417F7">
              <w:t>NR_IAB_enh</w:t>
            </w:r>
            <w:proofErr w:type="spellEnd"/>
            <w:r w:rsidR="000417F7">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6EDD3" w:rsidR="001E41F3" w:rsidRDefault="007C5096">
            <w:pPr>
              <w:pStyle w:val="CRCoverPage"/>
              <w:spacing w:after="0"/>
              <w:ind w:left="100"/>
              <w:rPr>
                <w:noProof/>
              </w:rPr>
            </w:pPr>
            <w:r>
              <w:fldChar w:fldCharType="begin"/>
            </w:r>
            <w:r>
              <w:instrText xml:space="preserve"> DOCPROPERTY  ResDate  \* MERGEFORMAT </w:instrText>
            </w:r>
            <w:r>
              <w:fldChar w:fldCharType="separate"/>
            </w:r>
            <w:r w:rsidR="000417F7">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043AA" w:rsidR="001E41F3" w:rsidRDefault="007C5096" w:rsidP="00D24991">
            <w:pPr>
              <w:pStyle w:val="CRCoverPage"/>
              <w:spacing w:after="0"/>
              <w:ind w:left="100" w:right="-609"/>
              <w:rPr>
                <w:b/>
                <w:noProof/>
              </w:rPr>
            </w:pPr>
            <w:r>
              <w:fldChar w:fldCharType="begin"/>
            </w:r>
            <w:r>
              <w:instrText xml:space="preserve"> DOCPROPERTY  Cat  \* MERGEFORMAT </w:instrText>
            </w:r>
            <w:r>
              <w:fldChar w:fldCharType="separate"/>
            </w:r>
            <w:r w:rsidR="000417F7" w:rsidRPr="000417F7">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CBE6A" w:rsidR="001E41F3" w:rsidRDefault="007C5096">
            <w:pPr>
              <w:pStyle w:val="CRCoverPage"/>
              <w:spacing w:after="0"/>
              <w:ind w:left="100"/>
              <w:rPr>
                <w:noProof/>
              </w:rPr>
            </w:pPr>
            <w:r>
              <w:fldChar w:fldCharType="begin"/>
            </w:r>
            <w:r>
              <w:instrText xml:space="preserve"> DOCPROPERTY  Release  \* MERGEFORMAT </w:instrText>
            </w:r>
            <w:r>
              <w:fldChar w:fldCharType="separate"/>
            </w:r>
            <w:r w:rsidR="000417F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818D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CC429" w14:textId="77777777" w:rsidR="00C34803" w:rsidRDefault="00C34803" w:rsidP="00C34803">
            <w:pPr>
              <w:pStyle w:val="CRCoverPage"/>
              <w:spacing w:after="0"/>
              <w:ind w:left="100"/>
              <w:rPr>
                <w:noProof/>
              </w:rPr>
            </w:pPr>
            <w:r>
              <w:rPr>
                <w:noProof/>
              </w:rPr>
              <w:t xml:space="preserve">MSGB reception related to msgB-ResponseWindow is introduced in section 5.1.4a since R16. </w:t>
            </w:r>
          </w:p>
          <w:p w14:paraId="66BE4251" w14:textId="77777777" w:rsidR="00C34803" w:rsidRDefault="00C34803" w:rsidP="00C34803">
            <w:pPr>
              <w:pStyle w:val="CRCoverPage"/>
              <w:spacing w:after="0"/>
              <w:ind w:left="100"/>
              <w:rPr>
                <w:noProof/>
              </w:rPr>
            </w:pPr>
            <w:r>
              <w:rPr>
                <w:noProof/>
              </w:rPr>
              <w:t>In the current MAC specification, the PDCCH monitoring behaviour related to the RACH procedure are specified using the reference to 5.1.4 (RAR reception), 5.1.4a (MSGB reception) and 5.1.5 (Contention Resolution), e.g.:</w:t>
            </w:r>
          </w:p>
          <w:p w14:paraId="2C030D12" w14:textId="77777777" w:rsidR="00C34803" w:rsidRDefault="00C34803" w:rsidP="00C34803">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C34803" w14:paraId="6829BF18" w14:textId="77777777" w:rsidTr="0062242E">
              <w:tc>
                <w:tcPr>
                  <w:tcW w:w="6852" w:type="dxa"/>
                </w:tcPr>
                <w:p w14:paraId="0C1937BF" w14:textId="77777777" w:rsidR="00C34803" w:rsidRPr="00FA4974" w:rsidRDefault="00C34803" w:rsidP="00C34803">
                  <w:pPr>
                    <w:pStyle w:val="B2"/>
                    <w:spacing w:after="0"/>
                    <w:rPr>
                      <w:lang w:eastAsia="ko-KR"/>
                    </w:rPr>
                  </w:pPr>
                  <w:r w:rsidRPr="00FA4974">
                    <w:rPr>
                      <w:lang w:eastAsia="ko-KR"/>
                    </w:rPr>
                    <w:t>2&gt;</w:t>
                  </w:r>
                  <w:r w:rsidRPr="00FA4974">
                    <w:rPr>
                      <w:lang w:eastAsia="ko-KR"/>
                    </w:rPr>
                    <w:tab/>
                    <w:t>if a MAC PDU is received in a configured downlink assignment:</w:t>
                  </w:r>
                </w:p>
                <w:p w14:paraId="3E7C4373"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there is no ongoing </w:t>
                  </w:r>
                  <w:proofErr w:type="gramStart"/>
                  <w:r w:rsidRPr="00FA4974">
                    <w:rPr>
                      <w:lang w:eastAsia="ko-KR"/>
                    </w:rPr>
                    <w:t>Random Access</w:t>
                  </w:r>
                  <w:proofErr w:type="gramEnd"/>
                  <w:r w:rsidRPr="00FA4974">
                    <w:rPr>
                      <w:lang w:eastAsia="ko-KR"/>
                    </w:rPr>
                    <w:t xml:space="preserve"> procedure associated with this Serving Cell; or</w:t>
                  </w:r>
                </w:p>
                <w:p w14:paraId="40345AEF" w14:textId="77777777" w:rsidR="00C34803" w:rsidRPr="00FA4974" w:rsidRDefault="00C34803" w:rsidP="00C34803">
                  <w:pPr>
                    <w:pStyle w:val="B3"/>
                    <w:spacing w:after="0"/>
                    <w:rPr>
                      <w:lang w:eastAsia="ko-KR"/>
                    </w:rPr>
                  </w:pPr>
                  <w:r w:rsidRPr="00FA4974">
                    <w:rPr>
                      <w:lang w:eastAsia="ko-KR"/>
                    </w:rPr>
                    <w:t>3&gt;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3915998" w14:textId="77777777" w:rsidR="00C34803" w:rsidRDefault="00C34803" w:rsidP="00C34803">
                  <w:pPr>
                    <w:pStyle w:val="B4"/>
                    <w:spacing w:after="0"/>
                    <w:rPr>
                      <w:lang w:eastAsia="ko-KR"/>
                    </w:rPr>
                  </w:pPr>
                  <w:r w:rsidRPr="00FA4974">
                    <w:rPr>
                      <w:lang w:eastAsia="ko-KR"/>
                    </w:rPr>
                    <w:t>4&gt;</w:t>
                  </w:r>
                  <w:r w:rsidRPr="00FA4974">
                    <w:rPr>
                      <w:lang w:eastAsia="ko-KR"/>
                    </w:rPr>
                    <w:tab/>
                    <w:t xml:space="preserve">start or restart the </w:t>
                  </w:r>
                  <w:proofErr w:type="spellStart"/>
                  <w:r w:rsidRPr="00FA4974">
                    <w:rPr>
                      <w:i/>
                      <w:lang w:eastAsia="ko-KR"/>
                    </w:rPr>
                    <w:t>bwp-InactivityTimer</w:t>
                  </w:r>
                  <w:proofErr w:type="spellEnd"/>
                  <w:r w:rsidRPr="00FA4974">
                    <w:rPr>
                      <w:lang w:eastAsia="ko-KR"/>
                    </w:rPr>
                    <w:t xml:space="preserve"> associated with the active DL BWP.</w:t>
                  </w:r>
                </w:p>
                <w:p w14:paraId="6A26DCBB" w14:textId="77777777" w:rsidR="00C34803" w:rsidRDefault="00C34803" w:rsidP="00C34803">
                  <w:pPr>
                    <w:pStyle w:val="B4"/>
                    <w:ind w:left="0" w:firstLine="0"/>
                    <w:rPr>
                      <w:rFonts w:eastAsia="맑은 고딕"/>
                      <w:lang w:eastAsia="ko-KR"/>
                    </w:rPr>
                  </w:pPr>
                  <w:r>
                    <w:rPr>
                      <w:rFonts w:ascii="DengXian" w:eastAsia="DengXian" w:hAnsi="DengXian"/>
                      <w:lang w:eastAsia="zh-CN"/>
                    </w:rPr>
                    <w:t>…</w:t>
                  </w:r>
                </w:p>
                <w:p w14:paraId="6FEEDAD5" w14:textId="77777777" w:rsidR="00C34803" w:rsidRPr="00FA4974" w:rsidRDefault="00C34803" w:rsidP="00C34803">
                  <w:pPr>
                    <w:pStyle w:val="B1"/>
                    <w:rPr>
                      <w:lang w:eastAsia="ko-KR"/>
                    </w:rPr>
                  </w:pPr>
                  <w:r w:rsidRPr="00FA4974">
                    <w:rPr>
                      <w:lang w:eastAsia="ko-KR"/>
                    </w:rPr>
                    <w:t>1&gt;</w:t>
                  </w:r>
                  <w:r w:rsidRPr="00FA4974">
                    <w:rPr>
                      <w:lang w:eastAsia="ko-KR"/>
                    </w:rPr>
                    <w:tab/>
                    <w:t xml:space="preserve">if the ongoing </w:t>
                  </w:r>
                  <w:proofErr w:type="gramStart"/>
                  <w:r w:rsidRPr="00FA4974">
                    <w:rPr>
                      <w:lang w:eastAsia="ko-KR"/>
                    </w:rPr>
                    <w:t>Random Access</w:t>
                  </w:r>
                  <w:proofErr w:type="gramEnd"/>
                  <w:r w:rsidRPr="00FA4974">
                    <w:rPr>
                      <w:lang w:eastAsia="ko-KR"/>
                    </w:rPr>
                    <w:t xml:space="preserve"> procedure associated with this Serving Cell is successfully completed upon reception of this PDCCH addressed to C-RNTI (</w:t>
                  </w:r>
                  <w:r w:rsidRPr="00C66466">
                    <w:rPr>
                      <w:highlight w:val="yellow"/>
                      <w:lang w:eastAsia="ko-KR"/>
                    </w:rPr>
                    <w:t>as specified in clauses 5.1.4, 5.1.4a, and 5.1.5</w:t>
                  </w:r>
                  <w:r w:rsidRPr="00FA4974">
                    <w:rPr>
                      <w:lang w:eastAsia="ko-KR"/>
                    </w:rPr>
                    <w:t>):</w:t>
                  </w:r>
                </w:p>
                <w:p w14:paraId="394E029C" w14:textId="77777777" w:rsidR="00C34803" w:rsidRPr="00A031A7" w:rsidRDefault="00C34803" w:rsidP="00C34803">
                  <w:pPr>
                    <w:pStyle w:val="B4"/>
                    <w:ind w:left="0" w:firstLine="0"/>
                    <w:rPr>
                      <w:rFonts w:eastAsia="DengXian"/>
                      <w:lang w:eastAsia="zh-CN"/>
                    </w:rPr>
                  </w:pPr>
                  <w:r>
                    <w:rPr>
                      <w:rFonts w:eastAsia="DengXian"/>
                      <w:lang w:eastAsia="zh-CN"/>
                    </w:rPr>
                    <w:t>…</w:t>
                  </w:r>
                </w:p>
                <w:p w14:paraId="00C6DD70" w14:textId="77777777" w:rsidR="00C34803" w:rsidRPr="00C66466" w:rsidRDefault="00C34803" w:rsidP="00C34803">
                  <w:pPr>
                    <w:pStyle w:val="B4"/>
                    <w:ind w:left="0" w:firstLine="0"/>
                    <w:rPr>
                      <w:rFonts w:eastAsia="맑은 고딕"/>
                      <w:lang w:eastAsia="ko-KR"/>
                    </w:rPr>
                  </w:pPr>
                  <w:r w:rsidRPr="00FA4974">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w:t>
                  </w:r>
                  <w:r w:rsidRPr="00C66466">
                    <w:rPr>
                      <w:highlight w:val="yellow"/>
                      <w:lang w:eastAsia="ko-KR"/>
                    </w:rPr>
                    <w:t>(as specified in clauses 5.1.4, 5.1.4a, and 5.1.5)</w:t>
                  </w:r>
                  <w:r w:rsidRPr="00FA4974">
                    <w:rPr>
                      <w:lang w:eastAsia="ko-KR"/>
                    </w:rPr>
                    <w:t xml:space="preserve"> in </w:t>
                  </w:r>
                  <w:r w:rsidRPr="00FA4974">
                    <w:rPr>
                      <w:lang w:eastAsia="ko-KR"/>
                    </w:rPr>
                    <w:lastRenderedPageBreak/>
                    <w:t>which case the UE shall perform BWP switching to a BWP indicated by the PDCCH.</w:t>
                  </w:r>
                </w:p>
              </w:tc>
            </w:tr>
          </w:tbl>
          <w:p w14:paraId="2494D869" w14:textId="77777777" w:rsidR="00C34803" w:rsidRDefault="00C34803" w:rsidP="00C34803">
            <w:pPr>
              <w:pStyle w:val="CRCoverPage"/>
              <w:spacing w:after="0"/>
              <w:ind w:left="100"/>
              <w:rPr>
                <w:noProof/>
              </w:rPr>
            </w:pPr>
          </w:p>
          <w:p w14:paraId="7D3EE72B" w14:textId="77777777" w:rsidR="00C34803" w:rsidRDefault="00C34803" w:rsidP="00C34803">
            <w:pPr>
              <w:pStyle w:val="CRCoverPage"/>
              <w:spacing w:after="0"/>
              <w:ind w:left="100"/>
              <w:rPr>
                <w:noProof/>
              </w:rPr>
            </w:pPr>
            <w:r w:rsidRPr="00AF633A">
              <w:rPr>
                <w:noProof/>
              </w:rPr>
              <w:t>However, in the section 5.14 Handling of measurement gaps, this section 5.1.4a is missing, even though the msgB-ResponseWindow is also checked.</w:t>
            </w:r>
          </w:p>
          <w:tbl>
            <w:tblPr>
              <w:tblStyle w:val="TableGrid"/>
              <w:tblW w:w="0" w:type="auto"/>
              <w:tblInd w:w="100" w:type="dxa"/>
              <w:tblLayout w:type="fixed"/>
              <w:tblLook w:val="04A0" w:firstRow="1" w:lastRow="0" w:firstColumn="1" w:lastColumn="0" w:noHBand="0" w:noVBand="1"/>
            </w:tblPr>
            <w:tblGrid>
              <w:gridCol w:w="6852"/>
            </w:tblGrid>
            <w:tr w:rsidR="00C34803" w14:paraId="359F1891" w14:textId="77777777" w:rsidTr="0062242E">
              <w:tc>
                <w:tcPr>
                  <w:tcW w:w="6852" w:type="dxa"/>
                </w:tcPr>
                <w:p w14:paraId="71375135" w14:textId="77777777" w:rsidR="00C34803" w:rsidRPr="00FA4974" w:rsidRDefault="00C34803" w:rsidP="00C34803">
                  <w:pPr>
                    <w:pStyle w:val="B1"/>
                    <w:spacing w:after="0"/>
                    <w:rPr>
                      <w:lang w:eastAsia="ko-KR"/>
                    </w:rPr>
                  </w:pPr>
                  <w:r w:rsidRPr="00FA4974">
                    <w:rPr>
                      <w:lang w:eastAsia="ko-KR"/>
                    </w:rPr>
                    <w:t>1&gt;</w:t>
                  </w:r>
                  <w:r w:rsidRPr="00FA4974">
                    <w:rPr>
                      <w:lang w:eastAsia="ko-KR"/>
                    </w:rPr>
                    <w:tab/>
                    <w:t xml:space="preserve">if the </w:t>
                  </w:r>
                  <w:proofErr w:type="spellStart"/>
                  <w:r w:rsidRPr="00FA4974">
                    <w:rPr>
                      <w:i/>
                      <w:lang w:eastAsia="ko-KR"/>
                    </w:rPr>
                    <w:t>ra-ResponseWindow</w:t>
                  </w:r>
                  <w:proofErr w:type="spellEnd"/>
                  <w:r w:rsidRPr="00FA4974">
                    <w:rPr>
                      <w:lang w:eastAsia="ko-KR"/>
                    </w:rPr>
                    <w:t xml:space="preserve"> or the </w:t>
                  </w:r>
                  <w:proofErr w:type="spellStart"/>
                  <w:r w:rsidRPr="00FA4974">
                    <w:rPr>
                      <w:i/>
                      <w:lang w:eastAsia="ko-KR"/>
                    </w:rPr>
                    <w:t>ra-ContentionResolutionTimer</w:t>
                  </w:r>
                  <w:proofErr w:type="spellEnd"/>
                  <w:r w:rsidRPr="00FA4974">
                    <w:rPr>
                      <w:lang w:eastAsia="ko-KR"/>
                    </w:rPr>
                    <w:t xml:space="preserve"> or the </w:t>
                  </w:r>
                  <w:proofErr w:type="spellStart"/>
                  <w:r w:rsidRPr="00FA4974">
                    <w:rPr>
                      <w:i/>
                      <w:iCs/>
                      <w:lang w:eastAsia="ko-KR"/>
                    </w:rPr>
                    <w:t>msgB-ResponseWindow</w:t>
                  </w:r>
                  <w:proofErr w:type="spellEnd"/>
                  <w:r w:rsidRPr="00FA4974">
                    <w:rPr>
                      <w:lang w:eastAsia="ko-KR"/>
                    </w:rPr>
                    <w:t xml:space="preserve"> is running:</w:t>
                  </w:r>
                </w:p>
                <w:p w14:paraId="7233505E" w14:textId="77777777" w:rsidR="00C34803" w:rsidRPr="008510AE" w:rsidRDefault="00C34803" w:rsidP="00C34803">
                  <w:pPr>
                    <w:pStyle w:val="B2"/>
                    <w:spacing w:after="0"/>
                    <w:rPr>
                      <w:lang w:eastAsia="ko-KR"/>
                    </w:rPr>
                  </w:pPr>
                  <w:r w:rsidRPr="00FA4974">
                    <w:rPr>
                      <w:lang w:eastAsia="ko-KR"/>
                    </w:rPr>
                    <w:t>2&gt;</w:t>
                  </w:r>
                  <w:r w:rsidRPr="00FA4974">
                    <w:rPr>
                      <w:lang w:eastAsia="ko-KR"/>
                    </w:rPr>
                    <w:tab/>
                    <w:t xml:space="preserve">monitor the PDCCH as specified </w:t>
                  </w:r>
                  <w:r w:rsidRPr="008510AE">
                    <w:rPr>
                      <w:highlight w:val="cyan"/>
                      <w:lang w:eastAsia="ko-KR"/>
                    </w:rPr>
                    <w:t>in clauses 5.1.4 and 5.1.5.</w:t>
                  </w:r>
                </w:p>
              </w:tc>
            </w:tr>
          </w:tbl>
          <w:p w14:paraId="337E343D" w14:textId="77777777" w:rsidR="00C34803" w:rsidRDefault="00C34803" w:rsidP="00C34803">
            <w:pPr>
              <w:pStyle w:val="CRCoverPage"/>
              <w:spacing w:after="0"/>
              <w:ind w:left="100"/>
              <w:rPr>
                <w:noProof/>
              </w:rPr>
            </w:pPr>
          </w:p>
          <w:p w14:paraId="0BA6DF88" w14:textId="77777777" w:rsidR="00C34803" w:rsidRDefault="00C34803" w:rsidP="00C34803">
            <w:pPr>
              <w:pStyle w:val="CRCoverPage"/>
              <w:spacing w:after="0"/>
              <w:ind w:left="100"/>
              <w:rPr>
                <w:noProof/>
              </w:rPr>
            </w:pPr>
            <w:r w:rsidRPr="00AF633A">
              <w:rPr>
                <w:noProof/>
              </w:rPr>
              <w:t xml:space="preserve">It is proposed to add </w:t>
            </w:r>
            <w:r>
              <w:rPr>
                <w:noProof/>
              </w:rPr>
              <w:t>"</w:t>
            </w:r>
            <w:r w:rsidRPr="00AF633A">
              <w:rPr>
                <w:noProof/>
              </w:rPr>
              <w:t>5.1.4a</w:t>
            </w:r>
            <w:r>
              <w:rPr>
                <w:noProof/>
              </w:rPr>
              <w:t>"</w:t>
            </w:r>
            <w:r w:rsidRPr="00AF633A">
              <w:rPr>
                <w:noProof/>
              </w:rPr>
              <w:t xml:space="preserve"> in </w:t>
            </w:r>
            <w:r>
              <w:rPr>
                <w:noProof/>
              </w:rPr>
              <w:t>clause</w:t>
            </w:r>
            <w:r w:rsidRPr="00AF633A">
              <w:rPr>
                <w:noProof/>
              </w:rPr>
              <w:t xml:space="preserve"> 5.14.</w:t>
            </w:r>
          </w:p>
          <w:p w14:paraId="3036AE72" w14:textId="77777777" w:rsidR="00C34803" w:rsidRDefault="00C34803" w:rsidP="00FA14F7">
            <w:pPr>
              <w:pStyle w:val="CRCoverPage"/>
              <w:spacing w:after="0"/>
              <w:ind w:left="100"/>
              <w:rPr>
                <w:noProof/>
              </w:rPr>
            </w:pPr>
          </w:p>
          <w:p w14:paraId="181F832F" w14:textId="72764D5C" w:rsidR="000632C7" w:rsidRDefault="00C34803" w:rsidP="00FA14F7">
            <w:pPr>
              <w:pStyle w:val="CRCoverPage"/>
              <w:spacing w:after="0"/>
              <w:ind w:left="100"/>
              <w:rPr>
                <w:noProof/>
              </w:rPr>
            </w:pPr>
            <w:r>
              <w:rPr>
                <w:noProof/>
              </w:rPr>
              <w:t>In addition, t</w:t>
            </w:r>
            <w:r w:rsidR="00C601CD">
              <w:rPr>
                <w:noProof/>
              </w:rPr>
              <w:t>he reference</w:t>
            </w:r>
            <w:r w:rsidR="00BA4015">
              <w:rPr>
                <w:noProof/>
              </w:rPr>
              <w:t>s</w:t>
            </w:r>
            <w:r w:rsidR="00C601CD">
              <w:rPr>
                <w:noProof/>
              </w:rPr>
              <w:t xml:space="preserve"> of </w:t>
            </w:r>
            <w:r w:rsidR="00BA4015">
              <w:rPr>
                <w:noProof/>
              </w:rPr>
              <w:t xml:space="preserve">eLCID for </w:t>
            </w:r>
            <w:r w:rsidR="00C601CD">
              <w:rPr>
                <w:noProof/>
              </w:rPr>
              <w:t xml:space="preserve">several MAC CEs </w:t>
            </w:r>
            <w:r w:rsidR="00BA4015">
              <w:rPr>
                <w:noProof/>
              </w:rPr>
              <w:t>are incorrect.</w:t>
            </w:r>
          </w:p>
          <w:p w14:paraId="708AA7DE" w14:textId="69B4E5F1" w:rsidR="001E41F3" w:rsidRDefault="001E41F3" w:rsidP="000033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E8DC1" w14:textId="77777777" w:rsidR="00C34803" w:rsidRDefault="00C34803" w:rsidP="009B5E0D">
            <w:pPr>
              <w:pStyle w:val="CRCoverPage"/>
              <w:spacing w:after="0"/>
              <w:ind w:left="100"/>
              <w:rPr>
                <w:noProof/>
              </w:rPr>
            </w:pPr>
            <w:r w:rsidRPr="00C34803">
              <w:rPr>
                <w:noProof/>
              </w:rPr>
              <w:t>Add '5.1.4a' for 'monitor the PDCCH as specified'.</w:t>
            </w:r>
          </w:p>
          <w:p w14:paraId="290FA63F" w14:textId="77777777" w:rsidR="00C34803" w:rsidRDefault="00C34803" w:rsidP="009B5E0D">
            <w:pPr>
              <w:pStyle w:val="CRCoverPage"/>
              <w:spacing w:after="0"/>
              <w:ind w:left="100"/>
              <w:rPr>
                <w:noProof/>
              </w:rPr>
            </w:pPr>
          </w:p>
          <w:p w14:paraId="3566FC04" w14:textId="4C210027" w:rsidR="009B5E0D" w:rsidRDefault="00BA4015" w:rsidP="009B5E0D">
            <w:pPr>
              <w:pStyle w:val="CRCoverPage"/>
              <w:spacing w:after="0"/>
              <w:ind w:left="100"/>
              <w:rPr>
                <w:noProof/>
              </w:rPr>
            </w:pPr>
            <w:r w:rsidRPr="00BA4015">
              <w:rPr>
                <w:noProof/>
              </w:rPr>
              <w:t xml:space="preserve">The references of eLCID for several MAC CEs are </w:t>
            </w:r>
            <w:r>
              <w:rPr>
                <w:noProof/>
              </w:rPr>
              <w:t>corrected</w:t>
            </w:r>
            <w:r w:rsidRPr="00BA4015">
              <w:rPr>
                <w:noProof/>
              </w:rPr>
              <w:t>.</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CF2EE50" w:rsidR="00FA14F7" w:rsidRDefault="00C34803" w:rsidP="00FA14F7">
            <w:pPr>
              <w:pStyle w:val="CRCoverPage"/>
              <w:spacing w:after="0"/>
              <w:ind w:left="100"/>
              <w:rPr>
                <w:noProof/>
                <w:lang w:eastAsia="ko-KR"/>
              </w:rPr>
            </w:pPr>
            <w:r w:rsidRPr="00C34803">
              <w:rPr>
                <w:noProof/>
                <w:lang w:eastAsia="ko-KR"/>
              </w:rPr>
              <w:t>PDCCH monitor for 2-step RACH</w:t>
            </w:r>
            <w:r>
              <w:rPr>
                <w:noProof/>
                <w:lang w:eastAsia="ko-KR"/>
              </w:rPr>
              <w:t xml:space="preserve">; </w:t>
            </w:r>
            <w:r w:rsidR="006C3430">
              <w:rPr>
                <w:noProof/>
                <w:lang w:eastAsia="ko-KR"/>
              </w:rPr>
              <w:t>MAC CEs</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188F0FC7" w:rsidR="00FA14F7" w:rsidRDefault="00FA14F7" w:rsidP="00FA14F7">
            <w:pPr>
              <w:pStyle w:val="CRCoverPage"/>
              <w:spacing w:after="0"/>
              <w:ind w:left="100"/>
              <w:rPr>
                <w:noProof/>
                <w:lang w:eastAsia="ko-KR"/>
              </w:rPr>
            </w:pPr>
            <w:r w:rsidRPr="0087045C">
              <w:rPr>
                <w:noProof/>
                <w:lang w:eastAsia="ko-KR"/>
              </w:rPr>
              <w:t xml:space="preserve">   </w:t>
            </w:r>
            <w:r w:rsidR="00BA4015" w:rsidRPr="00BA4015">
              <w:rPr>
                <w:noProof/>
                <w:lang w:eastAsia="ko-KR"/>
              </w:rPr>
              <w:t>No interoperability problems are foreseen</w:t>
            </w:r>
            <w:r w:rsidR="00BA4015">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D1296" w14:textId="77777777" w:rsidR="00C34803" w:rsidRDefault="00C34803">
            <w:pPr>
              <w:pStyle w:val="CRCoverPage"/>
              <w:spacing w:after="0"/>
              <w:ind w:left="100"/>
              <w:rPr>
                <w:noProof/>
              </w:rPr>
            </w:pPr>
            <w:r w:rsidRPr="00C34803">
              <w:rPr>
                <w:noProof/>
              </w:rPr>
              <w:t>PDCCH monitoring behaviour is unspecified in handling of measurement gaps (clause 5.14) for the 2-step RACH case about the MsgB reception.</w:t>
            </w:r>
          </w:p>
          <w:p w14:paraId="00647B05" w14:textId="77777777" w:rsidR="00C34803" w:rsidRDefault="00C34803">
            <w:pPr>
              <w:pStyle w:val="CRCoverPage"/>
              <w:spacing w:after="0"/>
              <w:ind w:left="100"/>
              <w:rPr>
                <w:noProof/>
              </w:rPr>
            </w:pPr>
          </w:p>
          <w:p w14:paraId="5C4BEB44" w14:textId="218EDA96" w:rsidR="001E41F3" w:rsidRDefault="0000330A">
            <w:pPr>
              <w:pStyle w:val="CRCoverPage"/>
              <w:spacing w:after="0"/>
              <w:ind w:left="100"/>
              <w:rPr>
                <w:noProof/>
              </w:rPr>
            </w:pPr>
            <w:r w:rsidRPr="0000330A">
              <w:rPr>
                <w:noProof/>
              </w:rPr>
              <w:t xml:space="preserve">The specification </w:t>
            </w:r>
            <w:r w:rsidR="00BA4015">
              <w:rPr>
                <w:noProof/>
              </w:rPr>
              <w:t>contains errorneous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6465" w:rsidR="001E41F3" w:rsidRDefault="00C34803">
            <w:pPr>
              <w:pStyle w:val="CRCoverPage"/>
              <w:spacing w:after="0"/>
              <w:ind w:left="100"/>
              <w:rPr>
                <w:noProof/>
              </w:rPr>
            </w:pPr>
            <w:r>
              <w:rPr>
                <w:noProof/>
              </w:rPr>
              <w:t xml:space="preserve">5.14, </w:t>
            </w:r>
            <w:r w:rsidR="006C3430">
              <w:rPr>
                <w:noProof/>
              </w:rPr>
              <w:t>6.1.3.60 and 6.1.3.63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175E6" w14:textId="77777777" w:rsidR="00C34803" w:rsidRPr="00720F75" w:rsidRDefault="00C34803" w:rsidP="00C34803">
      <w:pPr>
        <w:pStyle w:val="Heading2"/>
        <w:rPr>
          <w:lang w:eastAsia="ko-KR"/>
        </w:rPr>
      </w:pPr>
      <w:bookmarkStart w:id="1" w:name="_Toc46490345"/>
      <w:bookmarkStart w:id="2" w:name="_Toc52752040"/>
      <w:bookmarkStart w:id="3" w:name="_Toc52796502"/>
      <w:bookmarkStart w:id="4" w:name="_Toc185621183"/>
      <w:bookmarkStart w:id="5" w:name="_Toc185621339"/>
      <w:bookmarkStart w:id="6" w:name="_Toc178339199"/>
      <w:bookmarkStart w:id="7" w:name="_Toc29239800"/>
      <w:bookmarkStart w:id="8" w:name="_Toc37296154"/>
      <w:bookmarkStart w:id="9" w:name="_Toc46490280"/>
      <w:bookmarkStart w:id="10" w:name="_Toc52751975"/>
      <w:bookmarkStart w:id="11" w:name="_Toc52796437"/>
      <w:bookmarkStart w:id="12" w:name="_Toc171706298"/>
      <w:bookmarkStart w:id="13" w:name="_Toc37296203"/>
      <w:bookmarkStart w:id="14" w:name="_Toc46490329"/>
      <w:bookmarkStart w:id="15" w:name="_Toc52752024"/>
      <w:bookmarkStart w:id="16" w:name="_Toc52796486"/>
      <w:bookmarkStart w:id="17" w:name="_Toc155995299"/>
      <w:bookmarkStart w:id="18" w:name="_Toc37296272"/>
      <w:bookmarkStart w:id="19" w:name="_Toc46490403"/>
      <w:bookmarkStart w:id="20" w:name="_Toc52752098"/>
      <w:bookmarkStart w:id="21" w:name="_Toc52796560"/>
      <w:bookmarkStart w:id="22" w:name="_Toc146701256"/>
      <w:r w:rsidRPr="00720F75">
        <w:rPr>
          <w:lang w:eastAsia="ko-KR"/>
        </w:rPr>
        <w:lastRenderedPageBreak/>
        <w:t>5.14</w:t>
      </w:r>
      <w:r w:rsidRPr="00720F75">
        <w:rPr>
          <w:lang w:eastAsia="ko-KR"/>
        </w:rPr>
        <w:tab/>
        <w:t>Handling of measurement gaps</w:t>
      </w:r>
      <w:bookmarkEnd w:id="1"/>
      <w:bookmarkEnd w:id="2"/>
      <w:bookmarkEnd w:id="3"/>
      <w:bookmarkEnd w:id="4"/>
    </w:p>
    <w:p w14:paraId="79A4DA42" w14:textId="77777777" w:rsidR="00C34803" w:rsidRPr="00720F75" w:rsidRDefault="00C34803" w:rsidP="00C34803">
      <w:pPr>
        <w:rPr>
          <w:lang w:eastAsia="ko-KR"/>
        </w:rPr>
      </w:pPr>
      <w:r w:rsidRPr="00720F75">
        <w:rPr>
          <w:lang w:eastAsia="ko-KR"/>
        </w:rPr>
        <w:t xml:space="preserve">During an activated measurement gap, the MAC entity shall, on the Serving Cell(s) in the corresponding frequency range of the measurement gap configured by </w:t>
      </w:r>
      <w:proofErr w:type="spellStart"/>
      <w:r w:rsidRPr="00720F75">
        <w:rPr>
          <w:i/>
        </w:rPr>
        <w:t>measGapConfig</w:t>
      </w:r>
      <w:proofErr w:type="spellEnd"/>
      <w:r w:rsidRPr="00720F75">
        <w:t xml:space="preserve"> </w:t>
      </w:r>
      <w:r w:rsidRPr="00720F75">
        <w:rPr>
          <w:lang w:eastAsia="ko-KR"/>
        </w:rPr>
        <w:t>as specified in TS 38.331 [5]:</w:t>
      </w:r>
    </w:p>
    <w:p w14:paraId="445610C9" w14:textId="77777777" w:rsidR="00C34803" w:rsidRPr="00720F75" w:rsidRDefault="00C34803" w:rsidP="00C34803">
      <w:pPr>
        <w:pStyle w:val="B1"/>
        <w:rPr>
          <w:lang w:eastAsia="ko-KR"/>
        </w:rPr>
      </w:pPr>
      <w:r w:rsidRPr="00720F75">
        <w:rPr>
          <w:lang w:eastAsia="ko-KR"/>
        </w:rPr>
        <w:t>1&gt;</w:t>
      </w:r>
      <w:r w:rsidRPr="00720F75">
        <w:rPr>
          <w:lang w:eastAsia="ko-KR"/>
        </w:rPr>
        <w:tab/>
        <w:t>not perform the transmission of HARQ feedback, SR, and CSI;</w:t>
      </w:r>
    </w:p>
    <w:p w14:paraId="34CEBDC5" w14:textId="77777777" w:rsidR="00C34803" w:rsidRPr="00720F75" w:rsidRDefault="00C34803" w:rsidP="00C34803">
      <w:pPr>
        <w:pStyle w:val="B1"/>
        <w:rPr>
          <w:lang w:eastAsia="ko-KR"/>
        </w:rPr>
      </w:pPr>
      <w:r w:rsidRPr="00720F75">
        <w:rPr>
          <w:lang w:eastAsia="ko-KR"/>
        </w:rPr>
        <w:t>1&gt;</w:t>
      </w:r>
      <w:r w:rsidRPr="00720F75">
        <w:rPr>
          <w:lang w:eastAsia="ko-KR"/>
        </w:rPr>
        <w:tab/>
        <w:t>not report SRS;</w:t>
      </w:r>
    </w:p>
    <w:p w14:paraId="7A5304BB" w14:textId="77777777" w:rsidR="00C34803" w:rsidRPr="00720F75" w:rsidRDefault="00C34803" w:rsidP="00C34803">
      <w:pPr>
        <w:pStyle w:val="B1"/>
        <w:rPr>
          <w:lang w:eastAsia="ko-KR"/>
        </w:rPr>
      </w:pPr>
      <w:r w:rsidRPr="00720F75">
        <w:rPr>
          <w:lang w:eastAsia="ko-KR"/>
        </w:rPr>
        <w:t>1&gt;</w:t>
      </w:r>
      <w:r w:rsidRPr="00720F75">
        <w:rPr>
          <w:lang w:eastAsia="ko-KR"/>
        </w:rPr>
        <w:tab/>
        <w:t>not transmit on UL-SCH except for Msg3 or the MSGA payload as specified in clause 5.4.2.2;</w:t>
      </w:r>
    </w:p>
    <w:p w14:paraId="5DE975CA" w14:textId="77777777" w:rsidR="00C34803" w:rsidRPr="00720F75" w:rsidRDefault="00C34803" w:rsidP="00C34803">
      <w:pPr>
        <w:pStyle w:val="B1"/>
        <w:rPr>
          <w:lang w:eastAsia="ko-KR"/>
        </w:rPr>
      </w:pPr>
      <w:r w:rsidRPr="00720F75">
        <w:rPr>
          <w:lang w:eastAsia="ko-KR"/>
        </w:rPr>
        <w:t>1&gt;</w:t>
      </w:r>
      <w:r w:rsidRPr="00720F75">
        <w:rPr>
          <w:lang w:eastAsia="ko-KR"/>
        </w:rPr>
        <w:tab/>
        <w:t xml:space="preserve">if the </w:t>
      </w:r>
      <w:proofErr w:type="spellStart"/>
      <w:r w:rsidRPr="00720F75">
        <w:rPr>
          <w:i/>
          <w:lang w:eastAsia="ko-KR"/>
        </w:rPr>
        <w:t>ra-ResponseWindow</w:t>
      </w:r>
      <w:proofErr w:type="spellEnd"/>
      <w:r w:rsidRPr="00720F75">
        <w:rPr>
          <w:lang w:eastAsia="ko-KR"/>
        </w:rPr>
        <w:t xml:space="preserve"> or the </w:t>
      </w:r>
      <w:proofErr w:type="spellStart"/>
      <w:r w:rsidRPr="00720F75">
        <w:rPr>
          <w:i/>
          <w:lang w:eastAsia="ko-KR"/>
        </w:rPr>
        <w:t>ra-ContentionResolutionTimer</w:t>
      </w:r>
      <w:proofErr w:type="spellEnd"/>
      <w:r w:rsidRPr="00720F75">
        <w:rPr>
          <w:lang w:eastAsia="ko-KR"/>
        </w:rPr>
        <w:t xml:space="preserve"> or the </w:t>
      </w:r>
      <w:proofErr w:type="spellStart"/>
      <w:r w:rsidRPr="00720F75">
        <w:rPr>
          <w:i/>
          <w:iCs/>
          <w:lang w:eastAsia="ko-KR"/>
        </w:rPr>
        <w:t>msgB-ResponseWindow</w:t>
      </w:r>
      <w:proofErr w:type="spellEnd"/>
      <w:r w:rsidRPr="00720F75">
        <w:rPr>
          <w:lang w:eastAsia="ko-KR"/>
        </w:rPr>
        <w:t xml:space="preserve"> is running:</w:t>
      </w:r>
    </w:p>
    <w:p w14:paraId="6058A9F6" w14:textId="750C4706" w:rsidR="00C34803" w:rsidRPr="00720F75" w:rsidRDefault="00C34803" w:rsidP="00C34803">
      <w:pPr>
        <w:pStyle w:val="B2"/>
        <w:rPr>
          <w:lang w:eastAsia="ko-KR"/>
        </w:rPr>
      </w:pPr>
      <w:r w:rsidRPr="00720F75">
        <w:rPr>
          <w:lang w:eastAsia="ko-KR"/>
        </w:rPr>
        <w:t>2&gt;</w:t>
      </w:r>
      <w:r w:rsidRPr="00720F75">
        <w:rPr>
          <w:lang w:eastAsia="ko-KR"/>
        </w:rPr>
        <w:tab/>
        <w:t>monitor the PDCCH as specified in clauses 5.1.4</w:t>
      </w:r>
      <w:ins w:id="23" w:author="Jang, Jaehyuk" w:date="2025-02-05T19:58:00Z">
        <w:r>
          <w:rPr>
            <w:lang w:eastAsia="ko-KR"/>
          </w:rPr>
          <w:t>, 5.1.4a</w:t>
        </w:r>
      </w:ins>
      <w:r w:rsidRPr="00720F75">
        <w:rPr>
          <w:lang w:eastAsia="ko-KR"/>
        </w:rPr>
        <w:t xml:space="preserve"> and 5.1.5.</w:t>
      </w:r>
    </w:p>
    <w:p w14:paraId="447D2B91" w14:textId="77777777" w:rsidR="00C34803" w:rsidRPr="00720F75" w:rsidRDefault="00C34803" w:rsidP="00C34803">
      <w:pPr>
        <w:pStyle w:val="B1"/>
        <w:rPr>
          <w:lang w:eastAsia="ko-KR"/>
        </w:rPr>
      </w:pPr>
      <w:r w:rsidRPr="00720F75">
        <w:rPr>
          <w:lang w:eastAsia="ko-KR"/>
        </w:rPr>
        <w:t>1&gt;</w:t>
      </w:r>
      <w:r w:rsidRPr="00720F75">
        <w:rPr>
          <w:lang w:eastAsia="ko-KR"/>
        </w:rPr>
        <w:tab/>
        <w:t>else:</w:t>
      </w:r>
    </w:p>
    <w:p w14:paraId="10FD346B" w14:textId="77777777" w:rsidR="00C34803" w:rsidRPr="00720F75" w:rsidRDefault="00C34803" w:rsidP="00C34803">
      <w:pPr>
        <w:pStyle w:val="B2"/>
        <w:rPr>
          <w:lang w:eastAsia="ko-KR"/>
        </w:rPr>
      </w:pPr>
      <w:r w:rsidRPr="00720F75">
        <w:rPr>
          <w:lang w:eastAsia="ko-KR"/>
        </w:rPr>
        <w:t>2&gt;</w:t>
      </w:r>
      <w:r w:rsidRPr="00720F75">
        <w:rPr>
          <w:lang w:eastAsia="ko-KR"/>
        </w:rPr>
        <w:tab/>
        <w:t>not monitor the PDCCH;</w:t>
      </w:r>
    </w:p>
    <w:p w14:paraId="5CD09F12" w14:textId="77777777" w:rsidR="00C34803" w:rsidRPr="00720F75" w:rsidRDefault="00C34803" w:rsidP="00C34803">
      <w:pPr>
        <w:pStyle w:val="B2"/>
        <w:rPr>
          <w:lang w:eastAsia="ko-KR"/>
        </w:rPr>
      </w:pPr>
      <w:r w:rsidRPr="00720F75">
        <w:rPr>
          <w:lang w:eastAsia="ko-KR"/>
        </w:rPr>
        <w:t>2&gt;</w:t>
      </w:r>
      <w:r w:rsidRPr="00720F75">
        <w:rPr>
          <w:lang w:eastAsia="ko-KR"/>
        </w:rPr>
        <w:tab/>
        <w:t>not receive on DL-SCH.</w:t>
      </w:r>
    </w:p>
    <w:p w14:paraId="6D3B6FE6" w14:textId="77777777" w:rsidR="00C34803" w:rsidRDefault="00C34803" w:rsidP="00C34803">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574A9E3" w14:textId="77777777" w:rsidR="00C95F7F" w:rsidRPr="00720F75" w:rsidRDefault="00C95F7F" w:rsidP="00C95F7F">
      <w:pPr>
        <w:pStyle w:val="Heading4"/>
        <w:rPr>
          <w:rFonts w:eastAsia="DengXian"/>
          <w:lang w:eastAsia="ko-KR"/>
        </w:rPr>
      </w:pPr>
      <w:r w:rsidRPr="00720F75">
        <w:t>6.1.3.60</w:t>
      </w:r>
      <w:r w:rsidRPr="00720F75">
        <w:tab/>
      </w:r>
      <w:r w:rsidRPr="00720F75">
        <w:rPr>
          <w:rFonts w:eastAsia="DengXian"/>
          <w:lang w:eastAsia="ko-KR"/>
        </w:rPr>
        <w:t>Serving Cell Set based SRS TCI State Indication MAC CE</w:t>
      </w:r>
      <w:bookmarkEnd w:id="5"/>
    </w:p>
    <w:p w14:paraId="07A62530" w14:textId="43D0E3BB" w:rsidR="00C95F7F" w:rsidRPr="00720F75" w:rsidRDefault="00C95F7F" w:rsidP="00C95F7F">
      <w:r w:rsidRPr="00720F75">
        <w:t xml:space="preserve">The Serving Cell Set based SRS TCI State Indication MAC CE is identified by a MAC </w:t>
      </w:r>
      <w:proofErr w:type="spellStart"/>
      <w:r w:rsidRPr="00720F75">
        <w:t>subheader</w:t>
      </w:r>
      <w:proofErr w:type="spellEnd"/>
      <w:r w:rsidRPr="00720F75">
        <w:t xml:space="preserve"> with </w:t>
      </w:r>
      <w:proofErr w:type="spellStart"/>
      <w:r w:rsidRPr="00720F75">
        <w:t>eLCID</w:t>
      </w:r>
      <w:proofErr w:type="spellEnd"/>
      <w:r w:rsidRPr="00720F75">
        <w:t xml:space="preserve"> as specified</w:t>
      </w:r>
      <w:ins w:id="24" w:author="Jang, Jaehyuk" w:date="2025-02-03T13:18:00Z">
        <w:r>
          <w:t xml:space="preserve"> </w:t>
        </w:r>
        <w:r w:rsidRPr="00C95F7F">
          <w:t>in Table 6.2.1-1b</w:t>
        </w:r>
      </w:ins>
      <w:r w:rsidRPr="00720F75">
        <w:t>. It has a variable size with following fields:</w:t>
      </w:r>
    </w:p>
    <w:p w14:paraId="0BED4D00" w14:textId="77777777" w:rsidR="00C95F7F" w:rsidRPr="00720F75" w:rsidRDefault="00C95F7F" w:rsidP="00C95F7F">
      <w:pPr>
        <w:pStyle w:val="B1"/>
        <w:rPr>
          <w:iCs/>
        </w:rPr>
      </w:pPr>
      <w:r w:rsidRPr="00720F75">
        <w:t>-</w:t>
      </w:r>
      <w:r w:rsidRPr="00720F75">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720F75">
        <w:t>IDi</w:t>
      </w:r>
      <w:proofErr w:type="spellEnd"/>
      <w:r w:rsidRPr="00720F75">
        <w:t xml:space="preserve"> fields. The length of the field is 5 bits. The indicated Serving Cell is configured as part of </w:t>
      </w:r>
      <w:r w:rsidRPr="00720F75">
        <w:rPr>
          <w:i/>
          <w:iCs/>
        </w:rPr>
        <w:t>simultaneousSpatial-UpdatedList1</w:t>
      </w:r>
      <w:r w:rsidRPr="00720F75">
        <w:rPr>
          <w:iCs/>
        </w:rPr>
        <w:t xml:space="preserve"> or </w:t>
      </w:r>
      <w:r w:rsidRPr="00720F75">
        <w:rPr>
          <w:i/>
          <w:iCs/>
        </w:rPr>
        <w:t>simultaneousSpatial-UpdatedList2</w:t>
      </w:r>
      <w:r w:rsidRPr="00720F75">
        <w:t xml:space="preserve"> in TS 38.331 [5], and this MAC CE applies to all the Serving Cells configured in the set </w:t>
      </w:r>
      <w:r w:rsidRPr="00720F75">
        <w:rPr>
          <w:i/>
          <w:iCs/>
        </w:rPr>
        <w:t>simultaneousSpatial-UpdatedList1</w:t>
      </w:r>
      <w:r w:rsidRPr="00720F75">
        <w:rPr>
          <w:iCs/>
        </w:rPr>
        <w:t xml:space="preserve"> or </w:t>
      </w:r>
      <w:r w:rsidRPr="00720F75">
        <w:rPr>
          <w:i/>
          <w:iCs/>
        </w:rPr>
        <w:t>simultaneousSpatial-UpdatedList2</w:t>
      </w:r>
      <w:r w:rsidRPr="00720F75">
        <w:rPr>
          <w:iCs/>
        </w:rPr>
        <w:t>, respectively;</w:t>
      </w:r>
    </w:p>
    <w:p w14:paraId="29AFB312" w14:textId="77777777" w:rsidR="00C95F7F" w:rsidRPr="00720F75" w:rsidRDefault="00C95F7F" w:rsidP="00C95F7F">
      <w:pPr>
        <w:pStyle w:val="B1"/>
      </w:pPr>
      <w:r w:rsidRPr="00720F75">
        <w:t>-</w:t>
      </w:r>
      <w:r w:rsidRPr="00720F75">
        <w:tab/>
        <w:t xml:space="preserve">SRS Resource's BWP ID: This field indicates a UL BWP as the codepoint of the DCI </w:t>
      </w:r>
      <w:r w:rsidRPr="00720F75">
        <w:rPr>
          <w:i/>
        </w:rPr>
        <w:t>bandwidth part indicator</w:t>
      </w:r>
      <w:r w:rsidRPr="00720F75">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720F75">
        <w:t>IDi</w:t>
      </w:r>
      <w:proofErr w:type="spellEnd"/>
      <w:r w:rsidRPr="00720F75">
        <w:t xml:space="preserve"> fields. The length of the field is 2 bits;</w:t>
      </w:r>
    </w:p>
    <w:p w14:paraId="54758A9C" w14:textId="77777777" w:rsidR="00C95F7F" w:rsidRPr="00720F75" w:rsidRDefault="00C95F7F" w:rsidP="00C95F7F">
      <w:pPr>
        <w:pStyle w:val="B1"/>
      </w:pPr>
      <w:r w:rsidRPr="00720F75">
        <w:t>-</w:t>
      </w:r>
      <w:r w:rsidRPr="00720F75">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3C53710B" w14:textId="77777777" w:rsidR="00C95F7F" w:rsidRPr="00720F75" w:rsidRDefault="00C95F7F" w:rsidP="00C95F7F">
      <w:pPr>
        <w:pStyle w:val="B1"/>
      </w:pPr>
      <w:r w:rsidRPr="00720F75">
        <w:t>-</w:t>
      </w:r>
      <w:r w:rsidRPr="00720F75">
        <w:tab/>
        <w:t xml:space="preserve">SRS Resource </w:t>
      </w:r>
      <w:proofErr w:type="spellStart"/>
      <w:r w:rsidRPr="00720F75">
        <w:t>ID</w:t>
      </w:r>
      <w:r w:rsidRPr="00720F75">
        <w:rPr>
          <w:vertAlign w:val="subscript"/>
        </w:rPr>
        <w:t>i</w:t>
      </w:r>
      <w:proofErr w:type="spellEnd"/>
      <w:r w:rsidRPr="00720F75">
        <w:t xml:space="preserve">: This field indicates the SP/AP SRS Resource ID identified by </w:t>
      </w:r>
      <w:r w:rsidRPr="00720F75">
        <w:rPr>
          <w:i/>
        </w:rPr>
        <w:t>SRS-</w:t>
      </w:r>
      <w:proofErr w:type="spellStart"/>
      <w:r w:rsidRPr="00720F75">
        <w:rPr>
          <w:i/>
        </w:rPr>
        <w:t>ResourceId</w:t>
      </w:r>
      <w:proofErr w:type="spellEnd"/>
      <w:r w:rsidRPr="00720F75">
        <w:t xml:space="preserve"> as specified in TS 38.331 [5]. The length of the field is 6 bits;</w:t>
      </w:r>
    </w:p>
    <w:p w14:paraId="68247BD3" w14:textId="77777777" w:rsidR="00C95F7F" w:rsidRPr="00720F75" w:rsidRDefault="00C95F7F" w:rsidP="00C95F7F">
      <w:pPr>
        <w:pStyle w:val="B1"/>
      </w:pPr>
      <w:r w:rsidRPr="00720F75">
        <w:t>-</w:t>
      </w:r>
      <w:r w:rsidRPr="00720F75">
        <w:tab/>
        <w:t xml:space="preserve">TCI State Serving Cell </w:t>
      </w:r>
      <w:proofErr w:type="spellStart"/>
      <w:r w:rsidRPr="00720F75">
        <w:t>ID</w:t>
      </w:r>
      <w:r w:rsidRPr="00720F75">
        <w:rPr>
          <w:vertAlign w:val="subscript"/>
        </w:rPr>
        <w:t>i</w:t>
      </w:r>
      <w:proofErr w:type="spellEnd"/>
      <w:r w:rsidRPr="00720F75">
        <w:t xml:space="preserve">: This field indicates the identity of the Serving Cell on which the TCI State used for SRS Resource </w:t>
      </w:r>
      <w:proofErr w:type="spellStart"/>
      <w:r w:rsidRPr="00720F75">
        <w:t>ID</w:t>
      </w:r>
      <w:r w:rsidRPr="00720F75">
        <w:rPr>
          <w:vertAlign w:val="subscript"/>
        </w:rPr>
        <w:t>i</w:t>
      </w:r>
      <w:proofErr w:type="spellEnd"/>
      <w:r w:rsidRPr="00720F75">
        <w:t xml:space="preserve"> is located. The length of the field is 5 bits;</w:t>
      </w:r>
    </w:p>
    <w:p w14:paraId="5AAF3CC5" w14:textId="77777777" w:rsidR="00C95F7F" w:rsidRPr="00720F75" w:rsidRDefault="00C95F7F" w:rsidP="00C95F7F">
      <w:pPr>
        <w:pStyle w:val="B1"/>
      </w:pPr>
      <w:r w:rsidRPr="00720F75">
        <w:t>-</w:t>
      </w:r>
      <w:r w:rsidRPr="00720F75">
        <w:tab/>
        <w:t xml:space="preserve">TCI State BWP </w:t>
      </w:r>
      <w:proofErr w:type="spellStart"/>
      <w:r w:rsidRPr="00720F75">
        <w:t>ID</w:t>
      </w:r>
      <w:r w:rsidRPr="00720F75">
        <w:rPr>
          <w:vertAlign w:val="subscript"/>
        </w:rPr>
        <w:t>i</w:t>
      </w:r>
      <w:proofErr w:type="spellEnd"/>
      <w:r w:rsidRPr="00720F75">
        <w:t xml:space="preserve">: This field indicates a BWP as the codepoint of the DCI </w:t>
      </w:r>
      <w:r w:rsidRPr="00720F75">
        <w:rPr>
          <w:i/>
        </w:rPr>
        <w:t>bandwidth part indicator</w:t>
      </w:r>
      <w:r w:rsidRPr="00720F75">
        <w:t xml:space="preserve"> field as specified in TS 38.212 [9], on which the TCI State used for SRS Resource </w:t>
      </w:r>
      <w:proofErr w:type="spellStart"/>
      <w:r w:rsidRPr="00720F75">
        <w:t>ID</w:t>
      </w:r>
      <w:r w:rsidRPr="00720F75">
        <w:rPr>
          <w:vertAlign w:val="subscript"/>
        </w:rPr>
        <w:t>i</w:t>
      </w:r>
      <w:proofErr w:type="spellEnd"/>
      <w:r w:rsidRPr="00720F75">
        <w:t xml:space="preserve"> is located. If value of </w:t>
      </w:r>
      <w:proofErr w:type="spellStart"/>
      <w:r w:rsidRPr="00720F75">
        <w:rPr>
          <w:i/>
        </w:rPr>
        <w:t>unifiedTCI-StateType</w:t>
      </w:r>
      <w:proofErr w:type="spellEnd"/>
      <w:r w:rsidRPr="00720F75">
        <w:rPr>
          <w:i/>
        </w:rPr>
        <w:t xml:space="preserve"> </w:t>
      </w:r>
      <w:r w:rsidRPr="00720F75">
        <w:t xml:space="preserve">in the Serving Cell indicated by TCI State Serving Cell </w:t>
      </w:r>
      <w:proofErr w:type="spellStart"/>
      <w:r w:rsidRPr="00720F75">
        <w:t>ID</w:t>
      </w:r>
      <w:r w:rsidRPr="00720F75">
        <w:rPr>
          <w:vertAlign w:val="subscript"/>
        </w:rPr>
        <w:t>i</w:t>
      </w:r>
      <w:proofErr w:type="spellEnd"/>
      <w:r w:rsidRPr="00720F75">
        <w:rPr>
          <w:vertAlign w:val="subscript"/>
        </w:rPr>
        <w:t xml:space="preserve"> </w:t>
      </w:r>
      <w:r w:rsidRPr="00720F75">
        <w:t xml:space="preserve">is joint, this field indicates a DL BWP. </w:t>
      </w:r>
      <w:r w:rsidRPr="00720F75">
        <w:rPr>
          <w:lang w:eastAsia="x-none"/>
        </w:rPr>
        <w:t xml:space="preserve">If value of </w:t>
      </w:r>
      <w:proofErr w:type="spellStart"/>
      <w:r w:rsidRPr="00720F75">
        <w:rPr>
          <w:i/>
          <w:iCs/>
          <w:lang w:eastAsia="x-none"/>
        </w:rPr>
        <w:t>unifiedTCI-StateType</w:t>
      </w:r>
      <w:proofErr w:type="spellEnd"/>
      <w:r w:rsidRPr="00720F75">
        <w:rPr>
          <w:i/>
          <w:iCs/>
          <w:lang w:eastAsia="x-none"/>
        </w:rPr>
        <w:t xml:space="preserve"> </w:t>
      </w:r>
      <w:r w:rsidRPr="00720F75">
        <w:rPr>
          <w:lang w:eastAsia="x-none"/>
        </w:rPr>
        <w:t xml:space="preserve">in the Serving Cell indicated by TCI State Serving Cell </w:t>
      </w:r>
      <w:proofErr w:type="spellStart"/>
      <w:r w:rsidRPr="00720F75">
        <w:rPr>
          <w:lang w:eastAsia="x-none"/>
        </w:rPr>
        <w:t>ID</w:t>
      </w:r>
      <w:r w:rsidRPr="00720F75">
        <w:rPr>
          <w:vertAlign w:val="subscript"/>
          <w:lang w:eastAsia="x-none"/>
        </w:rPr>
        <w:t>i</w:t>
      </w:r>
      <w:proofErr w:type="spellEnd"/>
      <w:r w:rsidRPr="00720F75">
        <w:rPr>
          <w:lang w:eastAsia="x-none"/>
        </w:rPr>
        <w:t xml:space="preserve"> is </w:t>
      </w:r>
      <w:r w:rsidRPr="00720F75">
        <w:rPr>
          <w:i/>
          <w:iCs/>
          <w:lang w:eastAsia="x-none"/>
        </w:rPr>
        <w:t>separate</w:t>
      </w:r>
      <w:r w:rsidRPr="00720F75">
        <w:rPr>
          <w:lang w:eastAsia="x-none"/>
        </w:rPr>
        <w:t>, this field indicates a UL BWP</w:t>
      </w:r>
      <w:r w:rsidRPr="00720F75">
        <w:t>. The length of the field is 2 bits;</w:t>
      </w:r>
    </w:p>
    <w:p w14:paraId="0FBB39B8" w14:textId="77777777" w:rsidR="00C95F7F" w:rsidRPr="00720F75" w:rsidRDefault="00C95F7F" w:rsidP="00C95F7F">
      <w:pPr>
        <w:pStyle w:val="B1"/>
      </w:pPr>
      <w:r w:rsidRPr="00720F75">
        <w:t>-</w:t>
      </w:r>
      <w:r w:rsidRPr="00720F75">
        <w:tab/>
        <w:t xml:space="preserve">TCI State </w:t>
      </w:r>
      <w:proofErr w:type="spellStart"/>
      <w:r w:rsidRPr="00720F75">
        <w:t>ID</w:t>
      </w:r>
      <w:r w:rsidRPr="00720F75">
        <w:rPr>
          <w:vertAlign w:val="subscript"/>
        </w:rPr>
        <w:t>i</w:t>
      </w:r>
      <w:proofErr w:type="spellEnd"/>
      <w:r w:rsidRPr="00720F75">
        <w:t xml:space="preserve">: This field contains an identifier of the TCI state used for SRS resource </w:t>
      </w:r>
      <w:proofErr w:type="spellStart"/>
      <w:r w:rsidRPr="00720F75">
        <w:t>i</w:t>
      </w:r>
      <w:proofErr w:type="spellEnd"/>
      <w:r w:rsidRPr="00720F75">
        <w:t>. TCI State ID</w:t>
      </w:r>
      <w:r w:rsidRPr="00720F75">
        <w:rPr>
          <w:vertAlign w:val="subscript"/>
        </w:rPr>
        <w:t>0</w:t>
      </w:r>
      <w:r w:rsidRPr="00720F75">
        <w:t xml:space="preserve"> refers to the first SRS resource which is indicated SRS Resource ID</w:t>
      </w:r>
      <w:r w:rsidRPr="00720F75">
        <w:rPr>
          <w:vertAlign w:val="subscript"/>
        </w:rPr>
        <w:t>0</w:t>
      </w:r>
      <w:r w:rsidRPr="00720F75">
        <w:t>, TCI State ID</w:t>
      </w:r>
      <w:r w:rsidRPr="00720F75">
        <w:rPr>
          <w:vertAlign w:val="subscript"/>
        </w:rPr>
        <w:t>1</w:t>
      </w:r>
      <w:r w:rsidRPr="00720F75">
        <w:t xml:space="preserve"> refers to the second one and so on. If joint/downlink TCI State is used, 7-bits length TCI state ID </w:t>
      </w:r>
      <w:proofErr w:type="gramStart"/>
      <w:r w:rsidRPr="00720F75">
        <w:t>i.e.</w:t>
      </w:r>
      <w:proofErr w:type="gramEnd"/>
      <w:r w:rsidRPr="00720F75">
        <w:t xml:space="preserve"> </w:t>
      </w:r>
      <w:r w:rsidRPr="00720F75">
        <w:rPr>
          <w:i/>
        </w:rPr>
        <w:t>TCI-</w:t>
      </w:r>
      <w:proofErr w:type="spellStart"/>
      <w:r w:rsidRPr="00720F75">
        <w:rPr>
          <w:i/>
        </w:rPr>
        <w:t>StateId</w:t>
      </w:r>
      <w:proofErr w:type="spellEnd"/>
      <w:r w:rsidRPr="00720F75">
        <w:t xml:space="preserve"> as specified in TS 38.331 [5] is used. If separate downlink and uplink TCI State is used, the most significant bit of TCI state ID is considered as a reserved bit and the remaining 6 bits indicate the </w:t>
      </w:r>
      <w:r w:rsidRPr="00720F75">
        <w:rPr>
          <w:i/>
        </w:rPr>
        <w:t>TCI-UL-State-Id</w:t>
      </w:r>
      <w:r w:rsidRPr="00720F75">
        <w:t xml:space="preserve"> as specified in TS 38.331 [5]. The length of the field is 7 bits;</w:t>
      </w:r>
    </w:p>
    <w:p w14:paraId="1CA20DC1" w14:textId="77777777" w:rsidR="00C95F7F" w:rsidRPr="00720F75" w:rsidRDefault="00C95F7F" w:rsidP="00C95F7F">
      <w:pPr>
        <w:pStyle w:val="B1"/>
      </w:pPr>
      <w:r w:rsidRPr="00720F75">
        <w:t>-</w:t>
      </w:r>
      <w:r w:rsidRPr="00720F75">
        <w:tab/>
        <w:t>R: Reserved bit, set to 0.</w:t>
      </w:r>
    </w:p>
    <w:p w14:paraId="0FF66AA6" w14:textId="77777777" w:rsidR="00C95F7F" w:rsidRPr="00720F75" w:rsidRDefault="00C95F7F" w:rsidP="00C95F7F">
      <w:pPr>
        <w:pStyle w:val="TH"/>
      </w:pPr>
      <w:r w:rsidRPr="00720F75">
        <w:object w:dxaOrig="5715" w:dyaOrig="5011" w14:anchorId="7055C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49.95pt" o:ole="">
            <v:imagedata r:id="rId13" o:title=""/>
          </v:shape>
          <o:OLEObject Type="Embed" ProgID="Visio.Drawing.15" ShapeID="_x0000_i1025" DrawAspect="Content" ObjectID="_1800360022" r:id="rId14"/>
        </w:object>
      </w:r>
    </w:p>
    <w:p w14:paraId="7B662B5B" w14:textId="77777777" w:rsidR="00C95F7F" w:rsidRPr="00720F75" w:rsidRDefault="00C95F7F" w:rsidP="00C95F7F">
      <w:pPr>
        <w:pStyle w:val="TF"/>
      </w:pPr>
      <w:r w:rsidRPr="00720F75">
        <w:t>Figure 6.1.3.60-1: Serving Cell Set based SRS TCI State Indication MAC CE</w:t>
      </w:r>
    </w:p>
    <w:p w14:paraId="1D4CF4F8" w14:textId="77777777" w:rsidR="00C95F7F" w:rsidRDefault="00C95F7F" w:rsidP="00C95F7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7198B502" w14:textId="77777777" w:rsidR="00C95F7F" w:rsidRPr="00720F75" w:rsidRDefault="00C95F7F" w:rsidP="00C95F7F">
      <w:pPr>
        <w:pStyle w:val="Heading4"/>
      </w:pPr>
      <w:bookmarkStart w:id="25" w:name="_Toc185621342"/>
      <w:r w:rsidRPr="00720F75">
        <w:t>6.1.3.63</w:t>
      </w:r>
      <w:r w:rsidRPr="00720F75">
        <w:tab/>
        <w:t>DL TX Power Adjustment and Desired DL TX Power Adjustment MAC CEs</w:t>
      </w:r>
      <w:bookmarkEnd w:id="25"/>
    </w:p>
    <w:p w14:paraId="0A64F701" w14:textId="4382921A" w:rsidR="00C95F7F" w:rsidRPr="00720F75" w:rsidRDefault="00C95F7F" w:rsidP="00C95F7F">
      <w:pPr>
        <w:rPr>
          <w:lang w:eastAsia="x-none"/>
        </w:rPr>
      </w:pPr>
      <w:r w:rsidRPr="00720F75">
        <w:rPr>
          <w:lang w:eastAsia="x-none"/>
        </w:rPr>
        <w:t xml:space="preserve">The </w:t>
      </w:r>
      <w:r w:rsidRPr="00720F75">
        <w:t>DL TX Power Adjustment MAC CE and Desired DL TX Power Adjustment MAC CEs</w:t>
      </w:r>
      <w:r w:rsidRPr="00720F75">
        <w:rPr>
          <w:lang w:eastAsia="x-none"/>
        </w:rPr>
        <w:t xml:space="preserve"> are identified by MAC </w:t>
      </w:r>
      <w:proofErr w:type="spellStart"/>
      <w:r w:rsidRPr="00720F75">
        <w:rPr>
          <w:lang w:eastAsia="x-none"/>
        </w:rPr>
        <w:t>subheaders</w:t>
      </w:r>
      <w:proofErr w:type="spellEnd"/>
      <w:r w:rsidRPr="00720F75">
        <w:rPr>
          <w:lang w:eastAsia="x-none"/>
        </w:rPr>
        <w:t xml:space="preserve"> with </w:t>
      </w:r>
      <w:proofErr w:type="spellStart"/>
      <w:r w:rsidRPr="00720F75">
        <w:rPr>
          <w:lang w:eastAsia="x-none"/>
        </w:rPr>
        <w:t>eLCIDs</w:t>
      </w:r>
      <w:proofErr w:type="spellEnd"/>
      <w:r w:rsidRPr="00720F75">
        <w:rPr>
          <w:lang w:eastAsia="x-none"/>
        </w:rPr>
        <w:t xml:space="preserve"> as specified in Table 6.2.1-1b and Table 6.2.1-</w:t>
      </w:r>
      <w:del w:id="26" w:author="Jang, Jaehyuk" w:date="2025-02-03T13:21:00Z">
        <w:r w:rsidRPr="00720F75" w:rsidDel="00C95F7F">
          <w:rPr>
            <w:lang w:eastAsia="x-none"/>
          </w:rPr>
          <w:delText>1</w:delText>
        </w:r>
      </w:del>
      <w:ins w:id="27" w:author="Jang, Jaehyuk" w:date="2025-02-03T13:21:00Z">
        <w:r>
          <w:rPr>
            <w:lang w:eastAsia="x-none"/>
          </w:rPr>
          <w:t>2</w:t>
        </w:r>
      </w:ins>
      <w:r w:rsidRPr="00720F75">
        <w:rPr>
          <w:lang w:eastAsia="x-none"/>
        </w:rPr>
        <w:t xml:space="preserve">b, respectively. </w:t>
      </w:r>
      <w:proofErr w:type="gramStart"/>
      <w:r w:rsidRPr="00720F75">
        <w:rPr>
          <w:lang w:eastAsia="x-none"/>
        </w:rPr>
        <w:t>Otherwise</w:t>
      </w:r>
      <w:proofErr w:type="gramEnd"/>
      <w:r w:rsidRPr="00720F75">
        <w:rPr>
          <w:lang w:eastAsia="x-none"/>
        </w:rPr>
        <w:t xml:space="preserve"> the format of the two MAC CEs is identical. Each has a variable size with following fields (Figure 6.1.3.63-1):</w:t>
      </w:r>
    </w:p>
    <w:p w14:paraId="5E649CC8" w14:textId="77777777" w:rsidR="00C95F7F" w:rsidRPr="00720F75" w:rsidRDefault="00C95F7F" w:rsidP="00C95F7F">
      <w:pPr>
        <w:pStyle w:val="B1"/>
      </w:pPr>
      <w:r w:rsidRPr="00720F75">
        <w:t>-</w:t>
      </w:r>
      <w:r w:rsidRPr="00720F75">
        <w:tab/>
        <w:t xml:space="preserve">Resource Configuration ID: This field indicates the RRC configuration which applies to this MAC CE and corresponds to </w:t>
      </w:r>
      <w:proofErr w:type="spellStart"/>
      <w:r w:rsidRPr="00720F75">
        <w:rPr>
          <w:i/>
          <w:iCs/>
        </w:rPr>
        <w:t>iab-ResourceConfigID</w:t>
      </w:r>
      <w:proofErr w:type="spellEnd"/>
      <w:r w:rsidRPr="00720F75">
        <w:t xml:space="preserve"> parameter in </w:t>
      </w:r>
      <w:r w:rsidRPr="00720F75">
        <w:rPr>
          <w:i/>
          <w:iCs/>
        </w:rPr>
        <w:t>IAB-</w:t>
      </w:r>
      <w:proofErr w:type="spellStart"/>
      <w:r w:rsidRPr="00720F75">
        <w:rPr>
          <w:i/>
          <w:iCs/>
        </w:rPr>
        <w:t>ResourceConfig</w:t>
      </w:r>
      <w:proofErr w:type="spellEnd"/>
      <w:r w:rsidRPr="00720F75">
        <w:t xml:space="preserve"> as specified in TS 38.331 [5]. The length of the field is 16 bits;</w:t>
      </w:r>
    </w:p>
    <w:p w14:paraId="54DF8011" w14:textId="77777777" w:rsidR="00C95F7F" w:rsidRPr="00720F75" w:rsidRDefault="00C95F7F" w:rsidP="00C95F7F">
      <w:pPr>
        <w:pStyle w:val="B1"/>
      </w:pPr>
      <w:r w:rsidRPr="00720F75">
        <w:t>-</w:t>
      </w:r>
      <w:r w:rsidRPr="00720F75">
        <w:tab/>
        <w:t>DL Tx Power adjustment: For the case of the Desired DL TX Power Adjustment MAC CE, this field contains desired DL TX power adjustment sent by an IAB-MT to assist with the parent node's DL TX power allocation. For the case of the DL TX Power Adjustment MAC CE, this fields contains adjustment to a node's DL TX power sent by its parent node. The value of the power adjustment is in both cases contained in the 5 right-most bits of the field with codepoints (00000, 00001, …, 11101, 11110) indicating the corresponding value (-15dB, -14dB, …, 14dB, 15dB) and the codepoint 11111 not being used, while the remaining 3 bits are set to zero. The length of the field is 8 bits;</w:t>
      </w:r>
    </w:p>
    <w:p w14:paraId="1D40FD18" w14:textId="77777777" w:rsidR="00C95F7F" w:rsidRPr="00720F75" w:rsidRDefault="00C95F7F" w:rsidP="00C95F7F">
      <w:pPr>
        <w:pStyle w:val="B1"/>
      </w:pPr>
      <w:r w:rsidRPr="00720F75">
        <w:t>-</w:t>
      </w:r>
      <w:r w:rsidRPr="00720F75">
        <w:tab/>
      </w:r>
      <w:r w:rsidRPr="00720F75">
        <w:rPr>
          <w:rFonts w:eastAsia="SimSun"/>
          <w:lang w:eastAsia="zh-CN"/>
        </w:rPr>
        <w:t>Reference CSI-RS ID</w:t>
      </w:r>
      <w:r w:rsidRPr="00720F75">
        <w:t xml:space="preserve">: </w:t>
      </w:r>
      <w:r w:rsidRPr="00720F75">
        <w:rPr>
          <w:lang w:eastAsia="ko-KR"/>
        </w:rPr>
        <w:t>This field indicates the</w:t>
      </w:r>
      <w:r w:rsidRPr="00720F75">
        <w:rPr>
          <w:rFonts w:eastAsia="SimSun"/>
          <w:lang w:eastAsia="zh-CN"/>
        </w:rPr>
        <w:t xml:space="preserve"> CSI-RS used as </w:t>
      </w:r>
      <w:r w:rsidRPr="00720F75">
        <w:rPr>
          <w:lang w:eastAsia="ko-KR"/>
        </w:rPr>
        <w:t>reference for</w:t>
      </w:r>
      <w:r w:rsidRPr="00720F75">
        <w:rPr>
          <w:rFonts w:eastAsia="SimSun"/>
          <w:lang w:eastAsia="zh-CN"/>
        </w:rPr>
        <w:t xml:space="preserve"> power adjustment, which is </w:t>
      </w:r>
      <w:r w:rsidRPr="00720F75">
        <w:rPr>
          <w:rFonts w:eastAsia="맑은 고딕"/>
        </w:rPr>
        <w:t xml:space="preserve">identified by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rPr>
          <w:rFonts w:eastAsia="SimSun"/>
          <w:lang w:eastAsia="zh-CN"/>
        </w:rPr>
        <w:t xml:space="preserve">. </w:t>
      </w:r>
      <w:r w:rsidRPr="00720F75">
        <w:rPr>
          <w:lang w:eastAsia="ko-KR"/>
        </w:rPr>
        <w:t xml:space="preserve">The indicated DL TX power adjustment is in terms of a relative offset to the CSI-RS TX power of the indicated CSI-RS. The length of this field is </w:t>
      </w:r>
      <w:r w:rsidRPr="00720F75">
        <w:rPr>
          <w:rFonts w:eastAsia="SimSun"/>
          <w:lang w:eastAsia="zh-CN"/>
        </w:rPr>
        <w:t>8</w:t>
      </w:r>
      <w:r w:rsidRPr="00720F75">
        <w:rPr>
          <w:lang w:eastAsia="ko-KR"/>
        </w:rPr>
        <w:t>bits;</w:t>
      </w:r>
    </w:p>
    <w:p w14:paraId="613A514A" w14:textId="77777777" w:rsidR="00C95F7F" w:rsidRPr="00720F75" w:rsidRDefault="00C95F7F" w:rsidP="00C95F7F">
      <w:pPr>
        <w:pStyle w:val="B1"/>
      </w:pPr>
      <w:r w:rsidRPr="00720F75">
        <w:t>-</w:t>
      </w:r>
      <w:r w:rsidRPr="00720F75">
        <w:tab/>
        <w:t>C</w:t>
      </w:r>
      <w:r w:rsidRPr="00720F75">
        <w:rPr>
          <w:vertAlign w:val="subscript"/>
        </w:rPr>
        <w:t>0</w:t>
      </w:r>
      <w:r w:rsidRPr="00720F75">
        <w:t>: This field indicates whether the octet containing multiplexing mode info (containing the Multiplexing mode info field) is included or not. The field is set to 1 to indicate that multiplexing mode info is included, and it is set to 0 to indicate that multiplexing mode info is not present. The length of the field is 1 bit;</w:t>
      </w:r>
    </w:p>
    <w:p w14:paraId="154D8057" w14:textId="77777777" w:rsidR="00C95F7F" w:rsidRPr="00720F75" w:rsidRDefault="00C95F7F" w:rsidP="00C95F7F">
      <w:pPr>
        <w:pStyle w:val="B1"/>
      </w:pPr>
      <w:r w:rsidRPr="00720F75">
        <w:t>-</w:t>
      </w:r>
      <w:r w:rsidRPr="00720F75">
        <w:tab/>
        <w:t>C</w:t>
      </w:r>
      <w:r w:rsidRPr="00720F75">
        <w:rPr>
          <w:vertAlign w:val="subscript"/>
        </w:rPr>
        <w:t>1</w:t>
      </w:r>
      <w:r w:rsidRPr="00720F75">
        <w:t xml:space="preserve">: This field indicates whether the two octets containing the Cell info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720F75">
        <w:t>bits</w:t>
      </w:r>
      <w:proofErr w:type="gramEnd"/>
      <w:r w:rsidRPr="00720F75">
        <w:t>;</w:t>
      </w:r>
    </w:p>
    <w:p w14:paraId="59415821" w14:textId="77777777" w:rsidR="00C95F7F" w:rsidRPr="00720F75" w:rsidRDefault="00C95F7F" w:rsidP="00C95F7F">
      <w:pPr>
        <w:pStyle w:val="B1"/>
      </w:pPr>
      <w:r w:rsidRPr="00720F75">
        <w:t>-</w:t>
      </w:r>
      <w:r w:rsidRPr="00720F75">
        <w:tab/>
        <w:t>C</w:t>
      </w:r>
      <w:r w:rsidRPr="00720F75">
        <w:rPr>
          <w:vertAlign w:val="subscript"/>
        </w:rPr>
        <w:t>2</w:t>
      </w:r>
      <w:r w:rsidRPr="00720F75">
        <w:t xml:space="preserve">: This field indicates whether any information on IAB-MT DL beams is included or not. The field is set to 1 to indicate that at least one IAB-MT Resource set </w:t>
      </w:r>
      <w:proofErr w:type="spellStart"/>
      <w:r w:rsidRPr="00720F75">
        <w:t>ID</w:t>
      </w:r>
      <w:r w:rsidRPr="00720F75">
        <w:rPr>
          <w:vertAlign w:val="subscript"/>
        </w:rPr>
        <w:t>i</w:t>
      </w:r>
      <w:proofErr w:type="spellEnd"/>
      <w:r w:rsidRPr="00720F75">
        <w:t xml:space="preserve"> field is included, and it is set to 0 to indicate that no IAB-MT Resource set </w:t>
      </w:r>
      <w:proofErr w:type="spellStart"/>
      <w:r w:rsidRPr="00720F75">
        <w:t>ID</w:t>
      </w:r>
      <w:r w:rsidRPr="00720F75">
        <w:rPr>
          <w:vertAlign w:val="subscript"/>
        </w:rPr>
        <w:t>i</w:t>
      </w:r>
      <w:proofErr w:type="spellEnd"/>
      <w:r w:rsidRPr="00720F75">
        <w:t xml:space="preserve"> field is present. The length of the field is 1 bit;</w:t>
      </w:r>
    </w:p>
    <w:p w14:paraId="3ADED19D" w14:textId="77777777" w:rsidR="00C95F7F" w:rsidRPr="00720F75" w:rsidRDefault="00C95F7F" w:rsidP="00C95F7F">
      <w:pPr>
        <w:pStyle w:val="B1"/>
      </w:pPr>
      <w:r w:rsidRPr="00720F75">
        <w:t>-</w:t>
      </w:r>
      <w:r w:rsidRPr="00720F75">
        <w:tab/>
        <w:t>R: Reserved bit, set to 0.</w:t>
      </w:r>
    </w:p>
    <w:p w14:paraId="111C55E5" w14:textId="77777777" w:rsidR="00C95F7F" w:rsidRPr="00720F75" w:rsidRDefault="00C95F7F" w:rsidP="00C95F7F">
      <w:pPr>
        <w:pStyle w:val="B1"/>
      </w:pPr>
      <w:r w:rsidRPr="00720F75">
        <w:lastRenderedPageBreak/>
        <w:t>-</w:t>
      </w:r>
      <w:r w:rsidRPr="00720F75">
        <w:tab/>
        <w:t>Multiplexing mode info: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field is applicable to non-overlapping frequency resources. This field is set to 0 when multiplexing mode information contained in the two rightmost bits of the Multiplexing mode info field is not applicable to non-overlapping frequency resources. The remaining 5 bits of this field are set to zero. The length of the field is 8 bits;</w:t>
      </w:r>
    </w:p>
    <w:p w14:paraId="0717EE36" w14:textId="77777777" w:rsidR="00C95F7F" w:rsidRPr="00720F75" w:rsidRDefault="00C95F7F" w:rsidP="00C95F7F">
      <w:pPr>
        <w:pStyle w:val="B1"/>
      </w:pPr>
      <w:r w:rsidRPr="00720F75">
        <w:t>-</w:t>
      </w:r>
      <w:r w:rsidRPr="00720F75">
        <w:tab/>
        <w:t>Number of IAB-MT DL beams: This field indicates the number of IAB-MT beams included in the MAC CE. The length of the field is 8 bits;</w:t>
      </w:r>
    </w:p>
    <w:p w14:paraId="3C1A540D" w14:textId="77777777" w:rsidR="00C95F7F" w:rsidRPr="00720F75" w:rsidRDefault="00C95F7F" w:rsidP="00C95F7F">
      <w:pPr>
        <w:pStyle w:val="B1"/>
      </w:pPr>
      <w:r w:rsidRPr="00720F75">
        <w:t>-</w:t>
      </w:r>
      <w:r w:rsidRPr="00720F75">
        <w:tab/>
        <w:t xml:space="preserve">IAB-MT beam type </w:t>
      </w:r>
      <w:proofErr w:type="spellStart"/>
      <w:r w:rsidRPr="00720F75">
        <w:t>ID</w:t>
      </w:r>
      <w:r w:rsidRPr="00720F75">
        <w:rPr>
          <w:vertAlign w:val="subscript"/>
        </w:rPr>
        <w:t>i</w:t>
      </w:r>
      <w:proofErr w:type="spellEnd"/>
      <w:r w:rsidRPr="00720F75">
        <w:t xml:space="preserve">: This field determines the type of information used as an indication of a downlink IAB-MT beam, indicated with the IAB-MT Resource set </w:t>
      </w:r>
      <w:proofErr w:type="spellStart"/>
      <w:r w:rsidRPr="00720F75">
        <w:t>ID</w:t>
      </w:r>
      <w:r w:rsidRPr="00720F75">
        <w:rPr>
          <w:vertAlign w:val="subscript"/>
        </w:rPr>
        <w:t>i</w:t>
      </w:r>
      <w:proofErr w:type="spellEnd"/>
      <w:r w:rsidRPr="00720F75">
        <w:t xml:space="preserve">. If the value of the field is 00, the information included in the IAB-MT Resource set </w:t>
      </w:r>
      <w:proofErr w:type="spellStart"/>
      <w:r w:rsidRPr="00720F75">
        <w:t>ID</w:t>
      </w:r>
      <w:r w:rsidRPr="00720F75">
        <w:rPr>
          <w:vertAlign w:val="subscript"/>
        </w:rPr>
        <w:t>i</w:t>
      </w:r>
      <w:proofErr w:type="spellEnd"/>
      <w:r w:rsidRPr="00720F75">
        <w:t xml:space="preserve"> field is the TCI state ID (contained in the 7 rightmost bits of the field). If the value of the field is 01, the information included in the IAB-MT Resource set </w:t>
      </w:r>
      <w:proofErr w:type="spellStart"/>
      <w:r w:rsidRPr="00720F75">
        <w:t>ID</w:t>
      </w:r>
      <w:r w:rsidRPr="00720F75">
        <w:rPr>
          <w:vertAlign w:val="subscript"/>
        </w:rPr>
        <w:t>i</w:t>
      </w:r>
      <w:proofErr w:type="spellEnd"/>
      <w:r w:rsidRPr="00720F75">
        <w:t xml:space="preserve"> field is the SSB ID (contained in the 6 rightmost bits of the field). If the value of the field is 10, the information included in the IAB-MT Resource set </w:t>
      </w:r>
      <w:proofErr w:type="spellStart"/>
      <w:r w:rsidRPr="00720F75">
        <w:t>ID</w:t>
      </w:r>
      <w:r w:rsidRPr="00720F75">
        <w:rPr>
          <w:vertAlign w:val="subscript"/>
        </w:rPr>
        <w:t>i</w:t>
      </w:r>
      <w:proofErr w:type="spellEnd"/>
      <w:r w:rsidRPr="00720F75">
        <w:t xml:space="preserve"> field is the CSI-RS index (comprising all 8 bits), </w:t>
      </w:r>
      <w:r w:rsidRPr="00720F75">
        <w:rPr>
          <w:rFonts w:eastAsia="SimSun"/>
          <w:lang w:eastAsia="zh-CN"/>
        </w:rPr>
        <w:t xml:space="preserve">which is </w:t>
      </w:r>
      <w:r w:rsidRPr="00720F75">
        <w:rPr>
          <w:rFonts w:eastAsia="맑은 고딕"/>
        </w:rPr>
        <w:t xml:space="preserve">the </w:t>
      </w:r>
      <w:r w:rsidRPr="00720F75">
        <w:rPr>
          <w:rFonts w:eastAsia="맑은 고딕"/>
          <w:i/>
        </w:rPr>
        <w:t>NZP-CSI-RS-</w:t>
      </w:r>
      <w:proofErr w:type="spellStart"/>
      <w:r w:rsidRPr="00720F75">
        <w:rPr>
          <w:rFonts w:eastAsia="맑은 고딕"/>
          <w:i/>
        </w:rPr>
        <w:t>ResourceId</w:t>
      </w:r>
      <w:proofErr w:type="spellEnd"/>
      <w:r w:rsidRPr="00720F75">
        <w:rPr>
          <w:rFonts w:eastAsia="맑은 고딕"/>
        </w:rPr>
        <w:t xml:space="preserve"> as specified in TS 38.331 [5]</w:t>
      </w:r>
      <w:r w:rsidRPr="00720F75">
        <w:t>. The length of the field is 2 bits;</w:t>
      </w:r>
    </w:p>
    <w:p w14:paraId="591746AC" w14:textId="77777777" w:rsidR="00C95F7F" w:rsidRPr="00720F75" w:rsidRDefault="00C95F7F" w:rsidP="00C95F7F">
      <w:pPr>
        <w:pStyle w:val="B1"/>
      </w:pPr>
      <w:r w:rsidRPr="00720F75">
        <w:t>-</w:t>
      </w:r>
      <w:r w:rsidRPr="00720F75">
        <w:tab/>
        <w:t xml:space="preserve">IAB-MT Resource set </w:t>
      </w:r>
      <w:proofErr w:type="spellStart"/>
      <w:r w:rsidRPr="00720F75">
        <w:t>ID</w:t>
      </w:r>
      <w:r w:rsidRPr="00720F75">
        <w:rPr>
          <w:vertAlign w:val="subscript"/>
        </w:rPr>
        <w:t>i</w:t>
      </w:r>
      <w:proofErr w:type="spellEnd"/>
      <w:r w:rsidRPr="00720F75">
        <w:t>: an indication of the IAB-MTs downlink beams. IAB-MT Resource set ID</w:t>
      </w:r>
      <w:r w:rsidRPr="00720F75">
        <w:rPr>
          <w:vertAlign w:val="subscript"/>
        </w:rPr>
        <w:t>0</w:t>
      </w:r>
      <w:r w:rsidRPr="00720F75">
        <w:t xml:space="preserve"> field refers to the first IAB-MT downlink beam, IAB-MT Resource set ID</w:t>
      </w:r>
      <w:r w:rsidRPr="00720F75">
        <w:rPr>
          <w:vertAlign w:val="subscript"/>
        </w:rPr>
        <w:t>1</w:t>
      </w:r>
      <w:r w:rsidRPr="00720F75">
        <w:t xml:space="preserve"> field refers to the second IAB-MT downlink beam, and so on. The length of the field is 8 bits;</w:t>
      </w:r>
    </w:p>
    <w:p w14:paraId="6CFF070E" w14:textId="77777777" w:rsidR="00C95F7F" w:rsidRPr="00720F75" w:rsidRDefault="00C95F7F" w:rsidP="00C95F7F">
      <w:pPr>
        <w:pStyle w:val="B1"/>
      </w:pPr>
      <w:r w:rsidRPr="00720F75">
        <w:t>-</w:t>
      </w:r>
      <w:r w:rsidRPr="00720F75">
        <w:tab/>
        <w:t>DU resource configuration: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bits;</w:t>
      </w:r>
    </w:p>
    <w:p w14:paraId="0EBE845F" w14:textId="77777777" w:rsidR="00C95F7F" w:rsidRPr="00720F75" w:rsidRDefault="00C95F7F" w:rsidP="00C95F7F">
      <w:pPr>
        <w:pStyle w:val="B1"/>
      </w:pPr>
      <w:r w:rsidRPr="00720F75">
        <w:t>-</w:t>
      </w:r>
      <w:r w:rsidRPr="00720F75">
        <w:tab/>
        <w:t>Cell info: indicates the cell configuration associated with the information contained in the MAC CE. The length of the field is 14 bits. IAB-DU cell is contained in the first nine bits of the field, while the Child IAB-MT Serving Cell index into the next 5 bits of the field. The length of the field is 14 bits.</w:t>
      </w:r>
    </w:p>
    <w:p w14:paraId="3DE8F3B9" w14:textId="77777777" w:rsidR="00C95F7F" w:rsidRPr="00720F75" w:rsidRDefault="00C95F7F" w:rsidP="00C95F7F">
      <w:pPr>
        <w:pStyle w:val="TH"/>
      </w:pPr>
      <w:r w:rsidRPr="00720F75">
        <w:object w:dxaOrig="4585" w:dyaOrig="8413" w14:anchorId="66735535">
          <v:shape id="_x0000_i1026" type="#_x0000_t75" style="width:229.5pt;height:420.55pt" o:ole="">
            <v:imagedata r:id="rId15" o:title=""/>
          </v:shape>
          <o:OLEObject Type="Embed" ProgID="Visio.Drawing.15" ShapeID="_x0000_i1026" DrawAspect="Content" ObjectID="_1800360023" r:id="rId16"/>
        </w:object>
      </w:r>
    </w:p>
    <w:p w14:paraId="2CDAD76D" w14:textId="77777777" w:rsidR="00C95F7F" w:rsidRPr="00720F75" w:rsidRDefault="00C95F7F" w:rsidP="00C95F7F">
      <w:pPr>
        <w:pStyle w:val="TF"/>
        <w:rPr>
          <w:lang w:eastAsia="ko-KR"/>
        </w:rPr>
      </w:pPr>
      <w:r w:rsidRPr="00720F75">
        <w:rPr>
          <w:lang w:eastAsia="ko-KR"/>
        </w:rPr>
        <w:t>Figure 6.1.3.</w:t>
      </w:r>
      <w:r w:rsidRPr="00720F75">
        <w:rPr>
          <w:rFonts w:eastAsia="SimSun"/>
          <w:lang w:eastAsia="zh-CN"/>
        </w:rPr>
        <w:t>63</w:t>
      </w:r>
      <w:r w:rsidRPr="00720F75">
        <w:rPr>
          <w:lang w:eastAsia="ko-KR"/>
        </w:rPr>
        <w:t xml:space="preserve">-1: </w:t>
      </w:r>
      <w:r w:rsidRPr="00720F75">
        <w:t>DL TX Power Adjustment and Desired DL TX Power Adjustment MAC CEs</w:t>
      </w:r>
    </w:p>
    <w:bookmarkEnd w:id="6"/>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A1604" w14:textId="77777777" w:rsidR="007C5096" w:rsidRDefault="007C5096">
      <w:r>
        <w:separator/>
      </w:r>
    </w:p>
  </w:endnote>
  <w:endnote w:type="continuationSeparator" w:id="0">
    <w:p w14:paraId="013D4225" w14:textId="77777777" w:rsidR="007C5096" w:rsidRDefault="007C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75BC" w14:textId="77777777" w:rsidR="007C5096" w:rsidRDefault="007C5096">
      <w:r>
        <w:separator/>
      </w:r>
    </w:p>
  </w:footnote>
  <w:footnote w:type="continuationSeparator" w:id="0">
    <w:p w14:paraId="0BA09AD1" w14:textId="77777777" w:rsidR="007C5096" w:rsidRDefault="007C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7F7"/>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C3430"/>
    <w:rsid w:val="006E21FB"/>
    <w:rsid w:val="006F2BD1"/>
    <w:rsid w:val="00720129"/>
    <w:rsid w:val="007240B7"/>
    <w:rsid w:val="00737260"/>
    <w:rsid w:val="00792342"/>
    <w:rsid w:val="007977A8"/>
    <w:rsid w:val="007B512A"/>
    <w:rsid w:val="007C2097"/>
    <w:rsid w:val="007C4C62"/>
    <w:rsid w:val="007C5096"/>
    <w:rsid w:val="007D4955"/>
    <w:rsid w:val="007D6A07"/>
    <w:rsid w:val="007F7259"/>
    <w:rsid w:val="00802584"/>
    <w:rsid w:val="008040A8"/>
    <w:rsid w:val="00825D62"/>
    <w:rsid w:val="008269AB"/>
    <w:rsid w:val="008279FA"/>
    <w:rsid w:val="008626E7"/>
    <w:rsid w:val="0086700A"/>
    <w:rsid w:val="00870EE7"/>
    <w:rsid w:val="008863B9"/>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4015"/>
    <w:rsid w:val="00BA51D9"/>
    <w:rsid w:val="00BB5DFC"/>
    <w:rsid w:val="00BC4BE9"/>
    <w:rsid w:val="00BD279D"/>
    <w:rsid w:val="00BD6BB8"/>
    <w:rsid w:val="00BE4870"/>
    <w:rsid w:val="00C34803"/>
    <w:rsid w:val="00C52554"/>
    <w:rsid w:val="00C601CD"/>
    <w:rsid w:val="00C66BA2"/>
    <w:rsid w:val="00C870F6"/>
    <w:rsid w:val="00C95985"/>
    <w:rsid w:val="00C95F7F"/>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5</cp:revision>
  <cp:lastPrinted>1899-12-31T23:00:00Z</cp:lastPrinted>
  <dcterms:created xsi:type="dcterms:W3CDTF">2025-02-03T04:15:00Z</dcterms:created>
  <dcterms:modified xsi:type="dcterms:W3CDTF">2025-02-06T06:14:00Z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129</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vt:lpwstr>
  </property>
  <property fmtid="{D5CDD505-2E9C-101B-9397-08002B2CF9AE}" pid="7" name="EndDate">
    <vt:lpwstr>21 February 2025</vt:lpwstr>
  </property>
  <property fmtid="{D5CDD505-2E9C-101B-9397-08002B2CF9AE}" pid="8" name="Tdoc#">
    <vt:lpwstr>R2-2500516</vt:lpwstr>
  </property>
  <property fmtid="{D5CDD505-2E9C-101B-9397-08002B2CF9AE}" pid="9" name="Spec#">
    <vt:lpwstr>38.321</vt:lpwstr>
  </property>
  <property fmtid="{D5CDD505-2E9C-101B-9397-08002B2CF9AE}" pid="10" name="Cr#">
    <vt:lpwstr>2028</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Samsung (Rapporteur), Ericsson</vt:lpwstr>
  </property>
  <property fmtid="{D5CDD505-2E9C-101B-9397-08002B2CF9AE}" pid="14" name="SourceIfTsg">
    <vt:lpwstr>R2</vt:lpwstr>
  </property>
  <property fmtid="{D5CDD505-2E9C-101B-9397-08002B2CF9AE}" pid="15" name="RelatedWis">
    <vt:lpwstr>NR_2step_RACH-Core, NR_feMIMO-Core, NR_IAB_enh-Core</vt:lpwstr>
  </property>
  <property fmtid="{D5CDD505-2E9C-101B-9397-08002B2CF9AE}" pid="16" name="Cat">
    <vt:lpwstr>A</vt:lpwstr>
  </property>
  <property fmtid="{D5CDD505-2E9C-101B-9397-08002B2CF9AE}" pid="17" name="ResDate">
    <vt:lpwstr>2025-02-07</vt:lpwstr>
  </property>
  <property fmtid="{D5CDD505-2E9C-101B-9397-08002B2CF9AE}" pid="18" name="Release">
    <vt:lpwstr>Rel-17</vt:lpwstr>
  </property>
  <property fmtid="{D5CDD505-2E9C-101B-9397-08002B2CF9AE}" pid="19" name="CrTitle">
    <vt:lpwstr>Corrections on PDCCH monitoring</vt:lpwstr>
  </property>
  <property fmtid="{D5CDD505-2E9C-101B-9397-08002B2CF9AE}" pid="20" name="MtgTitle">
    <vt:lpwstr> </vt:lpwstr>
  </property>
</Properties>
</file>