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963A8A" w14:textId="0071D26D" w:rsidR="006832F1" w:rsidRPr="00967CFB" w:rsidRDefault="00C9739F" w:rsidP="006832F1">
      <w:pPr>
        <w:tabs>
          <w:tab w:val="center" w:pos="4536"/>
          <w:tab w:val="right" w:pos="7938"/>
          <w:tab w:val="right" w:pos="9639"/>
        </w:tabs>
        <w:ind w:right="2"/>
        <w:rPr>
          <w:rFonts w:ascii="Arial" w:hAnsi="Arial" w:cs="Arial"/>
          <w:b/>
          <w:bCs/>
          <w:sz w:val="28"/>
        </w:rPr>
      </w:pPr>
      <w:bookmarkStart w:id="0" w:name="_Hlk166083422"/>
      <w:bookmarkStart w:id="1" w:name="_Hlk145670493"/>
      <w:bookmarkEnd w:id="0"/>
      <w:r w:rsidRPr="00C9739F">
        <w:rPr>
          <w:rFonts w:ascii="Arial" w:hAnsi="Arial" w:cs="Arial"/>
          <w:b/>
          <w:bCs/>
          <w:sz w:val="28"/>
        </w:rPr>
        <w:t xml:space="preserve">3GPP </w:t>
      </w:r>
      <w:r w:rsidR="0049535F">
        <w:rPr>
          <w:rFonts w:ascii="Arial" w:hAnsi="Arial" w:cs="Arial"/>
          <w:b/>
          <w:bCs/>
          <w:sz w:val="28"/>
        </w:rPr>
        <w:t>RAN</w:t>
      </w:r>
      <w:r w:rsidR="00326B2D">
        <w:rPr>
          <w:rFonts w:ascii="Arial" w:hAnsi="Arial" w:cs="Arial"/>
          <w:b/>
          <w:bCs/>
          <w:sz w:val="28"/>
        </w:rPr>
        <w:t>2</w:t>
      </w:r>
      <w:r w:rsidRPr="00C9739F">
        <w:rPr>
          <w:rFonts w:ascii="Arial" w:hAnsi="Arial" w:cs="Arial"/>
          <w:b/>
          <w:bCs/>
          <w:sz w:val="28"/>
        </w:rPr>
        <w:t>-RAN#</w:t>
      </w:r>
      <w:r w:rsidR="00AE602C">
        <w:rPr>
          <w:rFonts w:ascii="Arial" w:hAnsi="Arial" w:cs="Arial"/>
          <w:b/>
          <w:bCs/>
          <w:sz w:val="28"/>
        </w:rPr>
        <w:t>129</w:t>
      </w:r>
      <w:r w:rsidRPr="00C9739F">
        <w:rPr>
          <w:rFonts w:ascii="Arial" w:hAnsi="Arial" w:cs="Arial"/>
          <w:b/>
          <w:bCs/>
          <w:sz w:val="28"/>
        </w:rPr>
        <w:t xml:space="preserve"> Meeting</w:t>
      </w:r>
      <w:r w:rsidR="006832F1" w:rsidRPr="00A80D3B">
        <w:rPr>
          <w:rFonts w:ascii="Arial" w:hAnsi="Arial" w:cs="Arial"/>
          <w:b/>
          <w:bCs/>
          <w:sz w:val="28"/>
        </w:rPr>
        <w:tab/>
      </w:r>
      <w:r w:rsidR="006832F1" w:rsidRPr="00A80D3B">
        <w:rPr>
          <w:rFonts w:ascii="Arial" w:hAnsi="Arial" w:cs="Arial"/>
          <w:b/>
          <w:bCs/>
          <w:sz w:val="28"/>
        </w:rPr>
        <w:tab/>
      </w:r>
      <w:r w:rsidR="006832F1" w:rsidRPr="00A80D3B">
        <w:rPr>
          <w:rFonts w:ascii="Arial" w:hAnsi="Arial" w:cs="Arial"/>
          <w:b/>
          <w:bCs/>
          <w:sz w:val="28"/>
        </w:rPr>
        <w:tab/>
      </w:r>
      <w:r w:rsidR="006832F1" w:rsidRPr="00481B77">
        <w:rPr>
          <w:rFonts w:ascii="Arial" w:hAnsi="Arial" w:cs="Arial"/>
          <w:b/>
          <w:bCs/>
          <w:sz w:val="28"/>
        </w:rPr>
        <w:t>R</w:t>
      </w:r>
      <w:r w:rsidR="006338CE">
        <w:rPr>
          <w:rFonts w:ascii="Arial" w:hAnsi="Arial" w:cs="Arial"/>
          <w:b/>
          <w:bCs/>
          <w:sz w:val="28"/>
        </w:rPr>
        <w:t>2</w:t>
      </w:r>
      <w:r w:rsidR="006832F1" w:rsidRPr="00481B77">
        <w:rPr>
          <w:rFonts w:ascii="Arial" w:hAnsi="Arial" w:cs="Arial"/>
          <w:b/>
          <w:bCs/>
          <w:sz w:val="28"/>
        </w:rPr>
        <w:t>-2</w:t>
      </w:r>
      <w:r w:rsidR="006338CE">
        <w:rPr>
          <w:rFonts w:ascii="Arial" w:hAnsi="Arial" w:cs="Arial"/>
          <w:b/>
          <w:bCs/>
          <w:sz w:val="28"/>
        </w:rPr>
        <w:t>500316</w:t>
      </w:r>
      <w:bookmarkStart w:id="2" w:name="_GoBack"/>
      <w:bookmarkEnd w:id="2"/>
    </w:p>
    <w:p w14:paraId="2B4BB84D" w14:textId="1D3A7849" w:rsidR="004E1283" w:rsidRPr="006832F1" w:rsidRDefault="00753E48" w:rsidP="006832F1">
      <w:pPr>
        <w:pStyle w:val="3GPPHeader"/>
        <w:rPr>
          <w:rFonts w:ascii="Arial" w:eastAsia="MS Mincho" w:hAnsi="Arial" w:cs="Arial"/>
          <w:sz w:val="28"/>
          <w:szCs w:val="28"/>
          <w:lang w:eastAsia="ja-JP"/>
        </w:rPr>
      </w:pPr>
      <w:r>
        <w:rPr>
          <w:rFonts w:ascii="Arial" w:eastAsia="MS Mincho" w:hAnsi="Arial" w:cs="Arial"/>
          <w:sz w:val="28"/>
          <w:lang w:eastAsia="ja-JP"/>
        </w:rPr>
        <w:t>Athens</w:t>
      </w:r>
      <w:r w:rsidR="006832F1" w:rsidRPr="00676BDE">
        <w:rPr>
          <w:rFonts w:ascii="Arial" w:eastAsia="MS Mincho" w:hAnsi="Arial" w:cs="Arial"/>
          <w:sz w:val="28"/>
          <w:lang w:eastAsia="ja-JP"/>
        </w:rPr>
        <w:t xml:space="preserve">, </w:t>
      </w:r>
      <w:r>
        <w:rPr>
          <w:rFonts w:ascii="Arial" w:eastAsia="MS Mincho" w:hAnsi="Arial" w:cs="Arial"/>
          <w:sz w:val="28"/>
          <w:lang w:eastAsia="ja-JP"/>
        </w:rPr>
        <w:t>GRE</w:t>
      </w:r>
      <w:r w:rsidR="00327A3B">
        <w:rPr>
          <w:rFonts w:ascii="Arial" w:eastAsia="MS Mincho" w:hAnsi="Arial" w:cs="Arial"/>
          <w:sz w:val="28"/>
          <w:lang w:eastAsia="ja-JP"/>
        </w:rPr>
        <w:t>E</w:t>
      </w:r>
      <w:r>
        <w:rPr>
          <w:rFonts w:ascii="Arial" w:eastAsia="MS Mincho" w:hAnsi="Arial" w:cs="Arial"/>
          <w:sz w:val="28"/>
          <w:lang w:eastAsia="ja-JP"/>
        </w:rPr>
        <w:t>CE</w:t>
      </w:r>
      <w:r w:rsidR="006832F1" w:rsidRPr="00676BDE">
        <w:rPr>
          <w:rFonts w:ascii="Arial" w:eastAsia="MS Mincho" w:hAnsi="Arial" w:cs="Arial"/>
          <w:sz w:val="28"/>
          <w:lang w:eastAsia="ja-JP"/>
        </w:rPr>
        <w:t xml:space="preserve">, </w:t>
      </w:r>
      <w:r w:rsidR="00327A3B">
        <w:rPr>
          <w:rFonts w:ascii="Arial" w:eastAsia="MS Mincho" w:hAnsi="Arial" w:cs="Arial"/>
          <w:sz w:val="28"/>
          <w:lang w:eastAsia="ja-JP"/>
        </w:rPr>
        <w:t>February</w:t>
      </w:r>
      <w:r w:rsidR="006832F1" w:rsidRPr="00676BDE">
        <w:rPr>
          <w:rFonts w:ascii="Arial" w:eastAsia="MS Mincho" w:hAnsi="Arial" w:cs="Arial"/>
          <w:sz w:val="28"/>
          <w:lang w:eastAsia="ja-JP"/>
        </w:rPr>
        <w:t xml:space="preserve"> </w:t>
      </w:r>
      <w:r w:rsidR="00DD0A52">
        <w:rPr>
          <w:rFonts w:ascii="Arial" w:eastAsia="MS Mincho" w:hAnsi="Arial" w:cs="Arial"/>
          <w:sz w:val="28"/>
          <w:lang w:eastAsia="ja-JP"/>
        </w:rPr>
        <w:t>17</w:t>
      </w:r>
      <w:r w:rsidR="006832F1" w:rsidRPr="00676BDE">
        <w:rPr>
          <w:rFonts w:ascii="Malgun Gothic" w:hAnsi="Malgun Gothic" w:cs="Malgun Gothic" w:hint="eastAsia"/>
          <w:sz w:val="28"/>
          <w:vertAlign w:val="superscript"/>
          <w:lang w:eastAsia="ko-KR"/>
        </w:rPr>
        <w:t>th</w:t>
      </w:r>
      <w:r w:rsidR="006832F1" w:rsidRPr="00676BDE">
        <w:rPr>
          <w:rFonts w:ascii="Arial" w:eastAsia="MS Mincho" w:hAnsi="Arial" w:cs="Arial"/>
          <w:sz w:val="28"/>
          <w:lang w:eastAsia="ja-JP"/>
        </w:rPr>
        <w:t xml:space="preserve"> </w:t>
      </w:r>
      <w:r w:rsidR="006832F1" w:rsidRPr="00676BDE">
        <w:rPr>
          <w:rFonts w:ascii="Arial" w:hAnsi="Arial" w:cs="Arial"/>
          <w:sz w:val="28"/>
        </w:rPr>
        <w:t>– 2</w:t>
      </w:r>
      <w:r w:rsidR="00DD0A52">
        <w:rPr>
          <w:rFonts w:ascii="Arial" w:hAnsi="Arial" w:cs="Arial"/>
          <w:sz w:val="28"/>
        </w:rPr>
        <w:t>1</w:t>
      </w:r>
      <w:r w:rsidR="00DD0A52">
        <w:rPr>
          <w:rFonts w:ascii="Arial" w:hAnsi="Arial" w:cs="Arial"/>
          <w:sz w:val="28"/>
          <w:vertAlign w:val="superscript"/>
          <w:lang w:eastAsia="ko-KR"/>
        </w:rPr>
        <w:t>st</w:t>
      </w:r>
      <w:r w:rsidR="006832F1" w:rsidRPr="00676BDE">
        <w:rPr>
          <w:rFonts w:ascii="Arial" w:eastAsia="MS Mincho" w:hAnsi="Arial" w:cs="Arial"/>
          <w:sz w:val="28"/>
          <w:lang w:eastAsia="ja-JP"/>
        </w:rPr>
        <w:t>, 202</w:t>
      </w:r>
      <w:r w:rsidR="00DD0A52">
        <w:rPr>
          <w:rFonts w:ascii="Arial" w:eastAsia="MS Mincho" w:hAnsi="Arial" w:cs="Arial"/>
          <w:sz w:val="28"/>
          <w:lang w:eastAsia="ja-JP"/>
        </w:rPr>
        <w:t>5</w:t>
      </w:r>
    </w:p>
    <w:bookmarkEnd w:id="1"/>
    <w:p w14:paraId="12EA1BEF" w14:textId="7A46BEE3" w:rsidR="004E1283" w:rsidRPr="00DC1C0C" w:rsidRDefault="004E1283" w:rsidP="004E1283">
      <w:pPr>
        <w:pStyle w:val="3GPPHeader"/>
        <w:rPr>
          <w:rFonts w:ascii="Arial" w:hAnsi="Arial" w:cs="Arial"/>
        </w:rPr>
      </w:pPr>
      <w:r w:rsidRPr="00DC1C0C">
        <w:rPr>
          <w:rFonts w:ascii="Arial" w:hAnsi="Arial" w:cs="Arial"/>
        </w:rPr>
        <w:t>Agenda Item:</w:t>
      </w:r>
      <w:r w:rsidRPr="00DC1C0C">
        <w:rPr>
          <w:rFonts w:ascii="Arial" w:hAnsi="Arial" w:cs="Arial"/>
        </w:rPr>
        <w:tab/>
      </w:r>
      <w:r w:rsidR="008140F5">
        <w:rPr>
          <w:rFonts w:ascii="Arial" w:hAnsi="Arial" w:cs="Arial"/>
        </w:rPr>
        <w:t>6.2</w:t>
      </w:r>
    </w:p>
    <w:p w14:paraId="3A3E5343" w14:textId="42BE67C7" w:rsidR="004E1283" w:rsidRPr="00DC1C0C" w:rsidRDefault="004E1283" w:rsidP="004E1283">
      <w:pPr>
        <w:pStyle w:val="3GPPHeader"/>
        <w:rPr>
          <w:rFonts w:ascii="Arial" w:hAnsi="Arial" w:cs="Arial"/>
        </w:rPr>
      </w:pPr>
      <w:r w:rsidRPr="00DC1C0C">
        <w:rPr>
          <w:rFonts w:ascii="Arial" w:hAnsi="Arial" w:cs="Arial"/>
        </w:rPr>
        <w:t>Source:</w:t>
      </w:r>
      <w:r w:rsidRPr="00DC1C0C">
        <w:rPr>
          <w:rFonts w:ascii="Arial" w:hAnsi="Arial" w:cs="Arial"/>
        </w:rPr>
        <w:tab/>
      </w:r>
      <w:r w:rsidR="00FA7ADD">
        <w:rPr>
          <w:rFonts w:ascii="Arial" w:hAnsi="Arial" w:cs="Arial"/>
        </w:rPr>
        <w:t>IIT Kharagpur</w:t>
      </w:r>
    </w:p>
    <w:p w14:paraId="040D12B7" w14:textId="36E249AE" w:rsidR="004E1283" w:rsidRPr="00DC1C0C" w:rsidRDefault="004E1283" w:rsidP="004E1283">
      <w:pPr>
        <w:pStyle w:val="3GPPHeader"/>
        <w:rPr>
          <w:rFonts w:ascii="Arial" w:hAnsi="Arial" w:cs="Arial"/>
        </w:rPr>
      </w:pPr>
      <w:r w:rsidRPr="00DC1C0C">
        <w:rPr>
          <w:rFonts w:ascii="Arial" w:hAnsi="Arial" w:cs="Arial"/>
        </w:rPr>
        <w:t>Title:</w:t>
      </w:r>
      <w:r w:rsidRPr="00DC1C0C">
        <w:rPr>
          <w:rFonts w:ascii="Arial" w:hAnsi="Arial" w:cs="Arial"/>
        </w:rPr>
        <w:tab/>
      </w:r>
      <w:r w:rsidR="000735F4" w:rsidRPr="000735F4">
        <w:rPr>
          <w:rFonts w:ascii="Arial" w:hAnsi="Arial" w:cs="Arial"/>
          <w:lang w:val="en-GB"/>
        </w:rPr>
        <w:t xml:space="preserve">RRC Connection Establishment for </w:t>
      </w:r>
      <w:proofErr w:type="spellStart"/>
      <w:r w:rsidR="000735F4" w:rsidRPr="000735F4">
        <w:rPr>
          <w:rFonts w:ascii="Arial" w:hAnsi="Arial" w:cs="Arial"/>
          <w:lang w:val="en-GB"/>
        </w:rPr>
        <w:t>Multihop</w:t>
      </w:r>
      <w:proofErr w:type="spellEnd"/>
      <w:r w:rsidR="000735F4" w:rsidRPr="000735F4">
        <w:rPr>
          <w:rFonts w:ascii="Arial" w:hAnsi="Arial" w:cs="Arial"/>
          <w:lang w:val="en-GB"/>
        </w:rPr>
        <w:t>-Parallel Relay</w:t>
      </w:r>
    </w:p>
    <w:p w14:paraId="0493985A" w14:textId="4B82BD0D" w:rsidR="004E1283" w:rsidRPr="00CE30E7" w:rsidRDefault="004E1283" w:rsidP="004E1283">
      <w:pPr>
        <w:pStyle w:val="3GPPHeader"/>
      </w:pPr>
      <w:r w:rsidRPr="00DC1C0C">
        <w:rPr>
          <w:rFonts w:ascii="Arial" w:hAnsi="Arial" w:cs="Arial"/>
        </w:rPr>
        <w:t>Document for:</w:t>
      </w:r>
      <w:r w:rsidRPr="00DC1C0C">
        <w:rPr>
          <w:rFonts w:ascii="Arial" w:hAnsi="Arial" w:cs="Arial"/>
        </w:rPr>
        <w:tab/>
        <w:t>Discussion</w:t>
      </w:r>
    </w:p>
    <w:p w14:paraId="42515957" w14:textId="67295433" w:rsidR="00E00129" w:rsidRDefault="00E90E49" w:rsidP="004D113B">
      <w:pPr>
        <w:pStyle w:val="Heading1"/>
        <w:jc w:val="both"/>
      </w:pPr>
      <w:r w:rsidRPr="00A6576F">
        <w:t>Introduction</w:t>
      </w:r>
    </w:p>
    <w:p w14:paraId="2E273A3F" w14:textId="4386408D" w:rsidR="00A81ABB" w:rsidRPr="00364867" w:rsidRDefault="00727541" w:rsidP="006B0AAA">
      <w:pPr>
        <w:pStyle w:val="BodyText"/>
        <w:jc w:val="both"/>
      </w:pPr>
      <w:r w:rsidRPr="00727541">
        <w:t>The present contribution defines the methodology to establish RRC connection in Multi-hop parallel relay configuration</w:t>
      </w:r>
      <w:r>
        <w:t xml:space="preserve"> </w:t>
      </w:r>
      <w:r w:rsidR="00A81ABB" w:rsidRPr="00364867">
        <w:t xml:space="preserve">to facilitate vehicle-to-everything (V2X) services network as specified in 3GPP TS 23.287 [3] for: </w:t>
      </w:r>
    </w:p>
    <w:p w14:paraId="22553963" w14:textId="77777777" w:rsidR="006B0AAA" w:rsidRDefault="006B0AAA" w:rsidP="006B0AAA">
      <w:pPr>
        <w:pStyle w:val="BodyText"/>
        <w:jc w:val="both"/>
      </w:pPr>
    </w:p>
    <w:p w14:paraId="31F26139" w14:textId="6E71E46E" w:rsidR="00A81ABB" w:rsidRPr="00364867" w:rsidRDefault="00A81ABB" w:rsidP="006B0AAA">
      <w:pPr>
        <w:pStyle w:val="BodyText"/>
        <w:jc w:val="both"/>
      </w:pPr>
      <w:r w:rsidRPr="00364867">
        <w:t>a) V2X communication among the UEs over the PC5 interface; and</w:t>
      </w:r>
    </w:p>
    <w:p w14:paraId="3A88957C" w14:textId="587DD56F" w:rsidR="00A81ABB" w:rsidRPr="00364867" w:rsidRDefault="00A81ABB" w:rsidP="006B0AAA">
      <w:pPr>
        <w:pStyle w:val="BodyText"/>
        <w:jc w:val="both"/>
      </w:pPr>
      <w:r w:rsidRPr="00364867">
        <w:t xml:space="preserve">b) V2X communication between the UE and the </w:t>
      </w:r>
      <w:proofErr w:type="spellStart"/>
      <w:r w:rsidRPr="00364867">
        <w:t>gNB</w:t>
      </w:r>
      <w:proofErr w:type="spellEnd"/>
      <w:r w:rsidRPr="00364867">
        <w:t xml:space="preserve"> over the </w:t>
      </w:r>
      <w:proofErr w:type="spellStart"/>
      <w:r w:rsidRPr="00364867">
        <w:t>Uu</w:t>
      </w:r>
      <w:proofErr w:type="spellEnd"/>
      <w:r w:rsidRPr="00364867">
        <w:t xml:space="preserve"> interface. </w:t>
      </w:r>
    </w:p>
    <w:p w14:paraId="3790194C" w14:textId="77777777" w:rsidR="00A81ABB" w:rsidRPr="00A81ABB" w:rsidRDefault="00A81ABB" w:rsidP="00A81ABB"/>
    <w:p w14:paraId="4356716B" w14:textId="54E57C24" w:rsidR="00BB685D" w:rsidRPr="00364867" w:rsidRDefault="00BB685D" w:rsidP="00BB685D">
      <w:pPr>
        <w:pStyle w:val="BodyText"/>
        <w:jc w:val="both"/>
      </w:pPr>
      <w:r w:rsidRPr="00364867">
        <w:t>The advent of Fifth Generation New Radio, abbreviated as 5G-NR, marks a significant stride in cellular technology. With a vision to interconnect all entities, be it machines, devices, or gadgets, 5G introduces a novel core and access network. Its overarching objective is to furnish a broader user base with accelerated multi-Gbps peak data rates, minimal latency, heightened reliability, expansive network capacity, and a uniform user experience. This advancement not only enhances performance and efficiency but also fosters the integration of diverse industries, epitomizing the ethos of ubiquitous connectivity.</w:t>
      </w:r>
    </w:p>
    <w:p w14:paraId="32E4BA04" w14:textId="0E94AADD" w:rsidR="00BB685D" w:rsidRDefault="00BB685D" w:rsidP="00BB685D">
      <w:pPr>
        <w:spacing w:before="120"/>
        <w:jc w:val="both"/>
      </w:pPr>
      <w:r w:rsidRPr="00364867">
        <w:t xml:space="preserve">Nevertheless, the potential for user equipment (UE) outage persists, often attributed to signal fading or being beyond the coverage area of a </w:t>
      </w:r>
      <w:proofErr w:type="spellStart"/>
      <w:r w:rsidRPr="00364867">
        <w:t>gNB</w:t>
      </w:r>
      <w:proofErr w:type="spellEnd"/>
      <w:r w:rsidRPr="00364867">
        <w:t>. To counteract such instances and uphold seamless connectivity, relays emerge as indispensable components. Presently, the 5G-NR standard exclusively addresses single-hop</w:t>
      </w:r>
      <w:r w:rsidR="00E12123">
        <w:t xml:space="preserve"> or multi-hop</w:t>
      </w:r>
      <w:r w:rsidRPr="00364867">
        <w:t xml:space="preserve"> relays, without incorporating multi-hop parallel relay configurations.</w:t>
      </w:r>
    </w:p>
    <w:p w14:paraId="06B5A2C4" w14:textId="77777777" w:rsidR="00BB685D" w:rsidRPr="006400C7" w:rsidRDefault="00BB685D" w:rsidP="001220E3">
      <w:pPr>
        <w:spacing w:before="120"/>
        <w:jc w:val="both"/>
      </w:pPr>
    </w:p>
    <w:p w14:paraId="05B5772E" w14:textId="5988408D" w:rsidR="0003353A" w:rsidRDefault="00EA5A5B" w:rsidP="00447B1C">
      <w:pPr>
        <w:pStyle w:val="Heading1"/>
      </w:pPr>
      <w:r>
        <w:t>Discussion</w:t>
      </w:r>
    </w:p>
    <w:p w14:paraId="40AB3DB8" w14:textId="45266B5F" w:rsidR="0026113C" w:rsidRPr="0026113C" w:rsidRDefault="0026113C" w:rsidP="0026113C">
      <w:r w:rsidRPr="0026113C">
        <w:rPr>
          <w:b/>
          <w:i/>
          <w:u w:val="single"/>
        </w:rPr>
        <w:t>Key Proposal:</w:t>
      </w:r>
      <w:r>
        <w:t xml:space="preserve"> </w:t>
      </w:r>
    </w:p>
    <w:p w14:paraId="046B99E2" w14:textId="0208271B" w:rsidR="0026113C" w:rsidRDefault="0026113C" w:rsidP="0026113C">
      <w:pPr>
        <w:jc w:val="both"/>
      </w:pPr>
      <w:proofErr w:type="spellStart"/>
      <w:r>
        <w:t>i</w:t>
      </w:r>
      <w:proofErr w:type="spellEnd"/>
      <w:r>
        <w:t xml:space="preserve">.  The </w:t>
      </w:r>
      <w:proofErr w:type="spellStart"/>
      <w:r>
        <w:t>multihop</w:t>
      </w:r>
      <w:proofErr w:type="spellEnd"/>
      <w:r>
        <w:t xml:space="preserve">-parallel relay network may be established between a remote UE and a destination UE or a </w:t>
      </w:r>
      <w:proofErr w:type="spellStart"/>
      <w:r>
        <w:t>gNB</w:t>
      </w:r>
      <w:proofErr w:type="spellEnd"/>
      <w:r>
        <w:t xml:space="preserve">. The relays will work in decode forward fashion. The proposal is to establish a radio resource control (RRC) connection between a UE and a </w:t>
      </w:r>
      <w:proofErr w:type="spellStart"/>
      <w:r>
        <w:t>gNB</w:t>
      </w:r>
      <w:proofErr w:type="spellEnd"/>
      <w:r>
        <w:t xml:space="preserve">/UE using a </w:t>
      </w:r>
      <w:proofErr w:type="spellStart"/>
      <w:r>
        <w:t>multihop</w:t>
      </w:r>
      <w:proofErr w:type="spellEnd"/>
      <w:r>
        <w:t>-parallel relay topology.</w:t>
      </w:r>
    </w:p>
    <w:p w14:paraId="2EFB2501" w14:textId="77777777" w:rsidR="0026113C" w:rsidRDefault="0026113C" w:rsidP="0026113C">
      <w:pPr>
        <w:jc w:val="both"/>
      </w:pPr>
    </w:p>
    <w:p w14:paraId="5B2149E5" w14:textId="52B1B31B" w:rsidR="0026113C" w:rsidRDefault="0026113C" w:rsidP="0026113C">
      <w:pPr>
        <w:jc w:val="both"/>
      </w:pPr>
      <w:r>
        <w:t>ii.</w:t>
      </w:r>
      <w:r>
        <w:tab/>
        <w:t xml:space="preserve">We propose multiple parameters like signal to noise ratio (SNR) and reference signal received power (RSRP) based relay selection/connection protocol at the RRC level using PC-5 and </w:t>
      </w:r>
      <w:proofErr w:type="spellStart"/>
      <w:r>
        <w:t>Uu</w:t>
      </w:r>
      <w:proofErr w:type="spellEnd"/>
      <w:r>
        <w:t xml:space="preserve"> links. At every hop, </w:t>
      </w:r>
      <w:proofErr w:type="gramStart"/>
      <w:r>
        <w:t>a</w:t>
      </w:r>
      <w:proofErr w:type="gramEnd"/>
      <w:r>
        <w:t xml:space="preserve"> RRC level procedure is proposed to connect multiple relay devices simultaneously.</w:t>
      </w:r>
    </w:p>
    <w:p w14:paraId="0630ECF4" w14:textId="77777777" w:rsidR="00347370" w:rsidRPr="0026113C" w:rsidRDefault="00347370" w:rsidP="0026113C">
      <w:pPr>
        <w:jc w:val="both"/>
      </w:pPr>
    </w:p>
    <w:p w14:paraId="08517C49" w14:textId="5F7CDCC9" w:rsidR="003C4988" w:rsidRPr="002B3A61" w:rsidRDefault="0020597B" w:rsidP="003C4988">
      <w:pPr>
        <w:jc w:val="both"/>
      </w:pPr>
      <w:proofErr w:type="spellStart"/>
      <w:r w:rsidRPr="0020597B">
        <w:rPr>
          <w:rFonts w:eastAsia="SimSun"/>
          <w:b/>
          <w:i/>
          <w:kern w:val="2"/>
          <w:u w:val="single"/>
        </w:rPr>
        <w:t>Multihop</w:t>
      </w:r>
      <w:proofErr w:type="spellEnd"/>
      <w:r w:rsidRPr="0020597B">
        <w:rPr>
          <w:rFonts w:eastAsia="SimSun"/>
          <w:b/>
          <w:i/>
          <w:kern w:val="2"/>
          <w:u w:val="single"/>
        </w:rPr>
        <w:t xml:space="preserve"> Parallel Relay Topology</w:t>
      </w:r>
      <w:r>
        <w:rPr>
          <w:rFonts w:eastAsia="SimSun"/>
          <w:b/>
          <w:i/>
          <w:kern w:val="2"/>
          <w:u w:val="single"/>
        </w:rPr>
        <w:t>:</w:t>
      </w:r>
      <w:r>
        <w:rPr>
          <w:rFonts w:eastAsia="SimSun"/>
          <w:kern w:val="2"/>
        </w:rPr>
        <w:t xml:space="preserve">  </w:t>
      </w:r>
      <w:r w:rsidR="003C4988" w:rsidRPr="002B3A61">
        <w:t xml:space="preserve">A schematic diagram of the proposed scheme is depicted in Fig. 1 and Fig. 2. </w:t>
      </w:r>
      <w:r w:rsidR="003C4988" w:rsidRPr="002B3A61">
        <w:rPr>
          <w:bCs/>
          <w:color w:val="000000"/>
          <w:position w:val="1"/>
        </w:rPr>
        <w:t xml:space="preserve">In Fig 1 a remote UE, 101 is connected to the </w:t>
      </w:r>
      <w:proofErr w:type="spellStart"/>
      <w:r w:rsidR="003C4988" w:rsidRPr="002B3A61">
        <w:rPr>
          <w:bCs/>
          <w:color w:val="000000"/>
          <w:position w:val="1"/>
        </w:rPr>
        <w:t>gNB</w:t>
      </w:r>
      <w:proofErr w:type="spellEnd"/>
      <w:r w:rsidR="003C4988" w:rsidRPr="002B3A61">
        <w:rPr>
          <w:bCs/>
          <w:color w:val="000000"/>
          <w:position w:val="1"/>
        </w:rPr>
        <w:t>, 110, through L hops. The connection between L</w:t>
      </w:r>
      <w:r w:rsidR="003C4988" w:rsidRPr="005436F4">
        <w:rPr>
          <w:bCs/>
          <w:color w:val="000000"/>
          <w:position w:val="1"/>
          <w:vertAlign w:val="superscript"/>
        </w:rPr>
        <w:t>th</w:t>
      </w:r>
      <w:r w:rsidR="003C4988" w:rsidRPr="002B3A61">
        <w:rPr>
          <w:bCs/>
          <w:color w:val="000000"/>
          <w:position w:val="1"/>
        </w:rPr>
        <w:t xml:space="preserve"> hop and </w:t>
      </w:r>
      <w:proofErr w:type="spellStart"/>
      <w:r w:rsidR="003C4988" w:rsidRPr="002B3A61">
        <w:rPr>
          <w:bCs/>
          <w:color w:val="000000"/>
          <w:position w:val="1"/>
        </w:rPr>
        <w:t>gNB</w:t>
      </w:r>
      <w:proofErr w:type="spellEnd"/>
      <w:r w:rsidR="003C4988" w:rsidRPr="002B3A61">
        <w:rPr>
          <w:bCs/>
          <w:color w:val="000000"/>
          <w:position w:val="1"/>
        </w:rPr>
        <w:t xml:space="preserve"> is through </w:t>
      </w:r>
      <w:proofErr w:type="spellStart"/>
      <w:r w:rsidR="003C4988" w:rsidRPr="002B3A61">
        <w:rPr>
          <w:bCs/>
          <w:color w:val="000000"/>
          <w:position w:val="1"/>
        </w:rPr>
        <w:t>Uu</w:t>
      </w:r>
      <w:proofErr w:type="spellEnd"/>
      <w:r w:rsidR="003C4988" w:rsidRPr="002B3A61">
        <w:rPr>
          <w:bCs/>
          <w:color w:val="000000"/>
          <w:position w:val="1"/>
        </w:rPr>
        <w:t xml:space="preserve"> link, 109. 101 is connected to 1</w:t>
      </w:r>
      <w:r w:rsidR="003C4988" w:rsidRPr="002B3A61">
        <w:rPr>
          <w:bCs/>
          <w:color w:val="000000"/>
          <w:position w:val="1"/>
          <w:vertAlign w:val="superscript"/>
        </w:rPr>
        <w:t>st</w:t>
      </w:r>
      <w:r w:rsidR="003C4988" w:rsidRPr="002B3A61">
        <w:rPr>
          <w:bCs/>
          <w:color w:val="000000"/>
          <w:position w:val="1"/>
        </w:rPr>
        <w:t xml:space="preserve"> hop, 103, through PC-5 </w:t>
      </w:r>
      <w:r w:rsidR="003C4988" w:rsidRPr="002B3A61">
        <w:rPr>
          <w:bCs/>
          <w:color w:val="000000"/>
          <w:position w:val="1"/>
        </w:rPr>
        <w:lastRenderedPageBreak/>
        <w:t>link, 102. A hop, 103 may contain many relay devices like 104. 1</w:t>
      </w:r>
      <w:r w:rsidR="003C4988" w:rsidRPr="002B3A61">
        <w:rPr>
          <w:bCs/>
          <w:color w:val="000000"/>
          <w:position w:val="1"/>
          <w:vertAlign w:val="superscript"/>
        </w:rPr>
        <w:t>st</w:t>
      </w:r>
      <w:r w:rsidR="003C4988" w:rsidRPr="002B3A61">
        <w:rPr>
          <w:bCs/>
          <w:color w:val="000000"/>
          <w:position w:val="1"/>
        </w:rPr>
        <w:t xml:space="preserve"> hop, 103 is connected to 2</w:t>
      </w:r>
      <w:r w:rsidR="003C4988" w:rsidRPr="002B3A61">
        <w:rPr>
          <w:bCs/>
          <w:color w:val="000000"/>
          <w:position w:val="1"/>
          <w:vertAlign w:val="superscript"/>
        </w:rPr>
        <w:t>nd</w:t>
      </w:r>
      <w:r w:rsidR="003C4988" w:rsidRPr="002B3A61">
        <w:rPr>
          <w:bCs/>
          <w:color w:val="000000"/>
          <w:position w:val="1"/>
        </w:rPr>
        <w:t xml:space="preserve"> hop, 106 through PC-5 links 105. Similarly</w:t>
      </w:r>
      <w:r w:rsidR="00606C1A">
        <w:rPr>
          <w:bCs/>
          <w:color w:val="000000"/>
          <w:position w:val="1"/>
        </w:rPr>
        <w:t>,</w:t>
      </w:r>
      <w:r w:rsidR="003C4988" w:rsidRPr="002B3A61">
        <w:rPr>
          <w:bCs/>
          <w:color w:val="000000"/>
          <w:position w:val="1"/>
        </w:rPr>
        <w:t xml:space="preserve"> L</w:t>
      </w:r>
      <w:r w:rsidR="003C4988" w:rsidRPr="002B3A61">
        <w:rPr>
          <w:bCs/>
          <w:color w:val="000000"/>
          <w:position w:val="1"/>
          <w:vertAlign w:val="superscript"/>
        </w:rPr>
        <w:t>th</w:t>
      </w:r>
      <w:r w:rsidR="003C4988" w:rsidRPr="002B3A61">
        <w:rPr>
          <w:bCs/>
          <w:color w:val="000000"/>
          <w:position w:val="1"/>
        </w:rPr>
        <w:t xml:space="preserve"> hop, 108 also receives PC-5 links, 107 from previous hop. </w:t>
      </w:r>
    </w:p>
    <w:p w14:paraId="3919A971" w14:textId="77777777" w:rsidR="003C4988" w:rsidRPr="003276F7" w:rsidRDefault="003C4988" w:rsidP="003C4988">
      <w:pPr>
        <w:widowControl w:val="0"/>
        <w:autoSpaceDE w:val="0"/>
        <w:autoSpaceDN w:val="0"/>
        <w:adjustRightInd w:val="0"/>
        <w:spacing w:line="266" w:lineRule="exact"/>
        <w:rPr>
          <w:bCs/>
          <w:color w:val="000000"/>
          <w:position w:val="1"/>
        </w:rPr>
      </w:pPr>
      <w:r>
        <w:rPr>
          <w:bCs/>
          <w:color w:val="000000"/>
          <w:position w:val="1"/>
        </w:rPr>
        <w:tab/>
      </w:r>
      <w:r w:rsidRPr="003276F7">
        <w:rPr>
          <w:bCs/>
          <w:color w:val="000000"/>
          <w:position w:val="1"/>
        </w:rPr>
        <w:t xml:space="preserve">In Fig 2 a </w:t>
      </w:r>
      <w:proofErr w:type="spellStart"/>
      <w:r w:rsidRPr="003276F7">
        <w:rPr>
          <w:bCs/>
          <w:color w:val="000000"/>
          <w:position w:val="1"/>
        </w:rPr>
        <w:t>multihop</w:t>
      </w:r>
      <w:proofErr w:type="spellEnd"/>
      <w:r w:rsidRPr="003276F7">
        <w:rPr>
          <w:bCs/>
          <w:color w:val="000000"/>
          <w:position w:val="1"/>
        </w:rPr>
        <w:t>-parallel network is suggested between a remote UE, 101 and a destination UE, 202. The destination UE, 202 is connected to L</w:t>
      </w:r>
      <w:r w:rsidRPr="003276F7">
        <w:rPr>
          <w:bCs/>
          <w:color w:val="000000"/>
          <w:position w:val="1"/>
          <w:vertAlign w:val="superscript"/>
        </w:rPr>
        <w:t>th</w:t>
      </w:r>
      <w:r w:rsidRPr="003276F7">
        <w:rPr>
          <w:bCs/>
          <w:color w:val="000000"/>
          <w:position w:val="1"/>
        </w:rPr>
        <w:t xml:space="preserve"> hop, 108 through PC-5 links, 201.</w:t>
      </w:r>
    </w:p>
    <w:p w14:paraId="23E837E6" w14:textId="329FCCFC" w:rsidR="00F950EC" w:rsidRPr="0020597B" w:rsidRDefault="00F950EC" w:rsidP="00620BC0">
      <w:pPr>
        <w:spacing w:before="120" w:after="120"/>
        <w:jc w:val="both"/>
        <w:rPr>
          <w:rFonts w:eastAsia="SimSun"/>
          <w:kern w:val="2"/>
        </w:rPr>
      </w:pPr>
    </w:p>
    <w:p w14:paraId="4DB805A2" w14:textId="1B6459F5" w:rsidR="008638CA" w:rsidRDefault="0027463C" w:rsidP="0003353A">
      <w:pPr>
        <w:jc w:val="both"/>
      </w:pPr>
      <w:r>
        <w:rPr>
          <w:noProof/>
        </w:rPr>
        <w:drawing>
          <wp:inline distT="0" distB="0" distL="0" distR="0" wp14:anchorId="6CE528F6" wp14:editId="39D91BFD">
            <wp:extent cx="6297930" cy="29718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97930" cy="2971800"/>
                    </a:xfrm>
                    <a:prstGeom prst="rect">
                      <a:avLst/>
                    </a:prstGeom>
                    <a:noFill/>
                  </pic:spPr>
                </pic:pic>
              </a:graphicData>
            </a:graphic>
          </wp:inline>
        </w:drawing>
      </w:r>
    </w:p>
    <w:p w14:paraId="1745FCD4" w14:textId="288616A0" w:rsidR="008638CA" w:rsidRDefault="008638CA" w:rsidP="003C392B">
      <w:pPr>
        <w:jc w:val="center"/>
      </w:pPr>
    </w:p>
    <w:p w14:paraId="31532312" w14:textId="4FD653A7" w:rsidR="00A9417A" w:rsidRDefault="00A9417A" w:rsidP="009D0F7E">
      <w:pPr>
        <w:spacing w:after="120"/>
        <w:jc w:val="center"/>
        <w:rPr>
          <w:b/>
          <w:bCs/>
          <w:i/>
          <w:iCs/>
          <w:u w:val="single"/>
        </w:rPr>
      </w:pPr>
      <w:r w:rsidRPr="00F72408">
        <w:rPr>
          <w:b/>
          <w:color w:val="000000"/>
          <w:position w:val="1"/>
        </w:rPr>
        <w:t>Fig</w:t>
      </w:r>
      <w:r>
        <w:rPr>
          <w:b/>
          <w:color w:val="000000"/>
          <w:position w:val="1"/>
        </w:rPr>
        <w:t xml:space="preserve"> </w:t>
      </w:r>
      <w:r w:rsidRPr="00F72408">
        <w:rPr>
          <w:b/>
          <w:color w:val="000000"/>
          <w:position w:val="1"/>
        </w:rPr>
        <w:t xml:space="preserve">1: Schematic diagram for </w:t>
      </w:r>
      <w:proofErr w:type="spellStart"/>
      <w:r w:rsidRPr="00F72408">
        <w:rPr>
          <w:b/>
          <w:color w:val="000000"/>
          <w:position w:val="1"/>
        </w:rPr>
        <w:t>multihop</w:t>
      </w:r>
      <w:proofErr w:type="spellEnd"/>
      <w:r w:rsidRPr="00F72408">
        <w:rPr>
          <w:b/>
          <w:color w:val="000000"/>
          <w:position w:val="1"/>
        </w:rPr>
        <w:t>-parallel relay between a remote UE and</w:t>
      </w:r>
      <w:r>
        <w:rPr>
          <w:b/>
          <w:color w:val="000000"/>
          <w:position w:val="1"/>
        </w:rPr>
        <w:t xml:space="preserve"> </w:t>
      </w:r>
      <w:proofErr w:type="spellStart"/>
      <w:r w:rsidR="00A763F5">
        <w:rPr>
          <w:b/>
          <w:color w:val="000000"/>
          <w:position w:val="1"/>
        </w:rPr>
        <w:t>gNB</w:t>
      </w:r>
      <w:proofErr w:type="spellEnd"/>
    </w:p>
    <w:p w14:paraId="2039F5FF" w14:textId="77777777" w:rsidR="00AC3DAB" w:rsidRDefault="00AC3DAB" w:rsidP="009D0F7E">
      <w:pPr>
        <w:widowControl w:val="0"/>
        <w:autoSpaceDE w:val="0"/>
        <w:autoSpaceDN w:val="0"/>
        <w:adjustRightInd w:val="0"/>
        <w:spacing w:line="266" w:lineRule="exact"/>
        <w:jc w:val="center"/>
        <w:rPr>
          <w:b/>
          <w:color w:val="000000"/>
          <w:position w:val="1"/>
        </w:rPr>
      </w:pPr>
    </w:p>
    <w:p w14:paraId="71EA3873" w14:textId="10B16566" w:rsidR="00AC3DAB" w:rsidRDefault="00AC3DAB" w:rsidP="00AC3DAB">
      <w:pPr>
        <w:widowControl w:val="0"/>
        <w:autoSpaceDE w:val="0"/>
        <w:autoSpaceDN w:val="0"/>
        <w:adjustRightInd w:val="0"/>
        <w:spacing w:line="266" w:lineRule="exact"/>
        <w:jc w:val="center"/>
        <w:rPr>
          <w:b/>
          <w:color w:val="000000"/>
          <w:position w:val="1"/>
        </w:rPr>
      </w:pPr>
      <w:r w:rsidRPr="00D1512C">
        <w:rPr>
          <w:b/>
          <w:noProof/>
          <w:sz w:val="36"/>
          <w:szCs w:val="20"/>
          <w:lang w:eastAsia="en-GB"/>
        </w:rPr>
        <w:drawing>
          <wp:anchor distT="0" distB="0" distL="114300" distR="114300" simplePos="0" relativeHeight="251659264" behindDoc="0" locked="0" layoutInCell="1" allowOverlap="1" wp14:anchorId="6846FE13" wp14:editId="008BB254">
            <wp:simplePos x="0" y="0"/>
            <wp:positionH relativeFrom="margin">
              <wp:align>left</wp:align>
            </wp:positionH>
            <wp:positionV relativeFrom="paragraph">
              <wp:posOffset>212090</wp:posOffset>
            </wp:positionV>
            <wp:extent cx="6299200" cy="2790825"/>
            <wp:effectExtent l="0" t="0" r="6350" b="9525"/>
            <wp:wrapThrough wrapText="bothSides">
              <wp:wrapPolygon edited="0">
                <wp:start x="0" y="0"/>
                <wp:lineTo x="0" y="21526"/>
                <wp:lineTo x="21556" y="21526"/>
                <wp:lineTo x="21556"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aly_networkUE_UE_schematic.jpg"/>
                    <pic:cNvPicPr/>
                  </pic:nvPicPr>
                  <pic:blipFill>
                    <a:blip r:embed="rId9">
                      <a:extLst>
                        <a:ext uri="{28A0092B-C50C-407E-A947-70E740481C1C}">
                          <a14:useLocalDpi xmlns:a14="http://schemas.microsoft.com/office/drawing/2010/main" val="0"/>
                        </a:ext>
                      </a:extLst>
                    </a:blip>
                    <a:stretch>
                      <a:fillRect/>
                    </a:stretch>
                  </pic:blipFill>
                  <pic:spPr>
                    <a:xfrm>
                      <a:off x="0" y="0"/>
                      <a:ext cx="6299200" cy="2790825"/>
                    </a:xfrm>
                    <a:prstGeom prst="rect">
                      <a:avLst/>
                    </a:prstGeom>
                  </pic:spPr>
                </pic:pic>
              </a:graphicData>
            </a:graphic>
            <wp14:sizeRelV relativeFrom="margin">
              <wp14:pctHeight>0</wp14:pctHeight>
            </wp14:sizeRelV>
          </wp:anchor>
        </w:drawing>
      </w:r>
    </w:p>
    <w:p w14:paraId="133F97C3" w14:textId="48E16976" w:rsidR="00AC3DAB" w:rsidRDefault="00AC3DAB" w:rsidP="00AC3DAB">
      <w:pPr>
        <w:widowControl w:val="0"/>
        <w:autoSpaceDE w:val="0"/>
        <w:autoSpaceDN w:val="0"/>
        <w:adjustRightInd w:val="0"/>
        <w:spacing w:line="266" w:lineRule="exact"/>
        <w:jc w:val="center"/>
        <w:rPr>
          <w:b/>
          <w:color w:val="000000"/>
          <w:position w:val="1"/>
        </w:rPr>
      </w:pPr>
    </w:p>
    <w:p w14:paraId="6D00465C" w14:textId="23030172" w:rsidR="00AC3DAB" w:rsidRDefault="00AC3DAB" w:rsidP="00AC3DAB">
      <w:pPr>
        <w:widowControl w:val="0"/>
        <w:autoSpaceDE w:val="0"/>
        <w:autoSpaceDN w:val="0"/>
        <w:adjustRightInd w:val="0"/>
        <w:spacing w:line="266" w:lineRule="exact"/>
        <w:jc w:val="center"/>
        <w:rPr>
          <w:b/>
          <w:color w:val="000000"/>
          <w:position w:val="1"/>
        </w:rPr>
      </w:pPr>
    </w:p>
    <w:p w14:paraId="6E5EC088" w14:textId="74EF0576" w:rsidR="00AC3DAB" w:rsidRDefault="00AC3DAB" w:rsidP="00AC3DAB">
      <w:pPr>
        <w:widowControl w:val="0"/>
        <w:autoSpaceDE w:val="0"/>
        <w:autoSpaceDN w:val="0"/>
        <w:adjustRightInd w:val="0"/>
        <w:spacing w:line="266" w:lineRule="exact"/>
        <w:jc w:val="center"/>
        <w:rPr>
          <w:b/>
          <w:color w:val="000000"/>
          <w:position w:val="1"/>
        </w:rPr>
      </w:pPr>
    </w:p>
    <w:p w14:paraId="54C450E3" w14:textId="7B04BCBD" w:rsidR="00AC3DAB" w:rsidRDefault="00AC3DAB" w:rsidP="009D0F7E">
      <w:pPr>
        <w:widowControl w:val="0"/>
        <w:autoSpaceDE w:val="0"/>
        <w:autoSpaceDN w:val="0"/>
        <w:adjustRightInd w:val="0"/>
        <w:spacing w:line="266" w:lineRule="exact"/>
        <w:jc w:val="center"/>
        <w:rPr>
          <w:b/>
          <w:color w:val="000000"/>
          <w:position w:val="1"/>
        </w:rPr>
      </w:pPr>
      <w:r w:rsidRPr="00F72408">
        <w:rPr>
          <w:b/>
          <w:color w:val="000000"/>
          <w:position w:val="1"/>
        </w:rPr>
        <w:t>Fig</w:t>
      </w:r>
      <w:r>
        <w:rPr>
          <w:b/>
          <w:color w:val="000000"/>
          <w:position w:val="1"/>
        </w:rPr>
        <w:t xml:space="preserve"> </w:t>
      </w:r>
      <w:r w:rsidRPr="00F72408">
        <w:rPr>
          <w:b/>
          <w:color w:val="000000"/>
          <w:position w:val="1"/>
        </w:rPr>
        <w:t xml:space="preserve">2: Schematic diagram for </w:t>
      </w:r>
      <w:proofErr w:type="spellStart"/>
      <w:r w:rsidRPr="00F72408">
        <w:rPr>
          <w:b/>
          <w:color w:val="000000"/>
          <w:position w:val="1"/>
        </w:rPr>
        <w:t>multihop</w:t>
      </w:r>
      <w:proofErr w:type="spellEnd"/>
      <w:r w:rsidRPr="00F72408">
        <w:rPr>
          <w:b/>
          <w:color w:val="000000"/>
          <w:position w:val="1"/>
        </w:rPr>
        <w:t>-parallel relay between a remote UE and a destination UE</w:t>
      </w:r>
    </w:p>
    <w:p w14:paraId="7567A043" w14:textId="17F42D99" w:rsidR="00A9417A" w:rsidRDefault="00A9417A" w:rsidP="001D32FF">
      <w:pPr>
        <w:spacing w:after="120"/>
        <w:jc w:val="both"/>
        <w:rPr>
          <w:b/>
          <w:bCs/>
          <w:i/>
          <w:iCs/>
          <w:u w:val="single"/>
        </w:rPr>
      </w:pPr>
    </w:p>
    <w:p w14:paraId="68AE8A8F" w14:textId="0A04D68C" w:rsidR="0046470E" w:rsidRDefault="0046470E" w:rsidP="00930644">
      <w:pPr>
        <w:autoSpaceDN w:val="0"/>
        <w:spacing w:before="120" w:after="120"/>
        <w:rPr>
          <w:rFonts w:eastAsia="SimSun"/>
          <w:kern w:val="2"/>
        </w:rPr>
      </w:pPr>
    </w:p>
    <w:p w14:paraId="12991F17" w14:textId="6ECCBC38" w:rsidR="0046470E" w:rsidRDefault="0046470E" w:rsidP="00930644">
      <w:pPr>
        <w:autoSpaceDN w:val="0"/>
        <w:spacing w:before="120" w:after="120"/>
        <w:rPr>
          <w:rFonts w:eastAsia="SimSun"/>
          <w:kern w:val="2"/>
        </w:rPr>
      </w:pPr>
    </w:p>
    <w:p w14:paraId="4B5E99FD" w14:textId="662B267C" w:rsidR="00DD0B39" w:rsidRDefault="00DD0B39" w:rsidP="00C3582C">
      <w:pPr>
        <w:ind w:firstLine="720"/>
        <w:jc w:val="both"/>
      </w:pPr>
      <w:r w:rsidRPr="004D0D71">
        <w:rPr>
          <w:b/>
          <w:i/>
        </w:rPr>
        <w:t>Brief Description</w:t>
      </w:r>
      <w:r>
        <w:rPr>
          <w:b/>
          <w:i/>
        </w:rPr>
        <w:t xml:space="preserve"> of Work flow</w:t>
      </w:r>
      <w:r w:rsidRPr="004D0D71">
        <w:rPr>
          <w:b/>
          <w:i/>
        </w:rPr>
        <w:t>:</w:t>
      </w:r>
      <w:r>
        <w:t xml:space="preserve">  </w:t>
      </w:r>
      <w:r w:rsidRPr="004143DD">
        <w:t xml:space="preserve">A remote UE may find a </w:t>
      </w:r>
      <w:proofErr w:type="spellStart"/>
      <w:r w:rsidRPr="004143DD">
        <w:t>gNB</w:t>
      </w:r>
      <w:proofErr w:type="spellEnd"/>
      <w:r w:rsidRPr="004143DD">
        <w:t xml:space="preserve"> or the destination UE through L hops (typically L ≥ 1). At </w:t>
      </w:r>
      <w:r w:rsidRPr="00AA3875">
        <w:rPr>
          <w:i/>
          <w:iCs/>
        </w:rPr>
        <w:t>l</w:t>
      </w:r>
      <w:r w:rsidRPr="004143DD">
        <w:rPr>
          <w:vertAlign w:val="superscript"/>
        </w:rPr>
        <w:t>th</w:t>
      </w:r>
      <w:r w:rsidRPr="004143DD">
        <w:t xml:space="preserve"> hop, </w:t>
      </w:r>
      <w:r>
        <w:t>we propose to limit the</w:t>
      </w:r>
      <w:r w:rsidRPr="004143DD">
        <w:t xml:space="preserve"> </w:t>
      </w:r>
      <w:r>
        <w:t xml:space="preserve">connection to </w:t>
      </w:r>
      <w:r w:rsidRPr="004143DD">
        <w:t>maximum N</w:t>
      </w:r>
      <w:r w:rsidRPr="004143DD">
        <w:rPr>
          <w:vertAlign w:val="subscript"/>
        </w:rPr>
        <w:t xml:space="preserve">D </w:t>
      </w:r>
      <w:r w:rsidRPr="004143DD">
        <w:t xml:space="preserve">number of relay devices. </w:t>
      </w:r>
      <w:r>
        <w:t>The</w:t>
      </w:r>
      <w:r w:rsidRPr="004143DD">
        <w:t xml:space="preserve"> </w:t>
      </w:r>
      <w:proofErr w:type="spellStart"/>
      <w:r w:rsidRPr="004143DD">
        <w:t>i</w:t>
      </w:r>
      <w:r w:rsidRPr="00894AFD">
        <w:rPr>
          <w:vertAlign w:val="superscript"/>
        </w:rPr>
        <w:t>th</w:t>
      </w:r>
      <w:proofErr w:type="spellEnd"/>
      <w:r>
        <w:t xml:space="preserve"> device</w:t>
      </w:r>
      <w:r w:rsidRPr="004143DD">
        <w:t xml:space="preserve"> at</w:t>
      </w:r>
      <w:r>
        <w:t xml:space="preserve"> the</w:t>
      </w:r>
      <w:r w:rsidRPr="004143DD">
        <w:t xml:space="preserve"> </w:t>
      </w:r>
      <w:r w:rsidRPr="00AA3875">
        <w:rPr>
          <w:i/>
          <w:iCs/>
        </w:rPr>
        <w:t>l</w:t>
      </w:r>
      <w:r w:rsidRPr="004143DD">
        <w:rPr>
          <w:vertAlign w:val="superscript"/>
        </w:rPr>
        <w:t>th</w:t>
      </w:r>
      <w:r w:rsidRPr="004143DD">
        <w:t xml:space="preserve"> hop may be connected to the multiple devices at (</w:t>
      </w:r>
      <w:r w:rsidRPr="00AA3875">
        <w:rPr>
          <w:i/>
          <w:iCs/>
        </w:rPr>
        <w:t>l</w:t>
      </w:r>
      <w:r w:rsidRPr="004143DD">
        <w:t>+</w:t>
      </w:r>
      <w:proofErr w:type="gramStart"/>
      <w:r w:rsidRPr="004143DD">
        <w:t>1)</w:t>
      </w:r>
      <w:proofErr w:type="spellStart"/>
      <w:r w:rsidRPr="004143DD">
        <w:rPr>
          <w:vertAlign w:val="superscript"/>
        </w:rPr>
        <w:t>th</w:t>
      </w:r>
      <w:proofErr w:type="spellEnd"/>
      <w:proofErr w:type="gramEnd"/>
      <w:r w:rsidRPr="004143DD">
        <w:rPr>
          <w:vertAlign w:val="superscript"/>
        </w:rPr>
        <w:t xml:space="preserve"> </w:t>
      </w:r>
      <w:r w:rsidRPr="004143DD">
        <w:t>hop through different radio links. Similarly, multiple devices of (</w:t>
      </w:r>
      <w:r w:rsidRPr="00AA3875">
        <w:rPr>
          <w:i/>
          <w:iCs/>
        </w:rPr>
        <w:t>l</w:t>
      </w:r>
      <w:r w:rsidRPr="004143DD">
        <w:t>-</w:t>
      </w:r>
      <w:proofErr w:type="gramStart"/>
      <w:r w:rsidRPr="004143DD">
        <w:t>1)</w:t>
      </w:r>
      <w:proofErr w:type="spellStart"/>
      <w:r w:rsidRPr="004143DD">
        <w:rPr>
          <w:vertAlign w:val="superscript"/>
        </w:rPr>
        <w:t>th</w:t>
      </w:r>
      <w:proofErr w:type="spellEnd"/>
      <w:proofErr w:type="gramEnd"/>
      <w:r w:rsidRPr="004143DD">
        <w:t xml:space="preserve"> hop may be</w:t>
      </w:r>
      <w:r>
        <w:t xml:space="preserve"> </w:t>
      </w:r>
      <w:r w:rsidRPr="004143DD">
        <w:t xml:space="preserve">connected to the </w:t>
      </w:r>
      <w:proofErr w:type="spellStart"/>
      <w:r w:rsidRPr="00AA3875">
        <w:rPr>
          <w:i/>
          <w:iCs/>
        </w:rPr>
        <w:t>i</w:t>
      </w:r>
      <w:r w:rsidRPr="004143DD">
        <w:rPr>
          <w:vertAlign w:val="superscript"/>
        </w:rPr>
        <w:t>th</w:t>
      </w:r>
      <w:proofErr w:type="spellEnd"/>
      <w:r w:rsidRPr="004143DD">
        <w:t xml:space="preserve"> device at lth hop through separate radio links. At every layer, it checks whether the destination UE or </w:t>
      </w:r>
      <w:proofErr w:type="spellStart"/>
      <w:r w:rsidRPr="004143DD">
        <w:t>gNB</w:t>
      </w:r>
      <w:proofErr w:type="spellEnd"/>
      <w:r w:rsidRPr="004143DD">
        <w:t xml:space="preserve"> has been reached or not. If reached, the network terminates there. If a remote UE is in outage due to fading or outside of the coverage area of a </w:t>
      </w:r>
      <w:proofErr w:type="spellStart"/>
      <w:r w:rsidRPr="004143DD">
        <w:t>gNB</w:t>
      </w:r>
      <w:proofErr w:type="spellEnd"/>
      <w:r w:rsidRPr="004143DD">
        <w:t>,</w:t>
      </w:r>
      <w:r>
        <w:t xml:space="preserve"> it</w:t>
      </w:r>
      <w:r w:rsidRPr="004143DD">
        <w:t xml:space="preserve"> looks for possible candidate relay devices. The remote UE discovers possible relay devices in the vicinity. The discovered relay devices are </w:t>
      </w:r>
      <w:r>
        <w:t>ranked</w:t>
      </w:r>
      <w:r w:rsidRPr="004143DD">
        <w:t xml:space="preserve"> according to the signal to noise ratio (SNR) and reference signal received power (RSRP). At</w:t>
      </w:r>
      <w:r>
        <w:t xml:space="preserve"> the first hop (</w:t>
      </w:r>
      <w:r w:rsidRPr="00AA3875">
        <w:rPr>
          <w:i/>
          <w:iCs/>
        </w:rPr>
        <w:t>l</w:t>
      </w:r>
      <w:r>
        <w:rPr>
          <w:i/>
          <w:iCs/>
        </w:rPr>
        <w:t xml:space="preserve"> </w:t>
      </w:r>
      <w:r>
        <w:t>=1)</w:t>
      </w:r>
      <w:r w:rsidRPr="004143DD">
        <w:t>, the remote UE selects a maximum of N</w:t>
      </w:r>
      <w:r w:rsidRPr="004143DD">
        <w:rPr>
          <w:vertAlign w:val="subscript"/>
        </w:rPr>
        <w:t>D</w:t>
      </w:r>
      <w:r w:rsidRPr="004143DD">
        <w:t xml:space="preserve"> devices according to the descending order and establishes PC-5 connections with them. A relay chain ID has also been provided to all selected relay devices.</w:t>
      </w:r>
      <w:r>
        <w:rPr>
          <w:b/>
        </w:rPr>
        <w:t xml:space="preserve"> </w:t>
      </w:r>
      <w:r w:rsidRPr="00E022DF">
        <w:t xml:space="preserve">The relay devices at the </w:t>
      </w:r>
      <w:r w:rsidRPr="00AA3875">
        <w:rPr>
          <w:i/>
          <w:iCs/>
        </w:rPr>
        <w:t>l</w:t>
      </w:r>
      <w:r w:rsidRPr="00E022DF">
        <w:rPr>
          <w:vertAlign w:val="superscript"/>
        </w:rPr>
        <w:t>th</w:t>
      </w:r>
      <w:r w:rsidRPr="00E022DF">
        <w:t xml:space="preserve"> </w:t>
      </w:r>
      <w:r>
        <w:t>hop</w:t>
      </w:r>
      <w:r w:rsidRPr="00E022DF">
        <w:t xml:space="preserve"> look for destination UE or </w:t>
      </w:r>
      <w:proofErr w:type="spellStart"/>
      <w:r w:rsidRPr="00E022DF">
        <w:t>gNB</w:t>
      </w:r>
      <w:proofErr w:type="spellEnd"/>
      <w:r w:rsidRPr="00E022DF">
        <w:t xml:space="preserve">; if found, the network terminates there. Otherwise, the relay devices at </w:t>
      </w:r>
      <w:r w:rsidRPr="00AA3875">
        <w:rPr>
          <w:i/>
          <w:iCs/>
        </w:rPr>
        <w:t>l</w:t>
      </w:r>
      <w:r w:rsidRPr="00225AC7">
        <w:rPr>
          <w:vertAlign w:val="superscript"/>
        </w:rPr>
        <w:t>th</w:t>
      </w:r>
      <w:r w:rsidRPr="00E022DF">
        <w:t xml:space="preserve"> </w:t>
      </w:r>
      <w:r>
        <w:t>hop</w:t>
      </w:r>
      <w:r w:rsidRPr="00E022DF">
        <w:t xml:space="preserve"> look for the next set of relay candidates. Each relay device at </w:t>
      </w:r>
      <w:r w:rsidRPr="00AA3875">
        <w:rPr>
          <w:i/>
          <w:iCs/>
        </w:rPr>
        <w:t>l</w:t>
      </w:r>
      <w:r w:rsidRPr="00E022DF">
        <w:rPr>
          <w:vertAlign w:val="superscript"/>
        </w:rPr>
        <w:t>th</w:t>
      </w:r>
      <w:r w:rsidRPr="00E022DF">
        <w:t xml:space="preserve"> </w:t>
      </w:r>
      <w:r>
        <w:t>hop</w:t>
      </w:r>
      <w:r w:rsidRPr="00E022DF">
        <w:t xml:space="preserve"> connects with at least one relay device at the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w:t>
      </w:r>
      <w:r>
        <w:t>hop</w:t>
      </w:r>
      <w:r w:rsidRPr="00E022DF">
        <w:t xml:space="preserve"> if available. There will be a check for relay devices' </w:t>
      </w:r>
      <w:r>
        <w:t>ID</w:t>
      </w:r>
      <w:r w:rsidRPr="00E022DF">
        <w:t xml:space="preserve"> at the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If all the devices are unique, proceed to the next hop. However, if devices are not unique, discover leftover relay candidates at (</w:t>
      </w:r>
      <w:r w:rsidRPr="00AA3875">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and connect them according to the descending order of SNR and RSRP. Repeat this process until N</w:t>
      </w:r>
      <w:r w:rsidRPr="00E022DF">
        <w:rPr>
          <w:vertAlign w:val="subscript"/>
        </w:rPr>
        <w:t>D</w:t>
      </w:r>
      <w:r w:rsidRPr="00E022DF">
        <w:t xml:space="preserve"> unique relay devices are available at (</w:t>
      </w:r>
      <w:r w:rsidRPr="007A6C54">
        <w:rPr>
          <w:i/>
          <w:iCs/>
        </w:rPr>
        <w:t>l</w:t>
      </w:r>
      <w:r w:rsidRPr="00E022DF">
        <w:t>+</w:t>
      </w:r>
      <w:proofErr w:type="gramStart"/>
      <w:r w:rsidRPr="00E022DF">
        <w:t>1)</w:t>
      </w:r>
      <w:proofErr w:type="spellStart"/>
      <w:r w:rsidRPr="00E022DF">
        <w:rPr>
          <w:vertAlign w:val="superscript"/>
        </w:rPr>
        <w:t>th</w:t>
      </w:r>
      <w:proofErr w:type="spellEnd"/>
      <w:proofErr w:type="gramEnd"/>
      <w:r w:rsidRPr="00E022DF">
        <w:t xml:space="preserve"> hop. The relay network selection procedure is continued till </w:t>
      </w:r>
      <w:r w:rsidRPr="007A6C54">
        <w:rPr>
          <w:i/>
          <w:iCs/>
        </w:rPr>
        <w:t>l</w:t>
      </w:r>
      <w:r w:rsidRPr="00E022DF">
        <w:t xml:space="preserve">=L hop. If the destination UE or </w:t>
      </w:r>
      <w:proofErr w:type="spellStart"/>
      <w:r w:rsidRPr="00E022DF">
        <w:t>gNB</w:t>
      </w:r>
      <w:proofErr w:type="spellEnd"/>
      <w:r w:rsidRPr="00E022DF">
        <w:t xml:space="preserve"> is not found till then, the network terminates.</w:t>
      </w:r>
    </w:p>
    <w:p w14:paraId="07466F3B" w14:textId="77777777" w:rsidR="00DD0B39" w:rsidRDefault="00DD0B39" w:rsidP="00DD0B39">
      <w:pPr>
        <w:widowControl w:val="0"/>
        <w:autoSpaceDE w:val="0"/>
        <w:autoSpaceDN w:val="0"/>
        <w:adjustRightInd w:val="0"/>
        <w:spacing w:line="266" w:lineRule="exact"/>
        <w:jc w:val="both"/>
        <w:rPr>
          <w:b/>
          <w:sz w:val="36"/>
          <w:szCs w:val="20"/>
          <w:lang w:eastAsia="en-GB"/>
        </w:rPr>
      </w:pPr>
    </w:p>
    <w:p w14:paraId="3425E8A0" w14:textId="77777777" w:rsidR="00DD0B39" w:rsidRPr="0071065E" w:rsidRDefault="00DD0B39" w:rsidP="00DD0B39">
      <w:pPr>
        <w:widowControl w:val="0"/>
        <w:autoSpaceDE w:val="0"/>
        <w:autoSpaceDN w:val="0"/>
        <w:adjustRightInd w:val="0"/>
        <w:jc w:val="both"/>
        <w:rPr>
          <w:b/>
          <w:color w:val="000000"/>
          <w:position w:val="1"/>
        </w:rPr>
      </w:pPr>
      <w:r w:rsidRPr="0071065E">
        <w:t>A detailed diagram of the proposed scheme is depicted in Fig. 3 and Fig. 4. In Fig2 a remote UE, 101</w:t>
      </w:r>
      <w:r>
        <w:rPr>
          <w:b/>
          <w:color w:val="000000"/>
          <w:position w:val="1"/>
        </w:rPr>
        <w:t xml:space="preserve"> </w:t>
      </w:r>
      <w:r w:rsidRPr="0071065E">
        <w:t xml:space="preserve">is connected to the </w:t>
      </w:r>
      <w:proofErr w:type="spellStart"/>
      <w:r w:rsidRPr="0071065E">
        <w:t>gNB</w:t>
      </w:r>
      <w:proofErr w:type="spellEnd"/>
      <w:r w:rsidRPr="0071065E">
        <w:t xml:space="preserve">, 110, through L hops. The connection between L </w:t>
      </w:r>
      <w:proofErr w:type="spellStart"/>
      <w:r w:rsidRPr="0071065E">
        <w:t>th</w:t>
      </w:r>
      <w:proofErr w:type="spellEnd"/>
      <w:r w:rsidRPr="0071065E">
        <w:t xml:space="preserve"> hop UEs such as 319,</w:t>
      </w:r>
      <w:r>
        <w:t xml:space="preserve"> </w:t>
      </w:r>
      <w:r w:rsidRPr="0071065E">
        <w:t>320,</w:t>
      </w:r>
      <w:r>
        <w:t xml:space="preserve"> </w:t>
      </w:r>
      <w:r w:rsidRPr="0071065E">
        <w:t xml:space="preserve">and 321and </w:t>
      </w:r>
      <w:proofErr w:type="spellStart"/>
      <w:r w:rsidRPr="0071065E">
        <w:t>gNB</w:t>
      </w:r>
      <w:proofErr w:type="spellEnd"/>
      <w:r w:rsidRPr="0071065E">
        <w:t xml:space="preserve">, 110 is through </w:t>
      </w:r>
      <w:proofErr w:type="spellStart"/>
      <w:r w:rsidRPr="0071065E">
        <w:t>Uu</w:t>
      </w:r>
      <w:proofErr w:type="spellEnd"/>
      <w:r w:rsidRPr="0071065E">
        <w:t xml:space="preserve"> link, 322, 323, and 324. 101 is connected to 1 </w:t>
      </w:r>
      <w:proofErr w:type="spellStart"/>
      <w:r w:rsidRPr="0071065E">
        <w:t>st</w:t>
      </w:r>
      <w:proofErr w:type="spellEnd"/>
      <w:r w:rsidRPr="0071065E">
        <w:t xml:space="preserve"> hop, UEs such as</w:t>
      </w:r>
      <w:r>
        <w:rPr>
          <w:b/>
          <w:color w:val="000000"/>
          <w:position w:val="1"/>
        </w:rPr>
        <w:t xml:space="preserve"> </w:t>
      </w:r>
      <w:r w:rsidRPr="0071065E">
        <w:t xml:space="preserve">305, 306, and 307 through PC-5 links, 302, 303, and 304. A relay device R 11 of 1 </w:t>
      </w:r>
      <w:proofErr w:type="spellStart"/>
      <w:r w:rsidRPr="0071065E">
        <w:t>st</w:t>
      </w:r>
      <w:proofErr w:type="spellEnd"/>
      <w:r w:rsidRPr="0071065E">
        <w:t xml:space="preserve"> hop, is connected</w:t>
      </w:r>
      <w:r>
        <w:rPr>
          <w:b/>
          <w:color w:val="000000"/>
          <w:position w:val="1"/>
        </w:rPr>
        <w:t xml:space="preserve"> </w:t>
      </w:r>
      <w:r w:rsidRPr="0071065E">
        <w:t xml:space="preserve">to a relay device R 21 through PC-5 link 309. Similarly, at L </w:t>
      </w:r>
      <w:proofErr w:type="spellStart"/>
      <w:r w:rsidRPr="0071065E">
        <w:t>th</w:t>
      </w:r>
      <w:proofErr w:type="spellEnd"/>
      <w:r w:rsidRPr="0071065E">
        <w:t xml:space="preserve"> hop, relay devices 319, 320, 1nd 321</w:t>
      </w:r>
      <w:r>
        <w:rPr>
          <w:b/>
          <w:color w:val="000000"/>
          <w:position w:val="1"/>
        </w:rPr>
        <w:t xml:space="preserve"> </w:t>
      </w:r>
      <w:r w:rsidRPr="0071065E">
        <w:t>also receive PC-5 links, through 316, 317, and 318 from previous hop.</w:t>
      </w:r>
    </w:p>
    <w:p w14:paraId="61F7B47B" w14:textId="77777777" w:rsidR="00306107" w:rsidRDefault="00306107" w:rsidP="00DD0B39">
      <w:pPr>
        <w:jc w:val="both"/>
      </w:pPr>
    </w:p>
    <w:p w14:paraId="2D5A12D3" w14:textId="1ACA67AA" w:rsidR="00DD0B39" w:rsidRPr="0071065E" w:rsidRDefault="00DD0B39" w:rsidP="00DD0B39">
      <w:pPr>
        <w:jc w:val="both"/>
      </w:pPr>
      <w:r w:rsidRPr="0071065E">
        <w:t xml:space="preserve">In Fig 4 a </w:t>
      </w:r>
      <w:proofErr w:type="spellStart"/>
      <w:r w:rsidRPr="0071065E">
        <w:t>multihop</w:t>
      </w:r>
      <w:proofErr w:type="spellEnd"/>
      <w:r w:rsidRPr="0071065E">
        <w:t>-parallel network is suggested between a remote UE, 101 and a destination UE,</w:t>
      </w:r>
      <w:r>
        <w:t xml:space="preserve"> </w:t>
      </w:r>
      <w:r w:rsidRPr="0071065E">
        <w:t xml:space="preserve">202. The destination UE, 202 is connected to L </w:t>
      </w:r>
      <w:proofErr w:type="spellStart"/>
      <w:r w:rsidRPr="0071065E">
        <w:t>th</w:t>
      </w:r>
      <w:proofErr w:type="spellEnd"/>
      <w:r w:rsidRPr="0071065E">
        <w:t xml:space="preserve"> hop relay devices 319, 320, and 321 through PC-5</w:t>
      </w:r>
      <w:r>
        <w:t xml:space="preserve"> </w:t>
      </w:r>
      <w:r w:rsidRPr="0071065E">
        <w:t>links 401, 402, and 403.</w:t>
      </w:r>
    </w:p>
    <w:p w14:paraId="1C3749F8" w14:textId="0BFFA9A0" w:rsidR="0046470E" w:rsidRDefault="00C43EDE" w:rsidP="00930644">
      <w:pPr>
        <w:autoSpaceDN w:val="0"/>
        <w:spacing w:before="120" w:after="120"/>
        <w:rPr>
          <w:rFonts w:eastAsia="SimSun"/>
          <w:kern w:val="2"/>
        </w:rPr>
      </w:pPr>
      <w:r>
        <w:rPr>
          <w:noProof/>
        </w:rPr>
        <w:drawing>
          <wp:anchor distT="0" distB="0" distL="114300" distR="114300" simplePos="0" relativeHeight="251661312" behindDoc="1" locked="0" layoutInCell="1" allowOverlap="1" wp14:anchorId="6A1B0C01" wp14:editId="15CCEF33">
            <wp:simplePos x="0" y="0"/>
            <wp:positionH relativeFrom="margin">
              <wp:align>left</wp:align>
            </wp:positionH>
            <wp:positionV relativeFrom="paragraph">
              <wp:posOffset>93345</wp:posOffset>
            </wp:positionV>
            <wp:extent cx="5759450" cy="2800350"/>
            <wp:effectExtent l="0" t="0" r="0" b="0"/>
            <wp:wrapThrough wrapText="bothSides">
              <wp:wrapPolygon edited="0">
                <wp:start x="0" y="0"/>
                <wp:lineTo x="0" y="21453"/>
                <wp:lineTo x="21505" y="21453"/>
                <wp:lineTo x="21505"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aly_networkUE_gnb_detail.jpg"/>
                    <pic:cNvPicPr/>
                  </pic:nvPicPr>
                  <pic:blipFill>
                    <a:blip r:embed="rId10">
                      <a:extLst>
                        <a:ext uri="{28A0092B-C50C-407E-A947-70E740481C1C}">
                          <a14:useLocalDpi xmlns:a14="http://schemas.microsoft.com/office/drawing/2010/main" val="0"/>
                        </a:ext>
                      </a:extLst>
                    </a:blip>
                    <a:stretch>
                      <a:fillRect/>
                    </a:stretch>
                  </pic:blipFill>
                  <pic:spPr>
                    <a:xfrm>
                      <a:off x="0" y="0"/>
                      <a:ext cx="5759450" cy="2800350"/>
                    </a:xfrm>
                    <a:prstGeom prst="rect">
                      <a:avLst/>
                    </a:prstGeom>
                  </pic:spPr>
                </pic:pic>
              </a:graphicData>
            </a:graphic>
            <wp14:sizeRelV relativeFrom="margin">
              <wp14:pctHeight>0</wp14:pctHeight>
            </wp14:sizeRelV>
          </wp:anchor>
        </w:drawing>
      </w:r>
    </w:p>
    <w:p w14:paraId="52C2C80E" w14:textId="77777777" w:rsidR="0046470E" w:rsidRDefault="0046470E" w:rsidP="00930644">
      <w:pPr>
        <w:autoSpaceDN w:val="0"/>
        <w:spacing w:before="120" w:after="120"/>
        <w:rPr>
          <w:rFonts w:eastAsia="SimSun"/>
          <w:kern w:val="2"/>
        </w:rPr>
      </w:pPr>
    </w:p>
    <w:p w14:paraId="28D37FC1" w14:textId="77777777" w:rsidR="0046470E" w:rsidRDefault="0046470E" w:rsidP="00930644">
      <w:pPr>
        <w:autoSpaceDN w:val="0"/>
        <w:spacing w:before="120" w:after="120"/>
        <w:rPr>
          <w:rFonts w:eastAsia="SimSun"/>
          <w:kern w:val="2"/>
        </w:rPr>
      </w:pPr>
    </w:p>
    <w:p w14:paraId="1C90D6CE" w14:textId="77777777" w:rsidR="0046470E" w:rsidRDefault="0046470E" w:rsidP="00930644">
      <w:pPr>
        <w:autoSpaceDN w:val="0"/>
        <w:spacing w:before="120" w:after="120"/>
        <w:rPr>
          <w:rFonts w:eastAsia="SimSun"/>
          <w:kern w:val="2"/>
        </w:rPr>
      </w:pPr>
    </w:p>
    <w:p w14:paraId="76F8A29C" w14:textId="77777777" w:rsidR="0046470E" w:rsidRDefault="0046470E" w:rsidP="00930644">
      <w:pPr>
        <w:autoSpaceDN w:val="0"/>
        <w:spacing w:before="120" w:after="120"/>
        <w:rPr>
          <w:rFonts w:eastAsia="SimSun"/>
          <w:kern w:val="2"/>
        </w:rPr>
      </w:pPr>
    </w:p>
    <w:p w14:paraId="35ACE728" w14:textId="77777777" w:rsidR="0046470E" w:rsidRDefault="0046470E" w:rsidP="00930644">
      <w:pPr>
        <w:autoSpaceDN w:val="0"/>
        <w:spacing w:before="120" w:after="120"/>
        <w:rPr>
          <w:rFonts w:eastAsia="SimSun"/>
          <w:kern w:val="2"/>
        </w:rPr>
      </w:pPr>
    </w:p>
    <w:p w14:paraId="5ED4A1C3" w14:textId="77777777" w:rsidR="0046470E" w:rsidRDefault="0046470E" w:rsidP="00930644">
      <w:pPr>
        <w:autoSpaceDN w:val="0"/>
        <w:spacing w:before="120" w:after="120"/>
        <w:rPr>
          <w:rFonts w:eastAsia="SimSun"/>
          <w:kern w:val="2"/>
        </w:rPr>
      </w:pPr>
    </w:p>
    <w:p w14:paraId="4B1B07A5" w14:textId="77777777" w:rsidR="0046470E" w:rsidRDefault="0046470E" w:rsidP="00930644">
      <w:pPr>
        <w:autoSpaceDN w:val="0"/>
        <w:spacing w:before="120" w:after="120"/>
        <w:rPr>
          <w:rFonts w:eastAsia="SimSun"/>
          <w:kern w:val="2"/>
        </w:rPr>
      </w:pPr>
    </w:p>
    <w:p w14:paraId="3090D5A2" w14:textId="77777777" w:rsidR="0046470E" w:rsidRDefault="0046470E" w:rsidP="00930644">
      <w:pPr>
        <w:autoSpaceDN w:val="0"/>
        <w:spacing w:before="120" w:after="120"/>
        <w:rPr>
          <w:rFonts w:eastAsia="SimSun"/>
          <w:kern w:val="2"/>
        </w:rPr>
      </w:pPr>
    </w:p>
    <w:p w14:paraId="70DE3D31" w14:textId="77777777" w:rsidR="0046470E" w:rsidRDefault="0046470E" w:rsidP="00930644">
      <w:pPr>
        <w:autoSpaceDN w:val="0"/>
        <w:spacing w:before="120" w:after="120"/>
        <w:rPr>
          <w:rFonts w:eastAsia="SimSun"/>
          <w:kern w:val="2"/>
        </w:rPr>
      </w:pPr>
    </w:p>
    <w:p w14:paraId="278F9D26" w14:textId="77777777" w:rsidR="0046470E" w:rsidRDefault="0046470E" w:rsidP="00930644">
      <w:pPr>
        <w:autoSpaceDN w:val="0"/>
        <w:spacing w:before="120" w:after="120"/>
        <w:rPr>
          <w:rFonts w:eastAsia="SimSun"/>
          <w:kern w:val="2"/>
        </w:rPr>
      </w:pPr>
    </w:p>
    <w:p w14:paraId="68918DBE" w14:textId="77777777" w:rsidR="0046470E" w:rsidRDefault="0046470E" w:rsidP="00930644">
      <w:pPr>
        <w:autoSpaceDN w:val="0"/>
        <w:spacing w:before="120" w:after="120"/>
        <w:rPr>
          <w:rFonts w:eastAsia="SimSun"/>
          <w:kern w:val="2"/>
        </w:rPr>
      </w:pPr>
    </w:p>
    <w:p w14:paraId="63970B94" w14:textId="3CB91616" w:rsidR="0046470E" w:rsidRDefault="00C43EDE" w:rsidP="009D0F7E">
      <w:pPr>
        <w:autoSpaceDN w:val="0"/>
        <w:spacing w:before="120" w:after="120"/>
        <w:jc w:val="center"/>
        <w:rPr>
          <w:rFonts w:eastAsia="SimSun"/>
          <w:kern w:val="2"/>
        </w:rPr>
      </w:pPr>
      <w:r w:rsidRPr="00F72408">
        <w:rPr>
          <w:b/>
        </w:rPr>
        <w:t xml:space="preserve">Fig 3: Detailed diagram for establishing a relay network between a remote UE and a </w:t>
      </w:r>
      <w:proofErr w:type="spellStart"/>
      <w:r w:rsidRPr="00F72408">
        <w:rPr>
          <w:b/>
        </w:rPr>
        <w:t>gN</w:t>
      </w:r>
      <w:r>
        <w:rPr>
          <w:b/>
        </w:rPr>
        <w:t>B</w:t>
      </w:r>
      <w:proofErr w:type="spellEnd"/>
    </w:p>
    <w:p w14:paraId="13BDD890" w14:textId="77777777" w:rsidR="0046470E" w:rsidRDefault="0046470E" w:rsidP="00930644">
      <w:pPr>
        <w:autoSpaceDN w:val="0"/>
        <w:spacing w:before="120" w:after="120"/>
        <w:rPr>
          <w:rFonts w:eastAsia="SimSun"/>
          <w:kern w:val="2"/>
        </w:rPr>
      </w:pPr>
    </w:p>
    <w:p w14:paraId="5C92E6DB" w14:textId="3E2F3AF6" w:rsidR="0046470E" w:rsidRDefault="00C067B3" w:rsidP="00930644">
      <w:pPr>
        <w:autoSpaceDN w:val="0"/>
        <w:spacing w:before="120" w:after="120"/>
        <w:rPr>
          <w:rFonts w:eastAsia="SimSun"/>
          <w:kern w:val="2"/>
        </w:rPr>
      </w:pPr>
      <w:r>
        <w:rPr>
          <w:noProof/>
        </w:rPr>
        <w:drawing>
          <wp:anchor distT="0" distB="0" distL="114300" distR="114300" simplePos="0" relativeHeight="251663360" behindDoc="0" locked="0" layoutInCell="1" allowOverlap="1" wp14:anchorId="34F5BDF8" wp14:editId="7C8F5591">
            <wp:simplePos x="0" y="0"/>
            <wp:positionH relativeFrom="margin">
              <wp:posOffset>0</wp:posOffset>
            </wp:positionH>
            <wp:positionV relativeFrom="paragraph">
              <wp:posOffset>56515</wp:posOffset>
            </wp:positionV>
            <wp:extent cx="5759450" cy="2896870"/>
            <wp:effectExtent l="0" t="0" r="0" b="0"/>
            <wp:wrapThrough wrapText="bothSides">
              <wp:wrapPolygon edited="0">
                <wp:start x="0" y="0"/>
                <wp:lineTo x="0" y="21448"/>
                <wp:lineTo x="21505" y="21448"/>
                <wp:lineTo x="21505"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aly_networkUE_UE_detail.jpg"/>
                    <pic:cNvPicPr/>
                  </pic:nvPicPr>
                  <pic:blipFill>
                    <a:blip r:embed="rId11">
                      <a:extLst>
                        <a:ext uri="{28A0092B-C50C-407E-A947-70E740481C1C}">
                          <a14:useLocalDpi xmlns:a14="http://schemas.microsoft.com/office/drawing/2010/main" val="0"/>
                        </a:ext>
                      </a:extLst>
                    </a:blip>
                    <a:stretch>
                      <a:fillRect/>
                    </a:stretch>
                  </pic:blipFill>
                  <pic:spPr>
                    <a:xfrm>
                      <a:off x="0" y="0"/>
                      <a:ext cx="5759450" cy="2896870"/>
                    </a:xfrm>
                    <a:prstGeom prst="rect">
                      <a:avLst/>
                    </a:prstGeom>
                  </pic:spPr>
                </pic:pic>
              </a:graphicData>
            </a:graphic>
          </wp:anchor>
        </w:drawing>
      </w:r>
    </w:p>
    <w:p w14:paraId="69671B59" w14:textId="77777777" w:rsidR="00F777E4" w:rsidRDefault="00F777E4" w:rsidP="00620BC0">
      <w:pPr>
        <w:tabs>
          <w:tab w:val="left" w:pos="640"/>
        </w:tabs>
        <w:spacing w:before="120" w:after="120"/>
        <w:jc w:val="both"/>
        <w:rPr>
          <w:b/>
          <w:bCs/>
          <w:i/>
          <w:iCs/>
          <w:u w:val="single"/>
        </w:rPr>
      </w:pPr>
    </w:p>
    <w:p w14:paraId="5EB39479" w14:textId="77777777" w:rsidR="00F777E4" w:rsidRDefault="00F777E4" w:rsidP="00620BC0">
      <w:pPr>
        <w:tabs>
          <w:tab w:val="left" w:pos="640"/>
        </w:tabs>
        <w:spacing w:before="120" w:after="120"/>
        <w:jc w:val="both"/>
        <w:rPr>
          <w:b/>
          <w:bCs/>
          <w:i/>
          <w:iCs/>
          <w:u w:val="single"/>
        </w:rPr>
      </w:pPr>
    </w:p>
    <w:p w14:paraId="695F2D60" w14:textId="77777777" w:rsidR="00F777E4" w:rsidRDefault="00F777E4" w:rsidP="00620BC0">
      <w:pPr>
        <w:tabs>
          <w:tab w:val="left" w:pos="640"/>
        </w:tabs>
        <w:spacing w:before="120" w:after="120"/>
        <w:jc w:val="both"/>
        <w:rPr>
          <w:b/>
          <w:bCs/>
          <w:i/>
          <w:iCs/>
          <w:u w:val="single"/>
        </w:rPr>
      </w:pPr>
    </w:p>
    <w:p w14:paraId="1497603F" w14:textId="77777777" w:rsidR="00F777E4" w:rsidRDefault="00F777E4" w:rsidP="00620BC0">
      <w:pPr>
        <w:tabs>
          <w:tab w:val="left" w:pos="640"/>
        </w:tabs>
        <w:spacing w:before="120" w:after="120"/>
        <w:jc w:val="both"/>
        <w:rPr>
          <w:b/>
          <w:bCs/>
          <w:i/>
          <w:iCs/>
          <w:u w:val="single"/>
        </w:rPr>
      </w:pPr>
    </w:p>
    <w:p w14:paraId="4A0700A3" w14:textId="77777777" w:rsidR="00F777E4" w:rsidRDefault="00F777E4" w:rsidP="00620BC0">
      <w:pPr>
        <w:tabs>
          <w:tab w:val="left" w:pos="640"/>
        </w:tabs>
        <w:spacing w:before="120" w:after="120"/>
        <w:jc w:val="both"/>
        <w:rPr>
          <w:b/>
          <w:bCs/>
          <w:i/>
          <w:iCs/>
          <w:u w:val="single"/>
        </w:rPr>
      </w:pPr>
    </w:p>
    <w:p w14:paraId="48DF6A10" w14:textId="77777777" w:rsidR="00F777E4" w:rsidRDefault="00F777E4" w:rsidP="00620BC0">
      <w:pPr>
        <w:tabs>
          <w:tab w:val="left" w:pos="640"/>
        </w:tabs>
        <w:spacing w:before="120" w:after="120"/>
        <w:jc w:val="both"/>
        <w:rPr>
          <w:b/>
          <w:bCs/>
          <w:i/>
          <w:iCs/>
          <w:u w:val="single"/>
        </w:rPr>
      </w:pPr>
    </w:p>
    <w:p w14:paraId="70DE5F09" w14:textId="77777777" w:rsidR="00F777E4" w:rsidRDefault="00F777E4" w:rsidP="00620BC0">
      <w:pPr>
        <w:tabs>
          <w:tab w:val="left" w:pos="640"/>
        </w:tabs>
        <w:spacing w:before="120" w:after="120"/>
        <w:jc w:val="both"/>
        <w:rPr>
          <w:b/>
          <w:bCs/>
          <w:i/>
          <w:iCs/>
          <w:u w:val="single"/>
        </w:rPr>
      </w:pPr>
    </w:p>
    <w:p w14:paraId="3C88FCCE" w14:textId="77777777" w:rsidR="00F777E4" w:rsidRDefault="00F777E4" w:rsidP="00620BC0">
      <w:pPr>
        <w:tabs>
          <w:tab w:val="left" w:pos="640"/>
        </w:tabs>
        <w:spacing w:before="120" w:after="120"/>
        <w:jc w:val="both"/>
        <w:rPr>
          <w:b/>
          <w:bCs/>
          <w:i/>
          <w:iCs/>
          <w:u w:val="single"/>
        </w:rPr>
      </w:pPr>
    </w:p>
    <w:p w14:paraId="24431A69" w14:textId="77777777" w:rsidR="00F777E4" w:rsidRDefault="00F777E4" w:rsidP="00620BC0">
      <w:pPr>
        <w:tabs>
          <w:tab w:val="left" w:pos="640"/>
        </w:tabs>
        <w:spacing w:before="120" w:after="120"/>
        <w:jc w:val="both"/>
        <w:rPr>
          <w:b/>
          <w:bCs/>
          <w:i/>
          <w:iCs/>
          <w:u w:val="single"/>
        </w:rPr>
      </w:pPr>
    </w:p>
    <w:p w14:paraId="18F37E7C" w14:textId="77777777" w:rsidR="00F777E4" w:rsidRDefault="00F777E4" w:rsidP="00620BC0">
      <w:pPr>
        <w:tabs>
          <w:tab w:val="left" w:pos="640"/>
        </w:tabs>
        <w:spacing w:before="120" w:after="120"/>
        <w:jc w:val="both"/>
        <w:rPr>
          <w:b/>
          <w:bCs/>
          <w:i/>
          <w:iCs/>
          <w:u w:val="single"/>
        </w:rPr>
      </w:pPr>
    </w:p>
    <w:p w14:paraId="7819F412" w14:textId="77777777" w:rsidR="00F777E4" w:rsidRDefault="00F777E4" w:rsidP="00620BC0">
      <w:pPr>
        <w:tabs>
          <w:tab w:val="left" w:pos="640"/>
        </w:tabs>
        <w:spacing w:before="120" w:after="120"/>
        <w:jc w:val="both"/>
        <w:rPr>
          <w:b/>
          <w:bCs/>
          <w:i/>
          <w:iCs/>
          <w:u w:val="single"/>
        </w:rPr>
      </w:pPr>
    </w:p>
    <w:p w14:paraId="418C09A2" w14:textId="77777777" w:rsidR="00096518" w:rsidRDefault="00096518" w:rsidP="00096518">
      <w:pPr>
        <w:jc w:val="both"/>
        <w:rPr>
          <w:b/>
          <w:bCs/>
          <w:i/>
          <w:iCs/>
          <w:u w:val="single"/>
        </w:rPr>
      </w:pPr>
    </w:p>
    <w:p w14:paraId="61CE666B" w14:textId="62C88465" w:rsidR="00B13BC4" w:rsidRPr="00096518" w:rsidRDefault="00B13BC4" w:rsidP="009D0F7E">
      <w:pPr>
        <w:jc w:val="center"/>
        <w:rPr>
          <w:b/>
        </w:rPr>
      </w:pPr>
      <w:r w:rsidRPr="00096518">
        <w:rPr>
          <w:b/>
        </w:rPr>
        <w:t>Fig 4: Detailed diagram for establishing a relay network between a remote UE and a destination UE</w:t>
      </w:r>
    </w:p>
    <w:p w14:paraId="48239338" w14:textId="77777777" w:rsidR="00C067B3" w:rsidRDefault="00C067B3" w:rsidP="00620BC0">
      <w:pPr>
        <w:tabs>
          <w:tab w:val="left" w:pos="640"/>
        </w:tabs>
        <w:spacing w:before="120" w:after="120"/>
        <w:jc w:val="both"/>
        <w:rPr>
          <w:b/>
          <w:bCs/>
          <w:i/>
          <w:iCs/>
          <w:u w:val="single"/>
        </w:rPr>
      </w:pPr>
    </w:p>
    <w:p w14:paraId="427E1336" w14:textId="77777777" w:rsidR="008F65CF" w:rsidRDefault="008F65CF" w:rsidP="008F65CF">
      <w:pPr>
        <w:jc w:val="both"/>
        <w:rPr>
          <w:szCs w:val="28"/>
        </w:rPr>
      </w:pPr>
      <w:r w:rsidRPr="00F72408">
        <w:rPr>
          <w:szCs w:val="28"/>
        </w:rPr>
        <w:t xml:space="preserve">Fig. 5 (5A, 5B, 5C, 5D) shows the steps for establishing a </w:t>
      </w:r>
      <w:proofErr w:type="spellStart"/>
      <w:r w:rsidRPr="00F72408">
        <w:rPr>
          <w:szCs w:val="28"/>
        </w:rPr>
        <w:t>multihop</w:t>
      </w:r>
      <w:proofErr w:type="spellEnd"/>
      <w:r w:rsidRPr="00F72408">
        <w:rPr>
          <w:szCs w:val="28"/>
        </w:rPr>
        <w:t xml:space="preserve">-parallel relay network between a remote UE and </w:t>
      </w:r>
      <w:proofErr w:type="spellStart"/>
      <w:r w:rsidRPr="00F72408">
        <w:rPr>
          <w:szCs w:val="28"/>
        </w:rPr>
        <w:t>gNB</w:t>
      </w:r>
      <w:proofErr w:type="spellEnd"/>
      <w:r w:rsidRPr="00F72408">
        <w:rPr>
          <w:szCs w:val="28"/>
        </w:rPr>
        <w:t>. The network consists of a maximum of L hops; for each hop, there may be a maximum of N</w:t>
      </w:r>
      <w:r w:rsidRPr="00F72408">
        <w:rPr>
          <w:szCs w:val="28"/>
          <w:vertAlign w:val="subscript"/>
        </w:rPr>
        <w:t>D</w:t>
      </w:r>
      <w:r w:rsidRPr="00F72408">
        <w:rPr>
          <w:szCs w:val="28"/>
        </w:rPr>
        <w:t xml:space="preserve"> user equipment (UE) devices. The details of the steps are as follows:</w:t>
      </w:r>
    </w:p>
    <w:p w14:paraId="50D63C3E" w14:textId="77777777" w:rsidR="00C067B3" w:rsidRDefault="00C067B3" w:rsidP="00620BC0">
      <w:pPr>
        <w:tabs>
          <w:tab w:val="left" w:pos="640"/>
        </w:tabs>
        <w:spacing w:before="120" w:after="120"/>
        <w:jc w:val="both"/>
        <w:rPr>
          <w:b/>
          <w:bCs/>
          <w:i/>
          <w:iCs/>
          <w:u w:val="single"/>
        </w:rPr>
      </w:pPr>
    </w:p>
    <w:p w14:paraId="2363616C" w14:textId="0AFDD6F7" w:rsidR="00C067B3" w:rsidRDefault="009D0F7E" w:rsidP="00606C1A">
      <w:pPr>
        <w:tabs>
          <w:tab w:val="left" w:pos="640"/>
        </w:tabs>
        <w:spacing w:before="120" w:after="120"/>
        <w:jc w:val="center"/>
        <w:rPr>
          <w:b/>
          <w:bCs/>
          <w:i/>
          <w:iCs/>
          <w:u w:val="single"/>
        </w:rPr>
      </w:pPr>
      <w:r w:rsidRPr="009D0F7E">
        <w:rPr>
          <w:bCs/>
          <w:iCs/>
          <w:noProof/>
        </w:rPr>
        <w:drawing>
          <wp:inline distT="0" distB="0" distL="0" distR="0" wp14:anchorId="28FA5343" wp14:editId="193D2EEB">
            <wp:extent cx="5067300" cy="3143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7300" cy="3143250"/>
                    </a:xfrm>
                    <a:prstGeom prst="rect">
                      <a:avLst/>
                    </a:prstGeom>
                    <a:noFill/>
                  </pic:spPr>
                </pic:pic>
              </a:graphicData>
            </a:graphic>
          </wp:inline>
        </w:drawing>
      </w:r>
    </w:p>
    <w:p w14:paraId="4B0311FF" w14:textId="77777777" w:rsidR="009D0F7E" w:rsidRDefault="009D0F7E" w:rsidP="009D0F7E">
      <w:pPr>
        <w:jc w:val="center"/>
      </w:pPr>
      <w:r w:rsidRPr="0099120E">
        <w:rPr>
          <w:b/>
          <w:color w:val="000000"/>
          <w:position w:val="1"/>
        </w:rPr>
        <w:t>Fig</w:t>
      </w:r>
      <w:r>
        <w:rPr>
          <w:b/>
          <w:color w:val="000000"/>
          <w:position w:val="1"/>
        </w:rPr>
        <w:t xml:space="preserve"> </w:t>
      </w:r>
      <w:r w:rsidRPr="0099120E">
        <w:rPr>
          <w:b/>
          <w:color w:val="000000"/>
          <w:position w:val="1"/>
        </w:rPr>
        <w:t xml:space="preserve">5A: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A</w:t>
      </w:r>
    </w:p>
    <w:p w14:paraId="2D93E637" w14:textId="7F890692" w:rsidR="00BE07E1" w:rsidRDefault="00C60DBD" w:rsidP="00606C1A">
      <w:pPr>
        <w:tabs>
          <w:tab w:val="left" w:pos="640"/>
        </w:tabs>
        <w:spacing w:before="120" w:after="120"/>
        <w:jc w:val="center"/>
        <w:rPr>
          <w:b/>
          <w:bCs/>
          <w:i/>
          <w:iCs/>
          <w:u w:val="single"/>
        </w:rPr>
      </w:pPr>
      <w:r w:rsidRPr="00640914">
        <w:rPr>
          <w:bCs/>
          <w:iCs/>
          <w:noProof/>
        </w:rPr>
        <w:lastRenderedPageBreak/>
        <w:drawing>
          <wp:inline distT="0" distB="0" distL="0" distR="0" wp14:anchorId="46CE0653" wp14:editId="68D57E95">
            <wp:extent cx="4972050" cy="33813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2050" cy="3381375"/>
                    </a:xfrm>
                    <a:prstGeom prst="rect">
                      <a:avLst/>
                    </a:prstGeom>
                    <a:noFill/>
                  </pic:spPr>
                </pic:pic>
              </a:graphicData>
            </a:graphic>
          </wp:inline>
        </w:drawing>
      </w:r>
    </w:p>
    <w:p w14:paraId="358F374B" w14:textId="77777777" w:rsidR="002F30F2" w:rsidRPr="0099120E" w:rsidRDefault="002F30F2" w:rsidP="002F30F2">
      <w:pPr>
        <w:jc w:val="center"/>
      </w:pPr>
      <w:r w:rsidRPr="0099120E">
        <w:rPr>
          <w:b/>
          <w:color w:val="000000"/>
          <w:position w:val="1"/>
        </w:rPr>
        <w:t>Fig</w:t>
      </w:r>
      <w:r>
        <w:rPr>
          <w:b/>
          <w:color w:val="000000"/>
          <w:position w:val="1"/>
        </w:rPr>
        <w:t xml:space="preserve"> </w:t>
      </w:r>
      <w:r w:rsidRPr="0099120E">
        <w:rPr>
          <w:b/>
          <w:color w:val="000000"/>
          <w:position w:val="1"/>
        </w:rPr>
        <w:t>5</w:t>
      </w:r>
      <w:r>
        <w:rPr>
          <w:b/>
          <w:color w:val="000000"/>
          <w:position w:val="1"/>
        </w:rPr>
        <w:t>B</w:t>
      </w:r>
      <w:r w:rsidRPr="0099120E">
        <w:rPr>
          <w:b/>
          <w:color w:val="000000"/>
          <w:position w:val="1"/>
        </w:rPr>
        <w:t xml:space="preserve">: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B</w:t>
      </w:r>
    </w:p>
    <w:p w14:paraId="227EA7E5" w14:textId="47DA17AC" w:rsidR="00BE07E1" w:rsidRDefault="00A40140" w:rsidP="00606C1A">
      <w:pPr>
        <w:tabs>
          <w:tab w:val="left" w:pos="640"/>
        </w:tabs>
        <w:spacing w:before="120" w:after="120"/>
        <w:jc w:val="center"/>
        <w:rPr>
          <w:b/>
          <w:bCs/>
          <w:i/>
          <w:iCs/>
          <w:u w:val="single"/>
        </w:rPr>
      </w:pPr>
      <w:r w:rsidRPr="00A40140">
        <w:rPr>
          <w:bCs/>
          <w:iCs/>
          <w:noProof/>
        </w:rPr>
        <w:drawing>
          <wp:inline distT="0" distB="0" distL="0" distR="0" wp14:anchorId="2B6A72D3" wp14:editId="376EB609">
            <wp:extent cx="5057775" cy="356616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7775" cy="3566160"/>
                    </a:xfrm>
                    <a:prstGeom prst="rect">
                      <a:avLst/>
                    </a:prstGeom>
                    <a:noFill/>
                  </pic:spPr>
                </pic:pic>
              </a:graphicData>
            </a:graphic>
          </wp:inline>
        </w:drawing>
      </w:r>
    </w:p>
    <w:p w14:paraId="28B3E095" w14:textId="77777777" w:rsidR="00BE07E1" w:rsidRDefault="00BE07E1" w:rsidP="00620BC0">
      <w:pPr>
        <w:tabs>
          <w:tab w:val="left" w:pos="640"/>
        </w:tabs>
        <w:spacing w:before="120" w:after="120"/>
        <w:jc w:val="both"/>
        <w:rPr>
          <w:b/>
          <w:bCs/>
          <w:i/>
          <w:iCs/>
          <w:u w:val="single"/>
        </w:rPr>
      </w:pPr>
    </w:p>
    <w:p w14:paraId="4415A4EC" w14:textId="77777777" w:rsidR="007714DE" w:rsidRDefault="007714DE" w:rsidP="007714DE">
      <w:pPr>
        <w:jc w:val="center"/>
      </w:pPr>
      <w:r w:rsidRPr="0099120E">
        <w:rPr>
          <w:b/>
          <w:color w:val="000000"/>
          <w:position w:val="1"/>
        </w:rPr>
        <w:t>Fig</w:t>
      </w:r>
      <w:r>
        <w:rPr>
          <w:b/>
          <w:color w:val="000000"/>
          <w:position w:val="1"/>
        </w:rPr>
        <w:t xml:space="preserve"> </w:t>
      </w:r>
      <w:r w:rsidRPr="0099120E">
        <w:rPr>
          <w:b/>
          <w:color w:val="000000"/>
          <w:position w:val="1"/>
        </w:rPr>
        <w:t>5</w:t>
      </w:r>
      <w:r>
        <w:rPr>
          <w:b/>
          <w:color w:val="000000"/>
          <w:position w:val="1"/>
        </w:rPr>
        <w:t>C</w:t>
      </w:r>
      <w:r w:rsidRPr="0099120E">
        <w:rPr>
          <w:b/>
          <w:color w:val="000000"/>
          <w:position w:val="1"/>
        </w:rPr>
        <w:t xml:space="preserve">: Steps for </w:t>
      </w:r>
      <w:proofErr w:type="spellStart"/>
      <w:r w:rsidRPr="0099120E">
        <w:rPr>
          <w:b/>
          <w:color w:val="000000"/>
          <w:position w:val="1"/>
        </w:rPr>
        <w:t>multihop</w:t>
      </w:r>
      <w:proofErr w:type="spellEnd"/>
      <w:r w:rsidRPr="0099120E">
        <w:rPr>
          <w:b/>
          <w:color w:val="000000"/>
          <w:position w:val="1"/>
        </w:rPr>
        <w:t xml:space="preserve">-parallel relay network establishment between a remote UE and </w:t>
      </w:r>
      <w:proofErr w:type="spellStart"/>
      <w:r w:rsidRPr="0099120E">
        <w:rPr>
          <w:b/>
          <w:color w:val="000000"/>
          <w:position w:val="1"/>
        </w:rPr>
        <w:t>gNB</w:t>
      </w:r>
      <w:proofErr w:type="spellEnd"/>
      <w:r>
        <w:rPr>
          <w:b/>
          <w:color w:val="000000"/>
          <w:position w:val="1"/>
        </w:rPr>
        <w:t>-part C</w:t>
      </w:r>
    </w:p>
    <w:p w14:paraId="10C3BA76" w14:textId="77777777" w:rsidR="00BE07E1" w:rsidRDefault="00BE07E1" w:rsidP="00620BC0">
      <w:pPr>
        <w:tabs>
          <w:tab w:val="left" w:pos="640"/>
        </w:tabs>
        <w:spacing w:before="120" w:after="120"/>
        <w:jc w:val="both"/>
        <w:rPr>
          <w:b/>
          <w:bCs/>
          <w:i/>
          <w:iCs/>
          <w:u w:val="single"/>
        </w:rPr>
      </w:pPr>
    </w:p>
    <w:p w14:paraId="660AF885" w14:textId="77777777" w:rsidR="00BE07E1" w:rsidRDefault="00BE07E1" w:rsidP="00620BC0">
      <w:pPr>
        <w:tabs>
          <w:tab w:val="left" w:pos="640"/>
        </w:tabs>
        <w:spacing w:before="120" w:after="120"/>
        <w:jc w:val="both"/>
        <w:rPr>
          <w:b/>
          <w:bCs/>
          <w:i/>
          <w:iCs/>
          <w:u w:val="single"/>
        </w:rPr>
      </w:pPr>
    </w:p>
    <w:p w14:paraId="173D03B8" w14:textId="77777777" w:rsidR="00BE07E1" w:rsidRDefault="00BE07E1" w:rsidP="00620BC0">
      <w:pPr>
        <w:tabs>
          <w:tab w:val="left" w:pos="640"/>
        </w:tabs>
        <w:spacing w:before="120" w:after="120"/>
        <w:jc w:val="both"/>
        <w:rPr>
          <w:b/>
          <w:bCs/>
          <w:i/>
          <w:iCs/>
          <w:u w:val="single"/>
        </w:rPr>
      </w:pPr>
    </w:p>
    <w:p w14:paraId="7A70A221" w14:textId="0002B5F8" w:rsidR="00BE07E1" w:rsidRPr="00F77CE9" w:rsidRDefault="00780F07" w:rsidP="00606C1A">
      <w:pPr>
        <w:tabs>
          <w:tab w:val="left" w:pos="640"/>
        </w:tabs>
        <w:spacing w:before="120" w:after="120"/>
        <w:jc w:val="center"/>
        <w:rPr>
          <w:bCs/>
          <w:iCs/>
        </w:rPr>
      </w:pPr>
      <w:r w:rsidRPr="00F77CE9">
        <w:rPr>
          <w:bCs/>
          <w:iCs/>
          <w:noProof/>
        </w:rPr>
        <w:lastRenderedPageBreak/>
        <w:drawing>
          <wp:inline distT="0" distB="0" distL="0" distR="0" wp14:anchorId="6D87BB50" wp14:editId="30D46D58">
            <wp:extent cx="4686300" cy="28473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6300" cy="2847340"/>
                    </a:xfrm>
                    <a:prstGeom prst="rect">
                      <a:avLst/>
                    </a:prstGeom>
                    <a:noFill/>
                  </pic:spPr>
                </pic:pic>
              </a:graphicData>
            </a:graphic>
          </wp:inline>
        </w:drawing>
      </w:r>
    </w:p>
    <w:p w14:paraId="42DEC1ED" w14:textId="77777777" w:rsidR="00BE07E1" w:rsidRDefault="00BE07E1" w:rsidP="00620BC0">
      <w:pPr>
        <w:tabs>
          <w:tab w:val="left" w:pos="640"/>
        </w:tabs>
        <w:spacing w:before="120" w:after="120"/>
        <w:jc w:val="both"/>
        <w:rPr>
          <w:b/>
          <w:bCs/>
          <w:i/>
          <w:iCs/>
          <w:u w:val="single"/>
        </w:rPr>
      </w:pPr>
    </w:p>
    <w:p w14:paraId="70D7506F" w14:textId="77777777" w:rsidR="0034416E" w:rsidRPr="0099120E" w:rsidRDefault="0034416E" w:rsidP="0034416E">
      <w:pPr>
        <w:pStyle w:val="ListParagraph"/>
        <w:jc w:val="center"/>
        <w:rPr>
          <w:rFonts w:ascii="Times New Roman" w:hAnsi="Times New Roman"/>
          <w:sz w:val="24"/>
          <w:szCs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w:t>
      </w:r>
      <w:r w:rsidRPr="0099120E">
        <w:rPr>
          <w:rFonts w:ascii="Times New Roman" w:hAnsi="Times New Roman"/>
          <w:b/>
          <w:color w:val="000000"/>
          <w:position w:val="1"/>
          <w:sz w:val="24"/>
        </w:rPr>
        <w:t>5</w:t>
      </w:r>
      <w:r>
        <w:rPr>
          <w:rFonts w:ascii="Times New Roman" w:hAnsi="Times New Roman"/>
          <w:b/>
          <w:color w:val="000000"/>
          <w:position w:val="1"/>
          <w:sz w:val="24"/>
        </w:rPr>
        <w:t>D</w:t>
      </w:r>
      <w:r w:rsidRPr="0099120E">
        <w:rPr>
          <w:rFonts w:ascii="Times New Roman" w:hAnsi="Times New Roman"/>
          <w:b/>
          <w:color w:val="000000"/>
          <w:position w:val="1"/>
          <w:sz w:val="24"/>
        </w:rPr>
        <w:t xml:space="preserve">: Steps for </w:t>
      </w:r>
      <w:proofErr w:type="spellStart"/>
      <w:r w:rsidRPr="0099120E">
        <w:rPr>
          <w:rFonts w:ascii="Times New Roman" w:hAnsi="Times New Roman"/>
          <w:b/>
          <w:color w:val="000000"/>
          <w:position w:val="1"/>
          <w:sz w:val="24"/>
        </w:rPr>
        <w:t>multihop</w:t>
      </w:r>
      <w:proofErr w:type="spellEnd"/>
      <w:r w:rsidRPr="0099120E">
        <w:rPr>
          <w:rFonts w:ascii="Times New Roman" w:hAnsi="Times New Roman"/>
          <w:b/>
          <w:color w:val="000000"/>
          <w:position w:val="1"/>
          <w:sz w:val="24"/>
        </w:rPr>
        <w:t xml:space="preserve">-parallel relay network establishment between a remote UE and </w:t>
      </w:r>
      <w:proofErr w:type="spellStart"/>
      <w:r w:rsidRPr="0099120E">
        <w:rPr>
          <w:rFonts w:ascii="Times New Roman" w:hAnsi="Times New Roman"/>
          <w:b/>
          <w:color w:val="000000"/>
          <w:position w:val="1"/>
          <w:sz w:val="24"/>
        </w:rPr>
        <w:t>gNB</w:t>
      </w:r>
      <w:proofErr w:type="spellEnd"/>
      <w:r>
        <w:rPr>
          <w:rFonts w:ascii="Times New Roman" w:hAnsi="Times New Roman"/>
          <w:b/>
          <w:color w:val="000000"/>
          <w:position w:val="1"/>
          <w:sz w:val="24"/>
        </w:rPr>
        <w:t>-part D</w:t>
      </w:r>
    </w:p>
    <w:p w14:paraId="222E9925" w14:textId="77777777" w:rsidR="00EA1C21" w:rsidRDefault="00EA1C21" w:rsidP="00EA1C21">
      <w:pPr>
        <w:jc w:val="both"/>
        <w:rPr>
          <w:szCs w:val="28"/>
        </w:rPr>
      </w:pPr>
    </w:p>
    <w:p w14:paraId="05A96C36" w14:textId="4FA904EB" w:rsidR="00EA1C21" w:rsidRPr="00F72408" w:rsidRDefault="00EA1C21" w:rsidP="00EA1C21">
      <w:pPr>
        <w:jc w:val="both"/>
        <w:rPr>
          <w:szCs w:val="28"/>
        </w:rPr>
      </w:pPr>
      <w:r w:rsidRPr="00F72408">
        <w:rPr>
          <w:szCs w:val="28"/>
        </w:rPr>
        <w:t xml:space="preserve">Fig. 6 (6A, 6B, 6C, 6D) shows the steps for establishing a </w:t>
      </w:r>
      <w:proofErr w:type="spellStart"/>
      <w:r w:rsidRPr="00F72408">
        <w:rPr>
          <w:szCs w:val="28"/>
        </w:rPr>
        <w:t>multihop</w:t>
      </w:r>
      <w:proofErr w:type="spellEnd"/>
      <w:r w:rsidRPr="00F72408">
        <w:rPr>
          <w:szCs w:val="28"/>
        </w:rPr>
        <w:t>-parallel relay network between a remote UE and a destination UE. The network consists of a maximum of L hops; for each hop, there may be a maximum of N</w:t>
      </w:r>
      <w:r w:rsidRPr="00F72408">
        <w:rPr>
          <w:szCs w:val="28"/>
          <w:vertAlign w:val="subscript"/>
        </w:rPr>
        <w:t>D</w:t>
      </w:r>
      <w:r w:rsidRPr="00F72408">
        <w:rPr>
          <w:szCs w:val="28"/>
        </w:rPr>
        <w:t xml:space="preserve"> user equipment (UE) devices. The details of the steps are as follows:</w:t>
      </w:r>
    </w:p>
    <w:p w14:paraId="1EE1B021" w14:textId="77777777" w:rsidR="00BE07E1" w:rsidRDefault="00BE07E1" w:rsidP="00620BC0">
      <w:pPr>
        <w:tabs>
          <w:tab w:val="left" w:pos="640"/>
        </w:tabs>
        <w:spacing w:before="120" w:after="120"/>
        <w:jc w:val="both"/>
        <w:rPr>
          <w:b/>
          <w:bCs/>
          <w:i/>
          <w:iCs/>
          <w:u w:val="single"/>
        </w:rPr>
      </w:pPr>
    </w:p>
    <w:p w14:paraId="3D9602FD" w14:textId="5145F7E1" w:rsidR="00BE07E1" w:rsidRPr="007B416D" w:rsidRDefault="007B416D" w:rsidP="00606C1A">
      <w:pPr>
        <w:tabs>
          <w:tab w:val="left" w:pos="640"/>
        </w:tabs>
        <w:spacing w:before="120" w:after="120"/>
        <w:jc w:val="center"/>
        <w:rPr>
          <w:bCs/>
          <w:iCs/>
        </w:rPr>
      </w:pPr>
      <w:r w:rsidRPr="007B416D">
        <w:rPr>
          <w:bCs/>
          <w:iCs/>
          <w:noProof/>
        </w:rPr>
        <w:drawing>
          <wp:inline distT="0" distB="0" distL="0" distR="0" wp14:anchorId="04435785" wp14:editId="589925E7">
            <wp:extent cx="5486400" cy="31051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pic:spPr>
                </pic:pic>
              </a:graphicData>
            </a:graphic>
          </wp:inline>
        </w:drawing>
      </w:r>
    </w:p>
    <w:p w14:paraId="224FA69F" w14:textId="524916CE" w:rsidR="00BE07E1" w:rsidRDefault="00BE07E1" w:rsidP="00620BC0">
      <w:pPr>
        <w:tabs>
          <w:tab w:val="left" w:pos="640"/>
        </w:tabs>
        <w:spacing w:before="120" w:after="120"/>
        <w:jc w:val="both"/>
        <w:rPr>
          <w:b/>
          <w:bCs/>
          <w:i/>
          <w:iCs/>
          <w:u w:val="single"/>
        </w:rPr>
      </w:pPr>
    </w:p>
    <w:p w14:paraId="2D7BDC6B" w14:textId="77777777" w:rsidR="000243F7" w:rsidRPr="00943CFE" w:rsidRDefault="000243F7" w:rsidP="000243F7">
      <w:pPr>
        <w:jc w:val="center"/>
        <w:rPr>
          <w:b/>
          <w:color w:val="000000"/>
          <w:position w:val="1"/>
          <w:sz w:val="28"/>
          <w:u w:val="single"/>
        </w:rPr>
      </w:pPr>
      <w:r w:rsidRPr="002574DB">
        <w:rPr>
          <w:b/>
          <w:color w:val="000000"/>
          <w:position w:val="1"/>
        </w:rPr>
        <w:t>Fig</w:t>
      </w:r>
      <w:r>
        <w:rPr>
          <w:b/>
          <w:color w:val="000000"/>
          <w:position w:val="1"/>
        </w:rPr>
        <w:t xml:space="preserve"> 6A</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 xml:space="preserve">-parallel relay network establishment between a remote UE and </w:t>
      </w:r>
      <w:r>
        <w:rPr>
          <w:b/>
          <w:color w:val="000000"/>
          <w:position w:val="1"/>
        </w:rPr>
        <w:t xml:space="preserve">a destination UE- </w:t>
      </w:r>
      <w:r w:rsidRPr="002574DB">
        <w:rPr>
          <w:b/>
          <w:color w:val="000000"/>
          <w:position w:val="1"/>
        </w:rPr>
        <w:t xml:space="preserve">part </w:t>
      </w:r>
      <w:r>
        <w:rPr>
          <w:b/>
          <w:color w:val="000000"/>
          <w:position w:val="1"/>
        </w:rPr>
        <w:t>A</w:t>
      </w:r>
    </w:p>
    <w:p w14:paraId="58FCBF84" w14:textId="734C0D42" w:rsidR="002F30F2" w:rsidRDefault="002F30F2" w:rsidP="00620BC0">
      <w:pPr>
        <w:tabs>
          <w:tab w:val="left" w:pos="640"/>
        </w:tabs>
        <w:spacing w:before="120" w:after="120"/>
        <w:jc w:val="both"/>
        <w:rPr>
          <w:b/>
          <w:bCs/>
          <w:i/>
          <w:iCs/>
          <w:u w:val="single"/>
        </w:rPr>
      </w:pPr>
    </w:p>
    <w:p w14:paraId="47A582CE" w14:textId="28131783" w:rsidR="002F30F2" w:rsidRPr="007B416D" w:rsidRDefault="002F30F2" w:rsidP="00620BC0">
      <w:pPr>
        <w:tabs>
          <w:tab w:val="left" w:pos="640"/>
        </w:tabs>
        <w:spacing w:before="120" w:after="120"/>
        <w:jc w:val="both"/>
        <w:rPr>
          <w:bCs/>
          <w:iCs/>
        </w:rPr>
      </w:pPr>
    </w:p>
    <w:p w14:paraId="666B3259" w14:textId="39776004" w:rsidR="002F30F2" w:rsidRPr="00D20563" w:rsidRDefault="002F30F2" w:rsidP="00620BC0">
      <w:pPr>
        <w:tabs>
          <w:tab w:val="left" w:pos="640"/>
        </w:tabs>
        <w:spacing w:before="120" w:after="120"/>
        <w:jc w:val="both"/>
        <w:rPr>
          <w:bCs/>
          <w:iCs/>
        </w:rPr>
      </w:pPr>
    </w:p>
    <w:p w14:paraId="33AB5192" w14:textId="28AD6347" w:rsidR="002F30F2" w:rsidRPr="00D20563" w:rsidRDefault="00D20563" w:rsidP="00620BC0">
      <w:pPr>
        <w:tabs>
          <w:tab w:val="left" w:pos="640"/>
        </w:tabs>
        <w:spacing w:before="120" w:after="120"/>
        <w:jc w:val="both"/>
        <w:rPr>
          <w:bCs/>
          <w:iCs/>
        </w:rPr>
      </w:pPr>
      <w:r w:rsidRPr="00D20563">
        <w:rPr>
          <w:bCs/>
          <w:iCs/>
          <w:noProof/>
        </w:rPr>
        <w:drawing>
          <wp:inline distT="0" distB="0" distL="0" distR="0" wp14:anchorId="51D36A4B" wp14:editId="1B3AF3DE">
            <wp:extent cx="5276850" cy="3584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6850" cy="3584575"/>
                    </a:xfrm>
                    <a:prstGeom prst="rect">
                      <a:avLst/>
                    </a:prstGeom>
                    <a:noFill/>
                  </pic:spPr>
                </pic:pic>
              </a:graphicData>
            </a:graphic>
          </wp:inline>
        </w:drawing>
      </w:r>
    </w:p>
    <w:p w14:paraId="286CF6DE" w14:textId="73688351" w:rsidR="000C741E" w:rsidRDefault="000C741E" w:rsidP="000C741E">
      <w:pPr>
        <w:jc w:val="center"/>
        <w:rPr>
          <w:rFonts w:eastAsia="Times New Roman"/>
          <w:b/>
          <w:color w:val="000000"/>
          <w:position w:val="1"/>
          <w:lang w:eastAsia="en-US"/>
        </w:rPr>
      </w:pPr>
      <w:r w:rsidRPr="000C741E">
        <w:rPr>
          <w:rFonts w:eastAsia="Times New Roman"/>
          <w:b/>
          <w:color w:val="000000"/>
          <w:position w:val="1"/>
          <w:lang w:eastAsia="en-US"/>
        </w:rPr>
        <w:t xml:space="preserve">Fig 6B: Steps for </w:t>
      </w:r>
      <w:proofErr w:type="spellStart"/>
      <w:r w:rsidRPr="000C741E">
        <w:rPr>
          <w:rFonts w:eastAsia="Times New Roman"/>
          <w:b/>
          <w:color w:val="000000"/>
          <w:position w:val="1"/>
          <w:lang w:eastAsia="en-US"/>
        </w:rPr>
        <w:t>multihop</w:t>
      </w:r>
      <w:proofErr w:type="spellEnd"/>
      <w:r w:rsidRPr="000C741E">
        <w:rPr>
          <w:rFonts w:eastAsia="Times New Roman"/>
          <w:b/>
          <w:color w:val="000000"/>
          <w:position w:val="1"/>
          <w:lang w:eastAsia="en-US"/>
        </w:rPr>
        <w:t>-parallel relay network establishment between a remote UE and a destination UE- part B</w:t>
      </w:r>
    </w:p>
    <w:p w14:paraId="0B82A294" w14:textId="2DA3CDD3" w:rsidR="00D26867" w:rsidRDefault="00D26867" w:rsidP="000C741E">
      <w:pPr>
        <w:jc w:val="center"/>
        <w:rPr>
          <w:rFonts w:eastAsia="Times New Roman"/>
          <w:b/>
          <w:color w:val="000000"/>
          <w:position w:val="1"/>
          <w:sz w:val="28"/>
          <w:u w:val="single"/>
          <w:lang w:eastAsia="en-US"/>
        </w:rPr>
      </w:pPr>
    </w:p>
    <w:p w14:paraId="001BEB20" w14:textId="4A17EB70" w:rsidR="00D26867" w:rsidRDefault="00D26867" w:rsidP="000C741E">
      <w:pPr>
        <w:jc w:val="center"/>
        <w:rPr>
          <w:rFonts w:eastAsia="Times New Roman"/>
          <w:b/>
          <w:color w:val="000000"/>
          <w:position w:val="1"/>
          <w:sz w:val="28"/>
          <w:u w:val="single"/>
          <w:lang w:eastAsia="en-US"/>
        </w:rPr>
      </w:pPr>
    </w:p>
    <w:p w14:paraId="12B0061A" w14:textId="6F11466E" w:rsidR="00D26867" w:rsidRPr="000C741E" w:rsidRDefault="00943C3D" w:rsidP="00D26867">
      <w:pPr>
        <w:jc w:val="both"/>
        <w:rPr>
          <w:rFonts w:eastAsia="Times New Roman"/>
          <w:color w:val="000000"/>
          <w:position w:val="1"/>
          <w:sz w:val="28"/>
          <w:lang w:eastAsia="en-US"/>
        </w:rPr>
      </w:pPr>
      <w:r w:rsidRPr="00547DDF">
        <w:rPr>
          <w:noProof/>
          <w:lang w:val="en-IN" w:eastAsia="en-IN"/>
        </w:rPr>
        <w:drawing>
          <wp:anchor distT="0" distB="0" distL="114300" distR="114300" simplePos="0" relativeHeight="251665408" behindDoc="0" locked="0" layoutInCell="1" allowOverlap="1" wp14:anchorId="04C7CEF8" wp14:editId="3BC8212E">
            <wp:simplePos x="0" y="0"/>
            <wp:positionH relativeFrom="margin">
              <wp:posOffset>142875</wp:posOffset>
            </wp:positionH>
            <wp:positionV relativeFrom="paragraph">
              <wp:posOffset>28575</wp:posOffset>
            </wp:positionV>
            <wp:extent cx="4743450" cy="3545840"/>
            <wp:effectExtent l="0" t="0" r="0" b="0"/>
            <wp:wrapSquare wrapText="bothSides"/>
            <wp:docPr id="152" name="Picture 152" descr="C:\Users\User\AppData\Local\Packages\Microsoft.Windows.Photos_8wekyb3d8bbwe\TempState\ShareServiceTempFolder\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AppData\Local\Packages\Microsoft.Windows.Photos_8wekyb3d8bbwe\TempState\ShareServiceTempFolder\7.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3450" cy="3545840"/>
                    </a:xfrm>
                    <a:prstGeom prst="rect">
                      <a:avLst/>
                    </a:prstGeom>
                    <a:noFill/>
                    <a:ln>
                      <a:noFill/>
                    </a:ln>
                  </pic:spPr>
                </pic:pic>
              </a:graphicData>
            </a:graphic>
            <wp14:sizeRelH relativeFrom="margin">
              <wp14:pctWidth>0</wp14:pctWidth>
            </wp14:sizeRelH>
          </wp:anchor>
        </w:drawing>
      </w:r>
    </w:p>
    <w:p w14:paraId="1778CE47" w14:textId="108E3F68" w:rsidR="002F30F2" w:rsidRDefault="002F30F2" w:rsidP="00620BC0">
      <w:pPr>
        <w:tabs>
          <w:tab w:val="left" w:pos="640"/>
        </w:tabs>
        <w:spacing w:before="120" w:after="120"/>
        <w:jc w:val="both"/>
        <w:rPr>
          <w:b/>
          <w:bCs/>
          <w:i/>
          <w:iCs/>
          <w:u w:val="single"/>
        </w:rPr>
      </w:pPr>
    </w:p>
    <w:p w14:paraId="3C232271" w14:textId="2AED2297" w:rsidR="002F30F2" w:rsidRDefault="002F30F2" w:rsidP="00620BC0">
      <w:pPr>
        <w:tabs>
          <w:tab w:val="left" w:pos="640"/>
        </w:tabs>
        <w:spacing w:before="120" w:after="120"/>
        <w:jc w:val="both"/>
        <w:rPr>
          <w:b/>
          <w:bCs/>
          <w:i/>
          <w:iCs/>
          <w:u w:val="single"/>
        </w:rPr>
      </w:pPr>
    </w:p>
    <w:p w14:paraId="6654D704" w14:textId="5FC99E53" w:rsidR="002F30F2" w:rsidRDefault="002F30F2" w:rsidP="00620BC0">
      <w:pPr>
        <w:tabs>
          <w:tab w:val="left" w:pos="640"/>
        </w:tabs>
        <w:spacing w:before="120" w:after="120"/>
        <w:jc w:val="both"/>
        <w:rPr>
          <w:b/>
          <w:bCs/>
          <w:i/>
          <w:iCs/>
          <w:u w:val="single"/>
        </w:rPr>
      </w:pPr>
    </w:p>
    <w:p w14:paraId="54CBC93E" w14:textId="28F4295D" w:rsidR="002F30F2" w:rsidRDefault="002F30F2" w:rsidP="00620BC0">
      <w:pPr>
        <w:tabs>
          <w:tab w:val="left" w:pos="640"/>
        </w:tabs>
        <w:spacing w:before="120" w:after="120"/>
        <w:jc w:val="both"/>
        <w:rPr>
          <w:b/>
          <w:bCs/>
          <w:i/>
          <w:iCs/>
          <w:u w:val="single"/>
        </w:rPr>
      </w:pPr>
    </w:p>
    <w:p w14:paraId="39E3A675" w14:textId="77777777" w:rsidR="002F30F2" w:rsidRDefault="002F30F2" w:rsidP="00620BC0">
      <w:pPr>
        <w:tabs>
          <w:tab w:val="left" w:pos="640"/>
        </w:tabs>
        <w:spacing w:before="120" w:after="120"/>
        <w:jc w:val="both"/>
        <w:rPr>
          <w:b/>
          <w:bCs/>
          <w:i/>
          <w:iCs/>
          <w:u w:val="single"/>
        </w:rPr>
      </w:pPr>
    </w:p>
    <w:p w14:paraId="0B280931" w14:textId="77777777" w:rsidR="00EA1C21" w:rsidRDefault="00EA1C21" w:rsidP="00620BC0">
      <w:pPr>
        <w:tabs>
          <w:tab w:val="left" w:pos="640"/>
        </w:tabs>
        <w:spacing w:before="120" w:after="120"/>
        <w:jc w:val="both"/>
        <w:rPr>
          <w:b/>
          <w:bCs/>
          <w:i/>
          <w:iCs/>
          <w:u w:val="single"/>
        </w:rPr>
      </w:pPr>
    </w:p>
    <w:p w14:paraId="74CA71CE" w14:textId="77777777" w:rsidR="00EA1C21" w:rsidRDefault="00EA1C21" w:rsidP="00620BC0">
      <w:pPr>
        <w:tabs>
          <w:tab w:val="left" w:pos="640"/>
        </w:tabs>
        <w:spacing w:before="120" w:after="120"/>
        <w:jc w:val="both"/>
        <w:rPr>
          <w:b/>
          <w:bCs/>
          <w:i/>
          <w:iCs/>
          <w:u w:val="single"/>
        </w:rPr>
      </w:pPr>
    </w:p>
    <w:p w14:paraId="7283E3E1" w14:textId="77777777" w:rsidR="00EA1C21" w:rsidRDefault="00EA1C21" w:rsidP="00620BC0">
      <w:pPr>
        <w:tabs>
          <w:tab w:val="left" w:pos="640"/>
        </w:tabs>
        <w:spacing w:before="120" w:after="120"/>
        <w:jc w:val="both"/>
        <w:rPr>
          <w:b/>
          <w:bCs/>
          <w:i/>
          <w:iCs/>
          <w:u w:val="single"/>
        </w:rPr>
      </w:pPr>
    </w:p>
    <w:p w14:paraId="0EAB8E68" w14:textId="77777777" w:rsidR="00EA1C21" w:rsidRDefault="00EA1C21" w:rsidP="00620BC0">
      <w:pPr>
        <w:tabs>
          <w:tab w:val="left" w:pos="640"/>
        </w:tabs>
        <w:spacing w:before="120" w:after="120"/>
        <w:jc w:val="both"/>
        <w:rPr>
          <w:b/>
          <w:bCs/>
          <w:i/>
          <w:iCs/>
          <w:u w:val="single"/>
        </w:rPr>
      </w:pPr>
    </w:p>
    <w:p w14:paraId="49452FE9" w14:textId="3A6DDB20" w:rsidR="00EA1C21" w:rsidRDefault="00EA1C21" w:rsidP="00620BC0">
      <w:pPr>
        <w:tabs>
          <w:tab w:val="left" w:pos="640"/>
        </w:tabs>
        <w:spacing w:before="120" w:after="120"/>
        <w:jc w:val="both"/>
        <w:rPr>
          <w:b/>
          <w:bCs/>
          <w:i/>
          <w:iCs/>
          <w:u w:val="single"/>
        </w:rPr>
      </w:pPr>
    </w:p>
    <w:p w14:paraId="237C1DD6" w14:textId="6B9171F5" w:rsidR="00EE0F7C" w:rsidRDefault="00EE0F7C" w:rsidP="00620BC0">
      <w:pPr>
        <w:tabs>
          <w:tab w:val="left" w:pos="640"/>
        </w:tabs>
        <w:spacing w:before="120" w:after="120"/>
        <w:jc w:val="both"/>
        <w:rPr>
          <w:b/>
          <w:bCs/>
          <w:i/>
          <w:iCs/>
          <w:u w:val="single"/>
        </w:rPr>
      </w:pPr>
    </w:p>
    <w:p w14:paraId="45CDAE54" w14:textId="7EA59CC3" w:rsidR="00EE0F7C" w:rsidRDefault="00EE0F7C" w:rsidP="00620BC0">
      <w:pPr>
        <w:tabs>
          <w:tab w:val="left" w:pos="640"/>
        </w:tabs>
        <w:spacing w:before="120" w:after="120"/>
        <w:jc w:val="both"/>
        <w:rPr>
          <w:b/>
          <w:bCs/>
          <w:i/>
          <w:iCs/>
          <w:u w:val="single"/>
        </w:rPr>
      </w:pPr>
    </w:p>
    <w:p w14:paraId="327BD349" w14:textId="53656778" w:rsidR="00EE0F7C" w:rsidRDefault="00EE0F7C" w:rsidP="00620BC0">
      <w:pPr>
        <w:tabs>
          <w:tab w:val="left" w:pos="640"/>
        </w:tabs>
        <w:spacing w:before="120" w:after="120"/>
        <w:jc w:val="both"/>
        <w:rPr>
          <w:b/>
          <w:bCs/>
          <w:i/>
          <w:iCs/>
          <w:u w:val="single"/>
        </w:rPr>
      </w:pPr>
    </w:p>
    <w:p w14:paraId="743F3929" w14:textId="77777777" w:rsidR="00EE0F7C" w:rsidRDefault="00EE0F7C" w:rsidP="00620BC0">
      <w:pPr>
        <w:tabs>
          <w:tab w:val="left" w:pos="640"/>
        </w:tabs>
        <w:spacing w:before="120" w:after="120"/>
        <w:jc w:val="both"/>
        <w:rPr>
          <w:b/>
          <w:bCs/>
          <w:i/>
          <w:iCs/>
          <w:u w:val="single"/>
        </w:rPr>
      </w:pPr>
    </w:p>
    <w:p w14:paraId="70327D77" w14:textId="77777777" w:rsidR="00294045" w:rsidRPr="0025715D" w:rsidRDefault="00294045" w:rsidP="00294045">
      <w:pPr>
        <w:widowControl w:val="0"/>
        <w:autoSpaceDE w:val="0"/>
        <w:autoSpaceDN w:val="0"/>
        <w:adjustRightInd w:val="0"/>
        <w:spacing w:line="266" w:lineRule="exact"/>
        <w:jc w:val="center"/>
        <w:rPr>
          <w:rFonts w:cs="Calibri"/>
          <w:b/>
          <w:color w:val="000000"/>
          <w:position w:val="1"/>
        </w:rPr>
      </w:pPr>
      <w:r w:rsidRPr="002574DB">
        <w:rPr>
          <w:b/>
          <w:color w:val="000000"/>
          <w:position w:val="1"/>
        </w:rPr>
        <w:t>Fig</w:t>
      </w:r>
      <w:r>
        <w:rPr>
          <w:b/>
          <w:color w:val="000000"/>
          <w:position w:val="1"/>
        </w:rPr>
        <w:t xml:space="preserve"> 6C</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-parallel relay network establishment between a remote U</w:t>
      </w:r>
      <w:r>
        <w:rPr>
          <w:b/>
          <w:color w:val="000000"/>
          <w:position w:val="1"/>
        </w:rPr>
        <w:t xml:space="preserve"> </w:t>
      </w:r>
      <w:r w:rsidRPr="002574DB">
        <w:rPr>
          <w:b/>
          <w:color w:val="000000"/>
          <w:position w:val="1"/>
        </w:rPr>
        <w:t xml:space="preserve">and </w:t>
      </w:r>
      <w:r>
        <w:rPr>
          <w:b/>
          <w:color w:val="000000"/>
          <w:position w:val="1"/>
        </w:rPr>
        <w:t xml:space="preserve">a destination UE- </w:t>
      </w:r>
      <w:r w:rsidRPr="002574DB">
        <w:rPr>
          <w:b/>
          <w:color w:val="000000"/>
          <w:position w:val="1"/>
        </w:rPr>
        <w:t xml:space="preserve">part </w:t>
      </w:r>
      <w:r>
        <w:rPr>
          <w:b/>
          <w:color w:val="000000"/>
          <w:position w:val="1"/>
        </w:rPr>
        <w:t>C</w:t>
      </w:r>
    </w:p>
    <w:p w14:paraId="3E982038" w14:textId="77777777" w:rsidR="00943C3D" w:rsidRDefault="00943C3D" w:rsidP="00620BC0">
      <w:pPr>
        <w:tabs>
          <w:tab w:val="left" w:pos="640"/>
        </w:tabs>
        <w:spacing w:before="120" w:after="120"/>
        <w:jc w:val="both"/>
        <w:rPr>
          <w:b/>
          <w:bCs/>
          <w:i/>
          <w:iCs/>
          <w:u w:val="single"/>
        </w:rPr>
      </w:pPr>
    </w:p>
    <w:p w14:paraId="6981EF3C" w14:textId="77777777" w:rsidR="00501477" w:rsidRDefault="00501477" w:rsidP="00620BC0">
      <w:pPr>
        <w:tabs>
          <w:tab w:val="left" w:pos="640"/>
        </w:tabs>
        <w:spacing w:before="120" w:after="120"/>
        <w:jc w:val="both"/>
        <w:rPr>
          <w:b/>
          <w:bCs/>
          <w:i/>
          <w:iCs/>
          <w:u w:val="single"/>
        </w:rPr>
      </w:pPr>
    </w:p>
    <w:p w14:paraId="463F37D5" w14:textId="50F8ED8B" w:rsidR="00501477" w:rsidRDefault="00E206B2" w:rsidP="00620BC0">
      <w:pPr>
        <w:tabs>
          <w:tab w:val="left" w:pos="640"/>
        </w:tabs>
        <w:spacing w:before="120" w:after="120"/>
        <w:jc w:val="both"/>
        <w:rPr>
          <w:b/>
          <w:bCs/>
          <w:i/>
          <w:iCs/>
          <w:u w:val="single"/>
        </w:rPr>
      </w:pPr>
      <w:r w:rsidRPr="00E206B2">
        <w:rPr>
          <w:bCs/>
          <w:iCs/>
          <w:noProof/>
        </w:rPr>
        <w:drawing>
          <wp:inline distT="0" distB="0" distL="0" distR="0" wp14:anchorId="3247FDB8" wp14:editId="1B603342">
            <wp:extent cx="5191125" cy="354838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1125" cy="3548380"/>
                    </a:xfrm>
                    <a:prstGeom prst="rect">
                      <a:avLst/>
                    </a:prstGeom>
                    <a:noFill/>
                  </pic:spPr>
                </pic:pic>
              </a:graphicData>
            </a:graphic>
          </wp:inline>
        </w:drawing>
      </w:r>
    </w:p>
    <w:p w14:paraId="7E85D6F9" w14:textId="77777777" w:rsidR="00501477" w:rsidRDefault="00501477" w:rsidP="00620BC0">
      <w:pPr>
        <w:tabs>
          <w:tab w:val="left" w:pos="640"/>
        </w:tabs>
        <w:spacing w:before="120" w:after="120"/>
        <w:jc w:val="both"/>
        <w:rPr>
          <w:b/>
          <w:bCs/>
          <w:i/>
          <w:iCs/>
          <w:u w:val="single"/>
        </w:rPr>
      </w:pPr>
    </w:p>
    <w:p w14:paraId="3717B06D" w14:textId="22D809B6" w:rsidR="00CA6DE2" w:rsidRDefault="00CA6DE2" w:rsidP="00CA6DE2">
      <w:pPr>
        <w:widowControl w:val="0"/>
        <w:autoSpaceDE w:val="0"/>
        <w:autoSpaceDN w:val="0"/>
        <w:adjustRightInd w:val="0"/>
        <w:spacing w:line="266" w:lineRule="exact"/>
        <w:jc w:val="center"/>
        <w:rPr>
          <w:rFonts w:cs="Calibri"/>
          <w:b/>
          <w:color w:val="000000"/>
          <w:position w:val="1"/>
        </w:rPr>
      </w:pPr>
      <w:r>
        <w:rPr>
          <w:b/>
          <w:color w:val="000000"/>
          <w:position w:val="1"/>
        </w:rPr>
        <w:t>F</w:t>
      </w:r>
      <w:r w:rsidRPr="002574DB">
        <w:rPr>
          <w:b/>
          <w:color w:val="000000"/>
          <w:position w:val="1"/>
        </w:rPr>
        <w:t>ig</w:t>
      </w:r>
      <w:r>
        <w:rPr>
          <w:b/>
          <w:color w:val="000000"/>
          <w:position w:val="1"/>
        </w:rPr>
        <w:t xml:space="preserve"> 6D</w:t>
      </w:r>
      <w:r w:rsidRPr="002574DB">
        <w:rPr>
          <w:b/>
          <w:color w:val="000000"/>
          <w:position w:val="1"/>
        </w:rPr>
        <w:t xml:space="preserve">: Steps for </w:t>
      </w:r>
      <w:proofErr w:type="spellStart"/>
      <w:r w:rsidRPr="002574DB">
        <w:rPr>
          <w:b/>
          <w:color w:val="000000"/>
          <w:position w:val="1"/>
        </w:rPr>
        <w:t>multihop</w:t>
      </w:r>
      <w:proofErr w:type="spellEnd"/>
      <w:r w:rsidRPr="002574DB">
        <w:rPr>
          <w:b/>
          <w:color w:val="000000"/>
          <w:position w:val="1"/>
        </w:rPr>
        <w:t xml:space="preserve">-parallel relay network establishment between a remote UE and </w:t>
      </w:r>
      <w:r>
        <w:rPr>
          <w:b/>
          <w:color w:val="000000"/>
          <w:position w:val="1"/>
        </w:rPr>
        <w:t xml:space="preserve">a destination UE- </w:t>
      </w:r>
      <w:r w:rsidRPr="002574DB">
        <w:rPr>
          <w:b/>
          <w:color w:val="000000"/>
          <w:position w:val="1"/>
        </w:rPr>
        <w:t xml:space="preserve">part </w:t>
      </w:r>
      <w:r>
        <w:rPr>
          <w:b/>
          <w:color w:val="000000"/>
          <w:position w:val="1"/>
        </w:rPr>
        <w:t>D</w:t>
      </w:r>
    </w:p>
    <w:p w14:paraId="4591045C" w14:textId="76E10239" w:rsidR="00501477" w:rsidRDefault="0004456E" w:rsidP="00620BC0">
      <w:pPr>
        <w:tabs>
          <w:tab w:val="left" w:pos="640"/>
        </w:tabs>
        <w:spacing w:before="120" w:after="120"/>
        <w:jc w:val="both"/>
        <w:rPr>
          <w:b/>
          <w:bCs/>
          <w:i/>
          <w:iCs/>
          <w:u w:val="single"/>
        </w:rPr>
      </w:pPr>
      <w:r w:rsidRPr="00151CB8">
        <w:rPr>
          <w:noProof/>
          <w:lang w:val="en-IN" w:eastAsia="en-IN"/>
        </w:rPr>
        <w:drawing>
          <wp:anchor distT="0" distB="0" distL="114300" distR="114300" simplePos="0" relativeHeight="251667456" behindDoc="1" locked="0" layoutInCell="1" allowOverlap="1" wp14:anchorId="67DA8D4F" wp14:editId="7C109C8D">
            <wp:simplePos x="0" y="0"/>
            <wp:positionH relativeFrom="margin">
              <wp:posOffset>200025</wp:posOffset>
            </wp:positionH>
            <wp:positionV relativeFrom="paragraph">
              <wp:posOffset>321310</wp:posOffset>
            </wp:positionV>
            <wp:extent cx="5352415" cy="3457575"/>
            <wp:effectExtent l="0" t="0" r="635" b="9525"/>
            <wp:wrapTopAndBottom/>
            <wp:docPr id="155" name="Picture 155" descr="C:\Users\User\AppData\Local\Packages\Microsoft.Windows.Photos_8wekyb3d8bbwe\TempState\ShareServiceTempFolder\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AppData\Local\Packages\Microsoft.Windows.Photos_8wekyb3d8bbwe\TempState\ShareServiceTempFolder\9.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2415" cy="3457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E29EB4" w14:textId="6B28D11C" w:rsidR="00501477" w:rsidRDefault="00501477" w:rsidP="00620BC0">
      <w:pPr>
        <w:tabs>
          <w:tab w:val="left" w:pos="640"/>
        </w:tabs>
        <w:spacing w:before="120" w:after="120"/>
        <w:jc w:val="both"/>
        <w:rPr>
          <w:b/>
          <w:bCs/>
          <w:i/>
          <w:iCs/>
          <w:u w:val="single"/>
        </w:rPr>
      </w:pPr>
    </w:p>
    <w:p w14:paraId="4634DB52" w14:textId="77777777" w:rsidR="00F13202" w:rsidRPr="003D7D2C" w:rsidRDefault="00F13202" w:rsidP="00F13202">
      <w:pPr>
        <w:widowControl w:val="0"/>
        <w:autoSpaceDE w:val="0"/>
        <w:autoSpaceDN w:val="0"/>
        <w:adjustRightInd w:val="0"/>
        <w:spacing w:line="266" w:lineRule="exact"/>
        <w:jc w:val="center"/>
        <w:rPr>
          <w:rFonts w:cs="Calibri"/>
          <w:b/>
          <w:color w:val="000000"/>
          <w:position w:val="1"/>
        </w:rPr>
      </w:pPr>
      <w:r w:rsidRPr="002C42E6">
        <w:rPr>
          <w:b/>
          <w:color w:val="000000"/>
          <w:position w:val="1"/>
        </w:rPr>
        <w:t xml:space="preserve">Fig </w:t>
      </w:r>
      <w:r>
        <w:rPr>
          <w:b/>
          <w:color w:val="000000"/>
          <w:position w:val="1"/>
        </w:rPr>
        <w:t>7</w:t>
      </w:r>
      <w:r w:rsidRPr="002C42E6">
        <w:rPr>
          <w:b/>
          <w:color w:val="000000"/>
          <w:position w:val="1"/>
        </w:rPr>
        <w:t>: Proposed relay ranking algorithm</w:t>
      </w:r>
    </w:p>
    <w:p w14:paraId="74CEB6AC" w14:textId="77777777" w:rsidR="00F13202" w:rsidRDefault="00F13202" w:rsidP="00F13202">
      <w:pPr>
        <w:widowControl w:val="0"/>
        <w:autoSpaceDE w:val="0"/>
        <w:autoSpaceDN w:val="0"/>
        <w:adjustRightInd w:val="0"/>
        <w:spacing w:line="266" w:lineRule="exact"/>
      </w:pPr>
    </w:p>
    <w:p w14:paraId="5834AAC9" w14:textId="5DB41DB9" w:rsidR="00554DB4" w:rsidRDefault="00554DB4" w:rsidP="00554DB4">
      <w:pPr>
        <w:widowControl w:val="0"/>
        <w:autoSpaceDE w:val="0"/>
        <w:autoSpaceDN w:val="0"/>
        <w:adjustRightInd w:val="0"/>
        <w:spacing w:line="266" w:lineRule="exact"/>
        <w:jc w:val="both"/>
      </w:pPr>
      <w:r w:rsidRPr="00FF0176">
        <w:t xml:space="preserve">A relay ranking algorithm has also been suggested in Fig. </w:t>
      </w:r>
      <w:r>
        <w:t>7</w:t>
      </w:r>
      <w:r w:rsidRPr="00FF0176">
        <w:t xml:space="preserve">. At step 1, a remote or relay UE discovers </w:t>
      </w:r>
      <w:r w:rsidRPr="00FF0176">
        <w:lastRenderedPageBreak/>
        <w:t>possible relay devices. The discovered relay devices are counted in step 2. The device counter is set to one at step 3. Whether the device count is less than the number of discovered devices is checked in step 4. If the device count is less than the total discovered devices, the RSRP of the particular device is better than the minimum specified level and is checked at step 6. If RSRP is not greater than the minimum specified value, the device is not a relay candidate, and this decision is taken at step 7 and goes to step 12 through 8. If the RSRP of the device is greater than the minimum specified value, the SNR of the device is checked at step 9. If SNR is less than the specified value, go to step 12 through steps 7 and 8. If SNR exceeds the specified value, the device is a potential candidate for relay device at step 10. At step 11, the device is marked. The device counter is incremented by one at step 12. At step 13, the procedure is returned to step 4. If step 4 is not successful, go to step 14 through step 905. At step 14, the marked devices are arranged in descending order. </w:t>
      </w:r>
    </w:p>
    <w:p w14:paraId="61E51F45" w14:textId="2DED72DC" w:rsidR="006E637D" w:rsidRDefault="006E637D" w:rsidP="00554DB4">
      <w:pPr>
        <w:widowControl w:val="0"/>
        <w:autoSpaceDE w:val="0"/>
        <w:autoSpaceDN w:val="0"/>
        <w:adjustRightInd w:val="0"/>
        <w:spacing w:line="266" w:lineRule="exact"/>
        <w:jc w:val="both"/>
        <w:rPr>
          <w:b/>
          <w:color w:val="000000"/>
          <w:position w:val="1"/>
          <w:sz w:val="32"/>
          <w:u w:val="single"/>
        </w:rPr>
      </w:pPr>
    </w:p>
    <w:p w14:paraId="095C1EC4" w14:textId="7D66FA2B" w:rsidR="006E637D" w:rsidRPr="008B1C8C" w:rsidRDefault="006E637D" w:rsidP="00554DB4">
      <w:pPr>
        <w:widowControl w:val="0"/>
        <w:autoSpaceDE w:val="0"/>
        <w:autoSpaceDN w:val="0"/>
        <w:adjustRightInd w:val="0"/>
        <w:spacing w:line="266" w:lineRule="exact"/>
        <w:jc w:val="both"/>
        <w:rPr>
          <w:b/>
          <w:color w:val="000000"/>
          <w:position w:val="1"/>
          <w:sz w:val="32"/>
          <w:u w:val="single"/>
        </w:rPr>
      </w:pPr>
      <w:r>
        <w:rPr>
          <w:noProof/>
          <w:color w:val="000000"/>
          <w:position w:val="1"/>
        </w:rPr>
        <w:drawing>
          <wp:anchor distT="0" distB="0" distL="114300" distR="114300" simplePos="0" relativeHeight="251669504" behindDoc="0" locked="0" layoutInCell="1" allowOverlap="1" wp14:anchorId="729837AF" wp14:editId="549D1C59">
            <wp:simplePos x="0" y="0"/>
            <wp:positionH relativeFrom="margin">
              <wp:posOffset>0</wp:posOffset>
            </wp:positionH>
            <wp:positionV relativeFrom="paragraph">
              <wp:posOffset>172720</wp:posOffset>
            </wp:positionV>
            <wp:extent cx="6048375" cy="3401695"/>
            <wp:effectExtent l="0" t="0" r="9525" b="8255"/>
            <wp:wrapThrough wrapText="bothSides">
              <wp:wrapPolygon edited="0">
                <wp:start x="0" y="0"/>
                <wp:lineTo x="0" y="21531"/>
                <wp:lineTo x="21566" y="21531"/>
                <wp:lineTo x="21566"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arallel_relay_connection_establishment_procedure.jpg"/>
                    <pic:cNvPicPr/>
                  </pic:nvPicPr>
                  <pic:blipFill>
                    <a:blip r:embed="rId21">
                      <a:extLst>
                        <a:ext uri="{28A0092B-C50C-407E-A947-70E740481C1C}">
                          <a14:useLocalDpi xmlns:a14="http://schemas.microsoft.com/office/drawing/2010/main" val="0"/>
                        </a:ext>
                      </a:extLst>
                    </a:blip>
                    <a:stretch>
                      <a:fillRect/>
                    </a:stretch>
                  </pic:blipFill>
                  <pic:spPr>
                    <a:xfrm>
                      <a:off x="0" y="0"/>
                      <a:ext cx="6048375" cy="3401695"/>
                    </a:xfrm>
                    <a:prstGeom prst="rect">
                      <a:avLst/>
                    </a:prstGeom>
                  </pic:spPr>
                </pic:pic>
              </a:graphicData>
            </a:graphic>
            <wp14:sizeRelH relativeFrom="margin">
              <wp14:pctWidth>0</wp14:pctWidth>
            </wp14:sizeRelH>
            <wp14:sizeRelV relativeFrom="margin">
              <wp14:pctHeight>0</wp14:pctHeight>
            </wp14:sizeRelV>
          </wp:anchor>
        </w:drawing>
      </w:r>
    </w:p>
    <w:p w14:paraId="5D980346" w14:textId="2D7679EC" w:rsidR="006E637D" w:rsidRPr="00E922CF" w:rsidRDefault="006E637D" w:rsidP="006E637D">
      <w:pPr>
        <w:widowControl w:val="0"/>
        <w:autoSpaceDE w:val="0"/>
        <w:autoSpaceDN w:val="0"/>
        <w:adjustRightInd w:val="0"/>
        <w:spacing w:line="266" w:lineRule="exact"/>
        <w:jc w:val="center"/>
        <w:rPr>
          <w:b/>
          <w:i/>
          <w:color w:val="000000"/>
          <w:position w:val="1"/>
        </w:rPr>
      </w:pPr>
      <w:r w:rsidRPr="00E922CF">
        <w:rPr>
          <w:b/>
        </w:rPr>
        <w:t xml:space="preserve">Fig.  </w:t>
      </w:r>
      <w:r w:rsidR="00271A9C">
        <w:rPr>
          <w:b/>
        </w:rPr>
        <w:t>8</w:t>
      </w:r>
      <w:r>
        <w:rPr>
          <w:b/>
        </w:rPr>
        <w:t>:</w:t>
      </w:r>
      <w:r w:rsidRPr="00E922CF">
        <w:rPr>
          <w:b/>
        </w:rPr>
        <w:t xml:space="preserve"> </w:t>
      </w:r>
      <w:r>
        <w:rPr>
          <w:b/>
        </w:rPr>
        <w:t xml:space="preserve">Proposed </w:t>
      </w:r>
      <w:r w:rsidRPr="00E922CF">
        <w:rPr>
          <w:b/>
        </w:rPr>
        <w:t>L2 U2N remote UE connection establishment procedure for parallel relay scenario.</w:t>
      </w:r>
    </w:p>
    <w:p w14:paraId="65595A10" w14:textId="0C4E75B9" w:rsidR="00625FA5" w:rsidRPr="00625FA5" w:rsidRDefault="00625FA5" w:rsidP="00625FA5">
      <w:pPr>
        <w:spacing w:after="200" w:line="276" w:lineRule="auto"/>
        <w:jc w:val="both"/>
        <w:rPr>
          <w:rFonts w:eastAsia="Times New Roman"/>
          <w:szCs w:val="22"/>
          <w:lang w:eastAsia="en-US"/>
        </w:rPr>
      </w:pPr>
      <w:r w:rsidRPr="00625FA5">
        <w:rPr>
          <w:rFonts w:eastAsia="Times New Roman"/>
          <w:szCs w:val="22"/>
          <w:lang w:eastAsia="en-US"/>
        </w:rPr>
        <w:t xml:space="preserve">Fig.  </w:t>
      </w:r>
      <w:r>
        <w:rPr>
          <w:rFonts w:eastAsia="Times New Roman"/>
          <w:szCs w:val="22"/>
          <w:lang w:eastAsia="en-US"/>
        </w:rPr>
        <w:t>8</w:t>
      </w:r>
      <w:r w:rsidRPr="00625FA5">
        <w:rPr>
          <w:rFonts w:eastAsia="Times New Roman"/>
          <w:szCs w:val="22"/>
          <w:lang w:eastAsia="en-US"/>
        </w:rPr>
        <w:t xml:space="preserve"> explains L2 U2N remote UE connection establishment procedure for parallel relay scenario. Remote UE is connected to the </w:t>
      </w:r>
      <w:proofErr w:type="spellStart"/>
      <w:r w:rsidRPr="00625FA5">
        <w:rPr>
          <w:rFonts w:eastAsia="Times New Roman"/>
          <w:szCs w:val="22"/>
          <w:lang w:eastAsia="en-US"/>
        </w:rPr>
        <w:t>gNB</w:t>
      </w:r>
      <w:proofErr w:type="spellEnd"/>
      <w:r w:rsidRPr="00625FA5">
        <w:rPr>
          <w:rFonts w:eastAsia="Times New Roman"/>
          <w:szCs w:val="22"/>
          <w:lang w:eastAsia="en-US"/>
        </w:rPr>
        <w:t xml:space="preserve"> through dual hop by the relays R11 and R12. The remote UE, 101, do the relay discovery at 701. 101 discovers relay UE-s R11, 305 and R12, 306. A PC-5 connection, 702, is established between 101 and 305. 101 provides relay chain id and its id, 703 to 305.  Remote UE, 101 sends RRC setup request, 704, through 305 to </w:t>
      </w:r>
      <w:proofErr w:type="spellStart"/>
      <w:r w:rsidRPr="00625FA5">
        <w:rPr>
          <w:rFonts w:eastAsia="Times New Roman"/>
          <w:szCs w:val="22"/>
          <w:lang w:eastAsia="en-US"/>
        </w:rPr>
        <w:t>gNB</w:t>
      </w:r>
      <w:proofErr w:type="spellEnd"/>
      <w:r w:rsidRPr="00625FA5">
        <w:rPr>
          <w:rFonts w:eastAsia="Times New Roman"/>
          <w:szCs w:val="22"/>
          <w:lang w:eastAsia="en-US"/>
        </w:rPr>
        <w:t xml:space="preserve"> 110. RRC Reconfiguration message, 705, sent by 110 to 101 via 305. 101 sends RRC Reconfiguration complete, 706, to 110 through 305. </w:t>
      </w:r>
    </w:p>
    <w:p w14:paraId="2FE0F8B2" w14:textId="77777777" w:rsidR="00625FA5" w:rsidRPr="00625FA5" w:rsidRDefault="00625FA5" w:rsidP="00625FA5">
      <w:pPr>
        <w:spacing w:after="200" w:line="276" w:lineRule="auto"/>
        <w:jc w:val="both"/>
        <w:rPr>
          <w:rFonts w:eastAsia="Times New Roman"/>
          <w:szCs w:val="22"/>
          <w:lang w:eastAsia="en-US"/>
        </w:rPr>
      </w:pPr>
      <w:r w:rsidRPr="00625FA5">
        <w:rPr>
          <w:rFonts w:eastAsia="Times New Roman"/>
          <w:szCs w:val="22"/>
          <w:lang w:eastAsia="en-US"/>
        </w:rPr>
        <w:t xml:space="preserve">A PC-5 connection, 707, is established between 101 and 306. 101 provides relay chain id and its id, 708 to 306.  Remote UE, 101 sends RRC setup request, 709, through 306 to </w:t>
      </w:r>
      <w:proofErr w:type="spellStart"/>
      <w:r w:rsidRPr="00625FA5">
        <w:rPr>
          <w:rFonts w:eastAsia="Times New Roman"/>
          <w:szCs w:val="22"/>
          <w:lang w:eastAsia="en-US"/>
        </w:rPr>
        <w:t>gNB</w:t>
      </w:r>
      <w:proofErr w:type="spellEnd"/>
      <w:r w:rsidRPr="00625FA5">
        <w:rPr>
          <w:rFonts w:eastAsia="Times New Roman"/>
          <w:szCs w:val="22"/>
          <w:lang w:eastAsia="en-US"/>
        </w:rPr>
        <w:t xml:space="preserve"> 110. RRC Reconfiguration message, 710, sent by 110 to 101 via 306. 101 sends RRC Reconfiguration complete, 711, to 110 through 306. Between RRC setup request and RRC Reconfiguration the following messages has also been exchanged i.e. RRC Setup, Prepare PC-5 and </w:t>
      </w:r>
      <w:proofErr w:type="spellStart"/>
      <w:r w:rsidRPr="00625FA5">
        <w:rPr>
          <w:rFonts w:eastAsia="Times New Roman"/>
          <w:szCs w:val="22"/>
          <w:lang w:eastAsia="en-US"/>
        </w:rPr>
        <w:t>Uu</w:t>
      </w:r>
      <w:proofErr w:type="spellEnd"/>
      <w:r w:rsidRPr="00625FA5">
        <w:rPr>
          <w:rFonts w:eastAsia="Times New Roman"/>
          <w:szCs w:val="22"/>
          <w:lang w:eastAsia="en-US"/>
        </w:rPr>
        <w:t xml:space="preserve"> RLC channel for SRB1, RRC Setup Complete, Security Mode Command, Security Mode Complete. After RRC Reconfiguration Complete PC-5 and </w:t>
      </w:r>
      <w:proofErr w:type="spellStart"/>
      <w:r w:rsidRPr="00625FA5">
        <w:rPr>
          <w:rFonts w:eastAsia="Times New Roman"/>
          <w:szCs w:val="22"/>
          <w:lang w:eastAsia="en-US"/>
        </w:rPr>
        <w:t>Uu</w:t>
      </w:r>
      <w:proofErr w:type="spellEnd"/>
      <w:r w:rsidRPr="00625FA5">
        <w:rPr>
          <w:rFonts w:eastAsia="Times New Roman"/>
          <w:szCs w:val="22"/>
          <w:lang w:eastAsia="en-US"/>
        </w:rPr>
        <w:t xml:space="preserve"> RLC channel is prepared for SRB2/ DRB.</w:t>
      </w:r>
    </w:p>
    <w:p w14:paraId="177FEFB2" w14:textId="61EDAD2B" w:rsidR="008808B3" w:rsidRPr="00F72408" w:rsidRDefault="008808B3" w:rsidP="008808B3">
      <w:pPr>
        <w:jc w:val="both"/>
      </w:pPr>
      <w:r w:rsidRPr="00F72408">
        <w:lastRenderedPageBreak/>
        <w:t xml:space="preserve">Fig.  </w:t>
      </w:r>
      <w:r w:rsidR="00194AE6">
        <w:t>9</w:t>
      </w:r>
      <w:r w:rsidRPr="00F72408">
        <w:t xml:space="preserve"> explains L2 U2N remote UE connection establishment procedure for </w:t>
      </w:r>
      <w:proofErr w:type="spellStart"/>
      <w:r w:rsidRPr="00F72408">
        <w:t>multihop</w:t>
      </w:r>
      <w:proofErr w:type="spellEnd"/>
      <w:r w:rsidRPr="00F72408">
        <w:t xml:space="preserve">-parallel relay scenario. Remote UE is connected to the </w:t>
      </w:r>
      <w:proofErr w:type="spellStart"/>
      <w:r w:rsidRPr="00F72408">
        <w:t>gNB</w:t>
      </w:r>
      <w:proofErr w:type="spellEnd"/>
      <w:r w:rsidRPr="00F72408">
        <w:t xml:space="preserve"> through dual hop by </w:t>
      </w:r>
      <w:proofErr w:type="spellStart"/>
      <w:r w:rsidRPr="00F72408">
        <w:t>multihop</w:t>
      </w:r>
      <w:proofErr w:type="spellEnd"/>
      <w:r w:rsidRPr="00F72408">
        <w:t xml:space="preserve"> parallel relays R11, R12, R13, and R14. Relays R11, R12 constitutes the hop 1. Hop 2 contains relays R21 and R22.  The remote UE, 101, do the relay discovery at 801. 101 discovers relay UE-s R11, 305 and R12, 306. A PC-5 connection, 802, is established between 101 and 305. 101 provides relay chain id and its id, 803 to 305.  A PC-5 connection, 804, is established between 101 and 306. 101 provides relay chain id and its id, 805 to 306.  In hop 2 305 discovers relay R21, 310. 305 establish a PC-5 link with 310 through 806. Relay chain id and device id are given through 807 to 310. Relay 306 in hop 2 discovers relay R22, 311. 306 establish a PC-5 link with 311 through 808. Relay chain id and device id are given through 809 to 311.</w:t>
      </w:r>
    </w:p>
    <w:p w14:paraId="7182EE07" w14:textId="52A36C40" w:rsidR="00501477" w:rsidRDefault="008808B3" w:rsidP="008808B3">
      <w:pPr>
        <w:tabs>
          <w:tab w:val="left" w:pos="640"/>
        </w:tabs>
        <w:spacing w:before="120" w:after="120"/>
        <w:jc w:val="both"/>
      </w:pPr>
      <w:r w:rsidRPr="002C42E6">
        <w:t xml:space="preserve">Relay UE, 305 sends RRC setup request, 810, through 310 to </w:t>
      </w:r>
      <w:proofErr w:type="spellStart"/>
      <w:r w:rsidRPr="002C42E6">
        <w:t>gNB</w:t>
      </w:r>
      <w:proofErr w:type="spellEnd"/>
      <w:r w:rsidRPr="002C42E6">
        <w:t xml:space="preserve"> 110. RRC Reconfiguration message, 811, sent by 110 to 305 via 310. 305 sends RRC Reconfiguration complete, 812, to 110 through 110. Relay UE, 306 sends RRC setup request, 813, through 311 to </w:t>
      </w:r>
      <w:proofErr w:type="spellStart"/>
      <w:r w:rsidRPr="002C42E6">
        <w:t>gNB</w:t>
      </w:r>
      <w:proofErr w:type="spellEnd"/>
      <w:r w:rsidRPr="002C42E6">
        <w:t xml:space="preserve"> 110. RRC Reconfiguration message, 814, sent by 110 to 306 via 311. 306 sends RRC Reconfiguration complete, 815, to 110 through 311.  Remote UE, 101 sends RRC setup request, 816, through 305 and 310 to </w:t>
      </w:r>
      <w:proofErr w:type="spellStart"/>
      <w:r w:rsidRPr="002C42E6">
        <w:t>gNB</w:t>
      </w:r>
      <w:proofErr w:type="spellEnd"/>
      <w:r w:rsidRPr="002C42E6">
        <w:t xml:space="preserve"> 110. RRC Reconfiguration message, 817, sent by 110 to 101 via 305 and 310. 101 sends RRC Reconfiguration complete, 818, to 110 through 305 and 310. Remote UE, 101 sends RRC setup request, 819, through 306 and 311 to </w:t>
      </w:r>
      <w:proofErr w:type="spellStart"/>
      <w:r w:rsidRPr="002C42E6">
        <w:t>gNB</w:t>
      </w:r>
      <w:proofErr w:type="spellEnd"/>
      <w:r w:rsidRPr="002C42E6">
        <w:t xml:space="preserve"> 110. RRC Reconfiguration message, 820, sent by 110 to 101 via 306 and 311. 101 sends RRC Reconfiguration complete, 821, to 110 through 306 and 311. Between RRC setup request and RRC Reconfiguration the following messages has also been exchanged i.e. RRC Setup, Prepare PC-5 and </w:t>
      </w:r>
      <w:proofErr w:type="spellStart"/>
      <w:r w:rsidRPr="002C42E6">
        <w:t>Uu</w:t>
      </w:r>
      <w:proofErr w:type="spellEnd"/>
      <w:r w:rsidRPr="002C42E6">
        <w:t xml:space="preserve"> RLC channel for SRB1, RRC Setup Complete,</w:t>
      </w:r>
      <w:r>
        <w:t xml:space="preserve"> </w:t>
      </w:r>
      <w:r w:rsidRPr="002C42E6">
        <w:t>Security Mode Command, Security Mode Complete. After RRC Reconfiguration Complete PC-5 and</w:t>
      </w:r>
      <w:r>
        <w:t xml:space="preserve"> </w:t>
      </w:r>
      <w:proofErr w:type="spellStart"/>
      <w:r>
        <w:t>Uu</w:t>
      </w:r>
      <w:proofErr w:type="spellEnd"/>
      <w:r>
        <w:t>-RLC channel is prepared for SRB2/DRB.</w:t>
      </w:r>
    </w:p>
    <w:p w14:paraId="627CB2B5" w14:textId="64E0B353" w:rsidR="008808B3" w:rsidRDefault="008808B3" w:rsidP="008808B3">
      <w:pPr>
        <w:tabs>
          <w:tab w:val="left" w:pos="640"/>
        </w:tabs>
        <w:spacing w:before="120" w:after="120"/>
        <w:jc w:val="both"/>
        <w:rPr>
          <w:bCs/>
          <w:iCs/>
        </w:rPr>
      </w:pPr>
    </w:p>
    <w:p w14:paraId="1B4C74BC" w14:textId="30CC243C" w:rsidR="008808B3" w:rsidRDefault="008808B3" w:rsidP="00237C1E">
      <w:pPr>
        <w:tabs>
          <w:tab w:val="left" w:pos="640"/>
        </w:tabs>
        <w:spacing w:before="120" w:after="120"/>
        <w:jc w:val="center"/>
        <w:rPr>
          <w:bCs/>
          <w:iCs/>
        </w:rPr>
      </w:pPr>
      <w:r>
        <w:rPr>
          <w:bCs/>
          <w:iCs/>
          <w:noProof/>
        </w:rPr>
        <w:drawing>
          <wp:inline distT="0" distB="0" distL="0" distR="0" wp14:anchorId="275BDEB3" wp14:editId="7A7D37A1">
            <wp:extent cx="5993130" cy="3371215"/>
            <wp:effectExtent l="0" t="0" r="762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93130" cy="3371215"/>
                    </a:xfrm>
                    <a:prstGeom prst="rect">
                      <a:avLst/>
                    </a:prstGeom>
                    <a:noFill/>
                  </pic:spPr>
                </pic:pic>
              </a:graphicData>
            </a:graphic>
          </wp:inline>
        </w:drawing>
      </w:r>
    </w:p>
    <w:p w14:paraId="56DFE34F" w14:textId="66201ED8" w:rsidR="008808B3" w:rsidRDefault="008808B3" w:rsidP="00620BC0">
      <w:pPr>
        <w:tabs>
          <w:tab w:val="left" w:pos="640"/>
        </w:tabs>
        <w:spacing w:before="120" w:after="120"/>
        <w:jc w:val="both"/>
        <w:rPr>
          <w:bCs/>
          <w:iCs/>
        </w:rPr>
      </w:pPr>
    </w:p>
    <w:p w14:paraId="794C39CE" w14:textId="7C527EE8" w:rsidR="008808B3" w:rsidRDefault="008808B3" w:rsidP="00620BC0">
      <w:pPr>
        <w:tabs>
          <w:tab w:val="left" w:pos="640"/>
        </w:tabs>
        <w:spacing w:before="120" w:after="120"/>
        <w:jc w:val="both"/>
        <w:rPr>
          <w:bCs/>
          <w:iCs/>
        </w:rPr>
      </w:pPr>
    </w:p>
    <w:p w14:paraId="03DB79DA" w14:textId="3FC65274" w:rsidR="008808B3" w:rsidRDefault="00237C1E" w:rsidP="00237C1E">
      <w:pPr>
        <w:tabs>
          <w:tab w:val="left" w:pos="640"/>
        </w:tabs>
        <w:spacing w:before="120" w:after="120"/>
        <w:jc w:val="center"/>
        <w:rPr>
          <w:bCs/>
          <w:iCs/>
        </w:rPr>
      </w:pPr>
      <w:r w:rsidRPr="00E922CF">
        <w:rPr>
          <w:b/>
        </w:rPr>
        <w:t xml:space="preserve">Fig.  </w:t>
      </w:r>
      <w:r w:rsidR="00194AE6">
        <w:rPr>
          <w:b/>
        </w:rPr>
        <w:t>9</w:t>
      </w:r>
      <w:r>
        <w:rPr>
          <w:b/>
        </w:rPr>
        <w:t xml:space="preserve">: Proposed </w:t>
      </w:r>
      <w:r w:rsidRPr="00E922CF">
        <w:rPr>
          <w:b/>
        </w:rPr>
        <w:t xml:space="preserve">L2 U2N remote UE connection establishment procedure for </w:t>
      </w:r>
      <w:proofErr w:type="spellStart"/>
      <w:r w:rsidRPr="00E922CF">
        <w:rPr>
          <w:b/>
        </w:rPr>
        <w:t>multihop</w:t>
      </w:r>
      <w:proofErr w:type="spellEnd"/>
      <w:r w:rsidRPr="00E922CF">
        <w:rPr>
          <w:b/>
        </w:rPr>
        <w:t>-parallel relay scenario</w:t>
      </w:r>
      <w:r>
        <w:rPr>
          <w:b/>
        </w:rPr>
        <w:t>.</w:t>
      </w:r>
    </w:p>
    <w:p w14:paraId="0FE8E061" w14:textId="73F4ACE5" w:rsidR="008808B3" w:rsidRDefault="008808B3" w:rsidP="00620BC0">
      <w:pPr>
        <w:tabs>
          <w:tab w:val="left" w:pos="640"/>
        </w:tabs>
        <w:spacing w:before="120" w:after="120"/>
        <w:jc w:val="both"/>
        <w:rPr>
          <w:bCs/>
          <w:iCs/>
        </w:rPr>
      </w:pPr>
    </w:p>
    <w:p w14:paraId="0C99CE39" w14:textId="03890C18" w:rsidR="008808B3" w:rsidRDefault="008808B3" w:rsidP="00620BC0">
      <w:pPr>
        <w:tabs>
          <w:tab w:val="left" w:pos="640"/>
        </w:tabs>
        <w:spacing w:before="120" w:after="120"/>
        <w:jc w:val="both"/>
        <w:rPr>
          <w:bCs/>
          <w:iCs/>
        </w:rPr>
      </w:pPr>
    </w:p>
    <w:p w14:paraId="3BA1AEB7" w14:textId="44B86C96" w:rsidR="008808B3" w:rsidRDefault="008808B3" w:rsidP="00620BC0">
      <w:pPr>
        <w:tabs>
          <w:tab w:val="left" w:pos="640"/>
        </w:tabs>
        <w:spacing w:before="120" w:after="120"/>
        <w:jc w:val="both"/>
        <w:rPr>
          <w:bCs/>
          <w:iCs/>
        </w:rPr>
      </w:pPr>
    </w:p>
    <w:p w14:paraId="722A829E" w14:textId="63E1D637" w:rsidR="008808B3" w:rsidRDefault="008808B3" w:rsidP="00620BC0">
      <w:pPr>
        <w:tabs>
          <w:tab w:val="left" w:pos="640"/>
        </w:tabs>
        <w:spacing w:before="120" w:after="120"/>
        <w:jc w:val="both"/>
        <w:rPr>
          <w:bCs/>
          <w:iCs/>
        </w:rPr>
      </w:pPr>
    </w:p>
    <w:p w14:paraId="69E3EEB2" w14:textId="77777777" w:rsidR="008808B3" w:rsidRPr="00554DB4" w:rsidRDefault="008808B3" w:rsidP="00620BC0">
      <w:pPr>
        <w:tabs>
          <w:tab w:val="left" w:pos="640"/>
        </w:tabs>
        <w:spacing w:before="120" w:after="120"/>
        <w:jc w:val="both"/>
        <w:rPr>
          <w:bCs/>
          <w:iCs/>
        </w:rPr>
      </w:pPr>
    </w:p>
    <w:p w14:paraId="6516FB59" w14:textId="51E6066C" w:rsidR="00121171" w:rsidRDefault="00121171" w:rsidP="00121171">
      <w:pPr>
        <w:pStyle w:val="Heading1"/>
      </w:pPr>
      <w:r>
        <w:t>Results</w:t>
      </w:r>
    </w:p>
    <w:p w14:paraId="00914790" w14:textId="6073091F" w:rsidR="00121171" w:rsidRDefault="00121171" w:rsidP="00121171"/>
    <w:p w14:paraId="5CF6D484" w14:textId="64F2EC2A" w:rsidR="00501477" w:rsidRDefault="006E1768" w:rsidP="00620BC0">
      <w:pPr>
        <w:tabs>
          <w:tab w:val="left" w:pos="640"/>
        </w:tabs>
        <w:spacing w:before="120" w:after="120"/>
        <w:jc w:val="both"/>
        <w:rPr>
          <w:b/>
          <w:bCs/>
          <w:i/>
          <w:iCs/>
          <w:u w:val="single"/>
        </w:rPr>
      </w:pPr>
      <w:r w:rsidRPr="006E1768">
        <w:rPr>
          <w:bCs/>
          <w:iCs/>
          <w:noProof/>
        </w:rPr>
        <w:drawing>
          <wp:inline distT="0" distB="0" distL="0" distR="0" wp14:anchorId="1D7CE62D" wp14:editId="72BC2F3E">
            <wp:extent cx="6010910" cy="3419475"/>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0910" cy="3419475"/>
                    </a:xfrm>
                    <a:prstGeom prst="rect">
                      <a:avLst/>
                    </a:prstGeom>
                    <a:noFill/>
                  </pic:spPr>
                </pic:pic>
              </a:graphicData>
            </a:graphic>
          </wp:inline>
        </w:drawing>
      </w:r>
    </w:p>
    <w:p w14:paraId="226208EB" w14:textId="6AF45AC2" w:rsidR="00FB2DF9" w:rsidRPr="00FB2DF9" w:rsidRDefault="00FB2DF9" w:rsidP="00FB2DF9">
      <w:pPr>
        <w:widowControl w:val="0"/>
        <w:autoSpaceDE w:val="0"/>
        <w:autoSpaceDN w:val="0"/>
        <w:adjustRightInd w:val="0"/>
        <w:spacing w:line="266" w:lineRule="exact"/>
        <w:jc w:val="center"/>
        <w:rPr>
          <w:rFonts w:eastAsia="Times New Roman"/>
          <w:b/>
          <w:color w:val="000000"/>
          <w:spacing w:val="1"/>
          <w:position w:val="1"/>
          <w:lang w:eastAsia="en-US"/>
        </w:rPr>
      </w:pPr>
      <w:r w:rsidRPr="00FB2DF9">
        <w:rPr>
          <w:rFonts w:eastAsia="Times New Roman"/>
          <w:b/>
          <w:color w:val="000000"/>
          <w:spacing w:val="1"/>
          <w:position w:val="1"/>
          <w:lang w:eastAsia="en-US"/>
        </w:rPr>
        <w:t xml:space="preserve">Fig </w:t>
      </w:r>
      <w:r w:rsidR="00194AE6">
        <w:rPr>
          <w:rFonts w:eastAsia="Times New Roman"/>
          <w:b/>
          <w:color w:val="000000"/>
          <w:spacing w:val="1"/>
          <w:position w:val="1"/>
          <w:lang w:eastAsia="en-US"/>
        </w:rPr>
        <w:t>10</w:t>
      </w:r>
      <w:r w:rsidRPr="00FB2DF9">
        <w:rPr>
          <w:rFonts w:eastAsia="Times New Roman"/>
          <w:b/>
          <w:color w:val="000000"/>
          <w:spacing w:val="1"/>
          <w:position w:val="1"/>
          <w:lang w:eastAsia="en-US"/>
        </w:rPr>
        <w:t>: SER vs transmit power of UE-s, P (dBm) Plot</w:t>
      </w:r>
    </w:p>
    <w:p w14:paraId="07827924" w14:textId="77777777" w:rsidR="00501477" w:rsidRDefault="00501477" w:rsidP="00620BC0">
      <w:pPr>
        <w:tabs>
          <w:tab w:val="left" w:pos="640"/>
        </w:tabs>
        <w:spacing w:before="120" w:after="120"/>
        <w:jc w:val="both"/>
        <w:rPr>
          <w:b/>
          <w:bCs/>
          <w:i/>
          <w:iCs/>
          <w:u w:val="single"/>
        </w:rPr>
      </w:pPr>
    </w:p>
    <w:p w14:paraId="42FBD3A0" w14:textId="40EE2351" w:rsidR="00933BE8" w:rsidRDefault="00933BE8" w:rsidP="00933BE8">
      <w:pPr>
        <w:jc w:val="both"/>
        <w:rPr>
          <w:shd w:val="clear" w:color="auto" w:fill="FFFFFF"/>
        </w:rPr>
      </w:pPr>
      <w:r w:rsidRPr="00204A89">
        <w:rPr>
          <w:shd w:val="clear" w:color="auto" w:fill="FFFFFF"/>
        </w:rPr>
        <w:t xml:space="preserve">Fig. </w:t>
      </w:r>
      <w:r w:rsidR="00194AE6">
        <w:rPr>
          <w:shd w:val="clear" w:color="auto" w:fill="FFFFFF"/>
        </w:rPr>
        <w:t>10</w:t>
      </w:r>
      <w:r w:rsidRPr="00204A89">
        <w:rPr>
          <w:shd w:val="clear" w:color="auto" w:fill="FFFFFF"/>
        </w:rPr>
        <w:t xml:space="preserve"> shows the relationship between SER of the parallel-</w:t>
      </w:r>
      <w:proofErr w:type="spellStart"/>
      <w:r w:rsidRPr="00204A89">
        <w:rPr>
          <w:shd w:val="clear" w:color="auto" w:fill="FFFFFF"/>
        </w:rPr>
        <w:t>multihop</w:t>
      </w:r>
      <w:proofErr w:type="spellEnd"/>
      <w:r w:rsidRPr="00204A89">
        <w:rPr>
          <w:shd w:val="clear" w:color="auto" w:fill="FFFFFF"/>
        </w:rPr>
        <w:t xml:space="preserve"> relay combination system and transmit power of UEs, i.e. P. It can be observed that if P is increased the average SER performance of the overall system improves due to improvement of received SNR at each UE. Moreover, it can be found that if the number of hops, i.e. L is increased the SER performance also improves. This occurs due to the fact that if L is increased, the distances between intermediate hops reduces, therefore the pathloss reduces, hence the received SNR at each UE gets improved. This leads to the improvement of</w:t>
      </w:r>
      <w:r>
        <w:rPr>
          <w:shd w:val="clear" w:color="auto" w:fill="FFFFFF"/>
        </w:rPr>
        <w:t xml:space="preserve"> </w:t>
      </w:r>
      <w:r w:rsidRPr="00204A89">
        <w:rPr>
          <w:shd w:val="clear" w:color="auto" w:fill="FFFFFF"/>
        </w:rPr>
        <w:t>average SER performance of the given</w:t>
      </w:r>
      <w:r>
        <w:rPr>
          <w:shd w:val="clear" w:color="auto" w:fill="FFFFFF"/>
        </w:rPr>
        <w:t xml:space="preserve"> system. </w:t>
      </w:r>
    </w:p>
    <w:p w14:paraId="4D8831CE" w14:textId="77777777" w:rsidR="00501477" w:rsidRDefault="00501477" w:rsidP="00620BC0">
      <w:pPr>
        <w:tabs>
          <w:tab w:val="left" w:pos="640"/>
        </w:tabs>
        <w:spacing w:before="120" w:after="120"/>
        <w:jc w:val="both"/>
        <w:rPr>
          <w:b/>
          <w:bCs/>
          <w:i/>
          <w:iCs/>
          <w:u w:val="single"/>
        </w:rPr>
      </w:pPr>
    </w:p>
    <w:p w14:paraId="7581EC57" w14:textId="77777777" w:rsidR="00501477" w:rsidRDefault="00501477" w:rsidP="00620BC0">
      <w:pPr>
        <w:tabs>
          <w:tab w:val="left" w:pos="640"/>
        </w:tabs>
        <w:spacing w:before="120" w:after="120"/>
        <w:jc w:val="both"/>
        <w:rPr>
          <w:b/>
          <w:bCs/>
          <w:i/>
          <w:iCs/>
          <w:u w:val="single"/>
        </w:rPr>
      </w:pPr>
    </w:p>
    <w:p w14:paraId="11E7F6F3" w14:textId="0F36E674" w:rsidR="00501477" w:rsidRDefault="00324ACF" w:rsidP="00620BC0">
      <w:pPr>
        <w:tabs>
          <w:tab w:val="left" w:pos="640"/>
        </w:tabs>
        <w:spacing w:before="120" w:after="120"/>
        <w:jc w:val="both"/>
        <w:rPr>
          <w:b/>
          <w:bCs/>
          <w:i/>
          <w:iCs/>
          <w:u w:val="single"/>
        </w:rPr>
      </w:pPr>
      <w:r w:rsidRPr="00324ACF">
        <w:rPr>
          <w:bCs/>
          <w:iCs/>
          <w:noProof/>
        </w:rPr>
        <w:lastRenderedPageBreak/>
        <w:drawing>
          <wp:inline distT="0" distB="0" distL="0" distR="0" wp14:anchorId="1A9CB0E4" wp14:editId="04AD80E8">
            <wp:extent cx="5980430" cy="329819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80430" cy="3298190"/>
                    </a:xfrm>
                    <a:prstGeom prst="rect">
                      <a:avLst/>
                    </a:prstGeom>
                    <a:noFill/>
                  </pic:spPr>
                </pic:pic>
              </a:graphicData>
            </a:graphic>
          </wp:inline>
        </w:drawing>
      </w:r>
    </w:p>
    <w:p w14:paraId="398151FF" w14:textId="3A322961" w:rsidR="008E1066" w:rsidRPr="008E1066" w:rsidRDefault="008E1066" w:rsidP="008E1066">
      <w:pPr>
        <w:widowControl w:val="0"/>
        <w:autoSpaceDE w:val="0"/>
        <w:autoSpaceDN w:val="0"/>
        <w:adjustRightInd w:val="0"/>
        <w:spacing w:line="266" w:lineRule="exact"/>
        <w:jc w:val="center"/>
        <w:rPr>
          <w:rFonts w:eastAsia="Times New Roman"/>
          <w:b/>
          <w:color w:val="000000"/>
          <w:spacing w:val="1"/>
          <w:position w:val="1"/>
          <w:lang w:eastAsia="en-US"/>
        </w:rPr>
      </w:pPr>
      <w:r w:rsidRPr="008E1066">
        <w:rPr>
          <w:rFonts w:eastAsia="Times New Roman"/>
          <w:b/>
          <w:color w:val="000000"/>
          <w:spacing w:val="1"/>
          <w:position w:val="1"/>
          <w:lang w:eastAsia="en-US"/>
        </w:rPr>
        <w:t xml:space="preserve">Fig </w:t>
      </w:r>
      <w:r w:rsidR="00237C1E">
        <w:rPr>
          <w:rFonts w:eastAsia="Times New Roman"/>
          <w:b/>
          <w:color w:val="000000"/>
          <w:spacing w:val="1"/>
          <w:position w:val="1"/>
          <w:lang w:eastAsia="en-US"/>
        </w:rPr>
        <w:t>1</w:t>
      </w:r>
      <w:r w:rsidR="00194AE6">
        <w:rPr>
          <w:rFonts w:eastAsia="Times New Roman"/>
          <w:b/>
          <w:color w:val="000000"/>
          <w:spacing w:val="1"/>
          <w:position w:val="1"/>
          <w:lang w:eastAsia="en-US"/>
        </w:rPr>
        <w:t>1</w:t>
      </w:r>
      <w:r w:rsidRPr="008E1066">
        <w:rPr>
          <w:rFonts w:eastAsia="Times New Roman"/>
          <w:b/>
          <w:color w:val="000000"/>
          <w:spacing w:val="1"/>
          <w:position w:val="1"/>
          <w:lang w:eastAsia="en-US"/>
        </w:rPr>
        <w:t>: SER vs N</w:t>
      </w:r>
      <w:r w:rsidRPr="008E1066">
        <w:rPr>
          <w:rFonts w:eastAsia="Times New Roman"/>
          <w:b/>
          <w:color w:val="000000"/>
          <w:spacing w:val="1"/>
          <w:position w:val="1"/>
          <w:vertAlign w:val="subscript"/>
          <w:lang w:eastAsia="en-US"/>
        </w:rPr>
        <w:t xml:space="preserve">0 </w:t>
      </w:r>
      <w:r w:rsidRPr="008E1066">
        <w:rPr>
          <w:rFonts w:eastAsia="Times New Roman"/>
          <w:b/>
          <w:color w:val="000000"/>
          <w:spacing w:val="1"/>
          <w:position w:val="1"/>
          <w:lang w:eastAsia="en-US"/>
        </w:rPr>
        <w:t>Plot</w:t>
      </w:r>
    </w:p>
    <w:p w14:paraId="0DC103B9" w14:textId="1072676A" w:rsidR="00324ACF" w:rsidRDefault="006A09D9" w:rsidP="00620BC0">
      <w:pPr>
        <w:tabs>
          <w:tab w:val="left" w:pos="640"/>
        </w:tabs>
        <w:spacing w:before="120" w:after="120"/>
        <w:jc w:val="both"/>
        <w:rPr>
          <w:color w:val="222222"/>
          <w:shd w:val="clear" w:color="auto" w:fill="FFFFFF"/>
        </w:rPr>
      </w:pPr>
      <w:r w:rsidRPr="00204A89">
        <w:rPr>
          <w:color w:val="222222"/>
          <w:shd w:val="clear" w:color="auto" w:fill="FFFFFF"/>
        </w:rPr>
        <w:t xml:space="preserve">Fig. </w:t>
      </w:r>
      <w:r w:rsidR="00237C1E">
        <w:rPr>
          <w:color w:val="222222"/>
          <w:shd w:val="clear" w:color="auto" w:fill="FFFFFF"/>
        </w:rPr>
        <w:t>1</w:t>
      </w:r>
      <w:r w:rsidR="00194AE6">
        <w:rPr>
          <w:color w:val="222222"/>
          <w:shd w:val="clear" w:color="auto" w:fill="FFFFFF"/>
        </w:rPr>
        <w:t>1</w:t>
      </w:r>
      <w:r w:rsidR="00237C1E">
        <w:rPr>
          <w:color w:val="222222"/>
          <w:shd w:val="clear" w:color="auto" w:fill="FFFFFF"/>
        </w:rPr>
        <w:t xml:space="preserve"> </w:t>
      </w:r>
      <w:r w:rsidRPr="00204A89">
        <w:rPr>
          <w:color w:val="222222"/>
          <w:shd w:val="clear" w:color="auto" w:fill="FFFFFF"/>
        </w:rPr>
        <w:t>flashes on the relationship between SER of the parallel-</w:t>
      </w:r>
      <w:proofErr w:type="spellStart"/>
      <w:r w:rsidRPr="00204A89">
        <w:rPr>
          <w:color w:val="222222"/>
          <w:shd w:val="clear" w:color="auto" w:fill="FFFFFF"/>
        </w:rPr>
        <w:t>multihop</w:t>
      </w:r>
      <w:proofErr w:type="spellEnd"/>
      <w:r w:rsidRPr="00204A89">
        <w:rPr>
          <w:color w:val="222222"/>
          <w:shd w:val="clear" w:color="auto" w:fill="FFFFFF"/>
        </w:rPr>
        <w:t xml:space="preserve"> relay combination system and noise power, i.e., N</w:t>
      </w:r>
      <w:r w:rsidRPr="00204A89">
        <w:rPr>
          <w:color w:val="222222"/>
          <w:shd w:val="clear" w:color="auto" w:fill="FFFFFF"/>
          <w:vertAlign w:val="subscript"/>
        </w:rPr>
        <w:t>0</w:t>
      </w:r>
      <w:r w:rsidRPr="00204A89">
        <w:rPr>
          <w:color w:val="222222"/>
          <w:shd w:val="clear" w:color="auto" w:fill="FFFFFF"/>
        </w:rPr>
        <w:t>. It can be observed that if N</w:t>
      </w:r>
      <w:r w:rsidRPr="00204A89">
        <w:rPr>
          <w:color w:val="222222"/>
          <w:shd w:val="clear" w:color="auto" w:fill="FFFFFF"/>
          <w:vertAlign w:val="subscript"/>
        </w:rPr>
        <w:t>0</w:t>
      </w:r>
      <w:r w:rsidRPr="00204A89">
        <w:rPr>
          <w:color w:val="222222"/>
          <w:shd w:val="clear" w:color="auto" w:fill="FFFFFF"/>
        </w:rPr>
        <w:t xml:space="preserve"> is reduced, SER performance improves due to the SNR improvement at each UE.</w:t>
      </w:r>
    </w:p>
    <w:p w14:paraId="4C293863" w14:textId="64650C39" w:rsidR="001D1FA7" w:rsidRDefault="001D1FA7" w:rsidP="00620BC0">
      <w:pPr>
        <w:tabs>
          <w:tab w:val="left" w:pos="640"/>
        </w:tabs>
        <w:spacing w:before="120" w:after="120"/>
        <w:jc w:val="both"/>
        <w:rPr>
          <w:b/>
          <w:bCs/>
          <w:i/>
          <w:iCs/>
          <w:u w:val="single"/>
        </w:rPr>
      </w:pPr>
    </w:p>
    <w:p w14:paraId="1392D3E1" w14:textId="77777777" w:rsidR="001D1FA7" w:rsidRDefault="001D1FA7" w:rsidP="00620BC0">
      <w:pPr>
        <w:tabs>
          <w:tab w:val="left" w:pos="640"/>
        </w:tabs>
        <w:spacing w:before="120" w:after="120"/>
        <w:jc w:val="both"/>
        <w:rPr>
          <w:b/>
          <w:bCs/>
          <w:i/>
          <w:iCs/>
          <w:u w:val="single"/>
        </w:rPr>
      </w:pPr>
    </w:p>
    <w:p w14:paraId="042D24E5" w14:textId="3B5AFE86" w:rsidR="00324ACF" w:rsidRDefault="00880951" w:rsidP="00620BC0">
      <w:pPr>
        <w:tabs>
          <w:tab w:val="left" w:pos="640"/>
        </w:tabs>
        <w:spacing w:before="120" w:after="120"/>
        <w:jc w:val="both"/>
        <w:rPr>
          <w:b/>
          <w:bCs/>
          <w:i/>
          <w:iCs/>
          <w:u w:val="single"/>
        </w:rPr>
      </w:pPr>
      <w:r w:rsidRPr="00880951">
        <w:rPr>
          <w:bCs/>
          <w:iCs/>
          <w:noProof/>
        </w:rPr>
        <w:drawing>
          <wp:inline distT="0" distB="0" distL="0" distR="0" wp14:anchorId="2C75FFFF" wp14:editId="15804CAF">
            <wp:extent cx="5974715" cy="3038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4715" cy="3038475"/>
                    </a:xfrm>
                    <a:prstGeom prst="rect">
                      <a:avLst/>
                    </a:prstGeom>
                    <a:noFill/>
                  </pic:spPr>
                </pic:pic>
              </a:graphicData>
            </a:graphic>
          </wp:inline>
        </w:drawing>
      </w:r>
    </w:p>
    <w:p w14:paraId="6A90A40B" w14:textId="56EB86F6" w:rsidR="00324ACF" w:rsidRDefault="007C67E6" w:rsidP="007C67E6">
      <w:pPr>
        <w:tabs>
          <w:tab w:val="left" w:pos="640"/>
        </w:tabs>
        <w:spacing w:before="120" w:after="120"/>
        <w:jc w:val="center"/>
        <w:rPr>
          <w:b/>
          <w:bCs/>
          <w:i/>
          <w:iCs/>
          <w:u w:val="single"/>
        </w:rPr>
      </w:pPr>
      <w:r w:rsidRPr="007C67E6">
        <w:rPr>
          <w:rFonts w:eastAsia="Times New Roman"/>
          <w:b/>
          <w:lang w:eastAsia="en-US"/>
        </w:rPr>
        <w:t>Fig 1</w:t>
      </w:r>
      <w:r w:rsidR="00194AE6">
        <w:rPr>
          <w:rFonts w:eastAsia="Times New Roman"/>
          <w:b/>
          <w:lang w:eastAsia="en-US"/>
        </w:rPr>
        <w:t>2</w:t>
      </w:r>
      <w:r w:rsidRPr="007C67E6">
        <w:rPr>
          <w:rFonts w:eastAsia="Times New Roman"/>
          <w:b/>
          <w:lang w:eastAsia="en-US"/>
        </w:rPr>
        <w:t>: Overall throughput (T</w:t>
      </w:r>
      <w:r w:rsidRPr="007C67E6">
        <w:rPr>
          <w:rFonts w:eastAsia="Times New Roman"/>
          <w:b/>
          <w:vertAlign w:val="subscript"/>
          <w:lang w:eastAsia="en-US"/>
        </w:rPr>
        <w:t>d</w:t>
      </w:r>
      <w:r w:rsidRPr="007C67E6">
        <w:rPr>
          <w:rFonts w:eastAsia="Times New Roman"/>
          <w:b/>
          <w:lang w:eastAsia="en-US"/>
        </w:rPr>
        <w:t>) vs transmit power of a UE (P) plot for different values of relay UEs per hop (</w:t>
      </w:r>
      <w:proofErr w:type="spellStart"/>
      <w:r w:rsidRPr="007C67E6">
        <w:rPr>
          <w:rFonts w:eastAsia="Times New Roman"/>
          <w:b/>
          <w:lang w:eastAsia="en-US"/>
        </w:rPr>
        <w:t>N</w:t>
      </w:r>
      <w:r w:rsidRPr="007C67E6">
        <w:rPr>
          <w:rFonts w:eastAsia="Times New Roman"/>
          <w:b/>
          <w:vertAlign w:val="subscript"/>
          <w:lang w:eastAsia="en-US"/>
        </w:rPr>
        <w:t>ph</w:t>
      </w:r>
      <w:proofErr w:type="spellEnd"/>
      <w:r w:rsidRPr="007C67E6">
        <w:rPr>
          <w:rFonts w:eastAsia="Times New Roman"/>
          <w:b/>
          <w:lang w:eastAsia="en-US"/>
        </w:rPr>
        <w:t>).</w:t>
      </w:r>
    </w:p>
    <w:p w14:paraId="6B81B5C7" w14:textId="6A277765" w:rsidR="00324ACF" w:rsidRDefault="00324ACF" w:rsidP="00620BC0">
      <w:pPr>
        <w:tabs>
          <w:tab w:val="left" w:pos="640"/>
        </w:tabs>
        <w:spacing w:before="120" w:after="120"/>
        <w:jc w:val="both"/>
        <w:rPr>
          <w:b/>
          <w:bCs/>
          <w:i/>
          <w:iCs/>
          <w:u w:val="single"/>
        </w:rPr>
      </w:pPr>
    </w:p>
    <w:p w14:paraId="071C514F" w14:textId="64680197" w:rsidR="00324ACF" w:rsidRDefault="00324ACF" w:rsidP="00620BC0">
      <w:pPr>
        <w:tabs>
          <w:tab w:val="left" w:pos="640"/>
        </w:tabs>
        <w:spacing w:before="120" w:after="120"/>
        <w:jc w:val="both"/>
        <w:rPr>
          <w:b/>
          <w:bCs/>
          <w:i/>
          <w:iCs/>
          <w:u w:val="single"/>
        </w:rPr>
      </w:pPr>
    </w:p>
    <w:p w14:paraId="1B8B513D" w14:textId="6AB05F4E" w:rsidR="0080403F" w:rsidRPr="0080403F" w:rsidRDefault="0080403F" w:rsidP="0080403F">
      <w:pPr>
        <w:jc w:val="both"/>
        <w:rPr>
          <w:rFonts w:eastAsia="Times New Roman"/>
          <w:lang w:eastAsia="en-US"/>
        </w:rPr>
      </w:pPr>
      <w:r w:rsidRPr="0080403F">
        <w:rPr>
          <w:rFonts w:eastAsia="Times New Roman"/>
          <w:color w:val="222222"/>
          <w:shd w:val="clear" w:color="auto" w:fill="FFFFFF"/>
          <w:lang w:eastAsia="en-US"/>
        </w:rPr>
        <w:lastRenderedPageBreak/>
        <w:t>Fig. 1</w:t>
      </w:r>
      <w:r w:rsidR="00194AE6">
        <w:rPr>
          <w:rFonts w:eastAsia="Times New Roman"/>
          <w:color w:val="222222"/>
          <w:shd w:val="clear" w:color="auto" w:fill="FFFFFF"/>
          <w:lang w:eastAsia="en-US"/>
        </w:rPr>
        <w:t>2</w:t>
      </w:r>
      <w:r w:rsidRPr="0080403F">
        <w:rPr>
          <w:rFonts w:eastAsia="Times New Roman"/>
          <w:color w:val="222222"/>
          <w:shd w:val="clear" w:color="auto" w:fill="FFFFFF"/>
          <w:lang w:eastAsia="en-US"/>
        </w:rPr>
        <w:t xml:space="preserve"> depicts the relationship between overall throughput (T</w:t>
      </w:r>
      <w:r w:rsidRPr="0080403F">
        <w:rPr>
          <w:rFonts w:eastAsia="Times New Roman"/>
          <w:color w:val="222222"/>
          <w:shd w:val="clear" w:color="auto" w:fill="FFFFFF"/>
          <w:vertAlign w:val="subscript"/>
          <w:lang w:eastAsia="en-US"/>
        </w:rPr>
        <w:t>d</w:t>
      </w:r>
      <w:r w:rsidRPr="0080403F">
        <w:rPr>
          <w:rFonts w:eastAsia="Times New Roman"/>
          <w:color w:val="222222"/>
          <w:shd w:val="clear" w:color="auto" w:fill="FFFFFF"/>
          <w:lang w:eastAsia="en-US"/>
        </w:rPr>
        <w:t>) of the parallel-</w:t>
      </w:r>
      <w:proofErr w:type="spellStart"/>
      <w:r w:rsidRPr="0080403F">
        <w:rPr>
          <w:rFonts w:eastAsia="Times New Roman"/>
          <w:color w:val="222222"/>
          <w:shd w:val="clear" w:color="auto" w:fill="FFFFFF"/>
          <w:lang w:eastAsia="en-US"/>
        </w:rPr>
        <w:t>multihop</w:t>
      </w:r>
      <w:proofErr w:type="spellEnd"/>
      <w:r w:rsidRPr="0080403F">
        <w:rPr>
          <w:rFonts w:eastAsia="Times New Roman"/>
          <w:color w:val="222222"/>
          <w:shd w:val="clear" w:color="auto" w:fill="FFFFFF"/>
          <w:lang w:eastAsia="en-US"/>
        </w:rPr>
        <w:t xml:space="preserve"> relay communication system and transmit power of an UE, i.e., P for different number of relays. It can be observed that if P is increased, the overall throughput performance improves due to the SNR improvement at each UE. Moreover, if the number of parallel relays per hop (</w:t>
      </w:r>
      <w:proofErr w:type="spellStart"/>
      <w:r w:rsidRPr="0080403F">
        <w:rPr>
          <w:rFonts w:eastAsia="Times New Roman"/>
          <w:color w:val="222222"/>
          <w:shd w:val="clear" w:color="auto" w:fill="FFFFFF"/>
          <w:lang w:eastAsia="en-US"/>
        </w:rPr>
        <w:t>N</w:t>
      </w:r>
      <w:r w:rsidRPr="0080403F">
        <w:rPr>
          <w:rFonts w:eastAsia="Times New Roman"/>
          <w:color w:val="222222"/>
          <w:shd w:val="clear" w:color="auto" w:fill="FFFFFF"/>
          <w:vertAlign w:val="subscript"/>
          <w:lang w:eastAsia="en-US"/>
        </w:rPr>
        <w:t>ph</w:t>
      </w:r>
      <w:proofErr w:type="spellEnd"/>
      <w:r w:rsidRPr="0080403F">
        <w:rPr>
          <w:rFonts w:eastAsia="Times New Roman"/>
          <w:color w:val="222222"/>
          <w:shd w:val="clear" w:color="auto" w:fill="FFFFFF"/>
          <w:lang w:eastAsia="en-US"/>
        </w:rPr>
        <w:t xml:space="preserve">) is increased from one to two, the throughput of the overall system improves. The reason behind this is, if </w:t>
      </w:r>
      <w:proofErr w:type="spellStart"/>
      <w:r w:rsidRPr="0080403F">
        <w:rPr>
          <w:rFonts w:eastAsia="Times New Roman"/>
          <w:color w:val="222222"/>
          <w:shd w:val="clear" w:color="auto" w:fill="FFFFFF"/>
          <w:lang w:eastAsia="en-US"/>
        </w:rPr>
        <w:t>N</w:t>
      </w:r>
      <w:r w:rsidRPr="0080403F">
        <w:rPr>
          <w:rFonts w:eastAsia="Times New Roman"/>
          <w:color w:val="222222"/>
          <w:shd w:val="clear" w:color="auto" w:fill="FFFFFF"/>
          <w:vertAlign w:val="subscript"/>
          <w:lang w:eastAsia="en-US"/>
        </w:rPr>
        <w:t>ph</w:t>
      </w:r>
      <w:proofErr w:type="spellEnd"/>
      <w:r w:rsidRPr="0080403F">
        <w:rPr>
          <w:rFonts w:eastAsia="Times New Roman"/>
          <w:color w:val="222222"/>
          <w:shd w:val="clear" w:color="auto" w:fill="FFFFFF"/>
          <w:vertAlign w:val="subscript"/>
          <w:lang w:eastAsia="en-US"/>
        </w:rPr>
        <w:t xml:space="preserve"> </w:t>
      </w:r>
      <w:r w:rsidRPr="0080403F">
        <w:rPr>
          <w:rFonts w:eastAsia="Times New Roman"/>
          <w:color w:val="222222"/>
          <w:shd w:val="clear" w:color="auto" w:fill="FFFFFF"/>
          <w:lang w:eastAsia="en-US"/>
        </w:rPr>
        <w:t xml:space="preserve">is increased, the more data symbols can be transmitted to the remote UE by </w:t>
      </w:r>
      <w:proofErr w:type="spellStart"/>
      <w:r w:rsidRPr="0080403F">
        <w:rPr>
          <w:rFonts w:eastAsia="Times New Roman"/>
          <w:color w:val="222222"/>
          <w:shd w:val="clear" w:color="auto" w:fill="FFFFFF"/>
          <w:lang w:eastAsia="en-US"/>
        </w:rPr>
        <w:t>gNB</w:t>
      </w:r>
      <w:proofErr w:type="spellEnd"/>
      <w:r w:rsidRPr="0080403F">
        <w:rPr>
          <w:rFonts w:eastAsia="Times New Roman"/>
          <w:color w:val="222222"/>
          <w:shd w:val="clear" w:color="auto" w:fill="FFFFFF"/>
          <w:lang w:eastAsia="en-US"/>
        </w:rPr>
        <w:t xml:space="preserve"> through the relay paths simultaneously.   </w:t>
      </w:r>
    </w:p>
    <w:p w14:paraId="4AB84CE1" w14:textId="77777777" w:rsidR="0080403F" w:rsidRPr="0080403F" w:rsidRDefault="0080403F" w:rsidP="0080403F">
      <w:pPr>
        <w:jc w:val="both"/>
        <w:rPr>
          <w:rFonts w:eastAsia="Times New Roman"/>
          <w:b/>
          <w:lang w:eastAsia="en-US"/>
        </w:rPr>
      </w:pPr>
    </w:p>
    <w:p w14:paraId="1B6A24AA" w14:textId="03EAE83D" w:rsidR="0080403F" w:rsidRDefault="0080403F" w:rsidP="0080403F">
      <w:pPr>
        <w:widowControl w:val="0"/>
        <w:autoSpaceDE w:val="0"/>
        <w:autoSpaceDN w:val="0"/>
        <w:adjustRightInd w:val="0"/>
        <w:spacing w:line="266" w:lineRule="exact"/>
        <w:jc w:val="both"/>
        <w:rPr>
          <w:rFonts w:eastAsia="Times New Roman"/>
          <w:color w:val="000000"/>
          <w:spacing w:val="1"/>
          <w:position w:val="1"/>
          <w:lang w:eastAsia="en-US"/>
        </w:rPr>
      </w:pPr>
      <w:r w:rsidRPr="0080403F">
        <w:rPr>
          <w:rFonts w:eastAsia="Times New Roman"/>
          <w:color w:val="000000"/>
          <w:spacing w:val="1"/>
          <w:position w:val="1"/>
          <w:lang w:eastAsia="en-US"/>
        </w:rPr>
        <w:t>Simulation parameters are used to obtain the results are given below:</w:t>
      </w:r>
    </w:p>
    <w:p w14:paraId="65DC118C" w14:textId="469A1A33" w:rsidR="00E87799" w:rsidRDefault="00E87799" w:rsidP="0080403F">
      <w:pPr>
        <w:widowControl w:val="0"/>
        <w:autoSpaceDE w:val="0"/>
        <w:autoSpaceDN w:val="0"/>
        <w:adjustRightInd w:val="0"/>
        <w:spacing w:line="266" w:lineRule="exact"/>
        <w:jc w:val="both"/>
        <w:rPr>
          <w:rFonts w:eastAsia="Times New Roman"/>
          <w:color w:val="000000"/>
          <w:spacing w:val="1"/>
          <w:position w:val="1"/>
          <w:lang w:eastAsia="en-US"/>
        </w:rPr>
      </w:pPr>
    </w:p>
    <w:p w14:paraId="20EBF769" w14:textId="77777777" w:rsidR="00E87799" w:rsidRPr="0080403F" w:rsidRDefault="00E87799" w:rsidP="0080403F">
      <w:pPr>
        <w:widowControl w:val="0"/>
        <w:autoSpaceDE w:val="0"/>
        <w:autoSpaceDN w:val="0"/>
        <w:adjustRightInd w:val="0"/>
        <w:spacing w:line="266" w:lineRule="exact"/>
        <w:jc w:val="both"/>
        <w:rPr>
          <w:rFonts w:eastAsia="Times New Roman"/>
          <w:color w:val="000000"/>
          <w:spacing w:val="1"/>
          <w:position w:val="1"/>
          <w:lang w:eastAsia="en-US"/>
        </w:rPr>
      </w:pPr>
    </w:p>
    <w:tbl>
      <w:tblPr>
        <w:tblStyle w:val="TableGrid"/>
        <w:tblW w:w="0" w:type="auto"/>
        <w:jc w:val="center"/>
        <w:tblLook w:val="04A0" w:firstRow="1" w:lastRow="0" w:firstColumn="1" w:lastColumn="0" w:noHBand="0" w:noVBand="1"/>
      </w:tblPr>
      <w:tblGrid>
        <w:gridCol w:w="4508"/>
        <w:gridCol w:w="4508"/>
      </w:tblGrid>
      <w:tr w:rsidR="00E87799" w:rsidRPr="009E60C8" w14:paraId="558D1E50" w14:textId="77777777" w:rsidTr="00D617D5">
        <w:trPr>
          <w:jc w:val="center"/>
        </w:trPr>
        <w:tc>
          <w:tcPr>
            <w:tcW w:w="4508" w:type="dxa"/>
          </w:tcPr>
          <w:p w14:paraId="2A92EE01" w14:textId="77777777" w:rsidR="00E87799" w:rsidRPr="009E60C8" w:rsidRDefault="00E87799" w:rsidP="00D617D5">
            <w:pPr>
              <w:jc w:val="center"/>
              <w:rPr>
                <w:rFonts w:eastAsiaTheme="minorHAnsi"/>
                <w:b/>
                <w:sz w:val="28"/>
                <w:lang w:val="en-IN"/>
              </w:rPr>
            </w:pPr>
            <w:r w:rsidRPr="009E60C8">
              <w:rPr>
                <w:rFonts w:eastAsiaTheme="minorHAnsi"/>
                <w:b/>
                <w:sz w:val="28"/>
                <w:lang w:val="en-IN"/>
              </w:rPr>
              <w:t>Simulation parameter</w:t>
            </w:r>
          </w:p>
        </w:tc>
        <w:tc>
          <w:tcPr>
            <w:tcW w:w="4508" w:type="dxa"/>
          </w:tcPr>
          <w:p w14:paraId="61C17407" w14:textId="77777777" w:rsidR="00E87799" w:rsidRPr="009E60C8" w:rsidRDefault="00E87799" w:rsidP="00D617D5">
            <w:pPr>
              <w:jc w:val="center"/>
              <w:rPr>
                <w:rFonts w:eastAsiaTheme="minorHAnsi"/>
                <w:b/>
                <w:sz w:val="28"/>
                <w:lang w:val="en-IN"/>
              </w:rPr>
            </w:pPr>
            <w:r w:rsidRPr="009E60C8">
              <w:rPr>
                <w:rFonts w:eastAsiaTheme="minorHAnsi"/>
                <w:b/>
                <w:sz w:val="28"/>
                <w:lang w:val="en-IN"/>
              </w:rPr>
              <w:t>Value</w:t>
            </w:r>
          </w:p>
        </w:tc>
      </w:tr>
      <w:tr w:rsidR="00E87799" w:rsidRPr="009E60C8" w14:paraId="461C5573" w14:textId="77777777" w:rsidTr="00D617D5">
        <w:trPr>
          <w:jc w:val="center"/>
        </w:trPr>
        <w:tc>
          <w:tcPr>
            <w:tcW w:w="4508" w:type="dxa"/>
          </w:tcPr>
          <w:p w14:paraId="21D0C0E0" w14:textId="77777777" w:rsidR="00E87799" w:rsidRPr="009E60C8" w:rsidRDefault="00E87799" w:rsidP="00D617D5">
            <w:pPr>
              <w:jc w:val="center"/>
              <w:rPr>
                <w:rFonts w:eastAsiaTheme="minorHAnsi"/>
                <w:lang w:val="en-IN"/>
              </w:rPr>
            </w:pPr>
            <w:r w:rsidRPr="009E60C8">
              <w:rPr>
                <w:rFonts w:eastAsiaTheme="minorHAnsi"/>
                <w:lang w:val="en-IN"/>
              </w:rPr>
              <w:t>N</w:t>
            </w:r>
            <w:r w:rsidRPr="009E60C8">
              <w:rPr>
                <w:rFonts w:eastAsiaTheme="minorHAnsi"/>
                <w:vertAlign w:val="subscript"/>
                <w:lang w:val="en-IN"/>
              </w:rPr>
              <w:t>D</w:t>
            </w:r>
            <w:r w:rsidRPr="009E60C8">
              <w:rPr>
                <w:rFonts w:eastAsiaTheme="minorHAnsi"/>
                <w:lang w:val="en-IN"/>
              </w:rPr>
              <w:t xml:space="preserve"> (number of parallel relays per hop)</w:t>
            </w:r>
          </w:p>
        </w:tc>
        <w:tc>
          <w:tcPr>
            <w:tcW w:w="4508" w:type="dxa"/>
          </w:tcPr>
          <w:p w14:paraId="608414BC" w14:textId="77777777" w:rsidR="00E87799" w:rsidRPr="009E60C8" w:rsidRDefault="00E87799" w:rsidP="00D617D5">
            <w:pPr>
              <w:jc w:val="center"/>
              <w:rPr>
                <w:rFonts w:eastAsiaTheme="minorHAnsi"/>
                <w:lang w:val="en-IN"/>
              </w:rPr>
            </w:pPr>
            <w:r w:rsidRPr="009E60C8">
              <w:rPr>
                <w:rFonts w:eastAsiaTheme="minorHAnsi"/>
                <w:lang w:val="en-IN"/>
              </w:rPr>
              <w:t>2</w:t>
            </w:r>
          </w:p>
        </w:tc>
      </w:tr>
      <w:tr w:rsidR="00E87799" w:rsidRPr="009E60C8" w14:paraId="7F8254E6" w14:textId="77777777" w:rsidTr="00D617D5">
        <w:trPr>
          <w:jc w:val="center"/>
        </w:trPr>
        <w:tc>
          <w:tcPr>
            <w:tcW w:w="4508" w:type="dxa"/>
          </w:tcPr>
          <w:p w14:paraId="4806FEDC" w14:textId="77777777" w:rsidR="00E87799" w:rsidRPr="009E60C8" w:rsidRDefault="00E87799" w:rsidP="00D617D5">
            <w:pPr>
              <w:jc w:val="center"/>
              <w:rPr>
                <w:rFonts w:eastAsiaTheme="minorHAnsi"/>
                <w:lang w:val="en-IN"/>
              </w:rPr>
            </w:pPr>
            <w:proofErr w:type="gramStart"/>
            <w:r w:rsidRPr="009E60C8">
              <w:rPr>
                <w:rFonts w:eastAsiaTheme="minorHAnsi"/>
                <w:lang w:val="en-IN"/>
              </w:rPr>
              <w:t>N</w:t>
            </w:r>
            <w:r w:rsidRPr="009E60C8">
              <w:rPr>
                <w:rFonts w:eastAsiaTheme="minorHAnsi"/>
                <w:vertAlign w:val="subscript"/>
                <w:lang w:val="en-IN"/>
              </w:rPr>
              <w:t xml:space="preserve">c  </w:t>
            </w:r>
            <w:r w:rsidRPr="009E60C8">
              <w:rPr>
                <w:rFonts w:eastAsiaTheme="minorHAnsi"/>
                <w:lang w:val="en-IN"/>
              </w:rPr>
              <w:t>(</w:t>
            </w:r>
            <w:proofErr w:type="gramEnd"/>
            <w:r w:rsidRPr="009E60C8">
              <w:rPr>
                <w:rFonts w:eastAsiaTheme="minorHAnsi"/>
                <w:lang w:val="en-IN"/>
              </w:rPr>
              <w:t>cyclic prefix length)</w:t>
            </w:r>
          </w:p>
        </w:tc>
        <w:tc>
          <w:tcPr>
            <w:tcW w:w="4508" w:type="dxa"/>
          </w:tcPr>
          <w:p w14:paraId="4F6C0ED8" w14:textId="77777777" w:rsidR="00E87799" w:rsidRPr="009E60C8" w:rsidRDefault="00E87799" w:rsidP="00D617D5">
            <w:pPr>
              <w:jc w:val="center"/>
              <w:rPr>
                <w:rFonts w:eastAsiaTheme="minorHAnsi"/>
                <w:lang w:val="en-IN"/>
              </w:rPr>
            </w:pPr>
            <w:r w:rsidRPr="009E60C8">
              <w:rPr>
                <w:rFonts w:eastAsiaTheme="minorHAnsi"/>
                <w:lang w:val="en-IN"/>
              </w:rPr>
              <w:t>7</w:t>
            </w:r>
          </w:p>
        </w:tc>
      </w:tr>
      <w:tr w:rsidR="00E87799" w:rsidRPr="009E60C8" w14:paraId="0244CCBB" w14:textId="77777777" w:rsidTr="00D617D5">
        <w:trPr>
          <w:jc w:val="center"/>
        </w:trPr>
        <w:tc>
          <w:tcPr>
            <w:tcW w:w="4508" w:type="dxa"/>
          </w:tcPr>
          <w:p w14:paraId="45FFF2FE" w14:textId="77777777" w:rsidR="00E87799" w:rsidRPr="009E60C8" w:rsidRDefault="00E87799" w:rsidP="00D617D5">
            <w:pPr>
              <w:jc w:val="center"/>
              <w:rPr>
                <w:rFonts w:eastAsiaTheme="minorHAnsi"/>
                <w:lang w:val="en-IN"/>
              </w:rPr>
            </w:pPr>
            <w:r w:rsidRPr="009E60C8">
              <w:rPr>
                <w:rFonts w:eastAsiaTheme="minorHAnsi"/>
                <w:lang w:val="en-IN"/>
              </w:rPr>
              <w:t>α (Pathloss exponent)</w:t>
            </w:r>
          </w:p>
        </w:tc>
        <w:tc>
          <w:tcPr>
            <w:tcW w:w="4508" w:type="dxa"/>
          </w:tcPr>
          <w:p w14:paraId="0719C26F" w14:textId="77777777" w:rsidR="00E87799" w:rsidRPr="009E60C8" w:rsidRDefault="00E87799" w:rsidP="00D617D5">
            <w:pPr>
              <w:jc w:val="center"/>
              <w:rPr>
                <w:rFonts w:eastAsiaTheme="minorHAnsi"/>
                <w:lang w:val="en-IN"/>
              </w:rPr>
            </w:pPr>
            <w:r w:rsidRPr="009E60C8">
              <w:rPr>
                <w:rFonts w:eastAsiaTheme="minorHAnsi"/>
                <w:lang w:val="en-IN"/>
              </w:rPr>
              <w:t>4</w:t>
            </w:r>
          </w:p>
        </w:tc>
      </w:tr>
      <w:tr w:rsidR="00E87799" w:rsidRPr="009E60C8" w14:paraId="7E9BB14A" w14:textId="77777777" w:rsidTr="00D617D5">
        <w:trPr>
          <w:jc w:val="center"/>
        </w:trPr>
        <w:tc>
          <w:tcPr>
            <w:tcW w:w="4508" w:type="dxa"/>
          </w:tcPr>
          <w:p w14:paraId="246EE273" w14:textId="77777777" w:rsidR="00E87799" w:rsidRPr="009E60C8" w:rsidRDefault="00E87799" w:rsidP="00D617D5">
            <w:pPr>
              <w:jc w:val="center"/>
              <w:rPr>
                <w:rFonts w:eastAsiaTheme="minorHAnsi"/>
                <w:lang w:val="en-IN"/>
              </w:rPr>
            </w:pPr>
            <w:r w:rsidRPr="009E60C8">
              <w:rPr>
                <w:rFonts w:eastAsiaTheme="minorHAnsi"/>
                <w:lang w:val="en-IN"/>
              </w:rPr>
              <w:t>N</w:t>
            </w:r>
            <w:r w:rsidRPr="009E60C8">
              <w:rPr>
                <w:rFonts w:eastAsiaTheme="minorHAnsi"/>
                <w:vertAlign w:val="subscript"/>
                <w:lang w:val="en-IN"/>
              </w:rPr>
              <w:t>s</w:t>
            </w:r>
            <w:r w:rsidRPr="009E60C8">
              <w:rPr>
                <w:rFonts w:eastAsiaTheme="minorHAnsi"/>
                <w:lang w:val="en-IN"/>
              </w:rPr>
              <w:t xml:space="preserve"> (number of sub-carriers)</w:t>
            </w:r>
          </w:p>
        </w:tc>
        <w:tc>
          <w:tcPr>
            <w:tcW w:w="4508" w:type="dxa"/>
          </w:tcPr>
          <w:p w14:paraId="4CF21851" w14:textId="77777777" w:rsidR="00E87799" w:rsidRPr="009E60C8" w:rsidRDefault="00E87799" w:rsidP="00D617D5">
            <w:pPr>
              <w:jc w:val="center"/>
              <w:rPr>
                <w:rFonts w:eastAsiaTheme="minorHAnsi"/>
                <w:lang w:val="en-IN"/>
              </w:rPr>
            </w:pPr>
            <w:r w:rsidRPr="009E60C8">
              <w:rPr>
                <w:rFonts w:eastAsiaTheme="minorHAnsi"/>
                <w:lang w:val="en-IN"/>
              </w:rPr>
              <w:t>256</w:t>
            </w:r>
          </w:p>
        </w:tc>
      </w:tr>
      <w:tr w:rsidR="00E87799" w:rsidRPr="009E60C8" w14:paraId="5D172B0D" w14:textId="77777777" w:rsidTr="00D617D5">
        <w:trPr>
          <w:jc w:val="center"/>
        </w:trPr>
        <w:tc>
          <w:tcPr>
            <w:tcW w:w="4508" w:type="dxa"/>
          </w:tcPr>
          <w:p w14:paraId="35ED6A3B" w14:textId="77777777" w:rsidR="00E87799" w:rsidRPr="009E60C8" w:rsidRDefault="00E87799" w:rsidP="00D617D5">
            <w:pPr>
              <w:jc w:val="center"/>
              <w:rPr>
                <w:rFonts w:eastAsiaTheme="minorHAnsi"/>
                <w:lang w:val="en-IN"/>
              </w:rPr>
            </w:pPr>
            <w:proofErr w:type="spellStart"/>
            <w:r w:rsidRPr="009E60C8">
              <w:rPr>
                <w:rFonts w:eastAsiaTheme="minorHAnsi"/>
                <w:lang w:val="en-IN"/>
              </w:rPr>
              <w:t>d</w:t>
            </w:r>
            <w:r w:rsidRPr="009E60C8">
              <w:rPr>
                <w:rFonts w:eastAsiaTheme="minorHAnsi"/>
                <w:vertAlign w:val="subscript"/>
                <w:lang w:val="en-IN"/>
              </w:rPr>
              <w:t>gu</w:t>
            </w:r>
            <w:proofErr w:type="spellEnd"/>
            <w:r w:rsidRPr="009E60C8">
              <w:rPr>
                <w:rFonts w:eastAsiaTheme="minorHAnsi"/>
                <w:lang w:val="en-IN"/>
              </w:rPr>
              <w:t xml:space="preserve"> (distance between </w:t>
            </w:r>
            <w:proofErr w:type="spellStart"/>
            <w:r w:rsidRPr="009E60C8">
              <w:rPr>
                <w:rFonts w:eastAsiaTheme="minorHAnsi"/>
                <w:lang w:val="en-IN"/>
              </w:rPr>
              <w:t>gNB</w:t>
            </w:r>
            <w:proofErr w:type="spellEnd"/>
            <w:r w:rsidRPr="009E60C8">
              <w:rPr>
                <w:rFonts w:eastAsiaTheme="minorHAnsi"/>
                <w:lang w:val="en-IN"/>
              </w:rPr>
              <w:t xml:space="preserve"> and remote UE)</w:t>
            </w:r>
          </w:p>
        </w:tc>
        <w:tc>
          <w:tcPr>
            <w:tcW w:w="4508" w:type="dxa"/>
          </w:tcPr>
          <w:p w14:paraId="70112722" w14:textId="77777777" w:rsidR="00E87799" w:rsidRPr="009E60C8" w:rsidRDefault="00E87799" w:rsidP="00D617D5">
            <w:pPr>
              <w:jc w:val="center"/>
              <w:rPr>
                <w:rFonts w:eastAsiaTheme="minorHAnsi"/>
                <w:lang w:val="en-IN"/>
              </w:rPr>
            </w:pPr>
            <w:r w:rsidRPr="009E60C8">
              <w:rPr>
                <w:rFonts w:eastAsiaTheme="minorHAnsi"/>
                <w:lang w:val="en-IN"/>
              </w:rPr>
              <w:t>24 m</w:t>
            </w:r>
          </w:p>
        </w:tc>
      </w:tr>
    </w:tbl>
    <w:p w14:paraId="0511D90C" w14:textId="77777777" w:rsidR="00324ACF" w:rsidRDefault="00324ACF" w:rsidP="00620BC0">
      <w:pPr>
        <w:tabs>
          <w:tab w:val="left" w:pos="640"/>
        </w:tabs>
        <w:spacing w:before="120" w:after="120"/>
        <w:jc w:val="both"/>
        <w:rPr>
          <w:b/>
          <w:bCs/>
          <w:i/>
          <w:iCs/>
          <w:u w:val="single"/>
        </w:rPr>
      </w:pPr>
    </w:p>
    <w:p w14:paraId="242916E3" w14:textId="575FB75D" w:rsidR="000277E2" w:rsidRPr="006B441A" w:rsidRDefault="000277E2" w:rsidP="000277E2">
      <w:pPr>
        <w:widowControl w:val="0"/>
        <w:autoSpaceDE w:val="0"/>
        <w:autoSpaceDN w:val="0"/>
        <w:adjustRightInd w:val="0"/>
        <w:spacing w:line="266" w:lineRule="exact"/>
        <w:ind w:left="360" w:hanging="270"/>
        <w:jc w:val="center"/>
        <w:rPr>
          <w:b/>
          <w:bCs/>
          <w:color w:val="000000"/>
          <w:spacing w:val="1"/>
          <w:position w:val="1"/>
        </w:rPr>
      </w:pPr>
      <w:r w:rsidRPr="006B441A">
        <w:rPr>
          <w:b/>
          <w:bCs/>
          <w:color w:val="000000"/>
          <w:spacing w:val="1"/>
          <w:position w:val="1"/>
        </w:rPr>
        <w:t>Table</w:t>
      </w:r>
      <w:r>
        <w:rPr>
          <w:b/>
          <w:bCs/>
          <w:color w:val="000000"/>
          <w:spacing w:val="1"/>
          <w:position w:val="1"/>
        </w:rPr>
        <w:t xml:space="preserve"> </w:t>
      </w:r>
      <w:r w:rsidRPr="006B441A">
        <w:rPr>
          <w:b/>
          <w:bCs/>
          <w:color w:val="000000"/>
          <w:spacing w:val="1"/>
          <w:position w:val="1"/>
        </w:rPr>
        <w:t>1: Key simulation parameters</w:t>
      </w:r>
    </w:p>
    <w:p w14:paraId="2AA3D583" w14:textId="77777777" w:rsidR="001A14A6" w:rsidRDefault="001A14A6" w:rsidP="00620BC0">
      <w:pPr>
        <w:tabs>
          <w:tab w:val="left" w:pos="640"/>
        </w:tabs>
        <w:spacing w:before="120" w:after="120"/>
        <w:jc w:val="both"/>
        <w:rPr>
          <w:b/>
          <w:bCs/>
          <w:i/>
          <w:iCs/>
          <w:u w:val="single"/>
        </w:rPr>
      </w:pPr>
    </w:p>
    <w:p w14:paraId="1CF63459" w14:textId="77777777" w:rsidR="001A14A6" w:rsidRDefault="001A14A6" w:rsidP="00620BC0">
      <w:pPr>
        <w:tabs>
          <w:tab w:val="left" w:pos="640"/>
        </w:tabs>
        <w:spacing w:before="120" w:after="120"/>
        <w:jc w:val="both"/>
        <w:rPr>
          <w:b/>
          <w:bCs/>
          <w:i/>
          <w:iCs/>
          <w:u w:val="single"/>
        </w:rPr>
      </w:pPr>
    </w:p>
    <w:p w14:paraId="2896E657" w14:textId="3A5E0194" w:rsidR="00854A60" w:rsidRDefault="009C5A97" w:rsidP="00FB330B">
      <w:pPr>
        <w:pStyle w:val="Heading1"/>
      </w:pPr>
      <w:r w:rsidRPr="00A6576F">
        <w:t>Conclusion</w:t>
      </w:r>
    </w:p>
    <w:p w14:paraId="436F686D" w14:textId="2405F963" w:rsidR="00030D8E" w:rsidRDefault="00030D8E" w:rsidP="00030D8E"/>
    <w:p w14:paraId="2DF1389B" w14:textId="77777777" w:rsidR="00030D8E" w:rsidRPr="007F778D" w:rsidRDefault="00030D8E" w:rsidP="00030D8E">
      <w:pPr>
        <w:overflowPunct w:val="0"/>
        <w:autoSpaceDE w:val="0"/>
        <w:autoSpaceDN w:val="0"/>
        <w:adjustRightInd w:val="0"/>
        <w:spacing w:after="120"/>
        <w:jc w:val="both"/>
        <w:textAlignment w:val="baseline"/>
        <w:rPr>
          <w:rFonts w:eastAsia="SimSun"/>
          <w:bCs/>
        </w:rPr>
      </w:pPr>
      <w:r w:rsidRPr="007F778D">
        <w:rPr>
          <w:rFonts w:eastAsia="SimSun"/>
          <w:bCs/>
        </w:rPr>
        <w:t>Based on the discussions and the observations, we have the following proposals:</w:t>
      </w:r>
    </w:p>
    <w:p w14:paraId="1A156ACD" w14:textId="4EE512AD" w:rsidR="00030D8E" w:rsidRPr="00B0711E" w:rsidRDefault="00030D8E" w:rsidP="00030D8E">
      <w:pPr>
        <w:ind w:left="1440" w:hanging="1440"/>
        <w:jc w:val="both"/>
      </w:pPr>
      <w:r w:rsidRPr="00030D8E">
        <w:rPr>
          <w:b/>
          <w:i/>
          <w:u w:val="single"/>
        </w:rPr>
        <w:t>Proposal 1</w:t>
      </w:r>
      <w:r>
        <w:t>:</w:t>
      </w:r>
      <w:r w:rsidRPr="00B0711E">
        <w:tab/>
        <w:t xml:space="preserve">The </w:t>
      </w:r>
      <w:proofErr w:type="spellStart"/>
      <w:r w:rsidRPr="00B0711E">
        <w:t>multihop</w:t>
      </w:r>
      <w:proofErr w:type="spellEnd"/>
      <w:r w:rsidRPr="00B0711E">
        <w:t xml:space="preserve">-parallel relay network may be established between a remote UE and a destination UE or a </w:t>
      </w:r>
      <w:proofErr w:type="spellStart"/>
      <w:r w:rsidRPr="00B0711E">
        <w:t>gNB</w:t>
      </w:r>
      <w:proofErr w:type="spellEnd"/>
      <w:r w:rsidRPr="00B0711E">
        <w:t>. The relays will work in decode forward fashion.</w:t>
      </w:r>
      <w:r>
        <w:t xml:space="preserve"> </w:t>
      </w:r>
      <w:r w:rsidRPr="00B0711E">
        <w:t xml:space="preserve">The proposal is to establish a radio resource control (RRC) connection between a UE and a </w:t>
      </w:r>
      <w:proofErr w:type="spellStart"/>
      <w:r w:rsidRPr="00B0711E">
        <w:t>gNB</w:t>
      </w:r>
      <w:proofErr w:type="spellEnd"/>
      <w:r w:rsidRPr="00B0711E">
        <w:t xml:space="preserve">/UE using a </w:t>
      </w:r>
      <w:proofErr w:type="spellStart"/>
      <w:r w:rsidRPr="00B0711E">
        <w:t>multihop</w:t>
      </w:r>
      <w:proofErr w:type="spellEnd"/>
      <w:r w:rsidRPr="00B0711E">
        <w:t>-parallel relay topology.</w:t>
      </w:r>
    </w:p>
    <w:p w14:paraId="42AF01CE" w14:textId="450A64B1" w:rsidR="00030D8E" w:rsidRPr="00B0711E" w:rsidRDefault="00030D8E" w:rsidP="00030D8E">
      <w:pPr>
        <w:ind w:left="1440" w:hanging="1440"/>
        <w:jc w:val="both"/>
      </w:pPr>
      <w:r w:rsidRPr="00030D8E">
        <w:rPr>
          <w:b/>
          <w:i/>
          <w:u w:val="single"/>
        </w:rPr>
        <w:t>Proposal 2</w:t>
      </w:r>
      <w:r>
        <w:t>:</w:t>
      </w:r>
      <w:r w:rsidRPr="00B0711E">
        <w:tab/>
        <w:t xml:space="preserve">We propose multiple parameters like signal to noise ratio (SNR) and reference signal received power (RSRP) based relay selection/connection protocol at the RRC level using PC-5 and </w:t>
      </w:r>
      <w:proofErr w:type="spellStart"/>
      <w:r w:rsidRPr="00B0711E">
        <w:t>Uu</w:t>
      </w:r>
      <w:proofErr w:type="spellEnd"/>
      <w:r w:rsidRPr="00B0711E">
        <w:t xml:space="preserve"> links.</w:t>
      </w:r>
      <w:r>
        <w:t xml:space="preserve"> </w:t>
      </w:r>
      <w:r w:rsidRPr="00B0711E">
        <w:t xml:space="preserve">At every hop, </w:t>
      </w:r>
      <w:proofErr w:type="gramStart"/>
      <w:r w:rsidRPr="00B0711E">
        <w:t>a</w:t>
      </w:r>
      <w:proofErr w:type="gramEnd"/>
      <w:r w:rsidRPr="00B0711E">
        <w:t xml:space="preserve"> RRC level procedure is proposed to connect multiple relay devices simultaneously.</w:t>
      </w:r>
    </w:p>
    <w:p w14:paraId="143D1200" w14:textId="05E844F9" w:rsidR="00030D8E" w:rsidRDefault="00030D8E" w:rsidP="00030D8E"/>
    <w:p w14:paraId="3AAAB60F" w14:textId="421740BB" w:rsidR="00030D8E" w:rsidRDefault="00030D8E" w:rsidP="00030D8E"/>
    <w:p w14:paraId="111B1343" w14:textId="56BEB633" w:rsidR="00030D8E" w:rsidRDefault="00030D8E" w:rsidP="00030D8E"/>
    <w:p w14:paraId="6D609997" w14:textId="77777777" w:rsidR="00030D8E" w:rsidRPr="00030D8E" w:rsidRDefault="00030D8E" w:rsidP="00030D8E"/>
    <w:p w14:paraId="2E75F001" w14:textId="77777777" w:rsidR="007E70BB" w:rsidRPr="00A6576F" w:rsidRDefault="005C63AE" w:rsidP="007E70BB">
      <w:pPr>
        <w:pStyle w:val="Heading1"/>
      </w:pPr>
      <w:r w:rsidRPr="00A6576F">
        <w:t>References</w:t>
      </w:r>
    </w:p>
    <w:p w14:paraId="4C01DDF3" w14:textId="77777777" w:rsidR="00451DDD" w:rsidRDefault="00451DDD" w:rsidP="00451DDD">
      <w:pPr>
        <w:overflowPunct w:val="0"/>
        <w:autoSpaceDE w:val="0"/>
        <w:autoSpaceDN w:val="0"/>
        <w:adjustRightInd w:val="0"/>
        <w:spacing w:before="100" w:beforeAutospacing="1" w:after="120"/>
        <w:ind w:left="562"/>
        <w:jc w:val="both"/>
        <w:textAlignment w:val="baseline"/>
      </w:pPr>
      <w:r>
        <w:t>[1] 3GPP TR 21.905: "Vocabulary for 3GPP Specifications".</w:t>
      </w:r>
    </w:p>
    <w:p w14:paraId="7EACA251" w14:textId="77777777" w:rsidR="00451DDD" w:rsidRDefault="00451DDD" w:rsidP="00451DDD">
      <w:pPr>
        <w:overflowPunct w:val="0"/>
        <w:autoSpaceDE w:val="0"/>
        <w:autoSpaceDN w:val="0"/>
        <w:adjustRightInd w:val="0"/>
        <w:spacing w:before="100" w:beforeAutospacing="1" w:after="120"/>
        <w:ind w:left="562"/>
        <w:jc w:val="both"/>
        <w:textAlignment w:val="baseline"/>
      </w:pPr>
      <w:r>
        <w:t xml:space="preserve">[2] 3GPP RP-193253 "New SID: Study on NR </w:t>
      </w:r>
      <w:proofErr w:type="spellStart"/>
      <w:r>
        <w:t>sidelink</w:t>
      </w:r>
      <w:proofErr w:type="spellEnd"/>
      <w:r>
        <w:t xml:space="preserve"> relay".</w:t>
      </w:r>
    </w:p>
    <w:p w14:paraId="3FDC04F9" w14:textId="77777777" w:rsidR="00451DDD" w:rsidRDefault="00451DDD" w:rsidP="00451DDD">
      <w:pPr>
        <w:overflowPunct w:val="0"/>
        <w:autoSpaceDE w:val="0"/>
        <w:autoSpaceDN w:val="0"/>
        <w:adjustRightInd w:val="0"/>
        <w:spacing w:before="100" w:beforeAutospacing="1" w:after="120"/>
        <w:ind w:left="562"/>
        <w:jc w:val="both"/>
        <w:textAlignment w:val="baseline"/>
      </w:pPr>
      <w:r>
        <w:t>[3] 3GPP TS 23.303 "Proximity-based services (</w:t>
      </w:r>
      <w:proofErr w:type="spellStart"/>
      <w:r>
        <w:t>ProSe</w:t>
      </w:r>
      <w:proofErr w:type="spellEnd"/>
      <w:proofErr w:type="gramStart"/>
      <w:r>
        <w:t>);Stage</w:t>
      </w:r>
      <w:proofErr w:type="gramEnd"/>
      <w:r>
        <w:t xml:space="preserve"> 2 ".</w:t>
      </w:r>
    </w:p>
    <w:p w14:paraId="7739D335" w14:textId="76B78E8F" w:rsidR="00500927" w:rsidRDefault="00451DDD" w:rsidP="00451DDD">
      <w:pPr>
        <w:overflowPunct w:val="0"/>
        <w:autoSpaceDE w:val="0"/>
        <w:autoSpaceDN w:val="0"/>
        <w:adjustRightInd w:val="0"/>
        <w:spacing w:before="100" w:beforeAutospacing="1" w:after="120"/>
        <w:ind w:left="562"/>
        <w:jc w:val="both"/>
        <w:textAlignment w:val="baseline"/>
      </w:pPr>
      <w:r>
        <w:t xml:space="preserve">[4] RP-202208, Revised SID: Study on NR </w:t>
      </w:r>
      <w:proofErr w:type="spellStart"/>
      <w:r>
        <w:t>Sidelink</w:t>
      </w:r>
      <w:proofErr w:type="spellEnd"/>
      <w:r>
        <w:t xml:space="preserve"> Relay.</w:t>
      </w:r>
    </w:p>
    <w:sectPr w:rsidR="00500927" w:rsidSect="003C31B5">
      <w:footerReference w:type="default" r:id="rId2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245960" w14:textId="77777777" w:rsidR="001621B6" w:rsidRDefault="001621B6">
      <w:r>
        <w:separator/>
      </w:r>
    </w:p>
  </w:endnote>
  <w:endnote w:type="continuationSeparator" w:id="0">
    <w:p w14:paraId="06CEF8AA" w14:textId="77777777" w:rsidR="001621B6" w:rsidRDefault="001621B6">
      <w:r>
        <w:continuationSeparator/>
      </w:r>
    </w:p>
  </w:endnote>
  <w:endnote w:type="continuationNotice" w:id="1">
    <w:p w14:paraId="4E15D92B" w14:textId="77777777" w:rsidR="001621B6" w:rsidRDefault="001621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A710DD" w14:textId="77777777" w:rsidR="001621B6" w:rsidRDefault="001621B6">
      <w:r>
        <w:separator/>
      </w:r>
    </w:p>
  </w:footnote>
  <w:footnote w:type="continuationSeparator" w:id="0">
    <w:p w14:paraId="30DFE821" w14:textId="77777777" w:rsidR="001621B6" w:rsidRDefault="001621B6">
      <w:r>
        <w:continuationSeparator/>
      </w:r>
    </w:p>
  </w:footnote>
  <w:footnote w:type="continuationNotice" w:id="1">
    <w:p w14:paraId="56205422" w14:textId="77777777" w:rsidR="001621B6" w:rsidRDefault="001621B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F820ABA2"/>
    <w:name w:val="WW8Num7"/>
    <w:lvl w:ilvl="0">
      <w:start w:val="1"/>
      <w:numFmt w:val="decimal"/>
      <w:lvlText w:val="[%1]"/>
      <w:lvlJc w:val="left"/>
      <w:pPr>
        <w:tabs>
          <w:tab w:val="num" w:pos="657"/>
        </w:tabs>
        <w:ind w:left="657" w:hanging="567"/>
      </w:pPr>
      <w:rPr>
        <w:lang w:val="en-GB"/>
      </w:rPr>
    </w:lvl>
  </w:abstractNum>
  <w:abstractNum w:abstractNumId="1"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4"/>
  </w:num>
  <w:num w:numId="4">
    <w:abstractNumId w:val="5"/>
  </w:num>
  <w:num w:numId="5">
    <w:abstractNumId w:val="2"/>
  </w:num>
  <w:num w:numId="6">
    <w:abstractNumId w:val="7"/>
  </w:num>
  <w:num w:numId="7">
    <w:abstractNumId w:val="11"/>
  </w:num>
  <w:num w:numId="8">
    <w:abstractNumId w:val="3"/>
  </w:num>
  <w:num w:numId="9">
    <w:abstractNumId w:val="10"/>
  </w:num>
  <w:num w:numId="10">
    <w:abstractNumId w:val="6"/>
  </w:num>
  <w:num w:numId="11">
    <w:abstractNumId w:val="8"/>
  </w:num>
  <w:num w:numId="12">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en-IN"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54D3"/>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2062"/>
    <w:rsid w:val="00023408"/>
    <w:rsid w:val="0002399A"/>
    <w:rsid w:val="0002436E"/>
    <w:rsid w:val="000243BF"/>
    <w:rsid w:val="000243F7"/>
    <w:rsid w:val="000248A4"/>
    <w:rsid w:val="00024D1F"/>
    <w:rsid w:val="0002564D"/>
    <w:rsid w:val="00025AC4"/>
    <w:rsid w:val="00025BF1"/>
    <w:rsid w:val="00025BF3"/>
    <w:rsid w:val="00025E2F"/>
    <w:rsid w:val="00025ECA"/>
    <w:rsid w:val="000267A1"/>
    <w:rsid w:val="00027218"/>
    <w:rsid w:val="000277E2"/>
    <w:rsid w:val="00027939"/>
    <w:rsid w:val="00027988"/>
    <w:rsid w:val="00027BD2"/>
    <w:rsid w:val="00030D8E"/>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6E"/>
    <w:rsid w:val="000445C3"/>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2D0E"/>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226"/>
    <w:rsid w:val="000668B8"/>
    <w:rsid w:val="00067759"/>
    <w:rsid w:val="000705EB"/>
    <w:rsid w:val="000707A2"/>
    <w:rsid w:val="000708A3"/>
    <w:rsid w:val="00070E5C"/>
    <w:rsid w:val="00071841"/>
    <w:rsid w:val="00071F96"/>
    <w:rsid w:val="000721FE"/>
    <w:rsid w:val="00072B34"/>
    <w:rsid w:val="0007330B"/>
    <w:rsid w:val="000735F4"/>
    <w:rsid w:val="000738F7"/>
    <w:rsid w:val="00075AB6"/>
    <w:rsid w:val="00075C5D"/>
    <w:rsid w:val="0007681E"/>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18C"/>
    <w:rsid w:val="000946AD"/>
    <w:rsid w:val="0009510F"/>
    <w:rsid w:val="000954FB"/>
    <w:rsid w:val="00095575"/>
    <w:rsid w:val="0009557D"/>
    <w:rsid w:val="0009595C"/>
    <w:rsid w:val="00096518"/>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478"/>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A7E6E"/>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63"/>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7DC"/>
    <w:rsid w:val="000C4DA5"/>
    <w:rsid w:val="000C4FA6"/>
    <w:rsid w:val="000C51B3"/>
    <w:rsid w:val="000C5A80"/>
    <w:rsid w:val="000C5DD5"/>
    <w:rsid w:val="000C67A3"/>
    <w:rsid w:val="000C69B9"/>
    <w:rsid w:val="000C6C5E"/>
    <w:rsid w:val="000C741E"/>
    <w:rsid w:val="000C7530"/>
    <w:rsid w:val="000C7B47"/>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10A"/>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62A"/>
    <w:rsid w:val="000E49DC"/>
    <w:rsid w:val="000E4B42"/>
    <w:rsid w:val="000E5750"/>
    <w:rsid w:val="000E7568"/>
    <w:rsid w:val="000E7757"/>
    <w:rsid w:val="000E7FA9"/>
    <w:rsid w:val="000F06D6"/>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171"/>
    <w:rsid w:val="001219F5"/>
    <w:rsid w:val="00121A20"/>
    <w:rsid w:val="00121FDD"/>
    <w:rsid w:val="001220E3"/>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AD9"/>
    <w:rsid w:val="00137F0B"/>
    <w:rsid w:val="001405B9"/>
    <w:rsid w:val="00140CDB"/>
    <w:rsid w:val="00140FC4"/>
    <w:rsid w:val="00140FE3"/>
    <w:rsid w:val="00141522"/>
    <w:rsid w:val="001426A2"/>
    <w:rsid w:val="00142CFD"/>
    <w:rsid w:val="00143378"/>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790"/>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B83"/>
    <w:rsid w:val="00160C36"/>
    <w:rsid w:val="001610B1"/>
    <w:rsid w:val="001621B6"/>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0E8"/>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55A8"/>
    <w:rsid w:val="00176F6B"/>
    <w:rsid w:val="001770A8"/>
    <w:rsid w:val="00177795"/>
    <w:rsid w:val="00177EFF"/>
    <w:rsid w:val="001801A7"/>
    <w:rsid w:val="00180B4A"/>
    <w:rsid w:val="00180FEC"/>
    <w:rsid w:val="0018143F"/>
    <w:rsid w:val="001815BA"/>
    <w:rsid w:val="001815DD"/>
    <w:rsid w:val="00181A6B"/>
    <w:rsid w:val="00182925"/>
    <w:rsid w:val="001836C2"/>
    <w:rsid w:val="001836F6"/>
    <w:rsid w:val="001837CC"/>
    <w:rsid w:val="00183ED8"/>
    <w:rsid w:val="00184052"/>
    <w:rsid w:val="00184A9B"/>
    <w:rsid w:val="00184B06"/>
    <w:rsid w:val="00185B93"/>
    <w:rsid w:val="00185D66"/>
    <w:rsid w:val="00186D59"/>
    <w:rsid w:val="001871DD"/>
    <w:rsid w:val="00187930"/>
    <w:rsid w:val="00187FD0"/>
    <w:rsid w:val="00190AC1"/>
    <w:rsid w:val="001927DF"/>
    <w:rsid w:val="001932FC"/>
    <w:rsid w:val="0019341A"/>
    <w:rsid w:val="00193704"/>
    <w:rsid w:val="0019487F"/>
    <w:rsid w:val="00194AE6"/>
    <w:rsid w:val="00194B49"/>
    <w:rsid w:val="00194F24"/>
    <w:rsid w:val="00195196"/>
    <w:rsid w:val="001958BF"/>
    <w:rsid w:val="0019604B"/>
    <w:rsid w:val="00196A3C"/>
    <w:rsid w:val="0019737B"/>
    <w:rsid w:val="00197402"/>
    <w:rsid w:val="0019757B"/>
    <w:rsid w:val="00197DF9"/>
    <w:rsid w:val="001A0F35"/>
    <w:rsid w:val="001A10BD"/>
    <w:rsid w:val="001A14A6"/>
    <w:rsid w:val="001A1549"/>
    <w:rsid w:val="001A1792"/>
    <w:rsid w:val="001A1987"/>
    <w:rsid w:val="001A1AB8"/>
    <w:rsid w:val="001A2564"/>
    <w:rsid w:val="001A2707"/>
    <w:rsid w:val="001A279E"/>
    <w:rsid w:val="001A3324"/>
    <w:rsid w:val="001A33C5"/>
    <w:rsid w:val="001A464A"/>
    <w:rsid w:val="001A48E8"/>
    <w:rsid w:val="001A4FDC"/>
    <w:rsid w:val="001A6173"/>
    <w:rsid w:val="001A6657"/>
    <w:rsid w:val="001A68D9"/>
    <w:rsid w:val="001A6CBA"/>
    <w:rsid w:val="001A6EE8"/>
    <w:rsid w:val="001A6F73"/>
    <w:rsid w:val="001A715A"/>
    <w:rsid w:val="001A743D"/>
    <w:rsid w:val="001A74A0"/>
    <w:rsid w:val="001A7ADE"/>
    <w:rsid w:val="001B0806"/>
    <w:rsid w:val="001B0968"/>
    <w:rsid w:val="001B0D97"/>
    <w:rsid w:val="001B1356"/>
    <w:rsid w:val="001B14F9"/>
    <w:rsid w:val="001B21DF"/>
    <w:rsid w:val="001B25E5"/>
    <w:rsid w:val="001B274D"/>
    <w:rsid w:val="001B3C44"/>
    <w:rsid w:val="001B4128"/>
    <w:rsid w:val="001B427F"/>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8B"/>
    <w:rsid w:val="001C279F"/>
    <w:rsid w:val="001C3258"/>
    <w:rsid w:val="001C373E"/>
    <w:rsid w:val="001C377F"/>
    <w:rsid w:val="001C3CFF"/>
    <w:rsid w:val="001C3D2A"/>
    <w:rsid w:val="001C40B1"/>
    <w:rsid w:val="001C430A"/>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1FA7"/>
    <w:rsid w:val="001D24AE"/>
    <w:rsid w:val="001D2EEA"/>
    <w:rsid w:val="001D2FD9"/>
    <w:rsid w:val="001D302B"/>
    <w:rsid w:val="001D3177"/>
    <w:rsid w:val="001D32FF"/>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E6E"/>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97B"/>
    <w:rsid w:val="00205B1B"/>
    <w:rsid w:val="00205F33"/>
    <w:rsid w:val="0020698E"/>
    <w:rsid w:val="002069B2"/>
    <w:rsid w:val="00207780"/>
    <w:rsid w:val="00207E1A"/>
    <w:rsid w:val="00207FA3"/>
    <w:rsid w:val="00210AA7"/>
    <w:rsid w:val="00210D4C"/>
    <w:rsid w:val="00212109"/>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D76"/>
    <w:rsid w:val="002252AD"/>
    <w:rsid w:val="002252C3"/>
    <w:rsid w:val="0022544B"/>
    <w:rsid w:val="002257C5"/>
    <w:rsid w:val="00225C54"/>
    <w:rsid w:val="00226A79"/>
    <w:rsid w:val="00227749"/>
    <w:rsid w:val="00227AF2"/>
    <w:rsid w:val="00227B13"/>
    <w:rsid w:val="00227E24"/>
    <w:rsid w:val="00227ECB"/>
    <w:rsid w:val="00230765"/>
    <w:rsid w:val="00230E1A"/>
    <w:rsid w:val="00231886"/>
    <w:rsid w:val="002318ED"/>
    <w:rsid w:val="002319E4"/>
    <w:rsid w:val="00232375"/>
    <w:rsid w:val="0023274F"/>
    <w:rsid w:val="002328DA"/>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C1E"/>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13C"/>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70D8"/>
    <w:rsid w:val="00267ADF"/>
    <w:rsid w:val="00267C83"/>
    <w:rsid w:val="00270083"/>
    <w:rsid w:val="00270368"/>
    <w:rsid w:val="00270403"/>
    <w:rsid w:val="00270475"/>
    <w:rsid w:val="00270F16"/>
    <w:rsid w:val="002710A9"/>
    <w:rsid w:val="0027144F"/>
    <w:rsid w:val="00271A9C"/>
    <w:rsid w:val="00271F3A"/>
    <w:rsid w:val="00272064"/>
    <w:rsid w:val="002720C3"/>
    <w:rsid w:val="0027245A"/>
    <w:rsid w:val="00272BDE"/>
    <w:rsid w:val="00272E60"/>
    <w:rsid w:val="00273278"/>
    <w:rsid w:val="002736B5"/>
    <w:rsid w:val="002737F4"/>
    <w:rsid w:val="0027384A"/>
    <w:rsid w:val="00273BED"/>
    <w:rsid w:val="00273D7F"/>
    <w:rsid w:val="0027406F"/>
    <w:rsid w:val="002741C0"/>
    <w:rsid w:val="0027463C"/>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404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355"/>
    <w:rsid w:val="002E1738"/>
    <w:rsid w:val="002E17F2"/>
    <w:rsid w:val="002E2740"/>
    <w:rsid w:val="002E28C1"/>
    <w:rsid w:val="002E2E4F"/>
    <w:rsid w:val="002E2EA3"/>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0F2"/>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107"/>
    <w:rsid w:val="00306F4A"/>
    <w:rsid w:val="003072CB"/>
    <w:rsid w:val="00307BA1"/>
    <w:rsid w:val="00310E0D"/>
    <w:rsid w:val="00311096"/>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ACF"/>
    <w:rsid w:val="00324D23"/>
    <w:rsid w:val="00324FC1"/>
    <w:rsid w:val="0032515B"/>
    <w:rsid w:val="003251B5"/>
    <w:rsid w:val="00325B27"/>
    <w:rsid w:val="003262F2"/>
    <w:rsid w:val="00326396"/>
    <w:rsid w:val="00326732"/>
    <w:rsid w:val="00326940"/>
    <w:rsid w:val="00326A64"/>
    <w:rsid w:val="00326B2D"/>
    <w:rsid w:val="0032739A"/>
    <w:rsid w:val="00327798"/>
    <w:rsid w:val="003278AB"/>
    <w:rsid w:val="00327A3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EDB"/>
    <w:rsid w:val="00342BD7"/>
    <w:rsid w:val="00342E02"/>
    <w:rsid w:val="00343100"/>
    <w:rsid w:val="00343459"/>
    <w:rsid w:val="003435AB"/>
    <w:rsid w:val="00343A07"/>
    <w:rsid w:val="00343F15"/>
    <w:rsid w:val="0034416E"/>
    <w:rsid w:val="0034458D"/>
    <w:rsid w:val="00344FB1"/>
    <w:rsid w:val="0034507C"/>
    <w:rsid w:val="00345569"/>
    <w:rsid w:val="00345864"/>
    <w:rsid w:val="00345924"/>
    <w:rsid w:val="00346574"/>
    <w:rsid w:val="0034663D"/>
    <w:rsid w:val="0034690A"/>
    <w:rsid w:val="00346AA0"/>
    <w:rsid w:val="00346DB5"/>
    <w:rsid w:val="00346F20"/>
    <w:rsid w:val="00347370"/>
    <w:rsid w:val="003473CE"/>
    <w:rsid w:val="00347572"/>
    <w:rsid w:val="003477B1"/>
    <w:rsid w:val="0034788B"/>
    <w:rsid w:val="003501D7"/>
    <w:rsid w:val="00350345"/>
    <w:rsid w:val="0035159F"/>
    <w:rsid w:val="00351782"/>
    <w:rsid w:val="00351A45"/>
    <w:rsid w:val="00351FA7"/>
    <w:rsid w:val="00352481"/>
    <w:rsid w:val="003528F9"/>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7B9"/>
    <w:rsid w:val="0036384F"/>
    <w:rsid w:val="00363F7D"/>
    <w:rsid w:val="00363FA0"/>
    <w:rsid w:val="00365674"/>
    <w:rsid w:val="00365B20"/>
    <w:rsid w:val="0036688E"/>
    <w:rsid w:val="003670C4"/>
    <w:rsid w:val="00367943"/>
    <w:rsid w:val="003708D2"/>
    <w:rsid w:val="00370E47"/>
    <w:rsid w:val="00371181"/>
    <w:rsid w:val="00372570"/>
    <w:rsid w:val="00372D32"/>
    <w:rsid w:val="0037322F"/>
    <w:rsid w:val="0037323B"/>
    <w:rsid w:val="00373C2D"/>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2FFA"/>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0F0"/>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CFC"/>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1B5"/>
    <w:rsid w:val="003C392B"/>
    <w:rsid w:val="003C3F5D"/>
    <w:rsid w:val="003C4112"/>
    <w:rsid w:val="003C467F"/>
    <w:rsid w:val="003C471D"/>
    <w:rsid w:val="003C4988"/>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268"/>
    <w:rsid w:val="003E33C2"/>
    <w:rsid w:val="003E3A14"/>
    <w:rsid w:val="003E3C4D"/>
    <w:rsid w:val="003E3DF5"/>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5C7"/>
    <w:rsid w:val="003F06FB"/>
    <w:rsid w:val="003F0E82"/>
    <w:rsid w:val="003F119B"/>
    <w:rsid w:val="003F1514"/>
    <w:rsid w:val="003F163A"/>
    <w:rsid w:val="003F178D"/>
    <w:rsid w:val="003F1C94"/>
    <w:rsid w:val="003F1CDA"/>
    <w:rsid w:val="003F1F0B"/>
    <w:rsid w:val="003F245C"/>
    <w:rsid w:val="003F2497"/>
    <w:rsid w:val="003F2CD4"/>
    <w:rsid w:val="003F3103"/>
    <w:rsid w:val="003F327C"/>
    <w:rsid w:val="003F34A8"/>
    <w:rsid w:val="003F4198"/>
    <w:rsid w:val="003F41C6"/>
    <w:rsid w:val="003F43C0"/>
    <w:rsid w:val="003F5328"/>
    <w:rsid w:val="003F60C0"/>
    <w:rsid w:val="003F633C"/>
    <w:rsid w:val="003F633D"/>
    <w:rsid w:val="003F638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7A3"/>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16C"/>
    <w:rsid w:val="00413288"/>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73"/>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AF7"/>
    <w:rsid w:val="00450B74"/>
    <w:rsid w:val="00450DD4"/>
    <w:rsid w:val="004517AA"/>
    <w:rsid w:val="00451C61"/>
    <w:rsid w:val="00451DDD"/>
    <w:rsid w:val="00451EEF"/>
    <w:rsid w:val="00452CAC"/>
    <w:rsid w:val="00453155"/>
    <w:rsid w:val="004536BD"/>
    <w:rsid w:val="004539B6"/>
    <w:rsid w:val="004539C6"/>
    <w:rsid w:val="00453C0A"/>
    <w:rsid w:val="004541F9"/>
    <w:rsid w:val="00454DB3"/>
    <w:rsid w:val="0045578A"/>
    <w:rsid w:val="004561E0"/>
    <w:rsid w:val="004564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325F"/>
    <w:rsid w:val="00464042"/>
    <w:rsid w:val="0046430E"/>
    <w:rsid w:val="004647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1B77"/>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0DF0"/>
    <w:rsid w:val="004913B2"/>
    <w:rsid w:val="00491FBF"/>
    <w:rsid w:val="00492BC5"/>
    <w:rsid w:val="004933EA"/>
    <w:rsid w:val="00493425"/>
    <w:rsid w:val="00493DBE"/>
    <w:rsid w:val="0049472B"/>
    <w:rsid w:val="00494B81"/>
    <w:rsid w:val="0049535F"/>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2E80"/>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C7A40"/>
    <w:rsid w:val="004D0121"/>
    <w:rsid w:val="004D021E"/>
    <w:rsid w:val="004D146D"/>
    <w:rsid w:val="004D1A6A"/>
    <w:rsid w:val="004D1C02"/>
    <w:rsid w:val="004D2003"/>
    <w:rsid w:val="004D2209"/>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283"/>
    <w:rsid w:val="004E162A"/>
    <w:rsid w:val="004E1675"/>
    <w:rsid w:val="004E1B2E"/>
    <w:rsid w:val="004E1BE5"/>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5AA"/>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27"/>
    <w:rsid w:val="00500988"/>
    <w:rsid w:val="00500BC2"/>
    <w:rsid w:val="00501082"/>
    <w:rsid w:val="00501477"/>
    <w:rsid w:val="005016E6"/>
    <w:rsid w:val="005017C9"/>
    <w:rsid w:val="00501990"/>
    <w:rsid w:val="0050221A"/>
    <w:rsid w:val="00502276"/>
    <w:rsid w:val="005024C2"/>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277"/>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DB4"/>
    <w:rsid w:val="00554E19"/>
    <w:rsid w:val="00555993"/>
    <w:rsid w:val="00556504"/>
    <w:rsid w:val="00556E14"/>
    <w:rsid w:val="005575D5"/>
    <w:rsid w:val="00560280"/>
    <w:rsid w:val="00560304"/>
    <w:rsid w:val="0056121F"/>
    <w:rsid w:val="00561658"/>
    <w:rsid w:val="005617CF"/>
    <w:rsid w:val="00561C13"/>
    <w:rsid w:val="00561D14"/>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1F1"/>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9A4"/>
    <w:rsid w:val="005A3F97"/>
    <w:rsid w:val="005A4E2F"/>
    <w:rsid w:val="005A4EE2"/>
    <w:rsid w:val="005A519F"/>
    <w:rsid w:val="005A571B"/>
    <w:rsid w:val="005A6354"/>
    <w:rsid w:val="005A64F1"/>
    <w:rsid w:val="005A662D"/>
    <w:rsid w:val="005A6A3F"/>
    <w:rsid w:val="005A74A1"/>
    <w:rsid w:val="005A7915"/>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A33"/>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B4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6E7"/>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BA5"/>
    <w:rsid w:val="00604D2D"/>
    <w:rsid w:val="00604F14"/>
    <w:rsid w:val="00604F9E"/>
    <w:rsid w:val="00605391"/>
    <w:rsid w:val="0060539F"/>
    <w:rsid w:val="00605732"/>
    <w:rsid w:val="00605A32"/>
    <w:rsid w:val="00605F62"/>
    <w:rsid w:val="00606360"/>
    <w:rsid w:val="006063CC"/>
    <w:rsid w:val="00606643"/>
    <w:rsid w:val="00606C1A"/>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4A57"/>
    <w:rsid w:val="0061569B"/>
    <w:rsid w:val="00615721"/>
    <w:rsid w:val="00616485"/>
    <w:rsid w:val="0061679E"/>
    <w:rsid w:val="006169D7"/>
    <w:rsid w:val="00616CC6"/>
    <w:rsid w:val="006175CD"/>
    <w:rsid w:val="00620688"/>
    <w:rsid w:val="00620A71"/>
    <w:rsid w:val="00620B43"/>
    <w:rsid w:val="00620BC0"/>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5FA5"/>
    <w:rsid w:val="00626337"/>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1F1A"/>
    <w:rsid w:val="006326B6"/>
    <w:rsid w:val="0063284C"/>
    <w:rsid w:val="00632EA7"/>
    <w:rsid w:val="0063320E"/>
    <w:rsid w:val="0063337E"/>
    <w:rsid w:val="0063340A"/>
    <w:rsid w:val="006336AC"/>
    <w:rsid w:val="006338CE"/>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914"/>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64DF"/>
    <w:rsid w:val="00647230"/>
    <w:rsid w:val="006502B3"/>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074"/>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19A"/>
    <w:rsid w:val="0068175D"/>
    <w:rsid w:val="006817C9"/>
    <w:rsid w:val="00681C68"/>
    <w:rsid w:val="006821D2"/>
    <w:rsid w:val="00682331"/>
    <w:rsid w:val="00682A5C"/>
    <w:rsid w:val="00682B50"/>
    <w:rsid w:val="00682E80"/>
    <w:rsid w:val="00682EA0"/>
    <w:rsid w:val="00683094"/>
    <w:rsid w:val="006832F1"/>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B5B"/>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9D9"/>
    <w:rsid w:val="006A0A9A"/>
    <w:rsid w:val="006A1AF7"/>
    <w:rsid w:val="006A1E84"/>
    <w:rsid w:val="006A2039"/>
    <w:rsid w:val="006A27A1"/>
    <w:rsid w:val="006A282A"/>
    <w:rsid w:val="006A2EEA"/>
    <w:rsid w:val="006A34F3"/>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AAA"/>
    <w:rsid w:val="006B1227"/>
    <w:rsid w:val="006B1816"/>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6DF0"/>
    <w:rsid w:val="006B796F"/>
    <w:rsid w:val="006B7ED0"/>
    <w:rsid w:val="006C0238"/>
    <w:rsid w:val="006C03B8"/>
    <w:rsid w:val="006C100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1C9"/>
    <w:rsid w:val="006E1768"/>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37D"/>
    <w:rsid w:val="006E650E"/>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778"/>
    <w:rsid w:val="006F2DD7"/>
    <w:rsid w:val="006F341D"/>
    <w:rsid w:val="006F3931"/>
    <w:rsid w:val="006F3C59"/>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B2D"/>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09"/>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541"/>
    <w:rsid w:val="0072766F"/>
    <w:rsid w:val="00727680"/>
    <w:rsid w:val="00727BE1"/>
    <w:rsid w:val="00727EC3"/>
    <w:rsid w:val="00730091"/>
    <w:rsid w:val="007301DD"/>
    <w:rsid w:val="00730860"/>
    <w:rsid w:val="00731E32"/>
    <w:rsid w:val="0073317F"/>
    <w:rsid w:val="00733BDE"/>
    <w:rsid w:val="007340C9"/>
    <w:rsid w:val="0073426F"/>
    <w:rsid w:val="00734874"/>
    <w:rsid w:val="007348B1"/>
    <w:rsid w:val="00734B23"/>
    <w:rsid w:val="007356CD"/>
    <w:rsid w:val="007358ED"/>
    <w:rsid w:val="007361C8"/>
    <w:rsid w:val="007362A6"/>
    <w:rsid w:val="00736657"/>
    <w:rsid w:val="0073666A"/>
    <w:rsid w:val="00736D7D"/>
    <w:rsid w:val="007373D3"/>
    <w:rsid w:val="00737F7B"/>
    <w:rsid w:val="007405B3"/>
    <w:rsid w:val="00740B36"/>
    <w:rsid w:val="00740E58"/>
    <w:rsid w:val="00740F0B"/>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C8C"/>
    <w:rsid w:val="00750FA1"/>
    <w:rsid w:val="00751228"/>
    <w:rsid w:val="007515ED"/>
    <w:rsid w:val="0075190A"/>
    <w:rsid w:val="00752562"/>
    <w:rsid w:val="00752885"/>
    <w:rsid w:val="007529C3"/>
    <w:rsid w:val="00752A24"/>
    <w:rsid w:val="00753850"/>
    <w:rsid w:val="00753E48"/>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252"/>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DE"/>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0F07"/>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6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16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7E6"/>
    <w:rsid w:val="007C6A07"/>
    <w:rsid w:val="007C71F3"/>
    <w:rsid w:val="007C7350"/>
    <w:rsid w:val="007C75A1"/>
    <w:rsid w:val="007C77A5"/>
    <w:rsid w:val="007D007E"/>
    <w:rsid w:val="007D0457"/>
    <w:rsid w:val="007D04E5"/>
    <w:rsid w:val="007D07EE"/>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D7"/>
    <w:rsid w:val="007F49C8"/>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3F"/>
    <w:rsid w:val="0080409E"/>
    <w:rsid w:val="00804745"/>
    <w:rsid w:val="0080481B"/>
    <w:rsid w:val="0080494F"/>
    <w:rsid w:val="0080503E"/>
    <w:rsid w:val="00805290"/>
    <w:rsid w:val="0080573A"/>
    <w:rsid w:val="0080587D"/>
    <w:rsid w:val="0080605F"/>
    <w:rsid w:val="008060AD"/>
    <w:rsid w:val="00806774"/>
    <w:rsid w:val="00807786"/>
    <w:rsid w:val="00810C88"/>
    <w:rsid w:val="00811FCB"/>
    <w:rsid w:val="00812E15"/>
    <w:rsid w:val="00812FA4"/>
    <w:rsid w:val="008130E1"/>
    <w:rsid w:val="008130F9"/>
    <w:rsid w:val="008132E5"/>
    <w:rsid w:val="00813436"/>
    <w:rsid w:val="008140F5"/>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5DF"/>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10B9"/>
    <w:rsid w:val="00862397"/>
    <w:rsid w:val="0086251D"/>
    <w:rsid w:val="0086325B"/>
    <w:rsid w:val="008632C9"/>
    <w:rsid w:val="00863435"/>
    <w:rsid w:val="008638CA"/>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EA9"/>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8B3"/>
    <w:rsid w:val="00880951"/>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0753"/>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01B"/>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B2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651"/>
    <w:rsid w:val="008C59E4"/>
    <w:rsid w:val="008C6075"/>
    <w:rsid w:val="008C6245"/>
    <w:rsid w:val="008C63CD"/>
    <w:rsid w:val="008C6AE8"/>
    <w:rsid w:val="008C6D30"/>
    <w:rsid w:val="008C6DCD"/>
    <w:rsid w:val="008C741A"/>
    <w:rsid w:val="008C7573"/>
    <w:rsid w:val="008D06CC"/>
    <w:rsid w:val="008D0A60"/>
    <w:rsid w:val="008D0C67"/>
    <w:rsid w:val="008D17F8"/>
    <w:rsid w:val="008D1BE9"/>
    <w:rsid w:val="008D2874"/>
    <w:rsid w:val="008D2888"/>
    <w:rsid w:val="008D2AC3"/>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D7195"/>
    <w:rsid w:val="008E065E"/>
    <w:rsid w:val="008E06F5"/>
    <w:rsid w:val="008E07DC"/>
    <w:rsid w:val="008E0927"/>
    <w:rsid w:val="008E0C85"/>
    <w:rsid w:val="008E0F80"/>
    <w:rsid w:val="008E1066"/>
    <w:rsid w:val="008E10BA"/>
    <w:rsid w:val="008E159E"/>
    <w:rsid w:val="008E1723"/>
    <w:rsid w:val="008E1909"/>
    <w:rsid w:val="008E1D70"/>
    <w:rsid w:val="008E2616"/>
    <w:rsid w:val="008E2FF6"/>
    <w:rsid w:val="008E34E5"/>
    <w:rsid w:val="008E3FB3"/>
    <w:rsid w:val="008E42B0"/>
    <w:rsid w:val="008E482B"/>
    <w:rsid w:val="008E4912"/>
    <w:rsid w:val="008E4CA5"/>
    <w:rsid w:val="008E53BA"/>
    <w:rsid w:val="008E5FD1"/>
    <w:rsid w:val="008E60DD"/>
    <w:rsid w:val="008E6605"/>
    <w:rsid w:val="008F101C"/>
    <w:rsid w:val="008F10E9"/>
    <w:rsid w:val="008F1A19"/>
    <w:rsid w:val="008F1C35"/>
    <w:rsid w:val="008F1CF9"/>
    <w:rsid w:val="008F1D4D"/>
    <w:rsid w:val="008F1EAB"/>
    <w:rsid w:val="008F203D"/>
    <w:rsid w:val="008F2165"/>
    <w:rsid w:val="008F290F"/>
    <w:rsid w:val="008F2ED3"/>
    <w:rsid w:val="008F32C3"/>
    <w:rsid w:val="008F33DC"/>
    <w:rsid w:val="008F3989"/>
    <w:rsid w:val="008F3DA0"/>
    <w:rsid w:val="008F45A9"/>
    <w:rsid w:val="008F477F"/>
    <w:rsid w:val="008F4B41"/>
    <w:rsid w:val="008F4C65"/>
    <w:rsid w:val="008F65CF"/>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5110"/>
    <w:rsid w:val="00925925"/>
    <w:rsid w:val="00927868"/>
    <w:rsid w:val="009279D3"/>
    <w:rsid w:val="00927B3F"/>
    <w:rsid w:val="00930644"/>
    <w:rsid w:val="00930CCF"/>
    <w:rsid w:val="00930E68"/>
    <w:rsid w:val="00931148"/>
    <w:rsid w:val="0093117F"/>
    <w:rsid w:val="009316B4"/>
    <w:rsid w:val="00931AFB"/>
    <w:rsid w:val="00931BD9"/>
    <w:rsid w:val="00932D0C"/>
    <w:rsid w:val="009335EE"/>
    <w:rsid w:val="009336BF"/>
    <w:rsid w:val="00933BE8"/>
    <w:rsid w:val="00933CC1"/>
    <w:rsid w:val="00936731"/>
    <w:rsid w:val="009368F3"/>
    <w:rsid w:val="00936EA7"/>
    <w:rsid w:val="0093725C"/>
    <w:rsid w:val="009376B5"/>
    <w:rsid w:val="009376C1"/>
    <w:rsid w:val="00937DFF"/>
    <w:rsid w:val="00940E12"/>
    <w:rsid w:val="009411FC"/>
    <w:rsid w:val="00941636"/>
    <w:rsid w:val="00941B38"/>
    <w:rsid w:val="00941D93"/>
    <w:rsid w:val="009424D7"/>
    <w:rsid w:val="00943414"/>
    <w:rsid w:val="00943742"/>
    <w:rsid w:val="009437FE"/>
    <w:rsid w:val="00943820"/>
    <w:rsid w:val="00943A7D"/>
    <w:rsid w:val="00943C3D"/>
    <w:rsid w:val="00943CC2"/>
    <w:rsid w:val="00943D22"/>
    <w:rsid w:val="00943F86"/>
    <w:rsid w:val="00944231"/>
    <w:rsid w:val="00944B48"/>
    <w:rsid w:val="00944BC4"/>
    <w:rsid w:val="00945497"/>
    <w:rsid w:val="009455FC"/>
    <w:rsid w:val="00945736"/>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810"/>
    <w:rsid w:val="00964FF6"/>
    <w:rsid w:val="0096554B"/>
    <w:rsid w:val="0096584A"/>
    <w:rsid w:val="00965E04"/>
    <w:rsid w:val="0096628C"/>
    <w:rsid w:val="00966B20"/>
    <w:rsid w:val="00966BAB"/>
    <w:rsid w:val="00966FD1"/>
    <w:rsid w:val="00966FDF"/>
    <w:rsid w:val="0096725B"/>
    <w:rsid w:val="0096741E"/>
    <w:rsid w:val="00967F33"/>
    <w:rsid w:val="009706AD"/>
    <w:rsid w:val="00970A40"/>
    <w:rsid w:val="00970B5A"/>
    <w:rsid w:val="00970E55"/>
    <w:rsid w:val="00970F0C"/>
    <w:rsid w:val="0097130C"/>
    <w:rsid w:val="00971F08"/>
    <w:rsid w:val="00972C43"/>
    <w:rsid w:val="00972FEF"/>
    <w:rsid w:val="00974723"/>
    <w:rsid w:val="00974CFE"/>
    <w:rsid w:val="00974F23"/>
    <w:rsid w:val="00975788"/>
    <w:rsid w:val="009759C5"/>
    <w:rsid w:val="00975F00"/>
    <w:rsid w:val="0097602E"/>
    <w:rsid w:val="0097603D"/>
    <w:rsid w:val="00976092"/>
    <w:rsid w:val="009764B4"/>
    <w:rsid w:val="00976610"/>
    <w:rsid w:val="00976949"/>
    <w:rsid w:val="0097698A"/>
    <w:rsid w:val="00976A48"/>
    <w:rsid w:val="00976C4B"/>
    <w:rsid w:val="00976F19"/>
    <w:rsid w:val="00977763"/>
    <w:rsid w:val="00977B41"/>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C4A"/>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9A6"/>
    <w:rsid w:val="009A0FBA"/>
    <w:rsid w:val="009A13E6"/>
    <w:rsid w:val="009A1601"/>
    <w:rsid w:val="009A16C2"/>
    <w:rsid w:val="009A1E50"/>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7E"/>
    <w:rsid w:val="009D0FEC"/>
    <w:rsid w:val="009D186F"/>
    <w:rsid w:val="009D189F"/>
    <w:rsid w:val="009D1A0A"/>
    <w:rsid w:val="009D1E0C"/>
    <w:rsid w:val="009D22A0"/>
    <w:rsid w:val="009D249B"/>
    <w:rsid w:val="009D267B"/>
    <w:rsid w:val="009D318D"/>
    <w:rsid w:val="009D326D"/>
    <w:rsid w:val="009D3869"/>
    <w:rsid w:val="009D389D"/>
    <w:rsid w:val="009D4501"/>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E13"/>
    <w:rsid w:val="009F5E1D"/>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0140"/>
    <w:rsid w:val="00A41276"/>
    <w:rsid w:val="00A4151F"/>
    <w:rsid w:val="00A41576"/>
    <w:rsid w:val="00A41966"/>
    <w:rsid w:val="00A41E2B"/>
    <w:rsid w:val="00A4224F"/>
    <w:rsid w:val="00A42616"/>
    <w:rsid w:val="00A42B09"/>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945"/>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1BA1"/>
    <w:rsid w:val="00A623AD"/>
    <w:rsid w:val="00A62561"/>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5CC"/>
    <w:rsid w:val="00A72CAF"/>
    <w:rsid w:val="00A72F5D"/>
    <w:rsid w:val="00A730C4"/>
    <w:rsid w:val="00A733D2"/>
    <w:rsid w:val="00A739D0"/>
    <w:rsid w:val="00A73A0D"/>
    <w:rsid w:val="00A73B25"/>
    <w:rsid w:val="00A73B9B"/>
    <w:rsid w:val="00A74BF9"/>
    <w:rsid w:val="00A75395"/>
    <w:rsid w:val="00A75D39"/>
    <w:rsid w:val="00A761D4"/>
    <w:rsid w:val="00A763F5"/>
    <w:rsid w:val="00A76DBB"/>
    <w:rsid w:val="00A7706C"/>
    <w:rsid w:val="00A77EC4"/>
    <w:rsid w:val="00A80310"/>
    <w:rsid w:val="00A80575"/>
    <w:rsid w:val="00A805CE"/>
    <w:rsid w:val="00A80AC7"/>
    <w:rsid w:val="00A81256"/>
    <w:rsid w:val="00A81ABB"/>
    <w:rsid w:val="00A81F8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2FCD"/>
    <w:rsid w:val="00A93357"/>
    <w:rsid w:val="00A93E4E"/>
    <w:rsid w:val="00A9417A"/>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4518"/>
    <w:rsid w:val="00AA51D6"/>
    <w:rsid w:val="00AA5304"/>
    <w:rsid w:val="00AA5A4B"/>
    <w:rsid w:val="00AA6AE9"/>
    <w:rsid w:val="00AA6B03"/>
    <w:rsid w:val="00AA6BA0"/>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9E4"/>
    <w:rsid w:val="00AC1C05"/>
    <w:rsid w:val="00AC2A81"/>
    <w:rsid w:val="00AC2EC7"/>
    <w:rsid w:val="00AC2ECD"/>
    <w:rsid w:val="00AC3119"/>
    <w:rsid w:val="00AC372C"/>
    <w:rsid w:val="00AC3D10"/>
    <w:rsid w:val="00AC3DAB"/>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4F2"/>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3EE"/>
    <w:rsid w:val="00AE2540"/>
    <w:rsid w:val="00AE2559"/>
    <w:rsid w:val="00AE27AC"/>
    <w:rsid w:val="00AE33F2"/>
    <w:rsid w:val="00AE3981"/>
    <w:rsid w:val="00AE3A55"/>
    <w:rsid w:val="00AE3BE3"/>
    <w:rsid w:val="00AE3CC3"/>
    <w:rsid w:val="00AE3E93"/>
    <w:rsid w:val="00AE40E0"/>
    <w:rsid w:val="00AE4D2F"/>
    <w:rsid w:val="00AE4DBA"/>
    <w:rsid w:val="00AE4F07"/>
    <w:rsid w:val="00AE57B5"/>
    <w:rsid w:val="00AE602C"/>
    <w:rsid w:val="00AE6675"/>
    <w:rsid w:val="00AE6E02"/>
    <w:rsid w:val="00AE726B"/>
    <w:rsid w:val="00AE743A"/>
    <w:rsid w:val="00AF08CA"/>
    <w:rsid w:val="00AF115A"/>
    <w:rsid w:val="00AF18E0"/>
    <w:rsid w:val="00AF1C5D"/>
    <w:rsid w:val="00AF1CCC"/>
    <w:rsid w:val="00AF1D90"/>
    <w:rsid w:val="00AF25D5"/>
    <w:rsid w:val="00AF2A64"/>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520"/>
    <w:rsid w:val="00B078BF"/>
    <w:rsid w:val="00B07961"/>
    <w:rsid w:val="00B07EBA"/>
    <w:rsid w:val="00B100B9"/>
    <w:rsid w:val="00B1052A"/>
    <w:rsid w:val="00B105F6"/>
    <w:rsid w:val="00B123E7"/>
    <w:rsid w:val="00B125F7"/>
    <w:rsid w:val="00B139E0"/>
    <w:rsid w:val="00B13BC4"/>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2C1"/>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85D"/>
    <w:rsid w:val="00BB749A"/>
    <w:rsid w:val="00BC0449"/>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938"/>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C0A"/>
    <w:rsid w:val="00BD721C"/>
    <w:rsid w:val="00BD758E"/>
    <w:rsid w:val="00BD7A8B"/>
    <w:rsid w:val="00BD7F16"/>
    <w:rsid w:val="00BE05A6"/>
    <w:rsid w:val="00BE07E1"/>
    <w:rsid w:val="00BE0841"/>
    <w:rsid w:val="00BE0B97"/>
    <w:rsid w:val="00BE0BF1"/>
    <w:rsid w:val="00BE0BF9"/>
    <w:rsid w:val="00BE1234"/>
    <w:rsid w:val="00BE191B"/>
    <w:rsid w:val="00BE1E63"/>
    <w:rsid w:val="00BE1FD4"/>
    <w:rsid w:val="00BE2934"/>
    <w:rsid w:val="00BE2FA6"/>
    <w:rsid w:val="00BE333F"/>
    <w:rsid w:val="00BE38DC"/>
    <w:rsid w:val="00BE3DB9"/>
    <w:rsid w:val="00BE42D5"/>
    <w:rsid w:val="00BE45B3"/>
    <w:rsid w:val="00BE4818"/>
    <w:rsid w:val="00BE5A09"/>
    <w:rsid w:val="00BE5A2F"/>
    <w:rsid w:val="00BE5EAE"/>
    <w:rsid w:val="00BE6453"/>
    <w:rsid w:val="00BE6536"/>
    <w:rsid w:val="00BE7406"/>
    <w:rsid w:val="00BE757B"/>
    <w:rsid w:val="00BE7603"/>
    <w:rsid w:val="00BE7B66"/>
    <w:rsid w:val="00BE7BDE"/>
    <w:rsid w:val="00BF0151"/>
    <w:rsid w:val="00BF05D9"/>
    <w:rsid w:val="00BF05F6"/>
    <w:rsid w:val="00BF0A13"/>
    <w:rsid w:val="00BF0A54"/>
    <w:rsid w:val="00BF0B67"/>
    <w:rsid w:val="00BF0FA3"/>
    <w:rsid w:val="00BF13E9"/>
    <w:rsid w:val="00BF1508"/>
    <w:rsid w:val="00BF1796"/>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671"/>
    <w:rsid w:val="00C02CC6"/>
    <w:rsid w:val="00C02EF8"/>
    <w:rsid w:val="00C032FC"/>
    <w:rsid w:val="00C040F7"/>
    <w:rsid w:val="00C041B0"/>
    <w:rsid w:val="00C04374"/>
    <w:rsid w:val="00C04475"/>
    <w:rsid w:val="00C044AB"/>
    <w:rsid w:val="00C04917"/>
    <w:rsid w:val="00C05706"/>
    <w:rsid w:val="00C05E8E"/>
    <w:rsid w:val="00C06082"/>
    <w:rsid w:val="00C06605"/>
    <w:rsid w:val="00C067B3"/>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178A6"/>
    <w:rsid w:val="00C20D14"/>
    <w:rsid w:val="00C214EA"/>
    <w:rsid w:val="00C218C5"/>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35B"/>
    <w:rsid w:val="00C30691"/>
    <w:rsid w:val="00C30833"/>
    <w:rsid w:val="00C30F0B"/>
    <w:rsid w:val="00C31256"/>
    <w:rsid w:val="00C31470"/>
    <w:rsid w:val="00C34093"/>
    <w:rsid w:val="00C340D7"/>
    <w:rsid w:val="00C3463C"/>
    <w:rsid w:val="00C35447"/>
    <w:rsid w:val="00C35564"/>
    <w:rsid w:val="00C3582C"/>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3EDE"/>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4EEE"/>
    <w:rsid w:val="00C5517F"/>
    <w:rsid w:val="00C553FB"/>
    <w:rsid w:val="00C5565A"/>
    <w:rsid w:val="00C5572E"/>
    <w:rsid w:val="00C55CFC"/>
    <w:rsid w:val="00C562AC"/>
    <w:rsid w:val="00C57D72"/>
    <w:rsid w:val="00C57EF3"/>
    <w:rsid w:val="00C60298"/>
    <w:rsid w:val="00C603AF"/>
    <w:rsid w:val="00C603E2"/>
    <w:rsid w:val="00C60783"/>
    <w:rsid w:val="00C609B6"/>
    <w:rsid w:val="00C60DBD"/>
    <w:rsid w:val="00C613C5"/>
    <w:rsid w:val="00C6151A"/>
    <w:rsid w:val="00C617F5"/>
    <w:rsid w:val="00C61990"/>
    <w:rsid w:val="00C61B4C"/>
    <w:rsid w:val="00C61FE8"/>
    <w:rsid w:val="00C6225F"/>
    <w:rsid w:val="00C627E4"/>
    <w:rsid w:val="00C62F23"/>
    <w:rsid w:val="00C635C4"/>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BF2"/>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5C60"/>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AE6"/>
    <w:rsid w:val="00C95B40"/>
    <w:rsid w:val="00C95F81"/>
    <w:rsid w:val="00C96D0C"/>
    <w:rsid w:val="00C971D9"/>
    <w:rsid w:val="00C9739F"/>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2C0"/>
    <w:rsid w:val="00CA6DE2"/>
    <w:rsid w:val="00CA6F09"/>
    <w:rsid w:val="00CA7373"/>
    <w:rsid w:val="00CB0A5E"/>
    <w:rsid w:val="00CB1034"/>
    <w:rsid w:val="00CB11DE"/>
    <w:rsid w:val="00CB1810"/>
    <w:rsid w:val="00CB1BD9"/>
    <w:rsid w:val="00CB1D2A"/>
    <w:rsid w:val="00CB1E82"/>
    <w:rsid w:val="00CB1F63"/>
    <w:rsid w:val="00CB240B"/>
    <w:rsid w:val="00CB28B4"/>
    <w:rsid w:val="00CB2C47"/>
    <w:rsid w:val="00CB31CC"/>
    <w:rsid w:val="00CB33B4"/>
    <w:rsid w:val="00CB38C1"/>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D78B2"/>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74E6"/>
    <w:rsid w:val="00CE7561"/>
    <w:rsid w:val="00CE7D63"/>
    <w:rsid w:val="00CF092F"/>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546"/>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313"/>
    <w:rsid w:val="00D06492"/>
    <w:rsid w:val="00D0655A"/>
    <w:rsid w:val="00D067F6"/>
    <w:rsid w:val="00D0682D"/>
    <w:rsid w:val="00D06C62"/>
    <w:rsid w:val="00D06EB7"/>
    <w:rsid w:val="00D0700E"/>
    <w:rsid w:val="00D0708C"/>
    <w:rsid w:val="00D0720D"/>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2BE"/>
    <w:rsid w:val="00D163A6"/>
    <w:rsid w:val="00D165B8"/>
    <w:rsid w:val="00D17CE4"/>
    <w:rsid w:val="00D2006E"/>
    <w:rsid w:val="00D20563"/>
    <w:rsid w:val="00D21672"/>
    <w:rsid w:val="00D220C4"/>
    <w:rsid w:val="00D222AD"/>
    <w:rsid w:val="00D22365"/>
    <w:rsid w:val="00D2277F"/>
    <w:rsid w:val="00D239A7"/>
    <w:rsid w:val="00D23BE5"/>
    <w:rsid w:val="00D23D60"/>
    <w:rsid w:val="00D23F47"/>
    <w:rsid w:val="00D23F95"/>
    <w:rsid w:val="00D242E0"/>
    <w:rsid w:val="00D24951"/>
    <w:rsid w:val="00D24E27"/>
    <w:rsid w:val="00D25155"/>
    <w:rsid w:val="00D251A0"/>
    <w:rsid w:val="00D25491"/>
    <w:rsid w:val="00D25557"/>
    <w:rsid w:val="00D2556A"/>
    <w:rsid w:val="00D2615A"/>
    <w:rsid w:val="00D26867"/>
    <w:rsid w:val="00D26B67"/>
    <w:rsid w:val="00D26BF0"/>
    <w:rsid w:val="00D26C20"/>
    <w:rsid w:val="00D270DF"/>
    <w:rsid w:val="00D27F67"/>
    <w:rsid w:val="00D3005B"/>
    <w:rsid w:val="00D30160"/>
    <w:rsid w:val="00D313D9"/>
    <w:rsid w:val="00D31B35"/>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C2E"/>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975"/>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0C5D"/>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68"/>
    <w:rsid w:val="00DC18D2"/>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A52"/>
    <w:rsid w:val="00DD0B39"/>
    <w:rsid w:val="00DD0CCA"/>
    <w:rsid w:val="00DD1174"/>
    <w:rsid w:val="00DD162C"/>
    <w:rsid w:val="00DD18FF"/>
    <w:rsid w:val="00DD1994"/>
    <w:rsid w:val="00DD3472"/>
    <w:rsid w:val="00DD348B"/>
    <w:rsid w:val="00DD38BF"/>
    <w:rsid w:val="00DD3EE3"/>
    <w:rsid w:val="00DD4536"/>
    <w:rsid w:val="00DD4A89"/>
    <w:rsid w:val="00DD5BAC"/>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4D3"/>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23"/>
    <w:rsid w:val="00E121CD"/>
    <w:rsid w:val="00E12331"/>
    <w:rsid w:val="00E1259A"/>
    <w:rsid w:val="00E125C5"/>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6B2"/>
    <w:rsid w:val="00E209C7"/>
    <w:rsid w:val="00E209D9"/>
    <w:rsid w:val="00E20A0E"/>
    <w:rsid w:val="00E20F0D"/>
    <w:rsid w:val="00E20FEC"/>
    <w:rsid w:val="00E22330"/>
    <w:rsid w:val="00E22FF2"/>
    <w:rsid w:val="00E23633"/>
    <w:rsid w:val="00E23997"/>
    <w:rsid w:val="00E23A2B"/>
    <w:rsid w:val="00E23A42"/>
    <w:rsid w:val="00E24176"/>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1298"/>
    <w:rsid w:val="00E517E5"/>
    <w:rsid w:val="00E5219D"/>
    <w:rsid w:val="00E52A10"/>
    <w:rsid w:val="00E52E06"/>
    <w:rsid w:val="00E52E2F"/>
    <w:rsid w:val="00E53448"/>
    <w:rsid w:val="00E536E2"/>
    <w:rsid w:val="00E53974"/>
    <w:rsid w:val="00E53B75"/>
    <w:rsid w:val="00E54593"/>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CA1"/>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9E4"/>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799"/>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7BD"/>
    <w:rsid w:val="00EA1A85"/>
    <w:rsid w:val="00EA1C21"/>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21E2"/>
    <w:rsid w:val="00EB22DA"/>
    <w:rsid w:val="00EB3645"/>
    <w:rsid w:val="00EB374C"/>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67E"/>
    <w:rsid w:val="00EC374B"/>
    <w:rsid w:val="00EC4207"/>
    <w:rsid w:val="00EC43BC"/>
    <w:rsid w:val="00EC46EE"/>
    <w:rsid w:val="00EC49CE"/>
    <w:rsid w:val="00EC4EBF"/>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0F7C"/>
    <w:rsid w:val="00EE17AA"/>
    <w:rsid w:val="00EE1939"/>
    <w:rsid w:val="00EE2BB7"/>
    <w:rsid w:val="00EE2C5B"/>
    <w:rsid w:val="00EE3576"/>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107"/>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202"/>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31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DFE"/>
    <w:rsid w:val="00F36D7E"/>
    <w:rsid w:val="00F374AB"/>
    <w:rsid w:val="00F374BD"/>
    <w:rsid w:val="00F376E0"/>
    <w:rsid w:val="00F37A65"/>
    <w:rsid w:val="00F40A3B"/>
    <w:rsid w:val="00F40E5A"/>
    <w:rsid w:val="00F40F0C"/>
    <w:rsid w:val="00F41732"/>
    <w:rsid w:val="00F41816"/>
    <w:rsid w:val="00F41A3D"/>
    <w:rsid w:val="00F41C33"/>
    <w:rsid w:val="00F41C49"/>
    <w:rsid w:val="00F41CD4"/>
    <w:rsid w:val="00F42518"/>
    <w:rsid w:val="00F42764"/>
    <w:rsid w:val="00F42929"/>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212D"/>
    <w:rsid w:val="00F6284D"/>
    <w:rsid w:val="00F62970"/>
    <w:rsid w:val="00F62E00"/>
    <w:rsid w:val="00F6302A"/>
    <w:rsid w:val="00F63055"/>
    <w:rsid w:val="00F638B3"/>
    <w:rsid w:val="00F639A8"/>
    <w:rsid w:val="00F64C2B"/>
    <w:rsid w:val="00F64F1B"/>
    <w:rsid w:val="00F650BF"/>
    <w:rsid w:val="00F651BE"/>
    <w:rsid w:val="00F65A96"/>
    <w:rsid w:val="00F65EE6"/>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777E4"/>
    <w:rsid w:val="00F77CE9"/>
    <w:rsid w:val="00F804BE"/>
    <w:rsid w:val="00F817CE"/>
    <w:rsid w:val="00F81A61"/>
    <w:rsid w:val="00F81EE3"/>
    <w:rsid w:val="00F82BAD"/>
    <w:rsid w:val="00F8300F"/>
    <w:rsid w:val="00F835FD"/>
    <w:rsid w:val="00F837BA"/>
    <w:rsid w:val="00F83892"/>
    <w:rsid w:val="00F83F0E"/>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50EC"/>
    <w:rsid w:val="00F952DD"/>
    <w:rsid w:val="00F95AF6"/>
    <w:rsid w:val="00F96559"/>
    <w:rsid w:val="00F9686A"/>
    <w:rsid w:val="00F96985"/>
    <w:rsid w:val="00F96BDD"/>
    <w:rsid w:val="00F96C9D"/>
    <w:rsid w:val="00F96F0E"/>
    <w:rsid w:val="00F97015"/>
    <w:rsid w:val="00F9739A"/>
    <w:rsid w:val="00F97838"/>
    <w:rsid w:val="00F97AA7"/>
    <w:rsid w:val="00FA0638"/>
    <w:rsid w:val="00FA16F4"/>
    <w:rsid w:val="00FA1909"/>
    <w:rsid w:val="00FA24B8"/>
    <w:rsid w:val="00FA29A8"/>
    <w:rsid w:val="00FA2B9A"/>
    <w:rsid w:val="00FA2BB3"/>
    <w:rsid w:val="00FA3FCE"/>
    <w:rsid w:val="00FA4A57"/>
    <w:rsid w:val="00FA4D18"/>
    <w:rsid w:val="00FA4E8B"/>
    <w:rsid w:val="00FA5339"/>
    <w:rsid w:val="00FA547C"/>
    <w:rsid w:val="00FA57C3"/>
    <w:rsid w:val="00FA585D"/>
    <w:rsid w:val="00FA6A7C"/>
    <w:rsid w:val="00FA6A9F"/>
    <w:rsid w:val="00FA72BF"/>
    <w:rsid w:val="00FA7362"/>
    <w:rsid w:val="00FA797C"/>
    <w:rsid w:val="00FA7ABE"/>
    <w:rsid w:val="00FA7ADD"/>
    <w:rsid w:val="00FB0445"/>
    <w:rsid w:val="00FB1A04"/>
    <w:rsid w:val="00FB1CBA"/>
    <w:rsid w:val="00FB27C6"/>
    <w:rsid w:val="00FB2841"/>
    <w:rsid w:val="00FB2CD4"/>
    <w:rsid w:val="00FB2DF9"/>
    <w:rsid w:val="00FB3263"/>
    <w:rsid w:val="00FB330B"/>
    <w:rsid w:val="00FB35E4"/>
    <w:rsid w:val="00FB3E75"/>
    <w:rsid w:val="00FB3F53"/>
    <w:rsid w:val="00FB4244"/>
    <w:rsid w:val="00FB4456"/>
    <w:rsid w:val="00FB4A15"/>
    <w:rsid w:val="00FB4C80"/>
    <w:rsid w:val="00FB524B"/>
    <w:rsid w:val="00FB52BA"/>
    <w:rsid w:val="00FB5433"/>
    <w:rsid w:val="00FB544B"/>
    <w:rsid w:val="00FB5559"/>
    <w:rsid w:val="00FB5C43"/>
    <w:rsid w:val="00FB6A6A"/>
    <w:rsid w:val="00FB6AF7"/>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EF2"/>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34C"/>
    <w:rsid w:val="00FE49E0"/>
    <w:rsid w:val="00FE4C7B"/>
    <w:rsid w:val="00FE513E"/>
    <w:rsid w:val="00FE58D1"/>
    <w:rsid w:val="00FE5CEC"/>
    <w:rsid w:val="00FE5E15"/>
    <w:rsid w:val="00FE6BDD"/>
    <w:rsid w:val="00FE7336"/>
    <w:rsid w:val="00FE787C"/>
    <w:rsid w:val="00FE79E5"/>
    <w:rsid w:val="00FE7EA1"/>
    <w:rsid w:val="00FF061A"/>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uiPriority w:val="9"/>
    <w:qFormat/>
    <w:rsid w:val="00A52210"/>
    <w:pPr>
      <w:numPr>
        <w:ilvl w:val="2"/>
      </w:numPr>
      <w:spacing w:before="120"/>
      <w:outlineLvl w:val="2"/>
    </w:pPr>
    <w:rPr>
      <w:sz w:val="28"/>
      <w:szCs w:val="28"/>
    </w:rPr>
  </w:style>
  <w:style w:type="paragraph" w:styleId="Heading4">
    <w:name w:val="heading 4"/>
    <w:basedOn w:val="Heading3"/>
    <w:next w:val="Normal"/>
    <w:uiPriority w:val="9"/>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uiPriority w:val="3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0"/>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1"/>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2"/>
      </w:numPr>
    </w:pPr>
    <w:rPr>
      <w:rFonts w:ascii="Times" w:eastAsia="Batang" w:hAnsi="Times"/>
      <w:sz w:val="20"/>
      <w:lang w:val="en-GB" w:eastAsia="en-US"/>
    </w:rPr>
  </w:style>
  <w:style w:type="paragraph" w:customStyle="1" w:styleId="bullet2">
    <w:name w:val="bullet2"/>
    <w:basedOn w:val="Normal"/>
    <w:qFormat/>
    <w:rsid w:val="00CC65CD"/>
    <w:pPr>
      <w:numPr>
        <w:ilvl w:val="1"/>
        <w:numId w:val="12"/>
      </w:numPr>
    </w:pPr>
    <w:rPr>
      <w:rFonts w:ascii="Times" w:eastAsia="Batang" w:hAnsi="Times"/>
      <w:sz w:val="20"/>
      <w:lang w:val="en-GB" w:eastAsia="en-US"/>
    </w:rPr>
  </w:style>
  <w:style w:type="paragraph" w:customStyle="1" w:styleId="bullet3">
    <w:name w:val="bullet3"/>
    <w:basedOn w:val="Normal"/>
    <w:qFormat/>
    <w:rsid w:val="00CC65CD"/>
    <w:pPr>
      <w:numPr>
        <w:ilvl w:val="2"/>
        <w:numId w:val="12"/>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2"/>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32180822">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02626219">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0395548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16818714">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75304678">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14422994">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02391469">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6EB05B-A480-435C-89AD-100E4D976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0</TotalTime>
  <Pages>13</Pages>
  <Words>2257</Words>
  <Characters>12866</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2025-02-05T11:37:00Z</dcterms:created>
  <dcterms:modified xsi:type="dcterms:W3CDTF">2025-02-05T11:37:00Z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