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560F3966"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696860">
        <w:rPr>
          <w:rFonts w:ascii="Arial" w:eastAsia="Times New Roman" w:hAnsi="Arial" w:cs="Times New Roman"/>
          <w:b/>
          <w:bCs/>
          <w:kern w:val="0"/>
          <w:sz w:val="24"/>
          <w:szCs w:val="24"/>
          <w:lang w:val="en-GB"/>
          <w14:ligatures w14:val="none"/>
        </w:rPr>
        <w:t>29</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r>
      <w:r w:rsidR="00F52C4A" w:rsidRPr="00F52C4A">
        <w:rPr>
          <w:rFonts w:ascii="Arial" w:eastAsia="Times New Roman" w:hAnsi="Arial" w:cs="Times New Roman"/>
          <w:b/>
          <w:bCs/>
          <w:kern w:val="0"/>
          <w:sz w:val="24"/>
          <w:szCs w:val="24"/>
          <w:lang w:val="en-GB"/>
          <w14:ligatures w14:val="none"/>
        </w:rPr>
        <w:t>R2-2500138</w:t>
      </w:r>
    </w:p>
    <w:p w14:paraId="1134B6E9" w14:textId="5A80191E" w:rsidR="007A07E8" w:rsidRPr="00531303" w:rsidRDefault="00696860"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Pr>
          <w:rFonts w:ascii="Arial" w:eastAsia="Times New Roman" w:hAnsi="Arial" w:cs="Times New Roman"/>
          <w:b/>
          <w:bCs/>
          <w:kern w:val="0"/>
          <w:sz w:val="24"/>
          <w:szCs w:val="24"/>
          <w:lang w:val="es-ES"/>
          <w14:ligatures w14:val="none"/>
        </w:rPr>
        <w:t>Athens</w:t>
      </w:r>
      <w:r w:rsidR="006B0AA2" w:rsidRPr="00531303">
        <w:rPr>
          <w:rFonts w:ascii="Arial" w:eastAsia="Times New Roman" w:hAnsi="Arial" w:cs="Times New Roman"/>
          <w:b/>
          <w:bCs/>
          <w:kern w:val="0"/>
          <w:sz w:val="24"/>
          <w:szCs w:val="24"/>
          <w:lang w:val="es-ES"/>
          <w14:ligatures w14:val="none"/>
        </w:rPr>
        <w:t xml:space="preserve">, </w:t>
      </w:r>
      <w:r>
        <w:rPr>
          <w:rFonts w:ascii="Arial" w:eastAsia="Times New Roman" w:hAnsi="Arial" w:cs="Times New Roman"/>
          <w:b/>
          <w:bCs/>
          <w:kern w:val="0"/>
          <w:sz w:val="24"/>
          <w:szCs w:val="24"/>
          <w:lang w:val="es-ES"/>
          <w14:ligatures w14:val="none"/>
        </w:rPr>
        <w:t>Greece</w:t>
      </w:r>
      <w:r w:rsidR="007C1412" w:rsidRPr="00531303">
        <w:rPr>
          <w:rFonts w:ascii="Arial" w:eastAsia="Times New Roman" w:hAnsi="Arial" w:cs="Times New Roman"/>
          <w:b/>
          <w:bCs/>
          <w:kern w:val="0"/>
          <w:sz w:val="24"/>
          <w:szCs w:val="24"/>
          <w:lang w:val="es-ES"/>
          <w14:ligatures w14:val="none"/>
        </w:rPr>
        <w:t xml:space="preserve">, </w:t>
      </w:r>
      <w:r>
        <w:rPr>
          <w:rFonts w:ascii="Arial" w:eastAsia="Times New Roman" w:hAnsi="Arial" w:cs="Times New Roman"/>
          <w:b/>
          <w:bCs/>
          <w:kern w:val="0"/>
          <w:sz w:val="24"/>
          <w:szCs w:val="24"/>
          <w:lang w:val="es-ES"/>
          <w14:ligatures w14:val="none"/>
        </w:rPr>
        <w:t>Feb</w:t>
      </w:r>
      <w:r w:rsidR="007C1412" w:rsidRPr="00531303">
        <w:rPr>
          <w:rFonts w:ascii="Arial" w:eastAsia="Times New Roman" w:hAnsi="Arial" w:cs="Times New Roman"/>
          <w:b/>
          <w:bCs/>
          <w:kern w:val="0"/>
          <w:sz w:val="24"/>
          <w:szCs w:val="24"/>
          <w:lang w:val="es-ES"/>
          <w14:ligatures w14:val="none"/>
        </w:rPr>
        <w:t xml:space="preserve"> 1</w:t>
      </w:r>
      <w:r>
        <w:rPr>
          <w:rFonts w:ascii="Arial" w:eastAsia="Times New Roman" w:hAnsi="Arial" w:cs="Times New Roman"/>
          <w:b/>
          <w:bCs/>
          <w:kern w:val="0"/>
          <w:sz w:val="24"/>
          <w:szCs w:val="24"/>
          <w:lang w:val="es-ES"/>
          <w14:ligatures w14:val="none"/>
        </w:rPr>
        <w:t>7</w:t>
      </w:r>
      <w:r w:rsidR="007C1412" w:rsidRPr="00531303">
        <w:rPr>
          <w:rFonts w:ascii="Arial" w:eastAsia="Times New Roman" w:hAnsi="Arial" w:cs="Times New Roman"/>
          <w:b/>
          <w:bCs/>
          <w:kern w:val="0"/>
          <w:sz w:val="24"/>
          <w:szCs w:val="24"/>
          <w:lang w:val="es-ES"/>
          <w14:ligatures w14:val="none"/>
        </w:rPr>
        <w:t xml:space="preserve">th – </w:t>
      </w:r>
      <w:r w:rsidR="00E81A78" w:rsidRPr="00531303">
        <w:rPr>
          <w:rFonts w:ascii="Arial" w:eastAsia="Times New Roman" w:hAnsi="Arial" w:cs="Times New Roman"/>
          <w:b/>
          <w:bCs/>
          <w:kern w:val="0"/>
          <w:sz w:val="24"/>
          <w:szCs w:val="24"/>
          <w:lang w:val="es-ES"/>
          <w14:ligatures w14:val="none"/>
        </w:rPr>
        <w:t>2</w:t>
      </w:r>
      <w:r>
        <w:rPr>
          <w:rFonts w:ascii="Arial" w:eastAsia="Times New Roman" w:hAnsi="Arial" w:cs="Times New Roman"/>
          <w:b/>
          <w:bCs/>
          <w:kern w:val="0"/>
          <w:sz w:val="24"/>
          <w:szCs w:val="24"/>
          <w:lang w:val="es-ES"/>
          <w14:ligatures w14:val="none"/>
        </w:rPr>
        <w:t>1</w:t>
      </w:r>
      <w:r w:rsidR="00E81A78" w:rsidRPr="00531303">
        <w:rPr>
          <w:rFonts w:ascii="Arial" w:eastAsia="Times New Roman" w:hAnsi="Arial" w:cs="Times New Roman"/>
          <w:b/>
          <w:bCs/>
          <w:kern w:val="0"/>
          <w:sz w:val="24"/>
          <w:szCs w:val="24"/>
          <w:lang w:val="es-ES"/>
          <w14:ligatures w14:val="none"/>
        </w:rPr>
        <w:t>nd</w:t>
      </w:r>
      <w:r w:rsidR="007C1412" w:rsidRPr="00531303">
        <w:rPr>
          <w:rFonts w:ascii="Arial" w:eastAsia="Times New Roman" w:hAnsi="Arial" w:cs="Times New Roman"/>
          <w:b/>
          <w:bCs/>
          <w:kern w:val="0"/>
          <w:sz w:val="24"/>
          <w:szCs w:val="24"/>
          <w:lang w:val="es-ES"/>
          <w14:ligatures w14:val="none"/>
        </w:rPr>
        <w:t>, 202</w:t>
      </w:r>
      <w:r>
        <w:rPr>
          <w:rFonts w:ascii="Arial" w:eastAsia="Times New Roman" w:hAnsi="Arial" w:cs="Times New Roman"/>
          <w:b/>
          <w:bCs/>
          <w:kern w:val="0"/>
          <w:sz w:val="24"/>
          <w:szCs w:val="24"/>
          <w:lang w:val="es-ES"/>
          <w14:ligatures w14:val="none"/>
        </w:rPr>
        <w:t>5</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3D39F6A0"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r>
      <w:r w:rsidR="00696860">
        <w:rPr>
          <w:rFonts w:ascii="Arial" w:eastAsia="Times New Roman" w:hAnsi="Arial" w:cs="Arial"/>
          <w:b/>
          <w:bCs/>
          <w:kern w:val="0"/>
          <w:sz w:val="24"/>
          <w:szCs w:val="20"/>
          <w:lang w:val="en-GB"/>
          <w14:ligatures w14:val="none"/>
        </w:rPr>
        <w:t>NTPU</w:t>
      </w:r>
    </w:p>
    <w:p w14:paraId="512E6781" w14:textId="543CABF5"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696860" w:rsidRPr="00696860">
        <w:rPr>
          <w:rFonts w:ascii="Arial" w:eastAsia="Times New Roman" w:hAnsi="Arial" w:cs="Arial"/>
          <w:b/>
          <w:bCs/>
          <w:kern w:val="0"/>
          <w:sz w:val="24"/>
          <w:szCs w:val="20"/>
          <w:lang w:val="en-GB"/>
          <w14:ligatures w14:val="none"/>
        </w:rPr>
        <w:t>Further considerations on</w:t>
      </w:r>
      <w:r w:rsidR="00696860" w:rsidRPr="00C55111">
        <w:rPr>
          <w:rFonts w:ascii="Arial" w:eastAsia="Times New Roman" w:hAnsi="Arial" w:cs="Arial"/>
          <w:b/>
          <w:bCs/>
          <w:kern w:val="0"/>
          <w:sz w:val="24"/>
          <w:szCs w:val="20"/>
          <w:lang w:val="en-GB"/>
          <w14:ligatures w14:val="none"/>
        </w:rPr>
        <w:t xml:space="preserve"> </w:t>
      </w:r>
      <w:r w:rsidR="00696860">
        <w:rPr>
          <w:rFonts w:ascii="Arial" w:eastAsia="Times New Roman" w:hAnsi="Arial" w:cs="Arial"/>
          <w:b/>
          <w:bCs/>
          <w:kern w:val="0"/>
          <w:sz w:val="24"/>
          <w:szCs w:val="20"/>
          <w:lang w:val="en-GB"/>
          <w14:ligatures w14:val="none"/>
        </w:rPr>
        <w:t>L</w:t>
      </w:r>
      <w:r w:rsidR="00696860" w:rsidRPr="00C55111">
        <w:rPr>
          <w:rFonts w:ascii="Arial" w:eastAsia="Times New Roman" w:hAnsi="Arial" w:cs="Arial"/>
          <w:b/>
          <w:bCs/>
          <w:kern w:val="0"/>
          <w:sz w:val="24"/>
          <w:szCs w:val="20"/>
          <w:lang w:val="en-GB"/>
          <w14:ligatures w14:val="none"/>
        </w:rPr>
        <w:t>ocating</w:t>
      </w:r>
      <w:r w:rsidR="00696860">
        <w:rPr>
          <w:rFonts w:ascii="Arial" w:eastAsia="Times New Roman" w:hAnsi="Arial" w:cs="Arial"/>
          <w:b/>
          <w:bCs/>
          <w:kern w:val="0"/>
          <w:sz w:val="24"/>
          <w:szCs w:val="20"/>
          <w:lang w:val="en-GB"/>
          <w14:ligatures w14:val="none"/>
        </w:rPr>
        <w:t xml:space="preserve"> of Replicas</w:t>
      </w:r>
      <w:r w:rsidR="00696860" w:rsidRPr="00696860">
        <w:rPr>
          <w:rFonts w:ascii="Arial" w:eastAsia="Times New Roman" w:hAnsi="Arial" w:cs="Arial"/>
          <w:b/>
          <w:bCs/>
          <w:kern w:val="0"/>
          <w:sz w:val="24"/>
          <w:szCs w:val="20"/>
          <w:lang w:val="en-GB"/>
          <w14:ligatures w14:val="none"/>
        </w:rPr>
        <w:t xml:space="preserve"> for DSA</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0F5A6866" w:rsidR="00421926" w:rsidRPr="006455D4" w:rsidRDefault="00BB4601" w:rsidP="00CC17A2">
      <w:pPr>
        <w:spacing w:after="180" w:line="240" w:lineRule="auto"/>
      </w:pPr>
      <w:r>
        <w:rPr>
          <w:rFonts w:ascii="Times New Roman" w:eastAsia="Malgun Gothic" w:hAnsi="Times New Roman" w:cs="Times New Roman"/>
          <w:kern w:val="0"/>
          <w:sz w:val="20"/>
          <w:szCs w:val="20"/>
          <w:lang w:val="en-GB" w:eastAsia="x-none"/>
          <w14:ligatures w14:val="none"/>
        </w:rPr>
        <w:t>In RAN2#12</w:t>
      </w:r>
      <w:r w:rsidR="00696860">
        <w:rPr>
          <w:rFonts w:ascii="Times New Roman" w:eastAsia="Malgun Gothic" w:hAnsi="Times New Roman" w:cs="Times New Roman"/>
          <w:kern w:val="0"/>
          <w:sz w:val="20"/>
          <w:szCs w:val="20"/>
          <w:lang w:val="en-GB" w:eastAsia="x-none"/>
          <w14:ligatures w14:val="none"/>
        </w:rPr>
        <w:t>8</w:t>
      </w:r>
      <w:r>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following</w:t>
      </w:r>
      <w:r>
        <w:rPr>
          <w:rFonts w:ascii="Times New Roman" w:eastAsia="Malgun Gothic" w:hAnsi="Times New Roman" w:cs="Times New Roman"/>
          <w:kern w:val="0"/>
          <w:sz w:val="20"/>
          <w:szCs w:val="20"/>
          <w:lang w:val="en-GB" w:eastAsia="x-none"/>
          <w14:ligatures w14:val="none"/>
        </w:rPr>
        <w:t xml:space="preserve">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3D7731B5"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Agreements:</w:t>
      </w:r>
    </w:p>
    <w:p w14:paraId="3EF4C15D" w14:textId="77777777" w:rsidR="00696860" w:rsidRDefault="00CC17A2" w:rsidP="00696860">
      <w:pPr>
        <w:pStyle w:val="Doc-text2"/>
        <w:pBdr>
          <w:top w:val="single" w:sz="4" w:space="1" w:color="auto"/>
          <w:left w:val="single" w:sz="4" w:space="4" w:color="auto"/>
          <w:bottom w:val="single" w:sz="4" w:space="1" w:color="auto"/>
          <w:right w:val="single" w:sz="4" w:space="4" w:color="auto"/>
        </w:pBdr>
      </w:pPr>
      <w:r>
        <w:t>1.</w:t>
      </w:r>
      <w:r>
        <w:tab/>
      </w:r>
      <w:r w:rsidR="00696860">
        <w:t xml:space="preserve">Only system Information is used to provide cell-specific CB-Msg3 PUSCH resources (FFS if anything is needed in dedicated signalling for the TA validation parameters, if needed, for the case of 15kHz SCS NB-IoT and </w:t>
      </w:r>
      <w:proofErr w:type="spellStart"/>
      <w:r w:rsidR="00696860">
        <w:t>eMTC</w:t>
      </w:r>
      <w:proofErr w:type="spellEnd"/>
      <w:r w:rsidR="00696860">
        <w:t xml:space="preserve"> CE mode B)</w:t>
      </w:r>
    </w:p>
    <w:p w14:paraId="4EAAEEDE"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2.</w:t>
      </w:r>
      <w:r>
        <w:tab/>
        <w:t>Reuse the existing CE level selection procedure for CB-Msg3, at least for the initial selection. FFS whether we can reuse the same thresholds. FFS on the number of levels</w:t>
      </w:r>
    </w:p>
    <w:p w14:paraId="0E9A8B93"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3.</w:t>
      </w:r>
      <w:r>
        <w:tab/>
        <w:t>The UE triggers CB-Msg3 only if the size of pending UL data is less than the configured maximum TBS (FFS if the maximum TBS is same or different for different CE levels)</w:t>
      </w:r>
    </w:p>
    <w:p w14:paraId="59E94078"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4.</w:t>
      </w:r>
      <w: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645B3307"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5.</w:t>
      </w:r>
      <w:r>
        <w:tab/>
        <w:t>The number of replicas for DSA will be configured by the NW: 1 (SA), 2, 3, 4. The configuration of the number of replicas is CE-level specific</w:t>
      </w:r>
    </w:p>
    <w:p w14:paraId="19C181EA"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6.</w:t>
      </w:r>
      <w:r>
        <w:tab/>
        <w:t>There will be a configurable time window for DSA CB-Msg3 occasion selection. FFS on the details (e.g. when the time window starts)</w:t>
      </w:r>
    </w:p>
    <w:p w14:paraId="2FA1B6D7"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7.</w:t>
      </w:r>
      <w:r>
        <w:tab/>
        <w:t>For SA case (single replica), after the end of all repetition of CB-Msg3 PUSCH transmission, UE starts a window for response reception taking UE-</w:t>
      </w:r>
      <w:proofErr w:type="spellStart"/>
      <w:r>
        <w:t>eNB</w:t>
      </w:r>
      <w:proofErr w:type="spellEnd"/>
      <w:r>
        <w:t xml:space="preserve"> RTT into account. FFS if we need to consider additional delay e.g. for the processing time</w:t>
      </w:r>
    </w:p>
    <w:p w14:paraId="69F01EDC"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3BDCC613" w14:textId="77777777" w:rsidR="00696860" w:rsidRDefault="00696860" w:rsidP="00696860">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6386F7AB" w14:textId="1FA78CD0" w:rsidR="009A6D80" w:rsidRDefault="00696860" w:rsidP="00696860">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Cs w:val="20"/>
          <w:lang w:eastAsia="x-none"/>
        </w:rP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7610F2F5" w14:textId="3483347E" w:rsidR="007A07E8" w:rsidRPr="007A07E8" w:rsidRDefault="00BD0382" w:rsidP="007A07E8">
      <w:pPr>
        <w:spacing w:after="180" w:line="240" w:lineRule="auto"/>
        <w:rPr>
          <w:rFonts w:ascii="Times New Roman" w:eastAsia="Malgun Gothic" w:hAnsi="Times New Roman" w:cs="Times New Roman"/>
          <w:kern w:val="0"/>
          <w:sz w:val="20"/>
          <w:szCs w:val="20"/>
          <w:lang w:val="en-GB" w:eastAsia="x-none"/>
          <w14:ligatures w14:val="none"/>
        </w:rPr>
      </w:pPr>
      <w:r w:rsidRPr="00BD0382">
        <w:rPr>
          <w:rFonts w:ascii="Times New Roman" w:hAnsi="Times New Roman" w:cs="Times New Roman"/>
          <w:kern w:val="0"/>
          <w:sz w:val="20"/>
          <w:szCs w:val="20"/>
          <w:lang w:val="en-GB" w:eastAsia="zh-TW"/>
          <w14:ligatures w14:val="none"/>
        </w:rPr>
        <w:t>For the proposal of considering the use of an implicit pointer to allow the network to infer the positions of the DSA replicas sent by a UE over the available set of EDT occasions, the guidance is to continue the discussion in this meeting. In this document, we further explore mechanisms for DSA replica positioning in EDT for CB-Msg3.</w:t>
      </w:r>
      <w:r w:rsidR="009526DF">
        <w:rPr>
          <w:rFonts w:ascii="Times New Roman" w:eastAsia="Malgun Gothic" w:hAnsi="Times New Roman" w:cs="Times New Roman"/>
          <w:kern w:val="0"/>
          <w:sz w:val="20"/>
          <w:szCs w:val="20"/>
          <w:lang w:val="en-GB" w:eastAsia="x-none"/>
          <w14:ligatures w14:val="none"/>
        </w:rPr>
        <w:t xml:space="preserve"> </w:t>
      </w:r>
    </w:p>
    <w:p w14:paraId="14F19D67" w14:textId="4CA5DE98" w:rsidR="00D3304A" w:rsidRPr="00696860" w:rsidRDefault="007A07E8" w:rsidP="00696860">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r w:rsidR="00696860">
        <w:t xml:space="preserve"> </w:t>
      </w:r>
    </w:p>
    <w:p w14:paraId="1EF37B9E" w14:textId="6D271AA7" w:rsidR="00EB5201" w:rsidRPr="00701076" w:rsidRDefault="00C853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r w:rsidRPr="00C85325">
        <w:rPr>
          <w:rFonts w:ascii="Times New Roman" w:eastAsia="Malgun Gothic" w:hAnsi="Times New Roman" w:cs="Times New Roman"/>
          <w:kern w:val="0"/>
          <w:sz w:val="20"/>
          <w:szCs w:val="20"/>
          <w:lang w:val="en-GB" w:eastAsia="x-none"/>
          <w14:ligatures w14:val="none"/>
        </w:rPr>
        <w:t xml:space="preserve">The proposal for an implicit mechanism enabling the </w:t>
      </w:r>
      <w:proofErr w:type="spellStart"/>
      <w:r w:rsidRPr="00C85325">
        <w:rPr>
          <w:rFonts w:ascii="Times New Roman" w:eastAsia="Malgun Gothic" w:hAnsi="Times New Roman" w:cs="Times New Roman"/>
          <w:kern w:val="0"/>
          <w:sz w:val="20"/>
          <w:szCs w:val="20"/>
          <w:lang w:val="en-GB" w:eastAsia="x-none"/>
          <w14:ligatures w14:val="none"/>
        </w:rPr>
        <w:t>gNB</w:t>
      </w:r>
      <w:proofErr w:type="spellEnd"/>
      <w:r w:rsidRPr="00C85325">
        <w:rPr>
          <w:rFonts w:ascii="Times New Roman" w:eastAsia="Malgun Gothic" w:hAnsi="Times New Roman" w:cs="Times New Roman"/>
          <w:kern w:val="0"/>
          <w:sz w:val="20"/>
          <w:szCs w:val="20"/>
          <w:lang w:val="en-GB" w:eastAsia="x-none"/>
          <w14:ligatures w14:val="none"/>
        </w:rPr>
        <w:t xml:space="preserve"> to infer the positions of DSA replicas has received diverse opinions regarding its necessity and feasibility. Some companies have argued that such a mechanism is more applicable to CRDSA than DSA and could introduce unintended impacts on RAN1. Others believe that it could be valuable for testing UE </w:t>
      </w:r>
      <w:proofErr w:type="spellStart"/>
      <w:r w:rsidRPr="00C85325">
        <w:rPr>
          <w:rFonts w:ascii="Times New Roman" w:eastAsia="Malgun Gothic" w:hAnsi="Times New Roman" w:cs="Times New Roman"/>
          <w:kern w:val="0"/>
          <w:sz w:val="20"/>
          <w:szCs w:val="20"/>
          <w:lang w:val="en-GB" w:eastAsia="x-none"/>
          <w14:ligatures w14:val="none"/>
        </w:rPr>
        <w:t>behavior</w:t>
      </w:r>
      <w:proofErr w:type="spellEnd"/>
      <w:r w:rsidRPr="00C85325">
        <w:rPr>
          <w:rFonts w:ascii="Times New Roman" w:eastAsia="Malgun Gothic" w:hAnsi="Times New Roman" w:cs="Times New Roman"/>
          <w:kern w:val="0"/>
          <w:sz w:val="20"/>
          <w:szCs w:val="20"/>
          <w:lang w:val="en-GB" w:eastAsia="x-none"/>
          <w14:ligatures w14:val="none"/>
        </w:rPr>
        <w:t xml:space="preserve"> and improving network-side contention resolution. While some companies do not consider this mechanism necessary, others acknowledge its potential benefits in enhancing network performance and evaluation methodologies. Given these varying perspectives, further examination is </w:t>
      </w:r>
      <w:r w:rsidRPr="00C85325">
        <w:rPr>
          <w:rFonts w:ascii="Times New Roman" w:eastAsia="Malgun Gothic" w:hAnsi="Times New Roman" w:cs="Times New Roman"/>
          <w:kern w:val="0"/>
          <w:sz w:val="20"/>
          <w:szCs w:val="20"/>
          <w:lang w:val="en-GB" w:eastAsia="x-none"/>
          <w14:ligatures w14:val="none"/>
        </w:rPr>
        <w:lastRenderedPageBreak/>
        <w:t>required to assess the system performance gains, implementation complexity, and trade-offs associated with such a mechanism.</w:t>
      </w:r>
    </w:p>
    <w:p w14:paraId="14DDEE48" w14:textId="0E00C0CA" w:rsidR="00EB5201" w:rsidRPr="00701076" w:rsidRDefault="00C853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r w:rsidRPr="00C85325">
        <w:rPr>
          <w:rFonts w:ascii="Times New Roman" w:eastAsia="Malgun Gothic" w:hAnsi="Times New Roman" w:cs="Times New Roman"/>
          <w:kern w:val="0"/>
          <w:sz w:val="20"/>
          <w:szCs w:val="20"/>
          <w:lang w:val="en-GB" w:eastAsia="x-none"/>
          <w14:ligatures w14:val="none"/>
        </w:rPr>
        <w:t>The selection of EDT occasions for DSA replica transmissions is a critical factor influencing system efficiency. The UE is responsible for determining which occasions to use for transmission, making it essential that the selection process follows a well-defined randomization criterion. Without proper selection guidelines, multiple UEs could unintentionally choose the same set of transmission resources, leading to unnecessary contention, inefficient spectrum utilization, and increased transmission failures. A structured selection method ensures that resource conflicts are minimized while maintaining the flexibility required for network adaptability.</w:t>
      </w:r>
    </w:p>
    <w:p w14:paraId="35018021" w14:textId="329642A4" w:rsidR="00EB5201" w:rsidRPr="00701076" w:rsidRDefault="00DC20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r w:rsidRPr="00DC2025">
        <w:rPr>
          <w:rFonts w:ascii="Times New Roman" w:eastAsia="Malgun Gothic" w:hAnsi="Times New Roman" w:cs="Times New Roman"/>
          <w:kern w:val="0"/>
          <w:sz w:val="20"/>
          <w:szCs w:val="20"/>
          <w:lang w:val="en-GB" w:eastAsia="x-none"/>
          <w14:ligatures w14:val="none"/>
        </w:rPr>
        <w:t>Allowing UEs to determine replica locations in a pseudo-random manner is crucial for preventing excessive collision rates. Pseudo-randomization reduces the likelihood of repeated resource selection among UEs, thereby lowering systematic collisions and improving overall access reliability. A purely deterministic approach may result in persistent interference patterns, while a fully uncontrolled selection process may cause unnecessary congestion. A well-balanced approach is necessary to achieve both fairness and efficiency in access procedures, ensuring that different UEs have an equal probability of accessing resources while minimizing repeated collisions.</w:t>
      </w:r>
    </w:p>
    <w:p w14:paraId="28D94301" w14:textId="3F1BA3DE" w:rsidR="00EB5201" w:rsidRPr="00701076" w:rsidRDefault="00DC20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r w:rsidRPr="00DC2025">
        <w:rPr>
          <w:rFonts w:ascii="Times New Roman" w:eastAsia="Malgun Gothic" w:hAnsi="Times New Roman" w:cs="Times New Roman"/>
          <w:kern w:val="0"/>
          <w:sz w:val="20"/>
          <w:szCs w:val="20"/>
          <w:lang w:val="en-GB" w:eastAsia="x-none"/>
          <w14:ligatures w14:val="none"/>
        </w:rPr>
        <w:t>At low to medium channel loads, the transmission success rate for CB-Msg3 EDT can be significantly improved by sending multiple replicas. Previous studies have demonstrated that techniques inspired by</w:t>
      </w:r>
      <w:r>
        <w:rPr>
          <w:rFonts w:ascii="Times New Roman" w:eastAsia="Malgun Gothic" w:hAnsi="Times New Roman" w:cs="Times New Roman"/>
          <w:kern w:val="0"/>
          <w:sz w:val="20"/>
          <w:szCs w:val="20"/>
          <w:lang w:val="en-GB" w:eastAsia="x-none"/>
          <w14:ligatures w14:val="none"/>
        </w:rPr>
        <w:t xml:space="preserve"> </w:t>
      </w:r>
      <w:r w:rsidRPr="00DC2025">
        <w:rPr>
          <w:rFonts w:ascii="Times New Roman" w:eastAsia="Malgun Gothic" w:hAnsi="Times New Roman" w:cs="Times New Roman"/>
          <w:kern w:val="0"/>
          <w:sz w:val="20"/>
          <w:szCs w:val="20"/>
          <w:lang w:val="en-GB" w:eastAsia="x-none"/>
          <w14:ligatures w14:val="none"/>
        </w:rPr>
        <w:t>DSA can offer notable throughput gains with only minimal modifications to the existing specifications. Since no major impact on RAN1 is anticipated, this approach remains a viable enhancement within the current 3GPP framework. However, the effectiveness of DSA largely depends on how UEs distribute their replicas across available EDT occasions. If replica selection is left entirely uncontrolled, multiple UEs may choose the same transmission opportunities, leading to repeated access failures and negating the benefits of sending multiple replicas.</w:t>
      </w:r>
    </w:p>
    <w:p w14:paraId="31EC4811" w14:textId="77777777" w:rsidR="00EB5201" w:rsidRPr="00701076" w:rsidRDefault="00EB5201" w:rsidP="00EB5201">
      <w:pPr>
        <w:spacing w:after="180" w:line="240" w:lineRule="auto"/>
        <w:rPr>
          <w:rFonts w:ascii="Times New Roman" w:eastAsia="Malgun Gothic" w:hAnsi="Times New Roman" w:cs="Times New Roman"/>
          <w:kern w:val="0"/>
          <w:sz w:val="20"/>
          <w:szCs w:val="20"/>
          <w:lang w:val="en-GB" w:eastAsia="x-none"/>
          <w14:ligatures w14:val="none"/>
        </w:rPr>
      </w:pPr>
    </w:p>
    <w:p w14:paraId="3B99992B" w14:textId="509591B0" w:rsidR="00E25533" w:rsidRPr="00701076" w:rsidRDefault="00EB5201" w:rsidP="00EB5201">
      <w:pPr>
        <w:spacing w:after="180" w:line="240" w:lineRule="auto"/>
        <w:rPr>
          <w:rFonts w:ascii="Times New Roman" w:eastAsia="Malgun Gothic" w:hAnsi="Times New Roman" w:cs="Times New Roman"/>
          <w:b/>
          <w:kern w:val="0"/>
          <w:lang w:eastAsia="x-none"/>
          <w14:ligatures w14:val="none"/>
        </w:rPr>
      </w:pPr>
      <w:r w:rsidRPr="00701076">
        <w:rPr>
          <w:rFonts w:ascii="Times New Roman" w:eastAsia="Malgun Gothic" w:hAnsi="Times New Roman" w:cs="Times New Roman"/>
          <w:b/>
          <w:kern w:val="0"/>
          <w:lang w:val="en-GB" w:eastAsia="x-none"/>
          <w14:ligatures w14:val="none"/>
        </w:rPr>
        <w:t>Observation 1: In the DSA procedure, UEs should pseudo-randomly determine the locations of their replicas within the available EDT occasions.</w:t>
      </w:r>
    </w:p>
    <w:p w14:paraId="78635631" w14:textId="1B576306" w:rsidR="00E25533" w:rsidRPr="00701076" w:rsidRDefault="00E25533" w:rsidP="00E25533">
      <w:pPr>
        <w:spacing w:after="180" w:line="240" w:lineRule="auto"/>
        <w:rPr>
          <w:rFonts w:ascii="Times New Roman" w:hAnsi="Times New Roman" w:cs="Times New Roman"/>
          <w:sz w:val="20"/>
          <w:szCs w:val="20"/>
        </w:rPr>
      </w:pPr>
    </w:p>
    <w:p w14:paraId="027E948E" w14:textId="44BCB690" w:rsidR="00EB5201" w:rsidRPr="00701076" w:rsidRDefault="00DC2025" w:rsidP="00EB5201">
      <w:pPr>
        <w:spacing w:after="180" w:line="240" w:lineRule="auto"/>
        <w:ind w:firstLineChars="250" w:firstLine="500"/>
        <w:rPr>
          <w:rFonts w:ascii="Times New Roman" w:hAnsi="Times New Roman" w:cs="Times New Roman"/>
          <w:sz w:val="20"/>
          <w:szCs w:val="20"/>
        </w:rPr>
      </w:pPr>
      <w:r w:rsidRPr="00DC2025">
        <w:rPr>
          <w:rFonts w:ascii="Times New Roman" w:hAnsi="Times New Roman" w:cs="Times New Roman"/>
          <w:sz w:val="20"/>
          <w:szCs w:val="20"/>
        </w:rPr>
        <w:t xml:space="preserve">While pseudo-random selection reduces the probability of systematic collisions, it does not entirely eliminate the possibility of multiple UEs selecting the same EDT occasions. To further enhance system performance, it would be beneficial for the </w:t>
      </w:r>
      <w:proofErr w:type="spellStart"/>
      <w:r w:rsidRPr="00DC2025">
        <w:rPr>
          <w:rFonts w:ascii="Times New Roman" w:hAnsi="Times New Roman" w:cs="Times New Roman"/>
          <w:sz w:val="20"/>
          <w:szCs w:val="20"/>
        </w:rPr>
        <w:t>gNB</w:t>
      </w:r>
      <w:proofErr w:type="spellEnd"/>
      <w:r w:rsidRPr="00DC2025">
        <w:rPr>
          <w:rFonts w:ascii="Times New Roman" w:hAnsi="Times New Roman" w:cs="Times New Roman"/>
          <w:sz w:val="20"/>
          <w:szCs w:val="20"/>
        </w:rPr>
        <w:t xml:space="preserve"> to infer the locations of all or some of a UE’s replicas as early as possible. If the </w:t>
      </w:r>
      <w:proofErr w:type="spellStart"/>
      <w:r w:rsidRPr="00DC2025">
        <w:rPr>
          <w:rFonts w:ascii="Times New Roman" w:hAnsi="Times New Roman" w:cs="Times New Roman"/>
          <w:sz w:val="20"/>
          <w:szCs w:val="20"/>
        </w:rPr>
        <w:t>gNB</w:t>
      </w:r>
      <w:proofErr w:type="spellEnd"/>
      <w:r w:rsidRPr="00DC2025">
        <w:rPr>
          <w:rFonts w:ascii="Times New Roman" w:hAnsi="Times New Roman" w:cs="Times New Roman"/>
          <w:sz w:val="20"/>
          <w:szCs w:val="20"/>
        </w:rPr>
        <w:t xml:space="preserve"> can determine the positions of DSA replicas upon successfully decoding a single transmission, it can implement proactive optimizations to enhance network efficiency.</w:t>
      </w:r>
    </w:p>
    <w:p w14:paraId="319A67D9" w14:textId="5397BC85" w:rsidR="00EB5201" w:rsidRDefault="00DC20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r w:rsidRPr="00DC2025">
        <w:rPr>
          <w:rFonts w:ascii="Times New Roman" w:eastAsia="Malgun Gothic" w:hAnsi="Times New Roman" w:cs="Times New Roman"/>
          <w:kern w:val="0"/>
          <w:sz w:val="20"/>
          <w:szCs w:val="20"/>
          <w:lang w:val="en-GB" w:eastAsia="x-none"/>
          <w14:ligatures w14:val="none"/>
        </w:rPr>
        <w:t xml:space="preserve">An early understanding of replica placement allows the </w:t>
      </w:r>
      <w:proofErr w:type="spellStart"/>
      <w:r w:rsidRPr="00DC2025">
        <w:rPr>
          <w:rFonts w:ascii="Times New Roman" w:eastAsia="Malgun Gothic" w:hAnsi="Times New Roman" w:cs="Times New Roman"/>
          <w:kern w:val="0"/>
          <w:sz w:val="20"/>
          <w:szCs w:val="20"/>
          <w:lang w:val="en-GB" w:eastAsia="x-none"/>
          <w14:ligatures w14:val="none"/>
        </w:rPr>
        <w:t>gNB</w:t>
      </w:r>
      <w:proofErr w:type="spellEnd"/>
      <w:r w:rsidRPr="00DC2025">
        <w:rPr>
          <w:rFonts w:ascii="Times New Roman" w:eastAsia="Malgun Gothic" w:hAnsi="Times New Roman" w:cs="Times New Roman"/>
          <w:kern w:val="0"/>
          <w:sz w:val="20"/>
          <w:szCs w:val="20"/>
          <w:lang w:val="en-GB" w:eastAsia="x-none"/>
          <w14:ligatures w14:val="none"/>
        </w:rPr>
        <w:t xml:space="preserve"> to improve the acknowledgment process. If a successfully received replica is sufficient to confirm message transmission, further replica transmissions from the same UE can be halted, preventing redundant resource usage. Additionally, in cases where some replicas have already been transmitted before feedback is received, the </w:t>
      </w:r>
      <w:proofErr w:type="spellStart"/>
      <w:r w:rsidRPr="00DC2025">
        <w:rPr>
          <w:rFonts w:ascii="Times New Roman" w:eastAsia="Malgun Gothic" w:hAnsi="Times New Roman" w:cs="Times New Roman"/>
          <w:kern w:val="0"/>
          <w:sz w:val="20"/>
          <w:szCs w:val="20"/>
          <w:lang w:val="en-GB" w:eastAsia="x-none"/>
          <w14:ligatures w14:val="none"/>
        </w:rPr>
        <w:t>gNB</w:t>
      </w:r>
      <w:proofErr w:type="spellEnd"/>
      <w:r w:rsidRPr="00DC2025">
        <w:rPr>
          <w:rFonts w:ascii="Times New Roman" w:eastAsia="Malgun Gothic" w:hAnsi="Times New Roman" w:cs="Times New Roman"/>
          <w:kern w:val="0"/>
          <w:sz w:val="20"/>
          <w:szCs w:val="20"/>
          <w:lang w:val="en-GB" w:eastAsia="x-none"/>
          <w14:ligatures w14:val="none"/>
        </w:rPr>
        <w:t xml:space="preserve"> can anticipate possible contention scenarios and deprioritize decoding efforts for specific EDT occasions. These optimizations enable more efficient resource management while minimizing unnecessary retransmissions and processing overhead.</w:t>
      </w:r>
    </w:p>
    <w:p w14:paraId="6E4359D3" w14:textId="4453A3E2" w:rsidR="00701076" w:rsidRDefault="00DC20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r w:rsidRPr="00DC2025">
        <w:rPr>
          <w:rFonts w:ascii="Times New Roman" w:eastAsia="Malgun Gothic" w:hAnsi="Times New Roman" w:cs="Times New Roman"/>
          <w:kern w:val="0"/>
          <w:sz w:val="20"/>
          <w:szCs w:val="20"/>
          <w:lang w:val="en-GB" w:eastAsia="x-none"/>
          <w14:ligatures w14:val="none"/>
        </w:rPr>
        <w:t xml:space="preserve">When the </w:t>
      </w:r>
      <w:proofErr w:type="spellStart"/>
      <w:r w:rsidRPr="00DC2025">
        <w:rPr>
          <w:rFonts w:ascii="Times New Roman" w:eastAsia="Malgun Gothic" w:hAnsi="Times New Roman" w:cs="Times New Roman"/>
          <w:kern w:val="0"/>
          <w:sz w:val="20"/>
          <w:szCs w:val="20"/>
          <w:lang w:val="en-GB" w:eastAsia="x-none"/>
          <w14:ligatures w14:val="none"/>
        </w:rPr>
        <w:t>gNB</w:t>
      </w:r>
      <w:proofErr w:type="spellEnd"/>
      <w:r w:rsidRPr="00DC2025">
        <w:rPr>
          <w:rFonts w:ascii="Times New Roman" w:eastAsia="Malgun Gothic" w:hAnsi="Times New Roman" w:cs="Times New Roman"/>
          <w:kern w:val="0"/>
          <w:sz w:val="20"/>
          <w:szCs w:val="20"/>
          <w:lang w:val="en-GB" w:eastAsia="x-none"/>
          <w14:ligatures w14:val="none"/>
        </w:rPr>
        <w:t xml:space="preserve"> has more knowledge of a UE’s replica locations, it may have the potential to optimize network management strategies. If multiple UEs appear to have selected overlapping EDT occasions, the </w:t>
      </w:r>
      <w:proofErr w:type="spellStart"/>
      <w:r w:rsidRPr="00DC2025">
        <w:rPr>
          <w:rFonts w:ascii="Times New Roman" w:eastAsia="Malgun Gothic" w:hAnsi="Times New Roman" w:cs="Times New Roman"/>
          <w:kern w:val="0"/>
          <w:sz w:val="20"/>
          <w:szCs w:val="20"/>
          <w:lang w:val="en-GB" w:eastAsia="x-none"/>
          <w14:ligatures w14:val="none"/>
        </w:rPr>
        <w:t>gNB</w:t>
      </w:r>
      <w:proofErr w:type="spellEnd"/>
      <w:r w:rsidRPr="00DC2025">
        <w:rPr>
          <w:rFonts w:ascii="Times New Roman" w:eastAsia="Malgun Gothic" w:hAnsi="Times New Roman" w:cs="Times New Roman"/>
          <w:kern w:val="0"/>
          <w:sz w:val="20"/>
          <w:szCs w:val="20"/>
          <w:lang w:val="en-GB" w:eastAsia="x-none"/>
          <w14:ligatures w14:val="none"/>
        </w:rPr>
        <w:t xml:space="preserve"> could consider adjusting its decoding priorities, potentially focusing on transmission opportunities that are more likely to be successfully received. Additionally, a better understanding of the distribution of replicas might help the </w:t>
      </w:r>
      <w:proofErr w:type="spellStart"/>
      <w:r w:rsidRPr="00DC2025">
        <w:rPr>
          <w:rFonts w:ascii="Times New Roman" w:eastAsia="Malgun Gothic" w:hAnsi="Times New Roman" w:cs="Times New Roman"/>
          <w:kern w:val="0"/>
          <w:sz w:val="20"/>
          <w:szCs w:val="20"/>
          <w:lang w:val="en-GB" w:eastAsia="x-none"/>
          <w14:ligatures w14:val="none"/>
        </w:rPr>
        <w:t>gNB</w:t>
      </w:r>
      <w:proofErr w:type="spellEnd"/>
      <w:r w:rsidRPr="00DC2025">
        <w:rPr>
          <w:rFonts w:ascii="Times New Roman" w:eastAsia="Malgun Gothic" w:hAnsi="Times New Roman" w:cs="Times New Roman"/>
          <w:kern w:val="0"/>
          <w:sz w:val="20"/>
          <w:szCs w:val="20"/>
          <w:lang w:val="en-GB" w:eastAsia="x-none"/>
          <w14:ligatures w14:val="none"/>
        </w:rPr>
        <w:t xml:space="preserve"> make more informed decisions in allocating computational and decoding resources, possibly reducing processing overhead. This awareness could also provide insights into network congestion patterns, which may contribute to improved scheduling strategies and overall system efficiency.</w:t>
      </w:r>
    </w:p>
    <w:p w14:paraId="57C30006" w14:textId="77777777" w:rsidR="00DC2025" w:rsidRPr="00701076" w:rsidRDefault="00DC2025" w:rsidP="00EB5201">
      <w:pPr>
        <w:spacing w:after="180" w:line="240" w:lineRule="auto"/>
        <w:ind w:firstLineChars="250" w:firstLine="500"/>
        <w:rPr>
          <w:rFonts w:ascii="Times New Roman" w:eastAsia="Malgun Gothic" w:hAnsi="Times New Roman" w:cs="Times New Roman"/>
          <w:kern w:val="0"/>
          <w:sz w:val="20"/>
          <w:szCs w:val="20"/>
          <w:lang w:val="en-GB" w:eastAsia="x-none"/>
          <w14:ligatures w14:val="none"/>
        </w:rPr>
      </w:pPr>
    </w:p>
    <w:p w14:paraId="7353CE9D" w14:textId="536CDBAA" w:rsidR="00EB5201" w:rsidRPr="00701076" w:rsidRDefault="00701076" w:rsidP="00BD0382">
      <w:pPr>
        <w:spacing w:after="180" w:line="240" w:lineRule="auto"/>
        <w:rPr>
          <w:rFonts w:ascii="Times New Roman" w:hAnsi="Times New Roman" w:cs="Times New Roman"/>
          <w:b/>
        </w:rPr>
      </w:pPr>
      <w:r w:rsidRPr="00701076">
        <w:rPr>
          <w:rFonts w:ascii="Times New Roman" w:hAnsi="Times New Roman" w:cs="Times New Roman"/>
          <w:b/>
        </w:rPr>
        <w:t xml:space="preserve">Observation 2: In the DSA procedure, providing a method for the </w:t>
      </w:r>
      <w:proofErr w:type="spellStart"/>
      <w:r w:rsidRPr="00701076">
        <w:rPr>
          <w:rFonts w:ascii="Times New Roman" w:hAnsi="Times New Roman" w:cs="Times New Roman"/>
          <w:b/>
        </w:rPr>
        <w:t>gNB</w:t>
      </w:r>
      <w:proofErr w:type="spellEnd"/>
      <w:r w:rsidRPr="00701076">
        <w:rPr>
          <w:rFonts w:ascii="Times New Roman" w:hAnsi="Times New Roman" w:cs="Times New Roman"/>
          <w:b/>
        </w:rPr>
        <w:t xml:space="preserve"> to be aware of all other or part of UE selected replica locations can be beneficial.</w:t>
      </w:r>
    </w:p>
    <w:p w14:paraId="4BC351DC" w14:textId="77777777" w:rsidR="00701076" w:rsidRDefault="00701076" w:rsidP="00EB5201">
      <w:pPr>
        <w:spacing w:after="180" w:line="240" w:lineRule="auto"/>
        <w:ind w:firstLineChars="250" w:firstLine="550"/>
        <w:rPr>
          <w:rFonts w:ascii="Times New Roman" w:hAnsi="Times New Roman" w:cs="Times New Roman"/>
        </w:rPr>
      </w:pPr>
    </w:p>
    <w:p w14:paraId="15E3271C" w14:textId="28D9EF70" w:rsidR="00BD0382" w:rsidRPr="00701076" w:rsidRDefault="00EB5201" w:rsidP="00EB5201">
      <w:pPr>
        <w:spacing w:after="180" w:line="240" w:lineRule="auto"/>
        <w:ind w:firstLineChars="250" w:firstLine="550"/>
        <w:rPr>
          <w:rFonts w:ascii="Times New Roman" w:eastAsia="Malgun Gothic" w:hAnsi="Times New Roman" w:cs="Times New Roman"/>
          <w:kern w:val="0"/>
          <w:sz w:val="20"/>
          <w:szCs w:val="20"/>
          <w:lang w:val="en-GB" w:eastAsia="x-none"/>
          <w14:ligatures w14:val="none"/>
        </w:rPr>
      </w:pPr>
      <w:r w:rsidRPr="00701076">
        <w:rPr>
          <w:rFonts w:ascii="Times New Roman" w:hAnsi="Times New Roman" w:cs="Times New Roman"/>
        </w:rPr>
        <w:t xml:space="preserve">One approach to achieving this is through a mechanism that enables the </w:t>
      </w:r>
      <w:proofErr w:type="spellStart"/>
      <w:r w:rsidRPr="00701076">
        <w:rPr>
          <w:rFonts w:ascii="Times New Roman" w:hAnsi="Times New Roman" w:cs="Times New Roman"/>
        </w:rPr>
        <w:t>gNB</w:t>
      </w:r>
      <w:proofErr w:type="spellEnd"/>
      <w:r w:rsidRPr="00701076">
        <w:rPr>
          <w:rFonts w:ascii="Times New Roman" w:hAnsi="Times New Roman" w:cs="Times New Roman"/>
        </w:rPr>
        <w:t xml:space="preserve"> to determine the locations of the remaining replicas after successfully decoding one of them. By utilizing a shared pseudo-random function based on parameters known to both the UE and the </w:t>
      </w:r>
      <w:proofErr w:type="spellStart"/>
      <w:r w:rsidRPr="00701076">
        <w:rPr>
          <w:rFonts w:ascii="Times New Roman" w:hAnsi="Times New Roman" w:cs="Times New Roman"/>
        </w:rPr>
        <w:t>gNB</w:t>
      </w:r>
      <w:proofErr w:type="spellEnd"/>
      <w:r w:rsidRPr="00701076">
        <w:rPr>
          <w:rFonts w:ascii="Times New Roman" w:hAnsi="Times New Roman" w:cs="Times New Roman"/>
        </w:rPr>
        <w:t xml:space="preserve">, the network can reproduce the same selection process that the UE used. This approach avoids the need for additional signaling while </w:t>
      </w:r>
      <w:r w:rsidRPr="00701076">
        <w:rPr>
          <w:rFonts w:ascii="Times New Roman" w:hAnsi="Times New Roman" w:cs="Times New Roman"/>
        </w:rPr>
        <w:lastRenderedPageBreak/>
        <w:t xml:space="preserve">ensuring that the distribution of replicas follows a structured and consistent pattern. The ability to predict where subsequent replicas have been placed allows the </w:t>
      </w:r>
      <w:proofErr w:type="spellStart"/>
      <w:r w:rsidRPr="00701076">
        <w:rPr>
          <w:rFonts w:ascii="Times New Roman" w:hAnsi="Times New Roman" w:cs="Times New Roman"/>
        </w:rPr>
        <w:t>gNB</w:t>
      </w:r>
      <w:proofErr w:type="spellEnd"/>
      <w:r w:rsidRPr="00701076">
        <w:rPr>
          <w:rFonts w:ascii="Times New Roman" w:hAnsi="Times New Roman" w:cs="Times New Roman"/>
        </w:rPr>
        <w:t xml:space="preserve"> to manage transmission resources more efficiently.</w:t>
      </w:r>
    </w:p>
    <w:p w14:paraId="15A69229" w14:textId="64202C7D" w:rsidR="00D3304A" w:rsidRDefault="00D3304A" w:rsidP="00E25533">
      <w:pPr>
        <w:pStyle w:val="Proposal"/>
        <w:numPr>
          <w:ilvl w:val="0"/>
          <w:numId w:val="0"/>
        </w:numPr>
      </w:pPr>
    </w:p>
    <w:p w14:paraId="4157B5ED" w14:textId="7EBD7CEB" w:rsidR="00F51583" w:rsidRPr="00F51583" w:rsidRDefault="00F51583" w:rsidP="00E25533">
      <w:pPr>
        <w:pStyle w:val="Proposal"/>
        <w:numPr>
          <w:ilvl w:val="0"/>
          <w:numId w:val="0"/>
        </w:numPr>
        <w:rPr>
          <w:sz w:val="22"/>
          <w:szCs w:val="22"/>
        </w:rPr>
      </w:pPr>
      <w:r w:rsidRPr="00F51583">
        <w:rPr>
          <w:sz w:val="22"/>
          <w:szCs w:val="22"/>
        </w:rPr>
        <w:t>Proposal 1: Supporting a mechanism</w:t>
      </w:r>
      <w:r>
        <w:rPr>
          <w:sz w:val="22"/>
          <w:szCs w:val="22"/>
        </w:rPr>
        <w:t xml:space="preserve"> in Release 19</w:t>
      </w:r>
      <w:r w:rsidRPr="00F51583">
        <w:rPr>
          <w:sz w:val="22"/>
          <w:szCs w:val="22"/>
        </w:rPr>
        <w:t xml:space="preserve"> that allows the </w:t>
      </w:r>
      <w:proofErr w:type="spellStart"/>
      <w:r w:rsidRPr="00F51583">
        <w:rPr>
          <w:sz w:val="22"/>
          <w:szCs w:val="22"/>
        </w:rPr>
        <w:t>gNB</w:t>
      </w:r>
      <w:proofErr w:type="spellEnd"/>
      <w:r w:rsidRPr="00F51583">
        <w:rPr>
          <w:sz w:val="22"/>
          <w:szCs w:val="22"/>
        </w:rPr>
        <w:t xml:space="preserve"> to determine all or part of the positions of DSA replicas upon successfully decoding a single replica from the UE.</w:t>
      </w:r>
    </w:p>
    <w:p w14:paraId="33A53648" w14:textId="77777777" w:rsidR="00F51583" w:rsidRPr="00701076" w:rsidRDefault="00F51583" w:rsidP="00E25533">
      <w:pPr>
        <w:pStyle w:val="Proposal"/>
        <w:numPr>
          <w:ilvl w:val="0"/>
          <w:numId w:val="0"/>
        </w:num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0BBA2C90" w14:textId="3761BE7A" w:rsidR="002C49FE" w:rsidRPr="00F51583" w:rsidRDefault="00606F0D" w:rsidP="00F51583">
      <w:pPr>
        <w:pStyle w:val="Proposal"/>
        <w:numPr>
          <w:ilvl w:val="0"/>
          <w:numId w:val="0"/>
        </w:numPr>
        <w:rPr>
          <w:sz w:val="22"/>
          <w:szCs w:val="22"/>
        </w:rPr>
      </w:pPr>
      <w:r>
        <w:rPr>
          <w:rFonts w:eastAsiaTheme="minorHAnsi"/>
          <w:noProof/>
        </w:rPr>
        <w:fldChar w:fldCharType="begin"/>
      </w:r>
      <w:r>
        <w:rPr>
          <w:noProof/>
        </w:rPr>
        <w:instrText xml:space="preserve"> TOC \n \p " " \t "Proposal,1" </w:instrText>
      </w:r>
      <w:r>
        <w:rPr>
          <w:rFonts w:eastAsiaTheme="minorHAnsi"/>
          <w:noProof/>
        </w:rPr>
        <w:fldChar w:fldCharType="separate"/>
      </w:r>
      <w:r w:rsidR="00F51583" w:rsidRPr="00F51583">
        <w:rPr>
          <w:sz w:val="22"/>
          <w:szCs w:val="22"/>
        </w:rPr>
        <w:t xml:space="preserve"> Proposal 1: Supporting a mechanism</w:t>
      </w:r>
      <w:r w:rsidR="00F51583">
        <w:rPr>
          <w:sz w:val="22"/>
          <w:szCs w:val="22"/>
        </w:rPr>
        <w:t xml:space="preserve"> in Release 19</w:t>
      </w:r>
      <w:r w:rsidR="00F51583" w:rsidRPr="00F51583">
        <w:rPr>
          <w:sz w:val="22"/>
          <w:szCs w:val="22"/>
        </w:rPr>
        <w:t xml:space="preserve"> that allows the gNB to determine all or part of the positions of DSA replicas upon successfully decoding a single replica from the UE.</w:t>
      </w:r>
    </w:p>
    <w:p w14:paraId="53399D63" w14:textId="004C5267"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70523D0D"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F51583" w:rsidRPr="00F51583">
        <w:rPr>
          <w:rFonts w:ascii="Times New Roman" w:eastAsia="Malgun Gothic" w:hAnsi="Times New Roman" w:cs="Times New Roman"/>
          <w:noProof/>
          <w:kern w:val="0"/>
          <w:szCs w:val="20"/>
          <w:lang w:val="en-GB" w:eastAsia="x-none"/>
          <w14:ligatures w14:val="none"/>
        </w:rPr>
        <w:t>R2-2410875</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F51583" w:rsidRPr="00F51583">
        <w:rPr>
          <w:rFonts w:ascii="Times New Roman" w:eastAsia="Malgun Gothic" w:hAnsi="Times New Roman" w:cs="Times New Roman"/>
          <w:noProof/>
          <w:kern w:val="0"/>
          <w:szCs w:val="20"/>
          <w:lang w:val="en-GB" w:eastAsia="x-none"/>
          <w14:ligatures w14:val="none"/>
        </w:rPr>
        <w:t>Implicit pointer for locating DSA replicas for EDT of CB-Msg3</w:t>
      </w:r>
      <w:r w:rsidR="00F06BAD">
        <w:rPr>
          <w:rFonts w:ascii="Times New Roman" w:eastAsia="Malgun Gothic" w:hAnsi="Times New Roman" w:cs="Times New Roman"/>
          <w:noProof/>
          <w:kern w:val="0"/>
          <w:szCs w:val="20"/>
          <w:lang w:val="en-GB" w:eastAsia="x-none"/>
          <w14:ligatures w14:val="none"/>
        </w:rPr>
        <w:t xml:space="preserve">”, </w:t>
      </w:r>
      <w:r w:rsidR="00F51583" w:rsidRPr="00F51583">
        <w:rPr>
          <w:rFonts w:ascii="Times New Roman" w:eastAsia="Malgun Gothic" w:hAnsi="Times New Roman" w:cs="Times New Roman"/>
          <w:noProof/>
          <w:kern w:val="0"/>
          <w:szCs w:val="20"/>
          <w:lang w:val="en-GB" w:eastAsia="x-none"/>
          <w14:ligatures w14:val="none"/>
        </w:rPr>
        <w:t>Orlando, US, Nov. 18th – 22nd, 2024</w:t>
      </w:r>
    </w:p>
    <w:sectPr w:rsidR="00650D03"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5BFF" w14:textId="77777777" w:rsidR="00422C3D" w:rsidRDefault="00422C3D">
      <w:pPr>
        <w:spacing w:after="0" w:line="240" w:lineRule="auto"/>
      </w:pPr>
      <w:r>
        <w:separator/>
      </w:r>
    </w:p>
  </w:endnote>
  <w:endnote w:type="continuationSeparator" w:id="0">
    <w:p w14:paraId="3EAF3BC6" w14:textId="77777777" w:rsidR="00422C3D" w:rsidRDefault="00422C3D">
      <w:pPr>
        <w:spacing w:after="0" w:line="240" w:lineRule="auto"/>
      </w:pPr>
      <w:r>
        <w:continuationSeparator/>
      </w:r>
    </w:p>
  </w:endnote>
  <w:endnote w:type="continuationNotice" w:id="1">
    <w:p w14:paraId="61EFA430" w14:textId="77777777" w:rsidR="00422C3D" w:rsidRDefault="00422C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1E08" w14:textId="77777777" w:rsidR="00422C3D" w:rsidRDefault="00422C3D">
      <w:pPr>
        <w:spacing w:after="0" w:line="240" w:lineRule="auto"/>
      </w:pPr>
      <w:r>
        <w:separator/>
      </w:r>
    </w:p>
  </w:footnote>
  <w:footnote w:type="continuationSeparator" w:id="0">
    <w:p w14:paraId="2B2DBFA5" w14:textId="77777777" w:rsidR="00422C3D" w:rsidRDefault="00422C3D">
      <w:pPr>
        <w:spacing w:after="0" w:line="240" w:lineRule="auto"/>
      </w:pPr>
      <w:r>
        <w:continuationSeparator/>
      </w:r>
    </w:p>
  </w:footnote>
  <w:footnote w:type="continuationNotice" w:id="1">
    <w:p w14:paraId="350D9C51" w14:textId="77777777" w:rsidR="00422C3D" w:rsidRDefault="00422C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0"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4B2955"/>
    <w:multiLevelType w:val="hybridMultilevel"/>
    <w:tmpl w:val="AA10DBD2"/>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40545787">
    <w:abstractNumId w:val="7"/>
  </w:num>
  <w:num w:numId="2" w16cid:durableId="1297879926">
    <w:abstractNumId w:val="11"/>
  </w:num>
  <w:num w:numId="3" w16cid:durableId="1496721799">
    <w:abstractNumId w:val="6"/>
  </w:num>
  <w:num w:numId="4" w16cid:durableId="1596287637">
    <w:abstractNumId w:val="15"/>
  </w:num>
  <w:num w:numId="5" w16cid:durableId="1664040394">
    <w:abstractNumId w:val="13"/>
  </w:num>
  <w:num w:numId="6" w16cid:durableId="377243365">
    <w:abstractNumId w:val="3"/>
  </w:num>
  <w:num w:numId="7" w16cid:durableId="1129133607">
    <w:abstractNumId w:val="2"/>
  </w:num>
  <w:num w:numId="8" w16cid:durableId="383984943">
    <w:abstractNumId w:val="13"/>
    <w:lvlOverride w:ilvl="0">
      <w:startOverride w:val="1"/>
    </w:lvlOverride>
  </w:num>
  <w:num w:numId="9" w16cid:durableId="1062099486">
    <w:abstractNumId w:val="14"/>
  </w:num>
  <w:num w:numId="10" w16cid:durableId="533468621">
    <w:abstractNumId w:val="13"/>
    <w:lvlOverride w:ilvl="0">
      <w:startOverride w:val="1"/>
    </w:lvlOverride>
  </w:num>
  <w:num w:numId="11" w16cid:durableId="1234438448">
    <w:abstractNumId w:val="0"/>
  </w:num>
  <w:num w:numId="12" w16cid:durableId="550069590">
    <w:abstractNumId w:val="13"/>
    <w:lvlOverride w:ilvl="0">
      <w:startOverride w:val="1"/>
    </w:lvlOverride>
  </w:num>
  <w:num w:numId="13" w16cid:durableId="1939831218">
    <w:abstractNumId w:val="13"/>
    <w:lvlOverride w:ilvl="0">
      <w:startOverride w:val="1"/>
    </w:lvlOverride>
  </w:num>
  <w:num w:numId="14" w16cid:durableId="2030985267">
    <w:abstractNumId w:val="13"/>
    <w:lvlOverride w:ilvl="0">
      <w:startOverride w:val="1"/>
    </w:lvlOverride>
  </w:num>
  <w:num w:numId="15" w16cid:durableId="1187719647">
    <w:abstractNumId w:val="13"/>
  </w:num>
  <w:num w:numId="16" w16cid:durableId="278612341">
    <w:abstractNumId w:val="13"/>
  </w:num>
  <w:num w:numId="17" w16cid:durableId="2089884858">
    <w:abstractNumId w:val="9"/>
  </w:num>
  <w:num w:numId="18" w16cid:durableId="96609448">
    <w:abstractNumId w:val="8"/>
  </w:num>
  <w:num w:numId="19" w16cid:durableId="732654124">
    <w:abstractNumId w:val="10"/>
  </w:num>
  <w:num w:numId="20" w16cid:durableId="547643371">
    <w:abstractNumId w:val="12"/>
  </w:num>
  <w:num w:numId="21" w16cid:durableId="752893771">
    <w:abstractNumId w:val="13"/>
    <w:lvlOverride w:ilvl="0">
      <w:startOverride w:val="1"/>
    </w:lvlOverride>
  </w:num>
  <w:num w:numId="22" w16cid:durableId="451049871">
    <w:abstractNumId w:val="13"/>
    <w:lvlOverride w:ilvl="0">
      <w:startOverride w:val="1"/>
    </w:lvlOverride>
  </w:num>
  <w:num w:numId="23" w16cid:durableId="1083263600">
    <w:abstractNumId w:val="13"/>
    <w:lvlOverride w:ilvl="0">
      <w:startOverride w:val="1"/>
    </w:lvlOverride>
  </w:num>
  <w:num w:numId="24" w16cid:durableId="2060275668">
    <w:abstractNumId w:val="13"/>
    <w:lvlOverride w:ilvl="0">
      <w:startOverride w:val="1"/>
    </w:lvlOverride>
  </w:num>
  <w:num w:numId="25" w16cid:durableId="1199901839">
    <w:abstractNumId w:val="4"/>
  </w:num>
  <w:num w:numId="26" w16cid:durableId="480586147">
    <w:abstractNumId w:val="5"/>
  </w:num>
  <w:num w:numId="27" w16cid:durableId="1794900390">
    <w:abstractNumId w:val="13"/>
    <w:lvlOverride w:ilvl="0">
      <w:startOverride w:val="1"/>
    </w:lvlOverride>
  </w:num>
  <w:num w:numId="28" w16cid:durableId="1585843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5151"/>
    <w:rsid w:val="000141DB"/>
    <w:rsid w:val="000146C8"/>
    <w:rsid w:val="00014721"/>
    <w:rsid w:val="00014F99"/>
    <w:rsid w:val="000152F3"/>
    <w:rsid w:val="000154D8"/>
    <w:rsid w:val="00015CCB"/>
    <w:rsid w:val="00016150"/>
    <w:rsid w:val="00016545"/>
    <w:rsid w:val="000224BB"/>
    <w:rsid w:val="0002298F"/>
    <w:rsid w:val="00025A38"/>
    <w:rsid w:val="0002605E"/>
    <w:rsid w:val="00026D05"/>
    <w:rsid w:val="00027014"/>
    <w:rsid w:val="000276D3"/>
    <w:rsid w:val="00032BEB"/>
    <w:rsid w:val="00033043"/>
    <w:rsid w:val="00035F68"/>
    <w:rsid w:val="00036651"/>
    <w:rsid w:val="00040EC7"/>
    <w:rsid w:val="000414F2"/>
    <w:rsid w:val="00044BF5"/>
    <w:rsid w:val="00045EAF"/>
    <w:rsid w:val="000516A1"/>
    <w:rsid w:val="0005316D"/>
    <w:rsid w:val="000539FE"/>
    <w:rsid w:val="0005475D"/>
    <w:rsid w:val="00057DB2"/>
    <w:rsid w:val="000608C2"/>
    <w:rsid w:val="000620C4"/>
    <w:rsid w:val="0006564A"/>
    <w:rsid w:val="00066F5A"/>
    <w:rsid w:val="00067EED"/>
    <w:rsid w:val="00073823"/>
    <w:rsid w:val="00074F70"/>
    <w:rsid w:val="00076B76"/>
    <w:rsid w:val="00077233"/>
    <w:rsid w:val="00077316"/>
    <w:rsid w:val="00080363"/>
    <w:rsid w:val="0008101A"/>
    <w:rsid w:val="0008376F"/>
    <w:rsid w:val="00085828"/>
    <w:rsid w:val="0008642A"/>
    <w:rsid w:val="00091A9A"/>
    <w:rsid w:val="00094237"/>
    <w:rsid w:val="000942B0"/>
    <w:rsid w:val="00094FCE"/>
    <w:rsid w:val="00095F38"/>
    <w:rsid w:val="000967A9"/>
    <w:rsid w:val="000970F4"/>
    <w:rsid w:val="000A1420"/>
    <w:rsid w:val="000A2130"/>
    <w:rsid w:val="000A2469"/>
    <w:rsid w:val="000A31C2"/>
    <w:rsid w:val="000A33FE"/>
    <w:rsid w:val="000A35A1"/>
    <w:rsid w:val="000A3A50"/>
    <w:rsid w:val="000A775C"/>
    <w:rsid w:val="000A7EA0"/>
    <w:rsid w:val="000B1622"/>
    <w:rsid w:val="000B2701"/>
    <w:rsid w:val="000B2A23"/>
    <w:rsid w:val="000B4D4E"/>
    <w:rsid w:val="000B54F4"/>
    <w:rsid w:val="000B6433"/>
    <w:rsid w:val="000B7417"/>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5C54"/>
    <w:rsid w:val="000D7F8B"/>
    <w:rsid w:val="000E1F7E"/>
    <w:rsid w:val="000E3BB9"/>
    <w:rsid w:val="000E62C2"/>
    <w:rsid w:val="000F1884"/>
    <w:rsid w:val="000F3770"/>
    <w:rsid w:val="000F3821"/>
    <w:rsid w:val="000F4573"/>
    <w:rsid w:val="000F57AB"/>
    <w:rsid w:val="000F5BAD"/>
    <w:rsid w:val="00100384"/>
    <w:rsid w:val="00101441"/>
    <w:rsid w:val="001023D3"/>
    <w:rsid w:val="00103CF2"/>
    <w:rsid w:val="00104237"/>
    <w:rsid w:val="00106192"/>
    <w:rsid w:val="00106B08"/>
    <w:rsid w:val="00106EF9"/>
    <w:rsid w:val="00107847"/>
    <w:rsid w:val="00110E37"/>
    <w:rsid w:val="001136EC"/>
    <w:rsid w:val="00116303"/>
    <w:rsid w:val="00116628"/>
    <w:rsid w:val="001205A1"/>
    <w:rsid w:val="00120F1D"/>
    <w:rsid w:val="00122307"/>
    <w:rsid w:val="00123BCD"/>
    <w:rsid w:val="00124FD6"/>
    <w:rsid w:val="00125EF5"/>
    <w:rsid w:val="00126DE4"/>
    <w:rsid w:val="00130FE0"/>
    <w:rsid w:val="00133DC6"/>
    <w:rsid w:val="0013764A"/>
    <w:rsid w:val="00140452"/>
    <w:rsid w:val="001411EB"/>
    <w:rsid w:val="0014192E"/>
    <w:rsid w:val="00141A49"/>
    <w:rsid w:val="00141EFC"/>
    <w:rsid w:val="001424F3"/>
    <w:rsid w:val="00144A35"/>
    <w:rsid w:val="001510E9"/>
    <w:rsid w:val="0015364D"/>
    <w:rsid w:val="00153F46"/>
    <w:rsid w:val="00156703"/>
    <w:rsid w:val="00157829"/>
    <w:rsid w:val="00157C1E"/>
    <w:rsid w:val="0016017A"/>
    <w:rsid w:val="00160458"/>
    <w:rsid w:val="001610FD"/>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89"/>
    <w:rsid w:val="0019534E"/>
    <w:rsid w:val="00196AC2"/>
    <w:rsid w:val="00197E64"/>
    <w:rsid w:val="001A2A1E"/>
    <w:rsid w:val="001A3D76"/>
    <w:rsid w:val="001A4549"/>
    <w:rsid w:val="001A486F"/>
    <w:rsid w:val="001A4F79"/>
    <w:rsid w:val="001A5451"/>
    <w:rsid w:val="001A7946"/>
    <w:rsid w:val="001A7AC8"/>
    <w:rsid w:val="001B1627"/>
    <w:rsid w:val="001B3650"/>
    <w:rsid w:val="001B4791"/>
    <w:rsid w:val="001B5A21"/>
    <w:rsid w:val="001B6D57"/>
    <w:rsid w:val="001B742B"/>
    <w:rsid w:val="001C0B83"/>
    <w:rsid w:val="001C1D0A"/>
    <w:rsid w:val="001C30B7"/>
    <w:rsid w:val="001C55B1"/>
    <w:rsid w:val="001C6CA4"/>
    <w:rsid w:val="001C741C"/>
    <w:rsid w:val="001D0884"/>
    <w:rsid w:val="001D39F2"/>
    <w:rsid w:val="001D42D1"/>
    <w:rsid w:val="001E04B6"/>
    <w:rsid w:val="001E2051"/>
    <w:rsid w:val="001E5AF0"/>
    <w:rsid w:val="001E5CB3"/>
    <w:rsid w:val="001E5D7C"/>
    <w:rsid w:val="001F15B2"/>
    <w:rsid w:val="001F15F4"/>
    <w:rsid w:val="001F3FFF"/>
    <w:rsid w:val="001F4F12"/>
    <w:rsid w:val="001F6ADA"/>
    <w:rsid w:val="00201C54"/>
    <w:rsid w:val="002061F9"/>
    <w:rsid w:val="00206AEF"/>
    <w:rsid w:val="00207261"/>
    <w:rsid w:val="00212339"/>
    <w:rsid w:val="00212890"/>
    <w:rsid w:val="00214B8C"/>
    <w:rsid w:val="0021556A"/>
    <w:rsid w:val="002159F3"/>
    <w:rsid w:val="002179DE"/>
    <w:rsid w:val="002201E2"/>
    <w:rsid w:val="00220F89"/>
    <w:rsid w:val="00222DEE"/>
    <w:rsid w:val="002252E9"/>
    <w:rsid w:val="00226DB9"/>
    <w:rsid w:val="002277A8"/>
    <w:rsid w:val="002277F4"/>
    <w:rsid w:val="002279C7"/>
    <w:rsid w:val="002324CF"/>
    <w:rsid w:val="00233AF5"/>
    <w:rsid w:val="0023521D"/>
    <w:rsid w:val="00235D22"/>
    <w:rsid w:val="00237B07"/>
    <w:rsid w:val="0024313B"/>
    <w:rsid w:val="0024399A"/>
    <w:rsid w:val="00243BA2"/>
    <w:rsid w:val="002440A0"/>
    <w:rsid w:val="00245597"/>
    <w:rsid w:val="00246310"/>
    <w:rsid w:val="00250091"/>
    <w:rsid w:val="00250AB9"/>
    <w:rsid w:val="00252BAF"/>
    <w:rsid w:val="002540C1"/>
    <w:rsid w:val="00254B77"/>
    <w:rsid w:val="0025785E"/>
    <w:rsid w:val="0026155A"/>
    <w:rsid w:val="00261AD7"/>
    <w:rsid w:val="00263EBF"/>
    <w:rsid w:val="00264374"/>
    <w:rsid w:val="0027037A"/>
    <w:rsid w:val="00270647"/>
    <w:rsid w:val="002723F6"/>
    <w:rsid w:val="0027247B"/>
    <w:rsid w:val="00275604"/>
    <w:rsid w:val="002762EB"/>
    <w:rsid w:val="0027753D"/>
    <w:rsid w:val="002803A2"/>
    <w:rsid w:val="00280BDD"/>
    <w:rsid w:val="002819BA"/>
    <w:rsid w:val="00281B22"/>
    <w:rsid w:val="00282F00"/>
    <w:rsid w:val="00283399"/>
    <w:rsid w:val="002841FA"/>
    <w:rsid w:val="00284388"/>
    <w:rsid w:val="0028454C"/>
    <w:rsid w:val="00286CEF"/>
    <w:rsid w:val="00286DCC"/>
    <w:rsid w:val="00286DFE"/>
    <w:rsid w:val="00290E8F"/>
    <w:rsid w:val="00291387"/>
    <w:rsid w:val="002928DE"/>
    <w:rsid w:val="00292B70"/>
    <w:rsid w:val="00293680"/>
    <w:rsid w:val="00293AA6"/>
    <w:rsid w:val="00294592"/>
    <w:rsid w:val="0029628B"/>
    <w:rsid w:val="00296B92"/>
    <w:rsid w:val="00296C00"/>
    <w:rsid w:val="00296DEE"/>
    <w:rsid w:val="00297D01"/>
    <w:rsid w:val="002A0C96"/>
    <w:rsid w:val="002A2288"/>
    <w:rsid w:val="002A2BAE"/>
    <w:rsid w:val="002A406B"/>
    <w:rsid w:val="002A62D4"/>
    <w:rsid w:val="002A792C"/>
    <w:rsid w:val="002B2476"/>
    <w:rsid w:val="002B2D9C"/>
    <w:rsid w:val="002B4D43"/>
    <w:rsid w:val="002B5F39"/>
    <w:rsid w:val="002B69A2"/>
    <w:rsid w:val="002C0921"/>
    <w:rsid w:val="002C1E7A"/>
    <w:rsid w:val="002C3020"/>
    <w:rsid w:val="002C39B4"/>
    <w:rsid w:val="002C3C3D"/>
    <w:rsid w:val="002C3CC6"/>
    <w:rsid w:val="002C3D23"/>
    <w:rsid w:val="002C49FE"/>
    <w:rsid w:val="002C7084"/>
    <w:rsid w:val="002C788A"/>
    <w:rsid w:val="002C7E53"/>
    <w:rsid w:val="002D08C6"/>
    <w:rsid w:val="002D0B69"/>
    <w:rsid w:val="002D207C"/>
    <w:rsid w:val="002D2C13"/>
    <w:rsid w:val="002D389E"/>
    <w:rsid w:val="002D418B"/>
    <w:rsid w:val="002D5CA3"/>
    <w:rsid w:val="002D6212"/>
    <w:rsid w:val="002D708A"/>
    <w:rsid w:val="002D71DE"/>
    <w:rsid w:val="002D7B57"/>
    <w:rsid w:val="002E31CB"/>
    <w:rsid w:val="002E4D0C"/>
    <w:rsid w:val="002E5D61"/>
    <w:rsid w:val="002E7999"/>
    <w:rsid w:val="002F00BE"/>
    <w:rsid w:val="002F0E2A"/>
    <w:rsid w:val="002F3D10"/>
    <w:rsid w:val="00300C70"/>
    <w:rsid w:val="003014BC"/>
    <w:rsid w:val="00301577"/>
    <w:rsid w:val="00302F2F"/>
    <w:rsid w:val="00302FF7"/>
    <w:rsid w:val="00304CF1"/>
    <w:rsid w:val="00304F0F"/>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234F"/>
    <w:rsid w:val="003326E6"/>
    <w:rsid w:val="003348F4"/>
    <w:rsid w:val="00335A1C"/>
    <w:rsid w:val="00337A67"/>
    <w:rsid w:val="00344D6E"/>
    <w:rsid w:val="00345325"/>
    <w:rsid w:val="0034535C"/>
    <w:rsid w:val="0034588A"/>
    <w:rsid w:val="00346705"/>
    <w:rsid w:val="00346D2A"/>
    <w:rsid w:val="0034785F"/>
    <w:rsid w:val="003501C3"/>
    <w:rsid w:val="00350BDC"/>
    <w:rsid w:val="00350CDF"/>
    <w:rsid w:val="003559D9"/>
    <w:rsid w:val="00355E70"/>
    <w:rsid w:val="00356EC2"/>
    <w:rsid w:val="00360648"/>
    <w:rsid w:val="00360AF6"/>
    <w:rsid w:val="00361E54"/>
    <w:rsid w:val="00362C9D"/>
    <w:rsid w:val="003632FD"/>
    <w:rsid w:val="00365B20"/>
    <w:rsid w:val="00365C40"/>
    <w:rsid w:val="003660F8"/>
    <w:rsid w:val="00366DB2"/>
    <w:rsid w:val="00372046"/>
    <w:rsid w:val="00374685"/>
    <w:rsid w:val="00375469"/>
    <w:rsid w:val="003757F2"/>
    <w:rsid w:val="003759F5"/>
    <w:rsid w:val="00376751"/>
    <w:rsid w:val="00380247"/>
    <w:rsid w:val="00380449"/>
    <w:rsid w:val="00380554"/>
    <w:rsid w:val="0038071E"/>
    <w:rsid w:val="003812BF"/>
    <w:rsid w:val="0038321E"/>
    <w:rsid w:val="00383794"/>
    <w:rsid w:val="00384123"/>
    <w:rsid w:val="00386F30"/>
    <w:rsid w:val="00390F44"/>
    <w:rsid w:val="00391BD5"/>
    <w:rsid w:val="00396250"/>
    <w:rsid w:val="003A054D"/>
    <w:rsid w:val="003A0B29"/>
    <w:rsid w:val="003A2EDF"/>
    <w:rsid w:val="003A3C24"/>
    <w:rsid w:val="003A4C77"/>
    <w:rsid w:val="003A4FDC"/>
    <w:rsid w:val="003A6923"/>
    <w:rsid w:val="003B3451"/>
    <w:rsid w:val="003B7277"/>
    <w:rsid w:val="003C02FD"/>
    <w:rsid w:val="003C0B6D"/>
    <w:rsid w:val="003C0E20"/>
    <w:rsid w:val="003C4384"/>
    <w:rsid w:val="003C65EF"/>
    <w:rsid w:val="003D202C"/>
    <w:rsid w:val="003D2FB2"/>
    <w:rsid w:val="003D5946"/>
    <w:rsid w:val="003E01DF"/>
    <w:rsid w:val="003E0D5D"/>
    <w:rsid w:val="003E12FB"/>
    <w:rsid w:val="003E1E37"/>
    <w:rsid w:val="003E2DB1"/>
    <w:rsid w:val="003E2E2D"/>
    <w:rsid w:val="003E3D8E"/>
    <w:rsid w:val="003E4FB8"/>
    <w:rsid w:val="003E7678"/>
    <w:rsid w:val="003F201D"/>
    <w:rsid w:val="003F2C9E"/>
    <w:rsid w:val="003F3D7D"/>
    <w:rsid w:val="003F42D7"/>
    <w:rsid w:val="003F7914"/>
    <w:rsid w:val="003F791D"/>
    <w:rsid w:val="003F79F7"/>
    <w:rsid w:val="00402F51"/>
    <w:rsid w:val="0040665F"/>
    <w:rsid w:val="00406853"/>
    <w:rsid w:val="00406FDC"/>
    <w:rsid w:val="00411D72"/>
    <w:rsid w:val="004138AB"/>
    <w:rsid w:val="0041553E"/>
    <w:rsid w:val="00421926"/>
    <w:rsid w:val="00421D9E"/>
    <w:rsid w:val="00422C3D"/>
    <w:rsid w:val="00423872"/>
    <w:rsid w:val="00423D29"/>
    <w:rsid w:val="00425A04"/>
    <w:rsid w:val="00425D03"/>
    <w:rsid w:val="004275F1"/>
    <w:rsid w:val="00427A3B"/>
    <w:rsid w:val="004434DC"/>
    <w:rsid w:val="00443591"/>
    <w:rsid w:val="00443B19"/>
    <w:rsid w:val="00443BCF"/>
    <w:rsid w:val="00443EA8"/>
    <w:rsid w:val="0044543D"/>
    <w:rsid w:val="004457DE"/>
    <w:rsid w:val="00445A94"/>
    <w:rsid w:val="00446326"/>
    <w:rsid w:val="00446788"/>
    <w:rsid w:val="00446D4D"/>
    <w:rsid w:val="0045090F"/>
    <w:rsid w:val="00454CF3"/>
    <w:rsid w:val="0045748E"/>
    <w:rsid w:val="00457FA1"/>
    <w:rsid w:val="00460971"/>
    <w:rsid w:val="00460A09"/>
    <w:rsid w:val="004621E8"/>
    <w:rsid w:val="00462D82"/>
    <w:rsid w:val="0046455C"/>
    <w:rsid w:val="004658D3"/>
    <w:rsid w:val="0046613C"/>
    <w:rsid w:val="00466472"/>
    <w:rsid w:val="0046739E"/>
    <w:rsid w:val="0047051C"/>
    <w:rsid w:val="00471F8F"/>
    <w:rsid w:val="004733C0"/>
    <w:rsid w:val="0047428E"/>
    <w:rsid w:val="00474CFC"/>
    <w:rsid w:val="00477612"/>
    <w:rsid w:val="0047763F"/>
    <w:rsid w:val="004778F4"/>
    <w:rsid w:val="0048029B"/>
    <w:rsid w:val="004824D3"/>
    <w:rsid w:val="00482EB1"/>
    <w:rsid w:val="00484048"/>
    <w:rsid w:val="00485795"/>
    <w:rsid w:val="00487A88"/>
    <w:rsid w:val="00490D3B"/>
    <w:rsid w:val="00491522"/>
    <w:rsid w:val="0049179D"/>
    <w:rsid w:val="00492906"/>
    <w:rsid w:val="004964B9"/>
    <w:rsid w:val="00496634"/>
    <w:rsid w:val="00497A6D"/>
    <w:rsid w:val="004A0ABB"/>
    <w:rsid w:val="004A29B4"/>
    <w:rsid w:val="004A64DA"/>
    <w:rsid w:val="004A6BE4"/>
    <w:rsid w:val="004B47FC"/>
    <w:rsid w:val="004B6701"/>
    <w:rsid w:val="004B77CC"/>
    <w:rsid w:val="004C242D"/>
    <w:rsid w:val="004C2749"/>
    <w:rsid w:val="004C4702"/>
    <w:rsid w:val="004C6EF6"/>
    <w:rsid w:val="004D2640"/>
    <w:rsid w:val="004E06DB"/>
    <w:rsid w:val="004E1B83"/>
    <w:rsid w:val="004E64EE"/>
    <w:rsid w:val="004E7639"/>
    <w:rsid w:val="004F05DE"/>
    <w:rsid w:val="004F3A16"/>
    <w:rsid w:val="00500D85"/>
    <w:rsid w:val="00501589"/>
    <w:rsid w:val="00501E15"/>
    <w:rsid w:val="00504E8A"/>
    <w:rsid w:val="00505A97"/>
    <w:rsid w:val="00510057"/>
    <w:rsid w:val="005128DB"/>
    <w:rsid w:val="0051579C"/>
    <w:rsid w:val="005177AD"/>
    <w:rsid w:val="00520482"/>
    <w:rsid w:val="00520540"/>
    <w:rsid w:val="00520C2D"/>
    <w:rsid w:val="00522520"/>
    <w:rsid w:val="00523C31"/>
    <w:rsid w:val="00524129"/>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288B"/>
    <w:rsid w:val="00543C5D"/>
    <w:rsid w:val="0054447B"/>
    <w:rsid w:val="005457E3"/>
    <w:rsid w:val="00546137"/>
    <w:rsid w:val="005462AF"/>
    <w:rsid w:val="0055008A"/>
    <w:rsid w:val="00550896"/>
    <w:rsid w:val="005508D8"/>
    <w:rsid w:val="00550FC8"/>
    <w:rsid w:val="00553F82"/>
    <w:rsid w:val="00557572"/>
    <w:rsid w:val="0056046F"/>
    <w:rsid w:val="005614C7"/>
    <w:rsid w:val="005621E5"/>
    <w:rsid w:val="0056254E"/>
    <w:rsid w:val="00562DCC"/>
    <w:rsid w:val="005630AD"/>
    <w:rsid w:val="005634F6"/>
    <w:rsid w:val="0056380A"/>
    <w:rsid w:val="005675EC"/>
    <w:rsid w:val="00570364"/>
    <w:rsid w:val="00570AE7"/>
    <w:rsid w:val="0057190D"/>
    <w:rsid w:val="00574ED4"/>
    <w:rsid w:val="005759C7"/>
    <w:rsid w:val="00581977"/>
    <w:rsid w:val="0058319E"/>
    <w:rsid w:val="00583A1F"/>
    <w:rsid w:val="00584B30"/>
    <w:rsid w:val="005851CA"/>
    <w:rsid w:val="0058592F"/>
    <w:rsid w:val="0058688D"/>
    <w:rsid w:val="005875CB"/>
    <w:rsid w:val="00593655"/>
    <w:rsid w:val="00594C38"/>
    <w:rsid w:val="005970AD"/>
    <w:rsid w:val="00597ED4"/>
    <w:rsid w:val="005A543E"/>
    <w:rsid w:val="005A65E8"/>
    <w:rsid w:val="005B126F"/>
    <w:rsid w:val="005B4809"/>
    <w:rsid w:val="005B4990"/>
    <w:rsid w:val="005B54A4"/>
    <w:rsid w:val="005B555C"/>
    <w:rsid w:val="005B5EF9"/>
    <w:rsid w:val="005B7128"/>
    <w:rsid w:val="005B7691"/>
    <w:rsid w:val="005C0A20"/>
    <w:rsid w:val="005C0E69"/>
    <w:rsid w:val="005C2DE1"/>
    <w:rsid w:val="005C34BE"/>
    <w:rsid w:val="005C4501"/>
    <w:rsid w:val="005C4ACE"/>
    <w:rsid w:val="005C54AF"/>
    <w:rsid w:val="005D03F9"/>
    <w:rsid w:val="005D1D6A"/>
    <w:rsid w:val="005D1E08"/>
    <w:rsid w:val="005D352C"/>
    <w:rsid w:val="005D3969"/>
    <w:rsid w:val="005D500F"/>
    <w:rsid w:val="005D688F"/>
    <w:rsid w:val="005D6DD9"/>
    <w:rsid w:val="005E54D1"/>
    <w:rsid w:val="005F065C"/>
    <w:rsid w:val="005F680F"/>
    <w:rsid w:val="006010ED"/>
    <w:rsid w:val="00602C0A"/>
    <w:rsid w:val="006050F0"/>
    <w:rsid w:val="00606F0D"/>
    <w:rsid w:val="006126E4"/>
    <w:rsid w:val="006155C4"/>
    <w:rsid w:val="00617091"/>
    <w:rsid w:val="00617543"/>
    <w:rsid w:val="00617C31"/>
    <w:rsid w:val="00621FE2"/>
    <w:rsid w:val="006227CF"/>
    <w:rsid w:val="00623AD6"/>
    <w:rsid w:val="00623B0A"/>
    <w:rsid w:val="006245C3"/>
    <w:rsid w:val="00630374"/>
    <w:rsid w:val="00630545"/>
    <w:rsid w:val="00630AC9"/>
    <w:rsid w:val="006311AB"/>
    <w:rsid w:val="0064091B"/>
    <w:rsid w:val="00641717"/>
    <w:rsid w:val="00641D14"/>
    <w:rsid w:val="00645486"/>
    <w:rsid w:val="00645A68"/>
    <w:rsid w:val="006465E1"/>
    <w:rsid w:val="00650D03"/>
    <w:rsid w:val="00652D4E"/>
    <w:rsid w:val="006557C7"/>
    <w:rsid w:val="00657BCF"/>
    <w:rsid w:val="006609C7"/>
    <w:rsid w:val="00662DDD"/>
    <w:rsid w:val="006639DF"/>
    <w:rsid w:val="0066457D"/>
    <w:rsid w:val="00664C32"/>
    <w:rsid w:val="00666F77"/>
    <w:rsid w:val="00666F9E"/>
    <w:rsid w:val="00667107"/>
    <w:rsid w:val="00667637"/>
    <w:rsid w:val="00675AA1"/>
    <w:rsid w:val="00677ABC"/>
    <w:rsid w:val="00682097"/>
    <w:rsid w:val="006820F0"/>
    <w:rsid w:val="006865C7"/>
    <w:rsid w:val="00687A65"/>
    <w:rsid w:val="00690828"/>
    <w:rsid w:val="00690F97"/>
    <w:rsid w:val="006925FE"/>
    <w:rsid w:val="00693482"/>
    <w:rsid w:val="0069404F"/>
    <w:rsid w:val="00695715"/>
    <w:rsid w:val="00696860"/>
    <w:rsid w:val="00696AFC"/>
    <w:rsid w:val="00696B89"/>
    <w:rsid w:val="006A0147"/>
    <w:rsid w:val="006A5654"/>
    <w:rsid w:val="006A7891"/>
    <w:rsid w:val="006B08A5"/>
    <w:rsid w:val="006B0AA2"/>
    <w:rsid w:val="006B21BF"/>
    <w:rsid w:val="006B365A"/>
    <w:rsid w:val="006B3C32"/>
    <w:rsid w:val="006B3EDF"/>
    <w:rsid w:val="006B4651"/>
    <w:rsid w:val="006B5AEC"/>
    <w:rsid w:val="006B6ADF"/>
    <w:rsid w:val="006B6F0E"/>
    <w:rsid w:val="006B7A41"/>
    <w:rsid w:val="006C0927"/>
    <w:rsid w:val="006C172C"/>
    <w:rsid w:val="006C1B1F"/>
    <w:rsid w:val="006C1EE0"/>
    <w:rsid w:val="006C2F82"/>
    <w:rsid w:val="006C65AA"/>
    <w:rsid w:val="006D136B"/>
    <w:rsid w:val="006D23CE"/>
    <w:rsid w:val="006D240A"/>
    <w:rsid w:val="006E0FC8"/>
    <w:rsid w:val="006E2109"/>
    <w:rsid w:val="006E24C7"/>
    <w:rsid w:val="006E3348"/>
    <w:rsid w:val="006E38F9"/>
    <w:rsid w:val="006E3BAB"/>
    <w:rsid w:val="006E5CBD"/>
    <w:rsid w:val="006E665C"/>
    <w:rsid w:val="006E6DE0"/>
    <w:rsid w:val="006E7572"/>
    <w:rsid w:val="006F21E0"/>
    <w:rsid w:val="006F2BA6"/>
    <w:rsid w:val="006F2E1D"/>
    <w:rsid w:val="006F5D75"/>
    <w:rsid w:val="006F5E74"/>
    <w:rsid w:val="006F5F6E"/>
    <w:rsid w:val="006F60B2"/>
    <w:rsid w:val="006F7AFA"/>
    <w:rsid w:val="00701076"/>
    <w:rsid w:val="00701429"/>
    <w:rsid w:val="00703E61"/>
    <w:rsid w:val="007042C1"/>
    <w:rsid w:val="00704CC0"/>
    <w:rsid w:val="0070569D"/>
    <w:rsid w:val="007056B4"/>
    <w:rsid w:val="00705AB8"/>
    <w:rsid w:val="00710876"/>
    <w:rsid w:val="0071091C"/>
    <w:rsid w:val="00710BDD"/>
    <w:rsid w:val="00711459"/>
    <w:rsid w:val="00712049"/>
    <w:rsid w:val="00723400"/>
    <w:rsid w:val="00724F4E"/>
    <w:rsid w:val="00725C21"/>
    <w:rsid w:val="00730D84"/>
    <w:rsid w:val="00732C5A"/>
    <w:rsid w:val="007333A6"/>
    <w:rsid w:val="007347DC"/>
    <w:rsid w:val="00734FA0"/>
    <w:rsid w:val="00741922"/>
    <w:rsid w:val="0074214D"/>
    <w:rsid w:val="00744960"/>
    <w:rsid w:val="00747C19"/>
    <w:rsid w:val="007515D2"/>
    <w:rsid w:val="00752DC4"/>
    <w:rsid w:val="0075382F"/>
    <w:rsid w:val="00754483"/>
    <w:rsid w:val="00754BDD"/>
    <w:rsid w:val="007559B6"/>
    <w:rsid w:val="0075708F"/>
    <w:rsid w:val="0075749E"/>
    <w:rsid w:val="00764C34"/>
    <w:rsid w:val="00765ED3"/>
    <w:rsid w:val="00770C7B"/>
    <w:rsid w:val="007716F6"/>
    <w:rsid w:val="007718A9"/>
    <w:rsid w:val="00773661"/>
    <w:rsid w:val="007748FC"/>
    <w:rsid w:val="00776030"/>
    <w:rsid w:val="00776528"/>
    <w:rsid w:val="007834EA"/>
    <w:rsid w:val="00785017"/>
    <w:rsid w:val="007855D2"/>
    <w:rsid w:val="00786B69"/>
    <w:rsid w:val="007877B4"/>
    <w:rsid w:val="00787C38"/>
    <w:rsid w:val="0079132A"/>
    <w:rsid w:val="0079232E"/>
    <w:rsid w:val="007924FA"/>
    <w:rsid w:val="00793348"/>
    <w:rsid w:val="00794171"/>
    <w:rsid w:val="0079451B"/>
    <w:rsid w:val="00794E37"/>
    <w:rsid w:val="00796A08"/>
    <w:rsid w:val="007970B3"/>
    <w:rsid w:val="00797A49"/>
    <w:rsid w:val="007A07E8"/>
    <w:rsid w:val="007A08FC"/>
    <w:rsid w:val="007A3633"/>
    <w:rsid w:val="007A492D"/>
    <w:rsid w:val="007B237F"/>
    <w:rsid w:val="007B2A88"/>
    <w:rsid w:val="007B7DBD"/>
    <w:rsid w:val="007C1412"/>
    <w:rsid w:val="007C25A7"/>
    <w:rsid w:val="007C33AA"/>
    <w:rsid w:val="007C368C"/>
    <w:rsid w:val="007C545E"/>
    <w:rsid w:val="007C7AC7"/>
    <w:rsid w:val="007D6070"/>
    <w:rsid w:val="007D6ADB"/>
    <w:rsid w:val="007D6E7C"/>
    <w:rsid w:val="007D783A"/>
    <w:rsid w:val="007D7B09"/>
    <w:rsid w:val="007D7DD3"/>
    <w:rsid w:val="007E00A4"/>
    <w:rsid w:val="007E02BB"/>
    <w:rsid w:val="007E4C5F"/>
    <w:rsid w:val="007F2AAC"/>
    <w:rsid w:val="007F7296"/>
    <w:rsid w:val="007F7677"/>
    <w:rsid w:val="008016FA"/>
    <w:rsid w:val="00802E06"/>
    <w:rsid w:val="0080317B"/>
    <w:rsid w:val="008039F2"/>
    <w:rsid w:val="008060ED"/>
    <w:rsid w:val="008078EC"/>
    <w:rsid w:val="0081057D"/>
    <w:rsid w:val="00810D7B"/>
    <w:rsid w:val="00811D87"/>
    <w:rsid w:val="00815E93"/>
    <w:rsid w:val="008178E5"/>
    <w:rsid w:val="00820D39"/>
    <w:rsid w:val="00820D94"/>
    <w:rsid w:val="00821640"/>
    <w:rsid w:val="008216FA"/>
    <w:rsid w:val="00821B8E"/>
    <w:rsid w:val="00821EC7"/>
    <w:rsid w:val="00823482"/>
    <w:rsid w:val="008235E9"/>
    <w:rsid w:val="00823EB5"/>
    <w:rsid w:val="008247F9"/>
    <w:rsid w:val="008261E5"/>
    <w:rsid w:val="0082721A"/>
    <w:rsid w:val="008275C6"/>
    <w:rsid w:val="008307CF"/>
    <w:rsid w:val="0083157E"/>
    <w:rsid w:val="00832C8B"/>
    <w:rsid w:val="00836922"/>
    <w:rsid w:val="008379A8"/>
    <w:rsid w:val="00843CED"/>
    <w:rsid w:val="008443F2"/>
    <w:rsid w:val="00851137"/>
    <w:rsid w:val="008531D2"/>
    <w:rsid w:val="00857ABF"/>
    <w:rsid w:val="00857BBE"/>
    <w:rsid w:val="00857E4C"/>
    <w:rsid w:val="00864616"/>
    <w:rsid w:val="00864C94"/>
    <w:rsid w:val="00865219"/>
    <w:rsid w:val="008666B6"/>
    <w:rsid w:val="008667D9"/>
    <w:rsid w:val="00866855"/>
    <w:rsid w:val="00866896"/>
    <w:rsid w:val="00866EEF"/>
    <w:rsid w:val="0086783C"/>
    <w:rsid w:val="00871B92"/>
    <w:rsid w:val="00876320"/>
    <w:rsid w:val="00881669"/>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A266A"/>
    <w:rsid w:val="008A4546"/>
    <w:rsid w:val="008A468F"/>
    <w:rsid w:val="008A5C7A"/>
    <w:rsid w:val="008A6F52"/>
    <w:rsid w:val="008A7C35"/>
    <w:rsid w:val="008B06C9"/>
    <w:rsid w:val="008B3374"/>
    <w:rsid w:val="008B4D36"/>
    <w:rsid w:val="008B560C"/>
    <w:rsid w:val="008B5896"/>
    <w:rsid w:val="008C2D7A"/>
    <w:rsid w:val="008C578C"/>
    <w:rsid w:val="008C6D2D"/>
    <w:rsid w:val="008C741A"/>
    <w:rsid w:val="008D382F"/>
    <w:rsid w:val="008D5765"/>
    <w:rsid w:val="008E1467"/>
    <w:rsid w:val="008E16AE"/>
    <w:rsid w:val="008E18B7"/>
    <w:rsid w:val="008E53DB"/>
    <w:rsid w:val="008E5882"/>
    <w:rsid w:val="008E71CC"/>
    <w:rsid w:val="008E7795"/>
    <w:rsid w:val="008F1276"/>
    <w:rsid w:val="008F2151"/>
    <w:rsid w:val="008F4963"/>
    <w:rsid w:val="008F550E"/>
    <w:rsid w:val="00901263"/>
    <w:rsid w:val="009029FD"/>
    <w:rsid w:val="00902B26"/>
    <w:rsid w:val="0090617C"/>
    <w:rsid w:val="009103DA"/>
    <w:rsid w:val="00910BC1"/>
    <w:rsid w:val="00913AAA"/>
    <w:rsid w:val="00915A5D"/>
    <w:rsid w:val="009174D8"/>
    <w:rsid w:val="00921AE5"/>
    <w:rsid w:val="00922150"/>
    <w:rsid w:val="009227C6"/>
    <w:rsid w:val="00927B97"/>
    <w:rsid w:val="00931248"/>
    <w:rsid w:val="00932478"/>
    <w:rsid w:val="009326E2"/>
    <w:rsid w:val="00933C07"/>
    <w:rsid w:val="009345AE"/>
    <w:rsid w:val="00935C6C"/>
    <w:rsid w:val="00940207"/>
    <w:rsid w:val="00941FF0"/>
    <w:rsid w:val="009428B5"/>
    <w:rsid w:val="009429D0"/>
    <w:rsid w:val="00944FB7"/>
    <w:rsid w:val="009450D1"/>
    <w:rsid w:val="0094559D"/>
    <w:rsid w:val="009458E2"/>
    <w:rsid w:val="00947437"/>
    <w:rsid w:val="00947825"/>
    <w:rsid w:val="00950FDB"/>
    <w:rsid w:val="0095101E"/>
    <w:rsid w:val="009526DF"/>
    <w:rsid w:val="0095275D"/>
    <w:rsid w:val="009529CE"/>
    <w:rsid w:val="0095300C"/>
    <w:rsid w:val="009539E0"/>
    <w:rsid w:val="00953F36"/>
    <w:rsid w:val="009560A5"/>
    <w:rsid w:val="00956C71"/>
    <w:rsid w:val="0095765B"/>
    <w:rsid w:val="00957863"/>
    <w:rsid w:val="00957A4E"/>
    <w:rsid w:val="00960E76"/>
    <w:rsid w:val="00960FEE"/>
    <w:rsid w:val="009627FE"/>
    <w:rsid w:val="0096319E"/>
    <w:rsid w:val="00963D69"/>
    <w:rsid w:val="009650E4"/>
    <w:rsid w:val="00967584"/>
    <w:rsid w:val="00973EB3"/>
    <w:rsid w:val="00974791"/>
    <w:rsid w:val="00975AC1"/>
    <w:rsid w:val="00975C29"/>
    <w:rsid w:val="00976D3F"/>
    <w:rsid w:val="0097789D"/>
    <w:rsid w:val="009810DB"/>
    <w:rsid w:val="00983510"/>
    <w:rsid w:val="0098459D"/>
    <w:rsid w:val="00985E6A"/>
    <w:rsid w:val="00985FF7"/>
    <w:rsid w:val="00986021"/>
    <w:rsid w:val="00986F9B"/>
    <w:rsid w:val="00987480"/>
    <w:rsid w:val="00990440"/>
    <w:rsid w:val="00991CAA"/>
    <w:rsid w:val="009949DA"/>
    <w:rsid w:val="00995AB7"/>
    <w:rsid w:val="0099776D"/>
    <w:rsid w:val="009A05AC"/>
    <w:rsid w:val="009A6D80"/>
    <w:rsid w:val="009A6DEC"/>
    <w:rsid w:val="009B0290"/>
    <w:rsid w:val="009B574A"/>
    <w:rsid w:val="009D112E"/>
    <w:rsid w:val="009D4399"/>
    <w:rsid w:val="009D7ECB"/>
    <w:rsid w:val="009E1718"/>
    <w:rsid w:val="009E1EDC"/>
    <w:rsid w:val="009E2541"/>
    <w:rsid w:val="009E7E7C"/>
    <w:rsid w:val="009F0583"/>
    <w:rsid w:val="009F07C4"/>
    <w:rsid w:val="009F20EA"/>
    <w:rsid w:val="00A03EAB"/>
    <w:rsid w:val="00A05C1D"/>
    <w:rsid w:val="00A063DC"/>
    <w:rsid w:val="00A07D63"/>
    <w:rsid w:val="00A13ADC"/>
    <w:rsid w:val="00A14DB8"/>
    <w:rsid w:val="00A17425"/>
    <w:rsid w:val="00A1777C"/>
    <w:rsid w:val="00A17A18"/>
    <w:rsid w:val="00A20AD6"/>
    <w:rsid w:val="00A22389"/>
    <w:rsid w:val="00A22BC2"/>
    <w:rsid w:val="00A24BC6"/>
    <w:rsid w:val="00A24E76"/>
    <w:rsid w:val="00A27328"/>
    <w:rsid w:val="00A316A7"/>
    <w:rsid w:val="00A32BCE"/>
    <w:rsid w:val="00A33F03"/>
    <w:rsid w:val="00A34123"/>
    <w:rsid w:val="00A3667A"/>
    <w:rsid w:val="00A417AB"/>
    <w:rsid w:val="00A41CB7"/>
    <w:rsid w:val="00A4338A"/>
    <w:rsid w:val="00A44B3D"/>
    <w:rsid w:val="00A46524"/>
    <w:rsid w:val="00A5021B"/>
    <w:rsid w:val="00A51E72"/>
    <w:rsid w:val="00A52AEA"/>
    <w:rsid w:val="00A56A70"/>
    <w:rsid w:val="00A62DFB"/>
    <w:rsid w:val="00A63077"/>
    <w:rsid w:val="00A635C2"/>
    <w:rsid w:val="00A64935"/>
    <w:rsid w:val="00A65807"/>
    <w:rsid w:val="00A66B31"/>
    <w:rsid w:val="00A70639"/>
    <w:rsid w:val="00A71A7D"/>
    <w:rsid w:val="00A731FA"/>
    <w:rsid w:val="00A7379D"/>
    <w:rsid w:val="00A804C3"/>
    <w:rsid w:val="00A85309"/>
    <w:rsid w:val="00A86AD8"/>
    <w:rsid w:val="00A9295E"/>
    <w:rsid w:val="00A93C26"/>
    <w:rsid w:val="00A96AA1"/>
    <w:rsid w:val="00AA0F37"/>
    <w:rsid w:val="00AA1A78"/>
    <w:rsid w:val="00AA2718"/>
    <w:rsid w:val="00AA2CD4"/>
    <w:rsid w:val="00AA32DC"/>
    <w:rsid w:val="00AA3BD0"/>
    <w:rsid w:val="00AA5343"/>
    <w:rsid w:val="00AA6A10"/>
    <w:rsid w:val="00AB1976"/>
    <w:rsid w:val="00AB1BA7"/>
    <w:rsid w:val="00AB1D0E"/>
    <w:rsid w:val="00AB241C"/>
    <w:rsid w:val="00AB3132"/>
    <w:rsid w:val="00AB5522"/>
    <w:rsid w:val="00AB6CB6"/>
    <w:rsid w:val="00AB7CF7"/>
    <w:rsid w:val="00AC04F5"/>
    <w:rsid w:val="00AC2265"/>
    <w:rsid w:val="00AC2A5E"/>
    <w:rsid w:val="00AC3C49"/>
    <w:rsid w:val="00AC672B"/>
    <w:rsid w:val="00AD2300"/>
    <w:rsid w:val="00AD3936"/>
    <w:rsid w:val="00AD3FC9"/>
    <w:rsid w:val="00AD70D7"/>
    <w:rsid w:val="00AE0DD3"/>
    <w:rsid w:val="00AE1C89"/>
    <w:rsid w:val="00AE37CD"/>
    <w:rsid w:val="00AE4162"/>
    <w:rsid w:val="00AE5601"/>
    <w:rsid w:val="00AE612E"/>
    <w:rsid w:val="00AF1906"/>
    <w:rsid w:val="00AF2164"/>
    <w:rsid w:val="00AF3675"/>
    <w:rsid w:val="00AF6282"/>
    <w:rsid w:val="00AF73B9"/>
    <w:rsid w:val="00B0213A"/>
    <w:rsid w:val="00B026BD"/>
    <w:rsid w:val="00B02767"/>
    <w:rsid w:val="00B03575"/>
    <w:rsid w:val="00B10D59"/>
    <w:rsid w:val="00B11228"/>
    <w:rsid w:val="00B1193A"/>
    <w:rsid w:val="00B12A70"/>
    <w:rsid w:val="00B14E26"/>
    <w:rsid w:val="00B152BA"/>
    <w:rsid w:val="00B1581C"/>
    <w:rsid w:val="00B15F3F"/>
    <w:rsid w:val="00B1779C"/>
    <w:rsid w:val="00B21B88"/>
    <w:rsid w:val="00B24084"/>
    <w:rsid w:val="00B26855"/>
    <w:rsid w:val="00B271C2"/>
    <w:rsid w:val="00B327EC"/>
    <w:rsid w:val="00B343A7"/>
    <w:rsid w:val="00B34B13"/>
    <w:rsid w:val="00B35F10"/>
    <w:rsid w:val="00B36F28"/>
    <w:rsid w:val="00B37267"/>
    <w:rsid w:val="00B37687"/>
    <w:rsid w:val="00B37E32"/>
    <w:rsid w:val="00B4254E"/>
    <w:rsid w:val="00B4503F"/>
    <w:rsid w:val="00B452DF"/>
    <w:rsid w:val="00B459F6"/>
    <w:rsid w:val="00B461ED"/>
    <w:rsid w:val="00B4786C"/>
    <w:rsid w:val="00B510E5"/>
    <w:rsid w:val="00B531F9"/>
    <w:rsid w:val="00B538A3"/>
    <w:rsid w:val="00B55EE2"/>
    <w:rsid w:val="00B60BB6"/>
    <w:rsid w:val="00B654A7"/>
    <w:rsid w:val="00B6597E"/>
    <w:rsid w:val="00B65BB8"/>
    <w:rsid w:val="00B72CE5"/>
    <w:rsid w:val="00B72EC8"/>
    <w:rsid w:val="00B73CB3"/>
    <w:rsid w:val="00B749EE"/>
    <w:rsid w:val="00B76F6D"/>
    <w:rsid w:val="00B839A8"/>
    <w:rsid w:val="00B84062"/>
    <w:rsid w:val="00B84D02"/>
    <w:rsid w:val="00B87831"/>
    <w:rsid w:val="00B91115"/>
    <w:rsid w:val="00B91962"/>
    <w:rsid w:val="00B91FD0"/>
    <w:rsid w:val="00B937F6"/>
    <w:rsid w:val="00B947A6"/>
    <w:rsid w:val="00B959F2"/>
    <w:rsid w:val="00BA24F4"/>
    <w:rsid w:val="00BA4A45"/>
    <w:rsid w:val="00BA51FC"/>
    <w:rsid w:val="00BA57B6"/>
    <w:rsid w:val="00BA57BC"/>
    <w:rsid w:val="00BA6D99"/>
    <w:rsid w:val="00BB050D"/>
    <w:rsid w:val="00BB1526"/>
    <w:rsid w:val="00BB21DC"/>
    <w:rsid w:val="00BB268E"/>
    <w:rsid w:val="00BB4601"/>
    <w:rsid w:val="00BC08AB"/>
    <w:rsid w:val="00BC20E1"/>
    <w:rsid w:val="00BC4355"/>
    <w:rsid w:val="00BC4569"/>
    <w:rsid w:val="00BC47B3"/>
    <w:rsid w:val="00BC47EE"/>
    <w:rsid w:val="00BC4BC2"/>
    <w:rsid w:val="00BC5D4C"/>
    <w:rsid w:val="00BD0382"/>
    <w:rsid w:val="00BD06EB"/>
    <w:rsid w:val="00BD1390"/>
    <w:rsid w:val="00BD4D03"/>
    <w:rsid w:val="00BD7D83"/>
    <w:rsid w:val="00BE3DCB"/>
    <w:rsid w:val="00BE495D"/>
    <w:rsid w:val="00BE4B72"/>
    <w:rsid w:val="00BE5859"/>
    <w:rsid w:val="00BE7882"/>
    <w:rsid w:val="00BF30BC"/>
    <w:rsid w:val="00BF3756"/>
    <w:rsid w:val="00BF57D5"/>
    <w:rsid w:val="00C00A2C"/>
    <w:rsid w:val="00C01F39"/>
    <w:rsid w:val="00C0319E"/>
    <w:rsid w:val="00C045DF"/>
    <w:rsid w:val="00C047AA"/>
    <w:rsid w:val="00C07CBB"/>
    <w:rsid w:val="00C114DE"/>
    <w:rsid w:val="00C15469"/>
    <w:rsid w:val="00C1588E"/>
    <w:rsid w:val="00C167E5"/>
    <w:rsid w:val="00C1686E"/>
    <w:rsid w:val="00C3182C"/>
    <w:rsid w:val="00C33897"/>
    <w:rsid w:val="00C343B9"/>
    <w:rsid w:val="00C35016"/>
    <w:rsid w:val="00C363B3"/>
    <w:rsid w:val="00C368EC"/>
    <w:rsid w:val="00C36D15"/>
    <w:rsid w:val="00C37629"/>
    <w:rsid w:val="00C37CC3"/>
    <w:rsid w:val="00C4304E"/>
    <w:rsid w:val="00C47714"/>
    <w:rsid w:val="00C53FD6"/>
    <w:rsid w:val="00C5454A"/>
    <w:rsid w:val="00C54678"/>
    <w:rsid w:val="00C54F4C"/>
    <w:rsid w:val="00C57083"/>
    <w:rsid w:val="00C57361"/>
    <w:rsid w:val="00C60186"/>
    <w:rsid w:val="00C6072B"/>
    <w:rsid w:val="00C62C72"/>
    <w:rsid w:val="00C64A3D"/>
    <w:rsid w:val="00C6627F"/>
    <w:rsid w:val="00C701E9"/>
    <w:rsid w:val="00C71121"/>
    <w:rsid w:val="00C72655"/>
    <w:rsid w:val="00C728D5"/>
    <w:rsid w:val="00C729D1"/>
    <w:rsid w:val="00C7311F"/>
    <w:rsid w:val="00C73997"/>
    <w:rsid w:val="00C73B23"/>
    <w:rsid w:val="00C75E18"/>
    <w:rsid w:val="00C76EE2"/>
    <w:rsid w:val="00C77CB9"/>
    <w:rsid w:val="00C819DD"/>
    <w:rsid w:val="00C82887"/>
    <w:rsid w:val="00C83272"/>
    <w:rsid w:val="00C841F8"/>
    <w:rsid w:val="00C85325"/>
    <w:rsid w:val="00C87BC1"/>
    <w:rsid w:val="00C91A1B"/>
    <w:rsid w:val="00C91D77"/>
    <w:rsid w:val="00C94936"/>
    <w:rsid w:val="00C95062"/>
    <w:rsid w:val="00C950D5"/>
    <w:rsid w:val="00C95A73"/>
    <w:rsid w:val="00C961AC"/>
    <w:rsid w:val="00C97E3F"/>
    <w:rsid w:val="00CA0260"/>
    <w:rsid w:val="00CA0E45"/>
    <w:rsid w:val="00CA1744"/>
    <w:rsid w:val="00CA332C"/>
    <w:rsid w:val="00CA3D22"/>
    <w:rsid w:val="00CA4B21"/>
    <w:rsid w:val="00CA4C96"/>
    <w:rsid w:val="00CA4EB6"/>
    <w:rsid w:val="00CA5A0F"/>
    <w:rsid w:val="00CA608D"/>
    <w:rsid w:val="00CA6EC5"/>
    <w:rsid w:val="00CA7EBA"/>
    <w:rsid w:val="00CB0807"/>
    <w:rsid w:val="00CB0DD5"/>
    <w:rsid w:val="00CB186C"/>
    <w:rsid w:val="00CB3773"/>
    <w:rsid w:val="00CB57DC"/>
    <w:rsid w:val="00CB7097"/>
    <w:rsid w:val="00CC17A2"/>
    <w:rsid w:val="00CC318F"/>
    <w:rsid w:val="00CC3987"/>
    <w:rsid w:val="00CC3F15"/>
    <w:rsid w:val="00CC3F4C"/>
    <w:rsid w:val="00CC5A45"/>
    <w:rsid w:val="00CD0477"/>
    <w:rsid w:val="00CD2356"/>
    <w:rsid w:val="00CD35D2"/>
    <w:rsid w:val="00CD4959"/>
    <w:rsid w:val="00CD4CF1"/>
    <w:rsid w:val="00CD5DBB"/>
    <w:rsid w:val="00CD6441"/>
    <w:rsid w:val="00CE19B8"/>
    <w:rsid w:val="00CE3142"/>
    <w:rsid w:val="00CE34AC"/>
    <w:rsid w:val="00CE5D57"/>
    <w:rsid w:val="00CE6370"/>
    <w:rsid w:val="00CF20CC"/>
    <w:rsid w:val="00D0111F"/>
    <w:rsid w:val="00D037FD"/>
    <w:rsid w:val="00D04D2D"/>
    <w:rsid w:val="00D0619E"/>
    <w:rsid w:val="00D11CA2"/>
    <w:rsid w:val="00D11F9B"/>
    <w:rsid w:val="00D1371A"/>
    <w:rsid w:val="00D16CBC"/>
    <w:rsid w:val="00D200C2"/>
    <w:rsid w:val="00D2375D"/>
    <w:rsid w:val="00D2438C"/>
    <w:rsid w:val="00D27603"/>
    <w:rsid w:val="00D27BCF"/>
    <w:rsid w:val="00D3098E"/>
    <w:rsid w:val="00D3105C"/>
    <w:rsid w:val="00D318BE"/>
    <w:rsid w:val="00D327E0"/>
    <w:rsid w:val="00D3304A"/>
    <w:rsid w:val="00D330FC"/>
    <w:rsid w:val="00D3376F"/>
    <w:rsid w:val="00D35380"/>
    <w:rsid w:val="00D415E8"/>
    <w:rsid w:val="00D435E8"/>
    <w:rsid w:val="00D43730"/>
    <w:rsid w:val="00D43BD6"/>
    <w:rsid w:val="00D446FA"/>
    <w:rsid w:val="00D458F2"/>
    <w:rsid w:val="00D4645E"/>
    <w:rsid w:val="00D50A91"/>
    <w:rsid w:val="00D5216C"/>
    <w:rsid w:val="00D53926"/>
    <w:rsid w:val="00D53F0B"/>
    <w:rsid w:val="00D53F56"/>
    <w:rsid w:val="00D54E52"/>
    <w:rsid w:val="00D55056"/>
    <w:rsid w:val="00D552BC"/>
    <w:rsid w:val="00D55A76"/>
    <w:rsid w:val="00D568A1"/>
    <w:rsid w:val="00D612A8"/>
    <w:rsid w:val="00D632E6"/>
    <w:rsid w:val="00D649DE"/>
    <w:rsid w:val="00D66B2B"/>
    <w:rsid w:val="00D66CF3"/>
    <w:rsid w:val="00D66FC6"/>
    <w:rsid w:val="00D70383"/>
    <w:rsid w:val="00D70D78"/>
    <w:rsid w:val="00D72084"/>
    <w:rsid w:val="00D73F3C"/>
    <w:rsid w:val="00D74474"/>
    <w:rsid w:val="00D80F2A"/>
    <w:rsid w:val="00D826D1"/>
    <w:rsid w:val="00D82BF3"/>
    <w:rsid w:val="00D83CEF"/>
    <w:rsid w:val="00D86A65"/>
    <w:rsid w:val="00D90522"/>
    <w:rsid w:val="00D90BFC"/>
    <w:rsid w:val="00D91875"/>
    <w:rsid w:val="00D931A8"/>
    <w:rsid w:val="00D93E58"/>
    <w:rsid w:val="00D93F6F"/>
    <w:rsid w:val="00D94D75"/>
    <w:rsid w:val="00D9725A"/>
    <w:rsid w:val="00DA0C15"/>
    <w:rsid w:val="00DA276F"/>
    <w:rsid w:val="00DA28BA"/>
    <w:rsid w:val="00DA4084"/>
    <w:rsid w:val="00DA4218"/>
    <w:rsid w:val="00DA52F4"/>
    <w:rsid w:val="00DA6BFC"/>
    <w:rsid w:val="00DA7CF3"/>
    <w:rsid w:val="00DB34CA"/>
    <w:rsid w:val="00DB4F27"/>
    <w:rsid w:val="00DB5E67"/>
    <w:rsid w:val="00DC0B10"/>
    <w:rsid w:val="00DC1B75"/>
    <w:rsid w:val="00DC2025"/>
    <w:rsid w:val="00DC407C"/>
    <w:rsid w:val="00DC40E9"/>
    <w:rsid w:val="00DC4E1A"/>
    <w:rsid w:val="00DC4FDF"/>
    <w:rsid w:val="00DC5EAC"/>
    <w:rsid w:val="00DD1B21"/>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B6C"/>
    <w:rsid w:val="00E0416A"/>
    <w:rsid w:val="00E04F18"/>
    <w:rsid w:val="00E10014"/>
    <w:rsid w:val="00E11EEB"/>
    <w:rsid w:val="00E12378"/>
    <w:rsid w:val="00E1630D"/>
    <w:rsid w:val="00E17026"/>
    <w:rsid w:val="00E174C5"/>
    <w:rsid w:val="00E210A3"/>
    <w:rsid w:val="00E24F7B"/>
    <w:rsid w:val="00E25533"/>
    <w:rsid w:val="00E26182"/>
    <w:rsid w:val="00E26873"/>
    <w:rsid w:val="00E27236"/>
    <w:rsid w:val="00E27484"/>
    <w:rsid w:val="00E35081"/>
    <w:rsid w:val="00E37FA5"/>
    <w:rsid w:val="00E42767"/>
    <w:rsid w:val="00E46A4E"/>
    <w:rsid w:val="00E46D86"/>
    <w:rsid w:val="00E46F89"/>
    <w:rsid w:val="00E4742F"/>
    <w:rsid w:val="00E5115B"/>
    <w:rsid w:val="00E51962"/>
    <w:rsid w:val="00E53E12"/>
    <w:rsid w:val="00E548AF"/>
    <w:rsid w:val="00E552E7"/>
    <w:rsid w:val="00E55F64"/>
    <w:rsid w:val="00E57259"/>
    <w:rsid w:val="00E6078F"/>
    <w:rsid w:val="00E61316"/>
    <w:rsid w:val="00E61FE7"/>
    <w:rsid w:val="00E62810"/>
    <w:rsid w:val="00E6683A"/>
    <w:rsid w:val="00E67FB4"/>
    <w:rsid w:val="00E70194"/>
    <w:rsid w:val="00E7034B"/>
    <w:rsid w:val="00E712DE"/>
    <w:rsid w:val="00E74C0F"/>
    <w:rsid w:val="00E77A73"/>
    <w:rsid w:val="00E818BC"/>
    <w:rsid w:val="00E81A78"/>
    <w:rsid w:val="00E820A4"/>
    <w:rsid w:val="00E835B1"/>
    <w:rsid w:val="00E86740"/>
    <w:rsid w:val="00E90B83"/>
    <w:rsid w:val="00E95FFD"/>
    <w:rsid w:val="00E9728D"/>
    <w:rsid w:val="00EA2006"/>
    <w:rsid w:val="00EA2C4D"/>
    <w:rsid w:val="00EA42C1"/>
    <w:rsid w:val="00EA46F1"/>
    <w:rsid w:val="00EB3436"/>
    <w:rsid w:val="00EB3AF5"/>
    <w:rsid w:val="00EB5201"/>
    <w:rsid w:val="00EB635F"/>
    <w:rsid w:val="00EB6B73"/>
    <w:rsid w:val="00EC077F"/>
    <w:rsid w:val="00EC07DE"/>
    <w:rsid w:val="00EC0AB7"/>
    <w:rsid w:val="00EC1121"/>
    <w:rsid w:val="00EC2FA2"/>
    <w:rsid w:val="00EC3058"/>
    <w:rsid w:val="00EC3663"/>
    <w:rsid w:val="00EC5FA5"/>
    <w:rsid w:val="00EC77CC"/>
    <w:rsid w:val="00EC7916"/>
    <w:rsid w:val="00ED03D5"/>
    <w:rsid w:val="00ED1B53"/>
    <w:rsid w:val="00ED4FB1"/>
    <w:rsid w:val="00ED5782"/>
    <w:rsid w:val="00ED5BE0"/>
    <w:rsid w:val="00EE0460"/>
    <w:rsid w:val="00EE12C4"/>
    <w:rsid w:val="00EE1B37"/>
    <w:rsid w:val="00EE3086"/>
    <w:rsid w:val="00EE3651"/>
    <w:rsid w:val="00EE5B72"/>
    <w:rsid w:val="00EE5CFB"/>
    <w:rsid w:val="00EE673C"/>
    <w:rsid w:val="00EE73E6"/>
    <w:rsid w:val="00EF0662"/>
    <w:rsid w:val="00EF1D64"/>
    <w:rsid w:val="00EF1EE9"/>
    <w:rsid w:val="00EF50ED"/>
    <w:rsid w:val="00EF5FAD"/>
    <w:rsid w:val="00F037F9"/>
    <w:rsid w:val="00F03B29"/>
    <w:rsid w:val="00F0429B"/>
    <w:rsid w:val="00F06BAD"/>
    <w:rsid w:val="00F07232"/>
    <w:rsid w:val="00F07E2C"/>
    <w:rsid w:val="00F10E2D"/>
    <w:rsid w:val="00F12BF3"/>
    <w:rsid w:val="00F13538"/>
    <w:rsid w:val="00F16AD2"/>
    <w:rsid w:val="00F17184"/>
    <w:rsid w:val="00F20DBA"/>
    <w:rsid w:val="00F233C1"/>
    <w:rsid w:val="00F2405C"/>
    <w:rsid w:val="00F24CF0"/>
    <w:rsid w:val="00F24EBE"/>
    <w:rsid w:val="00F24FC4"/>
    <w:rsid w:val="00F27EAC"/>
    <w:rsid w:val="00F31738"/>
    <w:rsid w:val="00F3257B"/>
    <w:rsid w:val="00F32EFD"/>
    <w:rsid w:val="00F34584"/>
    <w:rsid w:val="00F357BD"/>
    <w:rsid w:val="00F35C47"/>
    <w:rsid w:val="00F37026"/>
    <w:rsid w:val="00F372A7"/>
    <w:rsid w:val="00F40B43"/>
    <w:rsid w:val="00F40F65"/>
    <w:rsid w:val="00F417A9"/>
    <w:rsid w:val="00F421F3"/>
    <w:rsid w:val="00F45122"/>
    <w:rsid w:val="00F469C4"/>
    <w:rsid w:val="00F51520"/>
    <w:rsid w:val="00F51583"/>
    <w:rsid w:val="00F51DC4"/>
    <w:rsid w:val="00F5238B"/>
    <w:rsid w:val="00F52C4A"/>
    <w:rsid w:val="00F53656"/>
    <w:rsid w:val="00F538B7"/>
    <w:rsid w:val="00F53AF3"/>
    <w:rsid w:val="00F55840"/>
    <w:rsid w:val="00F5789E"/>
    <w:rsid w:val="00F60D25"/>
    <w:rsid w:val="00F62938"/>
    <w:rsid w:val="00F629AA"/>
    <w:rsid w:val="00F636A4"/>
    <w:rsid w:val="00F6392B"/>
    <w:rsid w:val="00F703F5"/>
    <w:rsid w:val="00F7052F"/>
    <w:rsid w:val="00F73DDA"/>
    <w:rsid w:val="00F77097"/>
    <w:rsid w:val="00F77882"/>
    <w:rsid w:val="00F804A4"/>
    <w:rsid w:val="00F8166B"/>
    <w:rsid w:val="00F8220F"/>
    <w:rsid w:val="00F8265F"/>
    <w:rsid w:val="00F82921"/>
    <w:rsid w:val="00F82E46"/>
    <w:rsid w:val="00F83158"/>
    <w:rsid w:val="00F86AD0"/>
    <w:rsid w:val="00F87B57"/>
    <w:rsid w:val="00F90E9A"/>
    <w:rsid w:val="00F96E50"/>
    <w:rsid w:val="00F97117"/>
    <w:rsid w:val="00F97776"/>
    <w:rsid w:val="00F97C11"/>
    <w:rsid w:val="00FA0165"/>
    <w:rsid w:val="00FA2F37"/>
    <w:rsid w:val="00FA2FFC"/>
    <w:rsid w:val="00FA3745"/>
    <w:rsid w:val="00FA4237"/>
    <w:rsid w:val="00FA64D8"/>
    <w:rsid w:val="00FA7153"/>
    <w:rsid w:val="00FA79D4"/>
    <w:rsid w:val="00FA7E6C"/>
    <w:rsid w:val="00FB07F5"/>
    <w:rsid w:val="00FB2BA6"/>
    <w:rsid w:val="00FB2EB0"/>
    <w:rsid w:val="00FB2FE5"/>
    <w:rsid w:val="00FB4B8B"/>
    <w:rsid w:val="00FC1259"/>
    <w:rsid w:val="00FC313B"/>
    <w:rsid w:val="00FC48A0"/>
    <w:rsid w:val="00FC67FF"/>
    <w:rsid w:val="00FD0596"/>
    <w:rsid w:val="00FD27C6"/>
    <w:rsid w:val="00FD543E"/>
    <w:rsid w:val="00FD5E1D"/>
    <w:rsid w:val="00FE0C3C"/>
    <w:rsid w:val="00FE1AF2"/>
    <w:rsid w:val="00FE30DE"/>
    <w:rsid w:val="00FE62D7"/>
    <w:rsid w:val="00FF07A9"/>
    <w:rsid w:val="00FF0DCD"/>
    <w:rsid w:val="00FF242A"/>
    <w:rsid w:val="00FF3002"/>
    <w:rsid w:val="00FF4068"/>
    <w:rsid w:val="00FF6231"/>
    <w:rsid w:val="01EEF600"/>
    <w:rsid w:val="034F2D0C"/>
    <w:rsid w:val="03B2C53A"/>
    <w:rsid w:val="03F3E524"/>
    <w:rsid w:val="040E3632"/>
    <w:rsid w:val="041F14CE"/>
    <w:rsid w:val="05FCBDEF"/>
    <w:rsid w:val="0645C82C"/>
    <w:rsid w:val="06F88456"/>
    <w:rsid w:val="075608FC"/>
    <w:rsid w:val="07DD5485"/>
    <w:rsid w:val="08C195DB"/>
    <w:rsid w:val="0967D6ED"/>
    <w:rsid w:val="0A18A443"/>
    <w:rsid w:val="0A1CB1DA"/>
    <w:rsid w:val="0E976B7D"/>
    <w:rsid w:val="0EBFC060"/>
    <w:rsid w:val="105FB9AF"/>
    <w:rsid w:val="10A18432"/>
    <w:rsid w:val="10C37D3C"/>
    <w:rsid w:val="15D135E7"/>
    <w:rsid w:val="1D1D5849"/>
    <w:rsid w:val="1D310413"/>
    <w:rsid w:val="1D6E99C0"/>
    <w:rsid w:val="1DA70D74"/>
    <w:rsid w:val="1F478808"/>
    <w:rsid w:val="1FF1B1F8"/>
    <w:rsid w:val="21A96EBB"/>
    <w:rsid w:val="24019404"/>
    <w:rsid w:val="24737D76"/>
    <w:rsid w:val="25C9FCB1"/>
    <w:rsid w:val="26951BC0"/>
    <w:rsid w:val="2887BF31"/>
    <w:rsid w:val="28CC7657"/>
    <w:rsid w:val="2918AC1E"/>
    <w:rsid w:val="2BEFCE83"/>
    <w:rsid w:val="2C1F8DAB"/>
    <w:rsid w:val="2E9EA6E6"/>
    <w:rsid w:val="3173F51C"/>
    <w:rsid w:val="31B7094F"/>
    <w:rsid w:val="32CC0807"/>
    <w:rsid w:val="3327607A"/>
    <w:rsid w:val="34D218D8"/>
    <w:rsid w:val="3AB72445"/>
    <w:rsid w:val="3AF478CF"/>
    <w:rsid w:val="3F04DCE1"/>
    <w:rsid w:val="3FEE22CD"/>
    <w:rsid w:val="40730ECC"/>
    <w:rsid w:val="4122DBAF"/>
    <w:rsid w:val="47BDD2E7"/>
    <w:rsid w:val="47F4131C"/>
    <w:rsid w:val="490B2F4F"/>
    <w:rsid w:val="4D3CF430"/>
    <w:rsid w:val="4E0A0949"/>
    <w:rsid w:val="5002D11D"/>
    <w:rsid w:val="5177AE5D"/>
    <w:rsid w:val="544A3505"/>
    <w:rsid w:val="56047555"/>
    <w:rsid w:val="56C4C6D9"/>
    <w:rsid w:val="56FC7D4C"/>
    <w:rsid w:val="57775F30"/>
    <w:rsid w:val="594C62D2"/>
    <w:rsid w:val="5A565484"/>
    <w:rsid w:val="5D6275E1"/>
    <w:rsid w:val="5D644687"/>
    <w:rsid w:val="5FA1157C"/>
    <w:rsid w:val="5FA852C8"/>
    <w:rsid w:val="60F6A7F4"/>
    <w:rsid w:val="6247DEF3"/>
    <w:rsid w:val="6396CB74"/>
    <w:rsid w:val="65F2F926"/>
    <w:rsid w:val="661ACDD8"/>
    <w:rsid w:val="662026B0"/>
    <w:rsid w:val="6710CD36"/>
    <w:rsid w:val="67D26DDA"/>
    <w:rsid w:val="6850253E"/>
    <w:rsid w:val="69444EA6"/>
    <w:rsid w:val="6A191B3A"/>
    <w:rsid w:val="6C52C8BF"/>
    <w:rsid w:val="6E1FAF74"/>
    <w:rsid w:val="6FB9383C"/>
    <w:rsid w:val="728D000E"/>
    <w:rsid w:val="72A3AD78"/>
    <w:rsid w:val="72AFEA0F"/>
    <w:rsid w:val="72DD5887"/>
    <w:rsid w:val="73F4CB3B"/>
    <w:rsid w:val="78DD8820"/>
    <w:rsid w:val="7A7B347B"/>
    <w:rsid w:val="7A898072"/>
    <w:rsid w:val="7AB317D5"/>
    <w:rsid w:val="7F01EE9C"/>
    <w:rsid w:val="7FDB3F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DCD37"/>
  <w15:chartTrackingRefBased/>
  <w15:docId w15:val="{DF961AA2-C9C7-4853-87D5-EA2818E4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A07E8"/>
    <w:pPr>
      <w:tabs>
        <w:tab w:val="center" w:pos="4680"/>
        <w:tab w:val="right" w:pos="9360"/>
      </w:tabs>
      <w:spacing w:after="0" w:line="240" w:lineRule="auto"/>
    </w:pPr>
  </w:style>
  <w:style w:type="character" w:customStyle="1" w:styleId="a4">
    <w:name w:val="頁尾 字元"/>
    <w:basedOn w:val="a0"/>
    <w:link w:val="a3"/>
    <w:uiPriority w:val="99"/>
    <w:rsid w:val="007A07E8"/>
  </w:style>
  <w:style w:type="paragraph" w:customStyle="1" w:styleId="Proposal">
    <w:name w:val="Proposal"/>
    <w:basedOn w:val="a5"/>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a5">
    <w:name w:val="List Paragraph"/>
    <w:basedOn w:val="a"/>
    <w:uiPriority w:val="34"/>
    <w:qFormat/>
    <w:rsid w:val="00606F0D"/>
    <w:pPr>
      <w:ind w:left="720"/>
      <w:contextualSpacing/>
    </w:pPr>
  </w:style>
  <w:style w:type="paragraph" w:styleId="11">
    <w:name w:val="toc 1"/>
    <w:basedOn w:val="a"/>
    <w:next w:val="a"/>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10">
    <w:name w:val="標題 1 字元"/>
    <w:basedOn w:val="a0"/>
    <w:link w:val="1"/>
    <w:uiPriority w:val="9"/>
    <w:rsid w:val="00606F0D"/>
    <w:rPr>
      <w:rFonts w:asciiTheme="majorHAnsi" w:eastAsiaTheme="majorEastAsia" w:hAnsiTheme="majorHAnsi" w:cstheme="majorBidi"/>
      <w:color w:val="2F5496" w:themeColor="accent1" w:themeShade="BF"/>
      <w:sz w:val="32"/>
      <w:szCs w:val="32"/>
    </w:rPr>
  </w:style>
  <w:style w:type="character" w:customStyle="1" w:styleId="20">
    <w:name w:val="標題 2 字元"/>
    <w:basedOn w:val="a0"/>
    <w:link w:val="2"/>
    <w:uiPriority w:val="9"/>
    <w:rsid w:val="00606F0D"/>
    <w:rPr>
      <w:rFonts w:asciiTheme="majorHAnsi" w:eastAsiaTheme="majorEastAsia" w:hAnsiTheme="majorHAnsi" w:cstheme="majorBidi"/>
      <w:color w:val="2F5496" w:themeColor="accent1" w:themeShade="BF"/>
      <w:sz w:val="26"/>
      <w:szCs w:val="26"/>
    </w:rPr>
  </w:style>
  <w:style w:type="character" w:customStyle="1" w:styleId="30">
    <w:name w:val="標題 3 字元"/>
    <w:basedOn w:val="a0"/>
    <w:link w:val="3"/>
    <w:uiPriority w:val="9"/>
    <w:rsid w:val="00606F0D"/>
    <w:rPr>
      <w:rFonts w:asciiTheme="majorHAnsi" w:eastAsiaTheme="majorEastAsia" w:hAnsiTheme="majorHAnsi" w:cstheme="majorBidi"/>
      <w:color w:val="1F3763" w:themeColor="accent1" w:themeShade="7F"/>
      <w:sz w:val="24"/>
      <w:szCs w:val="24"/>
    </w:rPr>
  </w:style>
  <w:style w:type="paragraph" w:styleId="a6">
    <w:name w:val="caption"/>
    <w:basedOn w:val="a"/>
    <w:next w:val="a"/>
    <w:uiPriority w:val="35"/>
    <w:unhideWhenUsed/>
    <w:qFormat/>
    <w:rsid w:val="00FF07A9"/>
    <w:pPr>
      <w:spacing w:after="200" w:line="240" w:lineRule="auto"/>
    </w:pPr>
    <w:rPr>
      <w:i/>
      <w:iCs/>
      <w:color w:val="44546A" w:themeColor="text2"/>
      <w:sz w:val="18"/>
      <w:szCs w:val="18"/>
    </w:rPr>
  </w:style>
  <w:style w:type="paragraph" w:styleId="a7">
    <w:name w:val="Revision"/>
    <w:hidden/>
    <w:uiPriority w:val="99"/>
    <w:semiHidden/>
    <w:rsid w:val="00293680"/>
    <w:pPr>
      <w:spacing w:after="0" w:line="240" w:lineRule="auto"/>
    </w:pPr>
  </w:style>
  <w:style w:type="paragraph" w:styleId="a8">
    <w:name w:val="header"/>
    <w:basedOn w:val="a"/>
    <w:link w:val="a9"/>
    <w:uiPriority w:val="99"/>
    <w:unhideWhenUsed/>
    <w:rsid w:val="001424F3"/>
    <w:pPr>
      <w:tabs>
        <w:tab w:val="center" w:pos="4680"/>
        <w:tab w:val="right" w:pos="9360"/>
      </w:tabs>
      <w:spacing w:after="0" w:line="240" w:lineRule="auto"/>
    </w:pPr>
  </w:style>
  <w:style w:type="character" w:customStyle="1" w:styleId="a9">
    <w:name w:val="頁首 字元"/>
    <w:basedOn w:val="a0"/>
    <w:link w:val="a8"/>
    <w:uiPriority w:val="99"/>
    <w:rsid w:val="001424F3"/>
  </w:style>
  <w:style w:type="paragraph" w:customStyle="1" w:styleId="Observation">
    <w:name w:val="Observation"/>
    <w:basedOn w:val="a5"/>
    <w:next w:val="a"/>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aa">
    <w:name w:val="annotation reference"/>
    <w:basedOn w:val="a0"/>
    <w:uiPriority w:val="99"/>
    <w:semiHidden/>
    <w:unhideWhenUsed/>
    <w:rsid w:val="00F77882"/>
    <w:rPr>
      <w:sz w:val="16"/>
      <w:szCs w:val="16"/>
    </w:rPr>
  </w:style>
  <w:style w:type="paragraph" w:styleId="ab">
    <w:name w:val="annotation text"/>
    <w:basedOn w:val="a"/>
    <w:link w:val="ac"/>
    <w:uiPriority w:val="99"/>
    <w:unhideWhenUsed/>
    <w:rsid w:val="00F77882"/>
    <w:pPr>
      <w:spacing w:line="240" w:lineRule="auto"/>
    </w:pPr>
    <w:rPr>
      <w:sz w:val="20"/>
      <w:szCs w:val="20"/>
    </w:rPr>
  </w:style>
  <w:style w:type="character" w:customStyle="1" w:styleId="ac">
    <w:name w:val="註解文字 字元"/>
    <w:basedOn w:val="a0"/>
    <w:link w:val="ab"/>
    <w:uiPriority w:val="99"/>
    <w:rsid w:val="00F77882"/>
    <w:rPr>
      <w:sz w:val="20"/>
      <w:szCs w:val="20"/>
    </w:rPr>
  </w:style>
  <w:style w:type="paragraph" w:styleId="ad">
    <w:name w:val="annotation subject"/>
    <w:basedOn w:val="ab"/>
    <w:next w:val="ab"/>
    <w:link w:val="ae"/>
    <w:uiPriority w:val="99"/>
    <w:semiHidden/>
    <w:unhideWhenUsed/>
    <w:rsid w:val="00F77882"/>
    <w:rPr>
      <w:b/>
      <w:bCs/>
    </w:rPr>
  </w:style>
  <w:style w:type="character" w:customStyle="1" w:styleId="ae">
    <w:name w:val="註解主旨 字元"/>
    <w:basedOn w:val="ac"/>
    <w:link w:val="ad"/>
    <w:uiPriority w:val="99"/>
    <w:semiHidden/>
    <w:rsid w:val="00F77882"/>
    <w:rPr>
      <w:b/>
      <w:bCs/>
      <w:sz w:val="20"/>
      <w:szCs w:val="20"/>
    </w:rPr>
  </w:style>
  <w:style w:type="paragraph" w:customStyle="1" w:styleId="Doc-text2">
    <w:name w:val="Doc-text2"/>
    <w:basedOn w:val="a"/>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40">
    <w:name w:val="標題 4 字元"/>
    <w:basedOn w:val="a0"/>
    <w:link w:val="4"/>
    <w:uiPriority w:val="9"/>
    <w:semiHidden/>
    <w:rsid w:val="006B21BF"/>
    <w:rPr>
      <w:rFonts w:asciiTheme="majorHAnsi" w:eastAsiaTheme="majorEastAsia" w:hAnsiTheme="majorHAnsi" w:cstheme="majorBidi"/>
      <w:i/>
      <w:iCs/>
      <w:color w:val="2F5496" w:themeColor="accent1" w:themeShade="BF"/>
    </w:rPr>
  </w:style>
  <w:style w:type="character" w:customStyle="1" w:styleId="50">
    <w:name w:val="標題 5 字元"/>
    <w:basedOn w:val="a0"/>
    <w:link w:val="5"/>
    <w:uiPriority w:val="9"/>
    <w:semiHidden/>
    <w:rsid w:val="006B21BF"/>
    <w:rPr>
      <w:rFonts w:asciiTheme="majorHAnsi" w:eastAsiaTheme="majorEastAsia" w:hAnsiTheme="majorHAnsi" w:cstheme="majorBidi"/>
      <w:color w:val="2F5496" w:themeColor="accent1" w:themeShade="BF"/>
    </w:rPr>
  </w:style>
  <w:style w:type="character" w:styleId="af">
    <w:name w:val="Placeholder Text"/>
    <w:basedOn w:val="a0"/>
    <w:uiPriority w:val="99"/>
    <w:semiHidden/>
    <w:rsid w:val="00D826D1"/>
    <w:rPr>
      <w:color w:val="666666"/>
    </w:rPr>
  </w:style>
  <w:style w:type="character" w:styleId="af0">
    <w:name w:val="Mention"/>
    <w:basedOn w:val="a0"/>
    <w:uiPriority w:val="99"/>
    <w:unhideWhenUsed/>
    <w:rsid w:val="001B6D57"/>
    <w:rPr>
      <w:color w:val="2B579A"/>
      <w:shd w:val="clear" w:color="auto" w:fill="E1DFDD"/>
    </w:rPr>
  </w:style>
  <w:style w:type="character" w:styleId="af1">
    <w:name w:val="Strong"/>
    <w:basedOn w:val="a0"/>
    <w:uiPriority w:val="22"/>
    <w:qFormat/>
    <w:rsid w:val="00E255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148325345">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 w:id="196569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BC4F4-DA78-4AF9-9DE6-798DBAF7B575}">
  <ds:schemaRefs>
    <ds:schemaRef ds:uri="http://schemas.openxmlformats.org/officeDocument/2006/bibliography"/>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1367</Words>
  <Characters>7684</Characters>
  <Application>Microsoft Office Word</Application>
  <DocSecurity>0</DocSecurity>
  <Lines>118</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9008</CharactersWithSpaces>
  <SharedDoc>false</SharedDoc>
  <HLinks>
    <vt:vector size="6" baseType="variant">
      <vt:variant>
        <vt:i4>8257553</vt:i4>
      </vt:variant>
      <vt:variant>
        <vt:i4>0</vt:i4>
      </vt:variant>
      <vt:variant>
        <vt:i4>0</vt:i4>
      </vt:variant>
      <vt:variant>
        <vt:i4>5</vt:i4>
      </vt:variant>
      <vt:variant>
        <vt:lpwstr>mailto:asengupt@qti.qualcomm.com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Shin-Lin Shieh</dc:creator>
  <cp:keywords/>
  <dc:description/>
  <cp:lastModifiedBy>陳泰勳</cp:lastModifiedBy>
  <cp:revision>2</cp:revision>
  <dcterms:created xsi:type="dcterms:W3CDTF">2025-02-04T06:08:00Z</dcterms:created>
  <dcterms:modified xsi:type="dcterms:W3CDTF">2025-02-04T06:08:00Z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GrammarlyDocumentId">
    <vt:lpwstr>429d911643c5434105cac975b4c31f24fd6b02e2ea6e3983c34629886ed43ba6</vt:lpwstr>
  </property>
</Properties>
</file>