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E283D" w14:textId="397B4DD9" w:rsidR="00172F69" w:rsidRPr="00AE22B0" w:rsidRDefault="00172F69" w:rsidP="00172F69">
      <w:pPr>
        <w:rPr>
          <w:rFonts w:ascii="Arial" w:eastAsiaTheme="minorEastAsia" w:hAnsi="Arial" w:cs="Arial"/>
          <w:b/>
          <w:bCs/>
          <w:sz w:val="24"/>
          <w:szCs w:val="24"/>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OLE_LINK1"/>
      <w:bookmarkStart w:id="12" w:name="OLE_LINK2"/>
      <w:r w:rsidRPr="00AE22B0">
        <w:rPr>
          <w:rFonts w:ascii="Arial" w:hAnsi="Arial" w:cs="Arial"/>
          <w:b/>
          <w:bCs/>
          <w:sz w:val="24"/>
          <w:szCs w:val="24"/>
          <w:lang w:val="en-GB"/>
        </w:rPr>
        <w:t>3GPP TSG-RAN WG2</w:t>
      </w:r>
      <w:r w:rsidRPr="00AE22B0">
        <w:rPr>
          <w:rFonts w:ascii="Arial" w:eastAsia="SimSun" w:hAnsi="Arial" w:cs="Arial"/>
          <w:b/>
          <w:bCs/>
          <w:sz w:val="24"/>
          <w:szCs w:val="24"/>
          <w:lang w:val="en-GB"/>
        </w:rPr>
        <w:t xml:space="preserve"> Meeting #12</w:t>
      </w:r>
      <w:r w:rsidR="00694D50" w:rsidRPr="00AE22B0">
        <w:rPr>
          <w:rFonts w:ascii="Arial" w:eastAsia="SimSun" w:hAnsi="Arial" w:cs="Arial"/>
          <w:b/>
          <w:bCs/>
          <w:sz w:val="24"/>
          <w:szCs w:val="24"/>
          <w:lang w:val="en-GB"/>
        </w:rPr>
        <w:t>9</w:t>
      </w:r>
      <w:r w:rsidRPr="00AE22B0">
        <w:rPr>
          <w:rFonts w:ascii="Arial" w:hAnsi="Arial" w:cs="Arial"/>
          <w:b/>
          <w:bCs/>
          <w:sz w:val="24"/>
          <w:szCs w:val="24"/>
          <w:lang w:val="en-GB"/>
        </w:rPr>
        <w:t xml:space="preserve">         </w:t>
      </w:r>
      <w:r w:rsidRPr="00AE22B0">
        <w:rPr>
          <w:rFonts w:ascii="Arial" w:eastAsia="SimSun" w:hAnsi="Arial" w:cs="Arial"/>
          <w:b/>
          <w:bCs/>
          <w:sz w:val="24"/>
          <w:szCs w:val="24"/>
          <w:lang w:val="en-GB"/>
        </w:rPr>
        <w:t xml:space="preserve">                      </w:t>
      </w:r>
      <w:r w:rsidR="00E509C0" w:rsidRPr="00AE22B0">
        <w:rPr>
          <w:rFonts w:ascii="Arial" w:eastAsia="SimSun" w:hAnsi="Arial" w:cs="Arial"/>
          <w:b/>
          <w:bCs/>
          <w:sz w:val="24"/>
          <w:szCs w:val="24"/>
          <w:lang w:val="en-GB"/>
        </w:rPr>
        <w:tab/>
      </w:r>
      <w:r w:rsidR="00E509C0" w:rsidRPr="00AE22B0">
        <w:rPr>
          <w:rFonts w:ascii="Arial" w:eastAsia="SimSun" w:hAnsi="Arial" w:cs="Arial"/>
          <w:b/>
          <w:bCs/>
          <w:sz w:val="24"/>
          <w:szCs w:val="24"/>
          <w:lang w:val="en-GB"/>
        </w:rPr>
        <w:tab/>
        <w:t>R2-</w:t>
      </w:r>
      <w:r w:rsidR="008D67AE" w:rsidRPr="00AE22B0">
        <w:rPr>
          <w:lang w:val="en-GB"/>
        </w:rPr>
        <w:t xml:space="preserve"> </w:t>
      </w:r>
      <w:r w:rsidR="008D67AE" w:rsidRPr="00AE22B0">
        <w:rPr>
          <w:rFonts w:ascii="Arial" w:eastAsia="SimSun" w:hAnsi="Arial" w:cs="Arial"/>
          <w:b/>
          <w:bCs/>
          <w:sz w:val="24"/>
          <w:szCs w:val="24"/>
          <w:lang w:val="en-GB"/>
        </w:rPr>
        <w:t>2500109</w:t>
      </w:r>
    </w:p>
    <w:p w14:paraId="2CDA6F39" w14:textId="15D1EE1A" w:rsidR="00172F69" w:rsidRPr="00AE22B0" w:rsidRDefault="00694D50" w:rsidP="00172F69">
      <w:pPr>
        <w:pStyle w:val="Header"/>
        <w:rPr>
          <w:rFonts w:cs="Arial"/>
          <w:bCs/>
          <w:noProof w:val="0"/>
          <w:sz w:val="24"/>
          <w:szCs w:val="24"/>
        </w:rPr>
      </w:pPr>
      <w:r w:rsidRPr="00AE22B0">
        <w:rPr>
          <w:rFonts w:cs="Arial"/>
          <w:bCs/>
          <w:noProof w:val="0"/>
          <w:sz w:val="24"/>
          <w:szCs w:val="24"/>
        </w:rPr>
        <w:t>Athens</w:t>
      </w:r>
      <w:r w:rsidR="00172F69" w:rsidRPr="00AE22B0">
        <w:rPr>
          <w:rFonts w:cs="Arial"/>
          <w:bCs/>
          <w:noProof w:val="0"/>
          <w:sz w:val="24"/>
          <w:szCs w:val="24"/>
        </w:rPr>
        <w:t xml:space="preserve">, </w:t>
      </w:r>
      <w:r w:rsidRPr="00AE22B0">
        <w:rPr>
          <w:rFonts w:cs="Arial"/>
          <w:bCs/>
          <w:noProof w:val="0"/>
          <w:sz w:val="24"/>
          <w:szCs w:val="24"/>
        </w:rPr>
        <w:t>Greece</w:t>
      </w:r>
      <w:r w:rsidR="00172F69" w:rsidRPr="00AE22B0">
        <w:rPr>
          <w:rFonts w:cs="Arial"/>
          <w:bCs/>
          <w:noProof w:val="0"/>
          <w:sz w:val="24"/>
          <w:szCs w:val="24"/>
        </w:rPr>
        <w:t xml:space="preserve">, </w:t>
      </w:r>
      <w:r w:rsidRPr="00AE22B0">
        <w:rPr>
          <w:rFonts w:cs="Arial"/>
          <w:bCs/>
          <w:noProof w:val="0"/>
          <w:sz w:val="24"/>
          <w:szCs w:val="24"/>
        </w:rPr>
        <w:t>Feb</w:t>
      </w:r>
      <w:r w:rsidR="00E509C0" w:rsidRPr="00AE22B0">
        <w:rPr>
          <w:rFonts w:cs="Arial"/>
          <w:bCs/>
          <w:noProof w:val="0"/>
          <w:sz w:val="24"/>
          <w:szCs w:val="24"/>
        </w:rPr>
        <w:t>.</w:t>
      </w:r>
      <w:r w:rsidR="00172F69" w:rsidRPr="00AE22B0">
        <w:rPr>
          <w:rFonts w:cs="Arial"/>
          <w:bCs/>
          <w:noProof w:val="0"/>
          <w:sz w:val="24"/>
          <w:szCs w:val="24"/>
        </w:rPr>
        <w:t xml:space="preserve"> 1</w:t>
      </w:r>
      <w:r w:rsidRPr="00AE22B0">
        <w:rPr>
          <w:rFonts w:cs="Arial"/>
          <w:bCs/>
          <w:noProof w:val="0"/>
          <w:sz w:val="24"/>
          <w:szCs w:val="24"/>
        </w:rPr>
        <w:t>7</w:t>
      </w:r>
      <w:r w:rsidR="00172F69" w:rsidRPr="00AE22B0">
        <w:rPr>
          <w:rFonts w:cs="Arial"/>
          <w:bCs/>
          <w:noProof w:val="0"/>
          <w:sz w:val="24"/>
          <w:szCs w:val="24"/>
          <w:vertAlign w:val="superscript"/>
        </w:rPr>
        <w:t>th</w:t>
      </w:r>
      <w:r w:rsidR="00172F69" w:rsidRPr="00AE22B0">
        <w:rPr>
          <w:rFonts w:cs="Arial"/>
          <w:bCs/>
          <w:noProof w:val="0"/>
          <w:sz w:val="24"/>
          <w:szCs w:val="24"/>
        </w:rPr>
        <w:t xml:space="preserve"> – </w:t>
      </w:r>
      <w:proofErr w:type="gramStart"/>
      <w:r w:rsidR="00E509C0" w:rsidRPr="00AE22B0">
        <w:rPr>
          <w:rFonts w:cs="Arial"/>
          <w:bCs/>
          <w:noProof w:val="0"/>
          <w:sz w:val="24"/>
          <w:szCs w:val="24"/>
        </w:rPr>
        <w:t>2</w:t>
      </w:r>
      <w:r w:rsidRPr="00AE22B0">
        <w:rPr>
          <w:rFonts w:cs="Arial"/>
          <w:bCs/>
          <w:noProof w:val="0"/>
          <w:sz w:val="24"/>
          <w:szCs w:val="24"/>
        </w:rPr>
        <w:t>1</w:t>
      </w:r>
      <w:r w:rsidR="00E509C0" w:rsidRPr="00AE22B0">
        <w:rPr>
          <w:rFonts w:cs="Arial"/>
          <w:bCs/>
          <w:noProof w:val="0"/>
          <w:sz w:val="24"/>
          <w:szCs w:val="24"/>
          <w:vertAlign w:val="superscript"/>
        </w:rPr>
        <w:t>nd</w:t>
      </w:r>
      <w:proofErr w:type="gramEnd"/>
      <w:r w:rsidR="00172F69" w:rsidRPr="00AE22B0">
        <w:rPr>
          <w:rFonts w:cs="Arial"/>
          <w:bCs/>
          <w:noProof w:val="0"/>
          <w:sz w:val="24"/>
          <w:szCs w:val="24"/>
        </w:rPr>
        <w:t>, 202</w:t>
      </w:r>
      <w:r w:rsidRPr="00AE22B0">
        <w:rPr>
          <w:rFonts w:cs="Arial"/>
          <w:bCs/>
          <w:noProof w:val="0"/>
          <w:sz w:val="24"/>
          <w:szCs w:val="24"/>
        </w:rPr>
        <w:t>5</w:t>
      </w:r>
    </w:p>
    <w:p w14:paraId="52E9A6FC" w14:textId="3847B1D5" w:rsidR="00172F69" w:rsidRPr="00AE22B0" w:rsidRDefault="00172F69" w:rsidP="00172F69">
      <w:pPr>
        <w:rPr>
          <w:rFonts w:ascii="Arial" w:hAnsi="Arial" w:cs="Arial"/>
          <w:b/>
          <w:bCs/>
          <w:sz w:val="24"/>
          <w:szCs w:val="24"/>
          <w:lang w:val="en-GB"/>
        </w:rPr>
      </w:pPr>
    </w:p>
    <w:p w14:paraId="68B8041C" w14:textId="48A52DB8" w:rsidR="00172F69" w:rsidRPr="00AE22B0" w:rsidRDefault="00172F69" w:rsidP="00172F69">
      <w:pPr>
        <w:spacing w:line="360" w:lineRule="auto"/>
        <w:rPr>
          <w:rFonts w:ascii="Arial" w:hAnsi="Arial" w:cs="Arial"/>
          <w:b/>
          <w:bCs/>
          <w:sz w:val="24"/>
          <w:szCs w:val="24"/>
          <w:lang w:val="en-GB"/>
        </w:rPr>
      </w:pPr>
      <w:r w:rsidRPr="00AE22B0">
        <w:rPr>
          <w:rFonts w:ascii="Arial" w:hAnsi="Arial" w:cs="Arial"/>
          <w:b/>
          <w:bCs/>
          <w:sz w:val="24"/>
          <w:szCs w:val="24"/>
          <w:lang w:val="en-GB"/>
        </w:rPr>
        <w:t>Agenda Item:</w:t>
      </w:r>
      <w:r w:rsidRPr="00AE22B0">
        <w:rPr>
          <w:rFonts w:ascii="Arial" w:hAnsi="Arial" w:cs="Arial"/>
          <w:b/>
          <w:bCs/>
          <w:sz w:val="24"/>
          <w:szCs w:val="24"/>
          <w:lang w:val="en-GB"/>
        </w:rPr>
        <w:tab/>
      </w:r>
      <w:r w:rsidRPr="00AE22B0">
        <w:rPr>
          <w:rFonts w:ascii="Arial" w:hAnsi="Arial" w:cs="Arial"/>
          <w:b/>
          <w:bCs/>
          <w:sz w:val="24"/>
          <w:szCs w:val="24"/>
          <w:lang w:val="en-GB"/>
        </w:rPr>
        <w:tab/>
        <w:t>8.11.2</w:t>
      </w:r>
    </w:p>
    <w:p w14:paraId="76829BF5" w14:textId="2AD54500" w:rsidR="00172F69" w:rsidRPr="00AE22B0" w:rsidRDefault="00172F69" w:rsidP="00172F69">
      <w:pPr>
        <w:spacing w:line="360" w:lineRule="auto"/>
        <w:rPr>
          <w:rFonts w:ascii="Arial" w:hAnsi="Arial" w:cs="Arial"/>
          <w:b/>
          <w:bCs/>
          <w:sz w:val="24"/>
          <w:szCs w:val="24"/>
          <w:lang w:val="en-GB"/>
        </w:rPr>
      </w:pPr>
      <w:r w:rsidRPr="00AE22B0">
        <w:rPr>
          <w:rFonts w:ascii="Arial" w:hAnsi="Arial" w:cs="Arial"/>
          <w:b/>
          <w:bCs/>
          <w:sz w:val="24"/>
          <w:szCs w:val="24"/>
          <w:lang w:val="en-GB"/>
        </w:rPr>
        <w:t>Source:</w:t>
      </w:r>
      <w:r w:rsidRPr="00AE22B0">
        <w:rPr>
          <w:rFonts w:ascii="Arial" w:hAnsi="Arial" w:cs="Arial"/>
          <w:b/>
          <w:bCs/>
          <w:sz w:val="24"/>
          <w:szCs w:val="24"/>
          <w:lang w:val="en-GB"/>
        </w:rPr>
        <w:tab/>
      </w:r>
      <w:r w:rsidRPr="00AE22B0">
        <w:rPr>
          <w:rFonts w:ascii="Arial" w:hAnsi="Arial" w:cs="Arial"/>
          <w:b/>
          <w:bCs/>
          <w:sz w:val="24"/>
          <w:szCs w:val="24"/>
          <w:lang w:val="en-GB"/>
        </w:rPr>
        <w:tab/>
      </w:r>
      <w:r w:rsidRPr="00AE22B0">
        <w:rPr>
          <w:rFonts w:ascii="Arial" w:hAnsi="Arial" w:cs="Arial"/>
          <w:b/>
          <w:bCs/>
          <w:sz w:val="24"/>
          <w:szCs w:val="24"/>
          <w:lang w:val="en-GB"/>
        </w:rPr>
        <w:tab/>
      </w:r>
      <w:r w:rsidRPr="00AE22B0">
        <w:rPr>
          <w:rFonts w:ascii="Arial" w:hAnsi="Arial" w:cs="Arial"/>
          <w:b/>
          <w:bCs/>
          <w:sz w:val="24"/>
          <w:szCs w:val="24"/>
          <w:lang w:val="en-GB"/>
        </w:rPr>
        <w:tab/>
        <w:t>Charter Communications</w:t>
      </w:r>
    </w:p>
    <w:p w14:paraId="0BA5F487" w14:textId="7B38332C" w:rsidR="00172F69" w:rsidRPr="00AE22B0" w:rsidRDefault="00172F69" w:rsidP="00172F69">
      <w:pPr>
        <w:spacing w:line="360" w:lineRule="auto"/>
        <w:rPr>
          <w:rFonts w:ascii="Arial" w:hAnsi="Arial" w:cs="Arial"/>
          <w:b/>
          <w:bCs/>
          <w:sz w:val="24"/>
          <w:szCs w:val="24"/>
          <w:lang w:val="en-GB"/>
        </w:rPr>
      </w:pPr>
      <w:r w:rsidRPr="00AE22B0">
        <w:rPr>
          <w:rFonts w:ascii="Arial" w:hAnsi="Arial" w:cs="Arial"/>
          <w:b/>
          <w:bCs/>
          <w:sz w:val="24"/>
          <w:szCs w:val="24"/>
          <w:lang w:val="en-GB"/>
        </w:rPr>
        <w:t>Title:</w:t>
      </w:r>
      <w:r w:rsidRPr="00AE22B0">
        <w:rPr>
          <w:rFonts w:ascii="Arial" w:hAnsi="Arial" w:cs="Arial"/>
          <w:b/>
          <w:bCs/>
          <w:sz w:val="24"/>
          <w:szCs w:val="24"/>
          <w:lang w:val="en-GB"/>
        </w:rPr>
        <w:tab/>
      </w:r>
      <w:r w:rsidRPr="00AE22B0">
        <w:rPr>
          <w:rFonts w:ascii="Arial" w:hAnsi="Arial" w:cs="Arial"/>
          <w:b/>
          <w:bCs/>
          <w:sz w:val="24"/>
          <w:szCs w:val="24"/>
          <w:lang w:val="en-GB"/>
        </w:rPr>
        <w:tab/>
      </w:r>
      <w:r w:rsidRPr="00AE22B0">
        <w:rPr>
          <w:rFonts w:ascii="Arial" w:hAnsi="Arial" w:cs="Arial"/>
          <w:b/>
          <w:bCs/>
          <w:sz w:val="24"/>
          <w:szCs w:val="24"/>
          <w:lang w:val="en-GB"/>
        </w:rPr>
        <w:tab/>
      </w:r>
      <w:r w:rsidRPr="00AE22B0">
        <w:rPr>
          <w:rFonts w:ascii="Arial" w:hAnsi="Arial" w:cs="Arial"/>
          <w:b/>
          <w:bCs/>
          <w:sz w:val="24"/>
          <w:szCs w:val="24"/>
          <w:lang w:val="en-GB"/>
        </w:rPr>
        <w:tab/>
      </w:r>
      <w:r w:rsidRPr="00AE22B0">
        <w:rPr>
          <w:rFonts w:ascii="Arial" w:hAnsi="Arial" w:cs="Arial"/>
          <w:b/>
          <w:bCs/>
          <w:sz w:val="24"/>
          <w:szCs w:val="24"/>
          <w:lang w:val="en-GB"/>
        </w:rPr>
        <w:tab/>
        <w:t xml:space="preserve">SBFD </w:t>
      </w:r>
      <w:r w:rsidR="00694D50" w:rsidRPr="00AE22B0">
        <w:rPr>
          <w:rFonts w:ascii="Arial" w:hAnsi="Arial" w:cs="Arial"/>
          <w:b/>
          <w:bCs/>
          <w:sz w:val="24"/>
          <w:szCs w:val="24"/>
          <w:lang w:val="en-GB"/>
        </w:rPr>
        <w:t>C</w:t>
      </w:r>
      <w:r w:rsidRPr="00AE22B0">
        <w:rPr>
          <w:rFonts w:ascii="Arial" w:hAnsi="Arial" w:cs="Arial"/>
          <w:b/>
          <w:bCs/>
          <w:sz w:val="24"/>
          <w:szCs w:val="24"/>
          <w:lang w:val="en-GB"/>
        </w:rPr>
        <w:t>onfiguration for initial random acces</w:t>
      </w:r>
      <w:r w:rsidR="00E509C0" w:rsidRPr="00AE22B0">
        <w:rPr>
          <w:rFonts w:ascii="Arial" w:hAnsi="Arial" w:cs="Arial"/>
          <w:b/>
          <w:bCs/>
          <w:sz w:val="24"/>
          <w:szCs w:val="24"/>
          <w:lang w:val="en-GB"/>
        </w:rPr>
        <w:t>s</w:t>
      </w:r>
      <w:r w:rsidR="00694D50" w:rsidRPr="00AE22B0">
        <w:rPr>
          <w:rFonts w:ascii="Arial" w:hAnsi="Arial" w:cs="Arial"/>
          <w:b/>
          <w:bCs/>
          <w:sz w:val="24"/>
          <w:szCs w:val="24"/>
          <w:lang w:val="en-GB"/>
        </w:rPr>
        <w:t xml:space="preserve"> and operations</w:t>
      </w:r>
    </w:p>
    <w:p w14:paraId="5F797890" w14:textId="01DA890E" w:rsidR="00EE6C71" w:rsidRPr="00AE22B0" w:rsidRDefault="00EE6C71" w:rsidP="00EE6C71">
      <w:pPr>
        <w:overflowPunct/>
        <w:autoSpaceDE/>
        <w:autoSpaceDN/>
        <w:adjustRightInd/>
        <w:ind w:left="1985" w:hanging="1985"/>
        <w:textAlignment w:val="auto"/>
        <w:rPr>
          <w:rFonts w:ascii="Arial" w:hAnsi="Arial" w:cs="Arial"/>
          <w:b/>
          <w:bCs/>
          <w:sz w:val="24"/>
          <w:lang w:val="en-GB" w:eastAsia="en-US"/>
        </w:rPr>
      </w:pPr>
      <w:r w:rsidRPr="00AE22B0">
        <w:rPr>
          <w:rFonts w:ascii="Arial" w:hAnsi="Arial" w:cs="Arial"/>
          <w:b/>
          <w:bCs/>
          <w:sz w:val="24"/>
          <w:lang w:val="en-GB" w:eastAsia="en-US"/>
        </w:rPr>
        <w:t>WID/SID:</w:t>
      </w:r>
      <w:r w:rsidRPr="00AE22B0">
        <w:rPr>
          <w:rFonts w:ascii="Arial" w:hAnsi="Arial" w:cs="Arial"/>
          <w:b/>
          <w:bCs/>
          <w:sz w:val="24"/>
          <w:lang w:val="en-GB" w:eastAsia="en-US"/>
        </w:rPr>
        <w:tab/>
      </w:r>
      <w:bookmarkStart w:id="13" w:name="_Hlk53583950"/>
      <w:proofErr w:type="spellStart"/>
      <w:r w:rsidRPr="00AE22B0">
        <w:rPr>
          <w:rFonts w:ascii="Arial" w:hAnsi="Arial" w:cs="Arial"/>
          <w:b/>
          <w:bCs/>
          <w:sz w:val="24"/>
          <w:lang w:val="en-GB" w:eastAsia="en-US"/>
        </w:rPr>
        <w:t>NR_duplex_evo</w:t>
      </w:r>
      <w:proofErr w:type="spellEnd"/>
      <w:r w:rsidRPr="00AE22B0">
        <w:rPr>
          <w:rFonts w:ascii="Arial" w:hAnsi="Arial" w:cs="Arial"/>
          <w:b/>
          <w:bCs/>
          <w:sz w:val="24"/>
          <w:lang w:val="en-GB" w:eastAsia="en-US"/>
        </w:rPr>
        <w:t>-Core</w:t>
      </w:r>
      <w:bookmarkEnd w:id="13"/>
    </w:p>
    <w:p w14:paraId="78A28F85" w14:textId="31579949" w:rsidR="00172F69" w:rsidRPr="00AE22B0" w:rsidRDefault="00172F69" w:rsidP="00172F69">
      <w:pPr>
        <w:spacing w:line="360" w:lineRule="auto"/>
        <w:rPr>
          <w:rFonts w:ascii="Arial" w:hAnsi="Arial" w:cs="Arial"/>
          <w:b/>
          <w:bCs/>
          <w:sz w:val="24"/>
          <w:szCs w:val="24"/>
          <w:lang w:val="en-GB"/>
        </w:rPr>
      </w:pPr>
      <w:r w:rsidRPr="00AE22B0">
        <w:rPr>
          <w:rFonts w:ascii="Arial" w:hAnsi="Arial" w:cs="Arial"/>
          <w:b/>
          <w:bCs/>
          <w:sz w:val="24"/>
          <w:szCs w:val="24"/>
          <w:lang w:val="en-GB"/>
        </w:rPr>
        <w:t>Document for:</w:t>
      </w:r>
      <w:r w:rsidRPr="00AE22B0">
        <w:rPr>
          <w:rFonts w:ascii="Arial" w:hAnsi="Arial" w:cs="Arial"/>
          <w:b/>
          <w:bCs/>
          <w:sz w:val="24"/>
          <w:szCs w:val="24"/>
          <w:lang w:val="en-GB"/>
        </w:rPr>
        <w:tab/>
      </w:r>
      <w:r w:rsidRPr="00AE22B0">
        <w:rPr>
          <w:rFonts w:ascii="Arial" w:hAnsi="Arial" w:cs="Arial"/>
          <w:b/>
          <w:bCs/>
          <w:sz w:val="24"/>
          <w:szCs w:val="24"/>
          <w:lang w:val="en-GB"/>
        </w:rPr>
        <w:tab/>
        <w:t>Discussion and decision</w:t>
      </w:r>
    </w:p>
    <w:p w14:paraId="60FA56A7" w14:textId="69024D8A" w:rsidR="008A66DB" w:rsidRPr="00AE22B0" w:rsidRDefault="00DD4E7D" w:rsidP="008D7493">
      <w:pPr>
        <w:pStyle w:val="Heading1"/>
        <w:numPr>
          <w:ilvl w:val="0"/>
          <w:numId w:val="12"/>
        </w:numPr>
        <w:pBdr>
          <w:top w:val="single" w:sz="12" w:space="0" w:color="auto"/>
        </w:pBdr>
        <w:rPr>
          <w:rFonts w:cs="Arial"/>
          <w:b/>
          <w:sz w:val="28"/>
          <w:szCs w:val="28"/>
        </w:rPr>
      </w:pPr>
      <w:r w:rsidRPr="00AE22B0">
        <w:rPr>
          <w:rFonts w:cs="Arial"/>
          <w:b/>
          <w:sz w:val="28"/>
          <w:szCs w:val="28"/>
        </w:rPr>
        <w:t>Introduction</w:t>
      </w:r>
      <w:bookmarkEnd w:id="0"/>
      <w:bookmarkEnd w:id="1"/>
      <w:bookmarkEnd w:id="2"/>
      <w:bookmarkEnd w:id="3"/>
      <w:bookmarkEnd w:id="4"/>
      <w:bookmarkEnd w:id="5"/>
      <w:bookmarkEnd w:id="6"/>
      <w:bookmarkEnd w:id="7"/>
      <w:bookmarkEnd w:id="8"/>
      <w:bookmarkEnd w:id="9"/>
      <w:bookmarkEnd w:id="10"/>
      <w:bookmarkEnd w:id="11"/>
      <w:bookmarkEnd w:id="12"/>
    </w:p>
    <w:p w14:paraId="58F893F6" w14:textId="67927D3F" w:rsidR="008E424C" w:rsidRPr="00AE22B0" w:rsidRDefault="003669D3" w:rsidP="006B5D08">
      <w:pPr>
        <w:pStyle w:val="Comments"/>
        <w:jc w:val="both"/>
        <w:rPr>
          <w:rFonts w:cs="Arial"/>
          <w:bCs/>
          <w:i w:val="0"/>
          <w:iCs/>
          <w:noProof w:val="0"/>
          <w:sz w:val="22"/>
          <w:szCs w:val="22"/>
          <w:lang w:val="en-GB"/>
        </w:rPr>
      </w:pPr>
      <w:r w:rsidRPr="00AE22B0">
        <w:rPr>
          <w:rFonts w:cs="Arial"/>
          <w:bCs/>
          <w:i w:val="0"/>
          <w:iCs/>
          <w:noProof w:val="0"/>
          <w:sz w:val="22"/>
          <w:szCs w:val="22"/>
          <w:lang w:val="en-GB"/>
        </w:rPr>
        <w:t xml:space="preserve">Sub-Band Full duplex (SBFD) </w:t>
      </w:r>
      <w:r w:rsidR="00283D90" w:rsidRPr="00AE22B0">
        <w:rPr>
          <w:rFonts w:cs="Arial"/>
          <w:bCs/>
          <w:i w:val="0"/>
          <w:iCs/>
          <w:noProof w:val="0"/>
          <w:sz w:val="22"/>
          <w:szCs w:val="22"/>
          <w:lang w:val="en-GB"/>
        </w:rPr>
        <w:t>WID [1]</w:t>
      </w:r>
      <w:r w:rsidR="00B35B75" w:rsidRPr="00AE22B0">
        <w:rPr>
          <w:rFonts w:cs="Arial"/>
          <w:bCs/>
          <w:i w:val="0"/>
          <w:iCs/>
          <w:noProof w:val="0"/>
          <w:sz w:val="22"/>
          <w:szCs w:val="22"/>
          <w:lang w:val="en-GB"/>
        </w:rPr>
        <w:t xml:space="preserve"> </w:t>
      </w:r>
      <w:r w:rsidRPr="00AE22B0">
        <w:rPr>
          <w:rFonts w:cs="Arial"/>
          <w:bCs/>
          <w:i w:val="0"/>
          <w:iCs/>
          <w:noProof w:val="0"/>
          <w:sz w:val="22"/>
          <w:szCs w:val="22"/>
          <w:lang w:val="en-GB"/>
        </w:rPr>
        <w:t>highlight</w:t>
      </w:r>
      <w:r w:rsidR="00C31BFF" w:rsidRPr="00AE22B0">
        <w:rPr>
          <w:rFonts w:cs="Arial"/>
          <w:bCs/>
          <w:i w:val="0"/>
          <w:iCs/>
          <w:noProof w:val="0"/>
          <w:sz w:val="22"/>
          <w:szCs w:val="22"/>
          <w:lang w:val="en-GB"/>
        </w:rPr>
        <w:t xml:space="preserve">s the core objective of </w:t>
      </w:r>
      <w:r w:rsidRPr="00AE22B0">
        <w:rPr>
          <w:rFonts w:cs="Arial"/>
          <w:bCs/>
          <w:i w:val="0"/>
          <w:iCs/>
          <w:noProof w:val="0"/>
          <w:sz w:val="22"/>
          <w:szCs w:val="22"/>
          <w:lang w:val="en-GB"/>
        </w:rPr>
        <w:t xml:space="preserve">specifying SBFD operation at the </w:t>
      </w:r>
      <w:proofErr w:type="spellStart"/>
      <w:r w:rsidRPr="00AE22B0">
        <w:rPr>
          <w:rFonts w:cs="Arial"/>
          <w:bCs/>
          <w:i w:val="0"/>
          <w:iCs/>
          <w:noProof w:val="0"/>
          <w:sz w:val="22"/>
          <w:szCs w:val="22"/>
          <w:lang w:val="en-GB"/>
        </w:rPr>
        <w:t>gNB</w:t>
      </w:r>
      <w:proofErr w:type="spellEnd"/>
      <w:r w:rsidR="00C31BFF" w:rsidRPr="00AE22B0">
        <w:rPr>
          <w:rFonts w:cs="Arial"/>
          <w:bCs/>
          <w:i w:val="0"/>
          <w:iCs/>
          <w:noProof w:val="0"/>
          <w:sz w:val="22"/>
          <w:szCs w:val="22"/>
          <w:lang w:val="en-GB"/>
        </w:rPr>
        <w:t xml:space="preserve"> side within a TDD carrier</w:t>
      </w:r>
      <w:r w:rsidR="007C43A6" w:rsidRPr="00AE22B0">
        <w:rPr>
          <w:rFonts w:cs="Arial"/>
          <w:bCs/>
          <w:i w:val="0"/>
          <w:iCs/>
          <w:noProof w:val="0"/>
          <w:sz w:val="22"/>
          <w:szCs w:val="22"/>
          <w:lang w:val="en-GB"/>
        </w:rPr>
        <w:t xml:space="preserve">. Some of the objectives </w:t>
      </w:r>
      <w:r w:rsidR="009023D2" w:rsidRPr="00AE22B0">
        <w:rPr>
          <w:rFonts w:cs="Arial"/>
          <w:bCs/>
          <w:i w:val="0"/>
          <w:iCs/>
          <w:noProof w:val="0"/>
          <w:sz w:val="22"/>
          <w:szCs w:val="22"/>
          <w:lang w:val="en-GB"/>
        </w:rPr>
        <w:t>of enhancing SBFD operation include</w:t>
      </w:r>
      <w:r w:rsidR="007C43A6" w:rsidRPr="00AE22B0">
        <w:rPr>
          <w:rFonts w:cs="Arial"/>
          <w:bCs/>
          <w:i w:val="0"/>
          <w:iCs/>
          <w:noProof w:val="0"/>
          <w:sz w:val="22"/>
          <w:szCs w:val="22"/>
          <w:lang w:val="en-GB"/>
        </w:rPr>
        <w:t xml:space="preserve"> </w:t>
      </w:r>
      <w:r w:rsidR="009023D2" w:rsidRPr="00AE22B0">
        <w:rPr>
          <w:rFonts w:cs="Arial"/>
          <w:bCs/>
          <w:i w:val="0"/>
          <w:iCs/>
          <w:noProof w:val="0"/>
          <w:sz w:val="22"/>
          <w:szCs w:val="22"/>
          <w:lang w:val="en-GB"/>
        </w:rPr>
        <w:t xml:space="preserve">time/frequency resource location indication, support for random access in SBFD symbols and </w:t>
      </w:r>
      <w:r w:rsidR="00C31BFF" w:rsidRPr="00AE22B0">
        <w:rPr>
          <w:rFonts w:cs="Arial"/>
          <w:bCs/>
          <w:i w:val="0"/>
          <w:iCs/>
          <w:noProof w:val="0"/>
          <w:sz w:val="22"/>
          <w:szCs w:val="22"/>
          <w:lang w:val="en-GB"/>
        </w:rPr>
        <w:t xml:space="preserve">handling </w:t>
      </w:r>
      <w:proofErr w:type="spellStart"/>
      <w:r w:rsidR="00C31BFF" w:rsidRPr="00AE22B0">
        <w:rPr>
          <w:rFonts w:cs="Arial"/>
          <w:bCs/>
          <w:i w:val="0"/>
          <w:iCs/>
          <w:noProof w:val="0"/>
          <w:sz w:val="22"/>
          <w:szCs w:val="22"/>
          <w:lang w:val="en-GB"/>
        </w:rPr>
        <w:t>gNB</w:t>
      </w:r>
      <w:proofErr w:type="spellEnd"/>
      <w:r w:rsidR="00C31BFF" w:rsidRPr="00AE22B0">
        <w:rPr>
          <w:rFonts w:cs="Arial"/>
          <w:bCs/>
          <w:i w:val="0"/>
          <w:iCs/>
          <w:noProof w:val="0"/>
          <w:sz w:val="22"/>
          <w:szCs w:val="22"/>
          <w:lang w:val="en-GB"/>
        </w:rPr>
        <w:t>-to-</w:t>
      </w:r>
      <w:proofErr w:type="spellStart"/>
      <w:r w:rsidR="00C31BFF" w:rsidRPr="00AE22B0">
        <w:rPr>
          <w:rFonts w:cs="Arial"/>
          <w:bCs/>
          <w:i w:val="0"/>
          <w:iCs/>
          <w:noProof w:val="0"/>
          <w:sz w:val="22"/>
          <w:szCs w:val="22"/>
          <w:lang w:val="en-GB"/>
        </w:rPr>
        <w:t>gNB</w:t>
      </w:r>
      <w:proofErr w:type="spellEnd"/>
      <w:r w:rsidR="00C31BFF" w:rsidRPr="00AE22B0">
        <w:rPr>
          <w:rFonts w:cs="Arial"/>
          <w:bCs/>
          <w:i w:val="0"/>
          <w:iCs/>
          <w:noProof w:val="0"/>
          <w:sz w:val="22"/>
          <w:szCs w:val="22"/>
          <w:lang w:val="en-GB"/>
        </w:rPr>
        <w:t xml:space="preserve"> CLI and UE-to-UE CLI</w:t>
      </w:r>
      <w:r w:rsidR="00482604" w:rsidRPr="00AE22B0">
        <w:rPr>
          <w:rFonts w:cs="Arial"/>
          <w:bCs/>
          <w:i w:val="0"/>
          <w:iCs/>
          <w:noProof w:val="0"/>
          <w:sz w:val="22"/>
          <w:szCs w:val="22"/>
          <w:lang w:val="en-GB"/>
        </w:rPr>
        <w:t>. Latency is one of the important KPIs of SBFD enhancements</w:t>
      </w:r>
      <w:r w:rsidR="008014E3" w:rsidRPr="00AE22B0">
        <w:rPr>
          <w:rFonts w:cs="Arial"/>
          <w:bCs/>
          <w:i w:val="0"/>
          <w:iCs/>
          <w:noProof w:val="0"/>
          <w:sz w:val="22"/>
          <w:szCs w:val="22"/>
          <w:lang w:val="en-GB"/>
        </w:rPr>
        <w:t xml:space="preserve">. </w:t>
      </w:r>
      <w:r w:rsidR="008E424C" w:rsidRPr="00AE22B0">
        <w:rPr>
          <w:rFonts w:cs="Arial"/>
          <w:bCs/>
          <w:i w:val="0"/>
          <w:iCs/>
          <w:noProof w:val="0"/>
          <w:sz w:val="22"/>
          <w:szCs w:val="22"/>
          <w:lang w:val="en-GB"/>
        </w:rPr>
        <w:t>In RAN2#12</w:t>
      </w:r>
      <w:r w:rsidR="0081207C" w:rsidRPr="00AE22B0">
        <w:rPr>
          <w:rFonts w:cs="Arial"/>
          <w:bCs/>
          <w:i w:val="0"/>
          <w:iCs/>
          <w:noProof w:val="0"/>
          <w:sz w:val="22"/>
          <w:szCs w:val="22"/>
          <w:lang w:val="en-GB"/>
        </w:rPr>
        <w:t>8</w:t>
      </w:r>
      <w:r w:rsidR="008E424C" w:rsidRPr="00AE22B0">
        <w:rPr>
          <w:rFonts w:cs="Arial"/>
          <w:bCs/>
          <w:i w:val="0"/>
          <w:iCs/>
          <w:noProof w:val="0"/>
          <w:sz w:val="22"/>
          <w:szCs w:val="22"/>
          <w:lang w:val="en-GB"/>
        </w:rPr>
        <w:t xml:space="preserve">, </w:t>
      </w:r>
      <w:r w:rsidR="006C0A51" w:rsidRPr="00AE22B0">
        <w:rPr>
          <w:rFonts w:cs="Arial"/>
          <w:bCs/>
          <w:i w:val="0"/>
          <w:iCs/>
          <w:noProof w:val="0"/>
          <w:sz w:val="22"/>
          <w:szCs w:val="22"/>
          <w:lang w:val="en-GB"/>
        </w:rPr>
        <w:t>as regards</w:t>
      </w:r>
      <w:r w:rsidR="004A164D" w:rsidRPr="00AE22B0">
        <w:rPr>
          <w:rFonts w:cs="Arial"/>
          <w:bCs/>
          <w:i w:val="0"/>
          <w:iCs/>
          <w:noProof w:val="0"/>
          <w:sz w:val="22"/>
          <w:szCs w:val="22"/>
          <w:lang w:val="en-GB"/>
        </w:rPr>
        <w:t xml:space="preserve"> to RACH occasion (RO) selection for random access,</w:t>
      </w:r>
      <w:r w:rsidR="006C0A51" w:rsidRPr="00AE22B0">
        <w:rPr>
          <w:rFonts w:cs="Arial"/>
          <w:bCs/>
          <w:i w:val="0"/>
          <w:iCs/>
          <w:noProof w:val="0"/>
          <w:sz w:val="22"/>
          <w:szCs w:val="22"/>
          <w:lang w:val="en-GB"/>
        </w:rPr>
        <w:t xml:space="preserve"> </w:t>
      </w:r>
      <w:r w:rsidR="008E424C" w:rsidRPr="00AE22B0">
        <w:rPr>
          <w:rFonts w:cs="Arial"/>
          <w:bCs/>
          <w:i w:val="0"/>
          <w:iCs/>
          <w:noProof w:val="0"/>
          <w:sz w:val="22"/>
          <w:szCs w:val="22"/>
          <w:lang w:val="en-GB"/>
        </w:rPr>
        <w:t>RAN2 made progress and reached the following agreements:</w:t>
      </w:r>
    </w:p>
    <w:p w14:paraId="7844CEC0" w14:textId="4B7DF3C5" w:rsidR="008E424C" w:rsidRPr="00AE22B0" w:rsidRDefault="008E424C" w:rsidP="00762ADB">
      <w:pPr>
        <w:pStyle w:val="Comments"/>
        <w:rPr>
          <w:rFonts w:cs="Arial"/>
          <w:bCs/>
          <w:i w:val="0"/>
          <w:iCs/>
          <w:noProof w:val="0"/>
          <w:sz w:val="22"/>
          <w:szCs w:val="22"/>
          <w:lang w:val="en-GB"/>
        </w:rPr>
      </w:pPr>
      <w:r w:rsidRPr="00AE22B0">
        <w:rPr>
          <w:rFonts w:cs="Arial"/>
          <w:bCs/>
          <w:i w:val="0"/>
          <w:iCs/>
          <w:sz w:val="22"/>
          <w:szCs w:val="22"/>
          <w:lang w:val="en-GB"/>
        </w:rPr>
        <mc:AlternateContent>
          <mc:Choice Requires="wps">
            <w:drawing>
              <wp:anchor distT="0" distB="0" distL="114300" distR="114300" simplePos="0" relativeHeight="251768832" behindDoc="0" locked="0" layoutInCell="1" allowOverlap="1" wp14:anchorId="6EBA86E6" wp14:editId="7DBDE11C">
                <wp:simplePos x="0" y="0"/>
                <wp:positionH relativeFrom="column">
                  <wp:posOffset>276225</wp:posOffset>
                </wp:positionH>
                <wp:positionV relativeFrom="paragraph">
                  <wp:posOffset>152143</wp:posOffset>
                </wp:positionV>
                <wp:extent cx="5443855" cy="3286408"/>
                <wp:effectExtent l="0" t="0" r="17145" b="15875"/>
                <wp:wrapNone/>
                <wp:docPr id="39359109" name="Text Box 46"/>
                <wp:cNvGraphicFramePr/>
                <a:graphic xmlns:a="http://schemas.openxmlformats.org/drawingml/2006/main">
                  <a:graphicData uri="http://schemas.microsoft.com/office/word/2010/wordprocessingShape">
                    <wps:wsp>
                      <wps:cNvSpPr txBox="1"/>
                      <wps:spPr>
                        <a:xfrm>
                          <a:off x="0" y="0"/>
                          <a:ext cx="5443855" cy="3286408"/>
                        </a:xfrm>
                        <a:prstGeom prst="rect">
                          <a:avLst/>
                        </a:prstGeom>
                        <a:noFill/>
                        <a:ln w="6350">
                          <a:solidFill>
                            <a:prstClr val="black"/>
                          </a:solidFill>
                        </a:ln>
                      </wps:spPr>
                      <wps:txbx>
                        <w:txbxContent>
                          <w:p w14:paraId="16B6D0C3"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sz w:val="18"/>
                                <w:szCs w:val="22"/>
                                <w:lang w:eastAsia="zh-CN"/>
                              </w:rPr>
                            </w:pPr>
                            <w:r w:rsidRPr="006B5D08">
                              <w:rPr>
                                <w:rFonts w:ascii="Arial" w:eastAsia="SimSun" w:hAnsi="Arial" w:hint="eastAsia"/>
                                <w:sz w:val="18"/>
                                <w:szCs w:val="22"/>
                                <w:lang w:eastAsia="zh-CN"/>
                              </w:rPr>
                              <w:t>CFRA</w:t>
                            </w:r>
                          </w:p>
                          <w:p w14:paraId="7E739197" w14:textId="77777777" w:rsidR="006B5D08" w:rsidRPr="006B5D08" w:rsidRDefault="006B5D08" w:rsidP="006B5D08">
                            <w:pPr>
                              <w:tabs>
                                <w:tab w:val="left" w:pos="1619"/>
                              </w:tabs>
                              <w:overflowPunct/>
                              <w:autoSpaceDE/>
                              <w:autoSpaceDN/>
                              <w:adjustRightInd/>
                              <w:spacing w:before="60" w:after="0"/>
                              <w:ind w:left="1619" w:hanging="360"/>
                              <w:textAlignment w:val="auto"/>
                              <w:rPr>
                                <w:rFonts w:ascii="Arial" w:eastAsia="MS Mincho" w:hAnsi="Arial"/>
                                <w:b/>
                                <w:sz w:val="18"/>
                                <w:szCs w:val="22"/>
                                <w:lang w:eastAsia="zh-CN"/>
                              </w:rPr>
                            </w:pPr>
                            <w:r w:rsidRPr="006B5D08">
                              <w:rPr>
                                <w:rFonts w:ascii="Arial" w:eastAsia="MS Mincho" w:hAnsi="Arial"/>
                                <w:b/>
                                <w:sz w:val="18"/>
                                <w:szCs w:val="22"/>
                                <w:lang w:eastAsia="zh-CN"/>
                              </w:rPr>
                              <w:t xml:space="preserve">The RO type </w:t>
                            </w:r>
                            <w:r w:rsidRPr="006B5D08">
                              <w:rPr>
                                <w:rFonts w:ascii="Arial" w:eastAsia="SimSun" w:hAnsi="Arial" w:hint="eastAsia"/>
                                <w:b/>
                                <w:sz w:val="18"/>
                                <w:szCs w:val="22"/>
                                <w:lang w:eastAsia="zh-CN"/>
                              </w:rPr>
                              <w:t xml:space="preserve">is </w:t>
                            </w:r>
                            <w:r w:rsidRPr="006B5D08">
                              <w:rPr>
                                <w:rFonts w:ascii="Arial" w:eastAsia="MS Mincho" w:hAnsi="Arial"/>
                                <w:b/>
                                <w:sz w:val="18"/>
                                <w:szCs w:val="22"/>
                                <w:lang w:eastAsia="zh-CN"/>
                              </w:rPr>
                              <w:t>indicated by NW for CFRA</w:t>
                            </w:r>
                            <w:r w:rsidRPr="006B5D08">
                              <w:rPr>
                                <w:rFonts w:ascii="Arial" w:eastAsia="SimSun" w:hAnsi="Arial" w:hint="eastAsia"/>
                                <w:b/>
                                <w:sz w:val="18"/>
                                <w:szCs w:val="22"/>
                                <w:lang w:eastAsia="zh-CN"/>
                              </w:rPr>
                              <w:t xml:space="preserve">. FFS on </w:t>
                            </w:r>
                            <w:r w:rsidRPr="006B5D08">
                              <w:rPr>
                                <w:rFonts w:ascii="Arial" w:eastAsia="SimSun" w:hAnsi="Arial"/>
                                <w:b/>
                                <w:sz w:val="18"/>
                                <w:szCs w:val="22"/>
                                <w:lang w:eastAsia="zh-CN"/>
                              </w:rPr>
                              <w:t>signaling</w:t>
                            </w:r>
                            <w:r w:rsidRPr="006B5D08">
                              <w:rPr>
                                <w:rFonts w:ascii="Arial" w:eastAsia="SimSun" w:hAnsi="Arial" w:hint="eastAsia"/>
                                <w:b/>
                                <w:sz w:val="18"/>
                                <w:szCs w:val="22"/>
                                <w:lang w:eastAsia="zh-CN"/>
                              </w:rPr>
                              <w:t xml:space="preserve"> (can FFS for the SI request case if needed)</w:t>
                            </w:r>
                            <w:r w:rsidRPr="006B5D08">
                              <w:rPr>
                                <w:rFonts w:ascii="Arial" w:eastAsia="MS Mincho" w:hAnsi="Arial"/>
                                <w:b/>
                                <w:sz w:val="18"/>
                                <w:szCs w:val="22"/>
                                <w:lang w:eastAsia="zh-CN"/>
                              </w:rPr>
                              <w:t>.</w:t>
                            </w:r>
                          </w:p>
                          <w:p w14:paraId="32A55C5F"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b/>
                                <w:bCs/>
                                <w:sz w:val="18"/>
                                <w:szCs w:val="22"/>
                                <w:lang w:eastAsia="zh-CN"/>
                              </w:rPr>
                            </w:pPr>
                          </w:p>
                          <w:p w14:paraId="0CD56E6C"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sz w:val="18"/>
                                <w:szCs w:val="22"/>
                                <w:lang w:eastAsia="zh-CN"/>
                              </w:rPr>
                            </w:pPr>
                            <w:r w:rsidRPr="006B5D08">
                              <w:rPr>
                                <w:rFonts w:ascii="Arial" w:eastAsia="SimSun" w:hAnsi="Arial" w:hint="eastAsia"/>
                                <w:sz w:val="18"/>
                                <w:szCs w:val="22"/>
                                <w:lang w:eastAsia="zh-CN"/>
                              </w:rPr>
                              <w:t>CBRA</w:t>
                            </w:r>
                          </w:p>
                          <w:p w14:paraId="72F9EAC4" w14:textId="77777777" w:rsidR="006B5D08" w:rsidRPr="006B5D08" w:rsidRDefault="006B5D08" w:rsidP="006B5D08">
                            <w:pPr>
                              <w:tabs>
                                <w:tab w:val="left" w:pos="1619"/>
                              </w:tabs>
                              <w:overflowPunct/>
                              <w:autoSpaceDE/>
                              <w:autoSpaceDN/>
                              <w:adjustRightInd/>
                              <w:spacing w:before="60" w:after="0"/>
                              <w:ind w:left="1619" w:hanging="360"/>
                              <w:textAlignment w:val="auto"/>
                              <w:rPr>
                                <w:rFonts w:ascii="Arial" w:eastAsia="MS Mincho" w:hAnsi="Arial"/>
                                <w:b/>
                                <w:sz w:val="18"/>
                                <w:szCs w:val="22"/>
                                <w:lang w:eastAsia="zh-CN"/>
                              </w:rPr>
                            </w:pPr>
                            <w:r w:rsidRPr="006B5D08">
                              <w:rPr>
                                <w:rFonts w:ascii="Arial" w:eastAsia="MS Mincho" w:hAnsi="Arial" w:hint="eastAsia"/>
                                <w:b/>
                                <w:sz w:val="18"/>
                                <w:szCs w:val="22"/>
                                <w:lang w:eastAsia="zh-CN"/>
                              </w:rPr>
                              <w:t>FFS on the following options</w:t>
                            </w:r>
                          </w:p>
                          <w:p w14:paraId="78B0509E" w14:textId="77777777" w:rsidR="006B5D08" w:rsidRPr="006B5D08"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6B5D08">
                              <w:rPr>
                                <w:rFonts w:ascii="Arial" w:eastAsia="SimSun" w:hAnsi="Arial" w:hint="eastAsia"/>
                                <w:b/>
                                <w:sz w:val="18"/>
                                <w:szCs w:val="22"/>
                                <w:lang w:eastAsia="zh-CN"/>
                              </w:rPr>
                              <w:t>Option 1</w:t>
                            </w:r>
                          </w:p>
                          <w:p w14:paraId="1F11C180" w14:textId="77777777" w:rsidR="006B5D08" w:rsidRPr="006B5D08" w:rsidRDefault="006B5D08" w:rsidP="006B5D08">
                            <w:pPr>
                              <w:tabs>
                                <w:tab w:val="left" w:pos="1619"/>
                              </w:tabs>
                              <w:overflowPunct/>
                              <w:autoSpaceDE/>
                              <w:autoSpaceDN/>
                              <w:adjustRightInd/>
                              <w:spacing w:before="60" w:after="0"/>
                              <w:ind w:leftChars="829" w:left="2018" w:hanging="360"/>
                              <w:textAlignment w:val="auto"/>
                              <w:rPr>
                                <w:rFonts w:ascii="Arial" w:eastAsia="SimSun" w:hAnsi="Arial"/>
                                <w:b/>
                                <w:sz w:val="18"/>
                                <w:szCs w:val="22"/>
                                <w:lang w:eastAsia="zh-CN"/>
                              </w:rPr>
                            </w:pPr>
                            <w:r w:rsidRPr="006B5D08">
                              <w:rPr>
                                <w:rFonts w:ascii="Arial" w:eastAsia="MS Mincho" w:hAnsi="Arial"/>
                                <w:b/>
                                <w:sz w:val="18"/>
                                <w:szCs w:val="22"/>
                                <w:lang w:eastAsia="zh-CN"/>
                              </w:rPr>
                              <w:t>Upon initiation of RACH procedure for a SBFD-aware UE, network provides the indication on the prioritization of the additional ROs</w:t>
                            </w:r>
                            <w:r w:rsidRPr="006B5D08">
                              <w:rPr>
                                <w:rFonts w:ascii="Arial" w:eastAsia="SimSun" w:hAnsi="Arial" w:hint="eastAsia"/>
                                <w:b/>
                                <w:sz w:val="18"/>
                                <w:szCs w:val="22"/>
                                <w:lang w:eastAsia="zh-CN"/>
                              </w:rPr>
                              <w:t xml:space="preserve"> over legacy RO.</w:t>
                            </w:r>
                          </w:p>
                          <w:p w14:paraId="073907F9" w14:textId="77777777" w:rsidR="006B5D08" w:rsidRPr="006B5D08"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6B5D08">
                              <w:rPr>
                                <w:rFonts w:ascii="Arial" w:eastAsia="SimSun" w:hAnsi="Arial" w:hint="eastAsia"/>
                                <w:b/>
                                <w:sz w:val="18"/>
                                <w:szCs w:val="22"/>
                                <w:lang w:eastAsia="zh-CN"/>
                              </w:rPr>
                              <w:t xml:space="preserve">If there is no such </w:t>
                            </w:r>
                            <w:r w:rsidRPr="006B5D08">
                              <w:rPr>
                                <w:rFonts w:ascii="Arial" w:eastAsia="SimSun" w:hAnsi="Arial"/>
                                <w:b/>
                                <w:sz w:val="18"/>
                                <w:szCs w:val="22"/>
                                <w:lang w:eastAsia="zh-CN"/>
                              </w:rPr>
                              <w:t>indication</w:t>
                            </w:r>
                            <w:r w:rsidRPr="006B5D08">
                              <w:rPr>
                                <w:rFonts w:ascii="Arial" w:eastAsia="SimSun" w:hAnsi="Arial" w:hint="eastAsia"/>
                                <w:b/>
                                <w:sz w:val="18"/>
                                <w:szCs w:val="22"/>
                                <w:lang w:eastAsia="zh-CN"/>
                              </w:rPr>
                              <w:t xml:space="preserve"> from </w:t>
                            </w:r>
                            <w:r w:rsidRPr="006B5D08">
                              <w:rPr>
                                <w:rFonts w:ascii="Arial" w:eastAsia="SimSun" w:hAnsi="Arial"/>
                                <w:b/>
                                <w:sz w:val="18"/>
                                <w:szCs w:val="22"/>
                                <w:lang w:eastAsia="zh-CN"/>
                              </w:rPr>
                              <w:t>the</w:t>
                            </w:r>
                            <w:r w:rsidRPr="006B5D08">
                              <w:rPr>
                                <w:rFonts w:ascii="Arial" w:eastAsia="SimSun" w:hAnsi="Arial" w:hint="eastAsia"/>
                                <w:b/>
                                <w:sz w:val="18"/>
                                <w:szCs w:val="22"/>
                                <w:lang w:eastAsia="zh-CN"/>
                              </w:rPr>
                              <w:t xml:space="preserve"> NW, FFS on the following mechanism</w:t>
                            </w:r>
                          </w:p>
                          <w:p w14:paraId="31F37EF9" w14:textId="77777777" w:rsidR="006B5D08" w:rsidRPr="006B5D08" w:rsidRDefault="006B5D08" w:rsidP="006B5D08">
                            <w:pPr>
                              <w:numPr>
                                <w:ilvl w:val="0"/>
                                <w:numId w:val="50"/>
                              </w:numPr>
                              <w:tabs>
                                <w:tab w:val="left" w:pos="1622"/>
                              </w:tabs>
                              <w:overflowPunct/>
                              <w:autoSpaceDE/>
                              <w:autoSpaceDN/>
                              <w:adjustRightInd/>
                              <w:spacing w:before="40" w:after="0"/>
                              <w:ind w:leftChars="829" w:left="2018"/>
                              <w:textAlignment w:val="auto"/>
                              <w:rPr>
                                <w:rFonts w:ascii="Arial" w:eastAsia="SimSun" w:hAnsi="Arial"/>
                                <w:b/>
                                <w:sz w:val="18"/>
                                <w:szCs w:val="22"/>
                                <w:lang w:eastAsia="zh-CN"/>
                              </w:rPr>
                            </w:pPr>
                            <w:r w:rsidRPr="006B5D08">
                              <w:rPr>
                                <w:rFonts w:ascii="Arial" w:eastAsia="SimSun" w:hAnsi="Arial" w:hint="eastAsia"/>
                                <w:b/>
                                <w:sz w:val="18"/>
                                <w:szCs w:val="22"/>
                                <w:lang w:eastAsia="zh-CN"/>
                              </w:rPr>
                              <w:t>UE select legacy RO or SBFD RO based on SSB RSRP, or</w:t>
                            </w:r>
                          </w:p>
                          <w:p w14:paraId="655AF40A" w14:textId="77777777" w:rsidR="006B5D08" w:rsidRPr="006B5D08" w:rsidRDefault="006B5D08" w:rsidP="006B5D08">
                            <w:pPr>
                              <w:numPr>
                                <w:ilvl w:val="0"/>
                                <w:numId w:val="50"/>
                              </w:numPr>
                              <w:tabs>
                                <w:tab w:val="left" w:pos="1622"/>
                              </w:tabs>
                              <w:overflowPunct/>
                              <w:autoSpaceDE/>
                              <w:autoSpaceDN/>
                              <w:adjustRightInd/>
                              <w:spacing w:before="40" w:after="0"/>
                              <w:ind w:leftChars="829" w:left="2018"/>
                              <w:textAlignment w:val="auto"/>
                              <w:rPr>
                                <w:rFonts w:ascii="Arial" w:eastAsia="SimSun" w:hAnsi="Arial"/>
                                <w:b/>
                                <w:sz w:val="18"/>
                                <w:szCs w:val="22"/>
                                <w:lang w:eastAsia="zh-CN"/>
                              </w:rPr>
                            </w:pPr>
                            <w:r w:rsidRPr="006B5D08">
                              <w:rPr>
                                <w:rFonts w:ascii="Arial" w:eastAsia="SimSun" w:hAnsi="Arial" w:hint="eastAsia"/>
                                <w:b/>
                                <w:sz w:val="18"/>
                                <w:szCs w:val="22"/>
                                <w:lang w:eastAsia="zh-CN"/>
                              </w:rPr>
                              <w:t>UE select the legacy RO, or</w:t>
                            </w:r>
                          </w:p>
                          <w:p w14:paraId="6D511ED0" w14:textId="77777777" w:rsidR="006B5D08" w:rsidRPr="006B5D08" w:rsidRDefault="006B5D08" w:rsidP="006B5D08">
                            <w:pPr>
                              <w:numPr>
                                <w:ilvl w:val="0"/>
                                <w:numId w:val="50"/>
                              </w:numPr>
                              <w:tabs>
                                <w:tab w:val="left" w:pos="1622"/>
                              </w:tabs>
                              <w:overflowPunct/>
                              <w:autoSpaceDE/>
                              <w:autoSpaceDN/>
                              <w:adjustRightInd/>
                              <w:spacing w:before="40" w:after="0"/>
                              <w:ind w:leftChars="829" w:left="2018"/>
                              <w:textAlignment w:val="auto"/>
                              <w:rPr>
                                <w:rFonts w:ascii="Arial" w:eastAsia="SimSun" w:hAnsi="Arial"/>
                                <w:b/>
                                <w:sz w:val="18"/>
                                <w:szCs w:val="22"/>
                                <w:lang w:eastAsia="zh-CN"/>
                              </w:rPr>
                            </w:pPr>
                            <w:r w:rsidRPr="006B5D08">
                              <w:rPr>
                                <w:rFonts w:ascii="Arial" w:eastAsia="SimSun" w:hAnsi="Arial" w:hint="eastAsia"/>
                                <w:b/>
                                <w:sz w:val="18"/>
                                <w:szCs w:val="22"/>
                                <w:lang w:eastAsia="zh-CN"/>
                              </w:rPr>
                              <w:t>UE select the SBFD RO, or</w:t>
                            </w:r>
                          </w:p>
                          <w:p w14:paraId="5C180314" w14:textId="77777777" w:rsidR="006B5D08" w:rsidRPr="006B5D08" w:rsidRDefault="006B5D08" w:rsidP="006B5D08">
                            <w:pPr>
                              <w:numPr>
                                <w:ilvl w:val="0"/>
                                <w:numId w:val="50"/>
                              </w:numPr>
                              <w:tabs>
                                <w:tab w:val="left" w:pos="1622"/>
                              </w:tabs>
                              <w:overflowPunct/>
                              <w:autoSpaceDE/>
                              <w:autoSpaceDN/>
                              <w:adjustRightInd/>
                              <w:spacing w:before="40" w:after="0"/>
                              <w:ind w:leftChars="829" w:left="2018"/>
                              <w:textAlignment w:val="auto"/>
                              <w:rPr>
                                <w:rFonts w:ascii="Arial" w:eastAsia="SimSun" w:hAnsi="Arial"/>
                                <w:b/>
                                <w:sz w:val="18"/>
                                <w:szCs w:val="22"/>
                                <w:lang w:eastAsia="zh-CN"/>
                              </w:rPr>
                            </w:pPr>
                            <w:r w:rsidRPr="006B5D08">
                              <w:rPr>
                                <w:rFonts w:ascii="Arial" w:eastAsia="SimSun" w:hAnsi="Arial"/>
                                <w:b/>
                                <w:sz w:val="18"/>
                                <w:szCs w:val="22"/>
                                <w:lang w:eastAsia="zh-CN"/>
                              </w:rPr>
                              <w:t>O</w:t>
                            </w:r>
                            <w:r w:rsidRPr="006B5D08">
                              <w:rPr>
                                <w:rFonts w:ascii="Arial" w:eastAsia="SimSun" w:hAnsi="Arial" w:hint="eastAsia"/>
                                <w:b/>
                                <w:sz w:val="18"/>
                                <w:szCs w:val="22"/>
                                <w:lang w:eastAsia="zh-CN"/>
                              </w:rPr>
                              <w:t>ther metrics than SSB RSRP.</w:t>
                            </w:r>
                          </w:p>
                          <w:p w14:paraId="203AF74D" w14:textId="77777777" w:rsidR="006B5D08" w:rsidRPr="006B5D08"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6B5D08">
                              <w:rPr>
                                <w:rFonts w:ascii="Arial" w:eastAsia="SimSun" w:hAnsi="Arial" w:hint="eastAsia"/>
                                <w:b/>
                                <w:sz w:val="18"/>
                                <w:szCs w:val="22"/>
                                <w:lang w:eastAsia="zh-CN"/>
                              </w:rPr>
                              <w:t>Option 2</w:t>
                            </w:r>
                          </w:p>
                          <w:p w14:paraId="112E0111" w14:textId="77777777" w:rsidR="006B5D08" w:rsidRPr="006B5D08"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6B5D08">
                              <w:rPr>
                                <w:rFonts w:ascii="Arial" w:eastAsia="SimSun" w:hAnsi="Arial" w:hint="eastAsia"/>
                                <w:b/>
                                <w:sz w:val="18"/>
                                <w:szCs w:val="22"/>
                                <w:lang w:eastAsia="zh-CN"/>
                              </w:rPr>
                              <w:t xml:space="preserve">UE select legacy RO or SBFD RO based on SSB RSRP if such condition is </w:t>
                            </w:r>
                            <w:r w:rsidRPr="006B5D08">
                              <w:rPr>
                                <w:rFonts w:ascii="Arial" w:eastAsia="SimSun" w:hAnsi="Arial"/>
                                <w:b/>
                                <w:sz w:val="18"/>
                                <w:szCs w:val="22"/>
                                <w:lang w:eastAsia="zh-CN"/>
                              </w:rPr>
                              <w:t>configured</w:t>
                            </w:r>
                            <w:r w:rsidRPr="006B5D08">
                              <w:rPr>
                                <w:rFonts w:ascii="Arial" w:eastAsia="SimSun" w:hAnsi="Arial" w:hint="eastAsia"/>
                                <w:b/>
                                <w:sz w:val="18"/>
                                <w:szCs w:val="22"/>
                                <w:lang w:eastAsia="zh-CN"/>
                              </w:rPr>
                              <w:t xml:space="preserve">, and if not configured, then UE can </w:t>
                            </w:r>
                            <w:r w:rsidRPr="006B5D08">
                              <w:rPr>
                                <w:rFonts w:ascii="Arial" w:eastAsia="SimSun" w:hAnsi="Arial"/>
                                <w:b/>
                                <w:sz w:val="18"/>
                                <w:szCs w:val="22"/>
                                <w:lang w:eastAsia="zh-CN"/>
                              </w:rPr>
                              <w:t>prioritize</w:t>
                            </w:r>
                            <w:r w:rsidRPr="006B5D08">
                              <w:rPr>
                                <w:rFonts w:ascii="Arial" w:eastAsia="SimSun" w:hAnsi="Arial" w:hint="eastAsia"/>
                                <w:b/>
                                <w:sz w:val="18"/>
                                <w:szCs w:val="22"/>
                                <w:lang w:eastAsia="zh-CN"/>
                              </w:rPr>
                              <w:t xml:space="preserve"> one type of the ROs, FFS which one. </w:t>
                            </w:r>
                          </w:p>
                          <w:p w14:paraId="2CEBB694"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b/>
                                <w:bCs/>
                                <w:sz w:val="18"/>
                                <w:szCs w:val="22"/>
                                <w:lang w:eastAsia="zh-CN"/>
                              </w:rPr>
                            </w:pPr>
                          </w:p>
                          <w:p w14:paraId="69C81797"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sz w:val="18"/>
                                <w:szCs w:val="22"/>
                                <w:lang w:eastAsia="zh-CN"/>
                              </w:rPr>
                            </w:pPr>
                            <w:r w:rsidRPr="006B5D08">
                              <w:rPr>
                                <w:rFonts w:ascii="Arial" w:eastAsia="SimSun" w:hAnsi="Arial" w:hint="eastAsia"/>
                                <w:sz w:val="18"/>
                                <w:szCs w:val="22"/>
                                <w:lang w:eastAsia="zh-CN"/>
                              </w:rPr>
                              <w:t>RACH configuration</w:t>
                            </w:r>
                          </w:p>
                          <w:p w14:paraId="3231FDBB" w14:textId="667FE656" w:rsidR="008E424C" w:rsidRPr="001068C1"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1068C1">
                              <w:rPr>
                                <w:rFonts w:ascii="Arial" w:eastAsia="SimSun" w:hAnsi="Arial"/>
                                <w:b/>
                                <w:sz w:val="18"/>
                                <w:szCs w:val="22"/>
                                <w:lang w:eastAsia="zh-CN"/>
                              </w:rPr>
                              <w:t>Only one RACH configuration option (i.e., either RACH configuration Option 1 with Alt 1-1 or RACH configuration Option 2) is supported in a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BA86E6" id="_x0000_t202" coordsize="21600,21600" o:spt="202" path="m,l,21600r21600,l21600,xe">
                <v:stroke joinstyle="miter"/>
                <v:path gradientshapeok="t" o:connecttype="rect"/>
              </v:shapetype>
              <v:shape id="Text Box 46" o:spid="_x0000_s1026" type="#_x0000_t202" style="position:absolute;margin-left:21.75pt;margin-top:12pt;width:428.65pt;height:258.7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" filled="f" strokeweight=".5pt">
                <v:textbox>
                  <w:txbxContent>
                    <w:p w14:paraId="16B6D0C3"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sz w:val="18"/>
                          <w:szCs w:val="22"/>
                          <w:lang w:eastAsia="zh-CN"/>
                        </w:rPr>
                      </w:pPr>
                      <w:r w:rsidRPr="006B5D08">
                        <w:rPr>
                          <w:rFonts w:ascii="Arial" w:eastAsia="SimSun" w:hAnsi="Arial" w:hint="eastAsia"/>
                          <w:sz w:val="18"/>
                          <w:szCs w:val="22"/>
                          <w:lang w:eastAsia="zh-CN"/>
                        </w:rPr>
                        <w:t>CFRA</w:t>
                      </w:r>
                    </w:p>
                    <w:p w14:paraId="7E739197" w14:textId="77777777" w:rsidR="006B5D08" w:rsidRPr="006B5D08" w:rsidRDefault="006B5D08" w:rsidP="006B5D08">
                      <w:pPr>
                        <w:tabs>
                          <w:tab w:val="left" w:pos="1619"/>
                        </w:tabs>
                        <w:overflowPunct/>
                        <w:autoSpaceDE/>
                        <w:autoSpaceDN/>
                        <w:adjustRightInd/>
                        <w:spacing w:before="60" w:after="0"/>
                        <w:ind w:left="1619" w:hanging="360"/>
                        <w:textAlignment w:val="auto"/>
                        <w:rPr>
                          <w:rFonts w:ascii="Arial" w:eastAsia="MS Mincho" w:hAnsi="Arial"/>
                          <w:b/>
                          <w:sz w:val="18"/>
                          <w:szCs w:val="22"/>
                          <w:lang w:eastAsia="zh-CN"/>
                        </w:rPr>
                      </w:pPr>
                      <w:r w:rsidRPr="006B5D08">
                        <w:rPr>
                          <w:rFonts w:ascii="Arial" w:eastAsia="MS Mincho" w:hAnsi="Arial"/>
                          <w:b/>
                          <w:sz w:val="18"/>
                          <w:szCs w:val="22"/>
                          <w:lang w:eastAsia="zh-CN"/>
                        </w:rPr>
                        <w:t xml:space="preserve">The RO type </w:t>
                      </w:r>
                      <w:r w:rsidRPr="006B5D08">
                        <w:rPr>
                          <w:rFonts w:ascii="Arial" w:eastAsia="SimSun" w:hAnsi="Arial" w:hint="eastAsia"/>
                          <w:b/>
                          <w:sz w:val="18"/>
                          <w:szCs w:val="22"/>
                          <w:lang w:eastAsia="zh-CN"/>
                        </w:rPr>
                        <w:t xml:space="preserve">is </w:t>
                      </w:r>
                      <w:r w:rsidRPr="006B5D08">
                        <w:rPr>
                          <w:rFonts w:ascii="Arial" w:eastAsia="MS Mincho" w:hAnsi="Arial"/>
                          <w:b/>
                          <w:sz w:val="18"/>
                          <w:szCs w:val="22"/>
                          <w:lang w:eastAsia="zh-CN"/>
                        </w:rPr>
                        <w:t>indicated by NW for CFRA</w:t>
                      </w:r>
                      <w:r w:rsidRPr="006B5D08">
                        <w:rPr>
                          <w:rFonts w:ascii="Arial" w:eastAsia="SimSun" w:hAnsi="Arial" w:hint="eastAsia"/>
                          <w:b/>
                          <w:sz w:val="18"/>
                          <w:szCs w:val="22"/>
                          <w:lang w:eastAsia="zh-CN"/>
                        </w:rPr>
                        <w:t xml:space="preserve">. FFS on </w:t>
                      </w:r>
                      <w:r w:rsidRPr="006B5D08">
                        <w:rPr>
                          <w:rFonts w:ascii="Arial" w:eastAsia="SimSun" w:hAnsi="Arial"/>
                          <w:b/>
                          <w:sz w:val="18"/>
                          <w:szCs w:val="22"/>
                          <w:lang w:eastAsia="zh-CN"/>
                        </w:rPr>
                        <w:t>signaling</w:t>
                      </w:r>
                      <w:r w:rsidRPr="006B5D08">
                        <w:rPr>
                          <w:rFonts w:ascii="Arial" w:eastAsia="SimSun" w:hAnsi="Arial" w:hint="eastAsia"/>
                          <w:b/>
                          <w:sz w:val="18"/>
                          <w:szCs w:val="22"/>
                          <w:lang w:eastAsia="zh-CN"/>
                        </w:rPr>
                        <w:t xml:space="preserve"> (can FFS for the SI request case if needed)</w:t>
                      </w:r>
                      <w:r w:rsidRPr="006B5D08">
                        <w:rPr>
                          <w:rFonts w:ascii="Arial" w:eastAsia="MS Mincho" w:hAnsi="Arial"/>
                          <w:b/>
                          <w:sz w:val="18"/>
                          <w:szCs w:val="22"/>
                          <w:lang w:eastAsia="zh-CN"/>
                        </w:rPr>
                        <w:t>.</w:t>
                      </w:r>
                    </w:p>
                    <w:p w14:paraId="32A55C5F"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b/>
                          <w:bCs/>
                          <w:sz w:val="18"/>
                          <w:szCs w:val="22"/>
                          <w:lang w:eastAsia="zh-CN"/>
                        </w:rPr>
                      </w:pPr>
                    </w:p>
                    <w:p w14:paraId="0CD56E6C"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sz w:val="18"/>
                          <w:szCs w:val="22"/>
                          <w:lang w:eastAsia="zh-CN"/>
                        </w:rPr>
                      </w:pPr>
                      <w:r w:rsidRPr="006B5D08">
                        <w:rPr>
                          <w:rFonts w:ascii="Arial" w:eastAsia="SimSun" w:hAnsi="Arial" w:hint="eastAsia"/>
                          <w:sz w:val="18"/>
                          <w:szCs w:val="22"/>
                          <w:lang w:eastAsia="zh-CN"/>
                        </w:rPr>
                        <w:t>CBRA</w:t>
                      </w:r>
                    </w:p>
                    <w:p w14:paraId="72F9EAC4" w14:textId="77777777" w:rsidR="006B5D08" w:rsidRPr="006B5D08" w:rsidRDefault="006B5D08" w:rsidP="006B5D08">
                      <w:pPr>
                        <w:tabs>
                          <w:tab w:val="left" w:pos="1619"/>
                        </w:tabs>
                        <w:overflowPunct/>
                        <w:autoSpaceDE/>
                        <w:autoSpaceDN/>
                        <w:adjustRightInd/>
                        <w:spacing w:before="60" w:after="0"/>
                        <w:ind w:left="1619" w:hanging="360"/>
                        <w:textAlignment w:val="auto"/>
                        <w:rPr>
                          <w:rFonts w:ascii="Arial" w:eastAsia="MS Mincho" w:hAnsi="Arial"/>
                          <w:b/>
                          <w:sz w:val="18"/>
                          <w:szCs w:val="22"/>
                          <w:lang w:eastAsia="zh-CN"/>
                        </w:rPr>
                      </w:pPr>
                      <w:r w:rsidRPr="006B5D08">
                        <w:rPr>
                          <w:rFonts w:ascii="Arial" w:eastAsia="MS Mincho" w:hAnsi="Arial" w:hint="eastAsia"/>
                          <w:b/>
                          <w:sz w:val="18"/>
                          <w:szCs w:val="22"/>
                          <w:lang w:eastAsia="zh-CN"/>
                        </w:rPr>
                        <w:t>FFS on the following options</w:t>
                      </w:r>
                    </w:p>
                    <w:p w14:paraId="78B0509E" w14:textId="77777777" w:rsidR="006B5D08" w:rsidRPr="006B5D08"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6B5D08">
                        <w:rPr>
                          <w:rFonts w:ascii="Arial" w:eastAsia="SimSun" w:hAnsi="Arial" w:hint="eastAsia"/>
                          <w:b/>
                          <w:sz w:val="18"/>
                          <w:szCs w:val="22"/>
                          <w:lang w:eastAsia="zh-CN"/>
                        </w:rPr>
                        <w:t>Option 1</w:t>
                      </w:r>
                    </w:p>
                    <w:p w14:paraId="1F11C180" w14:textId="77777777" w:rsidR="006B5D08" w:rsidRPr="006B5D08" w:rsidRDefault="006B5D08" w:rsidP="006B5D08">
                      <w:pPr>
                        <w:tabs>
                          <w:tab w:val="left" w:pos="1619"/>
                        </w:tabs>
                        <w:overflowPunct/>
                        <w:autoSpaceDE/>
                        <w:autoSpaceDN/>
                        <w:adjustRightInd/>
                        <w:spacing w:before="60" w:after="0"/>
                        <w:ind w:leftChars="829" w:left="2018" w:hanging="360"/>
                        <w:textAlignment w:val="auto"/>
                        <w:rPr>
                          <w:rFonts w:ascii="Arial" w:eastAsia="SimSun" w:hAnsi="Arial"/>
                          <w:b/>
                          <w:sz w:val="18"/>
                          <w:szCs w:val="22"/>
                          <w:lang w:eastAsia="zh-CN"/>
                        </w:rPr>
                      </w:pPr>
                      <w:r w:rsidRPr="006B5D08">
                        <w:rPr>
                          <w:rFonts w:ascii="Arial" w:eastAsia="MS Mincho" w:hAnsi="Arial"/>
                          <w:b/>
                          <w:sz w:val="18"/>
                          <w:szCs w:val="22"/>
                          <w:lang w:eastAsia="zh-CN"/>
                        </w:rPr>
                        <w:t>Upon initiation of RACH procedure for a SBFD-aware UE, network provides the indication on the prioritization of the additional ROs</w:t>
                      </w:r>
                      <w:r w:rsidRPr="006B5D08">
                        <w:rPr>
                          <w:rFonts w:ascii="Arial" w:eastAsia="SimSun" w:hAnsi="Arial" w:hint="eastAsia"/>
                          <w:b/>
                          <w:sz w:val="18"/>
                          <w:szCs w:val="22"/>
                          <w:lang w:eastAsia="zh-CN"/>
                        </w:rPr>
                        <w:t xml:space="preserve"> over legacy RO.</w:t>
                      </w:r>
                    </w:p>
                    <w:p w14:paraId="073907F9" w14:textId="77777777" w:rsidR="006B5D08" w:rsidRPr="006B5D08"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6B5D08">
                        <w:rPr>
                          <w:rFonts w:ascii="Arial" w:eastAsia="SimSun" w:hAnsi="Arial" w:hint="eastAsia"/>
                          <w:b/>
                          <w:sz w:val="18"/>
                          <w:szCs w:val="22"/>
                          <w:lang w:eastAsia="zh-CN"/>
                        </w:rPr>
                        <w:t xml:space="preserve">If there is no such </w:t>
                      </w:r>
                      <w:r w:rsidRPr="006B5D08">
                        <w:rPr>
                          <w:rFonts w:ascii="Arial" w:eastAsia="SimSun" w:hAnsi="Arial"/>
                          <w:b/>
                          <w:sz w:val="18"/>
                          <w:szCs w:val="22"/>
                          <w:lang w:eastAsia="zh-CN"/>
                        </w:rPr>
                        <w:t>indication</w:t>
                      </w:r>
                      <w:r w:rsidRPr="006B5D08">
                        <w:rPr>
                          <w:rFonts w:ascii="Arial" w:eastAsia="SimSun" w:hAnsi="Arial" w:hint="eastAsia"/>
                          <w:b/>
                          <w:sz w:val="18"/>
                          <w:szCs w:val="22"/>
                          <w:lang w:eastAsia="zh-CN"/>
                        </w:rPr>
                        <w:t xml:space="preserve"> from </w:t>
                      </w:r>
                      <w:r w:rsidRPr="006B5D08">
                        <w:rPr>
                          <w:rFonts w:ascii="Arial" w:eastAsia="SimSun" w:hAnsi="Arial"/>
                          <w:b/>
                          <w:sz w:val="18"/>
                          <w:szCs w:val="22"/>
                          <w:lang w:eastAsia="zh-CN"/>
                        </w:rPr>
                        <w:t>the</w:t>
                      </w:r>
                      <w:r w:rsidRPr="006B5D08">
                        <w:rPr>
                          <w:rFonts w:ascii="Arial" w:eastAsia="SimSun" w:hAnsi="Arial" w:hint="eastAsia"/>
                          <w:b/>
                          <w:sz w:val="18"/>
                          <w:szCs w:val="22"/>
                          <w:lang w:eastAsia="zh-CN"/>
                        </w:rPr>
                        <w:t xml:space="preserve"> NW, FFS on the following mechanism</w:t>
                      </w:r>
                    </w:p>
                    <w:p w14:paraId="31F37EF9" w14:textId="77777777" w:rsidR="006B5D08" w:rsidRPr="006B5D08" w:rsidRDefault="006B5D08" w:rsidP="006B5D08">
                      <w:pPr>
                        <w:numPr>
                          <w:ilvl w:val="0"/>
                          <w:numId w:val="50"/>
                        </w:numPr>
                        <w:tabs>
                          <w:tab w:val="left" w:pos="1622"/>
                        </w:tabs>
                        <w:overflowPunct/>
                        <w:autoSpaceDE/>
                        <w:autoSpaceDN/>
                        <w:adjustRightInd/>
                        <w:spacing w:before="40" w:after="0"/>
                        <w:ind w:leftChars="829" w:left="2018"/>
                        <w:textAlignment w:val="auto"/>
                        <w:rPr>
                          <w:rFonts w:ascii="Arial" w:eastAsia="SimSun" w:hAnsi="Arial"/>
                          <w:b/>
                          <w:sz w:val="18"/>
                          <w:szCs w:val="22"/>
                          <w:lang w:eastAsia="zh-CN"/>
                        </w:rPr>
                      </w:pPr>
                      <w:r w:rsidRPr="006B5D08">
                        <w:rPr>
                          <w:rFonts w:ascii="Arial" w:eastAsia="SimSun" w:hAnsi="Arial" w:hint="eastAsia"/>
                          <w:b/>
                          <w:sz w:val="18"/>
                          <w:szCs w:val="22"/>
                          <w:lang w:eastAsia="zh-CN"/>
                        </w:rPr>
                        <w:t>UE select legacy RO or SBFD RO based on SSB RSRP, or</w:t>
                      </w:r>
                    </w:p>
                    <w:p w14:paraId="655AF40A" w14:textId="77777777" w:rsidR="006B5D08" w:rsidRPr="006B5D08" w:rsidRDefault="006B5D08" w:rsidP="006B5D08">
                      <w:pPr>
                        <w:numPr>
                          <w:ilvl w:val="0"/>
                          <w:numId w:val="50"/>
                        </w:numPr>
                        <w:tabs>
                          <w:tab w:val="left" w:pos="1622"/>
                        </w:tabs>
                        <w:overflowPunct/>
                        <w:autoSpaceDE/>
                        <w:autoSpaceDN/>
                        <w:adjustRightInd/>
                        <w:spacing w:before="40" w:after="0"/>
                        <w:ind w:leftChars="829" w:left="2018"/>
                        <w:textAlignment w:val="auto"/>
                        <w:rPr>
                          <w:rFonts w:ascii="Arial" w:eastAsia="SimSun" w:hAnsi="Arial"/>
                          <w:b/>
                          <w:sz w:val="18"/>
                          <w:szCs w:val="22"/>
                          <w:lang w:eastAsia="zh-CN"/>
                        </w:rPr>
                      </w:pPr>
                      <w:r w:rsidRPr="006B5D08">
                        <w:rPr>
                          <w:rFonts w:ascii="Arial" w:eastAsia="SimSun" w:hAnsi="Arial" w:hint="eastAsia"/>
                          <w:b/>
                          <w:sz w:val="18"/>
                          <w:szCs w:val="22"/>
                          <w:lang w:eastAsia="zh-CN"/>
                        </w:rPr>
                        <w:t>UE select the legacy RO, or</w:t>
                      </w:r>
                    </w:p>
                    <w:p w14:paraId="6D511ED0" w14:textId="77777777" w:rsidR="006B5D08" w:rsidRPr="006B5D08" w:rsidRDefault="006B5D08" w:rsidP="006B5D08">
                      <w:pPr>
                        <w:numPr>
                          <w:ilvl w:val="0"/>
                          <w:numId w:val="50"/>
                        </w:numPr>
                        <w:tabs>
                          <w:tab w:val="left" w:pos="1622"/>
                        </w:tabs>
                        <w:overflowPunct/>
                        <w:autoSpaceDE/>
                        <w:autoSpaceDN/>
                        <w:adjustRightInd/>
                        <w:spacing w:before="40" w:after="0"/>
                        <w:ind w:leftChars="829" w:left="2018"/>
                        <w:textAlignment w:val="auto"/>
                        <w:rPr>
                          <w:rFonts w:ascii="Arial" w:eastAsia="SimSun" w:hAnsi="Arial"/>
                          <w:b/>
                          <w:sz w:val="18"/>
                          <w:szCs w:val="22"/>
                          <w:lang w:eastAsia="zh-CN"/>
                        </w:rPr>
                      </w:pPr>
                      <w:r w:rsidRPr="006B5D08">
                        <w:rPr>
                          <w:rFonts w:ascii="Arial" w:eastAsia="SimSun" w:hAnsi="Arial" w:hint="eastAsia"/>
                          <w:b/>
                          <w:sz w:val="18"/>
                          <w:szCs w:val="22"/>
                          <w:lang w:eastAsia="zh-CN"/>
                        </w:rPr>
                        <w:t>UE select the SBFD RO, or</w:t>
                      </w:r>
                    </w:p>
                    <w:p w14:paraId="5C180314" w14:textId="77777777" w:rsidR="006B5D08" w:rsidRPr="006B5D08" w:rsidRDefault="006B5D08" w:rsidP="006B5D08">
                      <w:pPr>
                        <w:numPr>
                          <w:ilvl w:val="0"/>
                          <w:numId w:val="50"/>
                        </w:numPr>
                        <w:tabs>
                          <w:tab w:val="left" w:pos="1622"/>
                        </w:tabs>
                        <w:overflowPunct/>
                        <w:autoSpaceDE/>
                        <w:autoSpaceDN/>
                        <w:adjustRightInd/>
                        <w:spacing w:before="40" w:after="0"/>
                        <w:ind w:leftChars="829" w:left="2018"/>
                        <w:textAlignment w:val="auto"/>
                        <w:rPr>
                          <w:rFonts w:ascii="Arial" w:eastAsia="SimSun" w:hAnsi="Arial"/>
                          <w:b/>
                          <w:sz w:val="18"/>
                          <w:szCs w:val="22"/>
                          <w:lang w:eastAsia="zh-CN"/>
                        </w:rPr>
                      </w:pPr>
                      <w:r w:rsidRPr="006B5D08">
                        <w:rPr>
                          <w:rFonts w:ascii="Arial" w:eastAsia="SimSun" w:hAnsi="Arial"/>
                          <w:b/>
                          <w:sz w:val="18"/>
                          <w:szCs w:val="22"/>
                          <w:lang w:eastAsia="zh-CN"/>
                        </w:rPr>
                        <w:t>O</w:t>
                      </w:r>
                      <w:r w:rsidRPr="006B5D08">
                        <w:rPr>
                          <w:rFonts w:ascii="Arial" w:eastAsia="SimSun" w:hAnsi="Arial" w:hint="eastAsia"/>
                          <w:b/>
                          <w:sz w:val="18"/>
                          <w:szCs w:val="22"/>
                          <w:lang w:eastAsia="zh-CN"/>
                        </w:rPr>
                        <w:t>ther metrics than SSB RSRP.</w:t>
                      </w:r>
                    </w:p>
                    <w:p w14:paraId="203AF74D" w14:textId="77777777" w:rsidR="006B5D08" w:rsidRPr="006B5D08"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6B5D08">
                        <w:rPr>
                          <w:rFonts w:ascii="Arial" w:eastAsia="SimSun" w:hAnsi="Arial" w:hint="eastAsia"/>
                          <w:b/>
                          <w:sz w:val="18"/>
                          <w:szCs w:val="22"/>
                          <w:lang w:eastAsia="zh-CN"/>
                        </w:rPr>
                        <w:t>Option 2</w:t>
                      </w:r>
                    </w:p>
                    <w:p w14:paraId="112E0111" w14:textId="77777777" w:rsidR="006B5D08" w:rsidRPr="006B5D08"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6B5D08">
                        <w:rPr>
                          <w:rFonts w:ascii="Arial" w:eastAsia="SimSun" w:hAnsi="Arial" w:hint="eastAsia"/>
                          <w:b/>
                          <w:sz w:val="18"/>
                          <w:szCs w:val="22"/>
                          <w:lang w:eastAsia="zh-CN"/>
                        </w:rPr>
                        <w:t xml:space="preserve">UE select legacy RO or SBFD RO based on SSB RSRP if such condition is </w:t>
                      </w:r>
                      <w:r w:rsidRPr="006B5D08">
                        <w:rPr>
                          <w:rFonts w:ascii="Arial" w:eastAsia="SimSun" w:hAnsi="Arial"/>
                          <w:b/>
                          <w:sz w:val="18"/>
                          <w:szCs w:val="22"/>
                          <w:lang w:eastAsia="zh-CN"/>
                        </w:rPr>
                        <w:t>configured</w:t>
                      </w:r>
                      <w:r w:rsidRPr="006B5D08">
                        <w:rPr>
                          <w:rFonts w:ascii="Arial" w:eastAsia="SimSun" w:hAnsi="Arial" w:hint="eastAsia"/>
                          <w:b/>
                          <w:sz w:val="18"/>
                          <w:szCs w:val="22"/>
                          <w:lang w:eastAsia="zh-CN"/>
                        </w:rPr>
                        <w:t xml:space="preserve">, and if not configured, then UE can </w:t>
                      </w:r>
                      <w:r w:rsidRPr="006B5D08">
                        <w:rPr>
                          <w:rFonts w:ascii="Arial" w:eastAsia="SimSun" w:hAnsi="Arial"/>
                          <w:b/>
                          <w:sz w:val="18"/>
                          <w:szCs w:val="22"/>
                          <w:lang w:eastAsia="zh-CN"/>
                        </w:rPr>
                        <w:t>prioritize</w:t>
                      </w:r>
                      <w:r w:rsidRPr="006B5D08">
                        <w:rPr>
                          <w:rFonts w:ascii="Arial" w:eastAsia="SimSun" w:hAnsi="Arial" w:hint="eastAsia"/>
                          <w:b/>
                          <w:sz w:val="18"/>
                          <w:szCs w:val="22"/>
                          <w:lang w:eastAsia="zh-CN"/>
                        </w:rPr>
                        <w:t xml:space="preserve"> one type of the ROs, FFS which one. </w:t>
                      </w:r>
                    </w:p>
                    <w:p w14:paraId="2CEBB694"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b/>
                          <w:bCs/>
                          <w:sz w:val="18"/>
                          <w:szCs w:val="22"/>
                          <w:lang w:eastAsia="zh-CN"/>
                        </w:rPr>
                      </w:pPr>
                    </w:p>
                    <w:p w14:paraId="69C81797" w14:textId="77777777" w:rsidR="006B5D08" w:rsidRPr="006B5D08" w:rsidRDefault="006B5D08" w:rsidP="006B5D08">
                      <w:pPr>
                        <w:tabs>
                          <w:tab w:val="left" w:pos="1622"/>
                        </w:tabs>
                        <w:overflowPunct/>
                        <w:autoSpaceDE/>
                        <w:autoSpaceDN/>
                        <w:adjustRightInd/>
                        <w:spacing w:after="0"/>
                        <w:textAlignment w:val="auto"/>
                        <w:rPr>
                          <w:rFonts w:ascii="Arial" w:eastAsia="SimSun" w:hAnsi="Arial"/>
                          <w:sz w:val="18"/>
                          <w:szCs w:val="22"/>
                          <w:lang w:eastAsia="zh-CN"/>
                        </w:rPr>
                      </w:pPr>
                      <w:r w:rsidRPr="006B5D08">
                        <w:rPr>
                          <w:rFonts w:ascii="Arial" w:eastAsia="SimSun" w:hAnsi="Arial" w:hint="eastAsia"/>
                          <w:sz w:val="18"/>
                          <w:szCs w:val="22"/>
                          <w:lang w:eastAsia="zh-CN"/>
                        </w:rPr>
                        <w:t>RACH configuration</w:t>
                      </w:r>
                    </w:p>
                    <w:p w14:paraId="3231FDBB" w14:textId="667FE656" w:rsidR="008E424C" w:rsidRPr="001068C1" w:rsidRDefault="006B5D08" w:rsidP="006B5D08">
                      <w:pPr>
                        <w:tabs>
                          <w:tab w:val="left" w:pos="1622"/>
                        </w:tabs>
                        <w:overflowPunct/>
                        <w:autoSpaceDE/>
                        <w:autoSpaceDN/>
                        <w:adjustRightInd/>
                        <w:spacing w:after="0"/>
                        <w:ind w:leftChars="829" w:left="2021" w:hanging="363"/>
                        <w:textAlignment w:val="auto"/>
                        <w:rPr>
                          <w:rFonts w:ascii="Arial" w:eastAsia="SimSun" w:hAnsi="Arial"/>
                          <w:b/>
                          <w:sz w:val="18"/>
                          <w:szCs w:val="22"/>
                          <w:lang w:eastAsia="zh-CN"/>
                        </w:rPr>
                      </w:pPr>
                      <w:r w:rsidRPr="001068C1">
                        <w:rPr>
                          <w:rFonts w:ascii="Arial" w:eastAsia="SimSun" w:hAnsi="Arial"/>
                          <w:b/>
                          <w:sz w:val="18"/>
                          <w:szCs w:val="22"/>
                          <w:lang w:eastAsia="zh-CN"/>
                        </w:rPr>
                        <w:t>Only one RACH configuration option (i.e., either RACH configuration Option 1 with Alt 1-1 or RACH configuration Option 2) is supported in a cell.</w:t>
                      </w:r>
                    </w:p>
                  </w:txbxContent>
                </v:textbox>
              </v:shape>
            </w:pict>
          </mc:Fallback>
        </mc:AlternateContent>
      </w:r>
    </w:p>
    <w:p w14:paraId="2EC6E71F" w14:textId="5BD9BEEA" w:rsidR="008E424C" w:rsidRPr="00AE22B0" w:rsidRDefault="008E424C" w:rsidP="00762ADB">
      <w:pPr>
        <w:pStyle w:val="Comments"/>
        <w:rPr>
          <w:rFonts w:cs="Arial"/>
          <w:bCs/>
          <w:i w:val="0"/>
          <w:iCs/>
          <w:noProof w:val="0"/>
          <w:sz w:val="22"/>
          <w:szCs w:val="22"/>
          <w:lang w:val="en-GB"/>
        </w:rPr>
      </w:pPr>
    </w:p>
    <w:p w14:paraId="187B5408" w14:textId="39D1D4C7" w:rsidR="008E424C" w:rsidRPr="00AE22B0" w:rsidRDefault="008E424C" w:rsidP="00762ADB">
      <w:pPr>
        <w:pStyle w:val="Comments"/>
        <w:rPr>
          <w:rFonts w:cs="Arial"/>
          <w:bCs/>
          <w:i w:val="0"/>
          <w:iCs/>
          <w:noProof w:val="0"/>
          <w:sz w:val="22"/>
          <w:szCs w:val="22"/>
          <w:lang w:val="en-GB"/>
        </w:rPr>
      </w:pPr>
    </w:p>
    <w:p w14:paraId="728C6A1C" w14:textId="4B95E464" w:rsidR="008E424C" w:rsidRPr="00AE22B0" w:rsidRDefault="008E424C" w:rsidP="00762ADB">
      <w:pPr>
        <w:pStyle w:val="Comments"/>
        <w:rPr>
          <w:rFonts w:cs="Arial"/>
          <w:bCs/>
          <w:i w:val="0"/>
          <w:iCs/>
          <w:noProof w:val="0"/>
          <w:sz w:val="22"/>
          <w:szCs w:val="22"/>
          <w:lang w:val="en-GB"/>
        </w:rPr>
      </w:pPr>
    </w:p>
    <w:p w14:paraId="2A65055F" w14:textId="54B93E05" w:rsidR="008E424C" w:rsidRPr="00AE22B0" w:rsidRDefault="008E424C" w:rsidP="00762ADB">
      <w:pPr>
        <w:pStyle w:val="Comments"/>
        <w:rPr>
          <w:rFonts w:cs="Arial"/>
          <w:bCs/>
          <w:i w:val="0"/>
          <w:iCs/>
          <w:noProof w:val="0"/>
          <w:sz w:val="22"/>
          <w:szCs w:val="22"/>
          <w:lang w:val="en-GB"/>
        </w:rPr>
      </w:pPr>
    </w:p>
    <w:p w14:paraId="3CFE0A46" w14:textId="77777777" w:rsidR="008E424C" w:rsidRPr="00AE22B0" w:rsidRDefault="008E424C" w:rsidP="00762ADB">
      <w:pPr>
        <w:pStyle w:val="Comments"/>
        <w:rPr>
          <w:rFonts w:cs="Arial"/>
          <w:bCs/>
          <w:i w:val="0"/>
          <w:iCs/>
          <w:noProof w:val="0"/>
          <w:sz w:val="22"/>
          <w:szCs w:val="22"/>
          <w:lang w:val="en-GB"/>
        </w:rPr>
      </w:pPr>
    </w:p>
    <w:p w14:paraId="51D4CC68" w14:textId="77777777" w:rsidR="008E424C" w:rsidRPr="00AE22B0" w:rsidRDefault="008E424C" w:rsidP="00762ADB">
      <w:pPr>
        <w:pStyle w:val="Comments"/>
        <w:rPr>
          <w:rFonts w:cs="Arial"/>
          <w:bCs/>
          <w:i w:val="0"/>
          <w:iCs/>
          <w:noProof w:val="0"/>
          <w:sz w:val="22"/>
          <w:szCs w:val="22"/>
          <w:lang w:val="en-GB"/>
        </w:rPr>
      </w:pPr>
    </w:p>
    <w:p w14:paraId="3F0CFD1E" w14:textId="77777777" w:rsidR="008E424C" w:rsidRPr="00AE22B0" w:rsidRDefault="008E424C" w:rsidP="00762ADB">
      <w:pPr>
        <w:pStyle w:val="Comments"/>
        <w:rPr>
          <w:rFonts w:cs="Arial"/>
          <w:bCs/>
          <w:i w:val="0"/>
          <w:iCs/>
          <w:noProof w:val="0"/>
          <w:sz w:val="22"/>
          <w:szCs w:val="22"/>
          <w:lang w:val="en-GB"/>
        </w:rPr>
      </w:pPr>
    </w:p>
    <w:p w14:paraId="606A6B58" w14:textId="77777777" w:rsidR="008E424C" w:rsidRPr="00AE22B0" w:rsidRDefault="008E424C" w:rsidP="00762ADB">
      <w:pPr>
        <w:pStyle w:val="Comments"/>
        <w:rPr>
          <w:rFonts w:cs="Arial"/>
          <w:bCs/>
          <w:i w:val="0"/>
          <w:iCs/>
          <w:noProof w:val="0"/>
          <w:sz w:val="22"/>
          <w:szCs w:val="22"/>
          <w:lang w:val="en-GB"/>
        </w:rPr>
      </w:pPr>
    </w:p>
    <w:p w14:paraId="6EB16EC2" w14:textId="77777777" w:rsidR="008E424C" w:rsidRPr="00AE22B0" w:rsidRDefault="008E424C" w:rsidP="00762ADB">
      <w:pPr>
        <w:pStyle w:val="Comments"/>
        <w:rPr>
          <w:rFonts w:cs="Arial"/>
          <w:bCs/>
          <w:i w:val="0"/>
          <w:iCs/>
          <w:noProof w:val="0"/>
          <w:sz w:val="22"/>
          <w:szCs w:val="22"/>
          <w:lang w:val="en-GB"/>
        </w:rPr>
      </w:pPr>
    </w:p>
    <w:p w14:paraId="31C90B26" w14:textId="77777777" w:rsidR="008E424C" w:rsidRPr="00AE22B0" w:rsidRDefault="008E424C" w:rsidP="00762ADB">
      <w:pPr>
        <w:pStyle w:val="Comments"/>
        <w:rPr>
          <w:rFonts w:cs="Arial"/>
          <w:bCs/>
          <w:i w:val="0"/>
          <w:iCs/>
          <w:noProof w:val="0"/>
          <w:sz w:val="22"/>
          <w:szCs w:val="22"/>
          <w:lang w:val="en-GB"/>
        </w:rPr>
      </w:pPr>
    </w:p>
    <w:p w14:paraId="689123BA" w14:textId="77777777" w:rsidR="008E424C" w:rsidRPr="00AE22B0" w:rsidRDefault="008E424C" w:rsidP="00762ADB">
      <w:pPr>
        <w:pStyle w:val="Comments"/>
        <w:rPr>
          <w:rFonts w:cs="Arial"/>
          <w:bCs/>
          <w:i w:val="0"/>
          <w:iCs/>
          <w:noProof w:val="0"/>
          <w:sz w:val="22"/>
          <w:szCs w:val="22"/>
          <w:lang w:val="en-GB"/>
        </w:rPr>
      </w:pPr>
    </w:p>
    <w:p w14:paraId="64374626" w14:textId="77777777" w:rsidR="008E424C" w:rsidRPr="00AE22B0" w:rsidRDefault="008E424C" w:rsidP="00762ADB">
      <w:pPr>
        <w:pStyle w:val="Comments"/>
        <w:rPr>
          <w:rFonts w:cs="Arial"/>
          <w:bCs/>
          <w:i w:val="0"/>
          <w:iCs/>
          <w:noProof w:val="0"/>
          <w:sz w:val="22"/>
          <w:szCs w:val="22"/>
          <w:lang w:val="en-GB"/>
        </w:rPr>
      </w:pPr>
    </w:p>
    <w:p w14:paraId="6B7DCAC1" w14:textId="77777777" w:rsidR="008E424C" w:rsidRPr="00AE22B0" w:rsidRDefault="008E424C" w:rsidP="00762ADB">
      <w:pPr>
        <w:pStyle w:val="Comments"/>
        <w:rPr>
          <w:rFonts w:cs="Arial"/>
          <w:bCs/>
          <w:i w:val="0"/>
          <w:iCs/>
          <w:noProof w:val="0"/>
          <w:sz w:val="22"/>
          <w:szCs w:val="22"/>
          <w:lang w:val="en-GB"/>
        </w:rPr>
      </w:pPr>
    </w:p>
    <w:p w14:paraId="5E822E9B" w14:textId="77777777" w:rsidR="008E424C" w:rsidRPr="00AE22B0" w:rsidRDefault="008E424C" w:rsidP="00762ADB">
      <w:pPr>
        <w:pStyle w:val="Comments"/>
        <w:rPr>
          <w:rFonts w:cs="Arial"/>
          <w:bCs/>
          <w:i w:val="0"/>
          <w:iCs/>
          <w:noProof w:val="0"/>
          <w:sz w:val="22"/>
          <w:szCs w:val="22"/>
          <w:lang w:val="en-GB"/>
        </w:rPr>
      </w:pPr>
    </w:p>
    <w:p w14:paraId="759996BB" w14:textId="77777777" w:rsidR="008E424C" w:rsidRPr="00AE22B0" w:rsidRDefault="008E424C" w:rsidP="00762ADB">
      <w:pPr>
        <w:pStyle w:val="Comments"/>
        <w:rPr>
          <w:rFonts w:cs="Arial"/>
          <w:bCs/>
          <w:i w:val="0"/>
          <w:iCs/>
          <w:noProof w:val="0"/>
          <w:sz w:val="22"/>
          <w:szCs w:val="22"/>
          <w:lang w:val="en-GB"/>
        </w:rPr>
      </w:pPr>
    </w:p>
    <w:p w14:paraId="2B4CF618" w14:textId="77777777" w:rsidR="008E424C" w:rsidRPr="00AE22B0" w:rsidRDefault="008E424C" w:rsidP="00762ADB">
      <w:pPr>
        <w:pStyle w:val="Comments"/>
        <w:rPr>
          <w:rFonts w:cs="Arial"/>
          <w:bCs/>
          <w:i w:val="0"/>
          <w:iCs/>
          <w:noProof w:val="0"/>
          <w:sz w:val="22"/>
          <w:szCs w:val="22"/>
          <w:lang w:val="en-GB"/>
        </w:rPr>
      </w:pPr>
    </w:p>
    <w:p w14:paraId="370269F3" w14:textId="77777777" w:rsidR="008E424C" w:rsidRPr="00AE22B0" w:rsidRDefault="008E424C" w:rsidP="00762ADB">
      <w:pPr>
        <w:pStyle w:val="Comments"/>
        <w:rPr>
          <w:rFonts w:cs="Arial"/>
          <w:bCs/>
          <w:i w:val="0"/>
          <w:iCs/>
          <w:noProof w:val="0"/>
          <w:sz w:val="22"/>
          <w:szCs w:val="22"/>
          <w:lang w:val="en-GB"/>
        </w:rPr>
      </w:pPr>
    </w:p>
    <w:p w14:paraId="1839BAF3" w14:textId="77777777" w:rsidR="008E424C" w:rsidRPr="00AE22B0" w:rsidRDefault="008E424C" w:rsidP="00762ADB">
      <w:pPr>
        <w:pStyle w:val="Comments"/>
        <w:rPr>
          <w:rFonts w:cs="Arial"/>
          <w:bCs/>
          <w:i w:val="0"/>
          <w:iCs/>
          <w:noProof w:val="0"/>
          <w:sz w:val="22"/>
          <w:szCs w:val="22"/>
          <w:lang w:val="en-GB"/>
        </w:rPr>
      </w:pPr>
    </w:p>
    <w:p w14:paraId="2E66D7A6" w14:textId="21D47F1C" w:rsidR="004334F6" w:rsidRPr="00AE22B0" w:rsidRDefault="006B5D08" w:rsidP="006B5D08">
      <w:pPr>
        <w:pStyle w:val="Comments"/>
        <w:jc w:val="both"/>
        <w:rPr>
          <w:rFonts w:cs="Arial"/>
          <w:bCs/>
          <w:i w:val="0"/>
          <w:iCs/>
          <w:noProof w:val="0"/>
          <w:sz w:val="22"/>
          <w:szCs w:val="22"/>
          <w:lang w:val="en-GB"/>
        </w:rPr>
      </w:pPr>
      <w:r w:rsidRPr="00AE22B0">
        <w:rPr>
          <w:rFonts w:cs="Arial"/>
          <w:bCs/>
          <w:i w:val="0"/>
          <w:iCs/>
          <w:noProof w:val="0"/>
          <w:sz w:val="22"/>
          <w:szCs w:val="22"/>
          <w:lang w:val="en-GB"/>
        </w:rPr>
        <w:t xml:space="preserve">RAN2 agreed that the </w:t>
      </w:r>
      <w:r w:rsidR="004A164D" w:rsidRPr="00AE22B0">
        <w:rPr>
          <w:rFonts w:cs="Arial"/>
          <w:bCs/>
          <w:i w:val="0"/>
          <w:iCs/>
          <w:noProof w:val="0"/>
          <w:sz w:val="22"/>
          <w:szCs w:val="22"/>
          <w:lang w:val="en-GB"/>
        </w:rPr>
        <w:t xml:space="preserve">RO </w:t>
      </w:r>
      <w:r w:rsidRPr="00AE22B0">
        <w:rPr>
          <w:rFonts w:cs="Arial"/>
          <w:bCs/>
          <w:i w:val="0"/>
          <w:iCs/>
          <w:noProof w:val="0"/>
          <w:sz w:val="22"/>
          <w:szCs w:val="22"/>
          <w:lang w:val="en-GB"/>
        </w:rPr>
        <w:t>type in CFRA is indicated by the NW. However, for CBRA in SBFD symbols, agreement needs to be made</w:t>
      </w:r>
      <w:r w:rsidR="003F4925" w:rsidRPr="00AE22B0">
        <w:rPr>
          <w:rFonts w:cs="Arial"/>
          <w:bCs/>
          <w:i w:val="0"/>
          <w:iCs/>
          <w:noProof w:val="0"/>
          <w:sz w:val="22"/>
          <w:szCs w:val="22"/>
          <w:lang w:val="en-GB"/>
        </w:rPr>
        <w:t xml:space="preserve"> on the prioritization of the additional ROs over legacy ROs. Option 1 is for NW to provide the indicator of the prioritization upon initial access of RACH procedure for SBFD-aware UE. Option 2</w:t>
      </w:r>
      <w:r w:rsidR="00A6767A" w:rsidRPr="00AE22B0">
        <w:rPr>
          <w:rFonts w:cs="Arial"/>
          <w:bCs/>
          <w:i w:val="0"/>
          <w:iCs/>
          <w:noProof w:val="0"/>
          <w:sz w:val="22"/>
          <w:szCs w:val="22"/>
          <w:lang w:val="en-GB"/>
        </w:rPr>
        <w:t xml:space="preserve"> is for UE to select legacy RO or SBFD (additional) RO based on SSB RSRP if configured and if not configured, UE can prioritize one type of the ROs.</w:t>
      </w:r>
    </w:p>
    <w:p w14:paraId="1DA5F194" w14:textId="77777777" w:rsidR="00A6767A" w:rsidRPr="00AE22B0" w:rsidRDefault="00A6767A" w:rsidP="006B5D08">
      <w:pPr>
        <w:pStyle w:val="Comments"/>
        <w:jc w:val="both"/>
        <w:rPr>
          <w:rFonts w:cs="Arial"/>
          <w:bCs/>
          <w:i w:val="0"/>
          <w:iCs/>
          <w:noProof w:val="0"/>
          <w:sz w:val="22"/>
          <w:szCs w:val="22"/>
          <w:lang w:val="en-GB"/>
        </w:rPr>
      </w:pPr>
    </w:p>
    <w:p w14:paraId="3CC6B90D" w14:textId="54F1BA86" w:rsidR="00A6767A" w:rsidRPr="00AE22B0" w:rsidRDefault="00A6767A" w:rsidP="006B5D08">
      <w:pPr>
        <w:pStyle w:val="Comments"/>
        <w:jc w:val="both"/>
        <w:rPr>
          <w:rFonts w:cs="Arial"/>
          <w:bCs/>
          <w:i w:val="0"/>
          <w:iCs/>
          <w:noProof w:val="0"/>
          <w:sz w:val="22"/>
          <w:szCs w:val="22"/>
          <w:lang w:val="en-GB"/>
        </w:rPr>
      </w:pPr>
      <w:r w:rsidRPr="00AE22B0">
        <w:rPr>
          <w:rFonts w:cs="Arial"/>
          <w:bCs/>
          <w:i w:val="0"/>
          <w:iCs/>
          <w:noProof w:val="0"/>
          <w:sz w:val="22"/>
          <w:szCs w:val="22"/>
          <w:lang w:val="en-GB"/>
        </w:rPr>
        <w:t xml:space="preserve">In this contribution, we discuss </w:t>
      </w:r>
      <w:r w:rsidR="00615711" w:rsidRPr="00AE22B0">
        <w:rPr>
          <w:rFonts w:cs="Arial"/>
          <w:bCs/>
          <w:i w:val="0"/>
          <w:iCs/>
          <w:noProof w:val="0"/>
          <w:sz w:val="22"/>
          <w:szCs w:val="22"/>
          <w:lang w:val="en-GB"/>
        </w:rPr>
        <w:t xml:space="preserve">our observations on </w:t>
      </w:r>
      <w:r w:rsidRPr="00AE22B0">
        <w:rPr>
          <w:rFonts w:cs="Arial"/>
          <w:bCs/>
          <w:i w:val="0"/>
          <w:iCs/>
          <w:noProof w:val="0"/>
          <w:sz w:val="22"/>
          <w:szCs w:val="22"/>
          <w:lang w:val="en-GB"/>
        </w:rPr>
        <w:t>Option 1 and Option 2 for the CBRA RO selection at initial access. And</w:t>
      </w:r>
      <w:r w:rsidR="00C9095D" w:rsidRPr="00AE22B0">
        <w:rPr>
          <w:rFonts w:cs="Arial"/>
          <w:bCs/>
          <w:i w:val="0"/>
          <w:iCs/>
          <w:noProof w:val="0"/>
          <w:sz w:val="22"/>
          <w:szCs w:val="22"/>
          <w:lang w:val="en-GB"/>
        </w:rPr>
        <w:t xml:space="preserve"> suggest that RAN2 considers UE SBFD capability indicator that will allow UE to initiate CBRA (RACH procedure) using SBFD symbol</w:t>
      </w:r>
      <w:r w:rsidR="00615711" w:rsidRPr="00AE22B0">
        <w:rPr>
          <w:rFonts w:cs="Arial"/>
          <w:bCs/>
          <w:i w:val="0"/>
          <w:iCs/>
          <w:noProof w:val="0"/>
          <w:sz w:val="22"/>
          <w:szCs w:val="22"/>
          <w:lang w:val="en-GB"/>
        </w:rPr>
        <w:t>s</w:t>
      </w:r>
      <w:r w:rsidR="00C9095D" w:rsidRPr="00AE22B0">
        <w:rPr>
          <w:rFonts w:cs="Arial"/>
          <w:bCs/>
          <w:i w:val="0"/>
          <w:iCs/>
          <w:noProof w:val="0"/>
          <w:sz w:val="22"/>
          <w:szCs w:val="22"/>
          <w:lang w:val="en-GB"/>
        </w:rPr>
        <w:t xml:space="preserve"> if the UE </w:t>
      </w:r>
      <w:r w:rsidR="00615711" w:rsidRPr="00AE22B0">
        <w:rPr>
          <w:rFonts w:cs="Arial"/>
          <w:bCs/>
          <w:i w:val="0"/>
          <w:iCs/>
          <w:noProof w:val="0"/>
          <w:sz w:val="22"/>
          <w:szCs w:val="22"/>
          <w:lang w:val="en-GB"/>
        </w:rPr>
        <w:t>knows it is SBFD-aware</w:t>
      </w:r>
      <w:r w:rsidR="00C9095D" w:rsidRPr="00AE22B0">
        <w:rPr>
          <w:rFonts w:cs="Arial"/>
          <w:bCs/>
          <w:i w:val="0"/>
          <w:iCs/>
          <w:noProof w:val="0"/>
          <w:sz w:val="22"/>
          <w:szCs w:val="22"/>
          <w:lang w:val="en-GB"/>
        </w:rPr>
        <w:t>.</w:t>
      </w:r>
    </w:p>
    <w:p w14:paraId="0C258BDC" w14:textId="33C0F9A4" w:rsidR="004B345B" w:rsidRPr="00AE22B0" w:rsidRDefault="008C4819" w:rsidP="003B5EC4">
      <w:pPr>
        <w:pStyle w:val="Heading1"/>
        <w:numPr>
          <w:ilvl w:val="0"/>
          <w:numId w:val="12"/>
        </w:numPr>
        <w:pBdr>
          <w:top w:val="single" w:sz="12" w:space="0" w:color="auto"/>
        </w:pBdr>
        <w:rPr>
          <w:rFonts w:cs="Arial"/>
          <w:b/>
          <w:sz w:val="28"/>
          <w:szCs w:val="28"/>
        </w:rPr>
      </w:pPr>
      <w:r w:rsidRPr="00AE22B0">
        <w:rPr>
          <w:rFonts w:cs="Arial"/>
          <w:b/>
          <w:sz w:val="28"/>
          <w:szCs w:val="28"/>
        </w:rPr>
        <w:lastRenderedPageBreak/>
        <w:t>Discussion</w:t>
      </w:r>
    </w:p>
    <w:p w14:paraId="05BBE72F" w14:textId="3B8C1DCE" w:rsidR="00A6767A" w:rsidRPr="00AE22B0" w:rsidRDefault="00A6767A" w:rsidP="00F77017">
      <w:pPr>
        <w:pStyle w:val="Comments"/>
        <w:jc w:val="both"/>
        <w:rPr>
          <w:rFonts w:cs="Arial"/>
          <w:bCs/>
          <w:i w:val="0"/>
          <w:iCs/>
          <w:noProof w:val="0"/>
          <w:sz w:val="22"/>
          <w:szCs w:val="22"/>
          <w:lang w:val="en-GB"/>
        </w:rPr>
      </w:pPr>
      <w:r w:rsidRPr="00AE22B0">
        <w:rPr>
          <w:rFonts w:cs="Arial"/>
          <w:bCs/>
          <w:i w:val="0"/>
          <w:iCs/>
          <w:noProof w:val="0"/>
          <w:sz w:val="22"/>
          <w:szCs w:val="22"/>
          <w:lang w:val="en-GB"/>
        </w:rPr>
        <w:t>Since one of the KPIs targeted by SBFD enhancements is latency, O</w:t>
      </w:r>
      <w:r w:rsidR="00C9095D" w:rsidRPr="00AE22B0">
        <w:rPr>
          <w:rFonts w:cs="Arial"/>
          <w:bCs/>
          <w:i w:val="0"/>
          <w:iCs/>
          <w:noProof w:val="0"/>
          <w:sz w:val="22"/>
          <w:szCs w:val="22"/>
          <w:lang w:val="en-GB"/>
        </w:rPr>
        <w:t xml:space="preserve">ption 1 </w:t>
      </w:r>
      <w:r w:rsidR="00724FAB" w:rsidRPr="00AE22B0">
        <w:rPr>
          <w:rFonts w:cs="Arial"/>
          <w:bCs/>
          <w:i w:val="0"/>
          <w:iCs/>
          <w:noProof w:val="0"/>
          <w:sz w:val="22"/>
          <w:szCs w:val="22"/>
          <w:lang w:val="en-GB"/>
        </w:rPr>
        <w:t xml:space="preserve">could impact latency if the UE needs to wait for the NW to provide an indication of which RO to select for initial access. This latency KPI could be improved if the SBFD (additional) RO is configured as the default or initial RO for SBFD-aware UE – allowing SBFD-aware UE to </w:t>
      </w:r>
      <w:r w:rsidR="00D07511" w:rsidRPr="00AE22B0">
        <w:rPr>
          <w:rFonts w:cs="Arial"/>
          <w:bCs/>
          <w:i w:val="0"/>
          <w:iCs/>
          <w:noProof w:val="0"/>
          <w:sz w:val="22"/>
          <w:szCs w:val="22"/>
          <w:lang w:val="en-GB"/>
        </w:rPr>
        <w:t>perform initial random access, and if RA</w:t>
      </w:r>
      <w:r w:rsidR="007F5F28">
        <w:rPr>
          <w:rFonts w:cs="Arial"/>
          <w:bCs/>
          <w:i w:val="0"/>
          <w:iCs/>
          <w:noProof w:val="0"/>
          <w:sz w:val="22"/>
          <w:szCs w:val="22"/>
          <w:lang w:val="en-GB"/>
        </w:rPr>
        <w:t xml:space="preserve"> fails, the UE can fall back on the legacy RO</w:t>
      </w:r>
      <w:r w:rsidR="00D07511" w:rsidRPr="00AE22B0">
        <w:rPr>
          <w:rFonts w:cs="Arial"/>
          <w:bCs/>
          <w:i w:val="0"/>
          <w:iCs/>
          <w:noProof w:val="0"/>
          <w:sz w:val="22"/>
          <w:szCs w:val="22"/>
          <w:lang w:val="en-GB"/>
        </w:rPr>
        <w:t>.</w:t>
      </w:r>
    </w:p>
    <w:p w14:paraId="6F7026B8" w14:textId="77777777" w:rsidR="00991F26" w:rsidRPr="00AE22B0" w:rsidRDefault="00991F26" w:rsidP="00D23C8D">
      <w:pPr>
        <w:pStyle w:val="Comments"/>
        <w:jc w:val="both"/>
        <w:rPr>
          <w:rFonts w:cs="Arial"/>
          <w:bCs/>
          <w:i w:val="0"/>
          <w:iCs/>
          <w:noProof w:val="0"/>
          <w:sz w:val="22"/>
          <w:szCs w:val="22"/>
          <w:lang w:val="en-GB"/>
        </w:rPr>
      </w:pPr>
    </w:p>
    <w:p w14:paraId="23EAB8D6" w14:textId="74B8A4FF" w:rsidR="00991F26" w:rsidRPr="00AE22B0" w:rsidRDefault="00991F26" w:rsidP="00D23C8D">
      <w:pPr>
        <w:pStyle w:val="Comments"/>
        <w:jc w:val="both"/>
        <w:rPr>
          <w:rFonts w:cs="Arial"/>
          <w:b/>
          <w:i w:val="0"/>
          <w:iCs/>
          <w:noProof w:val="0"/>
          <w:sz w:val="22"/>
          <w:szCs w:val="22"/>
          <w:lang w:val="en-GB"/>
        </w:rPr>
      </w:pPr>
      <w:r w:rsidRPr="00AE22B0">
        <w:rPr>
          <w:rFonts w:cs="Arial"/>
          <w:b/>
          <w:i w:val="0"/>
          <w:iCs/>
          <w:noProof w:val="0"/>
          <w:sz w:val="22"/>
          <w:szCs w:val="22"/>
          <w:lang w:val="en-GB"/>
        </w:rPr>
        <w:t xml:space="preserve">Observation 1: </w:t>
      </w:r>
      <w:r w:rsidR="00A6767A" w:rsidRPr="00AE22B0">
        <w:rPr>
          <w:rFonts w:cs="Arial"/>
          <w:b/>
          <w:i w:val="0"/>
          <w:iCs/>
          <w:noProof w:val="0"/>
          <w:sz w:val="22"/>
          <w:szCs w:val="22"/>
          <w:lang w:val="en-GB"/>
        </w:rPr>
        <w:t xml:space="preserve">Waiting for NW to provide </w:t>
      </w:r>
      <w:r w:rsidR="00D07511" w:rsidRPr="00AE22B0">
        <w:rPr>
          <w:rFonts w:cs="Arial"/>
          <w:b/>
          <w:i w:val="0"/>
          <w:iCs/>
          <w:noProof w:val="0"/>
          <w:sz w:val="22"/>
          <w:szCs w:val="22"/>
          <w:lang w:val="en-GB"/>
        </w:rPr>
        <w:t xml:space="preserve">RO prioritization </w:t>
      </w:r>
      <w:r w:rsidR="00AE22B0" w:rsidRPr="00AE22B0">
        <w:rPr>
          <w:rFonts w:cs="Arial"/>
          <w:b/>
          <w:i w:val="0"/>
          <w:iCs/>
          <w:noProof w:val="0"/>
          <w:sz w:val="22"/>
          <w:szCs w:val="22"/>
          <w:lang w:val="en-GB"/>
        </w:rPr>
        <w:t>indicator</w:t>
      </w:r>
      <w:r w:rsidR="00D07511" w:rsidRPr="00AE22B0">
        <w:rPr>
          <w:rFonts w:cs="Arial"/>
          <w:b/>
          <w:i w:val="0"/>
          <w:iCs/>
          <w:noProof w:val="0"/>
          <w:sz w:val="22"/>
          <w:szCs w:val="22"/>
          <w:lang w:val="en-GB"/>
        </w:rPr>
        <w:t xml:space="preserve"> </w:t>
      </w:r>
      <w:r w:rsidR="007F5F28">
        <w:rPr>
          <w:rFonts w:cs="Arial"/>
          <w:b/>
          <w:i w:val="0"/>
          <w:iCs/>
          <w:noProof w:val="0"/>
          <w:sz w:val="22"/>
          <w:szCs w:val="22"/>
          <w:lang w:val="en-GB"/>
        </w:rPr>
        <w:t xml:space="preserve">could </w:t>
      </w:r>
      <w:r w:rsidR="00A6767A" w:rsidRPr="00AE22B0">
        <w:rPr>
          <w:rFonts w:cs="Arial"/>
          <w:b/>
          <w:i w:val="0"/>
          <w:iCs/>
          <w:noProof w:val="0"/>
          <w:sz w:val="22"/>
          <w:szCs w:val="22"/>
          <w:lang w:val="en-GB"/>
        </w:rPr>
        <w:t>negatively impact latency target of SBFD</w:t>
      </w:r>
      <w:r w:rsidRPr="00AE22B0">
        <w:rPr>
          <w:rFonts w:cs="Arial"/>
          <w:b/>
          <w:i w:val="0"/>
          <w:iCs/>
          <w:noProof w:val="0"/>
          <w:sz w:val="22"/>
          <w:szCs w:val="22"/>
          <w:lang w:val="en-GB"/>
        </w:rPr>
        <w:t>.</w:t>
      </w:r>
    </w:p>
    <w:p w14:paraId="06DF1880" w14:textId="4930B3A4" w:rsidR="00F77017" w:rsidRPr="00AE22B0" w:rsidRDefault="00F77017" w:rsidP="003B5EC4">
      <w:pPr>
        <w:pStyle w:val="Comments"/>
        <w:rPr>
          <w:rFonts w:cs="Arial"/>
          <w:bCs/>
          <w:i w:val="0"/>
          <w:iCs/>
          <w:noProof w:val="0"/>
          <w:sz w:val="22"/>
          <w:szCs w:val="22"/>
          <w:lang w:val="en-GB"/>
        </w:rPr>
      </w:pPr>
    </w:p>
    <w:p w14:paraId="0CAA49F8" w14:textId="3F39F05E" w:rsidR="00E84692" w:rsidRPr="00AE22B0" w:rsidRDefault="000B6199" w:rsidP="00D07511">
      <w:pPr>
        <w:pStyle w:val="Comments"/>
        <w:jc w:val="both"/>
        <w:rPr>
          <w:rFonts w:cs="Arial"/>
          <w:b/>
          <w:i w:val="0"/>
          <w:iCs/>
          <w:noProof w:val="0"/>
          <w:sz w:val="22"/>
          <w:szCs w:val="22"/>
          <w:lang w:val="en-GB"/>
        </w:rPr>
      </w:pPr>
      <w:r w:rsidRPr="00AE22B0">
        <w:rPr>
          <w:rFonts w:cs="Arial"/>
          <w:b/>
          <w:i w:val="0"/>
          <w:iCs/>
          <w:noProof w:val="0"/>
          <w:sz w:val="22"/>
          <w:szCs w:val="22"/>
          <w:lang w:val="en-GB"/>
        </w:rPr>
        <w:t>Proposal 1</w:t>
      </w:r>
      <w:r w:rsidRPr="00AE22B0">
        <w:rPr>
          <w:rFonts w:cs="Arial"/>
          <w:bCs/>
          <w:i w:val="0"/>
          <w:iCs/>
          <w:noProof w:val="0"/>
          <w:sz w:val="22"/>
          <w:szCs w:val="22"/>
          <w:lang w:val="en-GB"/>
        </w:rPr>
        <w:t xml:space="preserve">: </w:t>
      </w:r>
      <w:r w:rsidR="00D07511" w:rsidRPr="00AE22B0">
        <w:rPr>
          <w:rFonts w:cs="Arial"/>
          <w:b/>
          <w:i w:val="0"/>
          <w:iCs/>
          <w:noProof w:val="0"/>
          <w:sz w:val="22"/>
          <w:szCs w:val="22"/>
          <w:lang w:val="en-GB"/>
        </w:rPr>
        <w:t>RAN2 to consider additional RO as default RO for SBFD-aware UE for initial RACH.</w:t>
      </w:r>
    </w:p>
    <w:p w14:paraId="6ECC96F3" w14:textId="77777777" w:rsidR="00D07511" w:rsidRPr="00AE22B0" w:rsidRDefault="00D07511" w:rsidP="00D07511">
      <w:pPr>
        <w:pStyle w:val="Comments"/>
        <w:jc w:val="both"/>
        <w:rPr>
          <w:rFonts w:cs="Arial"/>
          <w:b/>
          <w:i w:val="0"/>
          <w:iCs/>
          <w:noProof w:val="0"/>
          <w:sz w:val="22"/>
          <w:szCs w:val="22"/>
          <w:lang w:val="en-GB"/>
        </w:rPr>
      </w:pPr>
    </w:p>
    <w:p w14:paraId="11A5B536" w14:textId="02B1A446" w:rsidR="00C177AF" w:rsidRPr="00AE22B0" w:rsidRDefault="00C177AF" w:rsidP="00C65411">
      <w:pPr>
        <w:pStyle w:val="Comments"/>
        <w:jc w:val="both"/>
        <w:rPr>
          <w:rFonts w:cs="Arial"/>
          <w:i w:val="0"/>
          <w:noProof w:val="0"/>
          <w:sz w:val="22"/>
          <w:szCs w:val="22"/>
          <w:lang w:val="en-GB"/>
        </w:rPr>
      </w:pPr>
      <w:r w:rsidRPr="00AE22B0">
        <w:rPr>
          <w:rFonts w:cs="Arial"/>
          <w:i w:val="0"/>
          <w:noProof w:val="0"/>
          <w:sz w:val="22"/>
          <w:szCs w:val="22"/>
          <w:lang w:val="en-GB"/>
        </w:rPr>
        <w:t xml:space="preserve">If RO </w:t>
      </w:r>
      <w:r w:rsidR="00AE22B0" w:rsidRPr="00AE22B0">
        <w:rPr>
          <w:rFonts w:cs="Arial"/>
          <w:i w:val="0"/>
          <w:noProof w:val="0"/>
          <w:sz w:val="22"/>
          <w:szCs w:val="22"/>
          <w:lang w:val="en-GB"/>
        </w:rPr>
        <w:t>prioritization</w:t>
      </w:r>
      <w:r w:rsidRPr="00AE22B0">
        <w:rPr>
          <w:rFonts w:cs="Arial"/>
          <w:i w:val="0"/>
          <w:noProof w:val="0"/>
          <w:sz w:val="22"/>
          <w:szCs w:val="22"/>
          <w:lang w:val="en-GB"/>
        </w:rPr>
        <w:t xml:space="preserve"> indicator is not configured by the NW, UEs that are self-aware of their SBFD capability, can select legacy or SBFD RO based on the SSB RSRP</w:t>
      </w:r>
      <w:r w:rsidR="0038446D" w:rsidRPr="00AE22B0">
        <w:rPr>
          <w:rFonts w:cs="Arial"/>
          <w:i w:val="0"/>
          <w:noProof w:val="0"/>
          <w:sz w:val="22"/>
          <w:szCs w:val="22"/>
          <w:lang w:val="en-GB"/>
        </w:rPr>
        <w:t xml:space="preserve"> as suggested in RAN2#128</w:t>
      </w:r>
      <w:r w:rsidR="0035322D" w:rsidRPr="00AE22B0">
        <w:rPr>
          <w:rFonts w:cs="Arial"/>
          <w:i w:val="0"/>
          <w:noProof w:val="0"/>
          <w:sz w:val="22"/>
          <w:szCs w:val="22"/>
          <w:lang w:val="en-GB"/>
        </w:rPr>
        <w:t>. This</w:t>
      </w:r>
      <w:r w:rsidR="00E90B79">
        <w:rPr>
          <w:rFonts w:cs="Arial"/>
          <w:i w:val="0"/>
          <w:noProof w:val="0"/>
          <w:sz w:val="22"/>
          <w:szCs w:val="22"/>
          <w:lang w:val="en-GB"/>
        </w:rPr>
        <w:t xml:space="preserve"> is</w:t>
      </w:r>
      <w:r w:rsidR="0035322D" w:rsidRPr="00AE22B0">
        <w:rPr>
          <w:rFonts w:cs="Arial"/>
          <w:i w:val="0"/>
          <w:noProof w:val="0"/>
          <w:sz w:val="22"/>
          <w:szCs w:val="22"/>
          <w:lang w:val="en-GB"/>
        </w:rPr>
        <w:t xml:space="preserve"> similar to Option 2 where UE </w:t>
      </w:r>
      <w:r w:rsidR="00D26EA2" w:rsidRPr="00AE22B0">
        <w:rPr>
          <w:rFonts w:cs="Arial"/>
          <w:i w:val="0"/>
          <w:noProof w:val="0"/>
          <w:sz w:val="22"/>
          <w:szCs w:val="22"/>
          <w:lang w:val="en-GB"/>
        </w:rPr>
        <w:t xml:space="preserve">selects one type of RO based on SSB RSRP and if such </w:t>
      </w:r>
      <w:r w:rsidR="00AE22B0" w:rsidRPr="00AE22B0">
        <w:rPr>
          <w:rFonts w:cs="Arial"/>
          <w:i w:val="0"/>
          <w:noProof w:val="0"/>
          <w:sz w:val="22"/>
          <w:szCs w:val="22"/>
          <w:lang w:val="en-GB"/>
        </w:rPr>
        <w:t>condition</w:t>
      </w:r>
      <w:r w:rsidR="00D26EA2" w:rsidRPr="00AE22B0">
        <w:rPr>
          <w:rFonts w:cs="Arial"/>
          <w:i w:val="0"/>
          <w:noProof w:val="0"/>
          <w:sz w:val="22"/>
          <w:szCs w:val="22"/>
          <w:lang w:val="en-GB"/>
        </w:rPr>
        <w:t xml:space="preserve"> is not configured, UE </w:t>
      </w:r>
      <w:r w:rsidR="0035322D" w:rsidRPr="00AE22B0">
        <w:rPr>
          <w:rFonts w:cs="Arial"/>
          <w:i w:val="0"/>
          <w:noProof w:val="0"/>
          <w:sz w:val="22"/>
          <w:szCs w:val="22"/>
          <w:lang w:val="en-GB"/>
        </w:rPr>
        <w:t>decides to prioritize one type of RO</w:t>
      </w:r>
      <w:r w:rsidR="00D26EA2" w:rsidRPr="00AE22B0">
        <w:rPr>
          <w:rFonts w:cs="Arial"/>
          <w:i w:val="0"/>
          <w:noProof w:val="0"/>
          <w:sz w:val="22"/>
          <w:szCs w:val="22"/>
          <w:lang w:val="en-GB"/>
        </w:rPr>
        <w:t>. H</w:t>
      </w:r>
      <w:r w:rsidR="0038446D" w:rsidRPr="00AE22B0">
        <w:rPr>
          <w:rFonts w:cs="Arial"/>
          <w:i w:val="0"/>
          <w:noProof w:val="0"/>
          <w:sz w:val="22"/>
          <w:szCs w:val="22"/>
          <w:lang w:val="en-GB"/>
        </w:rPr>
        <w:t xml:space="preserve">owever, </w:t>
      </w:r>
      <w:r w:rsidR="00D26EA2" w:rsidRPr="00AE22B0">
        <w:rPr>
          <w:rFonts w:cs="Arial"/>
          <w:i w:val="0"/>
          <w:noProof w:val="0"/>
          <w:sz w:val="22"/>
          <w:szCs w:val="22"/>
          <w:lang w:val="en-GB"/>
        </w:rPr>
        <w:t xml:space="preserve">which RO </w:t>
      </w:r>
      <w:r w:rsidR="009641FC">
        <w:rPr>
          <w:rFonts w:cs="Arial"/>
          <w:i w:val="0"/>
          <w:noProof w:val="0"/>
          <w:sz w:val="22"/>
          <w:szCs w:val="22"/>
          <w:lang w:val="en-GB"/>
        </w:rPr>
        <w:t xml:space="preserve">to select </w:t>
      </w:r>
      <w:r w:rsidR="00D26EA2" w:rsidRPr="00AE22B0">
        <w:rPr>
          <w:rFonts w:cs="Arial"/>
          <w:i w:val="0"/>
          <w:noProof w:val="0"/>
          <w:sz w:val="22"/>
          <w:szCs w:val="22"/>
          <w:lang w:val="en-GB"/>
        </w:rPr>
        <w:t xml:space="preserve">is not decided yet, but </w:t>
      </w:r>
      <w:r w:rsidR="0038446D" w:rsidRPr="00AE22B0">
        <w:rPr>
          <w:rFonts w:cs="Arial"/>
          <w:i w:val="0"/>
          <w:noProof w:val="0"/>
          <w:sz w:val="22"/>
          <w:szCs w:val="22"/>
          <w:lang w:val="en-GB"/>
        </w:rPr>
        <w:t>UE needs to know if it is configured to select SBFD RO</w:t>
      </w:r>
      <w:r w:rsidR="00F6532F" w:rsidRPr="00AE22B0">
        <w:rPr>
          <w:rFonts w:cs="Arial"/>
          <w:i w:val="0"/>
          <w:noProof w:val="0"/>
          <w:sz w:val="22"/>
          <w:szCs w:val="22"/>
          <w:lang w:val="en-GB"/>
        </w:rPr>
        <w:t xml:space="preserve"> </w:t>
      </w:r>
      <w:r w:rsidR="0038446D" w:rsidRPr="00AE22B0">
        <w:rPr>
          <w:rFonts w:cs="Arial"/>
          <w:i w:val="0"/>
          <w:noProof w:val="0"/>
          <w:sz w:val="22"/>
          <w:szCs w:val="22"/>
          <w:lang w:val="en-GB"/>
        </w:rPr>
        <w:t>whenever possible.</w:t>
      </w:r>
    </w:p>
    <w:p w14:paraId="340E9EBF" w14:textId="77777777" w:rsidR="00C177AF" w:rsidRPr="00AE22B0" w:rsidRDefault="00C177AF" w:rsidP="00C65411">
      <w:pPr>
        <w:pStyle w:val="Comments"/>
        <w:jc w:val="both"/>
        <w:rPr>
          <w:rFonts w:cs="Arial"/>
          <w:i w:val="0"/>
          <w:noProof w:val="0"/>
          <w:sz w:val="22"/>
          <w:szCs w:val="22"/>
          <w:lang w:val="en-GB"/>
        </w:rPr>
      </w:pPr>
    </w:p>
    <w:p w14:paraId="70BD8A58" w14:textId="59F6DF3D" w:rsidR="00D26EA2" w:rsidRPr="00AE22B0" w:rsidRDefault="00D26EA2" w:rsidP="00C65411">
      <w:pPr>
        <w:pStyle w:val="Comments"/>
        <w:jc w:val="both"/>
        <w:rPr>
          <w:rFonts w:cs="Arial"/>
          <w:b/>
          <w:i w:val="0"/>
          <w:iCs/>
          <w:noProof w:val="0"/>
          <w:sz w:val="22"/>
          <w:szCs w:val="22"/>
          <w:lang w:val="en-GB"/>
        </w:rPr>
      </w:pPr>
      <w:r w:rsidRPr="00AE22B0">
        <w:rPr>
          <w:rFonts w:cs="Arial"/>
          <w:b/>
          <w:i w:val="0"/>
          <w:iCs/>
          <w:noProof w:val="0"/>
          <w:sz w:val="22"/>
          <w:szCs w:val="22"/>
          <w:lang w:val="en-GB"/>
        </w:rPr>
        <w:t xml:space="preserve">Observation 2: </w:t>
      </w:r>
      <w:r w:rsidR="00F6532F" w:rsidRPr="00AE22B0">
        <w:rPr>
          <w:rFonts w:cs="Arial"/>
          <w:b/>
          <w:i w:val="0"/>
          <w:iCs/>
          <w:noProof w:val="0"/>
          <w:sz w:val="22"/>
          <w:szCs w:val="22"/>
          <w:lang w:val="en-GB"/>
        </w:rPr>
        <w:t>If RO prioritization indication is not configured, UE is unaware it could select additional RO based on SSB RSRP</w:t>
      </w:r>
      <w:r w:rsidRPr="00AE22B0">
        <w:rPr>
          <w:rFonts w:cs="Arial"/>
          <w:b/>
          <w:i w:val="0"/>
          <w:iCs/>
          <w:noProof w:val="0"/>
          <w:sz w:val="22"/>
          <w:szCs w:val="22"/>
          <w:lang w:val="en-GB"/>
        </w:rPr>
        <w:t>.</w:t>
      </w:r>
    </w:p>
    <w:p w14:paraId="7B7B5713" w14:textId="77777777" w:rsidR="00F6532F" w:rsidRPr="00AE22B0" w:rsidRDefault="00F6532F" w:rsidP="00C65411">
      <w:pPr>
        <w:pStyle w:val="Comments"/>
        <w:jc w:val="both"/>
        <w:rPr>
          <w:rFonts w:cs="Arial"/>
          <w:b/>
          <w:i w:val="0"/>
          <w:iCs/>
          <w:noProof w:val="0"/>
          <w:sz w:val="22"/>
          <w:szCs w:val="22"/>
          <w:lang w:val="en-GB"/>
        </w:rPr>
      </w:pPr>
    </w:p>
    <w:p w14:paraId="35F2C35E" w14:textId="5508DE54" w:rsidR="00F6532F" w:rsidRPr="00AE22B0" w:rsidRDefault="00F6532F" w:rsidP="00C65411">
      <w:pPr>
        <w:pStyle w:val="Comments"/>
        <w:jc w:val="both"/>
        <w:rPr>
          <w:rFonts w:cs="Arial"/>
          <w:b/>
          <w:i w:val="0"/>
          <w:iCs/>
          <w:noProof w:val="0"/>
          <w:sz w:val="22"/>
          <w:szCs w:val="22"/>
          <w:lang w:val="en-GB"/>
        </w:rPr>
      </w:pPr>
      <w:r w:rsidRPr="00AE22B0">
        <w:rPr>
          <w:rFonts w:cs="Arial"/>
          <w:b/>
          <w:i w:val="0"/>
          <w:iCs/>
          <w:noProof w:val="0"/>
          <w:sz w:val="22"/>
          <w:szCs w:val="22"/>
          <w:lang w:val="en-GB"/>
        </w:rPr>
        <w:t>Observation 3: If RO selection based on SSB RSRP condition is not configured, UE is unaware of its SBFD capability to select additional RO.</w:t>
      </w:r>
    </w:p>
    <w:p w14:paraId="4C6F2D0E" w14:textId="77777777" w:rsidR="00C9095D" w:rsidRPr="00AE22B0" w:rsidRDefault="00C9095D" w:rsidP="00C65411">
      <w:pPr>
        <w:pStyle w:val="Comments"/>
        <w:jc w:val="both"/>
        <w:rPr>
          <w:rFonts w:cs="Arial"/>
          <w:i w:val="0"/>
          <w:noProof w:val="0"/>
          <w:sz w:val="22"/>
          <w:szCs w:val="22"/>
          <w:lang w:val="en-GB"/>
        </w:rPr>
      </w:pPr>
    </w:p>
    <w:p w14:paraId="079DAD6B" w14:textId="32645200" w:rsidR="00C65411" w:rsidRPr="00AE22B0" w:rsidRDefault="00C65411" w:rsidP="00C65411">
      <w:pPr>
        <w:pStyle w:val="Comments"/>
        <w:rPr>
          <w:rFonts w:cs="Arial"/>
          <w:b/>
          <w:i w:val="0"/>
          <w:iCs/>
          <w:noProof w:val="0"/>
          <w:sz w:val="22"/>
          <w:szCs w:val="22"/>
          <w:lang w:val="en-GB"/>
        </w:rPr>
      </w:pPr>
      <w:r w:rsidRPr="00AE22B0">
        <w:rPr>
          <w:rFonts w:cs="Arial"/>
          <w:b/>
          <w:i w:val="0"/>
          <w:iCs/>
          <w:noProof w:val="0"/>
          <w:sz w:val="22"/>
          <w:szCs w:val="22"/>
          <w:lang w:val="en-GB"/>
        </w:rPr>
        <w:t xml:space="preserve">Proposal </w:t>
      </w:r>
      <w:r w:rsidR="00A43A60" w:rsidRPr="00AE22B0">
        <w:rPr>
          <w:rFonts w:cs="Arial"/>
          <w:b/>
          <w:i w:val="0"/>
          <w:iCs/>
          <w:noProof w:val="0"/>
          <w:sz w:val="22"/>
          <w:szCs w:val="22"/>
          <w:lang w:val="en-GB"/>
        </w:rPr>
        <w:t>2</w:t>
      </w:r>
      <w:r w:rsidRPr="00AE22B0">
        <w:rPr>
          <w:rFonts w:cs="Arial"/>
          <w:bCs/>
          <w:i w:val="0"/>
          <w:iCs/>
          <w:noProof w:val="0"/>
          <w:sz w:val="22"/>
          <w:szCs w:val="22"/>
          <w:lang w:val="en-GB"/>
        </w:rPr>
        <w:t xml:space="preserve">: </w:t>
      </w:r>
      <w:r w:rsidR="00F6532F" w:rsidRPr="00AE22B0">
        <w:rPr>
          <w:rFonts w:cs="Arial"/>
          <w:b/>
          <w:i w:val="0"/>
          <w:iCs/>
          <w:noProof w:val="0"/>
          <w:sz w:val="22"/>
          <w:szCs w:val="22"/>
          <w:lang w:val="en-GB"/>
        </w:rPr>
        <w:t>RAN2 to discuss how SBFD-aware UEs know to select additional RO when SSB RSRP condition or prioritization indication is not configured.</w:t>
      </w:r>
    </w:p>
    <w:p w14:paraId="0073B213" w14:textId="77777777" w:rsidR="00C65411" w:rsidRPr="00AE22B0" w:rsidRDefault="00C65411" w:rsidP="00C65411">
      <w:pPr>
        <w:pStyle w:val="Comments"/>
        <w:jc w:val="both"/>
        <w:rPr>
          <w:rFonts w:cs="Arial"/>
          <w:bCs/>
          <w:i w:val="0"/>
          <w:iCs/>
          <w:noProof w:val="0"/>
          <w:sz w:val="22"/>
          <w:szCs w:val="22"/>
          <w:lang w:val="en-GB"/>
        </w:rPr>
      </w:pPr>
    </w:p>
    <w:p w14:paraId="7913A144" w14:textId="6A81AA5F" w:rsidR="00446876" w:rsidRPr="00AE22B0" w:rsidRDefault="00F6532F" w:rsidP="00C65411">
      <w:pPr>
        <w:pStyle w:val="Comments"/>
        <w:jc w:val="both"/>
        <w:rPr>
          <w:rFonts w:cs="Arial"/>
          <w:bCs/>
          <w:i w:val="0"/>
          <w:iCs/>
          <w:noProof w:val="0"/>
          <w:sz w:val="22"/>
          <w:szCs w:val="22"/>
          <w:lang w:val="en-GB"/>
        </w:rPr>
      </w:pPr>
      <w:r w:rsidRPr="00AE22B0">
        <w:rPr>
          <w:rFonts w:cs="Arial"/>
          <w:bCs/>
          <w:i w:val="0"/>
          <w:iCs/>
          <w:noProof w:val="0"/>
          <w:sz w:val="22"/>
          <w:szCs w:val="22"/>
          <w:lang w:val="en-GB"/>
        </w:rPr>
        <w:t xml:space="preserve">As a result of Observations 2 and 3, </w:t>
      </w:r>
      <w:r w:rsidR="00CB7EC3" w:rsidRPr="00AE22B0">
        <w:rPr>
          <w:rFonts w:cs="Arial"/>
          <w:bCs/>
          <w:i w:val="0"/>
          <w:iCs/>
          <w:noProof w:val="0"/>
          <w:sz w:val="22"/>
          <w:szCs w:val="22"/>
          <w:lang w:val="en-GB"/>
        </w:rPr>
        <w:t>RAN2 should discuss if there is need to include SBFD capability information element in the UE NR capability information list, which helps the UE know that it is SBFD capable or aware and can use SBFD resources in SBFD symbols if prioritization indication and/or SSB RSRP condition are configured.</w:t>
      </w:r>
    </w:p>
    <w:p w14:paraId="5A9A0F10" w14:textId="068A9B56" w:rsidR="00CB7EC3" w:rsidRPr="00AE22B0" w:rsidRDefault="00CB7EC3" w:rsidP="00C65411">
      <w:pPr>
        <w:pStyle w:val="Comments"/>
        <w:jc w:val="both"/>
        <w:rPr>
          <w:rFonts w:cs="Arial"/>
          <w:bCs/>
          <w:i w:val="0"/>
          <w:iCs/>
          <w:noProof w:val="0"/>
          <w:sz w:val="22"/>
          <w:szCs w:val="22"/>
          <w:lang w:val="en-GB"/>
        </w:rPr>
      </w:pPr>
    </w:p>
    <w:p w14:paraId="7632B5EA" w14:textId="1AEB5721" w:rsidR="00CB7EC3" w:rsidRPr="00AE22B0" w:rsidRDefault="00112ED8" w:rsidP="00C65411">
      <w:pPr>
        <w:pStyle w:val="Comments"/>
        <w:jc w:val="both"/>
        <w:rPr>
          <w:rFonts w:cs="Arial"/>
          <w:bCs/>
          <w:i w:val="0"/>
          <w:iCs/>
          <w:noProof w:val="0"/>
          <w:sz w:val="22"/>
          <w:szCs w:val="22"/>
          <w:lang w:val="en-GB"/>
        </w:rPr>
      </w:pPr>
      <w:r w:rsidRPr="00AE22B0">
        <w:rPr>
          <w:rFonts w:cs="Arial"/>
          <w:bCs/>
          <w:i w:val="0"/>
          <w:iCs/>
          <w:sz w:val="22"/>
          <w:szCs w:val="22"/>
          <w:lang w:val="en-GB"/>
        </w:rPr>
        <mc:AlternateContent>
          <mc:Choice Requires="wps">
            <w:drawing>
              <wp:anchor distT="0" distB="0" distL="114300" distR="114300" simplePos="0" relativeHeight="251771904" behindDoc="0" locked="0" layoutInCell="1" allowOverlap="1" wp14:anchorId="3F0EFB3E" wp14:editId="0BF0DC30">
                <wp:simplePos x="0" y="0"/>
                <wp:positionH relativeFrom="column">
                  <wp:posOffset>673130</wp:posOffset>
                </wp:positionH>
                <wp:positionV relativeFrom="paragraph">
                  <wp:posOffset>155294</wp:posOffset>
                </wp:positionV>
                <wp:extent cx="1605516" cy="276446"/>
                <wp:effectExtent l="0" t="0" r="7620" b="15875"/>
                <wp:wrapNone/>
                <wp:docPr id="1407410817" name="Text Box 45"/>
                <wp:cNvGraphicFramePr/>
                <a:graphic xmlns:a="http://schemas.openxmlformats.org/drawingml/2006/main">
                  <a:graphicData uri="http://schemas.microsoft.com/office/word/2010/wordprocessingShape">
                    <wps:wsp>
                      <wps:cNvSpPr txBox="1"/>
                      <wps:spPr>
                        <a:xfrm>
                          <a:off x="0" y="0"/>
                          <a:ext cx="1605516" cy="276446"/>
                        </a:xfrm>
                        <a:prstGeom prst="rect">
                          <a:avLst/>
                        </a:prstGeom>
                        <a:solidFill>
                          <a:schemeClr val="lt1"/>
                        </a:solidFill>
                        <a:ln w="6350">
                          <a:solidFill>
                            <a:schemeClr val="tx1"/>
                          </a:solidFill>
                        </a:ln>
                      </wps:spPr>
                      <wps:txbx>
                        <w:txbxContent>
                          <w:p w14:paraId="0F2EAF63" w14:textId="32299FCB" w:rsidR="00B60AE8" w:rsidRPr="00B60AE8" w:rsidRDefault="00B60AE8">
                            <w:pPr>
                              <w:rPr>
                                <w:i/>
                                <w:iCs/>
                              </w:rPr>
                            </w:pPr>
                            <w:r w:rsidRPr="00B60AE8">
                              <w:rPr>
                                <w:i/>
                                <w:iCs/>
                              </w:rPr>
                              <w:t>sbfd-CapabilitySupport-r19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0EFB3E" id="Text Box 45" o:spid="_x0000_s1027" type="#_x0000_t202" style="position:absolute;left:0;text-align:left;margin-left:53pt;margin-top:12.25pt;width:126.4pt;height:21.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" fillcolor="white [3201]" strokecolor="black [3213]" strokeweight=".5pt">
                <v:textbox>
                  <w:txbxContent>
                    <w:p w14:paraId="0F2EAF63" w14:textId="32299FCB" w:rsidR="00B60AE8" w:rsidRPr="00B60AE8" w:rsidRDefault="00B60AE8">
                      <w:pPr>
                        <w:rPr>
                          <w:i/>
                          <w:iCs/>
                        </w:rPr>
                      </w:pPr>
                      <w:r w:rsidRPr="00B60AE8">
                        <w:rPr>
                          <w:i/>
                          <w:iCs/>
                        </w:rPr>
                        <w:t>sbfd-CapabilitySupport-r19</w:t>
                      </w:r>
                    </w:p>
                  </w:txbxContent>
                </v:textbox>
              </v:shape>
            </w:pict>
          </mc:Fallback>
        </mc:AlternateContent>
      </w:r>
      <w:r w:rsidR="00CB7EC3" w:rsidRPr="00AE22B0">
        <w:rPr>
          <w:rFonts w:cs="Arial"/>
          <w:bCs/>
          <w:i w:val="0"/>
          <w:iCs/>
          <w:sz w:val="22"/>
          <w:szCs w:val="22"/>
          <w:lang w:val="en-GB"/>
        </w:rPr>
        <w:drawing>
          <wp:anchor distT="0" distB="0" distL="114300" distR="114300" simplePos="0" relativeHeight="251770880" behindDoc="0" locked="0" layoutInCell="1" allowOverlap="1" wp14:anchorId="65939E05" wp14:editId="72CFEE0F">
            <wp:simplePos x="0" y="0"/>
            <wp:positionH relativeFrom="column">
              <wp:posOffset>2370824</wp:posOffset>
            </wp:positionH>
            <wp:positionV relativeFrom="paragraph">
              <wp:posOffset>41910</wp:posOffset>
            </wp:positionV>
            <wp:extent cx="1925320" cy="1011555"/>
            <wp:effectExtent l="0" t="0" r="5080" b="4445"/>
            <wp:wrapThrough wrapText="bothSides">
              <wp:wrapPolygon edited="0">
                <wp:start x="0" y="0"/>
                <wp:lineTo x="0" y="21424"/>
                <wp:lineTo x="21515" y="21424"/>
                <wp:lineTo x="21515" y="0"/>
                <wp:lineTo x="0" y="0"/>
              </wp:wrapPolygon>
            </wp:wrapThrough>
            <wp:docPr id="5" name="Picture 4" descr="A black text with black text&#10;&#10;Description automatically generated with medium confidence">
              <a:extLst xmlns:a="http://schemas.openxmlformats.org/drawingml/2006/main">
                <a:ext uri="{FF2B5EF4-FFF2-40B4-BE49-F238E27FC236}">
                  <a16:creationId xmlns:a16="http://schemas.microsoft.com/office/drawing/2014/main" id="{8EC80426-1B5D-AB98-4CFC-715CC46072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black text with black text&#10;&#10;Description automatically generated with medium confidence">
                      <a:extLst>
                        <a:ext uri="{FF2B5EF4-FFF2-40B4-BE49-F238E27FC236}">
                          <a16:creationId xmlns:a16="http://schemas.microsoft.com/office/drawing/2014/main" id="{8EC80426-1B5D-AB98-4CFC-715CC46072D8}"/>
                        </a:ext>
                      </a:extLst>
                    </pic:cNvPr>
                    <pic:cNvPicPr>
                      <a:picLocks noChangeAspect="1"/>
                    </pic:cNvPicPr>
                  </pic:nvPicPr>
                  <pic:blipFill rotWithShape="1">
                    <a:blip r:embed="rId11">
                      <a:extLst>
                        <a:ext uri="{28A0092B-C50C-407E-A947-70E740481C1C}">
                          <a14:useLocalDpi xmlns:a14="http://schemas.microsoft.com/office/drawing/2010/main" val="0"/>
                        </a:ext>
                      </a:extLst>
                    </a:blip>
                    <a:srcRect l="6331" t="7203" r="10120" b="9552"/>
                    <a:stretch/>
                  </pic:blipFill>
                  <pic:spPr bwMode="auto">
                    <a:xfrm>
                      <a:off x="0" y="0"/>
                      <a:ext cx="1925320" cy="10115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420E1B1" w14:textId="1F65AEB0" w:rsidR="00CB7EC3" w:rsidRPr="00AE22B0" w:rsidRDefault="00CB7EC3" w:rsidP="00C65411">
      <w:pPr>
        <w:pStyle w:val="Comments"/>
        <w:jc w:val="both"/>
        <w:rPr>
          <w:rFonts w:cs="Arial"/>
          <w:bCs/>
          <w:i w:val="0"/>
          <w:iCs/>
          <w:noProof w:val="0"/>
          <w:sz w:val="22"/>
          <w:szCs w:val="22"/>
          <w:lang w:val="en-GB"/>
        </w:rPr>
      </w:pPr>
    </w:p>
    <w:p w14:paraId="70337626" w14:textId="4B792BB7" w:rsidR="00CB7EC3" w:rsidRPr="00AE22B0" w:rsidRDefault="00B60AE8" w:rsidP="00C65411">
      <w:pPr>
        <w:pStyle w:val="Comments"/>
        <w:jc w:val="both"/>
        <w:rPr>
          <w:rFonts w:cs="Arial"/>
          <w:bCs/>
          <w:i w:val="0"/>
          <w:iCs/>
          <w:noProof w:val="0"/>
          <w:sz w:val="22"/>
          <w:szCs w:val="22"/>
          <w:lang w:val="en-GB"/>
        </w:rPr>
      </w:pPr>
      <w:r w:rsidRPr="00AE22B0">
        <w:rPr>
          <w:rFonts w:cs="Arial"/>
          <w:bCs/>
          <w:i w:val="0"/>
          <w:iCs/>
          <w:sz w:val="22"/>
          <w:szCs w:val="22"/>
          <w:lang w:val="en-GB"/>
        </w:rPr>
        <mc:AlternateContent>
          <mc:Choice Requires="wps">
            <w:drawing>
              <wp:anchor distT="0" distB="0" distL="114300" distR="114300" simplePos="0" relativeHeight="251772928" behindDoc="0" locked="0" layoutInCell="1" allowOverlap="1" wp14:anchorId="028EE686" wp14:editId="1CDDAD4A">
                <wp:simplePos x="0" y="0"/>
                <wp:positionH relativeFrom="column">
                  <wp:posOffset>1566545</wp:posOffset>
                </wp:positionH>
                <wp:positionV relativeFrom="paragraph">
                  <wp:posOffset>60783</wp:posOffset>
                </wp:positionV>
                <wp:extent cx="925033" cy="446907"/>
                <wp:effectExtent l="0" t="0" r="27940" b="74295"/>
                <wp:wrapNone/>
                <wp:docPr id="158811886" name="Curved Connector 46"/>
                <wp:cNvGraphicFramePr/>
                <a:graphic xmlns:a="http://schemas.openxmlformats.org/drawingml/2006/main">
                  <a:graphicData uri="http://schemas.microsoft.com/office/word/2010/wordprocessingShape">
                    <wps:wsp>
                      <wps:cNvCnPr/>
                      <wps:spPr>
                        <a:xfrm>
                          <a:off x="0" y="0"/>
                          <a:ext cx="925033" cy="446907"/>
                        </a:xfrm>
                        <a:prstGeom prst="curvedConnector3">
                          <a:avLst>
                            <a:gd name="adj1" fmla="val 24399"/>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B1814C3"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46" o:spid="_x0000_s1026" type="#_x0000_t38" style="position:absolute;margin-left:123.35pt;margin-top:4.8pt;width:72.85pt;height:35.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" adj="5270" strokecolor="#4472c4 [3204]" strokeweight=".5pt">
                <v:stroke endarrow="block" joinstyle="miter"/>
              </v:shape>
            </w:pict>
          </mc:Fallback>
        </mc:AlternateContent>
      </w:r>
    </w:p>
    <w:p w14:paraId="555F6A34" w14:textId="77777777" w:rsidR="00CB7EC3" w:rsidRPr="00AE22B0" w:rsidRDefault="00CB7EC3" w:rsidP="00C65411">
      <w:pPr>
        <w:pStyle w:val="Comments"/>
        <w:jc w:val="both"/>
        <w:rPr>
          <w:rFonts w:cs="Arial"/>
          <w:bCs/>
          <w:i w:val="0"/>
          <w:iCs/>
          <w:noProof w:val="0"/>
          <w:sz w:val="22"/>
          <w:szCs w:val="22"/>
          <w:lang w:val="en-GB"/>
        </w:rPr>
      </w:pPr>
    </w:p>
    <w:p w14:paraId="11A84B83" w14:textId="77777777" w:rsidR="00CB7EC3" w:rsidRPr="00AE22B0" w:rsidRDefault="00CB7EC3" w:rsidP="00C65411">
      <w:pPr>
        <w:pStyle w:val="Comments"/>
        <w:jc w:val="both"/>
        <w:rPr>
          <w:rFonts w:cs="Arial"/>
          <w:bCs/>
          <w:i w:val="0"/>
          <w:iCs/>
          <w:noProof w:val="0"/>
          <w:sz w:val="22"/>
          <w:szCs w:val="22"/>
          <w:lang w:val="en-GB"/>
        </w:rPr>
      </w:pPr>
    </w:p>
    <w:p w14:paraId="54D9D73E" w14:textId="77777777" w:rsidR="00CB7EC3" w:rsidRPr="00AE22B0" w:rsidRDefault="00CB7EC3" w:rsidP="00C65411">
      <w:pPr>
        <w:pStyle w:val="Comments"/>
        <w:jc w:val="both"/>
        <w:rPr>
          <w:rFonts w:cs="Arial"/>
          <w:bCs/>
          <w:i w:val="0"/>
          <w:iCs/>
          <w:noProof w:val="0"/>
          <w:sz w:val="22"/>
          <w:szCs w:val="22"/>
          <w:lang w:val="en-GB"/>
        </w:rPr>
      </w:pPr>
    </w:p>
    <w:p w14:paraId="184B26F3" w14:textId="6B9769B5" w:rsidR="00CB7EC3" w:rsidRPr="00AE22B0" w:rsidRDefault="00CB7EC3" w:rsidP="00CB7EC3">
      <w:pPr>
        <w:pStyle w:val="Comments"/>
        <w:jc w:val="center"/>
        <w:rPr>
          <w:rFonts w:cs="Arial"/>
          <w:b/>
          <w:i w:val="0"/>
          <w:iCs/>
          <w:noProof w:val="0"/>
          <w:sz w:val="22"/>
          <w:szCs w:val="22"/>
          <w:lang w:val="en-GB"/>
        </w:rPr>
      </w:pPr>
      <w:r w:rsidRPr="00AE22B0">
        <w:rPr>
          <w:rFonts w:cs="Arial"/>
          <w:bCs/>
          <w:i w:val="0"/>
          <w:iCs/>
          <w:noProof w:val="0"/>
          <w:sz w:val="22"/>
          <w:szCs w:val="22"/>
          <w:lang w:val="en-GB"/>
        </w:rPr>
        <w:tab/>
      </w:r>
      <w:r w:rsidRPr="00AE22B0">
        <w:rPr>
          <w:rFonts w:cs="Arial"/>
          <w:bCs/>
          <w:i w:val="0"/>
          <w:iCs/>
          <w:noProof w:val="0"/>
          <w:sz w:val="22"/>
          <w:szCs w:val="22"/>
          <w:lang w:val="en-GB"/>
        </w:rPr>
        <w:tab/>
      </w:r>
      <w:r w:rsidRPr="00AE22B0">
        <w:rPr>
          <w:rFonts w:cs="Arial"/>
          <w:bCs/>
          <w:i w:val="0"/>
          <w:iCs/>
          <w:noProof w:val="0"/>
          <w:sz w:val="22"/>
          <w:szCs w:val="22"/>
          <w:lang w:val="en-GB"/>
        </w:rPr>
        <w:tab/>
      </w:r>
      <w:r w:rsidRPr="00AE22B0">
        <w:rPr>
          <w:rFonts w:cs="Arial"/>
          <w:bCs/>
          <w:i w:val="0"/>
          <w:iCs/>
          <w:noProof w:val="0"/>
          <w:sz w:val="22"/>
          <w:szCs w:val="22"/>
          <w:lang w:val="en-GB"/>
        </w:rPr>
        <w:tab/>
      </w:r>
      <w:r w:rsidRPr="00AE22B0">
        <w:rPr>
          <w:rFonts w:cs="Arial"/>
          <w:bCs/>
          <w:i w:val="0"/>
          <w:iCs/>
          <w:noProof w:val="0"/>
          <w:sz w:val="22"/>
          <w:szCs w:val="22"/>
          <w:lang w:val="en-GB"/>
        </w:rPr>
        <w:tab/>
      </w:r>
      <w:r w:rsidRPr="00AE22B0">
        <w:rPr>
          <w:rFonts w:cs="Arial"/>
          <w:b/>
          <w:i w:val="0"/>
          <w:iCs/>
          <w:noProof w:val="0"/>
          <w:sz w:val="22"/>
          <w:szCs w:val="22"/>
          <w:lang w:val="en-GB"/>
        </w:rPr>
        <w:t>Figure 1: UE Capabilities Enquiry [TS 38.331, 5.6.1.3]</w:t>
      </w:r>
    </w:p>
    <w:p w14:paraId="2E415E14" w14:textId="77777777" w:rsidR="00CB7EC3" w:rsidRPr="00AE22B0" w:rsidRDefault="00CB7EC3" w:rsidP="00C65411">
      <w:pPr>
        <w:pStyle w:val="Comments"/>
        <w:jc w:val="both"/>
        <w:rPr>
          <w:rFonts w:cs="Arial"/>
          <w:bCs/>
          <w:i w:val="0"/>
          <w:iCs/>
          <w:noProof w:val="0"/>
          <w:sz w:val="22"/>
          <w:szCs w:val="22"/>
          <w:lang w:val="en-GB"/>
        </w:rPr>
      </w:pPr>
    </w:p>
    <w:p w14:paraId="7625C1DF" w14:textId="7D73903A" w:rsidR="00CB7EC3" w:rsidRPr="00AE22B0" w:rsidRDefault="00CB7EC3" w:rsidP="00C65411">
      <w:pPr>
        <w:pStyle w:val="Comments"/>
        <w:jc w:val="both"/>
        <w:rPr>
          <w:rFonts w:cs="Arial"/>
          <w:i w:val="0"/>
          <w:iCs/>
          <w:noProof w:val="0"/>
          <w:sz w:val="22"/>
          <w:szCs w:val="22"/>
          <w:lang w:val="en-GB"/>
        </w:rPr>
      </w:pPr>
      <w:r w:rsidRPr="00AE22B0">
        <w:rPr>
          <w:rFonts w:cs="Arial"/>
          <w:bCs/>
          <w:i w:val="0"/>
          <w:iCs/>
          <w:noProof w:val="0"/>
          <w:sz w:val="22"/>
          <w:szCs w:val="22"/>
          <w:lang w:val="en-GB"/>
        </w:rPr>
        <w:t>Consequently, the</w:t>
      </w:r>
      <w:r w:rsidR="00B60AE8" w:rsidRPr="00AE22B0">
        <w:rPr>
          <w:rFonts w:cs="Arial"/>
          <w:bCs/>
          <w:i w:val="0"/>
          <w:iCs/>
          <w:noProof w:val="0"/>
          <w:sz w:val="22"/>
          <w:szCs w:val="22"/>
          <w:lang w:val="en-GB"/>
        </w:rPr>
        <w:t xml:space="preserve"> SBFD-aware UEs can be configured with</w:t>
      </w:r>
      <w:r w:rsidRPr="00AE22B0">
        <w:rPr>
          <w:rFonts w:cs="Arial"/>
          <w:bCs/>
          <w:i w:val="0"/>
          <w:iCs/>
          <w:noProof w:val="0"/>
          <w:sz w:val="22"/>
          <w:szCs w:val="22"/>
          <w:lang w:val="en-GB"/>
        </w:rPr>
        <w:t xml:space="preserve"> </w:t>
      </w:r>
      <w:r w:rsidR="00B60AE8" w:rsidRPr="00AE22B0">
        <w:rPr>
          <w:rFonts w:cs="Arial"/>
          <w:bCs/>
          <w:i w:val="0"/>
          <w:iCs/>
          <w:noProof w:val="0"/>
          <w:sz w:val="22"/>
          <w:szCs w:val="22"/>
          <w:lang w:val="en-GB"/>
        </w:rPr>
        <w:t xml:space="preserve">SBFD UE capability (by defining an IE like </w:t>
      </w:r>
      <w:r w:rsidR="00B60AE8" w:rsidRPr="00EF1A7E">
        <w:rPr>
          <w:rFonts w:cs="Arial"/>
          <w:bCs/>
          <w:noProof w:val="0"/>
          <w:sz w:val="22"/>
          <w:szCs w:val="22"/>
          <w:lang w:val="en-GB"/>
        </w:rPr>
        <w:t>sbfd-CapabilitySupport-R19</w:t>
      </w:r>
      <w:r w:rsidR="00B60AE8" w:rsidRPr="00AE22B0">
        <w:rPr>
          <w:rFonts w:cs="Arial"/>
          <w:bCs/>
          <w:i w:val="0"/>
          <w:iCs/>
          <w:noProof w:val="0"/>
          <w:sz w:val="22"/>
          <w:szCs w:val="22"/>
          <w:lang w:val="en-GB"/>
        </w:rPr>
        <w:t xml:space="preserve"> or something similar) to enable the UE </w:t>
      </w:r>
      <w:r w:rsidR="005968ED" w:rsidRPr="00AE22B0">
        <w:rPr>
          <w:rFonts w:cs="Arial"/>
          <w:bCs/>
          <w:i w:val="0"/>
          <w:iCs/>
          <w:noProof w:val="0"/>
          <w:sz w:val="22"/>
          <w:szCs w:val="22"/>
          <w:lang w:val="en-GB"/>
        </w:rPr>
        <w:t>to become</w:t>
      </w:r>
      <w:r w:rsidR="00B60AE8" w:rsidRPr="00AE22B0">
        <w:rPr>
          <w:rFonts w:cs="Arial"/>
          <w:bCs/>
          <w:i w:val="0"/>
          <w:iCs/>
          <w:noProof w:val="0"/>
          <w:sz w:val="22"/>
          <w:szCs w:val="22"/>
          <w:lang w:val="en-GB"/>
        </w:rPr>
        <w:t xml:space="preserve"> aware of its SBFD capability and can </w:t>
      </w:r>
      <w:r w:rsidR="00EF1A7E">
        <w:rPr>
          <w:rFonts w:cs="Arial"/>
          <w:bCs/>
          <w:i w:val="0"/>
          <w:iCs/>
          <w:noProof w:val="0"/>
          <w:sz w:val="22"/>
          <w:szCs w:val="22"/>
          <w:lang w:val="en-GB"/>
        </w:rPr>
        <w:t xml:space="preserve">select </w:t>
      </w:r>
      <w:r w:rsidR="00B60AE8" w:rsidRPr="00AE22B0">
        <w:rPr>
          <w:rFonts w:cs="Arial"/>
          <w:bCs/>
          <w:i w:val="0"/>
          <w:iCs/>
          <w:noProof w:val="0"/>
          <w:sz w:val="22"/>
          <w:szCs w:val="22"/>
          <w:lang w:val="en-GB"/>
        </w:rPr>
        <w:t>additional RO whenever possible. Similar</w:t>
      </w:r>
      <w:r w:rsidR="00EF1A7E">
        <w:rPr>
          <w:rFonts w:cs="Arial"/>
          <w:bCs/>
          <w:i w:val="0"/>
          <w:iCs/>
          <w:noProof w:val="0"/>
          <w:sz w:val="22"/>
          <w:szCs w:val="22"/>
          <w:lang w:val="en-GB"/>
        </w:rPr>
        <w:t>ly</w:t>
      </w:r>
      <w:r w:rsidR="00B60AE8" w:rsidRPr="00AE22B0">
        <w:rPr>
          <w:rFonts w:cs="Arial"/>
          <w:bCs/>
          <w:i w:val="0"/>
          <w:iCs/>
          <w:noProof w:val="0"/>
          <w:sz w:val="22"/>
          <w:szCs w:val="22"/>
          <w:lang w:val="en-GB"/>
        </w:rPr>
        <w:t xml:space="preserve">, </w:t>
      </w:r>
      <w:proofErr w:type="spellStart"/>
      <w:r w:rsidRPr="00AE22B0">
        <w:rPr>
          <w:rFonts w:cs="Arial"/>
          <w:bCs/>
          <w:i w:val="0"/>
          <w:iCs/>
          <w:noProof w:val="0"/>
          <w:sz w:val="22"/>
          <w:szCs w:val="22"/>
          <w:lang w:val="en-GB"/>
        </w:rPr>
        <w:t>gNB</w:t>
      </w:r>
      <w:proofErr w:type="spellEnd"/>
      <w:r w:rsidRPr="00AE22B0">
        <w:rPr>
          <w:rFonts w:cs="Arial"/>
          <w:bCs/>
          <w:i w:val="0"/>
          <w:iCs/>
          <w:noProof w:val="0"/>
          <w:sz w:val="22"/>
          <w:szCs w:val="22"/>
          <w:lang w:val="en-GB"/>
        </w:rPr>
        <w:t xml:space="preserve"> </w:t>
      </w:r>
      <w:r w:rsidR="00B60AE8" w:rsidRPr="00AE22B0">
        <w:rPr>
          <w:rFonts w:cs="Arial"/>
          <w:bCs/>
          <w:i w:val="0"/>
          <w:iCs/>
          <w:noProof w:val="0"/>
          <w:sz w:val="22"/>
          <w:szCs w:val="22"/>
          <w:lang w:val="en-GB"/>
        </w:rPr>
        <w:t>may inquire</w:t>
      </w:r>
      <w:r w:rsidRPr="00AE22B0">
        <w:rPr>
          <w:rFonts w:cs="Arial"/>
          <w:bCs/>
          <w:i w:val="0"/>
          <w:iCs/>
          <w:noProof w:val="0"/>
          <w:sz w:val="22"/>
          <w:szCs w:val="22"/>
          <w:lang w:val="en-GB"/>
        </w:rPr>
        <w:t xml:space="preserve"> SBFD UE capability via some UE capability enquiry and information as shown in Figure 1 from TS 38.331.</w:t>
      </w:r>
      <w:r w:rsidR="00B60AE8" w:rsidRPr="00AE22B0">
        <w:rPr>
          <w:rFonts w:cs="Arial"/>
          <w:bCs/>
          <w:i w:val="0"/>
          <w:iCs/>
          <w:noProof w:val="0"/>
          <w:sz w:val="22"/>
          <w:szCs w:val="22"/>
          <w:lang w:val="en-GB"/>
        </w:rPr>
        <w:t xml:space="preserve"> This will allow the </w:t>
      </w:r>
      <w:proofErr w:type="spellStart"/>
      <w:r w:rsidR="00B60AE8" w:rsidRPr="00AE22B0">
        <w:rPr>
          <w:rFonts w:cs="Arial"/>
          <w:bCs/>
          <w:i w:val="0"/>
          <w:iCs/>
          <w:noProof w:val="0"/>
          <w:sz w:val="22"/>
          <w:szCs w:val="22"/>
          <w:lang w:val="en-GB"/>
        </w:rPr>
        <w:t>gNB</w:t>
      </w:r>
      <w:proofErr w:type="spellEnd"/>
      <w:r w:rsidR="00B60AE8" w:rsidRPr="00AE22B0">
        <w:rPr>
          <w:rFonts w:cs="Arial"/>
          <w:bCs/>
          <w:i w:val="0"/>
          <w:iCs/>
          <w:noProof w:val="0"/>
          <w:sz w:val="22"/>
          <w:szCs w:val="22"/>
          <w:lang w:val="en-GB"/>
        </w:rPr>
        <w:t xml:space="preserve"> to confidently configure the UE with some SBFD resources via </w:t>
      </w:r>
      <w:r w:rsidR="00B60AE8" w:rsidRPr="00AE22B0">
        <w:rPr>
          <w:rFonts w:cs="Arial"/>
          <w:bCs/>
          <w:noProof w:val="0"/>
          <w:sz w:val="22"/>
          <w:szCs w:val="22"/>
          <w:lang w:val="en-GB"/>
        </w:rPr>
        <w:t>TDD-UL-DL-</w:t>
      </w:r>
      <w:proofErr w:type="spellStart"/>
      <w:r w:rsidR="00B60AE8" w:rsidRPr="00AE22B0">
        <w:rPr>
          <w:rFonts w:cs="Arial"/>
          <w:bCs/>
          <w:noProof w:val="0"/>
          <w:sz w:val="22"/>
          <w:szCs w:val="22"/>
          <w:lang w:val="en-GB"/>
        </w:rPr>
        <w:t>ConfigCommon</w:t>
      </w:r>
      <w:proofErr w:type="spellEnd"/>
      <w:r w:rsidR="00B60AE8" w:rsidRPr="00AE22B0">
        <w:rPr>
          <w:rFonts w:cs="Arial"/>
          <w:bCs/>
          <w:noProof w:val="0"/>
          <w:sz w:val="22"/>
          <w:szCs w:val="22"/>
          <w:lang w:val="en-GB"/>
        </w:rPr>
        <w:t xml:space="preserve"> </w:t>
      </w:r>
      <w:r w:rsidR="00B60AE8" w:rsidRPr="00AE22B0">
        <w:rPr>
          <w:rFonts w:cs="Arial"/>
          <w:bCs/>
          <w:i w:val="0"/>
          <w:iCs/>
          <w:noProof w:val="0"/>
          <w:sz w:val="22"/>
          <w:szCs w:val="22"/>
          <w:lang w:val="en-GB"/>
        </w:rPr>
        <w:t>for instance.</w:t>
      </w:r>
    </w:p>
    <w:p w14:paraId="3ABDF6FA" w14:textId="77777777" w:rsidR="00455DD9" w:rsidRPr="00AE22B0" w:rsidRDefault="00455DD9" w:rsidP="00C65411">
      <w:pPr>
        <w:pStyle w:val="Comments"/>
        <w:jc w:val="both"/>
        <w:rPr>
          <w:rFonts w:cs="Arial"/>
          <w:i w:val="0"/>
          <w:iCs/>
          <w:noProof w:val="0"/>
          <w:sz w:val="22"/>
          <w:szCs w:val="22"/>
          <w:lang w:val="en-GB"/>
        </w:rPr>
      </w:pPr>
    </w:p>
    <w:p w14:paraId="66989BE1" w14:textId="674A32BF" w:rsidR="008017B7" w:rsidRPr="00AE22B0" w:rsidRDefault="00455DD9" w:rsidP="001068C1">
      <w:pPr>
        <w:pStyle w:val="Comments"/>
        <w:rPr>
          <w:rFonts w:cs="Arial"/>
          <w:bCs/>
          <w:i w:val="0"/>
          <w:iCs/>
          <w:noProof w:val="0"/>
          <w:sz w:val="22"/>
          <w:szCs w:val="22"/>
          <w:lang w:val="en-GB"/>
        </w:rPr>
      </w:pPr>
      <w:r w:rsidRPr="00AE22B0">
        <w:rPr>
          <w:rFonts w:cs="Arial"/>
          <w:b/>
          <w:i w:val="0"/>
          <w:iCs/>
          <w:noProof w:val="0"/>
          <w:sz w:val="22"/>
          <w:szCs w:val="22"/>
          <w:lang w:val="en-GB"/>
        </w:rPr>
        <w:t xml:space="preserve">Proposal </w:t>
      </w:r>
      <w:r w:rsidR="00112ED8" w:rsidRPr="00AE22B0">
        <w:rPr>
          <w:rFonts w:cs="Arial"/>
          <w:b/>
          <w:i w:val="0"/>
          <w:iCs/>
          <w:noProof w:val="0"/>
          <w:sz w:val="22"/>
          <w:szCs w:val="22"/>
          <w:lang w:val="en-GB"/>
        </w:rPr>
        <w:t>3</w:t>
      </w:r>
      <w:r w:rsidRPr="00AE22B0">
        <w:rPr>
          <w:rFonts w:cs="Arial"/>
          <w:b/>
          <w:i w:val="0"/>
          <w:iCs/>
          <w:noProof w:val="0"/>
          <w:sz w:val="22"/>
          <w:szCs w:val="22"/>
          <w:lang w:val="en-GB"/>
        </w:rPr>
        <w:t xml:space="preserve">: </w:t>
      </w:r>
      <w:r w:rsidR="00B60AE8" w:rsidRPr="00AE22B0">
        <w:rPr>
          <w:rFonts w:cs="Arial"/>
          <w:b/>
          <w:i w:val="0"/>
          <w:iCs/>
          <w:noProof w:val="0"/>
          <w:sz w:val="22"/>
          <w:szCs w:val="22"/>
          <w:lang w:val="en-GB"/>
        </w:rPr>
        <w:t>RAN2 to discuss configuring SBFD capability indicator in UE implementation.</w:t>
      </w:r>
    </w:p>
    <w:p w14:paraId="6032F7AB" w14:textId="5B43CAB1" w:rsidR="009C4512" w:rsidRPr="00AE22B0" w:rsidRDefault="009C4512" w:rsidP="00E95627">
      <w:pPr>
        <w:pStyle w:val="Heading1"/>
        <w:numPr>
          <w:ilvl w:val="0"/>
          <w:numId w:val="12"/>
        </w:numPr>
        <w:pBdr>
          <w:top w:val="single" w:sz="12" w:space="0" w:color="auto"/>
        </w:pBdr>
        <w:rPr>
          <w:rFonts w:cs="Arial"/>
          <w:b/>
          <w:sz w:val="28"/>
          <w:szCs w:val="13"/>
        </w:rPr>
      </w:pPr>
      <w:r w:rsidRPr="00AE22B0">
        <w:rPr>
          <w:rFonts w:cs="Arial"/>
          <w:b/>
          <w:sz w:val="28"/>
          <w:szCs w:val="13"/>
        </w:rPr>
        <w:lastRenderedPageBreak/>
        <w:t>Conclusion</w:t>
      </w:r>
    </w:p>
    <w:p w14:paraId="77EAAE8B" w14:textId="479F3B71" w:rsidR="00F65A22" w:rsidRPr="00AE22B0" w:rsidRDefault="00282F76" w:rsidP="0005523F">
      <w:pPr>
        <w:pStyle w:val="Comments"/>
        <w:spacing w:before="0"/>
        <w:rPr>
          <w:rFonts w:cs="Arial"/>
          <w:i w:val="0"/>
          <w:noProof w:val="0"/>
          <w:sz w:val="22"/>
          <w:szCs w:val="22"/>
          <w:lang w:val="en-GB"/>
        </w:rPr>
      </w:pPr>
      <w:r w:rsidRPr="00AE22B0">
        <w:rPr>
          <w:rFonts w:cs="Arial"/>
          <w:i w:val="0"/>
          <w:noProof w:val="0"/>
          <w:sz w:val="22"/>
          <w:szCs w:val="22"/>
          <w:lang w:val="en-GB"/>
        </w:rPr>
        <w:t>In this contribution</w:t>
      </w:r>
      <w:r w:rsidR="00515367" w:rsidRPr="00AE22B0">
        <w:rPr>
          <w:rFonts w:cs="Arial"/>
          <w:i w:val="0"/>
          <w:noProof w:val="0"/>
          <w:sz w:val="22"/>
          <w:szCs w:val="22"/>
          <w:lang w:val="en-GB"/>
        </w:rPr>
        <w:t xml:space="preserve">, </w:t>
      </w:r>
      <w:r w:rsidR="00F65A22" w:rsidRPr="00AE22B0">
        <w:rPr>
          <w:rFonts w:cs="Arial"/>
          <w:i w:val="0"/>
          <w:noProof w:val="0"/>
          <w:sz w:val="22"/>
          <w:szCs w:val="22"/>
          <w:lang w:val="en-GB"/>
        </w:rPr>
        <w:t xml:space="preserve">we </w:t>
      </w:r>
      <w:r w:rsidR="006A74A8" w:rsidRPr="00AE22B0">
        <w:rPr>
          <w:rFonts w:cs="Arial"/>
          <w:i w:val="0"/>
          <w:noProof w:val="0"/>
          <w:sz w:val="22"/>
          <w:szCs w:val="22"/>
          <w:lang w:val="en-GB"/>
        </w:rPr>
        <w:t xml:space="preserve">have </w:t>
      </w:r>
      <w:r w:rsidR="00F65A22" w:rsidRPr="00AE22B0">
        <w:rPr>
          <w:rFonts w:cs="Arial"/>
          <w:i w:val="0"/>
          <w:noProof w:val="0"/>
          <w:sz w:val="22"/>
          <w:szCs w:val="22"/>
          <w:lang w:val="en-GB"/>
        </w:rPr>
        <w:t xml:space="preserve">made the following observation and </w:t>
      </w:r>
      <w:r w:rsidR="00E756B9" w:rsidRPr="00AE22B0">
        <w:rPr>
          <w:rFonts w:cs="Arial"/>
          <w:i w:val="0"/>
          <w:noProof w:val="0"/>
          <w:sz w:val="22"/>
          <w:szCs w:val="22"/>
          <w:lang w:val="en-GB"/>
        </w:rPr>
        <w:t>proposals</w:t>
      </w:r>
      <w:r w:rsidR="00515367" w:rsidRPr="00AE22B0">
        <w:rPr>
          <w:rFonts w:cs="Arial"/>
          <w:i w:val="0"/>
          <w:noProof w:val="0"/>
          <w:sz w:val="22"/>
          <w:szCs w:val="22"/>
          <w:lang w:val="en-GB"/>
        </w:rPr>
        <w:t xml:space="preserve"> for discussion and decision in RAN2</w:t>
      </w:r>
      <w:r w:rsidR="00E756B9" w:rsidRPr="00AE22B0">
        <w:rPr>
          <w:rFonts w:cs="Arial"/>
          <w:i w:val="0"/>
          <w:noProof w:val="0"/>
          <w:sz w:val="22"/>
          <w:szCs w:val="22"/>
          <w:lang w:val="en-GB"/>
        </w:rPr>
        <w:t>:</w:t>
      </w:r>
    </w:p>
    <w:p w14:paraId="41D6123D" w14:textId="77777777" w:rsidR="00E756B9" w:rsidRPr="00AE22B0" w:rsidRDefault="00E756B9" w:rsidP="0005523F">
      <w:pPr>
        <w:pStyle w:val="Comments"/>
        <w:spacing w:before="0"/>
        <w:rPr>
          <w:rFonts w:cs="Arial"/>
          <w:i w:val="0"/>
          <w:noProof w:val="0"/>
          <w:sz w:val="22"/>
          <w:szCs w:val="22"/>
          <w:lang w:val="en-GB"/>
        </w:rPr>
      </w:pPr>
    </w:p>
    <w:p w14:paraId="26D3FDDE" w14:textId="05E3CAB4" w:rsidR="00282F76" w:rsidRPr="00AE22B0" w:rsidRDefault="00282F76" w:rsidP="00282F76">
      <w:pPr>
        <w:pStyle w:val="Comments"/>
        <w:jc w:val="both"/>
        <w:rPr>
          <w:rFonts w:cs="Arial"/>
          <w:b/>
          <w:i w:val="0"/>
          <w:iCs/>
          <w:noProof w:val="0"/>
          <w:sz w:val="22"/>
          <w:szCs w:val="22"/>
          <w:lang w:val="en-GB"/>
        </w:rPr>
      </w:pPr>
      <w:r w:rsidRPr="00AE22B0">
        <w:rPr>
          <w:rFonts w:cs="Arial"/>
          <w:b/>
          <w:i w:val="0"/>
          <w:iCs/>
          <w:noProof w:val="0"/>
          <w:sz w:val="22"/>
          <w:szCs w:val="22"/>
          <w:lang w:val="en-GB"/>
        </w:rPr>
        <w:t xml:space="preserve">Observation 1: Waiting for NW to provide RO prioritization </w:t>
      </w:r>
      <w:r w:rsidR="009D7CE6" w:rsidRPr="00AE22B0">
        <w:rPr>
          <w:rFonts w:cs="Arial"/>
          <w:b/>
          <w:i w:val="0"/>
          <w:iCs/>
          <w:noProof w:val="0"/>
          <w:sz w:val="22"/>
          <w:szCs w:val="22"/>
          <w:lang w:val="en-GB"/>
        </w:rPr>
        <w:t>indicator</w:t>
      </w:r>
      <w:r w:rsidRPr="00AE22B0">
        <w:rPr>
          <w:rFonts w:cs="Arial"/>
          <w:b/>
          <w:i w:val="0"/>
          <w:iCs/>
          <w:noProof w:val="0"/>
          <w:sz w:val="22"/>
          <w:szCs w:val="22"/>
          <w:lang w:val="en-GB"/>
        </w:rPr>
        <w:t xml:space="preserve"> negatively impacts latency target of SBFD.</w:t>
      </w:r>
    </w:p>
    <w:p w14:paraId="2DBEF847" w14:textId="77777777" w:rsidR="00282F76" w:rsidRPr="00AE22B0" w:rsidRDefault="00282F76" w:rsidP="00282F76">
      <w:pPr>
        <w:pStyle w:val="Comments"/>
        <w:rPr>
          <w:rFonts w:cs="Arial"/>
          <w:bCs/>
          <w:i w:val="0"/>
          <w:iCs/>
          <w:noProof w:val="0"/>
          <w:sz w:val="22"/>
          <w:szCs w:val="22"/>
          <w:lang w:val="en-GB"/>
        </w:rPr>
      </w:pPr>
    </w:p>
    <w:p w14:paraId="12479257" w14:textId="77777777" w:rsidR="00282F76" w:rsidRPr="00AE22B0" w:rsidRDefault="00282F76" w:rsidP="00282F76">
      <w:pPr>
        <w:pStyle w:val="Comments"/>
        <w:jc w:val="both"/>
        <w:rPr>
          <w:rFonts w:cs="Arial"/>
          <w:b/>
          <w:i w:val="0"/>
          <w:iCs/>
          <w:noProof w:val="0"/>
          <w:sz w:val="22"/>
          <w:szCs w:val="22"/>
          <w:lang w:val="en-GB"/>
        </w:rPr>
      </w:pPr>
      <w:r w:rsidRPr="00AE22B0">
        <w:rPr>
          <w:rFonts w:cs="Arial"/>
          <w:b/>
          <w:i w:val="0"/>
          <w:iCs/>
          <w:noProof w:val="0"/>
          <w:sz w:val="22"/>
          <w:szCs w:val="22"/>
          <w:lang w:val="en-GB"/>
        </w:rPr>
        <w:t>Proposal 1</w:t>
      </w:r>
      <w:r w:rsidRPr="00AE22B0">
        <w:rPr>
          <w:rFonts w:cs="Arial"/>
          <w:bCs/>
          <w:i w:val="0"/>
          <w:iCs/>
          <w:noProof w:val="0"/>
          <w:sz w:val="22"/>
          <w:szCs w:val="22"/>
          <w:lang w:val="en-GB"/>
        </w:rPr>
        <w:t xml:space="preserve">: </w:t>
      </w:r>
      <w:r w:rsidRPr="00AE22B0">
        <w:rPr>
          <w:rFonts w:cs="Arial"/>
          <w:b/>
          <w:i w:val="0"/>
          <w:iCs/>
          <w:noProof w:val="0"/>
          <w:sz w:val="22"/>
          <w:szCs w:val="22"/>
          <w:lang w:val="en-GB"/>
        </w:rPr>
        <w:t>RAN2 to consider additional RO as default RO for SBFD-aware UE for initial RACH.</w:t>
      </w:r>
    </w:p>
    <w:p w14:paraId="35700DF3" w14:textId="77777777" w:rsidR="00282F76" w:rsidRPr="00AE22B0" w:rsidRDefault="00282F76" w:rsidP="0005523F">
      <w:pPr>
        <w:pStyle w:val="Comments"/>
        <w:spacing w:before="0"/>
        <w:jc w:val="both"/>
        <w:rPr>
          <w:rFonts w:cs="Arial"/>
          <w:b/>
          <w:i w:val="0"/>
          <w:iCs/>
          <w:noProof w:val="0"/>
          <w:sz w:val="22"/>
          <w:szCs w:val="22"/>
          <w:lang w:val="en-GB"/>
        </w:rPr>
      </w:pPr>
    </w:p>
    <w:p w14:paraId="13F396BD" w14:textId="77777777" w:rsidR="00282F76" w:rsidRPr="00AE22B0" w:rsidRDefault="00282F76" w:rsidP="00282F76">
      <w:pPr>
        <w:pStyle w:val="Comments"/>
        <w:jc w:val="both"/>
        <w:rPr>
          <w:rFonts w:cs="Arial"/>
          <w:b/>
          <w:i w:val="0"/>
          <w:iCs/>
          <w:noProof w:val="0"/>
          <w:sz w:val="22"/>
          <w:szCs w:val="22"/>
          <w:lang w:val="en-GB"/>
        </w:rPr>
      </w:pPr>
      <w:r w:rsidRPr="00AE22B0">
        <w:rPr>
          <w:rFonts w:cs="Arial"/>
          <w:b/>
          <w:i w:val="0"/>
          <w:iCs/>
          <w:noProof w:val="0"/>
          <w:sz w:val="22"/>
          <w:szCs w:val="22"/>
          <w:lang w:val="en-GB"/>
        </w:rPr>
        <w:t>Observation 2: If RO prioritization indication is not configured, UE is unaware it could select additional RO based on SSB RSRP.</w:t>
      </w:r>
    </w:p>
    <w:p w14:paraId="02EA88C9" w14:textId="77777777" w:rsidR="00282F76" w:rsidRPr="00AE22B0" w:rsidRDefault="00282F76" w:rsidP="00282F76">
      <w:pPr>
        <w:pStyle w:val="Comments"/>
        <w:jc w:val="both"/>
        <w:rPr>
          <w:rFonts w:cs="Arial"/>
          <w:b/>
          <w:i w:val="0"/>
          <w:iCs/>
          <w:noProof w:val="0"/>
          <w:sz w:val="22"/>
          <w:szCs w:val="22"/>
          <w:lang w:val="en-GB"/>
        </w:rPr>
      </w:pPr>
    </w:p>
    <w:p w14:paraId="7A8E3C5D" w14:textId="77777777" w:rsidR="00282F76" w:rsidRPr="00AE22B0" w:rsidRDefault="00282F76" w:rsidP="00282F76">
      <w:pPr>
        <w:pStyle w:val="Comments"/>
        <w:jc w:val="both"/>
        <w:rPr>
          <w:rFonts w:cs="Arial"/>
          <w:b/>
          <w:i w:val="0"/>
          <w:iCs/>
          <w:noProof w:val="0"/>
          <w:sz w:val="22"/>
          <w:szCs w:val="22"/>
          <w:lang w:val="en-GB"/>
        </w:rPr>
      </w:pPr>
      <w:r w:rsidRPr="00AE22B0">
        <w:rPr>
          <w:rFonts w:cs="Arial"/>
          <w:b/>
          <w:i w:val="0"/>
          <w:iCs/>
          <w:noProof w:val="0"/>
          <w:sz w:val="22"/>
          <w:szCs w:val="22"/>
          <w:lang w:val="en-GB"/>
        </w:rPr>
        <w:t>Observation 3: If RO selection based on SSB RSRP condition is not configured, UE is unaware of its SBFD capability to select additional RO.</w:t>
      </w:r>
    </w:p>
    <w:p w14:paraId="3DAEC894" w14:textId="77777777" w:rsidR="00282F76" w:rsidRPr="00AE22B0" w:rsidRDefault="00282F76" w:rsidP="00282F76">
      <w:pPr>
        <w:pStyle w:val="Comments"/>
        <w:jc w:val="both"/>
        <w:rPr>
          <w:rFonts w:cs="Arial"/>
          <w:i w:val="0"/>
          <w:noProof w:val="0"/>
          <w:sz w:val="22"/>
          <w:szCs w:val="22"/>
          <w:lang w:val="en-GB"/>
        </w:rPr>
      </w:pPr>
    </w:p>
    <w:p w14:paraId="7378F22B" w14:textId="593AE572" w:rsidR="00515367" w:rsidRPr="00AE22B0" w:rsidRDefault="00282F76" w:rsidP="00282F76">
      <w:pPr>
        <w:pStyle w:val="Comments"/>
        <w:rPr>
          <w:rFonts w:cs="Arial"/>
          <w:b/>
          <w:i w:val="0"/>
          <w:iCs/>
          <w:noProof w:val="0"/>
          <w:sz w:val="22"/>
          <w:szCs w:val="22"/>
          <w:lang w:val="en-GB"/>
        </w:rPr>
      </w:pPr>
      <w:r w:rsidRPr="00AE22B0">
        <w:rPr>
          <w:rFonts w:cs="Arial"/>
          <w:b/>
          <w:i w:val="0"/>
          <w:iCs/>
          <w:noProof w:val="0"/>
          <w:sz w:val="22"/>
          <w:szCs w:val="22"/>
          <w:lang w:val="en-GB"/>
        </w:rPr>
        <w:t>Proposal 2</w:t>
      </w:r>
      <w:r w:rsidRPr="00AE22B0">
        <w:rPr>
          <w:rFonts w:cs="Arial"/>
          <w:bCs/>
          <w:i w:val="0"/>
          <w:iCs/>
          <w:noProof w:val="0"/>
          <w:sz w:val="22"/>
          <w:szCs w:val="22"/>
          <w:lang w:val="en-GB"/>
        </w:rPr>
        <w:t xml:space="preserve">: </w:t>
      </w:r>
      <w:r w:rsidRPr="00AE22B0">
        <w:rPr>
          <w:rFonts w:cs="Arial"/>
          <w:b/>
          <w:i w:val="0"/>
          <w:iCs/>
          <w:noProof w:val="0"/>
          <w:sz w:val="22"/>
          <w:szCs w:val="22"/>
          <w:lang w:val="en-GB"/>
        </w:rPr>
        <w:t>RAN2 to discuss how SBFD-aware UEs know to select additional RO when SSB RSRP condition or prioritization indication is not configured.</w:t>
      </w:r>
    </w:p>
    <w:p w14:paraId="5235F7FD" w14:textId="77777777" w:rsidR="001068C1" w:rsidRPr="00AE22B0" w:rsidRDefault="001068C1" w:rsidP="00282F76">
      <w:pPr>
        <w:pStyle w:val="Comments"/>
        <w:rPr>
          <w:rFonts w:cs="Arial"/>
          <w:b/>
          <w:i w:val="0"/>
          <w:iCs/>
          <w:noProof w:val="0"/>
          <w:sz w:val="22"/>
          <w:szCs w:val="22"/>
          <w:lang w:val="en-GB"/>
        </w:rPr>
      </w:pPr>
    </w:p>
    <w:p w14:paraId="31FE80A8" w14:textId="2CD47C81" w:rsidR="001068C1" w:rsidRPr="00AE22B0" w:rsidRDefault="001068C1" w:rsidP="00282F76">
      <w:pPr>
        <w:pStyle w:val="Comments"/>
        <w:rPr>
          <w:rFonts w:cs="Arial"/>
          <w:bCs/>
          <w:i w:val="0"/>
          <w:iCs/>
          <w:noProof w:val="0"/>
          <w:sz w:val="22"/>
          <w:szCs w:val="22"/>
          <w:lang w:val="en-GB"/>
        </w:rPr>
      </w:pPr>
      <w:r w:rsidRPr="00AE22B0">
        <w:rPr>
          <w:rFonts w:cs="Arial"/>
          <w:b/>
          <w:i w:val="0"/>
          <w:iCs/>
          <w:noProof w:val="0"/>
          <w:sz w:val="22"/>
          <w:szCs w:val="22"/>
          <w:lang w:val="en-GB"/>
        </w:rPr>
        <w:t>Proposal 3: RAN2 to discuss configuring SBFD capability indicator in UE implementation.</w:t>
      </w:r>
    </w:p>
    <w:p w14:paraId="539D9698" w14:textId="77777777" w:rsidR="001068C1" w:rsidRPr="00AE22B0" w:rsidRDefault="001068C1" w:rsidP="00282F76">
      <w:pPr>
        <w:pStyle w:val="Comments"/>
        <w:rPr>
          <w:rFonts w:cs="Arial"/>
          <w:bCs/>
          <w:i w:val="0"/>
          <w:iCs/>
          <w:noProof w:val="0"/>
          <w:sz w:val="22"/>
          <w:szCs w:val="22"/>
          <w:lang w:val="en-GB"/>
        </w:rPr>
      </w:pPr>
    </w:p>
    <w:p w14:paraId="459C7026" w14:textId="74747B07" w:rsidR="00A02032" w:rsidRPr="00AE22B0" w:rsidRDefault="00A02032" w:rsidP="00E95627">
      <w:pPr>
        <w:pStyle w:val="Heading1"/>
        <w:numPr>
          <w:ilvl w:val="0"/>
          <w:numId w:val="12"/>
        </w:numPr>
        <w:pBdr>
          <w:top w:val="single" w:sz="12" w:space="0" w:color="auto"/>
        </w:pBdr>
        <w:rPr>
          <w:b/>
          <w:bCs/>
          <w:sz w:val="28"/>
          <w:szCs w:val="13"/>
        </w:rPr>
      </w:pPr>
      <w:r w:rsidRPr="00AE22B0">
        <w:rPr>
          <w:b/>
          <w:bCs/>
          <w:sz w:val="28"/>
          <w:szCs w:val="13"/>
        </w:rPr>
        <w:t xml:space="preserve">References </w:t>
      </w:r>
    </w:p>
    <w:p w14:paraId="4EF0A0A4" w14:textId="1E21AF15" w:rsidR="00283D90" w:rsidRPr="00AE22B0" w:rsidRDefault="00283D90" w:rsidP="0058634E">
      <w:pPr>
        <w:pStyle w:val="ListParagraph"/>
        <w:numPr>
          <w:ilvl w:val="0"/>
          <w:numId w:val="42"/>
        </w:numPr>
        <w:tabs>
          <w:tab w:val="left" w:pos="2127"/>
        </w:tabs>
        <w:spacing w:after="120"/>
        <w:ind w:left="360"/>
        <w:outlineLvl w:val="0"/>
        <w:rPr>
          <w:rFonts w:ascii="Arial" w:hAnsi="Arial" w:cs="Arial"/>
          <w:noProof w:val="0"/>
          <w:lang w:val="en-GB"/>
        </w:rPr>
      </w:pPr>
      <w:r w:rsidRPr="00AE22B0">
        <w:rPr>
          <w:rFonts w:ascii="Arial" w:hAnsi="Arial" w:cs="Arial"/>
          <w:noProof w:val="0"/>
          <w:lang w:val="en-GB"/>
        </w:rPr>
        <w:t>RP</w:t>
      </w:r>
      <w:r w:rsidRPr="00AE22B0">
        <w:rPr>
          <w:rFonts w:ascii="Cambria Math" w:hAnsi="Cambria Math" w:cs="Cambria Math"/>
          <w:noProof w:val="0"/>
          <w:lang w:val="en-GB"/>
        </w:rPr>
        <w:t>‑</w:t>
      </w:r>
      <w:r w:rsidRPr="00AE22B0">
        <w:rPr>
          <w:rFonts w:ascii="Arial" w:hAnsi="Arial" w:cs="Arial"/>
          <w:noProof w:val="0"/>
          <w:lang w:val="en-GB"/>
        </w:rPr>
        <w:t>241614, Revised WID: Evolution of NR duplex operation: Sub-band full duplex (SBFD)</w:t>
      </w:r>
    </w:p>
    <w:p w14:paraId="4F75A62F" w14:textId="77777777" w:rsidR="007F597E" w:rsidRPr="00AE22B0" w:rsidRDefault="007F597E" w:rsidP="007F597E">
      <w:pPr>
        <w:pStyle w:val="ListParagraph"/>
        <w:tabs>
          <w:tab w:val="left" w:pos="2127"/>
        </w:tabs>
        <w:spacing w:after="120"/>
        <w:ind w:left="360"/>
        <w:outlineLvl w:val="0"/>
        <w:rPr>
          <w:rFonts w:ascii="Arial" w:hAnsi="Arial" w:cs="Arial"/>
          <w:noProof w:val="0"/>
          <w:lang w:val="en-GB"/>
        </w:rPr>
      </w:pPr>
    </w:p>
    <w:p w14:paraId="03678811" w14:textId="252768C4" w:rsidR="00CB7EC3" w:rsidRPr="00AE22B0" w:rsidRDefault="00CB7EC3" w:rsidP="0058634E">
      <w:pPr>
        <w:pStyle w:val="ListParagraph"/>
        <w:numPr>
          <w:ilvl w:val="0"/>
          <w:numId w:val="42"/>
        </w:numPr>
        <w:tabs>
          <w:tab w:val="left" w:pos="2127"/>
        </w:tabs>
        <w:spacing w:after="120"/>
        <w:ind w:left="360"/>
        <w:outlineLvl w:val="0"/>
        <w:rPr>
          <w:rFonts w:ascii="Arial" w:hAnsi="Arial" w:cs="Arial"/>
          <w:noProof w:val="0"/>
          <w:lang w:val="en-GB"/>
        </w:rPr>
      </w:pPr>
      <w:r w:rsidRPr="00AE22B0">
        <w:rPr>
          <w:rFonts w:ascii="Arial" w:hAnsi="Arial" w:cs="Arial"/>
          <w:noProof w:val="0"/>
          <w:lang w:val="en-GB"/>
        </w:rPr>
        <w:t>RP-242034, “Evolution of NR duplex operation: Sub-band full duplex (SBFD),” Status report, Huawei, Samsung</w:t>
      </w:r>
    </w:p>
    <w:sectPr w:rsidR="00CB7EC3" w:rsidRPr="00AE22B0"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E63F6" w14:textId="77777777" w:rsidR="00151F7E" w:rsidRDefault="00151F7E">
      <w:r>
        <w:separator/>
      </w:r>
    </w:p>
  </w:endnote>
  <w:endnote w:type="continuationSeparator" w:id="0">
    <w:p w14:paraId="2C039EA2" w14:textId="77777777" w:rsidR="00151F7E" w:rsidRDefault="00151F7E">
      <w:r>
        <w:continuationSeparator/>
      </w:r>
    </w:p>
  </w:endnote>
  <w:endnote w:type="continuationNotice" w:id="1">
    <w:p w14:paraId="163D2D59" w14:textId="77777777" w:rsidR="00151F7E" w:rsidRDefault="00151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NeueLT Pro 45 Lt">
    <w:altName w:val="Arial"/>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5BB4F" w14:textId="77777777" w:rsidR="00151F7E" w:rsidRDefault="00151F7E">
      <w:r>
        <w:separator/>
      </w:r>
    </w:p>
  </w:footnote>
  <w:footnote w:type="continuationSeparator" w:id="0">
    <w:p w14:paraId="6DA408C0" w14:textId="77777777" w:rsidR="00151F7E" w:rsidRDefault="00151F7E">
      <w:r>
        <w:continuationSeparator/>
      </w:r>
    </w:p>
  </w:footnote>
  <w:footnote w:type="continuationNotice" w:id="1">
    <w:p w14:paraId="53E6C00B" w14:textId="77777777" w:rsidR="00151F7E" w:rsidRDefault="00151F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5D5A64"/>
    <w:multiLevelType w:val="multilevel"/>
    <w:tmpl w:val="6380AB70"/>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12423"/>
    <w:multiLevelType w:val="hybridMultilevel"/>
    <w:tmpl w:val="0E2036E8"/>
    <w:lvl w:ilvl="0" w:tplc="EDF8F51A">
      <w:start w:val="1"/>
      <w:numFmt w:val="bullet"/>
      <w:lvlText w:val="•"/>
      <w:lvlJc w:val="left"/>
      <w:pPr>
        <w:tabs>
          <w:tab w:val="num" w:pos="720"/>
        </w:tabs>
        <w:ind w:left="720" w:hanging="360"/>
      </w:pPr>
      <w:rPr>
        <w:rFonts w:ascii="HelveticaNeueLT Pro 45 Lt" w:hAnsi="HelveticaNeueLT Pro 45 Lt" w:hint="default"/>
      </w:rPr>
    </w:lvl>
    <w:lvl w:ilvl="1" w:tplc="6CDA4EDE">
      <w:numFmt w:val="bullet"/>
      <w:lvlText w:val="•"/>
      <w:lvlJc w:val="left"/>
      <w:pPr>
        <w:tabs>
          <w:tab w:val="num" w:pos="1440"/>
        </w:tabs>
        <w:ind w:left="1440" w:hanging="360"/>
      </w:pPr>
      <w:rPr>
        <w:rFonts w:ascii="HelveticaNeueLT Pro 45 Lt" w:hAnsi="HelveticaNeueLT Pro 45 Lt" w:hint="default"/>
      </w:rPr>
    </w:lvl>
    <w:lvl w:ilvl="2" w:tplc="1CDCA3B2" w:tentative="1">
      <w:start w:val="1"/>
      <w:numFmt w:val="bullet"/>
      <w:lvlText w:val="•"/>
      <w:lvlJc w:val="left"/>
      <w:pPr>
        <w:tabs>
          <w:tab w:val="num" w:pos="2160"/>
        </w:tabs>
        <w:ind w:left="2160" w:hanging="360"/>
      </w:pPr>
      <w:rPr>
        <w:rFonts w:ascii="HelveticaNeueLT Pro 45 Lt" w:hAnsi="HelveticaNeueLT Pro 45 Lt" w:hint="default"/>
      </w:rPr>
    </w:lvl>
    <w:lvl w:ilvl="3" w:tplc="87C899D0" w:tentative="1">
      <w:start w:val="1"/>
      <w:numFmt w:val="bullet"/>
      <w:lvlText w:val="•"/>
      <w:lvlJc w:val="left"/>
      <w:pPr>
        <w:tabs>
          <w:tab w:val="num" w:pos="2880"/>
        </w:tabs>
        <w:ind w:left="2880" w:hanging="360"/>
      </w:pPr>
      <w:rPr>
        <w:rFonts w:ascii="HelveticaNeueLT Pro 45 Lt" w:hAnsi="HelveticaNeueLT Pro 45 Lt" w:hint="default"/>
      </w:rPr>
    </w:lvl>
    <w:lvl w:ilvl="4" w:tplc="38B6220E" w:tentative="1">
      <w:start w:val="1"/>
      <w:numFmt w:val="bullet"/>
      <w:lvlText w:val="•"/>
      <w:lvlJc w:val="left"/>
      <w:pPr>
        <w:tabs>
          <w:tab w:val="num" w:pos="3600"/>
        </w:tabs>
        <w:ind w:left="3600" w:hanging="360"/>
      </w:pPr>
      <w:rPr>
        <w:rFonts w:ascii="HelveticaNeueLT Pro 45 Lt" w:hAnsi="HelveticaNeueLT Pro 45 Lt" w:hint="default"/>
      </w:rPr>
    </w:lvl>
    <w:lvl w:ilvl="5" w:tplc="EFF2CDDE" w:tentative="1">
      <w:start w:val="1"/>
      <w:numFmt w:val="bullet"/>
      <w:lvlText w:val="•"/>
      <w:lvlJc w:val="left"/>
      <w:pPr>
        <w:tabs>
          <w:tab w:val="num" w:pos="4320"/>
        </w:tabs>
        <w:ind w:left="4320" w:hanging="360"/>
      </w:pPr>
      <w:rPr>
        <w:rFonts w:ascii="HelveticaNeueLT Pro 45 Lt" w:hAnsi="HelveticaNeueLT Pro 45 Lt" w:hint="default"/>
      </w:rPr>
    </w:lvl>
    <w:lvl w:ilvl="6" w:tplc="79F8B552" w:tentative="1">
      <w:start w:val="1"/>
      <w:numFmt w:val="bullet"/>
      <w:lvlText w:val="•"/>
      <w:lvlJc w:val="left"/>
      <w:pPr>
        <w:tabs>
          <w:tab w:val="num" w:pos="5040"/>
        </w:tabs>
        <w:ind w:left="5040" w:hanging="360"/>
      </w:pPr>
      <w:rPr>
        <w:rFonts w:ascii="HelveticaNeueLT Pro 45 Lt" w:hAnsi="HelveticaNeueLT Pro 45 Lt" w:hint="default"/>
      </w:rPr>
    </w:lvl>
    <w:lvl w:ilvl="7" w:tplc="822A1184" w:tentative="1">
      <w:start w:val="1"/>
      <w:numFmt w:val="bullet"/>
      <w:lvlText w:val="•"/>
      <w:lvlJc w:val="left"/>
      <w:pPr>
        <w:tabs>
          <w:tab w:val="num" w:pos="5760"/>
        </w:tabs>
        <w:ind w:left="5760" w:hanging="360"/>
      </w:pPr>
      <w:rPr>
        <w:rFonts w:ascii="HelveticaNeueLT Pro 45 Lt" w:hAnsi="HelveticaNeueLT Pro 45 Lt" w:hint="default"/>
      </w:rPr>
    </w:lvl>
    <w:lvl w:ilvl="8" w:tplc="635ACBF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2"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3F21D0"/>
    <w:multiLevelType w:val="hybridMultilevel"/>
    <w:tmpl w:val="B6324C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9"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0"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F3C78F7"/>
    <w:multiLevelType w:val="multilevel"/>
    <w:tmpl w:val="9A82ECC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A2F82"/>
    <w:multiLevelType w:val="multilevel"/>
    <w:tmpl w:val="80EA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5D7C72"/>
    <w:multiLevelType w:val="hybridMultilevel"/>
    <w:tmpl w:val="E766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9A2572"/>
    <w:multiLevelType w:val="multilevel"/>
    <w:tmpl w:val="70DAD67E"/>
    <w:lvl w:ilvl="0">
      <w:start w:val="1"/>
      <w:numFmt w:val="bullet"/>
      <w:lvlText w:val=""/>
      <w:lvlJc w:val="left"/>
      <w:pPr>
        <w:tabs>
          <w:tab w:val="num" w:pos="-110"/>
        </w:tabs>
        <w:ind w:left="-110" w:hanging="360"/>
      </w:pPr>
      <w:rPr>
        <w:rFonts w:ascii="Symbol" w:hAnsi="Symbol" w:hint="default"/>
        <w:sz w:val="20"/>
      </w:rPr>
    </w:lvl>
    <w:lvl w:ilvl="1" w:tentative="1">
      <w:start w:val="1"/>
      <w:numFmt w:val="bullet"/>
      <w:lvlText w:val=""/>
      <w:lvlJc w:val="left"/>
      <w:pPr>
        <w:tabs>
          <w:tab w:val="num" w:pos="610"/>
        </w:tabs>
        <w:ind w:left="610" w:hanging="360"/>
      </w:pPr>
      <w:rPr>
        <w:rFonts w:ascii="Symbol" w:hAnsi="Symbol" w:hint="default"/>
        <w:sz w:val="20"/>
      </w:rPr>
    </w:lvl>
    <w:lvl w:ilvl="2" w:tentative="1">
      <w:start w:val="1"/>
      <w:numFmt w:val="bullet"/>
      <w:lvlText w:val=""/>
      <w:lvlJc w:val="left"/>
      <w:pPr>
        <w:tabs>
          <w:tab w:val="num" w:pos="1330"/>
        </w:tabs>
        <w:ind w:left="1330" w:hanging="360"/>
      </w:pPr>
      <w:rPr>
        <w:rFonts w:ascii="Symbol" w:hAnsi="Symbol" w:hint="default"/>
        <w:sz w:val="20"/>
      </w:rPr>
    </w:lvl>
    <w:lvl w:ilvl="3" w:tentative="1">
      <w:start w:val="1"/>
      <w:numFmt w:val="bullet"/>
      <w:lvlText w:val=""/>
      <w:lvlJc w:val="left"/>
      <w:pPr>
        <w:tabs>
          <w:tab w:val="num" w:pos="2050"/>
        </w:tabs>
        <w:ind w:left="2050" w:hanging="360"/>
      </w:pPr>
      <w:rPr>
        <w:rFonts w:ascii="Symbol" w:hAnsi="Symbol" w:hint="default"/>
        <w:sz w:val="20"/>
      </w:rPr>
    </w:lvl>
    <w:lvl w:ilvl="4" w:tentative="1">
      <w:start w:val="1"/>
      <w:numFmt w:val="bullet"/>
      <w:lvlText w:val=""/>
      <w:lvlJc w:val="left"/>
      <w:pPr>
        <w:tabs>
          <w:tab w:val="num" w:pos="2770"/>
        </w:tabs>
        <w:ind w:left="2770" w:hanging="360"/>
      </w:pPr>
      <w:rPr>
        <w:rFonts w:ascii="Symbol" w:hAnsi="Symbol" w:hint="default"/>
        <w:sz w:val="20"/>
      </w:rPr>
    </w:lvl>
    <w:lvl w:ilvl="5" w:tentative="1">
      <w:start w:val="1"/>
      <w:numFmt w:val="bullet"/>
      <w:lvlText w:val=""/>
      <w:lvlJc w:val="left"/>
      <w:pPr>
        <w:tabs>
          <w:tab w:val="num" w:pos="3490"/>
        </w:tabs>
        <w:ind w:left="3490" w:hanging="360"/>
      </w:pPr>
      <w:rPr>
        <w:rFonts w:ascii="Symbol" w:hAnsi="Symbol" w:hint="default"/>
        <w:sz w:val="20"/>
      </w:rPr>
    </w:lvl>
    <w:lvl w:ilvl="6" w:tentative="1">
      <w:start w:val="1"/>
      <w:numFmt w:val="bullet"/>
      <w:lvlText w:val=""/>
      <w:lvlJc w:val="left"/>
      <w:pPr>
        <w:tabs>
          <w:tab w:val="num" w:pos="4210"/>
        </w:tabs>
        <w:ind w:left="4210" w:hanging="360"/>
      </w:pPr>
      <w:rPr>
        <w:rFonts w:ascii="Symbol" w:hAnsi="Symbol" w:hint="default"/>
        <w:sz w:val="20"/>
      </w:rPr>
    </w:lvl>
    <w:lvl w:ilvl="7" w:tentative="1">
      <w:start w:val="1"/>
      <w:numFmt w:val="bullet"/>
      <w:lvlText w:val=""/>
      <w:lvlJc w:val="left"/>
      <w:pPr>
        <w:tabs>
          <w:tab w:val="num" w:pos="4930"/>
        </w:tabs>
        <w:ind w:left="4930" w:hanging="360"/>
      </w:pPr>
      <w:rPr>
        <w:rFonts w:ascii="Symbol" w:hAnsi="Symbol" w:hint="default"/>
        <w:sz w:val="20"/>
      </w:rPr>
    </w:lvl>
    <w:lvl w:ilvl="8" w:tentative="1">
      <w:start w:val="1"/>
      <w:numFmt w:val="bullet"/>
      <w:lvlText w:val=""/>
      <w:lvlJc w:val="left"/>
      <w:pPr>
        <w:tabs>
          <w:tab w:val="num" w:pos="5650"/>
        </w:tabs>
        <w:ind w:left="5650" w:hanging="360"/>
      </w:pPr>
      <w:rPr>
        <w:rFonts w:ascii="Symbol" w:hAnsi="Symbol" w:hint="default"/>
        <w:sz w:val="20"/>
      </w:rPr>
    </w:lvl>
  </w:abstractNum>
  <w:abstractNum w:abstractNumId="29" w15:restartNumberingAfterBreak="0">
    <w:nsid w:val="659311B0"/>
    <w:multiLevelType w:val="hybridMultilevel"/>
    <w:tmpl w:val="8F24C872"/>
    <w:lvl w:ilvl="0" w:tplc="37063D58">
      <w:start w:val="1"/>
      <w:numFmt w:val="bullet"/>
      <w:lvlText w:val="•"/>
      <w:lvlJc w:val="left"/>
      <w:pPr>
        <w:tabs>
          <w:tab w:val="num" w:pos="720"/>
        </w:tabs>
        <w:ind w:left="720" w:hanging="360"/>
      </w:pPr>
      <w:rPr>
        <w:rFonts w:ascii="HelveticaNeueLT Pro 45 Lt" w:hAnsi="HelveticaNeueLT Pro 45 Lt" w:hint="default"/>
      </w:rPr>
    </w:lvl>
    <w:lvl w:ilvl="1" w:tplc="B022AD4A">
      <w:numFmt w:val="bullet"/>
      <w:lvlText w:val="•"/>
      <w:lvlJc w:val="left"/>
      <w:pPr>
        <w:tabs>
          <w:tab w:val="num" w:pos="1440"/>
        </w:tabs>
        <w:ind w:left="1440" w:hanging="360"/>
      </w:pPr>
      <w:rPr>
        <w:rFonts w:ascii="HelveticaNeueLT Pro 45 Lt" w:hAnsi="HelveticaNeueLT Pro 45 Lt" w:hint="default"/>
      </w:rPr>
    </w:lvl>
    <w:lvl w:ilvl="2" w:tplc="95C88B64" w:tentative="1">
      <w:start w:val="1"/>
      <w:numFmt w:val="bullet"/>
      <w:lvlText w:val="•"/>
      <w:lvlJc w:val="left"/>
      <w:pPr>
        <w:tabs>
          <w:tab w:val="num" w:pos="2160"/>
        </w:tabs>
        <w:ind w:left="2160" w:hanging="360"/>
      </w:pPr>
      <w:rPr>
        <w:rFonts w:ascii="HelveticaNeueLT Pro 45 Lt" w:hAnsi="HelveticaNeueLT Pro 45 Lt" w:hint="default"/>
      </w:rPr>
    </w:lvl>
    <w:lvl w:ilvl="3" w:tplc="ED22F718" w:tentative="1">
      <w:start w:val="1"/>
      <w:numFmt w:val="bullet"/>
      <w:lvlText w:val="•"/>
      <w:lvlJc w:val="left"/>
      <w:pPr>
        <w:tabs>
          <w:tab w:val="num" w:pos="2880"/>
        </w:tabs>
        <w:ind w:left="2880" w:hanging="360"/>
      </w:pPr>
      <w:rPr>
        <w:rFonts w:ascii="HelveticaNeueLT Pro 45 Lt" w:hAnsi="HelveticaNeueLT Pro 45 Lt" w:hint="default"/>
      </w:rPr>
    </w:lvl>
    <w:lvl w:ilvl="4" w:tplc="02ACE618" w:tentative="1">
      <w:start w:val="1"/>
      <w:numFmt w:val="bullet"/>
      <w:lvlText w:val="•"/>
      <w:lvlJc w:val="left"/>
      <w:pPr>
        <w:tabs>
          <w:tab w:val="num" w:pos="3600"/>
        </w:tabs>
        <w:ind w:left="3600" w:hanging="360"/>
      </w:pPr>
      <w:rPr>
        <w:rFonts w:ascii="HelveticaNeueLT Pro 45 Lt" w:hAnsi="HelveticaNeueLT Pro 45 Lt" w:hint="default"/>
      </w:rPr>
    </w:lvl>
    <w:lvl w:ilvl="5" w:tplc="B2F4DBF6" w:tentative="1">
      <w:start w:val="1"/>
      <w:numFmt w:val="bullet"/>
      <w:lvlText w:val="•"/>
      <w:lvlJc w:val="left"/>
      <w:pPr>
        <w:tabs>
          <w:tab w:val="num" w:pos="4320"/>
        </w:tabs>
        <w:ind w:left="4320" w:hanging="360"/>
      </w:pPr>
      <w:rPr>
        <w:rFonts w:ascii="HelveticaNeueLT Pro 45 Lt" w:hAnsi="HelveticaNeueLT Pro 45 Lt" w:hint="default"/>
      </w:rPr>
    </w:lvl>
    <w:lvl w:ilvl="6" w:tplc="04188490" w:tentative="1">
      <w:start w:val="1"/>
      <w:numFmt w:val="bullet"/>
      <w:lvlText w:val="•"/>
      <w:lvlJc w:val="left"/>
      <w:pPr>
        <w:tabs>
          <w:tab w:val="num" w:pos="5040"/>
        </w:tabs>
        <w:ind w:left="5040" w:hanging="360"/>
      </w:pPr>
      <w:rPr>
        <w:rFonts w:ascii="HelveticaNeueLT Pro 45 Lt" w:hAnsi="HelveticaNeueLT Pro 45 Lt" w:hint="default"/>
      </w:rPr>
    </w:lvl>
    <w:lvl w:ilvl="7" w:tplc="F5CC4536" w:tentative="1">
      <w:start w:val="1"/>
      <w:numFmt w:val="bullet"/>
      <w:lvlText w:val="•"/>
      <w:lvlJc w:val="left"/>
      <w:pPr>
        <w:tabs>
          <w:tab w:val="num" w:pos="5760"/>
        </w:tabs>
        <w:ind w:left="5760" w:hanging="360"/>
      </w:pPr>
      <w:rPr>
        <w:rFonts w:ascii="HelveticaNeueLT Pro 45 Lt" w:hAnsi="HelveticaNeueLT Pro 45 Lt" w:hint="default"/>
      </w:rPr>
    </w:lvl>
    <w:lvl w:ilvl="8" w:tplc="81D0746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0" w15:restartNumberingAfterBreak="0">
    <w:nsid w:val="66006DDB"/>
    <w:multiLevelType w:val="hybridMultilevel"/>
    <w:tmpl w:val="6778DE5E"/>
    <w:lvl w:ilvl="0" w:tplc="77EC3E24">
      <w:start w:val="1"/>
      <w:numFmt w:val="decimal"/>
      <w:lvlText w:val="[%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46048E3"/>
    <w:multiLevelType w:val="hybridMultilevel"/>
    <w:tmpl w:val="C1186192"/>
    <w:lvl w:ilvl="0" w:tplc="907082F4">
      <w:start w:val="1"/>
      <w:numFmt w:val="bullet"/>
      <w:lvlText w:val="•"/>
      <w:lvlJc w:val="left"/>
      <w:pPr>
        <w:tabs>
          <w:tab w:val="num" w:pos="720"/>
        </w:tabs>
        <w:ind w:left="720" w:hanging="360"/>
      </w:pPr>
      <w:rPr>
        <w:rFonts w:ascii="HelveticaNeueLT Pro 45 Lt" w:hAnsi="HelveticaNeueLT Pro 45 Lt" w:hint="default"/>
      </w:rPr>
    </w:lvl>
    <w:lvl w:ilvl="1" w:tplc="4A32D898">
      <w:numFmt w:val="bullet"/>
      <w:lvlText w:val="•"/>
      <w:lvlJc w:val="left"/>
      <w:pPr>
        <w:tabs>
          <w:tab w:val="num" w:pos="1440"/>
        </w:tabs>
        <w:ind w:left="1440" w:hanging="360"/>
      </w:pPr>
      <w:rPr>
        <w:rFonts w:ascii="HelveticaNeueLT Pro 45 Lt" w:hAnsi="HelveticaNeueLT Pro 45 Lt" w:hint="default"/>
      </w:rPr>
    </w:lvl>
    <w:lvl w:ilvl="2" w:tplc="00622B76" w:tentative="1">
      <w:start w:val="1"/>
      <w:numFmt w:val="bullet"/>
      <w:lvlText w:val="•"/>
      <w:lvlJc w:val="left"/>
      <w:pPr>
        <w:tabs>
          <w:tab w:val="num" w:pos="2160"/>
        </w:tabs>
        <w:ind w:left="2160" w:hanging="360"/>
      </w:pPr>
      <w:rPr>
        <w:rFonts w:ascii="HelveticaNeueLT Pro 45 Lt" w:hAnsi="HelveticaNeueLT Pro 45 Lt" w:hint="default"/>
      </w:rPr>
    </w:lvl>
    <w:lvl w:ilvl="3" w:tplc="B0400694" w:tentative="1">
      <w:start w:val="1"/>
      <w:numFmt w:val="bullet"/>
      <w:lvlText w:val="•"/>
      <w:lvlJc w:val="left"/>
      <w:pPr>
        <w:tabs>
          <w:tab w:val="num" w:pos="2880"/>
        </w:tabs>
        <w:ind w:left="2880" w:hanging="360"/>
      </w:pPr>
      <w:rPr>
        <w:rFonts w:ascii="HelveticaNeueLT Pro 45 Lt" w:hAnsi="HelveticaNeueLT Pro 45 Lt" w:hint="default"/>
      </w:rPr>
    </w:lvl>
    <w:lvl w:ilvl="4" w:tplc="B4CA2108" w:tentative="1">
      <w:start w:val="1"/>
      <w:numFmt w:val="bullet"/>
      <w:lvlText w:val="•"/>
      <w:lvlJc w:val="left"/>
      <w:pPr>
        <w:tabs>
          <w:tab w:val="num" w:pos="3600"/>
        </w:tabs>
        <w:ind w:left="3600" w:hanging="360"/>
      </w:pPr>
      <w:rPr>
        <w:rFonts w:ascii="HelveticaNeueLT Pro 45 Lt" w:hAnsi="HelveticaNeueLT Pro 45 Lt" w:hint="default"/>
      </w:rPr>
    </w:lvl>
    <w:lvl w:ilvl="5" w:tplc="AE0E006A" w:tentative="1">
      <w:start w:val="1"/>
      <w:numFmt w:val="bullet"/>
      <w:lvlText w:val="•"/>
      <w:lvlJc w:val="left"/>
      <w:pPr>
        <w:tabs>
          <w:tab w:val="num" w:pos="4320"/>
        </w:tabs>
        <w:ind w:left="4320" w:hanging="360"/>
      </w:pPr>
      <w:rPr>
        <w:rFonts w:ascii="HelveticaNeueLT Pro 45 Lt" w:hAnsi="HelveticaNeueLT Pro 45 Lt" w:hint="default"/>
      </w:rPr>
    </w:lvl>
    <w:lvl w:ilvl="6" w:tplc="1F488396" w:tentative="1">
      <w:start w:val="1"/>
      <w:numFmt w:val="bullet"/>
      <w:lvlText w:val="•"/>
      <w:lvlJc w:val="left"/>
      <w:pPr>
        <w:tabs>
          <w:tab w:val="num" w:pos="5040"/>
        </w:tabs>
        <w:ind w:left="5040" w:hanging="360"/>
      </w:pPr>
      <w:rPr>
        <w:rFonts w:ascii="HelveticaNeueLT Pro 45 Lt" w:hAnsi="HelveticaNeueLT Pro 45 Lt" w:hint="default"/>
      </w:rPr>
    </w:lvl>
    <w:lvl w:ilvl="7" w:tplc="AA9C99AE" w:tentative="1">
      <w:start w:val="1"/>
      <w:numFmt w:val="bullet"/>
      <w:lvlText w:val="•"/>
      <w:lvlJc w:val="left"/>
      <w:pPr>
        <w:tabs>
          <w:tab w:val="num" w:pos="5760"/>
        </w:tabs>
        <w:ind w:left="5760" w:hanging="360"/>
      </w:pPr>
      <w:rPr>
        <w:rFonts w:ascii="HelveticaNeueLT Pro 45 Lt" w:hAnsi="HelveticaNeueLT Pro 45 Lt" w:hint="default"/>
      </w:rPr>
    </w:lvl>
    <w:lvl w:ilvl="8" w:tplc="2E6EBDB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8"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6F86A21"/>
    <w:multiLevelType w:val="hybridMultilevel"/>
    <w:tmpl w:val="AA5651EC"/>
    <w:lvl w:ilvl="0" w:tplc="592A2A48">
      <w:start w:val="1"/>
      <w:numFmt w:val="bullet"/>
      <w:lvlText w:val="•"/>
      <w:lvlJc w:val="left"/>
      <w:pPr>
        <w:tabs>
          <w:tab w:val="num" w:pos="644"/>
        </w:tabs>
        <w:ind w:left="644" w:hanging="360"/>
      </w:pPr>
      <w:rPr>
        <w:rFonts w:ascii="HelveticaNeueLT Pro 45 Lt" w:hAnsi="HelveticaNeueLT Pro 45 Lt" w:hint="default"/>
      </w:rPr>
    </w:lvl>
    <w:lvl w:ilvl="1" w:tplc="5ECAD782">
      <w:start w:val="1"/>
      <w:numFmt w:val="bullet"/>
      <w:lvlText w:val="•"/>
      <w:lvlJc w:val="left"/>
      <w:pPr>
        <w:tabs>
          <w:tab w:val="num" w:pos="1364"/>
        </w:tabs>
        <w:ind w:left="1364" w:hanging="360"/>
      </w:pPr>
      <w:rPr>
        <w:rFonts w:ascii="HelveticaNeueLT Pro 45 Lt" w:hAnsi="HelveticaNeueLT Pro 45 Lt" w:hint="default"/>
      </w:rPr>
    </w:lvl>
    <w:lvl w:ilvl="2" w:tplc="4434F118" w:tentative="1">
      <w:start w:val="1"/>
      <w:numFmt w:val="bullet"/>
      <w:lvlText w:val="•"/>
      <w:lvlJc w:val="left"/>
      <w:pPr>
        <w:tabs>
          <w:tab w:val="num" w:pos="2084"/>
        </w:tabs>
        <w:ind w:left="2084" w:hanging="360"/>
      </w:pPr>
      <w:rPr>
        <w:rFonts w:ascii="HelveticaNeueLT Pro 45 Lt" w:hAnsi="HelveticaNeueLT Pro 45 Lt" w:hint="default"/>
      </w:rPr>
    </w:lvl>
    <w:lvl w:ilvl="3" w:tplc="E8E4FDE0" w:tentative="1">
      <w:start w:val="1"/>
      <w:numFmt w:val="bullet"/>
      <w:lvlText w:val="•"/>
      <w:lvlJc w:val="left"/>
      <w:pPr>
        <w:tabs>
          <w:tab w:val="num" w:pos="2804"/>
        </w:tabs>
        <w:ind w:left="2804" w:hanging="360"/>
      </w:pPr>
      <w:rPr>
        <w:rFonts w:ascii="HelveticaNeueLT Pro 45 Lt" w:hAnsi="HelveticaNeueLT Pro 45 Lt" w:hint="default"/>
      </w:rPr>
    </w:lvl>
    <w:lvl w:ilvl="4" w:tplc="38FEB502" w:tentative="1">
      <w:start w:val="1"/>
      <w:numFmt w:val="bullet"/>
      <w:lvlText w:val="•"/>
      <w:lvlJc w:val="left"/>
      <w:pPr>
        <w:tabs>
          <w:tab w:val="num" w:pos="3524"/>
        </w:tabs>
        <w:ind w:left="3524" w:hanging="360"/>
      </w:pPr>
      <w:rPr>
        <w:rFonts w:ascii="HelveticaNeueLT Pro 45 Lt" w:hAnsi="HelveticaNeueLT Pro 45 Lt" w:hint="default"/>
      </w:rPr>
    </w:lvl>
    <w:lvl w:ilvl="5" w:tplc="95487380" w:tentative="1">
      <w:start w:val="1"/>
      <w:numFmt w:val="bullet"/>
      <w:lvlText w:val="•"/>
      <w:lvlJc w:val="left"/>
      <w:pPr>
        <w:tabs>
          <w:tab w:val="num" w:pos="4244"/>
        </w:tabs>
        <w:ind w:left="4244" w:hanging="360"/>
      </w:pPr>
      <w:rPr>
        <w:rFonts w:ascii="HelveticaNeueLT Pro 45 Lt" w:hAnsi="HelveticaNeueLT Pro 45 Lt" w:hint="default"/>
      </w:rPr>
    </w:lvl>
    <w:lvl w:ilvl="6" w:tplc="5E46334E" w:tentative="1">
      <w:start w:val="1"/>
      <w:numFmt w:val="bullet"/>
      <w:lvlText w:val="•"/>
      <w:lvlJc w:val="left"/>
      <w:pPr>
        <w:tabs>
          <w:tab w:val="num" w:pos="4964"/>
        </w:tabs>
        <w:ind w:left="4964" w:hanging="360"/>
      </w:pPr>
      <w:rPr>
        <w:rFonts w:ascii="HelveticaNeueLT Pro 45 Lt" w:hAnsi="HelveticaNeueLT Pro 45 Lt" w:hint="default"/>
      </w:rPr>
    </w:lvl>
    <w:lvl w:ilvl="7" w:tplc="A04624A0" w:tentative="1">
      <w:start w:val="1"/>
      <w:numFmt w:val="bullet"/>
      <w:lvlText w:val="•"/>
      <w:lvlJc w:val="left"/>
      <w:pPr>
        <w:tabs>
          <w:tab w:val="num" w:pos="5684"/>
        </w:tabs>
        <w:ind w:left="5684" w:hanging="360"/>
      </w:pPr>
      <w:rPr>
        <w:rFonts w:ascii="HelveticaNeueLT Pro 45 Lt" w:hAnsi="HelveticaNeueLT Pro 45 Lt" w:hint="default"/>
      </w:rPr>
    </w:lvl>
    <w:lvl w:ilvl="8" w:tplc="60005BA8" w:tentative="1">
      <w:start w:val="1"/>
      <w:numFmt w:val="bullet"/>
      <w:lvlText w:val="•"/>
      <w:lvlJc w:val="left"/>
      <w:pPr>
        <w:tabs>
          <w:tab w:val="num" w:pos="6404"/>
        </w:tabs>
        <w:ind w:left="6404" w:hanging="360"/>
      </w:pPr>
      <w:rPr>
        <w:rFonts w:ascii="HelveticaNeueLT Pro 45 Lt" w:hAnsi="HelveticaNeueLT Pro 45 Lt" w:hint="default"/>
      </w:rPr>
    </w:lvl>
  </w:abstractNum>
  <w:abstractNum w:abstractNumId="40"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41" w15:restartNumberingAfterBreak="0">
    <w:nsid w:val="79492BD6"/>
    <w:multiLevelType w:val="hybridMultilevel"/>
    <w:tmpl w:val="84949340"/>
    <w:lvl w:ilvl="0" w:tplc="2BB8788A">
      <w:start w:val="1"/>
      <w:numFmt w:val="bullet"/>
      <w:lvlText w:val="▪"/>
      <w:lvlJc w:val="left"/>
      <w:pPr>
        <w:tabs>
          <w:tab w:val="num" w:pos="720"/>
        </w:tabs>
        <w:ind w:left="720" w:hanging="360"/>
      </w:pPr>
      <w:rPr>
        <w:rFonts w:ascii="Times New Roman" w:hAnsi="Times New Roman" w:cs="Times New Roman" w:hint="default"/>
        <w:color w:val="auto"/>
      </w:rPr>
    </w:lvl>
    <w:lvl w:ilvl="1" w:tplc="FFFFFFFF">
      <w:numFmt w:val="bullet"/>
      <w:lvlText w:val="•"/>
      <w:lvlJc w:val="left"/>
      <w:pPr>
        <w:tabs>
          <w:tab w:val="num" w:pos="1440"/>
        </w:tabs>
        <w:ind w:left="1440" w:hanging="360"/>
      </w:pPr>
      <w:rPr>
        <w:rFonts w:ascii="HelveticaNeueLT Pro 45 Lt" w:hAnsi="HelveticaNeueLT Pro 45 Lt" w:hint="default"/>
      </w:rPr>
    </w:lvl>
    <w:lvl w:ilvl="2" w:tplc="FFFFFFFF" w:tentative="1">
      <w:start w:val="1"/>
      <w:numFmt w:val="bullet"/>
      <w:lvlText w:val="•"/>
      <w:lvlJc w:val="left"/>
      <w:pPr>
        <w:tabs>
          <w:tab w:val="num" w:pos="2160"/>
        </w:tabs>
        <w:ind w:left="2160" w:hanging="360"/>
      </w:pPr>
      <w:rPr>
        <w:rFonts w:ascii="HelveticaNeueLT Pro 45 Lt" w:hAnsi="HelveticaNeueLT Pro 45 Lt" w:hint="default"/>
      </w:rPr>
    </w:lvl>
    <w:lvl w:ilvl="3" w:tplc="FFFFFFFF" w:tentative="1">
      <w:start w:val="1"/>
      <w:numFmt w:val="bullet"/>
      <w:lvlText w:val="•"/>
      <w:lvlJc w:val="left"/>
      <w:pPr>
        <w:tabs>
          <w:tab w:val="num" w:pos="2880"/>
        </w:tabs>
        <w:ind w:left="2880" w:hanging="360"/>
      </w:pPr>
      <w:rPr>
        <w:rFonts w:ascii="HelveticaNeueLT Pro 45 Lt" w:hAnsi="HelveticaNeueLT Pro 45 Lt" w:hint="default"/>
      </w:rPr>
    </w:lvl>
    <w:lvl w:ilvl="4" w:tplc="FFFFFFFF" w:tentative="1">
      <w:start w:val="1"/>
      <w:numFmt w:val="bullet"/>
      <w:lvlText w:val="•"/>
      <w:lvlJc w:val="left"/>
      <w:pPr>
        <w:tabs>
          <w:tab w:val="num" w:pos="3600"/>
        </w:tabs>
        <w:ind w:left="3600" w:hanging="360"/>
      </w:pPr>
      <w:rPr>
        <w:rFonts w:ascii="HelveticaNeueLT Pro 45 Lt" w:hAnsi="HelveticaNeueLT Pro 45 Lt" w:hint="default"/>
      </w:rPr>
    </w:lvl>
    <w:lvl w:ilvl="5" w:tplc="FFFFFFFF" w:tentative="1">
      <w:start w:val="1"/>
      <w:numFmt w:val="bullet"/>
      <w:lvlText w:val="•"/>
      <w:lvlJc w:val="left"/>
      <w:pPr>
        <w:tabs>
          <w:tab w:val="num" w:pos="4320"/>
        </w:tabs>
        <w:ind w:left="4320" w:hanging="360"/>
      </w:pPr>
      <w:rPr>
        <w:rFonts w:ascii="HelveticaNeueLT Pro 45 Lt" w:hAnsi="HelveticaNeueLT Pro 45 Lt" w:hint="default"/>
      </w:rPr>
    </w:lvl>
    <w:lvl w:ilvl="6" w:tplc="FFFFFFFF" w:tentative="1">
      <w:start w:val="1"/>
      <w:numFmt w:val="bullet"/>
      <w:lvlText w:val="•"/>
      <w:lvlJc w:val="left"/>
      <w:pPr>
        <w:tabs>
          <w:tab w:val="num" w:pos="5040"/>
        </w:tabs>
        <w:ind w:left="5040" w:hanging="360"/>
      </w:pPr>
      <w:rPr>
        <w:rFonts w:ascii="HelveticaNeueLT Pro 45 Lt" w:hAnsi="HelveticaNeueLT Pro 45 Lt" w:hint="default"/>
      </w:rPr>
    </w:lvl>
    <w:lvl w:ilvl="7" w:tplc="FFFFFFFF" w:tentative="1">
      <w:start w:val="1"/>
      <w:numFmt w:val="bullet"/>
      <w:lvlText w:val="•"/>
      <w:lvlJc w:val="left"/>
      <w:pPr>
        <w:tabs>
          <w:tab w:val="num" w:pos="5760"/>
        </w:tabs>
        <w:ind w:left="5760" w:hanging="360"/>
      </w:pPr>
      <w:rPr>
        <w:rFonts w:ascii="HelveticaNeueLT Pro 45 Lt" w:hAnsi="HelveticaNeueLT Pro 45 Lt" w:hint="default"/>
      </w:rPr>
    </w:lvl>
    <w:lvl w:ilvl="8" w:tplc="FFFFFFFF"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2"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3" w15:restartNumberingAfterBreak="0">
    <w:nsid w:val="7F99637A"/>
    <w:multiLevelType w:val="multilevel"/>
    <w:tmpl w:val="F84E7C2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8"/>
  </w:num>
  <w:num w:numId="2" w16cid:durableId="1118648377">
    <w:abstractNumId w:val="42"/>
  </w:num>
  <w:num w:numId="3" w16cid:durableId="733433732">
    <w:abstractNumId w:val="19"/>
  </w:num>
  <w:num w:numId="4" w16cid:durableId="99183514">
    <w:abstractNumId w:val="16"/>
  </w:num>
  <w:num w:numId="5" w16cid:durableId="1603878845">
    <w:abstractNumId w:val="3"/>
  </w:num>
  <w:num w:numId="6" w16cid:durableId="1531187702">
    <w:abstractNumId w:val="40"/>
  </w:num>
  <w:num w:numId="7" w16cid:durableId="583950909">
    <w:abstractNumId w:val="44"/>
  </w:num>
  <w:num w:numId="8" w16cid:durableId="1858275045">
    <w:abstractNumId w:val="23"/>
  </w:num>
  <w:num w:numId="9" w16cid:durableId="1541164796">
    <w:abstractNumId w:val="20"/>
  </w:num>
  <w:num w:numId="10" w16cid:durableId="195627461">
    <w:abstractNumId w:val="14"/>
  </w:num>
  <w:num w:numId="11" w16cid:durableId="1150945229">
    <w:abstractNumId w:val="35"/>
  </w:num>
  <w:num w:numId="12" w16cid:durableId="664011702">
    <w:abstractNumId w:val="26"/>
  </w:num>
  <w:num w:numId="13" w16cid:durableId="542786459">
    <w:abstractNumId w:val="1"/>
  </w:num>
  <w:num w:numId="14" w16cid:durableId="1788158413">
    <w:abstractNumId w:val="12"/>
  </w:num>
  <w:num w:numId="15" w16cid:durableId="1060442625">
    <w:abstractNumId w:val="38"/>
  </w:num>
  <w:num w:numId="16" w16cid:durableId="768892580">
    <w:abstractNumId w:val="15"/>
  </w:num>
  <w:num w:numId="17" w16cid:durableId="1205213906">
    <w:abstractNumId w:val="25"/>
  </w:num>
  <w:num w:numId="18" w16cid:durableId="540626878">
    <w:abstractNumId w:val="6"/>
  </w:num>
  <w:num w:numId="19" w16cid:durableId="1833832350">
    <w:abstractNumId w:val="27"/>
  </w:num>
  <w:num w:numId="20" w16cid:durableId="779449799">
    <w:abstractNumId w:val="8"/>
  </w:num>
  <w:num w:numId="21" w16cid:durableId="207380595">
    <w:abstractNumId w:val="13"/>
    <w:lvlOverride w:ilvl="0">
      <w:startOverride w:val="1"/>
    </w:lvlOverride>
  </w:num>
  <w:num w:numId="22" w16cid:durableId="1913808280">
    <w:abstractNumId w:val="21"/>
  </w:num>
  <w:num w:numId="23" w16cid:durableId="1750158040">
    <w:abstractNumId w:val="43"/>
  </w:num>
  <w:num w:numId="24" w16cid:durableId="438255869">
    <w:abstractNumId w:val="29"/>
  </w:num>
  <w:num w:numId="25" w16cid:durableId="429619086">
    <w:abstractNumId w:val="24"/>
  </w:num>
  <w:num w:numId="26" w16cid:durableId="2053917091">
    <w:abstractNumId w:val="9"/>
  </w:num>
  <w:num w:numId="27" w16cid:durableId="994643143">
    <w:abstractNumId w:val="11"/>
  </w:num>
  <w:num w:numId="28" w16cid:durableId="1906603661">
    <w:abstractNumId w:val="41"/>
  </w:num>
  <w:num w:numId="29" w16cid:durableId="1250000856">
    <w:abstractNumId w:val="31"/>
  </w:num>
  <w:num w:numId="30" w16cid:durableId="1497578042">
    <w:abstractNumId w:val="4"/>
  </w:num>
  <w:num w:numId="31" w16cid:durableId="1947880411">
    <w:abstractNumId w:val="0"/>
  </w:num>
  <w:num w:numId="32" w16cid:durableId="1582567983">
    <w:abstractNumId w:val="37"/>
  </w:num>
  <w:num w:numId="33" w16cid:durableId="1628663199">
    <w:abstractNumId w:val="34"/>
  </w:num>
  <w:num w:numId="34" w16cid:durableId="353698237">
    <w:abstractNumId w:val="22"/>
  </w:num>
  <w:num w:numId="35" w16cid:durableId="1499269643">
    <w:abstractNumId w:val="39"/>
  </w:num>
  <w:num w:numId="36" w16cid:durableId="1152603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6365375">
    <w:abstractNumId w:val="2"/>
  </w:num>
  <w:num w:numId="38" w16cid:durableId="287204700">
    <w:abstractNumId w:val="28"/>
  </w:num>
  <w:num w:numId="39" w16cid:durableId="1711346443">
    <w:abstractNumId w:val="7"/>
  </w:num>
  <w:num w:numId="40" w16cid:durableId="2033677110">
    <w:abstractNumId w:val="10"/>
  </w:num>
  <w:num w:numId="41" w16cid:durableId="694504784">
    <w:abstractNumId w:val="36"/>
  </w:num>
  <w:num w:numId="42" w16cid:durableId="1448891102">
    <w:abstractNumId w:val="30"/>
  </w:num>
  <w:num w:numId="43" w16cid:durableId="989137022">
    <w:abstractNumId w:val="5"/>
  </w:num>
  <w:num w:numId="44" w16cid:durableId="1896117090">
    <w:abstractNumId w:val="38"/>
  </w:num>
  <w:num w:numId="45" w16cid:durableId="366181445">
    <w:abstractNumId w:val="38"/>
  </w:num>
  <w:num w:numId="46" w16cid:durableId="677853041">
    <w:abstractNumId w:val="33"/>
  </w:num>
  <w:num w:numId="47" w16cid:durableId="697507408">
    <w:abstractNumId w:val="38"/>
  </w:num>
  <w:num w:numId="48" w16cid:durableId="1115173323">
    <w:abstractNumId w:val="38"/>
  </w:num>
  <w:num w:numId="49" w16cid:durableId="829174823">
    <w:abstractNumId w:val="38"/>
  </w:num>
  <w:num w:numId="50" w16cid:durableId="1297640531">
    <w:abstractNumId w:val="32"/>
  </w:num>
  <w:num w:numId="51" w16cid:durableId="157451240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6C9"/>
    <w:rsid w:val="0000290C"/>
    <w:rsid w:val="00002FAE"/>
    <w:rsid w:val="000031CF"/>
    <w:rsid w:val="00003263"/>
    <w:rsid w:val="0000332B"/>
    <w:rsid w:val="000034A9"/>
    <w:rsid w:val="00003A6A"/>
    <w:rsid w:val="00003B6C"/>
    <w:rsid w:val="00003F83"/>
    <w:rsid w:val="000042D7"/>
    <w:rsid w:val="0000476B"/>
    <w:rsid w:val="00006521"/>
    <w:rsid w:val="0000663F"/>
    <w:rsid w:val="000066F3"/>
    <w:rsid w:val="00006965"/>
    <w:rsid w:val="00006B66"/>
    <w:rsid w:val="00006E5C"/>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1CD"/>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D2E"/>
    <w:rsid w:val="00023DD5"/>
    <w:rsid w:val="000248DE"/>
    <w:rsid w:val="000252E6"/>
    <w:rsid w:val="00025D0E"/>
    <w:rsid w:val="00026051"/>
    <w:rsid w:val="000261BE"/>
    <w:rsid w:val="0002621F"/>
    <w:rsid w:val="00026230"/>
    <w:rsid w:val="000262C2"/>
    <w:rsid w:val="000263DC"/>
    <w:rsid w:val="00026BED"/>
    <w:rsid w:val="00026D1F"/>
    <w:rsid w:val="00026E23"/>
    <w:rsid w:val="00026FD6"/>
    <w:rsid w:val="0002779F"/>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D6F"/>
    <w:rsid w:val="00033129"/>
    <w:rsid w:val="000332F0"/>
    <w:rsid w:val="00033C7C"/>
    <w:rsid w:val="00033ED3"/>
    <w:rsid w:val="00034165"/>
    <w:rsid w:val="000343C5"/>
    <w:rsid w:val="00034677"/>
    <w:rsid w:val="00034ACA"/>
    <w:rsid w:val="00034AFB"/>
    <w:rsid w:val="000351E5"/>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066"/>
    <w:rsid w:val="0004774F"/>
    <w:rsid w:val="00047771"/>
    <w:rsid w:val="00047D60"/>
    <w:rsid w:val="00050583"/>
    <w:rsid w:val="00050DCB"/>
    <w:rsid w:val="0005106D"/>
    <w:rsid w:val="000515C7"/>
    <w:rsid w:val="00051A9A"/>
    <w:rsid w:val="00051AFC"/>
    <w:rsid w:val="0005294A"/>
    <w:rsid w:val="00052ADE"/>
    <w:rsid w:val="00052F3F"/>
    <w:rsid w:val="000532FA"/>
    <w:rsid w:val="000534E9"/>
    <w:rsid w:val="00053924"/>
    <w:rsid w:val="00053E3A"/>
    <w:rsid w:val="00054067"/>
    <w:rsid w:val="000547A0"/>
    <w:rsid w:val="00054AB6"/>
    <w:rsid w:val="00054FC7"/>
    <w:rsid w:val="0005523F"/>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8D"/>
    <w:rsid w:val="000614F4"/>
    <w:rsid w:val="000618F3"/>
    <w:rsid w:val="00061CFB"/>
    <w:rsid w:val="00062753"/>
    <w:rsid w:val="00062C25"/>
    <w:rsid w:val="00062E84"/>
    <w:rsid w:val="000632F2"/>
    <w:rsid w:val="00063478"/>
    <w:rsid w:val="00063850"/>
    <w:rsid w:val="000638D6"/>
    <w:rsid w:val="00063B8A"/>
    <w:rsid w:val="00063CCC"/>
    <w:rsid w:val="00063E72"/>
    <w:rsid w:val="000643A8"/>
    <w:rsid w:val="0006455E"/>
    <w:rsid w:val="00064F29"/>
    <w:rsid w:val="000651E8"/>
    <w:rsid w:val="0006597E"/>
    <w:rsid w:val="00065A6F"/>
    <w:rsid w:val="00065AED"/>
    <w:rsid w:val="000662C6"/>
    <w:rsid w:val="000666C5"/>
    <w:rsid w:val="0006670B"/>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3761"/>
    <w:rsid w:val="00074B93"/>
    <w:rsid w:val="00074F20"/>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8F5"/>
    <w:rsid w:val="00080B6B"/>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C12"/>
    <w:rsid w:val="00085D38"/>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641"/>
    <w:rsid w:val="00094B89"/>
    <w:rsid w:val="00094CBC"/>
    <w:rsid w:val="00094DE9"/>
    <w:rsid w:val="00095196"/>
    <w:rsid w:val="00095AA2"/>
    <w:rsid w:val="00095DA7"/>
    <w:rsid w:val="00095F7D"/>
    <w:rsid w:val="0009666A"/>
    <w:rsid w:val="00096A87"/>
    <w:rsid w:val="000970F6"/>
    <w:rsid w:val="000A006E"/>
    <w:rsid w:val="000A0267"/>
    <w:rsid w:val="000A1523"/>
    <w:rsid w:val="000A17F4"/>
    <w:rsid w:val="000A1A8E"/>
    <w:rsid w:val="000A1DAC"/>
    <w:rsid w:val="000A1E5F"/>
    <w:rsid w:val="000A1F90"/>
    <w:rsid w:val="000A2142"/>
    <w:rsid w:val="000A2226"/>
    <w:rsid w:val="000A2743"/>
    <w:rsid w:val="000A279A"/>
    <w:rsid w:val="000A2A9B"/>
    <w:rsid w:val="000A2C11"/>
    <w:rsid w:val="000A2F80"/>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DA5"/>
    <w:rsid w:val="000B4F52"/>
    <w:rsid w:val="000B517D"/>
    <w:rsid w:val="000B55AA"/>
    <w:rsid w:val="000B56F5"/>
    <w:rsid w:val="000B5807"/>
    <w:rsid w:val="000B6199"/>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48C7"/>
    <w:rsid w:val="000C4DBD"/>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5DDC"/>
    <w:rsid w:val="000D6498"/>
    <w:rsid w:val="000D66AD"/>
    <w:rsid w:val="000D6A19"/>
    <w:rsid w:val="000D6E9E"/>
    <w:rsid w:val="000D711B"/>
    <w:rsid w:val="000D7155"/>
    <w:rsid w:val="000D7467"/>
    <w:rsid w:val="000D751D"/>
    <w:rsid w:val="000D7EDC"/>
    <w:rsid w:val="000E012A"/>
    <w:rsid w:val="000E088F"/>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015"/>
    <w:rsid w:val="000E5192"/>
    <w:rsid w:val="000E585F"/>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C21"/>
    <w:rsid w:val="00106613"/>
    <w:rsid w:val="00106701"/>
    <w:rsid w:val="001068C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ED8"/>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889"/>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19"/>
    <w:rsid w:val="00124AD6"/>
    <w:rsid w:val="00125031"/>
    <w:rsid w:val="001250EC"/>
    <w:rsid w:val="00125160"/>
    <w:rsid w:val="00125188"/>
    <w:rsid w:val="0012552E"/>
    <w:rsid w:val="001258FE"/>
    <w:rsid w:val="00125BC8"/>
    <w:rsid w:val="00125D16"/>
    <w:rsid w:val="001264F0"/>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37F93"/>
    <w:rsid w:val="0014033A"/>
    <w:rsid w:val="0014053C"/>
    <w:rsid w:val="001415B1"/>
    <w:rsid w:val="00141C30"/>
    <w:rsid w:val="00142493"/>
    <w:rsid w:val="0014255A"/>
    <w:rsid w:val="00142978"/>
    <w:rsid w:val="00142C95"/>
    <w:rsid w:val="0014300B"/>
    <w:rsid w:val="001434D1"/>
    <w:rsid w:val="0014370B"/>
    <w:rsid w:val="0014377B"/>
    <w:rsid w:val="00143A43"/>
    <w:rsid w:val="00143C4C"/>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626"/>
    <w:rsid w:val="00150B98"/>
    <w:rsid w:val="001518C9"/>
    <w:rsid w:val="00151CAD"/>
    <w:rsid w:val="00151D8C"/>
    <w:rsid w:val="00151F7E"/>
    <w:rsid w:val="0015236F"/>
    <w:rsid w:val="00153D3C"/>
    <w:rsid w:val="001540CB"/>
    <w:rsid w:val="001544BE"/>
    <w:rsid w:val="00154CE5"/>
    <w:rsid w:val="00155323"/>
    <w:rsid w:val="00155594"/>
    <w:rsid w:val="001564FB"/>
    <w:rsid w:val="00156936"/>
    <w:rsid w:val="00156D31"/>
    <w:rsid w:val="001571EC"/>
    <w:rsid w:val="001575AB"/>
    <w:rsid w:val="001576BF"/>
    <w:rsid w:val="00160558"/>
    <w:rsid w:val="0016097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6038"/>
    <w:rsid w:val="001672F8"/>
    <w:rsid w:val="00167E11"/>
    <w:rsid w:val="00170587"/>
    <w:rsid w:val="00170620"/>
    <w:rsid w:val="0017158B"/>
    <w:rsid w:val="00171784"/>
    <w:rsid w:val="00171811"/>
    <w:rsid w:val="0017186A"/>
    <w:rsid w:val="00171B3C"/>
    <w:rsid w:val="00171F1D"/>
    <w:rsid w:val="0017221E"/>
    <w:rsid w:val="00172928"/>
    <w:rsid w:val="00172F69"/>
    <w:rsid w:val="00173074"/>
    <w:rsid w:val="001732F9"/>
    <w:rsid w:val="00173643"/>
    <w:rsid w:val="00173D97"/>
    <w:rsid w:val="00173E91"/>
    <w:rsid w:val="00174203"/>
    <w:rsid w:val="00174274"/>
    <w:rsid w:val="001748EF"/>
    <w:rsid w:val="00175273"/>
    <w:rsid w:val="0017561A"/>
    <w:rsid w:val="00175FA6"/>
    <w:rsid w:val="00176336"/>
    <w:rsid w:val="00176991"/>
    <w:rsid w:val="00176E7E"/>
    <w:rsid w:val="00177206"/>
    <w:rsid w:val="00177BC5"/>
    <w:rsid w:val="00177C6F"/>
    <w:rsid w:val="001804A0"/>
    <w:rsid w:val="001807CA"/>
    <w:rsid w:val="001809B8"/>
    <w:rsid w:val="00180E3D"/>
    <w:rsid w:val="00180F20"/>
    <w:rsid w:val="00181168"/>
    <w:rsid w:val="00181C85"/>
    <w:rsid w:val="00181E12"/>
    <w:rsid w:val="00182583"/>
    <w:rsid w:val="0018266A"/>
    <w:rsid w:val="00182A55"/>
    <w:rsid w:val="00182BCD"/>
    <w:rsid w:val="001834D2"/>
    <w:rsid w:val="001839FE"/>
    <w:rsid w:val="00183CFD"/>
    <w:rsid w:val="00183F8F"/>
    <w:rsid w:val="00184D4D"/>
    <w:rsid w:val="00184F9D"/>
    <w:rsid w:val="00185800"/>
    <w:rsid w:val="00185896"/>
    <w:rsid w:val="00186142"/>
    <w:rsid w:val="0018658C"/>
    <w:rsid w:val="001866BB"/>
    <w:rsid w:val="00186824"/>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CF8"/>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8B"/>
    <w:rsid w:val="001C2789"/>
    <w:rsid w:val="001C2ABE"/>
    <w:rsid w:val="001C2F66"/>
    <w:rsid w:val="001C426B"/>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4E3C"/>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0B24"/>
    <w:rsid w:val="001E1304"/>
    <w:rsid w:val="001E196E"/>
    <w:rsid w:val="001E22ED"/>
    <w:rsid w:val="001E2845"/>
    <w:rsid w:val="001E300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6D83"/>
    <w:rsid w:val="00207162"/>
    <w:rsid w:val="00207204"/>
    <w:rsid w:val="00207224"/>
    <w:rsid w:val="002078C8"/>
    <w:rsid w:val="002101DD"/>
    <w:rsid w:val="00210211"/>
    <w:rsid w:val="0021025F"/>
    <w:rsid w:val="00210623"/>
    <w:rsid w:val="002107E9"/>
    <w:rsid w:val="0021096F"/>
    <w:rsid w:val="002109E3"/>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34D"/>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026"/>
    <w:rsid w:val="00221141"/>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14C"/>
    <w:rsid w:val="002418E9"/>
    <w:rsid w:val="00241C3E"/>
    <w:rsid w:val="00242535"/>
    <w:rsid w:val="002429A7"/>
    <w:rsid w:val="00242E06"/>
    <w:rsid w:val="002436F9"/>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79B0"/>
    <w:rsid w:val="00267D15"/>
    <w:rsid w:val="00267E6A"/>
    <w:rsid w:val="00270A9A"/>
    <w:rsid w:val="00270B72"/>
    <w:rsid w:val="00270F51"/>
    <w:rsid w:val="00270FC1"/>
    <w:rsid w:val="00271836"/>
    <w:rsid w:val="00271F65"/>
    <w:rsid w:val="002726D3"/>
    <w:rsid w:val="002728B4"/>
    <w:rsid w:val="00273314"/>
    <w:rsid w:val="00273388"/>
    <w:rsid w:val="002738B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2F76"/>
    <w:rsid w:val="00283D90"/>
    <w:rsid w:val="00284062"/>
    <w:rsid w:val="00284965"/>
    <w:rsid w:val="002852F5"/>
    <w:rsid w:val="002860F1"/>
    <w:rsid w:val="0028725E"/>
    <w:rsid w:val="0028771E"/>
    <w:rsid w:val="00287934"/>
    <w:rsid w:val="00290425"/>
    <w:rsid w:val="002904DF"/>
    <w:rsid w:val="00290688"/>
    <w:rsid w:val="0029079E"/>
    <w:rsid w:val="00290B13"/>
    <w:rsid w:val="00291075"/>
    <w:rsid w:val="00291170"/>
    <w:rsid w:val="002912BF"/>
    <w:rsid w:val="002914C6"/>
    <w:rsid w:val="00291743"/>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A0293"/>
    <w:rsid w:val="002A0639"/>
    <w:rsid w:val="002A08E0"/>
    <w:rsid w:val="002A0A79"/>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7FE"/>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A92"/>
    <w:rsid w:val="002A7F20"/>
    <w:rsid w:val="002B031C"/>
    <w:rsid w:val="002B087C"/>
    <w:rsid w:val="002B0C67"/>
    <w:rsid w:val="002B0F27"/>
    <w:rsid w:val="002B0F72"/>
    <w:rsid w:val="002B0FEC"/>
    <w:rsid w:val="002B106C"/>
    <w:rsid w:val="002B12C8"/>
    <w:rsid w:val="002B1714"/>
    <w:rsid w:val="002B1A79"/>
    <w:rsid w:val="002B1B24"/>
    <w:rsid w:val="002B3246"/>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8A4"/>
    <w:rsid w:val="002C7A61"/>
    <w:rsid w:val="002D0143"/>
    <w:rsid w:val="002D06F3"/>
    <w:rsid w:val="002D1537"/>
    <w:rsid w:val="002D183C"/>
    <w:rsid w:val="002D1CED"/>
    <w:rsid w:val="002D1D7D"/>
    <w:rsid w:val="002D1E4A"/>
    <w:rsid w:val="002D2A25"/>
    <w:rsid w:val="002D2B04"/>
    <w:rsid w:val="002D2C93"/>
    <w:rsid w:val="002D2F25"/>
    <w:rsid w:val="002D3025"/>
    <w:rsid w:val="002D34A2"/>
    <w:rsid w:val="002D3511"/>
    <w:rsid w:val="002D37A1"/>
    <w:rsid w:val="002D3A1C"/>
    <w:rsid w:val="002D3B7C"/>
    <w:rsid w:val="002D400C"/>
    <w:rsid w:val="002D401B"/>
    <w:rsid w:val="002D4563"/>
    <w:rsid w:val="002D465C"/>
    <w:rsid w:val="002D4A21"/>
    <w:rsid w:val="002D4E45"/>
    <w:rsid w:val="002D52F3"/>
    <w:rsid w:val="002D549A"/>
    <w:rsid w:val="002D5BB6"/>
    <w:rsid w:val="002D5DAB"/>
    <w:rsid w:val="002D6594"/>
    <w:rsid w:val="002D659E"/>
    <w:rsid w:val="002D65AD"/>
    <w:rsid w:val="002D6AEF"/>
    <w:rsid w:val="002D70D6"/>
    <w:rsid w:val="002D7C4B"/>
    <w:rsid w:val="002D7DA9"/>
    <w:rsid w:val="002E0083"/>
    <w:rsid w:val="002E0482"/>
    <w:rsid w:val="002E0D32"/>
    <w:rsid w:val="002E1383"/>
    <w:rsid w:val="002E141B"/>
    <w:rsid w:val="002E178C"/>
    <w:rsid w:val="002E1C23"/>
    <w:rsid w:val="002E21FE"/>
    <w:rsid w:val="002E25CA"/>
    <w:rsid w:val="002E2ADA"/>
    <w:rsid w:val="002E2EDD"/>
    <w:rsid w:val="002E3085"/>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5F5F"/>
    <w:rsid w:val="002F60D5"/>
    <w:rsid w:val="002F62F6"/>
    <w:rsid w:val="002F648C"/>
    <w:rsid w:val="002F65FB"/>
    <w:rsid w:val="002F6BEE"/>
    <w:rsid w:val="002F6BFB"/>
    <w:rsid w:val="002F6CE1"/>
    <w:rsid w:val="002F6E6F"/>
    <w:rsid w:val="003000ED"/>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F8B"/>
    <w:rsid w:val="00307388"/>
    <w:rsid w:val="00307606"/>
    <w:rsid w:val="00307776"/>
    <w:rsid w:val="00307F0F"/>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4FEC"/>
    <w:rsid w:val="0034542C"/>
    <w:rsid w:val="003455CC"/>
    <w:rsid w:val="003456C9"/>
    <w:rsid w:val="00345C9D"/>
    <w:rsid w:val="00345D06"/>
    <w:rsid w:val="00346294"/>
    <w:rsid w:val="003462E7"/>
    <w:rsid w:val="00346495"/>
    <w:rsid w:val="00346D9F"/>
    <w:rsid w:val="00346F1D"/>
    <w:rsid w:val="00347789"/>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22D"/>
    <w:rsid w:val="00353372"/>
    <w:rsid w:val="00353410"/>
    <w:rsid w:val="0035388B"/>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3137"/>
    <w:rsid w:val="0036331B"/>
    <w:rsid w:val="003640AE"/>
    <w:rsid w:val="00364998"/>
    <w:rsid w:val="00365061"/>
    <w:rsid w:val="0036543D"/>
    <w:rsid w:val="003655A0"/>
    <w:rsid w:val="00365D72"/>
    <w:rsid w:val="00365FD7"/>
    <w:rsid w:val="0036600E"/>
    <w:rsid w:val="0036602E"/>
    <w:rsid w:val="003660F3"/>
    <w:rsid w:val="003665AD"/>
    <w:rsid w:val="00366912"/>
    <w:rsid w:val="003669D3"/>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F1"/>
    <w:rsid w:val="00376B13"/>
    <w:rsid w:val="00376DFE"/>
    <w:rsid w:val="00376F6C"/>
    <w:rsid w:val="003773DC"/>
    <w:rsid w:val="003775E9"/>
    <w:rsid w:val="0037791B"/>
    <w:rsid w:val="00377C7E"/>
    <w:rsid w:val="00380069"/>
    <w:rsid w:val="00380393"/>
    <w:rsid w:val="00380836"/>
    <w:rsid w:val="0038157B"/>
    <w:rsid w:val="003815EA"/>
    <w:rsid w:val="003816F8"/>
    <w:rsid w:val="00381A13"/>
    <w:rsid w:val="0038209B"/>
    <w:rsid w:val="00382210"/>
    <w:rsid w:val="003822CB"/>
    <w:rsid w:val="00382C33"/>
    <w:rsid w:val="00382CB1"/>
    <w:rsid w:val="00382F8A"/>
    <w:rsid w:val="003832F6"/>
    <w:rsid w:val="00383AD0"/>
    <w:rsid w:val="00383F6D"/>
    <w:rsid w:val="00384319"/>
    <w:rsid w:val="0038446C"/>
    <w:rsid w:val="0038446D"/>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50"/>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75A"/>
    <w:rsid w:val="003B0AA8"/>
    <w:rsid w:val="003B0D6E"/>
    <w:rsid w:val="003B14DC"/>
    <w:rsid w:val="003B1859"/>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BD4"/>
    <w:rsid w:val="003B5EC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64A"/>
    <w:rsid w:val="003C37B1"/>
    <w:rsid w:val="003C37B2"/>
    <w:rsid w:val="003C38BF"/>
    <w:rsid w:val="003C397A"/>
    <w:rsid w:val="003C3B23"/>
    <w:rsid w:val="003C3CCD"/>
    <w:rsid w:val="003C3F14"/>
    <w:rsid w:val="003C44DE"/>
    <w:rsid w:val="003C4705"/>
    <w:rsid w:val="003C4A74"/>
    <w:rsid w:val="003C4EBB"/>
    <w:rsid w:val="003C590C"/>
    <w:rsid w:val="003C590D"/>
    <w:rsid w:val="003C5E17"/>
    <w:rsid w:val="003C5FE4"/>
    <w:rsid w:val="003C6354"/>
    <w:rsid w:val="003C68CF"/>
    <w:rsid w:val="003C7139"/>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98"/>
    <w:rsid w:val="003D4B4F"/>
    <w:rsid w:val="003D5A7D"/>
    <w:rsid w:val="003D7336"/>
    <w:rsid w:val="003D774B"/>
    <w:rsid w:val="003D775B"/>
    <w:rsid w:val="003E0201"/>
    <w:rsid w:val="003E0259"/>
    <w:rsid w:val="003E04A2"/>
    <w:rsid w:val="003E0576"/>
    <w:rsid w:val="003E0703"/>
    <w:rsid w:val="003E13CD"/>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925"/>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1D0"/>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9F"/>
    <w:rsid w:val="00422199"/>
    <w:rsid w:val="004225F5"/>
    <w:rsid w:val="00422E43"/>
    <w:rsid w:val="00422F3F"/>
    <w:rsid w:val="00423D06"/>
    <w:rsid w:val="00423DB5"/>
    <w:rsid w:val="00423E69"/>
    <w:rsid w:val="004240B3"/>
    <w:rsid w:val="00424F03"/>
    <w:rsid w:val="00424F0E"/>
    <w:rsid w:val="00425277"/>
    <w:rsid w:val="0042549E"/>
    <w:rsid w:val="004255AE"/>
    <w:rsid w:val="00425607"/>
    <w:rsid w:val="00426DB6"/>
    <w:rsid w:val="00426EDD"/>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4F6"/>
    <w:rsid w:val="0043385B"/>
    <w:rsid w:val="00433896"/>
    <w:rsid w:val="00433D2C"/>
    <w:rsid w:val="00433DA1"/>
    <w:rsid w:val="0043400C"/>
    <w:rsid w:val="00434BD2"/>
    <w:rsid w:val="00434DC6"/>
    <w:rsid w:val="00435C15"/>
    <w:rsid w:val="00435D30"/>
    <w:rsid w:val="004365BB"/>
    <w:rsid w:val="004365D6"/>
    <w:rsid w:val="00436A4B"/>
    <w:rsid w:val="00436DF4"/>
    <w:rsid w:val="0043717B"/>
    <w:rsid w:val="004375D8"/>
    <w:rsid w:val="00437711"/>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73"/>
    <w:rsid w:val="00445BF1"/>
    <w:rsid w:val="00445D9B"/>
    <w:rsid w:val="00445DF8"/>
    <w:rsid w:val="00446096"/>
    <w:rsid w:val="00446559"/>
    <w:rsid w:val="004465AC"/>
    <w:rsid w:val="004467E0"/>
    <w:rsid w:val="00446876"/>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6E5"/>
    <w:rsid w:val="004557B4"/>
    <w:rsid w:val="004557DB"/>
    <w:rsid w:val="00455922"/>
    <w:rsid w:val="00455C32"/>
    <w:rsid w:val="00455DBF"/>
    <w:rsid w:val="00455DD9"/>
    <w:rsid w:val="00456104"/>
    <w:rsid w:val="00456776"/>
    <w:rsid w:val="004571C1"/>
    <w:rsid w:val="00457570"/>
    <w:rsid w:val="00457B1E"/>
    <w:rsid w:val="004603D3"/>
    <w:rsid w:val="004607E6"/>
    <w:rsid w:val="00460B50"/>
    <w:rsid w:val="0046112F"/>
    <w:rsid w:val="00461C6F"/>
    <w:rsid w:val="00461FCD"/>
    <w:rsid w:val="004622E8"/>
    <w:rsid w:val="004623CF"/>
    <w:rsid w:val="004628E8"/>
    <w:rsid w:val="00462ED5"/>
    <w:rsid w:val="004639D2"/>
    <w:rsid w:val="00463A1C"/>
    <w:rsid w:val="00464032"/>
    <w:rsid w:val="004640F2"/>
    <w:rsid w:val="004641E0"/>
    <w:rsid w:val="0046446E"/>
    <w:rsid w:val="00464E7B"/>
    <w:rsid w:val="00465032"/>
    <w:rsid w:val="00466BE2"/>
    <w:rsid w:val="00466D87"/>
    <w:rsid w:val="004705A2"/>
    <w:rsid w:val="00470C14"/>
    <w:rsid w:val="0047108C"/>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8A6"/>
    <w:rsid w:val="00480993"/>
    <w:rsid w:val="00480A50"/>
    <w:rsid w:val="00480B4F"/>
    <w:rsid w:val="00480D6C"/>
    <w:rsid w:val="00481333"/>
    <w:rsid w:val="004813F0"/>
    <w:rsid w:val="004815A6"/>
    <w:rsid w:val="0048215E"/>
    <w:rsid w:val="00482364"/>
    <w:rsid w:val="004823A5"/>
    <w:rsid w:val="00482604"/>
    <w:rsid w:val="004838E0"/>
    <w:rsid w:val="00483962"/>
    <w:rsid w:val="00483D55"/>
    <w:rsid w:val="00483F1A"/>
    <w:rsid w:val="00484679"/>
    <w:rsid w:val="00484693"/>
    <w:rsid w:val="00484812"/>
    <w:rsid w:val="00484C47"/>
    <w:rsid w:val="00485269"/>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64D"/>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21A"/>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13D"/>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DC8"/>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DE6"/>
    <w:rsid w:val="004D4F72"/>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3771"/>
    <w:rsid w:val="004E43E0"/>
    <w:rsid w:val="004E4636"/>
    <w:rsid w:val="004E4724"/>
    <w:rsid w:val="004E4818"/>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5367"/>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820"/>
    <w:rsid w:val="00522E09"/>
    <w:rsid w:val="00522E6A"/>
    <w:rsid w:val="0052364A"/>
    <w:rsid w:val="00523987"/>
    <w:rsid w:val="00523DC7"/>
    <w:rsid w:val="0052428D"/>
    <w:rsid w:val="005244DD"/>
    <w:rsid w:val="00524695"/>
    <w:rsid w:val="00524853"/>
    <w:rsid w:val="00525633"/>
    <w:rsid w:val="00525E04"/>
    <w:rsid w:val="00526048"/>
    <w:rsid w:val="00526049"/>
    <w:rsid w:val="005264E9"/>
    <w:rsid w:val="0052656C"/>
    <w:rsid w:val="0052696E"/>
    <w:rsid w:val="00526BBA"/>
    <w:rsid w:val="0052725E"/>
    <w:rsid w:val="005274A1"/>
    <w:rsid w:val="00527F49"/>
    <w:rsid w:val="005303EC"/>
    <w:rsid w:val="0053051C"/>
    <w:rsid w:val="00530BFA"/>
    <w:rsid w:val="00530D1D"/>
    <w:rsid w:val="00531262"/>
    <w:rsid w:val="00531529"/>
    <w:rsid w:val="005315AB"/>
    <w:rsid w:val="00531E24"/>
    <w:rsid w:val="00531FDB"/>
    <w:rsid w:val="005335CD"/>
    <w:rsid w:val="00533DFA"/>
    <w:rsid w:val="005343AE"/>
    <w:rsid w:val="00536288"/>
    <w:rsid w:val="0053647B"/>
    <w:rsid w:val="005364D1"/>
    <w:rsid w:val="005366AC"/>
    <w:rsid w:val="005372C2"/>
    <w:rsid w:val="005377EF"/>
    <w:rsid w:val="00537AD0"/>
    <w:rsid w:val="00540610"/>
    <w:rsid w:val="00540F23"/>
    <w:rsid w:val="005415A9"/>
    <w:rsid w:val="00541683"/>
    <w:rsid w:val="00542C6E"/>
    <w:rsid w:val="00542F9E"/>
    <w:rsid w:val="00543B6D"/>
    <w:rsid w:val="00544455"/>
    <w:rsid w:val="00544554"/>
    <w:rsid w:val="00544824"/>
    <w:rsid w:val="00544923"/>
    <w:rsid w:val="00544EA6"/>
    <w:rsid w:val="00545348"/>
    <w:rsid w:val="0054585F"/>
    <w:rsid w:val="00545B86"/>
    <w:rsid w:val="00545C77"/>
    <w:rsid w:val="00545D6C"/>
    <w:rsid w:val="00545EC0"/>
    <w:rsid w:val="00545EF6"/>
    <w:rsid w:val="0054602C"/>
    <w:rsid w:val="00546400"/>
    <w:rsid w:val="0054650D"/>
    <w:rsid w:val="00546AB5"/>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AEA"/>
    <w:rsid w:val="00552F7E"/>
    <w:rsid w:val="0055394C"/>
    <w:rsid w:val="00553B4E"/>
    <w:rsid w:val="00553B7D"/>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2FE"/>
    <w:rsid w:val="00560491"/>
    <w:rsid w:val="00560F5F"/>
    <w:rsid w:val="0056115E"/>
    <w:rsid w:val="0056152A"/>
    <w:rsid w:val="00561678"/>
    <w:rsid w:val="00561868"/>
    <w:rsid w:val="00561870"/>
    <w:rsid w:val="00561E2D"/>
    <w:rsid w:val="00561E65"/>
    <w:rsid w:val="00561F4E"/>
    <w:rsid w:val="0056225B"/>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9F6"/>
    <w:rsid w:val="00566E15"/>
    <w:rsid w:val="00567083"/>
    <w:rsid w:val="00567185"/>
    <w:rsid w:val="00567F4A"/>
    <w:rsid w:val="005702BD"/>
    <w:rsid w:val="00570967"/>
    <w:rsid w:val="00570CB7"/>
    <w:rsid w:val="00570F74"/>
    <w:rsid w:val="00571714"/>
    <w:rsid w:val="00571C36"/>
    <w:rsid w:val="00571F27"/>
    <w:rsid w:val="00571F37"/>
    <w:rsid w:val="00571F99"/>
    <w:rsid w:val="00572295"/>
    <w:rsid w:val="00572CD2"/>
    <w:rsid w:val="00572D21"/>
    <w:rsid w:val="00573F45"/>
    <w:rsid w:val="0057439C"/>
    <w:rsid w:val="00574709"/>
    <w:rsid w:val="00575582"/>
    <w:rsid w:val="005756F1"/>
    <w:rsid w:val="005765E3"/>
    <w:rsid w:val="00576A56"/>
    <w:rsid w:val="0057752F"/>
    <w:rsid w:val="0058058B"/>
    <w:rsid w:val="00580F00"/>
    <w:rsid w:val="005812D5"/>
    <w:rsid w:val="00581482"/>
    <w:rsid w:val="005817B0"/>
    <w:rsid w:val="00581C87"/>
    <w:rsid w:val="0058216E"/>
    <w:rsid w:val="00582C76"/>
    <w:rsid w:val="00582DB8"/>
    <w:rsid w:val="00582EEB"/>
    <w:rsid w:val="00583162"/>
    <w:rsid w:val="005833F7"/>
    <w:rsid w:val="00583D28"/>
    <w:rsid w:val="005842A8"/>
    <w:rsid w:val="00585123"/>
    <w:rsid w:val="005853C9"/>
    <w:rsid w:val="005853F7"/>
    <w:rsid w:val="00585D1A"/>
    <w:rsid w:val="00585D46"/>
    <w:rsid w:val="00586206"/>
    <w:rsid w:val="0058634E"/>
    <w:rsid w:val="00586841"/>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726"/>
    <w:rsid w:val="005968ED"/>
    <w:rsid w:val="00596B84"/>
    <w:rsid w:val="005976AE"/>
    <w:rsid w:val="005979EE"/>
    <w:rsid w:val="00597A9E"/>
    <w:rsid w:val="005A0F79"/>
    <w:rsid w:val="005A12F0"/>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27F"/>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A54"/>
    <w:rsid w:val="005E7FAE"/>
    <w:rsid w:val="005F09AC"/>
    <w:rsid w:val="005F0ADB"/>
    <w:rsid w:val="005F0B04"/>
    <w:rsid w:val="005F13ED"/>
    <w:rsid w:val="005F1863"/>
    <w:rsid w:val="005F1922"/>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07F29"/>
    <w:rsid w:val="00610A55"/>
    <w:rsid w:val="00610C5D"/>
    <w:rsid w:val="00610D94"/>
    <w:rsid w:val="00610DB0"/>
    <w:rsid w:val="00610F23"/>
    <w:rsid w:val="00611150"/>
    <w:rsid w:val="00611552"/>
    <w:rsid w:val="00611A19"/>
    <w:rsid w:val="00611BA3"/>
    <w:rsid w:val="00612471"/>
    <w:rsid w:val="00612826"/>
    <w:rsid w:val="00613108"/>
    <w:rsid w:val="006136D1"/>
    <w:rsid w:val="006140A5"/>
    <w:rsid w:val="006140F9"/>
    <w:rsid w:val="00614147"/>
    <w:rsid w:val="00614443"/>
    <w:rsid w:val="0061506E"/>
    <w:rsid w:val="00615711"/>
    <w:rsid w:val="00615B76"/>
    <w:rsid w:val="00616636"/>
    <w:rsid w:val="006168C6"/>
    <w:rsid w:val="00616ACD"/>
    <w:rsid w:val="0061726E"/>
    <w:rsid w:val="0061785F"/>
    <w:rsid w:val="006178F9"/>
    <w:rsid w:val="00617990"/>
    <w:rsid w:val="00617CD7"/>
    <w:rsid w:val="006200B0"/>
    <w:rsid w:val="00620755"/>
    <w:rsid w:val="006209A6"/>
    <w:rsid w:val="00620CA9"/>
    <w:rsid w:val="006210B0"/>
    <w:rsid w:val="006215F4"/>
    <w:rsid w:val="006216C7"/>
    <w:rsid w:val="00621705"/>
    <w:rsid w:val="00621A16"/>
    <w:rsid w:val="00621ED0"/>
    <w:rsid w:val="006220CB"/>
    <w:rsid w:val="00622BE3"/>
    <w:rsid w:val="00622C57"/>
    <w:rsid w:val="00622FFE"/>
    <w:rsid w:val="00623195"/>
    <w:rsid w:val="006231B5"/>
    <w:rsid w:val="006234FA"/>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5A2"/>
    <w:rsid w:val="00630C84"/>
    <w:rsid w:val="006310E4"/>
    <w:rsid w:val="00631189"/>
    <w:rsid w:val="00631419"/>
    <w:rsid w:val="00631FBD"/>
    <w:rsid w:val="006324D8"/>
    <w:rsid w:val="006325A2"/>
    <w:rsid w:val="006330DF"/>
    <w:rsid w:val="00633195"/>
    <w:rsid w:val="0063339E"/>
    <w:rsid w:val="00633A1E"/>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4788"/>
    <w:rsid w:val="00675382"/>
    <w:rsid w:val="00675509"/>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CB"/>
    <w:rsid w:val="0069442B"/>
    <w:rsid w:val="0069475E"/>
    <w:rsid w:val="00694794"/>
    <w:rsid w:val="0069483F"/>
    <w:rsid w:val="006949B4"/>
    <w:rsid w:val="00694D50"/>
    <w:rsid w:val="006954D9"/>
    <w:rsid w:val="00695821"/>
    <w:rsid w:val="00696693"/>
    <w:rsid w:val="00696757"/>
    <w:rsid w:val="00696829"/>
    <w:rsid w:val="00696995"/>
    <w:rsid w:val="006969D4"/>
    <w:rsid w:val="00696C86"/>
    <w:rsid w:val="00696CDC"/>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1C6"/>
    <w:rsid w:val="006A4615"/>
    <w:rsid w:val="006A4706"/>
    <w:rsid w:val="006A5898"/>
    <w:rsid w:val="006A5D02"/>
    <w:rsid w:val="006A602D"/>
    <w:rsid w:val="006A64A2"/>
    <w:rsid w:val="006A65AF"/>
    <w:rsid w:val="006A6CD2"/>
    <w:rsid w:val="006A7198"/>
    <w:rsid w:val="006A74A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5CF"/>
    <w:rsid w:val="006B5702"/>
    <w:rsid w:val="006B5D08"/>
    <w:rsid w:val="006B614E"/>
    <w:rsid w:val="006B61D2"/>
    <w:rsid w:val="006B6350"/>
    <w:rsid w:val="006B6383"/>
    <w:rsid w:val="006B67ED"/>
    <w:rsid w:val="006B72A5"/>
    <w:rsid w:val="006B74A4"/>
    <w:rsid w:val="006B75B4"/>
    <w:rsid w:val="006B7B90"/>
    <w:rsid w:val="006B7E86"/>
    <w:rsid w:val="006C010B"/>
    <w:rsid w:val="006C01D4"/>
    <w:rsid w:val="006C03CC"/>
    <w:rsid w:val="006C06A5"/>
    <w:rsid w:val="006C085C"/>
    <w:rsid w:val="006C0A51"/>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F02"/>
    <w:rsid w:val="006D0F21"/>
    <w:rsid w:val="006D0F3D"/>
    <w:rsid w:val="006D10D3"/>
    <w:rsid w:val="006D1497"/>
    <w:rsid w:val="006D14ED"/>
    <w:rsid w:val="006D19C7"/>
    <w:rsid w:val="006D1DA2"/>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E07F0"/>
    <w:rsid w:val="006E142E"/>
    <w:rsid w:val="006E14C8"/>
    <w:rsid w:val="006E16AE"/>
    <w:rsid w:val="006E1792"/>
    <w:rsid w:val="006E1EEA"/>
    <w:rsid w:val="006E20A4"/>
    <w:rsid w:val="006E21B8"/>
    <w:rsid w:val="006E2265"/>
    <w:rsid w:val="006E2840"/>
    <w:rsid w:val="006E2C7B"/>
    <w:rsid w:val="006E2E66"/>
    <w:rsid w:val="006E2EA7"/>
    <w:rsid w:val="006E310B"/>
    <w:rsid w:val="006E31C9"/>
    <w:rsid w:val="006E3833"/>
    <w:rsid w:val="006E3A64"/>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6CCF"/>
    <w:rsid w:val="006F752F"/>
    <w:rsid w:val="006F7D09"/>
    <w:rsid w:val="00700E71"/>
    <w:rsid w:val="0070166B"/>
    <w:rsid w:val="007018FF"/>
    <w:rsid w:val="0070197F"/>
    <w:rsid w:val="00701FB2"/>
    <w:rsid w:val="007020F0"/>
    <w:rsid w:val="00702AEB"/>
    <w:rsid w:val="00703046"/>
    <w:rsid w:val="007030B2"/>
    <w:rsid w:val="0070345F"/>
    <w:rsid w:val="007035A5"/>
    <w:rsid w:val="0070395A"/>
    <w:rsid w:val="00703A5B"/>
    <w:rsid w:val="007040CC"/>
    <w:rsid w:val="00704252"/>
    <w:rsid w:val="0070435A"/>
    <w:rsid w:val="00704510"/>
    <w:rsid w:val="007046DC"/>
    <w:rsid w:val="0070470C"/>
    <w:rsid w:val="00704727"/>
    <w:rsid w:val="0070472D"/>
    <w:rsid w:val="00704A78"/>
    <w:rsid w:val="007053F6"/>
    <w:rsid w:val="007055BC"/>
    <w:rsid w:val="00705B66"/>
    <w:rsid w:val="007061E9"/>
    <w:rsid w:val="007067ED"/>
    <w:rsid w:val="00706A3B"/>
    <w:rsid w:val="00706E55"/>
    <w:rsid w:val="007071F3"/>
    <w:rsid w:val="00707344"/>
    <w:rsid w:val="0070789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CAE"/>
    <w:rsid w:val="00721FDC"/>
    <w:rsid w:val="0072211E"/>
    <w:rsid w:val="007224AD"/>
    <w:rsid w:val="00722B1D"/>
    <w:rsid w:val="007233C5"/>
    <w:rsid w:val="00723BE7"/>
    <w:rsid w:val="00723D4F"/>
    <w:rsid w:val="00724ED7"/>
    <w:rsid w:val="00724FAB"/>
    <w:rsid w:val="0072528C"/>
    <w:rsid w:val="00726344"/>
    <w:rsid w:val="007265ED"/>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E1"/>
    <w:rsid w:val="0073573D"/>
    <w:rsid w:val="00735D50"/>
    <w:rsid w:val="00736031"/>
    <w:rsid w:val="007360A8"/>
    <w:rsid w:val="007360C1"/>
    <w:rsid w:val="00736260"/>
    <w:rsid w:val="0073632A"/>
    <w:rsid w:val="00736815"/>
    <w:rsid w:val="00736D99"/>
    <w:rsid w:val="007375C9"/>
    <w:rsid w:val="00737E27"/>
    <w:rsid w:val="00737F59"/>
    <w:rsid w:val="0074093A"/>
    <w:rsid w:val="00741E95"/>
    <w:rsid w:val="00742281"/>
    <w:rsid w:val="00742987"/>
    <w:rsid w:val="0074329C"/>
    <w:rsid w:val="00743CC3"/>
    <w:rsid w:val="00743CFE"/>
    <w:rsid w:val="00743FCA"/>
    <w:rsid w:val="00744DD1"/>
    <w:rsid w:val="00745C41"/>
    <w:rsid w:val="00745E33"/>
    <w:rsid w:val="00747A68"/>
    <w:rsid w:val="007511F5"/>
    <w:rsid w:val="007518E4"/>
    <w:rsid w:val="00751C09"/>
    <w:rsid w:val="00751C93"/>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601C6"/>
    <w:rsid w:val="00760591"/>
    <w:rsid w:val="00760944"/>
    <w:rsid w:val="00760A1E"/>
    <w:rsid w:val="00760CBF"/>
    <w:rsid w:val="007615EF"/>
    <w:rsid w:val="0076161D"/>
    <w:rsid w:val="00761D01"/>
    <w:rsid w:val="00762088"/>
    <w:rsid w:val="00762985"/>
    <w:rsid w:val="00762ADB"/>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AA7"/>
    <w:rsid w:val="00774B85"/>
    <w:rsid w:val="00774D93"/>
    <w:rsid w:val="0077538E"/>
    <w:rsid w:val="007753F2"/>
    <w:rsid w:val="00776025"/>
    <w:rsid w:val="00776E7C"/>
    <w:rsid w:val="00776EC7"/>
    <w:rsid w:val="00776FB8"/>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4AE4"/>
    <w:rsid w:val="00785004"/>
    <w:rsid w:val="0078599D"/>
    <w:rsid w:val="00785DDE"/>
    <w:rsid w:val="00786083"/>
    <w:rsid w:val="00786137"/>
    <w:rsid w:val="00786148"/>
    <w:rsid w:val="00787076"/>
    <w:rsid w:val="00787716"/>
    <w:rsid w:val="0078797E"/>
    <w:rsid w:val="00787F80"/>
    <w:rsid w:val="007901CA"/>
    <w:rsid w:val="00790F4D"/>
    <w:rsid w:val="00791A17"/>
    <w:rsid w:val="00791E77"/>
    <w:rsid w:val="007920AF"/>
    <w:rsid w:val="007921C9"/>
    <w:rsid w:val="00792C44"/>
    <w:rsid w:val="00793011"/>
    <w:rsid w:val="00793181"/>
    <w:rsid w:val="00794437"/>
    <w:rsid w:val="0079444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12ED"/>
    <w:rsid w:val="007A1411"/>
    <w:rsid w:val="007A16C7"/>
    <w:rsid w:val="007A1886"/>
    <w:rsid w:val="007A1936"/>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91D"/>
    <w:rsid w:val="007B3E39"/>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EC9"/>
    <w:rsid w:val="007B6EEC"/>
    <w:rsid w:val="007B742B"/>
    <w:rsid w:val="007B76F3"/>
    <w:rsid w:val="007B77D0"/>
    <w:rsid w:val="007B77ED"/>
    <w:rsid w:val="007B7B56"/>
    <w:rsid w:val="007C0105"/>
    <w:rsid w:val="007C0262"/>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3A6"/>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597E"/>
    <w:rsid w:val="007F5F28"/>
    <w:rsid w:val="007F607A"/>
    <w:rsid w:val="007F6449"/>
    <w:rsid w:val="007F67A7"/>
    <w:rsid w:val="007F68B0"/>
    <w:rsid w:val="007F6BCD"/>
    <w:rsid w:val="007F75A3"/>
    <w:rsid w:val="00800846"/>
    <w:rsid w:val="00800DA3"/>
    <w:rsid w:val="008010AD"/>
    <w:rsid w:val="008014E3"/>
    <w:rsid w:val="008017B7"/>
    <w:rsid w:val="0080193B"/>
    <w:rsid w:val="008019FF"/>
    <w:rsid w:val="00801C89"/>
    <w:rsid w:val="00802179"/>
    <w:rsid w:val="0080243D"/>
    <w:rsid w:val="0080275E"/>
    <w:rsid w:val="00802A44"/>
    <w:rsid w:val="00802C08"/>
    <w:rsid w:val="0080303E"/>
    <w:rsid w:val="0080376D"/>
    <w:rsid w:val="008047A9"/>
    <w:rsid w:val="00804B63"/>
    <w:rsid w:val="00805353"/>
    <w:rsid w:val="00805597"/>
    <w:rsid w:val="0080576A"/>
    <w:rsid w:val="00805832"/>
    <w:rsid w:val="00805C3F"/>
    <w:rsid w:val="008062CE"/>
    <w:rsid w:val="00807341"/>
    <w:rsid w:val="00807728"/>
    <w:rsid w:val="00807A9A"/>
    <w:rsid w:val="00807B26"/>
    <w:rsid w:val="00807CE3"/>
    <w:rsid w:val="008100E1"/>
    <w:rsid w:val="00810257"/>
    <w:rsid w:val="008103BA"/>
    <w:rsid w:val="0081041F"/>
    <w:rsid w:val="00810DB3"/>
    <w:rsid w:val="0081124D"/>
    <w:rsid w:val="008119EA"/>
    <w:rsid w:val="0081207C"/>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0C6A"/>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332"/>
    <w:rsid w:val="008319EE"/>
    <w:rsid w:val="00831E23"/>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2B"/>
    <w:rsid w:val="00853090"/>
    <w:rsid w:val="008531B1"/>
    <w:rsid w:val="008538B2"/>
    <w:rsid w:val="00853DDD"/>
    <w:rsid w:val="008541A7"/>
    <w:rsid w:val="0085422D"/>
    <w:rsid w:val="008549D6"/>
    <w:rsid w:val="00854B93"/>
    <w:rsid w:val="00854D97"/>
    <w:rsid w:val="00854EBD"/>
    <w:rsid w:val="00854EE0"/>
    <w:rsid w:val="0085522B"/>
    <w:rsid w:val="008552AE"/>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49FE"/>
    <w:rsid w:val="00865746"/>
    <w:rsid w:val="00866261"/>
    <w:rsid w:val="00866461"/>
    <w:rsid w:val="0086667E"/>
    <w:rsid w:val="00866DDC"/>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3FFE"/>
    <w:rsid w:val="00884064"/>
    <w:rsid w:val="008842FC"/>
    <w:rsid w:val="00884918"/>
    <w:rsid w:val="00884948"/>
    <w:rsid w:val="00884A0C"/>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98"/>
    <w:rsid w:val="008908D6"/>
    <w:rsid w:val="00890A38"/>
    <w:rsid w:val="00891470"/>
    <w:rsid w:val="008915B3"/>
    <w:rsid w:val="0089162C"/>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93F"/>
    <w:rsid w:val="008A0A68"/>
    <w:rsid w:val="008A0CF6"/>
    <w:rsid w:val="008A0CFC"/>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3FFC"/>
    <w:rsid w:val="008B4398"/>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19"/>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79E"/>
    <w:rsid w:val="008D4A05"/>
    <w:rsid w:val="008D4F5F"/>
    <w:rsid w:val="008D4F7D"/>
    <w:rsid w:val="008D516A"/>
    <w:rsid w:val="008D5D7B"/>
    <w:rsid w:val="008D6286"/>
    <w:rsid w:val="008D67AE"/>
    <w:rsid w:val="008D6B0A"/>
    <w:rsid w:val="008D6E26"/>
    <w:rsid w:val="008D72BA"/>
    <w:rsid w:val="008D7493"/>
    <w:rsid w:val="008D7A09"/>
    <w:rsid w:val="008E0088"/>
    <w:rsid w:val="008E0335"/>
    <w:rsid w:val="008E1A72"/>
    <w:rsid w:val="008E25D5"/>
    <w:rsid w:val="008E2F44"/>
    <w:rsid w:val="008E30F9"/>
    <w:rsid w:val="008E3499"/>
    <w:rsid w:val="008E424C"/>
    <w:rsid w:val="008E4993"/>
    <w:rsid w:val="008E49EF"/>
    <w:rsid w:val="008E4B01"/>
    <w:rsid w:val="008E4BFA"/>
    <w:rsid w:val="008E53AA"/>
    <w:rsid w:val="008E5637"/>
    <w:rsid w:val="008E5812"/>
    <w:rsid w:val="008E586B"/>
    <w:rsid w:val="008E62A3"/>
    <w:rsid w:val="008E6720"/>
    <w:rsid w:val="008E6772"/>
    <w:rsid w:val="008E6916"/>
    <w:rsid w:val="008E69B6"/>
    <w:rsid w:val="008E6A34"/>
    <w:rsid w:val="008E6A5A"/>
    <w:rsid w:val="008E6E9F"/>
    <w:rsid w:val="008E6EB2"/>
    <w:rsid w:val="008E701D"/>
    <w:rsid w:val="008E719C"/>
    <w:rsid w:val="008E7207"/>
    <w:rsid w:val="008E75DE"/>
    <w:rsid w:val="008E7B8F"/>
    <w:rsid w:val="008F00DC"/>
    <w:rsid w:val="008F00E2"/>
    <w:rsid w:val="008F019E"/>
    <w:rsid w:val="008F0A58"/>
    <w:rsid w:val="008F0B2B"/>
    <w:rsid w:val="008F0CB8"/>
    <w:rsid w:val="008F1CBB"/>
    <w:rsid w:val="008F1DE1"/>
    <w:rsid w:val="008F1FB3"/>
    <w:rsid w:val="008F2F1B"/>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3D2"/>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40C8"/>
    <w:rsid w:val="009147BF"/>
    <w:rsid w:val="00914C3E"/>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AB4"/>
    <w:rsid w:val="00921DB0"/>
    <w:rsid w:val="00921EDB"/>
    <w:rsid w:val="00921EF7"/>
    <w:rsid w:val="00922737"/>
    <w:rsid w:val="00922A3A"/>
    <w:rsid w:val="00922F10"/>
    <w:rsid w:val="00923204"/>
    <w:rsid w:val="009237F0"/>
    <w:rsid w:val="00924314"/>
    <w:rsid w:val="009244F9"/>
    <w:rsid w:val="00924F9F"/>
    <w:rsid w:val="00925056"/>
    <w:rsid w:val="00925460"/>
    <w:rsid w:val="00925E68"/>
    <w:rsid w:val="00926B47"/>
    <w:rsid w:val="00926BA6"/>
    <w:rsid w:val="00926BD4"/>
    <w:rsid w:val="00926D20"/>
    <w:rsid w:val="00927472"/>
    <w:rsid w:val="009274F0"/>
    <w:rsid w:val="00927560"/>
    <w:rsid w:val="0092778D"/>
    <w:rsid w:val="00927F5D"/>
    <w:rsid w:val="009300AB"/>
    <w:rsid w:val="00930776"/>
    <w:rsid w:val="00930A18"/>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483F"/>
    <w:rsid w:val="00944B4C"/>
    <w:rsid w:val="00944B7A"/>
    <w:rsid w:val="00944E45"/>
    <w:rsid w:val="00944F17"/>
    <w:rsid w:val="00945640"/>
    <w:rsid w:val="0094588E"/>
    <w:rsid w:val="009466BE"/>
    <w:rsid w:val="00946D8A"/>
    <w:rsid w:val="00947253"/>
    <w:rsid w:val="0094737A"/>
    <w:rsid w:val="00947894"/>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601"/>
    <w:rsid w:val="00957A4B"/>
    <w:rsid w:val="00957F3E"/>
    <w:rsid w:val="00957F95"/>
    <w:rsid w:val="00957FF3"/>
    <w:rsid w:val="0096030F"/>
    <w:rsid w:val="009606BB"/>
    <w:rsid w:val="00960B54"/>
    <w:rsid w:val="00960CEA"/>
    <w:rsid w:val="0096139E"/>
    <w:rsid w:val="009615E7"/>
    <w:rsid w:val="009619A9"/>
    <w:rsid w:val="009622FC"/>
    <w:rsid w:val="00962837"/>
    <w:rsid w:val="00962A68"/>
    <w:rsid w:val="009636C2"/>
    <w:rsid w:val="00963ACD"/>
    <w:rsid w:val="00963FA5"/>
    <w:rsid w:val="009641FC"/>
    <w:rsid w:val="0096480F"/>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0F94"/>
    <w:rsid w:val="00971279"/>
    <w:rsid w:val="0097131E"/>
    <w:rsid w:val="009713AC"/>
    <w:rsid w:val="009716E7"/>
    <w:rsid w:val="009718F9"/>
    <w:rsid w:val="00971AAA"/>
    <w:rsid w:val="00971D20"/>
    <w:rsid w:val="00971E95"/>
    <w:rsid w:val="009728E4"/>
    <w:rsid w:val="009738FC"/>
    <w:rsid w:val="00973E68"/>
    <w:rsid w:val="00974545"/>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C6"/>
    <w:rsid w:val="00984A5A"/>
    <w:rsid w:val="00984B71"/>
    <w:rsid w:val="00984EDE"/>
    <w:rsid w:val="009854A1"/>
    <w:rsid w:val="009856D7"/>
    <w:rsid w:val="009858AE"/>
    <w:rsid w:val="0098593D"/>
    <w:rsid w:val="00985D9E"/>
    <w:rsid w:val="0098680D"/>
    <w:rsid w:val="009900F5"/>
    <w:rsid w:val="0099031A"/>
    <w:rsid w:val="0099050F"/>
    <w:rsid w:val="00990CAA"/>
    <w:rsid w:val="00990DEA"/>
    <w:rsid w:val="0099184C"/>
    <w:rsid w:val="00991DFD"/>
    <w:rsid w:val="00991F26"/>
    <w:rsid w:val="009921BF"/>
    <w:rsid w:val="009922CE"/>
    <w:rsid w:val="00992645"/>
    <w:rsid w:val="0099289F"/>
    <w:rsid w:val="00992E9A"/>
    <w:rsid w:val="00993912"/>
    <w:rsid w:val="00993D3A"/>
    <w:rsid w:val="00993E8C"/>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2E1D"/>
    <w:rsid w:val="009A359E"/>
    <w:rsid w:val="009A3C0F"/>
    <w:rsid w:val="009A4BD5"/>
    <w:rsid w:val="009A4C2C"/>
    <w:rsid w:val="009A53D6"/>
    <w:rsid w:val="009A559D"/>
    <w:rsid w:val="009A59A2"/>
    <w:rsid w:val="009A5D04"/>
    <w:rsid w:val="009A67B0"/>
    <w:rsid w:val="009A6ECD"/>
    <w:rsid w:val="009A7022"/>
    <w:rsid w:val="009A72E9"/>
    <w:rsid w:val="009A73C0"/>
    <w:rsid w:val="009A7E1D"/>
    <w:rsid w:val="009A7EF2"/>
    <w:rsid w:val="009B0157"/>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67E"/>
    <w:rsid w:val="009C3E99"/>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616"/>
    <w:rsid w:val="009D6AAE"/>
    <w:rsid w:val="009D6F2C"/>
    <w:rsid w:val="009D711E"/>
    <w:rsid w:val="009D7301"/>
    <w:rsid w:val="009D758C"/>
    <w:rsid w:val="009D7817"/>
    <w:rsid w:val="009D79C9"/>
    <w:rsid w:val="009D7AB7"/>
    <w:rsid w:val="009D7CE6"/>
    <w:rsid w:val="009E005E"/>
    <w:rsid w:val="009E0373"/>
    <w:rsid w:val="009E0387"/>
    <w:rsid w:val="009E0706"/>
    <w:rsid w:val="009E0869"/>
    <w:rsid w:val="009E140E"/>
    <w:rsid w:val="009E1B66"/>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271"/>
    <w:rsid w:val="00A05627"/>
    <w:rsid w:val="00A05998"/>
    <w:rsid w:val="00A0627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17836"/>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6BB"/>
    <w:rsid w:val="00A278CC"/>
    <w:rsid w:val="00A27F62"/>
    <w:rsid w:val="00A3012C"/>
    <w:rsid w:val="00A3018E"/>
    <w:rsid w:val="00A30894"/>
    <w:rsid w:val="00A30C01"/>
    <w:rsid w:val="00A30FD1"/>
    <w:rsid w:val="00A315A6"/>
    <w:rsid w:val="00A3187C"/>
    <w:rsid w:val="00A31B2D"/>
    <w:rsid w:val="00A31C21"/>
    <w:rsid w:val="00A31D3A"/>
    <w:rsid w:val="00A32A35"/>
    <w:rsid w:val="00A33808"/>
    <w:rsid w:val="00A339E6"/>
    <w:rsid w:val="00A33B50"/>
    <w:rsid w:val="00A33D79"/>
    <w:rsid w:val="00A33E67"/>
    <w:rsid w:val="00A34424"/>
    <w:rsid w:val="00A34B47"/>
    <w:rsid w:val="00A34E9C"/>
    <w:rsid w:val="00A34F4B"/>
    <w:rsid w:val="00A35149"/>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3A60"/>
    <w:rsid w:val="00A43BFB"/>
    <w:rsid w:val="00A44049"/>
    <w:rsid w:val="00A44146"/>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9A6"/>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2495"/>
    <w:rsid w:val="00A6303C"/>
    <w:rsid w:val="00A63E1B"/>
    <w:rsid w:val="00A63E4F"/>
    <w:rsid w:val="00A642B0"/>
    <w:rsid w:val="00A64931"/>
    <w:rsid w:val="00A64DDB"/>
    <w:rsid w:val="00A6561D"/>
    <w:rsid w:val="00A65858"/>
    <w:rsid w:val="00A65E0E"/>
    <w:rsid w:val="00A661E6"/>
    <w:rsid w:val="00A66597"/>
    <w:rsid w:val="00A66727"/>
    <w:rsid w:val="00A66F82"/>
    <w:rsid w:val="00A675FA"/>
    <w:rsid w:val="00A6767A"/>
    <w:rsid w:val="00A7013D"/>
    <w:rsid w:val="00A70143"/>
    <w:rsid w:val="00A705EF"/>
    <w:rsid w:val="00A70AA5"/>
    <w:rsid w:val="00A70E06"/>
    <w:rsid w:val="00A71443"/>
    <w:rsid w:val="00A71506"/>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8A8"/>
    <w:rsid w:val="00A776E5"/>
    <w:rsid w:val="00A77979"/>
    <w:rsid w:val="00A779C0"/>
    <w:rsid w:val="00A77BD3"/>
    <w:rsid w:val="00A77CFE"/>
    <w:rsid w:val="00A77E10"/>
    <w:rsid w:val="00A805A8"/>
    <w:rsid w:val="00A8098B"/>
    <w:rsid w:val="00A80B7D"/>
    <w:rsid w:val="00A810F9"/>
    <w:rsid w:val="00A813D6"/>
    <w:rsid w:val="00A81881"/>
    <w:rsid w:val="00A828B3"/>
    <w:rsid w:val="00A828BA"/>
    <w:rsid w:val="00A82E9A"/>
    <w:rsid w:val="00A830C3"/>
    <w:rsid w:val="00A83776"/>
    <w:rsid w:val="00A83A66"/>
    <w:rsid w:val="00A83EAB"/>
    <w:rsid w:val="00A83ED1"/>
    <w:rsid w:val="00A84190"/>
    <w:rsid w:val="00A846E9"/>
    <w:rsid w:val="00A84BC8"/>
    <w:rsid w:val="00A84C66"/>
    <w:rsid w:val="00A85178"/>
    <w:rsid w:val="00A85212"/>
    <w:rsid w:val="00A852A1"/>
    <w:rsid w:val="00A853F0"/>
    <w:rsid w:val="00A8655A"/>
    <w:rsid w:val="00A86D1C"/>
    <w:rsid w:val="00A872AA"/>
    <w:rsid w:val="00A87B63"/>
    <w:rsid w:val="00A87D4C"/>
    <w:rsid w:val="00A87DB3"/>
    <w:rsid w:val="00A87ECA"/>
    <w:rsid w:val="00A90A9B"/>
    <w:rsid w:val="00A90C5C"/>
    <w:rsid w:val="00A90DA0"/>
    <w:rsid w:val="00A91311"/>
    <w:rsid w:val="00A9284F"/>
    <w:rsid w:val="00A928B5"/>
    <w:rsid w:val="00A92941"/>
    <w:rsid w:val="00A92F32"/>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128"/>
    <w:rsid w:val="00AA1484"/>
    <w:rsid w:val="00AA2288"/>
    <w:rsid w:val="00AA22D3"/>
    <w:rsid w:val="00AA267C"/>
    <w:rsid w:val="00AA26F9"/>
    <w:rsid w:val="00AA2762"/>
    <w:rsid w:val="00AA27E1"/>
    <w:rsid w:val="00AA2FC5"/>
    <w:rsid w:val="00AA31CF"/>
    <w:rsid w:val="00AA3297"/>
    <w:rsid w:val="00AA32E2"/>
    <w:rsid w:val="00AA36F1"/>
    <w:rsid w:val="00AA4218"/>
    <w:rsid w:val="00AA440D"/>
    <w:rsid w:val="00AA4529"/>
    <w:rsid w:val="00AA4843"/>
    <w:rsid w:val="00AA5400"/>
    <w:rsid w:val="00AA5401"/>
    <w:rsid w:val="00AA59D2"/>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6C8"/>
    <w:rsid w:val="00AB3983"/>
    <w:rsid w:val="00AB4009"/>
    <w:rsid w:val="00AB4018"/>
    <w:rsid w:val="00AB4095"/>
    <w:rsid w:val="00AB4B67"/>
    <w:rsid w:val="00AB5388"/>
    <w:rsid w:val="00AB53D0"/>
    <w:rsid w:val="00AB5F25"/>
    <w:rsid w:val="00AB5FD5"/>
    <w:rsid w:val="00AB61FE"/>
    <w:rsid w:val="00AB64A5"/>
    <w:rsid w:val="00AB6CCF"/>
    <w:rsid w:val="00AB6E9F"/>
    <w:rsid w:val="00AB7362"/>
    <w:rsid w:val="00AB7479"/>
    <w:rsid w:val="00AB7882"/>
    <w:rsid w:val="00AB79D6"/>
    <w:rsid w:val="00AC0930"/>
    <w:rsid w:val="00AC0A75"/>
    <w:rsid w:val="00AC0D58"/>
    <w:rsid w:val="00AC0ED8"/>
    <w:rsid w:val="00AC15C6"/>
    <w:rsid w:val="00AC2A98"/>
    <w:rsid w:val="00AC2E59"/>
    <w:rsid w:val="00AC2F08"/>
    <w:rsid w:val="00AC3186"/>
    <w:rsid w:val="00AC322C"/>
    <w:rsid w:val="00AC375C"/>
    <w:rsid w:val="00AC3C0A"/>
    <w:rsid w:val="00AC408E"/>
    <w:rsid w:val="00AC44DA"/>
    <w:rsid w:val="00AC4B4C"/>
    <w:rsid w:val="00AC58EE"/>
    <w:rsid w:val="00AC5A84"/>
    <w:rsid w:val="00AC5B06"/>
    <w:rsid w:val="00AC616B"/>
    <w:rsid w:val="00AC6393"/>
    <w:rsid w:val="00AC64E0"/>
    <w:rsid w:val="00AC6B53"/>
    <w:rsid w:val="00AC6E52"/>
    <w:rsid w:val="00AC6E68"/>
    <w:rsid w:val="00AC7555"/>
    <w:rsid w:val="00AC7809"/>
    <w:rsid w:val="00AD069C"/>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6B5"/>
    <w:rsid w:val="00AE16FD"/>
    <w:rsid w:val="00AE1EE4"/>
    <w:rsid w:val="00AE22B0"/>
    <w:rsid w:val="00AE2C04"/>
    <w:rsid w:val="00AE2D5E"/>
    <w:rsid w:val="00AE35A5"/>
    <w:rsid w:val="00AE3C85"/>
    <w:rsid w:val="00AE448D"/>
    <w:rsid w:val="00AE58A5"/>
    <w:rsid w:val="00AE5A67"/>
    <w:rsid w:val="00AE617A"/>
    <w:rsid w:val="00AE6F10"/>
    <w:rsid w:val="00AE7103"/>
    <w:rsid w:val="00AE7601"/>
    <w:rsid w:val="00AE79A7"/>
    <w:rsid w:val="00AF03FB"/>
    <w:rsid w:val="00AF05D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AA2"/>
    <w:rsid w:val="00AF6B56"/>
    <w:rsid w:val="00AF6C62"/>
    <w:rsid w:val="00AF6DC8"/>
    <w:rsid w:val="00AF7445"/>
    <w:rsid w:val="00AF772B"/>
    <w:rsid w:val="00AF77DE"/>
    <w:rsid w:val="00B00194"/>
    <w:rsid w:val="00B00429"/>
    <w:rsid w:val="00B00F80"/>
    <w:rsid w:val="00B01149"/>
    <w:rsid w:val="00B01159"/>
    <w:rsid w:val="00B0116A"/>
    <w:rsid w:val="00B0134A"/>
    <w:rsid w:val="00B02814"/>
    <w:rsid w:val="00B02855"/>
    <w:rsid w:val="00B02CED"/>
    <w:rsid w:val="00B036B5"/>
    <w:rsid w:val="00B03BB0"/>
    <w:rsid w:val="00B03CBB"/>
    <w:rsid w:val="00B03DC1"/>
    <w:rsid w:val="00B04236"/>
    <w:rsid w:val="00B04283"/>
    <w:rsid w:val="00B0467A"/>
    <w:rsid w:val="00B04FBE"/>
    <w:rsid w:val="00B055BB"/>
    <w:rsid w:val="00B05F83"/>
    <w:rsid w:val="00B06023"/>
    <w:rsid w:val="00B06337"/>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E59"/>
    <w:rsid w:val="00B21F9B"/>
    <w:rsid w:val="00B220AB"/>
    <w:rsid w:val="00B22300"/>
    <w:rsid w:val="00B22395"/>
    <w:rsid w:val="00B2284B"/>
    <w:rsid w:val="00B23005"/>
    <w:rsid w:val="00B238D6"/>
    <w:rsid w:val="00B238DB"/>
    <w:rsid w:val="00B23913"/>
    <w:rsid w:val="00B23B20"/>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10C"/>
    <w:rsid w:val="00B307AD"/>
    <w:rsid w:val="00B30D35"/>
    <w:rsid w:val="00B30FA4"/>
    <w:rsid w:val="00B31BD2"/>
    <w:rsid w:val="00B31C1E"/>
    <w:rsid w:val="00B31CF3"/>
    <w:rsid w:val="00B32262"/>
    <w:rsid w:val="00B327BA"/>
    <w:rsid w:val="00B32F0F"/>
    <w:rsid w:val="00B33739"/>
    <w:rsid w:val="00B338FE"/>
    <w:rsid w:val="00B339EB"/>
    <w:rsid w:val="00B34223"/>
    <w:rsid w:val="00B3473B"/>
    <w:rsid w:val="00B349F7"/>
    <w:rsid w:val="00B34A2B"/>
    <w:rsid w:val="00B34FD7"/>
    <w:rsid w:val="00B35B75"/>
    <w:rsid w:val="00B35B96"/>
    <w:rsid w:val="00B35BA7"/>
    <w:rsid w:val="00B35DEC"/>
    <w:rsid w:val="00B36432"/>
    <w:rsid w:val="00B367C6"/>
    <w:rsid w:val="00B36BFA"/>
    <w:rsid w:val="00B3718E"/>
    <w:rsid w:val="00B37394"/>
    <w:rsid w:val="00B37504"/>
    <w:rsid w:val="00B376AB"/>
    <w:rsid w:val="00B377B6"/>
    <w:rsid w:val="00B37823"/>
    <w:rsid w:val="00B37F24"/>
    <w:rsid w:val="00B401FA"/>
    <w:rsid w:val="00B40A7E"/>
    <w:rsid w:val="00B40BCF"/>
    <w:rsid w:val="00B41762"/>
    <w:rsid w:val="00B41767"/>
    <w:rsid w:val="00B418E2"/>
    <w:rsid w:val="00B41CE6"/>
    <w:rsid w:val="00B41E62"/>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15A"/>
    <w:rsid w:val="00B512ED"/>
    <w:rsid w:val="00B513A8"/>
    <w:rsid w:val="00B51985"/>
    <w:rsid w:val="00B51C56"/>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AE8"/>
    <w:rsid w:val="00B60B10"/>
    <w:rsid w:val="00B60B95"/>
    <w:rsid w:val="00B60EEF"/>
    <w:rsid w:val="00B614AF"/>
    <w:rsid w:val="00B61527"/>
    <w:rsid w:val="00B616F9"/>
    <w:rsid w:val="00B619EF"/>
    <w:rsid w:val="00B61BB9"/>
    <w:rsid w:val="00B623A7"/>
    <w:rsid w:val="00B62DFB"/>
    <w:rsid w:val="00B63354"/>
    <w:rsid w:val="00B639B4"/>
    <w:rsid w:val="00B639EC"/>
    <w:rsid w:val="00B63B4C"/>
    <w:rsid w:val="00B64013"/>
    <w:rsid w:val="00B64257"/>
    <w:rsid w:val="00B6446C"/>
    <w:rsid w:val="00B64689"/>
    <w:rsid w:val="00B64A1D"/>
    <w:rsid w:val="00B64AB4"/>
    <w:rsid w:val="00B65472"/>
    <w:rsid w:val="00B65D1E"/>
    <w:rsid w:val="00B66C26"/>
    <w:rsid w:val="00B66D82"/>
    <w:rsid w:val="00B66EA5"/>
    <w:rsid w:val="00B676E8"/>
    <w:rsid w:val="00B67A4B"/>
    <w:rsid w:val="00B67D2C"/>
    <w:rsid w:val="00B70271"/>
    <w:rsid w:val="00B7131D"/>
    <w:rsid w:val="00B71A44"/>
    <w:rsid w:val="00B72637"/>
    <w:rsid w:val="00B72C65"/>
    <w:rsid w:val="00B72FBE"/>
    <w:rsid w:val="00B73104"/>
    <w:rsid w:val="00B73278"/>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77C76"/>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6E8F"/>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B3A"/>
    <w:rsid w:val="00BA2E6F"/>
    <w:rsid w:val="00BA35CD"/>
    <w:rsid w:val="00BA3A9E"/>
    <w:rsid w:val="00BA3AFE"/>
    <w:rsid w:val="00BA3E5E"/>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06E"/>
    <w:rsid w:val="00BC52E5"/>
    <w:rsid w:val="00BC65DD"/>
    <w:rsid w:val="00BC6D15"/>
    <w:rsid w:val="00BC7027"/>
    <w:rsid w:val="00BC71CA"/>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4F2E"/>
    <w:rsid w:val="00BD5390"/>
    <w:rsid w:val="00BD55AB"/>
    <w:rsid w:val="00BD6EE9"/>
    <w:rsid w:val="00BD721A"/>
    <w:rsid w:val="00BD728F"/>
    <w:rsid w:val="00BD729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A39"/>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1D0C"/>
    <w:rsid w:val="00C1251E"/>
    <w:rsid w:val="00C125D5"/>
    <w:rsid w:val="00C12AAF"/>
    <w:rsid w:val="00C134BF"/>
    <w:rsid w:val="00C13691"/>
    <w:rsid w:val="00C13DEB"/>
    <w:rsid w:val="00C13F46"/>
    <w:rsid w:val="00C14306"/>
    <w:rsid w:val="00C145F8"/>
    <w:rsid w:val="00C14CFD"/>
    <w:rsid w:val="00C14D95"/>
    <w:rsid w:val="00C14F60"/>
    <w:rsid w:val="00C155A5"/>
    <w:rsid w:val="00C157B0"/>
    <w:rsid w:val="00C15914"/>
    <w:rsid w:val="00C16321"/>
    <w:rsid w:val="00C17241"/>
    <w:rsid w:val="00C17338"/>
    <w:rsid w:val="00C174A5"/>
    <w:rsid w:val="00C17670"/>
    <w:rsid w:val="00C177AF"/>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3092"/>
    <w:rsid w:val="00C230A0"/>
    <w:rsid w:val="00C232CF"/>
    <w:rsid w:val="00C23550"/>
    <w:rsid w:val="00C23A61"/>
    <w:rsid w:val="00C243A2"/>
    <w:rsid w:val="00C24DA7"/>
    <w:rsid w:val="00C251A5"/>
    <w:rsid w:val="00C25DCF"/>
    <w:rsid w:val="00C25FD2"/>
    <w:rsid w:val="00C25FD8"/>
    <w:rsid w:val="00C265BA"/>
    <w:rsid w:val="00C27307"/>
    <w:rsid w:val="00C2771F"/>
    <w:rsid w:val="00C27F42"/>
    <w:rsid w:val="00C3001C"/>
    <w:rsid w:val="00C307DE"/>
    <w:rsid w:val="00C3085D"/>
    <w:rsid w:val="00C310C5"/>
    <w:rsid w:val="00C31703"/>
    <w:rsid w:val="00C31842"/>
    <w:rsid w:val="00C31BFF"/>
    <w:rsid w:val="00C31CD0"/>
    <w:rsid w:val="00C31FAA"/>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8D"/>
    <w:rsid w:val="00C510CA"/>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1456"/>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411"/>
    <w:rsid w:val="00C65FDF"/>
    <w:rsid w:val="00C661B6"/>
    <w:rsid w:val="00C662AC"/>
    <w:rsid w:val="00C66338"/>
    <w:rsid w:val="00C663D9"/>
    <w:rsid w:val="00C66856"/>
    <w:rsid w:val="00C6696F"/>
    <w:rsid w:val="00C66CFE"/>
    <w:rsid w:val="00C66E13"/>
    <w:rsid w:val="00C66F58"/>
    <w:rsid w:val="00C6728B"/>
    <w:rsid w:val="00C675CE"/>
    <w:rsid w:val="00C677D0"/>
    <w:rsid w:val="00C678BB"/>
    <w:rsid w:val="00C67D99"/>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71"/>
    <w:rsid w:val="00C904B3"/>
    <w:rsid w:val="00C9095D"/>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A02"/>
    <w:rsid w:val="00CA3DB0"/>
    <w:rsid w:val="00CA3EBF"/>
    <w:rsid w:val="00CA402D"/>
    <w:rsid w:val="00CA43C3"/>
    <w:rsid w:val="00CA4A4C"/>
    <w:rsid w:val="00CA4F03"/>
    <w:rsid w:val="00CA60F0"/>
    <w:rsid w:val="00CA66CA"/>
    <w:rsid w:val="00CA6964"/>
    <w:rsid w:val="00CA69DB"/>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729"/>
    <w:rsid w:val="00CB79F8"/>
    <w:rsid w:val="00CB7C94"/>
    <w:rsid w:val="00CB7D50"/>
    <w:rsid w:val="00CB7EC3"/>
    <w:rsid w:val="00CC010B"/>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F4"/>
    <w:rsid w:val="00CC3B7B"/>
    <w:rsid w:val="00CC3E67"/>
    <w:rsid w:val="00CC4583"/>
    <w:rsid w:val="00CC4C8B"/>
    <w:rsid w:val="00CC5261"/>
    <w:rsid w:val="00CC54E1"/>
    <w:rsid w:val="00CC566F"/>
    <w:rsid w:val="00CC58DF"/>
    <w:rsid w:val="00CC58E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6D9"/>
    <w:rsid w:val="00CD7DB0"/>
    <w:rsid w:val="00CE0225"/>
    <w:rsid w:val="00CE0428"/>
    <w:rsid w:val="00CE0788"/>
    <w:rsid w:val="00CE0A4C"/>
    <w:rsid w:val="00CE15F7"/>
    <w:rsid w:val="00CE17E9"/>
    <w:rsid w:val="00CE1853"/>
    <w:rsid w:val="00CE1D54"/>
    <w:rsid w:val="00CE217C"/>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F2F"/>
    <w:rsid w:val="00CF030B"/>
    <w:rsid w:val="00CF0699"/>
    <w:rsid w:val="00CF09D3"/>
    <w:rsid w:val="00CF0AA4"/>
    <w:rsid w:val="00CF0ED0"/>
    <w:rsid w:val="00CF12F8"/>
    <w:rsid w:val="00CF1850"/>
    <w:rsid w:val="00CF186A"/>
    <w:rsid w:val="00CF2467"/>
    <w:rsid w:val="00CF2518"/>
    <w:rsid w:val="00CF2947"/>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3C29"/>
    <w:rsid w:val="00D03D59"/>
    <w:rsid w:val="00D0420F"/>
    <w:rsid w:val="00D04315"/>
    <w:rsid w:val="00D04985"/>
    <w:rsid w:val="00D049DE"/>
    <w:rsid w:val="00D04AF7"/>
    <w:rsid w:val="00D04D4D"/>
    <w:rsid w:val="00D04DC8"/>
    <w:rsid w:val="00D04FC9"/>
    <w:rsid w:val="00D0530D"/>
    <w:rsid w:val="00D05333"/>
    <w:rsid w:val="00D05433"/>
    <w:rsid w:val="00D06935"/>
    <w:rsid w:val="00D07308"/>
    <w:rsid w:val="00D07472"/>
    <w:rsid w:val="00D074D2"/>
    <w:rsid w:val="00D07511"/>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17D00"/>
    <w:rsid w:val="00D20226"/>
    <w:rsid w:val="00D202A9"/>
    <w:rsid w:val="00D20485"/>
    <w:rsid w:val="00D2054C"/>
    <w:rsid w:val="00D205AE"/>
    <w:rsid w:val="00D2065E"/>
    <w:rsid w:val="00D2081C"/>
    <w:rsid w:val="00D21115"/>
    <w:rsid w:val="00D2155C"/>
    <w:rsid w:val="00D215D9"/>
    <w:rsid w:val="00D21662"/>
    <w:rsid w:val="00D22561"/>
    <w:rsid w:val="00D22624"/>
    <w:rsid w:val="00D2292B"/>
    <w:rsid w:val="00D22AB4"/>
    <w:rsid w:val="00D235DF"/>
    <w:rsid w:val="00D238FC"/>
    <w:rsid w:val="00D23C8D"/>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6EA2"/>
    <w:rsid w:val="00D26EF3"/>
    <w:rsid w:val="00D2738D"/>
    <w:rsid w:val="00D27D91"/>
    <w:rsid w:val="00D30092"/>
    <w:rsid w:val="00D3026E"/>
    <w:rsid w:val="00D307CC"/>
    <w:rsid w:val="00D30814"/>
    <w:rsid w:val="00D308D0"/>
    <w:rsid w:val="00D31B31"/>
    <w:rsid w:val="00D31ED9"/>
    <w:rsid w:val="00D3215B"/>
    <w:rsid w:val="00D323BA"/>
    <w:rsid w:val="00D3246E"/>
    <w:rsid w:val="00D325C8"/>
    <w:rsid w:val="00D32BAB"/>
    <w:rsid w:val="00D32BCF"/>
    <w:rsid w:val="00D33D44"/>
    <w:rsid w:val="00D34004"/>
    <w:rsid w:val="00D349E8"/>
    <w:rsid w:val="00D34A80"/>
    <w:rsid w:val="00D34B33"/>
    <w:rsid w:val="00D34BFB"/>
    <w:rsid w:val="00D351A8"/>
    <w:rsid w:val="00D352AF"/>
    <w:rsid w:val="00D353CF"/>
    <w:rsid w:val="00D35AF9"/>
    <w:rsid w:val="00D36991"/>
    <w:rsid w:val="00D36A5B"/>
    <w:rsid w:val="00D36CC8"/>
    <w:rsid w:val="00D37498"/>
    <w:rsid w:val="00D374AC"/>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3F36"/>
    <w:rsid w:val="00D7465E"/>
    <w:rsid w:val="00D748DF"/>
    <w:rsid w:val="00D74F26"/>
    <w:rsid w:val="00D75601"/>
    <w:rsid w:val="00D75A9C"/>
    <w:rsid w:val="00D75BF5"/>
    <w:rsid w:val="00D75F42"/>
    <w:rsid w:val="00D76028"/>
    <w:rsid w:val="00D76DA1"/>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6BF"/>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EB8"/>
    <w:rsid w:val="00D91092"/>
    <w:rsid w:val="00D910C5"/>
    <w:rsid w:val="00D91374"/>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2A6A"/>
    <w:rsid w:val="00DA3082"/>
    <w:rsid w:val="00DA31CF"/>
    <w:rsid w:val="00DA32FB"/>
    <w:rsid w:val="00DA4065"/>
    <w:rsid w:val="00DA4835"/>
    <w:rsid w:val="00DA4CA3"/>
    <w:rsid w:val="00DA53E8"/>
    <w:rsid w:val="00DA56E2"/>
    <w:rsid w:val="00DA58AE"/>
    <w:rsid w:val="00DA6061"/>
    <w:rsid w:val="00DA607C"/>
    <w:rsid w:val="00DA60BF"/>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3AF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39E"/>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2E68"/>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35A"/>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347B"/>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7411"/>
    <w:rsid w:val="00DF74BD"/>
    <w:rsid w:val="00DF771A"/>
    <w:rsid w:val="00DF77FC"/>
    <w:rsid w:val="00DF7888"/>
    <w:rsid w:val="00DF7A08"/>
    <w:rsid w:val="00DF7DA3"/>
    <w:rsid w:val="00E011EB"/>
    <w:rsid w:val="00E01242"/>
    <w:rsid w:val="00E012A6"/>
    <w:rsid w:val="00E013C1"/>
    <w:rsid w:val="00E017EB"/>
    <w:rsid w:val="00E01C9A"/>
    <w:rsid w:val="00E01D0D"/>
    <w:rsid w:val="00E0255D"/>
    <w:rsid w:val="00E02C0E"/>
    <w:rsid w:val="00E02F46"/>
    <w:rsid w:val="00E03C7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006"/>
    <w:rsid w:val="00E113CD"/>
    <w:rsid w:val="00E11511"/>
    <w:rsid w:val="00E11860"/>
    <w:rsid w:val="00E11A69"/>
    <w:rsid w:val="00E11EBE"/>
    <w:rsid w:val="00E12112"/>
    <w:rsid w:val="00E12376"/>
    <w:rsid w:val="00E12A9A"/>
    <w:rsid w:val="00E12DDD"/>
    <w:rsid w:val="00E13022"/>
    <w:rsid w:val="00E13777"/>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852"/>
    <w:rsid w:val="00E22F95"/>
    <w:rsid w:val="00E23051"/>
    <w:rsid w:val="00E2319F"/>
    <w:rsid w:val="00E23374"/>
    <w:rsid w:val="00E237F9"/>
    <w:rsid w:val="00E2396C"/>
    <w:rsid w:val="00E23B90"/>
    <w:rsid w:val="00E23D55"/>
    <w:rsid w:val="00E23EEA"/>
    <w:rsid w:val="00E23EF2"/>
    <w:rsid w:val="00E24030"/>
    <w:rsid w:val="00E240EB"/>
    <w:rsid w:val="00E24554"/>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5A1"/>
    <w:rsid w:val="00E32C78"/>
    <w:rsid w:val="00E32D4C"/>
    <w:rsid w:val="00E32D93"/>
    <w:rsid w:val="00E32EC3"/>
    <w:rsid w:val="00E3329A"/>
    <w:rsid w:val="00E332BD"/>
    <w:rsid w:val="00E3346D"/>
    <w:rsid w:val="00E3354A"/>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37F2B"/>
    <w:rsid w:val="00E40401"/>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6DD1"/>
    <w:rsid w:val="00E47082"/>
    <w:rsid w:val="00E4718C"/>
    <w:rsid w:val="00E472A3"/>
    <w:rsid w:val="00E47A47"/>
    <w:rsid w:val="00E47BC7"/>
    <w:rsid w:val="00E47CDF"/>
    <w:rsid w:val="00E47F3B"/>
    <w:rsid w:val="00E50226"/>
    <w:rsid w:val="00E50581"/>
    <w:rsid w:val="00E50783"/>
    <w:rsid w:val="00E509C0"/>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5DE2"/>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ECD"/>
    <w:rsid w:val="00E64FDC"/>
    <w:rsid w:val="00E6507B"/>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525"/>
    <w:rsid w:val="00E74ADD"/>
    <w:rsid w:val="00E74D34"/>
    <w:rsid w:val="00E752CA"/>
    <w:rsid w:val="00E756B9"/>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AB"/>
    <w:rsid w:val="00E81793"/>
    <w:rsid w:val="00E81EE3"/>
    <w:rsid w:val="00E82047"/>
    <w:rsid w:val="00E820B3"/>
    <w:rsid w:val="00E8226D"/>
    <w:rsid w:val="00E8256E"/>
    <w:rsid w:val="00E826A9"/>
    <w:rsid w:val="00E82767"/>
    <w:rsid w:val="00E837C6"/>
    <w:rsid w:val="00E83F7B"/>
    <w:rsid w:val="00E84692"/>
    <w:rsid w:val="00E8480B"/>
    <w:rsid w:val="00E84CD2"/>
    <w:rsid w:val="00E8525D"/>
    <w:rsid w:val="00E853E5"/>
    <w:rsid w:val="00E854E2"/>
    <w:rsid w:val="00E858BD"/>
    <w:rsid w:val="00E85DC2"/>
    <w:rsid w:val="00E85E4F"/>
    <w:rsid w:val="00E86169"/>
    <w:rsid w:val="00E861FB"/>
    <w:rsid w:val="00E86215"/>
    <w:rsid w:val="00E86563"/>
    <w:rsid w:val="00E868AD"/>
    <w:rsid w:val="00E86916"/>
    <w:rsid w:val="00E86966"/>
    <w:rsid w:val="00E86B07"/>
    <w:rsid w:val="00E87BD4"/>
    <w:rsid w:val="00E87D37"/>
    <w:rsid w:val="00E902E5"/>
    <w:rsid w:val="00E9034C"/>
    <w:rsid w:val="00E904E5"/>
    <w:rsid w:val="00E90724"/>
    <w:rsid w:val="00E9076E"/>
    <w:rsid w:val="00E90B79"/>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D4"/>
    <w:rsid w:val="00E95627"/>
    <w:rsid w:val="00E95937"/>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5769"/>
    <w:rsid w:val="00EA582A"/>
    <w:rsid w:val="00EA5A72"/>
    <w:rsid w:val="00EA6049"/>
    <w:rsid w:val="00EA65B5"/>
    <w:rsid w:val="00EA70C6"/>
    <w:rsid w:val="00EA786D"/>
    <w:rsid w:val="00EA791C"/>
    <w:rsid w:val="00EA7C80"/>
    <w:rsid w:val="00EA7F0F"/>
    <w:rsid w:val="00EB172F"/>
    <w:rsid w:val="00EB1B94"/>
    <w:rsid w:val="00EB1BA7"/>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1D9"/>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1"/>
    <w:rsid w:val="00EE6C74"/>
    <w:rsid w:val="00EE70A2"/>
    <w:rsid w:val="00EE78C3"/>
    <w:rsid w:val="00EF017D"/>
    <w:rsid w:val="00EF048F"/>
    <w:rsid w:val="00EF05C1"/>
    <w:rsid w:val="00EF0C00"/>
    <w:rsid w:val="00EF0D2F"/>
    <w:rsid w:val="00EF0EC7"/>
    <w:rsid w:val="00EF1110"/>
    <w:rsid w:val="00EF14D9"/>
    <w:rsid w:val="00EF1982"/>
    <w:rsid w:val="00EF1A7E"/>
    <w:rsid w:val="00EF1EF3"/>
    <w:rsid w:val="00EF200C"/>
    <w:rsid w:val="00EF2134"/>
    <w:rsid w:val="00EF2233"/>
    <w:rsid w:val="00EF28B2"/>
    <w:rsid w:val="00EF2C5D"/>
    <w:rsid w:val="00EF2E7A"/>
    <w:rsid w:val="00EF304F"/>
    <w:rsid w:val="00EF3130"/>
    <w:rsid w:val="00EF3154"/>
    <w:rsid w:val="00EF3E9B"/>
    <w:rsid w:val="00EF4080"/>
    <w:rsid w:val="00EF4F48"/>
    <w:rsid w:val="00EF570E"/>
    <w:rsid w:val="00EF59F9"/>
    <w:rsid w:val="00EF6B93"/>
    <w:rsid w:val="00EF7572"/>
    <w:rsid w:val="00EF7783"/>
    <w:rsid w:val="00EF7E2A"/>
    <w:rsid w:val="00F00030"/>
    <w:rsid w:val="00F00475"/>
    <w:rsid w:val="00F005FD"/>
    <w:rsid w:val="00F01EB2"/>
    <w:rsid w:val="00F02112"/>
    <w:rsid w:val="00F02A1C"/>
    <w:rsid w:val="00F02E74"/>
    <w:rsid w:val="00F0301D"/>
    <w:rsid w:val="00F040E9"/>
    <w:rsid w:val="00F04C1E"/>
    <w:rsid w:val="00F04DBA"/>
    <w:rsid w:val="00F055C8"/>
    <w:rsid w:val="00F056CE"/>
    <w:rsid w:val="00F05C70"/>
    <w:rsid w:val="00F061E3"/>
    <w:rsid w:val="00F06339"/>
    <w:rsid w:val="00F0672D"/>
    <w:rsid w:val="00F06ADB"/>
    <w:rsid w:val="00F070B8"/>
    <w:rsid w:val="00F073E1"/>
    <w:rsid w:val="00F07765"/>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0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2C8"/>
    <w:rsid w:val="00F22702"/>
    <w:rsid w:val="00F2279A"/>
    <w:rsid w:val="00F22DC1"/>
    <w:rsid w:val="00F22FEC"/>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7690"/>
    <w:rsid w:val="00F27788"/>
    <w:rsid w:val="00F278CE"/>
    <w:rsid w:val="00F27D5F"/>
    <w:rsid w:val="00F305E4"/>
    <w:rsid w:val="00F306EE"/>
    <w:rsid w:val="00F30917"/>
    <w:rsid w:val="00F30CD6"/>
    <w:rsid w:val="00F30E71"/>
    <w:rsid w:val="00F30FFE"/>
    <w:rsid w:val="00F31492"/>
    <w:rsid w:val="00F316CB"/>
    <w:rsid w:val="00F31777"/>
    <w:rsid w:val="00F31FED"/>
    <w:rsid w:val="00F322D0"/>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715"/>
    <w:rsid w:val="00F44AE1"/>
    <w:rsid w:val="00F44C86"/>
    <w:rsid w:val="00F44DD0"/>
    <w:rsid w:val="00F457ED"/>
    <w:rsid w:val="00F45938"/>
    <w:rsid w:val="00F45B06"/>
    <w:rsid w:val="00F45B87"/>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32F"/>
    <w:rsid w:val="00F656A8"/>
    <w:rsid w:val="00F65851"/>
    <w:rsid w:val="00F65A22"/>
    <w:rsid w:val="00F65E93"/>
    <w:rsid w:val="00F66AD3"/>
    <w:rsid w:val="00F672C1"/>
    <w:rsid w:val="00F676A8"/>
    <w:rsid w:val="00F67977"/>
    <w:rsid w:val="00F67CB2"/>
    <w:rsid w:val="00F67E2E"/>
    <w:rsid w:val="00F67ECF"/>
    <w:rsid w:val="00F704CC"/>
    <w:rsid w:val="00F705ED"/>
    <w:rsid w:val="00F70946"/>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017"/>
    <w:rsid w:val="00F77933"/>
    <w:rsid w:val="00F77D4B"/>
    <w:rsid w:val="00F77F0D"/>
    <w:rsid w:val="00F80A5C"/>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2F9C"/>
    <w:rsid w:val="00F93037"/>
    <w:rsid w:val="00F93246"/>
    <w:rsid w:val="00F9388C"/>
    <w:rsid w:val="00F93AC6"/>
    <w:rsid w:val="00F949EB"/>
    <w:rsid w:val="00F95099"/>
    <w:rsid w:val="00F95880"/>
    <w:rsid w:val="00F95D93"/>
    <w:rsid w:val="00F95DC6"/>
    <w:rsid w:val="00F96157"/>
    <w:rsid w:val="00F9619D"/>
    <w:rsid w:val="00F96DF3"/>
    <w:rsid w:val="00F97042"/>
    <w:rsid w:val="00F975F9"/>
    <w:rsid w:val="00F976E4"/>
    <w:rsid w:val="00FA0067"/>
    <w:rsid w:val="00FA01F1"/>
    <w:rsid w:val="00FA02AE"/>
    <w:rsid w:val="00FA0314"/>
    <w:rsid w:val="00FA043D"/>
    <w:rsid w:val="00FA0741"/>
    <w:rsid w:val="00FA0835"/>
    <w:rsid w:val="00FA1053"/>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3F7A"/>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2D98"/>
    <w:rsid w:val="00FE3839"/>
    <w:rsid w:val="00FE3A0C"/>
    <w:rsid w:val="00FE3CC8"/>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491C"/>
    <w:rsid w:val="00FF5314"/>
    <w:rsid w:val="00FF58F1"/>
    <w:rsid w:val="00FF5A54"/>
    <w:rsid w:val="00FF5AB9"/>
    <w:rsid w:val="00FF6A0C"/>
    <w:rsid w:val="00FF6CCF"/>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E79AAC83-4115-4365-9030-2D42E232E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67E11"/>
    <w:pPr>
      <w:keepNext/>
      <w:keepLines/>
      <w:spacing w:before="240"/>
      <w:ind w:left="1418"/>
    </w:pPr>
    <w:rPr>
      <w:rFonts w:ascii="Arial" w:hAnsi="Arial"/>
      <w:b/>
      <w:sz w:val="36"/>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rPr>
  </w:style>
  <w:style w:type="paragraph" w:styleId="BodyTextIndent2">
    <w:name w:val="Body Text Indent 2"/>
    <w:basedOn w:val="Normal"/>
    <w:rsid w:val="00167E11"/>
    <w:pPr>
      <w:widowControl w:val="0"/>
      <w:tabs>
        <w:tab w:val="left" w:pos="2205"/>
      </w:tabs>
      <w:spacing w:after="0"/>
      <w:ind w:left="200"/>
      <w:jc w:val="both"/>
    </w:pPr>
    <w:rPr>
      <w:kern w:val="2"/>
    </w:rPr>
  </w:style>
  <w:style w:type="paragraph" w:styleId="BodyTextIndent3">
    <w:name w:val="Body Text Indent 3"/>
    <w:basedOn w:val="Normal"/>
    <w:rsid w:val="00167E11"/>
    <w:pPr>
      <w:spacing w:after="0"/>
      <w:ind w:left="1080"/>
    </w:p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3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99"/>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8"/>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868370947">
          <w:marLeft w:val="346"/>
          <w:marRight w:val="0"/>
          <w:marTop w:val="120"/>
          <w:marBottom w:val="0"/>
          <w:divBdr>
            <w:top w:val="none" w:sz="0" w:space="0" w:color="auto"/>
            <w:left w:val="none" w:sz="0" w:space="0" w:color="auto"/>
            <w:bottom w:val="none" w:sz="0" w:space="0" w:color="auto"/>
            <w:right w:val="none" w:sz="0" w:space="0" w:color="auto"/>
          </w:divBdr>
        </w:div>
        <w:div w:id="545802140">
          <w:marLeft w:val="734"/>
          <w:marRight w:val="0"/>
          <w:marTop w:val="8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18081201">
      <w:bodyDiv w:val="1"/>
      <w:marLeft w:val="0"/>
      <w:marRight w:val="0"/>
      <w:marTop w:val="0"/>
      <w:marBottom w:val="0"/>
      <w:divBdr>
        <w:top w:val="none" w:sz="0" w:space="0" w:color="auto"/>
        <w:left w:val="none" w:sz="0" w:space="0" w:color="auto"/>
        <w:bottom w:val="none" w:sz="0" w:space="0" w:color="auto"/>
        <w:right w:val="none" w:sz="0" w:space="0" w:color="auto"/>
      </w:divBdr>
      <w:divsChild>
        <w:div w:id="675424476">
          <w:marLeft w:val="547"/>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349189">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207688733">
          <w:marLeft w:val="346"/>
          <w:marRight w:val="0"/>
          <w:marTop w:val="120"/>
          <w:marBottom w:val="0"/>
          <w:divBdr>
            <w:top w:val="none" w:sz="0" w:space="0" w:color="auto"/>
            <w:left w:val="none" w:sz="0" w:space="0" w:color="auto"/>
            <w:bottom w:val="none" w:sz="0" w:space="0" w:color="auto"/>
            <w:right w:val="none" w:sz="0" w:space="0" w:color="auto"/>
          </w:divBdr>
        </w:div>
        <w:div w:id="17052519">
          <w:marLeft w:val="734"/>
          <w:marRight w:val="0"/>
          <w:marTop w:val="8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326</TotalTime>
  <Pages>3</Pages>
  <Words>847</Words>
  <Characters>4358</Characters>
  <Application>Microsoft Office Word</Application>
  <DocSecurity>0</DocSecurity>
  <Lines>121</Lines>
  <Paragraphs>41</Paragraphs>
  <ScaleCrop>false</ScaleCrop>
  <HeadingPairs>
    <vt:vector size="2" baseType="variant">
      <vt:variant>
        <vt:lpstr>Title</vt:lpstr>
      </vt:variant>
      <vt:variant>
        <vt:i4>1</vt:i4>
      </vt:variant>
    </vt:vector>
  </HeadingPairs>
  <TitlesOfParts>
    <vt:vector size="1" baseType="lpstr">
      <vt:lpstr>Random access support in SBFD Operation</vt:lpstr>
    </vt:vector>
  </TitlesOfParts>
  <Manager/>
  <Company>Charter Communications</Company>
  <LinksUpToDate>false</LinksUpToDate>
  <CharactersWithSpaces>5164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Random access support in SBFD Operation</dc:title>
  <dc:subject/>
  <dc:creator>Phillip Oni [Charter Communications]</dc:creator>
  <cp:keywords/>
  <dc:description/>
  <cp:lastModifiedBy>Phillip [Charter Communications]</cp:lastModifiedBy>
  <cp:revision>24</cp:revision>
  <cp:lastPrinted>2009-09-28T08:02:00Z</cp:lastPrinted>
  <dcterms:created xsi:type="dcterms:W3CDTF">2025-02-03T21:58:00Z</dcterms:created>
  <dcterms:modified xsi:type="dcterms:W3CDTF">2025-02-06T15:54:00Z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