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B08C" w14:textId="46873DF1" w:rsidR="00802C91" w:rsidRPr="00567B25" w:rsidRDefault="00802C91" w:rsidP="00802C91">
      <w:pPr>
        <w:tabs>
          <w:tab w:val="right" w:pos="9781"/>
        </w:tabs>
        <w:spacing w:after="0"/>
        <w:rPr>
          <w:rFonts w:ascii="Arial" w:hAnsi="Arial" w:hint="eastAsia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</w:rPr>
        <w:t>7</w:t>
      </w:r>
    </w:p>
    <w:p w14:paraId="66A59A37" w14:textId="77777777" w:rsidR="00802C91" w:rsidRPr="00216447" w:rsidRDefault="00802C91" w:rsidP="00802C91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A1A1907" w14:textId="77777777" w:rsidR="00802C91" w:rsidRPr="00216447" w:rsidRDefault="00802C91" w:rsidP="00802C9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563F14B5" w14:textId="77777777" w:rsidR="00802C91" w:rsidRDefault="00802C91" w:rsidP="00802C91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6AA9D7F6" w14:textId="58D5A02C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#113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2B5B37" w:rsidRPr="002B5B37">
        <w:rPr>
          <w:rFonts w:ascii="Arial" w:hAnsi="Arial" w:cs="Arial"/>
          <w:b/>
          <w:noProof/>
          <w:sz w:val="24"/>
          <w:szCs w:val="24"/>
        </w:rPr>
        <w:t>R4-2420198</w:t>
      </w:r>
    </w:p>
    <w:p w14:paraId="10CEFA5F" w14:textId="77777777" w:rsidR="006720F2" w:rsidRPr="0064267D" w:rsidRDefault="006720F2" w:rsidP="006720F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val="en-US"/>
        </w:rPr>
      </w:pPr>
      <w:r w:rsidRPr="0064267D">
        <w:rPr>
          <w:rFonts w:ascii="Arial" w:eastAsia="SimSun" w:hAnsi="Arial"/>
          <w:b/>
          <w:sz w:val="24"/>
          <w:lang w:val="en-US"/>
        </w:rPr>
        <w:t>Orlando, Florida, USA, November 18 – 22, 2024</w:t>
      </w:r>
    </w:p>
    <w:p w14:paraId="2D7C97BA" w14:textId="77777777" w:rsidR="00D02EBF" w:rsidRDefault="00D02EB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420DC66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0D9A">
        <w:rPr>
          <w:rFonts w:ascii="Arial" w:hAnsi="Arial" w:cs="Arial"/>
          <w:bCs/>
          <w:sz w:val="22"/>
          <w:szCs w:val="22"/>
        </w:rPr>
        <w:t>Response L</w:t>
      </w:r>
      <w:r w:rsidR="0011722B" w:rsidRPr="00640572">
        <w:rPr>
          <w:rFonts w:ascii="Arial" w:hAnsi="Arial" w:cs="Arial"/>
          <w:bCs/>
          <w:sz w:val="22"/>
          <w:szCs w:val="22"/>
        </w:rPr>
        <w:t>S on</w:t>
      </w:r>
      <w:r w:rsidR="007B5869">
        <w:rPr>
          <w:rFonts w:ascii="Arial" w:hAnsi="Arial" w:cs="Arial"/>
          <w:bCs/>
          <w:sz w:val="22"/>
          <w:szCs w:val="22"/>
        </w:rPr>
        <w:t xml:space="preserve"> </w:t>
      </w:r>
      <w:r w:rsidR="000573E3" w:rsidRPr="000573E3">
        <w:rPr>
          <w:rFonts w:ascii="Arial" w:hAnsi="Arial" w:cs="Arial"/>
          <w:bCs/>
          <w:sz w:val="22"/>
          <w:szCs w:val="22"/>
        </w:rPr>
        <w:t>gaps/restrictions that are caused by RRM measurements</w:t>
      </w:r>
    </w:p>
    <w:p w14:paraId="76388482" w14:textId="038B65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CB9" w:rsidRPr="00EA7CB9">
        <w:rPr>
          <w:rFonts w:ascii="Arial" w:hAnsi="Arial" w:cs="Arial"/>
          <w:sz w:val="22"/>
          <w:szCs w:val="22"/>
        </w:rPr>
        <w:t>R1-2407561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4"/>
    <w:bookmarkEnd w:id="5"/>
    <w:bookmarkEnd w:id="6"/>
    <w:p w14:paraId="4CE64467" w14:textId="2EF6B9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779" w:rsidRPr="00640572">
        <w:rPr>
          <w:rFonts w:ascii="Arial" w:hAnsi="Arial" w:cs="Arial"/>
          <w:sz w:val="22"/>
          <w:szCs w:val="22"/>
        </w:rPr>
        <w:t>NR XR Phase 3</w:t>
      </w:r>
      <w:r w:rsidR="00640572">
        <w:rPr>
          <w:rFonts w:ascii="Arial" w:hAnsi="Arial" w:cs="Arial"/>
          <w:sz w:val="22"/>
          <w:szCs w:val="22"/>
        </w:rPr>
        <w:t xml:space="preserve"> </w:t>
      </w:r>
      <w:r w:rsidR="009379ED">
        <w:rPr>
          <w:rFonts w:ascii="Arial" w:hAnsi="Arial" w:cs="Arial"/>
          <w:sz w:val="22"/>
          <w:szCs w:val="22"/>
        </w:rPr>
        <w:t>(</w:t>
      </w:r>
      <w:r w:rsidR="0011722B" w:rsidRPr="00640572">
        <w:rPr>
          <w:rFonts w:ascii="Arial" w:hAnsi="Arial" w:cs="Arial"/>
          <w:sz w:val="22"/>
          <w:szCs w:val="22"/>
        </w:rPr>
        <w:t>NR_XR_Ph3-Core</w:t>
      </w:r>
      <w:r w:rsidR="009379ED">
        <w:rPr>
          <w:rFonts w:ascii="Arial" w:hAnsi="Arial" w:cs="Arial"/>
          <w:sz w:val="22"/>
          <w:szCs w:val="22"/>
        </w:rPr>
        <w:t>)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1C8A0C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A86295">
        <w:rPr>
          <w:rFonts w:ascii="Arial" w:hAnsi="Arial" w:cs="Arial"/>
          <w:sz w:val="22"/>
          <w:szCs w:val="22"/>
        </w:rPr>
        <w:t>RAN</w:t>
      </w:r>
      <w:r w:rsidR="00AB0D9A">
        <w:rPr>
          <w:rFonts w:ascii="Arial" w:hAnsi="Arial" w:cs="Arial"/>
          <w:sz w:val="22"/>
          <w:szCs w:val="22"/>
        </w:rPr>
        <w:t>1</w:t>
      </w:r>
    </w:p>
    <w:p w14:paraId="2E48EB3C" w14:textId="7FE6EB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A2F" w:rsidRPr="00346923">
        <w:rPr>
          <w:rFonts w:ascii="Arial" w:hAnsi="Arial" w:cs="Arial"/>
          <w:sz w:val="22"/>
          <w:szCs w:val="22"/>
        </w:rPr>
        <w:t>RAN2</w:t>
      </w:r>
    </w:p>
    <w:bookmarkEnd w:id="7"/>
    <w:bookmarkEnd w:id="8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6524E0A6" w:rsidR="00B97703" w:rsidRPr="000316A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37B9" w:rsidRPr="000316A9">
        <w:rPr>
          <w:rFonts w:ascii="Arial" w:hAnsi="Arial" w:cs="Arial"/>
          <w:sz w:val="22"/>
          <w:szCs w:val="22"/>
        </w:rPr>
        <w:t>Prashant Sharma</w:t>
      </w:r>
    </w:p>
    <w:p w14:paraId="16D0557C" w14:textId="3F90BFAD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316A9">
        <w:rPr>
          <w:rFonts w:ascii="Arial" w:hAnsi="Arial" w:cs="Arial"/>
          <w:b/>
          <w:bCs/>
          <w:sz w:val="22"/>
          <w:szCs w:val="22"/>
        </w:rPr>
        <w:tab/>
      </w:r>
      <w:r w:rsidR="00B74A13" w:rsidRPr="000316A9">
        <w:rPr>
          <w:rFonts w:ascii="Arial" w:hAnsi="Arial" w:cs="Arial"/>
          <w:sz w:val="22"/>
          <w:szCs w:val="22"/>
        </w:rPr>
        <w:t>prasshar</w:t>
      </w:r>
      <w:r w:rsidR="00B913A8" w:rsidRPr="000316A9">
        <w:rPr>
          <w:rFonts w:ascii="Arial" w:hAnsi="Arial" w:cs="Arial"/>
          <w:sz w:val="22"/>
          <w:szCs w:val="22"/>
        </w:rPr>
        <w:t xml:space="preserve"> (at) </w:t>
      </w:r>
      <w:r w:rsidR="00B74A13" w:rsidRPr="000316A9">
        <w:rPr>
          <w:rFonts w:ascii="Arial" w:hAnsi="Arial" w:cs="Arial"/>
          <w:sz w:val="22"/>
          <w:szCs w:val="22"/>
        </w:rPr>
        <w:t>qti.qualcomm</w:t>
      </w:r>
      <w:r w:rsidR="00B913A8" w:rsidRPr="000316A9">
        <w:rPr>
          <w:rFonts w:ascii="Arial" w:hAnsi="Arial" w:cs="Arial"/>
          <w:sz w:val="22"/>
          <w:szCs w:val="22"/>
        </w:rPr>
        <w:t>.com</w:t>
      </w:r>
    </w:p>
    <w:p w14:paraId="516C2CE5" w14:textId="07004FFB" w:rsidR="00B97703" w:rsidRPr="00F431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130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96D459" w14:textId="24E5F05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4C5CFAB3" w14:textId="77777777" w:rsidR="00B97703" w:rsidRDefault="00B97703">
      <w:pPr>
        <w:rPr>
          <w:rFonts w:ascii="Arial" w:hAnsi="Arial" w:cs="Arial"/>
        </w:rPr>
      </w:pP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4D8FAA5" w14:textId="06318F2C" w:rsidR="0028596C" w:rsidRDefault="00332BF4" w:rsidP="00DF6076">
      <w:pPr>
        <w:jc w:val="both"/>
        <w:rPr>
          <w:lang w:val="en-US"/>
        </w:rPr>
      </w:pPr>
      <w:r w:rsidRPr="00332BF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6F3F72" wp14:editId="7B3D3F42">
                <wp:simplePos x="0" y="0"/>
                <wp:positionH relativeFrom="column">
                  <wp:posOffset>81915</wp:posOffset>
                </wp:positionH>
                <wp:positionV relativeFrom="paragraph">
                  <wp:posOffset>586740</wp:posOffset>
                </wp:positionV>
                <wp:extent cx="604520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AFC4E" w14:textId="23B3E28E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b/>
                                <w:bCs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highlight w:val="darkYellow"/>
                              </w:rPr>
                              <w:t>Working Assumption</w:t>
                            </w:r>
                          </w:p>
                          <w:p w14:paraId="5E6E2E60" w14:textId="77777777" w:rsidR="00332BF4" w:rsidRPr="00054F63" w:rsidRDefault="00332BF4" w:rsidP="00332BF4">
                            <w:pPr>
                              <w:rPr>
                                <w:rFonts w:ascii="Times" w:hAnsi="Times" w:cs="Times"/>
                                <w:lang w:val="en-US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/>
                              </w:rPr>
                              <w:t>For solutions based on triggering/enabling by network signaling to enable Tx/Rx in gaps/restrictions that are caused by RRM measurements select the following option:</w:t>
                            </w:r>
                          </w:p>
                          <w:p w14:paraId="43F6043F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Alt. 1: Dynamic indication to enable Tx/Rx in particular gap/restriction that are caused by RRM measurements. </w:t>
                            </w:r>
                          </w:p>
                          <w:p w14:paraId="500DC9E4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b/>
                                <w:bCs/>
                                <w:szCs w:val="20"/>
                              </w:rPr>
                              <w:t>Alt 1-1</w:t>
                            </w: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: Explicit indication by DCI to skip a particular gap/restriction;</w:t>
                            </w:r>
                          </w:p>
                          <w:p w14:paraId="3C0703F9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Indication is included as part of scheduling DCI:</w:t>
                            </w:r>
                          </w:p>
                          <w:p w14:paraId="7430409E" w14:textId="77777777" w:rsidR="00332BF4" w:rsidRPr="00054F63" w:rsidRDefault="00332BF4" w:rsidP="00332BF4">
                            <w:pPr>
                              <w:pStyle w:val="ListParagraph"/>
                              <w:widowControl/>
                              <w:numPr>
                                <w:ilvl w:val="3"/>
                                <w:numId w:val="7"/>
                              </w:numPr>
                              <w:wordWrap/>
                              <w:autoSpaceDE/>
                              <w:autoSpaceDN/>
                              <w:ind w:leftChars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>Bit-field size is one bit;</w:t>
                            </w:r>
                          </w:p>
                          <w:p w14:paraId="7A2BF371" w14:textId="77777777" w:rsidR="00332BF4" w:rsidRPr="00054F63" w:rsidRDefault="00332BF4" w:rsidP="00332BF4">
                            <w:pPr>
                              <w:numPr>
                                <w:ilvl w:val="4"/>
                                <w:numId w:val="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hAnsi="Times" w:cs="Times"/>
                                <w:lang w:val="en-US" w:eastAsia="x-none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lang w:val="en-US" w:eastAsia="x-none"/>
                              </w:rPr>
      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      </w:r>
                          </w:p>
                          <w:p w14:paraId="0327349C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ascii="Times" w:hAnsi="Times" w:cs="Times"/>
                                <w:szCs w:val="20"/>
                              </w:rPr>
                            </w:pPr>
                            <w:r w:rsidRPr="00054F63">
                              <w:rPr>
                                <w:rFonts w:ascii="Times" w:hAnsi="Times" w:cs="Times"/>
                                <w:szCs w:val="20"/>
                              </w:rPr>
                              <w:t xml:space="preserve">Send an LS to RAN4 to inform them of the above working assumption and ask them if there is any issue with it. </w:t>
                            </w:r>
                          </w:p>
                          <w:p w14:paraId="1219F035" w14:textId="77777777" w:rsidR="00332BF4" w:rsidRDefault="00332BF4" w:rsidP="00332BF4">
                            <w:pPr>
                              <w:pStyle w:val="ListParagraph"/>
                              <w:ind w:leftChars="0" w:left="0"/>
                              <w:contextualSpacing/>
                              <w:jc w:val="left"/>
                              <w:rPr>
                                <w:rFonts w:eastAsia="SimSun"/>
                              </w:rPr>
                            </w:pPr>
                          </w:p>
                          <w:p w14:paraId="0820E931" w14:textId="77777777" w:rsidR="00332BF4" w:rsidRPr="00E245A5" w:rsidRDefault="00332BF4" w:rsidP="00332BF4">
                            <w:pPr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</w:pPr>
                            <w:r w:rsidRPr="00E245A5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F1228A2" w14:textId="2DF25D0B" w:rsidR="00332BF4" w:rsidRPr="00332BF4" w:rsidRDefault="00332BF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If Alt. 1 from RAN1#117 agreement is supported, m</w:t>
                            </w:r>
                            <w:r w:rsidRPr="00602596">
                              <w:rPr>
                                <w:lang w:val="en-US"/>
                              </w:rPr>
                              <w:t>inimum time offset</w:t>
                            </w:r>
                            <w:r>
                              <w:rPr>
                                <w:lang w:val="en-US"/>
                              </w:rPr>
                              <w:t>(s)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X between indication to skip and skipped measurement occasion is </w:t>
                            </w:r>
                            <w:r>
                              <w:rPr>
                                <w:lang w:val="en-US"/>
                              </w:rPr>
                              <w:t>up to</w:t>
                            </w:r>
                            <w:r w:rsidRPr="00602596">
                              <w:rPr>
                                <w:lang w:val="en-US"/>
                              </w:rPr>
                              <w:t xml:space="preserve"> RAN4 to discuss and decide</w:t>
                            </w:r>
                            <w:r>
                              <w:rPr>
                                <w:lang w:val="en-US"/>
                              </w:rPr>
                              <w:t xml:space="preserve"> on particular </w:t>
                            </w:r>
                            <w:r w:rsidRPr="0044534E">
                              <w:rPr>
                                <w:lang w:val="en-US"/>
                              </w:rPr>
                              <w:t>value(s).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6F3F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45pt;margin-top:46.2pt;width:47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">
                <v:textbox style="mso-fit-shape-to-text:t">
                  <w:txbxContent>
                    <w:p w14:paraId="56BAFC4E" w14:textId="23B3E28E" w:rsidR="00332BF4" w:rsidRPr="00054F63" w:rsidRDefault="00332BF4" w:rsidP="00332BF4">
                      <w:pPr>
                        <w:rPr>
                          <w:rFonts w:ascii="Times" w:hAnsi="Times" w:cs="Times"/>
                          <w:b/>
                          <w:bCs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highlight w:val="darkYellow"/>
                        </w:rPr>
                        <w:t>Working Assumption</w:t>
                      </w:r>
                    </w:p>
                    <w:p w14:paraId="5E6E2E60" w14:textId="77777777" w:rsidR="00332BF4" w:rsidRPr="00054F63" w:rsidRDefault="00332BF4" w:rsidP="00332BF4">
                      <w:pPr>
                        <w:rPr>
                          <w:rFonts w:ascii="Times" w:hAnsi="Times" w:cs="Times"/>
                          <w:lang w:val="en-US"/>
                        </w:rPr>
                      </w:pPr>
                      <w:r w:rsidRPr="00054F63">
                        <w:rPr>
                          <w:rFonts w:ascii="Times" w:hAnsi="Times" w:cs="Times"/>
                          <w:lang w:val="en-US"/>
                        </w:rPr>
                        <w:t>For solutions based on triggering/enabling by network signaling to enable Tx/Rx in gaps/restrictions that are caused by RRM measurements select the following option:</w:t>
                      </w:r>
                    </w:p>
                    <w:p w14:paraId="43F6043F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0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Alt. 1: Dynamic indication to enable Tx/Rx in particular gap/restriction that are caused by RRM measurements. </w:t>
                      </w:r>
                    </w:p>
                    <w:p w14:paraId="500DC9E4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1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b/>
                          <w:bCs/>
                          <w:szCs w:val="20"/>
                        </w:rPr>
                        <w:t>Alt 1-1</w:t>
                      </w:r>
                      <w:r w:rsidRPr="00054F63">
                        <w:rPr>
                          <w:rFonts w:ascii="Times" w:hAnsi="Times" w:cs="Times"/>
                          <w:szCs w:val="20"/>
                        </w:rPr>
                        <w:t>: Explicit indication by DCI to skip a particular gap/restriction;</w:t>
                      </w:r>
                    </w:p>
                    <w:p w14:paraId="3C0703F9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2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>Indication is included as part of scheduling DCI:</w:t>
                      </w:r>
                    </w:p>
                    <w:p w14:paraId="7430409E" w14:textId="77777777" w:rsidR="00332BF4" w:rsidRPr="00054F63" w:rsidRDefault="00332BF4" w:rsidP="00332BF4">
                      <w:pPr>
                        <w:pStyle w:val="ListParagraph"/>
                        <w:widowControl/>
                        <w:numPr>
                          <w:ilvl w:val="3"/>
                          <w:numId w:val="7"/>
                        </w:numPr>
                        <w:wordWrap/>
                        <w:autoSpaceDE/>
                        <w:autoSpaceDN/>
                        <w:ind w:leftChars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>Bit-field size is one bit;</w:t>
                      </w:r>
                    </w:p>
                    <w:p w14:paraId="7A2BF371" w14:textId="77777777" w:rsidR="00332BF4" w:rsidRPr="00054F63" w:rsidRDefault="00332BF4" w:rsidP="00332BF4">
                      <w:pPr>
                        <w:numPr>
                          <w:ilvl w:val="4"/>
                          <w:numId w:val="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hAnsi="Times" w:cs="Times"/>
                          <w:lang w:val="en-US" w:eastAsia="x-none"/>
                        </w:rPr>
                      </w:pPr>
                      <w:r w:rsidRPr="00054F63">
                        <w:rPr>
                          <w:rFonts w:ascii="Times" w:hAnsi="Times" w:cs="Times"/>
                          <w:lang w:val="en-US" w:eastAsia="x-none"/>
                        </w:rPr>
          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          </w:r>
                    </w:p>
                    <w:p w14:paraId="0327349C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ascii="Times" w:hAnsi="Times" w:cs="Times"/>
                          <w:szCs w:val="20"/>
                        </w:rPr>
                      </w:pPr>
                      <w:r w:rsidRPr="00054F63">
                        <w:rPr>
                          <w:rFonts w:ascii="Times" w:hAnsi="Times" w:cs="Times"/>
                          <w:szCs w:val="20"/>
                        </w:rPr>
                        <w:t xml:space="preserve">Send an LS to RAN4 to inform them of the above working assumption and ask them if there is any issue with it. </w:t>
                      </w:r>
                    </w:p>
                    <w:p w14:paraId="1219F035" w14:textId="77777777" w:rsidR="00332BF4" w:rsidRDefault="00332BF4" w:rsidP="00332BF4">
                      <w:pPr>
                        <w:pStyle w:val="ListParagraph"/>
                        <w:ind w:leftChars="0" w:left="0"/>
                        <w:contextualSpacing/>
                        <w:jc w:val="left"/>
                        <w:rPr>
                          <w:rFonts w:eastAsia="SimSun"/>
                        </w:rPr>
                      </w:pPr>
                    </w:p>
                    <w:p w14:paraId="0820E931" w14:textId="77777777" w:rsidR="00332BF4" w:rsidRPr="00E245A5" w:rsidRDefault="00332BF4" w:rsidP="00332BF4">
                      <w:pPr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</w:pPr>
                      <w:r w:rsidRPr="00E245A5"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F1228A2" w14:textId="2DF25D0B" w:rsidR="00332BF4" w:rsidRPr="00332BF4" w:rsidRDefault="00332BF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If Alt. 1 from RAN1#117 agreement is supported, m</w:t>
                      </w:r>
                      <w:r w:rsidRPr="00602596">
                        <w:rPr>
                          <w:lang w:val="en-US"/>
                        </w:rPr>
                        <w:t>inimum time offset</w:t>
                      </w:r>
                      <w:r>
                        <w:rPr>
                          <w:lang w:val="en-US"/>
                        </w:rPr>
                        <w:t>(s)</w:t>
                      </w:r>
                      <w:r w:rsidRPr="00602596">
                        <w:rPr>
                          <w:lang w:val="en-US"/>
                        </w:rPr>
                        <w:t xml:space="preserve"> X between indication to skip and skipped measurement occasion is </w:t>
                      </w:r>
                      <w:r>
                        <w:rPr>
                          <w:lang w:val="en-US"/>
                        </w:rPr>
                        <w:t>up to</w:t>
                      </w:r>
                      <w:r w:rsidRPr="00602596">
                        <w:rPr>
                          <w:lang w:val="en-US"/>
                        </w:rPr>
                        <w:t xml:space="preserve"> RAN4 to discuss and decide</w:t>
                      </w:r>
                      <w:r>
                        <w:rPr>
                          <w:lang w:val="en-US"/>
                        </w:rPr>
                        <w:t xml:space="preserve"> on particular </w:t>
                      </w:r>
                      <w:r w:rsidRPr="0044534E">
                        <w:rPr>
                          <w:lang w:val="en-US"/>
                        </w:rPr>
                        <w:t>value(s).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56DDD">
        <w:rPr>
          <w:lang w:val="en-US"/>
        </w:rPr>
        <w:t xml:space="preserve">RAN4 thanks RAN1 for the LS </w:t>
      </w:r>
      <w:r w:rsidR="00BD32E0">
        <w:rPr>
          <w:lang w:val="en-US"/>
        </w:rPr>
        <w:t xml:space="preserve">on gaps/restrictions that are caused by </w:t>
      </w:r>
      <w:r w:rsidR="00E63D14">
        <w:rPr>
          <w:lang w:val="en-US"/>
        </w:rPr>
        <w:t>RRM measurements</w:t>
      </w:r>
      <w:r w:rsidR="0028596C">
        <w:rPr>
          <w:lang w:val="en-US"/>
        </w:rPr>
        <w:t xml:space="preserve"> informing about the following working assumption.</w:t>
      </w:r>
    </w:p>
    <w:p w14:paraId="028F6F26" w14:textId="77777777" w:rsidR="00332BF4" w:rsidRDefault="00332BF4" w:rsidP="00DF6076">
      <w:pPr>
        <w:jc w:val="both"/>
        <w:rPr>
          <w:lang w:val="en-US"/>
        </w:rPr>
      </w:pPr>
    </w:p>
    <w:p w14:paraId="3114DD2F" w14:textId="2364B0A7" w:rsidR="00E27A2F" w:rsidRDefault="000E2A96" w:rsidP="000E2A96">
      <w:pPr>
        <w:jc w:val="both"/>
        <w:rPr>
          <w:lang w:val="en-US"/>
        </w:rPr>
      </w:pPr>
      <w:r w:rsidRPr="000E2A96">
        <w:rPr>
          <w:lang w:val="en-US"/>
        </w:rPr>
        <w:t xml:space="preserve">RAN4 </w:t>
      </w:r>
      <w:r w:rsidR="005E1990">
        <w:rPr>
          <w:lang w:val="en-US"/>
        </w:rPr>
        <w:t xml:space="preserve">discussed </w:t>
      </w:r>
      <w:r w:rsidR="00524BBB">
        <w:rPr>
          <w:lang w:val="en-US"/>
        </w:rPr>
        <w:t xml:space="preserve">the above RAN1 working assumption and </w:t>
      </w:r>
      <w:r w:rsidRPr="000E2A96">
        <w:rPr>
          <w:lang w:val="en-US"/>
        </w:rPr>
        <w:t xml:space="preserve">confirms that Alt 1-1 is feasible from RAN4 perspective </w:t>
      </w:r>
      <w:r w:rsidR="00082A23">
        <w:rPr>
          <w:lang w:val="en-US"/>
        </w:rPr>
        <w:t>with</w:t>
      </w:r>
      <w:r w:rsidR="000D01CA">
        <w:rPr>
          <w:lang w:val="en-US"/>
        </w:rPr>
        <w:t xml:space="preserve"> </w:t>
      </w:r>
      <w:r w:rsidR="002E7D87">
        <w:rPr>
          <w:lang w:val="en-US"/>
        </w:rPr>
        <w:t>X</w:t>
      </w:r>
      <w:r w:rsidR="008548DE">
        <w:rPr>
          <w:lang w:val="en-US"/>
        </w:rPr>
        <w:t>=</w:t>
      </w:r>
      <w:r w:rsidR="00FD5F25">
        <w:rPr>
          <w:lang w:val="en-US"/>
        </w:rPr>
        <w:t>5ms as baseline</w:t>
      </w:r>
      <w:r w:rsidR="00F64FFD">
        <w:rPr>
          <w:lang w:val="en-US"/>
        </w:rPr>
        <w:t xml:space="preserve">, and </w:t>
      </w:r>
      <w:r w:rsidR="00FD5F25">
        <w:rPr>
          <w:lang w:val="en-US"/>
        </w:rPr>
        <w:t>X=</w:t>
      </w:r>
      <w:r w:rsidR="00F64FFD">
        <w:rPr>
          <w:lang w:val="en-US"/>
        </w:rPr>
        <w:t xml:space="preserve">3ms </w:t>
      </w:r>
      <w:r w:rsidR="008548DE">
        <w:rPr>
          <w:lang w:val="en-US"/>
        </w:rPr>
        <w:t>with</w:t>
      </w:r>
      <w:r w:rsidR="00F64FFD">
        <w:rPr>
          <w:lang w:val="en-US"/>
        </w:rPr>
        <w:t xml:space="preserve"> optional UE capability</w:t>
      </w:r>
      <w:r w:rsidRPr="000E2A96">
        <w:rPr>
          <w:lang w:val="en-US"/>
        </w:rPr>
        <w:t>.</w:t>
      </w:r>
    </w:p>
    <w:p w14:paraId="1743047A" w14:textId="658CC327" w:rsidR="000E2A96" w:rsidRDefault="002238BF" w:rsidP="000E2A96">
      <w:pPr>
        <w:jc w:val="both"/>
        <w:rPr>
          <w:rFonts w:ascii="Times" w:hAnsi="Times" w:cs="Times"/>
          <w:lang w:val="en-US" w:eastAsia="x-none"/>
        </w:rPr>
      </w:pPr>
      <w:r>
        <w:rPr>
          <w:lang w:val="en-US"/>
        </w:rPr>
        <w:t xml:space="preserve">It is </w:t>
      </w:r>
      <w:r w:rsidR="00CC6433">
        <w:rPr>
          <w:lang w:val="en-US"/>
        </w:rPr>
        <w:t xml:space="preserve">also RAN4 understanding that the time offset is the time </w:t>
      </w:r>
      <w:r w:rsidR="005C711F">
        <w:rPr>
          <w:lang w:val="en-US"/>
        </w:rPr>
        <w:t xml:space="preserve">from </w:t>
      </w:r>
      <w:r w:rsidR="00CC6433" w:rsidRPr="00054F63">
        <w:rPr>
          <w:rFonts w:ascii="Times" w:hAnsi="Times" w:cs="Times"/>
          <w:lang w:val="en-US" w:eastAsia="x-none"/>
        </w:rPr>
        <w:t xml:space="preserve">the </w:t>
      </w:r>
      <w:r w:rsidR="005C711F" w:rsidRPr="00935211">
        <w:rPr>
          <w:rFonts w:ascii="Times" w:hAnsi="Times" w:cs="Times"/>
          <w:i/>
          <w:iCs/>
          <w:lang w:val="en-US" w:eastAsia="x-none"/>
        </w:rPr>
        <w:t xml:space="preserve">end </w:t>
      </w:r>
      <w:r w:rsidR="005C711F">
        <w:rPr>
          <w:rFonts w:ascii="Times" w:hAnsi="Times" w:cs="Times"/>
          <w:lang w:val="en-US" w:eastAsia="x-none"/>
        </w:rPr>
        <w:t xml:space="preserve">of the </w:t>
      </w:r>
      <w:r w:rsidR="00CC6433" w:rsidRPr="00054F63">
        <w:rPr>
          <w:rFonts w:ascii="Times" w:hAnsi="Times" w:cs="Times"/>
          <w:lang w:val="en-US" w:eastAsia="x-none"/>
        </w:rPr>
        <w:t xml:space="preserve">last symbol of the PDCCH carrying the DCI </w:t>
      </w:r>
      <w:r w:rsidR="005C711F">
        <w:rPr>
          <w:rFonts w:ascii="Times" w:hAnsi="Times" w:cs="Times"/>
          <w:lang w:val="en-US" w:eastAsia="x-none"/>
        </w:rPr>
        <w:t>to</w:t>
      </w:r>
      <w:r w:rsidR="00CC6433" w:rsidRPr="00054F63">
        <w:rPr>
          <w:rFonts w:ascii="Times" w:hAnsi="Times" w:cs="Times"/>
          <w:lang w:val="en-US" w:eastAsia="x-none"/>
        </w:rPr>
        <w:t xml:space="preserve"> the start of </w:t>
      </w:r>
      <w:r w:rsidR="005C711F">
        <w:rPr>
          <w:rFonts w:ascii="Times" w:hAnsi="Times" w:cs="Times"/>
          <w:lang w:val="en-US" w:eastAsia="x-none"/>
        </w:rPr>
        <w:t xml:space="preserve">the </w:t>
      </w:r>
      <w:r w:rsidR="00CC6433" w:rsidRPr="00054F63">
        <w:rPr>
          <w:rFonts w:ascii="Times" w:hAnsi="Times" w:cs="Times"/>
          <w:lang w:val="en-US" w:eastAsia="x-none"/>
        </w:rPr>
        <w:t xml:space="preserve">corresponding skipped </w:t>
      </w:r>
      <w:r w:rsidR="00596BBE">
        <w:rPr>
          <w:rFonts w:ascii="Times" w:hAnsi="Times" w:cs="Times"/>
          <w:lang w:val="en-US" w:eastAsia="x-none"/>
        </w:rPr>
        <w:t>measurement gap</w:t>
      </w:r>
      <w:r w:rsidR="00CC6433" w:rsidRPr="00054F63">
        <w:rPr>
          <w:rFonts w:ascii="Times" w:hAnsi="Times" w:cs="Times"/>
          <w:lang w:val="en-US" w:eastAsia="x-none"/>
        </w:rPr>
        <w:t xml:space="preserve"> indicated by the DCI</w:t>
      </w:r>
      <w:r w:rsidR="00965393">
        <w:rPr>
          <w:rFonts w:ascii="Times" w:hAnsi="Times" w:cs="Times"/>
          <w:lang w:val="en-US" w:eastAsia="x-none"/>
        </w:rPr>
        <w:t xml:space="preserve">, </w:t>
      </w:r>
      <w:r w:rsidR="00965393" w:rsidRPr="00265C26">
        <w:rPr>
          <w:rFonts w:ascii="Times" w:hAnsi="Times" w:cs="Times"/>
          <w:lang w:val="en-US" w:eastAsia="x-none"/>
        </w:rPr>
        <w:t>where the start</w:t>
      </w:r>
      <w:r w:rsidR="00422FC5" w:rsidRPr="00265C26">
        <w:rPr>
          <w:rFonts w:ascii="Times" w:hAnsi="Times" w:cs="Times"/>
          <w:lang w:val="en-US" w:eastAsia="x-none"/>
        </w:rPr>
        <w:t xml:space="preserve"> of the measurement </w:t>
      </w:r>
      <w:r w:rsidR="00422FC5" w:rsidRPr="00265C26">
        <w:rPr>
          <w:rFonts w:ascii="Times" w:hAnsi="Times" w:cs="Times"/>
          <w:lang w:val="en-US" w:eastAsia="x-none"/>
        </w:rPr>
        <w:lastRenderedPageBreak/>
        <w:t xml:space="preserve">gap is </w:t>
      </w:r>
      <w:r w:rsidR="00951551" w:rsidRPr="00265C26">
        <w:rPr>
          <w:rFonts w:ascii="Times" w:hAnsi="Times" w:cs="Times"/>
          <w:lang w:val="en-US" w:eastAsia="x-none"/>
        </w:rPr>
        <w:t xml:space="preserve">determined after applying </w:t>
      </w:r>
      <w:r w:rsidR="009608CC" w:rsidRPr="00265C26">
        <w:rPr>
          <w:rFonts w:ascii="Times" w:hAnsi="Times" w:cs="Times"/>
          <w:lang w:val="en-US" w:eastAsia="x-none"/>
        </w:rPr>
        <w:t>Measurement Gap Timing Advance (</w:t>
      </w:r>
      <w:r w:rsidR="009608CC" w:rsidRPr="00894517">
        <w:rPr>
          <w:rFonts w:ascii="Times" w:hAnsi="Times" w:cs="Times"/>
          <w:i/>
          <w:iCs/>
          <w:lang w:val="en-US" w:eastAsia="x-none"/>
        </w:rPr>
        <w:t>mgta</w:t>
      </w:r>
      <w:r w:rsidR="009608CC" w:rsidRPr="00265C26">
        <w:rPr>
          <w:rFonts w:ascii="Times" w:hAnsi="Times" w:cs="Times"/>
          <w:lang w:val="en-US" w:eastAsia="x-none"/>
        </w:rPr>
        <w:t>) configured by the network</w:t>
      </w:r>
      <w:r w:rsidR="004B490F" w:rsidRPr="00265C26">
        <w:rPr>
          <w:rFonts w:ascii="Times" w:hAnsi="Times" w:cs="Times"/>
          <w:lang w:val="en-US" w:eastAsia="x-none"/>
        </w:rPr>
        <w:t xml:space="preserve"> according</w:t>
      </w:r>
      <w:r w:rsidR="00E42D6C" w:rsidRPr="00265C26">
        <w:rPr>
          <w:rFonts w:ascii="Times" w:hAnsi="Times" w:cs="Times"/>
          <w:lang w:val="en-US" w:eastAsia="x-none"/>
        </w:rPr>
        <w:t xml:space="preserve"> to TS 38.331</w:t>
      </w:r>
      <w:r w:rsidR="00951551" w:rsidRPr="00894517">
        <w:rPr>
          <w:rFonts w:ascii="Times" w:hAnsi="Times" w:cs="Times"/>
          <w:lang w:val="en-US" w:eastAsia="x-none"/>
        </w:rPr>
        <w:t>.</w:t>
      </w:r>
    </w:p>
    <w:p w14:paraId="5F7A4DC1" w14:textId="2E6B5510" w:rsidR="00E27A2F" w:rsidRDefault="00E27A2F" w:rsidP="000E2A96">
      <w:pPr>
        <w:jc w:val="both"/>
        <w:rPr>
          <w:rFonts w:ascii="Times" w:hAnsi="Times" w:cs="Times"/>
          <w:lang w:val="en-US" w:eastAsia="x-none"/>
        </w:rPr>
      </w:pPr>
      <w:r>
        <w:rPr>
          <w:rFonts w:ascii="Times" w:hAnsi="Times" w:cs="Times"/>
          <w:lang w:val="en-US" w:eastAsia="x-none"/>
        </w:rPr>
        <w:t>Furthermore, from RAN4 RRM requirements perspective, Alt 1-1 is not supported for EN-DC and NE-D</w:t>
      </w:r>
      <w:r w:rsidR="00EE787D">
        <w:rPr>
          <w:rFonts w:ascii="Times" w:hAnsi="Times" w:cs="Times"/>
          <w:lang w:val="en-US" w:eastAsia="x-none"/>
        </w:rPr>
        <w:t>C</w:t>
      </w:r>
      <w:r>
        <w:rPr>
          <w:rFonts w:ascii="Times" w:hAnsi="Times" w:cs="Times"/>
          <w:lang w:val="en-US" w:eastAsia="x-none"/>
        </w:rPr>
        <w:t xml:space="preserve"> scenarios.</w:t>
      </w:r>
    </w:p>
    <w:p w14:paraId="30611299" w14:textId="65D628AA" w:rsidR="00E27A2F" w:rsidRDefault="00E27A2F" w:rsidP="000E2A96">
      <w:pPr>
        <w:jc w:val="both"/>
        <w:rPr>
          <w:lang w:val="en-US"/>
        </w:rPr>
      </w:pPr>
      <w:r>
        <w:rPr>
          <w:rFonts w:ascii="Times" w:hAnsi="Times" w:cs="Times"/>
          <w:lang w:val="en-US" w:eastAsia="x-none"/>
        </w:rPr>
        <w:t xml:space="preserve">Lastly, in addition to Alt 1-1, RAN4 is also discussing the need to introduce semi-static indication based solutions to </w:t>
      </w:r>
      <w:r w:rsidR="00894C7A">
        <w:rPr>
          <w:rFonts w:ascii="Times" w:hAnsi="Times" w:cs="Times"/>
          <w:lang w:val="en-US" w:eastAsia="x-none"/>
        </w:rPr>
        <w:t>skip</w:t>
      </w:r>
      <w:r>
        <w:rPr>
          <w:rFonts w:ascii="Times" w:hAnsi="Times" w:cs="Times"/>
          <w:lang w:val="en-US" w:eastAsia="x-none"/>
        </w:rPr>
        <w:t xml:space="preserve"> measurement gap occasions</w:t>
      </w:r>
      <w:r w:rsidR="00EE787D">
        <w:rPr>
          <w:rFonts w:ascii="Times" w:hAnsi="Times" w:cs="Times"/>
          <w:lang w:val="en-US" w:eastAsia="x-none"/>
        </w:rPr>
        <w:t>.</w:t>
      </w: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158461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06D2A" w:rsidRPr="00006D2A">
        <w:rPr>
          <w:rFonts w:ascii="Arial" w:hAnsi="Arial" w:cs="Arial"/>
          <w:b/>
          <w:bCs/>
          <w:sz w:val="22"/>
          <w:szCs w:val="22"/>
        </w:rPr>
        <w:t>RAN</w:t>
      </w:r>
      <w:r w:rsidR="00AB0D9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</w:rPr>
        <w:t xml:space="preserve"> </w:t>
      </w:r>
    </w:p>
    <w:p w14:paraId="209F1078" w14:textId="27018E65" w:rsidR="006C5A14" w:rsidRDefault="00B97703" w:rsidP="00BB729D">
      <w:pPr>
        <w:spacing w:after="0"/>
        <w:rPr>
          <w:lang w:val="en-US"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F417A2">
        <w:rPr>
          <w:lang w:val="en-US"/>
        </w:rPr>
        <w:t>1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F417A2">
        <w:rPr>
          <w:lang w:val="en-US"/>
        </w:rPr>
        <w:t xml:space="preserve">take </w:t>
      </w:r>
      <w:r w:rsidR="00CD4487">
        <w:rPr>
          <w:lang w:val="en-US"/>
        </w:rPr>
        <w:t>the above information in consideration</w:t>
      </w:r>
      <w:r w:rsidR="00367B5D">
        <w:rPr>
          <w:rFonts w:ascii="Times" w:hAnsi="Times" w:cs="Times"/>
          <w:lang w:val="en-US"/>
        </w:rPr>
        <w:t>.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6BF8ABDD" w14:textId="1F19F32A" w:rsidR="008E2746" w:rsidRPr="0064267D" w:rsidRDefault="008E2746" w:rsidP="0003659E">
      <w:pPr>
        <w:tabs>
          <w:tab w:val="left" w:pos="3544"/>
          <w:tab w:val="left" w:pos="7088"/>
        </w:tabs>
      </w:pPr>
      <w:bookmarkStart w:id="9" w:name="OLE_LINK53"/>
      <w:bookmarkStart w:id="10" w:name="OLE_LINK54"/>
      <w:r w:rsidRPr="0064267D">
        <w:t>TSG-RAN WG4 Meeting #114</w:t>
      </w:r>
      <w:r w:rsidRPr="0064267D">
        <w:tab/>
        <w:t>17 – 21 February 2025</w:t>
      </w:r>
      <w:r w:rsidRPr="0064267D">
        <w:tab/>
        <w:t>Athens, GR</w:t>
      </w:r>
    </w:p>
    <w:bookmarkEnd w:id="9"/>
    <w:bookmarkEnd w:id="10"/>
    <w:p w14:paraId="3DE6200B" w14:textId="419244C2" w:rsidR="008E2746" w:rsidRPr="00CB6EEB" w:rsidRDefault="008E2746" w:rsidP="0003659E">
      <w:pPr>
        <w:tabs>
          <w:tab w:val="left" w:pos="3544"/>
          <w:tab w:val="left" w:pos="7088"/>
        </w:tabs>
        <w:rPr>
          <w:lang w:val="en-US"/>
        </w:rPr>
      </w:pPr>
      <w:r w:rsidRPr="0064267D">
        <w:t>TSG-RAN WG4 Meeting #114-bis</w:t>
      </w:r>
      <w:r w:rsidRPr="0064267D">
        <w:tab/>
        <w:t>07 – 11 April 2025</w:t>
      </w:r>
      <w:r w:rsidRPr="0064267D">
        <w:tab/>
        <w:t>China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6E3A" w14:textId="77777777" w:rsidR="00381D17" w:rsidRDefault="00381D17">
      <w:pPr>
        <w:spacing w:after="0"/>
      </w:pPr>
      <w:r>
        <w:separator/>
      </w:r>
    </w:p>
  </w:endnote>
  <w:endnote w:type="continuationSeparator" w:id="0">
    <w:p w14:paraId="0892012E" w14:textId="77777777" w:rsidR="00381D17" w:rsidRDefault="00381D17">
      <w:pPr>
        <w:spacing w:after="0"/>
      </w:pPr>
      <w:r>
        <w:continuationSeparator/>
      </w:r>
    </w:p>
  </w:endnote>
  <w:endnote w:type="continuationNotice" w:id="1">
    <w:p w14:paraId="1BDA7E5D" w14:textId="77777777" w:rsidR="00381D17" w:rsidRDefault="00381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929E" w14:textId="77777777" w:rsidR="00381D17" w:rsidRDefault="00381D17">
      <w:pPr>
        <w:spacing w:after="0"/>
      </w:pPr>
      <w:r>
        <w:separator/>
      </w:r>
    </w:p>
  </w:footnote>
  <w:footnote w:type="continuationSeparator" w:id="0">
    <w:p w14:paraId="1A1819FC" w14:textId="77777777" w:rsidR="00381D17" w:rsidRDefault="00381D17">
      <w:pPr>
        <w:spacing w:after="0"/>
      </w:pPr>
      <w:r>
        <w:continuationSeparator/>
      </w:r>
    </w:p>
  </w:footnote>
  <w:footnote w:type="continuationNotice" w:id="1">
    <w:p w14:paraId="69ACA57E" w14:textId="77777777" w:rsidR="00381D17" w:rsidRDefault="00381D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835739">
    <w:abstractNumId w:val="5"/>
  </w:num>
  <w:num w:numId="2" w16cid:durableId="448621701">
    <w:abstractNumId w:val="4"/>
  </w:num>
  <w:num w:numId="3" w16cid:durableId="145054434">
    <w:abstractNumId w:val="2"/>
  </w:num>
  <w:num w:numId="4" w16cid:durableId="193735800">
    <w:abstractNumId w:val="1"/>
  </w:num>
  <w:num w:numId="5" w16cid:durableId="452097699">
    <w:abstractNumId w:val="0"/>
  </w:num>
  <w:num w:numId="6" w16cid:durableId="1071275019">
    <w:abstractNumId w:val="6"/>
  </w:num>
  <w:num w:numId="7" w16cid:durableId="1188495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19"/>
    <w:rsid w:val="00006D2A"/>
    <w:rsid w:val="00017F23"/>
    <w:rsid w:val="000316A9"/>
    <w:rsid w:val="0003659E"/>
    <w:rsid w:val="000464CB"/>
    <w:rsid w:val="00054F63"/>
    <w:rsid w:val="000573E3"/>
    <w:rsid w:val="00082A23"/>
    <w:rsid w:val="00093A3B"/>
    <w:rsid w:val="00095F77"/>
    <w:rsid w:val="00097D18"/>
    <w:rsid w:val="000C1221"/>
    <w:rsid w:val="000D01CA"/>
    <w:rsid w:val="000D6269"/>
    <w:rsid w:val="000E2A96"/>
    <w:rsid w:val="000F6242"/>
    <w:rsid w:val="001003BA"/>
    <w:rsid w:val="0011722B"/>
    <w:rsid w:val="001472A0"/>
    <w:rsid w:val="00150F27"/>
    <w:rsid w:val="001A32F3"/>
    <w:rsid w:val="001A7BB4"/>
    <w:rsid w:val="001C1FDA"/>
    <w:rsid w:val="001D056C"/>
    <w:rsid w:val="00212357"/>
    <w:rsid w:val="002238BF"/>
    <w:rsid w:val="00243A11"/>
    <w:rsid w:val="00243D51"/>
    <w:rsid w:val="00265C26"/>
    <w:rsid w:val="00283B25"/>
    <w:rsid w:val="0028596C"/>
    <w:rsid w:val="002B5B37"/>
    <w:rsid w:val="002B7517"/>
    <w:rsid w:val="002C2AC4"/>
    <w:rsid w:val="002D6A34"/>
    <w:rsid w:val="002E50FF"/>
    <w:rsid w:val="002E7D87"/>
    <w:rsid w:val="002F1940"/>
    <w:rsid w:val="00332BF4"/>
    <w:rsid w:val="00346923"/>
    <w:rsid w:val="003534E4"/>
    <w:rsid w:val="003558BE"/>
    <w:rsid w:val="003655C1"/>
    <w:rsid w:val="00367B5D"/>
    <w:rsid w:val="00381D17"/>
    <w:rsid w:val="00383545"/>
    <w:rsid w:val="003B3E9E"/>
    <w:rsid w:val="003E15A9"/>
    <w:rsid w:val="00400DBA"/>
    <w:rsid w:val="00422FC5"/>
    <w:rsid w:val="00423F44"/>
    <w:rsid w:val="00425BAB"/>
    <w:rsid w:val="00431526"/>
    <w:rsid w:val="00433500"/>
    <w:rsid w:val="00433F71"/>
    <w:rsid w:val="00440D43"/>
    <w:rsid w:val="00477FB2"/>
    <w:rsid w:val="004B490F"/>
    <w:rsid w:val="004D2A4A"/>
    <w:rsid w:val="004E3939"/>
    <w:rsid w:val="004E3C52"/>
    <w:rsid w:val="004E4C19"/>
    <w:rsid w:val="00501836"/>
    <w:rsid w:val="00524BBB"/>
    <w:rsid w:val="00530D77"/>
    <w:rsid w:val="0055528D"/>
    <w:rsid w:val="0057715F"/>
    <w:rsid w:val="00596BBE"/>
    <w:rsid w:val="005C711F"/>
    <w:rsid w:val="005D37B9"/>
    <w:rsid w:val="005D3FB6"/>
    <w:rsid w:val="005E1990"/>
    <w:rsid w:val="005F0882"/>
    <w:rsid w:val="00640572"/>
    <w:rsid w:val="00660CA2"/>
    <w:rsid w:val="006720F2"/>
    <w:rsid w:val="006C5A14"/>
    <w:rsid w:val="006E3AF0"/>
    <w:rsid w:val="0070098D"/>
    <w:rsid w:val="00701495"/>
    <w:rsid w:val="00704D4D"/>
    <w:rsid w:val="00715CF6"/>
    <w:rsid w:val="0072429E"/>
    <w:rsid w:val="00750FA9"/>
    <w:rsid w:val="0078623C"/>
    <w:rsid w:val="00790F3B"/>
    <w:rsid w:val="007A31BE"/>
    <w:rsid w:val="007A3638"/>
    <w:rsid w:val="007B5869"/>
    <w:rsid w:val="007F4F92"/>
    <w:rsid w:val="00802C91"/>
    <w:rsid w:val="008076D8"/>
    <w:rsid w:val="00821F77"/>
    <w:rsid w:val="00831C47"/>
    <w:rsid w:val="00845393"/>
    <w:rsid w:val="0085165F"/>
    <w:rsid w:val="008548DE"/>
    <w:rsid w:val="00855D94"/>
    <w:rsid w:val="00856427"/>
    <w:rsid w:val="00894517"/>
    <w:rsid w:val="00894C7A"/>
    <w:rsid w:val="008C6978"/>
    <w:rsid w:val="008D772F"/>
    <w:rsid w:val="008E2746"/>
    <w:rsid w:val="008F0344"/>
    <w:rsid w:val="00935211"/>
    <w:rsid w:val="009379ED"/>
    <w:rsid w:val="00946BD2"/>
    <w:rsid w:val="00951551"/>
    <w:rsid w:val="00954DBC"/>
    <w:rsid w:val="009608CC"/>
    <w:rsid w:val="00965393"/>
    <w:rsid w:val="0099764C"/>
    <w:rsid w:val="009B0282"/>
    <w:rsid w:val="009E1BCB"/>
    <w:rsid w:val="009F3057"/>
    <w:rsid w:val="00A75FD7"/>
    <w:rsid w:val="00A8330F"/>
    <w:rsid w:val="00A86295"/>
    <w:rsid w:val="00A963CF"/>
    <w:rsid w:val="00AB0D9A"/>
    <w:rsid w:val="00AD45CC"/>
    <w:rsid w:val="00AE12FA"/>
    <w:rsid w:val="00B400DF"/>
    <w:rsid w:val="00B4666B"/>
    <w:rsid w:val="00B5545F"/>
    <w:rsid w:val="00B55BF3"/>
    <w:rsid w:val="00B74A13"/>
    <w:rsid w:val="00B87B22"/>
    <w:rsid w:val="00B913A8"/>
    <w:rsid w:val="00B92951"/>
    <w:rsid w:val="00B97703"/>
    <w:rsid w:val="00BB6191"/>
    <w:rsid w:val="00BB729D"/>
    <w:rsid w:val="00BD32E0"/>
    <w:rsid w:val="00C32779"/>
    <w:rsid w:val="00C561DD"/>
    <w:rsid w:val="00C56302"/>
    <w:rsid w:val="00C60BEA"/>
    <w:rsid w:val="00C96963"/>
    <w:rsid w:val="00CA3FEA"/>
    <w:rsid w:val="00CC6433"/>
    <w:rsid w:val="00CD4487"/>
    <w:rsid w:val="00CE3209"/>
    <w:rsid w:val="00CE694B"/>
    <w:rsid w:val="00CF2A1E"/>
    <w:rsid w:val="00CF6087"/>
    <w:rsid w:val="00D02EBF"/>
    <w:rsid w:val="00D03E5C"/>
    <w:rsid w:val="00D36A7D"/>
    <w:rsid w:val="00D5598C"/>
    <w:rsid w:val="00D56DDD"/>
    <w:rsid w:val="00D613E7"/>
    <w:rsid w:val="00DA267D"/>
    <w:rsid w:val="00DC63F3"/>
    <w:rsid w:val="00DF6076"/>
    <w:rsid w:val="00E24100"/>
    <w:rsid w:val="00E27A2F"/>
    <w:rsid w:val="00E42D6C"/>
    <w:rsid w:val="00E63D14"/>
    <w:rsid w:val="00E63F80"/>
    <w:rsid w:val="00EA7CB9"/>
    <w:rsid w:val="00EB775D"/>
    <w:rsid w:val="00EE787D"/>
    <w:rsid w:val="00EF370D"/>
    <w:rsid w:val="00F12E6C"/>
    <w:rsid w:val="00F417A2"/>
    <w:rsid w:val="00F43130"/>
    <w:rsid w:val="00F472DC"/>
    <w:rsid w:val="00F5501B"/>
    <w:rsid w:val="00F56AA7"/>
    <w:rsid w:val="00F632C2"/>
    <w:rsid w:val="00F64621"/>
    <w:rsid w:val="00F64FFD"/>
    <w:rsid w:val="00FA7576"/>
    <w:rsid w:val="00FB673F"/>
    <w:rsid w:val="00FC463F"/>
    <w:rsid w:val="00FD5F25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7F3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2F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1A32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A32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32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32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32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32F3"/>
    <w:pPr>
      <w:outlineLvl w:val="5"/>
    </w:pPr>
  </w:style>
  <w:style w:type="paragraph" w:styleId="Heading7">
    <w:name w:val="heading 7"/>
    <w:basedOn w:val="H6"/>
    <w:next w:val="Normal"/>
    <w:qFormat/>
    <w:rsid w:val="001A32F3"/>
    <w:pPr>
      <w:outlineLvl w:val="6"/>
    </w:pPr>
  </w:style>
  <w:style w:type="paragraph" w:styleId="Heading8">
    <w:name w:val="heading 8"/>
    <w:basedOn w:val="Heading1"/>
    <w:next w:val="Normal"/>
    <w:qFormat/>
    <w:rsid w:val="001A32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32F3"/>
    <w:pPr>
      <w:outlineLvl w:val="8"/>
    </w:pPr>
  </w:style>
  <w:style w:type="character" w:default="1" w:styleId="DefaultParagraphFont">
    <w:name w:val="Default Paragraph Font"/>
    <w:semiHidden/>
    <w:rsid w:val="001A32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32F3"/>
  </w:style>
  <w:style w:type="paragraph" w:styleId="Header">
    <w:name w:val="header"/>
    <w:link w:val="HeaderChar"/>
    <w:rsid w:val="001A32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1A32F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32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A32F3"/>
    <w:pPr>
      <w:spacing w:before="180"/>
      <w:ind w:left="2693" w:hanging="2693"/>
    </w:pPr>
    <w:rPr>
      <w:b/>
    </w:rPr>
  </w:style>
  <w:style w:type="paragraph" w:styleId="TOC1">
    <w:name w:val="toc 1"/>
    <w:semiHidden/>
    <w:rsid w:val="001A32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1A32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1A32F3"/>
    <w:pPr>
      <w:ind w:left="1701" w:hanging="1701"/>
    </w:pPr>
  </w:style>
  <w:style w:type="paragraph" w:styleId="TOC4">
    <w:name w:val="toc 4"/>
    <w:basedOn w:val="TOC3"/>
    <w:semiHidden/>
    <w:rsid w:val="001A32F3"/>
    <w:pPr>
      <w:ind w:left="1418" w:hanging="1418"/>
    </w:pPr>
  </w:style>
  <w:style w:type="paragraph" w:styleId="TOC3">
    <w:name w:val="toc 3"/>
    <w:basedOn w:val="TOC2"/>
    <w:semiHidden/>
    <w:rsid w:val="001A32F3"/>
    <w:pPr>
      <w:ind w:left="1134" w:hanging="1134"/>
    </w:pPr>
  </w:style>
  <w:style w:type="paragraph" w:styleId="TOC2">
    <w:name w:val="toc 2"/>
    <w:basedOn w:val="TOC1"/>
    <w:semiHidden/>
    <w:rsid w:val="001A32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32F3"/>
    <w:pPr>
      <w:ind w:left="284"/>
    </w:pPr>
  </w:style>
  <w:style w:type="paragraph" w:styleId="Index1">
    <w:name w:val="index 1"/>
    <w:basedOn w:val="Normal"/>
    <w:semiHidden/>
    <w:rsid w:val="001A32F3"/>
    <w:pPr>
      <w:keepLines/>
      <w:spacing w:after="0"/>
    </w:pPr>
  </w:style>
  <w:style w:type="paragraph" w:customStyle="1" w:styleId="ZH">
    <w:name w:val="ZH"/>
    <w:rsid w:val="001A32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1A32F3"/>
    <w:pPr>
      <w:outlineLvl w:val="9"/>
    </w:pPr>
  </w:style>
  <w:style w:type="paragraph" w:styleId="ListNumber2">
    <w:name w:val="List Number 2"/>
    <w:basedOn w:val="ListNumber"/>
    <w:semiHidden/>
    <w:rsid w:val="001A32F3"/>
    <w:pPr>
      <w:ind w:left="851"/>
    </w:pPr>
  </w:style>
  <w:style w:type="character" w:styleId="FootnoteReference">
    <w:name w:val="footnote reference"/>
    <w:basedOn w:val="DefaultParagraphFont"/>
    <w:semiHidden/>
    <w:rsid w:val="001A32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32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1A32F3"/>
    <w:rPr>
      <w:b/>
    </w:rPr>
  </w:style>
  <w:style w:type="paragraph" w:customStyle="1" w:styleId="TAC">
    <w:name w:val="TAC"/>
    <w:basedOn w:val="TAL"/>
    <w:rsid w:val="001A32F3"/>
    <w:pPr>
      <w:jc w:val="center"/>
    </w:pPr>
  </w:style>
  <w:style w:type="paragraph" w:customStyle="1" w:styleId="TF">
    <w:name w:val="TF"/>
    <w:basedOn w:val="TH"/>
    <w:rsid w:val="001A32F3"/>
    <w:pPr>
      <w:keepNext w:val="0"/>
      <w:spacing w:before="0" w:after="240"/>
    </w:pPr>
  </w:style>
  <w:style w:type="paragraph" w:customStyle="1" w:styleId="NO">
    <w:name w:val="NO"/>
    <w:basedOn w:val="Normal"/>
    <w:rsid w:val="001A32F3"/>
    <w:pPr>
      <w:keepLines/>
      <w:ind w:left="1135" w:hanging="851"/>
    </w:pPr>
  </w:style>
  <w:style w:type="paragraph" w:styleId="TOC9">
    <w:name w:val="toc 9"/>
    <w:basedOn w:val="TOC8"/>
    <w:semiHidden/>
    <w:rsid w:val="001A32F3"/>
    <w:pPr>
      <w:ind w:left="1418" w:hanging="1418"/>
    </w:pPr>
  </w:style>
  <w:style w:type="paragraph" w:customStyle="1" w:styleId="EX">
    <w:name w:val="EX"/>
    <w:basedOn w:val="Normal"/>
    <w:rsid w:val="001A32F3"/>
    <w:pPr>
      <w:keepLines/>
      <w:ind w:left="1702" w:hanging="1418"/>
    </w:pPr>
  </w:style>
  <w:style w:type="paragraph" w:customStyle="1" w:styleId="FP">
    <w:name w:val="FP"/>
    <w:basedOn w:val="Normal"/>
    <w:rsid w:val="001A32F3"/>
    <w:pPr>
      <w:spacing w:after="0"/>
    </w:pPr>
  </w:style>
  <w:style w:type="paragraph" w:customStyle="1" w:styleId="LD">
    <w:name w:val="LD"/>
    <w:rsid w:val="001A32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1A32F3"/>
    <w:pPr>
      <w:spacing w:after="0"/>
    </w:pPr>
  </w:style>
  <w:style w:type="paragraph" w:customStyle="1" w:styleId="EW">
    <w:name w:val="EW"/>
    <w:basedOn w:val="EX"/>
    <w:rsid w:val="001A32F3"/>
    <w:pPr>
      <w:spacing w:after="0"/>
    </w:pPr>
  </w:style>
  <w:style w:type="paragraph" w:styleId="TOC6">
    <w:name w:val="toc 6"/>
    <w:basedOn w:val="TOC5"/>
    <w:next w:val="Normal"/>
    <w:semiHidden/>
    <w:rsid w:val="001A32F3"/>
    <w:pPr>
      <w:ind w:left="1985" w:hanging="1985"/>
    </w:pPr>
  </w:style>
  <w:style w:type="paragraph" w:styleId="TOC7">
    <w:name w:val="toc 7"/>
    <w:basedOn w:val="TOC6"/>
    <w:next w:val="Normal"/>
    <w:semiHidden/>
    <w:rsid w:val="001A32F3"/>
    <w:pPr>
      <w:ind w:left="2268" w:hanging="2268"/>
    </w:pPr>
  </w:style>
  <w:style w:type="paragraph" w:styleId="ListBullet2">
    <w:name w:val="List Bullet 2"/>
    <w:basedOn w:val="ListBullet"/>
    <w:semiHidden/>
    <w:rsid w:val="001A32F3"/>
    <w:pPr>
      <w:ind w:left="851"/>
    </w:pPr>
  </w:style>
  <w:style w:type="paragraph" w:styleId="ListBullet3">
    <w:name w:val="List Bullet 3"/>
    <w:basedOn w:val="ListBullet2"/>
    <w:semiHidden/>
    <w:rsid w:val="001A32F3"/>
    <w:pPr>
      <w:ind w:left="1135"/>
    </w:pPr>
  </w:style>
  <w:style w:type="paragraph" w:styleId="ListNumber">
    <w:name w:val="List Number"/>
    <w:basedOn w:val="List"/>
    <w:semiHidden/>
    <w:rsid w:val="001A32F3"/>
  </w:style>
  <w:style w:type="paragraph" w:customStyle="1" w:styleId="EQ">
    <w:name w:val="EQ"/>
    <w:basedOn w:val="Normal"/>
    <w:next w:val="Normal"/>
    <w:rsid w:val="001A32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32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32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32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A32F3"/>
    <w:pPr>
      <w:jc w:val="right"/>
    </w:pPr>
  </w:style>
  <w:style w:type="paragraph" w:customStyle="1" w:styleId="H6">
    <w:name w:val="H6"/>
    <w:basedOn w:val="Heading5"/>
    <w:next w:val="Normal"/>
    <w:rsid w:val="001A32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32F3"/>
    <w:pPr>
      <w:ind w:left="851" w:hanging="851"/>
    </w:pPr>
  </w:style>
  <w:style w:type="paragraph" w:customStyle="1" w:styleId="TAL">
    <w:name w:val="TAL"/>
    <w:basedOn w:val="Normal"/>
    <w:rsid w:val="001A32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32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A32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A32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1A32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A32F3"/>
    <w:pPr>
      <w:framePr w:wrap="notBeside" w:y="16161"/>
    </w:pPr>
  </w:style>
  <w:style w:type="character" w:customStyle="1" w:styleId="ZGSM">
    <w:name w:val="ZGSM"/>
    <w:rsid w:val="001A32F3"/>
  </w:style>
  <w:style w:type="paragraph" w:styleId="List2">
    <w:name w:val="List 2"/>
    <w:basedOn w:val="List"/>
    <w:semiHidden/>
    <w:rsid w:val="001A32F3"/>
    <w:pPr>
      <w:ind w:left="851"/>
    </w:pPr>
  </w:style>
  <w:style w:type="paragraph" w:customStyle="1" w:styleId="ZG">
    <w:name w:val="ZG"/>
    <w:rsid w:val="001A32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1A32F3"/>
    <w:pPr>
      <w:ind w:left="1135"/>
    </w:pPr>
  </w:style>
  <w:style w:type="paragraph" w:styleId="List4">
    <w:name w:val="List 4"/>
    <w:basedOn w:val="List3"/>
    <w:semiHidden/>
    <w:rsid w:val="001A32F3"/>
    <w:pPr>
      <w:ind w:left="1418"/>
    </w:pPr>
  </w:style>
  <w:style w:type="paragraph" w:styleId="List5">
    <w:name w:val="List 5"/>
    <w:basedOn w:val="List4"/>
    <w:semiHidden/>
    <w:rsid w:val="001A32F3"/>
    <w:pPr>
      <w:ind w:left="1702"/>
    </w:pPr>
  </w:style>
  <w:style w:type="paragraph" w:customStyle="1" w:styleId="EditorsNote">
    <w:name w:val="Editor's Note"/>
    <w:basedOn w:val="NO"/>
    <w:rsid w:val="001A32F3"/>
    <w:rPr>
      <w:color w:val="FF0000"/>
    </w:rPr>
  </w:style>
  <w:style w:type="paragraph" w:styleId="List">
    <w:name w:val="List"/>
    <w:basedOn w:val="Normal"/>
    <w:semiHidden/>
    <w:rsid w:val="001A32F3"/>
    <w:pPr>
      <w:ind w:left="568" w:hanging="284"/>
    </w:pPr>
  </w:style>
  <w:style w:type="paragraph" w:styleId="ListBullet">
    <w:name w:val="List Bullet"/>
    <w:basedOn w:val="List"/>
    <w:semiHidden/>
    <w:rsid w:val="001A32F3"/>
  </w:style>
  <w:style w:type="paragraph" w:styleId="ListBullet4">
    <w:name w:val="List Bullet 4"/>
    <w:basedOn w:val="ListBullet3"/>
    <w:semiHidden/>
    <w:rsid w:val="001A32F3"/>
    <w:pPr>
      <w:ind w:left="1418"/>
    </w:pPr>
  </w:style>
  <w:style w:type="paragraph" w:styleId="ListBullet5">
    <w:name w:val="List Bullet 5"/>
    <w:basedOn w:val="ListBullet4"/>
    <w:semiHidden/>
    <w:rsid w:val="001A32F3"/>
    <w:pPr>
      <w:ind w:left="1702"/>
    </w:pPr>
  </w:style>
  <w:style w:type="paragraph" w:customStyle="1" w:styleId="B2">
    <w:name w:val="B2"/>
    <w:basedOn w:val="List2"/>
    <w:rsid w:val="001A32F3"/>
  </w:style>
  <w:style w:type="paragraph" w:customStyle="1" w:styleId="B3">
    <w:name w:val="B3"/>
    <w:basedOn w:val="List3"/>
    <w:rsid w:val="001A32F3"/>
  </w:style>
  <w:style w:type="paragraph" w:customStyle="1" w:styleId="B4">
    <w:name w:val="B4"/>
    <w:basedOn w:val="List4"/>
    <w:rsid w:val="001A32F3"/>
  </w:style>
  <w:style w:type="paragraph" w:customStyle="1" w:styleId="B5">
    <w:name w:val="B5"/>
    <w:basedOn w:val="List5"/>
    <w:rsid w:val="001A32F3"/>
  </w:style>
  <w:style w:type="paragraph" w:customStyle="1" w:styleId="ZTD">
    <w:name w:val="ZTD"/>
    <w:basedOn w:val="ZB"/>
    <w:rsid w:val="001A32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34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03BA"/>
  </w:style>
  <w:style w:type="character" w:styleId="UnresolvedMention">
    <w:name w:val="Unresolved Mention"/>
    <w:basedOn w:val="DefaultParagraphFont"/>
    <w:uiPriority w:val="99"/>
    <w:semiHidden/>
    <w:unhideWhenUsed/>
    <w:rsid w:val="002B5B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RBI5PAMIO524-1616901215-35796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https://nokia.sharepoint.com/sites/gxp/_layouts/15/DocIdRedir.aspx?ID=RBI5PAMIO524-1616901215-35796</Url>
      <Description>RBI5PAMIO524-1616901215-35796</Description>
    </_dlc_DocIdUrl>
  </documentManagement>
</p:properties>
</file>

<file path=customXml/itemProps1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2025-01-22T18:33:00Z</dcterms:created>
  <dcterms:modified xsi:type="dcterms:W3CDTF">2025-01-22T18:37:00Z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0e455757-1e59-4f73-b299-a6d5711b2a2c</vt:lpwstr>
  </property>
</Properties>
</file>