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76EB8AD" w14:textId="77777777" w:rsidR="00E85CB2" w:rsidRDefault="00E85CB2" w:rsidP="00E85CB2">
      <w:pPr>
        <w:pStyle w:val="CRCoverPage"/>
        <w:tabs>
          <w:tab w:val="right" w:pos="8640"/>
        </w:tabs>
        <w:spacing w:after="0"/>
        <w:ind w:right="1260"/>
        <w:rPr>
          <w:b/>
          <w:noProof/>
          <w:sz w:val="24"/>
        </w:rPr>
      </w:pPr>
    </w:p>
    <w:p w14:paraId="7DAFA115" w14:textId="6ECB03DC" w:rsidR="00E85CB2" w:rsidRDefault="00E85CB2" w:rsidP="00E85CB2">
      <w:pPr>
        <w:widowControl w:val="0"/>
        <w:tabs>
          <w:tab w:val="right" w:pos="9639"/>
        </w:tabs>
        <w:spacing w:after="0"/>
        <w:rPr>
          <w:rFonts w:ascii="Arial" w:eastAsia="Times New Roman" w:hAnsi="Arial"/>
          <w:b/>
          <w:bCs/>
          <w:i/>
          <w:sz w:val="24"/>
          <w:szCs w:val="24"/>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Pr>
          <w:rFonts w:ascii="Arial" w:eastAsia="Times New Roman" w:hAnsi="Arial"/>
          <w:b/>
          <w:sz w:val="24"/>
          <w:szCs w:val="24"/>
        </w:rPr>
        <w:t>WG2 Meeting #1</w:t>
      </w:r>
      <w:r w:rsidR="00D71876">
        <w:rPr>
          <w:rFonts w:ascii="Arial" w:eastAsia="Times New Roman" w:hAnsi="Arial"/>
          <w:b/>
          <w:sz w:val="24"/>
          <w:szCs w:val="24"/>
        </w:rPr>
        <w:t>2</w:t>
      </w:r>
      <w:r w:rsidR="00904DE0">
        <w:rPr>
          <w:rFonts w:ascii="Arial" w:eastAsia="Times New Roman" w:hAnsi="Arial"/>
          <w:b/>
          <w:sz w:val="24"/>
          <w:szCs w:val="24"/>
        </w:rPr>
        <w:t>8</w:t>
      </w:r>
      <w:r>
        <w:rPr>
          <w:rFonts w:ascii="Arial" w:eastAsia="Times New Roman" w:hAnsi="Arial"/>
          <w:b/>
          <w:bCs/>
          <w:sz w:val="24"/>
          <w:szCs w:val="24"/>
        </w:rPr>
        <w:tab/>
      </w:r>
      <w:r w:rsidRPr="00993664">
        <w:rPr>
          <w:rFonts w:ascii="Arial" w:hAnsi="Arial" w:cs="Arial"/>
          <w:b/>
          <w:bCs/>
          <w:color w:val="000000"/>
          <w:sz w:val="26"/>
          <w:szCs w:val="26"/>
        </w:rPr>
        <w:t>R2-</w:t>
      </w:r>
      <w:r w:rsidR="0012268C">
        <w:rPr>
          <w:rFonts w:ascii="Arial" w:hAnsi="Arial" w:cs="Arial"/>
          <w:b/>
          <w:bCs/>
          <w:color w:val="000000"/>
          <w:sz w:val="26"/>
          <w:szCs w:val="26"/>
        </w:rPr>
        <w:t>2409991</w:t>
      </w:r>
    </w:p>
    <w:p w14:paraId="55C39378" w14:textId="2F1C38D2" w:rsidR="00E85CB2" w:rsidRDefault="00904DE0" w:rsidP="00E85CB2">
      <w:pPr>
        <w:widowControl w:val="0"/>
        <w:tabs>
          <w:tab w:val="right" w:pos="9639"/>
        </w:tabs>
        <w:spacing w:after="0"/>
        <w:rPr>
          <w:rFonts w:ascii="Arial" w:hAnsi="Arial"/>
          <w:b/>
          <w:sz w:val="24"/>
          <w:szCs w:val="24"/>
          <w:lang w:eastAsia="zh-CN"/>
        </w:rPr>
      </w:pPr>
      <w:r>
        <w:rPr>
          <w:rFonts w:ascii="Arial" w:hAnsi="Arial"/>
          <w:b/>
          <w:sz w:val="24"/>
          <w:szCs w:val="24"/>
          <w:lang w:eastAsia="zh-CN"/>
        </w:rPr>
        <w:t>Orlando</w:t>
      </w:r>
      <w:r w:rsidR="00274BCF">
        <w:rPr>
          <w:rFonts w:ascii="Arial" w:hAnsi="Arial"/>
          <w:b/>
          <w:sz w:val="24"/>
          <w:szCs w:val="24"/>
          <w:lang w:eastAsia="zh-CN"/>
        </w:rPr>
        <w:t>,</w:t>
      </w:r>
      <w:r w:rsidR="0029648B">
        <w:rPr>
          <w:rFonts w:ascii="Arial" w:hAnsi="Arial"/>
          <w:b/>
          <w:sz w:val="24"/>
          <w:szCs w:val="24"/>
          <w:lang w:eastAsia="zh-CN"/>
        </w:rPr>
        <w:t xml:space="preserve"> </w:t>
      </w:r>
      <w:r>
        <w:rPr>
          <w:rFonts w:ascii="Arial" w:hAnsi="Arial"/>
          <w:b/>
          <w:sz w:val="24"/>
          <w:szCs w:val="24"/>
          <w:lang w:eastAsia="zh-CN"/>
        </w:rPr>
        <w:t>USA</w:t>
      </w:r>
      <w:r w:rsidR="00FA2C7E">
        <w:rPr>
          <w:rFonts w:ascii="Arial" w:hAnsi="Arial"/>
          <w:b/>
          <w:sz w:val="24"/>
          <w:szCs w:val="24"/>
          <w:lang w:eastAsia="zh-CN"/>
        </w:rPr>
        <w:t xml:space="preserve">, </w:t>
      </w:r>
      <w:r>
        <w:rPr>
          <w:rFonts w:ascii="Arial" w:hAnsi="Arial"/>
          <w:b/>
          <w:sz w:val="24"/>
          <w:szCs w:val="24"/>
          <w:lang w:eastAsia="zh-CN"/>
        </w:rPr>
        <w:t>Nov</w:t>
      </w:r>
      <w:r w:rsidR="002D6D7C">
        <w:rPr>
          <w:rFonts w:ascii="Arial" w:hAnsi="Arial"/>
          <w:b/>
          <w:sz w:val="24"/>
          <w:szCs w:val="24"/>
          <w:lang w:eastAsia="zh-CN"/>
        </w:rPr>
        <w:t xml:space="preserve"> </w:t>
      </w:r>
      <w:r w:rsidR="00E424FB">
        <w:rPr>
          <w:rFonts w:ascii="Arial" w:hAnsi="Arial"/>
          <w:b/>
          <w:sz w:val="24"/>
          <w:szCs w:val="24"/>
          <w:lang w:eastAsia="zh-CN"/>
        </w:rPr>
        <w:t>1</w:t>
      </w:r>
      <w:r w:rsidR="00856321">
        <w:rPr>
          <w:rFonts w:ascii="Arial" w:hAnsi="Arial"/>
          <w:b/>
          <w:sz w:val="24"/>
          <w:szCs w:val="24"/>
          <w:lang w:eastAsia="zh-CN"/>
        </w:rPr>
        <w:t>8</w:t>
      </w:r>
      <w:r w:rsidR="006E092B" w:rsidRPr="006E092B">
        <w:rPr>
          <w:rFonts w:ascii="Arial" w:hAnsi="Arial"/>
          <w:b/>
          <w:sz w:val="24"/>
          <w:szCs w:val="24"/>
          <w:vertAlign w:val="superscript"/>
          <w:lang w:eastAsia="zh-CN"/>
        </w:rPr>
        <w:t>t</w:t>
      </w:r>
      <w:r w:rsidR="00DC03FB">
        <w:rPr>
          <w:rFonts w:ascii="Arial" w:hAnsi="Arial"/>
          <w:b/>
          <w:sz w:val="24"/>
          <w:szCs w:val="24"/>
          <w:vertAlign w:val="superscript"/>
          <w:lang w:eastAsia="zh-CN"/>
        </w:rPr>
        <w:t>h</w:t>
      </w:r>
      <w:r w:rsidR="006E092B">
        <w:rPr>
          <w:rFonts w:ascii="Arial" w:hAnsi="Arial"/>
          <w:b/>
          <w:sz w:val="24"/>
          <w:szCs w:val="24"/>
          <w:lang w:eastAsia="zh-CN"/>
        </w:rPr>
        <w:t xml:space="preserve"> </w:t>
      </w:r>
      <w:r w:rsidR="002D6D7C">
        <w:rPr>
          <w:rFonts w:ascii="Arial" w:hAnsi="Arial"/>
          <w:b/>
          <w:sz w:val="24"/>
          <w:szCs w:val="24"/>
          <w:lang w:eastAsia="zh-CN"/>
        </w:rPr>
        <w:t>–</w:t>
      </w:r>
      <w:r w:rsidR="006F558F">
        <w:rPr>
          <w:rFonts w:ascii="Arial" w:hAnsi="Arial"/>
          <w:b/>
          <w:sz w:val="24"/>
          <w:szCs w:val="24"/>
          <w:lang w:eastAsia="zh-CN"/>
        </w:rPr>
        <w:t xml:space="preserve"> </w:t>
      </w:r>
      <w:r w:rsidR="00856321">
        <w:rPr>
          <w:rFonts w:ascii="Arial" w:hAnsi="Arial"/>
          <w:b/>
          <w:sz w:val="24"/>
          <w:szCs w:val="24"/>
          <w:lang w:eastAsia="zh-CN"/>
        </w:rPr>
        <w:t>Nov</w:t>
      </w:r>
      <w:r w:rsidR="002D6D7C">
        <w:rPr>
          <w:rFonts w:ascii="Arial" w:hAnsi="Arial"/>
          <w:b/>
          <w:sz w:val="24"/>
          <w:szCs w:val="24"/>
          <w:lang w:eastAsia="zh-CN"/>
        </w:rPr>
        <w:t xml:space="preserve"> </w:t>
      </w:r>
      <w:r w:rsidR="00856321">
        <w:rPr>
          <w:rFonts w:ascii="Arial" w:hAnsi="Arial"/>
          <w:b/>
          <w:sz w:val="24"/>
          <w:szCs w:val="24"/>
          <w:lang w:eastAsia="zh-CN"/>
        </w:rPr>
        <w:t>22</w:t>
      </w:r>
      <w:r w:rsidR="00856321">
        <w:rPr>
          <w:rFonts w:ascii="Arial" w:hAnsi="Arial"/>
          <w:b/>
          <w:sz w:val="24"/>
          <w:szCs w:val="24"/>
          <w:vertAlign w:val="superscript"/>
          <w:lang w:eastAsia="zh-CN"/>
        </w:rPr>
        <w:t>nd</w:t>
      </w:r>
      <w:r w:rsidR="0029648B">
        <w:rPr>
          <w:rFonts w:ascii="Arial" w:hAnsi="Arial"/>
          <w:b/>
          <w:sz w:val="24"/>
          <w:szCs w:val="24"/>
          <w:lang w:eastAsia="zh-CN"/>
        </w:rPr>
        <w:t>,</w:t>
      </w:r>
      <w:r w:rsidR="0029648B" w:rsidRPr="00383F56">
        <w:rPr>
          <w:rFonts w:ascii="Arial" w:hAnsi="Arial"/>
          <w:b/>
          <w:sz w:val="24"/>
          <w:szCs w:val="24"/>
          <w:lang w:eastAsia="zh-CN"/>
        </w:rPr>
        <w:t xml:space="preserve"> 20</w:t>
      </w:r>
      <w:r w:rsidR="0029648B">
        <w:rPr>
          <w:rFonts w:ascii="Arial" w:hAnsi="Arial"/>
          <w:b/>
          <w:sz w:val="24"/>
          <w:szCs w:val="24"/>
          <w:lang w:eastAsia="zh-CN"/>
        </w:rPr>
        <w:t>2</w:t>
      </w:r>
      <w:r w:rsidR="00170F01">
        <w:rPr>
          <w:rFonts w:ascii="Arial" w:hAnsi="Arial"/>
          <w:b/>
          <w:sz w:val="24"/>
          <w:szCs w:val="24"/>
          <w:lang w:eastAsia="zh-CN"/>
        </w:rPr>
        <w:t>4</w:t>
      </w:r>
      <w:r w:rsidR="00274BCF">
        <w:rPr>
          <w:rFonts w:ascii="Arial" w:hAnsi="Arial"/>
          <w:b/>
          <w:sz w:val="24"/>
          <w:szCs w:val="24"/>
          <w:lang w:eastAsia="zh-CN"/>
        </w:rPr>
        <w:t xml:space="preserve"> </w:t>
      </w:r>
      <w:r w:rsidR="00E85CB2">
        <w:rPr>
          <w:rFonts w:ascii="Arial" w:hAnsi="Arial"/>
          <w:b/>
          <w:sz w:val="24"/>
          <w:szCs w:val="24"/>
          <w:lang w:eastAsia="zh-CN"/>
        </w:rPr>
        <w:tab/>
      </w:r>
    </w:p>
    <w:p w14:paraId="4AFD51B6" w14:textId="77777777" w:rsidR="00E85CB2" w:rsidRPr="006D3016" w:rsidRDefault="00E85CB2" w:rsidP="00E85CB2">
      <w:pPr>
        <w:widowControl w:val="0"/>
        <w:spacing w:after="0"/>
        <w:rPr>
          <w:rFonts w:ascii="Arial" w:eastAsia="Times New Roman" w:hAnsi="Arial"/>
          <w:b/>
          <w:bCs/>
          <w:sz w:val="24"/>
        </w:rPr>
      </w:pPr>
    </w:p>
    <w:p w14:paraId="1D3C0B5B" w14:textId="6AFAF6F0" w:rsidR="007A69A5" w:rsidRPr="006D3016" w:rsidRDefault="007A69A5" w:rsidP="007A69A5">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005D1185">
        <w:rPr>
          <w:rFonts w:ascii="Arial" w:eastAsia="MS Mincho" w:hAnsi="Arial" w:cs="Arial"/>
          <w:b/>
          <w:bCs/>
          <w:sz w:val="24"/>
        </w:rPr>
        <w:t>8.3.</w:t>
      </w:r>
      <w:r w:rsidR="000B64C0">
        <w:rPr>
          <w:rFonts w:ascii="Arial" w:eastAsia="MS Mincho" w:hAnsi="Arial" w:cs="Arial"/>
          <w:b/>
          <w:bCs/>
          <w:sz w:val="24"/>
        </w:rPr>
        <w:t>5</w:t>
      </w:r>
    </w:p>
    <w:p w14:paraId="238C61C0" w14:textId="77777777" w:rsidR="007A69A5" w:rsidRPr="006D3016" w:rsidRDefault="007A69A5" w:rsidP="007A69A5">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507C1B6E" w14:textId="022E1C7A"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sidR="000B64C0">
        <w:rPr>
          <w:rFonts w:ascii="Arial" w:eastAsia="Times New Roman" w:hAnsi="Arial" w:cs="Arial"/>
          <w:b/>
          <w:bCs/>
          <w:sz w:val="24"/>
        </w:rPr>
        <w:t xml:space="preserve">Simulation </w:t>
      </w:r>
      <w:r w:rsidR="00ED571B">
        <w:rPr>
          <w:rFonts w:ascii="Arial" w:eastAsia="Times New Roman" w:hAnsi="Arial" w:cs="Arial"/>
          <w:b/>
          <w:bCs/>
          <w:sz w:val="24"/>
        </w:rPr>
        <w:t>assumptions and methodology for Measurement Event prediction, RLF prediction, and SLS</w:t>
      </w:r>
    </w:p>
    <w:p w14:paraId="44351AFC" w14:textId="6412FA9D" w:rsidR="00E85CB2"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WID/SID:</w:t>
      </w:r>
      <w:r w:rsidRPr="006D3016">
        <w:rPr>
          <w:rFonts w:ascii="Arial" w:eastAsia="Times New Roman" w:hAnsi="Arial" w:cs="Arial"/>
          <w:b/>
          <w:bCs/>
          <w:sz w:val="24"/>
        </w:rPr>
        <w:tab/>
      </w:r>
      <w:proofErr w:type="spellStart"/>
      <w:r w:rsidR="009455D3" w:rsidRPr="009455D3">
        <w:rPr>
          <w:rFonts w:ascii="Arial" w:eastAsia="Times New Roman" w:hAnsi="Arial" w:cs="Arial"/>
          <w:b/>
          <w:bCs/>
          <w:sz w:val="24"/>
        </w:rPr>
        <w:t>FS_NR_AIML_Mob</w:t>
      </w:r>
      <w:proofErr w:type="spellEnd"/>
      <w:r w:rsidR="009455D3" w:rsidRPr="009455D3">
        <w:rPr>
          <w:rFonts w:ascii="Arial" w:eastAsia="Times New Roman" w:hAnsi="Arial" w:cs="Arial"/>
          <w:b/>
          <w:bCs/>
          <w:sz w:val="24"/>
        </w:rPr>
        <w:t xml:space="preserve"> </w:t>
      </w:r>
      <w:r w:rsidR="008553D2">
        <w:rPr>
          <w:rFonts w:ascii="Arial" w:eastAsia="Times New Roman" w:hAnsi="Arial" w:cs="Arial"/>
          <w:b/>
          <w:bCs/>
          <w:sz w:val="24"/>
        </w:rPr>
        <w:t>– Release 1</w:t>
      </w:r>
      <w:r w:rsidR="00607663">
        <w:rPr>
          <w:rFonts w:ascii="Arial" w:eastAsia="Times New Roman" w:hAnsi="Arial" w:cs="Arial"/>
          <w:b/>
          <w:bCs/>
          <w:sz w:val="24"/>
        </w:rPr>
        <w:t>9</w:t>
      </w:r>
    </w:p>
    <w:p w14:paraId="44590F16" w14:textId="500FEEEE"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27A49B28" w14:textId="1D12D61F" w:rsidR="00E85CB2" w:rsidRDefault="00DB20BC" w:rsidP="00E85CB2">
      <w:pPr>
        <w:pStyle w:val="Heading1"/>
        <w:numPr>
          <w:ilvl w:val="0"/>
          <w:numId w:val="1"/>
        </w:numPr>
        <w:pBdr>
          <w:top w:val="single" w:sz="12" w:space="2" w:color="auto"/>
        </w:pBdr>
      </w:pPr>
      <w:r>
        <w:t>Introduction</w:t>
      </w:r>
      <w:r w:rsidR="00E85CB2">
        <w:t xml:space="preserve"> </w:t>
      </w:r>
    </w:p>
    <w:p w14:paraId="2D69E971" w14:textId="4B8061E9" w:rsidR="00567578" w:rsidRDefault="00B678F0" w:rsidP="00567578">
      <w:pPr>
        <w:overflowPunct w:val="0"/>
        <w:autoSpaceDE w:val="0"/>
        <w:autoSpaceDN w:val="0"/>
        <w:adjustRightInd w:val="0"/>
        <w:spacing w:after="0"/>
        <w:jc w:val="both"/>
        <w:textAlignment w:val="baseline"/>
        <w:rPr>
          <w:bCs/>
          <w:lang w:val="en-US"/>
        </w:rPr>
      </w:pPr>
      <w:bookmarkStart w:id="1" w:name="_Hlk110670114"/>
      <w:r>
        <w:rPr>
          <w:bCs/>
          <w:lang w:val="en-US"/>
        </w:rPr>
        <w:t>In the last RAN2 meeting (RAN2 #127</w:t>
      </w:r>
      <w:r w:rsidR="004F1A42">
        <w:rPr>
          <w:bCs/>
          <w:lang w:val="en-US"/>
        </w:rPr>
        <w:t>-bis</w:t>
      </w:r>
      <w:r>
        <w:rPr>
          <w:bCs/>
          <w:lang w:val="en-US"/>
        </w:rPr>
        <w:t xml:space="preserve"> [1])</w:t>
      </w:r>
      <w:r w:rsidR="0033685D">
        <w:rPr>
          <w:bCs/>
          <w:lang w:val="en-US"/>
        </w:rPr>
        <w:t>, the focus was on t</w:t>
      </w:r>
      <w:r w:rsidR="004F1A42">
        <w:rPr>
          <w:bCs/>
          <w:lang w:val="en-US"/>
        </w:rPr>
        <w:t>wo</w:t>
      </w:r>
      <w:r w:rsidR="0033685D">
        <w:rPr>
          <w:bCs/>
          <w:lang w:val="en-US"/>
        </w:rPr>
        <w:t xml:space="preserve"> topics – </w:t>
      </w:r>
      <w:r w:rsidR="004F1A42">
        <w:rPr>
          <w:bCs/>
          <w:lang w:val="en-US"/>
        </w:rPr>
        <w:t>Measurement Event</w:t>
      </w:r>
      <w:r w:rsidR="0033685D">
        <w:rPr>
          <w:bCs/>
          <w:lang w:val="en-US"/>
        </w:rPr>
        <w:t xml:space="preserve"> prediction, Simulation results for RRM measurement </w:t>
      </w:r>
      <w:r w:rsidR="00095537">
        <w:rPr>
          <w:bCs/>
          <w:lang w:val="en-US"/>
        </w:rPr>
        <w:t>prediction – and very good progress was made on both the topics</w:t>
      </w:r>
      <w:r w:rsidR="008E4AA6">
        <w:rPr>
          <w:bCs/>
          <w:lang w:val="en-US"/>
        </w:rPr>
        <w:t>; for the agreements made during the meeting</w:t>
      </w:r>
      <w:r w:rsidR="00F16813">
        <w:rPr>
          <w:bCs/>
          <w:lang w:val="en-US"/>
        </w:rPr>
        <w:t>, please refer to the Chair’s notes</w:t>
      </w:r>
      <w:r w:rsidR="008E4AA6">
        <w:rPr>
          <w:bCs/>
          <w:lang w:val="en-US"/>
        </w:rPr>
        <w:t xml:space="preserve"> </w:t>
      </w:r>
      <w:r w:rsidR="00281FF8">
        <w:rPr>
          <w:bCs/>
          <w:lang w:val="en-US"/>
        </w:rPr>
        <w:t>[1]</w:t>
      </w:r>
      <w:r w:rsidR="00095537">
        <w:rPr>
          <w:bCs/>
          <w:lang w:val="en-US"/>
        </w:rPr>
        <w:t xml:space="preserve">. </w:t>
      </w:r>
    </w:p>
    <w:p w14:paraId="2B09AA7D" w14:textId="77777777" w:rsidR="00045978" w:rsidRDefault="00045978" w:rsidP="00045978">
      <w:pPr>
        <w:overflowPunct w:val="0"/>
        <w:autoSpaceDE w:val="0"/>
        <w:autoSpaceDN w:val="0"/>
        <w:adjustRightInd w:val="0"/>
        <w:spacing w:after="0"/>
        <w:jc w:val="both"/>
        <w:textAlignment w:val="baseline"/>
        <w:rPr>
          <w:bCs/>
          <w:lang w:val="en-US"/>
        </w:rPr>
      </w:pPr>
    </w:p>
    <w:p w14:paraId="0B3B8B17" w14:textId="47BDF272" w:rsidR="00C910BA" w:rsidRDefault="00045978" w:rsidP="00045978">
      <w:pPr>
        <w:overflowPunct w:val="0"/>
        <w:autoSpaceDE w:val="0"/>
        <w:autoSpaceDN w:val="0"/>
        <w:adjustRightInd w:val="0"/>
        <w:spacing w:after="0"/>
        <w:jc w:val="both"/>
        <w:textAlignment w:val="baseline"/>
        <w:rPr>
          <w:bCs/>
          <w:lang w:val="en-US"/>
        </w:rPr>
      </w:pPr>
      <w:r>
        <w:rPr>
          <w:bCs/>
          <w:lang w:val="en-US"/>
        </w:rPr>
        <w:t>In the last RAN2 meeting (RAN2 #127-bis [1]),</w:t>
      </w:r>
      <w:r w:rsidR="00C910BA" w:rsidRPr="00045978">
        <w:rPr>
          <w:bCs/>
          <w:lang w:val="en-US"/>
        </w:rPr>
        <w:t xml:space="preserve"> </w:t>
      </w:r>
      <w:r w:rsidR="00F16813">
        <w:rPr>
          <w:bCs/>
          <w:lang w:val="en-US"/>
        </w:rPr>
        <w:t>a post-meeting email discussion</w:t>
      </w:r>
      <w:r w:rsidR="00424D00">
        <w:rPr>
          <w:bCs/>
          <w:lang w:val="en-US"/>
        </w:rPr>
        <w:t>,</w:t>
      </w:r>
      <w:r w:rsidR="00F16813">
        <w:rPr>
          <w:bCs/>
          <w:lang w:val="en-US"/>
        </w:rPr>
        <w:t xml:space="preserve"> </w:t>
      </w:r>
      <w:r w:rsidR="00424D00" w:rsidRPr="00424D00">
        <w:rPr>
          <w:bCs/>
          <w:lang w:val="en-US"/>
        </w:rPr>
        <w:t>[POST127bis][</w:t>
      </w:r>
      <w:proofErr w:type="gramStart"/>
      <w:r w:rsidR="00424D00" w:rsidRPr="00424D00">
        <w:rPr>
          <w:bCs/>
          <w:lang w:val="en-US"/>
        </w:rPr>
        <w:t>022][</w:t>
      </w:r>
      <w:proofErr w:type="gramEnd"/>
      <w:r w:rsidR="00424D00" w:rsidRPr="00424D00">
        <w:rPr>
          <w:bCs/>
          <w:lang w:val="en-US"/>
        </w:rPr>
        <w:t>AI mobility]</w:t>
      </w:r>
      <w:r w:rsidR="00424D00">
        <w:rPr>
          <w:bCs/>
          <w:lang w:val="en-US"/>
        </w:rPr>
        <w:t xml:space="preserve">, </w:t>
      </w:r>
      <w:r w:rsidR="00DF52EE">
        <w:rPr>
          <w:bCs/>
          <w:lang w:val="en-US"/>
        </w:rPr>
        <w:t xml:space="preserve">was set up to discuss the simulation assumptions, parameters, </w:t>
      </w:r>
      <w:r w:rsidR="00CA4045">
        <w:rPr>
          <w:bCs/>
          <w:lang w:val="en-US"/>
        </w:rPr>
        <w:t xml:space="preserve">and methodology for Measurement Event prediction, </w:t>
      </w:r>
      <w:r w:rsidR="0075338A">
        <w:rPr>
          <w:bCs/>
          <w:lang w:val="en-US"/>
        </w:rPr>
        <w:t>RLF prediction, and System Level Simulation (SLS).</w:t>
      </w:r>
    </w:p>
    <w:p w14:paraId="29B3D37A" w14:textId="77777777" w:rsidR="00B7627A" w:rsidRDefault="00B7627A" w:rsidP="00045978">
      <w:pPr>
        <w:overflowPunct w:val="0"/>
        <w:autoSpaceDE w:val="0"/>
        <w:autoSpaceDN w:val="0"/>
        <w:adjustRightInd w:val="0"/>
        <w:spacing w:after="0"/>
        <w:jc w:val="both"/>
        <w:textAlignment w:val="baseline"/>
        <w:rPr>
          <w:bCs/>
          <w:lang w:val="en-US"/>
        </w:rPr>
      </w:pPr>
    </w:p>
    <w:p w14:paraId="02409D40" w14:textId="0F70E2E2" w:rsidR="00B7627A" w:rsidRPr="00045978" w:rsidRDefault="00B7627A" w:rsidP="00045978">
      <w:pPr>
        <w:overflowPunct w:val="0"/>
        <w:autoSpaceDE w:val="0"/>
        <w:autoSpaceDN w:val="0"/>
        <w:adjustRightInd w:val="0"/>
        <w:spacing w:after="0"/>
        <w:jc w:val="both"/>
        <w:textAlignment w:val="baseline"/>
        <w:rPr>
          <w:bCs/>
          <w:lang w:val="en-US"/>
        </w:rPr>
      </w:pPr>
      <w:r>
        <w:rPr>
          <w:bCs/>
          <w:lang w:val="en-US"/>
        </w:rPr>
        <w:t xml:space="preserve">In this contribution, we </w:t>
      </w:r>
      <w:r w:rsidR="00F655F2">
        <w:rPr>
          <w:bCs/>
          <w:lang w:val="en-US"/>
        </w:rPr>
        <w:t xml:space="preserve">discuss some aspects of Measurement Event prediction, RLF prediction, and SLS, that were brought up in the </w:t>
      </w:r>
      <w:r w:rsidR="000F55CF">
        <w:rPr>
          <w:bCs/>
          <w:lang w:val="en-US"/>
        </w:rPr>
        <w:t>post-meeting email discussion</w:t>
      </w:r>
      <w:r w:rsidR="0095258B">
        <w:rPr>
          <w:bCs/>
          <w:lang w:val="en-US"/>
        </w:rPr>
        <w:t xml:space="preserve"> </w:t>
      </w:r>
      <w:r w:rsidR="0095258B" w:rsidRPr="0095258B">
        <w:rPr>
          <w:bCs/>
          <w:lang w:val="en-US"/>
        </w:rPr>
        <w:t>[POST127bis][</w:t>
      </w:r>
      <w:proofErr w:type="gramStart"/>
      <w:r w:rsidR="0095258B" w:rsidRPr="0095258B">
        <w:rPr>
          <w:bCs/>
          <w:lang w:val="en-US"/>
        </w:rPr>
        <w:t>022][</w:t>
      </w:r>
      <w:proofErr w:type="gramEnd"/>
      <w:r w:rsidR="0095258B" w:rsidRPr="0095258B">
        <w:rPr>
          <w:bCs/>
          <w:lang w:val="en-US"/>
        </w:rPr>
        <w:t>AI mobility]</w:t>
      </w:r>
      <w:r w:rsidR="000F55CF">
        <w:rPr>
          <w:bCs/>
          <w:lang w:val="en-US"/>
        </w:rPr>
        <w:t>.</w:t>
      </w:r>
    </w:p>
    <w:p w14:paraId="388A9CBA" w14:textId="269205BF" w:rsidR="00287507" w:rsidRDefault="001E5EBE" w:rsidP="00287507">
      <w:pPr>
        <w:pStyle w:val="Heading1"/>
        <w:numPr>
          <w:ilvl w:val="0"/>
          <w:numId w:val="1"/>
        </w:numPr>
      </w:pPr>
      <w:r>
        <w:t xml:space="preserve">Measurement </w:t>
      </w:r>
      <w:r w:rsidR="00FF786F">
        <w:t>E</w:t>
      </w:r>
      <w:r>
        <w:t>vent prediction</w:t>
      </w:r>
    </w:p>
    <w:p w14:paraId="549B437D" w14:textId="3043D7B2" w:rsidR="00913CB5" w:rsidRDefault="00CA4569" w:rsidP="001C7A85">
      <w:pPr>
        <w:spacing w:after="160" w:line="259" w:lineRule="auto"/>
        <w:contextualSpacing/>
        <w:rPr>
          <w:bCs/>
          <w:lang w:val="en-US"/>
        </w:rPr>
      </w:pPr>
      <w:r>
        <w:rPr>
          <w:rFonts w:eastAsiaTheme="minorHAnsi"/>
          <w:color w:val="262626" w:themeColor="text1" w:themeTint="D9"/>
          <w:kern w:val="2"/>
          <w:lang w:val="en-US"/>
          <w14:ligatures w14:val="standardContextual"/>
        </w:rPr>
        <w:t xml:space="preserve">In the email discussion </w:t>
      </w:r>
      <w:r w:rsidRPr="0095258B">
        <w:rPr>
          <w:bCs/>
          <w:lang w:val="en-US"/>
        </w:rPr>
        <w:t>[POST127bis][</w:t>
      </w:r>
      <w:proofErr w:type="gramStart"/>
      <w:r w:rsidRPr="0095258B">
        <w:rPr>
          <w:bCs/>
          <w:lang w:val="en-US"/>
        </w:rPr>
        <w:t>022][</w:t>
      </w:r>
      <w:proofErr w:type="gramEnd"/>
      <w:r w:rsidRPr="0095258B">
        <w:rPr>
          <w:bCs/>
          <w:lang w:val="en-US"/>
        </w:rPr>
        <w:t>AI mobility]</w:t>
      </w:r>
      <w:r>
        <w:rPr>
          <w:bCs/>
          <w:lang w:val="en-US"/>
        </w:rPr>
        <w:t xml:space="preserve">, there is a discussion on how to define Indirect </w:t>
      </w:r>
      <w:r w:rsidR="00FF786F">
        <w:rPr>
          <w:bCs/>
          <w:lang w:val="en-US"/>
        </w:rPr>
        <w:t xml:space="preserve">and Direct Event prediction. </w:t>
      </w:r>
      <w:r w:rsidR="00913CB5">
        <w:rPr>
          <w:bCs/>
          <w:lang w:val="en-US"/>
        </w:rPr>
        <w:t xml:space="preserve">We provide below our understanding </w:t>
      </w:r>
      <w:r w:rsidR="00F010A5">
        <w:rPr>
          <w:bCs/>
          <w:lang w:val="en-US"/>
        </w:rPr>
        <w:t>regarding</w:t>
      </w:r>
      <w:r w:rsidR="00913CB5">
        <w:rPr>
          <w:bCs/>
          <w:lang w:val="en-US"/>
        </w:rPr>
        <w:t xml:space="preserve"> the definitions.</w:t>
      </w:r>
    </w:p>
    <w:p w14:paraId="33118DA5" w14:textId="77777777" w:rsidR="00913CB5" w:rsidRDefault="00913CB5" w:rsidP="001C7A85">
      <w:pPr>
        <w:spacing w:after="160" w:line="259" w:lineRule="auto"/>
        <w:contextualSpacing/>
        <w:rPr>
          <w:bCs/>
          <w:lang w:val="en-US"/>
        </w:rPr>
      </w:pPr>
    </w:p>
    <w:p w14:paraId="59029623" w14:textId="1BF35853" w:rsidR="00AC309E" w:rsidRPr="001355B2" w:rsidRDefault="00336A6C" w:rsidP="001C7A85">
      <w:pPr>
        <w:spacing w:after="160" w:line="259" w:lineRule="auto"/>
        <w:contextualSpacing/>
        <w:rPr>
          <w:b/>
          <w:u w:val="single"/>
          <w:lang w:val="en-US"/>
        </w:rPr>
      </w:pPr>
      <w:r w:rsidRPr="001355B2">
        <w:rPr>
          <w:b/>
          <w:color w:val="4472C4" w:themeColor="accent1"/>
          <w:u w:val="single"/>
          <w:lang w:val="en-US"/>
        </w:rPr>
        <w:t xml:space="preserve">Indirect Measurement Event prediction for </w:t>
      </w:r>
      <w:r w:rsidR="00AC309E" w:rsidRPr="001355B2">
        <w:rPr>
          <w:b/>
          <w:color w:val="4472C4" w:themeColor="accent1"/>
          <w:u w:val="single"/>
          <w:lang w:val="en-US"/>
        </w:rPr>
        <w:t>temporal domain Case A</w:t>
      </w:r>
    </w:p>
    <w:p w14:paraId="3000986A" w14:textId="77777777" w:rsidR="00AC309E" w:rsidRDefault="00AC309E" w:rsidP="001C7A85">
      <w:pPr>
        <w:spacing w:after="160" w:line="259" w:lineRule="auto"/>
        <w:contextualSpacing/>
        <w:rPr>
          <w:bCs/>
          <w:lang w:val="en-US"/>
        </w:rPr>
      </w:pPr>
    </w:p>
    <w:p w14:paraId="01627C6A" w14:textId="37C907D0" w:rsidR="00AF472D" w:rsidRDefault="00466F31" w:rsidP="004143F2">
      <w:pPr>
        <w:spacing w:after="160" w:line="259" w:lineRule="auto"/>
        <w:contextualSpacing/>
        <w:rPr>
          <w:rFonts w:eastAsiaTheme="minorHAnsi"/>
          <w:color w:val="262626" w:themeColor="text1" w:themeTint="D9"/>
          <w:kern w:val="2"/>
          <w:lang w:val="en-US"/>
          <w14:ligatures w14:val="standardContextual"/>
        </w:rPr>
      </w:pPr>
      <w:r>
        <w:rPr>
          <w:bCs/>
          <w:lang w:val="en-US"/>
        </w:rPr>
        <w:t xml:space="preserve">In this case, </w:t>
      </w:r>
      <w:r w:rsidR="001355B2">
        <w:rPr>
          <w:bCs/>
          <w:lang w:val="en-US"/>
        </w:rPr>
        <w:t xml:space="preserve">the prediction of occurrence of </w:t>
      </w:r>
      <w:r w:rsidR="00B22D3A">
        <w:rPr>
          <w:bCs/>
          <w:lang w:val="en-US"/>
        </w:rPr>
        <w:t xml:space="preserve">the </w:t>
      </w:r>
      <w:r w:rsidR="00FC477C">
        <w:rPr>
          <w:bCs/>
          <w:lang w:val="en-US"/>
        </w:rPr>
        <w:t xml:space="preserve">measurement </w:t>
      </w:r>
      <w:r w:rsidR="006C3109">
        <w:rPr>
          <w:bCs/>
          <w:lang w:val="en-US"/>
        </w:rPr>
        <w:t>e</w:t>
      </w:r>
      <w:r w:rsidR="00B22D3A">
        <w:rPr>
          <w:bCs/>
          <w:lang w:val="en-US"/>
        </w:rPr>
        <w:t>vent</w:t>
      </w:r>
      <w:r w:rsidR="006C3109">
        <w:rPr>
          <w:bCs/>
          <w:lang w:val="en-US"/>
        </w:rPr>
        <w:t xml:space="preserve"> </w:t>
      </w:r>
      <w:r w:rsidR="00C1570B">
        <w:rPr>
          <w:bCs/>
          <w:lang w:val="en-US"/>
        </w:rPr>
        <w:t>can</w:t>
      </w:r>
      <w:r w:rsidR="002B6842">
        <w:rPr>
          <w:bCs/>
          <w:lang w:val="en-US"/>
        </w:rPr>
        <w:t xml:space="preserve"> consider both the</w:t>
      </w:r>
      <w:r w:rsidR="00C1570B">
        <w:rPr>
          <w:bCs/>
          <w:lang w:val="en-US"/>
        </w:rPr>
        <w:t xml:space="preserve"> predicted </w:t>
      </w:r>
      <w:r w:rsidR="002B3DD8">
        <w:rPr>
          <w:bCs/>
          <w:lang w:val="en-US"/>
        </w:rPr>
        <w:t>measurements</w:t>
      </w:r>
      <w:r w:rsidR="00FD1CF9">
        <w:rPr>
          <w:bCs/>
          <w:lang w:val="en-US"/>
        </w:rPr>
        <w:t xml:space="preserve"> of the prediction window (PW)</w:t>
      </w:r>
      <w:r w:rsidR="002B3DD8">
        <w:rPr>
          <w:bCs/>
          <w:lang w:val="en-US"/>
        </w:rPr>
        <w:t xml:space="preserve"> and the </w:t>
      </w:r>
      <w:r w:rsidR="007D5630">
        <w:rPr>
          <w:bCs/>
          <w:lang w:val="en-US"/>
        </w:rPr>
        <w:t>historical actual measurements, as shown in</w:t>
      </w:r>
      <w:r w:rsidR="00BD0035">
        <w:rPr>
          <w:bCs/>
          <w:lang w:val="en-US"/>
        </w:rPr>
        <w:t xml:space="preserve"> </w:t>
      </w:r>
      <w:r w:rsidR="00BD0035" w:rsidRPr="00BD0035">
        <w:rPr>
          <w:bCs/>
          <w:lang w:val="en-US"/>
        </w:rPr>
        <w:fldChar w:fldCharType="begin"/>
      </w:r>
      <w:r w:rsidR="00BD0035" w:rsidRPr="00BD0035">
        <w:rPr>
          <w:bCs/>
          <w:lang w:val="en-US"/>
        </w:rPr>
        <w:instrText xml:space="preserve"> REF _Ref181640597 \h  \* MERGEFORMAT </w:instrText>
      </w:r>
      <w:r w:rsidR="00BD0035" w:rsidRPr="00BD0035">
        <w:rPr>
          <w:bCs/>
          <w:lang w:val="en-US"/>
        </w:rPr>
      </w:r>
      <w:r w:rsidR="00BD0035" w:rsidRPr="00BD0035">
        <w:rPr>
          <w:bCs/>
          <w:lang w:val="en-US"/>
        </w:rPr>
        <w:fldChar w:fldCharType="separate"/>
      </w:r>
      <w:r w:rsidR="00BD0035" w:rsidRPr="00BD0035">
        <w:rPr>
          <w:bCs/>
          <w:color w:val="4472C4" w:themeColor="accent1"/>
        </w:rPr>
        <w:t xml:space="preserve">Figure </w:t>
      </w:r>
      <w:r w:rsidR="00BD0035" w:rsidRPr="00BD0035">
        <w:rPr>
          <w:bCs/>
          <w:noProof/>
          <w:color w:val="4472C4" w:themeColor="accent1"/>
        </w:rPr>
        <w:t>1</w:t>
      </w:r>
      <w:r w:rsidR="00BD0035" w:rsidRPr="00BD0035">
        <w:rPr>
          <w:bCs/>
          <w:lang w:val="en-US"/>
        </w:rPr>
        <w:fldChar w:fldCharType="end"/>
      </w:r>
      <w:r w:rsidR="007D5630">
        <w:rPr>
          <w:bCs/>
          <w:lang w:val="en-US"/>
        </w:rPr>
        <w:t>.</w:t>
      </w:r>
      <w:r w:rsidR="006D78B1">
        <w:rPr>
          <w:bCs/>
          <w:lang w:val="en-US"/>
        </w:rPr>
        <w:t xml:space="preserve"> </w:t>
      </w:r>
      <w:r w:rsidR="00AF472D">
        <w:rPr>
          <w:bCs/>
          <w:lang w:val="en-US"/>
        </w:rPr>
        <w:t>In the example in</w:t>
      </w:r>
      <w:r w:rsidR="00B35FDA">
        <w:rPr>
          <w:bCs/>
          <w:lang w:val="en-US"/>
        </w:rPr>
        <w:t xml:space="preserve"> </w:t>
      </w:r>
      <w:r w:rsidR="00847E01" w:rsidRPr="00BD0035">
        <w:rPr>
          <w:bCs/>
          <w:lang w:val="en-US"/>
        </w:rPr>
        <w:fldChar w:fldCharType="begin"/>
      </w:r>
      <w:r w:rsidR="00847E01" w:rsidRPr="00BD0035">
        <w:rPr>
          <w:bCs/>
          <w:lang w:val="en-US"/>
        </w:rPr>
        <w:instrText xml:space="preserve"> REF _Ref181640597 \h  \* MERGEFORMAT </w:instrText>
      </w:r>
      <w:r w:rsidR="00847E01" w:rsidRPr="00BD0035">
        <w:rPr>
          <w:bCs/>
          <w:lang w:val="en-US"/>
        </w:rPr>
      </w:r>
      <w:r w:rsidR="00847E01" w:rsidRPr="00BD0035">
        <w:rPr>
          <w:bCs/>
          <w:lang w:val="en-US"/>
        </w:rPr>
        <w:fldChar w:fldCharType="separate"/>
      </w:r>
      <w:r w:rsidR="00847E01" w:rsidRPr="00BD0035">
        <w:rPr>
          <w:bCs/>
          <w:color w:val="4472C4" w:themeColor="accent1"/>
        </w:rPr>
        <w:t xml:space="preserve">Figure </w:t>
      </w:r>
      <w:r w:rsidR="00847E01" w:rsidRPr="00BD0035">
        <w:rPr>
          <w:bCs/>
          <w:noProof/>
          <w:color w:val="4472C4" w:themeColor="accent1"/>
        </w:rPr>
        <w:t>1</w:t>
      </w:r>
      <w:r w:rsidR="00847E01" w:rsidRPr="00BD0035">
        <w:rPr>
          <w:bCs/>
          <w:lang w:val="en-US"/>
        </w:rPr>
        <w:fldChar w:fldCharType="end"/>
      </w:r>
      <w:r w:rsidR="00ED2976">
        <w:rPr>
          <w:bCs/>
          <w:lang w:val="en-US"/>
        </w:rPr>
        <w:t>,</w:t>
      </w:r>
      <w:r w:rsidR="00CC5696">
        <w:rPr>
          <w:bCs/>
          <w:lang w:val="en-US"/>
        </w:rPr>
        <w:t xml:space="preserve"> at the current time, </w:t>
      </w:r>
      <w:r w:rsidR="002D3905">
        <w:rPr>
          <w:bCs/>
          <w:lang w:val="en-US"/>
        </w:rPr>
        <w:t xml:space="preserve">the historical actual measurements as well as the predicted measurements </w:t>
      </w:r>
      <w:r w:rsidR="005F76C1">
        <w:rPr>
          <w:bCs/>
          <w:lang w:val="en-US"/>
        </w:rPr>
        <w:t xml:space="preserve">satisfy the entering condition of </w:t>
      </w:r>
      <w:r w:rsidR="00083A57">
        <w:rPr>
          <w:bCs/>
          <w:lang w:val="en-US"/>
        </w:rPr>
        <w:t>the event, e.g., A3,</w:t>
      </w:r>
      <w:r w:rsidR="00535074">
        <w:rPr>
          <w:bCs/>
          <w:lang w:val="en-US"/>
        </w:rPr>
        <w:t xml:space="preserve"> for the entire TTT </w:t>
      </w:r>
      <w:r w:rsidR="00455B83">
        <w:rPr>
          <w:bCs/>
          <w:lang w:val="en-US"/>
        </w:rPr>
        <w:t xml:space="preserve">(Time to trigger) </w:t>
      </w:r>
      <w:r w:rsidR="00535074">
        <w:rPr>
          <w:bCs/>
          <w:lang w:val="en-US"/>
        </w:rPr>
        <w:t xml:space="preserve">duration. </w:t>
      </w:r>
      <w:r w:rsidR="00940755">
        <w:rPr>
          <w:bCs/>
          <w:lang w:val="en-US"/>
        </w:rPr>
        <w:t>Considering both the predicted measurements and the historical actual measurements enables the UE to transmit the Measurement Event prediction report to the</w:t>
      </w:r>
      <w:r w:rsidR="00535074">
        <w:rPr>
          <w:bCs/>
          <w:lang w:val="en-US"/>
        </w:rPr>
        <w:t xml:space="preserve"> </w:t>
      </w:r>
      <w:r w:rsidR="00940755">
        <w:rPr>
          <w:bCs/>
          <w:lang w:val="en-US"/>
        </w:rPr>
        <w:t xml:space="preserve">network </w:t>
      </w:r>
      <w:r w:rsidR="001F402F">
        <w:rPr>
          <w:bCs/>
          <w:lang w:val="en-US"/>
        </w:rPr>
        <w:t>in a timely manner</w:t>
      </w:r>
      <w:r w:rsidR="00940755">
        <w:rPr>
          <w:bCs/>
          <w:lang w:val="en-US"/>
        </w:rPr>
        <w:t>.</w:t>
      </w:r>
      <w:r w:rsidR="00CC5696">
        <w:rPr>
          <w:bCs/>
          <w:lang w:val="en-US"/>
        </w:rPr>
        <w:t xml:space="preserve"> </w:t>
      </w:r>
      <w:r w:rsidR="002B6842">
        <w:rPr>
          <w:bCs/>
          <w:lang w:val="en-US"/>
        </w:rPr>
        <w:t xml:space="preserve"> </w:t>
      </w:r>
    </w:p>
    <w:p w14:paraId="174FF3B0" w14:textId="77777777" w:rsidR="004143F2" w:rsidRDefault="004143F2" w:rsidP="004143F2">
      <w:pPr>
        <w:spacing w:after="160" w:line="259" w:lineRule="auto"/>
        <w:contextualSpacing/>
        <w:rPr>
          <w:rFonts w:eastAsiaTheme="minorHAnsi"/>
          <w:color w:val="262626" w:themeColor="text1" w:themeTint="D9"/>
          <w:kern w:val="2"/>
          <w:lang w:val="en-US"/>
          <w14:ligatures w14:val="standardContextual"/>
        </w:rPr>
      </w:pPr>
    </w:p>
    <w:p w14:paraId="1E8DAD67" w14:textId="77777777" w:rsidR="00AF644A" w:rsidRDefault="00F51CCB" w:rsidP="004B553E">
      <w:pPr>
        <w:keepNext/>
        <w:spacing w:after="160" w:line="259" w:lineRule="auto"/>
        <w:contextualSpacing/>
        <w:jc w:val="center"/>
      </w:pPr>
      <w:r>
        <w:rPr>
          <w:rFonts w:eastAsiaTheme="minorHAnsi"/>
          <w:color w:val="262626" w:themeColor="text1" w:themeTint="D9"/>
          <w:kern w:val="2"/>
          <w:lang w:val="en-US"/>
          <w14:ligatures w14:val="standardContextual"/>
        </w:rPr>
        <w:object w:dxaOrig="9765" w:dyaOrig="3271" w14:anchorId="0078AB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6.5pt;height:126pt" o:ole="">
            <v:imagedata r:id="rId8" o:title=""/>
          </v:shape>
          <o:OLEObject Type="Embed" ProgID="Visio.Drawing.15" ShapeID="_x0000_i1025" DrawAspect="Content" ObjectID="_1792516959" r:id="rId9"/>
        </w:object>
      </w:r>
    </w:p>
    <w:p w14:paraId="21CA3DCE" w14:textId="63F88D1D" w:rsidR="00F51CCB" w:rsidRPr="004B553E" w:rsidRDefault="00AF644A" w:rsidP="004B553E">
      <w:pPr>
        <w:pStyle w:val="Caption"/>
        <w:jc w:val="center"/>
        <w:rPr>
          <w:rFonts w:eastAsiaTheme="minorHAnsi"/>
          <w:b/>
          <w:bCs/>
          <w:color w:val="262626" w:themeColor="text1" w:themeTint="D9"/>
          <w:kern w:val="2"/>
          <w:sz w:val="20"/>
          <w:szCs w:val="20"/>
          <w:lang w:val="en-US"/>
          <w14:ligatures w14:val="standardContextual"/>
        </w:rPr>
      </w:pPr>
      <w:bookmarkStart w:id="2" w:name="_Ref181640597"/>
      <w:r w:rsidRPr="004B553E">
        <w:rPr>
          <w:b/>
          <w:bCs/>
          <w:color w:val="4472C4" w:themeColor="accent1"/>
          <w:sz w:val="20"/>
          <w:szCs w:val="20"/>
        </w:rPr>
        <w:t xml:space="preserve">Figure </w:t>
      </w:r>
      <w:r w:rsidRPr="004B553E">
        <w:rPr>
          <w:b/>
          <w:bCs/>
          <w:color w:val="4472C4" w:themeColor="accent1"/>
          <w:sz w:val="20"/>
          <w:szCs w:val="20"/>
        </w:rPr>
        <w:fldChar w:fldCharType="begin"/>
      </w:r>
      <w:r w:rsidRPr="004B553E">
        <w:rPr>
          <w:b/>
          <w:bCs/>
          <w:color w:val="4472C4" w:themeColor="accent1"/>
          <w:sz w:val="20"/>
          <w:szCs w:val="20"/>
        </w:rPr>
        <w:instrText xml:space="preserve"> SEQ Figure \* ARABIC </w:instrText>
      </w:r>
      <w:r w:rsidRPr="004B553E">
        <w:rPr>
          <w:b/>
          <w:bCs/>
          <w:color w:val="4472C4" w:themeColor="accent1"/>
          <w:sz w:val="20"/>
          <w:szCs w:val="20"/>
        </w:rPr>
        <w:fldChar w:fldCharType="separate"/>
      </w:r>
      <w:r w:rsidR="00D00CAE">
        <w:rPr>
          <w:b/>
          <w:bCs/>
          <w:noProof/>
          <w:color w:val="4472C4" w:themeColor="accent1"/>
          <w:sz w:val="20"/>
          <w:szCs w:val="20"/>
        </w:rPr>
        <w:t>1</w:t>
      </w:r>
      <w:r w:rsidRPr="004B553E">
        <w:rPr>
          <w:b/>
          <w:bCs/>
          <w:color w:val="4472C4" w:themeColor="accent1"/>
          <w:sz w:val="20"/>
          <w:szCs w:val="20"/>
        </w:rPr>
        <w:fldChar w:fldCharType="end"/>
      </w:r>
      <w:bookmarkEnd w:id="2"/>
      <w:r w:rsidRPr="004B553E">
        <w:rPr>
          <w:b/>
          <w:bCs/>
          <w:color w:val="4472C4" w:themeColor="accent1"/>
          <w:sz w:val="20"/>
          <w:szCs w:val="20"/>
        </w:rPr>
        <w:t>: Indirect Event prediction for temporal domain Case A</w:t>
      </w:r>
    </w:p>
    <w:p w14:paraId="4629DF33" w14:textId="77777777" w:rsidR="00E90A6D" w:rsidRDefault="00E90A6D" w:rsidP="00DF1710">
      <w:pPr>
        <w:overflowPunct w:val="0"/>
        <w:autoSpaceDE w:val="0"/>
        <w:autoSpaceDN w:val="0"/>
        <w:adjustRightInd w:val="0"/>
        <w:spacing w:after="0"/>
        <w:jc w:val="both"/>
        <w:textAlignment w:val="baseline"/>
        <w:rPr>
          <w:b/>
          <w:color w:val="4472C4" w:themeColor="accent1"/>
          <w:u w:val="single"/>
          <w:lang w:val="en-US"/>
        </w:rPr>
      </w:pPr>
    </w:p>
    <w:p w14:paraId="5DA9E5FC" w14:textId="77777777" w:rsidR="00E90A6D" w:rsidRDefault="00E90A6D" w:rsidP="00DF1710">
      <w:pPr>
        <w:overflowPunct w:val="0"/>
        <w:autoSpaceDE w:val="0"/>
        <w:autoSpaceDN w:val="0"/>
        <w:adjustRightInd w:val="0"/>
        <w:spacing w:after="0"/>
        <w:jc w:val="both"/>
        <w:textAlignment w:val="baseline"/>
        <w:rPr>
          <w:b/>
          <w:color w:val="4472C4" w:themeColor="accent1"/>
          <w:u w:val="single"/>
          <w:lang w:val="en-US"/>
        </w:rPr>
      </w:pPr>
    </w:p>
    <w:p w14:paraId="09BD2AC5" w14:textId="4F6480B1" w:rsidR="00DF1710" w:rsidRDefault="00CF0CA5" w:rsidP="00DF1710">
      <w:pPr>
        <w:overflowPunct w:val="0"/>
        <w:autoSpaceDE w:val="0"/>
        <w:autoSpaceDN w:val="0"/>
        <w:adjustRightInd w:val="0"/>
        <w:spacing w:after="0"/>
        <w:jc w:val="both"/>
        <w:textAlignment w:val="baseline"/>
        <w:rPr>
          <w:b/>
          <w:color w:val="4472C4" w:themeColor="accent1"/>
          <w:u w:val="single"/>
          <w:lang w:val="en-US"/>
        </w:rPr>
      </w:pPr>
      <w:r w:rsidRPr="001355B2">
        <w:rPr>
          <w:b/>
          <w:color w:val="4472C4" w:themeColor="accent1"/>
          <w:u w:val="single"/>
          <w:lang w:val="en-US"/>
        </w:rPr>
        <w:lastRenderedPageBreak/>
        <w:t xml:space="preserve">Indirect Measurement Event prediction for temporal domain Case </w:t>
      </w:r>
      <w:r>
        <w:rPr>
          <w:b/>
          <w:color w:val="4472C4" w:themeColor="accent1"/>
          <w:u w:val="single"/>
          <w:lang w:val="en-US"/>
        </w:rPr>
        <w:t>B</w:t>
      </w:r>
    </w:p>
    <w:p w14:paraId="75E59B20" w14:textId="77777777" w:rsidR="00CF0CA5" w:rsidRDefault="00CF0CA5" w:rsidP="00DF1710">
      <w:pPr>
        <w:overflowPunct w:val="0"/>
        <w:autoSpaceDE w:val="0"/>
        <w:autoSpaceDN w:val="0"/>
        <w:adjustRightInd w:val="0"/>
        <w:spacing w:after="0"/>
        <w:jc w:val="both"/>
        <w:textAlignment w:val="baseline"/>
        <w:rPr>
          <w:b/>
          <w:color w:val="4472C4" w:themeColor="accent1"/>
          <w:u w:val="single"/>
          <w:lang w:val="en-US"/>
        </w:rPr>
      </w:pPr>
    </w:p>
    <w:p w14:paraId="04D9A2EE" w14:textId="7233A9E2" w:rsidR="004B3838" w:rsidRDefault="007C5D2E" w:rsidP="00F361C6">
      <w:pPr>
        <w:overflowPunct w:val="0"/>
        <w:autoSpaceDE w:val="0"/>
        <w:autoSpaceDN w:val="0"/>
        <w:adjustRightInd w:val="0"/>
        <w:spacing w:after="0"/>
        <w:jc w:val="both"/>
        <w:textAlignment w:val="baseline"/>
        <w:rPr>
          <w:bCs/>
          <w:lang w:val="en-US"/>
        </w:rPr>
      </w:pPr>
      <w:r>
        <w:rPr>
          <w:bCs/>
          <w:lang w:val="en-US"/>
        </w:rPr>
        <w:t xml:space="preserve">In this case, </w:t>
      </w:r>
      <w:r w:rsidR="00DE1D78">
        <w:rPr>
          <w:bCs/>
          <w:lang w:val="en-US"/>
        </w:rPr>
        <w:t xml:space="preserve">the prediction of occurrence of the measurement event can consider both the predicted measurements of the prediction </w:t>
      </w:r>
      <w:r w:rsidR="00D55B22">
        <w:rPr>
          <w:bCs/>
          <w:lang w:val="en-US"/>
        </w:rPr>
        <w:t>and observation windows</w:t>
      </w:r>
      <w:r w:rsidR="00DE1D78">
        <w:rPr>
          <w:bCs/>
          <w:lang w:val="en-US"/>
        </w:rPr>
        <w:t xml:space="preserve"> and the historical actual measurements, as shown in</w:t>
      </w:r>
      <w:r w:rsidR="00CF39F0">
        <w:rPr>
          <w:bCs/>
          <w:lang w:val="en-US"/>
        </w:rPr>
        <w:t xml:space="preserve"> </w:t>
      </w:r>
      <w:r w:rsidR="0025107A" w:rsidRPr="0025107A">
        <w:rPr>
          <w:bCs/>
          <w:lang w:val="en-US"/>
        </w:rPr>
        <w:fldChar w:fldCharType="begin"/>
      </w:r>
      <w:r w:rsidR="0025107A" w:rsidRPr="0025107A">
        <w:rPr>
          <w:bCs/>
          <w:lang w:val="en-US"/>
        </w:rPr>
        <w:instrText xml:space="preserve"> REF _Ref181640825 \h  \* MERGEFORMAT </w:instrText>
      </w:r>
      <w:r w:rsidR="0025107A" w:rsidRPr="0025107A">
        <w:rPr>
          <w:bCs/>
          <w:lang w:val="en-US"/>
        </w:rPr>
      </w:r>
      <w:r w:rsidR="0025107A" w:rsidRPr="0025107A">
        <w:rPr>
          <w:bCs/>
          <w:lang w:val="en-US"/>
        </w:rPr>
        <w:fldChar w:fldCharType="separate"/>
      </w:r>
      <w:r w:rsidR="0025107A" w:rsidRPr="0025107A">
        <w:rPr>
          <w:bCs/>
          <w:color w:val="4472C4" w:themeColor="accent1"/>
        </w:rPr>
        <w:t xml:space="preserve">Figure </w:t>
      </w:r>
      <w:r w:rsidR="0025107A" w:rsidRPr="0025107A">
        <w:rPr>
          <w:bCs/>
          <w:noProof/>
          <w:color w:val="4472C4" w:themeColor="accent1"/>
        </w:rPr>
        <w:t>2</w:t>
      </w:r>
      <w:r w:rsidR="0025107A" w:rsidRPr="0025107A">
        <w:rPr>
          <w:bCs/>
          <w:lang w:val="en-US"/>
        </w:rPr>
        <w:fldChar w:fldCharType="end"/>
      </w:r>
      <w:r w:rsidR="00DE1D78">
        <w:rPr>
          <w:bCs/>
          <w:lang w:val="en-US"/>
        </w:rPr>
        <w:t>.</w:t>
      </w:r>
      <w:r w:rsidR="00402A0A">
        <w:rPr>
          <w:bCs/>
          <w:lang w:val="en-US"/>
        </w:rPr>
        <w:t xml:space="preserve"> The predicted measurements </w:t>
      </w:r>
      <w:r w:rsidR="00CD576B">
        <w:rPr>
          <w:bCs/>
          <w:lang w:val="en-US"/>
        </w:rPr>
        <w:t>in</w:t>
      </w:r>
      <w:r w:rsidR="00402A0A">
        <w:rPr>
          <w:bCs/>
          <w:lang w:val="en-US"/>
        </w:rPr>
        <w:t xml:space="preserve"> the observation window are </w:t>
      </w:r>
      <w:r w:rsidR="006620E9">
        <w:rPr>
          <w:bCs/>
          <w:lang w:val="en-US"/>
        </w:rPr>
        <w:t xml:space="preserve">also </w:t>
      </w:r>
      <w:r w:rsidR="00960130">
        <w:rPr>
          <w:bCs/>
          <w:lang w:val="en-US"/>
        </w:rPr>
        <w:t xml:space="preserve">the measurements that are </w:t>
      </w:r>
      <w:r w:rsidR="00CD576B">
        <w:rPr>
          <w:bCs/>
          <w:lang w:val="en-US"/>
        </w:rPr>
        <w:t xml:space="preserve">skipped </w:t>
      </w:r>
      <w:r w:rsidR="00305B52">
        <w:rPr>
          <w:bCs/>
          <w:lang w:val="en-US"/>
        </w:rPr>
        <w:t>by the UE</w:t>
      </w:r>
      <w:r w:rsidR="00CD576B">
        <w:rPr>
          <w:bCs/>
          <w:lang w:val="en-US"/>
        </w:rPr>
        <w:t>.</w:t>
      </w:r>
    </w:p>
    <w:p w14:paraId="57368204" w14:textId="77777777" w:rsidR="00F361C6" w:rsidRDefault="00F361C6" w:rsidP="00F361C6">
      <w:pPr>
        <w:overflowPunct w:val="0"/>
        <w:autoSpaceDE w:val="0"/>
        <w:autoSpaceDN w:val="0"/>
        <w:adjustRightInd w:val="0"/>
        <w:spacing w:after="0"/>
        <w:jc w:val="both"/>
        <w:textAlignment w:val="baseline"/>
        <w:rPr>
          <w:bCs/>
          <w:lang w:val="en-US"/>
        </w:rPr>
      </w:pPr>
    </w:p>
    <w:p w14:paraId="2B7613FB" w14:textId="187D0051" w:rsidR="00575113" w:rsidRDefault="00464DE7" w:rsidP="00CF39F0">
      <w:pPr>
        <w:keepNext/>
        <w:overflowPunct w:val="0"/>
        <w:autoSpaceDE w:val="0"/>
        <w:autoSpaceDN w:val="0"/>
        <w:adjustRightInd w:val="0"/>
        <w:spacing w:after="0"/>
        <w:jc w:val="center"/>
        <w:textAlignment w:val="baseline"/>
      </w:pPr>
      <w:r>
        <w:rPr>
          <w:bCs/>
          <w:lang w:val="en-US"/>
        </w:rPr>
        <w:object w:dxaOrig="9795" w:dyaOrig="3780" w14:anchorId="51117387">
          <v:shape id="_x0000_i1026" type="#_x0000_t75" style="width:361.5pt;height:139.5pt" o:ole="">
            <v:imagedata r:id="rId10" o:title=""/>
          </v:shape>
          <o:OLEObject Type="Embed" ProgID="Visio.Drawing.15" ShapeID="_x0000_i1026" DrawAspect="Content" ObjectID="_1792516960" r:id="rId11"/>
        </w:object>
      </w:r>
    </w:p>
    <w:p w14:paraId="235A2D5A" w14:textId="3DDA0E14" w:rsidR="00F361C6" w:rsidRPr="00CF39F0" w:rsidRDefault="00575113" w:rsidP="00CF39F0">
      <w:pPr>
        <w:pStyle w:val="Caption"/>
        <w:jc w:val="center"/>
        <w:rPr>
          <w:b/>
          <w:bCs/>
          <w:color w:val="4472C4" w:themeColor="accent1"/>
          <w:sz w:val="20"/>
          <w:szCs w:val="20"/>
          <w:lang w:val="en-US"/>
        </w:rPr>
      </w:pPr>
      <w:bookmarkStart w:id="3" w:name="_Ref181640825"/>
      <w:r w:rsidRPr="00CF39F0">
        <w:rPr>
          <w:b/>
          <w:bCs/>
          <w:color w:val="4472C4" w:themeColor="accent1"/>
          <w:sz w:val="20"/>
          <w:szCs w:val="20"/>
        </w:rPr>
        <w:t xml:space="preserve">Figure </w:t>
      </w:r>
      <w:r w:rsidRPr="00CF39F0">
        <w:rPr>
          <w:b/>
          <w:bCs/>
          <w:color w:val="4472C4" w:themeColor="accent1"/>
          <w:sz w:val="20"/>
          <w:szCs w:val="20"/>
        </w:rPr>
        <w:fldChar w:fldCharType="begin"/>
      </w:r>
      <w:r w:rsidRPr="00CF39F0">
        <w:rPr>
          <w:b/>
          <w:bCs/>
          <w:color w:val="4472C4" w:themeColor="accent1"/>
          <w:sz w:val="20"/>
          <w:szCs w:val="20"/>
        </w:rPr>
        <w:instrText xml:space="preserve"> SEQ Figure \* ARABIC </w:instrText>
      </w:r>
      <w:r w:rsidRPr="00CF39F0">
        <w:rPr>
          <w:b/>
          <w:bCs/>
          <w:color w:val="4472C4" w:themeColor="accent1"/>
          <w:sz w:val="20"/>
          <w:szCs w:val="20"/>
        </w:rPr>
        <w:fldChar w:fldCharType="separate"/>
      </w:r>
      <w:r w:rsidR="00D00CAE">
        <w:rPr>
          <w:b/>
          <w:bCs/>
          <w:noProof/>
          <w:color w:val="4472C4" w:themeColor="accent1"/>
          <w:sz w:val="20"/>
          <w:szCs w:val="20"/>
        </w:rPr>
        <w:t>2</w:t>
      </w:r>
      <w:r w:rsidRPr="00CF39F0">
        <w:rPr>
          <w:b/>
          <w:bCs/>
          <w:color w:val="4472C4" w:themeColor="accent1"/>
          <w:sz w:val="20"/>
          <w:szCs w:val="20"/>
        </w:rPr>
        <w:fldChar w:fldCharType="end"/>
      </w:r>
      <w:bookmarkEnd w:id="3"/>
      <w:r w:rsidRPr="00CF39F0">
        <w:rPr>
          <w:b/>
          <w:bCs/>
          <w:color w:val="4472C4" w:themeColor="accent1"/>
          <w:sz w:val="20"/>
          <w:szCs w:val="20"/>
        </w:rPr>
        <w:t>: Indirect Event prediction for temporal domain Case B</w:t>
      </w:r>
    </w:p>
    <w:p w14:paraId="419D0D8D" w14:textId="77777777" w:rsidR="00F361C6" w:rsidRPr="00F361C6" w:rsidRDefault="00F361C6" w:rsidP="00F361C6">
      <w:pPr>
        <w:overflowPunct w:val="0"/>
        <w:autoSpaceDE w:val="0"/>
        <w:autoSpaceDN w:val="0"/>
        <w:adjustRightInd w:val="0"/>
        <w:spacing w:after="0"/>
        <w:jc w:val="both"/>
        <w:textAlignment w:val="baseline"/>
        <w:rPr>
          <w:bCs/>
          <w:lang w:val="en-US"/>
        </w:rPr>
      </w:pPr>
    </w:p>
    <w:p w14:paraId="06BA28E9" w14:textId="2D3E82BA" w:rsidR="00BA7E59" w:rsidRPr="00F34484" w:rsidRDefault="00F34484" w:rsidP="00BA7E59">
      <w:pPr>
        <w:rPr>
          <w:b/>
          <w:bCs/>
          <w:u w:val="single"/>
          <w:lang w:val="en-US"/>
        </w:rPr>
      </w:pPr>
      <w:r w:rsidRPr="000B6C6D">
        <w:rPr>
          <w:b/>
          <w:bCs/>
          <w:color w:val="4472C4" w:themeColor="accent1"/>
          <w:u w:val="single"/>
          <w:lang w:val="en-US"/>
        </w:rPr>
        <w:t xml:space="preserve">Indirect </w:t>
      </w:r>
      <w:r w:rsidR="00731AE8">
        <w:rPr>
          <w:b/>
          <w:bCs/>
          <w:color w:val="4472C4" w:themeColor="accent1"/>
          <w:u w:val="single"/>
          <w:lang w:val="en-US"/>
        </w:rPr>
        <w:t>M</w:t>
      </w:r>
      <w:r w:rsidRPr="000B6C6D">
        <w:rPr>
          <w:b/>
          <w:bCs/>
          <w:color w:val="4472C4" w:themeColor="accent1"/>
          <w:u w:val="single"/>
          <w:lang w:val="en-US"/>
        </w:rPr>
        <w:t xml:space="preserve">easurement </w:t>
      </w:r>
      <w:r w:rsidR="00731AE8">
        <w:rPr>
          <w:b/>
          <w:bCs/>
          <w:color w:val="4472C4" w:themeColor="accent1"/>
          <w:u w:val="single"/>
          <w:lang w:val="en-US"/>
        </w:rPr>
        <w:t>E</w:t>
      </w:r>
      <w:r w:rsidRPr="000B6C6D">
        <w:rPr>
          <w:b/>
          <w:bCs/>
          <w:color w:val="4472C4" w:themeColor="accent1"/>
          <w:u w:val="single"/>
          <w:lang w:val="en-US"/>
        </w:rPr>
        <w:t xml:space="preserve">vent prediction for </w:t>
      </w:r>
      <w:r w:rsidR="0013714C">
        <w:rPr>
          <w:b/>
          <w:bCs/>
          <w:color w:val="4472C4" w:themeColor="accent1"/>
          <w:u w:val="single"/>
          <w:lang w:val="en-US"/>
        </w:rPr>
        <w:t>inter-</w:t>
      </w:r>
      <w:r w:rsidRPr="000B6C6D">
        <w:rPr>
          <w:b/>
          <w:bCs/>
          <w:color w:val="4472C4" w:themeColor="accent1"/>
          <w:u w:val="single"/>
          <w:lang w:val="en-US"/>
        </w:rPr>
        <w:t xml:space="preserve">frequency </w:t>
      </w:r>
      <w:r w:rsidR="0013714C">
        <w:rPr>
          <w:b/>
          <w:bCs/>
          <w:color w:val="4472C4" w:themeColor="accent1"/>
          <w:u w:val="single"/>
          <w:lang w:val="en-US"/>
        </w:rPr>
        <w:t>measurements</w:t>
      </w:r>
    </w:p>
    <w:p w14:paraId="5E813E03" w14:textId="12E77F55" w:rsidR="006E5BEE" w:rsidRDefault="00DE35F0" w:rsidP="00BA7E59">
      <w:pPr>
        <w:rPr>
          <w:lang w:val="en-US"/>
        </w:rPr>
      </w:pPr>
      <w:r>
        <w:rPr>
          <w:lang w:val="en-US"/>
        </w:rPr>
        <w:t>In</w:t>
      </w:r>
      <w:r w:rsidR="00010D83">
        <w:rPr>
          <w:lang w:val="en-US"/>
        </w:rPr>
        <w:t xml:space="preserve"> inter-frequency RRM measurement </w:t>
      </w:r>
      <w:r w:rsidR="003671D5">
        <w:rPr>
          <w:lang w:val="en-US"/>
        </w:rPr>
        <w:t>prediction,</w:t>
      </w:r>
      <w:r w:rsidR="00327A1B">
        <w:rPr>
          <w:lang w:val="en-US"/>
        </w:rPr>
        <w:t xml:space="preserve"> the UE </w:t>
      </w:r>
      <w:r w:rsidR="007815D7">
        <w:rPr>
          <w:lang w:val="en-US"/>
        </w:rPr>
        <w:t xml:space="preserve">predicts the measurements </w:t>
      </w:r>
      <w:r w:rsidR="00522E4D">
        <w:rPr>
          <w:lang w:val="en-US"/>
        </w:rPr>
        <w:t>of a target frequency based on the measurements of the serving frequency</w:t>
      </w:r>
      <w:r w:rsidR="00710CF1">
        <w:rPr>
          <w:lang w:val="en-US"/>
        </w:rPr>
        <w:t xml:space="preserve">. </w:t>
      </w:r>
    </w:p>
    <w:p w14:paraId="10DE758D" w14:textId="3F100321" w:rsidR="00710CF1" w:rsidRDefault="00BB6CA4" w:rsidP="00BA7E59">
      <w:pPr>
        <w:rPr>
          <w:lang w:val="en-US"/>
        </w:rPr>
      </w:pPr>
      <w:r>
        <w:rPr>
          <w:lang w:val="en-US"/>
        </w:rPr>
        <w:t xml:space="preserve">Based on the above discussion, we have the following proposal for the </w:t>
      </w:r>
      <w:r w:rsidR="008B0CB0">
        <w:rPr>
          <w:lang w:val="en-US"/>
        </w:rPr>
        <w:t>definitions.</w:t>
      </w:r>
    </w:p>
    <w:p w14:paraId="20755AC4" w14:textId="31A33B63" w:rsidR="00731AE8" w:rsidRPr="00813DB2" w:rsidRDefault="008B0CB0" w:rsidP="00BA7E59">
      <w:pPr>
        <w:rPr>
          <w:b/>
          <w:bCs/>
          <w:lang w:val="en-US"/>
        </w:rPr>
      </w:pPr>
      <w:r w:rsidRPr="00813DB2">
        <w:rPr>
          <w:b/>
          <w:bCs/>
          <w:lang w:val="en-US"/>
        </w:rPr>
        <w:t>Proposal</w:t>
      </w:r>
      <w:r w:rsidR="00C06B35">
        <w:rPr>
          <w:b/>
          <w:bCs/>
          <w:lang w:val="en-US"/>
        </w:rPr>
        <w:t xml:space="preserve"> 1</w:t>
      </w:r>
      <w:r w:rsidRPr="00813DB2">
        <w:rPr>
          <w:b/>
          <w:bCs/>
          <w:lang w:val="en-US"/>
        </w:rPr>
        <w:t xml:space="preserve">. </w:t>
      </w:r>
      <w:r w:rsidR="00A145EA" w:rsidRPr="00813DB2">
        <w:rPr>
          <w:b/>
          <w:bCs/>
          <w:lang w:val="en-US"/>
        </w:rPr>
        <w:t>The following are the definitions of Indirect</w:t>
      </w:r>
      <w:r w:rsidR="00731AE8" w:rsidRPr="00813DB2">
        <w:rPr>
          <w:b/>
          <w:bCs/>
          <w:lang w:val="en-US"/>
        </w:rPr>
        <w:t xml:space="preserve"> Event prediction for the various cases.</w:t>
      </w:r>
    </w:p>
    <w:p w14:paraId="282CD50A" w14:textId="1FF74340" w:rsidR="008B0CB0" w:rsidRDefault="00731AE8" w:rsidP="00731AE8">
      <w:pPr>
        <w:spacing w:after="160" w:line="259" w:lineRule="auto"/>
        <w:contextualSpacing/>
        <w:rPr>
          <w:b/>
          <w:u w:val="single"/>
          <w:lang w:val="en-US"/>
        </w:rPr>
      </w:pPr>
      <w:r w:rsidRPr="001355B2">
        <w:rPr>
          <w:b/>
          <w:color w:val="4472C4" w:themeColor="accent1"/>
          <w:u w:val="single"/>
          <w:lang w:val="en-US"/>
        </w:rPr>
        <w:t>Indirect Measurement Event prediction for temporal domain Case A</w:t>
      </w:r>
    </w:p>
    <w:p w14:paraId="2FCC9DEB" w14:textId="77777777" w:rsidR="009D4594" w:rsidRPr="00731AE8" w:rsidRDefault="009D4594" w:rsidP="00731AE8">
      <w:pPr>
        <w:spacing w:after="160" w:line="259" w:lineRule="auto"/>
        <w:contextualSpacing/>
        <w:rPr>
          <w:b/>
          <w:u w:val="single"/>
          <w:lang w:val="en-US"/>
        </w:rPr>
      </w:pPr>
    </w:p>
    <w:p w14:paraId="2626F607" w14:textId="2E847A13" w:rsidR="00390785" w:rsidRPr="00813DB2" w:rsidRDefault="00731AE8" w:rsidP="00BA7E59">
      <w:pPr>
        <w:rPr>
          <w:b/>
          <w:bCs/>
          <w:lang w:val="en-US"/>
        </w:rPr>
      </w:pPr>
      <w:r w:rsidRPr="00813DB2">
        <w:rPr>
          <w:b/>
          <w:bCs/>
          <w:lang w:val="en-US"/>
        </w:rPr>
        <w:t>In this</w:t>
      </w:r>
      <w:r w:rsidR="009D4594" w:rsidRPr="00813DB2">
        <w:rPr>
          <w:b/>
          <w:bCs/>
          <w:lang w:val="en-US"/>
        </w:rPr>
        <w:t xml:space="preserve"> case, </w:t>
      </w:r>
      <w:r w:rsidR="000E1A61" w:rsidRPr="00813DB2">
        <w:rPr>
          <w:b/>
          <w:bCs/>
          <w:lang w:val="en-US"/>
        </w:rPr>
        <w:t xml:space="preserve">the prediction of occurrence of measurement event </w:t>
      </w:r>
      <w:r w:rsidR="0045275B" w:rsidRPr="00813DB2">
        <w:rPr>
          <w:b/>
          <w:bCs/>
          <w:lang w:val="en-US"/>
        </w:rPr>
        <w:t>at</w:t>
      </w:r>
      <w:r w:rsidR="000E1A61" w:rsidRPr="00813DB2">
        <w:rPr>
          <w:b/>
          <w:bCs/>
          <w:lang w:val="en-US"/>
        </w:rPr>
        <w:t xml:space="preserve"> </w:t>
      </w:r>
      <w:r w:rsidR="0045275B" w:rsidRPr="00813DB2">
        <w:rPr>
          <w:b/>
          <w:bCs/>
          <w:lang w:val="en-US"/>
        </w:rPr>
        <w:t>a</w:t>
      </w:r>
      <w:r w:rsidR="000E1A61" w:rsidRPr="00813DB2">
        <w:rPr>
          <w:b/>
          <w:bCs/>
          <w:lang w:val="en-US"/>
        </w:rPr>
        <w:t xml:space="preserve"> future </w:t>
      </w:r>
      <w:r w:rsidR="0045275B" w:rsidRPr="00813DB2">
        <w:rPr>
          <w:b/>
          <w:bCs/>
          <w:lang w:val="en-US"/>
        </w:rPr>
        <w:t xml:space="preserve">time </w:t>
      </w:r>
      <w:r w:rsidR="0031430B" w:rsidRPr="00813DB2">
        <w:rPr>
          <w:b/>
          <w:bCs/>
          <w:lang w:val="en-US"/>
        </w:rPr>
        <w:t>is based on the predicted measurement</w:t>
      </w:r>
      <w:r w:rsidR="00AB2B2F" w:rsidRPr="00813DB2">
        <w:rPr>
          <w:b/>
          <w:bCs/>
          <w:lang w:val="en-US"/>
        </w:rPr>
        <w:t>(</w:t>
      </w:r>
      <w:r w:rsidR="0031430B" w:rsidRPr="00813DB2">
        <w:rPr>
          <w:b/>
          <w:bCs/>
          <w:lang w:val="en-US"/>
        </w:rPr>
        <w:t>s</w:t>
      </w:r>
      <w:r w:rsidR="00AB2B2F" w:rsidRPr="00813DB2">
        <w:rPr>
          <w:b/>
          <w:bCs/>
          <w:lang w:val="en-US"/>
        </w:rPr>
        <w:t>)</w:t>
      </w:r>
      <w:r w:rsidR="0031430B" w:rsidRPr="00813DB2">
        <w:rPr>
          <w:b/>
          <w:bCs/>
          <w:lang w:val="en-US"/>
        </w:rPr>
        <w:t xml:space="preserve"> </w:t>
      </w:r>
      <w:r w:rsidR="0064158F" w:rsidRPr="00813DB2">
        <w:rPr>
          <w:b/>
          <w:bCs/>
          <w:lang w:val="en-US"/>
        </w:rPr>
        <w:t xml:space="preserve">of the prediction window (PW) </w:t>
      </w:r>
      <w:r w:rsidR="0068622B" w:rsidRPr="00813DB2">
        <w:rPr>
          <w:b/>
          <w:bCs/>
          <w:lang w:val="en-US"/>
        </w:rPr>
        <w:t>and the historical actual measurement</w:t>
      </w:r>
      <w:r w:rsidR="00AB2B2F" w:rsidRPr="00813DB2">
        <w:rPr>
          <w:b/>
          <w:bCs/>
          <w:lang w:val="en-US"/>
        </w:rPr>
        <w:t>(</w:t>
      </w:r>
      <w:r w:rsidR="0068622B" w:rsidRPr="00813DB2">
        <w:rPr>
          <w:b/>
          <w:bCs/>
          <w:lang w:val="en-US"/>
        </w:rPr>
        <w:t>s</w:t>
      </w:r>
      <w:r w:rsidR="00AB2B2F" w:rsidRPr="00813DB2">
        <w:rPr>
          <w:b/>
          <w:bCs/>
          <w:lang w:val="en-US"/>
        </w:rPr>
        <w:t>)</w:t>
      </w:r>
      <w:r w:rsidR="00F448C7" w:rsidRPr="00813DB2">
        <w:rPr>
          <w:b/>
          <w:bCs/>
          <w:lang w:val="en-US"/>
        </w:rPr>
        <w:t xml:space="preserve">, i.e., the predicted and historical actual measurements </w:t>
      </w:r>
      <w:r w:rsidR="008A79F1" w:rsidRPr="00813DB2">
        <w:rPr>
          <w:b/>
          <w:bCs/>
          <w:lang w:val="en-US"/>
        </w:rPr>
        <w:t>satisfy the e</w:t>
      </w:r>
      <w:r w:rsidR="00735C42" w:rsidRPr="00813DB2">
        <w:rPr>
          <w:b/>
          <w:bCs/>
          <w:lang w:val="en-US"/>
        </w:rPr>
        <w:t>vent</w:t>
      </w:r>
      <w:r w:rsidR="008A79F1" w:rsidRPr="00813DB2">
        <w:rPr>
          <w:b/>
          <w:bCs/>
          <w:lang w:val="en-US"/>
        </w:rPr>
        <w:t xml:space="preserve"> condition</w:t>
      </w:r>
      <w:r w:rsidR="00735C42" w:rsidRPr="00813DB2">
        <w:rPr>
          <w:b/>
          <w:bCs/>
          <w:lang w:val="en-US"/>
        </w:rPr>
        <w:t xml:space="preserve">, e.g., event A3, </w:t>
      </w:r>
      <w:r w:rsidR="00390785" w:rsidRPr="00813DB2">
        <w:rPr>
          <w:b/>
          <w:bCs/>
          <w:lang w:val="en-US"/>
        </w:rPr>
        <w:t>for a TTT (time to trigger) duration.</w:t>
      </w:r>
    </w:p>
    <w:p w14:paraId="2D7E88F1" w14:textId="53FFFC8C" w:rsidR="00525154" w:rsidRDefault="00525154" w:rsidP="00525154">
      <w:pPr>
        <w:spacing w:after="160" w:line="259" w:lineRule="auto"/>
        <w:contextualSpacing/>
        <w:rPr>
          <w:b/>
          <w:u w:val="single"/>
          <w:lang w:val="en-US"/>
        </w:rPr>
      </w:pPr>
      <w:r w:rsidRPr="001355B2">
        <w:rPr>
          <w:b/>
          <w:color w:val="4472C4" w:themeColor="accent1"/>
          <w:u w:val="single"/>
          <w:lang w:val="en-US"/>
        </w:rPr>
        <w:t xml:space="preserve">Indirect Measurement Event prediction for temporal domain Case </w:t>
      </w:r>
      <w:r w:rsidR="00E0523B">
        <w:rPr>
          <w:b/>
          <w:color w:val="4472C4" w:themeColor="accent1"/>
          <w:u w:val="single"/>
          <w:lang w:val="en-US"/>
        </w:rPr>
        <w:t>B</w:t>
      </w:r>
    </w:p>
    <w:p w14:paraId="59AF83C0" w14:textId="77777777" w:rsidR="00525154" w:rsidRDefault="00525154" w:rsidP="00525154">
      <w:pPr>
        <w:spacing w:after="160" w:line="259" w:lineRule="auto"/>
        <w:contextualSpacing/>
        <w:rPr>
          <w:b/>
          <w:u w:val="single"/>
          <w:lang w:val="en-US"/>
        </w:rPr>
      </w:pPr>
    </w:p>
    <w:p w14:paraId="52FDD658" w14:textId="6821B213" w:rsidR="005B1C42" w:rsidRPr="00813DB2" w:rsidRDefault="00525154" w:rsidP="00525154">
      <w:pPr>
        <w:spacing w:after="160" w:line="259" w:lineRule="auto"/>
        <w:contextualSpacing/>
        <w:rPr>
          <w:b/>
          <w:color w:val="262626" w:themeColor="text1" w:themeTint="D9"/>
          <w:lang w:val="en-US"/>
        </w:rPr>
      </w:pPr>
      <w:r w:rsidRPr="00813DB2">
        <w:rPr>
          <w:b/>
          <w:color w:val="262626" w:themeColor="text1" w:themeTint="D9"/>
          <w:lang w:val="en-US"/>
        </w:rPr>
        <w:t xml:space="preserve">In this case, </w:t>
      </w:r>
      <w:r w:rsidR="00B525F1" w:rsidRPr="00813DB2">
        <w:rPr>
          <w:b/>
          <w:color w:val="262626" w:themeColor="text1" w:themeTint="D9"/>
          <w:lang w:val="en-US"/>
        </w:rPr>
        <w:t>the prediction of occurrence of measurement event</w:t>
      </w:r>
      <w:r w:rsidR="00E0523B" w:rsidRPr="00813DB2">
        <w:rPr>
          <w:b/>
          <w:color w:val="262626" w:themeColor="text1" w:themeTint="D9"/>
          <w:lang w:val="en-US"/>
        </w:rPr>
        <w:t xml:space="preserve"> </w:t>
      </w:r>
      <w:r w:rsidR="0045275B" w:rsidRPr="00813DB2">
        <w:rPr>
          <w:b/>
          <w:color w:val="262626" w:themeColor="text1" w:themeTint="D9"/>
          <w:lang w:val="en-US"/>
        </w:rPr>
        <w:t>at a</w:t>
      </w:r>
      <w:r w:rsidR="00EC0531" w:rsidRPr="00813DB2">
        <w:rPr>
          <w:b/>
          <w:color w:val="262626" w:themeColor="text1" w:themeTint="D9"/>
          <w:lang w:val="en-US"/>
        </w:rPr>
        <w:t xml:space="preserve"> future </w:t>
      </w:r>
      <w:r w:rsidR="0045275B" w:rsidRPr="00813DB2">
        <w:rPr>
          <w:b/>
          <w:color w:val="262626" w:themeColor="text1" w:themeTint="D9"/>
          <w:lang w:val="en-US"/>
        </w:rPr>
        <w:t xml:space="preserve">time </w:t>
      </w:r>
      <w:r w:rsidR="00EC0531" w:rsidRPr="00813DB2">
        <w:rPr>
          <w:b/>
          <w:color w:val="262626" w:themeColor="text1" w:themeTint="D9"/>
          <w:lang w:val="en-US"/>
        </w:rPr>
        <w:t xml:space="preserve">or </w:t>
      </w:r>
      <w:r w:rsidR="0074046D" w:rsidRPr="00813DB2">
        <w:rPr>
          <w:b/>
          <w:color w:val="262626" w:themeColor="text1" w:themeTint="D9"/>
          <w:lang w:val="en-US"/>
        </w:rPr>
        <w:t xml:space="preserve">at the </w:t>
      </w:r>
      <w:r w:rsidR="00EC0531" w:rsidRPr="00813DB2">
        <w:rPr>
          <w:b/>
          <w:color w:val="262626" w:themeColor="text1" w:themeTint="D9"/>
          <w:lang w:val="en-US"/>
        </w:rPr>
        <w:t xml:space="preserve">current time </w:t>
      </w:r>
      <w:r w:rsidR="008156B0" w:rsidRPr="00813DB2">
        <w:rPr>
          <w:b/>
          <w:color w:val="262626" w:themeColor="text1" w:themeTint="D9"/>
          <w:lang w:val="en-US"/>
        </w:rPr>
        <w:t>is based on the historical actual measurement</w:t>
      </w:r>
      <w:r w:rsidR="00D113D7" w:rsidRPr="00813DB2">
        <w:rPr>
          <w:b/>
          <w:color w:val="262626" w:themeColor="text1" w:themeTint="D9"/>
          <w:lang w:val="en-US"/>
        </w:rPr>
        <w:t>(</w:t>
      </w:r>
      <w:r w:rsidR="008156B0" w:rsidRPr="00813DB2">
        <w:rPr>
          <w:b/>
          <w:color w:val="262626" w:themeColor="text1" w:themeTint="D9"/>
          <w:lang w:val="en-US"/>
        </w:rPr>
        <w:t>s</w:t>
      </w:r>
      <w:r w:rsidR="00D113D7" w:rsidRPr="00813DB2">
        <w:rPr>
          <w:b/>
          <w:color w:val="262626" w:themeColor="text1" w:themeTint="D9"/>
          <w:lang w:val="en-US"/>
        </w:rPr>
        <w:t>)</w:t>
      </w:r>
      <w:r w:rsidR="008156B0" w:rsidRPr="00813DB2">
        <w:rPr>
          <w:b/>
          <w:color w:val="262626" w:themeColor="text1" w:themeTint="D9"/>
          <w:lang w:val="en-US"/>
        </w:rPr>
        <w:t xml:space="preserve"> and the </w:t>
      </w:r>
      <w:r w:rsidR="001A2555" w:rsidRPr="00813DB2">
        <w:rPr>
          <w:b/>
          <w:color w:val="262626" w:themeColor="text1" w:themeTint="D9"/>
          <w:lang w:val="en-US"/>
        </w:rPr>
        <w:t>predicted measurement</w:t>
      </w:r>
      <w:r w:rsidR="00D113D7" w:rsidRPr="00813DB2">
        <w:rPr>
          <w:b/>
          <w:color w:val="262626" w:themeColor="text1" w:themeTint="D9"/>
          <w:lang w:val="en-US"/>
        </w:rPr>
        <w:t>(</w:t>
      </w:r>
      <w:r w:rsidR="001A2555" w:rsidRPr="00813DB2">
        <w:rPr>
          <w:b/>
          <w:color w:val="262626" w:themeColor="text1" w:themeTint="D9"/>
          <w:lang w:val="en-US"/>
        </w:rPr>
        <w:t>s</w:t>
      </w:r>
      <w:r w:rsidR="00D113D7" w:rsidRPr="00813DB2">
        <w:rPr>
          <w:b/>
          <w:color w:val="262626" w:themeColor="text1" w:themeTint="D9"/>
          <w:lang w:val="en-US"/>
        </w:rPr>
        <w:t>)</w:t>
      </w:r>
      <w:r w:rsidR="00D342B0">
        <w:rPr>
          <w:b/>
          <w:color w:val="262626" w:themeColor="text1" w:themeTint="D9"/>
          <w:lang w:val="en-US"/>
        </w:rPr>
        <w:t xml:space="preserve"> in the prediction </w:t>
      </w:r>
      <w:r w:rsidR="0065295E">
        <w:rPr>
          <w:b/>
          <w:color w:val="262626" w:themeColor="text1" w:themeTint="D9"/>
          <w:lang w:val="en-US"/>
        </w:rPr>
        <w:t>and/or</w:t>
      </w:r>
      <w:r w:rsidR="00D342B0">
        <w:rPr>
          <w:b/>
          <w:color w:val="262626" w:themeColor="text1" w:themeTint="D9"/>
          <w:lang w:val="en-US"/>
        </w:rPr>
        <w:t xml:space="preserve"> observation windows.</w:t>
      </w:r>
    </w:p>
    <w:p w14:paraId="65BD9E25" w14:textId="77777777" w:rsidR="003C6EBE" w:rsidRDefault="003C6EBE" w:rsidP="00525154">
      <w:pPr>
        <w:spacing w:after="160" w:line="259" w:lineRule="auto"/>
        <w:contextualSpacing/>
        <w:rPr>
          <w:bCs/>
          <w:color w:val="262626" w:themeColor="text1" w:themeTint="D9"/>
          <w:lang w:val="en-US"/>
        </w:rPr>
      </w:pPr>
    </w:p>
    <w:p w14:paraId="778E06C0" w14:textId="1EA5F12F" w:rsidR="003C6EBE" w:rsidRDefault="003C6EBE" w:rsidP="00525154">
      <w:pPr>
        <w:spacing w:after="160" w:line="259" w:lineRule="auto"/>
        <w:contextualSpacing/>
        <w:rPr>
          <w:b/>
          <w:bCs/>
          <w:color w:val="4472C4" w:themeColor="accent1"/>
          <w:u w:val="single"/>
          <w:lang w:val="en-US"/>
        </w:rPr>
      </w:pPr>
      <w:r w:rsidRPr="000B6C6D">
        <w:rPr>
          <w:b/>
          <w:bCs/>
          <w:color w:val="4472C4" w:themeColor="accent1"/>
          <w:u w:val="single"/>
          <w:lang w:val="en-US"/>
        </w:rPr>
        <w:t xml:space="preserve">Indirect </w:t>
      </w:r>
      <w:r>
        <w:rPr>
          <w:b/>
          <w:bCs/>
          <w:color w:val="4472C4" w:themeColor="accent1"/>
          <w:u w:val="single"/>
          <w:lang w:val="en-US"/>
        </w:rPr>
        <w:t>M</w:t>
      </w:r>
      <w:r w:rsidRPr="000B6C6D">
        <w:rPr>
          <w:b/>
          <w:bCs/>
          <w:color w:val="4472C4" w:themeColor="accent1"/>
          <w:u w:val="single"/>
          <w:lang w:val="en-US"/>
        </w:rPr>
        <w:t xml:space="preserve">easurement </w:t>
      </w:r>
      <w:r>
        <w:rPr>
          <w:b/>
          <w:bCs/>
          <w:color w:val="4472C4" w:themeColor="accent1"/>
          <w:u w:val="single"/>
          <w:lang w:val="en-US"/>
        </w:rPr>
        <w:t>E</w:t>
      </w:r>
      <w:r w:rsidRPr="000B6C6D">
        <w:rPr>
          <w:b/>
          <w:bCs/>
          <w:color w:val="4472C4" w:themeColor="accent1"/>
          <w:u w:val="single"/>
          <w:lang w:val="en-US"/>
        </w:rPr>
        <w:t xml:space="preserve">vent prediction for </w:t>
      </w:r>
      <w:r>
        <w:rPr>
          <w:b/>
          <w:bCs/>
          <w:color w:val="4472C4" w:themeColor="accent1"/>
          <w:u w:val="single"/>
          <w:lang w:val="en-US"/>
        </w:rPr>
        <w:t>inter-</w:t>
      </w:r>
      <w:r w:rsidRPr="000B6C6D">
        <w:rPr>
          <w:b/>
          <w:bCs/>
          <w:color w:val="4472C4" w:themeColor="accent1"/>
          <w:u w:val="single"/>
          <w:lang w:val="en-US"/>
        </w:rPr>
        <w:t xml:space="preserve">frequency </w:t>
      </w:r>
      <w:r>
        <w:rPr>
          <w:b/>
          <w:bCs/>
          <w:color w:val="4472C4" w:themeColor="accent1"/>
          <w:u w:val="single"/>
          <w:lang w:val="en-US"/>
        </w:rPr>
        <w:t>measurements</w:t>
      </w:r>
    </w:p>
    <w:p w14:paraId="4220AD3D" w14:textId="77777777" w:rsidR="003C6EBE" w:rsidRDefault="003C6EBE" w:rsidP="00525154">
      <w:pPr>
        <w:spacing w:after="160" w:line="259" w:lineRule="auto"/>
        <w:contextualSpacing/>
        <w:rPr>
          <w:b/>
          <w:bCs/>
          <w:color w:val="4472C4" w:themeColor="accent1"/>
          <w:u w:val="single"/>
          <w:lang w:val="en-US"/>
        </w:rPr>
      </w:pPr>
    </w:p>
    <w:p w14:paraId="670ACA9E" w14:textId="77777777" w:rsidR="00813DB2" w:rsidRPr="00813DB2" w:rsidRDefault="00CB11E2" w:rsidP="00525154">
      <w:pPr>
        <w:spacing w:after="160" w:line="259" w:lineRule="auto"/>
        <w:contextualSpacing/>
        <w:rPr>
          <w:b/>
          <w:bCs/>
          <w:color w:val="262626" w:themeColor="text1" w:themeTint="D9"/>
          <w:lang w:val="en-US"/>
        </w:rPr>
      </w:pPr>
      <w:r w:rsidRPr="00813DB2">
        <w:rPr>
          <w:b/>
          <w:bCs/>
          <w:color w:val="262626" w:themeColor="text1" w:themeTint="D9"/>
          <w:lang w:val="en-US"/>
        </w:rPr>
        <w:t xml:space="preserve">In this case, the prediction of occurrence of measurement event </w:t>
      </w:r>
      <w:r w:rsidR="0074046D" w:rsidRPr="00813DB2">
        <w:rPr>
          <w:b/>
          <w:bCs/>
          <w:color w:val="262626" w:themeColor="text1" w:themeTint="D9"/>
          <w:lang w:val="en-US"/>
        </w:rPr>
        <w:t>at a</w:t>
      </w:r>
      <w:r w:rsidRPr="00813DB2">
        <w:rPr>
          <w:b/>
          <w:bCs/>
          <w:color w:val="262626" w:themeColor="text1" w:themeTint="D9"/>
          <w:lang w:val="en-US"/>
        </w:rPr>
        <w:t xml:space="preserve"> future </w:t>
      </w:r>
      <w:r w:rsidR="0074046D" w:rsidRPr="00813DB2">
        <w:rPr>
          <w:b/>
          <w:bCs/>
          <w:color w:val="262626" w:themeColor="text1" w:themeTint="D9"/>
          <w:lang w:val="en-US"/>
        </w:rPr>
        <w:t xml:space="preserve">time </w:t>
      </w:r>
      <w:r w:rsidRPr="00813DB2">
        <w:rPr>
          <w:b/>
          <w:bCs/>
          <w:color w:val="262626" w:themeColor="text1" w:themeTint="D9"/>
          <w:lang w:val="en-US"/>
        </w:rPr>
        <w:t xml:space="preserve">or at the current time is based on the </w:t>
      </w:r>
      <w:r w:rsidR="00E80AE4" w:rsidRPr="00813DB2">
        <w:rPr>
          <w:b/>
          <w:bCs/>
          <w:color w:val="262626" w:themeColor="text1" w:themeTint="D9"/>
          <w:lang w:val="en-US"/>
        </w:rPr>
        <w:t xml:space="preserve">historical actual measurement(s) of the serving frequency and the </w:t>
      </w:r>
      <w:r w:rsidR="00371DA7" w:rsidRPr="00813DB2">
        <w:rPr>
          <w:b/>
          <w:bCs/>
          <w:color w:val="262626" w:themeColor="text1" w:themeTint="D9"/>
          <w:lang w:val="en-US"/>
        </w:rPr>
        <w:t>predicted measurement(s)</w:t>
      </w:r>
      <w:r w:rsidR="00813DB2" w:rsidRPr="00813DB2">
        <w:rPr>
          <w:b/>
          <w:bCs/>
          <w:color w:val="262626" w:themeColor="text1" w:themeTint="D9"/>
          <w:lang w:val="en-US"/>
        </w:rPr>
        <w:t xml:space="preserve"> of the target frequency.</w:t>
      </w:r>
    </w:p>
    <w:p w14:paraId="7C5808C8" w14:textId="77777777" w:rsidR="00813DB2" w:rsidRDefault="00813DB2" w:rsidP="00525154">
      <w:pPr>
        <w:spacing w:after="160" w:line="259" w:lineRule="auto"/>
        <w:contextualSpacing/>
        <w:rPr>
          <w:color w:val="262626" w:themeColor="text1" w:themeTint="D9"/>
          <w:lang w:val="en-US"/>
        </w:rPr>
      </w:pPr>
    </w:p>
    <w:p w14:paraId="45940779" w14:textId="77777777" w:rsidR="009355E7" w:rsidRPr="009355E7" w:rsidRDefault="009355E7" w:rsidP="009355E7">
      <w:pPr>
        <w:spacing w:after="160" w:line="259" w:lineRule="auto"/>
        <w:contextualSpacing/>
        <w:rPr>
          <w:b/>
          <w:bCs/>
          <w:color w:val="262626"/>
          <w:lang w:val="en-US"/>
        </w:rPr>
      </w:pPr>
      <w:r w:rsidRPr="009355E7">
        <w:rPr>
          <w:b/>
          <w:bCs/>
          <w:color w:val="4472C4"/>
          <w:u w:val="single"/>
          <w:lang w:val="en-US"/>
        </w:rPr>
        <w:t>Direct Measurement Event prediction</w:t>
      </w:r>
    </w:p>
    <w:p w14:paraId="5AEF9170" w14:textId="77777777" w:rsidR="009355E7" w:rsidRPr="009355E7" w:rsidRDefault="009355E7" w:rsidP="009355E7">
      <w:pPr>
        <w:spacing w:after="160" w:line="259" w:lineRule="auto"/>
        <w:contextualSpacing/>
        <w:rPr>
          <w:b/>
          <w:bCs/>
          <w:color w:val="262626"/>
          <w:lang w:val="en-US"/>
        </w:rPr>
      </w:pPr>
    </w:p>
    <w:p w14:paraId="33AB4AE2" w14:textId="1C8BC79C" w:rsidR="009355E7" w:rsidRDefault="009355E7" w:rsidP="009355E7">
      <w:pPr>
        <w:spacing w:after="160" w:line="259" w:lineRule="auto"/>
        <w:rPr>
          <w:rFonts w:eastAsia="Aptos"/>
          <w:color w:val="262626"/>
          <w:kern w:val="2"/>
          <w:lang w:val="en-US"/>
          <w14:ligatures w14:val="standardContextual"/>
        </w:rPr>
      </w:pPr>
      <w:r w:rsidRPr="009355E7">
        <w:rPr>
          <w:rFonts w:eastAsia="Aptos"/>
          <w:color w:val="262626"/>
          <w:kern w:val="2"/>
          <w:lang w:val="en-US"/>
          <w14:ligatures w14:val="standardContextual"/>
        </w:rPr>
        <w:t>It was agreed in previous RAN2 meeting that “For direct measurement event prediction, the model output is the probability of event occurrence within a time window.”</w:t>
      </w:r>
      <w:r>
        <w:rPr>
          <w:rFonts w:eastAsia="Aptos"/>
          <w:color w:val="262626"/>
          <w:kern w:val="2"/>
          <w:lang w:val="en-US"/>
          <w14:ligatures w14:val="standardContextual"/>
        </w:rPr>
        <w:t xml:space="preserve"> Furthermore, </w:t>
      </w:r>
      <w:r w:rsidR="003D44EE">
        <w:rPr>
          <w:rFonts w:eastAsia="Aptos"/>
          <w:color w:val="262626"/>
          <w:kern w:val="2"/>
          <w:lang w:val="en-US"/>
          <w14:ligatures w14:val="standardContextual"/>
        </w:rPr>
        <w:t xml:space="preserve">the input for the AI/ML model </w:t>
      </w:r>
      <w:r w:rsidR="00E44AD7">
        <w:rPr>
          <w:rFonts w:eastAsia="Aptos"/>
          <w:color w:val="262626"/>
          <w:kern w:val="2"/>
          <w:lang w:val="en-US"/>
          <w14:ligatures w14:val="standardContextual"/>
        </w:rPr>
        <w:t>can be the RRM measurements; other inputs are not precluded.</w:t>
      </w:r>
    </w:p>
    <w:p w14:paraId="191DEE86" w14:textId="1184BA5B" w:rsidR="001B365A" w:rsidRPr="00856494" w:rsidRDefault="003E1E7D" w:rsidP="00525154">
      <w:pPr>
        <w:spacing w:after="160" w:line="259" w:lineRule="auto"/>
        <w:rPr>
          <w:rFonts w:eastAsia="Aptos"/>
          <w:b/>
          <w:bCs/>
          <w:color w:val="262626"/>
          <w:kern w:val="2"/>
          <w:lang w:val="en-US"/>
          <w14:ligatures w14:val="standardContextual"/>
        </w:rPr>
      </w:pPr>
      <w:r w:rsidRPr="003E1E7D">
        <w:rPr>
          <w:rFonts w:eastAsia="Aptos"/>
          <w:b/>
          <w:bCs/>
          <w:color w:val="262626"/>
          <w:kern w:val="2"/>
          <w:lang w:val="en-US"/>
          <w14:ligatures w14:val="standardContextual"/>
        </w:rPr>
        <w:t>Proposal</w:t>
      </w:r>
      <w:r w:rsidR="00C06B35">
        <w:rPr>
          <w:rFonts w:eastAsia="Aptos"/>
          <w:b/>
          <w:bCs/>
          <w:color w:val="262626"/>
          <w:kern w:val="2"/>
          <w:lang w:val="en-US"/>
          <w14:ligatures w14:val="standardContextual"/>
        </w:rPr>
        <w:t xml:space="preserve"> 2</w:t>
      </w:r>
      <w:r w:rsidRPr="003E1E7D">
        <w:rPr>
          <w:rFonts w:eastAsia="Aptos"/>
          <w:b/>
          <w:bCs/>
          <w:color w:val="262626"/>
          <w:kern w:val="2"/>
          <w:lang w:val="en-US"/>
          <w14:ligatures w14:val="standardContextual"/>
        </w:rPr>
        <w:t>. For Direct Measurement Event prediction, the time window is taken to start at the current time and extends into a time into the future, which is a parameter of the simulations.</w:t>
      </w:r>
      <w:r w:rsidR="005D0040">
        <w:rPr>
          <w:rFonts w:eastAsia="Aptos"/>
          <w:b/>
          <w:bCs/>
          <w:color w:val="262626"/>
          <w:kern w:val="2"/>
          <w:lang w:val="en-US"/>
          <w14:ligatures w14:val="standardContextual"/>
        </w:rPr>
        <w:t xml:space="preserve"> </w:t>
      </w:r>
      <w:r w:rsidR="00F35906">
        <w:rPr>
          <w:rFonts w:eastAsia="Aptos"/>
          <w:b/>
          <w:bCs/>
          <w:color w:val="262626"/>
          <w:kern w:val="2"/>
          <w:lang w:val="en-US"/>
          <w14:ligatures w14:val="standardContextual"/>
        </w:rPr>
        <w:t>For the</w:t>
      </w:r>
      <w:r w:rsidR="00CC3448">
        <w:rPr>
          <w:rFonts w:eastAsia="Aptos"/>
          <w:b/>
          <w:bCs/>
          <w:color w:val="262626"/>
          <w:kern w:val="2"/>
          <w:lang w:val="en-US"/>
          <w14:ligatures w14:val="standardContextual"/>
        </w:rPr>
        <w:t xml:space="preserve"> probability </w:t>
      </w:r>
      <w:r w:rsidR="00F35906">
        <w:rPr>
          <w:rFonts w:eastAsia="Aptos"/>
          <w:b/>
          <w:bCs/>
          <w:color w:val="262626"/>
          <w:kern w:val="2"/>
          <w:lang w:val="en-US"/>
          <w14:ligatures w14:val="standardContextual"/>
        </w:rPr>
        <w:t>threshold parameter, it s</w:t>
      </w:r>
      <w:r w:rsidR="00CC3448" w:rsidRPr="00CC3448">
        <w:rPr>
          <w:rFonts w:eastAsia="Aptos"/>
          <w:b/>
          <w:bCs/>
          <w:color w:val="262626"/>
          <w:kern w:val="2"/>
          <w:lang w:val="en-US"/>
          <w14:ligatures w14:val="standardContextual"/>
        </w:rPr>
        <w:t>hould be determined based on accuracy metric (KPI) performance that is targeted to be achieved</w:t>
      </w:r>
      <w:r w:rsidR="00746CFA">
        <w:rPr>
          <w:rFonts w:eastAsia="Aptos"/>
          <w:b/>
          <w:bCs/>
          <w:color w:val="262626"/>
          <w:kern w:val="2"/>
          <w:lang w:val="en-US"/>
          <w14:ligatures w14:val="standardContextual"/>
        </w:rPr>
        <w:t>.</w:t>
      </w:r>
    </w:p>
    <w:p w14:paraId="3A67ED98" w14:textId="77777777" w:rsidR="001B365A" w:rsidRPr="00525154" w:rsidRDefault="001B365A" w:rsidP="00525154">
      <w:pPr>
        <w:spacing w:after="160" w:line="259" w:lineRule="auto"/>
        <w:contextualSpacing/>
        <w:rPr>
          <w:b/>
          <w:u w:val="single"/>
          <w:lang w:val="en-US"/>
        </w:rPr>
      </w:pPr>
    </w:p>
    <w:p w14:paraId="200D1BDC" w14:textId="77777777" w:rsidR="00BA7E59" w:rsidRPr="00BA7E59" w:rsidRDefault="00BA7E59" w:rsidP="00BA7E59">
      <w:pPr>
        <w:rPr>
          <w:lang w:val="en-US"/>
        </w:rPr>
      </w:pPr>
    </w:p>
    <w:p w14:paraId="391E73C6" w14:textId="50E6711A" w:rsidR="00DF1710" w:rsidRDefault="007E309F" w:rsidP="007E309F">
      <w:pPr>
        <w:pStyle w:val="Heading1"/>
        <w:numPr>
          <w:ilvl w:val="0"/>
          <w:numId w:val="1"/>
        </w:numPr>
      </w:pPr>
      <w:r>
        <w:lastRenderedPageBreak/>
        <w:t>RLF</w:t>
      </w:r>
      <w:r w:rsidR="00DF1710">
        <w:t xml:space="preserve"> prediction</w:t>
      </w:r>
    </w:p>
    <w:p w14:paraId="5E102E2D" w14:textId="23C57FA4" w:rsidR="001905D5" w:rsidRDefault="00CF7B52" w:rsidP="00DF1710">
      <w:pPr>
        <w:spacing w:after="160" w:line="259" w:lineRule="auto"/>
        <w:rPr>
          <w:rFonts w:eastAsiaTheme="minorHAnsi"/>
          <w:color w:val="262626" w:themeColor="text1" w:themeTint="D9"/>
          <w:kern w:val="2"/>
          <w:lang w:val="en-US"/>
          <w14:ligatures w14:val="standardContextual"/>
        </w:rPr>
      </w:pPr>
      <w:r>
        <w:rPr>
          <w:rFonts w:eastAsiaTheme="minorHAnsi"/>
          <w:color w:val="262626" w:themeColor="text1" w:themeTint="D9"/>
          <w:kern w:val="2"/>
          <w:lang w:val="en-US"/>
          <w14:ligatures w14:val="standardContextual"/>
        </w:rPr>
        <w:t xml:space="preserve">We propose </w:t>
      </w:r>
      <w:r w:rsidR="009C3E7C">
        <w:rPr>
          <w:rFonts w:eastAsiaTheme="minorHAnsi"/>
          <w:color w:val="262626" w:themeColor="text1" w:themeTint="D9"/>
          <w:kern w:val="2"/>
          <w:lang w:val="en-US"/>
          <w14:ligatures w14:val="standardContextual"/>
        </w:rPr>
        <w:t xml:space="preserve">similar </w:t>
      </w:r>
      <w:r>
        <w:rPr>
          <w:rFonts w:eastAsiaTheme="minorHAnsi"/>
          <w:color w:val="262626" w:themeColor="text1" w:themeTint="D9"/>
          <w:kern w:val="2"/>
          <w:lang w:val="en-US"/>
          <w14:ligatures w14:val="standardContextual"/>
        </w:rPr>
        <w:t xml:space="preserve">definitions for </w:t>
      </w:r>
      <w:r w:rsidR="00E81944">
        <w:rPr>
          <w:rFonts w:eastAsiaTheme="minorHAnsi"/>
          <w:color w:val="262626" w:themeColor="text1" w:themeTint="D9"/>
          <w:kern w:val="2"/>
          <w:lang w:val="en-US"/>
          <w14:ligatures w14:val="standardContextual"/>
        </w:rPr>
        <w:t xml:space="preserve">Indirect RLF prediction and Direct RLF prediction </w:t>
      </w:r>
      <w:r w:rsidR="000B0DB5">
        <w:rPr>
          <w:rFonts w:eastAsiaTheme="minorHAnsi"/>
          <w:color w:val="262626" w:themeColor="text1" w:themeTint="D9"/>
          <w:kern w:val="2"/>
          <w:lang w:val="en-US"/>
          <w14:ligatures w14:val="standardContextual"/>
        </w:rPr>
        <w:t>as for the measurement event prediction case</w:t>
      </w:r>
      <w:r w:rsidR="00FF50EC">
        <w:rPr>
          <w:rFonts w:eastAsiaTheme="minorHAnsi"/>
          <w:color w:val="262626" w:themeColor="text1" w:themeTint="D9"/>
          <w:kern w:val="2"/>
          <w:lang w:val="en-US"/>
          <w14:ligatures w14:val="standardContextual"/>
        </w:rPr>
        <w:t>.</w:t>
      </w:r>
    </w:p>
    <w:p w14:paraId="295E6593" w14:textId="32EF37C8" w:rsidR="00FF50EC" w:rsidRPr="00B40406" w:rsidRDefault="00FF50EC" w:rsidP="00DF1710">
      <w:pPr>
        <w:spacing w:after="160" w:line="259" w:lineRule="auto"/>
        <w:rPr>
          <w:rFonts w:eastAsiaTheme="minorHAnsi"/>
          <w:b/>
          <w:bCs/>
          <w:color w:val="262626" w:themeColor="text1" w:themeTint="D9"/>
          <w:kern w:val="2"/>
          <w:lang w:val="en-US"/>
          <w14:ligatures w14:val="standardContextual"/>
        </w:rPr>
      </w:pPr>
      <w:r w:rsidRPr="00B40406">
        <w:rPr>
          <w:rFonts w:eastAsiaTheme="minorHAnsi"/>
          <w:b/>
          <w:bCs/>
          <w:color w:val="262626" w:themeColor="text1" w:themeTint="D9"/>
          <w:kern w:val="2"/>
          <w:lang w:val="en-US"/>
          <w14:ligatures w14:val="standardContextual"/>
        </w:rPr>
        <w:t>Proposal</w:t>
      </w:r>
      <w:r w:rsidR="00C06B35">
        <w:rPr>
          <w:rFonts w:eastAsiaTheme="minorHAnsi"/>
          <w:b/>
          <w:bCs/>
          <w:color w:val="262626" w:themeColor="text1" w:themeTint="D9"/>
          <w:kern w:val="2"/>
          <w:lang w:val="en-US"/>
          <w14:ligatures w14:val="standardContextual"/>
        </w:rPr>
        <w:t xml:space="preserve"> 3</w:t>
      </w:r>
      <w:r w:rsidRPr="00B40406">
        <w:rPr>
          <w:rFonts w:eastAsiaTheme="minorHAnsi"/>
          <w:b/>
          <w:bCs/>
          <w:color w:val="262626" w:themeColor="text1" w:themeTint="D9"/>
          <w:kern w:val="2"/>
          <w:lang w:val="en-US"/>
          <w14:ligatures w14:val="standardContextual"/>
        </w:rPr>
        <w:t>. The following are the definitions for Indirect RLF prediction and Direct RLF prediction.</w:t>
      </w:r>
    </w:p>
    <w:p w14:paraId="0722F3DA" w14:textId="77777777" w:rsidR="00095A93" w:rsidRPr="00095A93" w:rsidRDefault="00095A93" w:rsidP="00095A93">
      <w:pPr>
        <w:spacing w:after="160" w:line="259" w:lineRule="auto"/>
        <w:rPr>
          <w:rFonts w:eastAsia="Aptos"/>
          <w:color w:val="262626"/>
          <w:kern w:val="2"/>
          <w:lang w:val="en-US"/>
          <w14:ligatures w14:val="standardContextual"/>
        </w:rPr>
      </w:pPr>
      <w:r w:rsidRPr="00095A93">
        <w:rPr>
          <w:b/>
          <w:color w:val="4472C4"/>
          <w:u w:val="single"/>
          <w:lang w:val="en-US"/>
        </w:rPr>
        <w:t>Indirect RLF prediction</w:t>
      </w:r>
    </w:p>
    <w:p w14:paraId="62F193FC" w14:textId="2EA67C0A" w:rsidR="00095A93" w:rsidRPr="00095A93" w:rsidRDefault="00095A93" w:rsidP="00095A93">
      <w:pPr>
        <w:spacing w:after="160" w:line="259" w:lineRule="auto"/>
        <w:rPr>
          <w:rFonts w:eastAsia="Aptos"/>
          <w:b/>
          <w:bCs/>
          <w:color w:val="262626"/>
          <w:kern w:val="2"/>
          <w:lang w:val="en-US"/>
          <w14:ligatures w14:val="standardContextual"/>
        </w:rPr>
      </w:pPr>
      <w:r w:rsidRPr="00095A93">
        <w:rPr>
          <w:rFonts w:eastAsia="Aptos"/>
          <w:b/>
          <w:bCs/>
          <w:color w:val="262626"/>
          <w:kern w:val="2"/>
          <w:lang w:val="en-US"/>
          <w14:ligatures w14:val="standardContextual"/>
        </w:rPr>
        <w:t xml:space="preserve">In Indirect RLF prediction, the prediction of occurrence of RLF at a future time is based on the predicted SINR measurement(s) of the prediction window (PW) and the historical actual measurements (temporal domain prediction Case A), i.e., based on the predicted and the historical actual measurements, N311 consecutive in-sync indications are not predicted to occur and T310 expires.  </w:t>
      </w:r>
    </w:p>
    <w:p w14:paraId="68C727AD" w14:textId="77777777" w:rsidR="00095A93" w:rsidRPr="00095A93" w:rsidRDefault="00095A93" w:rsidP="00095A93">
      <w:pPr>
        <w:spacing w:after="160" w:line="259" w:lineRule="auto"/>
        <w:rPr>
          <w:rFonts w:eastAsia="Aptos"/>
          <w:b/>
          <w:bCs/>
          <w:color w:val="262626"/>
          <w:kern w:val="2"/>
          <w:u w:val="single"/>
          <w:lang w:val="en-US"/>
          <w14:ligatures w14:val="standardContextual"/>
        </w:rPr>
      </w:pPr>
      <w:r w:rsidRPr="00095A93">
        <w:rPr>
          <w:rFonts w:eastAsia="Aptos"/>
          <w:b/>
          <w:bCs/>
          <w:color w:val="0070C0"/>
          <w:kern w:val="2"/>
          <w:u w:val="single"/>
          <w:lang w:val="en-US"/>
          <w14:ligatures w14:val="standardContextual"/>
        </w:rPr>
        <w:t>Direct RLF prediction</w:t>
      </w:r>
    </w:p>
    <w:p w14:paraId="20BDE81C" w14:textId="402650C9" w:rsidR="00095A93" w:rsidRPr="00095A93" w:rsidRDefault="00095A93" w:rsidP="00095A93">
      <w:pPr>
        <w:spacing w:after="160" w:line="259" w:lineRule="auto"/>
        <w:rPr>
          <w:rFonts w:eastAsia="Aptos"/>
          <w:color w:val="262626"/>
          <w:kern w:val="2"/>
          <w:lang w:val="en-US"/>
          <w14:ligatures w14:val="standardContextual"/>
        </w:rPr>
      </w:pPr>
      <w:r w:rsidRPr="00095A93">
        <w:rPr>
          <w:rFonts w:eastAsia="Aptos"/>
          <w:b/>
          <w:bCs/>
          <w:color w:val="262626"/>
          <w:kern w:val="2"/>
          <w:lang w:val="en-US"/>
          <w14:ligatures w14:val="standardContextual"/>
        </w:rPr>
        <w:t>For Direct RLF prediction, the time window is taken to start at the current time and extends into a time into the future, which is a parameter of the simulations. Direct RLF prediction is based on historical actual SINR measurements and optionally, other inputs.</w:t>
      </w:r>
      <w:r w:rsidRPr="00095A93">
        <w:rPr>
          <w:rFonts w:eastAsia="Aptos"/>
          <w:color w:val="262626"/>
          <w:kern w:val="2"/>
          <w:lang w:val="en-US"/>
          <w14:ligatures w14:val="standardContextual"/>
        </w:rPr>
        <w:t xml:space="preserve"> </w:t>
      </w:r>
    </w:p>
    <w:p w14:paraId="5E3E5B5B" w14:textId="3B30B306" w:rsidR="00FF50EC" w:rsidRPr="00682F68" w:rsidRDefault="00DB385E" w:rsidP="00DF1710">
      <w:pPr>
        <w:spacing w:after="160" w:line="259" w:lineRule="auto"/>
        <w:rPr>
          <w:rFonts w:eastAsiaTheme="minorHAnsi"/>
          <w:b/>
          <w:bCs/>
          <w:color w:val="262626" w:themeColor="text1" w:themeTint="D9"/>
          <w:kern w:val="2"/>
          <w:u w:val="single"/>
          <w:lang w:val="en-US"/>
          <w14:ligatures w14:val="standardContextual"/>
        </w:rPr>
      </w:pPr>
      <w:r w:rsidRPr="00682F68">
        <w:rPr>
          <w:rFonts w:eastAsiaTheme="minorHAnsi"/>
          <w:b/>
          <w:bCs/>
          <w:color w:val="4472C4" w:themeColor="accent1"/>
          <w:kern w:val="2"/>
          <w:u w:val="single"/>
          <w:lang w:val="en-US"/>
          <w14:ligatures w14:val="standardContextual"/>
        </w:rPr>
        <w:t xml:space="preserve">Discussion regarding simulating interference </w:t>
      </w:r>
      <w:r w:rsidR="00A556C5" w:rsidRPr="00682F68">
        <w:rPr>
          <w:rFonts w:eastAsiaTheme="minorHAnsi"/>
          <w:b/>
          <w:bCs/>
          <w:color w:val="4472C4" w:themeColor="accent1"/>
          <w:kern w:val="2"/>
          <w:u w:val="single"/>
          <w:lang w:val="en-US"/>
          <w14:ligatures w14:val="standardContextual"/>
        </w:rPr>
        <w:t>for the purposes of computing SINR</w:t>
      </w:r>
      <w:r w:rsidR="00ED5BDD">
        <w:rPr>
          <w:rFonts w:eastAsiaTheme="minorHAnsi"/>
          <w:b/>
          <w:bCs/>
          <w:color w:val="4472C4" w:themeColor="accent1"/>
          <w:kern w:val="2"/>
          <w:u w:val="single"/>
          <w:lang w:val="en-US"/>
          <w14:ligatures w14:val="standardContextual"/>
        </w:rPr>
        <w:t xml:space="preserve"> for RLF prediction</w:t>
      </w:r>
    </w:p>
    <w:p w14:paraId="4C3DC64E" w14:textId="18C823DF" w:rsidR="00362EF9" w:rsidRDefault="008B17AF" w:rsidP="00DF1710">
      <w:pPr>
        <w:spacing w:after="160" w:line="259" w:lineRule="auto"/>
        <w:rPr>
          <w:rFonts w:eastAsia="Aptos"/>
          <w:color w:val="262626"/>
          <w:kern w:val="2"/>
          <w:lang w:val="en-US"/>
          <w14:ligatures w14:val="standardContextual"/>
        </w:rPr>
      </w:pPr>
      <w:r>
        <w:rPr>
          <w:rFonts w:eastAsia="Aptos"/>
          <w:color w:val="262626"/>
          <w:kern w:val="2"/>
          <w:lang w:val="en-US"/>
          <w14:ligatures w14:val="standardContextual"/>
        </w:rPr>
        <w:t xml:space="preserve">In the </w:t>
      </w:r>
      <w:r w:rsidR="00D970D8">
        <w:rPr>
          <w:rFonts w:eastAsia="Aptos"/>
          <w:color w:val="262626"/>
          <w:kern w:val="2"/>
          <w:lang w:val="en-US"/>
          <w14:ligatures w14:val="standardContextual"/>
        </w:rPr>
        <w:t xml:space="preserve">email </w:t>
      </w:r>
      <w:r>
        <w:rPr>
          <w:rFonts w:eastAsia="Aptos"/>
          <w:color w:val="262626"/>
          <w:kern w:val="2"/>
          <w:lang w:val="en-US"/>
          <w14:ligatures w14:val="standardContextual"/>
        </w:rPr>
        <w:t>discussion</w:t>
      </w:r>
      <w:r w:rsidR="00D970D8">
        <w:rPr>
          <w:rFonts w:eastAsia="Aptos"/>
          <w:color w:val="262626"/>
          <w:kern w:val="2"/>
          <w:lang w:val="en-US"/>
          <w14:ligatures w14:val="standardContextual"/>
        </w:rPr>
        <w:t xml:space="preserve"> </w:t>
      </w:r>
      <w:r w:rsidR="00D970D8" w:rsidRPr="0095258B">
        <w:rPr>
          <w:bCs/>
          <w:lang w:val="en-US"/>
        </w:rPr>
        <w:t>[POST127bis][</w:t>
      </w:r>
      <w:proofErr w:type="gramStart"/>
      <w:r w:rsidR="00D970D8" w:rsidRPr="0095258B">
        <w:rPr>
          <w:bCs/>
          <w:lang w:val="en-US"/>
        </w:rPr>
        <w:t>022][</w:t>
      </w:r>
      <w:proofErr w:type="gramEnd"/>
      <w:r w:rsidR="00D970D8" w:rsidRPr="0095258B">
        <w:rPr>
          <w:bCs/>
          <w:lang w:val="en-US"/>
        </w:rPr>
        <w:t>AI mobility]</w:t>
      </w:r>
      <w:r w:rsidR="00D970D8">
        <w:rPr>
          <w:bCs/>
          <w:lang w:val="en-US"/>
        </w:rPr>
        <w:t xml:space="preserve">, </w:t>
      </w:r>
      <w:r w:rsidR="00D970D8">
        <w:rPr>
          <w:rFonts w:eastAsia="Aptos"/>
          <w:color w:val="262626"/>
          <w:kern w:val="2"/>
          <w:lang w:val="en-US"/>
          <w14:ligatures w14:val="standardContextual"/>
        </w:rPr>
        <w:t>t</w:t>
      </w:r>
      <w:r w:rsidR="00682F68" w:rsidRPr="00682F68">
        <w:rPr>
          <w:rFonts w:eastAsia="Aptos"/>
          <w:color w:val="262626"/>
          <w:kern w:val="2"/>
          <w:lang w:val="en-US"/>
          <w14:ligatures w14:val="standardContextual"/>
        </w:rPr>
        <w:t>he UE is assumed to receive interference from all neighbor cells. A 3-tier deployment scenario can be considered for this purpose</w:t>
      </w:r>
      <w:r w:rsidR="007E673D">
        <w:rPr>
          <w:rFonts w:eastAsia="Aptos"/>
          <w:color w:val="262626"/>
          <w:kern w:val="2"/>
          <w:lang w:val="en-US"/>
          <w14:ligatures w14:val="standardContextual"/>
        </w:rPr>
        <w:t xml:space="preserve">, which yields more </w:t>
      </w:r>
      <w:r w:rsidR="00CB0F0D">
        <w:rPr>
          <w:rFonts w:eastAsia="Aptos"/>
          <w:color w:val="262626"/>
          <w:kern w:val="2"/>
          <w:lang w:val="en-US"/>
          <w14:ligatures w14:val="standardContextual"/>
        </w:rPr>
        <w:t xml:space="preserve">instances where SINR can </w:t>
      </w:r>
      <w:r w:rsidR="00CB42EA">
        <w:rPr>
          <w:rFonts w:eastAsia="Aptos"/>
          <w:color w:val="262626"/>
          <w:kern w:val="2"/>
          <w:lang w:val="en-US"/>
          <w14:ligatures w14:val="standardContextual"/>
        </w:rPr>
        <w:t>be computed and RLF prediction performed</w:t>
      </w:r>
      <w:r w:rsidR="00682F68" w:rsidRPr="00682F68">
        <w:rPr>
          <w:rFonts w:eastAsia="Aptos"/>
          <w:color w:val="262626"/>
          <w:kern w:val="2"/>
          <w:lang w:val="en-US"/>
          <w14:ligatures w14:val="standardContextual"/>
        </w:rPr>
        <w:t xml:space="preserve">. For a UE in a serving cell, </w:t>
      </w:r>
      <w:r w:rsidR="003C48AD">
        <w:rPr>
          <w:rFonts w:eastAsia="Aptos"/>
          <w:color w:val="262626"/>
          <w:kern w:val="2"/>
          <w:lang w:val="en-US"/>
          <w14:ligatures w14:val="standardContextual"/>
        </w:rPr>
        <w:t>most</w:t>
      </w:r>
      <w:r w:rsidR="00682F68" w:rsidRPr="00682F68">
        <w:rPr>
          <w:rFonts w:eastAsia="Aptos"/>
          <w:color w:val="262626"/>
          <w:kern w:val="2"/>
          <w:lang w:val="en-US"/>
          <w14:ligatures w14:val="standardContextual"/>
        </w:rPr>
        <w:t xml:space="preserve"> of the interference comes from the cells of the surrounding six sites. Interference also comes from the two co-site cells, as we consider 3 sectors/cell per site.</w:t>
      </w:r>
      <w:r w:rsidR="00C034E0">
        <w:rPr>
          <w:rFonts w:eastAsia="Aptos"/>
          <w:color w:val="262626"/>
          <w:kern w:val="2"/>
          <w:lang w:val="en-US"/>
          <w14:ligatures w14:val="standardContextual"/>
        </w:rPr>
        <w:t xml:space="preserve"> </w:t>
      </w:r>
      <w:r w:rsidR="00D00CAE">
        <w:rPr>
          <w:rFonts w:eastAsia="Aptos"/>
          <w:color w:val="262626"/>
          <w:kern w:val="2"/>
          <w:lang w:val="en-US"/>
          <w14:ligatures w14:val="standardContextual"/>
        </w:rPr>
        <w:t xml:space="preserve">E.g., </w:t>
      </w:r>
      <w:r w:rsidR="0011430C">
        <w:rPr>
          <w:rFonts w:eastAsia="Aptos"/>
          <w:color w:val="262626"/>
          <w:kern w:val="2"/>
          <w:lang w:val="en-US"/>
          <w14:ligatures w14:val="standardContextual"/>
        </w:rPr>
        <w:t xml:space="preserve">in the 3-tier deployment scenario of </w:t>
      </w:r>
      <w:r w:rsidR="008F52F9" w:rsidRPr="008F52F9">
        <w:rPr>
          <w:rFonts w:eastAsia="Aptos"/>
          <w:color w:val="262626"/>
          <w:kern w:val="2"/>
          <w:lang w:val="en-US"/>
          <w14:ligatures w14:val="standardContextual"/>
        </w:rPr>
        <w:fldChar w:fldCharType="begin"/>
      </w:r>
      <w:r w:rsidR="008F52F9" w:rsidRPr="008F52F9">
        <w:rPr>
          <w:rFonts w:eastAsia="Aptos"/>
          <w:color w:val="262626"/>
          <w:kern w:val="2"/>
          <w:lang w:val="en-US"/>
          <w14:ligatures w14:val="standardContextual"/>
        </w:rPr>
        <w:instrText xml:space="preserve"> REF _Ref181768406 \h  \* MERGEFORMAT </w:instrText>
      </w:r>
      <w:r w:rsidR="008F52F9" w:rsidRPr="008F52F9">
        <w:rPr>
          <w:rFonts w:eastAsia="Aptos"/>
          <w:color w:val="262626"/>
          <w:kern w:val="2"/>
          <w:lang w:val="en-US"/>
          <w14:ligatures w14:val="standardContextual"/>
        </w:rPr>
      </w:r>
      <w:r w:rsidR="008F52F9" w:rsidRPr="008F52F9">
        <w:rPr>
          <w:rFonts w:eastAsia="Aptos"/>
          <w:color w:val="262626"/>
          <w:kern w:val="2"/>
          <w:lang w:val="en-US"/>
          <w14:ligatures w14:val="standardContextual"/>
        </w:rPr>
        <w:fldChar w:fldCharType="separate"/>
      </w:r>
      <w:r w:rsidR="008F52F9" w:rsidRPr="008F52F9">
        <w:rPr>
          <w:color w:val="4472C4" w:themeColor="accent1"/>
        </w:rPr>
        <w:t xml:space="preserve">Figure </w:t>
      </w:r>
      <w:r w:rsidR="008F52F9" w:rsidRPr="008F52F9">
        <w:rPr>
          <w:noProof/>
          <w:color w:val="4472C4" w:themeColor="accent1"/>
        </w:rPr>
        <w:t>3</w:t>
      </w:r>
      <w:r w:rsidR="008F52F9" w:rsidRPr="008F52F9">
        <w:rPr>
          <w:rFonts w:eastAsia="Aptos"/>
          <w:color w:val="262626"/>
          <w:kern w:val="2"/>
          <w:lang w:val="en-US"/>
          <w14:ligatures w14:val="standardContextual"/>
        </w:rPr>
        <w:fldChar w:fldCharType="end"/>
      </w:r>
      <w:r w:rsidR="00565756">
        <w:rPr>
          <w:rFonts w:eastAsia="Aptos"/>
          <w:color w:val="262626"/>
          <w:kern w:val="2"/>
          <w:lang w:val="en-US"/>
          <w14:ligatures w14:val="standardContextual"/>
        </w:rPr>
        <w:t xml:space="preserve">, </w:t>
      </w:r>
      <w:r w:rsidR="00A971E1">
        <w:rPr>
          <w:rFonts w:eastAsia="Aptos"/>
          <w:color w:val="262626"/>
          <w:kern w:val="2"/>
          <w:lang w:val="en-US"/>
          <w14:ligatures w14:val="standardContextual"/>
        </w:rPr>
        <w:t xml:space="preserve">a UE in a sector in site 1 experiences interference </w:t>
      </w:r>
      <w:r w:rsidR="00BE0783">
        <w:rPr>
          <w:rFonts w:eastAsia="Aptos"/>
          <w:color w:val="262626"/>
          <w:kern w:val="2"/>
          <w:lang w:val="en-US"/>
          <w14:ligatures w14:val="standardContextual"/>
        </w:rPr>
        <w:t xml:space="preserve">due to </w:t>
      </w:r>
      <w:r w:rsidR="00A32300">
        <w:rPr>
          <w:rFonts w:eastAsia="Aptos"/>
          <w:color w:val="262626"/>
          <w:kern w:val="2"/>
          <w:lang w:val="en-US"/>
          <w14:ligatures w14:val="standardContextual"/>
        </w:rPr>
        <w:t xml:space="preserve">transmissions in sites </w:t>
      </w:r>
      <w:r w:rsidR="0011430C">
        <w:rPr>
          <w:rFonts w:eastAsia="Aptos"/>
          <w:color w:val="262626"/>
          <w:kern w:val="2"/>
          <w:lang w:val="en-US"/>
          <w14:ligatures w14:val="standardContextual"/>
        </w:rPr>
        <w:t>2 through 7</w:t>
      </w:r>
      <w:r w:rsidR="00650431">
        <w:rPr>
          <w:rFonts w:eastAsia="Aptos"/>
          <w:color w:val="262626"/>
          <w:kern w:val="2"/>
          <w:lang w:val="en-US"/>
          <w14:ligatures w14:val="standardContextual"/>
        </w:rPr>
        <w:t xml:space="preserve">, and from </w:t>
      </w:r>
      <w:r w:rsidR="00314285">
        <w:rPr>
          <w:rFonts w:eastAsia="Aptos"/>
          <w:color w:val="262626"/>
          <w:kern w:val="2"/>
          <w:lang w:val="en-US"/>
          <w14:ligatures w14:val="standardContextual"/>
        </w:rPr>
        <w:t xml:space="preserve">the neighbor sectors in site 1, i.e., from the </w:t>
      </w:r>
      <w:r w:rsidR="008E03B0">
        <w:rPr>
          <w:rFonts w:eastAsia="Aptos"/>
          <w:color w:val="262626"/>
          <w:kern w:val="2"/>
          <w:lang w:val="en-US"/>
          <w14:ligatures w14:val="standardContextual"/>
        </w:rPr>
        <w:t xml:space="preserve">two co-site cells. </w:t>
      </w:r>
      <w:r w:rsidR="00EB0961">
        <w:rPr>
          <w:rFonts w:eastAsia="Aptos"/>
          <w:color w:val="262626"/>
          <w:kern w:val="2"/>
          <w:lang w:val="en-US"/>
          <w14:ligatures w14:val="standardContextual"/>
        </w:rPr>
        <w:t xml:space="preserve"> </w:t>
      </w:r>
    </w:p>
    <w:p w14:paraId="368B2CC4" w14:textId="77777777" w:rsidR="00D00CAE" w:rsidRDefault="00D00CAE" w:rsidP="00D00CAE">
      <w:pPr>
        <w:keepNext/>
        <w:spacing w:after="160" w:line="259" w:lineRule="auto"/>
        <w:jc w:val="center"/>
      </w:pPr>
      <w:r>
        <w:rPr>
          <w:noProof/>
        </w:rPr>
        <w:drawing>
          <wp:inline distT="0" distB="0" distL="0" distR="0" wp14:anchorId="2319CD9C" wp14:editId="7D5FFFC3">
            <wp:extent cx="2619375" cy="2821940"/>
            <wp:effectExtent l="0" t="0" r="9525" b="0"/>
            <wp:docPr id="312998072" name="Picture 1" descr="A hexagon grid with numb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2998072" name="Picture 1" descr="A hexagon grid with numbers&#10;&#10;Description automatically generated"/>
                    <pic:cNvPicPr>
                      <a:picLocks noChangeAspect="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19375" cy="2821940"/>
                    </a:xfrm>
                    <a:prstGeom prst="rect">
                      <a:avLst/>
                    </a:prstGeom>
                    <a:noFill/>
                    <a:ln>
                      <a:noFill/>
                    </a:ln>
                  </pic:spPr>
                </pic:pic>
              </a:graphicData>
            </a:graphic>
          </wp:inline>
        </w:drawing>
      </w:r>
    </w:p>
    <w:p w14:paraId="5A00B444" w14:textId="5E604145" w:rsidR="00550A0D" w:rsidRPr="00D00CAE" w:rsidRDefault="00D00CAE" w:rsidP="00D00CAE">
      <w:pPr>
        <w:pStyle w:val="Caption"/>
        <w:jc w:val="center"/>
        <w:rPr>
          <w:rFonts w:eastAsiaTheme="minorHAnsi"/>
          <w:b/>
          <w:bCs/>
          <w:color w:val="262626" w:themeColor="text1" w:themeTint="D9"/>
          <w:kern w:val="2"/>
          <w:sz w:val="20"/>
          <w:szCs w:val="20"/>
          <w:lang w:val="en-US"/>
          <w14:ligatures w14:val="standardContextual"/>
        </w:rPr>
      </w:pPr>
      <w:bookmarkStart w:id="4" w:name="_Ref181768406"/>
      <w:r w:rsidRPr="00D00CAE">
        <w:rPr>
          <w:b/>
          <w:bCs/>
          <w:color w:val="4472C4" w:themeColor="accent1"/>
          <w:sz w:val="20"/>
          <w:szCs w:val="20"/>
        </w:rPr>
        <w:t xml:space="preserve">Figure </w:t>
      </w:r>
      <w:r w:rsidRPr="00D00CAE">
        <w:rPr>
          <w:b/>
          <w:bCs/>
          <w:color w:val="4472C4" w:themeColor="accent1"/>
          <w:sz w:val="20"/>
          <w:szCs w:val="20"/>
        </w:rPr>
        <w:fldChar w:fldCharType="begin"/>
      </w:r>
      <w:r w:rsidRPr="00D00CAE">
        <w:rPr>
          <w:b/>
          <w:bCs/>
          <w:color w:val="4472C4" w:themeColor="accent1"/>
          <w:sz w:val="20"/>
          <w:szCs w:val="20"/>
        </w:rPr>
        <w:instrText xml:space="preserve"> SEQ Figure \* ARABIC </w:instrText>
      </w:r>
      <w:r w:rsidRPr="00D00CAE">
        <w:rPr>
          <w:b/>
          <w:bCs/>
          <w:color w:val="4472C4" w:themeColor="accent1"/>
          <w:sz w:val="20"/>
          <w:szCs w:val="20"/>
        </w:rPr>
        <w:fldChar w:fldCharType="separate"/>
      </w:r>
      <w:r w:rsidRPr="00D00CAE">
        <w:rPr>
          <w:b/>
          <w:bCs/>
          <w:noProof/>
          <w:color w:val="4472C4" w:themeColor="accent1"/>
          <w:sz w:val="20"/>
          <w:szCs w:val="20"/>
        </w:rPr>
        <w:t>3</w:t>
      </w:r>
      <w:r w:rsidRPr="00D00CAE">
        <w:rPr>
          <w:b/>
          <w:bCs/>
          <w:color w:val="4472C4" w:themeColor="accent1"/>
          <w:sz w:val="20"/>
          <w:szCs w:val="20"/>
        </w:rPr>
        <w:fldChar w:fldCharType="end"/>
      </w:r>
      <w:bookmarkEnd w:id="4"/>
      <w:r w:rsidRPr="00D00CAE">
        <w:rPr>
          <w:b/>
          <w:bCs/>
          <w:color w:val="4472C4" w:themeColor="accent1"/>
          <w:sz w:val="20"/>
          <w:szCs w:val="20"/>
        </w:rPr>
        <w:t>: 3-tier deployment scenario</w:t>
      </w:r>
    </w:p>
    <w:p w14:paraId="5F152E9D" w14:textId="77777777" w:rsidR="008D4AC8" w:rsidRDefault="004130EF" w:rsidP="005B6BF7">
      <w:pPr>
        <w:spacing w:after="160" w:line="259" w:lineRule="auto"/>
        <w:rPr>
          <w:rFonts w:eastAsia="Aptos"/>
          <w:color w:val="262626"/>
          <w:kern w:val="2"/>
          <w:lang w:val="en-US"/>
          <w14:ligatures w14:val="standardContextual"/>
        </w:rPr>
      </w:pPr>
      <w:r>
        <w:rPr>
          <w:rFonts w:eastAsia="Aptos"/>
          <w:color w:val="262626"/>
          <w:kern w:val="2"/>
          <w:lang w:val="en-US"/>
          <w14:ligatures w14:val="standardContextual"/>
        </w:rPr>
        <w:t>On the interference modeling issue</w:t>
      </w:r>
      <w:r w:rsidR="0003200D">
        <w:rPr>
          <w:rFonts w:eastAsia="Aptos"/>
          <w:color w:val="262626"/>
          <w:kern w:val="2"/>
          <w:lang w:val="en-US"/>
          <w14:ligatures w14:val="standardContextual"/>
        </w:rPr>
        <w:t>, we think</w:t>
      </w:r>
      <w:r>
        <w:rPr>
          <w:rFonts w:eastAsia="Aptos"/>
          <w:color w:val="262626"/>
          <w:kern w:val="2"/>
          <w:lang w:val="en-US"/>
          <w14:ligatures w14:val="standardContextual"/>
        </w:rPr>
        <w:t xml:space="preserve"> </w:t>
      </w:r>
      <w:r w:rsidR="002E29E9">
        <w:rPr>
          <w:rFonts w:eastAsia="Aptos"/>
          <w:color w:val="262626"/>
          <w:kern w:val="2"/>
          <w:lang w:val="en-US"/>
          <w14:ligatures w14:val="standardContextual"/>
        </w:rPr>
        <w:t xml:space="preserve">that there is no need to model interference from </w:t>
      </w:r>
      <w:r w:rsidR="005A76E5">
        <w:rPr>
          <w:rFonts w:eastAsia="Aptos"/>
          <w:color w:val="262626"/>
          <w:kern w:val="2"/>
          <w:lang w:val="en-US"/>
          <w14:ligatures w14:val="standardContextual"/>
        </w:rPr>
        <w:t>neighbor cells for the SINR computation, and the reason for this is the following.</w:t>
      </w:r>
      <w:r w:rsidR="007E7F30" w:rsidRPr="007E7F30">
        <w:t xml:space="preserve"> </w:t>
      </w:r>
      <w:r w:rsidR="007E7F30" w:rsidRPr="007E7F30">
        <w:rPr>
          <w:rFonts w:eastAsia="Aptos"/>
          <w:color w:val="262626"/>
          <w:kern w:val="2"/>
          <w:lang w:val="en-US"/>
          <w14:ligatures w14:val="standardContextual"/>
        </w:rPr>
        <w:t>For RLF detection, the UE measures RLM-RS reference signals which could be SSBs</w:t>
      </w:r>
      <w:r w:rsidR="002E7610">
        <w:rPr>
          <w:rFonts w:eastAsia="Aptos"/>
          <w:color w:val="262626"/>
          <w:kern w:val="2"/>
          <w:lang w:val="en-US"/>
          <w14:ligatures w14:val="standardContextual"/>
        </w:rPr>
        <w:t xml:space="preserve"> or CSI-RSs</w:t>
      </w:r>
      <w:r w:rsidR="007E7F30" w:rsidRPr="007E7F30">
        <w:rPr>
          <w:rFonts w:eastAsia="Aptos"/>
          <w:color w:val="262626"/>
          <w:kern w:val="2"/>
          <w:lang w:val="en-US"/>
          <w14:ligatures w14:val="standardContextual"/>
        </w:rPr>
        <w:t>. During RLM-RS processing at the UE</w:t>
      </w:r>
      <w:r w:rsidR="009E2D2F">
        <w:rPr>
          <w:rFonts w:eastAsia="Aptos"/>
          <w:color w:val="262626"/>
          <w:kern w:val="2"/>
          <w:lang w:val="en-US"/>
          <w14:ligatures w14:val="standardContextual"/>
        </w:rPr>
        <w:t>,</w:t>
      </w:r>
      <w:r w:rsidR="007E7F30" w:rsidRPr="007E7F30">
        <w:rPr>
          <w:rFonts w:eastAsia="Aptos"/>
          <w:color w:val="262626"/>
          <w:kern w:val="2"/>
          <w:lang w:val="en-US"/>
          <w14:ligatures w14:val="standardContextual"/>
        </w:rPr>
        <w:t xml:space="preserve"> a processing gain (in dB) can be assumed to be applied – an example of a value of the processing gain is 10dB. This effectively </w:t>
      </w:r>
      <w:r w:rsidR="0030492B">
        <w:rPr>
          <w:rFonts w:eastAsia="Aptos"/>
          <w:color w:val="262626"/>
          <w:kern w:val="2"/>
          <w:lang w:val="en-US"/>
          <w14:ligatures w14:val="standardContextual"/>
        </w:rPr>
        <w:t>results in</w:t>
      </w:r>
      <w:r w:rsidR="007E7F30" w:rsidRPr="007E7F30">
        <w:rPr>
          <w:rFonts w:eastAsia="Aptos"/>
          <w:color w:val="262626"/>
          <w:kern w:val="2"/>
          <w:lang w:val="en-US"/>
          <w14:ligatures w14:val="standardContextual"/>
        </w:rPr>
        <w:t xml:space="preserve"> suppression of interference due to transmissions from the neighbor cells. The processing gain comes from the fact that </w:t>
      </w:r>
      <w:r w:rsidR="00DC18C2">
        <w:rPr>
          <w:rFonts w:eastAsia="Aptos"/>
          <w:color w:val="262626"/>
          <w:kern w:val="2"/>
          <w:lang w:val="en-US"/>
          <w14:ligatures w14:val="standardContextual"/>
        </w:rPr>
        <w:t>RLM-RS</w:t>
      </w:r>
      <w:r w:rsidR="007E7F30" w:rsidRPr="007E7F30">
        <w:rPr>
          <w:rFonts w:eastAsia="Aptos"/>
          <w:color w:val="262626"/>
          <w:kern w:val="2"/>
          <w:lang w:val="en-US"/>
          <w14:ligatures w14:val="standardContextual"/>
        </w:rPr>
        <w:t xml:space="preserve"> processing involves correlation with known sequences</w:t>
      </w:r>
      <w:r w:rsidR="00A34648">
        <w:rPr>
          <w:rFonts w:eastAsia="Aptos"/>
          <w:color w:val="262626"/>
          <w:kern w:val="2"/>
          <w:lang w:val="en-US"/>
          <w14:ligatures w14:val="standardContextual"/>
        </w:rPr>
        <w:t>, e.g.,</w:t>
      </w:r>
      <w:r w:rsidR="007E7F30" w:rsidRPr="007E7F30">
        <w:rPr>
          <w:rFonts w:eastAsia="Aptos"/>
          <w:color w:val="262626"/>
          <w:kern w:val="2"/>
          <w:lang w:val="en-US"/>
          <w14:ligatures w14:val="standardContextual"/>
        </w:rPr>
        <w:t xml:space="preserve"> in </w:t>
      </w:r>
      <w:r w:rsidR="00A34648">
        <w:rPr>
          <w:rFonts w:eastAsia="Aptos"/>
          <w:color w:val="262626"/>
          <w:kern w:val="2"/>
          <w:lang w:val="en-US"/>
          <w14:ligatures w14:val="standardContextual"/>
        </w:rPr>
        <w:t xml:space="preserve">the </w:t>
      </w:r>
      <w:r w:rsidR="007E7F30" w:rsidRPr="007E7F30">
        <w:rPr>
          <w:rFonts w:eastAsia="Aptos"/>
          <w:color w:val="262626"/>
          <w:kern w:val="2"/>
          <w:lang w:val="en-US"/>
          <w14:ligatures w14:val="standardContextual"/>
        </w:rPr>
        <w:t xml:space="preserve">PSS and </w:t>
      </w:r>
      <w:r w:rsidR="00A34648">
        <w:rPr>
          <w:rFonts w:eastAsia="Aptos"/>
          <w:color w:val="262626"/>
          <w:kern w:val="2"/>
          <w:lang w:val="en-US"/>
          <w14:ligatures w14:val="standardContextual"/>
        </w:rPr>
        <w:t xml:space="preserve">the </w:t>
      </w:r>
      <w:r w:rsidR="007E7F30" w:rsidRPr="007E7F30">
        <w:rPr>
          <w:rFonts w:eastAsia="Aptos"/>
          <w:color w:val="262626"/>
          <w:kern w:val="2"/>
          <w:lang w:val="en-US"/>
          <w14:ligatures w14:val="standardContextual"/>
        </w:rPr>
        <w:t xml:space="preserve">SSS in the </w:t>
      </w:r>
      <w:r w:rsidR="00A34648">
        <w:rPr>
          <w:rFonts w:eastAsia="Aptos"/>
          <w:color w:val="262626"/>
          <w:kern w:val="2"/>
          <w:lang w:val="en-US"/>
          <w14:ligatures w14:val="standardContextual"/>
        </w:rPr>
        <w:t xml:space="preserve">case the RLM-RS is </w:t>
      </w:r>
      <w:r w:rsidR="007E7F30" w:rsidRPr="007E7F30">
        <w:rPr>
          <w:rFonts w:eastAsia="Aptos"/>
          <w:color w:val="262626"/>
          <w:kern w:val="2"/>
          <w:lang w:val="en-US"/>
          <w14:ligatures w14:val="standardContextual"/>
        </w:rPr>
        <w:t>SSB.</w:t>
      </w:r>
      <w:r w:rsidR="00B061F0">
        <w:rPr>
          <w:rFonts w:eastAsia="Aptos"/>
          <w:color w:val="262626"/>
          <w:kern w:val="2"/>
          <w:lang w:val="en-US"/>
          <w14:ligatures w14:val="standardContextual"/>
        </w:rPr>
        <w:t xml:space="preserve"> </w:t>
      </w:r>
    </w:p>
    <w:p w14:paraId="0736AC93" w14:textId="1A08CFB6" w:rsidR="00D04D47" w:rsidRPr="00B061F0" w:rsidRDefault="00B061F0" w:rsidP="005B6BF7">
      <w:pPr>
        <w:spacing w:after="160" w:line="259" w:lineRule="auto"/>
        <w:rPr>
          <w:rFonts w:eastAsiaTheme="minorHAnsi"/>
          <w:color w:val="262626" w:themeColor="text1" w:themeTint="D9"/>
          <w:kern w:val="2"/>
          <w:lang w:val="en-US"/>
          <w14:ligatures w14:val="standardContextual"/>
        </w:rPr>
      </w:pPr>
      <w:r w:rsidRPr="00751B3B">
        <w:rPr>
          <w:rFonts w:eastAsia="Aptos"/>
          <w:color w:val="262626"/>
          <w:kern w:val="2"/>
          <w:lang w:val="en-US"/>
          <w14:ligatures w14:val="standardContextual"/>
        </w:rPr>
        <w:t xml:space="preserve">For the serving cell, the received signal strength </w:t>
      </w:r>
      <w:r>
        <w:rPr>
          <w:rFonts w:eastAsia="Aptos"/>
          <w:color w:val="262626"/>
          <w:kern w:val="2"/>
          <w:lang w:val="en-US"/>
          <w14:ligatures w14:val="standardContextual"/>
        </w:rPr>
        <w:t>at the UE can be</w:t>
      </w:r>
      <w:r w:rsidRPr="00751B3B">
        <w:rPr>
          <w:rFonts w:eastAsia="Aptos"/>
          <w:color w:val="262626"/>
          <w:kern w:val="2"/>
          <w:lang w:val="en-US"/>
          <w14:ligatures w14:val="standardContextual"/>
        </w:rPr>
        <w:t xml:space="preserve"> computed based on the top few strongest beams</w:t>
      </w:r>
      <w:r>
        <w:rPr>
          <w:rFonts w:eastAsia="Aptos"/>
          <w:color w:val="262626"/>
          <w:kern w:val="2"/>
          <w:lang w:val="en-US"/>
          <w14:ligatures w14:val="standardContextual"/>
        </w:rPr>
        <w:t xml:space="preserve"> or the strongest beam</w:t>
      </w:r>
      <w:r w:rsidRPr="00751B3B">
        <w:rPr>
          <w:rFonts w:eastAsia="Aptos"/>
          <w:color w:val="262626"/>
          <w:kern w:val="2"/>
          <w:lang w:val="en-US"/>
          <w14:ligatures w14:val="standardContextual"/>
        </w:rPr>
        <w:t>.</w:t>
      </w:r>
    </w:p>
    <w:p w14:paraId="30D88190" w14:textId="78D0087F" w:rsidR="00236DC8" w:rsidRPr="00236DC8" w:rsidRDefault="00DC18C2" w:rsidP="00236DC8">
      <w:pPr>
        <w:spacing w:after="160" w:line="259" w:lineRule="auto"/>
        <w:rPr>
          <w:rFonts w:eastAsia="Aptos"/>
          <w:color w:val="262626"/>
          <w:kern w:val="2"/>
          <w:lang w:val="en-US"/>
          <w14:ligatures w14:val="standardContextual"/>
        </w:rPr>
      </w:pPr>
      <w:r>
        <w:rPr>
          <w:rFonts w:eastAsia="Aptos"/>
          <w:color w:val="262626"/>
          <w:kern w:val="2"/>
          <w:lang w:val="en-US"/>
          <w14:ligatures w14:val="standardContextual"/>
        </w:rPr>
        <w:lastRenderedPageBreak/>
        <w:t xml:space="preserve">If companies would </w:t>
      </w:r>
      <w:r w:rsidR="00A23CFD">
        <w:rPr>
          <w:rFonts w:eastAsia="Aptos"/>
          <w:color w:val="262626"/>
          <w:kern w:val="2"/>
          <w:lang w:val="en-US"/>
          <w14:ligatures w14:val="standardContextual"/>
        </w:rPr>
        <w:t>still like to model interference from neighbor cells, the</w:t>
      </w:r>
      <w:r w:rsidR="0015633C">
        <w:rPr>
          <w:rFonts w:eastAsia="Aptos"/>
          <w:color w:val="262626"/>
          <w:kern w:val="2"/>
          <w:lang w:val="en-US"/>
          <w14:ligatures w14:val="standardContextual"/>
        </w:rPr>
        <w:t xml:space="preserve">n we </w:t>
      </w:r>
      <w:r w:rsidR="00EB2B75">
        <w:rPr>
          <w:rFonts w:eastAsia="Aptos"/>
          <w:color w:val="262626"/>
          <w:kern w:val="2"/>
          <w:lang w:val="en-US"/>
          <w14:ligatures w14:val="standardContextual"/>
        </w:rPr>
        <w:t xml:space="preserve">do not </w:t>
      </w:r>
      <w:r w:rsidR="0015633C">
        <w:rPr>
          <w:rFonts w:eastAsia="Aptos"/>
          <w:color w:val="262626"/>
          <w:kern w:val="2"/>
          <w:lang w:val="en-US"/>
          <w14:ligatures w14:val="standardContextual"/>
        </w:rPr>
        <w:t xml:space="preserve">prefer that the </w:t>
      </w:r>
      <w:r w:rsidR="009D01D4">
        <w:rPr>
          <w:rFonts w:eastAsia="Aptos"/>
          <w:color w:val="262626"/>
          <w:kern w:val="2"/>
          <w:lang w:val="en-US"/>
          <w14:ligatures w14:val="standardContextual"/>
        </w:rPr>
        <w:t xml:space="preserve">approach </w:t>
      </w:r>
      <w:r w:rsidR="00EB2B75">
        <w:rPr>
          <w:rFonts w:eastAsia="Aptos"/>
          <w:color w:val="262626"/>
          <w:kern w:val="2"/>
          <w:lang w:val="en-US"/>
          <w14:ligatures w14:val="standardContextual"/>
        </w:rPr>
        <w:t xml:space="preserve">where the neighbor cells are assumed to be “fully loaded” is used since it </w:t>
      </w:r>
      <w:r w:rsidR="00BA421A">
        <w:rPr>
          <w:rFonts w:eastAsia="Aptos"/>
          <w:color w:val="262626"/>
          <w:kern w:val="2"/>
          <w:lang w:val="en-US"/>
          <w14:ligatures w14:val="standardContextual"/>
        </w:rPr>
        <w:t>is</w:t>
      </w:r>
      <w:r w:rsidR="00266737">
        <w:rPr>
          <w:rFonts w:eastAsia="Aptos"/>
          <w:color w:val="262626"/>
          <w:kern w:val="2"/>
          <w:lang w:val="en-US"/>
          <w14:ligatures w14:val="standardContextual"/>
        </w:rPr>
        <w:t xml:space="preserve"> </w:t>
      </w:r>
      <w:r w:rsidR="00C35800">
        <w:rPr>
          <w:rFonts w:eastAsia="Aptos"/>
          <w:color w:val="262626"/>
          <w:kern w:val="2"/>
          <w:lang w:val="en-US"/>
          <w14:ligatures w14:val="standardContextual"/>
        </w:rPr>
        <w:t>a</w:t>
      </w:r>
      <w:r w:rsidR="00BA421A">
        <w:rPr>
          <w:rFonts w:eastAsia="Aptos"/>
          <w:color w:val="262626"/>
          <w:kern w:val="2"/>
          <w:lang w:val="en-US"/>
          <w14:ligatures w14:val="standardContextual"/>
        </w:rPr>
        <w:t xml:space="preserve"> worst</w:t>
      </w:r>
      <w:r w:rsidR="00266737">
        <w:rPr>
          <w:rFonts w:eastAsia="Aptos"/>
          <w:color w:val="262626"/>
          <w:kern w:val="2"/>
          <w:lang w:val="en-US"/>
          <w14:ligatures w14:val="standardContextual"/>
        </w:rPr>
        <w:t xml:space="preserve">-case scenario and </w:t>
      </w:r>
      <w:r w:rsidR="00EB2B75">
        <w:rPr>
          <w:rFonts w:eastAsia="Aptos"/>
          <w:color w:val="262626"/>
          <w:kern w:val="2"/>
          <w:lang w:val="en-US"/>
          <w14:ligatures w14:val="standardContextual"/>
        </w:rPr>
        <w:t xml:space="preserve">would </w:t>
      </w:r>
      <w:r w:rsidR="00BA421A">
        <w:rPr>
          <w:rFonts w:eastAsia="Aptos"/>
          <w:color w:val="262626"/>
          <w:kern w:val="2"/>
          <w:lang w:val="en-US"/>
          <w14:ligatures w14:val="standardContextual"/>
        </w:rPr>
        <w:t>overestimate the interference.</w:t>
      </w:r>
      <w:r w:rsidR="007E7F30" w:rsidRPr="007E7F30">
        <w:rPr>
          <w:rFonts w:eastAsia="Aptos"/>
          <w:color w:val="262626"/>
          <w:kern w:val="2"/>
          <w:lang w:val="en-US"/>
          <w14:ligatures w14:val="standardContextual"/>
        </w:rPr>
        <w:t xml:space="preserve"> </w:t>
      </w:r>
      <w:r w:rsidR="00266737">
        <w:rPr>
          <w:rFonts w:eastAsia="Aptos"/>
          <w:color w:val="262626"/>
          <w:kern w:val="2"/>
          <w:lang w:val="en-US"/>
          <w14:ligatures w14:val="standardContextual"/>
        </w:rPr>
        <w:t xml:space="preserve">Of the following three options </w:t>
      </w:r>
      <w:r w:rsidR="00C61328">
        <w:rPr>
          <w:rFonts w:eastAsia="Aptos"/>
          <w:color w:val="262626"/>
          <w:kern w:val="2"/>
          <w:lang w:val="en-US"/>
          <w14:ligatures w14:val="standardContextual"/>
        </w:rPr>
        <w:t xml:space="preserve">proposed in the email discussion </w:t>
      </w:r>
      <w:r w:rsidR="00C61328" w:rsidRPr="00C61328">
        <w:rPr>
          <w:rFonts w:eastAsia="Aptos"/>
          <w:color w:val="262626"/>
          <w:kern w:val="2"/>
          <w:lang w:val="en-US"/>
          <w14:ligatures w14:val="standardContextual"/>
        </w:rPr>
        <w:t>[POST127bis][</w:t>
      </w:r>
      <w:proofErr w:type="gramStart"/>
      <w:r w:rsidR="00C61328" w:rsidRPr="00C61328">
        <w:rPr>
          <w:rFonts w:eastAsia="Aptos"/>
          <w:color w:val="262626"/>
          <w:kern w:val="2"/>
          <w:lang w:val="en-US"/>
          <w14:ligatures w14:val="standardContextual"/>
        </w:rPr>
        <w:t>022][</w:t>
      </w:r>
      <w:proofErr w:type="gramEnd"/>
      <w:r w:rsidR="00C61328" w:rsidRPr="00C61328">
        <w:rPr>
          <w:rFonts w:eastAsia="Aptos"/>
          <w:color w:val="262626"/>
          <w:kern w:val="2"/>
          <w:lang w:val="en-US"/>
          <w14:ligatures w14:val="standardContextual"/>
        </w:rPr>
        <w:t>AI mobility]</w:t>
      </w:r>
      <w:r w:rsidR="00C61328">
        <w:rPr>
          <w:rFonts w:eastAsia="Aptos"/>
          <w:color w:val="262626"/>
          <w:kern w:val="2"/>
          <w:lang w:val="en-US"/>
          <w14:ligatures w14:val="standardContextual"/>
        </w:rPr>
        <w:t>,</w:t>
      </w:r>
      <w:r w:rsidR="007E7F30" w:rsidRPr="007E7F30">
        <w:rPr>
          <w:rFonts w:eastAsia="Aptos"/>
          <w:color w:val="262626"/>
          <w:kern w:val="2"/>
          <w:lang w:val="en-US"/>
          <w14:ligatures w14:val="standardContextual"/>
        </w:rPr>
        <w:t xml:space="preserve"> </w:t>
      </w:r>
    </w:p>
    <w:p w14:paraId="1F479718" w14:textId="5A1C95D0" w:rsidR="00236DC8" w:rsidRPr="00236DC8" w:rsidRDefault="00236DC8" w:rsidP="00236DC8">
      <w:pPr>
        <w:pStyle w:val="ListParagraph"/>
        <w:numPr>
          <w:ilvl w:val="0"/>
          <w:numId w:val="25"/>
        </w:numPr>
        <w:spacing w:after="160" w:line="259" w:lineRule="auto"/>
        <w:rPr>
          <w:rFonts w:eastAsia="Aptos"/>
          <w:color w:val="262626"/>
          <w:kern w:val="2"/>
          <w:lang w:val="en-US"/>
          <w14:ligatures w14:val="standardContextual"/>
        </w:rPr>
      </w:pPr>
      <w:r w:rsidRPr="00236DC8">
        <w:rPr>
          <w:rFonts w:eastAsia="Aptos"/>
          <w:color w:val="262626"/>
          <w:kern w:val="2"/>
          <w:lang w:val="en-US"/>
          <w14:ligatures w14:val="standardContextual"/>
        </w:rPr>
        <w:t>Option 1: the interference comes from the beam with maximum RSRP of neighbor cells</w:t>
      </w:r>
      <w:r w:rsidR="00C61328">
        <w:rPr>
          <w:rFonts w:eastAsia="Aptos"/>
          <w:color w:val="262626"/>
          <w:kern w:val="2"/>
          <w:lang w:val="en-US"/>
          <w14:ligatures w14:val="standardContextual"/>
        </w:rPr>
        <w:t>,</w:t>
      </w:r>
    </w:p>
    <w:p w14:paraId="023A1352" w14:textId="07C8B4EA" w:rsidR="00236DC8" w:rsidRPr="00236DC8" w:rsidRDefault="00236DC8" w:rsidP="00236DC8">
      <w:pPr>
        <w:pStyle w:val="ListParagraph"/>
        <w:numPr>
          <w:ilvl w:val="0"/>
          <w:numId w:val="25"/>
        </w:numPr>
        <w:spacing w:after="160" w:line="259" w:lineRule="auto"/>
        <w:rPr>
          <w:rFonts w:eastAsia="Aptos"/>
          <w:color w:val="262626"/>
          <w:kern w:val="2"/>
          <w:lang w:val="en-US"/>
          <w14:ligatures w14:val="standardContextual"/>
        </w:rPr>
      </w:pPr>
      <w:r w:rsidRPr="00236DC8">
        <w:rPr>
          <w:rFonts w:eastAsia="Aptos"/>
          <w:color w:val="262626"/>
          <w:kern w:val="2"/>
          <w:lang w:val="en-US"/>
          <w14:ligatures w14:val="standardContextual"/>
        </w:rPr>
        <w:t>Option 2: the interference comes from fixed beam pattern of neighbor cells</w:t>
      </w:r>
      <w:r w:rsidR="00C61328">
        <w:rPr>
          <w:rFonts w:eastAsia="Aptos"/>
          <w:color w:val="262626"/>
          <w:kern w:val="2"/>
          <w:lang w:val="en-US"/>
          <w14:ligatures w14:val="standardContextual"/>
        </w:rPr>
        <w:t>,</w:t>
      </w:r>
    </w:p>
    <w:p w14:paraId="60F76392" w14:textId="77777777" w:rsidR="00C61328" w:rsidRDefault="00236DC8" w:rsidP="00236DC8">
      <w:pPr>
        <w:pStyle w:val="ListParagraph"/>
        <w:numPr>
          <w:ilvl w:val="0"/>
          <w:numId w:val="25"/>
        </w:numPr>
        <w:spacing w:after="160" w:line="259" w:lineRule="auto"/>
        <w:rPr>
          <w:rFonts w:eastAsia="Aptos"/>
          <w:color w:val="262626"/>
          <w:kern w:val="2"/>
          <w:lang w:val="en-US"/>
          <w14:ligatures w14:val="standardContextual"/>
        </w:rPr>
      </w:pPr>
      <w:r w:rsidRPr="00236DC8">
        <w:rPr>
          <w:rFonts w:eastAsia="Aptos"/>
          <w:color w:val="262626"/>
          <w:kern w:val="2"/>
          <w:lang w:val="en-US"/>
          <w14:ligatures w14:val="standardContextual"/>
        </w:rPr>
        <w:t>Option 3: the interference comes from randomly chosen beam(s) of neighbor cells</w:t>
      </w:r>
      <w:r w:rsidR="00C61328">
        <w:rPr>
          <w:rFonts w:eastAsia="Aptos"/>
          <w:color w:val="262626"/>
          <w:kern w:val="2"/>
          <w:lang w:val="en-US"/>
          <w14:ligatures w14:val="standardContextual"/>
        </w:rPr>
        <w:t>,</w:t>
      </w:r>
    </w:p>
    <w:p w14:paraId="199A6B98" w14:textId="77777777" w:rsidR="00360CDC" w:rsidRDefault="00C61328" w:rsidP="00C61328">
      <w:pPr>
        <w:spacing w:after="160" w:line="259" w:lineRule="auto"/>
        <w:rPr>
          <w:rFonts w:eastAsia="Aptos"/>
          <w:color w:val="262626"/>
          <w:kern w:val="2"/>
          <w:lang w:val="en-US"/>
          <w14:ligatures w14:val="standardContextual"/>
        </w:rPr>
      </w:pPr>
      <w:r>
        <w:rPr>
          <w:rFonts w:eastAsia="Aptos"/>
          <w:color w:val="262626"/>
          <w:kern w:val="2"/>
          <w:lang w:val="en-US"/>
          <w14:ligatures w14:val="standardContextual"/>
        </w:rPr>
        <w:t xml:space="preserve">our preference is </w:t>
      </w:r>
      <w:r w:rsidR="00027032">
        <w:rPr>
          <w:rFonts w:eastAsia="Aptos"/>
          <w:color w:val="262626"/>
          <w:kern w:val="2"/>
          <w:lang w:val="en-US"/>
          <w14:ligatures w14:val="standardContextual"/>
        </w:rPr>
        <w:t>a</w:t>
      </w:r>
      <w:r w:rsidR="00360CDC">
        <w:rPr>
          <w:rFonts w:eastAsia="Aptos"/>
          <w:color w:val="262626"/>
          <w:kern w:val="2"/>
          <w:lang w:val="en-US"/>
          <w14:ligatures w14:val="standardContextual"/>
        </w:rPr>
        <w:t xml:space="preserve"> randomized</w:t>
      </w:r>
      <w:r w:rsidR="00027032">
        <w:rPr>
          <w:rFonts w:eastAsia="Aptos"/>
          <w:color w:val="262626"/>
          <w:kern w:val="2"/>
          <w:lang w:val="en-US"/>
          <w14:ligatures w14:val="standardContextual"/>
        </w:rPr>
        <w:t xml:space="preserve"> approach similar as </w:t>
      </w:r>
      <w:r>
        <w:rPr>
          <w:rFonts w:eastAsia="Aptos"/>
          <w:color w:val="262626"/>
          <w:kern w:val="2"/>
          <w:lang w:val="en-US"/>
          <w14:ligatures w14:val="standardContextual"/>
        </w:rPr>
        <w:t>Option 3</w:t>
      </w:r>
      <w:r w:rsidR="00360CDC">
        <w:rPr>
          <w:rFonts w:eastAsia="Aptos"/>
          <w:color w:val="262626"/>
          <w:kern w:val="2"/>
          <w:lang w:val="en-US"/>
          <w14:ligatures w14:val="standardContextual"/>
        </w:rPr>
        <w:t>.</w:t>
      </w:r>
    </w:p>
    <w:p w14:paraId="6A8570DA" w14:textId="06914072" w:rsidR="004130EF" w:rsidRPr="00C61328" w:rsidRDefault="00360CDC" w:rsidP="00C61328">
      <w:pPr>
        <w:spacing w:after="160" w:line="259" w:lineRule="auto"/>
        <w:rPr>
          <w:rFonts w:eastAsia="Aptos"/>
          <w:color w:val="262626"/>
          <w:kern w:val="2"/>
          <w:lang w:val="en-US"/>
          <w14:ligatures w14:val="standardContextual"/>
        </w:rPr>
      </w:pPr>
      <w:r>
        <w:rPr>
          <w:rFonts w:eastAsia="Aptos"/>
          <w:color w:val="262626"/>
          <w:kern w:val="2"/>
          <w:lang w:val="en-US"/>
          <w14:ligatures w14:val="standardContextual"/>
        </w:rPr>
        <w:t xml:space="preserve">To summarize, we have the following </w:t>
      </w:r>
      <w:r w:rsidR="00945690">
        <w:rPr>
          <w:rFonts w:eastAsia="Aptos"/>
          <w:color w:val="262626"/>
          <w:kern w:val="2"/>
          <w:lang w:val="en-US"/>
          <w14:ligatures w14:val="standardContextual"/>
        </w:rPr>
        <w:t>observation</w:t>
      </w:r>
      <w:r w:rsidR="00BA5498">
        <w:rPr>
          <w:rFonts w:eastAsia="Aptos"/>
          <w:color w:val="262626"/>
          <w:kern w:val="2"/>
          <w:lang w:val="en-US"/>
          <w14:ligatures w14:val="standardContextual"/>
        </w:rPr>
        <w:t>s</w:t>
      </w:r>
      <w:r w:rsidR="00945690">
        <w:rPr>
          <w:rFonts w:eastAsia="Aptos"/>
          <w:color w:val="262626"/>
          <w:kern w:val="2"/>
          <w:lang w:val="en-US"/>
          <w14:ligatures w14:val="standardContextual"/>
        </w:rPr>
        <w:t xml:space="preserve"> and </w:t>
      </w:r>
      <w:r>
        <w:rPr>
          <w:rFonts w:eastAsia="Aptos"/>
          <w:color w:val="262626"/>
          <w:kern w:val="2"/>
          <w:lang w:val="en-US"/>
          <w14:ligatures w14:val="standardContextual"/>
        </w:rPr>
        <w:t>proposals.</w:t>
      </w:r>
      <w:r w:rsidR="00C61328">
        <w:rPr>
          <w:rFonts w:eastAsia="Aptos"/>
          <w:color w:val="262626"/>
          <w:kern w:val="2"/>
          <w:lang w:val="en-US"/>
          <w14:ligatures w14:val="standardContextual"/>
        </w:rPr>
        <w:t xml:space="preserve">  </w:t>
      </w:r>
      <w:r w:rsidR="007E7F30" w:rsidRPr="00C61328">
        <w:rPr>
          <w:rFonts w:eastAsia="Aptos"/>
          <w:color w:val="262626"/>
          <w:kern w:val="2"/>
          <w:lang w:val="en-US"/>
          <w14:ligatures w14:val="standardContextual"/>
        </w:rPr>
        <w:t xml:space="preserve">     </w:t>
      </w:r>
    </w:p>
    <w:p w14:paraId="49899795" w14:textId="752AEB1E" w:rsidR="00090260" w:rsidRPr="00857AD0" w:rsidRDefault="00945690" w:rsidP="005B6BF7">
      <w:pPr>
        <w:spacing w:after="160" w:line="259" w:lineRule="auto"/>
        <w:rPr>
          <w:rFonts w:eastAsia="Aptos"/>
          <w:b/>
          <w:bCs/>
          <w:color w:val="262626"/>
          <w:kern w:val="2"/>
          <w:lang w:val="en-US"/>
          <w14:ligatures w14:val="standardContextual"/>
        </w:rPr>
      </w:pPr>
      <w:r w:rsidRPr="00857AD0">
        <w:rPr>
          <w:rFonts w:eastAsia="Aptos"/>
          <w:b/>
          <w:bCs/>
          <w:color w:val="262626"/>
          <w:kern w:val="2"/>
          <w:lang w:val="en-US"/>
          <w14:ligatures w14:val="standardContextual"/>
        </w:rPr>
        <w:t>Observation</w:t>
      </w:r>
      <w:r w:rsidR="00C06B35">
        <w:rPr>
          <w:rFonts w:eastAsia="Aptos"/>
          <w:b/>
          <w:bCs/>
          <w:color w:val="262626"/>
          <w:kern w:val="2"/>
          <w:lang w:val="en-US"/>
          <w14:ligatures w14:val="standardContextual"/>
        </w:rPr>
        <w:t xml:space="preserve"> 1</w:t>
      </w:r>
      <w:r w:rsidRPr="00857AD0">
        <w:rPr>
          <w:rFonts w:eastAsia="Aptos"/>
          <w:b/>
          <w:bCs/>
          <w:color w:val="262626"/>
          <w:kern w:val="2"/>
          <w:lang w:val="en-US"/>
          <w14:ligatures w14:val="standardContextual"/>
        </w:rPr>
        <w:t xml:space="preserve">. </w:t>
      </w:r>
      <w:r w:rsidR="00493EED" w:rsidRPr="00857AD0">
        <w:rPr>
          <w:rFonts w:eastAsia="Aptos"/>
          <w:b/>
          <w:bCs/>
          <w:color w:val="262626"/>
          <w:kern w:val="2"/>
          <w:lang w:val="en-US"/>
          <w14:ligatures w14:val="standardContextual"/>
        </w:rPr>
        <w:t>There is no need to model interference from neighbor cells for the SINR computation</w:t>
      </w:r>
      <w:r w:rsidR="00A04E86" w:rsidRPr="00857AD0">
        <w:rPr>
          <w:rFonts w:eastAsia="Aptos"/>
          <w:b/>
          <w:bCs/>
          <w:color w:val="262626"/>
          <w:kern w:val="2"/>
          <w:lang w:val="en-US"/>
          <w14:ligatures w14:val="standardContextual"/>
        </w:rPr>
        <w:t xml:space="preserve"> since</w:t>
      </w:r>
      <w:r w:rsidR="00533E7D" w:rsidRPr="00857AD0">
        <w:rPr>
          <w:rFonts w:eastAsia="Aptos"/>
          <w:b/>
          <w:bCs/>
          <w:color w:val="262626"/>
          <w:kern w:val="2"/>
          <w:lang w:val="en-US"/>
          <w14:ligatures w14:val="standardContextual"/>
        </w:rPr>
        <w:t xml:space="preserve"> </w:t>
      </w:r>
      <w:r w:rsidR="00A04E86" w:rsidRPr="00857AD0">
        <w:rPr>
          <w:rFonts w:eastAsia="Aptos"/>
          <w:b/>
          <w:bCs/>
          <w:color w:val="262626"/>
          <w:kern w:val="2"/>
          <w:lang w:val="en-US"/>
          <w14:ligatures w14:val="standardContextual"/>
        </w:rPr>
        <w:t xml:space="preserve">RLM-RS processing at the UE </w:t>
      </w:r>
      <w:r w:rsidR="00533E7D" w:rsidRPr="00857AD0">
        <w:rPr>
          <w:rFonts w:eastAsia="Aptos"/>
          <w:b/>
          <w:bCs/>
          <w:color w:val="262626"/>
          <w:kern w:val="2"/>
          <w:lang w:val="en-US"/>
          <w14:ligatures w14:val="standardContextual"/>
        </w:rPr>
        <w:t>involves</w:t>
      </w:r>
      <w:r w:rsidR="00A04E86" w:rsidRPr="00857AD0">
        <w:rPr>
          <w:rFonts w:eastAsia="Aptos"/>
          <w:b/>
          <w:bCs/>
          <w:color w:val="262626"/>
          <w:kern w:val="2"/>
          <w:lang w:val="en-US"/>
          <w14:ligatures w14:val="standardContextual"/>
        </w:rPr>
        <w:t xml:space="preserve"> a processing gain</w:t>
      </w:r>
      <w:r w:rsidR="00D83825" w:rsidRPr="00857AD0">
        <w:rPr>
          <w:rFonts w:eastAsia="Aptos"/>
          <w:b/>
          <w:bCs/>
          <w:color w:val="262626"/>
          <w:kern w:val="2"/>
          <w:lang w:val="en-US"/>
          <w14:ligatures w14:val="standardContextual"/>
        </w:rPr>
        <w:t xml:space="preserve"> (an example value of the</w:t>
      </w:r>
      <w:r w:rsidR="00F851F5" w:rsidRPr="00857AD0">
        <w:rPr>
          <w:rFonts w:eastAsia="Aptos"/>
          <w:b/>
          <w:bCs/>
          <w:color w:val="262626"/>
          <w:kern w:val="2"/>
          <w:lang w:val="en-US"/>
          <w14:ligatures w14:val="standardContextual"/>
        </w:rPr>
        <w:t xml:space="preserve"> processing gain is 10dB)</w:t>
      </w:r>
      <w:r w:rsidR="0030492B" w:rsidRPr="00857AD0">
        <w:rPr>
          <w:rFonts w:eastAsia="Aptos"/>
          <w:b/>
          <w:bCs/>
          <w:color w:val="262626"/>
          <w:kern w:val="2"/>
          <w:lang w:val="en-US"/>
          <w14:ligatures w14:val="standardContextual"/>
        </w:rPr>
        <w:t>, that effectively results in suppression of interference due to transmissions from the neighbor cells.</w:t>
      </w:r>
      <w:r w:rsidR="00F851F5" w:rsidRPr="00857AD0">
        <w:rPr>
          <w:rFonts w:eastAsia="Aptos"/>
          <w:b/>
          <w:bCs/>
          <w:color w:val="262626"/>
          <w:kern w:val="2"/>
          <w:lang w:val="en-US"/>
          <w14:ligatures w14:val="standardContextual"/>
        </w:rPr>
        <w:t xml:space="preserve"> </w:t>
      </w:r>
      <w:r w:rsidR="00090260" w:rsidRPr="00857AD0">
        <w:rPr>
          <w:rFonts w:eastAsia="Aptos"/>
          <w:b/>
          <w:bCs/>
          <w:color w:val="262626"/>
          <w:kern w:val="2"/>
          <w:lang w:val="en-US"/>
          <w14:ligatures w14:val="standardContextual"/>
        </w:rPr>
        <w:t>The processing gain comes from the fact that RLM-RS processing involves correlation with known sequences, e.g., in the PSS and SSS in the case the RLM-RS is SSB.</w:t>
      </w:r>
    </w:p>
    <w:p w14:paraId="5400DF5E" w14:textId="7421BF0E" w:rsidR="00092C73" w:rsidRPr="00857AD0" w:rsidRDefault="002969DB" w:rsidP="005B6BF7">
      <w:pPr>
        <w:spacing w:after="160" w:line="259" w:lineRule="auto"/>
        <w:rPr>
          <w:rFonts w:eastAsia="Aptos"/>
          <w:b/>
          <w:bCs/>
          <w:color w:val="262626"/>
          <w:kern w:val="2"/>
          <w:lang w:val="en-US"/>
          <w14:ligatures w14:val="standardContextual"/>
        </w:rPr>
      </w:pPr>
      <w:r w:rsidRPr="00857AD0">
        <w:rPr>
          <w:rFonts w:eastAsia="Aptos"/>
          <w:b/>
          <w:bCs/>
          <w:color w:val="262626"/>
          <w:kern w:val="2"/>
          <w:lang w:val="en-US"/>
          <w14:ligatures w14:val="standardContextual"/>
        </w:rPr>
        <w:t>Proposal</w:t>
      </w:r>
      <w:r w:rsidR="00C06B35">
        <w:rPr>
          <w:rFonts w:eastAsia="Aptos"/>
          <w:b/>
          <w:bCs/>
          <w:color w:val="262626"/>
          <w:kern w:val="2"/>
          <w:lang w:val="en-US"/>
          <w14:ligatures w14:val="standardContextual"/>
        </w:rPr>
        <w:t xml:space="preserve"> 4</w:t>
      </w:r>
      <w:r w:rsidRPr="00857AD0">
        <w:rPr>
          <w:rFonts w:eastAsia="Aptos"/>
          <w:b/>
          <w:bCs/>
          <w:color w:val="262626"/>
          <w:kern w:val="2"/>
          <w:lang w:val="en-US"/>
          <w14:ligatures w14:val="standardContextual"/>
        </w:rPr>
        <w:t>. Our preference is not to model interference from neighbor cells for the SINR computation</w:t>
      </w:r>
      <w:r w:rsidR="00092C73" w:rsidRPr="00857AD0">
        <w:rPr>
          <w:rFonts w:eastAsia="Aptos"/>
          <w:b/>
          <w:bCs/>
          <w:color w:val="262626"/>
          <w:kern w:val="2"/>
          <w:lang w:val="en-US"/>
          <w14:ligatures w14:val="standardContextual"/>
        </w:rPr>
        <w:t>.</w:t>
      </w:r>
    </w:p>
    <w:p w14:paraId="60791642" w14:textId="0D85910A" w:rsidR="005A76E5" w:rsidRPr="00857AD0" w:rsidRDefault="00A14F56" w:rsidP="005B6BF7">
      <w:pPr>
        <w:spacing w:after="160" w:line="259" w:lineRule="auto"/>
        <w:rPr>
          <w:rFonts w:eastAsia="Aptos"/>
          <w:b/>
          <w:bCs/>
          <w:color w:val="262626"/>
          <w:kern w:val="2"/>
          <w:lang w:val="en-US"/>
          <w14:ligatures w14:val="standardContextual"/>
        </w:rPr>
      </w:pPr>
      <w:r w:rsidRPr="00857AD0">
        <w:rPr>
          <w:rFonts w:eastAsia="Aptos"/>
          <w:b/>
          <w:bCs/>
          <w:color w:val="262626"/>
          <w:kern w:val="2"/>
          <w:lang w:val="en-US"/>
          <w14:ligatures w14:val="standardContextual"/>
        </w:rPr>
        <w:t>Observation</w:t>
      </w:r>
      <w:r w:rsidR="00C06B35">
        <w:rPr>
          <w:rFonts w:eastAsia="Aptos"/>
          <w:b/>
          <w:bCs/>
          <w:color w:val="262626"/>
          <w:kern w:val="2"/>
          <w:lang w:val="en-US"/>
          <w14:ligatures w14:val="standardContextual"/>
        </w:rPr>
        <w:t xml:space="preserve"> 2</w:t>
      </w:r>
      <w:r w:rsidRPr="00857AD0">
        <w:rPr>
          <w:rFonts w:eastAsia="Aptos"/>
          <w:b/>
          <w:bCs/>
          <w:color w:val="262626"/>
          <w:kern w:val="2"/>
          <w:lang w:val="en-US"/>
          <w14:ligatures w14:val="standardContextual"/>
        </w:rPr>
        <w:t xml:space="preserve">. If companies would still like to model interference from neighbor cells, then we do not prefer that the approach where the neighbor cells are assumed to be “fully loaded” is used since it is </w:t>
      </w:r>
      <w:r w:rsidR="00C35800" w:rsidRPr="00857AD0">
        <w:rPr>
          <w:rFonts w:eastAsia="Aptos"/>
          <w:b/>
          <w:bCs/>
          <w:color w:val="262626"/>
          <w:kern w:val="2"/>
          <w:lang w:val="en-US"/>
          <w14:ligatures w14:val="standardContextual"/>
        </w:rPr>
        <w:t>a</w:t>
      </w:r>
      <w:r w:rsidRPr="00857AD0">
        <w:rPr>
          <w:rFonts w:eastAsia="Aptos"/>
          <w:b/>
          <w:bCs/>
          <w:color w:val="262626"/>
          <w:kern w:val="2"/>
          <w:lang w:val="en-US"/>
          <w14:ligatures w14:val="standardContextual"/>
        </w:rPr>
        <w:t xml:space="preserve"> worst-case scenario and would overestimate the interference. </w:t>
      </w:r>
      <w:r w:rsidR="00322549" w:rsidRPr="00857AD0">
        <w:rPr>
          <w:rFonts w:eastAsia="Aptos"/>
          <w:b/>
          <w:bCs/>
          <w:color w:val="262626"/>
          <w:kern w:val="2"/>
          <w:lang w:val="en-US"/>
          <w14:ligatures w14:val="standardContextual"/>
        </w:rPr>
        <w:t xml:space="preserve"> </w:t>
      </w:r>
      <w:r w:rsidR="00D83825" w:rsidRPr="00857AD0">
        <w:rPr>
          <w:rFonts w:eastAsia="Aptos"/>
          <w:b/>
          <w:bCs/>
          <w:color w:val="262626"/>
          <w:kern w:val="2"/>
          <w:lang w:val="en-US"/>
          <w14:ligatures w14:val="standardContextual"/>
        </w:rPr>
        <w:t xml:space="preserve"> </w:t>
      </w:r>
      <w:r w:rsidR="00A04E86" w:rsidRPr="00857AD0">
        <w:rPr>
          <w:rFonts w:eastAsia="Aptos"/>
          <w:b/>
          <w:bCs/>
          <w:color w:val="262626"/>
          <w:kern w:val="2"/>
          <w:lang w:val="en-US"/>
          <w14:ligatures w14:val="standardContextual"/>
        </w:rPr>
        <w:t xml:space="preserve"> </w:t>
      </w:r>
    </w:p>
    <w:p w14:paraId="2E9BE5FA" w14:textId="46E013CD" w:rsidR="00C35800" w:rsidRPr="00857AD0" w:rsidRDefault="00C35800" w:rsidP="005B6BF7">
      <w:pPr>
        <w:spacing w:after="160" w:line="259" w:lineRule="auto"/>
        <w:rPr>
          <w:rFonts w:eastAsia="Aptos"/>
          <w:b/>
          <w:bCs/>
          <w:color w:val="262626"/>
          <w:kern w:val="2"/>
          <w:lang w:val="en-US"/>
          <w14:ligatures w14:val="standardContextual"/>
        </w:rPr>
      </w:pPr>
      <w:r w:rsidRPr="00857AD0">
        <w:rPr>
          <w:rFonts w:eastAsia="Aptos"/>
          <w:b/>
          <w:bCs/>
          <w:color w:val="262626"/>
          <w:kern w:val="2"/>
          <w:lang w:val="en-US"/>
          <w14:ligatures w14:val="standardContextual"/>
        </w:rPr>
        <w:t>Proposal</w:t>
      </w:r>
      <w:r w:rsidR="00C06B35">
        <w:rPr>
          <w:rFonts w:eastAsia="Aptos"/>
          <w:b/>
          <w:bCs/>
          <w:color w:val="262626"/>
          <w:kern w:val="2"/>
          <w:lang w:val="en-US"/>
          <w14:ligatures w14:val="standardContextual"/>
        </w:rPr>
        <w:t xml:space="preserve"> 5</w:t>
      </w:r>
      <w:r w:rsidRPr="00857AD0">
        <w:rPr>
          <w:rFonts w:eastAsia="Aptos"/>
          <w:b/>
          <w:bCs/>
          <w:color w:val="262626"/>
          <w:kern w:val="2"/>
          <w:lang w:val="en-US"/>
          <w14:ligatures w14:val="standardContextual"/>
        </w:rPr>
        <w:t xml:space="preserve">. If companies would like to model interference from neighbor cells, our preference </w:t>
      </w:r>
      <w:r w:rsidR="004E0150" w:rsidRPr="00857AD0">
        <w:rPr>
          <w:rFonts w:eastAsia="Aptos"/>
          <w:b/>
          <w:bCs/>
          <w:color w:val="262626"/>
          <w:kern w:val="2"/>
          <w:lang w:val="en-US"/>
          <w14:ligatures w14:val="standardContextual"/>
        </w:rPr>
        <w:t>is</w:t>
      </w:r>
      <w:r w:rsidRPr="00857AD0">
        <w:rPr>
          <w:rFonts w:eastAsia="Aptos"/>
          <w:b/>
          <w:bCs/>
          <w:color w:val="262626"/>
          <w:kern w:val="2"/>
          <w:lang w:val="en-US"/>
          <w14:ligatures w14:val="standardContextual"/>
        </w:rPr>
        <w:t xml:space="preserve"> as </w:t>
      </w:r>
      <w:r w:rsidR="004E0150" w:rsidRPr="00857AD0">
        <w:rPr>
          <w:rFonts w:eastAsia="Aptos"/>
          <w:b/>
          <w:bCs/>
          <w:color w:val="262626"/>
          <w:kern w:val="2"/>
          <w:lang w:val="en-US"/>
          <w14:ligatures w14:val="standardContextual"/>
        </w:rPr>
        <w:t>follows.</w:t>
      </w:r>
    </w:p>
    <w:p w14:paraId="4CD0EED9" w14:textId="4F2D9814" w:rsidR="004E0150" w:rsidRPr="00857AD0" w:rsidRDefault="004E0150" w:rsidP="004E0150">
      <w:pPr>
        <w:pStyle w:val="ListParagraph"/>
        <w:numPr>
          <w:ilvl w:val="0"/>
          <w:numId w:val="26"/>
        </w:numPr>
        <w:spacing w:after="160" w:line="259" w:lineRule="auto"/>
        <w:rPr>
          <w:rFonts w:eastAsia="Aptos"/>
          <w:b/>
          <w:bCs/>
          <w:color w:val="262626"/>
          <w:kern w:val="2"/>
          <w:lang w:val="en-US"/>
          <w14:ligatures w14:val="standardContextual"/>
        </w:rPr>
      </w:pPr>
      <w:r w:rsidRPr="00857AD0">
        <w:rPr>
          <w:rFonts w:eastAsia="Aptos"/>
          <w:b/>
          <w:bCs/>
          <w:color w:val="262626"/>
          <w:kern w:val="2"/>
          <w:lang w:val="en-US"/>
          <w14:ligatures w14:val="standardContextual"/>
        </w:rPr>
        <w:t xml:space="preserve">Processing gain </w:t>
      </w:r>
      <w:r w:rsidR="008220F2" w:rsidRPr="00857AD0">
        <w:rPr>
          <w:rFonts w:eastAsia="Aptos"/>
          <w:b/>
          <w:bCs/>
          <w:color w:val="262626"/>
          <w:kern w:val="2"/>
          <w:lang w:val="en-US"/>
          <w14:ligatures w14:val="standardContextual"/>
        </w:rPr>
        <w:t>is applied in the SINR computation. Recommended value for the processing gain is 10dB.</w:t>
      </w:r>
    </w:p>
    <w:p w14:paraId="53AB6D58" w14:textId="5C778671" w:rsidR="00D00CAE" w:rsidRPr="00857AD0" w:rsidRDefault="00122294" w:rsidP="005B6BF7">
      <w:pPr>
        <w:pStyle w:val="ListParagraph"/>
        <w:numPr>
          <w:ilvl w:val="0"/>
          <w:numId w:val="26"/>
        </w:numPr>
        <w:spacing w:after="160" w:line="259" w:lineRule="auto"/>
        <w:rPr>
          <w:rFonts w:eastAsia="Aptos"/>
          <w:b/>
          <w:bCs/>
          <w:color w:val="262626"/>
          <w:kern w:val="2"/>
          <w:lang w:val="en-US"/>
          <w14:ligatures w14:val="standardContextual"/>
        </w:rPr>
      </w:pPr>
      <w:r w:rsidRPr="00857AD0">
        <w:rPr>
          <w:rFonts w:eastAsia="Aptos"/>
          <w:b/>
          <w:bCs/>
          <w:color w:val="262626"/>
          <w:kern w:val="2"/>
          <w:lang w:val="en-US"/>
          <w14:ligatures w14:val="standardContextual"/>
        </w:rPr>
        <w:t xml:space="preserve">Use an approach similar as Option 3 (interference </w:t>
      </w:r>
      <w:r w:rsidR="000C0C28">
        <w:rPr>
          <w:rFonts w:eastAsia="Aptos"/>
          <w:b/>
          <w:bCs/>
          <w:color w:val="262626"/>
          <w:kern w:val="2"/>
          <w:lang w:val="en-US"/>
          <w14:ligatures w14:val="standardContextual"/>
        </w:rPr>
        <w:t xml:space="preserve">comes </w:t>
      </w:r>
      <w:r w:rsidRPr="00857AD0">
        <w:rPr>
          <w:rFonts w:eastAsia="Aptos"/>
          <w:b/>
          <w:bCs/>
          <w:color w:val="262626"/>
          <w:kern w:val="2"/>
          <w:lang w:val="en-US"/>
          <w14:ligatures w14:val="standardContextual"/>
        </w:rPr>
        <w:t>from randomly chosen beams(s) of neighbor cells). Details are FFS.</w:t>
      </w:r>
    </w:p>
    <w:p w14:paraId="1DD69393" w14:textId="7EFADD58" w:rsidR="005B6BF7" w:rsidRDefault="005B6BF7" w:rsidP="005B6BF7">
      <w:pPr>
        <w:pStyle w:val="Heading1"/>
        <w:ind w:left="0" w:firstLine="0"/>
      </w:pPr>
      <w:r>
        <w:t>4 S</w:t>
      </w:r>
      <w:r w:rsidR="00A60DD0">
        <w:t xml:space="preserve">ystem </w:t>
      </w:r>
      <w:r>
        <w:t>L</w:t>
      </w:r>
      <w:r w:rsidR="00A60DD0">
        <w:t xml:space="preserve">evel </w:t>
      </w:r>
      <w:r>
        <w:t>S</w:t>
      </w:r>
      <w:r w:rsidR="00A60DD0">
        <w:t>imulation</w:t>
      </w:r>
      <w:r w:rsidR="00DE2535">
        <w:t xml:space="preserve"> (SLS)</w:t>
      </w:r>
    </w:p>
    <w:p w14:paraId="5A15794F" w14:textId="0A66D4D8" w:rsidR="00DE42B2" w:rsidRDefault="00A470BB" w:rsidP="005B6BF7">
      <w:pPr>
        <w:spacing w:after="160" w:line="259" w:lineRule="auto"/>
        <w:rPr>
          <w:rFonts w:eastAsiaTheme="minorHAnsi"/>
          <w:lang w:val="en-US"/>
        </w:rPr>
      </w:pPr>
      <w:r>
        <w:rPr>
          <w:rFonts w:eastAsiaTheme="minorHAnsi"/>
          <w:lang w:val="en-US"/>
        </w:rPr>
        <w:t xml:space="preserve">In this section, we discuss </w:t>
      </w:r>
      <w:r w:rsidR="00D36818">
        <w:rPr>
          <w:rFonts w:eastAsiaTheme="minorHAnsi"/>
          <w:lang w:val="en-US"/>
        </w:rPr>
        <w:t>handover modeling and timeline for SLS.</w:t>
      </w:r>
    </w:p>
    <w:p w14:paraId="6998801E" w14:textId="52EB934F" w:rsidR="009205FD" w:rsidRDefault="009205FD" w:rsidP="009205FD">
      <w:pPr>
        <w:spacing w:after="160" w:line="259" w:lineRule="auto"/>
        <w:rPr>
          <w:rFonts w:eastAsia="Aptos"/>
          <w:color w:val="262626"/>
          <w:kern w:val="2"/>
          <w:lang w:val="en-US"/>
          <w14:ligatures w14:val="standardContextual"/>
        </w:rPr>
      </w:pPr>
      <w:r w:rsidRPr="009205FD">
        <w:rPr>
          <w:rFonts w:eastAsia="Aptos"/>
          <w:color w:val="262626"/>
          <w:kern w:val="2"/>
          <w:lang w:val="en-US"/>
          <w14:ligatures w14:val="standardContextual"/>
        </w:rPr>
        <w:t xml:space="preserve">At time t0, </w:t>
      </w:r>
      <w:r w:rsidR="003673A3">
        <w:rPr>
          <w:rFonts w:eastAsia="Aptos"/>
          <w:color w:val="262626"/>
          <w:kern w:val="2"/>
          <w:lang w:val="en-US"/>
          <w14:ligatures w14:val="standardContextual"/>
        </w:rPr>
        <w:t>we</w:t>
      </w:r>
      <w:r w:rsidR="00862522">
        <w:rPr>
          <w:rFonts w:eastAsia="Aptos"/>
          <w:color w:val="262626"/>
          <w:kern w:val="2"/>
          <w:lang w:val="en-US"/>
          <w14:ligatures w14:val="standardContextual"/>
        </w:rPr>
        <w:t xml:space="preserve"> assume that the </w:t>
      </w:r>
      <w:r w:rsidRPr="009205FD">
        <w:rPr>
          <w:rFonts w:eastAsia="Aptos"/>
          <w:color w:val="262626"/>
          <w:kern w:val="2"/>
          <w:lang w:val="en-US"/>
          <w14:ligatures w14:val="standardContextual"/>
        </w:rPr>
        <w:t>UE predicts that event A3 condition will be satisfied for TTT duration</w:t>
      </w:r>
      <w:r w:rsidR="003B2725">
        <w:rPr>
          <w:rFonts w:eastAsia="Aptos"/>
          <w:color w:val="262626"/>
          <w:kern w:val="2"/>
          <w:lang w:val="en-US"/>
          <w14:ligatures w14:val="standardContextual"/>
        </w:rPr>
        <w:t>,</w:t>
      </w:r>
      <w:r w:rsidRPr="009205FD">
        <w:rPr>
          <w:rFonts w:eastAsia="Aptos"/>
          <w:color w:val="262626"/>
          <w:kern w:val="2"/>
          <w:lang w:val="en-US"/>
          <w14:ligatures w14:val="standardContextual"/>
        </w:rPr>
        <w:t xml:space="preserve"> at the future time t1. The UE transmits a Measurement Event prediction report to the source </w:t>
      </w:r>
      <w:proofErr w:type="spellStart"/>
      <w:r w:rsidRPr="009205FD">
        <w:rPr>
          <w:rFonts w:eastAsia="Aptos"/>
          <w:color w:val="262626"/>
          <w:kern w:val="2"/>
          <w:lang w:val="en-US"/>
          <w14:ligatures w14:val="standardContextual"/>
        </w:rPr>
        <w:t>gNB</w:t>
      </w:r>
      <w:proofErr w:type="spellEnd"/>
      <w:r w:rsidR="00E40368">
        <w:rPr>
          <w:rFonts w:eastAsia="Aptos"/>
          <w:color w:val="262626"/>
          <w:kern w:val="2"/>
          <w:lang w:val="en-US"/>
          <w14:ligatures w14:val="standardContextual"/>
        </w:rPr>
        <w:t xml:space="preserve"> (</w:t>
      </w:r>
      <w:r w:rsidR="00385A2F">
        <w:rPr>
          <w:rFonts w:eastAsia="Aptos"/>
          <w:color w:val="262626"/>
          <w:kern w:val="2"/>
          <w:lang w:val="en-US"/>
          <w14:ligatures w14:val="standardContextual"/>
        </w:rPr>
        <w:t xml:space="preserve">see </w:t>
      </w:r>
      <w:r w:rsidR="00385A2F" w:rsidRPr="00FE4EAF">
        <w:rPr>
          <w:rFonts w:eastAsia="Aptos"/>
          <w:color w:val="262626"/>
          <w:kern w:val="2"/>
          <w:lang w:val="en-US"/>
          <w14:ligatures w14:val="standardContextual"/>
        </w:rPr>
        <w:fldChar w:fldCharType="begin"/>
      </w:r>
      <w:r w:rsidR="00385A2F" w:rsidRPr="00FE4EAF">
        <w:rPr>
          <w:rFonts w:eastAsia="Aptos"/>
          <w:color w:val="262626"/>
          <w:kern w:val="2"/>
          <w:lang w:val="en-US"/>
          <w14:ligatures w14:val="standardContextual"/>
        </w:rPr>
        <w:instrText xml:space="preserve"> REF _Ref181740294 \h </w:instrText>
      </w:r>
      <w:r w:rsidR="00FE4EAF" w:rsidRPr="00FE4EAF">
        <w:rPr>
          <w:rFonts w:eastAsia="Aptos"/>
          <w:color w:val="262626"/>
          <w:kern w:val="2"/>
          <w:lang w:val="en-US"/>
          <w14:ligatures w14:val="standardContextual"/>
        </w:rPr>
        <w:instrText xml:space="preserve"> \* MERGEFORMAT </w:instrText>
      </w:r>
      <w:r w:rsidR="00385A2F" w:rsidRPr="00FE4EAF">
        <w:rPr>
          <w:rFonts w:eastAsia="Aptos"/>
          <w:color w:val="262626"/>
          <w:kern w:val="2"/>
          <w:lang w:val="en-US"/>
          <w14:ligatures w14:val="standardContextual"/>
        </w:rPr>
      </w:r>
      <w:r w:rsidR="00385A2F" w:rsidRPr="00FE4EAF">
        <w:rPr>
          <w:rFonts w:eastAsia="Aptos"/>
          <w:color w:val="262626"/>
          <w:kern w:val="2"/>
          <w:lang w:val="en-US"/>
          <w14:ligatures w14:val="standardContextual"/>
        </w:rPr>
        <w:fldChar w:fldCharType="separate"/>
      </w:r>
      <w:r w:rsidR="00385A2F" w:rsidRPr="00FE4EAF">
        <w:rPr>
          <w:color w:val="4472C4" w:themeColor="accent1"/>
        </w:rPr>
        <w:t xml:space="preserve">Figure </w:t>
      </w:r>
      <w:r w:rsidR="00385A2F" w:rsidRPr="00FE4EAF">
        <w:rPr>
          <w:noProof/>
          <w:color w:val="4472C4" w:themeColor="accent1"/>
        </w:rPr>
        <w:t>3</w:t>
      </w:r>
      <w:r w:rsidR="00385A2F" w:rsidRPr="00FE4EAF">
        <w:rPr>
          <w:rFonts w:eastAsia="Aptos"/>
          <w:color w:val="262626"/>
          <w:kern w:val="2"/>
          <w:lang w:val="en-US"/>
          <w14:ligatures w14:val="standardContextual"/>
        </w:rPr>
        <w:fldChar w:fldCharType="end"/>
      </w:r>
      <w:r w:rsidR="00E40368">
        <w:rPr>
          <w:rFonts w:eastAsia="Aptos"/>
          <w:color w:val="262626"/>
          <w:kern w:val="2"/>
          <w:lang w:val="en-US"/>
          <w14:ligatures w14:val="standardContextual"/>
        </w:rPr>
        <w:t>)</w:t>
      </w:r>
      <w:r w:rsidRPr="009205FD">
        <w:rPr>
          <w:rFonts w:eastAsia="Aptos"/>
          <w:color w:val="262626"/>
          <w:kern w:val="2"/>
          <w:lang w:val="en-US"/>
          <w14:ligatures w14:val="standardContextual"/>
        </w:rPr>
        <w:t xml:space="preserve">. The Measurement Event prediction report can contain the source cell and target cell measurement predictions for the prediction window duration of time and the source cell and target cell historical actual measurements. </w:t>
      </w:r>
    </w:p>
    <w:p w14:paraId="7479D236" w14:textId="77777777" w:rsidR="0087739B" w:rsidRDefault="0087739B" w:rsidP="0087739B">
      <w:pPr>
        <w:keepNext/>
        <w:spacing w:after="160" w:line="259" w:lineRule="auto"/>
        <w:jc w:val="center"/>
      </w:pPr>
      <w:r>
        <w:rPr>
          <w:rFonts w:eastAsia="Aptos"/>
          <w:color w:val="262626"/>
          <w:kern w:val="2"/>
          <w:lang w:val="en-US"/>
          <w14:ligatures w14:val="standardContextual"/>
        </w:rPr>
        <w:object w:dxaOrig="9075" w:dyaOrig="5970" w14:anchorId="5465F8B8">
          <v:shape id="_x0000_i1027" type="#_x0000_t75" style="width:321.75pt;height:211.5pt" o:ole="">
            <v:imagedata r:id="rId13" o:title=""/>
          </v:shape>
          <o:OLEObject Type="Embed" ProgID="Visio.Drawing.15" ShapeID="_x0000_i1027" DrawAspect="Content" ObjectID="_1792516961" r:id="rId14"/>
        </w:object>
      </w:r>
    </w:p>
    <w:p w14:paraId="68DC93A3" w14:textId="7F8E2304" w:rsidR="0087739B" w:rsidRPr="009205FD" w:rsidRDefault="0087739B" w:rsidP="0087739B">
      <w:pPr>
        <w:pStyle w:val="Caption"/>
        <w:jc w:val="center"/>
        <w:rPr>
          <w:rFonts w:eastAsia="Aptos"/>
          <w:b/>
          <w:bCs/>
          <w:color w:val="4472C4" w:themeColor="accent1"/>
          <w:kern w:val="2"/>
          <w:sz w:val="20"/>
          <w:szCs w:val="20"/>
          <w:lang w:val="en-US"/>
          <w14:ligatures w14:val="standardContextual"/>
        </w:rPr>
      </w:pPr>
      <w:bookmarkStart w:id="5" w:name="_Ref181740294"/>
      <w:r w:rsidRPr="0087739B">
        <w:rPr>
          <w:b/>
          <w:bCs/>
          <w:color w:val="4472C4" w:themeColor="accent1"/>
          <w:sz w:val="20"/>
          <w:szCs w:val="20"/>
        </w:rPr>
        <w:t xml:space="preserve">Figure </w:t>
      </w:r>
      <w:r w:rsidRPr="0087739B">
        <w:rPr>
          <w:b/>
          <w:bCs/>
          <w:color w:val="4472C4" w:themeColor="accent1"/>
          <w:sz w:val="20"/>
          <w:szCs w:val="20"/>
        </w:rPr>
        <w:fldChar w:fldCharType="begin"/>
      </w:r>
      <w:r w:rsidRPr="0087739B">
        <w:rPr>
          <w:b/>
          <w:bCs/>
          <w:color w:val="4472C4" w:themeColor="accent1"/>
          <w:sz w:val="20"/>
          <w:szCs w:val="20"/>
        </w:rPr>
        <w:instrText xml:space="preserve"> SEQ Figure \* ARABIC </w:instrText>
      </w:r>
      <w:r w:rsidRPr="0087739B">
        <w:rPr>
          <w:b/>
          <w:bCs/>
          <w:color w:val="4472C4" w:themeColor="accent1"/>
          <w:sz w:val="20"/>
          <w:szCs w:val="20"/>
        </w:rPr>
        <w:fldChar w:fldCharType="separate"/>
      </w:r>
      <w:r w:rsidR="00D00CAE">
        <w:rPr>
          <w:b/>
          <w:bCs/>
          <w:noProof/>
          <w:color w:val="4472C4" w:themeColor="accent1"/>
          <w:sz w:val="20"/>
          <w:szCs w:val="20"/>
        </w:rPr>
        <w:t>4</w:t>
      </w:r>
      <w:r w:rsidRPr="0087739B">
        <w:rPr>
          <w:b/>
          <w:bCs/>
          <w:color w:val="4472C4" w:themeColor="accent1"/>
          <w:sz w:val="20"/>
          <w:szCs w:val="20"/>
        </w:rPr>
        <w:fldChar w:fldCharType="end"/>
      </w:r>
      <w:bookmarkEnd w:id="5"/>
      <w:r w:rsidRPr="0087739B">
        <w:rPr>
          <w:b/>
          <w:bCs/>
          <w:color w:val="4472C4" w:themeColor="accent1"/>
          <w:sz w:val="20"/>
          <w:szCs w:val="20"/>
        </w:rPr>
        <w:t>: Aspects of handover modelling</w:t>
      </w:r>
      <w:r w:rsidRPr="0087739B">
        <w:rPr>
          <w:b/>
          <w:bCs/>
          <w:noProof/>
          <w:color w:val="4472C4" w:themeColor="accent1"/>
          <w:sz w:val="20"/>
          <w:szCs w:val="20"/>
        </w:rPr>
        <w:t xml:space="preserve"> for SLS</w:t>
      </w:r>
    </w:p>
    <w:p w14:paraId="1A77E64D" w14:textId="7A99E4B7" w:rsidR="009205FD" w:rsidRPr="009205FD" w:rsidRDefault="009205FD" w:rsidP="009205FD">
      <w:pPr>
        <w:spacing w:after="160" w:line="259" w:lineRule="auto"/>
        <w:rPr>
          <w:rFonts w:eastAsia="Aptos"/>
          <w:color w:val="262626"/>
          <w:kern w:val="2"/>
          <w:lang w:val="en-US"/>
          <w14:ligatures w14:val="standardContextual"/>
        </w:rPr>
      </w:pPr>
      <w:r w:rsidRPr="009205FD">
        <w:rPr>
          <w:rFonts w:eastAsia="Aptos"/>
          <w:color w:val="262626"/>
          <w:kern w:val="2"/>
          <w:lang w:val="en-US"/>
          <w14:ligatures w14:val="standardContextual"/>
        </w:rPr>
        <w:lastRenderedPageBreak/>
        <w:t xml:space="preserve">Based on the received Measurement Event prediction report, the source </w:t>
      </w:r>
      <w:proofErr w:type="spellStart"/>
      <w:r w:rsidRPr="009205FD">
        <w:rPr>
          <w:rFonts w:eastAsia="Aptos"/>
          <w:color w:val="262626"/>
          <w:kern w:val="2"/>
          <w:lang w:val="en-US"/>
          <w14:ligatures w14:val="standardContextual"/>
        </w:rPr>
        <w:t>gNB</w:t>
      </w:r>
      <w:proofErr w:type="spellEnd"/>
      <w:r w:rsidRPr="009205FD">
        <w:rPr>
          <w:rFonts w:eastAsia="Aptos"/>
          <w:color w:val="262626"/>
          <w:kern w:val="2"/>
          <w:lang w:val="en-US"/>
          <w14:ligatures w14:val="standardContextual"/>
        </w:rPr>
        <w:t xml:space="preserve"> may initiate handover preparation procedure for </w:t>
      </w:r>
      <w:r w:rsidR="00614081">
        <w:rPr>
          <w:rFonts w:eastAsia="Aptos"/>
          <w:color w:val="262626"/>
          <w:kern w:val="2"/>
          <w:lang w:val="en-US"/>
          <w14:ligatures w14:val="standardContextual"/>
        </w:rPr>
        <w:t>the</w:t>
      </w:r>
      <w:r w:rsidRPr="009205FD">
        <w:rPr>
          <w:rFonts w:eastAsia="Aptos"/>
          <w:color w:val="262626"/>
          <w:kern w:val="2"/>
          <w:lang w:val="en-US"/>
          <w14:ligatures w14:val="standardContextual"/>
        </w:rPr>
        <w:t xml:space="preserve"> target cell.   </w:t>
      </w:r>
    </w:p>
    <w:p w14:paraId="04CAE4EE" w14:textId="77777777" w:rsidR="009205FD" w:rsidRPr="009205FD" w:rsidRDefault="009205FD" w:rsidP="009205FD">
      <w:pPr>
        <w:spacing w:after="160" w:line="259" w:lineRule="auto"/>
        <w:rPr>
          <w:rFonts w:eastAsia="Aptos"/>
          <w:color w:val="262626"/>
          <w:kern w:val="2"/>
          <w:lang w:val="en-US"/>
          <w14:ligatures w14:val="standardContextual"/>
        </w:rPr>
      </w:pPr>
      <w:r w:rsidRPr="009205FD">
        <w:rPr>
          <w:rFonts w:eastAsia="Aptos"/>
          <w:color w:val="262626"/>
          <w:kern w:val="2"/>
          <w:lang w:val="en-US"/>
          <w14:ligatures w14:val="standardContextual"/>
        </w:rPr>
        <w:t xml:space="preserve">Let’s consider the case where </w:t>
      </w:r>
      <w:proofErr w:type="gramStart"/>
      <w:r w:rsidRPr="009205FD">
        <w:rPr>
          <w:rFonts w:eastAsia="Aptos"/>
          <w:color w:val="262626"/>
          <w:kern w:val="2"/>
          <w:lang w:val="en-US"/>
          <w14:ligatures w14:val="standardContextual"/>
        </w:rPr>
        <w:t>at a later time</w:t>
      </w:r>
      <w:proofErr w:type="gramEnd"/>
      <w:r w:rsidRPr="009205FD">
        <w:rPr>
          <w:rFonts w:eastAsia="Aptos"/>
          <w:color w:val="262626"/>
          <w:kern w:val="2"/>
          <w:lang w:val="en-US"/>
          <w14:ligatures w14:val="standardContextual"/>
        </w:rPr>
        <w:t xml:space="preserve"> t2, the event A3 is triggered by the actual measurements, and that the network hasn’t transmitted a Handover Command to the UE by then. Following legacy behavior, UE transmits an RRC Measurement Report to the source </w:t>
      </w:r>
      <w:proofErr w:type="spellStart"/>
      <w:r w:rsidRPr="009205FD">
        <w:rPr>
          <w:rFonts w:eastAsia="Aptos"/>
          <w:color w:val="262626"/>
          <w:kern w:val="2"/>
          <w:lang w:val="en-US"/>
          <w14:ligatures w14:val="standardContextual"/>
        </w:rPr>
        <w:t>gNB</w:t>
      </w:r>
      <w:proofErr w:type="spellEnd"/>
      <w:r w:rsidRPr="009205FD">
        <w:rPr>
          <w:rFonts w:eastAsia="Aptos"/>
          <w:color w:val="262626"/>
          <w:kern w:val="2"/>
          <w:lang w:val="en-US"/>
          <w14:ligatures w14:val="standardContextual"/>
        </w:rPr>
        <w:t>.</w:t>
      </w:r>
    </w:p>
    <w:p w14:paraId="76BD207A" w14:textId="77777777" w:rsidR="009205FD" w:rsidRPr="009205FD" w:rsidRDefault="009205FD" w:rsidP="009205FD">
      <w:pPr>
        <w:spacing w:after="160" w:line="259" w:lineRule="auto"/>
        <w:rPr>
          <w:rFonts w:eastAsia="Aptos"/>
          <w:color w:val="262626"/>
          <w:kern w:val="2"/>
          <w:lang w:val="en-US"/>
          <w14:ligatures w14:val="standardContextual"/>
        </w:rPr>
      </w:pPr>
      <w:r w:rsidRPr="009205FD">
        <w:rPr>
          <w:rFonts w:eastAsia="Aptos"/>
          <w:color w:val="262626"/>
          <w:kern w:val="2"/>
          <w:lang w:val="en-US"/>
          <w14:ligatures w14:val="standardContextual"/>
        </w:rPr>
        <w:t>Upon receiving the RRC Measurement Report:</w:t>
      </w:r>
    </w:p>
    <w:p w14:paraId="5093D3FE" w14:textId="33DE9EBE" w:rsidR="009205FD" w:rsidRPr="009205FD" w:rsidRDefault="009205FD" w:rsidP="009205FD">
      <w:pPr>
        <w:numPr>
          <w:ilvl w:val="0"/>
          <w:numId w:val="24"/>
        </w:numPr>
        <w:spacing w:after="160" w:line="259" w:lineRule="auto"/>
        <w:contextualSpacing/>
        <w:rPr>
          <w:rFonts w:eastAsia="Aptos"/>
          <w:color w:val="262626"/>
          <w:kern w:val="2"/>
          <w:lang w:val="en-US"/>
          <w14:ligatures w14:val="standardContextual"/>
        </w:rPr>
      </w:pPr>
      <w:r w:rsidRPr="009205FD">
        <w:rPr>
          <w:rFonts w:eastAsia="Aptos"/>
          <w:color w:val="262626"/>
          <w:kern w:val="2"/>
          <w:lang w:val="en-US"/>
          <w14:ligatures w14:val="standardContextual"/>
        </w:rPr>
        <w:t xml:space="preserve">If the target cell indicated in the RRC Measurement Report is the same as that indicated in the Measurement Event prediction report, the source </w:t>
      </w:r>
      <w:proofErr w:type="spellStart"/>
      <w:r w:rsidRPr="009205FD">
        <w:rPr>
          <w:rFonts w:eastAsia="Aptos"/>
          <w:color w:val="262626"/>
          <w:kern w:val="2"/>
          <w:lang w:val="en-US"/>
          <w14:ligatures w14:val="standardContextual"/>
        </w:rPr>
        <w:t>gNB</w:t>
      </w:r>
      <w:proofErr w:type="spellEnd"/>
      <w:r w:rsidRPr="009205FD">
        <w:rPr>
          <w:rFonts w:eastAsia="Aptos"/>
          <w:color w:val="262626"/>
          <w:kern w:val="2"/>
          <w:lang w:val="en-US"/>
          <w14:ligatures w14:val="standardContextual"/>
        </w:rPr>
        <w:t xml:space="preserve"> waits for the ongoing handover preparation to complete, and then transmits a Handover Command message to the UE.</w:t>
      </w:r>
    </w:p>
    <w:p w14:paraId="523891DC" w14:textId="77777777" w:rsidR="009205FD" w:rsidRPr="009205FD" w:rsidRDefault="009205FD" w:rsidP="009205FD">
      <w:pPr>
        <w:numPr>
          <w:ilvl w:val="0"/>
          <w:numId w:val="24"/>
        </w:numPr>
        <w:spacing w:after="160" w:line="259" w:lineRule="auto"/>
        <w:contextualSpacing/>
        <w:rPr>
          <w:rFonts w:eastAsia="Aptos"/>
          <w:color w:val="262626"/>
          <w:kern w:val="2"/>
          <w:lang w:val="en-US"/>
          <w14:ligatures w14:val="standardContextual"/>
        </w:rPr>
      </w:pPr>
      <w:r w:rsidRPr="009205FD">
        <w:rPr>
          <w:rFonts w:eastAsia="Aptos"/>
          <w:color w:val="262626"/>
          <w:kern w:val="2"/>
          <w:lang w:val="en-US"/>
          <w14:ligatures w14:val="standardContextual"/>
        </w:rPr>
        <w:t xml:space="preserve">If the target cell indicated in the RRC Measurement Report is different from that indicated in the Measurement Event prediction report, the source </w:t>
      </w:r>
      <w:proofErr w:type="spellStart"/>
      <w:r w:rsidRPr="009205FD">
        <w:rPr>
          <w:rFonts w:eastAsia="Aptos"/>
          <w:color w:val="262626"/>
          <w:kern w:val="2"/>
          <w:lang w:val="en-US"/>
          <w14:ligatures w14:val="standardContextual"/>
        </w:rPr>
        <w:t>gNB</w:t>
      </w:r>
      <w:proofErr w:type="spellEnd"/>
      <w:r w:rsidRPr="009205FD">
        <w:rPr>
          <w:rFonts w:eastAsia="Aptos"/>
          <w:color w:val="262626"/>
          <w:kern w:val="2"/>
          <w:lang w:val="en-US"/>
          <w14:ligatures w14:val="standardContextual"/>
        </w:rPr>
        <w:t xml:space="preserve"> initiates another handover preparation procedure for the indicated target cell and transmits a Handover Command to the UE upon completion of the procedure.       </w:t>
      </w:r>
    </w:p>
    <w:p w14:paraId="0EF6F885" w14:textId="77777777" w:rsidR="00C4356D" w:rsidRDefault="00C4356D" w:rsidP="009205FD">
      <w:pPr>
        <w:spacing w:after="160" w:line="259" w:lineRule="auto"/>
        <w:rPr>
          <w:rFonts w:eastAsia="Aptos"/>
          <w:color w:val="262626"/>
          <w:kern w:val="2"/>
          <w:lang w:val="en-US"/>
          <w14:ligatures w14:val="standardContextual"/>
        </w:rPr>
      </w:pPr>
    </w:p>
    <w:p w14:paraId="5F4095EA" w14:textId="6724EF23" w:rsidR="009205FD" w:rsidRPr="009205FD" w:rsidRDefault="009205FD" w:rsidP="009205FD">
      <w:pPr>
        <w:spacing w:after="160" w:line="259" w:lineRule="auto"/>
        <w:rPr>
          <w:rFonts w:eastAsia="Aptos"/>
          <w:color w:val="262626"/>
          <w:kern w:val="2"/>
          <w:lang w:val="en-US"/>
          <w14:ligatures w14:val="standardContextual"/>
        </w:rPr>
      </w:pPr>
      <w:r w:rsidRPr="009205FD">
        <w:rPr>
          <w:rFonts w:eastAsia="Aptos"/>
          <w:color w:val="262626"/>
          <w:kern w:val="2"/>
          <w:lang w:val="en-US"/>
          <w14:ligatures w14:val="standardContextual"/>
        </w:rPr>
        <w:t>A similar behavior is followed if the UE transmits another Measurement Event prediction report following an initial report.</w:t>
      </w:r>
    </w:p>
    <w:p w14:paraId="4BC4088D" w14:textId="30417E3F" w:rsidR="009205FD" w:rsidRPr="009205FD" w:rsidRDefault="009205FD" w:rsidP="009205FD">
      <w:pPr>
        <w:spacing w:after="160" w:line="259" w:lineRule="auto"/>
        <w:rPr>
          <w:rFonts w:eastAsia="Aptos"/>
          <w:b/>
          <w:bCs/>
          <w:color w:val="262626"/>
          <w:kern w:val="2"/>
          <w:lang w:val="en-US"/>
          <w14:ligatures w14:val="standardContextual"/>
        </w:rPr>
      </w:pPr>
      <w:r w:rsidRPr="009205FD">
        <w:rPr>
          <w:rFonts w:eastAsia="Aptos"/>
          <w:b/>
          <w:bCs/>
          <w:color w:val="262626"/>
          <w:kern w:val="2"/>
          <w:lang w:val="en-US"/>
          <w14:ligatures w14:val="standardContextual"/>
        </w:rPr>
        <w:t>Proposal</w:t>
      </w:r>
      <w:r w:rsidR="00C06B35">
        <w:rPr>
          <w:rFonts w:eastAsia="Aptos"/>
          <w:b/>
          <w:bCs/>
          <w:color w:val="262626"/>
          <w:kern w:val="2"/>
          <w:lang w:val="en-US"/>
          <w14:ligatures w14:val="standardContextual"/>
        </w:rPr>
        <w:t xml:space="preserve"> 6</w:t>
      </w:r>
      <w:r w:rsidRPr="009205FD">
        <w:rPr>
          <w:rFonts w:eastAsia="Aptos"/>
          <w:b/>
          <w:bCs/>
          <w:color w:val="262626"/>
          <w:kern w:val="2"/>
          <w:lang w:val="en-US"/>
          <w14:ligatures w14:val="standardContextual"/>
        </w:rPr>
        <w:t xml:space="preserve">. If the UE predicts that the measurement event will be triggered in the future, the UE transmits a Measurement Event prediction report to the source </w:t>
      </w:r>
      <w:proofErr w:type="spellStart"/>
      <w:r w:rsidRPr="009205FD">
        <w:rPr>
          <w:rFonts w:eastAsia="Aptos"/>
          <w:b/>
          <w:bCs/>
          <w:color w:val="262626"/>
          <w:kern w:val="2"/>
          <w:lang w:val="en-US"/>
          <w14:ligatures w14:val="standardContextual"/>
        </w:rPr>
        <w:t>gNB</w:t>
      </w:r>
      <w:proofErr w:type="spellEnd"/>
      <w:r w:rsidRPr="009205FD">
        <w:rPr>
          <w:rFonts w:eastAsia="Aptos"/>
          <w:b/>
          <w:bCs/>
          <w:color w:val="262626"/>
          <w:kern w:val="2"/>
          <w:lang w:val="en-US"/>
          <w14:ligatures w14:val="standardContextual"/>
        </w:rPr>
        <w:t>. The Measurement Event prediction report can contain the source cell and target cell measurement predictions for the prediction window duration of time and the source cell and target cell historical actual measurements.</w:t>
      </w:r>
    </w:p>
    <w:p w14:paraId="3A88DB32" w14:textId="00BDE09A" w:rsidR="009205FD" w:rsidRPr="009205FD" w:rsidRDefault="009205FD" w:rsidP="009205FD">
      <w:pPr>
        <w:spacing w:after="160" w:line="259" w:lineRule="auto"/>
        <w:rPr>
          <w:rFonts w:eastAsia="Aptos"/>
          <w:b/>
          <w:bCs/>
          <w:color w:val="262626"/>
          <w:kern w:val="2"/>
          <w:lang w:val="en-US"/>
          <w14:ligatures w14:val="standardContextual"/>
        </w:rPr>
      </w:pPr>
      <w:r w:rsidRPr="009205FD">
        <w:rPr>
          <w:rFonts w:eastAsia="Aptos"/>
          <w:b/>
          <w:bCs/>
          <w:color w:val="262626"/>
          <w:kern w:val="2"/>
          <w:lang w:val="en-US"/>
          <w14:ligatures w14:val="standardContextual"/>
        </w:rPr>
        <w:t>Proposal</w:t>
      </w:r>
      <w:r w:rsidR="00C06B35">
        <w:rPr>
          <w:rFonts w:eastAsia="Aptos"/>
          <w:b/>
          <w:bCs/>
          <w:color w:val="262626"/>
          <w:kern w:val="2"/>
          <w:lang w:val="en-US"/>
          <w14:ligatures w14:val="standardContextual"/>
        </w:rPr>
        <w:t xml:space="preserve"> 7</w:t>
      </w:r>
      <w:r w:rsidRPr="009205FD">
        <w:rPr>
          <w:rFonts w:eastAsia="Aptos"/>
          <w:b/>
          <w:bCs/>
          <w:color w:val="262626"/>
          <w:kern w:val="2"/>
          <w:lang w:val="en-US"/>
          <w14:ligatures w14:val="standardContextual"/>
        </w:rPr>
        <w:t xml:space="preserve">. Based on the received Measurement Event prediction report, the source </w:t>
      </w:r>
      <w:proofErr w:type="spellStart"/>
      <w:r w:rsidRPr="009205FD">
        <w:rPr>
          <w:rFonts w:eastAsia="Aptos"/>
          <w:b/>
          <w:bCs/>
          <w:color w:val="262626"/>
          <w:kern w:val="2"/>
          <w:lang w:val="en-US"/>
          <w14:ligatures w14:val="standardContextual"/>
        </w:rPr>
        <w:t>gNB</w:t>
      </w:r>
      <w:proofErr w:type="spellEnd"/>
      <w:r w:rsidRPr="009205FD">
        <w:rPr>
          <w:rFonts w:eastAsia="Aptos"/>
          <w:b/>
          <w:bCs/>
          <w:color w:val="262626"/>
          <w:kern w:val="2"/>
          <w:lang w:val="en-US"/>
          <w14:ligatures w14:val="standardContextual"/>
        </w:rPr>
        <w:t xml:space="preserve"> may initiate handover preparation procedure for </w:t>
      </w:r>
      <w:r w:rsidR="00EF1E4E">
        <w:rPr>
          <w:rFonts w:eastAsia="Aptos"/>
          <w:b/>
          <w:bCs/>
          <w:color w:val="262626"/>
          <w:kern w:val="2"/>
          <w:lang w:val="en-US"/>
          <w14:ligatures w14:val="standardContextual"/>
        </w:rPr>
        <w:t>the</w:t>
      </w:r>
      <w:r w:rsidRPr="009205FD">
        <w:rPr>
          <w:rFonts w:eastAsia="Aptos"/>
          <w:b/>
          <w:bCs/>
          <w:color w:val="262626"/>
          <w:kern w:val="2"/>
          <w:lang w:val="en-US"/>
          <w14:ligatures w14:val="standardContextual"/>
        </w:rPr>
        <w:t xml:space="preserve"> target cell.</w:t>
      </w:r>
    </w:p>
    <w:p w14:paraId="2F4DDC11" w14:textId="26F37040" w:rsidR="009205FD" w:rsidRPr="009205FD" w:rsidRDefault="009205FD" w:rsidP="009205FD">
      <w:pPr>
        <w:spacing w:after="160" w:line="259" w:lineRule="auto"/>
        <w:rPr>
          <w:rFonts w:eastAsia="Aptos"/>
          <w:b/>
          <w:bCs/>
          <w:color w:val="262626"/>
          <w:kern w:val="2"/>
          <w:lang w:val="en-US"/>
          <w14:ligatures w14:val="standardContextual"/>
        </w:rPr>
      </w:pPr>
      <w:r w:rsidRPr="009205FD">
        <w:rPr>
          <w:rFonts w:eastAsia="Aptos"/>
          <w:b/>
          <w:bCs/>
          <w:color w:val="262626"/>
          <w:kern w:val="2"/>
          <w:lang w:val="en-US"/>
          <w14:ligatures w14:val="standardContextual"/>
        </w:rPr>
        <w:t>Proposal</w:t>
      </w:r>
      <w:r w:rsidR="00C06B35">
        <w:rPr>
          <w:rFonts w:eastAsia="Aptos"/>
          <w:b/>
          <w:bCs/>
          <w:color w:val="262626"/>
          <w:kern w:val="2"/>
          <w:lang w:val="en-US"/>
          <w14:ligatures w14:val="standardContextual"/>
        </w:rPr>
        <w:t xml:space="preserve"> 8</w:t>
      </w:r>
      <w:r w:rsidRPr="009205FD">
        <w:rPr>
          <w:rFonts w:eastAsia="Aptos"/>
          <w:b/>
          <w:bCs/>
          <w:color w:val="262626"/>
          <w:kern w:val="2"/>
          <w:lang w:val="en-US"/>
          <w14:ligatures w14:val="standardContextual"/>
        </w:rPr>
        <w:t xml:space="preserve">. If the source </w:t>
      </w:r>
      <w:proofErr w:type="spellStart"/>
      <w:r w:rsidRPr="009205FD">
        <w:rPr>
          <w:rFonts w:eastAsia="Aptos"/>
          <w:b/>
          <w:bCs/>
          <w:color w:val="262626"/>
          <w:kern w:val="2"/>
          <w:lang w:val="en-US"/>
          <w14:ligatures w14:val="standardContextual"/>
        </w:rPr>
        <w:t>gNB</w:t>
      </w:r>
      <w:proofErr w:type="spellEnd"/>
      <w:r w:rsidRPr="009205FD">
        <w:rPr>
          <w:rFonts w:eastAsia="Aptos"/>
          <w:b/>
          <w:bCs/>
          <w:color w:val="262626"/>
          <w:kern w:val="2"/>
          <w:lang w:val="en-US"/>
          <w14:ligatures w14:val="standardContextual"/>
        </w:rPr>
        <w:t xml:space="preserve"> receives subsequently an RRC Measurement Report from the UE:</w:t>
      </w:r>
    </w:p>
    <w:p w14:paraId="590035EA" w14:textId="26806BEF" w:rsidR="009205FD" w:rsidRPr="009205FD" w:rsidRDefault="009205FD" w:rsidP="009205FD">
      <w:pPr>
        <w:numPr>
          <w:ilvl w:val="0"/>
          <w:numId w:val="24"/>
        </w:numPr>
        <w:spacing w:after="160" w:line="259" w:lineRule="auto"/>
        <w:contextualSpacing/>
        <w:rPr>
          <w:rFonts w:eastAsia="Aptos"/>
          <w:b/>
          <w:bCs/>
          <w:color w:val="262626"/>
          <w:kern w:val="2"/>
          <w:lang w:val="en-US"/>
          <w14:ligatures w14:val="standardContextual"/>
        </w:rPr>
      </w:pPr>
      <w:r w:rsidRPr="009205FD">
        <w:rPr>
          <w:rFonts w:eastAsia="Aptos"/>
          <w:b/>
          <w:bCs/>
          <w:color w:val="262626"/>
          <w:kern w:val="2"/>
          <w:lang w:val="en-US"/>
          <w14:ligatures w14:val="standardContextual"/>
        </w:rPr>
        <w:t xml:space="preserve">If the target cell indicated in the RRC Measurement Report is the same as that indicated in the Measurement Event prediction report, the source </w:t>
      </w:r>
      <w:proofErr w:type="spellStart"/>
      <w:r w:rsidRPr="009205FD">
        <w:rPr>
          <w:rFonts w:eastAsia="Aptos"/>
          <w:b/>
          <w:bCs/>
          <w:color w:val="262626"/>
          <w:kern w:val="2"/>
          <w:lang w:val="en-US"/>
          <w14:ligatures w14:val="standardContextual"/>
        </w:rPr>
        <w:t>gNB</w:t>
      </w:r>
      <w:proofErr w:type="spellEnd"/>
      <w:r w:rsidRPr="009205FD">
        <w:rPr>
          <w:rFonts w:eastAsia="Aptos"/>
          <w:b/>
          <w:bCs/>
          <w:color w:val="262626"/>
          <w:kern w:val="2"/>
          <w:lang w:val="en-US"/>
          <w14:ligatures w14:val="standardContextual"/>
        </w:rPr>
        <w:t xml:space="preserve"> waits for the ongoing handover preparation to complete, and then transmits a Handover Command message to the UE.</w:t>
      </w:r>
    </w:p>
    <w:p w14:paraId="7821459E" w14:textId="77777777" w:rsidR="009205FD" w:rsidRPr="009205FD" w:rsidRDefault="009205FD" w:rsidP="009205FD">
      <w:pPr>
        <w:numPr>
          <w:ilvl w:val="0"/>
          <w:numId w:val="24"/>
        </w:numPr>
        <w:spacing w:after="160" w:line="259" w:lineRule="auto"/>
        <w:contextualSpacing/>
        <w:rPr>
          <w:rFonts w:eastAsia="Aptos"/>
          <w:b/>
          <w:bCs/>
          <w:color w:val="262626"/>
          <w:kern w:val="2"/>
          <w:lang w:val="en-US"/>
          <w14:ligatures w14:val="standardContextual"/>
        </w:rPr>
      </w:pPr>
      <w:r w:rsidRPr="009205FD">
        <w:rPr>
          <w:rFonts w:eastAsia="Aptos"/>
          <w:b/>
          <w:bCs/>
          <w:color w:val="262626"/>
          <w:kern w:val="2"/>
          <w:lang w:val="en-US"/>
          <w14:ligatures w14:val="standardContextual"/>
        </w:rPr>
        <w:t xml:space="preserve">If the target cell indicated in the RRC Measurement Report is different from that indicated in the Measurement Event prediction report, the source </w:t>
      </w:r>
      <w:proofErr w:type="spellStart"/>
      <w:r w:rsidRPr="009205FD">
        <w:rPr>
          <w:rFonts w:eastAsia="Aptos"/>
          <w:b/>
          <w:bCs/>
          <w:color w:val="262626"/>
          <w:kern w:val="2"/>
          <w:lang w:val="en-US"/>
          <w14:ligatures w14:val="standardContextual"/>
        </w:rPr>
        <w:t>gNB</w:t>
      </w:r>
      <w:proofErr w:type="spellEnd"/>
      <w:r w:rsidRPr="009205FD">
        <w:rPr>
          <w:rFonts w:eastAsia="Aptos"/>
          <w:b/>
          <w:bCs/>
          <w:color w:val="262626"/>
          <w:kern w:val="2"/>
          <w:lang w:val="en-US"/>
          <w14:ligatures w14:val="standardContextual"/>
        </w:rPr>
        <w:t xml:space="preserve"> initiates another handover preparation procedure for the indicated target cell and transmits a Handover Command to the UE upon completion of the procedure. </w:t>
      </w:r>
    </w:p>
    <w:p w14:paraId="408C8E0B" w14:textId="77777777" w:rsidR="00862522" w:rsidRDefault="00862522" w:rsidP="009205FD">
      <w:pPr>
        <w:spacing w:after="160" w:line="259" w:lineRule="auto"/>
        <w:rPr>
          <w:rFonts w:eastAsia="Aptos"/>
          <w:b/>
          <w:bCs/>
          <w:color w:val="262626"/>
          <w:kern w:val="2"/>
          <w:lang w:val="en-US"/>
          <w14:ligatures w14:val="standardContextual"/>
        </w:rPr>
      </w:pPr>
    </w:p>
    <w:p w14:paraId="00D906D7" w14:textId="22C993E2" w:rsidR="008F6D1B" w:rsidRPr="00EA7DFA" w:rsidRDefault="009205FD" w:rsidP="005D7D6C">
      <w:pPr>
        <w:spacing w:after="160" w:line="259" w:lineRule="auto"/>
        <w:rPr>
          <w:rFonts w:eastAsia="Aptos"/>
          <w:color w:val="262626"/>
          <w:kern w:val="2"/>
          <w:lang w:val="en-US"/>
          <w14:ligatures w14:val="standardContextual"/>
        </w:rPr>
      </w:pPr>
      <w:r w:rsidRPr="009205FD">
        <w:rPr>
          <w:rFonts w:eastAsia="Aptos"/>
          <w:b/>
          <w:bCs/>
          <w:color w:val="262626"/>
          <w:kern w:val="2"/>
          <w:lang w:val="en-US"/>
          <w14:ligatures w14:val="standardContextual"/>
        </w:rPr>
        <w:t>Proposal</w:t>
      </w:r>
      <w:r w:rsidR="00C06B35">
        <w:rPr>
          <w:rFonts w:eastAsia="Aptos"/>
          <w:b/>
          <w:bCs/>
          <w:color w:val="262626"/>
          <w:kern w:val="2"/>
          <w:lang w:val="en-US"/>
          <w14:ligatures w14:val="standardContextual"/>
        </w:rPr>
        <w:t xml:space="preserve"> 9</w:t>
      </w:r>
      <w:r w:rsidRPr="009205FD">
        <w:rPr>
          <w:rFonts w:eastAsia="Aptos"/>
          <w:b/>
          <w:bCs/>
          <w:color w:val="262626"/>
          <w:kern w:val="2"/>
          <w:lang w:val="en-US"/>
          <w14:ligatures w14:val="standardContextual"/>
        </w:rPr>
        <w:t>. A similar procedure as in the above proposal is followed if the UE transmits another Measurement Event prediction report following an initial report.</w:t>
      </w:r>
    </w:p>
    <w:p w14:paraId="514AEFF5" w14:textId="13342208" w:rsidR="00396E95" w:rsidRDefault="006A5630" w:rsidP="008D4547">
      <w:pPr>
        <w:pStyle w:val="Heading1"/>
        <w:ind w:left="0" w:firstLine="0"/>
      </w:pPr>
      <w:r>
        <w:t>3</w:t>
      </w:r>
      <w:r w:rsidR="00396E95">
        <w:t xml:space="preserve"> Conclusions</w:t>
      </w:r>
    </w:p>
    <w:p w14:paraId="42E46A36" w14:textId="77777777" w:rsidR="00396E95" w:rsidRDefault="00396E95" w:rsidP="00396E95">
      <w:pPr>
        <w:spacing w:after="160"/>
        <w:contextualSpacing/>
        <w:rPr>
          <w:rFonts w:eastAsiaTheme="minorHAnsi"/>
          <w:lang w:val="en-US"/>
        </w:rPr>
      </w:pPr>
      <w:r w:rsidRPr="00822F8F">
        <w:rPr>
          <w:rFonts w:eastAsiaTheme="minorHAnsi"/>
          <w:lang w:val="en-US"/>
        </w:rPr>
        <w:t>Based on the above discussions, we recommend that RAN2 discuss the following observations and proposals</w:t>
      </w:r>
      <w:r>
        <w:rPr>
          <w:rFonts w:eastAsiaTheme="minorHAnsi"/>
          <w:lang w:val="en-US"/>
        </w:rPr>
        <w:t>.</w:t>
      </w:r>
    </w:p>
    <w:p w14:paraId="19D3D6CC" w14:textId="77777777" w:rsidR="00F177D6" w:rsidRDefault="00F177D6" w:rsidP="00F84A21">
      <w:pPr>
        <w:rPr>
          <w:b/>
          <w:bCs/>
          <w:color w:val="4472C4" w:themeColor="accent1"/>
          <w:u w:val="single"/>
        </w:rPr>
      </w:pPr>
    </w:p>
    <w:p w14:paraId="4D106D01" w14:textId="6149D17F" w:rsidR="0078760C" w:rsidRDefault="00956459" w:rsidP="00F84A21">
      <w:pPr>
        <w:rPr>
          <w:b/>
          <w:bCs/>
          <w:color w:val="4472C4" w:themeColor="accent1"/>
          <w:u w:val="single"/>
        </w:rPr>
      </w:pPr>
      <w:r w:rsidRPr="00B55772">
        <w:rPr>
          <w:b/>
          <w:bCs/>
          <w:color w:val="00B050"/>
          <w:u w:val="single"/>
        </w:rPr>
        <w:t>Measurement Event prediction</w:t>
      </w:r>
    </w:p>
    <w:p w14:paraId="528AF7B9" w14:textId="77777777" w:rsidR="006909DC" w:rsidRPr="00813DB2" w:rsidRDefault="006909DC" w:rsidP="006909DC">
      <w:pPr>
        <w:rPr>
          <w:b/>
          <w:bCs/>
          <w:lang w:val="en-US"/>
        </w:rPr>
      </w:pPr>
      <w:r w:rsidRPr="00813DB2">
        <w:rPr>
          <w:b/>
          <w:bCs/>
          <w:lang w:val="en-US"/>
        </w:rPr>
        <w:t>Proposal</w:t>
      </w:r>
      <w:r>
        <w:rPr>
          <w:b/>
          <w:bCs/>
          <w:lang w:val="en-US"/>
        </w:rPr>
        <w:t xml:space="preserve"> 1</w:t>
      </w:r>
      <w:r w:rsidRPr="00813DB2">
        <w:rPr>
          <w:b/>
          <w:bCs/>
          <w:lang w:val="en-US"/>
        </w:rPr>
        <w:t>. The following are the definitions of Indirect Event prediction for the various cases.</w:t>
      </w:r>
    </w:p>
    <w:p w14:paraId="384E5CBC" w14:textId="77777777" w:rsidR="006909DC" w:rsidRDefault="006909DC" w:rsidP="006909DC">
      <w:pPr>
        <w:spacing w:after="160" w:line="259" w:lineRule="auto"/>
        <w:contextualSpacing/>
        <w:rPr>
          <w:b/>
          <w:u w:val="single"/>
          <w:lang w:val="en-US"/>
        </w:rPr>
      </w:pPr>
      <w:r w:rsidRPr="001355B2">
        <w:rPr>
          <w:b/>
          <w:color w:val="4472C4" w:themeColor="accent1"/>
          <w:u w:val="single"/>
          <w:lang w:val="en-US"/>
        </w:rPr>
        <w:t>Indirect Measurement Event prediction for temporal domain Case A</w:t>
      </w:r>
    </w:p>
    <w:p w14:paraId="31485AAF" w14:textId="77777777" w:rsidR="006909DC" w:rsidRPr="00731AE8" w:rsidRDefault="006909DC" w:rsidP="006909DC">
      <w:pPr>
        <w:spacing w:after="160" w:line="259" w:lineRule="auto"/>
        <w:contextualSpacing/>
        <w:rPr>
          <w:b/>
          <w:u w:val="single"/>
          <w:lang w:val="en-US"/>
        </w:rPr>
      </w:pPr>
    </w:p>
    <w:p w14:paraId="3FCBC2DE" w14:textId="77777777" w:rsidR="006909DC" w:rsidRPr="00813DB2" w:rsidRDefault="006909DC" w:rsidP="006909DC">
      <w:pPr>
        <w:rPr>
          <w:b/>
          <w:bCs/>
          <w:lang w:val="en-US"/>
        </w:rPr>
      </w:pPr>
      <w:r w:rsidRPr="00813DB2">
        <w:rPr>
          <w:b/>
          <w:bCs/>
          <w:lang w:val="en-US"/>
        </w:rPr>
        <w:t>In this case, the prediction of occurrence of measurement event at a future time is based on the predicted measurement(s) of the prediction window (PW) and the historical actual measurement(s), i.e., the predicted and historical actual measurements satisfy the event condition, e.g., event A3, for a TTT (time to trigger) duration.</w:t>
      </w:r>
    </w:p>
    <w:p w14:paraId="06FF8995" w14:textId="77777777" w:rsidR="006909DC" w:rsidRDefault="006909DC" w:rsidP="006909DC">
      <w:pPr>
        <w:spacing w:after="160" w:line="259" w:lineRule="auto"/>
        <w:contextualSpacing/>
        <w:rPr>
          <w:b/>
          <w:u w:val="single"/>
          <w:lang w:val="en-US"/>
        </w:rPr>
      </w:pPr>
      <w:r w:rsidRPr="001355B2">
        <w:rPr>
          <w:b/>
          <w:color w:val="4472C4" w:themeColor="accent1"/>
          <w:u w:val="single"/>
          <w:lang w:val="en-US"/>
        </w:rPr>
        <w:t xml:space="preserve">Indirect Measurement Event prediction for temporal domain Case </w:t>
      </w:r>
      <w:r>
        <w:rPr>
          <w:b/>
          <w:color w:val="4472C4" w:themeColor="accent1"/>
          <w:u w:val="single"/>
          <w:lang w:val="en-US"/>
        </w:rPr>
        <w:t>B</w:t>
      </w:r>
    </w:p>
    <w:p w14:paraId="144DBED2" w14:textId="77777777" w:rsidR="006909DC" w:rsidRDefault="006909DC" w:rsidP="006909DC">
      <w:pPr>
        <w:spacing w:after="160" w:line="259" w:lineRule="auto"/>
        <w:contextualSpacing/>
        <w:rPr>
          <w:b/>
          <w:u w:val="single"/>
          <w:lang w:val="en-US"/>
        </w:rPr>
      </w:pPr>
    </w:p>
    <w:p w14:paraId="059E3FC8" w14:textId="77777777" w:rsidR="006909DC" w:rsidRPr="00813DB2" w:rsidRDefault="006909DC" w:rsidP="006909DC">
      <w:pPr>
        <w:spacing w:after="160" w:line="259" w:lineRule="auto"/>
        <w:contextualSpacing/>
        <w:rPr>
          <w:b/>
          <w:color w:val="262626" w:themeColor="text1" w:themeTint="D9"/>
          <w:lang w:val="en-US"/>
        </w:rPr>
      </w:pPr>
      <w:r w:rsidRPr="00813DB2">
        <w:rPr>
          <w:b/>
          <w:color w:val="262626" w:themeColor="text1" w:themeTint="D9"/>
          <w:lang w:val="en-US"/>
        </w:rPr>
        <w:lastRenderedPageBreak/>
        <w:t>In this case, the prediction of occurrence of measurement event at a future time or at the current time is based on the historical actual measurement(s) and the predicted measurement(s)</w:t>
      </w:r>
      <w:r>
        <w:rPr>
          <w:b/>
          <w:color w:val="262626" w:themeColor="text1" w:themeTint="D9"/>
          <w:lang w:val="en-US"/>
        </w:rPr>
        <w:t xml:space="preserve"> in the prediction and/or observation windows.</w:t>
      </w:r>
    </w:p>
    <w:p w14:paraId="230185B1" w14:textId="77777777" w:rsidR="006909DC" w:rsidRDefault="006909DC" w:rsidP="006909DC">
      <w:pPr>
        <w:spacing w:after="160" w:line="259" w:lineRule="auto"/>
        <w:contextualSpacing/>
        <w:rPr>
          <w:bCs/>
          <w:color w:val="262626" w:themeColor="text1" w:themeTint="D9"/>
          <w:lang w:val="en-US"/>
        </w:rPr>
      </w:pPr>
    </w:p>
    <w:p w14:paraId="0C72AD52" w14:textId="77777777" w:rsidR="006909DC" w:rsidRDefault="006909DC" w:rsidP="006909DC">
      <w:pPr>
        <w:spacing w:after="160" w:line="259" w:lineRule="auto"/>
        <w:contextualSpacing/>
        <w:rPr>
          <w:b/>
          <w:bCs/>
          <w:color w:val="4472C4" w:themeColor="accent1"/>
          <w:u w:val="single"/>
          <w:lang w:val="en-US"/>
        </w:rPr>
      </w:pPr>
      <w:r w:rsidRPr="000B6C6D">
        <w:rPr>
          <w:b/>
          <w:bCs/>
          <w:color w:val="4472C4" w:themeColor="accent1"/>
          <w:u w:val="single"/>
          <w:lang w:val="en-US"/>
        </w:rPr>
        <w:t xml:space="preserve">Indirect </w:t>
      </w:r>
      <w:r>
        <w:rPr>
          <w:b/>
          <w:bCs/>
          <w:color w:val="4472C4" w:themeColor="accent1"/>
          <w:u w:val="single"/>
          <w:lang w:val="en-US"/>
        </w:rPr>
        <w:t>M</w:t>
      </w:r>
      <w:r w:rsidRPr="000B6C6D">
        <w:rPr>
          <w:b/>
          <w:bCs/>
          <w:color w:val="4472C4" w:themeColor="accent1"/>
          <w:u w:val="single"/>
          <w:lang w:val="en-US"/>
        </w:rPr>
        <w:t xml:space="preserve">easurement </w:t>
      </w:r>
      <w:r>
        <w:rPr>
          <w:b/>
          <w:bCs/>
          <w:color w:val="4472C4" w:themeColor="accent1"/>
          <w:u w:val="single"/>
          <w:lang w:val="en-US"/>
        </w:rPr>
        <w:t>E</w:t>
      </w:r>
      <w:r w:rsidRPr="000B6C6D">
        <w:rPr>
          <w:b/>
          <w:bCs/>
          <w:color w:val="4472C4" w:themeColor="accent1"/>
          <w:u w:val="single"/>
          <w:lang w:val="en-US"/>
        </w:rPr>
        <w:t xml:space="preserve">vent prediction for </w:t>
      </w:r>
      <w:r>
        <w:rPr>
          <w:b/>
          <w:bCs/>
          <w:color w:val="4472C4" w:themeColor="accent1"/>
          <w:u w:val="single"/>
          <w:lang w:val="en-US"/>
        </w:rPr>
        <w:t>inter-</w:t>
      </w:r>
      <w:r w:rsidRPr="000B6C6D">
        <w:rPr>
          <w:b/>
          <w:bCs/>
          <w:color w:val="4472C4" w:themeColor="accent1"/>
          <w:u w:val="single"/>
          <w:lang w:val="en-US"/>
        </w:rPr>
        <w:t xml:space="preserve">frequency </w:t>
      </w:r>
      <w:r>
        <w:rPr>
          <w:b/>
          <w:bCs/>
          <w:color w:val="4472C4" w:themeColor="accent1"/>
          <w:u w:val="single"/>
          <w:lang w:val="en-US"/>
        </w:rPr>
        <w:t>measurements</w:t>
      </w:r>
    </w:p>
    <w:p w14:paraId="266FEA59" w14:textId="77777777" w:rsidR="006909DC" w:rsidRDefault="006909DC" w:rsidP="006909DC">
      <w:pPr>
        <w:spacing w:after="160" w:line="259" w:lineRule="auto"/>
        <w:contextualSpacing/>
        <w:rPr>
          <w:b/>
          <w:bCs/>
          <w:color w:val="4472C4" w:themeColor="accent1"/>
          <w:u w:val="single"/>
          <w:lang w:val="en-US"/>
        </w:rPr>
      </w:pPr>
    </w:p>
    <w:p w14:paraId="124F6409" w14:textId="5587639B" w:rsidR="004243BD" w:rsidRDefault="006909DC" w:rsidP="006909DC">
      <w:pPr>
        <w:spacing w:after="160" w:line="259" w:lineRule="auto"/>
        <w:contextualSpacing/>
        <w:rPr>
          <w:b/>
          <w:bCs/>
          <w:color w:val="262626" w:themeColor="text1" w:themeTint="D9"/>
          <w:lang w:val="en-US"/>
        </w:rPr>
      </w:pPr>
      <w:r w:rsidRPr="00813DB2">
        <w:rPr>
          <w:b/>
          <w:bCs/>
          <w:color w:val="262626" w:themeColor="text1" w:themeTint="D9"/>
          <w:lang w:val="en-US"/>
        </w:rPr>
        <w:t>In this case, the prediction of occurrence of measurement event at a future time or at the current time is based on the historical actual measurement(s) of the serving frequency and the predicted measurement(s) of the target frequency.</w:t>
      </w:r>
    </w:p>
    <w:p w14:paraId="4E88D470" w14:textId="77777777" w:rsidR="00C22114" w:rsidRPr="00C22114" w:rsidRDefault="00C22114" w:rsidP="006909DC">
      <w:pPr>
        <w:spacing w:after="160" w:line="259" w:lineRule="auto"/>
        <w:contextualSpacing/>
        <w:rPr>
          <w:b/>
          <w:bCs/>
          <w:color w:val="262626" w:themeColor="text1" w:themeTint="D9"/>
          <w:lang w:val="en-US"/>
        </w:rPr>
      </w:pPr>
    </w:p>
    <w:p w14:paraId="1168DE20" w14:textId="2FBE0C82" w:rsidR="006909DC" w:rsidRPr="004243BD" w:rsidRDefault="006909DC" w:rsidP="004243BD">
      <w:pPr>
        <w:spacing w:after="160" w:line="259" w:lineRule="auto"/>
        <w:rPr>
          <w:rFonts w:eastAsia="Aptos"/>
          <w:b/>
          <w:bCs/>
          <w:color w:val="262626"/>
          <w:kern w:val="2"/>
          <w:lang w:val="en-US"/>
          <w14:ligatures w14:val="standardContextual"/>
        </w:rPr>
      </w:pPr>
      <w:r w:rsidRPr="003E1E7D">
        <w:rPr>
          <w:rFonts w:eastAsia="Aptos"/>
          <w:b/>
          <w:bCs/>
          <w:color w:val="262626"/>
          <w:kern w:val="2"/>
          <w:lang w:val="en-US"/>
          <w14:ligatures w14:val="standardContextual"/>
        </w:rPr>
        <w:t>Proposal</w:t>
      </w:r>
      <w:r>
        <w:rPr>
          <w:rFonts w:eastAsia="Aptos"/>
          <w:b/>
          <w:bCs/>
          <w:color w:val="262626"/>
          <w:kern w:val="2"/>
          <w:lang w:val="en-US"/>
          <w14:ligatures w14:val="standardContextual"/>
        </w:rPr>
        <w:t xml:space="preserve"> 2</w:t>
      </w:r>
      <w:r w:rsidRPr="003E1E7D">
        <w:rPr>
          <w:rFonts w:eastAsia="Aptos"/>
          <w:b/>
          <w:bCs/>
          <w:color w:val="262626"/>
          <w:kern w:val="2"/>
          <w:lang w:val="en-US"/>
          <w14:ligatures w14:val="standardContextual"/>
        </w:rPr>
        <w:t xml:space="preserve">. For Direct Measurement Event prediction, the time window is taken to start at the current time and extends into a time into the future, which is a parameter of the simulations. </w:t>
      </w:r>
      <w:r w:rsidR="005E70F8">
        <w:rPr>
          <w:rFonts w:eastAsia="Aptos"/>
          <w:b/>
          <w:bCs/>
          <w:color w:val="262626"/>
          <w:kern w:val="2"/>
          <w:lang w:val="en-US"/>
          <w14:ligatures w14:val="standardContextual"/>
        </w:rPr>
        <w:t>For the probability threshold parameter, it s</w:t>
      </w:r>
      <w:r w:rsidR="005E70F8" w:rsidRPr="00CC3448">
        <w:rPr>
          <w:rFonts w:eastAsia="Aptos"/>
          <w:b/>
          <w:bCs/>
          <w:color w:val="262626"/>
          <w:kern w:val="2"/>
          <w:lang w:val="en-US"/>
          <w14:ligatures w14:val="standardContextual"/>
        </w:rPr>
        <w:t>hould be determined based on accuracy metric (KPI) performance that is targeted to be achieved</w:t>
      </w:r>
      <w:r w:rsidR="005E70F8">
        <w:rPr>
          <w:rFonts w:eastAsia="Aptos"/>
          <w:b/>
          <w:bCs/>
          <w:color w:val="262626"/>
          <w:kern w:val="2"/>
          <w:lang w:val="en-US"/>
          <w14:ligatures w14:val="standardContextual"/>
        </w:rPr>
        <w:t>.</w:t>
      </w:r>
    </w:p>
    <w:p w14:paraId="04DEE26F" w14:textId="2F0DBFFD" w:rsidR="00956459" w:rsidRDefault="00956459" w:rsidP="00F84A21">
      <w:pPr>
        <w:rPr>
          <w:b/>
          <w:bCs/>
          <w:color w:val="4472C4" w:themeColor="accent1"/>
          <w:u w:val="single"/>
        </w:rPr>
      </w:pPr>
      <w:r w:rsidRPr="00B55772">
        <w:rPr>
          <w:b/>
          <w:bCs/>
          <w:color w:val="00B050"/>
          <w:u w:val="single"/>
        </w:rPr>
        <w:t>RLF prediction</w:t>
      </w:r>
    </w:p>
    <w:p w14:paraId="3C7933A0" w14:textId="12FE43E8" w:rsidR="00E97135" w:rsidRPr="00C22114" w:rsidRDefault="00E97135" w:rsidP="00E97135">
      <w:pPr>
        <w:spacing w:after="160" w:line="259" w:lineRule="auto"/>
        <w:rPr>
          <w:rFonts w:eastAsiaTheme="minorHAnsi"/>
          <w:b/>
          <w:bCs/>
          <w:color w:val="262626" w:themeColor="text1" w:themeTint="D9"/>
          <w:kern w:val="2"/>
          <w:lang w:val="en-US"/>
          <w14:ligatures w14:val="standardContextual"/>
        </w:rPr>
      </w:pPr>
      <w:r w:rsidRPr="00B40406">
        <w:rPr>
          <w:rFonts w:eastAsiaTheme="minorHAnsi"/>
          <w:b/>
          <w:bCs/>
          <w:color w:val="262626" w:themeColor="text1" w:themeTint="D9"/>
          <w:kern w:val="2"/>
          <w:lang w:val="en-US"/>
          <w14:ligatures w14:val="standardContextual"/>
        </w:rPr>
        <w:t>Proposal</w:t>
      </w:r>
      <w:r>
        <w:rPr>
          <w:rFonts w:eastAsiaTheme="minorHAnsi"/>
          <w:b/>
          <w:bCs/>
          <w:color w:val="262626" w:themeColor="text1" w:themeTint="D9"/>
          <w:kern w:val="2"/>
          <w:lang w:val="en-US"/>
          <w14:ligatures w14:val="standardContextual"/>
        </w:rPr>
        <w:t xml:space="preserve"> 3</w:t>
      </w:r>
      <w:r w:rsidRPr="00B40406">
        <w:rPr>
          <w:rFonts w:eastAsiaTheme="minorHAnsi"/>
          <w:b/>
          <w:bCs/>
          <w:color w:val="262626" w:themeColor="text1" w:themeTint="D9"/>
          <w:kern w:val="2"/>
          <w:lang w:val="en-US"/>
          <w14:ligatures w14:val="standardContextual"/>
        </w:rPr>
        <w:t>. The following are the definitions for Indirect RLF prediction and Direct RLF prediction.</w:t>
      </w:r>
    </w:p>
    <w:p w14:paraId="71CE663C" w14:textId="0E974CA1" w:rsidR="00E97135" w:rsidRPr="00C22114" w:rsidRDefault="00E97135" w:rsidP="00E97135">
      <w:pPr>
        <w:spacing w:after="160" w:line="259" w:lineRule="auto"/>
        <w:rPr>
          <w:rFonts w:eastAsia="Aptos"/>
          <w:b/>
          <w:bCs/>
          <w:color w:val="262626"/>
          <w:kern w:val="2"/>
          <w:lang w:val="en-US"/>
          <w14:ligatures w14:val="standardContextual"/>
        </w:rPr>
      </w:pPr>
      <w:r w:rsidRPr="00095A93">
        <w:rPr>
          <w:rFonts w:eastAsia="Aptos"/>
          <w:b/>
          <w:bCs/>
          <w:color w:val="262626"/>
          <w:kern w:val="2"/>
          <w:lang w:val="en-US"/>
          <w14:ligatures w14:val="standardContextual"/>
        </w:rPr>
        <w:t xml:space="preserve">In Indirect RLF prediction, the prediction of occurrence of RLF at a future time is based on the predicted SINR measurement(s) of the prediction window (PW) and the historical actual measurements (temporal domain prediction Case A), i.e., based on the predicted and the historical actual measurements, N311 consecutive in-sync indications are not predicted to occur and T310 expires.  </w:t>
      </w:r>
    </w:p>
    <w:p w14:paraId="40CE868C" w14:textId="2019ADE7" w:rsidR="00110CE5" w:rsidRPr="00C22114" w:rsidRDefault="00E97135" w:rsidP="00E97135">
      <w:pPr>
        <w:spacing w:after="160" w:line="259" w:lineRule="auto"/>
        <w:rPr>
          <w:rFonts w:eastAsia="Aptos"/>
          <w:color w:val="262626"/>
          <w:kern w:val="2"/>
          <w:lang w:val="en-US"/>
          <w14:ligatures w14:val="standardContextual"/>
        </w:rPr>
      </w:pPr>
      <w:r w:rsidRPr="00095A93">
        <w:rPr>
          <w:rFonts w:eastAsia="Aptos"/>
          <w:b/>
          <w:bCs/>
          <w:color w:val="262626"/>
          <w:kern w:val="2"/>
          <w:lang w:val="en-US"/>
          <w14:ligatures w14:val="standardContextual"/>
        </w:rPr>
        <w:t>For Direct RLF prediction, the time window is taken to start at the current time and extends into a time into the future, which is a parameter of the simulations. Direct RLF prediction is based on historical actual SINR measurements and optionally, other inputs.</w:t>
      </w:r>
      <w:r w:rsidRPr="00095A93">
        <w:rPr>
          <w:rFonts w:eastAsia="Aptos"/>
          <w:color w:val="262626"/>
          <w:kern w:val="2"/>
          <w:lang w:val="en-US"/>
          <w14:ligatures w14:val="standardContextual"/>
        </w:rPr>
        <w:t xml:space="preserve"> </w:t>
      </w:r>
    </w:p>
    <w:p w14:paraId="63624C54" w14:textId="5DE54D2C" w:rsidR="00E97135" w:rsidRPr="00682F68" w:rsidRDefault="00182F60" w:rsidP="00E97135">
      <w:pPr>
        <w:spacing w:after="160" w:line="259" w:lineRule="auto"/>
        <w:rPr>
          <w:rFonts w:eastAsiaTheme="minorHAnsi"/>
          <w:b/>
          <w:bCs/>
          <w:color w:val="262626" w:themeColor="text1" w:themeTint="D9"/>
          <w:kern w:val="2"/>
          <w:u w:val="single"/>
          <w:lang w:val="en-US"/>
          <w14:ligatures w14:val="standardContextual"/>
        </w:rPr>
      </w:pPr>
      <w:r>
        <w:rPr>
          <w:rFonts w:eastAsiaTheme="minorHAnsi"/>
          <w:b/>
          <w:bCs/>
          <w:color w:val="4472C4" w:themeColor="accent1"/>
          <w:kern w:val="2"/>
          <w:u w:val="single"/>
          <w:lang w:val="en-US"/>
          <w14:ligatures w14:val="standardContextual"/>
        </w:rPr>
        <w:t>S</w:t>
      </w:r>
      <w:r w:rsidR="00E97135" w:rsidRPr="00682F68">
        <w:rPr>
          <w:rFonts w:eastAsiaTheme="minorHAnsi"/>
          <w:b/>
          <w:bCs/>
          <w:color w:val="4472C4" w:themeColor="accent1"/>
          <w:kern w:val="2"/>
          <w:u w:val="single"/>
          <w:lang w:val="en-US"/>
          <w14:ligatures w14:val="standardContextual"/>
        </w:rPr>
        <w:t>imulating interference for the purposes of computing SINR</w:t>
      </w:r>
      <w:r w:rsidR="00E97135">
        <w:rPr>
          <w:rFonts w:eastAsiaTheme="minorHAnsi"/>
          <w:b/>
          <w:bCs/>
          <w:color w:val="4472C4" w:themeColor="accent1"/>
          <w:kern w:val="2"/>
          <w:u w:val="single"/>
          <w:lang w:val="en-US"/>
          <w14:ligatures w14:val="standardContextual"/>
        </w:rPr>
        <w:t xml:space="preserve"> for RLF prediction</w:t>
      </w:r>
    </w:p>
    <w:p w14:paraId="433D7B39" w14:textId="77777777" w:rsidR="00182F60" w:rsidRPr="00857AD0" w:rsidRDefault="00182F60" w:rsidP="00182F60">
      <w:pPr>
        <w:spacing w:after="160" w:line="259" w:lineRule="auto"/>
        <w:rPr>
          <w:rFonts w:eastAsia="Aptos"/>
          <w:b/>
          <w:bCs/>
          <w:color w:val="262626"/>
          <w:kern w:val="2"/>
          <w:lang w:val="en-US"/>
          <w14:ligatures w14:val="standardContextual"/>
        </w:rPr>
      </w:pPr>
      <w:r w:rsidRPr="00857AD0">
        <w:rPr>
          <w:rFonts w:eastAsia="Aptos"/>
          <w:b/>
          <w:bCs/>
          <w:color w:val="262626"/>
          <w:kern w:val="2"/>
          <w:lang w:val="en-US"/>
          <w14:ligatures w14:val="standardContextual"/>
        </w:rPr>
        <w:t>Observation</w:t>
      </w:r>
      <w:r>
        <w:rPr>
          <w:rFonts w:eastAsia="Aptos"/>
          <w:b/>
          <w:bCs/>
          <w:color w:val="262626"/>
          <w:kern w:val="2"/>
          <w:lang w:val="en-US"/>
          <w14:ligatures w14:val="standardContextual"/>
        </w:rPr>
        <w:t xml:space="preserve"> 1</w:t>
      </w:r>
      <w:r w:rsidRPr="00857AD0">
        <w:rPr>
          <w:rFonts w:eastAsia="Aptos"/>
          <w:b/>
          <w:bCs/>
          <w:color w:val="262626"/>
          <w:kern w:val="2"/>
          <w:lang w:val="en-US"/>
          <w14:ligatures w14:val="standardContextual"/>
        </w:rPr>
        <w:t>. There is no need to model interference from neighbor cells for the SINR computation since RLM-RS processing at the UE involves a processing gain (an example value of the processing gain is 10dB), that effectively results in suppression of interference due to transmissions from the neighbor cells. The processing gain comes from the fact that RLM-RS processing involves correlation with known sequences, e.g., in the PSS and SSS in the case the RLM-RS is SSB.</w:t>
      </w:r>
    </w:p>
    <w:p w14:paraId="28AD2083" w14:textId="77777777" w:rsidR="00182F60" w:rsidRPr="00857AD0" w:rsidRDefault="00182F60" w:rsidP="00182F60">
      <w:pPr>
        <w:spacing w:after="160" w:line="259" w:lineRule="auto"/>
        <w:rPr>
          <w:rFonts w:eastAsia="Aptos"/>
          <w:b/>
          <w:bCs/>
          <w:color w:val="262626"/>
          <w:kern w:val="2"/>
          <w:lang w:val="en-US"/>
          <w14:ligatures w14:val="standardContextual"/>
        </w:rPr>
      </w:pPr>
      <w:r w:rsidRPr="00857AD0">
        <w:rPr>
          <w:rFonts w:eastAsia="Aptos"/>
          <w:b/>
          <w:bCs/>
          <w:color w:val="262626"/>
          <w:kern w:val="2"/>
          <w:lang w:val="en-US"/>
          <w14:ligatures w14:val="standardContextual"/>
        </w:rPr>
        <w:t>Proposal</w:t>
      </w:r>
      <w:r>
        <w:rPr>
          <w:rFonts w:eastAsia="Aptos"/>
          <w:b/>
          <w:bCs/>
          <w:color w:val="262626"/>
          <w:kern w:val="2"/>
          <w:lang w:val="en-US"/>
          <w14:ligatures w14:val="standardContextual"/>
        </w:rPr>
        <w:t xml:space="preserve"> 4</w:t>
      </w:r>
      <w:r w:rsidRPr="00857AD0">
        <w:rPr>
          <w:rFonts w:eastAsia="Aptos"/>
          <w:b/>
          <w:bCs/>
          <w:color w:val="262626"/>
          <w:kern w:val="2"/>
          <w:lang w:val="en-US"/>
          <w14:ligatures w14:val="standardContextual"/>
        </w:rPr>
        <w:t>. Our preference is not to model interference from neighbor cells for the SINR computation.</w:t>
      </w:r>
    </w:p>
    <w:p w14:paraId="14C4FD29" w14:textId="77777777" w:rsidR="00182F60" w:rsidRPr="00857AD0" w:rsidRDefault="00182F60" w:rsidP="00182F60">
      <w:pPr>
        <w:spacing w:after="160" w:line="259" w:lineRule="auto"/>
        <w:rPr>
          <w:rFonts w:eastAsia="Aptos"/>
          <w:b/>
          <w:bCs/>
          <w:color w:val="262626"/>
          <w:kern w:val="2"/>
          <w:lang w:val="en-US"/>
          <w14:ligatures w14:val="standardContextual"/>
        </w:rPr>
      </w:pPr>
      <w:r w:rsidRPr="00857AD0">
        <w:rPr>
          <w:rFonts w:eastAsia="Aptos"/>
          <w:b/>
          <w:bCs/>
          <w:color w:val="262626"/>
          <w:kern w:val="2"/>
          <w:lang w:val="en-US"/>
          <w14:ligatures w14:val="standardContextual"/>
        </w:rPr>
        <w:t>Observation</w:t>
      </w:r>
      <w:r>
        <w:rPr>
          <w:rFonts w:eastAsia="Aptos"/>
          <w:b/>
          <w:bCs/>
          <w:color w:val="262626"/>
          <w:kern w:val="2"/>
          <w:lang w:val="en-US"/>
          <w14:ligatures w14:val="standardContextual"/>
        </w:rPr>
        <w:t xml:space="preserve"> 2</w:t>
      </w:r>
      <w:r w:rsidRPr="00857AD0">
        <w:rPr>
          <w:rFonts w:eastAsia="Aptos"/>
          <w:b/>
          <w:bCs/>
          <w:color w:val="262626"/>
          <w:kern w:val="2"/>
          <w:lang w:val="en-US"/>
          <w14:ligatures w14:val="standardContextual"/>
        </w:rPr>
        <w:t xml:space="preserve">. If companies would still like to model interference from neighbor cells, then we do not prefer that the approach where the neighbor cells are assumed to be “fully loaded” is used since it is a worst-case scenario and would overestimate the interference.    </w:t>
      </w:r>
    </w:p>
    <w:p w14:paraId="6430D0E1" w14:textId="77777777" w:rsidR="00182F60" w:rsidRPr="00857AD0" w:rsidRDefault="00182F60" w:rsidP="00182F60">
      <w:pPr>
        <w:spacing w:after="160" w:line="259" w:lineRule="auto"/>
        <w:rPr>
          <w:rFonts w:eastAsia="Aptos"/>
          <w:b/>
          <w:bCs/>
          <w:color w:val="262626"/>
          <w:kern w:val="2"/>
          <w:lang w:val="en-US"/>
          <w14:ligatures w14:val="standardContextual"/>
        </w:rPr>
      </w:pPr>
      <w:r w:rsidRPr="00857AD0">
        <w:rPr>
          <w:rFonts w:eastAsia="Aptos"/>
          <w:b/>
          <w:bCs/>
          <w:color w:val="262626"/>
          <w:kern w:val="2"/>
          <w:lang w:val="en-US"/>
          <w14:ligatures w14:val="standardContextual"/>
        </w:rPr>
        <w:t>Proposal</w:t>
      </w:r>
      <w:r>
        <w:rPr>
          <w:rFonts w:eastAsia="Aptos"/>
          <w:b/>
          <w:bCs/>
          <w:color w:val="262626"/>
          <w:kern w:val="2"/>
          <w:lang w:val="en-US"/>
          <w14:ligatures w14:val="standardContextual"/>
        </w:rPr>
        <w:t xml:space="preserve"> 5</w:t>
      </w:r>
      <w:r w:rsidRPr="00857AD0">
        <w:rPr>
          <w:rFonts w:eastAsia="Aptos"/>
          <w:b/>
          <w:bCs/>
          <w:color w:val="262626"/>
          <w:kern w:val="2"/>
          <w:lang w:val="en-US"/>
          <w14:ligatures w14:val="standardContextual"/>
        </w:rPr>
        <w:t>. If companies would like to model interference from neighbor cells, our preference is as follows.</w:t>
      </w:r>
    </w:p>
    <w:p w14:paraId="3FCA306A" w14:textId="77777777" w:rsidR="00182F60" w:rsidRPr="00857AD0" w:rsidRDefault="00182F60" w:rsidP="00182F60">
      <w:pPr>
        <w:pStyle w:val="ListParagraph"/>
        <w:numPr>
          <w:ilvl w:val="0"/>
          <w:numId w:val="26"/>
        </w:numPr>
        <w:spacing w:after="160" w:line="259" w:lineRule="auto"/>
        <w:rPr>
          <w:rFonts w:eastAsia="Aptos"/>
          <w:b/>
          <w:bCs/>
          <w:color w:val="262626"/>
          <w:kern w:val="2"/>
          <w:lang w:val="en-US"/>
          <w14:ligatures w14:val="standardContextual"/>
        </w:rPr>
      </w:pPr>
      <w:r w:rsidRPr="00857AD0">
        <w:rPr>
          <w:rFonts w:eastAsia="Aptos"/>
          <w:b/>
          <w:bCs/>
          <w:color w:val="262626"/>
          <w:kern w:val="2"/>
          <w:lang w:val="en-US"/>
          <w14:ligatures w14:val="standardContextual"/>
        </w:rPr>
        <w:t>Processing gain is applied in the SINR computation. Recommended value for the processing gain is 10dB.</w:t>
      </w:r>
    </w:p>
    <w:p w14:paraId="5433D4E9" w14:textId="562C43E1" w:rsidR="004243BD" w:rsidRPr="00182F60" w:rsidRDefault="00182F60" w:rsidP="00F84A21">
      <w:pPr>
        <w:pStyle w:val="ListParagraph"/>
        <w:numPr>
          <w:ilvl w:val="0"/>
          <w:numId w:val="26"/>
        </w:numPr>
        <w:spacing w:after="160" w:line="259" w:lineRule="auto"/>
        <w:rPr>
          <w:rFonts w:eastAsia="Aptos"/>
          <w:b/>
          <w:bCs/>
          <w:color w:val="262626"/>
          <w:kern w:val="2"/>
          <w:lang w:val="en-US"/>
          <w14:ligatures w14:val="standardContextual"/>
        </w:rPr>
      </w:pPr>
      <w:r w:rsidRPr="00857AD0">
        <w:rPr>
          <w:rFonts w:eastAsia="Aptos"/>
          <w:b/>
          <w:bCs/>
          <w:color w:val="262626"/>
          <w:kern w:val="2"/>
          <w:lang w:val="en-US"/>
          <w14:ligatures w14:val="standardContextual"/>
        </w:rPr>
        <w:t xml:space="preserve">Use an approach similar as Option 3 (interference </w:t>
      </w:r>
      <w:r>
        <w:rPr>
          <w:rFonts w:eastAsia="Aptos"/>
          <w:b/>
          <w:bCs/>
          <w:color w:val="262626"/>
          <w:kern w:val="2"/>
          <w:lang w:val="en-US"/>
          <w14:ligatures w14:val="standardContextual"/>
        </w:rPr>
        <w:t xml:space="preserve">comes </w:t>
      </w:r>
      <w:r w:rsidRPr="00857AD0">
        <w:rPr>
          <w:rFonts w:eastAsia="Aptos"/>
          <w:b/>
          <w:bCs/>
          <w:color w:val="262626"/>
          <w:kern w:val="2"/>
          <w:lang w:val="en-US"/>
          <w14:ligatures w14:val="standardContextual"/>
        </w:rPr>
        <w:t>from randomly chosen beams(s) of neighbor cells). Details are FFS.</w:t>
      </w:r>
    </w:p>
    <w:p w14:paraId="1E8B433A" w14:textId="37D202CF" w:rsidR="00956459" w:rsidRDefault="00956459" w:rsidP="00F84A21">
      <w:pPr>
        <w:rPr>
          <w:b/>
          <w:bCs/>
          <w:color w:val="4472C4" w:themeColor="accent1"/>
          <w:u w:val="single"/>
        </w:rPr>
      </w:pPr>
      <w:r w:rsidRPr="00B55772">
        <w:rPr>
          <w:b/>
          <w:bCs/>
          <w:color w:val="00B050"/>
          <w:u w:val="single"/>
        </w:rPr>
        <w:t>System Level Simulation (SLS)</w:t>
      </w:r>
    </w:p>
    <w:p w14:paraId="33E0E287" w14:textId="77777777" w:rsidR="00182F60" w:rsidRPr="009205FD" w:rsidRDefault="00182F60" w:rsidP="00182F60">
      <w:pPr>
        <w:spacing w:after="160" w:line="259" w:lineRule="auto"/>
        <w:rPr>
          <w:rFonts w:eastAsia="Aptos"/>
          <w:b/>
          <w:bCs/>
          <w:color w:val="262626"/>
          <w:kern w:val="2"/>
          <w:lang w:val="en-US"/>
          <w14:ligatures w14:val="standardContextual"/>
        </w:rPr>
      </w:pPr>
      <w:r w:rsidRPr="009205FD">
        <w:rPr>
          <w:rFonts w:eastAsia="Aptos"/>
          <w:b/>
          <w:bCs/>
          <w:color w:val="262626"/>
          <w:kern w:val="2"/>
          <w:lang w:val="en-US"/>
          <w14:ligatures w14:val="standardContextual"/>
        </w:rPr>
        <w:t>Proposal</w:t>
      </w:r>
      <w:r>
        <w:rPr>
          <w:rFonts w:eastAsia="Aptos"/>
          <w:b/>
          <w:bCs/>
          <w:color w:val="262626"/>
          <w:kern w:val="2"/>
          <w:lang w:val="en-US"/>
          <w14:ligatures w14:val="standardContextual"/>
        </w:rPr>
        <w:t xml:space="preserve"> 6</w:t>
      </w:r>
      <w:r w:rsidRPr="009205FD">
        <w:rPr>
          <w:rFonts w:eastAsia="Aptos"/>
          <w:b/>
          <w:bCs/>
          <w:color w:val="262626"/>
          <w:kern w:val="2"/>
          <w:lang w:val="en-US"/>
          <w14:ligatures w14:val="standardContextual"/>
        </w:rPr>
        <w:t xml:space="preserve">. If the UE predicts that the measurement event will be triggered in the future, the UE transmits a Measurement Event prediction report to the source </w:t>
      </w:r>
      <w:proofErr w:type="spellStart"/>
      <w:r w:rsidRPr="009205FD">
        <w:rPr>
          <w:rFonts w:eastAsia="Aptos"/>
          <w:b/>
          <w:bCs/>
          <w:color w:val="262626"/>
          <w:kern w:val="2"/>
          <w:lang w:val="en-US"/>
          <w14:ligatures w14:val="standardContextual"/>
        </w:rPr>
        <w:t>gNB</w:t>
      </w:r>
      <w:proofErr w:type="spellEnd"/>
      <w:r w:rsidRPr="009205FD">
        <w:rPr>
          <w:rFonts w:eastAsia="Aptos"/>
          <w:b/>
          <w:bCs/>
          <w:color w:val="262626"/>
          <w:kern w:val="2"/>
          <w:lang w:val="en-US"/>
          <w14:ligatures w14:val="standardContextual"/>
        </w:rPr>
        <w:t>. The Measurement Event prediction report can contain the source cell and target cell measurement predictions for the prediction window duration of time and the source cell and target cell historical actual measurements.</w:t>
      </w:r>
    </w:p>
    <w:p w14:paraId="555F2D4F" w14:textId="77777777" w:rsidR="00182F60" w:rsidRPr="009205FD" w:rsidRDefault="00182F60" w:rsidP="00182F60">
      <w:pPr>
        <w:spacing w:after="160" w:line="259" w:lineRule="auto"/>
        <w:rPr>
          <w:rFonts w:eastAsia="Aptos"/>
          <w:b/>
          <w:bCs/>
          <w:color w:val="262626"/>
          <w:kern w:val="2"/>
          <w:lang w:val="en-US"/>
          <w14:ligatures w14:val="standardContextual"/>
        </w:rPr>
      </w:pPr>
      <w:r w:rsidRPr="009205FD">
        <w:rPr>
          <w:rFonts w:eastAsia="Aptos"/>
          <w:b/>
          <w:bCs/>
          <w:color w:val="262626"/>
          <w:kern w:val="2"/>
          <w:lang w:val="en-US"/>
          <w14:ligatures w14:val="standardContextual"/>
        </w:rPr>
        <w:t>Proposal</w:t>
      </w:r>
      <w:r>
        <w:rPr>
          <w:rFonts w:eastAsia="Aptos"/>
          <w:b/>
          <w:bCs/>
          <w:color w:val="262626"/>
          <w:kern w:val="2"/>
          <w:lang w:val="en-US"/>
          <w14:ligatures w14:val="standardContextual"/>
        </w:rPr>
        <w:t xml:space="preserve"> 7</w:t>
      </w:r>
      <w:r w:rsidRPr="009205FD">
        <w:rPr>
          <w:rFonts w:eastAsia="Aptos"/>
          <w:b/>
          <w:bCs/>
          <w:color w:val="262626"/>
          <w:kern w:val="2"/>
          <w:lang w:val="en-US"/>
          <w14:ligatures w14:val="standardContextual"/>
        </w:rPr>
        <w:t xml:space="preserve">. Based on the received Measurement Event prediction report, the source </w:t>
      </w:r>
      <w:proofErr w:type="spellStart"/>
      <w:r w:rsidRPr="009205FD">
        <w:rPr>
          <w:rFonts w:eastAsia="Aptos"/>
          <w:b/>
          <w:bCs/>
          <w:color w:val="262626"/>
          <w:kern w:val="2"/>
          <w:lang w:val="en-US"/>
          <w14:ligatures w14:val="standardContextual"/>
        </w:rPr>
        <w:t>gNB</w:t>
      </w:r>
      <w:proofErr w:type="spellEnd"/>
      <w:r w:rsidRPr="009205FD">
        <w:rPr>
          <w:rFonts w:eastAsia="Aptos"/>
          <w:b/>
          <w:bCs/>
          <w:color w:val="262626"/>
          <w:kern w:val="2"/>
          <w:lang w:val="en-US"/>
          <w14:ligatures w14:val="standardContextual"/>
        </w:rPr>
        <w:t xml:space="preserve"> may initiate handover preparation procedure for </w:t>
      </w:r>
      <w:r>
        <w:rPr>
          <w:rFonts w:eastAsia="Aptos"/>
          <w:b/>
          <w:bCs/>
          <w:color w:val="262626"/>
          <w:kern w:val="2"/>
          <w:lang w:val="en-US"/>
          <w14:ligatures w14:val="standardContextual"/>
        </w:rPr>
        <w:t>the</w:t>
      </w:r>
      <w:r w:rsidRPr="009205FD">
        <w:rPr>
          <w:rFonts w:eastAsia="Aptos"/>
          <w:b/>
          <w:bCs/>
          <w:color w:val="262626"/>
          <w:kern w:val="2"/>
          <w:lang w:val="en-US"/>
          <w14:ligatures w14:val="standardContextual"/>
        </w:rPr>
        <w:t xml:space="preserve"> target cell.</w:t>
      </w:r>
    </w:p>
    <w:p w14:paraId="3F5A087D" w14:textId="77777777" w:rsidR="00182F60" w:rsidRPr="009205FD" w:rsidRDefault="00182F60" w:rsidP="00182F60">
      <w:pPr>
        <w:spacing w:after="160" w:line="259" w:lineRule="auto"/>
        <w:rPr>
          <w:rFonts w:eastAsia="Aptos"/>
          <w:b/>
          <w:bCs/>
          <w:color w:val="262626"/>
          <w:kern w:val="2"/>
          <w:lang w:val="en-US"/>
          <w14:ligatures w14:val="standardContextual"/>
        </w:rPr>
      </w:pPr>
      <w:r w:rsidRPr="009205FD">
        <w:rPr>
          <w:rFonts w:eastAsia="Aptos"/>
          <w:b/>
          <w:bCs/>
          <w:color w:val="262626"/>
          <w:kern w:val="2"/>
          <w:lang w:val="en-US"/>
          <w14:ligatures w14:val="standardContextual"/>
        </w:rPr>
        <w:t>Proposal</w:t>
      </w:r>
      <w:r>
        <w:rPr>
          <w:rFonts w:eastAsia="Aptos"/>
          <w:b/>
          <w:bCs/>
          <w:color w:val="262626"/>
          <w:kern w:val="2"/>
          <w:lang w:val="en-US"/>
          <w14:ligatures w14:val="standardContextual"/>
        </w:rPr>
        <w:t xml:space="preserve"> 8</w:t>
      </w:r>
      <w:r w:rsidRPr="009205FD">
        <w:rPr>
          <w:rFonts w:eastAsia="Aptos"/>
          <w:b/>
          <w:bCs/>
          <w:color w:val="262626"/>
          <w:kern w:val="2"/>
          <w:lang w:val="en-US"/>
          <w14:ligatures w14:val="standardContextual"/>
        </w:rPr>
        <w:t xml:space="preserve">. If the source </w:t>
      </w:r>
      <w:proofErr w:type="spellStart"/>
      <w:r w:rsidRPr="009205FD">
        <w:rPr>
          <w:rFonts w:eastAsia="Aptos"/>
          <w:b/>
          <w:bCs/>
          <w:color w:val="262626"/>
          <w:kern w:val="2"/>
          <w:lang w:val="en-US"/>
          <w14:ligatures w14:val="standardContextual"/>
        </w:rPr>
        <w:t>gNB</w:t>
      </w:r>
      <w:proofErr w:type="spellEnd"/>
      <w:r w:rsidRPr="009205FD">
        <w:rPr>
          <w:rFonts w:eastAsia="Aptos"/>
          <w:b/>
          <w:bCs/>
          <w:color w:val="262626"/>
          <w:kern w:val="2"/>
          <w:lang w:val="en-US"/>
          <w14:ligatures w14:val="standardContextual"/>
        </w:rPr>
        <w:t xml:space="preserve"> receives subsequently an RRC Measurement Report from the UE:</w:t>
      </w:r>
    </w:p>
    <w:p w14:paraId="7C04869D" w14:textId="77777777" w:rsidR="00182F60" w:rsidRPr="009205FD" w:rsidRDefault="00182F60" w:rsidP="00182F60">
      <w:pPr>
        <w:numPr>
          <w:ilvl w:val="0"/>
          <w:numId w:val="24"/>
        </w:numPr>
        <w:spacing w:after="160" w:line="259" w:lineRule="auto"/>
        <w:contextualSpacing/>
        <w:rPr>
          <w:rFonts w:eastAsia="Aptos"/>
          <w:b/>
          <w:bCs/>
          <w:color w:val="262626"/>
          <w:kern w:val="2"/>
          <w:lang w:val="en-US"/>
          <w14:ligatures w14:val="standardContextual"/>
        </w:rPr>
      </w:pPr>
      <w:r w:rsidRPr="009205FD">
        <w:rPr>
          <w:rFonts w:eastAsia="Aptos"/>
          <w:b/>
          <w:bCs/>
          <w:color w:val="262626"/>
          <w:kern w:val="2"/>
          <w:lang w:val="en-US"/>
          <w14:ligatures w14:val="standardContextual"/>
        </w:rPr>
        <w:t xml:space="preserve">If the target cell indicated in the RRC Measurement Report is the same as that indicated in the Measurement Event prediction report, the source </w:t>
      </w:r>
      <w:proofErr w:type="spellStart"/>
      <w:r w:rsidRPr="009205FD">
        <w:rPr>
          <w:rFonts w:eastAsia="Aptos"/>
          <w:b/>
          <w:bCs/>
          <w:color w:val="262626"/>
          <w:kern w:val="2"/>
          <w:lang w:val="en-US"/>
          <w14:ligatures w14:val="standardContextual"/>
        </w:rPr>
        <w:t>gNB</w:t>
      </w:r>
      <w:proofErr w:type="spellEnd"/>
      <w:r w:rsidRPr="009205FD">
        <w:rPr>
          <w:rFonts w:eastAsia="Aptos"/>
          <w:b/>
          <w:bCs/>
          <w:color w:val="262626"/>
          <w:kern w:val="2"/>
          <w:lang w:val="en-US"/>
          <w14:ligatures w14:val="standardContextual"/>
        </w:rPr>
        <w:t xml:space="preserve"> waits for the ongoing handover preparation to complete, and then transmits a Handover Command message to the UE.</w:t>
      </w:r>
    </w:p>
    <w:p w14:paraId="54AD21C1" w14:textId="77777777" w:rsidR="00182F60" w:rsidRPr="009205FD" w:rsidRDefault="00182F60" w:rsidP="00182F60">
      <w:pPr>
        <w:numPr>
          <w:ilvl w:val="0"/>
          <w:numId w:val="24"/>
        </w:numPr>
        <w:spacing w:after="160" w:line="259" w:lineRule="auto"/>
        <w:contextualSpacing/>
        <w:rPr>
          <w:rFonts w:eastAsia="Aptos"/>
          <w:b/>
          <w:bCs/>
          <w:color w:val="262626"/>
          <w:kern w:val="2"/>
          <w:lang w:val="en-US"/>
          <w14:ligatures w14:val="standardContextual"/>
        </w:rPr>
      </w:pPr>
      <w:r w:rsidRPr="009205FD">
        <w:rPr>
          <w:rFonts w:eastAsia="Aptos"/>
          <w:b/>
          <w:bCs/>
          <w:color w:val="262626"/>
          <w:kern w:val="2"/>
          <w:lang w:val="en-US"/>
          <w14:ligatures w14:val="standardContextual"/>
        </w:rPr>
        <w:lastRenderedPageBreak/>
        <w:t xml:space="preserve">If the target cell indicated in the RRC Measurement Report is different from that indicated in the Measurement Event prediction report, the source </w:t>
      </w:r>
      <w:proofErr w:type="spellStart"/>
      <w:r w:rsidRPr="009205FD">
        <w:rPr>
          <w:rFonts w:eastAsia="Aptos"/>
          <w:b/>
          <w:bCs/>
          <w:color w:val="262626"/>
          <w:kern w:val="2"/>
          <w:lang w:val="en-US"/>
          <w14:ligatures w14:val="standardContextual"/>
        </w:rPr>
        <w:t>gNB</w:t>
      </w:r>
      <w:proofErr w:type="spellEnd"/>
      <w:r w:rsidRPr="009205FD">
        <w:rPr>
          <w:rFonts w:eastAsia="Aptos"/>
          <w:b/>
          <w:bCs/>
          <w:color w:val="262626"/>
          <w:kern w:val="2"/>
          <w:lang w:val="en-US"/>
          <w14:ligatures w14:val="standardContextual"/>
        </w:rPr>
        <w:t xml:space="preserve"> initiates another handover preparation procedure for the indicated target cell and transmits a Handover Command to the UE upon completion of the procedure. </w:t>
      </w:r>
    </w:p>
    <w:p w14:paraId="10F4D889" w14:textId="77777777" w:rsidR="00182F60" w:rsidRDefault="00182F60" w:rsidP="00182F60">
      <w:pPr>
        <w:spacing w:after="160" w:line="259" w:lineRule="auto"/>
        <w:rPr>
          <w:rFonts w:eastAsia="Aptos"/>
          <w:b/>
          <w:bCs/>
          <w:color w:val="262626"/>
          <w:kern w:val="2"/>
          <w:lang w:val="en-US"/>
          <w14:ligatures w14:val="standardContextual"/>
        </w:rPr>
      </w:pPr>
    </w:p>
    <w:p w14:paraId="2C892B34" w14:textId="18186202" w:rsidR="009F5AC0" w:rsidRPr="00182F60" w:rsidRDefault="00182F60" w:rsidP="00715EA8">
      <w:pPr>
        <w:spacing w:after="160" w:line="259" w:lineRule="auto"/>
        <w:rPr>
          <w:rFonts w:eastAsia="Aptos"/>
          <w:color w:val="262626"/>
          <w:kern w:val="2"/>
          <w:lang w:val="en-US"/>
          <w14:ligatures w14:val="standardContextual"/>
        </w:rPr>
      </w:pPr>
      <w:r w:rsidRPr="009205FD">
        <w:rPr>
          <w:rFonts w:eastAsia="Aptos"/>
          <w:b/>
          <w:bCs/>
          <w:color w:val="262626"/>
          <w:kern w:val="2"/>
          <w:lang w:val="en-US"/>
          <w14:ligatures w14:val="standardContextual"/>
        </w:rPr>
        <w:t>Proposal</w:t>
      </w:r>
      <w:r>
        <w:rPr>
          <w:rFonts w:eastAsia="Aptos"/>
          <w:b/>
          <w:bCs/>
          <w:color w:val="262626"/>
          <w:kern w:val="2"/>
          <w:lang w:val="en-US"/>
          <w14:ligatures w14:val="standardContextual"/>
        </w:rPr>
        <w:t xml:space="preserve"> 9</w:t>
      </w:r>
      <w:r w:rsidRPr="009205FD">
        <w:rPr>
          <w:rFonts w:eastAsia="Aptos"/>
          <w:b/>
          <w:bCs/>
          <w:color w:val="262626"/>
          <w:kern w:val="2"/>
          <w:lang w:val="en-US"/>
          <w14:ligatures w14:val="standardContextual"/>
        </w:rPr>
        <w:t>. A similar procedure as in the above proposal is followed if the UE transmits another Measurement Event prediction report following an initial report.</w:t>
      </w:r>
    </w:p>
    <w:bookmarkEnd w:id="1"/>
    <w:p w14:paraId="20477D69" w14:textId="77777777" w:rsidR="00E85CB2" w:rsidRDefault="00E85CB2" w:rsidP="00E85CB2">
      <w:pPr>
        <w:pStyle w:val="Heading1"/>
      </w:pPr>
      <w:r>
        <w:t>References</w:t>
      </w:r>
    </w:p>
    <w:p w14:paraId="414D8F7B" w14:textId="18B17FCC" w:rsidR="00DE5DBF" w:rsidRDefault="00E85CB2" w:rsidP="00214769">
      <w:pPr>
        <w:ind w:left="1350" w:hanging="1350"/>
        <w:rPr>
          <w:rFonts w:eastAsia="PMingLiU"/>
          <w:lang w:val="en-US" w:eastAsia="zh-TW"/>
        </w:rPr>
      </w:pPr>
      <w:r w:rsidRPr="007D6342">
        <w:rPr>
          <w:bCs/>
        </w:rPr>
        <w:t>[1</w:t>
      </w:r>
      <w:r w:rsidRPr="00070AF7">
        <w:rPr>
          <w:bCs/>
        </w:rPr>
        <w:t xml:space="preserve">] </w:t>
      </w:r>
      <w:r w:rsidR="006C0132">
        <w:rPr>
          <w:rFonts w:eastAsia="PMingLiU"/>
          <w:lang w:val="en-US" w:eastAsia="zh-TW"/>
        </w:rPr>
        <w:t>Chair notes, RAN2 #127</w:t>
      </w:r>
      <w:r w:rsidR="00EA7DFA">
        <w:rPr>
          <w:rFonts w:eastAsia="PMingLiU"/>
          <w:lang w:val="en-US" w:eastAsia="zh-TW"/>
        </w:rPr>
        <w:t>-bis</w:t>
      </w:r>
      <w:r w:rsidR="006C0132">
        <w:rPr>
          <w:rFonts w:eastAsia="PMingLiU"/>
          <w:lang w:val="en-US" w:eastAsia="zh-TW"/>
        </w:rPr>
        <w:t xml:space="preserve"> meeting</w:t>
      </w:r>
      <w:r w:rsidR="005A0A5C">
        <w:rPr>
          <w:rFonts w:eastAsia="PMingLiU"/>
          <w:lang w:val="en-US" w:eastAsia="zh-TW"/>
        </w:rPr>
        <w:t>.</w:t>
      </w:r>
    </w:p>
    <w:p w14:paraId="3E25B35D" w14:textId="56A848DF" w:rsidR="006C0132" w:rsidRDefault="006C0132" w:rsidP="00214769">
      <w:pPr>
        <w:ind w:left="1350" w:hanging="1350"/>
        <w:rPr>
          <w:rFonts w:eastAsia="PMingLiU"/>
          <w:lang w:val="en-US" w:eastAsia="zh-TW"/>
        </w:rPr>
      </w:pPr>
    </w:p>
    <w:p w14:paraId="39895F74" w14:textId="1E1FB41D" w:rsidR="00770A4A" w:rsidRPr="00042291" w:rsidRDefault="00770A4A" w:rsidP="00042291">
      <w:pPr>
        <w:ind w:left="1350" w:hanging="1350"/>
        <w:rPr>
          <w:rFonts w:eastAsia="PMingLiU"/>
          <w:lang w:val="en-US" w:eastAsia="zh-TW"/>
        </w:rPr>
      </w:pPr>
    </w:p>
    <w:sectPr w:rsidR="00770A4A" w:rsidRPr="00042291" w:rsidSect="00EB1830">
      <w:footerReference w:type="default" r:id="rId15"/>
      <w:footnotePr>
        <w:numRestart w:val="eachSect"/>
      </w:footnotePr>
      <w:pgSz w:w="11907" w:h="16840" w:code="9"/>
      <w:pgMar w:top="1411" w:right="1138" w:bottom="1080" w:left="135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AC61AD" w14:textId="77777777" w:rsidR="001668F4" w:rsidRDefault="001668F4">
      <w:pPr>
        <w:spacing w:after="0"/>
      </w:pPr>
      <w:r>
        <w:separator/>
      </w:r>
    </w:p>
  </w:endnote>
  <w:endnote w:type="continuationSeparator" w:id="0">
    <w:p w14:paraId="104A2FF8" w14:textId="77777777" w:rsidR="001668F4" w:rsidRDefault="001668F4">
      <w:pPr>
        <w:spacing w:after="0"/>
      </w:pPr>
      <w:r>
        <w:continuationSeparator/>
      </w:r>
    </w:p>
  </w:endnote>
  <w:endnote w:type="continuationNotice" w:id="1">
    <w:p w14:paraId="05C02308" w14:textId="77777777" w:rsidR="001668F4" w:rsidRDefault="001668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556550" w14:textId="77777777" w:rsidR="006E5733" w:rsidRDefault="006E573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89F193" w14:textId="77777777" w:rsidR="001668F4" w:rsidRDefault="001668F4">
      <w:pPr>
        <w:spacing w:after="0"/>
      </w:pPr>
      <w:r>
        <w:separator/>
      </w:r>
    </w:p>
  </w:footnote>
  <w:footnote w:type="continuationSeparator" w:id="0">
    <w:p w14:paraId="2B835ED0" w14:textId="77777777" w:rsidR="001668F4" w:rsidRDefault="001668F4">
      <w:pPr>
        <w:spacing w:after="0"/>
      </w:pPr>
      <w:r>
        <w:continuationSeparator/>
      </w:r>
    </w:p>
  </w:footnote>
  <w:footnote w:type="continuationNotice" w:id="1">
    <w:p w14:paraId="4BAABCDB" w14:textId="77777777" w:rsidR="001668F4" w:rsidRDefault="001668F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C0058D"/>
    <w:multiLevelType w:val="hybridMultilevel"/>
    <w:tmpl w:val="6EA050F0"/>
    <w:lvl w:ilvl="0" w:tplc="7630A6E0">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EE63F68"/>
    <w:multiLevelType w:val="hybridMultilevel"/>
    <w:tmpl w:val="543E590A"/>
    <w:lvl w:ilvl="0" w:tplc="89EEE31A">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55711A"/>
    <w:multiLevelType w:val="hybridMultilevel"/>
    <w:tmpl w:val="6BE0D88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B0D0360"/>
    <w:multiLevelType w:val="hybridMultilevel"/>
    <w:tmpl w:val="3AA437B2"/>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E0971A1"/>
    <w:multiLevelType w:val="hybridMultilevel"/>
    <w:tmpl w:val="0B4EF58C"/>
    <w:lvl w:ilvl="0" w:tplc="C1008DFE">
      <w:start w:val="1"/>
      <w:numFmt w:val="decimal"/>
      <w:pStyle w:val="Observation"/>
      <w:lvlText w:val="Observation %1."/>
      <w:lvlJc w:val="left"/>
      <w:pPr>
        <w:ind w:left="3870" w:hanging="360"/>
      </w:pPr>
      <w:rPr>
        <w:rFonts w:ascii="Times New Roman" w:hAnsi="Times New Roman" w:cs="Times New Roman" w:hint="default"/>
        <w:b/>
        <w:color w:val="000000"/>
      </w:rPr>
    </w:lvl>
    <w:lvl w:ilvl="1" w:tplc="04090019">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5196F99"/>
    <w:multiLevelType w:val="hybridMultilevel"/>
    <w:tmpl w:val="27042EEC"/>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6DA284D"/>
    <w:multiLevelType w:val="hybridMultilevel"/>
    <w:tmpl w:val="90323E8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8B25FDB"/>
    <w:multiLevelType w:val="hybridMultilevel"/>
    <w:tmpl w:val="30BE318A"/>
    <w:lvl w:ilvl="0" w:tplc="00F89D90">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F0750F2"/>
    <w:multiLevelType w:val="hybridMultilevel"/>
    <w:tmpl w:val="334C378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1E43AF4"/>
    <w:multiLevelType w:val="hybridMultilevel"/>
    <w:tmpl w:val="0940512A"/>
    <w:lvl w:ilvl="0" w:tplc="680E4F8C">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365F16"/>
    <w:multiLevelType w:val="hybridMultilevel"/>
    <w:tmpl w:val="4294A85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BA44F51"/>
    <w:multiLevelType w:val="hybridMultilevel"/>
    <w:tmpl w:val="B5503148"/>
    <w:lvl w:ilvl="0" w:tplc="04090005">
      <w:start w:val="1"/>
      <w:numFmt w:val="bullet"/>
      <w:lvlText w:val=""/>
      <w:lvlJc w:val="left"/>
      <w:pPr>
        <w:ind w:left="36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3E421DEB"/>
    <w:multiLevelType w:val="multilevel"/>
    <w:tmpl w:val="CFF2135A"/>
    <w:lvl w:ilvl="0">
      <w:start w:val="1"/>
      <w:numFmt w:val="decimal"/>
      <w:lvlText w:val="%1"/>
      <w:lvlJc w:val="left"/>
      <w:pPr>
        <w:tabs>
          <w:tab w:val="num" w:pos="432"/>
        </w:tabs>
        <w:ind w:left="432" w:hanging="432"/>
      </w:pPr>
      <w:rPr>
        <w:rFonts w:hint="eastAsia"/>
        <w:sz w:val="36"/>
      </w:rPr>
    </w:lvl>
    <w:lvl w:ilvl="1">
      <w:start w:val="1"/>
      <w:numFmt w:val="decimal"/>
      <w:lvlText w:val="2.%2"/>
      <w:lvlJc w:val="left"/>
      <w:pPr>
        <w:tabs>
          <w:tab w:val="num" w:pos="0"/>
        </w:tabs>
        <w:ind w:left="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4" w15:restartNumberingAfterBreak="0">
    <w:nsid w:val="40985BAD"/>
    <w:multiLevelType w:val="hybridMultilevel"/>
    <w:tmpl w:val="ABC63E8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1BE27FC"/>
    <w:multiLevelType w:val="hybridMultilevel"/>
    <w:tmpl w:val="611006B4"/>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7" w15:restartNumberingAfterBreak="0">
    <w:nsid w:val="57604F12"/>
    <w:multiLevelType w:val="hybridMultilevel"/>
    <w:tmpl w:val="6E9606E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D3E4E60"/>
    <w:multiLevelType w:val="multilevel"/>
    <w:tmpl w:val="CFF2135A"/>
    <w:lvl w:ilvl="0">
      <w:start w:val="1"/>
      <w:numFmt w:val="decimal"/>
      <w:lvlText w:val="%1"/>
      <w:lvlJc w:val="left"/>
      <w:pPr>
        <w:tabs>
          <w:tab w:val="num" w:pos="432"/>
        </w:tabs>
        <w:ind w:left="432" w:hanging="432"/>
      </w:pPr>
      <w:rPr>
        <w:rFonts w:hint="eastAsia"/>
        <w:sz w:val="36"/>
      </w:rPr>
    </w:lvl>
    <w:lvl w:ilvl="1">
      <w:start w:val="1"/>
      <w:numFmt w:val="decimal"/>
      <w:lvlText w:val="2.%2"/>
      <w:lvlJc w:val="left"/>
      <w:pPr>
        <w:tabs>
          <w:tab w:val="num" w:pos="0"/>
        </w:tabs>
        <w:ind w:left="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9" w15:restartNumberingAfterBreak="0">
    <w:nsid w:val="5F7A2427"/>
    <w:multiLevelType w:val="hybridMultilevel"/>
    <w:tmpl w:val="8F2E745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07A02AE"/>
    <w:multiLevelType w:val="hybridMultilevel"/>
    <w:tmpl w:val="F02699F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4DC0D95"/>
    <w:multiLevelType w:val="hybridMultilevel"/>
    <w:tmpl w:val="E5D261C2"/>
    <w:lvl w:ilvl="0" w:tplc="89EEE31A">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8D80264"/>
    <w:multiLevelType w:val="multilevel"/>
    <w:tmpl w:val="3836BEEC"/>
    <w:lvl w:ilvl="0">
      <w:start w:val="1"/>
      <w:numFmt w:val="decimal"/>
      <w:lvlText w:val="%1."/>
      <w:lvlJc w:val="left"/>
      <w:pPr>
        <w:tabs>
          <w:tab w:val="num" w:pos="702"/>
        </w:tabs>
        <w:ind w:left="702" w:hanging="432"/>
      </w:pPr>
      <w:rPr>
        <w:rFonts w:hint="default"/>
        <w:b/>
      </w:rPr>
    </w:lvl>
    <w:lvl w:ilvl="1">
      <w:start w:val="1"/>
      <w:numFmt w:val="decimal"/>
      <w:pStyle w:val="Heading2"/>
      <w:lvlText w:val="2.%2"/>
      <w:lvlJc w:val="left"/>
      <w:pPr>
        <w:tabs>
          <w:tab w:val="num" w:pos="0"/>
        </w:tabs>
        <w:ind w:left="0" w:firstLine="0"/>
      </w:pPr>
      <w:rPr>
        <w:rFonts w:ascii="Arial" w:hAnsi="Arial" w:hint="default"/>
        <w:sz w:val="32"/>
        <w:szCs w:val="36"/>
      </w:rPr>
    </w:lvl>
    <w:lvl w:ilvl="2">
      <w:start w:val="1"/>
      <w:numFmt w:val="decimal"/>
      <w:pStyle w:val="Heading3"/>
      <w:lvlText w:val="2.%2.%3"/>
      <w:lvlJc w:val="left"/>
      <w:pPr>
        <w:tabs>
          <w:tab w:val="num" w:pos="0"/>
        </w:tabs>
        <w:ind w:left="0" w:firstLine="0"/>
      </w:pPr>
      <w:rPr>
        <w:rFonts w:ascii="Arial" w:hAnsi="Arial" w:hint="default"/>
        <w:sz w:val="28"/>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23"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2EE5E2B"/>
    <w:multiLevelType w:val="hybridMultilevel"/>
    <w:tmpl w:val="9B8E0698"/>
    <w:lvl w:ilvl="0" w:tplc="E5940F2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583447012">
    <w:abstractNumId w:val="13"/>
  </w:num>
  <w:num w:numId="2" w16cid:durableId="1804425359">
    <w:abstractNumId w:val="4"/>
  </w:num>
  <w:num w:numId="3" w16cid:durableId="635765205">
    <w:abstractNumId w:val="22"/>
  </w:num>
  <w:num w:numId="4" w16cid:durableId="1881938981">
    <w:abstractNumId w:val="23"/>
  </w:num>
  <w:num w:numId="5" w16cid:durableId="1996034858">
    <w:abstractNumId w:val="24"/>
  </w:num>
  <w:num w:numId="6" w16cid:durableId="854197674">
    <w:abstractNumId w:val="16"/>
  </w:num>
  <w:num w:numId="7" w16cid:durableId="2058118383">
    <w:abstractNumId w:val="5"/>
  </w:num>
  <w:num w:numId="8" w16cid:durableId="846286384">
    <w:abstractNumId w:val="17"/>
  </w:num>
  <w:num w:numId="9" w16cid:durableId="1700737269">
    <w:abstractNumId w:val="15"/>
  </w:num>
  <w:num w:numId="10" w16cid:durableId="279380210">
    <w:abstractNumId w:val="8"/>
  </w:num>
  <w:num w:numId="11" w16cid:durableId="971400867">
    <w:abstractNumId w:val="11"/>
  </w:num>
  <w:num w:numId="12" w16cid:durableId="559639340">
    <w:abstractNumId w:val="14"/>
  </w:num>
  <w:num w:numId="13" w16cid:durableId="1628587013">
    <w:abstractNumId w:val="9"/>
  </w:num>
  <w:num w:numId="14" w16cid:durableId="1274436074">
    <w:abstractNumId w:val="7"/>
  </w:num>
  <w:num w:numId="15" w16cid:durableId="2143380711">
    <w:abstractNumId w:val="21"/>
  </w:num>
  <w:num w:numId="16" w16cid:durableId="1420365881">
    <w:abstractNumId w:val="1"/>
  </w:num>
  <w:num w:numId="17" w16cid:durableId="431097998">
    <w:abstractNumId w:val="12"/>
  </w:num>
  <w:num w:numId="18" w16cid:durableId="330649015">
    <w:abstractNumId w:val="3"/>
  </w:num>
  <w:num w:numId="19" w16cid:durableId="1884634934">
    <w:abstractNumId w:val="0"/>
  </w:num>
  <w:num w:numId="20" w16cid:durableId="1116868712">
    <w:abstractNumId w:val="6"/>
  </w:num>
  <w:num w:numId="21" w16cid:durableId="1334988103">
    <w:abstractNumId w:val="25"/>
  </w:num>
  <w:num w:numId="22" w16cid:durableId="1850871600">
    <w:abstractNumId w:val="19"/>
  </w:num>
  <w:num w:numId="23" w16cid:durableId="1939410275">
    <w:abstractNumId w:val="18"/>
  </w:num>
  <w:num w:numId="24" w16cid:durableId="1038508823">
    <w:abstractNumId w:val="10"/>
  </w:num>
  <w:num w:numId="25" w16cid:durableId="1795561600">
    <w:abstractNumId w:val="2"/>
  </w:num>
  <w:num w:numId="26" w16cid:durableId="1179005029">
    <w:abstractNumId w:val="2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CB2"/>
    <w:rsid w:val="00000790"/>
    <w:rsid w:val="0000099A"/>
    <w:rsid w:val="00000A28"/>
    <w:rsid w:val="0000116E"/>
    <w:rsid w:val="00002C00"/>
    <w:rsid w:val="00002D4A"/>
    <w:rsid w:val="00003426"/>
    <w:rsid w:val="000041CC"/>
    <w:rsid w:val="00004765"/>
    <w:rsid w:val="000051E7"/>
    <w:rsid w:val="000053CC"/>
    <w:rsid w:val="0000546D"/>
    <w:rsid w:val="00006AD3"/>
    <w:rsid w:val="000074E1"/>
    <w:rsid w:val="00007689"/>
    <w:rsid w:val="000102E9"/>
    <w:rsid w:val="00010669"/>
    <w:rsid w:val="00010D83"/>
    <w:rsid w:val="0001135A"/>
    <w:rsid w:val="00011ACE"/>
    <w:rsid w:val="00012120"/>
    <w:rsid w:val="00012CB3"/>
    <w:rsid w:val="0001339E"/>
    <w:rsid w:val="000137A8"/>
    <w:rsid w:val="00015923"/>
    <w:rsid w:val="00016F53"/>
    <w:rsid w:val="00017400"/>
    <w:rsid w:val="0002019C"/>
    <w:rsid w:val="000201D4"/>
    <w:rsid w:val="00020A83"/>
    <w:rsid w:val="0002134D"/>
    <w:rsid w:val="00021728"/>
    <w:rsid w:val="00022367"/>
    <w:rsid w:val="0002251B"/>
    <w:rsid w:val="0002325C"/>
    <w:rsid w:val="00023920"/>
    <w:rsid w:val="00023A18"/>
    <w:rsid w:val="00024406"/>
    <w:rsid w:val="00024990"/>
    <w:rsid w:val="00024D1D"/>
    <w:rsid w:val="00024EFD"/>
    <w:rsid w:val="0002577D"/>
    <w:rsid w:val="00025EAA"/>
    <w:rsid w:val="00026268"/>
    <w:rsid w:val="00026B69"/>
    <w:rsid w:val="00026CED"/>
    <w:rsid w:val="00026D8A"/>
    <w:rsid w:val="00027032"/>
    <w:rsid w:val="000273F7"/>
    <w:rsid w:val="0003200D"/>
    <w:rsid w:val="00032B97"/>
    <w:rsid w:val="0003322C"/>
    <w:rsid w:val="000332AA"/>
    <w:rsid w:val="00033E39"/>
    <w:rsid w:val="00033FD5"/>
    <w:rsid w:val="000342BE"/>
    <w:rsid w:val="00034F3C"/>
    <w:rsid w:val="00035ADE"/>
    <w:rsid w:val="00035CDF"/>
    <w:rsid w:val="00035F89"/>
    <w:rsid w:val="0003624A"/>
    <w:rsid w:val="0003637A"/>
    <w:rsid w:val="00036628"/>
    <w:rsid w:val="00037B59"/>
    <w:rsid w:val="0004001F"/>
    <w:rsid w:val="000406A0"/>
    <w:rsid w:val="00040758"/>
    <w:rsid w:val="00040FE6"/>
    <w:rsid w:val="00041421"/>
    <w:rsid w:val="0004216D"/>
    <w:rsid w:val="00042291"/>
    <w:rsid w:val="00042529"/>
    <w:rsid w:val="00043330"/>
    <w:rsid w:val="000436F5"/>
    <w:rsid w:val="000437BC"/>
    <w:rsid w:val="00043A5B"/>
    <w:rsid w:val="00043D63"/>
    <w:rsid w:val="000445A2"/>
    <w:rsid w:val="000448E4"/>
    <w:rsid w:val="00044A79"/>
    <w:rsid w:val="00044AF0"/>
    <w:rsid w:val="00044C34"/>
    <w:rsid w:val="00044F3E"/>
    <w:rsid w:val="00045526"/>
    <w:rsid w:val="0004589D"/>
    <w:rsid w:val="00045978"/>
    <w:rsid w:val="000461B4"/>
    <w:rsid w:val="000469C8"/>
    <w:rsid w:val="00047B42"/>
    <w:rsid w:val="000500A2"/>
    <w:rsid w:val="00052CC0"/>
    <w:rsid w:val="00053BFC"/>
    <w:rsid w:val="00054251"/>
    <w:rsid w:val="0005451E"/>
    <w:rsid w:val="0005502D"/>
    <w:rsid w:val="0005570B"/>
    <w:rsid w:val="0005614C"/>
    <w:rsid w:val="000565C4"/>
    <w:rsid w:val="0005662A"/>
    <w:rsid w:val="00056AEE"/>
    <w:rsid w:val="00056BDD"/>
    <w:rsid w:val="0005743E"/>
    <w:rsid w:val="000606DC"/>
    <w:rsid w:val="00060737"/>
    <w:rsid w:val="00060CE1"/>
    <w:rsid w:val="00060D9C"/>
    <w:rsid w:val="00061354"/>
    <w:rsid w:val="000615C5"/>
    <w:rsid w:val="00061699"/>
    <w:rsid w:val="000616F7"/>
    <w:rsid w:val="00061A89"/>
    <w:rsid w:val="00062CDB"/>
    <w:rsid w:val="00062FAF"/>
    <w:rsid w:val="00063DB7"/>
    <w:rsid w:val="000640FA"/>
    <w:rsid w:val="00064322"/>
    <w:rsid w:val="000648D2"/>
    <w:rsid w:val="0006497D"/>
    <w:rsid w:val="00065204"/>
    <w:rsid w:val="00065524"/>
    <w:rsid w:val="00065C1E"/>
    <w:rsid w:val="00067437"/>
    <w:rsid w:val="00067577"/>
    <w:rsid w:val="00067746"/>
    <w:rsid w:val="00067EBB"/>
    <w:rsid w:val="0007084B"/>
    <w:rsid w:val="00070AF7"/>
    <w:rsid w:val="00071217"/>
    <w:rsid w:val="000716DD"/>
    <w:rsid w:val="000728CA"/>
    <w:rsid w:val="00072A37"/>
    <w:rsid w:val="00072A7B"/>
    <w:rsid w:val="00073275"/>
    <w:rsid w:val="0007347E"/>
    <w:rsid w:val="0007352B"/>
    <w:rsid w:val="00073669"/>
    <w:rsid w:val="00073D5B"/>
    <w:rsid w:val="00075264"/>
    <w:rsid w:val="00077076"/>
    <w:rsid w:val="00080520"/>
    <w:rsid w:val="00080B55"/>
    <w:rsid w:val="00081439"/>
    <w:rsid w:val="0008188F"/>
    <w:rsid w:val="00081F8D"/>
    <w:rsid w:val="00082037"/>
    <w:rsid w:val="00082A89"/>
    <w:rsid w:val="00082D92"/>
    <w:rsid w:val="000830F5"/>
    <w:rsid w:val="0008358A"/>
    <w:rsid w:val="00083A57"/>
    <w:rsid w:val="00083C5B"/>
    <w:rsid w:val="00083E5C"/>
    <w:rsid w:val="00084224"/>
    <w:rsid w:val="00084D54"/>
    <w:rsid w:val="00085D6C"/>
    <w:rsid w:val="0008655B"/>
    <w:rsid w:val="0008686D"/>
    <w:rsid w:val="00086C79"/>
    <w:rsid w:val="00087347"/>
    <w:rsid w:val="00090260"/>
    <w:rsid w:val="00090414"/>
    <w:rsid w:val="000908CB"/>
    <w:rsid w:val="00090A36"/>
    <w:rsid w:val="000910A2"/>
    <w:rsid w:val="000912F7"/>
    <w:rsid w:val="0009195F"/>
    <w:rsid w:val="00092157"/>
    <w:rsid w:val="000922FC"/>
    <w:rsid w:val="00092C73"/>
    <w:rsid w:val="00093464"/>
    <w:rsid w:val="00093832"/>
    <w:rsid w:val="00093A29"/>
    <w:rsid w:val="0009473A"/>
    <w:rsid w:val="00094A27"/>
    <w:rsid w:val="00094EF9"/>
    <w:rsid w:val="00095537"/>
    <w:rsid w:val="0009557E"/>
    <w:rsid w:val="00095A93"/>
    <w:rsid w:val="00095B4A"/>
    <w:rsid w:val="00096750"/>
    <w:rsid w:val="000971C0"/>
    <w:rsid w:val="000A0131"/>
    <w:rsid w:val="000A0919"/>
    <w:rsid w:val="000A0F49"/>
    <w:rsid w:val="000A1001"/>
    <w:rsid w:val="000A1476"/>
    <w:rsid w:val="000A1E94"/>
    <w:rsid w:val="000A2299"/>
    <w:rsid w:val="000A22F1"/>
    <w:rsid w:val="000A3F40"/>
    <w:rsid w:val="000A44AB"/>
    <w:rsid w:val="000A4959"/>
    <w:rsid w:val="000A581D"/>
    <w:rsid w:val="000A58F6"/>
    <w:rsid w:val="000A64CC"/>
    <w:rsid w:val="000A6BFB"/>
    <w:rsid w:val="000B04B2"/>
    <w:rsid w:val="000B0A4D"/>
    <w:rsid w:val="000B0DB5"/>
    <w:rsid w:val="000B1958"/>
    <w:rsid w:val="000B2A69"/>
    <w:rsid w:val="000B381D"/>
    <w:rsid w:val="000B4202"/>
    <w:rsid w:val="000B4AC8"/>
    <w:rsid w:val="000B62D8"/>
    <w:rsid w:val="000B64C0"/>
    <w:rsid w:val="000B6C6D"/>
    <w:rsid w:val="000B6ED1"/>
    <w:rsid w:val="000B74C9"/>
    <w:rsid w:val="000B766F"/>
    <w:rsid w:val="000B7AEA"/>
    <w:rsid w:val="000C0346"/>
    <w:rsid w:val="000C0C28"/>
    <w:rsid w:val="000C1585"/>
    <w:rsid w:val="000C1CBF"/>
    <w:rsid w:val="000C2350"/>
    <w:rsid w:val="000C32FC"/>
    <w:rsid w:val="000C376D"/>
    <w:rsid w:val="000C3BD9"/>
    <w:rsid w:val="000C3F19"/>
    <w:rsid w:val="000C4671"/>
    <w:rsid w:val="000C491B"/>
    <w:rsid w:val="000C4CA4"/>
    <w:rsid w:val="000C4EEA"/>
    <w:rsid w:val="000C63A1"/>
    <w:rsid w:val="000C643E"/>
    <w:rsid w:val="000C657E"/>
    <w:rsid w:val="000C66B7"/>
    <w:rsid w:val="000C7955"/>
    <w:rsid w:val="000C7DC8"/>
    <w:rsid w:val="000D05C0"/>
    <w:rsid w:val="000D0B4B"/>
    <w:rsid w:val="000D16DD"/>
    <w:rsid w:val="000D1782"/>
    <w:rsid w:val="000D1822"/>
    <w:rsid w:val="000D1962"/>
    <w:rsid w:val="000D1D24"/>
    <w:rsid w:val="000D26C0"/>
    <w:rsid w:val="000D2714"/>
    <w:rsid w:val="000D27F4"/>
    <w:rsid w:val="000D35B5"/>
    <w:rsid w:val="000D3A02"/>
    <w:rsid w:val="000D427D"/>
    <w:rsid w:val="000D47A6"/>
    <w:rsid w:val="000D543E"/>
    <w:rsid w:val="000D5EB1"/>
    <w:rsid w:val="000D6885"/>
    <w:rsid w:val="000D6999"/>
    <w:rsid w:val="000D6E9C"/>
    <w:rsid w:val="000D7DE2"/>
    <w:rsid w:val="000E004A"/>
    <w:rsid w:val="000E1A61"/>
    <w:rsid w:val="000E1C5E"/>
    <w:rsid w:val="000E1FA6"/>
    <w:rsid w:val="000E2D45"/>
    <w:rsid w:val="000E2DEE"/>
    <w:rsid w:val="000E3818"/>
    <w:rsid w:val="000E3B32"/>
    <w:rsid w:val="000E618F"/>
    <w:rsid w:val="000E61C5"/>
    <w:rsid w:val="000E629B"/>
    <w:rsid w:val="000E695E"/>
    <w:rsid w:val="000E73BC"/>
    <w:rsid w:val="000E768D"/>
    <w:rsid w:val="000E78EA"/>
    <w:rsid w:val="000F01A4"/>
    <w:rsid w:val="000F036D"/>
    <w:rsid w:val="000F05AA"/>
    <w:rsid w:val="000F127B"/>
    <w:rsid w:val="000F143D"/>
    <w:rsid w:val="000F15FA"/>
    <w:rsid w:val="000F1855"/>
    <w:rsid w:val="000F218C"/>
    <w:rsid w:val="000F2AF8"/>
    <w:rsid w:val="000F2B1F"/>
    <w:rsid w:val="000F32DC"/>
    <w:rsid w:val="000F34AD"/>
    <w:rsid w:val="000F373E"/>
    <w:rsid w:val="000F37BB"/>
    <w:rsid w:val="000F3809"/>
    <w:rsid w:val="000F3AE3"/>
    <w:rsid w:val="000F4610"/>
    <w:rsid w:val="000F4851"/>
    <w:rsid w:val="000F510B"/>
    <w:rsid w:val="000F55CF"/>
    <w:rsid w:val="000F6265"/>
    <w:rsid w:val="000F68E2"/>
    <w:rsid w:val="000F6D57"/>
    <w:rsid w:val="000F6F3A"/>
    <w:rsid w:val="000F7DC2"/>
    <w:rsid w:val="00100468"/>
    <w:rsid w:val="00101B24"/>
    <w:rsid w:val="00102CB9"/>
    <w:rsid w:val="00102F48"/>
    <w:rsid w:val="0010368B"/>
    <w:rsid w:val="00104191"/>
    <w:rsid w:val="0010442B"/>
    <w:rsid w:val="001050EE"/>
    <w:rsid w:val="001054A8"/>
    <w:rsid w:val="001062F1"/>
    <w:rsid w:val="00106501"/>
    <w:rsid w:val="00106827"/>
    <w:rsid w:val="0010732B"/>
    <w:rsid w:val="00110962"/>
    <w:rsid w:val="00110CE5"/>
    <w:rsid w:val="0011134B"/>
    <w:rsid w:val="001119DF"/>
    <w:rsid w:val="00111C47"/>
    <w:rsid w:val="00111D02"/>
    <w:rsid w:val="00111D2C"/>
    <w:rsid w:val="00111D51"/>
    <w:rsid w:val="0011208D"/>
    <w:rsid w:val="0011211F"/>
    <w:rsid w:val="00112232"/>
    <w:rsid w:val="00112588"/>
    <w:rsid w:val="001128E9"/>
    <w:rsid w:val="0011322F"/>
    <w:rsid w:val="001136FC"/>
    <w:rsid w:val="00113C0F"/>
    <w:rsid w:val="0011407B"/>
    <w:rsid w:val="0011430C"/>
    <w:rsid w:val="00114C1D"/>
    <w:rsid w:val="00114EDF"/>
    <w:rsid w:val="00115272"/>
    <w:rsid w:val="00115652"/>
    <w:rsid w:val="001157FF"/>
    <w:rsid w:val="00115D86"/>
    <w:rsid w:val="00115F9D"/>
    <w:rsid w:val="0011635A"/>
    <w:rsid w:val="00116563"/>
    <w:rsid w:val="00117059"/>
    <w:rsid w:val="00117427"/>
    <w:rsid w:val="00117987"/>
    <w:rsid w:val="00117EF7"/>
    <w:rsid w:val="00120A19"/>
    <w:rsid w:val="0012111F"/>
    <w:rsid w:val="0012125C"/>
    <w:rsid w:val="001217FB"/>
    <w:rsid w:val="00121DCF"/>
    <w:rsid w:val="00121EC5"/>
    <w:rsid w:val="00121FB4"/>
    <w:rsid w:val="00122294"/>
    <w:rsid w:val="001222B9"/>
    <w:rsid w:val="00122374"/>
    <w:rsid w:val="001225C6"/>
    <w:rsid w:val="0012268C"/>
    <w:rsid w:val="00122A3C"/>
    <w:rsid w:val="00122A62"/>
    <w:rsid w:val="00122A63"/>
    <w:rsid w:val="0012334F"/>
    <w:rsid w:val="0012346D"/>
    <w:rsid w:val="00123885"/>
    <w:rsid w:val="00123CD3"/>
    <w:rsid w:val="00123D1B"/>
    <w:rsid w:val="00123EFA"/>
    <w:rsid w:val="001246C7"/>
    <w:rsid w:val="0012513D"/>
    <w:rsid w:val="001251EB"/>
    <w:rsid w:val="00125556"/>
    <w:rsid w:val="00125590"/>
    <w:rsid w:val="00125A1E"/>
    <w:rsid w:val="00125FA3"/>
    <w:rsid w:val="001269FA"/>
    <w:rsid w:val="00127182"/>
    <w:rsid w:val="00127603"/>
    <w:rsid w:val="0012769E"/>
    <w:rsid w:val="00127E32"/>
    <w:rsid w:val="001300B6"/>
    <w:rsid w:val="0013094E"/>
    <w:rsid w:val="00130D48"/>
    <w:rsid w:val="001313E0"/>
    <w:rsid w:val="00131433"/>
    <w:rsid w:val="001316CA"/>
    <w:rsid w:val="00132003"/>
    <w:rsid w:val="00132454"/>
    <w:rsid w:val="00132C79"/>
    <w:rsid w:val="001335EF"/>
    <w:rsid w:val="00133EA0"/>
    <w:rsid w:val="001341AD"/>
    <w:rsid w:val="001341CD"/>
    <w:rsid w:val="001355B2"/>
    <w:rsid w:val="001357F7"/>
    <w:rsid w:val="001358BF"/>
    <w:rsid w:val="0013648A"/>
    <w:rsid w:val="00136C90"/>
    <w:rsid w:val="00136EAF"/>
    <w:rsid w:val="0013714C"/>
    <w:rsid w:val="00137C25"/>
    <w:rsid w:val="00140975"/>
    <w:rsid w:val="00140B01"/>
    <w:rsid w:val="00140FDC"/>
    <w:rsid w:val="001411DB"/>
    <w:rsid w:val="00141390"/>
    <w:rsid w:val="001413EB"/>
    <w:rsid w:val="001415EA"/>
    <w:rsid w:val="00142178"/>
    <w:rsid w:val="0014249E"/>
    <w:rsid w:val="00142D88"/>
    <w:rsid w:val="00142F7F"/>
    <w:rsid w:val="00143131"/>
    <w:rsid w:val="00144472"/>
    <w:rsid w:val="00145BFF"/>
    <w:rsid w:val="0014631F"/>
    <w:rsid w:val="001466BE"/>
    <w:rsid w:val="00146940"/>
    <w:rsid w:val="00146B94"/>
    <w:rsid w:val="00146D0A"/>
    <w:rsid w:val="00146EA5"/>
    <w:rsid w:val="00150D7C"/>
    <w:rsid w:val="00151531"/>
    <w:rsid w:val="00152362"/>
    <w:rsid w:val="00152C59"/>
    <w:rsid w:val="00153074"/>
    <w:rsid w:val="0015315A"/>
    <w:rsid w:val="00153C21"/>
    <w:rsid w:val="00153DDE"/>
    <w:rsid w:val="00153E25"/>
    <w:rsid w:val="00154468"/>
    <w:rsid w:val="00154579"/>
    <w:rsid w:val="001545E7"/>
    <w:rsid w:val="00154601"/>
    <w:rsid w:val="00154AE3"/>
    <w:rsid w:val="00155259"/>
    <w:rsid w:val="001562FB"/>
    <w:rsid w:val="0015633C"/>
    <w:rsid w:val="001564D8"/>
    <w:rsid w:val="00156684"/>
    <w:rsid w:val="001569EC"/>
    <w:rsid w:val="001572F1"/>
    <w:rsid w:val="001609B7"/>
    <w:rsid w:val="00160EC9"/>
    <w:rsid w:val="001617B2"/>
    <w:rsid w:val="00161A15"/>
    <w:rsid w:val="00161DCC"/>
    <w:rsid w:val="00162A97"/>
    <w:rsid w:val="00162FDD"/>
    <w:rsid w:val="0016304A"/>
    <w:rsid w:val="001647BC"/>
    <w:rsid w:val="00164873"/>
    <w:rsid w:val="00164BC4"/>
    <w:rsid w:val="001668F4"/>
    <w:rsid w:val="00166E37"/>
    <w:rsid w:val="00167317"/>
    <w:rsid w:val="00170323"/>
    <w:rsid w:val="00170F01"/>
    <w:rsid w:val="0017150E"/>
    <w:rsid w:val="001719EC"/>
    <w:rsid w:val="001725E3"/>
    <w:rsid w:val="00173331"/>
    <w:rsid w:val="0017365C"/>
    <w:rsid w:val="001747B8"/>
    <w:rsid w:val="00174E59"/>
    <w:rsid w:val="0017585F"/>
    <w:rsid w:val="00175AB9"/>
    <w:rsid w:val="00177AD4"/>
    <w:rsid w:val="00180079"/>
    <w:rsid w:val="00180081"/>
    <w:rsid w:val="00182801"/>
    <w:rsid w:val="00182F60"/>
    <w:rsid w:val="00183C9C"/>
    <w:rsid w:val="00184402"/>
    <w:rsid w:val="00184F17"/>
    <w:rsid w:val="0018542D"/>
    <w:rsid w:val="0018594C"/>
    <w:rsid w:val="0018596F"/>
    <w:rsid w:val="001860EC"/>
    <w:rsid w:val="00186144"/>
    <w:rsid w:val="00187028"/>
    <w:rsid w:val="00187360"/>
    <w:rsid w:val="00187F4E"/>
    <w:rsid w:val="001905D5"/>
    <w:rsid w:val="001909ED"/>
    <w:rsid w:val="00190C5B"/>
    <w:rsid w:val="001914E1"/>
    <w:rsid w:val="001916E4"/>
    <w:rsid w:val="00193441"/>
    <w:rsid w:val="00193764"/>
    <w:rsid w:val="00193803"/>
    <w:rsid w:val="00194F95"/>
    <w:rsid w:val="0019524B"/>
    <w:rsid w:val="00195280"/>
    <w:rsid w:val="001952AF"/>
    <w:rsid w:val="00195699"/>
    <w:rsid w:val="00195F8C"/>
    <w:rsid w:val="00196469"/>
    <w:rsid w:val="001964DF"/>
    <w:rsid w:val="0019679F"/>
    <w:rsid w:val="00196BE5"/>
    <w:rsid w:val="00196EC8"/>
    <w:rsid w:val="0019757D"/>
    <w:rsid w:val="001A009B"/>
    <w:rsid w:val="001A0253"/>
    <w:rsid w:val="001A05F0"/>
    <w:rsid w:val="001A1ACA"/>
    <w:rsid w:val="001A1FD2"/>
    <w:rsid w:val="001A1FE6"/>
    <w:rsid w:val="001A20E8"/>
    <w:rsid w:val="001A2340"/>
    <w:rsid w:val="001A2555"/>
    <w:rsid w:val="001A2948"/>
    <w:rsid w:val="001A2A8B"/>
    <w:rsid w:val="001A2FF0"/>
    <w:rsid w:val="001A30B9"/>
    <w:rsid w:val="001A3224"/>
    <w:rsid w:val="001A32C1"/>
    <w:rsid w:val="001A385D"/>
    <w:rsid w:val="001A3CC5"/>
    <w:rsid w:val="001A3D6D"/>
    <w:rsid w:val="001A3E6F"/>
    <w:rsid w:val="001A4757"/>
    <w:rsid w:val="001A49E8"/>
    <w:rsid w:val="001A4D8B"/>
    <w:rsid w:val="001A5361"/>
    <w:rsid w:val="001A5423"/>
    <w:rsid w:val="001A55C6"/>
    <w:rsid w:val="001A6401"/>
    <w:rsid w:val="001A6C9F"/>
    <w:rsid w:val="001A75AC"/>
    <w:rsid w:val="001A7F78"/>
    <w:rsid w:val="001B02E7"/>
    <w:rsid w:val="001B0CB5"/>
    <w:rsid w:val="001B1258"/>
    <w:rsid w:val="001B2318"/>
    <w:rsid w:val="001B2DCC"/>
    <w:rsid w:val="001B30A3"/>
    <w:rsid w:val="001B32D5"/>
    <w:rsid w:val="001B365A"/>
    <w:rsid w:val="001B3B14"/>
    <w:rsid w:val="001B3BC2"/>
    <w:rsid w:val="001B4369"/>
    <w:rsid w:val="001B5705"/>
    <w:rsid w:val="001B5E47"/>
    <w:rsid w:val="001B5EDA"/>
    <w:rsid w:val="001B75E5"/>
    <w:rsid w:val="001B7687"/>
    <w:rsid w:val="001C0442"/>
    <w:rsid w:val="001C05CC"/>
    <w:rsid w:val="001C0611"/>
    <w:rsid w:val="001C0C6B"/>
    <w:rsid w:val="001C2373"/>
    <w:rsid w:val="001C2EF9"/>
    <w:rsid w:val="001C3165"/>
    <w:rsid w:val="001C32E0"/>
    <w:rsid w:val="001C3E6C"/>
    <w:rsid w:val="001C4278"/>
    <w:rsid w:val="001C4CA4"/>
    <w:rsid w:val="001C5010"/>
    <w:rsid w:val="001C5741"/>
    <w:rsid w:val="001C5B37"/>
    <w:rsid w:val="001C61D0"/>
    <w:rsid w:val="001C633B"/>
    <w:rsid w:val="001C6785"/>
    <w:rsid w:val="001C6C90"/>
    <w:rsid w:val="001C7322"/>
    <w:rsid w:val="001C7A72"/>
    <w:rsid w:val="001C7A85"/>
    <w:rsid w:val="001C7B00"/>
    <w:rsid w:val="001C7F64"/>
    <w:rsid w:val="001D096C"/>
    <w:rsid w:val="001D1075"/>
    <w:rsid w:val="001D10E3"/>
    <w:rsid w:val="001D1CD1"/>
    <w:rsid w:val="001D210A"/>
    <w:rsid w:val="001D33A1"/>
    <w:rsid w:val="001D34CF"/>
    <w:rsid w:val="001D3FF5"/>
    <w:rsid w:val="001D4033"/>
    <w:rsid w:val="001D4987"/>
    <w:rsid w:val="001D53E5"/>
    <w:rsid w:val="001D5C4F"/>
    <w:rsid w:val="001D6393"/>
    <w:rsid w:val="001D65ED"/>
    <w:rsid w:val="001E0BFF"/>
    <w:rsid w:val="001E1881"/>
    <w:rsid w:val="001E1A5E"/>
    <w:rsid w:val="001E1F25"/>
    <w:rsid w:val="001E21AD"/>
    <w:rsid w:val="001E3F4D"/>
    <w:rsid w:val="001E4B8E"/>
    <w:rsid w:val="001E55D8"/>
    <w:rsid w:val="001E5D1D"/>
    <w:rsid w:val="001E5EBE"/>
    <w:rsid w:val="001E624D"/>
    <w:rsid w:val="001E63D9"/>
    <w:rsid w:val="001E66ED"/>
    <w:rsid w:val="001E6AAB"/>
    <w:rsid w:val="001E7196"/>
    <w:rsid w:val="001E76BB"/>
    <w:rsid w:val="001E7E01"/>
    <w:rsid w:val="001F0748"/>
    <w:rsid w:val="001F0B6D"/>
    <w:rsid w:val="001F0FFB"/>
    <w:rsid w:val="001F10CD"/>
    <w:rsid w:val="001F1EFB"/>
    <w:rsid w:val="001F3534"/>
    <w:rsid w:val="001F38A4"/>
    <w:rsid w:val="001F396E"/>
    <w:rsid w:val="001F3B39"/>
    <w:rsid w:val="001F3B9C"/>
    <w:rsid w:val="001F402F"/>
    <w:rsid w:val="001F49BF"/>
    <w:rsid w:val="001F4DAA"/>
    <w:rsid w:val="001F50CB"/>
    <w:rsid w:val="001F51F1"/>
    <w:rsid w:val="001F54E1"/>
    <w:rsid w:val="001F57A4"/>
    <w:rsid w:val="001F6B02"/>
    <w:rsid w:val="001F6D01"/>
    <w:rsid w:val="001F7193"/>
    <w:rsid w:val="001F7FE6"/>
    <w:rsid w:val="00200BDB"/>
    <w:rsid w:val="002014A1"/>
    <w:rsid w:val="00201597"/>
    <w:rsid w:val="0020167C"/>
    <w:rsid w:val="00201C04"/>
    <w:rsid w:val="002020E3"/>
    <w:rsid w:val="00203BC6"/>
    <w:rsid w:val="00204C37"/>
    <w:rsid w:val="00204F4C"/>
    <w:rsid w:val="0020650F"/>
    <w:rsid w:val="00206FAC"/>
    <w:rsid w:val="00207644"/>
    <w:rsid w:val="00207738"/>
    <w:rsid w:val="002077E5"/>
    <w:rsid w:val="0021098B"/>
    <w:rsid w:val="00210AD1"/>
    <w:rsid w:val="002112EB"/>
    <w:rsid w:val="00211B41"/>
    <w:rsid w:val="00211C1A"/>
    <w:rsid w:val="00212265"/>
    <w:rsid w:val="002126B3"/>
    <w:rsid w:val="002129A8"/>
    <w:rsid w:val="00212A2A"/>
    <w:rsid w:val="00212E1C"/>
    <w:rsid w:val="00213339"/>
    <w:rsid w:val="00213489"/>
    <w:rsid w:val="00213AF2"/>
    <w:rsid w:val="00214023"/>
    <w:rsid w:val="00214769"/>
    <w:rsid w:val="00214990"/>
    <w:rsid w:val="00214FD6"/>
    <w:rsid w:val="00215EC7"/>
    <w:rsid w:val="00216003"/>
    <w:rsid w:val="00216A06"/>
    <w:rsid w:val="00216BFB"/>
    <w:rsid w:val="002170B3"/>
    <w:rsid w:val="002170B4"/>
    <w:rsid w:val="00217330"/>
    <w:rsid w:val="00217654"/>
    <w:rsid w:val="002219B4"/>
    <w:rsid w:val="002219E2"/>
    <w:rsid w:val="00221BEF"/>
    <w:rsid w:val="002225F3"/>
    <w:rsid w:val="00223177"/>
    <w:rsid w:val="002232A5"/>
    <w:rsid w:val="00223616"/>
    <w:rsid w:val="00224870"/>
    <w:rsid w:val="0022524B"/>
    <w:rsid w:val="00225713"/>
    <w:rsid w:val="00225C44"/>
    <w:rsid w:val="00225DEC"/>
    <w:rsid w:val="0022650B"/>
    <w:rsid w:val="00226915"/>
    <w:rsid w:val="00226A01"/>
    <w:rsid w:val="00226A6A"/>
    <w:rsid w:val="00227643"/>
    <w:rsid w:val="002276C4"/>
    <w:rsid w:val="00227879"/>
    <w:rsid w:val="002303F9"/>
    <w:rsid w:val="002308AA"/>
    <w:rsid w:val="00230A8F"/>
    <w:rsid w:val="00230A95"/>
    <w:rsid w:val="00230EC9"/>
    <w:rsid w:val="002317FC"/>
    <w:rsid w:val="00231F29"/>
    <w:rsid w:val="00232982"/>
    <w:rsid w:val="00234478"/>
    <w:rsid w:val="00235AFC"/>
    <w:rsid w:val="00235E85"/>
    <w:rsid w:val="002363C8"/>
    <w:rsid w:val="00236DC8"/>
    <w:rsid w:val="00240D6C"/>
    <w:rsid w:val="00241219"/>
    <w:rsid w:val="00241416"/>
    <w:rsid w:val="002415AF"/>
    <w:rsid w:val="00241792"/>
    <w:rsid w:val="0024247D"/>
    <w:rsid w:val="0024284A"/>
    <w:rsid w:val="00242C9C"/>
    <w:rsid w:val="00242DDD"/>
    <w:rsid w:val="00242FA5"/>
    <w:rsid w:val="00243175"/>
    <w:rsid w:val="002436B9"/>
    <w:rsid w:val="00243CDB"/>
    <w:rsid w:val="00244141"/>
    <w:rsid w:val="00244170"/>
    <w:rsid w:val="002442F4"/>
    <w:rsid w:val="002444B0"/>
    <w:rsid w:val="002449FA"/>
    <w:rsid w:val="00245859"/>
    <w:rsid w:val="002459A8"/>
    <w:rsid w:val="00245B4E"/>
    <w:rsid w:val="00246678"/>
    <w:rsid w:val="00246BF2"/>
    <w:rsid w:val="00246C70"/>
    <w:rsid w:val="00250427"/>
    <w:rsid w:val="0025070B"/>
    <w:rsid w:val="00250F81"/>
    <w:rsid w:val="0025107A"/>
    <w:rsid w:val="002514C7"/>
    <w:rsid w:val="002519BA"/>
    <w:rsid w:val="00252089"/>
    <w:rsid w:val="00252275"/>
    <w:rsid w:val="00252825"/>
    <w:rsid w:val="00252B26"/>
    <w:rsid w:val="00253210"/>
    <w:rsid w:val="00253E1B"/>
    <w:rsid w:val="00254273"/>
    <w:rsid w:val="00254304"/>
    <w:rsid w:val="00254688"/>
    <w:rsid w:val="00254916"/>
    <w:rsid w:val="00254E3F"/>
    <w:rsid w:val="002552EA"/>
    <w:rsid w:val="00255DAA"/>
    <w:rsid w:val="00256A6B"/>
    <w:rsid w:val="00256AFE"/>
    <w:rsid w:val="002574C7"/>
    <w:rsid w:val="00260275"/>
    <w:rsid w:val="00260DE4"/>
    <w:rsid w:val="00261897"/>
    <w:rsid w:val="00261F72"/>
    <w:rsid w:val="002626BA"/>
    <w:rsid w:val="00262D9A"/>
    <w:rsid w:val="002630C6"/>
    <w:rsid w:val="00264FAF"/>
    <w:rsid w:val="002654FF"/>
    <w:rsid w:val="002665EC"/>
    <w:rsid w:val="00266737"/>
    <w:rsid w:val="00267A3F"/>
    <w:rsid w:val="00267ADE"/>
    <w:rsid w:val="00267C9F"/>
    <w:rsid w:val="002709D3"/>
    <w:rsid w:val="00270A33"/>
    <w:rsid w:val="00271906"/>
    <w:rsid w:val="0027196B"/>
    <w:rsid w:val="0027382F"/>
    <w:rsid w:val="0027417E"/>
    <w:rsid w:val="002746B7"/>
    <w:rsid w:val="00274A14"/>
    <w:rsid w:val="00274BCF"/>
    <w:rsid w:val="00275742"/>
    <w:rsid w:val="002757E7"/>
    <w:rsid w:val="0027601F"/>
    <w:rsid w:val="002763D3"/>
    <w:rsid w:val="00277921"/>
    <w:rsid w:val="00277951"/>
    <w:rsid w:val="002801EA"/>
    <w:rsid w:val="00280282"/>
    <w:rsid w:val="00280609"/>
    <w:rsid w:val="00280775"/>
    <w:rsid w:val="00281760"/>
    <w:rsid w:val="002818A8"/>
    <w:rsid w:val="00281FF8"/>
    <w:rsid w:val="0028310D"/>
    <w:rsid w:val="00284009"/>
    <w:rsid w:val="00284437"/>
    <w:rsid w:val="00285309"/>
    <w:rsid w:val="00285ACC"/>
    <w:rsid w:val="00285EAF"/>
    <w:rsid w:val="0028625D"/>
    <w:rsid w:val="00287507"/>
    <w:rsid w:val="00287513"/>
    <w:rsid w:val="00290098"/>
    <w:rsid w:val="002903C4"/>
    <w:rsid w:val="00290851"/>
    <w:rsid w:val="00291106"/>
    <w:rsid w:val="002912E2"/>
    <w:rsid w:val="002915B4"/>
    <w:rsid w:val="002920C3"/>
    <w:rsid w:val="00293829"/>
    <w:rsid w:val="00293B03"/>
    <w:rsid w:val="00294B3D"/>
    <w:rsid w:val="00294BF1"/>
    <w:rsid w:val="00295F1E"/>
    <w:rsid w:val="0029648B"/>
    <w:rsid w:val="00296875"/>
    <w:rsid w:val="002969DB"/>
    <w:rsid w:val="00296F2F"/>
    <w:rsid w:val="00297842"/>
    <w:rsid w:val="002978E9"/>
    <w:rsid w:val="002A00A9"/>
    <w:rsid w:val="002A0728"/>
    <w:rsid w:val="002A0C02"/>
    <w:rsid w:val="002A2413"/>
    <w:rsid w:val="002A2768"/>
    <w:rsid w:val="002A299A"/>
    <w:rsid w:val="002A2FB0"/>
    <w:rsid w:val="002A317E"/>
    <w:rsid w:val="002A3266"/>
    <w:rsid w:val="002A3536"/>
    <w:rsid w:val="002A3F82"/>
    <w:rsid w:val="002A5A55"/>
    <w:rsid w:val="002A5CC7"/>
    <w:rsid w:val="002A5DAA"/>
    <w:rsid w:val="002A6D7B"/>
    <w:rsid w:val="002A6E38"/>
    <w:rsid w:val="002A7373"/>
    <w:rsid w:val="002A7CC1"/>
    <w:rsid w:val="002A7E8C"/>
    <w:rsid w:val="002B022E"/>
    <w:rsid w:val="002B0AD8"/>
    <w:rsid w:val="002B2143"/>
    <w:rsid w:val="002B2508"/>
    <w:rsid w:val="002B3DD8"/>
    <w:rsid w:val="002B4C05"/>
    <w:rsid w:val="002B525F"/>
    <w:rsid w:val="002B56B2"/>
    <w:rsid w:val="002B575E"/>
    <w:rsid w:val="002B5D42"/>
    <w:rsid w:val="002B601B"/>
    <w:rsid w:val="002B62E0"/>
    <w:rsid w:val="002B6575"/>
    <w:rsid w:val="002B6842"/>
    <w:rsid w:val="002B74D2"/>
    <w:rsid w:val="002B76D9"/>
    <w:rsid w:val="002B7A59"/>
    <w:rsid w:val="002C0527"/>
    <w:rsid w:val="002C05F3"/>
    <w:rsid w:val="002C0AA5"/>
    <w:rsid w:val="002C1F34"/>
    <w:rsid w:val="002C2A01"/>
    <w:rsid w:val="002C3415"/>
    <w:rsid w:val="002C45FD"/>
    <w:rsid w:val="002C4CD3"/>
    <w:rsid w:val="002C4FB2"/>
    <w:rsid w:val="002C4FBD"/>
    <w:rsid w:val="002C5701"/>
    <w:rsid w:val="002C573A"/>
    <w:rsid w:val="002C62EA"/>
    <w:rsid w:val="002C66C1"/>
    <w:rsid w:val="002C6E7E"/>
    <w:rsid w:val="002C737A"/>
    <w:rsid w:val="002C740A"/>
    <w:rsid w:val="002C7989"/>
    <w:rsid w:val="002D0DBB"/>
    <w:rsid w:val="002D10E2"/>
    <w:rsid w:val="002D27C8"/>
    <w:rsid w:val="002D28F2"/>
    <w:rsid w:val="002D2AA3"/>
    <w:rsid w:val="002D3905"/>
    <w:rsid w:val="002D3DAE"/>
    <w:rsid w:val="002D4824"/>
    <w:rsid w:val="002D571D"/>
    <w:rsid w:val="002D637E"/>
    <w:rsid w:val="002D64BE"/>
    <w:rsid w:val="002D6839"/>
    <w:rsid w:val="002D6D7C"/>
    <w:rsid w:val="002D7402"/>
    <w:rsid w:val="002D7D50"/>
    <w:rsid w:val="002D7DB2"/>
    <w:rsid w:val="002E0460"/>
    <w:rsid w:val="002E0F76"/>
    <w:rsid w:val="002E1797"/>
    <w:rsid w:val="002E1B37"/>
    <w:rsid w:val="002E1CD5"/>
    <w:rsid w:val="002E1EAE"/>
    <w:rsid w:val="002E29E9"/>
    <w:rsid w:val="002E31B5"/>
    <w:rsid w:val="002E3D34"/>
    <w:rsid w:val="002E3ED9"/>
    <w:rsid w:val="002E4A1D"/>
    <w:rsid w:val="002E4E9A"/>
    <w:rsid w:val="002E50DF"/>
    <w:rsid w:val="002E55E8"/>
    <w:rsid w:val="002E61BF"/>
    <w:rsid w:val="002E6A4A"/>
    <w:rsid w:val="002E7610"/>
    <w:rsid w:val="002E7CB4"/>
    <w:rsid w:val="002F02B4"/>
    <w:rsid w:val="002F0420"/>
    <w:rsid w:val="002F0601"/>
    <w:rsid w:val="002F0911"/>
    <w:rsid w:val="002F0A94"/>
    <w:rsid w:val="002F0CF2"/>
    <w:rsid w:val="002F131F"/>
    <w:rsid w:val="002F2C50"/>
    <w:rsid w:val="002F2F6D"/>
    <w:rsid w:val="002F372B"/>
    <w:rsid w:val="002F37F5"/>
    <w:rsid w:val="002F3C17"/>
    <w:rsid w:val="002F3E3A"/>
    <w:rsid w:val="002F400D"/>
    <w:rsid w:val="002F4652"/>
    <w:rsid w:val="002F54EA"/>
    <w:rsid w:val="002F5F0E"/>
    <w:rsid w:val="002F6834"/>
    <w:rsid w:val="002F6DEC"/>
    <w:rsid w:val="002F7456"/>
    <w:rsid w:val="002F766D"/>
    <w:rsid w:val="002F773B"/>
    <w:rsid w:val="002F7B72"/>
    <w:rsid w:val="002F7DF1"/>
    <w:rsid w:val="002F7EF1"/>
    <w:rsid w:val="00300B52"/>
    <w:rsid w:val="00301012"/>
    <w:rsid w:val="003016AF"/>
    <w:rsid w:val="0030188D"/>
    <w:rsid w:val="0030259A"/>
    <w:rsid w:val="00302862"/>
    <w:rsid w:val="00303089"/>
    <w:rsid w:val="003033D0"/>
    <w:rsid w:val="003034A7"/>
    <w:rsid w:val="00303744"/>
    <w:rsid w:val="0030405F"/>
    <w:rsid w:val="003045A6"/>
    <w:rsid w:val="0030492B"/>
    <w:rsid w:val="00304AFE"/>
    <w:rsid w:val="003053A7"/>
    <w:rsid w:val="003058BC"/>
    <w:rsid w:val="00305B16"/>
    <w:rsid w:val="00305B52"/>
    <w:rsid w:val="003061B7"/>
    <w:rsid w:val="00306294"/>
    <w:rsid w:val="003062A6"/>
    <w:rsid w:val="003069CC"/>
    <w:rsid w:val="00306FA9"/>
    <w:rsid w:val="00307B65"/>
    <w:rsid w:val="003100C7"/>
    <w:rsid w:val="003102EE"/>
    <w:rsid w:val="00310383"/>
    <w:rsid w:val="003104CB"/>
    <w:rsid w:val="00310B10"/>
    <w:rsid w:val="00310F89"/>
    <w:rsid w:val="00311506"/>
    <w:rsid w:val="00312947"/>
    <w:rsid w:val="00313568"/>
    <w:rsid w:val="00313911"/>
    <w:rsid w:val="00313CA2"/>
    <w:rsid w:val="00314285"/>
    <w:rsid w:val="0031430B"/>
    <w:rsid w:val="00314373"/>
    <w:rsid w:val="003146B2"/>
    <w:rsid w:val="003147C9"/>
    <w:rsid w:val="003149F3"/>
    <w:rsid w:val="003152A9"/>
    <w:rsid w:val="00315F77"/>
    <w:rsid w:val="00316173"/>
    <w:rsid w:val="003161BB"/>
    <w:rsid w:val="00316729"/>
    <w:rsid w:val="0031718B"/>
    <w:rsid w:val="003178A3"/>
    <w:rsid w:val="00317C32"/>
    <w:rsid w:val="003202B3"/>
    <w:rsid w:val="003203B8"/>
    <w:rsid w:val="003205FB"/>
    <w:rsid w:val="00320A36"/>
    <w:rsid w:val="00320D2E"/>
    <w:rsid w:val="00321425"/>
    <w:rsid w:val="003218FD"/>
    <w:rsid w:val="00321A86"/>
    <w:rsid w:val="00321E42"/>
    <w:rsid w:val="003224B7"/>
    <w:rsid w:val="00322549"/>
    <w:rsid w:val="00323779"/>
    <w:rsid w:val="003239B0"/>
    <w:rsid w:val="00323AA4"/>
    <w:rsid w:val="00323DB2"/>
    <w:rsid w:val="0032454C"/>
    <w:rsid w:val="003249D6"/>
    <w:rsid w:val="003252E8"/>
    <w:rsid w:val="003257D2"/>
    <w:rsid w:val="00325F64"/>
    <w:rsid w:val="00326841"/>
    <w:rsid w:val="00326F6D"/>
    <w:rsid w:val="00327452"/>
    <w:rsid w:val="00327A1B"/>
    <w:rsid w:val="00327AD0"/>
    <w:rsid w:val="00327C79"/>
    <w:rsid w:val="00330A4C"/>
    <w:rsid w:val="0033132C"/>
    <w:rsid w:val="003316AC"/>
    <w:rsid w:val="003317FE"/>
    <w:rsid w:val="00331899"/>
    <w:rsid w:val="00331C14"/>
    <w:rsid w:val="00333761"/>
    <w:rsid w:val="00333928"/>
    <w:rsid w:val="00334118"/>
    <w:rsid w:val="00334EA6"/>
    <w:rsid w:val="0033520C"/>
    <w:rsid w:val="00335827"/>
    <w:rsid w:val="0033594B"/>
    <w:rsid w:val="00335CAD"/>
    <w:rsid w:val="0033685D"/>
    <w:rsid w:val="0033694F"/>
    <w:rsid w:val="00336A6C"/>
    <w:rsid w:val="00337803"/>
    <w:rsid w:val="00337CEE"/>
    <w:rsid w:val="00337DD7"/>
    <w:rsid w:val="00340744"/>
    <w:rsid w:val="003408E4"/>
    <w:rsid w:val="00341406"/>
    <w:rsid w:val="00341DE8"/>
    <w:rsid w:val="00342627"/>
    <w:rsid w:val="00342C9A"/>
    <w:rsid w:val="00342D2B"/>
    <w:rsid w:val="00343B09"/>
    <w:rsid w:val="003446BA"/>
    <w:rsid w:val="003449F4"/>
    <w:rsid w:val="00345540"/>
    <w:rsid w:val="00345991"/>
    <w:rsid w:val="003459E8"/>
    <w:rsid w:val="003468AA"/>
    <w:rsid w:val="00346E6A"/>
    <w:rsid w:val="00346F97"/>
    <w:rsid w:val="0034719F"/>
    <w:rsid w:val="00347E4C"/>
    <w:rsid w:val="00350275"/>
    <w:rsid w:val="0035054D"/>
    <w:rsid w:val="00350965"/>
    <w:rsid w:val="00350985"/>
    <w:rsid w:val="00351646"/>
    <w:rsid w:val="00351733"/>
    <w:rsid w:val="00351B19"/>
    <w:rsid w:val="00352737"/>
    <w:rsid w:val="00352C63"/>
    <w:rsid w:val="00352FAD"/>
    <w:rsid w:val="00353B1C"/>
    <w:rsid w:val="00353C47"/>
    <w:rsid w:val="003541F0"/>
    <w:rsid w:val="00354DA9"/>
    <w:rsid w:val="00354FF7"/>
    <w:rsid w:val="003556FF"/>
    <w:rsid w:val="00356330"/>
    <w:rsid w:val="00356C82"/>
    <w:rsid w:val="00357044"/>
    <w:rsid w:val="0035753E"/>
    <w:rsid w:val="00357566"/>
    <w:rsid w:val="00357802"/>
    <w:rsid w:val="00357827"/>
    <w:rsid w:val="003579F4"/>
    <w:rsid w:val="00357ACB"/>
    <w:rsid w:val="003608ED"/>
    <w:rsid w:val="00360CDC"/>
    <w:rsid w:val="003613E7"/>
    <w:rsid w:val="00361723"/>
    <w:rsid w:val="00361C92"/>
    <w:rsid w:val="00362EF9"/>
    <w:rsid w:val="0036326E"/>
    <w:rsid w:val="00363EBA"/>
    <w:rsid w:val="00364CFF"/>
    <w:rsid w:val="0036545B"/>
    <w:rsid w:val="00365722"/>
    <w:rsid w:val="003660F4"/>
    <w:rsid w:val="00366581"/>
    <w:rsid w:val="003671D5"/>
    <w:rsid w:val="003673A3"/>
    <w:rsid w:val="00367C1F"/>
    <w:rsid w:val="003701F2"/>
    <w:rsid w:val="0037114A"/>
    <w:rsid w:val="0037147F"/>
    <w:rsid w:val="003714AB"/>
    <w:rsid w:val="00371DA7"/>
    <w:rsid w:val="00372370"/>
    <w:rsid w:val="00372A69"/>
    <w:rsid w:val="00372AAF"/>
    <w:rsid w:val="00372EC3"/>
    <w:rsid w:val="00373354"/>
    <w:rsid w:val="0037348F"/>
    <w:rsid w:val="00374897"/>
    <w:rsid w:val="00374AF2"/>
    <w:rsid w:val="003753F9"/>
    <w:rsid w:val="00375C75"/>
    <w:rsid w:val="00376119"/>
    <w:rsid w:val="00376204"/>
    <w:rsid w:val="00376B24"/>
    <w:rsid w:val="00377827"/>
    <w:rsid w:val="00377BDD"/>
    <w:rsid w:val="003800F3"/>
    <w:rsid w:val="00380A76"/>
    <w:rsid w:val="00381AAA"/>
    <w:rsid w:val="003824AF"/>
    <w:rsid w:val="00382A2B"/>
    <w:rsid w:val="00382AEE"/>
    <w:rsid w:val="00382E19"/>
    <w:rsid w:val="00383881"/>
    <w:rsid w:val="003852BF"/>
    <w:rsid w:val="00385A2F"/>
    <w:rsid w:val="00385B81"/>
    <w:rsid w:val="003862F1"/>
    <w:rsid w:val="0038684E"/>
    <w:rsid w:val="00386BD9"/>
    <w:rsid w:val="00386F7E"/>
    <w:rsid w:val="003901F6"/>
    <w:rsid w:val="00390785"/>
    <w:rsid w:val="003909F5"/>
    <w:rsid w:val="00390A40"/>
    <w:rsid w:val="00390B1F"/>
    <w:rsid w:val="00390E9E"/>
    <w:rsid w:val="0039109A"/>
    <w:rsid w:val="003919A3"/>
    <w:rsid w:val="00391C94"/>
    <w:rsid w:val="00392533"/>
    <w:rsid w:val="00393020"/>
    <w:rsid w:val="00393801"/>
    <w:rsid w:val="0039390B"/>
    <w:rsid w:val="00393B5C"/>
    <w:rsid w:val="00393C34"/>
    <w:rsid w:val="003948E4"/>
    <w:rsid w:val="00395240"/>
    <w:rsid w:val="003954E8"/>
    <w:rsid w:val="00395759"/>
    <w:rsid w:val="00396061"/>
    <w:rsid w:val="00396105"/>
    <w:rsid w:val="00396E95"/>
    <w:rsid w:val="00397710"/>
    <w:rsid w:val="00397ED2"/>
    <w:rsid w:val="003A047C"/>
    <w:rsid w:val="003A0855"/>
    <w:rsid w:val="003A085E"/>
    <w:rsid w:val="003A086D"/>
    <w:rsid w:val="003A2114"/>
    <w:rsid w:val="003A23E5"/>
    <w:rsid w:val="003A37CF"/>
    <w:rsid w:val="003A3DBA"/>
    <w:rsid w:val="003A4231"/>
    <w:rsid w:val="003A426E"/>
    <w:rsid w:val="003A430B"/>
    <w:rsid w:val="003A5BCD"/>
    <w:rsid w:val="003A6290"/>
    <w:rsid w:val="003A6686"/>
    <w:rsid w:val="003A695F"/>
    <w:rsid w:val="003A6C90"/>
    <w:rsid w:val="003A7DE6"/>
    <w:rsid w:val="003B061C"/>
    <w:rsid w:val="003B10D1"/>
    <w:rsid w:val="003B1C66"/>
    <w:rsid w:val="003B2725"/>
    <w:rsid w:val="003B28C3"/>
    <w:rsid w:val="003B31E1"/>
    <w:rsid w:val="003B39BB"/>
    <w:rsid w:val="003B45E7"/>
    <w:rsid w:val="003B4FB9"/>
    <w:rsid w:val="003B5EB5"/>
    <w:rsid w:val="003B6052"/>
    <w:rsid w:val="003B60E4"/>
    <w:rsid w:val="003B6863"/>
    <w:rsid w:val="003B7396"/>
    <w:rsid w:val="003B74D9"/>
    <w:rsid w:val="003B78B0"/>
    <w:rsid w:val="003C01B6"/>
    <w:rsid w:val="003C05EF"/>
    <w:rsid w:val="003C0B17"/>
    <w:rsid w:val="003C0E5E"/>
    <w:rsid w:val="003C16EB"/>
    <w:rsid w:val="003C2770"/>
    <w:rsid w:val="003C2CEA"/>
    <w:rsid w:val="003C2FD7"/>
    <w:rsid w:val="003C31A3"/>
    <w:rsid w:val="003C3282"/>
    <w:rsid w:val="003C4645"/>
    <w:rsid w:val="003C48AD"/>
    <w:rsid w:val="003C4A5F"/>
    <w:rsid w:val="003C4CF3"/>
    <w:rsid w:val="003C5395"/>
    <w:rsid w:val="003C64BD"/>
    <w:rsid w:val="003C6C6B"/>
    <w:rsid w:val="003C6EBE"/>
    <w:rsid w:val="003C7B12"/>
    <w:rsid w:val="003C7B51"/>
    <w:rsid w:val="003C7B67"/>
    <w:rsid w:val="003D00A6"/>
    <w:rsid w:val="003D0207"/>
    <w:rsid w:val="003D0278"/>
    <w:rsid w:val="003D0764"/>
    <w:rsid w:val="003D07EE"/>
    <w:rsid w:val="003D0A02"/>
    <w:rsid w:val="003D0B5E"/>
    <w:rsid w:val="003D0BF9"/>
    <w:rsid w:val="003D0F05"/>
    <w:rsid w:val="003D1085"/>
    <w:rsid w:val="003D14A7"/>
    <w:rsid w:val="003D1617"/>
    <w:rsid w:val="003D1BD9"/>
    <w:rsid w:val="003D1C9C"/>
    <w:rsid w:val="003D1D5D"/>
    <w:rsid w:val="003D1EB4"/>
    <w:rsid w:val="003D2395"/>
    <w:rsid w:val="003D2443"/>
    <w:rsid w:val="003D24AF"/>
    <w:rsid w:val="003D2D32"/>
    <w:rsid w:val="003D3B19"/>
    <w:rsid w:val="003D3CB9"/>
    <w:rsid w:val="003D3D29"/>
    <w:rsid w:val="003D41A7"/>
    <w:rsid w:val="003D44EE"/>
    <w:rsid w:val="003D45E4"/>
    <w:rsid w:val="003D553A"/>
    <w:rsid w:val="003D6253"/>
    <w:rsid w:val="003D62BD"/>
    <w:rsid w:val="003D679D"/>
    <w:rsid w:val="003D6B8C"/>
    <w:rsid w:val="003D6E67"/>
    <w:rsid w:val="003D74F9"/>
    <w:rsid w:val="003D7560"/>
    <w:rsid w:val="003D7942"/>
    <w:rsid w:val="003E05F4"/>
    <w:rsid w:val="003E06D6"/>
    <w:rsid w:val="003E1E7D"/>
    <w:rsid w:val="003E24C9"/>
    <w:rsid w:val="003E257F"/>
    <w:rsid w:val="003E2613"/>
    <w:rsid w:val="003E2F69"/>
    <w:rsid w:val="003E3FCD"/>
    <w:rsid w:val="003E4081"/>
    <w:rsid w:val="003E47B2"/>
    <w:rsid w:val="003E4B62"/>
    <w:rsid w:val="003E5284"/>
    <w:rsid w:val="003E5560"/>
    <w:rsid w:val="003E68A3"/>
    <w:rsid w:val="003E73D1"/>
    <w:rsid w:val="003E7AE2"/>
    <w:rsid w:val="003F0D2C"/>
    <w:rsid w:val="003F15D7"/>
    <w:rsid w:val="003F2CF2"/>
    <w:rsid w:val="003F3030"/>
    <w:rsid w:val="003F35FC"/>
    <w:rsid w:val="003F3997"/>
    <w:rsid w:val="003F400A"/>
    <w:rsid w:val="003F4D42"/>
    <w:rsid w:val="003F508D"/>
    <w:rsid w:val="003F50D3"/>
    <w:rsid w:val="003F541F"/>
    <w:rsid w:val="00400F7F"/>
    <w:rsid w:val="00401270"/>
    <w:rsid w:val="00402A0A"/>
    <w:rsid w:val="00402CF3"/>
    <w:rsid w:val="00403443"/>
    <w:rsid w:val="00404F2D"/>
    <w:rsid w:val="004056C6"/>
    <w:rsid w:val="004060C7"/>
    <w:rsid w:val="0040630F"/>
    <w:rsid w:val="00406DB2"/>
    <w:rsid w:val="00407A29"/>
    <w:rsid w:val="00407BD3"/>
    <w:rsid w:val="004100E0"/>
    <w:rsid w:val="00410641"/>
    <w:rsid w:val="004110E6"/>
    <w:rsid w:val="00411354"/>
    <w:rsid w:val="00411528"/>
    <w:rsid w:val="00411A39"/>
    <w:rsid w:val="00411A40"/>
    <w:rsid w:val="00412930"/>
    <w:rsid w:val="00412DFE"/>
    <w:rsid w:val="00413005"/>
    <w:rsid w:val="004130EF"/>
    <w:rsid w:val="004135A5"/>
    <w:rsid w:val="0041372A"/>
    <w:rsid w:val="004137BF"/>
    <w:rsid w:val="004143F2"/>
    <w:rsid w:val="00414BC8"/>
    <w:rsid w:val="00414D2E"/>
    <w:rsid w:val="00414E4C"/>
    <w:rsid w:val="00414FBB"/>
    <w:rsid w:val="004156C3"/>
    <w:rsid w:val="004163DD"/>
    <w:rsid w:val="00416AC5"/>
    <w:rsid w:val="0041706A"/>
    <w:rsid w:val="00417514"/>
    <w:rsid w:val="004178BE"/>
    <w:rsid w:val="00417AF0"/>
    <w:rsid w:val="00420493"/>
    <w:rsid w:val="00420597"/>
    <w:rsid w:val="00420647"/>
    <w:rsid w:val="0042172D"/>
    <w:rsid w:val="004219A3"/>
    <w:rsid w:val="00422A2D"/>
    <w:rsid w:val="00423352"/>
    <w:rsid w:val="00423DE5"/>
    <w:rsid w:val="004243BD"/>
    <w:rsid w:val="004244DB"/>
    <w:rsid w:val="00424D00"/>
    <w:rsid w:val="004250FB"/>
    <w:rsid w:val="004252EE"/>
    <w:rsid w:val="00425FA4"/>
    <w:rsid w:val="00426351"/>
    <w:rsid w:val="004268A2"/>
    <w:rsid w:val="00426CC5"/>
    <w:rsid w:val="0042784F"/>
    <w:rsid w:val="00427BB4"/>
    <w:rsid w:val="00427D5E"/>
    <w:rsid w:val="0043087E"/>
    <w:rsid w:val="00430916"/>
    <w:rsid w:val="00430AFE"/>
    <w:rsid w:val="00432994"/>
    <w:rsid w:val="00432A75"/>
    <w:rsid w:val="004335C5"/>
    <w:rsid w:val="00433AA8"/>
    <w:rsid w:val="00433CB0"/>
    <w:rsid w:val="00434071"/>
    <w:rsid w:val="00434AD3"/>
    <w:rsid w:val="004358C4"/>
    <w:rsid w:val="00435FFD"/>
    <w:rsid w:val="00436001"/>
    <w:rsid w:val="00436137"/>
    <w:rsid w:val="00437416"/>
    <w:rsid w:val="00437444"/>
    <w:rsid w:val="00437725"/>
    <w:rsid w:val="00437740"/>
    <w:rsid w:val="0043785B"/>
    <w:rsid w:val="00437946"/>
    <w:rsid w:val="00437FCE"/>
    <w:rsid w:val="00440169"/>
    <w:rsid w:val="004406FC"/>
    <w:rsid w:val="0044088D"/>
    <w:rsid w:val="00440BFA"/>
    <w:rsid w:val="004410FC"/>
    <w:rsid w:val="0044140B"/>
    <w:rsid w:val="0044171A"/>
    <w:rsid w:val="00442CD8"/>
    <w:rsid w:val="00442DAE"/>
    <w:rsid w:val="004434DA"/>
    <w:rsid w:val="00443E68"/>
    <w:rsid w:val="00443EBD"/>
    <w:rsid w:val="004445CB"/>
    <w:rsid w:val="00444728"/>
    <w:rsid w:val="0044530B"/>
    <w:rsid w:val="0044652A"/>
    <w:rsid w:val="00446BCB"/>
    <w:rsid w:val="00446DDA"/>
    <w:rsid w:val="004470A5"/>
    <w:rsid w:val="004470EE"/>
    <w:rsid w:val="004471CC"/>
    <w:rsid w:val="0044793C"/>
    <w:rsid w:val="00447AE9"/>
    <w:rsid w:val="00450688"/>
    <w:rsid w:val="004511BA"/>
    <w:rsid w:val="00451E10"/>
    <w:rsid w:val="004521B4"/>
    <w:rsid w:val="0045275B"/>
    <w:rsid w:val="00453095"/>
    <w:rsid w:val="004539D0"/>
    <w:rsid w:val="004539F2"/>
    <w:rsid w:val="00453A49"/>
    <w:rsid w:val="0045446D"/>
    <w:rsid w:val="00454B34"/>
    <w:rsid w:val="00455B83"/>
    <w:rsid w:val="00457F74"/>
    <w:rsid w:val="00460429"/>
    <w:rsid w:val="00460455"/>
    <w:rsid w:val="00460DDC"/>
    <w:rsid w:val="00461C3E"/>
    <w:rsid w:val="00461DAA"/>
    <w:rsid w:val="00461F97"/>
    <w:rsid w:val="00462260"/>
    <w:rsid w:val="00462949"/>
    <w:rsid w:val="00462AD4"/>
    <w:rsid w:val="00463100"/>
    <w:rsid w:val="004631AD"/>
    <w:rsid w:val="00463887"/>
    <w:rsid w:val="004638A3"/>
    <w:rsid w:val="004642EE"/>
    <w:rsid w:val="00464608"/>
    <w:rsid w:val="00464DE7"/>
    <w:rsid w:val="00464E2A"/>
    <w:rsid w:val="00464FC0"/>
    <w:rsid w:val="00465706"/>
    <w:rsid w:val="004665A7"/>
    <w:rsid w:val="00466682"/>
    <w:rsid w:val="00466B28"/>
    <w:rsid w:val="00466F31"/>
    <w:rsid w:val="004671C6"/>
    <w:rsid w:val="0046769E"/>
    <w:rsid w:val="0046773C"/>
    <w:rsid w:val="00467BCC"/>
    <w:rsid w:val="00470CC3"/>
    <w:rsid w:val="00470D5F"/>
    <w:rsid w:val="00470F40"/>
    <w:rsid w:val="00470FE6"/>
    <w:rsid w:val="00471ED7"/>
    <w:rsid w:val="00472037"/>
    <w:rsid w:val="004724AD"/>
    <w:rsid w:val="00472B3E"/>
    <w:rsid w:val="0047323C"/>
    <w:rsid w:val="00473524"/>
    <w:rsid w:val="004744B3"/>
    <w:rsid w:val="00474570"/>
    <w:rsid w:val="00474636"/>
    <w:rsid w:val="004756A6"/>
    <w:rsid w:val="00476764"/>
    <w:rsid w:val="00477906"/>
    <w:rsid w:val="00477C45"/>
    <w:rsid w:val="0048068A"/>
    <w:rsid w:val="004806DE"/>
    <w:rsid w:val="004806F7"/>
    <w:rsid w:val="00480A19"/>
    <w:rsid w:val="00480A50"/>
    <w:rsid w:val="00481D0A"/>
    <w:rsid w:val="00481E3D"/>
    <w:rsid w:val="004826CC"/>
    <w:rsid w:val="00482CD3"/>
    <w:rsid w:val="00482CDF"/>
    <w:rsid w:val="0048485F"/>
    <w:rsid w:val="00484FED"/>
    <w:rsid w:val="00485142"/>
    <w:rsid w:val="004851DB"/>
    <w:rsid w:val="004861E4"/>
    <w:rsid w:val="00487989"/>
    <w:rsid w:val="00490A92"/>
    <w:rsid w:val="0049181D"/>
    <w:rsid w:val="00491875"/>
    <w:rsid w:val="004918D2"/>
    <w:rsid w:val="004919D2"/>
    <w:rsid w:val="00492071"/>
    <w:rsid w:val="00492146"/>
    <w:rsid w:val="00492687"/>
    <w:rsid w:val="0049309C"/>
    <w:rsid w:val="00493EED"/>
    <w:rsid w:val="004945C7"/>
    <w:rsid w:val="00494755"/>
    <w:rsid w:val="0049582C"/>
    <w:rsid w:val="004960F9"/>
    <w:rsid w:val="004974AF"/>
    <w:rsid w:val="00497F6B"/>
    <w:rsid w:val="004A0468"/>
    <w:rsid w:val="004A0F28"/>
    <w:rsid w:val="004A0FCC"/>
    <w:rsid w:val="004A227D"/>
    <w:rsid w:val="004A2837"/>
    <w:rsid w:val="004A2A42"/>
    <w:rsid w:val="004A418D"/>
    <w:rsid w:val="004A4C66"/>
    <w:rsid w:val="004A4D54"/>
    <w:rsid w:val="004A4EB3"/>
    <w:rsid w:val="004A5AB7"/>
    <w:rsid w:val="004A5FE7"/>
    <w:rsid w:val="004A68BC"/>
    <w:rsid w:val="004A7787"/>
    <w:rsid w:val="004A7B9E"/>
    <w:rsid w:val="004B120B"/>
    <w:rsid w:val="004B2083"/>
    <w:rsid w:val="004B2479"/>
    <w:rsid w:val="004B276A"/>
    <w:rsid w:val="004B278F"/>
    <w:rsid w:val="004B2E4D"/>
    <w:rsid w:val="004B2F34"/>
    <w:rsid w:val="004B2FA1"/>
    <w:rsid w:val="004B3838"/>
    <w:rsid w:val="004B3932"/>
    <w:rsid w:val="004B3FFC"/>
    <w:rsid w:val="004B41E2"/>
    <w:rsid w:val="004B437C"/>
    <w:rsid w:val="004B4797"/>
    <w:rsid w:val="004B4CA9"/>
    <w:rsid w:val="004B52C7"/>
    <w:rsid w:val="004B553E"/>
    <w:rsid w:val="004B5548"/>
    <w:rsid w:val="004B5BD3"/>
    <w:rsid w:val="004B6343"/>
    <w:rsid w:val="004B64C6"/>
    <w:rsid w:val="004B658B"/>
    <w:rsid w:val="004B67E0"/>
    <w:rsid w:val="004B6AD5"/>
    <w:rsid w:val="004B6C5A"/>
    <w:rsid w:val="004B756F"/>
    <w:rsid w:val="004C0001"/>
    <w:rsid w:val="004C01B4"/>
    <w:rsid w:val="004C0591"/>
    <w:rsid w:val="004C0CCD"/>
    <w:rsid w:val="004C17D0"/>
    <w:rsid w:val="004C18BC"/>
    <w:rsid w:val="004C1963"/>
    <w:rsid w:val="004C230E"/>
    <w:rsid w:val="004C3CC9"/>
    <w:rsid w:val="004C42ED"/>
    <w:rsid w:val="004C434A"/>
    <w:rsid w:val="004C4B75"/>
    <w:rsid w:val="004C4E1A"/>
    <w:rsid w:val="004C577D"/>
    <w:rsid w:val="004C5986"/>
    <w:rsid w:val="004C59F7"/>
    <w:rsid w:val="004C66B6"/>
    <w:rsid w:val="004C6AC3"/>
    <w:rsid w:val="004C6EEF"/>
    <w:rsid w:val="004C78F7"/>
    <w:rsid w:val="004D0389"/>
    <w:rsid w:val="004D1D0F"/>
    <w:rsid w:val="004D2027"/>
    <w:rsid w:val="004D2195"/>
    <w:rsid w:val="004D3019"/>
    <w:rsid w:val="004D4F08"/>
    <w:rsid w:val="004D5983"/>
    <w:rsid w:val="004D5A9A"/>
    <w:rsid w:val="004D5C62"/>
    <w:rsid w:val="004D6025"/>
    <w:rsid w:val="004D6172"/>
    <w:rsid w:val="004D66D0"/>
    <w:rsid w:val="004D6C37"/>
    <w:rsid w:val="004D7435"/>
    <w:rsid w:val="004E00A2"/>
    <w:rsid w:val="004E00AE"/>
    <w:rsid w:val="004E0150"/>
    <w:rsid w:val="004E0217"/>
    <w:rsid w:val="004E0703"/>
    <w:rsid w:val="004E0BCB"/>
    <w:rsid w:val="004E1D31"/>
    <w:rsid w:val="004E20B2"/>
    <w:rsid w:val="004E26DA"/>
    <w:rsid w:val="004E2C5D"/>
    <w:rsid w:val="004E2DA7"/>
    <w:rsid w:val="004E2F2C"/>
    <w:rsid w:val="004E3308"/>
    <w:rsid w:val="004E46C6"/>
    <w:rsid w:val="004E4753"/>
    <w:rsid w:val="004E4775"/>
    <w:rsid w:val="004E544B"/>
    <w:rsid w:val="004E5640"/>
    <w:rsid w:val="004E578B"/>
    <w:rsid w:val="004E65BC"/>
    <w:rsid w:val="004E67AC"/>
    <w:rsid w:val="004E7276"/>
    <w:rsid w:val="004E778B"/>
    <w:rsid w:val="004E7DFF"/>
    <w:rsid w:val="004F0A56"/>
    <w:rsid w:val="004F1437"/>
    <w:rsid w:val="004F1542"/>
    <w:rsid w:val="004F1A42"/>
    <w:rsid w:val="004F1B02"/>
    <w:rsid w:val="004F1C68"/>
    <w:rsid w:val="004F2151"/>
    <w:rsid w:val="004F2765"/>
    <w:rsid w:val="004F28C2"/>
    <w:rsid w:val="004F2981"/>
    <w:rsid w:val="004F2A49"/>
    <w:rsid w:val="004F2C55"/>
    <w:rsid w:val="004F2F2D"/>
    <w:rsid w:val="004F30E4"/>
    <w:rsid w:val="004F3834"/>
    <w:rsid w:val="004F38F4"/>
    <w:rsid w:val="004F3FC3"/>
    <w:rsid w:val="004F4777"/>
    <w:rsid w:val="004F4DDF"/>
    <w:rsid w:val="004F527A"/>
    <w:rsid w:val="004F57DB"/>
    <w:rsid w:val="004F5A3D"/>
    <w:rsid w:val="004F5A95"/>
    <w:rsid w:val="004F5A98"/>
    <w:rsid w:val="004F6605"/>
    <w:rsid w:val="004F6F5E"/>
    <w:rsid w:val="004F702D"/>
    <w:rsid w:val="004F7601"/>
    <w:rsid w:val="00500169"/>
    <w:rsid w:val="005004B2"/>
    <w:rsid w:val="00500633"/>
    <w:rsid w:val="00500795"/>
    <w:rsid w:val="00500B19"/>
    <w:rsid w:val="00501100"/>
    <w:rsid w:val="00501692"/>
    <w:rsid w:val="00501AFA"/>
    <w:rsid w:val="005020D3"/>
    <w:rsid w:val="00503001"/>
    <w:rsid w:val="005037DC"/>
    <w:rsid w:val="00503813"/>
    <w:rsid w:val="00503F79"/>
    <w:rsid w:val="0050426A"/>
    <w:rsid w:val="005045EE"/>
    <w:rsid w:val="00504FCF"/>
    <w:rsid w:val="005053FE"/>
    <w:rsid w:val="005055C8"/>
    <w:rsid w:val="00505B01"/>
    <w:rsid w:val="00506080"/>
    <w:rsid w:val="005061C7"/>
    <w:rsid w:val="00506BD4"/>
    <w:rsid w:val="00506D10"/>
    <w:rsid w:val="005070B2"/>
    <w:rsid w:val="005079F7"/>
    <w:rsid w:val="00510B5A"/>
    <w:rsid w:val="00510CB2"/>
    <w:rsid w:val="00510CE5"/>
    <w:rsid w:val="00511CF8"/>
    <w:rsid w:val="00512264"/>
    <w:rsid w:val="00512905"/>
    <w:rsid w:val="00512C36"/>
    <w:rsid w:val="00512F07"/>
    <w:rsid w:val="00513092"/>
    <w:rsid w:val="0051350D"/>
    <w:rsid w:val="00513A0C"/>
    <w:rsid w:val="00514841"/>
    <w:rsid w:val="00515261"/>
    <w:rsid w:val="005158D2"/>
    <w:rsid w:val="0051768D"/>
    <w:rsid w:val="0052008A"/>
    <w:rsid w:val="005209D7"/>
    <w:rsid w:val="00520B70"/>
    <w:rsid w:val="00520F51"/>
    <w:rsid w:val="00521EB1"/>
    <w:rsid w:val="00521F28"/>
    <w:rsid w:val="00522E4D"/>
    <w:rsid w:val="005235C7"/>
    <w:rsid w:val="005248A0"/>
    <w:rsid w:val="00524FB7"/>
    <w:rsid w:val="00525044"/>
    <w:rsid w:val="00525154"/>
    <w:rsid w:val="005261B8"/>
    <w:rsid w:val="00526346"/>
    <w:rsid w:val="00526D8C"/>
    <w:rsid w:val="0052748C"/>
    <w:rsid w:val="00527794"/>
    <w:rsid w:val="00527DBD"/>
    <w:rsid w:val="00527DCD"/>
    <w:rsid w:val="00530456"/>
    <w:rsid w:val="00530573"/>
    <w:rsid w:val="005306ED"/>
    <w:rsid w:val="00530AC1"/>
    <w:rsid w:val="00530ACF"/>
    <w:rsid w:val="00530EDC"/>
    <w:rsid w:val="00532B06"/>
    <w:rsid w:val="00532B56"/>
    <w:rsid w:val="00532F83"/>
    <w:rsid w:val="005337E0"/>
    <w:rsid w:val="00533E06"/>
    <w:rsid w:val="00533E7D"/>
    <w:rsid w:val="00535074"/>
    <w:rsid w:val="0053530E"/>
    <w:rsid w:val="0053595E"/>
    <w:rsid w:val="00536B98"/>
    <w:rsid w:val="005376DF"/>
    <w:rsid w:val="00540765"/>
    <w:rsid w:val="00541202"/>
    <w:rsid w:val="00541FA0"/>
    <w:rsid w:val="00542013"/>
    <w:rsid w:val="0054203B"/>
    <w:rsid w:val="0054246F"/>
    <w:rsid w:val="005424FD"/>
    <w:rsid w:val="005426BC"/>
    <w:rsid w:val="00542DE6"/>
    <w:rsid w:val="00543BCE"/>
    <w:rsid w:val="00543CB8"/>
    <w:rsid w:val="005444B8"/>
    <w:rsid w:val="00544BD6"/>
    <w:rsid w:val="00544C16"/>
    <w:rsid w:val="005457E6"/>
    <w:rsid w:val="00545808"/>
    <w:rsid w:val="005458FC"/>
    <w:rsid w:val="00546268"/>
    <w:rsid w:val="0054676F"/>
    <w:rsid w:val="00546C4F"/>
    <w:rsid w:val="0054716C"/>
    <w:rsid w:val="00547429"/>
    <w:rsid w:val="005475A6"/>
    <w:rsid w:val="005506B9"/>
    <w:rsid w:val="005506E7"/>
    <w:rsid w:val="00550A0D"/>
    <w:rsid w:val="00551871"/>
    <w:rsid w:val="00551F60"/>
    <w:rsid w:val="00552B8F"/>
    <w:rsid w:val="00552D86"/>
    <w:rsid w:val="00553150"/>
    <w:rsid w:val="005533B7"/>
    <w:rsid w:val="00553B52"/>
    <w:rsid w:val="00553F34"/>
    <w:rsid w:val="0055503C"/>
    <w:rsid w:val="00555068"/>
    <w:rsid w:val="00555466"/>
    <w:rsid w:val="0055571F"/>
    <w:rsid w:val="00555848"/>
    <w:rsid w:val="00555D24"/>
    <w:rsid w:val="00555D6F"/>
    <w:rsid w:val="00555E42"/>
    <w:rsid w:val="00556311"/>
    <w:rsid w:val="00556418"/>
    <w:rsid w:val="00556AE7"/>
    <w:rsid w:val="00556E7E"/>
    <w:rsid w:val="00557B3E"/>
    <w:rsid w:val="005600FC"/>
    <w:rsid w:val="005606C4"/>
    <w:rsid w:val="00560B8C"/>
    <w:rsid w:val="00560C3B"/>
    <w:rsid w:val="00561459"/>
    <w:rsid w:val="00561788"/>
    <w:rsid w:val="00561861"/>
    <w:rsid w:val="005619F8"/>
    <w:rsid w:val="00561D0F"/>
    <w:rsid w:val="005622BB"/>
    <w:rsid w:val="00562E37"/>
    <w:rsid w:val="0056307A"/>
    <w:rsid w:val="0056310B"/>
    <w:rsid w:val="005631EC"/>
    <w:rsid w:val="0056331A"/>
    <w:rsid w:val="005640DE"/>
    <w:rsid w:val="005645D1"/>
    <w:rsid w:val="0056508A"/>
    <w:rsid w:val="00565756"/>
    <w:rsid w:val="00565D6C"/>
    <w:rsid w:val="00566777"/>
    <w:rsid w:val="00566841"/>
    <w:rsid w:val="00567578"/>
    <w:rsid w:val="0057012F"/>
    <w:rsid w:val="005704B0"/>
    <w:rsid w:val="005707A6"/>
    <w:rsid w:val="00570A0B"/>
    <w:rsid w:val="00570D01"/>
    <w:rsid w:val="00571EBF"/>
    <w:rsid w:val="00572FF2"/>
    <w:rsid w:val="0057335D"/>
    <w:rsid w:val="0057380D"/>
    <w:rsid w:val="0057385F"/>
    <w:rsid w:val="00573A5B"/>
    <w:rsid w:val="00574600"/>
    <w:rsid w:val="00575025"/>
    <w:rsid w:val="00575113"/>
    <w:rsid w:val="00575C28"/>
    <w:rsid w:val="00575F90"/>
    <w:rsid w:val="005761BC"/>
    <w:rsid w:val="005761E0"/>
    <w:rsid w:val="0057671E"/>
    <w:rsid w:val="00576A35"/>
    <w:rsid w:val="00576FE7"/>
    <w:rsid w:val="0057722A"/>
    <w:rsid w:val="00577B9C"/>
    <w:rsid w:val="00577E01"/>
    <w:rsid w:val="00580079"/>
    <w:rsid w:val="00580598"/>
    <w:rsid w:val="005829D2"/>
    <w:rsid w:val="00583C00"/>
    <w:rsid w:val="00583D58"/>
    <w:rsid w:val="00583E45"/>
    <w:rsid w:val="00583F5B"/>
    <w:rsid w:val="005847C1"/>
    <w:rsid w:val="00585098"/>
    <w:rsid w:val="00585DCA"/>
    <w:rsid w:val="005863A7"/>
    <w:rsid w:val="00586B48"/>
    <w:rsid w:val="00586BB5"/>
    <w:rsid w:val="00586FA8"/>
    <w:rsid w:val="00587745"/>
    <w:rsid w:val="00587E7A"/>
    <w:rsid w:val="0059010E"/>
    <w:rsid w:val="0059024B"/>
    <w:rsid w:val="00590A2B"/>
    <w:rsid w:val="00590F86"/>
    <w:rsid w:val="00591310"/>
    <w:rsid w:val="00591B66"/>
    <w:rsid w:val="00592818"/>
    <w:rsid w:val="00593127"/>
    <w:rsid w:val="00593327"/>
    <w:rsid w:val="00593EC8"/>
    <w:rsid w:val="005948B3"/>
    <w:rsid w:val="00594DD5"/>
    <w:rsid w:val="00594EE8"/>
    <w:rsid w:val="00595912"/>
    <w:rsid w:val="00597A56"/>
    <w:rsid w:val="00597D79"/>
    <w:rsid w:val="005A04A2"/>
    <w:rsid w:val="005A094E"/>
    <w:rsid w:val="005A0A5C"/>
    <w:rsid w:val="005A0F49"/>
    <w:rsid w:val="005A0FC5"/>
    <w:rsid w:val="005A18CA"/>
    <w:rsid w:val="005A2CD1"/>
    <w:rsid w:val="005A33C2"/>
    <w:rsid w:val="005A39A1"/>
    <w:rsid w:val="005A454E"/>
    <w:rsid w:val="005A4DC0"/>
    <w:rsid w:val="005A4E5D"/>
    <w:rsid w:val="005A5996"/>
    <w:rsid w:val="005A5B78"/>
    <w:rsid w:val="005A6C50"/>
    <w:rsid w:val="005A74A7"/>
    <w:rsid w:val="005A76E5"/>
    <w:rsid w:val="005A7843"/>
    <w:rsid w:val="005A7A26"/>
    <w:rsid w:val="005B0612"/>
    <w:rsid w:val="005B0DD4"/>
    <w:rsid w:val="005B1C42"/>
    <w:rsid w:val="005B2950"/>
    <w:rsid w:val="005B2D1D"/>
    <w:rsid w:val="005B2D61"/>
    <w:rsid w:val="005B349B"/>
    <w:rsid w:val="005B3903"/>
    <w:rsid w:val="005B3ECC"/>
    <w:rsid w:val="005B4CE8"/>
    <w:rsid w:val="005B5A06"/>
    <w:rsid w:val="005B6310"/>
    <w:rsid w:val="005B64E7"/>
    <w:rsid w:val="005B669C"/>
    <w:rsid w:val="005B6BF7"/>
    <w:rsid w:val="005C0681"/>
    <w:rsid w:val="005C1143"/>
    <w:rsid w:val="005C145F"/>
    <w:rsid w:val="005C2ED6"/>
    <w:rsid w:val="005C349F"/>
    <w:rsid w:val="005C3518"/>
    <w:rsid w:val="005C4177"/>
    <w:rsid w:val="005C4844"/>
    <w:rsid w:val="005C51E3"/>
    <w:rsid w:val="005C6086"/>
    <w:rsid w:val="005D0040"/>
    <w:rsid w:val="005D04A0"/>
    <w:rsid w:val="005D08B0"/>
    <w:rsid w:val="005D0CD6"/>
    <w:rsid w:val="005D0D41"/>
    <w:rsid w:val="005D0F79"/>
    <w:rsid w:val="005D1105"/>
    <w:rsid w:val="005D1185"/>
    <w:rsid w:val="005D12D6"/>
    <w:rsid w:val="005D2470"/>
    <w:rsid w:val="005D2931"/>
    <w:rsid w:val="005D2A32"/>
    <w:rsid w:val="005D2FAD"/>
    <w:rsid w:val="005D30F7"/>
    <w:rsid w:val="005D46E4"/>
    <w:rsid w:val="005D4D59"/>
    <w:rsid w:val="005D50BA"/>
    <w:rsid w:val="005D69D1"/>
    <w:rsid w:val="005D71C1"/>
    <w:rsid w:val="005D7D0E"/>
    <w:rsid w:val="005D7D65"/>
    <w:rsid w:val="005D7D6C"/>
    <w:rsid w:val="005D7D9D"/>
    <w:rsid w:val="005E0A11"/>
    <w:rsid w:val="005E18C0"/>
    <w:rsid w:val="005E1D2F"/>
    <w:rsid w:val="005E1EA6"/>
    <w:rsid w:val="005E2361"/>
    <w:rsid w:val="005E282F"/>
    <w:rsid w:val="005E39F6"/>
    <w:rsid w:val="005E3E11"/>
    <w:rsid w:val="005E47AB"/>
    <w:rsid w:val="005E4ECC"/>
    <w:rsid w:val="005E512C"/>
    <w:rsid w:val="005E632F"/>
    <w:rsid w:val="005E64B6"/>
    <w:rsid w:val="005E6788"/>
    <w:rsid w:val="005E68E1"/>
    <w:rsid w:val="005E70F8"/>
    <w:rsid w:val="005E7333"/>
    <w:rsid w:val="005E7E69"/>
    <w:rsid w:val="005F16CC"/>
    <w:rsid w:val="005F1B05"/>
    <w:rsid w:val="005F21A5"/>
    <w:rsid w:val="005F2274"/>
    <w:rsid w:val="005F294D"/>
    <w:rsid w:val="005F2EB2"/>
    <w:rsid w:val="005F31DC"/>
    <w:rsid w:val="005F3A61"/>
    <w:rsid w:val="005F3CF7"/>
    <w:rsid w:val="005F42B5"/>
    <w:rsid w:val="005F4580"/>
    <w:rsid w:val="005F5684"/>
    <w:rsid w:val="005F5A5A"/>
    <w:rsid w:val="005F5B21"/>
    <w:rsid w:val="005F6503"/>
    <w:rsid w:val="005F6A4B"/>
    <w:rsid w:val="005F72E8"/>
    <w:rsid w:val="005F76C1"/>
    <w:rsid w:val="0060057E"/>
    <w:rsid w:val="00601D42"/>
    <w:rsid w:val="0060297D"/>
    <w:rsid w:val="00604885"/>
    <w:rsid w:val="00605EC7"/>
    <w:rsid w:val="00606EF0"/>
    <w:rsid w:val="00607221"/>
    <w:rsid w:val="00607663"/>
    <w:rsid w:val="00607B70"/>
    <w:rsid w:val="00607EAA"/>
    <w:rsid w:val="00607F8B"/>
    <w:rsid w:val="00610FA8"/>
    <w:rsid w:val="0061176A"/>
    <w:rsid w:val="006118B2"/>
    <w:rsid w:val="00612321"/>
    <w:rsid w:val="006135B2"/>
    <w:rsid w:val="00613EAF"/>
    <w:rsid w:val="00614081"/>
    <w:rsid w:val="00614566"/>
    <w:rsid w:val="00614950"/>
    <w:rsid w:val="00614B99"/>
    <w:rsid w:val="00614EEF"/>
    <w:rsid w:val="00616037"/>
    <w:rsid w:val="00616188"/>
    <w:rsid w:val="006162A2"/>
    <w:rsid w:val="0061636D"/>
    <w:rsid w:val="00616D03"/>
    <w:rsid w:val="00617729"/>
    <w:rsid w:val="00617945"/>
    <w:rsid w:val="00620026"/>
    <w:rsid w:val="00620368"/>
    <w:rsid w:val="00620709"/>
    <w:rsid w:val="00622240"/>
    <w:rsid w:val="00622684"/>
    <w:rsid w:val="006235BA"/>
    <w:rsid w:val="00623977"/>
    <w:rsid w:val="0062404D"/>
    <w:rsid w:val="00624A8A"/>
    <w:rsid w:val="00624D01"/>
    <w:rsid w:val="006254E6"/>
    <w:rsid w:val="00625533"/>
    <w:rsid w:val="00625A06"/>
    <w:rsid w:val="00626293"/>
    <w:rsid w:val="006267FB"/>
    <w:rsid w:val="00627570"/>
    <w:rsid w:val="006278EC"/>
    <w:rsid w:val="00630070"/>
    <w:rsid w:val="00630428"/>
    <w:rsid w:val="006307D4"/>
    <w:rsid w:val="00631279"/>
    <w:rsid w:val="00631371"/>
    <w:rsid w:val="00631586"/>
    <w:rsid w:val="00632491"/>
    <w:rsid w:val="00634E0F"/>
    <w:rsid w:val="00635960"/>
    <w:rsid w:val="00635E20"/>
    <w:rsid w:val="006367DD"/>
    <w:rsid w:val="0063783D"/>
    <w:rsid w:val="00637A16"/>
    <w:rsid w:val="006407CA"/>
    <w:rsid w:val="006407DE"/>
    <w:rsid w:val="00640B80"/>
    <w:rsid w:val="00641147"/>
    <w:rsid w:val="00641183"/>
    <w:rsid w:val="00641256"/>
    <w:rsid w:val="0064158F"/>
    <w:rsid w:val="006416AF"/>
    <w:rsid w:val="00641AB8"/>
    <w:rsid w:val="00641EAC"/>
    <w:rsid w:val="00642320"/>
    <w:rsid w:val="006424A0"/>
    <w:rsid w:val="006424D9"/>
    <w:rsid w:val="00642A44"/>
    <w:rsid w:val="00643889"/>
    <w:rsid w:val="006439DE"/>
    <w:rsid w:val="00643BD4"/>
    <w:rsid w:val="00643E04"/>
    <w:rsid w:val="0064429C"/>
    <w:rsid w:val="00644C38"/>
    <w:rsid w:val="00645479"/>
    <w:rsid w:val="00645BF7"/>
    <w:rsid w:val="00645D79"/>
    <w:rsid w:val="00645FB2"/>
    <w:rsid w:val="00646BF2"/>
    <w:rsid w:val="00646E59"/>
    <w:rsid w:val="00646F53"/>
    <w:rsid w:val="00646F5D"/>
    <w:rsid w:val="00650431"/>
    <w:rsid w:val="00650528"/>
    <w:rsid w:val="00650563"/>
    <w:rsid w:val="00650CB6"/>
    <w:rsid w:val="00650CD5"/>
    <w:rsid w:val="0065221B"/>
    <w:rsid w:val="0065295E"/>
    <w:rsid w:val="0065539D"/>
    <w:rsid w:val="00655D6C"/>
    <w:rsid w:val="00655DB9"/>
    <w:rsid w:val="0065604C"/>
    <w:rsid w:val="006570C3"/>
    <w:rsid w:val="00657543"/>
    <w:rsid w:val="00657599"/>
    <w:rsid w:val="00660329"/>
    <w:rsid w:val="00661003"/>
    <w:rsid w:val="006610FA"/>
    <w:rsid w:val="006620E9"/>
    <w:rsid w:val="006628A1"/>
    <w:rsid w:val="0066397D"/>
    <w:rsid w:val="0066401B"/>
    <w:rsid w:val="00664043"/>
    <w:rsid w:val="00664B71"/>
    <w:rsid w:val="00665504"/>
    <w:rsid w:val="00665673"/>
    <w:rsid w:val="00665694"/>
    <w:rsid w:val="00665E7A"/>
    <w:rsid w:val="00666B67"/>
    <w:rsid w:val="00667651"/>
    <w:rsid w:val="00667E19"/>
    <w:rsid w:val="006704BA"/>
    <w:rsid w:val="00670DB7"/>
    <w:rsid w:val="00672225"/>
    <w:rsid w:val="006723A8"/>
    <w:rsid w:val="006723F3"/>
    <w:rsid w:val="0067269E"/>
    <w:rsid w:val="006730B8"/>
    <w:rsid w:val="0067334F"/>
    <w:rsid w:val="00673972"/>
    <w:rsid w:val="006739D8"/>
    <w:rsid w:val="006740E1"/>
    <w:rsid w:val="00674690"/>
    <w:rsid w:val="00674B2B"/>
    <w:rsid w:val="00674BE3"/>
    <w:rsid w:val="00676657"/>
    <w:rsid w:val="00676754"/>
    <w:rsid w:val="0067685D"/>
    <w:rsid w:val="00676CA6"/>
    <w:rsid w:val="0067735E"/>
    <w:rsid w:val="006773C8"/>
    <w:rsid w:val="006774F0"/>
    <w:rsid w:val="00677846"/>
    <w:rsid w:val="00677CD5"/>
    <w:rsid w:val="00680180"/>
    <w:rsid w:val="00680267"/>
    <w:rsid w:val="00680310"/>
    <w:rsid w:val="006807D1"/>
    <w:rsid w:val="00680C57"/>
    <w:rsid w:val="006811C5"/>
    <w:rsid w:val="00682F68"/>
    <w:rsid w:val="00683ACF"/>
    <w:rsid w:val="00683ECA"/>
    <w:rsid w:val="00683F93"/>
    <w:rsid w:val="00685552"/>
    <w:rsid w:val="0068573D"/>
    <w:rsid w:val="00685DBC"/>
    <w:rsid w:val="0068622B"/>
    <w:rsid w:val="00686245"/>
    <w:rsid w:val="0068624F"/>
    <w:rsid w:val="00686A11"/>
    <w:rsid w:val="00686EAA"/>
    <w:rsid w:val="0068718D"/>
    <w:rsid w:val="0068770C"/>
    <w:rsid w:val="006905EF"/>
    <w:rsid w:val="00690610"/>
    <w:rsid w:val="006909DC"/>
    <w:rsid w:val="00691270"/>
    <w:rsid w:val="00691972"/>
    <w:rsid w:val="00691CDD"/>
    <w:rsid w:val="00692247"/>
    <w:rsid w:val="0069293E"/>
    <w:rsid w:val="00692F27"/>
    <w:rsid w:val="006932AB"/>
    <w:rsid w:val="00693AED"/>
    <w:rsid w:val="00693F1E"/>
    <w:rsid w:val="00694D5F"/>
    <w:rsid w:val="00694F01"/>
    <w:rsid w:val="0069504E"/>
    <w:rsid w:val="00695FD2"/>
    <w:rsid w:val="006963C6"/>
    <w:rsid w:val="0069697A"/>
    <w:rsid w:val="00696CD0"/>
    <w:rsid w:val="0069722B"/>
    <w:rsid w:val="006973C3"/>
    <w:rsid w:val="00697825"/>
    <w:rsid w:val="006A0442"/>
    <w:rsid w:val="006A0945"/>
    <w:rsid w:val="006A0F6C"/>
    <w:rsid w:val="006A14F4"/>
    <w:rsid w:val="006A1B1F"/>
    <w:rsid w:val="006A1CF9"/>
    <w:rsid w:val="006A2479"/>
    <w:rsid w:val="006A25E2"/>
    <w:rsid w:val="006A2A4A"/>
    <w:rsid w:val="006A30F2"/>
    <w:rsid w:val="006A3624"/>
    <w:rsid w:val="006A3ECC"/>
    <w:rsid w:val="006A4843"/>
    <w:rsid w:val="006A4FB2"/>
    <w:rsid w:val="006A5630"/>
    <w:rsid w:val="006A67AA"/>
    <w:rsid w:val="006A6C31"/>
    <w:rsid w:val="006A7176"/>
    <w:rsid w:val="006A7D3E"/>
    <w:rsid w:val="006A7E01"/>
    <w:rsid w:val="006A7F30"/>
    <w:rsid w:val="006B04B5"/>
    <w:rsid w:val="006B066C"/>
    <w:rsid w:val="006B0DFB"/>
    <w:rsid w:val="006B1C10"/>
    <w:rsid w:val="006B2134"/>
    <w:rsid w:val="006B250C"/>
    <w:rsid w:val="006B2A23"/>
    <w:rsid w:val="006B2C01"/>
    <w:rsid w:val="006B341D"/>
    <w:rsid w:val="006B3752"/>
    <w:rsid w:val="006B37BA"/>
    <w:rsid w:val="006B38F0"/>
    <w:rsid w:val="006B4059"/>
    <w:rsid w:val="006B4542"/>
    <w:rsid w:val="006B46A5"/>
    <w:rsid w:val="006B46FB"/>
    <w:rsid w:val="006B5A0D"/>
    <w:rsid w:val="006B64E6"/>
    <w:rsid w:val="006B6B29"/>
    <w:rsid w:val="006B77DA"/>
    <w:rsid w:val="006C0132"/>
    <w:rsid w:val="006C019C"/>
    <w:rsid w:val="006C0570"/>
    <w:rsid w:val="006C12F1"/>
    <w:rsid w:val="006C1820"/>
    <w:rsid w:val="006C18C2"/>
    <w:rsid w:val="006C2DD4"/>
    <w:rsid w:val="006C3109"/>
    <w:rsid w:val="006C3802"/>
    <w:rsid w:val="006C4188"/>
    <w:rsid w:val="006C4D25"/>
    <w:rsid w:val="006C5358"/>
    <w:rsid w:val="006C5D41"/>
    <w:rsid w:val="006C5F77"/>
    <w:rsid w:val="006C63F4"/>
    <w:rsid w:val="006C70EE"/>
    <w:rsid w:val="006C7A93"/>
    <w:rsid w:val="006C7B49"/>
    <w:rsid w:val="006D0DB2"/>
    <w:rsid w:val="006D0EC7"/>
    <w:rsid w:val="006D1498"/>
    <w:rsid w:val="006D19E7"/>
    <w:rsid w:val="006D3215"/>
    <w:rsid w:val="006D3449"/>
    <w:rsid w:val="006D3580"/>
    <w:rsid w:val="006D3C91"/>
    <w:rsid w:val="006D3CF6"/>
    <w:rsid w:val="006D3E4C"/>
    <w:rsid w:val="006D4970"/>
    <w:rsid w:val="006D50A9"/>
    <w:rsid w:val="006D5518"/>
    <w:rsid w:val="006D5562"/>
    <w:rsid w:val="006D627E"/>
    <w:rsid w:val="006D6C61"/>
    <w:rsid w:val="006D729E"/>
    <w:rsid w:val="006D75D7"/>
    <w:rsid w:val="006D78B1"/>
    <w:rsid w:val="006D7B3C"/>
    <w:rsid w:val="006E0306"/>
    <w:rsid w:val="006E0575"/>
    <w:rsid w:val="006E05C7"/>
    <w:rsid w:val="006E0922"/>
    <w:rsid w:val="006E092B"/>
    <w:rsid w:val="006E186D"/>
    <w:rsid w:val="006E2452"/>
    <w:rsid w:val="006E2EDB"/>
    <w:rsid w:val="006E2F58"/>
    <w:rsid w:val="006E32C0"/>
    <w:rsid w:val="006E34FF"/>
    <w:rsid w:val="006E3C2B"/>
    <w:rsid w:val="006E4704"/>
    <w:rsid w:val="006E50D2"/>
    <w:rsid w:val="006E5308"/>
    <w:rsid w:val="006E54D6"/>
    <w:rsid w:val="006E556D"/>
    <w:rsid w:val="006E5733"/>
    <w:rsid w:val="006E5785"/>
    <w:rsid w:val="006E5B3A"/>
    <w:rsid w:val="006E5BEE"/>
    <w:rsid w:val="006E60B8"/>
    <w:rsid w:val="006E665E"/>
    <w:rsid w:val="006E7157"/>
    <w:rsid w:val="006E7CAD"/>
    <w:rsid w:val="006F0D62"/>
    <w:rsid w:val="006F16CE"/>
    <w:rsid w:val="006F16D6"/>
    <w:rsid w:val="006F1DE0"/>
    <w:rsid w:val="006F1F1F"/>
    <w:rsid w:val="006F2CD9"/>
    <w:rsid w:val="006F2DA2"/>
    <w:rsid w:val="006F3BE3"/>
    <w:rsid w:val="006F42B0"/>
    <w:rsid w:val="006F558F"/>
    <w:rsid w:val="006F5D90"/>
    <w:rsid w:val="006F629A"/>
    <w:rsid w:val="006F6CCB"/>
    <w:rsid w:val="006F6EB5"/>
    <w:rsid w:val="0070129E"/>
    <w:rsid w:val="00701A04"/>
    <w:rsid w:val="00701C39"/>
    <w:rsid w:val="00701CDE"/>
    <w:rsid w:val="00702652"/>
    <w:rsid w:val="00702704"/>
    <w:rsid w:val="00703227"/>
    <w:rsid w:val="007035DE"/>
    <w:rsid w:val="0070463B"/>
    <w:rsid w:val="0070483B"/>
    <w:rsid w:val="00704ED4"/>
    <w:rsid w:val="00705923"/>
    <w:rsid w:val="00705B5C"/>
    <w:rsid w:val="0070681C"/>
    <w:rsid w:val="00706BA5"/>
    <w:rsid w:val="00707715"/>
    <w:rsid w:val="0071015A"/>
    <w:rsid w:val="0071026B"/>
    <w:rsid w:val="00710284"/>
    <w:rsid w:val="00710AC5"/>
    <w:rsid w:val="00710CF1"/>
    <w:rsid w:val="00711C59"/>
    <w:rsid w:val="007126D0"/>
    <w:rsid w:val="00712A5A"/>
    <w:rsid w:val="00712BCE"/>
    <w:rsid w:val="0071313E"/>
    <w:rsid w:val="00713AED"/>
    <w:rsid w:val="00714606"/>
    <w:rsid w:val="0071478E"/>
    <w:rsid w:val="00714E59"/>
    <w:rsid w:val="00715CB6"/>
    <w:rsid w:val="00715EA8"/>
    <w:rsid w:val="0071613B"/>
    <w:rsid w:val="007163FF"/>
    <w:rsid w:val="00720C19"/>
    <w:rsid w:val="00721148"/>
    <w:rsid w:val="00721534"/>
    <w:rsid w:val="007219A4"/>
    <w:rsid w:val="00722519"/>
    <w:rsid w:val="0072284B"/>
    <w:rsid w:val="00723358"/>
    <w:rsid w:val="00723592"/>
    <w:rsid w:val="00723A0C"/>
    <w:rsid w:val="0072412B"/>
    <w:rsid w:val="00724392"/>
    <w:rsid w:val="0072480D"/>
    <w:rsid w:val="00725141"/>
    <w:rsid w:val="00725160"/>
    <w:rsid w:val="007252D2"/>
    <w:rsid w:val="0072537B"/>
    <w:rsid w:val="00725A1A"/>
    <w:rsid w:val="00725CBA"/>
    <w:rsid w:val="0072622E"/>
    <w:rsid w:val="00726276"/>
    <w:rsid w:val="00731AE8"/>
    <w:rsid w:val="0073200E"/>
    <w:rsid w:val="00732FA0"/>
    <w:rsid w:val="007331CD"/>
    <w:rsid w:val="007335B7"/>
    <w:rsid w:val="00733BE6"/>
    <w:rsid w:val="007348E7"/>
    <w:rsid w:val="00734D31"/>
    <w:rsid w:val="00734F83"/>
    <w:rsid w:val="00735150"/>
    <w:rsid w:val="00735C42"/>
    <w:rsid w:val="007367A7"/>
    <w:rsid w:val="007367E4"/>
    <w:rsid w:val="00736B9B"/>
    <w:rsid w:val="00737095"/>
    <w:rsid w:val="0073745E"/>
    <w:rsid w:val="007402D7"/>
    <w:rsid w:val="007403D9"/>
    <w:rsid w:val="0074046D"/>
    <w:rsid w:val="00740612"/>
    <w:rsid w:val="00741ACB"/>
    <w:rsid w:val="00741C59"/>
    <w:rsid w:val="00741D08"/>
    <w:rsid w:val="00741D0F"/>
    <w:rsid w:val="00741E98"/>
    <w:rsid w:val="00742AED"/>
    <w:rsid w:val="00743871"/>
    <w:rsid w:val="00743CFC"/>
    <w:rsid w:val="00744252"/>
    <w:rsid w:val="007444D8"/>
    <w:rsid w:val="007458E6"/>
    <w:rsid w:val="007464B0"/>
    <w:rsid w:val="00746908"/>
    <w:rsid w:val="00746BE8"/>
    <w:rsid w:val="00746CFA"/>
    <w:rsid w:val="00746F02"/>
    <w:rsid w:val="00747A83"/>
    <w:rsid w:val="00747DA2"/>
    <w:rsid w:val="00747FA3"/>
    <w:rsid w:val="00750265"/>
    <w:rsid w:val="0075029C"/>
    <w:rsid w:val="00750E44"/>
    <w:rsid w:val="00751B3B"/>
    <w:rsid w:val="00751BC3"/>
    <w:rsid w:val="0075215B"/>
    <w:rsid w:val="007529B0"/>
    <w:rsid w:val="00752D22"/>
    <w:rsid w:val="0075338A"/>
    <w:rsid w:val="0075417A"/>
    <w:rsid w:val="00754FD9"/>
    <w:rsid w:val="00755081"/>
    <w:rsid w:val="007550FE"/>
    <w:rsid w:val="007553FE"/>
    <w:rsid w:val="0075565F"/>
    <w:rsid w:val="007559EA"/>
    <w:rsid w:val="00760034"/>
    <w:rsid w:val="00760571"/>
    <w:rsid w:val="007606FE"/>
    <w:rsid w:val="00761301"/>
    <w:rsid w:val="00761F75"/>
    <w:rsid w:val="0076236B"/>
    <w:rsid w:val="0076284E"/>
    <w:rsid w:val="00762F1F"/>
    <w:rsid w:val="0076315D"/>
    <w:rsid w:val="0076352D"/>
    <w:rsid w:val="007650F6"/>
    <w:rsid w:val="00765E01"/>
    <w:rsid w:val="007660A2"/>
    <w:rsid w:val="007670F8"/>
    <w:rsid w:val="007675DF"/>
    <w:rsid w:val="007679B6"/>
    <w:rsid w:val="00767A5C"/>
    <w:rsid w:val="00767D23"/>
    <w:rsid w:val="00767D38"/>
    <w:rsid w:val="00770447"/>
    <w:rsid w:val="007704E9"/>
    <w:rsid w:val="00770A4A"/>
    <w:rsid w:val="0077133D"/>
    <w:rsid w:val="00771B4D"/>
    <w:rsid w:val="00771CAF"/>
    <w:rsid w:val="0077276C"/>
    <w:rsid w:val="007737DF"/>
    <w:rsid w:val="00773873"/>
    <w:rsid w:val="007744BB"/>
    <w:rsid w:val="00774868"/>
    <w:rsid w:val="00774DAD"/>
    <w:rsid w:val="007753DA"/>
    <w:rsid w:val="00775E62"/>
    <w:rsid w:val="007763FA"/>
    <w:rsid w:val="0077673F"/>
    <w:rsid w:val="00777EB5"/>
    <w:rsid w:val="00780156"/>
    <w:rsid w:val="00780903"/>
    <w:rsid w:val="0078100B"/>
    <w:rsid w:val="007815D7"/>
    <w:rsid w:val="00781B64"/>
    <w:rsid w:val="0078378A"/>
    <w:rsid w:val="007837ED"/>
    <w:rsid w:val="007846EE"/>
    <w:rsid w:val="007849F0"/>
    <w:rsid w:val="0078588F"/>
    <w:rsid w:val="00785F22"/>
    <w:rsid w:val="00786AF2"/>
    <w:rsid w:val="00786B53"/>
    <w:rsid w:val="00786D6F"/>
    <w:rsid w:val="0078722F"/>
    <w:rsid w:val="00787583"/>
    <w:rsid w:val="0078760C"/>
    <w:rsid w:val="00787651"/>
    <w:rsid w:val="00787657"/>
    <w:rsid w:val="007908B8"/>
    <w:rsid w:val="00791428"/>
    <w:rsid w:val="0079149D"/>
    <w:rsid w:val="0079169B"/>
    <w:rsid w:val="00792433"/>
    <w:rsid w:val="00792EC6"/>
    <w:rsid w:val="00793342"/>
    <w:rsid w:val="00793CCE"/>
    <w:rsid w:val="00794970"/>
    <w:rsid w:val="0079537F"/>
    <w:rsid w:val="00795591"/>
    <w:rsid w:val="00795A12"/>
    <w:rsid w:val="00795A33"/>
    <w:rsid w:val="00795C5C"/>
    <w:rsid w:val="007961DD"/>
    <w:rsid w:val="00796854"/>
    <w:rsid w:val="007969F8"/>
    <w:rsid w:val="00797034"/>
    <w:rsid w:val="007972E0"/>
    <w:rsid w:val="007974E0"/>
    <w:rsid w:val="0079785F"/>
    <w:rsid w:val="007978AB"/>
    <w:rsid w:val="007A0BD2"/>
    <w:rsid w:val="007A14AF"/>
    <w:rsid w:val="007A1F92"/>
    <w:rsid w:val="007A286A"/>
    <w:rsid w:val="007A2A6C"/>
    <w:rsid w:val="007A3F44"/>
    <w:rsid w:val="007A42B3"/>
    <w:rsid w:val="007A44E3"/>
    <w:rsid w:val="007A4870"/>
    <w:rsid w:val="007A4DC2"/>
    <w:rsid w:val="007A630C"/>
    <w:rsid w:val="007A69A5"/>
    <w:rsid w:val="007A6A5C"/>
    <w:rsid w:val="007A7182"/>
    <w:rsid w:val="007A76E6"/>
    <w:rsid w:val="007A7866"/>
    <w:rsid w:val="007B0EDD"/>
    <w:rsid w:val="007B14A0"/>
    <w:rsid w:val="007B1731"/>
    <w:rsid w:val="007B1BCC"/>
    <w:rsid w:val="007B1C7B"/>
    <w:rsid w:val="007B23BE"/>
    <w:rsid w:val="007B244B"/>
    <w:rsid w:val="007B25C4"/>
    <w:rsid w:val="007B27B4"/>
    <w:rsid w:val="007B2CFE"/>
    <w:rsid w:val="007B3132"/>
    <w:rsid w:val="007B3744"/>
    <w:rsid w:val="007B39D2"/>
    <w:rsid w:val="007B3E54"/>
    <w:rsid w:val="007B4640"/>
    <w:rsid w:val="007B507E"/>
    <w:rsid w:val="007B5642"/>
    <w:rsid w:val="007B5CE5"/>
    <w:rsid w:val="007B5E1B"/>
    <w:rsid w:val="007B66E0"/>
    <w:rsid w:val="007B676D"/>
    <w:rsid w:val="007B68A1"/>
    <w:rsid w:val="007B69E3"/>
    <w:rsid w:val="007B6A75"/>
    <w:rsid w:val="007B6F38"/>
    <w:rsid w:val="007B7195"/>
    <w:rsid w:val="007B752C"/>
    <w:rsid w:val="007B7592"/>
    <w:rsid w:val="007B7AE1"/>
    <w:rsid w:val="007C02A2"/>
    <w:rsid w:val="007C0A76"/>
    <w:rsid w:val="007C0ACA"/>
    <w:rsid w:val="007C0DCF"/>
    <w:rsid w:val="007C1922"/>
    <w:rsid w:val="007C1A06"/>
    <w:rsid w:val="007C1C07"/>
    <w:rsid w:val="007C247E"/>
    <w:rsid w:val="007C2C52"/>
    <w:rsid w:val="007C2CA8"/>
    <w:rsid w:val="007C2D5B"/>
    <w:rsid w:val="007C2D75"/>
    <w:rsid w:val="007C2E62"/>
    <w:rsid w:val="007C4523"/>
    <w:rsid w:val="007C468D"/>
    <w:rsid w:val="007C4729"/>
    <w:rsid w:val="007C4CB2"/>
    <w:rsid w:val="007C4D7B"/>
    <w:rsid w:val="007C505E"/>
    <w:rsid w:val="007C5874"/>
    <w:rsid w:val="007C5D2E"/>
    <w:rsid w:val="007C6613"/>
    <w:rsid w:val="007C697B"/>
    <w:rsid w:val="007C7368"/>
    <w:rsid w:val="007C7BA5"/>
    <w:rsid w:val="007D100E"/>
    <w:rsid w:val="007D19CF"/>
    <w:rsid w:val="007D2FCA"/>
    <w:rsid w:val="007D406E"/>
    <w:rsid w:val="007D53A5"/>
    <w:rsid w:val="007D5630"/>
    <w:rsid w:val="007D5B8E"/>
    <w:rsid w:val="007D5C88"/>
    <w:rsid w:val="007D6053"/>
    <w:rsid w:val="007D6342"/>
    <w:rsid w:val="007D6501"/>
    <w:rsid w:val="007D6DC9"/>
    <w:rsid w:val="007E00F0"/>
    <w:rsid w:val="007E0569"/>
    <w:rsid w:val="007E11C4"/>
    <w:rsid w:val="007E1B06"/>
    <w:rsid w:val="007E221F"/>
    <w:rsid w:val="007E24DF"/>
    <w:rsid w:val="007E29A0"/>
    <w:rsid w:val="007E2FAD"/>
    <w:rsid w:val="007E309F"/>
    <w:rsid w:val="007E3BD3"/>
    <w:rsid w:val="007E3FE4"/>
    <w:rsid w:val="007E412F"/>
    <w:rsid w:val="007E4316"/>
    <w:rsid w:val="007E47C4"/>
    <w:rsid w:val="007E4CA4"/>
    <w:rsid w:val="007E4DA8"/>
    <w:rsid w:val="007E5026"/>
    <w:rsid w:val="007E511D"/>
    <w:rsid w:val="007E536B"/>
    <w:rsid w:val="007E57AF"/>
    <w:rsid w:val="007E673D"/>
    <w:rsid w:val="007E7279"/>
    <w:rsid w:val="007E7BB0"/>
    <w:rsid w:val="007E7EF1"/>
    <w:rsid w:val="007E7F30"/>
    <w:rsid w:val="007F0C4E"/>
    <w:rsid w:val="007F0E2C"/>
    <w:rsid w:val="007F15F5"/>
    <w:rsid w:val="007F2255"/>
    <w:rsid w:val="007F3ED2"/>
    <w:rsid w:val="007F4656"/>
    <w:rsid w:val="007F4816"/>
    <w:rsid w:val="007F48C9"/>
    <w:rsid w:val="007F50B3"/>
    <w:rsid w:val="007F524A"/>
    <w:rsid w:val="007F55EA"/>
    <w:rsid w:val="007F5EBE"/>
    <w:rsid w:val="007F642B"/>
    <w:rsid w:val="007F646C"/>
    <w:rsid w:val="007F6470"/>
    <w:rsid w:val="007F670F"/>
    <w:rsid w:val="007F732C"/>
    <w:rsid w:val="007F7833"/>
    <w:rsid w:val="0080003F"/>
    <w:rsid w:val="008003F7"/>
    <w:rsid w:val="00800FFC"/>
    <w:rsid w:val="00801693"/>
    <w:rsid w:val="00801D8B"/>
    <w:rsid w:val="00802131"/>
    <w:rsid w:val="00803943"/>
    <w:rsid w:val="00803E3E"/>
    <w:rsid w:val="00803E5C"/>
    <w:rsid w:val="00804AD4"/>
    <w:rsid w:val="00805020"/>
    <w:rsid w:val="00805B66"/>
    <w:rsid w:val="00805DE8"/>
    <w:rsid w:val="008068CB"/>
    <w:rsid w:val="00806948"/>
    <w:rsid w:val="00806D1C"/>
    <w:rsid w:val="00807062"/>
    <w:rsid w:val="00807766"/>
    <w:rsid w:val="00810462"/>
    <w:rsid w:val="00810AD9"/>
    <w:rsid w:val="00810AF7"/>
    <w:rsid w:val="00810E80"/>
    <w:rsid w:val="00810EDA"/>
    <w:rsid w:val="00810F94"/>
    <w:rsid w:val="008119AD"/>
    <w:rsid w:val="008120B1"/>
    <w:rsid w:val="008122DD"/>
    <w:rsid w:val="00812405"/>
    <w:rsid w:val="008124D5"/>
    <w:rsid w:val="00812508"/>
    <w:rsid w:val="00812877"/>
    <w:rsid w:val="00812A92"/>
    <w:rsid w:val="00812CEE"/>
    <w:rsid w:val="008132F5"/>
    <w:rsid w:val="008135F6"/>
    <w:rsid w:val="008139F8"/>
    <w:rsid w:val="00813DB2"/>
    <w:rsid w:val="008148D3"/>
    <w:rsid w:val="00815296"/>
    <w:rsid w:val="008156B0"/>
    <w:rsid w:val="008159AC"/>
    <w:rsid w:val="00815EF6"/>
    <w:rsid w:val="0081736E"/>
    <w:rsid w:val="00817414"/>
    <w:rsid w:val="00817464"/>
    <w:rsid w:val="00820843"/>
    <w:rsid w:val="008212BE"/>
    <w:rsid w:val="00821BB6"/>
    <w:rsid w:val="00821D5D"/>
    <w:rsid w:val="008220F2"/>
    <w:rsid w:val="00822918"/>
    <w:rsid w:val="00822B3C"/>
    <w:rsid w:val="00822F8F"/>
    <w:rsid w:val="00823273"/>
    <w:rsid w:val="0082330C"/>
    <w:rsid w:val="00823559"/>
    <w:rsid w:val="008239E4"/>
    <w:rsid w:val="00823B19"/>
    <w:rsid w:val="008240F2"/>
    <w:rsid w:val="0082525D"/>
    <w:rsid w:val="008253AA"/>
    <w:rsid w:val="00825A11"/>
    <w:rsid w:val="00825C35"/>
    <w:rsid w:val="00825F1E"/>
    <w:rsid w:val="008266FD"/>
    <w:rsid w:val="008269EF"/>
    <w:rsid w:val="00826C31"/>
    <w:rsid w:val="0082749B"/>
    <w:rsid w:val="00827694"/>
    <w:rsid w:val="008279C4"/>
    <w:rsid w:val="00827A4E"/>
    <w:rsid w:val="00830010"/>
    <w:rsid w:val="008302A1"/>
    <w:rsid w:val="00830CAB"/>
    <w:rsid w:val="00831AFA"/>
    <w:rsid w:val="00831BA6"/>
    <w:rsid w:val="008323DA"/>
    <w:rsid w:val="00832453"/>
    <w:rsid w:val="0083281A"/>
    <w:rsid w:val="00832AA9"/>
    <w:rsid w:val="008339A7"/>
    <w:rsid w:val="008339E5"/>
    <w:rsid w:val="008347FB"/>
    <w:rsid w:val="00834822"/>
    <w:rsid w:val="00834927"/>
    <w:rsid w:val="008351B6"/>
    <w:rsid w:val="0083521E"/>
    <w:rsid w:val="008352A7"/>
    <w:rsid w:val="00835BF0"/>
    <w:rsid w:val="008360B4"/>
    <w:rsid w:val="008366B7"/>
    <w:rsid w:val="008369BB"/>
    <w:rsid w:val="008372D2"/>
    <w:rsid w:val="00837847"/>
    <w:rsid w:val="00837916"/>
    <w:rsid w:val="00840270"/>
    <w:rsid w:val="00840343"/>
    <w:rsid w:val="008405C3"/>
    <w:rsid w:val="00840EAD"/>
    <w:rsid w:val="00840FE4"/>
    <w:rsid w:val="00841A11"/>
    <w:rsid w:val="00843645"/>
    <w:rsid w:val="00843AEC"/>
    <w:rsid w:val="00844203"/>
    <w:rsid w:val="0084429D"/>
    <w:rsid w:val="00844416"/>
    <w:rsid w:val="00844510"/>
    <w:rsid w:val="008448B9"/>
    <w:rsid w:val="00844FC1"/>
    <w:rsid w:val="008451D4"/>
    <w:rsid w:val="00845F8C"/>
    <w:rsid w:val="00845FD1"/>
    <w:rsid w:val="0084644D"/>
    <w:rsid w:val="00846515"/>
    <w:rsid w:val="008466A7"/>
    <w:rsid w:val="008470AF"/>
    <w:rsid w:val="00847252"/>
    <w:rsid w:val="00847E01"/>
    <w:rsid w:val="00850206"/>
    <w:rsid w:val="00850837"/>
    <w:rsid w:val="00850887"/>
    <w:rsid w:val="00850B3C"/>
    <w:rsid w:val="00850C0B"/>
    <w:rsid w:val="008511AC"/>
    <w:rsid w:val="00852204"/>
    <w:rsid w:val="0085297D"/>
    <w:rsid w:val="00852D36"/>
    <w:rsid w:val="00853744"/>
    <w:rsid w:val="008544D4"/>
    <w:rsid w:val="00854ADF"/>
    <w:rsid w:val="008553D2"/>
    <w:rsid w:val="00856321"/>
    <w:rsid w:val="00856494"/>
    <w:rsid w:val="008567CF"/>
    <w:rsid w:val="00856A5F"/>
    <w:rsid w:val="00857AD0"/>
    <w:rsid w:val="0086028E"/>
    <w:rsid w:val="00860D01"/>
    <w:rsid w:val="00861CFE"/>
    <w:rsid w:val="008621EF"/>
    <w:rsid w:val="00862522"/>
    <w:rsid w:val="00863255"/>
    <w:rsid w:val="008632F7"/>
    <w:rsid w:val="00863B1A"/>
    <w:rsid w:val="00863B59"/>
    <w:rsid w:val="00863CD1"/>
    <w:rsid w:val="00863EF7"/>
    <w:rsid w:val="00864364"/>
    <w:rsid w:val="0086452F"/>
    <w:rsid w:val="00864A37"/>
    <w:rsid w:val="00864E20"/>
    <w:rsid w:val="0086531D"/>
    <w:rsid w:val="008654D8"/>
    <w:rsid w:val="0086574C"/>
    <w:rsid w:val="00865A40"/>
    <w:rsid w:val="00865B77"/>
    <w:rsid w:val="008667BD"/>
    <w:rsid w:val="00866B86"/>
    <w:rsid w:val="00866C3E"/>
    <w:rsid w:val="008676EC"/>
    <w:rsid w:val="00867929"/>
    <w:rsid w:val="00870CDC"/>
    <w:rsid w:val="008716D9"/>
    <w:rsid w:val="008719E0"/>
    <w:rsid w:val="00871A3E"/>
    <w:rsid w:val="00871C64"/>
    <w:rsid w:val="008724F2"/>
    <w:rsid w:val="008738AF"/>
    <w:rsid w:val="008741E0"/>
    <w:rsid w:val="00874667"/>
    <w:rsid w:val="00875ABE"/>
    <w:rsid w:val="00875FAD"/>
    <w:rsid w:val="008768A7"/>
    <w:rsid w:val="00876B42"/>
    <w:rsid w:val="0087739B"/>
    <w:rsid w:val="00880316"/>
    <w:rsid w:val="00880A2E"/>
    <w:rsid w:val="00880D1C"/>
    <w:rsid w:val="008812F3"/>
    <w:rsid w:val="00881492"/>
    <w:rsid w:val="008828C6"/>
    <w:rsid w:val="008843D8"/>
    <w:rsid w:val="00884A73"/>
    <w:rsid w:val="00884BCC"/>
    <w:rsid w:val="00885AE9"/>
    <w:rsid w:val="0088616E"/>
    <w:rsid w:val="00886581"/>
    <w:rsid w:val="008869EF"/>
    <w:rsid w:val="00887154"/>
    <w:rsid w:val="0088720D"/>
    <w:rsid w:val="0088796D"/>
    <w:rsid w:val="008903F3"/>
    <w:rsid w:val="00890CB5"/>
    <w:rsid w:val="008910D6"/>
    <w:rsid w:val="008916EA"/>
    <w:rsid w:val="008918F8"/>
    <w:rsid w:val="0089294F"/>
    <w:rsid w:val="00893384"/>
    <w:rsid w:val="008940EE"/>
    <w:rsid w:val="00894793"/>
    <w:rsid w:val="00894F3D"/>
    <w:rsid w:val="0089500E"/>
    <w:rsid w:val="0089560F"/>
    <w:rsid w:val="008956E4"/>
    <w:rsid w:val="0089579F"/>
    <w:rsid w:val="008958AF"/>
    <w:rsid w:val="008961E5"/>
    <w:rsid w:val="008965B1"/>
    <w:rsid w:val="00896F3D"/>
    <w:rsid w:val="008974F5"/>
    <w:rsid w:val="0089785E"/>
    <w:rsid w:val="00897B86"/>
    <w:rsid w:val="008A07A1"/>
    <w:rsid w:val="008A07FB"/>
    <w:rsid w:val="008A264B"/>
    <w:rsid w:val="008A2F64"/>
    <w:rsid w:val="008A3178"/>
    <w:rsid w:val="008A353E"/>
    <w:rsid w:val="008A3CA1"/>
    <w:rsid w:val="008A3CFE"/>
    <w:rsid w:val="008A3E03"/>
    <w:rsid w:val="008A54AE"/>
    <w:rsid w:val="008A5798"/>
    <w:rsid w:val="008A6F42"/>
    <w:rsid w:val="008A77B6"/>
    <w:rsid w:val="008A79F1"/>
    <w:rsid w:val="008A7A7A"/>
    <w:rsid w:val="008B0489"/>
    <w:rsid w:val="008B0CB0"/>
    <w:rsid w:val="008B13E3"/>
    <w:rsid w:val="008B17AF"/>
    <w:rsid w:val="008B1E6E"/>
    <w:rsid w:val="008B2600"/>
    <w:rsid w:val="008B2ED4"/>
    <w:rsid w:val="008B3180"/>
    <w:rsid w:val="008B3715"/>
    <w:rsid w:val="008B38D6"/>
    <w:rsid w:val="008B4129"/>
    <w:rsid w:val="008B4A6C"/>
    <w:rsid w:val="008B57DD"/>
    <w:rsid w:val="008B581B"/>
    <w:rsid w:val="008B5BD8"/>
    <w:rsid w:val="008B6076"/>
    <w:rsid w:val="008B647E"/>
    <w:rsid w:val="008B690D"/>
    <w:rsid w:val="008B6CF0"/>
    <w:rsid w:val="008B765D"/>
    <w:rsid w:val="008B7D54"/>
    <w:rsid w:val="008B7FCD"/>
    <w:rsid w:val="008C022A"/>
    <w:rsid w:val="008C034F"/>
    <w:rsid w:val="008C1323"/>
    <w:rsid w:val="008C13DD"/>
    <w:rsid w:val="008C1598"/>
    <w:rsid w:val="008C15C6"/>
    <w:rsid w:val="008C1E97"/>
    <w:rsid w:val="008C1F33"/>
    <w:rsid w:val="008C4921"/>
    <w:rsid w:val="008C4B9A"/>
    <w:rsid w:val="008C5027"/>
    <w:rsid w:val="008C5239"/>
    <w:rsid w:val="008C5426"/>
    <w:rsid w:val="008C5754"/>
    <w:rsid w:val="008C5AB6"/>
    <w:rsid w:val="008C671C"/>
    <w:rsid w:val="008C76C2"/>
    <w:rsid w:val="008D0604"/>
    <w:rsid w:val="008D1488"/>
    <w:rsid w:val="008D1C51"/>
    <w:rsid w:val="008D1DC7"/>
    <w:rsid w:val="008D3AA7"/>
    <w:rsid w:val="008D3E90"/>
    <w:rsid w:val="008D3ED5"/>
    <w:rsid w:val="008D4547"/>
    <w:rsid w:val="008D4AC8"/>
    <w:rsid w:val="008D4FAB"/>
    <w:rsid w:val="008D55BE"/>
    <w:rsid w:val="008D6EF4"/>
    <w:rsid w:val="008D7514"/>
    <w:rsid w:val="008D776B"/>
    <w:rsid w:val="008D7A39"/>
    <w:rsid w:val="008D7E6C"/>
    <w:rsid w:val="008E012E"/>
    <w:rsid w:val="008E02DE"/>
    <w:rsid w:val="008E03B0"/>
    <w:rsid w:val="008E05B1"/>
    <w:rsid w:val="008E08E7"/>
    <w:rsid w:val="008E1AC7"/>
    <w:rsid w:val="008E1C73"/>
    <w:rsid w:val="008E200D"/>
    <w:rsid w:val="008E2842"/>
    <w:rsid w:val="008E3264"/>
    <w:rsid w:val="008E35A5"/>
    <w:rsid w:val="008E397D"/>
    <w:rsid w:val="008E3ADF"/>
    <w:rsid w:val="008E3B00"/>
    <w:rsid w:val="008E3BE2"/>
    <w:rsid w:val="008E3F13"/>
    <w:rsid w:val="008E4AA6"/>
    <w:rsid w:val="008E4D28"/>
    <w:rsid w:val="008E4F2E"/>
    <w:rsid w:val="008E4F3D"/>
    <w:rsid w:val="008E503C"/>
    <w:rsid w:val="008E51E9"/>
    <w:rsid w:val="008E53A0"/>
    <w:rsid w:val="008E53F0"/>
    <w:rsid w:val="008E684F"/>
    <w:rsid w:val="008E701D"/>
    <w:rsid w:val="008E79DD"/>
    <w:rsid w:val="008E7A36"/>
    <w:rsid w:val="008E7CEB"/>
    <w:rsid w:val="008E7DA8"/>
    <w:rsid w:val="008E7E3B"/>
    <w:rsid w:val="008F0B91"/>
    <w:rsid w:val="008F11EE"/>
    <w:rsid w:val="008F2639"/>
    <w:rsid w:val="008F29CB"/>
    <w:rsid w:val="008F2A43"/>
    <w:rsid w:val="008F2ABC"/>
    <w:rsid w:val="008F3864"/>
    <w:rsid w:val="008F3C8C"/>
    <w:rsid w:val="008F4216"/>
    <w:rsid w:val="008F4491"/>
    <w:rsid w:val="008F4D11"/>
    <w:rsid w:val="008F4D80"/>
    <w:rsid w:val="008F5101"/>
    <w:rsid w:val="008F52F9"/>
    <w:rsid w:val="008F5C41"/>
    <w:rsid w:val="008F65AD"/>
    <w:rsid w:val="008F66B7"/>
    <w:rsid w:val="008F6CDD"/>
    <w:rsid w:val="008F6D1B"/>
    <w:rsid w:val="008F6E1D"/>
    <w:rsid w:val="008F6FAA"/>
    <w:rsid w:val="008F7523"/>
    <w:rsid w:val="008F753E"/>
    <w:rsid w:val="008F7908"/>
    <w:rsid w:val="008F7A95"/>
    <w:rsid w:val="00900082"/>
    <w:rsid w:val="0090124D"/>
    <w:rsid w:val="00901440"/>
    <w:rsid w:val="00901983"/>
    <w:rsid w:val="00901C9E"/>
    <w:rsid w:val="00902EEC"/>
    <w:rsid w:val="00903045"/>
    <w:rsid w:val="00903E7D"/>
    <w:rsid w:val="009047C1"/>
    <w:rsid w:val="00904970"/>
    <w:rsid w:val="00904DE0"/>
    <w:rsid w:val="00906E15"/>
    <w:rsid w:val="00907B15"/>
    <w:rsid w:val="009109F6"/>
    <w:rsid w:val="00910C54"/>
    <w:rsid w:val="00911E87"/>
    <w:rsid w:val="00912F2D"/>
    <w:rsid w:val="00913CB5"/>
    <w:rsid w:val="00913FD1"/>
    <w:rsid w:val="00913FE2"/>
    <w:rsid w:val="009141C9"/>
    <w:rsid w:val="009148E7"/>
    <w:rsid w:val="009149E8"/>
    <w:rsid w:val="009150CD"/>
    <w:rsid w:val="0091569E"/>
    <w:rsid w:val="00915741"/>
    <w:rsid w:val="009158D1"/>
    <w:rsid w:val="00915CE9"/>
    <w:rsid w:val="009164EC"/>
    <w:rsid w:val="00916555"/>
    <w:rsid w:val="00916EAF"/>
    <w:rsid w:val="0091775B"/>
    <w:rsid w:val="00920193"/>
    <w:rsid w:val="009205FD"/>
    <w:rsid w:val="009208B3"/>
    <w:rsid w:val="009211D9"/>
    <w:rsid w:val="009214B6"/>
    <w:rsid w:val="00921EC4"/>
    <w:rsid w:val="009220C8"/>
    <w:rsid w:val="009232DF"/>
    <w:rsid w:val="00923321"/>
    <w:rsid w:val="00923731"/>
    <w:rsid w:val="00923C7F"/>
    <w:rsid w:val="00924641"/>
    <w:rsid w:val="00924BAF"/>
    <w:rsid w:val="00925065"/>
    <w:rsid w:val="009254C1"/>
    <w:rsid w:val="00925B94"/>
    <w:rsid w:val="00925FD3"/>
    <w:rsid w:val="00926710"/>
    <w:rsid w:val="00926D55"/>
    <w:rsid w:val="00927B11"/>
    <w:rsid w:val="00930B2B"/>
    <w:rsid w:val="00930B79"/>
    <w:rsid w:val="00931701"/>
    <w:rsid w:val="00931DCD"/>
    <w:rsid w:val="00933E1F"/>
    <w:rsid w:val="009355E7"/>
    <w:rsid w:val="00935C3E"/>
    <w:rsid w:val="00936983"/>
    <w:rsid w:val="00936D86"/>
    <w:rsid w:val="00937B31"/>
    <w:rsid w:val="00937C06"/>
    <w:rsid w:val="009404F6"/>
    <w:rsid w:val="00940755"/>
    <w:rsid w:val="00940FEA"/>
    <w:rsid w:val="00941322"/>
    <w:rsid w:val="0094200E"/>
    <w:rsid w:val="00942084"/>
    <w:rsid w:val="009423FF"/>
    <w:rsid w:val="009455D3"/>
    <w:rsid w:val="009455F5"/>
    <w:rsid w:val="00945690"/>
    <w:rsid w:val="009457EA"/>
    <w:rsid w:val="00945B85"/>
    <w:rsid w:val="009466A2"/>
    <w:rsid w:val="00947275"/>
    <w:rsid w:val="00947C2A"/>
    <w:rsid w:val="00950266"/>
    <w:rsid w:val="0095096E"/>
    <w:rsid w:val="00950DEA"/>
    <w:rsid w:val="009510B5"/>
    <w:rsid w:val="00951134"/>
    <w:rsid w:val="009513FB"/>
    <w:rsid w:val="00951623"/>
    <w:rsid w:val="0095182B"/>
    <w:rsid w:val="00951D81"/>
    <w:rsid w:val="00952516"/>
    <w:rsid w:val="0095258B"/>
    <w:rsid w:val="00953170"/>
    <w:rsid w:val="0095317E"/>
    <w:rsid w:val="0095318F"/>
    <w:rsid w:val="009536DC"/>
    <w:rsid w:val="009538F0"/>
    <w:rsid w:val="00954804"/>
    <w:rsid w:val="00954B3D"/>
    <w:rsid w:val="00954E09"/>
    <w:rsid w:val="009551CA"/>
    <w:rsid w:val="00955B5C"/>
    <w:rsid w:val="00955CFC"/>
    <w:rsid w:val="00956459"/>
    <w:rsid w:val="00956C2F"/>
    <w:rsid w:val="009570C4"/>
    <w:rsid w:val="00960130"/>
    <w:rsid w:val="009604F4"/>
    <w:rsid w:val="0096163E"/>
    <w:rsid w:val="00961CA6"/>
    <w:rsid w:val="00961CBB"/>
    <w:rsid w:val="009626A6"/>
    <w:rsid w:val="009626C0"/>
    <w:rsid w:val="00962A1A"/>
    <w:rsid w:val="00962ECF"/>
    <w:rsid w:val="00963B99"/>
    <w:rsid w:val="00963F4A"/>
    <w:rsid w:val="00964085"/>
    <w:rsid w:val="00966758"/>
    <w:rsid w:val="009667B4"/>
    <w:rsid w:val="009669C1"/>
    <w:rsid w:val="00966E9D"/>
    <w:rsid w:val="00967935"/>
    <w:rsid w:val="00970793"/>
    <w:rsid w:val="00970C67"/>
    <w:rsid w:val="00971D0F"/>
    <w:rsid w:val="00971E44"/>
    <w:rsid w:val="00972082"/>
    <w:rsid w:val="00972508"/>
    <w:rsid w:val="0097259F"/>
    <w:rsid w:val="00973005"/>
    <w:rsid w:val="009745E7"/>
    <w:rsid w:val="00974990"/>
    <w:rsid w:val="00974B31"/>
    <w:rsid w:val="00975686"/>
    <w:rsid w:val="00975CF3"/>
    <w:rsid w:val="00975F10"/>
    <w:rsid w:val="009763D2"/>
    <w:rsid w:val="009766D5"/>
    <w:rsid w:val="00976CDC"/>
    <w:rsid w:val="00976FB8"/>
    <w:rsid w:val="00977690"/>
    <w:rsid w:val="00980441"/>
    <w:rsid w:val="009804A9"/>
    <w:rsid w:val="00980503"/>
    <w:rsid w:val="009811F7"/>
    <w:rsid w:val="00981756"/>
    <w:rsid w:val="009818D7"/>
    <w:rsid w:val="00981E4B"/>
    <w:rsid w:val="00982148"/>
    <w:rsid w:val="00982AA0"/>
    <w:rsid w:val="00982CB0"/>
    <w:rsid w:val="009830E9"/>
    <w:rsid w:val="0098371C"/>
    <w:rsid w:val="009838B6"/>
    <w:rsid w:val="00983B30"/>
    <w:rsid w:val="00983B4E"/>
    <w:rsid w:val="00983F9C"/>
    <w:rsid w:val="00984D4E"/>
    <w:rsid w:val="00984E03"/>
    <w:rsid w:val="009851DA"/>
    <w:rsid w:val="00985E02"/>
    <w:rsid w:val="00985F89"/>
    <w:rsid w:val="0098769C"/>
    <w:rsid w:val="009900D0"/>
    <w:rsid w:val="00990A04"/>
    <w:rsid w:val="00990E0A"/>
    <w:rsid w:val="00991275"/>
    <w:rsid w:val="0099134B"/>
    <w:rsid w:val="00991364"/>
    <w:rsid w:val="00991F46"/>
    <w:rsid w:val="009920CC"/>
    <w:rsid w:val="009922B6"/>
    <w:rsid w:val="00992E3D"/>
    <w:rsid w:val="009938C1"/>
    <w:rsid w:val="00993F7A"/>
    <w:rsid w:val="00994DD7"/>
    <w:rsid w:val="009956EA"/>
    <w:rsid w:val="00995722"/>
    <w:rsid w:val="00995A3B"/>
    <w:rsid w:val="00995E8F"/>
    <w:rsid w:val="009961B2"/>
    <w:rsid w:val="009968F2"/>
    <w:rsid w:val="00996A39"/>
    <w:rsid w:val="00996F87"/>
    <w:rsid w:val="00996FE7"/>
    <w:rsid w:val="00997645"/>
    <w:rsid w:val="009976FA"/>
    <w:rsid w:val="00997F13"/>
    <w:rsid w:val="009A00D5"/>
    <w:rsid w:val="009A02CD"/>
    <w:rsid w:val="009A038D"/>
    <w:rsid w:val="009A05AC"/>
    <w:rsid w:val="009A108F"/>
    <w:rsid w:val="009A1984"/>
    <w:rsid w:val="009A19FF"/>
    <w:rsid w:val="009A32F2"/>
    <w:rsid w:val="009A3351"/>
    <w:rsid w:val="009A3B9A"/>
    <w:rsid w:val="009A3E5D"/>
    <w:rsid w:val="009A4660"/>
    <w:rsid w:val="009A4C8D"/>
    <w:rsid w:val="009A4DCD"/>
    <w:rsid w:val="009A501F"/>
    <w:rsid w:val="009A57C6"/>
    <w:rsid w:val="009A5908"/>
    <w:rsid w:val="009A5DEA"/>
    <w:rsid w:val="009A64B9"/>
    <w:rsid w:val="009A6A17"/>
    <w:rsid w:val="009A716E"/>
    <w:rsid w:val="009B00EC"/>
    <w:rsid w:val="009B0DC0"/>
    <w:rsid w:val="009B1323"/>
    <w:rsid w:val="009B154E"/>
    <w:rsid w:val="009B1FD4"/>
    <w:rsid w:val="009B2B12"/>
    <w:rsid w:val="009B356F"/>
    <w:rsid w:val="009B4101"/>
    <w:rsid w:val="009B4B74"/>
    <w:rsid w:val="009B4DEE"/>
    <w:rsid w:val="009B5BD5"/>
    <w:rsid w:val="009B606C"/>
    <w:rsid w:val="009B657D"/>
    <w:rsid w:val="009B6BD0"/>
    <w:rsid w:val="009B6C40"/>
    <w:rsid w:val="009B71CB"/>
    <w:rsid w:val="009B7A89"/>
    <w:rsid w:val="009B7AA2"/>
    <w:rsid w:val="009C0995"/>
    <w:rsid w:val="009C09CC"/>
    <w:rsid w:val="009C09E4"/>
    <w:rsid w:val="009C0A73"/>
    <w:rsid w:val="009C1958"/>
    <w:rsid w:val="009C2E46"/>
    <w:rsid w:val="009C2E91"/>
    <w:rsid w:val="009C3E7C"/>
    <w:rsid w:val="009C4549"/>
    <w:rsid w:val="009C4637"/>
    <w:rsid w:val="009C491A"/>
    <w:rsid w:val="009C628F"/>
    <w:rsid w:val="009C645D"/>
    <w:rsid w:val="009C6FC9"/>
    <w:rsid w:val="009D01D4"/>
    <w:rsid w:val="009D0708"/>
    <w:rsid w:val="009D0824"/>
    <w:rsid w:val="009D1A9E"/>
    <w:rsid w:val="009D2084"/>
    <w:rsid w:val="009D26E7"/>
    <w:rsid w:val="009D2879"/>
    <w:rsid w:val="009D2906"/>
    <w:rsid w:val="009D3695"/>
    <w:rsid w:val="009D3B7A"/>
    <w:rsid w:val="009D41F7"/>
    <w:rsid w:val="009D4594"/>
    <w:rsid w:val="009D4D78"/>
    <w:rsid w:val="009D5343"/>
    <w:rsid w:val="009D5887"/>
    <w:rsid w:val="009D64B7"/>
    <w:rsid w:val="009D6670"/>
    <w:rsid w:val="009D6792"/>
    <w:rsid w:val="009D68E6"/>
    <w:rsid w:val="009D6915"/>
    <w:rsid w:val="009D69A5"/>
    <w:rsid w:val="009D69B9"/>
    <w:rsid w:val="009D7162"/>
    <w:rsid w:val="009D766A"/>
    <w:rsid w:val="009D7751"/>
    <w:rsid w:val="009D7787"/>
    <w:rsid w:val="009E02E9"/>
    <w:rsid w:val="009E032F"/>
    <w:rsid w:val="009E0BC3"/>
    <w:rsid w:val="009E0BF0"/>
    <w:rsid w:val="009E0D22"/>
    <w:rsid w:val="009E0E6D"/>
    <w:rsid w:val="009E1700"/>
    <w:rsid w:val="009E1CB6"/>
    <w:rsid w:val="009E227A"/>
    <w:rsid w:val="009E2300"/>
    <w:rsid w:val="009E23DF"/>
    <w:rsid w:val="009E265C"/>
    <w:rsid w:val="009E2AD7"/>
    <w:rsid w:val="009E2AF9"/>
    <w:rsid w:val="009E2BF3"/>
    <w:rsid w:val="009E2D2F"/>
    <w:rsid w:val="009E2F0C"/>
    <w:rsid w:val="009E429C"/>
    <w:rsid w:val="009E4425"/>
    <w:rsid w:val="009E468F"/>
    <w:rsid w:val="009E4866"/>
    <w:rsid w:val="009E51AD"/>
    <w:rsid w:val="009E550C"/>
    <w:rsid w:val="009E57B4"/>
    <w:rsid w:val="009E63EE"/>
    <w:rsid w:val="009E69FD"/>
    <w:rsid w:val="009E6C38"/>
    <w:rsid w:val="009E748C"/>
    <w:rsid w:val="009F037D"/>
    <w:rsid w:val="009F0916"/>
    <w:rsid w:val="009F153C"/>
    <w:rsid w:val="009F1A42"/>
    <w:rsid w:val="009F28DD"/>
    <w:rsid w:val="009F29D3"/>
    <w:rsid w:val="009F302D"/>
    <w:rsid w:val="009F32A9"/>
    <w:rsid w:val="009F379D"/>
    <w:rsid w:val="009F4126"/>
    <w:rsid w:val="009F4C22"/>
    <w:rsid w:val="009F5AC0"/>
    <w:rsid w:val="009F5BF0"/>
    <w:rsid w:val="009F67AC"/>
    <w:rsid w:val="009F67EB"/>
    <w:rsid w:val="009F6FE0"/>
    <w:rsid w:val="009F7145"/>
    <w:rsid w:val="009F716E"/>
    <w:rsid w:val="009F7331"/>
    <w:rsid w:val="009F7604"/>
    <w:rsid w:val="009F7D08"/>
    <w:rsid w:val="009F7D5D"/>
    <w:rsid w:val="00A0001F"/>
    <w:rsid w:val="00A00148"/>
    <w:rsid w:val="00A004FF"/>
    <w:rsid w:val="00A00C9F"/>
    <w:rsid w:val="00A011E1"/>
    <w:rsid w:val="00A013EA"/>
    <w:rsid w:val="00A017A7"/>
    <w:rsid w:val="00A01ABF"/>
    <w:rsid w:val="00A03AD8"/>
    <w:rsid w:val="00A04E86"/>
    <w:rsid w:val="00A060E4"/>
    <w:rsid w:val="00A06217"/>
    <w:rsid w:val="00A074AF"/>
    <w:rsid w:val="00A074C2"/>
    <w:rsid w:val="00A0792B"/>
    <w:rsid w:val="00A07E41"/>
    <w:rsid w:val="00A10420"/>
    <w:rsid w:val="00A10526"/>
    <w:rsid w:val="00A10A85"/>
    <w:rsid w:val="00A114E2"/>
    <w:rsid w:val="00A11EAC"/>
    <w:rsid w:val="00A12461"/>
    <w:rsid w:val="00A134A6"/>
    <w:rsid w:val="00A145EA"/>
    <w:rsid w:val="00A14968"/>
    <w:rsid w:val="00A14F56"/>
    <w:rsid w:val="00A153E9"/>
    <w:rsid w:val="00A157DE"/>
    <w:rsid w:val="00A16EDE"/>
    <w:rsid w:val="00A16FAC"/>
    <w:rsid w:val="00A170E0"/>
    <w:rsid w:val="00A173BD"/>
    <w:rsid w:val="00A206C9"/>
    <w:rsid w:val="00A206ED"/>
    <w:rsid w:val="00A20885"/>
    <w:rsid w:val="00A20959"/>
    <w:rsid w:val="00A21734"/>
    <w:rsid w:val="00A21834"/>
    <w:rsid w:val="00A22A4A"/>
    <w:rsid w:val="00A22D96"/>
    <w:rsid w:val="00A22DF0"/>
    <w:rsid w:val="00A22F7D"/>
    <w:rsid w:val="00A23CFD"/>
    <w:rsid w:val="00A24715"/>
    <w:rsid w:val="00A24768"/>
    <w:rsid w:val="00A2490F"/>
    <w:rsid w:val="00A249E6"/>
    <w:rsid w:val="00A25270"/>
    <w:rsid w:val="00A25891"/>
    <w:rsid w:val="00A26165"/>
    <w:rsid w:val="00A26AB2"/>
    <w:rsid w:val="00A26CF2"/>
    <w:rsid w:val="00A26E9A"/>
    <w:rsid w:val="00A27041"/>
    <w:rsid w:val="00A30787"/>
    <w:rsid w:val="00A30ECD"/>
    <w:rsid w:val="00A31370"/>
    <w:rsid w:val="00A31772"/>
    <w:rsid w:val="00A31E1F"/>
    <w:rsid w:val="00A32300"/>
    <w:rsid w:val="00A339EB"/>
    <w:rsid w:val="00A34355"/>
    <w:rsid w:val="00A34648"/>
    <w:rsid w:val="00A35171"/>
    <w:rsid w:val="00A3534E"/>
    <w:rsid w:val="00A367A8"/>
    <w:rsid w:val="00A36C27"/>
    <w:rsid w:val="00A36D8A"/>
    <w:rsid w:val="00A36E77"/>
    <w:rsid w:val="00A370EF"/>
    <w:rsid w:val="00A3769F"/>
    <w:rsid w:val="00A37C79"/>
    <w:rsid w:val="00A40551"/>
    <w:rsid w:val="00A40C14"/>
    <w:rsid w:val="00A40E7F"/>
    <w:rsid w:val="00A41204"/>
    <w:rsid w:val="00A41C45"/>
    <w:rsid w:val="00A42228"/>
    <w:rsid w:val="00A42AFE"/>
    <w:rsid w:val="00A42CB7"/>
    <w:rsid w:val="00A432E9"/>
    <w:rsid w:val="00A43741"/>
    <w:rsid w:val="00A439AB"/>
    <w:rsid w:val="00A43CEF"/>
    <w:rsid w:val="00A440B7"/>
    <w:rsid w:val="00A4424A"/>
    <w:rsid w:val="00A44A2E"/>
    <w:rsid w:val="00A450C9"/>
    <w:rsid w:val="00A450F6"/>
    <w:rsid w:val="00A45B69"/>
    <w:rsid w:val="00A46094"/>
    <w:rsid w:val="00A461C0"/>
    <w:rsid w:val="00A46310"/>
    <w:rsid w:val="00A46F6B"/>
    <w:rsid w:val="00A470BB"/>
    <w:rsid w:val="00A470DC"/>
    <w:rsid w:val="00A478F2"/>
    <w:rsid w:val="00A50098"/>
    <w:rsid w:val="00A50D6E"/>
    <w:rsid w:val="00A510AE"/>
    <w:rsid w:val="00A51B9D"/>
    <w:rsid w:val="00A51D22"/>
    <w:rsid w:val="00A526F9"/>
    <w:rsid w:val="00A52880"/>
    <w:rsid w:val="00A52B1E"/>
    <w:rsid w:val="00A52D99"/>
    <w:rsid w:val="00A5424A"/>
    <w:rsid w:val="00A54469"/>
    <w:rsid w:val="00A54C23"/>
    <w:rsid w:val="00A55075"/>
    <w:rsid w:val="00A5510F"/>
    <w:rsid w:val="00A556C5"/>
    <w:rsid w:val="00A55CEE"/>
    <w:rsid w:val="00A55E18"/>
    <w:rsid w:val="00A56CBB"/>
    <w:rsid w:val="00A57379"/>
    <w:rsid w:val="00A57B44"/>
    <w:rsid w:val="00A57D52"/>
    <w:rsid w:val="00A57E15"/>
    <w:rsid w:val="00A60DD0"/>
    <w:rsid w:val="00A612A7"/>
    <w:rsid w:val="00A61611"/>
    <w:rsid w:val="00A61D81"/>
    <w:rsid w:val="00A61EDA"/>
    <w:rsid w:val="00A64AD2"/>
    <w:rsid w:val="00A64BFC"/>
    <w:rsid w:val="00A64DD2"/>
    <w:rsid w:val="00A64FC2"/>
    <w:rsid w:val="00A658C8"/>
    <w:rsid w:val="00A65950"/>
    <w:rsid w:val="00A661D0"/>
    <w:rsid w:val="00A66236"/>
    <w:rsid w:val="00A667EA"/>
    <w:rsid w:val="00A675A4"/>
    <w:rsid w:val="00A67F96"/>
    <w:rsid w:val="00A708E9"/>
    <w:rsid w:val="00A717F9"/>
    <w:rsid w:val="00A71945"/>
    <w:rsid w:val="00A71C59"/>
    <w:rsid w:val="00A7247A"/>
    <w:rsid w:val="00A72A96"/>
    <w:rsid w:val="00A72C8A"/>
    <w:rsid w:val="00A72FBF"/>
    <w:rsid w:val="00A7331A"/>
    <w:rsid w:val="00A73515"/>
    <w:rsid w:val="00A73B45"/>
    <w:rsid w:val="00A743DE"/>
    <w:rsid w:val="00A744C4"/>
    <w:rsid w:val="00A7461A"/>
    <w:rsid w:val="00A74660"/>
    <w:rsid w:val="00A74FB2"/>
    <w:rsid w:val="00A75B8F"/>
    <w:rsid w:val="00A75D5E"/>
    <w:rsid w:val="00A75EDF"/>
    <w:rsid w:val="00A76CF4"/>
    <w:rsid w:val="00A77EF2"/>
    <w:rsid w:val="00A80551"/>
    <w:rsid w:val="00A80C1A"/>
    <w:rsid w:val="00A81107"/>
    <w:rsid w:val="00A8156E"/>
    <w:rsid w:val="00A81FA4"/>
    <w:rsid w:val="00A826D0"/>
    <w:rsid w:val="00A827A3"/>
    <w:rsid w:val="00A82B91"/>
    <w:rsid w:val="00A83426"/>
    <w:rsid w:val="00A83C7A"/>
    <w:rsid w:val="00A84917"/>
    <w:rsid w:val="00A84D92"/>
    <w:rsid w:val="00A85C7D"/>
    <w:rsid w:val="00A861F4"/>
    <w:rsid w:val="00A86B81"/>
    <w:rsid w:val="00A86DAE"/>
    <w:rsid w:val="00A870EB"/>
    <w:rsid w:val="00A87CE9"/>
    <w:rsid w:val="00A87EE2"/>
    <w:rsid w:val="00A9002C"/>
    <w:rsid w:val="00A9030E"/>
    <w:rsid w:val="00A91A6D"/>
    <w:rsid w:val="00A91C4D"/>
    <w:rsid w:val="00A91DFD"/>
    <w:rsid w:val="00A9299B"/>
    <w:rsid w:val="00A92A99"/>
    <w:rsid w:val="00A92F46"/>
    <w:rsid w:val="00A93730"/>
    <w:rsid w:val="00A93D9C"/>
    <w:rsid w:val="00A94119"/>
    <w:rsid w:val="00A94216"/>
    <w:rsid w:val="00A943AA"/>
    <w:rsid w:val="00A945EF"/>
    <w:rsid w:val="00A94624"/>
    <w:rsid w:val="00A948B9"/>
    <w:rsid w:val="00A95544"/>
    <w:rsid w:val="00A95FF5"/>
    <w:rsid w:val="00A9663A"/>
    <w:rsid w:val="00A96BAB"/>
    <w:rsid w:val="00A971E1"/>
    <w:rsid w:val="00A97517"/>
    <w:rsid w:val="00A9753E"/>
    <w:rsid w:val="00A97559"/>
    <w:rsid w:val="00A977E8"/>
    <w:rsid w:val="00A97AAE"/>
    <w:rsid w:val="00A97B20"/>
    <w:rsid w:val="00AA0042"/>
    <w:rsid w:val="00AA1FBE"/>
    <w:rsid w:val="00AA27D7"/>
    <w:rsid w:val="00AA3068"/>
    <w:rsid w:val="00AA3483"/>
    <w:rsid w:val="00AA34BD"/>
    <w:rsid w:val="00AA38EB"/>
    <w:rsid w:val="00AA3A65"/>
    <w:rsid w:val="00AA4003"/>
    <w:rsid w:val="00AA410D"/>
    <w:rsid w:val="00AA436F"/>
    <w:rsid w:val="00AA45F6"/>
    <w:rsid w:val="00AA55A9"/>
    <w:rsid w:val="00AA587E"/>
    <w:rsid w:val="00AA71EE"/>
    <w:rsid w:val="00AA7BA7"/>
    <w:rsid w:val="00AA7BED"/>
    <w:rsid w:val="00AA7C16"/>
    <w:rsid w:val="00AB013A"/>
    <w:rsid w:val="00AB11A0"/>
    <w:rsid w:val="00AB29CC"/>
    <w:rsid w:val="00AB2B2F"/>
    <w:rsid w:val="00AB33E8"/>
    <w:rsid w:val="00AB3C9E"/>
    <w:rsid w:val="00AB3D5F"/>
    <w:rsid w:val="00AB3E99"/>
    <w:rsid w:val="00AB4211"/>
    <w:rsid w:val="00AB422E"/>
    <w:rsid w:val="00AB42C7"/>
    <w:rsid w:val="00AB4335"/>
    <w:rsid w:val="00AB4B53"/>
    <w:rsid w:val="00AB5258"/>
    <w:rsid w:val="00AB5D77"/>
    <w:rsid w:val="00AB651F"/>
    <w:rsid w:val="00AB6A47"/>
    <w:rsid w:val="00AB6B14"/>
    <w:rsid w:val="00AB727F"/>
    <w:rsid w:val="00AB7B80"/>
    <w:rsid w:val="00AC05A4"/>
    <w:rsid w:val="00AC0AC8"/>
    <w:rsid w:val="00AC0BD4"/>
    <w:rsid w:val="00AC0FA1"/>
    <w:rsid w:val="00AC1223"/>
    <w:rsid w:val="00AC1994"/>
    <w:rsid w:val="00AC2EB5"/>
    <w:rsid w:val="00AC309E"/>
    <w:rsid w:val="00AC32F7"/>
    <w:rsid w:val="00AC385B"/>
    <w:rsid w:val="00AC474A"/>
    <w:rsid w:val="00AC57F0"/>
    <w:rsid w:val="00AC6A14"/>
    <w:rsid w:val="00AC6EA6"/>
    <w:rsid w:val="00AC72EC"/>
    <w:rsid w:val="00AC740D"/>
    <w:rsid w:val="00AC75AC"/>
    <w:rsid w:val="00AD0078"/>
    <w:rsid w:val="00AD0143"/>
    <w:rsid w:val="00AD086F"/>
    <w:rsid w:val="00AD0C54"/>
    <w:rsid w:val="00AD1A1A"/>
    <w:rsid w:val="00AD1F91"/>
    <w:rsid w:val="00AD3144"/>
    <w:rsid w:val="00AD3749"/>
    <w:rsid w:val="00AD443A"/>
    <w:rsid w:val="00AD4579"/>
    <w:rsid w:val="00AD47A2"/>
    <w:rsid w:val="00AD4BAF"/>
    <w:rsid w:val="00AD4D18"/>
    <w:rsid w:val="00AD4EE3"/>
    <w:rsid w:val="00AD4F64"/>
    <w:rsid w:val="00AD61B7"/>
    <w:rsid w:val="00AD669D"/>
    <w:rsid w:val="00AD6C30"/>
    <w:rsid w:val="00AD77DE"/>
    <w:rsid w:val="00AE0066"/>
    <w:rsid w:val="00AE0CB3"/>
    <w:rsid w:val="00AE134C"/>
    <w:rsid w:val="00AE15CF"/>
    <w:rsid w:val="00AE1792"/>
    <w:rsid w:val="00AE22F8"/>
    <w:rsid w:val="00AE22FB"/>
    <w:rsid w:val="00AE277D"/>
    <w:rsid w:val="00AE3DEA"/>
    <w:rsid w:val="00AE41ED"/>
    <w:rsid w:val="00AE4322"/>
    <w:rsid w:val="00AE4614"/>
    <w:rsid w:val="00AE47DE"/>
    <w:rsid w:val="00AE4C11"/>
    <w:rsid w:val="00AE5A8E"/>
    <w:rsid w:val="00AE5D3A"/>
    <w:rsid w:val="00AE6015"/>
    <w:rsid w:val="00AE692B"/>
    <w:rsid w:val="00AE6A71"/>
    <w:rsid w:val="00AE702D"/>
    <w:rsid w:val="00AE7E07"/>
    <w:rsid w:val="00AE7ECD"/>
    <w:rsid w:val="00AF0129"/>
    <w:rsid w:val="00AF0175"/>
    <w:rsid w:val="00AF0DE0"/>
    <w:rsid w:val="00AF1063"/>
    <w:rsid w:val="00AF15B3"/>
    <w:rsid w:val="00AF18B7"/>
    <w:rsid w:val="00AF1C01"/>
    <w:rsid w:val="00AF1D8D"/>
    <w:rsid w:val="00AF1FBF"/>
    <w:rsid w:val="00AF1FCA"/>
    <w:rsid w:val="00AF2130"/>
    <w:rsid w:val="00AF3406"/>
    <w:rsid w:val="00AF3735"/>
    <w:rsid w:val="00AF3D59"/>
    <w:rsid w:val="00AF472D"/>
    <w:rsid w:val="00AF5261"/>
    <w:rsid w:val="00AF644A"/>
    <w:rsid w:val="00AF6C92"/>
    <w:rsid w:val="00AF76FC"/>
    <w:rsid w:val="00B003A0"/>
    <w:rsid w:val="00B0043F"/>
    <w:rsid w:val="00B00F5D"/>
    <w:rsid w:val="00B010EF"/>
    <w:rsid w:val="00B01A5D"/>
    <w:rsid w:val="00B01FBA"/>
    <w:rsid w:val="00B02404"/>
    <w:rsid w:val="00B02A17"/>
    <w:rsid w:val="00B03FA0"/>
    <w:rsid w:val="00B04138"/>
    <w:rsid w:val="00B0433D"/>
    <w:rsid w:val="00B05150"/>
    <w:rsid w:val="00B05C23"/>
    <w:rsid w:val="00B061F0"/>
    <w:rsid w:val="00B065C2"/>
    <w:rsid w:val="00B06BB9"/>
    <w:rsid w:val="00B100E1"/>
    <w:rsid w:val="00B10DCA"/>
    <w:rsid w:val="00B11256"/>
    <w:rsid w:val="00B12B6E"/>
    <w:rsid w:val="00B12FC0"/>
    <w:rsid w:val="00B13603"/>
    <w:rsid w:val="00B137B8"/>
    <w:rsid w:val="00B13E60"/>
    <w:rsid w:val="00B14573"/>
    <w:rsid w:val="00B1473B"/>
    <w:rsid w:val="00B14D94"/>
    <w:rsid w:val="00B16DD7"/>
    <w:rsid w:val="00B16E76"/>
    <w:rsid w:val="00B171D4"/>
    <w:rsid w:val="00B179AF"/>
    <w:rsid w:val="00B20920"/>
    <w:rsid w:val="00B20B80"/>
    <w:rsid w:val="00B20D4B"/>
    <w:rsid w:val="00B21256"/>
    <w:rsid w:val="00B21EBA"/>
    <w:rsid w:val="00B226CD"/>
    <w:rsid w:val="00B229F4"/>
    <w:rsid w:val="00B22A2B"/>
    <w:rsid w:val="00B22A7D"/>
    <w:rsid w:val="00B22D3A"/>
    <w:rsid w:val="00B23F87"/>
    <w:rsid w:val="00B24B74"/>
    <w:rsid w:val="00B2506F"/>
    <w:rsid w:val="00B25889"/>
    <w:rsid w:val="00B26645"/>
    <w:rsid w:val="00B2686F"/>
    <w:rsid w:val="00B27807"/>
    <w:rsid w:val="00B27F02"/>
    <w:rsid w:val="00B30099"/>
    <w:rsid w:val="00B30616"/>
    <w:rsid w:val="00B3069C"/>
    <w:rsid w:val="00B3083A"/>
    <w:rsid w:val="00B318EE"/>
    <w:rsid w:val="00B32660"/>
    <w:rsid w:val="00B32C2C"/>
    <w:rsid w:val="00B33A5A"/>
    <w:rsid w:val="00B34823"/>
    <w:rsid w:val="00B353E4"/>
    <w:rsid w:val="00B35FDA"/>
    <w:rsid w:val="00B361F7"/>
    <w:rsid w:val="00B36851"/>
    <w:rsid w:val="00B36A35"/>
    <w:rsid w:val="00B36C3F"/>
    <w:rsid w:val="00B370F5"/>
    <w:rsid w:val="00B3727F"/>
    <w:rsid w:val="00B37313"/>
    <w:rsid w:val="00B3795C"/>
    <w:rsid w:val="00B379D2"/>
    <w:rsid w:val="00B37EC2"/>
    <w:rsid w:val="00B401D6"/>
    <w:rsid w:val="00B40406"/>
    <w:rsid w:val="00B40AAC"/>
    <w:rsid w:val="00B40BB5"/>
    <w:rsid w:val="00B41238"/>
    <w:rsid w:val="00B41CF9"/>
    <w:rsid w:val="00B4260A"/>
    <w:rsid w:val="00B42713"/>
    <w:rsid w:val="00B4356C"/>
    <w:rsid w:val="00B442C1"/>
    <w:rsid w:val="00B44770"/>
    <w:rsid w:val="00B44A4D"/>
    <w:rsid w:val="00B44FF1"/>
    <w:rsid w:val="00B45650"/>
    <w:rsid w:val="00B46007"/>
    <w:rsid w:val="00B46BF5"/>
    <w:rsid w:val="00B46E93"/>
    <w:rsid w:val="00B47411"/>
    <w:rsid w:val="00B50A77"/>
    <w:rsid w:val="00B50FCA"/>
    <w:rsid w:val="00B512DC"/>
    <w:rsid w:val="00B514C8"/>
    <w:rsid w:val="00B51828"/>
    <w:rsid w:val="00B51D72"/>
    <w:rsid w:val="00B51DF8"/>
    <w:rsid w:val="00B525F1"/>
    <w:rsid w:val="00B52947"/>
    <w:rsid w:val="00B52969"/>
    <w:rsid w:val="00B5319E"/>
    <w:rsid w:val="00B536B2"/>
    <w:rsid w:val="00B54673"/>
    <w:rsid w:val="00B547AC"/>
    <w:rsid w:val="00B5558E"/>
    <w:rsid w:val="00B55772"/>
    <w:rsid w:val="00B55EAD"/>
    <w:rsid w:val="00B56367"/>
    <w:rsid w:val="00B568DD"/>
    <w:rsid w:val="00B56AEB"/>
    <w:rsid w:val="00B56BC3"/>
    <w:rsid w:val="00B56DAE"/>
    <w:rsid w:val="00B57C23"/>
    <w:rsid w:val="00B60643"/>
    <w:rsid w:val="00B60D11"/>
    <w:rsid w:val="00B6102E"/>
    <w:rsid w:val="00B619E5"/>
    <w:rsid w:val="00B624C3"/>
    <w:rsid w:val="00B62721"/>
    <w:rsid w:val="00B63169"/>
    <w:rsid w:val="00B63179"/>
    <w:rsid w:val="00B63366"/>
    <w:rsid w:val="00B63E71"/>
    <w:rsid w:val="00B6488A"/>
    <w:rsid w:val="00B64E5B"/>
    <w:rsid w:val="00B65217"/>
    <w:rsid w:val="00B65E10"/>
    <w:rsid w:val="00B661B1"/>
    <w:rsid w:val="00B66EAB"/>
    <w:rsid w:val="00B6714F"/>
    <w:rsid w:val="00B674B3"/>
    <w:rsid w:val="00B678F0"/>
    <w:rsid w:val="00B70B6D"/>
    <w:rsid w:val="00B7100B"/>
    <w:rsid w:val="00B71259"/>
    <w:rsid w:val="00B71888"/>
    <w:rsid w:val="00B71FA9"/>
    <w:rsid w:val="00B73260"/>
    <w:rsid w:val="00B73470"/>
    <w:rsid w:val="00B73573"/>
    <w:rsid w:val="00B740DA"/>
    <w:rsid w:val="00B741A8"/>
    <w:rsid w:val="00B7461A"/>
    <w:rsid w:val="00B7542C"/>
    <w:rsid w:val="00B75DCD"/>
    <w:rsid w:val="00B7627A"/>
    <w:rsid w:val="00B769E4"/>
    <w:rsid w:val="00B77758"/>
    <w:rsid w:val="00B803BA"/>
    <w:rsid w:val="00B8183D"/>
    <w:rsid w:val="00B81A6F"/>
    <w:rsid w:val="00B82359"/>
    <w:rsid w:val="00B827AC"/>
    <w:rsid w:val="00B82F85"/>
    <w:rsid w:val="00B831C4"/>
    <w:rsid w:val="00B83407"/>
    <w:rsid w:val="00B836C8"/>
    <w:rsid w:val="00B83AE1"/>
    <w:rsid w:val="00B83F08"/>
    <w:rsid w:val="00B840D0"/>
    <w:rsid w:val="00B86064"/>
    <w:rsid w:val="00B86FD8"/>
    <w:rsid w:val="00B8729D"/>
    <w:rsid w:val="00B873F9"/>
    <w:rsid w:val="00B87B4D"/>
    <w:rsid w:val="00B905AF"/>
    <w:rsid w:val="00B90CD1"/>
    <w:rsid w:val="00B91519"/>
    <w:rsid w:val="00B91929"/>
    <w:rsid w:val="00B91E7C"/>
    <w:rsid w:val="00B91EF0"/>
    <w:rsid w:val="00B92405"/>
    <w:rsid w:val="00B928A4"/>
    <w:rsid w:val="00B92BFF"/>
    <w:rsid w:val="00B92F6E"/>
    <w:rsid w:val="00B93208"/>
    <w:rsid w:val="00B9452C"/>
    <w:rsid w:val="00B9499E"/>
    <w:rsid w:val="00B94A06"/>
    <w:rsid w:val="00B94ADC"/>
    <w:rsid w:val="00B954B8"/>
    <w:rsid w:val="00B95E62"/>
    <w:rsid w:val="00B95F2E"/>
    <w:rsid w:val="00B960CB"/>
    <w:rsid w:val="00B9633C"/>
    <w:rsid w:val="00B96F23"/>
    <w:rsid w:val="00B9761A"/>
    <w:rsid w:val="00B9797D"/>
    <w:rsid w:val="00B97CCD"/>
    <w:rsid w:val="00BA0144"/>
    <w:rsid w:val="00BA0240"/>
    <w:rsid w:val="00BA2BF9"/>
    <w:rsid w:val="00BA3100"/>
    <w:rsid w:val="00BA334C"/>
    <w:rsid w:val="00BA343E"/>
    <w:rsid w:val="00BA3AFF"/>
    <w:rsid w:val="00BA421A"/>
    <w:rsid w:val="00BA4252"/>
    <w:rsid w:val="00BA4599"/>
    <w:rsid w:val="00BA49EC"/>
    <w:rsid w:val="00BA5498"/>
    <w:rsid w:val="00BA59DD"/>
    <w:rsid w:val="00BA5CD1"/>
    <w:rsid w:val="00BA664F"/>
    <w:rsid w:val="00BA6BB1"/>
    <w:rsid w:val="00BA6DF8"/>
    <w:rsid w:val="00BA6E6A"/>
    <w:rsid w:val="00BA6EE7"/>
    <w:rsid w:val="00BA72CE"/>
    <w:rsid w:val="00BA7845"/>
    <w:rsid w:val="00BA7E59"/>
    <w:rsid w:val="00BA7EB1"/>
    <w:rsid w:val="00BB021A"/>
    <w:rsid w:val="00BB0267"/>
    <w:rsid w:val="00BB2088"/>
    <w:rsid w:val="00BB31D1"/>
    <w:rsid w:val="00BB346F"/>
    <w:rsid w:val="00BB3686"/>
    <w:rsid w:val="00BB4403"/>
    <w:rsid w:val="00BB4515"/>
    <w:rsid w:val="00BB6051"/>
    <w:rsid w:val="00BB606F"/>
    <w:rsid w:val="00BB62B5"/>
    <w:rsid w:val="00BB650C"/>
    <w:rsid w:val="00BB65B6"/>
    <w:rsid w:val="00BB6C12"/>
    <w:rsid w:val="00BB6CA4"/>
    <w:rsid w:val="00BB7C67"/>
    <w:rsid w:val="00BB7E45"/>
    <w:rsid w:val="00BC0514"/>
    <w:rsid w:val="00BC0B56"/>
    <w:rsid w:val="00BC0D31"/>
    <w:rsid w:val="00BC1AEE"/>
    <w:rsid w:val="00BC1B7D"/>
    <w:rsid w:val="00BC1F7E"/>
    <w:rsid w:val="00BC294C"/>
    <w:rsid w:val="00BC2EDC"/>
    <w:rsid w:val="00BC2FDE"/>
    <w:rsid w:val="00BC37FD"/>
    <w:rsid w:val="00BC3A75"/>
    <w:rsid w:val="00BC3D95"/>
    <w:rsid w:val="00BC51D6"/>
    <w:rsid w:val="00BC547E"/>
    <w:rsid w:val="00BC56B7"/>
    <w:rsid w:val="00BC60F3"/>
    <w:rsid w:val="00BC66E0"/>
    <w:rsid w:val="00BC6714"/>
    <w:rsid w:val="00BC6BD6"/>
    <w:rsid w:val="00BC6C19"/>
    <w:rsid w:val="00BC6DF9"/>
    <w:rsid w:val="00BC7219"/>
    <w:rsid w:val="00BD0035"/>
    <w:rsid w:val="00BD07BF"/>
    <w:rsid w:val="00BD0A10"/>
    <w:rsid w:val="00BD1AF6"/>
    <w:rsid w:val="00BD1E9D"/>
    <w:rsid w:val="00BD212A"/>
    <w:rsid w:val="00BD2C33"/>
    <w:rsid w:val="00BD2C74"/>
    <w:rsid w:val="00BD3F6E"/>
    <w:rsid w:val="00BD41F1"/>
    <w:rsid w:val="00BD427E"/>
    <w:rsid w:val="00BD4580"/>
    <w:rsid w:val="00BD4660"/>
    <w:rsid w:val="00BD5EE7"/>
    <w:rsid w:val="00BD6F4B"/>
    <w:rsid w:val="00BD712C"/>
    <w:rsid w:val="00BD7302"/>
    <w:rsid w:val="00BD7C2E"/>
    <w:rsid w:val="00BE0783"/>
    <w:rsid w:val="00BE2306"/>
    <w:rsid w:val="00BE26FA"/>
    <w:rsid w:val="00BE30A6"/>
    <w:rsid w:val="00BE370F"/>
    <w:rsid w:val="00BE39D2"/>
    <w:rsid w:val="00BE42B9"/>
    <w:rsid w:val="00BE43B9"/>
    <w:rsid w:val="00BE44A8"/>
    <w:rsid w:val="00BE4906"/>
    <w:rsid w:val="00BE49D1"/>
    <w:rsid w:val="00BE4C1D"/>
    <w:rsid w:val="00BE4FF4"/>
    <w:rsid w:val="00BE5908"/>
    <w:rsid w:val="00BE5FB0"/>
    <w:rsid w:val="00BF00D4"/>
    <w:rsid w:val="00BF0803"/>
    <w:rsid w:val="00BF0EDD"/>
    <w:rsid w:val="00BF0F00"/>
    <w:rsid w:val="00BF18F0"/>
    <w:rsid w:val="00BF1B1F"/>
    <w:rsid w:val="00BF271A"/>
    <w:rsid w:val="00BF31E7"/>
    <w:rsid w:val="00BF499E"/>
    <w:rsid w:val="00BF4E62"/>
    <w:rsid w:val="00BF521D"/>
    <w:rsid w:val="00BF528F"/>
    <w:rsid w:val="00BF54BA"/>
    <w:rsid w:val="00BF6208"/>
    <w:rsid w:val="00BF6C38"/>
    <w:rsid w:val="00BF6D8A"/>
    <w:rsid w:val="00BF6E54"/>
    <w:rsid w:val="00BF6FCF"/>
    <w:rsid w:val="00BF7133"/>
    <w:rsid w:val="00BF7361"/>
    <w:rsid w:val="00C00EA8"/>
    <w:rsid w:val="00C00FFC"/>
    <w:rsid w:val="00C017F5"/>
    <w:rsid w:val="00C0286D"/>
    <w:rsid w:val="00C034E0"/>
    <w:rsid w:val="00C037EF"/>
    <w:rsid w:val="00C0392B"/>
    <w:rsid w:val="00C04405"/>
    <w:rsid w:val="00C046F3"/>
    <w:rsid w:val="00C04746"/>
    <w:rsid w:val="00C04D34"/>
    <w:rsid w:val="00C04F3D"/>
    <w:rsid w:val="00C05AEE"/>
    <w:rsid w:val="00C06910"/>
    <w:rsid w:val="00C06B35"/>
    <w:rsid w:val="00C07095"/>
    <w:rsid w:val="00C07B0D"/>
    <w:rsid w:val="00C07FDE"/>
    <w:rsid w:val="00C1055F"/>
    <w:rsid w:val="00C106AB"/>
    <w:rsid w:val="00C107E1"/>
    <w:rsid w:val="00C116B8"/>
    <w:rsid w:val="00C133DB"/>
    <w:rsid w:val="00C14046"/>
    <w:rsid w:val="00C14152"/>
    <w:rsid w:val="00C150FA"/>
    <w:rsid w:val="00C1525E"/>
    <w:rsid w:val="00C15608"/>
    <w:rsid w:val="00C1570B"/>
    <w:rsid w:val="00C15CAC"/>
    <w:rsid w:val="00C16F4B"/>
    <w:rsid w:val="00C17931"/>
    <w:rsid w:val="00C20161"/>
    <w:rsid w:val="00C20236"/>
    <w:rsid w:val="00C22114"/>
    <w:rsid w:val="00C225E8"/>
    <w:rsid w:val="00C22638"/>
    <w:rsid w:val="00C22749"/>
    <w:rsid w:val="00C228EA"/>
    <w:rsid w:val="00C25722"/>
    <w:rsid w:val="00C26929"/>
    <w:rsid w:val="00C26BDC"/>
    <w:rsid w:val="00C26F3E"/>
    <w:rsid w:val="00C270E7"/>
    <w:rsid w:val="00C2720F"/>
    <w:rsid w:val="00C27C9C"/>
    <w:rsid w:val="00C31026"/>
    <w:rsid w:val="00C3189D"/>
    <w:rsid w:val="00C3192A"/>
    <w:rsid w:val="00C31F28"/>
    <w:rsid w:val="00C323B1"/>
    <w:rsid w:val="00C333D3"/>
    <w:rsid w:val="00C33D8D"/>
    <w:rsid w:val="00C34112"/>
    <w:rsid w:val="00C34396"/>
    <w:rsid w:val="00C3480E"/>
    <w:rsid w:val="00C3541F"/>
    <w:rsid w:val="00C35800"/>
    <w:rsid w:val="00C37F1A"/>
    <w:rsid w:val="00C4057B"/>
    <w:rsid w:val="00C419E2"/>
    <w:rsid w:val="00C42226"/>
    <w:rsid w:val="00C42252"/>
    <w:rsid w:val="00C4230F"/>
    <w:rsid w:val="00C4268E"/>
    <w:rsid w:val="00C429AB"/>
    <w:rsid w:val="00C430B5"/>
    <w:rsid w:val="00C43535"/>
    <w:rsid w:val="00C4356D"/>
    <w:rsid w:val="00C4382F"/>
    <w:rsid w:val="00C445AA"/>
    <w:rsid w:val="00C4476C"/>
    <w:rsid w:val="00C44B64"/>
    <w:rsid w:val="00C44DF2"/>
    <w:rsid w:val="00C478E0"/>
    <w:rsid w:val="00C47F9E"/>
    <w:rsid w:val="00C503B2"/>
    <w:rsid w:val="00C5059B"/>
    <w:rsid w:val="00C509E0"/>
    <w:rsid w:val="00C50A1F"/>
    <w:rsid w:val="00C51A41"/>
    <w:rsid w:val="00C5226E"/>
    <w:rsid w:val="00C52AEA"/>
    <w:rsid w:val="00C52B66"/>
    <w:rsid w:val="00C538EB"/>
    <w:rsid w:val="00C5416B"/>
    <w:rsid w:val="00C5480F"/>
    <w:rsid w:val="00C5615A"/>
    <w:rsid w:val="00C567B8"/>
    <w:rsid w:val="00C56EE7"/>
    <w:rsid w:val="00C600E8"/>
    <w:rsid w:val="00C6088F"/>
    <w:rsid w:val="00C61328"/>
    <w:rsid w:val="00C613AA"/>
    <w:rsid w:val="00C615A5"/>
    <w:rsid w:val="00C61B4F"/>
    <w:rsid w:val="00C61F70"/>
    <w:rsid w:val="00C624C4"/>
    <w:rsid w:val="00C6277C"/>
    <w:rsid w:val="00C629FB"/>
    <w:rsid w:val="00C62D20"/>
    <w:rsid w:val="00C6368B"/>
    <w:rsid w:val="00C6396F"/>
    <w:rsid w:val="00C63BCF"/>
    <w:rsid w:val="00C63CBC"/>
    <w:rsid w:val="00C63F21"/>
    <w:rsid w:val="00C641E8"/>
    <w:rsid w:val="00C653BA"/>
    <w:rsid w:val="00C656AA"/>
    <w:rsid w:val="00C65992"/>
    <w:rsid w:val="00C67007"/>
    <w:rsid w:val="00C67447"/>
    <w:rsid w:val="00C67AC6"/>
    <w:rsid w:val="00C67FB4"/>
    <w:rsid w:val="00C7008C"/>
    <w:rsid w:val="00C70516"/>
    <w:rsid w:val="00C72DF5"/>
    <w:rsid w:val="00C734F5"/>
    <w:rsid w:val="00C74046"/>
    <w:rsid w:val="00C7456A"/>
    <w:rsid w:val="00C749D8"/>
    <w:rsid w:val="00C764FF"/>
    <w:rsid w:val="00C76554"/>
    <w:rsid w:val="00C76A3A"/>
    <w:rsid w:val="00C777AE"/>
    <w:rsid w:val="00C77914"/>
    <w:rsid w:val="00C802D4"/>
    <w:rsid w:val="00C80388"/>
    <w:rsid w:val="00C80D1B"/>
    <w:rsid w:val="00C81842"/>
    <w:rsid w:val="00C82634"/>
    <w:rsid w:val="00C82E27"/>
    <w:rsid w:val="00C83CA6"/>
    <w:rsid w:val="00C85701"/>
    <w:rsid w:val="00C85971"/>
    <w:rsid w:val="00C85B9C"/>
    <w:rsid w:val="00C86696"/>
    <w:rsid w:val="00C86BE9"/>
    <w:rsid w:val="00C87019"/>
    <w:rsid w:val="00C87204"/>
    <w:rsid w:val="00C87563"/>
    <w:rsid w:val="00C87819"/>
    <w:rsid w:val="00C900E5"/>
    <w:rsid w:val="00C90580"/>
    <w:rsid w:val="00C90B2B"/>
    <w:rsid w:val="00C910BA"/>
    <w:rsid w:val="00C910D3"/>
    <w:rsid w:val="00C9110A"/>
    <w:rsid w:val="00C93011"/>
    <w:rsid w:val="00C93038"/>
    <w:rsid w:val="00C940BE"/>
    <w:rsid w:val="00C9445D"/>
    <w:rsid w:val="00C945F9"/>
    <w:rsid w:val="00C95348"/>
    <w:rsid w:val="00C95806"/>
    <w:rsid w:val="00C95A84"/>
    <w:rsid w:val="00C95F02"/>
    <w:rsid w:val="00C96604"/>
    <w:rsid w:val="00C9661E"/>
    <w:rsid w:val="00C97569"/>
    <w:rsid w:val="00C97A49"/>
    <w:rsid w:val="00C97DD6"/>
    <w:rsid w:val="00C97EF3"/>
    <w:rsid w:val="00CA2655"/>
    <w:rsid w:val="00CA38C0"/>
    <w:rsid w:val="00CA3A08"/>
    <w:rsid w:val="00CA4045"/>
    <w:rsid w:val="00CA4569"/>
    <w:rsid w:val="00CA48FA"/>
    <w:rsid w:val="00CA5607"/>
    <w:rsid w:val="00CA5C22"/>
    <w:rsid w:val="00CA5FB6"/>
    <w:rsid w:val="00CA6F09"/>
    <w:rsid w:val="00CA7795"/>
    <w:rsid w:val="00CA7FA8"/>
    <w:rsid w:val="00CB0025"/>
    <w:rsid w:val="00CB0460"/>
    <w:rsid w:val="00CB0CBE"/>
    <w:rsid w:val="00CB0F0D"/>
    <w:rsid w:val="00CB0F3F"/>
    <w:rsid w:val="00CB1079"/>
    <w:rsid w:val="00CB11E2"/>
    <w:rsid w:val="00CB123A"/>
    <w:rsid w:val="00CB1920"/>
    <w:rsid w:val="00CB1CB2"/>
    <w:rsid w:val="00CB23D3"/>
    <w:rsid w:val="00CB2489"/>
    <w:rsid w:val="00CB25F7"/>
    <w:rsid w:val="00CB374B"/>
    <w:rsid w:val="00CB42EA"/>
    <w:rsid w:val="00CB4709"/>
    <w:rsid w:val="00CB5004"/>
    <w:rsid w:val="00CB5B9D"/>
    <w:rsid w:val="00CB7046"/>
    <w:rsid w:val="00CB7394"/>
    <w:rsid w:val="00CB76EF"/>
    <w:rsid w:val="00CB7CE8"/>
    <w:rsid w:val="00CC02DB"/>
    <w:rsid w:val="00CC0A5F"/>
    <w:rsid w:val="00CC0BC5"/>
    <w:rsid w:val="00CC0CF5"/>
    <w:rsid w:val="00CC0FC4"/>
    <w:rsid w:val="00CC192F"/>
    <w:rsid w:val="00CC1D33"/>
    <w:rsid w:val="00CC2F99"/>
    <w:rsid w:val="00CC340E"/>
    <w:rsid w:val="00CC3448"/>
    <w:rsid w:val="00CC37C0"/>
    <w:rsid w:val="00CC3E49"/>
    <w:rsid w:val="00CC44CE"/>
    <w:rsid w:val="00CC5696"/>
    <w:rsid w:val="00CC5744"/>
    <w:rsid w:val="00CC5B93"/>
    <w:rsid w:val="00CC654B"/>
    <w:rsid w:val="00CC6B0F"/>
    <w:rsid w:val="00CC6F84"/>
    <w:rsid w:val="00CC73FA"/>
    <w:rsid w:val="00CC7945"/>
    <w:rsid w:val="00CD000C"/>
    <w:rsid w:val="00CD13AD"/>
    <w:rsid w:val="00CD19B3"/>
    <w:rsid w:val="00CD3A73"/>
    <w:rsid w:val="00CD416B"/>
    <w:rsid w:val="00CD491E"/>
    <w:rsid w:val="00CD4997"/>
    <w:rsid w:val="00CD4A3B"/>
    <w:rsid w:val="00CD4C19"/>
    <w:rsid w:val="00CD4ED0"/>
    <w:rsid w:val="00CD5200"/>
    <w:rsid w:val="00CD576B"/>
    <w:rsid w:val="00CD5784"/>
    <w:rsid w:val="00CD6273"/>
    <w:rsid w:val="00CD649B"/>
    <w:rsid w:val="00CD6955"/>
    <w:rsid w:val="00CD6BFA"/>
    <w:rsid w:val="00CD6CE3"/>
    <w:rsid w:val="00CE007F"/>
    <w:rsid w:val="00CE1786"/>
    <w:rsid w:val="00CE2460"/>
    <w:rsid w:val="00CE265D"/>
    <w:rsid w:val="00CE28D1"/>
    <w:rsid w:val="00CE3889"/>
    <w:rsid w:val="00CE3C95"/>
    <w:rsid w:val="00CE3EF6"/>
    <w:rsid w:val="00CE435A"/>
    <w:rsid w:val="00CE4574"/>
    <w:rsid w:val="00CE5289"/>
    <w:rsid w:val="00CE5346"/>
    <w:rsid w:val="00CE5449"/>
    <w:rsid w:val="00CE59D4"/>
    <w:rsid w:val="00CE6672"/>
    <w:rsid w:val="00CE6A1B"/>
    <w:rsid w:val="00CE74CC"/>
    <w:rsid w:val="00CE785D"/>
    <w:rsid w:val="00CE79CD"/>
    <w:rsid w:val="00CE7DA1"/>
    <w:rsid w:val="00CF0051"/>
    <w:rsid w:val="00CF06A4"/>
    <w:rsid w:val="00CF0CA5"/>
    <w:rsid w:val="00CF1168"/>
    <w:rsid w:val="00CF14B6"/>
    <w:rsid w:val="00CF179C"/>
    <w:rsid w:val="00CF34F2"/>
    <w:rsid w:val="00CF361B"/>
    <w:rsid w:val="00CF39D7"/>
    <w:rsid w:val="00CF39F0"/>
    <w:rsid w:val="00CF3AE3"/>
    <w:rsid w:val="00CF3B93"/>
    <w:rsid w:val="00CF3C68"/>
    <w:rsid w:val="00CF3D04"/>
    <w:rsid w:val="00CF40E3"/>
    <w:rsid w:val="00CF45F7"/>
    <w:rsid w:val="00CF4AC3"/>
    <w:rsid w:val="00CF4B7B"/>
    <w:rsid w:val="00CF4E64"/>
    <w:rsid w:val="00CF4FF2"/>
    <w:rsid w:val="00CF5756"/>
    <w:rsid w:val="00CF5F9C"/>
    <w:rsid w:val="00CF6B56"/>
    <w:rsid w:val="00CF77BD"/>
    <w:rsid w:val="00CF7B52"/>
    <w:rsid w:val="00CF7F21"/>
    <w:rsid w:val="00D00546"/>
    <w:rsid w:val="00D00CAE"/>
    <w:rsid w:val="00D012CF"/>
    <w:rsid w:val="00D018CC"/>
    <w:rsid w:val="00D01A83"/>
    <w:rsid w:val="00D01F0C"/>
    <w:rsid w:val="00D020AD"/>
    <w:rsid w:val="00D0223C"/>
    <w:rsid w:val="00D02A30"/>
    <w:rsid w:val="00D02A5C"/>
    <w:rsid w:val="00D02FD3"/>
    <w:rsid w:val="00D03530"/>
    <w:rsid w:val="00D03DB5"/>
    <w:rsid w:val="00D045B9"/>
    <w:rsid w:val="00D04D47"/>
    <w:rsid w:val="00D052C5"/>
    <w:rsid w:val="00D06280"/>
    <w:rsid w:val="00D065B7"/>
    <w:rsid w:val="00D06887"/>
    <w:rsid w:val="00D073EC"/>
    <w:rsid w:val="00D07ABC"/>
    <w:rsid w:val="00D103C0"/>
    <w:rsid w:val="00D113D7"/>
    <w:rsid w:val="00D11A91"/>
    <w:rsid w:val="00D11D9F"/>
    <w:rsid w:val="00D11DD3"/>
    <w:rsid w:val="00D1228E"/>
    <w:rsid w:val="00D128B1"/>
    <w:rsid w:val="00D12D5B"/>
    <w:rsid w:val="00D13545"/>
    <w:rsid w:val="00D13A5D"/>
    <w:rsid w:val="00D13B34"/>
    <w:rsid w:val="00D13D43"/>
    <w:rsid w:val="00D140AA"/>
    <w:rsid w:val="00D14463"/>
    <w:rsid w:val="00D15BB7"/>
    <w:rsid w:val="00D165FE"/>
    <w:rsid w:val="00D16734"/>
    <w:rsid w:val="00D1729B"/>
    <w:rsid w:val="00D17312"/>
    <w:rsid w:val="00D17ACA"/>
    <w:rsid w:val="00D17B97"/>
    <w:rsid w:val="00D20842"/>
    <w:rsid w:val="00D20965"/>
    <w:rsid w:val="00D21235"/>
    <w:rsid w:val="00D21292"/>
    <w:rsid w:val="00D215BF"/>
    <w:rsid w:val="00D21607"/>
    <w:rsid w:val="00D21734"/>
    <w:rsid w:val="00D223F4"/>
    <w:rsid w:val="00D228EA"/>
    <w:rsid w:val="00D22900"/>
    <w:rsid w:val="00D23116"/>
    <w:rsid w:val="00D23411"/>
    <w:rsid w:val="00D23840"/>
    <w:rsid w:val="00D23AD2"/>
    <w:rsid w:val="00D23E96"/>
    <w:rsid w:val="00D243C5"/>
    <w:rsid w:val="00D24A5D"/>
    <w:rsid w:val="00D25C43"/>
    <w:rsid w:val="00D25E2C"/>
    <w:rsid w:val="00D26C00"/>
    <w:rsid w:val="00D26C9B"/>
    <w:rsid w:val="00D27BD4"/>
    <w:rsid w:val="00D30222"/>
    <w:rsid w:val="00D306B2"/>
    <w:rsid w:val="00D30EA1"/>
    <w:rsid w:val="00D3153C"/>
    <w:rsid w:val="00D31AF1"/>
    <w:rsid w:val="00D31F39"/>
    <w:rsid w:val="00D32CC1"/>
    <w:rsid w:val="00D32EC3"/>
    <w:rsid w:val="00D3312F"/>
    <w:rsid w:val="00D339EA"/>
    <w:rsid w:val="00D33F26"/>
    <w:rsid w:val="00D34249"/>
    <w:rsid w:val="00D342B0"/>
    <w:rsid w:val="00D3453E"/>
    <w:rsid w:val="00D34572"/>
    <w:rsid w:val="00D345C6"/>
    <w:rsid w:val="00D34D49"/>
    <w:rsid w:val="00D34E3E"/>
    <w:rsid w:val="00D34E74"/>
    <w:rsid w:val="00D35183"/>
    <w:rsid w:val="00D35413"/>
    <w:rsid w:val="00D359F8"/>
    <w:rsid w:val="00D36818"/>
    <w:rsid w:val="00D375A6"/>
    <w:rsid w:val="00D3784F"/>
    <w:rsid w:val="00D37C09"/>
    <w:rsid w:val="00D37EA0"/>
    <w:rsid w:val="00D37ED6"/>
    <w:rsid w:val="00D40C5A"/>
    <w:rsid w:val="00D40C5C"/>
    <w:rsid w:val="00D40EDD"/>
    <w:rsid w:val="00D4123B"/>
    <w:rsid w:val="00D424E6"/>
    <w:rsid w:val="00D42948"/>
    <w:rsid w:val="00D445D1"/>
    <w:rsid w:val="00D44A46"/>
    <w:rsid w:val="00D44D68"/>
    <w:rsid w:val="00D45977"/>
    <w:rsid w:val="00D4629D"/>
    <w:rsid w:val="00D46803"/>
    <w:rsid w:val="00D471C4"/>
    <w:rsid w:val="00D4723E"/>
    <w:rsid w:val="00D473A1"/>
    <w:rsid w:val="00D5008B"/>
    <w:rsid w:val="00D50293"/>
    <w:rsid w:val="00D5049E"/>
    <w:rsid w:val="00D51186"/>
    <w:rsid w:val="00D51E67"/>
    <w:rsid w:val="00D52052"/>
    <w:rsid w:val="00D5224A"/>
    <w:rsid w:val="00D525D6"/>
    <w:rsid w:val="00D52706"/>
    <w:rsid w:val="00D53170"/>
    <w:rsid w:val="00D5322F"/>
    <w:rsid w:val="00D54508"/>
    <w:rsid w:val="00D54DCF"/>
    <w:rsid w:val="00D55286"/>
    <w:rsid w:val="00D55B22"/>
    <w:rsid w:val="00D56A6E"/>
    <w:rsid w:val="00D577E5"/>
    <w:rsid w:val="00D578CC"/>
    <w:rsid w:val="00D579E9"/>
    <w:rsid w:val="00D57A19"/>
    <w:rsid w:val="00D57BA2"/>
    <w:rsid w:val="00D57BE8"/>
    <w:rsid w:val="00D6061D"/>
    <w:rsid w:val="00D612A6"/>
    <w:rsid w:val="00D61D29"/>
    <w:rsid w:val="00D61F06"/>
    <w:rsid w:val="00D6247B"/>
    <w:rsid w:val="00D63ABA"/>
    <w:rsid w:val="00D63D74"/>
    <w:rsid w:val="00D641EF"/>
    <w:rsid w:val="00D64E75"/>
    <w:rsid w:val="00D65534"/>
    <w:rsid w:val="00D65C0D"/>
    <w:rsid w:val="00D65EFB"/>
    <w:rsid w:val="00D66844"/>
    <w:rsid w:val="00D66976"/>
    <w:rsid w:val="00D673FE"/>
    <w:rsid w:val="00D67836"/>
    <w:rsid w:val="00D706CF"/>
    <w:rsid w:val="00D70991"/>
    <w:rsid w:val="00D71876"/>
    <w:rsid w:val="00D72210"/>
    <w:rsid w:val="00D7257E"/>
    <w:rsid w:val="00D72CB5"/>
    <w:rsid w:val="00D73865"/>
    <w:rsid w:val="00D73B53"/>
    <w:rsid w:val="00D73B9B"/>
    <w:rsid w:val="00D73F9C"/>
    <w:rsid w:val="00D74322"/>
    <w:rsid w:val="00D74CE7"/>
    <w:rsid w:val="00D74E24"/>
    <w:rsid w:val="00D75535"/>
    <w:rsid w:val="00D75666"/>
    <w:rsid w:val="00D76A15"/>
    <w:rsid w:val="00D76CB7"/>
    <w:rsid w:val="00D76CE8"/>
    <w:rsid w:val="00D77216"/>
    <w:rsid w:val="00D77D6E"/>
    <w:rsid w:val="00D80097"/>
    <w:rsid w:val="00D80711"/>
    <w:rsid w:val="00D80DAE"/>
    <w:rsid w:val="00D8132F"/>
    <w:rsid w:val="00D81385"/>
    <w:rsid w:val="00D8187A"/>
    <w:rsid w:val="00D81EB8"/>
    <w:rsid w:val="00D825F8"/>
    <w:rsid w:val="00D8347E"/>
    <w:rsid w:val="00D837AC"/>
    <w:rsid w:val="00D83825"/>
    <w:rsid w:val="00D84105"/>
    <w:rsid w:val="00D843D8"/>
    <w:rsid w:val="00D8484B"/>
    <w:rsid w:val="00D84AE8"/>
    <w:rsid w:val="00D84E27"/>
    <w:rsid w:val="00D8571C"/>
    <w:rsid w:val="00D8593F"/>
    <w:rsid w:val="00D85AB4"/>
    <w:rsid w:val="00D85E53"/>
    <w:rsid w:val="00D861BD"/>
    <w:rsid w:val="00D867E1"/>
    <w:rsid w:val="00D86EAB"/>
    <w:rsid w:val="00D8713F"/>
    <w:rsid w:val="00D87D28"/>
    <w:rsid w:val="00D9064F"/>
    <w:rsid w:val="00D92117"/>
    <w:rsid w:val="00D9250B"/>
    <w:rsid w:val="00D928A3"/>
    <w:rsid w:val="00D9291E"/>
    <w:rsid w:val="00D94A42"/>
    <w:rsid w:val="00D94C2E"/>
    <w:rsid w:val="00D95529"/>
    <w:rsid w:val="00D95944"/>
    <w:rsid w:val="00D95A1F"/>
    <w:rsid w:val="00D95E7E"/>
    <w:rsid w:val="00D96332"/>
    <w:rsid w:val="00D96DE5"/>
    <w:rsid w:val="00D970D8"/>
    <w:rsid w:val="00D9737E"/>
    <w:rsid w:val="00D975A7"/>
    <w:rsid w:val="00D9780D"/>
    <w:rsid w:val="00DA0273"/>
    <w:rsid w:val="00DA0448"/>
    <w:rsid w:val="00DA0BB8"/>
    <w:rsid w:val="00DA120E"/>
    <w:rsid w:val="00DA2667"/>
    <w:rsid w:val="00DA27BC"/>
    <w:rsid w:val="00DA2921"/>
    <w:rsid w:val="00DA2AB2"/>
    <w:rsid w:val="00DA3052"/>
    <w:rsid w:val="00DA352C"/>
    <w:rsid w:val="00DA3FCD"/>
    <w:rsid w:val="00DA4524"/>
    <w:rsid w:val="00DA462C"/>
    <w:rsid w:val="00DA4860"/>
    <w:rsid w:val="00DA580A"/>
    <w:rsid w:val="00DA5857"/>
    <w:rsid w:val="00DA61D6"/>
    <w:rsid w:val="00DA6A0B"/>
    <w:rsid w:val="00DA79BA"/>
    <w:rsid w:val="00DA7C8F"/>
    <w:rsid w:val="00DA7CDB"/>
    <w:rsid w:val="00DA7D6E"/>
    <w:rsid w:val="00DB1131"/>
    <w:rsid w:val="00DB1788"/>
    <w:rsid w:val="00DB1B7C"/>
    <w:rsid w:val="00DB1E3E"/>
    <w:rsid w:val="00DB20BC"/>
    <w:rsid w:val="00DB3487"/>
    <w:rsid w:val="00DB385E"/>
    <w:rsid w:val="00DB38E0"/>
    <w:rsid w:val="00DB3CBC"/>
    <w:rsid w:val="00DB3EE9"/>
    <w:rsid w:val="00DB47DB"/>
    <w:rsid w:val="00DB4CE7"/>
    <w:rsid w:val="00DB4D75"/>
    <w:rsid w:val="00DB4FB0"/>
    <w:rsid w:val="00DB5260"/>
    <w:rsid w:val="00DB5672"/>
    <w:rsid w:val="00DB57F5"/>
    <w:rsid w:val="00DB5926"/>
    <w:rsid w:val="00DB5A6A"/>
    <w:rsid w:val="00DB66F9"/>
    <w:rsid w:val="00DB6AB7"/>
    <w:rsid w:val="00DB6BB3"/>
    <w:rsid w:val="00DB79B0"/>
    <w:rsid w:val="00DB79ED"/>
    <w:rsid w:val="00DC0247"/>
    <w:rsid w:val="00DC03FB"/>
    <w:rsid w:val="00DC0A73"/>
    <w:rsid w:val="00DC0FFB"/>
    <w:rsid w:val="00DC12DF"/>
    <w:rsid w:val="00DC1746"/>
    <w:rsid w:val="00DC18C2"/>
    <w:rsid w:val="00DC1AB9"/>
    <w:rsid w:val="00DC2416"/>
    <w:rsid w:val="00DC274F"/>
    <w:rsid w:val="00DC30A3"/>
    <w:rsid w:val="00DC30EF"/>
    <w:rsid w:val="00DC325F"/>
    <w:rsid w:val="00DC3A6D"/>
    <w:rsid w:val="00DC3D73"/>
    <w:rsid w:val="00DC458A"/>
    <w:rsid w:val="00DC46C0"/>
    <w:rsid w:val="00DC4969"/>
    <w:rsid w:val="00DC4D3F"/>
    <w:rsid w:val="00DC4E46"/>
    <w:rsid w:val="00DC4FE5"/>
    <w:rsid w:val="00DC56EA"/>
    <w:rsid w:val="00DC75E3"/>
    <w:rsid w:val="00DC7A37"/>
    <w:rsid w:val="00DD0AEF"/>
    <w:rsid w:val="00DD0B73"/>
    <w:rsid w:val="00DD0F49"/>
    <w:rsid w:val="00DD15AD"/>
    <w:rsid w:val="00DD1A59"/>
    <w:rsid w:val="00DD2259"/>
    <w:rsid w:val="00DD25F4"/>
    <w:rsid w:val="00DD264C"/>
    <w:rsid w:val="00DD2E74"/>
    <w:rsid w:val="00DD4E6F"/>
    <w:rsid w:val="00DD54EE"/>
    <w:rsid w:val="00DD6A5D"/>
    <w:rsid w:val="00DD6B02"/>
    <w:rsid w:val="00DD6C85"/>
    <w:rsid w:val="00DD6CA8"/>
    <w:rsid w:val="00DD7328"/>
    <w:rsid w:val="00DD7F08"/>
    <w:rsid w:val="00DE01B3"/>
    <w:rsid w:val="00DE03B8"/>
    <w:rsid w:val="00DE0FBC"/>
    <w:rsid w:val="00DE171F"/>
    <w:rsid w:val="00DE1D78"/>
    <w:rsid w:val="00DE2269"/>
    <w:rsid w:val="00DE2535"/>
    <w:rsid w:val="00DE2623"/>
    <w:rsid w:val="00DE2930"/>
    <w:rsid w:val="00DE2DA8"/>
    <w:rsid w:val="00DE35F0"/>
    <w:rsid w:val="00DE3799"/>
    <w:rsid w:val="00DE3C0F"/>
    <w:rsid w:val="00DE4132"/>
    <w:rsid w:val="00DE42B2"/>
    <w:rsid w:val="00DE461B"/>
    <w:rsid w:val="00DE4B12"/>
    <w:rsid w:val="00DE4D5E"/>
    <w:rsid w:val="00DE568E"/>
    <w:rsid w:val="00DE56E9"/>
    <w:rsid w:val="00DE5DBF"/>
    <w:rsid w:val="00DE61CB"/>
    <w:rsid w:val="00DE6589"/>
    <w:rsid w:val="00DE770F"/>
    <w:rsid w:val="00DE7BCA"/>
    <w:rsid w:val="00DF09DF"/>
    <w:rsid w:val="00DF0AAE"/>
    <w:rsid w:val="00DF103C"/>
    <w:rsid w:val="00DF1710"/>
    <w:rsid w:val="00DF1E6B"/>
    <w:rsid w:val="00DF1F4D"/>
    <w:rsid w:val="00DF221B"/>
    <w:rsid w:val="00DF2869"/>
    <w:rsid w:val="00DF36E3"/>
    <w:rsid w:val="00DF3D3C"/>
    <w:rsid w:val="00DF42FB"/>
    <w:rsid w:val="00DF4ABB"/>
    <w:rsid w:val="00DF4BFE"/>
    <w:rsid w:val="00DF4CD5"/>
    <w:rsid w:val="00DF5216"/>
    <w:rsid w:val="00DF52EE"/>
    <w:rsid w:val="00DF5E33"/>
    <w:rsid w:val="00DF64BE"/>
    <w:rsid w:val="00DF65DC"/>
    <w:rsid w:val="00DF66E6"/>
    <w:rsid w:val="00DF6709"/>
    <w:rsid w:val="00DF6806"/>
    <w:rsid w:val="00DF7A40"/>
    <w:rsid w:val="00E00A8D"/>
    <w:rsid w:val="00E00D34"/>
    <w:rsid w:val="00E00DC7"/>
    <w:rsid w:val="00E01EA6"/>
    <w:rsid w:val="00E01ECF"/>
    <w:rsid w:val="00E0225F"/>
    <w:rsid w:val="00E02323"/>
    <w:rsid w:val="00E027F9"/>
    <w:rsid w:val="00E03440"/>
    <w:rsid w:val="00E03E43"/>
    <w:rsid w:val="00E0477E"/>
    <w:rsid w:val="00E048A6"/>
    <w:rsid w:val="00E04DF2"/>
    <w:rsid w:val="00E0523B"/>
    <w:rsid w:val="00E053BD"/>
    <w:rsid w:val="00E05448"/>
    <w:rsid w:val="00E055DE"/>
    <w:rsid w:val="00E068D9"/>
    <w:rsid w:val="00E06B47"/>
    <w:rsid w:val="00E10290"/>
    <w:rsid w:val="00E10D9E"/>
    <w:rsid w:val="00E114AA"/>
    <w:rsid w:val="00E122CE"/>
    <w:rsid w:val="00E13136"/>
    <w:rsid w:val="00E13538"/>
    <w:rsid w:val="00E137F6"/>
    <w:rsid w:val="00E13B12"/>
    <w:rsid w:val="00E13C07"/>
    <w:rsid w:val="00E13C75"/>
    <w:rsid w:val="00E1405A"/>
    <w:rsid w:val="00E14282"/>
    <w:rsid w:val="00E14B2E"/>
    <w:rsid w:val="00E14E3C"/>
    <w:rsid w:val="00E151A1"/>
    <w:rsid w:val="00E15A35"/>
    <w:rsid w:val="00E15B46"/>
    <w:rsid w:val="00E1777D"/>
    <w:rsid w:val="00E17BAF"/>
    <w:rsid w:val="00E17D2D"/>
    <w:rsid w:val="00E17E33"/>
    <w:rsid w:val="00E205E3"/>
    <w:rsid w:val="00E20C6D"/>
    <w:rsid w:val="00E20E2D"/>
    <w:rsid w:val="00E21086"/>
    <w:rsid w:val="00E210B9"/>
    <w:rsid w:val="00E21233"/>
    <w:rsid w:val="00E21670"/>
    <w:rsid w:val="00E21783"/>
    <w:rsid w:val="00E224E5"/>
    <w:rsid w:val="00E226D2"/>
    <w:rsid w:val="00E23195"/>
    <w:rsid w:val="00E231EC"/>
    <w:rsid w:val="00E23D29"/>
    <w:rsid w:val="00E241EB"/>
    <w:rsid w:val="00E24432"/>
    <w:rsid w:val="00E24BE1"/>
    <w:rsid w:val="00E263B4"/>
    <w:rsid w:val="00E26C7A"/>
    <w:rsid w:val="00E270A3"/>
    <w:rsid w:val="00E2718A"/>
    <w:rsid w:val="00E27A9B"/>
    <w:rsid w:val="00E27BD3"/>
    <w:rsid w:val="00E30CB4"/>
    <w:rsid w:val="00E31131"/>
    <w:rsid w:val="00E31200"/>
    <w:rsid w:val="00E31355"/>
    <w:rsid w:val="00E31982"/>
    <w:rsid w:val="00E31F18"/>
    <w:rsid w:val="00E338D9"/>
    <w:rsid w:val="00E33C54"/>
    <w:rsid w:val="00E3445A"/>
    <w:rsid w:val="00E346E7"/>
    <w:rsid w:val="00E34D6F"/>
    <w:rsid w:val="00E350D4"/>
    <w:rsid w:val="00E353E2"/>
    <w:rsid w:val="00E35EA8"/>
    <w:rsid w:val="00E365E1"/>
    <w:rsid w:val="00E36935"/>
    <w:rsid w:val="00E36A45"/>
    <w:rsid w:val="00E36C71"/>
    <w:rsid w:val="00E36F34"/>
    <w:rsid w:val="00E3702E"/>
    <w:rsid w:val="00E3715D"/>
    <w:rsid w:val="00E371DF"/>
    <w:rsid w:val="00E37CCC"/>
    <w:rsid w:val="00E40368"/>
    <w:rsid w:val="00E41888"/>
    <w:rsid w:val="00E41972"/>
    <w:rsid w:val="00E42351"/>
    <w:rsid w:val="00E424FB"/>
    <w:rsid w:val="00E426CB"/>
    <w:rsid w:val="00E4293B"/>
    <w:rsid w:val="00E430B3"/>
    <w:rsid w:val="00E43377"/>
    <w:rsid w:val="00E4438A"/>
    <w:rsid w:val="00E44772"/>
    <w:rsid w:val="00E44AD7"/>
    <w:rsid w:val="00E44DED"/>
    <w:rsid w:val="00E45444"/>
    <w:rsid w:val="00E455F9"/>
    <w:rsid w:val="00E4608B"/>
    <w:rsid w:val="00E46F91"/>
    <w:rsid w:val="00E50036"/>
    <w:rsid w:val="00E5036A"/>
    <w:rsid w:val="00E50531"/>
    <w:rsid w:val="00E50935"/>
    <w:rsid w:val="00E509F4"/>
    <w:rsid w:val="00E50E48"/>
    <w:rsid w:val="00E51198"/>
    <w:rsid w:val="00E51670"/>
    <w:rsid w:val="00E52083"/>
    <w:rsid w:val="00E525B9"/>
    <w:rsid w:val="00E541DA"/>
    <w:rsid w:val="00E54418"/>
    <w:rsid w:val="00E5577F"/>
    <w:rsid w:val="00E55FCA"/>
    <w:rsid w:val="00E563AE"/>
    <w:rsid w:val="00E56699"/>
    <w:rsid w:val="00E56A9B"/>
    <w:rsid w:val="00E56AD3"/>
    <w:rsid w:val="00E5707D"/>
    <w:rsid w:val="00E572FB"/>
    <w:rsid w:val="00E602AC"/>
    <w:rsid w:val="00E60AB5"/>
    <w:rsid w:val="00E61176"/>
    <w:rsid w:val="00E61541"/>
    <w:rsid w:val="00E623FD"/>
    <w:rsid w:val="00E62636"/>
    <w:rsid w:val="00E626BE"/>
    <w:rsid w:val="00E62E12"/>
    <w:rsid w:val="00E63292"/>
    <w:rsid w:val="00E63E2D"/>
    <w:rsid w:val="00E661DC"/>
    <w:rsid w:val="00E71CFE"/>
    <w:rsid w:val="00E728E0"/>
    <w:rsid w:val="00E72C90"/>
    <w:rsid w:val="00E72CE5"/>
    <w:rsid w:val="00E72F0E"/>
    <w:rsid w:val="00E732BA"/>
    <w:rsid w:val="00E73CDE"/>
    <w:rsid w:val="00E741A6"/>
    <w:rsid w:val="00E745FA"/>
    <w:rsid w:val="00E74691"/>
    <w:rsid w:val="00E747B9"/>
    <w:rsid w:val="00E74BF4"/>
    <w:rsid w:val="00E751DF"/>
    <w:rsid w:val="00E75790"/>
    <w:rsid w:val="00E75DED"/>
    <w:rsid w:val="00E7621F"/>
    <w:rsid w:val="00E76761"/>
    <w:rsid w:val="00E771A7"/>
    <w:rsid w:val="00E77836"/>
    <w:rsid w:val="00E77BE8"/>
    <w:rsid w:val="00E80286"/>
    <w:rsid w:val="00E80407"/>
    <w:rsid w:val="00E8044F"/>
    <w:rsid w:val="00E8070D"/>
    <w:rsid w:val="00E808AA"/>
    <w:rsid w:val="00E80AE4"/>
    <w:rsid w:val="00E80BBF"/>
    <w:rsid w:val="00E80E9A"/>
    <w:rsid w:val="00E814F3"/>
    <w:rsid w:val="00E81944"/>
    <w:rsid w:val="00E81C1E"/>
    <w:rsid w:val="00E81F44"/>
    <w:rsid w:val="00E824F6"/>
    <w:rsid w:val="00E828DE"/>
    <w:rsid w:val="00E82B9D"/>
    <w:rsid w:val="00E82C5D"/>
    <w:rsid w:val="00E839F3"/>
    <w:rsid w:val="00E84A5E"/>
    <w:rsid w:val="00E85CB2"/>
    <w:rsid w:val="00E878EF"/>
    <w:rsid w:val="00E9080F"/>
    <w:rsid w:val="00E90A6D"/>
    <w:rsid w:val="00E918A5"/>
    <w:rsid w:val="00E91991"/>
    <w:rsid w:val="00E91ED5"/>
    <w:rsid w:val="00E926BF"/>
    <w:rsid w:val="00E92A1B"/>
    <w:rsid w:val="00E92E81"/>
    <w:rsid w:val="00E939B2"/>
    <w:rsid w:val="00E93AFE"/>
    <w:rsid w:val="00E93B18"/>
    <w:rsid w:val="00E93B67"/>
    <w:rsid w:val="00E93C93"/>
    <w:rsid w:val="00E93E92"/>
    <w:rsid w:val="00E949CF"/>
    <w:rsid w:val="00E95459"/>
    <w:rsid w:val="00E96111"/>
    <w:rsid w:val="00E97135"/>
    <w:rsid w:val="00E97567"/>
    <w:rsid w:val="00E978FC"/>
    <w:rsid w:val="00E97E7A"/>
    <w:rsid w:val="00EA0253"/>
    <w:rsid w:val="00EA05EA"/>
    <w:rsid w:val="00EA0E31"/>
    <w:rsid w:val="00EA1140"/>
    <w:rsid w:val="00EA12E9"/>
    <w:rsid w:val="00EA12EA"/>
    <w:rsid w:val="00EA1983"/>
    <w:rsid w:val="00EA2BF9"/>
    <w:rsid w:val="00EA31E2"/>
    <w:rsid w:val="00EA3548"/>
    <w:rsid w:val="00EA3822"/>
    <w:rsid w:val="00EA417B"/>
    <w:rsid w:val="00EA4401"/>
    <w:rsid w:val="00EA44E9"/>
    <w:rsid w:val="00EA463F"/>
    <w:rsid w:val="00EA57DB"/>
    <w:rsid w:val="00EA5925"/>
    <w:rsid w:val="00EA592B"/>
    <w:rsid w:val="00EA633A"/>
    <w:rsid w:val="00EA63C1"/>
    <w:rsid w:val="00EA65C0"/>
    <w:rsid w:val="00EA6654"/>
    <w:rsid w:val="00EA70A1"/>
    <w:rsid w:val="00EA7DFA"/>
    <w:rsid w:val="00EB0760"/>
    <w:rsid w:val="00EB0961"/>
    <w:rsid w:val="00EB12E5"/>
    <w:rsid w:val="00EB1726"/>
    <w:rsid w:val="00EB1830"/>
    <w:rsid w:val="00EB1CE4"/>
    <w:rsid w:val="00EB22B1"/>
    <w:rsid w:val="00EB260F"/>
    <w:rsid w:val="00EB2B75"/>
    <w:rsid w:val="00EB3337"/>
    <w:rsid w:val="00EB39BC"/>
    <w:rsid w:val="00EB3A2A"/>
    <w:rsid w:val="00EB3C4D"/>
    <w:rsid w:val="00EB3DB3"/>
    <w:rsid w:val="00EB40EF"/>
    <w:rsid w:val="00EB474C"/>
    <w:rsid w:val="00EB48CE"/>
    <w:rsid w:val="00EB4B9A"/>
    <w:rsid w:val="00EB644D"/>
    <w:rsid w:val="00EB763B"/>
    <w:rsid w:val="00EB7910"/>
    <w:rsid w:val="00EB7F6C"/>
    <w:rsid w:val="00EC00DE"/>
    <w:rsid w:val="00EC010B"/>
    <w:rsid w:val="00EC0531"/>
    <w:rsid w:val="00EC10AA"/>
    <w:rsid w:val="00EC1515"/>
    <w:rsid w:val="00EC1672"/>
    <w:rsid w:val="00EC1BF2"/>
    <w:rsid w:val="00EC1CF7"/>
    <w:rsid w:val="00EC3350"/>
    <w:rsid w:val="00EC3DAF"/>
    <w:rsid w:val="00EC4020"/>
    <w:rsid w:val="00EC4102"/>
    <w:rsid w:val="00EC4127"/>
    <w:rsid w:val="00EC4390"/>
    <w:rsid w:val="00EC45E4"/>
    <w:rsid w:val="00EC4E46"/>
    <w:rsid w:val="00EC5095"/>
    <w:rsid w:val="00EC6025"/>
    <w:rsid w:val="00EC72FB"/>
    <w:rsid w:val="00ED0953"/>
    <w:rsid w:val="00ED0E58"/>
    <w:rsid w:val="00ED1C60"/>
    <w:rsid w:val="00ED2323"/>
    <w:rsid w:val="00ED2976"/>
    <w:rsid w:val="00ED323B"/>
    <w:rsid w:val="00ED3456"/>
    <w:rsid w:val="00ED4736"/>
    <w:rsid w:val="00ED4899"/>
    <w:rsid w:val="00ED4CD6"/>
    <w:rsid w:val="00ED571B"/>
    <w:rsid w:val="00ED5BDD"/>
    <w:rsid w:val="00ED6914"/>
    <w:rsid w:val="00ED6CD1"/>
    <w:rsid w:val="00ED7B4C"/>
    <w:rsid w:val="00EE0312"/>
    <w:rsid w:val="00EE08E8"/>
    <w:rsid w:val="00EE0B23"/>
    <w:rsid w:val="00EE0E53"/>
    <w:rsid w:val="00EE112F"/>
    <w:rsid w:val="00EE1519"/>
    <w:rsid w:val="00EE15ED"/>
    <w:rsid w:val="00EE16FD"/>
    <w:rsid w:val="00EE198F"/>
    <w:rsid w:val="00EE23F3"/>
    <w:rsid w:val="00EE2801"/>
    <w:rsid w:val="00EE28AC"/>
    <w:rsid w:val="00EE2B05"/>
    <w:rsid w:val="00EE372A"/>
    <w:rsid w:val="00EE3AB0"/>
    <w:rsid w:val="00EE3C90"/>
    <w:rsid w:val="00EE3E3A"/>
    <w:rsid w:val="00EE4029"/>
    <w:rsid w:val="00EE4367"/>
    <w:rsid w:val="00EE5180"/>
    <w:rsid w:val="00EE51C3"/>
    <w:rsid w:val="00EE5ADB"/>
    <w:rsid w:val="00EE5C1B"/>
    <w:rsid w:val="00EE5D76"/>
    <w:rsid w:val="00EE6749"/>
    <w:rsid w:val="00EE6A61"/>
    <w:rsid w:val="00EE6ED3"/>
    <w:rsid w:val="00EE6FA7"/>
    <w:rsid w:val="00EE7BD2"/>
    <w:rsid w:val="00EF1E4E"/>
    <w:rsid w:val="00EF22BD"/>
    <w:rsid w:val="00EF3512"/>
    <w:rsid w:val="00EF359E"/>
    <w:rsid w:val="00EF3BB3"/>
    <w:rsid w:val="00EF478B"/>
    <w:rsid w:val="00EF4D49"/>
    <w:rsid w:val="00EF4F03"/>
    <w:rsid w:val="00EF58A6"/>
    <w:rsid w:val="00EF5C6B"/>
    <w:rsid w:val="00EF68CF"/>
    <w:rsid w:val="00EF6A83"/>
    <w:rsid w:val="00EF6C9B"/>
    <w:rsid w:val="00EF7142"/>
    <w:rsid w:val="00EF7613"/>
    <w:rsid w:val="00EF7EB5"/>
    <w:rsid w:val="00F00152"/>
    <w:rsid w:val="00F00594"/>
    <w:rsid w:val="00F007A9"/>
    <w:rsid w:val="00F007AE"/>
    <w:rsid w:val="00F00F24"/>
    <w:rsid w:val="00F010A5"/>
    <w:rsid w:val="00F01315"/>
    <w:rsid w:val="00F016C3"/>
    <w:rsid w:val="00F019DD"/>
    <w:rsid w:val="00F01C20"/>
    <w:rsid w:val="00F01DD9"/>
    <w:rsid w:val="00F01E6D"/>
    <w:rsid w:val="00F0301B"/>
    <w:rsid w:val="00F03884"/>
    <w:rsid w:val="00F03A90"/>
    <w:rsid w:val="00F03F93"/>
    <w:rsid w:val="00F03F9C"/>
    <w:rsid w:val="00F041C3"/>
    <w:rsid w:val="00F05276"/>
    <w:rsid w:val="00F05664"/>
    <w:rsid w:val="00F05BB2"/>
    <w:rsid w:val="00F05EAA"/>
    <w:rsid w:val="00F05F8E"/>
    <w:rsid w:val="00F0608D"/>
    <w:rsid w:val="00F06493"/>
    <w:rsid w:val="00F06A54"/>
    <w:rsid w:val="00F06F52"/>
    <w:rsid w:val="00F072AD"/>
    <w:rsid w:val="00F10540"/>
    <w:rsid w:val="00F10733"/>
    <w:rsid w:val="00F108F3"/>
    <w:rsid w:val="00F11B6F"/>
    <w:rsid w:val="00F1248C"/>
    <w:rsid w:val="00F12AD9"/>
    <w:rsid w:val="00F13A64"/>
    <w:rsid w:val="00F146A9"/>
    <w:rsid w:val="00F14C5A"/>
    <w:rsid w:val="00F1527C"/>
    <w:rsid w:val="00F15869"/>
    <w:rsid w:val="00F166C4"/>
    <w:rsid w:val="00F16813"/>
    <w:rsid w:val="00F16F95"/>
    <w:rsid w:val="00F170AD"/>
    <w:rsid w:val="00F177D6"/>
    <w:rsid w:val="00F17CC2"/>
    <w:rsid w:val="00F2043A"/>
    <w:rsid w:val="00F20B34"/>
    <w:rsid w:val="00F2139B"/>
    <w:rsid w:val="00F2144B"/>
    <w:rsid w:val="00F21AE5"/>
    <w:rsid w:val="00F21B8B"/>
    <w:rsid w:val="00F222BC"/>
    <w:rsid w:val="00F22A44"/>
    <w:rsid w:val="00F22B1F"/>
    <w:rsid w:val="00F22B78"/>
    <w:rsid w:val="00F23C88"/>
    <w:rsid w:val="00F23D8C"/>
    <w:rsid w:val="00F248E7"/>
    <w:rsid w:val="00F249C8"/>
    <w:rsid w:val="00F24A7F"/>
    <w:rsid w:val="00F25451"/>
    <w:rsid w:val="00F25D2D"/>
    <w:rsid w:val="00F27194"/>
    <w:rsid w:val="00F2722E"/>
    <w:rsid w:val="00F27674"/>
    <w:rsid w:val="00F27BCE"/>
    <w:rsid w:val="00F27C04"/>
    <w:rsid w:val="00F30119"/>
    <w:rsid w:val="00F304E8"/>
    <w:rsid w:val="00F305E6"/>
    <w:rsid w:val="00F3076C"/>
    <w:rsid w:val="00F308CA"/>
    <w:rsid w:val="00F31027"/>
    <w:rsid w:val="00F312B3"/>
    <w:rsid w:val="00F316AC"/>
    <w:rsid w:val="00F31940"/>
    <w:rsid w:val="00F31C1F"/>
    <w:rsid w:val="00F3225A"/>
    <w:rsid w:val="00F324FF"/>
    <w:rsid w:val="00F32682"/>
    <w:rsid w:val="00F32BD2"/>
    <w:rsid w:val="00F335B5"/>
    <w:rsid w:val="00F34481"/>
    <w:rsid w:val="00F34484"/>
    <w:rsid w:val="00F35753"/>
    <w:rsid w:val="00F3583E"/>
    <w:rsid w:val="00F35906"/>
    <w:rsid w:val="00F361C6"/>
    <w:rsid w:val="00F36453"/>
    <w:rsid w:val="00F37A80"/>
    <w:rsid w:val="00F37E26"/>
    <w:rsid w:val="00F404E8"/>
    <w:rsid w:val="00F40936"/>
    <w:rsid w:val="00F40EAF"/>
    <w:rsid w:val="00F412F6"/>
    <w:rsid w:val="00F4268A"/>
    <w:rsid w:val="00F42B35"/>
    <w:rsid w:val="00F42C64"/>
    <w:rsid w:val="00F4327D"/>
    <w:rsid w:val="00F43293"/>
    <w:rsid w:val="00F43946"/>
    <w:rsid w:val="00F43B1E"/>
    <w:rsid w:val="00F448C7"/>
    <w:rsid w:val="00F44B2B"/>
    <w:rsid w:val="00F452F8"/>
    <w:rsid w:val="00F458A3"/>
    <w:rsid w:val="00F463EC"/>
    <w:rsid w:val="00F46561"/>
    <w:rsid w:val="00F465B2"/>
    <w:rsid w:val="00F465F7"/>
    <w:rsid w:val="00F4667E"/>
    <w:rsid w:val="00F46F53"/>
    <w:rsid w:val="00F47ACF"/>
    <w:rsid w:val="00F47FC5"/>
    <w:rsid w:val="00F50887"/>
    <w:rsid w:val="00F50D77"/>
    <w:rsid w:val="00F50D84"/>
    <w:rsid w:val="00F511CA"/>
    <w:rsid w:val="00F5172B"/>
    <w:rsid w:val="00F5176A"/>
    <w:rsid w:val="00F517FC"/>
    <w:rsid w:val="00F51898"/>
    <w:rsid w:val="00F51AD1"/>
    <w:rsid w:val="00F51CCB"/>
    <w:rsid w:val="00F52D02"/>
    <w:rsid w:val="00F52DAC"/>
    <w:rsid w:val="00F53CEB"/>
    <w:rsid w:val="00F5416B"/>
    <w:rsid w:val="00F547BD"/>
    <w:rsid w:val="00F547E7"/>
    <w:rsid w:val="00F55684"/>
    <w:rsid w:val="00F55978"/>
    <w:rsid w:val="00F55AB6"/>
    <w:rsid w:val="00F56BDF"/>
    <w:rsid w:val="00F56C02"/>
    <w:rsid w:val="00F573F3"/>
    <w:rsid w:val="00F575BF"/>
    <w:rsid w:val="00F57767"/>
    <w:rsid w:val="00F601C7"/>
    <w:rsid w:val="00F60D46"/>
    <w:rsid w:val="00F61245"/>
    <w:rsid w:val="00F619E7"/>
    <w:rsid w:val="00F61D03"/>
    <w:rsid w:val="00F61E96"/>
    <w:rsid w:val="00F629EB"/>
    <w:rsid w:val="00F63625"/>
    <w:rsid w:val="00F638F8"/>
    <w:rsid w:val="00F63985"/>
    <w:rsid w:val="00F63B80"/>
    <w:rsid w:val="00F63CAC"/>
    <w:rsid w:val="00F6477F"/>
    <w:rsid w:val="00F65136"/>
    <w:rsid w:val="00F651F6"/>
    <w:rsid w:val="00F655F2"/>
    <w:rsid w:val="00F65F14"/>
    <w:rsid w:val="00F673BA"/>
    <w:rsid w:val="00F679B8"/>
    <w:rsid w:val="00F67A1F"/>
    <w:rsid w:val="00F7077B"/>
    <w:rsid w:val="00F713C4"/>
    <w:rsid w:val="00F71404"/>
    <w:rsid w:val="00F71877"/>
    <w:rsid w:val="00F719FE"/>
    <w:rsid w:val="00F71AC4"/>
    <w:rsid w:val="00F722CC"/>
    <w:rsid w:val="00F72708"/>
    <w:rsid w:val="00F72858"/>
    <w:rsid w:val="00F72F76"/>
    <w:rsid w:val="00F731D0"/>
    <w:rsid w:val="00F7378C"/>
    <w:rsid w:val="00F73ED1"/>
    <w:rsid w:val="00F7410D"/>
    <w:rsid w:val="00F74145"/>
    <w:rsid w:val="00F75A87"/>
    <w:rsid w:val="00F75C7D"/>
    <w:rsid w:val="00F76EB5"/>
    <w:rsid w:val="00F77456"/>
    <w:rsid w:val="00F777E9"/>
    <w:rsid w:val="00F8044C"/>
    <w:rsid w:val="00F81E60"/>
    <w:rsid w:val="00F8273F"/>
    <w:rsid w:val="00F83855"/>
    <w:rsid w:val="00F83FD4"/>
    <w:rsid w:val="00F841D6"/>
    <w:rsid w:val="00F843A5"/>
    <w:rsid w:val="00F84A21"/>
    <w:rsid w:val="00F851F5"/>
    <w:rsid w:val="00F85BEB"/>
    <w:rsid w:val="00F864CD"/>
    <w:rsid w:val="00F865EF"/>
    <w:rsid w:val="00F86743"/>
    <w:rsid w:val="00F86CE7"/>
    <w:rsid w:val="00F86F7A"/>
    <w:rsid w:val="00F9004A"/>
    <w:rsid w:val="00F90414"/>
    <w:rsid w:val="00F90700"/>
    <w:rsid w:val="00F90B84"/>
    <w:rsid w:val="00F9177B"/>
    <w:rsid w:val="00F91A00"/>
    <w:rsid w:val="00F91CC1"/>
    <w:rsid w:val="00F92075"/>
    <w:rsid w:val="00F92555"/>
    <w:rsid w:val="00F92A18"/>
    <w:rsid w:val="00F940E3"/>
    <w:rsid w:val="00F94CE3"/>
    <w:rsid w:val="00F95621"/>
    <w:rsid w:val="00F95FAB"/>
    <w:rsid w:val="00F9617A"/>
    <w:rsid w:val="00F96ADB"/>
    <w:rsid w:val="00F973FC"/>
    <w:rsid w:val="00FA011E"/>
    <w:rsid w:val="00FA105D"/>
    <w:rsid w:val="00FA1346"/>
    <w:rsid w:val="00FA14A4"/>
    <w:rsid w:val="00FA17AE"/>
    <w:rsid w:val="00FA1F33"/>
    <w:rsid w:val="00FA2C38"/>
    <w:rsid w:val="00FA2C7E"/>
    <w:rsid w:val="00FA349B"/>
    <w:rsid w:val="00FA41FB"/>
    <w:rsid w:val="00FA4588"/>
    <w:rsid w:val="00FA4931"/>
    <w:rsid w:val="00FA4ED4"/>
    <w:rsid w:val="00FA52A8"/>
    <w:rsid w:val="00FA5D8F"/>
    <w:rsid w:val="00FA6426"/>
    <w:rsid w:val="00FA66DA"/>
    <w:rsid w:val="00FA70F2"/>
    <w:rsid w:val="00FA7685"/>
    <w:rsid w:val="00FA7BBC"/>
    <w:rsid w:val="00FB0977"/>
    <w:rsid w:val="00FB0E1D"/>
    <w:rsid w:val="00FB1FC2"/>
    <w:rsid w:val="00FB2736"/>
    <w:rsid w:val="00FB34CA"/>
    <w:rsid w:val="00FB458F"/>
    <w:rsid w:val="00FB4693"/>
    <w:rsid w:val="00FB4868"/>
    <w:rsid w:val="00FB4C31"/>
    <w:rsid w:val="00FB4F55"/>
    <w:rsid w:val="00FB5332"/>
    <w:rsid w:val="00FB65CB"/>
    <w:rsid w:val="00FB722A"/>
    <w:rsid w:val="00FB76EC"/>
    <w:rsid w:val="00FB7A77"/>
    <w:rsid w:val="00FB7F6F"/>
    <w:rsid w:val="00FC03E5"/>
    <w:rsid w:val="00FC03F9"/>
    <w:rsid w:val="00FC124F"/>
    <w:rsid w:val="00FC13F7"/>
    <w:rsid w:val="00FC257B"/>
    <w:rsid w:val="00FC2836"/>
    <w:rsid w:val="00FC386A"/>
    <w:rsid w:val="00FC3BC9"/>
    <w:rsid w:val="00FC3BF8"/>
    <w:rsid w:val="00FC403D"/>
    <w:rsid w:val="00FC43E8"/>
    <w:rsid w:val="00FC477C"/>
    <w:rsid w:val="00FC5372"/>
    <w:rsid w:val="00FC586B"/>
    <w:rsid w:val="00FC5C9B"/>
    <w:rsid w:val="00FC63F7"/>
    <w:rsid w:val="00FC6562"/>
    <w:rsid w:val="00FC6E01"/>
    <w:rsid w:val="00FC72EE"/>
    <w:rsid w:val="00FC768C"/>
    <w:rsid w:val="00FC7D73"/>
    <w:rsid w:val="00FD051B"/>
    <w:rsid w:val="00FD05D1"/>
    <w:rsid w:val="00FD05E9"/>
    <w:rsid w:val="00FD0933"/>
    <w:rsid w:val="00FD0AA5"/>
    <w:rsid w:val="00FD17FB"/>
    <w:rsid w:val="00FD1BC3"/>
    <w:rsid w:val="00FD1C94"/>
    <w:rsid w:val="00FD1CDF"/>
    <w:rsid w:val="00FD1CF9"/>
    <w:rsid w:val="00FD1D4F"/>
    <w:rsid w:val="00FD31B4"/>
    <w:rsid w:val="00FD4022"/>
    <w:rsid w:val="00FD40A4"/>
    <w:rsid w:val="00FD486D"/>
    <w:rsid w:val="00FD4AC5"/>
    <w:rsid w:val="00FD4F29"/>
    <w:rsid w:val="00FD7119"/>
    <w:rsid w:val="00FD7383"/>
    <w:rsid w:val="00FD7CA6"/>
    <w:rsid w:val="00FE0D57"/>
    <w:rsid w:val="00FE103B"/>
    <w:rsid w:val="00FE1892"/>
    <w:rsid w:val="00FE1ADF"/>
    <w:rsid w:val="00FE1D0A"/>
    <w:rsid w:val="00FE3039"/>
    <w:rsid w:val="00FE3F31"/>
    <w:rsid w:val="00FE415B"/>
    <w:rsid w:val="00FE4EAF"/>
    <w:rsid w:val="00FE65A9"/>
    <w:rsid w:val="00FE667D"/>
    <w:rsid w:val="00FE67B7"/>
    <w:rsid w:val="00FE6AAA"/>
    <w:rsid w:val="00FE70A0"/>
    <w:rsid w:val="00FF0583"/>
    <w:rsid w:val="00FF06BB"/>
    <w:rsid w:val="00FF0A0D"/>
    <w:rsid w:val="00FF1030"/>
    <w:rsid w:val="00FF1DD3"/>
    <w:rsid w:val="00FF2D9D"/>
    <w:rsid w:val="00FF2EAF"/>
    <w:rsid w:val="00FF34B6"/>
    <w:rsid w:val="00FF4269"/>
    <w:rsid w:val="00FF4D05"/>
    <w:rsid w:val="00FF502D"/>
    <w:rsid w:val="00FF50EC"/>
    <w:rsid w:val="00FF527C"/>
    <w:rsid w:val="00FF536E"/>
    <w:rsid w:val="00FF5655"/>
    <w:rsid w:val="00FF57C5"/>
    <w:rsid w:val="00FF5D8B"/>
    <w:rsid w:val="00FF5E72"/>
    <w:rsid w:val="00FF6687"/>
    <w:rsid w:val="00FF68C3"/>
    <w:rsid w:val="00FF696A"/>
    <w:rsid w:val="00FF6F2B"/>
    <w:rsid w:val="00FF7673"/>
    <w:rsid w:val="00FF786F"/>
    <w:rsid w:val="00FF787B"/>
    <w:rsid w:val="00FF7A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F1C91B"/>
  <w15:chartTrackingRefBased/>
  <w15:docId w15:val="{9AD99E1D-FC2F-4C1C-8411-17D9CD7CC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410D"/>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E85CB2"/>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Normal"/>
    <w:next w:val="Normal"/>
    <w:link w:val="Heading2Char"/>
    <w:uiPriority w:val="9"/>
    <w:unhideWhenUsed/>
    <w:qFormat/>
    <w:rsid w:val="00CF77BD"/>
    <w:pPr>
      <w:keepNext/>
      <w:keepLines/>
      <w:numPr>
        <w:ilvl w:val="1"/>
        <w:numId w:val="3"/>
      </w:numPr>
      <w:spacing w:before="40" w:after="0"/>
      <w:outlineLvl w:val="1"/>
    </w:pPr>
    <w:rPr>
      <w:rFonts w:asciiTheme="majorHAnsi" w:eastAsiaTheme="majorEastAsia" w:hAnsiTheme="majorHAnsi" w:cstheme="majorBidi"/>
      <w:sz w:val="32"/>
      <w:szCs w:val="26"/>
    </w:rPr>
  </w:style>
  <w:style w:type="paragraph" w:styleId="Heading3">
    <w:name w:val="heading 3"/>
    <w:basedOn w:val="Normal"/>
    <w:next w:val="Normal"/>
    <w:link w:val="Heading3Char"/>
    <w:uiPriority w:val="9"/>
    <w:unhideWhenUsed/>
    <w:qFormat/>
    <w:rsid w:val="00512905"/>
    <w:pPr>
      <w:keepNext/>
      <w:keepLines/>
      <w:numPr>
        <w:ilvl w:val="2"/>
        <w:numId w:val="3"/>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12905"/>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12905"/>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12905"/>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12905"/>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12905"/>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12905"/>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85CB2"/>
    <w:rPr>
      <w:rFonts w:ascii="Arial" w:eastAsia="Malgun Gothic" w:hAnsi="Arial" w:cs="Times New Roman"/>
      <w:sz w:val="36"/>
      <w:szCs w:val="20"/>
      <w:lang w:val="en-GB"/>
    </w:rPr>
  </w:style>
  <w:style w:type="paragraph" w:styleId="Footer">
    <w:name w:val="footer"/>
    <w:basedOn w:val="Normal"/>
    <w:link w:val="FooterChar"/>
    <w:rsid w:val="00E85CB2"/>
    <w:pPr>
      <w:widowControl w:val="0"/>
      <w:spacing w:after="0"/>
      <w:jc w:val="center"/>
    </w:pPr>
    <w:rPr>
      <w:rFonts w:ascii="Arial" w:hAnsi="Arial"/>
      <w:b/>
      <w:i/>
      <w:noProof/>
      <w:sz w:val="18"/>
    </w:rPr>
  </w:style>
  <w:style w:type="character" w:customStyle="1" w:styleId="FooterChar">
    <w:name w:val="Footer Char"/>
    <w:basedOn w:val="DefaultParagraphFont"/>
    <w:link w:val="Footer"/>
    <w:rsid w:val="00E85CB2"/>
    <w:rPr>
      <w:rFonts w:ascii="Arial" w:eastAsia="Malgun Gothic" w:hAnsi="Arial" w:cs="Times New Roman"/>
      <w:b/>
      <w:i/>
      <w:noProof/>
      <w:sz w:val="18"/>
      <w:szCs w:val="20"/>
      <w:lang w:val="en-GB"/>
    </w:rPr>
  </w:style>
  <w:style w:type="paragraph" w:customStyle="1" w:styleId="B1">
    <w:name w:val="B1"/>
    <w:basedOn w:val="Normal"/>
    <w:link w:val="B1Char"/>
    <w:qFormat/>
    <w:rsid w:val="00E85CB2"/>
    <w:pPr>
      <w:ind w:left="568" w:hanging="284"/>
    </w:pPr>
    <w:rPr>
      <w:lang w:eastAsia="x-none"/>
    </w:rPr>
  </w:style>
  <w:style w:type="character" w:customStyle="1" w:styleId="B1Char">
    <w:name w:val="B1 Char"/>
    <w:link w:val="B1"/>
    <w:rsid w:val="00E85CB2"/>
    <w:rPr>
      <w:rFonts w:ascii="Times New Roman" w:eastAsia="Malgun Gothic" w:hAnsi="Times New Roman" w:cs="Times New Roman"/>
      <w:sz w:val="20"/>
      <w:szCs w:val="20"/>
      <w:lang w:val="en-GB" w:eastAsia="x-none"/>
    </w:rPr>
  </w:style>
  <w:style w:type="paragraph" w:customStyle="1" w:styleId="CRCoverPage">
    <w:name w:val="CR Cover Page"/>
    <w:link w:val="CRCoverPageZchn"/>
    <w:rsid w:val="00E85CB2"/>
    <w:pPr>
      <w:spacing w:after="120" w:line="240" w:lineRule="auto"/>
    </w:pPr>
    <w:rPr>
      <w:rFonts w:ascii="Arial" w:eastAsia="MS Mincho" w:hAnsi="Arial" w:cs="Times New Roman"/>
      <w:sz w:val="20"/>
      <w:szCs w:val="20"/>
      <w:lang w:val="en-GB"/>
    </w:rPr>
  </w:style>
  <w:style w:type="paragraph" w:customStyle="1" w:styleId="Observation">
    <w:name w:val="Observation"/>
    <w:basedOn w:val="ListParagraph"/>
    <w:next w:val="Normal"/>
    <w:link w:val="ObservationChar"/>
    <w:autoRedefine/>
    <w:qFormat/>
    <w:rsid w:val="00E85CB2"/>
    <w:pPr>
      <w:numPr>
        <w:numId w:val="2"/>
      </w:numPr>
      <w:tabs>
        <w:tab w:val="left" w:pos="1440"/>
      </w:tabs>
      <w:overflowPunct w:val="0"/>
      <w:autoSpaceDE w:val="0"/>
      <w:autoSpaceDN w:val="0"/>
      <w:adjustRightInd w:val="0"/>
      <w:spacing w:before="240" w:after="240" w:line="360" w:lineRule="auto"/>
      <w:textAlignment w:val="baseline"/>
    </w:pPr>
    <w:rPr>
      <w:rFonts w:eastAsia="Times New Roman"/>
      <w:b/>
    </w:rPr>
  </w:style>
  <w:style w:type="character" w:customStyle="1" w:styleId="ObservationChar">
    <w:name w:val="Observation Char"/>
    <w:link w:val="Observation"/>
    <w:rsid w:val="00E85CB2"/>
    <w:rPr>
      <w:rFonts w:ascii="Times New Roman" w:eastAsia="Times New Roman" w:hAnsi="Times New Roman" w:cs="Times New Roman"/>
      <w:b/>
      <w:sz w:val="20"/>
      <w:szCs w:val="20"/>
      <w:lang w:val="en-GB"/>
    </w:rPr>
  </w:style>
  <w:style w:type="character" w:customStyle="1" w:styleId="CRCoverPageZchn">
    <w:name w:val="CR Cover Page Zchn"/>
    <w:link w:val="CRCoverPage"/>
    <w:rsid w:val="00E85CB2"/>
    <w:rPr>
      <w:rFonts w:ascii="Arial" w:eastAsia="MS Mincho" w:hAnsi="Arial" w:cs="Times New Roman"/>
      <w:sz w:val="20"/>
      <w:szCs w:val="20"/>
      <w:lang w:val="en-GB"/>
    </w:rPr>
  </w:style>
  <w:style w:type="paragraph" w:styleId="ListParagraph">
    <w:name w:val="List Paragraph"/>
    <w:basedOn w:val="Normal"/>
    <w:uiPriority w:val="34"/>
    <w:qFormat/>
    <w:rsid w:val="00E85CB2"/>
    <w:pPr>
      <w:ind w:left="720"/>
      <w:contextualSpacing/>
    </w:pPr>
  </w:style>
  <w:style w:type="character" w:customStyle="1" w:styleId="Doc-text2Char">
    <w:name w:val="Doc-text2 Char"/>
    <w:link w:val="Doc-text2"/>
    <w:qFormat/>
    <w:locked/>
    <w:rsid w:val="00167317"/>
    <w:rPr>
      <w:rFonts w:ascii="Arial" w:eastAsia="MS Mincho" w:hAnsi="Arial" w:cs="Arial"/>
      <w:szCs w:val="24"/>
      <w:lang w:val="en-GB" w:eastAsia="en-GB"/>
    </w:rPr>
  </w:style>
  <w:style w:type="paragraph" w:customStyle="1" w:styleId="Doc-text2">
    <w:name w:val="Doc-text2"/>
    <w:basedOn w:val="Normal"/>
    <w:link w:val="Doc-text2Char"/>
    <w:qFormat/>
    <w:rsid w:val="00167317"/>
    <w:pPr>
      <w:tabs>
        <w:tab w:val="left" w:pos="1622"/>
      </w:tabs>
      <w:spacing w:after="0"/>
      <w:ind w:left="1622" w:hanging="363"/>
    </w:pPr>
    <w:rPr>
      <w:rFonts w:ascii="Arial" w:eastAsia="MS Mincho" w:hAnsi="Arial" w:cs="Arial"/>
      <w:sz w:val="22"/>
      <w:szCs w:val="24"/>
      <w:lang w:eastAsia="en-GB"/>
    </w:rPr>
  </w:style>
  <w:style w:type="character" w:customStyle="1" w:styleId="Heading2Char">
    <w:name w:val="Heading 2 Char"/>
    <w:basedOn w:val="DefaultParagraphFont"/>
    <w:link w:val="Heading2"/>
    <w:uiPriority w:val="9"/>
    <w:rsid w:val="00CF77BD"/>
    <w:rPr>
      <w:rFonts w:asciiTheme="majorHAnsi" w:eastAsiaTheme="majorEastAsia" w:hAnsiTheme="majorHAnsi" w:cstheme="majorBidi"/>
      <w:sz w:val="32"/>
      <w:szCs w:val="26"/>
      <w:lang w:val="en-GB"/>
    </w:rPr>
  </w:style>
  <w:style w:type="character" w:customStyle="1" w:styleId="Heading3Char">
    <w:name w:val="Heading 3 Char"/>
    <w:basedOn w:val="DefaultParagraphFont"/>
    <w:link w:val="Heading3"/>
    <w:uiPriority w:val="9"/>
    <w:rsid w:val="00512905"/>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uiPriority w:val="9"/>
    <w:semiHidden/>
    <w:rsid w:val="00512905"/>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uiPriority w:val="9"/>
    <w:semiHidden/>
    <w:rsid w:val="00512905"/>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semiHidden/>
    <w:rsid w:val="00512905"/>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512905"/>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512905"/>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512905"/>
    <w:rPr>
      <w:rFonts w:asciiTheme="majorHAnsi" w:eastAsiaTheme="majorEastAsia" w:hAnsiTheme="majorHAnsi" w:cstheme="majorBidi"/>
      <w:i/>
      <w:iCs/>
      <w:color w:val="272727" w:themeColor="text1" w:themeTint="D8"/>
      <w:sz w:val="21"/>
      <w:szCs w:val="21"/>
      <w:lang w:val="en-GB"/>
    </w:rPr>
  </w:style>
  <w:style w:type="paragraph" w:styleId="Caption">
    <w:name w:val="caption"/>
    <w:basedOn w:val="Normal"/>
    <w:next w:val="Normal"/>
    <w:uiPriority w:val="35"/>
    <w:unhideWhenUsed/>
    <w:qFormat/>
    <w:rsid w:val="00E210B9"/>
    <w:pPr>
      <w:spacing w:after="200"/>
    </w:pPr>
    <w:rPr>
      <w:i/>
      <w:iCs/>
      <w:color w:val="44546A" w:themeColor="text2"/>
      <w:sz w:val="18"/>
      <w:szCs w:val="18"/>
    </w:rPr>
  </w:style>
  <w:style w:type="character" w:styleId="CommentReference">
    <w:name w:val="annotation reference"/>
    <w:basedOn w:val="DefaultParagraphFont"/>
    <w:unhideWhenUsed/>
    <w:qFormat/>
    <w:rsid w:val="009F0916"/>
    <w:rPr>
      <w:sz w:val="16"/>
      <w:szCs w:val="16"/>
    </w:rPr>
  </w:style>
  <w:style w:type="paragraph" w:styleId="CommentText">
    <w:name w:val="annotation text"/>
    <w:basedOn w:val="Normal"/>
    <w:link w:val="CommentTextChar"/>
    <w:uiPriority w:val="99"/>
    <w:unhideWhenUsed/>
    <w:rsid w:val="009F0916"/>
  </w:style>
  <w:style w:type="character" w:customStyle="1" w:styleId="CommentTextChar">
    <w:name w:val="Comment Text Char"/>
    <w:basedOn w:val="DefaultParagraphFont"/>
    <w:link w:val="CommentText"/>
    <w:uiPriority w:val="99"/>
    <w:rsid w:val="009F0916"/>
    <w:rPr>
      <w:rFonts w:ascii="Times New Roman" w:eastAsia="Malgun Gothic" w:hAnsi="Times New Roman" w:cs="Times New Roman"/>
      <w:sz w:val="20"/>
      <w:szCs w:val="20"/>
      <w:lang w:val="en-GB"/>
    </w:rPr>
  </w:style>
  <w:style w:type="paragraph" w:customStyle="1" w:styleId="PL">
    <w:name w:val="PL"/>
    <w:link w:val="PLChar"/>
    <w:qFormat/>
    <w:rsid w:val="00DF36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DF36E3"/>
    <w:rPr>
      <w:rFonts w:ascii="Courier New" w:eastAsia="Times New Roman" w:hAnsi="Courier New" w:cs="Times New Roman"/>
      <w:noProof/>
      <w:sz w:val="16"/>
      <w:szCs w:val="20"/>
      <w:shd w:val="clear" w:color="auto" w:fill="E6E6E6"/>
      <w:lang w:val="en-GB" w:eastAsia="en-GB"/>
    </w:rPr>
  </w:style>
  <w:style w:type="table" w:styleId="TableGrid">
    <w:name w:val="Table Grid"/>
    <w:basedOn w:val="TableNormal"/>
    <w:uiPriority w:val="39"/>
    <w:rsid w:val="003471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99"/>
    <w:semiHidden/>
    <w:rsid w:val="00951623"/>
    <w:pPr>
      <w:numPr>
        <w:numId w:val="4"/>
      </w:numPr>
      <w:spacing w:before="40" w:after="0"/>
    </w:pPr>
    <w:rPr>
      <w:rFonts w:ascii="Arial" w:eastAsia="MS Mincho" w:hAnsi="Arial"/>
      <w:szCs w:val="24"/>
      <w:lang w:eastAsia="en-GB"/>
    </w:rPr>
  </w:style>
  <w:style w:type="paragraph" w:customStyle="1" w:styleId="Agreement">
    <w:name w:val="Agreement"/>
    <w:basedOn w:val="Normal"/>
    <w:next w:val="Doc-text2"/>
    <w:uiPriority w:val="99"/>
    <w:qFormat/>
    <w:rsid w:val="00951623"/>
    <w:pPr>
      <w:numPr>
        <w:numId w:val="5"/>
      </w:numPr>
      <w:spacing w:before="60" w:after="0"/>
    </w:pPr>
    <w:rPr>
      <w:rFonts w:ascii="Arial" w:eastAsia="MS Mincho" w:hAnsi="Arial"/>
      <w:b/>
      <w:szCs w:val="24"/>
      <w:lang w:eastAsia="en-GB"/>
    </w:rPr>
  </w:style>
  <w:style w:type="paragraph" w:customStyle="1" w:styleId="LSApproved">
    <w:name w:val="LS Approved"/>
    <w:basedOn w:val="Normal"/>
    <w:next w:val="Doc-text2"/>
    <w:qFormat/>
    <w:rsid w:val="007C247E"/>
    <w:pPr>
      <w:numPr>
        <w:numId w:val="6"/>
      </w:numPr>
      <w:tabs>
        <w:tab w:val="left" w:pos="1259"/>
        <w:tab w:val="left" w:pos="1622"/>
      </w:tabs>
      <w:spacing w:after="0"/>
      <w:ind w:left="1627" w:hanging="697"/>
    </w:pPr>
    <w:rPr>
      <w:rFonts w:ascii="Arial" w:eastAsia="MS Mincho" w:hAnsi="Arial"/>
      <w:szCs w:val="24"/>
      <w:lang w:eastAsia="en-GB"/>
    </w:rPr>
  </w:style>
  <w:style w:type="character" w:styleId="Hyperlink">
    <w:name w:val="Hyperlink"/>
    <w:uiPriority w:val="99"/>
    <w:qFormat/>
    <w:rsid w:val="00D73B9B"/>
    <w:rPr>
      <w:color w:val="0000FF"/>
      <w:u w:val="single"/>
    </w:rPr>
  </w:style>
  <w:style w:type="paragraph" w:customStyle="1" w:styleId="ComeBack">
    <w:name w:val="ComeBack"/>
    <w:basedOn w:val="Doc-text2"/>
    <w:next w:val="Doc-text2"/>
    <w:rsid w:val="0045446D"/>
    <w:pPr>
      <w:numPr>
        <w:numId w:val="7"/>
      </w:numPr>
      <w:tabs>
        <w:tab w:val="clear" w:pos="1622"/>
      </w:tabs>
    </w:pPr>
    <w:rPr>
      <w:rFonts w:cs="Times New Roman"/>
      <w:sz w:val="20"/>
    </w:rPr>
  </w:style>
  <w:style w:type="paragraph" w:customStyle="1" w:styleId="B2">
    <w:name w:val="B2"/>
    <w:basedOn w:val="List2"/>
    <w:link w:val="B2Char"/>
    <w:qFormat/>
    <w:rsid w:val="00982CB0"/>
    <w:pPr>
      <w:overflowPunct w:val="0"/>
      <w:autoSpaceDE w:val="0"/>
      <w:autoSpaceDN w:val="0"/>
      <w:adjustRightInd w:val="0"/>
      <w:ind w:left="851" w:hanging="284"/>
      <w:contextualSpacing w:val="0"/>
      <w:textAlignment w:val="baseline"/>
    </w:pPr>
    <w:rPr>
      <w:rFonts w:eastAsia="Times New Roman"/>
      <w:lang w:eastAsia="ja-JP"/>
    </w:rPr>
  </w:style>
  <w:style w:type="character" w:customStyle="1" w:styleId="B2Char">
    <w:name w:val="B2 Char"/>
    <w:link w:val="B2"/>
    <w:qFormat/>
    <w:rsid w:val="00982CB0"/>
    <w:rPr>
      <w:rFonts w:ascii="Times New Roman" w:eastAsia="Times New Roman" w:hAnsi="Times New Roman" w:cs="Times New Roman"/>
      <w:sz w:val="20"/>
      <w:szCs w:val="20"/>
      <w:lang w:val="en-GB" w:eastAsia="ja-JP"/>
    </w:rPr>
  </w:style>
  <w:style w:type="paragraph" w:customStyle="1" w:styleId="B3">
    <w:name w:val="B3"/>
    <w:basedOn w:val="List3"/>
    <w:link w:val="B3Char2"/>
    <w:qFormat/>
    <w:rsid w:val="00982CB0"/>
    <w:pPr>
      <w:overflowPunct w:val="0"/>
      <w:autoSpaceDE w:val="0"/>
      <w:autoSpaceDN w:val="0"/>
      <w:adjustRightInd w:val="0"/>
      <w:ind w:left="1135" w:hanging="284"/>
      <w:contextualSpacing w:val="0"/>
      <w:textAlignment w:val="baseline"/>
    </w:pPr>
    <w:rPr>
      <w:rFonts w:eastAsia="Times New Roman"/>
      <w:lang w:eastAsia="ja-JP"/>
    </w:rPr>
  </w:style>
  <w:style w:type="character" w:customStyle="1" w:styleId="B3Char2">
    <w:name w:val="B3 Char2"/>
    <w:link w:val="B3"/>
    <w:qFormat/>
    <w:rsid w:val="00982CB0"/>
    <w:rPr>
      <w:rFonts w:ascii="Times New Roman" w:eastAsia="Times New Roman" w:hAnsi="Times New Roman" w:cs="Times New Roman"/>
      <w:sz w:val="20"/>
      <w:szCs w:val="20"/>
      <w:lang w:val="en-GB" w:eastAsia="ja-JP"/>
    </w:rPr>
  </w:style>
  <w:style w:type="paragraph" w:customStyle="1" w:styleId="B4">
    <w:name w:val="B4"/>
    <w:basedOn w:val="List4"/>
    <w:link w:val="B4Char"/>
    <w:qFormat/>
    <w:rsid w:val="00982CB0"/>
    <w:pPr>
      <w:overflowPunct w:val="0"/>
      <w:autoSpaceDE w:val="0"/>
      <w:autoSpaceDN w:val="0"/>
      <w:adjustRightInd w:val="0"/>
      <w:ind w:left="1418" w:hanging="284"/>
      <w:contextualSpacing w:val="0"/>
      <w:textAlignment w:val="baseline"/>
    </w:pPr>
    <w:rPr>
      <w:rFonts w:eastAsia="Times New Roman"/>
      <w:lang w:eastAsia="ja-JP"/>
    </w:rPr>
  </w:style>
  <w:style w:type="character" w:customStyle="1" w:styleId="B4Char">
    <w:name w:val="B4 Char"/>
    <w:link w:val="B4"/>
    <w:qFormat/>
    <w:rsid w:val="00982CB0"/>
    <w:rPr>
      <w:rFonts w:ascii="Times New Roman" w:eastAsia="Times New Roman" w:hAnsi="Times New Roman" w:cs="Times New Roman"/>
      <w:sz w:val="20"/>
      <w:szCs w:val="20"/>
      <w:lang w:val="en-GB" w:eastAsia="ja-JP"/>
    </w:rPr>
  </w:style>
  <w:style w:type="paragraph" w:styleId="List2">
    <w:name w:val="List 2"/>
    <w:basedOn w:val="Normal"/>
    <w:uiPriority w:val="99"/>
    <w:semiHidden/>
    <w:unhideWhenUsed/>
    <w:rsid w:val="00982CB0"/>
    <w:pPr>
      <w:ind w:left="720" w:hanging="360"/>
      <w:contextualSpacing/>
    </w:pPr>
  </w:style>
  <w:style w:type="paragraph" w:styleId="List3">
    <w:name w:val="List 3"/>
    <w:basedOn w:val="Normal"/>
    <w:uiPriority w:val="99"/>
    <w:semiHidden/>
    <w:unhideWhenUsed/>
    <w:rsid w:val="00982CB0"/>
    <w:pPr>
      <w:ind w:left="1080" w:hanging="360"/>
      <w:contextualSpacing/>
    </w:pPr>
  </w:style>
  <w:style w:type="paragraph" w:styleId="List4">
    <w:name w:val="List 4"/>
    <w:basedOn w:val="Normal"/>
    <w:uiPriority w:val="99"/>
    <w:semiHidden/>
    <w:unhideWhenUsed/>
    <w:rsid w:val="00982CB0"/>
    <w:pPr>
      <w:ind w:left="1440" w:hanging="360"/>
      <w:contextualSpacing/>
    </w:pPr>
  </w:style>
  <w:style w:type="paragraph" w:styleId="Revision">
    <w:name w:val="Revision"/>
    <w:hidden/>
    <w:uiPriority w:val="99"/>
    <w:semiHidden/>
    <w:rsid w:val="00982CB0"/>
    <w:pPr>
      <w:spacing w:after="0" w:line="240" w:lineRule="auto"/>
    </w:pPr>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BD7302"/>
    <w:rPr>
      <w:b/>
      <w:bCs/>
    </w:rPr>
  </w:style>
  <w:style w:type="character" w:customStyle="1" w:styleId="CommentSubjectChar">
    <w:name w:val="Comment Subject Char"/>
    <w:basedOn w:val="CommentTextChar"/>
    <w:link w:val="CommentSubject"/>
    <w:uiPriority w:val="99"/>
    <w:semiHidden/>
    <w:rsid w:val="00BD7302"/>
    <w:rPr>
      <w:rFonts w:ascii="Times New Roman" w:eastAsia="Malgun Gothic" w:hAnsi="Times New Roman" w:cs="Times New Roman"/>
      <w:b/>
      <w:bCs/>
      <w:sz w:val="20"/>
      <w:szCs w:val="20"/>
      <w:lang w:val="en-GB"/>
    </w:rPr>
  </w:style>
  <w:style w:type="paragraph" w:styleId="Header">
    <w:name w:val="header"/>
    <w:basedOn w:val="Normal"/>
    <w:link w:val="HeaderChar"/>
    <w:uiPriority w:val="99"/>
    <w:unhideWhenUsed/>
    <w:rsid w:val="009F5AC0"/>
    <w:pPr>
      <w:tabs>
        <w:tab w:val="center" w:pos="4680"/>
        <w:tab w:val="right" w:pos="9360"/>
      </w:tabs>
      <w:spacing w:after="0"/>
    </w:pPr>
  </w:style>
  <w:style w:type="character" w:customStyle="1" w:styleId="HeaderChar">
    <w:name w:val="Header Char"/>
    <w:basedOn w:val="DefaultParagraphFont"/>
    <w:link w:val="Header"/>
    <w:uiPriority w:val="99"/>
    <w:rsid w:val="009F5AC0"/>
    <w:rPr>
      <w:rFonts w:ascii="Times New Roman" w:eastAsia="Malgun Gothic"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2485343">
      <w:bodyDiv w:val="1"/>
      <w:marLeft w:val="0"/>
      <w:marRight w:val="0"/>
      <w:marTop w:val="0"/>
      <w:marBottom w:val="0"/>
      <w:divBdr>
        <w:top w:val="none" w:sz="0" w:space="0" w:color="auto"/>
        <w:left w:val="none" w:sz="0" w:space="0" w:color="auto"/>
        <w:bottom w:val="none" w:sz="0" w:space="0" w:color="auto"/>
        <w:right w:val="none" w:sz="0" w:space="0" w:color="auto"/>
      </w:divBdr>
      <w:divsChild>
        <w:div w:id="879249391">
          <w:marLeft w:val="1166"/>
          <w:marRight w:val="0"/>
          <w:marTop w:val="106"/>
          <w:marBottom w:val="0"/>
          <w:divBdr>
            <w:top w:val="none" w:sz="0" w:space="0" w:color="auto"/>
            <w:left w:val="none" w:sz="0" w:space="0" w:color="auto"/>
            <w:bottom w:val="none" w:sz="0" w:space="0" w:color="auto"/>
            <w:right w:val="none" w:sz="0" w:space="0" w:color="auto"/>
          </w:divBdr>
        </w:div>
        <w:div w:id="1792480358">
          <w:marLeft w:val="1166"/>
          <w:marRight w:val="0"/>
          <w:marTop w:val="106"/>
          <w:marBottom w:val="0"/>
          <w:divBdr>
            <w:top w:val="none" w:sz="0" w:space="0" w:color="auto"/>
            <w:left w:val="none" w:sz="0" w:space="0" w:color="auto"/>
            <w:bottom w:val="none" w:sz="0" w:space="0" w:color="auto"/>
            <w:right w:val="none" w:sz="0" w:space="0" w:color="auto"/>
          </w:divBdr>
        </w:div>
        <w:div w:id="1238518427">
          <w:marLeft w:val="1166"/>
          <w:marRight w:val="0"/>
          <w:marTop w:val="106"/>
          <w:marBottom w:val="0"/>
          <w:divBdr>
            <w:top w:val="none" w:sz="0" w:space="0" w:color="auto"/>
            <w:left w:val="none" w:sz="0" w:space="0" w:color="auto"/>
            <w:bottom w:val="none" w:sz="0" w:space="0" w:color="auto"/>
            <w:right w:val="none" w:sz="0" w:space="0" w:color="auto"/>
          </w:divBdr>
        </w:div>
        <w:div w:id="1932274712">
          <w:marLeft w:val="1166"/>
          <w:marRight w:val="0"/>
          <w:marTop w:val="106"/>
          <w:marBottom w:val="0"/>
          <w:divBdr>
            <w:top w:val="none" w:sz="0" w:space="0" w:color="auto"/>
            <w:left w:val="none" w:sz="0" w:space="0" w:color="auto"/>
            <w:bottom w:val="none" w:sz="0" w:space="0" w:color="auto"/>
            <w:right w:val="none" w:sz="0" w:space="0" w:color="auto"/>
          </w:divBdr>
        </w:div>
      </w:divsChild>
    </w:div>
    <w:div w:id="698702913">
      <w:bodyDiv w:val="1"/>
      <w:marLeft w:val="0"/>
      <w:marRight w:val="0"/>
      <w:marTop w:val="0"/>
      <w:marBottom w:val="0"/>
      <w:divBdr>
        <w:top w:val="none" w:sz="0" w:space="0" w:color="auto"/>
        <w:left w:val="none" w:sz="0" w:space="0" w:color="auto"/>
        <w:bottom w:val="none" w:sz="0" w:space="0" w:color="auto"/>
        <w:right w:val="none" w:sz="0" w:space="0" w:color="auto"/>
      </w:divBdr>
    </w:div>
    <w:div w:id="1786466659">
      <w:bodyDiv w:val="1"/>
      <w:marLeft w:val="0"/>
      <w:marRight w:val="0"/>
      <w:marTop w:val="0"/>
      <w:marBottom w:val="0"/>
      <w:divBdr>
        <w:top w:val="none" w:sz="0" w:space="0" w:color="auto"/>
        <w:left w:val="none" w:sz="0" w:space="0" w:color="auto"/>
        <w:bottom w:val="none" w:sz="0" w:space="0" w:color="auto"/>
        <w:right w:val="none" w:sz="0" w:space="0" w:color="auto"/>
      </w:divBdr>
      <w:divsChild>
        <w:div w:id="131408483">
          <w:marLeft w:val="533"/>
          <w:marRight w:val="0"/>
          <w:marTop w:val="0"/>
          <w:marBottom w:val="0"/>
          <w:divBdr>
            <w:top w:val="none" w:sz="0" w:space="0" w:color="auto"/>
            <w:left w:val="none" w:sz="0" w:space="0" w:color="auto"/>
            <w:bottom w:val="none" w:sz="0" w:space="0" w:color="auto"/>
            <w:right w:val="none" w:sz="0" w:space="0" w:color="auto"/>
          </w:divBdr>
        </w:div>
        <w:div w:id="1295598068">
          <w:marLeft w:val="806"/>
          <w:marRight w:val="0"/>
          <w:marTop w:val="0"/>
          <w:marBottom w:val="0"/>
          <w:divBdr>
            <w:top w:val="none" w:sz="0" w:space="0" w:color="auto"/>
            <w:left w:val="none" w:sz="0" w:space="0" w:color="auto"/>
            <w:bottom w:val="none" w:sz="0" w:space="0" w:color="auto"/>
            <w:right w:val="none" w:sz="0" w:space="0" w:color="auto"/>
          </w:divBdr>
        </w:div>
        <w:div w:id="1243031077">
          <w:marLeft w:val="80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package" Target="embeddings/Microsoft_Visio_Drawing2.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1539C4-9658-44D8-B0AF-F4CA148D2F69}">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7058</TotalTime>
  <Pages>7</Pages>
  <Words>2629</Words>
  <Characters>14990</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Karthika Paladugu</dc:creator>
  <cp:keywords/>
  <dc:description/>
  <cp:lastModifiedBy>Qualcomm</cp:lastModifiedBy>
  <cp:revision>5088</cp:revision>
  <dcterms:created xsi:type="dcterms:W3CDTF">2019-02-01T01:43:00Z</dcterms:created>
  <dcterms:modified xsi:type="dcterms:W3CDTF">2024-11-08T04:36:00Z</dcterms:modified>
</cp:coreProperties>
</file>