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872337" w:rsidRPr="002A7664" w:rsidRDefault="00872337" w:rsidP="00872337">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6D06BE"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872337" w:rsidRPr="00872337" w:rsidRDefault="00872337"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r>
              <w:rPr>
                <w:rFonts w:cs="Arial"/>
                <w:bCs/>
                <w:color w:val="0070C0"/>
                <w:sz w:val="16"/>
                <w:szCs w:val="16"/>
                <w:lang w:val="en-US"/>
              </w:rPr>
              <w:t xml:space="preserve"> (cont)</w:t>
            </w:r>
          </w:p>
          <w:p w:rsidR="00116E78" w:rsidRPr="00872337"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Default="00872337" w:rsidP="005D4DE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[7.6.1], [7.6.2] Issues marked CB Thursday</w:t>
            </w:r>
          </w:p>
          <w:p w:rsidR="00872337" w:rsidRDefault="006D06BE" w:rsidP="008723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[8.9.4] Support of PWS</w:t>
            </w:r>
          </w:p>
          <w:p w:rsidR="00116E78" w:rsidRPr="006D06BE" w:rsidRDefault="00116E78" w:rsidP="006D06BE">
            <w:pPr>
              <w:tabs>
                <w:tab w:val="left" w:pos="720"/>
                <w:tab w:val="left" w:pos="1622"/>
              </w:tabs>
              <w:spacing w:before="20" w:after="20"/>
              <w:rPr>
                <w:rFonts w:cs="Arial"/>
                <w:bCs/>
                <w:color w:val="0070C0"/>
                <w:sz w:val="16"/>
                <w:szCs w:val="16"/>
              </w:rPr>
            </w:pP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Default="00872337"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 xml:space="preserve">[7.7.1], [7.7.2] </w:t>
            </w:r>
            <w:r>
              <w:rPr>
                <w:rFonts w:cs="Arial"/>
                <w:bCs/>
                <w:color w:val="0070C0"/>
                <w:sz w:val="16"/>
                <w:szCs w:val="16"/>
              </w:rPr>
              <w:t>All</w:t>
            </w:r>
            <w:r w:rsidRPr="002A7664">
              <w:rPr>
                <w:rFonts w:cs="Arial"/>
                <w:bCs/>
                <w:color w:val="0070C0"/>
                <w:sz w:val="16"/>
                <w:szCs w:val="16"/>
              </w:rPr>
              <w:t xml:space="preserve"> corrections</w:t>
            </w:r>
          </w:p>
          <w:p w:rsidR="00116E78" w:rsidRPr="006D06BE" w:rsidRDefault="006D06BE"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Pr>
                <w:rFonts w:cs="Arial"/>
                <w:bCs/>
                <w:color w:val="0070C0"/>
                <w:sz w:val="16"/>
                <w:szCs w:val="16"/>
              </w:rPr>
              <w:t xml:space="preserve"> </w:t>
            </w: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6"/>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C71CCE" w:rsidRDefault="00116E78" w:rsidP="005D4DE1">
            <w:pPr>
              <w:tabs>
                <w:tab w:val="left" w:pos="80"/>
                <w:tab w:val="left" w:pos="1622"/>
              </w:tabs>
              <w:spacing w:before="20" w:after="20"/>
              <w:rPr>
                <w:rFonts w:eastAsia="SimSun" w:cs="Arial"/>
                <w:b/>
                <w:color w:val="0070C0"/>
                <w:sz w:val="16"/>
                <w:szCs w:val="16"/>
                <w:lang w:val="fr-FR" w:eastAsia="zh-CN"/>
              </w:rPr>
            </w:pPr>
            <w:r w:rsidRPr="00C71CCE">
              <w:rPr>
                <w:rFonts w:cs="Arial"/>
                <w:b/>
                <w:color w:val="0070C0"/>
                <w:sz w:val="16"/>
                <w:szCs w:val="16"/>
                <w:lang w:val="fr-FR"/>
              </w:rPr>
              <w:t>CB Sergio</w:t>
            </w:r>
            <w:r w:rsidR="00C71CCE">
              <w:rPr>
                <w:rFonts w:cs="Arial"/>
                <w:b/>
                <w:color w:val="0070C0"/>
                <w:sz w:val="16"/>
                <w:szCs w:val="16"/>
                <w:lang w:val="fr-FR"/>
              </w:rPr>
              <w:t xml:space="preserve"> (9:00 – 10:00)</w:t>
            </w:r>
          </w:p>
          <w:p w:rsidR="00C71CCE" w:rsidRDefault="00C71CCE" w:rsidP="00C71CCE">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w:t>
            </w:r>
            <w:r>
              <w:rPr>
                <w:rFonts w:cs="Arial"/>
                <w:b/>
                <w:bCs/>
                <w:color w:val="0070C0"/>
                <w:sz w:val="16"/>
                <w:szCs w:val="16"/>
                <w:lang w:val="en-US"/>
              </w:rPr>
              <w:t>9:00 – 9:30</w:t>
            </w:r>
            <w:r w:rsidRPr="00116E78">
              <w:rPr>
                <w:rFonts w:cs="Arial"/>
                <w:b/>
                <w:bCs/>
                <w:color w:val="0070C0"/>
                <w:sz w:val="16"/>
                <w:szCs w:val="16"/>
                <w:lang w:val="en-US"/>
              </w:rPr>
              <w:t>)</w:t>
            </w:r>
          </w:p>
          <w:p w:rsidR="004A3B22" w:rsidRPr="004A3B22" w:rsidRDefault="0011458D" w:rsidP="00C71CC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[6.1.3] CR</w:t>
            </w:r>
            <w:r w:rsidR="004A3B22" w:rsidRPr="004A3B22">
              <w:rPr>
                <w:rFonts w:cs="Arial"/>
                <w:bCs/>
                <w:color w:val="0070C0"/>
                <w:sz w:val="16"/>
                <w:szCs w:val="16"/>
                <w:lang w:val="en-US"/>
              </w:rPr>
              <w:t xml:space="preserve"> marked CB Friday</w:t>
            </w:r>
          </w:p>
          <w:p w:rsidR="00C71CCE" w:rsidRDefault="00C71CCE"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t>[7.6.2]</w:t>
            </w:r>
            <w:r w:rsidR="00940807" w:rsidRPr="00940807">
              <w:rPr>
                <w:rFonts w:cs="Arial"/>
                <w:bCs/>
                <w:color w:val="0070C0"/>
                <w:sz w:val="16"/>
                <w:szCs w:val="16"/>
                <w:lang w:val="en-US"/>
              </w:rPr>
              <w:t xml:space="preserve"> </w:t>
            </w:r>
            <w:r w:rsidR="0011458D">
              <w:rPr>
                <w:rFonts w:cs="Arial"/>
                <w:bCs/>
                <w:color w:val="0070C0"/>
                <w:sz w:val="16"/>
                <w:szCs w:val="16"/>
                <w:lang w:val="en-US"/>
              </w:rPr>
              <w:t>CRs</w:t>
            </w:r>
            <w:r w:rsidR="00940807" w:rsidRPr="00940807">
              <w:rPr>
                <w:rFonts w:cs="Arial"/>
                <w:bCs/>
                <w:color w:val="0070C0"/>
                <w:sz w:val="16"/>
                <w:szCs w:val="16"/>
                <w:lang w:val="en-US"/>
              </w:rPr>
              <w:t xml:space="preserve"> marked CB Friday</w:t>
            </w:r>
          </w:p>
          <w:p w:rsidR="0011458D" w:rsidRPr="00940807" w:rsidRDefault="0011458D" w:rsidP="00C71CC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[8.9.3</w:t>
            </w:r>
            <w:r w:rsidRPr="00940807">
              <w:rPr>
                <w:rFonts w:cs="Arial"/>
                <w:bCs/>
                <w:color w:val="0070C0"/>
                <w:sz w:val="16"/>
                <w:szCs w:val="16"/>
                <w:lang w:val="en-US"/>
              </w:rPr>
              <w:t xml:space="preserve">] </w:t>
            </w:r>
            <w:r>
              <w:rPr>
                <w:rFonts w:cs="Arial"/>
                <w:bCs/>
                <w:color w:val="0070C0"/>
                <w:sz w:val="16"/>
                <w:szCs w:val="16"/>
                <w:lang w:val="en-US"/>
              </w:rPr>
              <w:t xml:space="preserve">R2-2409239 (Draft LS to RAN1) and other issue </w:t>
            </w:r>
            <w:r w:rsidRPr="00940807">
              <w:rPr>
                <w:rFonts w:cs="Arial"/>
                <w:bCs/>
                <w:color w:val="0070C0"/>
                <w:sz w:val="16"/>
                <w:szCs w:val="16"/>
                <w:lang w:val="en-US"/>
              </w:rPr>
              <w:t>marked CB Friday</w:t>
            </w:r>
          </w:p>
          <w:p w:rsidR="00C71CCE" w:rsidRPr="00940807" w:rsidRDefault="00C71CCE"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t>[8.9.</w:t>
            </w:r>
            <w:r w:rsidR="0011458D">
              <w:rPr>
                <w:rFonts w:cs="Arial"/>
                <w:bCs/>
                <w:color w:val="0070C0"/>
                <w:sz w:val="16"/>
                <w:szCs w:val="16"/>
                <w:lang w:val="en-US"/>
              </w:rPr>
              <w:t>4</w:t>
            </w:r>
            <w:r w:rsidRPr="00940807">
              <w:rPr>
                <w:rFonts w:cs="Arial"/>
                <w:bCs/>
                <w:color w:val="0070C0"/>
                <w:sz w:val="16"/>
                <w:szCs w:val="16"/>
                <w:lang w:val="en-US"/>
              </w:rPr>
              <w:t xml:space="preserve">] </w:t>
            </w:r>
            <w:r w:rsidR="0011458D">
              <w:rPr>
                <w:rFonts w:cs="Arial"/>
                <w:bCs/>
                <w:color w:val="0070C0"/>
                <w:sz w:val="16"/>
                <w:szCs w:val="16"/>
                <w:lang w:val="en-US"/>
              </w:rPr>
              <w:t xml:space="preserve">R2-2409237 (Draft LS to </w:t>
            </w:r>
            <w:r w:rsidR="0011458D" w:rsidRPr="0011458D">
              <w:rPr>
                <w:rFonts w:cs="Arial"/>
                <w:bCs/>
                <w:color w:val="0070C0"/>
                <w:sz w:val="16"/>
                <w:szCs w:val="16"/>
                <w:lang w:val="en-US"/>
              </w:rPr>
              <w:t>SA1, SA2, RAN3, CT1</w:t>
            </w:r>
            <w:r w:rsidR="0011458D">
              <w:rPr>
                <w:rFonts w:cs="Arial"/>
                <w:bCs/>
                <w:color w:val="0070C0"/>
                <w:sz w:val="16"/>
                <w:szCs w:val="16"/>
                <w:lang w:val="en-US"/>
              </w:rPr>
              <w:t>)</w:t>
            </w:r>
          </w:p>
          <w:p w:rsidR="00940807" w:rsidRDefault="00940807" w:rsidP="00940807">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R18 NR</w:t>
            </w:r>
            <w:r w:rsidRPr="00116E78">
              <w:rPr>
                <w:rFonts w:cs="Arial"/>
                <w:b/>
                <w:bCs/>
                <w:color w:val="0070C0"/>
                <w:sz w:val="16"/>
                <w:szCs w:val="16"/>
                <w:lang w:val="en-US"/>
              </w:rPr>
              <w:t xml:space="preserve"> NTN CB (</w:t>
            </w:r>
            <w:r>
              <w:rPr>
                <w:rFonts w:cs="Arial"/>
                <w:b/>
                <w:bCs/>
                <w:color w:val="0070C0"/>
                <w:sz w:val="16"/>
                <w:szCs w:val="16"/>
                <w:lang w:val="en-US"/>
              </w:rPr>
              <w:t>9:30 – 10:00</w:t>
            </w:r>
            <w:r w:rsidRPr="00116E78">
              <w:rPr>
                <w:rFonts w:cs="Arial"/>
                <w:b/>
                <w:bCs/>
                <w:color w:val="0070C0"/>
                <w:sz w:val="16"/>
                <w:szCs w:val="16"/>
                <w:lang w:val="en-US"/>
              </w:rPr>
              <w:t>)</w:t>
            </w:r>
          </w:p>
          <w:p w:rsidR="00116E78" w:rsidRPr="00940807" w:rsidRDefault="00940807"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lastRenderedPageBreak/>
              <w:t xml:space="preserve">[7.7.2] </w:t>
            </w:r>
            <w:r w:rsidR="0011458D">
              <w:rPr>
                <w:rFonts w:cs="Arial"/>
                <w:bCs/>
                <w:color w:val="0070C0"/>
                <w:sz w:val="16"/>
                <w:szCs w:val="16"/>
                <w:lang w:val="en-US"/>
              </w:rPr>
              <w:t>CR</w:t>
            </w:r>
            <w:r w:rsidRPr="00940807">
              <w:rPr>
                <w:rFonts w:cs="Arial"/>
                <w:bCs/>
                <w:color w:val="0070C0"/>
                <w:sz w:val="16"/>
                <w:szCs w:val="16"/>
                <w:lang w:val="en-US"/>
              </w:rPr>
              <w:t>s marked CB Friday</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lastRenderedPageBreak/>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Diana</w:t>
            </w:r>
          </w:p>
          <w:p w:rsidR="00116E78" w:rsidRDefault="00116E78" w:rsidP="005D4DE1">
            <w:pPr>
              <w:tabs>
                <w:tab w:val="left" w:pos="720"/>
                <w:tab w:val="left" w:pos="1622"/>
              </w:tabs>
              <w:spacing w:before="20" w:after="20"/>
              <w:rPr>
                <w:rFonts w:cs="Arial"/>
                <w:sz w:val="16"/>
                <w:szCs w:val="16"/>
              </w:rPr>
            </w:pPr>
            <w:r>
              <w:rPr>
                <w:rFonts w:cs="Arial"/>
                <w:sz w:val="16"/>
                <w:szCs w:val="16"/>
              </w:rPr>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t>Other CBs</w:t>
            </w:r>
          </w:p>
          <w:p w:rsidR="00116E78" w:rsidRDefault="00116E78" w:rsidP="005D4DE1">
            <w:pPr>
              <w:tabs>
                <w:tab w:val="left" w:pos="720"/>
                <w:tab w:val="left" w:pos="1622"/>
              </w:tabs>
              <w:spacing w:before="20" w:after="20"/>
              <w:rPr>
                <w:rFonts w:cs="Arial"/>
                <w:sz w:val="16"/>
                <w:szCs w:val="16"/>
              </w:rPr>
            </w:pPr>
            <w:r>
              <w:rPr>
                <w:rFonts w:cs="Arial"/>
                <w:sz w:val="16"/>
                <w:szCs w:val="16"/>
              </w:rPr>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rPr>
          <w:rFonts w:eastAsia="SimSun"/>
        </w:rPr>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82003B" w:rsidRDefault="0082003B" w:rsidP="0082003B">
      <w:pPr>
        <w:pStyle w:val="Comments"/>
      </w:pPr>
      <w:r>
        <w:t>NOTE:  No offline email discussions will be kicked off before Monday Oct 14th, 09:00 local time</w:t>
      </w:r>
    </w:p>
    <w:p w:rsidR="0082003B" w:rsidRPr="0082003B" w:rsidRDefault="0082003B" w:rsidP="0082003B">
      <w:pPr>
        <w:pStyle w:val="Comments"/>
        <w:rPr>
          <w:rFonts w:hint="eastAsia"/>
        </w:rPr>
      </w:pPr>
    </w:p>
    <w:p w:rsidR="00FD788F" w:rsidRDefault="00FD788F" w:rsidP="00FD788F">
      <w:pPr>
        <w:pStyle w:val="EmailDiscussion"/>
      </w:pPr>
      <w:r>
        <w:t>[AT127bis][301][R19 IoT NTN] Working point for CB-msg3 (NEC)</w:t>
      </w:r>
    </w:p>
    <w:p w:rsidR="00FD788F" w:rsidRDefault="00FD788F" w:rsidP="00FD788F">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8" w:tooltip="C:Data3GPPRAN2DocsR2-2409170.zip" w:history="1">
        <w:r w:rsidRPr="002A7664">
          <w:rPr>
            <w:rStyle w:val="Hyperlink"/>
          </w:rPr>
          <w:t>R2-2409170</w:t>
        </w:r>
      </w:hyperlink>
      <w:r>
        <w:t xml:space="preserve">, </w:t>
      </w:r>
      <w:hyperlink r:id="rId9" w:tooltip="C:Data3GPPExtractsR2-2408863.docx" w:history="1">
        <w:r w:rsidRPr="00483CC3">
          <w:rPr>
            <w:rStyle w:val="Hyperlink"/>
          </w:rPr>
          <w:t>R2-2408863</w:t>
        </w:r>
      </w:hyperlink>
      <w:r>
        <w:t xml:space="preserve"> and </w:t>
      </w:r>
      <w:hyperlink r:id="rId10" w:tooltip="C:Data3GPPExtractsR2-2408547.docx" w:history="1">
        <w:r w:rsidRPr="00483CC3">
          <w:rPr>
            <w:rStyle w:val="Hyperlink"/>
          </w:rPr>
          <w:t>R2-2408547</w:t>
        </w:r>
      </w:hyperlink>
    </w:p>
    <w:p w:rsidR="00FD788F" w:rsidRDefault="00FD788F" w:rsidP="00FD788F">
      <w:pPr>
        <w:pStyle w:val="EmailDiscussion2"/>
      </w:pPr>
      <w:r>
        <w:tab/>
        <w:t>Intended outcome: Report of the offline discussion</w:t>
      </w:r>
    </w:p>
    <w:p w:rsidR="00FD788F" w:rsidRDefault="00FD788F" w:rsidP="00FD788F">
      <w:pPr>
        <w:pStyle w:val="EmailDiscussion2"/>
      </w:pPr>
      <w:r>
        <w:tab/>
        <w:t>F2F offline time and location:  Wednesday 2024-10-16 10:30-11:00 (morning coffee break) in Brk1 room</w:t>
      </w:r>
    </w:p>
    <w:p w:rsidR="00FD788F" w:rsidRDefault="00FD788F" w:rsidP="00FD788F">
      <w:pPr>
        <w:pStyle w:val="EmailDiscussion2"/>
      </w:pPr>
      <w:r>
        <w:tab/>
        <w:t>Deadline for rapporteur's summary (in R2-2409231):  Wednesday 2024-10-16 14:00</w:t>
      </w:r>
    </w:p>
    <w:bookmarkEnd w:id="0"/>
    <w:p w:rsidR="00C24D89" w:rsidRDefault="00C24D89">
      <w:pPr>
        <w:pStyle w:val="Doc-text2"/>
        <w:ind w:left="0" w:firstLine="0"/>
      </w:pPr>
    </w:p>
    <w:p w:rsidR="00C24D89" w:rsidRPr="00DB2F94" w:rsidRDefault="00C24D89" w:rsidP="00C24D89">
      <w:pPr>
        <w:pStyle w:val="Heading2"/>
      </w:pPr>
      <w:bookmarkStart w:id="7" w:name="_Toc158241539"/>
      <w:r w:rsidRPr="00DB2F94">
        <w:t>6.1</w:t>
      </w:r>
      <w:r w:rsidRPr="00DB2F94">
        <w:tab/>
        <w:t>Common</w:t>
      </w:r>
      <w:bookmarkEnd w:id="7"/>
    </w:p>
    <w:p w:rsidR="00C24D89" w:rsidRPr="00DB2F94" w:rsidRDefault="00C24D89" w:rsidP="00C24D89">
      <w:pPr>
        <w:pStyle w:val="Heading3"/>
      </w:pPr>
      <w:bookmarkStart w:id="8" w:name="_Toc158241540"/>
      <w:r w:rsidRPr="00DB2F94">
        <w:t>6.1.1</w:t>
      </w:r>
      <w:r w:rsidRPr="00DB2F94">
        <w:tab/>
        <w:t>Stage 2 and Organisational</w:t>
      </w:r>
      <w:bookmarkEnd w:id="8"/>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11"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E40A14" w:rsidRPr="00E40A14" w:rsidRDefault="00E40A14" w:rsidP="00E40A14">
      <w:pPr>
        <w:pStyle w:val="Agreement"/>
      </w:pPr>
      <w:r>
        <w:t>Agreed in principle</w:t>
      </w:r>
    </w:p>
    <w:p w:rsidR="00C24D89" w:rsidRDefault="000F48E1" w:rsidP="00C24D89">
      <w:pPr>
        <w:pStyle w:val="Doc-title"/>
      </w:pPr>
      <w:hyperlink r:id="rId12" w:tooltip="C:Data3GPPExtractsR2-2408367 Correction on location based measurements in NR NTN (R18).docx" w:history="1">
        <w:r w:rsidR="00C24D89" w:rsidRPr="00483CC3">
          <w:rPr>
            <w:rStyle w:val="Hyperlink"/>
          </w:rPr>
          <w:t>R2-2408</w:t>
        </w:r>
        <w:r w:rsidR="00C24D89" w:rsidRPr="00483CC3">
          <w:rPr>
            <w:rStyle w:val="Hyperlink"/>
          </w:rPr>
          <w:t>3</w:t>
        </w:r>
        <w:r w:rsidR="00C24D89" w:rsidRPr="00483CC3">
          <w:rPr>
            <w:rStyle w:val="Hyperlink"/>
          </w:rPr>
          <w:t>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E40A14" w:rsidRPr="00E40A14" w:rsidRDefault="00E40A14" w:rsidP="00E40A14">
      <w:pPr>
        <w:pStyle w:val="Agreement"/>
      </w:pPr>
      <w:r>
        <w:t>Agreed in principle</w:t>
      </w:r>
    </w:p>
    <w:p w:rsidR="00C24D89" w:rsidRDefault="00C24D89">
      <w:pPr>
        <w:pStyle w:val="Doc-text2"/>
        <w:ind w:left="0" w:firstLine="0"/>
      </w:pPr>
    </w:p>
    <w:p w:rsidR="00C24D89" w:rsidRDefault="00C24D89" w:rsidP="00C24D89">
      <w:pPr>
        <w:pStyle w:val="Heading3"/>
      </w:pPr>
      <w:bookmarkStart w:id="9" w:name="_Toc158241544"/>
      <w:r w:rsidRPr="00DB2F94">
        <w:t>6.1.3</w:t>
      </w:r>
      <w:r w:rsidRPr="00DB2F94">
        <w:tab/>
        <w:t>Control Plane corrections</w:t>
      </w:r>
      <w:bookmarkEnd w:id="9"/>
    </w:p>
    <w:p w:rsidR="00C24D89" w:rsidRPr="00DB2F94" w:rsidRDefault="00C24D89" w:rsidP="00C24D89">
      <w:pPr>
        <w:pStyle w:val="Heading4"/>
      </w:pPr>
      <w:bookmarkStart w:id="10" w:name="_Toc158241545"/>
      <w:r w:rsidRPr="00DB2F94">
        <w:t>6.1.3.1</w:t>
      </w:r>
      <w:r w:rsidRPr="00DB2F94">
        <w:tab/>
        <w:t>NR RRC</w:t>
      </w:r>
      <w:bookmarkEnd w:id="10"/>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3" w:tooltip="C:Data3GPPExtractsR2-2407970 Further discussion on RAN4 LS R2-2406225 for Rel-17 NR NTN.docx" w:history="1">
        <w:r w:rsidR="00C24D89" w:rsidRPr="00483CC3">
          <w:rPr>
            <w:rStyle w:val="Hyperlink"/>
          </w:rPr>
          <w:t>R2-24</w:t>
        </w:r>
        <w:r w:rsidR="00C24D89" w:rsidRPr="00483CC3">
          <w:rPr>
            <w:rStyle w:val="Hyperlink"/>
          </w:rPr>
          <w:t>0</w:t>
        </w:r>
        <w:r w:rsidR="00C24D89" w:rsidRPr="00483CC3">
          <w:rPr>
            <w:rStyle w:val="Hyperlink"/>
          </w:rPr>
          <w:t>79</w:t>
        </w:r>
        <w:r w:rsidR="00C24D89" w:rsidRPr="00483CC3">
          <w:rPr>
            <w:rStyle w:val="Hyperlink"/>
          </w:rPr>
          <w:t>7</w:t>
        </w:r>
        <w:r w:rsidR="00C24D89" w:rsidRPr="00483CC3">
          <w:rPr>
            <w:rStyle w:val="Hyperlink"/>
          </w:rPr>
          <w:t>0</w:t>
        </w:r>
      </w:hyperlink>
      <w:r w:rsidR="00C24D89">
        <w:tab/>
        <w:t xml:space="preserve">Further discussion on RAN4 LS </w:t>
      </w:r>
      <w:hyperlink r:id="rId14" w:tooltip="http://www.3gpp.org/ftp/tsg_ran/WG2_RL2/TSGR2_127DocsR2-2406225.zip" w:history="1">
        <w:r w:rsidR="00C24D89" w:rsidRPr="0010551E">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E40A14" w:rsidRDefault="00E40A14" w:rsidP="00E40A14">
      <w:pPr>
        <w:pStyle w:val="Comments"/>
      </w:pPr>
      <w:r>
        <w:t>Proposal 1: RAN2 discusses how to deal with the RRC configuration dl-DataToUL-ACK-v1700 and associated UE capability k1-RangeExtension-r17 in Rel-17 and Rel-18 Specifications, with down-selection between below two alternatives:</w:t>
      </w:r>
    </w:p>
    <w:p w:rsidR="00E40A14" w:rsidRDefault="00E40A14" w:rsidP="00E40A14">
      <w:pPr>
        <w:pStyle w:val="Comments"/>
      </w:pPr>
      <w:r>
        <w:t></w:t>
      </w:r>
      <w:r>
        <w:tab/>
        <w:t>Alternative 1: Dummify dl-DataToUL-ACK-v1700 and k1-RangeExtension-r17 in Rel-17 and Rel-18 Specifications;</w:t>
      </w:r>
    </w:p>
    <w:p w:rsidR="00E40A14" w:rsidRDefault="00E40A14" w:rsidP="00E40A14">
      <w:pPr>
        <w:pStyle w:val="Comments"/>
      </w:pPr>
      <w:r>
        <w:t></w:t>
      </w:r>
      <w:r>
        <w:tab/>
        <w:t xml:space="preserve">Alternative 2: Make no change to dl-DataToUL-ACK-v1700 and k1-RangeExtension-r17 (relying on UE implementation to not report this capability k1-RangeExtension-r17 for Rel-17/18 NR NTN). </w:t>
      </w:r>
    </w:p>
    <w:p w:rsidR="00E40A14" w:rsidRDefault="00E40A14" w:rsidP="00E40A14">
      <w:pPr>
        <w:pStyle w:val="Doc-text2"/>
        <w:numPr>
          <w:ilvl w:val="0"/>
          <w:numId w:val="42"/>
        </w:numPr>
      </w:pPr>
      <w:r>
        <w:t>ZTE agrees with the observations but thinks there is no need to dummify anything. QC agrees and in case we should go for Alt2 sending an LS to RAN4</w:t>
      </w:r>
    </w:p>
    <w:p w:rsidR="00E40A14" w:rsidRDefault="00E40A14" w:rsidP="00E40A14">
      <w:pPr>
        <w:pStyle w:val="Doc-text2"/>
        <w:numPr>
          <w:ilvl w:val="0"/>
          <w:numId w:val="42"/>
        </w:numPr>
      </w:pPr>
      <w:r>
        <w:t>Ericsson thinks Alt 1 would be fine also with no further LS to RAN4.</w:t>
      </w:r>
    </w:p>
    <w:p w:rsidR="00E40A14" w:rsidRDefault="00E40A14" w:rsidP="00E40A14">
      <w:pPr>
        <w:pStyle w:val="Doc-text2"/>
        <w:numPr>
          <w:ilvl w:val="0"/>
          <w:numId w:val="42"/>
        </w:numPr>
      </w:pPr>
      <w:r>
        <w:lastRenderedPageBreak/>
        <w:t>CMCC thinks Alt 2 is sufficient.</w:t>
      </w:r>
    </w:p>
    <w:p w:rsidR="00E40A14" w:rsidRDefault="00E40A14" w:rsidP="00E40A14">
      <w:pPr>
        <w:pStyle w:val="Doc-text2"/>
        <w:numPr>
          <w:ilvl w:val="0"/>
          <w:numId w:val="42"/>
        </w:numPr>
      </w:pPr>
      <w:r>
        <w:t>CATT thinks that the usual way is to dummify.</w:t>
      </w:r>
    </w:p>
    <w:p w:rsidR="00E40A14" w:rsidRDefault="00E40A14" w:rsidP="00E40A14">
      <w:pPr>
        <w:pStyle w:val="Doc-text2"/>
        <w:numPr>
          <w:ilvl w:val="0"/>
          <w:numId w:val="42"/>
        </w:numPr>
      </w:pPr>
      <w:r>
        <w:t>Samsung thinks we could go for Alt 2 and add a sentence in the description saying that this parameter is not used in this release. Inmarsat agrees</w:t>
      </w:r>
    </w:p>
    <w:p w:rsidR="00E40A14" w:rsidRDefault="00E40A14" w:rsidP="00E40A14">
      <w:pPr>
        <w:pStyle w:val="Doc-text2"/>
        <w:numPr>
          <w:ilvl w:val="0"/>
          <w:numId w:val="42"/>
        </w:numPr>
      </w:pPr>
      <w:r>
        <w:t>Vivo thinks we don’t need to change anything / put any restriction</w:t>
      </w:r>
    </w:p>
    <w:p w:rsidR="002852FB" w:rsidRDefault="00E33814" w:rsidP="002852FB">
      <w:pPr>
        <w:pStyle w:val="Agreement"/>
      </w:pPr>
      <w:r>
        <w:t>We</w:t>
      </w:r>
      <w:r w:rsidR="002852FB">
        <w:t xml:space="preserve"> don’t dummify dl-DataToUL-ACK-v1700 and k1-RangeExtension-r17 </w:t>
      </w:r>
    </w:p>
    <w:p w:rsidR="002852FB" w:rsidRDefault="002852FB" w:rsidP="002852FB">
      <w:pPr>
        <w:pStyle w:val="Agreement"/>
      </w:pPr>
      <w:r>
        <w:t>RAN2 understands that a UE will not indicate this capability unless a new TDD band will be defined in a release independent manner in the future</w:t>
      </w:r>
    </w:p>
    <w:p w:rsidR="005C55BD" w:rsidRPr="005C55BD" w:rsidRDefault="005C55BD" w:rsidP="005C55BD">
      <w:pPr>
        <w:pStyle w:val="Agreement"/>
      </w:pPr>
      <w:r>
        <w:t>We don’t need to reply to RAN4 on this</w:t>
      </w:r>
    </w:p>
    <w:p w:rsidR="002852FB" w:rsidRDefault="00E40A14" w:rsidP="00E40A14">
      <w:pPr>
        <w:pStyle w:val="Comments"/>
      </w:pPr>
      <w:r>
        <w:t>Proposal 2: RAN2 sends LS response to RAN4 based on the conclusion to Proposal 1.</w:t>
      </w:r>
    </w:p>
    <w:p w:rsidR="00E40A14" w:rsidRDefault="00E40A14" w:rsidP="00E40A14">
      <w:pPr>
        <w:pStyle w:val="Comments"/>
      </w:pPr>
      <w:r>
        <w:t>Proposal 3: If RAN2 agrees Alternative 1 in Proposal 1, adopt the TPs in Appendix 3 as the baseline for further CR discussion.</w:t>
      </w:r>
    </w:p>
    <w:p w:rsidR="00E40A14" w:rsidRPr="00E40A14" w:rsidRDefault="00E40A14" w:rsidP="00E40A14">
      <w:pPr>
        <w:pStyle w:val="Doc-text2"/>
      </w:pPr>
    </w:p>
    <w:p w:rsidR="00C24D89" w:rsidRDefault="000F48E1" w:rsidP="00C24D89">
      <w:pPr>
        <w:pStyle w:val="Doc-title"/>
      </w:pPr>
      <w:hyperlink r:id="rId15" w:tooltip="C:Data3GPPExtractsR2-2408651 Corrections on measurement gap configruation.docx" w:history="1">
        <w:r w:rsidR="00C24D89" w:rsidRPr="00483CC3">
          <w:rPr>
            <w:rStyle w:val="Hyperlink"/>
          </w:rPr>
          <w:t>R2-240</w:t>
        </w:r>
        <w:r w:rsidR="00C24D89" w:rsidRPr="00483CC3">
          <w:rPr>
            <w:rStyle w:val="Hyperlink"/>
          </w:rPr>
          <w:t>8</w:t>
        </w:r>
        <w:r w:rsidR="00C24D89" w:rsidRPr="00483CC3">
          <w:rPr>
            <w:rStyle w:val="Hyperlink"/>
          </w:rPr>
          <w:t>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0E1A" w:rsidRDefault="00C20E1A" w:rsidP="00C20E1A">
      <w:pPr>
        <w:pStyle w:val="Doc-text2"/>
        <w:numPr>
          <w:ilvl w:val="0"/>
          <w:numId w:val="42"/>
        </w:numPr>
      </w:pPr>
      <w:r>
        <w:t>HW supports the CR</w:t>
      </w:r>
    </w:p>
    <w:p w:rsidR="00C20E1A" w:rsidRPr="00C20E1A" w:rsidRDefault="00C20E1A" w:rsidP="00C20E1A">
      <w:pPr>
        <w:pStyle w:val="Agreement"/>
      </w:pPr>
      <w:r>
        <w:t xml:space="preserve">Agreed in principle </w:t>
      </w:r>
    </w:p>
    <w:p w:rsidR="00C24D89" w:rsidRDefault="000F48E1" w:rsidP="00C24D89">
      <w:pPr>
        <w:pStyle w:val="Doc-title"/>
      </w:pPr>
      <w:hyperlink r:id="rId16"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0E1A" w:rsidRDefault="00C20E1A" w:rsidP="00C20E1A">
      <w:pPr>
        <w:pStyle w:val="Agreement"/>
      </w:pPr>
      <w:r>
        <w:t xml:space="preserve">Agreed in principle </w:t>
      </w:r>
    </w:p>
    <w:p w:rsidR="00AC6C52" w:rsidRPr="00AC6C52" w:rsidRDefault="00AC6C52" w:rsidP="00AC6C52">
      <w:pPr>
        <w:pStyle w:val="Doc-text2"/>
      </w:pPr>
    </w:p>
    <w:p w:rsidR="00C24D89" w:rsidRDefault="000F48E1" w:rsidP="00C24D89">
      <w:pPr>
        <w:pStyle w:val="Doc-title"/>
      </w:pPr>
      <w:hyperlink r:id="rId17" w:tooltip="C:Data3GPPExtractsR2-2409090 Corrections to NR NTN (R17).docx" w:history="1">
        <w:r w:rsidR="00C24D89" w:rsidRPr="00483CC3">
          <w:rPr>
            <w:rStyle w:val="Hyperlink"/>
          </w:rPr>
          <w:t>R2-2</w:t>
        </w:r>
        <w:r w:rsidR="00C24D89" w:rsidRPr="00483CC3">
          <w:rPr>
            <w:rStyle w:val="Hyperlink"/>
          </w:rPr>
          <w:t>4</w:t>
        </w:r>
        <w:r w:rsidR="00C24D89" w:rsidRPr="00483CC3">
          <w:rPr>
            <w:rStyle w:val="Hyperlink"/>
          </w:rPr>
          <w:t>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0E1A" w:rsidRDefault="00C20E1A" w:rsidP="001A63CC">
      <w:pPr>
        <w:pStyle w:val="Doc-text2"/>
        <w:numPr>
          <w:ilvl w:val="0"/>
          <w:numId w:val="42"/>
        </w:numPr>
      </w:pPr>
      <w:r>
        <w:t>QC and Google think the first change is not needed. LG agrees with HW intention and we should specify som</w:t>
      </w:r>
      <w:r w:rsidR="001A63CC">
        <w:t>ething in the field description. MTK suppor</w:t>
      </w:r>
      <w:r w:rsidR="003602CF">
        <w:t>t</w:t>
      </w:r>
      <w:r w:rsidR="00D80EC0">
        <w:t>s</w:t>
      </w:r>
      <w:r w:rsidR="003602CF">
        <w:t xml:space="preserve"> the</w:t>
      </w:r>
      <w:r w:rsidR="001A63CC">
        <w:t xml:space="preserve"> intention and thinks we can fix the working</w:t>
      </w:r>
    </w:p>
    <w:p w:rsidR="001A63CC" w:rsidRDefault="00C20E1A" w:rsidP="001A63CC">
      <w:pPr>
        <w:pStyle w:val="Doc-text2"/>
        <w:numPr>
          <w:ilvl w:val="0"/>
          <w:numId w:val="42"/>
        </w:numPr>
      </w:pPr>
      <w:r>
        <w:t xml:space="preserve">Regarding the second change Sequans thinks this is what we already agreed one year ago, without reflecting this in the spec so in case a reference to this should be added to </w:t>
      </w:r>
      <w:r w:rsidR="001A63CC">
        <w:t xml:space="preserve">the </w:t>
      </w:r>
      <w:r w:rsidR="008947C0">
        <w:t>cover page</w:t>
      </w:r>
    </w:p>
    <w:p w:rsidR="001A63CC" w:rsidRDefault="001A63CC" w:rsidP="001A63CC">
      <w:pPr>
        <w:pStyle w:val="Doc-text2"/>
        <w:numPr>
          <w:ilvl w:val="0"/>
          <w:numId w:val="42"/>
        </w:numPr>
      </w:pPr>
      <w:r>
        <w:t>MTK would like to have more time to check this</w:t>
      </w:r>
    </w:p>
    <w:p w:rsidR="00C22E24" w:rsidRDefault="00C22E24" w:rsidP="001A63CC">
      <w:pPr>
        <w:pStyle w:val="Doc-text2"/>
        <w:numPr>
          <w:ilvl w:val="0"/>
          <w:numId w:val="42"/>
        </w:numPr>
      </w:pPr>
      <w:r>
        <w:t>HW thinks we can leave the first issue open or leave some room for implementation</w:t>
      </w:r>
    </w:p>
    <w:p w:rsidR="004A3B22" w:rsidRDefault="004A3B22" w:rsidP="004A3B22">
      <w:pPr>
        <w:pStyle w:val="Agreement"/>
      </w:pPr>
      <w:r>
        <w:t>Revised in R2-2409238 to consider at least the second change</w:t>
      </w:r>
    </w:p>
    <w:p w:rsidR="004A3B22" w:rsidRDefault="00C22E24" w:rsidP="004A3B22">
      <w:pPr>
        <w:pStyle w:val="Doc-title"/>
      </w:pPr>
      <w:hyperlink r:id="rId18" w:tooltip="C:Data3GPPRAN2InboxR2-2409238.zip" w:history="1">
        <w:r w:rsidR="004A3B22" w:rsidRPr="00C22E24">
          <w:rPr>
            <w:rStyle w:val="Hyperlink"/>
          </w:rPr>
          <w:t>R2-24092</w:t>
        </w:r>
        <w:r w:rsidR="004A3B22" w:rsidRPr="00C22E24">
          <w:rPr>
            <w:rStyle w:val="Hyperlink"/>
          </w:rPr>
          <w:t>3</w:t>
        </w:r>
        <w:r w:rsidR="004A3B22" w:rsidRPr="00C22E24">
          <w:rPr>
            <w:rStyle w:val="Hyperlink"/>
          </w:rPr>
          <w:t>8</w:t>
        </w:r>
      </w:hyperlink>
      <w:r w:rsidR="004A3B22">
        <w:tab/>
        <w:t>Corrections to NR NTN (R17)</w:t>
      </w:r>
      <w:r w:rsidR="004A3B22">
        <w:tab/>
        <w:t>Huawei, HiSilicon, CMCC, Sequans</w:t>
      </w:r>
      <w:r>
        <w:t xml:space="preserve"> Communications</w:t>
      </w:r>
      <w:r w:rsidR="004A3B22">
        <w:tab/>
        <w:t>CR</w:t>
      </w:r>
      <w:r w:rsidR="004A3B22">
        <w:tab/>
        <w:t>Rel-17</w:t>
      </w:r>
      <w:r w:rsidR="004A3B22">
        <w:tab/>
        <w:t>38.331</w:t>
      </w:r>
      <w:r w:rsidR="004A3B22">
        <w:tab/>
        <w:t>17.10.0</w:t>
      </w:r>
      <w:r w:rsidR="004A3B22">
        <w:tab/>
        <w:t>5075</w:t>
      </w:r>
      <w:r w:rsidR="004A3B22">
        <w:tab/>
        <w:t>1</w:t>
      </w:r>
      <w:r w:rsidR="004A3B22">
        <w:tab/>
        <w:t>F</w:t>
      </w:r>
      <w:r w:rsidR="004A3B22">
        <w:tab/>
        <w:t>NR_NTN_solutions-Core</w:t>
      </w:r>
    </w:p>
    <w:p w:rsidR="00C22E24" w:rsidRDefault="00C22E24" w:rsidP="00C22E24">
      <w:pPr>
        <w:pStyle w:val="Agreement"/>
      </w:pPr>
      <w:r>
        <w:t>Agreed in principle</w:t>
      </w:r>
    </w:p>
    <w:p w:rsidR="004A3B22" w:rsidRPr="004A3B22" w:rsidRDefault="004A3B22" w:rsidP="00C22E24">
      <w:pPr>
        <w:pStyle w:val="Doc-text2"/>
        <w:ind w:left="0" w:firstLine="0"/>
      </w:pPr>
    </w:p>
    <w:p w:rsidR="00C24D89" w:rsidRDefault="000F48E1" w:rsidP="00C24D89">
      <w:pPr>
        <w:pStyle w:val="Doc-title"/>
      </w:pPr>
      <w:hyperlink r:id="rId19"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2E24" w:rsidRDefault="00C22E24" w:rsidP="00C22E24">
      <w:pPr>
        <w:pStyle w:val="Agreement"/>
      </w:pPr>
      <w:r>
        <w:t>Revised in R2-2409240</w:t>
      </w:r>
    </w:p>
    <w:p w:rsidR="00C22E24" w:rsidRDefault="00C22E24" w:rsidP="00C22E24">
      <w:pPr>
        <w:pStyle w:val="Doc-title"/>
      </w:pPr>
      <w:hyperlink r:id="rId20" w:tooltip="C:Data3GPPRAN2InboxR2-2409240.zip" w:history="1">
        <w:r w:rsidRPr="00C22E24">
          <w:rPr>
            <w:rStyle w:val="Hyperlink"/>
          </w:rPr>
          <w:t>R2-24</w:t>
        </w:r>
        <w:r w:rsidRPr="00C22E24">
          <w:rPr>
            <w:rStyle w:val="Hyperlink"/>
          </w:rPr>
          <w:t>0</w:t>
        </w:r>
        <w:r w:rsidRPr="00C22E24">
          <w:rPr>
            <w:rStyle w:val="Hyperlink"/>
          </w:rPr>
          <w:t>9240</w:t>
        </w:r>
      </w:hyperlink>
      <w:r>
        <w:tab/>
        <w:t>Corrections to NR NTN (R18</w:t>
      </w:r>
      <w:r w:rsidRPr="00C22E24">
        <w:t>)</w:t>
      </w:r>
      <w:r w:rsidRPr="00C22E24">
        <w:tab/>
        <w:t>Huawei, HiSilicon, CMCC, Sequans</w:t>
      </w:r>
      <w:r>
        <w:t xml:space="preserve"> Communications</w:t>
      </w:r>
      <w:r>
        <w:tab/>
        <w:t>CR</w:t>
      </w:r>
      <w:r>
        <w:tab/>
        <w:t>Rel-18</w:t>
      </w:r>
      <w:r>
        <w:tab/>
        <w:t>38.331</w:t>
      </w:r>
      <w:r>
        <w:tab/>
        <w:t>18.3.0</w:t>
      </w:r>
      <w:r>
        <w:tab/>
        <w:t>5076</w:t>
      </w:r>
      <w:r>
        <w:tab/>
        <w:t>1</w:t>
      </w:r>
      <w:r>
        <w:tab/>
        <w:t>A</w:t>
      </w:r>
      <w:r w:rsidRPr="00C22E24">
        <w:tab/>
        <w:t>NR_NTN_solutions-Core</w:t>
      </w:r>
    </w:p>
    <w:p w:rsidR="00C22E24" w:rsidRDefault="00C22E24" w:rsidP="00C22E24">
      <w:pPr>
        <w:pStyle w:val="Agreement"/>
      </w:pPr>
      <w:r>
        <w:t>Agreed in principle</w:t>
      </w:r>
    </w:p>
    <w:p w:rsidR="00C22E24" w:rsidRPr="00C22E24" w:rsidRDefault="00C22E24" w:rsidP="00C22E24">
      <w:pPr>
        <w:pStyle w:val="Doc-text2"/>
      </w:pP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21"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22"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1" w:name="_Toc158241597"/>
      <w:r w:rsidRPr="00DB2F94">
        <w:t>7.6</w:t>
      </w:r>
      <w:r w:rsidRPr="00DB2F94">
        <w:tab/>
        <w:t>IoT NTN enhancements</w:t>
      </w:r>
      <w:bookmarkEnd w:id="11"/>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23" w:tooltip="http://www.3gpp.org/ftp/tsg_ran/TSG_RAN/TSGR_98DocsRP-223519.zip" w:history="1">
        <w:r w:rsidRPr="0010551E">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lastRenderedPageBreak/>
        <w:t xml:space="preserve">Tdoc Limitation: 1 tdocs </w:t>
      </w:r>
    </w:p>
    <w:p w:rsidR="007E4739" w:rsidRPr="00DB2F94" w:rsidRDefault="007E4739" w:rsidP="007E4739">
      <w:pPr>
        <w:pStyle w:val="Heading3"/>
      </w:pPr>
      <w:bookmarkStart w:id="12" w:name="_Toc158241598"/>
      <w:r w:rsidRPr="00DB2F94">
        <w:t>7.6.1</w:t>
      </w:r>
      <w:r w:rsidRPr="00DB2F94">
        <w:tab/>
        <w:t>Organizational</w:t>
      </w:r>
      <w:bookmarkEnd w:id="12"/>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24" w:tooltip="C:Data3GPPExtractsR2-2407910_R1-2407390.docx" w:history="1">
        <w:r w:rsidRPr="00483CC3">
          <w:rPr>
            <w:rStyle w:val="Hyperlink"/>
          </w:rPr>
          <w:t>R2-</w:t>
        </w:r>
        <w:r w:rsidRPr="00483CC3">
          <w:rPr>
            <w:rStyle w:val="Hyperlink"/>
          </w:rPr>
          <w:t>2</w:t>
        </w:r>
        <w:r w:rsidRPr="00483CC3">
          <w:rPr>
            <w:rStyle w:val="Hyperlink"/>
          </w:rPr>
          <w:t>407910</w:t>
        </w:r>
      </w:hyperlink>
      <w:r>
        <w:tab/>
        <w:t>LS on Rel-18 RAN1 UE features list for LTE after RAN1#118 (R1-2407390; contact: NTT DOCOMO, AT&amp;T)</w:t>
      </w:r>
      <w:r>
        <w:tab/>
        <w:t>RAN1</w:t>
      </w:r>
      <w:r>
        <w:tab/>
        <w:t>LS in</w:t>
      </w:r>
      <w:r>
        <w:tab/>
        <w:t>Rel-18</w:t>
      </w:r>
      <w:r>
        <w:tab/>
        <w:t>IoT_NTN_enh</w:t>
      </w:r>
      <w:r>
        <w:tab/>
        <w:t>To:RAN2</w:t>
      </w:r>
      <w:r>
        <w:tab/>
        <w:t>Cc:RAN4</w:t>
      </w:r>
    </w:p>
    <w:p w:rsidR="001A63CC" w:rsidRPr="001A63CC" w:rsidRDefault="001A63CC" w:rsidP="001A63CC">
      <w:pPr>
        <w:pStyle w:val="Agreement"/>
      </w:pPr>
      <w:r>
        <w:t>Noted</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5" w:tooltip="C:Data3GPPExtractsR2-2408342 Miscellaneous corrections to TS 36.331 for IoT NTN.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03973" w:rsidRDefault="00803973" w:rsidP="00803973">
      <w:pPr>
        <w:pStyle w:val="Doc-text2"/>
        <w:numPr>
          <w:ilvl w:val="0"/>
          <w:numId w:val="42"/>
        </w:numPr>
      </w:pPr>
      <w:r>
        <w:t>ZTE thinks IoT NTN signalling has a different structure so the change might not be the same</w:t>
      </w:r>
    </w:p>
    <w:p w:rsidR="00C422FF" w:rsidRDefault="00C422FF" w:rsidP="00C422FF">
      <w:pPr>
        <w:pStyle w:val="Doc-text2"/>
        <w:numPr>
          <w:ilvl w:val="0"/>
          <w:numId w:val="42"/>
        </w:numPr>
      </w:pPr>
      <w:r>
        <w:t>After further discussion ZTE is fine with the change, i.e. to make this applicable to IoT NTN based on the decision for NR NTN</w:t>
      </w:r>
    </w:p>
    <w:p w:rsidR="00C422FF" w:rsidRPr="00803973" w:rsidRDefault="00C422FF" w:rsidP="00C422FF">
      <w:pPr>
        <w:pStyle w:val="Agreement"/>
      </w:pPr>
      <w:r>
        <w:t>Agreed in principle</w:t>
      </w:r>
    </w:p>
    <w:p w:rsidR="00877B45" w:rsidRPr="00877B45" w:rsidRDefault="00877B45" w:rsidP="00877B45">
      <w:pPr>
        <w:pStyle w:val="Doc-text2"/>
      </w:pPr>
    </w:p>
    <w:p w:rsidR="007E4739" w:rsidRDefault="007E4739" w:rsidP="007E4739">
      <w:pPr>
        <w:pStyle w:val="Doc-title"/>
      </w:pPr>
      <w:hyperlink r:id="rId26" w:tooltip="C:Data3GPPExtractsR2-2408901_36306_CR1894_R18-IoT NTN UE cap.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1A63CC" w:rsidRDefault="001A63CC" w:rsidP="001A63CC">
      <w:pPr>
        <w:pStyle w:val="Doc-text2"/>
        <w:numPr>
          <w:ilvl w:val="0"/>
          <w:numId w:val="42"/>
        </w:numPr>
      </w:pPr>
      <w:r>
        <w:t xml:space="preserve">Samsung thinks there might be more capabilities to add </w:t>
      </w:r>
    </w:p>
    <w:p w:rsidR="001A63CC" w:rsidRPr="001A63CC" w:rsidRDefault="001A63CC" w:rsidP="001A63CC">
      <w:pPr>
        <w:pStyle w:val="Doc-text2"/>
        <w:numPr>
          <w:ilvl w:val="0"/>
          <w:numId w:val="42"/>
        </w:numPr>
      </w:pPr>
      <w:r>
        <w:t>HW thinks that also some signalled capabilities are missing</w:t>
      </w:r>
    </w:p>
    <w:p w:rsidR="001A63CC" w:rsidRDefault="001A63CC" w:rsidP="001A63CC">
      <w:pPr>
        <w:pStyle w:val="Agreement"/>
      </w:pPr>
      <w:r>
        <w:t>Revised in R2-2409232</w:t>
      </w:r>
    </w:p>
    <w:p w:rsidR="001A63CC" w:rsidRDefault="007E4DF0" w:rsidP="001A63CC">
      <w:pPr>
        <w:pStyle w:val="Doc-title"/>
      </w:pPr>
      <w:hyperlink r:id="rId27" w:tooltip="C:Data3GPPRAN2InboxR2-2409232.zip" w:history="1">
        <w:r w:rsidR="001A63CC" w:rsidRPr="007E4DF0">
          <w:rPr>
            <w:rStyle w:val="Hyperlink"/>
          </w:rPr>
          <w:t>R2-24</w:t>
        </w:r>
        <w:r w:rsidR="001A63CC" w:rsidRPr="007E4DF0">
          <w:rPr>
            <w:rStyle w:val="Hyperlink"/>
          </w:rPr>
          <w:t>0</w:t>
        </w:r>
        <w:r w:rsidR="001A63CC" w:rsidRPr="007E4DF0">
          <w:rPr>
            <w:rStyle w:val="Hyperlink"/>
          </w:rPr>
          <w:t>9232</w:t>
        </w:r>
      </w:hyperlink>
      <w:r w:rsidR="001A63CC">
        <w:tab/>
        <w:t>Applicability of optional UE Capabilities for NB-IoT</w:t>
      </w:r>
      <w:r w:rsidR="001A63CC">
        <w:tab/>
        <w:t>Qualcomm Inc.</w:t>
      </w:r>
      <w:r w:rsidR="001A63CC">
        <w:tab/>
        <w:t>CR</w:t>
      </w:r>
      <w:r w:rsidR="001A63CC">
        <w:tab/>
        <w:t>Rel-18</w:t>
      </w:r>
      <w:r w:rsidR="001A63CC">
        <w:tab/>
        <w:t>36.306</w:t>
      </w:r>
      <w:r w:rsidR="001A63CC">
        <w:tab/>
        <w:t>18.3.0</w:t>
      </w:r>
      <w:r w:rsidR="001A63CC">
        <w:tab/>
        <w:t>1894</w:t>
      </w:r>
      <w:r w:rsidR="001A63CC">
        <w:tab/>
        <w:t>1</w:t>
      </w:r>
      <w:r w:rsidR="001A63CC">
        <w:tab/>
        <w:t>F</w:t>
      </w:r>
      <w:r w:rsidR="001A63CC">
        <w:tab/>
        <w:t>IoT_NTN_enh-Core</w:t>
      </w:r>
    </w:p>
    <w:p w:rsidR="00877B45" w:rsidRDefault="007E4DF0" w:rsidP="007E4DF0">
      <w:pPr>
        <w:pStyle w:val="Agreement"/>
      </w:pPr>
      <w:r>
        <w:t>Agreed in principle</w:t>
      </w:r>
    </w:p>
    <w:p w:rsidR="007E4DF0" w:rsidRPr="007E4DF0" w:rsidRDefault="007E4DF0" w:rsidP="007E4DF0">
      <w:pPr>
        <w:pStyle w:val="Doc-text2"/>
      </w:pPr>
    </w:p>
    <w:p w:rsidR="007E4739" w:rsidRDefault="007E4739" w:rsidP="007E4739">
      <w:pPr>
        <w:pStyle w:val="Doc-title"/>
      </w:pPr>
      <w:hyperlink r:id="rId28" w:tooltip="C:Data3GPPExtractsR2-2409178 - 36300_CR1409_(Rel-18) - IoT NTN Stage 2 correction.docx" w:history="1">
        <w:r w:rsidRPr="00483CC3">
          <w:rPr>
            <w:rStyle w:val="Hyperlink"/>
          </w:rPr>
          <w:t>R2-2</w:t>
        </w:r>
        <w:r w:rsidRPr="00483CC3">
          <w:rPr>
            <w:rStyle w:val="Hyperlink"/>
          </w:rPr>
          <w:t>4</w:t>
        </w:r>
        <w:r w:rsidRPr="00483CC3">
          <w:rPr>
            <w:rStyle w:val="Hyperlink"/>
          </w:rPr>
          <w:t>0</w:t>
        </w:r>
        <w:r w:rsidRPr="00483CC3">
          <w:rPr>
            <w:rStyle w:val="Hyperlink"/>
          </w:rPr>
          <w:t>9</w:t>
        </w:r>
        <w:r w:rsidRPr="00483CC3">
          <w:rPr>
            <w:rStyle w:val="Hyperlink"/>
          </w:rPr>
          <w:t>178</w:t>
        </w:r>
      </w:hyperlink>
      <w:r>
        <w:tab/>
        <w:t>IoT NTN Stage 2 correction</w:t>
      </w:r>
      <w:r>
        <w:tab/>
        <w:t>Ericsson (Rapporteur)</w:t>
      </w:r>
      <w:r>
        <w:tab/>
        <w:t>CR</w:t>
      </w:r>
      <w:r>
        <w:tab/>
        <w:t>Rel-18</w:t>
      </w:r>
      <w:r>
        <w:tab/>
        <w:t>36.300</w:t>
      </w:r>
      <w:r>
        <w:tab/>
        <w:t>18.3.0</w:t>
      </w:r>
      <w:r>
        <w:tab/>
        <w:t>1409</w:t>
      </w:r>
      <w:r>
        <w:tab/>
        <w:t>-</w:t>
      </w:r>
      <w:r>
        <w:tab/>
        <w:t>F</w:t>
      </w:r>
      <w:r>
        <w:tab/>
        <w:t>IoT_NTN_enh-Core</w:t>
      </w:r>
    </w:p>
    <w:p w:rsidR="007D2594" w:rsidRDefault="007D2594" w:rsidP="007D2594">
      <w:pPr>
        <w:pStyle w:val="Doc-text2"/>
        <w:numPr>
          <w:ilvl w:val="0"/>
          <w:numId w:val="42"/>
        </w:numPr>
      </w:pPr>
      <w:r>
        <w:t>ZTE thinks we could remove the last part (“e.g. …”). CATT thinks the last part is the one that defines wen this is needed so it should remain</w:t>
      </w:r>
    </w:p>
    <w:p w:rsidR="007D2594" w:rsidRDefault="007D2594" w:rsidP="007D2594">
      <w:pPr>
        <w:pStyle w:val="Doc-text2"/>
        <w:numPr>
          <w:ilvl w:val="0"/>
          <w:numId w:val="42"/>
        </w:numPr>
      </w:pPr>
      <w:r>
        <w:t>Samsung agrees with ZTE</w:t>
      </w:r>
    </w:p>
    <w:p w:rsidR="007D2594" w:rsidRDefault="007D2594" w:rsidP="007D2594">
      <w:pPr>
        <w:pStyle w:val="Doc-text2"/>
        <w:numPr>
          <w:ilvl w:val="0"/>
          <w:numId w:val="42"/>
        </w:numPr>
      </w:pPr>
      <w:r>
        <w:t>Vivo is fine to have this to align. HW is also ok with this. Nokia also agrees</w:t>
      </w:r>
    </w:p>
    <w:p w:rsidR="007D2594" w:rsidRPr="007D2594" w:rsidRDefault="007D2594" w:rsidP="007D2594">
      <w:pPr>
        <w:pStyle w:val="Agreement"/>
      </w:pPr>
      <w:r>
        <w:t>Agreed in principle</w:t>
      </w:r>
    </w:p>
    <w:p w:rsidR="007E4739" w:rsidRPr="00BB7655" w:rsidRDefault="007E4739" w:rsidP="007E4739">
      <w:pPr>
        <w:pStyle w:val="Doc-text2"/>
      </w:pPr>
    </w:p>
    <w:p w:rsidR="007E4739" w:rsidRPr="00DB2F94" w:rsidRDefault="007E4739" w:rsidP="007E4739">
      <w:pPr>
        <w:pStyle w:val="Heading3"/>
      </w:pPr>
      <w:bookmarkStart w:id="13" w:name="_Toc158241599"/>
      <w:r w:rsidRPr="00DB2F94">
        <w:t>7.6.2</w:t>
      </w:r>
      <w:r w:rsidRPr="00DB2F94">
        <w:tab/>
        <w:t>Corrections</w:t>
      </w:r>
      <w:bookmarkEnd w:id="13"/>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9"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E01409" w:rsidRDefault="00E01409" w:rsidP="00E01409">
      <w:pPr>
        <w:pStyle w:val="Doc-text2"/>
        <w:numPr>
          <w:ilvl w:val="0"/>
          <w:numId w:val="42"/>
        </w:numPr>
      </w:pPr>
      <w:r>
        <w:t xml:space="preserve">Regarding the </w:t>
      </w:r>
      <w:r w:rsidR="008947C0">
        <w:t>first</w:t>
      </w:r>
      <w:r>
        <w:t xml:space="preserve"> change, ZTE is fine in principle but the actual change could be different and align to NB-IoT over NTN. Ericsson agrees with ZTE</w:t>
      </w:r>
    </w:p>
    <w:p w:rsidR="00E01409" w:rsidRDefault="009047B9" w:rsidP="00E01409">
      <w:pPr>
        <w:pStyle w:val="Agreement"/>
      </w:pPr>
      <w:r>
        <w:t xml:space="preserve">First change is agreed in principle </w:t>
      </w:r>
    </w:p>
    <w:p w:rsidR="00E01409" w:rsidRDefault="00E01409" w:rsidP="00E01409">
      <w:pPr>
        <w:pStyle w:val="Doc-text2"/>
        <w:numPr>
          <w:ilvl w:val="0"/>
          <w:numId w:val="42"/>
        </w:numPr>
      </w:pPr>
      <w:r>
        <w:t>ZTE also wonders in the other changes are NBC</w:t>
      </w:r>
    </w:p>
    <w:p w:rsidR="00E01409" w:rsidRDefault="00E01409" w:rsidP="00E01409">
      <w:pPr>
        <w:pStyle w:val="Doc-text2"/>
        <w:numPr>
          <w:ilvl w:val="0"/>
          <w:numId w:val="42"/>
        </w:numPr>
      </w:pPr>
      <w:r>
        <w:t>QC is not sure we need the change to the ne</w:t>
      </w:r>
      <w:r w:rsidR="009047B9">
        <w:t>ed codes but is ok with the 3</w:t>
      </w:r>
      <w:r w:rsidR="009047B9" w:rsidRPr="009047B9">
        <w:rPr>
          <w:vertAlign w:val="superscript"/>
        </w:rPr>
        <w:t>rd</w:t>
      </w:r>
      <w:r w:rsidR="009047B9">
        <w:t xml:space="preserve"> change</w:t>
      </w:r>
    </w:p>
    <w:p w:rsidR="009047B9" w:rsidRDefault="009047B9" w:rsidP="00E01409">
      <w:pPr>
        <w:pStyle w:val="Doc-text2"/>
        <w:numPr>
          <w:ilvl w:val="0"/>
          <w:numId w:val="42"/>
        </w:numPr>
      </w:pPr>
      <w:r>
        <w:t>For the 3</w:t>
      </w:r>
      <w:r w:rsidRPr="009047B9">
        <w:rPr>
          <w:vertAlign w:val="superscript"/>
        </w:rPr>
        <w:t>rd</w:t>
      </w:r>
      <w:r>
        <w:t xml:space="preserve"> change ZTE thinks we could add the description of UE behaviour in the field description</w:t>
      </w:r>
    </w:p>
    <w:p w:rsidR="009047B9" w:rsidRDefault="009047B9" w:rsidP="00E01409">
      <w:pPr>
        <w:pStyle w:val="Doc-text2"/>
        <w:numPr>
          <w:ilvl w:val="0"/>
          <w:numId w:val="42"/>
        </w:numPr>
      </w:pPr>
      <w:r>
        <w:t xml:space="preserve">Apple thinks that we should clarify in the </w:t>
      </w:r>
      <w:r w:rsidR="008947C0">
        <w:t>cover page</w:t>
      </w:r>
      <w:r>
        <w:t xml:space="preserve"> that the change is mandatory if the UE supports the feature</w:t>
      </w:r>
    </w:p>
    <w:p w:rsidR="009047B9" w:rsidRDefault="009047B9" w:rsidP="00E01409">
      <w:pPr>
        <w:pStyle w:val="Doc-text2"/>
        <w:numPr>
          <w:ilvl w:val="0"/>
          <w:numId w:val="42"/>
        </w:numPr>
      </w:pPr>
      <w:r>
        <w:t>HW, MTK thinks that changing need codes from OP to OR is needed. HW also thinks that if we have a CR we should fix also the other case (</w:t>
      </w:r>
      <w:r w:rsidR="00D80EC0">
        <w:t xml:space="preserve">Need </w:t>
      </w:r>
      <w:r>
        <w:t xml:space="preserve">OR to </w:t>
      </w:r>
      <w:r w:rsidR="00D80EC0">
        <w:t xml:space="preserve">Need </w:t>
      </w:r>
      <w:r>
        <w:t>OP).</w:t>
      </w:r>
    </w:p>
    <w:p w:rsidR="009047B9" w:rsidRDefault="009E0590" w:rsidP="009E0590">
      <w:pPr>
        <w:pStyle w:val="Agreement"/>
      </w:pPr>
      <w:r>
        <w:lastRenderedPageBreak/>
        <w:t>The change from Need OP to Need OR is agreed.</w:t>
      </w:r>
    </w:p>
    <w:p w:rsidR="009E0590" w:rsidRDefault="009E0590" w:rsidP="009E0590">
      <w:pPr>
        <w:pStyle w:val="Agreement"/>
      </w:pPr>
      <w:r>
        <w:t>F</w:t>
      </w:r>
      <w:r w:rsidR="003602CF">
        <w:t>urther check offline the need for the</w:t>
      </w:r>
      <w:r>
        <w:t xml:space="preserve"> change from Need OR to Need OP</w:t>
      </w:r>
    </w:p>
    <w:p w:rsidR="003602CF" w:rsidRDefault="003602CF" w:rsidP="003602CF">
      <w:pPr>
        <w:pStyle w:val="Agreement"/>
      </w:pPr>
      <w:r>
        <w:t>Revised in R2-2409233</w:t>
      </w:r>
    </w:p>
    <w:p w:rsidR="003602CF" w:rsidRDefault="007E4DF0" w:rsidP="003602CF">
      <w:pPr>
        <w:pStyle w:val="Doc-title"/>
      </w:pPr>
      <w:hyperlink r:id="rId30" w:tooltip="C:Data3GPPRAN2InboxR2-2409233.zip" w:history="1">
        <w:r w:rsidR="003602CF" w:rsidRPr="007E4DF0">
          <w:rPr>
            <w:rStyle w:val="Hyperlink"/>
          </w:rPr>
          <w:t>R2-24</w:t>
        </w:r>
        <w:r w:rsidR="003602CF" w:rsidRPr="007E4DF0">
          <w:rPr>
            <w:rStyle w:val="Hyperlink"/>
          </w:rPr>
          <w:t>0</w:t>
        </w:r>
        <w:r w:rsidR="003602CF" w:rsidRPr="007E4DF0">
          <w:rPr>
            <w:rStyle w:val="Hyperlink"/>
          </w:rPr>
          <w:t>9</w:t>
        </w:r>
        <w:r w:rsidR="003602CF" w:rsidRPr="007E4DF0">
          <w:rPr>
            <w:rStyle w:val="Hyperlink"/>
          </w:rPr>
          <w:t>233</w:t>
        </w:r>
      </w:hyperlink>
      <w:r w:rsidR="003602CF">
        <w:tab/>
        <w:t>Corrections on location based measurements and need code for IoT NTN</w:t>
      </w:r>
      <w:r w:rsidR="003602CF">
        <w:tab/>
        <w:t>CATT</w:t>
      </w:r>
      <w:r w:rsidR="003602CF">
        <w:tab/>
        <w:t>CR</w:t>
      </w:r>
      <w:r w:rsidR="003602CF">
        <w:tab/>
        <w:t>Rel-18</w:t>
      </w:r>
      <w:r w:rsidR="003602CF">
        <w:tab/>
        <w:t>36.331</w:t>
      </w:r>
      <w:r w:rsidR="003602CF">
        <w:tab/>
        <w:t>18.3.1</w:t>
      </w:r>
      <w:r w:rsidR="003602CF">
        <w:tab/>
        <w:t>5052</w:t>
      </w:r>
      <w:r w:rsidR="003602CF">
        <w:tab/>
        <w:t>1</w:t>
      </w:r>
      <w:r w:rsidR="003602CF">
        <w:tab/>
        <w:t>F</w:t>
      </w:r>
      <w:r w:rsidR="003602CF">
        <w:tab/>
        <w:t>IoT_NTN_enh-Core</w:t>
      </w:r>
    </w:p>
    <w:p w:rsidR="007E4DF0" w:rsidRPr="007E4DF0" w:rsidRDefault="007E4DF0" w:rsidP="007E4DF0">
      <w:pPr>
        <w:pStyle w:val="Doc-text2"/>
        <w:numPr>
          <w:ilvl w:val="0"/>
          <w:numId w:val="42"/>
        </w:numPr>
      </w:pPr>
      <w:r>
        <w:t>CATT indicates that it was not possible to reuse the NB-IoT text. Also some new text was added to describe the behaviour for the change from Need OR to Need OP</w:t>
      </w:r>
    </w:p>
    <w:p w:rsidR="009E0590" w:rsidRDefault="00CA3897" w:rsidP="00CA3897">
      <w:pPr>
        <w:pStyle w:val="Agreement"/>
      </w:pPr>
      <w:r>
        <w:t>Agreed in principle</w:t>
      </w:r>
    </w:p>
    <w:p w:rsidR="009E0590" w:rsidRPr="009E0590" w:rsidRDefault="009E0590" w:rsidP="009E0590">
      <w:pPr>
        <w:pStyle w:val="Doc-text2"/>
      </w:pPr>
    </w:p>
    <w:p w:rsidR="007E4739" w:rsidRDefault="007E4739" w:rsidP="007E4739">
      <w:pPr>
        <w:pStyle w:val="Doc-title"/>
      </w:pPr>
      <w:hyperlink r:id="rId31" w:tooltip="C:Data3GPPExtractsR2-2408336 SIB33 related RRC corrections for IoT NTN.docx" w:history="1">
        <w:r w:rsidRPr="00483CC3">
          <w:rPr>
            <w:rStyle w:val="Hyperlink"/>
          </w:rPr>
          <w:t>R2-240</w:t>
        </w:r>
        <w:r w:rsidRPr="00483CC3">
          <w:rPr>
            <w:rStyle w:val="Hyperlink"/>
          </w:rPr>
          <w:t>8</w:t>
        </w:r>
        <w:r w:rsidRPr="00483CC3">
          <w:rPr>
            <w:rStyle w:val="Hyperlink"/>
          </w:rPr>
          <w:t>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5B73A0" w:rsidRDefault="005B73A0" w:rsidP="005B73A0">
      <w:pPr>
        <w:pStyle w:val="Doc-text2"/>
        <w:numPr>
          <w:ilvl w:val="0"/>
          <w:numId w:val="42"/>
        </w:numPr>
      </w:pPr>
      <w:r>
        <w:t>HW an Ericsson think the first change is not needed. Nokia and vivo agree.</w:t>
      </w:r>
    </w:p>
    <w:p w:rsidR="005B73A0" w:rsidRDefault="005B73A0" w:rsidP="005B73A0">
      <w:pPr>
        <w:pStyle w:val="Doc-text2"/>
        <w:numPr>
          <w:ilvl w:val="0"/>
          <w:numId w:val="42"/>
        </w:numPr>
      </w:pPr>
      <w:r>
        <w:t>MTK also thinks the existing text is fine.</w:t>
      </w:r>
    </w:p>
    <w:p w:rsidR="005B73A0" w:rsidRDefault="005B73A0" w:rsidP="005B73A0">
      <w:pPr>
        <w:pStyle w:val="Agreement"/>
      </w:pPr>
      <w:r>
        <w:t>First change is not pursued</w:t>
      </w:r>
    </w:p>
    <w:p w:rsidR="005B73A0" w:rsidRDefault="005B73A0" w:rsidP="005B73A0">
      <w:pPr>
        <w:pStyle w:val="Doc-text2"/>
        <w:numPr>
          <w:ilvl w:val="0"/>
          <w:numId w:val="42"/>
        </w:numPr>
      </w:pPr>
      <w:r>
        <w:t>HW does not support the second change</w:t>
      </w:r>
      <w:r w:rsidR="00E57354">
        <w:t>. QC also thinks we don’t need to change</w:t>
      </w:r>
    </w:p>
    <w:p w:rsidR="005B73A0" w:rsidRDefault="00CA3897" w:rsidP="00CA3897">
      <w:pPr>
        <w:pStyle w:val="Agreement"/>
      </w:pPr>
      <w:r>
        <w:t>Come back in the next meeting on</w:t>
      </w:r>
      <w:r w:rsidR="002D4E09">
        <w:t xml:space="preserve"> the second change</w:t>
      </w:r>
    </w:p>
    <w:p w:rsidR="003602CF" w:rsidRPr="003602CF" w:rsidRDefault="003602CF" w:rsidP="003602CF">
      <w:pPr>
        <w:pStyle w:val="Doc-text2"/>
      </w:pPr>
    </w:p>
    <w:p w:rsidR="007E4739" w:rsidRDefault="007E4739" w:rsidP="007E4739">
      <w:pPr>
        <w:pStyle w:val="Doc-title"/>
      </w:pPr>
      <w:hyperlink r:id="rId32" w:tooltip="C:Data3GPPExtractsR2-2408589.docx" w:history="1">
        <w:r w:rsidRPr="00483CC3">
          <w:rPr>
            <w:rStyle w:val="Hyperlink"/>
          </w:rPr>
          <w:t>R2-24</w:t>
        </w:r>
        <w:r w:rsidRPr="00483CC3">
          <w:rPr>
            <w:rStyle w:val="Hyperlink"/>
          </w:rPr>
          <w:t>0</w:t>
        </w:r>
        <w:r w:rsidRPr="00483CC3">
          <w:rPr>
            <w:rStyle w:val="Hyperlink"/>
          </w:rPr>
          <w:t>8</w:t>
        </w:r>
        <w:r w:rsidRPr="00483CC3">
          <w:rPr>
            <w:rStyle w:val="Hyperlink"/>
          </w:rPr>
          <w:t>5</w:t>
        </w:r>
        <w:r w:rsidRPr="00483CC3">
          <w:rPr>
            <w:rStyle w:val="Hyperlink"/>
          </w:rPr>
          <w:t>89</w:t>
        </w:r>
      </w:hyperlink>
      <w:r>
        <w:tab/>
        <w:t>Correction on satelliteId in SIB3/SIB5</w:t>
      </w:r>
      <w:r>
        <w:tab/>
        <w:t>Apple</w:t>
      </w:r>
      <w:r>
        <w:tab/>
        <w:t>CR</w:t>
      </w:r>
      <w:r>
        <w:tab/>
        <w:t>Rel-18</w:t>
      </w:r>
      <w:r>
        <w:tab/>
        <w:t>36.331</w:t>
      </w:r>
      <w:r>
        <w:tab/>
        <w:t>18.3.1</w:t>
      </w:r>
      <w:r>
        <w:tab/>
        <w:t>5059</w:t>
      </w:r>
      <w:r>
        <w:tab/>
        <w:t>-</w:t>
      </w:r>
      <w:r>
        <w:tab/>
        <w:t>F</w:t>
      </w:r>
      <w:r>
        <w:tab/>
        <w:t>IoT_NTN_enh-Core</w:t>
      </w:r>
    </w:p>
    <w:p w:rsidR="00E57354" w:rsidRDefault="00E57354" w:rsidP="00E57354">
      <w:pPr>
        <w:pStyle w:val="Doc-text2"/>
        <w:numPr>
          <w:ilvl w:val="0"/>
          <w:numId w:val="42"/>
        </w:numPr>
      </w:pPr>
      <w:r>
        <w:t xml:space="preserve">MTK thinks leads to unnecessary limitation and we should rather go for the opposite proposal (p4 in </w:t>
      </w:r>
      <w:r w:rsidRPr="00E57354">
        <w:t>R2-2408801</w:t>
      </w:r>
      <w:r>
        <w:t>) to address this issue. Vivo agrees. Ericsson agrees (prefers the Samsung approach).</w:t>
      </w:r>
    </w:p>
    <w:p w:rsidR="002C54AD" w:rsidRDefault="002C54AD" w:rsidP="00E57354">
      <w:pPr>
        <w:pStyle w:val="Doc-text2"/>
        <w:numPr>
          <w:ilvl w:val="0"/>
          <w:numId w:val="42"/>
        </w:numPr>
      </w:pPr>
      <w:r>
        <w:t>ZTE thinks no clarification is needed</w:t>
      </w:r>
    </w:p>
    <w:p w:rsidR="002C54AD" w:rsidRDefault="002C54AD" w:rsidP="00E57354">
      <w:pPr>
        <w:pStyle w:val="Doc-text2"/>
        <w:numPr>
          <w:ilvl w:val="0"/>
          <w:numId w:val="42"/>
        </w:numPr>
      </w:pPr>
      <w:r>
        <w:t>Apple is ok not to have this change but this implies at least a change in the Stage2 description.</w:t>
      </w:r>
    </w:p>
    <w:p w:rsidR="002D4E09" w:rsidRDefault="002C54AD" w:rsidP="002D4E09">
      <w:pPr>
        <w:pStyle w:val="Agreement"/>
      </w:pPr>
      <w:r>
        <w:t xml:space="preserve">Not pursued </w:t>
      </w:r>
    </w:p>
    <w:p w:rsidR="002C54AD" w:rsidRDefault="002D4E09" w:rsidP="002C54AD">
      <w:pPr>
        <w:pStyle w:val="Agreement"/>
      </w:pPr>
      <w:r>
        <w:t>Can discuss a Stage 2 change to clarify the behaviour</w:t>
      </w:r>
    </w:p>
    <w:p w:rsidR="003602CF" w:rsidRPr="003602CF" w:rsidRDefault="003602CF" w:rsidP="003602CF">
      <w:pPr>
        <w:pStyle w:val="Doc-text2"/>
      </w:pPr>
    </w:p>
    <w:p w:rsidR="007E4739" w:rsidRDefault="007E4739" w:rsidP="007E4739">
      <w:pPr>
        <w:pStyle w:val="Doc-title"/>
      </w:pPr>
      <w:hyperlink r:id="rId33" w:tooltip="C:Data3GPPExtractsR2-2408648 Enabling SystemInformationBlockType33 for NB-IoT NTN 36.331.docx" w:history="1">
        <w:r w:rsidRPr="00483CC3">
          <w:rPr>
            <w:rStyle w:val="Hyperlink"/>
          </w:rPr>
          <w:t>R2-240</w:t>
        </w:r>
        <w:r w:rsidRPr="00483CC3">
          <w:rPr>
            <w:rStyle w:val="Hyperlink"/>
          </w:rPr>
          <w:t>8</w:t>
        </w:r>
        <w:r w:rsidRPr="00483CC3">
          <w:rPr>
            <w:rStyle w:val="Hyperlink"/>
          </w:rPr>
          <w:t>6</w:t>
        </w:r>
        <w:r w:rsidRPr="00483CC3">
          <w:rPr>
            <w:rStyle w:val="Hyperlink"/>
          </w:rPr>
          <w:t>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2D4E09" w:rsidRDefault="002D4E09" w:rsidP="002D4E09">
      <w:pPr>
        <w:pStyle w:val="Doc-text2"/>
        <w:numPr>
          <w:ilvl w:val="0"/>
          <w:numId w:val="42"/>
        </w:numPr>
      </w:pPr>
      <w:r>
        <w:t xml:space="preserve">Inmarsat supports this change as this is an important use case. QC would also support this but thinks it’s not sufficient </w:t>
      </w:r>
    </w:p>
    <w:p w:rsidR="002D4E09" w:rsidRDefault="002D4E09" w:rsidP="002D4E09">
      <w:pPr>
        <w:pStyle w:val="Doc-text2"/>
        <w:numPr>
          <w:ilvl w:val="0"/>
          <w:numId w:val="42"/>
        </w:numPr>
      </w:pPr>
      <w:r>
        <w:t>Novamint agrees it’s an important use case to cover</w:t>
      </w:r>
    </w:p>
    <w:p w:rsidR="002D4E09" w:rsidRDefault="002D4E09" w:rsidP="002D4E09">
      <w:pPr>
        <w:pStyle w:val="Doc-text2"/>
        <w:numPr>
          <w:ilvl w:val="0"/>
          <w:numId w:val="42"/>
        </w:numPr>
      </w:pPr>
      <w:r>
        <w:t>ZTE thinks this is new feature, not an actual correction. CATT has the same feeling and wonders if this would be a cat F CR. Samsung thinks that if want to support this we should have a clear agreement that this is supported.</w:t>
      </w:r>
    </w:p>
    <w:p w:rsidR="002D4E09" w:rsidRDefault="002D4E09" w:rsidP="002D4E09">
      <w:pPr>
        <w:pStyle w:val="Doc-text2"/>
        <w:numPr>
          <w:ilvl w:val="0"/>
          <w:numId w:val="42"/>
        </w:numPr>
      </w:pPr>
      <w:r>
        <w:t>CMCC thinks we discussed and excluded this</w:t>
      </w:r>
      <w:r w:rsidR="00BB58C7">
        <w:t>. Xiaomi thinks this was excluded in RAN plenary discussion. Inmarsat doesn’t think this was discussed nor ruled out during a RAN plenary.</w:t>
      </w:r>
    </w:p>
    <w:p w:rsidR="00CA3897" w:rsidRDefault="00CA3897" w:rsidP="002D4E09">
      <w:pPr>
        <w:pStyle w:val="Doc-text2"/>
        <w:numPr>
          <w:ilvl w:val="0"/>
          <w:numId w:val="42"/>
        </w:numPr>
      </w:pPr>
      <w:r>
        <w:t>ZTE still wonders if this would be an incomplete solution</w:t>
      </w:r>
    </w:p>
    <w:p w:rsidR="00CA3897" w:rsidRDefault="00CA3897" w:rsidP="002D4E09">
      <w:pPr>
        <w:pStyle w:val="Doc-text2"/>
        <w:numPr>
          <w:ilvl w:val="0"/>
          <w:numId w:val="42"/>
        </w:numPr>
      </w:pPr>
      <w:r>
        <w:t>Google think this is needed for initial search</w:t>
      </w:r>
    </w:p>
    <w:p w:rsidR="000B3BFA" w:rsidRDefault="000B3BFA" w:rsidP="002D4E09">
      <w:pPr>
        <w:pStyle w:val="Doc-text2"/>
        <w:numPr>
          <w:ilvl w:val="0"/>
          <w:numId w:val="42"/>
        </w:numPr>
      </w:pPr>
      <w:r>
        <w:t>Samsung agrees there is a use case and supports the CR</w:t>
      </w:r>
    </w:p>
    <w:p w:rsidR="000B3BFA" w:rsidRDefault="000B3BFA" w:rsidP="002D4E09">
      <w:pPr>
        <w:pStyle w:val="Doc-text2"/>
        <w:numPr>
          <w:ilvl w:val="0"/>
          <w:numId w:val="42"/>
        </w:numPr>
      </w:pPr>
      <w:r>
        <w:t>Ericsson thinks this would be an optimization: a UE should be able to perform cell search on a IoT-NTN cell from scratch</w:t>
      </w:r>
    </w:p>
    <w:p w:rsidR="000B3BFA" w:rsidRDefault="000B3BFA" w:rsidP="002D4E09">
      <w:pPr>
        <w:pStyle w:val="Doc-text2"/>
        <w:numPr>
          <w:ilvl w:val="0"/>
          <w:numId w:val="42"/>
        </w:numPr>
      </w:pPr>
      <w:r>
        <w:t>MTK thinks that from ASN.1 point of view this is already supported and so we could clarify this in the description.</w:t>
      </w:r>
    </w:p>
    <w:p w:rsidR="000B3BFA" w:rsidRDefault="000B3BFA" w:rsidP="000B3BFA">
      <w:pPr>
        <w:pStyle w:val="Agreement"/>
      </w:pPr>
      <w:r>
        <w:t>Come back in the next meeting</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34" w:tooltip="C:Data3GPPExtractsR2-2408801 Various corrections to IoT NTN Rel-18.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w:t>
        </w:r>
        <w:r w:rsidRPr="00483CC3">
          <w:rPr>
            <w:rStyle w:val="Hyperlink"/>
          </w:rPr>
          <w:t>801</w:t>
        </w:r>
      </w:hyperlink>
      <w:r>
        <w:tab/>
        <w:t>Various corrections for IoT NTN Rel-18</w:t>
      </w:r>
      <w:r>
        <w:tab/>
        <w:t>Samsung</w:t>
      </w:r>
      <w:r>
        <w:tab/>
        <w:t>discussion</w:t>
      </w:r>
      <w:r>
        <w:tab/>
        <w:t>Rel-18</w:t>
      </w:r>
      <w:r>
        <w:tab/>
        <w:t>IoT_NTN_enh-Core</w:t>
      </w:r>
    </w:p>
    <w:p w:rsidR="00CD7BD5" w:rsidRPr="00CD7BD5" w:rsidRDefault="00CD7BD5" w:rsidP="00CD7BD5">
      <w:pPr>
        <w:pStyle w:val="Comments"/>
        <w:numPr>
          <w:ilvl w:val="0"/>
          <w:numId w:val="41"/>
        </w:numPr>
      </w:pPr>
      <w:r>
        <w:t>Idle mode corrections</w:t>
      </w:r>
    </w:p>
    <w:p w:rsidR="00051200" w:rsidRDefault="00051200" w:rsidP="00051200">
      <w:pPr>
        <w:pStyle w:val="Comments"/>
      </w:pPr>
      <w:r>
        <w:t xml:space="preserve">Proposal 1: IoT NTN UE shall disregard NTN distance-based measurement when t-Service is triggered, as in NR NTN.  </w:t>
      </w:r>
    </w:p>
    <w:p w:rsidR="00B04638" w:rsidRDefault="00B04638" w:rsidP="00B04638">
      <w:pPr>
        <w:pStyle w:val="Agreement"/>
      </w:pPr>
      <w:r>
        <w:t>Agreed</w:t>
      </w:r>
    </w:p>
    <w:p w:rsidR="00051200" w:rsidRDefault="00051200" w:rsidP="00051200">
      <w:pPr>
        <w:pStyle w:val="Comments"/>
      </w:pPr>
      <w:r>
        <w:t>Proposal 2: Agree 36.304 correction text.</w:t>
      </w:r>
    </w:p>
    <w:p w:rsidR="00707E01" w:rsidRPr="00707E01" w:rsidRDefault="00B04638" w:rsidP="00707E01">
      <w:pPr>
        <w:pStyle w:val="Agreement"/>
      </w:pPr>
      <w:r>
        <w:t>Agreed (to be reflected in a 36.304 CR in R2-2409235)</w:t>
      </w:r>
    </w:p>
    <w:p w:rsidR="00CD7BD5" w:rsidRDefault="00CD7BD5" w:rsidP="00CD7BD5">
      <w:pPr>
        <w:pStyle w:val="Comments"/>
        <w:numPr>
          <w:ilvl w:val="0"/>
          <w:numId w:val="41"/>
        </w:numPr>
      </w:pPr>
      <w:r>
        <w:t>UE capabilities</w:t>
      </w:r>
    </w:p>
    <w:p w:rsidR="00051200" w:rsidRDefault="00051200" w:rsidP="00051200">
      <w:pPr>
        <w:pStyle w:val="Comments"/>
      </w:pPr>
      <w:r>
        <w:lastRenderedPageBreak/>
        <w:t xml:space="preserve">Proposal 3: Introduce capability for eMTC to indicate that the UE is capable of acquiring and maintaining SIB33 in connected mode. </w:t>
      </w:r>
    </w:p>
    <w:p w:rsidR="00B409F5" w:rsidRDefault="00B409F5" w:rsidP="00B409F5">
      <w:pPr>
        <w:pStyle w:val="Doc-text2"/>
      </w:pPr>
      <w:r>
        <w:t>-</w:t>
      </w:r>
      <w:r>
        <w:tab/>
        <w:t>vivo supports this proposal</w:t>
      </w:r>
    </w:p>
    <w:p w:rsidR="00B409F5" w:rsidRDefault="00B409F5" w:rsidP="00B409F5">
      <w:pPr>
        <w:pStyle w:val="Doc-text2"/>
      </w:pPr>
      <w:r>
        <w:t>-</w:t>
      </w:r>
      <w:r>
        <w:tab/>
        <w:t>ZTE thinks the NW can still configure the UE since the UE can use the stored information about SIB33 acquired in idle. Nokia shares the view</w:t>
      </w:r>
    </w:p>
    <w:p w:rsidR="00B409F5" w:rsidRDefault="00B409F5" w:rsidP="00B409F5">
      <w:pPr>
        <w:pStyle w:val="Doc-text2"/>
      </w:pPr>
      <w:r>
        <w:t>-</w:t>
      </w:r>
      <w:r>
        <w:tab/>
        <w:t xml:space="preserve">MTK has not strong </w:t>
      </w:r>
      <w:r w:rsidR="00375DF1">
        <w:t>view but could be fine to support this</w:t>
      </w:r>
    </w:p>
    <w:p w:rsidR="00CD7BD5" w:rsidRDefault="00CD7BD5" w:rsidP="00CD7BD5">
      <w:pPr>
        <w:pStyle w:val="Comments"/>
        <w:numPr>
          <w:ilvl w:val="0"/>
          <w:numId w:val="41"/>
        </w:numPr>
      </w:pPr>
      <w:r>
        <w:t>RRC corrections</w:t>
      </w:r>
    </w:p>
    <w:p w:rsidR="002C54AD"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B04638" w:rsidRDefault="00B04638" w:rsidP="00B04638">
      <w:pPr>
        <w:pStyle w:val="Doc-text2"/>
      </w:pPr>
      <w:r>
        <w:t>-</w:t>
      </w:r>
      <w:r>
        <w:tab/>
        <w:t>Ericsson thinks SIB33 is optional and does not agree with the proposal</w:t>
      </w:r>
    </w:p>
    <w:p w:rsidR="00B04638" w:rsidRDefault="00B04638" w:rsidP="00B04638">
      <w:pPr>
        <w:pStyle w:val="Doc-text2"/>
      </w:pPr>
      <w:r>
        <w:t>-</w:t>
      </w:r>
      <w:r>
        <w:tab/>
        <w:t>Nokia also does not think this is needed. Nokia thinks the UE can read SIB33 before entering connected mode</w:t>
      </w:r>
    </w:p>
    <w:p w:rsidR="00B04638" w:rsidRDefault="00B04638" w:rsidP="00B04638">
      <w:pPr>
        <w:pStyle w:val="Doc-text2"/>
      </w:pPr>
      <w:r>
        <w:t>-</w:t>
      </w:r>
      <w:r>
        <w:tab/>
        <w:t>vivo thinks we can discuss the capability paper first</w:t>
      </w:r>
    </w:p>
    <w:p w:rsidR="00B04638" w:rsidRDefault="00B04638" w:rsidP="00B04638">
      <w:pPr>
        <w:pStyle w:val="Doc-text2"/>
      </w:pPr>
      <w:r>
        <w:t>-</w:t>
      </w:r>
      <w:r>
        <w:tab/>
        <w:t>Huawei support this change</w:t>
      </w:r>
    </w:p>
    <w:p w:rsidR="00B04638" w:rsidRDefault="00B04638" w:rsidP="00B04638">
      <w:pPr>
        <w:pStyle w:val="Doc-text2"/>
      </w:pPr>
      <w:r>
        <w:t>-</w:t>
      </w:r>
      <w:r>
        <w:tab/>
        <w:t>QC sees some merit for this and would like to check more</w:t>
      </w:r>
    </w:p>
    <w:p w:rsidR="00B409F5" w:rsidRDefault="00B409F5" w:rsidP="00B04638">
      <w:pPr>
        <w:pStyle w:val="Doc-text2"/>
      </w:pPr>
      <w:r>
        <w:t>-</w:t>
      </w:r>
      <w:r>
        <w:tab/>
        <w:t>ZTE supports the proposal</w:t>
      </w:r>
    </w:p>
    <w:p w:rsidR="00B409F5" w:rsidRDefault="00B409F5" w:rsidP="00B409F5">
      <w:pPr>
        <w:pStyle w:val="Agreement"/>
      </w:pPr>
      <w:r>
        <w:t>Come back in the next meeting</w:t>
      </w:r>
    </w:p>
    <w:p w:rsidR="00051200" w:rsidRPr="00051200" w:rsidRDefault="00051200" w:rsidP="00051200">
      <w:pPr>
        <w:pStyle w:val="Comments"/>
      </w:pPr>
      <w:r>
        <w:t xml:space="preserve">Proposal 8: Add SystemInformationBlockType33(-NB) to NOTE1 of 5.3.18.  </w:t>
      </w:r>
    </w:p>
    <w:p w:rsidR="00051200" w:rsidRDefault="00051200" w:rsidP="00B5050B">
      <w:pPr>
        <w:pStyle w:val="Comments"/>
      </w:pPr>
    </w:p>
    <w:p w:rsidR="00707E01" w:rsidRDefault="00C422FF" w:rsidP="00707E01">
      <w:pPr>
        <w:pStyle w:val="Doc-title"/>
      </w:pPr>
      <w:hyperlink r:id="rId35" w:tooltip="C:Data3GPPRAN2InboxR2-2409235.zip" w:history="1">
        <w:r w:rsidR="00707E01" w:rsidRPr="00C422FF">
          <w:rPr>
            <w:rStyle w:val="Hyperlink"/>
          </w:rPr>
          <w:t>R2-2409</w:t>
        </w:r>
        <w:r w:rsidR="00707E01" w:rsidRPr="00C422FF">
          <w:rPr>
            <w:rStyle w:val="Hyperlink"/>
          </w:rPr>
          <w:t>2</w:t>
        </w:r>
        <w:r w:rsidR="00707E01" w:rsidRPr="00C422FF">
          <w:rPr>
            <w:rStyle w:val="Hyperlink"/>
          </w:rPr>
          <w:t>3</w:t>
        </w:r>
        <w:r w:rsidR="00707E01" w:rsidRPr="00C422FF">
          <w:rPr>
            <w:rStyle w:val="Hyperlink"/>
          </w:rPr>
          <w:t>5</w:t>
        </w:r>
      </w:hyperlink>
      <w:r w:rsidR="00707E01" w:rsidRPr="00707E01">
        <w:tab/>
      </w:r>
      <w:r w:rsidRPr="00C422FF">
        <w:t>Corrections on distance-based measurements during T-Service for IoT NTN</w:t>
      </w:r>
      <w:r>
        <w:tab/>
      </w:r>
      <w:r w:rsidR="00707E01">
        <w:t>Sams</w:t>
      </w:r>
      <w:r>
        <w:t>ung CR</w:t>
      </w:r>
      <w:r>
        <w:tab/>
        <w:t>Rel-18</w:t>
      </w:r>
      <w:r>
        <w:tab/>
        <w:t>36.304</w:t>
      </w:r>
      <w:r>
        <w:tab/>
        <w:t>18.2.0</w:t>
      </w:r>
      <w:r>
        <w:tab/>
        <w:t>0876</w:t>
      </w:r>
      <w:r w:rsidR="00707E01">
        <w:tab/>
        <w:t>-</w:t>
      </w:r>
      <w:r w:rsidR="00707E01">
        <w:tab/>
        <w:t>F</w:t>
      </w:r>
      <w:r w:rsidR="00707E01">
        <w:tab/>
        <w:t>IoT_NTN_enh-Core</w:t>
      </w:r>
    </w:p>
    <w:p w:rsidR="00C422FF" w:rsidRPr="00C422FF" w:rsidRDefault="00C422FF" w:rsidP="00C422FF">
      <w:pPr>
        <w:pStyle w:val="Agreement"/>
      </w:pPr>
      <w:r>
        <w:t>Agreed in principle</w:t>
      </w:r>
    </w:p>
    <w:p w:rsidR="00707E01" w:rsidRDefault="00707E01" w:rsidP="00B5050B">
      <w:pPr>
        <w:pStyle w:val="Comments"/>
      </w:pPr>
    </w:p>
    <w:p w:rsidR="00B5050B" w:rsidRPr="00B5050B" w:rsidRDefault="00B5050B" w:rsidP="00B5050B">
      <w:pPr>
        <w:pStyle w:val="Comments"/>
      </w:pPr>
      <w:r>
        <w:t>38.306</w:t>
      </w:r>
    </w:p>
    <w:p w:rsidR="007E4739" w:rsidRDefault="007E4739" w:rsidP="007E4739">
      <w:pPr>
        <w:pStyle w:val="Doc-title"/>
      </w:pPr>
      <w:hyperlink r:id="rId36"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w:t>
        </w:r>
        <w:r w:rsidRPr="00483CC3">
          <w:rPr>
            <w:rStyle w:val="Hyperlink"/>
          </w:rPr>
          <w:t>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p w:rsidR="003602CF" w:rsidRDefault="003602CF" w:rsidP="003602CF">
      <w:pPr>
        <w:pStyle w:val="Agreement"/>
      </w:pPr>
      <w:r>
        <w:t>Agree the change to a</w:t>
      </w:r>
      <w:r w:rsidRPr="003602CF">
        <w:t>lign specification text with RAN1 updated feature list to include the conditional support of ntn-Triggered-GNSS-Fix-r18 when ntn-Autonomous-GNSS-Fix-r18 is supported in NGSO</w:t>
      </w:r>
    </w:p>
    <w:p w:rsidR="003602CF" w:rsidRDefault="00D80EC0" w:rsidP="003602CF">
      <w:pPr>
        <w:pStyle w:val="Agreement"/>
      </w:pPr>
      <w:r>
        <w:t>E</w:t>
      </w:r>
      <w:r w:rsidR="003602CF">
        <w:t>ditorial change</w:t>
      </w:r>
      <w:r w:rsidR="00310C6C">
        <w:t xml:space="preserve"> is also agreed</w:t>
      </w:r>
    </w:p>
    <w:p w:rsidR="003602CF" w:rsidRDefault="003602CF" w:rsidP="003602CF">
      <w:pPr>
        <w:pStyle w:val="Agreement"/>
      </w:pPr>
      <w:r>
        <w:t>Other changes are not pursued</w:t>
      </w:r>
    </w:p>
    <w:p w:rsidR="00310C6C" w:rsidRDefault="00310C6C" w:rsidP="00310C6C">
      <w:pPr>
        <w:pStyle w:val="Agreement"/>
      </w:pPr>
      <w:r>
        <w:t>Revised in R2-2409234</w:t>
      </w:r>
    </w:p>
    <w:p w:rsidR="00310C6C" w:rsidRDefault="00C422FF" w:rsidP="00310C6C">
      <w:pPr>
        <w:pStyle w:val="Doc-title"/>
      </w:pPr>
      <w:hyperlink r:id="rId37" w:tooltip="C:Data3GPPRAN2InboxR2-2409234.zip" w:history="1">
        <w:r w:rsidR="00310C6C" w:rsidRPr="00C422FF">
          <w:rPr>
            <w:rStyle w:val="Hyperlink"/>
          </w:rPr>
          <w:t>R2-240</w:t>
        </w:r>
        <w:r w:rsidR="00310C6C" w:rsidRPr="00C422FF">
          <w:rPr>
            <w:rStyle w:val="Hyperlink"/>
          </w:rPr>
          <w:t>9</w:t>
        </w:r>
        <w:r w:rsidR="00310C6C" w:rsidRPr="00C422FF">
          <w:rPr>
            <w:rStyle w:val="Hyperlink"/>
          </w:rPr>
          <w:t>234</w:t>
        </w:r>
      </w:hyperlink>
      <w:r w:rsidR="00310C6C">
        <w:tab/>
        <w:t>IoT NTN UE capabilities correction for GNSS and HARQ enhancements</w:t>
      </w:r>
      <w:r w:rsidR="00310C6C">
        <w:tab/>
        <w:t>Ericsson</w:t>
      </w:r>
      <w:r w:rsidR="00310C6C">
        <w:tab/>
        <w:t>CR</w:t>
      </w:r>
      <w:r w:rsidR="00310C6C">
        <w:tab/>
        <w:t>Rel-18</w:t>
      </w:r>
      <w:r w:rsidR="00310C6C">
        <w:tab/>
        <w:t>36.306</w:t>
      </w:r>
      <w:r w:rsidR="00310C6C">
        <w:tab/>
        <w:t>18.3.0</w:t>
      </w:r>
      <w:r w:rsidR="00310C6C">
        <w:tab/>
        <w:t>1899</w:t>
      </w:r>
      <w:r w:rsidR="00310C6C">
        <w:tab/>
        <w:t>1</w:t>
      </w:r>
      <w:r w:rsidR="00310C6C">
        <w:tab/>
        <w:t>F</w:t>
      </w:r>
      <w:r w:rsidR="00310C6C">
        <w:tab/>
        <w:t>IoT_NTN_enh-Core</w:t>
      </w:r>
    </w:p>
    <w:p w:rsidR="00C422FF" w:rsidRPr="00C422FF" w:rsidRDefault="00C422FF" w:rsidP="00C422FF">
      <w:pPr>
        <w:pStyle w:val="Agreement"/>
      </w:pPr>
      <w:r>
        <w:t>Agreed in principle</w:t>
      </w:r>
    </w:p>
    <w:p w:rsidR="00C422FF" w:rsidRPr="00C422FF" w:rsidRDefault="00C422FF" w:rsidP="00C422FF">
      <w:pPr>
        <w:pStyle w:val="Doc-text2"/>
      </w:pPr>
    </w:p>
    <w:p w:rsidR="00310C6C" w:rsidRPr="00310C6C" w:rsidRDefault="00310C6C" w:rsidP="00310C6C">
      <w:pPr>
        <w:pStyle w:val="Doc-text2"/>
      </w:pPr>
    </w:p>
    <w:bookmarkStart w:id="14"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w:t>
      </w:r>
      <w:r w:rsidRPr="00483CC3">
        <w:rPr>
          <w:rStyle w:val="Hyperlink"/>
        </w:rPr>
        <w:t>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D92189" w:rsidRDefault="00D92189" w:rsidP="00D92189">
      <w:pPr>
        <w:pStyle w:val="Doc-text2"/>
      </w:pPr>
      <w:r>
        <w:t>-</w:t>
      </w:r>
      <w:r>
        <w:tab/>
        <w:t>QC thinks what we agreed with the previous CR is sufficient and we should not capture this note. MTK thinks the note is unclear on UE behaviour and is not needed</w:t>
      </w:r>
    </w:p>
    <w:p w:rsidR="00D92189" w:rsidRDefault="00D92189" w:rsidP="00D92189">
      <w:pPr>
        <w:pStyle w:val="Doc-text2"/>
      </w:pPr>
      <w:r>
        <w:t>-</w:t>
      </w:r>
      <w:r>
        <w:tab/>
        <w:t>HW thinks the note will already be reflected in the feature list. Ericsson agrees with HW this is RAN1 understanding and there is no need to repeat this in RAN2</w:t>
      </w:r>
    </w:p>
    <w:p w:rsidR="00D92189" w:rsidRPr="00D92189" w:rsidRDefault="00D92189" w:rsidP="00D92189">
      <w:pPr>
        <w:pStyle w:val="Agreement"/>
      </w:pPr>
      <w:r>
        <w:t>Not pursued</w:t>
      </w:r>
    </w:p>
    <w:p w:rsidR="00D92189" w:rsidRDefault="00D92189" w:rsidP="00ED186B">
      <w:pPr>
        <w:pStyle w:val="Doc-text2"/>
      </w:pPr>
    </w:p>
    <w:p w:rsidR="00ED186B" w:rsidRDefault="00ED186B" w:rsidP="00ED186B">
      <w:pPr>
        <w:pStyle w:val="Comments"/>
      </w:pPr>
      <w:r>
        <w:t>Stage 2</w:t>
      </w:r>
    </w:p>
    <w:p w:rsidR="00ED186B" w:rsidRDefault="00ED186B" w:rsidP="00ED186B">
      <w:pPr>
        <w:pStyle w:val="Doc-title"/>
      </w:pPr>
      <w:hyperlink r:id="rId38" w:tooltip="C:Data3GPPExtractsR2-2408010 Corrections on CHO and measurement.docx" w:history="1">
        <w:r w:rsidRPr="00483CC3">
          <w:rPr>
            <w:rStyle w:val="Hyperlink"/>
          </w:rPr>
          <w:t>R2-240</w:t>
        </w:r>
        <w:r w:rsidRPr="00483CC3">
          <w:rPr>
            <w:rStyle w:val="Hyperlink"/>
          </w:rPr>
          <w:t>8</w:t>
        </w:r>
        <w:r w:rsidRPr="00483CC3">
          <w:rPr>
            <w:rStyle w:val="Hyperlink"/>
          </w:rPr>
          <w:t>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B42D1A" w:rsidRDefault="00375DF1" w:rsidP="00375DF1">
      <w:pPr>
        <w:pStyle w:val="Agreement"/>
      </w:pPr>
      <w:r>
        <w:t>Second change is agreed with the addition of “</w:t>
      </w:r>
      <w:r w:rsidRPr="00375DF1">
        <w:t xml:space="preserve">For a UE in connected mode </w:t>
      </w:r>
      <w:r w:rsidRPr="00375DF1">
        <w:rPr>
          <w:u w:val="single"/>
        </w:rPr>
        <w:t>in a NTN cell</w:t>
      </w:r>
      <w:r>
        <w:rPr>
          <w:u w:val="single"/>
        </w:rPr>
        <w:t>…</w:t>
      </w:r>
      <w:r>
        <w:t>” at the beginning of the sentence</w:t>
      </w:r>
    </w:p>
    <w:p w:rsidR="00375DF1" w:rsidRDefault="00375DF1" w:rsidP="00375DF1">
      <w:pPr>
        <w:pStyle w:val="Agreement"/>
      </w:pPr>
      <w:r>
        <w:t>Revised in R2-2409236</w:t>
      </w:r>
    </w:p>
    <w:p w:rsidR="00375DF1" w:rsidRDefault="00C422FF" w:rsidP="00375DF1">
      <w:pPr>
        <w:pStyle w:val="Doc-title"/>
      </w:pPr>
      <w:hyperlink r:id="rId39" w:tooltip="C:Data3GPPRAN2InboxR2-2409236.zip" w:history="1">
        <w:r w:rsidR="00375DF1" w:rsidRPr="00C422FF">
          <w:rPr>
            <w:rStyle w:val="Hyperlink"/>
          </w:rPr>
          <w:t>R2-2409</w:t>
        </w:r>
        <w:r w:rsidR="00375DF1" w:rsidRPr="00C422FF">
          <w:rPr>
            <w:rStyle w:val="Hyperlink"/>
          </w:rPr>
          <w:t>2</w:t>
        </w:r>
        <w:r w:rsidR="00375DF1" w:rsidRPr="00C422FF">
          <w:rPr>
            <w:rStyle w:val="Hyperlink"/>
          </w:rPr>
          <w:t>36</w:t>
        </w:r>
      </w:hyperlink>
      <w:r w:rsidR="00375DF1">
        <w:tab/>
        <w:t>Corrections on measurement</w:t>
      </w:r>
      <w:r w:rsidR="00375DF1">
        <w:tab/>
        <w:t>Huawei, HiSilicon</w:t>
      </w:r>
      <w:r w:rsidR="00375DF1">
        <w:tab/>
        <w:t>CR</w:t>
      </w:r>
      <w:r w:rsidR="00375DF1">
        <w:tab/>
        <w:t>Rel-18</w:t>
      </w:r>
      <w:r w:rsidR="00375DF1">
        <w:tab/>
        <w:t>36.300</w:t>
      </w:r>
      <w:r w:rsidR="00375DF1">
        <w:tab/>
        <w:t>18.3.0</w:t>
      </w:r>
      <w:r w:rsidR="00375DF1">
        <w:tab/>
        <w:t>1407</w:t>
      </w:r>
      <w:r w:rsidR="00885CC6">
        <w:tab/>
        <w:t>1</w:t>
      </w:r>
      <w:r w:rsidR="00375DF1">
        <w:tab/>
        <w:t>F</w:t>
      </w:r>
      <w:r w:rsidR="00375DF1">
        <w:tab/>
        <w:t>IoT_NTN_enh-Core</w:t>
      </w:r>
    </w:p>
    <w:p w:rsidR="00C422FF" w:rsidRDefault="00C422FF" w:rsidP="00C422FF">
      <w:pPr>
        <w:pStyle w:val="Agreement"/>
      </w:pPr>
      <w:r>
        <w:t>Remove the reference to the 5G architecture in the coversheet</w:t>
      </w:r>
    </w:p>
    <w:p w:rsidR="00C422FF" w:rsidRDefault="00C15FCE" w:rsidP="00C422FF">
      <w:pPr>
        <w:pStyle w:val="Doc-title"/>
      </w:pPr>
      <w:hyperlink r:id="rId40" w:tooltip="C:Data3GPPRAN2InboxR2-2409241.zip" w:history="1">
        <w:r w:rsidR="00C422FF" w:rsidRPr="00C15FCE">
          <w:rPr>
            <w:rStyle w:val="Hyperlink"/>
          </w:rPr>
          <w:t>R2-2409241</w:t>
        </w:r>
      </w:hyperlink>
      <w:r w:rsidR="00C422FF">
        <w:tab/>
        <w:t>Corrections on measurement</w:t>
      </w:r>
      <w:r w:rsidR="00C422FF">
        <w:tab/>
        <w:t>Huawei, HiSilicon</w:t>
      </w:r>
      <w:r w:rsidR="00C422FF">
        <w:tab/>
        <w:t>CR</w:t>
      </w:r>
      <w:r w:rsidR="00C422FF">
        <w:tab/>
        <w:t>Rel-18</w:t>
      </w:r>
      <w:r w:rsidR="00C422FF">
        <w:tab/>
        <w:t>36.300</w:t>
      </w:r>
      <w:r w:rsidR="00C422FF">
        <w:tab/>
        <w:t>18.3.0</w:t>
      </w:r>
      <w:r w:rsidR="00C422FF">
        <w:tab/>
        <w:t>1407</w:t>
      </w:r>
      <w:r w:rsidR="00C422FF">
        <w:tab/>
        <w:t>2</w:t>
      </w:r>
      <w:r w:rsidR="00C422FF">
        <w:tab/>
        <w:t>F</w:t>
      </w:r>
      <w:r w:rsidR="00C422FF">
        <w:tab/>
        <w:t>IoT_NTN_enh-Core</w:t>
      </w:r>
    </w:p>
    <w:p w:rsidR="00C422FF" w:rsidRPr="00C422FF" w:rsidRDefault="00C422FF" w:rsidP="00C422FF">
      <w:pPr>
        <w:pStyle w:val="Agreement"/>
      </w:pPr>
      <w:r>
        <w:t>Agreed in principle</w:t>
      </w:r>
    </w:p>
    <w:p w:rsidR="00C422FF" w:rsidRPr="00C422FF" w:rsidRDefault="00C422FF" w:rsidP="00C422FF">
      <w:pPr>
        <w:pStyle w:val="Doc-text2"/>
      </w:pPr>
    </w:p>
    <w:p w:rsidR="00375DF1" w:rsidRPr="00375DF1" w:rsidRDefault="00375DF1" w:rsidP="00375DF1">
      <w:pPr>
        <w:pStyle w:val="Doc-text2"/>
      </w:pPr>
    </w:p>
    <w:p w:rsidR="00ED186B" w:rsidRDefault="00ED186B" w:rsidP="00ED186B">
      <w:pPr>
        <w:pStyle w:val="Doc-title"/>
      </w:pPr>
      <w:hyperlink r:id="rId41" w:tooltip="C:Data3GPPExtractsR2-2408011_36300_CR1408 Correction on UE Location Information Reporting in IoT-NTN.docx" w:history="1">
        <w:r w:rsidRPr="00483CC3">
          <w:rPr>
            <w:rStyle w:val="Hyperlink"/>
          </w:rPr>
          <w:t>R2-24</w:t>
        </w:r>
        <w:r w:rsidRPr="00483CC3">
          <w:rPr>
            <w:rStyle w:val="Hyperlink"/>
          </w:rPr>
          <w:t>0</w:t>
        </w:r>
        <w:r w:rsidRPr="00483CC3">
          <w:rPr>
            <w:rStyle w:val="Hyperlink"/>
          </w:rPr>
          <w:t>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885CC6" w:rsidRDefault="00885CC6" w:rsidP="00885CC6">
      <w:pPr>
        <w:pStyle w:val="Doc-text2"/>
      </w:pPr>
      <w:r>
        <w:t>-</w:t>
      </w:r>
      <w:r>
        <w:tab/>
        <w:t xml:space="preserve">Nokia wonders if this has any impacts on CT1. </w:t>
      </w:r>
    </w:p>
    <w:p w:rsidR="00885CC6" w:rsidRDefault="00885CC6" w:rsidP="00885CC6">
      <w:pPr>
        <w:pStyle w:val="Doc-text2"/>
      </w:pPr>
      <w:r>
        <w:t>-</w:t>
      </w:r>
      <w:r>
        <w:tab/>
        <w:t>vivo and Novamint think this has no impacts to CT1.</w:t>
      </w:r>
    </w:p>
    <w:p w:rsidR="00885CC6" w:rsidRDefault="00885CC6" w:rsidP="00885CC6">
      <w:pPr>
        <w:pStyle w:val="Doc-text2"/>
      </w:pPr>
      <w:r>
        <w:t>-</w:t>
      </w:r>
      <w:r>
        <w:tab/>
        <w:t xml:space="preserve">QC wonders if this is applicable also for eMTC </w:t>
      </w:r>
    </w:p>
    <w:p w:rsidR="00885CC6" w:rsidRPr="00885CC6" w:rsidRDefault="00885CC6" w:rsidP="00885CC6">
      <w:pPr>
        <w:pStyle w:val="Agreement"/>
      </w:pPr>
      <w:r>
        <w:t>Update the coversheet to refer to CT1 spec</w:t>
      </w:r>
    </w:p>
    <w:p w:rsidR="00885CC6" w:rsidRPr="00885CC6" w:rsidRDefault="00885CC6" w:rsidP="00885CC6">
      <w:pPr>
        <w:pStyle w:val="Agreement"/>
      </w:pPr>
      <w:r>
        <w:t>Come back with an update in the next meeting</w:t>
      </w:r>
    </w:p>
    <w:p w:rsidR="00ED186B" w:rsidRDefault="00ED186B" w:rsidP="00ED186B">
      <w:pPr>
        <w:pStyle w:val="Doc-text2"/>
      </w:pPr>
    </w:p>
    <w:p w:rsidR="0022576A" w:rsidRDefault="0022576A" w:rsidP="0022576A">
      <w:pPr>
        <w:pStyle w:val="Comments"/>
      </w:pPr>
      <w:r>
        <w:t>Withdrawn</w:t>
      </w:r>
    </w:p>
    <w:p w:rsidR="0022576A" w:rsidRDefault="0022576A" w:rsidP="0022576A">
      <w:pPr>
        <w:pStyle w:val="Doc-title"/>
      </w:pPr>
      <w:hyperlink r:id="rId42"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22576A" w:rsidRPr="0022576A" w:rsidRDefault="0022576A" w:rsidP="0022576A">
      <w:pPr>
        <w:pStyle w:val="Agreement"/>
      </w:pPr>
      <w:r>
        <w:t>Withdrawn</w:t>
      </w:r>
    </w:p>
    <w:p w:rsidR="0022576A" w:rsidRPr="00ED186B" w:rsidRDefault="0022576A" w:rsidP="00ED186B">
      <w:pPr>
        <w:pStyle w:val="Doc-text2"/>
      </w:pPr>
    </w:p>
    <w:p w:rsidR="007E4739" w:rsidRPr="00DB2F94" w:rsidRDefault="007E4739" w:rsidP="007E4739">
      <w:pPr>
        <w:pStyle w:val="Heading2"/>
      </w:pPr>
      <w:r w:rsidRPr="00DB2F94">
        <w:t>7.7</w:t>
      </w:r>
      <w:r w:rsidRPr="00DB2F94">
        <w:tab/>
        <w:t>NR NTN enhancements</w:t>
      </w:r>
      <w:bookmarkEnd w:id="14"/>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5" w:name="_Toc158241604"/>
      <w:r w:rsidRPr="00DB2F94">
        <w:t>7.7.1</w:t>
      </w:r>
      <w:r w:rsidRPr="00DB2F94">
        <w:tab/>
        <w:t>Organizational</w:t>
      </w:r>
      <w:bookmarkEnd w:id="15"/>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43"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44" w:tooltip="C:Data3GPPExtractsR2-2409186 - 38331_CR5085_(Rel-18) - Clarification of reference location within the MO for NR NTN Rel-18.docx" w:history="1">
        <w:r w:rsidRPr="00483CC3">
          <w:rPr>
            <w:rStyle w:val="Hyperlink"/>
          </w:rPr>
          <w:t>R2-24</w:t>
        </w:r>
        <w:r w:rsidRPr="00483CC3">
          <w:rPr>
            <w:rStyle w:val="Hyperlink"/>
          </w:rPr>
          <w:t>0</w:t>
        </w:r>
        <w:r w:rsidRPr="00483CC3">
          <w:rPr>
            <w:rStyle w:val="Hyperlink"/>
          </w:rPr>
          <w:t>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6531B8" w:rsidRDefault="006531B8" w:rsidP="006531B8">
      <w:pPr>
        <w:pStyle w:val="Agreement"/>
      </w:pPr>
      <w:r>
        <w:t>Not handled at this meeting. Can come back in the next meeting</w:t>
      </w:r>
    </w:p>
    <w:p w:rsidR="000115FA" w:rsidRPr="000115FA" w:rsidRDefault="000115FA" w:rsidP="000115FA">
      <w:pPr>
        <w:pStyle w:val="Agreement"/>
      </w:pPr>
      <w:r>
        <w:t>Postponed</w:t>
      </w:r>
      <w:bookmarkStart w:id="16" w:name="_GoBack"/>
      <w:bookmarkEnd w:id="16"/>
    </w:p>
    <w:p w:rsidR="007E4739" w:rsidRPr="00BB7655" w:rsidRDefault="007E4739" w:rsidP="007E4739">
      <w:pPr>
        <w:pStyle w:val="Doc-text2"/>
      </w:pPr>
    </w:p>
    <w:p w:rsidR="007E4739" w:rsidRPr="00DB2F94" w:rsidRDefault="007E4739" w:rsidP="007E4739">
      <w:pPr>
        <w:pStyle w:val="Heading3"/>
      </w:pPr>
      <w:bookmarkStart w:id="17" w:name="_Toc158241605"/>
      <w:r w:rsidRPr="00DB2F94">
        <w:t>7.7.2</w:t>
      </w:r>
      <w:r w:rsidRPr="00DB2F94">
        <w:tab/>
        <w:t>Corrections</w:t>
      </w:r>
      <w:bookmarkEnd w:id="17"/>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45"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D81AAF" w:rsidRDefault="00D81AAF" w:rsidP="00D81AAF">
      <w:pPr>
        <w:pStyle w:val="Doc-text2"/>
      </w:pPr>
      <w:r>
        <w:t>-</w:t>
      </w:r>
      <w:r>
        <w:tab/>
        <w:t>QC is ok with p1 but no need to send the LS. ZTE and Nokia agree. Vivo is fine</w:t>
      </w:r>
    </w:p>
    <w:p w:rsidR="00D81AAF" w:rsidRDefault="00D81AAF" w:rsidP="00D81AAF">
      <w:pPr>
        <w:pStyle w:val="Agreement"/>
      </w:pPr>
      <w:r>
        <w:t xml:space="preserve">Agreed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lastRenderedPageBreak/>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D81AAF" w:rsidRDefault="00D81AAF" w:rsidP="00D81AAF">
      <w:pPr>
        <w:pStyle w:val="Doc-text2"/>
      </w:pPr>
      <w:r>
        <w:t>-</w:t>
      </w:r>
      <w:r>
        <w:tab/>
        <w:t>QC agrees in principle we need a CR but thinks we need to check some mandatory parts on FR2-1 band</w:t>
      </w:r>
    </w:p>
    <w:p w:rsidR="006D39B8" w:rsidRDefault="006D39B8" w:rsidP="006D39B8">
      <w:pPr>
        <w:pStyle w:val="Comments"/>
      </w:pPr>
      <w:r>
        <w:t>Proposal 4: RAN2 agrees on the TPs in Annex 1 and Annex 2.</w:t>
      </w:r>
    </w:p>
    <w:p w:rsidR="006D39B8" w:rsidRDefault="006D39B8" w:rsidP="007E4739">
      <w:pPr>
        <w:pStyle w:val="Comments"/>
      </w:pPr>
    </w:p>
    <w:p w:rsidR="006D39B8" w:rsidRDefault="006D39B8" w:rsidP="006D39B8">
      <w:pPr>
        <w:pStyle w:val="Doc-title"/>
      </w:pPr>
      <w:hyperlink r:id="rId46" w:tooltip="C:Data3GPPExtractsR2-2408654 Miscellaneous corrections on NTN in FR2 bands.docx" w:history="1">
        <w:r w:rsidRPr="00483CC3">
          <w:rPr>
            <w:rStyle w:val="Hyperlink"/>
          </w:rPr>
          <w:t>R2-24</w:t>
        </w:r>
        <w:r w:rsidRPr="00483CC3">
          <w:rPr>
            <w:rStyle w:val="Hyperlink"/>
          </w:rPr>
          <w:t>0</w:t>
        </w:r>
        <w:r w:rsidRPr="00483CC3">
          <w:rPr>
            <w:rStyle w:val="Hyperlink"/>
          </w:rPr>
          <w:t>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D81AAF" w:rsidRDefault="00D81AAF" w:rsidP="00D81AAF">
      <w:pPr>
        <w:pStyle w:val="Doc-text2"/>
      </w:pPr>
      <w:r>
        <w:t>-</w:t>
      </w:r>
      <w:r>
        <w:tab/>
        <w:t>apart from the fist change (where vivo’s version looks better) HW supports the CR. ZTE is also fine. Vivo also supports HW view.</w:t>
      </w:r>
    </w:p>
    <w:p w:rsidR="00D81AAF" w:rsidRDefault="00D81AAF" w:rsidP="00D81AAF">
      <w:pPr>
        <w:pStyle w:val="Doc-text2"/>
      </w:pPr>
      <w:r>
        <w:t>-</w:t>
      </w:r>
      <w:r>
        <w:tab/>
        <w:t>Ericsson prefers to have a general statement and not refer to FR2-1 everywhere. Nokia agrees we could follow such approach</w:t>
      </w:r>
    </w:p>
    <w:p w:rsidR="00D81AAF" w:rsidRDefault="00D81AAF" w:rsidP="00D81AAF">
      <w:pPr>
        <w:pStyle w:val="Doc-text2"/>
      </w:pPr>
      <w:r>
        <w:t>-</w:t>
      </w:r>
      <w:r>
        <w:tab/>
        <w:t xml:space="preserve">ZTE is not sure a general statement would clarify all the cases </w:t>
      </w:r>
    </w:p>
    <w:p w:rsidR="0070149E" w:rsidRDefault="0070149E" w:rsidP="0070149E">
      <w:pPr>
        <w:pStyle w:val="Agreement"/>
      </w:pPr>
      <w:r>
        <w:t xml:space="preserve">We take this CR as a basis, apart from the fist change where we consider the proposal in </w:t>
      </w:r>
      <w:r w:rsidRPr="0070149E">
        <w:t>R2-2408012</w:t>
      </w:r>
    </w:p>
    <w:p w:rsidR="0070149E" w:rsidRPr="0070149E" w:rsidRDefault="0070149E" w:rsidP="0070149E">
      <w:pPr>
        <w:pStyle w:val="Agreement"/>
      </w:pPr>
      <w:r>
        <w:t>Come back in the next meeting (a single CR from ZTE and vivo is expected in the next meeting)</w:t>
      </w:r>
    </w:p>
    <w:p w:rsidR="006D39B8" w:rsidRPr="006D39B8" w:rsidRDefault="006D39B8" w:rsidP="006D39B8">
      <w:pPr>
        <w:pStyle w:val="Doc-text2"/>
      </w:pPr>
    </w:p>
    <w:p w:rsidR="006D39B8" w:rsidRDefault="006D39B8" w:rsidP="006D39B8">
      <w:pPr>
        <w:pStyle w:val="Doc-title"/>
      </w:pPr>
      <w:hyperlink r:id="rId47"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t xml:space="preserve">Proposal 2: RAN2 verifies with RAN4 its assumption regarding the applicability of FR2-1 to FR2-NTN. </w:t>
      </w:r>
    </w:p>
    <w:p w:rsidR="00F57733" w:rsidRDefault="00F57733" w:rsidP="00F57733">
      <w:pPr>
        <w:pStyle w:val="Comments"/>
      </w:pPr>
      <w:r>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t>Observation 4: The Rel-17 capability for Enhanced RRM requirements for measurements in IDLE and INACTIVE modes applies to FR1 and FDD only.</w:t>
      </w:r>
    </w:p>
    <w:p w:rsidR="006D39B8" w:rsidRDefault="00F57733" w:rsidP="00F57733">
      <w:pPr>
        <w:pStyle w:val="Comments"/>
      </w:pPr>
      <w:r>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48"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49" w:tooltip="C:Data3GPPRAN2DocsR2-2409204.zip" w:history="1">
        <w:r w:rsidRPr="00483CC3">
          <w:rPr>
            <w:rStyle w:val="Hyperlink"/>
          </w:rPr>
          <w:t>R2-2409204</w:t>
        </w:r>
      </w:hyperlink>
    </w:p>
    <w:p w:rsidR="00C72308" w:rsidRDefault="00C72308" w:rsidP="000F48E1">
      <w:pPr>
        <w:pStyle w:val="Doc-title"/>
      </w:pPr>
      <w:hyperlink r:id="rId50" w:tooltip="C:Data3GPPRAN2DocsR2-2409204.zip" w:history="1">
        <w:r w:rsidRPr="00483CC3">
          <w:rPr>
            <w:rStyle w:val="Hyperlink"/>
          </w:rPr>
          <w:t>R2-2</w:t>
        </w:r>
        <w:r w:rsidRPr="00483CC3">
          <w:rPr>
            <w:rStyle w:val="Hyperlink"/>
          </w:rPr>
          <w:t>4</w:t>
        </w:r>
        <w:r w:rsidRPr="00483CC3">
          <w:rPr>
            <w:rStyle w:val="Hyperlink"/>
          </w:rPr>
          <w:t>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70149E" w:rsidRDefault="0070149E" w:rsidP="0070149E">
      <w:pPr>
        <w:pStyle w:val="Doc-text2"/>
      </w:pPr>
      <w:r>
        <w:t>-</w:t>
      </w:r>
      <w:r>
        <w:tab/>
        <w:t>ZTE wonders if these clarifications are more applicable to Stage 2. Nokia agrees</w:t>
      </w:r>
    </w:p>
    <w:p w:rsidR="0070149E" w:rsidRDefault="0070149E" w:rsidP="0070149E">
      <w:pPr>
        <w:pStyle w:val="Doc-text2"/>
      </w:pPr>
      <w:r>
        <w:t>-</w:t>
      </w:r>
      <w:r>
        <w:tab/>
        <w:t xml:space="preserve">Ericsson does not think this is needed. </w:t>
      </w:r>
    </w:p>
    <w:p w:rsidR="0070149E" w:rsidRDefault="0070149E" w:rsidP="0070149E">
      <w:pPr>
        <w:pStyle w:val="Doc-text2"/>
      </w:pPr>
      <w:r>
        <w:t>-</w:t>
      </w:r>
      <w:r>
        <w:tab/>
        <w:t>LG supports the second change</w:t>
      </w:r>
    </w:p>
    <w:p w:rsidR="0070149E" w:rsidRPr="0070149E" w:rsidRDefault="005C55BD" w:rsidP="0070149E">
      <w:pPr>
        <w:pStyle w:val="Agreement"/>
      </w:pPr>
      <w:r>
        <w:t>Not pursued</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51" w:tooltip="C:Data3GPPExtractsR2-2408943 Correction to DL-DataToUL-ACK for NTN.docx" w:history="1">
        <w:r w:rsidRPr="00483CC3">
          <w:rPr>
            <w:rStyle w:val="Hyperlink"/>
          </w:rPr>
          <w:t>R2-240</w:t>
        </w:r>
        <w:r w:rsidRPr="00483CC3">
          <w:rPr>
            <w:rStyle w:val="Hyperlink"/>
          </w:rPr>
          <w:t>8</w:t>
        </w:r>
        <w:r w:rsidRPr="00483CC3">
          <w:rPr>
            <w:rStyle w:val="Hyperlink"/>
          </w:rPr>
          <w:t>9</w:t>
        </w:r>
        <w:r w:rsidRPr="00483CC3">
          <w:rPr>
            <w:rStyle w:val="Hyperlink"/>
          </w:rPr>
          <w:t>4</w:t>
        </w:r>
        <w:r w:rsidRPr="00483CC3">
          <w:rPr>
            <w:rStyle w:val="Hyperlink"/>
          </w:rPr>
          <w:t>3</w:t>
        </w:r>
      </w:hyperlink>
      <w:r>
        <w:tab/>
        <w:t>Correction to DL-DataToUL-ACK for NTN</w:t>
      </w:r>
      <w:r>
        <w:tab/>
        <w:t>Nokia</w:t>
      </w:r>
      <w:r>
        <w:tab/>
        <w:t>CR</w:t>
      </w:r>
      <w:r>
        <w:tab/>
        <w:t>Rel-18</w:t>
      </w:r>
      <w:r>
        <w:tab/>
        <w:t>38.331</w:t>
      </w:r>
      <w:r>
        <w:tab/>
        <w:t>18.3.0</w:t>
      </w:r>
      <w:r>
        <w:tab/>
        <w:t>5063</w:t>
      </w:r>
      <w:r>
        <w:tab/>
        <w:t>-</w:t>
      </w:r>
      <w:r>
        <w:tab/>
        <w:t>F</w:t>
      </w:r>
      <w:r>
        <w:tab/>
        <w:t>NR_NTN_enh-Core</w:t>
      </w:r>
    </w:p>
    <w:p w:rsidR="005C55BD" w:rsidRPr="005C55BD" w:rsidRDefault="005C55BD" w:rsidP="005C55BD">
      <w:pPr>
        <w:pStyle w:val="Agreement"/>
      </w:pPr>
      <w:r>
        <w:t>Not pursued</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52" w:tooltip="C:Data3GPPExtractsR2-2408567_Clarification on TN to NTN mobility_v0.doc" w:history="1">
        <w:r w:rsidRPr="00483CC3">
          <w:rPr>
            <w:rStyle w:val="Hyperlink"/>
          </w:rPr>
          <w:t>R2-24</w:t>
        </w:r>
        <w:r w:rsidRPr="00483CC3">
          <w:rPr>
            <w:rStyle w:val="Hyperlink"/>
          </w:rPr>
          <w:t>0</w:t>
        </w:r>
        <w:r w:rsidRPr="00483CC3">
          <w:rPr>
            <w:rStyle w:val="Hyperlink"/>
          </w:rPr>
          <w:t>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19302C" w:rsidRDefault="00C71CCE" w:rsidP="00C71CCE">
      <w:pPr>
        <w:pStyle w:val="Doc-text2"/>
      </w:pPr>
      <w:r>
        <w:lastRenderedPageBreak/>
        <w:t>-</w:t>
      </w:r>
      <w:r>
        <w:tab/>
      </w:r>
      <w:r w:rsidR="0019302C">
        <w:t>CB Thursday to check if we can confirm the RAN2</w:t>
      </w:r>
      <w:r w:rsidR="00D80EC0">
        <w:t xml:space="preserve"> understanding</w:t>
      </w:r>
      <w:r w:rsidR="0019302C">
        <w:t xml:space="preserve"> that a</w:t>
      </w:r>
      <w:r w:rsidR="0019302C" w:rsidRPr="0019302C">
        <w:t>ll R17 NTN specific mobility/measurement UE features (in Table-1</w:t>
      </w:r>
      <w:r w:rsidR="0019302C">
        <w:t xml:space="preserve"> in R2-2408567</w:t>
      </w:r>
      <w:r w:rsidR="0019302C" w:rsidRPr="0019302C">
        <w:t>) are only applicable when UE works in NTN mode, i.e. NTN cell is the serving cell or the source</w:t>
      </w:r>
      <w:r w:rsidR="0019302C">
        <w:t xml:space="preserve"> and target</w:t>
      </w:r>
      <w:r w:rsidR="0019302C" w:rsidRPr="0019302C">
        <w:t xml:space="preserve"> cell during mobility.</w:t>
      </w:r>
    </w:p>
    <w:p w:rsidR="00400D43" w:rsidRDefault="005A1A5F" w:rsidP="005A1A5F">
      <w:pPr>
        <w:pStyle w:val="Comments"/>
      </w:pPr>
      <w:r>
        <w:t>Proposal 1: Clarify that all R17 NTN specific UE features are only applicable when UE works in NTN mode.</w:t>
      </w:r>
    </w:p>
    <w:p w:rsidR="00280240" w:rsidRDefault="00400D43" w:rsidP="00400D43">
      <w:pPr>
        <w:pStyle w:val="Doc-text2"/>
      </w:pPr>
      <w:r>
        <w:t>-</w:t>
      </w:r>
      <w:r>
        <w:tab/>
        <w:t>vivo thinks p1, p2 and p3 are the common understanding, we can further clarify in the meeting notes but not in the spec</w:t>
      </w:r>
    </w:p>
    <w:p w:rsidR="00280240" w:rsidRDefault="00280240" w:rsidP="00400D43">
      <w:pPr>
        <w:pStyle w:val="Doc-text2"/>
      </w:pPr>
      <w:r>
        <w:t>-</w:t>
      </w:r>
      <w:r>
        <w:tab/>
        <w:t>Nokia agrees in principle but we should use a better terminology than “NTN mode”</w:t>
      </w:r>
    </w:p>
    <w:p w:rsidR="00D936EB" w:rsidRPr="00D936EB" w:rsidRDefault="00D936EB" w:rsidP="00D936EB">
      <w:pPr>
        <w:pStyle w:val="Agreement"/>
      </w:pPr>
      <w:r>
        <w:t>RAN2 understands</w:t>
      </w:r>
      <w:r w:rsidRPr="00D936EB">
        <w:t xml:space="preserve"> that all R17 NTN specific mobility/measurement UE features (in Table-1 in R2-2408567) are only applicable when UE works in NTN mode, i.e. NTN cell is the serving cell or the source and target cell during mobility.</w:t>
      </w:r>
    </w:p>
    <w:p w:rsidR="00D936EB" w:rsidRPr="00280240" w:rsidRDefault="00D936EB" w:rsidP="005B6080">
      <w:pPr>
        <w:pStyle w:val="Doc-text2"/>
        <w:ind w:left="0" w:firstLine="0"/>
      </w:pPr>
    </w:p>
    <w:p w:rsidR="005A1A5F" w:rsidRDefault="005A1A5F" w:rsidP="005A1A5F">
      <w:pPr>
        <w:pStyle w:val="Comments"/>
      </w:pPr>
      <w:r>
        <w:t>Proposal 2: Clarify that all R17 NTN specific UE features cannot be appl</w:t>
      </w:r>
      <w:r w:rsidR="00B43CE8">
        <w:t xml:space="preserve">icable for TN to NTN mobility. </w:t>
      </w:r>
    </w:p>
    <w:p w:rsidR="005B6080" w:rsidRDefault="005B6080" w:rsidP="005B6080">
      <w:pPr>
        <w:pStyle w:val="Doc-text2"/>
      </w:pPr>
      <w:r>
        <w:t>-</w:t>
      </w:r>
      <w:r>
        <w:tab/>
        <w:t>Nokia thinks this is now covered by the RAN2 understanding above</w:t>
      </w:r>
    </w:p>
    <w:p w:rsidR="005B6080" w:rsidRDefault="005B6080" w:rsidP="005B6080">
      <w:pPr>
        <w:pStyle w:val="Doc-text2"/>
      </w:pPr>
      <w:r>
        <w:t>-</w:t>
      </w:r>
      <w:r>
        <w:tab/>
        <w:t>Samsung wonders if we need to take into account also NTN to TN mobility. HW thinks would have other problems</w:t>
      </w:r>
    </w:p>
    <w:p w:rsidR="005B6080" w:rsidRDefault="005B6080" w:rsidP="005B6080">
      <w:pPr>
        <w:pStyle w:val="Doc-text2"/>
      </w:pPr>
      <w:r>
        <w:t>-</w:t>
      </w:r>
      <w:r>
        <w:tab/>
        <w:t>HW supports p2</w:t>
      </w:r>
    </w:p>
    <w:p w:rsidR="005B6080" w:rsidRDefault="005B6080" w:rsidP="005B6080">
      <w:pPr>
        <w:pStyle w:val="Doc-text2"/>
      </w:pPr>
      <w:r>
        <w:t>-</w:t>
      </w:r>
      <w:r>
        <w:tab/>
        <w:t>Ericsson wonders if using this formulation would imply that TN to NTN mobility is not supported</w:t>
      </w:r>
    </w:p>
    <w:p w:rsidR="005B6080" w:rsidRDefault="005B6080" w:rsidP="005B6080">
      <w:pPr>
        <w:pStyle w:val="Agreement"/>
      </w:pPr>
      <w:r>
        <w:t>Can continue the discussion on a proper formulation for RAN2 understanding in the next meeting, if needed</w:t>
      </w:r>
    </w:p>
    <w:p w:rsidR="005A1A5F" w:rsidRDefault="005A1A5F" w:rsidP="005A1A5F">
      <w:pPr>
        <w:pStyle w:val="Comments"/>
      </w:pPr>
      <w:r>
        <w:t>&lt;R18 UE features&gt;</w:t>
      </w:r>
    </w:p>
    <w:p w:rsidR="00F56832" w:rsidRDefault="005A1A5F" w:rsidP="00D936EB">
      <w:pPr>
        <w:pStyle w:val="Comments"/>
      </w:pPr>
      <w:r>
        <w:t xml:space="preserve">Observation 2: In all R18 NTN specific UE features, only the SIB19 reception in TN cell is the applicable when UE is in TN mode. </w:t>
      </w:r>
    </w:p>
    <w:p w:rsidR="005A1A5F" w:rsidRDefault="005A1A5F" w:rsidP="005A1A5F">
      <w:pPr>
        <w:pStyle w:val="Comments"/>
      </w:pPr>
      <w:r>
        <w:t xml:space="preserve">Proposal 3: Clarify that all R18 NTN specific UE features (except the SIB19 reception in TN cell) are only applicable when UE works in NTN mode. </w:t>
      </w:r>
    </w:p>
    <w:p w:rsidR="00D936EB" w:rsidRDefault="005B6080" w:rsidP="005B6080">
      <w:pPr>
        <w:pStyle w:val="Agreement"/>
      </w:pPr>
      <w:r>
        <w:t>RAN2 understands that all R18</w:t>
      </w:r>
      <w:r w:rsidRPr="00D936EB">
        <w:t xml:space="preserve"> NTN specific mobility/measurement UE </w:t>
      </w:r>
      <w:r>
        <w:t xml:space="preserve">features </w:t>
      </w:r>
      <w:r w:rsidR="00D936EB" w:rsidRPr="00D936EB">
        <w:t>(except the SIB19 reception in TN cell) are only appli</w:t>
      </w:r>
      <w:r>
        <w:t xml:space="preserve">cable when UE works in NTN mode, </w:t>
      </w:r>
      <w:r w:rsidRPr="00D936EB">
        <w:t>i.e. NTN cell is the serving cell or the source and target cell during mobility.</w:t>
      </w:r>
    </w:p>
    <w:p w:rsidR="00D936EB" w:rsidRDefault="00D936EB" w:rsidP="005A1A5F">
      <w:pPr>
        <w:pStyle w:val="Comments"/>
      </w:pPr>
    </w:p>
    <w:p w:rsidR="005A1A5F" w:rsidRDefault="005A1A5F" w:rsidP="005A1A5F">
      <w:pPr>
        <w:pStyle w:val="Comments"/>
      </w:pPr>
      <w:r>
        <w:t xml:space="preserve">Proposal 4: For NR NTN, introduce a new R18 optional NR UE capability without signaling to indicate that UE in RRC_IDLE/RRC_INACTIVE support SIB19 reception in a TN cell. </w:t>
      </w:r>
    </w:p>
    <w:p w:rsidR="005B6080" w:rsidRDefault="003A54CB" w:rsidP="003A54CB">
      <w:pPr>
        <w:pStyle w:val="Doc-text2"/>
      </w:pPr>
      <w:r>
        <w:t>-</w:t>
      </w:r>
      <w:r>
        <w:tab/>
        <w:t>Nokia thinks we previously decided not to have an explicit capability for this</w:t>
      </w:r>
    </w:p>
    <w:p w:rsidR="003A54CB" w:rsidRDefault="003A54CB" w:rsidP="003A54CB">
      <w:pPr>
        <w:pStyle w:val="Doc-text2"/>
      </w:pPr>
      <w:r>
        <w:t>-</w:t>
      </w:r>
      <w:r>
        <w:tab/>
        <w:t>Samsung supports both p4 and p5</w:t>
      </w:r>
    </w:p>
    <w:p w:rsidR="003A54CB" w:rsidRDefault="003A54CB" w:rsidP="003A54CB">
      <w:pPr>
        <w:pStyle w:val="Doc-text2"/>
      </w:pPr>
      <w:r>
        <w:t>-</w:t>
      </w:r>
      <w:r>
        <w:tab/>
        <w:t>CATT is not sure this is needed, as SIB19 is an essential feature for NTN and if we have this proposal then we need to clarify when SIB19 reception is indeed and essential feature. Ericsson agrees.</w:t>
      </w:r>
    </w:p>
    <w:p w:rsidR="003A54CB" w:rsidRPr="003A54CB" w:rsidRDefault="003A54CB" w:rsidP="003A54CB">
      <w:pPr>
        <w:pStyle w:val="Doc-text2"/>
      </w:pPr>
      <w:r>
        <w:t>-</w:t>
      </w:r>
      <w:r>
        <w:tab/>
        <w:t>QC thinks it’s better to clarify and then supports this</w:t>
      </w:r>
    </w:p>
    <w:p w:rsidR="00CA18EF" w:rsidRDefault="005A1A5F" w:rsidP="00E479BE">
      <w:pPr>
        <w:pStyle w:val="Comments"/>
      </w:pPr>
      <w:r>
        <w:t>Proposal 5: For IoT NTN, introduce a new R18 optional LTE UE capability without signaling to indicate that UE in RRC_IDLE/RRC_INACTIVE support SIB33 reception in a TN cell.</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53" w:tooltip="C:Data3GPPExtractsR2-2409187 - Remaining open issues.docx" w:history="1">
        <w:r w:rsidRPr="00483CC3">
          <w:rPr>
            <w:rStyle w:val="Hyperlink"/>
          </w:rPr>
          <w:t>R2-24</w:t>
        </w:r>
        <w:r w:rsidRPr="00483CC3">
          <w:rPr>
            <w:rStyle w:val="Hyperlink"/>
          </w:rPr>
          <w:t>0</w:t>
        </w:r>
        <w:r w:rsidRPr="00483CC3">
          <w:rPr>
            <w:rStyle w:val="Hyperlink"/>
          </w:rPr>
          <w:t>9</w:t>
        </w:r>
        <w:r w:rsidRPr="00483CC3">
          <w:rPr>
            <w:rStyle w:val="Hyperlink"/>
          </w:rPr>
          <w:t>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A54CB" w:rsidRDefault="003A54CB" w:rsidP="003A54CB">
      <w:pPr>
        <w:pStyle w:val="Doc-text2"/>
      </w:pPr>
      <w:r>
        <w:t>-</w:t>
      </w:r>
      <w:r>
        <w:tab/>
        <w:t xml:space="preserve">vivo thinks this is more related to RRM requirements so in case we need to check with RAN4. </w:t>
      </w:r>
    </w:p>
    <w:p w:rsidR="003A54CB" w:rsidRDefault="003A54CB" w:rsidP="003A54CB">
      <w:pPr>
        <w:pStyle w:val="Doc-text2"/>
      </w:pPr>
      <w:r>
        <w:t>-</w:t>
      </w:r>
      <w:r>
        <w:tab/>
        <w:t>QC thinks the UE most likely cannot perform NTN measurements in this case (in this case the UE does not have GNSS measurement). Apple and LG agree</w:t>
      </w:r>
    </w:p>
    <w:p w:rsidR="002D176F" w:rsidRPr="002D176F" w:rsidRDefault="00907895" w:rsidP="002D176F">
      <w:pPr>
        <w:pStyle w:val="Agreement"/>
      </w:pPr>
      <w:r w:rsidRPr="00907895">
        <w:t xml:space="preserve">RAN2 </w:t>
      </w:r>
      <w:r>
        <w:t xml:space="preserve">understands that for now there are no RAN4 requirements regarding </w:t>
      </w:r>
      <w:r w:rsidRPr="00907895">
        <w:t>measure</w:t>
      </w:r>
      <w:r>
        <w:t>ments on</w:t>
      </w:r>
      <w:r w:rsidRPr="00907895">
        <w:t xml:space="preserve"> a NTN cell while </w:t>
      </w:r>
      <w:r>
        <w:t xml:space="preserve">the UE is </w:t>
      </w:r>
      <w:r w:rsidRPr="00907895">
        <w:t>camping or being connected to a TN cell</w:t>
      </w:r>
      <w:r>
        <w:t xml:space="preserve"> </w:t>
      </w:r>
      <w:r w:rsidR="002D176F">
        <w:t>and then it’s up to UE implementation whether to perform such measurements or not. RAN2 will not further work on enhancements for TN to NTN mobility in Rel-18.</w:t>
      </w:r>
    </w:p>
    <w:p w:rsid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D92189" w:rsidRDefault="00D92189" w:rsidP="00D92189">
      <w:pPr>
        <w:pStyle w:val="Doc-text2"/>
      </w:pPr>
      <w:r>
        <w:t>-</w:t>
      </w:r>
      <w:r>
        <w:tab/>
        <w:t>Sequans does not necessarily agree with O</w:t>
      </w:r>
      <w:r w:rsidR="00400D43">
        <w:t xml:space="preserve">bs 1 and thinks the maximum PDD is 0.3 ms in the extreme case (of 100km cell size). Sequans thinks we might still need to discuss whether there is a need for the NW to update the SMTC, e.g. due to the feeder link, but still wonders if this is a real issue </w:t>
      </w:r>
    </w:p>
    <w:p w:rsidR="00400D43" w:rsidRDefault="00400D43" w:rsidP="00D92189">
      <w:pPr>
        <w:pStyle w:val="Doc-text2"/>
      </w:pPr>
      <w:r>
        <w:t>-</w:t>
      </w:r>
      <w:r>
        <w:tab/>
        <w:t>LG also thinks there is no issue, smtc4 provides enough duration to perform neighbour cell measurement after completion of soft satellite switch.</w:t>
      </w:r>
    </w:p>
    <w:p w:rsidR="003A54CB" w:rsidRDefault="003A54CB" w:rsidP="003A54CB">
      <w:pPr>
        <w:pStyle w:val="Agreement"/>
      </w:pPr>
      <w:r>
        <w:t>Can come back in the next meeting</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Default="00392694" w:rsidP="00C72308">
      <w:pPr>
        <w:pStyle w:val="Comments"/>
      </w:pPr>
      <w:r w:rsidRPr="00392694">
        <w:lastRenderedPageBreak/>
        <w:t>Proposal 3</w:t>
      </w:r>
      <w:r w:rsidRPr="00392694">
        <w:tab/>
        <w:t xml:space="preserve">Upon satellite switch with re-sync, the UE should apply the ssb-TimeOffset to the configured SMTCs for neighbouring satellites before receiving </w:t>
      </w:r>
      <w:r>
        <w:t>updated SMTCs from the network.</w:t>
      </w:r>
    </w:p>
    <w:p w:rsidR="00D92189" w:rsidRPr="00392694" w:rsidRDefault="00D92189" w:rsidP="00D92189">
      <w:pPr>
        <w:pStyle w:val="Doc-text2"/>
      </w:pPr>
      <w:r>
        <w:t>-</w:t>
      </w:r>
      <w:r>
        <w:tab/>
        <w:t>vivo thinks would lead to autonomous SMTC adjustment at the UE</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t>Stage 2</w:t>
      </w:r>
    </w:p>
    <w:p w:rsidR="007E4739" w:rsidRDefault="007E4739" w:rsidP="007E4739">
      <w:pPr>
        <w:pStyle w:val="Doc-title"/>
      </w:pPr>
      <w:hyperlink r:id="rId54" w:tooltip="C:Data3GPPExtractsR2-2407968 Correction on coexistence between CHO and satellite switching with re-synchronization.docx" w:history="1">
        <w:r w:rsidRPr="00483CC3">
          <w:rPr>
            <w:rStyle w:val="Hyperlink"/>
          </w:rPr>
          <w:t>R2-24079</w:t>
        </w:r>
        <w:r w:rsidRPr="00483CC3">
          <w:rPr>
            <w:rStyle w:val="Hyperlink"/>
          </w:rPr>
          <w:t>6</w:t>
        </w:r>
        <w:r w:rsidRPr="00483CC3">
          <w:rPr>
            <w:rStyle w:val="Hyperlink"/>
          </w:rPr>
          <w:t>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2D176F" w:rsidRDefault="002D176F" w:rsidP="002D176F">
      <w:pPr>
        <w:pStyle w:val="Doc-text2"/>
      </w:pPr>
      <w:r>
        <w:t>-</w:t>
      </w:r>
      <w:r>
        <w:tab/>
        <w:t>Nokia agrees on the need for a change but thinks we can fix the wording</w:t>
      </w:r>
    </w:p>
    <w:p w:rsidR="002D176F" w:rsidRDefault="002D176F" w:rsidP="002D176F">
      <w:pPr>
        <w:pStyle w:val="Agreement"/>
      </w:pPr>
      <w:r>
        <w:t>Consider bringing a revision for the next meeting</w:t>
      </w:r>
    </w:p>
    <w:p w:rsidR="006F3720" w:rsidRPr="006F3720" w:rsidRDefault="006F3720" w:rsidP="006F3720">
      <w:pPr>
        <w:pStyle w:val="Doc-text2"/>
      </w:pPr>
    </w:p>
    <w:p w:rsidR="007E4739" w:rsidRDefault="007E4739" w:rsidP="007E4739">
      <w:pPr>
        <w:pStyle w:val="Doc-title"/>
      </w:pPr>
      <w:hyperlink r:id="rId55" w:tooltip="C:Data3GPPExtractsR2-2408013_38300_CR0904 Correction on RACH-less HO in NR-NTN.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13</w:t>
        </w:r>
      </w:hyperlink>
      <w:r>
        <w:tab/>
        <w:t>Correction on RACH-less HO in NR-NTN</w:t>
      </w:r>
      <w:r>
        <w:tab/>
        <w:t>vivo, THALES</w:t>
      </w:r>
      <w:r>
        <w:tab/>
        <w:t>CR</w:t>
      </w:r>
      <w:r>
        <w:tab/>
        <w:t>Rel-18</w:t>
      </w:r>
      <w:r>
        <w:tab/>
        <w:t>38.300</w:t>
      </w:r>
      <w:r>
        <w:tab/>
        <w:t>18.3.0</w:t>
      </w:r>
      <w:r>
        <w:tab/>
        <w:t>0904</w:t>
      </w:r>
      <w:r>
        <w:tab/>
        <w:t>-</w:t>
      </w:r>
      <w:r>
        <w:tab/>
        <w:t>F</w:t>
      </w:r>
      <w:r>
        <w:tab/>
        <w:t>NR_NTN_enh-Core</w:t>
      </w:r>
    </w:p>
    <w:p w:rsidR="00FD6571" w:rsidRDefault="00FD6571" w:rsidP="00FD6571">
      <w:pPr>
        <w:pStyle w:val="Doc-text2"/>
      </w:pPr>
      <w:r>
        <w:t>-</w:t>
      </w:r>
      <w:r>
        <w:tab/>
        <w:t xml:space="preserve">Ericsson thinks we shouldn’t add features in </w:t>
      </w:r>
      <w:r w:rsidR="006F3720">
        <w:t>maintenance</w:t>
      </w:r>
      <w:r>
        <w:t>, also this would have RAN3 impacts</w:t>
      </w:r>
      <w:r w:rsidR="009E5898">
        <w:t>, e.g. for beam selection</w:t>
      </w:r>
    </w:p>
    <w:p w:rsidR="00FD6571" w:rsidRDefault="00FD6571" w:rsidP="00FD6571">
      <w:pPr>
        <w:pStyle w:val="Doc-text2"/>
      </w:pPr>
      <w:r>
        <w:t>-</w:t>
      </w:r>
      <w:r>
        <w:tab/>
        <w:t>After checking with RAN3 colleagues Nokia thinks that there would be no impact to RAN3</w:t>
      </w:r>
    </w:p>
    <w:p w:rsidR="00FD6571" w:rsidRDefault="00FD6571" w:rsidP="00FD6571">
      <w:pPr>
        <w:pStyle w:val="Doc-text2"/>
      </w:pPr>
      <w:r>
        <w:t>-</w:t>
      </w:r>
      <w:r>
        <w:tab/>
        <w:t>Samsung thinks this is capturing existing agreements but prefer</w:t>
      </w:r>
      <w:r w:rsidR="006F3720">
        <w:t>s</w:t>
      </w:r>
      <w:r>
        <w:t xml:space="preserve"> a different wording. QC agrees</w:t>
      </w:r>
    </w:p>
    <w:p w:rsidR="009E5898" w:rsidRDefault="009E5898" w:rsidP="00FD6571">
      <w:pPr>
        <w:pStyle w:val="Doc-text2"/>
      </w:pPr>
      <w:r>
        <w:t>-</w:t>
      </w:r>
      <w:r>
        <w:tab/>
        <w:t xml:space="preserve">Inmarsat and Thales </w:t>
      </w:r>
      <w:r w:rsidR="006F3720">
        <w:t>think</w:t>
      </w:r>
      <w:r>
        <w:t xml:space="preserve"> that there is no impact in RAN3 and RACH-less HO can be supported in the inter-gNB case by NW implementation</w:t>
      </w:r>
    </w:p>
    <w:p w:rsidR="00FD6571" w:rsidRPr="00FD6571" w:rsidRDefault="009E5898" w:rsidP="009E5898">
      <w:pPr>
        <w:pStyle w:val="Agreement"/>
      </w:pPr>
      <w:r>
        <w:t xml:space="preserve">Come back in the next meeting </w:t>
      </w:r>
    </w:p>
    <w:p w:rsidR="006F3720" w:rsidRDefault="006F3720" w:rsidP="00E479BE">
      <w:pPr>
        <w:pStyle w:val="Doc-title"/>
      </w:pPr>
    </w:p>
    <w:p w:rsidR="00E479BE" w:rsidRDefault="00E479BE" w:rsidP="00E479BE">
      <w:pPr>
        <w:pStyle w:val="Doc-title"/>
      </w:pPr>
      <w:hyperlink r:id="rId56" w:tooltip="C:Data3GPPExtractsR2-2409027.docx" w:history="1">
        <w:r w:rsidRPr="00483CC3">
          <w:rPr>
            <w:rStyle w:val="Hyperlink"/>
          </w:rPr>
          <w:t>R2-240</w:t>
        </w:r>
        <w:r w:rsidRPr="00483CC3">
          <w:rPr>
            <w:rStyle w:val="Hyperlink"/>
          </w:rPr>
          <w:t>9</w:t>
        </w:r>
        <w:r w:rsidRPr="00483CC3">
          <w:rPr>
            <w:rStyle w:val="Hyperlink"/>
          </w:rPr>
          <w:t>027</w:t>
        </w:r>
      </w:hyperlink>
      <w:r>
        <w:tab/>
        <w:t>Miscellaneous corrections to NR NTN</w:t>
      </w:r>
      <w:r>
        <w:tab/>
        <w:t>Samsung</w:t>
      </w:r>
      <w:r>
        <w:tab/>
        <w:t>CR</w:t>
      </w:r>
      <w:r>
        <w:tab/>
        <w:t>Rel-18</w:t>
      </w:r>
      <w:r>
        <w:tab/>
        <w:t>38.300</w:t>
      </w:r>
      <w:r>
        <w:tab/>
        <w:t>18.3.0</w:t>
      </w:r>
      <w:r>
        <w:tab/>
        <w:t>0922</w:t>
      </w:r>
      <w:r>
        <w:tab/>
        <w:t>-</w:t>
      </w:r>
      <w:r>
        <w:tab/>
        <w:t>F</w:t>
      </w:r>
      <w:r>
        <w:tab/>
        <w:t>NR_NTN_enh-Core</w:t>
      </w:r>
    </w:p>
    <w:p w:rsidR="009E5898" w:rsidRDefault="009E5898" w:rsidP="009E5898">
      <w:pPr>
        <w:pStyle w:val="Doc-text2"/>
      </w:pPr>
      <w:r>
        <w:t>-</w:t>
      </w:r>
      <w:r>
        <w:tab/>
        <w:t>LG supports the second and third change</w:t>
      </w:r>
    </w:p>
    <w:p w:rsidR="002D6F06" w:rsidRDefault="002D6F06" w:rsidP="002D6F06">
      <w:pPr>
        <w:pStyle w:val="Agreement"/>
      </w:pPr>
      <w:r>
        <w:t>Second and third change are agreed</w:t>
      </w:r>
    </w:p>
    <w:p w:rsidR="002D6F06" w:rsidRDefault="002D6F06" w:rsidP="006F3720">
      <w:pPr>
        <w:pStyle w:val="Agreement"/>
      </w:pPr>
      <w:r>
        <w:t>Revised in R2-2409244</w:t>
      </w:r>
    </w:p>
    <w:p w:rsidR="002D6F06" w:rsidRDefault="006F3720" w:rsidP="002D6F06">
      <w:pPr>
        <w:pStyle w:val="Doc-title"/>
      </w:pPr>
      <w:hyperlink r:id="rId57" w:tooltip="C:Data3GPPRAN2InboxR2-2409244.zip" w:history="1">
        <w:r w:rsidR="002D6F06" w:rsidRPr="006F3720">
          <w:rPr>
            <w:rStyle w:val="Hyperlink"/>
          </w:rPr>
          <w:t>R2-2409244</w:t>
        </w:r>
      </w:hyperlink>
      <w:r w:rsidR="002D6F06">
        <w:tab/>
        <w:t>Miscellaneous corrections to NR NTN</w:t>
      </w:r>
      <w:r w:rsidR="002D6F06">
        <w:tab/>
        <w:t>Samsun</w:t>
      </w:r>
      <w:r w:rsidR="002D6F06">
        <w:t>g</w:t>
      </w:r>
      <w:r w:rsidR="002D6F06">
        <w:tab/>
        <w:t>CR</w:t>
      </w:r>
      <w:r w:rsidR="002D6F06">
        <w:tab/>
        <w:t>Rel-18</w:t>
      </w:r>
      <w:r w:rsidR="002D6F06">
        <w:tab/>
        <w:t>38.300</w:t>
      </w:r>
      <w:r w:rsidR="002D6F06">
        <w:tab/>
        <w:t>18.3.0</w:t>
      </w:r>
      <w:r w:rsidR="002D6F06">
        <w:tab/>
        <w:t>0922</w:t>
      </w:r>
      <w:r w:rsidR="002D6F06">
        <w:tab/>
        <w:t>1</w:t>
      </w:r>
      <w:r w:rsidR="002D6F06">
        <w:tab/>
        <w:t>F</w:t>
      </w:r>
      <w:r w:rsidR="002D6F06">
        <w:tab/>
        <w:t>NR_NTN_enh-Core</w:t>
      </w:r>
    </w:p>
    <w:p w:rsidR="002D6F06" w:rsidRPr="002D6F06" w:rsidRDefault="002D6F06" w:rsidP="002D6F06">
      <w:pPr>
        <w:pStyle w:val="Agreement"/>
      </w:pPr>
      <w:r>
        <w:t>Agreed in principle</w:t>
      </w:r>
    </w:p>
    <w:p w:rsidR="00594523" w:rsidRPr="00594523" w:rsidRDefault="00594523" w:rsidP="00594523">
      <w:pPr>
        <w:pStyle w:val="Doc-text2"/>
      </w:pP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58" w:tooltip="C:Data3GPPExtractsR2-2408414 Correction on nr-NTN-MeasAndReport.docx" w:history="1">
        <w:r w:rsidRPr="00483CC3">
          <w:rPr>
            <w:rStyle w:val="Hyperlink"/>
          </w:rPr>
          <w:t>R2-24</w:t>
        </w:r>
        <w:r w:rsidRPr="00483CC3">
          <w:rPr>
            <w:rStyle w:val="Hyperlink"/>
          </w:rPr>
          <w:t>0</w:t>
        </w:r>
        <w:r w:rsidRPr="00483CC3">
          <w:rPr>
            <w:rStyle w:val="Hyperlink"/>
          </w:rPr>
          <w:t>8414</w:t>
        </w:r>
      </w:hyperlink>
      <w:r>
        <w:tab/>
        <w:t>Correction on nr-NTN-MeasAndReport</w:t>
      </w:r>
      <w:r>
        <w:tab/>
        <w:t>NEC Corporation.</w:t>
      </w:r>
      <w:r>
        <w:tab/>
        <w:t>CR</w:t>
      </w:r>
      <w:r>
        <w:tab/>
        <w:t>Rel-18</w:t>
      </w:r>
      <w:r>
        <w:tab/>
        <w:t>37.355</w:t>
      </w:r>
      <w:r>
        <w:tab/>
        <w:t>18.3.0</w:t>
      </w:r>
      <w:r>
        <w:tab/>
        <w:t>0519</w:t>
      </w:r>
      <w:r>
        <w:tab/>
        <w:t>-</w:t>
      </w:r>
      <w:r>
        <w:tab/>
        <w:t>F</w:t>
      </w:r>
      <w:r>
        <w:tab/>
        <w:t>NR_NTN_enh-Core</w:t>
      </w:r>
    </w:p>
    <w:p w:rsidR="002D176F" w:rsidRDefault="002D176F" w:rsidP="002D176F">
      <w:pPr>
        <w:pStyle w:val="Doc-text2"/>
      </w:pPr>
      <w:r>
        <w:t>-</w:t>
      </w:r>
      <w:r>
        <w:tab/>
        <w:t>CATT thinks this is not needed. Xiaomi agrees</w:t>
      </w:r>
    </w:p>
    <w:p w:rsidR="002D176F" w:rsidRPr="002D176F" w:rsidRDefault="002D176F" w:rsidP="002D176F">
      <w:pPr>
        <w:pStyle w:val="Agreement"/>
      </w:pPr>
      <w:r>
        <w:t>Not pursued</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59" w:tooltip="C:Data3GPPExtractsR2-2409056 Correction on skipping TN measurements.docx" w:history="1">
        <w:r w:rsidRPr="00483CC3">
          <w:rPr>
            <w:rStyle w:val="Hyperlink"/>
          </w:rPr>
          <w:t>R2-24</w:t>
        </w:r>
        <w:r w:rsidRPr="00483CC3">
          <w:rPr>
            <w:rStyle w:val="Hyperlink"/>
          </w:rPr>
          <w:t>0</w:t>
        </w:r>
        <w:r w:rsidRPr="00483CC3">
          <w:rPr>
            <w:rStyle w:val="Hyperlink"/>
          </w:rPr>
          <w:t>9056</w:t>
        </w:r>
      </w:hyperlink>
      <w:r>
        <w:tab/>
        <w:t>Correction on skipping TN measurements</w:t>
      </w:r>
      <w:r>
        <w:tab/>
        <w:t>SHARP Corporation</w:t>
      </w:r>
      <w:r>
        <w:tab/>
        <w:t>draftCR</w:t>
      </w:r>
      <w:r>
        <w:tab/>
        <w:t>Rel-18</w:t>
      </w:r>
      <w:r>
        <w:tab/>
        <w:t>38.304</w:t>
      </w:r>
      <w:r>
        <w:tab/>
        <w:t>18.3.0</w:t>
      </w:r>
      <w:r>
        <w:tab/>
        <w:t>F</w:t>
      </w:r>
      <w:r>
        <w:tab/>
        <w:t>NR_NTN_enh-Core</w:t>
      </w:r>
    </w:p>
    <w:p w:rsidR="00DE5038" w:rsidRDefault="00DE5038" w:rsidP="00DE5038">
      <w:pPr>
        <w:pStyle w:val="Doc-text2"/>
      </w:pPr>
      <w:r>
        <w:t>-</w:t>
      </w:r>
      <w:r>
        <w:tab/>
        <w:t>LG supports this</w:t>
      </w:r>
    </w:p>
    <w:p w:rsidR="00DE5038" w:rsidRDefault="00DE5038" w:rsidP="00DE5038">
      <w:pPr>
        <w:pStyle w:val="Doc-text2"/>
      </w:pPr>
      <w:r>
        <w:t>-</w:t>
      </w:r>
      <w:r>
        <w:tab/>
        <w:t>vivo and ZTE don’t think this is needed. Nokia agrees</w:t>
      </w:r>
    </w:p>
    <w:p w:rsidR="00DE5038" w:rsidRDefault="00DE5038" w:rsidP="00DE5038">
      <w:pPr>
        <w:pStyle w:val="Agreement"/>
      </w:pPr>
      <w:r>
        <w:t>Not pursued</w:t>
      </w:r>
    </w:p>
    <w:p w:rsidR="00DE5038" w:rsidRPr="00DE5038" w:rsidRDefault="00DE5038" w:rsidP="00DE5038">
      <w:pPr>
        <w:pStyle w:val="Doc-text2"/>
      </w:pP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60" w:tooltip="http://www.3gpp.org/ftp/tsg_ran/TSG_RAN/TSGR_104DocsRP-240924.zip" w:history="1">
        <w:r w:rsidRPr="0010551E">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61"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265B79" w:rsidRPr="00265B79" w:rsidRDefault="00265B79" w:rsidP="00265B79">
      <w:pPr>
        <w:pStyle w:val="Agreement"/>
      </w:pPr>
      <w:r>
        <w:t>Noted</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62"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63" w:tooltip="http://www.3gpp.org/ftp/tsg_ran/WG2_RL2/TSGR2_127DocsR2-2407617.zip" w:history="1">
        <w:r w:rsidRPr="0010551E">
          <w:rPr>
            <w:rStyle w:val="Hyperlink"/>
          </w:rPr>
          <w:t>R2-2407617</w:t>
        </w:r>
      </w:hyperlink>
    </w:p>
    <w:p w:rsidR="00461A79" w:rsidRPr="00461A79" w:rsidRDefault="00461A79" w:rsidP="00461A79">
      <w:pPr>
        <w:pStyle w:val="Agreement"/>
      </w:pPr>
      <w:r>
        <w:t>Endorsed</w:t>
      </w:r>
    </w:p>
    <w:p w:rsidR="00882C42" w:rsidRPr="00882C42" w:rsidRDefault="00882C42" w:rsidP="00882C42">
      <w:pPr>
        <w:pStyle w:val="Doc-text2"/>
      </w:pPr>
    </w:p>
    <w:p w:rsidR="007E4739" w:rsidRDefault="007E4739" w:rsidP="007E4739">
      <w:pPr>
        <w:pStyle w:val="Doc-title"/>
      </w:pPr>
      <w:hyperlink r:id="rId64"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F56832" w:rsidRPr="00F56832" w:rsidRDefault="00F56832" w:rsidP="00F56832">
      <w:pPr>
        <w:pStyle w:val="Agreement"/>
      </w:pPr>
      <w:r>
        <w:t>Endorsed</w:t>
      </w:r>
    </w:p>
    <w:p w:rsidR="00BB6673" w:rsidRPr="00BB6673" w:rsidRDefault="00BB6673" w:rsidP="00BB6673">
      <w:pPr>
        <w:pStyle w:val="Doc-text2"/>
      </w:pPr>
    </w:p>
    <w:p w:rsidR="007E4739" w:rsidRDefault="007E4739" w:rsidP="007E4739">
      <w:pPr>
        <w:pStyle w:val="Doc-title"/>
      </w:pPr>
      <w:hyperlink r:id="rId65" w:tooltip="C:Data3GPPExtractsR2-2408805 Stage 2 Running CR for E-UTRAN to NR NTN idle mode mobility.docx" w:history="1">
        <w:r w:rsidRPr="00483CC3">
          <w:rPr>
            <w:rStyle w:val="Hyperlink"/>
          </w:rPr>
          <w:t>R2-240</w:t>
        </w:r>
        <w:r w:rsidRPr="00483CC3">
          <w:rPr>
            <w:rStyle w:val="Hyperlink"/>
          </w:rPr>
          <w:t>8</w:t>
        </w:r>
        <w:r w:rsidRPr="00483CC3">
          <w:rPr>
            <w:rStyle w:val="Hyperlink"/>
          </w:rPr>
          <w:t>805</w:t>
        </w:r>
      </w:hyperlink>
      <w:r>
        <w:tab/>
        <w:t>Stage 2 Running CR for E-UTRAN to NR NTN mobility</w:t>
      </w:r>
      <w:r>
        <w:tab/>
        <w:t>Samsung</w:t>
      </w:r>
      <w:r>
        <w:tab/>
        <w:t>draftCR</w:t>
      </w:r>
      <w:r>
        <w:tab/>
        <w:t>Rel-19</w:t>
      </w:r>
      <w:r>
        <w:tab/>
        <w:t>36.300</w:t>
      </w:r>
      <w:r>
        <w:tab/>
        <w:t>18.3.0</w:t>
      </w:r>
      <w:r>
        <w:tab/>
        <w:t>LTE_TN_NR_NTN_mob-Core</w:t>
      </w:r>
      <w:r w:rsidRPr="006D20FD">
        <w:tab/>
      </w:r>
      <w:hyperlink r:id="rId66" w:tooltip="http://www.3gpp.org/ftp/tsg_ran/WG2_RL2/TSGR2_127DocsR2-2407616.zip" w:history="1">
        <w:r w:rsidRPr="0010551E">
          <w:rPr>
            <w:rStyle w:val="Hyperlink"/>
          </w:rPr>
          <w:t>R2-2407616</w:t>
        </w:r>
      </w:hyperlink>
    </w:p>
    <w:p w:rsidR="00F56832" w:rsidRDefault="00F56832" w:rsidP="00F56832">
      <w:pPr>
        <w:pStyle w:val="Doc-text2"/>
      </w:pPr>
      <w:r>
        <w:t>-</w:t>
      </w:r>
      <w:r>
        <w:tab/>
        <w:t xml:space="preserve">Apple thinks the new section 10.2.XX should explicitly refer to E-UTRAN </w:t>
      </w:r>
      <w:r w:rsidRPr="00F56832">
        <w:rPr>
          <w:u w:val="single"/>
        </w:rPr>
        <w:t>TN</w:t>
      </w:r>
      <w:r>
        <w:t xml:space="preserve"> to NR NTN. </w:t>
      </w:r>
    </w:p>
    <w:p w:rsidR="00F56832" w:rsidRDefault="00F56832" w:rsidP="00F56832">
      <w:pPr>
        <w:pStyle w:val="Doc-text2"/>
      </w:pPr>
      <w:r>
        <w:t>-</w:t>
      </w:r>
      <w:r>
        <w:tab/>
        <w:t>Ericsson thinks this is fine but the CR category should be B</w:t>
      </w:r>
    </w:p>
    <w:p w:rsidR="00F56832" w:rsidRPr="00F56832" w:rsidRDefault="00F56832" w:rsidP="00F56832">
      <w:pPr>
        <w:pStyle w:val="Agreement"/>
      </w:pPr>
      <w:r>
        <w:t>Endorsed as a bas</w:t>
      </w:r>
      <w:r w:rsidR="00646DF5">
        <w:t>e</w:t>
      </w:r>
      <w:r>
        <w:t>line but can further check the wording, especially of new section 10.2.XX</w:t>
      </w:r>
    </w:p>
    <w:p w:rsidR="00F56832" w:rsidRPr="00F56832" w:rsidRDefault="00F56832" w:rsidP="00F56832">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67"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F56832" w:rsidRPr="00F56832" w:rsidRDefault="00F56832" w:rsidP="00F56832">
      <w:pPr>
        <w:pStyle w:val="Agreement"/>
      </w:pPr>
      <w:r>
        <w:t>Noted</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117C5F" w:rsidRDefault="0088389D" w:rsidP="00117C5F">
      <w:pPr>
        <w:pStyle w:val="Comments"/>
      </w:pPr>
      <w:r>
        <w:t>Impact with extended SSB periodicity</w:t>
      </w:r>
    </w:p>
    <w:p w:rsidR="00890FAE" w:rsidRDefault="00890FAE" w:rsidP="00117C5F">
      <w:pPr>
        <w:pStyle w:val="Comments"/>
      </w:pPr>
    </w:p>
    <w:p w:rsidR="00890FAE" w:rsidRDefault="00890FAE" w:rsidP="00890FAE">
      <w:pPr>
        <w:pStyle w:val="Comments"/>
        <w:numPr>
          <w:ilvl w:val="0"/>
          <w:numId w:val="38"/>
        </w:numPr>
      </w:pPr>
      <w:r>
        <w:t>Access Control</w:t>
      </w:r>
    </w:p>
    <w:p w:rsidR="00890FAE" w:rsidRDefault="00890FAE" w:rsidP="00890FAE">
      <w:pPr>
        <w:pStyle w:val="Doc-title"/>
      </w:pPr>
      <w:hyperlink r:id="rId68" w:tooltip="C:Data3GPPExtractsR2-2408981Discussion on downlink coverage enhancement.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8981</w:t>
        </w:r>
      </w:hyperlink>
      <w:r>
        <w:tab/>
        <w:t>Discussion on downlink coverage enhancements</w:t>
      </w:r>
      <w:r>
        <w:tab/>
        <w:t>LG Electronics Inc.</w:t>
      </w:r>
      <w:r>
        <w:tab/>
        <w:t>discussion</w:t>
      </w:r>
      <w:r>
        <w:tab/>
        <w:t>Rel-19</w:t>
      </w:r>
    </w:p>
    <w:p w:rsidR="00890FAE" w:rsidRDefault="00890FAE" w:rsidP="00890FAE">
      <w:pPr>
        <w:pStyle w:val="Comments"/>
        <w:numPr>
          <w:ilvl w:val="0"/>
          <w:numId w:val="38"/>
        </w:numPr>
      </w:pPr>
      <w:r>
        <w:t>Access Control</w:t>
      </w:r>
    </w:p>
    <w:p w:rsidR="00890FAE" w:rsidRDefault="00890FAE" w:rsidP="00890FAE">
      <w:pPr>
        <w:pStyle w:val="Comments"/>
      </w:pPr>
      <w:r>
        <w:t>Proposal 1</w:t>
      </w:r>
      <w:r>
        <w:tab/>
        <w:t>Rel-19 NTN UEs that do not support DL-CE can be barred from accessing a cell operating with DL-CE using the existing NTN bar bit, in the same way as pre-Rel19 NTN UEs.</w:t>
      </w:r>
    </w:p>
    <w:p w:rsidR="00DE5038" w:rsidRDefault="00DE5038" w:rsidP="00DE5038">
      <w:pPr>
        <w:pStyle w:val="Doc-text2"/>
      </w:pPr>
      <w:r>
        <w:t>-</w:t>
      </w:r>
      <w:r>
        <w:tab/>
        <w:t>Apple thinks there are different solutions in RAN1 and in this case we should only consider the SSB extension case</w:t>
      </w:r>
    </w:p>
    <w:p w:rsidR="00DE5038" w:rsidRDefault="00DE5038" w:rsidP="00DE5038">
      <w:pPr>
        <w:pStyle w:val="Doc-text2"/>
      </w:pPr>
      <w:r>
        <w:t>-</w:t>
      </w:r>
      <w:r>
        <w:tab/>
        <w:t>Ericsson thinks it’s still not sure we need to bar R19 UEs not supporting DL-CE. Google and Thales agree.</w:t>
      </w:r>
    </w:p>
    <w:p w:rsidR="00DE5038" w:rsidRDefault="00DE5038" w:rsidP="00DE5038">
      <w:pPr>
        <w:pStyle w:val="Doc-text2"/>
      </w:pPr>
      <w:r>
        <w:t>-</w:t>
      </w:r>
      <w:r>
        <w:tab/>
        <w:t>CMCC is not sure this would work</w:t>
      </w:r>
    </w:p>
    <w:p w:rsidR="00DE5038" w:rsidRDefault="0081688D" w:rsidP="00DE5038">
      <w:pPr>
        <w:pStyle w:val="Doc-text2"/>
      </w:pPr>
      <w:r>
        <w:t>-</w:t>
      </w:r>
      <w:r>
        <w:tab/>
        <w:t>Ericsson thinks that if a UE cannot read MIB then we don’t even need to bar them.</w:t>
      </w:r>
    </w:p>
    <w:p w:rsidR="0081688D" w:rsidRDefault="0081688D" w:rsidP="0081688D">
      <w:pPr>
        <w:pStyle w:val="Doc-text2"/>
      </w:pPr>
      <w:r>
        <w:t>-</w:t>
      </w:r>
      <w:r>
        <w:tab/>
        <w:t>Fujitsu agrees with p1</w:t>
      </w:r>
    </w:p>
    <w:p w:rsidR="0081688D" w:rsidRPr="0081688D" w:rsidRDefault="0081688D" w:rsidP="004D0D6E">
      <w:pPr>
        <w:pStyle w:val="Agreement"/>
      </w:pPr>
      <w:r>
        <w:t>If it turns out that there is a need</w:t>
      </w:r>
      <w:r w:rsidR="004D0D6E">
        <w:t xml:space="preserve"> </w:t>
      </w:r>
      <w:r>
        <w:t xml:space="preserve">to bar UEs not supporting DL-CE, Rel-19 UEs not supporting DL-CE </w:t>
      </w:r>
      <w:r w:rsidRPr="0081688D">
        <w:t>can be barred from accessing a cell operating with DL-CE using the existing NTN bar bit, in the same way as pre-Rel19 NTN UEs</w:t>
      </w:r>
      <w:r>
        <w:t xml:space="preserve"> (this is an extension of the previous agreement to include also Rel-19 UE not supporting DL-CE)</w:t>
      </w:r>
    </w:p>
    <w:p w:rsidR="00890FAE" w:rsidRDefault="00890FAE" w:rsidP="00890FAE">
      <w:pPr>
        <w:pStyle w:val="Comments"/>
      </w:pPr>
      <w:r>
        <w:t>Proposal 2</w:t>
      </w:r>
      <w:r>
        <w:tab/>
        <w:t>A new bar bit with code points {barred, notBarred} should be introduced to control access UEs supporting Rel19 NTN DL-CE.</w:t>
      </w:r>
    </w:p>
    <w:p w:rsidR="0081688D" w:rsidRDefault="0081688D" w:rsidP="0081688D">
      <w:pPr>
        <w:pStyle w:val="Doc-text2"/>
      </w:pPr>
      <w:r>
        <w:t>-</w:t>
      </w:r>
      <w:r>
        <w:tab/>
        <w:t xml:space="preserve">ZTE agrees with the principle to be able to bar Rel-19 UEs supporting DL-CE but thinks it’s too early to decide on the details </w:t>
      </w:r>
    </w:p>
    <w:p w:rsidR="0081688D" w:rsidRDefault="0081688D" w:rsidP="0081688D">
      <w:pPr>
        <w:pStyle w:val="Doc-text2"/>
      </w:pPr>
      <w:r>
        <w:t>-</w:t>
      </w:r>
      <w:r>
        <w:tab/>
        <w:t>Fujitsu thinks that for now we can say that Rel-19 UEs supporting DL-CE can neglect the legacy NTN bar bit</w:t>
      </w:r>
    </w:p>
    <w:p w:rsidR="0081688D" w:rsidRDefault="003C52F7" w:rsidP="003C52F7">
      <w:pPr>
        <w:pStyle w:val="Agreement"/>
      </w:pPr>
      <w:r>
        <w:lastRenderedPageBreak/>
        <w:t xml:space="preserve">If it turns out that there is a need to bar UEs not supporting DL-CE, then we need to introduce a barring mechanism to </w:t>
      </w:r>
      <w:r w:rsidRPr="003C52F7">
        <w:t xml:space="preserve">control access </w:t>
      </w:r>
      <w:r w:rsidR="00F0217E">
        <w:t xml:space="preserve">of </w:t>
      </w:r>
      <w:r w:rsidRPr="003C52F7">
        <w:t>UEs supporting Rel19 NTN DL-CE</w:t>
      </w:r>
      <w:r>
        <w:t xml:space="preserve">. FFS on the details. (This also implies that </w:t>
      </w:r>
      <w:r w:rsidRPr="003C52F7">
        <w:t>UEs supporting Rel19 NTN DL-CE</w:t>
      </w:r>
      <w:r>
        <w:t xml:space="preserve"> will not consider the existing NTN barring bit)</w:t>
      </w:r>
    </w:p>
    <w:p w:rsidR="0081688D" w:rsidRDefault="0081688D" w:rsidP="0081688D">
      <w:pPr>
        <w:pStyle w:val="Doc-text2"/>
      </w:pPr>
    </w:p>
    <w:p w:rsidR="00890FAE" w:rsidRPr="00890FAE" w:rsidRDefault="00890FAE" w:rsidP="00890FAE">
      <w:pPr>
        <w:pStyle w:val="Comments"/>
        <w:numPr>
          <w:ilvl w:val="0"/>
          <w:numId w:val="38"/>
        </w:numPr>
        <w:rPr>
          <w:color w:val="808080" w:themeColor="background1" w:themeShade="80"/>
        </w:rPr>
      </w:pPr>
      <w:r w:rsidRPr="00890FAE">
        <w:rPr>
          <w:color w:val="808080" w:themeColor="background1" w:themeShade="80"/>
        </w:rPr>
        <w:t>SMTC impacts</w:t>
      </w:r>
    </w:p>
    <w:p w:rsidR="00890FAE" w:rsidRPr="00890FAE" w:rsidRDefault="00890FAE" w:rsidP="00890FAE">
      <w:pPr>
        <w:pStyle w:val="Comments"/>
        <w:rPr>
          <w:color w:val="808080" w:themeColor="background1" w:themeShade="80"/>
        </w:rPr>
      </w:pPr>
      <w:r w:rsidRPr="00890FAE">
        <w:rPr>
          <w:color w:val="808080" w:themeColor="background1" w:themeShade="80"/>
        </w:rPr>
        <w:t>Proposal 3</w:t>
      </w:r>
      <w:r w:rsidRPr="00890FAE">
        <w:rPr>
          <w:color w:val="808080" w:themeColor="background1" w:themeShade="80"/>
        </w:rPr>
        <w:tab/>
        <w:t>SMTC periodicity value range should be extended if SSB periodicity can be greater than 160ms.</w:t>
      </w:r>
    </w:p>
    <w:p w:rsidR="00890FAE" w:rsidRPr="00890FAE" w:rsidRDefault="00890FAE" w:rsidP="00890FAE">
      <w:pPr>
        <w:pStyle w:val="Comments"/>
        <w:rPr>
          <w:color w:val="808080" w:themeColor="background1" w:themeShade="80"/>
        </w:rPr>
      </w:pPr>
      <w:r w:rsidRPr="00890FAE">
        <w:rPr>
          <w:color w:val="808080" w:themeColor="background1" w:themeShade="80"/>
        </w:rPr>
        <w:t xml:space="preserve">Observation1 </w:t>
      </w:r>
      <w:r w:rsidRPr="00890FAE">
        <w:rPr>
          <w:color w:val="808080" w:themeColor="background1" w:themeShade="80"/>
        </w:rPr>
        <w:tab/>
        <w:t xml:space="preserve">No decision has been taken on the extension of the SSB periodicity and there is no progress on beam hopping in RAN1. </w:t>
      </w:r>
    </w:p>
    <w:p w:rsidR="00890FAE" w:rsidRPr="00890FAE" w:rsidRDefault="00890FAE" w:rsidP="00890FAE">
      <w:pPr>
        <w:pStyle w:val="Comments"/>
        <w:rPr>
          <w:color w:val="808080" w:themeColor="background1" w:themeShade="80"/>
        </w:rPr>
      </w:pPr>
      <w:r w:rsidRPr="00890FAE">
        <w:rPr>
          <w:color w:val="808080" w:themeColor="background1" w:themeShade="80"/>
        </w:rPr>
        <w:t>Observation 2</w:t>
      </w:r>
      <w:r w:rsidRPr="00890FAE">
        <w:rPr>
          <w:color w:val="808080" w:themeColor="background1" w:themeShade="80"/>
        </w:rPr>
        <w:tab/>
        <w:t xml:space="preserve">In case SSB burst timing with beam hopping of neighbor cells are separated each other by a fixed time offset, if SMTC periodicity is set to the as the time offset, the SMTC can accommodate the SSB burst transmissions of those neighbor cells.  </w:t>
      </w:r>
    </w:p>
    <w:p w:rsidR="00890FAE" w:rsidRPr="00890FAE" w:rsidRDefault="00890FAE" w:rsidP="00890FAE">
      <w:pPr>
        <w:pStyle w:val="Comments"/>
        <w:rPr>
          <w:color w:val="808080" w:themeColor="background1" w:themeShade="80"/>
        </w:rPr>
      </w:pPr>
      <w:r w:rsidRPr="00890FAE">
        <w:rPr>
          <w:color w:val="808080" w:themeColor="background1" w:themeShade="80"/>
        </w:rPr>
        <w:t>Proposal 4</w:t>
      </w:r>
      <w:r w:rsidRPr="00890FAE">
        <w:rPr>
          <w:color w:val="808080" w:themeColor="background1" w:themeShade="80"/>
        </w:rPr>
        <w:tab/>
        <w:t>RAN2 does not discuss the impact of beam-hopping on SMTC further until RAN1 provides necessary input on SSB periodicity extension and beam-hopping.</w:t>
      </w:r>
    </w:p>
    <w:p w:rsidR="00890FAE" w:rsidRDefault="00890FAE" w:rsidP="00890FAE">
      <w:pPr>
        <w:pStyle w:val="Comments"/>
      </w:pPr>
    </w:p>
    <w:p w:rsidR="00117C5F" w:rsidRDefault="00117C5F" w:rsidP="00117C5F">
      <w:pPr>
        <w:pStyle w:val="Doc-title"/>
      </w:pPr>
      <w:hyperlink r:id="rId69" w:tooltip="C:Data3GPPExtractsR2-2408655 Consideration on DL coverage enhancements.doc"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655</w:t>
        </w:r>
      </w:hyperlink>
      <w:r>
        <w:tab/>
        <w:t>Consideration on downlink coverage enhancements</w:t>
      </w:r>
      <w:r>
        <w:tab/>
        <w:t>ZTE Corporation, Sanechips</w:t>
      </w:r>
      <w:r>
        <w:tab/>
        <w:t>discussion</w:t>
      </w:r>
      <w:r>
        <w:tab/>
        <w:t>Rel-19</w:t>
      </w:r>
      <w:r>
        <w:tab/>
        <w:t>NR_NTN_Ph3-Core</w:t>
      </w:r>
    </w:p>
    <w:p w:rsidR="00117C5F" w:rsidRDefault="00117C5F" w:rsidP="00117C5F">
      <w:pPr>
        <w:pStyle w:val="Comments"/>
        <w:numPr>
          <w:ilvl w:val="0"/>
          <w:numId w:val="38"/>
        </w:numPr>
      </w:pPr>
      <w:r>
        <w:t>RAN2 impact with extended SSB periodicity</w:t>
      </w:r>
    </w:p>
    <w:p w:rsidR="00117C5F" w:rsidRDefault="00117C5F" w:rsidP="00117C5F">
      <w:pPr>
        <w:pStyle w:val="Comments"/>
      </w:pPr>
      <w:r>
        <w:t>Observation 1: Legacy NTN barred bit can be used to bar UEs not supporting DL CEs which includes pre-19 UEs and Rel-19 UEs. While new bit is needed for UE supporting DL CEs to differentiate whether the cell is barred for NTN access or only barred for UEs not supporting DL CE.</w:t>
      </w:r>
    </w:p>
    <w:p w:rsidR="00117C5F" w:rsidRDefault="00117C5F" w:rsidP="00117C5F">
      <w:pPr>
        <w:pStyle w:val="Comments"/>
      </w:pPr>
      <w:r>
        <w:t>Observation 2: It is too early to conclude if separate or common indications are needed for UE supporting different features combinations defined for DL CE, if there are multiple ones, since RAN2 has not yet concluded on this topic.</w:t>
      </w:r>
    </w:p>
    <w:p w:rsidR="00117C5F" w:rsidRDefault="00117C5F" w:rsidP="00117C5F">
      <w:pPr>
        <w:pStyle w:val="Comments"/>
      </w:pPr>
      <w:r>
        <w:t>Observation 3: When neighboring cells includes both cells with/without DL CE, methods are needed to prevent UEs not supporting DL CE to perform neighboring cells measurement/reselection to cells operating with DL CE.</w:t>
      </w:r>
    </w:p>
    <w:p w:rsidR="00117C5F" w:rsidRDefault="00117C5F" w:rsidP="00117C5F">
      <w:pPr>
        <w:pStyle w:val="Comments"/>
      </w:pPr>
      <w:r>
        <w:t xml:space="preserve">Observation 4: NW can add cells with DL CE to excluded cell list for neighboring cells which can be done for connected UE with existing signalling. </w:t>
      </w:r>
    </w:p>
    <w:p w:rsidR="00117C5F" w:rsidRDefault="00117C5F" w:rsidP="00117C5F">
      <w:pPr>
        <w:pStyle w:val="Comments"/>
      </w:pPr>
      <w:r>
        <w:t>Observation 5: For UE in idle/inactive, new excluded list dedicated to UEs capable of DL CE is needed in SIB2/4 in order to still allow the UE to reselects to cells with DL CEs.</w:t>
      </w:r>
    </w:p>
    <w:p w:rsidR="00117C5F" w:rsidRDefault="00117C5F" w:rsidP="00117C5F">
      <w:pPr>
        <w:pStyle w:val="Comments"/>
      </w:pPr>
      <w:r>
        <w:t>Proposal 1: Introduce new indication for UE supporting DL CEs to decide whether the cell is barred or not. ffs on the details.</w:t>
      </w:r>
    </w:p>
    <w:p w:rsidR="003C52F7" w:rsidRDefault="003C52F7" w:rsidP="00117C5F">
      <w:pPr>
        <w:pStyle w:val="Comments"/>
      </w:pPr>
    </w:p>
    <w:p w:rsidR="00117C5F" w:rsidRDefault="00117C5F" w:rsidP="00117C5F">
      <w:pPr>
        <w:pStyle w:val="Comments"/>
      </w:pPr>
      <w:r>
        <w:t xml:space="preserve">Proposal 2: RAN2 study methods to prevent UEs not supporting DL CE to re-select to cells operating with DL CE. </w:t>
      </w:r>
    </w:p>
    <w:p w:rsidR="003C52F7" w:rsidRDefault="003C52F7" w:rsidP="003C52F7">
      <w:pPr>
        <w:pStyle w:val="Doc-text2"/>
      </w:pPr>
      <w:r>
        <w:t>-</w:t>
      </w:r>
      <w:r>
        <w:tab/>
        <w:t>LG wonders whether such scenario exists</w:t>
      </w:r>
    </w:p>
    <w:p w:rsidR="003C52F7" w:rsidRDefault="003C52F7" w:rsidP="003C52F7">
      <w:pPr>
        <w:pStyle w:val="Doc-text2"/>
      </w:pPr>
      <w:r>
        <w:t>-</w:t>
      </w:r>
      <w:r>
        <w:tab/>
        <w:t>Fujitsu thinks that nothing more than a barring indication is needed</w:t>
      </w:r>
    </w:p>
    <w:p w:rsidR="003C52F7" w:rsidRDefault="003C52F7" w:rsidP="003C52F7">
      <w:pPr>
        <w:pStyle w:val="Doc-text2"/>
      </w:pPr>
      <w:r>
        <w:t>-</w:t>
      </w:r>
      <w:r>
        <w:tab/>
        <w:t>Xiaomi thinks this could a legacy issue, not related to this specific scenario</w:t>
      </w:r>
    </w:p>
    <w:p w:rsidR="003C52F7" w:rsidRDefault="003C52F7" w:rsidP="003C52F7">
      <w:pPr>
        <w:pStyle w:val="Doc-text2"/>
      </w:pPr>
      <w:r>
        <w:t>-</w:t>
      </w:r>
      <w:r>
        <w:tab/>
        <w:t>CMCC thinks this scenario could exist and the barring approach does not work for the reselection case</w:t>
      </w:r>
    </w:p>
    <w:p w:rsidR="003C52F7" w:rsidRDefault="003C52F7" w:rsidP="003C52F7">
      <w:pPr>
        <w:pStyle w:val="Doc-text2"/>
      </w:pPr>
      <w:r>
        <w:t>-</w:t>
      </w:r>
      <w:r>
        <w:tab/>
        <w:t>IDC supports p2 and we should avoid SIB reading in this case</w:t>
      </w:r>
    </w:p>
    <w:p w:rsidR="003C52F7" w:rsidRDefault="003C52F7" w:rsidP="003C52F7">
      <w:pPr>
        <w:pStyle w:val="Doc-text2"/>
      </w:pPr>
      <w:r>
        <w:t>-</w:t>
      </w:r>
      <w:r>
        <w:tab/>
      </w:r>
      <w:r w:rsidR="00C70049">
        <w:t xml:space="preserve">China Telecom thinks we don’t need to mandate to </w:t>
      </w:r>
      <w:r w:rsidR="008947C0">
        <w:t>down</w:t>
      </w:r>
      <w:r w:rsidR="00C70049">
        <w:t>-prioritize cells not operating in DL-CE</w:t>
      </w:r>
    </w:p>
    <w:p w:rsidR="003C52F7" w:rsidRDefault="00C70049" w:rsidP="003C52F7">
      <w:pPr>
        <w:pStyle w:val="Agreement"/>
      </w:pPr>
      <w:r>
        <w:t>(also depending on the details of the RAN1 solution) w</w:t>
      </w:r>
      <w:r w:rsidR="003C52F7">
        <w:t xml:space="preserve">e can </w:t>
      </w:r>
      <w:r>
        <w:t xml:space="preserve">further </w:t>
      </w:r>
      <w:r w:rsidR="003C52F7">
        <w:t xml:space="preserve">consider </w:t>
      </w:r>
      <w:r w:rsidR="003C52F7" w:rsidRPr="003C52F7">
        <w:t xml:space="preserve">methods to </w:t>
      </w:r>
      <w:r>
        <w:t>allow</w:t>
      </w:r>
      <w:r w:rsidR="003C52F7" w:rsidRPr="003C52F7">
        <w:t xml:space="preserve"> UEs not supporting DL CE to </w:t>
      </w:r>
      <w:r>
        <w:t xml:space="preserve">down-prioritize or prevent </w:t>
      </w:r>
      <w:r w:rsidR="003C52F7" w:rsidRPr="003C52F7">
        <w:t>re-select</w:t>
      </w:r>
      <w:r>
        <w:t>ion</w:t>
      </w:r>
      <w:r w:rsidR="003C52F7" w:rsidRPr="003C52F7">
        <w:t xml:space="preserve"> to cells operating with DL CE.</w:t>
      </w:r>
    </w:p>
    <w:p w:rsidR="00117C5F" w:rsidRDefault="00117C5F" w:rsidP="00117C5F">
      <w:pPr>
        <w:pStyle w:val="Comments"/>
      </w:pPr>
      <w:r>
        <w:t>Proposal 3: Introduce new excluded list dedicated to UEs capable of DL CE in SIB2/4 for UE capable of DL CEs to decide excluded cells for cell reselection.</w:t>
      </w:r>
    </w:p>
    <w:p w:rsidR="00117C5F" w:rsidRPr="0088389D" w:rsidRDefault="00117C5F" w:rsidP="00117C5F">
      <w:pPr>
        <w:pStyle w:val="Comments"/>
        <w:numPr>
          <w:ilvl w:val="0"/>
          <w:numId w:val="38"/>
        </w:numPr>
        <w:rPr>
          <w:color w:val="808080" w:themeColor="background1" w:themeShade="80"/>
        </w:rPr>
      </w:pPr>
      <w:r w:rsidRPr="0088389D">
        <w:rPr>
          <w:color w:val="808080" w:themeColor="background1" w:themeShade="80"/>
        </w:rPr>
        <w:t>Cell /Beam DTX</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6: cell or beam level on-off period similar to DTX is applicable to NTN cells with beam power sharing considering one cell consists of one or multiple satellite beams. </w:t>
      </w:r>
    </w:p>
    <w:p w:rsidR="00117C5F" w:rsidRPr="0088389D" w:rsidRDefault="00117C5F" w:rsidP="00117C5F">
      <w:pPr>
        <w:pStyle w:val="Comments"/>
        <w:rPr>
          <w:color w:val="808080" w:themeColor="background1" w:themeShade="80"/>
        </w:rPr>
      </w:pPr>
      <w:r w:rsidRPr="0088389D">
        <w:rPr>
          <w:color w:val="808080" w:themeColor="background1" w:themeShade="80"/>
        </w:rPr>
        <w:t>Observation 7: RAN1 reply LS states that the beam status is only for simulation, which means such beam status is not needed to be provided to UE.</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8: DTX caused due to beam power sharing have impacts on all RRC states since there will be no DL transmission at all in the off period, including transmission of common channels, which is different from legacy cell DTX. </w:t>
      </w:r>
    </w:p>
    <w:p w:rsidR="00117C5F" w:rsidRPr="0088389D" w:rsidRDefault="00117C5F" w:rsidP="00117C5F">
      <w:pPr>
        <w:pStyle w:val="Comments"/>
        <w:rPr>
          <w:color w:val="808080" w:themeColor="background1" w:themeShade="80"/>
        </w:rPr>
      </w:pPr>
      <w:r w:rsidRPr="0088389D">
        <w:rPr>
          <w:color w:val="808080" w:themeColor="background1" w:themeShade="80"/>
        </w:rPr>
        <w:t>Observation 9: RAN2 needs to further study UE behavior during (de)activate time of DTX, for example RACH procedure, RRM measurements or radio link monitoring.</w:t>
      </w:r>
    </w:p>
    <w:p w:rsidR="00117C5F" w:rsidRDefault="00117C5F" w:rsidP="00117C5F">
      <w:pPr>
        <w:pStyle w:val="Comments"/>
        <w:rPr>
          <w:color w:val="808080" w:themeColor="background1" w:themeShade="80"/>
        </w:rPr>
      </w:pPr>
      <w:r w:rsidRPr="0088389D">
        <w:rPr>
          <w:color w:val="808080" w:themeColor="background1" w:themeShade="80"/>
        </w:rPr>
        <w:t>Proposal 4: RAN2 further studies system level impacts, e.g., on RACH/RRM/RLM, assuming both cell and beam level DTX applicable to all RRC states is supported.</w:t>
      </w:r>
    </w:p>
    <w:p w:rsidR="004D0D6E" w:rsidRDefault="004D0D6E" w:rsidP="00117C5F">
      <w:pPr>
        <w:pStyle w:val="Comments"/>
        <w:rPr>
          <w:color w:val="808080" w:themeColor="background1" w:themeShade="80"/>
        </w:rPr>
      </w:pPr>
    </w:p>
    <w:p w:rsidR="004D0D6E" w:rsidRDefault="004D0D6E" w:rsidP="00117C5F">
      <w:pPr>
        <w:pStyle w:val="Comments"/>
        <w:rPr>
          <w:color w:val="808080" w:themeColor="background1" w:themeShade="80"/>
        </w:rPr>
      </w:pPr>
    </w:p>
    <w:p w:rsidR="004D0D6E" w:rsidRDefault="004D0D6E" w:rsidP="004D0D6E">
      <w:pPr>
        <w:pStyle w:val="Doc-text2"/>
        <w:pBdr>
          <w:top w:val="single" w:sz="4" w:space="1" w:color="auto"/>
          <w:left w:val="single" w:sz="4" w:space="4" w:color="auto"/>
          <w:bottom w:val="single" w:sz="4" w:space="1" w:color="auto"/>
          <w:right w:val="single" w:sz="4" w:space="4" w:color="auto"/>
        </w:pBdr>
      </w:pPr>
      <w:r>
        <w:t>Agreements:</w:t>
      </w:r>
    </w:p>
    <w:p w:rsidR="004D0D6E" w:rsidRDefault="004D0D6E" w:rsidP="004D0D6E">
      <w:pPr>
        <w:pStyle w:val="Doc-text2"/>
        <w:pBdr>
          <w:top w:val="single" w:sz="4" w:space="1" w:color="auto"/>
          <w:left w:val="single" w:sz="4" w:space="4" w:color="auto"/>
          <w:bottom w:val="single" w:sz="4" w:space="1" w:color="auto"/>
          <w:right w:val="single" w:sz="4" w:space="4" w:color="auto"/>
        </w:pBdr>
      </w:pPr>
      <w:r>
        <w:t>1.</w:t>
      </w:r>
      <w:r>
        <w:tab/>
        <w:t xml:space="preserve">If it turns out that there is a need to bar UEs not supporting DL-CE, Rel-19 UEs not supporting DL-CE </w:t>
      </w:r>
      <w:r w:rsidRPr="0081688D">
        <w:t xml:space="preserve">can be barred from accessing a cell operating with DL-CE using the existing NTN bar bit, </w:t>
      </w:r>
      <w:r w:rsidRPr="0081688D">
        <w:lastRenderedPageBreak/>
        <w:t>in the same way as pre-Rel19 NTN UEs</w:t>
      </w:r>
      <w:r>
        <w:t xml:space="preserve"> (this is an extension of the previous agreement to include also Rel-19 UE not supporting DL-CE)</w:t>
      </w:r>
    </w:p>
    <w:p w:rsidR="004D0D6E" w:rsidRDefault="004D0D6E" w:rsidP="004D0D6E">
      <w:pPr>
        <w:pStyle w:val="Doc-text2"/>
        <w:pBdr>
          <w:top w:val="single" w:sz="4" w:space="1" w:color="auto"/>
          <w:left w:val="single" w:sz="4" w:space="4" w:color="auto"/>
          <w:bottom w:val="single" w:sz="4" w:space="1" w:color="auto"/>
          <w:right w:val="single" w:sz="4" w:space="4" w:color="auto"/>
        </w:pBdr>
      </w:pPr>
      <w:r>
        <w:t>2.</w:t>
      </w:r>
      <w:r>
        <w:tab/>
        <w:t xml:space="preserve">If it turns out that there is a need to bar UEs not supporting DL-CE, then we need to introduce a barring mechanism to </w:t>
      </w:r>
      <w:r w:rsidRPr="003C52F7">
        <w:t xml:space="preserve">control access </w:t>
      </w:r>
      <w:r w:rsidR="00F0217E">
        <w:t xml:space="preserve">of </w:t>
      </w:r>
      <w:r w:rsidRPr="003C52F7">
        <w:t>UEs supporting Rel19 NTN DL-CE</w:t>
      </w:r>
      <w:r>
        <w:t xml:space="preserve">. FFS on the details. (This also implies that </w:t>
      </w:r>
      <w:r w:rsidRPr="003C52F7">
        <w:t>UEs supporting Rel19 NTN DL-CE</w:t>
      </w:r>
      <w:r>
        <w:t xml:space="preserve"> will not consider the existing NTN barring bit)</w:t>
      </w:r>
    </w:p>
    <w:p w:rsidR="004D0D6E" w:rsidRDefault="004D0D6E" w:rsidP="004D0D6E">
      <w:pPr>
        <w:pStyle w:val="Doc-text2"/>
        <w:pBdr>
          <w:top w:val="single" w:sz="4" w:space="1" w:color="auto"/>
          <w:left w:val="single" w:sz="4" w:space="4" w:color="auto"/>
          <w:bottom w:val="single" w:sz="4" w:space="1" w:color="auto"/>
          <w:right w:val="single" w:sz="4" w:space="4" w:color="auto"/>
        </w:pBdr>
      </w:pPr>
      <w:r>
        <w:t>3.</w:t>
      </w:r>
      <w:r>
        <w:tab/>
        <w:t xml:space="preserve">(also depending on the details of the RAN1 solution) we can further consider </w:t>
      </w:r>
      <w:r w:rsidRPr="003C52F7">
        <w:t xml:space="preserve">methods to </w:t>
      </w:r>
      <w:r>
        <w:t>allow</w:t>
      </w:r>
      <w:r w:rsidRPr="003C52F7">
        <w:t xml:space="preserve"> UEs not supporting DL CE to </w:t>
      </w:r>
      <w:r>
        <w:t xml:space="preserve">down-prioritize or prevent </w:t>
      </w:r>
      <w:r w:rsidRPr="003C52F7">
        <w:t>re-select</w:t>
      </w:r>
      <w:r>
        <w:t>ion</w:t>
      </w:r>
      <w:r w:rsidRPr="003C52F7">
        <w:t xml:space="preserve"> to cells operating with DL CE.</w:t>
      </w:r>
    </w:p>
    <w:p w:rsidR="004D0D6E" w:rsidRPr="004D0D6E" w:rsidRDefault="004D0D6E" w:rsidP="004D0D6E">
      <w:pPr>
        <w:pStyle w:val="Doc-text2"/>
        <w:ind w:left="0" w:firstLine="0"/>
      </w:pPr>
    </w:p>
    <w:p w:rsidR="00890FAE" w:rsidRPr="0088389D" w:rsidRDefault="00890FAE" w:rsidP="00117C5F">
      <w:pPr>
        <w:pStyle w:val="Comments"/>
        <w:rPr>
          <w:color w:val="808080" w:themeColor="background1" w:themeShade="80"/>
        </w:rPr>
      </w:pPr>
    </w:p>
    <w:p w:rsidR="00117C5F" w:rsidRDefault="00890FAE" w:rsidP="00890FAE">
      <w:pPr>
        <w:pStyle w:val="Comments"/>
        <w:numPr>
          <w:ilvl w:val="0"/>
          <w:numId w:val="38"/>
        </w:numPr>
      </w:pPr>
      <w:r>
        <w:t>SMTC impacts</w:t>
      </w:r>
    </w:p>
    <w:p w:rsidR="00117C5F" w:rsidRDefault="00117C5F" w:rsidP="00117C5F">
      <w:pPr>
        <w:pStyle w:val="Doc-title"/>
      </w:pPr>
      <w:hyperlink r:id="rId70" w:tooltip="C:Data3GPPExtractsR2-2408970_Dowlink coverage enhancements SMTC impacts.docx" w:history="1">
        <w:r w:rsidRPr="00483CC3">
          <w:rPr>
            <w:rStyle w:val="Hyperlink"/>
          </w:rPr>
          <w:t>R2-2</w:t>
        </w:r>
        <w:r w:rsidRPr="00483CC3">
          <w:rPr>
            <w:rStyle w:val="Hyperlink"/>
          </w:rPr>
          <w:t>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71" w:tooltip="http://www.3gpp.org/ftp/tsg_ran/WG2_RL2/TSGR2_127DocsR2-2407532.zip" w:history="1">
        <w:r w:rsidRPr="0010551E">
          <w:rPr>
            <w:rStyle w:val="Hyperlink"/>
          </w:rPr>
          <w:t>R2-2407532</w:t>
        </w:r>
      </w:hyperlink>
    </w:p>
    <w:p w:rsidR="00117C5F" w:rsidRDefault="00117C5F" w:rsidP="00117C5F">
      <w:pPr>
        <w:pStyle w:val="Comments"/>
      </w:pPr>
      <w:r>
        <w:t>Observation 1: Existing limitation of SMTCs forces to use an aggregated beam pattern</w:t>
      </w:r>
    </w:p>
    <w:p w:rsidR="00117C5F" w:rsidRDefault="00117C5F" w:rsidP="00117C5F">
      <w:pPr>
        <w:pStyle w:val="Comments"/>
      </w:pPr>
      <w:r>
        <w:t>Observation 2: Scattered beam hopping pattern is beneficial to avoid inter-beam interferences</w:t>
      </w:r>
    </w:p>
    <w:p w:rsidR="00117C5F" w:rsidRDefault="00117C5F" w:rsidP="00117C5F">
      <w:pPr>
        <w:pStyle w:val="Comments"/>
      </w:pPr>
      <w:r>
        <w:t>Observation 3: With scattered beam hopping pattern, up to 6 neighbor SMTCs are required</w:t>
      </w:r>
    </w:p>
    <w:p w:rsidR="00117C5F" w:rsidRDefault="00117C5F" w:rsidP="00117C5F">
      <w:pPr>
        <w:pStyle w:val="Comments"/>
      </w:pPr>
      <w:r>
        <w:t>Proposal 1: RAN2 design should not constrain the beam hopping pattern</w:t>
      </w:r>
    </w:p>
    <w:p w:rsidR="00117C5F" w:rsidRDefault="00117C5F" w:rsidP="00117C5F">
      <w:pPr>
        <w:pStyle w:val="Comments"/>
      </w:pPr>
      <w:r>
        <w:t>Proposal 2: Consider extending the NTN SMTC list / defining a new list to signal at least all neighbor SMTCs</w:t>
      </w:r>
    </w:p>
    <w:p w:rsidR="005B3DE8" w:rsidRDefault="005B3DE8" w:rsidP="005B3DE8">
      <w:pPr>
        <w:pStyle w:val="Doc-text2"/>
      </w:pPr>
      <w:r>
        <w:t>-</w:t>
      </w:r>
      <w:r>
        <w:tab/>
        <w:t>LG thinks it’s early to decide on this before RAN1 decision.</w:t>
      </w:r>
    </w:p>
    <w:p w:rsidR="005B3DE8" w:rsidRDefault="005B3DE8" w:rsidP="005B3DE8">
      <w:pPr>
        <w:pStyle w:val="Doc-text2"/>
      </w:pPr>
      <w:r>
        <w:t>-</w:t>
      </w:r>
      <w:r>
        <w:tab/>
        <w:t xml:space="preserve">Nokia supports p2 </w:t>
      </w:r>
    </w:p>
    <w:p w:rsidR="005B3DE8" w:rsidRDefault="005B3DE8" w:rsidP="005B3DE8">
      <w:pPr>
        <w:pStyle w:val="Doc-text2"/>
      </w:pPr>
      <w:r>
        <w:t>-</w:t>
      </w:r>
      <w:r>
        <w:tab/>
        <w:t>Ericsson wonders whether we should bring this proposal in RAN1 or RAN4</w:t>
      </w:r>
    </w:p>
    <w:p w:rsidR="005B3DE8" w:rsidRDefault="005B3DE8" w:rsidP="005B3DE8">
      <w:pPr>
        <w:pStyle w:val="Doc-text2"/>
      </w:pPr>
      <w:r>
        <w:t>-</w:t>
      </w:r>
      <w:r>
        <w:tab/>
        <w:t>Sequans thinks this is in RAN2 scope</w:t>
      </w:r>
    </w:p>
    <w:p w:rsidR="005B3DE8" w:rsidRDefault="005B3DE8" w:rsidP="005B3DE8">
      <w:pPr>
        <w:pStyle w:val="Doc-text2"/>
      </w:pPr>
      <w:r>
        <w:t>-</w:t>
      </w:r>
      <w:r>
        <w:tab/>
        <w:t>Google wonders if there is really a need to extend</w:t>
      </w:r>
    </w:p>
    <w:p w:rsidR="005B3DE8" w:rsidRDefault="005B3DE8" w:rsidP="005B3DE8">
      <w:pPr>
        <w:pStyle w:val="Doc-text2"/>
      </w:pPr>
      <w:r>
        <w:t>-</w:t>
      </w:r>
      <w:r>
        <w:tab/>
        <w:t>Xiaomi thinks the SMTC could be grouped together. Nokia thinks this would not always work</w:t>
      </w:r>
    </w:p>
    <w:p w:rsidR="005B3DE8" w:rsidRDefault="005B3DE8" w:rsidP="005B3DE8">
      <w:pPr>
        <w:pStyle w:val="Doc-text2"/>
      </w:pPr>
      <w:r>
        <w:t>-</w:t>
      </w:r>
      <w:r>
        <w:tab/>
        <w:t>QC wonders if this is really needed since the RAN1 solution is not clear yet</w:t>
      </w:r>
    </w:p>
    <w:p w:rsidR="00117C5F" w:rsidRDefault="00117C5F" w:rsidP="00117C5F">
      <w:pPr>
        <w:pStyle w:val="Comments"/>
      </w:pPr>
      <w:r>
        <w:t>Observation 4: The UE should ideally consider only SMTCs corresponding to the closest neighbor cells</w:t>
      </w:r>
    </w:p>
    <w:p w:rsidR="00117C5F" w:rsidRDefault="00117C5F" w:rsidP="00117C5F">
      <w:pPr>
        <w:pStyle w:val="Comments"/>
      </w:pPr>
      <w:r>
        <w:t>Proposal 3: Consider enhancements to allow location-based UE SMTC selection (broadcast of neighbor cells reference location / SSB indexes associated with SMTCs)</w:t>
      </w:r>
    </w:p>
    <w:p w:rsidR="00117C5F" w:rsidRDefault="00117C5F" w:rsidP="00117C5F">
      <w:pPr>
        <w:pStyle w:val="Comments"/>
      </w:pPr>
      <w:r>
        <w:t>Observation 5: In connected, NW may not have UE location information needed to configure SMTCs to UE</w:t>
      </w:r>
    </w:p>
    <w:p w:rsidR="00117C5F" w:rsidRDefault="00117C5F" w:rsidP="00117C5F">
      <w:pPr>
        <w:pStyle w:val="Comments"/>
      </w:pPr>
      <w:r>
        <w:t>Observation 6: R18 location-based CHO without associated measurement avoids SMTCs configuration, but adds complexity and may increase handover interruption time</w:t>
      </w:r>
    </w:p>
    <w:p w:rsidR="00117C5F" w:rsidRDefault="00117C5F" w:rsidP="00117C5F">
      <w:pPr>
        <w:pStyle w:val="Comments"/>
      </w:pPr>
      <w:r>
        <w:t>Proposal 4: Consider location-based UE SMTC selection also in connected</w:t>
      </w:r>
    </w:p>
    <w:p w:rsidR="0088389D" w:rsidRDefault="0088389D" w:rsidP="007E4739">
      <w:pPr>
        <w:pStyle w:val="Comments"/>
      </w:pPr>
    </w:p>
    <w:p w:rsidR="00890FAE" w:rsidRDefault="00890FAE" w:rsidP="00890FAE">
      <w:pPr>
        <w:pStyle w:val="Doc-title"/>
      </w:pPr>
      <w:hyperlink r:id="rId72" w:tooltip="C:Data3GPPExtractsR2-2408699 Downlink coverage enhancement.docx" w:history="1">
        <w:r w:rsidRPr="00483CC3">
          <w:rPr>
            <w:rStyle w:val="Hyperlink"/>
          </w:rPr>
          <w:t>R2-240</w:t>
        </w:r>
        <w:r w:rsidRPr="00483CC3">
          <w:rPr>
            <w:rStyle w:val="Hyperlink"/>
          </w:rPr>
          <w:t>8</w:t>
        </w:r>
        <w:r w:rsidRPr="00483CC3">
          <w:rPr>
            <w:rStyle w:val="Hyperlink"/>
          </w:rPr>
          <w:t>699</w:t>
        </w:r>
      </w:hyperlink>
      <w:r>
        <w:tab/>
        <w:t>Discussion on NTN downlink coverage enhancement</w:t>
      </w:r>
      <w:r>
        <w:tab/>
        <w:t>Nokia</w:t>
      </w:r>
      <w:r>
        <w:tab/>
        <w:t>discussion</w:t>
      </w:r>
      <w:r>
        <w:tab/>
        <w:t>NR_NTN_Ph3-Core</w:t>
      </w:r>
    </w:p>
    <w:p w:rsidR="00890FAE" w:rsidRPr="00890FAE" w:rsidRDefault="00890FAE" w:rsidP="00890FAE">
      <w:pPr>
        <w:pStyle w:val="Comments"/>
        <w:rPr>
          <w:color w:val="808080" w:themeColor="background1" w:themeShade="80"/>
        </w:rPr>
      </w:pPr>
      <w:r w:rsidRPr="00890FAE">
        <w:rPr>
          <w:color w:val="808080" w:themeColor="background1" w:themeShade="80"/>
        </w:rPr>
        <w:t>Proposal 1: RAN2 should refrain from using the term “Beam hopping” and instead focus on defining terms related to beam footprints and their activity.</w:t>
      </w:r>
    </w:p>
    <w:p w:rsidR="00890FAE" w:rsidRPr="00890FAE" w:rsidRDefault="00890FAE" w:rsidP="00890FAE">
      <w:pPr>
        <w:pStyle w:val="Comments"/>
        <w:rPr>
          <w:color w:val="808080" w:themeColor="background1" w:themeShade="80"/>
        </w:rPr>
      </w:pPr>
      <w:r w:rsidRPr="00890FAE">
        <w:rPr>
          <w:color w:val="808080" w:themeColor="background1" w:themeShade="80"/>
        </w:rPr>
        <w:t>Proposal 2: RAN2 to focus on defining signals and procedures that allows for the situation of a satellite not being able to have all satell</w:t>
      </w:r>
      <w:r>
        <w:rPr>
          <w:color w:val="808080" w:themeColor="background1" w:themeShade="80"/>
        </w:rPr>
        <w:t>ite beams simultaneously active</w:t>
      </w:r>
    </w:p>
    <w:p w:rsidR="00890FAE" w:rsidRDefault="00890FAE" w:rsidP="00890FAE">
      <w:pPr>
        <w:pStyle w:val="Comments"/>
      </w:pPr>
      <w:r>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 SSB periods longer than 20 ms.</w:t>
      </w:r>
    </w:p>
    <w:p w:rsidR="00890FAE" w:rsidRDefault="00890FAE" w:rsidP="00890FAE">
      <w:pPr>
        <w:pStyle w:val="Comments"/>
      </w:pPr>
      <w:r>
        <w:t>Observation 1: SMTC configuration using the existing number of SMTC windows is not possible.</w:t>
      </w:r>
    </w:p>
    <w:p w:rsidR="00890FAE" w:rsidRDefault="00890FAE" w:rsidP="00890FAE">
      <w:pPr>
        <w:pStyle w:val="Comments"/>
      </w:pPr>
      <w:r>
        <w:t>Observation 2: Configuring SMTC windows covering group of SSB measurements will be very energy inefficient.</w:t>
      </w:r>
    </w:p>
    <w:p w:rsidR="00890FAE" w:rsidRDefault="00890FAE" w:rsidP="00890FAE">
      <w:pPr>
        <w:pStyle w:val="Comments"/>
      </w:pPr>
      <w:r>
        <w:t>Proposal 4: RAN2 to assume that there is no distinct pattern to be configured e.g. for SMTC windows and at least the number of SMTC windows must be extended.</w:t>
      </w:r>
    </w:p>
    <w:p w:rsidR="00890FAE" w:rsidRDefault="00890FAE" w:rsidP="00890FAE">
      <w:pPr>
        <w:pStyle w:val="Comments"/>
      </w:pPr>
      <w:r>
        <w:t>Observation 3: SMTC window configuration of all possible SSB transmissions of neighbouring cells is energy inefficient.</w:t>
      </w:r>
    </w:p>
    <w:p w:rsidR="00890FAE" w:rsidRDefault="00890FAE" w:rsidP="00890FAE">
      <w:pPr>
        <w:pStyle w:val="Comments"/>
      </w:pPr>
      <w:r>
        <w:t>Observation 4: Location based SMTC configuration may be a solution to optimising the energy consumption of an NR NTN UE performing neighbour cell measurements on a subset of the configured SMTC windows.</w:t>
      </w:r>
    </w:p>
    <w:p w:rsidR="00890FAE" w:rsidRDefault="00890FAE" w:rsidP="00890FAE">
      <w:pPr>
        <w:pStyle w:val="Comments"/>
      </w:pPr>
      <w:r>
        <w:t>Observation 5: Location based SMTC configuration provide additional signalling overhead and requires a UE to be aware of the relative location between not only the gNB but also all neighbouring cells.</w:t>
      </w:r>
    </w:p>
    <w:p w:rsidR="00890FAE" w:rsidRDefault="00890FAE" w:rsidP="00890FAE">
      <w:pPr>
        <w:pStyle w:val="Comments"/>
      </w:pPr>
      <w:r>
        <w:t>Observation 6: Optimal SMTC window configuration may be dynamic for a given UE if we account not only for SSB transmission but also data transmission.</w:t>
      </w:r>
    </w:p>
    <w:p w:rsidR="00890FAE" w:rsidRDefault="00890FAE" w:rsidP="00890FAE">
      <w:pPr>
        <w:pStyle w:val="Comments"/>
      </w:pPr>
      <w:r>
        <w:t>Proposal 5: RAN2 to study at least four aspects of downlink coverage enhancements</w:t>
      </w:r>
    </w:p>
    <w:p w:rsidR="00890FAE" w:rsidRDefault="00890FAE" w:rsidP="00890FAE">
      <w:pPr>
        <w:pStyle w:val="Comments"/>
      </w:pPr>
      <w:r>
        <w:t>•</w:t>
      </w:r>
      <w:r>
        <w:tab/>
        <w:t>Increasing the number and duration of SMTC windows;</w:t>
      </w:r>
    </w:p>
    <w:p w:rsidR="00890FAE" w:rsidRDefault="00890FAE" w:rsidP="00890FAE">
      <w:pPr>
        <w:pStyle w:val="Comments"/>
      </w:pPr>
      <w:r>
        <w:t>•</w:t>
      </w:r>
      <w:r>
        <w:tab/>
        <w:t>Allowing a UE can do a scan for neighboring cells over a period and to limit the measurements afterwards to the relevant cells</w:t>
      </w:r>
    </w:p>
    <w:p w:rsidR="00890FAE" w:rsidRPr="00890FAE" w:rsidRDefault="00890FAE" w:rsidP="00890FAE">
      <w:pPr>
        <w:pStyle w:val="Comments"/>
      </w:pPr>
      <w:r>
        <w:t>•</w:t>
      </w:r>
      <w:r>
        <w:tab/>
        <w:t>Setting the SSB period to a lower value during mobility events in case of Earth Fixed Cells.</w:t>
      </w:r>
    </w:p>
    <w:p w:rsidR="00890FAE" w:rsidRDefault="00890FAE" w:rsidP="007E4739">
      <w:pPr>
        <w:pStyle w:val="Comments"/>
      </w:pPr>
    </w:p>
    <w:p w:rsidR="00117C5F" w:rsidRDefault="00117C5F" w:rsidP="00117C5F">
      <w:pPr>
        <w:pStyle w:val="Doc-title"/>
      </w:pPr>
      <w:hyperlink r:id="rId73" w:tooltip="C:Data3GPPExtractsR2-2408337 Discussion on DL coverage enhancements.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337</w:t>
        </w:r>
      </w:hyperlink>
      <w:r>
        <w:tab/>
        <w:t>Discussion on DL coverage enhancements</w:t>
      </w:r>
      <w:r>
        <w:tab/>
        <w:t>Huawei, HiSilicon, Turkcell</w:t>
      </w:r>
      <w:r>
        <w:tab/>
        <w:t>discussion</w:t>
      </w:r>
      <w:r>
        <w:tab/>
        <w:t>Rel-19</w:t>
      </w:r>
      <w:r>
        <w:tab/>
        <w:t>NR_NTN_Ph3-Core</w:t>
      </w:r>
    </w:p>
    <w:p w:rsidR="00117C5F" w:rsidRPr="00117C5F" w:rsidRDefault="00117C5F" w:rsidP="00117C5F">
      <w:pPr>
        <w:pStyle w:val="Comments"/>
        <w:rPr>
          <w:color w:val="808080" w:themeColor="background1" w:themeShade="80"/>
        </w:rPr>
      </w:pPr>
      <w:r w:rsidRPr="00117C5F">
        <w:rPr>
          <w:color w:val="808080" w:themeColor="background1" w:themeShade="80"/>
        </w:rPr>
        <w:t>Proposal 1: RAN2 waits for RAN1 input before further discussion on cell level and beam level Cell DTX/DRX pattern.</w:t>
      </w:r>
    </w:p>
    <w:p w:rsidR="00117C5F" w:rsidRDefault="00117C5F" w:rsidP="00117C5F">
      <w:pPr>
        <w:pStyle w:val="Comments"/>
      </w:pPr>
      <w:r>
        <w:t>Proposal 2: RAN2 do not increase the number of SMTCs per frequency.</w:t>
      </w:r>
    </w:p>
    <w:p w:rsidR="00117C5F" w:rsidRDefault="00117C5F" w:rsidP="00117C5F">
      <w:pPr>
        <w:pStyle w:val="Comments"/>
      </w:pPr>
      <w:r>
        <w:t>Proposal 3: RAN2 do not consider location-based SMTC selection.</w:t>
      </w:r>
    </w:p>
    <w:p w:rsidR="0088389D" w:rsidRDefault="0088389D" w:rsidP="007E4739">
      <w:pPr>
        <w:pStyle w:val="Comments"/>
      </w:pPr>
    </w:p>
    <w:p w:rsidR="00EE4760" w:rsidRDefault="00EE4760" w:rsidP="007E4739">
      <w:pPr>
        <w:pStyle w:val="Comments"/>
      </w:pPr>
      <w:r>
        <w:t>Cell DTX / Beam DTX</w:t>
      </w:r>
    </w:p>
    <w:p w:rsidR="00FF6A44" w:rsidRDefault="00FF6A44" w:rsidP="00FF6A44">
      <w:pPr>
        <w:pStyle w:val="Doc-title"/>
      </w:pPr>
      <w:hyperlink r:id="rId74"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EE4760" w:rsidRDefault="00EE4760" w:rsidP="00EE4760">
      <w:pPr>
        <w:pStyle w:val="Comments"/>
      </w:pPr>
      <w:r>
        <w:t>Proposal 1:</w:t>
      </w:r>
      <w:r w:rsidR="00531D58">
        <w:t xml:space="preserve"> </w:t>
      </w:r>
      <w:r>
        <w:t>the current periodic cell DTX/DRX pattern (i.e. active and non-active periods) in Rel-18 NES for reducing gNB downlink transmission/uplink reception active time seems can be utilized for the DL system level enhancement (i.e., beam hopping ) use case.</w:t>
      </w:r>
    </w:p>
    <w:p w:rsidR="00EE4760" w:rsidRDefault="00EE4760" w:rsidP="00EE4760">
      <w:pPr>
        <w:pStyle w:val="Comments"/>
      </w:pPr>
      <w:r>
        <w:t>Proposal 2: As for NES, no impact to idle UE, e.g., RACH, paging, SIBs and SSB transmission, it is proposed to define different UE behavior is different in the non-actvie status when reusing thecurrent periodic cell DTX/DRX pattern (i.e. active and non-active periods) in Rel-18 NES.</w:t>
      </w:r>
    </w:p>
    <w:p w:rsidR="00EE4760" w:rsidRDefault="00EE4760" w:rsidP="00EE4760">
      <w:pPr>
        <w:pStyle w:val="Comments"/>
      </w:pPr>
      <w:r>
        <w:t>Proposal 3: it is propsed to design the DTX/DRX configuration for common control channels (e.g.SSB, CORESET0/SIB1, SIB19), based on RAN1 LS.</w:t>
      </w:r>
    </w:p>
    <w:p w:rsidR="00EE4760" w:rsidRPr="00EE4760" w:rsidRDefault="00EE4760" w:rsidP="00EE4760">
      <w:pPr>
        <w:pStyle w:val="Doc-text2"/>
      </w:pPr>
    </w:p>
    <w:p w:rsidR="00FF6A44" w:rsidRDefault="00FF6A44" w:rsidP="00FF6A44">
      <w:pPr>
        <w:pStyle w:val="Doc-title"/>
      </w:pPr>
      <w:hyperlink r:id="rId75" w:tooltip="C:Data3GPPExtractsR2-2408160 - Discussion on DL coverage enhancement for NTN.doc" w:history="1">
        <w:r w:rsidRPr="00483CC3">
          <w:rPr>
            <w:rStyle w:val="Hyperlink"/>
          </w:rPr>
          <w:t>R2-24</w:t>
        </w:r>
        <w:r w:rsidRPr="00483CC3">
          <w:rPr>
            <w:rStyle w:val="Hyperlink"/>
          </w:rPr>
          <w:t>0</w:t>
        </w:r>
        <w:r w:rsidRPr="00483CC3">
          <w:rPr>
            <w:rStyle w:val="Hyperlink"/>
          </w:rPr>
          <w:t>8</w:t>
        </w:r>
        <w:r w:rsidRPr="00483CC3">
          <w:rPr>
            <w:rStyle w:val="Hyperlink"/>
          </w:rPr>
          <w:t>1</w:t>
        </w:r>
        <w:r w:rsidRPr="00483CC3">
          <w:rPr>
            <w:rStyle w:val="Hyperlink"/>
          </w:rPr>
          <w:t>60</w:t>
        </w:r>
      </w:hyperlink>
      <w:r>
        <w:tab/>
        <w:t>Discussion on DL coverage enhancement for NTN</w:t>
      </w:r>
      <w:r>
        <w:tab/>
        <w:t>OPPO</w:t>
      </w:r>
      <w:r>
        <w:tab/>
        <w:t>discussion</w:t>
      </w:r>
      <w:r>
        <w:tab/>
        <w:t>Rel-19</w:t>
      </w:r>
      <w:r>
        <w:tab/>
        <w:t>NR_NTN_Ph3-Core</w:t>
      </w:r>
    </w:p>
    <w:p w:rsidR="0088389D" w:rsidRDefault="0088389D" w:rsidP="0088389D">
      <w:pPr>
        <w:pStyle w:val="Comments"/>
      </w:pPr>
      <w:r>
        <w:t>Proposal 1</w:t>
      </w:r>
      <w:r>
        <w:tab/>
        <w:t>During NTN cell DTX non-active duration, the cell/beam is in “off” state, i.e., no DL transmission.</w:t>
      </w:r>
    </w:p>
    <w:p w:rsidR="0088389D" w:rsidRDefault="0088389D" w:rsidP="0088389D">
      <w:pPr>
        <w:pStyle w:val="Comments"/>
      </w:pPr>
      <w:r>
        <w:t>Proposal 2</w:t>
      </w:r>
      <w:r>
        <w:tab/>
        <w:t>The configuration of cell/beam DTX in NTN cell should be broadcasted via system information at least.</w:t>
      </w:r>
    </w:p>
    <w:p w:rsidR="0088389D" w:rsidRPr="0088389D" w:rsidRDefault="0088389D" w:rsidP="0088389D">
      <w:pPr>
        <w:pStyle w:val="Comments"/>
        <w:rPr>
          <w:color w:val="808080" w:themeColor="background1" w:themeShade="80"/>
        </w:rPr>
      </w:pPr>
      <w:r w:rsidRPr="0088389D">
        <w:rPr>
          <w:color w:val="808080" w:themeColor="background1" w:themeShade="80"/>
        </w:rPr>
        <w:t>Proposal 3</w:t>
      </w:r>
      <w:r w:rsidRPr="0088389D">
        <w:rPr>
          <w:color w:val="808080" w:themeColor="background1" w:themeShade="80"/>
        </w:rPr>
        <w:tab/>
        <w:t>The existing NTN bar indication can also be used for Rel-19 UEs not supporting DL coverage enhancement.</w:t>
      </w:r>
    </w:p>
    <w:p w:rsidR="0088389D" w:rsidRPr="0088389D" w:rsidRDefault="0088389D" w:rsidP="0088389D">
      <w:pPr>
        <w:pStyle w:val="Comments"/>
        <w:rPr>
          <w:color w:val="808080" w:themeColor="background1" w:themeShade="80"/>
        </w:rPr>
      </w:pPr>
      <w:r w:rsidRPr="0088389D">
        <w:rPr>
          <w:color w:val="808080" w:themeColor="background1" w:themeShade="80"/>
        </w:rPr>
        <w:t>Proposal 4</w:t>
      </w:r>
      <w:r w:rsidRPr="0088389D">
        <w:rPr>
          <w:color w:val="808080" w:themeColor="background1" w:themeShade="80"/>
        </w:rPr>
        <w:tab/>
        <w:t>Introduce a new bar indication with the value of notBarred for R19 NTN UEs supporting DL coverage enhancement.</w:t>
      </w:r>
    </w:p>
    <w:p w:rsidR="00117C5F" w:rsidRDefault="00117C5F" w:rsidP="00117C5F">
      <w:pPr>
        <w:pStyle w:val="Doc-text2"/>
        <w:ind w:left="0" w:firstLine="0"/>
      </w:pPr>
    </w:p>
    <w:p w:rsidR="00890FAE" w:rsidRDefault="00890FAE" w:rsidP="00890FAE">
      <w:pPr>
        <w:pStyle w:val="Comments"/>
      </w:pPr>
      <w:r>
        <w:t>Other</w:t>
      </w:r>
    </w:p>
    <w:p w:rsidR="00890FAE" w:rsidRDefault="00890FAE" w:rsidP="00890FAE">
      <w:pPr>
        <w:pStyle w:val="Doc-title"/>
      </w:pPr>
      <w:hyperlink r:id="rId76" w:tooltip="C:Data3GPPExtractsR2-2408920 (R19 NR NTN WI AI 8.8.2) DL coverage.docx" w:history="1">
        <w:r w:rsidRPr="00483CC3">
          <w:rPr>
            <w:rStyle w:val="Hyperlink"/>
          </w:rPr>
          <w:t>R2-240</w:t>
        </w:r>
        <w:r w:rsidRPr="00483CC3">
          <w:rPr>
            <w:rStyle w:val="Hyperlink"/>
          </w:rPr>
          <w:t>8</w:t>
        </w:r>
        <w:r w:rsidRPr="00483CC3">
          <w:rPr>
            <w:rStyle w:val="Hyperlink"/>
          </w:rPr>
          <w:t>920</w:t>
        </w:r>
      </w:hyperlink>
      <w:r>
        <w:tab/>
        <w:t>Downlink coverage enhancement for NTN</w:t>
      </w:r>
      <w:r>
        <w:tab/>
        <w:t>InterDigital</w:t>
      </w:r>
      <w:r>
        <w:tab/>
        <w:t>discussion</w:t>
      </w:r>
      <w:r>
        <w:tab/>
        <w:t>Rel-19</w:t>
      </w:r>
      <w:r>
        <w:tab/>
        <w:t>NR_NTN_Ph3-Core</w:t>
      </w:r>
    </w:p>
    <w:p w:rsidR="008C7F46" w:rsidRPr="008C7F46" w:rsidRDefault="008C7F46" w:rsidP="008C7F46">
      <w:pPr>
        <w:pStyle w:val="Comments"/>
        <w:rPr>
          <w:color w:val="808080" w:themeColor="background1" w:themeShade="80"/>
        </w:rPr>
      </w:pPr>
      <w:r w:rsidRPr="008C7F46">
        <w:rPr>
          <w:color w:val="808080" w:themeColor="background1" w:themeShade="80"/>
        </w:rPr>
        <w:t>Proposal 1a:</w:t>
      </w:r>
      <w:r w:rsidRPr="008C7F46">
        <w:rPr>
          <w:color w:val="808080" w:themeColor="background1" w:themeShade="80"/>
        </w:rPr>
        <w:tab/>
        <w:t>The following options are considered to bar Rel-19 UEs not supporting DL coverage enhancement when the existing NTN bar bit is set: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1: The UE follows the existing NTN barring bit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2: Another existing barring bit (e.g., cellbarredNES) is re-purposed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3: A new barring bit (e.g., cellbarredDLcov) is introduced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Proposal 1b:</w:t>
      </w:r>
      <w:r w:rsidRPr="008C7F46">
        <w:rPr>
          <w:color w:val="808080" w:themeColor="background1" w:themeShade="80"/>
        </w:rPr>
        <w:tab/>
        <w:t>Postpone conclusion on barring behaviour for Rel-19 UEs not supporting DL coverage enhancement until further progress on DL coverage enhancements.</w:t>
      </w:r>
    </w:p>
    <w:p w:rsidR="008C7F46" w:rsidRDefault="008C7F46" w:rsidP="008C7F46">
      <w:pPr>
        <w:pStyle w:val="Comments"/>
      </w:pPr>
      <w:r>
        <w:t>Proposal 2:</w:t>
      </w:r>
      <w:r>
        <w:tab/>
        <w:t>UE can be notified of changes to beam power sharing/pattern/size.</w:t>
      </w:r>
    </w:p>
    <w:p w:rsidR="008C7F46" w:rsidRDefault="008C7F46" w:rsidP="008C7F46">
      <w:pPr>
        <w:pStyle w:val="Comments"/>
      </w:pPr>
      <w:r>
        <w:t>Proposal 3:</w:t>
      </w:r>
      <w:r>
        <w:tab/>
        <w:t>Satellite assistance information (e.g., within SIB19) can be used to predict future changes to beam power sharing/pattern/size.</w:t>
      </w:r>
    </w:p>
    <w:p w:rsidR="008C7F46" w:rsidRDefault="008C7F46" w:rsidP="008C7F46">
      <w:pPr>
        <w:pStyle w:val="Comments"/>
      </w:pPr>
      <w:r>
        <w:t>Proposal 4:</w:t>
      </w:r>
      <w:r>
        <w:tab/>
        <w:t>Clarify whether existing measurement events (e.g., A1, A2) are sufficient to report the impact from change in beam power sharing/pattern/size.</w:t>
      </w:r>
    </w:p>
    <w:p w:rsidR="008C7F46" w:rsidRDefault="008C7F46" w:rsidP="008C7F46">
      <w:pPr>
        <w:pStyle w:val="Comments"/>
      </w:pPr>
      <w:r>
        <w:t>Proposal 5:</w:t>
      </w:r>
      <w:r>
        <w:tab/>
        <w:t xml:space="preserve">UE can consider a future change to beam power sharing/pattern/size during mobility. </w:t>
      </w:r>
    </w:p>
    <w:p w:rsidR="008C7F46" w:rsidRDefault="008C7F46" w:rsidP="008C7F46">
      <w:pPr>
        <w:pStyle w:val="Comments"/>
      </w:pPr>
      <w:r>
        <w:t>Proposal 6:</w:t>
      </w:r>
      <w:r>
        <w:tab/>
        <w:t xml:space="preserve">UE can consider a future change to beam power sharing/pattern/size during cell (re)selection. </w:t>
      </w:r>
    </w:p>
    <w:p w:rsidR="00890FAE" w:rsidRDefault="008C7F46" w:rsidP="008C7F46">
      <w:pPr>
        <w:pStyle w:val="Comments"/>
      </w:pPr>
      <w:r>
        <w:t>Proposal 7:</w:t>
      </w:r>
      <w:r>
        <w:tab/>
        <w:t>Clarify whether existing mechanisms (e.g., TAU/RNAU) are sufficient to track/account for RRC_IDLE/INACTIVE UE(s) during changes in beam power sharing/pattern/size.</w:t>
      </w:r>
    </w:p>
    <w:p w:rsidR="00890FAE" w:rsidRPr="00117C5F" w:rsidRDefault="00890FAE" w:rsidP="00117C5F">
      <w:pPr>
        <w:pStyle w:val="Doc-text2"/>
        <w:ind w:left="0" w:firstLine="0"/>
      </w:pPr>
    </w:p>
    <w:p w:rsidR="007E4739" w:rsidRDefault="007E4739" w:rsidP="007E4739">
      <w:pPr>
        <w:pStyle w:val="Doc-title"/>
      </w:pPr>
      <w:hyperlink r:id="rId77"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78"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79"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80"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81"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82"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83"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84"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85"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86"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87"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88"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89"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90"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91"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92"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93"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94"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95" w:tooltip="C:Data3GPPExtractsR2-2408592.doc"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C17B66" w:rsidRDefault="00C17B66" w:rsidP="00C17B66">
      <w:pPr>
        <w:pStyle w:val="Doc-text2"/>
        <w:rPr>
          <w:lang w:val="en-US" w:eastAsia="ko-KR"/>
        </w:rPr>
      </w:pPr>
      <w:r>
        <w:rPr>
          <w:lang w:val="en-US" w:eastAsia="ko-KR"/>
        </w:rPr>
        <w:t>-</w:t>
      </w:r>
      <w:r>
        <w:rPr>
          <w:lang w:val="en-US" w:eastAsia="ko-KR"/>
        </w:rPr>
        <w:tab/>
        <w:t>CATT wonders if we can fit the information in SIB20 and then prefers to go for a MCCH based approach</w:t>
      </w:r>
      <w:r w:rsidR="0088396A">
        <w:rPr>
          <w:lang w:val="en-US" w:eastAsia="ko-KR"/>
        </w:rPr>
        <w:t>. LG agrees</w:t>
      </w:r>
    </w:p>
    <w:p w:rsidR="00C17B66" w:rsidRDefault="00C17B66" w:rsidP="00C17B66">
      <w:pPr>
        <w:pStyle w:val="Doc-text2"/>
        <w:rPr>
          <w:lang w:val="en-US" w:eastAsia="ko-KR"/>
        </w:rPr>
      </w:pPr>
      <w:r>
        <w:rPr>
          <w:lang w:val="en-US" w:eastAsia="ko-KR"/>
        </w:rPr>
        <w:t>-</w:t>
      </w:r>
      <w:r>
        <w:rPr>
          <w:lang w:val="en-US" w:eastAsia="ko-KR"/>
        </w:rPr>
        <w:tab/>
        <w:t xml:space="preserve">HW thinks the size calculation were done assuming the worst case and if needed we could put the actual </w:t>
      </w:r>
      <w:r w:rsidR="0088396A">
        <w:rPr>
          <w:lang w:val="en-US" w:eastAsia="ko-KR"/>
        </w:rPr>
        <w:t>intended service areas definitions in another SIB and just the service area IDs in SIB20</w:t>
      </w:r>
    </w:p>
    <w:p w:rsidR="0088396A" w:rsidRDefault="0088396A" w:rsidP="00C17B66">
      <w:pPr>
        <w:pStyle w:val="Doc-text2"/>
        <w:rPr>
          <w:lang w:val="en-US" w:eastAsia="ko-KR"/>
        </w:rPr>
      </w:pPr>
      <w:r>
        <w:rPr>
          <w:lang w:val="en-US" w:eastAsia="ko-KR"/>
        </w:rPr>
        <w:t>-</w:t>
      </w:r>
      <w:r>
        <w:rPr>
          <w:lang w:val="en-US" w:eastAsia="ko-KR"/>
        </w:rPr>
        <w:tab/>
        <w:t>Ericsson thinks that an MCCH based solution would be better to avoid a signalling duplication</w:t>
      </w:r>
    </w:p>
    <w:p w:rsidR="0088396A" w:rsidRDefault="0088396A" w:rsidP="00C17B66">
      <w:pPr>
        <w:pStyle w:val="Doc-text2"/>
        <w:rPr>
          <w:lang w:val="en-US" w:eastAsia="ko-KR"/>
        </w:rPr>
      </w:pPr>
      <w:r>
        <w:rPr>
          <w:lang w:val="en-US" w:eastAsia="ko-KR"/>
        </w:rPr>
        <w:t>-</w:t>
      </w:r>
      <w:r>
        <w:rPr>
          <w:lang w:val="en-US" w:eastAsia="ko-KR"/>
        </w:rPr>
        <w:tab/>
        <w:t>Apple has some concerns with introducing yet a new SIB for this.</w:t>
      </w:r>
    </w:p>
    <w:p w:rsidR="0088396A" w:rsidRDefault="0088396A" w:rsidP="00C17B66">
      <w:pPr>
        <w:pStyle w:val="Doc-text2"/>
        <w:rPr>
          <w:lang w:val="en-US" w:eastAsia="ko-KR"/>
        </w:rPr>
      </w:pPr>
      <w:r>
        <w:rPr>
          <w:lang w:val="en-US" w:eastAsia="ko-KR"/>
        </w:rPr>
        <w:t>-</w:t>
      </w:r>
      <w:r>
        <w:rPr>
          <w:lang w:val="en-US" w:eastAsia="ko-KR"/>
        </w:rPr>
        <w:tab/>
        <w:t xml:space="preserve">LG thinks that a MCCH based solution can also provide MCCH skipping </w:t>
      </w:r>
      <w:r w:rsidR="00973146">
        <w:rPr>
          <w:lang w:val="en-US" w:eastAsia="ko-KR"/>
        </w:rPr>
        <w:t>options.</w:t>
      </w:r>
    </w:p>
    <w:p w:rsidR="00973146" w:rsidRDefault="00973146" w:rsidP="00C17B66">
      <w:pPr>
        <w:pStyle w:val="Doc-text2"/>
        <w:rPr>
          <w:lang w:val="en-US" w:eastAsia="ko-KR"/>
        </w:rPr>
      </w:pPr>
      <w:r>
        <w:rPr>
          <w:lang w:val="en-US" w:eastAsia="ko-KR"/>
        </w:rPr>
        <w:t>-</w:t>
      </w:r>
      <w:r>
        <w:rPr>
          <w:lang w:val="en-US" w:eastAsia="ko-KR"/>
        </w:rPr>
        <w:tab/>
        <w:t xml:space="preserve">CATT agrees with LG and thinks that an MCCH based solution is the only solution. </w:t>
      </w:r>
    </w:p>
    <w:p w:rsidR="00973146" w:rsidRDefault="00973146" w:rsidP="00C17B66">
      <w:pPr>
        <w:pStyle w:val="Doc-text2"/>
        <w:rPr>
          <w:lang w:val="en-US" w:eastAsia="ko-KR"/>
        </w:rPr>
      </w:pPr>
      <w:r>
        <w:rPr>
          <w:lang w:val="en-US" w:eastAsia="ko-KR"/>
        </w:rPr>
        <w:t>-</w:t>
      </w:r>
      <w:r>
        <w:rPr>
          <w:lang w:val="en-US" w:eastAsia="ko-KR"/>
        </w:rPr>
        <w:tab/>
        <w:t>Xiaomi also supports an MCCH based solution</w:t>
      </w:r>
    </w:p>
    <w:p w:rsidR="00973146" w:rsidRDefault="00973146" w:rsidP="00C17B66">
      <w:pPr>
        <w:pStyle w:val="Doc-text2"/>
        <w:rPr>
          <w:lang w:val="en-US" w:eastAsia="ko-KR"/>
        </w:rPr>
      </w:pPr>
      <w:r>
        <w:rPr>
          <w:lang w:val="en-US" w:eastAsia="ko-KR"/>
        </w:rPr>
        <w:t>-</w:t>
      </w:r>
      <w:r>
        <w:rPr>
          <w:lang w:val="en-US" w:eastAsia="ko-KR"/>
        </w:rPr>
        <w:tab/>
        <w:t>Apple thinks that using MCCH for this would have impacts on legacy UEs</w:t>
      </w:r>
    </w:p>
    <w:p w:rsidR="00797FDD" w:rsidRDefault="00797FDD" w:rsidP="00797FDD">
      <w:pPr>
        <w:pStyle w:val="Doc-text2"/>
        <w:rPr>
          <w:lang w:val="en-US" w:eastAsia="ko-KR"/>
        </w:rPr>
      </w:pPr>
    </w:p>
    <w:p w:rsidR="00797FDD" w:rsidRDefault="00FD150F" w:rsidP="00FD150F">
      <w:pPr>
        <w:pStyle w:val="Doc-text2"/>
        <w:rPr>
          <w:lang w:val="en-US" w:eastAsia="ko-KR"/>
        </w:rPr>
      </w:pPr>
      <w:r>
        <w:rPr>
          <w:lang w:val="en-US" w:eastAsia="ko-KR"/>
        </w:rPr>
        <w:t>-</w:t>
      </w:r>
      <w:r>
        <w:rPr>
          <w:lang w:val="en-US" w:eastAsia="ko-KR"/>
        </w:rPr>
        <w:tab/>
      </w:r>
      <w:r w:rsidR="00797FDD">
        <w:rPr>
          <w:lang w:val="en-US" w:eastAsia="ko-KR"/>
        </w:rPr>
        <w:t>CB Wednesday to check whether we can agree on one of the following alternative Working Assumptions</w:t>
      </w:r>
      <w:r w:rsidR="00646DF5">
        <w:rPr>
          <w:lang w:val="en-US" w:eastAsia="ko-KR"/>
        </w:rPr>
        <w:t xml:space="preserve"> (or even Agreements)</w:t>
      </w:r>
      <w:r w:rsidR="00797FDD">
        <w:rPr>
          <w:lang w:val="en-US" w:eastAsia="ko-KR"/>
        </w:rPr>
        <w:t>:</w:t>
      </w:r>
    </w:p>
    <w:p w:rsidR="00797FDD" w:rsidRPr="00797FDD" w:rsidRDefault="00797FDD" w:rsidP="00797FDD">
      <w:pPr>
        <w:pStyle w:val="Doc-text2"/>
        <w:ind w:firstLine="0"/>
        <w:rPr>
          <w:lang w:val="en-US" w:eastAsia="ko-KR"/>
        </w:rPr>
      </w:pPr>
      <w:r>
        <w:rPr>
          <w:lang w:val="en-US" w:eastAsia="ko-KR"/>
        </w:rPr>
        <w:t xml:space="preserve">WA A: </w:t>
      </w:r>
      <w:r w:rsidRPr="00797FDD">
        <w:rPr>
          <w:lang w:val="en-US" w:eastAsia="ko-KR"/>
        </w:rPr>
        <w:t>We i</w:t>
      </w:r>
      <w:r w:rsidR="0005551E" w:rsidRPr="00797FDD">
        <w:rPr>
          <w:lang w:val="en-US" w:eastAsia="ko-KR"/>
        </w:rPr>
        <w:t xml:space="preserve">ntroduce </w:t>
      </w:r>
      <w:r w:rsidRPr="00797FDD">
        <w:rPr>
          <w:lang w:val="en-US" w:eastAsia="ko-KR"/>
        </w:rPr>
        <w:t xml:space="preserve">1) </w:t>
      </w:r>
      <w:r w:rsidR="0005551E" w:rsidRPr="00797FDD">
        <w:rPr>
          <w:lang w:val="en-US" w:eastAsia="ko-KR"/>
        </w:rPr>
        <w:t>a service area list for MBS broadcast intended service area configuration in SIBXX, with each intended se</w:t>
      </w:r>
      <w:r w:rsidRPr="00797FDD">
        <w:rPr>
          <w:lang w:val="en-US" w:eastAsia="ko-KR"/>
        </w:rPr>
        <w:t>rvice area associated with a</w:t>
      </w:r>
      <w:r w:rsidR="00646DF5">
        <w:rPr>
          <w:lang w:val="en-US" w:eastAsia="ko-KR"/>
        </w:rPr>
        <w:t>n</w:t>
      </w:r>
      <w:r w:rsidRPr="00797FDD">
        <w:rPr>
          <w:lang w:val="en-US" w:eastAsia="ko-KR"/>
        </w:rPr>
        <w:t xml:space="preserve"> ID and 2) </w:t>
      </w:r>
      <w:r>
        <w:rPr>
          <w:lang w:val="en-US" w:eastAsia="ko-KR"/>
        </w:rPr>
        <w:t>a</w:t>
      </w:r>
      <w:r w:rsidRPr="00797FDD">
        <w:rPr>
          <w:lang w:val="en-US" w:eastAsia="ko-KR"/>
        </w:rPr>
        <w:t xml:space="preserve"> mapping between broadcast service session and i</w:t>
      </w:r>
      <w:r>
        <w:rPr>
          <w:lang w:val="en-US" w:eastAsia="ko-KR"/>
        </w:rPr>
        <w:t xml:space="preserve">ntended service area into MCCH (also working on </w:t>
      </w:r>
      <w:r w:rsidRPr="00797FDD">
        <w:rPr>
          <w:lang w:val="en-US" w:eastAsia="ko-KR"/>
        </w:rPr>
        <w:t>enhancements to allow UE skipping MCCH re-acquisition when UE is not within intended service area of a</w:t>
      </w:r>
      <w:r>
        <w:rPr>
          <w:lang w:val="en-US" w:eastAsia="ko-KR"/>
        </w:rPr>
        <w:t>ny interested broadcast service)</w:t>
      </w:r>
    </w:p>
    <w:p w:rsidR="00973146" w:rsidRDefault="00797FDD" w:rsidP="00797FDD">
      <w:pPr>
        <w:pStyle w:val="Doc-text2"/>
        <w:rPr>
          <w:lang w:val="en-US" w:eastAsia="ko-KR"/>
        </w:rPr>
      </w:pPr>
      <w:r>
        <w:rPr>
          <w:lang w:val="en-US" w:eastAsia="ko-KR"/>
        </w:rPr>
        <w:tab/>
        <w:t>WA B: We rely</w:t>
      </w:r>
      <w:r w:rsidR="00973146" w:rsidRPr="00797FDD">
        <w:rPr>
          <w:lang w:val="en-US" w:eastAsia="ko-KR"/>
        </w:rPr>
        <w:t xml:space="preserve"> </w:t>
      </w:r>
      <w:r>
        <w:rPr>
          <w:lang w:val="en-US" w:eastAsia="ko-KR"/>
        </w:rPr>
        <w:t xml:space="preserve">on a full </w:t>
      </w:r>
      <w:r w:rsidR="00973146" w:rsidRPr="00797FDD">
        <w:rPr>
          <w:lang w:val="en-US" w:eastAsia="ko-KR"/>
        </w:rPr>
        <w:t>MCCH based solution</w:t>
      </w:r>
      <w:r>
        <w:rPr>
          <w:lang w:val="en-US" w:eastAsia="ko-KR"/>
        </w:rPr>
        <w:t xml:space="preserve"> (</w:t>
      </w:r>
      <w:r w:rsidR="00646DF5">
        <w:rPr>
          <w:lang w:val="en-US" w:eastAsia="ko-KR"/>
        </w:rPr>
        <w:t>i.e. the configuration of intended service areas is directly provided in MCCH, with no changes to SIB</w:t>
      </w:r>
      <w:r>
        <w:rPr>
          <w:lang w:val="en-US" w:eastAsia="ko-KR"/>
        </w:rPr>
        <w:t>)</w:t>
      </w:r>
      <w:r w:rsidR="00646DF5">
        <w:rPr>
          <w:lang w:val="en-US" w:eastAsia="ko-KR"/>
        </w:rPr>
        <w:t xml:space="preserve"> (also working on </w:t>
      </w:r>
      <w:r w:rsidR="00973146" w:rsidRPr="00797FDD">
        <w:rPr>
          <w:lang w:val="en-US" w:eastAsia="ko-KR"/>
        </w:rPr>
        <w:t>enhancements to allow UE skipping MCCH re-acquisition when UE is not within intended service area of any interested broadcast service</w:t>
      </w:r>
      <w:r w:rsidR="00646DF5">
        <w:rPr>
          <w:lang w:val="en-US" w:eastAsia="ko-KR"/>
        </w:rPr>
        <w:t xml:space="preserve">) </w:t>
      </w:r>
    </w:p>
    <w:p w:rsidR="00242DD6" w:rsidRDefault="00242DD6" w:rsidP="00797FDD">
      <w:pPr>
        <w:pStyle w:val="Doc-text2"/>
        <w:rPr>
          <w:lang w:val="en-US" w:eastAsia="ko-KR"/>
        </w:rPr>
      </w:pPr>
    </w:p>
    <w:p w:rsidR="00242DD6" w:rsidRDefault="00242DD6" w:rsidP="00242DD6">
      <w:pPr>
        <w:pStyle w:val="Doc-text2"/>
      </w:pPr>
      <w:r>
        <w:t>-</w:t>
      </w:r>
      <w:r>
        <w:tab/>
        <w:t>Ericsson thinks the final solution for geo-fencing for ETWS can be similar to the one for CMAS and then not influence the solution for MBS</w:t>
      </w:r>
    </w:p>
    <w:p w:rsidR="00242DD6" w:rsidRDefault="00242DD6" w:rsidP="00242DD6">
      <w:pPr>
        <w:pStyle w:val="Doc-text2"/>
      </w:pPr>
    </w:p>
    <w:p w:rsidR="00242DD6" w:rsidRDefault="00242DD6" w:rsidP="00242DD6">
      <w:pPr>
        <w:pStyle w:val="Agreement"/>
      </w:pPr>
      <w:r>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lastRenderedPageBreak/>
        <w:t xml:space="preserve">(including enhancements left up to UE implementation) </w:t>
      </w:r>
      <w:r w:rsidRPr="00242DD6">
        <w:t>to allow UE skipping MCCH re-acquisition when UE is not within intended service area of a</w:t>
      </w:r>
      <w:r>
        <w:t>ny interested broadcast service.</w:t>
      </w:r>
    </w:p>
    <w:p w:rsidR="00132747" w:rsidRPr="00132747" w:rsidRDefault="00132747" w:rsidP="00132747">
      <w:pPr>
        <w:pStyle w:val="Doc-text2"/>
      </w:pPr>
    </w:p>
    <w:p w:rsidR="00242DD6" w:rsidRDefault="00242DD6" w:rsidP="00242DD6">
      <w:pPr>
        <w:pStyle w:val="Doc-text2"/>
      </w:pPr>
      <w:r>
        <w:t>-</w:t>
      </w:r>
      <w:r>
        <w:tab/>
        <w:t>CMCC wonders if we need to clarify that possible</w:t>
      </w:r>
      <w:r w:rsidR="00132747">
        <w:t xml:space="preserve"> enhancements should not have</w:t>
      </w:r>
      <w:r>
        <w:t xml:space="preserve"> impact</w:t>
      </w:r>
      <w:r w:rsidR="00132747">
        <w:t>s on</w:t>
      </w:r>
      <w:r>
        <w:t xml:space="preserve"> RAN1</w:t>
      </w:r>
    </w:p>
    <w:p w:rsidR="00242DD6" w:rsidRPr="00242DD6" w:rsidRDefault="00242DD6" w:rsidP="00242DD6">
      <w:pPr>
        <w:pStyle w:val="Doc-text2"/>
      </w:pPr>
      <w:r>
        <w:t>-</w:t>
      </w:r>
      <w:r>
        <w:tab/>
        <w:t>Apple thinks it’s too early to decide on this.</w:t>
      </w:r>
    </w:p>
    <w:p w:rsidR="00242DD6" w:rsidRPr="00242DD6" w:rsidRDefault="00242DD6" w:rsidP="00DA6708">
      <w:pPr>
        <w:pStyle w:val="Doc-text2"/>
      </w:pPr>
    </w:p>
    <w:p w:rsidR="00C17B66" w:rsidRPr="007F6118" w:rsidRDefault="00C17B66" w:rsidP="00C17B66">
      <w:pPr>
        <w:pStyle w:val="Doc-text2"/>
        <w:rPr>
          <w:lang w:val="en-US" w:eastAsia="ko-KR"/>
        </w:rPr>
      </w:pPr>
    </w:p>
    <w:p w:rsidR="0088396A" w:rsidRPr="0088396A" w:rsidRDefault="007F6118" w:rsidP="00797FDD">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88396A" w:rsidRPr="007F6118" w:rsidRDefault="0088396A" w:rsidP="007F6118">
      <w:pPr>
        <w:pStyle w:val="Comments"/>
        <w:rPr>
          <w:lang w:val="en-US" w:eastAsia="ko-KR"/>
        </w:rPr>
      </w:pPr>
    </w:p>
    <w:p w:rsidR="007F6118" w:rsidRPr="007F6118" w:rsidRDefault="007F6118" w:rsidP="007F6118">
      <w:pPr>
        <w:pStyle w:val="Comments"/>
        <w:numPr>
          <w:ilvl w:val="0"/>
          <w:numId w:val="38"/>
        </w:numPr>
        <w:rPr>
          <w:lang w:val="en-US" w:eastAsia="ko-KR"/>
        </w:rPr>
      </w:pPr>
      <w:r>
        <w:rPr>
          <w:lang w:val="en-US" w:eastAsia="ko-KR"/>
        </w:rPr>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t>•</w:t>
      </w:r>
      <w:r w:rsidRPr="007F6118">
        <w:rPr>
          <w:lang w:val="en-US" w:eastAsia="ko-KR"/>
        </w:rPr>
        <w:tab/>
        <w:t>In SIB21, the intended service area is provided for each MBS broadcast service session, or for each FSAI (depending on common understanding selected).</w:t>
      </w:r>
    </w:p>
    <w:p w:rsidR="00DA6708" w:rsidRDefault="00DA6708" w:rsidP="00DA6708">
      <w:pPr>
        <w:pStyle w:val="Doc-text2"/>
        <w:rPr>
          <w:lang w:val="en-US" w:eastAsia="ko-KR"/>
        </w:rPr>
      </w:pPr>
      <w:r>
        <w:rPr>
          <w:lang w:val="en-US" w:eastAsia="ko-KR"/>
        </w:rPr>
        <w:t>-</w:t>
      </w:r>
      <w:r>
        <w:rPr>
          <w:lang w:val="en-US" w:eastAsia="ko-KR"/>
        </w:rPr>
        <w:tab/>
        <w:t>Ericsson thinks we should</w:t>
      </w:r>
      <w:r w:rsidRPr="00DA6708">
        <w:rPr>
          <w:lang w:val="en-US" w:eastAsia="ko-KR"/>
        </w:rPr>
        <w:t xml:space="preserve"> focus on the scenario where the quasi-Earth-fixed cell is replaced due to satellite movement</w:t>
      </w:r>
    </w:p>
    <w:p w:rsidR="00DA6708" w:rsidRDefault="00DA6708" w:rsidP="00DA6708">
      <w:pPr>
        <w:pStyle w:val="Doc-text2"/>
        <w:rPr>
          <w:lang w:val="en-US" w:eastAsia="ko-KR"/>
        </w:rPr>
      </w:pPr>
      <w:r>
        <w:rPr>
          <w:lang w:val="en-US" w:eastAsia="ko-KR"/>
        </w:rPr>
        <w:t>-</w:t>
      </w:r>
      <w:r>
        <w:rPr>
          <w:lang w:val="en-US" w:eastAsia="ko-KR"/>
        </w:rPr>
        <w:tab/>
        <w:t>ZTE thinks we currently support both</w:t>
      </w:r>
      <w:r w:rsidR="009B0FCD">
        <w:rPr>
          <w:lang w:val="en-US" w:eastAsia="ko-KR"/>
        </w:rPr>
        <w:t xml:space="preserve"> and then supports p4</w:t>
      </w:r>
    </w:p>
    <w:p w:rsidR="009B0FCD" w:rsidRDefault="009B0FCD" w:rsidP="00DA6708">
      <w:pPr>
        <w:pStyle w:val="Doc-text2"/>
        <w:rPr>
          <w:lang w:val="en-US" w:eastAsia="ko-KR"/>
        </w:rPr>
      </w:pPr>
      <w:r>
        <w:rPr>
          <w:lang w:val="en-US" w:eastAsia="ko-KR"/>
        </w:rPr>
        <w:t>-</w:t>
      </w:r>
      <w:r>
        <w:rPr>
          <w:lang w:val="en-US" w:eastAsia="ko-KR"/>
        </w:rPr>
        <w:tab/>
        <w:t>QC also thinks both scenarios should be supported.</w:t>
      </w:r>
    </w:p>
    <w:p w:rsidR="009B0FCD" w:rsidRDefault="009B0FCD" w:rsidP="00DA6708">
      <w:pPr>
        <w:pStyle w:val="Doc-text2"/>
        <w:rPr>
          <w:lang w:val="en-US" w:eastAsia="ko-KR"/>
        </w:rPr>
      </w:pPr>
      <w:r>
        <w:rPr>
          <w:lang w:val="en-US" w:eastAsia="ko-KR"/>
        </w:rPr>
        <w:t>-</w:t>
      </w:r>
      <w:r>
        <w:rPr>
          <w:lang w:val="en-US" w:eastAsia="ko-KR"/>
        </w:rPr>
        <w:tab/>
        <w:t>HW thinks this covers the case of UE movement. For the satellite movement there would be no difference wrt previous releases. HW is ok to reflect the second part of p4</w:t>
      </w:r>
    </w:p>
    <w:p w:rsidR="009B0FCD" w:rsidRDefault="009B0FCD" w:rsidP="00DA6708">
      <w:pPr>
        <w:pStyle w:val="Doc-text2"/>
        <w:rPr>
          <w:lang w:val="en-US" w:eastAsia="ko-KR"/>
        </w:rPr>
      </w:pPr>
      <w:r>
        <w:rPr>
          <w:lang w:val="en-US" w:eastAsia="ko-KR"/>
        </w:rPr>
        <w:t>-</w:t>
      </w:r>
      <w:r>
        <w:rPr>
          <w:lang w:val="en-US" w:eastAsia="ko-KR"/>
        </w:rPr>
        <w:tab/>
        <w:t>Ericsson disagrees with the proposal as there is no need for service continuity for this. Apple thinks this is needed for cell reselection.</w:t>
      </w:r>
    </w:p>
    <w:p w:rsidR="009B0FCD" w:rsidRDefault="009B0FCD" w:rsidP="00DA6708">
      <w:pPr>
        <w:pStyle w:val="Doc-text2"/>
        <w:rPr>
          <w:lang w:val="en-US" w:eastAsia="ko-KR"/>
        </w:rPr>
      </w:pPr>
      <w:r>
        <w:rPr>
          <w:lang w:val="en-US" w:eastAsia="ko-KR"/>
        </w:rPr>
        <w:t>-</w:t>
      </w:r>
      <w:r>
        <w:rPr>
          <w:lang w:val="en-US" w:eastAsia="ko-KR"/>
        </w:rPr>
        <w:tab/>
        <w:t>CATT wonders w</w:t>
      </w:r>
      <w:r w:rsidR="00C50903">
        <w:rPr>
          <w:lang w:val="en-US" w:eastAsia="ko-KR"/>
        </w:rPr>
        <w:t>h</w:t>
      </w:r>
      <w:r>
        <w:rPr>
          <w:lang w:val="en-US" w:eastAsia="ko-KR"/>
        </w:rPr>
        <w:t>ether we really need to provide the service area for service continuity, in a per neighbour cell way.</w:t>
      </w:r>
    </w:p>
    <w:p w:rsidR="00C50903" w:rsidRDefault="00C50903" w:rsidP="00DA6708">
      <w:pPr>
        <w:pStyle w:val="Doc-text2"/>
        <w:rPr>
          <w:lang w:val="en-US" w:eastAsia="ko-KR"/>
        </w:rPr>
      </w:pPr>
      <w:r>
        <w:rPr>
          <w:lang w:val="en-US" w:eastAsia="ko-KR"/>
        </w:rPr>
        <w:t>-</w:t>
      </w:r>
      <w:r>
        <w:rPr>
          <w:lang w:val="en-US" w:eastAsia="ko-KR"/>
        </w:rPr>
        <w:tab/>
        <w:t>Ericsson thinks we need to clarify the UE behavior when receiving this information</w:t>
      </w:r>
    </w:p>
    <w:p w:rsidR="009B0FCD" w:rsidRDefault="00C50903" w:rsidP="009B0FCD">
      <w:pPr>
        <w:pStyle w:val="Agreement"/>
        <w:rPr>
          <w:lang w:val="en-US" w:eastAsia="ko-KR"/>
        </w:rPr>
      </w:pPr>
      <w:r>
        <w:rPr>
          <w:lang w:val="en-US" w:eastAsia="ko-KR"/>
        </w:rPr>
        <w:t>Come back in the next meeting</w:t>
      </w:r>
    </w:p>
    <w:p w:rsidR="009B0FCD" w:rsidRDefault="009B0FCD" w:rsidP="00C50903">
      <w:pPr>
        <w:pStyle w:val="Doc-text2"/>
        <w:ind w:left="0" w:firstLine="0"/>
        <w:rPr>
          <w:lang w:val="en-US" w:eastAsia="ko-KR"/>
        </w:rPr>
      </w:pPr>
    </w:p>
    <w:p w:rsidR="007F6118" w:rsidRDefault="007F6118" w:rsidP="007E4739">
      <w:pPr>
        <w:pStyle w:val="Comments"/>
        <w:rPr>
          <w:lang w:val="en-US" w:eastAsia="ko-KR"/>
        </w:rPr>
      </w:pPr>
    </w:p>
    <w:p w:rsidR="007F6118" w:rsidRDefault="007F6118" w:rsidP="007F6118">
      <w:pPr>
        <w:pStyle w:val="Doc-title"/>
      </w:pPr>
      <w:hyperlink r:id="rId96"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Network signalling:</w:t>
      </w:r>
    </w:p>
    <w:p w:rsidR="007F6118" w:rsidRPr="007F6118" w:rsidRDefault="007F6118" w:rsidP="007F6118">
      <w:pPr>
        <w:pStyle w:val="Comments"/>
        <w:rPr>
          <w:lang w:val="en-US" w:eastAsia="ko-KR"/>
        </w:rPr>
      </w:pPr>
      <w:r w:rsidRPr="007F6118">
        <w:rPr>
          <w:lang w:val="en-US" w:eastAsia="ko-KR"/>
        </w:rPr>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C50903" w:rsidRDefault="00C50903" w:rsidP="00C50903">
      <w:pPr>
        <w:pStyle w:val="Doc-text2"/>
        <w:rPr>
          <w:lang w:val="en-US" w:eastAsia="ko-KR"/>
        </w:rPr>
      </w:pPr>
      <w:r>
        <w:rPr>
          <w:lang w:val="en-US" w:eastAsia="ko-KR"/>
        </w:rPr>
        <w:t>-</w:t>
      </w:r>
      <w:r>
        <w:rPr>
          <w:lang w:val="en-US" w:eastAsia="ko-KR"/>
        </w:rPr>
        <w:tab/>
        <w:t>QC thinks this is up to UE and there is nothing to reflect in the spec.</w:t>
      </w:r>
      <w:r w:rsidR="000437FE">
        <w:rPr>
          <w:lang w:val="en-US" w:eastAsia="ko-KR"/>
        </w:rPr>
        <w:t xml:space="preserve"> Xiaomi agrees</w:t>
      </w:r>
    </w:p>
    <w:p w:rsidR="00C50903" w:rsidRDefault="00C50903" w:rsidP="00C50903">
      <w:pPr>
        <w:pStyle w:val="Doc-text2"/>
        <w:rPr>
          <w:lang w:val="en-US" w:eastAsia="ko-KR"/>
        </w:rPr>
      </w:pPr>
      <w:r>
        <w:rPr>
          <w:lang w:val="en-US" w:eastAsia="ko-KR"/>
        </w:rPr>
        <w:t>-</w:t>
      </w:r>
      <w:r>
        <w:rPr>
          <w:lang w:val="en-US" w:eastAsia="ko-KR"/>
        </w:rPr>
        <w:tab/>
        <w:t>HW thinks that when entering the area this makes sense, but wonder about the case when the UE leaves the area.</w:t>
      </w:r>
    </w:p>
    <w:p w:rsidR="000437FE" w:rsidRDefault="000437FE" w:rsidP="00C50903">
      <w:pPr>
        <w:pStyle w:val="Doc-text2"/>
        <w:rPr>
          <w:lang w:val="en-US" w:eastAsia="ko-KR"/>
        </w:rPr>
      </w:pPr>
      <w:r>
        <w:rPr>
          <w:lang w:val="en-US" w:eastAsia="ko-KR"/>
        </w:rPr>
        <w:t>-</w:t>
      </w:r>
      <w:r>
        <w:rPr>
          <w:lang w:val="en-US" w:eastAsia="ko-KR"/>
        </w:rPr>
        <w:tab/>
        <w:t>Apple thinks the UE could initiate the MII procedure in any case and then it’s up to NW implementation how to behave. LG agrees with Apple. Oppo also agrees. CMCC thinks in this case the NW has no idea of the UE location in this case.</w:t>
      </w:r>
    </w:p>
    <w:p w:rsidR="000437FE" w:rsidRDefault="000437FE" w:rsidP="000437FE">
      <w:pPr>
        <w:pStyle w:val="Agreement"/>
        <w:rPr>
          <w:lang w:val="en-US" w:eastAsia="ko-KR"/>
        </w:rPr>
      </w:pPr>
      <w:r>
        <w:rPr>
          <w:lang w:val="en-US" w:eastAsia="ko-KR"/>
        </w:rPr>
        <w:t xml:space="preserve">Come back in the next meeting </w:t>
      </w:r>
    </w:p>
    <w:p w:rsidR="007F6118" w:rsidRDefault="007F6118" w:rsidP="007E4739">
      <w:pPr>
        <w:pStyle w:val="Comments"/>
        <w:rPr>
          <w:lang w:val="en-US" w:eastAsia="ko-KR"/>
        </w:rPr>
      </w:pPr>
    </w:p>
    <w:p w:rsidR="00A1749B" w:rsidRDefault="00A1749B" w:rsidP="00A1749B">
      <w:pPr>
        <w:pStyle w:val="Doc-title"/>
      </w:pPr>
      <w:hyperlink r:id="rId97"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lastRenderedPageBreak/>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98"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t>Proposal 2</w:t>
      </w:r>
      <w:r>
        <w:tab/>
        <w:t>MBS Service Announcement is used to indicate the intended service area for MBS broadcast in NTN cells.</w:t>
      </w:r>
    </w:p>
    <w:p w:rsidR="00A07A8A" w:rsidRDefault="00A07A8A" w:rsidP="00A07A8A">
      <w:pPr>
        <w:pStyle w:val="Doc-text2"/>
      </w:pPr>
      <w:r>
        <w:t>-</w:t>
      </w:r>
      <w:r>
        <w:tab/>
        <w:t xml:space="preserve">CATT wonders if we can reuse the MBS service announcement as is or if we need to ask SA2 to introduce changes. Ericsson confirms we need to ask SA2 to perform changes. </w:t>
      </w:r>
    </w:p>
    <w:p w:rsidR="00A07A8A" w:rsidRDefault="00A07A8A" w:rsidP="00A07A8A">
      <w:pPr>
        <w:pStyle w:val="Doc-text2"/>
      </w:pPr>
      <w:r>
        <w:t>-</w:t>
      </w:r>
      <w:r>
        <w:tab/>
        <w:t>LG supports the Ericsson proposal as this would be the cleanest way and think</w:t>
      </w:r>
      <w:r w:rsidR="00A810C6">
        <w:t>s</w:t>
      </w:r>
      <w:r>
        <w:t xml:space="preserve"> we can send an LS to SA2.</w:t>
      </w:r>
    </w:p>
    <w:p w:rsidR="00A07A8A" w:rsidRDefault="00A07A8A" w:rsidP="00A07A8A">
      <w:pPr>
        <w:pStyle w:val="Doc-text2"/>
      </w:pPr>
      <w:r>
        <w:t>-</w:t>
      </w:r>
      <w:r>
        <w:tab/>
        <w:t>Apple thinks we cannot exclude enhancements in AS layer if the information that SA2 can provide is at cell level.</w:t>
      </w:r>
    </w:p>
    <w:p w:rsidR="00A07A8A" w:rsidRDefault="00A07A8A" w:rsidP="00A07A8A">
      <w:pPr>
        <w:pStyle w:val="Doc-text2"/>
      </w:pPr>
      <w:r>
        <w:t>-</w:t>
      </w:r>
      <w:r>
        <w:tab/>
        <w:t>Samsung wonders if this would be consistent with the WI objective</w:t>
      </w:r>
    </w:p>
    <w:p w:rsidR="00A07A8A" w:rsidRDefault="00A07A8A" w:rsidP="00A07A8A">
      <w:pPr>
        <w:pStyle w:val="Doc-text2"/>
      </w:pPr>
      <w:r>
        <w:t>-</w:t>
      </w:r>
      <w:r>
        <w:tab/>
        <w:t>CMCC wonders if SA2 would have time to work on this in Rel-18</w:t>
      </w:r>
    </w:p>
    <w:p w:rsidR="00A07A8A" w:rsidRDefault="00A07A8A" w:rsidP="00A07A8A">
      <w:pPr>
        <w:pStyle w:val="Doc-text2"/>
      </w:pPr>
      <w:r>
        <w:t>-</w:t>
      </w:r>
      <w:r>
        <w:tab/>
        <w:t>Nokia wonders if the issue is so severe that we cannot solve it in RAN2 and need to involve other groups</w:t>
      </w:r>
    </w:p>
    <w:p w:rsidR="00A07A8A" w:rsidRDefault="00A07A8A" w:rsidP="00A07A8A">
      <w:pPr>
        <w:pStyle w:val="Doc-text2"/>
      </w:pPr>
      <w:r>
        <w:t>-</w:t>
      </w:r>
      <w:r>
        <w:tab/>
        <w:t>Lenovo thinks it’s not a good idea to go for a NAS solution, and we would still need to address NAS/AS interaction. Oppo agrees</w:t>
      </w:r>
    </w:p>
    <w:p w:rsidR="00A07A8A" w:rsidRDefault="00A07A8A" w:rsidP="00A07A8A">
      <w:pPr>
        <w:pStyle w:val="Doc-text2"/>
      </w:pPr>
      <w:r>
        <w:t>-</w:t>
      </w:r>
      <w:r>
        <w:tab/>
        <w:t>Thales thinks a NAS solution would probably work but the WID objective is to work on a AS solution.</w:t>
      </w:r>
    </w:p>
    <w:p w:rsidR="00C17B66" w:rsidRDefault="00C17B66" w:rsidP="00C17B66">
      <w:pPr>
        <w:pStyle w:val="Doc-text2"/>
      </w:pPr>
      <w:r>
        <w:t>-</w:t>
      </w:r>
      <w:r>
        <w:tab/>
        <w:t>Ericsson wonders if we can work on both approaches</w:t>
      </w:r>
    </w:p>
    <w:p w:rsidR="00C17B66" w:rsidRDefault="00C17B66" w:rsidP="00C17B66">
      <w:pPr>
        <w:pStyle w:val="Doc-text2"/>
      </w:pPr>
      <w:r>
        <w:t>-</w:t>
      </w:r>
      <w:r>
        <w:tab/>
        <w:t>Samsung can accept to send an LS to ask</w:t>
      </w:r>
    </w:p>
    <w:p w:rsidR="00A07A8A" w:rsidRDefault="00C17B66" w:rsidP="00C17B66">
      <w:pPr>
        <w:pStyle w:val="Doc-text2"/>
      </w:pPr>
      <w:r>
        <w:t>-</w:t>
      </w:r>
      <w:r>
        <w:tab/>
        <w:t>Apple thinks it’s not clear how we could test the UE behaviour if we only rely on a NAS based solution.</w:t>
      </w:r>
    </w:p>
    <w:p w:rsidR="00A07A8A" w:rsidRDefault="00A07A8A" w:rsidP="00A07A8A">
      <w:pPr>
        <w:pStyle w:val="Doc-text2"/>
      </w:pP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99"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t>Proposal 3: RAN2 to decide what is the impact to the gNB in case of supporting geo-fencing for ETWS.</w:t>
      </w:r>
    </w:p>
    <w:p w:rsidR="00A1749B" w:rsidRDefault="00A1749B" w:rsidP="007E4739">
      <w:pPr>
        <w:pStyle w:val="Comments"/>
        <w:rPr>
          <w:lang w:val="en-US" w:eastAsia="ko-KR"/>
        </w:rPr>
      </w:pPr>
    </w:p>
    <w:p w:rsidR="00132747" w:rsidRDefault="00132747" w:rsidP="007E4739">
      <w:pPr>
        <w:pStyle w:val="Comments"/>
        <w:rPr>
          <w:lang w:val="en-US" w:eastAsia="ko-KR"/>
        </w:rPr>
      </w:pPr>
    </w:p>
    <w:p w:rsidR="00166A4B" w:rsidRDefault="00166A4B" w:rsidP="00166A4B">
      <w:pPr>
        <w:pStyle w:val="Doc-text2"/>
        <w:pBdr>
          <w:top w:val="single" w:sz="4" w:space="1" w:color="auto"/>
          <w:left w:val="single" w:sz="4" w:space="4" w:color="auto"/>
          <w:bottom w:val="single" w:sz="4" w:space="1" w:color="auto"/>
          <w:right w:val="single" w:sz="4" w:space="4" w:color="auto"/>
        </w:pBdr>
      </w:pPr>
      <w:r>
        <w:t>Agreements:</w:t>
      </w:r>
    </w:p>
    <w:p w:rsidR="00166A4B" w:rsidRDefault="00166A4B" w:rsidP="00166A4B">
      <w:pPr>
        <w:pStyle w:val="Doc-text2"/>
        <w:pBdr>
          <w:top w:val="single" w:sz="4" w:space="1" w:color="auto"/>
          <w:left w:val="single" w:sz="4" w:space="4" w:color="auto"/>
          <w:bottom w:val="single" w:sz="4" w:space="1" w:color="auto"/>
          <w:right w:val="single" w:sz="4" w:space="4" w:color="auto"/>
        </w:pBdr>
      </w:pPr>
      <w:r>
        <w:t>1.</w:t>
      </w:r>
      <w:r>
        <w:tab/>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t xml:space="preserve">(including enhancements left up to UE implementation) </w:t>
      </w:r>
      <w:r w:rsidRPr="00242DD6">
        <w:t>to allow UE skipping MCCH re-acquisition when UE is not within intended service area of a</w:t>
      </w:r>
      <w:r>
        <w:t>ny interested broadcast service.</w:t>
      </w:r>
    </w:p>
    <w:p w:rsidR="00132747" w:rsidRDefault="00132747" w:rsidP="007E4739">
      <w:pPr>
        <w:pStyle w:val="Comments"/>
        <w:rPr>
          <w:lang w:val="en-US" w:eastAsia="ko-KR"/>
        </w:rPr>
      </w:pPr>
    </w:p>
    <w:p w:rsidR="00132747" w:rsidRDefault="00132747" w:rsidP="007E4739">
      <w:pPr>
        <w:pStyle w:val="Comments"/>
        <w:rPr>
          <w:lang w:val="en-US" w:eastAsia="ko-KR"/>
        </w:rPr>
      </w:pPr>
    </w:p>
    <w:p w:rsidR="007E4739" w:rsidRDefault="007E4739" w:rsidP="007E4739">
      <w:pPr>
        <w:pStyle w:val="Doc-title"/>
      </w:pPr>
      <w:hyperlink r:id="rId100"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101"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102"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103"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104"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105"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106"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107"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108"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109"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110" w:tooltip="http://www.3gpp.org/ftp/tsg_ran/WG2_RL2/TSGR2_127DocsR2-2406606.zip" w:history="1">
        <w:r w:rsidRPr="0010551E">
          <w:rPr>
            <w:rStyle w:val="Hyperlink"/>
          </w:rPr>
          <w:t>R2-2406606</w:t>
        </w:r>
      </w:hyperlink>
    </w:p>
    <w:p w:rsidR="007E4739" w:rsidRDefault="007E4739" w:rsidP="007E4739">
      <w:pPr>
        <w:pStyle w:val="Doc-title"/>
      </w:pPr>
      <w:hyperlink r:id="rId111"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12"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13"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14"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15"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16"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17"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18" w:tooltip="http://www.3gpp.org/ftp/tsg_ran/WG2_RL2/TSGR2_127DocsR2-2407418.zip" w:history="1">
        <w:r w:rsidRPr="0010551E">
          <w:rPr>
            <w:rStyle w:val="Hyperlink"/>
          </w:rPr>
          <w:t>R2-2407418</w:t>
        </w:r>
      </w:hyperlink>
    </w:p>
    <w:p w:rsidR="007E4739" w:rsidRDefault="007E4739" w:rsidP="007E4739">
      <w:pPr>
        <w:pStyle w:val="Doc-title"/>
      </w:pPr>
      <w:hyperlink r:id="rId119"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20"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21"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22"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23"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0437FE" w:rsidRDefault="000437FE" w:rsidP="000437FE">
      <w:pPr>
        <w:pStyle w:val="Agreement"/>
        <w:numPr>
          <w:ilvl w:val="0"/>
          <w:numId w:val="0"/>
        </w:numPr>
        <w:ind w:left="1619" w:hanging="360"/>
        <w:rPr>
          <w:b w:val="0"/>
        </w:rPr>
      </w:pPr>
      <w:r w:rsidRPr="000437FE">
        <w:rPr>
          <w:b w:val="0"/>
        </w:rPr>
        <w:t>-</w:t>
      </w:r>
      <w:r w:rsidRPr="000437FE">
        <w:rPr>
          <w:b w:val="0"/>
        </w:rPr>
        <w:tab/>
        <w:t>Fujitsu</w:t>
      </w:r>
      <w:r>
        <w:rPr>
          <w:b w:val="0"/>
        </w:rPr>
        <w:t xml:space="preserve"> supports p1</w:t>
      </w:r>
    </w:p>
    <w:p w:rsidR="000437FE" w:rsidRDefault="000437FE" w:rsidP="000437FE">
      <w:pPr>
        <w:pStyle w:val="Doc-text2"/>
      </w:pPr>
      <w:r>
        <w:t>-</w:t>
      </w:r>
      <w:r>
        <w:tab/>
        <w:t>Ericsson thinks we already agreed something similar in the past</w:t>
      </w:r>
    </w:p>
    <w:p w:rsidR="00C77A75" w:rsidRDefault="00C77A75" w:rsidP="00C77A75">
      <w:pPr>
        <w:pStyle w:val="Comments"/>
      </w:pPr>
      <w:r>
        <w:t>Proposal 2</w:t>
      </w:r>
      <w:r>
        <w:tab/>
        <w:t>After early contention resolution, i.e., after sending HARQ feedback of the message containing only contention resolution MAC CE, a UE waits UE-gNB RTT to monitor the PDCCH for further downlink message.</w:t>
      </w:r>
    </w:p>
    <w:p w:rsidR="000437FE" w:rsidRDefault="000437FE" w:rsidP="000437FE">
      <w:pPr>
        <w:pStyle w:val="Doc-text2"/>
      </w:pPr>
      <w:r>
        <w:t>-</w:t>
      </w:r>
      <w:r>
        <w:tab/>
        <w:t xml:space="preserve">HW thinks that in practice for the NW it is difficult to </w:t>
      </w:r>
      <w:r w:rsidR="00454DB0">
        <w:t>optimize the behaviour for this case and power saving is probably not the main problem in this case</w:t>
      </w:r>
    </w:p>
    <w:p w:rsidR="00454DB0" w:rsidRDefault="00454DB0" w:rsidP="000437FE">
      <w:pPr>
        <w:pStyle w:val="Doc-text2"/>
      </w:pPr>
      <w:r>
        <w:t>-</w:t>
      </w:r>
      <w:r>
        <w:tab/>
        <w:t>Ericsson also thinks this is not needed</w:t>
      </w:r>
    </w:p>
    <w:p w:rsidR="00454DB0" w:rsidRDefault="00454DB0" w:rsidP="000437FE">
      <w:pPr>
        <w:pStyle w:val="Doc-text2"/>
      </w:pPr>
      <w:r>
        <w:t>-</w:t>
      </w:r>
      <w:r>
        <w:tab/>
        <w:t>ZTE thinks this depends on NW implementation and there seems to be no interest from network vendors to optimize the behaviour for this</w:t>
      </w:r>
    </w:p>
    <w:p w:rsidR="000437FE" w:rsidRDefault="00454DB0" w:rsidP="00C77A75">
      <w:pPr>
        <w:pStyle w:val="Agreement"/>
      </w:pPr>
      <w:r>
        <w:t>We don’t further consider this possible optimization.</w:t>
      </w:r>
    </w:p>
    <w:p w:rsidR="00C77A75" w:rsidRPr="00C77A75" w:rsidRDefault="00C77A75" w:rsidP="00C77A75">
      <w:pPr>
        <w:pStyle w:val="Comments"/>
      </w:pPr>
      <w:r>
        <w:t>Proposal 3</w:t>
      </w:r>
      <w:r>
        <w:tab/>
        <w:t>Clarify that satellite switch with resync over regenerative payload architecture is not supported in Rel-19.</w:t>
      </w:r>
    </w:p>
    <w:p w:rsidR="00C77A75" w:rsidRDefault="00C77A75" w:rsidP="007E4739">
      <w:pPr>
        <w:pStyle w:val="Comments"/>
      </w:pPr>
    </w:p>
    <w:p w:rsidR="00C77A75" w:rsidRDefault="00C77A75" w:rsidP="00C77A75">
      <w:pPr>
        <w:pStyle w:val="Doc-title"/>
      </w:pPr>
      <w:hyperlink r:id="rId124"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25"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26"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27"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28"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29"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30"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31"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32"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33"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34"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35"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E44436" w:rsidRPr="00E44436" w:rsidRDefault="0025290E" w:rsidP="00E44436">
      <w:pPr>
        <w:pStyle w:val="Doc-title"/>
      </w:pPr>
      <w:hyperlink r:id="rId136"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A32FCE" w:rsidRDefault="00A32FCE" w:rsidP="00A32FCE">
      <w:pPr>
        <w:pStyle w:val="Agreement"/>
      </w:pPr>
      <w:r>
        <w:t>Agreed</w:t>
      </w:r>
    </w:p>
    <w:p w:rsidR="0025290E" w:rsidRDefault="0025290E" w:rsidP="0025290E">
      <w:pPr>
        <w:pStyle w:val="Comments"/>
      </w:pPr>
      <w:r>
        <w:t>Proposal 1a: If Proposal 1 is agreeable, RAN2 agrees the TP for Signalling Alt.B in the Appendix.</w:t>
      </w:r>
    </w:p>
    <w:p w:rsidR="00A32FCE" w:rsidRDefault="00A32FCE" w:rsidP="00A32FCE">
      <w:pPr>
        <w:pStyle w:val="Agreement"/>
      </w:pPr>
      <w:r>
        <w:t>Agreed</w:t>
      </w:r>
    </w:p>
    <w:p w:rsidR="0025290E" w:rsidRDefault="0025290E" w:rsidP="0025290E">
      <w:pPr>
        <w:pStyle w:val="Comments"/>
      </w:pPr>
      <w:r>
        <w:t>(Below discussion on satellite ID assignment only after P1/1a concluded)</w:t>
      </w:r>
    </w:p>
    <w:p w:rsidR="0025290E" w:rsidRDefault="0025290E" w:rsidP="0025290E">
      <w:pPr>
        <w:pStyle w:val="Comments"/>
      </w:pPr>
      <w:r>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A32FCE" w:rsidP="00A32FCE">
      <w:pPr>
        <w:pStyle w:val="Agreement"/>
      </w:pPr>
      <w:r w:rsidRPr="00A32FCE">
        <w:t>Regarding satellite ID assignment across IoT NTN and NR NTN satellite assis</w:t>
      </w:r>
      <w:r>
        <w:t>tance info lists, RAN2 thinks this ca</w:t>
      </w:r>
      <w:r w:rsidRPr="00A32FCE">
        <w:t xml:space="preserve">n be left to </w:t>
      </w:r>
      <w:r>
        <w:t>NW implementation to handle.</w:t>
      </w: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A32FCE" w:rsidRDefault="00A32FCE" w:rsidP="00A32FCE">
      <w:pPr>
        <w:pStyle w:val="Agreement"/>
      </w:pPr>
      <w:r>
        <w:t>Agreed</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A32FCE" w:rsidRDefault="00A32FCE" w:rsidP="00A32FCE">
      <w:pPr>
        <w:pStyle w:val="Doc-text2"/>
      </w:pPr>
      <w:r>
        <w:t>-</w:t>
      </w:r>
      <w:r>
        <w:tab/>
        <w:t>QC is ok with this but thinks it’s fine to clarify this somewhere</w:t>
      </w:r>
    </w:p>
    <w:p w:rsidR="00A32FCE" w:rsidRDefault="00A32FCE" w:rsidP="00A32FCE">
      <w:pPr>
        <w:pStyle w:val="Doc-text2"/>
      </w:pPr>
      <w:r>
        <w:t>-</w:t>
      </w:r>
      <w:r>
        <w:tab/>
        <w:t>Samsung thinks we should separate the case of providing dedicated frequencies from the redirection case</w:t>
      </w:r>
      <w:r w:rsidR="00461A79">
        <w:t xml:space="preserve">. Xiaomi agrees, redirection could be performed providing assistance information in the release message. LG shares similar view as Samsung but thinks the NW does not need to provide assistance info </w:t>
      </w:r>
    </w:p>
    <w:p w:rsidR="00461A79" w:rsidRDefault="00461A79" w:rsidP="00A32FCE">
      <w:pPr>
        <w:pStyle w:val="Doc-text2"/>
      </w:pPr>
      <w:r>
        <w:t>-</w:t>
      </w:r>
      <w:r>
        <w:tab/>
        <w:t>China Telecom thinks satellite information would be needed to support redirection to NR NTN</w:t>
      </w:r>
    </w:p>
    <w:p w:rsidR="00461A79" w:rsidRDefault="00461A79" w:rsidP="00A32FCE">
      <w:pPr>
        <w:pStyle w:val="Doc-text2"/>
      </w:pPr>
      <w:r>
        <w:t>-</w:t>
      </w:r>
      <w:r>
        <w:tab/>
        <w:t>QC thinks that either we go for proposal 3 or we need to introduce a UE capability for this.</w:t>
      </w:r>
    </w:p>
    <w:p w:rsidR="00A32FCE" w:rsidRDefault="00461A79" w:rsidP="00461A79">
      <w:pPr>
        <w:pStyle w:val="Agreement"/>
      </w:pPr>
      <w:r>
        <w:lastRenderedPageBreak/>
        <w:t>Come back in the next meeting</w:t>
      </w:r>
    </w:p>
    <w:p w:rsidR="0025290E" w:rsidRDefault="0025290E" w:rsidP="007E4739">
      <w:pPr>
        <w:pStyle w:val="Comments"/>
      </w:pPr>
    </w:p>
    <w:p w:rsidR="0025290E" w:rsidRDefault="0025290E" w:rsidP="0025290E">
      <w:pPr>
        <w:pStyle w:val="Doc-title"/>
      </w:pPr>
      <w:hyperlink r:id="rId137"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38"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39"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40" w:tooltip="C:Data3GPPExtractsR2-2408257_SIB33_Multi-Beam_Signalling.docx" w:history="1">
        <w:r w:rsidRPr="00483CC3">
          <w:rPr>
            <w:rStyle w:val="Hyperlink"/>
          </w:rPr>
          <w:t>R2-2408257</w:t>
        </w:r>
      </w:hyperlink>
      <w:r>
        <w:tab/>
        <w:t>SIB33 multi-beam signalling</w:t>
      </w:r>
      <w:r>
        <w:tab/>
        <w:t>PANASONIC</w:t>
      </w:r>
      <w:r>
        <w:tab/>
        <w:t>discussion</w:t>
      </w:r>
    </w:p>
    <w:p w:rsidR="003C4710" w:rsidRDefault="003C4710" w:rsidP="003C4710">
      <w:pPr>
        <w:pStyle w:val="Comments"/>
      </w:pPr>
      <w:r>
        <w:t>Proposal 1:</w:t>
      </w:r>
      <w:r>
        <w:tab/>
        <w:t>Add a beam-related loop – enabling the indication of the characteristics of multiple beams – to SIB33(-NB).</w:t>
      </w:r>
    </w:p>
    <w:p w:rsidR="003C4710" w:rsidRDefault="003C4710" w:rsidP="003C4710">
      <w:pPr>
        <w:pStyle w:val="Comments"/>
      </w:pPr>
      <w:r>
        <w:t>Proposal 2:</w:t>
      </w:r>
      <w:r>
        <w:tab/>
        <w:t>Adopt the coding proposal outlined with clause 2.2.2 of this document R2-2408257 for an efficient coding of multiple beam characteristics as part of SIB33(-NB) – a fully backwards-compatible extension.</w:t>
      </w:r>
    </w:p>
    <w:p w:rsidR="00461A79" w:rsidRPr="003C4710" w:rsidRDefault="00461A79" w:rsidP="00461A79">
      <w:pPr>
        <w:pStyle w:val="Agreement"/>
      </w:pPr>
      <w:r>
        <w:t>Noted</w:t>
      </w:r>
    </w:p>
    <w:p w:rsidR="007E4739" w:rsidRDefault="007E4739" w:rsidP="007E4739">
      <w:pPr>
        <w:pStyle w:val="Doc-text2"/>
      </w:pPr>
    </w:p>
    <w:p w:rsidR="00795EC1" w:rsidRDefault="00795EC1" w:rsidP="007E4739">
      <w:pPr>
        <w:pStyle w:val="Doc-text2"/>
      </w:pPr>
    </w:p>
    <w:p w:rsidR="00795EC1" w:rsidRDefault="00795EC1" w:rsidP="00795EC1">
      <w:pPr>
        <w:pStyle w:val="Doc-text2"/>
        <w:pBdr>
          <w:top w:val="single" w:sz="4" w:space="1" w:color="auto"/>
          <w:left w:val="single" w:sz="4" w:space="4" w:color="auto"/>
          <w:bottom w:val="single" w:sz="4" w:space="1" w:color="auto"/>
          <w:right w:val="single" w:sz="4" w:space="4" w:color="auto"/>
        </w:pBdr>
      </w:pPr>
      <w:r>
        <w:t>Agreements:</w:t>
      </w:r>
    </w:p>
    <w:p w:rsidR="00795EC1" w:rsidRDefault="00795EC1" w:rsidP="00795EC1">
      <w:pPr>
        <w:pStyle w:val="Doc-text2"/>
        <w:pBdr>
          <w:top w:val="single" w:sz="4" w:space="1" w:color="auto"/>
          <w:left w:val="single" w:sz="4" w:space="4" w:color="auto"/>
          <w:bottom w:val="single" w:sz="4" w:space="1" w:color="auto"/>
          <w:right w:val="single" w:sz="4" w:space="4" w:color="auto"/>
        </w:pBdr>
      </w:pPr>
      <w:r>
        <w:t>1.</w:t>
      </w:r>
      <w:r>
        <w:tab/>
        <w:t xml:space="preserve">The following signalling design is agreed, to avoid ephemeris duplication for the same satellite providing both IoT NTN and NR NTN: </w:t>
      </w:r>
    </w:p>
    <w:p w:rsidR="00795EC1" w:rsidRDefault="00795EC1" w:rsidP="00795EC1">
      <w:pPr>
        <w:pStyle w:val="Doc-text2"/>
        <w:pBdr>
          <w:top w:val="single" w:sz="4" w:space="1" w:color="auto"/>
          <w:left w:val="single" w:sz="4" w:space="4" w:color="auto"/>
          <w:bottom w:val="single" w:sz="4" w:space="1" w:color="auto"/>
          <w:right w:val="single" w:sz="4" w:space="4" w:color="auto"/>
        </w:pBdr>
      </w:pPr>
      <w:r>
        <w:tab/>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795EC1" w:rsidRDefault="00795EC1" w:rsidP="00795EC1">
      <w:pPr>
        <w:pStyle w:val="Doc-text2"/>
        <w:pBdr>
          <w:top w:val="single" w:sz="4" w:space="1" w:color="auto"/>
          <w:left w:val="single" w:sz="4" w:space="4" w:color="auto"/>
          <w:bottom w:val="single" w:sz="4" w:space="1" w:color="auto"/>
          <w:right w:val="single" w:sz="4" w:space="4" w:color="auto"/>
        </w:pBdr>
      </w:pPr>
      <w:r>
        <w:t>2.</w:t>
      </w:r>
      <w:r>
        <w:tab/>
      </w:r>
      <w:r w:rsidRPr="00A32FCE">
        <w:t>Regarding satellite ID assignment across IoT NTN and NR NTN satellite assis</w:t>
      </w:r>
      <w:r>
        <w:t>tance info lists, RAN2 thinks this ca</w:t>
      </w:r>
      <w:r w:rsidRPr="00A32FCE">
        <w:t xml:space="preserve">n be left to </w:t>
      </w:r>
      <w:r>
        <w:t>NW implementation to handle.</w:t>
      </w:r>
    </w:p>
    <w:p w:rsidR="00795EC1" w:rsidRDefault="00795EC1" w:rsidP="00795EC1">
      <w:pPr>
        <w:pStyle w:val="Doc-text2"/>
        <w:pBdr>
          <w:top w:val="single" w:sz="4" w:space="1" w:color="auto"/>
          <w:left w:val="single" w:sz="4" w:space="4" w:color="auto"/>
          <w:bottom w:val="single" w:sz="4" w:space="1" w:color="auto"/>
          <w:right w:val="single" w:sz="4" w:space="4" w:color="auto"/>
        </w:pBdr>
      </w:pPr>
      <w:r>
        <w:t>3.</w:t>
      </w:r>
      <w:r>
        <w:tab/>
        <w:t>RAN2 sticks to the agreement that only duplication of ephemeris data needs to be avoided in the case of same satellite supporting both NR NTN and IoT NTN.</w:t>
      </w:r>
    </w:p>
    <w:p w:rsidR="00795EC1" w:rsidRDefault="00795EC1" w:rsidP="00795EC1">
      <w:pPr>
        <w:pStyle w:val="Doc-text2"/>
        <w:ind w:left="0" w:firstLine="0"/>
      </w:pPr>
    </w:p>
    <w:p w:rsidR="00795EC1" w:rsidRPr="00BC5792" w:rsidRDefault="00795EC1" w:rsidP="007E4739">
      <w:pPr>
        <w:pStyle w:val="Doc-text2"/>
      </w:pPr>
    </w:p>
    <w:p w:rsidR="007E4739" w:rsidRPr="00DB2F94" w:rsidRDefault="007E4739" w:rsidP="007E4739">
      <w:pPr>
        <w:pStyle w:val="Heading2"/>
      </w:pPr>
      <w:r w:rsidRPr="00DB2F94">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41"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36308D" w:rsidRPr="0036308D" w:rsidRDefault="0036308D" w:rsidP="0036308D">
      <w:pPr>
        <w:pStyle w:val="Agreement"/>
      </w:pPr>
      <w:r>
        <w:t>Noted</w:t>
      </w:r>
    </w:p>
    <w:p w:rsidR="007E4739" w:rsidRDefault="007E4739" w:rsidP="007E4739">
      <w:pPr>
        <w:pStyle w:val="Doc-title"/>
      </w:pPr>
      <w:hyperlink r:id="rId142" w:tooltip="C:Data3GPPExtractsR2-2407931_R4-2414114.doc" w:history="1">
        <w:r w:rsidRPr="00483CC3">
          <w:rPr>
            <w:rStyle w:val="Hyperlink"/>
          </w:rPr>
          <w:t>R2-2407</w:t>
        </w:r>
        <w:r w:rsidRPr="00483CC3">
          <w:rPr>
            <w:rStyle w:val="Hyperlink"/>
          </w:rPr>
          <w:t>9</w:t>
        </w:r>
        <w:r w:rsidRPr="00483CC3">
          <w:rPr>
            <w:rStyle w:val="Hyperlink"/>
          </w:rPr>
          <w:t>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36308D" w:rsidRPr="0036308D" w:rsidRDefault="0036308D" w:rsidP="0036308D">
      <w:pPr>
        <w:pStyle w:val="Agreement"/>
      </w:pPr>
      <w:r>
        <w:t>Noted</w:t>
      </w:r>
    </w:p>
    <w:p w:rsidR="007E4739" w:rsidRDefault="0010551E" w:rsidP="007E4739">
      <w:pPr>
        <w:pStyle w:val="Doc-title"/>
      </w:pPr>
      <w:hyperlink r:id="rId143" w:tooltip="C:Data3GPPRAN2DocsR2-2407938.zip" w:history="1">
        <w:r w:rsidR="007E4739" w:rsidRPr="0010551E">
          <w:rPr>
            <w:rStyle w:val="Hyperlink"/>
          </w:rPr>
          <w:t>R2-24</w:t>
        </w:r>
        <w:r w:rsidR="007E4739" w:rsidRPr="0010551E">
          <w:rPr>
            <w:rStyle w:val="Hyperlink"/>
          </w:rPr>
          <w:t>0</w:t>
        </w:r>
        <w:r w:rsidR="007E4739" w:rsidRPr="0010551E">
          <w:rPr>
            <w:rStyle w:val="Hyperlink"/>
          </w:rPr>
          <w:t>7938</w:t>
        </w:r>
      </w:hyperlink>
      <w:r w:rsidR="007E4739">
        <w:tab/>
        <w:t>LS on reply to LS on FS_5GSAT_Ph3_ARCH conclusions (S3-243533; contact: Nokia)</w:t>
      </w:r>
      <w:r w:rsidR="007E4739">
        <w:tab/>
        <w:t>SA3</w:t>
      </w:r>
      <w:r w:rsidR="007E4739">
        <w:tab/>
        <w:t>LS in</w:t>
      </w:r>
      <w:r w:rsidR="007E4739">
        <w:tab/>
        <w:t>Rel-19</w:t>
      </w:r>
      <w:r w:rsidR="007E4739">
        <w:tab/>
        <w:t>FS_5GSAT_Ph3_ARCH</w:t>
      </w:r>
      <w:r w:rsidR="007E4739">
        <w:tab/>
        <w:t>To:SA2</w:t>
      </w:r>
      <w:r w:rsidR="007E4739">
        <w:tab/>
        <w:t>Cc:SA3-LI, RAN2</w:t>
      </w:r>
    </w:p>
    <w:p w:rsidR="0036308D" w:rsidRPr="0036308D" w:rsidRDefault="0036308D" w:rsidP="0036308D">
      <w:pPr>
        <w:pStyle w:val="Agreement"/>
      </w:pPr>
      <w:r>
        <w:lastRenderedPageBreak/>
        <w:t>Noted</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44" w:tooltip="C:Data3GPPExtractsR2-2408635 R19 IOT NTN WorkPlan.docx" w:history="1">
        <w:r w:rsidRPr="00483CC3">
          <w:rPr>
            <w:rStyle w:val="Hyperlink"/>
          </w:rPr>
          <w:t>R2-240</w:t>
        </w:r>
        <w:r w:rsidRPr="00483CC3">
          <w:rPr>
            <w:rStyle w:val="Hyperlink"/>
          </w:rPr>
          <w:t>8</w:t>
        </w:r>
        <w:r w:rsidRPr="00483CC3">
          <w:rPr>
            <w:rStyle w:val="Hyperlink"/>
          </w:rPr>
          <w:t>635</w:t>
        </w:r>
      </w:hyperlink>
      <w:r>
        <w:tab/>
        <w:t>Revised work Plan for Rel-19 IoT NTN</w:t>
      </w:r>
      <w:r>
        <w:tab/>
        <w:t>MediaTek Inc.</w:t>
      </w:r>
      <w:r>
        <w:tab/>
        <w:t>Work Plan</w:t>
      </w:r>
      <w:r>
        <w:tab/>
        <w:t>IoT_NTN_Ph3-Core</w:t>
      </w:r>
      <w:r w:rsidRPr="006D20FD">
        <w:tab/>
      </w:r>
      <w:hyperlink r:id="rId145" w:tooltip="http://www.3gpp.org/ftp/tsg_ran/WG2_RL2/TSGR2_125bisDocsR2-2402941.zip" w:history="1">
        <w:r w:rsidRPr="0010551E">
          <w:rPr>
            <w:rStyle w:val="Hyperlink"/>
          </w:rPr>
          <w:t>R2-2402941</w:t>
        </w:r>
      </w:hyperlink>
    </w:p>
    <w:p w:rsidR="0036308D" w:rsidRPr="0036308D" w:rsidRDefault="0036308D" w:rsidP="0036308D">
      <w:pPr>
        <w:pStyle w:val="Agreement"/>
      </w:pPr>
      <w:r>
        <w:t>Noted</w:t>
      </w:r>
    </w:p>
    <w:p w:rsidR="00C800F3" w:rsidRDefault="00C800F3" w:rsidP="00C800F3">
      <w:pPr>
        <w:pStyle w:val="Doc-text2"/>
      </w:pPr>
    </w:p>
    <w:p w:rsidR="00C800F3" w:rsidRPr="00C800F3" w:rsidRDefault="00C800F3" w:rsidP="00C800F3">
      <w:pPr>
        <w:pStyle w:val="Comments"/>
      </w:pPr>
      <w:r>
        <w:t>Rapporteurs’ inputs</w:t>
      </w:r>
    </w:p>
    <w:p w:rsidR="007E4739" w:rsidRDefault="007E4739" w:rsidP="007E4739">
      <w:pPr>
        <w:pStyle w:val="Doc-title"/>
      </w:pPr>
      <w:hyperlink r:id="rId146"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36308D" w:rsidRPr="0036308D" w:rsidRDefault="0036308D" w:rsidP="0036308D">
      <w:pPr>
        <w:pStyle w:val="Agreement"/>
      </w:pPr>
      <w:r>
        <w:t>Noted</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t>Contributions should focus on possible impacts to the radio interface.</w:t>
      </w:r>
    </w:p>
    <w:p w:rsidR="007E4739" w:rsidRDefault="007E4739" w:rsidP="007E4739">
      <w:pPr>
        <w:pStyle w:val="Comments"/>
        <w:rPr>
          <w:lang w:val="en-US" w:eastAsia="ko-KR"/>
        </w:rPr>
      </w:pPr>
    </w:p>
    <w:p w:rsidR="0010551E" w:rsidRDefault="0010551E" w:rsidP="0010551E">
      <w:pPr>
        <w:pStyle w:val="Doc-title"/>
      </w:pPr>
      <w:hyperlink r:id="rId147" w:tooltip="C:Data3GPPExtractsR2-2408244.docx" w:history="1">
        <w:r w:rsidRPr="00483CC3">
          <w:rPr>
            <w:rStyle w:val="Hyperlink"/>
          </w:rPr>
          <w:t>R2-24</w:t>
        </w:r>
        <w:r w:rsidRPr="00483CC3">
          <w:rPr>
            <w:rStyle w:val="Hyperlink"/>
          </w:rPr>
          <w:t>0</w:t>
        </w:r>
        <w:r w:rsidRPr="00483CC3">
          <w:rPr>
            <w:rStyle w:val="Hyperlink"/>
          </w:rPr>
          <w:t>8</w:t>
        </w:r>
        <w:r w:rsidRPr="00483CC3">
          <w:rPr>
            <w:rStyle w:val="Hyperlink"/>
          </w:rPr>
          <w:t>244</w:t>
        </w:r>
      </w:hyperlink>
      <w:r>
        <w:tab/>
        <w:t>Considerations on S&amp;F operation from device perspective</w:t>
      </w:r>
      <w:r>
        <w:tab/>
        <w:t>Telit Communications S.p.A., Novamint, Sateliot, Thales</w:t>
      </w:r>
      <w:r>
        <w:tab/>
        <w:t>discussion</w:t>
      </w:r>
      <w:r>
        <w:tab/>
        <w:t>Rel-19</w:t>
      </w:r>
      <w:r w:rsidRPr="006D20FD">
        <w:tab/>
      </w:r>
      <w:hyperlink r:id="rId148" w:tooltip="http://www.3gpp.org/ftp/tsg_ran/WG2_RL2/TSGR2_127DocsR2-2407487.zip" w:history="1">
        <w:r w:rsidRPr="0010551E">
          <w:rPr>
            <w:rStyle w:val="Hyperlink"/>
          </w:rPr>
          <w:t>R2-2407487</w:t>
        </w:r>
      </w:hyperlink>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Observation 1: UE should receive an indication via system information broadcast whether S&amp;F satellite operation is currently activated in an NTN cell or not (as per RAN2 and SA2 agreements). This indication is referred to as S&amp;F Activated indication in this paper.</w:t>
      </w:r>
    </w:p>
    <w:p w:rsidR="008E7A6A" w:rsidRDefault="008E7A6A" w:rsidP="008E7A6A">
      <w:pPr>
        <w:pStyle w:val="Comments"/>
        <w:rPr>
          <w:lang w:val="en-US" w:eastAsia="ko-KR"/>
        </w:rPr>
      </w:pPr>
      <w:r w:rsidRPr="008E7A6A">
        <w:rPr>
          <w:lang w:val="en-US" w:eastAsia="ko-KR"/>
        </w:rPr>
        <w:t>Proposal 1: If a S&amp;F Activated indication is not provided in a NTN cell (i.e. either no S&amp;F satellite operation indication is provided via system broadcast or the S&amp;F satellite operation mode is explicitly indicated as not activated), the UE should assume that the NTN cell is operating in real-time mode (i.e. default/normal mode).</w:t>
      </w:r>
    </w:p>
    <w:p w:rsidR="005B1517" w:rsidRDefault="005B1517" w:rsidP="005B1517">
      <w:pPr>
        <w:pStyle w:val="Doc-text2"/>
        <w:rPr>
          <w:lang w:val="en-US" w:eastAsia="ko-KR"/>
        </w:rPr>
      </w:pPr>
      <w:r>
        <w:rPr>
          <w:lang w:val="en-US" w:eastAsia="ko-KR"/>
        </w:rPr>
        <w:t>-</w:t>
      </w:r>
      <w:r>
        <w:rPr>
          <w:lang w:val="en-US" w:eastAsia="ko-KR"/>
        </w:rPr>
        <w:tab/>
        <w:t xml:space="preserve">Nokia wonders if this has an impact on cell reselection. </w:t>
      </w:r>
      <w:r w:rsidRPr="005B1517">
        <w:rPr>
          <w:lang w:val="en-US" w:eastAsia="ko-KR"/>
        </w:rPr>
        <w:t>Lenovo thinks the</w:t>
      </w:r>
      <w:r w:rsidR="00225F66">
        <w:rPr>
          <w:lang w:val="en-US" w:eastAsia="ko-KR"/>
        </w:rPr>
        <w:t>re co</w:t>
      </w:r>
      <w:r w:rsidRPr="005B1517">
        <w:rPr>
          <w:lang w:val="en-US" w:eastAsia="ko-KR"/>
        </w:rPr>
        <w:t>u</w:t>
      </w:r>
      <w:r w:rsidR="00225F66">
        <w:rPr>
          <w:lang w:val="en-US" w:eastAsia="ko-KR"/>
        </w:rPr>
        <w:t>l</w:t>
      </w:r>
      <w:r w:rsidRPr="005B1517">
        <w:rPr>
          <w:lang w:val="en-US" w:eastAsia="ko-KR"/>
        </w:rPr>
        <w:t>d be a problem depending on whether there will be a barring bit</w:t>
      </w:r>
    </w:p>
    <w:p w:rsidR="005B1517" w:rsidRDefault="005B1517" w:rsidP="005B1517">
      <w:pPr>
        <w:pStyle w:val="Doc-text2"/>
        <w:rPr>
          <w:lang w:val="en-US" w:eastAsia="ko-KR"/>
        </w:rPr>
      </w:pPr>
      <w:r>
        <w:rPr>
          <w:lang w:val="en-US" w:eastAsia="ko-KR"/>
        </w:rPr>
        <w:t>-</w:t>
      </w:r>
      <w:r>
        <w:rPr>
          <w:lang w:val="en-US" w:eastAsia="ko-KR"/>
        </w:rPr>
        <w:tab/>
        <w:t>QC supports p1</w:t>
      </w:r>
    </w:p>
    <w:p w:rsidR="005B1517" w:rsidRDefault="005B1517" w:rsidP="005B1517">
      <w:pPr>
        <w:pStyle w:val="Doc-text2"/>
        <w:rPr>
          <w:lang w:val="en-US" w:eastAsia="ko-KR"/>
        </w:rPr>
      </w:pPr>
      <w:r>
        <w:rPr>
          <w:lang w:val="en-US" w:eastAsia="ko-KR"/>
        </w:rPr>
        <w:t>-</w:t>
      </w:r>
      <w:r>
        <w:rPr>
          <w:lang w:val="en-US" w:eastAsia="ko-KR"/>
        </w:rPr>
        <w:tab/>
        <w:t>ZTE and MTK also support p1</w:t>
      </w:r>
    </w:p>
    <w:p w:rsidR="00A24646" w:rsidRDefault="00A24646" w:rsidP="00A24646">
      <w:pPr>
        <w:pStyle w:val="Agreement"/>
        <w:rPr>
          <w:lang w:val="en-US" w:eastAsia="ko-KR"/>
        </w:rPr>
      </w:pPr>
      <w:r>
        <w:rPr>
          <w:lang w:val="en-US" w:eastAsia="ko-KR"/>
        </w:rPr>
        <w:t xml:space="preserve">The </w:t>
      </w:r>
      <w:r w:rsidR="00181E05">
        <w:rPr>
          <w:lang w:val="en-US" w:eastAsia="ko-KR"/>
        </w:rPr>
        <w:t>dynamic i</w:t>
      </w:r>
      <w:r w:rsidRPr="00A24646">
        <w:rPr>
          <w:lang w:val="en-US" w:eastAsia="ko-KR"/>
        </w:rPr>
        <w:t>ndication that “the</w:t>
      </w:r>
      <w:r>
        <w:rPr>
          <w:lang w:val="en-US" w:eastAsia="ko-KR"/>
        </w:rPr>
        <w:t xml:space="preserve"> cell is operating in S&amp;F mode” is called “S&amp;F operation” indication (we can come back on the exact name</w:t>
      </w:r>
      <w:r w:rsidR="00DE3D31">
        <w:rPr>
          <w:lang w:val="en-US" w:eastAsia="ko-KR"/>
        </w:rPr>
        <w:t xml:space="preserve"> when putting this in the spec</w:t>
      </w:r>
      <w:r>
        <w:rPr>
          <w:lang w:val="en-US" w:eastAsia="ko-KR"/>
        </w:rPr>
        <w:t>, if needed)</w:t>
      </w:r>
    </w:p>
    <w:p w:rsidR="005B1517" w:rsidRDefault="005B1517" w:rsidP="00225F66">
      <w:pPr>
        <w:pStyle w:val="Agreement"/>
        <w:rPr>
          <w:lang w:val="en-US" w:eastAsia="ko-KR"/>
        </w:rPr>
      </w:pPr>
      <w:r>
        <w:rPr>
          <w:lang w:val="en-US" w:eastAsia="ko-KR"/>
        </w:rPr>
        <w:t>RAN2 assumes that if</w:t>
      </w:r>
      <w:r w:rsidRPr="005B1517">
        <w:t xml:space="preserve"> </w:t>
      </w:r>
      <w:r w:rsidR="00225F66">
        <w:rPr>
          <w:lang w:val="en-US" w:eastAsia="ko-KR"/>
        </w:rPr>
        <w:t>an</w:t>
      </w:r>
      <w:r w:rsidRPr="005B1517">
        <w:rPr>
          <w:lang w:val="en-US" w:eastAsia="ko-KR"/>
        </w:rPr>
        <w:t xml:space="preserve"> indication </w:t>
      </w:r>
      <w:r w:rsidR="00225F66">
        <w:rPr>
          <w:lang w:val="en-US" w:eastAsia="ko-KR"/>
        </w:rPr>
        <w:t xml:space="preserve">that “the cell is operating in S&amp;F mode” </w:t>
      </w:r>
      <w:r w:rsidRPr="005B1517">
        <w:rPr>
          <w:lang w:val="en-US" w:eastAsia="ko-KR"/>
        </w:rPr>
        <w:t xml:space="preserve">is </w:t>
      </w:r>
      <w:r w:rsidR="00225F66">
        <w:rPr>
          <w:lang w:val="en-US" w:eastAsia="ko-KR"/>
        </w:rPr>
        <w:t>not provided in a NTN cell</w:t>
      </w:r>
      <w:r w:rsidRPr="005B1517">
        <w:rPr>
          <w:lang w:val="en-US" w:eastAsia="ko-KR"/>
        </w:rPr>
        <w:t>, the UE should assume that the NTN cell is operating in real-time mode (i.e. default/normal</w:t>
      </w:r>
      <w:r w:rsidR="00225F66">
        <w:rPr>
          <w:lang w:val="en-US" w:eastAsia="ko-KR"/>
        </w:rPr>
        <w:t>/”not-S&amp;F”</w:t>
      </w:r>
      <w:r w:rsidRPr="005B1517">
        <w:rPr>
          <w:lang w:val="en-US" w:eastAsia="ko-KR"/>
        </w:rPr>
        <w:t xml:space="preserve"> mode).</w:t>
      </w:r>
      <w:r>
        <w:rPr>
          <w:lang w:val="en-US" w:eastAsia="ko-KR"/>
        </w:rPr>
        <w:t xml:space="preserve"> </w:t>
      </w:r>
      <w:r w:rsidR="00225F66">
        <w:rPr>
          <w:lang w:val="en-US" w:eastAsia="ko-KR"/>
        </w:rPr>
        <w:t xml:space="preserve">RAN2 assumes </w:t>
      </w:r>
      <w:r w:rsidR="00225F66" w:rsidRPr="00225F66">
        <w:rPr>
          <w:lang w:val="en-US" w:eastAsia="ko-KR"/>
        </w:rPr>
        <w:t xml:space="preserve">there should be no distinction between the case that the UE is served by a NTN cell that do not support S&amp;F capability and the case that the UE is served by a NTN cell that does support S&amp;F capability but </w:t>
      </w:r>
      <w:r w:rsidR="00225F66" w:rsidRPr="005B1517">
        <w:rPr>
          <w:lang w:val="en-US" w:eastAsia="ko-KR"/>
        </w:rPr>
        <w:t xml:space="preserve">indication </w:t>
      </w:r>
      <w:r w:rsidR="00225F66">
        <w:rPr>
          <w:lang w:val="en-US" w:eastAsia="ko-KR"/>
        </w:rPr>
        <w:t xml:space="preserve">that “the cell is operating in S&amp;F mode” </w:t>
      </w:r>
      <w:r w:rsidR="00225F66" w:rsidRPr="00225F66">
        <w:rPr>
          <w:lang w:val="en-US" w:eastAsia="ko-KR"/>
        </w:rPr>
        <w:t>is not provided.</w:t>
      </w:r>
    </w:p>
    <w:p w:rsidR="008E7A6A" w:rsidRPr="008E7A6A" w:rsidRDefault="008E7A6A" w:rsidP="008E7A6A">
      <w:pPr>
        <w:pStyle w:val="Comments"/>
        <w:rPr>
          <w:lang w:val="en-US" w:eastAsia="ko-KR"/>
        </w:rPr>
      </w:pPr>
      <w:r w:rsidRPr="008E7A6A">
        <w:rPr>
          <w:lang w:val="en-US" w:eastAsia="ko-KR"/>
        </w:rPr>
        <w:t>Proposal 2: From a UE behavior standpoint, there should be no distinction between the case that the UE is served by a NTN cell that do not support S&amp;F capability and the case that the UE is served by a NTN cell that does support S&amp;F capability but S&amp;F Activated indication is not provided.</w:t>
      </w:r>
    </w:p>
    <w:p w:rsidR="008E7A6A" w:rsidRDefault="008E7A6A" w:rsidP="008E7A6A">
      <w:pPr>
        <w:pStyle w:val="Comments"/>
        <w:rPr>
          <w:lang w:val="en-US" w:eastAsia="ko-KR"/>
        </w:rPr>
      </w:pPr>
      <w:r w:rsidRPr="008E7A6A">
        <w:rPr>
          <w:lang w:val="en-US" w:eastAsia="ko-KR"/>
        </w:rPr>
        <w:t xml:space="preserve">Proposal 3: Providing a S&amp;F Capability indication, conceived as a static indication of whether the S&amp;F capability is supported or not by a specific satellite/NTN-cell, in addition to the S&amp;F Activated indication, is not needed. </w:t>
      </w:r>
    </w:p>
    <w:p w:rsidR="005B1517" w:rsidRDefault="005B1517" w:rsidP="005B1517">
      <w:pPr>
        <w:pStyle w:val="Doc-text2"/>
        <w:rPr>
          <w:lang w:val="en-US" w:eastAsia="ko-KR"/>
        </w:rPr>
      </w:pPr>
      <w:r>
        <w:rPr>
          <w:lang w:val="en-US" w:eastAsia="ko-KR"/>
        </w:rPr>
        <w:t>-</w:t>
      </w:r>
      <w:r>
        <w:rPr>
          <w:lang w:val="en-US" w:eastAsia="ko-KR"/>
        </w:rPr>
        <w:tab/>
        <w:t>Ericsson supports all the first 3 proposals</w:t>
      </w:r>
    </w:p>
    <w:p w:rsidR="005B1517" w:rsidRDefault="005B1517" w:rsidP="005B1517">
      <w:pPr>
        <w:pStyle w:val="Doc-text2"/>
        <w:rPr>
          <w:lang w:val="en-US" w:eastAsia="ko-KR"/>
        </w:rPr>
      </w:pPr>
      <w:r>
        <w:rPr>
          <w:lang w:val="en-US" w:eastAsia="ko-KR"/>
        </w:rPr>
        <w:t>-</w:t>
      </w:r>
      <w:r>
        <w:rPr>
          <w:lang w:val="en-US" w:eastAsia="ko-KR"/>
        </w:rPr>
        <w:tab/>
        <w:t>Samsung supports p3</w:t>
      </w:r>
    </w:p>
    <w:p w:rsidR="005B1517" w:rsidRDefault="005B1517" w:rsidP="005B1517">
      <w:pPr>
        <w:pStyle w:val="Agreement"/>
        <w:rPr>
          <w:lang w:val="en-US" w:eastAsia="ko-KR"/>
        </w:rPr>
      </w:pPr>
      <w:r>
        <w:rPr>
          <w:lang w:val="en-US" w:eastAsia="ko-KR"/>
        </w:rPr>
        <w:t>An</w:t>
      </w:r>
      <w:r w:rsidRPr="005B1517">
        <w:rPr>
          <w:lang w:val="en-US" w:eastAsia="ko-KR"/>
        </w:rPr>
        <w:t xml:space="preserve"> S&amp;F </w:t>
      </w:r>
      <w:r>
        <w:rPr>
          <w:lang w:val="en-US" w:eastAsia="ko-KR"/>
        </w:rPr>
        <w:t>explicit c</w:t>
      </w:r>
      <w:r w:rsidRPr="005B1517">
        <w:rPr>
          <w:lang w:val="en-US" w:eastAsia="ko-KR"/>
        </w:rPr>
        <w:t>apability indication</w:t>
      </w:r>
      <w:r>
        <w:rPr>
          <w:lang w:val="en-US" w:eastAsia="ko-KR"/>
        </w:rPr>
        <w:t xml:space="preserve"> by the serving cell</w:t>
      </w:r>
      <w:r w:rsidRPr="005B1517">
        <w:rPr>
          <w:lang w:val="en-US" w:eastAsia="ko-KR"/>
        </w:rPr>
        <w:t xml:space="preserve">, conceived as a static indication of whether the S&amp;F capability is supported or not by a specific satellite/NTN-cell, in addition to the </w:t>
      </w:r>
      <w:r w:rsidR="00225F66" w:rsidRPr="005B1517">
        <w:rPr>
          <w:lang w:val="en-US" w:eastAsia="ko-KR"/>
        </w:rPr>
        <w:t xml:space="preserve">indication </w:t>
      </w:r>
      <w:r w:rsidR="00225F66">
        <w:rPr>
          <w:lang w:val="en-US" w:eastAsia="ko-KR"/>
        </w:rPr>
        <w:t>that “the cell is operating in S&amp;F mode”</w:t>
      </w:r>
      <w:r w:rsidRPr="005B1517">
        <w:rPr>
          <w:lang w:val="en-US" w:eastAsia="ko-KR"/>
        </w:rPr>
        <w:t>, is not needed</w:t>
      </w:r>
    </w:p>
    <w:p w:rsidR="005B1517" w:rsidRPr="008E7A6A" w:rsidRDefault="005B1517" w:rsidP="008E7A6A">
      <w:pPr>
        <w:pStyle w:val="Comments"/>
        <w:rPr>
          <w:lang w:val="en-US" w:eastAsia="ko-KR"/>
        </w:rPr>
      </w:pPr>
    </w:p>
    <w:p w:rsidR="008E7A6A" w:rsidRDefault="008E7A6A" w:rsidP="008E7A6A">
      <w:pPr>
        <w:pStyle w:val="Comments"/>
        <w:numPr>
          <w:ilvl w:val="0"/>
          <w:numId w:val="38"/>
        </w:numPr>
        <w:rPr>
          <w:lang w:val="en-US" w:eastAsia="ko-KR"/>
        </w:rPr>
      </w:pPr>
      <w:r>
        <w:rPr>
          <w:lang w:val="en-US" w:eastAsia="ko-KR"/>
        </w:rPr>
        <w:t>Cell barring</w:t>
      </w:r>
    </w:p>
    <w:p w:rsidR="008E7A6A" w:rsidRDefault="008E7A6A" w:rsidP="008E7A6A">
      <w:pPr>
        <w:pStyle w:val="Comments"/>
        <w:rPr>
          <w:lang w:val="en-US" w:eastAsia="ko-KR"/>
        </w:rPr>
      </w:pPr>
      <w:r w:rsidRPr="008E7A6A">
        <w:rPr>
          <w:lang w:val="en-US" w:eastAsia="ko-KR"/>
        </w:rPr>
        <w:t xml:space="preserve">Proposal 4: A Rel-19 UE (regardless whether supporting S&amp;F or not) shall consider an NTN cell as barred if cellBarred-NTN is activated and no indication about support of S&amp;F operation mode is given (i.e. the S&amp;F Activated indication is not broadcast). </w:t>
      </w:r>
    </w:p>
    <w:p w:rsidR="00171CF5" w:rsidRDefault="00A24646" w:rsidP="00171CF5">
      <w:pPr>
        <w:pStyle w:val="Doc-text2"/>
        <w:rPr>
          <w:lang w:val="en-US" w:eastAsia="ko-KR"/>
        </w:rPr>
      </w:pPr>
      <w:r>
        <w:rPr>
          <w:lang w:val="en-US" w:eastAsia="ko-KR"/>
        </w:rPr>
        <w:t>-</w:t>
      </w:r>
      <w:r>
        <w:rPr>
          <w:lang w:val="en-US" w:eastAsia="ko-KR"/>
        </w:rPr>
        <w:tab/>
        <w:t>Samsung thinks the “S&amp;F operation” indication should be a “cell barred S&amp;F” indication.</w:t>
      </w:r>
      <w:r w:rsidR="00171CF5">
        <w:rPr>
          <w:lang w:val="en-US" w:eastAsia="ko-KR"/>
        </w:rPr>
        <w:t xml:space="preserve"> Telit wonders what this would mean for MT traffic</w:t>
      </w:r>
    </w:p>
    <w:p w:rsidR="00171CF5" w:rsidRDefault="00171CF5" w:rsidP="00171CF5">
      <w:pPr>
        <w:pStyle w:val="Doc-text2"/>
        <w:rPr>
          <w:lang w:val="en-US" w:eastAsia="ko-KR"/>
        </w:rPr>
      </w:pPr>
      <w:r>
        <w:rPr>
          <w:lang w:val="en-US" w:eastAsia="ko-KR"/>
        </w:rPr>
        <w:t>-</w:t>
      </w:r>
      <w:r>
        <w:rPr>
          <w:lang w:val="en-US" w:eastAsia="ko-KR"/>
        </w:rPr>
        <w:tab/>
        <w:t>Ericsson supports the proposal and is not sure about the comment from Samsung</w:t>
      </w:r>
    </w:p>
    <w:p w:rsidR="00A24646" w:rsidRPr="00171CF5" w:rsidRDefault="00171CF5" w:rsidP="00171CF5">
      <w:pPr>
        <w:pStyle w:val="Agreement"/>
        <w:rPr>
          <w:lang w:val="en-US" w:eastAsia="ko-KR"/>
        </w:rPr>
      </w:pPr>
      <w:r>
        <w:rPr>
          <w:lang w:val="en-US" w:eastAsia="ko-KR"/>
        </w:rPr>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8E7A6A" w:rsidRDefault="008E7A6A" w:rsidP="008E7A6A">
      <w:pPr>
        <w:pStyle w:val="Comments"/>
        <w:rPr>
          <w:lang w:val="en-US" w:eastAsia="ko-KR"/>
        </w:rPr>
      </w:pPr>
      <w:r w:rsidRPr="008E7A6A">
        <w:rPr>
          <w:lang w:val="en-US" w:eastAsia="ko-KR"/>
        </w:rPr>
        <w:t>Proposal 5: In the case that the NTN cell is barred (cellBarred-NTN bit activated), a Rel-19 S&amp;F-capable UE could still treat the NTN cell as not barred only for S&amp;F satellite operation if S&amp;F Activated indication is provided.</w:t>
      </w:r>
    </w:p>
    <w:p w:rsidR="00171CF5" w:rsidRDefault="00171CF5" w:rsidP="00171CF5">
      <w:pPr>
        <w:pStyle w:val="Doc-text2"/>
        <w:rPr>
          <w:lang w:val="en-US" w:eastAsia="ko-KR"/>
        </w:rPr>
      </w:pPr>
      <w:r>
        <w:rPr>
          <w:lang w:val="en-US" w:eastAsia="ko-KR"/>
        </w:rPr>
        <w:lastRenderedPageBreak/>
        <w:t>-</w:t>
      </w:r>
      <w:r>
        <w:rPr>
          <w:lang w:val="en-US" w:eastAsia="ko-KR"/>
        </w:rPr>
        <w:tab/>
        <w:t>CATT disagrees</w:t>
      </w:r>
    </w:p>
    <w:p w:rsidR="009A1BA6" w:rsidRDefault="00C96DE7" w:rsidP="009A1BA6">
      <w:pPr>
        <w:pStyle w:val="Agreement"/>
        <w:rPr>
          <w:lang w:val="en-US" w:eastAsia="ko-KR"/>
        </w:rPr>
      </w:pPr>
      <w:r w:rsidRPr="00A3464D">
        <w:rPr>
          <w:lang w:val="en-US" w:eastAsia="ko-KR"/>
        </w:rPr>
        <w:t>When present</w:t>
      </w:r>
      <w:r>
        <w:rPr>
          <w:lang w:val="en-US" w:eastAsia="ko-KR"/>
        </w:rPr>
        <w:t>, t</w:t>
      </w:r>
      <w:r w:rsidR="009A1BA6">
        <w:rPr>
          <w:lang w:val="en-US" w:eastAsia="ko-KR"/>
        </w:rPr>
        <w:t>he “S&amp;F operation” indication has two possible settings:</w:t>
      </w:r>
    </w:p>
    <w:p w:rsidR="009A1BA6" w:rsidRPr="009A1BA6" w:rsidRDefault="009A1BA6" w:rsidP="009A1BA6">
      <w:pPr>
        <w:pStyle w:val="Doc-text2"/>
        <w:ind w:left="1619" w:firstLine="0"/>
        <w:rPr>
          <w:b/>
          <w:lang w:val="en-US" w:eastAsia="ko-KR"/>
        </w:rPr>
      </w:pPr>
      <w:r w:rsidRPr="009A1BA6">
        <w:rPr>
          <w:b/>
          <w:lang w:val="en-US" w:eastAsia="ko-KR"/>
        </w:rPr>
        <w:t xml:space="preserve">‘1’: the cell is operating in S&amp;F mode </w:t>
      </w:r>
      <w:r>
        <w:rPr>
          <w:b/>
          <w:lang w:val="en-US" w:eastAsia="ko-KR"/>
        </w:rPr>
        <w:t>for all UEs</w:t>
      </w:r>
      <w:r w:rsidR="00C96DE7">
        <w:rPr>
          <w:b/>
          <w:lang w:val="en-US" w:eastAsia="ko-KR"/>
        </w:rPr>
        <w:t xml:space="preserve"> (Rel-19 UEs supporting S&amp;F are allowed to access the cell)</w:t>
      </w:r>
    </w:p>
    <w:p w:rsidR="009A1BA6" w:rsidRPr="009A1BA6" w:rsidRDefault="009A1BA6" w:rsidP="009A1BA6">
      <w:pPr>
        <w:pStyle w:val="Doc-text2"/>
        <w:ind w:left="1619" w:firstLine="0"/>
        <w:rPr>
          <w:lang w:val="en-US" w:eastAsia="ko-KR"/>
        </w:rPr>
      </w:pPr>
      <w:r w:rsidRPr="009A1BA6">
        <w:rPr>
          <w:b/>
          <w:lang w:val="en-US" w:eastAsia="ko-KR"/>
        </w:rPr>
        <w:t>‘0’: the cell is operating in S&amp;F mode for UEs in Connected mode</w:t>
      </w:r>
      <w:r w:rsidR="0065622A">
        <w:rPr>
          <w:b/>
          <w:lang w:val="en-US" w:eastAsia="ko-KR"/>
        </w:rPr>
        <w:t xml:space="preserve"> (which are not required to monitor the “S&amp;F indication”)</w:t>
      </w:r>
      <w:r w:rsidRPr="009A1BA6">
        <w:rPr>
          <w:b/>
          <w:lang w:val="en-US" w:eastAsia="ko-KR"/>
        </w:rPr>
        <w:t xml:space="preserve">, but </w:t>
      </w:r>
      <w:r w:rsidR="00C96DE7">
        <w:rPr>
          <w:b/>
          <w:lang w:val="en-US" w:eastAsia="ko-KR"/>
        </w:rPr>
        <w:t>idle Rel-19 UEs supporting S&amp;F are barred (</w:t>
      </w:r>
      <w:r w:rsidR="0065622A">
        <w:rPr>
          <w:b/>
          <w:lang w:val="en-US" w:eastAsia="ko-KR"/>
        </w:rPr>
        <w:t xml:space="preserve">Rel-19 </w:t>
      </w:r>
      <w:r w:rsidR="00C96DE7">
        <w:rPr>
          <w:b/>
          <w:lang w:val="en-US" w:eastAsia="ko-KR"/>
        </w:rPr>
        <w:t xml:space="preserve">UEs </w:t>
      </w:r>
      <w:r w:rsidR="0065622A">
        <w:rPr>
          <w:b/>
          <w:lang w:val="en-US" w:eastAsia="ko-KR"/>
        </w:rPr>
        <w:t xml:space="preserve">not supporting S&amp;F </w:t>
      </w:r>
      <w:r w:rsidR="00C96DE7">
        <w:rPr>
          <w:b/>
          <w:lang w:val="en-US" w:eastAsia="ko-KR"/>
        </w:rPr>
        <w:t>will follow legacy barring procedure</w:t>
      </w:r>
      <w:r w:rsidR="0065622A">
        <w:rPr>
          <w:b/>
          <w:lang w:val="en-US" w:eastAsia="ko-KR"/>
        </w:rPr>
        <w:t xml:space="preserve">). </w:t>
      </w:r>
    </w:p>
    <w:p w:rsidR="008E7A6A" w:rsidRPr="008E7A6A" w:rsidRDefault="008E7A6A" w:rsidP="008E7A6A">
      <w:pPr>
        <w:pStyle w:val="Comments"/>
        <w:rPr>
          <w:lang w:val="en-US" w:eastAsia="ko-KR"/>
        </w:rPr>
      </w:pPr>
      <w:r w:rsidRPr="008E7A6A">
        <w:rPr>
          <w:lang w:val="en-US" w:eastAsia="ko-KR"/>
        </w:rPr>
        <w:t>Proposal 6: The presence or absence of the S&amp;F indication element shall be interpreted as access regulation/barring for Rel.-19 S&amp;F operation.  Hence a S&amp;F separate barring may not be needed in addition.</w:t>
      </w:r>
    </w:p>
    <w:p w:rsidR="008E7A6A" w:rsidRDefault="008E7A6A" w:rsidP="008E7A6A">
      <w:pPr>
        <w:pStyle w:val="Comments"/>
        <w:numPr>
          <w:ilvl w:val="0"/>
          <w:numId w:val="38"/>
        </w:numPr>
        <w:rPr>
          <w:lang w:val="en-US" w:eastAsia="ko-KR"/>
        </w:rPr>
      </w:pPr>
      <w:r w:rsidRPr="008E7A6A">
        <w:rPr>
          <w:lang w:val="en-US" w:eastAsia="ko-KR"/>
        </w:rPr>
        <w:t>Additional indications/information for S&amp;F Satellite operation</w:t>
      </w:r>
    </w:p>
    <w:p w:rsidR="008E7A6A" w:rsidRPr="008E7A6A" w:rsidRDefault="008E7A6A" w:rsidP="008E7A6A">
      <w:pPr>
        <w:pStyle w:val="Comments"/>
        <w:rPr>
          <w:lang w:val="en-US" w:eastAsia="ko-KR"/>
        </w:rPr>
      </w:pPr>
      <w:r w:rsidRPr="008E7A6A">
        <w:rPr>
          <w:lang w:val="en-US" w:eastAsia="ko-KR"/>
        </w:rPr>
        <w:t xml:space="preserve">Proposal 7: For S&amp;F Satellite operation expected maximum delivery time should be indicated to the UE. FFS if an indication of the expected maximum delivery time can be provided via system information or signaling via NAS suffices. </w:t>
      </w:r>
    </w:p>
    <w:p w:rsidR="008E7A6A" w:rsidRPr="008E7A6A" w:rsidRDefault="008E7A6A" w:rsidP="008E7A6A">
      <w:pPr>
        <w:pStyle w:val="Comments"/>
        <w:rPr>
          <w:lang w:val="en-US" w:eastAsia="ko-KR"/>
        </w:rPr>
      </w:pPr>
      <w:r w:rsidRPr="008E7A6A">
        <w:rPr>
          <w:lang w:val="en-US" w:eastAsia="ko-KR"/>
        </w:rPr>
        <w:t xml:space="preserve">Proposal 8: It is up to the network to provide an indication on operation mode switching times. </w:t>
      </w:r>
    </w:p>
    <w:p w:rsidR="008E7A6A" w:rsidRPr="008E7A6A" w:rsidRDefault="008E7A6A" w:rsidP="008E7A6A">
      <w:pPr>
        <w:pStyle w:val="Comments"/>
        <w:rPr>
          <w:lang w:val="en-US" w:eastAsia="ko-KR"/>
        </w:rPr>
      </w:pPr>
      <w:r w:rsidRPr="008E7A6A">
        <w:rPr>
          <w:lang w:val="en-US" w:eastAsia="ko-KR"/>
        </w:rPr>
        <w:t>Proposal 9: If network operation switching times are provided, UE behavior is up to UE implementation and application needs.</w:t>
      </w:r>
    </w:p>
    <w:p w:rsidR="008E7A6A" w:rsidRPr="008E7A6A" w:rsidRDefault="008E7A6A" w:rsidP="008E7A6A">
      <w:pPr>
        <w:pStyle w:val="Comments"/>
        <w:rPr>
          <w:lang w:val="en-US" w:eastAsia="ko-KR"/>
        </w:rPr>
      </w:pPr>
      <w:r w:rsidRPr="008E7A6A">
        <w:rPr>
          <w:lang w:val="en-US" w:eastAsia="ko-KR"/>
        </w:rPr>
        <w:t>Proposal 10: RAN2 to further discuss expected behavior for ongoing sessions during mode transition.</w:t>
      </w:r>
    </w:p>
    <w:p w:rsidR="008E7A6A" w:rsidRPr="008E7A6A" w:rsidRDefault="008E7A6A" w:rsidP="008E7A6A">
      <w:pPr>
        <w:pStyle w:val="Comments"/>
        <w:rPr>
          <w:lang w:val="en-US" w:eastAsia="ko-KR"/>
        </w:rPr>
      </w:pPr>
      <w:r w:rsidRPr="008E7A6A">
        <w:rPr>
          <w:lang w:val="en-US" w:eastAsia="ko-KR"/>
        </w:rPr>
        <w:t xml:space="preserve">Proposal 11: In the case that the satellite data storage is full (i.e. the satellite cannot accept more MO data from UEs) but the satellite can still perform control plane procedures (e.g.; Attach, TAU) and MT traffic delivery, an indication can be provided for UEs to refrain from sending MO traffic. FFS is the indication on maximum delivery time can be used also for this purpose. </w:t>
      </w:r>
    </w:p>
    <w:p w:rsidR="008E7A6A" w:rsidRDefault="008E7A6A" w:rsidP="008E7A6A">
      <w:pPr>
        <w:pStyle w:val="Comments"/>
        <w:numPr>
          <w:ilvl w:val="0"/>
          <w:numId w:val="38"/>
        </w:numPr>
        <w:rPr>
          <w:lang w:val="en-US" w:eastAsia="ko-KR"/>
        </w:rPr>
      </w:pPr>
      <w:r>
        <w:rPr>
          <w:lang w:val="en-US" w:eastAsia="ko-KR"/>
        </w:rPr>
        <w:t>Information element details</w:t>
      </w:r>
    </w:p>
    <w:p w:rsidR="008E7A6A" w:rsidRPr="008E7A6A" w:rsidRDefault="008E7A6A" w:rsidP="008E7A6A">
      <w:pPr>
        <w:pStyle w:val="Comments"/>
        <w:rPr>
          <w:lang w:val="en-US" w:eastAsia="ko-KR"/>
        </w:rPr>
      </w:pPr>
      <w:r w:rsidRPr="008E7A6A">
        <w:rPr>
          <w:lang w:val="en-US" w:eastAsia="ko-KR"/>
        </w:rPr>
        <w:t>Proposal 12: Indication of S&amp;F operational status can be an optional IE broadcast in SIB31 and include the following information:</w:t>
      </w:r>
    </w:p>
    <w:p w:rsidR="008E7A6A" w:rsidRPr="008E7A6A" w:rsidRDefault="008E7A6A" w:rsidP="008E7A6A">
      <w:pPr>
        <w:pStyle w:val="Comments"/>
        <w:rPr>
          <w:lang w:val="en-US" w:eastAsia="ko-KR"/>
        </w:rPr>
      </w:pPr>
      <w:r w:rsidRPr="008E7A6A">
        <w:rPr>
          <w:lang w:val="en-US" w:eastAsia="ko-KR"/>
        </w:rPr>
        <w:t>(Optional IE in SIB31) S&amp;F_Operational_Status:</w:t>
      </w:r>
    </w:p>
    <w:p w:rsidR="008E7A6A" w:rsidRDefault="008E7A6A" w:rsidP="008E7A6A">
      <w:pPr>
        <w:pStyle w:val="Comments"/>
        <w:numPr>
          <w:ilvl w:val="0"/>
          <w:numId w:val="38"/>
        </w:numPr>
        <w:rPr>
          <w:lang w:val="en-US" w:eastAsia="ko-KR"/>
        </w:rPr>
      </w:pPr>
      <w:r w:rsidRPr="008E7A6A">
        <w:rPr>
          <w:lang w:val="en-US" w:eastAsia="ko-KR"/>
        </w:rPr>
        <w:t>S&amp;F Activated Flag: TRUE: S&amp;F Activated, FALSE: S&amp;F Deactivated, which is equivalent to RT/Default mode)</w:t>
      </w:r>
    </w:p>
    <w:p w:rsidR="008E7A6A" w:rsidRDefault="008E7A6A" w:rsidP="008E7A6A">
      <w:pPr>
        <w:pStyle w:val="Comments"/>
        <w:numPr>
          <w:ilvl w:val="0"/>
          <w:numId w:val="38"/>
        </w:numPr>
        <w:rPr>
          <w:lang w:val="en-US" w:eastAsia="ko-KR"/>
        </w:rPr>
      </w:pPr>
      <w:r w:rsidRPr="008E7A6A">
        <w:rPr>
          <w:lang w:val="en-US" w:eastAsia="ko-KR"/>
        </w:rPr>
        <w:t xml:space="preserve">(Optional) S&amp;F Switching Time: When activated flag=FALSE, indicates the time instant at which S&amp;F mode will be activated. When activation flag=TRUE, signals the time instant at which the S&amp;F mode will be deactivated. </w:t>
      </w:r>
    </w:p>
    <w:p w:rsidR="008E7A6A" w:rsidRDefault="008E7A6A" w:rsidP="008E7A6A">
      <w:pPr>
        <w:pStyle w:val="Comments"/>
        <w:numPr>
          <w:ilvl w:val="0"/>
          <w:numId w:val="38"/>
        </w:numPr>
        <w:rPr>
          <w:lang w:val="en-US" w:eastAsia="ko-KR"/>
        </w:rPr>
      </w:pPr>
      <w:r w:rsidRPr="008E7A6A">
        <w:rPr>
          <w:lang w:val="en-US" w:eastAsia="ko-KR"/>
        </w:rPr>
        <w:t xml:space="preserve">(Optional) S&amp;F Maximum Delivery Time: </w:t>
      </w:r>
    </w:p>
    <w:p w:rsidR="0010551E" w:rsidRPr="008E7A6A" w:rsidRDefault="008E7A6A" w:rsidP="008E7A6A">
      <w:pPr>
        <w:pStyle w:val="Comments"/>
        <w:numPr>
          <w:ilvl w:val="0"/>
          <w:numId w:val="38"/>
        </w:numPr>
        <w:rPr>
          <w:lang w:val="en-US" w:eastAsia="ko-KR"/>
        </w:rPr>
      </w:pPr>
      <w:r w:rsidRPr="008E7A6A">
        <w:rPr>
          <w:lang w:val="en-US" w:eastAsia="ko-KR"/>
        </w:rPr>
        <w:t>(Optional) S&amp;F MO Data Barred Flag: TRUE: MO data is barred, not allowed, FALSE or IE not present: MO is allowed.</w:t>
      </w:r>
    </w:p>
    <w:p w:rsidR="008E7A6A" w:rsidRDefault="008E7A6A" w:rsidP="007E4739">
      <w:pPr>
        <w:pStyle w:val="Comments"/>
        <w:rPr>
          <w:lang w:val="en-US" w:eastAsia="ko-KR"/>
        </w:rPr>
      </w:pPr>
    </w:p>
    <w:p w:rsidR="0010551E" w:rsidRDefault="0010551E" w:rsidP="0010551E">
      <w:pPr>
        <w:pStyle w:val="Doc-title"/>
      </w:pPr>
      <w:hyperlink r:id="rId149" w:tooltip="C:Data3GPPExtractsR2-2408389 Access Control for Store and Forward Operation.docx" w:history="1">
        <w:r w:rsidRPr="00483CC3">
          <w:rPr>
            <w:rStyle w:val="Hyperlink"/>
          </w:rPr>
          <w:t>R2-2408</w:t>
        </w:r>
        <w:r w:rsidRPr="00483CC3">
          <w:rPr>
            <w:rStyle w:val="Hyperlink"/>
          </w:rPr>
          <w:t>3</w:t>
        </w:r>
        <w:r w:rsidRPr="00483CC3">
          <w:rPr>
            <w:rStyle w:val="Hyperlink"/>
          </w:rPr>
          <w:t>89</w:t>
        </w:r>
      </w:hyperlink>
      <w:r>
        <w:tab/>
        <w:t>Access Control for Store and Forward Operation</w:t>
      </w:r>
      <w:r>
        <w:tab/>
        <w:t>CATT, Huawei, HiSilicon, CMCC, vivo</w:t>
      </w:r>
      <w:r>
        <w:tab/>
        <w:t>discussion</w:t>
      </w:r>
      <w:r>
        <w:tab/>
        <w:t>Rel-19</w:t>
      </w:r>
      <w:r>
        <w:tab/>
        <w:t>IoT_NTN_Ph3-Core</w:t>
      </w:r>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 xml:space="preserve">Observation 1: There seems no additional benefit for the UE to know the NW's S&amp;F capability, when the satellite indicates that it is operating in normal IoT NTN mode. This makes it not necessary to introduce another static indication on whether NW supports S&amp;F feature, in addition to the indication already agreed on the current NW operation mode. </w:t>
      </w:r>
    </w:p>
    <w:p w:rsidR="008E7A6A" w:rsidRPr="008E7A6A" w:rsidRDefault="008E7A6A" w:rsidP="008E7A6A">
      <w:pPr>
        <w:pStyle w:val="Comments"/>
        <w:rPr>
          <w:lang w:val="en-US" w:eastAsia="ko-KR"/>
        </w:rPr>
      </w:pPr>
      <w:r w:rsidRPr="008E7A6A">
        <w:rPr>
          <w:lang w:val="en-US" w:eastAsia="ko-KR"/>
        </w:rPr>
        <w:t>Proposal 1: No additional static indication of whether the NW supports S&amp;F feature is needed.</w:t>
      </w:r>
    </w:p>
    <w:p w:rsidR="008E7A6A" w:rsidRPr="008E7A6A" w:rsidRDefault="008E7A6A" w:rsidP="008E7A6A">
      <w:pPr>
        <w:pStyle w:val="Comments"/>
        <w:rPr>
          <w:lang w:val="en-US" w:eastAsia="ko-KR"/>
        </w:rPr>
      </w:pPr>
      <w:r w:rsidRPr="008E7A6A">
        <w:rPr>
          <w:lang w:val="en-US" w:eastAsia="ko-KR"/>
        </w:rPr>
        <w:t>Proposal 2: For the agreed S&amp;F indication on NW operation mode: when the indication is present, it means the serving satellite is operating in S&amp;F mode; otherwise, it means the serving satellite is operating in normal IoT NTN mode. How the NW sets presence/absence of this indication in terms of feeder link availability is up to NW implementation.</w:t>
      </w:r>
    </w:p>
    <w:p w:rsidR="008E7A6A" w:rsidRDefault="008E7A6A" w:rsidP="008E7A6A">
      <w:pPr>
        <w:pStyle w:val="Comments"/>
        <w:numPr>
          <w:ilvl w:val="0"/>
          <w:numId w:val="38"/>
        </w:numPr>
        <w:rPr>
          <w:lang w:val="en-US" w:eastAsia="ko-KR"/>
        </w:rPr>
      </w:pPr>
      <w:r>
        <w:rPr>
          <w:lang w:val="en-US" w:eastAsia="ko-KR"/>
        </w:rPr>
        <w:t>Cell barring</w:t>
      </w:r>
    </w:p>
    <w:p w:rsidR="008E7A6A" w:rsidRDefault="008E7A6A" w:rsidP="008E7A6A">
      <w:pPr>
        <w:pStyle w:val="Comments"/>
        <w:rPr>
          <w:lang w:val="en-US" w:eastAsia="ko-KR"/>
        </w:rPr>
      </w:pPr>
      <w:r w:rsidRPr="008E7A6A">
        <w:rPr>
          <w:lang w:val="en-US" w:eastAsia="ko-KR"/>
        </w:rPr>
        <w:t xml:space="preserve">Proposal 3: When the agreed S&amp;F indication (e.g. sf-CellBarred) is present, it further functions as the S&amp;F specific barring bit and indicates to the Rel-19 S&amp;F capable UEs whether the cell operating in S&amp;F mode is barred or not (i.e. with the two values of "barred" and "notBarred"). </w:t>
      </w:r>
    </w:p>
    <w:p w:rsidR="00171CF5" w:rsidRDefault="00171CF5" w:rsidP="00171CF5">
      <w:pPr>
        <w:pStyle w:val="Doc-text2"/>
        <w:rPr>
          <w:lang w:val="en-US" w:eastAsia="ko-KR"/>
        </w:rPr>
      </w:pPr>
      <w:r>
        <w:rPr>
          <w:lang w:val="en-US" w:eastAsia="ko-KR"/>
        </w:rPr>
        <w:t>-</w:t>
      </w:r>
      <w:r>
        <w:rPr>
          <w:lang w:val="en-US" w:eastAsia="ko-KR"/>
        </w:rPr>
        <w:tab/>
        <w:t>QC thinks this is not needed, a single “S&amp;F operation” bit is sufficient</w:t>
      </w:r>
      <w:r w:rsidR="00ED101C">
        <w:rPr>
          <w:lang w:val="en-US" w:eastAsia="ko-KR"/>
        </w:rPr>
        <w:t>. Google agrees (supports the proposal from Thales and others)</w:t>
      </w:r>
    </w:p>
    <w:p w:rsidR="00171CF5" w:rsidRDefault="00171CF5" w:rsidP="00171CF5">
      <w:pPr>
        <w:pStyle w:val="Doc-text2"/>
        <w:rPr>
          <w:lang w:val="en-US" w:eastAsia="ko-KR"/>
        </w:rPr>
      </w:pPr>
      <w:r>
        <w:rPr>
          <w:lang w:val="en-US" w:eastAsia="ko-KR"/>
        </w:rPr>
        <w:t>-</w:t>
      </w:r>
      <w:r>
        <w:rPr>
          <w:lang w:val="en-US" w:eastAsia="ko-KR"/>
        </w:rPr>
        <w:tab/>
        <w:t xml:space="preserve">CATT supports </w:t>
      </w:r>
      <w:r w:rsidR="00ED101C">
        <w:rPr>
          <w:lang w:val="en-US" w:eastAsia="ko-KR"/>
        </w:rPr>
        <w:t>p3. MTK agrees</w:t>
      </w:r>
    </w:p>
    <w:p w:rsidR="00171CF5" w:rsidRDefault="00171CF5" w:rsidP="00171CF5">
      <w:pPr>
        <w:pStyle w:val="Doc-text2"/>
        <w:rPr>
          <w:lang w:val="en-US" w:eastAsia="ko-KR"/>
        </w:rPr>
      </w:pPr>
      <w:r>
        <w:rPr>
          <w:lang w:val="en-US" w:eastAsia="ko-KR"/>
        </w:rPr>
        <w:t>-</w:t>
      </w:r>
      <w:r>
        <w:rPr>
          <w:lang w:val="en-US" w:eastAsia="ko-KR"/>
        </w:rPr>
        <w:tab/>
        <w:t>CATT thinks the use case is when the NW does not have enough resources.</w:t>
      </w:r>
      <w:r w:rsidR="00ED101C">
        <w:rPr>
          <w:lang w:val="en-US" w:eastAsia="ko-KR"/>
        </w:rPr>
        <w:t xml:space="preserve"> CMCC agrees </w:t>
      </w:r>
    </w:p>
    <w:p w:rsidR="00ED101C" w:rsidRDefault="00ED101C" w:rsidP="00ED101C">
      <w:pPr>
        <w:pStyle w:val="Doc-text2"/>
        <w:rPr>
          <w:lang w:val="en-US" w:eastAsia="ko-KR"/>
        </w:rPr>
      </w:pPr>
      <w:r>
        <w:rPr>
          <w:lang w:val="en-US" w:eastAsia="ko-KR"/>
        </w:rPr>
        <w:t>-</w:t>
      </w:r>
      <w:r>
        <w:rPr>
          <w:lang w:val="en-US" w:eastAsia="ko-KR"/>
        </w:rPr>
        <w:tab/>
        <w:t>Xiaomi thinks a single bit indication is enough</w:t>
      </w:r>
    </w:p>
    <w:p w:rsidR="00ED101C" w:rsidRDefault="00ED101C" w:rsidP="00ED101C">
      <w:pPr>
        <w:pStyle w:val="Doc-text2"/>
        <w:rPr>
          <w:lang w:val="en-US" w:eastAsia="ko-KR"/>
        </w:rPr>
      </w:pPr>
      <w:r>
        <w:rPr>
          <w:lang w:val="en-US" w:eastAsia="ko-KR"/>
        </w:rPr>
        <w:t>-</w:t>
      </w:r>
      <w:r>
        <w:rPr>
          <w:lang w:val="en-US" w:eastAsia="ko-KR"/>
        </w:rPr>
        <w:tab/>
        <w:t>China Telecom also thinks there is a need to bar S&amp;F UE while still indicating that the cell is supporting S&amp;F operation</w:t>
      </w:r>
    </w:p>
    <w:p w:rsidR="00ED101C" w:rsidRDefault="00ED101C" w:rsidP="00ED101C">
      <w:pPr>
        <w:pStyle w:val="Doc-text2"/>
        <w:rPr>
          <w:lang w:val="en-US" w:eastAsia="ko-KR"/>
        </w:rPr>
      </w:pPr>
      <w:r>
        <w:rPr>
          <w:lang w:val="en-US" w:eastAsia="ko-KR"/>
        </w:rPr>
        <w:t>-</w:t>
      </w:r>
      <w:r>
        <w:rPr>
          <w:lang w:val="en-US" w:eastAsia="ko-KR"/>
        </w:rPr>
        <w:tab/>
        <w:t>Sequans also supports to have an explicit barring indication for S&amp;F barring indication, also to be able in the future to discriminate between R19 and R20 UEs</w:t>
      </w:r>
    </w:p>
    <w:p w:rsidR="009A1BA6" w:rsidRPr="008E7A6A" w:rsidRDefault="009A1BA6" w:rsidP="00ED101C">
      <w:pPr>
        <w:pStyle w:val="Doc-text2"/>
        <w:rPr>
          <w:lang w:val="en-US" w:eastAsia="ko-KR"/>
        </w:rPr>
      </w:pPr>
    </w:p>
    <w:p w:rsidR="0010551E" w:rsidRDefault="008E7A6A" w:rsidP="008E7A6A">
      <w:pPr>
        <w:pStyle w:val="Comments"/>
        <w:rPr>
          <w:lang w:val="en-US" w:eastAsia="ko-KR"/>
        </w:rPr>
      </w:pPr>
      <w:r w:rsidRPr="008E7A6A">
        <w:rPr>
          <w:lang w:val="en-US" w:eastAsia="ko-KR"/>
        </w:rPr>
        <w:t>Proposal 4: If the agreed S&amp;F indication (e.g. sf-CellBarred) is present, the UE capable of S&amp;F operation determines whether the cell operating in S&amp;F mode is barred or not depending on the value of sf-CellBarred, and ignores existing cellBarred/cellBarred-NTN. Otherwise, the UE capable of S&amp;F operation determines whether the cell is barred depending on the existing cellBarred-NTN.</w:t>
      </w:r>
    </w:p>
    <w:p w:rsidR="00F266A2" w:rsidRDefault="00F266A2" w:rsidP="008E7A6A">
      <w:pPr>
        <w:pStyle w:val="Comments"/>
        <w:rPr>
          <w:lang w:val="en-US" w:eastAsia="ko-KR"/>
        </w:rPr>
      </w:pPr>
    </w:p>
    <w:p w:rsidR="00F266A2" w:rsidRDefault="00F266A2" w:rsidP="00F266A2">
      <w:pPr>
        <w:pStyle w:val="Doc-title"/>
      </w:pPr>
      <w:hyperlink r:id="rId150"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F266A2" w:rsidRDefault="00F266A2" w:rsidP="00F266A2">
      <w:pPr>
        <w:pStyle w:val="Comments"/>
        <w:numPr>
          <w:ilvl w:val="0"/>
          <w:numId w:val="38"/>
        </w:numPr>
      </w:pPr>
      <w:r>
        <w:t>Cell barring</w:t>
      </w:r>
    </w:p>
    <w:p w:rsidR="00F266A2" w:rsidRDefault="00F266A2" w:rsidP="00F266A2">
      <w:pPr>
        <w:pStyle w:val="Comments"/>
      </w:pPr>
      <w:r>
        <w:t>Observation 1: RAN2 assumption is legacy UE may or may not be barred from S&amp;F mode satellite.</w:t>
      </w:r>
    </w:p>
    <w:p w:rsidR="00F266A2" w:rsidRDefault="00F266A2" w:rsidP="00F266A2">
      <w:pPr>
        <w:pStyle w:val="Comments"/>
      </w:pPr>
      <w:r>
        <w:lastRenderedPageBreak/>
        <w:t>Proposal 1: Introduce a Rel-19 cellBarred bit with {barred, notBarred} in SIB1 to bar/unbar Rel-19 NTN UE supporting S&amp;F mode.</w:t>
      </w:r>
    </w:p>
    <w:p w:rsidR="00F266A2" w:rsidRDefault="00F266A2" w:rsidP="00F266A2">
      <w:pPr>
        <w:pStyle w:val="Comments"/>
      </w:pPr>
      <w:r>
        <w:t>- Rel-17/Rel-18 NTN UE(s) and Rel-19 NTN UE(s) not supporting S&amp;F mode do not check the new Rel-19 cellBarred bit.</w:t>
      </w:r>
    </w:p>
    <w:p w:rsidR="00F266A2" w:rsidRDefault="00F266A2" w:rsidP="00F266A2">
      <w:pPr>
        <w:pStyle w:val="Comments"/>
      </w:pPr>
      <w:r>
        <w:t>- Rel-19 NTN UE(s) supporting S&amp;F mode only apply Rel-19 cellBarred bit and do not apply legacy cellBarred bits (cellBarred, cellBarred-NTN).</w:t>
      </w:r>
    </w:p>
    <w:p w:rsidR="00F266A2" w:rsidRDefault="00F266A2" w:rsidP="00F266A2">
      <w:pPr>
        <w:pStyle w:val="Comments"/>
        <w:numPr>
          <w:ilvl w:val="0"/>
          <w:numId w:val="38"/>
        </w:numPr>
      </w:pPr>
      <w:r>
        <w:t>S&amp;F Indication</w:t>
      </w:r>
    </w:p>
    <w:p w:rsidR="00F266A2" w:rsidRDefault="00F266A2" w:rsidP="00F266A2">
      <w:pPr>
        <w:pStyle w:val="Comments"/>
      </w:pPr>
      <w:r>
        <w:t xml:space="preserve">Proposal 2: S&amp;F indication comprises of starting time point and duration of network S&amp;F mode. </w:t>
      </w:r>
    </w:p>
    <w:p w:rsidR="00F266A2" w:rsidRPr="00F266A2" w:rsidRDefault="00F266A2" w:rsidP="00F266A2">
      <w:pPr>
        <w:pStyle w:val="Comments"/>
        <w:numPr>
          <w:ilvl w:val="0"/>
          <w:numId w:val="38"/>
        </w:numPr>
      </w:pPr>
      <w:r>
        <w:t>UE behaviour</w:t>
      </w:r>
    </w:p>
    <w:p w:rsidR="00F266A2" w:rsidRDefault="00F266A2" w:rsidP="00F266A2">
      <w:pPr>
        <w:pStyle w:val="Comments"/>
      </w:pPr>
      <w:r>
        <w:t>Proposal 3: For RRC connected UE, UE does not automatically go to idle state due to network switching into S&amp;F mode. Network configuration can make sure that, only DRB(s) with tolerant latency are maintained when satellite switches to S&amp;F mode.</w:t>
      </w:r>
    </w:p>
    <w:p w:rsidR="00F266A2" w:rsidRDefault="00F266A2" w:rsidP="00F266A2">
      <w:pPr>
        <w:pStyle w:val="Comments"/>
      </w:pPr>
      <w:r>
        <w:t>Proposal 4: RRC idle UE determines when to monitor paging messages based on current and past feeder link status.</w:t>
      </w:r>
    </w:p>
    <w:p w:rsidR="00F266A2" w:rsidRDefault="00F266A2" w:rsidP="00F266A2">
      <w:pPr>
        <w:pStyle w:val="Comments"/>
      </w:pPr>
      <w:r>
        <w:t>- If camping satellite had once recovered feeder link, UE monitors paging message and perform data reception.</w:t>
      </w:r>
    </w:p>
    <w:p w:rsidR="00F266A2" w:rsidRDefault="00F266A2" w:rsidP="00F266A2">
      <w:pPr>
        <w:pStyle w:val="Comments"/>
      </w:pPr>
      <w:r>
        <w:t>- If camping satellite had never recovered feeder link, UE may skip monitoring paging message.</w:t>
      </w:r>
    </w:p>
    <w:p w:rsidR="0010551E" w:rsidRDefault="0010551E" w:rsidP="007E4739">
      <w:pPr>
        <w:pStyle w:val="Comments"/>
        <w:rPr>
          <w:lang w:val="en-US" w:eastAsia="ko-KR"/>
        </w:rPr>
      </w:pPr>
    </w:p>
    <w:p w:rsidR="00DE3D31" w:rsidRDefault="00DE3D31" w:rsidP="007E4739">
      <w:pPr>
        <w:pStyle w:val="Comments"/>
        <w:rPr>
          <w:lang w:val="en-US" w:eastAsia="ko-KR"/>
        </w:rPr>
      </w:pP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t>The dynamic i</w:t>
      </w:r>
      <w:r w:rsidRPr="00A24646">
        <w:rPr>
          <w:lang w:val="en-US" w:eastAsia="ko-KR"/>
        </w:rPr>
        <w:t>ndication that “the</w:t>
      </w:r>
      <w:r>
        <w:rPr>
          <w:lang w:val="en-US" w:eastAsia="ko-KR"/>
        </w:rPr>
        <w:t xml:space="preserve"> cell is operating in S&amp;F mode” is called “S&amp;F operation” indication (we can come back on the exact name when putting this in the spec, if needed)</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t>RAN2 assumes that if</w:t>
      </w:r>
      <w:r w:rsidRPr="005B1517">
        <w:t xml:space="preserve"> </w:t>
      </w:r>
      <w:r>
        <w:rPr>
          <w:lang w:val="en-US" w:eastAsia="ko-KR"/>
        </w:rPr>
        <w:t>an</w:t>
      </w:r>
      <w:r w:rsidRPr="005B1517">
        <w:rPr>
          <w:lang w:val="en-US" w:eastAsia="ko-KR"/>
        </w:rPr>
        <w:t xml:space="preserve"> indication </w:t>
      </w:r>
      <w:r>
        <w:rPr>
          <w:lang w:val="en-US" w:eastAsia="ko-KR"/>
        </w:rPr>
        <w:t xml:space="preserve">that “the cell is operating in S&amp;F mode” </w:t>
      </w:r>
      <w:r w:rsidRPr="005B1517">
        <w:rPr>
          <w:lang w:val="en-US" w:eastAsia="ko-KR"/>
        </w:rPr>
        <w:t xml:space="preserve">is </w:t>
      </w:r>
      <w:r>
        <w:rPr>
          <w:lang w:val="en-US" w:eastAsia="ko-KR"/>
        </w:rPr>
        <w:t>not provided in a NTN cell</w:t>
      </w:r>
      <w:r w:rsidRPr="005B1517">
        <w:rPr>
          <w:lang w:val="en-US" w:eastAsia="ko-KR"/>
        </w:rPr>
        <w:t>, the UE should assume that the NTN cell is operating in real-time mode (i.e. default/normal</w:t>
      </w:r>
      <w:r>
        <w:rPr>
          <w:lang w:val="en-US" w:eastAsia="ko-KR"/>
        </w:rPr>
        <w:t>/”not-S&amp;F”</w:t>
      </w:r>
      <w:r w:rsidRPr="005B1517">
        <w:rPr>
          <w:lang w:val="en-US" w:eastAsia="ko-KR"/>
        </w:rPr>
        <w:t xml:space="preserve"> mode).</w:t>
      </w:r>
      <w:r>
        <w:rPr>
          <w:lang w:val="en-US" w:eastAsia="ko-KR"/>
        </w:rPr>
        <w:t xml:space="preserve"> RAN2 assumes </w:t>
      </w:r>
      <w:r w:rsidRPr="00225F66">
        <w:rPr>
          <w:lang w:val="en-US" w:eastAsia="ko-KR"/>
        </w:rPr>
        <w:t xml:space="preserve">there should be no distinction between the case that the UE is served by a NTN cell that do not support S&amp;F capability and the case that the UE is served by a NTN cell that does support S&amp;F capability but </w:t>
      </w:r>
      <w:r w:rsidRPr="005B1517">
        <w:rPr>
          <w:lang w:val="en-US" w:eastAsia="ko-KR"/>
        </w:rPr>
        <w:t xml:space="preserve">indication </w:t>
      </w:r>
      <w:r>
        <w:rPr>
          <w:lang w:val="en-US" w:eastAsia="ko-KR"/>
        </w:rPr>
        <w:t xml:space="preserve">that “the cell is operating in S&amp;F mode” </w:t>
      </w:r>
      <w:r w:rsidRPr="00225F66">
        <w:rPr>
          <w:lang w:val="en-US" w:eastAsia="ko-KR"/>
        </w:rPr>
        <w:t>is not provided.</w:t>
      </w:r>
    </w:p>
    <w:p w:rsidR="00DE3D31"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00DE3D31">
        <w:rPr>
          <w:lang w:val="en-US" w:eastAsia="ko-KR"/>
        </w:rPr>
        <w:t>An</w:t>
      </w:r>
      <w:r w:rsidR="00DE3D31" w:rsidRPr="005B1517">
        <w:rPr>
          <w:lang w:val="en-US" w:eastAsia="ko-KR"/>
        </w:rPr>
        <w:t xml:space="preserve"> S&amp;F </w:t>
      </w:r>
      <w:r w:rsidR="00DE3D31">
        <w:rPr>
          <w:lang w:val="en-US" w:eastAsia="ko-KR"/>
        </w:rPr>
        <w:t>explicit c</w:t>
      </w:r>
      <w:r w:rsidR="00DE3D31" w:rsidRPr="005B1517">
        <w:rPr>
          <w:lang w:val="en-US" w:eastAsia="ko-KR"/>
        </w:rPr>
        <w:t>apability indication</w:t>
      </w:r>
      <w:r w:rsidR="00DE3D31">
        <w:rPr>
          <w:lang w:val="en-US" w:eastAsia="ko-KR"/>
        </w:rPr>
        <w:t xml:space="preserve"> by the serving cell</w:t>
      </w:r>
      <w:r w:rsidR="00DE3D31" w:rsidRPr="005B1517">
        <w:rPr>
          <w:lang w:val="en-US" w:eastAsia="ko-KR"/>
        </w:rPr>
        <w:t xml:space="preserve">, conceived as a static indication of whether the S&amp;F capability is supported or not by a specific satellite/NTN-cell, in addition to the indication </w:t>
      </w:r>
      <w:r w:rsidR="00DE3D31">
        <w:rPr>
          <w:lang w:val="en-US" w:eastAsia="ko-KR"/>
        </w:rPr>
        <w:t>that “the cell is operating in S&amp;F mode”</w:t>
      </w:r>
      <w:r w:rsidR="00DE3D31" w:rsidRPr="005B1517">
        <w:rPr>
          <w:lang w:val="en-US" w:eastAsia="ko-KR"/>
        </w:rPr>
        <w:t>, is not needed</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4.</w:t>
      </w:r>
      <w:r>
        <w:rPr>
          <w:lang w:val="en-US" w:eastAsia="ko-KR"/>
        </w:rPr>
        <w:tab/>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sidRPr="00A3464D">
        <w:rPr>
          <w:lang w:val="en-US" w:eastAsia="ko-KR"/>
        </w:rPr>
        <w:t>5.</w:t>
      </w:r>
      <w:r w:rsidRPr="00A3464D">
        <w:rPr>
          <w:lang w:val="en-US" w:eastAsia="ko-KR"/>
        </w:rPr>
        <w:tab/>
        <w:t>When present</w:t>
      </w:r>
      <w:r>
        <w:rPr>
          <w:lang w:val="en-US" w:eastAsia="ko-KR"/>
        </w:rPr>
        <w:t>, the “S&amp;F operation” indication has two possible settings:</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‘1’: the cell is operating in S&amp;F mode for all UEs (Rel-19 UEs supporting S&amp;F are allowed to access the cell)</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 xml:space="preserve">‘0’: the cell is operating in S&amp;F mode for UEs in Connected mode (which are not required to monitor the “S&amp;F indication”), but idle Rel-19 UEs supporting S&amp;F are barred (Rel-19 UEs not supporting S&amp;F will follow legacy barring procedure). </w:t>
      </w:r>
    </w:p>
    <w:p w:rsidR="00A3464D" w:rsidRPr="00A3464D" w:rsidRDefault="00A3464D" w:rsidP="00A3464D">
      <w:pPr>
        <w:pStyle w:val="Doc-text2"/>
        <w:ind w:left="0" w:firstLine="0"/>
        <w:rPr>
          <w:lang w:val="en-US" w:eastAsia="ko-KR"/>
        </w:rPr>
      </w:pPr>
    </w:p>
    <w:p w:rsidR="00DE3D31" w:rsidRDefault="00DE3D31" w:rsidP="007E4739">
      <w:pPr>
        <w:pStyle w:val="Comments"/>
        <w:rPr>
          <w:lang w:val="en-US" w:eastAsia="ko-KR"/>
        </w:rPr>
      </w:pPr>
    </w:p>
    <w:p w:rsidR="00DE3D31" w:rsidRDefault="00DE3D31" w:rsidP="007E4739">
      <w:pPr>
        <w:pStyle w:val="Comments"/>
        <w:rPr>
          <w:lang w:val="en-US" w:eastAsia="ko-KR"/>
        </w:rPr>
      </w:pPr>
    </w:p>
    <w:p w:rsidR="007E4739" w:rsidRDefault="007E4739" w:rsidP="007E4739">
      <w:pPr>
        <w:pStyle w:val="Doc-title"/>
      </w:pPr>
      <w:hyperlink r:id="rId151"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52"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53"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54"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55"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56"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57"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58"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59"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60"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61" w:tooltip="http://www.3gpp.org/ftp/tsg_ran/WG2_RL2/TSGR2_127DocsR2-2406526.zip" w:history="1">
        <w:r w:rsidRPr="0010551E">
          <w:rPr>
            <w:rStyle w:val="Hyperlink"/>
          </w:rPr>
          <w:t>R2-2406526</w:t>
        </w:r>
      </w:hyperlink>
    </w:p>
    <w:p w:rsidR="007E4739" w:rsidRDefault="007E4739" w:rsidP="007E4739">
      <w:pPr>
        <w:pStyle w:val="Doc-title"/>
      </w:pPr>
      <w:hyperlink r:id="rId162"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63"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64"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65"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66" w:tooltip="http://www.3gpp.org/ftp/tsg_ran/WG2_RL2/TSGR2_127DocsR2-2406821.zip" w:history="1">
        <w:r w:rsidRPr="0010551E">
          <w:rPr>
            <w:rStyle w:val="Hyperlink"/>
          </w:rPr>
          <w:t>R2-2406821</w:t>
        </w:r>
      </w:hyperlink>
    </w:p>
    <w:p w:rsidR="007E4739" w:rsidRDefault="007E4739" w:rsidP="007E4739">
      <w:pPr>
        <w:pStyle w:val="Doc-title"/>
      </w:pPr>
      <w:hyperlink r:id="rId167"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68"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69"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70"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71"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72"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73"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74" w:tooltip="http://www.3gpp.org/ftp/tsg_ran/WG2_RL2/TSGR2_127DocsR2-2407537.zip" w:history="1">
        <w:r w:rsidRPr="0010551E">
          <w:rPr>
            <w:rStyle w:val="Hyperlink"/>
          </w:rPr>
          <w:t>R2-2407537</w:t>
        </w:r>
      </w:hyperlink>
    </w:p>
    <w:p w:rsidR="007E4739" w:rsidRDefault="007E4739" w:rsidP="007E4739">
      <w:pPr>
        <w:pStyle w:val="Doc-title"/>
      </w:pPr>
      <w:hyperlink r:id="rId175"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76"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77"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t xml:space="preserve">Observation 4: As also pointed out in </w:t>
      </w:r>
      <w:hyperlink r:id="rId178" w:tooltip="http://www.3gpp.org/ftp/tsg_ran/WG2_RL2/TSGR2_127DocsR2-2407555.zip" w:history="1">
        <w:r w:rsidRPr="0010551E">
          <w:rPr>
            <w:rStyle w:val="Hyperlink"/>
          </w:rPr>
          <w:t>R2-2407555</w:t>
        </w:r>
      </w:hyperlink>
      <w:r>
        <w:t>,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79"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lastRenderedPageBreak/>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80" w:tooltip="C:Data3GPPExtractsR2-2408547.docx" w:history="1">
        <w:r w:rsidRPr="00483CC3">
          <w:rPr>
            <w:rStyle w:val="Hyperlink"/>
          </w:rPr>
          <w:t>R2-240</w:t>
        </w:r>
        <w:r w:rsidRPr="00483CC3">
          <w:rPr>
            <w:rStyle w:val="Hyperlink"/>
          </w:rPr>
          <w:t>8</w:t>
        </w:r>
        <w:r w:rsidRPr="00483CC3">
          <w:rPr>
            <w:rStyle w:val="Hyperlink"/>
          </w:rPr>
          <w:t>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49599C" w:rsidRPr="0049599C" w:rsidRDefault="002B1CA3" w:rsidP="002B1CA3">
      <w:pPr>
        <w:pStyle w:val="Comments"/>
      </w:pPr>
      <w:r w:rsidRPr="0049599C">
        <w:t>Proposal 1: RAN2 to specify the support of Msg#3-EDT replicas (i.e., introduction of DSA solutions).</w:t>
      </w:r>
    </w:p>
    <w:p w:rsidR="002B1CA3" w:rsidRDefault="002B1CA3" w:rsidP="002B1CA3">
      <w:pPr>
        <w:pStyle w:val="Comments"/>
      </w:pPr>
      <w:r w:rsidRPr="0049599C">
        <w:t>Proposal 2: RAN2 to specify the indexing strategy of the Msg#3-EDT replicas, when multiple copies are transmitted.</w:t>
      </w:r>
    </w:p>
    <w:p w:rsidR="0049599C" w:rsidRDefault="0049599C" w:rsidP="0049599C">
      <w:pPr>
        <w:pStyle w:val="Doc-text2"/>
      </w:pPr>
      <w:r>
        <w:t>-</w:t>
      </w:r>
      <w:r>
        <w:tab/>
        <w:t>HW thinks we should first o</w:t>
      </w:r>
      <w:r w:rsidR="00C96A44">
        <w:t>f all rule out CRDSA as the show</w:t>
      </w:r>
      <w:r>
        <w:t>n performance is ideal and in any case this would add complexity to the NW. ZTE agrees. Nokia also agrees (open to DSA but not to CRDSA). Ericsson also agrees.</w:t>
      </w:r>
    </w:p>
    <w:p w:rsidR="0049599C" w:rsidRDefault="0049599C" w:rsidP="0049599C">
      <w:pPr>
        <w:pStyle w:val="Doc-text2"/>
      </w:pPr>
      <w:r>
        <w:t>-</w:t>
      </w:r>
      <w:r>
        <w:tab/>
        <w:t>QC thinks that then we can at least focus on DSA</w:t>
      </w:r>
    </w:p>
    <w:p w:rsidR="0049599C" w:rsidRDefault="0049599C" w:rsidP="0049599C">
      <w:pPr>
        <w:pStyle w:val="Doc-text2"/>
      </w:pPr>
      <w:r>
        <w:t>-</w:t>
      </w:r>
      <w:r>
        <w:tab/>
        <w:t>MTK thinks we should take clear a decision that in case we only support DSA, also considering this is the only case we can consider in RAN2</w:t>
      </w:r>
    </w:p>
    <w:p w:rsidR="0049599C" w:rsidRDefault="0049599C" w:rsidP="0049599C">
      <w:pPr>
        <w:pStyle w:val="Doc-text2"/>
      </w:pPr>
      <w:r>
        <w:t>-</w:t>
      </w:r>
      <w:r>
        <w:tab/>
        <w:t xml:space="preserve">vivo thinks we can focus on DSA (p1) but we might still need to ask some questions to RAN1 on details of the replicas </w:t>
      </w:r>
    </w:p>
    <w:p w:rsidR="0049599C" w:rsidRDefault="0049599C" w:rsidP="0049599C">
      <w:pPr>
        <w:pStyle w:val="Doc-text2"/>
      </w:pPr>
      <w:r>
        <w:t>-</w:t>
      </w:r>
      <w:r>
        <w:tab/>
        <w:t>IDC wonders what the extra specification impact is to support CRDSA if we already support DSA. In</w:t>
      </w:r>
      <w:r w:rsidR="00C96A44">
        <w:t>marsat agrees with IDC and wond</w:t>
      </w:r>
      <w:r>
        <w:t>e</w:t>
      </w:r>
      <w:r w:rsidR="00C96A44">
        <w:t>r</w:t>
      </w:r>
      <w:r>
        <w:t>s about the actual specification impact.</w:t>
      </w:r>
    </w:p>
    <w:p w:rsidR="0049599C" w:rsidRDefault="0049599C" w:rsidP="0049599C">
      <w:pPr>
        <w:pStyle w:val="Doc-text2"/>
      </w:pPr>
      <w:r>
        <w:t>-</w:t>
      </w:r>
      <w:r>
        <w:tab/>
        <w:t>CATT thinks we should just support DSA</w:t>
      </w:r>
    </w:p>
    <w:p w:rsidR="0049599C" w:rsidRDefault="0049599C" w:rsidP="0049599C">
      <w:pPr>
        <w:pStyle w:val="Doc-text2"/>
      </w:pPr>
      <w:r>
        <w:t>-</w:t>
      </w:r>
      <w:r>
        <w:tab/>
        <w:t>ZTE thinks that CRDSA would likely have impacts to other specs.</w:t>
      </w:r>
    </w:p>
    <w:p w:rsidR="0049599C" w:rsidRDefault="0049599C" w:rsidP="0049599C">
      <w:pPr>
        <w:pStyle w:val="Agreement"/>
      </w:pPr>
      <w:r>
        <w:t>RAN2 will introduce support for DSA (i.e. the possibility to transmit</w:t>
      </w:r>
      <w:r w:rsidR="007428A7">
        <w:t xml:space="preserve"> more than one replica</w:t>
      </w:r>
      <w:r>
        <w:t xml:space="preserve"> of CB-msg3, if configured by the NW)</w:t>
      </w:r>
      <w:r w:rsidR="007428A7">
        <w:t xml:space="preserve">. RAN2 </w:t>
      </w:r>
      <w:r w:rsidR="00DF0D29">
        <w:t>does</w:t>
      </w:r>
      <w:r w:rsidR="007428A7">
        <w:t xml:space="preserve"> not </w:t>
      </w:r>
      <w:r w:rsidR="00DF0D29">
        <w:t xml:space="preserve">intend to </w:t>
      </w:r>
      <w:r w:rsidR="007428A7">
        <w:t>work on CRDSA in Rel-19.</w:t>
      </w:r>
    </w:p>
    <w:p w:rsidR="002A7664" w:rsidRDefault="0049599C" w:rsidP="00DF0D29">
      <w:pPr>
        <w:pStyle w:val="Doc-text2"/>
      </w:pPr>
      <w:r>
        <w:t xml:space="preserve"> </w:t>
      </w:r>
    </w:p>
    <w:p w:rsidR="00001FE9" w:rsidRDefault="00001FE9" w:rsidP="002A7664">
      <w:pPr>
        <w:pStyle w:val="Comments"/>
      </w:pPr>
    </w:p>
    <w:p w:rsidR="00001FE9" w:rsidRDefault="00001FE9" w:rsidP="00001FE9">
      <w:pPr>
        <w:pStyle w:val="EmailDiscussion"/>
      </w:pPr>
      <w:r>
        <w:t>[AT127bis][301][R19 IoT NTN] Working point for CB-msg3 (NEC)</w:t>
      </w:r>
    </w:p>
    <w:p w:rsidR="00001FE9" w:rsidRDefault="00001FE9" w:rsidP="00001FE9">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181" w:tooltip="C:Data3GPPRAN2DocsR2-2409170.zip" w:history="1">
        <w:r w:rsidRPr="002A7664">
          <w:rPr>
            <w:rStyle w:val="Hyperlink"/>
          </w:rPr>
          <w:t>R2-2409170</w:t>
        </w:r>
      </w:hyperlink>
      <w:r>
        <w:t xml:space="preserve">, </w:t>
      </w:r>
      <w:hyperlink r:id="rId182" w:tooltip="C:Data3GPPExtractsR2-2408863.docx" w:history="1">
        <w:r w:rsidRPr="00483CC3">
          <w:rPr>
            <w:rStyle w:val="Hyperlink"/>
          </w:rPr>
          <w:t>R2-2408863</w:t>
        </w:r>
      </w:hyperlink>
      <w:r>
        <w:t xml:space="preserve"> and </w:t>
      </w:r>
      <w:hyperlink r:id="rId183" w:tooltip="C:Data3GPPExtractsR2-2408547.docx" w:history="1">
        <w:r w:rsidRPr="00483CC3">
          <w:rPr>
            <w:rStyle w:val="Hyperlink"/>
          </w:rPr>
          <w:t>R2-2408547</w:t>
        </w:r>
      </w:hyperlink>
    </w:p>
    <w:p w:rsidR="00001FE9" w:rsidRDefault="00001FE9" w:rsidP="00001FE9">
      <w:pPr>
        <w:pStyle w:val="EmailDiscussion2"/>
      </w:pPr>
      <w:r>
        <w:tab/>
        <w:t>Intended outcome: Report of the offline discussion</w:t>
      </w:r>
    </w:p>
    <w:p w:rsidR="00001FE9" w:rsidRDefault="00001FE9" w:rsidP="00001FE9">
      <w:pPr>
        <w:pStyle w:val="EmailDiscussion2"/>
      </w:pPr>
      <w:r>
        <w:tab/>
      </w:r>
      <w:r w:rsidR="00FD788F">
        <w:t>F2F o</w:t>
      </w:r>
      <w:r>
        <w:t>ffline time and location:  Wednesday 2024-10-16 10:30-11:00 (morning coffee break)</w:t>
      </w:r>
      <w:r w:rsidR="00FD788F">
        <w:t xml:space="preserve"> in Brk1 room</w:t>
      </w:r>
    </w:p>
    <w:p w:rsidR="00001FE9" w:rsidRDefault="00001FE9" w:rsidP="00001FE9">
      <w:pPr>
        <w:pStyle w:val="EmailDiscussion2"/>
      </w:pPr>
      <w:r>
        <w:tab/>
        <w:t>Deadline for rapporteur's summary (in R2-2409231):  Wednesday 2024-10-16 14:00</w:t>
      </w:r>
    </w:p>
    <w:p w:rsidR="00001FE9" w:rsidRDefault="00001FE9" w:rsidP="00001FE9">
      <w:pPr>
        <w:pStyle w:val="EmailDiscussion2"/>
      </w:pPr>
    </w:p>
    <w:p w:rsidR="00001FE9" w:rsidRDefault="00001FE9" w:rsidP="00001FE9">
      <w:pPr>
        <w:pStyle w:val="EmailDiscussion2"/>
      </w:pPr>
    </w:p>
    <w:p w:rsidR="00001FE9" w:rsidRDefault="00D65078" w:rsidP="00001FE9">
      <w:pPr>
        <w:pStyle w:val="Doc-title"/>
      </w:pPr>
      <w:hyperlink r:id="rId184" w:tooltip="C:Data3GPPRAN2InboxR2-2409231.zip" w:history="1">
        <w:r w:rsidR="00001FE9" w:rsidRPr="00D65078">
          <w:rPr>
            <w:rStyle w:val="Hyperlink"/>
          </w:rPr>
          <w:t>R2-2409</w:t>
        </w:r>
        <w:r w:rsidR="00001FE9" w:rsidRPr="00D65078">
          <w:rPr>
            <w:rStyle w:val="Hyperlink"/>
          </w:rPr>
          <w:t>2</w:t>
        </w:r>
        <w:r w:rsidR="00001FE9" w:rsidRPr="00D65078">
          <w:rPr>
            <w:rStyle w:val="Hyperlink"/>
          </w:rPr>
          <w:t>31</w:t>
        </w:r>
      </w:hyperlink>
      <w:r w:rsidR="00001FE9">
        <w:tab/>
        <w:t>Report of [AT127bis][301</w:t>
      </w:r>
      <w:r w:rsidR="00001FE9" w:rsidRPr="00260626">
        <w:t>]</w:t>
      </w:r>
      <w:r w:rsidR="00001FE9">
        <w:t xml:space="preserve">[R19 IoT NTN] </w:t>
      </w:r>
      <w:r w:rsidR="00001FE9">
        <w:rPr>
          <w:lang w:val="en-US" w:eastAsia="zh-CN"/>
        </w:rPr>
        <w:t>Working point for CB-msg3</w:t>
      </w:r>
      <w:r w:rsidR="00001FE9">
        <w:tab/>
        <w:t>NEC</w:t>
      </w:r>
      <w:r w:rsidR="00001FE9">
        <w:tab/>
        <w:t>discussion</w:t>
      </w:r>
      <w:r w:rsidR="00001FE9">
        <w:tab/>
        <w:t>Rel-19</w:t>
      </w:r>
      <w:r w:rsidR="00001FE9">
        <w:tab/>
        <w:t>IoT_NTN_Ph3-Core</w:t>
      </w:r>
    </w:p>
    <w:p w:rsidR="00001FE9" w:rsidRDefault="00D65078" w:rsidP="00D65078">
      <w:pPr>
        <w:pStyle w:val="Comments"/>
      </w:pPr>
      <w:r w:rsidRPr="00D65078">
        <w:t>Based on the divergent views, we might try to focus the discussion on a working point where the PLR is lower than 10%.</w:t>
      </w:r>
    </w:p>
    <w:p w:rsidR="00001FE9" w:rsidRDefault="00E34F83" w:rsidP="002A7664">
      <w:pPr>
        <w:pStyle w:val="Agreement"/>
      </w:pPr>
      <w:r>
        <w:t>In evaluation of possible methods to improve UL capacity for CB-msg3 ETD-like transmission we focus on a working point where the PLR is lower than 10% (this does not mean that we are mandating any network to work at any working point)</w:t>
      </w:r>
    </w:p>
    <w:p w:rsidR="00D65078" w:rsidRDefault="00D65078"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85" w:tooltip="C:Data3GPPExtractsR2-2408413.docx" w:history="1">
        <w:r w:rsidRPr="00483CC3">
          <w:rPr>
            <w:rStyle w:val="Hyperlink"/>
          </w:rPr>
          <w:t>R2-</w:t>
        </w:r>
        <w:r w:rsidRPr="00483CC3">
          <w:rPr>
            <w:rStyle w:val="Hyperlink"/>
          </w:rPr>
          <w:t>2</w:t>
        </w:r>
        <w:r w:rsidRPr="00483CC3">
          <w:rPr>
            <w:rStyle w:val="Hyperlink"/>
          </w:rPr>
          <w:t>4</w:t>
        </w:r>
        <w:r w:rsidRPr="00483CC3">
          <w:rPr>
            <w:rStyle w:val="Hyperlink"/>
          </w:rPr>
          <w:t>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lastRenderedPageBreak/>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86"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0A2DB6" w:rsidRPr="000A2DB6" w:rsidRDefault="00704B2B" w:rsidP="00704B2B">
      <w:pPr>
        <w:pStyle w:val="Doc-text2"/>
      </w:pPr>
      <w:r>
        <w:t>-</w:t>
      </w:r>
      <w:r>
        <w:tab/>
      </w:r>
      <w:r w:rsidR="000A2DB6">
        <w:t>Xiaomi supports asking this to RAN1. MTK and Nokia agree on asking RAN1. ZTE thinks we should explicitly ask RAN1 to take also CB-msg3 case as part of their discussion on OCC. Apple also supports p1. Google also supports.</w:t>
      </w:r>
    </w:p>
    <w:p w:rsidR="000A2DB6" w:rsidRDefault="00704B2B" w:rsidP="00704B2B">
      <w:pPr>
        <w:pStyle w:val="Doc-text2"/>
      </w:pPr>
      <w:r>
        <w:t>-</w:t>
      </w:r>
      <w:r>
        <w:tab/>
      </w:r>
      <w:r w:rsidR="000A2DB6">
        <w:t>Inmarsat and Huawei think that RAN1 is anyway discussing this. Ericsson, QC and IDC also agree</w:t>
      </w:r>
    </w:p>
    <w:p w:rsidR="005C367D" w:rsidRDefault="00704B2B" w:rsidP="00704B2B">
      <w:pPr>
        <w:pStyle w:val="Doc-text2"/>
      </w:pPr>
      <w:r>
        <w:t>-</w:t>
      </w:r>
      <w:r>
        <w:tab/>
      </w:r>
      <w:r w:rsidR="005C367D">
        <w:t>Samsung thinks we can continue working on this assuming that OCC can be supported in this case and ask later if needed.</w:t>
      </w:r>
    </w:p>
    <w:p w:rsidR="005C367D" w:rsidRDefault="00704B2B" w:rsidP="00704B2B">
      <w:pPr>
        <w:pStyle w:val="Doc-text2"/>
      </w:pPr>
      <w:r>
        <w:t>-</w:t>
      </w:r>
      <w:r>
        <w:tab/>
      </w:r>
      <w:r w:rsidR="005C367D">
        <w:t>ESA indicates that RAN1 has agreed that only OCC2 will be supported</w:t>
      </w:r>
    </w:p>
    <w:p w:rsidR="005C367D" w:rsidRDefault="005C367D" w:rsidP="005C367D">
      <w:pPr>
        <w:pStyle w:val="Agreement"/>
      </w:pPr>
      <w:r>
        <w:t>RAN2 will continue their work on CB-msg3 assuming that OCC2 might also apply to CB-msg3 transmission (“CB-NPUSCH”) (final decision whether this is feasible is up to RAN1). FFS whether an LS to indicate this to RAN1 is needed.</w:t>
      </w:r>
    </w:p>
    <w:p w:rsidR="00571C1B" w:rsidRPr="00571C1B" w:rsidRDefault="00571C1B" w:rsidP="00571C1B">
      <w:pPr>
        <w:pStyle w:val="Agreement"/>
      </w:pPr>
      <w:r>
        <w:t>Tentatively draft a LS to RAN1 in R2-2409239</w:t>
      </w:r>
    </w:p>
    <w:p w:rsidR="00C71CCE" w:rsidRPr="00C71CCE" w:rsidRDefault="00C71CCE" w:rsidP="00C71CCE">
      <w:pPr>
        <w:pStyle w:val="Doc-text2"/>
      </w:pPr>
    </w:p>
    <w:p w:rsidR="00A022E3" w:rsidRDefault="00A022E3" w:rsidP="00571C1B">
      <w:pPr>
        <w:pStyle w:val="Comments"/>
      </w:pPr>
      <w:r>
        <w:t xml:space="preserve">Proposal 2: Support re-attempt after backoff time (like PRACH) for contention-based Msg3 PUSCH.  </w:t>
      </w:r>
    </w:p>
    <w:p w:rsidR="00571C1B" w:rsidRDefault="00571C1B" w:rsidP="00571C1B">
      <w:pPr>
        <w:pStyle w:val="Comments"/>
      </w:pPr>
    </w:p>
    <w:p w:rsidR="00571C1B" w:rsidRDefault="00571C1B" w:rsidP="00A022E3">
      <w:pPr>
        <w:pStyle w:val="Doc-text2"/>
      </w:pPr>
    </w:p>
    <w:p w:rsidR="00571C1B" w:rsidRDefault="004E387B" w:rsidP="00571C1B">
      <w:pPr>
        <w:pStyle w:val="Doc-title"/>
      </w:pPr>
      <w:hyperlink r:id="rId187" w:tooltip="C:Data3GPPRAN2InboxR2-2409239.zip" w:history="1">
        <w:r w:rsidR="00571C1B" w:rsidRPr="004E387B">
          <w:rPr>
            <w:rStyle w:val="Hyperlink"/>
          </w:rPr>
          <w:t>R2-</w:t>
        </w:r>
        <w:r w:rsidR="00571C1B" w:rsidRPr="004E387B">
          <w:rPr>
            <w:rStyle w:val="Hyperlink"/>
          </w:rPr>
          <w:t>2</w:t>
        </w:r>
        <w:r w:rsidR="00571C1B" w:rsidRPr="004E387B">
          <w:rPr>
            <w:rStyle w:val="Hyperlink"/>
          </w:rPr>
          <w:t>409239</w:t>
        </w:r>
      </w:hyperlink>
      <w:r w:rsidR="00571C1B" w:rsidRPr="00707E01">
        <w:tab/>
      </w:r>
      <w:r w:rsidR="00571C1B">
        <w:t>Draft LS on OCC for CB-msg3 NPUSCH (vivo)</w:t>
      </w:r>
      <w:r w:rsidR="00571C1B">
        <w:tab/>
        <w:t>LSout</w:t>
      </w:r>
      <w:r w:rsidR="00571C1B">
        <w:tab/>
        <w:t>To: RAN1</w:t>
      </w:r>
      <w:r w:rsidR="00571C1B">
        <w:tab/>
        <w:t>Rel-19</w:t>
      </w:r>
      <w:r w:rsidR="00571C1B">
        <w:tab/>
        <w:t>IoT_NTN_Ph3-Core</w:t>
      </w:r>
      <w:r w:rsidR="00571C1B">
        <w:tab/>
      </w:r>
    </w:p>
    <w:p w:rsidR="008908CB" w:rsidRDefault="008908CB" w:rsidP="008908CB">
      <w:pPr>
        <w:pStyle w:val="Agreement"/>
      </w:pPr>
      <w:r>
        <w:t>Remove Draft and put RAN2 as source</w:t>
      </w:r>
    </w:p>
    <w:p w:rsidR="008908CB" w:rsidRDefault="008908CB" w:rsidP="008908CB">
      <w:pPr>
        <w:pStyle w:val="Agreement"/>
      </w:pPr>
      <w:r>
        <w:t>Revised in R2-2409242</w:t>
      </w:r>
    </w:p>
    <w:p w:rsidR="008908CB" w:rsidRDefault="006F3720" w:rsidP="008908CB">
      <w:pPr>
        <w:pStyle w:val="Doc-title"/>
      </w:pPr>
      <w:hyperlink r:id="rId188" w:tooltip="C:Data3GPPRAN2InboxR2-2409242.zip" w:history="1">
        <w:r w:rsidR="008908CB" w:rsidRPr="006F3720">
          <w:rPr>
            <w:rStyle w:val="Hyperlink"/>
          </w:rPr>
          <w:t>R2-2409242</w:t>
        </w:r>
      </w:hyperlink>
      <w:r w:rsidR="008908CB" w:rsidRPr="00707E01">
        <w:tab/>
      </w:r>
      <w:r w:rsidR="008908CB">
        <w:t xml:space="preserve">LS </w:t>
      </w:r>
      <w:r w:rsidR="008908CB">
        <w:t>on OCC for CB-msg3 NPUSCH</w:t>
      </w:r>
      <w:r w:rsidR="008908CB">
        <w:tab/>
      </w:r>
      <w:r w:rsidR="00C15FCE">
        <w:t>vivo</w:t>
      </w:r>
      <w:r w:rsidR="00C15FCE">
        <w:tab/>
      </w:r>
      <w:r w:rsidR="008908CB">
        <w:t>LSout</w:t>
      </w:r>
      <w:r w:rsidR="008908CB">
        <w:tab/>
        <w:t>To: RAN1</w:t>
      </w:r>
      <w:r w:rsidR="008908CB">
        <w:tab/>
        <w:t>Rel-19</w:t>
      </w:r>
      <w:r w:rsidR="008908CB">
        <w:tab/>
        <w:t>IoT_NTN_Ph3-Core</w:t>
      </w:r>
      <w:r w:rsidR="008908CB">
        <w:tab/>
      </w:r>
    </w:p>
    <w:p w:rsidR="008908CB" w:rsidRPr="008908CB" w:rsidRDefault="008908CB" w:rsidP="008908CB">
      <w:pPr>
        <w:pStyle w:val="Agreement"/>
      </w:pPr>
      <w:r>
        <w:t>Approved</w:t>
      </w:r>
    </w:p>
    <w:p w:rsidR="00571C1B" w:rsidRDefault="00571C1B" w:rsidP="00A022E3">
      <w:pPr>
        <w:pStyle w:val="Doc-text2"/>
      </w:pPr>
    </w:p>
    <w:p w:rsidR="00571C1B" w:rsidRPr="00A022E3" w:rsidRDefault="00571C1B" w:rsidP="00A022E3">
      <w:pPr>
        <w:pStyle w:val="Doc-text2"/>
      </w:pPr>
    </w:p>
    <w:p w:rsidR="000D69D4" w:rsidRDefault="000D69D4" w:rsidP="000D69D4">
      <w:pPr>
        <w:pStyle w:val="Doc-title"/>
      </w:pPr>
      <w:hyperlink r:id="rId189"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90"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E57F8F" w:rsidRDefault="00A022E3" w:rsidP="000D69D4">
      <w:pPr>
        <w:pStyle w:val="Comments"/>
      </w:pPr>
      <w:r>
        <w:t>Proposal 1b: RAN2 discusses whether to support DSA, by taking into account its performance in the high-load scenarios.</w:t>
      </w:r>
    </w:p>
    <w:p w:rsidR="00E57F8F" w:rsidRDefault="00E57F8F"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91"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884DB1" w:rsidRPr="00884DB1" w:rsidRDefault="00884DB1" w:rsidP="00884DB1">
      <w:pPr>
        <w:pStyle w:val="Doc-title"/>
      </w:pPr>
      <w:r w:rsidRPr="00884DB1">
        <w:t>-</w:t>
      </w:r>
      <w:r w:rsidRPr="00884DB1">
        <w:tab/>
        <w:t>-</w:t>
      </w:r>
      <w:r w:rsidRPr="00884DB1">
        <w:tab/>
        <w:t xml:space="preserve">Nokia thinks there should be </w:t>
      </w:r>
      <w:r w:rsidR="008947C0" w:rsidRPr="00884DB1">
        <w:t>reference</w:t>
      </w:r>
      <w:r w:rsidRPr="00884DB1">
        <w:t xml:space="preserve"> to the fact this is using shared resources</w:t>
      </w:r>
    </w:p>
    <w:p w:rsidR="00884DB1" w:rsidRDefault="00884DB1" w:rsidP="006F1503">
      <w:pPr>
        <w:pStyle w:val="Doc-text2"/>
      </w:pPr>
      <w:r>
        <w:t>-</w:t>
      </w:r>
      <w:r>
        <w:tab/>
        <w:t>QC is fine with preamble-less EDT</w:t>
      </w:r>
    </w:p>
    <w:p w:rsidR="006F1503" w:rsidRPr="00884DB1" w:rsidRDefault="006F1503" w:rsidP="006F1503">
      <w:pPr>
        <w:pStyle w:val="Agreement"/>
      </w:pPr>
      <w:r>
        <w:t>We use the term CB-msg3</w:t>
      </w:r>
      <w:r w:rsidRPr="006F1503">
        <w:t xml:space="preserve"> EDT</w:t>
      </w:r>
      <w:r>
        <w:t xml:space="preserve"> for now</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t>Resource allocation</w:t>
      </w:r>
    </w:p>
    <w:p w:rsidR="00BB5B2C" w:rsidRDefault="00BB5B2C" w:rsidP="00BB5B2C">
      <w:pPr>
        <w:pStyle w:val="Comments"/>
      </w:pPr>
      <w:r>
        <w:t>Proposal 5</w:t>
      </w:r>
      <w:r>
        <w:tab/>
        <w:t>System Information is used to provide preamble-less EDT cell specific PUSCH resources for Msg3 transmission. FFS on signalling details.</w:t>
      </w:r>
    </w:p>
    <w:p w:rsidR="006F1503" w:rsidRDefault="006F1503" w:rsidP="006F1503">
      <w:pPr>
        <w:pStyle w:val="Agreement"/>
      </w:pPr>
      <w:r>
        <w:t>At least s</w:t>
      </w:r>
      <w:r w:rsidRPr="006F1503">
        <w:t xml:space="preserve">ystem Information is used to provide </w:t>
      </w:r>
      <w:r>
        <w:t>CB-msg3 EDT cell-</w:t>
      </w:r>
      <w:r w:rsidRPr="006F1503">
        <w:t>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6F1503" w:rsidRDefault="006F1503" w:rsidP="006F1503">
      <w:pPr>
        <w:pStyle w:val="Doc-text2"/>
      </w:pPr>
      <w:r>
        <w:t>-</w:t>
      </w:r>
      <w:r>
        <w:tab/>
        <w:t>IDC supports this but wonders if we have CE level specific configuration for DSA</w:t>
      </w:r>
    </w:p>
    <w:p w:rsidR="006F1503" w:rsidRDefault="006F1503" w:rsidP="00BB5B2C">
      <w:pPr>
        <w:pStyle w:val="Agreement"/>
      </w:pPr>
      <w:r>
        <w:t>CB-msg3</w:t>
      </w:r>
      <w:r w:rsidRPr="006F1503">
        <w:t xml:space="preserve"> EDT cell specific PUSCH resources for Msg3 transmi</w:t>
      </w:r>
      <w:r>
        <w:t>ssion are provided per CE level (FFS whether we have a CE level specific configuration for DSA)</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6F1503" w:rsidRDefault="006F1503" w:rsidP="006F1503">
      <w:pPr>
        <w:pStyle w:val="Doc-text2"/>
      </w:pPr>
      <w:r>
        <w:t>-</w:t>
      </w:r>
      <w:r>
        <w:tab/>
        <w:t xml:space="preserve">Xiaomi agrees but wonders if RAN1 should discuss this </w:t>
      </w:r>
    </w:p>
    <w:p w:rsidR="006F1503" w:rsidRDefault="006F1503" w:rsidP="006F1503">
      <w:pPr>
        <w:pStyle w:val="Doc-text2"/>
      </w:pPr>
      <w:r>
        <w:t>-</w:t>
      </w:r>
      <w:r>
        <w:tab/>
        <w:t>Huawei thinks that RSRP is not needed</w:t>
      </w:r>
    </w:p>
    <w:p w:rsidR="006257A4" w:rsidRDefault="006257A4" w:rsidP="006F1503">
      <w:pPr>
        <w:pStyle w:val="Doc-text2"/>
      </w:pPr>
      <w:r>
        <w:t>-</w:t>
      </w:r>
      <w:r>
        <w:tab/>
        <w:t>vivo thinks we should also consider RSRP. Nokia agrees, and this is also related to the previous agreement</w:t>
      </w:r>
    </w:p>
    <w:p w:rsidR="006F1503" w:rsidRDefault="006F1503" w:rsidP="00BB5B2C">
      <w:pPr>
        <w:pStyle w:val="Agreement"/>
      </w:pPr>
      <w:r>
        <w:t>RAN2 assumes that CB-msg3</w:t>
      </w:r>
      <w:r w:rsidRPr="006F1503">
        <w:t xml:space="preserve"> EDT cell specific PUSCH resources are associated with number of repetitions, RSRP selection threshold </w:t>
      </w:r>
      <w:r w:rsidR="006257A4">
        <w:t xml:space="preserve">to determine the CE level </w:t>
      </w:r>
      <w:r w:rsidRPr="006F1503">
        <w:t>and la</w:t>
      </w:r>
      <w:r>
        <w:t>rgest TBS for Msg3 transmission</w:t>
      </w:r>
      <w:r w:rsidR="006257A4">
        <w:t>,</w:t>
      </w:r>
      <w:r>
        <w:t xml:space="preserve"> but this has to be confirmed by RAN1</w:t>
      </w:r>
      <w:r w:rsidR="006257A4">
        <w:t>. FFS if there is an RSRP threshold that determines whether CB-msg3 EDT cannot be use</w:t>
      </w:r>
      <w:r w:rsidR="00E57F8F">
        <w:t>d (the UE will have to use 4-step RA</w:t>
      </w:r>
      <w:r w:rsidR="006257A4">
        <w:t>)</w:t>
      </w:r>
    </w:p>
    <w:p w:rsidR="006F1503" w:rsidRDefault="006F1503" w:rsidP="00BB5B2C">
      <w:pPr>
        <w:pStyle w:val="Comments"/>
      </w:pP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6257A4" w:rsidRDefault="006257A4" w:rsidP="006257A4">
      <w:pPr>
        <w:pStyle w:val="Doc-text2"/>
      </w:pPr>
      <w:r>
        <w:t>-</w:t>
      </w:r>
      <w:r>
        <w:tab/>
        <w:t>Nokia thinks there are some cases where the discussion is still open</w:t>
      </w:r>
    </w:p>
    <w:p w:rsidR="006257A4" w:rsidRDefault="006257A4" w:rsidP="006257A4">
      <w:pPr>
        <w:pStyle w:val="Agreement"/>
      </w:pPr>
      <w:r>
        <w:t>At least in the cases confirmed by RAN1/RAN4, a running TAT is not needed to</w:t>
      </w:r>
      <w:r w:rsidRPr="006257A4">
        <w:t xml:space="preserve"> initiate a CB-msg3 EDT transmission</w:t>
      </w:r>
    </w:p>
    <w:p w:rsidR="00BB5B2C" w:rsidRDefault="00BB5B2C" w:rsidP="00BB5B2C">
      <w:pPr>
        <w:pStyle w:val="Comments"/>
        <w:numPr>
          <w:ilvl w:val="0"/>
          <w:numId w:val="38"/>
        </w:numPr>
      </w:pPr>
      <w:r>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0A62A5" w:rsidRDefault="000A62A5" w:rsidP="000A62A5">
      <w:pPr>
        <w:pStyle w:val="Doc-text2"/>
      </w:pPr>
      <w:r>
        <w:lastRenderedPageBreak/>
        <w:t>-</w:t>
      </w:r>
      <w:r>
        <w:tab/>
        <w:t>IDC thinks we could use similar rules as for PRACH</w:t>
      </w:r>
    </w:p>
    <w:p w:rsidR="000A62A5" w:rsidRDefault="000A62A5" w:rsidP="000A62A5">
      <w:pPr>
        <w:pStyle w:val="Agreement"/>
      </w:pPr>
      <w:r>
        <w:t>Come back to this in the next meeting</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0A62A5" w:rsidRDefault="000A62A5" w:rsidP="00BB5B2C">
      <w:pPr>
        <w:pStyle w:val="Agreement"/>
      </w:pPr>
      <w:r>
        <w:t>Come back to this in the next meeting</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0A62A5" w:rsidRDefault="000A62A5" w:rsidP="000A62A5">
      <w:pPr>
        <w:pStyle w:val="Doc-text2"/>
      </w:pPr>
      <w:r>
        <w:t>-</w:t>
      </w:r>
      <w:r>
        <w:tab/>
        <w:t>QC thinks we should refer to the resource associated to the PUSCH occasion</w:t>
      </w:r>
    </w:p>
    <w:p w:rsidR="000A62A5" w:rsidRDefault="000A62A5" w:rsidP="000A62A5">
      <w:pPr>
        <w:pStyle w:val="Agreement"/>
      </w:pP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E57F8F" w:rsidRDefault="00E57F8F" w:rsidP="000D69D4">
      <w:pPr>
        <w:pStyle w:val="Comments"/>
      </w:pPr>
    </w:p>
    <w:p w:rsidR="00E57F8F" w:rsidRDefault="00E57F8F" w:rsidP="00E57F8F">
      <w:pPr>
        <w:pStyle w:val="Doc-text2"/>
        <w:pBdr>
          <w:top w:val="single" w:sz="4" w:space="1" w:color="auto"/>
          <w:left w:val="single" w:sz="4" w:space="4" w:color="auto"/>
          <w:bottom w:val="single" w:sz="4" w:space="1" w:color="auto"/>
          <w:right w:val="single" w:sz="4" w:space="4" w:color="auto"/>
        </w:pBdr>
      </w:pPr>
      <w:r>
        <w:t>Agreements:</w:t>
      </w:r>
    </w:p>
    <w:p w:rsidR="00E57F8F" w:rsidRDefault="00E57F8F" w:rsidP="00E57F8F">
      <w:pPr>
        <w:pStyle w:val="Doc-text2"/>
        <w:pBdr>
          <w:top w:val="single" w:sz="4" w:space="1" w:color="auto"/>
          <w:left w:val="single" w:sz="4" w:space="4" w:color="auto"/>
          <w:bottom w:val="single" w:sz="4" w:space="1" w:color="auto"/>
          <w:right w:val="single" w:sz="4" w:space="4" w:color="auto"/>
        </w:pBdr>
      </w:pPr>
      <w:r>
        <w:t>1.</w:t>
      </w:r>
      <w:r>
        <w:tab/>
        <w:t>RAN2 will introduce support for DSA (i.e. the possibility to transmit more than one replica of CB-msg3, if configured by the NW). RAN2 does not intend to work on CRDSA in Rel-19.</w:t>
      </w:r>
    </w:p>
    <w:p w:rsidR="00E57F8F" w:rsidRDefault="00E57F8F" w:rsidP="00E57F8F">
      <w:pPr>
        <w:pStyle w:val="Doc-text2"/>
        <w:pBdr>
          <w:top w:val="single" w:sz="4" w:space="1" w:color="auto"/>
          <w:left w:val="single" w:sz="4" w:space="4" w:color="auto"/>
          <w:bottom w:val="single" w:sz="4" w:space="1" w:color="auto"/>
          <w:right w:val="single" w:sz="4" w:space="4" w:color="auto"/>
        </w:pBdr>
      </w:pPr>
      <w:r>
        <w:t>2.</w:t>
      </w:r>
      <w:r>
        <w:tab/>
        <w:t>RAN2 will continue their work on CB-msg3 assuming that OCC2 might also apply to CB-msg3 transmission (“CB-NPUSCH”) (final decision whether this is feasible is up to RAN1). FFS whether an LS to indicate this to RAN1 is needed.</w:t>
      </w:r>
    </w:p>
    <w:p w:rsidR="00E57F8F" w:rsidRDefault="00E57F8F" w:rsidP="00E57F8F">
      <w:pPr>
        <w:pStyle w:val="Doc-text2"/>
        <w:pBdr>
          <w:top w:val="single" w:sz="4" w:space="1" w:color="auto"/>
          <w:left w:val="single" w:sz="4" w:space="4" w:color="auto"/>
          <w:bottom w:val="single" w:sz="4" w:space="1" w:color="auto"/>
          <w:right w:val="single" w:sz="4" w:space="4" w:color="auto"/>
        </w:pBdr>
      </w:pPr>
      <w:r>
        <w:t>3.</w:t>
      </w:r>
      <w:r>
        <w:tab/>
        <w:t>At least s</w:t>
      </w:r>
      <w:r w:rsidRPr="006F1503">
        <w:t xml:space="preserve">ystem Information is used to provide </w:t>
      </w:r>
      <w:r>
        <w:t>CB-msg3 EDT cell-</w:t>
      </w:r>
      <w:r w:rsidRPr="006F1503">
        <w:t>specific PUSCH resources for Msg3 transmission. FFS on signalling details.</w:t>
      </w:r>
    </w:p>
    <w:p w:rsidR="00E57F8F" w:rsidRDefault="00E57F8F" w:rsidP="00E57F8F">
      <w:pPr>
        <w:pStyle w:val="Doc-text2"/>
        <w:pBdr>
          <w:top w:val="single" w:sz="4" w:space="1" w:color="auto"/>
          <w:left w:val="single" w:sz="4" w:space="4" w:color="auto"/>
          <w:bottom w:val="single" w:sz="4" w:space="1" w:color="auto"/>
          <w:right w:val="single" w:sz="4" w:space="4" w:color="auto"/>
        </w:pBdr>
      </w:pPr>
      <w:r>
        <w:t>4.</w:t>
      </w:r>
      <w:r>
        <w:tab/>
        <w:t>CB-msg3</w:t>
      </w:r>
      <w:r w:rsidRPr="006F1503">
        <w:t xml:space="preserve"> EDT cell specific PUSCH resources for Msg3 transmi</w:t>
      </w:r>
      <w:r>
        <w:t>ssion are provided per CE level (FFS whether we have a CE level specific configuration for DSA)</w:t>
      </w:r>
    </w:p>
    <w:p w:rsidR="00E57F8F" w:rsidRDefault="00E57F8F" w:rsidP="00E57F8F">
      <w:pPr>
        <w:pStyle w:val="Doc-text2"/>
        <w:pBdr>
          <w:top w:val="single" w:sz="4" w:space="1" w:color="auto"/>
          <w:left w:val="single" w:sz="4" w:space="4" w:color="auto"/>
          <w:bottom w:val="single" w:sz="4" w:space="1" w:color="auto"/>
          <w:right w:val="single" w:sz="4" w:space="4" w:color="auto"/>
        </w:pBdr>
      </w:pPr>
      <w:r>
        <w:t>5.</w:t>
      </w:r>
      <w:r>
        <w:tab/>
        <w:t>RAN2 assumes that CB-msg3</w:t>
      </w:r>
      <w:r w:rsidRPr="006F1503">
        <w:t xml:space="preserve"> EDT cell specific PUSCH resources are associated with number of repetitions, RSRP selection threshold </w:t>
      </w:r>
      <w:r>
        <w:t xml:space="preserve">to determine the CE level </w:t>
      </w:r>
      <w:r w:rsidRPr="006F1503">
        <w:t>and la</w:t>
      </w:r>
      <w:r>
        <w:t>rgest TBS for Msg3 transmission, but this has to be confirmed by RAN1. FFS if there is an RSRP threshold that determines whether CB-msg3 EDT cannot be used (the UE will have to use 4-step RA)</w:t>
      </w:r>
    </w:p>
    <w:p w:rsidR="00E57F8F" w:rsidRDefault="00E57F8F" w:rsidP="00E57F8F">
      <w:pPr>
        <w:pStyle w:val="Doc-text2"/>
        <w:pBdr>
          <w:top w:val="single" w:sz="4" w:space="1" w:color="auto"/>
          <w:left w:val="single" w:sz="4" w:space="4" w:color="auto"/>
          <w:bottom w:val="single" w:sz="4" w:space="1" w:color="auto"/>
          <w:right w:val="single" w:sz="4" w:space="4" w:color="auto"/>
        </w:pBdr>
      </w:pPr>
      <w:r>
        <w:t>6.</w:t>
      </w:r>
      <w:r>
        <w:tab/>
        <w:t>At least in the cases confirmed by RAN1/RAN4, a running TAT is not needed to</w:t>
      </w:r>
      <w:r w:rsidRPr="006257A4">
        <w:t xml:space="preserve"> initiate a CB-msg3 EDT transmission</w:t>
      </w:r>
    </w:p>
    <w:p w:rsidR="00E57F8F" w:rsidRDefault="00E57F8F" w:rsidP="00E57F8F">
      <w:pPr>
        <w:pStyle w:val="Doc-text2"/>
        <w:pBdr>
          <w:top w:val="single" w:sz="4" w:space="1" w:color="auto"/>
          <w:left w:val="single" w:sz="4" w:space="4" w:color="auto"/>
          <w:bottom w:val="single" w:sz="4" w:space="1" w:color="auto"/>
          <w:right w:val="single" w:sz="4" w:space="4" w:color="auto"/>
        </w:pBdr>
      </w:pPr>
      <w:r>
        <w:t>7.</w:t>
      </w:r>
      <w:r>
        <w:tab/>
      </w: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C15FCE" w:rsidRDefault="00C15FCE" w:rsidP="00E57F8F">
      <w:pPr>
        <w:pStyle w:val="Doc-text2"/>
        <w:pBdr>
          <w:top w:val="single" w:sz="4" w:space="1" w:color="auto"/>
          <w:left w:val="single" w:sz="4" w:space="4" w:color="auto"/>
          <w:bottom w:val="single" w:sz="4" w:space="1" w:color="auto"/>
          <w:right w:val="single" w:sz="4" w:space="4" w:color="auto"/>
        </w:pBdr>
      </w:pPr>
      <w:r>
        <w:t>8.</w:t>
      </w:r>
      <w:r>
        <w:tab/>
        <w:t>CB-msg3 EDT</w:t>
      </w:r>
      <w:r w:rsidRPr="00C15FCE">
        <w:t xml:space="preserve"> procedures and any Msg4 enhancement are only introduced for IoT NTN.</w:t>
      </w:r>
    </w:p>
    <w:p w:rsidR="00E57F8F" w:rsidRPr="00E57F8F" w:rsidRDefault="00E57F8F" w:rsidP="00E57F8F">
      <w:pPr>
        <w:pStyle w:val="Doc-text2"/>
        <w:ind w:left="0" w:firstLine="0"/>
      </w:pPr>
    </w:p>
    <w:p w:rsidR="00E57F8F" w:rsidRDefault="00E57F8F" w:rsidP="000D69D4">
      <w:pPr>
        <w:pStyle w:val="Comments"/>
      </w:pPr>
    </w:p>
    <w:p w:rsidR="00A70116" w:rsidRDefault="00A70116" w:rsidP="00A70116">
      <w:pPr>
        <w:pStyle w:val="Doc-title"/>
      </w:pPr>
      <w:hyperlink r:id="rId192"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t>Proposal 3: For the Msg3 content in contention-based Msg3 transmission for EDT in IoT-NTN, the Msg3 content in current MO-EDT could be the baseline.</w:t>
      </w:r>
    </w:p>
    <w:p w:rsidR="00A70116" w:rsidRDefault="00A70116" w:rsidP="00A70116">
      <w:pPr>
        <w:pStyle w:val="Comments"/>
      </w:pPr>
      <w:r>
        <w:t>Proposal 4: For resource allocation, one or more contention-based PUR pool(s) could be configured via broadcast manner.</w:t>
      </w:r>
    </w:p>
    <w:p w:rsidR="00A70116" w:rsidRDefault="00A70116" w:rsidP="00A70116">
      <w:pPr>
        <w:pStyle w:val="Comments"/>
      </w:pPr>
      <w:r>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t>Proposal 7: It is proposed to introduce a maximum number of EDT transmissions based on shared PUR resource to avoid the more serious delay caused by too many attempts.</w:t>
      </w:r>
    </w:p>
    <w:p w:rsidR="00A70116" w:rsidRDefault="00A70116" w:rsidP="00A70116">
      <w:pPr>
        <w:pStyle w:val="Comments"/>
      </w:pPr>
      <w:r>
        <w:lastRenderedPageBreak/>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93"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94"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Scenario of RACH-less EDT</w:t>
      </w:r>
    </w:p>
    <w:p w:rsidR="005C05F5" w:rsidRDefault="005C05F5" w:rsidP="005C05F5">
      <w:pPr>
        <w:pStyle w:val="Comments"/>
      </w:pPr>
      <w:r>
        <w:t xml:space="preserve">Proposal 1: RACH-less EDT-like procedures and any Msg4 enhancement are only introduced for NTN. </w:t>
      </w:r>
    </w:p>
    <w:p w:rsidR="00C71CCE" w:rsidRDefault="00C15FCE" w:rsidP="008908CB">
      <w:pPr>
        <w:pStyle w:val="Agreement"/>
      </w:pPr>
      <w:r>
        <w:t>CB-msg3 EDT</w:t>
      </w:r>
      <w:r w:rsidR="008908CB">
        <w:t xml:space="preserve"> procedures and any Msg4 enhancement are only introduced for </w:t>
      </w:r>
      <w:r w:rsidR="008908CB">
        <w:t xml:space="preserve">IoT </w:t>
      </w:r>
      <w:r w:rsidR="008908CB">
        <w:t>NTN.</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8908CB" w:rsidRDefault="008908CB" w:rsidP="005C05F5">
      <w:pPr>
        <w:pStyle w:val="Agreement"/>
      </w:pPr>
      <w:r>
        <w:t xml:space="preserve">Come back to this after further </w:t>
      </w:r>
      <w:r w:rsidR="00F84BC7">
        <w:t>work on</w:t>
      </w:r>
      <w:r>
        <w:t xml:space="preserve"> CB-msg3 EDT and Msg</w:t>
      </w:r>
      <w:r w:rsidR="00F84BC7">
        <w:t>4 enhancements</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RACH-less EDT</w:t>
      </w:r>
      <w:r>
        <w:rPr>
          <w:rFonts w:ascii="Arial" w:eastAsia="MS Mincho" w:hAnsi="Arial"/>
          <w:i/>
          <w:sz w:val="18"/>
          <w:szCs w:val="24"/>
        </w:rPr>
        <w:t xml:space="preserve"> procedure</w:t>
      </w:r>
    </w:p>
    <w:p w:rsidR="005C05F5" w:rsidRDefault="005C05F5" w:rsidP="005C05F5">
      <w:pPr>
        <w:pStyle w:val="Comments"/>
      </w:pPr>
      <w:r>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lastRenderedPageBreak/>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95"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96"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97"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98"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99"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200"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201"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202"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203"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204"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205" w:tooltip="http://www.3gpp.org/ftp/tsg_ran/WG2_RL2/TSGR2_127DocsR2-2406869.zip" w:history="1">
        <w:r w:rsidRPr="0010551E">
          <w:rPr>
            <w:rStyle w:val="Hyperlink"/>
          </w:rPr>
          <w:t>R2-2406869</w:t>
        </w:r>
      </w:hyperlink>
    </w:p>
    <w:p w:rsidR="005D4DE1" w:rsidRPr="004C664C" w:rsidRDefault="007E4739" w:rsidP="005D4DE1">
      <w:pPr>
        <w:pStyle w:val="Doc-title"/>
      </w:pPr>
      <w:hyperlink r:id="rId206"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lastRenderedPageBreak/>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693475">
      <w:pPr>
        <w:pStyle w:val="Agreement"/>
      </w:pPr>
      <w:r>
        <w:t>Withdrawn</w:t>
      </w:r>
    </w:p>
    <w:p w:rsidR="003D3AC1" w:rsidRPr="00BC5792" w:rsidRDefault="003D3AC1" w:rsidP="007E4739">
      <w:pPr>
        <w:pStyle w:val="Doc-text2"/>
      </w:pPr>
    </w:p>
    <w:p w:rsidR="007E4739" w:rsidRDefault="007E4739" w:rsidP="007E4739">
      <w:pPr>
        <w:pStyle w:val="Heading3"/>
      </w:pPr>
      <w:r w:rsidRPr="00DB2F94">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207"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603FAA" w:rsidRDefault="00603FAA" w:rsidP="00603FAA">
      <w:pPr>
        <w:pStyle w:val="Comments"/>
        <w:numPr>
          <w:ilvl w:val="0"/>
          <w:numId w:val="38"/>
        </w:numPr>
      </w:pPr>
      <w:r>
        <w:t>New SIBs to provide the PWS message:</w:t>
      </w:r>
    </w:p>
    <w:p w:rsidR="00603FAA" w:rsidRDefault="00603FAA" w:rsidP="00603FAA">
      <w:pPr>
        <w:pStyle w:val="Comments"/>
      </w:pPr>
      <w:r>
        <w:t>Proposal 1: For NB-IoT PWS, introduce the following new SIBs, reusing the same content within the corresponding LTE SIBs:</w:t>
      </w:r>
    </w:p>
    <w:p w:rsidR="00603FAA" w:rsidRDefault="00603FAA" w:rsidP="00603FAA">
      <w:pPr>
        <w:pStyle w:val="Comments"/>
      </w:pPr>
      <w:r>
        <w:t>SystemInformationBlockType10-NB for primary ETWS notification;</w:t>
      </w:r>
    </w:p>
    <w:p w:rsidR="00603FAA" w:rsidRDefault="00603FAA" w:rsidP="00603FAA">
      <w:pPr>
        <w:pStyle w:val="Comments"/>
      </w:pPr>
      <w:r>
        <w:t>SystemInformationBlockType11-NB for secondary ETWS notification;</w:t>
      </w:r>
    </w:p>
    <w:p w:rsidR="00083798" w:rsidRDefault="00603FAA" w:rsidP="00603FAA">
      <w:pPr>
        <w:pStyle w:val="Comments"/>
      </w:pPr>
      <w:r>
        <w:t>SystemInformationBlockType12-NB for CMAS notification.</w:t>
      </w:r>
    </w:p>
    <w:p w:rsidR="002B5E76" w:rsidRDefault="002B5E76" w:rsidP="002B5E76">
      <w:pPr>
        <w:pStyle w:val="Doc-text2"/>
      </w:pPr>
      <w:r>
        <w:t>-</w:t>
      </w:r>
      <w:r>
        <w:tab/>
        <w:t>QC thinks this is the only way but we might not need to import all the field</w:t>
      </w:r>
      <w:r w:rsidR="008947C0">
        <w:t>s, as there are some useless fi</w:t>
      </w:r>
      <w:r>
        <w:t>e</w:t>
      </w:r>
      <w:r w:rsidR="008947C0">
        <w:t>ld</w:t>
      </w:r>
      <w:r>
        <w:t>s we can avoid in the NB-IoT version, e.g. for SIB10</w:t>
      </w:r>
    </w:p>
    <w:p w:rsidR="002B5E76" w:rsidRDefault="002B5E76" w:rsidP="002B5E76">
      <w:pPr>
        <w:pStyle w:val="Agreement"/>
      </w:pPr>
      <w:r>
        <w:t>For NB-IoT NTN PWS, introduce the following new SIBs, taking the content within the corresponding LTE SIBs as a baseline (but also checking whether we can have some optimization/ skip some unnecessary fields):</w:t>
      </w:r>
    </w:p>
    <w:p w:rsidR="002B5E76" w:rsidRDefault="002B5E76" w:rsidP="002B5E76">
      <w:pPr>
        <w:pStyle w:val="Agreement"/>
        <w:numPr>
          <w:ilvl w:val="0"/>
          <w:numId w:val="0"/>
        </w:numPr>
        <w:ind w:left="1619"/>
      </w:pPr>
      <w:r>
        <w:t>SystemInformationBlockType10-NB for primary ETWS notification;</w:t>
      </w:r>
    </w:p>
    <w:p w:rsidR="002B5E76" w:rsidRDefault="002B5E76" w:rsidP="002B5E76">
      <w:pPr>
        <w:pStyle w:val="Agreement"/>
        <w:numPr>
          <w:ilvl w:val="0"/>
          <w:numId w:val="0"/>
        </w:numPr>
        <w:ind w:left="1619"/>
      </w:pPr>
      <w:r>
        <w:t>SystemInformationBlockType11-NB for secondary ETWS notification;</w:t>
      </w:r>
    </w:p>
    <w:p w:rsidR="002B5E76" w:rsidRDefault="002B5E76" w:rsidP="002B5E76">
      <w:pPr>
        <w:pStyle w:val="Agreement"/>
        <w:numPr>
          <w:ilvl w:val="0"/>
          <w:numId w:val="0"/>
        </w:numPr>
        <w:ind w:left="1619"/>
      </w:pPr>
      <w:r>
        <w:t>SystemInformationBlockType12-NB for CMAS notification.</w:t>
      </w:r>
    </w:p>
    <w:p w:rsidR="00603FAA" w:rsidRDefault="00603FAA" w:rsidP="00603FAA">
      <w:pPr>
        <w:pStyle w:val="Comments"/>
      </w:pPr>
      <w:r>
        <w:t>-</w:t>
      </w:r>
      <w:r>
        <w:tab/>
        <w:t>PWS message notification:</w:t>
      </w:r>
    </w:p>
    <w:p w:rsidR="00603FAA" w:rsidRDefault="00603FAA" w:rsidP="00603FAA">
      <w:pPr>
        <w:pStyle w:val="Comments"/>
      </w:pPr>
      <w:r>
        <w:t xml:space="preserve">Observation 1: Due to power-saving considerations, the system information change notification for BL UEs/UEs in CE/NB-IoT UEs or the PWS notification for PWS capable BL UEs/UEs in CE is either indicated via the paging message or the direct indication information. </w:t>
      </w:r>
    </w:p>
    <w:p w:rsidR="00603FAA" w:rsidRDefault="00603FAA" w:rsidP="00603FAA">
      <w:pPr>
        <w:pStyle w:val="Comments"/>
      </w:pPr>
      <w:r>
        <w:t>Proposal 2: Add the following PWS indication:</w:t>
      </w:r>
    </w:p>
    <w:p w:rsidR="00603FAA" w:rsidRDefault="00603FAA" w:rsidP="00603FAA">
      <w:pPr>
        <w:pStyle w:val="Comments"/>
      </w:pPr>
      <w:r>
        <w:t>etws-Indication in the Paging-NB and the direct indication information for NB-IoT;</w:t>
      </w:r>
    </w:p>
    <w:p w:rsidR="00603FAA" w:rsidRDefault="00603FAA" w:rsidP="00603FAA">
      <w:pPr>
        <w:pStyle w:val="Comments"/>
      </w:pPr>
      <w:r>
        <w:t>cmas-Indication in the Paging-NB and the direct indication information for NB-IoT.</w:t>
      </w:r>
    </w:p>
    <w:p w:rsidR="002B5E76" w:rsidRDefault="002B5E76" w:rsidP="002B5E76">
      <w:pPr>
        <w:pStyle w:val="Doc-text2"/>
      </w:pPr>
      <w:r>
        <w:t>-</w:t>
      </w:r>
      <w:r>
        <w:tab/>
        <w:t>Samsung thinks we don’t need this in Paging-NB. QC agrees</w:t>
      </w:r>
    </w:p>
    <w:p w:rsidR="002B5E76" w:rsidRDefault="002B5E76" w:rsidP="002B5E76">
      <w:pPr>
        <w:pStyle w:val="Doc-text2"/>
      </w:pPr>
      <w:r>
        <w:t>-</w:t>
      </w:r>
      <w:r>
        <w:tab/>
        <w:t>vivo thinks we should introduce this in Paging-NB as well</w:t>
      </w:r>
    </w:p>
    <w:p w:rsidR="002B5E76" w:rsidRDefault="002B5E76" w:rsidP="002B5E76">
      <w:pPr>
        <w:pStyle w:val="Doc-text2"/>
      </w:pPr>
      <w:r>
        <w:t>-</w:t>
      </w:r>
      <w:r>
        <w:tab/>
        <w:t>MTK agrees with the proposal. Nokia also supports this, we should keep legacy behaviour</w:t>
      </w:r>
    </w:p>
    <w:p w:rsidR="002B5E76" w:rsidRDefault="008E7A83" w:rsidP="002B5E76">
      <w:pPr>
        <w:pStyle w:val="Doc-text2"/>
      </w:pPr>
      <w:r>
        <w:t>-</w:t>
      </w:r>
      <w:r>
        <w:tab/>
      </w:r>
      <w:r w:rsidR="008947C0">
        <w:t>Samsung</w:t>
      </w:r>
      <w:r>
        <w:t xml:space="preserve"> would like to think about this more</w:t>
      </w:r>
    </w:p>
    <w:p w:rsidR="008E7A83" w:rsidRDefault="008E7A83" w:rsidP="008E7A83">
      <w:pPr>
        <w:pStyle w:val="Agreement"/>
      </w:pPr>
      <w:r>
        <w:t>Add the following PWS indication in direct indication information for NB-IoT:</w:t>
      </w:r>
    </w:p>
    <w:p w:rsidR="008E7A83" w:rsidRDefault="008E7A83" w:rsidP="008E7A83">
      <w:pPr>
        <w:pStyle w:val="Agreement"/>
        <w:numPr>
          <w:ilvl w:val="0"/>
          <w:numId w:val="0"/>
        </w:numPr>
        <w:ind w:left="1619"/>
      </w:pPr>
      <w:r>
        <w:t>etws-Indication;</w:t>
      </w:r>
    </w:p>
    <w:p w:rsidR="008E7A83" w:rsidRDefault="008E7A83" w:rsidP="008E7A83">
      <w:pPr>
        <w:pStyle w:val="Agreement"/>
        <w:numPr>
          <w:ilvl w:val="0"/>
          <w:numId w:val="0"/>
        </w:numPr>
        <w:ind w:left="1619"/>
      </w:pPr>
      <w:r>
        <w:t>cmas-Indication.</w:t>
      </w:r>
    </w:p>
    <w:p w:rsidR="008E7A83" w:rsidRDefault="008E7A83" w:rsidP="008E7A83">
      <w:pPr>
        <w:pStyle w:val="Agreement"/>
      </w:pPr>
      <w:r>
        <w:t>Come back in the next meeting on whether this is also added in Paging-NB</w:t>
      </w:r>
    </w:p>
    <w:p w:rsidR="00603FAA" w:rsidRDefault="00603FAA" w:rsidP="00603FAA">
      <w:pPr>
        <w:pStyle w:val="Comments"/>
        <w:numPr>
          <w:ilvl w:val="0"/>
          <w:numId w:val="38"/>
        </w:numPr>
      </w:pPr>
      <w:r>
        <w:t>UE behaviours upon receiving PWS notification:</w:t>
      </w:r>
    </w:p>
    <w:p w:rsidR="00603FAA" w:rsidRDefault="00603FAA" w:rsidP="00603FAA">
      <w:pPr>
        <w:pStyle w:val="Comments"/>
      </w:pPr>
      <w:r>
        <w:t>Observation 2: Upon receiving the PWS notification, legacy PWS-capable UE shall acquire the corresponding PWS message immediately.</w:t>
      </w:r>
    </w:p>
    <w:p w:rsidR="00603FAA" w:rsidRDefault="00603FAA" w:rsidP="00603FAA">
      <w:pPr>
        <w:pStyle w:val="Comments"/>
      </w:pPr>
      <w:r>
        <w:t xml:space="preserve">Proposal 3: Upon receiving the PWS notification from NB-IoT cell, the PWS-capable NB-IoT UE acquires the corresponding PWS message immediately. </w:t>
      </w:r>
    </w:p>
    <w:p w:rsidR="008E7A83" w:rsidRDefault="008E7A83" w:rsidP="008E7A83">
      <w:pPr>
        <w:pStyle w:val="Doc-text2"/>
      </w:pPr>
      <w:r>
        <w:t>-</w:t>
      </w:r>
      <w:r>
        <w:tab/>
        <w:t>IDC wonders what does immediate mean? Without waiting for the modification period?</w:t>
      </w:r>
    </w:p>
    <w:p w:rsidR="008E7A83" w:rsidRDefault="008E7A83" w:rsidP="008E7A83">
      <w:pPr>
        <w:pStyle w:val="Doc-text2"/>
      </w:pPr>
      <w:r>
        <w:t>-</w:t>
      </w:r>
      <w:r>
        <w:tab/>
        <w:t>QC wonders if the UE would have to read SIB1</w:t>
      </w:r>
    </w:p>
    <w:p w:rsidR="008E7A83" w:rsidRDefault="008E7A83" w:rsidP="008E7A83">
      <w:pPr>
        <w:pStyle w:val="Doc-text2"/>
      </w:pPr>
      <w:r>
        <w:t>-</w:t>
      </w:r>
      <w:r>
        <w:tab/>
        <w:t>CMCC thinks this would be the same as the LTE behaviour.</w:t>
      </w:r>
    </w:p>
    <w:p w:rsidR="008E7A83" w:rsidRDefault="008E7A83" w:rsidP="008E7A83">
      <w:pPr>
        <w:pStyle w:val="Agreement"/>
      </w:pPr>
      <w:r w:rsidRPr="008E7A83">
        <w:t>Upon receiving the PWS notification from NB-IoT cell, the PWS-capable NB-IoT UE acquires the corres</w:t>
      </w:r>
      <w:r>
        <w:t>ponding PWS message immediately (can come back to clarify further what immediately means)</w:t>
      </w:r>
    </w:p>
    <w:p w:rsidR="00603FAA" w:rsidRDefault="00603FAA" w:rsidP="00603FAA">
      <w:pPr>
        <w:pStyle w:val="Comments"/>
        <w:numPr>
          <w:ilvl w:val="0"/>
          <w:numId w:val="38"/>
        </w:numPr>
      </w:pPr>
      <w:r>
        <w:t>UE capability on PWS:</w:t>
      </w:r>
    </w:p>
    <w:p w:rsidR="00603FAA" w:rsidRDefault="00603FAA" w:rsidP="00603FAA">
      <w:pPr>
        <w:pStyle w:val="Comments"/>
      </w:pPr>
      <w:r>
        <w:t>Proposal 4: Add the support of PWS capabilities for NB-IoT in TS 36.306.</w:t>
      </w:r>
    </w:p>
    <w:p w:rsidR="00603FAA" w:rsidRDefault="00603FAA" w:rsidP="00603FAA">
      <w:pPr>
        <w:pStyle w:val="Comments"/>
        <w:numPr>
          <w:ilvl w:val="0"/>
          <w:numId w:val="38"/>
        </w:numPr>
      </w:pPr>
      <w:r>
        <w:t>Other spec impacts on supporting PWS:</w:t>
      </w:r>
    </w:p>
    <w:p w:rsidR="00603FAA" w:rsidRDefault="00603FAA" w:rsidP="00603FAA">
      <w:pPr>
        <w:pStyle w:val="Comments"/>
      </w:pPr>
      <w:r>
        <w:t>Proposal 5: The restrictions on usage of PWS for NB-IoT should be removed from TS 36.331.</w:t>
      </w:r>
    </w:p>
    <w:p w:rsidR="00603FAA" w:rsidRDefault="00603FAA" w:rsidP="00603FAA">
      <w:pPr>
        <w:pStyle w:val="Comments"/>
      </w:pPr>
      <w:r>
        <w:t>Proposal 6: Descriptions of the newly introduced SIBs for PWS for NB-IoT should be added in the TS 36.300.</w:t>
      </w:r>
    </w:p>
    <w:p w:rsidR="00603FAA" w:rsidRDefault="00603FAA" w:rsidP="00603FAA">
      <w:pPr>
        <w:pStyle w:val="Comments"/>
      </w:pPr>
      <w:r>
        <w:t>Proposal 7: RAN2 to take the TPs in Annex as the baseline for the support of PWS in NB-IoT.</w:t>
      </w:r>
    </w:p>
    <w:p w:rsidR="00603FAA" w:rsidRDefault="00603FAA" w:rsidP="00603FAA">
      <w:pPr>
        <w:pStyle w:val="Doc-text2"/>
      </w:pPr>
    </w:p>
    <w:p w:rsidR="0096091F" w:rsidRDefault="0096091F" w:rsidP="0096091F">
      <w:pPr>
        <w:pStyle w:val="Doc-title"/>
      </w:pPr>
      <w:hyperlink r:id="rId208" w:tooltip="C:Data3GPPExtractsR2-2409191 (R19 IoT-NTN AI 8.9.4) - Support of PWS.docx" w:history="1">
        <w:r w:rsidRPr="00483CC3">
          <w:rPr>
            <w:rStyle w:val="Hyperlink"/>
          </w:rPr>
          <w:t>R2-24</w:t>
        </w:r>
        <w:r w:rsidRPr="00483CC3">
          <w:rPr>
            <w:rStyle w:val="Hyperlink"/>
          </w:rPr>
          <w:t>0</w:t>
        </w:r>
        <w:r w:rsidRPr="00483CC3">
          <w:rPr>
            <w:rStyle w:val="Hyperlink"/>
          </w:rPr>
          <w:t>9</w:t>
        </w:r>
        <w:r w:rsidRPr="00483CC3">
          <w:rPr>
            <w:rStyle w:val="Hyperlink"/>
          </w:rPr>
          <w:t>1</w:t>
        </w:r>
        <w:r w:rsidRPr="00483CC3">
          <w:rPr>
            <w:rStyle w:val="Hyperlink"/>
          </w:rPr>
          <w:t>91</w:t>
        </w:r>
      </w:hyperlink>
      <w:r>
        <w:tab/>
        <w:t>Support of PWS</w:t>
      </w:r>
      <w:r>
        <w:tab/>
        <w:t>Interdigital, Inc.</w:t>
      </w:r>
      <w:r>
        <w:tab/>
        <w:t>discussion</w:t>
      </w:r>
      <w:r>
        <w:tab/>
        <w:t>Rel-19</w:t>
      </w:r>
      <w:r>
        <w:tab/>
        <w:t>IoT_NTN_Ph3-Core</w:t>
      </w:r>
    </w:p>
    <w:p w:rsidR="0096091F" w:rsidRDefault="0096091F" w:rsidP="0096091F">
      <w:pPr>
        <w:pStyle w:val="Comments"/>
      </w:pPr>
      <w:r>
        <w:t>Proposal 1: Clarify whether the scope of the WID applies to ETWS, CMAS, or both.</w:t>
      </w:r>
    </w:p>
    <w:p w:rsidR="00083798" w:rsidRDefault="00083798" w:rsidP="00083798">
      <w:pPr>
        <w:pStyle w:val="Doc-text2"/>
      </w:pPr>
      <w:r>
        <w:t>-</w:t>
      </w:r>
      <w:r>
        <w:tab/>
      </w:r>
      <w:r w:rsidR="002B5E76">
        <w:t xml:space="preserve">Novamint confirms the intention is to support all PWS </w:t>
      </w:r>
    </w:p>
    <w:p w:rsidR="002B5E76" w:rsidRDefault="002B5E76" w:rsidP="002B5E76">
      <w:pPr>
        <w:pStyle w:val="Agreement"/>
      </w:pPr>
      <w:r>
        <w:t>RAN2 confirms the understanding that this WID objective covers all PWS services, including ETWS and CMAS</w:t>
      </w:r>
    </w:p>
    <w:p w:rsidR="0096091F" w:rsidRDefault="0096091F" w:rsidP="0096091F">
      <w:pPr>
        <w:pStyle w:val="Comments"/>
      </w:pPr>
      <w:r>
        <w:t>Observation: PWS was not specified for NB-IoT in Rel-13 due to complexity, incompatible service and device requirements, and lack of use-case.</w:t>
      </w:r>
    </w:p>
    <w:p w:rsidR="0096091F" w:rsidRDefault="0096091F" w:rsidP="0096091F">
      <w:pPr>
        <w:pStyle w:val="Comments"/>
      </w:pPr>
      <w:r>
        <w:t>Proposal 2: Clarify that for NB-IoT the ETWS, CMAS, PWS requirement may not be met when the UE is in eDRX.</w:t>
      </w:r>
    </w:p>
    <w:p w:rsidR="008E7A83" w:rsidRDefault="0025272F" w:rsidP="0025272F">
      <w:pPr>
        <w:pStyle w:val="Agreement"/>
      </w:pPr>
      <w:r w:rsidRPr="0025272F">
        <w:t xml:space="preserve">Clarify </w:t>
      </w:r>
      <w:r>
        <w:t xml:space="preserve">in the spec (and at least in 36.300) </w:t>
      </w:r>
      <w:r w:rsidRPr="0025272F">
        <w:t xml:space="preserve">that for NB-IoT the ETWS, CMAS, PWS requirement may not be met </w:t>
      </w:r>
      <w:r>
        <w:t>in some scenarios, e.g. when the UE is in eDRX (can come back to further clarify the specific cases)</w:t>
      </w:r>
    </w:p>
    <w:p w:rsidR="0096091F" w:rsidRDefault="0096091F" w:rsidP="0096091F">
      <w:pPr>
        <w:pStyle w:val="Comments"/>
      </w:pPr>
      <w:r>
        <w:t xml:space="preserve">Proposal 3: Send an LS to SA1, SA2, RAN3 to inform them that PWS is being specified for NB-IoT and to update their specifications, if needed. </w:t>
      </w:r>
    </w:p>
    <w:p w:rsidR="0025272F" w:rsidRDefault="0025272F" w:rsidP="0025272F">
      <w:pPr>
        <w:pStyle w:val="Doc-text2"/>
      </w:pPr>
      <w:r>
        <w:t>-</w:t>
      </w:r>
      <w:r>
        <w:tab/>
        <w:t>QC thinks that at some point we need to do this</w:t>
      </w:r>
    </w:p>
    <w:p w:rsidR="0025272F" w:rsidRDefault="0025272F" w:rsidP="0025272F">
      <w:pPr>
        <w:pStyle w:val="Doc-text2"/>
      </w:pPr>
      <w:r>
        <w:t>-</w:t>
      </w:r>
      <w:r>
        <w:tab/>
        <w:t>Telit thinks that due to S&amp;F the network itself might not be aware of incoming PWS so there might be more reasons to update the description</w:t>
      </w:r>
    </w:p>
    <w:p w:rsidR="0025272F" w:rsidRDefault="0025272F" w:rsidP="0025272F">
      <w:pPr>
        <w:pStyle w:val="Doc-text2"/>
      </w:pPr>
      <w:r>
        <w:t>-</w:t>
      </w:r>
      <w:r>
        <w:tab/>
        <w:t>Novamint thinks it’s ok to inform them that we are working on this</w:t>
      </w:r>
    </w:p>
    <w:p w:rsidR="0025272F" w:rsidRDefault="0025272F" w:rsidP="0025272F">
      <w:pPr>
        <w:pStyle w:val="Doc-text2"/>
      </w:pPr>
      <w:r>
        <w:t>-</w:t>
      </w:r>
      <w:r>
        <w:tab/>
        <w:t>Ericsson thinks we can wait a bit more until we know the impacts a bit better</w:t>
      </w:r>
      <w:r w:rsidR="00C729B9">
        <w:t>. MTK agrees</w:t>
      </w:r>
    </w:p>
    <w:p w:rsidR="0025272F" w:rsidRDefault="0025272F" w:rsidP="0025272F">
      <w:pPr>
        <w:pStyle w:val="Agreement"/>
      </w:pPr>
      <w:r w:rsidRPr="0025272F">
        <w:t>Send an LS to SA1, SA2, RAN3</w:t>
      </w:r>
      <w:r>
        <w:t>, CT1</w:t>
      </w:r>
      <w:r w:rsidR="00C729B9">
        <w:t xml:space="preserve"> </w:t>
      </w:r>
      <w:r w:rsidRPr="0025272F">
        <w:t>to inform them that PWS is b</w:t>
      </w:r>
      <w:r w:rsidR="00C729B9">
        <w:t xml:space="preserve">eing specified for NB-IoT, that RAN2 is identifying whether this </w:t>
      </w:r>
      <w:r>
        <w:t xml:space="preserve">might impact the requirements </w:t>
      </w:r>
      <w:r w:rsidR="00C729B9">
        <w:t>and inviting other WGs to see whether any alignment is needed</w:t>
      </w:r>
    </w:p>
    <w:p w:rsidR="0025272F" w:rsidRDefault="0025272F" w:rsidP="0025272F">
      <w:pPr>
        <w:pStyle w:val="Agreement"/>
      </w:pPr>
      <w:r>
        <w:t xml:space="preserve">Draft an LS to </w:t>
      </w:r>
      <w:r w:rsidR="00C729B9" w:rsidRPr="0025272F">
        <w:t>SA1, SA2, RAN3</w:t>
      </w:r>
      <w:r w:rsidR="00C729B9">
        <w:t>, CT1</w:t>
      </w:r>
      <w:r w:rsidR="001B624E">
        <w:t xml:space="preserve"> </w:t>
      </w:r>
      <w:r w:rsidR="00C729B9">
        <w:t>in R2-2409237</w:t>
      </w:r>
    </w:p>
    <w:p w:rsidR="00C729B9" w:rsidRPr="00C729B9" w:rsidRDefault="00C729B9" w:rsidP="00707E01">
      <w:pPr>
        <w:pStyle w:val="Doc-text2"/>
        <w:ind w:left="0" w:firstLine="0"/>
      </w:pPr>
    </w:p>
    <w:p w:rsidR="0096091F" w:rsidRDefault="0096091F" w:rsidP="0096091F">
      <w:pPr>
        <w:pStyle w:val="Comments"/>
      </w:pPr>
      <w:r>
        <w:t xml:space="preserve">Proposal 4: Procedures related to system information acquisition and paging need to be updated to be applicable to NB-IoT. </w:t>
      </w:r>
    </w:p>
    <w:p w:rsidR="0096091F" w:rsidRDefault="0096091F" w:rsidP="0096091F">
      <w:pPr>
        <w:pStyle w:val="Comments"/>
      </w:pPr>
      <w:r>
        <w:t xml:space="preserve">Proposal 5: SIB10-NB, SIB11-NB need to be added to NB-IoT to support ETWS. </w:t>
      </w:r>
    </w:p>
    <w:p w:rsidR="0096091F" w:rsidRDefault="0096091F" w:rsidP="0096091F">
      <w:pPr>
        <w:pStyle w:val="Comments"/>
      </w:pPr>
      <w:r>
        <w:t>Proposal 6: SIB12-NB needs to be added to NB-IoT to support CMAS.</w:t>
      </w:r>
    </w:p>
    <w:p w:rsidR="0096091F" w:rsidRDefault="0096091F" w:rsidP="0096091F">
      <w:pPr>
        <w:pStyle w:val="Comments"/>
      </w:pPr>
      <w:r>
        <w:t>Proposal 7: Paging-NB needs to be updated to add support for ETWS and CMAS notifications.</w:t>
      </w:r>
    </w:p>
    <w:p w:rsidR="0096091F" w:rsidRDefault="0096091F" w:rsidP="0096091F">
      <w:pPr>
        <w:pStyle w:val="Comments"/>
      </w:pPr>
      <w:r>
        <w:t>Proposal 8: FFS whether MAC configuration need to be updated to indicate if UE shall monitor for ETWS/CMAS notification on control channels associated with the shared data channel in RRC_CONNECTED. RAN1 to be informed if so.</w:t>
      </w:r>
    </w:p>
    <w:p w:rsidR="00C729B9" w:rsidRDefault="00C729B9" w:rsidP="00C729B9">
      <w:pPr>
        <w:pStyle w:val="Doc-text2"/>
      </w:pPr>
      <w:r>
        <w:t>-</w:t>
      </w:r>
      <w:r>
        <w:tab/>
        <w:t>QC thinks this would not be possible for NB-IoT UEs, the requirement cannot be met by UEs in Connected mode</w:t>
      </w:r>
    </w:p>
    <w:p w:rsidR="00C729B9" w:rsidRDefault="00C729B9" w:rsidP="00C729B9">
      <w:pPr>
        <w:pStyle w:val="Doc-text2"/>
      </w:pPr>
      <w:r>
        <w:t>-</w:t>
      </w:r>
      <w:r>
        <w:tab/>
        <w:t>Samsung thinks we can still consider some sort of indication for the UE in connected mode</w:t>
      </w:r>
    </w:p>
    <w:p w:rsidR="0096091F" w:rsidRDefault="0096091F" w:rsidP="00603FAA">
      <w:pPr>
        <w:pStyle w:val="Doc-text2"/>
      </w:pPr>
    </w:p>
    <w:p w:rsidR="00707E01" w:rsidRDefault="00707E01" w:rsidP="00603FAA">
      <w:pPr>
        <w:pStyle w:val="Doc-text2"/>
      </w:pPr>
    </w:p>
    <w:p w:rsidR="00F84BC7" w:rsidRDefault="00F84BC7" w:rsidP="00707E01">
      <w:pPr>
        <w:pStyle w:val="Doc-title"/>
      </w:pPr>
      <w:hyperlink r:id="rId209" w:tooltip="C:Data3GPPRAN2InboxR2-2409237.zip" w:history="1">
        <w:r w:rsidR="00707E01" w:rsidRPr="00F84BC7">
          <w:rPr>
            <w:rStyle w:val="Hyperlink"/>
          </w:rPr>
          <w:t>R2-2409</w:t>
        </w:r>
        <w:r w:rsidR="00707E01" w:rsidRPr="00F84BC7">
          <w:rPr>
            <w:rStyle w:val="Hyperlink"/>
          </w:rPr>
          <w:t>2</w:t>
        </w:r>
        <w:r w:rsidR="00707E01" w:rsidRPr="00F84BC7">
          <w:rPr>
            <w:rStyle w:val="Hyperlink"/>
          </w:rPr>
          <w:t>37</w:t>
        </w:r>
      </w:hyperlink>
      <w:r w:rsidR="00707E01" w:rsidRPr="00707E01">
        <w:tab/>
      </w:r>
      <w:r w:rsidR="00707E01">
        <w:t>Draft LS on PWS support for</w:t>
      </w:r>
      <w:r w:rsidR="008947C0">
        <w:t xml:space="preserve"> NB-IoT NTN in NTN (Interdigital)</w:t>
      </w:r>
      <w:r w:rsidR="008947C0">
        <w:tab/>
      </w:r>
      <w:r w:rsidR="00707E01">
        <w:t>LSout</w:t>
      </w:r>
      <w:r w:rsidR="00707E01">
        <w:tab/>
        <w:t xml:space="preserve">To: </w:t>
      </w:r>
      <w:r w:rsidR="00707E01" w:rsidRPr="00707E01">
        <w:t>SA1, SA2, RAN3, CT1</w:t>
      </w:r>
      <w:r w:rsidR="00707E01">
        <w:tab/>
        <w:t>Rel-19</w:t>
      </w:r>
      <w:r w:rsidR="00707E01">
        <w:tab/>
        <w:t>IoT_NTN_Ph3-Core</w:t>
      </w:r>
    </w:p>
    <w:p w:rsidR="00F84BC7" w:rsidRDefault="00F84BC7" w:rsidP="00F84BC7">
      <w:pPr>
        <w:pStyle w:val="Doc-text2"/>
      </w:pPr>
      <w:r>
        <w:t>-</w:t>
      </w:r>
      <w:r>
        <w:tab/>
        <w:t>In</w:t>
      </w:r>
      <w:r w:rsidR="006F3720">
        <w:t>marsat thinks the group that</w:t>
      </w:r>
      <w:r>
        <w:t xml:space="preserve"> should really be involved is SA3</w:t>
      </w:r>
    </w:p>
    <w:p w:rsidR="00707E01" w:rsidRDefault="00F84BC7" w:rsidP="00F84BC7">
      <w:pPr>
        <w:pStyle w:val="Doc-text2"/>
      </w:pPr>
      <w:r>
        <w:t>-</w:t>
      </w:r>
      <w:r>
        <w:tab/>
        <w:t>Telit wonders if we should also highlight that the S&amp;F feature might also impact this</w:t>
      </w:r>
      <w:r w:rsidR="00707E01">
        <w:tab/>
      </w:r>
    </w:p>
    <w:p w:rsidR="001C2B3B" w:rsidRDefault="001C2B3B" w:rsidP="001C2B3B">
      <w:pPr>
        <w:pStyle w:val="Agreement"/>
      </w:pPr>
      <w:r>
        <w:t>Remove Dra</w:t>
      </w:r>
      <w:r w:rsidR="00487321">
        <w:t>f</w:t>
      </w:r>
      <w:r>
        <w:t>t, put RAN2 as source, add SA3 in CC</w:t>
      </w:r>
    </w:p>
    <w:p w:rsidR="001C2B3B" w:rsidRPr="001C2B3B" w:rsidRDefault="001C2B3B" w:rsidP="001C2B3B">
      <w:pPr>
        <w:pStyle w:val="Agreement"/>
      </w:pPr>
      <w:r>
        <w:t>Revised in R2-2409243</w:t>
      </w:r>
    </w:p>
    <w:p w:rsidR="001C2B3B" w:rsidRDefault="006F3720" w:rsidP="001C2B3B">
      <w:pPr>
        <w:pStyle w:val="Doc-title"/>
      </w:pPr>
      <w:hyperlink r:id="rId210" w:tooltip="C:Data3GPPRAN2InboxR2-2409243.zip" w:history="1">
        <w:r w:rsidR="001C2B3B" w:rsidRPr="006F3720">
          <w:rPr>
            <w:rStyle w:val="Hyperlink"/>
          </w:rPr>
          <w:t>R2-2409</w:t>
        </w:r>
        <w:r w:rsidR="001C2B3B" w:rsidRPr="006F3720">
          <w:rPr>
            <w:rStyle w:val="Hyperlink"/>
          </w:rPr>
          <w:t>2</w:t>
        </w:r>
        <w:r w:rsidR="001C2B3B" w:rsidRPr="006F3720">
          <w:rPr>
            <w:rStyle w:val="Hyperlink"/>
          </w:rPr>
          <w:t>43</w:t>
        </w:r>
      </w:hyperlink>
      <w:r w:rsidR="001C2B3B" w:rsidRPr="00707E01">
        <w:tab/>
      </w:r>
      <w:r w:rsidR="001C2B3B">
        <w:t>LS on PWS support for</w:t>
      </w:r>
      <w:r w:rsidR="001C2B3B">
        <w:t xml:space="preserve"> NB-IoT NTN in NTN </w:t>
      </w:r>
      <w:r w:rsidR="001C2B3B">
        <w:tab/>
        <w:t>Interdigital</w:t>
      </w:r>
      <w:r w:rsidR="001C2B3B">
        <w:tab/>
        <w:t>LSout</w:t>
      </w:r>
      <w:r w:rsidR="001C2B3B">
        <w:tab/>
        <w:t xml:space="preserve">To: </w:t>
      </w:r>
      <w:r w:rsidR="001C2B3B" w:rsidRPr="00707E01">
        <w:t>SA1, SA2, RAN3, CT1</w:t>
      </w:r>
      <w:r w:rsidR="001C2B3B">
        <w:t>, Cc: SA3</w:t>
      </w:r>
      <w:r w:rsidR="001C2B3B">
        <w:tab/>
        <w:t>Rel-19</w:t>
      </w:r>
      <w:r w:rsidR="001C2B3B">
        <w:tab/>
        <w:t>IoT_NTN_Ph3-Core</w:t>
      </w:r>
    </w:p>
    <w:p w:rsidR="006F3720" w:rsidRPr="006F3720" w:rsidRDefault="006F3720" w:rsidP="006F3720">
      <w:pPr>
        <w:pStyle w:val="Agreement"/>
      </w:pPr>
      <w:r>
        <w:t>Approved</w:t>
      </w:r>
    </w:p>
    <w:p w:rsidR="00707E01" w:rsidRDefault="00707E01" w:rsidP="00603FAA">
      <w:pPr>
        <w:pStyle w:val="Doc-text2"/>
      </w:pPr>
    </w:p>
    <w:p w:rsidR="00707E01" w:rsidRDefault="00707E01" w:rsidP="00603FAA">
      <w:pPr>
        <w:pStyle w:val="Doc-text2"/>
      </w:pPr>
    </w:p>
    <w:p w:rsidR="0096091F" w:rsidRDefault="0096091F" w:rsidP="0096091F">
      <w:pPr>
        <w:pStyle w:val="Doc-title"/>
      </w:pPr>
      <w:hyperlink r:id="rId211" w:tooltip="C:Data3GPPExtractsR2-2408305 PWS broadcast support for NB-IoT in NTN.docx" w:history="1">
        <w:r w:rsidRPr="00483CC3">
          <w:rPr>
            <w:rStyle w:val="Hyperlink"/>
          </w:rPr>
          <w:t>R2-240</w:t>
        </w:r>
        <w:r w:rsidRPr="00483CC3">
          <w:rPr>
            <w:rStyle w:val="Hyperlink"/>
          </w:rPr>
          <w:t>8</w:t>
        </w:r>
        <w:r w:rsidRPr="00483CC3">
          <w:rPr>
            <w:rStyle w:val="Hyperlink"/>
          </w:rPr>
          <w:t>305</w:t>
        </w:r>
      </w:hyperlink>
      <w:r>
        <w:tab/>
        <w:t>PWS broadcast support for NB-IoT in NTN</w:t>
      </w:r>
      <w:r>
        <w:tab/>
        <w:t>Lenovo</w:t>
      </w:r>
      <w:r>
        <w:tab/>
        <w:t>discussion</w:t>
      </w:r>
      <w:r>
        <w:tab/>
        <w:t>Rel-19</w:t>
      </w:r>
    </w:p>
    <w:p w:rsidR="0096091F" w:rsidRDefault="0096091F" w:rsidP="0096091F">
      <w:pPr>
        <w:pStyle w:val="Comments"/>
      </w:pPr>
      <w:r>
        <w:t>Observation 1: At least for ETWS, the broadcast service area needs to be indicated to NB-IoT UE in NTN.</w:t>
      </w:r>
    </w:p>
    <w:p w:rsidR="0096091F" w:rsidRDefault="0096091F" w:rsidP="0096091F">
      <w:pPr>
        <w:pStyle w:val="Comments"/>
      </w:pPr>
      <w:r>
        <w:t>Observation 2: The warningAreaCoordinatesSegment for CMAS can represent circles and polygons with number restrictions and smaller granularity and value range than radius.</w:t>
      </w:r>
    </w:p>
    <w:p w:rsidR="0096091F" w:rsidRDefault="0096091F" w:rsidP="0096091F">
      <w:pPr>
        <w:pStyle w:val="Comments"/>
      </w:pPr>
      <w:r>
        <w:t>Observation 3: The PWS broadcast service area indication can be associated to the paging indication or PWS contents in PWS SIBs to facilitate area-based delivery to NB-IoT UEs.</w:t>
      </w:r>
    </w:p>
    <w:p w:rsidR="0096091F" w:rsidRDefault="0096091F" w:rsidP="0096091F">
      <w:pPr>
        <w:pStyle w:val="Comments"/>
      </w:pPr>
      <w:r>
        <w:t>Proposal 1: At least for ETWS broadcast service area indication, RAN2 can wait for NR NTN progress or discuss whether warningAreaCoordinatesSegment for CMAS can be reused.</w:t>
      </w:r>
    </w:p>
    <w:p w:rsidR="0096091F" w:rsidRDefault="0096091F" w:rsidP="0096091F">
      <w:pPr>
        <w:pStyle w:val="Comments"/>
      </w:pPr>
      <w:r>
        <w:t>Proposal 2: For CMAS broadcast service area indication, RAN2 can discuss whether warningAreaCoordinatesSegment is sufficient for NTN deployment or NR NTN solution may also be needed.</w:t>
      </w:r>
    </w:p>
    <w:p w:rsidR="0096091F" w:rsidRDefault="0096091F" w:rsidP="0096091F">
      <w:pPr>
        <w:pStyle w:val="Comments"/>
      </w:pPr>
      <w:r>
        <w:t>Proposal 3: RAN2 to discuss the association between PWS broadcast service area and paging indication or PWS contents in PWS SIBs.</w:t>
      </w:r>
    </w:p>
    <w:p w:rsidR="0096091F" w:rsidRDefault="0096091F" w:rsidP="00603FAA">
      <w:pPr>
        <w:pStyle w:val="Doc-text2"/>
      </w:pPr>
    </w:p>
    <w:p w:rsidR="00603FAA" w:rsidRDefault="00603FAA" w:rsidP="00603FAA">
      <w:pPr>
        <w:pStyle w:val="Doc-title"/>
      </w:pPr>
      <w:hyperlink r:id="rId212" w:tooltip="C:Data3GPPExtractsR2-2408335 PWS support for NB-IoT over NTN.docx" w:history="1">
        <w:r w:rsidRPr="00483CC3">
          <w:rPr>
            <w:rStyle w:val="Hyperlink"/>
          </w:rPr>
          <w:t>R2-2408</w:t>
        </w:r>
        <w:r w:rsidRPr="00483CC3">
          <w:rPr>
            <w:rStyle w:val="Hyperlink"/>
          </w:rPr>
          <w:t>3</w:t>
        </w:r>
        <w:r w:rsidRPr="00483CC3">
          <w:rPr>
            <w:rStyle w:val="Hyperlink"/>
          </w:rPr>
          <w:t>35</w:t>
        </w:r>
      </w:hyperlink>
      <w:r>
        <w:tab/>
        <w:t>PWS support for NB-IoT over NTN</w:t>
      </w:r>
      <w:r>
        <w:tab/>
        <w:t>ZTE Corporation, Sanechips</w:t>
      </w:r>
      <w:r>
        <w:tab/>
        <w:t>discussion</w:t>
      </w:r>
      <w:r>
        <w:tab/>
        <w:t>Rel-19</w:t>
      </w:r>
      <w:r>
        <w:tab/>
        <w:t>IoT_NTN_Ph3-Core</w:t>
      </w:r>
    </w:p>
    <w:p w:rsidR="00603FAA" w:rsidRDefault="00603FAA" w:rsidP="00603FAA">
      <w:pPr>
        <w:pStyle w:val="Comments"/>
      </w:pPr>
      <w:r>
        <w:t xml:space="preserve">Proposal 3a: RAN2 discuss whether to support ETWS/CMAS acquisition in connected mode for NB-IoT. </w:t>
      </w:r>
    </w:p>
    <w:p w:rsidR="00C729B9" w:rsidRDefault="00C729B9" w:rsidP="00C729B9">
      <w:pPr>
        <w:pStyle w:val="Doc-text2"/>
      </w:pPr>
      <w:r>
        <w:t>-</w:t>
      </w:r>
      <w:r>
        <w:tab/>
        <w:t>ZTE thinks we could continue to discuss this</w:t>
      </w:r>
    </w:p>
    <w:p w:rsidR="00C729B9" w:rsidRDefault="00C729B9" w:rsidP="00C729B9">
      <w:pPr>
        <w:pStyle w:val="Doc-text2"/>
      </w:pPr>
      <w:r>
        <w:t>-</w:t>
      </w:r>
      <w:r>
        <w:tab/>
        <w:t>IDC agrees we need to discuss more but PWS is not best effort service so we should really consider to support this in connected mode</w:t>
      </w:r>
    </w:p>
    <w:p w:rsidR="00C729B9" w:rsidRDefault="00C729B9" w:rsidP="00C729B9">
      <w:pPr>
        <w:pStyle w:val="Agreement"/>
      </w:pPr>
      <w:r>
        <w:t xml:space="preserve">Continue the discussion in the next meeting(s) on whether and how to support PWS </w:t>
      </w:r>
      <w:r w:rsidR="001B624E">
        <w:t>for NB-IoT NTN UEs in Connected mode</w:t>
      </w:r>
    </w:p>
    <w:p w:rsidR="00603FAA" w:rsidRDefault="00603FAA" w:rsidP="00603FAA">
      <w:pPr>
        <w:pStyle w:val="Comments"/>
      </w:pPr>
      <w:r>
        <w:t>Proposal 3b: If RAN2 agrees to support ETWS/CMAS acquisition in connected mode for NB-IoT, RAN2 check with RAN1 whether it’s feasible for NB-IoT UE in connected mode to monitor NPDCCH CSS to receive etws-indication and/or cmas-indication.</w:t>
      </w:r>
    </w:p>
    <w:p w:rsidR="00603FAA" w:rsidRDefault="00603FAA" w:rsidP="00603FAA">
      <w:pPr>
        <w:pStyle w:val="Doc-text2"/>
      </w:pPr>
    </w:p>
    <w:p w:rsidR="00603FAA" w:rsidRDefault="00603FAA" w:rsidP="00603FAA">
      <w:pPr>
        <w:pStyle w:val="Doc-title"/>
      </w:pPr>
      <w:hyperlink r:id="rId213" w:tooltip="C:Data3GPPExtractsR2-2408826 - Discussion on Emergency Broadcast for NB-IoT.docx" w:history="1">
        <w:r w:rsidRPr="00483CC3">
          <w:rPr>
            <w:rStyle w:val="Hyperlink"/>
          </w:rPr>
          <w:t>R2-240</w:t>
        </w:r>
        <w:r w:rsidRPr="00483CC3">
          <w:rPr>
            <w:rStyle w:val="Hyperlink"/>
          </w:rPr>
          <w:t>8</w:t>
        </w:r>
        <w:r w:rsidRPr="00483CC3">
          <w:rPr>
            <w:rStyle w:val="Hyperlink"/>
          </w:rPr>
          <w:t>8</w:t>
        </w:r>
        <w:r w:rsidRPr="00483CC3">
          <w:rPr>
            <w:rStyle w:val="Hyperlink"/>
          </w:rPr>
          <w:t>26</w:t>
        </w:r>
      </w:hyperlink>
      <w:r>
        <w:tab/>
        <w:t>Discussion on Emergency Broadcast for NB-IoT</w:t>
      </w:r>
      <w:r>
        <w:tab/>
        <w:t>Inmarsat, Viasat</w:t>
      </w:r>
      <w:r>
        <w:tab/>
        <w:t>discussion</w:t>
      </w:r>
      <w:r>
        <w:tab/>
        <w:t>Rel-19</w:t>
      </w:r>
    </w:p>
    <w:p w:rsidR="00603FAA" w:rsidRDefault="00603FAA" w:rsidP="00603FAA">
      <w:pPr>
        <w:pStyle w:val="Comments"/>
      </w:pPr>
      <w:r>
        <w:t>Observation 2: The NB-IoT maximum SIB/SI size is 680 bit. Segmentation may need to be considered.</w:t>
      </w:r>
    </w:p>
    <w:p w:rsidR="00603FAA" w:rsidRDefault="00603FAA" w:rsidP="00603FAA">
      <w:pPr>
        <w:pStyle w:val="Comments"/>
      </w:pPr>
      <w:r>
        <w:t>Observation 3: Whilst the PWS delivery time requirement could be relaxed for NB-IoT NTN, as per the following note in TS 22.268, RAN2 should still strive to achieve efficient and fast delivery, as close as possible to the original requirement:</w:t>
      </w:r>
    </w:p>
    <w:p w:rsidR="00603FAA" w:rsidRDefault="00603FAA" w:rsidP="00603FAA">
      <w:pPr>
        <w:pStyle w:val="Comments"/>
      </w:pPr>
      <w:r>
        <w:t>Note:</w:t>
      </w:r>
      <w:r>
        <w:tab/>
        <w:t>A bandwidth reduced low complexity UE or a UE supporting eDRX may not support all requirements for PWS, including ETWS, CMAS, EU-Alert and KPAS</w:t>
      </w:r>
    </w:p>
    <w:p w:rsidR="00603FAA" w:rsidRDefault="00603FAA" w:rsidP="00603FAA">
      <w:pPr>
        <w:pStyle w:val="Comments"/>
      </w:pPr>
      <w:r>
        <w:t>Proposal 2: Consider the NB-IoT SI/SIB maximum size, as well as impact of time to deliver the full PWS content in NB-IoT NTN, and consider at least the following possible solutions:</w:t>
      </w:r>
    </w:p>
    <w:p w:rsidR="00603FAA" w:rsidRDefault="00603FAA" w:rsidP="00603FAA">
      <w:pPr>
        <w:pStyle w:val="Comments"/>
      </w:pPr>
      <w:r>
        <w:t>-</w:t>
      </w:r>
      <w:r>
        <w:tab/>
        <w:t>Message segmentation in multiple SIBs</w:t>
      </w:r>
    </w:p>
    <w:p w:rsidR="00603FAA" w:rsidRDefault="00603FAA" w:rsidP="00603FAA">
      <w:pPr>
        <w:pStyle w:val="Comments"/>
      </w:pPr>
      <w:r>
        <w:t>-</w:t>
      </w:r>
      <w:r>
        <w:tab/>
        <w:t>Indications to the network to allow restricting the PWS message payload size</w:t>
      </w:r>
    </w:p>
    <w:p w:rsidR="00603FAA" w:rsidRDefault="00603FAA" w:rsidP="00603FAA">
      <w:pPr>
        <w:pStyle w:val="Comments"/>
      </w:pPr>
      <w:r>
        <w:t>-</w:t>
      </w:r>
      <w:r>
        <w:tab/>
        <w:t>PWS message compaction.</w:t>
      </w:r>
    </w:p>
    <w:p w:rsidR="00603FAA" w:rsidRDefault="00603FAA" w:rsidP="00603FAA">
      <w:pPr>
        <w:pStyle w:val="Comments"/>
      </w:pPr>
      <w:r>
        <w:t>Proposal 3: Study support of reception of PWS during eDRX and, if possible, PSM, via group wake-up signal.</w:t>
      </w:r>
    </w:p>
    <w:p w:rsidR="00603FAA" w:rsidRDefault="00603FAA" w:rsidP="00603FAA">
      <w:pPr>
        <w:pStyle w:val="Comments"/>
      </w:pPr>
      <w:r>
        <w:t>Proposal 4: Introduce mechanisms to restrict the affected area and/or group of users for the PWS message.</w:t>
      </w:r>
    </w:p>
    <w:p w:rsidR="00603FAA" w:rsidRDefault="00603FAA" w:rsidP="0096091F">
      <w:pPr>
        <w:pStyle w:val="Comments"/>
      </w:pPr>
      <w:r>
        <w:t>Proposal 5: Send an LS to SA3 to consider security aspects of PWS and potentially mandating securing of PWS.</w:t>
      </w:r>
    </w:p>
    <w:p w:rsidR="001B624E" w:rsidRDefault="001B624E" w:rsidP="001B624E">
      <w:pPr>
        <w:pStyle w:val="Doc-text2"/>
      </w:pPr>
      <w:r>
        <w:t>-</w:t>
      </w:r>
      <w:r>
        <w:tab/>
        <w:t>QC wonders why this would be an issue only for NB-IoT</w:t>
      </w:r>
    </w:p>
    <w:p w:rsidR="001B624E" w:rsidRDefault="001B624E" w:rsidP="001B624E">
      <w:pPr>
        <w:pStyle w:val="Agreement"/>
      </w:pPr>
      <w:r>
        <w:t>Can further check this in future meetings and decide whether any LS to SA3 is needed for this</w:t>
      </w:r>
    </w:p>
    <w:p w:rsidR="0096091F" w:rsidRDefault="0096091F" w:rsidP="00603FAA">
      <w:pPr>
        <w:pStyle w:val="Doc-text2"/>
      </w:pPr>
    </w:p>
    <w:p w:rsidR="001B624E" w:rsidRDefault="001B624E" w:rsidP="001B624E">
      <w:pPr>
        <w:pStyle w:val="Doc-title"/>
      </w:pPr>
      <w:hyperlink r:id="rId214" w:tooltip="C:Data3GPPExtractsR2-2408110 Support of PWS for NB-IoT.docx" w:history="1">
        <w:r w:rsidRPr="00483CC3">
          <w:rPr>
            <w:rStyle w:val="Hyperlink"/>
          </w:rPr>
          <w:t>R2-24081</w:t>
        </w:r>
        <w:r w:rsidRPr="00483CC3">
          <w:rPr>
            <w:rStyle w:val="Hyperlink"/>
          </w:rPr>
          <w:t>1</w:t>
        </w:r>
        <w:r w:rsidRPr="00483CC3">
          <w:rPr>
            <w:rStyle w:val="Hyperlink"/>
          </w:rPr>
          <w:t>0</w:t>
        </w:r>
      </w:hyperlink>
      <w:r>
        <w:tab/>
        <w:t>Support of PWS for NB-IoT</w:t>
      </w:r>
      <w:r>
        <w:tab/>
        <w:t>Huawei, HiSilicon, Turkcell, China Southern Power Grid</w:t>
      </w:r>
      <w:r>
        <w:tab/>
        <w:t>discussion</w:t>
      </w:r>
      <w:r>
        <w:tab/>
        <w:t>Rel-19</w:t>
      </w:r>
      <w:r>
        <w:tab/>
        <w:t>IoT_NTN_Ph3-Core</w:t>
      </w:r>
    </w:p>
    <w:p w:rsidR="001B624E" w:rsidRDefault="001B624E" w:rsidP="001B624E">
      <w:pPr>
        <w:pStyle w:val="Comments"/>
      </w:pPr>
      <w:r>
        <w:t>Proposal 1a: Introduce SystemInformationBlockType10-NB for ETWS primary notification, SystemInformationBlockType11-NB for ETWS secondary notification, and SystemInformationBlockType12-NB for CMAS notification.</w:t>
      </w:r>
    </w:p>
    <w:p w:rsidR="001B624E" w:rsidRDefault="001B624E" w:rsidP="001B624E">
      <w:pPr>
        <w:pStyle w:val="Comments"/>
      </w:pPr>
      <w:r>
        <w:t>Proposal 1b: The newly introduced NB-IoT system information can also be sent in TN.</w:t>
      </w:r>
    </w:p>
    <w:p w:rsidR="001B624E" w:rsidRDefault="001B624E" w:rsidP="001B624E">
      <w:pPr>
        <w:pStyle w:val="Doc-text2"/>
      </w:pPr>
      <w:r>
        <w:t>-</w:t>
      </w:r>
      <w:r>
        <w:tab/>
        <w:t xml:space="preserve">QC thinks that if this comes for free we should do it, but we </w:t>
      </w:r>
      <w:r w:rsidR="008947C0">
        <w:t>should</w:t>
      </w:r>
      <w:r>
        <w:t xml:space="preserve"> not consider specific changes to support this. vivo agrees</w:t>
      </w:r>
    </w:p>
    <w:p w:rsidR="001B624E" w:rsidRDefault="001B624E" w:rsidP="001B624E">
      <w:pPr>
        <w:pStyle w:val="Agreement"/>
      </w:pPr>
      <w:r w:rsidRPr="001B624E">
        <w:t xml:space="preserve">The </w:t>
      </w:r>
      <w:r>
        <w:t xml:space="preserve">support for PWS introduced for </w:t>
      </w:r>
      <w:r w:rsidRPr="001B624E">
        <w:t xml:space="preserve">NB-IoT </w:t>
      </w:r>
      <w:r>
        <w:t>NTN c</w:t>
      </w:r>
      <w:r w:rsidRPr="001B624E">
        <w:t xml:space="preserve">an also be </w:t>
      </w:r>
      <w:r w:rsidR="004767E8">
        <w:t xml:space="preserve">made applicable </w:t>
      </w:r>
      <w:r>
        <w:t>for NB</w:t>
      </w:r>
      <w:r w:rsidR="004767E8">
        <w:t>-Io</w:t>
      </w:r>
      <w:r>
        <w:t>T in TN, if this does not require additional NB-</w:t>
      </w:r>
      <w:r w:rsidR="004767E8">
        <w:t>Io</w:t>
      </w:r>
      <w:r>
        <w:t xml:space="preserve">T TN specific changes. </w:t>
      </w:r>
    </w:p>
    <w:p w:rsidR="001B624E" w:rsidRDefault="001B624E" w:rsidP="001B624E">
      <w:pPr>
        <w:pStyle w:val="Comments"/>
      </w:pPr>
      <w:r>
        <w:t>Proposal 2: Remove the restrictions throughout the specification that prevent supporting PWS for NB-IoT.</w:t>
      </w:r>
    </w:p>
    <w:p w:rsidR="001B624E" w:rsidRDefault="001B624E" w:rsidP="001B624E">
      <w:pPr>
        <w:pStyle w:val="Comments"/>
      </w:pPr>
      <w:r>
        <w:t>Proposal 3: Whether to support the indication of intended service area for ETWS in IoT NTN should waits for the conclusion in NR NTN.</w:t>
      </w:r>
    </w:p>
    <w:p w:rsidR="001B624E" w:rsidRDefault="001B624E" w:rsidP="00603FAA">
      <w:pPr>
        <w:pStyle w:val="Doc-text2"/>
      </w:pPr>
    </w:p>
    <w:p w:rsidR="00660262" w:rsidRDefault="00660262" w:rsidP="00603FAA">
      <w:pPr>
        <w:pStyle w:val="Doc-text2"/>
      </w:pPr>
    </w:p>
    <w:p w:rsidR="00660262" w:rsidRDefault="00660262" w:rsidP="00660262">
      <w:pPr>
        <w:pStyle w:val="Doc-text2"/>
        <w:pBdr>
          <w:top w:val="single" w:sz="4" w:space="1" w:color="auto"/>
          <w:left w:val="single" w:sz="4" w:space="4" w:color="auto"/>
          <w:bottom w:val="single" w:sz="4" w:space="1" w:color="auto"/>
          <w:right w:val="single" w:sz="4" w:space="4" w:color="auto"/>
        </w:pBdr>
      </w:pPr>
      <w:r>
        <w:t>Agreements:</w:t>
      </w:r>
    </w:p>
    <w:p w:rsidR="00660262" w:rsidRDefault="00660262" w:rsidP="00660262">
      <w:pPr>
        <w:pStyle w:val="Doc-text2"/>
        <w:pBdr>
          <w:top w:val="single" w:sz="4" w:space="1" w:color="auto"/>
          <w:left w:val="single" w:sz="4" w:space="4" w:color="auto"/>
          <w:bottom w:val="single" w:sz="4" w:space="1" w:color="auto"/>
          <w:right w:val="single" w:sz="4" w:space="4" w:color="auto"/>
        </w:pBdr>
      </w:pPr>
      <w:r>
        <w:t>1.</w:t>
      </w:r>
      <w:r>
        <w:tab/>
        <w:t>RAN2 confirms the understanding that this WID objective covers all PWS services, including ETWS and CMAS</w:t>
      </w:r>
    </w:p>
    <w:p w:rsidR="00660262" w:rsidRDefault="00660262" w:rsidP="00660262">
      <w:pPr>
        <w:pStyle w:val="Doc-text2"/>
        <w:pBdr>
          <w:top w:val="single" w:sz="4" w:space="1" w:color="auto"/>
          <w:left w:val="single" w:sz="4" w:space="4" w:color="auto"/>
          <w:bottom w:val="single" w:sz="4" w:space="1" w:color="auto"/>
          <w:right w:val="single" w:sz="4" w:space="4" w:color="auto"/>
        </w:pBdr>
      </w:pPr>
      <w:r>
        <w:t>2.</w:t>
      </w:r>
      <w:r>
        <w:tab/>
      </w:r>
      <w:r w:rsidRPr="001B624E">
        <w:t xml:space="preserve">The </w:t>
      </w:r>
      <w:r>
        <w:t xml:space="preserve">support for PWS introduced for </w:t>
      </w:r>
      <w:r w:rsidRPr="001B624E">
        <w:t xml:space="preserve">NB-IoT </w:t>
      </w:r>
      <w:r>
        <w:t>NTN c</w:t>
      </w:r>
      <w:r w:rsidRPr="001B624E">
        <w:t xml:space="preserve">an also be </w:t>
      </w:r>
      <w:r>
        <w:t>made applicable for NB-IoT in TN, if this does not require additional NB-IoT TN specific changes.</w:t>
      </w:r>
    </w:p>
    <w:p w:rsidR="00660262" w:rsidRDefault="00660262" w:rsidP="00660262">
      <w:pPr>
        <w:pStyle w:val="Doc-text2"/>
        <w:pBdr>
          <w:top w:val="single" w:sz="4" w:space="1" w:color="auto"/>
          <w:left w:val="single" w:sz="4" w:space="4" w:color="auto"/>
          <w:bottom w:val="single" w:sz="4" w:space="1" w:color="auto"/>
          <w:right w:val="single" w:sz="4" w:space="4" w:color="auto"/>
        </w:pBdr>
      </w:pPr>
      <w:r>
        <w:t>3.</w:t>
      </w:r>
      <w:r>
        <w:tab/>
        <w:t>For NB-IoT NTN PWS, introduce the following new SIBs, taking the content within the corresponding LTE SIBs as a baseline (but also checking whether we can have some optimization/ skip some unnecessary fields):</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SystemInformationBlockType10-NB for primary ETWS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SystemInformationBlockType11-NB for secondary ETWS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SystemInformationBlockType12-NB for CMAS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4.</w:t>
      </w:r>
      <w:r>
        <w:tab/>
        <w:t>Add the following PWS indication in direct indication information for NB-IoT (Come back in the next meeting on whether this is also added in Paging-NB):</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etws-Indication;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cmas-Indication.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lastRenderedPageBreak/>
        <w:t>5.</w:t>
      </w:r>
      <w:r>
        <w:tab/>
      </w:r>
      <w:r w:rsidRPr="008E7A83">
        <w:t>Upon receiving the PWS notification from NB-IoT cell, the PWS-capable NB-IoT UE acquires the corres</w:t>
      </w:r>
      <w:r>
        <w:t>ponding PWS message immediately (can come back to clarify further what immediately means)</w:t>
      </w:r>
    </w:p>
    <w:p w:rsidR="00660262" w:rsidRDefault="00660262" w:rsidP="00660262">
      <w:pPr>
        <w:pStyle w:val="Doc-text2"/>
        <w:pBdr>
          <w:top w:val="single" w:sz="4" w:space="1" w:color="auto"/>
          <w:left w:val="single" w:sz="4" w:space="4" w:color="auto"/>
          <w:bottom w:val="single" w:sz="4" w:space="1" w:color="auto"/>
          <w:right w:val="single" w:sz="4" w:space="4" w:color="auto"/>
        </w:pBdr>
      </w:pPr>
      <w:r>
        <w:t>6.</w:t>
      </w:r>
      <w:r>
        <w:tab/>
      </w:r>
      <w:r w:rsidRPr="0025272F">
        <w:t xml:space="preserve">Clarify </w:t>
      </w:r>
      <w:r>
        <w:t xml:space="preserve">in the spec (and at least in 36.300) </w:t>
      </w:r>
      <w:r w:rsidRPr="0025272F">
        <w:t xml:space="preserve">that for NB-IoT the ETWS, CMAS, PWS requirement may not be met </w:t>
      </w:r>
      <w:r>
        <w:t>in some scenarios, e.g. when the UE is in eDRX (can come back to further clarify the specific cases)</w:t>
      </w:r>
    </w:p>
    <w:p w:rsidR="00660262" w:rsidRDefault="00660262" w:rsidP="00660262">
      <w:pPr>
        <w:pStyle w:val="Doc-text2"/>
        <w:ind w:left="0" w:firstLine="0"/>
      </w:pPr>
    </w:p>
    <w:p w:rsidR="001B624E" w:rsidRPr="00603FAA" w:rsidRDefault="001B624E" w:rsidP="00603FAA">
      <w:pPr>
        <w:pStyle w:val="Doc-text2"/>
      </w:pPr>
    </w:p>
    <w:p w:rsidR="007E4739" w:rsidRDefault="007E4739" w:rsidP="007E4739">
      <w:pPr>
        <w:pStyle w:val="Doc-title"/>
      </w:pPr>
      <w:hyperlink r:id="rId215"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216"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7E4739" w:rsidRDefault="007E4739" w:rsidP="007E4739">
      <w:pPr>
        <w:pStyle w:val="Doc-title"/>
      </w:pPr>
      <w:hyperlink r:id="rId217"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218"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219"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603FAA" w:rsidRPr="00603FAA" w:rsidRDefault="007E4739" w:rsidP="00603FAA">
      <w:pPr>
        <w:pStyle w:val="Doc-title"/>
      </w:pPr>
      <w:hyperlink r:id="rId220"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221"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22"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23"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AC6C52">
      <w:pPr>
        <w:pStyle w:val="Doc-text2"/>
        <w:ind w:left="0" w:firstLine="0"/>
      </w:pPr>
      <w:r>
        <w:t>In principle a</w:t>
      </w:r>
      <w:r w:rsidR="00B7119E">
        <w:t>greed CRs</w:t>
      </w:r>
    </w:p>
    <w:p w:rsidR="00AC6C52" w:rsidRDefault="00AC6C52">
      <w:pPr>
        <w:pStyle w:val="Doc-text2"/>
        <w:ind w:left="0" w:firstLine="0"/>
      </w:pPr>
    </w:p>
    <w:p w:rsidR="00AC6C52" w:rsidRDefault="00AC6C52" w:rsidP="00AC6C52">
      <w:pPr>
        <w:pStyle w:val="Comments"/>
        <w:numPr>
          <w:ilvl w:val="0"/>
          <w:numId w:val="38"/>
        </w:numPr>
      </w:pPr>
      <w:r>
        <w:t>NR_NTN_solutions-Core</w:t>
      </w:r>
      <w:r>
        <w:t>:</w:t>
      </w:r>
    </w:p>
    <w:p w:rsidR="00AC6C52" w:rsidRDefault="00AC6C52" w:rsidP="00AC6C52">
      <w:pPr>
        <w:pStyle w:val="Comments"/>
      </w:pPr>
    </w:p>
    <w:p w:rsidR="00AC6C52" w:rsidRDefault="00AC6C52" w:rsidP="00AC6C52">
      <w:pPr>
        <w:pStyle w:val="Comments"/>
      </w:pPr>
      <w:r>
        <w:t>38.300</w:t>
      </w:r>
    </w:p>
    <w:p w:rsidR="00AC6C52" w:rsidRDefault="00AC6C52" w:rsidP="00AC6C52">
      <w:pPr>
        <w:pStyle w:val="Doc-title"/>
      </w:pPr>
      <w:hyperlink r:id="rId224" w:tooltip="C:Data3GPPExtractsR2-2408366 Correction on location based measurements in NR NTN (R17).docx" w:history="1">
        <w:r w:rsidRPr="00483CC3">
          <w:rPr>
            <w:rStyle w:val="Hyperlink"/>
          </w:rPr>
          <w:t>R2-2408366</w:t>
        </w:r>
      </w:hyperlink>
      <w:r>
        <w:tab/>
        <w:t>Correction on location based measurements in NR NTN</w:t>
      </w:r>
      <w:r>
        <w:tab/>
        <w:t>CATT, Nokia, Nokia Shanghai Bell</w:t>
      </w:r>
      <w:r>
        <w:tab/>
        <w:t>CR</w:t>
      </w:r>
      <w:r>
        <w:tab/>
        <w:t>Rel-17</w:t>
      </w:r>
      <w:r>
        <w:tab/>
        <w:t>38.300</w:t>
      </w:r>
      <w:r>
        <w:tab/>
        <w:t>17.10.0</w:t>
      </w:r>
      <w:r>
        <w:tab/>
        <w:t>0909</w:t>
      </w:r>
      <w:r>
        <w:tab/>
        <w:t>-</w:t>
      </w:r>
      <w:r>
        <w:tab/>
        <w:t>F</w:t>
      </w:r>
      <w:r>
        <w:tab/>
        <w:t>NR_NTN_solutions-Core</w:t>
      </w:r>
    </w:p>
    <w:p w:rsidR="00AC6C52" w:rsidRDefault="00AC6C52" w:rsidP="00AC6C52">
      <w:pPr>
        <w:pStyle w:val="Doc-title"/>
      </w:pPr>
      <w:hyperlink r:id="rId225" w:tooltip="C:Data3GPPExtractsR2-2408367 Correction on location based measurements in NR NTN (R18).docx" w:history="1">
        <w:r w:rsidRPr="00483CC3">
          <w:rPr>
            <w:rStyle w:val="Hyperlink"/>
          </w:rPr>
          <w:t>R2-2408367</w:t>
        </w:r>
      </w:hyperlink>
      <w:r>
        <w:tab/>
        <w:t>Correction on location based measurements in NR NTN</w:t>
      </w:r>
      <w:r>
        <w:tab/>
        <w:t>CATT, Nokia, Nokia Shanghai Bell</w:t>
      </w:r>
      <w:r>
        <w:tab/>
        <w:t>CR</w:t>
      </w:r>
      <w:r>
        <w:tab/>
        <w:t>Rel-18</w:t>
      </w:r>
      <w:r>
        <w:tab/>
        <w:t>38.300</w:t>
      </w:r>
      <w:r>
        <w:tab/>
        <w:t>18.3.0</w:t>
      </w:r>
      <w:r>
        <w:tab/>
        <w:t>0910</w:t>
      </w:r>
      <w:r>
        <w:tab/>
        <w:t>-</w:t>
      </w:r>
      <w:r>
        <w:tab/>
        <w:t>A</w:t>
      </w:r>
      <w:r>
        <w:tab/>
        <w:t>NR_NTN_solutions-Core</w:t>
      </w:r>
    </w:p>
    <w:p w:rsidR="00AC6C52" w:rsidRDefault="00AC6C52">
      <w:pPr>
        <w:pStyle w:val="Doc-text2"/>
        <w:ind w:left="0" w:firstLine="0"/>
      </w:pPr>
    </w:p>
    <w:p w:rsidR="00AC6C52" w:rsidRDefault="00AC6C52" w:rsidP="00AC6C52">
      <w:pPr>
        <w:pStyle w:val="Comments"/>
      </w:pPr>
      <w:r>
        <w:t>38.331</w:t>
      </w:r>
    </w:p>
    <w:p w:rsidR="00AC6C52" w:rsidRDefault="00AC6C52" w:rsidP="00AC6C52">
      <w:pPr>
        <w:pStyle w:val="Doc-title"/>
      </w:pPr>
      <w:hyperlink r:id="rId226" w:tooltip="C:Data3GPPExtractsR2-2408651 Corrections on measurement gap configruation.docx" w:history="1">
        <w:r w:rsidRPr="00483CC3">
          <w:rPr>
            <w:rStyle w:val="Hyperlink"/>
          </w:rPr>
          <w:t>R2-2408651</w:t>
        </w:r>
      </w:hyperlink>
      <w:r>
        <w:tab/>
        <w:t>Corrections on measurement gap configruation</w:t>
      </w:r>
      <w:r>
        <w:tab/>
        <w:t>ZTE Corporation, Sanechips</w:t>
      </w:r>
      <w:r>
        <w:tab/>
        <w:t>CR</w:t>
      </w:r>
      <w:r>
        <w:tab/>
        <w:t>Rel-17</w:t>
      </w:r>
      <w:r>
        <w:tab/>
        <w:t>38.331</w:t>
      </w:r>
      <w:r>
        <w:tab/>
        <w:t>17.10.0</w:t>
      </w:r>
      <w:r>
        <w:tab/>
        <w:t>5024</w:t>
      </w:r>
      <w:r>
        <w:tab/>
        <w:t>-</w:t>
      </w:r>
      <w:r>
        <w:tab/>
        <w:t>F</w:t>
      </w:r>
      <w:r>
        <w:tab/>
        <w:t>NR_NTN_solutions-Core, NR_redcap-Core</w:t>
      </w:r>
    </w:p>
    <w:p w:rsidR="00AC6C52" w:rsidRDefault="00AC6C52" w:rsidP="00AC6C52">
      <w:pPr>
        <w:pStyle w:val="Doc-title"/>
      </w:pPr>
      <w:hyperlink r:id="rId227" w:tooltip="C:Data3GPPExtractsR2-2408652 Corrections on measurement gap configruation.docx" w:history="1">
        <w:r w:rsidRPr="00483CC3">
          <w:rPr>
            <w:rStyle w:val="Hyperlink"/>
          </w:rPr>
          <w:t>R2-2408652</w:t>
        </w:r>
      </w:hyperlink>
      <w:r>
        <w:tab/>
        <w:t>Corrections on measurement gap configruation</w:t>
      </w:r>
      <w:r>
        <w:tab/>
        <w:t>ZTE Corporation, Sanechips</w:t>
      </w:r>
      <w:r>
        <w:tab/>
        <w:t>CR</w:t>
      </w:r>
      <w:r>
        <w:tab/>
        <w:t>Rel-18</w:t>
      </w:r>
      <w:r>
        <w:tab/>
        <w:t>38.331</w:t>
      </w:r>
      <w:r>
        <w:tab/>
        <w:t>18.3.0</w:t>
      </w:r>
      <w:r>
        <w:tab/>
        <w:t>5025</w:t>
      </w:r>
      <w:r>
        <w:tab/>
        <w:t>-</w:t>
      </w:r>
      <w:r>
        <w:tab/>
        <w:t>A</w:t>
      </w:r>
      <w:r>
        <w:tab/>
        <w:t>NR_NTN_solutions-Core, NR_redcap-Core</w:t>
      </w:r>
    </w:p>
    <w:p w:rsidR="00AC6C52" w:rsidRDefault="00AC6C52" w:rsidP="00AC6C52">
      <w:pPr>
        <w:pStyle w:val="Doc-title"/>
      </w:pPr>
      <w:hyperlink r:id="rId228" w:tooltip="C:Data3GPPRAN2InboxR2-2409238.zip" w:history="1">
        <w:r w:rsidRPr="00C22E24">
          <w:rPr>
            <w:rStyle w:val="Hyperlink"/>
          </w:rPr>
          <w:t>R2-2409238</w:t>
        </w:r>
      </w:hyperlink>
      <w:r>
        <w:tab/>
        <w:t>Corrections to NR NTN (R17)</w:t>
      </w:r>
      <w:r>
        <w:tab/>
        <w:t>Huawei, HiSilicon, CMCC, Sequans Communications</w:t>
      </w:r>
      <w:r>
        <w:tab/>
        <w:t>CR</w:t>
      </w:r>
      <w:r>
        <w:tab/>
        <w:t>Rel-17</w:t>
      </w:r>
      <w:r>
        <w:tab/>
        <w:t>38.331</w:t>
      </w:r>
      <w:r>
        <w:tab/>
        <w:t>17.10.0</w:t>
      </w:r>
      <w:r>
        <w:tab/>
        <w:t>5075</w:t>
      </w:r>
      <w:r>
        <w:tab/>
        <w:t>1</w:t>
      </w:r>
      <w:r>
        <w:tab/>
        <w:t>F</w:t>
      </w:r>
      <w:r>
        <w:tab/>
        <w:t>NR_NTN_solutions-Core</w:t>
      </w:r>
    </w:p>
    <w:p w:rsidR="00AC6C52" w:rsidRDefault="00AC6C52" w:rsidP="00AC6C52">
      <w:pPr>
        <w:pStyle w:val="Doc-title"/>
      </w:pPr>
      <w:hyperlink r:id="rId229" w:tooltip="C:Data3GPPRAN2InboxR2-2409240.zip" w:history="1">
        <w:r w:rsidRPr="00C22E24">
          <w:rPr>
            <w:rStyle w:val="Hyperlink"/>
          </w:rPr>
          <w:t>R2-2409240</w:t>
        </w:r>
      </w:hyperlink>
      <w:r>
        <w:tab/>
        <w:t>Corrections to NR NTN (R18</w:t>
      </w:r>
      <w:r w:rsidRPr="00C22E24">
        <w:t>)</w:t>
      </w:r>
      <w:r w:rsidRPr="00C22E24">
        <w:tab/>
        <w:t>Huawei, HiSilicon, CMCC, Sequans</w:t>
      </w:r>
      <w:r>
        <w:t xml:space="preserve"> Communications</w:t>
      </w:r>
      <w:r>
        <w:tab/>
        <w:t>CR</w:t>
      </w:r>
      <w:r>
        <w:tab/>
        <w:t>Rel-18</w:t>
      </w:r>
      <w:r>
        <w:tab/>
        <w:t>38.331</w:t>
      </w:r>
      <w:r>
        <w:tab/>
        <w:t>18.3.0</w:t>
      </w:r>
      <w:r>
        <w:tab/>
        <w:t>5076</w:t>
      </w:r>
      <w:r>
        <w:tab/>
        <w:t>1</w:t>
      </w:r>
      <w:r>
        <w:tab/>
        <w:t>A</w:t>
      </w:r>
      <w:r w:rsidRPr="00C22E24">
        <w:tab/>
        <w:t>NR_NTN_solutions-Core</w:t>
      </w:r>
    </w:p>
    <w:p w:rsidR="002856F9" w:rsidRDefault="002856F9">
      <w:pPr>
        <w:pStyle w:val="Doc-text2"/>
        <w:ind w:left="0" w:firstLine="0"/>
      </w:pPr>
    </w:p>
    <w:p w:rsidR="00AC6C52" w:rsidRDefault="00AC6C52">
      <w:pPr>
        <w:pStyle w:val="Doc-text2"/>
        <w:ind w:left="0" w:firstLine="0"/>
      </w:pPr>
    </w:p>
    <w:p w:rsidR="00AC6C52" w:rsidRDefault="00AC6C52" w:rsidP="00AC6C52">
      <w:pPr>
        <w:pStyle w:val="Comments"/>
        <w:numPr>
          <w:ilvl w:val="0"/>
          <w:numId w:val="38"/>
        </w:numPr>
      </w:pPr>
      <w:r>
        <w:t>IoT_NTN_enh-Core</w:t>
      </w:r>
    </w:p>
    <w:p w:rsidR="00AC6C52" w:rsidRDefault="00AC6C52">
      <w:pPr>
        <w:pStyle w:val="Doc-text2"/>
        <w:ind w:left="0" w:firstLine="0"/>
      </w:pPr>
    </w:p>
    <w:p w:rsidR="00AC6C52" w:rsidRDefault="00AC6C52" w:rsidP="00AC6C52">
      <w:pPr>
        <w:pStyle w:val="Comments"/>
      </w:pPr>
      <w:r>
        <w:t>36.300</w:t>
      </w:r>
    </w:p>
    <w:p w:rsidR="00AC6C52" w:rsidRDefault="00AC6C52" w:rsidP="00AC6C52">
      <w:pPr>
        <w:pStyle w:val="Doc-title"/>
      </w:pPr>
      <w:hyperlink r:id="rId230" w:tooltip="C:Data3GPPExtractsR2-2409178 - 36300_CR1409_(Rel-18) - IoT NTN Stage 2 correction.docx" w:history="1">
        <w:r w:rsidRPr="00483CC3">
          <w:rPr>
            <w:rStyle w:val="Hyperlink"/>
          </w:rPr>
          <w:t>R2-2409178</w:t>
        </w:r>
      </w:hyperlink>
      <w:r>
        <w:tab/>
        <w:t>IoT NTN Stage 2 correction</w:t>
      </w:r>
      <w:r>
        <w:tab/>
        <w:t>Ericsson (Rapporteur)</w:t>
      </w:r>
      <w:r>
        <w:tab/>
        <w:t>CR</w:t>
      </w:r>
      <w:r>
        <w:tab/>
        <w:t>Rel-18</w:t>
      </w:r>
      <w:r>
        <w:tab/>
        <w:t>36.300</w:t>
      </w:r>
      <w:r>
        <w:tab/>
        <w:t>18.3.0</w:t>
      </w:r>
      <w:r>
        <w:tab/>
        <w:t>1409</w:t>
      </w:r>
      <w:r>
        <w:tab/>
        <w:t>-</w:t>
      </w:r>
      <w:r>
        <w:tab/>
        <w:t>F</w:t>
      </w:r>
      <w:r>
        <w:tab/>
        <w:t>IoT_NTN_enh-Core</w:t>
      </w:r>
    </w:p>
    <w:p w:rsidR="00AC6C52" w:rsidRPr="00AC6C52" w:rsidRDefault="00AC6C52" w:rsidP="00AC6C52">
      <w:pPr>
        <w:pStyle w:val="Doc-title"/>
      </w:pPr>
      <w:hyperlink r:id="rId231" w:tooltip="C:Data3GPPRAN2InboxR2-2409241.zip" w:history="1">
        <w:r w:rsidRPr="00C15FCE">
          <w:rPr>
            <w:rStyle w:val="Hyperlink"/>
          </w:rPr>
          <w:t>R2-2409241</w:t>
        </w:r>
      </w:hyperlink>
      <w:r>
        <w:tab/>
        <w:t>Corrections on measurement</w:t>
      </w:r>
      <w:r>
        <w:tab/>
        <w:t>Huawei, HiSilicon</w:t>
      </w:r>
      <w:r>
        <w:tab/>
        <w:t>CR</w:t>
      </w:r>
      <w:r>
        <w:tab/>
        <w:t>Rel-18</w:t>
      </w:r>
      <w:r>
        <w:tab/>
        <w:t>36.300</w:t>
      </w:r>
      <w:r>
        <w:tab/>
        <w:t>18.3.0</w:t>
      </w:r>
      <w:r>
        <w:tab/>
        <w:t>1407</w:t>
      </w:r>
      <w:r>
        <w:tab/>
        <w:t>2</w:t>
      </w:r>
      <w:r>
        <w:tab/>
        <w:t>F</w:t>
      </w:r>
      <w:r>
        <w:tab/>
        <w:t>IoT_NTN_enh-Core</w:t>
      </w:r>
    </w:p>
    <w:p w:rsidR="00AC6C52" w:rsidRDefault="00AC6C52" w:rsidP="00AC6C52">
      <w:pPr>
        <w:pStyle w:val="Comments"/>
      </w:pPr>
    </w:p>
    <w:p w:rsidR="00AC6C52" w:rsidRDefault="00AC6C52" w:rsidP="00AC6C52">
      <w:pPr>
        <w:pStyle w:val="Comments"/>
      </w:pPr>
      <w:r>
        <w:t>36.331</w:t>
      </w:r>
    </w:p>
    <w:p w:rsidR="00AC6C52" w:rsidRDefault="00AC6C52" w:rsidP="00AC6C52">
      <w:pPr>
        <w:pStyle w:val="Doc-title"/>
      </w:pPr>
      <w:hyperlink r:id="rId232" w:tooltip="C:Data3GPPExtractsR2-2408342 Miscellaneous corrections to TS 36.331 for IoT NTN.docx" w:history="1">
        <w:r w:rsidRPr="00483CC3">
          <w:rPr>
            <w:rStyle w:val="Hyperlink"/>
          </w:rPr>
          <w:t>R2-2408342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AC6C52" w:rsidRDefault="00AC6C52" w:rsidP="00AC6C52">
      <w:pPr>
        <w:pStyle w:val="Doc-title"/>
      </w:pPr>
      <w:hyperlink r:id="rId233" w:tooltip="C:Data3GPPRAN2InboxR2-2409233.zip" w:history="1">
        <w:r w:rsidRPr="007E4DF0">
          <w:rPr>
            <w:rStyle w:val="Hyperlink"/>
          </w:rPr>
          <w:t>R2-2409233</w:t>
        </w:r>
      </w:hyperlink>
      <w:r>
        <w:tab/>
        <w:t>Corrections on location based measurements and need code for IoT NTN</w:t>
      </w:r>
      <w:r>
        <w:tab/>
        <w:t>CATT</w:t>
      </w:r>
      <w:r>
        <w:tab/>
        <w:t>CR</w:t>
      </w:r>
      <w:r>
        <w:tab/>
        <w:t>Rel-18</w:t>
      </w:r>
      <w:r>
        <w:tab/>
        <w:t>36.331</w:t>
      </w:r>
      <w:r>
        <w:tab/>
        <w:t>18.3.1</w:t>
      </w:r>
      <w:r>
        <w:tab/>
        <w:t>5052</w:t>
      </w:r>
      <w:r>
        <w:tab/>
        <w:t>1</w:t>
      </w:r>
      <w:r>
        <w:tab/>
        <w:t>F</w:t>
      </w:r>
      <w:r>
        <w:tab/>
        <w:t>IoT_NTN_enh-Core</w:t>
      </w:r>
    </w:p>
    <w:p w:rsidR="00AC6C52" w:rsidRDefault="00AC6C52">
      <w:pPr>
        <w:pStyle w:val="Doc-text2"/>
        <w:ind w:left="0" w:firstLine="0"/>
      </w:pPr>
    </w:p>
    <w:p w:rsidR="00AC6C52" w:rsidRDefault="00AC6C52" w:rsidP="00AC6C52">
      <w:pPr>
        <w:pStyle w:val="Comments"/>
      </w:pPr>
      <w:r>
        <w:t>36.306</w:t>
      </w:r>
    </w:p>
    <w:p w:rsidR="00AC6C52" w:rsidRDefault="00AC6C52" w:rsidP="00AC6C52">
      <w:pPr>
        <w:pStyle w:val="Doc-title"/>
      </w:pPr>
      <w:hyperlink r:id="rId234" w:tooltip="C:Data3GPPRAN2InboxR2-2409232.zip" w:history="1">
        <w:r w:rsidRPr="007E4DF0">
          <w:rPr>
            <w:rStyle w:val="Hyperlink"/>
          </w:rPr>
          <w:t>R2-2409232</w:t>
        </w:r>
      </w:hyperlink>
      <w:r>
        <w:tab/>
        <w:t>Applicability of optional UE Capabilities for NB-IoT</w:t>
      </w:r>
      <w:r>
        <w:tab/>
        <w:t>Qualcomm Inc.</w:t>
      </w:r>
      <w:r>
        <w:tab/>
        <w:t>CR</w:t>
      </w:r>
      <w:r>
        <w:tab/>
        <w:t>Rel-18</w:t>
      </w:r>
      <w:r>
        <w:tab/>
        <w:t>36.306</w:t>
      </w:r>
      <w:r>
        <w:tab/>
        <w:t>18.3.0</w:t>
      </w:r>
      <w:r>
        <w:tab/>
        <w:t>1894</w:t>
      </w:r>
      <w:r>
        <w:tab/>
        <w:t>1</w:t>
      </w:r>
      <w:r>
        <w:tab/>
        <w:t>F</w:t>
      </w:r>
      <w:r>
        <w:tab/>
        <w:t>IoT_NTN_enh-Core</w:t>
      </w:r>
    </w:p>
    <w:p w:rsidR="00AC6C52" w:rsidRPr="00AC6C52" w:rsidRDefault="00AC6C52" w:rsidP="00AC6C52">
      <w:pPr>
        <w:pStyle w:val="Doc-title"/>
      </w:pPr>
      <w:hyperlink r:id="rId235" w:tooltip="C:Data3GPPRAN2InboxR2-2409234.zip" w:history="1">
        <w:r w:rsidRPr="00C422FF">
          <w:rPr>
            <w:rStyle w:val="Hyperlink"/>
          </w:rPr>
          <w:t>R2-2409234</w:t>
        </w:r>
      </w:hyperlink>
      <w:r>
        <w:tab/>
        <w:t>IoT NTN UE capabilities correction for GNSS and HARQ enhancements</w:t>
      </w:r>
      <w:r>
        <w:tab/>
        <w:t>Ericsson</w:t>
      </w:r>
      <w:r>
        <w:tab/>
        <w:t>CR</w:t>
      </w:r>
      <w:r>
        <w:tab/>
        <w:t>Rel-18</w:t>
      </w:r>
      <w:r>
        <w:tab/>
        <w:t>36.306</w:t>
      </w:r>
      <w:r>
        <w:tab/>
        <w:t>18.3.0</w:t>
      </w:r>
      <w:r>
        <w:tab/>
        <w:t>1899</w:t>
      </w:r>
      <w:r>
        <w:tab/>
        <w:t>1</w:t>
      </w:r>
      <w:r>
        <w:tab/>
        <w:t>F</w:t>
      </w:r>
      <w:r>
        <w:tab/>
        <w:t>IoT_NTN_enh-Core</w:t>
      </w:r>
    </w:p>
    <w:p w:rsidR="00AC6C52" w:rsidRPr="007E4DF0" w:rsidRDefault="00AC6C52" w:rsidP="00AC6C52">
      <w:pPr>
        <w:pStyle w:val="Doc-text2"/>
      </w:pPr>
    </w:p>
    <w:p w:rsidR="00AC6C52" w:rsidRDefault="00AC6C52" w:rsidP="00AC6C52">
      <w:pPr>
        <w:pStyle w:val="Comments"/>
      </w:pPr>
      <w:r>
        <w:t>36.304</w:t>
      </w:r>
    </w:p>
    <w:p w:rsidR="00AC6C52" w:rsidRDefault="00AC6C52" w:rsidP="00AC6C52">
      <w:pPr>
        <w:pStyle w:val="Doc-title"/>
      </w:pPr>
      <w:hyperlink r:id="rId236" w:tooltip="C:Data3GPPRAN2InboxR2-2409235.zip" w:history="1">
        <w:r w:rsidRPr="00C422FF">
          <w:rPr>
            <w:rStyle w:val="Hyperlink"/>
          </w:rPr>
          <w:t>R2-2409235</w:t>
        </w:r>
      </w:hyperlink>
      <w:r w:rsidRPr="00707E01">
        <w:tab/>
      </w:r>
      <w:r w:rsidRPr="00C422FF">
        <w:t>Corrections on distance-based measurements during T-Service for IoT NTN</w:t>
      </w:r>
      <w:r>
        <w:tab/>
        <w:t>Samsung CR</w:t>
      </w:r>
      <w:r>
        <w:tab/>
        <w:t>Rel-18</w:t>
      </w:r>
      <w:r>
        <w:tab/>
        <w:t>36.304</w:t>
      </w:r>
      <w:r>
        <w:tab/>
        <w:t>18.2.0</w:t>
      </w:r>
      <w:r>
        <w:tab/>
        <w:t>0876</w:t>
      </w:r>
      <w:r>
        <w:tab/>
        <w:t>-</w:t>
      </w:r>
      <w:r>
        <w:tab/>
        <w:t>F</w:t>
      </w:r>
      <w:r>
        <w:tab/>
        <w:t>IoT_NTN_enh-Core</w:t>
      </w:r>
    </w:p>
    <w:p w:rsidR="00AC6C52" w:rsidRDefault="00AC6C52">
      <w:pPr>
        <w:pStyle w:val="Doc-text2"/>
        <w:ind w:left="0" w:firstLine="0"/>
      </w:pPr>
    </w:p>
    <w:p w:rsidR="00F45F69" w:rsidRDefault="00F45F69">
      <w:pPr>
        <w:pStyle w:val="Doc-text2"/>
        <w:ind w:left="0" w:firstLine="0"/>
      </w:pPr>
    </w:p>
    <w:p w:rsidR="00AC6C52" w:rsidRDefault="00F45F69" w:rsidP="00F45F69">
      <w:pPr>
        <w:pStyle w:val="Comments"/>
        <w:numPr>
          <w:ilvl w:val="0"/>
          <w:numId w:val="38"/>
        </w:numPr>
      </w:pPr>
      <w:r>
        <w:t>NR_NTN_enh-Core</w:t>
      </w:r>
    </w:p>
    <w:p w:rsidR="00F45F69" w:rsidRDefault="00F45F69" w:rsidP="007E4739">
      <w:pPr>
        <w:pStyle w:val="Comments"/>
      </w:pPr>
    </w:p>
    <w:p w:rsidR="00F45F69" w:rsidRDefault="00F45F69" w:rsidP="007E4739">
      <w:pPr>
        <w:pStyle w:val="Comments"/>
      </w:pPr>
      <w:r>
        <w:t>38.300</w:t>
      </w:r>
    </w:p>
    <w:p w:rsidR="00F45F69" w:rsidRDefault="00F45F69" w:rsidP="00F45F69">
      <w:pPr>
        <w:pStyle w:val="Doc-title"/>
      </w:pPr>
      <w:hyperlink r:id="rId237" w:tooltip="C:Data3GPPRAN2InboxR2-2409244.zip" w:history="1">
        <w:r w:rsidRPr="006F3720">
          <w:rPr>
            <w:rStyle w:val="Hyperlink"/>
          </w:rPr>
          <w:t>R2-2409244</w:t>
        </w:r>
      </w:hyperlink>
      <w:r>
        <w:tab/>
        <w:t>Miscellaneous corrections to NR NTN</w:t>
      </w:r>
      <w:r>
        <w:tab/>
        <w:t>Samsung</w:t>
      </w:r>
      <w:r>
        <w:tab/>
        <w:t>CR</w:t>
      </w:r>
      <w:r>
        <w:tab/>
        <w:t>Rel-18</w:t>
      </w:r>
      <w:r>
        <w:tab/>
        <w:t>38.300</w:t>
      </w:r>
      <w:r>
        <w:tab/>
        <w:t>18.3.0</w:t>
      </w:r>
      <w:r>
        <w:tab/>
        <w:t>0922</w:t>
      </w:r>
      <w:r>
        <w:tab/>
        <w:t>1</w:t>
      </w:r>
      <w:r>
        <w:tab/>
        <w:t>F</w:t>
      </w:r>
      <w:r>
        <w:tab/>
        <w:t>NR_NTN_enh-Core</w:t>
      </w:r>
    </w:p>
    <w:p w:rsidR="00F45F69" w:rsidRDefault="00F45F69" w:rsidP="007E4739">
      <w:pPr>
        <w:pStyle w:val="Comments"/>
      </w:pPr>
    </w:p>
    <w:p w:rsidR="002856F9" w:rsidRDefault="002856F9">
      <w:pPr>
        <w:pStyle w:val="Doc-text2"/>
        <w:ind w:left="0" w:firstLine="0"/>
      </w:pPr>
    </w:p>
    <w:p w:rsidR="002856F9" w:rsidRDefault="00B7119E">
      <w:pPr>
        <w:pStyle w:val="Doc-text2"/>
        <w:ind w:left="0" w:firstLine="0"/>
      </w:pPr>
      <w:r>
        <w:t>Approved LSs out</w:t>
      </w:r>
    </w:p>
    <w:p w:rsidR="00AC6C52" w:rsidRDefault="00AC6C52">
      <w:pPr>
        <w:pStyle w:val="Doc-text2"/>
        <w:ind w:left="0" w:firstLine="0"/>
      </w:pPr>
    </w:p>
    <w:p w:rsidR="00AC6C52" w:rsidRDefault="00AC6C52" w:rsidP="00AC6C52">
      <w:pPr>
        <w:pStyle w:val="Doc-title"/>
      </w:pPr>
      <w:hyperlink r:id="rId238" w:tooltip="C:Data3GPPRAN2InboxR2-2409242.zip" w:history="1">
        <w:r w:rsidRPr="006F3720">
          <w:rPr>
            <w:rStyle w:val="Hyperlink"/>
          </w:rPr>
          <w:t>R2-2409242</w:t>
        </w:r>
      </w:hyperlink>
      <w:r w:rsidRPr="00707E01">
        <w:tab/>
      </w:r>
      <w:r>
        <w:t>LS on OCC for CB-msg3 NPUSCH</w:t>
      </w:r>
      <w:r>
        <w:tab/>
        <w:t>vivo</w:t>
      </w:r>
      <w:r>
        <w:tab/>
        <w:t>LSout</w:t>
      </w:r>
      <w:r>
        <w:tab/>
        <w:t>To: RAN1</w:t>
      </w:r>
      <w:r>
        <w:tab/>
        <w:t>Rel-19</w:t>
      </w:r>
      <w:r>
        <w:tab/>
        <w:t>IoT_NTN_Ph3-Core</w:t>
      </w:r>
      <w:r>
        <w:tab/>
      </w:r>
    </w:p>
    <w:p w:rsidR="00AC6C52" w:rsidRDefault="00AC6C52" w:rsidP="00AC6C52">
      <w:pPr>
        <w:pStyle w:val="Doc-title"/>
      </w:pPr>
      <w:hyperlink r:id="rId239" w:tooltip="C:Data3GPPRAN2InboxR2-2409243.zip" w:history="1">
        <w:r w:rsidRPr="006F3720">
          <w:rPr>
            <w:rStyle w:val="Hyperlink"/>
          </w:rPr>
          <w:t>R2-2409243</w:t>
        </w:r>
      </w:hyperlink>
      <w:r w:rsidRPr="00707E01">
        <w:tab/>
      </w:r>
      <w:r>
        <w:t xml:space="preserve">LS on PWS support for NB-IoT NTN in NTN </w:t>
      </w:r>
      <w:r>
        <w:tab/>
        <w:t>Interdigital</w:t>
      </w:r>
      <w:r>
        <w:tab/>
        <w:t>LSout</w:t>
      </w:r>
      <w:r>
        <w:tab/>
        <w:t xml:space="preserve">To: </w:t>
      </w:r>
      <w:r w:rsidRPr="00707E01">
        <w:t>SA1, SA2, RAN3, CT1</w:t>
      </w:r>
      <w:r>
        <w:t>, Cc: SA3</w:t>
      </w:r>
      <w:r>
        <w:tab/>
        <w:t>Rel-19</w:t>
      </w:r>
      <w:r>
        <w:tab/>
        <w:t>IoT_NTN_Ph3-Core</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4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438" w:rsidRDefault="00956438">
      <w:pPr>
        <w:spacing w:before="0"/>
      </w:pPr>
      <w:r>
        <w:separator/>
      </w:r>
    </w:p>
  </w:endnote>
  <w:endnote w:type="continuationSeparator" w:id="0">
    <w:p w:rsidR="00956438" w:rsidRDefault="0095643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2FF" w:rsidRDefault="00C422FF">
    <w:pPr>
      <w:pStyle w:val="Footer"/>
      <w:jc w:val="center"/>
    </w:pPr>
    <w:r>
      <w:rPr>
        <w:rStyle w:val="PageNumber"/>
      </w:rPr>
      <w:fldChar w:fldCharType="begin"/>
    </w:r>
    <w:r>
      <w:rPr>
        <w:rStyle w:val="PageNumber"/>
      </w:rPr>
      <w:instrText xml:space="preserve"> PAGE </w:instrText>
    </w:r>
    <w:r>
      <w:rPr>
        <w:rStyle w:val="PageNumber"/>
      </w:rPr>
      <w:fldChar w:fldCharType="separate"/>
    </w:r>
    <w:r w:rsidR="000115FA">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115FA">
      <w:rPr>
        <w:rStyle w:val="PageNumber"/>
        <w:noProof/>
      </w:rPr>
      <w:t>36</w:t>
    </w:r>
    <w:r>
      <w:rPr>
        <w:rStyle w:val="PageNumber"/>
      </w:rPr>
      <w:fldChar w:fldCharType="end"/>
    </w:r>
  </w:p>
  <w:p w:rsidR="00C422FF" w:rsidRDefault="00C422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438" w:rsidRDefault="00956438">
      <w:pPr>
        <w:spacing w:before="0"/>
      </w:pPr>
      <w:r>
        <w:separator/>
      </w:r>
    </w:p>
  </w:footnote>
  <w:footnote w:type="continuationSeparator" w:id="0">
    <w:p w:rsidR="00956438" w:rsidRDefault="0095643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E41"/>
    <w:multiLevelType w:val="hybridMultilevel"/>
    <w:tmpl w:val="6554CDCE"/>
    <w:lvl w:ilvl="0" w:tplc="7250020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D1F7DC1"/>
    <w:multiLevelType w:val="hybridMultilevel"/>
    <w:tmpl w:val="83909A6A"/>
    <w:lvl w:ilvl="0" w:tplc="5DC6E83A">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13500B29"/>
    <w:multiLevelType w:val="hybridMultilevel"/>
    <w:tmpl w:val="1EDEA0DC"/>
    <w:lvl w:ilvl="0" w:tplc="410E3D1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3AE24DA"/>
    <w:multiLevelType w:val="hybridMultilevel"/>
    <w:tmpl w:val="27206D20"/>
    <w:lvl w:ilvl="0" w:tplc="93E43ED0">
      <w:start w:val="3"/>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D2882"/>
    <w:multiLevelType w:val="hybridMultilevel"/>
    <w:tmpl w:val="EB7A455E"/>
    <w:lvl w:ilvl="0" w:tplc="EBB06B6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2108C5"/>
    <w:multiLevelType w:val="hybridMultilevel"/>
    <w:tmpl w:val="C4D8288E"/>
    <w:lvl w:ilvl="0" w:tplc="79E6F648">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FF542F5"/>
    <w:multiLevelType w:val="hybridMultilevel"/>
    <w:tmpl w:val="FF5AD456"/>
    <w:lvl w:ilvl="0" w:tplc="C6ECC41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2" w15:restartNumberingAfterBreak="0">
    <w:nsid w:val="43491A31"/>
    <w:multiLevelType w:val="hybridMultilevel"/>
    <w:tmpl w:val="26D650C8"/>
    <w:lvl w:ilvl="0" w:tplc="26E6BFF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4"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375CB4"/>
    <w:multiLevelType w:val="hybridMultilevel"/>
    <w:tmpl w:val="2DBCEEA8"/>
    <w:lvl w:ilvl="0" w:tplc="7E8C36B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40"/>
  </w:num>
  <w:num w:numId="3">
    <w:abstractNumId w:val="41"/>
  </w:num>
  <w:num w:numId="4">
    <w:abstractNumId w:val="12"/>
  </w:num>
  <w:num w:numId="5">
    <w:abstractNumId w:val="28"/>
  </w:num>
  <w:num w:numId="6">
    <w:abstractNumId w:val="29"/>
  </w:num>
  <w:num w:numId="7">
    <w:abstractNumId w:val="18"/>
  </w:num>
  <w:num w:numId="8">
    <w:abstractNumId w:val="27"/>
  </w:num>
  <w:num w:numId="9">
    <w:abstractNumId w:val="35"/>
  </w:num>
  <w:num w:numId="10">
    <w:abstractNumId w:val="38"/>
  </w:num>
  <w:num w:numId="11">
    <w:abstractNumId w:val="36"/>
  </w:num>
  <w:num w:numId="12">
    <w:abstractNumId w:val="21"/>
  </w:num>
  <w:num w:numId="13">
    <w:abstractNumId w:val="42"/>
  </w:num>
  <w:num w:numId="14">
    <w:abstractNumId w:val="19"/>
  </w:num>
  <w:num w:numId="15">
    <w:abstractNumId w:val="17"/>
  </w:num>
  <w:num w:numId="16">
    <w:abstractNumId w:val="46"/>
  </w:num>
  <w:num w:numId="17">
    <w:abstractNumId w:val="43"/>
  </w:num>
  <w:num w:numId="18">
    <w:abstractNumId w:val="32"/>
  </w:num>
  <w:num w:numId="19">
    <w:abstractNumId w:val="9"/>
  </w:num>
  <w:num w:numId="20">
    <w:abstractNumId w:val="14"/>
  </w:num>
  <w:num w:numId="21">
    <w:abstractNumId w:val="24"/>
  </w:num>
  <w:num w:numId="22">
    <w:abstractNumId w:val="25"/>
  </w:num>
  <w:num w:numId="23">
    <w:abstractNumId w:val="20"/>
  </w:num>
  <w:num w:numId="24">
    <w:abstractNumId w:val="16"/>
  </w:num>
  <w:num w:numId="25">
    <w:abstractNumId w:val="33"/>
  </w:num>
  <w:num w:numId="26">
    <w:abstractNumId w:val="4"/>
  </w:num>
  <w:num w:numId="27">
    <w:abstractNumId w:val="37"/>
  </w:num>
  <w:num w:numId="28">
    <w:abstractNumId w:val="8"/>
  </w:num>
  <w:num w:numId="29">
    <w:abstractNumId w:val="39"/>
  </w:num>
  <w:num w:numId="30">
    <w:abstractNumId w:val="41"/>
  </w:num>
  <w:num w:numId="31">
    <w:abstractNumId w:val="30"/>
  </w:num>
  <w:num w:numId="32">
    <w:abstractNumId w:val="15"/>
  </w:num>
  <w:num w:numId="33">
    <w:abstractNumId w:val="31"/>
  </w:num>
  <w:num w:numId="34">
    <w:abstractNumId w:val="26"/>
  </w:num>
  <w:num w:numId="35">
    <w:abstractNumId w:val="44"/>
  </w:num>
  <w:num w:numId="36">
    <w:abstractNumId w:val="34"/>
  </w:num>
  <w:num w:numId="37">
    <w:abstractNumId w:val="23"/>
  </w:num>
  <w:num w:numId="38">
    <w:abstractNumId w:val="13"/>
  </w:num>
  <w:num w:numId="39">
    <w:abstractNumId w:val="1"/>
  </w:num>
  <w:num w:numId="40">
    <w:abstractNumId w:val="2"/>
  </w:num>
  <w:num w:numId="41">
    <w:abstractNumId w:val="3"/>
  </w:num>
  <w:num w:numId="42">
    <w:abstractNumId w:val="45"/>
  </w:num>
  <w:num w:numId="43">
    <w:abstractNumId w:val="7"/>
  </w:num>
  <w:num w:numId="44">
    <w:abstractNumId w:val="5"/>
  </w:num>
  <w:num w:numId="45">
    <w:abstractNumId w:val="10"/>
  </w:num>
  <w:num w:numId="46">
    <w:abstractNumId w:val="11"/>
  </w:num>
  <w:num w:numId="47">
    <w:abstractNumId w:val="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8988%20NTN%20Discussion%20on%20support%20of%20broadcast%20service%20in%20NTN_final.docx" TargetMode="External"/><Relationship Id="rId21" Type="http://schemas.openxmlformats.org/officeDocument/2006/relationships/hyperlink" Target="file:///C:\Data\3GPP\Extracts\R2-2408231%20Corrections%20to%20NR%20NTN%20(R17).docx" TargetMode="External"/><Relationship Id="rId42" Type="http://schemas.openxmlformats.org/officeDocument/2006/relationships/hyperlink" Target="file:///C:\Data\3GPP\Extracts\R2-2408588.doc" TargetMode="External"/><Relationship Id="rId63" Type="http://schemas.openxmlformats.org/officeDocument/2006/relationships/hyperlink" Target="http://www.3gpp.org/ftp/tsg_ran/WG2_RL2/TSGR2_127\Docs\R2-2407617.zip" TargetMode="External"/><Relationship Id="rId84" Type="http://schemas.openxmlformats.org/officeDocument/2006/relationships/hyperlink" Target="file:///C:\Data\3GPP\Extracts\R2-2408411%20Consideration%20on%20downlink%20coverage%20enhancement.docx" TargetMode="External"/><Relationship Id="rId138" Type="http://schemas.openxmlformats.org/officeDocument/2006/relationships/hyperlink" Target="file:///C:\Data\3GPP\Extracts\R2-2408048_Signaling%20design%20optimization%20for%20satellite%20information.doc" TargetMode="External"/><Relationship Id="rId159" Type="http://schemas.openxmlformats.org/officeDocument/2006/relationships/hyperlink" Target="file:///C:\Data\3GPP\Extracts\R2-2408333%20Further%20consideration%20on%20S&amp;F%20operation%20in%20IoT%20NTN.docx" TargetMode="External"/><Relationship Id="rId170" Type="http://schemas.openxmlformats.org/officeDocument/2006/relationships/hyperlink" Target="file:///C:\Data\3GPP\Extracts\R2-2408895%20store%20and%20forward.docx" TargetMode="External"/><Relationship Id="rId191" Type="http://schemas.openxmlformats.org/officeDocument/2006/relationships/hyperlink" Target="file:///C:\Data\3GPP\Extracts\R2-2409181%20-%20UL%20capacity%20enhancements%20for%20IoT%20NTN.docx" TargetMode="External"/><Relationship Id="rId205" Type="http://schemas.openxmlformats.org/officeDocument/2006/relationships/hyperlink" Target="http://www.3gpp.org/ftp/tsg_ran/WG2_RL2/TSGR2_127\Docs\R2-2406869.zip" TargetMode="External"/><Relationship Id="rId226" Type="http://schemas.openxmlformats.org/officeDocument/2006/relationships/hyperlink" Target="file:///C:\Data\3GPP\Extracts\R2-2408651%20Corrections%20on%20measurement%20gap%20configruation.docx" TargetMode="External"/><Relationship Id="rId107" Type="http://schemas.openxmlformats.org/officeDocument/2006/relationships/hyperlink" Target="file:///C:\Data\3GPP\Extracts\R2-2408338%20Discussion%20on%20MBS%20broadcast%20over%20NTN.docx" TargetMode="External"/><Relationship Id="rId11" Type="http://schemas.openxmlformats.org/officeDocument/2006/relationships/hyperlink" Target="file:///C:\Data\3GPP\Extracts\R2-2408366%20Correction%20on%20location%20based%20measurements%20in%20NR%20NTN%20(R17).docx" TargetMode="External"/><Relationship Id="rId32" Type="http://schemas.openxmlformats.org/officeDocument/2006/relationships/hyperlink" Target="file:///C:\Data\3GPP\Extracts\R2-2408589.docx" TargetMode="External"/><Relationship Id="rId53" Type="http://schemas.openxmlformats.org/officeDocument/2006/relationships/hyperlink" Target="file:///C:\Data\3GPP\Extracts\R2-2409187%20-%20Remaining%20open%20issues.docx" TargetMode="External"/><Relationship Id="rId74" Type="http://schemas.openxmlformats.org/officeDocument/2006/relationships/hyperlink" Target="file:///C:\Data\3GPP\Extracts\R2-2408097%20RAN2%20Impact%20on%20DL%20coverage%20enhancements.docx" TargetMode="External"/><Relationship Id="rId128" Type="http://schemas.openxmlformats.org/officeDocument/2006/relationships/hyperlink" Target="file:///C:\Data\3GPP\Extracts\R2-2408302%20UE%20location%20verification%20in%20NTN%20regenerative%20architecture%20(Revision%20of%20Revision%20of%20R2-2406872).docx" TargetMode="External"/><Relationship Id="rId149" Type="http://schemas.openxmlformats.org/officeDocument/2006/relationships/hyperlink" Target="file:///C:\Data\3GPP\Extracts\R2-2408389%20Access%20Control%20for%20Store%20and%20Forward%20Operation.docx" TargetMode="External"/><Relationship Id="rId5" Type="http://schemas.openxmlformats.org/officeDocument/2006/relationships/webSettings" Target="webSettings.xml"/><Relationship Id="rId95" Type="http://schemas.openxmlformats.org/officeDocument/2006/relationships/hyperlink" Target="file:///C:\Data\3GPP\Extracts\R2-2408592.doc" TargetMode="External"/><Relationship Id="rId160" Type="http://schemas.openxmlformats.org/officeDocument/2006/relationships/hyperlink" Target="file:///C:\Data\3GPP\Extracts\R2-2408360%20Discussion%20on%20information%20for%20Store%20&amp;%20Forward.docx" TargetMode="External"/><Relationship Id="rId181" Type="http://schemas.openxmlformats.org/officeDocument/2006/relationships/hyperlink" Target="file:///C:\Data\3GPP\RAN2\Docs\R2-2409170.zip" TargetMode="External"/><Relationship Id="rId216" Type="http://schemas.openxmlformats.org/officeDocument/2006/relationships/hyperlink" Target="file:///C:\Data\3GPP\Extracts\R2-2408083%20Discussion%20on%20broadcast%20of%20PWS%20messages%20for%20NB-IoT.docx" TargetMode="External"/><Relationship Id="rId237" Type="http://schemas.openxmlformats.org/officeDocument/2006/relationships/hyperlink" Target="file:///C:\Data\3GPP\RAN2\Inbox\R2-2409244.zip" TargetMode="External"/><Relationship Id="rId22" Type="http://schemas.openxmlformats.org/officeDocument/2006/relationships/hyperlink" Target="file:///C:\Data\3GPP\Extracts\R2-2408232%20Corrections%20to%20NR%20NTN%20(R18).docx" TargetMode="External"/><Relationship Id="rId43" Type="http://schemas.openxmlformats.org/officeDocument/2006/relationships/hyperlink" Target="file:///C:\Data\3GPP\Extracts\R2-2407912_R1-2407406.docx" TargetMode="External"/><Relationship Id="rId64" Type="http://schemas.openxmlformats.org/officeDocument/2006/relationships/hyperlink" Target="file:///C:\Data\3GPP\Extracts\R2-2408014%20Introduction%20of%20LTE%20TN%20to%20NR%20NTN%20Mobility%20UE%20Capability.docx" TargetMode="External"/><Relationship Id="rId118" Type="http://schemas.openxmlformats.org/officeDocument/2006/relationships/hyperlink" Target="http://www.3gpp.org/ftp/tsg_ran/WG2_RL2/TSGR2_127\Docs\R2-2407418.zip" TargetMode="External"/><Relationship Id="rId139" Type="http://schemas.openxmlformats.org/officeDocument/2006/relationships/hyperlink" Target="file:///C:\Data\3GPP\Extracts\R2-2408674.docx" TargetMode="External"/><Relationship Id="rId85" Type="http://schemas.openxmlformats.org/officeDocument/2006/relationships/hyperlink" Target="file:///C:\Data\3GPP\Extracts\R2-2408459%20DL%20coverage%20enhancement%20at%20system%20level.docx" TargetMode="External"/><Relationship Id="rId150" Type="http://schemas.openxmlformats.org/officeDocument/2006/relationships/hyperlink" Target="file:///C:\Data\3GPP\Extracts\R2-2408591.doc" TargetMode="External"/><Relationship Id="rId171" Type="http://schemas.openxmlformats.org/officeDocument/2006/relationships/hyperlink" Target="file:///C:\Data\3GPP\Extracts\R2-2408905%20-%20considerations%20on%20multi%20satellite%20for%20S&amp;F.docx" TargetMode="External"/><Relationship Id="rId192" Type="http://schemas.openxmlformats.org/officeDocument/2006/relationships/hyperlink" Target="file:///C:\Data\3GPP\Extracts\R2-2408082%20Further%20discussion%20on%20uplink%20capacity%20enhancement%20for%20IoT-NTN.docx" TargetMode="External"/><Relationship Id="rId206" Type="http://schemas.openxmlformats.org/officeDocument/2006/relationships/hyperlink" Target="file:///C:\Data\3GPP\Extracts\R2-2408831%20Discussion%20on%20UL%20capacity%20enhancement%20for%20IoT%20NTN.docx" TargetMode="External"/><Relationship Id="rId227" Type="http://schemas.openxmlformats.org/officeDocument/2006/relationships/hyperlink" Target="file:///C:\Data\3GPP\Extracts\R2-2408652%20Corrections%20on%20measurement%20gap%20configruation.docx" TargetMode="External"/><Relationship Id="rId12" Type="http://schemas.openxmlformats.org/officeDocument/2006/relationships/hyperlink" Target="file:///C:\Data\3GPP\Extracts\R2-2408367%20Correction%20on%20location%20based%20measurements%20in%20NR%20NTN%20(R18).docx" TargetMode="External"/><Relationship Id="rId33" Type="http://schemas.openxmlformats.org/officeDocument/2006/relationships/hyperlink" Target="file:///C:\Data\3GPP\Extracts\R2-2408648%20Enabling%20SystemInformationBlockType33%20for%20NB-IoT%20NTN%2036.331.docx" TargetMode="External"/><Relationship Id="rId108" Type="http://schemas.openxmlformats.org/officeDocument/2006/relationships/hyperlink" Target="file:///C:\Data\3GPP\Extracts\R2-2408464.docx" TargetMode="External"/><Relationship Id="rId129" Type="http://schemas.openxmlformats.org/officeDocument/2006/relationships/hyperlink" Target="file:///C:\Data\3GPP\Extracts\R2-2408339%20Discussion%20on%20the%20RA-SDT%20in%20Regenerative%20payload.docx" TargetMode="External"/><Relationship Id="rId54" Type="http://schemas.openxmlformats.org/officeDocument/2006/relationships/hyperlink" Target="file:///C:\Data\3GPP\Extracts\R2-2407968%20Correction%20on%20coexistence%20between%20CHO%20and%20satellite%20switching%20with%20re-synchronization.docx" TargetMode="External"/><Relationship Id="rId75" Type="http://schemas.openxmlformats.org/officeDocument/2006/relationships/hyperlink" Target="file:///C:\Data\3GPP\Extracts\R2-2408160%20-%20Discussion%20on%20DL%20coverage%20enhancement%20for%20NTN.doc" TargetMode="External"/><Relationship Id="rId96" Type="http://schemas.openxmlformats.org/officeDocument/2006/relationships/hyperlink" Target="file:///C:\Data\3GPP\Extracts\R2-2408016%20Further%20Discussion%20on%20MBS%20Broadcast%20Provision%20in%20NTN.docx" TargetMode="External"/><Relationship Id="rId140" Type="http://schemas.openxmlformats.org/officeDocument/2006/relationships/hyperlink" Target="file:///C:\Data\3GPP\Extracts\R2-2408257_SIB33_Multi-Beam_Signalling.docx" TargetMode="External"/><Relationship Id="rId161" Type="http://schemas.openxmlformats.org/officeDocument/2006/relationships/hyperlink" Target="http://www.3gpp.org/ftp/tsg_ran/WG2_RL2/TSGR2_127\Docs\R2-2406526.zip" TargetMode="External"/><Relationship Id="rId182" Type="http://schemas.openxmlformats.org/officeDocument/2006/relationships/hyperlink" Target="file:///C:\Data\3GPP\Extracts\R2-2408863.docx" TargetMode="External"/><Relationship Id="rId217" Type="http://schemas.openxmlformats.org/officeDocument/2006/relationships/hyperlink" Target="file:///C:\Data\3GPP\Extracts\R2-2408412%20Consideration%20on%20PWS%20broadcast%20for%20NB-IoT.docx" TargetMode="External"/><Relationship Id="rId6" Type="http://schemas.openxmlformats.org/officeDocument/2006/relationships/footnotes" Target="footnotes.xml"/><Relationship Id="rId238" Type="http://schemas.openxmlformats.org/officeDocument/2006/relationships/hyperlink" Target="file:///C:\Data\3GPP\RAN2\Inbox\R2-2409242.zip" TargetMode="External"/><Relationship Id="rId23" Type="http://schemas.openxmlformats.org/officeDocument/2006/relationships/hyperlink" Target="http://www.3gpp.org/ftp/tsg_ran/TSG_RAN/TSGR_98\Docs\RP-223519.zip" TargetMode="External"/><Relationship Id="rId119" Type="http://schemas.openxmlformats.org/officeDocument/2006/relationships/hyperlink" Target="file:///C:\Data\3GPP\Extracts\R2-2409002-UE%20behaviour%20for%20MBS%20related%20procedures.docx" TargetMode="External"/><Relationship Id="rId44" Type="http://schemas.openxmlformats.org/officeDocument/2006/relationships/hyperlink" Target="file:///C:\Data\3GPP\Extracts\R2-2409186%20-%2038331_CR5085_(Rel-18)%20-%20Clarification%20of%20reference%20location%20within%20the%20MO%20for%20NR%20NTN%20Rel-18.docx" TargetMode="External"/><Relationship Id="rId65" Type="http://schemas.openxmlformats.org/officeDocument/2006/relationships/hyperlink" Target="file:///C:\Data\3GPP\Extracts\R2-2408805%20Stage%202%20Running%20CR%20for%20E-UTRAN%20to%20NR%20NTN%20idle%20mode%20mobility.docx" TargetMode="External"/><Relationship Id="rId86" Type="http://schemas.openxmlformats.org/officeDocument/2006/relationships/hyperlink" Target="file:///C:\Data\3GPP\Extracts\R2-2408465%20Discussion%20on%20cell%20DTXDRX%20for%20NTN.doc" TargetMode="External"/><Relationship Id="rId130" Type="http://schemas.openxmlformats.org/officeDocument/2006/relationships/hyperlink" Target="file:///C:\Data\3GPP\Extracts\R2-2408657%20Consideration%20on%20remaining%20NTN%20issues.doc" TargetMode="External"/><Relationship Id="rId151" Type="http://schemas.openxmlformats.org/officeDocument/2006/relationships/hyperlink" Target="file:///C:\Data\3GPP\Extracts\R2-2407966%20Discussion%20on%20RAN2%20impacts%20due%20to%20the%20Satellite%20ID%20List%20from%20MME%20in%20S&amp;F%20operation.DOCX" TargetMode="External"/><Relationship Id="rId172" Type="http://schemas.openxmlformats.org/officeDocument/2006/relationships/hyperlink" Target="file:///C:\Data\3GPP\Extracts\R2-2408956.doc" TargetMode="External"/><Relationship Id="rId193" Type="http://schemas.openxmlformats.org/officeDocument/2006/relationships/hyperlink" Target="file:///C:\Data\3GPP\Extracts\R2-2408590.doc" TargetMode="External"/><Relationship Id="rId207" Type="http://schemas.openxmlformats.org/officeDocument/2006/relationships/hyperlink" Target="file:///C:\Data\3GPP\Extracts\R2-2408019%20Discussion%20on%20the%20Support%20of%20PWS%20in%20IoT-NTN.docx" TargetMode="External"/><Relationship Id="rId228" Type="http://schemas.openxmlformats.org/officeDocument/2006/relationships/hyperlink" Target="file:///C:\Data\3GPP\RAN2\Inbox\R2-2409238.zip" TargetMode="External"/><Relationship Id="rId13" Type="http://schemas.openxmlformats.org/officeDocument/2006/relationships/hyperlink" Target="file:///C:\Data\3GPP\Extracts\R2-2407970%20Further%20discussion%20on%20RAN4%20LS%20R2-2406225%20for%20Rel-17%20NR%20NTN.docx" TargetMode="External"/><Relationship Id="rId109" Type="http://schemas.openxmlformats.org/officeDocument/2006/relationships/hyperlink" Target="file:///C:\Data\3GPP\Extracts\R2-2408488%20Discussion%20on%20intended%20service%20area_v2.docx" TargetMode="External"/><Relationship Id="rId34" Type="http://schemas.openxmlformats.org/officeDocument/2006/relationships/hyperlink" Target="file:///C:\Data\3GPP\Extracts\R2-2408801%20Various%20corrections%20to%20IoT%20NTN%20Rel-18.docx" TargetMode="External"/><Relationship Id="rId55" Type="http://schemas.openxmlformats.org/officeDocument/2006/relationships/hyperlink" Target="file:///C:\Data\3GPP\Extracts\R2-2408013_38300_CR0904%20Correction%20on%20RACH-less%20HO%20in%20NR-NTN.docx" TargetMode="External"/><Relationship Id="rId76" Type="http://schemas.openxmlformats.org/officeDocument/2006/relationships/hyperlink" Target="file:///C:\Data\3GPP\Extracts\R2-2408920%20(R19%20NR%20NTN%20WI%20AI%208.8.2)%20DL%20coverage.docx" TargetMode="External"/><Relationship Id="rId97" Type="http://schemas.openxmlformats.org/officeDocument/2006/relationships/hyperlink" Target="file:///C:\Data\3GPP\Extracts\R2-2408047_Consideration%20of%20service%20area%20in%20NR%20NTN.doc" TargetMode="External"/><Relationship Id="rId120" Type="http://schemas.openxmlformats.org/officeDocument/2006/relationships/hyperlink" Target="file:///C:\Data\3GPP\Extracts\R2-2409003-Discussion%20on%20MBS%20service%20area%20information.docx" TargetMode="External"/><Relationship Id="rId141" Type="http://schemas.openxmlformats.org/officeDocument/2006/relationships/hyperlink" Target="file:///C:\Data\3GPP\Extracts\R2-2407920_R1-2407548.docx" TargetMode="External"/><Relationship Id="rId7" Type="http://schemas.openxmlformats.org/officeDocument/2006/relationships/endnotes" Target="endnotes.xml"/><Relationship Id="rId162" Type="http://schemas.openxmlformats.org/officeDocument/2006/relationships/hyperlink" Target="file:///C:\Data\3GPP\Extracts\R2-2408460%20Access%20control%20and%20the%20S&amp;F%20indication.docx" TargetMode="External"/><Relationship Id="rId183" Type="http://schemas.openxmlformats.org/officeDocument/2006/relationships/hyperlink" Target="file:///C:\Data\3GPP\Extracts\R2-2408547.docx" TargetMode="External"/><Relationship Id="rId218" Type="http://schemas.openxmlformats.org/officeDocument/2006/relationships/hyperlink" Target="file:///C:\Data\3GPP\Extracts\R2-2408621_Discussion%20one%20the%20support%20of%20broadcast%20of%20PWS%20for%20NB-IoT.doc" TargetMode="External"/><Relationship Id="rId239" Type="http://schemas.openxmlformats.org/officeDocument/2006/relationships/hyperlink" Target="file:///C:\Data\3GPP\RAN2\Inbox\R2-2409243.zip" TargetMode="External"/><Relationship Id="rId24" Type="http://schemas.openxmlformats.org/officeDocument/2006/relationships/hyperlink" Target="file:///C:\Data\3GPP\Extracts\R2-2407910_R1-2407390.docx" TargetMode="External"/><Relationship Id="rId45" Type="http://schemas.openxmlformats.org/officeDocument/2006/relationships/hyperlink" Target="file:///C:\Data\3GPP\Extracts\R2-2408012%20Remaining%20Issues%20on%20FR2-NTN%20Support.docx" TargetMode="External"/><Relationship Id="rId66" Type="http://schemas.openxmlformats.org/officeDocument/2006/relationships/hyperlink" Target="http://www.3gpp.org/ftp/tsg_ran/WG2_RL2/TSGR2_127\Docs\R2-2407616.zip" TargetMode="External"/><Relationship Id="rId87" Type="http://schemas.openxmlformats.org/officeDocument/2006/relationships/hyperlink" Target="file:///C:\Data\3GPP\Extracts\R2-2408593.doc" TargetMode="External"/><Relationship Id="rId110" Type="http://schemas.openxmlformats.org/officeDocument/2006/relationships/hyperlink" Target="http://www.3gpp.org/ftp/tsg_ran/WG2_RL2/TSGR2_127\Docs\R2-2406606.zip" TargetMode="External"/><Relationship Id="rId131" Type="http://schemas.openxmlformats.org/officeDocument/2006/relationships/hyperlink" Target="file:///C:\Data\3GPP\Extracts\R2-2408716.docx" TargetMode="External"/><Relationship Id="rId152" Type="http://schemas.openxmlformats.org/officeDocument/2006/relationships/hyperlink" Target="file:///C:\Data\3GPP\Extracts\R2-2408017%20RAN2%20Aspect%20for%20S&amp;F%20Operation.docx" TargetMode="External"/><Relationship Id="rId173" Type="http://schemas.openxmlformats.org/officeDocument/2006/relationships/hyperlink" Target="file:///C:\Data\3GPP\Extracts\R2-2408971_Support%20of%20Store%20&amp;%20Forward.docx" TargetMode="External"/><Relationship Id="rId194" Type="http://schemas.openxmlformats.org/officeDocument/2006/relationships/hyperlink" Target="file:///C:\Data\3GPP\Extracts\R2-2408803%20Procedures%20for%20uplink%20capacity%20enhancements%20for%20IoT%20NTN.docx" TargetMode="External"/><Relationship Id="rId208" Type="http://schemas.openxmlformats.org/officeDocument/2006/relationships/hyperlink" Target="file:///C:\Data\3GPP\Extracts\R2-2409191%20(R19%20IoT-NTN%20AI%208.9.4)%20-%20Support%20of%20PWS.docx" TargetMode="External"/><Relationship Id="rId229" Type="http://schemas.openxmlformats.org/officeDocument/2006/relationships/hyperlink" Target="file:///C:\Data\3GPP\RAN2\Inbox\R2-2409240.zip" TargetMode="External"/><Relationship Id="rId240" Type="http://schemas.openxmlformats.org/officeDocument/2006/relationships/footer" Target="footer1.xml"/><Relationship Id="rId14" Type="http://schemas.openxmlformats.org/officeDocument/2006/relationships/hyperlink" Target="http://www.3gpp.org/ftp/tsg_ran/WG2_RL2/TSGR2_127\Docs\R2-2406225.zip" TargetMode="External"/><Relationship Id="rId35" Type="http://schemas.openxmlformats.org/officeDocument/2006/relationships/hyperlink" Target="file:///C:\Data\3GPP\RAN2\Inbox\R2-2409235.zip" TargetMode="External"/><Relationship Id="rId56" Type="http://schemas.openxmlformats.org/officeDocument/2006/relationships/hyperlink" Target="file:///C:\Data\3GPP\Extracts\R2-2409027.docx" TargetMode="External"/><Relationship Id="rId77" Type="http://schemas.openxmlformats.org/officeDocument/2006/relationships/hyperlink" Target="file:///C:\Data\3GPP\Extracts\R2-2407960%20Discussion%20on%20Downlink%20Coverage%20Enhancements.docx" TargetMode="External"/><Relationship Id="rId100" Type="http://schemas.openxmlformats.org/officeDocument/2006/relationships/hyperlink" Target="file:///C:\Data\3GPP\Extracts\R2-2407961%20Discussion%20on%20support%20of%20broadcast%20service%20in%20NR%20NTN.docx" TargetMode="External"/><Relationship Id="rId8" Type="http://schemas.openxmlformats.org/officeDocument/2006/relationships/hyperlink" Target="file:///C:\Data\3GPP\RAN2\Docs\R2-2409170.zip" TargetMode="External"/><Relationship Id="rId98" Type="http://schemas.openxmlformats.org/officeDocument/2006/relationships/hyperlink" Target="file:///C:\Data\3GPP\Extracts\R2-2409184%20-%20Support%20for%20broadcast%20services%20in%20NR%20NTN.docx" TargetMode="External"/><Relationship Id="rId121" Type="http://schemas.openxmlformats.org/officeDocument/2006/relationships/hyperlink" Target="file:///C:\Data\3GPP\Extracts\R2-2409026.docx" TargetMode="External"/><Relationship Id="rId142" Type="http://schemas.openxmlformats.org/officeDocument/2006/relationships/hyperlink" Target="file:///C:\Data\3GPP\Extracts\R2-2407931_R4-2414114.doc" TargetMode="External"/><Relationship Id="rId163" Type="http://schemas.openxmlformats.org/officeDocument/2006/relationships/hyperlink" Target="file:///C:\Data\3GPP\Extracts\R2-2408501%20-%20Discussion%20on%20Store%20&amp;%20Forward%20statellite%20operation.doc" TargetMode="External"/><Relationship Id="rId184" Type="http://schemas.openxmlformats.org/officeDocument/2006/relationships/hyperlink" Target="file:///C:\Data\3GPP\RAN2\Inbox\R2-2409231.zip" TargetMode="External"/><Relationship Id="rId219" Type="http://schemas.openxmlformats.org/officeDocument/2006/relationships/hyperlink" Target="file:///C:\Data\3GPP\Extracts\R2-2408624%20Discussion%20on%20supporting%20PWS%20for%20NB-IoT.docx" TargetMode="External"/><Relationship Id="rId230" Type="http://schemas.openxmlformats.org/officeDocument/2006/relationships/hyperlink" Target="file:///C:\Data\3GPP\Extracts\R2-2409178%20-%2036300_CR1409_(Rel-18)%20-%20IoT%20NTN%20Stage%202%20correction.docx" TargetMode="External"/><Relationship Id="rId25" Type="http://schemas.openxmlformats.org/officeDocument/2006/relationships/hyperlink" Target="file:///C:\Data\3GPP\Extracts\R2-2408342%20Miscellaneous%20corrections%20to%20TS%2036.331%20for%20IoT%20NTN.docx" TargetMode="External"/><Relationship Id="rId46" Type="http://schemas.openxmlformats.org/officeDocument/2006/relationships/hyperlink" Target="file:///C:\Data\3GPP\Extracts\R2-2408654%20Miscellaneous%20corrections%20on%20NTN%20in%20FR2%20bands.docx" TargetMode="External"/><Relationship Id="rId67" Type="http://schemas.openxmlformats.org/officeDocument/2006/relationships/hyperlink" Target="file:///C:\Data\3GPP\Extracts\R2-2409183%20-%2038331_CR5084_(Rel-19)%20-%20Running%20RRC%20CR%20for%20NR%20NTN%20phase%203.docx" TargetMode="External"/><Relationship Id="rId88" Type="http://schemas.openxmlformats.org/officeDocument/2006/relationships/hyperlink" Target="file:///C:\Data\3GPP\Extracts\R2-2408719.docx" TargetMode="External"/><Relationship Id="rId111" Type="http://schemas.openxmlformats.org/officeDocument/2006/relationships/hyperlink" Target="file:///C:\Data\3GPP\Extracts\R2-2408602_Further%20details%20on%20intended%20service%20area%20for%20MBS%20and%20ETWS.docx" TargetMode="External"/><Relationship Id="rId132" Type="http://schemas.openxmlformats.org/officeDocument/2006/relationships/hyperlink" Target="file:///C:\Data\3GPP\Extracts\R2-2408806%20On%20adaptations%20related%20to%20regenerative%20payload%20for%20NR%20NTN.docx" TargetMode="External"/><Relationship Id="rId153" Type="http://schemas.openxmlformats.org/officeDocument/2006/relationships/hyperlink" Target="file:///C:\Data\3GPP\Extracts\R2-2408049_Remaining%20issues%20of%20IoT%20NTN%20Store%20&amp;%20Forward.doc" TargetMode="External"/><Relationship Id="rId174" Type="http://schemas.openxmlformats.org/officeDocument/2006/relationships/hyperlink" Target="http://www.3gpp.org/ftp/tsg_ran/WG2_RL2/TSGR2_127\Docs\R2-2407537.zip" TargetMode="External"/><Relationship Id="rId195" Type="http://schemas.openxmlformats.org/officeDocument/2006/relationships/hyperlink" Target="file:///C:\Data\3GPP\Extracts\R2-2409190%20(R19%20IoT-NTN%20AI%208.9.3)%20-%20EDT%20enhancements.docx" TargetMode="External"/><Relationship Id="rId209" Type="http://schemas.openxmlformats.org/officeDocument/2006/relationships/hyperlink" Target="file:///C:\Data\3GPP\RAN2\Inbox\R2-2409237.zip" TargetMode="External"/><Relationship Id="rId220" Type="http://schemas.openxmlformats.org/officeDocument/2006/relationships/hyperlink" Target="file:///C:\Data\3GPP\Extracts\R2-2408804%20Impact%20of%20PWS%20broadcasting%20for%20NB-IoT.docx" TargetMode="External"/><Relationship Id="rId241" Type="http://schemas.openxmlformats.org/officeDocument/2006/relationships/fontTable" Target="fontTable.xml"/><Relationship Id="rId15" Type="http://schemas.openxmlformats.org/officeDocument/2006/relationships/hyperlink" Target="file:///C:\Data\3GPP\Extracts\R2-2408651%20Corrections%20on%20measurement%20gap%20configruation.docx" TargetMode="External"/><Relationship Id="rId36" Type="http://schemas.openxmlformats.org/officeDocument/2006/relationships/hyperlink" Target="file:///C:\Data\3GPP\Extracts\R2-2409185%20-%2036306_CR1899_(Rel-18)%20-%20IoT%20NTN%20UE%20capabilities%20correction%20for%20GNSS%20and%20HARQ%20enhancements.docx" TargetMode="External"/><Relationship Id="rId57" Type="http://schemas.openxmlformats.org/officeDocument/2006/relationships/hyperlink" Target="file:///C:\Data\3GPP\RAN2\Inbox\R2-2409244.zip" TargetMode="External"/><Relationship Id="rId106" Type="http://schemas.openxmlformats.org/officeDocument/2006/relationships/hyperlink" Target="file:///C:\Data\3GPP\Extracts\R2-2408301%20Further%20considerations%20for%20broadcast%20service%20area%20indication%20(Revision%20of%20R2-2406871).docx" TargetMode="External"/><Relationship Id="rId127" Type="http://schemas.openxmlformats.org/officeDocument/2006/relationships/hyperlink" Target="file:///C:\Data\3GPP\Extracts\R2-2408283%20Discussion%20on%20regenerative%20payload.docx" TargetMode="External"/><Relationship Id="rId10" Type="http://schemas.openxmlformats.org/officeDocument/2006/relationships/hyperlink" Target="file:///C:\Data\3GPP\Extracts\R2-2408547.docx" TargetMode="External"/><Relationship Id="rId31" Type="http://schemas.openxmlformats.org/officeDocument/2006/relationships/hyperlink" Target="file:///C:\Data\3GPP\Extracts\R2-2408336%20SIB33%20related%20RRC%20corrections%20for%20IoT%20NTN.docx" TargetMode="External"/><Relationship Id="rId52" Type="http://schemas.openxmlformats.org/officeDocument/2006/relationships/hyperlink" Target="file:///C:\Data\3GPP\Extracts\R2-2408567_Clarification%20on%20TN%20to%20NTN%20mobility_v0.doc" TargetMode="External"/><Relationship Id="rId73" Type="http://schemas.openxmlformats.org/officeDocument/2006/relationships/hyperlink" Target="file:///C:\Data\3GPP\Extracts\R2-2408337%20Discussion%20on%20DL%20coverage%20enhancements.docx" TargetMode="External"/><Relationship Id="rId78" Type="http://schemas.openxmlformats.org/officeDocument/2006/relationships/hyperlink" Target="file:///C:\Data\3GPP\Extracts\R2-2407983%20Consideration%20on%20downlink%20coverage%20enhancements.docx" TargetMode="External"/><Relationship Id="rId94" Type="http://schemas.openxmlformats.org/officeDocument/2006/relationships/hyperlink" Target="file:///C:\Data\3GPP\Extracts\R2-2409180%20-%20DL%20coverage%20enhancements.docx" TargetMode="External"/><Relationship Id="rId99" Type="http://schemas.openxmlformats.org/officeDocument/2006/relationships/hyperlink" Target="file:///C:\Data\3GPP\Extracts\R2-2408946%20On%20MBS%20Support%20in%20Rel-19%20NR%20NTN.docx" TargetMode="External"/><Relationship Id="rId101" Type="http://schemas.openxmlformats.org/officeDocument/2006/relationships/hyperlink" Target="file:///C:\Data\3GPP\Extracts\R2-2407982%20Discussion%20on%20support%20of%20broadcast%20service%20in%20NTN.docx" TargetMode="External"/><Relationship Id="rId122" Type="http://schemas.openxmlformats.org/officeDocument/2006/relationships/hyperlink" Target="file:///C:\Data\3GPP\Extracts\R2-2409113_remaining%20issues%20on%20signaling%20for%20the%20support%20of%20broadcast%20service%20in%20NTN.docx" TargetMode="External"/><Relationship Id="rId143" Type="http://schemas.openxmlformats.org/officeDocument/2006/relationships/hyperlink" Target="file:///C:\Data\3GPP\RAN2\Docs\R2-2407938.zip" TargetMode="External"/><Relationship Id="rId148" Type="http://schemas.openxmlformats.org/officeDocument/2006/relationships/hyperlink" Target="http://www.3gpp.org/ftp/tsg_ran/WG2_RL2/TSGR2_127\Docs\R2-2407487.zip" TargetMode="External"/><Relationship Id="rId164" Type="http://schemas.openxmlformats.org/officeDocument/2006/relationships/hyperlink" Target="file:///C:\Data\3GPP\Extracts\R2-2408620_Discussion%20on%20the%20support%20of%20store%20and%20forward.doc" TargetMode="External"/><Relationship Id="rId169" Type="http://schemas.openxmlformats.org/officeDocument/2006/relationships/hyperlink" Target="file:///C:\Data\3GPP\Extracts\R2-2408802%20Discussion%20on%20Store%20and%20Forward.docx" TargetMode="External"/><Relationship Id="rId185" Type="http://schemas.openxmlformats.org/officeDocument/2006/relationships/hyperlink" Target="file:///C:\Data\3GPP\Extracts\R2-2408413.docx" TargetMode="External"/><Relationship Id="rId4" Type="http://schemas.openxmlformats.org/officeDocument/2006/relationships/settings" Target="settings.xml"/><Relationship Id="rId9" Type="http://schemas.openxmlformats.org/officeDocument/2006/relationships/hyperlink" Target="file:///C:\Data\3GPP\Extracts\R2-2408863.docx" TargetMode="External"/><Relationship Id="rId180" Type="http://schemas.openxmlformats.org/officeDocument/2006/relationships/hyperlink" Target="file:///C:\Data\3GPP\Extracts\R2-2408547.docx" TargetMode="External"/><Relationship Id="rId210" Type="http://schemas.openxmlformats.org/officeDocument/2006/relationships/hyperlink" Target="file:///C:\Data\3GPP\RAN2\Inbox\R2-2409243.zip" TargetMode="External"/><Relationship Id="rId215" Type="http://schemas.openxmlformats.org/officeDocument/2006/relationships/hyperlink" Target="file:///C:\Data\3GPP\Extracts\R2-2408051_Support%20PWS%20in%20IoT%20NTN.doc" TargetMode="External"/><Relationship Id="rId236" Type="http://schemas.openxmlformats.org/officeDocument/2006/relationships/hyperlink" Target="file:///C:\Data\3GPP\RAN2\Inbox\R2-2409235.zip" TargetMode="External"/><Relationship Id="rId26" Type="http://schemas.openxmlformats.org/officeDocument/2006/relationships/hyperlink" Target="file:///C:\Data\3GPP\Extracts\R2-2408901_36306_CR1894_R18-IoT%20NTN%20UE%20cap.docx" TargetMode="External"/><Relationship Id="rId231" Type="http://schemas.openxmlformats.org/officeDocument/2006/relationships/hyperlink" Target="file:///C:\Data\3GPP\RAN2\Inbox\R2-2409241.zip" TargetMode="External"/><Relationship Id="rId47" Type="http://schemas.openxmlformats.org/officeDocument/2006/relationships/hyperlink" Target="file:///C:\Data\3GPP\Extracts\R2-2408944%20FR2-related%20Release%2018%20NTN%20Issues.docx" TargetMode="External"/><Relationship Id="rId68" Type="http://schemas.openxmlformats.org/officeDocument/2006/relationships/hyperlink" Target="file:///C:\Data\3GPP\Extracts\R2-2408981Discussion%20on%20downlink%20coverage%20enhancement.docx" TargetMode="External"/><Relationship Id="rId89" Type="http://schemas.openxmlformats.org/officeDocument/2006/relationships/hyperlink" Target="file:///C:\Data\3GPP\Extracts\R2-2408739%20Discussion%20on%20Downlink%20Coverage%20Enhancements.docx" TargetMode="External"/><Relationship Id="rId112" Type="http://schemas.openxmlformats.org/officeDocument/2006/relationships/hyperlink" Target="file:///C:\Data\3GPP\Extracts\R2-2408619_Discussion%20on%20the%20support%20of%20broadcast%20service.doc" TargetMode="External"/><Relationship Id="rId133" Type="http://schemas.openxmlformats.org/officeDocument/2006/relationships/hyperlink" Target="file:///C:\Data\3GPP\Extracts\R2-2408947%20Remaining%20Issues%20for%20NTN%20over%20Regenerative%20Architecture.docx" TargetMode="External"/><Relationship Id="rId154" Type="http://schemas.openxmlformats.org/officeDocument/2006/relationships/hyperlink" Target="file:///C:\Data\3GPP\Extracts\R2-2408064%20Support%20of%20Store%20&amp;%20Forward%20for%20IoT-NTN.docx" TargetMode="External"/><Relationship Id="rId175" Type="http://schemas.openxmlformats.org/officeDocument/2006/relationships/hyperlink" Target="file:///C:\Data\3GPP\Extracts\R2-2409064_IoT-NTN_S&amp;F.docx" TargetMode="External"/><Relationship Id="rId196" Type="http://schemas.openxmlformats.org/officeDocument/2006/relationships/hyperlink" Target="file:///C:\Data\3GPP\Extracts\R2-2408896%20EDT%20enh.docx" TargetMode="External"/><Relationship Id="rId200" Type="http://schemas.openxmlformats.org/officeDocument/2006/relationships/hyperlink" Target="file:///C:\Data\3GPP\Extracts\R2-2408163.doc" TargetMode="External"/><Relationship Id="rId16" Type="http://schemas.openxmlformats.org/officeDocument/2006/relationships/hyperlink" Target="file:///C:\Data\3GPP\Extracts\R2-2408652%20Corrections%20on%20measurement%20gap%20configruation.docx" TargetMode="External"/><Relationship Id="rId221" Type="http://schemas.openxmlformats.org/officeDocument/2006/relationships/hyperlink" Target="file:///C:\Data\3GPP\Extracts\R2-2408832%20Support%20of%20PWS%20for%20NB-IoT%20NTN.docx" TargetMode="External"/><Relationship Id="rId242" Type="http://schemas.openxmlformats.org/officeDocument/2006/relationships/theme" Target="theme/theme1.xml"/><Relationship Id="rId37" Type="http://schemas.openxmlformats.org/officeDocument/2006/relationships/hyperlink" Target="file:///C:\Data\3GPP\RAN2\Inbox\R2-2409234.zip" TargetMode="External"/><Relationship Id="rId58" Type="http://schemas.openxmlformats.org/officeDocument/2006/relationships/hyperlink" Target="file:///C:\Data\3GPP\Extracts\R2-2408414%20Correction%20on%20nr-NTN-MeasAndReport.docx" TargetMode="External"/><Relationship Id="rId79" Type="http://schemas.openxmlformats.org/officeDocument/2006/relationships/hyperlink" Target="file:///C:\Data\3GPP\Extracts\R2-2408015%20Discussion%20on%20Cell%20Bar%20Control%20for%20DL%20Coverage%20Enhancement.docx" TargetMode="External"/><Relationship Id="rId102" Type="http://schemas.openxmlformats.org/officeDocument/2006/relationships/hyperlink" Target="file:///C:\Data\3GPP\Extracts\R2-2408080%20Discussion%20on%20MBS%20broadcast%20service%20for%20NR%20NTN.docx" TargetMode="External"/><Relationship Id="rId123" Type="http://schemas.openxmlformats.org/officeDocument/2006/relationships/hyperlink" Target="file:///C:\Data\3GPP\Extracts\R2-2408893%20Regenerative%20payload.docx" TargetMode="External"/><Relationship Id="rId144" Type="http://schemas.openxmlformats.org/officeDocument/2006/relationships/hyperlink" Target="file:///C:\Data\3GPP\Extracts\R2-2408635%20R19%20IOT%20NTN%20WorkPlan.docx" TargetMode="External"/><Relationship Id="rId90" Type="http://schemas.openxmlformats.org/officeDocument/2006/relationships/hyperlink" Target="file:///C:\Data\3GPP\Extracts\R2-2408894%20Cell%20DTX.docx" TargetMode="External"/><Relationship Id="rId165" Type="http://schemas.openxmlformats.org/officeDocument/2006/relationships/hyperlink" Target="file:///C:\Data\3GPP\Extracts\R2-2408622%20RAN2%20impact%20on%20SF%20mode.docx" TargetMode="External"/><Relationship Id="rId186" Type="http://schemas.openxmlformats.org/officeDocument/2006/relationships/hyperlink" Target="file:///C:\Data\3GPP\Extracts\R2-2408018%20Discussion%20on%20CB-Msg3%20EDT%20Enhancement.docx" TargetMode="External"/><Relationship Id="rId211" Type="http://schemas.openxmlformats.org/officeDocument/2006/relationships/hyperlink" Target="file:///C:\Data\3GPP\Extracts\R2-2408305%20PWS%20broadcast%20support%20for%20NB-IoT%20in%20NTN.docx" TargetMode="External"/><Relationship Id="rId232" Type="http://schemas.openxmlformats.org/officeDocument/2006/relationships/hyperlink" Target="file:///C:\Data\3GPP\Extracts\R2-2408342%20Miscellaneous%20corrections%20to%20TS%2036.331%20for%20IoT%20NTN.docx" TargetMode="External"/><Relationship Id="rId27" Type="http://schemas.openxmlformats.org/officeDocument/2006/relationships/hyperlink" Target="file:///C:\Data\3GPP\RAN2\Inbox\R2-2409232.zip" TargetMode="External"/><Relationship Id="rId48" Type="http://schemas.openxmlformats.org/officeDocument/2006/relationships/hyperlink" Target="file:///C:\Data\3GPP\Extracts\R2-2408341%20Correction%20to%20satellite%20switch%20with%20resync.docx" TargetMode="External"/><Relationship Id="rId69" Type="http://schemas.openxmlformats.org/officeDocument/2006/relationships/hyperlink" Target="file:///C:\Data\3GPP\Extracts\R2-2408655%20Consideration%20on%20DL%20coverage%20enhancements.doc" TargetMode="External"/><Relationship Id="rId113" Type="http://schemas.openxmlformats.org/officeDocument/2006/relationships/hyperlink" Target="file:///C:\Data\3GPP\Extracts\R2-2408656%20Consideration%20on%20broadcast%20service%20enhancements.doc" TargetMode="External"/><Relationship Id="rId134" Type="http://schemas.openxmlformats.org/officeDocument/2006/relationships/hyperlink" Target="file:///C:\Data\3GPP\Extracts\R2-2408980_NTN_Regenerative.docx" TargetMode="External"/><Relationship Id="rId80" Type="http://schemas.openxmlformats.org/officeDocument/2006/relationships/hyperlink" Target="file:///C:\Data\3GPP\Extracts\R2-2408046_Discussion%20of%20NR%20NTN%20coverage%20enhancement.doc" TargetMode="External"/><Relationship Id="rId155" Type="http://schemas.openxmlformats.org/officeDocument/2006/relationships/hyperlink" Target="file:///C:\Data\3GPP\Extracts\R2-2408066%20Discussion%20on%20IoT%20NTN%20Store%20and%20Forward.docx" TargetMode="External"/><Relationship Id="rId176" Type="http://schemas.openxmlformats.org/officeDocument/2006/relationships/hyperlink" Target="file:///C:\Data\3GPP\Extracts\R2-2409189%20(R19%20IoT-NTN%20AI%208.9.2)%20-%20Support%20of%20S+F.docx" TargetMode="External"/><Relationship Id="rId197" Type="http://schemas.openxmlformats.org/officeDocument/2006/relationships/hyperlink" Target="file:///C:\Data\3GPP\Extracts\R2-2407965%20Further%20consideration%20on%20UL%20capacity%20enhancements.docx" TargetMode="External"/><Relationship Id="rId201" Type="http://schemas.openxmlformats.org/officeDocument/2006/relationships/hyperlink" Target="file:///C:\Data\3GPP\Extracts\R2-2408304%20EDT%20for%20uplink%20capacity%20enhancement%20in%20NTN%20(Revision%20of%20R2-2406875).docx" TargetMode="External"/><Relationship Id="rId222" Type="http://schemas.openxmlformats.org/officeDocument/2006/relationships/hyperlink" Target="file:///C:\Data\3GPP\Extracts\R2-2408897%20PWS%20NB-IoT.docx" TargetMode="External"/><Relationship Id="rId17" Type="http://schemas.openxmlformats.org/officeDocument/2006/relationships/hyperlink" Target="file:///C:\Data\3GPP\Extracts\R2-2409090%20Corrections%20to%20NR%20NTN%20(R17).docx" TargetMode="External"/><Relationship Id="rId38" Type="http://schemas.openxmlformats.org/officeDocument/2006/relationships/hyperlink" Target="file:///C:\Data\3GPP\Extracts\R2-2408010%20Corrections%20on%20CHO%20and%20measurement.docx" TargetMode="External"/><Relationship Id="rId59" Type="http://schemas.openxmlformats.org/officeDocument/2006/relationships/hyperlink" Target="file:///C:\Data\3GPP\Extracts\R2-2409056%20Correction%20on%20skipping%20TN%20measurements.docx" TargetMode="External"/><Relationship Id="rId103" Type="http://schemas.openxmlformats.org/officeDocument/2006/relationships/hyperlink" Target="file:///C:\Data\3GPP\Extracts\R2-2408138%20Discussion%20on%20providing%20MBS%20service%20area%20in%20NTN%20network.docx" TargetMode="External"/><Relationship Id="rId124" Type="http://schemas.openxmlformats.org/officeDocument/2006/relationships/hyperlink" Target="file:///C:\Data\3GPP\Extracts\R2-2409179%20-%20Regenerative%20payload.docx" TargetMode="External"/><Relationship Id="rId70" Type="http://schemas.openxmlformats.org/officeDocument/2006/relationships/hyperlink" Target="file:///C:\Data\3GPP\Extracts\R2-2408970_Dowlink%20coverage%20enhancements%20SMTC%20impacts.docx" TargetMode="External"/><Relationship Id="rId91" Type="http://schemas.openxmlformats.org/officeDocument/2006/relationships/hyperlink" Target="file:///C:\Data\3GPP\Extracts\R2-2409004-Discussion_for_DL_coverage_enhancement.docx" TargetMode="External"/><Relationship Id="rId145" Type="http://schemas.openxmlformats.org/officeDocument/2006/relationships/hyperlink" Target="http://www.3gpp.org/ftp/tsg_ran/WG2_RL2/TSGR2_125bis\Docs\R2-2402941.zip" TargetMode="External"/><Relationship Id="rId166" Type="http://schemas.openxmlformats.org/officeDocument/2006/relationships/hyperlink" Target="http://www.3gpp.org/ftp/tsg_ran/WG2_RL2/TSGR2_127\Docs\R2-2406821.zip" TargetMode="External"/><Relationship Id="rId187" Type="http://schemas.openxmlformats.org/officeDocument/2006/relationships/hyperlink" Target="file:///C:\Data\3GPP\RAN2\Inbox\R2-2409239.zip" TargetMode="External"/><Relationship Id="rId1" Type="http://schemas.openxmlformats.org/officeDocument/2006/relationships/customXml" Target="../customXml/item1.xml"/><Relationship Id="rId212" Type="http://schemas.openxmlformats.org/officeDocument/2006/relationships/hyperlink" Target="file:///C:\Data\3GPP\Extracts\R2-2408335%20PWS%20support%20for%20NB-IoT%20over%20NTN.docx" TargetMode="External"/><Relationship Id="rId233" Type="http://schemas.openxmlformats.org/officeDocument/2006/relationships/hyperlink" Target="file:///C:\Data\3GPP\RAN2\Inbox\R2-2409233.zip" TargetMode="External"/><Relationship Id="rId28" Type="http://schemas.openxmlformats.org/officeDocument/2006/relationships/hyperlink" Target="file:///C:\Data\3GPP\Extracts\R2-2409178%20-%2036300_CR1409_(Rel-18)%20-%20IoT%20NTN%20Stage%202%20correction.docx" TargetMode="External"/><Relationship Id="rId49" Type="http://schemas.openxmlformats.org/officeDocument/2006/relationships/hyperlink" Target="file:///C:\Data\3GPP\RAN2\Docs\R2-2409204.zip" TargetMode="External"/><Relationship Id="rId114" Type="http://schemas.openxmlformats.org/officeDocument/2006/relationships/hyperlink" Target="file:///C:\Data\3GPP\Extracts\R2-2408685_NTN_MBS.docx" TargetMode="External"/><Relationship Id="rId60" Type="http://schemas.openxmlformats.org/officeDocument/2006/relationships/hyperlink" Target="http://www.3gpp.org/ftp/tsg_ran/TSG_RAN/TSGR_104\Docs\RP-240924.zip" TargetMode="External"/><Relationship Id="rId81" Type="http://schemas.openxmlformats.org/officeDocument/2006/relationships/hyperlink" Target="file:///C:\Data\3GPP\Extracts\R2-2408155%20Discussions%20on%20cell%20DTX%20during%20satellite%20dynamic%20power%20sharing.doc" TargetMode="External"/><Relationship Id="rId135" Type="http://schemas.openxmlformats.org/officeDocument/2006/relationships/hyperlink" Target="file:///C:\Data\3GPP\Extracts\R2-2409071%20Discussion%20on%20support%20of%20regenerative%20payload.docx" TargetMode="External"/><Relationship Id="rId156" Type="http://schemas.openxmlformats.org/officeDocument/2006/relationships/hyperlink" Target="file:///C:\Data\3GPP\Extracts\R2-2408108%20Further%20consideration%20on%20Store%20and%20Forward.docx" TargetMode="External"/><Relationship Id="rId177" Type="http://schemas.openxmlformats.org/officeDocument/2006/relationships/hyperlink" Target="file:///C:\Data\3GPP\RAN2\Docs\R2-2409170.zip" TargetMode="External"/><Relationship Id="rId198" Type="http://schemas.openxmlformats.org/officeDocument/2006/relationships/hyperlink" Target="file:///C:\Data\3GPP\Extracts\R2-2408050_Support%20Contention-based%20Msg3-EDT%20in%20IoT%20NTN.doc" TargetMode="External"/><Relationship Id="rId202" Type="http://schemas.openxmlformats.org/officeDocument/2006/relationships/hyperlink" Target="file:///C:\Data\3GPP\Extracts\R2-2408466%20Discussion%20on%20uplink%20capacity%20enhancements%20for%20IOT%20NTN.doc" TargetMode="External"/><Relationship Id="rId223" Type="http://schemas.openxmlformats.org/officeDocument/2006/relationships/hyperlink" Target="file:///C:\Data\3GPP\Extracts\R2-2408998.doc" TargetMode="External"/><Relationship Id="rId18" Type="http://schemas.openxmlformats.org/officeDocument/2006/relationships/hyperlink" Target="file:///C:\Data\3GPP\RAN2\Inbox\R2-2409238.zip" TargetMode="External"/><Relationship Id="rId39" Type="http://schemas.openxmlformats.org/officeDocument/2006/relationships/hyperlink" Target="file:///C:\Data\3GPP\RAN2\Inbox\R2-2409236.zip" TargetMode="External"/><Relationship Id="rId50" Type="http://schemas.openxmlformats.org/officeDocument/2006/relationships/hyperlink" Target="file:///C:\Data\3GPP\RAN2\Docs\R2-2409204.zip" TargetMode="External"/><Relationship Id="rId104" Type="http://schemas.openxmlformats.org/officeDocument/2006/relationships/hyperlink" Target="file:///C:\Data\3GPP\Extracts\R2-2408156%20Discussions%20on%20supporting%20broadcast%20intended%20to%20serve%20partial%20cell.doc" TargetMode="External"/><Relationship Id="rId125" Type="http://schemas.openxmlformats.org/officeDocument/2006/relationships/hyperlink" Target="file:///C:\Data\3GPP\Extracts\R2-2407962%20Further%20discussion%20on%20regenerative%20payload.docx" TargetMode="External"/><Relationship Id="rId146" Type="http://schemas.openxmlformats.org/officeDocument/2006/relationships/hyperlink" Target="file:///C:\Data\3GPP\Extracts\R2-2409182%20-%20Draft%20stage%202%20Introduction%20of%20IoT%20NTN%20phase%203.docx" TargetMode="External"/><Relationship Id="rId167" Type="http://schemas.openxmlformats.org/officeDocument/2006/relationships/hyperlink" Target="file:///C:\Data\3GPP\Extracts\R2-2408675.docx" TargetMode="External"/><Relationship Id="rId188" Type="http://schemas.openxmlformats.org/officeDocument/2006/relationships/hyperlink" Target="file:///C:\Data\3GPP\RAN2\Inbox\R2-2409242.zip" TargetMode="External"/><Relationship Id="rId71" Type="http://schemas.openxmlformats.org/officeDocument/2006/relationships/hyperlink" Target="http://www.3gpp.org/ftp/tsg_ran/WG2_RL2/TSGR2_127\Docs\R2-2407532.zip" TargetMode="External"/><Relationship Id="rId92" Type="http://schemas.openxmlformats.org/officeDocument/2006/relationships/hyperlink" Target="file:///C:\Data\3GPP\Extracts\R2-2409025.docx" TargetMode="External"/><Relationship Id="rId213" Type="http://schemas.openxmlformats.org/officeDocument/2006/relationships/hyperlink" Target="file:///C:\Data\3GPP\Extracts\R2-2408826%20-%20Discussion%20on%20Emergency%20Broadcast%20for%20NB-IoT.docx" TargetMode="External"/><Relationship Id="rId234" Type="http://schemas.openxmlformats.org/officeDocument/2006/relationships/hyperlink" Target="file:///C:\Data\3GPP\RAN2\Inbox\R2-2409232.zip" TargetMode="External"/><Relationship Id="rId2" Type="http://schemas.openxmlformats.org/officeDocument/2006/relationships/numbering" Target="numbering.xml"/><Relationship Id="rId29" Type="http://schemas.openxmlformats.org/officeDocument/2006/relationships/hyperlink" Target="file:///C:\Data\3GPP\Extracts\R2-2407967%20Corrections%20on%20location%20based%20mearurements%20and%20need%20code%20for%20IoT%20NTN.docx" TargetMode="External"/><Relationship Id="rId40" Type="http://schemas.openxmlformats.org/officeDocument/2006/relationships/hyperlink" Target="file:///C:\Data\3GPP\RAN2\Inbox\R2-2409241.zip" TargetMode="External"/><Relationship Id="rId115" Type="http://schemas.openxmlformats.org/officeDocument/2006/relationships/hyperlink" Target="file:///C:\Data\3GPP\Extracts\R2-2408892%20MBS%20broadcast%20in%20NTN.docx" TargetMode="External"/><Relationship Id="rId136" Type="http://schemas.openxmlformats.org/officeDocument/2006/relationships/hyperlink" Target="file:///C:\Data\3GPP\Extracts\R2-2407964%20Open%20issue%20list%20and%20rapporteur's%20input%20for%20LTE_TN_NR_NTN_mob%20WI.docx" TargetMode="External"/><Relationship Id="rId157" Type="http://schemas.openxmlformats.org/officeDocument/2006/relationships/hyperlink" Target="file:///C:\Data\3GPP\Extracts\R2-2408282%20Discussion%20on%20the%20Store%20and%20Forward%20satellite%20operation.docx" TargetMode="External"/><Relationship Id="rId178" Type="http://schemas.openxmlformats.org/officeDocument/2006/relationships/hyperlink" Target="http://www.3gpp.org/ftp/tsg_ran/WG2_RL2/TSGR2_127\Docs\R2-2407555.zip" TargetMode="External"/><Relationship Id="rId61" Type="http://schemas.openxmlformats.org/officeDocument/2006/relationships/hyperlink" Target="file:///C:\Data\3GPP\Extracts\R2-2407919_R1-2407538.docx" TargetMode="External"/><Relationship Id="rId82" Type="http://schemas.openxmlformats.org/officeDocument/2006/relationships/hyperlink" Target="file:///C:\Data\3GPP\Extracts\R2-2408284%20Discussion%20on%20downlink%20coverage%20enhancement.docx" TargetMode="External"/><Relationship Id="rId199" Type="http://schemas.openxmlformats.org/officeDocument/2006/relationships/hyperlink" Target="file:///C:\Data\3GPP\Extracts\R2-2408065%20Uplink%20Capacity%20enhancement%20for%20IoT-NTN.docx" TargetMode="External"/><Relationship Id="rId203" Type="http://schemas.openxmlformats.org/officeDocument/2006/relationships/hyperlink" Target="file:///C:\Data\3GPP\Extracts\R2-2408502%20-%20Discussion%20on%20enhanced%20EDT%20for%20IoT%20NTN.doc" TargetMode="External"/><Relationship Id="rId19" Type="http://schemas.openxmlformats.org/officeDocument/2006/relationships/hyperlink" Target="file:///C:\Data\3GPP\Extracts\R2-2409091%20Corrections%20to%20NR%20NTN%20(R18).docx" TargetMode="External"/><Relationship Id="rId224" Type="http://schemas.openxmlformats.org/officeDocument/2006/relationships/hyperlink" Target="file:///C:\Data\3GPP\Extracts\R2-2408366%20Correction%20on%20location%20based%20measurements%20in%20NR%20NTN%20(R17).docx" TargetMode="External"/><Relationship Id="rId30" Type="http://schemas.openxmlformats.org/officeDocument/2006/relationships/hyperlink" Target="file:///C:\Data\3GPP\RAN2\Inbox\R2-2409233.zip" TargetMode="External"/><Relationship Id="rId105" Type="http://schemas.openxmlformats.org/officeDocument/2006/relationships/hyperlink" Target="file:///C:\Data\3GPP\Extracts\R2-2408285%20Discussion%20on%20the%20support%20of%20broadcast%20service.docx" TargetMode="External"/><Relationship Id="rId126" Type="http://schemas.openxmlformats.org/officeDocument/2006/relationships/hyperlink" Target="file:///C:\Data\3GPP\Extracts\R2-2408161%20-%20Discussion%20on%20satellite%20switch%20with%20resynch%20for%20regenerative%20payload.doc" TargetMode="External"/><Relationship Id="rId147" Type="http://schemas.openxmlformats.org/officeDocument/2006/relationships/hyperlink" Target="file:///C:\Data\3GPP\Extracts\R2-2408244.docx" TargetMode="External"/><Relationship Id="rId168" Type="http://schemas.openxmlformats.org/officeDocument/2006/relationships/hyperlink" Target="file:///C:\Data\3GPP\Extracts\R2-2408754-Store-Forward-RAN-Aspects.docx" TargetMode="External"/><Relationship Id="rId51" Type="http://schemas.openxmlformats.org/officeDocument/2006/relationships/hyperlink" Target="file:///C:\Data\3GPP\Extracts\R2-2408943%20Correction%20to%20DL-DataToUL-ACK%20for%20NTN.docx" TargetMode="External"/><Relationship Id="rId72" Type="http://schemas.openxmlformats.org/officeDocument/2006/relationships/hyperlink" Target="file:///C:\Data\3GPP\Extracts\R2-2408699%20Downlink%20coverage%20enhancement.docx" TargetMode="External"/><Relationship Id="rId93" Type="http://schemas.openxmlformats.org/officeDocument/2006/relationships/hyperlink" Target="file:///C:\Data\3GPP\Extracts\R2-2409051_Discussion%20on%20the%20impact%20of%20SSB%20extension%20for%20NR%20NTN.docx" TargetMode="External"/><Relationship Id="rId189" Type="http://schemas.openxmlformats.org/officeDocument/2006/relationships/hyperlink" Target="file:///C:\Data\3GPP\Extracts\R2-2408334%20Comparison%20of%20solutions%20for%20UL%20capacity%20enhancements%20in%20IoT%20NTN.docx" TargetMode="External"/><Relationship Id="rId3" Type="http://schemas.openxmlformats.org/officeDocument/2006/relationships/styles" Target="styles.xml"/><Relationship Id="rId214" Type="http://schemas.openxmlformats.org/officeDocument/2006/relationships/hyperlink" Target="file:///C:\Data\3GPP\Extracts\R2-2408110%20Support%20of%20PWS%20for%20NB-IoT.docx" TargetMode="External"/><Relationship Id="rId235" Type="http://schemas.openxmlformats.org/officeDocument/2006/relationships/hyperlink" Target="file:///C:\Data\3GPP\RAN2\Inbox\R2-2409234.zip" TargetMode="External"/><Relationship Id="rId116" Type="http://schemas.openxmlformats.org/officeDocument/2006/relationships/hyperlink" Target="file:///C:\Data\3GPP\Extracts\R2-2408958%20(R19%20NR%20NTN%20WI%20AI%208.8.4)%20Broadcast.docx" TargetMode="External"/><Relationship Id="rId137" Type="http://schemas.openxmlformats.org/officeDocument/2006/relationships/hyperlink" Target="file:///C:\Data\3GPP\Extracts\R2-2408081%20Discussion%20on%20left%20issues%20of%20LTE%20to%20NR%20mobility.docx" TargetMode="External"/><Relationship Id="rId158" Type="http://schemas.openxmlformats.org/officeDocument/2006/relationships/hyperlink" Target="file:///C:\Data\3GPP\Extracts\R2-2408303%20Access%20control%20and%20information%20exchange%20for%20Store%20and%20Forward%20operation.docx" TargetMode="External"/><Relationship Id="rId20" Type="http://schemas.openxmlformats.org/officeDocument/2006/relationships/hyperlink" Target="file:///C:\Data\3GPP\RAN2\Inbox\R2-2409240.zip" TargetMode="External"/><Relationship Id="rId41" Type="http://schemas.openxmlformats.org/officeDocument/2006/relationships/hyperlink" Target="file:///C:\Data\3GPP\Extracts\R2-2408011_36300_CR1408%20Correction%20on%20UE%20Location%20Information%20Reporting%20in%20IoT-NTN.docx" TargetMode="External"/><Relationship Id="rId62" Type="http://schemas.openxmlformats.org/officeDocument/2006/relationships/hyperlink" Target="file:///C:\Data\3GPP\Extracts\R2-2407963%20Introduction%20of%20LTE%20TN%20to%20NR%20NTN%20IDLE%20mode%20mobility.docx" TargetMode="External"/><Relationship Id="rId83" Type="http://schemas.openxmlformats.org/officeDocument/2006/relationships/hyperlink" Target="file:///C:\Data\3GPP\Extracts\R2-2408300%20Access%20control%20for%20NTN%20downlink%20coverage%20enhancement.docx" TargetMode="External"/><Relationship Id="rId179" Type="http://schemas.openxmlformats.org/officeDocument/2006/relationships/hyperlink" Target="file:///C:\Data\3GPP\Extracts\R2-2408863.docx" TargetMode="External"/><Relationship Id="rId190" Type="http://schemas.openxmlformats.org/officeDocument/2006/relationships/hyperlink" Target="file:///C:\Data\3GPP\Extracts\R2-2408109%20Discussion%20on%20the%20mechanisms%20for%20UL%20capacity%20enhancement%20based%20on%20simulation%20results.docx" TargetMode="External"/><Relationship Id="rId204" Type="http://schemas.openxmlformats.org/officeDocument/2006/relationships/hyperlink" Target="file:///C:\Data\3GPP\Extracts\R2-2408623%20Discussion%20on%20enhanced%20EDT.docx" TargetMode="External"/><Relationship Id="rId225" Type="http://schemas.openxmlformats.org/officeDocument/2006/relationships/hyperlink" Target="file:///C:\Data\3GPP\Extracts\R2-2408367%20Correction%20on%20location%20based%20measurements%20in%20NR%20NTN%20(R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1FB0B-37CA-43C1-833D-F01422AC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24180</Words>
  <Characters>137830</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2024-10-18T03:52:00Z</dcterms:created>
  <dcterms:modified xsi:type="dcterms:W3CDTF">2024-10-18T03:52:00Z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