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56F9" w:rsidRDefault="00B7119E">
      <w:pPr>
        <w:pStyle w:val="Header"/>
      </w:pPr>
      <w:r>
        <w:t>3GPP TSG-RAN WG2 Meeting #127</w:t>
      </w:r>
      <w:r w:rsidR="00C24D89">
        <w:t>bis</w:t>
      </w:r>
      <w:r>
        <w:tab/>
      </w:r>
      <w:r w:rsidRPr="004F177D">
        <w:t>R2-240</w:t>
      </w:r>
      <w:r w:rsidR="00DC1AD7">
        <w:t>9213</w:t>
      </w:r>
    </w:p>
    <w:p w:rsidR="002856F9" w:rsidRDefault="00C24D89">
      <w:pPr>
        <w:pStyle w:val="Header"/>
      </w:pPr>
      <w:bookmarkStart w:id="0" w:name="_Toc198546512"/>
      <w:r>
        <w:t>Hefei, China</w:t>
      </w:r>
      <w:r w:rsidR="00B7119E">
        <w:t xml:space="preserve">, </w:t>
      </w:r>
      <w:r>
        <w:t>Oct 14</w:t>
      </w:r>
      <w:r w:rsidR="00B7119E">
        <w:rPr>
          <w:vertAlign w:val="superscript"/>
        </w:rPr>
        <w:t>th</w:t>
      </w:r>
      <w:r>
        <w:t xml:space="preserve"> – 18</w:t>
      </w:r>
      <w:r w:rsidR="00B7119E">
        <w:rPr>
          <w:vertAlign w:val="superscript"/>
        </w:rPr>
        <w:t>rd</w:t>
      </w:r>
      <w:r w:rsidR="00B7119E">
        <w:t>, 2024</w:t>
      </w:r>
    </w:p>
    <w:p w:rsidR="002856F9" w:rsidRDefault="002856F9">
      <w:pPr>
        <w:pStyle w:val="Header"/>
        <w:rPr>
          <w:lang w:val="en-GB"/>
        </w:rPr>
      </w:pPr>
    </w:p>
    <w:p w:rsidR="002856F9" w:rsidRDefault="00B7119E">
      <w:pPr>
        <w:tabs>
          <w:tab w:val="left" w:pos="1985"/>
        </w:tabs>
        <w:spacing w:after="120"/>
        <w:rPr>
          <w:rFonts w:cs="Arial"/>
          <w:b/>
          <w:bCs/>
          <w:szCs w:val="20"/>
        </w:rPr>
      </w:pPr>
      <w:r>
        <w:rPr>
          <w:rFonts w:cs="Arial"/>
          <w:b/>
          <w:bCs/>
          <w:szCs w:val="20"/>
        </w:rPr>
        <w:t>Agenda item:</w:t>
      </w:r>
      <w:r>
        <w:rPr>
          <w:rFonts w:cs="Arial"/>
          <w:b/>
          <w:bCs/>
          <w:szCs w:val="20"/>
        </w:rPr>
        <w:tab/>
        <w:t>9.3</w:t>
      </w:r>
    </w:p>
    <w:p w:rsidR="002856F9" w:rsidRDefault="00B7119E">
      <w:pPr>
        <w:tabs>
          <w:tab w:val="left" w:pos="1985"/>
        </w:tabs>
        <w:spacing w:after="120"/>
        <w:rPr>
          <w:rFonts w:cs="Arial"/>
          <w:b/>
          <w:bCs/>
          <w:szCs w:val="20"/>
        </w:rPr>
      </w:pPr>
      <w:r>
        <w:rPr>
          <w:rFonts w:cs="Arial"/>
          <w:b/>
          <w:bCs/>
          <w:szCs w:val="20"/>
        </w:rPr>
        <w:t xml:space="preserve">Source: </w:t>
      </w:r>
      <w:r>
        <w:rPr>
          <w:rFonts w:cs="Arial"/>
          <w:b/>
          <w:bCs/>
          <w:szCs w:val="20"/>
        </w:rPr>
        <w:tab/>
        <w:t>Session Chair (ZTE Corporation)</w:t>
      </w:r>
    </w:p>
    <w:p w:rsidR="002856F9" w:rsidRDefault="00B7119E">
      <w:pPr>
        <w:tabs>
          <w:tab w:val="left" w:pos="1985"/>
        </w:tabs>
        <w:spacing w:after="120"/>
        <w:ind w:left="1980" w:hanging="1980"/>
        <w:rPr>
          <w:rFonts w:cs="Arial"/>
          <w:b/>
          <w:bCs/>
          <w:szCs w:val="20"/>
        </w:rPr>
      </w:pPr>
      <w:r>
        <w:rPr>
          <w:rFonts w:cs="Arial"/>
          <w:b/>
          <w:bCs/>
          <w:szCs w:val="20"/>
        </w:rPr>
        <w:t>Title:</w:t>
      </w:r>
      <w:r>
        <w:rPr>
          <w:rFonts w:cs="Arial"/>
          <w:b/>
          <w:bCs/>
          <w:szCs w:val="20"/>
        </w:rPr>
        <w:tab/>
        <w:t xml:space="preserve">Report from Break-out session on NR-NTN and IoT-NTN </w:t>
      </w:r>
    </w:p>
    <w:p w:rsidR="002856F9" w:rsidRDefault="00B7119E">
      <w:pPr>
        <w:tabs>
          <w:tab w:val="left" w:pos="1985"/>
        </w:tabs>
        <w:spacing w:after="120"/>
        <w:rPr>
          <w:rFonts w:cs="Arial"/>
          <w:b/>
          <w:bCs/>
          <w:szCs w:val="20"/>
        </w:rPr>
      </w:pPr>
      <w:r>
        <w:rPr>
          <w:rFonts w:cs="Arial"/>
          <w:b/>
          <w:bCs/>
          <w:szCs w:val="20"/>
        </w:rPr>
        <w:t>Document for:</w:t>
      </w:r>
      <w:r>
        <w:rPr>
          <w:rFonts w:cs="Arial"/>
          <w:b/>
          <w:bCs/>
          <w:szCs w:val="20"/>
        </w:rPr>
        <w:tab/>
        <w:t>Approval</w:t>
      </w:r>
    </w:p>
    <w:p w:rsidR="002856F9" w:rsidRDefault="002856F9">
      <w:pPr>
        <w:pStyle w:val="Header"/>
        <w:rPr>
          <w:lang w:val="en-GB"/>
        </w:rPr>
      </w:pPr>
    </w:p>
    <w:p w:rsidR="002856F9" w:rsidRDefault="00B7119E">
      <w:pPr>
        <w:pStyle w:val="BoldComments"/>
      </w:pPr>
      <w:r>
        <w:t>Organizational</w:t>
      </w:r>
    </w:p>
    <w:p w:rsidR="002856F9" w:rsidRDefault="00B7119E">
      <w:pPr>
        <w:pStyle w:val="Comments"/>
        <w:numPr>
          <w:ilvl w:val="0"/>
          <w:numId w:val="9"/>
        </w:numPr>
        <w:rPr>
          <w:i w:val="0"/>
          <w:sz w:val="20"/>
          <w:szCs w:val="20"/>
        </w:rPr>
      </w:pPr>
      <w:r>
        <w:rPr>
          <w:i w:val="0"/>
          <w:sz w:val="20"/>
          <w:szCs w:val="20"/>
        </w:rPr>
        <w:t>All organization emails and notes will be shared over the following email discussion throughout the meeting:</w:t>
      </w:r>
    </w:p>
    <w:p w:rsidR="002856F9" w:rsidRDefault="002856F9"/>
    <w:p w:rsidR="002856F9" w:rsidRDefault="00B7119E">
      <w:pPr>
        <w:pStyle w:val="EmailDiscussion"/>
      </w:pPr>
      <w:r>
        <w:t>[AT127</w:t>
      </w:r>
      <w:r w:rsidR="00C24D89">
        <w:t>bis</w:t>
      </w:r>
      <w:r>
        <w:t xml:space="preserve">][300] </w:t>
      </w:r>
      <w:r>
        <w:rPr>
          <w:bCs/>
        </w:rPr>
        <w:t>Organizational – NR-NTN and IoT-NTN session</w:t>
      </w:r>
    </w:p>
    <w:p w:rsidR="002856F9" w:rsidRDefault="00B7119E">
      <w:pPr>
        <w:pStyle w:val="EmailDiscussion2"/>
        <w:ind w:left="1619" w:firstLine="0"/>
      </w:pPr>
      <w:r>
        <w:t xml:space="preserve">Scope:  </w:t>
      </w:r>
    </w:p>
    <w:p w:rsidR="002856F9" w:rsidRDefault="00B7119E">
      <w:pPr>
        <w:pStyle w:val="EmailDiscussion2"/>
        <w:numPr>
          <w:ilvl w:val="2"/>
          <w:numId w:val="5"/>
        </w:numPr>
        <w:tabs>
          <w:tab w:val="clear" w:pos="2160"/>
        </w:tabs>
      </w:pPr>
      <w:r>
        <w:t>Share plans for the meeting and list of ongoing email discussions for the sessions related to NR-</w:t>
      </w:r>
      <w:r>
        <w:rPr>
          <w:rFonts w:cs="Arial"/>
          <w:bCs/>
          <w:szCs w:val="20"/>
        </w:rPr>
        <w:t xml:space="preserve">NTN and IoT-NTN </w:t>
      </w:r>
    </w:p>
    <w:p w:rsidR="002856F9" w:rsidRDefault="00B7119E">
      <w:pPr>
        <w:pStyle w:val="EmailDiscussion2"/>
        <w:numPr>
          <w:ilvl w:val="2"/>
          <w:numId w:val="5"/>
        </w:numPr>
        <w:tabs>
          <w:tab w:val="clear" w:pos="2160"/>
        </w:tabs>
      </w:pPr>
      <w:r>
        <w:t xml:space="preserve">Share meetings notes and agreements for review and endorsement </w:t>
      </w:r>
    </w:p>
    <w:p w:rsidR="00C24D89" w:rsidRDefault="00B7119E">
      <w:pPr>
        <w:pStyle w:val="BoldComments"/>
        <w:spacing w:after="360"/>
        <w:rPr>
          <w:rFonts w:eastAsia="SimSun"/>
        </w:rPr>
      </w:pPr>
      <w:r>
        <w:t>Schedule/Plan</w:t>
      </w:r>
    </w:p>
    <w:tbl>
      <w:tblPr>
        <w:tblW w:w="16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3402"/>
        <w:gridCol w:w="4253"/>
        <w:gridCol w:w="4394"/>
        <w:gridCol w:w="2693"/>
      </w:tblGrid>
      <w:tr w:rsidR="00116E78" w:rsidRPr="006761E5" w:rsidTr="005D4DE1">
        <w:tc>
          <w:tcPr>
            <w:tcW w:w="1276" w:type="dxa"/>
            <w:tcBorders>
              <w:top w:val="single" w:sz="4" w:space="0" w:color="auto"/>
              <w:left w:val="single" w:sz="4" w:space="0" w:color="auto"/>
              <w:bottom w:val="single" w:sz="4" w:space="0" w:color="auto"/>
              <w:right w:val="single" w:sz="4" w:space="0" w:color="auto"/>
            </w:tcBorders>
            <w:hideMark/>
          </w:tcPr>
          <w:p w:rsidR="00116E78" w:rsidRPr="006761E5" w:rsidRDefault="00116E78" w:rsidP="005D4DE1">
            <w:pPr>
              <w:tabs>
                <w:tab w:val="left" w:pos="720"/>
                <w:tab w:val="left" w:pos="1622"/>
              </w:tabs>
              <w:spacing w:before="20" w:after="20"/>
              <w:rPr>
                <w:rFonts w:cs="Arial"/>
                <w:b/>
                <w:i/>
                <w:sz w:val="16"/>
                <w:szCs w:val="16"/>
              </w:rPr>
            </w:pPr>
            <w:bookmarkStart w:id="1" w:name="_Hlk147921550"/>
          </w:p>
        </w:tc>
        <w:tc>
          <w:tcPr>
            <w:tcW w:w="3402" w:type="dxa"/>
            <w:tcBorders>
              <w:top w:val="single" w:sz="4" w:space="0" w:color="auto"/>
              <w:left w:val="single" w:sz="4" w:space="0" w:color="auto"/>
              <w:bottom w:val="single" w:sz="4" w:space="0" w:color="auto"/>
              <w:right w:val="single" w:sz="4" w:space="0" w:color="auto"/>
            </w:tcBorders>
            <w:hideMark/>
          </w:tcPr>
          <w:p w:rsidR="00116E78" w:rsidRPr="006761E5" w:rsidRDefault="00116E78" w:rsidP="005D4DE1">
            <w:pPr>
              <w:tabs>
                <w:tab w:val="left" w:pos="720"/>
                <w:tab w:val="left" w:pos="1622"/>
              </w:tabs>
              <w:spacing w:before="20" w:after="20"/>
              <w:jc w:val="center"/>
              <w:rPr>
                <w:rFonts w:cs="Arial"/>
                <w:b/>
                <w:sz w:val="16"/>
                <w:szCs w:val="16"/>
              </w:rPr>
            </w:pPr>
            <w:r w:rsidRPr="006761E5">
              <w:rPr>
                <w:rFonts w:cs="Arial"/>
                <w:b/>
                <w:sz w:val="16"/>
                <w:szCs w:val="16"/>
              </w:rPr>
              <w:t>Main room</w:t>
            </w:r>
          </w:p>
        </w:tc>
        <w:tc>
          <w:tcPr>
            <w:tcW w:w="4253" w:type="dxa"/>
            <w:tcBorders>
              <w:top w:val="single" w:sz="4" w:space="0" w:color="auto"/>
              <w:left w:val="single" w:sz="4" w:space="0" w:color="auto"/>
              <w:bottom w:val="single" w:sz="4" w:space="0" w:color="auto"/>
              <w:right w:val="single" w:sz="4" w:space="0" w:color="auto"/>
            </w:tcBorders>
            <w:hideMark/>
          </w:tcPr>
          <w:p w:rsidR="00116E78" w:rsidRPr="006761E5" w:rsidRDefault="00116E78" w:rsidP="005D4DE1">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1 </w:t>
            </w:r>
            <w:r w:rsidRPr="006761E5">
              <w:rPr>
                <w:rFonts w:cs="Arial"/>
                <w:b/>
                <w:sz w:val="16"/>
                <w:szCs w:val="16"/>
              </w:rPr>
              <w:t>room</w:t>
            </w:r>
          </w:p>
        </w:tc>
        <w:tc>
          <w:tcPr>
            <w:tcW w:w="4394" w:type="dxa"/>
            <w:tcBorders>
              <w:top w:val="single" w:sz="4" w:space="0" w:color="auto"/>
              <w:left w:val="single" w:sz="4" w:space="0" w:color="auto"/>
              <w:bottom w:val="single" w:sz="4" w:space="0" w:color="auto"/>
              <w:right w:val="single" w:sz="4" w:space="0" w:color="auto"/>
            </w:tcBorders>
          </w:tcPr>
          <w:p w:rsidR="00116E78" w:rsidRPr="006761E5" w:rsidRDefault="00116E78" w:rsidP="005D4DE1">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2 </w:t>
            </w:r>
            <w:r w:rsidRPr="006761E5">
              <w:rPr>
                <w:rFonts w:cs="Arial"/>
                <w:b/>
                <w:sz w:val="16"/>
                <w:szCs w:val="16"/>
              </w:rPr>
              <w:t>room</w:t>
            </w:r>
            <w:r>
              <w:rPr>
                <w:rFonts w:cs="Arial"/>
                <w:b/>
                <w:sz w:val="16"/>
                <w:szCs w:val="16"/>
              </w:rPr>
              <w:t xml:space="preserve"> </w:t>
            </w:r>
          </w:p>
        </w:tc>
        <w:tc>
          <w:tcPr>
            <w:tcW w:w="2693" w:type="dxa"/>
            <w:tcBorders>
              <w:top w:val="single" w:sz="4" w:space="0" w:color="auto"/>
              <w:left w:val="single" w:sz="4" w:space="0" w:color="auto"/>
              <w:bottom w:val="single" w:sz="4" w:space="0" w:color="auto"/>
              <w:right w:val="single" w:sz="4" w:space="0" w:color="auto"/>
            </w:tcBorders>
          </w:tcPr>
          <w:p w:rsidR="00116E78" w:rsidRPr="006761E5" w:rsidRDefault="00116E78" w:rsidP="005D4DE1">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k 3</w:t>
            </w:r>
            <w:r w:rsidRPr="006761E5">
              <w:rPr>
                <w:rFonts w:cs="Arial"/>
                <w:b/>
                <w:sz w:val="16"/>
                <w:szCs w:val="16"/>
              </w:rPr>
              <w:t xml:space="preserve"> room</w:t>
            </w:r>
          </w:p>
        </w:tc>
      </w:tr>
      <w:bookmarkEnd w:id="1"/>
      <w:tr w:rsidR="00116E78" w:rsidRPr="006761E5" w:rsidTr="005D4DE1">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116E78" w:rsidRPr="006761E5" w:rsidRDefault="00116E78" w:rsidP="005D4DE1">
            <w:pPr>
              <w:tabs>
                <w:tab w:val="left" w:pos="720"/>
                <w:tab w:val="left" w:pos="1622"/>
              </w:tabs>
              <w:spacing w:before="20" w:after="20"/>
              <w:rPr>
                <w:rFonts w:cs="Arial"/>
                <w:sz w:val="16"/>
                <w:szCs w:val="16"/>
              </w:rPr>
            </w:pPr>
            <w:r w:rsidRPr="006761E5">
              <w:rPr>
                <w:rFonts w:cs="Arial"/>
                <w:b/>
                <w:sz w:val="16"/>
                <w:szCs w:val="16"/>
              </w:rPr>
              <w:t>Monday</w:t>
            </w:r>
            <w:r>
              <w:rPr>
                <w:rFonts w:cs="Arial"/>
                <w:b/>
                <w:sz w:val="16"/>
                <w:szCs w:val="16"/>
              </w:rPr>
              <w:t xml:space="preserve"> </w:t>
            </w:r>
          </w:p>
        </w:tc>
      </w:tr>
      <w:tr w:rsidR="00116E78" w:rsidRPr="006761E5" w:rsidTr="005D4DE1">
        <w:tc>
          <w:tcPr>
            <w:tcW w:w="1276" w:type="dxa"/>
            <w:tcBorders>
              <w:top w:val="single" w:sz="4" w:space="0" w:color="auto"/>
              <w:left w:val="single" w:sz="4" w:space="0" w:color="auto"/>
              <w:right w:val="single" w:sz="4" w:space="0" w:color="auto"/>
            </w:tcBorders>
            <w:hideMark/>
          </w:tcPr>
          <w:p w:rsidR="00116E78" w:rsidRPr="006761E5" w:rsidRDefault="00116E78" w:rsidP="005D4DE1">
            <w:pPr>
              <w:tabs>
                <w:tab w:val="left" w:pos="720"/>
                <w:tab w:val="left" w:pos="1622"/>
              </w:tabs>
              <w:spacing w:before="20" w:after="20"/>
              <w:rPr>
                <w:rFonts w:cs="Arial"/>
                <w:sz w:val="16"/>
                <w:szCs w:val="16"/>
              </w:rPr>
            </w:pPr>
            <w:r w:rsidRPr="006761E5">
              <w:rPr>
                <w:rFonts w:cs="Arial"/>
                <w:sz w:val="16"/>
                <w:szCs w:val="16"/>
              </w:rPr>
              <w:t>09:00 – 10:30</w:t>
            </w:r>
          </w:p>
        </w:tc>
        <w:tc>
          <w:tcPr>
            <w:tcW w:w="3402" w:type="dxa"/>
            <w:vMerge w:val="restart"/>
            <w:tcBorders>
              <w:top w:val="single" w:sz="4" w:space="0" w:color="auto"/>
              <w:left w:val="single" w:sz="4" w:space="0" w:color="auto"/>
              <w:right w:val="single" w:sz="4" w:space="0" w:color="auto"/>
            </w:tcBorders>
            <w:hideMark/>
          </w:tcPr>
          <w:p w:rsidR="00116E78" w:rsidRPr="00F541E9" w:rsidRDefault="00116E78" w:rsidP="005D4DE1">
            <w:pPr>
              <w:tabs>
                <w:tab w:val="left" w:pos="720"/>
                <w:tab w:val="left" w:pos="1622"/>
              </w:tabs>
              <w:spacing w:before="20" w:after="20"/>
              <w:rPr>
                <w:rFonts w:cs="Arial"/>
                <w:b/>
                <w:bCs/>
                <w:sz w:val="16"/>
                <w:szCs w:val="16"/>
                <w:lang w:val="en-US"/>
              </w:rPr>
            </w:pPr>
            <w:r w:rsidRPr="005A1743">
              <w:rPr>
                <w:rFonts w:cs="Arial"/>
                <w:sz w:val="16"/>
                <w:szCs w:val="16"/>
                <w:lang w:val="en-US"/>
              </w:rPr>
              <w:t>[</w:t>
            </w:r>
            <w:r w:rsidRPr="00F541E9">
              <w:rPr>
                <w:rFonts w:cs="Arial"/>
                <w:b/>
                <w:bCs/>
                <w:sz w:val="16"/>
                <w:szCs w:val="16"/>
                <w:lang w:val="en-US"/>
              </w:rPr>
              <w:t xml:space="preserve">1], [2], [3], </w:t>
            </w:r>
          </w:p>
          <w:p w:rsidR="00116E78" w:rsidRDefault="00116E78" w:rsidP="005D4DE1">
            <w:pPr>
              <w:tabs>
                <w:tab w:val="left" w:pos="720"/>
                <w:tab w:val="left" w:pos="1622"/>
              </w:tabs>
              <w:spacing w:before="20" w:after="20"/>
              <w:rPr>
                <w:rFonts w:cs="Arial"/>
                <w:b/>
                <w:bCs/>
                <w:sz w:val="16"/>
                <w:szCs w:val="16"/>
                <w:lang w:val="en-US"/>
              </w:rPr>
            </w:pPr>
            <w:r w:rsidRPr="00F541E9">
              <w:rPr>
                <w:rFonts w:cs="Arial"/>
                <w:b/>
                <w:bCs/>
                <w:sz w:val="16"/>
                <w:szCs w:val="16"/>
                <w:lang w:val="en-US"/>
              </w:rPr>
              <w:t>[7.0] R18 common (Diana)</w:t>
            </w:r>
          </w:p>
          <w:p w:rsidR="00116E78" w:rsidRPr="003022B0" w:rsidRDefault="00116E78" w:rsidP="005D4DE1">
            <w:pPr>
              <w:tabs>
                <w:tab w:val="left" w:pos="720"/>
                <w:tab w:val="left" w:pos="1622"/>
              </w:tabs>
              <w:spacing w:before="20" w:after="20"/>
              <w:rPr>
                <w:rFonts w:cs="Arial"/>
                <w:sz w:val="16"/>
                <w:szCs w:val="16"/>
                <w:lang w:val="en-US"/>
              </w:rPr>
            </w:pPr>
            <w:r w:rsidRPr="003022B0">
              <w:rPr>
                <w:rFonts w:cs="Arial"/>
                <w:sz w:val="16"/>
                <w:szCs w:val="16"/>
                <w:lang w:val="en-US"/>
              </w:rPr>
              <w:t xml:space="preserve">[7.0.1] </w:t>
            </w:r>
          </w:p>
          <w:p w:rsidR="00116E78" w:rsidRPr="003022B0" w:rsidRDefault="00116E78" w:rsidP="005D4DE1">
            <w:pPr>
              <w:tabs>
                <w:tab w:val="left" w:pos="720"/>
                <w:tab w:val="left" w:pos="1622"/>
              </w:tabs>
              <w:spacing w:before="20" w:after="20"/>
              <w:rPr>
                <w:rFonts w:cs="Arial"/>
                <w:sz w:val="16"/>
                <w:szCs w:val="16"/>
                <w:lang w:val="en-US"/>
              </w:rPr>
            </w:pPr>
            <w:r w:rsidRPr="003022B0">
              <w:rPr>
                <w:rFonts w:cs="Arial"/>
                <w:sz w:val="16"/>
                <w:szCs w:val="16"/>
                <w:lang w:val="en-US"/>
              </w:rPr>
              <w:t>[7.0.2.</w:t>
            </w:r>
            <w:r>
              <w:rPr>
                <w:rFonts w:cs="Arial"/>
                <w:sz w:val="16"/>
                <w:szCs w:val="16"/>
                <w:lang w:val="en-US"/>
              </w:rPr>
              <w:t>11</w:t>
            </w:r>
            <w:r w:rsidRPr="003022B0">
              <w:rPr>
                <w:rFonts w:cs="Arial"/>
                <w:sz w:val="16"/>
                <w:szCs w:val="16"/>
                <w:lang w:val="en-US"/>
              </w:rPr>
              <w:t>] Others (including multi WI issues)</w:t>
            </w:r>
          </w:p>
          <w:p w:rsidR="00116E78" w:rsidRDefault="00116E78" w:rsidP="005D4DE1">
            <w:pPr>
              <w:tabs>
                <w:tab w:val="left" w:pos="720"/>
                <w:tab w:val="left" w:pos="1622"/>
              </w:tabs>
              <w:spacing w:before="20" w:after="20"/>
              <w:rPr>
                <w:rFonts w:cs="Arial"/>
                <w:b/>
                <w:bCs/>
                <w:sz w:val="16"/>
                <w:szCs w:val="16"/>
                <w:lang w:val="en-US"/>
              </w:rPr>
            </w:pPr>
            <w:r>
              <w:rPr>
                <w:rFonts w:cs="Arial"/>
                <w:b/>
                <w:bCs/>
                <w:sz w:val="16"/>
                <w:szCs w:val="16"/>
                <w:lang w:val="en-US"/>
              </w:rPr>
              <w:t xml:space="preserve">[8.0] NR19 General </w:t>
            </w:r>
          </w:p>
          <w:p w:rsidR="00116E78" w:rsidRDefault="00116E78" w:rsidP="005D4DE1">
            <w:pPr>
              <w:tabs>
                <w:tab w:val="left" w:pos="720"/>
                <w:tab w:val="left" w:pos="1622"/>
              </w:tabs>
              <w:spacing w:before="20" w:after="20"/>
              <w:rPr>
                <w:rFonts w:cs="Arial"/>
                <w:b/>
                <w:bCs/>
                <w:sz w:val="16"/>
                <w:szCs w:val="16"/>
                <w:lang w:val="en-US"/>
              </w:rPr>
            </w:pPr>
            <w:r>
              <w:rPr>
                <w:rFonts w:cs="Arial"/>
                <w:b/>
                <w:bCs/>
                <w:sz w:val="16"/>
                <w:szCs w:val="16"/>
                <w:lang w:val="en-US"/>
              </w:rPr>
              <w:t xml:space="preserve">Break out </w:t>
            </w:r>
          </w:p>
          <w:p w:rsidR="00116E78" w:rsidRPr="004B4550" w:rsidRDefault="00116E78" w:rsidP="005D4DE1">
            <w:pPr>
              <w:tabs>
                <w:tab w:val="left" w:pos="720"/>
                <w:tab w:val="left" w:pos="1622"/>
              </w:tabs>
              <w:spacing w:before="20" w:after="20"/>
              <w:rPr>
                <w:rFonts w:cs="Arial"/>
                <w:b/>
                <w:bCs/>
                <w:sz w:val="16"/>
                <w:szCs w:val="16"/>
              </w:rPr>
            </w:pPr>
            <w:r w:rsidRPr="004B4550">
              <w:rPr>
                <w:rFonts w:eastAsia="SimSun" w:cs="Arial"/>
                <w:b/>
                <w:bCs/>
                <w:sz w:val="16"/>
                <w:szCs w:val="16"/>
                <w:lang w:eastAsia="zh-CN"/>
              </w:rPr>
              <w:t>@</w:t>
            </w:r>
            <w:r w:rsidRPr="004B4550">
              <w:rPr>
                <w:rFonts w:cs="Arial"/>
                <w:b/>
                <w:bCs/>
                <w:sz w:val="16"/>
                <w:szCs w:val="16"/>
              </w:rPr>
              <w:t>NR151617 UP (Diana)</w:t>
            </w:r>
            <w:r>
              <w:rPr>
                <w:rFonts w:eastAsia="SimSun" w:cs="Arial"/>
                <w:b/>
                <w:bCs/>
                <w:sz w:val="16"/>
                <w:szCs w:val="16"/>
                <w:lang w:eastAsia="zh-CN"/>
              </w:rPr>
              <w:t xml:space="preserve"> </w:t>
            </w:r>
          </w:p>
          <w:p w:rsidR="00116E78" w:rsidRDefault="00116E78" w:rsidP="005D4DE1">
            <w:pPr>
              <w:tabs>
                <w:tab w:val="left" w:pos="720"/>
                <w:tab w:val="left" w:pos="1622"/>
              </w:tabs>
              <w:spacing w:before="20" w:after="20"/>
              <w:rPr>
                <w:rFonts w:cs="Arial"/>
                <w:b/>
                <w:bCs/>
                <w:sz w:val="16"/>
                <w:szCs w:val="16"/>
              </w:rPr>
            </w:pPr>
            <w:r>
              <w:rPr>
                <w:rFonts w:cs="Arial"/>
                <w:b/>
                <w:bCs/>
                <w:sz w:val="16"/>
                <w:szCs w:val="16"/>
              </w:rPr>
              <w:t>[7.5] XR</w:t>
            </w:r>
          </w:p>
          <w:p w:rsidR="00116E78" w:rsidRDefault="00116E78" w:rsidP="005D4DE1">
            <w:pPr>
              <w:tabs>
                <w:tab w:val="left" w:pos="720"/>
                <w:tab w:val="left" w:pos="1622"/>
              </w:tabs>
              <w:spacing w:before="20" w:after="20"/>
              <w:rPr>
                <w:rFonts w:cs="Arial"/>
                <w:b/>
                <w:bCs/>
                <w:sz w:val="16"/>
                <w:szCs w:val="16"/>
                <w:lang w:val="en-US"/>
              </w:rPr>
            </w:pPr>
            <w:r>
              <w:rPr>
                <w:rFonts w:cs="Arial"/>
                <w:b/>
                <w:bCs/>
                <w:sz w:val="16"/>
                <w:szCs w:val="16"/>
                <w:lang w:val="en-US"/>
              </w:rPr>
              <w:t>[7.0.2] Other Rel-18 corrections cont</w:t>
            </w:r>
          </w:p>
          <w:p w:rsidR="00116E78" w:rsidRPr="006761E5" w:rsidRDefault="00116E78" w:rsidP="005D4DE1">
            <w:pPr>
              <w:tabs>
                <w:tab w:val="left" w:pos="720"/>
                <w:tab w:val="left" w:pos="1622"/>
              </w:tabs>
              <w:spacing w:before="20" w:after="20"/>
              <w:rPr>
                <w:rFonts w:cs="Arial"/>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r>
              <w:rPr>
                <w:rFonts w:cs="Arial"/>
                <w:sz w:val="16"/>
                <w:szCs w:val="16"/>
              </w:rPr>
              <w:t>Breakout to start after completion of 7.0.2.11</w:t>
            </w:r>
          </w:p>
          <w:p w:rsidR="00116E78" w:rsidRDefault="00116E78" w:rsidP="005D4DE1">
            <w:pPr>
              <w:rPr>
                <w:rFonts w:cs="Arial"/>
                <w:b/>
                <w:bCs/>
                <w:sz w:val="16"/>
                <w:szCs w:val="16"/>
              </w:rPr>
            </w:pPr>
            <w:r>
              <w:rPr>
                <w:rFonts w:cs="Arial"/>
                <w:b/>
                <w:bCs/>
                <w:sz w:val="16"/>
                <w:szCs w:val="16"/>
              </w:rPr>
              <w:t>NR1617 SL (Kyeongin)</w:t>
            </w:r>
          </w:p>
          <w:p w:rsidR="00116E78" w:rsidRDefault="00116E78" w:rsidP="005D4DE1">
            <w:pPr>
              <w:rPr>
                <w:rFonts w:cs="Arial"/>
                <w:bCs/>
                <w:sz w:val="16"/>
                <w:szCs w:val="16"/>
              </w:rPr>
            </w:pPr>
            <w:r w:rsidRPr="00A0275D">
              <w:rPr>
                <w:rFonts w:cs="Arial"/>
                <w:bCs/>
                <w:sz w:val="16"/>
                <w:szCs w:val="16"/>
              </w:rPr>
              <w:t>[5.2]</w:t>
            </w:r>
            <w:r>
              <w:rPr>
                <w:rFonts w:cs="Arial"/>
                <w:bCs/>
                <w:sz w:val="16"/>
                <w:szCs w:val="16"/>
              </w:rPr>
              <w:t xml:space="preserve"> NR R16 V2X</w:t>
            </w:r>
          </w:p>
          <w:p w:rsidR="00116E78" w:rsidRPr="00A0275D" w:rsidRDefault="00116E78" w:rsidP="005D4DE1">
            <w:pPr>
              <w:rPr>
                <w:rFonts w:cs="Arial"/>
                <w:bCs/>
                <w:sz w:val="16"/>
                <w:szCs w:val="16"/>
              </w:rPr>
            </w:pPr>
            <w:r w:rsidRPr="00A0275D">
              <w:rPr>
                <w:rFonts w:cs="Arial"/>
                <w:bCs/>
                <w:sz w:val="16"/>
                <w:szCs w:val="16"/>
              </w:rPr>
              <w:t>[</w:t>
            </w:r>
            <w:r>
              <w:rPr>
                <w:rFonts w:cs="Arial"/>
                <w:bCs/>
                <w:sz w:val="16"/>
                <w:szCs w:val="16"/>
              </w:rPr>
              <w:t>6.6] NR R17 SL</w:t>
            </w:r>
          </w:p>
          <w:p w:rsidR="00116E78" w:rsidRDefault="00116E78" w:rsidP="005D4DE1">
            <w:pPr>
              <w:tabs>
                <w:tab w:val="left" w:pos="720"/>
                <w:tab w:val="left" w:pos="1622"/>
              </w:tabs>
              <w:spacing w:before="20" w:after="20"/>
              <w:rPr>
                <w:rFonts w:cs="Arial"/>
                <w:sz w:val="16"/>
                <w:szCs w:val="16"/>
              </w:rPr>
            </w:pPr>
            <w:r>
              <w:rPr>
                <w:rFonts w:cs="Arial"/>
                <w:b/>
                <w:bCs/>
                <w:sz w:val="16"/>
                <w:szCs w:val="16"/>
              </w:rPr>
              <w:t>NR18 SL (Kyeongin)</w:t>
            </w:r>
          </w:p>
          <w:p w:rsidR="00116E78" w:rsidRDefault="00116E78" w:rsidP="005D4DE1">
            <w:pPr>
              <w:tabs>
                <w:tab w:val="left" w:pos="720"/>
                <w:tab w:val="left" w:pos="1622"/>
              </w:tabs>
              <w:spacing w:before="20" w:after="20"/>
              <w:rPr>
                <w:rFonts w:cs="Arial"/>
                <w:sz w:val="16"/>
                <w:szCs w:val="16"/>
              </w:rPr>
            </w:pPr>
            <w:r>
              <w:rPr>
                <w:rFonts w:cs="Arial"/>
                <w:sz w:val="16"/>
                <w:szCs w:val="16"/>
              </w:rPr>
              <w:t>[7.15.1] Organizational</w:t>
            </w:r>
          </w:p>
          <w:p w:rsidR="00116E78" w:rsidRPr="00C17FC8" w:rsidRDefault="00116E78" w:rsidP="005D4DE1">
            <w:pPr>
              <w:tabs>
                <w:tab w:val="left" w:pos="720"/>
                <w:tab w:val="left" w:pos="1622"/>
              </w:tabs>
              <w:spacing w:before="20" w:after="20"/>
              <w:rPr>
                <w:rFonts w:cs="Arial"/>
                <w:sz w:val="16"/>
                <w:szCs w:val="16"/>
              </w:rPr>
            </w:pPr>
            <w:r>
              <w:rPr>
                <w:rFonts w:cs="Arial"/>
                <w:sz w:val="16"/>
                <w:szCs w:val="16"/>
              </w:rPr>
              <w:t>[7.15.2] Corrections</w:t>
            </w:r>
          </w:p>
        </w:tc>
        <w:tc>
          <w:tcPr>
            <w:tcW w:w="4394" w:type="dxa"/>
            <w:vMerge w:val="restart"/>
            <w:tcBorders>
              <w:top w:val="single" w:sz="4" w:space="0" w:color="auto"/>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bookmarkStart w:id="2" w:name="OLE_LINK1"/>
            <w:bookmarkStart w:id="3" w:name="OLE_LINK2"/>
            <w:r>
              <w:rPr>
                <w:rFonts w:cs="Arial"/>
                <w:sz w:val="16"/>
                <w:szCs w:val="16"/>
              </w:rPr>
              <w:t>Breakout to start after completion of 7.0.</w:t>
            </w:r>
            <w:bookmarkEnd w:id="2"/>
            <w:bookmarkEnd w:id="3"/>
            <w:r>
              <w:rPr>
                <w:rFonts w:cs="Arial"/>
                <w:sz w:val="16"/>
                <w:szCs w:val="16"/>
              </w:rPr>
              <w:t>2.11</w:t>
            </w:r>
          </w:p>
          <w:p w:rsidR="00116E78" w:rsidRDefault="00116E78" w:rsidP="005D4DE1">
            <w:pPr>
              <w:rPr>
                <w:rFonts w:cs="Arial"/>
                <w:b/>
                <w:bCs/>
                <w:sz w:val="16"/>
                <w:szCs w:val="16"/>
              </w:rPr>
            </w:pPr>
            <w:r>
              <w:rPr>
                <w:rFonts w:cs="Arial"/>
                <w:b/>
                <w:bCs/>
                <w:sz w:val="16"/>
                <w:szCs w:val="16"/>
              </w:rPr>
              <w:t>NRLTE151617 Pos (Nathan)</w:t>
            </w:r>
          </w:p>
          <w:p w:rsidR="00116E78" w:rsidRDefault="00116E78" w:rsidP="005D4DE1">
            <w:pPr>
              <w:tabs>
                <w:tab w:val="left" w:pos="720"/>
                <w:tab w:val="left" w:pos="1622"/>
              </w:tabs>
              <w:spacing w:before="20" w:after="20"/>
              <w:rPr>
                <w:rFonts w:cs="Arial"/>
                <w:sz w:val="16"/>
                <w:szCs w:val="16"/>
              </w:rPr>
            </w:pPr>
            <w:r>
              <w:rPr>
                <w:rFonts w:cs="Arial"/>
                <w:sz w:val="16"/>
                <w:szCs w:val="16"/>
              </w:rPr>
              <w:t>[4.3] LTE positioning</w:t>
            </w:r>
          </w:p>
          <w:p w:rsidR="00116E78" w:rsidRDefault="00116E78" w:rsidP="005D4DE1">
            <w:pPr>
              <w:tabs>
                <w:tab w:val="left" w:pos="720"/>
                <w:tab w:val="left" w:pos="1622"/>
              </w:tabs>
              <w:spacing w:before="20" w:after="20"/>
              <w:rPr>
                <w:rFonts w:cs="Arial"/>
                <w:sz w:val="16"/>
                <w:szCs w:val="16"/>
              </w:rPr>
            </w:pPr>
            <w:r>
              <w:rPr>
                <w:rFonts w:cs="Arial"/>
                <w:sz w:val="16"/>
                <w:szCs w:val="16"/>
              </w:rPr>
              <w:t>[5.3] NR Rel-16 and earlier</w:t>
            </w:r>
          </w:p>
          <w:p w:rsidR="00116E78" w:rsidRDefault="00116E78" w:rsidP="005D4DE1">
            <w:pPr>
              <w:tabs>
                <w:tab w:val="left" w:pos="720"/>
                <w:tab w:val="left" w:pos="1622"/>
              </w:tabs>
              <w:spacing w:before="20" w:after="20"/>
              <w:rPr>
                <w:rFonts w:cs="Arial"/>
                <w:sz w:val="16"/>
                <w:szCs w:val="16"/>
              </w:rPr>
            </w:pPr>
            <w:r>
              <w:rPr>
                <w:rFonts w:cs="Arial"/>
                <w:sz w:val="16"/>
                <w:szCs w:val="16"/>
              </w:rPr>
              <w:t>[6.4] NR Rel-17</w:t>
            </w:r>
          </w:p>
          <w:p w:rsidR="00116E78" w:rsidRDefault="00116E78" w:rsidP="005D4DE1">
            <w:pPr>
              <w:tabs>
                <w:tab w:val="left" w:pos="720"/>
                <w:tab w:val="left" w:pos="1622"/>
              </w:tabs>
              <w:spacing w:before="20" w:after="20"/>
              <w:rPr>
                <w:rFonts w:cs="Arial"/>
                <w:b/>
                <w:bCs/>
                <w:sz w:val="16"/>
                <w:szCs w:val="16"/>
              </w:rPr>
            </w:pPr>
            <w:r w:rsidRPr="009774FC">
              <w:rPr>
                <w:rFonts w:cs="Arial"/>
                <w:b/>
                <w:bCs/>
                <w:sz w:val="16"/>
                <w:szCs w:val="16"/>
              </w:rPr>
              <w:t>NR18 Pos</w:t>
            </w:r>
          </w:p>
          <w:p w:rsidR="00116E78" w:rsidRPr="004D0F69" w:rsidRDefault="00116E78" w:rsidP="005D4DE1">
            <w:pPr>
              <w:tabs>
                <w:tab w:val="left" w:pos="720"/>
                <w:tab w:val="left" w:pos="1622"/>
              </w:tabs>
              <w:spacing w:before="20" w:after="20"/>
              <w:rPr>
                <w:rFonts w:cs="Arial"/>
                <w:sz w:val="16"/>
                <w:szCs w:val="16"/>
              </w:rPr>
            </w:pPr>
            <w:r>
              <w:rPr>
                <w:rFonts w:cs="Arial"/>
                <w:sz w:val="16"/>
                <w:szCs w:val="16"/>
              </w:rPr>
              <w:t>As far as possible:</w:t>
            </w:r>
          </w:p>
          <w:p w:rsidR="00116E78" w:rsidRPr="004D0F69" w:rsidRDefault="00116E78" w:rsidP="005D4DE1">
            <w:pPr>
              <w:tabs>
                <w:tab w:val="left" w:pos="720"/>
                <w:tab w:val="left" w:pos="1622"/>
              </w:tabs>
              <w:spacing w:before="20" w:after="20"/>
              <w:rPr>
                <w:rFonts w:cs="Arial"/>
                <w:sz w:val="16"/>
                <w:szCs w:val="16"/>
              </w:rPr>
            </w:pPr>
            <w:r>
              <w:rPr>
                <w:rFonts w:cs="Arial"/>
                <w:sz w:val="16"/>
                <w:szCs w:val="16"/>
              </w:rPr>
              <w:t>[7.2.1] Organizational</w:t>
            </w:r>
          </w:p>
          <w:p w:rsidR="00116E78" w:rsidRDefault="00116E78" w:rsidP="005D4DE1">
            <w:pPr>
              <w:tabs>
                <w:tab w:val="left" w:pos="720"/>
                <w:tab w:val="left" w:pos="1622"/>
              </w:tabs>
              <w:spacing w:before="20" w:after="20"/>
              <w:rPr>
                <w:rFonts w:cs="Arial"/>
                <w:sz w:val="16"/>
                <w:szCs w:val="16"/>
              </w:rPr>
            </w:pPr>
            <w:r>
              <w:rPr>
                <w:rFonts w:cs="Arial"/>
                <w:sz w:val="16"/>
                <w:szCs w:val="16"/>
              </w:rPr>
              <w:t>[7.2.3] SLPP</w:t>
            </w:r>
          </w:p>
          <w:p w:rsidR="00116E78" w:rsidRDefault="00116E78" w:rsidP="005D4DE1">
            <w:pPr>
              <w:tabs>
                <w:tab w:val="left" w:pos="720"/>
                <w:tab w:val="left" w:pos="1622"/>
              </w:tabs>
              <w:spacing w:before="20" w:after="20"/>
              <w:rPr>
                <w:rFonts w:cs="Arial"/>
                <w:sz w:val="16"/>
                <w:szCs w:val="16"/>
              </w:rPr>
            </w:pPr>
            <w:r>
              <w:rPr>
                <w:rFonts w:cs="Arial"/>
                <w:sz w:val="16"/>
                <w:szCs w:val="16"/>
              </w:rPr>
              <w:t>[7.2.4] LPP</w:t>
            </w:r>
          </w:p>
          <w:p w:rsidR="00116E78" w:rsidRPr="009774FC" w:rsidRDefault="00116E78" w:rsidP="005D4DE1">
            <w:pPr>
              <w:tabs>
                <w:tab w:val="left" w:pos="720"/>
                <w:tab w:val="left" w:pos="1622"/>
              </w:tabs>
              <w:spacing w:before="20" w:after="20"/>
              <w:rPr>
                <w:rFonts w:cs="Arial"/>
                <w:sz w:val="16"/>
                <w:szCs w:val="16"/>
              </w:rPr>
            </w:pPr>
            <w:r>
              <w:rPr>
                <w:rFonts w:cs="Arial"/>
                <w:sz w:val="16"/>
                <w:szCs w:val="16"/>
              </w:rPr>
              <w:t>[7.2.5] RRC</w:t>
            </w:r>
          </w:p>
        </w:tc>
        <w:tc>
          <w:tcPr>
            <w:tcW w:w="2693" w:type="dxa"/>
            <w:vMerge w:val="restart"/>
            <w:tcBorders>
              <w:top w:val="single" w:sz="4" w:space="0" w:color="auto"/>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1970"/>
        </w:trPr>
        <w:tc>
          <w:tcPr>
            <w:tcW w:w="1276" w:type="dxa"/>
            <w:tcBorders>
              <w:left w:val="single" w:sz="4" w:space="0" w:color="auto"/>
              <w:bottom w:val="single" w:sz="4" w:space="0" w:color="auto"/>
              <w:right w:val="single" w:sz="4" w:space="0" w:color="auto"/>
            </w:tcBorders>
          </w:tcPr>
          <w:p w:rsidR="00116E78" w:rsidRPr="006761E5" w:rsidRDefault="00116E78" w:rsidP="005D4DE1">
            <w:pPr>
              <w:tabs>
                <w:tab w:val="left" w:pos="720"/>
                <w:tab w:val="left" w:pos="1622"/>
              </w:tabs>
              <w:spacing w:before="20" w:after="20"/>
              <w:rPr>
                <w:rFonts w:cs="Arial"/>
                <w:sz w:val="16"/>
                <w:szCs w:val="16"/>
              </w:rPr>
            </w:pPr>
            <w:r w:rsidRPr="006761E5">
              <w:rPr>
                <w:rFonts w:cs="Arial"/>
                <w:sz w:val="16"/>
                <w:szCs w:val="16"/>
              </w:rPr>
              <w:t>11:00 – 13:00</w:t>
            </w:r>
          </w:p>
        </w:tc>
        <w:tc>
          <w:tcPr>
            <w:tcW w:w="3402" w:type="dxa"/>
            <w:vMerge/>
            <w:tcBorders>
              <w:left w:val="single" w:sz="4" w:space="0" w:color="auto"/>
              <w:right w:val="single" w:sz="4" w:space="0" w:color="auto"/>
            </w:tcBorders>
          </w:tcPr>
          <w:p w:rsidR="00116E78" w:rsidRPr="006761E5" w:rsidRDefault="00116E78" w:rsidP="005D4DE1">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rsidR="00116E78" w:rsidRPr="0039711C" w:rsidRDefault="00116E78" w:rsidP="005D4DE1">
            <w:pPr>
              <w:tabs>
                <w:tab w:val="left" w:pos="720"/>
                <w:tab w:val="left" w:pos="1622"/>
              </w:tabs>
              <w:spacing w:before="20" w:after="20"/>
              <w:rPr>
                <w:rFonts w:eastAsia="SimSun" w:cs="Arial"/>
                <w:sz w:val="16"/>
                <w:szCs w:val="16"/>
                <w:lang w:val="en-US" w:eastAsia="zh-CN"/>
              </w:rPr>
            </w:pPr>
          </w:p>
        </w:tc>
        <w:tc>
          <w:tcPr>
            <w:tcW w:w="4394" w:type="dxa"/>
            <w:vMerge/>
            <w:tcBorders>
              <w:left w:val="single" w:sz="4" w:space="0" w:color="auto"/>
              <w:right w:val="single" w:sz="4" w:space="0" w:color="auto"/>
            </w:tcBorders>
            <w:shd w:val="clear" w:color="auto" w:fill="auto"/>
          </w:tcPr>
          <w:p w:rsidR="00116E78" w:rsidRPr="006761E5" w:rsidRDefault="00116E78" w:rsidP="005D4DE1">
            <w:pPr>
              <w:rPr>
                <w:rFonts w:cs="Arial"/>
                <w:sz w:val="16"/>
                <w:szCs w:val="16"/>
              </w:rPr>
            </w:pPr>
          </w:p>
        </w:tc>
        <w:tc>
          <w:tcPr>
            <w:tcW w:w="2693" w:type="dxa"/>
            <w:vMerge/>
            <w:tcBorders>
              <w:left w:val="single" w:sz="4" w:space="0" w:color="auto"/>
              <w:right w:val="single" w:sz="4" w:space="0" w:color="auto"/>
            </w:tcBorders>
            <w:shd w:val="clear" w:color="auto" w:fill="auto"/>
          </w:tcPr>
          <w:p w:rsidR="00116E78" w:rsidRPr="006761E5" w:rsidRDefault="00116E78" w:rsidP="005D4DE1">
            <w:pPr>
              <w:rPr>
                <w:rFonts w:cs="Arial"/>
                <w:sz w:val="16"/>
                <w:szCs w:val="16"/>
              </w:rPr>
            </w:pPr>
          </w:p>
        </w:tc>
      </w:tr>
      <w:tr w:rsidR="00116E78" w:rsidRPr="006761E5" w:rsidTr="005D4DE1">
        <w:tc>
          <w:tcPr>
            <w:tcW w:w="1276" w:type="dxa"/>
            <w:tcBorders>
              <w:left w:val="single" w:sz="4" w:space="0" w:color="auto"/>
              <w:bottom w:val="single" w:sz="4" w:space="0" w:color="auto"/>
              <w:right w:val="single" w:sz="4" w:space="0" w:color="auto"/>
            </w:tcBorders>
            <w:hideMark/>
          </w:tcPr>
          <w:p w:rsidR="00116E78" w:rsidRPr="006761E5" w:rsidRDefault="00116E78" w:rsidP="005D4DE1">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3402" w:type="dxa"/>
            <w:tcBorders>
              <w:left w:val="single" w:sz="4" w:space="0" w:color="auto"/>
              <w:right w:val="single" w:sz="4" w:space="0" w:color="auto"/>
            </w:tcBorders>
          </w:tcPr>
          <w:p w:rsidR="00116E78" w:rsidRPr="00CE3701" w:rsidRDefault="00116E78" w:rsidP="005D4DE1">
            <w:pPr>
              <w:tabs>
                <w:tab w:val="left" w:pos="720"/>
                <w:tab w:val="left" w:pos="1622"/>
              </w:tabs>
              <w:spacing w:before="20" w:after="20"/>
              <w:rPr>
                <w:rFonts w:cs="Arial"/>
                <w:b/>
                <w:bCs/>
                <w:sz w:val="16"/>
                <w:szCs w:val="16"/>
              </w:rPr>
            </w:pPr>
            <w:r>
              <w:rPr>
                <w:rFonts w:cs="Arial"/>
                <w:b/>
                <w:bCs/>
                <w:sz w:val="16"/>
                <w:szCs w:val="16"/>
                <w:lang w:val="en-US"/>
              </w:rPr>
              <w:t>[7.0.2] Other Rel-18 corrections cont</w:t>
            </w:r>
          </w:p>
          <w:p w:rsidR="00116E78" w:rsidRPr="00290ADB" w:rsidRDefault="00116E78" w:rsidP="005D4DE1">
            <w:pPr>
              <w:tabs>
                <w:tab w:val="left" w:pos="720"/>
                <w:tab w:val="left" w:pos="1622"/>
              </w:tabs>
              <w:spacing w:before="20" w:after="20"/>
              <w:rPr>
                <w:rFonts w:cs="Arial"/>
                <w:b/>
                <w:bCs/>
                <w:sz w:val="16"/>
                <w:szCs w:val="16"/>
              </w:rPr>
            </w:pPr>
            <w:r>
              <w:rPr>
                <w:rFonts w:cs="Arial"/>
                <w:b/>
                <w:bCs/>
                <w:sz w:val="16"/>
                <w:szCs w:val="16"/>
              </w:rPr>
              <w:t>STD related topics</w:t>
            </w:r>
          </w:p>
          <w:p w:rsidR="00116E78" w:rsidRPr="00F82A18" w:rsidRDefault="00116E78" w:rsidP="005D4DE1">
            <w:pPr>
              <w:tabs>
                <w:tab w:val="left" w:pos="720"/>
                <w:tab w:val="left" w:pos="1622"/>
              </w:tabs>
              <w:spacing w:before="20" w:after="20"/>
              <w:rPr>
                <w:rFonts w:cs="Arial"/>
                <w:b/>
                <w:bCs/>
                <w:sz w:val="16"/>
                <w:szCs w:val="16"/>
              </w:rPr>
            </w:pPr>
            <w:r w:rsidRPr="00F82A18">
              <w:rPr>
                <w:rFonts w:cs="Arial"/>
                <w:b/>
                <w:bCs/>
                <w:sz w:val="16"/>
                <w:szCs w:val="16"/>
              </w:rPr>
              <w:t>[7.24]</w:t>
            </w:r>
            <w:r>
              <w:rPr>
                <w:rFonts w:cs="Arial"/>
                <w:b/>
                <w:bCs/>
                <w:sz w:val="16"/>
                <w:szCs w:val="16"/>
              </w:rPr>
              <w:t xml:space="preserve"> NR</w:t>
            </w:r>
            <w:r w:rsidRPr="00F82A18">
              <w:rPr>
                <w:rFonts w:cs="Arial"/>
                <w:b/>
                <w:bCs/>
                <w:sz w:val="16"/>
                <w:szCs w:val="16"/>
              </w:rPr>
              <w:t xml:space="preserve"> TEI18</w:t>
            </w:r>
          </w:p>
          <w:p w:rsidR="00116E78" w:rsidRPr="006761E5" w:rsidRDefault="00116E78" w:rsidP="005D4DE1">
            <w:pPr>
              <w:tabs>
                <w:tab w:val="left" w:pos="720"/>
                <w:tab w:val="left" w:pos="1622"/>
              </w:tabs>
              <w:spacing w:before="20" w:after="20"/>
              <w:rPr>
                <w:rFonts w:cs="Arial"/>
                <w:sz w:val="16"/>
                <w:szCs w:val="16"/>
              </w:rPr>
            </w:pPr>
            <w:r>
              <w:rPr>
                <w:rFonts w:cs="Arial"/>
                <w:b/>
                <w:bCs/>
                <w:sz w:val="16"/>
                <w:szCs w:val="16"/>
              </w:rPr>
              <w:t xml:space="preserve"> </w:t>
            </w:r>
          </w:p>
        </w:tc>
        <w:tc>
          <w:tcPr>
            <w:tcW w:w="4253" w:type="dxa"/>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lang w:val="en-US"/>
              </w:rPr>
            </w:pPr>
            <w:r>
              <w:rPr>
                <w:rFonts w:cs="Arial"/>
                <w:b/>
                <w:bCs/>
                <w:sz w:val="16"/>
                <w:szCs w:val="16"/>
                <w:lang w:val="en-US"/>
              </w:rPr>
              <w:t>NR</w:t>
            </w:r>
            <w:r w:rsidRPr="0070786C">
              <w:rPr>
                <w:rFonts w:cs="Arial"/>
                <w:b/>
                <w:bCs/>
                <w:sz w:val="16"/>
                <w:szCs w:val="16"/>
                <w:lang w:val="en-US"/>
              </w:rPr>
              <w:t xml:space="preserve">18 SL </w:t>
            </w:r>
            <w:r>
              <w:rPr>
                <w:rFonts w:cs="Arial"/>
                <w:b/>
                <w:bCs/>
                <w:sz w:val="16"/>
                <w:szCs w:val="16"/>
                <w:lang w:val="en-US"/>
              </w:rPr>
              <w:t xml:space="preserve">cont (Kyeongin) </w:t>
            </w:r>
            <w:r w:rsidRPr="0079419D">
              <w:rPr>
                <w:rFonts w:cs="Arial"/>
                <w:bCs/>
                <w:sz w:val="16"/>
                <w:szCs w:val="16"/>
                <w:lang w:val="en-US"/>
              </w:rPr>
              <w:t>(if needed)</w:t>
            </w:r>
          </w:p>
          <w:p w:rsidR="00116E78" w:rsidRDefault="00116E78" w:rsidP="005D4DE1">
            <w:pPr>
              <w:tabs>
                <w:tab w:val="left" w:pos="720"/>
                <w:tab w:val="left" w:pos="1622"/>
              </w:tabs>
              <w:spacing w:before="20" w:after="20"/>
              <w:rPr>
                <w:rFonts w:cs="Arial"/>
                <w:b/>
                <w:bCs/>
                <w:sz w:val="16"/>
                <w:szCs w:val="16"/>
                <w:lang w:val="en-US"/>
              </w:rPr>
            </w:pPr>
            <w:r>
              <w:rPr>
                <w:rFonts w:cs="Arial"/>
                <w:sz w:val="16"/>
                <w:szCs w:val="16"/>
              </w:rPr>
              <w:t>[7.15.2] Corrections</w:t>
            </w:r>
          </w:p>
          <w:p w:rsidR="00116E78" w:rsidRPr="00A0275D" w:rsidRDefault="00116E78" w:rsidP="005D4DE1">
            <w:pPr>
              <w:tabs>
                <w:tab w:val="left" w:pos="720"/>
                <w:tab w:val="left" w:pos="1622"/>
              </w:tabs>
              <w:spacing w:before="20" w:after="20"/>
              <w:rPr>
                <w:rFonts w:cs="Arial"/>
                <w:bCs/>
                <w:sz w:val="16"/>
                <w:szCs w:val="16"/>
                <w:lang w:val="en-US"/>
              </w:rPr>
            </w:pPr>
            <w:r w:rsidRPr="00980EED">
              <w:rPr>
                <w:rFonts w:cs="Arial"/>
                <w:b/>
                <w:bCs/>
                <w:sz w:val="16"/>
                <w:szCs w:val="16"/>
                <w:lang w:val="en-US"/>
              </w:rPr>
              <w:t>NR18 Mob (Kyeongin)</w:t>
            </w:r>
            <w:r>
              <w:rPr>
                <w:rFonts w:cs="Arial"/>
                <w:bCs/>
                <w:sz w:val="16"/>
                <w:szCs w:val="16"/>
                <w:lang w:val="en-US"/>
              </w:rPr>
              <w:t xml:space="preserve"> </w:t>
            </w:r>
          </w:p>
          <w:p w:rsidR="00116E78" w:rsidRDefault="00116E78" w:rsidP="005D4DE1">
            <w:pPr>
              <w:tabs>
                <w:tab w:val="left" w:pos="720"/>
                <w:tab w:val="left" w:pos="1622"/>
              </w:tabs>
              <w:spacing w:before="20" w:after="20"/>
              <w:rPr>
                <w:rFonts w:cs="Arial"/>
                <w:bCs/>
                <w:sz w:val="16"/>
                <w:szCs w:val="16"/>
                <w:lang w:val="en-US"/>
              </w:rPr>
            </w:pPr>
            <w:r>
              <w:rPr>
                <w:rFonts w:cs="Arial"/>
                <w:bCs/>
                <w:sz w:val="16"/>
                <w:szCs w:val="16"/>
                <w:lang w:val="en-US"/>
              </w:rPr>
              <w:t>[7.4.1] Organizational</w:t>
            </w:r>
          </w:p>
          <w:p w:rsidR="00116E78" w:rsidRPr="00A0275D" w:rsidRDefault="00116E78" w:rsidP="005D4DE1">
            <w:pPr>
              <w:tabs>
                <w:tab w:val="left" w:pos="720"/>
                <w:tab w:val="left" w:pos="1622"/>
              </w:tabs>
              <w:spacing w:before="20" w:after="20"/>
              <w:rPr>
                <w:rFonts w:cs="Arial"/>
                <w:bCs/>
                <w:sz w:val="16"/>
                <w:szCs w:val="16"/>
                <w:lang w:val="en-US"/>
              </w:rPr>
            </w:pPr>
            <w:r>
              <w:rPr>
                <w:rFonts w:cs="Arial"/>
                <w:bCs/>
                <w:sz w:val="16"/>
                <w:szCs w:val="16"/>
                <w:lang w:val="en-US"/>
              </w:rPr>
              <w:t>[7.4.2] CP corrections</w:t>
            </w:r>
          </w:p>
        </w:tc>
        <w:tc>
          <w:tcPr>
            <w:tcW w:w="4394" w:type="dxa"/>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r w:rsidRPr="0085544E">
              <w:rPr>
                <w:rFonts w:cs="Arial"/>
                <w:b/>
                <w:bCs/>
                <w:sz w:val="16"/>
                <w:szCs w:val="16"/>
              </w:rPr>
              <w:t>NR18 Pos</w:t>
            </w:r>
          </w:p>
          <w:p w:rsidR="00116E78" w:rsidRDefault="00116E78" w:rsidP="005D4DE1">
            <w:pPr>
              <w:tabs>
                <w:tab w:val="left" w:pos="720"/>
                <w:tab w:val="left" w:pos="1622"/>
              </w:tabs>
              <w:spacing w:before="20" w:after="20"/>
              <w:rPr>
                <w:rFonts w:cs="Arial"/>
                <w:sz w:val="16"/>
                <w:szCs w:val="16"/>
              </w:rPr>
            </w:pPr>
            <w:r>
              <w:rPr>
                <w:rFonts w:cs="Arial"/>
                <w:sz w:val="16"/>
                <w:szCs w:val="16"/>
              </w:rPr>
              <w:t>Continued from morning session</w:t>
            </w:r>
          </w:p>
          <w:p w:rsidR="00116E78" w:rsidRDefault="00116E78" w:rsidP="005D4DE1">
            <w:pPr>
              <w:tabs>
                <w:tab w:val="left" w:pos="720"/>
                <w:tab w:val="left" w:pos="1622"/>
              </w:tabs>
              <w:spacing w:before="20" w:after="20"/>
              <w:rPr>
                <w:rFonts w:cs="Arial"/>
                <w:sz w:val="16"/>
                <w:szCs w:val="16"/>
              </w:rPr>
            </w:pPr>
            <w:r>
              <w:rPr>
                <w:rFonts w:cs="Arial"/>
                <w:sz w:val="16"/>
                <w:szCs w:val="16"/>
              </w:rPr>
              <w:t>Any overflow from morning session</w:t>
            </w:r>
          </w:p>
          <w:p w:rsidR="00116E78" w:rsidRDefault="00116E78" w:rsidP="005D4DE1">
            <w:pPr>
              <w:tabs>
                <w:tab w:val="left" w:pos="720"/>
                <w:tab w:val="left" w:pos="1622"/>
              </w:tabs>
              <w:spacing w:before="20" w:after="20"/>
              <w:rPr>
                <w:rFonts w:cs="Arial"/>
                <w:sz w:val="16"/>
                <w:szCs w:val="16"/>
              </w:rPr>
            </w:pPr>
            <w:r>
              <w:rPr>
                <w:rFonts w:cs="Arial"/>
                <w:sz w:val="16"/>
                <w:szCs w:val="16"/>
              </w:rPr>
              <w:t>[7.2.6] MAC</w:t>
            </w:r>
          </w:p>
          <w:p w:rsidR="00116E78" w:rsidRDefault="00116E78" w:rsidP="005D4DE1">
            <w:pPr>
              <w:tabs>
                <w:tab w:val="left" w:pos="720"/>
                <w:tab w:val="left" w:pos="1622"/>
              </w:tabs>
              <w:spacing w:before="20" w:after="20"/>
              <w:rPr>
                <w:rFonts w:cs="Arial"/>
                <w:sz w:val="16"/>
                <w:szCs w:val="16"/>
              </w:rPr>
            </w:pPr>
            <w:r>
              <w:rPr>
                <w:rFonts w:cs="Arial"/>
                <w:sz w:val="16"/>
                <w:szCs w:val="16"/>
              </w:rPr>
              <w:t>[7.2.7] Other</w:t>
            </w:r>
          </w:p>
          <w:p w:rsidR="00116E78" w:rsidRDefault="00116E78" w:rsidP="005D4DE1">
            <w:pPr>
              <w:tabs>
                <w:tab w:val="left" w:pos="720"/>
                <w:tab w:val="left" w:pos="1622"/>
              </w:tabs>
              <w:spacing w:before="20" w:after="20"/>
              <w:rPr>
                <w:rFonts w:cs="Arial"/>
                <w:sz w:val="16"/>
                <w:szCs w:val="16"/>
              </w:rPr>
            </w:pPr>
            <w:r>
              <w:rPr>
                <w:rFonts w:cs="Arial"/>
                <w:sz w:val="16"/>
                <w:szCs w:val="16"/>
              </w:rPr>
              <w:t>[7.2.2] Stage 2</w:t>
            </w:r>
          </w:p>
          <w:p w:rsidR="00116E78" w:rsidRDefault="00116E78" w:rsidP="005D4DE1">
            <w:pPr>
              <w:tabs>
                <w:tab w:val="left" w:pos="720"/>
                <w:tab w:val="left" w:pos="1622"/>
              </w:tabs>
              <w:spacing w:before="20" w:after="20"/>
              <w:rPr>
                <w:rFonts w:cs="Arial"/>
                <w:sz w:val="16"/>
                <w:szCs w:val="16"/>
              </w:rPr>
            </w:pPr>
            <w:r>
              <w:rPr>
                <w:rFonts w:cs="Arial"/>
                <w:sz w:val="16"/>
                <w:szCs w:val="16"/>
              </w:rPr>
              <w:t>(Overflow to Wednesday evening session if needed)</w:t>
            </w:r>
          </w:p>
          <w:p w:rsidR="00116E78" w:rsidRPr="00B174F2" w:rsidRDefault="00116E78" w:rsidP="005D4DE1">
            <w:pPr>
              <w:tabs>
                <w:tab w:val="left" w:pos="720"/>
                <w:tab w:val="left" w:pos="1622"/>
              </w:tabs>
              <w:spacing w:before="20" w:after="20"/>
              <w:rPr>
                <w:rFonts w:cs="Arial"/>
                <w:b/>
                <w:bCs/>
                <w:sz w:val="16"/>
                <w:szCs w:val="16"/>
              </w:rPr>
            </w:pPr>
          </w:p>
        </w:tc>
        <w:tc>
          <w:tcPr>
            <w:tcW w:w="2693" w:type="dxa"/>
            <w:vMerge/>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866"/>
        </w:trPr>
        <w:tc>
          <w:tcPr>
            <w:tcW w:w="1276" w:type="dxa"/>
            <w:tcBorders>
              <w:left w:val="single" w:sz="4" w:space="0" w:color="auto"/>
              <w:right w:val="single" w:sz="4" w:space="0" w:color="auto"/>
            </w:tcBorders>
          </w:tcPr>
          <w:p w:rsidR="00116E78" w:rsidRPr="006761E5" w:rsidRDefault="00116E78" w:rsidP="005D4DE1">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402" w:type="dxa"/>
            <w:tcBorders>
              <w:left w:val="single" w:sz="4" w:space="0" w:color="auto"/>
              <w:right w:val="single" w:sz="4" w:space="0" w:color="auto"/>
            </w:tcBorders>
          </w:tcPr>
          <w:p w:rsidR="00116E78" w:rsidRPr="00CD2F49" w:rsidRDefault="00116E78" w:rsidP="005D4DE1">
            <w:pPr>
              <w:tabs>
                <w:tab w:val="left" w:pos="720"/>
                <w:tab w:val="left" w:pos="1622"/>
              </w:tabs>
              <w:spacing w:before="20" w:after="20"/>
              <w:rPr>
                <w:rFonts w:cs="Arial"/>
                <w:b/>
                <w:bCs/>
                <w:sz w:val="16"/>
                <w:szCs w:val="16"/>
                <w:lang w:val="en-US"/>
              </w:rPr>
            </w:pPr>
            <w:r>
              <w:rPr>
                <w:rFonts w:cs="Arial"/>
                <w:b/>
                <w:bCs/>
                <w:sz w:val="16"/>
                <w:szCs w:val="16"/>
                <w:lang w:val="en-US"/>
              </w:rPr>
              <w:t>[7.25] Other Rel-18 corrections (30 mins)</w:t>
            </w:r>
          </w:p>
          <w:p w:rsidR="00116E78" w:rsidRDefault="00116E78" w:rsidP="005D4DE1">
            <w:pPr>
              <w:tabs>
                <w:tab w:val="left" w:pos="720"/>
                <w:tab w:val="left" w:pos="1622"/>
              </w:tabs>
              <w:spacing w:before="20" w:after="20"/>
              <w:rPr>
                <w:rFonts w:cs="Arial"/>
                <w:b/>
                <w:bCs/>
                <w:sz w:val="16"/>
                <w:szCs w:val="16"/>
              </w:rPr>
            </w:pPr>
            <w:r>
              <w:rPr>
                <w:rFonts w:cs="Arial"/>
                <w:b/>
                <w:bCs/>
                <w:sz w:val="16"/>
                <w:szCs w:val="16"/>
              </w:rPr>
              <w:t>N</w:t>
            </w:r>
            <w:r w:rsidRPr="00412BFC">
              <w:rPr>
                <w:rFonts w:cs="Arial"/>
                <w:b/>
                <w:bCs/>
                <w:sz w:val="16"/>
                <w:szCs w:val="16"/>
              </w:rPr>
              <w:t>R19 Ambient IoT</w:t>
            </w:r>
            <w:r>
              <w:rPr>
                <w:rFonts w:cs="Arial"/>
                <w:b/>
                <w:bCs/>
                <w:sz w:val="16"/>
                <w:szCs w:val="16"/>
              </w:rPr>
              <w:t xml:space="preserve"> [2.5] (Diana)</w:t>
            </w:r>
          </w:p>
          <w:p w:rsidR="00116E78" w:rsidRPr="00C82F83" w:rsidRDefault="00116E78" w:rsidP="005D4DE1">
            <w:pPr>
              <w:tabs>
                <w:tab w:val="left" w:pos="720"/>
                <w:tab w:val="left" w:pos="1622"/>
              </w:tabs>
              <w:spacing w:before="20" w:after="20"/>
              <w:rPr>
                <w:rFonts w:cs="Arial"/>
                <w:sz w:val="16"/>
                <w:szCs w:val="16"/>
              </w:rPr>
            </w:pPr>
            <w:r w:rsidRPr="00C82F83">
              <w:rPr>
                <w:rFonts w:cs="Arial"/>
                <w:sz w:val="16"/>
                <w:szCs w:val="16"/>
              </w:rPr>
              <w:t>[8.2.1] Organizational</w:t>
            </w:r>
          </w:p>
          <w:p w:rsidR="00116E78" w:rsidRPr="00CD2F49" w:rsidRDefault="00116E78" w:rsidP="005D4DE1">
            <w:pPr>
              <w:tabs>
                <w:tab w:val="left" w:pos="720"/>
                <w:tab w:val="left" w:pos="1622"/>
              </w:tabs>
              <w:spacing w:before="20" w:after="20"/>
              <w:rPr>
                <w:rFonts w:cs="Arial"/>
                <w:b/>
                <w:bCs/>
                <w:sz w:val="16"/>
                <w:szCs w:val="16"/>
              </w:rPr>
            </w:pPr>
            <w:r w:rsidRPr="00C82F83">
              <w:rPr>
                <w:rFonts w:cs="Arial"/>
                <w:sz w:val="16"/>
                <w:szCs w:val="16"/>
              </w:rPr>
              <w:t>[8.2.4] AIoT Random Access</w:t>
            </w:r>
          </w:p>
        </w:tc>
        <w:tc>
          <w:tcPr>
            <w:tcW w:w="4253" w:type="dxa"/>
            <w:tcBorders>
              <w:left w:val="single" w:sz="4" w:space="0" w:color="auto"/>
              <w:right w:val="single" w:sz="4" w:space="0" w:color="auto"/>
            </w:tcBorders>
            <w:shd w:val="clear" w:color="auto" w:fill="auto"/>
          </w:tcPr>
          <w:p w:rsidR="00116E78" w:rsidRPr="00F541E9" w:rsidRDefault="00116E78" w:rsidP="005D4DE1">
            <w:pPr>
              <w:tabs>
                <w:tab w:val="left" w:pos="720"/>
                <w:tab w:val="left" w:pos="1622"/>
              </w:tabs>
              <w:spacing w:before="20" w:after="20"/>
              <w:rPr>
                <w:rFonts w:cs="Arial"/>
                <w:b/>
                <w:bCs/>
                <w:sz w:val="16"/>
                <w:szCs w:val="16"/>
              </w:rPr>
            </w:pPr>
            <w:r w:rsidRPr="00AE3AE7">
              <w:rPr>
                <w:rFonts w:cs="Arial"/>
                <w:b/>
                <w:bCs/>
                <w:sz w:val="16"/>
                <w:szCs w:val="16"/>
              </w:rPr>
              <w:t xml:space="preserve">NR18 Mob </w:t>
            </w:r>
            <w:r w:rsidRPr="00AE3AE7">
              <w:rPr>
                <w:rFonts w:cs="Arial"/>
                <w:sz w:val="16"/>
                <w:szCs w:val="16"/>
              </w:rPr>
              <w:t>(</w:t>
            </w:r>
            <w:r w:rsidRPr="00AE3AE7">
              <w:rPr>
                <w:rFonts w:cs="Arial"/>
                <w:b/>
                <w:bCs/>
                <w:sz w:val="16"/>
                <w:szCs w:val="16"/>
              </w:rPr>
              <w:t>Kyeongin)</w:t>
            </w:r>
            <w:r w:rsidRPr="00AE790B">
              <w:rPr>
                <w:rFonts w:cs="Arial"/>
                <w:sz w:val="16"/>
                <w:szCs w:val="16"/>
              </w:rPr>
              <w:t xml:space="preserve"> </w:t>
            </w:r>
          </w:p>
          <w:p w:rsidR="00116E78" w:rsidRDefault="00116E78" w:rsidP="005D4DE1">
            <w:pPr>
              <w:tabs>
                <w:tab w:val="left" w:pos="720"/>
                <w:tab w:val="left" w:pos="1622"/>
              </w:tabs>
              <w:spacing w:before="20" w:after="20"/>
              <w:rPr>
                <w:rFonts w:cs="Arial"/>
                <w:bCs/>
                <w:sz w:val="16"/>
                <w:szCs w:val="16"/>
                <w:lang w:val="en-US"/>
              </w:rPr>
            </w:pPr>
            <w:r>
              <w:rPr>
                <w:rFonts w:cs="Arial"/>
                <w:bCs/>
                <w:sz w:val="16"/>
                <w:szCs w:val="16"/>
                <w:lang w:val="en-US"/>
              </w:rPr>
              <w:t>[7.4.2] CP corrections</w:t>
            </w:r>
          </w:p>
          <w:p w:rsidR="00116E78" w:rsidRPr="005A758C" w:rsidRDefault="00116E78" w:rsidP="005D4DE1">
            <w:pPr>
              <w:tabs>
                <w:tab w:val="left" w:pos="720"/>
                <w:tab w:val="left" w:pos="1622"/>
              </w:tabs>
              <w:spacing w:before="20" w:after="20"/>
              <w:rPr>
                <w:rFonts w:eastAsia="SimSun" w:cs="Arial"/>
                <w:sz w:val="16"/>
                <w:szCs w:val="16"/>
                <w:lang w:val="en-US" w:eastAsia="zh-CN"/>
              </w:rPr>
            </w:pPr>
            <w:r>
              <w:rPr>
                <w:rFonts w:eastAsia="SimSun" w:cs="Arial"/>
                <w:sz w:val="16"/>
                <w:szCs w:val="16"/>
                <w:lang w:val="en-US" w:eastAsia="zh-CN"/>
              </w:rPr>
              <w:t>[7.4.3] UP corrections</w:t>
            </w:r>
          </w:p>
        </w:tc>
        <w:tc>
          <w:tcPr>
            <w:tcW w:w="4394" w:type="dxa"/>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eastAsia="SimSun" w:cs="Arial"/>
                <w:b/>
                <w:bCs/>
                <w:sz w:val="16"/>
                <w:szCs w:val="16"/>
                <w:lang w:val="en-US" w:eastAsia="zh-CN"/>
              </w:rPr>
            </w:pPr>
            <w:r>
              <w:rPr>
                <w:rFonts w:eastAsia="SimSun" w:cs="Arial"/>
                <w:b/>
                <w:bCs/>
                <w:sz w:val="16"/>
                <w:szCs w:val="16"/>
                <w:lang w:eastAsia="zh-CN"/>
              </w:rPr>
              <w:t>@</w:t>
            </w:r>
            <w:r>
              <w:rPr>
                <w:rFonts w:eastAsia="SimSun" w:cs="Arial" w:hint="eastAsia"/>
                <w:b/>
                <w:bCs/>
                <w:sz w:val="16"/>
                <w:szCs w:val="16"/>
                <w:lang w:eastAsia="zh-CN"/>
              </w:rPr>
              <w:t>17:00-17:20</w:t>
            </w:r>
            <w:r>
              <w:rPr>
                <w:rFonts w:eastAsia="SimSun" w:cs="Arial"/>
                <w:b/>
                <w:bCs/>
                <w:sz w:val="16"/>
                <w:szCs w:val="16"/>
                <w:lang w:eastAsia="zh-CN"/>
              </w:rPr>
              <w:t xml:space="preserve"> </w:t>
            </w:r>
            <w:r>
              <w:rPr>
                <w:rFonts w:cs="Arial"/>
                <w:b/>
                <w:bCs/>
                <w:sz w:val="16"/>
                <w:szCs w:val="16"/>
              </w:rPr>
              <w:t xml:space="preserve">NR18 </w:t>
            </w:r>
            <w:r w:rsidRPr="00F541E9">
              <w:rPr>
                <w:rFonts w:cs="Arial"/>
                <w:b/>
                <w:bCs/>
                <w:sz w:val="16"/>
                <w:szCs w:val="16"/>
                <w:lang w:val="en-US"/>
              </w:rPr>
              <w:t>MUSIM (Erlin)</w:t>
            </w:r>
          </w:p>
          <w:p w:rsidR="00116E78" w:rsidRDefault="00116E78" w:rsidP="005D4DE1">
            <w:pPr>
              <w:tabs>
                <w:tab w:val="left" w:pos="720"/>
                <w:tab w:val="left" w:pos="1622"/>
              </w:tabs>
              <w:spacing w:before="20" w:after="20"/>
              <w:rPr>
                <w:rFonts w:eastAsia="SimSun" w:cs="Arial"/>
                <w:bCs/>
                <w:sz w:val="16"/>
                <w:szCs w:val="16"/>
                <w:lang w:eastAsia="zh-CN"/>
              </w:rPr>
            </w:pPr>
            <w:r>
              <w:rPr>
                <w:rFonts w:eastAsia="SimSun" w:cs="Arial"/>
                <w:bCs/>
                <w:sz w:val="16"/>
                <w:szCs w:val="16"/>
                <w:lang w:eastAsia="zh-CN"/>
              </w:rPr>
              <w:t>[</w:t>
            </w:r>
            <w:r w:rsidRPr="00E3353E">
              <w:rPr>
                <w:rFonts w:eastAsia="SimSun" w:cs="Arial" w:hint="eastAsia"/>
                <w:bCs/>
                <w:sz w:val="16"/>
                <w:szCs w:val="16"/>
                <w:lang w:eastAsia="zh-CN"/>
              </w:rPr>
              <w:t>7.17.</w:t>
            </w:r>
            <w:r>
              <w:rPr>
                <w:rFonts w:eastAsia="SimSun" w:cs="Arial" w:hint="eastAsia"/>
                <w:bCs/>
                <w:sz w:val="16"/>
                <w:szCs w:val="16"/>
                <w:lang w:eastAsia="zh-CN"/>
              </w:rPr>
              <w:t>1</w:t>
            </w:r>
            <w:r>
              <w:rPr>
                <w:rFonts w:eastAsia="SimSun" w:cs="Arial"/>
                <w:bCs/>
                <w:sz w:val="16"/>
                <w:szCs w:val="16"/>
                <w:lang w:eastAsia="zh-CN"/>
              </w:rPr>
              <w:t>]</w:t>
            </w:r>
            <w:r>
              <w:rPr>
                <w:rFonts w:eastAsia="SimSun" w:cs="Arial" w:hint="eastAsia"/>
                <w:bCs/>
                <w:sz w:val="16"/>
                <w:szCs w:val="16"/>
                <w:lang w:eastAsia="zh-CN"/>
              </w:rPr>
              <w:t xml:space="preserve"> Stage 2 changes</w:t>
            </w:r>
          </w:p>
          <w:p w:rsidR="00116E78" w:rsidRPr="00E3353E" w:rsidRDefault="00116E78" w:rsidP="005D4DE1">
            <w:pPr>
              <w:tabs>
                <w:tab w:val="left" w:pos="720"/>
                <w:tab w:val="left" w:pos="1622"/>
              </w:tabs>
              <w:spacing w:before="20" w:after="20"/>
              <w:rPr>
                <w:rFonts w:eastAsia="SimSun" w:cs="Arial"/>
                <w:bCs/>
                <w:sz w:val="16"/>
                <w:szCs w:val="16"/>
                <w:lang w:eastAsia="zh-CN"/>
              </w:rPr>
            </w:pPr>
            <w:r>
              <w:rPr>
                <w:rFonts w:eastAsia="SimSun" w:cs="Arial" w:hint="eastAsia"/>
                <w:bCs/>
                <w:sz w:val="16"/>
                <w:szCs w:val="16"/>
                <w:lang w:eastAsia="zh-CN"/>
              </w:rPr>
              <w:t xml:space="preserve">[7.17.2] RRC CRs </w:t>
            </w:r>
          </w:p>
          <w:p w:rsidR="00116E78" w:rsidRDefault="00116E78" w:rsidP="005D4DE1">
            <w:pPr>
              <w:tabs>
                <w:tab w:val="left" w:pos="720"/>
                <w:tab w:val="left" w:pos="1622"/>
              </w:tabs>
              <w:spacing w:before="20" w:after="20"/>
              <w:rPr>
                <w:rFonts w:eastAsia="SimSun" w:cs="Arial"/>
                <w:b/>
                <w:bCs/>
                <w:sz w:val="16"/>
                <w:szCs w:val="16"/>
                <w:lang w:val="en-US" w:eastAsia="zh-CN"/>
              </w:rPr>
            </w:pPr>
            <w:r>
              <w:rPr>
                <w:rFonts w:eastAsia="SimSun" w:cs="Arial"/>
                <w:b/>
                <w:bCs/>
                <w:sz w:val="16"/>
                <w:szCs w:val="16"/>
                <w:lang w:eastAsia="zh-CN"/>
              </w:rPr>
              <w:t>@</w:t>
            </w:r>
            <w:r>
              <w:rPr>
                <w:rFonts w:eastAsia="SimSun" w:cs="Arial" w:hint="eastAsia"/>
                <w:b/>
                <w:bCs/>
                <w:sz w:val="16"/>
                <w:szCs w:val="16"/>
                <w:lang w:eastAsia="zh-CN"/>
              </w:rPr>
              <w:t>17:20-18:00</w:t>
            </w:r>
            <w:r>
              <w:rPr>
                <w:rFonts w:cs="Arial"/>
                <w:b/>
                <w:bCs/>
                <w:sz w:val="16"/>
                <w:szCs w:val="16"/>
              </w:rPr>
              <w:t xml:space="preserve"> </w:t>
            </w:r>
            <w:r w:rsidRPr="0067286F">
              <w:rPr>
                <w:rFonts w:cs="Arial"/>
                <w:b/>
                <w:bCs/>
                <w:sz w:val="16"/>
                <w:szCs w:val="16"/>
              </w:rPr>
              <w:t>NR18 MIMO evo</w:t>
            </w:r>
            <w:r w:rsidRPr="00E8185A" w:rsidDel="005B1AC4">
              <w:rPr>
                <w:rFonts w:eastAsia="SimSun" w:cs="Arial"/>
                <w:b/>
                <w:bCs/>
                <w:sz w:val="16"/>
                <w:szCs w:val="16"/>
                <w:lang w:val="en-US" w:eastAsia="zh-CN"/>
              </w:rPr>
              <w:t xml:space="preserve"> </w:t>
            </w:r>
            <w:r w:rsidRPr="00E8185A">
              <w:rPr>
                <w:rFonts w:eastAsia="SimSun" w:cs="Arial" w:hint="eastAsia"/>
                <w:b/>
                <w:bCs/>
                <w:sz w:val="16"/>
                <w:szCs w:val="16"/>
                <w:lang w:val="en-US" w:eastAsia="zh-CN"/>
              </w:rPr>
              <w:t>(Erlin)</w:t>
            </w:r>
          </w:p>
          <w:p w:rsidR="00116E78" w:rsidRPr="00E3353E" w:rsidRDefault="00116E78" w:rsidP="005D4DE1">
            <w:pPr>
              <w:tabs>
                <w:tab w:val="left" w:pos="720"/>
                <w:tab w:val="left" w:pos="1622"/>
              </w:tabs>
              <w:spacing w:before="20" w:after="20"/>
              <w:rPr>
                <w:rFonts w:eastAsia="SimSun" w:cs="Arial"/>
                <w:bCs/>
                <w:sz w:val="16"/>
                <w:szCs w:val="16"/>
                <w:lang w:val="en-US" w:eastAsia="zh-CN"/>
              </w:rPr>
            </w:pPr>
            <w:r>
              <w:rPr>
                <w:rFonts w:eastAsia="SimSun" w:cs="Arial"/>
                <w:bCs/>
                <w:sz w:val="16"/>
                <w:szCs w:val="16"/>
                <w:lang w:val="en-US" w:eastAsia="zh-CN"/>
              </w:rPr>
              <w:t>[</w:t>
            </w:r>
            <w:r w:rsidRPr="00E3353E">
              <w:rPr>
                <w:rFonts w:eastAsia="SimSun" w:cs="Arial" w:hint="eastAsia"/>
                <w:bCs/>
                <w:sz w:val="16"/>
                <w:szCs w:val="16"/>
                <w:lang w:val="en-US" w:eastAsia="zh-CN"/>
              </w:rPr>
              <w:t>7.20.</w:t>
            </w:r>
            <w:r>
              <w:rPr>
                <w:rFonts w:eastAsia="SimSun" w:cs="Arial" w:hint="eastAsia"/>
                <w:bCs/>
                <w:sz w:val="16"/>
                <w:szCs w:val="16"/>
                <w:lang w:val="en-US" w:eastAsia="zh-CN"/>
              </w:rPr>
              <w:t>2</w:t>
            </w:r>
            <w:r>
              <w:rPr>
                <w:rFonts w:eastAsia="SimSun" w:cs="Arial"/>
                <w:bCs/>
                <w:sz w:val="16"/>
                <w:szCs w:val="16"/>
                <w:lang w:val="en-US" w:eastAsia="zh-CN"/>
              </w:rPr>
              <w:t>]</w:t>
            </w:r>
            <w:r>
              <w:rPr>
                <w:rFonts w:eastAsia="SimSun" w:cs="Arial" w:hint="eastAsia"/>
                <w:bCs/>
                <w:sz w:val="16"/>
                <w:szCs w:val="16"/>
                <w:lang w:val="en-US" w:eastAsia="zh-CN"/>
              </w:rPr>
              <w:t xml:space="preserve"> MAC and RRC changes</w:t>
            </w:r>
          </w:p>
          <w:p w:rsidR="00116E78" w:rsidRDefault="00116E78" w:rsidP="005D4DE1">
            <w:pPr>
              <w:tabs>
                <w:tab w:val="left" w:pos="720"/>
                <w:tab w:val="left" w:pos="1622"/>
              </w:tabs>
              <w:spacing w:before="20" w:after="20"/>
              <w:rPr>
                <w:rFonts w:eastAsia="SimSun" w:cs="Arial"/>
                <w:bCs/>
                <w:sz w:val="16"/>
                <w:szCs w:val="16"/>
                <w:lang w:val="en-US" w:eastAsia="zh-CN"/>
              </w:rPr>
            </w:pPr>
          </w:p>
          <w:p w:rsidR="00116E78" w:rsidRPr="00BC5BB2" w:rsidRDefault="00116E78" w:rsidP="005D4DE1">
            <w:pPr>
              <w:tabs>
                <w:tab w:val="left" w:pos="720"/>
                <w:tab w:val="left" w:pos="1622"/>
              </w:tabs>
              <w:spacing w:before="20" w:after="20"/>
              <w:rPr>
                <w:rFonts w:eastAsia="SimSun" w:cs="Arial"/>
                <w:b/>
                <w:sz w:val="16"/>
                <w:szCs w:val="16"/>
                <w:lang w:val="en-US" w:eastAsia="zh-CN"/>
              </w:rPr>
            </w:pPr>
            <w:r>
              <w:rPr>
                <w:rFonts w:eastAsia="SimSun" w:cs="Arial"/>
                <w:b/>
                <w:sz w:val="16"/>
                <w:szCs w:val="16"/>
                <w:lang w:val="en-US" w:eastAsia="zh-CN"/>
              </w:rPr>
              <w:t>@</w:t>
            </w:r>
            <w:r>
              <w:rPr>
                <w:rFonts w:eastAsia="SimSun" w:cs="Arial" w:hint="eastAsia"/>
                <w:b/>
                <w:sz w:val="16"/>
                <w:szCs w:val="16"/>
                <w:lang w:val="en-US" w:eastAsia="zh-CN"/>
              </w:rPr>
              <w:t>18:00-19:00</w:t>
            </w:r>
            <w:r>
              <w:rPr>
                <w:rFonts w:eastAsia="SimSun" w:cs="Arial"/>
                <w:b/>
                <w:sz w:val="16"/>
                <w:szCs w:val="16"/>
                <w:lang w:val="en-US" w:eastAsia="zh-CN"/>
              </w:rPr>
              <w:t xml:space="preserve"> </w:t>
            </w:r>
            <w:r w:rsidRPr="00BC5BB2">
              <w:rPr>
                <w:rFonts w:eastAsia="SimSun" w:cs="Arial"/>
                <w:b/>
                <w:sz w:val="16"/>
                <w:szCs w:val="16"/>
                <w:lang w:val="en-US" w:eastAsia="zh-CN"/>
              </w:rPr>
              <w:t>NR19 MIMO (Erlin)</w:t>
            </w:r>
          </w:p>
          <w:p w:rsidR="00116E78" w:rsidRDefault="00116E78" w:rsidP="005D4DE1">
            <w:pPr>
              <w:tabs>
                <w:tab w:val="left" w:pos="720"/>
                <w:tab w:val="left" w:pos="1622"/>
              </w:tabs>
              <w:spacing w:before="20" w:after="20"/>
              <w:rPr>
                <w:rFonts w:eastAsia="SimSun" w:cs="Arial"/>
                <w:sz w:val="16"/>
                <w:szCs w:val="16"/>
                <w:lang w:eastAsia="zh-CN"/>
              </w:rPr>
            </w:pPr>
            <w:r>
              <w:rPr>
                <w:rFonts w:eastAsia="SimSun" w:cs="Arial"/>
                <w:sz w:val="16"/>
                <w:szCs w:val="16"/>
                <w:lang w:eastAsia="zh-CN"/>
              </w:rPr>
              <w:t>[</w:t>
            </w:r>
            <w:r>
              <w:rPr>
                <w:rFonts w:eastAsia="SimSun" w:cs="Arial" w:hint="eastAsia"/>
                <w:sz w:val="16"/>
                <w:szCs w:val="16"/>
                <w:lang w:eastAsia="zh-CN"/>
              </w:rPr>
              <w:t>8.12.1</w:t>
            </w:r>
            <w:r>
              <w:rPr>
                <w:rFonts w:eastAsia="SimSun" w:cs="Arial"/>
                <w:sz w:val="16"/>
                <w:szCs w:val="16"/>
                <w:lang w:eastAsia="zh-CN"/>
              </w:rPr>
              <w:t>]</w:t>
            </w:r>
            <w:r>
              <w:rPr>
                <w:rFonts w:eastAsia="SimSun" w:cs="Arial" w:hint="eastAsia"/>
                <w:sz w:val="16"/>
                <w:szCs w:val="16"/>
                <w:lang w:eastAsia="zh-CN"/>
              </w:rPr>
              <w:t xml:space="preserve"> Work plan, LSin</w:t>
            </w:r>
          </w:p>
          <w:p w:rsidR="00116E78" w:rsidRPr="00E3353E" w:rsidRDefault="00116E78" w:rsidP="005D4DE1">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[8.12.2] Initial discussions on R2 impact</w:t>
            </w:r>
          </w:p>
        </w:tc>
        <w:tc>
          <w:tcPr>
            <w:tcW w:w="2693" w:type="dxa"/>
            <w:vMerge/>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116E78" w:rsidRPr="00CD2F49" w:rsidRDefault="00116E78" w:rsidP="005D4DE1">
            <w:pPr>
              <w:tabs>
                <w:tab w:val="left" w:pos="18"/>
                <w:tab w:val="left" w:pos="1622"/>
              </w:tabs>
              <w:spacing w:before="20" w:after="20"/>
              <w:ind w:left="18"/>
              <w:rPr>
                <w:rFonts w:cs="Arial"/>
                <w:b/>
                <w:bCs/>
                <w:sz w:val="16"/>
                <w:szCs w:val="16"/>
              </w:rPr>
            </w:pPr>
            <w:r w:rsidRPr="00CD2F49">
              <w:rPr>
                <w:rFonts w:cs="Arial"/>
                <w:b/>
                <w:bCs/>
                <w:sz w:val="16"/>
                <w:szCs w:val="16"/>
              </w:rPr>
              <w:t>Tuesday</w:t>
            </w:r>
          </w:p>
        </w:tc>
      </w:tr>
      <w:tr w:rsidR="00116E78" w:rsidRPr="006761E5" w:rsidTr="005D4DE1">
        <w:trPr>
          <w:trHeight w:val="152"/>
        </w:trPr>
        <w:tc>
          <w:tcPr>
            <w:tcW w:w="1276" w:type="dxa"/>
            <w:vMerge w:val="restart"/>
            <w:tcBorders>
              <w:top w:val="single" w:sz="4" w:space="0" w:color="auto"/>
              <w:left w:val="single" w:sz="4" w:space="0" w:color="auto"/>
              <w:right w:val="single" w:sz="4" w:space="0" w:color="auto"/>
            </w:tcBorders>
            <w:shd w:val="clear" w:color="auto" w:fill="auto"/>
          </w:tcPr>
          <w:p w:rsidR="00116E78" w:rsidRPr="006761E5" w:rsidRDefault="00116E78" w:rsidP="005D4DE1">
            <w:pPr>
              <w:rPr>
                <w:rFonts w:cs="Arial"/>
                <w:sz w:val="16"/>
                <w:szCs w:val="16"/>
              </w:rPr>
            </w:pPr>
            <w:bookmarkStart w:id="4" w:name="_Hlk146712560"/>
            <w:r w:rsidRPr="006761E5">
              <w:rPr>
                <w:rFonts w:cs="Arial"/>
                <w:sz w:val="16"/>
                <w:szCs w:val="16"/>
              </w:rPr>
              <w:t>08:30 – 10:30</w:t>
            </w:r>
          </w:p>
        </w:tc>
        <w:tc>
          <w:tcPr>
            <w:tcW w:w="3402" w:type="dxa"/>
            <w:vMerge w:val="restart"/>
            <w:tcBorders>
              <w:top w:val="single" w:sz="4" w:space="0" w:color="auto"/>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lang w:val="en-US"/>
              </w:rPr>
            </w:pPr>
            <w:r>
              <w:rPr>
                <w:rFonts w:cs="Arial"/>
                <w:b/>
                <w:bCs/>
                <w:sz w:val="16"/>
                <w:szCs w:val="16"/>
                <w:lang w:val="en-US"/>
              </w:rPr>
              <w:t>NR AI/ML Mobility [2] (Diana)</w:t>
            </w:r>
          </w:p>
          <w:p w:rsidR="00116E78" w:rsidRPr="008D67B7" w:rsidRDefault="00116E78" w:rsidP="005D4DE1">
            <w:pPr>
              <w:tabs>
                <w:tab w:val="left" w:pos="720"/>
                <w:tab w:val="left" w:pos="1622"/>
              </w:tabs>
              <w:spacing w:before="20" w:after="20"/>
              <w:rPr>
                <w:rFonts w:cs="Arial"/>
                <w:sz w:val="16"/>
                <w:szCs w:val="16"/>
              </w:rPr>
            </w:pPr>
            <w:r w:rsidRPr="008D67B7">
              <w:rPr>
                <w:rFonts w:cs="Arial"/>
                <w:sz w:val="16"/>
                <w:szCs w:val="16"/>
              </w:rPr>
              <w:t>[8.3.1] Organizations</w:t>
            </w:r>
          </w:p>
          <w:p w:rsidR="00116E78" w:rsidRPr="008D67B7" w:rsidRDefault="00116E78" w:rsidP="005D4DE1">
            <w:pPr>
              <w:tabs>
                <w:tab w:val="left" w:pos="720"/>
                <w:tab w:val="left" w:pos="1622"/>
              </w:tabs>
              <w:spacing w:before="20" w:after="20"/>
              <w:rPr>
                <w:rFonts w:cs="Arial"/>
                <w:sz w:val="16"/>
                <w:szCs w:val="16"/>
              </w:rPr>
            </w:pPr>
            <w:r w:rsidRPr="008D67B7">
              <w:rPr>
                <w:rFonts w:cs="Arial"/>
                <w:sz w:val="16"/>
                <w:szCs w:val="16"/>
              </w:rPr>
              <w:t>[8.3.2] RRM prediction</w:t>
            </w:r>
          </w:p>
          <w:p w:rsidR="00116E78" w:rsidRDefault="00116E78" w:rsidP="005D4DE1">
            <w:pPr>
              <w:tabs>
                <w:tab w:val="left" w:pos="720"/>
                <w:tab w:val="left" w:pos="1622"/>
              </w:tabs>
              <w:spacing w:before="20" w:after="20"/>
              <w:rPr>
                <w:rFonts w:cs="Arial"/>
                <w:b/>
                <w:bCs/>
                <w:sz w:val="16"/>
                <w:szCs w:val="16"/>
              </w:rPr>
            </w:pPr>
          </w:p>
          <w:p w:rsidR="00116E78" w:rsidRPr="00E06917" w:rsidRDefault="00116E78" w:rsidP="005D4DE1">
            <w:pPr>
              <w:tabs>
                <w:tab w:val="left" w:pos="720"/>
                <w:tab w:val="left" w:pos="1622"/>
              </w:tabs>
              <w:spacing w:before="20" w:after="20"/>
              <w:rPr>
                <w:rFonts w:cs="Arial"/>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sz w:val="16"/>
                <w:szCs w:val="16"/>
              </w:rPr>
            </w:pPr>
            <w:r>
              <w:rPr>
                <w:rFonts w:cs="Arial"/>
                <w:b/>
                <w:sz w:val="16"/>
                <w:szCs w:val="16"/>
              </w:rPr>
              <w:t xml:space="preserve">N19 </w:t>
            </w:r>
            <w:r w:rsidRPr="00CD2F49">
              <w:rPr>
                <w:rFonts w:cs="Arial"/>
                <w:b/>
                <w:sz w:val="16"/>
                <w:szCs w:val="16"/>
              </w:rPr>
              <w:t>LP-WUS</w:t>
            </w:r>
            <w:r>
              <w:rPr>
                <w:rFonts w:cs="Arial"/>
                <w:b/>
                <w:sz w:val="16"/>
                <w:szCs w:val="16"/>
              </w:rPr>
              <w:t xml:space="preserve"> [1] (Erlin)</w:t>
            </w:r>
          </w:p>
          <w:p w:rsidR="00116E78" w:rsidRDefault="00116E78" w:rsidP="005D4DE1">
            <w:pPr>
              <w:tabs>
                <w:tab w:val="left" w:pos="720"/>
                <w:tab w:val="left" w:pos="1622"/>
              </w:tabs>
              <w:spacing w:before="20" w:after="20"/>
              <w:rPr>
                <w:rFonts w:eastAsia="SimSun" w:cs="Arial"/>
                <w:bCs/>
                <w:sz w:val="16"/>
                <w:szCs w:val="16"/>
                <w:lang w:eastAsia="zh-CN"/>
              </w:rPr>
            </w:pPr>
            <w:r>
              <w:rPr>
                <w:rFonts w:eastAsia="SimSun" w:cs="Arial"/>
                <w:bCs/>
                <w:sz w:val="16"/>
                <w:szCs w:val="16"/>
                <w:lang w:eastAsia="zh-CN"/>
              </w:rPr>
              <w:t>[</w:t>
            </w:r>
            <w:r w:rsidRPr="00E3353E">
              <w:rPr>
                <w:rFonts w:eastAsia="SimSun" w:cs="Arial" w:hint="eastAsia"/>
                <w:bCs/>
                <w:sz w:val="16"/>
                <w:szCs w:val="16"/>
                <w:lang w:eastAsia="zh-CN"/>
              </w:rPr>
              <w:t>8.4</w:t>
            </w:r>
            <w:r>
              <w:rPr>
                <w:rFonts w:eastAsia="SimSun" w:cs="Arial" w:hint="eastAsia"/>
                <w:bCs/>
                <w:sz w:val="16"/>
                <w:szCs w:val="16"/>
                <w:lang w:eastAsia="zh-CN"/>
              </w:rPr>
              <w:t>.1</w:t>
            </w:r>
            <w:r>
              <w:rPr>
                <w:rFonts w:eastAsia="SimSun" w:cs="Arial"/>
                <w:bCs/>
                <w:sz w:val="16"/>
                <w:szCs w:val="16"/>
                <w:lang w:eastAsia="zh-CN"/>
              </w:rPr>
              <w:t>]</w:t>
            </w:r>
            <w:r>
              <w:rPr>
                <w:rFonts w:eastAsia="SimSun" w:cs="Arial" w:hint="eastAsia"/>
                <w:bCs/>
                <w:sz w:val="16"/>
                <w:szCs w:val="16"/>
                <w:lang w:eastAsia="zh-CN"/>
              </w:rPr>
              <w:t xml:space="preserve"> LSin</w:t>
            </w:r>
          </w:p>
          <w:p w:rsidR="00116E78" w:rsidRDefault="00116E78" w:rsidP="005D4DE1">
            <w:pPr>
              <w:tabs>
                <w:tab w:val="left" w:pos="720"/>
                <w:tab w:val="left" w:pos="1622"/>
              </w:tabs>
              <w:spacing w:before="20" w:after="20"/>
              <w:rPr>
                <w:rFonts w:eastAsia="SimSun" w:cs="Arial"/>
                <w:bCs/>
                <w:sz w:val="16"/>
                <w:szCs w:val="16"/>
                <w:lang w:eastAsia="zh-CN"/>
              </w:rPr>
            </w:pPr>
            <w:r>
              <w:rPr>
                <w:rFonts w:eastAsia="SimSun" w:cs="Arial"/>
                <w:bCs/>
                <w:sz w:val="16"/>
                <w:szCs w:val="16"/>
                <w:lang w:eastAsia="zh-CN"/>
              </w:rPr>
              <w:t>[</w:t>
            </w:r>
            <w:r>
              <w:rPr>
                <w:rFonts w:eastAsia="SimSun" w:cs="Arial" w:hint="eastAsia"/>
                <w:bCs/>
                <w:sz w:val="16"/>
                <w:szCs w:val="16"/>
                <w:lang w:eastAsia="zh-CN"/>
              </w:rPr>
              <w:t>8.4.2</w:t>
            </w:r>
            <w:r>
              <w:rPr>
                <w:rFonts w:eastAsia="SimSun" w:cs="Arial"/>
                <w:bCs/>
                <w:sz w:val="16"/>
                <w:szCs w:val="16"/>
                <w:lang w:eastAsia="zh-CN"/>
              </w:rPr>
              <w:t>]</w:t>
            </w:r>
            <w:r>
              <w:rPr>
                <w:rFonts w:eastAsia="SimSun" w:cs="Arial" w:hint="eastAsia"/>
                <w:bCs/>
                <w:sz w:val="16"/>
                <w:szCs w:val="16"/>
                <w:lang w:eastAsia="zh-CN"/>
              </w:rPr>
              <w:t xml:space="preserve"> IDLE and INACTIVE procedures/configurations</w:t>
            </w:r>
          </w:p>
          <w:p w:rsidR="00116E78" w:rsidRDefault="00116E78" w:rsidP="005D4DE1">
            <w:pPr>
              <w:tabs>
                <w:tab w:val="left" w:pos="720"/>
                <w:tab w:val="left" w:pos="1622"/>
              </w:tabs>
              <w:spacing w:before="20" w:after="20"/>
              <w:rPr>
                <w:rFonts w:eastAsia="SimSun" w:cs="Arial"/>
                <w:bCs/>
                <w:sz w:val="16"/>
                <w:szCs w:val="16"/>
                <w:lang w:eastAsia="zh-CN"/>
              </w:rPr>
            </w:pPr>
            <w:r>
              <w:rPr>
                <w:rFonts w:eastAsia="SimSun" w:cs="Arial"/>
                <w:bCs/>
                <w:sz w:val="16"/>
                <w:szCs w:val="16"/>
                <w:lang w:eastAsia="zh-CN"/>
              </w:rPr>
              <w:t>[</w:t>
            </w:r>
            <w:r>
              <w:rPr>
                <w:rFonts w:eastAsia="SimSun" w:cs="Arial" w:hint="eastAsia"/>
                <w:bCs/>
                <w:sz w:val="16"/>
                <w:szCs w:val="16"/>
                <w:lang w:eastAsia="zh-CN"/>
              </w:rPr>
              <w:t>8.4.3</w:t>
            </w:r>
            <w:r>
              <w:rPr>
                <w:rFonts w:eastAsia="SimSun" w:cs="Arial"/>
                <w:bCs/>
                <w:sz w:val="16"/>
                <w:szCs w:val="16"/>
                <w:lang w:eastAsia="zh-CN"/>
              </w:rPr>
              <w:t>]</w:t>
            </w:r>
            <w:r>
              <w:rPr>
                <w:rFonts w:eastAsia="SimSun" w:cs="Arial" w:hint="eastAsia"/>
                <w:bCs/>
                <w:sz w:val="16"/>
                <w:szCs w:val="16"/>
                <w:lang w:eastAsia="zh-CN"/>
              </w:rPr>
              <w:t xml:space="preserve"> RRM relax. / offloading</w:t>
            </w:r>
          </w:p>
          <w:p w:rsidR="00116E78" w:rsidRPr="00E3353E" w:rsidRDefault="00116E78" w:rsidP="005D4DE1">
            <w:pPr>
              <w:tabs>
                <w:tab w:val="left" w:pos="720"/>
                <w:tab w:val="left" w:pos="1622"/>
              </w:tabs>
              <w:spacing w:before="20" w:after="20"/>
              <w:rPr>
                <w:rFonts w:eastAsia="SimSun" w:cs="Arial"/>
                <w:bCs/>
                <w:sz w:val="16"/>
                <w:szCs w:val="16"/>
                <w:lang w:eastAsia="zh-CN"/>
              </w:rPr>
            </w:pPr>
            <w:r>
              <w:rPr>
                <w:rFonts w:eastAsia="SimSun" w:cs="Arial"/>
                <w:bCs/>
                <w:sz w:val="16"/>
                <w:szCs w:val="16"/>
                <w:lang w:eastAsia="zh-CN"/>
              </w:rPr>
              <w:t>[</w:t>
            </w:r>
            <w:r>
              <w:rPr>
                <w:rFonts w:eastAsia="SimSun" w:cs="Arial" w:hint="eastAsia"/>
                <w:bCs/>
                <w:sz w:val="16"/>
                <w:szCs w:val="16"/>
                <w:lang w:eastAsia="zh-CN"/>
              </w:rPr>
              <w:t>8.4.4</w:t>
            </w:r>
            <w:r>
              <w:rPr>
                <w:rFonts w:eastAsia="SimSun" w:cs="Arial"/>
                <w:bCs/>
                <w:sz w:val="16"/>
                <w:szCs w:val="16"/>
                <w:lang w:eastAsia="zh-CN"/>
              </w:rPr>
              <w:t>]</w:t>
            </w:r>
            <w:r>
              <w:rPr>
                <w:rFonts w:eastAsia="SimSun" w:cs="Arial" w:hint="eastAsia"/>
                <w:bCs/>
                <w:sz w:val="16"/>
                <w:szCs w:val="16"/>
                <w:lang w:eastAsia="zh-CN"/>
              </w:rPr>
              <w:t xml:space="preserve"> Connected state related, only if time allows</w:t>
            </w:r>
          </w:p>
          <w:p w:rsidR="00116E78" w:rsidRPr="002B79CC" w:rsidRDefault="00116E78" w:rsidP="005D4DE1">
            <w:pPr>
              <w:tabs>
                <w:tab w:val="left" w:pos="720"/>
                <w:tab w:val="left" w:pos="1622"/>
              </w:tabs>
              <w:spacing w:before="20" w:after="20"/>
              <w:rPr>
                <w:rFonts w:cs="Arial"/>
                <w:sz w:val="16"/>
                <w:szCs w:val="16"/>
                <w:lang w:val="en-US"/>
              </w:rPr>
            </w:pPr>
          </w:p>
        </w:tc>
        <w:tc>
          <w:tcPr>
            <w:tcW w:w="4394" w:type="dxa"/>
            <w:vMerge w:val="restart"/>
            <w:tcBorders>
              <w:top w:val="single" w:sz="4" w:space="0" w:color="auto"/>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r>
              <w:rPr>
                <w:rFonts w:cs="Arial"/>
                <w:b/>
                <w:bCs/>
                <w:sz w:val="16"/>
                <w:szCs w:val="16"/>
              </w:rPr>
              <w:t>N</w:t>
            </w:r>
            <w:r w:rsidRPr="0085544E">
              <w:rPr>
                <w:rFonts w:cs="Arial"/>
                <w:b/>
                <w:bCs/>
                <w:sz w:val="16"/>
                <w:szCs w:val="16"/>
              </w:rPr>
              <w:t xml:space="preserve">R1718 </w:t>
            </w:r>
            <w:r>
              <w:rPr>
                <w:rFonts w:cs="Arial"/>
                <w:b/>
                <w:bCs/>
                <w:sz w:val="16"/>
                <w:szCs w:val="16"/>
              </w:rPr>
              <w:t xml:space="preserve">SL </w:t>
            </w:r>
            <w:r w:rsidRPr="0085544E">
              <w:rPr>
                <w:rFonts w:cs="Arial"/>
                <w:b/>
                <w:bCs/>
                <w:sz w:val="16"/>
                <w:szCs w:val="16"/>
              </w:rPr>
              <w:t>Relay</w:t>
            </w:r>
            <w:r>
              <w:rPr>
                <w:rFonts w:cs="Arial"/>
                <w:b/>
                <w:bCs/>
                <w:sz w:val="16"/>
                <w:szCs w:val="16"/>
              </w:rPr>
              <w:t xml:space="preserve"> (Nathan)</w:t>
            </w:r>
          </w:p>
          <w:p w:rsidR="00116E78" w:rsidRDefault="00116E78" w:rsidP="005D4DE1">
            <w:pPr>
              <w:tabs>
                <w:tab w:val="left" w:pos="720"/>
                <w:tab w:val="left" w:pos="1622"/>
              </w:tabs>
              <w:spacing w:before="20" w:after="20"/>
              <w:rPr>
                <w:rFonts w:cs="Arial"/>
                <w:sz w:val="16"/>
                <w:szCs w:val="16"/>
              </w:rPr>
            </w:pPr>
            <w:r>
              <w:rPr>
                <w:rFonts w:cs="Arial"/>
                <w:sz w:val="16"/>
                <w:szCs w:val="16"/>
              </w:rPr>
              <w:t>[6.2] Rel-17</w:t>
            </w:r>
          </w:p>
          <w:p w:rsidR="00116E78" w:rsidRDefault="00116E78" w:rsidP="005D4DE1">
            <w:pPr>
              <w:tabs>
                <w:tab w:val="left" w:pos="720"/>
                <w:tab w:val="left" w:pos="1622"/>
              </w:tabs>
              <w:spacing w:before="20" w:after="20"/>
              <w:rPr>
                <w:rFonts w:cs="Arial"/>
                <w:sz w:val="16"/>
                <w:szCs w:val="16"/>
              </w:rPr>
            </w:pPr>
            <w:r>
              <w:rPr>
                <w:rFonts w:cs="Arial"/>
                <w:sz w:val="16"/>
                <w:szCs w:val="16"/>
              </w:rPr>
              <w:t>[7.9.3] Rel-18 CP</w:t>
            </w:r>
          </w:p>
          <w:p w:rsidR="00116E78" w:rsidRDefault="00116E78" w:rsidP="005D4DE1">
            <w:pPr>
              <w:tabs>
                <w:tab w:val="left" w:pos="720"/>
                <w:tab w:val="left" w:pos="1622"/>
              </w:tabs>
              <w:spacing w:before="20" w:after="20"/>
              <w:rPr>
                <w:rFonts w:cs="Arial"/>
                <w:sz w:val="16"/>
                <w:szCs w:val="16"/>
              </w:rPr>
            </w:pPr>
            <w:r>
              <w:rPr>
                <w:rFonts w:cs="Arial"/>
                <w:sz w:val="16"/>
                <w:szCs w:val="16"/>
              </w:rPr>
              <w:t>[7.9.4] Rel-18 UP</w:t>
            </w:r>
          </w:p>
          <w:p w:rsidR="00116E78" w:rsidRPr="004D0F69" w:rsidRDefault="00116E78" w:rsidP="005D4DE1">
            <w:pPr>
              <w:tabs>
                <w:tab w:val="left" w:pos="720"/>
                <w:tab w:val="left" w:pos="1622"/>
              </w:tabs>
              <w:spacing w:before="20" w:after="20"/>
              <w:rPr>
                <w:rFonts w:cs="Arial"/>
                <w:sz w:val="16"/>
                <w:szCs w:val="16"/>
              </w:rPr>
            </w:pPr>
            <w:r>
              <w:rPr>
                <w:rFonts w:cs="Arial"/>
                <w:sz w:val="16"/>
                <w:szCs w:val="16"/>
              </w:rPr>
              <w:t>[7.9.2] Rel-18 Stage 2</w:t>
            </w:r>
          </w:p>
          <w:p w:rsidR="00116E78" w:rsidRPr="00AA43B9" w:rsidRDefault="00116E78" w:rsidP="005D4DE1">
            <w:pPr>
              <w:tabs>
                <w:tab w:val="left" w:pos="720"/>
                <w:tab w:val="left" w:pos="1622"/>
              </w:tabs>
              <w:spacing w:before="20" w:after="20"/>
              <w:rPr>
                <w:rFonts w:cs="Arial"/>
                <w:b/>
                <w:bCs/>
                <w:sz w:val="16"/>
                <w:szCs w:val="16"/>
              </w:rPr>
            </w:pPr>
          </w:p>
        </w:tc>
        <w:tc>
          <w:tcPr>
            <w:tcW w:w="2693" w:type="dxa"/>
            <w:tcBorders>
              <w:top w:val="single" w:sz="4" w:space="0" w:color="auto"/>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341"/>
        </w:trPr>
        <w:tc>
          <w:tcPr>
            <w:tcW w:w="1276" w:type="dxa"/>
            <w:vMerge/>
            <w:tcBorders>
              <w:left w:val="single" w:sz="4" w:space="0" w:color="auto"/>
              <w:right w:val="single" w:sz="4" w:space="0" w:color="auto"/>
            </w:tcBorders>
            <w:shd w:val="clear" w:color="auto" w:fill="auto"/>
          </w:tcPr>
          <w:p w:rsidR="00116E78" w:rsidRPr="006761E5" w:rsidRDefault="00116E78" w:rsidP="005D4DE1">
            <w:pPr>
              <w:rPr>
                <w:rFonts w:cs="Arial"/>
                <w:sz w:val="16"/>
                <w:szCs w:val="16"/>
              </w:rPr>
            </w:pPr>
          </w:p>
        </w:tc>
        <w:tc>
          <w:tcPr>
            <w:tcW w:w="3402" w:type="dxa"/>
            <w:vMerge/>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rsidR="00116E78" w:rsidRPr="00C224C8" w:rsidRDefault="00116E78" w:rsidP="005D4DE1">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rsidR="00116E78" w:rsidRPr="004A7929" w:rsidRDefault="00116E78" w:rsidP="005D4DE1">
            <w:pPr>
              <w:tabs>
                <w:tab w:val="left" w:pos="720"/>
                <w:tab w:val="left" w:pos="1622"/>
              </w:tabs>
              <w:spacing w:before="20" w:after="20"/>
              <w:rPr>
                <w:rFonts w:cs="Arial"/>
                <w:b/>
                <w:bCs/>
                <w:sz w:val="16"/>
                <w:szCs w:val="16"/>
              </w:rPr>
            </w:pPr>
          </w:p>
        </w:tc>
        <w:tc>
          <w:tcPr>
            <w:tcW w:w="2693" w:type="dxa"/>
            <w:tcBorders>
              <w:top w:val="single" w:sz="4" w:space="0" w:color="auto"/>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sz w:val="16"/>
                <w:szCs w:val="16"/>
              </w:rPr>
            </w:pPr>
          </w:p>
        </w:tc>
      </w:tr>
      <w:bookmarkEnd w:id="4"/>
      <w:tr w:rsidR="00116E78" w:rsidRPr="006761E5" w:rsidTr="005D4DE1">
        <w:tc>
          <w:tcPr>
            <w:tcW w:w="1276" w:type="dxa"/>
            <w:tcBorders>
              <w:top w:val="single" w:sz="4" w:space="0" w:color="auto"/>
              <w:left w:val="single" w:sz="4" w:space="0" w:color="auto"/>
              <w:right w:val="single" w:sz="4" w:space="0" w:color="auto"/>
            </w:tcBorders>
            <w:shd w:val="clear" w:color="auto" w:fill="auto"/>
          </w:tcPr>
          <w:p w:rsidR="00116E78" w:rsidRPr="006761E5" w:rsidRDefault="00116E78" w:rsidP="005D4DE1">
            <w:pPr>
              <w:rPr>
                <w:rFonts w:cs="Arial"/>
                <w:sz w:val="16"/>
                <w:szCs w:val="16"/>
              </w:rPr>
            </w:pPr>
            <w:r w:rsidRPr="006761E5">
              <w:rPr>
                <w:rFonts w:cs="Arial"/>
                <w:sz w:val="16"/>
                <w:szCs w:val="16"/>
              </w:rPr>
              <w:t>11:00 – 13:00</w:t>
            </w:r>
          </w:p>
        </w:tc>
        <w:tc>
          <w:tcPr>
            <w:tcW w:w="3402" w:type="dxa"/>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r w:rsidRPr="00AE3AE7">
              <w:rPr>
                <w:rFonts w:cs="Arial"/>
                <w:b/>
                <w:bCs/>
                <w:sz w:val="16"/>
                <w:szCs w:val="16"/>
              </w:rPr>
              <w:t>NR19 Mob [2] (Kyeongin)</w:t>
            </w:r>
          </w:p>
          <w:p w:rsidR="00116E78" w:rsidRDefault="00116E78" w:rsidP="005D4DE1">
            <w:pPr>
              <w:tabs>
                <w:tab w:val="left" w:pos="720"/>
                <w:tab w:val="left" w:pos="1622"/>
              </w:tabs>
              <w:spacing w:before="20" w:after="20"/>
              <w:rPr>
                <w:rFonts w:cs="Arial"/>
                <w:sz w:val="16"/>
                <w:szCs w:val="16"/>
                <w:lang w:val="en-US"/>
              </w:rPr>
            </w:pPr>
            <w:r>
              <w:rPr>
                <w:rFonts w:cs="Arial"/>
                <w:sz w:val="16"/>
                <w:szCs w:val="16"/>
                <w:lang w:val="en-US"/>
              </w:rPr>
              <w:t>[8.6.1] Organizational</w:t>
            </w:r>
          </w:p>
          <w:p w:rsidR="00116E78" w:rsidRPr="00C334E2" w:rsidRDefault="00116E78" w:rsidP="005D4DE1">
            <w:pPr>
              <w:tabs>
                <w:tab w:val="left" w:pos="720"/>
                <w:tab w:val="left" w:pos="1622"/>
              </w:tabs>
              <w:spacing w:before="20" w:after="20"/>
              <w:rPr>
                <w:rFonts w:cs="Arial"/>
                <w:sz w:val="16"/>
                <w:szCs w:val="16"/>
                <w:lang w:val="en-US"/>
              </w:rPr>
            </w:pPr>
            <w:r>
              <w:rPr>
                <w:rFonts w:cs="Arial"/>
                <w:sz w:val="16"/>
                <w:szCs w:val="16"/>
                <w:lang w:val="en-US"/>
              </w:rPr>
              <w:t>[8.6.3] L1 Event MR</w:t>
            </w:r>
          </w:p>
        </w:tc>
        <w:tc>
          <w:tcPr>
            <w:tcW w:w="4253" w:type="dxa"/>
            <w:tcBorders>
              <w:left w:val="single" w:sz="4" w:space="0" w:color="auto"/>
              <w:right w:val="single" w:sz="4" w:space="0" w:color="auto"/>
            </w:tcBorders>
            <w:shd w:val="clear" w:color="auto" w:fill="auto"/>
          </w:tcPr>
          <w:p w:rsidR="00116E78" w:rsidRPr="00C224C8" w:rsidRDefault="00116E78" w:rsidP="005D4DE1">
            <w:pPr>
              <w:tabs>
                <w:tab w:val="left" w:pos="720"/>
                <w:tab w:val="left" w:pos="1622"/>
              </w:tabs>
              <w:spacing w:before="20" w:after="20"/>
              <w:rPr>
                <w:rFonts w:cs="Arial"/>
                <w:b/>
                <w:bCs/>
                <w:sz w:val="16"/>
                <w:szCs w:val="16"/>
              </w:rPr>
            </w:pPr>
            <w:r w:rsidRPr="00C224C8">
              <w:rPr>
                <w:rFonts w:cs="Arial"/>
                <w:b/>
                <w:bCs/>
                <w:sz w:val="16"/>
                <w:szCs w:val="16"/>
              </w:rPr>
              <w:t>NR19 XR [</w:t>
            </w:r>
            <w:r>
              <w:rPr>
                <w:rFonts w:cs="Arial"/>
                <w:b/>
                <w:bCs/>
                <w:sz w:val="16"/>
                <w:szCs w:val="16"/>
              </w:rPr>
              <w:t>2</w:t>
            </w:r>
            <w:r w:rsidRPr="00C224C8">
              <w:rPr>
                <w:rFonts w:cs="Arial"/>
                <w:b/>
                <w:bCs/>
                <w:sz w:val="16"/>
                <w:szCs w:val="16"/>
              </w:rPr>
              <w:t>] (Dawid):</w:t>
            </w:r>
          </w:p>
          <w:p w:rsidR="00116E78" w:rsidRDefault="00116E78" w:rsidP="005D4DE1">
            <w:pPr>
              <w:tabs>
                <w:tab w:val="left" w:pos="720"/>
                <w:tab w:val="left" w:pos="1622"/>
              </w:tabs>
              <w:spacing w:before="20" w:after="20"/>
              <w:rPr>
                <w:rFonts w:cs="Arial"/>
                <w:sz w:val="16"/>
                <w:szCs w:val="16"/>
              </w:rPr>
            </w:pPr>
            <w:r w:rsidRPr="00D57534">
              <w:rPr>
                <w:rFonts w:cs="Arial"/>
                <w:sz w:val="16"/>
                <w:szCs w:val="16"/>
              </w:rPr>
              <w:t>- 8.7.</w:t>
            </w:r>
            <w:r>
              <w:rPr>
                <w:rFonts w:cs="Arial"/>
                <w:sz w:val="16"/>
                <w:szCs w:val="16"/>
              </w:rPr>
              <w:t>1</w:t>
            </w:r>
            <w:r w:rsidRPr="00D57534">
              <w:rPr>
                <w:rFonts w:cs="Arial"/>
                <w:sz w:val="16"/>
                <w:szCs w:val="16"/>
              </w:rPr>
              <w:t xml:space="preserve"> Organizational: LSin, discussion on reply LSes</w:t>
            </w:r>
          </w:p>
          <w:p w:rsidR="00116E78" w:rsidRDefault="00116E78" w:rsidP="005D4DE1">
            <w:pPr>
              <w:tabs>
                <w:tab w:val="left" w:pos="720"/>
                <w:tab w:val="left" w:pos="1622"/>
              </w:tabs>
              <w:spacing w:before="20" w:after="20"/>
              <w:rPr>
                <w:rFonts w:cs="Arial"/>
                <w:sz w:val="16"/>
                <w:szCs w:val="16"/>
              </w:rPr>
            </w:pPr>
            <w:r>
              <w:rPr>
                <w:rFonts w:cs="Arial"/>
                <w:sz w:val="16"/>
                <w:szCs w:val="16"/>
              </w:rPr>
              <w:t xml:space="preserve">- 8.7.3 </w:t>
            </w:r>
            <w:r w:rsidRPr="00D57534">
              <w:rPr>
                <w:rFonts w:cs="Arial"/>
                <w:sz w:val="16"/>
                <w:szCs w:val="16"/>
              </w:rPr>
              <w:t>RRM measurement gaps/restrictions</w:t>
            </w:r>
          </w:p>
          <w:p w:rsidR="00116E78" w:rsidRPr="00CD2F49" w:rsidRDefault="00116E78" w:rsidP="005D4DE1">
            <w:pPr>
              <w:tabs>
                <w:tab w:val="left" w:pos="720"/>
                <w:tab w:val="left" w:pos="1622"/>
              </w:tabs>
              <w:spacing w:before="20" w:after="20"/>
              <w:rPr>
                <w:rFonts w:cs="Arial"/>
                <w:b/>
                <w:sz w:val="16"/>
                <w:szCs w:val="16"/>
              </w:rPr>
            </w:pPr>
            <w:r>
              <w:rPr>
                <w:rFonts w:cs="Arial"/>
                <w:sz w:val="16"/>
                <w:szCs w:val="16"/>
              </w:rPr>
              <w:lastRenderedPageBreak/>
              <w:t>- 8.7.5 RLC enhancements</w:t>
            </w:r>
          </w:p>
        </w:tc>
        <w:tc>
          <w:tcPr>
            <w:tcW w:w="4394" w:type="dxa"/>
            <w:tcBorders>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r w:rsidRPr="00F541E9">
              <w:rPr>
                <w:rFonts w:cs="Arial"/>
                <w:b/>
                <w:bCs/>
                <w:sz w:val="16"/>
                <w:szCs w:val="16"/>
              </w:rPr>
              <w:lastRenderedPageBreak/>
              <w:t>NR18 SONMDT (</w:t>
            </w:r>
            <w:r>
              <w:rPr>
                <w:rFonts w:cs="Arial"/>
                <w:b/>
                <w:bCs/>
                <w:sz w:val="16"/>
                <w:szCs w:val="16"/>
              </w:rPr>
              <w:t>Mattias</w:t>
            </w:r>
            <w:r w:rsidRPr="00F541E9">
              <w:rPr>
                <w:rFonts w:cs="Arial"/>
                <w:b/>
                <w:bCs/>
                <w:sz w:val="16"/>
                <w:szCs w:val="16"/>
              </w:rPr>
              <w:t>)</w:t>
            </w:r>
          </w:p>
          <w:p w:rsidR="00116E78" w:rsidRPr="00E52238" w:rsidRDefault="00116E78" w:rsidP="005D4DE1">
            <w:pPr>
              <w:tabs>
                <w:tab w:val="left" w:pos="720"/>
                <w:tab w:val="left" w:pos="1622"/>
              </w:tabs>
              <w:spacing w:before="20" w:after="20"/>
              <w:rPr>
                <w:rFonts w:cs="Arial"/>
                <w:sz w:val="16"/>
                <w:szCs w:val="16"/>
              </w:rPr>
            </w:pPr>
            <w:r>
              <w:rPr>
                <w:rFonts w:cs="Arial"/>
                <w:sz w:val="16"/>
                <w:szCs w:val="16"/>
              </w:rPr>
              <w:t>All Ais in order</w:t>
            </w:r>
          </w:p>
          <w:p w:rsidR="00116E78" w:rsidRDefault="00116E78" w:rsidP="005D4DE1">
            <w:pPr>
              <w:tabs>
                <w:tab w:val="left" w:pos="720"/>
                <w:tab w:val="left" w:pos="1622"/>
              </w:tabs>
              <w:spacing w:before="20" w:after="20"/>
              <w:rPr>
                <w:rFonts w:cs="Arial"/>
                <w:b/>
                <w:bCs/>
                <w:sz w:val="16"/>
                <w:szCs w:val="16"/>
              </w:rPr>
            </w:pPr>
            <w:r w:rsidRPr="00F541E9">
              <w:rPr>
                <w:rFonts w:cs="Arial"/>
                <w:b/>
                <w:bCs/>
                <w:sz w:val="16"/>
                <w:szCs w:val="16"/>
              </w:rPr>
              <w:t>NR1</w:t>
            </w:r>
            <w:r>
              <w:rPr>
                <w:rFonts w:cs="Arial"/>
                <w:b/>
                <w:bCs/>
                <w:sz w:val="16"/>
                <w:szCs w:val="16"/>
              </w:rPr>
              <w:t>9</w:t>
            </w:r>
            <w:r w:rsidRPr="00F541E9">
              <w:rPr>
                <w:rFonts w:cs="Arial"/>
                <w:b/>
                <w:bCs/>
                <w:sz w:val="16"/>
                <w:szCs w:val="16"/>
              </w:rPr>
              <w:t xml:space="preserve"> SONMDT [</w:t>
            </w:r>
            <w:r>
              <w:rPr>
                <w:rFonts w:cs="Arial"/>
                <w:b/>
                <w:bCs/>
                <w:sz w:val="16"/>
                <w:szCs w:val="16"/>
              </w:rPr>
              <w:t>0.5</w:t>
            </w:r>
            <w:r w:rsidRPr="00F541E9">
              <w:rPr>
                <w:rFonts w:cs="Arial"/>
                <w:b/>
                <w:bCs/>
                <w:sz w:val="16"/>
                <w:szCs w:val="16"/>
              </w:rPr>
              <w:t>] (</w:t>
            </w:r>
            <w:r>
              <w:rPr>
                <w:rFonts w:cs="Arial"/>
                <w:b/>
                <w:bCs/>
                <w:sz w:val="16"/>
                <w:szCs w:val="16"/>
              </w:rPr>
              <w:t>Mattias</w:t>
            </w:r>
            <w:r w:rsidRPr="00F541E9">
              <w:rPr>
                <w:rFonts w:cs="Arial"/>
                <w:b/>
                <w:bCs/>
                <w:sz w:val="16"/>
                <w:szCs w:val="16"/>
              </w:rPr>
              <w:t>)</w:t>
            </w:r>
          </w:p>
          <w:p w:rsidR="00116E78" w:rsidRPr="007B04B3" w:rsidRDefault="00116E78" w:rsidP="005D4DE1">
            <w:pPr>
              <w:tabs>
                <w:tab w:val="left" w:pos="720"/>
                <w:tab w:val="left" w:pos="1622"/>
              </w:tabs>
              <w:spacing w:before="20" w:after="20"/>
              <w:rPr>
                <w:rFonts w:cs="Arial"/>
                <w:sz w:val="16"/>
                <w:szCs w:val="16"/>
              </w:rPr>
            </w:pPr>
            <w:r>
              <w:rPr>
                <w:rFonts w:cs="Arial"/>
                <w:sz w:val="16"/>
                <w:szCs w:val="16"/>
              </w:rPr>
              <w:lastRenderedPageBreak/>
              <w:t>[</w:t>
            </w:r>
            <w:r w:rsidRPr="007B04B3">
              <w:rPr>
                <w:rFonts w:cs="Arial"/>
                <w:sz w:val="16"/>
                <w:szCs w:val="16"/>
              </w:rPr>
              <w:t>8.10.1</w:t>
            </w:r>
            <w:r>
              <w:rPr>
                <w:rFonts w:cs="Arial"/>
                <w:sz w:val="16"/>
                <w:szCs w:val="16"/>
              </w:rPr>
              <w:t>]</w:t>
            </w:r>
          </w:p>
          <w:p w:rsidR="00116E78" w:rsidRPr="007B04B3" w:rsidRDefault="00116E78" w:rsidP="005D4DE1">
            <w:pPr>
              <w:tabs>
                <w:tab w:val="left" w:pos="720"/>
                <w:tab w:val="left" w:pos="1622"/>
              </w:tabs>
              <w:spacing w:before="20" w:after="20"/>
              <w:rPr>
                <w:rFonts w:cs="Arial"/>
                <w:sz w:val="16"/>
                <w:szCs w:val="16"/>
              </w:rPr>
            </w:pPr>
            <w:r>
              <w:rPr>
                <w:rFonts w:cs="Arial"/>
                <w:sz w:val="16"/>
                <w:szCs w:val="16"/>
              </w:rPr>
              <w:t>[</w:t>
            </w:r>
            <w:r w:rsidRPr="007B04B3">
              <w:rPr>
                <w:rFonts w:cs="Arial"/>
                <w:sz w:val="16"/>
                <w:szCs w:val="16"/>
              </w:rPr>
              <w:t>8.10.2</w:t>
            </w:r>
            <w:r>
              <w:rPr>
                <w:rFonts w:cs="Arial"/>
                <w:sz w:val="16"/>
                <w:szCs w:val="16"/>
              </w:rPr>
              <w:t>]</w:t>
            </w:r>
          </w:p>
          <w:p w:rsidR="00116E78" w:rsidRPr="007B04B3" w:rsidRDefault="00116E78" w:rsidP="005D4DE1">
            <w:pPr>
              <w:tabs>
                <w:tab w:val="left" w:pos="720"/>
                <w:tab w:val="left" w:pos="1622"/>
              </w:tabs>
              <w:spacing w:before="20" w:after="20"/>
              <w:rPr>
                <w:rFonts w:cs="Arial"/>
                <w:sz w:val="16"/>
                <w:szCs w:val="16"/>
              </w:rPr>
            </w:pPr>
            <w:r w:rsidRPr="007B04B3">
              <w:rPr>
                <w:rFonts w:cs="Arial"/>
                <w:sz w:val="16"/>
                <w:szCs w:val="16"/>
              </w:rPr>
              <w:t>- Subsequent CPAC</w:t>
            </w:r>
            <w:r>
              <w:rPr>
                <w:rFonts w:cs="Arial"/>
                <w:sz w:val="16"/>
                <w:szCs w:val="16"/>
              </w:rPr>
              <w:t xml:space="preserve">, </w:t>
            </w:r>
            <w:r w:rsidRPr="007B04B3">
              <w:rPr>
                <w:rFonts w:cs="Arial"/>
                <w:sz w:val="16"/>
                <w:szCs w:val="16"/>
              </w:rPr>
              <w:t>CHO with candidate SCGs</w:t>
            </w:r>
            <w:r>
              <w:rPr>
                <w:rFonts w:cs="Arial"/>
                <w:sz w:val="16"/>
                <w:szCs w:val="16"/>
              </w:rPr>
              <w:t xml:space="preserve">, </w:t>
            </w:r>
            <w:r w:rsidRPr="007B04B3">
              <w:rPr>
                <w:rFonts w:cs="Arial"/>
                <w:sz w:val="16"/>
                <w:szCs w:val="16"/>
              </w:rPr>
              <w:t xml:space="preserve"> LTM</w:t>
            </w:r>
          </w:p>
          <w:p w:rsidR="00116E78" w:rsidRPr="007B04B3" w:rsidRDefault="00116E78" w:rsidP="005D4DE1">
            <w:pPr>
              <w:tabs>
                <w:tab w:val="left" w:pos="720"/>
                <w:tab w:val="left" w:pos="1622"/>
              </w:tabs>
              <w:spacing w:before="20" w:after="20"/>
              <w:rPr>
                <w:rFonts w:cs="Arial"/>
                <w:sz w:val="16"/>
                <w:szCs w:val="16"/>
              </w:rPr>
            </w:pPr>
            <w:r>
              <w:rPr>
                <w:rFonts w:cs="Arial"/>
                <w:sz w:val="16"/>
                <w:szCs w:val="16"/>
              </w:rPr>
              <w:t>[</w:t>
            </w:r>
            <w:r w:rsidRPr="007B04B3">
              <w:rPr>
                <w:rFonts w:cs="Arial"/>
                <w:sz w:val="16"/>
                <w:szCs w:val="16"/>
              </w:rPr>
              <w:t>8.10.5</w:t>
            </w:r>
            <w:r>
              <w:rPr>
                <w:rFonts w:cs="Arial"/>
                <w:sz w:val="16"/>
                <w:szCs w:val="16"/>
              </w:rPr>
              <w:t>]</w:t>
            </w:r>
          </w:p>
          <w:p w:rsidR="00116E78" w:rsidRPr="009774FC" w:rsidRDefault="00116E78" w:rsidP="005D4DE1">
            <w:pPr>
              <w:tabs>
                <w:tab w:val="left" w:pos="720"/>
                <w:tab w:val="left" w:pos="1622"/>
              </w:tabs>
              <w:spacing w:before="20" w:after="20"/>
              <w:rPr>
                <w:rFonts w:cs="Arial"/>
                <w:sz w:val="16"/>
                <w:szCs w:val="16"/>
              </w:rPr>
            </w:pPr>
            <w:r w:rsidRPr="007B04B3">
              <w:rPr>
                <w:rFonts w:cs="Arial"/>
                <w:sz w:val="16"/>
                <w:szCs w:val="16"/>
              </w:rPr>
              <w:t>- SDT</w:t>
            </w:r>
            <w:r>
              <w:rPr>
                <w:rFonts w:cs="Arial"/>
                <w:sz w:val="16"/>
                <w:szCs w:val="16"/>
              </w:rPr>
              <w:t xml:space="preserve">, </w:t>
            </w:r>
            <w:r w:rsidRPr="007B04B3">
              <w:rPr>
                <w:rFonts w:cs="Arial"/>
                <w:sz w:val="16"/>
                <w:szCs w:val="16"/>
              </w:rPr>
              <w:t>SCG failure in EN-DC</w:t>
            </w: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332"/>
        </w:trPr>
        <w:tc>
          <w:tcPr>
            <w:tcW w:w="1276" w:type="dxa"/>
            <w:vMerge w:val="restart"/>
            <w:tcBorders>
              <w:top w:val="single" w:sz="4" w:space="0" w:color="auto"/>
              <w:left w:val="single" w:sz="4" w:space="0" w:color="auto"/>
              <w:right w:val="single" w:sz="4" w:space="0" w:color="auto"/>
            </w:tcBorders>
            <w:shd w:val="clear" w:color="auto" w:fill="auto"/>
          </w:tcPr>
          <w:p w:rsidR="00116E78" w:rsidRPr="006761E5" w:rsidRDefault="00116E78" w:rsidP="005D4DE1">
            <w:pPr>
              <w:rPr>
                <w:rFonts w:cs="Arial"/>
                <w:sz w:val="16"/>
                <w:szCs w:val="16"/>
              </w:rPr>
            </w:pPr>
            <w:r w:rsidRPr="006761E5">
              <w:rPr>
                <w:rFonts w:cs="Arial"/>
                <w:sz w:val="16"/>
                <w:szCs w:val="16"/>
              </w:rPr>
              <w:t xml:space="preserve"> </w:t>
            </w: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tc>
        <w:tc>
          <w:tcPr>
            <w:tcW w:w="3402" w:type="dxa"/>
            <w:vMerge w:val="restart"/>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lang w:val="en-US"/>
              </w:rPr>
            </w:pPr>
            <w:r w:rsidRPr="003E10B9">
              <w:rPr>
                <w:rFonts w:cs="Arial"/>
                <w:b/>
                <w:bCs/>
                <w:sz w:val="16"/>
                <w:szCs w:val="16"/>
                <w:lang w:val="en-US"/>
              </w:rPr>
              <w:t>NR19 AI/ML PHY [2</w:t>
            </w:r>
            <w:r>
              <w:rPr>
                <w:rFonts w:cs="Arial"/>
                <w:b/>
                <w:bCs/>
                <w:sz w:val="16"/>
                <w:szCs w:val="16"/>
                <w:lang w:val="en-US"/>
              </w:rPr>
              <w:t>.5</w:t>
            </w:r>
            <w:r w:rsidRPr="003E10B9">
              <w:rPr>
                <w:rFonts w:cs="Arial"/>
                <w:b/>
                <w:bCs/>
                <w:sz w:val="16"/>
                <w:szCs w:val="16"/>
                <w:lang w:val="en-US"/>
              </w:rPr>
              <w:t xml:space="preserve">] </w:t>
            </w:r>
            <w:r>
              <w:rPr>
                <w:rFonts w:cs="Arial"/>
                <w:b/>
                <w:bCs/>
                <w:sz w:val="16"/>
                <w:szCs w:val="16"/>
                <w:lang w:val="en-US"/>
              </w:rPr>
              <w:t>(Diana)</w:t>
            </w:r>
          </w:p>
          <w:p w:rsidR="00116E78" w:rsidRDefault="00116E78" w:rsidP="005D4DE1">
            <w:pPr>
              <w:tabs>
                <w:tab w:val="left" w:pos="720"/>
                <w:tab w:val="left" w:pos="1622"/>
              </w:tabs>
              <w:spacing w:before="20" w:after="20"/>
              <w:rPr>
                <w:rFonts w:cs="Arial"/>
                <w:sz w:val="16"/>
                <w:szCs w:val="16"/>
                <w:lang w:val="en-US"/>
              </w:rPr>
            </w:pPr>
            <w:r w:rsidRPr="004648A0">
              <w:rPr>
                <w:rFonts w:cs="Arial"/>
                <w:sz w:val="16"/>
                <w:szCs w:val="16"/>
                <w:lang w:val="en-US"/>
              </w:rPr>
              <w:t>[8.1.2.2] LCM for BM</w:t>
            </w:r>
            <w:r>
              <w:rPr>
                <w:rFonts w:cs="Arial"/>
                <w:sz w:val="16"/>
                <w:szCs w:val="16"/>
                <w:lang w:val="en-US"/>
              </w:rPr>
              <w:t xml:space="preserve"> (~1.5 hrs)</w:t>
            </w:r>
          </w:p>
          <w:p w:rsidR="00116E78" w:rsidRPr="004648A0" w:rsidRDefault="00116E78" w:rsidP="005D4DE1">
            <w:pPr>
              <w:tabs>
                <w:tab w:val="left" w:pos="720"/>
                <w:tab w:val="left" w:pos="1622"/>
              </w:tabs>
              <w:spacing w:before="20" w:after="20"/>
              <w:rPr>
                <w:rFonts w:cs="Arial"/>
                <w:sz w:val="16"/>
                <w:szCs w:val="16"/>
                <w:lang w:val="en-US"/>
              </w:rPr>
            </w:pPr>
            <w:r w:rsidRPr="004648A0">
              <w:rPr>
                <w:rFonts w:cs="Arial"/>
                <w:sz w:val="16"/>
                <w:szCs w:val="16"/>
                <w:lang w:val="en-US"/>
              </w:rPr>
              <w:t>[8.1.2.</w:t>
            </w:r>
            <w:r>
              <w:rPr>
                <w:rFonts w:cs="Arial"/>
                <w:sz w:val="16"/>
                <w:szCs w:val="16"/>
                <w:lang w:val="en-US"/>
              </w:rPr>
              <w:t>3</w:t>
            </w:r>
            <w:r w:rsidRPr="004648A0">
              <w:rPr>
                <w:rFonts w:cs="Arial"/>
                <w:sz w:val="16"/>
                <w:szCs w:val="16"/>
                <w:lang w:val="en-US"/>
              </w:rPr>
              <w:t xml:space="preserve">] LCM for </w:t>
            </w:r>
            <w:r>
              <w:rPr>
                <w:rFonts w:cs="Arial"/>
                <w:sz w:val="16"/>
                <w:szCs w:val="16"/>
                <w:lang w:val="en-US"/>
              </w:rPr>
              <w:t>Positioning (~.5hrs)</w:t>
            </w:r>
          </w:p>
        </w:tc>
        <w:tc>
          <w:tcPr>
            <w:tcW w:w="4253" w:type="dxa"/>
            <w:vMerge w:val="restart"/>
            <w:tcBorders>
              <w:left w:val="single" w:sz="4" w:space="0" w:color="auto"/>
              <w:right w:val="single" w:sz="4" w:space="0" w:color="auto"/>
            </w:tcBorders>
            <w:shd w:val="clear" w:color="auto" w:fill="auto"/>
          </w:tcPr>
          <w:p w:rsidR="00116E78" w:rsidRPr="00116E78" w:rsidRDefault="00116E78" w:rsidP="005D4DE1">
            <w:pPr>
              <w:tabs>
                <w:tab w:val="left" w:pos="720"/>
                <w:tab w:val="left" w:pos="1622"/>
              </w:tabs>
              <w:spacing w:before="20" w:after="20"/>
              <w:rPr>
                <w:rFonts w:cs="Arial"/>
                <w:b/>
                <w:bCs/>
                <w:color w:val="0070C0"/>
                <w:sz w:val="16"/>
                <w:szCs w:val="16"/>
              </w:rPr>
            </w:pPr>
            <w:r w:rsidRPr="00116E78">
              <w:rPr>
                <w:rFonts w:cs="Arial"/>
                <w:b/>
                <w:bCs/>
                <w:color w:val="0070C0"/>
                <w:sz w:val="16"/>
                <w:szCs w:val="16"/>
              </w:rPr>
              <w:t xml:space="preserve">NR18 NTN NR /IoT(Sergio) </w:t>
            </w:r>
          </w:p>
          <w:p w:rsidR="00116E78" w:rsidRPr="002A7664" w:rsidRDefault="00116E78" w:rsidP="005D4DE1">
            <w:pPr>
              <w:tabs>
                <w:tab w:val="left" w:pos="720"/>
                <w:tab w:val="left" w:pos="1622"/>
              </w:tabs>
              <w:spacing w:before="20" w:after="20"/>
              <w:rPr>
                <w:rFonts w:cs="Arial"/>
                <w:bCs/>
                <w:color w:val="0070C0"/>
                <w:sz w:val="16"/>
                <w:szCs w:val="16"/>
              </w:rPr>
            </w:pPr>
            <w:r w:rsidRPr="002A7664">
              <w:rPr>
                <w:rFonts w:cs="Arial"/>
                <w:bCs/>
                <w:color w:val="0070C0"/>
                <w:sz w:val="16"/>
                <w:szCs w:val="16"/>
              </w:rPr>
              <w:t>[6.1.1], [6.1.3] R17 NTN corrections</w:t>
            </w:r>
          </w:p>
          <w:p w:rsidR="00116E78" w:rsidRPr="002A7664" w:rsidRDefault="00116E78" w:rsidP="005D4DE1">
            <w:pPr>
              <w:tabs>
                <w:tab w:val="left" w:pos="720"/>
                <w:tab w:val="left" w:pos="1622"/>
              </w:tabs>
              <w:spacing w:before="20" w:after="20"/>
              <w:rPr>
                <w:rFonts w:cs="Arial"/>
                <w:bCs/>
                <w:color w:val="0070C0"/>
                <w:sz w:val="16"/>
                <w:szCs w:val="16"/>
              </w:rPr>
            </w:pPr>
            <w:r w:rsidRPr="002A7664">
              <w:rPr>
                <w:rFonts w:cs="Arial"/>
                <w:bCs/>
                <w:color w:val="0070C0"/>
                <w:sz w:val="16"/>
                <w:szCs w:val="16"/>
              </w:rPr>
              <w:t>[7.6.1], [7.6.2] R18 IoT NTN corrections</w:t>
            </w:r>
          </w:p>
          <w:p w:rsidR="00116E78" w:rsidRPr="002A7664" w:rsidRDefault="00116E78" w:rsidP="005D4DE1">
            <w:pPr>
              <w:tabs>
                <w:tab w:val="left" w:pos="720"/>
                <w:tab w:val="left" w:pos="1622"/>
              </w:tabs>
              <w:spacing w:before="20" w:after="20"/>
              <w:rPr>
                <w:rFonts w:cs="Arial"/>
                <w:bCs/>
                <w:color w:val="0070C0"/>
                <w:sz w:val="16"/>
                <w:szCs w:val="16"/>
              </w:rPr>
            </w:pPr>
            <w:r w:rsidRPr="002A7664">
              <w:rPr>
                <w:rFonts w:cs="Arial"/>
                <w:bCs/>
                <w:color w:val="0070C0"/>
                <w:sz w:val="16"/>
                <w:szCs w:val="16"/>
              </w:rPr>
              <w:t>[7.7.1], [7.7.2] R18 NR NTN corrections</w:t>
            </w:r>
          </w:p>
          <w:p w:rsidR="00116E78" w:rsidRPr="00116E78" w:rsidRDefault="00116E78" w:rsidP="005D4DE1">
            <w:pPr>
              <w:tabs>
                <w:tab w:val="left" w:pos="720"/>
                <w:tab w:val="left" w:pos="1622"/>
              </w:tabs>
              <w:spacing w:before="20" w:after="20"/>
              <w:rPr>
                <w:rFonts w:cs="Arial"/>
                <w:b/>
                <w:bCs/>
                <w:color w:val="0070C0"/>
                <w:sz w:val="16"/>
                <w:szCs w:val="16"/>
              </w:rPr>
            </w:pPr>
          </w:p>
          <w:p w:rsidR="00116E78" w:rsidRPr="00116E78" w:rsidRDefault="00116E78" w:rsidP="005D4DE1">
            <w:pPr>
              <w:tabs>
                <w:tab w:val="left" w:pos="720"/>
                <w:tab w:val="left" w:pos="1622"/>
              </w:tabs>
              <w:spacing w:before="20" w:after="20"/>
              <w:rPr>
                <w:rFonts w:cs="Arial"/>
                <w:b/>
                <w:bCs/>
                <w:color w:val="0070C0"/>
                <w:sz w:val="16"/>
                <w:szCs w:val="16"/>
                <w:lang w:val="fr-FR"/>
              </w:rPr>
            </w:pPr>
          </w:p>
        </w:tc>
        <w:tc>
          <w:tcPr>
            <w:tcW w:w="4394" w:type="dxa"/>
            <w:vMerge w:val="restart"/>
            <w:tcBorders>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r>
              <w:rPr>
                <w:rFonts w:cs="Arial"/>
                <w:b/>
                <w:bCs/>
                <w:sz w:val="16"/>
                <w:szCs w:val="16"/>
              </w:rPr>
              <w:t>EUTRA&amp;</w:t>
            </w:r>
            <w:r w:rsidRPr="00F541E9">
              <w:rPr>
                <w:rFonts w:cs="Arial"/>
                <w:b/>
                <w:bCs/>
                <w:sz w:val="16"/>
                <w:szCs w:val="16"/>
              </w:rPr>
              <w:t>NR151617 (Mattias)</w:t>
            </w:r>
          </w:p>
          <w:p w:rsidR="00116E78" w:rsidRDefault="00116E78" w:rsidP="005D4DE1">
            <w:pPr>
              <w:tabs>
                <w:tab w:val="left" w:pos="720"/>
                <w:tab w:val="left" w:pos="1622"/>
              </w:tabs>
              <w:spacing w:before="20" w:after="20"/>
              <w:rPr>
                <w:rFonts w:cs="Arial"/>
                <w:sz w:val="16"/>
                <w:szCs w:val="16"/>
              </w:rPr>
            </w:pPr>
            <w:r w:rsidRPr="00B75222">
              <w:rPr>
                <w:rFonts w:cs="Arial"/>
                <w:sz w:val="16"/>
                <w:szCs w:val="16"/>
              </w:rPr>
              <w:t xml:space="preserve">Except </w:t>
            </w:r>
            <w:r>
              <w:rPr>
                <w:rFonts w:cs="Arial"/>
                <w:sz w:val="16"/>
                <w:szCs w:val="16"/>
              </w:rPr>
              <w:t xml:space="preserve">NR17 </w:t>
            </w:r>
            <w:r w:rsidRPr="00B75222">
              <w:rPr>
                <w:rFonts w:cs="Arial"/>
                <w:sz w:val="16"/>
                <w:szCs w:val="16"/>
              </w:rPr>
              <w:t>NTN</w:t>
            </w:r>
            <w:r>
              <w:rPr>
                <w:rFonts w:cs="Arial"/>
                <w:sz w:val="16"/>
                <w:szCs w:val="16"/>
              </w:rPr>
              <w:t xml:space="preserve"> related Tdoc, which will be handled in Sergio´s session.</w:t>
            </w:r>
          </w:p>
          <w:p w:rsidR="00116E78" w:rsidRDefault="00116E78" w:rsidP="005D4DE1">
            <w:pPr>
              <w:tabs>
                <w:tab w:val="left" w:pos="720"/>
                <w:tab w:val="left" w:pos="1622"/>
              </w:tabs>
              <w:spacing w:before="20" w:after="20"/>
              <w:rPr>
                <w:rFonts w:cs="Arial"/>
                <w:sz w:val="16"/>
                <w:szCs w:val="16"/>
              </w:rPr>
            </w:pPr>
            <w:r>
              <w:rPr>
                <w:rFonts w:cs="Arial"/>
                <w:sz w:val="16"/>
                <w:szCs w:val="16"/>
              </w:rPr>
              <w:t>[4.1]</w:t>
            </w:r>
          </w:p>
          <w:p w:rsidR="00116E78" w:rsidRDefault="00116E78" w:rsidP="005D4DE1">
            <w:pPr>
              <w:tabs>
                <w:tab w:val="left" w:pos="720"/>
                <w:tab w:val="left" w:pos="1622"/>
              </w:tabs>
              <w:spacing w:before="20" w:after="20"/>
              <w:rPr>
                <w:rFonts w:cs="Arial"/>
                <w:sz w:val="16"/>
                <w:szCs w:val="16"/>
              </w:rPr>
            </w:pPr>
            <w:r>
              <w:rPr>
                <w:rFonts w:cs="Arial"/>
                <w:sz w:val="16"/>
                <w:szCs w:val="16"/>
              </w:rPr>
              <w:t>[5.1.1], [5.1.3.1], [5.1.3.2], [5.1.3.3]</w:t>
            </w:r>
          </w:p>
          <w:p w:rsidR="00116E78" w:rsidRPr="006761E5" w:rsidRDefault="00116E78" w:rsidP="005D4DE1">
            <w:pPr>
              <w:tabs>
                <w:tab w:val="left" w:pos="720"/>
                <w:tab w:val="left" w:pos="1622"/>
              </w:tabs>
              <w:spacing w:before="20" w:after="20"/>
              <w:rPr>
                <w:rFonts w:cs="Arial"/>
                <w:sz w:val="16"/>
                <w:szCs w:val="16"/>
              </w:rPr>
            </w:pPr>
            <w:r>
              <w:rPr>
                <w:rFonts w:cs="Arial"/>
                <w:sz w:val="16"/>
                <w:szCs w:val="16"/>
              </w:rPr>
              <w:t>[6.1.1], [6.1.3], [6.1.3.1], [6.1.3.2], [6.1.3.3]</w:t>
            </w: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70"/>
        </w:trPr>
        <w:tc>
          <w:tcPr>
            <w:tcW w:w="1276" w:type="dxa"/>
            <w:vMerge/>
            <w:tcBorders>
              <w:left w:val="single" w:sz="4" w:space="0" w:color="auto"/>
              <w:right w:val="single" w:sz="4" w:space="0" w:color="auto"/>
            </w:tcBorders>
            <w:shd w:val="clear" w:color="auto" w:fill="auto"/>
          </w:tcPr>
          <w:p w:rsidR="00116E78" w:rsidRPr="006761E5" w:rsidRDefault="00116E78" w:rsidP="005D4DE1">
            <w:pPr>
              <w:rPr>
                <w:rFonts w:cs="Arial"/>
                <w:sz w:val="16"/>
                <w:szCs w:val="16"/>
              </w:rPr>
            </w:pPr>
          </w:p>
        </w:tc>
        <w:tc>
          <w:tcPr>
            <w:tcW w:w="3402" w:type="dxa"/>
            <w:vMerge/>
            <w:tcBorders>
              <w:left w:val="single" w:sz="4" w:space="0" w:color="auto"/>
              <w:right w:val="single" w:sz="4" w:space="0" w:color="auto"/>
            </w:tcBorders>
            <w:shd w:val="clear" w:color="auto" w:fill="auto"/>
          </w:tcPr>
          <w:p w:rsidR="00116E78" w:rsidRPr="003E10B9" w:rsidRDefault="00116E78" w:rsidP="005D4DE1">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rsidR="00116E78" w:rsidRPr="00116E78" w:rsidRDefault="00116E78" w:rsidP="005D4DE1">
            <w:pPr>
              <w:tabs>
                <w:tab w:val="left" w:pos="720"/>
                <w:tab w:val="left" w:pos="1622"/>
              </w:tabs>
              <w:spacing w:before="20" w:after="20"/>
              <w:rPr>
                <w:rFonts w:cs="Arial"/>
                <w:b/>
                <w:bCs/>
                <w:color w:val="0070C0"/>
                <w:sz w:val="16"/>
                <w:szCs w:val="16"/>
              </w:rPr>
            </w:pPr>
          </w:p>
        </w:tc>
        <w:tc>
          <w:tcPr>
            <w:tcW w:w="4394" w:type="dxa"/>
            <w:vMerge/>
            <w:tcBorders>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233"/>
        </w:trPr>
        <w:tc>
          <w:tcPr>
            <w:tcW w:w="1276" w:type="dxa"/>
            <w:vMerge w:val="restart"/>
            <w:tcBorders>
              <w:top w:val="single" w:sz="4" w:space="0" w:color="auto"/>
              <w:left w:val="single" w:sz="4" w:space="0" w:color="auto"/>
              <w:right w:val="single" w:sz="4" w:space="0" w:color="auto"/>
            </w:tcBorders>
            <w:shd w:val="clear" w:color="auto" w:fill="auto"/>
          </w:tcPr>
          <w:p w:rsidR="00116E78" w:rsidRPr="006761E5" w:rsidRDefault="00116E78" w:rsidP="005D4DE1">
            <w:pPr>
              <w:rPr>
                <w:rFonts w:cs="Arial"/>
                <w:sz w:val="16"/>
                <w:szCs w:val="16"/>
              </w:rPr>
            </w:pPr>
            <w:r>
              <w:rPr>
                <w:rFonts w:cs="Arial"/>
                <w:sz w:val="16"/>
                <w:szCs w:val="16"/>
              </w:rPr>
              <w:t>17:00</w:t>
            </w:r>
            <w:r w:rsidRPr="006761E5">
              <w:rPr>
                <w:rFonts w:cs="Arial"/>
                <w:sz w:val="16"/>
                <w:szCs w:val="16"/>
              </w:rPr>
              <w:t>–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r>
              <w:rPr>
                <w:rFonts w:cs="Arial"/>
                <w:sz w:val="16"/>
                <w:szCs w:val="16"/>
              </w:rPr>
              <w:t xml:space="preserve"> </w:t>
            </w:r>
          </w:p>
        </w:tc>
        <w:tc>
          <w:tcPr>
            <w:tcW w:w="3402" w:type="dxa"/>
            <w:vMerge w:val="restart"/>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r>
              <w:rPr>
                <w:rFonts w:cs="Arial"/>
                <w:b/>
                <w:bCs/>
                <w:sz w:val="16"/>
                <w:szCs w:val="16"/>
              </w:rPr>
              <w:t>N</w:t>
            </w:r>
            <w:r w:rsidRPr="00412BFC">
              <w:rPr>
                <w:rFonts w:cs="Arial"/>
                <w:b/>
                <w:bCs/>
                <w:sz w:val="16"/>
                <w:szCs w:val="16"/>
              </w:rPr>
              <w:t>R19 Ambient IoT</w:t>
            </w:r>
            <w:r>
              <w:rPr>
                <w:rFonts w:cs="Arial"/>
                <w:b/>
                <w:bCs/>
                <w:sz w:val="16"/>
                <w:szCs w:val="16"/>
              </w:rPr>
              <w:t xml:space="preserve"> [2] (Diana)</w:t>
            </w:r>
          </w:p>
          <w:p w:rsidR="00116E78" w:rsidRPr="0016102D" w:rsidRDefault="00116E78" w:rsidP="005D4DE1">
            <w:pPr>
              <w:tabs>
                <w:tab w:val="left" w:pos="720"/>
                <w:tab w:val="left" w:pos="1622"/>
              </w:tabs>
              <w:spacing w:before="20" w:after="20"/>
              <w:rPr>
                <w:rFonts w:cs="Arial"/>
                <w:sz w:val="16"/>
                <w:szCs w:val="16"/>
              </w:rPr>
            </w:pPr>
            <w:r w:rsidRPr="0016102D">
              <w:rPr>
                <w:rFonts w:cs="Arial"/>
                <w:sz w:val="16"/>
                <w:szCs w:val="16"/>
              </w:rPr>
              <w:t>[8.2.4] Random Access (if needed)</w:t>
            </w:r>
          </w:p>
          <w:p w:rsidR="00116E78" w:rsidRPr="0016102D" w:rsidRDefault="00116E78" w:rsidP="005D4DE1">
            <w:pPr>
              <w:tabs>
                <w:tab w:val="left" w:pos="720"/>
                <w:tab w:val="left" w:pos="1622"/>
              </w:tabs>
              <w:spacing w:before="20" w:after="20"/>
              <w:rPr>
                <w:rFonts w:cs="Arial"/>
                <w:sz w:val="16"/>
                <w:szCs w:val="16"/>
              </w:rPr>
            </w:pPr>
            <w:r w:rsidRPr="0016102D">
              <w:rPr>
                <w:rFonts w:cs="Arial"/>
                <w:sz w:val="16"/>
                <w:szCs w:val="16"/>
              </w:rPr>
              <w:t xml:space="preserve">[8.2.2] Functionality </w:t>
            </w:r>
            <w:r>
              <w:rPr>
                <w:rFonts w:cs="Arial"/>
                <w:sz w:val="16"/>
                <w:szCs w:val="16"/>
              </w:rPr>
              <w:t>Aspects (except segmentation and DOA)</w:t>
            </w:r>
          </w:p>
          <w:p w:rsidR="00116E78" w:rsidRPr="00C224C8" w:rsidRDefault="00116E78" w:rsidP="005D4DE1">
            <w:pPr>
              <w:tabs>
                <w:tab w:val="left" w:pos="720"/>
                <w:tab w:val="left" w:pos="1622"/>
              </w:tabs>
              <w:spacing w:before="20" w:after="20"/>
              <w:rPr>
                <w:rFonts w:cs="Arial"/>
                <w:sz w:val="16"/>
                <w:szCs w:val="16"/>
              </w:rPr>
            </w:pPr>
            <w:r>
              <w:rPr>
                <w:rFonts w:cs="Arial"/>
                <w:sz w:val="16"/>
                <w:szCs w:val="16"/>
              </w:rPr>
              <w:t>[8.2.5] Topology 2</w:t>
            </w:r>
          </w:p>
        </w:tc>
        <w:tc>
          <w:tcPr>
            <w:tcW w:w="4253" w:type="dxa"/>
            <w:vMerge w:val="restart"/>
            <w:tcBorders>
              <w:left w:val="single" w:sz="4" w:space="0" w:color="auto"/>
              <w:right w:val="single" w:sz="4" w:space="0" w:color="auto"/>
            </w:tcBorders>
            <w:shd w:val="clear" w:color="auto" w:fill="auto"/>
          </w:tcPr>
          <w:p w:rsidR="00116E78" w:rsidRPr="00116E78" w:rsidRDefault="00116E78" w:rsidP="005D4DE1">
            <w:pPr>
              <w:tabs>
                <w:tab w:val="left" w:pos="720"/>
                <w:tab w:val="left" w:pos="1622"/>
              </w:tabs>
              <w:spacing w:before="20" w:after="20"/>
              <w:rPr>
                <w:rFonts w:cs="Arial"/>
                <w:b/>
                <w:bCs/>
                <w:color w:val="0070C0"/>
                <w:sz w:val="16"/>
                <w:szCs w:val="16"/>
              </w:rPr>
            </w:pPr>
            <w:r w:rsidRPr="00116E78">
              <w:rPr>
                <w:rFonts w:cs="Arial"/>
                <w:b/>
                <w:bCs/>
                <w:color w:val="0070C0"/>
                <w:sz w:val="16"/>
                <w:szCs w:val="16"/>
              </w:rPr>
              <w:t>NR19 NR NTN (Sergio) [2]</w:t>
            </w:r>
          </w:p>
          <w:p w:rsidR="00116E78" w:rsidRPr="002A7664" w:rsidRDefault="00116E78" w:rsidP="005D4DE1">
            <w:pPr>
              <w:tabs>
                <w:tab w:val="left" w:pos="720"/>
                <w:tab w:val="left" w:pos="1622"/>
              </w:tabs>
              <w:spacing w:before="20" w:after="20"/>
              <w:rPr>
                <w:rFonts w:cs="Arial"/>
                <w:bCs/>
                <w:color w:val="0070C0"/>
                <w:sz w:val="16"/>
                <w:szCs w:val="16"/>
                <w:lang w:val="en-US"/>
              </w:rPr>
            </w:pPr>
            <w:r w:rsidRPr="002A7664">
              <w:rPr>
                <w:rFonts w:cs="Arial"/>
                <w:bCs/>
                <w:color w:val="0070C0"/>
                <w:sz w:val="16"/>
                <w:szCs w:val="16"/>
                <w:lang w:val="en-US"/>
              </w:rPr>
              <w:t>[8.8.1] Organizational</w:t>
            </w:r>
          </w:p>
          <w:p w:rsidR="00116E78" w:rsidRPr="002A7664" w:rsidRDefault="00116E78" w:rsidP="005D4DE1">
            <w:pPr>
              <w:tabs>
                <w:tab w:val="left" w:pos="720"/>
                <w:tab w:val="left" w:pos="1622"/>
              </w:tabs>
              <w:spacing w:before="20" w:after="20"/>
              <w:rPr>
                <w:rFonts w:cs="Arial"/>
                <w:bCs/>
                <w:color w:val="0070C0"/>
                <w:sz w:val="16"/>
                <w:szCs w:val="16"/>
                <w:lang w:val="en-US"/>
              </w:rPr>
            </w:pPr>
            <w:r w:rsidRPr="002A7664">
              <w:rPr>
                <w:rFonts w:cs="Arial"/>
                <w:bCs/>
                <w:color w:val="0070C0"/>
                <w:sz w:val="16"/>
                <w:szCs w:val="16"/>
                <w:lang w:val="en-US"/>
              </w:rPr>
              <w:t>[8.8.6] LTE to NR NTN mobility</w:t>
            </w:r>
          </w:p>
          <w:p w:rsidR="00872337" w:rsidRPr="002A7664" w:rsidRDefault="00872337" w:rsidP="00872337">
            <w:pPr>
              <w:tabs>
                <w:tab w:val="left" w:pos="720"/>
                <w:tab w:val="left" w:pos="1622"/>
              </w:tabs>
              <w:spacing w:before="20" w:after="20"/>
              <w:rPr>
                <w:rFonts w:cs="Arial"/>
                <w:bCs/>
                <w:color w:val="0070C0"/>
                <w:sz w:val="16"/>
                <w:szCs w:val="16"/>
                <w:lang w:val="en-US"/>
              </w:rPr>
            </w:pPr>
            <w:r w:rsidRPr="002A7664">
              <w:rPr>
                <w:rFonts w:cs="Arial"/>
                <w:bCs/>
                <w:color w:val="0070C0"/>
                <w:sz w:val="16"/>
                <w:szCs w:val="16"/>
                <w:lang w:val="en-US"/>
              </w:rPr>
              <w:t>[8.8.4] Support of Broadcast service</w:t>
            </w:r>
          </w:p>
          <w:p w:rsidR="00116E78" w:rsidRPr="002A7664" w:rsidRDefault="00116E78" w:rsidP="005D4DE1">
            <w:pPr>
              <w:tabs>
                <w:tab w:val="left" w:pos="720"/>
                <w:tab w:val="left" w:pos="1622"/>
              </w:tabs>
              <w:spacing w:before="20" w:after="20"/>
              <w:rPr>
                <w:rFonts w:cs="Arial"/>
                <w:bCs/>
                <w:color w:val="0070C0"/>
                <w:sz w:val="16"/>
                <w:szCs w:val="16"/>
              </w:rPr>
            </w:pPr>
          </w:p>
        </w:tc>
        <w:tc>
          <w:tcPr>
            <w:tcW w:w="4394" w:type="dxa"/>
            <w:vMerge w:val="restart"/>
            <w:tcBorders>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r>
              <w:rPr>
                <w:rFonts w:cs="Arial"/>
                <w:b/>
                <w:bCs/>
                <w:sz w:val="16"/>
                <w:szCs w:val="16"/>
              </w:rPr>
              <w:t>@17:00-17:30 EUTRA&amp;</w:t>
            </w:r>
            <w:r w:rsidRPr="00F541E9">
              <w:rPr>
                <w:rFonts w:cs="Arial"/>
                <w:b/>
                <w:bCs/>
                <w:sz w:val="16"/>
                <w:szCs w:val="16"/>
              </w:rPr>
              <w:t>NR151617</w:t>
            </w:r>
            <w:r>
              <w:rPr>
                <w:rFonts w:cs="Arial"/>
                <w:b/>
                <w:bCs/>
                <w:sz w:val="16"/>
                <w:szCs w:val="16"/>
              </w:rPr>
              <w:t xml:space="preserve"> (Mattias)</w:t>
            </w:r>
          </w:p>
          <w:p w:rsidR="00116E78" w:rsidRDefault="00116E78" w:rsidP="005D4DE1">
            <w:pPr>
              <w:tabs>
                <w:tab w:val="left" w:pos="720"/>
                <w:tab w:val="left" w:pos="1622"/>
              </w:tabs>
              <w:spacing w:before="20" w:after="20"/>
              <w:rPr>
                <w:rFonts w:cs="Arial"/>
                <w:b/>
                <w:bCs/>
                <w:sz w:val="16"/>
                <w:szCs w:val="16"/>
              </w:rPr>
            </w:pPr>
            <w:r>
              <w:rPr>
                <w:rFonts w:cs="Arial"/>
                <w:b/>
                <w:bCs/>
                <w:sz w:val="16"/>
                <w:szCs w:val="16"/>
              </w:rPr>
              <w:t>Continue from above, if needed.</w:t>
            </w:r>
          </w:p>
          <w:p w:rsidR="00116E78" w:rsidRDefault="00116E78" w:rsidP="005D4DE1">
            <w:pPr>
              <w:tabs>
                <w:tab w:val="left" w:pos="720"/>
                <w:tab w:val="left" w:pos="1622"/>
              </w:tabs>
              <w:spacing w:before="20" w:after="20"/>
              <w:rPr>
                <w:rFonts w:cs="Arial"/>
                <w:b/>
                <w:bCs/>
                <w:sz w:val="16"/>
                <w:szCs w:val="16"/>
              </w:rPr>
            </w:pPr>
            <w:r>
              <w:rPr>
                <w:rFonts w:cs="Arial"/>
                <w:b/>
                <w:bCs/>
                <w:sz w:val="16"/>
                <w:szCs w:val="16"/>
              </w:rPr>
              <w:t xml:space="preserve">@17:30 </w:t>
            </w:r>
            <w:r w:rsidRPr="009856A6">
              <w:rPr>
                <w:rFonts w:cs="Arial"/>
                <w:b/>
                <w:bCs/>
                <w:sz w:val="16"/>
                <w:szCs w:val="16"/>
              </w:rPr>
              <w:t xml:space="preserve">NR18 MBS/QoE </w:t>
            </w:r>
            <w:r>
              <w:rPr>
                <w:rFonts w:cs="Arial"/>
                <w:b/>
                <w:bCs/>
                <w:sz w:val="16"/>
                <w:szCs w:val="16"/>
              </w:rPr>
              <w:t>(Dawid)</w:t>
            </w:r>
          </w:p>
          <w:p w:rsidR="00116E78" w:rsidRDefault="00116E78" w:rsidP="005D4DE1">
            <w:pPr>
              <w:tabs>
                <w:tab w:val="left" w:pos="720"/>
                <w:tab w:val="left" w:pos="1622"/>
              </w:tabs>
              <w:spacing w:before="20" w:after="20"/>
              <w:rPr>
                <w:bCs/>
                <w:sz w:val="16"/>
                <w:szCs w:val="16"/>
              </w:rPr>
            </w:pPr>
            <w:r>
              <w:rPr>
                <w:bCs/>
                <w:sz w:val="16"/>
                <w:szCs w:val="16"/>
              </w:rPr>
              <w:t>[7.14] (QoE) (~15-30 minutes)</w:t>
            </w:r>
          </w:p>
          <w:p w:rsidR="00116E78" w:rsidRPr="00D15BB5" w:rsidRDefault="00116E78" w:rsidP="005D4DE1">
            <w:pPr>
              <w:tabs>
                <w:tab w:val="left" w:pos="720"/>
                <w:tab w:val="left" w:pos="1622"/>
              </w:tabs>
              <w:spacing w:before="20" w:after="20"/>
              <w:rPr>
                <w:bCs/>
                <w:sz w:val="16"/>
                <w:szCs w:val="16"/>
              </w:rPr>
            </w:pPr>
            <w:r>
              <w:rPr>
                <w:bCs/>
                <w:sz w:val="16"/>
                <w:szCs w:val="16"/>
              </w:rPr>
              <w:t>[7.11] (MBS) and 7.24.2.2 (MBS related TEI18)</w:t>
            </w: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233"/>
        </w:trPr>
        <w:tc>
          <w:tcPr>
            <w:tcW w:w="1276" w:type="dxa"/>
            <w:vMerge/>
            <w:tcBorders>
              <w:top w:val="single" w:sz="4" w:space="0" w:color="auto"/>
              <w:left w:val="single" w:sz="4" w:space="0" w:color="auto"/>
              <w:right w:val="single" w:sz="4" w:space="0" w:color="auto"/>
            </w:tcBorders>
            <w:shd w:val="clear" w:color="auto" w:fill="auto"/>
          </w:tcPr>
          <w:p w:rsidR="00116E78" w:rsidRDefault="00116E78" w:rsidP="005D4DE1">
            <w:pPr>
              <w:rPr>
                <w:rFonts w:cs="Arial"/>
                <w:sz w:val="16"/>
                <w:szCs w:val="16"/>
              </w:rPr>
            </w:pPr>
          </w:p>
        </w:tc>
        <w:tc>
          <w:tcPr>
            <w:tcW w:w="3402" w:type="dxa"/>
            <w:vMerge/>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233"/>
        </w:trPr>
        <w:tc>
          <w:tcPr>
            <w:tcW w:w="1276" w:type="dxa"/>
            <w:vMerge/>
            <w:tcBorders>
              <w:top w:val="single" w:sz="4" w:space="0" w:color="auto"/>
              <w:left w:val="single" w:sz="4" w:space="0" w:color="auto"/>
              <w:right w:val="single" w:sz="4" w:space="0" w:color="auto"/>
            </w:tcBorders>
            <w:shd w:val="clear" w:color="auto" w:fill="auto"/>
          </w:tcPr>
          <w:p w:rsidR="00116E78" w:rsidRDefault="00116E78" w:rsidP="005D4DE1">
            <w:pPr>
              <w:rPr>
                <w:rFonts w:cs="Arial"/>
                <w:sz w:val="16"/>
                <w:szCs w:val="16"/>
              </w:rPr>
            </w:pPr>
          </w:p>
        </w:tc>
        <w:tc>
          <w:tcPr>
            <w:tcW w:w="3402" w:type="dxa"/>
            <w:vMerge/>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260"/>
        </w:trPr>
        <w:tc>
          <w:tcPr>
            <w:tcW w:w="1276" w:type="dxa"/>
            <w:vMerge/>
            <w:tcBorders>
              <w:left w:val="single" w:sz="4" w:space="0" w:color="auto"/>
              <w:right w:val="single" w:sz="4" w:space="0" w:color="auto"/>
            </w:tcBorders>
            <w:shd w:val="clear" w:color="auto" w:fill="auto"/>
          </w:tcPr>
          <w:p w:rsidR="00116E78" w:rsidRDefault="00116E78" w:rsidP="005D4DE1">
            <w:pPr>
              <w:rPr>
                <w:rFonts w:cs="Arial"/>
                <w:sz w:val="16"/>
                <w:szCs w:val="16"/>
              </w:rPr>
            </w:pPr>
          </w:p>
        </w:tc>
        <w:tc>
          <w:tcPr>
            <w:tcW w:w="3402" w:type="dxa"/>
            <w:vMerge/>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260"/>
        </w:trPr>
        <w:tc>
          <w:tcPr>
            <w:tcW w:w="1276" w:type="dxa"/>
            <w:tcBorders>
              <w:left w:val="single" w:sz="4" w:space="0" w:color="auto"/>
              <w:right w:val="single" w:sz="4" w:space="0" w:color="auto"/>
            </w:tcBorders>
            <w:shd w:val="clear" w:color="auto" w:fill="auto"/>
          </w:tcPr>
          <w:p w:rsidR="00116E78" w:rsidRDefault="00116E78" w:rsidP="005D4DE1">
            <w:pPr>
              <w:rPr>
                <w:rFonts w:cs="Arial"/>
                <w:sz w:val="16"/>
                <w:szCs w:val="16"/>
              </w:rPr>
            </w:pPr>
            <w:r>
              <w:rPr>
                <w:rFonts w:cs="Arial"/>
                <w:sz w:val="16"/>
                <w:szCs w:val="16"/>
              </w:rPr>
              <w:t xml:space="preserve">19:00 - </w:t>
            </w:r>
          </w:p>
        </w:tc>
        <w:tc>
          <w:tcPr>
            <w:tcW w:w="3402" w:type="dxa"/>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r>
              <w:rPr>
                <w:rFonts w:cs="Arial"/>
                <w:b/>
                <w:bCs/>
                <w:sz w:val="16"/>
                <w:szCs w:val="16"/>
              </w:rPr>
              <w:t xml:space="preserve">Social Event </w:t>
            </w:r>
          </w:p>
        </w:tc>
        <w:tc>
          <w:tcPr>
            <w:tcW w:w="4253" w:type="dxa"/>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p>
        </w:tc>
        <w:tc>
          <w:tcPr>
            <w:tcW w:w="4394" w:type="dxa"/>
            <w:tcBorders>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116E78" w:rsidRPr="006761E5" w:rsidRDefault="00116E78" w:rsidP="005D4DE1">
            <w:pPr>
              <w:tabs>
                <w:tab w:val="left" w:pos="720"/>
                <w:tab w:val="left" w:pos="1622"/>
              </w:tabs>
              <w:spacing w:before="20" w:after="20"/>
              <w:rPr>
                <w:rFonts w:cs="Arial"/>
                <w:sz w:val="16"/>
                <w:szCs w:val="16"/>
              </w:rPr>
            </w:pPr>
            <w:r>
              <w:rPr>
                <w:rFonts w:cs="Arial"/>
                <w:b/>
                <w:bCs/>
                <w:sz w:val="16"/>
                <w:szCs w:val="16"/>
              </w:rPr>
              <w:t>Wednesday</w:t>
            </w:r>
          </w:p>
        </w:tc>
      </w:tr>
      <w:tr w:rsidR="00116E78" w:rsidRPr="006761E5" w:rsidTr="005D4DE1">
        <w:trPr>
          <w:trHeight w:val="773"/>
        </w:trPr>
        <w:tc>
          <w:tcPr>
            <w:tcW w:w="1276" w:type="dxa"/>
            <w:tcBorders>
              <w:top w:val="single" w:sz="4" w:space="0" w:color="auto"/>
              <w:left w:val="single" w:sz="4" w:space="0" w:color="auto"/>
              <w:right w:val="single" w:sz="4" w:space="0" w:color="auto"/>
            </w:tcBorders>
            <w:hideMark/>
          </w:tcPr>
          <w:p w:rsidR="00116E78" w:rsidRPr="006761E5" w:rsidRDefault="00116E78" w:rsidP="005D4DE1">
            <w:pPr>
              <w:tabs>
                <w:tab w:val="left" w:pos="720"/>
                <w:tab w:val="left" w:pos="1622"/>
              </w:tabs>
              <w:spacing w:before="20" w:after="20"/>
              <w:rPr>
                <w:rFonts w:cs="Arial"/>
                <w:sz w:val="16"/>
                <w:szCs w:val="16"/>
              </w:rPr>
            </w:pPr>
            <w:r w:rsidRPr="006761E5">
              <w:rPr>
                <w:rFonts w:cs="Arial"/>
                <w:sz w:val="16"/>
                <w:szCs w:val="16"/>
              </w:rPr>
              <w:t>08:30 – 10:30</w:t>
            </w:r>
          </w:p>
        </w:tc>
        <w:tc>
          <w:tcPr>
            <w:tcW w:w="3402" w:type="dxa"/>
            <w:tcBorders>
              <w:top w:val="single" w:sz="4" w:space="0" w:color="auto"/>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r>
              <w:rPr>
                <w:rFonts w:cs="Arial"/>
                <w:b/>
                <w:bCs/>
                <w:sz w:val="16"/>
                <w:szCs w:val="16"/>
              </w:rPr>
              <w:t>NR19 Mob [2] Kyeongin</w:t>
            </w:r>
          </w:p>
          <w:p w:rsidR="00116E78" w:rsidRDefault="00116E78" w:rsidP="005D4DE1">
            <w:pPr>
              <w:tabs>
                <w:tab w:val="left" w:pos="720"/>
                <w:tab w:val="left" w:pos="1622"/>
              </w:tabs>
              <w:spacing w:before="20" w:after="20"/>
              <w:rPr>
                <w:rFonts w:cs="Arial"/>
                <w:sz w:val="16"/>
                <w:szCs w:val="16"/>
                <w:lang w:val="en-US"/>
              </w:rPr>
            </w:pPr>
            <w:r>
              <w:rPr>
                <w:rFonts w:cs="Arial"/>
                <w:sz w:val="16"/>
                <w:szCs w:val="16"/>
                <w:lang w:val="en-US"/>
              </w:rPr>
              <w:t>[8.6.2] Inter-CU LTM</w:t>
            </w:r>
          </w:p>
          <w:p w:rsidR="00116E78" w:rsidRPr="00B174F2" w:rsidRDefault="00116E78" w:rsidP="005D4DE1">
            <w:pPr>
              <w:tabs>
                <w:tab w:val="left" w:pos="720"/>
                <w:tab w:val="left" w:pos="1622"/>
              </w:tabs>
              <w:spacing w:before="20" w:after="20"/>
              <w:rPr>
                <w:rFonts w:cs="Arial"/>
                <w:sz w:val="16"/>
                <w:szCs w:val="16"/>
                <w:lang w:val="en-US"/>
              </w:rPr>
            </w:pPr>
            <w:r>
              <w:rPr>
                <w:rFonts w:cs="Arial"/>
                <w:sz w:val="16"/>
                <w:szCs w:val="16"/>
                <w:lang w:val="en-US"/>
              </w:rPr>
              <w:t>[8.6.4] C-LTM</w:t>
            </w:r>
          </w:p>
        </w:tc>
        <w:tc>
          <w:tcPr>
            <w:tcW w:w="4253" w:type="dxa"/>
            <w:tcBorders>
              <w:top w:val="single" w:sz="4" w:space="0" w:color="auto"/>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lang w:val="en-US"/>
              </w:rPr>
            </w:pPr>
            <w:r w:rsidRPr="003E10B9">
              <w:rPr>
                <w:rFonts w:cs="Arial"/>
                <w:b/>
                <w:bCs/>
                <w:sz w:val="16"/>
                <w:szCs w:val="16"/>
                <w:lang w:val="en-US"/>
              </w:rPr>
              <w:t>NR19 XR [</w:t>
            </w:r>
            <w:r>
              <w:rPr>
                <w:rFonts w:cs="Arial"/>
                <w:b/>
                <w:bCs/>
                <w:sz w:val="16"/>
                <w:szCs w:val="16"/>
                <w:lang w:val="en-US"/>
              </w:rPr>
              <w:t>2</w:t>
            </w:r>
            <w:r w:rsidRPr="003E10B9">
              <w:rPr>
                <w:rFonts w:cs="Arial"/>
                <w:b/>
                <w:bCs/>
                <w:sz w:val="16"/>
                <w:szCs w:val="16"/>
                <w:lang w:val="en-US"/>
              </w:rPr>
              <w:t>] (Dawid)</w:t>
            </w:r>
          </w:p>
          <w:p w:rsidR="00116E78" w:rsidRDefault="00116E78" w:rsidP="005D4DE1">
            <w:pPr>
              <w:tabs>
                <w:tab w:val="left" w:pos="720"/>
                <w:tab w:val="left" w:pos="1622"/>
              </w:tabs>
              <w:spacing w:before="20" w:after="20"/>
              <w:rPr>
                <w:sz w:val="16"/>
                <w:szCs w:val="16"/>
              </w:rPr>
            </w:pPr>
            <w:r>
              <w:rPr>
                <w:sz w:val="16"/>
                <w:szCs w:val="16"/>
              </w:rPr>
              <w:t xml:space="preserve">[8.7.6] XR rate control </w:t>
            </w:r>
          </w:p>
          <w:p w:rsidR="00116E78" w:rsidRPr="005A1743" w:rsidRDefault="00116E78" w:rsidP="005D4DE1">
            <w:pPr>
              <w:tabs>
                <w:tab w:val="left" w:pos="720"/>
                <w:tab w:val="left" w:pos="1622"/>
              </w:tabs>
              <w:spacing w:before="20" w:after="20"/>
              <w:rPr>
                <w:sz w:val="16"/>
                <w:szCs w:val="16"/>
              </w:rPr>
            </w:pPr>
            <w:r>
              <w:rPr>
                <w:sz w:val="16"/>
                <w:szCs w:val="16"/>
              </w:rPr>
              <w:t>[</w:t>
            </w:r>
            <w:r w:rsidRPr="00D57534">
              <w:rPr>
                <w:sz w:val="16"/>
                <w:szCs w:val="16"/>
              </w:rPr>
              <w:t>8.7.4</w:t>
            </w:r>
            <w:r>
              <w:rPr>
                <w:sz w:val="16"/>
                <w:szCs w:val="16"/>
              </w:rPr>
              <w:t>] LCP enhancements, DSR enhancements</w:t>
            </w:r>
          </w:p>
        </w:tc>
        <w:tc>
          <w:tcPr>
            <w:tcW w:w="4394" w:type="dxa"/>
            <w:tcBorders>
              <w:top w:val="single" w:sz="4" w:space="0" w:color="auto"/>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p>
          <w:p w:rsidR="00116E78" w:rsidRPr="00D33201" w:rsidRDefault="00116E78" w:rsidP="005D4DE1">
            <w:pPr>
              <w:tabs>
                <w:tab w:val="left" w:pos="720"/>
                <w:tab w:val="left" w:pos="1622"/>
              </w:tabs>
              <w:spacing w:before="20" w:after="20"/>
              <w:rPr>
                <w:rFonts w:eastAsia="SimSun" w:cs="Arial"/>
                <w:bCs/>
                <w:sz w:val="16"/>
                <w:szCs w:val="16"/>
                <w:lang w:eastAsia="zh-CN"/>
              </w:rPr>
            </w:pPr>
            <w:r>
              <w:rPr>
                <w:rFonts w:cs="Arial"/>
                <w:b/>
                <w:bCs/>
                <w:sz w:val="16"/>
                <w:szCs w:val="16"/>
              </w:rPr>
              <w:t>@9:30 NR19 MIMO (if needed)</w:t>
            </w:r>
          </w:p>
        </w:tc>
        <w:tc>
          <w:tcPr>
            <w:tcW w:w="2693" w:type="dxa"/>
            <w:tcBorders>
              <w:top w:val="single" w:sz="4" w:space="0" w:color="auto"/>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620"/>
        </w:trPr>
        <w:tc>
          <w:tcPr>
            <w:tcW w:w="1276" w:type="dxa"/>
            <w:tcBorders>
              <w:top w:val="single" w:sz="4" w:space="0" w:color="auto"/>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r w:rsidRPr="006761E5">
              <w:rPr>
                <w:rFonts w:cs="Arial"/>
                <w:sz w:val="16"/>
                <w:szCs w:val="16"/>
              </w:rPr>
              <w:t>11:00 – 13:00</w:t>
            </w:r>
          </w:p>
        </w:tc>
        <w:tc>
          <w:tcPr>
            <w:tcW w:w="3402" w:type="dxa"/>
            <w:tcBorders>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r>
              <w:rPr>
                <w:rFonts w:cs="Arial"/>
                <w:b/>
                <w:bCs/>
                <w:sz w:val="16"/>
                <w:szCs w:val="16"/>
              </w:rPr>
              <w:t>NR19 AI/ML Mobility [2] (Diana)</w:t>
            </w:r>
          </w:p>
          <w:p w:rsidR="00116E78" w:rsidRDefault="00116E78" w:rsidP="005D4DE1">
            <w:pPr>
              <w:tabs>
                <w:tab w:val="left" w:pos="720"/>
                <w:tab w:val="left" w:pos="1622"/>
              </w:tabs>
              <w:spacing w:before="20" w:after="20"/>
              <w:rPr>
                <w:rFonts w:cs="Arial"/>
                <w:b/>
                <w:bCs/>
                <w:sz w:val="16"/>
                <w:szCs w:val="16"/>
              </w:rPr>
            </w:pPr>
            <w:r>
              <w:rPr>
                <w:rFonts w:cs="Arial"/>
                <w:sz w:val="16"/>
                <w:szCs w:val="16"/>
              </w:rPr>
              <w:t>[8.3.3] Event prediction</w:t>
            </w:r>
          </w:p>
          <w:p w:rsidR="00116E78" w:rsidRPr="00C224C8" w:rsidRDefault="00116E78" w:rsidP="005D4DE1">
            <w:pPr>
              <w:tabs>
                <w:tab w:val="left" w:pos="720"/>
                <w:tab w:val="left" w:pos="1622"/>
              </w:tabs>
              <w:spacing w:before="20" w:after="20"/>
              <w:rPr>
                <w:rFonts w:cs="Arial"/>
                <w:sz w:val="16"/>
                <w:szCs w:val="16"/>
                <w:lang w:val="en-US"/>
              </w:rPr>
            </w:pPr>
          </w:p>
        </w:tc>
        <w:tc>
          <w:tcPr>
            <w:tcW w:w="4253" w:type="dxa"/>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lang w:val="en-US"/>
              </w:rPr>
            </w:pPr>
            <w:r>
              <w:rPr>
                <w:rFonts w:cs="Arial"/>
                <w:b/>
                <w:bCs/>
                <w:sz w:val="16"/>
                <w:szCs w:val="16"/>
              </w:rPr>
              <w:t>N</w:t>
            </w:r>
            <w:r w:rsidRPr="00F541E9">
              <w:rPr>
                <w:rFonts w:cs="Arial"/>
                <w:b/>
                <w:bCs/>
                <w:sz w:val="16"/>
                <w:szCs w:val="16"/>
              </w:rPr>
              <w:t>R1</w:t>
            </w:r>
            <w:r>
              <w:rPr>
                <w:rFonts w:cs="Arial"/>
                <w:b/>
                <w:bCs/>
                <w:sz w:val="16"/>
                <w:szCs w:val="16"/>
              </w:rPr>
              <w:t>9</w:t>
            </w:r>
            <w:r w:rsidRPr="00F541E9">
              <w:rPr>
                <w:rFonts w:cs="Arial"/>
                <w:b/>
                <w:bCs/>
                <w:sz w:val="16"/>
                <w:szCs w:val="16"/>
              </w:rPr>
              <w:t xml:space="preserve"> Network Energy Saving [1] (</w:t>
            </w:r>
            <w:r>
              <w:rPr>
                <w:rFonts w:cs="Arial"/>
                <w:b/>
                <w:bCs/>
                <w:sz w:val="16"/>
                <w:szCs w:val="16"/>
              </w:rPr>
              <w:t>Kyeongin</w:t>
            </w:r>
            <w:r w:rsidRPr="00F541E9">
              <w:rPr>
                <w:rFonts w:cs="Arial"/>
                <w:b/>
                <w:bCs/>
                <w:sz w:val="16"/>
                <w:szCs w:val="16"/>
              </w:rPr>
              <w:t>)</w:t>
            </w:r>
          </w:p>
          <w:p w:rsidR="00116E78" w:rsidRDefault="00116E78" w:rsidP="005D4DE1">
            <w:pPr>
              <w:tabs>
                <w:tab w:val="left" w:pos="720"/>
                <w:tab w:val="left" w:pos="1622"/>
              </w:tabs>
              <w:spacing w:before="20" w:after="20"/>
              <w:rPr>
                <w:rFonts w:cs="Arial"/>
                <w:bCs/>
                <w:sz w:val="16"/>
                <w:szCs w:val="16"/>
              </w:rPr>
            </w:pPr>
            <w:r>
              <w:rPr>
                <w:rFonts w:cs="Arial"/>
                <w:bCs/>
                <w:sz w:val="16"/>
                <w:szCs w:val="16"/>
              </w:rPr>
              <w:t>[8.5.1] Organizational</w:t>
            </w:r>
          </w:p>
          <w:p w:rsidR="00116E78" w:rsidRDefault="00116E78" w:rsidP="005D4DE1">
            <w:pPr>
              <w:tabs>
                <w:tab w:val="left" w:pos="720"/>
                <w:tab w:val="left" w:pos="1622"/>
              </w:tabs>
              <w:spacing w:before="20" w:after="20"/>
              <w:rPr>
                <w:rFonts w:cs="Arial"/>
                <w:bCs/>
                <w:sz w:val="16"/>
                <w:szCs w:val="16"/>
              </w:rPr>
            </w:pPr>
            <w:r>
              <w:rPr>
                <w:rFonts w:cs="Arial"/>
                <w:bCs/>
                <w:sz w:val="16"/>
                <w:szCs w:val="16"/>
              </w:rPr>
              <w:t>[8.5.3] OD-SIB1</w:t>
            </w:r>
          </w:p>
          <w:p w:rsidR="00116E78" w:rsidRDefault="00116E78" w:rsidP="005D4DE1">
            <w:pPr>
              <w:tabs>
                <w:tab w:val="left" w:pos="720"/>
                <w:tab w:val="left" w:pos="1622"/>
              </w:tabs>
              <w:spacing w:before="20" w:after="20"/>
              <w:rPr>
                <w:rFonts w:cs="Arial"/>
                <w:bCs/>
                <w:sz w:val="16"/>
                <w:szCs w:val="16"/>
              </w:rPr>
            </w:pPr>
            <w:r>
              <w:rPr>
                <w:rFonts w:cs="Arial"/>
                <w:bCs/>
                <w:sz w:val="16"/>
                <w:szCs w:val="16"/>
              </w:rPr>
              <w:t xml:space="preserve">[8.5.4] Common CH adaptation </w:t>
            </w:r>
          </w:p>
          <w:p w:rsidR="00116E78" w:rsidRPr="00A0275D" w:rsidRDefault="00116E78" w:rsidP="005D4DE1">
            <w:pPr>
              <w:tabs>
                <w:tab w:val="left" w:pos="720"/>
                <w:tab w:val="left" w:pos="1622"/>
              </w:tabs>
              <w:spacing w:before="20" w:after="20"/>
              <w:rPr>
                <w:rFonts w:cs="Arial"/>
                <w:bCs/>
                <w:sz w:val="16"/>
                <w:szCs w:val="16"/>
              </w:rPr>
            </w:pPr>
            <w:r>
              <w:rPr>
                <w:rFonts w:cs="Arial"/>
                <w:bCs/>
                <w:sz w:val="16"/>
                <w:szCs w:val="16"/>
              </w:rPr>
              <w:t>[8.5.2] SCell OD-SSB</w:t>
            </w:r>
          </w:p>
        </w:tc>
        <w:tc>
          <w:tcPr>
            <w:tcW w:w="4394" w:type="dxa"/>
            <w:tcBorders>
              <w:left w:val="single" w:sz="4" w:space="0" w:color="auto"/>
              <w:right w:val="single" w:sz="4" w:space="0" w:color="auto"/>
            </w:tcBorders>
          </w:tcPr>
          <w:p w:rsidR="00116E78" w:rsidRPr="00C00758" w:rsidRDefault="00116E78" w:rsidP="005D4DE1">
            <w:pPr>
              <w:tabs>
                <w:tab w:val="left" w:pos="720"/>
                <w:tab w:val="left" w:pos="1622"/>
              </w:tabs>
              <w:spacing w:before="20" w:after="20"/>
              <w:rPr>
                <w:rFonts w:cs="Arial"/>
                <w:b/>
                <w:bCs/>
                <w:sz w:val="16"/>
                <w:szCs w:val="16"/>
              </w:rPr>
            </w:pPr>
            <w:r w:rsidRPr="00C00758">
              <w:rPr>
                <w:rFonts w:cs="Arial"/>
                <w:b/>
                <w:bCs/>
                <w:sz w:val="16"/>
                <w:szCs w:val="16"/>
              </w:rPr>
              <w:t>NR19 S</w:t>
            </w:r>
            <w:r>
              <w:rPr>
                <w:rFonts w:cs="Arial"/>
                <w:b/>
                <w:bCs/>
                <w:sz w:val="16"/>
                <w:szCs w:val="16"/>
              </w:rPr>
              <w:t>BFD</w:t>
            </w:r>
            <w:r w:rsidRPr="00C00758">
              <w:rPr>
                <w:rFonts w:cs="Arial"/>
                <w:b/>
                <w:bCs/>
                <w:sz w:val="16"/>
                <w:szCs w:val="16"/>
              </w:rPr>
              <w:t xml:space="preserve"> [0.</w:t>
            </w:r>
            <w:r>
              <w:rPr>
                <w:rFonts w:cs="Arial"/>
                <w:b/>
                <w:bCs/>
                <w:sz w:val="16"/>
                <w:szCs w:val="16"/>
              </w:rPr>
              <w:t>75</w:t>
            </w:r>
            <w:r w:rsidRPr="00C00758">
              <w:rPr>
                <w:rFonts w:cs="Arial"/>
                <w:b/>
                <w:bCs/>
                <w:sz w:val="16"/>
                <w:szCs w:val="16"/>
              </w:rPr>
              <w:t>] (Erlin)</w:t>
            </w:r>
          </w:p>
          <w:p w:rsidR="00116E78" w:rsidRDefault="00116E78" w:rsidP="005D4DE1">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[8.11.1] LSin</w:t>
            </w:r>
          </w:p>
          <w:p w:rsidR="00116E78" w:rsidRDefault="00116E78" w:rsidP="005D4DE1">
            <w:pPr>
              <w:tabs>
                <w:tab w:val="left" w:pos="720"/>
                <w:tab w:val="left" w:pos="1622"/>
              </w:tabs>
              <w:spacing w:before="20" w:after="20"/>
              <w:rPr>
                <w:rFonts w:eastAsia="SimSun" w:cs="Arial"/>
                <w:sz w:val="16"/>
                <w:szCs w:val="16"/>
                <w:lang w:eastAsia="zh-CN"/>
              </w:rPr>
            </w:pPr>
            <w:r>
              <w:rPr>
                <w:rFonts w:eastAsia="SimSun" w:cs="Arial"/>
                <w:sz w:val="16"/>
                <w:szCs w:val="16"/>
                <w:lang w:eastAsia="zh-CN"/>
              </w:rPr>
              <w:t>[</w:t>
            </w:r>
            <w:r>
              <w:rPr>
                <w:rFonts w:eastAsia="SimSun" w:cs="Arial" w:hint="eastAsia"/>
                <w:sz w:val="16"/>
                <w:szCs w:val="16"/>
                <w:lang w:eastAsia="zh-CN"/>
              </w:rPr>
              <w:t>8.11.2</w:t>
            </w:r>
            <w:r>
              <w:rPr>
                <w:rFonts w:eastAsia="SimSun" w:cs="Arial"/>
                <w:sz w:val="16"/>
                <w:szCs w:val="16"/>
                <w:lang w:eastAsia="zh-CN"/>
              </w:rPr>
              <w:t>]</w:t>
            </w:r>
            <w:r>
              <w:rPr>
                <w:rFonts w:eastAsia="SimSun" w:cs="Arial" w:hint="eastAsia"/>
                <w:sz w:val="16"/>
                <w:szCs w:val="16"/>
                <w:lang w:eastAsia="zh-CN"/>
              </w:rPr>
              <w:t xml:space="preserve"> RACH related</w:t>
            </w:r>
          </w:p>
          <w:p w:rsidR="00116E78" w:rsidRPr="003D5668" w:rsidRDefault="00116E78" w:rsidP="005D4DE1">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[8.11.3] Other aspects</w:t>
            </w: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242"/>
        </w:trPr>
        <w:tc>
          <w:tcPr>
            <w:tcW w:w="1276" w:type="dxa"/>
            <w:vMerge w:val="restart"/>
            <w:tcBorders>
              <w:top w:val="single" w:sz="4" w:space="0" w:color="auto"/>
              <w:left w:val="single" w:sz="4" w:space="0" w:color="auto"/>
              <w:right w:val="single" w:sz="4" w:space="0" w:color="auto"/>
            </w:tcBorders>
          </w:tcPr>
          <w:p w:rsidR="00116E78" w:rsidRDefault="00116E78" w:rsidP="005D4DE1">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p w:rsidR="00116E78" w:rsidRPr="006761E5" w:rsidRDefault="00116E78" w:rsidP="005D4DE1">
            <w:pPr>
              <w:tabs>
                <w:tab w:val="left" w:pos="720"/>
                <w:tab w:val="left" w:pos="1622"/>
              </w:tabs>
              <w:spacing w:before="20" w:after="20"/>
              <w:rPr>
                <w:rFonts w:cs="Arial"/>
                <w:sz w:val="16"/>
                <w:szCs w:val="16"/>
              </w:rPr>
            </w:pPr>
          </w:p>
        </w:tc>
        <w:tc>
          <w:tcPr>
            <w:tcW w:w="3402" w:type="dxa"/>
            <w:vMerge w:val="restart"/>
            <w:tcBorders>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r>
              <w:rPr>
                <w:rFonts w:cs="Arial"/>
                <w:b/>
                <w:bCs/>
                <w:sz w:val="16"/>
                <w:szCs w:val="16"/>
              </w:rPr>
              <w:t>NR19 AI/ML PHY [2.5] (Diana)</w:t>
            </w:r>
          </w:p>
          <w:p w:rsidR="00116E78" w:rsidRDefault="00116E78" w:rsidP="005D4DE1">
            <w:pPr>
              <w:tabs>
                <w:tab w:val="left" w:pos="720"/>
                <w:tab w:val="left" w:pos="1622"/>
              </w:tabs>
              <w:spacing w:before="20" w:after="20"/>
              <w:rPr>
                <w:rFonts w:cs="Arial"/>
                <w:sz w:val="16"/>
                <w:szCs w:val="16"/>
                <w:lang w:val="en-US"/>
              </w:rPr>
            </w:pPr>
            <w:r w:rsidRPr="004648A0">
              <w:rPr>
                <w:rFonts w:cs="Arial"/>
                <w:sz w:val="16"/>
                <w:szCs w:val="16"/>
                <w:lang w:val="en-US"/>
              </w:rPr>
              <w:t>[8.1.2.</w:t>
            </w:r>
            <w:r>
              <w:rPr>
                <w:rFonts w:cs="Arial"/>
                <w:sz w:val="16"/>
                <w:szCs w:val="16"/>
                <w:lang w:val="en-US"/>
              </w:rPr>
              <w:t>3</w:t>
            </w:r>
            <w:r w:rsidRPr="004648A0">
              <w:rPr>
                <w:rFonts w:cs="Arial"/>
                <w:sz w:val="16"/>
                <w:szCs w:val="16"/>
                <w:lang w:val="en-US"/>
              </w:rPr>
              <w:t xml:space="preserve">] LCM for </w:t>
            </w:r>
            <w:r>
              <w:rPr>
                <w:rFonts w:cs="Arial"/>
                <w:sz w:val="16"/>
                <w:szCs w:val="16"/>
                <w:lang w:val="en-US"/>
              </w:rPr>
              <w:t>Positioning (~.5hrs)</w:t>
            </w:r>
          </w:p>
          <w:p w:rsidR="00116E78" w:rsidRDefault="00116E78" w:rsidP="005D4DE1">
            <w:pPr>
              <w:tabs>
                <w:tab w:val="left" w:pos="720"/>
                <w:tab w:val="left" w:pos="1622"/>
              </w:tabs>
              <w:spacing w:before="20" w:after="20"/>
              <w:rPr>
                <w:rFonts w:cs="Arial"/>
                <w:b/>
                <w:bCs/>
                <w:sz w:val="16"/>
                <w:szCs w:val="16"/>
              </w:rPr>
            </w:pPr>
            <w:r>
              <w:rPr>
                <w:rFonts w:cs="Arial"/>
                <w:sz w:val="16"/>
                <w:szCs w:val="16"/>
                <w:lang w:val="en-US"/>
              </w:rPr>
              <w:t>[8.1.3] NW data collection</w:t>
            </w:r>
          </w:p>
          <w:p w:rsidR="00116E78" w:rsidRPr="00B174F2" w:rsidRDefault="00116E78" w:rsidP="005D4DE1">
            <w:pPr>
              <w:tabs>
                <w:tab w:val="left" w:pos="720"/>
                <w:tab w:val="left" w:pos="1622"/>
              </w:tabs>
              <w:spacing w:before="20" w:after="20"/>
              <w:rPr>
                <w:sz w:val="16"/>
                <w:szCs w:val="16"/>
                <w:lang w:val="en-US"/>
              </w:rPr>
            </w:pPr>
          </w:p>
        </w:tc>
        <w:tc>
          <w:tcPr>
            <w:tcW w:w="4253" w:type="dxa"/>
            <w:vMerge w:val="restart"/>
            <w:tcBorders>
              <w:left w:val="single" w:sz="4" w:space="0" w:color="auto"/>
              <w:right w:val="single" w:sz="4" w:space="0" w:color="auto"/>
            </w:tcBorders>
            <w:shd w:val="clear" w:color="auto" w:fill="auto"/>
          </w:tcPr>
          <w:p w:rsidR="00116E78" w:rsidRPr="00116E78" w:rsidRDefault="00116E78" w:rsidP="005D4DE1">
            <w:pPr>
              <w:tabs>
                <w:tab w:val="left" w:pos="720"/>
                <w:tab w:val="left" w:pos="1622"/>
              </w:tabs>
              <w:spacing w:before="20" w:after="20"/>
              <w:rPr>
                <w:rFonts w:cs="Arial"/>
                <w:b/>
                <w:bCs/>
                <w:color w:val="0070C0"/>
                <w:sz w:val="16"/>
                <w:szCs w:val="16"/>
              </w:rPr>
            </w:pPr>
            <w:r w:rsidRPr="00116E78">
              <w:rPr>
                <w:rFonts w:cs="Arial"/>
                <w:b/>
                <w:bCs/>
                <w:color w:val="0070C0"/>
                <w:sz w:val="16"/>
                <w:szCs w:val="16"/>
              </w:rPr>
              <w:t>NR19  IoT NTN [1] Sergio</w:t>
            </w:r>
          </w:p>
          <w:p w:rsidR="00116E78" w:rsidRPr="00116E78" w:rsidRDefault="00116E78" w:rsidP="005D4DE1">
            <w:pPr>
              <w:tabs>
                <w:tab w:val="left" w:pos="720"/>
                <w:tab w:val="left" w:pos="1622"/>
              </w:tabs>
              <w:spacing w:before="20" w:after="20"/>
              <w:rPr>
                <w:rFonts w:cs="Arial"/>
                <w:bCs/>
                <w:color w:val="0070C0"/>
                <w:sz w:val="16"/>
                <w:szCs w:val="16"/>
              </w:rPr>
            </w:pPr>
            <w:r w:rsidRPr="00116E78">
              <w:rPr>
                <w:rFonts w:cs="Arial"/>
                <w:bCs/>
                <w:color w:val="0070C0"/>
                <w:sz w:val="16"/>
                <w:szCs w:val="16"/>
              </w:rPr>
              <w:t>[8.9.1] Organizational</w:t>
            </w:r>
          </w:p>
          <w:p w:rsidR="00116E78" w:rsidRPr="00116E78" w:rsidRDefault="00116E78" w:rsidP="005D4DE1">
            <w:pPr>
              <w:tabs>
                <w:tab w:val="left" w:pos="720"/>
                <w:tab w:val="left" w:pos="1622"/>
              </w:tabs>
              <w:spacing w:before="20" w:after="20"/>
              <w:rPr>
                <w:rFonts w:cs="Arial"/>
                <w:bCs/>
                <w:color w:val="0070C0"/>
                <w:sz w:val="16"/>
                <w:szCs w:val="16"/>
              </w:rPr>
            </w:pPr>
            <w:r w:rsidRPr="00116E78">
              <w:rPr>
                <w:rFonts w:cs="Arial"/>
                <w:bCs/>
                <w:color w:val="0070C0"/>
                <w:sz w:val="16"/>
                <w:szCs w:val="16"/>
              </w:rPr>
              <w:t>[8.9.2] Support of Store and Forward</w:t>
            </w:r>
          </w:p>
          <w:p w:rsidR="00116E78" w:rsidRPr="006D06BE" w:rsidRDefault="00116E78" w:rsidP="005D4DE1">
            <w:pPr>
              <w:tabs>
                <w:tab w:val="left" w:pos="720"/>
                <w:tab w:val="left" w:pos="1622"/>
              </w:tabs>
              <w:spacing w:before="20" w:after="20"/>
              <w:rPr>
                <w:rFonts w:cs="Arial"/>
                <w:bCs/>
                <w:color w:val="0070C0"/>
                <w:sz w:val="16"/>
                <w:szCs w:val="16"/>
              </w:rPr>
            </w:pPr>
            <w:r w:rsidRPr="00116E78">
              <w:rPr>
                <w:rFonts w:cs="Arial"/>
                <w:bCs/>
                <w:color w:val="0070C0"/>
                <w:sz w:val="16"/>
                <w:szCs w:val="16"/>
              </w:rPr>
              <w:t>[8.9.3] Uplink Capacity Enhancements</w:t>
            </w:r>
          </w:p>
        </w:tc>
        <w:tc>
          <w:tcPr>
            <w:tcW w:w="4394" w:type="dxa"/>
            <w:vMerge w:val="restart"/>
            <w:tcBorders>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r>
              <w:rPr>
                <w:rFonts w:cs="Arial"/>
                <w:b/>
                <w:bCs/>
                <w:sz w:val="16"/>
                <w:szCs w:val="16"/>
              </w:rPr>
              <w:t xml:space="preserve">Offline slot </w:t>
            </w:r>
          </w:p>
          <w:p w:rsidR="00116E78" w:rsidRPr="00F541E9" w:rsidRDefault="00116E78" w:rsidP="005D4DE1">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70"/>
        </w:trPr>
        <w:tc>
          <w:tcPr>
            <w:tcW w:w="1276" w:type="dxa"/>
            <w:vMerge/>
            <w:tcBorders>
              <w:left w:val="single" w:sz="4" w:space="0" w:color="auto"/>
              <w:right w:val="single" w:sz="4" w:space="0" w:color="auto"/>
            </w:tcBorders>
          </w:tcPr>
          <w:p w:rsidR="00116E78" w:rsidRPr="006761E5" w:rsidRDefault="00116E78" w:rsidP="005D4DE1">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rsidR="00116E78" w:rsidDel="00325194" w:rsidRDefault="00116E78" w:rsidP="005D4DE1">
            <w:pPr>
              <w:tabs>
                <w:tab w:val="left" w:pos="720"/>
                <w:tab w:val="left" w:pos="1622"/>
              </w:tabs>
              <w:spacing w:before="20" w:after="20"/>
              <w:rPr>
                <w:b/>
                <w:bCs/>
                <w:sz w:val="16"/>
                <w:szCs w:val="16"/>
              </w:rPr>
            </w:pPr>
          </w:p>
        </w:tc>
        <w:tc>
          <w:tcPr>
            <w:tcW w:w="4253" w:type="dxa"/>
            <w:vMerge/>
            <w:tcBorders>
              <w:left w:val="single" w:sz="4" w:space="0" w:color="auto"/>
              <w:right w:val="single" w:sz="4" w:space="0" w:color="auto"/>
            </w:tcBorders>
            <w:shd w:val="clear" w:color="auto" w:fill="auto"/>
          </w:tcPr>
          <w:p w:rsidR="00116E78" w:rsidRPr="00116E78" w:rsidRDefault="00116E78" w:rsidP="005D4DE1">
            <w:pPr>
              <w:tabs>
                <w:tab w:val="left" w:pos="720"/>
                <w:tab w:val="left" w:pos="1622"/>
              </w:tabs>
              <w:spacing w:before="20" w:after="20"/>
              <w:rPr>
                <w:rFonts w:cs="Arial"/>
                <w:b/>
                <w:bCs/>
                <w:color w:val="0070C0"/>
                <w:sz w:val="16"/>
                <w:szCs w:val="16"/>
                <w:lang w:val="en-US"/>
              </w:rPr>
            </w:pPr>
          </w:p>
        </w:tc>
        <w:tc>
          <w:tcPr>
            <w:tcW w:w="4394" w:type="dxa"/>
            <w:vMerge/>
            <w:tcBorders>
              <w:left w:val="single" w:sz="4" w:space="0" w:color="auto"/>
              <w:right w:val="single" w:sz="4" w:space="0" w:color="auto"/>
            </w:tcBorders>
          </w:tcPr>
          <w:p w:rsidR="00116E78" w:rsidRPr="00F541E9" w:rsidRDefault="00116E78" w:rsidP="005D4DE1">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512"/>
        </w:trPr>
        <w:tc>
          <w:tcPr>
            <w:tcW w:w="1276" w:type="dxa"/>
            <w:tcBorders>
              <w:top w:val="single" w:sz="4" w:space="0" w:color="auto"/>
              <w:left w:val="single" w:sz="4" w:space="0" w:color="auto"/>
              <w:right w:val="single" w:sz="4" w:space="0" w:color="auto"/>
            </w:tcBorders>
          </w:tcPr>
          <w:p w:rsidR="00116E78" w:rsidRPr="006761E5" w:rsidRDefault="00116E78" w:rsidP="005D4DE1">
            <w:pPr>
              <w:tabs>
                <w:tab w:val="left" w:pos="720"/>
                <w:tab w:val="left" w:pos="1622"/>
              </w:tabs>
              <w:spacing w:before="20" w:after="20"/>
              <w:rPr>
                <w:rFonts w:cs="Arial"/>
                <w:sz w:val="16"/>
                <w:szCs w:val="16"/>
              </w:rPr>
            </w:pPr>
            <w:r>
              <w:rPr>
                <w:rFonts w:cs="Arial"/>
                <w:sz w:val="16"/>
                <w:szCs w:val="16"/>
              </w:rPr>
              <w:t>17:00</w:t>
            </w:r>
            <w:r w:rsidRPr="006761E5">
              <w:rPr>
                <w:rFonts w:cs="Arial"/>
                <w:sz w:val="16"/>
                <w:szCs w:val="16"/>
              </w:rPr>
              <w:t>–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402" w:type="dxa"/>
            <w:tcBorders>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r>
              <w:rPr>
                <w:rFonts w:cs="Arial"/>
                <w:b/>
                <w:bCs/>
                <w:sz w:val="16"/>
                <w:szCs w:val="16"/>
              </w:rPr>
              <w:t>NR19 AI/ML PHY [2.5] (Diana) CB time if need</w:t>
            </w:r>
          </w:p>
          <w:p w:rsidR="00116E78" w:rsidRPr="00056823" w:rsidRDefault="00116E78" w:rsidP="005D4DE1">
            <w:pPr>
              <w:tabs>
                <w:tab w:val="left" w:pos="720"/>
                <w:tab w:val="left" w:pos="1622"/>
              </w:tabs>
              <w:spacing w:before="20" w:after="20"/>
              <w:rPr>
                <w:rFonts w:cs="Arial"/>
                <w:sz w:val="16"/>
                <w:szCs w:val="16"/>
              </w:rPr>
            </w:pPr>
            <w:r>
              <w:rPr>
                <w:rFonts w:cs="Arial"/>
                <w:sz w:val="16"/>
                <w:szCs w:val="16"/>
              </w:rPr>
              <w:t>[8.1.5] Model transfer delivery</w:t>
            </w:r>
          </w:p>
          <w:p w:rsidR="00116E78" w:rsidRPr="00C224C8" w:rsidRDefault="00116E78" w:rsidP="005D4DE1">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116E78" w:rsidRPr="00116E78" w:rsidRDefault="00116E78" w:rsidP="005D4DE1">
            <w:pPr>
              <w:tabs>
                <w:tab w:val="left" w:pos="720"/>
                <w:tab w:val="left" w:pos="1622"/>
              </w:tabs>
              <w:spacing w:before="20" w:after="20"/>
              <w:rPr>
                <w:rFonts w:cs="Arial"/>
                <w:b/>
                <w:bCs/>
                <w:color w:val="0070C0"/>
                <w:sz w:val="16"/>
                <w:szCs w:val="16"/>
              </w:rPr>
            </w:pPr>
            <w:r w:rsidRPr="00116E78">
              <w:rPr>
                <w:rFonts w:cs="Arial"/>
                <w:b/>
                <w:bCs/>
                <w:color w:val="0070C0"/>
                <w:sz w:val="16"/>
                <w:szCs w:val="16"/>
              </w:rPr>
              <w:t>NR19  IoT NTN [1] (continued)</w:t>
            </w:r>
          </w:p>
          <w:p w:rsidR="00116E78" w:rsidRDefault="00116E78" w:rsidP="005D4DE1">
            <w:pPr>
              <w:tabs>
                <w:tab w:val="left" w:pos="720"/>
                <w:tab w:val="left" w:pos="1622"/>
              </w:tabs>
              <w:spacing w:before="20" w:after="20"/>
              <w:rPr>
                <w:rFonts w:cs="Arial"/>
                <w:b/>
                <w:bCs/>
                <w:color w:val="0070C0"/>
                <w:sz w:val="16"/>
                <w:szCs w:val="16"/>
              </w:rPr>
            </w:pPr>
            <w:r w:rsidRPr="00116E78">
              <w:rPr>
                <w:rFonts w:cs="Arial"/>
                <w:b/>
                <w:bCs/>
                <w:color w:val="0070C0"/>
                <w:sz w:val="16"/>
                <w:szCs w:val="16"/>
              </w:rPr>
              <w:t>NR19 NR NTN [2] (Sergio)</w:t>
            </w:r>
          </w:p>
          <w:p w:rsidR="00872337" w:rsidRPr="00872337" w:rsidRDefault="00872337" w:rsidP="005D4DE1">
            <w:pPr>
              <w:tabs>
                <w:tab w:val="left" w:pos="720"/>
                <w:tab w:val="left" w:pos="1622"/>
              </w:tabs>
              <w:spacing w:before="20" w:after="20"/>
              <w:rPr>
                <w:rFonts w:cs="Arial"/>
                <w:bCs/>
                <w:color w:val="0070C0"/>
                <w:sz w:val="16"/>
                <w:szCs w:val="16"/>
                <w:lang w:val="en-US"/>
              </w:rPr>
            </w:pPr>
            <w:r w:rsidRPr="002A7664">
              <w:rPr>
                <w:rFonts w:cs="Arial"/>
                <w:bCs/>
                <w:color w:val="0070C0"/>
                <w:sz w:val="16"/>
                <w:szCs w:val="16"/>
                <w:lang w:val="en-US"/>
              </w:rPr>
              <w:t>[8.8.4] Support of Broadcast service</w:t>
            </w:r>
            <w:r>
              <w:rPr>
                <w:rFonts w:cs="Arial"/>
                <w:bCs/>
                <w:color w:val="0070C0"/>
                <w:sz w:val="16"/>
                <w:szCs w:val="16"/>
                <w:lang w:val="en-US"/>
              </w:rPr>
              <w:t xml:space="preserve"> (cont)</w:t>
            </w:r>
          </w:p>
          <w:p w:rsidR="00116E78" w:rsidRPr="00872337" w:rsidRDefault="00116E78" w:rsidP="005D4DE1">
            <w:pPr>
              <w:tabs>
                <w:tab w:val="left" w:pos="720"/>
                <w:tab w:val="left" w:pos="1622"/>
              </w:tabs>
              <w:spacing w:before="20" w:after="20"/>
              <w:rPr>
                <w:rFonts w:cs="Arial"/>
                <w:bCs/>
                <w:color w:val="0070C0"/>
                <w:sz w:val="16"/>
                <w:szCs w:val="16"/>
              </w:rPr>
            </w:pPr>
            <w:r w:rsidRPr="00116E78">
              <w:rPr>
                <w:rFonts w:cs="Arial"/>
                <w:bCs/>
                <w:color w:val="0070C0"/>
                <w:sz w:val="16"/>
                <w:szCs w:val="16"/>
              </w:rPr>
              <w:t>[8.8.5] Support of regenerative payload</w:t>
            </w:r>
          </w:p>
        </w:tc>
        <w:tc>
          <w:tcPr>
            <w:tcW w:w="4394" w:type="dxa"/>
            <w:tcBorders>
              <w:left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r w:rsidRPr="00AA43B9">
              <w:rPr>
                <w:rFonts w:cs="Arial"/>
                <w:b/>
                <w:bCs/>
                <w:sz w:val="16"/>
                <w:szCs w:val="16"/>
              </w:rPr>
              <w:t>NR19 BDS Pos</w:t>
            </w:r>
            <w:r>
              <w:rPr>
                <w:rFonts w:cs="Arial"/>
                <w:b/>
                <w:bCs/>
                <w:sz w:val="16"/>
                <w:szCs w:val="16"/>
              </w:rPr>
              <w:t xml:space="preserve"> [0.5]</w:t>
            </w:r>
            <w:r w:rsidRPr="00AA43B9">
              <w:rPr>
                <w:rFonts w:cs="Arial"/>
                <w:b/>
                <w:bCs/>
                <w:sz w:val="16"/>
                <w:szCs w:val="16"/>
              </w:rPr>
              <w:t xml:space="preserve"> (Nathan)</w:t>
            </w:r>
          </w:p>
          <w:p w:rsidR="00116E78" w:rsidRPr="004D0F69" w:rsidRDefault="00116E78" w:rsidP="005D4DE1">
            <w:pPr>
              <w:tabs>
                <w:tab w:val="left" w:pos="720"/>
                <w:tab w:val="left" w:pos="1622"/>
              </w:tabs>
              <w:spacing w:before="20" w:after="20"/>
              <w:rPr>
                <w:rFonts w:cs="Arial"/>
                <w:sz w:val="16"/>
                <w:szCs w:val="16"/>
              </w:rPr>
            </w:pPr>
            <w:r>
              <w:rPr>
                <w:rFonts w:cs="Arial"/>
                <w:sz w:val="16"/>
                <w:szCs w:val="16"/>
              </w:rPr>
              <w:t>[8.16]</w:t>
            </w:r>
          </w:p>
          <w:p w:rsidR="00116E78" w:rsidRPr="00C00758" w:rsidRDefault="00116E78" w:rsidP="005D4DE1">
            <w:pPr>
              <w:tabs>
                <w:tab w:val="left" w:pos="720"/>
                <w:tab w:val="left" w:pos="1622"/>
              </w:tabs>
              <w:spacing w:before="20" w:after="20"/>
              <w:rPr>
                <w:rFonts w:cs="Arial"/>
                <w:b/>
                <w:bCs/>
                <w:sz w:val="16"/>
                <w:szCs w:val="16"/>
              </w:rPr>
            </w:pPr>
            <w:r w:rsidRPr="00AA43B9">
              <w:rPr>
                <w:rFonts w:cs="Arial"/>
                <w:b/>
                <w:bCs/>
                <w:sz w:val="16"/>
                <w:szCs w:val="16"/>
              </w:rPr>
              <w:t>NR18 Positioning</w:t>
            </w:r>
          </w:p>
          <w:p w:rsidR="00116E78" w:rsidRPr="004D0F69" w:rsidRDefault="00116E78" w:rsidP="005D4DE1">
            <w:pPr>
              <w:tabs>
                <w:tab w:val="left" w:pos="720"/>
                <w:tab w:val="left" w:pos="1622"/>
              </w:tabs>
              <w:spacing w:before="20" w:after="20"/>
              <w:rPr>
                <w:rFonts w:cs="Arial"/>
                <w:sz w:val="16"/>
                <w:szCs w:val="16"/>
              </w:rPr>
            </w:pPr>
            <w:r>
              <w:rPr>
                <w:rFonts w:cs="Arial"/>
                <w:sz w:val="16"/>
                <w:szCs w:val="16"/>
              </w:rPr>
              <w:t>Any overflow from Monday sessions</w:t>
            </w:r>
          </w:p>
          <w:p w:rsidR="00116E78" w:rsidRPr="00155019" w:rsidDel="003B1D8A" w:rsidRDefault="00116E78" w:rsidP="005D4DE1">
            <w:pPr>
              <w:tabs>
                <w:tab w:val="left" w:pos="720"/>
                <w:tab w:val="left" w:pos="1622"/>
              </w:tabs>
              <w:spacing w:before="20" w:after="20"/>
              <w:rPr>
                <w:rFonts w:cs="Arial"/>
                <w:sz w:val="16"/>
                <w:szCs w:val="16"/>
              </w:rPr>
            </w:pPr>
            <w:r>
              <w:rPr>
                <w:rFonts w:cs="Arial"/>
                <w:sz w:val="16"/>
                <w:szCs w:val="16"/>
              </w:rPr>
              <w:t>[7.24.1] TEI18 positioning</w:t>
            </w: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63"/>
        </w:trPr>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116E78" w:rsidRPr="00CD2F49" w:rsidRDefault="00116E78" w:rsidP="005D4DE1">
            <w:pPr>
              <w:tabs>
                <w:tab w:val="left" w:pos="720"/>
                <w:tab w:val="left" w:pos="1622"/>
              </w:tabs>
              <w:spacing w:before="20" w:after="20"/>
              <w:rPr>
                <w:rFonts w:cs="Arial"/>
                <w:b/>
                <w:bCs/>
                <w:sz w:val="16"/>
                <w:szCs w:val="16"/>
              </w:rPr>
            </w:pPr>
            <w:bookmarkStart w:id="5" w:name="_Hlk127962186"/>
            <w:r w:rsidRPr="00CD2F49">
              <w:rPr>
                <w:rFonts w:cs="Arial"/>
                <w:b/>
                <w:bCs/>
                <w:sz w:val="16"/>
                <w:szCs w:val="16"/>
              </w:rPr>
              <w:t>Thursday</w:t>
            </w:r>
          </w:p>
        </w:tc>
      </w:tr>
      <w:bookmarkEnd w:id="5"/>
      <w:tr w:rsidR="00116E78" w:rsidRPr="006761E5" w:rsidTr="005D4DE1">
        <w:trPr>
          <w:trHeight w:val="575"/>
        </w:trPr>
        <w:tc>
          <w:tcPr>
            <w:tcW w:w="1276" w:type="dxa"/>
            <w:tcBorders>
              <w:top w:val="single" w:sz="4" w:space="0" w:color="auto"/>
              <w:left w:val="single" w:sz="4" w:space="0" w:color="auto"/>
              <w:right w:val="single" w:sz="4" w:space="0" w:color="auto"/>
            </w:tcBorders>
            <w:shd w:val="clear" w:color="auto" w:fill="auto"/>
          </w:tcPr>
          <w:p w:rsidR="00116E78" w:rsidRPr="006761E5" w:rsidRDefault="00116E78" w:rsidP="005D4DE1">
            <w:pPr>
              <w:rPr>
                <w:rFonts w:cs="Arial"/>
                <w:sz w:val="16"/>
                <w:szCs w:val="16"/>
              </w:rPr>
            </w:pPr>
            <w:r w:rsidRPr="006761E5">
              <w:rPr>
                <w:rFonts w:cs="Arial"/>
                <w:sz w:val="16"/>
                <w:szCs w:val="16"/>
              </w:rPr>
              <w:t>08:30 – 10:30</w:t>
            </w:r>
          </w:p>
        </w:tc>
        <w:tc>
          <w:tcPr>
            <w:tcW w:w="3402" w:type="dxa"/>
            <w:tcBorders>
              <w:top w:val="single" w:sz="4" w:space="0" w:color="auto"/>
              <w:left w:val="single" w:sz="4" w:space="0" w:color="auto"/>
              <w:right w:val="single" w:sz="4" w:space="0" w:color="auto"/>
            </w:tcBorders>
            <w:shd w:val="clear" w:color="auto" w:fill="auto"/>
          </w:tcPr>
          <w:p w:rsidR="00116E78" w:rsidRPr="003140B6" w:rsidRDefault="00116E78" w:rsidP="005D4DE1">
            <w:pPr>
              <w:tabs>
                <w:tab w:val="left" w:pos="720"/>
                <w:tab w:val="left" w:pos="1622"/>
              </w:tabs>
              <w:spacing w:before="20" w:after="20"/>
              <w:rPr>
                <w:rFonts w:cs="Arial"/>
                <w:b/>
                <w:bCs/>
                <w:sz w:val="16"/>
                <w:szCs w:val="16"/>
              </w:rPr>
            </w:pPr>
            <w:r>
              <w:rPr>
                <w:rFonts w:cs="Arial"/>
                <w:b/>
                <w:bCs/>
                <w:sz w:val="16"/>
                <w:szCs w:val="16"/>
              </w:rPr>
              <w:t>CB Diana TBD</w:t>
            </w:r>
          </w:p>
          <w:p w:rsidR="00116E78" w:rsidRDefault="00116E78" w:rsidP="005D4DE1">
            <w:pPr>
              <w:tabs>
                <w:tab w:val="left" w:pos="720"/>
                <w:tab w:val="left" w:pos="1622"/>
              </w:tabs>
              <w:spacing w:before="20" w:after="20"/>
              <w:rPr>
                <w:rFonts w:cs="Arial"/>
                <w:b/>
                <w:bCs/>
                <w:sz w:val="16"/>
                <w:szCs w:val="16"/>
              </w:rPr>
            </w:pPr>
            <w:r>
              <w:rPr>
                <w:rFonts w:cs="Arial"/>
                <w:b/>
                <w:bCs/>
                <w:sz w:val="16"/>
                <w:szCs w:val="16"/>
              </w:rPr>
              <w:t>CB TBD</w:t>
            </w:r>
          </w:p>
          <w:p w:rsidR="00116E78" w:rsidRPr="003611EB" w:rsidRDefault="00116E78" w:rsidP="005D4DE1">
            <w:pPr>
              <w:tabs>
                <w:tab w:val="left" w:pos="720"/>
                <w:tab w:val="left" w:pos="1622"/>
              </w:tabs>
              <w:spacing w:before="20" w:after="20"/>
              <w:rPr>
                <w:rFonts w:cs="Arial"/>
                <w:sz w:val="16"/>
                <w:szCs w:val="16"/>
              </w:rPr>
            </w:pPr>
            <w:r>
              <w:rPr>
                <w:rFonts w:cs="Arial"/>
                <w:sz w:val="16"/>
                <w:szCs w:val="16"/>
              </w:rPr>
              <w:t>Potential AI/ML PHY (depending on Tuesd progress)</w:t>
            </w:r>
          </w:p>
          <w:p w:rsidR="00116E78" w:rsidRPr="0058767B" w:rsidRDefault="00116E78" w:rsidP="005D4DE1">
            <w:pPr>
              <w:tabs>
                <w:tab w:val="left" w:pos="720"/>
                <w:tab w:val="left" w:pos="1622"/>
              </w:tabs>
              <w:spacing w:before="20" w:after="20"/>
              <w:rPr>
                <w:rFonts w:cs="Arial"/>
                <w:b/>
                <w:bCs/>
                <w:sz w:val="16"/>
                <w:szCs w:val="16"/>
              </w:rPr>
            </w:pPr>
          </w:p>
        </w:tc>
        <w:tc>
          <w:tcPr>
            <w:tcW w:w="4253" w:type="dxa"/>
            <w:tcBorders>
              <w:top w:val="single" w:sz="4" w:space="0" w:color="auto"/>
              <w:left w:val="single" w:sz="4" w:space="0" w:color="auto"/>
              <w:right w:val="single" w:sz="4" w:space="0" w:color="auto"/>
            </w:tcBorders>
            <w:shd w:val="clear" w:color="auto" w:fill="auto"/>
          </w:tcPr>
          <w:p w:rsidR="00116E78" w:rsidRPr="00116E78" w:rsidRDefault="00116E78" w:rsidP="005D4DE1">
            <w:pPr>
              <w:tabs>
                <w:tab w:val="left" w:pos="720"/>
                <w:tab w:val="left" w:pos="1622"/>
              </w:tabs>
              <w:spacing w:before="20" w:after="20"/>
              <w:rPr>
                <w:rFonts w:cs="Arial"/>
                <w:b/>
                <w:bCs/>
                <w:color w:val="0070C0"/>
                <w:sz w:val="16"/>
                <w:szCs w:val="16"/>
                <w:lang w:val="en-US"/>
              </w:rPr>
            </w:pPr>
            <w:r w:rsidRPr="00116E78">
              <w:rPr>
                <w:rFonts w:cs="Arial"/>
                <w:b/>
                <w:bCs/>
                <w:color w:val="0070C0"/>
                <w:sz w:val="16"/>
                <w:szCs w:val="16"/>
                <w:lang w:val="en-US"/>
              </w:rPr>
              <w:t>R18 IoT NTN / R19 IoT NTN CB (Sergio)</w:t>
            </w:r>
          </w:p>
          <w:p w:rsidR="00116E78" w:rsidRDefault="00872337" w:rsidP="005D4DE1">
            <w:pPr>
              <w:tabs>
                <w:tab w:val="left" w:pos="720"/>
                <w:tab w:val="left" w:pos="1622"/>
              </w:tabs>
              <w:spacing w:before="20" w:after="20"/>
              <w:rPr>
                <w:rFonts w:cs="Arial"/>
                <w:bCs/>
                <w:color w:val="0070C0"/>
                <w:sz w:val="16"/>
                <w:szCs w:val="16"/>
                <w:lang w:val="en-US"/>
              </w:rPr>
            </w:pPr>
            <w:r>
              <w:rPr>
                <w:rFonts w:cs="Arial"/>
                <w:bCs/>
                <w:color w:val="0070C0"/>
                <w:sz w:val="16"/>
                <w:szCs w:val="16"/>
                <w:lang w:val="en-US"/>
              </w:rPr>
              <w:t>[7.6.1], [7.6.2] Issues marked CB Thursday</w:t>
            </w:r>
          </w:p>
          <w:p w:rsidR="00872337" w:rsidRDefault="006D06BE" w:rsidP="00872337">
            <w:pPr>
              <w:tabs>
                <w:tab w:val="left" w:pos="720"/>
                <w:tab w:val="left" w:pos="1622"/>
              </w:tabs>
              <w:spacing w:before="20" w:after="20"/>
              <w:rPr>
                <w:rFonts w:cs="Arial"/>
                <w:bCs/>
                <w:color w:val="0070C0"/>
                <w:sz w:val="16"/>
                <w:szCs w:val="16"/>
                <w:lang w:val="en-US"/>
              </w:rPr>
            </w:pPr>
            <w:r>
              <w:rPr>
                <w:rFonts w:cs="Arial"/>
                <w:bCs/>
                <w:color w:val="0070C0"/>
                <w:sz w:val="16"/>
                <w:szCs w:val="16"/>
                <w:lang w:val="en-US"/>
              </w:rPr>
              <w:t>[8.9.4] Support of PWS</w:t>
            </w:r>
          </w:p>
          <w:p w:rsidR="00116E78" w:rsidRPr="006D06BE" w:rsidRDefault="00116E78" w:rsidP="006D06BE">
            <w:pPr>
              <w:tabs>
                <w:tab w:val="left" w:pos="720"/>
                <w:tab w:val="left" w:pos="1622"/>
              </w:tabs>
              <w:spacing w:before="20" w:after="20"/>
              <w:rPr>
                <w:rFonts w:cs="Arial"/>
                <w:bCs/>
                <w:color w:val="0070C0"/>
                <w:sz w:val="16"/>
                <w:szCs w:val="16"/>
              </w:rPr>
            </w:pPr>
          </w:p>
        </w:tc>
        <w:tc>
          <w:tcPr>
            <w:tcW w:w="4394" w:type="dxa"/>
            <w:tcBorders>
              <w:top w:val="single" w:sz="4" w:space="0" w:color="auto"/>
              <w:left w:val="single" w:sz="4" w:space="0" w:color="auto"/>
              <w:right w:val="single" w:sz="4" w:space="0" w:color="auto"/>
            </w:tcBorders>
          </w:tcPr>
          <w:p w:rsidR="00116E78" w:rsidRDefault="00116E78" w:rsidP="005D4DE1">
            <w:pPr>
              <w:tabs>
                <w:tab w:val="left" w:pos="720"/>
                <w:tab w:val="left" w:pos="1622"/>
              </w:tabs>
              <w:spacing w:before="20" w:after="20"/>
              <w:rPr>
                <w:rFonts w:cs="Arial"/>
                <w:sz w:val="16"/>
                <w:szCs w:val="16"/>
              </w:rPr>
            </w:pPr>
            <w:r w:rsidRPr="006761E5">
              <w:rPr>
                <w:rFonts w:cs="Arial"/>
                <w:sz w:val="16"/>
                <w:szCs w:val="16"/>
              </w:rPr>
              <w:t>CB Nathan</w:t>
            </w:r>
          </w:p>
          <w:p w:rsidR="00116E78" w:rsidRPr="009856A6" w:rsidRDefault="00116E78" w:rsidP="005D4DE1">
            <w:pPr>
              <w:tabs>
                <w:tab w:val="left" w:pos="720"/>
                <w:tab w:val="left" w:pos="1622"/>
              </w:tabs>
              <w:spacing w:before="20" w:after="20"/>
              <w:rPr>
                <w:rFonts w:eastAsia="SimSun" w:cs="Arial"/>
                <w:b/>
                <w:bCs/>
                <w:sz w:val="16"/>
                <w:szCs w:val="16"/>
                <w:lang w:eastAsia="zh-CN"/>
              </w:rPr>
            </w:pPr>
            <w:r w:rsidRPr="009856A6">
              <w:rPr>
                <w:rFonts w:eastAsia="SimSun" w:cs="Arial"/>
                <w:b/>
                <w:bCs/>
                <w:sz w:val="16"/>
                <w:szCs w:val="16"/>
                <w:lang w:eastAsia="zh-CN"/>
              </w:rPr>
              <w:t>NR1718 Positioning and SL relay CB</w:t>
            </w:r>
          </w:p>
          <w:p w:rsidR="00116E78" w:rsidRPr="006761E5" w:rsidRDefault="00116E78" w:rsidP="005D4DE1">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960"/>
        </w:trPr>
        <w:tc>
          <w:tcPr>
            <w:tcW w:w="1276" w:type="dxa"/>
            <w:tcBorders>
              <w:top w:val="single" w:sz="4" w:space="0" w:color="auto"/>
              <w:left w:val="single" w:sz="4" w:space="0" w:color="auto"/>
              <w:right w:val="single" w:sz="4" w:space="0" w:color="auto"/>
            </w:tcBorders>
            <w:shd w:val="clear" w:color="auto" w:fill="auto"/>
          </w:tcPr>
          <w:p w:rsidR="00116E78" w:rsidRPr="006761E5" w:rsidRDefault="00116E78" w:rsidP="005D4DE1">
            <w:pPr>
              <w:rPr>
                <w:rFonts w:cs="Arial"/>
                <w:sz w:val="16"/>
                <w:szCs w:val="16"/>
              </w:rPr>
            </w:pPr>
            <w:r w:rsidRPr="006761E5">
              <w:rPr>
                <w:rFonts w:cs="Arial"/>
                <w:sz w:val="16"/>
                <w:szCs w:val="16"/>
              </w:rPr>
              <w:t>11:00 – 13:00</w:t>
            </w:r>
          </w:p>
        </w:tc>
        <w:tc>
          <w:tcPr>
            <w:tcW w:w="3402" w:type="dxa"/>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r>
              <w:rPr>
                <w:rFonts w:cs="Arial"/>
                <w:b/>
                <w:bCs/>
                <w:sz w:val="16"/>
                <w:szCs w:val="16"/>
              </w:rPr>
              <w:t>NR19 Ambient IoT [2.5] (Diana)</w:t>
            </w:r>
          </w:p>
          <w:p w:rsidR="00116E78" w:rsidRDefault="00116E78" w:rsidP="005D4DE1">
            <w:pPr>
              <w:tabs>
                <w:tab w:val="left" w:pos="720"/>
                <w:tab w:val="left" w:pos="1622"/>
              </w:tabs>
              <w:spacing w:before="20" w:after="20"/>
              <w:rPr>
                <w:rFonts w:cs="Arial"/>
                <w:sz w:val="16"/>
                <w:szCs w:val="16"/>
              </w:rPr>
            </w:pPr>
            <w:r>
              <w:rPr>
                <w:rFonts w:cs="Arial"/>
                <w:sz w:val="16"/>
                <w:szCs w:val="16"/>
              </w:rPr>
              <w:t xml:space="preserve">[8.2.5] Topology 2 </w:t>
            </w:r>
          </w:p>
          <w:p w:rsidR="00116E78" w:rsidRPr="005B6155" w:rsidRDefault="00116E78" w:rsidP="005D4DE1">
            <w:pPr>
              <w:tabs>
                <w:tab w:val="left" w:pos="720"/>
                <w:tab w:val="left" w:pos="1622"/>
              </w:tabs>
              <w:spacing w:before="20" w:after="20"/>
              <w:rPr>
                <w:rFonts w:cs="Arial"/>
                <w:sz w:val="16"/>
                <w:szCs w:val="16"/>
              </w:rPr>
            </w:pPr>
            <w:r>
              <w:rPr>
                <w:rFonts w:cs="Arial"/>
                <w:sz w:val="16"/>
                <w:szCs w:val="16"/>
              </w:rPr>
              <w:t>[8.2.3] Paging</w:t>
            </w:r>
          </w:p>
        </w:tc>
        <w:tc>
          <w:tcPr>
            <w:tcW w:w="4253" w:type="dxa"/>
            <w:tcBorders>
              <w:left w:val="single" w:sz="4" w:space="0" w:color="auto"/>
              <w:right w:val="single" w:sz="4" w:space="0" w:color="auto"/>
            </w:tcBorders>
            <w:shd w:val="clear" w:color="auto" w:fill="auto"/>
          </w:tcPr>
          <w:p w:rsidR="00116E78" w:rsidRPr="00116E78" w:rsidRDefault="00116E78" w:rsidP="005D4DE1">
            <w:pPr>
              <w:tabs>
                <w:tab w:val="left" w:pos="720"/>
                <w:tab w:val="left" w:pos="1622"/>
              </w:tabs>
              <w:spacing w:before="20" w:after="20"/>
              <w:rPr>
                <w:rFonts w:cs="Arial"/>
                <w:b/>
                <w:bCs/>
                <w:color w:val="0070C0"/>
                <w:sz w:val="16"/>
                <w:szCs w:val="16"/>
              </w:rPr>
            </w:pPr>
            <w:r w:rsidRPr="00116E78">
              <w:rPr>
                <w:rFonts w:cs="Arial"/>
                <w:b/>
                <w:bCs/>
                <w:color w:val="0070C0"/>
                <w:sz w:val="16"/>
                <w:szCs w:val="16"/>
              </w:rPr>
              <w:t>NR18 NR NTN /NR19 NR NTN CB (Sergio)</w:t>
            </w:r>
          </w:p>
          <w:p w:rsidR="00116E78" w:rsidRDefault="00872337" w:rsidP="005D4DE1">
            <w:pPr>
              <w:tabs>
                <w:tab w:val="left" w:pos="720"/>
                <w:tab w:val="left" w:pos="1622"/>
              </w:tabs>
              <w:spacing w:before="20" w:after="20"/>
              <w:rPr>
                <w:rFonts w:cs="Arial"/>
                <w:bCs/>
                <w:color w:val="0070C0"/>
                <w:sz w:val="16"/>
                <w:szCs w:val="16"/>
              </w:rPr>
            </w:pPr>
            <w:r w:rsidRPr="002A7664">
              <w:rPr>
                <w:rFonts w:cs="Arial"/>
                <w:bCs/>
                <w:color w:val="0070C0"/>
                <w:sz w:val="16"/>
                <w:szCs w:val="16"/>
              </w:rPr>
              <w:t xml:space="preserve">[7.7.1], [7.7.2] </w:t>
            </w:r>
            <w:r>
              <w:rPr>
                <w:rFonts w:cs="Arial"/>
                <w:bCs/>
                <w:color w:val="0070C0"/>
                <w:sz w:val="16"/>
                <w:szCs w:val="16"/>
              </w:rPr>
              <w:t>All</w:t>
            </w:r>
            <w:r w:rsidRPr="002A7664">
              <w:rPr>
                <w:rFonts w:cs="Arial"/>
                <w:bCs/>
                <w:color w:val="0070C0"/>
                <w:sz w:val="16"/>
                <w:szCs w:val="16"/>
              </w:rPr>
              <w:t xml:space="preserve"> corrections</w:t>
            </w:r>
          </w:p>
          <w:p w:rsidR="00116E78" w:rsidRPr="006D06BE" w:rsidRDefault="006D06BE" w:rsidP="005D4DE1">
            <w:pPr>
              <w:tabs>
                <w:tab w:val="left" w:pos="720"/>
                <w:tab w:val="left" w:pos="1622"/>
              </w:tabs>
              <w:spacing w:before="20" w:after="20"/>
              <w:rPr>
                <w:rFonts w:cs="Arial"/>
                <w:bCs/>
                <w:color w:val="0070C0"/>
                <w:sz w:val="16"/>
                <w:szCs w:val="16"/>
              </w:rPr>
            </w:pPr>
            <w:r w:rsidRPr="00116E78">
              <w:rPr>
                <w:rFonts w:cs="Arial"/>
                <w:bCs/>
                <w:color w:val="0070C0"/>
                <w:sz w:val="16"/>
                <w:szCs w:val="16"/>
              </w:rPr>
              <w:t>[8.8.2] Downlink coverage enhancements</w:t>
            </w:r>
            <w:r>
              <w:rPr>
                <w:rFonts w:cs="Arial"/>
                <w:bCs/>
                <w:color w:val="0070C0"/>
                <w:sz w:val="16"/>
                <w:szCs w:val="16"/>
              </w:rPr>
              <w:t xml:space="preserve"> </w:t>
            </w:r>
          </w:p>
        </w:tc>
        <w:tc>
          <w:tcPr>
            <w:tcW w:w="4394" w:type="dxa"/>
            <w:tcBorders>
              <w:left w:val="single" w:sz="4" w:space="0" w:color="auto"/>
              <w:bottom w:val="single" w:sz="4" w:space="0" w:color="auto"/>
              <w:right w:val="single" w:sz="4" w:space="0" w:color="auto"/>
            </w:tcBorders>
          </w:tcPr>
          <w:p w:rsidR="00116E78" w:rsidRDefault="00116E78" w:rsidP="005D4DE1">
            <w:pPr>
              <w:tabs>
                <w:tab w:val="left" w:pos="720"/>
                <w:tab w:val="left" w:pos="1622"/>
              </w:tabs>
              <w:spacing w:before="20" w:after="20"/>
              <w:rPr>
                <w:rFonts w:cs="Arial"/>
                <w:b/>
                <w:bCs/>
                <w:sz w:val="16"/>
                <w:szCs w:val="16"/>
              </w:rPr>
            </w:pPr>
            <w:r>
              <w:rPr>
                <w:rFonts w:cs="Arial"/>
                <w:b/>
                <w:bCs/>
                <w:sz w:val="16"/>
                <w:szCs w:val="16"/>
              </w:rPr>
              <w:t xml:space="preserve">CB Mattias </w:t>
            </w:r>
          </w:p>
          <w:p w:rsidR="00116E78" w:rsidRDefault="00116E78" w:rsidP="005D4DE1">
            <w:pPr>
              <w:tabs>
                <w:tab w:val="left" w:pos="720"/>
                <w:tab w:val="left" w:pos="1622"/>
              </w:tabs>
              <w:spacing w:before="20" w:after="20"/>
              <w:rPr>
                <w:rFonts w:cs="Arial"/>
                <w:b/>
                <w:bCs/>
                <w:sz w:val="16"/>
                <w:szCs w:val="16"/>
              </w:rPr>
            </w:pPr>
            <w:r>
              <w:rPr>
                <w:rFonts w:cs="Arial"/>
                <w:b/>
                <w:bCs/>
                <w:sz w:val="16"/>
                <w:szCs w:val="16"/>
              </w:rPr>
              <w:t>CB EUTRA&amp;</w:t>
            </w:r>
            <w:r w:rsidRPr="00F541E9">
              <w:rPr>
                <w:rFonts w:cs="Arial"/>
                <w:b/>
                <w:bCs/>
                <w:sz w:val="16"/>
                <w:szCs w:val="16"/>
              </w:rPr>
              <w:t>NR151617 (Mattias)</w:t>
            </w:r>
          </w:p>
          <w:p w:rsidR="00116E78" w:rsidRDefault="00116E78" w:rsidP="005D4DE1">
            <w:pPr>
              <w:tabs>
                <w:tab w:val="left" w:pos="720"/>
                <w:tab w:val="left" w:pos="1622"/>
              </w:tabs>
              <w:spacing w:before="20" w:after="20"/>
              <w:rPr>
                <w:rFonts w:cs="Arial"/>
                <w:b/>
                <w:bCs/>
                <w:sz w:val="16"/>
                <w:szCs w:val="16"/>
              </w:rPr>
            </w:pPr>
            <w:r>
              <w:rPr>
                <w:rFonts w:cs="Arial"/>
                <w:b/>
                <w:bCs/>
                <w:sz w:val="16"/>
                <w:szCs w:val="16"/>
              </w:rPr>
              <w:t>CB SON/MDT</w:t>
            </w:r>
          </w:p>
          <w:p w:rsidR="00116E78" w:rsidRPr="006761E5" w:rsidRDefault="00116E78" w:rsidP="005D4DE1">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368"/>
        </w:trPr>
        <w:tc>
          <w:tcPr>
            <w:tcW w:w="1276" w:type="dxa"/>
            <w:tcBorders>
              <w:top w:val="single" w:sz="4" w:space="0" w:color="auto"/>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tc>
        <w:tc>
          <w:tcPr>
            <w:tcW w:w="3402" w:type="dxa"/>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r>
              <w:rPr>
                <w:rFonts w:cs="Arial"/>
                <w:b/>
                <w:bCs/>
                <w:sz w:val="16"/>
                <w:szCs w:val="16"/>
              </w:rPr>
              <w:t>CB AIoT (if needed)</w:t>
            </w:r>
          </w:p>
          <w:p w:rsidR="00116E78" w:rsidRDefault="00116E78" w:rsidP="005D4DE1">
            <w:pPr>
              <w:tabs>
                <w:tab w:val="left" w:pos="720"/>
                <w:tab w:val="left" w:pos="1622"/>
              </w:tabs>
              <w:spacing w:before="20" w:after="20"/>
              <w:rPr>
                <w:rFonts w:cs="Arial"/>
                <w:sz w:val="16"/>
                <w:szCs w:val="16"/>
              </w:rPr>
            </w:pPr>
            <w:r>
              <w:rPr>
                <w:rFonts w:cs="Arial"/>
                <w:sz w:val="16"/>
                <w:szCs w:val="16"/>
              </w:rPr>
              <w:t>[8.2.3] Paging</w:t>
            </w:r>
          </w:p>
          <w:p w:rsidR="00116E78" w:rsidRDefault="00116E78" w:rsidP="005D4DE1">
            <w:pPr>
              <w:tabs>
                <w:tab w:val="left" w:pos="720"/>
                <w:tab w:val="left" w:pos="1622"/>
              </w:tabs>
              <w:spacing w:before="20" w:after="20"/>
              <w:rPr>
                <w:rFonts w:cs="Arial"/>
                <w:b/>
                <w:bCs/>
                <w:sz w:val="16"/>
                <w:szCs w:val="16"/>
              </w:rPr>
            </w:pPr>
          </w:p>
          <w:p w:rsidR="00116E78" w:rsidRDefault="00116E78" w:rsidP="005D4DE1">
            <w:pPr>
              <w:tabs>
                <w:tab w:val="left" w:pos="720"/>
                <w:tab w:val="left" w:pos="1622"/>
              </w:tabs>
              <w:spacing w:before="20" w:after="20"/>
              <w:rPr>
                <w:rFonts w:cs="Arial"/>
                <w:b/>
                <w:bCs/>
                <w:sz w:val="16"/>
                <w:szCs w:val="16"/>
              </w:rPr>
            </w:pPr>
            <w:r w:rsidRPr="00B8706E">
              <w:rPr>
                <w:rFonts w:cs="Arial"/>
                <w:b/>
                <w:bCs/>
                <w:sz w:val="16"/>
                <w:szCs w:val="16"/>
              </w:rPr>
              <w:t>CB</w:t>
            </w:r>
            <w:r>
              <w:rPr>
                <w:rFonts w:cs="Arial"/>
                <w:sz w:val="16"/>
                <w:szCs w:val="16"/>
              </w:rPr>
              <w:t xml:space="preserve"> </w:t>
            </w:r>
            <w:r>
              <w:rPr>
                <w:rFonts w:cs="Arial"/>
                <w:b/>
                <w:bCs/>
                <w:sz w:val="16"/>
                <w:szCs w:val="16"/>
              </w:rPr>
              <w:t>NR19 AI/ML Mobility</w:t>
            </w:r>
          </w:p>
          <w:p w:rsidR="00116E78" w:rsidRPr="00C224C8" w:rsidRDefault="00116E78" w:rsidP="005D4DE1">
            <w:pPr>
              <w:tabs>
                <w:tab w:val="left" w:pos="720"/>
                <w:tab w:val="left" w:pos="1622"/>
              </w:tabs>
              <w:spacing w:before="20" w:after="20"/>
              <w:rPr>
                <w:rFonts w:cs="Arial"/>
                <w:sz w:val="16"/>
                <w:szCs w:val="16"/>
              </w:rPr>
            </w:pPr>
            <w:r>
              <w:rPr>
                <w:rFonts w:cs="Arial"/>
                <w:sz w:val="16"/>
                <w:szCs w:val="16"/>
              </w:rPr>
              <w:t>TBD – RRM prediction possible CB</w:t>
            </w:r>
          </w:p>
        </w:tc>
        <w:tc>
          <w:tcPr>
            <w:tcW w:w="4253" w:type="dxa"/>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sz w:val="16"/>
                <w:szCs w:val="16"/>
              </w:rPr>
            </w:pPr>
            <w:r w:rsidRPr="00857AF5">
              <w:rPr>
                <w:rFonts w:cs="Arial"/>
                <w:b/>
                <w:bCs/>
                <w:sz w:val="16"/>
                <w:szCs w:val="16"/>
              </w:rPr>
              <w:t>CB NR161718 SL</w:t>
            </w:r>
            <w:r>
              <w:rPr>
                <w:rFonts w:cs="Arial"/>
                <w:sz w:val="16"/>
                <w:szCs w:val="16"/>
              </w:rPr>
              <w:t xml:space="preserve"> </w:t>
            </w:r>
            <w:r>
              <w:rPr>
                <w:rFonts w:cs="Arial"/>
                <w:b/>
                <w:bCs/>
                <w:sz w:val="16"/>
                <w:szCs w:val="16"/>
              </w:rPr>
              <w:t>(</w:t>
            </w:r>
            <w:r w:rsidRPr="00BA36FC">
              <w:rPr>
                <w:rFonts w:cs="Arial"/>
                <w:b/>
                <w:bCs/>
                <w:sz w:val="16"/>
                <w:szCs w:val="16"/>
              </w:rPr>
              <w:t>Kyeongin</w:t>
            </w:r>
            <w:r>
              <w:rPr>
                <w:rFonts w:cs="Arial"/>
                <w:b/>
                <w:bCs/>
                <w:sz w:val="16"/>
                <w:szCs w:val="16"/>
              </w:rPr>
              <w:t>)</w:t>
            </w:r>
          </w:p>
          <w:p w:rsidR="00116E78" w:rsidRPr="00BA36FC" w:rsidRDefault="00116E78" w:rsidP="005D4DE1">
            <w:pPr>
              <w:tabs>
                <w:tab w:val="left" w:pos="720"/>
                <w:tab w:val="left" w:pos="1622"/>
              </w:tabs>
              <w:spacing w:before="20" w:after="20"/>
              <w:rPr>
                <w:rFonts w:cs="Arial"/>
                <w:b/>
                <w:bCs/>
                <w:sz w:val="16"/>
                <w:szCs w:val="16"/>
              </w:rPr>
            </w:pPr>
            <w:r w:rsidRPr="00BA36FC">
              <w:rPr>
                <w:rFonts w:cs="Arial"/>
                <w:b/>
                <w:bCs/>
                <w:sz w:val="16"/>
                <w:szCs w:val="16"/>
              </w:rPr>
              <w:t xml:space="preserve">CB NR19 NES </w:t>
            </w:r>
            <w:r>
              <w:rPr>
                <w:rFonts w:cs="Arial"/>
                <w:b/>
                <w:bCs/>
                <w:sz w:val="16"/>
                <w:szCs w:val="16"/>
              </w:rPr>
              <w:t>(</w:t>
            </w:r>
            <w:r w:rsidRPr="00BA36FC">
              <w:rPr>
                <w:rFonts w:cs="Arial"/>
                <w:b/>
                <w:bCs/>
                <w:sz w:val="16"/>
                <w:szCs w:val="16"/>
              </w:rPr>
              <w:t>Kyeongin</w:t>
            </w:r>
            <w:r>
              <w:rPr>
                <w:rFonts w:cs="Arial"/>
                <w:b/>
                <w:bCs/>
                <w:sz w:val="16"/>
                <w:szCs w:val="16"/>
              </w:rPr>
              <w:t>)</w:t>
            </w:r>
            <w:r w:rsidRPr="00BA36FC">
              <w:rPr>
                <w:rFonts w:cs="Arial"/>
                <w:b/>
                <w:bCs/>
                <w:sz w:val="16"/>
                <w:szCs w:val="16"/>
              </w:rPr>
              <w:t xml:space="preserve"> </w:t>
            </w:r>
          </w:p>
          <w:p w:rsidR="00116E78" w:rsidRPr="006761E5" w:rsidRDefault="00116E78" w:rsidP="005D4DE1">
            <w:pPr>
              <w:tabs>
                <w:tab w:val="left" w:pos="720"/>
                <w:tab w:val="left" w:pos="1622"/>
              </w:tabs>
              <w:spacing w:before="20" w:after="20"/>
              <w:rPr>
                <w:rFonts w:cs="Arial"/>
                <w:sz w:val="16"/>
                <w:szCs w:val="16"/>
              </w:rPr>
            </w:pPr>
          </w:p>
        </w:tc>
        <w:tc>
          <w:tcPr>
            <w:tcW w:w="4394" w:type="dxa"/>
            <w:tcBorders>
              <w:left w:val="single" w:sz="4" w:space="0" w:color="auto"/>
              <w:bottom w:val="nil"/>
              <w:right w:val="single" w:sz="4" w:space="0" w:color="auto"/>
            </w:tcBorders>
          </w:tcPr>
          <w:p w:rsidR="00116E78" w:rsidRPr="00D15BB5" w:rsidRDefault="00116E78" w:rsidP="005D4DE1">
            <w:pPr>
              <w:tabs>
                <w:tab w:val="left" w:pos="720"/>
                <w:tab w:val="left" w:pos="1622"/>
              </w:tabs>
              <w:spacing w:before="20" w:after="20"/>
              <w:rPr>
                <w:rFonts w:cs="Arial"/>
                <w:sz w:val="16"/>
                <w:szCs w:val="16"/>
              </w:rPr>
            </w:pPr>
            <w:r w:rsidRPr="00D15BB5">
              <w:rPr>
                <w:rFonts w:cs="Arial"/>
                <w:sz w:val="16"/>
                <w:szCs w:val="16"/>
              </w:rPr>
              <w:t>CB Erlin</w:t>
            </w:r>
          </w:p>
          <w:p w:rsidR="00116E78" w:rsidRDefault="00116E78" w:rsidP="005D4DE1">
            <w:pPr>
              <w:tabs>
                <w:tab w:val="left" w:pos="720"/>
                <w:tab w:val="left" w:pos="1622"/>
              </w:tabs>
              <w:spacing w:before="20" w:after="20"/>
              <w:rPr>
                <w:rFonts w:eastAsia="SimSun" w:cs="Arial"/>
                <w:b/>
                <w:bCs/>
                <w:sz w:val="16"/>
                <w:szCs w:val="16"/>
                <w:lang w:eastAsia="zh-CN"/>
              </w:rPr>
            </w:pPr>
            <w:r>
              <w:rPr>
                <w:rFonts w:cs="Arial"/>
                <w:b/>
                <w:bCs/>
                <w:sz w:val="16"/>
                <w:szCs w:val="16"/>
              </w:rPr>
              <w:t>14:30-15:00 - CB MUSIM/MIMO</w:t>
            </w:r>
          </w:p>
          <w:p w:rsidR="00116E78" w:rsidRPr="00E3353E" w:rsidRDefault="00116E78" w:rsidP="005D4DE1">
            <w:pPr>
              <w:tabs>
                <w:tab w:val="left" w:pos="720"/>
                <w:tab w:val="left" w:pos="1622"/>
              </w:tabs>
              <w:spacing w:before="20" w:after="20"/>
              <w:rPr>
                <w:rFonts w:eastAsia="SimSun" w:cs="Arial"/>
                <w:sz w:val="16"/>
                <w:szCs w:val="16"/>
                <w:lang w:eastAsia="zh-CN"/>
              </w:rPr>
            </w:pPr>
            <w:r w:rsidRPr="00E3353E">
              <w:rPr>
                <w:rFonts w:eastAsia="SimSun" w:cs="Arial" w:hint="eastAsia"/>
                <w:bCs/>
                <w:sz w:val="16"/>
                <w:szCs w:val="16"/>
                <w:lang w:eastAsia="zh-CN"/>
              </w:rPr>
              <w:t>Details to be adde</w:t>
            </w:r>
            <w:r>
              <w:rPr>
                <w:rFonts w:eastAsia="SimSun" w:cs="Arial" w:hint="eastAsia"/>
                <w:bCs/>
                <w:sz w:val="16"/>
                <w:szCs w:val="16"/>
                <w:lang w:eastAsia="zh-CN"/>
              </w:rPr>
              <w:t>d based on Monday session output</w:t>
            </w:r>
          </w:p>
          <w:p w:rsidR="00116E78" w:rsidRDefault="00116E78" w:rsidP="005D4DE1">
            <w:pPr>
              <w:tabs>
                <w:tab w:val="left" w:pos="720"/>
                <w:tab w:val="left" w:pos="1622"/>
              </w:tabs>
              <w:spacing w:before="20" w:after="20"/>
              <w:rPr>
                <w:rFonts w:eastAsia="SimSun" w:cs="Arial"/>
                <w:b/>
                <w:sz w:val="16"/>
                <w:szCs w:val="16"/>
                <w:lang w:eastAsia="zh-CN"/>
              </w:rPr>
            </w:pPr>
            <w:r>
              <w:rPr>
                <w:rFonts w:eastAsia="SimSun" w:cs="Arial"/>
                <w:b/>
                <w:sz w:val="16"/>
                <w:szCs w:val="16"/>
                <w:lang w:eastAsia="zh-CN"/>
              </w:rPr>
              <w:t xml:space="preserve">@15:00 </w:t>
            </w:r>
            <w:r w:rsidRPr="00C24551">
              <w:rPr>
                <w:rFonts w:eastAsia="SimSun" w:cs="Arial" w:hint="eastAsia"/>
                <w:b/>
                <w:sz w:val="16"/>
                <w:szCs w:val="16"/>
                <w:lang w:eastAsia="zh-CN"/>
              </w:rPr>
              <w:t xml:space="preserve">CB </w:t>
            </w:r>
            <w:r>
              <w:rPr>
                <w:rFonts w:eastAsia="SimSun" w:cs="Arial"/>
                <w:b/>
                <w:sz w:val="16"/>
                <w:szCs w:val="16"/>
                <w:lang w:eastAsia="zh-CN"/>
              </w:rPr>
              <w:t>NR</w:t>
            </w:r>
            <w:r w:rsidRPr="00C24551">
              <w:rPr>
                <w:rFonts w:eastAsia="SimSun" w:cs="Arial" w:hint="eastAsia"/>
                <w:b/>
                <w:sz w:val="16"/>
                <w:szCs w:val="16"/>
                <w:lang w:eastAsia="zh-CN"/>
              </w:rPr>
              <w:t>19 LP-WUS</w:t>
            </w:r>
            <w:r w:rsidRPr="00C24551">
              <w:rPr>
                <w:rFonts w:eastAsia="SimSun" w:cs="Arial"/>
                <w:b/>
                <w:sz w:val="16"/>
                <w:szCs w:val="16"/>
                <w:lang w:eastAsia="zh-CN"/>
              </w:rPr>
              <w:t xml:space="preserve"> (Erlin)</w:t>
            </w:r>
          </w:p>
          <w:p w:rsidR="00116E78" w:rsidRDefault="00116E78" w:rsidP="005D4DE1">
            <w:pPr>
              <w:tabs>
                <w:tab w:val="left" w:pos="720"/>
                <w:tab w:val="left" w:pos="1622"/>
              </w:tabs>
              <w:spacing w:before="20" w:after="20"/>
              <w:rPr>
                <w:rFonts w:eastAsia="SimSun" w:cs="Arial"/>
                <w:sz w:val="16"/>
                <w:szCs w:val="16"/>
                <w:lang w:eastAsia="zh-CN"/>
              </w:rPr>
            </w:pPr>
            <w:r>
              <w:rPr>
                <w:rFonts w:eastAsia="SimSun" w:cs="Arial"/>
                <w:sz w:val="16"/>
                <w:szCs w:val="16"/>
                <w:lang w:eastAsia="zh-CN"/>
              </w:rPr>
              <w:t>[</w:t>
            </w:r>
            <w:r w:rsidRPr="00E3353E">
              <w:rPr>
                <w:rFonts w:eastAsia="SimSun" w:cs="Arial" w:hint="eastAsia"/>
                <w:sz w:val="16"/>
                <w:szCs w:val="16"/>
                <w:lang w:eastAsia="zh-CN"/>
              </w:rPr>
              <w:t>8.4.4</w:t>
            </w:r>
            <w:r>
              <w:rPr>
                <w:rFonts w:eastAsia="SimSun" w:cs="Arial"/>
                <w:sz w:val="16"/>
                <w:szCs w:val="16"/>
                <w:lang w:eastAsia="zh-CN"/>
              </w:rPr>
              <w:t>]</w:t>
            </w:r>
            <w:r>
              <w:rPr>
                <w:rFonts w:eastAsia="SimSun" w:cs="Arial" w:hint="eastAsia"/>
                <w:sz w:val="16"/>
                <w:szCs w:val="16"/>
                <w:lang w:eastAsia="zh-CN"/>
              </w:rPr>
              <w:t xml:space="preserve"> </w:t>
            </w:r>
            <w:r>
              <w:rPr>
                <w:rFonts w:eastAsia="SimSun" w:cs="Arial" w:hint="eastAsia"/>
                <w:bCs/>
                <w:sz w:val="16"/>
                <w:szCs w:val="16"/>
                <w:lang w:eastAsia="zh-CN"/>
              </w:rPr>
              <w:t>Connected state aspects</w:t>
            </w:r>
            <w:r>
              <w:rPr>
                <w:rFonts w:eastAsia="SimSun" w:cs="Arial" w:hint="eastAsia"/>
                <w:sz w:val="16"/>
                <w:szCs w:val="16"/>
                <w:lang w:eastAsia="zh-CN"/>
              </w:rPr>
              <w:t xml:space="preserve"> </w:t>
            </w:r>
          </w:p>
          <w:p w:rsidR="00116E78" w:rsidRPr="00E3353E" w:rsidRDefault="00116E78" w:rsidP="005D4DE1">
            <w:pPr>
              <w:tabs>
                <w:tab w:val="left" w:pos="720"/>
                <w:tab w:val="left" w:pos="1622"/>
              </w:tabs>
              <w:spacing w:before="20" w:after="20"/>
              <w:rPr>
                <w:rFonts w:cs="Arial"/>
                <w:sz w:val="16"/>
                <w:szCs w:val="16"/>
              </w:rPr>
            </w:pPr>
            <w:r>
              <w:rPr>
                <w:rFonts w:eastAsia="SimSun" w:cs="Arial" w:hint="eastAsia"/>
                <w:sz w:val="16"/>
                <w:szCs w:val="16"/>
                <w:lang w:eastAsia="zh-CN"/>
              </w:rPr>
              <w:t xml:space="preserve">CB for </w:t>
            </w:r>
            <w:r>
              <w:rPr>
                <w:rFonts w:eastAsia="SimSun" w:cs="Arial"/>
                <w:sz w:val="16"/>
                <w:szCs w:val="16"/>
                <w:lang w:eastAsia="zh-CN"/>
              </w:rPr>
              <w:t>[</w:t>
            </w:r>
            <w:r>
              <w:rPr>
                <w:rFonts w:eastAsia="SimSun" w:cs="Arial" w:hint="eastAsia"/>
                <w:sz w:val="16"/>
                <w:szCs w:val="16"/>
                <w:lang w:eastAsia="zh-CN"/>
              </w:rPr>
              <w:t>8.4.2</w:t>
            </w:r>
            <w:r>
              <w:rPr>
                <w:rFonts w:eastAsia="SimSun" w:cs="Arial"/>
                <w:sz w:val="16"/>
                <w:szCs w:val="16"/>
                <w:lang w:eastAsia="zh-CN"/>
              </w:rPr>
              <w:t>]</w:t>
            </w:r>
            <w:r>
              <w:rPr>
                <w:rFonts w:eastAsia="SimSun" w:cs="Arial" w:hint="eastAsia"/>
                <w:sz w:val="16"/>
                <w:szCs w:val="16"/>
                <w:lang w:eastAsia="zh-CN"/>
              </w:rPr>
              <w:t xml:space="preserve"> and </w:t>
            </w:r>
            <w:r>
              <w:rPr>
                <w:rFonts w:eastAsia="SimSun" w:cs="Arial"/>
                <w:sz w:val="16"/>
                <w:szCs w:val="16"/>
                <w:lang w:eastAsia="zh-CN"/>
              </w:rPr>
              <w:t>[</w:t>
            </w:r>
            <w:r>
              <w:rPr>
                <w:rFonts w:eastAsia="SimSun" w:cs="Arial" w:hint="eastAsia"/>
                <w:sz w:val="16"/>
                <w:szCs w:val="16"/>
                <w:lang w:eastAsia="zh-CN"/>
              </w:rPr>
              <w:t>8.4.3</w:t>
            </w:r>
            <w:r>
              <w:rPr>
                <w:rFonts w:eastAsia="SimSun" w:cs="Arial"/>
                <w:sz w:val="16"/>
                <w:szCs w:val="16"/>
                <w:lang w:eastAsia="zh-CN"/>
              </w:rPr>
              <w:t>]</w:t>
            </w:r>
            <w:r>
              <w:rPr>
                <w:rFonts w:eastAsia="SimSun" w:cs="Arial" w:hint="eastAsia"/>
                <w:sz w:val="16"/>
                <w:szCs w:val="16"/>
                <w:lang w:eastAsia="zh-CN"/>
              </w:rPr>
              <w:t xml:space="preserve"> if needed</w:t>
            </w:r>
          </w:p>
          <w:p w:rsidR="00116E78" w:rsidRPr="006761E5" w:rsidRDefault="00116E78" w:rsidP="005D4DE1">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1191"/>
        </w:trPr>
        <w:tc>
          <w:tcPr>
            <w:tcW w:w="1276" w:type="dxa"/>
            <w:tcBorders>
              <w:top w:val="single" w:sz="4" w:space="0" w:color="auto"/>
              <w:left w:val="single" w:sz="4" w:space="0" w:color="auto"/>
              <w:right w:val="single" w:sz="4" w:space="0" w:color="auto"/>
            </w:tcBorders>
            <w:shd w:val="clear" w:color="auto" w:fill="auto"/>
          </w:tcPr>
          <w:p w:rsidR="00116E78" w:rsidRPr="006761E5" w:rsidRDefault="00116E78" w:rsidP="005D4DE1">
            <w:pPr>
              <w:rPr>
                <w:rFonts w:cs="Arial"/>
                <w:sz w:val="16"/>
                <w:szCs w:val="16"/>
              </w:rPr>
            </w:pPr>
            <w:bookmarkStart w:id="6" w:name="_Hlk147921530"/>
            <w:r>
              <w:rPr>
                <w:rFonts w:cs="Arial"/>
                <w:sz w:val="16"/>
                <w:szCs w:val="16"/>
              </w:rPr>
              <w:t>17:00 – 19:00</w:t>
            </w:r>
          </w:p>
        </w:tc>
        <w:tc>
          <w:tcPr>
            <w:tcW w:w="3402" w:type="dxa"/>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b/>
                <w:bCs/>
                <w:sz w:val="16"/>
                <w:szCs w:val="16"/>
              </w:rPr>
            </w:pPr>
            <w:r>
              <w:rPr>
                <w:b/>
                <w:bCs/>
                <w:sz w:val="16"/>
                <w:szCs w:val="16"/>
              </w:rPr>
              <w:t>CB NR18 Diana</w:t>
            </w:r>
          </w:p>
          <w:p w:rsidR="00116E78" w:rsidRPr="005B6155" w:rsidRDefault="00116E78" w:rsidP="005D4DE1">
            <w:pPr>
              <w:tabs>
                <w:tab w:val="left" w:pos="720"/>
                <w:tab w:val="left" w:pos="1622"/>
              </w:tabs>
              <w:spacing w:before="20" w:after="20"/>
              <w:rPr>
                <w:b/>
                <w:bCs/>
                <w:sz w:val="16"/>
                <w:szCs w:val="16"/>
              </w:rPr>
            </w:pPr>
            <w:r w:rsidRPr="005B6155">
              <w:rPr>
                <w:b/>
                <w:bCs/>
                <w:sz w:val="16"/>
                <w:szCs w:val="16"/>
              </w:rPr>
              <w:t xml:space="preserve">CBs from </w:t>
            </w:r>
            <w:r>
              <w:rPr>
                <w:b/>
                <w:bCs/>
                <w:sz w:val="16"/>
                <w:szCs w:val="16"/>
              </w:rPr>
              <w:t xml:space="preserve">NR151617 UP and </w:t>
            </w:r>
            <w:r w:rsidRPr="005B6155">
              <w:rPr>
                <w:b/>
                <w:bCs/>
                <w:sz w:val="16"/>
                <w:szCs w:val="16"/>
              </w:rPr>
              <w:t>Rel-18 corrections including TEI and NR Others</w:t>
            </w:r>
          </w:p>
          <w:p w:rsidR="00116E78" w:rsidRPr="005B6155" w:rsidRDefault="00116E78" w:rsidP="005D4DE1">
            <w:pPr>
              <w:tabs>
                <w:tab w:val="left" w:pos="720"/>
                <w:tab w:val="left" w:pos="1622"/>
              </w:tabs>
              <w:spacing w:before="20" w:after="20"/>
              <w:rPr>
                <w:b/>
                <w:bCs/>
                <w:sz w:val="16"/>
                <w:szCs w:val="16"/>
              </w:rPr>
            </w:pPr>
          </w:p>
        </w:tc>
        <w:tc>
          <w:tcPr>
            <w:tcW w:w="4253" w:type="dxa"/>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b/>
                <w:bCs/>
                <w:sz w:val="16"/>
                <w:szCs w:val="16"/>
              </w:rPr>
            </w:pPr>
            <w:r>
              <w:rPr>
                <w:rFonts w:cs="Arial"/>
                <w:b/>
                <w:bCs/>
                <w:sz w:val="16"/>
                <w:szCs w:val="16"/>
              </w:rPr>
              <w:t xml:space="preserve">CB </w:t>
            </w:r>
            <w:r w:rsidRPr="00980EED">
              <w:rPr>
                <w:rFonts w:cs="Arial"/>
                <w:b/>
                <w:bCs/>
                <w:sz w:val="16"/>
                <w:szCs w:val="16"/>
              </w:rPr>
              <w:t>NR18 Mob</w:t>
            </w:r>
            <w:r>
              <w:rPr>
                <w:rFonts w:cs="Arial"/>
                <w:b/>
                <w:bCs/>
                <w:sz w:val="16"/>
                <w:szCs w:val="16"/>
              </w:rPr>
              <w:t xml:space="preserve"> (Kyeongin)</w:t>
            </w:r>
          </w:p>
          <w:p w:rsidR="00116E78" w:rsidRPr="00980EED" w:rsidRDefault="00116E78" w:rsidP="005D4DE1">
            <w:pPr>
              <w:tabs>
                <w:tab w:val="left" w:pos="720"/>
                <w:tab w:val="left" w:pos="1622"/>
              </w:tabs>
              <w:spacing w:before="20" w:after="20"/>
              <w:rPr>
                <w:rFonts w:cs="Arial"/>
                <w:b/>
                <w:bCs/>
                <w:sz w:val="16"/>
                <w:szCs w:val="16"/>
              </w:rPr>
            </w:pPr>
            <w:r>
              <w:rPr>
                <w:rFonts w:cs="Arial"/>
                <w:b/>
                <w:bCs/>
                <w:sz w:val="16"/>
                <w:szCs w:val="16"/>
              </w:rPr>
              <w:t>CB</w:t>
            </w:r>
            <w:r w:rsidRPr="00980EED">
              <w:rPr>
                <w:rFonts w:cs="Arial"/>
                <w:b/>
                <w:bCs/>
                <w:sz w:val="16"/>
                <w:szCs w:val="16"/>
              </w:rPr>
              <w:t xml:space="preserve"> NR19 Mob (Kyeongin)</w:t>
            </w:r>
          </w:p>
          <w:p w:rsidR="00116E78" w:rsidRPr="006761E5" w:rsidRDefault="00116E78" w:rsidP="005D4DE1">
            <w:pPr>
              <w:tabs>
                <w:tab w:val="left" w:pos="720"/>
                <w:tab w:val="left" w:pos="1622"/>
              </w:tabs>
              <w:spacing w:before="20" w:after="20"/>
              <w:rPr>
                <w:rFonts w:cs="Arial"/>
                <w:sz w:val="16"/>
                <w:szCs w:val="16"/>
              </w:rPr>
            </w:pPr>
          </w:p>
        </w:tc>
        <w:tc>
          <w:tcPr>
            <w:tcW w:w="4394" w:type="dxa"/>
            <w:tcBorders>
              <w:top w:val="nil"/>
              <w:left w:val="single" w:sz="4" w:space="0" w:color="auto"/>
              <w:right w:val="single" w:sz="4" w:space="0" w:color="auto"/>
            </w:tcBorders>
          </w:tcPr>
          <w:p w:rsidR="00116E78" w:rsidRDefault="00116E78" w:rsidP="005D4DE1">
            <w:pPr>
              <w:tabs>
                <w:tab w:val="left" w:pos="720"/>
                <w:tab w:val="left" w:pos="1622"/>
              </w:tabs>
              <w:spacing w:before="20" w:after="20"/>
              <w:rPr>
                <w:rFonts w:cs="Arial"/>
                <w:sz w:val="16"/>
                <w:szCs w:val="16"/>
              </w:rPr>
            </w:pPr>
            <w:r>
              <w:rPr>
                <w:rFonts w:cs="Arial"/>
                <w:sz w:val="16"/>
                <w:szCs w:val="16"/>
              </w:rPr>
              <w:t>CB Dawid:</w:t>
            </w:r>
          </w:p>
          <w:p w:rsidR="00116E78" w:rsidRPr="009856A6" w:rsidRDefault="00116E78" w:rsidP="005D4DE1">
            <w:pPr>
              <w:tabs>
                <w:tab w:val="left" w:pos="720"/>
                <w:tab w:val="left" w:pos="1622"/>
              </w:tabs>
              <w:spacing w:before="20" w:after="20"/>
              <w:rPr>
                <w:rFonts w:cs="Arial"/>
                <w:b/>
                <w:bCs/>
                <w:sz w:val="16"/>
                <w:szCs w:val="16"/>
              </w:rPr>
            </w:pPr>
            <w:r w:rsidRPr="009856A6">
              <w:rPr>
                <w:rFonts w:cs="Arial"/>
                <w:b/>
                <w:bCs/>
                <w:sz w:val="16"/>
                <w:szCs w:val="16"/>
              </w:rPr>
              <w:t>NR18 MBS/QoE CB</w:t>
            </w:r>
          </w:p>
          <w:p w:rsidR="00116E78" w:rsidRPr="009856A6" w:rsidRDefault="00116E78" w:rsidP="005D4DE1">
            <w:pPr>
              <w:tabs>
                <w:tab w:val="left" w:pos="720"/>
                <w:tab w:val="left" w:pos="1622"/>
              </w:tabs>
              <w:spacing w:before="20" w:after="20"/>
              <w:rPr>
                <w:rFonts w:cs="Arial"/>
                <w:b/>
                <w:bCs/>
                <w:sz w:val="16"/>
                <w:szCs w:val="16"/>
              </w:rPr>
            </w:pPr>
            <w:r w:rsidRPr="009856A6">
              <w:rPr>
                <w:rFonts w:cs="Arial"/>
                <w:b/>
                <w:bCs/>
                <w:sz w:val="16"/>
                <w:szCs w:val="16"/>
              </w:rPr>
              <w:t>NR19 XR CB</w:t>
            </w:r>
          </w:p>
          <w:p w:rsidR="00116E78" w:rsidRDefault="00116E78" w:rsidP="005D4DE1">
            <w:pPr>
              <w:tabs>
                <w:tab w:val="left" w:pos="720"/>
                <w:tab w:val="left" w:pos="1622"/>
              </w:tabs>
              <w:spacing w:before="20" w:after="20"/>
              <w:rPr>
                <w:rFonts w:eastAsia="SimSun" w:cs="Arial"/>
                <w:sz w:val="16"/>
                <w:szCs w:val="16"/>
                <w:lang w:eastAsia="zh-CN"/>
              </w:rPr>
            </w:pPr>
          </w:p>
          <w:p w:rsidR="00116E78" w:rsidRPr="00CD2F49" w:rsidRDefault="00116E78" w:rsidP="005D4DE1">
            <w:pPr>
              <w:tabs>
                <w:tab w:val="left" w:pos="720"/>
                <w:tab w:val="left" w:pos="1622"/>
              </w:tabs>
              <w:spacing w:before="20" w:after="20"/>
              <w:rPr>
                <w:rFonts w:eastAsia="SimSun" w:cs="Arial"/>
                <w:b/>
                <w:bCs/>
                <w:sz w:val="16"/>
                <w:szCs w:val="16"/>
                <w:lang w:eastAsia="zh-CN"/>
              </w:rPr>
            </w:pPr>
          </w:p>
          <w:p w:rsidR="00116E78" w:rsidRPr="00A06D32" w:rsidRDefault="00116E78" w:rsidP="005D4DE1">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bookmarkEnd w:id="6"/>
      <w:tr w:rsidR="00116E78" w:rsidRPr="006761E5" w:rsidTr="005D4DE1">
        <w:tc>
          <w:tcPr>
            <w:tcW w:w="16018" w:type="dxa"/>
            <w:gridSpan w:val="5"/>
            <w:tcBorders>
              <w:top w:val="single" w:sz="4" w:space="0" w:color="auto"/>
              <w:left w:val="single" w:sz="4" w:space="0" w:color="auto"/>
              <w:bottom w:val="single" w:sz="4" w:space="0" w:color="auto"/>
              <w:right w:val="single" w:sz="4" w:space="0" w:color="auto"/>
            </w:tcBorders>
            <w:shd w:val="clear" w:color="auto" w:fill="808080"/>
          </w:tcPr>
          <w:p w:rsidR="00116E78" w:rsidRPr="006761E5" w:rsidRDefault="00116E78" w:rsidP="005D4DE1">
            <w:pPr>
              <w:tabs>
                <w:tab w:val="left" w:pos="720"/>
                <w:tab w:val="left" w:pos="1622"/>
              </w:tabs>
              <w:spacing w:before="20" w:after="20"/>
              <w:rPr>
                <w:rFonts w:cs="Arial"/>
                <w:b/>
                <w:sz w:val="16"/>
                <w:szCs w:val="16"/>
              </w:rPr>
            </w:pPr>
            <w:r>
              <w:rPr>
                <w:rFonts w:cs="Arial"/>
                <w:b/>
                <w:sz w:val="16"/>
                <w:szCs w:val="16"/>
              </w:rPr>
              <w:t xml:space="preserve">Friday </w:t>
            </w:r>
          </w:p>
        </w:tc>
      </w:tr>
      <w:tr w:rsidR="00116E78" w:rsidRPr="006761E5" w:rsidTr="005D4DE1">
        <w:trPr>
          <w:trHeight w:val="204"/>
        </w:trPr>
        <w:tc>
          <w:tcPr>
            <w:tcW w:w="1276" w:type="dxa"/>
            <w:tcBorders>
              <w:top w:val="single" w:sz="4" w:space="0" w:color="auto"/>
              <w:left w:val="single" w:sz="4" w:space="0" w:color="auto"/>
              <w:right w:val="single" w:sz="4" w:space="0" w:color="auto"/>
            </w:tcBorders>
            <w:hideMark/>
          </w:tcPr>
          <w:p w:rsidR="00116E78" w:rsidRPr="006761E5" w:rsidRDefault="00116E78" w:rsidP="005D4DE1">
            <w:pPr>
              <w:tabs>
                <w:tab w:val="left" w:pos="720"/>
                <w:tab w:val="left" w:pos="1622"/>
              </w:tabs>
              <w:spacing w:before="20" w:after="20"/>
              <w:rPr>
                <w:rFonts w:cs="Arial"/>
                <w:sz w:val="16"/>
                <w:szCs w:val="16"/>
              </w:rPr>
            </w:pPr>
            <w:r w:rsidRPr="006761E5">
              <w:rPr>
                <w:rFonts w:cs="Arial"/>
                <w:sz w:val="16"/>
                <w:szCs w:val="16"/>
              </w:rPr>
              <w:t>08:30 – 10:30</w:t>
            </w:r>
          </w:p>
          <w:p w:rsidR="00116E78" w:rsidRPr="006761E5" w:rsidRDefault="00116E78" w:rsidP="005D4DE1">
            <w:pPr>
              <w:tabs>
                <w:tab w:val="left" w:pos="720"/>
                <w:tab w:val="left" w:pos="1622"/>
              </w:tabs>
              <w:spacing w:before="20" w:after="20"/>
              <w:rPr>
                <w:rFonts w:cs="Arial"/>
                <w:sz w:val="16"/>
                <w:szCs w:val="16"/>
              </w:rPr>
            </w:pPr>
          </w:p>
        </w:tc>
        <w:tc>
          <w:tcPr>
            <w:tcW w:w="3402" w:type="dxa"/>
            <w:tcBorders>
              <w:top w:val="single" w:sz="4" w:space="0" w:color="auto"/>
              <w:left w:val="single" w:sz="4" w:space="0" w:color="auto"/>
              <w:right w:val="single" w:sz="4" w:space="0" w:color="auto"/>
            </w:tcBorders>
          </w:tcPr>
          <w:p w:rsidR="00116E78" w:rsidRPr="00CD2F49" w:rsidRDefault="00116E78" w:rsidP="005D4DE1">
            <w:pPr>
              <w:tabs>
                <w:tab w:val="left" w:pos="720"/>
                <w:tab w:val="left" w:pos="1622"/>
              </w:tabs>
              <w:spacing w:before="20" w:after="20"/>
              <w:rPr>
                <w:rFonts w:eastAsia="SimSun" w:cs="Arial"/>
                <w:sz w:val="16"/>
                <w:szCs w:val="16"/>
                <w:lang w:eastAsia="zh-CN"/>
              </w:rPr>
            </w:pPr>
            <w:r w:rsidRPr="00746C64">
              <w:rPr>
                <w:rFonts w:cs="Arial"/>
                <w:sz w:val="16"/>
                <w:szCs w:val="16"/>
              </w:rPr>
              <w:t xml:space="preserve">CB Diana </w:t>
            </w:r>
          </w:p>
          <w:p w:rsidR="00116E78" w:rsidRPr="00340649" w:rsidRDefault="00116E78" w:rsidP="005D4DE1">
            <w:pPr>
              <w:tabs>
                <w:tab w:val="left" w:pos="720"/>
                <w:tab w:val="left" w:pos="1622"/>
              </w:tabs>
              <w:spacing w:before="20" w:after="20"/>
              <w:rPr>
                <w:rFonts w:cs="Arial"/>
                <w:b/>
                <w:bCs/>
                <w:sz w:val="16"/>
                <w:szCs w:val="16"/>
                <w:lang w:val="fr-FR"/>
              </w:rPr>
            </w:pPr>
            <w:r>
              <w:rPr>
                <w:rFonts w:cs="Arial"/>
                <w:b/>
                <w:bCs/>
                <w:sz w:val="16"/>
                <w:szCs w:val="16"/>
                <w:lang w:val="fr-FR"/>
              </w:rPr>
              <w:t>CB TBD</w:t>
            </w:r>
          </w:p>
        </w:tc>
        <w:tc>
          <w:tcPr>
            <w:tcW w:w="4253" w:type="dxa"/>
            <w:tcBorders>
              <w:top w:val="single" w:sz="4" w:space="0" w:color="auto"/>
              <w:left w:val="single" w:sz="4" w:space="0" w:color="auto"/>
              <w:right w:val="single" w:sz="4" w:space="0" w:color="auto"/>
            </w:tcBorders>
            <w:shd w:val="clear" w:color="auto" w:fill="auto"/>
          </w:tcPr>
          <w:p w:rsidR="00116E78" w:rsidRPr="00C71CCE" w:rsidRDefault="00116E78" w:rsidP="005D4DE1">
            <w:pPr>
              <w:tabs>
                <w:tab w:val="left" w:pos="80"/>
                <w:tab w:val="left" w:pos="1622"/>
              </w:tabs>
              <w:spacing w:before="20" w:after="20"/>
              <w:rPr>
                <w:rFonts w:eastAsia="SimSun" w:cs="Arial"/>
                <w:b/>
                <w:color w:val="0070C0"/>
                <w:sz w:val="16"/>
                <w:szCs w:val="16"/>
                <w:lang w:val="fr-FR" w:eastAsia="zh-CN"/>
              </w:rPr>
            </w:pPr>
            <w:r w:rsidRPr="00C71CCE">
              <w:rPr>
                <w:rFonts w:cs="Arial"/>
                <w:b/>
                <w:color w:val="0070C0"/>
                <w:sz w:val="16"/>
                <w:szCs w:val="16"/>
                <w:lang w:val="fr-FR"/>
              </w:rPr>
              <w:t>CB Sergio</w:t>
            </w:r>
            <w:r w:rsidR="00C71CCE">
              <w:rPr>
                <w:rFonts w:cs="Arial"/>
                <w:b/>
                <w:color w:val="0070C0"/>
                <w:sz w:val="16"/>
                <w:szCs w:val="16"/>
                <w:lang w:val="fr-FR"/>
              </w:rPr>
              <w:t xml:space="preserve"> (9:00 – 10:00)</w:t>
            </w:r>
          </w:p>
          <w:p w:rsidR="00C71CCE" w:rsidRDefault="00C71CCE" w:rsidP="00C71CCE">
            <w:pPr>
              <w:tabs>
                <w:tab w:val="left" w:pos="720"/>
                <w:tab w:val="left" w:pos="1622"/>
              </w:tabs>
              <w:spacing w:before="20" w:after="20"/>
              <w:rPr>
                <w:rFonts w:cs="Arial"/>
                <w:b/>
                <w:bCs/>
                <w:color w:val="0070C0"/>
                <w:sz w:val="16"/>
                <w:szCs w:val="16"/>
                <w:lang w:val="en-US"/>
              </w:rPr>
            </w:pPr>
            <w:r w:rsidRPr="00116E78">
              <w:rPr>
                <w:rFonts w:cs="Arial"/>
                <w:b/>
                <w:bCs/>
                <w:color w:val="0070C0"/>
                <w:sz w:val="16"/>
                <w:szCs w:val="16"/>
                <w:lang w:val="en-US"/>
              </w:rPr>
              <w:t>R18 IoT NTN / R19 IoT NTN CB (</w:t>
            </w:r>
            <w:r>
              <w:rPr>
                <w:rFonts w:cs="Arial"/>
                <w:b/>
                <w:bCs/>
                <w:color w:val="0070C0"/>
                <w:sz w:val="16"/>
                <w:szCs w:val="16"/>
                <w:lang w:val="en-US"/>
              </w:rPr>
              <w:t>9:00 – 9:30</w:t>
            </w:r>
            <w:r w:rsidRPr="00116E78">
              <w:rPr>
                <w:rFonts w:cs="Arial"/>
                <w:b/>
                <w:bCs/>
                <w:color w:val="0070C0"/>
                <w:sz w:val="16"/>
                <w:szCs w:val="16"/>
                <w:lang w:val="en-US"/>
              </w:rPr>
              <w:t>)</w:t>
            </w:r>
          </w:p>
          <w:p w:rsidR="004A3B22" w:rsidRPr="004A3B22" w:rsidRDefault="0011458D" w:rsidP="00C71CCE">
            <w:pPr>
              <w:tabs>
                <w:tab w:val="left" w:pos="720"/>
                <w:tab w:val="left" w:pos="1622"/>
              </w:tabs>
              <w:spacing w:before="20" w:after="20"/>
              <w:rPr>
                <w:rFonts w:cs="Arial"/>
                <w:bCs/>
                <w:color w:val="0070C0"/>
                <w:sz w:val="16"/>
                <w:szCs w:val="16"/>
                <w:lang w:val="en-US"/>
              </w:rPr>
            </w:pPr>
            <w:r>
              <w:rPr>
                <w:rFonts w:cs="Arial"/>
                <w:bCs/>
                <w:color w:val="0070C0"/>
                <w:sz w:val="16"/>
                <w:szCs w:val="16"/>
                <w:lang w:val="en-US"/>
              </w:rPr>
              <w:t>[6.1.3] CR</w:t>
            </w:r>
            <w:r w:rsidR="004A3B22" w:rsidRPr="004A3B22">
              <w:rPr>
                <w:rFonts w:cs="Arial"/>
                <w:bCs/>
                <w:color w:val="0070C0"/>
                <w:sz w:val="16"/>
                <w:szCs w:val="16"/>
                <w:lang w:val="en-US"/>
              </w:rPr>
              <w:t xml:space="preserve"> marked CB Friday</w:t>
            </w:r>
          </w:p>
          <w:p w:rsidR="00C71CCE" w:rsidRDefault="00C71CCE" w:rsidP="00C71CCE">
            <w:pPr>
              <w:tabs>
                <w:tab w:val="left" w:pos="720"/>
                <w:tab w:val="left" w:pos="1622"/>
              </w:tabs>
              <w:spacing w:before="20" w:after="20"/>
              <w:rPr>
                <w:rFonts w:cs="Arial"/>
                <w:bCs/>
                <w:color w:val="0070C0"/>
                <w:sz w:val="16"/>
                <w:szCs w:val="16"/>
                <w:lang w:val="en-US"/>
              </w:rPr>
            </w:pPr>
            <w:r w:rsidRPr="00940807">
              <w:rPr>
                <w:rFonts w:cs="Arial"/>
                <w:bCs/>
                <w:color w:val="0070C0"/>
                <w:sz w:val="16"/>
                <w:szCs w:val="16"/>
                <w:lang w:val="en-US"/>
              </w:rPr>
              <w:t>[7.6.2]</w:t>
            </w:r>
            <w:r w:rsidR="00940807" w:rsidRPr="00940807">
              <w:rPr>
                <w:rFonts w:cs="Arial"/>
                <w:bCs/>
                <w:color w:val="0070C0"/>
                <w:sz w:val="16"/>
                <w:szCs w:val="16"/>
                <w:lang w:val="en-US"/>
              </w:rPr>
              <w:t xml:space="preserve"> </w:t>
            </w:r>
            <w:r w:rsidR="0011458D">
              <w:rPr>
                <w:rFonts w:cs="Arial"/>
                <w:bCs/>
                <w:color w:val="0070C0"/>
                <w:sz w:val="16"/>
                <w:szCs w:val="16"/>
                <w:lang w:val="en-US"/>
              </w:rPr>
              <w:t>CRs</w:t>
            </w:r>
            <w:r w:rsidR="00940807" w:rsidRPr="00940807">
              <w:rPr>
                <w:rFonts w:cs="Arial"/>
                <w:bCs/>
                <w:color w:val="0070C0"/>
                <w:sz w:val="16"/>
                <w:szCs w:val="16"/>
                <w:lang w:val="en-US"/>
              </w:rPr>
              <w:t xml:space="preserve"> marked CB Friday</w:t>
            </w:r>
          </w:p>
          <w:p w:rsidR="0011458D" w:rsidRPr="00940807" w:rsidRDefault="0011458D" w:rsidP="00C71CCE">
            <w:pPr>
              <w:tabs>
                <w:tab w:val="left" w:pos="720"/>
                <w:tab w:val="left" w:pos="1622"/>
              </w:tabs>
              <w:spacing w:before="20" w:after="20"/>
              <w:rPr>
                <w:rFonts w:cs="Arial"/>
                <w:bCs/>
                <w:color w:val="0070C0"/>
                <w:sz w:val="16"/>
                <w:szCs w:val="16"/>
                <w:lang w:val="en-US"/>
              </w:rPr>
            </w:pPr>
            <w:r>
              <w:rPr>
                <w:rFonts w:cs="Arial"/>
                <w:bCs/>
                <w:color w:val="0070C0"/>
                <w:sz w:val="16"/>
                <w:szCs w:val="16"/>
                <w:lang w:val="en-US"/>
              </w:rPr>
              <w:t>[8.9.3</w:t>
            </w:r>
            <w:r w:rsidRPr="00940807">
              <w:rPr>
                <w:rFonts w:cs="Arial"/>
                <w:bCs/>
                <w:color w:val="0070C0"/>
                <w:sz w:val="16"/>
                <w:szCs w:val="16"/>
                <w:lang w:val="en-US"/>
              </w:rPr>
              <w:t xml:space="preserve">] </w:t>
            </w:r>
            <w:r>
              <w:rPr>
                <w:rFonts w:cs="Arial"/>
                <w:bCs/>
                <w:color w:val="0070C0"/>
                <w:sz w:val="16"/>
                <w:szCs w:val="16"/>
                <w:lang w:val="en-US"/>
              </w:rPr>
              <w:t xml:space="preserve">R2-2409239 (Draft LS to RAN1) and other issue </w:t>
            </w:r>
            <w:r w:rsidRPr="00940807">
              <w:rPr>
                <w:rFonts w:cs="Arial"/>
                <w:bCs/>
                <w:color w:val="0070C0"/>
                <w:sz w:val="16"/>
                <w:szCs w:val="16"/>
                <w:lang w:val="en-US"/>
              </w:rPr>
              <w:t>marked CB Friday</w:t>
            </w:r>
          </w:p>
          <w:p w:rsidR="00C71CCE" w:rsidRPr="00940807" w:rsidRDefault="00C71CCE" w:rsidP="00C71CCE">
            <w:pPr>
              <w:tabs>
                <w:tab w:val="left" w:pos="720"/>
                <w:tab w:val="left" w:pos="1622"/>
              </w:tabs>
              <w:spacing w:before="20" w:after="20"/>
              <w:rPr>
                <w:rFonts w:cs="Arial"/>
                <w:bCs/>
                <w:color w:val="0070C0"/>
                <w:sz w:val="16"/>
                <w:szCs w:val="16"/>
                <w:lang w:val="en-US"/>
              </w:rPr>
            </w:pPr>
            <w:r w:rsidRPr="00940807">
              <w:rPr>
                <w:rFonts w:cs="Arial"/>
                <w:bCs/>
                <w:color w:val="0070C0"/>
                <w:sz w:val="16"/>
                <w:szCs w:val="16"/>
                <w:lang w:val="en-US"/>
              </w:rPr>
              <w:t>[8.9.</w:t>
            </w:r>
            <w:r w:rsidR="0011458D">
              <w:rPr>
                <w:rFonts w:cs="Arial"/>
                <w:bCs/>
                <w:color w:val="0070C0"/>
                <w:sz w:val="16"/>
                <w:szCs w:val="16"/>
                <w:lang w:val="en-US"/>
              </w:rPr>
              <w:t>4</w:t>
            </w:r>
            <w:r w:rsidRPr="00940807">
              <w:rPr>
                <w:rFonts w:cs="Arial"/>
                <w:bCs/>
                <w:color w:val="0070C0"/>
                <w:sz w:val="16"/>
                <w:szCs w:val="16"/>
                <w:lang w:val="en-US"/>
              </w:rPr>
              <w:t xml:space="preserve">] </w:t>
            </w:r>
            <w:r w:rsidR="0011458D">
              <w:rPr>
                <w:rFonts w:cs="Arial"/>
                <w:bCs/>
                <w:color w:val="0070C0"/>
                <w:sz w:val="16"/>
                <w:szCs w:val="16"/>
                <w:lang w:val="en-US"/>
              </w:rPr>
              <w:t xml:space="preserve">R2-2409237 (Draft LS to </w:t>
            </w:r>
            <w:r w:rsidR="0011458D" w:rsidRPr="0011458D">
              <w:rPr>
                <w:rFonts w:cs="Arial"/>
                <w:bCs/>
                <w:color w:val="0070C0"/>
                <w:sz w:val="16"/>
                <w:szCs w:val="16"/>
                <w:lang w:val="en-US"/>
              </w:rPr>
              <w:t>SA1, SA2, RAN3, CT1</w:t>
            </w:r>
            <w:r w:rsidR="0011458D">
              <w:rPr>
                <w:rFonts w:cs="Arial"/>
                <w:bCs/>
                <w:color w:val="0070C0"/>
                <w:sz w:val="16"/>
                <w:szCs w:val="16"/>
                <w:lang w:val="en-US"/>
              </w:rPr>
              <w:t>)</w:t>
            </w:r>
          </w:p>
          <w:p w:rsidR="00940807" w:rsidRDefault="00940807" w:rsidP="00940807">
            <w:pPr>
              <w:tabs>
                <w:tab w:val="left" w:pos="720"/>
                <w:tab w:val="left" w:pos="1622"/>
              </w:tabs>
              <w:spacing w:before="20" w:after="20"/>
              <w:rPr>
                <w:rFonts w:cs="Arial"/>
                <w:b/>
                <w:bCs/>
                <w:color w:val="0070C0"/>
                <w:sz w:val="16"/>
                <w:szCs w:val="16"/>
                <w:lang w:val="en-US"/>
              </w:rPr>
            </w:pPr>
            <w:r>
              <w:rPr>
                <w:rFonts w:cs="Arial"/>
                <w:b/>
                <w:bCs/>
                <w:color w:val="0070C0"/>
                <w:sz w:val="16"/>
                <w:szCs w:val="16"/>
                <w:lang w:val="en-US"/>
              </w:rPr>
              <w:t>R18 NR</w:t>
            </w:r>
            <w:r w:rsidRPr="00116E78">
              <w:rPr>
                <w:rFonts w:cs="Arial"/>
                <w:b/>
                <w:bCs/>
                <w:color w:val="0070C0"/>
                <w:sz w:val="16"/>
                <w:szCs w:val="16"/>
                <w:lang w:val="en-US"/>
              </w:rPr>
              <w:t xml:space="preserve"> NTN CB (</w:t>
            </w:r>
            <w:r>
              <w:rPr>
                <w:rFonts w:cs="Arial"/>
                <w:b/>
                <w:bCs/>
                <w:color w:val="0070C0"/>
                <w:sz w:val="16"/>
                <w:szCs w:val="16"/>
                <w:lang w:val="en-US"/>
              </w:rPr>
              <w:t>9:30 – 10:00</w:t>
            </w:r>
            <w:r w:rsidRPr="00116E78">
              <w:rPr>
                <w:rFonts w:cs="Arial"/>
                <w:b/>
                <w:bCs/>
                <w:color w:val="0070C0"/>
                <w:sz w:val="16"/>
                <w:szCs w:val="16"/>
                <w:lang w:val="en-US"/>
              </w:rPr>
              <w:t>)</w:t>
            </w:r>
          </w:p>
          <w:p w:rsidR="00116E78" w:rsidRPr="00940807" w:rsidRDefault="00940807" w:rsidP="00C71CCE">
            <w:pPr>
              <w:tabs>
                <w:tab w:val="left" w:pos="720"/>
                <w:tab w:val="left" w:pos="1622"/>
              </w:tabs>
              <w:spacing w:before="20" w:after="20"/>
              <w:rPr>
                <w:rFonts w:cs="Arial"/>
                <w:bCs/>
                <w:color w:val="0070C0"/>
                <w:sz w:val="16"/>
                <w:szCs w:val="16"/>
                <w:lang w:val="en-US"/>
              </w:rPr>
            </w:pPr>
            <w:r w:rsidRPr="00940807">
              <w:rPr>
                <w:rFonts w:cs="Arial"/>
                <w:bCs/>
                <w:color w:val="0070C0"/>
                <w:sz w:val="16"/>
                <w:szCs w:val="16"/>
                <w:lang w:val="en-US"/>
              </w:rPr>
              <w:lastRenderedPageBreak/>
              <w:t xml:space="preserve">[7.7.2] </w:t>
            </w:r>
            <w:r w:rsidR="0011458D">
              <w:rPr>
                <w:rFonts w:cs="Arial"/>
                <w:bCs/>
                <w:color w:val="0070C0"/>
                <w:sz w:val="16"/>
                <w:szCs w:val="16"/>
                <w:lang w:val="en-US"/>
              </w:rPr>
              <w:t>CR</w:t>
            </w:r>
            <w:r w:rsidRPr="00940807">
              <w:rPr>
                <w:rFonts w:cs="Arial"/>
                <w:bCs/>
                <w:color w:val="0070C0"/>
                <w:sz w:val="16"/>
                <w:szCs w:val="16"/>
                <w:lang w:val="en-US"/>
              </w:rPr>
              <w:t>s marked CB Friday</w:t>
            </w:r>
          </w:p>
          <w:p w:rsidR="00116E78" w:rsidRPr="00116E78" w:rsidRDefault="00116E78" w:rsidP="005D4DE1">
            <w:pPr>
              <w:tabs>
                <w:tab w:val="left" w:pos="720"/>
                <w:tab w:val="left" w:pos="1622"/>
              </w:tabs>
              <w:spacing w:before="20" w:after="20"/>
              <w:rPr>
                <w:rFonts w:cs="Arial"/>
                <w:bCs/>
                <w:color w:val="0070C0"/>
                <w:sz w:val="16"/>
                <w:szCs w:val="16"/>
                <w:lang w:val="en-US"/>
              </w:rPr>
            </w:pPr>
          </w:p>
        </w:tc>
        <w:tc>
          <w:tcPr>
            <w:tcW w:w="4394" w:type="dxa"/>
            <w:tcBorders>
              <w:top w:val="single" w:sz="4" w:space="0" w:color="auto"/>
              <w:left w:val="single" w:sz="4" w:space="0" w:color="auto"/>
              <w:right w:val="single" w:sz="4" w:space="0" w:color="auto"/>
            </w:tcBorders>
            <w:shd w:val="clear" w:color="auto" w:fill="auto"/>
          </w:tcPr>
          <w:p w:rsidR="00116E78" w:rsidRPr="00A135F9" w:rsidRDefault="00116E78" w:rsidP="005D4DE1">
            <w:pPr>
              <w:tabs>
                <w:tab w:val="left" w:pos="720"/>
                <w:tab w:val="left" w:pos="1622"/>
              </w:tabs>
              <w:spacing w:before="20" w:after="20"/>
              <w:rPr>
                <w:rFonts w:cs="Arial"/>
                <w:sz w:val="16"/>
                <w:szCs w:val="16"/>
                <w:lang w:val="fr-FR"/>
              </w:rPr>
            </w:pPr>
            <w:r>
              <w:rPr>
                <w:rFonts w:cs="Arial"/>
                <w:sz w:val="16"/>
                <w:szCs w:val="16"/>
                <w:lang w:val="fr-FR"/>
              </w:rPr>
              <w:lastRenderedPageBreak/>
              <w:t>CB Kyeongin</w:t>
            </w:r>
          </w:p>
          <w:p w:rsidR="00116E78" w:rsidRPr="006761E5" w:rsidRDefault="00116E78" w:rsidP="005D4DE1">
            <w:pPr>
              <w:tabs>
                <w:tab w:val="left" w:pos="720"/>
                <w:tab w:val="left" w:pos="1622"/>
              </w:tabs>
              <w:spacing w:before="20" w:after="20"/>
              <w:rPr>
                <w:rFonts w:cs="Arial"/>
                <w:sz w:val="16"/>
                <w:szCs w:val="16"/>
              </w:rPr>
            </w:pPr>
          </w:p>
        </w:tc>
        <w:tc>
          <w:tcPr>
            <w:tcW w:w="2693" w:type="dxa"/>
            <w:vMerge w:val="restart"/>
            <w:tcBorders>
              <w:top w:val="single" w:sz="4" w:space="0" w:color="auto"/>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203"/>
        </w:trPr>
        <w:tc>
          <w:tcPr>
            <w:tcW w:w="1276" w:type="dxa"/>
            <w:tcBorders>
              <w:left w:val="single" w:sz="4" w:space="0" w:color="auto"/>
              <w:right w:val="single" w:sz="4" w:space="0" w:color="auto"/>
            </w:tcBorders>
          </w:tcPr>
          <w:p w:rsidR="00116E78" w:rsidRPr="006761E5" w:rsidRDefault="00116E78" w:rsidP="005D4DE1">
            <w:pPr>
              <w:tabs>
                <w:tab w:val="left" w:pos="720"/>
                <w:tab w:val="left" w:pos="1622"/>
              </w:tabs>
              <w:spacing w:before="20" w:after="20"/>
              <w:rPr>
                <w:rFonts w:cs="Arial"/>
                <w:sz w:val="16"/>
                <w:szCs w:val="16"/>
              </w:rPr>
            </w:pPr>
            <w:r w:rsidRPr="006761E5">
              <w:rPr>
                <w:rFonts w:cs="Arial"/>
                <w:sz w:val="16"/>
                <w:szCs w:val="16"/>
              </w:rPr>
              <w:t>11:00 – 13:00</w:t>
            </w:r>
          </w:p>
          <w:p w:rsidR="00116E78" w:rsidRPr="006761E5" w:rsidRDefault="00116E78" w:rsidP="005D4DE1">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tcPr>
          <w:p w:rsidR="00116E78" w:rsidRDefault="00116E78" w:rsidP="005D4DE1">
            <w:pPr>
              <w:tabs>
                <w:tab w:val="left" w:pos="720"/>
                <w:tab w:val="left" w:pos="1622"/>
              </w:tabs>
              <w:spacing w:before="20" w:after="20"/>
              <w:rPr>
                <w:rFonts w:cs="Arial"/>
                <w:sz w:val="16"/>
                <w:szCs w:val="16"/>
              </w:rPr>
            </w:pPr>
            <w:r>
              <w:rPr>
                <w:rFonts w:cs="Arial"/>
                <w:sz w:val="16"/>
                <w:szCs w:val="16"/>
              </w:rPr>
              <w:t>CB Diana</w:t>
            </w:r>
          </w:p>
          <w:p w:rsidR="00116E78" w:rsidRDefault="00116E78" w:rsidP="005D4DE1">
            <w:pPr>
              <w:tabs>
                <w:tab w:val="left" w:pos="720"/>
                <w:tab w:val="left" w:pos="1622"/>
              </w:tabs>
              <w:spacing w:before="20" w:after="20"/>
              <w:rPr>
                <w:rFonts w:cs="Arial"/>
                <w:sz w:val="16"/>
                <w:szCs w:val="16"/>
              </w:rPr>
            </w:pPr>
            <w:r>
              <w:rPr>
                <w:rFonts w:cs="Arial"/>
                <w:sz w:val="16"/>
                <w:szCs w:val="16"/>
              </w:rPr>
              <w:t>@11-12 R19 Ambient IoT</w:t>
            </w:r>
          </w:p>
          <w:p w:rsidR="00116E78" w:rsidRDefault="00116E78" w:rsidP="005D4DE1">
            <w:pPr>
              <w:tabs>
                <w:tab w:val="left" w:pos="720"/>
                <w:tab w:val="left" w:pos="1622"/>
              </w:tabs>
              <w:spacing w:before="20" w:after="20"/>
              <w:rPr>
                <w:rFonts w:cs="Arial"/>
                <w:sz w:val="16"/>
                <w:szCs w:val="16"/>
              </w:rPr>
            </w:pPr>
            <w:r>
              <w:rPr>
                <w:rFonts w:cs="Arial"/>
                <w:sz w:val="16"/>
                <w:szCs w:val="16"/>
              </w:rPr>
              <w:t>Other CBs</w:t>
            </w:r>
          </w:p>
          <w:p w:rsidR="00116E78" w:rsidRDefault="00116E78" w:rsidP="005D4DE1">
            <w:pPr>
              <w:tabs>
                <w:tab w:val="left" w:pos="720"/>
                <w:tab w:val="left" w:pos="1622"/>
              </w:tabs>
              <w:spacing w:before="20" w:after="20"/>
              <w:rPr>
                <w:rFonts w:cs="Arial"/>
                <w:sz w:val="16"/>
                <w:szCs w:val="16"/>
              </w:rPr>
            </w:pPr>
            <w:r>
              <w:rPr>
                <w:rFonts w:cs="Arial"/>
                <w:sz w:val="16"/>
                <w:szCs w:val="16"/>
              </w:rPr>
              <w:t>Reports from breakout sessions</w:t>
            </w:r>
          </w:p>
          <w:p w:rsidR="00116E78" w:rsidRPr="006761E5" w:rsidRDefault="00116E78" w:rsidP="005D4DE1">
            <w:pPr>
              <w:tabs>
                <w:tab w:val="left" w:pos="720"/>
                <w:tab w:val="left" w:pos="1622"/>
              </w:tabs>
              <w:spacing w:before="20" w:after="20"/>
              <w:rPr>
                <w:rFonts w:cs="Arial"/>
                <w:sz w:val="16"/>
                <w:szCs w:val="16"/>
              </w:rPr>
            </w:pPr>
            <w:r>
              <w:rPr>
                <w:rFonts w:cs="Arial"/>
                <w:sz w:val="16"/>
                <w:szCs w:val="16"/>
              </w:rPr>
              <w:t>EoM</w:t>
            </w:r>
          </w:p>
        </w:tc>
        <w:tc>
          <w:tcPr>
            <w:tcW w:w="4253" w:type="dxa"/>
            <w:tcBorders>
              <w:top w:val="single" w:sz="4" w:space="0" w:color="auto"/>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c>
          <w:tcPr>
            <w:tcW w:w="4394" w:type="dxa"/>
            <w:tcBorders>
              <w:left w:val="single" w:sz="4" w:space="0" w:color="auto"/>
              <w:right w:val="single" w:sz="4" w:space="0" w:color="auto"/>
            </w:tcBorders>
            <w:shd w:val="clear" w:color="auto" w:fill="auto"/>
          </w:tcPr>
          <w:p w:rsidR="00116E78" w:rsidRDefault="00116E78" w:rsidP="005D4DE1">
            <w:pPr>
              <w:tabs>
                <w:tab w:val="left" w:pos="720"/>
                <w:tab w:val="left" w:pos="1622"/>
              </w:tabs>
              <w:spacing w:before="20" w:after="20"/>
              <w:rPr>
                <w:rFonts w:cs="Arial"/>
                <w:sz w:val="16"/>
                <w:szCs w:val="16"/>
              </w:rPr>
            </w:pPr>
          </w:p>
          <w:p w:rsidR="00116E78" w:rsidRPr="006761E5" w:rsidRDefault="00116E78" w:rsidP="005D4DE1">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203"/>
        </w:trPr>
        <w:tc>
          <w:tcPr>
            <w:tcW w:w="1276" w:type="dxa"/>
            <w:tcBorders>
              <w:left w:val="single" w:sz="4" w:space="0" w:color="auto"/>
              <w:right w:val="single" w:sz="4" w:space="0" w:color="auto"/>
            </w:tcBorders>
          </w:tcPr>
          <w:p w:rsidR="00116E78" w:rsidRPr="006761E5" w:rsidRDefault="00116E78" w:rsidP="005D4DE1">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16:00</w:t>
            </w:r>
          </w:p>
        </w:tc>
        <w:tc>
          <w:tcPr>
            <w:tcW w:w="3402" w:type="dxa"/>
            <w:tcBorders>
              <w:left w:val="single" w:sz="4" w:space="0" w:color="auto"/>
              <w:right w:val="single" w:sz="4" w:space="0" w:color="auto"/>
            </w:tcBorders>
          </w:tcPr>
          <w:p w:rsidR="00116E78" w:rsidRPr="006761E5" w:rsidRDefault="00116E78" w:rsidP="005D4DE1">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116E78" w:rsidRPr="00C17FC8" w:rsidRDefault="00116E78" w:rsidP="005D4DE1">
            <w:pPr>
              <w:tabs>
                <w:tab w:val="left" w:pos="720"/>
                <w:tab w:val="left" w:pos="1622"/>
              </w:tabs>
              <w:spacing w:before="20" w:after="20"/>
              <w:rPr>
                <w:sz w:val="16"/>
                <w:szCs w:val="16"/>
              </w:rPr>
            </w:pPr>
          </w:p>
        </w:tc>
        <w:tc>
          <w:tcPr>
            <w:tcW w:w="4394" w:type="dxa"/>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rsidR="00116E78" w:rsidRPr="006761E5" w:rsidRDefault="00116E78" w:rsidP="005D4DE1">
            <w:pPr>
              <w:tabs>
                <w:tab w:val="left" w:pos="720"/>
                <w:tab w:val="left" w:pos="1622"/>
              </w:tabs>
              <w:spacing w:before="20" w:after="20"/>
              <w:rPr>
                <w:rFonts w:cs="Arial"/>
                <w:sz w:val="16"/>
                <w:szCs w:val="16"/>
              </w:rPr>
            </w:pPr>
          </w:p>
        </w:tc>
      </w:tr>
      <w:tr w:rsidR="00116E78" w:rsidRPr="006761E5" w:rsidTr="005D4DE1">
        <w:trPr>
          <w:trHeight w:val="210"/>
        </w:trPr>
        <w:tc>
          <w:tcPr>
            <w:tcW w:w="1276" w:type="dxa"/>
            <w:tcBorders>
              <w:left w:val="single" w:sz="4" w:space="0" w:color="auto"/>
              <w:right w:val="single" w:sz="4" w:space="0" w:color="auto"/>
            </w:tcBorders>
          </w:tcPr>
          <w:p w:rsidR="00116E78" w:rsidRPr="006761E5" w:rsidRDefault="00116E78" w:rsidP="005D4DE1">
            <w:pPr>
              <w:tabs>
                <w:tab w:val="left" w:pos="720"/>
                <w:tab w:val="left" w:pos="1622"/>
              </w:tabs>
              <w:spacing w:before="20" w:after="20"/>
              <w:rPr>
                <w:rFonts w:cs="Arial"/>
                <w:sz w:val="16"/>
                <w:szCs w:val="16"/>
              </w:rPr>
            </w:pPr>
            <w:r w:rsidRPr="006761E5">
              <w:rPr>
                <w:rFonts w:cs="Arial"/>
                <w:sz w:val="16"/>
                <w:szCs w:val="16"/>
              </w:rPr>
              <w:t>16:00 – 17:00</w:t>
            </w:r>
          </w:p>
        </w:tc>
        <w:tc>
          <w:tcPr>
            <w:tcW w:w="3402" w:type="dxa"/>
            <w:tcBorders>
              <w:left w:val="single" w:sz="4" w:space="0" w:color="auto"/>
              <w:right w:val="single" w:sz="4" w:space="0" w:color="auto"/>
            </w:tcBorders>
          </w:tcPr>
          <w:p w:rsidR="00116E78" w:rsidRPr="006761E5" w:rsidRDefault="00116E78" w:rsidP="005D4DE1">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D9D9D9"/>
          </w:tcPr>
          <w:p w:rsidR="00116E78" w:rsidRPr="006761E5" w:rsidRDefault="00116E78" w:rsidP="005D4DE1">
            <w:pPr>
              <w:tabs>
                <w:tab w:val="left" w:pos="720"/>
                <w:tab w:val="left" w:pos="1622"/>
              </w:tabs>
              <w:spacing w:before="20" w:after="20"/>
              <w:rPr>
                <w:rFonts w:cs="Arial"/>
                <w:sz w:val="16"/>
                <w:szCs w:val="16"/>
              </w:rPr>
            </w:pPr>
          </w:p>
        </w:tc>
        <w:tc>
          <w:tcPr>
            <w:tcW w:w="4394" w:type="dxa"/>
            <w:tcBorders>
              <w:top w:val="single" w:sz="4" w:space="0" w:color="auto"/>
              <w:left w:val="single" w:sz="4" w:space="0" w:color="auto"/>
              <w:right w:val="single" w:sz="4" w:space="0" w:color="auto"/>
            </w:tcBorders>
            <w:shd w:val="clear" w:color="auto" w:fill="D9D9D9"/>
          </w:tcPr>
          <w:p w:rsidR="00116E78" w:rsidRPr="006761E5" w:rsidRDefault="00116E78" w:rsidP="005D4DE1">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D9D9D9"/>
          </w:tcPr>
          <w:p w:rsidR="00116E78" w:rsidRPr="006761E5" w:rsidRDefault="00116E78" w:rsidP="005D4DE1">
            <w:pPr>
              <w:tabs>
                <w:tab w:val="left" w:pos="720"/>
                <w:tab w:val="left" w:pos="1622"/>
              </w:tabs>
              <w:spacing w:before="20" w:after="20"/>
              <w:rPr>
                <w:rFonts w:cs="Arial"/>
                <w:sz w:val="16"/>
                <w:szCs w:val="16"/>
              </w:rPr>
            </w:pPr>
          </w:p>
        </w:tc>
      </w:tr>
    </w:tbl>
    <w:p w:rsidR="00F76B1D" w:rsidRDefault="00F76B1D">
      <w:pPr>
        <w:rPr>
          <w:b/>
        </w:rPr>
      </w:pPr>
    </w:p>
    <w:p w:rsidR="002856F9" w:rsidRDefault="00B7119E">
      <w:pPr>
        <w:rPr>
          <w:b/>
        </w:rPr>
      </w:pPr>
      <w:r>
        <w:rPr>
          <w:b/>
        </w:rPr>
        <w:t>Breaks</w:t>
      </w:r>
    </w:p>
    <w:p w:rsidR="002856F9" w:rsidRDefault="00C24D89">
      <w:r>
        <w:t xml:space="preserve">Morning coffee: </w:t>
      </w:r>
      <w:r>
        <w:tab/>
      </w:r>
      <w:r w:rsidR="00B7119E">
        <w:t>10:30 to 11:00</w:t>
      </w:r>
    </w:p>
    <w:p w:rsidR="002856F9" w:rsidRDefault="00B7119E">
      <w:r>
        <w:t xml:space="preserve">Lunch: </w:t>
      </w:r>
      <w:r>
        <w:tab/>
      </w:r>
      <w:r>
        <w:tab/>
      </w:r>
      <w:r>
        <w:tab/>
        <w:t>13:00 to 14:30</w:t>
      </w:r>
    </w:p>
    <w:p w:rsidR="002856F9" w:rsidRDefault="00B7119E">
      <w:r>
        <w:t>Afternoon coffee:</w:t>
      </w:r>
      <w:r>
        <w:tab/>
        <w:t>16:30 to 17:00</w:t>
      </w:r>
    </w:p>
    <w:p w:rsidR="002856F9" w:rsidRDefault="00B7119E">
      <w:pPr>
        <w:pStyle w:val="BoldComments"/>
        <w:spacing w:after="360"/>
        <w:rPr>
          <w:rFonts w:eastAsia="SimSun"/>
        </w:rPr>
      </w:pPr>
      <w:r>
        <w:t xml:space="preserve">List and </w:t>
      </w:r>
      <w:r>
        <w:rPr>
          <w:lang w:val="en-US"/>
        </w:rPr>
        <w:t>details</w:t>
      </w:r>
      <w:r>
        <w:t xml:space="preserve"> of </w:t>
      </w:r>
      <w:r>
        <w:rPr>
          <w:lang w:val="en-US"/>
        </w:rPr>
        <w:t>[AT127</w:t>
      </w:r>
      <w:r w:rsidR="00C24D89">
        <w:rPr>
          <w:lang w:val="en-US"/>
        </w:rPr>
        <w:t>bis</w:t>
      </w:r>
      <w:r>
        <w:rPr>
          <w:lang w:val="en-US"/>
        </w:rPr>
        <w:t xml:space="preserve">] </w:t>
      </w:r>
      <w:r>
        <w:t>offline discussions</w:t>
      </w:r>
    </w:p>
    <w:p w:rsidR="0082003B" w:rsidRDefault="0082003B" w:rsidP="0082003B">
      <w:pPr>
        <w:pStyle w:val="Comments"/>
      </w:pPr>
      <w:r>
        <w:t>NOTE:  No offline email discussions will be kicked off before Monday Oct 14th, 09:00 local time</w:t>
      </w:r>
    </w:p>
    <w:p w:rsidR="0082003B" w:rsidRPr="0082003B" w:rsidRDefault="0082003B" w:rsidP="0082003B">
      <w:pPr>
        <w:pStyle w:val="Comments"/>
        <w:rPr>
          <w:rFonts w:hint="eastAsia"/>
        </w:rPr>
      </w:pPr>
    </w:p>
    <w:p w:rsidR="00FD788F" w:rsidRDefault="00FD788F" w:rsidP="00FD788F">
      <w:pPr>
        <w:pStyle w:val="EmailDiscussion"/>
      </w:pPr>
      <w:r>
        <w:t>[AT127bis][301][R19 IoT NTN] Working point for CB-msg3 (NEC)</w:t>
      </w:r>
    </w:p>
    <w:p w:rsidR="00FD788F" w:rsidRDefault="00FD788F" w:rsidP="00FD788F">
      <w:pPr>
        <w:pStyle w:val="EmailDiscussion2"/>
      </w:pPr>
      <w:r>
        <w:tab/>
        <w:t xml:space="preserve">Scope: Discuss the </w:t>
      </w:r>
      <w:r>
        <w:rPr>
          <w:rFonts w:hint="eastAsia"/>
        </w:rPr>
        <w:t>working point</w:t>
      </w:r>
      <w:r w:rsidRPr="00001FE9">
        <w:rPr>
          <w:rFonts w:hint="eastAsia"/>
        </w:rPr>
        <w:t xml:space="preserve"> for </w:t>
      </w:r>
      <w:r>
        <w:t xml:space="preserve">the CB-msg3 EDT-like mechanism </w:t>
      </w:r>
      <w:r>
        <w:rPr>
          <w:rFonts w:hint="eastAsia"/>
        </w:rPr>
        <w:t>(i.e</w:t>
      </w:r>
      <w:r w:rsidRPr="00001FE9">
        <w:rPr>
          <w:rFonts w:hint="eastAsia"/>
        </w:rPr>
        <w:t>. which packet loss rate we need to target)</w:t>
      </w:r>
      <w:r>
        <w:t xml:space="preserve">, e.g. based on the considerations in </w:t>
      </w:r>
      <w:hyperlink r:id="rId8" w:tooltip="C:Data3GPPRAN2DocsR2-2409170.zip" w:history="1">
        <w:r w:rsidRPr="002A7664">
          <w:rPr>
            <w:rStyle w:val="Hyperlink"/>
          </w:rPr>
          <w:t>R2-2409170</w:t>
        </w:r>
      </w:hyperlink>
      <w:r>
        <w:t xml:space="preserve">, </w:t>
      </w:r>
      <w:hyperlink r:id="rId9" w:tooltip="C:Data3GPPExtractsR2-2408863.docx" w:history="1">
        <w:r w:rsidRPr="00483CC3">
          <w:rPr>
            <w:rStyle w:val="Hyperlink"/>
          </w:rPr>
          <w:t>R2-2408863</w:t>
        </w:r>
      </w:hyperlink>
      <w:r>
        <w:t xml:space="preserve"> and </w:t>
      </w:r>
      <w:hyperlink r:id="rId10" w:tooltip="C:Data3GPPExtractsR2-2408547.docx" w:history="1">
        <w:r w:rsidRPr="00483CC3">
          <w:rPr>
            <w:rStyle w:val="Hyperlink"/>
          </w:rPr>
          <w:t>R2-2408547</w:t>
        </w:r>
      </w:hyperlink>
    </w:p>
    <w:p w:rsidR="00FD788F" w:rsidRDefault="00FD788F" w:rsidP="00FD788F">
      <w:pPr>
        <w:pStyle w:val="EmailDiscussion2"/>
      </w:pPr>
      <w:r>
        <w:tab/>
        <w:t>Intended outcome: Report of the offline discussion</w:t>
      </w:r>
    </w:p>
    <w:p w:rsidR="00FD788F" w:rsidRDefault="00FD788F" w:rsidP="00FD788F">
      <w:pPr>
        <w:pStyle w:val="EmailDiscussion2"/>
      </w:pPr>
      <w:r>
        <w:tab/>
        <w:t>F2F offline time and location:  Wednesday 2024-10-16 10:30-11:00 (morning coffee break) in Brk1 room</w:t>
      </w:r>
    </w:p>
    <w:p w:rsidR="00FD788F" w:rsidRDefault="00FD788F" w:rsidP="00FD788F">
      <w:pPr>
        <w:pStyle w:val="EmailDiscussion2"/>
      </w:pPr>
      <w:r>
        <w:tab/>
        <w:t>Deadline for rapporteur's summary (in R2-2409231):  Wednesday 2024-10-16 14:00</w:t>
      </w:r>
    </w:p>
    <w:bookmarkEnd w:id="0"/>
    <w:p w:rsidR="00C24D89" w:rsidRDefault="00C24D89">
      <w:pPr>
        <w:pStyle w:val="Doc-text2"/>
        <w:ind w:left="0" w:firstLine="0"/>
      </w:pPr>
    </w:p>
    <w:p w:rsidR="00C24D89" w:rsidRPr="00DB2F94" w:rsidRDefault="00C24D89" w:rsidP="00C24D89">
      <w:pPr>
        <w:pStyle w:val="Heading2"/>
      </w:pPr>
      <w:bookmarkStart w:id="7" w:name="_Toc158241539"/>
      <w:r w:rsidRPr="00DB2F94">
        <w:t>6.1</w:t>
      </w:r>
      <w:r w:rsidRPr="00DB2F94">
        <w:tab/>
        <w:t>Common</w:t>
      </w:r>
      <w:bookmarkEnd w:id="7"/>
    </w:p>
    <w:p w:rsidR="00C24D89" w:rsidRPr="00DB2F94" w:rsidRDefault="00C24D89" w:rsidP="00C24D89">
      <w:pPr>
        <w:pStyle w:val="Heading3"/>
      </w:pPr>
      <w:bookmarkStart w:id="8" w:name="_Toc158241540"/>
      <w:r w:rsidRPr="00DB2F94">
        <w:t>6.1.1</w:t>
      </w:r>
      <w:r w:rsidRPr="00DB2F94">
        <w:tab/>
        <w:t>Stage 2 and Organisational</w:t>
      </w:r>
      <w:bookmarkEnd w:id="8"/>
    </w:p>
    <w:p w:rsidR="00C24D89" w:rsidRPr="00DB2F94" w:rsidRDefault="00C24D89" w:rsidP="00C24D89">
      <w:pPr>
        <w:pStyle w:val="Comments"/>
      </w:pPr>
      <w:r w:rsidRPr="00DB2F94">
        <w:t>Incoming LSs, etc. You should discuss your stage 2 CRs with the specification rapporteurs before submission. Includes impact to 38.300, 37.340, (36.300 if applicable)</w:t>
      </w:r>
    </w:p>
    <w:p w:rsidR="00C24D89" w:rsidRDefault="00C24D89" w:rsidP="00C24D89">
      <w:pPr>
        <w:pStyle w:val="Doc-title"/>
      </w:pPr>
    </w:p>
    <w:p w:rsidR="00C24D89" w:rsidRDefault="000F48E1" w:rsidP="00C24D89">
      <w:pPr>
        <w:pStyle w:val="Doc-title"/>
      </w:pPr>
      <w:hyperlink r:id="rId11" w:tooltip="C:Data3GPPExtractsR2-2408366 Correction on location based measurements in NR NTN (R17).docx" w:history="1">
        <w:r w:rsidR="00C24D89" w:rsidRPr="00483CC3">
          <w:rPr>
            <w:rStyle w:val="Hyperlink"/>
          </w:rPr>
          <w:t>R2-2408366</w:t>
        </w:r>
      </w:hyperlink>
      <w:r w:rsidR="00C24D89">
        <w:tab/>
        <w:t>Correction on location based measurements in NR NTN</w:t>
      </w:r>
      <w:r w:rsidR="00C24D89">
        <w:tab/>
        <w:t>CATT, Nokia, Nokia Shanghai Bell</w:t>
      </w:r>
      <w:r w:rsidR="00C24D89">
        <w:tab/>
        <w:t>CR</w:t>
      </w:r>
      <w:r w:rsidR="00C24D89">
        <w:tab/>
        <w:t>Rel-17</w:t>
      </w:r>
      <w:r w:rsidR="00C24D89">
        <w:tab/>
        <w:t>38.300</w:t>
      </w:r>
      <w:r w:rsidR="00C24D89">
        <w:tab/>
        <w:t>17.10.0</w:t>
      </w:r>
      <w:r w:rsidR="00C24D89">
        <w:tab/>
        <w:t>0909</w:t>
      </w:r>
      <w:r w:rsidR="00C24D89">
        <w:tab/>
        <w:t>-</w:t>
      </w:r>
      <w:r w:rsidR="00C24D89">
        <w:tab/>
        <w:t>F</w:t>
      </w:r>
      <w:r w:rsidR="00C24D89">
        <w:tab/>
        <w:t>NR_NTN_solutions-Core</w:t>
      </w:r>
    </w:p>
    <w:p w:rsidR="00E40A14" w:rsidRPr="00E40A14" w:rsidRDefault="00E40A14" w:rsidP="00E40A14">
      <w:pPr>
        <w:pStyle w:val="Agreement"/>
      </w:pPr>
      <w:r>
        <w:t>Agreed in principle</w:t>
      </w:r>
    </w:p>
    <w:p w:rsidR="00C24D89" w:rsidRDefault="000F48E1" w:rsidP="00C24D89">
      <w:pPr>
        <w:pStyle w:val="Doc-title"/>
      </w:pPr>
      <w:hyperlink r:id="rId12" w:tooltip="C:Data3GPPExtractsR2-2408367 Correction on location based measurements in NR NTN (R18).docx" w:history="1">
        <w:r w:rsidR="00C24D89" w:rsidRPr="00483CC3">
          <w:rPr>
            <w:rStyle w:val="Hyperlink"/>
          </w:rPr>
          <w:t>R2-2408</w:t>
        </w:r>
        <w:r w:rsidR="00C24D89" w:rsidRPr="00483CC3">
          <w:rPr>
            <w:rStyle w:val="Hyperlink"/>
          </w:rPr>
          <w:t>3</w:t>
        </w:r>
        <w:r w:rsidR="00C24D89" w:rsidRPr="00483CC3">
          <w:rPr>
            <w:rStyle w:val="Hyperlink"/>
          </w:rPr>
          <w:t>67</w:t>
        </w:r>
      </w:hyperlink>
      <w:r w:rsidR="00C24D89">
        <w:tab/>
        <w:t>Correction on location based measurements in NR NTN</w:t>
      </w:r>
      <w:r w:rsidR="00C24D89">
        <w:tab/>
        <w:t>CATT, Nokia, Nokia Shanghai Bell</w:t>
      </w:r>
      <w:r w:rsidR="00C24D89">
        <w:tab/>
        <w:t>CR</w:t>
      </w:r>
      <w:r w:rsidR="00C24D89">
        <w:tab/>
        <w:t>Rel-18</w:t>
      </w:r>
      <w:r w:rsidR="00C24D89">
        <w:tab/>
        <w:t>38.300</w:t>
      </w:r>
      <w:r w:rsidR="00C24D89">
        <w:tab/>
        <w:t>18.3.0</w:t>
      </w:r>
      <w:r w:rsidR="00C24D89">
        <w:tab/>
        <w:t>0910</w:t>
      </w:r>
      <w:r w:rsidR="00C24D89">
        <w:tab/>
        <w:t>-</w:t>
      </w:r>
      <w:r w:rsidR="00C24D89">
        <w:tab/>
        <w:t>A</w:t>
      </w:r>
      <w:r w:rsidR="00C24D89">
        <w:tab/>
        <w:t>NR_NTN_solutions-Core</w:t>
      </w:r>
    </w:p>
    <w:p w:rsidR="00E40A14" w:rsidRPr="00E40A14" w:rsidRDefault="00E40A14" w:rsidP="00E40A14">
      <w:pPr>
        <w:pStyle w:val="Agreement"/>
      </w:pPr>
      <w:r>
        <w:t>Agreed in principle</w:t>
      </w:r>
    </w:p>
    <w:p w:rsidR="00C24D89" w:rsidRDefault="00C24D89">
      <w:pPr>
        <w:pStyle w:val="Doc-text2"/>
        <w:ind w:left="0" w:firstLine="0"/>
      </w:pPr>
    </w:p>
    <w:p w:rsidR="00C24D89" w:rsidRDefault="00C24D89" w:rsidP="00C24D89">
      <w:pPr>
        <w:pStyle w:val="Heading3"/>
      </w:pPr>
      <w:bookmarkStart w:id="9" w:name="_Toc158241544"/>
      <w:r w:rsidRPr="00DB2F94">
        <w:t>6.1.3</w:t>
      </w:r>
      <w:r w:rsidRPr="00DB2F94">
        <w:tab/>
        <w:t>Control Plane corrections</w:t>
      </w:r>
      <w:bookmarkEnd w:id="9"/>
    </w:p>
    <w:p w:rsidR="00C24D89" w:rsidRPr="00DB2F94" w:rsidRDefault="00C24D89" w:rsidP="00C24D89">
      <w:pPr>
        <w:pStyle w:val="Heading4"/>
      </w:pPr>
      <w:bookmarkStart w:id="10" w:name="_Toc158241545"/>
      <w:r w:rsidRPr="00DB2F94">
        <w:t>6.1.3.1</w:t>
      </w:r>
      <w:r w:rsidRPr="00DB2F94">
        <w:tab/>
        <w:t>NR RRC</w:t>
      </w:r>
      <w:bookmarkEnd w:id="10"/>
    </w:p>
    <w:p w:rsidR="00C24D89" w:rsidRDefault="00C24D89" w:rsidP="00C24D89">
      <w:pPr>
        <w:pStyle w:val="Comments"/>
      </w:pPr>
      <w:r w:rsidRPr="00DB2F94">
        <w:t>Corrections to 38331, and related change to other TS if applicable, except UE caps.</w:t>
      </w:r>
    </w:p>
    <w:p w:rsidR="00C24D89" w:rsidRDefault="00C24D89" w:rsidP="00C24D89">
      <w:pPr>
        <w:pStyle w:val="Comments"/>
      </w:pPr>
    </w:p>
    <w:p w:rsidR="00C24D89" w:rsidRDefault="000F48E1" w:rsidP="00C24D89">
      <w:pPr>
        <w:pStyle w:val="Doc-title"/>
      </w:pPr>
      <w:hyperlink r:id="rId13" w:tooltip="C:Data3GPPExtractsR2-2407970 Further discussion on RAN4 LS R2-2406225 for Rel-17 NR NTN.docx" w:history="1">
        <w:r w:rsidR="00C24D89" w:rsidRPr="00483CC3">
          <w:rPr>
            <w:rStyle w:val="Hyperlink"/>
          </w:rPr>
          <w:t>R2-24</w:t>
        </w:r>
        <w:r w:rsidR="00C24D89" w:rsidRPr="00483CC3">
          <w:rPr>
            <w:rStyle w:val="Hyperlink"/>
          </w:rPr>
          <w:t>0</w:t>
        </w:r>
        <w:r w:rsidR="00C24D89" w:rsidRPr="00483CC3">
          <w:rPr>
            <w:rStyle w:val="Hyperlink"/>
          </w:rPr>
          <w:t>79</w:t>
        </w:r>
        <w:r w:rsidR="00C24D89" w:rsidRPr="00483CC3">
          <w:rPr>
            <w:rStyle w:val="Hyperlink"/>
          </w:rPr>
          <w:t>7</w:t>
        </w:r>
        <w:r w:rsidR="00C24D89" w:rsidRPr="00483CC3">
          <w:rPr>
            <w:rStyle w:val="Hyperlink"/>
          </w:rPr>
          <w:t>0</w:t>
        </w:r>
      </w:hyperlink>
      <w:r w:rsidR="00C24D89">
        <w:tab/>
        <w:t xml:space="preserve">Further discussion on RAN4 LS </w:t>
      </w:r>
      <w:hyperlink r:id="rId14" w:tooltip="http://www.3gpp.org/ftp/tsg_ran/WG2_RL2/TSGR2_127DocsR2-2406225.zip" w:history="1">
        <w:r w:rsidR="00C24D89" w:rsidRPr="0010551E">
          <w:rPr>
            <w:rStyle w:val="Hyperlink"/>
          </w:rPr>
          <w:t>R2-2406225</w:t>
        </w:r>
      </w:hyperlink>
      <w:r w:rsidR="00C24D89">
        <w:t xml:space="preserve"> for Rel-17 NR NTN</w:t>
      </w:r>
      <w:r w:rsidR="00C24D89">
        <w:tab/>
        <w:t>CATT</w:t>
      </w:r>
      <w:r w:rsidR="00C24D89">
        <w:tab/>
        <w:t>discussion</w:t>
      </w:r>
      <w:r w:rsidR="00C24D89">
        <w:tab/>
        <w:t>Rel-17</w:t>
      </w:r>
      <w:r w:rsidR="00C24D89">
        <w:tab/>
        <w:t>NR_NTN_solutions-Core</w:t>
      </w:r>
    </w:p>
    <w:p w:rsidR="00E40A14" w:rsidRDefault="00E40A14" w:rsidP="00E40A14">
      <w:pPr>
        <w:pStyle w:val="Comments"/>
      </w:pPr>
      <w:r>
        <w:t>Proposal 1: RAN2 discusses how to deal with the RRC configuration dl-DataToUL-ACK-v1700 and associated UE capability k1-RangeExtension-r17 in Rel-17 and Rel-18 Specifications, with down-selection between below two alternatives:</w:t>
      </w:r>
    </w:p>
    <w:p w:rsidR="00E40A14" w:rsidRDefault="00E40A14" w:rsidP="00E40A14">
      <w:pPr>
        <w:pStyle w:val="Comments"/>
      </w:pPr>
      <w:r>
        <w:t></w:t>
      </w:r>
      <w:r>
        <w:tab/>
        <w:t>Alternative 1: Dummify dl-DataToUL-ACK-v1700 and k1-RangeExtension-r17 in Rel-17 and Rel-18 Specifications;</w:t>
      </w:r>
    </w:p>
    <w:p w:rsidR="00E40A14" w:rsidRDefault="00E40A14" w:rsidP="00E40A14">
      <w:pPr>
        <w:pStyle w:val="Comments"/>
      </w:pPr>
      <w:r>
        <w:t></w:t>
      </w:r>
      <w:r>
        <w:tab/>
        <w:t xml:space="preserve">Alternative 2: Make no change to dl-DataToUL-ACK-v1700 and k1-RangeExtension-r17 (relying on UE implementation to not report this capability k1-RangeExtension-r17 for Rel-17/18 NR NTN). </w:t>
      </w:r>
    </w:p>
    <w:p w:rsidR="00E40A14" w:rsidRDefault="00E40A14" w:rsidP="00E40A14">
      <w:pPr>
        <w:pStyle w:val="Doc-text2"/>
        <w:numPr>
          <w:ilvl w:val="0"/>
          <w:numId w:val="42"/>
        </w:numPr>
      </w:pPr>
      <w:r>
        <w:t>ZTE agrees with the observations but thinks there is no need to dummify anything. QC agrees and in case we should go for Alt2 sending an LS to RAN4</w:t>
      </w:r>
    </w:p>
    <w:p w:rsidR="00E40A14" w:rsidRDefault="00E40A14" w:rsidP="00E40A14">
      <w:pPr>
        <w:pStyle w:val="Doc-text2"/>
        <w:numPr>
          <w:ilvl w:val="0"/>
          <w:numId w:val="42"/>
        </w:numPr>
      </w:pPr>
      <w:r>
        <w:t>Ericsson thinks Alt 1 would be fine also with no further LS to RAN4.</w:t>
      </w:r>
    </w:p>
    <w:p w:rsidR="00E40A14" w:rsidRDefault="00E40A14" w:rsidP="00E40A14">
      <w:pPr>
        <w:pStyle w:val="Doc-text2"/>
        <w:numPr>
          <w:ilvl w:val="0"/>
          <w:numId w:val="42"/>
        </w:numPr>
      </w:pPr>
      <w:r>
        <w:lastRenderedPageBreak/>
        <w:t>CMCC thinks Alt 2 is sufficient.</w:t>
      </w:r>
    </w:p>
    <w:p w:rsidR="00E40A14" w:rsidRDefault="00E40A14" w:rsidP="00E40A14">
      <w:pPr>
        <w:pStyle w:val="Doc-text2"/>
        <w:numPr>
          <w:ilvl w:val="0"/>
          <w:numId w:val="42"/>
        </w:numPr>
      </w:pPr>
      <w:r>
        <w:t>CATT thinks that the usual way is to dummify.</w:t>
      </w:r>
    </w:p>
    <w:p w:rsidR="00E40A14" w:rsidRDefault="00E40A14" w:rsidP="00E40A14">
      <w:pPr>
        <w:pStyle w:val="Doc-text2"/>
        <w:numPr>
          <w:ilvl w:val="0"/>
          <w:numId w:val="42"/>
        </w:numPr>
      </w:pPr>
      <w:r>
        <w:t>Samsung thinks we could go for Alt 2 and add a sentence in the description saying that this parameter is not used in this release. Inmarsat agrees</w:t>
      </w:r>
    </w:p>
    <w:p w:rsidR="00E40A14" w:rsidRDefault="00E40A14" w:rsidP="00E40A14">
      <w:pPr>
        <w:pStyle w:val="Doc-text2"/>
        <w:numPr>
          <w:ilvl w:val="0"/>
          <w:numId w:val="42"/>
        </w:numPr>
      </w:pPr>
      <w:r>
        <w:t>Vivo thinks we don’t need to change anything / put any restriction</w:t>
      </w:r>
    </w:p>
    <w:p w:rsidR="002852FB" w:rsidRDefault="00E33814" w:rsidP="002852FB">
      <w:pPr>
        <w:pStyle w:val="Agreement"/>
      </w:pPr>
      <w:r>
        <w:t>We</w:t>
      </w:r>
      <w:r w:rsidR="002852FB">
        <w:t xml:space="preserve"> don’t dummify dl-DataToUL-ACK-v1700 and k1-RangeExtension-r17 </w:t>
      </w:r>
    </w:p>
    <w:p w:rsidR="002852FB" w:rsidRDefault="002852FB" w:rsidP="002852FB">
      <w:pPr>
        <w:pStyle w:val="Agreement"/>
      </w:pPr>
      <w:r>
        <w:t>RAN2 understands that a UE will not indicate this capability unless a new TDD band will be defined in a release independent manner in the future</w:t>
      </w:r>
    </w:p>
    <w:p w:rsidR="005C55BD" w:rsidRPr="005C55BD" w:rsidRDefault="005C55BD" w:rsidP="005C55BD">
      <w:pPr>
        <w:pStyle w:val="Agreement"/>
      </w:pPr>
      <w:r>
        <w:t>We don’t need to reply to RAN4 on this</w:t>
      </w:r>
    </w:p>
    <w:p w:rsidR="002852FB" w:rsidRDefault="00E40A14" w:rsidP="00E40A14">
      <w:pPr>
        <w:pStyle w:val="Comments"/>
      </w:pPr>
      <w:r>
        <w:t>Proposal 2: RAN2 sends LS response to RAN4 based on the conclusion to Proposal 1.</w:t>
      </w:r>
    </w:p>
    <w:p w:rsidR="00E40A14" w:rsidRDefault="00E40A14" w:rsidP="00E40A14">
      <w:pPr>
        <w:pStyle w:val="Comments"/>
      </w:pPr>
      <w:r>
        <w:t>Proposal 3: If RAN2 agrees Alternative 1 in Proposal 1, adopt the TPs in Appendix 3 as the baseline for further CR discussion.</w:t>
      </w:r>
    </w:p>
    <w:p w:rsidR="00E40A14" w:rsidRPr="00E40A14" w:rsidRDefault="00E40A14" w:rsidP="00E40A14">
      <w:pPr>
        <w:pStyle w:val="Doc-text2"/>
      </w:pPr>
    </w:p>
    <w:p w:rsidR="00C24D89" w:rsidRDefault="000F48E1" w:rsidP="00C24D89">
      <w:pPr>
        <w:pStyle w:val="Doc-title"/>
      </w:pPr>
      <w:hyperlink r:id="rId15" w:tooltip="C:Data3GPPExtractsR2-2408651 Corrections on measurement gap configruation.docx" w:history="1">
        <w:r w:rsidR="00C24D89" w:rsidRPr="00483CC3">
          <w:rPr>
            <w:rStyle w:val="Hyperlink"/>
          </w:rPr>
          <w:t>R2-240</w:t>
        </w:r>
        <w:r w:rsidR="00C24D89" w:rsidRPr="00483CC3">
          <w:rPr>
            <w:rStyle w:val="Hyperlink"/>
          </w:rPr>
          <w:t>8</w:t>
        </w:r>
        <w:r w:rsidR="00C24D89" w:rsidRPr="00483CC3">
          <w:rPr>
            <w:rStyle w:val="Hyperlink"/>
          </w:rPr>
          <w:t>651</w:t>
        </w:r>
      </w:hyperlink>
      <w:r w:rsidR="00C24D89">
        <w:tab/>
        <w:t>Corrections on measurement gap configruation</w:t>
      </w:r>
      <w:r w:rsidR="00C24D89">
        <w:tab/>
        <w:t>ZTE Corporation, Sanechips</w:t>
      </w:r>
      <w:r w:rsidR="00C24D89">
        <w:tab/>
        <w:t>CR</w:t>
      </w:r>
      <w:r w:rsidR="00C24D89">
        <w:tab/>
        <w:t>Rel-17</w:t>
      </w:r>
      <w:r w:rsidR="00C24D89">
        <w:tab/>
        <w:t>38.331</w:t>
      </w:r>
      <w:r w:rsidR="00C24D89">
        <w:tab/>
        <w:t>17.10.0</w:t>
      </w:r>
      <w:r w:rsidR="00C24D89">
        <w:tab/>
        <w:t>5024</w:t>
      </w:r>
      <w:r w:rsidR="00C24D89">
        <w:tab/>
        <w:t>-</w:t>
      </w:r>
      <w:r w:rsidR="00C24D89">
        <w:tab/>
        <w:t>F</w:t>
      </w:r>
      <w:r w:rsidR="00C24D89">
        <w:tab/>
        <w:t>NR_NTN_solutions-Core, NR_redcap-Core</w:t>
      </w:r>
    </w:p>
    <w:p w:rsidR="00C20E1A" w:rsidRDefault="00C20E1A" w:rsidP="00C20E1A">
      <w:pPr>
        <w:pStyle w:val="Doc-text2"/>
        <w:numPr>
          <w:ilvl w:val="0"/>
          <w:numId w:val="42"/>
        </w:numPr>
      </w:pPr>
      <w:r>
        <w:t>HW supports the CR</w:t>
      </w:r>
    </w:p>
    <w:p w:rsidR="00C20E1A" w:rsidRPr="00C20E1A" w:rsidRDefault="00C20E1A" w:rsidP="00C20E1A">
      <w:pPr>
        <w:pStyle w:val="Agreement"/>
      </w:pPr>
      <w:r>
        <w:t xml:space="preserve">Agreed in principle </w:t>
      </w:r>
    </w:p>
    <w:p w:rsidR="00C24D89" w:rsidRDefault="000F48E1" w:rsidP="00C24D89">
      <w:pPr>
        <w:pStyle w:val="Doc-title"/>
      </w:pPr>
      <w:hyperlink r:id="rId16" w:tooltip="C:Data3GPPExtractsR2-2408652 Corrections on measurement gap configruation.docx" w:history="1">
        <w:r w:rsidR="00C24D89" w:rsidRPr="00483CC3">
          <w:rPr>
            <w:rStyle w:val="Hyperlink"/>
          </w:rPr>
          <w:t>R2-2408652</w:t>
        </w:r>
      </w:hyperlink>
      <w:r w:rsidR="00C24D89">
        <w:tab/>
        <w:t>Corrections on measurement gap configruation</w:t>
      </w:r>
      <w:r w:rsidR="00C24D89">
        <w:tab/>
        <w:t>ZTE Corporation, Sanechips</w:t>
      </w:r>
      <w:r w:rsidR="00C24D89">
        <w:tab/>
        <w:t>CR</w:t>
      </w:r>
      <w:r w:rsidR="00C24D89">
        <w:tab/>
        <w:t>Rel-18</w:t>
      </w:r>
      <w:r w:rsidR="00C24D89">
        <w:tab/>
        <w:t>38.331</w:t>
      </w:r>
      <w:r w:rsidR="00C24D89">
        <w:tab/>
        <w:t>18.3.0</w:t>
      </w:r>
      <w:r w:rsidR="00C24D89">
        <w:tab/>
        <w:t>5025</w:t>
      </w:r>
      <w:r w:rsidR="00C24D89">
        <w:tab/>
        <w:t>-</w:t>
      </w:r>
      <w:r w:rsidR="00C24D89">
        <w:tab/>
        <w:t>A</w:t>
      </w:r>
      <w:r w:rsidR="00C24D89">
        <w:tab/>
        <w:t>NR_NTN_solutions-Core, NR_redcap-Core</w:t>
      </w:r>
    </w:p>
    <w:p w:rsidR="00C20E1A" w:rsidRPr="00C20E1A" w:rsidRDefault="00C20E1A" w:rsidP="00C20E1A">
      <w:pPr>
        <w:pStyle w:val="Agreement"/>
      </w:pPr>
      <w:r>
        <w:t xml:space="preserve">Agreed in principle </w:t>
      </w:r>
    </w:p>
    <w:p w:rsidR="00C24D89" w:rsidRDefault="000F48E1" w:rsidP="00C24D89">
      <w:pPr>
        <w:pStyle w:val="Doc-title"/>
      </w:pPr>
      <w:hyperlink r:id="rId17" w:tooltip="C:Data3GPPExtractsR2-2409090 Corrections to NR NTN (R17).docx" w:history="1">
        <w:r w:rsidR="00C24D89" w:rsidRPr="00483CC3">
          <w:rPr>
            <w:rStyle w:val="Hyperlink"/>
          </w:rPr>
          <w:t>R2-2</w:t>
        </w:r>
        <w:r w:rsidR="00C24D89" w:rsidRPr="00483CC3">
          <w:rPr>
            <w:rStyle w:val="Hyperlink"/>
          </w:rPr>
          <w:t>4</w:t>
        </w:r>
        <w:r w:rsidR="00C24D89" w:rsidRPr="00483CC3">
          <w:rPr>
            <w:rStyle w:val="Hyperlink"/>
          </w:rPr>
          <w:t>09090</w:t>
        </w:r>
      </w:hyperlink>
      <w:r w:rsidR="00C24D89">
        <w:tab/>
        <w:t>Corrections to NR NTN (R17)</w:t>
      </w:r>
      <w:r w:rsidR="00C24D89">
        <w:tab/>
        <w:t>Huawei, HiSilicon, CMCC</w:t>
      </w:r>
      <w:r w:rsidR="00C24D89">
        <w:tab/>
        <w:t>CR</w:t>
      </w:r>
      <w:r w:rsidR="00C24D89">
        <w:tab/>
        <w:t>Rel-17</w:t>
      </w:r>
      <w:r w:rsidR="00C24D89">
        <w:tab/>
        <w:t>38.331</w:t>
      </w:r>
      <w:r w:rsidR="00C24D89">
        <w:tab/>
        <w:t>17.10.0</w:t>
      </w:r>
      <w:r w:rsidR="00C24D89">
        <w:tab/>
        <w:t>5075</w:t>
      </w:r>
      <w:r w:rsidR="00C24D89">
        <w:tab/>
        <w:t>-</w:t>
      </w:r>
      <w:r w:rsidR="00C24D89">
        <w:tab/>
        <w:t>F</w:t>
      </w:r>
      <w:r w:rsidR="00C24D89">
        <w:tab/>
        <w:t>NR_NTN_solutions-Core</w:t>
      </w:r>
    </w:p>
    <w:p w:rsidR="00C20E1A" w:rsidRDefault="00C20E1A" w:rsidP="001A63CC">
      <w:pPr>
        <w:pStyle w:val="Doc-text2"/>
        <w:numPr>
          <w:ilvl w:val="0"/>
          <w:numId w:val="42"/>
        </w:numPr>
      </w:pPr>
      <w:r>
        <w:t>QC and Google think the first change is not needed. LG agrees with HW intention and we should specify som</w:t>
      </w:r>
      <w:r w:rsidR="001A63CC">
        <w:t>ething in the field description. MTK suppor</w:t>
      </w:r>
      <w:r w:rsidR="003602CF">
        <w:t>t</w:t>
      </w:r>
      <w:r w:rsidR="00D80EC0">
        <w:t>s</w:t>
      </w:r>
      <w:r w:rsidR="003602CF">
        <w:t xml:space="preserve"> the</w:t>
      </w:r>
      <w:r w:rsidR="001A63CC">
        <w:t xml:space="preserve"> intention and thinks we can fix the working</w:t>
      </w:r>
    </w:p>
    <w:p w:rsidR="001A63CC" w:rsidRDefault="00C20E1A" w:rsidP="001A63CC">
      <w:pPr>
        <w:pStyle w:val="Doc-text2"/>
        <w:numPr>
          <w:ilvl w:val="0"/>
          <w:numId w:val="42"/>
        </w:numPr>
      </w:pPr>
      <w:r>
        <w:t xml:space="preserve">Regarding the second change Sequans thinks this is what we already agreed one year ago, without reflecting this in the spec so in case a reference to this should be added to </w:t>
      </w:r>
      <w:r w:rsidR="001A63CC">
        <w:t xml:space="preserve">the </w:t>
      </w:r>
      <w:r w:rsidR="008947C0">
        <w:t>cover page</w:t>
      </w:r>
    </w:p>
    <w:p w:rsidR="001A63CC" w:rsidRDefault="001A63CC" w:rsidP="001A63CC">
      <w:pPr>
        <w:pStyle w:val="Doc-text2"/>
        <w:numPr>
          <w:ilvl w:val="0"/>
          <w:numId w:val="42"/>
        </w:numPr>
      </w:pPr>
      <w:r>
        <w:t>MTK would like to have more time to check this</w:t>
      </w:r>
    </w:p>
    <w:p w:rsidR="00C22E24" w:rsidRDefault="00C22E24" w:rsidP="001A63CC">
      <w:pPr>
        <w:pStyle w:val="Doc-text2"/>
        <w:numPr>
          <w:ilvl w:val="0"/>
          <w:numId w:val="42"/>
        </w:numPr>
      </w:pPr>
      <w:r>
        <w:t>HW thinks we can leave the first issue open or leave some room for implementation</w:t>
      </w:r>
    </w:p>
    <w:p w:rsidR="004A3B22" w:rsidRDefault="004A3B22" w:rsidP="004A3B22">
      <w:pPr>
        <w:pStyle w:val="Agreement"/>
      </w:pPr>
      <w:r>
        <w:t>Revised in R2-2409238 to consider at least the second change</w:t>
      </w:r>
    </w:p>
    <w:p w:rsidR="004A3B22" w:rsidRDefault="00C22E24" w:rsidP="004A3B22">
      <w:pPr>
        <w:pStyle w:val="Doc-title"/>
      </w:pPr>
      <w:hyperlink r:id="rId18" w:tooltip="C:Data3GPPRAN2InboxR2-2409238.zip" w:history="1">
        <w:r w:rsidR="004A3B22" w:rsidRPr="00C22E24">
          <w:rPr>
            <w:rStyle w:val="Hyperlink"/>
          </w:rPr>
          <w:t>R2-24092</w:t>
        </w:r>
        <w:r w:rsidR="004A3B22" w:rsidRPr="00C22E24">
          <w:rPr>
            <w:rStyle w:val="Hyperlink"/>
          </w:rPr>
          <w:t>3</w:t>
        </w:r>
        <w:r w:rsidR="004A3B22" w:rsidRPr="00C22E24">
          <w:rPr>
            <w:rStyle w:val="Hyperlink"/>
          </w:rPr>
          <w:t>8</w:t>
        </w:r>
      </w:hyperlink>
      <w:r w:rsidR="004A3B22">
        <w:tab/>
        <w:t>Corrections to NR NTN (R17)</w:t>
      </w:r>
      <w:r w:rsidR="004A3B22">
        <w:tab/>
        <w:t>Huawei, HiSilicon, CMCC, Sequans</w:t>
      </w:r>
      <w:r>
        <w:t xml:space="preserve"> Communications</w:t>
      </w:r>
      <w:r w:rsidR="004A3B22">
        <w:tab/>
        <w:t>CR</w:t>
      </w:r>
      <w:r w:rsidR="004A3B22">
        <w:tab/>
        <w:t>Rel-17</w:t>
      </w:r>
      <w:r w:rsidR="004A3B22">
        <w:tab/>
        <w:t>38.331</w:t>
      </w:r>
      <w:r w:rsidR="004A3B22">
        <w:tab/>
        <w:t>17.10.0</w:t>
      </w:r>
      <w:r w:rsidR="004A3B22">
        <w:tab/>
        <w:t>5075</w:t>
      </w:r>
      <w:r w:rsidR="004A3B22">
        <w:tab/>
        <w:t>1</w:t>
      </w:r>
      <w:r w:rsidR="004A3B22">
        <w:tab/>
        <w:t>F</w:t>
      </w:r>
      <w:r w:rsidR="004A3B22">
        <w:tab/>
        <w:t>NR_NTN_solutions-Core</w:t>
      </w:r>
    </w:p>
    <w:p w:rsidR="00C22E24" w:rsidRDefault="00C22E24" w:rsidP="00C22E24">
      <w:pPr>
        <w:pStyle w:val="Agreement"/>
      </w:pPr>
      <w:r>
        <w:t>Agreed in principle</w:t>
      </w:r>
    </w:p>
    <w:p w:rsidR="00C22E24" w:rsidRPr="00C22E24" w:rsidRDefault="00C22E24" w:rsidP="00C22E24">
      <w:pPr>
        <w:pStyle w:val="Doc-text2"/>
      </w:pPr>
    </w:p>
    <w:p w:rsidR="004A3B22" w:rsidRPr="004A3B22" w:rsidRDefault="004A3B22" w:rsidP="00C22E24">
      <w:pPr>
        <w:pStyle w:val="Doc-text2"/>
        <w:ind w:left="0" w:firstLine="0"/>
      </w:pPr>
    </w:p>
    <w:p w:rsidR="00C24D89" w:rsidRDefault="000F48E1" w:rsidP="00C24D89">
      <w:pPr>
        <w:pStyle w:val="Doc-title"/>
      </w:pPr>
      <w:hyperlink r:id="rId19" w:tooltip="C:Data3GPPExtractsR2-2409091 Corrections to NR NTN (R18).docx" w:history="1">
        <w:r w:rsidR="00C24D89" w:rsidRPr="00483CC3">
          <w:rPr>
            <w:rStyle w:val="Hyperlink"/>
          </w:rPr>
          <w:t>R2-2409091</w:t>
        </w:r>
      </w:hyperlink>
      <w:r w:rsidR="00C24D89">
        <w:tab/>
        <w:t>Corrections to NR NTN (R18)</w:t>
      </w:r>
      <w:r w:rsidR="00C24D89">
        <w:tab/>
        <w:t>Huawei, HiSilicon, CMCC</w:t>
      </w:r>
      <w:r w:rsidR="00C24D89">
        <w:tab/>
        <w:t>CR</w:t>
      </w:r>
      <w:r w:rsidR="00C24D89">
        <w:tab/>
        <w:t>Rel-18</w:t>
      </w:r>
      <w:r w:rsidR="00C24D89">
        <w:tab/>
        <w:t>38.331</w:t>
      </w:r>
      <w:r w:rsidR="00C24D89">
        <w:tab/>
        <w:t>18.3.0</w:t>
      </w:r>
      <w:r w:rsidR="00C24D89">
        <w:tab/>
        <w:t>5076</w:t>
      </w:r>
      <w:r w:rsidR="00C24D89">
        <w:tab/>
        <w:t>-</w:t>
      </w:r>
      <w:r w:rsidR="00C24D89">
        <w:tab/>
        <w:t>A</w:t>
      </w:r>
      <w:r w:rsidR="00C24D89">
        <w:tab/>
        <w:t>NR_NTN_solutions-Core</w:t>
      </w:r>
    </w:p>
    <w:p w:rsidR="00C22E24" w:rsidRDefault="00C22E24" w:rsidP="00C22E24">
      <w:pPr>
        <w:pStyle w:val="Agreement"/>
      </w:pPr>
      <w:r>
        <w:t>Revised in R2-2409240</w:t>
      </w:r>
    </w:p>
    <w:p w:rsidR="00C22E24" w:rsidRDefault="00C22E24" w:rsidP="00C22E24">
      <w:pPr>
        <w:pStyle w:val="Doc-title"/>
      </w:pPr>
      <w:hyperlink r:id="rId20" w:tooltip="C:Data3GPPRAN2InboxR2-2409240.zip" w:history="1">
        <w:r w:rsidRPr="00C22E24">
          <w:rPr>
            <w:rStyle w:val="Hyperlink"/>
          </w:rPr>
          <w:t>R2-24</w:t>
        </w:r>
        <w:r w:rsidRPr="00C22E24">
          <w:rPr>
            <w:rStyle w:val="Hyperlink"/>
          </w:rPr>
          <w:t>0</w:t>
        </w:r>
        <w:r w:rsidRPr="00C22E24">
          <w:rPr>
            <w:rStyle w:val="Hyperlink"/>
          </w:rPr>
          <w:t>9240</w:t>
        </w:r>
      </w:hyperlink>
      <w:r>
        <w:tab/>
        <w:t>Corrections to NR NTN (R18</w:t>
      </w:r>
      <w:r w:rsidRPr="00C22E24">
        <w:t>)</w:t>
      </w:r>
      <w:r w:rsidRPr="00C22E24">
        <w:tab/>
        <w:t>Huawei, HiSilicon, CMCC, Sequans</w:t>
      </w:r>
      <w:r>
        <w:t xml:space="preserve"> Communications</w:t>
      </w:r>
      <w:r>
        <w:tab/>
        <w:t>CR</w:t>
      </w:r>
      <w:r>
        <w:tab/>
        <w:t>Rel-18</w:t>
      </w:r>
      <w:r>
        <w:tab/>
        <w:t>38.331</w:t>
      </w:r>
      <w:r>
        <w:tab/>
        <w:t>18.3.0</w:t>
      </w:r>
      <w:r>
        <w:tab/>
        <w:t>5076</w:t>
      </w:r>
      <w:r>
        <w:tab/>
        <w:t>1</w:t>
      </w:r>
      <w:r>
        <w:tab/>
        <w:t>A</w:t>
      </w:r>
      <w:r w:rsidRPr="00C22E24">
        <w:tab/>
        <w:t>NR_NTN_solutions-Core</w:t>
      </w:r>
    </w:p>
    <w:p w:rsidR="00C22E24" w:rsidRDefault="00C22E24" w:rsidP="00C22E24">
      <w:pPr>
        <w:pStyle w:val="Agreement"/>
      </w:pPr>
      <w:r>
        <w:t>Agreed in principle</w:t>
      </w:r>
    </w:p>
    <w:p w:rsidR="00C22E24" w:rsidRPr="00C22E24" w:rsidRDefault="00C22E24" w:rsidP="00C22E24">
      <w:pPr>
        <w:pStyle w:val="Doc-text2"/>
      </w:pPr>
    </w:p>
    <w:p w:rsidR="00C24D89" w:rsidRDefault="00C24D89">
      <w:pPr>
        <w:pStyle w:val="Doc-text2"/>
        <w:ind w:left="0" w:firstLine="0"/>
      </w:pPr>
    </w:p>
    <w:p w:rsidR="00C24D89" w:rsidRDefault="00C24D89" w:rsidP="00C24D89">
      <w:pPr>
        <w:pStyle w:val="Comments"/>
      </w:pPr>
      <w:r>
        <w:t>Withdrawn</w:t>
      </w:r>
    </w:p>
    <w:p w:rsidR="00C24D89" w:rsidRDefault="00C24D89" w:rsidP="00C24D89">
      <w:pPr>
        <w:pStyle w:val="Doc-title"/>
      </w:pPr>
      <w:hyperlink r:id="rId21" w:tooltip="C:Data3GPPExtractsR2-2408231 Corrections to NR NTN (R17).docx" w:history="1">
        <w:r w:rsidRPr="00483CC3">
          <w:rPr>
            <w:rStyle w:val="Hyperlink"/>
          </w:rPr>
          <w:t>R2-2408231</w:t>
        </w:r>
      </w:hyperlink>
      <w:r>
        <w:tab/>
        <w:t>Corrections to NR NTN (R17)</w:t>
      </w:r>
      <w:r>
        <w:tab/>
        <w:t>Huawei, HiSilicon</w:t>
      </w:r>
      <w:r>
        <w:tab/>
        <w:t>CR</w:t>
      </w:r>
      <w:r>
        <w:tab/>
        <w:t>Rel-17</w:t>
      </w:r>
      <w:r>
        <w:tab/>
        <w:t>38.331</w:t>
      </w:r>
      <w:r>
        <w:tab/>
        <w:t>17.10.0</w:t>
      </w:r>
      <w:r>
        <w:tab/>
        <w:t>4987</w:t>
      </w:r>
      <w:r>
        <w:tab/>
        <w:t>-</w:t>
      </w:r>
      <w:r>
        <w:tab/>
        <w:t>F</w:t>
      </w:r>
      <w:r>
        <w:tab/>
        <w:t>NR_NTN_solutions-Core</w:t>
      </w:r>
    </w:p>
    <w:p w:rsidR="00C24D89" w:rsidRPr="008B4404" w:rsidRDefault="00C24D89" w:rsidP="00C24D89">
      <w:pPr>
        <w:pStyle w:val="Agreement"/>
      </w:pPr>
      <w:r>
        <w:t>Withdrawn</w:t>
      </w:r>
    </w:p>
    <w:p w:rsidR="00C24D89" w:rsidRDefault="000F48E1" w:rsidP="00C24D89">
      <w:pPr>
        <w:pStyle w:val="Doc-title"/>
      </w:pPr>
      <w:hyperlink r:id="rId22" w:tooltip="C:Data3GPPExtractsR2-2408232 Corrections to NR NTN (R18).docx" w:history="1">
        <w:r w:rsidR="00C24D89" w:rsidRPr="00483CC3">
          <w:rPr>
            <w:rStyle w:val="Hyperlink"/>
          </w:rPr>
          <w:t>R2-2408232</w:t>
        </w:r>
      </w:hyperlink>
      <w:r w:rsidR="00C24D89">
        <w:tab/>
        <w:t>Corrections to NR NTN (R18)</w:t>
      </w:r>
      <w:r w:rsidR="00C24D89">
        <w:tab/>
        <w:t>Huawei, HiSilicon</w:t>
      </w:r>
      <w:r w:rsidR="00C24D89">
        <w:tab/>
        <w:t>CR</w:t>
      </w:r>
      <w:r w:rsidR="00C24D89">
        <w:tab/>
        <w:t>Rel-18</w:t>
      </w:r>
      <w:r w:rsidR="00C24D89">
        <w:tab/>
        <w:t>38.331</w:t>
      </w:r>
      <w:r w:rsidR="00C24D89">
        <w:tab/>
        <w:t>18.3.0</w:t>
      </w:r>
      <w:r w:rsidR="00C24D89">
        <w:tab/>
        <w:t>4988</w:t>
      </w:r>
      <w:r w:rsidR="00C24D89">
        <w:tab/>
        <w:t>-</w:t>
      </w:r>
      <w:r w:rsidR="00C24D89">
        <w:tab/>
        <w:t>A</w:t>
      </w:r>
      <w:r w:rsidR="00C24D89">
        <w:tab/>
        <w:t>NR_NTN_solutions-Core</w:t>
      </w:r>
    </w:p>
    <w:p w:rsidR="00C24D89" w:rsidRPr="008B4404" w:rsidRDefault="00C24D89" w:rsidP="00C24D89">
      <w:pPr>
        <w:pStyle w:val="Agreement"/>
      </w:pPr>
      <w:r>
        <w:t>Withdrawn</w:t>
      </w:r>
    </w:p>
    <w:p w:rsidR="00C24D89" w:rsidRDefault="00C24D89">
      <w:pPr>
        <w:pStyle w:val="Doc-text2"/>
        <w:ind w:left="0" w:firstLine="0"/>
      </w:pPr>
    </w:p>
    <w:p w:rsidR="007E4739" w:rsidRPr="00DB2F94" w:rsidRDefault="007E4739" w:rsidP="007E4739">
      <w:pPr>
        <w:pStyle w:val="Heading2"/>
      </w:pPr>
      <w:bookmarkStart w:id="11" w:name="_Toc158241597"/>
      <w:r w:rsidRPr="00DB2F94">
        <w:t>7.6</w:t>
      </w:r>
      <w:r w:rsidRPr="00DB2F94">
        <w:tab/>
        <w:t>IoT NTN enhancements</w:t>
      </w:r>
      <w:bookmarkEnd w:id="11"/>
    </w:p>
    <w:p w:rsidR="007E4739" w:rsidRPr="00DB2F94" w:rsidRDefault="007E4739" w:rsidP="007E4739">
      <w:pPr>
        <w:pStyle w:val="Comments"/>
      </w:pPr>
      <w:r w:rsidRPr="00DB2F94">
        <w:t>(</w:t>
      </w:r>
      <w:r w:rsidRPr="00DB2F94">
        <w:rPr>
          <w:lang w:val="en-US"/>
        </w:rPr>
        <w:t>IoT_NTN_enh</w:t>
      </w:r>
      <w:r w:rsidRPr="00DB2F94">
        <w:t xml:space="preserve">-Core; leading WG: RAN1; REL-18; WID: </w:t>
      </w:r>
      <w:hyperlink r:id="rId23" w:tooltip="http://www.3gpp.org/ftp/tsg_ran/TSG_RAN/TSGR_98DocsRP-223519.zip" w:history="1">
        <w:r w:rsidRPr="0010551E">
          <w:rPr>
            <w:rStyle w:val="Hyperlink"/>
          </w:rPr>
          <w:t>RP-223519</w:t>
        </w:r>
      </w:hyperlink>
      <w:r w:rsidRPr="00DB2F94">
        <w:t>)</w:t>
      </w:r>
    </w:p>
    <w:p w:rsidR="007E4739" w:rsidRPr="00DB2F94" w:rsidRDefault="007E4739" w:rsidP="007E4739">
      <w:pPr>
        <w:pStyle w:val="Comments"/>
      </w:pPr>
      <w:r w:rsidRPr="00DB2F94">
        <w:t>Time budget: 0 TU</w:t>
      </w:r>
    </w:p>
    <w:p w:rsidR="007E4739" w:rsidRPr="00DB2F94" w:rsidRDefault="007E4739" w:rsidP="007E4739">
      <w:pPr>
        <w:pStyle w:val="Comments"/>
      </w:pPr>
      <w:r w:rsidRPr="00DB2F94">
        <w:lastRenderedPageBreak/>
        <w:t xml:space="preserve">Tdoc Limitation: 1 tdocs </w:t>
      </w:r>
    </w:p>
    <w:p w:rsidR="007E4739" w:rsidRPr="00DB2F94" w:rsidRDefault="007E4739" w:rsidP="007E4739">
      <w:pPr>
        <w:pStyle w:val="Heading3"/>
      </w:pPr>
      <w:bookmarkStart w:id="12" w:name="_Toc158241598"/>
      <w:r w:rsidRPr="00DB2F94">
        <w:t>7.6.1</w:t>
      </w:r>
      <w:r w:rsidRPr="00DB2F94">
        <w:tab/>
        <w:t>Organizational</w:t>
      </w:r>
      <w:bookmarkEnd w:id="12"/>
    </w:p>
    <w:p w:rsidR="007E4739" w:rsidRPr="00DB2F94" w:rsidRDefault="007E4739" w:rsidP="007E4739">
      <w:pPr>
        <w:pStyle w:val="Comments"/>
      </w:pPr>
      <w:r w:rsidRPr="00DB2F94">
        <w:t xml:space="preserve">LSs, rapporteur inputs. </w:t>
      </w:r>
    </w:p>
    <w:p w:rsidR="007E4739" w:rsidRPr="00DB2F94" w:rsidRDefault="007E4739" w:rsidP="007E4739">
      <w:pPr>
        <w:pStyle w:val="Comments"/>
      </w:pPr>
      <w:r w:rsidRPr="00DB2F94">
        <w:t>Editorials/clarifications should not be included in any tdoc but sent to the WI spec rapporteurs, who can submit a rapporteur CR as part of this AI.</w:t>
      </w:r>
    </w:p>
    <w:p w:rsidR="007E4739" w:rsidRDefault="007E4739" w:rsidP="007E4739">
      <w:pPr>
        <w:pStyle w:val="Comments"/>
      </w:pPr>
      <w:r w:rsidRPr="00DB2F94">
        <w:t>Rapporteur inputs do not count towards the tdoc limitation.</w:t>
      </w:r>
    </w:p>
    <w:p w:rsidR="007E4739" w:rsidRDefault="007E4739" w:rsidP="007E4739">
      <w:pPr>
        <w:pStyle w:val="Comments"/>
      </w:pPr>
    </w:p>
    <w:p w:rsidR="00C800F3" w:rsidRDefault="00C800F3" w:rsidP="007E4739">
      <w:pPr>
        <w:pStyle w:val="Comments"/>
      </w:pPr>
      <w:r>
        <w:t>Incoming LS</w:t>
      </w:r>
    </w:p>
    <w:p w:rsidR="007E4739" w:rsidRDefault="007E4739" w:rsidP="007E4739">
      <w:pPr>
        <w:pStyle w:val="Doc-title"/>
      </w:pPr>
      <w:hyperlink r:id="rId24" w:tooltip="C:Data3GPPExtractsR2-2407910_R1-2407390.docx" w:history="1">
        <w:r w:rsidRPr="00483CC3">
          <w:rPr>
            <w:rStyle w:val="Hyperlink"/>
          </w:rPr>
          <w:t>R2-</w:t>
        </w:r>
        <w:r w:rsidRPr="00483CC3">
          <w:rPr>
            <w:rStyle w:val="Hyperlink"/>
          </w:rPr>
          <w:t>2</w:t>
        </w:r>
        <w:r w:rsidRPr="00483CC3">
          <w:rPr>
            <w:rStyle w:val="Hyperlink"/>
          </w:rPr>
          <w:t>407910</w:t>
        </w:r>
      </w:hyperlink>
      <w:r>
        <w:tab/>
        <w:t>LS on Rel-18 RAN1 UE features list for LTE after RAN1#118 (R1-2407390; contact: NTT DOCOMO, AT&amp;T)</w:t>
      </w:r>
      <w:r>
        <w:tab/>
        <w:t>RAN1</w:t>
      </w:r>
      <w:r>
        <w:tab/>
        <w:t>LS in</w:t>
      </w:r>
      <w:r>
        <w:tab/>
        <w:t>Rel-18</w:t>
      </w:r>
      <w:r>
        <w:tab/>
        <w:t>IoT_NTN_enh</w:t>
      </w:r>
      <w:r>
        <w:tab/>
        <w:t>To:RAN2</w:t>
      </w:r>
      <w:r>
        <w:tab/>
        <w:t>Cc:RAN4</w:t>
      </w:r>
    </w:p>
    <w:p w:rsidR="001A63CC" w:rsidRPr="001A63CC" w:rsidRDefault="001A63CC" w:rsidP="001A63CC">
      <w:pPr>
        <w:pStyle w:val="Agreement"/>
      </w:pPr>
      <w:r>
        <w:t>Noted</w:t>
      </w:r>
    </w:p>
    <w:p w:rsidR="00C800F3" w:rsidRDefault="00C800F3" w:rsidP="007E4739">
      <w:pPr>
        <w:pStyle w:val="Doc-title"/>
      </w:pPr>
    </w:p>
    <w:p w:rsidR="00C800F3" w:rsidRPr="00C800F3" w:rsidRDefault="00C800F3" w:rsidP="00C800F3">
      <w:pPr>
        <w:pStyle w:val="Comments"/>
      </w:pPr>
      <w:r>
        <w:t>Rapporteurs’ input</w:t>
      </w:r>
    </w:p>
    <w:p w:rsidR="007E4739" w:rsidRDefault="007E4739" w:rsidP="007E4739">
      <w:pPr>
        <w:pStyle w:val="Doc-title"/>
      </w:pPr>
      <w:hyperlink r:id="rId25" w:tooltip="C:Data3GPPExtractsR2-2408342 Miscellaneous corrections to TS 36.331 for IoT NTN.docx" w:history="1">
        <w:r w:rsidRPr="00483CC3">
          <w:rPr>
            <w:rStyle w:val="Hyperlink"/>
          </w:rPr>
          <w:t>R2-2</w:t>
        </w:r>
        <w:r w:rsidRPr="00483CC3">
          <w:rPr>
            <w:rStyle w:val="Hyperlink"/>
          </w:rPr>
          <w:t>4</w:t>
        </w:r>
        <w:r w:rsidRPr="00483CC3">
          <w:rPr>
            <w:rStyle w:val="Hyperlink"/>
          </w:rPr>
          <w:t>0</w:t>
        </w:r>
        <w:r w:rsidRPr="00483CC3">
          <w:rPr>
            <w:rStyle w:val="Hyperlink"/>
          </w:rPr>
          <w:t>8</w:t>
        </w:r>
        <w:r w:rsidRPr="00483CC3">
          <w:rPr>
            <w:rStyle w:val="Hyperlink"/>
          </w:rPr>
          <w:t>342</w:t>
        </w:r>
      </w:hyperlink>
      <w:r>
        <w:tab/>
        <w:t>Miscellaneous corrections to TS 36.331 for IoT NTN</w:t>
      </w:r>
      <w:r>
        <w:tab/>
        <w:t>Huawei, HiSilicon</w:t>
      </w:r>
      <w:r>
        <w:tab/>
        <w:t>CR</w:t>
      </w:r>
      <w:r>
        <w:tab/>
        <w:t>Rel-18</w:t>
      </w:r>
      <w:r>
        <w:tab/>
        <w:t>36.331</w:t>
      </w:r>
      <w:r>
        <w:tab/>
        <w:t>18.3.0</w:t>
      </w:r>
      <w:r>
        <w:tab/>
        <w:t>5054</w:t>
      </w:r>
      <w:r>
        <w:tab/>
        <w:t>-</w:t>
      </w:r>
      <w:r>
        <w:tab/>
        <w:t>F</w:t>
      </w:r>
      <w:r>
        <w:tab/>
        <w:t>IoT_NTN_enh-Core</w:t>
      </w:r>
    </w:p>
    <w:p w:rsidR="00803973" w:rsidRDefault="00803973" w:rsidP="00803973">
      <w:pPr>
        <w:pStyle w:val="Doc-text2"/>
        <w:numPr>
          <w:ilvl w:val="0"/>
          <w:numId w:val="42"/>
        </w:numPr>
      </w:pPr>
      <w:r>
        <w:t>ZTE thinks IoT NTN signalling has a different structure so the change might not be the same</w:t>
      </w:r>
    </w:p>
    <w:p w:rsidR="00C422FF" w:rsidRDefault="00C422FF" w:rsidP="00C422FF">
      <w:pPr>
        <w:pStyle w:val="Doc-text2"/>
        <w:numPr>
          <w:ilvl w:val="0"/>
          <w:numId w:val="42"/>
        </w:numPr>
      </w:pPr>
      <w:r>
        <w:t>After further discussion ZTE is fine with the change, i.e. to make this applicable to IoT NTN based on the decision for NR NTN</w:t>
      </w:r>
    </w:p>
    <w:p w:rsidR="00C422FF" w:rsidRPr="00803973" w:rsidRDefault="00C422FF" w:rsidP="00C422FF">
      <w:pPr>
        <w:pStyle w:val="Agreement"/>
      </w:pPr>
      <w:r>
        <w:t>Agreed in principle</w:t>
      </w:r>
    </w:p>
    <w:p w:rsidR="00877B45" w:rsidRPr="00877B45" w:rsidRDefault="00877B45" w:rsidP="00877B45">
      <w:pPr>
        <w:pStyle w:val="Doc-text2"/>
      </w:pPr>
    </w:p>
    <w:p w:rsidR="007E4739" w:rsidRDefault="007E4739" w:rsidP="007E4739">
      <w:pPr>
        <w:pStyle w:val="Doc-title"/>
      </w:pPr>
      <w:hyperlink r:id="rId26" w:tooltip="C:Data3GPPExtractsR2-2408901_36306_CR1894_R18-IoT NTN UE cap.docx" w:history="1">
        <w:r w:rsidRPr="00483CC3">
          <w:rPr>
            <w:rStyle w:val="Hyperlink"/>
          </w:rPr>
          <w:t>R2-</w:t>
        </w:r>
        <w:r w:rsidRPr="00483CC3">
          <w:rPr>
            <w:rStyle w:val="Hyperlink"/>
          </w:rPr>
          <w:t>2</w:t>
        </w:r>
        <w:r w:rsidRPr="00483CC3">
          <w:rPr>
            <w:rStyle w:val="Hyperlink"/>
          </w:rPr>
          <w:t>40</w:t>
        </w:r>
        <w:r w:rsidRPr="00483CC3">
          <w:rPr>
            <w:rStyle w:val="Hyperlink"/>
          </w:rPr>
          <w:t>8</w:t>
        </w:r>
        <w:r w:rsidRPr="00483CC3">
          <w:rPr>
            <w:rStyle w:val="Hyperlink"/>
          </w:rPr>
          <w:t>901</w:t>
        </w:r>
      </w:hyperlink>
      <w:r>
        <w:tab/>
        <w:t>Applicability of optional UE Capabilities without signalling for NB-IoT</w:t>
      </w:r>
      <w:r>
        <w:tab/>
        <w:t>Qualcomm Inc.</w:t>
      </w:r>
      <w:r>
        <w:tab/>
        <w:t>CR</w:t>
      </w:r>
      <w:r>
        <w:tab/>
        <w:t>Rel-18</w:t>
      </w:r>
      <w:r>
        <w:tab/>
        <w:t>36.306</w:t>
      </w:r>
      <w:r>
        <w:tab/>
        <w:t>18.3.0</w:t>
      </w:r>
      <w:r>
        <w:tab/>
        <w:t>1894</w:t>
      </w:r>
      <w:r>
        <w:tab/>
        <w:t>-</w:t>
      </w:r>
      <w:r>
        <w:tab/>
        <w:t>F</w:t>
      </w:r>
      <w:r>
        <w:tab/>
        <w:t>IoT_NTN_enh-Core</w:t>
      </w:r>
    </w:p>
    <w:p w:rsidR="001A63CC" w:rsidRDefault="001A63CC" w:rsidP="001A63CC">
      <w:pPr>
        <w:pStyle w:val="Doc-text2"/>
        <w:numPr>
          <w:ilvl w:val="0"/>
          <w:numId w:val="42"/>
        </w:numPr>
      </w:pPr>
      <w:r>
        <w:t xml:space="preserve">Samsung thinks there might be more capabilities to add </w:t>
      </w:r>
    </w:p>
    <w:p w:rsidR="001A63CC" w:rsidRPr="001A63CC" w:rsidRDefault="001A63CC" w:rsidP="001A63CC">
      <w:pPr>
        <w:pStyle w:val="Doc-text2"/>
        <w:numPr>
          <w:ilvl w:val="0"/>
          <w:numId w:val="42"/>
        </w:numPr>
      </w:pPr>
      <w:r>
        <w:t>HW thinks that also some signalled capabilities are missing</w:t>
      </w:r>
    </w:p>
    <w:p w:rsidR="001A63CC" w:rsidRDefault="001A63CC" w:rsidP="001A63CC">
      <w:pPr>
        <w:pStyle w:val="Agreement"/>
      </w:pPr>
      <w:r>
        <w:t>Revised in R2-2409232</w:t>
      </w:r>
    </w:p>
    <w:p w:rsidR="001A63CC" w:rsidRDefault="007E4DF0" w:rsidP="001A63CC">
      <w:pPr>
        <w:pStyle w:val="Doc-title"/>
      </w:pPr>
      <w:hyperlink r:id="rId27" w:tooltip="C:Data3GPPRAN2InboxR2-2409232.zip" w:history="1">
        <w:r w:rsidR="001A63CC" w:rsidRPr="007E4DF0">
          <w:rPr>
            <w:rStyle w:val="Hyperlink"/>
          </w:rPr>
          <w:t>R2-24</w:t>
        </w:r>
        <w:r w:rsidR="001A63CC" w:rsidRPr="007E4DF0">
          <w:rPr>
            <w:rStyle w:val="Hyperlink"/>
          </w:rPr>
          <w:t>0</w:t>
        </w:r>
        <w:r w:rsidR="001A63CC" w:rsidRPr="007E4DF0">
          <w:rPr>
            <w:rStyle w:val="Hyperlink"/>
          </w:rPr>
          <w:t>9232</w:t>
        </w:r>
      </w:hyperlink>
      <w:r w:rsidR="001A63CC">
        <w:tab/>
        <w:t>Applicability of optional UE Capabilities for NB-IoT</w:t>
      </w:r>
      <w:r w:rsidR="001A63CC">
        <w:tab/>
        <w:t>Qualcomm Inc.</w:t>
      </w:r>
      <w:r w:rsidR="001A63CC">
        <w:tab/>
        <w:t>CR</w:t>
      </w:r>
      <w:r w:rsidR="001A63CC">
        <w:tab/>
        <w:t>Rel-18</w:t>
      </w:r>
      <w:r w:rsidR="001A63CC">
        <w:tab/>
        <w:t>36.306</w:t>
      </w:r>
      <w:r w:rsidR="001A63CC">
        <w:tab/>
        <w:t>18.3.0</w:t>
      </w:r>
      <w:r w:rsidR="001A63CC">
        <w:tab/>
        <w:t>1894</w:t>
      </w:r>
      <w:r w:rsidR="001A63CC">
        <w:tab/>
        <w:t>1</w:t>
      </w:r>
      <w:r w:rsidR="001A63CC">
        <w:tab/>
        <w:t>F</w:t>
      </w:r>
      <w:r w:rsidR="001A63CC">
        <w:tab/>
        <w:t>IoT_NTN_enh-Core</w:t>
      </w:r>
    </w:p>
    <w:p w:rsidR="00877B45" w:rsidRDefault="007E4DF0" w:rsidP="007E4DF0">
      <w:pPr>
        <w:pStyle w:val="Agreement"/>
      </w:pPr>
      <w:r>
        <w:t>Agreed in principle</w:t>
      </w:r>
    </w:p>
    <w:p w:rsidR="007E4DF0" w:rsidRPr="007E4DF0" w:rsidRDefault="007E4DF0" w:rsidP="007E4DF0">
      <w:pPr>
        <w:pStyle w:val="Doc-text2"/>
      </w:pPr>
    </w:p>
    <w:p w:rsidR="007E4739" w:rsidRDefault="007E4739" w:rsidP="007E4739">
      <w:pPr>
        <w:pStyle w:val="Doc-title"/>
      </w:pPr>
      <w:hyperlink r:id="rId28" w:tooltip="C:Data3GPPExtractsR2-2409178 - 36300_CR1409_(Rel-18) - IoT NTN Stage 2 correction.docx" w:history="1">
        <w:r w:rsidRPr="00483CC3">
          <w:rPr>
            <w:rStyle w:val="Hyperlink"/>
          </w:rPr>
          <w:t>R2-2</w:t>
        </w:r>
        <w:r w:rsidRPr="00483CC3">
          <w:rPr>
            <w:rStyle w:val="Hyperlink"/>
          </w:rPr>
          <w:t>4</w:t>
        </w:r>
        <w:r w:rsidRPr="00483CC3">
          <w:rPr>
            <w:rStyle w:val="Hyperlink"/>
          </w:rPr>
          <w:t>0</w:t>
        </w:r>
        <w:r w:rsidRPr="00483CC3">
          <w:rPr>
            <w:rStyle w:val="Hyperlink"/>
          </w:rPr>
          <w:t>9</w:t>
        </w:r>
        <w:r w:rsidRPr="00483CC3">
          <w:rPr>
            <w:rStyle w:val="Hyperlink"/>
          </w:rPr>
          <w:t>178</w:t>
        </w:r>
      </w:hyperlink>
      <w:r>
        <w:tab/>
        <w:t>IoT NTN Stage 2 correction</w:t>
      </w:r>
      <w:r>
        <w:tab/>
        <w:t>Ericsson (Rapporteur)</w:t>
      </w:r>
      <w:r>
        <w:tab/>
        <w:t>CR</w:t>
      </w:r>
      <w:r>
        <w:tab/>
        <w:t>Rel-18</w:t>
      </w:r>
      <w:r>
        <w:tab/>
        <w:t>36.300</w:t>
      </w:r>
      <w:r>
        <w:tab/>
        <w:t>18.3.0</w:t>
      </w:r>
      <w:r>
        <w:tab/>
        <w:t>1409</w:t>
      </w:r>
      <w:r>
        <w:tab/>
        <w:t>-</w:t>
      </w:r>
      <w:r>
        <w:tab/>
        <w:t>F</w:t>
      </w:r>
      <w:r>
        <w:tab/>
        <w:t>IoT_NTN_enh-Core</w:t>
      </w:r>
    </w:p>
    <w:p w:rsidR="007D2594" w:rsidRDefault="007D2594" w:rsidP="007D2594">
      <w:pPr>
        <w:pStyle w:val="Doc-text2"/>
        <w:numPr>
          <w:ilvl w:val="0"/>
          <w:numId w:val="42"/>
        </w:numPr>
      </w:pPr>
      <w:r>
        <w:t>ZTE thinks we could remove the last part (“e.g. …”). CATT thinks the last part is the one that defines wen this is needed so it should remain</w:t>
      </w:r>
    </w:p>
    <w:p w:rsidR="007D2594" w:rsidRDefault="007D2594" w:rsidP="007D2594">
      <w:pPr>
        <w:pStyle w:val="Doc-text2"/>
        <w:numPr>
          <w:ilvl w:val="0"/>
          <w:numId w:val="42"/>
        </w:numPr>
      </w:pPr>
      <w:r>
        <w:t>Samsung agrees with ZTE</w:t>
      </w:r>
    </w:p>
    <w:p w:rsidR="007D2594" w:rsidRDefault="007D2594" w:rsidP="007D2594">
      <w:pPr>
        <w:pStyle w:val="Doc-text2"/>
        <w:numPr>
          <w:ilvl w:val="0"/>
          <w:numId w:val="42"/>
        </w:numPr>
      </w:pPr>
      <w:r>
        <w:t>Vivo is fine to have this to align. HW is also ok with this. Nokia also agrees</w:t>
      </w:r>
    </w:p>
    <w:p w:rsidR="007D2594" w:rsidRPr="007D2594" w:rsidRDefault="007D2594" w:rsidP="007D2594">
      <w:pPr>
        <w:pStyle w:val="Agreement"/>
      </w:pPr>
      <w:r>
        <w:t>Agreed in principle</w:t>
      </w:r>
    </w:p>
    <w:p w:rsidR="007E4739" w:rsidRPr="00BB7655" w:rsidRDefault="007E4739" w:rsidP="007E4739">
      <w:pPr>
        <w:pStyle w:val="Doc-text2"/>
      </w:pPr>
    </w:p>
    <w:p w:rsidR="007E4739" w:rsidRPr="00DB2F94" w:rsidRDefault="007E4739" w:rsidP="007E4739">
      <w:pPr>
        <w:pStyle w:val="Heading3"/>
      </w:pPr>
      <w:bookmarkStart w:id="13" w:name="_Toc158241599"/>
      <w:r w:rsidRPr="00DB2F94">
        <w:t>7.6.2</w:t>
      </w:r>
      <w:r w:rsidRPr="00DB2F94">
        <w:tab/>
        <w:t>Corrections</w:t>
      </w:r>
      <w:bookmarkEnd w:id="13"/>
    </w:p>
    <w:p w:rsidR="007E4739" w:rsidRDefault="007E4739" w:rsidP="007E4739">
      <w:pPr>
        <w:pStyle w:val="Comments"/>
      </w:pPr>
      <w:r w:rsidRPr="00DB2F94">
        <w:t>Corrections for all specifications.</w:t>
      </w:r>
    </w:p>
    <w:p w:rsidR="007E4739" w:rsidRDefault="007E4739" w:rsidP="007E4739">
      <w:pPr>
        <w:pStyle w:val="Comments"/>
      </w:pPr>
    </w:p>
    <w:p w:rsidR="005D26A8" w:rsidRDefault="005D26A8" w:rsidP="007E4739">
      <w:pPr>
        <w:pStyle w:val="Comments"/>
      </w:pPr>
      <w:r>
        <w:t xml:space="preserve">RRC </w:t>
      </w:r>
    </w:p>
    <w:p w:rsidR="007E4739" w:rsidRDefault="007E4739" w:rsidP="007E4739">
      <w:pPr>
        <w:pStyle w:val="Doc-title"/>
      </w:pPr>
      <w:hyperlink r:id="rId29" w:tooltip="C:Data3GPPExtractsR2-2407967 Corrections on location based mearurements and need code for IoT NTN.docx" w:history="1">
        <w:r w:rsidRPr="00483CC3">
          <w:rPr>
            <w:rStyle w:val="Hyperlink"/>
          </w:rPr>
          <w:t>R2-2407967</w:t>
        </w:r>
      </w:hyperlink>
      <w:r>
        <w:tab/>
        <w:t>Corrections on location based measurements and need code for IoT NTN</w:t>
      </w:r>
      <w:r>
        <w:tab/>
        <w:t>CATT</w:t>
      </w:r>
      <w:r>
        <w:tab/>
        <w:t>CR</w:t>
      </w:r>
      <w:r>
        <w:tab/>
        <w:t>Rel-18</w:t>
      </w:r>
      <w:r>
        <w:tab/>
        <w:t>36.331</w:t>
      </w:r>
      <w:r>
        <w:tab/>
        <w:t>18.3.1</w:t>
      </w:r>
      <w:r>
        <w:tab/>
        <w:t>5052</w:t>
      </w:r>
      <w:r>
        <w:tab/>
        <w:t>-</w:t>
      </w:r>
      <w:r>
        <w:tab/>
        <w:t>F</w:t>
      </w:r>
      <w:r>
        <w:tab/>
        <w:t>IoT_NTN_enh-Core</w:t>
      </w:r>
    </w:p>
    <w:p w:rsidR="00E01409" w:rsidRDefault="00E01409" w:rsidP="00E01409">
      <w:pPr>
        <w:pStyle w:val="Doc-text2"/>
        <w:numPr>
          <w:ilvl w:val="0"/>
          <w:numId w:val="42"/>
        </w:numPr>
      </w:pPr>
      <w:r>
        <w:t xml:space="preserve">Regarding the </w:t>
      </w:r>
      <w:r w:rsidR="008947C0">
        <w:t>first</w:t>
      </w:r>
      <w:r>
        <w:t xml:space="preserve"> change, ZTE is fine in principle but the actual change could be different and align to NB-IoT over NTN. Ericsson agrees with ZTE</w:t>
      </w:r>
    </w:p>
    <w:p w:rsidR="00E01409" w:rsidRDefault="009047B9" w:rsidP="00E01409">
      <w:pPr>
        <w:pStyle w:val="Agreement"/>
      </w:pPr>
      <w:r>
        <w:t xml:space="preserve">First change is agreed in principle </w:t>
      </w:r>
    </w:p>
    <w:p w:rsidR="00E01409" w:rsidRDefault="00E01409" w:rsidP="00E01409">
      <w:pPr>
        <w:pStyle w:val="Doc-text2"/>
        <w:numPr>
          <w:ilvl w:val="0"/>
          <w:numId w:val="42"/>
        </w:numPr>
      </w:pPr>
      <w:r>
        <w:t>ZTE also wonders in the other changes are NBC</w:t>
      </w:r>
    </w:p>
    <w:p w:rsidR="00E01409" w:rsidRDefault="00E01409" w:rsidP="00E01409">
      <w:pPr>
        <w:pStyle w:val="Doc-text2"/>
        <w:numPr>
          <w:ilvl w:val="0"/>
          <w:numId w:val="42"/>
        </w:numPr>
      </w:pPr>
      <w:r>
        <w:t>QC is not sure we need the change to the ne</w:t>
      </w:r>
      <w:r w:rsidR="009047B9">
        <w:t>ed codes but is ok with the 3</w:t>
      </w:r>
      <w:r w:rsidR="009047B9" w:rsidRPr="009047B9">
        <w:rPr>
          <w:vertAlign w:val="superscript"/>
        </w:rPr>
        <w:t>rd</w:t>
      </w:r>
      <w:r w:rsidR="009047B9">
        <w:t xml:space="preserve"> change</w:t>
      </w:r>
    </w:p>
    <w:p w:rsidR="009047B9" w:rsidRDefault="009047B9" w:rsidP="00E01409">
      <w:pPr>
        <w:pStyle w:val="Doc-text2"/>
        <w:numPr>
          <w:ilvl w:val="0"/>
          <w:numId w:val="42"/>
        </w:numPr>
      </w:pPr>
      <w:r>
        <w:t>For the 3</w:t>
      </w:r>
      <w:r w:rsidRPr="009047B9">
        <w:rPr>
          <w:vertAlign w:val="superscript"/>
        </w:rPr>
        <w:t>rd</w:t>
      </w:r>
      <w:r>
        <w:t xml:space="preserve"> change ZTE thinks we could add the description of UE behaviour in the field description</w:t>
      </w:r>
    </w:p>
    <w:p w:rsidR="009047B9" w:rsidRDefault="009047B9" w:rsidP="00E01409">
      <w:pPr>
        <w:pStyle w:val="Doc-text2"/>
        <w:numPr>
          <w:ilvl w:val="0"/>
          <w:numId w:val="42"/>
        </w:numPr>
      </w:pPr>
      <w:r>
        <w:t xml:space="preserve">Apple thinks that we should clarify in the </w:t>
      </w:r>
      <w:r w:rsidR="008947C0">
        <w:t>cover page</w:t>
      </w:r>
      <w:r>
        <w:t xml:space="preserve"> that the change is mandatory if the UE supports the feature</w:t>
      </w:r>
    </w:p>
    <w:p w:rsidR="009047B9" w:rsidRDefault="009047B9" w:rsidP="00E01409">
      <w:pPr>
        <w:pStyle w:val="Doc-text2"/>
        <w:numPr>
          <w:ilvl w:val="0"/>
          <w:numId w:val="42"/>
        </w:numPr>
      </w:pPr>
      <w:r>
        <w:t>HW, MTK thinks that changing need codes from OP to OR is needed. HW also thinks that if we have a CR we should fix also the other case (</w:t>
      </w:r>
      <w:r w:rsidR="00D80EC0">
        <w:t xml:space="preserve">Need </w:t>
      </w:r>
      <w:r>
        <w:t xml:space="preserve">OR to </w:t>
      </w:r>
      <w:r w:rsidR="00D80EC0">
        <w:t xml:space="preserve">Need </w:t>
      </w:r>
      <w:r>
        <w:t>OP).</w:t>
      </w:r>
    </w:p>
    <w:p w:rsidR="009047B9" w:rsidRDefault="009E0590" w:rsidP="009E0590">
      <w:pPr>
        <w:pStyle w:val="Agreement"/>
      </w:pPr>
      <w:r>
        <w:lastRenderedPageBreak/>
        <w:t>The change from Need OP to Need OR is agreed.</w:t>
      </w:r>
    </w:p>
    <w:p w:rsidR="009E0590" w:rsidRDefault="009E0590" w:rsidP="009E0590">
      <w:pPr>
        <w:pStyle w:val="Agreement"/>
      </w:pPr>
      <w:r>
        <w:t>F</w:t>
      </w:r>
      <w:r w:rsidR="003602CF">
        <w:t>urther check offline the need for the</w:t>
      </w:r>
      <w:r>
        <w:t xml:space="preserve"> change from Need OR to Need OP</w:t>
      </w:r>
    </w:p>
    <w:p w:rsidR="003602CF" w:rsidRDefault="003602CF" w:rsidP="003602CF">
      <w:pPr>
        <w:pStyle w:val="Agreement"/>
      </w:pPr>
      <w:r>
        <w:t>Revised in R2-2409233</w:t>
      </w:r>
    </w:p>
    <w:p w:rsidR="003602CF" w:rsidRDefault="007E4DF0" w:rsidP="003602CF">
      <w:pPr>
        <w:pStyle w:val="Doc-title"/>
      </w:pPr>
      <w:hyperlink r:id="rId30" w:tooltip="C:Data3GPPRAN2InboxR2-2409233.zip" w:history="1">
        <w:r w:rsidR="003602CF" w:rsidRPr="007E4DF0">
          <w:rPr>
            <w:rStyle w:val="Hyperlink"/>
          </w:rPr>
          <w:t>R2-24</w:t>
        </w:r>
        <w:r w:rsidR="003602CF" w:rsidRPr="007E4DF0">
          <w:rPr>
            <w:rStyle w:val="Hyperlink"/>
          </w:rPr>
          <w:t>0</w:t>
        </w:r>
        <w:r w:rsidR="003602CF" w:rsidRPr="007E4DF0">
          <w:rPr>
            <w:rStyle w:val="Hyperlink"/>
          </w:rPr>
          <w:t>9</w:t>
        </w:r>
        <w:r w:rsidR="003602CF" w:rsidRPr="007E4DF0">
          <w:rPr>
            <w:rStyle w:val="Hyperlink"/>
          </w:rPr>
          <w:t>233</w:t>
        </w:r>
      </w:hyperlink>
      <w:r w:rsidR="003602CF">
        <w:tab/>
        <w:t>Corrections on location based measurements and need code for IoT NTN</w:t>
      </w:r>
      <w:r w:rsidR="003602CF">
        <w:tab/>
        <w:t>CATT</w:t>
      </w:r>
      <w:r w:rsidR="003602CF">
        <w:tab/>
        <w:t>CR</w:t>
      </w:r>
      <w:r w:rsidR="003602CF">
        <w:tab/>
        <w:t>Rel-18</w:t>
      </w:r>
      <w:r w:rsidR="003602CF">
        <w:tab/>
        <w:t>36.331</w:t>
      </w:r>
      <w:r w:rsidR="003602CF">
        <w:tab/>
        <w:t>18.3.1</w:t>
      </w:r>
      <w:r w:rsidR="003602CF">
        <w:tab/>
        <w:t>5052</w:t>
      </w:r>
      <w:r w:rsidR="003602CF">
        <w:tab/>
        <w:t>1</w:t>
      </w:r>
      <w:r w:rsidR="003602CF">
        <w:tab/>
        <w:t>F</w:t>
      </w:r>
      <w:r w:rsidR="003602CF">
        <w:tab/>
        <w:t>IoT_NTN_enh-Core</w:t>
      </w:r>
    </w:p>
    <w:p w:rsidR="007E4DF0" w:rsidRPr="007E4DF0" w:rsidRDefault="007E4DF0" w:rsidP="007E4DF0">
      <w:pPr>
        <w:pStyle w:val="Doc-text2"/>
        <w:numPr>
          <w:ilvl w:val="0"/>
          <w:numId w:val="42"/>
        </w:numPr>
      </w:pPr>
      <w:r>
        <w:t>CATT indicates that it was not possible to reuse the NB-IoT text. Also some new text was added to describe the behaviour for the change from Need OR to Need OP</w:t>
      </w:r>
    </w:p>
    <w:p w:rsidR="009E0590" w:rsidRDefault="00CA3897" w:rsidP="00CA3897">
      <w:pPr>
        <w:pStyle w:val="Agreement"/>
      </w:pPr>
      <w:r>
        <w:t>Agreed in principle</w:t>
      </w:r>
    </w:p>
    <w:p w:rsidR="009E0590" w:rsidRPr="009E0590" w:rsidRDefault="009E0590" w:rsidP="009E0590">
      <w:pPr>
        <w:pStyle w:val="Doc-text2"/>
      </w:pPr>
    </w:p>
    <w:p w:rsidR="007E4739" w:rsidRDefault="007E4739" w:rsidP="007E4739">
      <w:pPr>
        <w:pStyle w:val="Doc-title"/>
      </w:pPr>
      <w:hyperlink r:id="rId31" w:tooltip="C:Data3GPPExtractsR2-2408336 SIB33 related RRC corrections for IoT NTN.docx" w:history="1">
        <w:r w:rsidRPr="00483CC3">
          <w:rPr>
            <w:rStyle w:val="Hyperlink"/>
          </w:rPr>
          <w:t>R2-240</w:t>
        </w:r>
        <w:r w:rsidRPr="00483CC3">
          <w:rPr>
            <w:rStyle w:val="Hyperlink"/>
          </w:rPr>
          <w:t>8</w:t>
        </w:r>
        <w:r w:rsidRPr="00483CC3">
          <w:rPr>
            <w:rStyle w:val="Hyperlink"/>
          </w:rPr>
          <w:t>336</w:t>
        </w:r>
      </w:hyperlink>
      <w:r>
        <w:tab/>
        <w:t>SIB33 related RRC corrections for IoT NT</w:t>
      </w:r>
      <w:r>
        <w:tab/>
        <w:t>ZTE Corporation, Sanechips</w:t>
      </w:r>
      <w:r>
        <w:tab/>
        <w:t>CR</w:t>
      </w:r>
      <w:r>
        <w:tab/>
        <w:t>Rel-18</w:t>
      </w:r>
      <w:r>
        <w:tab/>
        <w:t>36.331</w:t>
      </w:r>
      <w:r>
        <w:tab/>
        <w:t>18.3.1</w:t>
      </w:r>
      <w:r>
        <w:tab/>
        <w:t>5053</w:t>
      </w:r>
      <w:r>
        <w:tab/>
        <w:t>-</w:t>
      </w:r>
      <w:r>
        <w:tab/>
        <w:t>F</w:t>
      </w:r>
      <w:r>
        <w:tab/>
        <w:t>IoT_NTN_enh-Core</w:t>
      </w:r>
    </w:p>
    <w:p w:rsidR="005B73A0" w:rsidRDefault="005B73A0" w:rsidP="005B73A0">
      <w:pPr>
        <w:pStyle w:val="Doc-text2"/>
        <w:numPr>
          <w:ilvl w:val="0"/>
          <w:numId w:val="42"/>
        </w:numPr>
      </w:pPr>
      <w:r>
        <w:t>HW an Ericsson think the first change is not needed. Nokia and vivo agree.</w:t>
      </w:r>
    </w:p>
    <w:p w:rsidR="005B73A0" w:rsidRDefault="005B73A0" w:rsidP="005B73A0">
      <w:pPr>
        <w:pStyle w:val="Doc-text2"/>
        <w:numPr>
          <w:ilvl w:val="0"/>
          <w:numId w:val="42"/>
        </w:numPr>
      </w:pPr>
      <w:r>
        <w:t>MTK also thinks the existing text is fine.</w:t>
      </w:r>
    </w:p>
    <w:p w:rsidR="005B73A0" w:rsidRDefault="005B73A0" w:rsidP="005B73A0">
      <w:pPr>
        <w:pStyle w:val="Agreement"/>
      </w:pPr>
      <w:r>
        <w:t>First change is not pursued</w:t>
      </w:r>
    </w:p>
    <w:p w:rsidR="005B73A0" w:rsidRDefault="005B73A0" w:rsidP="005B73A0">
      <w:pPr>
        <w:pStyle w:val="Doc-text2"/>
        <w:numPr>
          <w:ilvl w:val="0"/>
          <w:numId w:val="42"/>
        </w:numPr>
      </w:pPr>
      <w:r>
        <w:t>HW does not support the second change</w:t>
      </w:r>
      <w:r w:rsidR="00E57354">
        <w:t>. QC also thinks we don’t need to change</w:t>
      </w:r>
    </w:p>
    <w:p w:rsidR="005B73A0" w:rsidRDefault="00CA3897" w:rsidP="00CA3897">
      <w:pPr>
        <w:pStyle w:val="Agreement"/>
      </w:pPr>
      <w:r>
        <w:t>Come back in the next meeting on</w:t>
      </w:r>
      <w:r w:rsidR="002D4E09">
        <w:t xml:space="preserve"> the second change</w:t>
      </w:r>
    </w:p>
    <w:p w:rsidR="003602CF" w:rsidRPr="003602CF" w:rsidRDefault="003602CF" w:rsidP="003602CF">
      <w:pPr>
        <w:pStyle w:val="Doc-text2"/>
      </w:pPr>
    </w:p>
    <w:p w:rsidR="007E4739" w:rsidRDefault="007E4739" w:rsidP="007E4739">
      <w:pPr>
        <w:pStyle w:val="Doc-title"/>
      </w:pPr>
      <w:hyperlink r:id="rId32" w:tooltip="C:Data3GPPExtractsR2-2408589.docx" w:history="1">
        <w:r w:rsidRPr="00483CC3">
          <w:rPr>
            <w:rStyle w:val="Hyperlink"/>
          </w:rPr>
          <w:t>R2-24</w:t>
        </w:r>
        <w:r w:rsidRPr="00483CC3">
          <w:rPr>
            <w:rStyle w:val="Hyperlink"/>
          </w:rPr>
          <w:t>0</w:t>
        </w:r>
        <w:r w:rsidRPr="00483CC3">
          <w:rPr>
            <w:rStyle w:val="Hyperlink"/>
          </w:rPr>
          <w:t>8</w:t>
        </w:r>
        <w:r w:rsidRPr="00483CC3">
          <w:rPr>
            <w:rStyle w:val="Hyperlink"/>
          </w:rPr>
          <w:t>5</w:t>
        </w:r>
        <w:r w:rsidRPr="00483CC3">
          <w:rPr>
            <w:rStyle w:val="Hyperlink"/>
          </w:rPr>
          <w:t>89</w:t>
        </w:r>
      </w:hyperlink>
      <w:r>
        <w:tab/>
        <w:t>Correction on satelliteId in SIB3/SIB5</w:t>
      </w:r>
      <w:r>
        <w:tab/>
        <w:t>Apple</w:t>
      </w:r>
      <w:r>
        <w:tab/>
        <w:t>CR</w:t>
      </w:r>
      <w:r>
        <w:tab/>
        <w:t>Rel-18</w:t>
      </w:r>
      <w:r>
        <w:tab/>
        <w:t>36.331</w:t>
      </w:r>
      <w:r>
        <w:tab/>
        <w:t>18.3.1</w:t>
      </w:r>
      <w:r>
        <w:tab/>
        <w:t>5059</w:t>
      </w:r>
      <w:r>
        <w:tab/>
        <w:t>-</w:t>
      </w:r>
      <w:r>
        <w:tab/>
        <w:t>F</w:t>
      </w:r>
      <w:r>
        <w:tab/>
        <w:t>IoT_NTN_enh-Core</w:t>
      </w:r>
    </w:p>
    <w:p w:rsidR="00E57354" w:rsidRDefault="00E57354" w:rsidP="00E57354">
      <w:pPr>
        <w:pStyle w:val="Doc-text2"/>
        <w:numPr>
          <w:ilvl w:val="0"/>
          <w:numId w:val="42"/>
        </w:numPr>
      </w:pPr>
      <w:r>
        <w:t xml:space="preserve">MTK thinks leads to unnecessary limitation and we should rather go for the opposite proposal (p4 in </w:t>
      </w:r>
      <w:r w:rsidRPr="00E57354">
        <w:t>R2-2408801</w:t>
      </w:r>
      <w:r>
        <w:t>) to address this issue. Vivo agrees. Ericsson agrees (prefers the Samsung approach).</w:t>
      </w:r>
    </w:p>
    <w:p w:rsidR="002C54AD" w:rsidRDefault="002C54AD" w:rsidP="00E57354">
      <w:pPr>
        <w:pStyle w:val="Doc-text2"/>
        <w:numPr>
          <w:ilvl w:val="0"/>
          <w:numId w:val="42"/>
        </w:numPr>
      </w:pPr>
      <w:r>
        <w:t>ZTE thinks no clarification is needed</w:t>
      </w:r>
    </w:p>
    <w:p w:rsidR="002C54AD" w:rsidRDefault="002C54AD" w:rsidP="00E57354">
      <w:pPr>
        <w:pStyle w:val="Doc-text2"/>
        <w:numPr>
          <w:ilvl w:val="0"/>
          <w:numId w:val="42"/>
        </w:numPr>
      </w:pPr>
      <w:r>
        <w:t>Apple is ok not to have this change but this implies at least a change in the Stage2 description.</w:t>
      </w:r>
    </w:p>
    <w:p w:rsidR="002D4E09" w:rsidRDefault="002C54AD" w:rsidP="002D4E09">
      <w:pPr>
        <w:pStyle w:val="Agreement"/>
      </w:pPr>
      <w:r>
        <w:t xml:space="preserve">Not pursued </w:t>
      </w:r>
    </w:p>
    <w:p w:rsidR="002C54AD" w:rsidRDefault="002D4E09" w:rsidP="002C54AD">
      <w:pPr>
        <w:pStyle w:val="Agreement"/>
      </w:pPr>
      <w:r>
        <w:t>Can discuss a Stage 2 change to clarify the behaviour</w:t>
      </w:r>
    </w:p>
    <w:p w:rsidR="003602CF" w:rsidRPr="003602CF" w:rsidRDefault="003602CF" w:rsidP="003602CF">
      <w:pPr>
        <w:pStyle w:val="Doc-text2"/>
      </w:pPr>
    </w:p>
    <w:p w:rsidR="007E4739" w:rsidRDefault="007E4739" w:rsidP="007E4739">
      <w:pPr>
        <w:pStyle w:val="Doc-title"/>
      </w:pPr>
      <w:hyperlink r:id="rId33" w:tooltip="C:Data3GPPExtractsR2-2408648 Enabling SystemInformationBlockType33 for NB-IoT NTN 36.331.docx" w:history="1">
        <w:r w:rsidRPr="00483CC3">
          <w:rPr>
            <w:rStyle w:val="Hyperlink"/>
          </w:rPr>
          <w:t>R2-240</w:t>
        </w:r>
        <w:r w:rsidRPr="00483CC3">
          <w:rPr>
            <w:rStyle w:val="Hyperlink"/>
          </w:rPr>
          <w:t>8</w:t>
        </w:r>
        <w:r w:rsidRPr="00483CC3">
          <w:rPr>
            <w:rStyle w:val="Hyperlink"/>
          </w:rPr>
          <w:t>6</w:t>
        </w:r>
        <w:r w:rsidRPr="00483CC3">
          <w:rPr>
            <w:rStyle w:val="Hyperlink"/>
          </w:rPr>
          <w:t>48</w:t>
        </w:r>
      </w:hyperlink>
      <w:r>
        <w:tab/>
        <w:t>Enabling SystemInformationBlockType33 for NB-IoT NTN</w:t>
      </w:r>
      <w:r>
        <w:tab/>
        <w:t>Google</w:t>
      </w:r>
      <w:r>
        <w:tab/>
        <w:t>CR</w:t>
      </w:r>
      <w:r>
        <w:tab/>
        <w:t>Rel-18</w:t>
      </w:r>
      <w:r>
        <w:tab/>
        <w:t>36.331</w:t>
      </w:r>
      <w:r>
        <w:tab/>
        <w:t>18.3.1</w:t>
      </w:r>
      <w:r>
        <w:tab/>
        <w:t>5060</w:t>
      </w:r>
      <w:r>
        <w:tab/>
        <w:t>-</w:t>
      </w:r>
      <w:r>
        <w:tab/>
        <w:t>F</w:t>
      </w:r>
      <w:r>
        <w:tab/>
        <w:t>IoT_NTN_enh-Core</w:t>
      </w:r>
    </w:p>
    <w:p w:rsidR="002D4E09" w:rsidRDefault="002D4E09" w:rsidP="002D4E09">
      <w:pPr>
        <w:pStyle w:val="Doc-text2"/>
        <w:numPr>
          <w:ilvl w:val="0"/>
          <w:numId w:val="42"/>
        </w:numPr>
      </w:pPr>
      <w:r>
        <w:t xml:space="preserve">Inmarsat supports this change as this is an important use case. QC would also support this but thinks it’s not sufficient </w:t>
      </w:r>
    </w:p>
    <w:p w:rsidR="002D4E09" w:rsidRDefault="002D4E09" w:rsidP="002D4E09">
      <w:pPr>
        <w:pStyle w:val="Doc-text2"/>
        <w:numPr>
          <w:ilvl w:val="0"/>
          <w:numId w:val="42"/>
        </w:numPr>
      </w:pPr>
      <w:r>
        <w:t>Novamint agrees it’s an important use case to cover</w:t>
      </w:r>
    </w:p>
    <w:p w:rsidR="002D4E09" w:rsidRDefault="002D4E09" w:rsidP="002D4E09">
      <w:pPr>
        <w:pStyle w:val="Doc-text2"/>
        <w:numPr>
          <w:ilvl w:val="0"/>
          <w:numId w:val="42"/>
        </w:numPr>
      </w:pPr>
      <w:r>
        <w:t>ZTE thinks this is new feature, not an actual correction. CATT has the same feeling and wonders if this would be a cat F CR. Samsung thinks that if want to support this we should have a clear agreement that this is supported.</w:t>
      </w:r>
    </w:p>
    <w:p w:rsidR="002D4E09" w:rsidRDefault="002D4E09" w:rsidP="002D4E09">
      <w:pPr>
        <w:pStyle w:val="Doc-text2"/>
        <w:numPr>
          <w:ilvl w:val="0"/>
          <w:numId w:val="42"/>
        </w:numPr>
      </w:pPr>
      <w:r>
        <w:t>CMCC thinks we discussed and excluded this</w:t>
      </w:r>
      <w:r w:rsidR="00BB58C7">
        <w:t>. Xiaomi thinks this was excluded in RAN plenary discussion. Inmarsat doesn’t think this was discussed nor ruled out during a RAN plenary.</w:t>
      </w:r>
    </w:p>
    <w:p w:rsidR="00CA3897" w:rsidRDefault="00CA3897" w:rsidP="002D4E09">
      <w:pPr>
        <w:pStyle w:val="Doc-text2"/>
        <w:numPr>
          <w:ilvl w:val="0"/>
          <w:numId w:val="42"/>
        </w:numPr>
      </w:pPr>
      <w:r>
        <w:t>ZTE still wonders if this would be an incomplete solution</w:t>
      </w:r>
    </w:p>
    <w:p w:rsidR="00CA3897" w:rsidRDefault="00CA3897" w:rsidP="002D4E09">
      <w:pPr>
        <w:pStyle w:val="Doc-text2"/>
        <w:numPr>
          <w:ilvl w:val="0"/>
          <w:numId w:val="42"/>
        </w:numPr>
      </w:pPr>
      <w:r>
        <w:t>Google think this is needed for initial search</w:t>
      </w:r>
    </w:p>
    <w:p w:rsidR="000B3BFA" w:rsidRDefault="000B3BFA" w:rsidP="002D4E09">
      <w:pPr>
        <w:pStyle w:val="Doc-text2"/>
        <w:numPr>
          <w:ilvl w:val="0"/>
          <w:numId w:val="42"/>
        </w:numPr>
      </w:pPr>
      <w:r>
        <w:t>Samsung agrees there is a use case and supports the CR</w:t>
      </w:r>
    </w:p>
    <w:p w:rsidR="000B3BFA" w:rsidRDefault="000B3BFA" w:rsidP="002D4E09">
      <w:pPr>
        <w:pStyle w:val="Doc-text2"/>
        <w:numPr>
          <w:ilvl w:val="0"/>
          <w:numId w:val="42"/>
        </w:numPr>
      </w:pPr>
      <w:r>
        <w:t>Ericsson thinks this would be an optimization: a UE should be able to perform cell search on a IoT-NTN cell from scratch</w:t>
      </w:r>
    </w:p>
    <w:p w:rsidR="000B3BFA" w:rsidRDefault="000B3BFA" w:rsidP="002D4E09">
      <w:pPr>
        <w:pStyle w:val="Doc-text2"/>
        <w:numPr>
          <w:ilvl w:val="0"/>
          <w:numId w:val="42"/>
        </w:numPr>
      </w:pPr>
      <w:r>
        <w:t>MTK thinks that from ASN.1 point of view this is already supported and so we could clarify this in the description.</w:t>
      </w:r>
    </w:p>
    <w:p w:rsidR="000B3BFA" w:rsidRDefault="000B3BFA" w:rsidP="000B3BFA">
      <w:pPr>
        <w:pStyle w:val="Agreement"/>
      </w:pPr>
      <w:r>
        <w:t>Come back in the next meeting</w:t>
      </w:r>
    </w:p>
    <w:p w:rsidR="00051200" w:rsidRDefault="00051200" w:rsidP="00051200">
      <w:pPr>
        <w:pStyle w:val="Comments"/>
      </w:pPr>
    </w:p>
    <w:p w:rsidR="00051200" w:rsidRDefault="00051200" w:rsidP="00051200">
      <w:pPr>
        <w:pStyle w:val="Comments"/>
      </w:pPr>
      <w:r>
        <w:t>Misc</w:t>
      </w:r>
    </w:p>
    <w:p w:rsidR="00ED186B" w:rsidRDefault="007E4739" w:rsidP="00ED186B">
      <w:pPr>
        <w:pStyle w:val="Doc-title"/>
      </w:pPr>
      <w:hyperlink r:id="rId34" w:tooltip="C:Data3GPPExtractsR2-2408801 Various corrections to IoT NTN Rel-18.docx" w:history="1">
        <w:r w:rsidRPr="00483CC3">
          <w:rPr>
            <w:rStyle w:val="Hyperlink"/>
          </w:rPr>
          <w:t>R2-</w:t>
        </w:r>
        <w:r w:rsidRPr="00483CC3">
          <w:rPr>
            <w:rStyle w:val="Hyperlink"/>
          </w:rPr>
          <w:t>2</w:t>
        </w:r>
        <w:r w:rsidRPr="00483CC3">
          <w:rPr>
            <w:rStyle w:val="Hyperlink"/>
          </w:rPr>
          <w:t>4</w:t>
        </w:r>
        <w:r w:rsidRPr="00483CC3">
          <w:rPr>
            <w:rStyle w:val="Hyperlink"/>
          </w:rPr>
          <w:t>0</w:t>
        </w:r>
        <w:r w:rsidRPr="00483CC3">
          <w:rPr>
            <w:rStyle w:val="Hyperlink"/>
          </w:rPr>
          <w:t>8</w:t>
        </w:r>
        <w:r w:rsidRPr="00483CC3">
          <w:rPr>
            <w:rStyle w:val="Hyperlink"/>
          </w:rPr>
          <w:t>801</w:t>
        </w:r>
      </w:hyperlink>
      <w:r>
        <w:tab/>
        <w:t>Various corrections for IoT NTN Rel-18</w:t>
      </w:r>
      <w:r>
        <w:tab/>
        <w:t>Samsung</w:t>
      </w:r>
      <w:r>
        <w:tab/>
        <w:t>discussion</w:t>
      </w:r>
      <w:r>
        <w:tab/>
        <w:t>Rel-18</w:t>
      </w:r>
      <w:r>
        <w:tab/>
        <w:t>IoT_NTN_enh-Core</w:t>
      </w:r>
    </w:p>
    <w:p w:rsidR="00CD7BD5" w:rsidRPr="00CD7BD5" w:rsidRDefault="00CD7BD5" w:rsidP="00CD7BD5">
      <w:pPr>
        <w:pStyle w:val="Comments"/>
        <w:numPr>
          <w:ilvl w:val="0"/>
          <w:numId w:val="41"/>
        </w:numPr>
      </w:pPr>
      <w:r>
        <w:t>Idle mode corrections</w:t>
      </w:r>
    </w:p>
    <w:p w:rsidR="00051200" w:rsidRDefault="00051200" w:rsidP="00051200">
      <w:pPr>
        <w:pStyle w:val="Comments"/>
      </w:pPr>
      <w:r>
        <w:t xml:space="preserve">Proposal 1: IoT NTN UE shall disregard NTN distance-based measurement when t-Service is triggered, as in NR NTN.  </w:t>
      </w:r>
    </w:p>
    <w:p w:rsidR="00B04638" w:rsidRDefault="00B04638" w:rsidP="00B04638">
      <w:pPr>
        <w:pStyle w:val="Agreement"/>
      </w:pPr>
      <w:r>
        <w:t>Agreed</w:t>
      </w:r>
    </w:p>
    <w:p w:rsidR="00051200" w:rsidRDefault="00051200" w:rsidP="00051200">
      <w:pPr>
        <w:pStyle w:val="Comments"/>
      </w:pPr>
      <w:r>
        <w:t>Proposal 2: Agree 36.304 correction text.</w:t>
      </w:r>
    </w:p>
    <w:p w:rsidR="00707E01" w:rsidRPr="00707E01" w:rsidRDefault="00B04638" w:rsidP="00707E01">
      <w:pPr>
        <w:pStyle w:val="Agreement"/>
      </w:pPr>
      <w:r>
        <w:t>Agreed (to be reflected in a 36.304 CR in R2-2409235)</w:t>
      </w:r>
    </w:p>
    <w:p w:rsidR="00CD7BD5" w:rsidRDefault="00CD7BD5" w:rsidP="00CD7BD5">
      <w:pPr>
        <w:pStyle w:val="Comments"/>
        <w:numPr>
          <w:ilvl w:val="0"/>
          <w:numId w:val="41"/>
        </w:numPr>
      </w:pPr>
      <w:r>
        <w:t>UE capabilities</w:t>
      </w:r>
    </w:p>
    <w:p w:rsidR="00051200" w:rsidRDefault="00051200" w:rsidP="00051200">
      <w:pPr>
        <w:pStyle w:val="Comments"/>
      </w:pPr>
      <w:r>
        <w:lastRenderedPageBreak/>
        <w:t xml:space="preserve">Proposal 3: Introduce capability for eMTC to indicate that the UE is capable of acquiring and maintaining SIB33 in connected mode. </w:t>
      </w:r>
    </w:p>
    <w:p w:rsidR="00B409F5" w:rsidRDefault="00B409F5" w:rsidP="00B409F5">
      <w:pPr>
        <w:pStyle w:val="Doc-text2"/>
      </w:pPr>
      <w:r>
        <w:t>-</w:t>
      </w:r>
      <w:r>
        <w:tab/>
        <w:t>vivo supports this proposal</w:t>
      </w:r>
    </w:p>
    <w:p w:rsidR="00B409F5" w:rsidRDefault="00B409F5" w:rsidP="00B409F5">
      <w:pPr>
        <w:pStyle w:val="Doc-text2"/>
      </w:pPr>
      <w:r>
        <w:t>-</w:t>
      </w:r>
      <w:r>
        <w:tab/>
        <w:t>ZTE thinks the NW can still configure the UE since the UE can use the stored information about SIB33 acquired in idle. Nokia shares the view</w:t>
      </w:r>
    </w:p>
    <w:p w:rsidR="00B409F5" w:rsidRDefault="00B409F5" w:rsidP="00B409F5">
      <w:pPr>
        <w:pStyle w:val="Doc-text2"/>
      </w:pPr>
      <w:r>
        <w:t>-</w:t>
      </w:r>
      <w:r>
        <w:tab/>
        <w:t xml:space="preserve">MTK has not strong </w:t>
      </w:r>
      <w:r w:rsidR="00375DF1">
        <w:t>view but could be fine to support this</w:t>
      </w:r>
    </w:p>
    <w:p w:rsidR="00CD7BD5" w:rsidRDefault="00CD7BD5" w:rsidP="00CD7BD5">
      <w:pPr>
        <w:pStyle w:val="Comments"/>
        <w:numPr>
          <w:ilvl w:val="0"/>
          <w:numId w:val="41"/>
        </w:numPr>
      </w:pPr>
      <w:r>
        <w:t>RRC corrections</w:t>
      </w:r>
    </w:p>
    <w:p w:rsidR="002C54AD" w:rsidRDefault="00051200" w:rsidP="00051200">
      <w:pPr>
        <w:pStyle w:val="Comments"/>
      </w:pPr>
      <w:r>
        <w:t xml:space="preserve">Proposal 4: Clarify in field description of satelliteAssistanceInfoList is associated with SIB31 and SIB33. </w:t>
      </w:r>
    </w:p>
    <w:p w:rsidR="00051200" w:rsidRDefault="00051200" w:rsidP="00051200">
      <w:pPr>
        <w:pStyle w:val="Comments"/>
      </w:pPr>
      <w:r>
        <w:t xml:space="preserve">Proposal 5: For UEs capable of acquiring SIB33 in connected mode, the UE can acquire the SIB33 in the next T318 opportunity.    </w:t>
      </w:r>
    </w:p>
    <w:p w:rsidR="00051200" w:rsidRDefault="00051200" w:rsidP="00051200">
      <w:pPr>
        <w:pStyle w:val="Comments"/>
      </w:pPr>
      <w:r>
        <w:t xml:space="preserve">Proposal 6: For UEs not capable of acquiring SIB33 in connected mode, dedicated SIB33 is introduced.   </w:t>
      </w:r>
    </w:p>
    <w:p w:rsidR="00051200" w:rsidRDefault="00051200" w:rsidP="00051200">
      <w:pPr>
        <w:pStyle w:val="Comments"/>
      </w:pPr>
      <w:r>
        <w:t xml:space="preserve">Proposal 7: SIB33 may be broadcast on a different narrowband or different NB-IoT carrier than the one configured to the UE.   </w:t>
      </w:r>
    </w:p>
    <w:p w:rsidR="00B04638" w:rsidRDefault="00B04638" w:rsidP="00B04638">
      <w:pPr>
        <w:pStyle w:val="Doc-text2"/>
      </w:pPr>
      <w:r>
        <w:t>-</w:t>
      </w:r>
      <w:r>
        <w:tab/>
        <w:t>Ericsson thinks SIB33 is optional and does not agree with the proposal</w:t>
      </w:r>
    </w:p>
    <w:p w:rsidR="00B04638" w:rsidRDefault="00B04638" w:rsidP="00B04638">
      <w:pPr>
        <w:pStyle w:val="Doc-text2"/>
      </w:pPr>
      <w:r>
        <w:t>-</w:t>
      </w:r>
      <w:r>
        <w:tab/>
        <w:t>Nokia also does not think this is needed. Nokia thinks the UE can read SIB33 before entering connected mode</w:t>
      </w:r>
    </w:p>
    <w:p w:rsidR="00B04638" w:rsidRDefault="00B04638" w:rsidP="00B04638">
      <w:pPr>
        <w:pStyle w:val="Doc-text2"/>
      </w:pPr>
      <w:r>
        <w:t>-</w:t>
      </w:r>
      <w:r>
        <w:tab/>
        <w:t>vivo thinks we can discuss the capability paper first</w:t>
      </w:r>
    </w:p>
    <w:p w:rsidR="00B04638" w:rsidRDefault="00B04638" w:rsidP="00B04638">
      <w:pPr>
        <w:pStyle w:val="Doc-text2"/>
      </w:pPr>
      <w:r>
        <w:t>-</w:t>
      </w:r>
      <w:r>
        <w:tab/>
        <w:t>Huawei support this change</w:t>
      </w:r>
    </w:p>
    <w:p w:rsidR="00B04638" w:rsidRDefault="00B04638" w:rsidP="00B04638">
      <w:pPr>
        <w:pStyle w:val="Doc-text2"/>
      </w:pPr>
      <w:r>
        <w:t>-</w:t>
      </w:r>
      <w:r>
        <w:tab/>
        <w:t>QC sees some merit for this and would like to check more</w:t>
      </w:r>
    </w:p>
    <w:p w:rsidR="00B409F5" w:rsidRDefault="00B409F5" w:rsidP="00B04638">
      <w:pPr>
        <w:pStyle w:val="Doc-text2"/>
      </w:pPr>
      <w:r>
        <w:t>-</w:t>
      </w:r>
      <w:r>
        <w:tab/>
        <w:t>ZTE supports the proposal</w:t>
      </w:r>
    </w:p>
    <w:p w:rsidR="00B409F5" w:rsidRDefault="00B409F5" w:rsidP="00B409F5">
      <w:pPr>
        <w:pStyle w:val="Agreement"/>
      </w:pPr>
      <w:r>
        <w:t>Come back in the next meeting</w:t>
      </w:r>
    </w:p>
    <w:p w:rsidR="00051200" w:rsidRPr="00051200" w:rsidRDefault="00051200" w:rsidP="00051200">
      <w:pPr>
        <w:pStyle w:val="Comments"/>
      </w:pPr>
      <w:r>
        <w:t xml:space="preserve">Proposal 8: Add SystemInformationBlockType33(-NB) to NOTE1 of 5.3.18.  </w:t>
      </w:r>
    </w:p>
    <w:p w:rsidR="00051200" w:rsidRDefault="00051200" w:rsidP="00B5050B">
      <w:pPr>
        <w:pStyle w:val="Comments"/>
      </w:pPr>
    </w:p>
    <w:p w:rsidR="00707E01" w:rsidRDefault="00C422FF" w:rsidP="00707E01">
      <w:pPr>
        <w:pStyle w:val="Doc-title"/>
      </w:pPr>
      <w:hyperlink r:id="rId35" w:tooltip="C:Data3GPPRAN2InboxR2-2409235.zip" w:history="1">
        <w:r w:rsidR="00707E01" w:rsidRPr="00C422FF">
          <w:rPr>
            <w:rStyle w:val="Hyperlink"/>
          </w:rPr>
          <w:t>R2-2409</w:t>
        </w:r>
        <w:r w:rsidR="00707E01" w:rsidRPr="00C422FF">
          <w:rPr>
            <w:rStyle w:val="Hyperlink"/>
          </w:rPr>
          <w:t>2</w:t>
        </w:r>
        <w:r w:rsidR="00707E01" w:rsidRPr="00C422FF">
          <w:rPr>
            <w:rStyle w:val="Hyperlink"/>
          </w:rPr>
          <w:t>3</w:t>
        </w:r>
        <w:r w:rsidR="00707E01" w:rsidRPr="00C422FF">
          <w:rPr>
            <w:rStyle w:val="Hyperlink"/>
          </w:rPr>
          <w:t>5</w:t>
        </w:r>
      </w:hyperlink>
      <w:r w:rsidR="00707E01" w:rsidRPr="00707E01">
        <w:tab/>
      </w:r>
      <w:r w:rsidRPr="00C422FF">
        <w:t>Corrections on distance-based measurements during T-Service for IoT NTN</w:t>
      </w:r>
      <w:r>
        <w:tab/>
      </w:r>
      <w:r w:rsidR="00707E01">
        <w:t>Sams</w:t>
      </w:r>
      <w:r>
        <w:t>ung CR</w:t>
      </w:r>
      <w:r>
        <w:tab/>
        <w:t>Rel-18</w:t>
      </w:r>
      <w:r>
        <w:tab/>
        <w:t>36.304</w:t>
      </w:r>
      <w:r>
        <w:tab/>
        <w:t>18.2.0</w:t>
      </w:r>
      <w:r>
        <w:tab/>
        <w:t>0876</w:t>
      </w:r>
      <w:r w:rsidR="00707E01">
        <w:tab/>
        <w:t>-</w:t>
      </w:r>
      <w:r w:rsidR="00707E01">
        <w:tab/>
        <w:t>F</w:t>
      </w:r>
      <w:r w:rsidR="00707E01">
        <w:tab/>
        <w:t>IoT_NTN_enh-Core</w:t>
      </w:r>
    </w:p>
    <w:p w:rsidR="00C422FF" w:rsidRPr="00C422FF" w:rsidRDefault="00C422FF" w:rsidP="00C422FF">
      <w:pPr>
        <w:pStyle w:val="Agreement"/>
      </w:pPr>
      <w:r>
        <w:t>Agreed in principle</w:t>
      </w:r>
    </w:p>
    <w:p w:rsidR="00707E01" w:rsidRDefault="00707E01" w:rsidP="00B5050B">
      <w:pPr>
        <w:pStyle w:val="Comments"/>
      </w:pPr>
    </w:p>
    <w:p w:rsidR="00B5050B" w:rsidRPr="00B5050B" w:rsidRDefault="00B5050B" w:rsidP="00B5050B">
      <w:pPr>
        <w:pStyle w:val="Comments"/>
      </w:pPr>
      <w:r>
        <w:t>38.306</w:t>
      </w:r>
    </w:p>
    <w:p w:rsidR="007E4739" w:rsidRDefault="007E4739" w:rsidP="007E4739">
      <w:pPr>
        <w:pStyle w:val="Doc-title"/>
      </w:pPr>
      <w:hyperlink r:id="rId36" w:tooltip="C:Data3GPPExtractsR2-2409185 - 36306_CR1899_(Rel-18) - IoT NTN UE capabilities correction for GNSS and HARQ enhancements.docx" w:history="1">
        <w:r w:rsidRPr="00483CC3">
          <w:rPr>
            <w:rStyle w:val="Hyperlink"/>
          </w:rPr>
          <w:t>R2-2</w:t>
        </w:r>
        <w:r w:rsidRPr="00483CC3">
          <w:rPr>
            <w:rStyle w:val="Hyperlink"/>
          </w:rPr>
          <w:t>4</w:t>
        </w:r>
        <w:r w:rsidRPr="00483CC3">
          <w:rPr>
            <w:rStyle w:val="Hyperlink"/>
          </w:rPr>
          <w:t>0</w:t>
        </w:r>
        <w:r w:rsidRPr="00483CC3">
          <w:rPr>
            <w:rStyle w:val="Hyperlink"/>
          </w:rPr>
          <w:t>9185</w:t>
        </w:r>
      </w:hyperlink>
      <w:r>
        <w:tab/>
        <w:t>IoT NTN UE capabilities correction for GNSS and HARQ enhancements</w:t>
      </w:r>
      <w:r>
        <w:tab/>
        <w:t>Ericsson</w:t>
      </w:r>
      <w:r>
        <w:tab/>
        <w:t>CR</w:t>
      </w:r>
      <w:r>
        <w:tab/>
        <w:t>Rel-18</w:t>
      </w:r>
      <w:r>
        <w:tab/>
        <w:t>36.306</w:t>
      </w:r>
      <w:r>
        <w:tab/>
        <w:t>18.3.0</w:t>
      </w:r>
      <w:r>
        <w:tab/>
        <w:t>1899</w:t>
      </w:r>
      <w:r>
        <w:tab/>
        <w:t>-</w:t>
      </w:r>
      <w:r>
        <w:tab/>
        <w:t>F</w:t>
      </w:r>
      <w:r>
        <w:tab/>
        <w:t>IoT_NTN_enh-Core</w:t>
      </w:r>
    </w:p>
    <w:p w:rsidR="003602CF" w:rsidRDefault="003602CF" w:rsidP="003602CF">
      <w:pPr>
        <w:pStyle w:val="Agreement"/>
      </w:pPr>
      <w:r>
        <w:t>Agree the change to a</w:t>
      </w:r>
      <w:r w:rsidRPr="003602CF">
        <w:t>lign specification text with RAN1 updated feature list to include the conditional support of ntn-Triggered-GNSS-Fix-r18 when ntn-Autonomous-GNSS-Fix-r18 is supported in NGSO</w:t>
      </w:r>
    </w:p>
    <w:p w:rsidR="003602CF" w:rsidRDefault="00D80EC0" w:rsidP="003602CF">
      <w:pPr>
        <w:pStyle w:val="Agreement"/>
      </w:pPr>
      <w:r>
        <w:t>E</w:t>
      </w:r>
      <w:r w:rsidR="003602CF">
        <w:t>ditorial change</w:t>
      </w:r>
      <w:r w:rsidR="00310C6C">
        <w:t xml:space="preserve"> is also agreed</w:t>
      </w:r>
    </w:p>
    <w:p w:rsidR="003602CF" w:rsidRDefault="003602CF" w:rsidP="003602CF">
      <w:pPr>
        <w:pStyle w:val="Agreement"/>
      </w:pPr>
      <w:r>
        <w:t>Other changes are not pursued</w:t>
      </w:r>
    </w:p>
    <w:p w:rsidR="00310C6C" w:rsidRDefault="00310C6C" w:rsidP="00310C6C">
      <w:pPr>
        <w:pStyle w:val="Agreement"/>
      </w:pPr>
      <w:r>
        <w:t>Revised in R2-2409234</w:t>
      </w:r>
    </w:p>
    <w:p w:rsidR="00310C6C" w:rsidRDefault="00C422FF" w:rsidP="00310C6C">
      <w:pPr>
        <w:pStyle w:val="Doc-title"/>
      </w:pPr>
      <w:hyperlink r:id="rId37" w:tooltip="C:Data3GPPRAN2InboxR2-2409234.zip" w:history="1">
        <w:r w:rsidR="00310C6C" w:rsidRPr="00C422FF">
          <w:rPr>
            <w:rStyle w:val="Hyperlink"/>
          </w:rPr>
          <w:t>R2-240</w:t>
        </w:r>
        <w:r w:rsidR="00310C6C" w:rsidRPr="00C422FF">
          <w:rPr>
            <w:rStyle w:val="Hyperlink"/>
          </w:rPr>
          <w:t>9</w:t>
        </w:r>
        <w:r w:rsidR="00310C6C" w:rsidRPr="00C422FF">
          <w:rPr>
            <w:rStyle w:val="Hyperlink"/>
          </w:rPr>
          <w:t>234</w:t>
        </w:r>
      </w:hyperlink>
      <w:r w:rsidR="00310C6C">
        <w:tab/>
        <w:t>IoT NTN UE capabilities correction for GNSS and HARQ enhancements</w:t>
      </w:r>
      <w:r w:rsidR="00310C6C">
        <w:tab/>
        <w:t>Ericsson</w:t>
      </w:r>
      <w:r w:rsidR="00310C6C">
        <w:tab/>
        <w:t>CR</w:t>
      </w:r>
      <w:r w:rsidR="00310C6C">
        <w:tab/>
        <w:t>Rel-18</w:t>
      </w:r>
      <w:r w:rsidR="00310C6C">
        <w:tab/>
        <w:t>36.306</w:t>
      </w:r>
      <w:r w:rsidR="00310C6C">
        <w:tab/>
        <w:t>18.3.0</w:t>
      </w:r>
      <w:r w:rsidR="00310C6C">
        <w:tab/>
        <w:t>1899</w:t>
      </w:r>
      <w:r w:rsidR="00310C6C">
        <w:tab/>
        <w:t>1</w:t>
      </w:r>
      <w:r w:rsidR="00310C6C">
        <w:tab/>
        <w:t>F</w:t>
      </w:r>
      <w:r w:rsidR="00310C6C">
        <w:tab/>
        <w:t>IoT_NTN_enh-Core</w:t>
      </w:r>
    </w:p>
    <w:p w:rsidR="00C422FF" w:rsidRPr="00C422FF" w:rsidRDefault="00C422FF" w:rsidP="00C422FF">
      <w:pPr>
        <w:pStyle w:val="Agreement"/>
      </w:pPr>
      <w:r>
        <w:t>Agreed in principle</w:t>
      </w:r>
    </w:p>
    <w:p w:rsidR="00C422FF" w:rsidRPr="00C422FF" w:rsidRDefault="00C422FF" w:rsidP="00C422FF">
      <w:pPr>
        <w:pStyle w:val="Doc-text2"/>
      </w:pPr>
    </w:p>
    <w:p w:rsidR="00310C6C" w:rsidRPr="00310C6C" w:rsidRDefault="00310C6C" w:rsidP="00310C6C">
      <w:pPr>
        <w:pStyle w:val="Doc-text2"/>
      </w:pPr>
    </w:p>
    <w:bookmarkStart w:id="14" w:name="_Toc158241603"/>
    <w:p w:rsidR="00B5050B" w:rsidRDefault="00B5050B" w:rsidP="00B5050B">
      <w:pPr>
        <w:pStyle w:val="Doc-title"/>
      </w:pPr>
      <w:r>
        <w:fldChar w:fldCharType="begin"/>
      </w:r>
      <w:r>
        <w:instrText xml:space="preserve"> HYPERLINK "C:\\Data\\3GPP\\Extracts\\R2-2408830 UE capabilities update for GNSS position fix in IoT NTN.docx" \o "C:\Data\3GPP\Extracts\R2-2408830 UE capabilities update for GNSS position fix in IoT NTN.docx" </w:instrText>
      </w:r>
      <w:r>
        <w:fldChar w:fldCharType="separate"/>
      </w:r>
      <w:r w:rsidRPr="00483CC3">
        <w:rPr>
          <w:rStyle w:val="Hyperlink"/>
        </w:rPr>
        <w:t>R2-240</w:t>
      </w:r>
      <w:r w:rsidRPr="00483CC3">
        <w:rPr>
          <w:rStyle w:val="Hyperlink"/>
        </w:rPr>
        <w:t>8</w:t>
      </w:r>
      <w:r w:rsidRPr="00483CC3">
        <w:rPr>
          <w:rStyle w:val="Hyperlink"/>
        </w:rPr>
        <w:t>8</w:t>
      </w:r>
      <w:r w:rsidRPr="00483CC3">
        <w:rPr>
          <w:rStyle w:val="Hyperlink"/>
        </w:rPr>
        <w:t>30</w:t>
      </w:r>
      <w:r>
        <w:fldChar w:fldCharType="end"/>
      </w:r>
      <w:r>
        <w:tab/>
        <w:t>UE capabilities update for GNSS position fix in IoT NTN</w:t>
      </w:r>
      <w:r>
        <w:tab/>
        <w:t>Nokia, Nokia Shanghai Bell</w:t>
      </w:r>
      <w:r>
        <w:tab/>
        <w:t>CR</w:t>
      </w:r>
      <w:r>
        <w:tab/>
        <w:t>Rel-18</w:t>
      </w:r>
      <w:r>
        <w:tab/>
        <w:t>36.306</w:t>
      </w:r>
      <w:r>
        <w:tab/>
        <w:t>18.3.0</w:t>
      </w:r>
      <w:r>
        <w:tab/>
        <w:t>1893</w:t>
      </w:r>
      <w:r>
        <w:tab/>
        <w:t>-</w:t>
      </w:r>
      <w:r>
        <w:tab/>
        <w:t>F</w:t>
      </w:r>
      <w:r>
        <w:tab/>
        <w:t>IoT_NTN_enh-Core</w:t>
      </w:r>
    </w:p>
    <w:p w:rsidR="00D92189" w:rsidRDefault="00D92189" w:rsidP="00D92189">
      <w:pPr>
        <w:pStyle w:val="Doc-text2"/>
      </w:pPr>
      <w:r>
        <w:t>-</w:t>
      </w:r>
      <w:r>
        <w:tab/>
        <w:t>QC thinks what we agreed with the previous CR is sufficient and we should not capture this note. MTK thinks the note is unclear on UE behaviour and is not needed</w:t>
      </w:r>
    </w:p>
    <w:p w:rsidR="00D92189" w:rsidRDefault="00D92189" w:rsidP="00D92189">
      <w:pPr>
        <w:pStyle w:val="Doc-text2"/>
      </w:pPr>
      <w:r>
        <w:t>-</w:t>
      </w:r>
      <w:r>
        <w:tab/>
        <w:t>HW thinks the note will already be reflected in the feature list. Ericsson agrees with HW this is RAN1 understanding and there is no need to repeat this in RAN2</w:t>
      </w:r>
    </w:p>
    <w:p w:rsidR="00D92189" w:rsidRPr="00D92189" w:rsidRDefault="00D92189" w:rsidP="00D92189">
      <w:pPr>
        <w:pStyle w:val="Agreement"/>
      </w:pPr>
      <w:r>
        <w:t>Not pursued</w:t>
      </w:r>
    </w:p>
    <w:p w:rsidR="00D92189" w:rsidRDefault="00D92189" w:rsidP="00ED186B">
      <w:pPr>
        <w:pStyle w:val="Doc-text2"/>
      </w:pPr>
    </w:p>
    <w:p w:rsidR="00ED186B" w:rsidRDefault="00ED186B" w:rsidP="00ED186B">
      <w:pPr>
        <w:pStyle w:val="Comments"/>
      </w:pPr>
      <w:r>
        <w:t>Stage 2</w:t>
      </w:r>
    </w:p>
    <w:p w:rsidR="00ED186B" w:rsidRDefault="00ED186B" w:rsidP="00ED186B">
      <w:pPr>
        <w:pStyle w:val="Doc-title"/>
      </w:pPr>
      <w:hyperlink r:id="rId38" w:tooltip="C:Data3GPPExtractsR2-2408010 Corrections on CHO and measurement.docx" w:history="1">
        <w:r w:rsidRPr="00483CC3">
          <w:rPr>
            <w:rStyle w:val="Hyperlink"/>
          </w:rPr>
          <w:t>R2-240</w:t>
        </w:r>
        <w:r w:rsidRPr="00483CC3">
          <w:rPr>
            <w:rStyle w:val="Hyperlink"/>
          </w:rPr>
          <w:t>8</w:t>
        </w:r>
        <w:r w:rsidRPr="00483CC3">
          <w:rPr>
            <w:rStyle w:val="Hyperlink"/>
          </w:rPr>
          <w:t>010</w:t>
        </w:r>
      </w:hyperlink>
      <w:r>
        <w:tab/>
        <w:t>Corrections on CHO and measurement</w:t>
      </w:r>
      <w:r>
        <w:tab/>
        <w:t>Huawei, HiSilicon</w:t>
      </w:r>
      <w:r>
        <w:tab/>
        <w:t>CR</w:t>
      </w:r>
      <w:r>
        <w:tab/>
        <w:t>Rel-18</w:t>
      </w:r>
      <w:r>
        <w:tab/>
        <w:t>36.300</w:t>
      </w:r>
      <w:r>
        <w:tab/>
        <w:t>18.3.0</w:t>
      </w:r>
      <w:r>
        <w:tab/>
        <w:t>1407</w:t>
      </w:r>
      <w:r>
        <w:tab/>
        <w:t>-</w:t>
      </w:r>
      <w:r>
        <w:tab/>
        <w:t>F</w:t>
      </w:r>
      <w:r>
        <w:tab/>
        <w:t>IoT_NTN_enh-Core</w:t>
      </w:r>
    </w:p>
    <w:p w:rsidR="00B42D1A" w:rsidRDefault="00375DF1" w:rsidP="00375DF1">
      <w:pPr>
        <w:pStyle w:val="Agreement"/>
      </w:pPr>
      <w:r>
        <w:t>Second change is agreed with the addition of “</w:t>
      </w:r>
      <w:r w:rsidRPr="00375DF1">
        <w:t xml:space="preserve">For a UE in connected mode </w:t>
      </w:r>
      <w:r w:rsidRPr="00375DF1">
        <w:rPr>
          <w:u w:val="single"/>
        </w:rPr>
        <w:t>in a NTN cell</w:t>
      </w:r>
      <w:r>
        <w:rPr>
          <w:u w:val="single"/>
        </w:rPr>
        <w:t>…</w:t>
      </w:r>
      <w:r>
        <w:t>” at the beginning of the sentence</w:t>
      </w:r>
    </w:p>
    <w:p w:rsidR="00375DF1" w:rsidRDefault="00375DF1" w:rsidP="00375DF1">
      <w:pPr>
        <w:pStyle w:val="Agreement"/>
      </w:pPr>
      <w:r>
        <w:t>Revised in R2-2409236</w:t>
      </w:r>
    </w:p>
    <w:p w:rsidR="00375DF1" w:rsidRDefault="00C422FF" w:rsidP="00375DF1">
      <w:pPr>
        <w:pStyle w:val="Doc-title"/>
      </w:pPr>
      <w:hyperlink r:id="rId39" w:tooltip="C:Data3GPPRAN2InboxR2-2409236.zip" w:history="1">
        <w:r w:rsidR="00375DF1" w:rsidRPr="00C422FF">
          <w:rPr>
            <w:rStyle w:val="Hyperlink"/>
          </w:rPr>
          <w:t>R2-2409</w:t>
        </w:r>
        <w:r w:rsidR="00375DF1" w:rsidRPr="00C422FF">
          <w:rPr>
            <w:rStyle w:val="Hyperlink"/>
          </w:rPr>
          <w:t>2</w:t>
        </w:r>
        <w:r w:rsidR="00375DF1" w:rsidRPr="00C422FF">
          <w:rPr>
            <w:rStyle w:val="Hyperlink"/>
          </w:rPr>
          <w:t>36</w:t>
        </w:r>
      </w:hyperlink>
      <w:r w:rsidR="00375DF1">
        <w:tab/>
        <w:t>Corrections on measurement</w:t>
      </w:r>
      <w:r w:rsidR="00375DF1">
        <w:tab/>
        <w:t>Huawei, HiSilicon</w:t>
      </w:r>
      <w:r w:rsidR="00375DF1">
        <w:tab/>
        <w:t>CR</w:t>
      </w:r>
      <w:r w:rsidR="00375DF1">
        <w:tab/>
        <w:t>Rel-18</w:t>
      </w:r>
      <w:r w:rsidR="00375DF1">
        <w:tab/>
        <w:t>36.300</w:t>
      </w:r>
      <w:r w:rsidR="00375DF1">
        <w:tab/>
        <w:t>18.3.0</w:t>
      </w:r>
      <w:r w:rsidR="00375DF1">
        <w:tab/>
        <w:t>1407</w:t>
      </w:r>
      <w:r w:rsidR="00885CC6">
        <w:tab/>
        <w:t>1</w:t>
      </w:r>
      <w:r w:rsidR="00375DF1">
        <w:tab/>
        <w:t>F</w:t>
      </w:r>
      <w:r w:rsidR="00375DF1">
        <w:tab/>
        <w:t>IoT_NTN_enh-Core</w:t>
      </w:r>
    </w:p>
    <w:p w:rsidR="00C422FF" w:rsidRDefault="00C422FF" w:rsidP="00C422FF">
      <w:pPr>
        <w:pStyle w:val="Agreement"/>
      </w:pPr>
      <w:r>
        <w:t>Remove the reference to the 5G architecture in the coversheet</w:t>
      </w:r>
    </w:p>
    <w:p w:rsidR="00C422FF" w:rsidRDefault="00C15FCE" w:rsidP="00C422FF">
      <w:pPr>
        <w:pStyle w:val="Doc-title"/>
      </w:pPr>
      <w:hyperlink r:id="rId40" w:tooltip="C:Data3GPPRAN2InboxR2-2409241.zip" w:history="1">
        <w:r w:rsidR="00C422FF" w:rsidRPr="00C15FCE">
          <w:rPr>
            <w:rStyle w:val="Hyperlink"/>
          </w:rPr>
          <w:t>R2-2409241</w:t>
        </w:r>
      </w:hyperlink>
      <w:r w:rsidR="00C422FF">
        <w:tab/>
        <w:t>Corrections on measurement</w:t>
      </w:r>
      <w:r w:rsidR="00C422FF">
        <w:tab/>
        <w:t>Huawei, HiSilicon</w:t>
      </w:r>
      <w:r w:rsidR="00C422FF">
        <w:tab/>
        <w:t>CR</w:t>
      </w:r>
      <w:r w:rsidR="00C422FF">
        <w:tab/>
        <w:t>Rel-18</w:t>
      </w:r>
      <w:r w:rsidR="00C422FF">
        <w:tab/>
        <w:t>36.300</w:t>
      </w:r>
      <w:r w:rsidR="00C422FF">
        <w:tab/>
        <w:t>18.3.0</w:t>
      </w:r>
      <w:r w:rsidR="00C422FF">
        <w:tab/>
        <w:t>1407</w:t>
      </w:r>
      <w:r w:rsidR="00C422FF">
        <w:tab/>
        <w:t>2</w:t>
      </w:r>
      <w:r w:rsidR="00C422FF">
        <w:tab/>
        <w:t>F</w:t>
      </w:r>
      <w:r w:rsidR="00C422FF">
        <w:tab/>
        <w:t>IoT_NTN_enh-Core</w:t>
      </w:r>
    </w:p>
    <w:p w:rsidR="00C422FF" w:rsidRPr="00C422FF" w:rsidRDefault="00C422FF" w:rsidP="00C422FF">
      <w:pPr>
        <w:pStyle w:val="Agreement"/>
      </w:pPr>
      <w:r>
        <w:t>Agreed in principle</w:t>
      </w:r>
    </w:p>
    <w:p w:rsidR="00C422FF" w:rsidRPr="00C422FF" w:rsidRDefault="00C422FF" w:rsidP="00C422FF">
      <w:pPr>
        <w:pStyle w:val="Doc-text2"/>
      </w:pPr>
    </w:p>
    <w:p w:rsidR="00375DF1" w:rsidRPr="00375DF1" w:rsidRDefault="00375DF1" w:rsidP="00375DF1">
      <w:pPr>
        <w:pStyle w:val="Doc-text2"/>
      </w:pPr>
    </w:p>
    <w:p w:rsidR="00ED186B" w:rsidRDefault="00ED186B" w:rsidP="00ED186B">
      <w:pPr>
        <w:pStyle w:val="Doc-title"/>
      </w:pPr>
      <w:hyperlink r:id="rId41" w:tooltip="C:Data3GPPExtractsR2-2408011_36300_CR1408 Correction on UE Location Information Reporting in IoT-NTN.docx" w:history="1">
        <w:r w:rsidRPr="00483CC3">
          <w:rPr>
            <w:rStyle w:val="Hyperlink"/>
          </w:rPr>
          <w:t>R2-24</w:t>
        </w:r>
        <w:r w:rsidRPr="00483CC3">
          <w:rPr>
            <w:rStyle w:val="Hyperlink"/>
          </w:rPr>
          <w:t>0</w:t>
        </w:r>
        <w:r w:rsidRPr="00483CC3">
          <w:rPr>
            <w:rStyle w:val="Hyperlink"/>
          </w:rPr>
          <w:t>8011</w:t>
        </w:r>
      </w:hyperlink>
      <w:r>
        <w:tab/>
        <w:t>Correction on UE Location Information Reporting in IoT-NTN</w:t>
      </w:r>
      <w:r>
        <w:tab/>
        <w:t xml:space="preserve">vivo, Ericsson </w:t>
      </w:r>
      <w:r>
        <w:tab/>
        <w:t>CR</w:t>
      </w:r>
      <w:r>
        <w:tab/>
        <w:t>Rel-18</w:t>
      </w:r>
      <w:r>
        <w:tab/>
        <w:t>36.300</w:t>
      </w:r>
      <w:r>
        <w:tab/>
        <w:t>18.3.0</w:t>
      </w:r>
      <w:r>
        <w:tab/>
        <w:t>1408</w:t>
      </w:r>
      <w:r>
        <w:tab/>
        <w:t>-</w:t>
      </w:r>
      <w:r>
        <w:tab/>
        <w:t>F</w:t>
      </w:r>
      <w:r>
        <w:tab/>
        <w:t>IoT_NTN_enh-Core</w:t>
      </w:r>
    </w:p>
    <w:p w:rsidR="00885CC6" w:rsidRDefault="00885CC6" w:rsidP="00885CC6">
      <w:pPr>
        <w:pStyle w:val="Doc-text2"/>
      </w:pPr>
      <w:r>
        <w:t>-</w:t>
      </w:r>
      <w:r>
        <w:tab/>
        <w:t xml:space="preserve">Nokia wonders if this has any impacts on CT1. </w:t>
      </w:r>
    </w:p>
    <w:p w:rsidR="00885CC6" w:rsidRDefault="00885CC6" w:rsidP="00885CC6">
      <w:pPr>
        <w:pStyle w:val="Doc-text2"/>
      </w:pPr>
      <w:r>
        <w:t>-</w:t>
      </w:r>
      <w:r>
        <w:tab/>
        <w:t>vivo and Novamint think this has no impacts to CT1.</w:t>
      </w:r>
    </w:p>
    <w:p w:rsidR="00885CC6" w:rsidRDefault="00885CC6" w:rsidP="00885CC6">
      <w:pPr>
        <w:pStyle w:val="Doc-text2"/>
      </w:pPr>
      <w:r>
        <w:t>-</w:t>
      </w:r>
      <w:r>
        <w:tab/>
        <w:t xml:space="preserve">QC wonders if this is applicable also for eMTC </w:t>
      </w:r>
    </w:p>
    <w:p w:rsidR="00885CC6" w:rsidRPr="00885CC6" w:rsidRDefault="00885CC6" w:rsidP="00885CC6">
      <w:pPr>
        <w:pStyle w:val="Agreement"/>
      </w:pPr>
      <w:r>
        <w:t>Update the coversheet to refer to CT1 spec</w:t>
      </w:r>
    </w:p>
    <w:p w:rsidR="00885CC6" w:rsidRPr="00885CC6" w:rsidRDefault="00885CC6" w:rsidP="00885CC6">
      <w:pPr>
        <w:pStyle w:val="Agreement"/>
      </w:pPr>
      <w:r>
        <w:t>Come back with an update in the next meeting</w:t>
      </w:r>
    </w:p>
    <w:p w:rsidR="00ED186B" w:rsidRDefault="00ED186B" w:rsidP="00ED186B">
      <w:pPr>
        <w:pStyle w:val="Doc-text2"/>
      </w:pPr>
    </w:p>
    <w:p w:rsidR="0022576A" w:rsidRDefault="0022576A" w:rsidP="0022576A">
      <w:pPr>
        <w:pStyle w:val="Comments"/>
      </w:pPr>
      <w:r>
        <w:t>Withdrawn</w:t>
      </w:r>
    </w:p>
    <w:p w:rsidR="0022576A" w:rsidRDefault="0022576A" w:rsidP="0022576A">
      <w:pPr>
        <w:pStyle w:val="Doc-title"/>
      </w:pPr>
      <w:hyperlink r:id="rId42" w:tooltip="C:Data3GPPExtractsR2-2408588.doc" w:history="1">
        <w:r w:rsidRPr="00483CC3">
          <w:rPr>
            <w:rStyle w:val="Hyperlink"/>
          </w:rPr>
          <w:t>R2-2408</w:t>
        </w:r>
        <w:r w:rsidRPr="00483CC3">
          <w:rPr>
            <w:rStyle w:val="Hyperlink"/>
          </w:rPr>
          <w:t>5</w:t>
        </w:r>
        <w:r w:rsidRPr="00483CC3">
          <w:rPr>
            <w:rStyle w:val="Hyperlink"/>
          </w:rPr>
          <w:t>88</w:t>
        </w:r>
      </w:hyperlink>
      <w:r>
        <w:tab/>
        <w:t>Discussion on satelliteId</w:t>
      </w:r>
      <w:r>
        <w:tab/>
        <w:t>Apple</w:t>
      </w:r>
      <w:r>
        <w:tab/>
        <w:t>discussion</w:t>
      </w:r>
      <w:r>
        <w:tab/>
        <w:t>Rel-18</w:t>
      </w:r>
      <w:r>
        <w:tab/>
        <w:t>IoT_NTN_enh-Core</w:t>
      </w:r>
    </w:p>
    <w:p w:rsidR="0022576A" w:rsidRPr="0022576A" w:rsidRDefault="0022576A" w:rsidP="0022576A">
      <w:pPr>
        <w:pStyle w:val="Agreement"/>
      </w:pPr>
      <w:r>
        <w:t>Withdrawn</w:t>
      </w:r>
    </w:p>
    <w:p w:rsidR="0022576A" w:rsidRPr="00ED186B" w:rsidRDefault="0022576A" w:rsidP="00ED186B">
      <w:pPr>
        <w:pStyle w:val="Doc-text2"/>
      </w:pPr>
    </w:p>
    <w:p w:rsidR="007E4739" w:rsidRPr="00DB2F94" w:rsidRDefault="007E4739" w:rsidP="007E4739">
      <w:pPr>
        <w:pStyle w:val="Heading2"/>
      </w:pPr>
      <w:r w:rsidRPr="00DB2F94">
        <w:t>7.7</w:t>
      </w:r>
      <w:r w:rsidRPr="00DB2F94">
        <w:tab/>
        <w:t>NR NTN enhancements</w:t>
      </w:r>
      <w:bookmarkEnd w:id="14"/>
    </w:p>
    <w:p w:rsidR="007E4739" w:rsidRPr="003D3AC1" w:rsidRDefault="007E4739" w:rsidP="007E4739">
      <w:pPr>
        <w:pStyle w:val="Comments"/>
      </w:pPr>
      <w:r w:rsidRPr="00DB2F94">
        <w:t>(</w:t>
      </w:r>
      <w:r w:rsidRPr="00DB2F94">
        <w:rPr>
          <w:lang w:val="en-US"/>
        </w:rPr>
        <w:t>NR_NTN_enh</w:t>
      </w:r>
      <w:r w:rsidRPr="00DB2F94">
        <w:t xml:space="preserve">-Core; leading WG: RAN1; REL-18; WID: </w:t>
      </w:r>
      <w:r w:rsidRPr="003D3AC1">
        <w:t>RP-232669)</w:t>
      </w:r>
    </w:p>
    <w:p w:rsidR="007E4739" w:rsidRPr="00DB2F94" w:rsidRDefault="007E4739" w:rsidP="007E4739">
      <w:pPr>
        <w:pStyle w:val="Comments"/>
      </w:pPr>
      <w:r w:rsidRPr="003D3AC1">
        <w:t>Time budget: 0 TU</w:t>
      </w:r>
    </w:p>
    <w:p w:rsidR="007E4739" w:rsidRPr="00DB2F94" w:rsidRDefault="007E4739" w:rsidP="007E4739">
      <w:pPr>
        <w:pStyle w:val="Comments"/>
      </w:pPr>
      <w:r w:rsidRPr="00DB2F94">
        <w:t xml:space="preserve">Tdoc Limitation: 1 tdocs </w:t>
      </w:r>
    </w:p>
    <w:p w:rsidR="007E4739" w:rsidRPr="00DB2F94" w:rsidRDefault="007E4739" w:rsidP="007E4739">
      <w:pPr>
        <w:pStyle w:val="Heading3"/>
      </w:pPr>
      <w:bookmarkStart w:id="15" w:name="_Toc158241604"/>
      <w:r w:rsidRPr="00DB2F94">
        <w:t>7.7.1</w:t>
      </w:r>
      <w:r w:rsidRPr="00DB2F94">
        <w:tab/>
        <w:t>Organizational</w:t>
      </w:r>
      <w:bookmarkEnd w:id="15"/>
    </w:p>
    <w:p w:rsidR="007E4739" w:rsidRPr="00DB2F94" w:rsidRDefault="007E4739" w:rsidP="007E4739">
      <w:pPr>
        <w:pStyle w:val="Comments"/>
      </w:pPr>
      <w:r w:rsidRPr="00DB2F94">
        <w:t>LSs, rapporteur inputs.</w:t>
      </w:r>
    </w:p>
    <w:p w:rsidR="007E4739" w:rsidRPr="00DB2F94" w:rsidRDefault="007E4739" w:rsidP="007E4739">
      <w:pPr>
        <w:pStyle w:val="Comments"/>
      </w:pPr>
      <w:r w:rsidRPr="00DB2F94">
        <w:t>Editorials/clarifications should not be included in any tdoc but sent to the WI spec rapporteurs, who can submit a rapporteur CR as part of this AI.</w:t>
      </w:r>
    </w:p>
    <w:p w:rsidR="007E4739" w:rsidRDefault="007E4739" w:rsidP="007E4739">
      <w:pPr>
        <w:pStyle w:val="Comments"/>
      </w:pPr>
      <w:r w:rsidRPr="00DB2F94">
        <w:t>Rapporteur inputs do not count towards the tdoc limitation.</w:t>
      </w:r>
    </w:p>
    <w:p w:rsidR="007E4739" w:rsidRDefault="007E4739" w:rsidP="007E4739">
      <w:pPr>
        <w:pStyle w:val="Comments"/>
      </w:pPr>
    </w:p>
    <w:p w:rsidR="00C800F3" w:rsidRDefault="00C800F3" w:rsidP="007E4739">
      <w:pPr>
        <w:pStyle w:val="Comments"/>
      </w:pPr>
      <w:r>
        <w:t>Incoming LS</w:t>
      </w:r>
    </w:p>
    <w:p w:rsidR="007E4739" w:rsidRDefault="007E4739" w:rsidP="007E4739">
      <w:pPr>
        <w:pStyle w:val="Doc-title"/>
      </w:pPr>
      <w:hyperlink r:id="rId43" w:tooltip="C:Data3GPPExtractsR2-2407912_R1-2407406.docx" w:history="1">
        <w:r w:rsidRPr="00483CC3">
          <w:rPr>
            <w:rStyle w:val="Hyperlink"/>
          </w:rPr>
          <w:t>R2-2407912</w:t>
        </w:r>
      </w:hyperlink>
      <w:r>
        <w:tab/>
        <w:t xml:space="preserve">LS </w:t>
      </w:r>
      <w:r w:rsidRPr="007E4739">
        <w:t>on FR2-NTN inclusion</w:t>
      </w:r>
      <w:r>
        <w:t xml:space="preserve"> to specifications (R1-2407406; contact: vivo)</w:t>
      </w:r>
      <w:r>
        <w:tab/>
        <w:t>RAN1</w:t>
      </w:r>
      <w:r>
        <w:tab/>
        <w:t>LS in</w:t>
      </w:r>
      <w:r>
        <w:tab/>
        <w:t>Rel-18</w:t>
      </w:r>
      <w:r>
        <w:tab/>
        <w:t>NR_NTN_enh-Core</w:t>
      </w:r>
      <w:r>
        <w:tab/>
        <w:t>To:RAN2, RAN4</w:t>
      </w:r>
    </w:p>
    <w:p w:rsidR="006D39B8" w:rsidRDefault="006D39B8" w:rsidP="006D39B8">
      <w:pPr>
        <w:pStyle w:val="Doc-text2"/>
        <w:ind w:left="0" w:firstLine="0"/>
      </w:pPr>
    </w:p>
    <w:p w:rsidR="00C800F3" w:rsidRPr="006D39B8" w:rsidRDefault="00C800F3" w:rsidP="00C800F3">
      <w:pPr>
        <w:pStyle w:val="Comments"/>
      </w:pPr>
      <w:r>
        <w:t>Rapporteurs’ input</w:t>
      </w:r>
    </w:p>
    <w:p w:rsidR="007E4739" w:rsidRDefault="007E4739" w:rsidP="007E4739">
      <w:pPr>
        <w:pStyle w:val="Doc-title"/>
      </w:pPr>
      <w:hyperlink r:id="rId44" w:tooltip="C:Data3GPPExtractsR2-2409186 - 38331_CR5085_(Rel-18) - Clarification of reference location within the MO for NR NTN Rel-18.docx" w:history="1">
        <w:r w:rsidRPr="00483CC3">
          <w:rPr>
            <w:rStyle w:val="Hyperlink"/>
          </w:rPr>
          <w:t>R2-2409186</w:t>
        </w:r>
      </w:hyperlink>
      <w:r>
        <w:tab/>
        <w:t>Clarification of reference location within the MO for NR NTN Rel-18</w:t>
      </w:r>
      <w:r>
        <w:tab/>
        <w:t>Ericsson</w:t>
      </w:r>
      <w:r>
        <w:tab/>
        <w:t>CR</w:t>
      </w:r>
      <w:r>
        <w:tab/>
        <w:t>Rel-18</w:t>
      </w:r>
      <w:r>
        <w:tab/>
        <w:t>38.331</w:t>
      </w:r>
      <w:r>
        <w:tab/>
        <w:t>18.3.0</w:t>
      </w:r>
      <w:r>
        <w:tab/>
        <w:t>5085</w:t>
      </w:r>
      <w:r>
        <w:tab/>
        <w:t>-</w:t>
      </w:r>
      <w:r>
        <w:tab/>
        <w:t>F</w:t>
      </w:r>
      <w:r>
        <w:tab/>
        <w:t>NR_NTN_enh-Core</w:t>
      </w:r>
    </w:p>
    <w:p w:rsidR="007E4739" w:rsidRPr="00BB7655" w:rsidRDefault="007E4739" w:rsidP="007E4739">
      <w:pPr>
        <w:pStyle w:val="Doc-text2"/>
      </w:pPr>
    </w:p>
    <w:p w:rsidR="007E4739" w:rsidRPr="00DB2F94" w:rsidRDefault="007E4739" w:rsidP="007E4739">
      <w:pPr>
        <w:pStyle w:val="Heading3"/>
      </w:pPr>
      <w:bookmarkStart w:id="16" w:name="_Toc158241605"/>
      <w:r w:rsidRPr="00DB2F94">
        <w:t>7.7.2</w:t>
      </w:r>
      <w:r w:rsidRPr="00DB2F94">
        <w:tab/>
        <w:t>Corrections</w:t>
      </w:r>
      <w:bookmarkEnd w:id="16"/>
    </w:p>
    <w:p w:rsidR="007E4739" w:rsidRDefault="007E4739" w:rsidP="007E4739">
      <w:pPr>
        <w:pStyle w:val="Comments"/>
      </w:pPr>
      <w:r w:rsidRPr="00DB2F94">
        <w:t>Corrections for all specifications.</w:t>
      </w:r>
    </w:p>
    <w:p w:rsidR="007E4739" w:rsidRDefault="007E4739" w:rsidP="007E4739">
      <w:pPr>
        <w:pStyle w:val="Comments"/>
      </w:pPr>
    </w:p>
    <w:p w:rsidR="00F57733" w:rsidRDefault="00486CBF" w:rsidP="007E4739">
      <w:pPr>
        <w:pStyle w:val="Comments"/>
      </w:pPr>
      <w:r>
        <w:t xml:space="preserve">RRC related </w:t>
      </w:r>
    </w:p>
    <w:p w:rsidR="00F57733" w:rsidRDefault="006D39B8" w:rsidP="007E4739">
      <w:pPr>
        <w:pStyle w:val="Comments"/>
        <w:numPr>
          <w:ilvl w:val="0"/>
          <w:numId w:val="39"/>
        </w:numPr>
      </w:pPr>
      <w:r>
        <w:t>FR</w:t>
      </w:r>
      <w:r w:rsidR="00F57733">
        <w:t>2 related</w:t>
      </w:r>
    </w:p>
    <w:p w:rsidR="006D39B8" w:rsidRDefault="006D39B8" w:rsidP="007E4739">
      <w:pPr>
        <w:pStyle w:val="Comments"/>
      </w:pPr>
      <w:r>
        <w:t>Moved here from 7.7.1</w:t>
      </w:r>
    </w:p>
    <w:p w:rsidR="006D39B8" w:rsidRDefault="006D39B8" w:rsidP="006D39B8">
      <w:pPr>
        <w:pStyle w:val="Doc-title"/>
      </w:pPr>
      <w:hyperlink r:id="rId45" w:tooltip="C:Data3GPPExtractsR2-2408012 Remaining Issues on FR2-NTN Support.docx" w:history="1">
        <w:r w:rsidRPr="00483CC3">
          <w:rPr>
            <w:rStyle w:val="Hyperlink"/>
          </w:rPr>
          <w:t>R2-2408</w:t>
        </w:r>
        <w:r w:rsidRPr="00483CC3">
          <w:rPr>
            <w:rStyle w:val="Hyperlink"/>
          </w:rPr>
          <w:t>0</w:t>
        </w:r>
        <w:r w:rsidRPr="00483CC3">
          <w:rPr>
            <w:rStyle w:val="Hyperlink"/>
          </w:rPr>
          <w:t>12</w:t>
        </w:r>
      </w:hyperlink>
      <w:r>
        <w:tab/>
        <w:t xml:space="preserve">Remaining Issues </w:t>
      </w:r>
      <w:r w:rsidRPr="007E4739">
        <w:t>on FR2-NTN Support</w:t>
      </w:r>
      <w:r>
        <w:tab/>
        <w:t>vivo</w:t>
      </w:r>
      <w:r>
        <w:tab/>
        <w:t>discussion</w:t>
      </w:r>
      <w:r>
        <w:tab/>
        <w:t>Rel-18</w:t>
      </w:r>
      <w:r>
        <w:tab/>
        <w:t>NR_NTN_enh-Core</w:t>
      </w:r>
    </w:p>
    <w:p w:rsidR="006D39B8" w:rsidRDefault="006D39B8" w:rsidP="006D39B8">
      <w:pPr>
        <w:pStyle w:val="Comments"/>
        <w:numPr>
          <w:ilvl w:val="0"/>
          <w:numId w:val="38"/>
        </w:numPr>
      </w:pPr>
      <w:r>
        <w:t>Enhanced RRM requirements for measurements in IDLE/INACTIVE for FR2-NTN band:</w:t>
      </w:r>
    </w:p>
    <w:p w:rsidR="006D39B8" w:rsidRDefault="006D39B8" w:rsidP="006D39B8">
      <w:pPr>
        <w:pStyle w:val="Comments"/>
      </w:pPr>
      <w:r>
        <w:t xml:space="preserve">Proposal 1: Introduce a new R18 UE capability without signalling for enhanced RRM requirements for measurements in IDLE and INACTIVE for FR2-NTN. </w:t>
      </w:r>
    </w:p>
    <w:p w:rsidR="00D81AAF" w:rsidRDefault="00D81AAF" w:rsidP="00D81AAF">
      <w:pPr>
        <w:pStyle w:val="Doc-text2"/>
      </w:pPr>
      <w:r>
        <w:t>-</w:t>
      </w:r>
      <w:r>
        <w:tab/>
        <w:t>QC is ok with p1 but no need to send the LS. ZTE and Nokia agree. Vivo is fine</w:t>
      </w:r>
    </w:p>
    <w:p w:rsidR="00D81AAF" w:rsidRDefault="00D81AAF" w:rsidP="00D81AAF">
      <w:pPr>
        <w:pStyle w:val="Agreement"/>
      </w:pPr>
      <w:r>
        <w:t xml:space="preserve">Agreed </w:t>
      </w:r>
    </w:p>
    <w:p w:rsidR="006D39B8" w:rsidRDefault="006D39B8" w:rsidP="006D39B8">
      <w:pPr>
        <w:pStyle w:val="Comments"/>
      </w:pPr>
      <w:r>
        <w:t>Proposal 2: RAN2 sends an LS to check with RAN4 on the introduction of the new R18 UE capability.</w:t>
      </w:r>
    </w:p>
    <w:p w:rsidR="006D39B8" w:rsidRDefault="006D39B8" w:rsidP="006D39B8">
      <w:pPr>
        <w:pStyle w:val="Comments"/>
        <w:numPr>
          <w:ilvl w:val="0"/>
          <w:numId w:val="38"/>
        </w:numPr>
      </w:pPr>
      <w:r>
        <w:t>Clarification on the terms FR2-1 (band) and FR2-NTN (band):</w:t>
      </w:r>
    </w:p>
    <w:p w:rsidR="006D39B8" w:rsidRDefault="006D39B8" w:rsidP="006D39B8">
      <w:pPr>
        <w:pStyle w:val="Comments"/>
      </w:pPr>
      <w:r>
        <w:t>Observation 1: The term FR2-NTN is added to RAN1 specs in the previous RAN1 meeting.</w:t>
      </w:r>
    </w:p>
    <w:p w:rsidR="006D39B8" w:rsidRDefault="006D39B8" w:rsidP="006D39B8">
      <w:pPr>
        <w:pStyle w:val="Comments"/>
      </w:pPr>
      <w:r>
        <w:t xml:space="preserve">Observation 2: In TS 38.306 and TS 38.331, only the term FR2-1(bands) or TDD-FR2-1 is specified even if the UE capability also applies to the FR2-NTN (bands) or FDD-FR2 NTN case. </w:t>
      </w:r>
    </w:p>
    <w:p w:rsidR="006D39B8" w:rsidRDefault="006D39B8" w:rsidP="006D39B8">
      <w:pPr>
        <w:pStyle w:val="Comments"/>
      </w:pPr>
      <w:r>
        <w:lastRenderedPageBreak/>
        <w:t>Observation 3: Even though RAN4 updates the note in the spec as per RAN1 LS indicated, there still exists ambiguity in RAN2 spec for the capabilities that are applicable to FDD-FR2 NTN band but use the term TDD-FR2-1 band, considering TDD is not supported for NTN.</w:t>
      </w:r>
    </w:p>
    <w:p w:rsidR="006D39B8" w:rsidRDefault="006D39B8" w:rsidP="006D39B8">
      <w:pPr>
        <w:pStyle w:val="Comments"/>
      </w:pPr>
      <w:r>
        <w:t>Proposal 3: RAN2 agrees to add the terms “FR2-NTN(band)” or “FDD-FR2 NTN” in the descriptions of the related capabilities or RRC parameters for FR2-NTN in TS 38.306 and TS 38.331.</w:t>
      </w:r>
    </w:p>
    <w:p w:rsidR="00D81AAF" w:rsidRDefault="00D81AAF" w:rsidP="00D81AAF">
      <w:pPr>
        <w:pStyle w:val="Doc-text2"/>
      </w:pPr>
      <w:r>
        <w:t>-</w:t>
      </w:r>
      <w:r>
        <w:tab/>
        <w:t>QC agrees in principle we need a CR but thinks we need to check some mandatory parts on FR2-1 band</w:t>
      </w:r>
    </w:p>
    <w:p w:rsidR="006D39B8" w:rsidRDefault="006D39B8" w:rsidP="006D39B8">
      <w:pPr>
        <w:pStyle w:val="Comments"/>
      </w:pPr>
      <w:r>
        <w:t>Proposal 4: RAN2 agrees on the TPs in Annex 1 and Annex 2.</w:t>
      </w:r>
    </w:p>
    <w:p w:rsidR="006D39B8" w:rsidRDefault="006D39B8" w:rsidP="007E4739">
      <w:pPr>
        <w:pStyle w:val="Comments"/>
      </w:pPr>
    </w:p>
    <w:p w:rsidR="006D39B8" w:rsidRDefault="006D39B8" w:rsidP="006D39B8">
      <w:pPr>
        <w:pStyle w:val="Doc-title"/>
      </w:pPr>
      <w:hyperlink r:id="rId46" w:tooltip="C:Data3GPPExtractsR2-2408654 Miscellaneous corrections on NTN in FR2 bands.docx" w:history="1">
        <w:r w:rsidRPr="00483CC3">
          <w:rPr>
            <w:rStyle w:val="Hyperlink"/>
          </w:rPr>
          <w:t>R2-24</w:t>
        </w:r>
        <w:r w:rsidRPr="00483CC3">
          <w:rPr>
            <w:rStyle w:val="Hyperlink"/>
          </w:rPr>
          <w:t>0</w:t>
        </w:r>
        <w:r w:rsidRPr="00483CC3">
          <w:rPr>
            <w:rStyle w:val="Hyperlink"/>
          </w:rPr>
          <w:t>8654</w:t>
        </w:r>
      </w:hyperlink>
      <w:r>
        <w:tab/>
        <w:t>Miscellaneous corrections on NTN in FR2 bands</w:t>
      </w:r>
      <w:r>
        <w:tab/>
        <w:t>ZTE Corporation, Sanechips</w:t>
      </w:r>
      <w:r>
        <w:tab/>
        <w:t>CR</w:t>
      </w:r>
      <w:r>
        <w:tab/>
        <w:t>Rel-18</w:t>
      </w:r>
      <w:r>
        <w:tab/>
        <w:t>38.331</w:t>
      </w:r>
      <w:r>
        <w:tab/>
        <w:t>18.3.0</w:t>
      </w:r>
      <w:r>
        <w:tab/>
        <w:t>5026</w:t>
      </w:r>
      <w:r>
        <w:tab/>
        <w:t>-</w:t>
      </w:r>
      <w:r>
        <w:tab/>
        <w:t>F</w:t>
      </w:r>
      <w:r>
        <w:tab/>
        <w:t>NR_NTN_enh-Core</w:t>
      </w:r>
    </w:p>
    <w:p w:rsidR="00D81AAF" w:rsidRDefault="00D81AAF" w:rsidP="00D81AAF">
      <w:pPr>
        <w:pStyle w:val="Doc-text2"/>
      </w:pPr>
      <w:r>
        <w:t>-</w:t>
      </w:r>
      <w:r>
        <w:tab/>
        <w:t>apart from the fist change (where vivo’s version looks better) HW supports the CR. ZTE is also fine. Vivo also supports HW view.</w:t>
      </w:r>
    </w:p>
    <w:p w:rsidR="00D81AAF" w:rsidRDefault="00D81AAF" w:rsidP="00D81AAF">
      <w:pPr>
        <w:pStyle w:val="Doc-text2"/>
      </w:pPr>
      <w:r>
        <w:t>-</w:t>
      </w:r>
      <w:r>
        <w:tab/>
        <w:t>Ericsson prefers to have a general statement and not refer to FR2-1 everywhere. Nokia agrees we could follow such approach</w:t>
      </w:r>
    </w:p>
    <w:p w:rsidR="00D81AAF" w:rsidRDefault="00D81AAF" w:rsidP="00D81AAF">
      <w:pPr>
        <w:pStyle w:val="Doc-text2"/>
      </w:pPr>
      <w:r>
        <w:t>-</w:t>
      </w:r>
      <w:r>
        <w:tab/>
        <w:t xml:space="preserve">ZTE is not sure a general statement would clarify all the cases </w:t>
      </w:r>
    </w:p>
    <w:p w:rsidR="0070149E" w:rsidRDefault="0070149E" w:rsidP="0070149E">
      <w:pPr>
        <w:pStyle w:val="Agreement"/>
      </w:pPr>
      <w:r>
        <w:t xml:space="preserve">We take this CR as a basis, apart from the fist change where we consider the proposal in </w:t>
      </w:r>
      <w:r w:rsidRPr="0070149E">
        <w:t>R2-2408012</w:t>
      </w:r>
    </w:p>
    <w:p w:rsidR="0070149E" w:rsidRPr="0070149E" w:rsidRDefault="0070149E" w:rsidP="0070149E">
      <w:pPr>
        <w:pStyle w:val="Agreement"/>
      </w:pPr>
      <w:r>
        <w:t>Come back in the next meeting (a single CR from ZTE and vivo is expected in the next meeting)</w:t>
      </w:r>
    </w:p>
    <w:p w:rsidR="006D39B8" w:rsidRPr="006D39B8" w:rsidRDefault="006D39B8" w:rsidP="006D39B8">
      <w:pPr>
        <w:pStyle w:val="Doc-text2"/>
      </w:pPr>
    </w:p>
    <w:p w:rsidR="006D39B8" w:rsidRDefault="006D39B8" w:rsidP="006D39B8">
      <w:pPr>
        <w:pStyle w:val="Doc-title"/>
      </w:pPr>
      <w:hyperlink r:id="rId47" w:tooltip="C:Data3GPPExtractsR2-2408944 FR2-related Release 18 NTN Issues.docx" w:history="1">
        <w:r w:rsidRPr="00483CC3">
          <w:rPr>
            <w:rStyle w:val="Hyperlink"/>
          </w:rPr>
          <w:t>R2</w:t>
        </w:r>
        <w:r w:rsidRPr="00483CC3">
          <w:rPr>
            <w:rStyle w:val="Hyperlink"/>
          </w:rPr>
          <w:t>-</w:t>
        </w:r>
        <w:r w:rsidRPr="00483CC3">
          <w:rPr>
            <w:rStyle w:val="Hyperlink"/>
          </w:rPr>
          <w:t>2408944</w:t>
        </w:r>
      </w:hyperlink>
      <w:r>
        <w:tab/>
      </w:r>
      <w:r w:rsidRPr="007E4739">
        <w:t>FR2-related</w:t>
      </w:r>
      <w:r>
        <w:t xml:space="preserve"> Release 18 NTN Issues</w:t>
      </w:r>
      <w:r>
        <w:tab/>
        <w:t>Nokia</w:t>
      </w:r>
      <w:r>
        <w:tab/>
        <w:t>discussion</w:t>
      </w:r>
      <w:r>
        <w:tab/>
        <w:t>Rel-18</w:t>
      </w:r>
      <w:r>
        <w:tab/>
        <w:t>NR_NTN_enh-Core</w:t>
      </w:r>
    </w:p>
    <w:p w:rsidR="00F57733" w:rsidRDefault="00F57733" w:rsidP="00F57733">
      <w:pPr>
        <w:pStyle w:val="Comments"/>
      </w:pPr>
      <w:r>
        <w:t>Proposal 1: RAN2 assumes the requirements and parameters for FR2-1 are generally applicable to FR2-NTN, unless specified otherwise.</w:t>
      </w:r>
    </w:p>
    <w:p w:rsidR="00F57733" w:rsidRDefault="00F57733" w:rsidP="00F57733">
      <w:pPr>
        <w:pStyle w:val="Comments"/>
      </w:pPr>
      <w:r>
        <w:t xml:space="preserve">Proposal 2: RAN2 verifies with RAN4 its assumption regarding the applicability of FR2-1 to FR2-NTN. </w:t>
      </w:r>
    </w:p>
    <w:p w:rsidR="00F57733" w:rsidRDefault="00F57733" w:rsidP="00F57733">
      <w:pPr>
        <w:pStyle w:val="Comments"/>
      </w:pPr>
      <w:r>
        <w:t xml:space="preserve">Proposal 3: RAN2 considers a general statement expressing FR2-1 requirements and parameters apply to FR2-NTN. Such information should be also available in appropriate RAN4 specification. </w:t>
      </w:r>
    </w:p>
    <w:p w:rsidR="00F57733" w:rsidRDefault="00F57733" w:rsidP="00F57733">
      <w:pPr>
        <w:pStyle w:val="Comments"/>
      </w:pPr>
      <w:r>
        <w:t>Observation 4: The Rel-17 capability for Enhanced RRM requirements for measurements in IDLE and INACTIVE modes applies to FR1 and FDD only.</w:t>
      </w:r>
    </w:p>
    <w:p w:rsidR="006D39B8" w:rsidRDefault="00F57733" w:rsidP="00F57733">
      <w:pPr>
        <w:pStyle w:val="Comments"/>
      </w:pPr>
      <w:r>
        <w:t>Proposal 4: Introduce a separate Release 18 capability for Enhanced RRM requirements for measurements in IDLE and INACTIVE modes in FR2-NTN.</w:t>
      </w:r>
    </w:p>
    <w:p w:rsidR="006D39B8" w:rsidRDefault="006D39B8" w:rsidP="007E4739">
      <w:pPr>
        <w:pStyle w:val="Comments"/>
      </w:pPr>
    </w:p>
    <w:p w:rsidR="00F57733" w:rsidRDefault="00C72308" w:rsidP="00C72308">
      <w:pPr>
        <w:pStyle w:val="Comments"/>
        <w:numPr>
          <w:ilvl w:val="0"/>
          <w:numId w:val="38"/>
        </w:numPr>
      </w:pPr>
      <w:r>
        <w:t>Satellite switch with resync</w:t>
      </w:r>
    </w:p>
    <w:p w:rsidR="00C72308" w:rsidRDefault="00C72308" w:rsidP="00C72308">
      <w:pPr>
        <w:pStyle w:val="Doc-title"/>
      </w:pPr>
      <w:hyperlink r:id="rId48" w:tooltip="C:Data3GPPExtractsR2-2408341 Correction to satellite switch with resync.docx" w:history="1">
        <w:r w:rsidRPr="00483CC3">
          <w:rPr>
            <w:rStyle w:val="Hyperlink"/>
          </w:rPr>
          <w:t>R2-2408341</w:t>
        </w:r>
      </w:hyperlink>
      <w:r>
        <w:tab/>
        <w:t>Correction to satellite switch with resync</w:t>
      </w:r>
      <w:r>
        <w:tab/>
        <w:t>Huawei, HiSilicon</w:t>
      </w:r>
      <w:r>
        <w:tab/>
        <w:t>CR</w:t>
      </w:r>
      <w:r>
        <w:tab/>
        <w:t>Rel-18</w:t>
      </w:r>
      <w:r>
        <w:tab/>
        <w:t>38.331</w:t>
      </w:r>
      <w:r>
        <w:tab/>
        <w:t>18.3.0</w:t>
      </w:r>
      <w:r>
        <w:tab/>
        <w:t>5000</w:t>
      </w:r>
      <w:r>
        <w:tab/>
        <w:t>-</w:t>
      </w:r>
      <w:r>
        <w:tab/>
        <w:t>F</w:t>
      </w:r>
      <w:r>
        <w:tab/>
        <w:t>NR_NTN_enh-Core</w:t>
      </w:r>
    </w:p>
    <w:p w:rsidR="00C72308" w:rsidRPr="00015875" w:rsidRDefault="00C72308" w:rsidP="00C72308">
      <w:pPr>
        <w:pStyle w:val="Agreement"/>
      </w:pPr>
      <w:r>
        <w:t xml:space="preserve">Revised in </w:t>
      </w:r>
      <w:hyperlink r:id="rId49" w:tooltip="C:Data3GPPRAN2DocsR2-2409204.zip" w:history="1">
        <w:r w:rsidRPr="00483CC3">
          <w:rPr>
            <w:rStyle w:val="Hyperlink"/>
          </w:rPr>
          <w:t>R2-2409204</w:t>
        </w:r>
      </w:hyperlink>
    </w:p>
    <w:p w:rsidR="00C72308" w:rsidRDefault="00C72308" w:rsidP="000F48E1">
      <w:pPr>
        <w:pStyle w:val="Doc-title"/>
      </w:pPr>
      <w:hyperlink r:id="rId50" w:tooltip="C:Data3GPPRAN2DocsR2-2409204.zip" w:history="1">
        <w:r w:rsidRPr="00483CC3">
          <w:rPr>
            <w:rStyle w:val="Hyperlink"/>
          </w:rPr>
          <w:t>R2-2</w:t>
        </w:r>
        <w:r w:rsidRPr="00483CC3">
          <w:rPr>
            <w:rStyle w:val="Hyperlink"/>
          </w:rPr>
          <w:t>4</w:t>
        </w:r>
        <w:r w:rsidRPr="00483CC3">
          <w:rPr>
            <w:rStyle w:val="Hyperlink"/>
          </w:rPr>
          <w:t>09204</w:t>
        </w:r>
      </w:hyperlink>
      <w:r>
        <w:tab/>
        <w:t>Correction to satellite switch with resync</w:t>
      </w:r>
      <w:r>
        <w:tab/>
        <w:t>Huawei, HiSilicon</w:t>
      </w:r>
      <w:r>
        <w:tab/>
        <w:t>CR</w:t>
      </w:r>
      <w:r>
        <w:tab/>
        <w:t>Rel-18</w:t>
      </w:r>
      <w:r>
        <w:tab/>
        <w:t>38.331</w:t>
      </w:r>
      <w:r>
        <w:tab/>
        <w:t>18.3.0</w:t>
      </w:r>
      <w:r>
        <w:tab/>
        <w:t>5000</w:t>
      </w:r>
      <w:r>
        <w:tab/>
        <w:t>1</w:t>
      </w:r>
      <w:r>
        <w:tab/>
        <w:t>F</w:t>
      </w:r>
      <w:r>
        <w:tab/>
        <w:t>NR_NTN_enh-Core</w:t>
      </w:r>
    </w:p>
    <w:p w:rsidR="0070149E" w:rsidRDefault="0070149E" w:rsidP="0070149E">
      <w:pPr>
        <w:pStyle w:val="Doc-text2"/>
      </w:pPr>
      <w:r>
        <w:t>-</w:t>
      </w:r>
      <w:r>
        <w:tab/>
        <w:t>ZTE wonders if these clarifications are more applicable to Stage 2. Nokia agrees</w:t>
      </w:r>
    </w:p>
    <w:p w:rsidR="0070149E" w:rsidRDefault="0070149E" w:rsidP="0070149E">
      <w:pPr>
        <w:pStyle w:val="Doc-text2"/>
      </w:pPr>
      <w:r>
        <w:t>-</w:t>
      </w:r>
      <w:r>
        <w:tab/>
        <w:t xml:space="preserve">Ericsson does not think this is needed. </w:t>
      </w:r>
    </w:p>
    <w:p w:rsidR="0070149E" w:rsidRDefault="0070149E" w:rsidP="0070149E">
      <w:pPr>
        <w:pStyle w:val="Doc-text2"/>
      </w:pPr>
      <w:r>
        <w:t>-</w:t>
      </w:r>
      <w:r>
        <w:tab/>
        <w:t>LG supports the second change</w:t>
      </w:r>
    </w:p>
    <w:p w:rsidR="0070149E" w:rsidRPr="0070149E" w:rsidRDefault="005C55BD" w:rsidP="0070149E">
      <w:pPr>
        <w:pStyle w:val="Agreement"/>
      </w:pPr>
      <w:r>
        <w:t>Not pursued</w:t>
      </w:r>
    </w:p>
    <w:p w:rsidR="00C72308" w:rsidRDefault="00C72308" w:rsidP="00C72308">
      <w:pPr>
        <w:pStyle w:val="Comments"/>
      </w:pPr>
    </w:p>
    <w:p w:rsidR="00B43CE8" w:rsidRPr="00CA18EF" w:rsidRDefault="00B43CE8" w:rsidP="00B43CE8">
      <w:pPr>
        <w:pStyle w:val="Comments"/>
        <w:numPr>
          <w:ilvl w:val="0"/>
          <w:numId w:val="38"/>
        </w:numPr>
      </w:pPr>
      <w:r w:rsidRPr="003245B2">
        <w:rPr>
          <w:noProof/>
        </w:rPr>
        <w:t>DL-DataToUL-ACK</w:t>
      </w:r>
    </w:p>
    <w:p w:rsidR="00B43CE8" w:rsidRDefault="00B43CE8" w:rsidP="00B43CE8">
      <w:pPr>
        <w:pStyle w:val="Doc-title"/>
      </w:pPr>
      <w:hyperlink r:id="rId51" w:tooltip="C:Data3GPPExtractsR2-2408943 Correction to DL-DataToUL-ACK for NTN.docx" w:history="1">
        <w:r w:rsidRPr="00483CC3">
          <w:rPr>
            <w:rStyle w:val="Hyperlink"/>
          </w:rPr>
          <w:t>R2-240</w:t>
        </w:r>
        <w:r w:rsidRPr="00483CC3">
          <w:rPr>
            <w:rStyle w:val="Hyperlink"/>
          </w:rPr>
          <w:t>8</w:t>
        </w:r>
        <w:r w:rsidRPr="00483CC3">
          <w:rPr>
            <w:rStyle w:val="Hyperlink"/>
          </w:rPr>
          <w:t>9</w:t>
        </w:r>
        <w:r w:rsidRPr="00483CC3">
          <w:rPr>
            <w:rStyle w:val="Hyperlink"/>
          </w:rPr>
          <w:t>4</w:t>
        </w:r>
        <w:r w:rsidRPr="00483CC3">
          <w:rPr>
            <w:rStyle w:val="Hyperlink"/>
          </w:rPr>
          <w:t>3</w:t>
        </w:r>
      </w:hyperlink>
      <w:r>
        <w:tab/>
        <w:t>Correction to DL-DataToUL-ACK for NTN</w:t>
      </w:r>
      <w:r>
        <w:tab/>
        <w:t>Nokia</w:t>
      </w:r>
      <w:r>
        <w:tab/>
        <w:t>CR</w:t>
      </w:r>
      <w:r>
        <w:tab/>
        <w:t>Rel-18</w:t>
      </w:r>
      <w:r>
        <w:tab/>
        <w:t>38.331</w:t>
      </w:r>
      <w:r>
        <w:tab/>
        <w:t>18.3.0</w:t>
      </w:r>
      <w:r>
        <w:tab/>
        <w:t>5063</w:t>
      </w:r>
      <w:r>
        <w:tab/>
        <w:t>-</w:t>
      </w:r>
      <w:r>
        <w:tab/>
        <w:t>F</w:t>
      </w:r>
      <w:r>
        <w:tab/>
        <w:t>NR_NTN_enh-Core</w:t>
      </w:r>
    </w:p>
    <w:p w:rsidR="005C55BD" w:rsidRPr="005C55BD" w:rsidRDefault="005C55BD" w:rsidP="005C55BD">
      <w:pPr>
        <w:pStyle w:val="Agreement"/>
      </w:pPr>
      <w:r>
        <w:t>Not pursued</w:t>
      </w:r>
    </w:p>
    <w:p w:rsidR="00B43CE8" w:rsidRDefault="00B43CE8" w:rsidP="00C72308">
      <w:pPr>
        <w:pStyle w:val="Comments"/>
      </w:pPr>
    </w:p>
    <w:p w:rsidR="00E479BE" w:rsidRDefault="00E479BE" w:rsidP="00E479BE">
      <w:pPr>
        <w:pStyle w:val="Comments"/>
        <w:numPr>
          <w:ilvl w:val="0"/>
          <w:numId w:val="38"/>
        </w:numPr>
      </w:pPr>
      <w:r>
        <w:t>TN to NTN mobility</w:t>
      </w:r>
    </w:p>
    <w:p w:rsidR="00CA18EF" w:rsidRDefault="00CA18EF" w:rsidP="00CA18EF">
      <w:pPr>
        <w:pStyle w:val="Doc-title"/>
      </w:pPr>
      <w:hyperlink r:id="rId52" w:tooltip="C:Data3GPPExtractsR2-2408567_Clarification on TN to NTN mobility_v0.doc" w:history="1">
        <w:r w:rsidRPr="00483CC3">
          <w:rPr>
            <w:rStyle w:val="Hyperlink"/>
          </w:rPr>
          <w:t>R2-24</w:t>
        </w:r>
        <w:r w:rsidRPr="00483CC3">
          <w:rPr>
            <w:rStyle w:val="Hyperlink"/>
          </w:rPr>
          <w:t>0</w:t>
        </w:r>
        <w:r w:rsidRPr="00483CC3">
          <w:rPr>
            <w:rStyle w:val="Hyperlink"/>
          </w:rPr>
          <w:t>8567</w:t>
        </w:r>
      </w:hyperlink>
      <w:r>
        <w:tab/>
        <w:t>Clarification on TN to NTN mobility</w:t>
      </w:r>
      <w:r>
        <w:tab/>
        <w:t xml:space="preserve">Apple, </w:t>
      </w:r>
      <w:r w:rsidRPr="00617499">
        <w:t>Qualcomm Incorporated</w:t>
      </w:r>
      <w:r>
        <w:tab/>
        <w:t>discussion</w:t>
      </w:r>
      <w:r>
        <w:tab/>
        <w:t>Rel-18</w:t>
      </w:r>
      <w:r>
        <w:tab/>
        <w:t>NR_NTN_enh-Core</w:t>
      </w:r>
    </w:p>
    <w:p w:rsidR="005A1A5F" w:rsidRDefault="005A1A5F" w:rsidP="005A1A5F">
      <w:pPr>
        <w:pStyle w:val="Comments"/>
      </w:pPr>
      <w:r>
        <w:t>&lt;R17 UE features&gt;</w:t>
      </w:r>
    </w:p>
    <w:p w:rsidR="005A1A5F" w:rsidRDefault="005A1A5F" w:rsidP="005A1A5F">
      <w:pPr>
        <w:pStyle w:val="Comments"/>
      </w:pPr>
      <w:r>
        <w:t xml:space="preserve">Observation 1: All R17 NTN specific mobility/measurement UE features (in Table-1) are only applicable when UE works in NTN mode, i.e. NTN cell is the serving cell or the source cell during mobility. </w:t>
      </w:r>
    </w:p>
    <w:p w:rsidR="0019302C" w:rsidRDefault="00C71CCE" w:rsidP="00C71CCE">
      <w:pPr>
        <w:pStyle w:val="Doc-text2"/>
      </w:pPr>
      <w:r>
        <w:t>-</w:t>
      </w:r>
      <w:r>
        <w:tab/>
      </w:r>
      <w:r w:rsidR="0019302C">
        <w:t>CB Thursday to check if we can confirm the RAN2</w:t>
      </w:r>
      <w:r w:rsidR="00D80EC0">
        <w:t xml:space="preserve"> understanding</w:t>
      </w:r>
      <w:r w:rsidR="0019302C">
        <w:t xml:space="preserve"> that a</w:t>
      </w:r>
      <w:r w:rsidR="0019302C" w:rsidRPr="0019302C">
        <w:t>ll R17 NTN specific mobility/measurement UE features (in Table-1</w:t>
      </w:r>
      <w:r w:rsidR="0019302C">
        <w:t xml:space="preserve"> in R2-2408567</w:t>
      </w:r>
      <w:r w:rsidR="0019302C" w:rsidRPr="0019302C">
        <w:t>) are only applicable when UE works in NTN mode, i.e. NTN cell is the serving cell or the source</w:t>
      </w:r>
      <w:r w:rsidR="0019302C">
        <w:t xml:space="preserve"> and target</w:t>
      </w:r>
      <w:r w:rsidR="0019302C" w:rsidRPr="0019302C">
        <w:t xml:space="preserve"> cell during mobility.</w:t>
      </w:r>
    </w:p>
    <w:p w:rsidR="00400D43" w:rsidRDefault="005A1A5F" w:rsidP="005A1A5F">
      <w:pPr>
        <w:pStyle w:val="Comments"/>
      </w:pPr>
      <w:r>
        <w:t>Proposal 1: Clarify that all R17 NTN specific UE features are only applicable when UE works in NTN mode.</w:t>
      </w:r>
    </w:p>
    <w:p w:rsidR="00280240" w:rsidRDefault="00400D43" w:rsidP="00400D43">
      <w:pPr>
        <w:pStyle w:val="Doc-text2"/>
      </w:pPr>
      <w:r>
        <w:lastRenderedPageBreak/>
        <w:t>-</w:t>
      </w:r>
      <w:r>
        <w:tab/>
        <w:t>vivo thinks p1, p2 and p3 are the common understanding, we can further clarify in the meeting notes but not in the spec</w:t>
      </w:r>
    </w:p>
    <w:p w:rsidR="00280240" w:rsidRDefault="00280240" w:rsidP="00400D43">
      <w:pPr>
        <w:pStyle w:val="Doc-text2"/>
      </w:pPr>
      <w:r>
        <w:t>-</w:t>
      </w:r>
      <w:r>
        <w:tab/>
        <w:t>Nokia agrees in principle but we should use a better terminology than “NTN mode”</w:t>
      </w:r>
    </w:p>
    <w:p w:rsidR="00D936EB" w:rsidRPr="00D936EB" w:rsidRDefault="00D936EB" w:rsidP="00D936EB">
      <w:pPr>
        <w:pStyle w:val="Agreement"/>
      </w:pPr>
      <w:r>
        <w:t>RAN2 understands</w:t>
      </w:r>
      <w:r w:rsidRPr="00D936EB">
        <w:t xml:space="preserve"> that all R17 NTN specific mobility/measurement UE features (in Table-1 in R2-2408567) are only applicable when UE works in NTN mode, i.e. NTN cell is the serving cell or the source and target cell during mobility.</w:t>
      </w:r>
    </w:p>
    <w:p w:rsidR="00D936EB" w:rsidRPr="00280240" w:rsidRDefault="00D936EB" w:rsidP="005B6080">
      <w:pPr>
        <w:pStyle w:val="Doc-text2"/>
        <w:ind w:left="0" w:firstLine="0"/>
      </w:pPr>
    </w:p>
    <w:p w:rsidR="005A1A5F" w:rsidRDefault="005A1A5F" w:rsidP="005A1A5F">
      <w:pPr>
        <w:pStyle w:val="Comments"/>
      </w:pPr>
      <w:r>
        <w:t>Proposal 2: Clarify that all R17 NTN specific UE features cannot be appl</w:t>
      </w:r>
      <w:r w:rsidR="00B43CE8">
        <w:t xml:space="preserve">icable for TN to NTN mobility. </w:t>
      </w:r>
    </w:p>
    <w:p w:rsidR="005B6080" w:rsidRDefault="005B6080" w:rsidP="005B6080">
      <w:pPr>
        <w:pStyle w:val="Doc-text2"/>
      </w:pPr>
      <w:r>
        <w:t>-</w:t>
      </w:r>
      <w:r>
        <w:tab/>
        <w:t>Nokia thinks this is now covered by the RAN2 understanding above</w:t>
      </w:r>
    </w:p>
    <w:p w:rsidR="005B6080" w:rsidRDefault="005B6080" w:rsidP="005B6080">
      <w:pPr>
        <w:pStyle w:val="Doc-text2"/>
      </w:pPr>
      <w:r>
        <w:t>-</w:t>
      </w:r>
      <w:r>
        <w:tab/>
        <w:t>Samsung wonders if we need to take into account also NTN to TN mobility. HW thinks would have other problems</w:t>
      </w:r>
    </w:p>
    <w:p w:rsidR="005B6080" w:rsidRDefault="005B6080" w:rsidP="005B6080">
      <w:pPr>
        <w:pStyle w:val="Doc-text2"/>
      </w:pPr>
      <w:r>
        <w:t>-</w:t>
      </w:r>
      <w:r>
        <w:tab/>
        <w:t>HW supports p2</w:t>
      </w:r>
    </w:p>
    <w:p w:rsidR="005B6080" w:rsidRDefault="005B6080" w:rsidP="005B6080">
      <w:pPr>
        <w:pStyle w:val="Doc-text2"/>
      </w:pPr>
      <w:r>
        <w:t>-</w:t>
      </w:r>
      <w:r>
        <w:tab/>
        <w:t>Ericsson wonders if using this formulation would imply that TN to NTN mobility is not supported</w:t>
      </w:r>
    </w:p>
    <w:p w:rsidR="005B6080" w:rsidRDefault="005B6080" w:rsidP="005B6080">
      <w:pPr>
        <w:pStyle w:val="Agreement"/>
      </w:pPr>
      <w:r>
        <w:t>Can continue the discussion on a proper formulation for RAN2 understanding in the next meeting, if needed</w:t>
      </w:r>
    </w:p>
    <w:p w:rsidR="005A1A5F" w:rsidRDefault="005A1A5F" w:rsidP="005A1A5F">
      <w:pPr>
        <w:pStyle w:val="Comments"/>
      </w:pPr>
      <w:r>
        <w:t>&lt;R18 UE features&gt;</w:t>
      </w:r>
    </w:p>
    <w:p w:rsidR="00F56832" w:rsidRDefault="005A1A5F" w:rsidP="00D936EB">
      <w:pPr>
        <w:pStyle w:val="Comments"/>
      </w:pPr>
      <w:r>
        <w:t xml:space="preserve">Observation 2: In all R18 NTN specific UE features, only the SIB19 reception in TN cell is the applicable when UE is in TN mode. </w:t>
      </w:r>
    </w:p>
    <w:p w:rsidR="005A1A5F" w:rsidRDefault="005A1A5F" w:rsidP="005A1A5F">
      <w:pPr>
        <w:pStyle w:val="Comments"/>
      </w:pPr>
      <w:r>
        <w:t xml:space="preserve">Proposal 3: Clarify that all R18 NTN specific UE features (except the SIB19 reception in TN cell) are only applicable when UE works in NTN mode. </w:t>
      </w:r>
    </w:p>
    <w:p w:rsidR="00D936EB" w:rsidRDefault="005B6080" w:rsidP="005B6080">
      <w:pPr>
        <w:pStyle w:val="Agreement"/>
      </w:pPr>
      <w:r>
        <w:t>RAN2 understands that all R18</w:t>
      </w:r>
      <w:r w:rsidRPr="00D936EB">
        <w:t xml:space="preserve"> NTN specific mobility/measurement UE </w:t>
      </w:r>
      <w:r>
        <w:t xml:space="preserve">features </w:t>
      </w:r>
      <w:r w:rsidR="00D936EB" w:rsidRPr="00D936EB">
        <w:t>(except the SIB19 reception in TN cell) are only appli</w:t>
      </w:r>
      <w:r>
        <w:t xml:space="preserve">cable when UE works in NTN mode, </w:t>
      </w:r>
      <w:r w:rsidRPr="00D936EB">
        <w:t>i.e. NTN cell is the serving cell or the source and target cell during mobility.</w:t>
      </w:r>
    </w:p>
    <w:p w:rsidR="00D936EB" w:rsidRDefault="00D936EB" w:rsidP="005A1A5F">
      <w:pPr>
        <w:pStyle w:val="Comments"/>
      </w:pPr>
    </w:p>
    <w:p w:rsidR="005A1A5F" w:rsidRDefault="005A1A5F" w:rsidP="005A1A5F">
      <w:pPr>
        <w:pStyle w:val="Comments"/>
      </w:pPr>
      <w:r>
        <w:t xml:space="preserve">Proposal 4: For NR NTN, introduce a new R18 optional NR UE capability without signaling to indicate that UE in RRC_IDLE/RRC_INACTIVE support SIB19 reception in a TN cell. </w:t>
      </w:r>
    </w:p>
    <w:p w:rsidR="005B6080" w:rsidRDefault="003A54CB" w:rsidP="003A54CB">
      <w:pPr>
        <w:pStyle w:val="Doc-text2"/>
      </w:pPr>
      <w:r>
        <w:t>-</w:t>
      </w:r>
      <w:r>
        <w:tab/>
        <w:t>Nokia thinks we previously decided not to have an explicit capability for this</w:t>
      </w:r>
    </w:p>
    <w:p w:rsidR="003A54CB" w:rsidRDefault="003A54CB" w:rsidP="003A54CB">
      <w:pPr>
        <w:pStyle w:val="Doc-text2"/>
      </w:pPr>
      <w:r>
        <w:t>-</w:t>
      </w:r>
      <w:r>
        <w:tab/>
        <w:t>Samsung supports both p4 and p5</w:t>
      </w:r>
    </w:p>
    <w:p w:rsidR="003A54CB" w:rsidRDefault="003A54CB" w:rsidP="003A54CB">
      <w:pPr>
        <w:pStyle w:val="Doc-text2"/>
      </w:pPr>
      <w:r>
        <w:t>-</w:t>
      </w:r>
      <w:r>
        <w:tab/>
        <w:t>CATT is not sure this is needed, as SIB19 is an essential feature for NTN and if we have this proposal then we need to clarify when SIB19 reception is indeed and essential feature. Ericsson agrees.</w:t>
      </w:r>
    </w:p>
    <w:p w:rsidR="003A54CB" w:rsidRPr="003A54CB" w:rsidRDefault="003A54CB" w:rsidP="003A54CB">
      <w:pPr>
        <w:pStyle w:val="Doc-text2"/>
      </w:pPr>
      <w:r>
        <w:t>-</w:t>
      </w:r>
      <w:r>
        <w:tab/>
        <w:t>QC thinks it’s better to clarify and then supports this</w:t>
      </w:r>
    </w:p>
    <w:p w:rsidR="00CA18EF" w:rsidRDefault="005A1A5F" w:rsidP="00E479BE">
      <w:pPr>
        <w:pStyle w:val="Comments"/>
      </w:pPr>
      <w:r>
        <w:t>Proposal 5: For IoT NTN, introduce a new R18 optional LTE UE capability without signaling to indicate that UE in RRC_IDLE/RRC_INACTIVE support SIB33 reception in a TN cell.</w:t>
      </w:r>
    </w:p>
    <w:p w:rsidR="00E479BE" w:rsidRDefault="00E479BE" w:rsidP="00C72308">
      <w:pPr>
        <w:pStyle w:val="Comments"/>
      </w:pPr>
    </w:p>
    <w:p w:rsidR="00390979" w:rsidRDefault="00390979" w:rsidP="00390979">
      <w:pPr>
        <w:pStyle w:val="Comments"/>
        <w:numPr>
          <w:ilvl w:val="0"/>
          <w:numId w:val="38"/>
        </w:numPr>
      </w:pPr>
      <w:r>
        <w:t xml:space="preserve">Misc </w:t>
      </w:r>
    </w:p>
    <w:p w:rsidR="00B43CE8" w:rsidRDefault="00B43CE8" w:rsidP="00B43CE8">
      <w:pPr>
        <w:pStyle w:val="Doc-title"/>
      </w:pPr>
      <w:hyperlink r:id="rId53" w:tooltip="C:Data3GPPExtractsR2-2409187 - Remaining open issues.docx" w:history="1">
        <w:r w:rsidRPr="00483CC3">
          <w:rPr>
            <w:rStyle w:val="Hyperlink"/>
          </w:rPr>
          <w:t>R2-24</w:t>
        </w:r>
        <w:r w:rsidRPr="00483CC3">
          <w:rPr>
            <w:rStyle w:val="Hyperlink"/>
          </w:rPr>
          <w:t>0</w:t>
        </w:r>
        <w:r w:rsidRPr="00483CC3">
          <w:rPr>
            <w:rStyle w:val="Hyperlink"/>
          </w:rPr>
          <w:t>9</w:t>
        </w:r>
        <w:r w:rsidRPr="00483CC3">
          <w:rPr>
            <w:rStyle w:val="Hyperlink"/>
          </w:rPr>
          <w:t>187</w:t>
        </w:r>
      </w:hyperlink>
      <w:r>
        <w:tab/>
        <w:t>Remaining open issues</w:t>
      </w:r>
      <w:r>
        <w:tab/>
        <w:t>Ericsson</w:t>
      </w:r>
      <w:r>
        <w:tab/>
        <w:t>discussion</w:t>
      </w:r>
      <w:r>
        <w:tab/>
        <w:t>Rel-18</w:t>
      </w:r>
      <w:r>
        <w:tab/>
        <w:t>NR_NTN_enh-Core</w:t>
      </w:r>
    </w:p>
    <w:p w:rsidR="00392694" w:rsidRDefault="00392694" w:rsidP="00392694">
      <w:pPr>
        <w:pStyle w:val="Comments"/>
      </w:pPr>
      <w:r w:rsidRPr="00392694">
        <w:t>Proposal 1</w:t>
      </w:r>
      <w:r w:rsidRPr="00392694">
        <w:tab/>
        <w:t>RAN2 to clarify whether a UE can measure a NTN cell while camping o</w:t>
      </w:r>
      <w:r>
        <w:t>r being connected to a TN cell.</w:t>
      </w:r>
    </w:p>
    <w:p w:rsidR="003A54CB" w:rsidRDefault="003A54CB" w:rsidP="003A54CB">
      <w:pPr>
        <w:pStyle w:val="Doc-text2"/>
      </w:pPr>
      <w:r>
        <w:t>-</w:t>
      </w:r>
      <w:r>
        <w:tab/>
        <w:t xml:space="preserve">vivo thinks this is more related to RRM requirements so in case we need to check with RAN4. </w:t>
      </w:r>
    </w:p>
    <w:p w:rsidR="003A54CB" w:rsidRDefault="003A54CB" w:rsidP="003A54CB">
      <w:pPr>
        <w:pStyle w:val="Doc-text2"/>
      </w:pPr>
      <w:r>
        <w:t>-</w:t>
      </w:r>
      <w:r>
        <w:tab/>
        <w:t>QC thinks the UE most likely cannot perform NTN measurements in this case (in this case the UE does not have GNSS measurement). Apple and LG agree</w:t>
      </w:r>
    </w:p>
    <w:p w:rsidR="002D176F" w:rsidRPr="002D176F" w:rsidRDefault="00907895" w:rsidP="002D176F">
      <w:pPr>
        <w:pStyle w:val="Agreement"/>
      </w:pPr>
      <w:r w:rsidRPr="00907895">
        <w:t xml:space="preserve">RAN2 </w:t>
      </w:r>
      <w:r>
        <w:t xml:space="preserve">understands that for now there are no RAN4 requirements regarding </w:t>
      </w:r>
      <w:r w:rsidRPr="00907895">
        <w:t>measure</w:t>
      </w:r>
      <w:r>
        <w:t>ments on</w:t>
      </w:r>
      <w:r w:rsidRPr="00907895">
        <w:t xml:space="preserve"> a NTN cell while </w:t>
      </w:r>
      <w:r>
        <w:t xml:space="preserve">the UE is </w:t>
      </w:r>
      <w:r w:rsidRPr="00907895">
        <w:t>camping or being connected to a TN cell</w:t>
      </w:r>
      <w:r>
        <w:t xml:space="preserve"> </w:t>
      </w:r>
      <w:r w:rsidR="002D176F">
        <w:t>and then it’s up to UE implementation whether to perform such measurements or not. RAN2 will not further work on enhancements for TN to NTN mobility in Rel-18.</w:t>
      </w:r>
    </w:p>
    <w:p w:rsidR="00392694" w:rsidRDefault="00392694" w:rsidP="00392694">
      <w:pPr>
        <w:rPr>
          <w:i/>
          <w:sz w:val="18"/>
        </w:rPr>
      </w:pPr>
      <w:r w:rsidRPr="00392694">
        <w:rPr>
          <w:i/>
          <w:sz w:val="18"/>
        </w:rPr>
        <w:t>Observation 1</w:t>
      </w:r>
      <w:r w:rsidRPr="00392694">
        <w:rPr>
          <w:i/>
          <w:sz w:val="18"/>
        </w:rPr>
        <w:tab/>
        <w:t>UEs configured with PDD report may (simultaneously) generate and send a PDD report upon satellite</w:t>
      </w:r>
      <w:r>
        <w:rPr>
          <w:i/>
          <w:sz w:val="18"/>
        </w:rPr>
        <w:t xml:space="preserve"> switch with resynchronization.</w:t>
      </w:r>
    </w:p>
    <w:p w:rsidR="00D92189" w:rsidRDefault="00D92189" w:rsidP="00D92189">
      <w:pPr>
        <w:pStyle w:val="Doc-text2"/>
      </w:pPr>
      <w:r>
        <w:t>-</w:t>
      </w:r>
      <w:r>
        <w:tab/>
        <w:t>Sequans does not necessarily agree with O</w:t>
      </w:r>
      <w:r w:rsidR="00400D43">
        <w:t xml:space="preserve">bs 1 and thinks the maximum PDD is 0.3 ms in the extreme case (of 100km cell size). Sequans thinks we might still need to discuss whether there is a need for the NW to update the SMTC, e.g. due to the feeder link, but still wonders if this is a real issue </w:t>
      </w:r>
    </w:p>
    <w:p w:rsidR="00400D43" w:rsidRDefault="00400D43" w:rsidP="00D92189">
      <w:pPr>
        <w:pStyle w:val="Doc-text2"/>
      </w:pPr>
      <w:r>
        <w:t>-</w:t>
      </w:r>
      <w:r>
        <w:tab/>
        <w:t>LG also thinks there is no issue, smtc4 provides enough duration to perform neighbour cell measurement after completion of soft satellite switch.</w:t>
      </w:r>
    </w:p>
    <w:p w:rsidR="003A54CB" w:rsidRDefault="003A54CB" w:rsidP="003A54CB">
      <w:pPr>
        <w:pStyle w:val="Agreement"/>
      </w:pPr>
      <w:r>
        <w:t>Can come back in the next meeting</w:t>
      </w:r>
    </w:p>
    <w:p w:rsidR="00392694" w:rsidRPr="00392694" w:rsidRDefault="00392694" w:rsidP="00392694">
      <w:pPr>
        <w:pStyle w:val="Comments"/>
      </w:pPr>
      <w:r w:rsidRPr="00392694">
        <w:t>Proposal 2</w:t>
      </w:r>
      <w:r w:rsidRPr="00392694">
        <w:tab/>
        <w:t>RAN2 to revisit the impact on neighbour cell SMTCs upon satellite switch with resync.</w:t>
      </w:r>
    </w:p>
    <w:p w:rsidR="00392694" w:rsidRDefault="00392694" w:rsidP="00C72308">
      <w:pPr>
        <w:pStyle w:val="Comments"/>
      </w:pPr>
      <w:r w:rsidRPr="00392694">
        <w:t>Proposal 3</w:t>
      </w:r>
      <w:r w:rsidRPr="00392694">
        <w:tab/>
        <w:t xml:space="preserve">Upon satellite switch with re-sync, the UE should apply the ssb-TimeOffset to the configured SMTCs for neighbouring satellites before receiving </w:t>
      </w:r>
      <w:r>
        <w:t>updated SMTCs from the network.</w:t>
      </w:r>
    </w:p>
    <w:p w:rsidR="00D92189" w:rsidRPr="00392694" w:rsidRDefault="00D92189" w:rsidP="00D92189">
      <w:pPr>
        <w:pStyle w:val="Doc-text2"/>
      </w:pPr>
      <w:r>
        <w:t>-</w:t>
      </w:r>
      <w:r>
        <w:tab/>
        <w:t>vivo thinks would lead to autonomous SMTC adjustment at the UE</w:t>
      </w:r>
    </w:p>
    <w:p w:rsidR="00995B43" w:rsidRDefault="00995B43" w:rsidP="00C72308">
      <w:pPr>
        <w:pStyle w:val="Comments"/>
      </w:pPr>
      <w:r>
        <w:rPr>
          <w:bCs/>
          <w:sz w:val="20"/>
          <w:lang w:val="en-US" w:eastAsia="zh-CN"/>
        </w:rPr>
        <w:fldChar w:fldCharType="begin"/>
      </w:r>
      <w:r>
        <w:rPr>
          <w:bCs/>
          <w:lang w:val="en-US"/>
        </w:rPr>
        <w:instrText xml:space="preserve"> TOC \n \h \z \t "Proposal" \c </w:instrText>
      </w:r>
      <w:r>
        <w:rPr>
          <w:bCs/>
          <w:sz w:val="20"/>
          <w:lang w:val="en-US" w:eastAsia="zh-CN"/>
        </w:rPr>
        <w:fldChar w:fldCharType="separate"/>
      </w:r>
      <w:r>
        <w:rPr>
          <w:b/>
          <w:bCs/>
          <w:lang w:val="en-US"/>
        </w:rPr>
        <w:fldChar w:fldCharType="end"/>
      </w:r>
    </w:p>
    <w:p w:rsidR="00653CC5" w:rsidRPr="00C72308" w:rsidRDefault="00653CC5" w:rsidP="00653CC5">
      <w:pPr>
        <w:pStyle w:val="Comments"/>
      </w:pPr>
      <w:r>
        <w:t>Stage 2</w:t>
      </w:r>
    </w:p>
    <w:p w:rsidR="007E4739" w:rsidRDefault="007E4739" w:rsidP="007E4739">
      <w:pPr>
        <w:pStyle w:val="Doc-title"/>
      </w:pPr>
      <w:hyperlink r:id="rId54" w:tooltip="C:Data3GPPExtractsR2-2407968 Correction on coexistence between CHO and satellite switching with re-synchronization.docx" w:history="1">
        <w:r w:rsidRPr="00483CC3">
          <w:rPr>
            <w:rStyle w:val="Hyperlink"/>
          </w:rPr>
          <w:t>R2-24079</w:t>
        </w:r>
        <w:r w:rsidRPr="00483CC3">
          <w:rPr>
            <w:rStyle w:val="Hyperlink"/>
          </w:rPr>
          <w:t>6</w:t>
        </w:r>
        <w:r w:rsidRPr="00483CC3">
          <w:rPr>
            <w:rStyle w:val="Hyperlink"/>
          </w:rPr>
          <w:t>8</w:t>
        </w:r>
      </w:hyperlink>
      <w:r>
        <w:tab/>
        <w:t>Correction on coexistence between CHO and satellite switching with re-synchronization</w:t>
      </w:r>
      <w:r>
        <w:tab/>
        <w:t>CATT</w:t>
      </w:r>
      <w:r>
        <w:tab/>
        <w:t>CR</w:t>
      </w:r>
      <w:r>
        <w:tab/>
        <w:t>Rel-18</w:t>
      </w:r>
      <w:r>
        <w:tab/>
        <w:t>38.300</w:t>
      </w:r>
      <w:r>
        <w:tab/>
        <w:t>18.3.0</w:t>
      </w:r>
      <w:r>
        <w:tab/>
        <w:t>0903</w:t>
      </w:r>
      <w:r>
        <w:tab/>
        <w:t>-</w:t>
      </w:r>
      <w:r>
        <w:tab/>
        <w:t>F</w:t>
      </w:r>
      <w:r>
        <w:tab/>
        <w:t>NR_NTN_enh-Core</w:t>
      </w:r>
    </w:p>
    <w:p w:rsidR="002D176F" w:rsidRDefault="002D176F" w:rsidP="002D176F">
      <w:pPr>
        <w:pStyle w:val="Doc-text2"/>
      </w:pPr>
      <w:r>
        <w:t>-</w:t>
      </w:r>
      <w:r>
        <w:tab/>
        <w:t>Nokia agrees on the need for a change but thinks we can fix the wording</w:t>
      </w:r>
    </w:p>
    <w:p w:rsidR="002D176F" w:rsidRPr="002D176F" w:rsidRDefault="002D176F" w:rsidP="002D176F">
      <w:pPr>
        <w:pStyle w:val="Agreement"/>
      </w:pPr>
      <w:r>
        <w:t>Consider bringing a revision for the next meeting</w:t>
      </w:r>
    </w:p>
    <w:p w:rsidR="007E4739" w:rsidRDefault="007E4739" w:rsidP="007E4739">
      <w:pPr>
        <w:pStyle w:val="Doc-title"/>
      </w:pPr>
      <w:hyperlink r:id="rId55" w:tooltip="C:Data3GPPExtractsR2-2408013_38300_CR0904 Correction on RACH-less HO in NR-NTN.docx" w:history="1">
        <w:r w:rsidRPr="00483CC3">
          <w:rPr>
            <w:rStyle w:val="Hyperlink"/>
          </w:rPr>
          <w:t>R2-24</w:t>
        </w:r>
        <w:r w:rsidRPr="00483CC3">
          <w:rPr>
            <w:rStyle w:val="Hyperlink"/>
          </w:rPr>
          <w:t>0</w:t>
        </w:r>
        <w:r w:rsidRPr="00483CC3">
          <w:rPr>
            <w:rStyle w:val="Hyperlink"/>
          </w:rPr>
          <w:t>8</w:t>
        </w:r>
        <w:r w:rsidRPr="00483CC3">
          <w:rPr>
            <w:rStyle w:val="Hyperlink"/>
          </w:rPr>
          <w:t>0</w:t>
        </w:r>
        <w:r w:rsidRPr="00483CC3">
          <w:rPr>
            <w:rStyle w:val="Hyperlink"/>
          </w:rPr>
          <w:t>13</w:t>
        </w:r>
      </w:hyperlink>
      <w:r>
        <w:tab/>
        <w:t>Correction on RACH-less HO in NR-NTN</w:t>
      </w:r>
      <w:r>
        <w:tab/>
        <w:t>vivo, THALES</w:t>
      </w:r>
      <w:r>
        <w:tab/>
        <w:t>CR</w:t>
      </w:r>
      <w:r>
        <w:tab/>
        <w:t>Rel-18</w:t>
      </w:r>
      <w:r>
        <w:tab/>
        <w:t>38.300</w:t>
      </w:r>
      <w:r>
        <w:tab/>
        <w:t>18.3.0</w:t>
      </w:r>
      <w:r>
        <w:tab/>
        <w:t>0904</w:t>
      </w:r>
      <w:r>
        <w:tab/>
        <w:t>-</w:t>
      </w:r>
      <w:r>
        <w:tab/>
        <w:t>F</w:t>
      </w:r>
      <w:r>
        <w:tab/>
        <w:t>NR_NTN_enh-Core</w:t>
      </w:r>
    </w:p>
    <w:p w:rsidR="00FD6571" w:rsidRDefault="00FD6571" w:rsidP="00FD6571">
      <w:pPr>
        <w:pStyle w:val="Doc-text2"/>
      </w:pPr>
      <w:r>
        <w:t>-</w:t>
      </w:r>
      <w:r>
        <w:tab/>
        <w:t>Ericsson thinks we shouldn’t add features in maintainance, also this would have RAN3 impacts</w:t>
      </w:r>
      <w:r w:rsidR="009E5898">
        <w:t>, e.g. for beam selection</w:t>
      </w:r>
    </w:p>
    <w:p w:rsidR="00FD6571" w:rsidRDefault="00FD6571" w:rsidP="00FD6571">
      <w:pPr>
        <w:pStyle w:val="Doc-text2"/>
      </w:pPr>
      <w:r>
        <w:t>-</w:t>
      </w:r>
      <w:r>
        <w:tab/>
        <w:t>After checking with RAN3 colleagues Nokia thinks that there would be no impact to RAN3</w:t>
      </w:r>
    </w:p>
    <w:p w:rsidR="00FD6571" w:rsidRDefault="00FD6571" w:rsidP="00FD6571">
      <w:pPr>
        <w:pStyle w:val="Doc-text2"/>
      </w:pPr>
      <w:r>
        <w:t>-</w:t>
      </w:r>
      <w:r>
        <w:tab/>
        <w:t>Samsung thinks this is capturing existing agreements but prefer a different wording. QC agrees</w:t>
      </w:r>
    </w:p>
    <w:p w:rsidR="009E5898" w:rsidRDefault="009E5898" w:rsidP="00FD6571">
      <w:pPr>
        <w:pStyle w:val="Doc-text2"/>
      </w:pPr>
      <w:r>
        <w:t>-</w:t>
      </w:r>
      <w:r>
        <w:tab/>
        <w:t>Inmarsat and Thales thinks that there is no impact in RAN3 and RACH-less HO can be supported in the inter-gNB case by NW implementation</w:t>
      </w:r>
    </w:p>
    <w:p w:rsidR="00FD6571" w:rsidRPr="00FD6571" w:rsidRDefault="009E5898" w:rsidP="009E5898">
      <w:pPr>
        <w:pStyle w:val="Agreement"/>
      </w:pPr>
      <w:r>
        <w:t xml:space="preserve">Come back in the next meeting </w:t>
      </w:r>
    </w:p>
    <w:p w:rsidR="00E479BE" w:rsidRDefault="00E479BE" w:rsidP="00E479BE">
      <w:pPr>
        <w:pStyle w:val="Doc-title"/>
      </w:pPr>
      <w:hyperlink r:id="rId56" w:tooltip="C:Data3GPPExtractsR2-2409027.docx" w:history="1">
        <w:r w:rsidRPr="00483CC3">
          <w:rPr>
            <w:rStyle w:val="Hyperlink"/>
          </w:rPr>
          <w:t>R2-240</w:t>
        </w:r>
        <w:r w:rsidRPr="00483CC3">
          <w:rPr>
            <w:rStyle w:val="Hyperlink"/>
          </w:rPr>
          <w:t>9</w:t>
        </w:r>
        <w:r w:rsidRPr="00483CC3">
          <w:rPr>
            <w:rStyle w:val="Hyperlink"/>
          </w:rPr>
          <w:t>027</w:t>
        </w:r>
      </w:hyperlink>
      <w:r>
        <w:tab/>
        <w:t>Miscellaneous corrections to NR NTN</w:t>
      </w:r>
      <w:r>
        <w:tab/>
        <w:t>Samsung</w:t>
      </w:r>
      <w:r>
        <w:tab/>
        <w:t>CR</w:t>
      </w:r>
      <w:r>
        <w:tab/>
        <w:t>Rel-18</w:t>
      </w:r>
      <w:r>
        <w:tab/>
        <w:t>38.300</w:t>
      </w:r>
      <w:r>
        <w:tab/>
        <w:t>18.3.0</w:t>
      </w:r>
      <w:r>
        <w:tab/>
        <w:t>0922</w:t>
      </w:r>
      <w:r>
        <w:tab/>
        <w:t>-</w:t>
      </w:r>
      <w:r>
        <w:tab/>
        <w:t>F</w:t>
      </w:r>
      <w:r>
        <w:tab/>
        <w:t>NR_NTN_enh-Core</w:t>
      </w:r>
    </w:p>
    <w:p w:rsidR="009E5898" w:rsidRDefault="009E5898" w:rsidP="009E5898">
      <w:pPr>
        <w:pStyle w:val="Doc-text2"/>
      </w:pPr>
      <w:r>
        <w:t>-</w:t>
      </w:r>
      <w:r>
        <w:tab/>
        <w:t>LG supports the second and third change</w:t>
      </w:r>
    </w:p>
    <w:p w:rsidR="002D6F06" w:rsidRDefault="002D6F06" w:rsidP="002D6F06">
      <w:pPr>
        <w:pStyle w:val="Agreement"/>
      </w:pPr>
      <w:r>
        <w:t>Second and third change are agreed</w:t>
      </w:r>
    </w:p>
    <w:p w:rsidR="002D6F06" w:rsidRDefault="002D6F06" w:rsidP="002D6F06">
      <w:pPr>
        <w:pStyle w:val="Agreement"/>
      </w:pPr>
      <w:r>
        <w:t>Revised in R2-2409244</w:t>
      </w:r>
    </w:p>
    <w:p w:rsidR="002D6F06" w:rsidRDefault="002D6F06" w:rsidP="002D6F06">
      <w:pPr>
        <w:pStyle w:val="Doc-text2"/>
      </w:pPr>
    </w:p>
    <w:p w:rsidR="002D6F06" w:rsidRDefault="002D6F06" w:rsidP="002D6F06">
      <w:pPr>
        <w:pStyle w:val="Doc-title"/>
      </w:pPr>
      <w:r>
        <w:t>R2-2409244</w:t>
      </w:r>
      <w:r>
        <w:tab/>
        <w:t>Miscellaneous corrections to NR NTN</w:t>
      </w:r>
      <w:r>
        <w:tab/>
        <w:t>Samsun</w:t>
      </w:r>
      <w:r>
        <w:t>g</w:t>
      </w:r>
      <w:r>
        <w:tab/>
        <w:t>CR</w:t>
      </w:r>
      <w:r>
        <w:tab/>
        <w:t>Rel-18</w:t>
      </w:r>
      <w:r>
        <w:tab/>
        <w:t>38.300</w:t>
      </w:r>
      <w:r>
        <w:tab/>
        <w:t>18.3.0</w:t>
      </w:r>
      <w:r>
        <w:tab/>
        <w:t>0922</w:t>
      </w:r>
      <w:r>
        <w:tab/>
        <w:t>1</w:t>
      </w:r>
      <w:r>
        <w:tab/>
        <w:t>F</w:t>
      </w:r>
      <w:r>
        <w:tab/>
        <w:t>NR_NTN_enh-Core</w:t>
      </w:r>
    </w:p>
    <w:p w:rsidR="002D6F06" w:rsidRPr="002D6F06" w:rsidRDefault="002D6F06" w:rsidP="002D6F06">
      <w:pPr>
        <w:pStyle w:val="Agreement"/>
      </w:pPr>
      <w:r>
        <w:t>Agreed in principle</w:t>
      </w:r>
    </w:p>
    <w:p w:rsidR="00594523" w:rsidRPr="00594523" w:rsidRDefault="00594523" w:rsidP="00594523">
      <w:pPr>
        <w:pStyle w:val="Doc-text2"/>
      </w:pPr>
    </w:p>
    <w:p w:rsidR="00653CC5" w:rsidRDefault="00653CC5" w:rsidP="00E479BE">
      <w:pPr>
        <w:pStyle w:val="Doc-text2"/>
        <w:ind w:left="0" w:firstLine="0"/>
      </w:pPr>
    </w:p>
    <w:p w:rsidR="00653CC5" w:rsidRPr="00653CC5" w:rsidRDefault="00653CC5" w:rsidP="00653CC5">
      <w:pPr>
        <w:pStyle w:val="Comments"/>
      </w:pPr>
      <w:r>
        <w:t>37.355</w:t>
      </w:r>
    </w:p>
    <w:p w:rsidR="007E4739" w:rsidRDefault="007E4739" w:rsidP="007E4739">
      <w:pPr>
        <w:pStyle w:val="Doc-title"/>
      </w:pPr>
      <w:hyperlink r:id="rId57" w:tooltip="C:Data3GPPExtractsR2-2408414 Correction on nr-NTN-MeasAndReport.docx" w:history="1">
        <w:r w:rsidRPr="00483CC3">
          <w:rPr>
            <w:rStyle w:val="Hyperlink"/>
          </w:rPr>
          <w:t>R2-24</w:t>
        </w:r>
        <w:r w:rsidRPr="00483CC3">
          <w:rPr>
            <w:rStyle w:val="Hyperlink"/>
          </w:rPr>
          <w:t>0</w:t>
        </w:r>
        <w:r w:rsidRPr="00483CC3">
          <w:rPr>
            <w:rStyle w:val="Hyperlink"/>
          </w:rPr>
          <w:t>8414</w:t>
        </w:r>
      </w:hyperlink>
      <w:r>
        <w:tab/>
        <w:t>Correction on nr-NTN-MeasAndReport</w:t>
      </w:r>
      <w:r>
        <w:tab/>
        <w:t>NEC Corporation.</w:t>
      </w:r>
      <w:r>
        <w:tab/>
        <w:t>CR</w:t>
      </w:r>
      <w:r>
        <w:tab/>
        <w:t>Rel-18</w:t>
      </w:r>
      <w:r>
        <w:tab/>
        <w:t>37.355</w:t>
      </w:r>
      <w:r>
        <w:tab/>
        <w:t>18.3.0</w:t>
      </w:r>
      <w:r>
        <w:tab/>
        <w:t>0519</w:t>
      </w:r>
      <w:r>
        <w:tab/>
        <w:t>-</w:t>
      </w:r>
      <w:r>
        <w:tab/>
        <w:t>F</w:t>
      </w:r>
      <w:r>
        <w:tab/>
        <w:t>NR_NTN_enh-Core</w:t>
      </w:r>
    </w:p>
    <w:p w:rsidR="002D176F" w:rsidRDefault="002D176F" w:rsidP="002D176F">
      <w:pPr>
        <w:pStyle w:val="Doc-text2"/>
      </w:pPr>
      <w:r>
        <w:t>-</w:t>
      </w:r>
      <w:r>
        <w:tab/>
        <w:t>CATT thinks this is not needed. Xiaomi agrees</w:t>
      </w:r>
    </w:p>
    <w:p w:rsidR="002D176F" w:rsidRPr="002D176F" w:rsidRDefault="002D176F" w:rsidP="002D176F">
      <w:pPr>
        <w:pStyle w:val="Agreement"/>
      </w:pPr>
      <w:r>
        <w:t>Not pursued</w:t>
      </w:r>
    </w:p>
    <w:p w:rsidR="00E479BE" w:rsidRPr="00E479BE" w:rsidRDefault="00E479BE" w:rsidP="00E479BE">
      <w:pPr>
        <w:pStyle w:val="Doc-text2"/>
      </w:pPr>
    </w:p>
    <w:p w:rsidR="00E479BE" w:rsidRPr="00E479BE" w:rsidRDefault="00E479BE" w:rsidP="00E479BE">
      <w:pPr>
        <w:pStyle w:val="Comments"/>
      </w:pPr>
      <w:r>
        <w:t>38.304</w:t>
      </w:r>
    </w:p>
    <w:p w:rsidR="007E4739" w:rsidRDefault="007E4739" w:rsidP="007E4739">
      <w:pPr>
        <w:pStyle w:val="Doc-title"/>
      </w:pPr>
      <w:hyperlink r:id="rId58" w:tooltip="C:Data3GPPExtractsR2-2409056 Correction on skipping TN measurements.docx" w:history="1">
        <w:r w:rsidRPr="00483CC3">
          <w:rPr>
            <w:rStyle w:val="Hyperlink"/>
          </w:rPr>
          <w:t>R2-24</w:t>
        </w:r>
        <w:r w:rsidRPr="00483CC3">
          <w:rPr>
            <w:rStyle w:val="Hyperlink"/>
          </w:rPr>
          <w:t>0</w:t>
        </w:r>
        <w:r w:rsidRPr="00483CC3">
          <w:rPr>
            <w:rStyle w:val="Hyperlink"/>
          </w:rPr>
          <w:t>9056</w:t>
        </w:r>
      </w:hyperlink>
      <w:r>
        <w:tab/>
        <w:t>Correction on skipping TN measurements</w:t>
      </w:r>
      <w:r>
        <w:tab/>
        <w:t>SHARP Corporation</w:t>
      </w:r>
      <w:r>
        <w:tab/>
        <w:t>draftCR</w:t>
      </w:r>
      <w:r>
        <w:tab/>
        <w:t>Rel-18</w:t>
      </w:r>
      <w:r>
        <w:tab/>
        <w:t>38.304</w:t>
      </w:r>
      <w:r>
        <w:tab/>
        <w:t>18.3.0</w:t>
      </w:r>
      <w:r>
        <w:tab/>
        <w:t>F</w:t>
      </w:r>
      <w:r>
        <w:tab/>
        <w:t>NR_NTN_enh-Core</w:t>
      </w:r>
    </w:p>
    <w:p w:rsidR="00DE5038" w:rsidRDefault="00DE5038" w:rsidP="00DE5038">
      <w:pPr>
        <w:pStyle w:val="Doc-text2"/>
      </w:pPr>
      <w:r>
        <w:t>-</w:t>
      </w:r>
      <w:r>
        <w:tab/>
        <w:t>LG supports this</w:t>
      </w:r>
    </w:p>
    <w:p w:rsidR="00DE5038" w:rsidRDefault="00DE5038" w:rsidP="00DE5038">
      <w:pPr>
        <w:pStyle w:val="Doc-text2"/>
      </w:pPr>
      <w:r>
        <w:t>-</w:t>
      </w:r>
      <w:r>
        <w:tab/>
        <w:t>vivo and ZTE don’t think this is needed. Nokia agrees</w:t>
      </w:r>
    </w:p>
    <w:p w:rsidR="00DE5038" w:rsidRDefault="00DE5038" w:rsidP="00DE5038">
      <w:pPr>
        <w:pStyle w:val="Agreement"/>
      </w:pPr>
      <w:r>
        <w:t>Not pursued</w:t>
      </w:r>
    </w:p>
    <w:p w:rsidR="00DE5038" w:rsidRPr="00DE5038" w:rsidRDefault="00DE5038" w:rsidP="00DE5038">
      <w:pPr>
        <w:pStyle w:val="Doc-text2"/>
      </w:pPr>
    </w:p>
    <w:p w:rsidR="007E4739" w:rsidRDefault="007E4739" w:rsidP="00B43CE8">
      <w:pPr>
        <w:pStyle w:val="Doc-text2"/>
        <w:ind w:left="0" w:firstLine="0"/>
      </w:pPr>
    </w:p>
    <w:p w:rsidR="002856F9" w:rsidRDefault="002856F9">
      <w:pPr>
        <w:pStyle w:val="Doc-text2"/>
        <w:ind w:left="0" w:firstLine="0"/>
      </w:pPr>
    </w:p>
    <w:p w:rsidR="007E4739" w:rsidRPr="00DB2F94" w:rsidRDefault="007E4739" w:rsidP="007E4739">
      <w:pPr>
        <w:pStyle w:val="Heading2"/>
      </w:pPr>
      <w:r w:rsidRPr="00DB2F94">
        <w:t>8.8</w:t>
      </w:r>
      <w:r w:rsidRPr="00DB2F94">
        <w:tab/>
        <w:t>NTN for NR Ph3</w:t>
      </w:r>
    </w:p>
    <w:p w:rsidR="007E4739" w:rsidRPr="00DB2F94" w:rsidRDefault="007E4739" w:rsidP="007E4739">
      <w:pPr>
        <w:pStyle w:val="Comments"/>
      </w:pPr>
      <w:r w:rsidRPr="00DB2F94">
        <w:t>(</w:t>
      </w:r>
      <w:r w:rsidRPr="00DB2F94">
        <w:rPr>
          <w:rFonts w:eastAsia="Malgun Gothic" w:cs="Arial"/>
          <w:szCs w:val="20"/>
          <w:lang w:val="en-US" w:eastAsia="en-US"/>
        </w:rPr>
        <w:t>NR_NTN_Ph3-Core</w:t>
      </w:r>
      <w:r w:rsidRPr="00DB2F94">
        <w:t>; leading WG: RAN2; REL-19; WID</w:t>
      </w:r>
      <w:r w:rsidRPr="003D3AC1">
        <w:rPr>
          <w:rFonts w:cs="Arial"/>
          <w:szCs w:val="18"/>
        </w:rPr>
        <w:t>:</w:t>
      </w:r>
      <w:r w:rsidRPr="003D3AC1">
        <w:rPr>
          <w:rFonts w:cs="Arial"/>
          <w:color w:val="0000FF"/>
          <w:szCs w:val="18"/>
        </w:rPr>
        <w:t xml:space="preserve"> </w:t>
      </w:r>
      <w:r w:rsidRPr="003D3AC1">
        <w:t>RP-241789</w:t>
      </w:r>
      <w:r w:rsidRPr="00DB2F94">
        <w:rPr>
          <w:rStyle w:val="Hyperlink"/>
        </w:rPr>
        <w:t>)</w:t>
      </w:r>
    </w:p>
    <w:p w:rsidR="007E4739" w:rsidRPr="00DB2F94" w:rsidRDefault="007E4739" w:rsidP="007E4739">
      <w:pPr>
        <w:pStyle w:val="Comments"/>
      </w:pPr>
      <w:r w:rsidRPr="00DB2F94">
        <w:rPr>
          <w:rStyle w:val="ui-provider"/>
        </w:rPr>
        <w:t>LTE_TN_NR_NTN_mob</w:t>
      </w:r>
      <w:r w:rsidRPr="00DB2F94">
        <w:t xml:space="preserve">, leading WG: RAN2, Rel-19 WID: </w:t>
      </w:r>
      <w:hyperlink r:id="rId59" w:tooltip="http://www.3gpp.org/ftp/tsg_ran/TSG_RAN/TSGR_104DocsRP-240924.zip" w:history="1">
        <w:r w:rsidRPr="0010551E">
          <w:rPr>
            <w:rStyle w:val="Hyperlink"/>
          </w:rPr>
          <w:t>RP-240924</w:t>
        </w:r>
      </w:hyperlink>
      <w:r w:rsidRPr="00DB2F94">
        <w:t>)</w:t>
      </w:r>
    </w:p>
    <w:p w:rsidR="007E4739" w:rsidRPr="00DB2F94" w:rsidRDefault="007E4739" w:rsidP="007E4739">
      <w:pPr>
        <w:pStyle w:val="Comments"/>
      </w:pPr>
      <w:r w:rsidRPr="00DB2F94">
        <w:t>Time budget: 2 TU</w:t>
      </w:r>
    </w:p>
    <w:p w:rsidR="007E4739" w:rsidRPr="00DB2F94" w:rsidRDefault="007E4739" w:rsidP="007E4739">
      <w:pPr>
        <w:pStyle w:val="Comments"/>
      </w:pPr>
      <w:r w:rsidRPr="00DB2F94">
        <w:t xml:space="preserve">Tdoc Limitation: </w:t>
      </w:r>
      <w:r>
        <w:t>3</w:t>
      </w:r>
      <w:r w:rsidRPr="00DB2F94">
        <w:t xml:space="preserve"> tdocs </w:t>
      </w:r>
    </w:p>
    <w:p w:rsidR="007E4739" w:rsidRPr="00DB2F94" w:rsidRDefault="007E4739" w:rsidP="007E4739">
      <w:pPr>
        <w:pStyle w:val="Heading3"/>
      </w:pPr>
      <w:r w:rsidRPr="00DB2F94">
        <w:t>8.8.1</w:t>
      </w:r>
      <w:r w:rsidRPr="00DB2F94">
        <w:tab/>
        <w:t>Organizational</w:t>
      </w:r>
    </w:p>
    <w:p w:rsidR="007E4739" w:rsidRPr="00DB2F94" w:rsidRDefault="007E4739" w:rsidP="007E4739">
      <w:pPr>
        <w:pStyle w:val="Comments"/>
        <w:rPr>
          <w:lang w:val="en-US"/>
        </w:rPr>
      </w:pPr>
      <w:r w:rsidRPr="00DB2F94">
        <w:rPr>
          <w:lang w:val="en-US"/>
        </w:rPr>
        <w:t xml:space="preserve">LS, Rapporteur input, including workplan, etc. </w:t>
      </w:r>
    </w:p>
    <w:p w:rsidR="007E4739" w:rsidRPr="00DB2F94" w:rsidRDefault="007E4739" w:rsidP="007E4739">
      <w:pPr>
        <w:pStyle w:val="Comments"/>
      </w:pPr>
      <w:r w:rsidRPr="00DB2F94">
        <w:t xml:space="preserve">For the </w:t>
      </w:r>
      <w:r w:rsidRPr="00DB2F94">
        <w:rPr>
          <w:rStyle w:val="ui-provider"/>
        </w:rPr>
        <w:t>LTE_TN_NR_NTN_mob</w:t>
      </w:r>
      <w:r w:rsidRPr="00DB2F94">
        <w:t xml:space="preserve"> WI, including initial</w:t>
      </w:r>
      <w:r>
        <w:t>ly endorsed</w:t>
      </w:r>
      <w:r w:rsidRPr="00DB2F94">
        <w:t xml:space="preserve"> draft CRs from the WI spec rapporteurs.</w:t>
      </w:r>
    </w:p>
    <w:p w:rsidR="007E4739" w:rsidRDefault="007E4739" w:rsidP="007E4739">
      <w:pPr>
        <w:pStyle w:val="Comments"/>
      </w:pPr>
      <w:r w:rsidRPr="00DB2F94">
        <w:t>Rapporteur inputs do not count towards the tdoc limitation.</w:t>
      </w:r>
    </w:p>
    <w:p w:rsidR="007E4739" w:rsidRDefault="007E4739" w:rsidP="007E4739">
      <w:pPr>
        <w:pStyle w:val="Comments"/>
      </w:pPr>
    </w:p>
    <w:p w:rsidR="00BB6673" w:rsidRDefault="00BB6673" w:rsidP="007E4739">
      <w:pPr>
        <w:pStyle w:val="Comments"/>
      </w:pPr>
      <w:r>
        <w:t>Incoming LS</w:t>
      </w:r>
    </w:p>
    <w:p w:rsidR="007E4739" w:rsidRDefault="007E4739" w:rsidP="007E4739">
      <w:pPr>
        <w:pStyle w:val="Doc-title"/>
      </w:pPr>
      <w:hyperlink r:id="rId60" w:tooltip="C:Data3GPPExtractsR2-2407919_R1-2407538.docx" w:history="1">
        <w:r w:rsidRPr="00483CC3">
          <w:rPr>
            <w:rStyle w:val="Hyperlink"/>
          </w:rPr>
          <w:t>R2-2407919</w:t>
        </w:r>
      </w:hyperlink>
      <w:r>
        <w:tab/>
        <w:t>Reply LS on DL coverage enhancements (R1-2407538; contact: CMCC)</w:t>
      </w:r>
      <w:r>
        <w:tab/>
        <w:t>RAN1</w:t>
      </w:r>
      <w:r>
        <w:tab/>
        <w:t>LS in</w:t>
      </w:r>
      <w:r>
        <w:tab/>
        <w:t>Rel-19</w:t>
      </w:r>
      <w:r>
        <w:tab/>
        <w:t>NR_NTN_Ph3-Core</w:t>
      </w:r>
      <w:r>
        <w:tab/>
        <w:t>To:RAN2</w:t>
      </w:r>
    </w:p>
    <w:p w:rsidR="00265B79" w:rsidRPr="00265B79" w:rsidRDefault="00265B79" w:rsidP="00265B79">
      <w:pPr>
        <w:pStyle w:val="Agreement"/>
      </w:pPr>
      <w:r>
        <w:t>Noted</w:t>
      </w:r>
    </w:p>
    <w:p w:rsidR="00BB6673" w:rsidRDefault="00BB6673" w:rsidP="00BB6673">
      <w:pPr>
        <w:pStyle w:val="Doc-text2"/>
      </w:pPr>
    </w:p>
    <w:p w:rsidR="00BB6673" w:rsidRDefault="00BB6673" w:rsidP="00BB6673">
      <w:pPr>
        <w:pStyle w:val="Doc-text2"/>
      </w:pPr>
    </w:p>
    <w:p w:rsidR="00BB6673" w:rsidRPr="00BB6673" w:rsidRDefault="00BB6673" w:rsidP="00BB6673">
      <w:pPr>
        <w:pStyle w:val="Comments"/>
      </w:pPr>
      <w:r>
        <w:rPr>
          <w:rStyle w:val="ui-provider"/>
        </w:rPr>
        <w:t xml:space="preserve">Rapporteurs’ inputs for </w:t>
      </w:r>
      <w:r w:rsidRPr="00DB2F94">
        <w:rPr>
          <w:rStyle w:val="ui-provider"/>
        </w:rPr>
        <w:t>LTE_TN_NR_NTN_mob</w:t>
      </w:r>
    </w:p>
    <w:p w:rsidR="007E4739" w:rsidRDefault="007E4739" w:rsidP="007E4739">
      <w:pPr>
        <w:pStyle w:val="Doc-title"/>
      </w:pPr>
      <w:hyperlink r:id="rId61" w:tooltip="C:Data3GPPExtractsR2-2407963 Introduction of LTE TN to NR NTN IDLE mode mobility.docx" w:history="1">
        <w:r w:rsidRPr="00483CC3">
          <w:rPr>
            <w:rStyle w:val="Hyperlink"/>
          </w:rPr>
          <w:t>R2-2407963</w:t>
        </w:r>
      </w:hyperlink>
      <w:r>
        <w:tab/>
        <w:t>Introduction of LTE TN to NR NTN IDLE mode mobility</w:t>
      </w:r>
      <w:r>
        <w:tab/>
        <w:t>CATT</w:t>
      </w:r>
      <w:r>
        <w:tab/>
        <w:t>draftCR</w:t>
      </w:r>
      <w:r>
        <w:tab/>
        <w:t>Rel-19</w:t>
      </w:r>
      <w:r>
        <w:tab/>
        <w:t>36.331</w:t>
      </w:r>
      <w:r>
        <w:tab/>
        <w:t>18.3.1</w:t>
      </w:r>
      <w:r>
        <w:tab/>
        <w:t>B</w:t>
      </w:r>
      <w:r>
        <w:tab/>
        <w:t>LTE_TN_NR_NTN_mob</w:t>
      </w:r>
      <w:r w:rsidRPr="006D20FD">
        <w:tab/>
      </w:r>
      <w:hyperlink r:id="rId62" w:tooltip="http://www.3gpp.org/ftp/tsg_ran/WG2_RL2/TSGR2_127DocsR2-2407617.zip" w:history="1">
        <w:r w:rsidRPr="0010551E">
          <w:rPr>
            <w:rStyle w:val="Hyperlink"/>
          </w:rPr>
          <w:t>R2-2407617</w:t>
        </w:r>
      </w:hyperlink>
    </w:p>
    <w:p w:rsidR="00461A79" w:rsidRPr="00461A79" w:rsidRDefault="00461A79" w:rsidP="00461A79">
      <w:pPr>
        <w:pStyle w:val="Agreement"/>
      </w:pPr>
      <w:r>
        <w:t>Endorsed</w:t>
      </w:r>
    </w:p>
    <w:p w:rsidR="00882C42" w:rsidRPr="00882C42" w:rsidRDefault="00882C42" w:rsidP="00882C42">
      <w:pPr>
        <w:pStyle w:val="Doc-text2"/>
      </w:pPr>
    </w:p>
    <w:p w:rsidR="007E4739" w:rsidRDefault="007E4739" w:rsidP="007E4739">
      <w:pPr>
        <w:pStyle w:val="Doc-title"/>
      </w:pPr>
      <w:hyperlink r:id="rId63" w:tooltip="C:Data3GPPExtractsR2-2408014 Introduction of LTE TN to NR NTN Mobility UE Capability.docx" w:history="1">
        <w:r w:rsidRPr="00483CC3">
          <w:rPr>
            <w:rStyle w:val="Hyperlink"/>
          </w:rPr>
          <w:t>R2-2408014</w:t>
        </w:r>
      </w:hyperlink>
      <w:r>
        <w:tab/>
        <w:t>Introduction of LTE TN to NR NTN Mobility UE Capability</w:t>
      </w:r>
      <w:r>
        <w:tab/>
        <w:t>vivo</w:t>
      </w:r>
      <w:r>
        <w:tab/>
        <w:t>draftCR</w:t>
      </w:r>
      <w:r>
        <w:tab/>
        <w:t>Rel-19</w:t>
      </w:r>
      <w:r>
        <w:tab/>
        <w:t>36.306</w:t>
      </w:r>
      <w:r>
        <w:tab/>
        <w:t>18.3.0</w:t>
      </w:r>
      <w:r>
        <w:tab/>
        <w:t>B</w:t>
      </w:r>
      <w:r>
        <w:tab/>
        <w:t>LTE_TN_NR_NTN_mob-Core</w:t>
      </w:r>
    </w:p>
    <w:p w:rsidR="00F56832" w:rsidRPr="00F56832" w:rsidRDefault="00F56832" w:rsidP="00F56832">
      <w:pPr>
        <w:pStyle w:val="Agreement"/>
      </w:pPr>
      <w:r>
        <w:t>Endorsed</w:t>
      </w:r>
    </w:p>
    <w:p w:rsidR="00BB6673" w:rsidRPr="00BB6673" w:rsidRDefault="00BB6673" w:rsidP="00BB6673">
      <w:pPr>
        <w:pStyle w:val="Doc-text2"/>
      </w:pPr>
    </w:p>
    <w:p w:rsidR="007E4739" w:rsidRDefault="007E4739" w:rsidP="007E4739">
      <w:pPr>
        <w:pStyle w:val="Doc-title"/>
      </w:pPr>
      <w:hyperlink r:id="rId64" w:tooltip="C:Data3GPPExtractsR2-2408805 Stage 2 Running CR for E-UTRAN to NR NTN idle mode mobility.docx" w:history="1">
        <w:r w:rsidRPr="00483CC3">
          <w:rPr>
            <w:rStyle w:val="Hyperlink"/>
          </w:rPr>
          <w:t>R2-240</w:t>
        </w:r>
        <w:r w:rsidRPr="00483CC3">
          <w:rPr>
            <w:rStyle w:val="Hyperlink"/>
          </w:rPr>
          <w:t>8</w:t>
        </w:r>
        <w:r w:rsidRPr="00483CC3">
          <w:rPr>
            <w:rStyle w:val="Hyperlink"/>
          </w:rPr>
          <w:t>805</w:t>
        </w:r>
      </w:hyperlink>
      <w:r>
        <w:tab/>
        <w:t>Stage 2 Running CR for E-UTRAN to NR NTN mobility</w:t>
      </w:r>
      <w:r>
        <w:tab/>
        <w:t>Samsung</w:t>
      </w:r>
      <w:r>
        <w:tab/>
        <w:t>draftCR</w:t>
      </w:r>
      <w:r>
        <w:tab/>
        <w:t>Rel-19</w:t>
      </w:r>
      <w:r>
        <w:tab/>
        <w:t>36.300</w:t>
      </w:r>
      <w:r>
        <w:tab/>
        <w:t>18.3.0</w:t>
      </w:r>
      <w:r>
        <w:tab/>
        <w:t>LTE_TN_NR_NTN_mob-Core</w:t>
      </w:r>
      <w:r w:rsidRPr="006D20FD">
        <w:tab/>
      </w:r>
      <w:hyperlink r:id="rId65" w:tooltip="http://www.3gpp.org/ftp/tsg_ran/WG2_RL2/TSGR2_127DocsR2-2407616.zip" w:history="1">
        <w:r w:rsidRPr="0010551E">
          <w:rPr>
            <w:rStyle w:val="Hyperlink"/>
          </w:rPr>
          <w:t>R2-2407616</w:t>
        </w:r>
      </w:hyperlink>
    </w:p>
    <w:p w:rsidR="00F56832" w:rsidRDefault="00F56832" w:rsidP="00F56832">
      <w:pPr>
        <w:pStyle w:val="Doc-text2"/>
      </w:pPr>
      <w:r>
        <w:t>-</w:t>
      </w:r>
      <w:r>
        <w:tab/>
        <w:t xml:space="preserve">Apple thinks the new section 10.2.XX should explicitly refer to E-UTRAN </w:t>
      </w:r>
      <w:r w:rsidRPr="00F56832">
        <w:rPr>
          <w:u w:val="single"/>
        </w:rPr>
        <w:t>TN</w:t>
      </w:r>
      <w:r>
        <w:t xml:space="preserve"> to NR NTN. </w:t>
      </w:r>
    </w:p>
    <w:p w:rsidR="00F56832" w:rsidRDefault="00F56832" w:rsidP="00F56832">
      <w:pPr>
        <w:pStyle w:val="Doc-text2"/>
      </w:pPr>
      <w:r>
        <w:t>-</w:t>
      </w:r>
      <w:r>
        <w:tab/>
        <w:t>Ericsson thinks this is fine but the CR category should be B</w:t>
      </w:r>
    </w:p>
    <w:p w:rsidR="00F56832" w:rsidRPr="00F56832" w:rsidRDefault="00F56832" w:rsidP="00F56832">
      <w:pPr>
        <w:pStyle w:val="Agreement"/>
      </w:pPr>
      <w:r>
        <w:t>Endorsed as a bas</w:t>
      </w:r>
      <w:r w:rsidR="00646DF5">
        <w:t>e</w:t>
      </w:r>
      <w:r>
        <w:t>line but can further check the wording, especially of new section 10.2.XX</w:t>
      </w:r>
    </w:p>
    <w:p w:rsidR="00F56832" w:rsidRPr="00F56832" w:rsidRDefault="00F56832" w:rsidP="00F56832">
      <w:pPr>
        <w:pStyle w:val="Doc-text2"/>
      </w:pPr>
    </w:p>
    <w:p w:rsidR="00BB6673" w:rsidRDefault="00BB6673" w:rsidP="00BB6673">
      <w:pPr>
        <w:pStyle w:val="Doc-text2"/>
      </w:pPr>
    </w:p>
    <w:p w:rsidR="00BB6673" w:rsidRPr="00BB6673" w:rsidRDefault="00BB6673" w:rsidP="00BB6673">
      <w:pPr>
        <w:pStyle w:val="Comments"/>
      </w:pPr>
      <w:r>
        <w:rPr>
          <w:rStyle w:val="ui-provider"/>
        </w:rPr>
        <w:t xml:space="preserve">Rapporteurs’ inputs for </w:t>
      </w:r>
      <w:r w:rsidRPr="00DB2F94">
        <w:rPr>
          <w:rFonts w:eastAsia="Malgun Gothic" w:cs="Arial"/>
          <w:szCs w:val="20"/>
          <w:lang w:val="en-US" w:eastAsia="en-US"/>
        </w:rPr>
        <w:t>NR_NTN_Ph3</w:t>
      </w:r>
    </w:p>
    <w:p w:rsidR="007E4739" w:rsidRDefault="007E4739" w:rsidP="007E4739">
      <w:pPr>
        <w:pStyle w:val="Doc-title"/>
      </w:pPr>
      <w:hyperlink r:id="rId66" w:tooltip="C:Data3GPPExtractsR2-2409183 - 38331_CR5084_(Rel-19) - Running RRC CR for NR NTN phase 3.docx" w:history="1">
        <w:r w:rsidRPr="00483CC3">
          <w:rPr>
            <w:rStyle w:val="Hyperlink"/>
          </w:rPr>
          <w:t>R2-2409183</w:t>
        </w:r>
      </w:hyperlink>
      <w:r>
        <w:tab/>
        <w:t>Running RRC CR for NR NTN phase 3</w:t>
      </w:r>
      <w:r>
        <w:tab/>
        <w:t>Ericsson</w:t>
      </w:r>
      <w:r>
        <w:tab/>
        <w:t>CR</w:t>
      </w:r>
      <w:r>
        <w:tab/>
        <w:t>Rel-19</w:t>
      </w:r>
      <w:r>
        <w:tab/>
        <w:t>38.331</w:t>
      </w:r>
      <w:r>
        <w:tab/>
        <w:t>18.3.0</w:t>
      </w:r>
      <w:r>
        <w:tab/>
        <w:t>5084</w:t>
      </w:r>
      <w:r>
        <w:tab/>
        <w:t>-</w:t>
      </w:r>
      <w:r>
        <w:tab/>
        <w:t>B</w:t>
      </w:r>
      <w:r>
        <w:tab/>
        <w:t>NR_NTN_Ph3-Core</w:t>
      </w:r>
    </w:p>
    <w:p w:rsidR="00F56832" w:rsidRPr="00F56832" w:rsidRDefault="00F56832" w:rsidP="00F56832">
      <w:pPr>
        <w:pStyle w:val="Agreement"/>
      </w:pPr>
      <w:r>
        <w:t>Noted</w:t>
      </w:r>
    </w:p>
    <w:p w:rsidR="007E4739" w:rsidRPr="00EE596A" w:rsidRDefault="007E4739" w:rsidP="007E4739">
      <w:pPr>
        <w:pStyle w:val="Doc-text2"/>
      </w:pPr>
    </w:p>
    <w:p w:rsidR="007E4739" w:rsidRPr="00DB2F94" w:rsidRDefault="007E4739" w:rsidP="007E4739">
      <w:pPr>
        <w:pStyle w:val="Heading3"/>
        <w:rPr>
          <w:rFonts w:eastAsia="Calibri"/>
          <w:lang w:val="en-US" w:eastAsia="ko-KR"/>
        </w:rPr>
      </w:pPr>
      <w:r w:rsidRPr="00DB2F94">
        <w:t>8.8.2</w:t>
      </w:r>
      <w:r w:rsidRPr="00DB2F94">
        <w:tab/>
      </w:r>
      <w:r w:rsidRPr="00DB2F94">
        <w:rPr>
          <w:rFonts w:eastAsia="Calibri"/>
          <w:lang w:val="en-US" w:eastAsia="ko-KR"/>
        </w:rPr>
        <w:t>Downlink coverage enhancements</w:t>
      </w:r>
    </w:p>
    <w:p w:rsidR="007E4739" w:rsidRDefault="007E4739" w:rsidP="007E4739">
      <w:pPr>
        <w:pStyle w:val="Comments"/>
      </w:pPr>
      <w:r w:rsidRPr="00DB2F94">
        <w:rPr>
          <w:lang w:val="en-US" w:eastAsia="ko-KR"/>
        </w:rPr>
        <w:t xml:space="preserve">Contributions should focus on </w:t>
      </w:r>
      <w:r w:rsidRPr="00DB2F94">
        <w:t>RAN2 aspects of DL coverage enhancements (e.g. cell level / beam level DTX/DRX mechanism, etc.).</w:t>
      </w:r>
    </w:p>
    <w:p w:rsidR="007E4739" w:rsidRDefault="007E4739" w:rsidP="007E4739">
      <w:pPr>
        <w:pStyle w:val="Comments"/>
      </w:pPr>
    </w:p>
    <w:p w:rsidR="00117C5F" w:rsidRDefault="0088389D" w:rsidP="00117C5F">
      <w:pPr>
        <w:pStyle w:val="Comments"/>
      </w:pPr>
      <w:r>
        <w:t>Impact with extended SSB periodicity</w:t>
      </w:r>
    </w:p>
    <w:p w:rsidR="00890FAE" w:rsidRDefault="00890FAE" w:rsidP="00117C5F">
      <w:pPr>
        <w:pStyle w:val="Comments"/>
      </w:pPr>
    </w:p>
    <w:p w:rsidR="00890FAE" w:rsidRDefault="00890FAE" w:rsidP="00890FAE">
      <w:pPr>
        <w:pStyle w:val="Comments"/>
        <w:numPr>
          <w:ilvl w:val="0"/>
          <w:numId w:val="38"/>
        </w:numPr>
      </w:pPr>
      <w:r>
        <w:t>Access Control</w:t>
      </w:r>
    </w:p>
    <w:p w:rsidR="00890FAE" w:rsidRDefault="00890FAE" w:rsidP="00890FAE">
      <w:pPr>
        <w:pStyle w:val="Doc-title"/>
      </w:pPr>
      <w:hyperlink r:id="rId67" w:tooltip="C:Data3GPPExtractsR2-2408981Discussion on downlink coverage enhancement.docx" w:history="1">
        <w:r w:rsidRPr="00483CC3">
          <w:rPr>
            <w:rStyle w:val="Hyperlink"/>
          </w:rPr>
          <w:t>R2-</w:t>
        </w:r>
        <w:r w:rsidRPr="00483CC3">
          <w:rPr>
            <w:rStyle w:val="Hyperlink"/>
          </w:rPr>
          <w:t>2</w:t>
        </w:r>
        <w:r w:rsidRPr="00483CC3">
          <w:rPr>
            <w:rStyle w:val="Hyperlink"/>
          </w:rPr>
          <w:t>4</w:t>
        </w:r>
        <w:r w:rsidRPr="00483CC3">
          <w:rPr>
            <w:rStyle w:val="Hyperlink"/>
          </w:rPr>
          <w:t>0</w:t>
        </w:r>
        <w:r w:rsidRPr="00483CC3">
          <w:rPr>
            <w:rStyle w:val="Hyperlink"/>
          </w:rPr>
          <w:t>8981</w:t>
        </w:r>
      </w:hyperlink>
      <w:r>
        <w:tab/>
        <w:t>Discussion on downlink coverage enhancements</w:t>
      </w:r>
      <w:r>
        <w:tab/>
        <w:t>LG Electronics Inc.</w:t>
      </w:r>
      <w:r>
        <w:tab/>
        <w:t>discussion</w:t>
      </w:r>
      <w:r>
        <w:tab/>
        <w:t>Rel-19</w:t>
      </w:r>
    </w:p>
    <w:p w:rsidR="00890FAE" w:rsidRDefault="00890FAE" w:rsidP="00890FAE">
      <w:pPr>
        <w:pStyle w:val="Comments"/>
        <w:numPr>
          <w:ilvl w:val="0"/>
          <w:numId w:val="38"/>
        </w:numPr>
      </w:pPr>
      <w:r>
        <w:t>Access Control</w:t>
      </w:r>
    </w:p>
    <w:p w:rsidR="00890FAE" w:rsidRDefault="00890FAE" w:rsidP="00890FAE">
      <w:pPr>
        <w:pStyle w:val="Comments"/>
      </w:pPr>
      <w:r>
        <w:t>Proposal 1</w:t>
      </w:r>
      <w:r>
        <w:tab/>
        <w:t>Rel-19 NTN UEs that do not support DL-CE can be barred from accessing a cell operating with DL-CE using the existing NTN bar bit, in the same way as pre-Rel19 NTN UEs.</w:t>
      </w:r>
    </w:p>
    <w:p w:rsidR="00DE5038" w:rsidRDefault="00DE5038" w:rsidP="00DE5038">
      <w:pPr>
        <w:pStyle w:val="Doc-text2"/>
      </w:pPr>
      <w:r>
        <w:t>-</w:t>
      </w:r>
      <w:r>
        <w:tab/>
        <w:t>Apple thinks there are different solutions in RAN1 and in this case we should only consider the SSB extension case</w:t>
      </w:r>
    </w:p>
    <w:p w:rsidR="00DE5038" w:rsidRDefault="00DE5038" w:rsidP="00DE5038">
      <w:pPr>
        <w:pStyle w:val="Doc-text2"/>
      </w:pPr>
      <w:r>
        <w:t>-</w:t>
      </w:r>
      <w:r>
        <w:tab/>
        <w:t>Ericsson thinks it’s still not sure we need to bar R19 UEs not supporting DL-CE. Google and Thales agree.</w:t>
      </w:r>
    </w:p>
    <w:p w:rsidR="00DE5038" w:rsidRDefault="00DE5038" w:rsidP="00DE5038">
      <w:pPr>
        <w:pStyle w:val="Doc-text2"/>
      </w:pPr>
      <w:r>
        <w:t>-</w:t>
      </w:r>
      <w:r>
        <w:tab/>
        <w:t>CMCC is not sure this would work</w:t>
      </w:r>
    </w:p>
    <w:p w:rsidR="00DE5038" w:rsidRDefault="0081688D" w:rsidP="00DE5038">
      <w:pPr>
        <w:pStyle w:val="Doc-text2"/>
      </w:pPr>
      <w:r>
        <w:t>-</w:t>
      </w:r>
      <w:r>
        <w:tab/>
        <w:t>Ericsson thinks that if a UE cannot read MIB then we don’t even need to bar them.</w:t>
      </w:r>
    </w:p>
    <w:p w:rsidR="0081688D" w:rsidRDefault="0081688D" w:rsidP="0081688D">
      <w:pPr>
        <w:pStyle w:val="Doc-text2"/>
      </w:pPr>
      <w:r>
        <w:t>-</w:t>
      </w:r>
      <w:r>
        <w:tab/>
        <w:t>Fujitsu agrees with p1</w:t>
      </w:r>
    </w:p>
    <w:p w:rsidR="0081688D" w:rsidRPr="0081688D" w:rsidRDefault="0081688D" w:rsidP="004D0D6E">
      <w:pPr>
        <w:pStyle w:val="Agreement"/>
      </w:pPr>
      <w:r>
        <w:t>If it turns out that there is a need</w:t>
      </w:r>
      <w:r w:rsidR="004D0D6E">
        <w:t xml:space="preserve"> </w:t>
      </w:r>
      <w:r>
        <w:t xml:space="preserve">to bar UEs not supporting DL-CE, Rel-19 UEs not supporting DL-CE </w:t>
      </w:r>
      <w:r w:rsidRPr="0081688D">
        <w:t>can be barred from accessing a cell operating with DL-CE using the existing NTN bar bit, in the same way as pre-Rel19 NTN UEs</w:t>
      </w:r>
      <w:r>
        <w:t xml:space="preserve"> (this is an extension of the previous agreement to include also Rel-19 UE not supporting DL-CE)</w:t>
      </w:r>
    </w:p>
    <w:p w:rsidR="00890FAE" w:rsidRDefault="00890FAE" w:rsidP="00890FAE">
      <w:pPr>
        <w:pStyle w:val="Comments"/>
      </w:pPr>
      <w:r>
        <w:t>Proposal 2</w:t>
      </w:r>
      <w:r>
        <w:tab/>
        <w:t>A new bar bit with code points {barred, notBarred} should be introduced to control access UEs supporting Rel19 NTN DL-CE.</w:t>
      </w:r>
    </w:p>
    <w:p w:rsidR="0081688D" w:rsidRDefault="0081688D" w:rsidP="0081688D">
      <w:pPr>
        <w:pStyle w:val="Doc-text2"/>
      </w:pPr>
      <w:r>
        <w:t>-</w:t>
      </w:r>
      <w:r>
        <w:tab/>
        <w:t xml:space="preserve">ZTE agrees with the principle to be able to bar Rel-19 UEs supporting DL-CE but thinks it’s too early to decide on the details </w:t>
      </w:r>
    </w:p>
    <w:p w:rsidR="0081688D" w:rsidRDefault="0081688D" w:rsidP="0081688D">
      <w:pPr>
        <w:pStyle w:val="Doc-text2"/>
      </w:pPr>
      <w:r>
        <w:t>-</w:t>
      </w:r>
      <w:r>
        <w:tab/>
        <w:t>Fujitsu thinks that for now we can say that Rel-19 UEs supporting DL-CE can neglect the legacy NTN bar bit</w:t>
      </w:r>
    </w:p>
    <w:p w:rsidR="0081688D" w:rsidRDefault="003C52F7" w:rsidP="003C52F7">
      <w:pPr>
        <w:pStyle w:val="Agreement"/>
      </w:pPr>
      <w:r>
        <w:t xml:space="preserve">If it turns out that there is a need to bar UEs not supporting DL-CE, then we need to introduce a barring mechanism to </w:t>
      </w:r>
      <w:r w:rsidRPr="003C52F7">
        <w:t xml:space="preserve">control access </w:t>
      </w:r>
      <w:r w:rsidR="00F0217E">
        <w:t xml:space="preserve">of </w:t>
      </w:r>
      <w:r w:rsidRPr="003C52F7">
        <w:t>UEs supporting Rel19 NTN DL-CE</w:t>
      </w:r>
      <w:r>
        <w:t xml:space="preserve">. FFS on the details. (This also implies that </w:t>
      </w:r>
      <w:r w:rsidRPr="003C52F7">
        <w:t>UEs supporting Rel19 NTN DL-CE</w:t>
      </w:r>
      <w:r>
        <w:t xml:space="preserve"> will not consider the existing NTN barring bit)</w:t>
      </w:r>
    </w:p>
    <w:p w:rsidR="0081688D" w:rsidRDefault="0081688D" w:rsidP="0081688D">
      <w:pPr>
        <w:pStyle w:val="Doc-text2"/>
      </w:pPr>
    </w:p>
    <w:p w:rsidR="00890FAE" w:rsidRPr="00890FAE" w:rsidRDefault="00890FAE" w:rsidP="00890FAE">
      <w:pPr>
        <w:pStyle w:val="Comments"/>
        <w:numPr>
          <w:ilvl w:val="0"/>
          <w:numId w:val="38"/>
        </w:numPr>
        <w:rPr>
          <w:color w:val="808080" w:themeColor="background1" w:themeShade="80"/>
        </w:rPr>
      </w:pPr>
      <w:r w:rsidRPr="00890FAE">
        <w:rPr>
          <w:color w:val="808080" w:themeColor="background1" w:themeShade="80"/>
        </w:rPr>
        <w:t>SMTC impacts</w:t>
      </w:r>
    </w:p>
    <w:p w:rsidR="00890FAE" w:rsidRPr="00890FAE" w:rsidRDefault="00890FAE" w:rsidP="00890FAE">
      <w:pPr>
        <w:pStyle w:val="Comments"/>
        <w:rPr>
          <w:color w:val="808080" w:themeColor="background1" w:themeShade="80"/>
        </w:rPr>
      </w:pPr>
      <w:r w:rsidRPr="00890FAE">
        <w:rPr>
          <w:color w:val="808080" w:themeColor="background1" w:themeShade="80"/>
        </w:rPr>
        <w:lastRenderedPageBreak/>
        <w:t>Proposal 3</w:t>
      </w:r>
      <w:r w:rsidRPr="00890FAE">
        <w:rPr>
          <w:color w:val="808080" w:themeColor="background1" w:themeShade="80"/>
        </w:rPr>
        <w:tab/>
        <w:t>SMTC periodicity value range should be extended if SSB periodicity can be greater than 160ms.</w:t>
      </w:r>
    </w:p>
    <w:p w:rsidR="00890FAE" w:rsidRPr="00890FAE" w:rsidRDefault="00890FAE" w:rsidP="00890FAE">
      <w:pPr>
        <w:pStyle w:val="Comments"/>
        <w:rPr>
          <w:color w:val="808080" w:themeColor="background1" w:themeShade="80"/>
        </w:rPr>
      </w:pPr>
      <w:r w:rsidRPr="00890FAE">
        <w:rPr>
          <w:color w:val="808080" w:themeColor="background1" w:themeShade="80"/>
        </w:rPr>
        <w:t xml:space="preserve">Observation1 </w:t>
      </w:r>
      <w:r w:rsidRPr="00890FAE">
        <w:rPr>
          <w:color w:val="808080" w:themeColor="background1" w:themeShade="80"/>
        </w:rPr>
        <w:tab/>
        <w:t xml:space="preserve">No decision has been taken on the extension of the SSB periodicity and there is no progress on beam hopping in RAN1. </w:t>
      </w:r>
    </w:p>
    <w:p w:rsidR="00890FAE" w:rsidRPr="00890FAE" w:rsidRDefault="00890FAE" w:rsidP="00890FAE">
      <w:pPr>
        <w:pStyle w:val="Comments"/>
        <w:rPr>
          <w:color w:val="808080" w:themeColor="background1" w:themeShade="80"/>
        </w:rPr>
      </w:pPr>
      <w:r w:rsidRPr="00890FAE">
        <w:rPr>
          <w:color w:val="808080" w:themeColor="background1" w:themeShade="80"/>
        </w:rPr>
        <w:t>Observation 2</w:t>
      </w:r>
      <w:r w:rsidRPr="00890FAE">
        <w:rPr>
          <w:color w:val="808080" w:themeColor="background1" w:themeShade="80"/>
        </w:rPr>
        <w:tab/>
        <w:t xml:space="preserve">In case SSB burst timing with beam hopping of neighbor cells are separated each other by a fixed time offset, if SMTC periodicity is set to the as the time offset, the SMTC can accommodate the SSB burst transmissions of those neighbor cells.  </w:t>
      </w:r>
    </w:p>
    <w:p w:rsidR="00890FAE" w:rsidRPr="00890FAE" w:rsidRDefault="00890FAE" w:rsidP="00890FAE">
      <w:pPr>
        <w:pStyle w:val="Comments"/>
        <w:rPr>
          <w:color w:val="808080" w:themeColor="background1" w:themeShade="80"/>
        </w:rPr>
      </w:pPr>
      <w:r w:rsidRPr="00890FAE">
        <w:rPr>
          <w:color w:val="808080" w:themeColor="background1" w:themeShade="80"/>
        </w:rPr>
        <w:t>Proposal 4</w:t>
      </w:r>
      <w:r w:rsidRPr="00890FAE">
        <w:rPr>
          <w:color w:val="808080" w:themeColor="background1" w:themeShade="80"/>
        </w:rPr>
        <w:tab/>
        <w:t>RAN2 does not discuss the impact of beam-hopping on SMTC further until RAN1 provides necessary input on SSB periodicity extension and beam-hopping.</w:t>
      </w:r>
    </w:p>
    <w:p w:rsidR="00890FAE" w:rsidRDefault="00890FAE" w:rsidP="00890FAE">
      <w:pPr>
        <w:pStyle w:val="Comments"/>
      </w:pPr>
    </w:p>
    <w:p w:rsidR="00117C5F" w:rsidRDefault="00117C5F" w:rsidP="00117C5F">
      <w:pPr>
        <w:pStyle w:val="Doc-title"/>
      </w:pPr>
      <w:hyperlink r:id="rId68" w:tooltip="C:Data3GPPExtractsR2-2408655 Consideration on DL coverage enhancements.doc" w:history="1">
        <w:r w:rsidRPr="00483CC3">
          <w:rPr>
            <w:rStyle w:val="Hyperlink"/>
          </w:rPr>
          <w:t>R2-2</w:t>
        </w:r>
        <w:r w:rsidRPr="00483CC3">
          <w:rPr>
            <w:rStyle w:val="Hyperlink"/>
          </w:rPr>
          <w:t>4</w:t>
        </w:r>
        <w:r w:rsidRPr="00483CC3">
          <w:rPr>
            <w:rStyle w:val="Hyperlink"/>
          </w:rPr>
          <w:t>0</w:t>
        </w:r>
        <w:r w:rsidRPr="00483CC3">
          <w:rPr>
            <w:rStyle w:val="Hyperlink"/>
          </w:rPr>
          <w:t>8</w:t>
        </w:r>
        <w:r w:rsidRPr="00483CC3">
          <w:rPr>
            <w:rStyle w:val="Hyperlink"/>
          </w:rPr>
          <w:t>655</w:t>
        </w:r>
      </w:hyperlink>
      <w:r>
        <w:tab/>
        <w:t>Consideration on downlink coverage enhancements</w:t>
      </w:r>
      <w:r>
        <w:tab/>
        <w:t>ZTE Corporation, Sanechips</w:t>
      </w:r>
      <w:r>
        <w:tab/>
        <w:t>discussion</w:t>
      </w:r>
      <w:r>
        <w:tab/>
        <w:t>Rel-19</w:t>
      </w:r>
      <w:r>
        <w:tab/>
        <w:t>NR_NTN_Ph3-Core</w:t>
      </w:r>
    </w:p>
    <w:p w:rsidR="00117C5F" w:rsidRDefault="00117C5F" w:rsidP="00117C5F">
      <w:pPr>
        <w:pStyle w:val="Comments"/>
        <w:numPr>
          <w:ilvl w:val="0"/>
          <w:numId w:val="38"/>
        </w:numPr>
      </w:pPr>
      <w:r>
        <w:t>RAN2 impact with extended SSB periodicity</w:t>
      </w:r>
    </w:p>
    <w:p w:rsidR="00117C5F" w:rsidRDefault="00117C5F" w:rsidP="00117C5F">
      <w:pPr>
        <w:pStyle w:val="Comments"/>
      </w:pPr>
      <w:r>
        <w:t>Observation 1: Legacy NTN barred bit can be used to bar UEs not supporting DL CEs which includes pre-19 UEs and Rel-19 UEs. While new bit is needed for UE supporting DL CEs to differentiate whether the cell is barred for NTN access or only barred for UEs not supporting DL CE.</w:t>
      </w:r>
    </w:p>
    <w:p w:rsidR="00117C5F" w:rsidRDefault="00117C5F" w:rsidP="00117C5F">
      <w:pPr>
        <w:pStyle w:val="Comments"/>
      </w:pPr>
      <w:r>
        <w:t>Observation 2: It is too early to conclude if separate or common indications are needed for UE supporting different features combinations defined for DL CE, if there are multiple ones, since RAN2 has not yet concluded on this topic.</w:t>
      </w:r>
    </w:p>
    <w:p w:rsidR="00117C5F" w:rsidRDefault="00117C5F" w:rsidP="00117C5F">
      <w:pPr>
        <w:pStyle w:val="Comments"/>
      </w:pPr>
      <w:r>
        <w:t>Observation 3: When neighboring cells includes both cells with/without DL CE, methods are needed to prevent UEs not supporting DL CE to perform neighboring cells measurement/reselection to cells operating with DL CE.</w:t>
      </w:r>
    </w:p>
    <w:p w:rsidR="00117C5F" w:rsidRDefault="00117C5F" w:rsidP="00117C5F">
      <w:pPr>
        <w:pStyle w:val="Comments"/>
      </w:pPr>
      <w:r>
        <w:t xml:space="preserve">Observation 4: NW can add cells with DL CE to excluded cell list for neighboring cells which can be done for connected UE with existing signalling. </w:t>
      </w:r>
    </w:p>
    <w:p w:rsidR="00117C5F" w:rsidRDefault="00117C5F" w:rsidP="00117C5F">
      <w:pPr>
        <w:pStyle w:val="Comments"/>
      </w:pPr>
      <w:r>
        <w:t>Observation 5: For UE in idle/inactive, new excluded list dedicated to UEs capable of DL CE is needed in SIB2/4 in order to still allow the UE to reselects to cells with DL CEs.</w:t>
      </w:r>
    </w:p>
    <w:p w:rsidR="00117C5F" w:rsidRDefault="00117C5F" w:rsidP="00117C5F">
      <w:pPr>
        <w:pStyle w:val="Comments"/>
      </w:pPr>
      <w:r>
        <w:t>Proposal 1: Introduce new indication for UE supporting DL CEs to decide whether the cell is barred or not. ffs on the details.</w:t>
      </w:r>
    </w:p>
    <w:p w:rsidR="003C52F7" w:rsidRDefault="003C52F7" w:rsidP="00117C5F">
      <w:pPr>
        <w:pStyle w:val="Comments"/>
      </w:pPr>
    </w:p>
    <w:p w:rsidR="00117C5F" w:rsidRDefault="00117C5F" w:rsidP="00117C5F">
      <w:pPr>
        <w:pStyle w:val="Comments"/>
      </w:pPr>
      <w:r>
        <w:t xml:space="preserve">Proposal 2: RAN2 study methods to prevent UEs not supporting DL CE to re-select to cells operating with DL CE. </w:t>
      </w:r>
    </w:p>
    <w:p w:rsidR="003C52F7" w:rsidRDefault="003C52F7" w:rsidP="003C52F7">
      <w:pPr>
        <w:pStyle w:val="Doc-text2"/>
      </w:pPr>
      <w:r>
        <w:t>-</w:t>
      </w:r>
      <w:r>
        <w:tab/>
        <w:t>LG wonders whether such scenario exists</w:t>
      </w:r>
    </w:p>
    <w:p w:rsidR="003C52F7" w:rsidRDefault="003C52F7" w:rsidP="003C52F7">
      <w:pPr>
        <w:pStyle w:val="Doc-text2"/>
      </w:pPr>
      <w:r>
        <w:t>-</w:t>
      </w:r>
      <w:r>
        <w:tab/>
        <w:t>Fujitsu thinks that nothing more than a barring indication is needed</w:t>
      </w:r>
    </w:p>
    <w:p w:rsidR="003C52F7" w:rsidRDefault="003C52F7" w:rsidP="003C52F7">
      <w:pPr>
        <w:pStyle w:val="Doc-text2"/>
      </w:pPr>
      <w:r>
        <w:t>-</w:t>
      </w:r>
      <w:r>
        <w:tab/>
        <w:t>Xiaomi thinks this could a legacy issue, not related to this specific scenario</w:t>
      </w:r>
    </w:p>
    <w:p w:rsidR="003C52F7" w:rsidRDefault="003C52F7" w:rsidP="003C52F7">
      <w:pPr>
        <w:pStyle w:val="Doc-text2"/>
      </w:pPr>
      <w:r>
        <w:t>-</w:t>
      </w:r>
      <w:r>
        <w:tab/>
        <w:t>CMCC thinks this scenario could exist and the barring approach does not work for the reselection case</w:t>
      </w:r>
    </w:p>
    <w:p w:rsidR="003C52F7" w:rsidRDefault="003C52F7" w:rsidP="003C52F7">
      <w:pPr>
        <w:pStyle w:val="Doc-text2"/>
      </w:pPr>
      <w:r>
        <w:t>-</w:t>
      </w:r>
      <w:r>
        <w:tab/>
        <w:t>IDC supports p2 and we should avoid SIB reading in this case</w:t>
      </w:r>
    </w:p>
    <w:p w:rsidR="003C52F7" w:rsidRDefault="003C52F7" w:rsidP="003C52F7">
      <w:pPr>
        <w:pStyle w:val="Doc-text2"/>
      </w:pPr>
      <w:r>
        <w:t>-</w:t>
      </w:r>
      <w:r>
        <w:tab/>
      </w:r>
      <w:r w:rsidR="00C70049">
        <w:t xml:space="preserve">China Telecom thinks we don’t need to mandate to </w:t>
      </w:r>
      <w:r w:rsidR="008947C0">
        <w:t>down</w:t>
      </w:r>
      <w:r w:rsidR="00C70049">
        <w:t>-prioritize cells not operating in DL-CE</w:t>
      </w:r>
    </w:p>
    <w:p w:rsidR="003C52F7" w:rsidRDefault="00C70049" w:rsidP="003C52F7">
      <w:pPr>
        <w:pStyle w:val="Agreement"/>
      </w:pPr>
      <w:r>
        <w:t>(also depending on the details of the RAN1 solution) w</w:t>
      </w:r>
      <w:r w:rsidR="003C52F7">
        <w:t xml:space="preserve">e can </w:t>
      </w:r>
      <w:r>
        <w:t xml:space="preserve">further </w:t>
      </w:r>
      <w:r w:rsidR="003C52F7">
        <w:t xml:space="preserve">consider </w:t>
      </w:r>
      <w:r w:rsidR="003C52F7" w:rsidRPr="003C52F7">
        <w:t xml:space="preserve">methods to </w:t>
      </w:r>
      <w:r>
        <w:t>allow</w:t>
      </w:r>
      <w:r w:rsidR="003C52F7" w:rsidRPr="003C52F7">
        <w:t xml:space="preserve"> UEs not supporting DL CE to </w:t>
      </w:r>
      <w:r>
        <w:t xml:space="preserve">down-prioritize or prevent </w:t>
      </w:r>
      <w:r w:rsidR="003C52F7" w:rsidRPr="003C52F7">
        <w:t>re-select</w:t>
      </w:r>
      <w:r>
        <w:t>ion</w:t>
      </w:r>
      <w:r w:rsidR="003C52F7" w:rsidRPr="003C52F7">
        <w:t xml:space="preserve"> to cells operating with DL CE.</w:t>
      </w:r>
    </w:p>
    <w:p w:rsidR="00117C5F" w:rsidRDefault="00117C5F" w:rsidP="00117C5F">
      <w:pPr>
        <w:pStyle w:val="Comments"/>
      </w:pPr>
      <w:r>
        <w:t>Proposal 3: Introduce new excluded list dedicated to UEs capable of DL CE in SIB2/4 for UE capable of DL CEs to decide excluded cells for cell reselection.</w:t>
      </w:r>
    </w:p>
    <w:p w:rsidR="00117C5F" w:rsidRPr="0088389D" w:rsidRDefault="00117C5F" w:rsidP="00117C5F">
      <w:pPr>
        <w:pStyle w:val="Comments"/>
        <w:numPr>
          <w:ilvl w:val="0"/>
          <w:numId w:val="38"/>
        </w:numPr>
        <w:rPr>
          <w:color w:val="808080" w:themeColor="background1" w:themeShade="80"/>
        </w:rPr>
      </w:pPr>
      <w:r w:rsidRPr="0088389D">
        <w:rPr>
          <w:color w:val="808080" w:themeColor="background1" w:themeShade="80"/>
        </w:rPr>
        <w:t>Cell /Beam DTX</w:t>
      </w:r>
    </w:p>
    <w:p w:rsidR="00117C5F" w:rsidRPr="0088389D" w:rsidRDefault="00117C5F" w:rsidP="00117C5F">
      <w:pPr>
        <w:pStyle w:val="Comments"/>
        <w:rPr>
          <w:color w:val="808080" w:themeColor="background1" w:themeShade="80"/>
        </w:rPr>
      </w:pPr>
      <w:r w:rsidRPr="0088389D">
        <w:rPr>
          <w:color w:val="808080" w:themeColor="background1" w:themeShade="80"/>
        </w:rPr>
        <w:t xml:space="preserve">Observation 6: cell or beam level on-off period similar to DTX is applicable to NTN cells with beam power sharing considering one cell consists of one or multiple satellite beams. </w:t>
      </w:r>
    </w:p>
    <w:p w:rsidR="00117C5F" w:rsidRPr="0088389D" w:rsidRDefault="00117C5F" w:rsidP="00117C5F">
      <w:pPr>
        <w:pStyle w:val="Comments"/>
        <w:rPr>
          <w:color w:val="808080" w:themeColor="background1" w:themeShade="80"/>
        </w:rPr>
      </w:pPr>
      <w:r w:rsidRPr="0088389D">
        <w:rPr>
          <w:color w:val="808080" w:themeColor="background1" w:themeShade="80"/>
        </w:rPr>
        <w:t>Observation 7: RAN1 reply LS states that the beam status is only for simulation, which means such beam status is not needed to be provided to UE.</w:t>
      </w:r>
    </w:p>
    <w:p w:rsidR="00117C5F" w:rsidRPr="0088389D" w:rsidRDefault="00117C5F" w:rsidP="00117C5F">
      <w:pPr>
        <w:pStyle w:val="Comments"/>
        <w:rPr>
          <w:color w:val="808080" w:themeColor="background1" w:themeShade="80"/>
        </w:rPr>
      </w:pPr>
      <w:r w:rsidRPr="0088389D">
        <w:rPr>
          <w:color w:val="808080" w:themeColor="background1" w:themeShade="80"/>
        </w:rPr>
        <w:t xml:space="preserve">Observation 8: DTX caused due to beam power sharing have impacts on all RRC states since there will be no DL transmission at all in the off period, including transmission of common channels, which is different from legacy cell DTX. </w:t>
      </w:r>
    </w:p>
    <w:p w:rsidR="00117C5F" w:rsidRPr="0088389D" w:rsidRDefault="00117C5F" w:rsidP="00117C5F">
      <w:pPr>
        <w:pStyle w:val="Comments"/>
        <w:rPr>
          <w:color w:val="808080" w:themeColor="background1" w:themeShade="80"/>
        </w:rPr>
      </w:pPr>
      <w:r w:rsidRPr="0088389D">
        <w:rPr>
          <w:color w:val="808080" w:themeColor="background1" w:themeShade="80"/>
        </w:rPr>
        <w:t>Observation 9: RAN2 needs to further study UE behavior during (de)activate time of DTX, for example RACH procedure, RRM measurements or radio link monitoring.</w:t>
      </w:r>
    </w:p>
    <w:p w:rsidR="00117C5F" w:rsidRDefault="00117C5F" w:rsidP="00117C5F">
      <w:pPr>
        <w:pStyle w:val="Comments"/>
        <w:rPr>
          <w:color w:val="808080" w:themeColor="background1" w:themeShade="80"/>
        </w:rPr>
      </w:pPr>
      <w:r w:rsidRPr="0088389D">
        <w:rPr>
          <w:color w:val="808080" w:themeColor="background1" w:themeShade="80"/>
        </w:rPr>
        <w:t>Proposal 4: RAN2 further studies system level impacts, e.g., on RACH/RRM/RLM, assuming both cell and beam level DTX applicable to all RRC states is supported.</w:t>
      </w:r>
    </w:p>
    <w:p w:rsidR="004D0D6E" w:rsidRDefault="004D0D6E" w:rsidP="00117C5F">
      <w:pPr>
        <w:pStyle w:val="Comments"/>
        <w:rPr>
          <w:color w:val="808080" w:themeColor="background1" w:themeShade="80"/>
        </w:rPr>
      </w:pPr>
    </w:p>
    <w:p w:rsidR="004D0D6E" w:rsidRDefault="004D0D6E" w:rsidP="00117C5F">
      <w:pPr>
        <w:pStyle w:val="Comments"/>
        <w:rPr>
          <w:color w:val="808080" w:themeColor="background1" w:themeShade="80"/>
        </w:rPr>
      </w:pPr>
    </w:p>
    <w:p w:rsidR="004D0D6E" w:rsidRDefault="004D0D6E" w:rsidP="004D0D6E">
      <w:pPr>
        <w:pStyle w:val="Doc-text2"/>
        <w:pBdr>
          <w:top w:val="single" w:sz="4" w:space="1" w:color="auto"/>
          <w:left w:val="single" w:sz="4" w:space="4" w:color="auto"/>
          <w:bottom w:val="single" w:sz="4" w:space="1" w:color="auto"/>
          <w:right w:val="single" w:sz="4" w:space="4" w:color="auto"/>
        </w:pBdr>
      </w:pPr>
      <w:r>
        <w:t>Agreements:</w:t>
      </w:r>
    </w:p>
    <w:p w:rsidR="004D0D6E" w:rsidRDefault="004D0D6E" w:rsidP="004D0D6E">
      <w:pPr>
        <w:pStyle w:val="Doc-text2"/>
        <w:pBdr>
          <w:top w:val="single" w:sz="4" w:space="1" w:color="auto"/>
          <w:left w:val="single" w:sz="4" w:space="4" w:color="auto"/>
          <w:bottom w:val="single" w:sz="4" w:space="1" w:color="auto"/>
          <w:right w:val="single" w:sz="4" w:space="4" w:color="auto"/>
        </w:pBdr>
      </w:pPr>
      <w:r>
        <w:t>1.</w:t>
      </w:r>
      <w:r>
        <w:tab/>
        <w:t xml:space="preserve">If it turns out that there is a need to bar UEs not supporting DL-CE, Rel-19 UEs not supporting DL-CE </w:t>
      </w:r>
      <w:r w:rsidRPr="0081688D">
        <w:t>can be barred from accessing a cell operating with DL-CE using the existing NTN bar bit, in the same way as pre-Rel19 NTN UEs</w:t>
      </w:r>
      <w:r>
        <w:t xml:space="preserve"> (this is an extension of the previous agreement to include also Rel-19 UE not supporting DL-CE)</w:t>
      </w:r>
    </w:p>
    <w:p w:rsidR="004D0D6E" w:rsidRDefault="004D0D6E" w:rsidP="004D0D6E">
      <w:pPr>
        <w:pStyle w:val="Doc-text2"/>
        <w:pBdr>
          <w:top w:val="single" w:sz="4" w:space="1" w:color="auto"/>
          <w:left w:val="single" w:sz="4" w:space="4" w:color="auto"/>
          <w:bottom w:val="single" w:sz="4" w:space="1" w:color="auto"/>
          <w:right w:val="single" w:sz="4" w:space="4" w:color="auto"/>
        </w:pBdr>
      </w:pPr>
      <w:r>
        <w:t>2.</w:t>
      </w:r>
      <w:r>
        <w:tab/>
        <w:t xml:space="preserve">If it turns out that there is a need to bar UEs not supporting DL-CE, then we need to introduce a barring mechanism to </w:t>
      </w:r>
      <w:r w:rsidRPr="003C52F7">
        <w:t xml:space="preserve">control access </w:t>
      </w:r>
      <w:r w:rsidR="00F0217E">
        <w:t xml:space="preserve">of </w:t>
      </w:r>
      <w:r w:rsidRPr="003C52F7">
        <w:t>UEs supporting Rel19 NTN DL-CE</w:t>
      </w:r>
      <w:r>
        <w:t xml:space="preserve">. FFS on the details. (This also implies that </w:t>
      </w:r>
      <w:r w:rsidRPr="003C52F7">
        <w:t>UEs supporting Rel19 NTN DL-CE</w:t>
      </w:r>
      <w:r>
        <w:t xml:space="preserve"> will not consider the existing NTN barring bit)</w:t>
      </w:r>
    </w:p>
    <w:p w:rsidR="004D0D6E" w:rsidRDefault="004D0D6E" w:rsidP="004D0D6E">
      <w:pPr>
        <w:pStyle w:val="Doc-text2"/>
        <w:pBdr>
          <w:top w:val="single" w:sz="4" w:space="1" w:color="auto"/>
          <w:left w:val="single" w:sz="4" w:space="4" w:color="auto"/>
          <w:bottom w:val="single" w:sz="4" w:space="1" w:color="auto"/>
          <w:right w:val="single" w:sz="4" w:space="4" w:color="auto"/>
        </w:pBdr>
      </w:pPr>
      <w:r>
        <w:lastRenderedPageBreak/>
        <w:t>3.</w:t>
      </w:r>
      <w:r>
        <w:tab/>
        <w:t xml:space="preserve">(also depending on the details of the RAN1 solution) we can further consider </w:t>
      </w:r>
      <w:r w:rsidRPr="003C52F7">
        <w:t xml:space="preserve">methods to </w:t>
      </w:r>
      <w:r>
        <w:t>allow</w:t>
      </w:r>
      <w:r w:rsidRPr="003C52F7">
        <w:t xml:space="preserve"> UEs not supporting DL CE to </w:t>
      </w:r>
      <w:r>
        <w:t xml:space="preserve">down-prioritize or prevent </w:t>
      </w:r>
      <w:r w:rsidRPr="003C52F7">
        <w:t>re-select</w:t>
      </w:r>
      <w:r>
        <w:t>ion</w:t>
      </w:r>
      <w:r w:rsidRPr="003C52F7">
        <w:t xml:space="preserve"> to cells operating with DL CE.</w:t>
      </w:r>
    </w:p>
    <w:p w:rsidR="004D0D6E" w:rsidRPr="004D0D6E" w:rsidRDefault="004D0D6E" w:rsidP="004D0D6E">
      <w:pPr>
        <w:pStyle w:val="Doc-text2"/>
        <w:ind w:left="0" w:firstLine="0"/>
      </w:pPr>
    </w:p>
    <w:p w:rsidR="00890FAE" w:rsidRPr="0088389D" w:rsidRDefault="00890FAE" w:rsidP="00117C5F">
      <w:pPr>
        <w:pStyle w:val="Comments"/>
        <w:rPr>
          <w:color w:val="808080" w:themeColor="background1" w:themeShade="80"/>
        </w:rPr>
      </w:pPr>
    </w:p>
    <w:p w:rsidR="00117C5F" w:rsidRDefault="00890FAE" w:rsidP="00890FAE">
      <w:pPr>
        <w:pStyle w:val="Comments"/>
        <w:numPr>
          <w:ilvl w:val="0"/>
          <w:numId w:val="38"/>
        </w:numPr>
      </w:pPr>
      <w:r>
        <w:t>SMTC impacts</w:t>
      </w:r>
    </w:p>
    <w:p w:rsidR="00117C5F" w:rsidRDefault="00117C5F" w:rsidP="00117C5F">
      <w:pPr>
        <w:pStyle w:val="Doc-title"/>
      </w:pPr>
      <w:hyperlink r:id="rId69" w:tooltip="C:Data3GPPExtractsR2-2408970_Dowlink coverage enhancements SMTC impacts.docx" w:history="1">
        <w:r w:rsidRPr="00483CC3">
          <w:rPr>
            <w:rStyle w:val="Hyperlink"/>
          </w:rPr>
          <w:t>R2-2</w:t>
        </w:r>
        <w:r w:rsidRPr="00483CC3">
          <w:rPr>
            <w:rStyle w:val="Hyperlink"/>
          </w:rPr>
          <w:t>4</w:t>
        </w:r>
        <w:r w:rsidRPr="00483CC3">
          <w:rPr>
            <w:rStyle w:val="Hyperlink"/>
          </w:rPr>
          <w:t>0</w:t>
        </w:r>
        <w:r w:rsidRPr="00483CC3">
          <w:rPr>
            <w:rStyle w:val="Hyperlink"/>
          </w:rPr>
          <w:t>8970</w:t>
        </w:r>
      </w:hyperlink>
      <w:r>
        <w:tab/>
        <w:t>Downlink coverage enhancement SMTC impacts</w:t>
      </w:r>
      <w:r>
        <w:tab/>
        <w:t>Sequans Communications</w:t>
      </w:r>
      <w:r>
        <w:tab/>
        <w:t>discussion</w:t>
      </w:r>
      <w:r>
        <w:tab/>
        <w:t>Rel-19</w:t>
      </w:r>
      <w:r>
        <w:tab/>
        <w:t>NR_NTN_Ph3-Core</w:t>
      </w:r>
      <w:r w:rsidRPr="006D20FD">
        <w:tab/>
      </w:r>
      <w:hyperlink r:id="rId70" w:tooltip="http://www.3gpp.org/ftp/tsg_ran/WG2_RL2/TSGR2_127DocsR2-2407532.zip" w:history="1">
        <w:r w:rsidRPr="0010551E">
          <w:rPr>
            <w:rStyle w:val="Hyperlink"/>
          </w:rPr>
          <w:t>R2-2407532</w:t>
        </w:r>
      </w:hyperlink>
    </w:p>
    <w:p w:rsidR="00117C5F" w:rsidRDefault="00117C5F" w:rsidP="00117C5F">
      <w:pPr>
        <w:pStyle w:val="Comments"/>
      </w:pPr>
      <w:r>
        <w:t>Observation 1: Existing limitation of SMTCs forces to use an aggregated beam pattern</w:t>
      </w:r>
    </w:p>
    <w:p w:rsidR="00117C5F" w:rsidRDefault="00117C5F" w:rsidP="00117C5F">
      <w:pPr>
        <w:pStyle w:val="Comments"/>
      </w:pPr>
      <w:r>
        <w:t>Observation 2: Scattered beam hopping pattern is beneficial to avoid inter-beam interferences</w:t>
      </w:r>
    </w:p>
    <w:p w:rsidR="00117C5F" w:rsidRDefault="00117C5F" w:rsidP="00117C5F">
      <w:pPr>
        <w:pStyle w:val="Comments"/>
      </w:pPr>
      <w:r>
        <w:t>Observation 3: With scattered beam hopping pattern, up to 6 neighbor SMTCs are required</w:t>
      </w:r>
    </w:p>
    <w:p w:rsidR="00117C5F" w:rsidRDefault="00117C5F" w:rsidP="00117C5F">
      <w:pPr>
        <w:pStyle w:val="Comments"/>
      </w:pPr>
      <w:r>
        <w:t>Proposal 1: RAN2 design should not constrain the beam hopping pattern</w:t>
      </w:r>
    </w:p>
    <w:p w:rsidR="00117C5F" w:rsidRDefault="00117C5F" w:rsidP="00117C5F">
      <w:pPr>
        <w:pStyle w:val="Comments"/>
      </w:pPr>
      <w:r>
        <w:t>Proposal 2: Consider extending the NTN SMTC list / defining a new list to signal at least all neighbor SMTCs</w:t>
      </w:r>
    </w:p>
    <w:p w:rsidR="005B3DE8" w:rsidRDefault="005B3DE8" w:rsidP="005B3DE8">
      <w:pPr>
        <w:pStyle w:val="Doc-text2"/>
      </w:pPr>
      <w:r>
        <w:t>-</w:t>
      </w:r>
      <w:r>
        <w:tab/>
        <w:t>LG thinks it’s early to decide on this before RAN1 decision.</w:t>
      </w:r>
    </w:p>
    <w:p w:rsidR="005B3DE8" w:rsidRDefault="005B3DE8" w:rsidP="005B3DE8">
      <w:pPr>
        <w:pStyle w:val="Doc-text2"/>
      </w:pPr>
      <w:r>
        <w:t>-</w:t>
      </w:r>
      <w:r>
        <w:tab/>
        <w:t xml:space="preserve">Nokia supports p2 </w:t>
      </w:r>
    </w:p>
    <w:p w:rsidR="005B3DE8" w:rsidRDefault="005B3DE8" w:rsidP="005B3DE8">
      <w:pPr>
        <w:pStyle w:val="Doc-text2"/>
      </w:pPr>
      <w:r>
        <w:t>-</w:t>
      </w:r>
      <w:r>
        <w:tab/>
        <w:t>Ericsson wonders whether we should bring this proposal in RAN1 or RAN4</w:t>
      </w:r>
    </w:p>
    <w:p w:rsidR="005B3DE8" w:rsidRDefault="005B3DE8" w:rsidP="005B3DE8">
      <w:pPr>
        <w:pStyle w:val="Doc-text2"/>
      </w:pPr>
      <w:r>
        <w:t>-</w:t>
      </w:r>
      <w:r>
        <w:tab/>
        <w:t>Sequans thinks this is in RAN2 scope</w:t>
      </w:r>
    </w:p>
    <w:p w:rsidR="005B3DE8" w:rsidRDefault="005B3DE8" w:rsidP="005B3DE8">
      <w:pPr>
        <w:pStyle w:val="Doc-text2"/>
      </w:pPr>
      <w:r>
        <w:t>-</w:t>
      </w:r>
      <w:r>
        <w:tab/>
        <w:t>Google wonders if there is really a need to extend</w:t>
      </w:r>
    </w:p>
    <w:p w:rsidR="005B3DE8" w:rsidRDefault="005B3DE8" w:rsidP="005B3DE8">
      <w:pPr>
        <w:pStyle w:val="Doc-text2"/>
      </w:pPr>
      <w:r>
        <w:t>-</w:t>
      </w:r>
      <w:r>
        <w:tab/>
        <w:t>Xiaomi thinks the SMTC could be grouped together. Nokia thinks this would not always work</w:t>
      </w:r>
    </w:p>
    <w:p w:rsidR="005B3DE8" w:rsidRDefault="005B3DE8" w:rsidP="005B3DE8">
      <w:pPr>
        <w:pStyle w:val="Doc-text2"/>
      </w:pPr>
      <w:r>
        <w:t>-</w:t>
      </w:r>
      <w:r>
        <w:tab/>
        <w:t>QC wonders if this is really needed since the RAN1 solution is not clear yet</w:t>
      </w:r>
    </w:p>
    <w:p w:rsidR="00117C5F" w:rsidRDefault="00117C5F" w:rsidP="00117C5F">
      <w:pPr>
        <w:pStyle w:val="Comments"/>
      </w:pPr>
      <w:r>
        <w:t>Observation 4: The UE should ideally consider only SMTCs corresponding to the closest neighbor cells</w:t>
      </w:r>
    </w:p>
    <w:p w:rsidR="00117C5F" w:rsidRDefault="00117C5F" w:rsidP="00117C5F">
      <w:pPr>
        <w:pStyle w:val="Comments"/>
      </w:pPr>
      <w:r>
        <w:t>Proposal 3: Consider enhancements to allow location-based UE SMTC selection (broadcast of neighbor cells reference location / SSB indexes associated with SMTCs)</w:t>
      </w:r>
    </w:p>
    <w:p w:rsidR="00117C5F" w:rsidRDefault="00117C5F" w:rsidP="00117C5F">
      <w:pPr>
        <w:pStyle w:val="Comments"/>
      </w:pPr>
      <w:r>
        <w:t>Observation 5: In connected, NW may not have UE location information needed to configure SMTCs to UE</w:t>
      </w:r>
    </w:p>
    <w:p w:rsidR="00117C5F" w:rsidRDefault="00117C5F" w:rsidP="00117C5F">
      <w:pPr>
        <w:pStyle w:val="Comments"/>
      </w:pPr>
      <w:r>
        <w:t>Observation 6: R18 location-based CHO without associated measurement avoids SMTCs configuration, but adds complexity and may increase handover interruption time</w:t>
      </w:r>
    </w:p>
    <w:p w:rsidR="00117C5F" w:rsidRDefault="00117C5F" w:rsidP="00117C5F">
      <w:pPr>
        <w:pStyle w:val="Comments"/>
      </w:pPr>
      <w:r>
        <w:t>Proposal 4: Consider location-based UE SMTC selection also in connected</w:t>
      </w:r>
    </w:p>
    <w:p w:rsidR="0088389D" w:rsidRDefault="0088389D" w:rsidP="007E4739">
      <w:pPr>
        <w:pStyle w:val="Comments"/>
      </w:pPr>
    </w:p>
    <w:p w:rsidR="00890FAE" w:rsidRDefault="00890FAE" w:rsidP="00890FAE">
      <w:pPr>
        <w:pStyle w:val="Doc-title"/>
      </w:pPr>
      <w:hyperlink r:id="rId71" w:tooltip="C:Data3GPPExtractsR2-2408699 Downlink coverage enhancement.docx" w:history="1">
        <w:r w:rsidRPr="00483CC3">
          <w:rPr>
            <w:rStyle w:val="Hyperlink"/>
          </w:rPr>
          <w:t>R2-240</w:t>
        </w:r>
        <w:r w:rsidRPr="00483CC3">
          <w:rPr>
            <w:rStyle w:val="Hyperlink"/>
          </w:rPr>
          <w:t>8</w:t>
        </w:r>
        <w:r w:rsidRPr="00483CC3">
          <w:rPr>
            <w:rStyle w:val="Hyperlink"/>
          </w:rPr>
          <w:t>699</w:t>
        </w:r>
      </w:hyperlink>
      <w:r>
        <w:tab/>
        <w:t>Discussion on NTN downlink coverage enhancement</w:t>
      </w:r>
      <w:r>
        <w:tab/>
        <w:t>Nokia</w:t>
      </w:r>
      <w:r>
        <w:tab/>
        <w:t>discussion</w:t>
      </w:r>
      <w:r>
        <w:tab/>
        <w:t>NR_NTN_Ph3-Core</w:t>
      </w:r>
    </w:p>
    <w:p w:rsidR="00890FAE" w:rsidRPr="00890FAE" w:rsidRDefault="00890FAE" w:rsidP="00890FAE">
      <w:pPr>
        <w:pStyle w:val="Comments"/>
        <w:rPr>
          <w:color w:val="808080" w:themeColor="background1" w:themeShade="80"/>
        </w:rPr>
      </w:pPr>
      <w:r w:rsidRPr="00890FAE">
        <w:rPr>
          <w:color w:val="808080" w:themeColor="background1" w:themeShade="80"/>
        </w:rPr>
        <w:t>Proposal 1: RAN2 should refrain from using the term “Beam hopping” and instead focus on defining terms related to beam footprints and their activity.</w:t>
      </w:r>
    </w:p>
    <w:p w:rsidR="00890FAE" w:rsidRPr="00890FAE" w:rsidRDefault="00890FAE" w:rsidP="00890FAE">
      <w:pPr>
        <w:pStyle w:val="Comments"/>
        <w:rPr>
          <w:color w:val="808080" w:themeColor="background1" w:themeShade="80"/>
        </w:rPr>
      </w:pPr>
      <w:r w:rsidRPr="00890FAE">
        <w:rPr>
          <w:color w:val="808080" w:themeColor="background1" w:themeShade="80"/>
        </w:rPr>
        <w:t>Proposal 2: RAN2 to focus on defining signals and procedures that allows for the situation of a satellite not being able to have all satell</w:t>
      </w:r>
      <w:r>
        <w:rPr>
          <w:color w:val="808080" w:themeColor="background1" w:themeShade="80"/>
        </w:rPr>
        <w:t>ite beams simultaneously active</w:t>
      </w:r>
    </w:p>
    <w:p w:rsidR="00890FAE" w:rsidRDefault="00890FAE" w:rsidP="00890FAE">
      <w:pPr>
        <w:pStyle w:val="Comments"/>
      </w:pPr>
      <w:r>
        <w:t>Proposal 3: RAN2 to include in the study the impact on MIB transmission and reception due to the SSB periodicity extension e.g. allowing MIB periodicity to follow SSB even for periods lower than 80 ms, and to prevent a joint configuration of CORESET multiplexing pattern 1 together with SSB periods longer than 20 ms.</w:t>
      </w:r>
    </w:p>
    <w:p w:rsidR="00890FAE" w:rsidRDefault="00890FAE" w:rsidP="00890FAE">
      <w:pPr>
        <w:pStyle w:val="Comments"/>
      </w:pPr>
      <w:r>
        <w:t>Observation 1: SMTC configuration using the existing number of SMTC windows is not possible.</w:t>
      </w:r>
    </w:p>
    <w:p w:rsidR="00890FAE" w:rsidRDefault="00890FAE" w:rsidP="00890FAE">
      <w:pPr>
        <w:pStyle w:val="Comments"/>
      </w:pPr>
      <w:r>
        <w:t>Observation 2: Configuring SMTC windows covering group of SSB measurements will be very energy inefficient.</w:t>
      </w:r>
    </w:p>
    <w:p w:rsidR="00890FAE" w:rsidRDefault="00890FAE" w:rsidP="00890FAE">
      <w:pPr>
        <w:pStyle w:val="Comments"/>
      </w:pPr>
      <w:r>
        <w:t>Proposal 4: RAN2 to assume that there is no distinct pattern to be configured e.g. for SMTC windows and at least the number of SMTC windows must be extended.</w:t>
      </w:r>
    </w:p>
    <w:p w:rsidR="00890FAE" w:rsidRDefault="00890FAE" w:rsidP="00890FAE">
      <w:pPr>
        <w:pStyle w:val="Comments"/>
      </w:pPr>
      <w:r>
        <w:t>Observation 3: SMTC window configuration of all possible SSB transmissions of neighbouring cells is energy inefficient.</w:t>
      </w:r>
    </w:p>
    <w:p w:rsidR="00890FAE" w:rsidRDefault="00890FAE" w:rsidP="00890FAE">
      <w:pPr>
        <w:pStyle w:val="Comments"/>
      </w:pPr>
      <w:r>
        <w:t>Observation 4: Location based SMTC configuration may be a solution to optimising the energy consumption of an NR NTN UE performing neighbour cell measurements on a subset of the configured SMTC windows.</w:t>
      </w:r>
    </w:p>
    <w:p w:rsidR="00890FAE" w:rsidRDefault="00890FAE" w:rsidP="00890FAE">
      <w:pPr>
        <w:pStyle w:val="Comments"/>
      </w:pPr>
      <w:r>
        <w:t>Observation 5: Location based SMTC configuration provide additional signalling overhead and requires a UE to be aware of the relative location between not only the gNB but also all neighbouring cells.</w:t>
      </w:r>
    </w:p>
    <w:p w:rsidR="00890FAE" w:rsidRDefault="00890FAE" w:rsidP="00890FAE">
      <w:pPr>
        <w:pStyle w:val="Comments"/>
      </w:pPr>
      <w:r>
        <w:t>Observation 6: Optimal SMTC window configuration may be dynamic for a given UE if we account not only for SSB transmission but also data transmission.</w:t>
      </w:r>
    </w:p>
    <w:p w:rsidR="00890FAE" w:rsidRDefault="00890FAE" w:rsidP="00890FAE">
      <w:pPr>
        <w:pStyle w:val="Comments"/>
      </w:pPr>
      <w:r>
        <w:t>Proposal 5: RAN2 to study at least four aspects of downlink coverage enhancements</w:t>
      </w:r>
    </w:p>
    <w:p w:rsidR="00890FAE" w:rsidRDefault="00890FAE" w:rsidP="00890FAE">
      <w:pPr>
        <w:pStyle w:val="Comments"/>
      </w:pPr>
      <w:r>
        <w:t>•</w:t>
      </w:r>
      <w:r>
        <w:tab/>
        <w:t>Increasing the number and duration of SMTC windows;</w:t>
      </w:r>
    </w:p>
    <w:p w:rsidR="00890FAE" w:rsidRDefault="00890FAE" w:rsidP="00890FAE">
      <w:pPr>
        <w:pStyle w:val="Comments"/>
      </w:pPr>
      <w:r>
        <w:t>•</w:t>
      </w:r>
      <w:r>
        <w:tab/>
        <w:t>Allowing a UE can do a scan for neighboring cells over a period and to limit the measurements afterwards to the relevant cells</w:t>
      </w:r>
    </w:p>
    <w:p w:rsidR="00890FAE" w:rsidRPr="00890FAE" w:rsidRDefault="00890FAE" w:rsidP="00890FAE">
      <w:pPr>
        <w:pStyle w:val="Comments"/>
      </w:pPr>
      <w:r>
        <w:t>•</w:t>
      </w:r>
      <w:r>
        <w:tab/>
        <w:t>Setting the SSB period to a lower value during mobility events in case of Earth Fixed Cells.</w:t>
      </w:r>
    </w:p>
    <w:p w:rsidR="00890FAE" w:rsidRDefault="00890FAE" w:rsidP="007E4739">
      <w:pPr>
        <w:pStyle w:val="Comments"/>
      </w:pPr>
    </w:p>
    <w:p w:rsidR="00117C5F" w:rsidRDefault="00117C5F" w:rsidP="00117C5F">
      <w:pPr>
        <w:pStyle w:val="Doc-title"/>
      </w:pPr>
      <w:hyperlink r:id="rId72" w:tooltip="C:Data3GPPExtractsR2-2408337 Discussion on DL coverage enhancements.docx" w:history="1">
        <w:r w:rsidRPr="00483CC3">
          <w:rPr>
            <w:rStyle w:val="Hyperlink"/>
          </w:rPr>
          <w:t>R2-2</w:t>
        </w:r>
        <w:r w:rsidRPr="00483CC3">
          <w:rPr>
            <w:rStyle w:val="Hyperlink"/>
          </w:rPr>
          <w:t>4</w:t>
        </w:r>
        <w:r w:rsidRPr="00483CC3">
          <w:rPr>
            <w:rStyle w:val="Hyperlink"/>
          </w:rPr>
          <w:t>0</w:t>
        </w:r>
        <w:r w:rsidRPr="00483CC3">
          <w:rPr>
            <w:rStyle w:val="Hyperlink"/>
          </w:rPr>
          <w:t>8</w:t>
        </w:r>
        <w:r w:rsidRPr="00483CC3">
          <w:rPr>
            <w:rStyle w:val="Hyperlink"/>
          </w:rPr>
          <w:t>337</w:t>
        </w:r>
      </w:hyperlink>
      <w:r>
        <w:tab/>
        <w:t>Discussion on DL coverage enhancements</w:t>
      </w:r>
      <w:r>
        <w:tab/>
        <w:t>Huawei, HiSilicon, Turkcell</w:t>
      </w:r>
      <w:r>
        <w:tab/>
        <w:t>discussion</w:t>
      </w:r>
      <w:r>
        <w:tab/>
        <w:t>Rel-19</w:t>
      </w:r>
      <w:r>
        <w:tab/>
        <w:t>NR_NTN_Ph3-Core</w:t>
      </w:r>
    </w:p>
    <w:p w:rsidR="00117C5F" w:rsidRPr="00117C5F" w:rsidRDefault="00117C5F" w:rsidP="00117C5F">
      <w:pPr>
        <w:pStyle w:val="Comments"/>
        <w:rPr>
          <w:color w:val="808080" w:themeColor="background1" w:themeShade="80"/>
        </w:rPr>
      </w:pPr>
      <w:r w:rsidRPr="00117C5F">
        <w:rPr>
          <w:color w:val="808080" w:themeColor="background1" w:themeShade="80"/>
        </w:rPr>
        <w:t>Proposal 1: RAN2 waits for RAN1 input before further discussion on cell level and beam level Cell DTX/DRX pattern.</w:t>
      </w:r>
    </w:p>
    <w:p w:rsidR="00117C5F" w:rsidRDefault="00117C5F" w:rsidP="00117C5F">
      <w:pPr>
        <w:pStyle w:val="Comments"/>
      </w:pPr>
      <w:r>
        <w:t>Proposal 2: RAN2 do not increase the number of SMTCs per frequency.</w:t>
      </w:r>
    </w:p>
    <w:p w:rsidR="00117C5F" w:rsidRDefault="00117C5F" w:rsidP="00117C5F">
      <w:pPr>
        <w:pStyle w:val="Comments"/>
      </w:pPr>
      <w:r>
        <w:t>Proposal 3: RAN2 do not consider location-based SMTC selection.</w:t>
      </w:r>
    </w:p>
    <w:p w:rsidR="0088389D" w:rsidRDefault="0088389D" w:rsidP="007E4739">
      <w:pPr>
        <w:pStyle w:val="Comments"/>
      </w:pPr>
    </w:p>
    <w:p w:rsidR="00EE4760" w:rsidRDefault="00EE4760" w:rsidP="007E4739">
      <w:pPr>
        <w:pStyle w:val="Comments"/>
      </w:pPr>
      <w:r>
        <w:lastRenderedPageBreak/>
        <w:t>Cell DTX / Beam DTX</w:t>
      </w:r>
    </w:p>
    <w:p w:rsidR="00FF6A44" w:rsidRDefault="00FF6A44" w:rsidP="00FF6A44">
      <w:pPr>
        <w:pStyle w:val="Doc-title"/>
      </w:pPr>
      <w:hyperlink r:id="rId73" w:tooltip="C:Data3GPPExtractsR2-2408097 RAN2 Impact on DL coverage enhancements.docx" w:history="1">
        <w:r w:rsidRPr="00483CC3">
          <w:rPr>
            <w:rStyle w:val="Hyperlink"/>
          </w:rPr>
          <w:t>R2-24</w:t>
        </w:r>
        <w:r w:rsidRPr="00483CC3">
          <w:rPr>
            <w:rStyle w:val="Hyperlink"/>
          </w:rPr>
          <w:t>0</w:t>
        </w:r>
        <w:r w:rsidRPr="00483CC3">
          <w:rPr>
            <w:rStyle w:val="Hyperlink"/>
          </w:rPr>
          <w:t>8097</w:t>
        </w:r>
      </w:hyperlink>
      <w:r>
        <w:tab/>
        <w:t>RAN2 Impact on DL coverage enhancements</w:t>
      </w:r>
      <w:r>
        <w:tab/>
        <w:t>CMCC</w:t>
      </w:r>
      <w:r>
        <w:tab/>
        <w:t>discussion</w:t>
      </w:r>
      <w:r>
        <w:tab/>
        <w:t>Rel-19</w:t>
      </w:r>
      <w:r>
        <w:tab/>
        <w:t>NR_NTN_Ph3-Core</w:t>
      </w:r>
    </w:p>
    <w:p w:rsidR="00EE4760" w:rsidRDefault="00EE4760" w:rsidP="00EE4760">
      <w:pPr>
        <w:pStyle w:val="Comments"/>
      </w:pPr>
      <w:r>
        <w:t>Proposal 1:</w:t>
      </w:r>
      <w:r w:rsidR="00531D58">
        <w:t xml:space="preserve"> </w:t>
      </w:r>
      <w:r>
        <w:t>the current periodic cell DTX/DRX pattern (i.e. active and non-active periods) in Rel-18 NES for reducing gNB downlink transmission/uplink reception active time seems can be utilized for the DL system level enhancement (i.e., beam hopping ) use case.</w:t>
      </w:r>
    </w:p>
    <w:p w:rsidR="00EE4760" w:rsidRDefault="00EE4760" w:rsidP="00EE4760">
      <w:pPr>
        <w:pStyle w:val="Comments"/>
      </w:pPr>
      <w:r>
        <w:t>Proposal 2: As for NES, no impact to idle UE, e.g., RACH, paging, SIBs and SSB transmission, it is proposed to define different UE behavior is different in the non-actvie status when reusing thecurrent periodic cell DTX/DRX pattern (i.e. active and non-active periods) in Rel-18 NES.</w:t>
      </w:r>
    </w:p>
    <w:p w:rsidR="00EE4760" w:rsidRDefault="00EE4760" w:rsidP="00EE4760">
      <w:pPr>
        <w:pStyle w:val="Comments"/>
      </w:pPr>
      <w:r>
        <w:t>Proposal 3: it is propsed to design the DTX/DRX configuration for common control channels (e.g.SSB, CORESET0/SIB1, SIB19), based on RAN1 LS.</w:t>
      </w:r>
    </w:p>
    <w:p w:rsidR="00EE4760" w:rsidRPr="00EE4760" w:rsidRDefault="00EE4760" w:rsidP="00EE4760">
      <w:pPr>
        <w:pStyle w:val="Doc-text2"/>
      </w:pPr>
    </w:p>
    <w:p w:rsidR="00FF6A44" w:rsidRDefault="00FF6A44" w:rsidP="00FF6A44">
      <w:pPr>
        <w:pStyle w:val="Doc-title"/>
      </w:pPr>
      <w:hyperlink r:id="rId74" w:tooltip="C:Data3GPPExtractsR2-2408160 - Discussion on DL coverage enhancement for NTN.doc" w:history="1">
        <w:r w:rsidRPr="00483CC3">
          <w:rPr>
            <w:rStyle w:val="Hyperlink"/>
          </w:rPr>
          <w:t>R2-24</w:t>
        </w:r>
        <w:r w:rsidRPr="00483CC3">
          <w:rPr>
            <w:rStyle w:val="Hyperlink"/>
          </w:rPr>
          <w:t>0</w:t>
        </w:r>
        <w:r w:rsidRPr="00483CC3">
          <w:rPr>
            <w:rStyle w:val="Hyperlink"/>
          </w:rPr>
          <w:t>8</w:t>
        </w:r>
        <w:r w:rsidRPr="00483CC3">
          <w:rPr>
            <w:rStyle w:val="Hyperlink"/>
          </w:rPr>
          <w:t>1</w:t>
        </w:r>
        <w:r w:rsidRPr="00483CC3">
          <w:rPr>
            <w:rStyle w:val="Hyperlink"/>
          </w:rPr>
          <w:t>60</w:t>
        </w:r>
      </w:hyperlink>
      <w:r>
        <w:tab/>
        <w:t>Discussion on DL coverage enhancement for NTN</w:t>
      </w:r>
      <w:r>
        <w:tab/>
        <w:t>OPPO</w:t>
      </w:r>
      <w:r>
        <w:tab/>
        <w:t>discussion</w:t>
      </w:r>
      <w:r>
        <w:tab/>
        <w:t>Rel-19</w:t>
      </w:r>
      <w:r>
        <w:tab/>
        <w:t>NR_NTN_Ph3-Core</w:t>
      </w:r>
    </w:p>
    <w:p w:rsidR="0088389D" w:rsidRDefault="0088389D" w:rsidP="0088389D">
      <w:pPr>
        <w:pStyle w:val="Comments"/>
      </w:pPr>
      <w:r>
        <w:t>Proposal 1</w:t>
      </w:r>
      <w:r>
        <w:tab/>
        <w:t>During NTN cell DTX non-active duration, the cell/beam is in “off” state, i.e., no DL transmission.</w:t>
      </w:r>
    </w:p>
    <w:p w:rsidR="0088389D" w:rsidRDefault="0088389D" w:rsidP="0088389D">
      <w:pPr>
        <w:pStyle w:val="Comments"/>
      </w:pPr>
      <w:r>
        <w:t>Proposal 2</w:t>
      </w:r>
      <w:r>
        <w:tab/>
        <w:t>The configuration of cell/beam DTX in NTN cell should be broadcasted via system information at least.</w:t>
      </w:r>
    </w:p>
    <w:p w:rsidR="0088389D" w:rsidRPr="0088389D" w:rsidRDefault="0088389D" w:rsidP="0088389D">
      <w:pPr>
        <w:pStyle w:val="Comments"/>
        <w:rPr>
          <w:color w:val="808080" w:themeColor="background1" w:themeShade="80"/>
        </w:rPr>
      </w:pPr>
      <w:r w:rsidRPr="0088389D">
        <w:rPr>
          <w:color w:val="808080" w:themeColor="background1" w:themeShade="80"/>
        </w:rPr>
        <w:t>Proposal 3</w:t>
      </w:r>
      <w:r w:rsidRPr="0088389D">
        <w:rPr>
          <w:color w:val="808080" w:themeColor="background1" w:themeShade="80"/>
        </w:rPr>
        <w:tab/>
        <w:t>The existing NTN bar indication can also be used for Rel-19 UEs not supporting DL coverage enhancement.</w:t>
      </w:r>
    </w:p>
    <w:p w:rsidR="0088389D" w:rsidRPr="0088389D" w:rsidRDefault="0088389D" w:rsidP="0088389D">
      <w:pPr>
        <w:pStyle w:val="Comments"/>
        <w:rPr>
          <w:color w:val="808080" w:themeColor="background1" w:themeShade="80"/>
        </w:rPr>
      </w:pPr>
      <w:r w:rsidRPr="0088389D">
        <w:rPr>
          <w:color w:val="808080" w:themeColor="background1" w:themeShade="80"/>
        </w:rPr>
        <w:t>Proposal 4</w:t>
      </w:r>
      <w:r w:rsidRPr="0088389D">
        <w:rPr>
          <w:color w:val="808080" w:themeColor="background1" w:themeShade="80"/>
        </w:rPr>
        <w:tab/>
        <w:t>Introduce a new bar indication with the value of notBarred for R19 NTN UEs supporting DL coverage enhancement.</w:t>
      </w:r>
    </w:p>
    <w:p w:rsidR="00117C5F" w:rsidRDefault="00117C5F" w:rsidP="00117C5F">
      <w:pPr>
        <w:pStyle w:val="Doc-text2"/>
        <w:ind w:left="0" w:firstLine="0"/>
      </w:pPr>
    </w:p>
    <w:p w:rsidR="00890FAE" w:rsidRDefault="00890FAE" w:rsidP="00890FAE">
      <w:pPr>
        <w:pStyle w:val="Comments"/>
      </w:pPr>
      <w:r>
        <w:t>Other</w:t>
      </w:r>
    </w:p>
    <w:p w:rsidR="00890FAE" w:rsidRDefault="00890FAE" w:rsidP="00890FAE">
      <w:pPr>
        <w:pStyle w:val="Doc-title"/>
      </w:pPr>
      <w:hyperlink r:id="rId75" w:tooltip="C:Data3GPPExtractsR2-2408920 (R19 NR NTN WI AI 8.8.2) DL coverage.docx" w:history="1">
        <w:r w:rsidRPr="00483CC3">
          <w:rPr>
            <w:rStyle w:val="Hyperlink"/>
          </w:rPr>
          <w:t>R2-240</w:t>
        </w:r>
        <w:r w:rsidRPr="00483CC3">
          <w:rPr>
            <w:rStyle w:val="Hyperlink"/>
          </w:rPr>
          <w:t>8</w:t>
        </w:r>
        <w:r w:rsidRPr="00483CC3">
          <w:rPr>
            <w:rStyle w:val="Hyperlink"/>
          </w:rPr>
          <w:t>920</w:t>
        </w:r>
      </w:hyperlink>
      <w:r>
        <w:tab/>
        <w:t>Downlink coverage enhancement for NTN</w:t>
      </w:r>
      <w:r>
        <w:tab/>
        <w:t>InterDigital</w:t>
      </w:r>
      <w:r>
        <w:tab/>
        <w:t>discussion</w:t>
      </w:r>
      <w:r>
        <w:tab/>
        <w:t>Rel-19</w:t>
      </w:r>
      <w:r>
        <w:tab/>
        <w:t>NR_NTN_Ph3-Core</w:t>
      </w:r>
    </w:p>
    <w:p w:rsidR="008C7F46" w:rsidRPr="008C7F46" w:rsidRDefault="008C7F46" w:rsidP="008C7F46">
      <w:pPr>
        <w:pStyle w:val="Comments"/>
        <w:rPr>
          <w:color w:val="808080" w:themeColor="background1" w:themeShade="80"/>
        </w:rPr>
      </w:pPr>
      <w:r w:rsidRPr="008C7F46">
        <w:rPr>
          <w:color w:val="808080" w:themeColor="background1" w:themeShade="80"/>
        </w:rPr>
        <w:t>Proposal 1a:</w:t>
      </w:r>
      <w:r w:rsidRPr="008C7F46">
        <w:rPr>
          <w:color w:val="808080" w:themeColor="background1" w:themeShade="80"/>
        </w:rPr>
        <w:tab/>
        <w:t>The following options are considered to bar Rel-19 UEs not supporting DL coverage enhancement when the existing NTN bar bit is set:</w:t>
      </w:r>
    </w:p>
    <w:p w:rsidR="008C7F46" w:rsidRPr="008C7F46" w:rsidRDefault="008C7F46" w:rsidP="008C7F46">
      <w:pPr>
        <w:pStyle w:val="Comments"/>
        <w:rPr>
          <w:color w:val="808080" w:themeColor="background1" w:themeShade="80"/>
        </w:rPr>
      </w:pPr>
      <w:r w:rsidRPr="008C7F46">
        <w:rPr>
          <w:color w:val="808080" w:themeColor="background1" w:themeShade="80"/>
        </w:rPr>
        <w:t>-</w:t>
      </w:r>
      <w:r w:rsidRPr="008C7F46">
        <w:rPr>
          <w:color w:val="808080" w:themeColor="background1" w:themeShade="80"/>
        </w:rPr>
        <w:tab/>
        <w:t>Option 1: The UE follows the existing NTN barring bit</w:t>
      </w:r>
    </w:p>
    <w:p w:rsidR="008C7F46" w:rsidRPr="008C7F46" w:rsidRDefault="008C7F46" w:rsidP="008C7F46">
      <w:pPr>
        <w:pStyle w:val="Comments"/>
        <w:rPr>
          <w:color w:val="808080" w:themeColor="background1" w:themeShade="80"/>
        </w:rPr>
      </w:pPr>
      <w:r w:rsidRPr="008C7F46">
        <w:rPr>
          <w:color w:val="808080" w:themeColor="background1" w:themeShade="80"/>
        </w:rPr>
        <w:t>-</w:t>
      </w:r>
      <w:r w:rsidRPr="008C7F46">
        <w:rPr>
          <w:color w:val="808080" w:themeColor="background1" w:themeShade="80"/>
        </w:rPr>
        <w:tab/>
        <w:t>Option 2: Another existing barring bit (e.g., cellbarredNES) is re-purposed for Rel-19 NTN DL coverage enhancements</w:t>
      </w:r>
    </w:p>
    <w:p w:rsidR="008C7F46" w:rsidRPr="008C7F46" w:rsidRDefault="008C7F46" w:rsidP="008C7F46">
      <w:pPr>
        <w:pStyle w:val="Comments"/>
        <w:rPr>
          <w:color w:val="808080" w:themeColor="background1" w:themeShade="80"/>
        </w:rPr>
      </w:pPr>
      <w:r w:rsidRPr="008C7F46">
        <w:rPr>
          <w:color w:val="808080" w:themeColor="background1" w:themeShade="80"/>
        </w:rPr>
        <w:t>-</w:t>
      </w:r>
      <w:r w:rsidRPr="008C7F46">
        <w:rPr>
          <w:color w:val="808080" w:themeColor="background1" w:themeShade="80"/>
        </w:rPr>
        <w:tab/>
        <w:t>Option 3: A new barring bit (e.g., cellbarredDLcov) is introduced for Rel-19 NTN DL coverage enhancements</w:t>
      </w:r>
    </w:p>
    <w:p w:rsidR="008C7F46" w:rsidRPr="008C7F46" w:rsidRDefault="008C7F46" w:rsidP="008C7F46">
      <w:pPr>
        <w:pStyle w:val="Comments"/>
        <w:rPr>
          <w:color w:val="808080" w:themeColor="background1" w:themeShade="80"/>
        </w:rPr>
      </w:pPr>
      <w:r w:rsidRPr="008C7F46">
        <w:rPr>
          <w:color w:val="808080" w:themeColor="background1" w:themeShade="80"/>
        </w:rPr>
        <w:t>Proposal 1b:</w:t>
      </w:r>
      <w:r w:rsidRPr="008C7F46">
        <w:rPr>
          <w:color w:val="808080" w:themeColor="background1" w:themeShade="80"/>
        </w:rPr>
        <w:tab/>
        <w:t>Postpone conclusion on barring behaviour for Rel-19 UEs not supporting DL coverage enhancement until further progress on DL coverage enhancements.</w:t>
      </w:r>
    </w:p>
    <w:p w:rsidR="008C7F46" w:rsidRDefault="008C7F46" w:rsidP="008C7F46">
      <w:pPr>
        <w:pStyle w:val="Comments"/>
      </w:pPr>
      <w:r>
        <w:t>Proposal 2:</w:t>
      </w:r>
      <w:r>
        <w:tab/>
        <w:t>UE can be notified of changes to beam power sharing/pattern/size.</w:t>
      </w:r>
    </w:p>
    <w:p w:rsidR="008C7F46" w:rsidRDefault="008C7F46" w:rsidP="008C7F46">
      <w:pPr>
        <w:pStyle w:val="Comments"/>
      </w:pPr>
      <w:r>
        <w:t>Proposal 3:</w:t>
      </w:r>
      <w:r>
        <w:tab/>
        <w:t>Satellite assistance information (e.g., within SIB19) can be used to predict future changes to beam power sharing/pattern/size.</w:t>
      </w:r>
    </w:p>
    <w:p w:rsidR="008C7F46" w:rsidRDefault="008C7F46" w:rsidP="008C7F46">
      <w:pPr>
        <w:pStyle w:val="Comments"/>
      </w:pPr>
      <w:r>
        <w:t>Proposal 4:</w:t>
      </w:r>
      <w:r>
        <w:tab/>
        <w:t>Clarify whether existing measurement events (e.g., A1, A2) are sufficient to report the impact from change in beam power sharing/pattern/size.</w:t>
      </w:r>
    </w:p>
    <w:p w:rsidR="008C7F46" w:rsidRDefault="008C7F46" w:rsidP="008C7F46">
      <w:pPr>
        <w:pStyle w:val="Comments"/>
      </w:pPr>
      <w:r>
        <w:t>Proposal 5:</w:t>
      </w:r>
      <w:r>
        <w:tab/>
        <w:t xml:space="preserve">UE can consider a future change to beam power sharing/pattern/size during mobility. </w:t>
      </w:r>
    </w:p>
    <w:p w:rsidR="008C7F46" w:rsidRDefault="008C7F46" w:rsidP="008C7F46">
      <w:pPr>
        <w:pStyle w:val="Comments"/>
      </w:pPr>
      <w:r>
        <w:t>Proposal 6:</w:t>
      </w:r>
      <w:r>
        <w:tab/>
        <w:t xml:space="preserve">UE can consider a future change to beam power sharing/pattern/size during cell (re)selection. </w:t>
      </w:r>
    </w:p>
    <w:p w:rsidR="00890FAE" w:rsidRDefault="008C7F46" w:rsidP="008C7F46">
      <w:pPr>
        <w:pStyle w:val="Comments"/>
      </w:pPr>
      <w:r>
        <w:t>Proposal 7:</w:t>
      </w:r>
      <w:r>
        <w:tab/>
        <w:t>Clarify whether existing mechanisms (e.g., TAU/RNAU) are sufficient to track/account for RRC_IDLE/INACTIVE UE(s) during changes in beam power sharing/pattern/size.</w:t>
      </w:r>
    </w:p>
    <w:p w:rsidR="00890FAE" w:rsidRPr="00117C5F" w:rsidRDefault="00890FAE" w:rsidP="00117C5F">
      <w:pPr>
        <w:pStyle w:val="Doc-text2"/>
        <w:ind w:left="0" w:firstLine="0"/>
      </w:pPr>
    </w:p>
    <w:p w:rsidR="007E4739" w:rsidRDefault="007E4739" w:rsidP="007E4739">
      <w:pPr>
        <w:pStyle w:val="Doc-title"/>
      </w:pPr>
      <w:hyperlink r:id="rId76" w:tooltip="C:Data3GPPExtractsR2-2407960 Discussion on Downlink Coverage Enhancements.docx" w:history="1">
        <w:r w:rsidRPr="00483CC3">
          <w:rPr>
            <w:rStyle w:val="Hyperlink"/>
          </w:rPr>
          <w:t>R2-2407960</w:t>
        </w:r>
      </w:hyperlink>
      <w:r>
        <w:tab/>
        <w:t>Discussion on Downlink Coverage Enhancements</w:t>
      </w:r>
      <w:r>
        <w:tab/>
        <w:t>CATT</w:t>
      </w:r>
      <w:r>
        <w:tab/>
        <w:t>discussion</w:t>
      </w:r>
      <w:r>
        <w:tab/>
        <w:t>NR_NTN_Ph3-Core</w:t>
      </w:r>
    </w:p>
    <w:p w:rsidR="007E4739" w:rsidRDefault="007E4739" w:rsidP="007E4739">
      <w:pPr>
        <w:pStyle w:val="Doc-title"/>
      </w:pPr>
      <w:hyperlink r:id="rId77" w:tooltip="C:Data3GPPExtractsR2-2407983 Consideration on downlink coverage enhancements.docx" w:history="1">
        <w:r w:rsidRPr="00483CC3">
          <w:rPr>
            <w:rStyle w:val="Hyperlink"/>
          </w:rPr>
          <w:t>R2-2407983</w:t>
        </w:r>
      </w:hyperlink>
      <w:r>
        <w:tab/>
        <w:t>Consideration on downlink coverage enhancements</w:t>
      </w:r>
      <w:r>
        <w:tab/>
        <w:t>NERCDTV</w:t>
      </w:r>
      <w:r>
        <w:tab/>
        <w:t>discussion</w:t>
      </w:r>
    </w:p>
    <w:p w:rsidR="007E4739" w:rsidRDefault="007E4739" w:rsidP="007E4739">
      <w:pPr>
        <w:pStyle w:val="Doc-title"/>
      </w:pPr>
      <w:hyperlink r:id="rId78" w:tooltip="C:Data3GPPExtractsR2-2408015 Discussion on Cell Bar Control for DL Coverage Enhancement.docx" w:history="1">
        <w:r w:rsidRPr="00483CC3">
          <w:rPr>
            <w:rStyle w:val="Hyperlink"/>
          </w:rPr>
          <w:t>R2-2408015</w:t>
        </w:r>
      </w:hyperlink>
      <w:r>
        <w:tab/>
        <w:t>Discussion on Cell Bar Control for DL Coverage Enhancement</w:t>
      </w:r>
      <w:r>
        <w:tab/>
        <w:t>vivo</w:t>
      </w:r>
      <w:r>
        <w:tab/>
        <w:t>discussion</w:t>
      </w:r>
      <w:r>
        <w:tab/>
        <w:t>Rel-19</w:t>
      </w:r>
      <w:r>
        <w:tab/>
        <w:t>NR_NTN_Ph3-Core</w:t>
      </w:r>
    </w:p>
    <w:p w:rsidR="007E4739" w:rsidRDefault="007E4739" w:rsidP="007E4739">
      <w:pPr>
        <w:pStyle w:val="Doc-title"/>
      </w:pPr>
      <w:hyperlink r:id="rId79" w:tooltip="C:Data3GPPExtractsR2-2408046_Discussion of NR NTN coverage enhancement.doc" w:history="1">
        <w:r w:rsidRPr="00483CC3">
          <w:rPr>
            <w:rStyle w:val="Hyperlink"/>
          </w:rPr>
          <w:t>R2-2408046</w:t>
        </w:r>
      </w:hyperlink>
      <w:r>
        <w:tab/>
        <w:t>Discussion of NR NTN coverage enhancement</w:t>
      </w:r>
      <w:r>
        <w:tab/>
        <w:t>China Telecom</w:t>
      </w:r>
      <w:r>
        <w:tab/>
        <w:t>discussion</w:t>
      </w:r>
      <w:r>
        <w:tab/>
        <w:t>Rel-19</w:t>
      </w:r>
      <w:r>
        <w:tab/>
        <w:t>NR_NTN_Ph3-Core</w:t>
      </w:r>
    </w:p>
    <w:p w:rsidR="007E4739" w:rsidRDefault="007E4739" w:rsidP="007E4739">
      <w:pPr>
        <w:pStyle w:val="Doc-title"/>
      </w:pPr>
      <w:hyperlink r:id="rId80" w:tooltip="C:Data3GPPExtractsR2-2408155 Discussions on cell DTX during satellite dynamic power sharing.doc" w:history="1">
        <w:r w:rsidRPr="00483CC3">
          <w:rPr>
            <w:rStyle w:val="Hyperlink"/>
          </w:rPr>
          <w:t>R2-2408155</w:t>
        </w:r>
      </w:hyperlink>
      <w:r>
        <w:tab/>
        <w:t>Discussions on cell DTX during satellite dynamic power sharing</w:t>
      </w:r>
      <w:r>
        <w:tab/>
        <w:t>Fujitsu</w:t>
      </w:r>
      <w:r>
        <w:tab/>
        <w:t>discussion</w:t>
      </w:r>
      <w:r>
        <w:tab/>
        <w:t>Rel-19</w:t>
      </w:r>
      <w:r>
        <w:tab/>
        <w:t>NR_NTN_Ph3-Core</w:t>
      </w:r>
    </w:p>
    <w:p w:rsidR="007E4739" w:rsidRDefault="007E4739" w:rsidP="007E4739">
      <w:pPr>
        <w:pStyle w:val="Doc-title"/>
      </w:pPr>
      <w:hyperlink r:id="rId81" w:tooltip="C:Data3GPPExtractsR2-2408284 Discussion on downlink coverage enhancement.docx" w:history="1">
        <w:r w:rsidRPr="00483CC3">
          <w:rPr>
            <w:rStyle w:val="Hyperlink"/>
          </w:rPr>
          <w:t>R2-2408284</w:t>
        </w:r>
      </w:hyperlink>
      <w:r>
        <w:tab/>
        <w:t>Discussion on downlink coverage enhancement</w:t>
      </w:r>
      <w:r>
        <w:tab/>
        <w:t>HONOR</w:t>
      </w:r>
      <w:r>
        <w:tab/>
        <w:t>discussion</w:t>
      </w:r>
      <w:r>
        <w:tab/>
        <w:t>Rel-19</w:t>
      </w:r>
      <w:r>
        <w:tab/>
        <w:t>NR_NTN_Ph3-Core</w:t>
      </w:r>
    </w:p>
    <w:p w:rsidR="007E4739" w:rsidRDefault="007E4739" w:rsidP="007E4739">
      <w:pPr>
        <w:pStyle w:val="Doc-title"/>
      </w:pPr>
      <w:hyperlink r:id="rId82" w:tooltip="C:Data3GPPExtractsR2-2408300 Access control for NTN downlink coverage enhancement.docx" w:history="1">
        <w:r w:rsidRPr="00483CC3">
          <w:rPr>
            <w:rStyle w:val="Hyperlink"/>
          </w:rPr>
          <w:t>R2-2408300</w:t>
        </w:r>
      </w:hyperlink>
      <w:r>
        <w:tab/>
        <w:t>Access control for NTN downlink coverage enhancement</w:t>
      </w:r>
      <w:r>
        <w:tab/>
        <w:t>Lenovo</w:t>
      </w:r>
      <w:r>
        <w:tab/>
        <w:t>discussion</w:t>
      </w:r>
      <w:r>
        <w:tab/>
        <w:t>Rel-19</w:t>
      </w:r>
    </w:p>
    <w:p w:rsidR="007E4739" w:rsidRDefault="007E4739" w:rsidP="007E4739">
      <w:pPr>
        <w:pStyle w:val="Doc-title"/>
      </w:pPr>
      <w:hyperlink r:id="rId83" w:tooltip="C:Data3GPPExtractsR2-2408411 Consideration on downlink coverage enhancement.docx" w:history="1">
        <w:r w:rsidRPr="00483CC3">
          <w:rPr>
            <w:rStyle w:val="Hyperlink"/>
          </w:rPr>
          <w:t>R2-2408411</w:t>
        </w:r>
      </w:hyperlink>
      <w:r>
        <w:tab/>
        <w:t>Consideration on downlink coverage enhancement</w:t>
      </w:r>
      <w:r>
        <w:tab/>
        <w:t>NEC Corporation.</w:t>
      </w:r>
      <w:r>
        <w:tab/>
        <w:t>discussion</w:t>
      </w:r>
      <w:r>
        <w:tab/>
        <w:t>Rel-18</w:t>
      </w:r>
      <w:r>
        <w:tab/>
        <w:t>NR_NTN_Ph3-Core</w:t>
      </w:r>
    </w:p>
    <w:p w:rsidR="007E4739" w:rsidRDefault="007E4739" w:rsidP="007E4739">
      <w:pPr>
        <w:pStyle w:val="Doc-title"/>
      </w:pPr>
      <w:hyperlink r:id="rId84" w:tooltip="C:Data3GPPExtractsR2-2408459 DL coverage enhancement at system level.docx" w:history="1">
        <w:r w:rsidRPr="00483CC3">
          <w:rPr>
            <w:rStyle w:val="Hyperlink"/>
          </w:rPr>
          <w:t>R2-2408459</w:t>
        </w:r>
      </w:hyperlink>
      <w:r>
        <w:tab/>
        <w:t>DL coverage enhancement at system level</w:t>
      </w:r>
      <w:r>
        <w:tab/>
        <w:t>Google</w:t>
      </w:r>
      <w:r>
        <w:tab/>
        <w:t>discussion</w:t>
      </w:r>
      <w:r>
        <w:tab/>
        <w:t>Rel-19</w:t>
      </w:r>
      <w:r>
        <w:tab/>
        <w:t>NR_NTN_Ph3-Core</w:t>
      </w:r>
    </w:p>
    <w:p w:rsidR="007E4739" w:rsidRDefault="007E4739" w:rsidP="007E4739">
      <w:pPr>
        <w:pStyle w:val="Doc-title"/>
      </w:pPr>
      <w:hyperlink r:id="rId85" w:tooltip="C:Data3GPPExtractsR2-2408465 Discussion on cell DTXDRX for NTN.doc" w:history="1">
        <w:r w:rsidRPr="00483CC3">
          <w:rPr>
            <w:rStyle w:val="Hyperlink"/>
          </w:rPr>
          <w:t>R2-2408465</w:t>
        </w:r>
      </w:hyperlink>
      <w:r>
        <w:tab/>
        <w:t>Discussion on cell DTX/DRX for NTN</w:t>
      </w:r>
      <w:r>
        <w:tab/>
        <w:t>Xiaomi</w:t>
      </w:r>
      <w:r>
        <w:tab/>
        <w:t>discussion</w:t>
      </w:r>
      <w:r>
        <w:tab/>
        <w:t>Rel-19</w:t>
      </w:r>
      <w:r>
        <w:tab/>
        <w:t>NR_NTN_Ph3-Core</w:t>
      </w:r>
    </w:p>
    <w:p w:rsidR="007E4739" w:rsidRDefault="007E4739" w:rsidP="007E4739">
      <w:pPr>
        <w:pStyle w:val="Doc-title"/>
      </w:pPr>
      <w:hyperlink r:id="rId86" w:tooltip="C:Data3GPPExtractsR2-2408593.doc" w:history="1">
        <w:r w:rsidRPr="00483CC3">
          <w:rPr>
            <w:rStyle w:val="Hyperlink"/>
          </w:rPr>
          <w:t>R2-2408593</w:t>
        </w:r>
      </w:hyperlink>
      <w:r>
        <w:tab/>
        <w:t>DL coverage enhancement in NTN</w:t>
      </w:r>
      <w:r>
        <w:tab/>
        <w:t>Apple</w:t>
      </w:r>
      <w:r>
        <w:tab/>
        <w:t>discussion</w:t>
      </w:r>
      <w:r>
        <w:tab/>
        <w:t>Rel-19</w:t>
      </w:r>
      <w:r>
        <w:tab/>
        <w:t>NR_NTN_Ph3-Core</w:t>
      </w:r>
    </w:p>
    <w:p w:rsidR="007E4739" w:rsidRDefault="007E4739" w:rsidP="007E4739">
      <w:pPr>
        <w:pStyle w:val="Doc-title"/>
      </w:pPr>
      <w:hyperlink r:id="rId87" w:tooltip="C:Data3GPPExtractsR2-2408719.docx" w:history="1">
        <w:r w:rsidRPr="00483CC3">
          <w:rPr>
            <w:rStyle w:val="Hyperlink"/>
          </w:rPr>
          <w:t>R2-2408719</w:t>
        </w:r>
      </w:hyperlink>
      <w:r>
        <w:tab/>
        <w:t>SMTC impacts due to NTN downlink coverage enhancements</w:t>
      </w:r>
      <w:r>
        <w:tab/>
        <w:t>Sony</w:t>
      </w:r>
      <w:r>
        <w:tab/>
        <w:t>discussion</w:t>
      </w:r>
      <w:r>
        <w:tab/>
        <w:t>Rel-19</w:t>
      </w:r>
      <w:r>
        <w:tab/>
        <w:t>NR_NTN_Ph3-Core</w:t>
      </w:r>
    </w:p>
    <w:p w:rsidR="007E4739" w:rsidRDefault="007E4739" w:rsidP="007E4739">
      <w:pPr>
        <w:pStyle w:val="Doc-title"/>
      </w:pPr>
      <w:hyperlink r:id="rId88" w:tooltip="C:Data3GPPExtractsR2-2408739 Discussion on Downlink Coverage Enhancements.docx" w:history="1">
        <w:r w:rsidRPr="00483CC3">
          <w:rPr>
            <w:rStyle w:val="Hyperlink"/>
          </w:rPr>
          <w:t>R2-2408739</w:t>
        </w:r>
      </w:hyperlink>
      <w:r>
        <w:tab/>
        <w:t>Discussion on Downlink Coverage Enhancements</w:t>
      </w:r>
      <w:r>
        <w:tab/>
        <w:t>CSCN</w:t>
      </w:r>
      <w:r>
        <w:tab/>
        <w:t>discussion</w:t>
      </w:r>
      <w:r>
        <w:tab/>
        <w:t>Rel-19</w:t>
      </w:r>
      <w:r>
        <w:tab/>
        <w:t>NR_NTN_Ph3-Core</w:t>
      </w:r>
    </w:p>
    <w:p w:rsidR="007E4739" w:rsidRDefault="007E4739" w:rsidP="007E4739">
      <w:pPr>
        <w:pStyle w:val="Doc-title"/>
      </w:pPr>
      <w:hyperlink r:id="rId89" w:tooltip="C:Data3GPPExtractsR2-2408894 Cell DTX.docx" w:history="1">
        <w:r w:rsidRPr="00483CC3">
          <w:rPr>
            <w:rStyle w:val="Hyperlink"/>
          </w:rPr>
          <w:t>R2-2408894</w:t>
        </w:r>
      </w:hyperlink>
      <w:r>
        <w:tab/>
        <w:t>Discussion on cell DTX</w:t>
      </w:r>
      <w:r>
        <w:tab/>
        <w:t>Qualcomm Incorporated</w:t>
      </w:r>
      <w:r>
        <w:tab/>
        <w:t>discussion</w:t>
      </w:r>
      <w:r>
        <w:tab/>
        <w:t>Rel-19</w:t>
      </w:r>
      <w:r>
        <w:tab/>
        <w:t>NR_NTN_Ph3-Core</w:t>
      </w:r>
    </w:p>
    <w:p w:rsidR="007E4739" w:rsidRDefault="007E4739" w:rsidP="007E4739">
      <w:pPr>
        <w:pStyle w:val="Doc-title"/>
      </w:pPr>
      <w:hyperlink r:id="rId90" w:tooltip="C:Data3GPPExtractsR2-2409004-Discussion_for_DL_coverage_enhancement.docx" w:history="1">
        <w:r w:rsidRPr="00483CC3">
          <w:rPr>
            <w:rStyle w:val="Hyperlink"/>
          </w:rPr>
          <w:t>R2-2409004</w:t>
        </w:r>
      </w:hyperlink>
      <w:r>
        <w:tab/>
        <w:t>Discussion on Downlink Coverage Enhancements</w:t>
      </w:r>
      <w:r>
        <w:tab/>
        <w:t>Sharp</w:t>
      </w:r>
      <w:r>
        <w:tab/>
        <w:t>discussion</w:t>
      </w:r>
      <w:r>
        <w:tab/>
        <w:t>Rel-19</w:t>
      </w:r>
      <w:r>
        <w:tab/>
        <w:t>NR_NTN_Ph3-Core</w:t>
      </w:r>
    </w:p>
    <w:p w:rsidR="007E4739" w:rsidRDefault="007E4739" w:rsidP="007E4739">
      <w:pPr>
        <w:pStyle w:val="Doc-title"/>
      </w:pPr>
      <w:hyperlink r:id="rId91" w:tooltip="C:Data3GPPExtractsR2-2409025.docx" w:history="1">
        <w:r w:rsidRPr="00483CC3">
          <w:rPr>
            <w:rStyle w:val="Hyperlink"/>
          </w:rPr>
          <w:t>R2-2409025</w:t>
        </w:r>
      </w:hyperlink>
      <w:r>
        <w:tab/>
        <w:t>Discussion on Downlink Coverage Enhancement</w:t>
      </w:r>
      <w:r>
        <w:tab/>
        <w:t>Samsung</w:t>
      </w:r>
      <w:r>
        <w:tab/>
        <w:t>discussion</w:t>
      </w:r>
      <w:r>
        <w:tab/>
        <w:t>Rel-19</w:t>
      </w:r>
      <w:r>
        <w:tab/>
        <w:t>NR_NTN_Ph3-Core</w:t>
      </w:r>
    </w:p>
    <w:p w:rsidR="007E4739" w:rsidRDefault="007E4739" w:rsidP="007E4739">
      <w:pPr>
        <w:pStyle w:val="Doc-title"/>
      </w:pPr>
      <w:hyperlink r:id="rId92" w:tooltip="C:Data3GPPExtractsR2-2409051_Discussion on the impact of SSB extension for NR NTN.docx" w:history="1">
        <w:r w:rsidRPr="00483CC3">
          <w:rPr>
            <w:rStyle w:val="Hyperlink"/>
          </w:rPr>
          <w:t>R2-2409051</w:t>
        </w:r>
      </w:hyperlink>
      <w:r>
        <w:tab/>
        <w:t>Discussion on the impact of SSB extension for NR NTN</w:t>
      </w:r>
      <w:r>
        <w:tab/>
        <w:t>NTPU</w:t>
      </w:r>
      <w:r>
        <w:tab/>
        <w:t>discussion</w:t>
      </w:r>
      <w:r>
        <w:tab/>
        <w:t>Rel-19</w:t>
      </w:r>
    </w:p>
    <w:p w:rsidR="007E4739" w:rsidRDefault="007E4739" w:rsidP="007E4739">
      <w:pPr>
        <w:pStyle w:val="Doc-title"/>
      </w:pPr>
      <w:hyperlink r:id="rId93" w:tooltip="C:Data3GPPExtractsR2-2409180 - DL coverage enhancements.docx" w:history="1">
        <w:r w:rsidRPr="00483CC3">
          <w:rPr>
            <w:rStyle w:val="Hyperlink"/>
          </w:rPr>
          <w:t>R2-2409180</w:t>
        </w:r>
      </w:hyperlink>
      <w:r>
        <w:tab/>
        <w:t>DL coverage enhancements</w:t>
      </w:r>
      <w:r>
        <w:tab/>
        <w:t>Ericsson</w:t>
      </w:r>
      <w:r>
        <w:tab/>
        <w:t>discussion</w:t>
      </w:r>
      <w:r>
        <w:tab/>
        <w:t>Rel-19</w:t>
      </w:r>
      <w:r>
        <w:tab/>
        <w:t>NR_NTN_Ph3-Core</w:t>
      </w:r>
    </w:p>
    <w:p w:rsidR="007E4739" w:rsidRPr="00EE596A" w:rsidRDefault="007E4739" w:rsidP="007E4739">
      <w:pPr>
        <w:pStyle w:val="Doc-text2"/>
      </w:pPr>
    </w:p>
    <w:p w:rsidR="007E4739" w:rsidRPr="00DB2F94" w:rsidRDefault="007E4739" w:rsidP="007E4739">
      <w:pPr>
        <w:pStyle w:val="Heading3"/>
        <w:rPr>
          <w:rFonts w:eastAsia="Calibri"/>
          <w:lang w:val="en-US" w:eastAsia="ko-KR"/>
        </w:rPr>
      </w:pPr>
      <w:r w:rsidRPr="00DB2F94">
        <w:t>8.8.3</w:t>
      </w:r>
      <w:r w:rsidRPr="00DB2F94">
        <w:tab/>
      </w:r>
      <w:r w:rsidRPr="00DB2F94">
        <w:rPr>
          <w:rFonts w:eastAsia="Calibri"/>
          <w:lang w:val="en-US" w:eastAsia="ko-KR"/>
        </w:rPr>
        <w:t>Uplink Capacity/Throughput Enhancement</w:t>
      </w:r>
    </w:p>
    <w:p w:rsidR="007E4739" w:rsidRPr="00DB2F94" w:rsidRDefault="007E4739" w:rsidP="007E4739">
      <w:pPr>
        <w:pStyle w:val="Comments"/>
        <w:rPr>
          <w:lang w:val="en-US" w:eastAsia="ko-KR"/>
        </w:rPr>
      </w:pPr>
      <w:r w:rsidRPr="00DB2F94">
        <w:rPr>
          <w:lang w:val="en-US" w:eastAsia="ko-KR"/>
        </w:rPr>
        <w:t>No contributions are expected for this AI at this meeting.</w:t>
      </w:r>
    </w:p>
    <w:p w:rsidR="007E4739" w:rsidRPr="00DB2F94" w:rsidRDefault="007E4739" w:rsidP="007E4739">
      <w:pPr>
        <w:pStyle w:val="Heading3"/>
      </w:pPr>
      <w:r w:rsidRPr="00DB2F94">
        <w:t>8.8.4</w:t>
      </w:r>
      <w:r w:rsidRPr="00DB2F94">
        <w:tab/>
        <w:t>Support of Broadcast service</w:t>
      </w:r>
    </w:p>
    <w:p w:rsidR="007E4739" w:rsidRDefault="007E4739" w:rsidP="007E4739">
      <w:pPr>
        <w:pStyle w:val="Comments"/>
        <w:rPr>
          <w:lang w:val="en-US" w:eastAsia="ko-KR"/>
        </w:rPr>
      </w:pPr>
      <w:r w:rsidRPr="00DB2F94">
        <w:rPr>
          <w:lang w:val="en-US" w:eastAsia="ko-KR"/>
        </w:rPr>
        <w:t>Contributions should address the signaling of the intended service area of a broadcast service.</w:t>
      </w:r>
    </w:p>
    <w:p w:rsidR="007E4739" w:rsidRDefault="007E4739" w:rsidP="007E4739">
      <w:pPr>
        <w:pStyle w:val="Comments"/>
        <w:rPr>
          <w:lang w:val="en-US" w:eastAsia="ko-KR"/>
        </w:rPr>
      </w:pPr>
    </w:p>
    <w:p w:rsidR="00A1749B" w:rsidRPr="00A1749B" w:rsidRDefault="00A1749B" w:rsidP="00A1749B">
      <w:pPr>
        <w:pStyle w:val="Comments"/>
      </w:pPr>
      <w:r>
        <w:t>C</w:t>
      </w:r>
      <w:r w:rsidRPr="00A1749B">
        <w:t>ontent</w:t>
      </w:r>
      <w:r w:rsidRPr="00A1749B">
        <w:rPr>
          <w:rFonts w:hint="eastAsia"/>
        </w:rPr>
        <w:t xml:space="preserve"> of service area and signalling format</w:t>
      </w:r>
      <w:r>
        <w:t xml:space="preserve"> / service continuity</w:t>
      </w:r>
    </w:p>
    <w:p w:rsidR="007F6118" w:rsidRDefault="007F6118" w:rsidP="007F6118">
      <w:pPr>
        <w:pStyle w:val="Doc-title"/>
      </w:pPr>
      <w:hyperlink r:id="rId94" w:tooltip="C:Data3GPPExtractsR2-2408592.doc" w:history="1">
        <w:r w:rsidRPr="00483CC3">
          <w:rPr>
            <w:rStyle w:val="Hyperlink"/>
          </w:rPr>
          <w:t>R2-2</w:t>
        </w:r>
        <w:r w:rsidRPr="00483CC3">
          <w:rPr>
            <w:rStyle w:val="Hyperlink"/>
          </w:rPr>
          <w:t>4</w:t>
        </w:r>
        <w:r w:rsidRPr="00483CC3">
          <w:rPr>
            <w:rStyle w:val="Hyperlink"/>
          </w:rPr>
          <w:t>0</w:t>
        </w:r>
        <w:r w:rsidRPr="00483CC3">
          <w:rPr>
            <w:rStyle w:val="Hyperlink"/>
          </w:rPr>
          <w:t>8</w:t>
        </w:r>
        <w:r w:rsidRPr="00483CC3">
          <w:rPr>
            <w:rStyle w:val="Hyperlink"/>
          </w:rPr>
          <w:t>592</w:t>
        </w:r>
      </w:hyperlink>
      <w:r>
        <w:tab/>
        <w:t>Intended broadcast service area provision over NTN</w:t>
      </w:r>
      <w:r>
        <w:tab/>
        <w:t>Apple</w:t>
      </w:r>
      <w:r>
        <w:tab/>
        <w:t>discussion</w:t>
      </w:r>
      <w:r>
        <w:tab/>
        <w:t>Rel-19</w:t>
      </w:r>
      <w:r>
        <w:tab/>
        <w:t>NR_NTN_Ph3-Core</w:t>
      </w:r>
    </w:p>
    <w:p w:rsidR="007F6118" w:rsidRPr="007F6118" w:rsidRDefault="007F6118" w:rsidP="007F6118">
      <w:pPr>
        <w:pStyle w:val="Comments"/>
        <w:numPr>
          <w:ilvl w:val="0"/>
          <w:numId w:val="38"/>
        </w:numPr>
        <w:rPr>
          <w:lang w:val="en-US" w:eastAsia="ko-KR"/>
        </w:rPr>
      </w:pPr>
      <w:r w:rsidRPr="007F6118">
        <w:rPr>
          <w:lang w:val="en-US" w:eastAsia="ko-KR"/>
        </w:rPr>
        <w:t>Broadcast service session and intended service area mapping provision</w:t>
      </w:r>
    </w:p>
    <w:p w:rsidR="007F6118" w:rsidRDefault="007F6118" w:rsidP="007F6118">
      <w:pPr>
        <w:pStyle w:val="Comments"/>
        <w:rPr>
          <w:lang w:val="en-US" w:eastAsia="ko-KR"/>
        </w:rPr>
      </w:pPr>
      <w:r w:rsidRPr="007F6118">
        <w:rPr>
          <w:lang w:val="en-US" w:eastAsia="ko-KR"/>
        </w:rPr>
        <w:t xml:space="preserve">Proposal 1: Introduce a service area list for MBS broadcast intended service area configuration in SIB20, with each intended service area associated with a ID. </w:t>
      </w:r>
    </w:p>
    <w:p w:rsidR="00C17B66" w:rsidRDefault="00C17B66" w:rsidP="00C17B66">
      <w:pPr>
        <w:pStyle w:val="Doc-text2"/>
        <w:rPr>
          <w:lang w:val="en-US" w:eastAsia="ko-KR"/>
        </w:rPr>
      </w:pPr>
      <w:r>
        <w:rPr>
          <w:lang w:val="en-US" w:eastAsia="ko-KR"/>
        </w:rPr>
        <w:t>-</w:t>
      </w:r>
      <w:r>
        <w:rPr>
          <w:lang w:val="en-US" w:eastAsia="ko-KR"/>
        </w:rPr>
        <w:tab/>
        <w:t>CATT wonders if we can fit the information in SIB20 and then prefers to go for a MCCH based approach</w:t>
      </w:r>
      <w:r w:rsidR="0088396A">
        <w:rPr>
          <w:lang w:val="en-US" w:eastAsia="ko-KR"/>
        </w:rPr>
        <w:t>. LG agrees</w:t>
      </w:r>
    </w:p>
    <w:p w:rsidR="00C17B66" w:rsidRDefault="00C17B66" w:rsidP="00C17B66">
      <w:pPr>
        <w:pStyle w:val="Doc-text2"/>
        <w:rPr>
          <w:lang w:val="en-US" w:eastAsia="ko-KR"/>
        </w:rPr>
      </w:pPr>
      <w:r>
        <w:rPr>
          <w:lang w:val="en-US" w:eastAsia="ko-KR"/>
        </w:rPr>
        <w:t>-</w:t>
      </w:r>
      <w:r>
        <w:rPr>
          <w:lang w:val="en-US" w:eastAsia="ko-KR"/>
        </w:rPr>
        <w:tab/>
        <w:t xml:space="preserve">HW thinks the size calculation were done assuming the worst case and if needed we could put the actual </w:t>
      </w:r>
      <w:r w:rsidR="0088396A">
        <w:rPr>
          <w:lang w:val="en-US" w:eastAsia="ko-KR"/>
        </w:rPr>
        <w:t>intended service areas definitions in another SIB and just the service area IDs in SIB20</w:t>
      </w:r>
    </w:p>
    <w:p w:rsidR="0088396A" w:rsidRDefault="0088396A" w:rsidP="00C17B66">
      <w:pPr>
        <w:pStyle w:val="Doc-text2"/>
        <w:rPr>
          <w:lang w:val="en-US" w:eastAsia="ko-KR"/>
        </w:rPr>
      </w:pPr>
      <w:r>
        <w:rPr>
          <w:lang w:val="en-US" w:eastAsia="ko-KR"/>
        </w:rPr>
        <w:t>-</w:t>
      </w:r>
      <w:r>
        <w:rPr>
          <w:lang w:val="en-US" w:eastAsia="ko-KR"/>
        </w:rPr>
        <w:tab/>
        <w:t>Ericsson thinks that an MCCH based solution would be better to avoid a signalling duplication</w:t>
      </w:r>
    </w:p>
    <w:p w:rsidR="0088396A" w:rsidRDefault="0088396A" w:rsidP="00C17B66">
      <w:pPr>
        <w:pStyle w:val="Doc-text2"/>
        <w:rPr>
          <w:lang w:val="en-US" w:eastAsia="ko-KR"/>
        </w:rPr>
      </w:pPr>
      <w:r>
        <w:rPr>
          <w:lang w:val="en-US" w:eastAsia="ko-KR"/>
        </w:rPr>
        <w:t>-</w:t>
      </w:r>
      <w:r>
        <w:rPr>
          <w:lang w:val="en-US" w:eastAsia="ko-KR"/>
        </w:rPr>
        <w:tab/>
        <w:t>Apple has some concerns with introducing yet a new SIB for this.</w:t>
      </w:r>
    </w:p>
    <w:p w:rsidR="0088396A" w:rsidRDefault="0088396A" w:rsidP="00C17B66">
      <w:pPr>
        <w:pStyle w:val="Doc-text2"/>
        <w:rPr>
          <w:lang w:val="en-US" w:eastAsia="ko-KR"/>
        </w:rPr>
      </w:pPr>
      <w:r>
        <w:rPr>
          <w:lang w:val="en-US" w:eastAsia="ko-KR"/>
        </w:rPr>
        <w:t>-</w:t>
      </w:r>
      <w:r>
        <w:rPr>
          <w:lang w:val="en-US" w:eastAsia="ko-KR"/>
        </w:rPr>
        <w:tab/>
        <w:t xml:space="preserve">LG thinks that a MCCH based solution can also provide MCCH skipping </w:t>
      </w:r>
      <w:r w:rsidR="00973146">
        <w:rPr>
          <w:lang w:val="en-US" w:eastAsia="ko-KR"/>
        </w:rPr>
        <w:t>options.</w:t>
      </w:r>
    </w:p>
    <w:p w:rsidR="00973146" w:rsidRDefault="00973146" w:rsidP="00C17B66">
      <w:pPr>
        <w:pStyle w:val="Doc-text2"/>
        <w:rPr>
          <w:lang w:val="en-US" w:eastAsia="ko-KR"/>
        </w:rPr>
      </w:pPr>
      <w:r>
        <w:rPr>
          <w:lang w:val="en-US" w:eastAsia="ko-KR"/>
        </w:rPr>
        <w:t>-</w:t>
      </w:r>
      <w:r>
        <w:rPr>
          <w:lang w:val="en-US" w:eastAsia="ko-KR"/>
        </w:rPr>
        <w:tab/>
        <w:t xml:space="preserve">CATT agrees with LG and thinks that an MCCH based solution is the only solution. </w:t>
      </w:r>
    </w:p>
    <w:p w:rsidR="00973146" w:rsidRDefault="00973146" w:rsidP="00C17B66">
      <w:pPr>
        <w:pStyle w:val="Doc-text2"/>
        <w:rPr>
          <w:lang w:val="en-US" w:eastAsia="ko-KR"/>
        </w:rPr>
      </w:pPr>
      <w:r>
        <w:rPr>
          <w:lang w:val="en-US" w:eastAsia="ko-KR"/>
        </w:rPr>
        <w:t>-</w:t>
      </w:r>
      <w:r>
        <w:rPr>
          <w:lang w:val="en-US" w:eastAsia="ko-KR"/>
        </w:rPr>
        <w:tab/>
        <w:t>Xiaomi also supports an MCCH based solution</w:t>
      </w:r>
    </w:p>
    <w:p w:rsidR="00973146" w:rsidRDefault="00973146" w:rsidP="00C17B66">
      <w:pPr>
        <w:pStyle w:val="Doc-text2"/>
        <w:rPr>
          <w:lang w:val="en-US" w:eastAsia="ko-KR"/>
        </w:rPr>
      </w:pPr>
      <w:r>
        <w:rPr>
          <w:lang w:val="en-US" w:eastAsia="ko-KR"/>
        </w:rPr>
        <w:t>-</w:t>
      </w:r>
      <w:r>
        <w:rPr>
          <w:lang w:val="en-US" w:eastAsia="ko-KR"/>
        </w:rPr>
        <w:tab/>
        <w:t>Apple thinks that using MCCH for this would have impacts on legacy UEs</w:t>
      </w:r>
    </w:p>
    <w:p w:rsidR="00797FDD" w:rsidRDefault="00797FDD" w:rsidP="00797FDD">
      <w:pPr>
        <w:pStyle w:val="Doc-text2"/>
        <w:rPr>
          <w:lang w:val="en-US" w:eastAsia="ko-KR"/>
        </w:rPr>
      </w:pPr>
    </w:p>
    <w:p w:rsidR="00797FDD" w:rsidRDefault="00FD150F" w:rsidP="00FD150F">
      <w:pPr>
        <w:pStyle w:val="Doc-text2"/>
        <w:rPr>
          <w:lang w:val="en-US" w:eastAsia="ko-KR"/>
        </w:rPr>
      </w:pPr>
      <w:r>
        <w:rPr>
          <w:lang w:val="en-US" w:eastAsia="ko-KR"/>
        </w:rPr>
        <w:t>-</w:t>
      </w:r>
      <w:r>
        <w:rPr>
          <w:lang w:val="en-US" w:eastAsia="ko-KR"/>
        </w:rPr>
        <w:tab/>
      </w:r>
      <w:r w:rsidR="00797FDD">
        <w:rPr>
          <w:lang w:val="en-US" w:eastAsia="ko-KR"/>
        </w:rPr>
        <w:t>CB Wednesday to check whether we can agree on one of the following alternative Working Assumptions</w:t>
      </w:r>
      <w:r w:rsidR="00646DF5">
        <w:rPr>
          <w:lang w:val="en-US" w:eastAsia="ko-KR"/>
        </w:rPr>
        <w:t xml:space="preserve"> (or even Agreements)</w:t>
      </w:r>
      <w:r w:rsidR="00797FDD">
        <w:rPr>
          <w:lang w:val="en-US" w:eastAsia="ko-KR"/>
        </w:rPr>
        <w:t>:</w:t>
      </w:r>
    </w:p>
    <w:p w:rsidR="00797FDD" w:rsidRPr="00797FDD" w:rsidRDefault="00797FDD" w:rsidP="00797FDD">
      <w:pPr>
        <w:pStyle w:val="Doc-text2"/>
        <w:ind w:firstLine="0"/>
        <w:rPr>
          <w:lang w:val="en-US" w:eastAsia="ko-KR"/>
        </w:rPr>
      </w:pPr>
      <w:r>
        <w:rPr>
          <w:lang w:val="en-US" w:eastAsia="ko-KR"/>
        </w:rPr>
        <w:t xml:space="preserve">WA A: </w:t>
      </w:r>
      <w:r w:rsidRPr="00797FDD">
        <w:rPr>
          <w:lang w:val="en-US" w:eastAsia="ko-KR"/>
        </w:rPr>
        <w:t>We i</w:t>
      </w:r>
      <w:r w:rsidR="0005551E" w:rsidRPr="00797FDD">
        <w:rPr>
          <w:lang w:val="en-US" w:eastAsia="ko-KR"/>
        </w:rPr>
        <w:t xml:space="preserve">ntroduce </w:t>
      </w:r>
      <w:r w:rsidRPr="00797FDD">
        <w:rPr>
          <w:lang w:val="en-US" w:eastAsia="ko-KR"/>
        </w:rPr>
        <w:t xml:space="preserve">1) </w:t>
      </w:r>
      <w:r w:rsidR="0005551E" w:rsidRPr="00797FDD">
        <w:rPr>
          <w:lang w:val="en-US" w:eastAsia="ko-KR"/>
        </w:rPr>
        <w:t>a service area list for MBS broadcast intended service area configuration in SIBXX, with each intended se</w:t>
      </w:r>
      <w:r w:rsidRPr="00797FDD">
        <w:rPr>
          <w:lang w:val="en-US" w:eastAsia="ko-KR"/>
        </w:rPr>
        <w:t>rvice area associated with a</w:t>
      </w:r>
      <w:r w:rsidR="00646DF5">
        <w:rPr>
          <w:lang w:val="en-US" w:eastAsia="ko-KR"/>
        </w:rPr>
        <w:t>n</w:t>
      </w:r>
      <w:r w:rsidRPr="00797FDD">
        <w:rPr>
          <w:lang w:val="en-US" w:eastAsia="ko-KR"/>
        </w:rPr>
        <w:t xml:space="preserve"> ID and 2) </w:t>
      </w:r>
      <w:r>
        <w:rPr>
          <w:lang w:val="en-US" w:eastAsia="ko-KR"/>
        </w:rPr>
        <w:t>a</w:t>
      </w:r>
      <w:r w:rsidRPr="00797FDD">
        <w:rPr>
          <w:lang w:val="en-US" w:eastAsia="ko-KR"/>
        </w:rPr>
        <w:t xml:space="preserve"> mapping between broadcast service session and i</w:t>
      </w:r>
      <w:r>
        <w:rPr>
          <w:lang w:val="en-US" w:eastAsia="ko-KR"/>
        </w:rPr>
        <w:t xml:space="preserve">ntended service area into MCCH (also working on </w:t>
      </w:r>
      <w:r w:rsidRPr="00797FDD">
        <w:rPr>
          <w:lang w:val="en-US" w:eastAsia="ko-KR"/>
        </w:rPr>
        <w:t>enhancements to allow UE skipping MCCH re-acquisition when UE is not within intended service area of a</w:t>
      </w:r>
      <w:r>
        <w:rPr>
          <w:lang w:val="en-US" w:eastAsia="ko-KR"/>
        </w:rPr>
        <w:t>ny interested broadcast service)</w:t>
      </w:r>
    </w:p>
    <w:p w:rsidR="00973146" w:rsidRDefault="00797FDD" w:rsidP="00797FDD">
      <w:pPr>
        <w:pStyle w:val="Doc-text2"/>
        <w:rPr>
          <w:lang w:val="en-US" w:eastAsia="ko-KR"/>
        </w:rPr>
      </w:pPr>
      <w:r>
        <w:rPr>
          <w:lang w:val="en-US" w:eastAsia="ko-KR"/>
        </w:rPr>
        <w:tab/>
        <w:t>WA B: We rely</w:t>
      </w:r>
      <w:r w:rsidR="00973146" w:rsidRPr="00797FDD">
        <w:rPr>
          <w:lang w:val="en-US" w:eastAsia="ko-KR"/>
        </w:rPr>
        <w:t xml:space="preserve"> </w:t>
      </w:r>
      <w:r>
        <w:rPr>
          <w:lang w:val="en-US" w:eastAsia="ko-KR"/>
        </w:rPr>
        <w:t xml:space="preserve">on a full </w:t>
      </w:r>
      <w:r w:rsidR="00973146" w:rsidRPr="00797FDD">
        <w:rPr>
          <w:lang w:val="en-US" w:eastAsia="ko-KR"/>
        </w:rPr>
        <w:t>MCCH based solution</w:t>
      </w:r>
      <w:r>
        <w:rPr>
          <w:lang w:val="en-US" w:eastAsia="ko-KR"/>
        </w:rPr>
        <w:t xml:space="preserve"> (</w:t>
      </w:r>
      <w:r w:rsidR="00646DF5">
        <w:rPr>
          <w:lang w:val="en-US" w:eastAsia="ko-KR"/>
        </w:rPr>
        <w:t>i.e. the configuration of intended service areas is directly provided in MCCH, with no changes to SIB</w:t>
      </w:r>
      <w:r>
        <w:rPr>
          <w:lang w:val="en-US" w:eastAsia="ko-KR"/>
        </w:rPr>
        <w:t>)</w:t>
      </w:r>
      <w:r w:rsidR="00646DF5">
        <w:rPr>
          <w:lang w:val="en-US" w:eastAsia="ko-KR"/>
        </w:rPr>
        <w:t xml:space="preserve"> (also working on </w:t>
      </w:r>
      <w:r w:rsidR="00973146" w:rsidRPr="00797FDD">
        <w:rPr>
          <w:lang w:val="en-US" w:eastAsia="ko-KR"/>
        </w:rPr>
        <w:t>enhancements to allow UE skipping MCCH re-acquisition when UE is not within intended service area of any interested broadcast service</w:t>
      </w:r>
      <w:r w:rsidR="00646DF5">
        <w:rPr>
          <w:lang w:val="en-US" w:eastAsia="ko-KR"/>
        </w:rPr>
        <w:t xml:space="preserve">) </w:t>
      </w:r>
    </w:p>
    <w:p w:rsidR="00242DD6" w:rsidRDefault="00242DD6" w:rsidP="00797FDD">
      <w:pPr>
        <w:pStyle w:val="Doc-text2"/>
        <w:rPr>
          <w:lang w:val="en-US" w:eastAsia="ko-KR"/>
        </w:rPr>
      </w:pPr>
    </w:p>
    <w:p w:rsidR="00242DD6" w:rsidRDefault="00242DD6" w:rsidP="00242DD6">
      <w:pPr>
        <w:pStyle w:val="Doc-text2"/>
      </w:pPr>
      <w:r>
        <w:t>-</w:t>
      </w:r>
      <w:r>
        <w:tab/>
        <w:t>Ericsson thinks the final solution for geo-fencing for ETWS can be similar to the one for CMAS and then not influence the solution for MBS</w:t>
      </w:r>
    </w:p>
    <w:p w:rsidR="00242DD6" w:rsidRDefault="00242DD6" w:rsidP="00242DD6">
      <w:pPr>
        <w:pStyle w:val="Doc-text2"/>
      </w:pPr>
    </w:p>
    <w:p w:rsidR="00242DD6" w:rsidRDefault="00242DD6" w:rsidP="00242DD6">
      <w:pPr>
        <w:pStyle w:val="Agreement"/>
      </w:pPr>
      <w:r>
        <w:t xml:space="preserve">For each MBS service we include one or more intended service area IDs </w:t>
      </w:r>
      <w:r w:rsidRPr="00242DD6">
        <w:t>into MCCH</w:t>
      </w:r>
      <w:r>
        <w:t>. FFS whether the list of the intended service areas (and related IDs) is also included in MCCH or if it is provided in a new or existing SIB. We will consider possible e</w:t>
      </w:r>
      <w:r w:rsidRPr="00242DD6">
        <w:t xml:space="preserve">nhancements </w:t>
      </w:r>
      <w:r>
        <w:t xml:space="preserve">(including enhancements left up to UE implementation) </w:t>
      </w:r>
      <w:r w:rsidRPr="00242DD6">
        <w:t>to allow UE skipping MCCH re-acquisition when UE is not within intended service area of a</w:t>
      </w:r>
      <w:r>
        <w:t>ny interested broadcast service.</w:t>
      </w:r>
    </w:p>
    <w:p w:rsidR="00132747" w:rsidRPr="00132747" w:rsidRDefault="00132747" w:rsidP="00132747">
      <w:pPr>
        <w:pStyle w:val="Doc-text2"/>
      </w:pPr>
    </w:p>
    <w:p w:rsidR="00242DD6" w:rsidRDefault="00242DD6" w:rsidP="00242DD6">
      <w:pPr>
        <w:pStyle w:val="Doc-text2"/>
      </w:pPr>
      <w:r>
        <w:t>-</w:t>
      </w:r>
      <w:r>
        <w:tab/>
        <w:t>CMCC wonders if we need to clarify that possible</w:t>
      </w:r>
      <w:r w:rsidR="00132747">
        <w:t xml:space="preserve"> enhancements should not have</w:t>
      </w:r>
      <w:r>
        <w:t xml:space="preserve"> impact</w:t>
      </w:r>
      <w:r w:rsidR="00132747">
        <w:t>s on</w:t>
      </w:r>
      <w:r>
        <w:t xml:space="preserve"> RAN1</w:t>
      </w:r>
    </w:p>
    <w:p w:rsidR="00242DD6" w:rsidRPr="00242DD6" w:rsidRDefault="00242DD6" w:rsidP="00242DD6">
      <w:pPr>
        <w:pStyle w:val="Doc-text2"/>
      </w:pPr>
      <w:r>
        <w:lastRenderedPageBreak/>
        <w:t>-</w:t>
      </w:r>
      <w:r>
        <w:tab/>
        <w:t>Apple thinks it’s too early to decide on this.</w:t>
      </w:r>
    </w:p>
    <w:p w:rsidR="00242DD6" w:rsidRPr="00242DD6" w:rsidRDefault="00242DD6" w:rsidP="00DA6708">
      <w:pPr>
        <w:pStyle w:val="Doc-text2"/>
      </w:pPr>
    </w:p>
    <w:p w:rsidR="00C17B66" w:rsidRPr="007F6118" w:rsidRDefault="00C17B66" w:rsidP="00C17B66">
      <w:pPr>
        <w:pStyle w:val="Doc-text2"/>
        <w:rPr>
          <w:lang w:val="en-US" w:eastAsia="ko-KR"/>
        </w:rPr>
      </w:pPr>
    </w:p>
    <w:p w:rsidR="0088396A" w:rsidRPr="0088396A" w:rsidRDefault="007F6118" w:rsidP="00797FDD">
      <w:pPr>
        <w:pStyle w:val="Comments"/>
        <w:rPr>
          <w:lang w:val="en-US" w:eastAsia="ko-KR"/>
        </w:rPr>
      </w:pPr>
      <w:r w:rsidRPr="007F6118">
        <w:rPr>
          <w:lang w:val="en-US" w:eastAsia="ko-KR"/>
        </w:rPr>
        <w:t>Proposal 2: Introduce mapping between broadcast service session and intended service area into MCCH. RAN2 to further discuss enhancements to allow UE skipping MCCH re-acquisition when UE is not within intended service area of any interested broadcast service.</w:t>
      </w:r>
    </w:p>
    <w:p w:rsidR="0088396A" w:rsidRPr="007F6118" w:rsidRDefault="0088396A" w:rsidP="007F6118">
      <w:pPr>
        <w:pStyle w:val="Comments"/>
        <w:rPr>
          <w:lang w:val="en-US" w:eastAsia="ko-KR"/>
        </w:rPr>
      </w:pPr>
    </w:p>
    <w:p w:rsidR="007F6118" w:rsidRPr="007F6118" w:rsidRDefault="007F6118" w:rsidP="007F6118">
      <w:pPr>
        <w:pStyle w:val="Comments"/>
        <w:numPr>
          <w:ilvl w:val="0"/>
          <w:numId w:val="38"/>
        </w:numPr>
        <w:rPr>
          <w:lang w:val="en-US" w:eastAsia="ko-KR"/>
        </w:rPr>
      </w:pPr>
      <w:r>
        <w:rPr>
          <w:lang w:val="en-US" w:eastAsia="ko-KR"/>
        </w:rPr>
        <w:t>Service continu</w:t>
      </w:r>
      <w:r w:rsidRPr="007F6118">
        <w:rPr>
          <w:lang w:val="en-US" w:eastAsia="ko-KR"/>
        </w:rPr>
        <w:t>i</w:t>
      </w:r>
      <w:r>
        <w:rPr>
          <w:lang w:val="en-US" w:eastAsia="ko-KR"/>
        </w:rPr>
        <w:t>t</w:t>
      </w:r>
      <w:r w:rsidRPr="007F6118">
        <w:rPr>
          <w:lang w:val="en-US" w:eastAsia="ko-KR"/>
        </w:rPr>
        <w:t>y</w:t>
      </w:r>
    </w:p>
    <w:p w:rsidR="007F6118" w:rsidRPr="007F6118" w:rsidRDefault="007F6118" w:rsidP="007F6118">
      <w:pPr>
        <w:pStyle w:val="Comments"/>
        <w:rPr>
          <w:lang w:val="en-US" w:eastAsia="ko-KR"/>
        </w:rPr>
      </w:pPr>
      <w:r w:rsidRPr="007F6118">
        <w:rPr>
          <w:lang w:val="en-US" w:eastAsia="ko-KR"/>
        </w:rPr>
        <w:t>Proposal 3: Intended service area for broadcast session (which is not targeting for service continuity) is only restricted to serving cell.</w:t>
      </w:r>
    </w:p>
    <w:p w:rsidR="007F6118" w:rsidRPr="007F6118" w:rsidRDefault="007F6118" w:rsidP="007F6118">
      <w:pPr>
        <w:pStyle w:val="Comments"/>
        <w:rPr>
          <w:lang w:val="en-US" w:eastAsia="ko-KR"/>
        </w:rPr>
      </w:pPr>
      <w:r w:rsidRPr="007F6118">
        <w:rPr>
          <w:lang w:val="en-US" w:eastAsia="ko-KR"/>
        </w:rPr>
        <w:t>Proposal 4: Service continuity can be enhanced in two places by considering intended service area.</w:t>
      </w:r>
    </w:p>
    <w:p w:rsidR="007F6118" w:rsidRPr="007F6118" w:rsidRDefault="007F6118" w:rsidP="007F6118">
      <w:pPr>
        <w:pStyle w:val="Comments"/>
        <w:rPr>
          <w:lang w:val="en-US" w:eastAsia="ko-KR"/>
        </w:rPr>
      </w:pPr>
      <w:r w:rsidRPr="007F6118">
        <w:rPr>
          <w:lang w:val="en-US" w:eastAsia="ko-KR"/>
        </w:rPr>
        <w:t>•</w:t>
      </w:r>
      <w:r w:rsidRPr="007F6118">
        <w:rPr>
          <w:lang w:val="en-US" w:eastAsia="ko-KR"/>
        </w:rPr>
        <w:tab/>
        <w:t>In MBSBroadcastConfiguration, the intended service area within each neighbor cell is provided for each MBS broadcast service session.</w:t>
      </w:r>
    </w:p>
    <w:p w:rsidR="007F6118" w:rsidRDefault="007F6118" w:rsidP="007F6118">
      <w:pPr>
        <w:pStyle w:val="Comments"/>
        <w:rPr>
          <w:lang w:val="en-US" w:eastAsia="ko-KR"/>
        </w:rPr>
      </w:pPr>
      <w:r w:rsidRPr="007F6118">
        <w:rPr>
          <w:lang w:val="en-US" w:eastAsia="ko-KR"/>
        </w:rPr>
        <w:t>•</w:t>
      </w:r>
      <w:r w:rsidRPr="007F6118">
        <w:rPr>
          <w:lang w:val="en-US" w:eastAsia="ko-KR"/>
        </w:rPr>
        <w:tab/>
        <w:t>In SIB21, the intended service area is provided for each MBS broadcast service session, or for each FSAI (depending on common understanding selected).</w:t>
      </w:r>
    </w:p>
    <w:p w:rsidR="00DA6708" w:rsidRDefault="00DA6708" w:rsidP="00DA6708">
      <w:pPr>
        <w:pStyle w:val="Doc-text2"/>
        <w:rPr>
          <w:lang w:val="en-US" w:eastAsia="ko-KR"/>
        </w:rPr>
      </w:pPr>
      <w:r>
        <w:rPr>
          <w:lang w:val="en-US" w:eastAsia="ko-KR"/>
        </w:rPr>
        <w:t>-</w:t>
      </w:r>
      <w:r>
        <w:rPr>
          <w:lang w:val="en-US" w:eastAsia="ko-KR"/>
        </w:rPr>
        <w:tab/>
        <w:t>Ericsson thinks we should</w:t>
      </w:r>
      <w:r w:rsidRPr="00DA6708">
        <w:rPr>
          <w:lang w:val="en-US" w:eastAsia="ko-KR"/>
        </w:rPr>
        <w:t xml:space="preserve"> focus on the scenario where the quasi-Earth-fixed cell is replaced due to satellite movement</w:t>
      </w:r>
    </w:p>
    <w:p w:rsidR="00DA6708" w:rsidRDefault="00DA6708" w:rsidP="00DA6708">
      <w:pPr>
        <w:pStyle w:val="Doc-text2"/>
        <w:rPr>
          <w:lang w:val="en-US" w:eastAsia="ko-KR"/>
        </w:rPr>
      </w:pPr>
      <w:r>
        <w:rPr>
          <w:lang w:val="en-US" w:eastAsia="ko-KR"/>
        </w:rPr>
        <w:t>-</w:t>
      </w:r>
      <w:r>
        <w:rPr>
          <w:lang w:val="en-US" w:eastAsia="ko-KR"/>
        </w:rPr>
        <w:tab/>
        <w:t>ZTE thinks we currently support both</w:t>
      </w:r>
      <w:r w:rsidR="009B0FCD">
        <w:rPr>
          <w:lang w:val="en-US" w:eastAsia="ko-KR"/>
        </w:rPr>
        <w:t xml:space="preserve"> and then supports p4</w:t>
      </w:r>
    </w:p>
    <w:p w:rsidR="009B0FCD" w:rsidRDefault="009B0FCD" w:rsidP="00DA6708">
      <w:pPr>
        <w:pStyle w:val="Doc-text2"/>
        <w:rPr>
          <w:lang w:val="en-US" w:eastAsia="ko-KR"/>
        </w:rPr>
      </w:pPr>
      <w:r>
        <w:rPr>
          <w:lang w:val="en-US" w:eastAsia="ko-KR"/>
        </w:rPr>
        <w:t>-</w:t>
      </w:r>
      <w:r>
        <w:rPr>
          <w:lang w:val="en-US" w:eastAsia="ko-KR"/>
        </w:rPr>
        <w:tab/>
        <w:t>QC also thinks both scenarios should be supported.</w:t>
      </w:r>
    </w:p>
    <w:p w:rsidR="009B0FCD" w:rsidRDefault="009B0FCD" w:rsidP="00DA6708">
      <w:pPr>
        <w:pStyle w:val="Doc-text2"/>
        <w:rPr>
          <w:lang w:val="en-US" w:eastAsia="ko-KR"/>
        </w:rPr>
      </w:pPr>
      <w:r>
        <w:rPr>
          <w:lang w:val="en-US" w:eastAsia="ko-KR"/>
        </w:rPr>
        <w:t>-</w:t>
      </w:r>
      <w:r>
        <w:rPr>
          <w:lang w:val="en-US" w:eastAsia="ko-KR"/>
        </w:rPr>
        <w:tab/>
        <w:t>HW thinks this covers the case of UE movement. For the satellite movement there would be no difference wrt previous releases. HW is ok to reflect the second part of p4</w:t>
      </w:r>
    </w:p>
    <w:p w:rsidR="009B0FCD" w:rsidRDefault="009B0FCD" w:rsidP="00DA6708">
      <w:pPr>
        <w:pStyle w:val="Doc-text2"/>
        <w:rPr>
          <w:lang w:val="en-US" w:eastAsia="ko-KR"/>
        </w:rPr>
      </w:pPr>
      <w:r>
        <w:rPr>
          <w:lang w:val="en-US" w:eastAsia="ko-KR"/>
        </w:rPr>
        <w:t>-</w:t>
      </w:r>
      <w:r>
        <w:rPr>
          <w:lang w:val="en-US" w:eastAsia="ko-KR"/>
        </w:rPr>
        <w:tab/>
        <w:t>Ericsson disagrees with the proposal as there is no need for service continuity for this. Apple thinks this is needed for cell reselection.</w:t>
      </w:r>
    </w:p>
    <w:p w:rsidR="009B0FCD" w:rsidRDefault="009B0FCD" w:rsidP="00DA6708">
      <w:pPr>
        <w:pStyle w:val="Doc-text2"/>
        <w:rPr>
          <w:lang w:val="en-US" w:eastAsia="ko-KR"/>
        </w:rPr>
      </w:pPr>
      <w:r>
        <w:rPr>
          <w:lang w:val="en-US" w:eastAsia="ko-KR"/>
        </w:rPr>
        <w:t>-</w:t>
      </w:r>
      <w:r>
        <w:rPr>
          <w:lang w:val="en-US" w:eastAsia="ko-KR"/>
        </w:rPr>
        <w:tab/>
        <w:t>CATT wonders w</w:t>
      </w:r>
      <w:r w:rsidR="00C50903">
        <w:rPr>
          <w:lang w:val="en-US" w:eastAsia="ko-KR"/>
        </w:rPr>
        <w:t>h</w:t>
      </w:r>
      <w:r>
        <w:rPr>
          <w:lang w:val="en-US" w:eastAsia="ko-KR"/>
        </w:rPr>
        <w:t>ether we really need to provide the service area for service continuity, in a per neighbour cell way.</w:t>
      </w:r>
    </w:p>
    <w:p w:rsidR="00C50903" w:rsidRDefault="00C50903" w:rsidP="00DA6708">
      <w:pPr>
        <w:pStyle w:val="Doc-text2"/>
        <w:rPr>
          <w:lang w:val="en-US" w:eastAsia="ko-KR"/>
        </w:rPr>
      </w:pPr>
      <w:r>
        <w:rPr>
          <w:lang w:val="en-US" w:eastAsia="ko-KR"/>
        </w:rPr>
        <w:t>-</w:t>
      </w:r>
      <w:r>
        <w:rPr>
          <w:lang w:val="en-US" w:eastAsia="ko-KR"/>
        </w:rPr>
        <w:tab/>
        <w:t>Ericsson thinks we need to clarify the UE behavior when receiving this information</w:t>
      </w:r>
    </w:p>
    <w:p w:rsidR="009B0FCD" w:rsidRDefault="00C50903" w:rsidP="009B0FCD">
      <w:pPr>
        <w:pStyle w:val="Agreement"/>
        <w:rPr>
          <w:lang w:val="en-US" w:eastAsia="ko-KR"/>
        </w:rPr>
      </w:pPr>
      <w:r>
        <w:rPr>
          <w:lang w:val="en-US" w:eastAsia="ko-KR"/>
        </w:rPr>
        <w:t>Come back in the next meeting</w:t>
      </w:r>
    </w:p>
    <w:p w:rsidR="009B0FCD" w:rsidRDefault="009B0FCD" w:rsidP="00C50903">
      <w:pPr>
        <w:pStyle w:val="Doc-text2"/>
        <w:ind w:left="0" w:firstLine="0"/>
        <w:rPr>
          <w:lang w:val="en-US" w:eastAsia="ko-KR"/>
        </w:rPr>
      </w:pPr>
    </w:p>
    <w:p w:rsidR="007F6118" w:rsidRDefault="007F6118" w:rsidP="007E4739">
      <w:pPr>
        <w:pStyle w:val="Comments"/>
        <w:rPr>
          <w:lang w:val="en-US" w:eastAsia="ko-KR"/>
        </w:rPr>
      </w:pPr>
    </w:p>
    <w:p w:rsidR="007F6118" w:rsidRDefault="007F6118" w:rsidP="007F6118">
      <w:pPr>
        <w:pStyle w:val="Doc-title"/>
      </w:pPr>
      <w:hyperlink r:id="rId95" w:tooltip="C:Data3GPPExtractsR2-2408016 Further Discussion on MBS Broadcast Provision in NTN.docx" w:history="1">
        <w:r w:rsidRPr="00483CC3">
          <w:rPr>
            <w:rStyle w:val="Hyperlink"/>
          </w:rPr>
          <w:t>R2-240</w:t>
        </w:r>
        <w:r w:rsidRPr="00483CC3">
          <w:rPr>
            <w:rStyle w:val="Hyperlink"/>
          </w:rPr>
          <w:t>8</w:t>
        </w:r>
        <w:r w:rsidRPr="00483CC3">
          <w:rPr>
            <w:rStyle w:val="Hyperlink"/>
          </w:rPr>
          <w:t>016</w:t>
        </w:r>
      </w:hyperlink>
      <w:r>
        <w:tab/>
        <w:t>Further Discussion on MBS Broadcast Provision in NTN</w:t>
      </w:r>
      <w:r>
        <w:tab/>
        <w:t>vivo</w:t>
      </w:r>
      <w:r>
        <w:tab/>
        <w:t>discussion</w:t>
      </w:r>
      <w:r>
        <w:tab/>
        <w:t>Rel-19</w:t>
      </w:r>
      <w:r>
        <w:tab/>
        <w:t>NR_NTN_Ph3-Core</w:t>
      </w:r>
    </w:p>
    <w:p w:rsidR="007F6118" w:rsidRPr="007F6118" w:rsidRDefault="007F6118" w:rsidP="007F6118">
      <w:pPr>
        <w:pStyle w:val="Comments"/>
        <w:numPr>
          <w:ilvl w:val="0"/>
          <w:numId w:val="38"/>
        </w:numPr>
        <w:rPr>
          <w:lang w:val="en-US" w:eastAsia="ko-KR"/>
        </w:rPr>
      </w:pPr>
      <w:r w:rsidRPr="007F6118">
        <w:rPr>
          <w:lang w:val="en-US" w:eastAsia="ko-KR"/>
        </w:rPr>
        <w:t>Network signalling:</w:t>
      </w:r>
    </w:p>
    <w:p w:rsidR="007F6118" w:rsidRPr="007F6118" w:rsidRDefault="007F6118" w:rsidP="007F6118">
      <w:pPr>
        <w:pStyle w:val="Comments"/>
        <w:rPr>
          <w:lang w:val="en-US" w:eastAsia="ko-KR"/>
        </w:rPr>
      </w:pPr>
      <w:r w:rsidRPr="007F6118">
        <w:rPr>
          <w:lang w:val="en-US" w:eastAsia="ko-KR"/>
        </w:rPr>
        <w:t xml:space="preserve">Proposal 1: MCCH (i.e. MBSBroadcastConfiguration) is used to include intended service area information. </w:t>
      </w:r>
    </w:p>
    <w:p w:rsidR="007F6118" w:rsidRPr="007F6118" w:rsidRDefault="007F6118" w:rsidP="007F6118">
      <w:pPr>
        <w:pStyle w:val="Comments"/>
        <w:rPr>
          <w:lang w:val="en-US" w:eastAsia="ko-KR"/>
        </w:rPr>
      </w:pPr>
      <w:r w:rsidRPr="007F6118">
        <w:rPr>
          <w:lang w:val="en-US" w:eastAsia="ko-KR"/>
        </w:rPr>
        <w:t>Proposal 2: Service area ID is used for broadcast service and intend</w:t>
      </w:r>
      <w:r>
        <w:rPr>
          <w:lang w:val="en-US" w:eastAsia="ko-KR"/>
        </w:rPr>
        <w:t xml:space="preserve">ed service area association. </w:t>
      </w:r>
    </w:p>
    <w:p w:rsidR="007F6118" w:rsidRPr="007F6118" w:rsidRDefault="007F6118" w:rsidP="007F6118">
      <w:pPr>
        <w:pStyle w:val="Comments"/>
        <w:numPr>
          <w:ilvl w:val="0"/>
          <w:numId w:val="38"/>
        </w:numPr>
        <w:rPr>
          <w:lang w:val="en-US" w:eastAsia="ko-KR"/>
        </w:rPr>
      </w:pPr>
      <w:r w:rsidRPr="007F6118">
        <w:rPr>
          <w:lang w:val="en-US" w:eastAsia="ko-KR"/>
        </w:rPr>
        <w:t>UE behavior:</w:t>
      </w:r>
    </w:p>
    <w:p w:rsidR="007F6118" w:rsidRPr="007F6118" w:rsidRDefault="007F6118" w:rsidP="007F6118">
      <w:pPr>
        <w:pStyle w:val="Comments"/>
        <w:rPr>
          <w:lang w:val="en-US" w:eastAsia="ko-KR"/>
        </w:rPr>
      </w:pPr>
      <w:r w:rsidRPr="007F6118">
        <w:rPr>
          <w:lang w:val="en-US" w:eastAsia="ko-KR"/>
        </w:rPr>
        <w:t>Proposal 3: Frequency prioritization may be performed only when the UE is located within that service area of the broadcast service of its interested broadcast services.</w:t>
      </w:r>
    </w:p>
    <w:p w:rsidR="007F6118" w:rsidRDefault="007F6118" w:rsidP="007F6118">
      <w:pPr>
        <w:pStyle w:val="Comments"/>
        <w:rPr>
          <w:lang w:val="en-US" w:eastAsia="ko-KR"/>
        </w:rPr>
      </w:pPr>
      <w:r w:rsidRPr="007F6118">
        <w:rPr>
          <w:lang w:val="en-US" w:eastAsia="ko-KR"/>
        </w:rPr>
        <w:t>Proposal 4: For an MBS broadcast service intended for a certain area, a R19 UE supporting the feature may initiate the MBS Interest Indication procedure when UE is entering or leaving the intended area.</w:t>
      </w:r>
    </w:p>
    <w:p w:rsidR="00C50903" w:rsidRDefault="00C50903" w:rsidP="00C50903">
      <w:pPr>
        <w:pStyle w:val="Doc-text2"/>
        <w:rPr>
          <w:lang w:val="en-US" w:eastAsia="ko-KR"/>
        </w:rPr>
      </w:pPr>
      <w:r>
        <w:rPr>
          <w:lang w:val="en-US" w:eastAsia="ko-KR"/>
        </w:rPr>
        <w:t>-</w:t>
      </w:r>
      <w:r>
        <w:rPr>
          <w:lang w:val="en-US" w:eastAsia="ko-KR"/>
        </w:rPr>
        <w:tab/>
        <w:t>QC thinks this is up to UE and there is nothing to reflect in the spec.</w:t>
      </w:r>
      <w:r w:rsidR="000437FE">
        <w:rPr>
          <w:lang w:val="en-US" w:eastAsia="ko-KR"/>
        </w:rPr>
        <w:t xml:space="preserve"> Xiaomi agrees</w:t>
      </w:r>
    </w:p>
    <w:p w:rsidR="00C50903" w:rsidRDefault="00C50903" w:rsidP="00C50903">
      <w:pPr>
        <w:pStyle w:val="Doc-text2"/>
        <w:rPr>
          <w:lang w:val="en-US" w:eastAsia="ko-KR"/>
        </w:rPr>
      </w:pPr>
      <w:r>
        <w:rPr>
          <w:lang w:val="en-US" w:eastAsia="ko-KR"/>
        </w:rPr>
        <w:t>-</w:t>
      </w:r>
      <w:r>
        <w:rPr>
          <w:lang w:val="en-US" w:eastAsia="ko-KR"/>
        </w:rPr>
        <w:tab/>
        <w:t>HW thinks that when entering the area this makes sense, but wonder about the case when the UE leaves the area.</w:t>
      </w:r>
    </w:p>
    <w:p w:rsidR="000437FE" w:rsidRDefault="000437FE" w:rsidP="00C50903">
      <w:pPr>
        <w:pStyle w:val="Doc-text2"/>
        <w:rPr>
          <w:lang w:val="en-US" w:eastAsia="ko-KR"/>
        </w:rPr>
      </w:pPr>
      <w:r>
        <w:rPr>
          <w:lang w:val="en-US" w:eastAsia="ko-KR"/>
        </w:rPr>
        <w:t>-</w:t>
      </w:r>
      <w:r>
        <w:rPr>
          <w:lang w:val="en-US" w:eastAsia="ko-KR"/>
        </w:rPr>
        <w:tab/>
        <w:t>Apple thinks the UE could initiate the MII procedure in any case and then it’s up to NW implementation how to behave. LG agrees with Apple. Oppo also agrees. CMCC thinks in this case the NW has no idea of the UE location in this case.</w:t>
      </w:r>
    </w:p>
    <w:p w:rsidR="000437FE" w:rsidRDefault="000437FE" w:rsidP="000437FE">
      <w:pPr>
        <w:pStyle w:val="Agreement"/>
        <w:rPr>
          <w:lang w:val="en-US" w:eastAsia="ko-KR"/>
        </w:rPr>
      </w:pPr>
      <w:r>
        <w:rPr>
          <w:lang w:val="en-US" w:eastAsia="ko-KR"/>
        </w:rPr>
        <w:t xml:space="preserve">Come back in the next meeting </w:t>
      </w:r>
    </w:p>
    <w:p w:rsidR="007F6118" w:rsidRDefault="007F6118" w:rsidP="007E4739">
      <w:pPr>
        <w:pStyle w:val="Comments"/>
        <w:rPr>
          <w:lang w:val="en-US" w:eastAsia="ko-KR"/>
        </w:rPr>
      </w:pPr>
    </w:p>
    <w:p w:rsidR="00A1749B" w:rsidRDefault="00A1749B" w:rsidP="00A1749B">
      <w:pPr>
        <w:pStyle w:val="Doc-title"/>
      </w:pPr>
      <w:hyperlink r:id="rId96" w:tooltip="C:Data3GPPExtractsR2-2408047_Consideration of service area in NR NTN.doc" w:history="1">
        <w:r w:rsidRPr="00483CC3">
          <w:rPr>
            <w:rStyle w:val="Hyperlink"/>
          </w:rPr>
          <w:t>R2-2408</w:t>
        </w:r>
        <w:r w:rsidRPr="00483CC3">
          <w:rPr>
            <w:rStyle w:val="Hyperlink"/>
          </w:rPr>
          <w:t>0</w:t>
        </w:r>
        <w:r w:rsidRPr="00483CC3">
          <w:rPr>
            <w:rStyle w:val="Hyperlink"/>
          </w:rPr>
          <w:t>47</w:t>
        </w:r>
      </w:hyperlink>
      <w:r>
        <w:tab/>
        <w:t>Consideration of service area in NR NTN</w:t>
      </w:r>
      <w:r>
        <w:tab/>
        <w:t>China Telecom</w:t>
      </w:r>
      <w:r>
        <w:tab/>
        <w:t>discussion</w:t>
      </w:r>
      <w:r>
        <w:tab/>
        <w:t>Rel-19</w:t>
      </w:r>
      <w:r>
        <w:tab/>
        <w:t>NR_NTN_Ph3-Core</w:t>
      </w:r>
    </w:p>
    <w:p w:rsidR="00A1749B" w:rsidRPr="00A1749B" w:rsidRDefault="00A1749B" w:rsidP="00A1749B">
      <w:pPr>
        <w:pStyle w:val="Comments"/>
        <w:rPr>
          <w:lang w:val="en-US" w:eastAsia="ko-KR"/>
        </w:rPr>
      </w:pPr>
      <w:r w:rsidRPr="00A1749B">
        <w:rPr>
          <w:lang w:val="en-US" w:eastAsia="ko-KR"/>
        </w:rPr>
        <w:t>Observation 1: SIB20 contains the basic information of MBS service.</w:t>
      </w:r>
    </w:p>
    <w:p w:rsidR="00A1749B" w:rsidRPr="00A1749B" w:rsidRDefault="00A1749B" w:rsidP="00A1749B">
      <w:pPr>
        <w:pStyle w:val="Comments"/>
        <w:rPr>
          <w:lang w:val="en-US" w:eastAsia="ko-KR"/>
        </w:rPr>
      </w:pPr>
      <w:r w:rsidRPr="00A1749B">
        <w:rPr>
          <w:lang w:val="en-US" w:eastAsia="ko-KR"/>
        </w:rPr>
        <w:t>Observation 2: SIB21 is mainly for service continuity of MBS and is not mandatory information.</w:t>
      </w:r>
    </w:p>
    <w:p w:rsidR="00A1749B" w:rsidRPr="00A1749B" w:rsidRDefault="00A1749B" w:rsidP="00A1749B">
      <w:pPr>
        <w:pStyle w:val="Comments"/>
        <w:rPr>
          <w:lang w:val="en-US" w:eastAsia="ko-KR"/>
        </w:rPr>
      </w:pPr>
      <w:r w:rsidRPr="00A1749B">
        <w:rPr>
          <w:lang w:val="en-US" w:eastAsia="ko-KR"/>
        </w:rPr>
        <w:t>Observation 3: Introducing service area information in MBSBroadcastConfiguration is later than SIB20 and SIB21.</w:t>
      </w:r>
    </w:p>
    <w:p w:rsidR="00A1749B" w:rsidRPr="00A1749B" w:rsidRDefault="00A1749B" w:rsidP="00A1749B">
      <w:pPr>
        <w:pStyle w:val="Comments"/>
        <w:rPr>
          <w:lang w:val="en-US" w:eastAsia="ko-KR"/>
        </w:rPr>
      </w:pPr>
      <w:r w:rsidRPr="00A1749B">
        <w:rPr>
          <w:lang w:val="en-US" w:eastAsia="ko-KR"/>
        </w:rPr>
        <w:t>Observation 4: The spec has configuration of circle or polygon area in SIB25 or SIB8.</w:t>
      </w:r>
    </w:p>
    <w:p w:rsidR="00A1749B" w:rsidRPr="00A1749B" w:rsidRDefault="00A1749B" w:rsidP="00A1749B">
      <w:pPr>
        <w:pStyle w:val="Comments"/>
        <w:rPr>
          <w:lang w:val="en-US" w:eastAsia="ko-KR"/>
        </w:rPr>
      </w:pPr>
      <w:r w:rsidRPr="00A1749B">
        <w:rPr>
          <w:lang w:val="en-US" w:eastAsia="ko-KR"/>
        </w:rPr>
        <w:t>Proposal 1: Include service area in SIB20 for rapid awareness of MBS service related information.</w:t>
      </w:r>
    </w:p>
    <w:p w:rsidR="00A1749B" w:rsidRDefault="00A1749B" w:rsidP="00A1749B">
      <w:pPr>
        <w:pStyle w:val="Comments"/>
        <w:rPr>
          <w:lang w:val="en-US" w:eastAsia="ko-KR"/>
        </w:rPr>
      </w:pPr>
      <w:r w:rsidRPr="00A1749B">
        <w:rPr>
          <w:lang w:val="en-US" w:eastAsia="ko-KR"/>
        </w:rPr>
        <w:t>Proposal 2: RAN2 specifies the description of service area similar with SIB 25 and SIB8.</w:t>
      </w:r>
    </w:p>
    <w:p w:rsidR="00A1749B" w:rsidRDefault="00A1749B" w:rsidP="007E4739">
      <w:pPr>
        <w:pStyle w:val="Comments"/>
        <w:rPr>
          <w:lang w:val="en-US" w:eastAsia="ko-KR"/>
        </w:rPr>
      </w:pPr>
    </w:p>
    <w:p w:rsidR="00A1749B" w:rsidRDefault="00A1749B" w:rsidP="00A1749B">
      <w:pPr>
        <w:pStyle w:val="Doc-title"/>
      </w:pPr>
      <w:hyperlink r:id="rId97" w:tooltip="C:Data3GPPExtractsR2-2409184 - Support for broadcast services in NR NTN.docx" w:history="1">
        <w:r w:rsidRPr="00483CC3">
          <w:rPr>
            <w:rStyle w:val="Hyperlink"/>
          </w:rPr>
          <w:t>R2-2</w:t>
        </w:r>
        <w:r w:rsidRPr="00483CC3">
          <w:rPr>
            <w:rStyle w:val="Hyperlink"/>
          </w:rPr>
          <w:t>4</w:t>
        </w:r>
        <w:r w:rsidRPr="00483CC3">
          <w:rPr>
            <w:rStyle w:val="Hyperlink"/>
          </w:rPr>
          <w:t>09184</w:t>
        </w:r>
      </w:hyperlink>
      <w:r>
        <w:tab/>
        <w:t>Support for broadcast services in NR NTN</w:t>
      </w:r>
      <w:r>
        <w:tab/>
        <w:t>Ericsson</w:t>
      </w:r>
      <w:r>
        <w:tab/>
        <w:t>discussion</w:t>
      </w:r>
      <w:r>
        <w:tab/>
        <w:t>Rel-19</w:t>
      </w:r>
      <w:r>
        <w:tab/>
        <w:t>NR_NTN_Ph3-Core</w:t>
      </w:r>
    </w:p>
    <w:p w:rsidR="00A1749B" w:rsidRDefault="00A1749B" w:rsidP="00A1749B">
      <w:pPr>
        <w:pStyle w:val="Comments"/>
      </w:pPr>
      <w:r>
        <w:t>Proposal 1</w:t>
      </w:r>
      <w:r>
        <w:tab/>
        <w:t>The intended service area of an MBS broadcast service is not provided in system information. FFS on other broadcast services (e.g., ETWS).</w:t>
      </w:r>
    </w:p>
    <w:p w:rsidR="00A1749B" w:rsidRDefault="00A1749B" w:rsidP="00A1749B">
      <w:pPr>
        <w:pStyle w:val="Comments"/>
      </w:pPr>
      <w:r>
        <w:lastRenderedPageBreak/>
        <w:t>Proposal 2</w:t>
      </w:r>
      <w:r>
        <w:tab/>
        <w:t>MBS Service Announcement is used to indicate the intended service area for MBS broadcast in NTN cells.</w:t>
      </w:r>
    </w:p>
    <w:p w:rsidR="00A07A8A" w:rsidRDefault="00A07A8A" w:rsidP="00A07A8A">
      <w:pPr>
        <w:pStyle w:val="Doc-text2"/>
      </w:pPr>
      <w:r>
        <w:t>-</w:t>
      </w:r>
      <w:r>
        <w:tab/>
        <w:t xml:space="preserve">CATT wonders if we can reuse the MBS service announcement as is or if we need to ask SA2 to introduce changes. Ericsson confirms we need to ask SA2 to perform changes. </w:t>
      </w:r>
    </w:p>
    <w:p w:rsidR="00A07A8A" w:rsidRDefault="00A07A8A" w:rsidP="00A07A8A">
      <w:pPr>
        <w:pStyle w:val="Doc-text2"/>
      </w:pPr>
      <w:r>
        <w:t>-</w:t>
      </w:r>
      <w:r>
        <w:tab/>
        <w:t>LG supports the Ericsson proposal as this would be the cleanest way and think</w:t>
      </w:r>
      <w:r w:rsidR="00A810C6">
        <w:t>s</w:t>
      </w:r>
      <w:r>
        <w:t xml:space="preserve"> we can send an LS to SA2.</w:t>
      </w:r>
    </w:p>
    <w:p w:rsidR="00A07A8A" w:rsidRDefault="00A07A8A" w:rsidP="00A07A8A">
      <w:pPr>
        <w:pStyle w:val="Doc-text2"/>
      </w:pPr>
      <w:r>
        <w:t>-</w:t>
      </w:r>
      <w:r>
        <w:tab/>
        <w:t>Apple thinks we cannot exclude enhancements in AS layer if the information that SA2 can provide is at cell level.</w:t>
      </w:r>
    </w:p>
    <w:p w:rsidR="00A07A8A" w:rsidRDefault="00A07A8A" w:rsidP="00A07A8A">
      <w:pPr>
        <w:pStyle w:val="Doc-text2"/>
      </w:pPr>
      <w:r>
        <w:t>-</w:t>
      </w:r>
      <w:r>
        <w:tab/>
        <w:t>Samsung wonders if this would be consistent with the WI objective</w:t>
      </w:r>
    </w:p>
    <w:p w:rsidR="00A07A8A" w:rsidRDefault="00A07A8A" w:rsidP="00A07A8A">
      <w:pPr>
        <w:pStyle w:val="Doc-text2"/>
      </w:pPr>
      <w:r>
        <w:t>-</w:t>
      </w:r>
      <w:r>
        <w:tab/>
        <w:t>CMCC wonders if SA2 would have time to work on this in Rel-18</w:t>
      </w:r>
    </w:p>
    <w:p w:rsidR="00A07A8A" w:rsidRDefault="00A07A8A" w:rsidP="00A07A8A">
      <w:pPr>
        <w:pStyle w:val="Doc-text2"/>
      </w:pPr>
      <w:r>
        <w:t>-</w:t>
      </w:r>
      <w:r>
        <w:tab/>
        <w:t>Nokia wonders if the issue is so severe that we cannot solve it in RAN2 and need to involve other groups</w:t>
      </w:r>
    </w:p>
    <w:p w:rsidR="00A07A8A" w:rsidRDefault="00A07A8A" w:rsidP="00A07A8A">
      <w:pPr>
        <w:pStyle w:val="Doc-text2"/>
      </w:pPr>
      <w:r>
        <w:t>-</w:t>
      </w:r>
      <w:r>
        <w:tab/>
        <w:t>Lenovo thinks it’s not a good idea to go for a NAS solution, and we would still need to address NAS/AS interaction. Oppo agrees</w:t>
      </w:r>
    </w:p>
    <w:p w:rsidR="00A07A8A" w:rsidRDefault="00A07A8A" w:rsidP="00A07A8A">
      <w:pPr>
        <w:pStyle w:val="Doc-text2"/>
      </w:pPr>
      <w:r>
        <w:t>-</w:t>
      </w:r>
      <w:r>
        <w:tab/>
        <w:t>Thales thinks a NAS solution would probably work but the WID objective is to work on a AS solution.</w:t>
      </w:r>
    </w:p>
    <w:p w:rsidR="00C17B66" w:rsidRDefault="00C17B66" w:rsidP="00C17B66">
      <w:pPr>
        <w:pStyle w:val="Doc-text2"/>
      </w:pPr>
      <w:r>
        <w:t>-</w:t>
      </w:r>
      <w:r>
        <w:tab/>
        <w:t>Ericsson wonders if we can work on both approaches</w:t>
      </w:r>
    </w:p>
    <w:p w:rsidR="00C17B66" w:rsidRDefault="00C17B66" w:rsidP="00C17B66">
      <w:pPr>
        <w:pStyle w:val="Doc-text2"/>
      </w:pPr>
      <w:r>
        <w:t>-</w:t>
      </w:r>
      <w:r>
        <w:tab/>
        <w:t>Samsung can accept to send an LS to ask</w:t>
      </w:r>
    </w:p>
    <w:p w:rsidR="00A07A8A" w:rsidRDefault="00C17B66" w:rsidP="00C17B66">
      <w:pPr>
        <w:pStyle w:val="Doc-text2"/>
      </w:pPr>
      <w:r>
        <w:t>-</w:t>
      </w:r>
      <w:r>
        <w:tab/>
        <w:t>Apple thinks it’s not clear how we could test the UE behaviour if we only rely on a NAS based solution.</w:t>
      </w:r>
    </w:p>
    <w:p w:rsidR="00A07A8A" w:rsidRDefault="00A07A8A" w:rsidP="00A07A8A">
      <w:pPr>
        <w:pStyle w:val="Doc-text2"/>
      </w:pPr>
    </w:p>
    <w:p w:rsidR="00A1749B" w:rsidRDefault="00A1749B" w:rsidP="00A1749B">
      <w:pPr>
        <w:pStyle w:val="Comments"/>
      </w:pPr>
      <w:r>
        <w:t>Proposal 3</w:t>
      </w:r>
      <w:r>
        <w:tab/>
        <w:t>Legacy mechanisms for service continuity in 5G MBS Broadcast should be reused for MBS broadcast with NTN.</w:t>
      </w:r>
    </w:p>
    <w:p w:rsidR="00A1749B" w:rsidRDefault="00A1749B" w:rsidP="00A1749B">
      <w:pPr>
        <w:pStyle w:val="Comments"/>
      </w:pPr>
      <w:r>
        <w:t>Proposal 4</w:t>
      </w:r>
      <w:r>
        <w:tab/>
        <w:t>RAN2 focuses on the scenario where the quasi-Earth-fixed cell is replaced due to satellite movement.</w:t>
      </w:r>
    </w:p>
    <w:p w:rsidR="00A1749B" w:rsidRDefault="00A1749B" w:rsidP="00A1749B">
      <w:pPr>
        <w:pStyle w:val="Comments"/>
      </w:pPr>
      <w:r>
        <w:t>Proposal 5</w:t>
      </w:r>
      <w:r>
        <w:tab/>
        <w:t>Introduce geographic information in ETWS notification for geo-fencing in NTN cells.</w:t>
      </w:r>
    </w:p>
    <w:p w:rsidR="00A1749B" w:rsidRDefault="00A1749B" w:rsidP="007E4739">
      <w:pPr>
        <w:pStyle w:val="Comments"/>
        <w:rPr>
          <w:lang w:val="en-US" w:eastAsia="ko-KR"/>
        </w:rPr>
      </w:pPr>
    </w:p>
    <w:p w:rsidR="00A1749B" w:rsidRDefault="00A1749B" w:rsidP="007E4739">
      <w:pPr>
        <w:pStyle w:val="Comments"/>
        <w:rPr>
          <w:lang w:val="en-US" w:eastAsia="ko-KR"/>
        </w:rPr>
      </w:pPr>
      <w:r>
        <w:rPr>
          <w:lang w:val="en-US" w:eastAsia="ko-KR"/>
        </w:rPr>
        <w:t>Geo-fencing ETWS notification</w:t>
      </w:r>
    </w:p>
    <w:p w:rsidR="00A1749B" w:rsidRDefault="00A1749B" w:rsidP="00A1749B">
      <w:pPr>
        <w:pStyle w:val="Doc-title"/>
      </w:pPr>
      <w:hyperlink r:id="rId98" w:tooltip="C:Data3GPPExtractsR2-2408946 On MBS Support in Rel-19 NR NTN.docx" w:history="1">
        <w:r w:rsidRPr="00483CC3">
          <w:rPr>
            <w:rStyle w:val="Hyperlink"/>
          </w:rPr>
          <w:t>R2-2408</w:t>
        </w:r>
        <w:r w:rsidRPr="00483CC3">
          <w:rPr>
            <w:rStyle w:val="Hyperlink"/>
          </w:rPr>
          <w:t>9</w:t>
        </w:r>
        <w:r w:rsidRPr="00483CC3">
          <w:rPr>
            <w:rStyle w:val="Hyperlink"/>
          </w:rPr>
          <w:t>46</w:t>
        </w:r>
      </w:hyperlink>
      <w:r>
        <w:tab/>
        <w:t>On MBS Support in Rel-19 NR NTN</w:t>
      </w:r>
      <w:r>
        <w:tab/>
        <w:t>Nokia, Nokia Shanghai Bell</w:t>
      </w:r>
      <w:r>
        <w:tab/>
        <w:t>discussion</w:t>
      </w:r>
      <w:r>
        <w:tab/>
        <w:t>Rel-19</w:t>
      </w:r>
      <w:r>
        <w:tab/>
        <w:t>NR_NTN_Ph3</w:t>
      </w:r>
    </w:p>
    <w:p w:rsidR="00A1749B" w:rsidRPr="00A1749B" w:rsidRDefault="00A1749B" w:rsidP="00A1749B">
      <w:pPr>
        <w:pStyle w:val="Comments"/>
        <w:rPr>
          <w:lang w:val="en-US" w:eastAsia="ko-KR"/>
        </w:rPr>
      </w:pPr>
      <w:r w:rsidRPr="00A1749B">
        <w:rPr>
          <w:lang w:val="en-US" w:eastAsia="ko-KR"/>
        </w:rPr>
        <w:t xml:space="preserve">Proposal 1:  RAN2 to confirm that for ETWS message dissemination through broadcast over NTN (if supported), initially will focus on primary notification message. </w:t>
      </w:r>
    </w:p>
    <w:p w:rsidR="00A1749B" w:rsidRPr="00A1749B" w:rsidRDefault="00A1749B" w:rsidP="00A1749B">
      <w:pPr>
        <w:pStyle w:val="Comments"/>
        <w:rPr>
          <w:lang w:val="en-US" w:eastAsia="ko-KR"/>
        </w:rPr>
      </w:pPr>
      <w:r w:rsidRPr="00A1749B">
        <w:rPr>
          <w:lang w:val="en-US" w:eastAsia="ko-KR"/>
        </w:rPr>
        <w:t>Proposal 2: RAN2 to discuss means for geo-fencing broadcast ETWS messages over NTN cells.</w:t>
      </w:r>
    </w:p>
    <w:p w:rsidR="00A1749B" w:rsidRDefault="00A1749B" w:rsidP="00A1749B">
      <w:pPr>
        <w:pStyle w:val="Comments"/>
        <w:rPr>
          <w:lang w:val="en-US" w:eastAsia="ko-KR"/>
        </w:rPr>
      </w:pPr>
      <w:r w:rsidRPr="00A1749B">
        <w:rPr>
          <w:lang w:val="en-US" w:eastAsia="ko-KR"/>
        </w:rPr>
        <w:t>Proposal 3: RAN2 to decide what is the impact to the gNB in case of supporting geo-fencing for ETWS.</w:t>
      </w:r>
    </w:p>
    <w:p w:rsidR="00A1749B" w:rsidRDefault="00A1749B" w:rsidP="007E4739">
      <w:pPr>
        <w:pStyle w:val="Comments"/>
        <w:rPr>
          <w:lang w:val="en-US" w:eastAsia="ko-KR"/>
        </w:rPr>
      </w:pPr>
    </w:p>
    <w:p w:rsidR="00132747" w:rsidRDefault="00132747" w:rsidP="007E4739">
      <w:pPr>
        <w:pStyle w:val="Comments"/>
        <w:rPr>
          <w:lang w:val="en-US" w:eastAsia="ko-KR"/>
        </w:rPr>
      </w:pPr>
    </w:p>
    <w:p w:rsidR="00166A4B" w:rsidRDefault="00166A4B" w:rsidP="00166A4B">
      <w:pPr>
        <w:pStyle w:val="Doc-text2"/>
        <w:pBdr>
          <w:top w:val="single" w:sz="4" w:space="1" w:color="auto"/>
          <w:left w:val="single" w:sz="4" w:space="4" w:color="auto"/>
          <w:bottom w:val="single" w:sz="4" w:space="1" w:color="auto"/>
          <w:right w:val="single" w:sz="4" w:space="4" w:color="auto"/>
        </w:pBdr>
      </w:pPr>
      <w:r>
        <w:t>Agreements:</w:t>
      </w:r>
    </w:p>
    <w:p w:rsidR="00166A4B" w:rsidRDefault="00166A4B" w:rsidP="00166A4B">
      <w:pPr>
        <w:pStyle w:val="Doc-text2"/>
        <w:pBdr>
          <w:top w:val="single" w:sz="4" w:space="1" w:color="auto"/>
          <w:left w:val="single" w:sz="4" w:space="4" w:color="auto"/>
          <w:bottom w:val="single" w:sz="4" w:space="1" w:color="auto"/>
          <w:right w:val="single" w:sz="4" w:space="4" w:color="auto"/>
        </w:pBdr>
      </w:pPr>
      <w:r>
        <w:t>1.</w:t>
      </w:r>
      <w:r>
        <w:tab/>
        <w:t xml:space="preserve">For each MBS service we include one or more intended service area IDs </w:t>
      </w:r>
      <w:r w:rsidRPr="00242DD6">
        <w:t>into MCCH</w:t>
      </w:r>
      <w:r>
        <w:t>. FFS whether the list of the intended service areas (and related IDs) is also included in MCCH or if it is provided in a new or existing SIB. We will consider possible e</w:t>
      </w:r>
      <w:r w:rsidRPr="00242DD6">
        <w:t xml:space="preserve">nhancements </w:t>
      </w:r>
      <w:r>
        <w:t xml:space="preserve">(including enhancements left up to UE implementation) </w:t>
      </w:r>
      <w:r w:rsidRPr="00242DD6">
        <w:t>to allow UE skipping MCCH re-acquisition when UE is not within intended service area of a</w:t>
      </w:r>
      <w:r>
        <w:t>ny interested broadcast service.</w:t>
      </w:r>
    </w:p>
    <w:p w:rsidR="00132747" w:rsidRDefault="00132747" w:rsidP="007E4739">
      <w:pPr>
        <w:pStyle w:val="Comments"/>
        <w:rPr>
          <w:lang w:val="en-US" w:eastAsia="ko-KR"/>
        </w:rPr>
      </w:pPr>
    </w:p>
    <w:p w:rsidR="00132747" w:rsidRDefault="00132747" w:rsidP="007E4739">
      <w:pPr>
        <w:pStyle w:val="Comments"/>
        <w:rPr>
          <w:lang w:val="en-US" w:eastAsia="ko-KR"/>
        </w:rPr>
      </w:pPr>
    </w:p>
    <w:p w:rsidR="007E4739" w:rsidRDefault="007E4739" w:rsidP="007E4739">
      <w:pPr>
        <w:pStyle w:val="Doc-title"/>
      </w:pPr>
      <w:hyperlink r:id="rId99" w:tooltip="C:Data3GPPExtractsR2-2407961 Discussion on support of broadcast service in NR NTN.docx" w:history="1">
        <w:r w:rsidRPr="00483CC3">
          <w:rPr>
            <w:rStyle w:val="Hyperlink"/>
          </w:rPr>
          <w:t>R2-2407961</w:t>
        </w:r>
      </w:hyperlink>
      <w:r>
        <w:tab/>
        <w:t>Discussion on support of broadcast service in NR NTN</w:t>
      </w:r>
      <w:r>
        <w:tab/>
        <w:t>CATT</w:t>
      </w:r>
      <w:r>
        <w:tab/>
        <w:t>discussion</w:t>
      </w:r>
      <w:r>
        <w:tab/>
        <w:t>NR_NTN_Ph3-Core</w:t>
      </w:r>
    </w:p>
    <w:p w:rsidR="007E4739" w:rsidRDefault="007E4739" w:rsidP="007E4739">
      <w:pPr>
        <w:pStyle w:val="Doc-title"/>
      </w:pPr>
      <w:hyperlink r:id="rId100" w:tooltip="C:Data3GPPExtractsR2-2407982 Discussion on support of broadcast service in NTN.docx" w:history="1">
        <w:r w:rsidRPr="00483CC3">
          <w:rPr>
            <w:rStyle w:val="Hyperlink"/>
          </w:rPr>
          <w:t>R2-2407982</w:t>
        </w:r>
      </w:hyperlink>
      <w:r>
        <w:tab/>
        <w:t>Discussion on support of broadcast service in NTN</w:t>
      </w:r>
      <w:r>
        <w:tab/>
        <w:t>NERCDTV</w:t>
      </w:r>
      <w:r>
        <w:tab/>
        <w:t>discussion</w:t>
      </w:r>
    </w:p>
    <w:p w:rsidR="007E4739" w:rsidRDefault="007E4739" w:rsidP="007E4739">
      <w:pPr>
        <w:pStyle w:val="Doc-title"/>
      </w:pPr>
      <w:hyperlink r:id="rId101" w:tooltip="C:Data3GPPExtractsR2-2408080 Discussion on MBS broadcast service for NR NTN.docx" w:history="1">
        <w:r w:rsidRPr="00483CC3">
          <w:rPr>
            <w:rStyle w:val="Hyperlink"/>
          </w:rPr>
          <w:t>R2-2408080</w:t>
        </w:r>
      </w:hyperlink>
      <w:r>
        <w:tab/>
        <w:t>Discussion on MBS broadcast service for NR NTN</w:t>
      </w:r>
      <w:r>
        <w:tab/>
        <w:t>CMCC</w:t>
      </w:r>
      <w:r>
        <w:tab/>
        <w:t>discussion</w:t>
      </w:r>
      <w:r>
        <w:tab/>
        <w:t>Rel-19</w:t>
      </w:r>
      <w:r>
        <w:tab/>
        <w:t>NR_NTN_Ph3-Core</w:t>
      </w:r>
    </w:p>
    <w:p w:rsidR="007E4739" w:rsidRDefault="007E4739" w:rsidP="007E4739">
      <w:pPr>
        <w:pStyle w:val="Doc-title"/>
      </w:pPr>
      <w:hyperlink r:id="rId102" w:tooltip="C:Data3GPPExtractsR2-2408138 Discussion on providing MBS service area in NTN network.docx" w:history="1">
        <w:r w:rsidRPr="00483CC3">
          <w:rPr>
            <w:rStyle w:val="Hyperlink"/>
          </w:rPr>
          <w:t>R2-2408138</w:t>
        </w:r>
      </w:hyperlink>
      <w:r>
        <w:tab/>
        <w:t>Discussion on providing MBS service area in NTN network</w:t>
      </w:r>
      <w:r>
        <w:tab/>
        <w:t>OPPO</w:t>
      </w:r>
      <w:r>
        <w:tab/>
        <w:t>discussion</w:t>
      </w:r>
      <w:r>
        <w:tab/>
        <w:t>Rel-19</w:t>
      </w:r>
      <w:r>
        <w:tab/>
        <w:t>NR_NTN_Ph3-Core</w:t>
      </w:r>
    </w:p>
    <w:p w:rsidR="007E4739" w:rsidRDefault="007E4739" w:rsidP="007E4739">
      <w:pPr>
        <w:pStyle w:val="Doc-title"/>
      </w:pPr>
      <w:hyperlink r:id="rId103" w:tooltip="C:Data3GPPExtractsR2-2408156 Discussions on supporting broadcast intended to serve partial cell.doc" w:history="1">
        <w:r w:rsidRPr="00483CC3">
          <w:rPr>
            <w:rStyle w:val="Hyperlink"/>
          </w:rPr>
          <w:t>R2-2408156</w:t>
        </w:r>
      </w:hyperlink>
      <w:r>
        <w:tab/>
        <w:t>Discussions on supporting broadcast intended to serve partial cell</w:t>
      </w:r>
      <w:r>
        <w:tab/>
        <w:t>Fujitsu</w:t>
      </w:r>
      <w:r>
        <w:tab/>
        <w:t>discussion</w:t>
      </w:r>
      <w:r>
        <w:tab/>
        <w:t>Rel-19</w:t>
      </w:r>
      <w:r>
        <w:tab/>
        <w:t>NR_NTN_Ph3-Core</w:t>
      </w:r>
    </w:p>
    <w:p w:rsidR="007E4739" w:rsidRDefault="007E4739" w:rsidP="007E4739">
      <w:pPr>
        <w:pStyle w:val="Doc-title"/>
      </w:pPr>
      <w:hyperlink r:id="rId104" w:tooltip="C:Data3GPPExtractsR2-2408285 Discussion on the support of broadcast service.docx" w:history="1">
        <w:r w:rsidRPr="00483CC3">
          <w:rPr>
            <w:rStyle w:val="Hyperlink"/>
          </w:rPr>
          <w:t>R2-2408285</w:t>
        </w:r>
      </w:hyperlink>
      <w:r>
        <w:tab/>
        <w:t>Discussion on the support of broadcast service</w:t>
      </w:r>
      <w:r>
        <w:tab/>
        <w:t>HONOR</w:t>
      </w:r>
      <w:r>
        <w:tab/>
        <w:t>discussion</w:t>
      </w:r>
      <w:r>
        <w:tab/>
        <w:t>Rel-19</w:t>
      </w:r>
      <w:r>
        <w:tab/>
        <w:t>NR_NTN_Ph3-Core</w:t>
      </w:r>
    </w:p>
    <w:p w:rsidR="007E4739" w:rsidRDefault="007E4739" w:rsidP="007E4739">
      <w:pPr>
        <w:pStyle w:val="Doc-title"/>
      </w:pPr>
      <w:hyperlink r:id="rId105" w:tooltip="C:Data3GPPExtractsR2-2408301 Further considerations for broadcast service area indication (Revision of R2-2406871).docx" w:history="1">
        <w:r w:rsidRPr="00483CC3">
          <w:rPr>
            <w:rStyle w:val="Hyperlink"/>
          </w:rPr>
          <w:t>R2-2408301</w:t>
        </w:r>
      </w:hyperlink>
      <w:r>
        <w:tab/>
        <w:t>Further considerations for broadcast service area indication</w:t>
      </w:r>
      <w:r>
        <w:tab/>
        <w:t>Lenovo</w:t>
      </w:r>
      <w:r>
        <w:tab/>
        <w:t>discussion</w:t>
      </w:r>
      <w:r>
        <w:tab/>
        <w:t>Rel-19</w:t>
      </w:r>
    </w:p>
    <w:p w:rsidR="007E4739" w:rsidRDefault="007E4739" w:rsidP="007E4739">
      <w:pPr>
        <w:pStyle w:val="Doc-title"/>
      </w:pPr>
      <w:hyperlink r:id="rId106" w:tooltip="C:Data3GPPExtractsR2-2408338 Discussion on MBS broadcast over NTN.docx" w:history="1">
        <w:r w:rsidRPr="00483CC3">
          <w:rPr>
            <w:rStyle w:val="Hyperlink"/>
          </w:rPr>
          <w:t>R2-2408338</w:t>
        </w:r>
      </w:hyperlink>
      <w:r>
        <w:tab/>
        <w:t>Discussion on MBS broadcast over NTN</w:t>
      </w:r>
      <w:r>
        <w:tab/>
        <w:t>Huawei, HiSilicon, Turkcell</w:t>
      </w:r>
      <w:r>
        <w:tab/>
        <w:t>discussion</w:t>
      </w:r>
      <w:r>
        <w:tab/>
        <w:t>Rel-19</w:t>
      </w:r>
      <w:r>
        <w:tab/>
        <w:t>NR_NTN_Ph3-Core</w:t>
      </w:r>
    </w:p>
    <w:p w:rsidR="007E4739" w:rsidRDefault="007E4739" w:rsidP="007E4739">
      <w:pPr>
        <w:pStyle w:val="Doc-title"/>
      </w:pPr>
      <w:hyperlink r:id="rId107" w:tooltip="C:Data3GPPExtractsR2-2408464.docx" w:history="1">
        <w:r w:rsidRPr="00483CC3">
          <w:rPr>
            <w:rStyle w:val="Hyperlink"/>
          </w:rPr>
          <w:t>R2-2408464</w:t>
        </w:r>
      </w:hyperlink>
      <w:r>
        <w:tab/>
        <w:t>Discussion on Support of MBS Broadcast Service over NTN</w:t>
      </w:r>
      <w:r>
        <w:tab/>
        <w:t>TCL</w:t>
      </w:r>
      <w:r>
        <w:tab/>
        <w:t>discussion</w:t>
      </w:r>
    </w:p>
    <w:p w:rsidR="007E4739" w:rsidRDefault="007E4739" w:rsidP="007E4739">
      <w:pPr>
        <w:pStyle w:val="Doc-title"/>
      </w:pPr>
      <w:hyperlink r:id="rId108" w:tooltip="C:Data3GPPExtractsR2-2408488 Discussion on intended service area_v2.docx" w:history="1">
        <w:r w:rsidRPr="00483CC3">
          <w:rPr>
            <w:rStyle w:val="Hyperlink"/>
          </w:rPr>
          <w:t>R2-2408488</w:t>
        </w:r>
      </w:hyperlink>
      <w:r>
        <w:tab/>
        <w:t>Discussion on MBS Broadcast service area signaling</w:t>
      </w:r>
      <w:r>
        <w:tab/>
        <w:t>THALES</w:t>
      </w:r>
      <w:r>
        <w:tab/>
        <w:t>discussion</w:t>
      </w:r>
      <w:r>
        <w:tab/>
        <w:t>Rel-19</w:t>
      </w:r>
      <w:r>
        <w:tab/>
        <w:t>NR_NTN_Ph3-Core</w:t>
      </w:r>
      <w:r w:rsidRPr="006D20FD">
        <w:tab/>
      </w:r>
      <w:hyperlink r:id="rId109" w:tooltip="http://www.3gpp.org/ftp/tsg_ran/WG2_RL2/TSGR2_127DocsR2-2406606.zip" w:history="1">
        <w:r w:rsidRPr="0010551E">
          <w:rPr>
            <w:rStyle w:val="Hyperlink"/>
          </w:rPr>
          <w:t>R2-2406606</w:t>
        </w:r>
      </w:hyperlink>
    </w:p>
    <w:p w:rsidR="007E4739" w:rsidRDefault="007E4739" w:rsidP="007E4739">
      <w:pPr>
        <w:pStyle w:val="Doc-title"/>
      </w:pPr>
      <w:hyperlink r:id="rId110" w:tooltip="C:Data3GPPExtractsR2-2408602_Further details on intended service area for MBS and ETWS.docx" w:history="1">
        <w:r w:rsidRPr="00483CC3">
          <w:rPr>
            <w:rStyle w:val="Hyperlink"/>
          </w:rPr>
          <w:t>R2-2408602</w:t>
        </w:r>
      </w:hyperlink>
      <w:r>
        <w:tab/>
        <w:t>Further details on intended service area for MBS and ETWS</w:t>
      </w:r>
      <w:r>
        <w:tab/>
        <w:t>NEC</w:t>
      </w:r>
      <w:r>
        <w:tab/>
        <w:t>discussion</w:t>
      </w:r>
    </w:p>
    <w:p w:rsidR="007E4739" w:rsidRDefault="007E4739" w:rsidP="007E4739">
      <w:pPr>
        <w:pStyle w:val="Doc-title"/>
      </w:pPr>
      <w:hyperlink r:id="rId111" w:tooltip="C:Data3GPPExtractsR2-2408619_Discussion on the support of broadcast service.doc" w:history="1">
        <w:r w:rsidRPr="00483CC3">
          <w:rPr>
            <w:rStyle w:val="Hyperlink"/>
          </w:rPr>
          <w:t>R2-2408619</w:t>
        </w:r>
      </w:hyperlink>
      <w:r>
        <w:tab/>
        <w:t>Discussion on the support of broadcast service</w:t>
      </w:r>
      <w:r>
        <w:tab/>
        <w:t>Xiaomi</w:t>
      </w:r>
      <w:r>
        <w:tab/>
        <w:t>discussion</w:t>
      </w:r>
    </w:p>
    <w:p w:rsidR="007E4739" w:rsidRDefault="007E4739" w:rsidP="007E4739">
      <w:pPr>
        <w:pStyle w:val="Doc-title"/>
      </w:pPr>
      <w:hyperlink r:id="rId112" w:tooltip="C:Data3GPPExtractsR2-2408656 Consideration on broadcast service enhancements.doc" w:history="1">
        <w:r w:rsidRPr="00483CC3">
          <w:rPr>
            <w:rStyle w:val="Hyperlink"/>
          </w:rPr>
          <w:t>R2-2408656</w:t>
        </w:r>
      </w:hyperlink>
      <w:r>
        <w:tab/>
        <w:t>Consideration on broadcast service ehancements</w:t>
      </w:r>
      <w:r>
        <w:tab/>
        <w:t>ZTE Corporation, Sanechips</w:t>
      </w:r>
      <w:r>
        <w:tab/>
        <w:t>discussion</w:t>
      </w:r>
      <w:r>
        <w:tab/>
        <w:t>Rel-19</w:t>
      </w:r>
      <w:r>
        <w:tab/>
        <w:t>NR_NTN_Ph3-Core</w:t>
      </w:r>
    </w:p>
    <w:p w:rsidR="007E4739" w:rsidRDefault="007E4739" w:rsidP="007E4739">
      <w:pPr>
        <w:pStyle w:val="Doc-title"/>
      </w:pPr>
      <w:hyperlink r:id="rId113" w:tooltip="C:Data3GPPExtractsR2-2408685_NTN_MBS.docx" w:history="1">
        <w:r w:rsidRPr="00483CC3">
          <w:rPr>
            <w:rStyle w:val="Hyperlink"/>
          </w:rPr>
          <w:t>R2-2408685</w:t>
        </w:r>
      </w:hyperlink>
      <w:r>
        <w:tab/>
        <w:t>Discussions on MCCH reacquiring</w:t>
      </w:r>
      <w:r>
        <w:tab/>
        <w:t>ITRI</w:t>
      </w:r>
      <w:r>
        <w:tab/>
        <w:t>discussion</w:t>
      </w:r>
      <w:r>
        <w:tab/>
        <w:t>NR_NTN_Ph3-Core</w:t>
      </w:r>
    </w:p>
    <w:p w:rsidR="007E4739" w:rsidRDefault="007E4739" w:rsidP="007E4739">
      <w:pPr>
        <w:pStyle w:val="Doc-title"/>
      </w:pPr>
      <w:hyperlink r:id="rId114" w:tooltip="C:Data3GPPExtractsR2-2408892 MBS broadcast in NTN.docx" w:history="1">
        <w:r w:rsidRPr="00483CC3">
          <w:rPr>
            <w:rStyle w:val="Hyperlink"/>
          </w:rPr>
          <w:t>R2-2408892</w:t>
        </w:r>
      </w:hyperlink>
      <w:r>
        <w:tab/>
        <w:t>Signaling of MBS broadcast service area information</w:t>
      </w:r>
      <w:r>
        <w:tab/>
        <w:t>Qualcomm Incorporated</w:t>
      </w:r>
      <w:r>
        <w:tab/>
        <w:t>discussion</w:t>
      </w:r>
      <w:r>
        <w:tab/>
        <w:t>Rel-19</w:t>
      </w:r>
      <w:r>
        <w:tab/>
        <w:t>NR_NTN_Ph3-Core</w:t>
      </w:r>
    </w:p>
    <w:p w:rsidR="007E4739" w:rsidRDefault="007E4739" w:rsidP="007E4739">
      <w:pPr>
        <w:pStyle w:val="Doc-title"/>
      </w:pPr>
      <w:hyperlink r:id="rId115" w:tooltip="C:Data3GPPExtractsR2-2408958 (R19 NR NTN WI AI 8.8.4) Broadcast.docx" w:history="1">
        <w:r w:rsidRPr="00483CC3">
          <w:rPr>
            <w:rStyle w:val="Hyperlink"/>
          </w:rPr>
          <w:t>R2-2408958</w:t>
        </w:r>
      </w:hyperlink>
      <w:r>
        <w:tab/>
        <w:t>Support for broadcast service in non-terrestrial networks</w:t>
      </w:r>
      <w:r>
        <w:tab/>
        <w:t>InterDigital, Europe, Ltd.</w:t>
      </w:r>
      <w:r>
        <w:tab/>
        <w:t>discussion</w:t>
      </w:r>
      <w:r>
        <w:tab/>
        <w:t>Rel-19</w:t>
      </w:r>
    </w:p>
    <w:p w:rsidR="007E4739" w:rsidRDefault="007E4739" w:rsidP="007E4739">
      <w:pPr>
        <w:pStyle w:val="Doc-title"/>
      </w:pPr>
      <w:hyperlink r:id="rId116" w:tooltip="C:Data3GPPExtractsR2-2408988 NTN Discussion on support of broadcast service in NTN_final.docx" w:history="1">
        <w:r w:rsidRPr="00483CC3">
          <w:rPr>
            <w:rStyle w:val="Hyperlink"/>
          </w:rPr>
          <w:t>R2-2408988</w:t>
        </w:r>
      </w:hyperlink>
      <w:r>
        <w:tab/>
        <w:t>Discussion on support of broadcast service in NTN</w:t>
      </w:r>
      <w:r>
        <w:tab/>
        <w:t>LG Electronics France</w:t>
      </w:r>
      <w:r>
        <w:tab/>
        <w:t>discussion</w:t>
      </w:r>
      <w:r>
        <w:tab/>
        <w:t>Rel-19</w:t>
      </w:r>
      <w:r>
        <w:tab/>
        <w:t>38.331</w:t>
      </w:r>
      <w:r>
        <w:tab/>
        <w:t>NR_NTN_Ph3-Core</w:t>
      </w:r>
      <w:r w:rsidRPr="006D20FD">
        <w:tab/>
      </w:r>
      <w:hyperlink r:id="rId117" w:tooltip="http://www.3gpp.org/ftp/tsg_ran/WG2_RL2/TSGR2_127DocsR2-2407418.zip" w:history="1">
        <w:r w:rsidRPr="0010551E">
          <w:rPr>
            <w:rStyle w:val="Hyperlink"/>
          </w:rPr>
          <w:t>R2-2407418</w:t>
        </w:r>
      </w:hyperlink>
    </w:p>
    <w:p w:rsidR="007E4739" w:rsidRDefault="007E4739" w:rsidP="007E4739">
      <w:pPr>
        <w:pStyle w:val="Doc-title"/>
      </w:pPr>
      <w:hyperlink r:id="rId118" w:tooltip="C:Data3GPPExtractsR2-2409002-UE behaviour for MBS related procedures.docx" w:history="1">
        <w:r w:rsidRPr="00483CC3">
          <w:rPr>
            <w:rStyle w:val="Hyperlink"/>
          </w:rPr>
          <w:t>R2-2409002</w:t>
        </w:r>
      </w:hyperlink>
      <w:r>
        <w:tab/>
        <w:t>UE behaviour for MBS related procedures</w:t>
      </w:r>
      <w:r>
        <w:tab/>
        <w:t>Sharp</w:t>
      </w:r>
      <w:r>
        <w:tab/>
        <w:t>discussion</w:t>
      </w:r>
      <w:r>
        <w:tab/>
        <w:t>Rel-19</w:t>
      </w:r>
      <w:r>
        <w:tab/>
        <w:t>NR_NTN_Ph3-Core</w:t>
      </w:r>
    </w:p>
    <w:p w:rsidR="007E4739" w:rsidRDefault="007E4739" w:rsidP="007E4739">
      <w:pPr>
        <w:pStyle w:val="Doc-title"/>
      </w:pPr>
      <w:hyperlink r:id="rId119" w:tooltip="C:Data3GPPExtractsR2-2409003-Discussion on MBS service area information.docx" w:history="1">
        <w:r w:rsidRPr="00483CC3">
          <w:rPr>
            <w:rStyle w:val="Hyperlink"/>
          </w:rPr>
          <w:t>R2-2409003</w:t>
        </w:r>
      </w:hyperlink>
      <w:r>
        <w:tab/>
        <w:t>Discussion on MBS service area information</w:t>
      </w:r>
      <w:r>
        <w:tab/>
        <w:t>Sharp</w:t>
      </w:r>
      <w:r>
        <w:tab/>
        <w:t>discussion</w:t>
      </w:r>
      <w:r>
        <w:tab/>
        <w:t>Rel-19</w:t>
      </w:r>
      <w:r>
        <w:tab/>
        <w:t>NR_NTN_Ph3-Core</w:t>
      </w:r>
    </w:p>
    <w:p w:rsidR="007E4739" w:rsidRDefault="007E4739" w:rsidP="007E4739">
      <w:pPr>
        <w:pStyle w:val="Doc-title"/>
      </w:pPr>
      <w:hyperlink r:id="rId120" w:tooltip="C:Data3GPPExtractsR2-2409026.docx" w:history="1">
        <w:r w:rsidRPr="00483CC3">
          <w:rPr>
            <w:rStyle w:val="Hyperlink"/>
          </w:rPr>
          <w:t>R2-2409026</w:t>
        </w:r>
      </w:hyperlink>
      <w:r>
        <w:tab/>
        <w:t>Discussion on MBS Broadcast Service Intended Area</w:t>
      </w:r>
      <w:r>
        <w:tab/>
        <w:t>Samsung</w:t>
      </w:r>
      <w:r>
        <w:tab/>
        <w:t>discussion</w:t>
      </w:r>
      <w:r>
        <w:tab/>
        <w:t>Rel-19</w:t>
      </w:r>
      <w:r>
        <w:tab/>
        <w:t>NR_NTN_Ph3-Core</w:t>
      </w:r>
    </w:p>
    <w:p w:rsidR="00A1749B" w:rsidRPr="00A1749B" w:rsidRDefault="007E4739" w:rsidP="00A1749B">
      <w:pPr>
        <w:pStyle w:val="Doc-title"/>
      </w:pPr>
      <w:hyperlink r:id="rId121" w:tooltip="C:Data3GPPExtractsR2-2409113_remaining issues on signaling for the support of broadcast service in NTN.docx" w:history="1">
        <w:r w:rsidRPr="00483CC3">
          <w:rPr>
            <w:rStyle w:val="Hyperlink"/>
          </w:rPr>
          <w:t>R2-2409113</w:t>
        </w:r>
      </w:hyperlink>
      <w:r>
        <w:tab/>
        <w:t>Remaining issues for the support of broadcast service in NTN</w:t>
      </w:r>
      <w:r>
        <w:tab/>
        <w:t>ETRI</w:t>
      </w:r>
      <w:r>
        <w:tab/>
        <w:t>di</w:t>
      </w:r>
      <w:r w:rsidR="00A1749B">
        <w:t>scussion</w:t>
      </w:r>
      <w:r w:rsidR="00A1749B">
        <w:tab/>
        <w:t>Rel-19</w:t>
      </w:r>
      <w:r w:rsidR="00A1749B">
        <w:tab/>
        <w:t>NR_NTN_Ph3-Core</w:t>
      </w:r>
    </w:p>
    <w:p w:rsidR="007E4739" w:rsidRPr="00EE596A" w:rsidRDefault="007E4739" w:rsidP="007E4739">
      <w:pPr>
        <w:pStyle w:val="Doc-text2"/>
      </w:pPr>
    </w:p>
    <w:p w:rsidR="007E4739" w:rsidRPr="00DB2F94" w:rsidRDefault="007E4739" w:rsidP="007E4739">
      <w:pPr>
        <w:pStyle w:val="Heading3"/>
      </w:pPr>
      <w:r>
        <w:t>8.8.5</w:t>
      </w:r>
      <w:r>
        <w:tab/>
      </w:r>
      <w:r w:rsidRPr="00DB2F94">
        <w:t xml:space="preserve">Support of </w:t>
      </w:r>
      <w:r w:rsidRPr="00DB2F94">
        <w:rPr>
          <w:rFonts w:eastAsia="Malgun Gothic"/>
          <w:lang w:val="en-US" w:eastAsia="ko-KR"/>
        </w:rPr>
        <w:t>regenerative payload</w:t>
      </w:r>
    </w:p>
    <w:p w:rsidR="007E4739" w:rsidRDefault="007E4739" w:rsidP="007E4739">
      <w:pPr>
        <w:pStyle w:val="Comments"/>
      </w:pPr>
      <w:r w:rsidRPr="00DB2F94">
        <w:t>Contributions should focus on the needed updates for Stage 2 description and on whether any existing essential features would be affected - and potentially need any modifications - in a regenerative payload architecture.</w:t>
      </w:r>
    </w:p>
    <w:p w:rsidR="007E4739" w:rsidRDefault="007E4739" w:rsidP="007E4739">
      <w:pPr>
        <w:pStyle w:val="Comments"/>
      </w:pPr>
    </w:p>
    <w:p w:rsidR="00C77A75" w:rsidRDefault="00C77A75" w:rsidP="00C77A75">
      <w:pPr>
        <w:pStyle w:val="Doc-title"/>
      </w:pPr>
      <w:hyperlink r:id="rId122" w:tooltip="C:Data3GPPExtractsR2-2408893 Regenerative payload.docx" w:history="1">
        <w:r w:rsidRPr="00483CC3">
          <w:rPr>
            <w:rStyle w:val="Hyperlink"/>
          </w:rPr>
          <w:t>R2-2408</w:t>
        </w:r>
        <w:r w:rsidRPr="00483CC3">
          <w:rPr>
            <w:rStyle w:val="Hyperlink"/>
          </w:rPr>
          <w:t>8</w:t>
        </w:r>
        <w:r w:rsidRPr="00483CC3">
          <w:rPr>
            <w:rStyle w:val="Hyperlink"/>
          </w:rPr>
          <w:t>93</w:t>
        </w:r>
      </w:hyperlink>
      <w:r>
        <w:tab/>
        <w:t>Discussion on regenerative payload</w:t>
      </w:r>
      <w:r>
        <w:tab/>
        <w:t>Qualcomm Incorporated</w:t>
      </w:r>
      <w:r>
        <w:tab/>
        <w:t>discussion</w:t>
      </w:r>
      <w:r>
        <w:tab/>
        <w:t>Rel-19</w:t>
      </w:r>
      <w:r>
        <w:tab/>
        <w:t>NR_NTN_Ph3-Core</w:t>
      </w:r>
    </w:p>
    <w:p w:rsidR="00C77A75" w:rsidRDefault="00C77A75" w:rsidP="00C77A75">
      <w:pPr>
        <w:pStyle w:val="Comments"/>
      </w:pPr>
      <w:r>
        <w:t>Proposal 1</w:t>
      </w:r>
      <w:r>
        <w:tab/>
        <w:t>From RAN2 perspective, the RRC reestablishment and RRC_INACTIVE state works without any optimization when gNB is on board satellite. RAN2 can revisit the issue if there is any impact foreseen due to RAN3 work on this matter.</w:t>
      </w:r>
    </w:p>
    <w:p w:rsidR="000437FE" w:rsidRDefault="000437FE" w:rsidP="000437FE">
      <w:pPr>
        <w:pStyle w:val="Agreement"/>
        <w:numPr>
          <w:ilvl w:val="0"/>
          <w:numId w:val="0"/>
        </w:numPr>
        <w:ind w:left="1619" w:hanging="360"/>
        <w:rPr>
          <w:b w:val="0"/>
        </w:rPr>
      </w:pPr>
      <w:r w:rsidRPr="000437FE">
        <w:rPr>
          <w:b w:val="0"/>
        </w:rPr>
        <w:t>-</w:t>
      </w:r>
      <w:r w:rsidRPr="000437FE">
        <w:rPr>
          <w:b w:val="0"/>
        </w:rPr>
        <w:tab/>
        <w:t>Fujitsu</w:t>
      </w:r>
      <w:r>
        <w:rPr>
          <w:b w:val="0"/>
        </w:rPr>
        <w:t xml:space="preserve"> supports p1</w:t>
      </w:r>
    </w:p>
    <w:p w:rsidR="000437FE" w:rsidRDefault="000437FE" w:rsidP="000437FE">
      <w:pPr>
        <w:pStyle w:val="Doc-text2"/>
      </w:pPr>
      <w:r>
        <w:t>-</w:t>
      </w:r>
      <w:r>
        <w:tab/>
        <w:t>Ericsson thinks we already agreed something similar in the past</w:t>
      </w:r>
    </w:p>
    <w:p w:rsidR="00C77A75" w:rsidRDefault="00C77A75" w:rsidP="00C77A75">
      <w:pPr>
        <w:pStyle w:val="Comments"/>
      </w:pPr>
      <w:r>
        <w:t>Proposal 2</w:t>
      </w:r>
      <w:r>
        <w:tab/>
        <w:t>After early contention resolution, i.e., after sending HARQ feedback of the message containing only contention resolution MAC CE, a UE waits UE-gNB RTT to monitor the PDCCH for further downlink message.</w:t>
      </w:r>
    </w:p>
    <w:p w:rsidR="000437FE" w:rsidRDefault="000437FE" w:rsidP="000437FE">
      <w:pPr>
        <w:pStyle w:val="Doc-text2"/>
      </w:pPr>
      <w:r>
        <w:t>-</w:t>
      </w:r>
      <w:r>
        <w:tab/>
        <w:t xml:space="preserve">HW thinks that in practice for the NW it is difficult to </w:t>
      </w:r>
      <w:r w:rsidR="00454DB0">
        <w:t>optimize the behaviour for this case and power saving is probably not the main problem in this case</w:t>
      </w:r>
    </w:p>
    <w:p w:rsidR="00454DB0" w:rsidRDefault="00454DB0" w:rsidP="000437FE">
      <w:pPr>
        <w:pStyle w:val="Doc-text2"/>
      </w:pPr>
      <w:r>
        <w:t>-</w:t>
      </w:r>
      <w:r>
        <w:tab/>
        <w:t>Ericsson also thinks this is not needed</w:t>
      </w:r>
    </w:p>
    <w:p w:rsidR="00454DB0" w:rsidRDefault="00454DB0" w:rsidP="000437FE">
      <w:pPr>
        <w:pStyle w:val="Doc-text2"/>
      </w:pPr>
      <w:r>
        <w:t>-</w:t>
      </w:r>
      <w:r>
        <w:tab/>
        <w:t>ZTE thinks this depends on NW implementation and there seems to be no interest from network vendors to optimize the behaviour for this</w:t>
      </w:r>
    </w:p>
    <w:p w:rsidR="000437FE" w:rsidRDefault="00454DB0" w:rsidP="00C77A75">
      <w:pPr>
        <w:pStyle w:val="Agreement"/>
      </w:pPr>
      <w:r>
        <w:t>We don’t further consider this possible optimization.</w:t>
      </w:r>
    </w:p>
    <w:p w:rsidR="00C77A75" w:rsidRPr="00C77A75" w:rsidRDefault="00C77A75" w:rsidP="00C77A75">
      <w:pPr>
        <w:pStyle w:val="Comments"/>
      </w:pPr>
      <w:r>
        <w:t>Proposal 3</w:t>
      </w:r>
      <w:r>
        <w:tab/>
        <w:t>Clarify that satellite switch with resync over regenerative payload architecture is not supported in Rel-19.</w:t>
      </w:r>
    </w:p>
    <w:p w:rsidR="00C77A75" w:rsidRDefault="00C77A75" w:rsidP="007E4739">
      <w:pPr>
        <w:pStyle w:val="Comments"/>
      </w:pPr>
    </w:p>
    <w:p w:rsidR="00C77A75" w:rsidRDefault="00C77A75" w:rsidP="00C77A75">
      <w:pPr>
        <w:pStyle w:val="Doc-title"/>
      </w:pPr>
      <w:hyperlink r:id="rId123" w:tooltip="C:Data3GPPExtractsR2-2409179 - Regenerative payload.docx" w:history="1">
        <w:r w:rsidRPr="00483CC3">
          <w:rPr>
            <w:rStyle w:val="Hyperlink"/>
          </w:rPr>
          <w:t>R2-2409</w:t>
        </w:r>
        <w:r w:rsidRPr="00483CC3">
          <w:rPr>
            <w:rStyle w:val="Hyperlink"/>
          </w:rPr>
          <w:t>1</w:t>
        </w:r>
        <w:r w:rsidRPr="00483CC3">
          <w:rPr>
            <w:rStyle w:val="Hyperlink"/>
          </w:rPr>
          <w:t>79</w:t>
        </w:r>
      </w:hyperlink>
      <w:r>
        <w:tab/>
        <w:t>Regenerative payload</w:t>
      </w:r>
      <w:r>
        <w:tab/>
        <w:t>Ericsson</w:t>
      </w:r>
      <w:r>
        <w:tab/>
        <w:t>discussion</w:t>
      </w:r>
      <w:r>
        <w:tab/>
        <w:t>Rel-19</w:t>
      </w:r>
      <w:r>
        <w:tab/>
        <w:t>NR_NTN_Ph3-Core</w:t>
      </w:r>
    </w:p>
    <w:p w:rsidR="00C77A75" w:rsidRDefault="00C77A75" w:rsidP="00C77A75">
      <w:pPr>
        <w:pStyle w:val="Comments"/>
      </w:pPr>
      <w:r>
        <w:t>Observation 1</w:t>
      </w:r>
      <w:r>
        <w:tab/>
        <w:t>The timing and synchronization in 38.300 section 16.14.2.1 is out of RAN3’s scope.</w:t>
      </w:r>
    </w:p>
    <w:p w:rsidR="00C77A75" w:rsidRDefault="00C77A75" w:rsidP="00C77A75">
      <w:pPr>
        <w:pStyle w:val="Comments"/>
      </w:pPr>
      <w:r>
        <w:t>Observation 2</w:t>
      </w:r>
      <w:r>
        <w:tab/>
        <w:t>RAN3 has endorsed a baseline CR for 38.300 that includes almost all changes needed.</w:t>
      </w:r>
    </w:p>
    <w:p w:rsidR="00C77A75" w:rsidRDefault="00C77A75" w:rsidP="00C77A75">
      <w:pPr>
        <w:pStyle w:val="Comments"/>
      </w:pPr>
      <w:r>
        <w:t>Proposal 1</w:t>
      </w:r>
      <w:r>
        <w:tab/>
        <w:t>Clarify that the 38.300 figure in 16.14.2.1 is for transparent payload.</w:t>
      </w:r>
    </w:p>
    <w:p w:rsidR="00C77A75" w:rsidRDefault="00C77A75" w:rsidP="00C77A75">
      <w:pPr>
        <w:pStyle w:val="Comments"/>
      </w:pPr>
      <w:r>
        <w:t>Proposal 2</w:t>
      </w:r>
      <w:r>
        <w:tab/>
        <w:t>Consider the text proposal in section 4.</w:t>
      </w:r>
    </w:p>
    <w:p w:rsidR="00C77A75" w:rsidRDefault="00C77A75" w:rsidP="00C77A75">
      <w:pPr>
        <w:pStyle w:val="Comments"/>
      </w:pPr>
      <w:r>
        <w:t>Proposal 3</w:t>
      </w:r>
      <w:r>
        <w:tab/>
        <w:t>Specific configurations of common TA and Kmac in regenerative architecture are not captured in Stage 2.</w:t>
      </w:r>
    </w:p>
    <w:p w:rsidR="00C77A75" w:rsidRDefault="00C77A75" w:rsidP="007E4739">
      <w:pPr>
        <w:pStyle w:val="Comments"/>
      </w:pPr>
    </w:p>
    <w:p w:rsidR="007E4739" w:rsidRDefault="007E4739" w:rsidP="007E4739">
      <w:pPr>
        <w:pStyle w:val="Doc-title"/>
      </w:pPr>
      <w:hyperlink r:id="rId124" w:tooltip="C:Data3GPPExtractsR2-2407962 Further discussion on regenerative payload.docx" w:history="1">
        <w:r w:rsidRPr="00483CC3">
          <w:rPr>
            <w:rStyle w:val="Hyperlink"/>
          </w:rPr>
          <w:t>R2-2407962</w:t>
        </w:r>
      </w:hyperlink>
      <w:r>
        <w:tab/>
        <w:t>Further discussion on regenerative payload</w:t>
      </w:r>
      <w:r>
        <w:tab/>
        <w:t>CATT</w:t>
      </w:r>
      <w:r>
        <w:tab/>
        <w:t>discussion</w:t>
      </w:r>
      <w:r>
        <w:tab/>
        <w:t>NR_NTN_Ph3-Core</w:t>
      </w:r>
    </w:p>
    <w:p w:rsidR="007E4739" w:rsidRDefault="007E4739" w:rsidP="007E4739">
      <w:pPr>
        <w:pStyle w:val="Doc-title"/>
      </w:pPr>
      <w:hyperlink r:id="rId125" w:tooltip="C:Data3GPPExtractsR2-2408161 - Discussion on satellite switch with resynch for regenerative payload.doc" w:history="1">
        <w:r w:rsidRPr="00483CC3">
          <w:rPr>
            <w:rStyle w:val="Hyperlink"/>
          </w:rPr>
          <w:t>R2-2408161</w:t>
        </w:r>
      </w:hyperlink>
      <w:r>
        <w:tab/>
        <w:t>Discussion on satellite switch with resynch for regenerative payload</w:t>
      </w:r>
      <w:r>
        <w:tab/>
        <w:t>OPPO</w:t>
      </w:r>
      <w:r>
        <w:tab/>
        <w:t>discussion</w:t>
      </w:r>
      <w:r>
        <w:tab/>
        <w:t>Rel-19</w:t>
      </w:r>
      <w:r>
        <w:tab/>
        <w:t>NR_NTN_Ph3-Core</w:t>
      </w:r>
    </w:p>
    <w:p w:rsidR="007E4739" w:rsidRDefault="007E4739" w:rsidP="007E4739">
      <w:pPr>
        <w:pStyle w:val="Doc-title"/>
      </w:pPr>
      <w:hyperlink r:id="rId126" w:tooltip="C:Data3GPPExtractsR2-2408283 Discussion on regenerative payload.docx" w:history="1">
        <w:r w:rsidRPr="00483CC3">
          <w:rPr>
            <w:rStyle w:val="Hyperlink"/>
          </w:rPr>
          <w:t>R2-2408283</w:t>
        </w:r>
      </w:hyperlink>
      <w:r>
        <w:tab/>
        <w:t>Discussion on regenerative payload</w:t>
      </w:r>
      <w:r>
        <w:tab/>
        <w:t>HONOR</w:t>
      </w:r>
      <w:r>
        <w:tab/>
        <w:t>discussion</w:t>
      </w:r>
      <w:r>
        <w:tab/>
        <w:t>Rel-19</w:t>
      </w:r>
      <w:r>
        <w:tab/>
        <w:t>NR_NTN_Ph3-Core</w:t>
      </w:r>
    </w:p>
    <w:p w:rsidR="007E4739" w:rsidRDefault="007E4739" w:rsidP="007E4739">
      <w:pPr>
        <w:pStyle w:val="Doc-title"/>
      </w:pPr>
      <w:hyperlink r:id="rId127" w:tooltip="C:Data3GPPExtractsR2-2408302 UE location verification in NTN regenerative architecture (Revision of Revision of R2-2406872).docx" w:history="1">
        <w:r w:rsidRPr="00483CC3">
          <w:rPr>
            <w:rStyle w:val="Hyperlink"/>
          </w:rPr>
          <w:t>R2-2408302</w:t>
        </w:r>
      </w:hyperlink>
      <w:r>
        <w:tab/>
        <w:t>UE location verification in NTN regenerative architecture</w:t>
      </w:r>
      <w:r>
        <w:tab/>
        <w:t>Lenovo</w:t>
      </w:r>
      <w:r>
        <w:tab/>
        <w:t>discussion</w:t>
      </w:r>
      <w:r>
        <w:tab/>
        <w:t>Rel-19</w:t>
      </w:r>
    </w:p>
    <w:p w:rsidR="007E4739" w:rsidRDefault="007E4739" w:rsidP="007E4739">
      <w:pPr>
        <w:pStyle w:val="Doc-title"/>
      </w:pPr>
      <w:hyperlink r:id="rId128" w:tooltip="C:Data3GPPExtractsR2-2408339 Discussion on the RA-SDT in Regenerative payload.docx" w:history="1">
        <w:r w:rsidRPr="00483CC3">
          <w:rPr>
            <w:rStyle w:val="Hyperlink"/>
          </w:rPr>
          <w:t>R2-2408339</w:t>
        </w:r>
      </w:hyperlink>
      <w:r>
        <w:tab/>
        <w:t>Discussion on regenerative payload</w:t>
      </w:r>
      <w:r>
        <w:tab/>
        <w:t>Huawei, HiSilicon, Turkcell</w:t>
      </w:r>
      <w:r>
        <w:tab/>
        <w:t>discussion</w:t>
      </w:r>
      <w:r>
        <w:tab/>
        <w:t>Rel-19</w:t>
      </w:r>
      <w:r>
        <w:tab/>
        <w:t>NR_NTN_Ph3-Core</w:t>
      </w:r>
    </w:p>
    <w:p w:rsidR="007E4739" w:rsidRDefault="007E4739" w:rsidP="007E4739">
      <w:pPr>
        <w:pStyle w:val="Doc-title"/>
      </w:pPr>
      <w:hyperlink r:id="rId129" w:tooltip="C:Data3GPPExtractsR2-2408657 Consideration on remaining NTN issues.doc" w:history="1">
        <w:r w:rsidRPr="00483CC3">
          <w:rPr>
            <w:rStyle w:val="Hyperlink"/>
          </w:rPr>
          <w:t>R2-2408657</w:t>
        </w:r>
      </w:hyperlink>
      <w:r>
        <w:tab/>
        <w:t>Consideration on NTN remaining issues</w:t>
      </w:r>
      <w:r>
        <w:tab/>
        <w:t>ZTE Corporation, Sanechips</w:t>
      </w:r>
      <w:r>
        <w:tab/>
        <w:t>discussion</w:t>
      </w:r>
      <w:r>
        <w:tab/>
        <w:t>Rel-19</w:t>
      </w:r>
      <w:r>
        <w:tab/>
        <w:t>NR_NTN_Ph3-Core</w:t>
      </w:r>
    </w:p>
    <w:p w:rsidR="007E4739" w:rsidRDefault="007E4739" w:rsidP="007E4739">
      <w:pPr>
        <w:pStyle w:val="Doc-title"/>
      </w:pPr>
      <w:hyperlink r:id="rId130" w:tooltip="C:Data3GPPExtractsR2-2408716.docx" w:history="1">
        <w:r w:rsidRPr="00483CC3">
          <w:rPr>
            <w:rStyle w:val="Hyperlink"/>
          </w:rPr>
          <w:t>R2-2408716</w:t>
        </w:r>
      </w:hyperlink>
      <w:r>
        <w:tab/>
        <w:t>Satellite switch with re-sync in regenerative payload</w:t>
      </w:r>
      <w:r>
        <w:tab/>
        <w:t>Sony</w:t>
      </w:r>
      <w:r>
        <w:tab/>
        <w:t>discussion</w:t>
      </w:r>
      <w:r>
        <w:tab/>
        <w:t>Rel-19</w:t>
      </w:r>
      <w:r>
        <w:tab/>
        <w:t>NR_NTN_Ph3-Core</w:t>
      </w:r>
    </w:p>
    <w:p w:rsidR="007E4739" w:rsidRDefault="007E4739" w:rsidP="007E4739">
      <w:pPr>
        <w:pStyle w:val="Doc-title"/>
      </w:pPr>
      <w:hyperlink r:id="rId131" w:tooltip="C:Data3GPPExtractsR2-2408806 On adaptations related to regenerative payload for NR NTN.docx" w:history="1">
        <w:r w:rsidRPr="00483CC3">
          <w:rPr>
            <w:rStyle w:val="Hyperlink"/>
          </w:rPr>
          <w:t>R2-2408806</w:t>
        </w:r>
      </w:hyperlink>
      <w:r>
        <w:tab/>
        <w:t>On adaptations related to regenerative payload for NR NTN</w:t>
      </w:r>
      <w:r>
        <w:tab/>
        <w:t>Samsung</w:t>
      </w:r>
      <w:r>
        <w:tab/>
        <w:t>discussion</w:t>
      </w:r>
      <w:r>
        <w:tab/>
        <w:t>Rel-19</w:t>
      </w:r>
      <w:r>
        <w:tab/>
        <w:t>NR_NTN_Ph3-Core</w:t>
      </w:r>
    </w:p>
    <w:p w:rsidR="007E4739" w:rsidRDefault="007E4739" w:rsidP="007E4739">
      <w:pPr>
        <w:pStyle w:val="Doc-title"/>
      </w:pPr>
      <w:hyperlink r:id="rId132" w:tooltip="C:Data3GPPExtractsR2-2408947 Remaining Issues for NTN over Regenerative Architecture.docx" w:history="1">
        <w:r w:rsidRPr="00483CC3">
          <w:rPr>
            <w:rStyle w:val="Hyperlink"/>
          </w:rPr>
          <w:t>R2-2408947</w:t>
        </w:r>
      </w:hyperlink>
      <w:r>
        <w:tab/>
        <w:t>Remaining Issues for NTN over Regenerative Architecture</w:t>
      </w:r>
      <w:r>
        <w:tab/>
        <w:t>Nokia, Nokia Shanghai Bell</w:t>
      </w:r>
      <w:r>
        <w:tab/>
        <w:t>discussion</w:t>
      </w:r>
      <w:r>
        <w:tab/>
        <w:t>Rel-19</w:t>
      </w:r>
      <w:r>
        <w:tab/>
        <w:t>NR_NTN_Ph3</w:t>
      </w:r>
    </w:p>
    <w:p w:rsidR="007E4739" w:rsidRDefault="007E4739" w:rsidP="007E4739">
      <w:pPr>
        <w:pStyle w:val="Doc-title"/>
      </w:pPr>
      <w:hyperlink r:id="rId133" w:tooltip="C:Data3GPPExtractsR2-2408980_NTN_Regenerative.docx" w:history="1">
        <w:r w:rsidRPr="00483CC3">
          <w:rPr>
            <w:rStyle w:val="Hyperlink"/>
          </w:rPr>
          <w:t>R2-2408980</w:t>
        </w:r>
      </w:hyperlink>
      <w:r>
        <w:tab/>
        <w:t>Discussion on regenerative payload</w:t>
      </w:r>
      <w:r>
        <w:tab/>
        <w:t>Fujitsu Limited</w:t>
      </w:r>
      <w:r>
        <w:tab/>
        <w:t>discussion</w:t>
      </w:r>
      <w:r>
        <w:tab/>
        <w:t>Rel-19</w:t>
      </w:r>
      <w:r>
        <w:tab/>
        <w:t>NR_NTN_Ph3-Core</w:t>
      </w:r>
    </w:p>
    <w:p w:rsidR="00C77A75" w:rsidRPr="00C77A75" w:rsidRDefault="007E4739" w:rsidP="00C77A75">
      <w:pPr>
        <w:pStyle w:val="Doc-title"/>
      </w:pPr>
      <w:hyperlink r:id="rId134" w:tooltip="C:Data3GPPExtractsR2-2409071 Discussion on support of regenerative payload.docx" w:history="1">
        <w:r w:rsidRPr="00483CC3">
          <w:rPr>
            <w:rStyle w:val="Hyperlink"/>
          </w:rPr>
          <w:t>R2-2409071</w:t>
        </w:r>
      </w:hyperlink>
      <w:r>
        <w:tab/>
        <w:t>Discussion on support of regenerative payload</w:t>
      </w:r>
      <w:r>
        <w:tab/>
        <w:t>ETRI</w:t>
      </w:r>
      <w:r>
        <w:tab/>
        <w:t>di</w:t>
      </w:r>
      <w:r w:rsidR="00C77A75">
        <w:t>scussion</w:t>
      </w:r>
      <w:r w:rsidR="00C77A75">
        <w:tab/>
        <w:t>Rel-19</w:t>
      </w:r>
      <w:r w:rsidR="00C77A75">
        <w:tab/>
        <w:t>NR_NTN_Ph3-Core</w:t>
      </w:r>
    </w:p>
    <w:p w:rsidR="007E4739" w:rsidRPr="00EE596A" w:rsidRDefault="007E4739" w:rsidP="007E4739">
      <w:pPr>
        <w:pStyle w:val="Doc-text2"/>
      </w:pPr>
    </w:p>
    <w:p w:rsidR="007E4739" w:rsidRPr="00DB2F94" w:rsidRDefault="007E4739" w:rsidP="007E4739">
      <w:pPr>
        <w:pStyle w:val="Heading3"/>
      </w:pPr>
      <w:r w:rsidRPr="00DB2F94">
        <w:t>8.8.6</w:t>
      </w:r>
      <w:r w:rsidRPr="00DB2F94">
        <w:tab/>
        <w:t>LTE to NR NTN mobility</w:t>
      </w:r>
    </w:p>
    <w:p w:rsidR="007E4739" w:rsidRPr="00DB2F94" w:rsidRDefault="007E4739" w:rsidP="007E4739">
      <w:pPr>
        <w:pStyle w:val="Comments"/>
      </w:pPr>
      <w:r w:rsidRPr="00DB2F94">
        <w:t>Contributions should focus on the remaining issues for the support of idle mode mobility between LTE and NR NTN.</w:t>
      </w:r>
    </w:p>
    <w:p w:rsidR="007E4739" w:rsidRDefault="007E4739" w:rsidP="007E4739">
      <w:pPr>
        <w:pStyle w:val="Comments"/>
      </w:pPr>
    </w:p>
    <w:p w:rsidR="0025290E" w:rsidRDefault="0025290E" w:rsidP="007E4739">
      <w:pPr>
        <w:pStyle w:val="Comments"/>
      </w:pPr>
      <w:r>
        <w:t>Moved here from 8.8.1</w:t>
      </w:r>
    </w:p>
    <w:p w:rsidR="00E44436" w:rsidRPr="00E44436" w:rsidRDefault="0025290E" w:rsidP="00E44436">
      <w:pPr>
        <w:pStyle w:val="Doc-title"/>
      </w:pPr>
      <w:hyperlink r:id="rId135" w:tooltip="C:Data3GPPExtractsR2-2407964 Open issue list and rapporteur's input for LTE_TN_NR_NTN_mob WI.docx" w:history="1">
        <w:r w:rsidRPr="00483CC3">
          <w:rPr>
            <w:rStyle w:val="Hyperlink"/>
          </w:rPr>
          <w:t>R2-2407964</w:t>
        </w:r>
      </w:hyperlink>
      <w:r>
        <w:tab/>
        <w:t>Open issue list and rapporteur's input for LTE_TN_NR_NTN_mob</w:t>
      </w:r>
      <w:r>
        <w:tab/>
        <w:t>CATT</w:t>
      </w:r>
      <w:r>
        <w:tab/>
        <w:t>discussion</w:t>
      </w:r>
      <w:r>
        <w:tab/>
        <w:t>LTE_TN_NR_NTN_mob</w:t>
      </w:r>
    </w:p>
    <w:p w:rsidR="0025290E" w:rsidRDefault="0025290E" w:rsidP="0025290E">
      <w:pPr>
        <w:pStyle w:val="Comments"/>
      </w:pPr>
      <w:r>
        <w:t>[Issue 1]</w:t>
      </w:r>
      <w:r>
        <w:tab/>
        <w:t>Signalling design to avoid ephemeris duplication for the same satellite providing both IoT NTN and NR NTN cells</w:t>
      </w:r>
    </w:p>
    <w:p w:rsidR="0025290E" w:rsidRDefault="0025290E" w:rsidP="0025290E">
      <w:pPr>
        <w:pStyle w:val="Comments"/>
      </w:pPr>
      <w:r>
        <w:t xml:space="preserve">Proposal 1: RAN2 agrees the following signalling design to avoid ephemeris duplication for the same satellite providing both IoT NTN and NR NTN: </w:t>
      </w:r>
    </w:p>
    <w:p w:rsidR="0025290E" w:rsidRDefault="0025290E" w:rsidP="0025290E">
      <w:pPr>
        <w:pStyle w:val="Comments"/>
        <w:numPr>
          <w:ilvl w:val="0"/>
          <w:numId w:val="38"/>
        </w:numPr>
      </w:pPr>
      <w:r>
        <w:t xml:space="preserve">The satelliteId-r19 in an entry of NR NTN assistance info list (i.e. neighSatelliteInfoListNR) can be set equal to a Satellite ID value included in IoT NTN assistance info list (i.e. neighSatelliteInfoList) and thus refers to the ephemeris data of IoT NTN identified by this specific Satellite ID, in which case the ephemeris data (i.e. ephemerisInfo-r19) in that entry of neighSatelliteInfoListNR can be absent. </w:t>
      </w:r>
    </w:p>
    <w:p w:rsidR="00A32FCE" w:rsidRDefault="00A32FCE" w:rsidP="00A32FCE">
      <w:pPr>
        <w:pStyle w:val="Agreement"/>
      </w:pPr>
      <w:r>
        <w:t>Agreed</w:t>
      </w:r>
    </w:p>
    <w:p w:rsidR="0025290E" w:rsidRDefault="0025290E" w:rsidP="0025290E">
      <w:pPr>
        <w:pStyle w:val="Comments"/>
      </w:pPr>
      <w:r>
        <w:t>Proposal 1a: If Proposal 1 is agreeable, RAN2 agrees the TP for Signalling Alt.B in the Appendix.</w:t>
      </w:r>
    </w:p>
    <w:p w:rsidR="00A32FCE" w:rsidRDefault="00A32FCE" w:rsidP="00A32FCE">
      <w:pPr>
        <w:pStyle w:val="Agreement"/>
      </w:pPr>
      <w:r>
        <w:t>Agreed</w:t>
      </w:r>
    </w:p>
    <w:p w:rsidR="0025290E" w:rsidRDefault="0025290E" w:rsidP="0025290E">
      <w:pPr>
        <w:pStyle w:val="Comments"/>
      </w:pPr>
      <w:r>
        <w:t>(Below discussion on satellite ID assignment only after P1/1a concluded)</w:t>
      </w:r>
    </w:p>
    <w:p w:rsidR="0025290E" w:rsidRDefault="0025290E" w:rsidP="0025290E">
      <w:pPr>
        <w:pStyle w:val="Comments"/>
      </w:pPr>
      <w:r>
        <w:t xml:space="preserve">Proposal 1b: Regarding satellite ID assignment across IoT NTN and NR NTN satellite assistance info lists, RAN2 discusses whether it can be left to NW implementation to handle, or any clarification is needed in the specification (e.g. preventing the same satellite ID being assigned to two different entries in the same list or two entries with different ephemeris across different lists). </w:t>
      </w:r>
    </w:p>
    <w:p w:rsidR="0025290E" w:rsidRDefault="00A32FCE" w:rsidP="00A32FCE">
      <w:pPr>
        <w:pStyle w:val="Agreement"/>
      </w:pPr>
      <w:r w:rsidRPr="00A32FCE">
        <w:t>Regarding satellite ID assignment across IoT NTN and NR NTN satellite assis</w:t>
      </w:r>
      <w:r>
        <w:t>tance info lists, RAN2 thinks this ca</w:t>
      </w:r>
      <w:r w:rsidRPr="00A32FCE">
        <w:t xml:space="preserve">n be left to </w:t>
      </w:r>
      <w:r>
        <w:t>NW implementation to handle.</w:t>
      </w:r>
    </w:p>
    <w:p w:rsidR="0025290E" w:rsidRDefault="0025290E" w:rsidP="0025290E">
      <w:pPr>
        <w:pStyle w:val="Comments"/>
      </w:pPr>
      <w:r>
        <w:t>[Issue 2]</w:t>
      </w:r>
      <w:r>
        <w:tab/>
        <w:t>Whether to avoid duplication of other information than ephemeris data in the case of same satellite serving both NR NTN and IoT NTN</w:t>
      </w:r>
    </w:p>
    <w:p w:rsidR="0025290E" w:rsidRDefault="0025290E" w:rsidP="0025290E">
      <w:pPr>
        <w:pStyle w:val="Comments"/>
      </w:pPr>
      <w:r>
        <w:t xml:space="preserve">Proposal 2: RAN2 sticks to the agreement that only duplication of ephemeris data needs to be avoided in the case of same satellite supporting both NR NTN and IoT NTN. </w:t>
      </w:r>
    </w:p>
    <w:p w:rsidR="00A32FCE" w:rsidRDefault="00A32FCE" w:rsidP="00A32FCE">
      <w:pPr>
        <w:pStyle w:val="Agreement"/>
      </w:pPr>
      <w:r>
        <w:t>Agreed</w:t>
      </w:r>
    </w:p>
    <w:p w:rsidR="0025290E" w:rsidRDefault="0025290E" w:rsidP="0025290E">
      <w:pPr>
        <w:pStyle w:val="Comments"/>
      </w:pPr>
    </w:p>
    <w:p w:rsidR="0025290E" w:rsidRDefault="0025290E" w:rsidP="0025290E">
      <w:pPr>
        <w:pStyle w:val="Comments"/>
      </w:pPr>
      <w:r>
        <w:t>[Other Stage-3 issues]</w:t>
      </w:r>
    </w:p>
    <w:p w:rsidR="0025290E" w:rsidRDefault="0025290E" w:rsidP="0025290E">
      <w:pPr>
        <w:pStyle w:val="Comments"/>
      </w:pPr>
      <w:r>
        <w:t>Proposal 3: RAN2 confirms the understanding that dedicated NR NTN frequency is not configured in the RRCConnectionRelease message, and confirms that this can be left to NW implementation (w/o Spec impact).</w:t>
      </w:r>
    </w:p>
    <w:p w:rsidR="00A32FCE" w:rsidRDefault="00A32FCE" w:rsidP="00A32FCE">
      <w:pPr>
        <w:pStyle w:val="Doc-text2"/>
      </w:pPr>
      <w:r>
        <w:t>-</w:t>
      </w:r>
      <w:r>
        <w:tab/>
        <w:t>QC is ok with this but thinks it’s fine to clarify this somewhere</w:t>
      </w:r>
    </w:p>
    <w:p w:rsidR="00A32FCE" w:rsidRDefault="00A32FCE" w:rsidP="00A32FCE">
      <w:pPr>
        <w:pStyle w:val="Doc-text2"/>
      </w:pPr>
      <w:r>
        <w:t>-</w:t>
      </w:r>
      <w:r>
        <w:tab/>
        <w:t>Samsung thinks we should separate the case of providing dedicated frequencies from the redirection case</w:t>
      </w:r>
      <w:r w:rsidR="00461A79">
        <w:t xml:space="preserve">. Xiaomi agrees, redirection could be performed providing assistance information in the release message. LG shares similar view as Samsung but thinks the NW does not need to provide assistance info </w:t>
      </w:r>
    </w:p>
    <w:p w:rsidR="00461A79" w:rsidRDefault="00461A79" w:rsidP="00A32FCE">
      <w:pPr>
        <w:pStyle w:val="Doc-text2"/>
      </w:pPr>
      <w:r>
        <w:t>-</w:t>
      </w:r>
      <w:r>
        <w:tab/>
        <w:t>China Telecom thinks satellite information would be needed to support redirection to NR NTN</w:t>
      </w:r>
    </w:p>
    <w:p w:rsidR="00461A79" w:rsidRDefault="00461A79" w:rsidP="00A32FCE">
      <w:pPr>
        <w:pStyle w:val="Doc-text2"/>
      </w:pPr>
      <w:r>
        <w:t>-</w:t>
      </w:r>
      <w:r>
        <w:tab/>
        <w:t>QC thinks that either we go for proposal 3 or we need to introduce a UE capability for this.</w:t>
      </w:r>
    </w:p>
    <w:p w:rsidR="00A32FCE" w:rsidRDefault="00461A79" w:rsidP="00461A79">
      <w:pPr>
        <w:pStyle w:val="Agreement"/>
      </w:pPr>
      <w:r>
        <w:t>Come back in the next meeting</w:t>
      </w:r>
    </w:p>
    <w:p w:rsidR="0025290E" w:rsidRDefault="0025290E" w:rsidP="007E4739">
      <w:pPr>
        <w:pStyle w:val="Comments"/>
      </w:pPr>
    </w:p>
    <w:p w:rsidR="0025290E" w:rsidRDefault="0025290E" w:rsidP="0025290E">
      <w:pPr>
        <w:pStyle w:val="Doc-title"/>
      </w:pPr>
      <w:hyperlink r:id="rId136" w:tooltip="C:Data3GPPExtractsR2-2408081 Discussion on left issues of LTE to NR mobility.docx" w:history="1">
        <w:r w:rsidRPr="00483CC3">
          <w:rPr>
            <w:rStyle w:val="Hyperlink"/>
          </w:rPr>
          <w:t>R2-</w:t>
        </w:r>
        <w:r w:rsidRPr="00483CC3">
          <w:rPr>
            <w:rStyle w:val="Hyperlink"/>
          </w:rPr>
          <w:t>2</w:t>
        </w:r>
        <w:r w:rsidRPr="00483CC3">
          <w:rPr>
            <w:rStyle w:val="Hyperlink"/>
          </w:rPr>
          <w:t>4</w:t>
        </w:r>
        <w:r w:rsidRPr="00483CC3">
          <w:rPr>
            <w:rStyle w:val="Hyperlink"/>
          </w:rPr>
          <w:t>0</w:t>
        </w:r>
        <w:r w:rsidRPr="00483CC3">
          <w:rPr>
            <w:rStyle w:val="Hyperlink"/>
          </w:rPr>
          <w:t>8081</w:t>
        </w:r>
      </w:hyperlink>
      <w:r>
        <w:tab/>
        <w:t>Discussion on left issues of LTE to NR mobility</w:t>
      </w:r>
      <w:r>
        <w:tab/>
        <w:t>CMCC</w:t>
      </w:r>
      <w:r>
        <w:tab/>
        <w:t>discussion</w:t>
      </w:r>
      <w:r>
        <w:tab/>
        <w:t>Rel-19</w:t>
      </w:r>
      <w:r>
        <w:tab/>
        <w:t>LTE_TN_NR_NTN_mob</w:t>
      </w:r>
    </w:p>
    <w:p w:rsidR="0025290E" w:rsidRDefault="0025290E" w:rsidP="0025290E">
      <w:pPr>
        <w:pStyle w:val="Comments"/>
      </w:pPr>
      <w:r>
        <w:t xml:space="preserve">Proposal 1: Discuss between current description structure in [2] and put the change above in 10.2.1 cell reselection directly. </w:t>
      </w:r>
    </w:p>
    <w:p w:rsidR="0025290E" w:rsidRDefault="0025290E" w:rsidP="0025290E">
      <w:pPr>
        <w:pStyle w:val="Comments"/>
      </w:pPr>
      <w:r>
        <w:lastRenderedPageBreak/>
        <w:t>Proposal 2: If the latter solution in proposal 1 is agreed, suggest RAN2 to adopt the TP in annex.</w:t>
      </w:r>
    </w:p>
    <w:p w:rsidR="0025290E" w:rsidRDefault="0025290E" w:rsidP="0025290E">
      <w:pPr>
        <w:pStyle w:val="Comments"/>
      </w:pPr>
      <w:r>
        <w:t xml:space="preserve">Proposal 3: Suggest modified Alt A with a "SEQUENCE" instead of "CHOICE"signaling structure to include the Satellite reference ID and explicit ephemeris data configuration for a same satellite supporting both NR NTN and IoT NTN. </w:t>
      </w:r>
    </w:p>
    <w:p w:rsidR="0025290E" w:rsidRDefault="0025290E" w:rsidP="0025290E">
      <w:pPr>
        <w:pStyle w:val="Comments"/>
      </w:pPr>
      <w:r>
        <w:t>Proposal 4: Confirm that only avoids repeating the ephemeris for a satellite which provides both IoT NTN and NR NTN cells.</w:t>
      </w:r>
    </w:p>
    <w:p w:rsidR="0025290E" w:rsidRDefault="0025290E" w:rsidP="007E4739">
      <w:pPr>
        <w:pStyle w:val="Comments"/>
      </w:pPr>
    </w:p>
    <w:p w:rsidR="007E4739" w:rsidRDefault="007E4739" w:rsidP="007E4739">
      <w:pPr>
        <w:pStyle w:val="Doc-title"/>
      </w:pPr>
      <w:hyperlink r:id="rId137" w:tooltip="C:Data3GPPExtractsR2-2408048_Signaling design optimization for satellite information.doc" w:history="1">
        <w:r w:rsidRPr="00483CC3">
          <w:rPr>
            <w:rStyle w:val="Hyperlink"/>
          </w:rPr>
          <w:t>R2-2</w:t>
        </w:r>
        <w:r w:rsidRPr="00483CC3">
          <w:rPr>
            <w:rStyle w:val="Hyperlink"/>
          </w:rPr>
          <w:t>4</w:t>
        </w:r>
        <w:r w:rsidRPr="00483CC3">
          <w:rPr>
            <w:rStyle w:val="Hyperlink"/>
          </w:rPr>
          <w:t>08048</w:t>
        </w:r>
      </w:hyperlink>
      <w:r>
        <w:tab/>
        <w:t>Signaling design optimization for satellite information</w:t>
      </w:r>
      <w:r>
        <w:tab/>
        <w:t>China Telecom</w:t>
      </w:r>
      <w:r>
        <w:tab/>
        <w:t>discussion</w:t>
      </w:r>
      <w:r>
        <w:tab/>
        <w:t>Rel-19</w:t>
      </w:r>
      <w:r>
        <w:tab/>
        <w:t>NR_NTN_Ph3-Core</w:t>
      </w:r>
    </w:p>
    <w:p w:rsidR="0025290E" w:rsidRDefault="0025290E" w:rsidP="0025290E">
      <w:pPr>
        <w:pStyle w:val="Doc-title"/>
      </w:pPr>
      <w:hyperlink r:id="rId138" w:tooltip="C:Data3GPPExtractsR2-2408674.docx" w:history="1">
        <w:r w:rsidRPr="00483CC3">
          <w:rPr>
            <w:rStyle w:val="Hyperlink"/>
          </w:rPr>
          <w:t>R2-240</w:t>
        </w:r>
        <w:r w:rsidRPr="00483CC3">
          <w:rPr>
            <w:rStyle w:val="Hyperlink"/>
          </w:rPr>
          <w:t>8</w:t>
        </w:r>
        <w:r w:rsidRPr="00483CC3">
          <w:rPr>
            <w:rStyle w:val="Hyperlink"/>
          </w:rPr>
          <w:t>674</w:t>
        </w:r>
      </w:hyperlink>
      <w:r>
        <w:tab/>
        <w:t>Remaining Issues on NR Satellite Info Provision in LTE TN cell</w:t>
      </w:r>
      <w:r>
        <w:tab/>
        <w:t>NEC</w:t>
      </w:r>
      <w:r>
        <w:tab/>
        <w:t>discussion</w:t>
      </w:r>
      <w:r>
        <w:tab/>
        <w:t>Rel-19</w:t>
      </w:r>
      <w:r>
        <w:tab/>
        <w:t>NR_NTN_Ph3-Core</w:t>
      </w:r>
    </w:p>
    <w:p w:rsidR="0025290E" w:rsidRPr="0025290E" w:rsidRDefault="0025290E" w:rsidP="0025290E">
      <w:pPr>
        <w:pStyle w:val="Doc-text2"/>
      </w:pPr>
    </w:p>
    <w:p w:rsidR="007E4739" w:rsidRDefault="007E4739" w:rsidP="007E4739">
      <w:pPr>
        <w:pStyle w:val="Doc-title"/>
      </w:pPr>
      <w:hyperlink r:id="rId139" w:tooltip="C:Data3GPPExtractsR2-2408257_SIB33_Multi-Beam_Signalling.docx" w:history="1">
        <w:r w:rsidRPr="00483CC3">
          <w:rPr>
            <w:rStyle w:val="Hyperlink"/>
          </w:rPr>
          <w:t>R2-2408257</w:t>
        </w:r>
      </w:hyperlink>
      <w:r>
        <w:tab/>
        <w:t>SIB33 multi-beam signalling</w:t>
      </w:r>
      <w:r>
        <w:tab/>
        <w:t>PANASONIC</w:t>
      </w:r>
      <w:r>
        <w:tab/>
        <w:t>discussion</w:t>
      </w:r>
    </w:p>
    <w:p w:rsidR="003C4710" w:rsidRDefault="003C4710" w:rsidP="003C4710">
      <w:pPr>
        <w:pStyle w:val="Comments"/>
      </w:pPr>
      <w:r>
        <w:t>Proposal 1:</w:t>
      </w:r>
      <w:r>
        <w:tab/>
        <w:t>Add a beam-related loop – enabling the indication of the characteristics of multiple beams – to SIB33(-NB).</w:t>
      </w:r>
    </w:p>
    <w:p w:rsidR="003C4710" w:rsidRDefault="003C4710" w:rsidP="003C4710">
      <w:pPr>
        <w:pStyle w:val="Comments"/>
      </w:pPr>
      <w:r>
        <w:t>Proposal 2:</w:t>
      </w:r>
      <w:r>
        <w:tab/>
        <w:t>Adopt the coding proposal outlined with clause 2.2.2 of this document R2-2408257 for an efficient coding of multiple beam characteristics as part of SIB33(-NB) – a fully backwards-compatible extension.</w:t>
      </w:r>
    </w:p>
    <w:p w:rsidR="00461A79" w:rsidRPr="003C4710" w:rsidRDefault="00461A79" w:rsidP="00461A79">
      <w:pPr>
        <w:pStyle w:val="Agreement"/>
      </w:pPr>
      <w:r>
        <w:t>Noted</w:t>
      </w:r>
    </w:p>
    <w:p w:rsidR="007E4739" w:rsidRDefault="007E4739" w:rsidP="007E4739">
      <w:pPr>
        <w:pStyle w:val="Doc-text2"/>
      </w:pPr>
    </w:p>
    <w:p w:rsidR="00795EC1" w:rsidRDefault="00795EC1" w:rsidP="007E4739">
      <w:pPr>
        <w:pStyle w:val="Doc-text2"/>
      </w:pPr>
    </w:p>
    <w:p w:rsidR="00795EC1" w:rsidRDefault="00795EC1" w:rsidP="00795EC1">
      <w:pPr>
        <w:pStyle w:val="Doc-text2"/>
        <w:pBdr>
          <w:top w:val="single" w:sz="4" w:space="1" w:color="auto"/>
          <w:left w:val="single" w:sz="4" w:space="4" w:color="auto"/>
          <w:bottom w:val="single" w:sz="4" w:space="1" w:color="auto"/>
          <w:right w:val="single" w:sz="4" w:space="4" w:color="auto"/>
        </w:pBdr>
      </w:pPr>
      <w:r>
        <w:t>Agreements:</w:t>
      </w:r>
    </w:p>
    <w:p w:rsidR="00795EC1" w:rsidRDefault="00795EC1" w:rsidP="00795EC1">
      <w:pPr>
        <w:pStyle w:val="Doc-text2"/>
        <w:pBdr>
          <w:top w:val="single" w:sz="4" w:space="1" w:color="auto"/>
          <w:left w:val="single" w:sz="4" w:space="4" w:color="auto"/>
          <w:bottom w:val="single" w:sz="4" w:space="1" w:color="auto"/>
          <w:right w:val="single" w:sz="4" w:space="4" w:color="auto"/>
        </w:pBdr>
      </w:pPr>
      <w:r>
        <w:t>1.</w:t>
      </w:r>
      <w:r>
        <w:tab/>
        <w:t xml:space="preserve">The following signalling design is agreed, to avoid ephemeris duplication for the same satellite providing both IoT NTN and NR NTN: </w:t>
      </w:r>
    </w:p>
    <w:p w:rsidR="00795EC1" w:rsidRDefault="00795EC1" w:rsidP="00795EC1">
      <w:pPr>
        <w:pStyle w:val="Doc-text2"/>
        <w:pBdr>
          <w:top w:val="single" w:sz="4" w:space="1" w:color="auto"/>
          <w:left w:val="single" w:sz="4" w:space="4" w:color="auto"/>
          <w:bottom w:val="single" w:sz="4" w:space="1" w:color="auto"/>
          <w:right w:val="single" w:sz="4" w:space="4" w:color="auto"/>
        </w:pBdr>
      </w:pPr>
      <w:r>
        <w:tab/>
        <w:t xml:space="preserve">The satelliteId-r19 in an entry of NR NTN assistance info list (i.e. neighSatelliteInfoListNR) can be set equal to a Satellite ID value included in IoT NTN assistance info list (i.e. neighSatelliteInfoList) and thus refers to the ephemeris data of IoT NTN identified by this specific Satellite ID, in which case the ephemeris data (i.e. ephemerisInfo-r19) in that entry of neighSatelliteInfoListNR can be absent. </w:t>
      </w:r>
    </w:p>
    <w:p w:rsidR="00795EC1" w:rsidRDefault="00795EC1" w:rsidP="00795EC1">
      <w:pPr>
        <w:pStyle w:val="Doc-text2"/>
        <w:pBdr>
          <w:top w:val="single" w:sz="4" w:space="1" w:color="auto"/>
          <w:left w:val="single" w:sz="4" w:space="4" w:color="auto"/>
          <w:bottom w:val="single" w:sz="4" w:space="1" w:color="auto"/>
          <w:right w:val="single" w:sz="4" w:space="4" w:color="auto"/>
        </w:pBdr>
      </w:pPr>
      <w:r>
        <w:t>2.</w:t>
      </w:r>
      <w:r>
        <w:tab/>
      </w:r>
      <w:r w:rsidRPr="00A32FCE">
        <w:t>Regarding satellite ID assignment across IoT NTN and NR NTN satellite assis</w:t>
      </w:r>
      <w:r>
        <w:t>tance info lists, RAN2 thinks this ca</w:t>
      </w:r>
      <w:r w:rsidRPr="00A32FCE">
        <w:t xml:space="preserve">n be left to </w:t>
      </w:r>
      <w:r>
        <w:t>NW implementation to handle.</w:t>
      </w:r>
    </w:p>
    <w:p w:rsidR="00795EC1" w:rsidRDefault="00795EC1" w:rsidP="00795EC1">
      <w:pPr>
        <w:pStyle w:val="Doc-text2"/>
        <w:pBdr>
          <w:top w:val="single" w:sz="4" w:space="1" w:color="auto"/>
          <w:left w:val="single" w:sz="4" w:space="4" w:color="auto"/>
          <w:bottom w:val="single" w:sz="4" w:space="1" w:color="auto"/>
          <w:right w:val="single" w:sz="4" w:space="4" w:color="auto"/>
        </w:pBdr>
      </w:pPr>
      <w:r>
        <w:t>3.</w:t>
      </w:r>
      <w:r>
        <w:tab/>
        <w:t>RAN2 sticks to the agreement that only duplication of ephemeris data needs to be avoided in the case of same satellite supporting both NR NTN and IoT NTN.</w:t>
      </w:r>
    </w:p>
    <w:p w:rsidR="00795EC1" w:rsidRDefault="00795EC1" w:rsidP="00795EC1">
      <w:pPr>
        <w:pStyle w:val="Doc-text2"/>
        <w:ind w:left="0" w:firstLine="0"/>
      </w:pPr>
    </w:p>
    <w:p w:rsidR="00795EC1" w:rsidRPr="00BC5792" w:rsidRDefault="00795EC1" w:rsidP="007E4739">
      <w:pPr>
        <w:pStyle w:val="Doc-text2"/>
      </w:pPr>
    </w:p>
    <w:p w:rsidR="007E4739" w:rsidRPr="00DB2F94" w:rsidRDefault="007E4739" w:rsidP="007E4739">
      <w:pPr>
        <w:pStyle w:val="Heading2"/>
      </w:pPr>
      <w:r w:rsidRPr="00DB2F94">
        <w:t>8.9</w:t>
      </w:r>
      <w:r w:rsidRPr="00DB2F94">
        <w:tab/>
        <w:t>IoT NTN Ph3</w:t>
      </w:r>
    </w:p>
    <w:p w:rsidR="007E4739" w:rsidRPr="00DB2F94" w:rsidRDefault="007E4739" w:rsidP="007E4739">
      <w:pPr>
        <w:pStyle w:val="Comments"/>
      </w:pPr>
      <w:r w:rsidRPr="00DB2F94">
        <w:t>(</w:t>
      </w:r>
      <w:r w:rsidRPr="00DB2F94">
        <w:rPr>
          <w:rFonts w:eastAsia="Malgun Gothic" w:cs="Arial"/>
          <w:szCs w:val="20"/>
          <w:lang w:val="en-US" w:eastAsia="en-US"/>
        </w:rPr>
        <w:t>IoT_NTN_Ph3-Core</w:t>
      </w:r>
      <w:r w:rsidRPr="00DB2F94">
        <w:t>; leading WG: RAN2; REL-19; WID</w:t>
      </w:r>
      <w:r w:rsidRPr="00A341BD">
        <w:rPr>
          <w:rFonts w:cs="Arial"/>
          <w:szCs w:val="18"/>
        </w:rPr>
        <w:t>:</w:t>
      </w:r>
      <w:r w:rsidRPr="00A341BD">
        <w:rPr>
          <w:rFonts w:cs="Arial"/>
          <w:color w:val="0000FF"/>
          <w:szCs w:val="18"/>
        </w:rPr>
        <w:t xml:space="preserve"> </w:t>
      </w:r>
      <w:r w:rsidRPr="003D3AC1">
        <w:t>RP-242397)</w:t>
      </w:r>
    </w:p>
    <w:p w:rsidR="007E4739" w:rsidRPr="00DB2F94" w:rsidRDefault="007E4739" w:rsidP="007E4739">
      <w:pPr>
        <w:pStyle w:val="Comments"/>
      </w:pPr>
      <w:r w:rsidRPr="00DB2F94">
        <w:t>Time budget: 1 TU</w:t>
      </w:r>
    </w:p>
    <w:p w:rsidR="007E4739" w:rsidRPr="00DB2F94" w:rsidRDefault="007E4739" w:rsidP="007E4739">
      <w:pPr>
        <w:pStyle w:val="Comments"/>
      </w:pPr>
      <w:r w:rsidRPr="00DB2F94">
        <w:t xml:space="preserve">Tdoc Limitation: </w:t>
      </w:r>
      <w:r>
        <w:t>3</w:t>
      </w:r>
      <w:r w:rsidRPr="00DB2F94">
        <w:t xml:space="preserve"> tdocs </w:t>
      </w:r>
    </w:p>
    <w:p w:rsidR="007E4739" w:rsidRPr="00DB2F94" w:rsidRDefault="007E4739" w:rsidP="007E4739">
      <w:pPr>
        <w:pStyle w:val="Heading3"/>
      </w:pPr>
      <w:r w:rsidRPr="00DB2F94">
        <w:t>8.9.1</w:t>
      </w:r>
      <w:r w:rsidRPr="00DB2F94">
        <w:tab/>
        <w:t>Organizational</w:t>
      </w:r>
    </w:p>
    <w:p w:rsidR="007E4739" w:rsidRPr="00DB2F94" w:rsidRDefault="007E4739" w:rsidP="007E4739">
      <w:pPr>
        <w:pStyle w:val="Comments"/>
        <w:rPr>
          <w:lang w:val="en-US"/>
        </w:rPr>
      </w:pPr>
      <w:r w:rsidRPr="00DB2F94">
        <w:rPr>
          <w:lang w:val="en-US"/>
        </w:rPr>
        <w:t xml:space="preserve">LS, Rapporteur input, including workplan, etc. </w:t>
      </w:r>
    </w:p>
    <w:p w:rsidR="007E4739" w:rsidRDefault="007E4739" w:rsidP="007E4739">
      <w:pPr>
        <w:pStyle w:val="Comments"/>
      </w:pPr>
      <w:r w:rsidRPr="00DB2F94">
        <w:t>Rapporteur inputs do not count towards the tdoc limitation.</w:t>
      </w:r>
    </w:p>
    <w:p w:rsidR="007E4739" w:rsidRDefault="007E4739" w:rsidP="007E4739">
      <w:pPr>
        <w:pStyle w:val="Comments"/>
      </w:pPr>
    </w:p>
    <w:p w:rsidR="00C800F3" w:rsidRDefault="00C800F3" w:rsidP="00C800F3">
      <w:pPr>
        <w:pStyle w:val="Comments"/>
      </w:pPr>
      <w:r>
        <w:t>Incoming LSs</w:t>
      </w:r>
    </w:p>
    <w:p w:rsidR="007E4739" w:rsidRDefault="007E4739" w:rsidP="007E4739">
      <w:pPr>
        <w:pStyle w:val="Doc-title"/>
      </w:pPr>
      <w:hyperlink r:id="rId140" w:tooltip="C:Data3GPPExtractsR2-2407920_R1-2407548.docx" w:history="1">
        <w:r w:rsidRPr="00483CC3">
          <w:rPr>
            <w:rStyle w:val="Hyperlink"/>
          </w:rPr>
          <w:t>R2-2407920</w:t>
        </w:r>
      </w:hyperlink>
      <w:r>
        <w:tab/>
        <w:t>Reply LS to RAN2 on UL synchronization for contention based Msg3 transmission without Msg1/Msg2 (R1- 2407548; contact: ZTE)</w:t>
      </w:r>
      <w:r>
        <w:tab/>
        <w:t>RAN1</w:t>
      </w:r>
      <w:r>
        <w:tab/>
        <w:t>LS in</w:t>
      </w:r>
      <w:r>
        <w:tab/>
        <w:t>Rel-19</w:t>
      </w:r>
      <w:r>
        <w:tab/>
        <w:t>IoT_NTN_Ph3-Core</w:t>
      </w:r>
      <w:r>
        <w:tab/>
        <w:t>To:RAN2, RAN4</w:t>
      </w:r>
    </w:p>
    <w:p w:rsidR="0036308D" w:rsidRPr="0036308D" w:rsidRDefault="0036308D" w:rsidP="0036308D">
      <w:pPr>
        <w:pStyle w:val="Agreement"/>
      </w:pPr>
      <w:r>
        <w:t>Noted</w:t>
      </w:r>
    </w:p>
    <w:p w:rsidR="007E4739" w:rsidRDefault="007E4739" w:rsidP="007E4739">
      <w:pPr>
        <w:pStyle w:val="Doc-title"/>
      </w:pPr>
      <w:hyperlink r:id="rId141" w:tooltip="C:Data3GPPExtractsR2-2407931_R4-2414114.doc" w:history="1">
        <w:r w:rsidRPr="00483CC3">
          <w:rPr>
            <w:rStyle w:val="Hyperlink"/>
          </w:rPr>
          <w:t>R2-2407</w:t>
        </w:r>
        <w:r w:rsidRPr="00483CC3">
          <w:rPr>
            <w:rStyle w:val="Hyperlink"/>
          </w:rPr>
          <w:t>9</w:t>
        </w:r>
        <w:r w:rsidRPr="00483CC3">
          <w:rPr>
            <w:rStyle w:val="Hyperlink"/>
          </w:rPr>
          <w:t>31</w:t>
        </w:r>
      </w:hyperlink>
      <w:r>
        <w:tab/>
        <w:t>Reply LS to RAN2 on UL synchronization for contention based Msg3 transmission without Msg1/Msg2 (R4-2414114; contact: ZTE)</w:t>
      </w:r>
      <w:r>
        <w:tab/>
        <w:t>RAN4</w:t>
      </w:r>
      <w:r>
        <w:tab/>
        <w:t>LS in</w:t>
      </w:r>
      <w:r>
        <w:tab/>
        <w:t>Rel-19</w:t>
      </w:r>
      <w:r>
        <w:tab/>
        <w:t>IoT_NTN_Ph3-Core</w:t>
      </w:r>
      <w:r>
        <w:tab/>
        <w:t>To:RAN2</w:t>
      </w:r>
      <w:r>
        <w:tab/>
        <w:t>Cc:RAN1</w:t>
      </w:r>
    </w:p>
    <w:p w:rsidR="0036308D" w:rsidRPr="0036308D" w:rsidRDefault="0036308D" w:rsidP="0036308D">
      <w:pPr>
        <w:pStyle w:val="Agreement"/>
      </w:pPr>
      <w:r>
        <w:t>Noted</w:t>
      </w:r>
    </w:p>
    <w:p w:rsidR="007E4739" w:rsidRDefault="0010551E" w:rsidP="007E4739">
      <w:pPr>
        <w:pStyle w:val="Doc-title"/>
      </w:pPr>
      <w:hyperlink r:id="rId142" w:tooltip="C:Data3GPPRAN2DocsR2-2407938.zip" w:history="1">
        <w:r w:rsidR="007E4739" w:rsidRPr="0010551E">
          <w:rPr>
            <w:rStyle w:val="Hyperlink"/>
          </w:rPr>
          <w:t>R2-24</w:t>
        </w:r>
        <w:r w:rsidR="007E4739" w:rsidRPr="0010551E">
          <w:rPr>
            <w:rStyle w:val="Hyperlink"/>
          </w:rPr>
          <w:t>0</w:t>
        </w:r>
        <w:r w:rsidR="007E4739" w:rsidRPr="0010551E">
          <w:rPr>
            <w:rStyle w:val="Hyperlink"/>
          </w:rPr>
          <w:t>7938</w:t>
        </w:r>
      </w:hyperlink>
      <w:r w:rsidR="007E4739">
        <w:tab/>
        <w:t>LS on reply to LS on FS_5GSAT_Ph3_ARCH conclusions (S3-243533; contact: Nokia)</w:t>
      </w:r>
      <w:r w:rsidR="007E4739">
        <w:tab/>
        <w:t>SA3</w:t>
      </w:r>
      <w:r w:rsidR="007E4739">
        <w:tab/>
        <w:t>LS in</w:t>
      </w:r>
      <w:r w:rsidR="007E4739">
        <w:tab/>
        <w:t>Rel-19</w:t>
      </w:r>
      <w:r w:rsidR="007E4739">
        <w:tab/>
        <w:t>FS_5GSAT_Ph3_ARCH</w:t>
      </w:r>
      <w:r w:rsidR="007E4739">
        <w:tab/>
        <w:t>To:SA2</w:t>
      </w:r>
      <w:r w:rsidR="007E4739">
        <w:tab/>
        <w:t>Cc:SA3-LI, RAN2</w:t>
      </w:r>
    </w:p>
    <w:p w:rsidR="0036308D" w:rsidRPr="0036308D" w:rsidRDefault="0036308D" w:rsidP="0036308D">
      <w:pPr>
        <w:pStyle w:val="Agreement"/>
      </w:pPr>
      <w:r>
        <w:t>Noted</w:t>
      </w:r>
    </w:p>
    <w:p w:rsidR="00C800F3" w:rsidRDefault="00C800F3" w:rsidP="007E4739">
      <w:pPr>
        <w:pStyle w:val="Doc-title"/>
      </w:pPr>
    </w:p>
    <w:p w:rsidR="00C800F3" w:rsidRPr="00C800F3" w:rsidRDefault="00C800F3" w:rsidP="00C800F3">
      <w:pPr>
        <w:pStyle w:val="Comments"/>
      </w:pPr>
      <w:r>
        <w:t>Workplan</w:t>
      </w:r>
    </w:p>
    <w:p w:rsidR="007E4739" w:rsidRDefault="007E4739" w:rsidP="007E4739">
      <w:pPr>
        <w:pStyle w:val="Doc-title"/>
      </w:pPr>
      <w:hyperlink r:id="rId143" w:tooltip="C:Data3GPPExtractsR2-2408635 R19 IOT NTN WorkPlan.docx" w:history="1">
        <w:r w:rsidRPr="00483CC3">
          <w:rPr>
            <w:rStyle w:val="Hyperlink"/>
          </w:rPr>
          <w:t>R2-240</w:t>
        </w:r>
        <w:r w:rsidRPr="00483CC3">
          <w:rPr>
            <w:rStyle w:val="Hyperlink"/>
          </w:rPr>
          <w:t>8</w:t>
        </w:r>
        <w:r w:rsidRPr="00483CC3">
          <w:rPr>
            <w:rStyle w:val="Hyperlink"/>
          </w:rPr>
          <w:t>635</w:t>
        </w:r>
      </w:hyperlink>
      <w:r>
        <w:tab/>
        <w:t>Revised work Plan for Rel-19 IoT NTN</w:t>
      </w:r>
      <w:r>
        <w:tab/>
        <w:t>MediaTek Inc.</w:t>
      </w:r>
      <w:r>
        <w:tab/>
        <w:t>Work Plan</w:t>
      </w:r>
      <w:r>
        <w:tab/>
        <w:t>IoT_NTN_Ph3-Core</w:t>
      </w:r>
      <w:r w:rsidRPr="006D20FD">
        <w:tab/>
      </w:r>
      <w:hyperlink r:id="rId144" w:tooltip="http://www.3gpp.org/ftp/tsg_ran/WG2_RL2/TSGR2_125bisDocsR2-2402941.zip" w:history="1">
        <w:r w:rsidRPr="0010551E">
          <w:rPr>
            <w:rStyle w:val="Hyperlink"/>
          </w:rPr>
          <w:t>R2-2402941</w:t>
        </w:r>
      </w:hyperlink>
    </w:p>
    <w:p w:rsidR="0036308D" w:rsidRPr="0036308D" w:rsidRDefault="0036308D" w:rsidP="0036308D">
      <w:pPr>
        <w:pStyle w:val="Agreement"/>
      </w:pPr>
      <w:r>
        <w:lastRenderedPageBreak/>
        <w:t>Noted</w:t>
      </w:r>
    </w:p>
    <w:p w:rsidR="00C800F3" w:rsidRDefault="00C800F3" w:rsidP="00C800F3">
      <w:pPr>
        <w:pStyle w:val="Doc-text2"/>
      </w:pPr>
    </w:p>
    <w:p w:rsidR="00C800F3" w:rsidRPr="00C800F3" w:rsidRDefault="00C800F3" w:rsidP="00C800F3">
      <w:pPr>
        <w:pStyle w:val="Comments"/>
      </w:pPr>
      <w:r>
        <w:t>Rapporteurs’ inputs</w:t>
      </w:r>
    </w:p>
    <w:p w:rsidR="007E4739" w:rsidRDefault="007E4739" w:rsidP="007E4739">
      <w:pPr>
        <w:pStyle w:val="Doc-title"/>
      </w:pPr>
      <w:hyperlink r:id="rId145" w:tooltip="C:Data3GPPExtractsR2-2409182 - Draft stage 2 Introduction of IoT NTN phase 3.docx" w:history="1">
        <w:r w:rsidRPr="00483CC3">
          <w:rPr>
            <w:rStyle w:val="Hyperlink"/>
          </w:rPr>
          <w:t>R2-2409182</w:t>
        </w:r>
      </w:hyperlink>
      <w:r>
        <w:tab/>
        <w:t>Introduction of IoT NTN phase 3</w:t>
      </w:r>
      <w:r>
        <w:tab/>
        <w:t>Ericsson</w:t>
      </w:r>
      <w:r>
        <w:tab/>
        <w:t>draftCR</w:t>
      </w:r>
      <w:r>
        <w:tab/>
        <w:t>Rel-19</w:t>
      </w:r>
      <w:r>
        <w:tab/>
        <w:t>36.300</w:t>
      </w:r>
      <w:r>
        <w:tab/>
        <w:t>18.3.0</w:t>
      </w:r>
      <w:r>
        <w:tab/>
        <w:t>B</w:t>
      </w:r>
      <w:r>
        <w:tab/>
        <w:t>IoT_NTN_Ph3-Core</w:t>
      </w:r>
    </w:p>
    <w:p w:rsidR="0036308D" w:rsidRPr="0036308D" w:rsidRDefault="0036308D" w:rsidP="0036308D">
      <w:pPr>
        <w:pStyle w:val="Agreement"/>
      </w:pPr>
      <w:r>
        <w:t>Noted</w:t>
      </w:r>
    </w:p>
    <w:p w:rsidR="007E4739" w:rsidRPr="00BC5792" w:rsidRDefault="007E4739" w:rsidP="007E4739">
      <w:pPr>
        <w:pStyle w:val="Doc-text2"/>
      </w:pPr>
    </w:p>
    <w:p w:rsidR="007E4739" w:rsidRPr="00DB2F94" w:rsidRDefault="007E4739" w:rsidP="007E4739">
      <w:pPr>
        <w:pStyle w:val="Heading3"/>
        <w:rPr>
          <w:rFonts w:eastAsia="Calibri"/>
          <w:lang w:val="en-US" w:eastAsia="ko-KR"/>
        </w:rPr>
      </w:pPr>
      <w:r w:rsidRPr="00DB2F94">
        <w:t>8.9.2</w:t>
      </w:r>
      <w:r w:rsidRPr="00DB2F94">
        <w:tab/>
      </w:r>
      <w:r w:rsidRPr="00DB2F94">
        <w:rPr>
          <w:rFonts w:eastAsia="Calibri"/>
          <w:lang w:val="en-US" w:eastAsia="ko-KR"/>
        </w:rPr>
        <w:t>Support of Store &amp; Forward</w:t>
      </w:r>
    </w:p>
    <w:p w:rsidR="007E4739" w:rsidRDefault="007E4739" w:rsidP="007E4739">
      <w:pPr>
        <w:pStyle w:val="Comments"/>
        <w:rPr>
          <w:lang w:val="en-US" w:eastAsia="ko-KR"/>
        </w:rPr>
      </w:pPr>
      <w:r w:rsidRPr="00DB2F94">
        <w:rPr>
          <w:lang w:val="en-US" w:eastAsia="ko-KR"/>
        </w:rPr>
        <w:t>Contributions should focus on possible impacts to the radio interface.</w:t>
      </w:r>
    </w:p>
    <w:p w:rsidR="007E4739" w:rsidRDefault="007E4739" w:rsidP="007E4739">
      <w:pPr>
        <w:pStyle w:val="Comments"/>
        <w:rPr>
          <w:lang w:val="en-US" w:eastAsia="ko-KR"/>
        </w:rPr>
      </w:pPr>
    </w:p>
    <w:p w:rsidR="0010551E" w:rsidRDefault="0010551E" w:rsidP="0010551E">
      <w:pPr>
        <w:pStyle w:val="Doc-title"/>
      </w:pPr>
      <w:hyperlink r:id="rId146" w:tooltip="C:Data3GPPExtractsR2-2408244.docx" w:history="1">
        <w:r w:rsidRPr="00483CC3">
          <w:rPr>
            <w:rStyle w:val="Hyperlink"/>
          </w:rPr>
          <w:t>R2-24</w:t>
        </w:r>
        <w:r w:rsidRPr="00483CC3">
          <w:rPr>
            <w:rStyle w:val="Hyperlink"/>
          </w:rPr>
          <w:t>0</w:t>
        </w:r>
        <w:r w:rsidRPr="00483CC3">
          <w:rPr>
            <w:rStyle w:val="Hyperlink"/>
          </w:rPr>
          <w:t>8</w:t>
        </w:r>
        <w:r w:rsidRPr="00483CC3">
          <w:rPr>
            <w:rStyle w:val="Hyperlink"/>
          </w:rPr>
          <w:t>244</w:t>
        </w:r>
      </w:hyperlink>
      <w:r>
        <w:tab/>
        <w:t>Considerations on S&amp;F operation from device perspective</w:t>
      </w:r>
      <w:r>
        <w:tab/>
        <w:t>Telit Communications S.p.A., Novamint, Sateliot, Thales</w:t>
      </w:r>
      <w:r>
        <w:tab/>
        <w:t>discussion</w:t>
      </w:r>
      <w:r>
        <w:tab/>
        <w:t>Rel-19</w:t>
      </w:r>
      <w:r w:rsidRPr="006D20FD">
        <w:tab/>
      </w:r>
      <w:hyperlink r:id="rId147" w:tooltip="http://www.3gpp.org/ftp/tsg_ran/WG2_RL2/TSGR2_127DocsR2-2407487.zip" w:history="1">
        <w:r w:rsidRPr="0010551E">
          <w:rPr>
            <w:rStyle w:val="Hyperlink"/>
          </w:rPr>
          <w:t>R2-2407487</w:t>
        </w:r>
      </w:hyperlink>
    </w:p>
    <w:p w:rsidR="008E7A6A" w:rsidRPr="008E7A6A" w:rsidRDefault="008E7A6A" w:rsidP="008E7A6A">
      <w:pPr>
        <w:pStyle w:val="Comments"/>
        <w:numPr>
          <w:ilvl w:val="0"/>
          <w:numId w:val="38"/>
        </w:numPr>
      </w:pPr>
      <w:r>
        <w:t>S&amp;F Indication</w:t>
      </w:r>
    </w:p>
    <w:p w:rsidR="008E7A6A" w:rsidRPr="008E7A6A" w:rsidRDefault="008E7A6A" w:rsidP="008E7A6A">
      <w:pPr>
        <w:pStyle w:val="Comments"/>
        <w:rPr>
          <w:lang w:val="en-US" w:eastAsia="ko-KR"/>
        </w:rPr>
      </w:pPr>
      <w:r w:rsidRPr="008E7A6A">
        <w:rPr>
          <w:lang w:val="en-US" w:eastAsia="ko-KR"/>
        </w:rPr>
        <w:t>Observation 1: UE should receive an indication via system information broadcast whether S&amp;F satellite operation is currently activated in an NTN cell or not (as per RAN2 and SA2 agreements). This indication is referred to as S&amp;F Activated indication in this paper.</w:t>
      </w:r>
    </w:p>
    <w:p w:rsidR="008E7A6A" w:rsidRDefault="008E7A6A" w:rsidP="008E7A6A">
      <w:pPr>
        <w:pStyle w:val="Comments"/>
        <w:rPr>
          <w:lang w:val="en-US" w:eastAsia="ko-KR"/>
        </w:rPr>
      </w:pPr>
      <w:r w:rsidRPr="008E7A6A">
        <w:rPr>
          <w:lang w:val="en-US" w:eastAsia="ko-KR"/>
        </w:rPr>
        <w:t>Proposal 1: If a S&amp;F Activated indication is not provided in a NTN cell (i.e. either no S&amp;F satellite operation indication is provided via system broadcast or the S&amp;F satellite operation mode is explicitly indicated as not activated), the UE should assume that the NTN cell is operating in real-time mode (i.e. default/normal mode).</w:t>
      </w:r>
    </w:p>
    <w:p w:rsidR="005B1517" w:rsidRDefault="005B1517" w:rsidP="005B1517">
      <w:pPr>
        <w:pStyle w:val="Doc-text2"/>
        <w:rPr>
          <w:lang w:val="en-US" w:eastAsia="ko-KR"/>
        </w:rPr>
      </w:pPr>
      <w:r>
        <w:rPr>
          <w:lang w:val="en-US" w:eastAsia="ko-KR"/>
        </w:rPr>
        <w:t>-</w:t>
      </w:r>
      <w:r>
        <w:rPr>
          <w:lang w:val="en-US" w:eastAsia="ko-KR"/>
        </w:rPr>
        <w:tab/>
        <w:t xml:space="preserve">Nokia wonders if this has an impact on cell reselection. </w:t>
      </w:r>
      <w:r w:rsidRPr="005B1517">
        <w:rPr>
          <w:lang w:val="en-US" w:eastAsia="ko-KR"/>
        </w:rPr>
        <w:t>Lenovo thinks the</w:t>
      </w:r>
      <w:r w:rsidR="00225F66">
        <w:rPr>
          <w:lang w:val="en-US" w:eastAsia="ko-KR"/>
        </w:rPr>
        <w:t>re co</w:t>
      </w:r>
      <w:r w:rsidRPr="005B1517">
        <w:rPr>
          <w:lang w:val="en-US" w:eastAsia="ko-KR"/>
        </w:rPr>
        <w:t>u</w:t>
      </w:r>
      <w:r w:rsidR="00225F66">
        <w:rPr>
          <w:lang w:val="en-US" w:eastAsia="ko-KR"/>
        </w:rPr>
        <w:t>l</w:t>
      </w:r>
      <w:r w:rsidRPr="005B1517">
        <w:rPr>
          <w:lang w:val="en-US" w:eastAsia="ko-KR"/>
        </w:rPr>
        <w:t>d be a problem depending on whether there will be a barring bit</w:t>
      </w:r>
    </w:p>
    <w:p w:rsidR="005B1517" w:rsidRDefault="005B1517" w:rsidP="005B1517">
      <w:pPr>
        <w:pStyle w:val="Doc-text2"/>
        <w:rPr>
          <w:lang w:val="en-US" w:eastAsia="ko-KR"/>
        </w:rPr>
      </w:pPr>
      <w:r>
        <w:rPr>
          <w:lang w:val="en-US" w:eastAsia="ko-KR"/>
        </w:rPr>
        <w:t>-</w:t>
      </w:r>
      <w:r>
        <w:rPr>
          <w:lang w:val="en-US" w:eastAsia="ko-KR"/>
        </w:rPr>
        <w:tab/>
        <w:t>QC supports p1</w:t>
      </w:r>
    </w:p>
    <w:p w:rsidR="005B1517" w:rsidRDefault="005B1517" w:rsidP="005B1517">
      <w:pPr>
        <w:pStyle w:val="Doc-text2"/>
        <w:rPr>
          <w:lang w:val="en-US" w:eastAsia="ko-KR"/>
        </w:rPr>
      </w:pPr>
      <w:r>
        <w:rPr>
          <w:lang w:val="en-US" w:eastAsia="ko-KR"/>
        </w:rPr>
        <w:t>-</w:t>
      </w:r>
      <w:r>
        <w:rPr>
          <w:lang w:val="en-US" w:eastAsia="ko-KR"/>
        </w:rPr>
        <w:tab/>
        <w:t>ZTE and MTK also support p1</w:t>
      </w:r>
    </w:p>
    <w:p w:rsidR="00A24646" w:rsidRDefault="00A24646" w:rsidP="00A24646">
      <w:pPr>
        <w:pStyle w:val="Agreement"/>
        <w:rPr>
          <w:lang w:val="en-US" w:eastAsia="ko-KR"/>
        </w:rPr>
      </w:pPr>
      <w:r>
        <w:rPr>
          <w:lang w:val="en-US" w:eastAsia="ko-KR"/>
        </w:rPr>
        <w:t xml:space="preserve">The </w:t>
      </w:r>
      <w:r w:rsidR="00181E05">
        <w:rPr>
          <w:lang w:val="en-US" w:eastAsia="ko-KR"/>
        </w:rPr>
        <w:t>dynamic i</w:t>
      </w:r>
      <w:r w:rsidRPr="00A24646">
        <w:rPr>
          <w:lang w:val="en-US" w:eastAsia="ko-KR"/>
        </w:rPr>
        <w:t>ndication that “the</w:t>
      </w:r>
      <w:r>
        <w:rPr>
          <w:lang w:val="en-US" w:eastAsia="ko-KR"/>
        </w:rPr>
        <w:t xml:space="preserve"> cell is operating in S&amp;F mode” is called “S&amp;F operation” indication (we can come back on the exact name</w:t>
      </w:r>
      <w:r w:rsidR="00DE3D31">
        <w:rPr>
          <w:lang w:val="en-US" w:eastAsia="ko-KR"/>
        </w:rPr>
        <w:t xml:space="preserve"> when putting this in the spec</w:t>
      </w:r>
      <w:r>
        <w:rPr>
          <w:lang w:val="en-US" w:eastAsia="ko-KR"/>
        </w:rPr>
        <w:t>, if needed)</w:t>
      </w:r>
    </w:p>
    <w:p w:rsidR="005B1517" w:rsidRDefault="005B1517" w:rsidP="00225F66">
      <w:pPr>
        <w:pStyle w:val="Agreement"/>
        <w:rPr>
          <w:lang w:val="en-US" w:eastAsia="ko-KR"/>
        </w:rPr>
      </w:pPr>
      <w:r>
        <w:rPr>
          <w:lang w:val="en-US" w:eastAsia="ko-KR"/>
        </w:rPr>
        <w:t>RAN2 assumes that if</w:t>
      </w:r>
      <w:r w:rsidRPr="005B1517">
        <w:t xml:space="preserve"> </w:t>
      </w:r>
      <w:r w:rsidR="00225F66">
        <w:rPr>
          <w:lang w:val="en-US" w:eastAsia="ko-KR"/>
        </w:rPr>
        <w:t>an</w:t>
      </w:r>
      <w:r w:rsidRPr="005B1517">
        <w:rPr>
          <w:lang w:val="en-US" w:eastAsia="ko-KR"/>
        </w:rPr>
        <w:t xml:space="preserve"> indication </w:t>
      </w:r>
      <w:r w:rsidR="00225F66">
        <w:rPr>
          <w:lang w:val="en-US" w:eastAsia="ko-KR"/>
        </w:rPr>
        <w:t xml:space="preserve">that “the cell is operating in S&amp;F mode” </w:t>
      </w:r>
      <w:r w:rsidRPr="005B1517">
        <w:rPr>
          <w:lang w:val="en-US" w:eastAsia="ko-KR"/>
        </w:rPr>
        <w:t xml:space="preserve">is </w:t>
      </w:r>
      <w:r w:rsidR="00225F66">
        <w:rPr>
          <w:lang w:val="en-US" w:eastAsia="ko-KR"/>
        </w:rPr>
        <w:t>not provided in a NTN cell</w:t>
      </w:r>
      <w:r w:rsidRPr="005B1517">
        <w:rPr>
          <w:lang w:val="en-US" w:eastAsia="ko-KR"/>
        </w:rPr>
        <w:t>, the UE should assume that the NTN cell is operating in real-time mode (i.e. default/normal</w:t>
      </w:r>
      <w:r w:rsidR="00225F66">
        <w:rPr>
          <w:lang w:val="en-US" w:eastAsia="ko-KR"/>
        </w:rPr>
        <w:t>/”not-S&amp;F”</w:t>
      </w:r>
      <w:r w:rsidRPr="005B1517">
        <w:rPr>
          <w:lang w:val="en-US" w:eastAsia="ko-KR"/>
        </w:rPr>
        <w:t xml:space="preserve"> mode).</w:t>
      </w:r>
      <w:r>
        <w:rPr>
          <w:lang w:val="en-US" w:eastAsia="ko-KR"/>
        </w:rPr>
        <w:t xml:space="preserve"> </w:t>
      </w:r>
      <w:r w:rsidR="00225F66">
        <w:rPr>
          <w:lang w:val="en-US" w:eastAsia="ko-KR"/>
        </w:rPr>
        <w:t xml:space="preserve">RAN2 assumes </w:t>
      </w:r>
      <w:r w:rsidR="00225F66" w:rsidRPr="00225F66">
        <w:rPr>
          <w:lang w:val="en-US" w:eastAsia="ko-KR"/>
        </w:rPr>
        <w:t xml:space="preserve">there should be no distinction between the case that the UE is served by a NTN cell that do not support S&amp;F capability and the case that the UE is served by a NTN cell that does support S&amp;F capability but </w:t>
      </w:r>
      <w:r w:rsidR="00225F66" w:rsidRPr="005B1517">
        <w:rPr>
          <w:lang w:val="en-US" w:eastAsia="ko-KR"/>
        </w:rPr>
        <w:t xml:space="preserve">indication </w:t>
      </w:r>
      <w:r w:rsidR="00225F66">
        <w:rPr>
          <w:lang w:val="en-US" w:eastAsia="ko-KR"/>
        </w:rPr>
        <w:t xml:space="preserve">that “the cell is operating in S&amp;F mode” </w:t>
      </w:r>
      <w:r w:rsidR="00225F66" w:rsidRPr="00225F66">
        <w:rPr>
          <w:lang w:val="en-US" w:eastAsia="ko-KR"/>
        </w:rPr>
        <w:t>is not provided.</w:t>
      </w:r>
    </w:p>
    <w:p w:rsidR="008E7A6A" w:rsidRPr="008E7A6A" w:rsidRDefault="008E7A6A" w:rsidP="008E7A6A">
      <w:pPr>
        <w:pStyle w:val="Comments"/>
        <w:rPr>
          <w:lang w:val="en-US" w:eastAsia="ko-KR"/>
        </w:rPr>
      </w:pPr>
      <w:r w:rsidRPr="008E7A6A">
        <w:rPr>
          <w:lang w:val="en-US" w:eastAsia="ko-KR"/>
        </w:rPr>
        <w:t>Proposal 2: From a UE behavior standpoint, there should be no distinction between the case that the UE is served by a NTN cell that do not support S&amp;F capability and the case that the UE is served by a NTN cell that does support S&amp;F capability but S&amp;F Activated indication is not provided.</w:t>
      </w:r>
    </w:p>
    <w:p w:rsidR="008E7A6A" w:rsidRDefault="008E7A6A" w:rsidP="008E7A6A">
      <w:pPr>
        <w:pStyle w:val="Comments"/>
        <w:rPr>
          <w:lang w:val="en-US" w:eastAsia="ko-KR"/>
        </w:rPr>
      </w:pPr>
      <w:r w:rsidRPr="008E7A6A">
        <w:rPr>
          <w:lang w:val="en-US" w:eastAsia="ko-KR"/>
        </w:rPr>
        <w:t xml:space="preserve">Proposal 3: Providing a S&amp;F Capability indication, conceived as a static indication of whether the S&amp;F capability is supported or not by a specific satellite/NTN-cell, in addition to the S&amp;F Activated indication, is not needed. </w:t>
      </w:r>
    </w:p>
    <w:p w:rsidR="005B1517" w:rsidRDefault="005B1517" w:rsidP="005B1517">
      <w:pPr>
        <w:pStyle w:val="Doc-text2"/>
        <w:rPr>
          <w:lang w:val="en-US" w:eastAsia="ko-KR"/>
        </w:rPr>
      </w:pPr>
      <w:r>
        <w:rPr>
          <w:lang w:val="en-US" w:eastAsia="ko-KR"/>
        </w:rPr>
        <w:t>-</w:t>
      </w:r>
      <w:r>
        <w:rPr>
          <w:lang w:val="en-US" w:eastAsia="ko-KR"/>
        </w:rPr>
        <w:tab/>
        <w:t>Ericsson supports all the first 3 proposals</w:t>
      </w:r>
    </w:p>
    <w:p w:rsidR="005B1517" w:rsidRDefault="005B1517" w:rsidP="005B1517">
      <w:pPr>
        <w:pStyle w:val="Doc-text2"/>
        <w:rPr>
          <w:lang w:val="en-US" w:eastAsia="ko-KR"/>
        </w:rPr>
      </w:pPr>
      <w:r>
        <w:rPr>
          <w:lang w:val="en-US" w:eastAsia="ko-KR"/>
        </w:rPr>
        <w:t>-</w:t>
      </w:r>
      <w:r>
        <w:rPr>
          <w:lang w:val="en-US" w:eastAsia="ko-KR"/>
        </w:rPr>
        <w:tab/>
        <w:t>Samsung supports p3</w:t>
      </w:r>
    </w:p>
    <w:p w:rsidR="005B1517" w:rsidRDefault="005B1517" w:rsidP="005B1517">
      <w:pPr>
        <w:pStyle w:val="Agreement"/>
        <w:rPr>
          <w:lang w:val="en-US" w:eastAsia="ko-KR"/>
        </w:rPr>
      </w:pPr>
      <w:r>
        <w:rPr>
          <w:lang w:val="en-US" w:eastAsia="ko-KR"/>
        </w:rPr>
        <w:t>An</w:t>
      </w:r>
      <w:r w:rsidRPr="005B1517">
        <w:rPr>
          <w:lang w:val="en-US" w:eastAsia="ko-KR"/>
        </w:rPr>
        <w:t xml:space="preserve"> S&amp;F </w:t>
      </w:r>
      <w:r>
        <w:rPr>
          <w:lang w:val="en-US" w:eastAsia="ko-KR"/>
        </w:rPr>
        <w:t>explicit c</w:t>
      </w:r>
      <w:r w:rsidRPr="005B1517">
        <w:rPr>
          <w:lang w:val="en-US" w:eastAsia="ko-KR"/>
        </w:rPr>
        <w:t>apability indication</w:t>
      </w:r>
      <w:r>
        <w:rPr>
          <w:lang w:val="en-US" w:eastAsia="ko-KR"/>
        </w:rPr>
        <w:t xml:space="preserve"> by the serving cell</w:t>
      </w:r>
      <w:r w:rsidRPr="005B1517">
        <w:rPr>
          <w:lang w:val="en-US" w:eastAsia="ko-KR"/>
        </w:rPr>
        <w:t xml:space="preserve">, conceived as a static indication of whether the S&amp;F capability is supported or not by a specific satellite/NTN-cell, in addition to the </w:t>
      </w:r>
      <w:r w:rsidR="00225F66" w:rsidRPr="005B1517">
        <w:rPr>
          <w:lang w:val="en-US" w:eastAsia="ko-KR"/>
        </w:rPr>
        <w:t xml:space="preserve">indication </w:t>
      </w:r>
      <w:r w:rsidR="00225F66">
        <w:rPr>
          <w:lang w:val="en-US" w:eastAsia="ko-KR"/>
        </w:rPr>
        <w:t>that “the cell is operating in S&amp;F mode”</w:t>
      </w:r>
      <w:r w:rsidRPr="005B1517">
        <w:rPr>
          <w:lang w:val="en-US" w:eastAsia="ko-KR"/>
        </w:rPr>
        <w:t>, is not needed</w:t>
      </w:r>
    </w:p>
    <w:p w:rsidR="005B1517" w:rsidRPr="008E7A6A" w:rsidRDefault="005B1517" w:rsidP="008E7A6A">
      <w:pPr>
        <w:pStyle w:val="Comments"/>
        <w:rPr>
          <w:lang w:val="en-US" w:eastAsia="ko-KR"/>
        </w:rPr>
      </w:pPr>
    </w:p>
    <w:p w:rsidR="008E7A6A" w:rsidRDefault="008E7A6A" w:rsidP="008E7A6A">
      <w:pPr>
        <w:pStyle w:val="Comments"/>
        <w:numPr>
          <w:ilvl w:val="0"/>
          <w:numId w:val="38"/>
        </w:numPr>
        <w:rPr>
          <w:lang w:val="en-US" w:eastAsia="ko-KR"/>
        </w:rPr>
      </w:pPr>
      <w:r>
        <w:rPr>
          <w:lang w:val="en-US" w:eastAsia="ko-KR"/>
        </w:rPr>
        <w:t>Cell barring</w:t>
      </w:r>
    </w:p>
    <w:p w:rsidR="008E7A6A" w:rsidRDefault="008E7A6A" w:rsidP="008E7A6A">
      <w:pPr>
        <w:pStyle w:val="Comments"/>
        <w:rPr>
          <w:lang w:val="en-US" w:eastAsia="ko-KR"/>
        </w:rPr>
      </w:pPr>
      <w:r w:rsidRPr="008E7A6A">
        <w:rPr>
          <w:lang w:val="en-US" w:eastAsia="ko-KR"/>
        </w:rPr>
        <w:t xml:space="preserve">Proposal 4: A Rel-19 UE (regardless whether supporting S&amp;F or not) shall consider an NTN cell as barred if cellBarred-NTN is activated and no indication about support of S&amp;F operation mode is given (i.e. the S&amp;F Activated indication is not broadcast). </w:t>
      </w:r>
    </w:p>
    <w:p w:rsidR="00171CF5" w:rsidRDefault="00A24646" w:rsidP="00171CF5">
      <w:pPr>
        <w:pStyle w:val="Doc-text2"/>
        <w:rPr>
          <w:lang w:val="en-US" w:eastAsia="ko-KR"/>
        </w:rPr>
      </w:pPr>
      <w:r>
        <w:rPr>
          <w:lang w:val="en-US" w:eastAsia="ko-KR"/>
        </w:rPr>
        <w:t>-</w:t>
      </w:r>
      <w:r>
        <w:rPr>
          <w:lang w:val="en-US" w:eastAsia="ko-KR"/>
        </w:rPr>
        <w:tab/>
        <w:t>Samsung thinks the “S&amp;F operation” indication should be a “cell barred S&amp;F” indication.</w:t>
      </w:r>
      <w:r w:rsidR="00171CF5">
        <w:rPr>
          <w:lang w:val="en-US" w:eastAsia="ko-KR"/>
        </w:rPr>
        <w:t xml:space="preserve"> Telit wonders what this would mean for MT traffic</w:t>
      </w:r>
    </w:p>
    <w:p w:rsidR="00171CF5" w:rsidRDefault="00171CF5" w:rsidP="00171CF5">
      <w:pPr>
        <w:pStyle w:val="Doc-text2"/>
        <w:rPr>
          <w:lang w:val="en-US" w:eastAsia="ko-KR"/>
        </w:rPr>
      </w:pPr>
      <w:r>
        <w:rPr>
          <w:lang w:val="en-US" w:eastAsia="ko-KR"/>
        </w:rPr>
        <w:t>-</w:t>
      </w:r>
      <w:r>
        <w:rPr>
          <w:lang w:val="en-US" w:eastAsia="ko-KR"/>
        </w:rPr>
        <w:tab/>
        <w:t>Ericsson supports the proposal and is not sure about the comment from Samsung</w:t>
      </w:r>
    </w:p>
    <w:p w:rsidR="00A24646" w:rsidRPr="00171CF5" w:rsidRDefault="00171CF5" w:rsidP="00171CF5">
      <w:pPr>
        <w:pStyle w:val="Agreement"/>
        <w:rPr>
          <w:lang w:val="en-US" w:eastAsia="ko-KR"/>
        </w:rPr>
      </w:pPr>
      <w:r>
        <w:rPr>
          <w:lang w:val="en-US" w:eastAsia="ko-KR"/>
        </w:rPr>
        <w:t>If the “</w:t>
      </w:r>
      <w:r w:rsidRPr="00171CF5">
        <w:rPr>
          <w:lang w:val="en-US" w:eastAsia="ko-KR"/>
        </w:rPr>
        <w:t>S&amp;F operation</w:t>
      </w:r>
      <w:r>
        <w:rPr>
          <w:lang w:val="en-US" w:eastAsia="ko-KR"/>
        </w:rPr>
        <w:t>” indication is not broadcast, a</w:t>
      </w:r>
      <w:r w:rsidRPr="00A24646">
        <w:rPr>
          <w:lang w:val="en-US" w:eastAsia="ko-KR"/>
        </w:rPr>
        <w:t xml:space="preserve"> Rel-19 UE (regardless whether supporting S&amp;F or not) shall</w:t>
      </w:r>
      <w:r>
        <w:rPr>
          <w:lang w:val="en-US" w:eastAsia="ko-KR"/>
        </w:rPr>
        <w:t xml:space="preserve"> follow the legacy barring procedure</w:t>
      </w:r>
    </w:p>
    <w:p w:rsidR="008E7A6A" w:rsidRDefault="008E7A6A" w:rsidP="008E7A6A">
      <w:pPr>
        <w:pStyle w:val="Comments"/>
        <w:rPr>
          <w:lang w:val="en-US" w:eastAsia="ko-KR"/>
        </w:rPr>
      </w:pPr>
      <w:r w:rsidRPr="008E7A6A">
        <w:rPr>
          <w:lang w:val="en-US" w:eastAsia="ko-KR"/>
        </w:rPr>
        <w:t>Proposal 5: In the case that the NTN cell is barred (cellBarred-NTN bit activated), a Rel-19 S&amp;F-capable UE could still treat the NTN cell as not barred only for S&amp;F satellite operation if S&amp;F Activated indication is provided.</w:t>
      </w:r>
    </w:p>
    <w:p w:rsidR="00171CF5" w:rsidRDefault="00171CF5" w:rsidP="00171CF5">
      <w:pPr>
        <w:pStyle w:val="Doc-text2"/>
        <w:rPr>
          <w:lang w:val="en-US" w:eastAsia="ko-KR"/>
        </w:rPr>
      </w:pPr>
      <w:r>
        <w:rPr>
          <w:lang w:val="en-US" w:eastAsia="ko-KR"/>
        </w:rPr>
        <w:t>-</w:t>
      </w:r>
      <w:r>
        <w:rPr>
          <w:lang w:val="en-US" w:eastAsia="ko-KR"/>
        </w:rPr>
        <w:tab/>
        <w:t>CATT disagrees</w:t>
      </w:r>
    </w:p>
    <w:p w:rsidR="009A1BA6" w:rsidRDefault="00C96DE7" w:rsidP="009A1BA6">
      <w:pPr>
        <w:pStyle w:val="Agreement"/>
        <w:rPr>
          <w:lang w:val="en-US" w:eastAsia="ko-KR"/>
        </w:rPr>
      </w:pPr>
      <w:r w:rsidRPr="00A3464D">
        <w:rPr>
          <w:lang w:val="en-US" w:eastAsia="ko-KR"/>
        </w:rPr>
        <w:t>When present</w:t>
      </w:r>
      <w:r>
        <w:rPr>
          <w:lang w:val="en-US" w:eastAsia="ko-KR"/>
        </w:rPr>
        <w:t>, t</w:t>
      </w:r>
      <w:r w:rsidR="009A1BA6">
        <w:rPr>
          <w:lang w:val="en-US" w:eastAsia="ko-KR"/>
        </w:rPr>
        <w:t>he “S&amp;F operation” indication has two possible settings:</w:t>
      </w:r>
    </w:p>
    <w:p w:rsidR="009A1BA6" w:rsidRPr="009A1BA6" w:rsidRDefault="009A1BA6" w:rsidP="009A1BA6">
      <w:pPr>
        <w:pStyle w:val="Doc-text2"/>
        <w:ind w:left="1619" w:firstLine="0"/>
        <w:rPr>
          <w:b/>
          <w:lang w:val="en-US" w:eastAsia="ko-KR"/>
        </w:rPr>
      </w:pPr>
      <w:r w:rsidRPr="009A1BA6">
        <w:rPr>
          <w:b/>
          <w:lang w:val="en-US" w:eastAsia="ko-KR"/>
        </w:rPr>
        <w:t xml:space="preserve">‘1’: the cell is operating in S&amp;F mode </w:t>
      </w:r>
      <w:r>
        <w:rPr>
          <w:b/>
          <w:lang w:val="en-US" w:eastAsia="ko-KR"/>
        </w:rPr>
        <w:t>for all UEs</w:t>
      </w:r>
      <w:r w:rsidR="00C96DE7">
        <w:rPr>
          <w:b/>
          <w:lang w:val="en-US" w:eastAsia="ko-KR"/>
        </w:rPr>
        <w:t xml:space="preserve"> (Rel-19 UEs supporting S&amp;F are allowed to access the cell)</w:t>
      </w:r>
    </w:p>
    <w:p w:rsidR="009A1BA6" w:rsidRPr="009A1BA6" w:rsidRDefault="009A1BA6" w:rsidP="009A1BA6">
      <w:pPr>
        <w:pStyle w:val="Doc-text2"/>
        <w:ind w:left="1619" w:firstLine="0"/>
        <w:rPr>
          <w:lang w:val="en-US" w:eastAsia="ko-KR"/>
        </w:rPr>
      </w:pPr>
      <w:r w:rsidRPr="009A1BA6">
        <w:rPr>
          <w:b/>
          <w:lang w:val="en-US" w:eastAsia="ko-KR"/>
        </w:rPr>
        <w:lastRenderedPageBreak/>
        <w:t>‘0’: the cell is operating in S&amp;F mode for UEs in Connected mode</w:t>
      </w:r>
      <w:r w:rsidR="0065622A">
        <w:rPr>
          <w:b/>
          <w:lang w:val="en-US" w:eastAsia="ko-KR"/>
        </w:rPr>
        <w:t xml:space="preserve"> (which are not required to monitor the “S&amp;F indication”)</w:t>
      </w:r>
      <w:r w:rsidRPr="009A1BA6">
        <w:rPr>
          <w:b/>
          <w:lang w:val="en-US" w:eastAsia="ko-KR"/>
        </w:rPr>
        <w:t xml:space="preserve">, but </w:t>
      </w:r>
      <w:r w:rsidR="00C96DE7">
        <w:rPr>
          <w:b/>
          <w:lang w:val="en-US" w:eastAsia="ko-KR"/>
        </w:rPr>
        <w:t>idle Rel-19 UEs supporting S&amp;F are barred (</w:t>
      </w:r>
      <w:r w:rsidR="0065622A">
        <w:rPr>
          <w:b/>
          <w:lang w:val="en-US" w:eastAsia="ko-KR"/>
        </w:rPr>
        <w:t xml:space="preserve">Rel-19 </w:t>
      </w:r>
      <w:r w:rsidR="00C96DE7">
        <w:rPr>
          <w:b/>
          <w:lang w:val="en-US" w:eastAsia="ko-KR"/>
        </w:rPr>
        <w:t xml:space="preserve">UEs </w:t>
      </w:r>
      <w:r w:rsidR="0065622A">
        <w:rPr>
          <w:b/>
          <w:lang w:val="en-US" w:eastAsia="ko-KR"/>
        </w:rPr>
        <w:t xml:space="preserve">not supporting S&amp;F </w:t>
      </w:r>
      <w:r w:rsidR="00C96DE7">
        <w:rPr>
          <w:b/>
          <w:lang w:val="en-US" w:eastAsia="ko-KR"/>
        </w:rPr>
        <w:t>will follow legacy barring procedure</w:t>
      </w:r>
      <w:r w:rsidR="0065622A">
        <w:rPr>
          <w:b/>
          <w:lang w:val="en-US" w:eastAsia="ko-KR"/>
        </w:rPr>
        <w:t xml:space="preserve">). </w:t>
      </w:r>
    </w:p>
    <w:p w:rsidR="008E7A6A" w:rsidRPr="008E7A6A" w:rsidRDefault="008E7A6A" w:rsidP="008E7A6A">
      <w:pPr>
        <w:pStyle w:val="Comments"/>
        <w:rPr>
          <w:lang w:val="en-US" w:eastAsia="ko-KR"/>
        </w:rPr>
      </w:pPr>
      <w:r w:rsidRPr="008E7A6A">
        <w:rPr>
          <w:lang w:val="en-US" w:eastAsia="ko-KR"/>
        </w:rPr>
        <w:t>Proposal 6: The presence or absence of the S&amp;F indication element shall be interpreted as access regulation/barring for Rel.-19 S&amp;F operation.  Hence a S&amp;F separate barring may not be needed in addition.</w:t>
      </w:r>
    </w:p>
    <w:p w:rsidR="008E7A6A" w:rsidRDefault="008E7A6A" w:rsidP="008E7A6A">
      <w:pPr>
        <w:pStyle w:val="Comments"/>
        <w:numPr>
          <w:ilvl w:val="0"/>
          <w:numId w:val="38"/>
        </w:numPr>
        <w:rPr>
          <w:lang w:val="en-US" w:eastAsia="ko-KR"/>
        </w:rPr>
      </w:pPr>
      <w:r w:rsidRPr="008E7A6A">
        <w:rPr>
          <w:lang w:val="en-US" w:eastAsia="ko-KR"/>
        </w:rPr>
        <w:t>Additional indications/information for S&amp;F Satellite operation</w:t>
      </w:r>
    </w:p>
    <w:p w:rsidR="008E7A6A" w:rsidRPr="008E7A6A" w:rsidRDefault="008E7A6A" w:rsidP="008E7A6A">
      <w:pPr>
        <w:pStyle w:val="Comments"/>
        <w:rPr>
          <w:lang w:val="en-US" w:eastAsia="ko-KR"/>
        </w:rPr>
      </w:pPr>
      <w:r w:rsidRPr="008E7A6A">
        <w:rPr>
          <w:lang w:val="en-US" w:eastAsia="ko-KR"/>
        </w:rPr>
        <w:t xml:space="preserve">Proposal 7: For S&amp;F Satellite operation expected maximum delivery time should be indicated to the UE. FFS if an indication of the expected maximum delivery time can be provided via system information or signaling via NAS suffices. </w:t>
      </w:r>
    </w:p>
    <w:p w:rsidR="008E7A6A" w:rsidRPr="008E7A6A" w:rsidRDefault="008E7A6A" w:rsidP="008E7A6A">
      <w:pPr>
        <w:pStyle w:val="Comments"/>
        <w:rPr>
          <w:lang w:val="en-US" w:eastAsia="ko-KR"/>
        </w:rPr>
      </w:pPr>
      <w:r w:rsidRPr="008E7A6A">
        <w:rPr>
          <w:lang w:val="en-US" w:eastAsia="ko-KR"/>
        </w:rPr>
        <w:t xml:space="preserve">Proposal 8: It is up to the network to provide an indication on operation mode switching times. </w:t>
      </w:r>
    </w:p>
    <w:p w:rsidR="008E7A6A" w:rsidRPr="008E7A6A" w:rsidRDefault="008E7A6A" w:rsidP="008E7A6A">
      <w:pPr>
        <w:pStyle w:val="Comments"/>
        <w:rPr>
          <w:lang w:val="en-US" w:eastAsia="ko-KR"/>
        </w:rPr>
      </w:pPr>
      <w:r w:rsidRPr="008E7A6A">
        <w:rPr>
          <w:lang w:val="en-US" w:eastAsia="ko-KR"/>
        </w:rPr>
        <w:t>Proposal 9: If network operation switching times are provided, UE behavior is up to UE implementation and application needs.</w:t>
      </w:r>
    </w:p>
    <w:p w:rsidR="008E7A6A" w:rsidRPr="008E7A6A" w:rsidRDefault="008E7A6A" w:rsidP="008E7A6A">
      <w:pPr>
        <w:pStyle w:val="Comments"/>
        <w:rPr>
          <w:lang w:val="en-US" w:eastAsia="ko-KR"/>
        </w:rPr>
      </w:pPr>
      <w:r w:rsidRPr="008E7A6A">
        <w:rPr>
          <w:lang w:val="en-US" w:eastAsia="ko-KR"/>
        </w:rPr>
        <w:t>Proposal 10: RAN2 to further discuss expected behavior for ongoing sessions during mode transition.</w:t>
      </w:r>
    </w:p>
    <w:p w:rsidR="008E7A6A" w:rsidRPr="008E7A6A" w:rsidRDefault="008E7A6A" w:rsidP="008E7A6A">
      <w:pPr>
        <w:pStyle w:val="Comments"/>
        <w:rPr>
          <w:lang w:val="en-US" w:eastAsia="ko-KR"/>
        </w:rPr>
      </w:pPr>
      <w:r w:rsidRPr="008E7A6A">
        <w:rPr>
          <w:lang w:val="en-US" w:eastAsia="ko-KR"/>
        </w:rPr>
        <w:t xml:space="preserve">Proposal 11: In the case that the satellite data storage is full (i.e. the satellite cannot accept more MO data from UEs) but the satellite can still perform control plane procedures (e.g.; Attach, TAU) and MT traffic delivery, an indication can be provided for UEs to refrain from sending MO traffic. FFS is the indication on maximum delivery time can be used also for this purpose. </w:t>
      </w:r>
    </w:p>
    <w:p w:rsidR="008E7A6A" w:rsidRDefault="008E7A6A" w:rsidP="008E7A6A">
      <w:pPr>
        <w:pStyle w:val="Comments"/>
        <w:numPr>
          <w:ilvl w:val="0"/>
          <w:numId w:val="38"/>
        </w:numPr>
        <w:rPr>
          <w:lang w:val="en-US" w:eastAsia="ko-KR"/>
        </w:rPr>
      </w:pPr>
      <w:r>
        <w:rPr>
          <w:lang w:val="en-US" w:eastAsia="ko-KR"/>
        </w:rPr>
        <w:t>Information element details</w:t>
      </w:r>
    </w:p>
    <w:p w:rsidR="008E7A6A" w:rsidRPr="008E7A6A" w:rsidRDefault="008E7A6A" w:rsidP="008E7A6A">
      <w:pPr>
        <w:pStyle w:val="Comments"/>
        <w:rPr>
          <w:lang w:val="en-US" w:eastAsia="ko-KR"/>
        </w:rPr>
      </w:pPr>
      <w:r w:rsidRPr="008E7A6A">
        <w:rPr>
          <w:lang w:val="en-US" w:eastAsia="ko-KR"/>
        </w:rPr>
        <w:t>Proposal 12: Indication of S&amp;F operational status can be an optional IE broadcast in SIB31 and include the following information:</w:t>
      </w:r>
    </w:p>
    <w:p w:rsidR="008E7A6A" w:rsidRPr="008E7A6A" w:rsidRDefault="008E7A6A" w:rsidP="008E7A6A">
      <w:pPr>
        <w:pStyle w:val="Comments"/>
        <w:rPr>
          <w:lang w:val="en-US" w:eastAsia="ko-KR"/>
        </w:rPr>
      </w:pPr>
      <w:r w:rsidRPr="008E7A6A">
        <w:rPr>
          <w:lang w:val="en-US" w:eastAsia="ko-KR"/>
        </w:rPr>
        <w:t>(Optional IE in SIB31) S&amp;F_Operational_Status:</w:t>
      </w:r>
    </w:p>
    <w:p w:rsidR="008E7A6A" w:rsidRDefault="008E7A6A" w:rsidP="008E7A6A">
      <w:pPr>
        <w:pStyle w:val="Comments"/>
        <w:numPr>
          <w:ilvl w:val="0"/>
          <w:numId w:val="38"/>
        </w:numPr>
        <w:rPr>
          <w:lang w:val="en-US" w:eastAsia="ko-KR"/>
        </w:rPr>
      </w:pPr>
      <w:r w:rsidRPr="008E7A6A">
        <w:rPr>
          <w:lang w:val="en-US" w:eastAsia="ko-KR"/>
        </w:rPr>
        <w:t>S&amp;F Activated Flag: TRUE: S&amp;F Activated, FALSE: S&amp;F Deactivated, which is equivalent to RT/Default mode)</w:t>
      </w:r>
    </w:p>
    <w:p w:rsidR="008E7A6A" w:rsidRDefault="008E7A6A" w:rsidP="008E7A6A">
      <w:pPr>
        <w:pStyle w:val="Comments"/>
        <w:numPr>
          <w:ilvl w:val="0"/>
          <w:numId w:val="38"/>
        </w:numPr>
        <w:rPr>
          <w:lang w:val="en-US" w:eastAsia="ko-KR"/>
        </w:rPr>
      </w:pPr>
      <w:r w:rsidRPr="008E7A6A">
        <w:rPr>
          <w:lang w:val="en-US" w:eastAsia="ko-KR"/>
        </w:rPr>
        <w:t xml:space="preserve">(Optional) S&amp;F Switching Time: When activated flag=FALSE, indicates the time instant at which S&amp;F mode will be activated. When activation flag=TRUE, signals the time instant at which the S&amp;F mode will be deactivated. </w:t>
      </w:r>
    </w:p>
    <w:p w:rsidR="008E7A6A" w:rsidRDefault="008E7A6A" w:rsidP="008E7A6A">
      <w:pPr>
        <w:pStyle w:val="Comments"/>
        <w:numPr>
          <w:ilvl w:val="0"/>
          <w:numId w:val="38"/>
        </w:numPr>
        <w:rPr>
          <w:lang w:val="en-US" w:eastAsia="ko-KR"/>
        </w:rPr>
      </w:pPr>
      <w:r w:rsidRPr="008E7A6A">
        <w:rPr>
          <w:lang w:val="en-US" w:eastAsia="ko-KR"/>
        </w:rPr>
        <w:t xml:space="preserve">(Optional) S&amp;F Maximum Delivery Time: </w:t>
      </w:r>
    </w:p>
    <w:p w:rsidR="0010551E" w:rsidRPr="008E7A6A" w:rsidRDefault="008E7A6A" w:rsidP="008E7A6A">
      <w:pPr>
        <w:pStyle w:val="Comments"/>
        <w:numPr>
          <w:ilvl w:val="0"/>
          <w:numId w:val="38"/>
        </w:numPr>
        <w:rPr>
          <w:lang w:val="en-US" w:eastAsia="ko-KR"/>
        </w:rPr>
      </w:pPr>
      <w:r w:rsidRPr="008E7A6A">
        <w:rPr>
          <w:lang w:val="en-US" w:eastAsia="ko-KR"/>
        </w:rPr>
        <w:t>(Optional) S&amp;F MO Data Barred Flag: TRUE: MO data is barred, not allowed, FALSE or IE not present: MO is allowed.</w:t>
      </w:r>
    </w:p>
    <w:p w:rsidR="008E7A6A" w:rsidRDefault="008E7A6A" w:rsidP="007E4739">
      <w:pPr>
        <w:pStyle w:val="Comments"/>
        <w:rPr>
          <w:lang w:val="en-US" w:eastAsia="ko-KR"/>
        </w:rPr>
      </w:pPr>
    </w:p>
    <w:p w:rsidR="0010551E" w:rsidRDefault="0010551E" w:rsidP="0010551E">
      <w:pPr>
        <w:pStyle w:val="Doc-title"/>
      </w:pPr>
      <w:hyperlink r:id="rId148" w:tooltip="C:Data3GPPExtractsR2-2408389 Access Control for Store and Forward Operation.docx" w:history="1">
        <w:r w:rsidRPr="00483CC3">
          <w:rPr>
            <w:rStyle w:val="Hyperlink"/>
          </w:rPr>
          <w:t>R2-2408</w:t>
        </w:r>
        <w:r w:rsidRPr="00483CC3">
          <w:rPr>
            <w:rStyle w:val="Hyperlink"/>
          </w:rPr>
          <w:t>3</w:t>
        </w:r>
        <w:r w:rsidRPr="00483CC3">
          <w:rPr>
            <w:rStyle w:val="Hyperlink"/>
          </w:rPr>
          <w:t>89</w:t>
        </w:r>
      </w:hyperlink>
      <w:r>
        <w:tab/>
        <w:t>Access Control for Store and Forward Operation</w:t>
      </w:r>
      <w:r>
        <w:tab/>
        <w:t>CATT, Huawei, HiSilicon, CMCC, vivo</w:t>
      </w:r>
      <w:r>
        <w:tab/>
        <w:t>discussion</w:t>
      </w:r>
      <w:r>
        <w:tab/>
        <w:t>Rel-19</w:t>
      </w:r>
      <w:r>
        <w:tab/>
        <w:t>IoT_NTN_Ph3-Core</w:t>
      </w:r>
    </w:p>
    <w:p w:rsidR="008E7A6A" w:rsidRPr="008E7A6A" w:rsidRDefault="008E7A6A" w:rsidP="008E7A6A">
      <w:pPr>
        <w:pStyle w:val="Comments"/>
        <w:numPr>
          <w:ilvl w:val="0"/>
          <w:numId w:val="38"/>
        </w:numPr>
      </w:pPr>
      <w:r>
        <w:t>S&amp;F Indication</w:t>
      </w:r>
    </w:p>
    <w:p w:rsidR="008E7A6A" w:rsidRPr="008E7A6A" w:rsidRDefault="008E7A6A" w:rsidP="008E7A6A">
      <w:pPr>
        <w:pStyle w:val="Comments"/>
        <w:rPr>
          <w:lang w:val="en-US" w:eastAsia="ko-KR"/>
        </w:rPr>
      </w:pPr>
      <w:r w:rsidRPr="008E7A6A">
        <w:rPr>
          <w:lang w:val="en-US" w:eastAsia="ko-KR"/>
        </w:rPr>
        <w:t xml:space="preserve">Observation 1: There seems no additional benefit for the UE to know the NW's S&amp;F capability, when the satellite indicates that it is operating in normal IoT NTN mode. This makes it not necessary to introduce another static indication on whether NW supports S&amp;F feature, in addition to the indication already agreed on the current NW operation mode. </w:t>
      </w:r>
    </w:p>
    <w:p w:rsidR="008E7A6A" w:rsidRPr="008E7A6A" w:rsidRDefault="008E7A6A" w:rsidP="008E7A6A">
      <w:pPr>
        <w:pStyle w:val="Comments"/>
        <w:rPr>
          <w:lang w:val="en-US" w:eastAsia="ko-KR"/>
        </w:rPr>
      </w:pPr>
      <w:r w:rsidRPr="008E7A6A">
        <w:rPr>
          <w:lang w:val="en-US" w:eastAsia="ko-KR"/>
        </w:rPr>
        <w:t>Proposal 1: No additional static indication of whether the NW supports S&amp;F feature is needed.</w:t>
      </w:r>
    </w:p>
    <w:p w:rsidR="008E7A6A" w:rsidRPr="008E7A6A" w:rsidRDefault="008E7A6A" w:rsidP="008E7A6A">
      <w:pPr>
        <w:pStyle w:val="Comments"/>
        <w:rPr>
          <w:lang w:val="en-US" w:eastAsia="ko-KR"/>
        </w:rPr>
      </w:pPr>
      <w:r w:rsidRPr="008E7A6A">
        <w:rPr>
          <w:lang w:val="en-US" w:eastAsia="ko-KR"/>
        </w:rPr>
        <w:t>Proposal 2: For the agreed S&amp;F indication on NW operation mode: when the indication is present, it means the serving satellite is operating in S&amp;F mode; otherwise, it means the serving satellite is operating in normal IoT NTN mode. How the NW sets presence/absence of this indication in terms of feeder link availability is up to NW implementation.</w:t>
      </w:r>
    </w:p>
    <w:p w:rsidR="008E7A6A" w:rsidRDefault="008E7A6A" w:rsidP="008E7A6A">
      <w:pPr>
        <w:pStyle w:val="Comments"/>
        <w:numPr>
          <w:ilvl w:val="0"/>
          <w:numId w:val="38"/>
        </w:numPr>
        <w:rPr>
          <w:lang w:val="en-US" w:eastAsia="ko-KR"/>
        </w:rPr>
      </w:pPr>
      <w:r>
        <w:rPr>
          <w:lang w:val="en-US" w:eastAsia="ko-KR"/>
        </w:rPr>
        <w:t>Cell barring</w:t>
      </w:r>
    </w:p>
    <w:p w:rsidR="008E7A6A" w:rsidRDefault="008E7A6A" w:rsidP="008E7A6A">
      <w:pPr>
        <w:pStyle w:val="Comments"/>
        <w:rPr>
          <w:lang w:val="en-US" w:eastAsia="ko-KR"/>
        </w:rPr>
      </w:pPr>
      <w:r w:rsidRPr="008E7A6A">
        <w:rPr>
          <w:lang w:val="en-US" w:eastAsia="ko-KR"/>
        </w:rPr>
        <w:t xml:space="preserve">Proposal 3: When the agreed S&amp;F indication (e.g. sf-CellBarred) is present, it further functions as the S&amp;F specific barring bit and indicates to the Rel-19 S&amp;F capable UEs whether the cell operating in S&amp;F mode is barred or not (i.e. with the two values of "barred" and "notBarred"). </w:t>
      </w:r>
    </w:p>
    <w:p w:rsidR="00171CF5" w:rsidRDefault="00171CF5" w:rsidP="00171CF5">
      <w:pPr>
        <w:pStyle w:val="Doc-text2"/>
        <w:rPr>
          <w:lang w:val="en-US" w:eastAsia="ko-KR"/>
        </w:rPr>
      </w:pPr>
      <w:r>
        <w:rPr>
          <w:lang w:val="en-US" w:eastAsia="ko-KR"/>
        </w:rPr>
        <w:t>-</w:t>
      </w:r>
      <w:r>
        <w:rPr>
          <w:lang w:val="en-US" w:eastAsia="ko-KR"/>
        </w:rPr>
        <w:tab/>
        <w:t>QC thinks this is not needed, a single “S&amp;F operation” bit is sufficient</w:t>
      </w:r>
      <w:r w:rsidR="00ED101C">
        <w:rPr>
          <w:lang w:val="en-US" w:eastAsia="ko-KR"/>
        </w:rPr>
        <w:t>. Google agrees (supports the proposal from Thales and others)</w:t>
      </w:r>
    </w:p>
    <w:p w:rsidR="00171CF5" w:rsidRDefault="00171CF5" w:rsidP="00171CF5">
      <w:pPr>
        <w:pStyle w:val="Doc-text2"/>
        <w:rPr>
          <w:lang w:val="en-US" w:eastAsia="ko-KR"/>
        </w:rPr>
      </w:pPr>
      <w:r>
        <w:rPr>
          <w:lang w:val="en-US" w:eastAsia="ko-KR"/>
        </w:rPr>
        <w:t>-</w:t>
      </w:r>
      <w:r>
        <w:rPr>
          <w:lang w:val="en-US" w:eastAsia="ko-KR"/>
        </w:rPr>
        <w:tab/>
        <w:t xml:space="preserve">CATT supports </w:t>
      </w:r>
      <w:r w:rsidR="00ED101C">
        <w:rPr>
          <w:lang w:val="en-US" w:eastAsia="ko-KR"/>
        </w:rPr>
        <w:t>p3. MTK agrees</w:t>
      </w:r>
    </w:p>
    <w:p w:rsidR="00171CF5" w:rsidRDefault="00171CF5" w:rsidP="00171CF5">
      <w:pPr>
        <w:pStyle w:val="Doc-text2"/>
        <w:rPr>
          <w:lang w:val="en-US" w:eastAsia="ko-KR"/>
        </w:rPr>
      </w:pPr>
      <w:r>
        <w:rPr>
          <w:lang w:val="en-US" w:eastAsia="ko-KR"/>
        </w:rPr>
        <w:t>-</w:t>
      </w:r>
      <w:r>
        <w:rPr>
          <w:lang w:val="en-US" w:eastAsia="ko-KR"/>
        </w:rPr>
        <w:tab/>
        <w:t>CATT thinks the use case is when the NW does not have enough resources.</w:t>
      </w:r>
      <w:r w:rsidR="00ED101C">
        <w:rPr>
          <w:lang w:val="en-US" w:eastAsia="ko-KR"/>
        </w:rPr>
        <w:t xml:space="preserve"> CMCC agrees </w:t>
      </w:r>
    </w:p>
    <w:p w:rsidR="00ED101C" w:rsidRDefault="00ED101C" w:rsidP="00ED101C">
      <w:pPr>
        <w:pStyle w:val="Doc-text2"/>
        <w:rPr>
          <w:lang w:val="en-US" w:eastAsia="ko-KR"/>
        </w:rPr>
      </w:pPr>
      <w:r>
        <w:rPr>
          <w:lang w:val="en-US" w:eastAsia="ko-KR"/>
        </w:rPr>
        <w:t>-</w:t>
      </w:r>
      <w:r>
        <w:rPr>
          <w:lang w:val="en-US" w:eastAsia="ko-KR"/>
        </w:rPr>
        <w:tab/>
        <w:t>Xiaomi thinks a single bit indication is enough</w:t>
      </w:r>
    </w:p>
    <w:p w:rsidR="00ED101C" w:rsidRDefault="00ED101C" w:rsidP="00ED101C">
      <w:pPr>
        <w:pStyle w:val="Doc-text2"/>
        <w:rPr>
          <w:lang w:val="en-US" w:eastAsia="ko-KR"/>
        </w:rPr>
      </w:pPr>
      <w:r>
        <w:rPr>
          <w:lang w:val="en-US" w:eastAsia="ko-KR"/>
        </w:rPr>
        <w:t>-</w:t>
      </w:r>
      <w:r>
        <w:rPr>
          <w:lang w:val="en-US" w:eastAsia="ko-KR"/>
        </w:rPr>
        <w:tab/>
        <w:t>China Telecom also thinks there is a need to bar S&amp;F UE while still indicating that the cell is supporting S&amp;F operation</w:t>
      </w:r>
    </w:p>
    <w:p w:rsidR="00ED101C" w:rsidRDefault="00ED101C" w:rsidP="00ED101C">
      <w:pPr>
        <w:pStyle w:val="Doc-text2"/>
        <w:rPr>
          <w:lang w:val="en-US" w:eastAsia="ko-KR"/>
        </w:rPr>
      </w:pPr>
      <w:r>
        <w:rPr>
          <w:lang w:val="en-US" w:eastAsia="ko-KR"/>
        </w:rPr>
        <w:t>-</w:t>
      </w:r>
      <w:r>
        <w:rPr>
          <w:lang w:val="en-US" w:eastAsia="ko-KR"/>
        </w:rPr>
        <w:tab/>
        <w:t>Sequans also supports to have an explicit barring indication for S&amp;F barring indication, also to be able in the future to discriminate between R19 and R20 UEs</w:t>
      </w:r>
    </w:p>
    <w:p w:rsidR="009A1BA6" w:rsidRPr="008E7A6A" w:rsidRDefault="009A1BA6" w:rsidP="00ED101C">
      <w:pPr>
        <w:pStyle w:val="Doc-text2"/>
        <w:rPr>
          <w:lang w:val="en-US" w:eastAsia="ko-KR"/>
        </w:rPr>
      </w:pPr>
    </w:p>
    <w:p w:rsidR="0010551E" w:rsidRDefault="008E7A6A" w:rsidP="008E7A6A">
      <w:pPr>
        <w:pStyle w:val="Comments"/>
        <w:rPr>
          <w:lang w:val="en-US" w:eastAsia="ko-KR"/>
        </w:rPr>
      </w:pPr>
      <w:r w:rsidRPr="008E7A6A">
        <w:rPr>
          <w:lang w:val="en-US" w:eastAsia="ko-KR"/>
        </w:rPr>
        <w:t>Proposal 4: If the agreed S&amp;F indication (e.g. sf-CellBarred) is present, the UE capable of S&amp;F operation determines whether the cell operating in S&amp;F mode is barred or not depending on the value of sf-CellBarred, and ignores existing cellBarred/cellBarred-NTN. Otherwise, the UE capable of S&amp;F operation determines whether the cell is barred depending on the existing cellBarred-NTN.</w:t>
      </w:r>
    </w:p>
    <w:p w:rsidR="00F266A2" w:rsidRDefault="00F266A2" w:rsidP="008E7A6A">
      <w:pPr>
        <w:pStyle w:val="Comments"/>
        <w:rPr>
          <w:lang w:val="en-US" w:eastAsia="ko-KR"/>
        </w:rPr>
      </w:pPr>
    </w:p>
    <w:p w:rsidR="00F266A2" w:rsidRDefault="00F266A2" w:rsidP="00F266A2">
      <w:pPr>
        <w:pStyle w:val="Doc-title"/>
      </w:pPr>
      <w:hyperlink r:id="rId149" w:tooltip="C:Data3GPPExtractsR2-2408591.doc" w:history="1">
        <w:r w:rsidRPr="00483CC3">
          <w:rPr>
            <w:rStyle w:val="Hyperlink"/>
          </w:rPr>
          <w:t>R2-2408591</w:t>
        </w:r>
      </w:hyperlink>
      <w:r>
        <w:tab/>
        <w:t>Support of S&amp;F operation in IoT NTN</w:t>
      </w:r>
      <w:r>
        <w:tab/>
        <w:t>Apple</w:t>
      </w:r>
      <w:r>
        <w:tab/>
        <w:t>discussion</w:t>
      </w:r>
      <w:r>
        <w:tab/>
        <w:t>Rel-19</w:t>
      </w:r>
      <w:r>
        <w:tab/>
        <w:t>IoT_NTN_Ph3-Core</w:t>
      </w:r>
    </w:p>
    <w:p w:rsidR="00F266A2" w:rsidRDefault="00F266A2" w:rsidP="00F266A2">
      <w:pPr>
        <w:pStyle w:val="Comments"/>
        <w:numPr>
          <w:ilvl w:val="0"/>
          <w:numId w:val="38"/>
        </w:numPr>
      </w:pPr>
      <w:r>
        <w:t>Cell barring</w:t>
      </w:r>
    </w:p>
    <w:p w:rsidR="00F266A2" w:rsidRDefault="00F266A2" w:rsidP="00F266A2">
      <w:pPr>
        <w:pStyle w:val="Comments"/>
      </w:pPr>
      <w:r>
        <w:t>Observation 1: RAN2 assumption is legacy UE may or may not be barred from S&amp;F mode satellite.</w:t>
      </w:r>
    </w:p>
    <w:p w:rsidR="00F266A2" w:rsidRDefault="00F266A2" w:rsidP="00F266A2">
      <w:pPr>
        <w:pStyle w:val="Comments"/>
      </w:pPr>
      <w:r>
        <w:t>Proposal 1: Introduce a Rel-19 cellBarred bit with {barred, notBarred} in SIB1 to bar/unbar Rel-19 NTN UE supporting S&amp;F mode.</w:t>
      </w:r>
    </w:p>
    <w:p w:rsidR="00F266A2" w:rsidRDefault="00F266A2" w:rsidP="00F266A2">
      <w:pPr>
        <w:pStyle w:val="Comments"/>
      </w:pPr>
      <w:r>
        <w:t>- Rel-17/Rel-18 NTN UE(s) and Rel-19 NTN UE(s) not supporting S&amp;F mode do not check the new Rel-19 cellBarred bit.</w:t>
      </w:r>
    </w:p>
    <w:p w:rsidR="00F266A2" w:rsidRDefault="00F266A2" w:rsidP="00F266A2">
      <w:pPr>
        <w:pStyle w:val="Comments"/>
      </w:pPr>
      <w:r>
        <w:t>- Rel-19 NTN UE(s) supporting S&amp;F mode only apply Rel-19 cellBarred bit and do not apply legacy cellBarred bits (cellBarred, cellBarred-NTN).</w:t>
      </w:r>
    </w:p>
    <w:p w:rsidR="00F266A2" w:rsidRDefault="00F266A2" w:rsidP="00F266A2">
      <w:pPr>
        <w:pStyle w:val="Comments"/>
        <w:numPr>
          <w:ilvl w:val="0"/>
          <w:numId w:val="38"/>
        </w:numPr>
      </w:pPr>
      <w:r>
        <w:lastRenderedPageBreak/>
        <w:t>S&amp;F Indication</w:t>
      </w:r>
    </w:p>
    <w:p w:rsidR="00F266A2" w:rsidRDefault="00F266A2" w:rsidP="00F266A2">
      <w:pPr>
        <w:pStyle w:val="Comments"/>
      </w:pPr>
      <w:r>
        <w:t xml:space="preserve">Proposal 2: S&amp;F indication comprises of starting time point and duration of network S&amp;F mode. </w:t>
      </w:r>
    </w:p>
    <w:p w:rsidR="00F266A2" w:rsidRPr="00F266A2" w:rsidRDefault="00F266A2" w:rsidP="00F266A2">
      <w:pPr>
        <w:pStyle w:val="Comments"/>
        <w:numPr>
          <w:ilvl w:val="0"/>
          <w:numId w:val="38"/>
        </w:numPr>
      </w:pPr>
      <w:r>
        <w:t>UE behaviour</w:t>
      </w:r>
    </w:p>
    <w:p w:rsidR="00F266A2" w:rsidRDefault="00F266A2" w:rsidP="00F266A2">
      <w:pPr>
        <w:pStyle w:val="Comments"/>
      </w:pPr>
      <w:r>
        <w:t>Proposal 3: For RRC connected UE, UE does not automatically go to idle state due to network switching into S&amp;F mode. Network configuration can make sure that, only DRB(s) with tolerant latency are maintained when satellite switches to S&amp;F mode.</w:t>
      </w:r>
    </w:p>
    <w:p w:rsidR="00F266A2" w:rsidRDefault="00F266A2" w:rsidP="00F266A2">
      <w:pPr>
        <w:pStyle w:val="Comments"/>
      </w:pPr>
      <w:r>
        <w:t>Proposal 4: RRC idle UE determines when to monitor paging messages based on current and past feeder link status.</w:t>
      </w:r>
    </w:p>
    <w:p w:rsidR="00F266A2" w:rsidRDefault="00F266A2" w:rsidP="00F266A2">
      <w:pPr>
        <w:pStyle w:val="Comments"/>
      </w:pPr>
      <w:r>
        <w:t>- If camping satellite had once recovered feeder link, UE monitors paging message and perform data reception.</w:t>
      </w:r>
    </w:p>
    <w:p w:rsidR="00F266A2" w:rsidRDefault="00F266A2" w:rsidP="00F266A2">
      <w:pPr>
        <w:pStyle w:val="Comments"/>
      </w:pPr>
      <w:r>
        <w:t>- If camping satellite had never recovered feeder link, UE may skip monitoring paging message.</w:t>
      </w:r>
    </w:p>
    <w:p w:rsidR="0010551E" w:rsidRDefault="0010551E" w:rsidP="007E4739">
      <w:pPr>
        <w:pStyle w:val="Comments"/>
        <w:rPr>
          <w:lang w:val="en-US" w:eastAsia="ko-KR"/>
        </w:rPr>
      </w:pPr>
    </w:p>
    <w:p w:rsidR="00DE3D31" w:rsidRDefault="00DE3D31" w:rsidP="007E4739">
      <w:pPr>
        <w:pStyle w:val="Comments"/>
        <w:rPr>
          <w:lang w:val="en-US" w:eastAsia="ko-KR"/>
        </w:rPr>
      </w:pPr>
    </w:p>
    <w:p w:rsidR="00DE3D31" w:rsidRDefault="00DE3D31" w:rsidP="00A3464D">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Agreements:</w:t>
      </w:r>
    </w:p>
    <w:p w:rsidR="00DE3D31" w:rsidRDefault="00DE3D31" w:rsidP="00A3464D">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1.</w:t>
      </w:r>
      <w:r>
        <w:rPr>
          <w:lang w:val="en-US" w:eastAsia="ko-KR"/>
        </w:rPr>
        <w:tab/>
        <w:t>The dynamic i</w:t>
      </w:r>
      <w:r w:rsidRPr="00A24646">
        <w:rPr>
          <w:lang w:val="en-US" w:eastAsia="ko-KR"/>
        </w:rPr>
        <w:t>ndication that “the</w:t>
      </w:r>
      <w:r>
        <w:rPr>
          <w:lang w:val="en-US" w:eastAsia="ko-KR"/>
        </w:rPr>
        <w:t xml:space="preserve"> cell is operating in S&amp;F mode” is called “S&amp;F operation” indication (we can come back on the exact name when putting this in the spec, if needed)</w:t>
      </w:r>
    </w:p>
    <w:p w:rsidR="00DE3D31" w:rsidRDefault="00DE3D31" w:rsidP="00A3464D">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2.</w:t>
      </w:r>
      <w:r>
        <w:rPr>
          <w:lang w:val="en-US" w:eastAsia="ko-KR"/>
        </w:rPr>
        <w:tab/>
        <w:t>RAN2 assumes that if</w:t>
      </w:r>
      <w:r w:rsidRPr="005B1517">
        <w:t xml:space="preserve"> </w:t>
      </w:r>
      <w:r>
        <w:rPr>
          <w:lang w:val="en-US" w:eastAsia="ko-KR"/>
        </w:rPr>
        <w:t>an</w:t>
      </w:r>
      <w:r w:rsidRPr="005B1517">
        <w:rPr>
          <w:lang w:val="en-US" w:eastAsia="ko-KR"/>
        </w:rPr>
        <w:t xml:space="preserve"> indication </w:t>
      </w:r>
      <w:r>
        <w:rPr>
          <w:lang w:val="en-US" w:eastAsia="ko-KR"/>
        </w:rPr>
        <w:t xml:space="preserve">that “the cell is operating in S&amp;F mode” </w:t>
      </w:r>
      <w:r w:rsidRPr="005B1517">
        <w:rPr>
          <w:lang w:val="en-US" w:eastAsia="ko-KR"/>
        </w:rPr>
        <w:t xml:space="preserve">is </w:t>
      </w:r>
      <w:r>
        <w:rPr>
          <w:lang w:val="en-US" w:eastAsia="ko-KR"/>
        </w:rPr>
        <w:t>not provided in a NTN cell</w:t>
      </w:r>
      <w:r w:rsidRPr="005B1517">
        <w:rPr>
          <w:lang w:val="en-US" w:eastAsia="ko-KR"/>
        </w:rPr>
        <w:t>, the UE should assume that the NTN cell is operating in real-time mode (i.e. default/normal</w:t>
      </w:r>
      <w:r>
        <w:rPr>
          <w:lang w:val="en-US" w:eastAsia="ko-KR"/>
        </w:rPr>
        <w:t>/”not-S&amp;F”</w:t>
      </w:r>
      <w:r w:rsidRPr="005B1517">
        <w:rPr>
          <w:lang w:val="en-US" w:eastAsia="ko-KR"/>
        </w:rPr>
        <w:t xml:space="preserve"> mode).</w:t>
      </w:r>
      <w:r>
        <w:rPr>
          <w:lang w:val="en-US" w:eastAsia="ko-KR"/>
        </w:rPr>
        <w:t xml:space="preserve"> RAN2 assumes </w:t>
      </w:r>
      <w:r w:rsidRPr="00225F66">
        <w:rPr>
          <w:lang w:val="en-US" w:eastAsia="ko-KR"/>
        </w:rPr>
        <w:t xml:space="preserve">there should be no distinction between the case that the UE is served by a NTN cell that do not support S&amp;F capability and the case that the UE is served by a NTN cell that does support S&amp;F capability but </w:t>
      </w:r>
      <w:r w:rsidRPr="005B1517">
        <w:rPr>
          <w:lang w:val="en-US" w:eastAsia="ko-KR"/>
        </w:rPr>
        <w:t xml:space="preserve">indication </w:t>
      </w:r>
      <w:r>
        <w:rPr>
          <w:lang w:val="en-US" w:eastAsia="ko-KR"/>
        </w:rPr>
        <w:t xml:space="preserve">that “the cell is operating in S&amp;F mode” </w:t>
      </w:r>
      <w:r w:rsidRPr="00225F66">
        <w:rPr>
          <w:lang w:val="en-US" w:eastAsia="ko-KR"/>
        </w:rPr>
        <w:t>is not provided.</w:t>
      </w:r>
    </w:p>
    <w:p w:rsidR="00DE3D31" w:rsidRDefault="00A3464D" w:rsidP="00A3464D">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3.</w:t>
      </w:r>
      <w:r>
        <w:rPr>
          <w:lang w:val="en-US" w:eastAsia="ko-KR"/>
        </w:rPr>
        <w:tab/>
      </w:r>
      <w:r w:rsidR="00DE3D31">
        <w:rPr>
          <w:lang w:val="en-US" w:eastAsia="ko-KR"/>
        </w:rPr>
        <w:t>An</w:t>
      </w:r>
      <w:r w:rsidR="00DE3D31" w:rsidRPr="005B1517">
        <w:rPr>
          <w:lang w:val="en-US" w:eastAsia="ko-KR"/>
        </w:rPr>
        <w:t xml:space="preserve"> S&amp;F </w:t>
      </w:r>
      <w:r w:rsidR="00DE3D31">
        <w:rPr>
          <w:lang w:val="en-US" w:eastAsia="ko-KR"/>
        </w:rPr>
        <w:t>explicit c</w:t>
      </w:r>
      <w:r w:rsidR="00DE3D31" w:rsidRPr="005B1517">
        <w:rPr>
          <w:lang w:val="en-US" w:eastAsia="ko-KR"/>
        </w:rPr>
        <w:t>apability indication</w:t>
      </w:r>
      <w:r w:rsidR="00DE3D31">
        <w:rPr>
          <w:lang w:val="en-US" w:eastAsia="ko-KR"/>
        </w:rPr>
        <w:t xml:space="preserve"> by the serving cell</w:t>
      </w:r>
      <w:r w:rsidR="00DE3D31" w:rsidRPr="005B1517">
        <w:rPr>
          <w:lang w:val="en-US" w:eastAsia="ko-KR"/>
        </w:rPr>
        <w:t xml:space="preserve">, conceived as a static indication of whether the S&amp;F capability is supported or not by a specific satellite/NTN-cell, in addition to the indication </w:t>
      </w:r>
      <w:r w:rsidR="00DE3D31">
        <w:rPr>
          <w:lang w:val="en-US" w:eastAsia="ko-KR"/>
        </w:rPr>
        <w:t>that “the cell is operating in S&amp;F mode”</w:t>
      </w:r>
      <w:r w:rsidR="00DE3D31" w:rsidRPr="005B1517">
        <w:rPr>
          <w:lang w:val="en-US" w:eastAsia="ko-KR"/>
        </w:rPr>
        <w:t>, is not needed</w:t>
      </w:r>
    </w:p>
    <w:p w:rsidR="00A3464D" w:rsidRDefault="00A3464D" w:rsidP="00A3464D">
      <w:pPr>
        <w:pStyle w:val="Doc-text2"/>
        <w:pBdr>
          <w:top w:val="single" w:sz="4" w:space="1" w:color="auto"/>
          <w:left w:val="single" w:sz="4" w:space="4" w:color="auto"/>
          <w:bottom w:val="single" w:sz="4" w:space="1" w:color="auto"/>
          <w:right w:val="single" w:sz="4" w:space="4" w:color="auto"/>
        </w:pBdr>
        <w:rPr>
          <w:lang w:val="en-US" w:eastAsia="ko-KR"/>
        </w:rPr>
      </w:pPr>
      <w:r>
        <w:rPr>
          <w:lang w:val="en-US" w:eastAsia="ko-KR"/>
        </w:rPr>
        <w:t>4.</w:t>
      </w:r>
      <w:r>
        <w:rPr>
          <w:lang w:val="en-US" w:eastAsia="ko-KR"/>
        </w:rPr>
        <w:tab/>
        <w:t>If the “</w:t>
      </w:r>
      <w:r w:rsidRPr="00171CF5">
        <w:rPr>
          <w:lang w:val="en-US" w:eastAsia="ko-KR"/>
        </w:rPr>
        <w:t>S&amp;F operation</w:t>
      </w:r>
      <w:r>
        <w:rPr>
          <w:lang w:val="en-US" w:eastAsia="ko-KR"/>
        </w:rPr>
        <w:t>” indication is not broadcast, a</w:t>
      </w:r>
      <w:r w:rsidRPr="00A24646">
        <w:rPr>
          <w:lang w:val="en-US" w:eastAsia="ko-KR"/>
        </w:rPr>
        <w:t xml:space="preserve"> Rel-19 UE (regardless whether supporting S&amp;F or not) shall</w:t>
      </w:r>
      <w:r>
        <w:rPr>
          <w:lang w:val="en-US" w:eastAsia="ko-KR"/>
        </w:rPr>
        <w:t xml:space="preserve"> follow the legacy barring procedure</w:t>
      </w:r>
    </w:p>
    <w:p w:rsidR="00A3464D" w:rsidRDefault="00A3464D" w:rsidP="00A3464D">
      <w:pPr>
        <w:pStyle w:val="Doc-text2"/>
        <w:pBdr>
          <w:top w:val="single" w:sz="4" w:space="1" w:color="auto"/>
          <w:left w:val="single" w:sz="4" w:space="4" w:color="auto"/>
          <w:bottom w:val="single" w:sz="4" w:space="1" w:color="auto"/>
          <w:right w:val="single" w:sz="4" w:space="4" w:color="auto"/>
        </w:pBdr>
        <w:rPr>
          <w:lang w:val="en-US" w:eastAsia="ko-KR"/>
        </w:rPr>
      </w:pPr>
      <w:r w:rsidRPr="00A3464D">
        <w:rPr>
          <w:lang w:val="en-US" w:eastAsia="ko-KR"/>
        </w:rPr>
        <w:t>5.</w:t>
      </w:r>
      <w:r w:rsidRPr="00A3464D">
        <w:rPr>
          <w:lang w:val="en-US" w:eastAsia="ko-KR"/>
        </w:rPr>
        <w:tab/>
        <w:t>When present</w:t>
      </w:r>
      <w:r>
        <w:rPr>
          <w:lang w:val="en-US" w:eastAsia="ko-KR"/>
        </w:rPr>
        <w:t>, the “S&amp;F operation” indication has two possible settings:</w:t>
      </w:r>
    </w:p>
    <w:p w:rsidR="00A3464D" w:rsidRPr="00A3464D" w:rsidRDefault="00A3464D" w:rsidP="00A3464D">
      <w:pPr>
        <w:pStyle w:val="Doc-text2"/>
        <w:pBdr>
          <w:top w:val="single" w:sz="4" w:space="1" w:color="auto"/>
          <w:left w:val="single" w:sz="4" w:space="4" w:color="auto"/>
          <w:bottom w:val="single" w:sz="4" w:space="1" w:color="auto"/>
          <w:right w:val="single" w:sz="4" w:space="4" w:color="auto"/>
        </w:pBdr>
      </w:pPr>
      <w:r w:rsidRPr="00A3464D">
        <w:tab/>
        <w:t>‘1’: the cell is operating in S&amp;F mode for all UEs (Rel-19 UEs supporting S&amp;F are allowed to access the cell)</w:t>
      </w:r>
    </w:p>
    <w:p w:rsidR="00A3464D" w:rsidRPr="00A3464D" w:rsidRDefault="00A3464D" w:rsidP="00A3464D">
      <w:pPr>
        <w:pStyle w:val="Doc-text2"/>
        <w:pBdr>
          <w:top w:val="single" w:sz="4" w:space="1" w:color="auto"/>
          <w:left w:val="single" w:sz="4" w:space="4" w:color="auto"/>
          <w:bottom w:val="single" w:sz="4" w:space="1" w:color="auto"/>
          <w:right w:val="single" w:sz="4" w:space="4" w:color="auto"/>
        </w:pBdr>
      </w:pPr>
      <w:r w:rsidRPr="00A3464D">
        <w:tab/>
        <w:t xml:space="preserve">‘0’: the cell is operating in S&amp;F mode for UEs in Connected mode (which are not required to monitor the “S&amp;F indication”), but idle Rel-19 UEs supporting S&amp;F are barred (Rel-19 UEs not supporting S&amp;F will follow legacy barring procedure). </w:t>
      </w:r>
    </w:p>
    <w:p w:rsidR="00A3464D" w:rsidRPr="00A3464D" w:rsidRDefault="00A3464D" w:rsidP="00A3464D">
      <w:pPr>
        <w:pStyle w:val="Doc-text2"/>
        <w:ind w:left="0" w:firstLine="0"/>
        <w:rPr>
          <w:lang w:val="en-US" w:eastAsia="ko-KR"/>
        </w:rPr>
      </w:pPr>
    </w:p>
    <w:p w:rsidR="00DE3D31" w:rsidRDefault="00DE3D31" w:rsidP="007E4739">
      <w:pPr>
        <w:pStyle w:val="Comments"/>
        <w:rPr>
          <w:lang w:val="en-US" w:eastAsia="ko-KR"/>
        </w:rPr>
      </w:pPr>
    </w:p>
    <w:p w:rsidR="00DE3D31" w:rsidRDefault="00DE3D31" w:rsidP="007E4739">
      <w:pPr>
        <w:pStyle w:val="Comments"/>
        <w:rPr>
          <w:lang w:val="en-US" w:eastAsia="ko-KR"/>
        </w:rPr>
      </w:pPr>
    </w:p>
    <w:p w:rsidR="007E4739" w:rsidRDefault="007E4739" w:rsidP="007E4739">
      <w:pPr>
        <w:pStyle w:val="Doc-title"/>
      </w:pPr>
      <w:hyperlink r:id="rId150" w:tooltip="C:Data3GPPExtractsR2-2407966 Discussion on RAN2 impacts due to the Satellite ID List from MME in S&amp;F operation.DOCX" w:history="1">
        <w:r w:rsidRPr="00483CC3">
          <w:rPr>
            <w:rStyle w:val="Hyperlink"/>
          </w:rPr>
          <w:t>R2-2407966</w:t>
        </w:r>
      </w:hyperlink>
      <w:r>
        <w:tab/>
        <w:t>Discussion on RAN2 impacts due to the satellite ID list from MME in S&amp;F operation</w:t>
      </w:r>
      <w:r>
        <w:tab/>
        <w:t>CATT</w:t>
      </w:r>
      <w:r>
        <w:tab/>
        <w:t>discussion</w:t>
      </w:r>
      <w:r>
        <w:tab/>
        <w:t>IoT_NTN_Ph3-Core</w:t>
      </w:r>
    </w:p>
    <w:p w:rsidR="007E4739" w:rsidRDefault="007E4739" w:rsidP="007E4739">
      <w:pPr>
        <w:pStyle w:val="Doc-title"/>
      </w:pPr>
      <w:hyperlink r:id="rId151" w:tooltip="C:Data3GPPExtractsR2-2408017 RAN2 Aspect for S&amp;F Operation.docx" w:history="1">
        <w:r w:rsidRPr="00483CC3">
          <w:rPr>
            <w:rStyle w:val="Hyperlink"/>
          </w:rPr>
          <w:t>R2-2408017</w:t>
        </w:r>
      </w:hyperlink>
      <w:r>
        <w:tab/>
        <w:t>RAN2 Aspect for S&amp;F Operation</w:t>
      </w:r>
      <w:r>
        <w:tab/>
        <w:t>vivo</w:t>
      </w:r>
      <w:r>
        <w:tab/>
        <w:t>discussion</w:t>
      </w:r>
      <w:r>
        <w:tab/>
        <w:t>Rel-19</w:t>
      </w:r>
      <w:r>
        <w:tab/>
        <w:t>IoT_NTN_Ph3-Core</w:t>
      </w:r>
    </w:p>
    <w:p w:rsidR="007E4739" w:rsidRDefault="007E4739" w:rsidP="007E4739">
      <w:pPr>
        <w:pStyle w:val="Doc-title"/>
      </w:pPr>
      <w:hyperlink r:id="rId152" w:tooltip="C:Data3GPPExtractsR2-2408049_Remaining issues of IoT NTN Store &amp; Forward.doc" w:history="1">
        <w:r w:rsidRPr="00483CC3">
          <w:rPr>
            <w:rStyle w:val="Hyperlink"/>
          </w:rPr>
          <w:t>R2-2408049</w:t>
        </w:r>
      </w:hyperlink>
      <w:r>
        <w:tab/>
        <w:t>Remaining issues of IoT NTN Store &amp; Forward</w:t>
      </w:r>
      <w:r>
        <w:tab/>
        <w:t>China Telecom</w:t>
      </w:r>
      <w:r>
        <w:tab/>
        <w:t>discussion</w:t>
      </w:r>
      <w:r>
        <w:tab/>
        <w:t>Rel-19</w:t>
      </w:r>
      <w:r>
        <w:tab/>
        <w:t>IoT_NTN_Ph3-Core</w:t>
      </w:r>
    </w:p>
    <w:p w:rsidR="007E4739" w:rsidRDefault="007E4739" w:rsidP="007E4739">
      <w:pPr>
        <w:pStyle w:val="Doc-title"/>
      </w:pPr>
      <w:hyperlink r:id="rId153" w:tooltip="C:Data3GPPExtractsR2-2408064 Support of Store &amp; Forward for IoT-NTN.docx" w:history="1">
        <w:r w:rsidRPr="00483CC3">
          <w:rPr>
            <w:rStyle w:val="Hyperlink"/>
          </w:rPr>
          <w:t>R2-2408064</w:t>
        </w:r>
      </w:hyperlink>
      <w:r>
        <w:tab/>
        <w:t>Discussion on support of Store&amp;Forward</w:t>
      </w:r>
      <w:r>
        <w:tab/>
        <w:t>Transsion Holdings</w:t>
      </w:r>
      <w:r>
        <w:tab/>
        <w:t>discussion</w:t>
      </w:r>
      <w:r>
        <w:tab/>
        <w:t>Rel-19</w:t>
      </w:r>
    </w:p>
    <w:p w:rsidR="007E4739" w:rsidRDefault="007E4739" w:rsidP="007E4739">
      <w:pPr>
        <w:pStyle w:val="Doc-title"/>
      </w:pPr>
      <w:hyperlink r:id="rId154" w:tooltip="C:Data3GPPExtractsR2-2408066 Discussion on IoT NTN Store and Forward.docx" w:history="1">
        <w:r w:rsidRPr="00483CC3">
          <w:rPr>
            <w:rStyle w:val="Hyperlink"/>
          </w:rPr>
          <w:t>R2-2408066</w:t>
        </w:r>
      </w:hyperlink>
      <w:r>
        <w:tab/>
        <w:t>Discussion on IoT NTN Store and Forward</w:t>
      </w:r>
      <w:r>
        <w:tab/>
        <w:t>CMCC</w:t>
      </w:r>
      <w:r>
        <w:tab/>
        <w:t>discussion</w:t>
      </w:r>
      <w:r>
        <w:tab/>
        <w:t>Rel-19</w:t>
      </w:r>
      <w:r>
        <w:tab/>
        <w:t>IoT_NTN_Ph3-Core</w:t>
      </w:r>
    </w:p>
    <w:p w:rsidR="007E4739" w:rsidRDefault="007E4739" w:rsidP="007E4739">
      <w:pPr>
        <w:pStyle w:val="Doc-title"/>
      </w:pPr>
      <w:hyperlink r:id="rId155" w:tooltip="C:Data3GPPExtractsR2-2408108 Further consideration on Store and Forward.docx" w:history="1">
        <w:r w:rsidRPr="00483CC3">
          <w:rPr>
            <w:rStyle w:val="Hyperlink"/>
          </w:rPr>
          <w:t>R2-2408108</w:t>
        </w:r>
      </w:hyperlink>
      <w:r>
        <w:tab/>
        <w:t>Further consideration on Store and Forward</w:t>
      </w:r>
      <w:r>
        <w:tab/>
        <w:t>Huawei, HiSilicon, Turkcell, China Southern Power Grid</w:t>
      </w:r>
      <w:r>
        <w:tab/>
        <w:t>discussion</w:t>
      </w:r>
      <w:r>
        <w:tab/>
        <w:t>Rel-19</w:t>
      </w:r>
      <w:r>
        <w:tab/>
        <w:t>IoT_NTN_Ph3-Core</w:t>
      </w:r>
    </w:p>
    <w:p w:rsidR="007E4739" w:rsidRDefault="007E4739" w:rsidP="007E4739">
      <w:pPr>
        <w:pStyle w:val="Doc-title"/>
      </w:pPr>
      <w:hyperlink r:id="rId156" w:tooltip="C:Data3GPPExtractsR2-2408282 Discussion on the Store and Forward satellite operation.docx" w:history="1">
        <w:r w:rsidRPr="00483CC3">
          <w:rPr>
            <w:rStyle w:val="Hyperlink"/>
          </w:rPr>
          <w:t>R2-2408282</w:t>
        </w:r>
      </w:hyperlink>
      <w:r>
        <w:tab/>
        <w:t>Discussion on the Store and Forward satellite operation</w:t>
      </w:r>
      <w:r>
        <w:tab/>
        <w:t>HONOR</w:t>
      </w:r>
      <w:r>
        <w:tab/>
        <w:t>discussion</w:t>
      </w:r>
      <w:r>
        <w:tab/>
        <w:t>Rel-19</w:t>
      </w:r>
      <w:r>
        <w:tab/>
        <w:t>IoT_NTN_Ph3-Core</w:t>
      </w:r>
    </w:p>
    <w:p w:rsidR="007E4739" w:rsidRDefault="007E4739" w:rsidP="007E4739">
      <w:pPr>
        <w:pStyle w:val="Doc-title"/>
      </w:pPr>
      <w:hyperlink r:id="rId157" w:tooltip="C:Data3GPPExtractsR2-2408303 Access control and information exchange for Store and Forward operation.docx" w:history="1">
        <w:r w:rsidRPr="00483CC3">
          <w:rPr>
            <w:rStyle w:val="Hyperlink"/>
          </w:rPr>
          <w:t>R2-2408303</w:t>
        </w:r>
      </w:hyperlink>
      <w:r>
        <w:tab/>
        <w:t>Access control and information exchange for Store and Forward operation</w:t>
      </w:r>
      <w:r>
        <w:tab/>
        <w:t>Lenovo</w:t>
      </w:r>
      <w:r>
        <w:tab/>
        <w:t>discussion</w:t>
      </w:r>
      <w:r>
        <w:tab/>
        <w:t>Rel-19</w:t>
      </w:r>
    </w:p>
    <w:p w:rsidR="007E4739" w:rsidRDefault="007E4739" w:rsidP="007E4739">
      <w:pPr>
        <w:pStyle w:val="Doc-title"/>
      </w:pPr>
      <w:hyperlink r:id="rId158" w:tooltip="C:Data3GPPExtractsR2-2408333 Further consideration on S&amp;F operation in IoT NTN.docx" w:history="1">
        <w:r w:rsidRPr="00483CC3">
          <w:rPr>
            <w:rStyle w:val="Hyperlink"/>
          </w:rPr>
          <w:t>R2-2408333</w:t>
        </w:r>
      </w:hyperlink>
      <w:r>
        <w:tab/>
        <w:t>Further consideration on S&amp;F operation in IoT NTN</w:t>
      </w:r>
      <w:r>
        <w:tab/>
        <w:t>ZTE Corporation, Sanechips</w:t>
      </w:r>
      <w:r>
        <w:tab/>
        <w:t>discussion</w:t>
      </w:r>
      <w:r>
        <w:tab/>
        <w:t>Rel-19</w:t>
      </w:r>
      <w:r>
        <w:tab/>
        <w:t>IoT_NTN_Ph3-Core</w:t>
      </w:r>
    </w:p>
    <w:p w:rsidR="007E4739" w:rsidRDefault="007E4739" w:rsidP="007E4739">
      <w:pPr>
        <w:pStyle w:val="Doc-title"/>
      </w:pPr>
      <w:hyperlink r:id="rId159" w:tooltip="C:Data3GPPExtractsR2-2408360 Discussion on information for Store &amp; Forward.docx" w:history="1">
        <w:r w:rsidRPr="00483CC3">
          <w:rPr>
            <w:rStyle w:val="Hyperlink"/>
          </w:rPr>
          <w:t>R2-2408360</w:t>
        </w:r>
      </w:hyperlink>
      <w:r>
        <w:tab/>
        <w:t>Discussion on information for Store &amp; Forward</w:t>
      </w:r>
      <w:r>
        <w:tab/>
        <w:t>ASUSTeK</w:t>
      </w:r>
      <w:r>
        <w:tab/>
        <w:t>discussion</w:t>
      </w:r>
      <w:r>
        <w:tab/>
        <w:t>Rel-19</w:t>
      </w:r>
      <w:r>
        <w:tab/>
        <w:t>IoT_NTN_Ph3-Core</w:t>
      </w:r>
      <w:r w:rsidRPr="006D20FD">
        <w:tab/>
      </w:r>
      <w:hyperlink r:id="rId160" w:tooltip="http://www.3gpp.org/ftp/tsg_ran/WG2_RL2/TSGR2_127DocsR2-2406526.zip" w:history="1">
        <w:r w:rsidRPr="0010551E">
          <w:rPr>
            <w:rStyle w:val="Hyperlink"/>
          </w:rPr>
          <w:t>R2-2406526</w:t>
        </w:r>
      </w:hyperlink>
    </w:p>
    <w:p w:rsidR="007E4739" w:rsidRDefault="007E4739" w:rsidP="007E4739">
      <w:pPr>
        <w:pStyle w:val="Doc-title"/>
      </w:pPr>
      <w:hyperlink r:id="rId161" w:tooltip="C:Data3GPPExtractsR2-2408460 Access control and the S&amp;F indication.docx" w:history="1">
        <w:r w:rsidRPr="00483CC3">
          <w:rPr>
            <w:rStyle w:val="Hyperlink"/>
          </w:rPr>
          <w:t>R2-2408460</w:t>
        </w:r>
      </w:hyperlink>
      <w:r>
        <w:tab/>
        <w:t>Access control and the S&amp;F indication</w:t>
      </w:r>
      <w:r>
        <w:tab/>
        <w:t>Google</w:t>
      </w:r>
      <w:r>
        <w:tab/>
        <w:t>discussion</w:t>
      </w:r>
      <w:r>
        <w:tab/>
        <w:t>Rel-19</w:t>
      </w:r>
      <w:r>
        <w:tab/>
        <w:t>IoT_NTN_Ph3-Core</w:t>
      </w:r>
    </w:p>
    <w:p w:rsidR="007E4739" w:rsidRDefault="007E4739" w:rsidP="007E4739">
      <w:pPr>
        <w:pStyle w:val="Doc-title"/>
      </w:pPr>
      <w:hyperlink r:id="rId162" w:tooltip="C:Data3GPPExtractsR2-2408501 - Discussion on Store &amp; Forward statellite operation.doc" w:history="1">
        <w:r w:rsidRPr="00483CC3">
          <w:rPr>
            <w:rStyle w:val="Hyperlink"/>
          </w:rPr>
          <w:t>R2-2408501</w:t>
        </w:r>
      </w:hyperlink>
      <w:r>
        <w:tab/>
        <w:t>Discussion on Store &amp; Forward satellite operation</w:t>
      </w:r>
      <w:r>
        <w:tab/>
        <w:t>OPPO</w:t>
      </w:r>
      <w:r>
        <w:tab/>
        <w:t>discussion</w:t>
      </w:r>
      <w:r>
        <w:tab/>
        <w:t>Rel-19</w:t>
      </w:r>
      <w:r>
        <w:tab/>
        <w:t>IoT_NTN_Ph3-Core</w:t>
      </w:r>
    </w:p>
    <w:p w:rsidR="007E4739" w:rsidRDefault="007E4739" w:rsidP="007E4739">
      <w:pPr>
        <w:pStyle w:val="Doc-title"/>
      </w:pPr>
      <w:hyperlink r:id="rId163" w:tooltip="C:Data3GPPExtractsR2-2408620_Discussion on the support of store and forward.doc" w:history="1">
        <w:r w:rsidRPr="00483CC3">
          <w:rPr>
            <w:rStyle w:val="Hyperlink"/>
          </w:rPr>
          <w:t>R2-2408620</w:t>
        </w:r>
      </w:hyperlink>
      <w:r>
        <w:tab/>
        <w:t>Discussion on the support of store and forward</w:t>
      </w:r>
      <w:r>
        <w:tab/>
        <w:t>Xiaomi</w:t>
      </w:r>
      <w:r>
        <w:tab/>
        <w:t>discussion</w:t>
      </w:r>
    </w:p>
    <w:p w:rsidR="007E4739" w:rsidRDefault="007E4739" w:rsidP="007E4739">
      <w:pPr>
        <w:pStyle w:val="Doc-title"/>
      </w:pPr>
      <w:hyperlink r:id="rId164" w:tooltip="C:Data3GPPExtractsR2-2408622 RAN2 impact on SF mode.docx" w:history="1">
        <w:r w:rsidRPr="00483CC3">
          <w:rPr>
            <w:rStyle w:val="Hyperlink"/>
          </w:rPr>
          <w:t>R2-2408622</w:t>
        </w:r>
      </w:hyperlink>
      <w:r>
        <w:tab/>
        <w:t>RAN2 impact on S&amp;F mode</w:t>
      </w:r>
      <w:r>
        <w:tab/>
        <w:t>MediaTek Inc.</w:t>
      </w:r>
      <w:r>
        <w:tab/>
        <w:t>discussion</w:t>
      </w:r>
      <w:r>
        <w:tab/>
        <w:t>IoT_NTN_Ph3-Core</w:t>
      </w:r>
      <w:r w:rsidRPr="006D20FD">
        <w:tab/>
      </w:r>
      <w:hyperlink r:id="rId165" w:tooltip="http://www.3gpp.org/ftp/tsg_ran/WG2_RL2/TSGR2_127DocsR2-2406821.zip" w:history="1">
        <w:r w:rsidRPr="0010551E">
          <w:rPr>
            <w:rStyle w:val="Hyperlink"/>
          </w:rPr>
          <w:t>R2-2406821</w:t>
        </w:r>
      </w:hyperlink>
    </w:p>
    <w:p w:rsidR="007E4739" w:rsidRDefault="007E4739" w:rsidP="007E4739">
      <w:pPr>
        <w:pStyle w:val="Doc-title"/>
      </w:pPr>
      <w:hyperlink r:id="rId166" w:tooltip="C:Data3GPPExtractsR2-2408675.docx" w:history="1">
        <w:r w:rsidRPr="00483CC3">
          <w:rPr>
            <w:rStyle w:val="Hyperlink"/>
          </w:rPr>
          <w:t>R2-2408675</w:t>
        </w:r>
      </w:hyperlink>
      <w:r>
        <w:tab/>
        <w:t>Radio Interface Aspect of Store and Forward</w:t>
      </w:r>
      <w:r>
        <w:tab/>
        <w:t>NEC</w:t>
      </w:r>
      <w:r>
        <w:tab/>
        <w:t>discussion</w:t>
      </w:r>
      <w:r>
        <w:tab/>
        <w:t>Rel-19</w:t>
      </w:r>
      <w:r>
        <w:tab/>
        <w:t>IoT_NTN_Ph3-Core</w:t>
      </w:r>
    </w:p>
    <w:p w:rsidR="007E4739" w:rsidRDefault="007E4739" w:rsidP="007E4739">
      <w:pPr>
        <w:pStyle w:val="Doc-title"/>
      </w:pPr>
      <w:hyperlink r:id="rId167" w:tooltip="C:Data3GPPExtractsR2-2408754-Store-Forward-RAN-Aspects.docx" w:history="1">
        <w:r w:rsidRPr="00483CC3">
          <w:rPr>
            <w:rStyle w:val="Hyperlink"/>
          </w:rPr>
          <w:t>R2-2408754</w:t>
        </w:r>
      </w:hyperlink>
      <w:r>
        <w:tab/>
        <w:t>On RAN2 Impacts of SF Operation</w:t>
      </w:r>
      <w:r>
        <w:tab/>
        <w:t>Nokia, Nokia Shanghai Bell</w:t>
      </w:r>
      <w:r>
        <w:tab/>
        <w:t>discussion</w:t>
      </w:r>
    </w:p>
    <w:p w:rsidR="007E4739" w:rsidRDefault="007E4739" w:rsidP="007E4739">
      <w:pPr>
        <w:pStyle w:val="Doc-title"/>
      </w:pPr>
      <w:hyperlink r:id="rId168" w:tooltip="C:Data3GPPExtractsR2-2408802 Discussion on Store and Forward.docx" w:history="1">
        <w:r w:rsidRPr="00483CC3">
          <w:rPr>
            <w:rStyle w:val="Hyperlink"/>
          </w:rPr>
          <w:t>R2-2408802</w:t>
        </w:r>
      </w:hyperlink>
      <w:r>
        <w:tab/>
        <w:t>Discussion on Store and Forward</w:t>
      </w:r>
      <w:r>
        <w:tab/>
        <w:t>Samsung</w:t>
      </w:r>
      <w:r>
        <w:tab/>
        <w:t>discussion</w:t>
      </w:r>
      <w:r>
        <w:tab/>
        <w:t>Rel-19</w:t>
      </w:r>
      <w:r>
        <w:tab/>
        <w:t>IoT_NTN_Ph3-Core</w:t>
      </w:r>
    </w:p>
    <w:p w:rsidR="007E4739" w:rsidRDefault="007E4739" w:rsidP="007E4739">
      <w:pPr>
        <w:pStyle w:val="Doc-title"/>
      </w:pPr>
      <w:hyperlink r:id="rId169" w:tooltip="C:Data3GPPExtractsR2-2408895 store and forward.docx" w:history="1">
        <w:r w:rsidRPr="00483CC3">
          <w:rPr>
            <w:rStyle w:val="Hyperlink"/>
          </w:rPr>
          <w:t>R2-2408895</w:t>
        </w:r>
      </w:hyperlink>
      <w:r>
        <w:tab/>
        <w:t>Discussion on S&amp;F mode operation</w:t>
      </w:r>
      <w:r>
        <w:tab/>
        <w:t>Qualcomm Incorporated</w:t>
      </w:r>
      <w:r>
        <w:tab/>
        <w:t>discussion</w:t>
      </w:r>
      <w:r>
        <w:tab/>
        <w:t>Rel-19</w:t>
      </w:r>
      <w:r>
        <w:tab/>
        <w:t>IoT_NTN_Ph3-Core</w:t>
      </w:r>
    </w:p>
    <w:p w:rsidR="007E4739" w:rsidRDefault="007E4739" w:rsidP="007E4739">
      <w:pPr>
        <w:pStyle w:val="Doc-title"/>
      </w:pPr>
      <w:hyperlink r:id="rId170" w:tooltip="C:Data3GPPExtractsR2-2408905 - considerations on multi satellite for S&amp;F.docx" w:history="1">
        <w:r w:rsidRPr="00483CC3">
          <w:rPr>
            <w:rStyle w:val="Hyperlink"/>
          </w:rPr>
          <w:t>R2-2408905</w:t>
        </w:r>
      </w:hyperlink>
      <w:r>
        <w:tab/>
        <w:t>Considerations on multi-satellite for S&amp;F Satellite operation</w:t>
      </w:r>
      <w:r>
        <w:tab/>
        <w:t>NOVAMINT, Sateliot</w:t>
      </w:r>
      <w:r>
        <w:tab/>
        <w:t>discussion</w:t>
      </w:r>
    </w:p>
    <w:p w:rsidR="007E4739" w:rsidRDefault="007E4739" w:rsidP="007E4739">
      <w:pPr>
        <w:pStyle w:val="Doc-title"/>
      </w:pPr>
      <w:hyperlink r:id="rId171" w:tooltip="C:Data3GPPExtractsR2-2408956.doc" w:history="1">
        <w:r w:rsidRPr="00483CC3">
          <w:rPr>
            <w:rStyle w:val="Hyperlink"/>
          </w:rPr>
          <w:t>R2-2408956</w:t>
        </w:r>
      </w:hyperlink>
      <w:r>
        <w:tab/>
        <w:t>Considerations on Store &amp; Forward Satellite Operation</w:t>
      </w:r>
      <w:r>
        <w:tab/>
        <w:t>SHARP Corporation</w:t>
      </w:r>
      <w:r>
        <w:tab/>
        <w:t>discussion</w:t>
      </w:r>
    </w:p>
    <w:p w:rsidR="007E4739" w:rsidRDefault="007E4739" w:rsidP="007E4739">
      <w:pPr>
        <w:pStyle w:val="Doc-title"/>
      </w:pPr>
      <w:hyperlink r:id="rId172" w:tooltip="C:Data3GPPExtractsR2-2408971_Support of Store &amp; Forward.docx" w:history="1">
        <w:r w:rsidRPr="00483CC3">
          <w:rPr>
            <w:rStyle w:val="Hyperlink"/>
          </w:rPr>
          <w:t>R2-2408971</w:t>
        </w:r>
      </w:hyperlink>
      <w:r>
        <w:tab/>
        <w:t>Support of Store &amp; Forward</w:t>
      </w:r>
      <w:r>
        <w:tab/>
        <w:t>Sequans Communications</w:t>
      </w:r>
      <w:r>
        <w:tab/>
        <w:t>discussion</w:t>
      </w:r>
      <w:r>
        <w:tab/>
        <w:t>Rel-19</w:t>
      </w:r>
      <w:r>
        <w:tab/>
        <w:t>IoT_NTN_Ph3-Core</w:t>
      </w:r>
      <w:r w:rsidRPr="006D20FD">
        <w:tab/>
      </w:r>
      <w:hyperlink r:id="rId173" w:tooltip="http://www.3gpp.org/ftp/tsg_ran/WG2_RL2/TSGR2_127DocsR2-2407537.zip" w:history="1">
        <w:r w:rsidRPr="0010551E">
          <w:rPr>
            <w:rStyle w:val="Hyperlink"/>
          </w:rPr>
          <w:t>R2-2407537</w:t>
        </w:r>
      </w:hyperlink>
    </w:p>
    <w:p w:rsidR="007E4739" w:rsidRDefault="007E4739" w:rsidP="007E4739">
      <w:pPr>
        <w:pStyle w:val="Doc-title"/>
      </w:pPr>
      <w:hyperlink r:id="rId174" w:tooltip="C:Data3GPPExtractsR2-2409064_IoT-NTN_S&amp;F.docx" w:history="1">
        <w:r w:rsidRPr="00483CC3">
          <w:rPr>
            <w:rStyle w:val="Hyperlink"/>
          </w:rPr>
          <w:t>R2-2409064</w:t>
        </w:r>
      </w:hyperlink>
      <w:r>
        <w:tab/>
        <w:t>Discussion on Store &amp; Forward operation</w:t>
      </w:r>
      <w:r>
        <w:tab/>
        <w:t>DENSO CORPORATION</w:t>
      </w:r>
      <w:r>
        <w:tab/>
        <w:t>discussion</w:t>
      </w:r>
      <w:r>
        <w:tab/>
        <w:t>IoT_NTN_Ph3-Core</w:t>
      </w:r>
    </w:p>
    <w:p w:rsidR="007E4739" w:rsidRDefault="007E4739" w:rsidP="007E4739">
      <w:pPr>
        <w:pStyle w:val="Doc-title"/>
      </w:pPr>
      <w:hyperlink r:id="rId175" w:tooltip="C:Data3GPPExtractsR2-2409189 (R19 IoT-NTN AI 8.9.2) - Support of S+F.docx" w:history="1">
        <w:r w:rsidRPr="00483CC3">
          <w:rPr>
            <w:rStyle w:val="Hyperlink"/>
          </w:rPr>
          <w:t>R2-2409189</w:t>
        </w:r>
      </w:hyperlink>
      <w:r>
        <w:tab/>
        <w:t>Support of Store and Forward</w:t>
      </w:r>
      <w:r>
        <w:tab/>
        <w:t>InterDigital, Inc.</w:t>
      </w:r>
      <w:r>
        <w:tab/>
        <w:t>discussion</w:t>
      </w:r>
      <w:r>
        <w:tab/>
        <w:t>Rel-19</w:t>
      </w:r>
      <w:r>
        <w:tab/>
        <w:t>IoT_NTN_Ph3-Core</w:t>
      </w:r>
    </w:p>
    <w:p w:rsidR="007E4739" w:rsidRPr="00BC5792" w:rsidRDefault="007E4739" w:rsidP="007E4739">
      <w:pPr>
        <w:pStyle w:val="Doc-text2"/>
      </w:pPr>
    </w:p>
    <w:p w:rsidR="007E4739" w:rsidRPr="00DB2F94" w:rsidRDefault="007E4739" w:rsidP="007E4739">
      <w:pPr>
        <w:pStyle w:val="Heading3"/>
        <w:rPr>
          <w:rFonts w:eastAsia="Calibri"/>
          <w:lang w:val="en-US" w:eastAsia="ko-KR"/>
        </w:rPr>
      </w:pPr>
      <w:r w:rsidRPr="00DB2F94">
        <w:t>8.9.3</w:t>
      </w:r>
      <w:r w:rsidRPr="00DB2F94">
        <w:tab/>
      </w:r>
      <w:r w:rsidRPr="00DB2F94">
        <w:rPr>
          <w:rFonts w:eastAsia="Calibri"/>
          <w:lang w:val="en-US" w:eastAsia="ko-KR"/>
        </w:rPr>
        <w:t>Uplink Capacity Enhancement</w:t>
      </w:r>
    </w:p>
    <w:p w:rsidR="007E4739" w:rsidRDefault="007E4739" w:rsidP="007E4739">
      <w:pPr>
        <w:pStyle w:val="Comments"/>
        <w:rPr>
          <w:lang w:val="en-US" w:eastAsia="ko-KR"/>
        </w:rPr>
      </w:pPr>
      <w:r w:rsidRPr="00DB2F94">
        <w:rPr>
          <w:lang w:val="en-US" w:eastAsia="ko-KR"/>
        </w:rPr>
        <w:t xml:space="preserve">Contributions should focus on the possible </w:t>
      </w:r>
      <w:r w:rsidRPr="00DB2F94">
        <w:rPr>
          <w:bCs/>
        </w:rPr>
        <w:t>enhancements to reduce the necessary uplink and downlink signaling to complete an EDT transaction (Msg3 transmission without msg1/RAR; efficient delivery of msg4 / RRCEarlyDataComplete)</w:t>
      </w:r>
      <w:r w:rsidRPr="00DB2F94">
        <w:rPr>
          <w:lang w:val="en-US" w:eastAsia="ko-KR"/>
        </w:rPr>
        <w:t>.</w:t>
      </w:r>
    </w:p>
    <w:p w:rsidR="007E4739" w:rsidRDefault="007E4739" w:rsidP="007E4739">
      <w:pPr>
        <w:pStyle w:val="Comments"/>
        <w:rPr>
          <w:lang w:val="en-US" w:eastAsia="ko-KR"/>
        </w:rPr>
      </w:pPr>
    </w:p>
    <w:p w:rsidR="005D31F8" w:rsidRDefault="00A70116" w:rsidP="007E4739">
      <w:pPr>
        <w:pStyle w:val="Comments"/>
        <w:rPr>
          <w:lang w:val="en-US" w:eastAsia="ko-KR"/>
        </w:rPr>
      </w:pPr>
      <w:r>
        <w:rPr>
          <w:lang w:val="en-US" w:eastAsia="ko-KR"/>
        </w:rPr>
        <w:t>CB-msg3 EDT-like mechanism</w:t>
      </w:r>
    </w:p>
    <w:p w:rsidR="002A7664" w:rsidRDefault="002A7664" w:rsidP="002A7664">
      <w:pPr>
        <w:pStyle w:val="Comments"/>
        <w:numPr>
          <w:ilvl w:val="0"/>
          <w:numId w:val="38"/>
        </w:numPr>
      </w:pPr>
      <w:r>
        <w:t>Collision reduction for CB-msg3</w:t>
      </w:r>
    </w:p>
    <w:p w:rsidR="002B1CA3" w:rsidRDefault="002A7664" w:rsidP="005D31F8">
      <w:pPr>
        <w:pStyle w:val="Comments"/>
        <w:numPr>
          <w:ilvl w:val="1"/>
          <w:numId w:val="38"/>
        </w:numPr>
      </w:pPr>
      <w:r>
        <w:t>Working point</w:t>
      </w:r>
    </w:p>
    <w:p w:rsidR="002B1CA3" w:rsidRDefault="002B1CA3" w:rsidP="002B1CA3">
      <w:pPr>
        <w:pStyle w:val="Doc-title"/>
      </w:pPr>
      <w:hyperlink r:id="rId176" w:tooltip="C:Data3GPPRAN2DocsR2-2409170.zip" w:history="1">
        <w:r w:rsidRPr="002A7664">
          <w:rPr>
            <w:rStyle w:val="Hyperlink"/>
          </w:rPr>
          <w:t>R2-2</w:t>
        </w:r>
        <w:r w:rsidRPr="002A7664">
          <w:rPr>
            <w:rStyle w:val="Hyperlink"/>
          </w:rPr>
          <w:t>4</w:t>
        </w:r>
        <w:r w:rsidRPr="002A7664">
          <w:rPr>
            <w:rStyle w:val="Hyperlink"/>
          </w:rPr>
          <w:t>09170</w:t>
        </w:r>
      </w:hyperlink>
      <w:r>
        <w:tab/>
        <w:t>Operator views on EDT enhancements and CRDSA</w:t>
      </w:r>
      <w:r>
        <w:tab/>
        <w:t>Inmarsat, Viasat</w:t>
      </w:r>
      <w:r>
        <w:tab/>
        <w:t>discussion</w:t>
      </w:r>
      <w:r>
        <w:tab/>
        <w:t>Rel-19</w:t>
      </w:r>
      <w:r w:rsidRPr="006D20FD">
        <w:tab/>
        <w:t>Late</w:t>
      </w:r>
    </w:p>
    <w:p w:rsidR="002B1CA3" w:rsidRDefault="002B1CA3" w:rsidP="002B1CA3">
      <w:pPr>
        <w:pStyle w:val="Comments"/>
      </w:pPr>
      <w:r>
        <w:t xml:space="preserve">Observation 1: In satellite communications, an equivalent Transport Block Error Rate (BLER) of 10^-3 (0.1%) is considered the standard target, with 10^-2 (1%) being the minimum. For the purposes of this discussion BLER and Packet Loss Rate (PLR) are equivalent. </w:t>
      </w:r>
    </w:p>
    <w:p w:rsidR="002B1CA3" w:rsidRDefault="002B1CA3" w:rsidP="002B1CA3">
      <w:pPr>
        <w:pStyle w:val="Comments"/>
      </w:pPr>
      <w:r>
        <w:t>Observation 2: Current NB-IoT NTN GEO implementations in the field typically use a 10^-2 BLER (1%) target.</w:t>
      </w:r>
    </w:p>
    <w:p w:rsidR="002B1CA3" w:rsidRDefault="002B1CA3" w:rsidP="002B1CA3">
      <w:pPr>
        <w:pStyle w:val="Comments"/>
      </w:pPr>
      <w:r>
        <w:t>Proposal 1: Consider a Packet Loss Rate target of 1% or less, ideally 0.1% (10^-3 BLER).</w:t>
      </w:r>
    </w:p>
    <w:p w:rsidR="002B1CA3" w:rsidRDefault="002B1CA3" w:rsidP="002B1CA3">
      <w:pPr>
        <w:pStyle w:val="Comments"/>
      </w:pPr>
      <w:r>
        <w:t>Observation 3: “Load” is a relative metric, different from the actual useful information channel capacity.</w:t>
      </w:r>
    </w:p>
    <w:p w:rsidR="002B1CA3" w:rsidRDefault="002B1CA3" w:rsidP="002B1CA3">
      <w:pPr>
        <w:pStyle w:val="Comments"/>
      </w:pPr>
      <w:r>
        <w:t xml:space="preserve">Observation 4: As also pointed out in </w:t>
      </w:r>
      <w:hyperlink r:id="rId177" w:tooltip="http://www.3gpp.org/ftp/tsg_ran/WG2_RL2/TSGR2_127DocsR2-2407555.zip" w:history="1">
        <w:r w:rsidRPr="0010551E">
          <w:rPr>
            <w:rStyle w:val="Hyperlink"/>
          </w:rPr>
          <w:t>R2-2407555</w:t>
        </w:r>
      </w:hyperlink>
      <w:r>
        <w:t>, at high MAC load, all schemes end up in a very high packet loss anyways due to a high collision rate, and other mechanisms have to be used, such as Access Class Barring (ACB) and other access control techniques.</w:t>
      </w:r>
    </w:p>
    <w:p w:rsidR="002B1CA3" w:rsidRDefault="002B1CA3" w:rsidP="002B1CA3">
      <w:pPr>
        <w:pStyle w:val="Comments"/>
      </w:pPr>
      <w:r>
        <w:t>Proposal 2: Consider absolute capacity in terms of delivered information bits/s as the comparison metric, instead of system load.</w:t>
      </w:r>
    </w:p>
    <w:p w:rsidR="002B1CA3" w:rsidRDefault="002B1CA3" w:rsidP="002B1CA3">
      <w:pPr>
        <w:pStyle w:val="Comments"/>
      </w:pPr>
      <w:r>
        <w:t>Proposal 3: A fixed reference time interval shall be taken into account when comparing capacity of DSA/CRDSA with SA/4-step RA and other mechanisms, e.g one RTT or the total time of a complete 4-step EDT transaction (Msg1, Msg2 and Msg4) in ideal condition and 0% PLR.</w:t>
      </w:r>
    </w:p>
    <w:p w:rsidR="002B1CA3" w:rsidRPr="002B1CA3" w:rsidRDefault="002B1CA3" w:rsidP="002B1CA3">
      <w:pPr>
        <w:pStyle w:val="Comments"/>
        <w:rPr>
          <w:color w:val="808080" w:themeColor="background1" w:themeShade="80"/>
        </w:rPr>
      </w:pPr>
      <w:r w:rsidRPr="002B1CA3">
        <w:rPr>
          <w:color w:val="808080" w:themeColor="background1" w:themeShade="80"/>
        </w:rPr>
        <w:t>Observation 5: In satellite deployments, there are many factors that can result in power imbalances between received transmissions, but a relatively close correlation/similarity between replicas from the same UE.</w:t>
      </w:r>
    </w:p>
    <w:p w:rsidR="002B1CA3" w:rsidRPr="002B1CA3" w:rsidRDefault="002B1CA3" w:rsidP="002B1CA3">
      <w:pPr>
        <w:pStyle w:val="Comments"/>
        <w:rPr>
          <w:color w:val="808080" w:themeColor="background1" w:themeShade="80"/>
        </w:rPr>
      </w:pPr>
      <w:r w:rsidRPr="002B1CA3">
        <w:rPr>
          <w:color w:val="808080" w:themeColor="background1" w:themeShade="80"/>
        </w:rPr>
        <w:t>Observation 6: Power imbalances between received transmissions can be used by the base station to aid interference cancellation.</w:t>
      </w:r>
    </w:p>
    <w:p w:rsidR="002B1CA3" w:rsidRPr="002B1CA3" w:rsidRDefault="002B1CA3" w:rsidP="002B1CA3">
      <w:pPr>
        <w:pStyle w:val="Comments"/>
        <w:rPr>
          <w:color w:val="808080" w:themeColor="background1" w:themeShade="80"/>
        </w:rPr>
      </w:pPr>
      <w:r w:rsidRPr="002B1CA3">
        <w:rPr>
          <w:color w:val="808080" w:themeColor="background1" w:themeShade="80"/>
        </w:rPr>
        <w:t>Proposal 4: SIC and replica indexing mechanisms at the Network could be left to implementation, thus RAN1 impact may not be required.</w:t>
      </w:r>
    </w:p>
    <w:p w:rsidR="002B1CA3" w:rsidRDefault="002B1CA3" w:rsidP="002B1CA3">
      <w:pPr>
        <w:pStyle w:val="Comments"/>
      </w:pPr>
    </w:p>
    <w:p w:rsidR="002B1CA3" w:rsidRDefault="002B1CA3" w:rsidP="002B1CA3">
      <w:pPr>
        <w:pStyle w:val="Doc-title"/>
      </w:pPr>
      <w:hyperlink r:id="rId178" w:tooltip="C:Data3GPPExtractsR2-2408863.docx" w:history="1">
        <w:r w:rsidRPr="00483CC3">
          <w:rPr>
            <w:rStyle w:val="Hyperlink"/>
          </w:rPr>
          <w:t>R2-24</w:t>
        </w:r>
        <w:r w:rsidRPr="00483CC3">
          <w:rPr>
            <w:rStyle w:val="Hyperlink"/>
          </w:rPr>
          <w:t>0</w:t>
        </w:r>
        <w:r w:rsidRPr="00483CC3">
          <w:rPr>
            <w:rStyle w:val="Hyperlink"/>
          </w:rPr>
          <w:t>8863</w:t>
        </w:r>
      </w:hyperlink>
      <w:r>
        <w:tab/>
        <w:t xml:space="preserve">Discussion on throughput and delay performance of slotted ALOHA and diversity slotted ALOHA </w:t>
      </w:r>
      <w:r>
        <w:tab/>
        <w:t>DLR, ESA</w:t>
      </w:r>
      <w:r>
        <w:tab/>
        <w:t>discussion</w:t>
      </w:r>
      <w:r>
        <w:tab/>
        <w:t>Rel-19</w:t>
      </w:r>
    </w:p>
    <w:p w:rsidR="002B1CA3" w:rsidRDefault="002B1CA3" w:rsidP="002B1CA3">
      <w:pPr>
        <w:pStyle w:val="Comments"/>
      </w:pPr>
      <w:r>
        <w:t>Observation 1: When retransmissions are not considered, DSA can improve throughput substantially with respect to SA for a broad range of packet loss rates of practical relevance. For instance, for a target service PLR of 0.05 (reliability 0.95), a 3-fold throughput increase is achieved with DSA-3 over SA.</w:t>
      </w:r>
    </w:p>
    <w:p w:rsidR="002B1CA3" w:rsidRDefault="002B1CA3" w:rsidP="002B1CA3">
      <w:pPr>
        <w:pStyle w:val="Comments"/>
      </w:pPr>
      <w:r>
        <w:t xml:space="preserve">Observation 2: DSA leads to significant throughput improvements over SA even when retransmissions are considered, for practical values of service level PLR, and when it is desirable to have a reasonable delay. </w:t>
      </w:r>
    </w:p>
    <w:p w:rsidR="002B1CA3" w:rsidRPr="002B1CA3" w:rsidRDefault="002B1CA3" w:rsidP="002B1CA3">
      <w:pPr>
        <w:pStyle w:val="Comments"/>
        <w:rPr>
          <w:color w:val="808080" w:themeColor="background1" w:themeShade="80"/>
        </w:rPr>
      </w:pPr>
      <w:r w:rsidRPr="002B1CA3">
        <w:rPr>
          <w:color w:val="808080" w:themeColor="background1" w:themeShade="80"/>
        </w:rPr>
        <w:t>Proposal 1: RAN2 to study improved random access protocols for Msg3-EDT transmissions without msg1/ Random Access Response, with focus on low-complexity techniques as DSA and CRDSA.</w:t>
      </w:r>
    </w:p>
    <w:p w:rsidR="002B1CA3" w:rsidRDefault="002B1CA3" w:rsidP="002B1CA3">
      <w:pPr>
        <w:pStyle w:val="Comments"/>
      </w:pPr>
    </w:p>
    <w:p w:rsidR="002A7664" w:rsidRDefault="002A7664" w:rsidP="002A7664">
      <w:pPr>
        <w:pStyle w:val="Doc-title"/>
      </w:pPr>
      <w:hyperlink r:id="rId179" w:tooltip="C:Data3GPPExtractsR2-2408547.docx" w:history="1">
        <w:r w:rsidRPr="00483CC3">
          <w:rPr>
            <w:rStyle w:val="Hyperlink"/>
          </w:rPr>
          <w:t>R2-240</w:t>
        </w:r>
        <w:r w:rsidRPr="00483CC3">
          <w:rPr>
            <w:rStyle w:val="Hyperlink"/>
          </w:rPr>
          <w:t>8</w:t>
        </w:r>
        <w:r w:rsidRPr="00483CC3">
          <w:rPr>
            <w:rStyle w:val="Hyperlink"/>
          </w:rPr>
          <w:t>547</w:t>
        </w:r>
      </w:hyperlink>
      <w:r>
        <w:tab/>
        <w:t>Repetitions and Delay Considerations about SA and DSA</w:t>
      </w:r>
      <w:r>
        <w:tab/>
        <w:t>ESA, Eutelsat Group, Viasat, Inmarsat, Novamint, Echostar, Sateliot, Toyota ITC</w:t>
      </w:r>
      <w:r>
        <w:tab/>
        <w:t>discussion</w:t>
      </w:r>
      <w:r>
        <w:tab/>
        <w:t>Rel-19</w:t>
      </w:r>
    </w:p>
    <w:p w:rsidR="002B1CA3" w:rsidRDefault="002B1CA3" w:rsidP="002B1CA3">
      <w:pPr>
        <w:pStyle w:val="Comments"/>
      </w:pPr>
      <w:r>
        <w:lastRenderedPageBreak/>
        <w:t>Observation 1: The DSA solution is improving the Msg3-EDT throughput by about a factor of 4.5 without any impacts on the current receiver implementation at the network, and minimal specification impact overall.</w:t>
      </w:r>
    </w:p>
    <w:p w:rsidR="002B1CA3" w:rsidRDefault="002B1CA3" w:rsidP="002B1CA3">
      <w:pPr>
        <w:pStyle w:val="Comments"/>
      </w:pPr>
      <w:r>
        <w:t>Observation 2: The CRDSA solution is improving the Msg3-EDT throughput by about a factor from 20 to 40, depending on the selected configuration.</w:t>
      </w:r>
    </w:p>
    <w:p w:rsidR="002B1CA3" w:rsidRDefault="002B1CA3" w:rsidP="002B1CA3">
      <w:pPr>
        <w:pStyle w:val="Comments"/>
      </w:pPr>
      <w:r>
        <w:t>Observation 3: The SA PLR working point must be lower than 50%.</w:t>
      </w:r>
    </w:p>
    <w:p w:rsidR="002B1CA3" w:rsidRDefault="002B1CA3" w:rsidP="002B1CA3">
      <w:pPr>
        <w:pStyle w:val="Comments"/>
      </w:pPr>
      <w:r>
        <w:t>Observation 4: The DSA scheme outperforms SA up to PLR = 40%.</w:t>
      </w:r>
    </w:p>
    <w:p w:rsidR="002B1CA3" w:rsidRDefault="002B1CA3" w:rsidP="002B1CA3">
      <w:pPr>
        <w:pStyle w:val="Comments"/>
      </w:pPr>
      <w:r>
        <w:t>Observation 5: For target PLR greater than 10%, the packet delivery time with 99% acceptance rate can exceed several seconds in GEO systems.</w:t>
      </w:r>
    </w:p>
    <w:p w:rsidR="0049599C" w:rsidRPr="0049599C" w:rsidRDefault="002B1CA3" w:rsidP="002B1CA3">
      <w:pPr>
        <w:pStyle w:val="Comments"/>
      </w:pPr>
      <w:r w:rsidRPr="0049599C">
        <w:t>Proposal 1: RAN2 to specify the support of Msg#3-EDT replicas (i.e., introduction of DSA solutions).</w:t>
      </w:r>
    </w:p>
    <w:p w:rsidR="002B1CA3" w:rsidRDefault="002B1CA3" w:rsidP="002B1CA3">
      <w:pPr>
        <w:pStyle w:val="Comments"/>
      </w:pPr>
      <w:r w:rsidRPr="0049599C">
        <w:t>Proposal 2: RAN2 to specify the indexing strategy of the Msg#3-EDT replicas, when multiple copies are transmitted.</w:t>
      </w:r>
    </w:p>
    <w:p w:rsidR="0049599C" w:rsidRDefault="0049599C" w:rsidP="0049599C">
      <w:pPr>
        <w:pStyle w:val="Doc-text2"/>
      </w:pPr>
      <w:r>
        <w:t>-</w:t>
      </w:r>
      <w:r>
        <w:tab/>
        <w:t>HW thinks we should first o</w:t>
      </w:r>
      <w:r w:rsidR="00C96A44">
        <w:t>f all rule out CRDSA as the show</w:t>
      </w:r>
      <w:r>
        <w:t>n performance is ideal and in any case this would add complexity to the NW. ZTE agrees. Nokia also agrees (open to DSA but not to CRDSA). Ericsson also agrees.</w:t>
      </w:r>
    </w:p>
    <w:p w:rsidR="0049599C" w:rsidRDefault="0049599C" w:rsidP="0049599C">
      <w:pPr>
        <w:pStyle w:val="Doc-text2"/>
      </w:pPr>
      <w:r>
        <w:t>-</w:t>
      </w:r>
      <w:r>
        <w:tab/>
        <w:t>QC thinks that then we can at least focus on DSA</w:t>
      </w:r>
    </w:p>
    <w:p w:rsidR="0049599C" w:rsidRDefault="0049599C" w:rsidP="0049599C">
      <w:pPr>
        <w:pStyle w:val="Doc-text2"/>
      </w:pPr>
      <w:r>
        <w:t>-</w:t>
      </w:r>
      <w:r>
        <w:tab/>
        <w:t>MTK thinks we should take clear a decision that in case we only support DSA, also considering this is the only case we can consider in RAN2</w:t>
      </w:r>
    </w:p>
    <w:p w:rsidR="0049599C" w:rsidRDefault="0049599C" w:rsidP="0049599C">
      <w:pPr>
        <w:pStyle w:val="Doc-text2"/>
      </w:pPr>
      <w:r>
        <w:t>-</w:t>
      </w:r>
      <w:r>
        <w:tab/>
        <w:t xml:space="preserve">vivo thinks we can focus on DSA (p1) but we might still need to ask some questions to RAN1 on details of the replicas </w:t>
      </w:r>
    </w:p>
    <w:p w:rsidR="0049599C" w:rsidRDefault="0049599C" w:rsidP="0049599C">
      <w:pPr>
        <w:pStyle w:val="Doc-text2"/>
      </w:pPr>
      <w:r>
        <w:t>-</w:t>
      </w:r>
      <w:r>
        <w:tab/>
        <w:t>IDC wonders what the extra specification impact is to support CRDSA if we already support DSA. In</w:t>
      </w:r>
      <w:r w:rsidR="00C96A44">
        <w:t>marsat agrees with IDC and wond</w:t>
      </w:r>
      <w:r>
        <w:t>e</w:t>
      </w:r>
      <w:r w:rsidR="00C96A44">
        <w:t>r</w:t>
      </w:r>
      <w:r>
        <w:t>s about the actual specification impact.</w:t>
      </w:r>
    </w:p>
    <w:p w:rsidR="0049599C" w:rsidRDefault="0049599C" w:rsidP="0049599C">
      <w:pPr>
        <w:pStyle w:val="Doc-text2"/>
      </w:pPr>
      <w:r>
        <w:t>-</w:t>
      </w:r>
      <w:r>
        <w:tab/>
        <w:t>CATT thinks we should just support DSA</w:t>
      </w:r>
    </w:p>
    <w:p w:rsidR="0049599C" w:rsidRDefault="0049599C" w:rsidP="0049599C">
      <w:pPr>
        <w:pStyle w:val="Doc-text2"/>
      </w:pPr>
      <w:r>
        <w:t>-</w:t>
      </w:r>
      <w:r>
        <w:tab/>
        <w:t>ZTE thinks that CRDSA would likely have impacts to other specs.</w:t>
      </w:r>
    </w:p>
    <w:p w:rsidR="0049599C" w:rsidRDefault="0049599C" w:rsidP="0049599C">
      <w:pPr>
        <w:pStyle w:val="Agreement"/>
      </w:pPr>
      <w:r>
        <w:t>RAN2 will introduce support for DSA (i.e. the possibility to transmit</w:t>
      </w:r>
      <w:r w:rsidR="007428A7">
        <w:t xml:space="preserve"> more than one replica</w:t>
      </w:r>
      <w:r>
        <w:t xml:space="preserve"> of CB-msg3, if configured by the NW)</w:t>
      </w:r>
      <w:r w:rsidR="007428A7">
        <w:t xml:space="preserve">. RAN2 </w:t>
      </w:r>
      <w:r w:rsidR="00DF0D29">
        <w:t>does</w:t>
      </w:r>
      <w:r w:rsidR="007428A7">
        <w:t xml:space="preserve"> not </w:t>
      </w:r>
      <w:r w:rsidR="00DF0D29">
        <w:t xml:space="preserve">intend to </w:t>
      </w:r>
      <w:r w:rsidR="007428A7">
        <w:t>work on CRDSA in Rel-19.</w:t>
      </w:r>
    </w:p>
    <w:p w:rsidR="002A7664" w:rsidRDefault="0049599C" w:rsidP="00DF0D29">
      <w:pPr>
        <w:pStyle w:val="Doc-text2"/>
      </w:pPr>
      <w:r>
        <w:t xml:space="preserve"> </w:t>
      </w:r>
    </w:p>
    <w:p w:rsidR="00001FE9" w:rsidRDefault="00001FE9" w:rsidP="002A7664">
      <w:pPr>
        <w:pStyle w:val="Comments"/>
      </w:pPr>
    </w:p>
    <w:p w:rsidR="00001FE9" w:rsidRDefault="00001FE9" w:rsidP="00001FE9">
      <w:pPr>
        <w:pStyle w:val="EmailDiscussion"/>
      </w:pPr>
      <w:r>
        <w:t>[AT127bis][301][R19 IoT NTN] Working point for CB-msg3 (NEC)</w:t>
      </w:r>
    </w:p>
    <w:p w:rsidR="00001FE9" w:rsidRDefault="00001FE9" w:rsidP="00001FE9">
      <w:pPr>
        <w:pStyle w:val="EmailDiscussion2"/>
      </w:pPr>
      <w:r>
        <w:tab/>
        <w:t xml:space="preserve">Scope: Discuss the </w:t>
      </w:r>
      <w:r>
        <w:rPr>
          <w:rFonts w:hint="eastAsia"/>
        </w:rPr>
        <w:t>working point</w:t>
      </w:r>
      <w:r w:rsidRPr="00001FE9">
        <w:rPr>
          <w:rFonts w:hint="eastAsia"/>
        </w:rPr>
        <w:t xml:space="preserve"> for </w:t>
      </w:r>
      <w:r>
        <w:t xml:space="preserve">the CB-msg3 EDT-like mechanism </w:t>
      </w:r>
      <w:r>
        <w:rPr>
          <w:rFonts w:hint="eastAsia"/>
        </w:rPr>
        <w:t>(i.e</w:t>
      </w:r>
      <w:r w:rsidRPr="00001FE9">
        <w:rPr>
          <w:rFonts w:hint="eastAsia"/>
        </w:rPr>
        <w:t>. which packet loss rate we need to target)</w:t>
      </w:r>
      <w:r>
        <w:t xml:space="preserve">, e.g. based on the considerations in </w:t>
      </w:r>
      <w:hyperlink r:id="rId180" w:tooltip="C:Data3GPPRAN2DocsR2-2409170.zip" w:history="1">
        <w:r w:rsidRPr="002A7664">
          <w:rPr>
            <w:rStyle w:val="Hyperlink"/>
          </w:rPr>
          <w:t>R2-2409170</w:t>
        </w:r>
      </w:hyperlink>
      <w:r>
        <w:t xml:space="preserve">, </w:t>
      </w:r>
      <w:hyperlink r:id="rId181" w:tooltip="C:Data3GPPExtractsR2-2408863.docx" w:history="1">
        <w:r w:rsidRPr="00483CC3">
          <w:rPr>
            <w:rStyle w:val="Hyperlink"/>
          </w:rPr>
          <w:t>R2-2408863</w:t>
        </w:r>
      </w:hyperlink>
      <w:r>
        <w:t xml:space="preserve"> and </w:t>
      </w:r>
      <w:hyperlink r:id="rId182" w:tooltip="C:Data3GPPExtractsR2-2408547.docx" w:history="1">
        <w:r w:rsidRPr="00483CC3">
          <w:rPr>
            <w:rStyle w:val="Hyperlink"/>
          </w:rPr>
          <w:t>R2-2408547</w:t>
        </w:r>
      </w:hyperlink>
    </w:p>
    <w:p w:rsidR="00001FE9" w:rsidRDefault="00001FE9" w:rsidP="00001FE9">
      <w:pPr>
        <w:pStyle w:val="EmailDiscussion2"/>
      </w:pPr>
      <w:r>
        <w:tab/>
        <w:t>Intended outcome: Report of the offline discussion</w:t>
      </w:r>
    </w:p>
    <w:p w:rsidR="00001FE9" w:rsidRDefault="00001FE9" w:rsidP="00001FE9">
      <w:pPr>
        <w:pStyle w:val="EmailDiscussion2"/>
      </w:pPr>
      <w:r>
        <w:tab/>
      </w:r>
      <w:r w:rsidR="00FD788F">
        <w:t>F2F o</w:t>
      </w:r>
      <w:r>
        <w:t>ffline time and location:  Wednesday 2024-10-16 10:30-11:00 (morning coffee break)</w:t>
      </w:r>
      <w:r w:rsidR="00FD788F">
        <w:t xml:space="preserve"> in Brk1 room</w:t>
      </w:r>
    </w:p>
    <w:p w:rsidR="00001FE9" w:rsidRDefault="00001FE9" w:rsidP="00001FE9">
      <w:pPr>
        <w:pStyle w:val="EmailDiscussion2"/>
      </w:pPr>
      <w:r>
        <w:tab/>
        <w:t>Deadline for rapporteur's summary (in R2-2409231):  Wednesday 2024-10-16 14:00</w:t>
      </w:r>
    </w:p>
    <w:p w:rsidR="00001FE9" w:rsidRDefault="00001FE9" w:rsidP="00001FE9">
      <w:pPr>
        <w:pStyle w:val="EmailDiscussion2"/>
      </w:pPr>
    </w:p>
    <w:p w:rsidR="00001FE9" w:rsidRDefault="00001FE9" w:rsidP="00001FE9">
      <w:pPr>
        <w:pStyle w:val="EmailDiscussion2"/>
      </w:pPr>
    </w:p>
    <w:p w:rsidR="00001FE9" w:rsidRDefault="00D65078" w:rsidP="00001FE9">
      <w:pPr>
        <w:pStyle w:val="Doc-title"/>
      </w:pPr>
      <w:hyperlink r:id="rId183" w:tooltip="C:Data3GPPRAN2InboxR2-2409231.zip" w:history="1">
        <w:r w:rsidR="00001FE9" w:rsidRPr="00D65078">
          <w:rPr>
            <w:rStyle w:val="Hyperlink"/>
          </w:rPr>
          <w:t>R2-2409</w:t>
        </w:r>
        <w:r w:rsidR="00001FE9" w:rsidRPr="00D65078">
          <w:rPr>
            <w:rStyle w:val="Hyperlink"/>
          </w:rPr>
          <w:t>2</w:t>
        </w:r>
        <w:r w:rsidR="00001FE9" w:rsidRPr="00D65078">
          <w:rPr>
            <w:rStyle w:val="Hyperlink"/>
          </w:rPr>
          <w:t>31</w:t>
        </w:r>
      </w:hyperlink>
      <w:r w:rsidR="00001FE9">
        <w:tab/>
        <w:t>Report of [AT127bis][301</w:t>
      </w:r>
      <w:r w:rsidR="00001FE9" w:rsidRPr="00260626">
        <w:t>]</w:t>
      </w:r>
      <w:r w:rsidR="00001FE9">
        <w:t xml:space="preserve">[R19 IoT NTN] </w:t>
      </w:r>
      <w:r w:rsidR="00001FE9">
        <w:rPr>
          <w:lang w:val="en-US" w:eastAsia="zh-CN"/>
        </w:rPr>
        <w:t>Working point for CB-msg3</w:t>
      </w:r>
      <w:r w:rsidR="00001FE9">
        <w:tab/>
        <w:t>NEC</w:t>
      </w:r>
      <w:r w:rsidR="00001FE9">
        <w:tab/>
        <w:t>discussion</w:t>
      </w:r>
      <w:r w:rsidR="00001FE9">
        <w:tab/>
        <w:t>Rel-19</w:t>
      </w:r>
      <w:r w:rsidR="00001FE9">
        <w:tab/>
        <w:t>IoT_NTN_Ph3-Core</w:t>
      </w:r>
    </w:p>
    <w:p w:rsidR="00001FE9" w:rsidRDefault="00D65078" w:rsidP="00D65078">
      <w:pPr>
        <w:pStyle w:val="Comments"/>
      </w:pPr>
      <w:r w:rsidRPr="00D65078">
        <w:t>Based on the divergent views, we might try to focus the discussion on a working point where the PLR is lower than 10%.</w:t>
      </w:r>
    </w:p>
    <w:p w:rsidR="00001FE9" w:rsidRDefault="00E34F83" w:rsidP="002A7664">
      <w:pPr>
        <w:pStyle w:val="Agreement"/>
      </w:pPr>
      <w:r>
        <w:t>In evaluation of possible methods to improve UL capacity for CB-msg3 ETD-like transmission we focus on a working point where the PLR is lower than 10% (this does not mean that we are mandating any network to work at any working point)</w:t>
      </w:r>
    </w:p>
    <w:p w:rsidR="00D65078" w:rsidRDefault="00D65078" w:rsidP="002A7664">
      <w:pPr>
        <w:pStyle w:val="Comments"/>
      </w:pPr>
    </w:p>
    <w:p w:rsidR="000D69D4" w:rsidRDefault="005640EE" w:rsidP="005D31F8">
      <w:pPr>
        <w:pStyle w:val="Comments"/>
        <w:numPr>
          <w:ilvl w:val="1"/>
          <w:numId w:val="38"/>
        </w:numPr>
      </w:pPr>
      <w:r>
        <w:t xml:space="preserve">Use of </w:t>
      </w:r>
      <w:r w:rsidR="000D69D4">
        <w:t xml:space="preserve">OCC </w:t>
      </w:r>
      <w:r>
        <w:t>vs (or together) replicas (</w:t>
      </w:r>
      <w:r w:rsidR="000D69D4">
        <w:t>DSA/CRDSA</w:t>
      </w:r>
      <w:r>
        <w:t>)</w:t>
      </w:r>
    </w:p>
    <w:p w:rsidR="000D69D4" w:rsidRDefault="000D69D4" w:rsidP="000D69D4">
      <w:pPr>
        <w:pStyle w:val="Doc-title"/>
      </w:pPr>
      <w:hyperlink r:id="rId184" w:tooltip="C:Data3GPPExtractsR2-2408413.docx" w:history="1">
        <w:r w:rsidRPr="00483CC3">
          <w:rPr>
            <w:rStyle w:val="Hyperlink"/>
          </w:rPr>
          <w:t>R2-</w:t>
        </w:r>
        <w:r w:rsidRPr="00483CC3">
          <w:rPr>
            <w:rStyle w:val="Hyperlink"/>
          </w:rPr>
          <w:t>2</w:t>
        </w:r>
        <w:r w:rsidRPr="00483CC3">
          <w:rPr>
            <w:rStyle w:val="Hyperlink"/>
          </w:rPr>
          <w:t>4</w:t>
        </w:r>
        <w:r w:rsidRPr="00483CC3">
          <w:rPr>
            <w:rStyle w:val="Hyperlink"/>
          </w:rPr>
          <w:t>08413</w:t>
        </w:r>
      </w:hyperlink>
      <w:r>
        <w:tab/>
        <w:t>Consideration on UL capacity enhancement for IoT-NTN</w:t>
      </w:r>
      <w:r>
        <w:tab/>
        <w:t>NEC Corporation.</w:t>
      </w:r>
      <w:r>
        <w:tab/>
        <w:t>discussion</w:t>
      </w:r>
      <w:r>
        <w:tab/>
        <w:t>Rel-18</w:t>
      </w:r>
      <w:r>
        <w:tab/>
        <w:t>IoT_NTN_Ph3-Core</w:t>
      </w:r>
    </w:p>
    <w:p w:rsidR="005640EE" w:rsidRDefault="005640EE" w:rsidP="005640EE">
      <w:pPr>
        <w:pStyle w:val="Comments"/>
      </w:pPr>
      <w:r>
        <w:t>Observation 10: The packet loss rate of SA with OCC increases linearly as the overload factor rises from 0% to 200%. This rate is lower than that of SA without OCC in all overload factor ranges and less than half of SA without OCC's packet loss rate when the overload factor exceeds 100%.</w:t>
      </w:r>
    </w:p>
    <w:p w:rsidR="005640EE" w:rsidRDefault="005640EE" w:rsidP="005640EE">
      <w:pPr>
        <w:pStyle w:val="Comments"/>
      </w:pPr>
      <w:r>
        <w:t>Observation 11: SA with OCC demonstrates superior throughput compared to SA without OCC across all overload factor ranges. The throughput is twice as high when the overload factor is at 90% and five times higher when the overload factor reaches 200%.</w:t>
      </w:r>
    </w:p>
    <w:p w:rsidR="002B1CA3" w:rsidRDefault="005640EE" w:rsidP="005640EE">
      <w:pPr>
        <w:pStyle w:val="Comments"/>
      </w:pPr>
      <w:r>
        <w:t>Proposal 4: RAN2 should consider implementing OCC to further improve the CB-msg3 capacity, especially if SA/CRDSA CB-msg3 repetition is supported.</w:t>
      </w:r>
    </w:p>
    <w:p w:rsidR="005640EE" w:rsidRDefault="005640EE" w:rsidP="002B1CA3">
      <w:pPr>
        <w:pStyle w:val="Doc-text2"/>
      </w:pPr>
    </w:p>
    <w:p w:rsidR="00A022E3" w:rsidRDefault="00A022E3" w:rsidP="00A022E3">
      <w:pPr>
        <w:pStyle w:val="Comments"/>
      </w:pPr>
      <w:r>
        <w:t>Observation 13: CA demonstrates packet loss rates of lower than 50%, when the overload factor is lower than 90%. For DSA, SA, and CRDSA, the corresponding overload factors are 70%, 80%, and 115%.</w:t>
      </w:r>
    </w:p>
    <w:p w:rsidR="00A022E3" w:rsidRDefault="00A022E3" w:rsidP="00A022E3">
      <w:pPr>
        <w:pStyle w:val="Comments"/>
      </w:pPr>
      <w:r>
        <w:t>Observation 14: In a large overload factor region (80%-200%), CA maintains a robust throughput of around 60 kbps and achieves higher throughput than SA and DSA in almost all overloading regions. CRDSA reaches peak throughput when the overload factor is under 90% but experiences throughput loss with an overload factor larger than 125%.</w:t>
      </w:r>
    </w:p>
    <w:p w:rsidR="00A022E3" w:rsidRDefault="00A022E3" w:rsidP="00A022E3">
      <w:pPr>
        <w:pStyle w:val="Comments"/>
      </w:pPr>
      <w:r>
        <w:lastRenderedPageBreak/>
        <w:t>Proposal 5: RAN2 should further discuss the use of CA as the CB-msg3 mechanism, especially if SA/CRDSA CB-msg3 repetition is not supported.</w:t>
      </w:r>
    </w:p>
    <w:p w:rsidR="00A022E3" w:rsidRDefault="00A022E3" w:rsidP="00A022E3">
      <w:pPr>
        <w:pStyle w:val="Comments"/>
      </w:pPr>
      <w:r>
        <w:t>Proposal 6: Ask RAN1 whether the discussion on NPUSCH capacity enhancement with OCC applies to CB-msg3 without msg1/2.</w:t>
      </w:r>
    </w:p>
    <w:p w:rsidR="00A022E3" w:rsidRDefault="00A022E3" w:rsidP="00A022E3">
      <w:pPr>
        <w:pStyle w:val="Comments"/>
      </w:pPr>
      <w:r>
        <w:t>Proposal 7: Ask RAN1 whether channel estimation will pose a challenge for implementing interference cancellation for CRDSA CB-msg.</w:t>
      </w:r>
    </w:p>
    <w:p w:rsidR="00A022E3" w:rsidRDefault="00A022E3" w:rsidP="00A022E3">
      <w:pPr>
        <w:pStyle w:val="Comments"/>
      </w:pPr>
      <w:r>
        <w:t>Proposal 8: Ask RAN1, for IoT-NTN CB-msg3, whether the repetition of SA/DSA/CRDSA will result in downlink desynchronization or violate other physical layer constraints.</w:t>
      </w:r>
    </w:p>
    <w:p w:rsidR="005640EE" w:rsidRDefault="00A022E3" w:rsidP="00A022E3">
      <w:pPr>
        <w:pStyle w:val="Comments"/>
      </w:pPr>
      <w:r>
        <w:t>Proposal 9: Ask RAN1, whether the 10% BLER for SA/DSA/CRDSA without repetition and 1% BLER for CA and SA/DSA/CRDSA with repetition are suitable for the system-level evaluation of CB-msg3 throughput and packet loss ratio. If not, please recommend the proper value from link-level.</w:t>
      </w:r>
    </w:p>
    <w:p w:rsidR="00A022E3" w:rsidRPr="002B1CA3" w:rsidRDefault="00A022E3" w:rsidP="002B1CA3">
      <w:pPr>
        <w:pStyle w:val="Doc-text2"/>
      </w:pPr>
    </w:p>
    <w:p w:rsidR="000D69D4" w:rsidRDefault="000D69D4" w:rsidP="000D69D4">
      <w:pPr>
        <w:pStyle w:val="Doc-title"/>
      </w:pPr>
      <w:hyperlink r:id="rId185" w:tooltip="C:Data3GPPExtractsR2-2408018 Discussion on CB-Msg3 EDT Enhancement.docx" w:history="1">
        <w:r w:rsidRPr="00483CC3">
          <w:rPr>
            <w:rStyle w:val="Hyperlink"/>
          </w:rPr>
          <w:t>R2-24</w:t>
        </w:r>
        <w:r w:rsidRPr="00483CC3">
          <w:rPr>
            <w:rStyle w:val="Hyperlink"/>
          </w:rPr>
          <w:t>0</w:t>
        </w:r>
        <w:r w:rsidRPr="00483CC3">
          <w:rPr>
            <w:rStyle w:val="Hyperlink"/>
          </w:rPr>
          <w:t>8</w:t>
        </w:r>
        <w:r w:rsidRPr="00483CC3">
          <w:rPr>
            <w:rStyle w:val="Hyperlink"/>
          </w:rPr>
          <w:t>0</w:t>
        </w:r>
        <w:r w:rsidRPr="00483CC3">
          <w:rPr>
            <w:rStyle w:val="Hyperlink"/>
          </w:rPr>
          <w:t>18</w:t>
        </w:r>
      </w:hyperlink>
      <w:r>
        <w:tab/>
        <w:t>Discussion on CB-Msg3 EDT Enhancement</w:t>
      </w:r>
      <w:r>
        <w:tab/>
        <w:t>vivo</w:t>
      </w:r>
      <w:r>
        <w:tab/>
        <w:t>discussion</w:t>
      </w:r>
      <w:r>
        <w:tab/>
        <w:t>Rel-19</w:t>
      </w:r>
      <w:r>
        <w:tab/>
        <w:t>IoT_NTN_Ph3-Core</w:t>
      </w:r>
    </w:p>
    <w:p w:rsidR="00A022E3" w:rsidRDefault="00A022E3" w:rsidP="00A022E3">
      <w:pPr>
        <w:pStyle w:val="Comments"/>
      </w:pPr>
      <w:r>
        <w:t>Observation 1: OCC provides the best peak performance gain in both UL throughput and packet loss rate.</w:t>
      </w:r>
    </w:p>
    <w:p w:rsidR="00A022E3" w:rsidRDefault="00A022E3" w:rsidP="00A022E3">
      <w:pPr>
        <w:pStyle w:val="Comments"/>
      </w:pPr>
      <w:r>
        <w:t>Observation 2: DSA and CRDSA provide performance gain in both UL throughput and packet loss rate only when the channel load is light (e.g. G &lt;= 0.3), at the cost of more UE power consumption.</w:t>
      </w:r>
    </w:p>
    <w:p w:rsidR="00A022E3" w:rsidRDefault="00A022E3" w:rsidP="00A022E3">
      <w:pPr>
        <w:pStyle w:val="Comments"/>
      </w:pPr>
      <w:r>
        <w:t>Observation 3: The performance gain in both UL throughput and packet loss rate between OCC and CRDSA with ideal SIC is quite near (i.e. within 1.5%) when the channel load is light or medium (e.g. G &lt;= 0.6).</w:t>
      </w:r>
    </w:p>
    <w:p w:rsidR="00A022E3" w:rsidRDefault="00A022E3" w:rsidP="00A022E3">
      <w:pPr>
        <w:pStyle w:val="Comments"/>
      </w:pPr>
      <w:r>
        <w:t>Observation 4: The performance of DSA and CRDSA is worse than SA in both UL throughput and packet loss rate when the channel load is high (e.g. G &gt;= 1).</w:t>
      </w:r>
    </w:p>
    <w:p w:rsidR="00A022E3" w:rsidRDefault="00A022E3" w:rsidP="00A022E3">
      <w:pPr>
        <w:pStyle w:val="Comments"/>
      </w:pPr>
      <w:r>
        <w:t>Observation 5: Compared with SA, DSA leads to more than 10% of maximum UL throughput degradation while the performance gain in both UL throughput and packet loss rate is less than 10% when the channel load is light.</w:t>
      </w:r>
    </w:p>
    <w:p w:rsidR="00A022E3" w:rsidRDefault="00A022E3" w:rsidP="00A022E3">
      <w:pPr>
        <w:pStyle w:val="Comments"/>
      </w:pPr>
      <w:r>
        <w:t>Observation 6: Enanbling retransmission after backoff time has negligible impacts on UL throughput while significantly improving packet loss rate performance in any channel load case.</w:t>
      </w:r>
    </w:p>
    <w:p w:rsidR="00A022E3" w:rsidRDefault="00A022E3" w:rsidP="00A022E3">
      <w:pPr>
        <w:pStyle w:val="Comments"/>
      </w:pPr>
      <w:r>
        <w:t>Observation 7: Adopting DSA and CRDSA for contention-based Msg3 transmission requires specific RAN1/RAN2 spec modification.</w:t>
      </w:r>
    </w:p>
    <w:p w:rsidR="00A022E3" w:rsidRDefault="00A022E3" w:rsidP="00A022E3">
      <w:pPr>
        <w:pStyle w:val="Comments"/>
      </w:pPr>
      <w:r>
        <w:t xml:space="preserve">Proposal 1: RAN2 firstly asks RAN1 whether the OCC solution for NPUSCH on which they are working can be applied to contention-based Msg3 PUSCH or not.  </w:t>
      </w:r>
    </w:p>
    <w:p w:rsidR="000A2DB6" w:rsidRPr="000A2DB6" w:rsidRDefault="00704B2B" w:rsidP="00704B2B">
      <w:pPr>
        <w:pStyle w:val="Doc-text2"/>
      </w:pPr>
      <w:r>
        <w:t>-</w:t>
      </w:r>
      <w:r>
        <w:tab/>
      </w:r>
      <w:r w:rsidR="000A2DB6">
        <w:t>Xiaomi supports asking this to RAN1. MTK and Nokia agree on asking RAN1. ZTE thinks we should explicitly ask RAN1 to take also CB-msg3 case as part of their discussion on OCC. Apple also supports p1. Google also supports.</w:t>
      </w:r>
    </w:p>
    <w:p w:rsidR="000A2DB6" w:rsidRDefault="00704B2B" w:rsidP="00704B2B">
      <w:pPr>
        <w:pStyle w:val="Doc-text2"/>
      </w:pPr>
      <w:r>
        <w:t>-</w:t>
      </w:r>
      <w:r>
        <w:tab/>
      </w:r>
      <w:r w:rsidR="000A2DB6">
        <w:t>Inmarsat and Huawei think that RAN1 is anyway discussing this. Ericsson, QC and IDC also agree</w:t>
      </w:r>
    </w:p>
    <w:p w:rsidR="005C367D" w:rsidRDefault="00704B2B" w:rsidP="00704B2B">
      <w:pPr>
        <w:pStyle w:val="Doc-text2"/>
      </w:pPr>
      <w:r>
        <w:t>-</w:t>
      </w:r>
      <w:r>
        <w:tab/>
      </w:r>
      <w:r w:rsidR="005C367D">
        <w:t>Samsung thinks we can continue working on this assuming that OCC can be supported in this case and ask later if needed.</w:t>
      </w:r>
    </w:p>
    <w:p w:rsidR="005C367D" w:rsidRDefault="00704B2B" w:rsidP="00704B2B">
      <w:pPr>
        <w:pStyle w:val="Doc-text2"/>
      </w:pPr>
      <w:r>
        <w:t>-</w:t>
      </w:r>
      <w:r>
        <w:tab/>
      </w:r>
      <w:r w:rsidR="005C367D">
        <w:t>ESA indicates that RAN1 has agreed that only OCC2 will be supported</w:t>
      </w:r>
    </w:p>
    <w:p w:rsidR="005C367D" w:rsidRDefault="005C367D" w:rsidP="005C367D">
      <w:pPr>
        <w:pStyle w:val="Agreement"/>
      </w:pPr>
      <w:r>
        <w:t>RAN2 will continue their work on CB-msg3 assuming that OCC2 might also apply to CB-msg3 transmission (“CB-NPUSCH”) (final decision whether this is feasible is up to RAN1). FFS whether an LS to indicate this to RAN1 is needed.</w:t>
      </w:r>
    </w:p>
    <w:p w:rsidR="00571C1B" w:rsidRPr="00571C1B" w:rsidRDefault="00571C1B" w:rsidP="00571C1B">
      <w:pPr>
        <w:pStyle w:val="Agreement"/>
      </w:pPr>
      <w:r>
        <w:t>Tentatively draft a LS to RAN1 in R2-2409239</w:t>
      </w:r>
    </w:p>
    <w:p w:rsidR="00C71CCE" w:rsidRPr="00C71CCE" w:rsidRDefault="00C71CCE" w:rsidP="00C71CCE">
      <w:pPr>
        <w:pStyle w:val="Doc-text2"/>
      </w:pPr>
    </w:p>
    <w:p w:rsidR="00A022E3" w:rsidRDefault="00A022E3" w:rsidP="00571C1B">
      <w:pPr>
        <w:pStyle w:val="Comments"/>
      </w:pPr>
      <w:r>
        <w:t xml:space="preserve">Proposal 2: Support re-attempt after backoff time (like PRACH) for contention-based Msg3 PUSCH.  </w:t>
      </w:r>
    </w:p>
    <w:p w:rsidR="00571C1B" w:rsidRDefault="00571C1B" w:rsidP="00571C1B">
      <w:pPr>
        <w:pStyle w:val="Comments"/>
      </w:pPr>
    </w:p>
    <w:p w:rsidR="00571C1B" w:rsidRDefault="00571C1B" w:rsidP="00A022E3">
      <w:pPr>
        <w:pStyle w:val="Doc-text2"/>
      </w:pPr>
    </w:p>
    <w:p w:rsidR="00571C1B" w:rsidRDefault="004E387B" w:rsidP="00571C1B">
      <w:pPr>
        <w:pStyle w:val="Doc-title"/>
      </w:pPr>
      <w:hyperlink r:id="rId186" w:tooltip="C:Data3GPPRAN2InboxR2-2409239.zip" w:history="1">
        <w:r w:rsidR="00571C1B" w:rsidRPr="004E387B">
          <w:rPr>
            <w:rStyle w:val="Hyperlink"/>
          </w:rPr>
          <w:t>R2-</w:t>
        </w:r>
        <w:r w:rsidR="00571C1B" w:rsidRPr="004E387B">
          <w:rPr>
            <w:rStyle w:val="Hyperlink"/>
          </w:rPr>
          <w:t>2</w:t>
        </w:r>
        <w:r w:rsidR="00571C1B" w:rsidRPr="004E387B">
          <w:rPr>
            <w:rStyle w:val="Hyperlink"/>
          </w:rPr>
          <w:t>409239</w:t>
        </w:r>
      </w:hyperlink>
      <w:r w:rsidR="00571C1B" w:rsidRPr="00707E01">
        <w:tab/>
      </w:r>
      <w:r w:rsidR="00571C1B">
        <w:t>Draft LS on OCC for CB-msg3 NPUSCH (vivo)</w:t>
      </w:r>
      <w:r w:rsidR="00571C1B">
        <w:tab/>
        <w:t>LSout</w:t>
      </w:r>
      <w:r w:rsidR="00571C1B">
        <w:tab/>
        <w:t>To: RAN1</w:t>
      </w:r>
      <w:r w:rsidR="00571C1B">
        <w:tab/>
        <w:t>Rel-19</w:t>
      </w:r>
      <w:r w:rsidR="00571C1B">
        <w:tab/>
        <w:t>IoT_NTN_Ph3-Core</w:t>
      </w:r>
      <w:r w:rsidR="00571C1B">
        <w:tab/>
      </w:r>
    </w:p>
    <w:p w:rsidR="008908CB" w:rsidRDefault="008908CB" w:rsidP="008908CB">
      <w:pPr>
        <w:pStyle w:val="Agreement"/>
      </w:pPr>
      <w:r>
        <w:t>Remove Draft and put RAN2 as source</w:t>
      </w:r>
    </w:p>
    <w:p w:rsidR="008908CB" w:rsidRDefault="008908CB" w:rsidP="008908CB">
      <w:pPr>
        <w:pStyle w:val="Agreement"/>
      </w:pPr>
      <w:r>
        <w:t>Revised in R2-2409242</w:t>
      </w:r>
    </w:p>
    <w:p w:rsidR="008908CB" w:rsidRDefault="008908CB" w:rsidP="008908CB">
      <w:pPr>
        <w:pStyle w:val="Doc-title"/>
      </w:pPr>
      <w:r w:rsidRPr="008908CB">
        <w:t>R</w:t>
      </w:r>
      <w:r>
        <w:t>2-2409242</w:t>
      </w:r>
      <w:r w:rsidRPr="00707E01">
        <w:tab/>
      </w:r>
      <w:r>
        <w:t xml:space="preserve">LS </w:t>
      </w:r>
      <w:r>
        <w:t>on OCC for CB-msg3 NPUSCH</w:t>
      </w:r>
      <w:r>
        <w:tab/>
      </w:r>
      <w:r w:rsidR="00C15FCE">
        <w:t>vivo</w:t>
      </w:r>
      <w:r w:rsidR="00C15FCE">
        <w:tab/>
      </w:r>
      <w:r>
        <w:t>LSout</w:t>
      </w:r>
      <w:r>
        <w:tab/>
        <w:t>To: RAN1</w:t>
      </w:r>
      <w:r>
        <w:tab/>
        <w:t>Rel-19</w:t>
      </w:r>
      <w:r>
        <w:tab/>
        <w:t>IoT_NTN_Ph3-Core</w:t>
      </w:r>
      <w:r>
        <w:tab/>
      </w:r>
    </w:p>
    <w:p w:rsidR="008908CB" w:rsidRPr="008908CB" w:rsidRDefault="008908CB" w:rsidP="008908CB">
      <w:pPr>
        <w:pStyle w:val="Agreement"/>
      </w:pPr>
      <w:r>
        <w:t>Approved</w:t>
      </w:r>
    </w:p>
    <w:p w:rsidR="00571C1B" w:rsidRDefault="00571C1B" w:rsidP="00A022E3">
      <w:pPr>
        <w:pStyle w:val="Doc-text2"/>
      </w:pPr>
    </w:p>
    <w:p w:rsidR="00571C1B" w:rsidRPr="00A022E3" w:rsidRDefault="00571C1B" w:rsidP="00A022E3">
      <w:pPr>
        <w:pStyle w:val="Doc-text2"/>
      </w:pPr>
    </w:p>
    <w:p w:rsidR="000D69D4" w:rsidRDefault="000D69D4" w:rsidP="000D69D4">
      <w:pPr>
        <w:pStyle w:val="Doc-title"/>
      </w:pPr>
      <w:hyperlink r:id="rId187" w:tooltip="C:Data3GPPExtractsR2-2408334 Comparison of solutions for UL capacity enhancements in IoT NTN.docx" w:history="1">
        <w:r w:rsidRPr="00483CC3">
          <w:rPr>
            <w:rStyle w:val="Hyperlink"/>
          </w:rPr>
          <w:t>R2-</w:t>
        </w:r>
        <w:r w:rsidRPr="00483CC3">
          <w:rPr>
            <w:rStyle w:val="Hyperlink"/>
          </w:rPr>
          <w:t>2</w:t>
        </w:r>
        <w:r w:rsidRPr="00483CC3">
          <w:rPr>
            <w:rStyle w:val="Hyperlink"/>
          </w:rPr>
          <w:t>40</w:t>
        </w:r>
        <w:r w:rsidRPr="00483CC3">
          <w:rPr>
            <w:rStyle w:val="Hyperlink"/>
          </w:rPr>
          <w:t>8</w:t>
        </w:r>
        <w:r w:rsidRPr="00483CC3">
          <w:rPr>
            <w:rStyle w:val="Hyperlink"/>
          </w:rPr>
          <w:t>3</w:t>
        </w:r>
        <w:r w:rsidRPr="00483CC3">
          <w:rPr>
            <w:rStyle w:val="Hyperlink"/>
          </w:rPr>
          <w:t>34</w:t>
        </w:r>
      </w:hyperlink>
      <w:r>
        <w:tab/>
        <w:t>Comparison of solutions for UL capacity enhancements in IoT NTN</w:t>
      </w:r>
      <w:r>
        <w:tab/>
        <w:t>ZTE Corporation, Sanechips</w:t>
      </w:r>
      <w:r>
        <w:tab/>
        <w:t>discussion</w:t>
      </w:r>
      <w:r>
        <w:tab/>
        <w:t>Rel-19</w:t>
      </w:r>
      <w:r>
        <w:tab/>
        <w:t>IoT_NTN_Ph3-Core</w:t>
      </w:r>
    </w:p>
    <w:p w:rsidR="000D69D4" w:rsidRDefault="000D69D4" w:rsidP="000D69D4">
      <w:pPr>
        <w:pStyle w:val="Comments"/>
      </w:pPr>
    </w:p>
    <w:p w:rsidR="000D69D4" w:rsidRDefault="000D69D4" w:rsidP="005D31F8">
      <w:pPr>
        <w:pStyle w:val="Comments"/>
        <w:numPr>
          <w:ilvl w:val="1"/>
          <w:numId w:val="38"/>
        </w:numPr>
      </w:pPr>
      <w:r>
        <w:t>Possible concerns with (CR)DSA</w:t>
      </w:r>
    </w:p>
    <w:p w:rsidR="000D69D4" w:rsidRDefault="000D69D4" w:rsidP="000D69D4">
      <w:pPr>
        <w:pStyle w:val="Doc-title"/>
      </w:pPr>
      <w:hyperlink r:id="rId188" w:tooltip="C:Data3GPPExtractsR2-2408109 Discussion on the mechanisms for UL capacity enhancement based on simulation results.docx" w:history="1">
        <w:r w:rsidRPr="00483CC3">
          <w:rPr>
            <w:rStyle w:val="Hyperlink"/>
          </w:rPr>
          <w:t>R2-2408</w:t>
        </w:r>
        <w:r w:rsidRPr="00483CC3">
          <w:rPr>
            <w:rStyle w:val="Hyperlink"/>
          </w:rPr>
          <w:t>1</w:t>
        </w:r>
        <w:r w:rsidRPr="00483CC3">
          <w:rPr>
            <w:rStyle w:val="Hyperlink"/>
          </w:rPr>
          <w:t>09</w:t>
        </w:r>
      </w:hyperlink>
      <w:r>
        <w:tab/>
        <w:t>Discussion on the mechanisms for UL capacity enhancement based on simulation results</w:t>
      </w:r>
      <w:r>
        <w:tab/>
        <w:t>Huawei, HiSilicon, CTCC, CATT, Nokia, Nokia Shanghai Bell, Apple, Turkcell, China Southern Power Grid</w:t>
      </w:r>
      <w:r>
        <w:tab/>
        <w:t>discussion</w:t>
      </w:r>
      <w:r>
        <w:tab/>
        <w:t>Rel-19</w:t>
      </w:r>
      <w:r>
        <w:tab/>
        <w:t>IoT_NTN_Ph3-Core</w:t>
      </w:r>
    </w:p>
    <w:p w:rsidR="00A022E3" w:rsidRDefault="00A022E3" w:rsidP="00A022E3">
      <w:pPr>
        <w:pStyle w:val="Comments"/>
      </w:pPr>
      <w:r>
        <w:t>Observation 1: DSA/CRDSA requires that the system load is medium or low to avoid decoding failure, but if system load is medium or low, the UL capacity enhancement is not so necessary.</w:t>
      </w:r>
    </w:p>
    <w:p w:rsidR="00A022E3" w:rsidRDefault="00A022E3" w:rsidP="00A022E3">
      <w:pPr>
        <w:pStyle w:val="Comments"/>
      </w:pPr>
      <w:r>
        <w:t>Observation 2: In typical cases, the throughput gains of both DSA and CRDSA are marginal compared with SA. The capacity of DSA and CRDSA can be even worse than SA, when the system load becomes higher than a certain level.</w:t>
      </w:r>
    </w:p>
    <w:p w:rsidR="00A022E3" w:rsidRDefault="00A022E3" w:rsidP="00A022E3">
      <w:pPr>
        <w:pStyle w:val="Comments"/>
      </w:pPr>
      <w:r>
        <w:t>Observation 3: DSA and CRDSA will lead to unnecessary power and resource consumption, which is critical to IoT device.</w:t>
      </w:r>
    </w:p>
    <w:p w:rsidR="00A022E3" w:rsidRDefault="00A022E3" w:rsidP="00A022E3">
      <w:pPr>
        <w:pStyle w:val="Comments"/>
      </w:pPr>
      <w:r>
        <w:t>Observation 4: Supporting of CRDSA leads to higher complexity for NTN system and brings challenges for both the algorithm implementations and storage on satellites.</w:t>
      </w:r>
    </w:p>
    <w:p w:rsidR="00A022E3" w:rsidRDefault="00A022E3" w:rsidP="00A022E3">
      <w:pPr>
        <w:pStyle w:val="Comments"/>
      </w:pPr>
      <w:r>
        <w:t>Proposal 1a: RAN2 concludes to not support CRDSA in this release.</w:t>
      </w:r>
    </w:p>
    <w:p w:rsidR="00E57F8F" w:rsidRDefault="00A022E3" w:rsidP="000D69D4">
      <w:pPr>
        <w:pStyle w:val="Comments"/>
      </w:pPr>
      <w:r>
        <w:t>Proposal 1b: RAN2 discusses whether to support DSA, by taking into account its performance in the high-load scenarios.</w:t>
      </w:r>
    </w:p>
    <w:p w:rsidR="00E57F8F" w:rsidRDefault="00E57F8F" w:rsidP="000D69D4">
      <w:pPr>
        <w:pStyle w:val="Comments"/>
      </w:pPr>
    </w:p>
    <w:p w:rsidR="005D31F8" w:rsidRDefault="00BB5B2C" w:rsidP="000D69D4">
      <w:pPr>
        <w:pStyle w:val="Comments"/>
        <w:numPr>
          <w:ilvl w:val="0"/>
          <w:numId w:val="38"/>
        </w:numPr>
      </w:pPr>
      <w:r>
        <w:t>All other aspects</w:t>
      </w:r>
    </w:p>
    <w:p w:rsidR="00BB5B2C" w:rsidRDefault="00BB5B2C" w:rsidP="00BB5B2C">
      <w:pPr>
        <w:pStyle w:val="Doc-title"/>
      </w:pPr>
      <w:hyperlink r:id="rId189" w:tooltip="C:Data3GPPExtractsR2-2409181 - UL capacity enhancements for IoT NTN.docx" w:history="1">
        <w:r w:rsidRPr="00483CC3">
          <w:rPr>
            <w:rStyle w:val="Hyperlink"/>
          </w:rPr>
          <w:t>R2-24</w:t>
        </w:r>
        <w:r w:rsidRPr="00483CC3">
          <w:rPr>
            <w:rStyle w:val="Hyperlink"/>
          </w:rPr>
          <w:t>0</w:t>
        </w:r>
        <w:r w:rsidRPr="00483CC3">
          <w:rPr>
            <w:rStyle w:val="Hyperlink"/>
          </w:rPr>
          <w:t>9181</w:t>
        </w:r>
      </w:hyperlink>
      <w:r>
        <w:tab/>
        <w:t>UL capacity enhancements for IoT NTN</w:t>
      </w:r>
      <w:r>
        <w:tab/>
        <w:t>Ericsson</w:t>
      </w:r>
      <w:r>
        <w:tab/>
        <w:t>discussion</w:t>
      </w:r>
      <w:r>
        <w:tab/>
        <w:t>Rel-19</w:t>
      </w:r>
      <w:r>
        <w:tab/>
        <w:t>IoT_NTN_Ph3-Core</w:t>
      </w:r>
    </w:p>
    <w:p w:rsidR="00BB5B2C" w:rsidRPr="00BB5B2C" w:rsidRDefault="00BB5B2C" w:rsidP="00BB5B2C">
      <w:pPr>
        <w:pStyle w:val="Comments"/>
        <w:rPr>
          <w:color w:val="808080" w:themeColor="background1" w:themeShade="80"/>
        </w:rPr>
      </w:pPr>
      <w:r w:rsidRPr="00BB5B2C">
        <w:rPr>
          <w:color w:val="808080" w:themeColor="background1" w:themeShade="80"/>
        </w:rPr>
        <w:t>Proposal 1</w:t>
      </w:r>
      <w:r w:rsidRPr="00BB5B2C">
        <w:rPr>
          <w:color w:val="808080" w:themeColor="background1" w:themeShade="80"/>
        </w:rPr>
        <w:tab/>
        <w:t>The baseline for uplink capacity enhancements is EDT.</w:t>
      </w:r>
    </w:p>
    <w:p w:rsidR="00BB5B2C" w:rsidRDefault="00BB5B2C" w:rsidP="00BB5B2C">
      <w:pPr>
        <w:pStyle w:val="Comments"/>
      </w:pPr>
      <w:r>
        <w:t>Proposal 2</w:t>
      </w:r>
      <w:r>
        <w:tab/>
        <w:t>The Rel-19 uplink capacity enhancement is referred to as preamble-less EDT or RACH-less EDT.</w:t>
      </w:r>
    </w:p>
    <w:p w:rsidR="00884DB1" w:rsidRPr="00884DB1" w:rsidRDefault="00884DB1" w:rsidP="00884DB1">
      <w:pPr>
        <w:pStyle w:val="Doc-title"/>
      </w:pPr>
      <w:r w:rsidRPr="00884DB1">
        <w:t>-</w:t>
      </w:r>
      <w:r w:rsidRPr="00884DB1">
        <w:tab/>
        <w:t>-</w:t>
      </w:r>
      <w:r w:rsidRPr="00884DB1">
        <w:tab/>
        <w:t xml:space="preserve">Nokia thinks there should be </w:t>
      </w:r>
      <w:r w:rsidR="008947C0" w:rsidRPr="00884DB1">
        <w:t>reference</w:t>
      </w:r>
      <w:r w:rsidRPr="00884DB1">
        <w:t xml:space="preserve"> to the fact this is using shared resources</w:t>
      </w:r>
    </w:p>
    <w:p w:rsidR="00884DB1" w:rsidRDefault="00884DB1" w:rsidP="006F1503">
      <w:pPr>
        <w:pStyle w:val="Doc-text2"/>
      </w:pPr>
      <w:r>
        <w:t>-</w:t>
      </w:r>
      <w:r>
        <w:tab/>
        <w:t>QC is fine with preamble-less EDT</w:t>
      </w:r>
    </w:p>
    <w:p w:rsidR="006F1503" w:rsidRPr="00884DB1" w:rsidRDefault="006F1503" w:rsidP="006F1503">
      <w:pPr>
        <w:pStyle w:val="Agreement"/>
      </w:pPr>
      <w:r>
        <w:t>We use the term CB-msg3</w:t>
      </w:r>
      <w:r w:rsidRPr="006F1503">
        <w:t xml:space="preserve"> EDT</w:t>
      </w:r>
      <w:r>
        <w:t xml:space="preserve"> for now</w:t>
      </w:r>
    </w:p>
    <w:p w:rsidR="00BB5B2C" w:rsidRPr="00BB5B2C" w:rsidRDefault="00BB5B2C" w:rsidP="00BB5B2C">
      <w:pPr>
        <w:pStyle w:val="Comments"/>
        <w:rPr>
          <w:color w:val="808080" w:themeColor="background1" w:themeShade="80"/>
        </w:rPr>
      </w:pPr>
      <w:r w:rsidRPr="00BB5B2C">
        <w:rPr>
          <w:color w:val="808080" w:themeColor="background1" w:themeShade="80"/>
        </w:rPr>
        <w:t>Proposal 3</w:t>
      </w:r>
      <w:r w:rsidRPr="00BB5B2C">
        <w:rPr>
          <w:color w:val="808080" w:themeColor="background1" w:themeShade="80"/>
        </w:rPr>
        <w:tab/>
        <w:t>Diversity Slotted Aloha is considered beneficial and will be supported</w:t>
      </w:r>
    </w:p>
    <w:p w:rsidR="00BB5B2C" w:rsidRPr="00BB5B2C" w:rsidRDefault="00BB5B2C" w:rsidP="00BB5B2C">
      <w:pPr>
        <w:pStyle w:val="Comments"/>
        <w:rPr>
          <w:color w:val="808080" w:themeColor="background1" w:themeShade="80"/>
        </w:rPr>
      </w:pPr>
      <w:r w:rsidRPr="00BB5B2C">
        <w:rPr>
          <w:color w:val="808080" w:themeColor="background1" w:themeShade="80"/>
        </w:rPr>
        <w:t>Proposal 4</w:t>
      </w:r>
      <w:r w:rsidRPr="00BB5B2C">
        <w:rPr>
          <w:color w:val="808080" w:themeColor="background1" w:themeShade="80"/>
        </w:rPr>
        <w:tab/>
        <w:t>RAN2 w</w:t>
      </w:r>
      <w:r>
        <w:rPr>
          <w:color w:val="808080" w:themeColor="background1" w:themeShade="80"/>
        </w:rPr>
        <w:t>ill not further consider CRDSA.</w:t>
      </w:r>
    </w:p>
    <w:p w:rsidR="00BB5B2C" w:rsidRDefault="00BB5B2C" w:rsidP="00BB5B2C">
      <w:pPr>
        <w:pStyle w:val="Comments"/>
        <w:numPr>
          <w:ilvl w:val="0"/>
          <w:numId w:val="38"/>
        </w:numPr>
      </w:pPr>
      <w:r>
        <w:t>Resource allocation</w:t>
      </w:r>
    </w:p>
    <w:p w:rsidR="00BB5B2C" w:rsidRDefault="00BB5B2C" w:rsidP="00BB5B2C">
      <w:pPr>
        <w:pStyle w:val="Comments"/>
      </w:pPr>
      <w:r>
        <w:t>Proposal 5</w:t>
      </w:r>
      <w:r>
        <w:tab/>
        <w:t>System Information is used to provide preamble-less EDT cell specific PUSCH resources for Msg3 transmission. FFS on signalling details.</w:t>
      </w:r>
    </w:p>
    <w:p w:rsidR="006F1503" w:rsidRDefault="006F1503" w:rsidP="006F1503">
      <w:pPr>
        <w:pStyle w:val="Agreement"/>
      </w:pPr>
      <w:r>
        <w:t>At least s</w:t>
      </w:r>
      <w:r w:rsidRPr="006F1503">
        <w:t xml:space="preserve">ystem Information is used to provide </w:t>
      </w:r>
      <w:r>
        <w:t>CB-msg3 EDT cell-</w:t>
      </w:r>
      <w:r w:rsidRPr="006F1503">
        <w:t>specific PUSCH resources for Msg3 transmission. FFS on signalling details.</w:t>
      </w:r>
    </w:p>
    <w:p w:rsidR="00BB5B2C" w:rsidRDefault="00BB5B2C" w:rsidP="00BB5B2C">
      <w:pPr>
        <w:pStyle w:val="Comments"/>
      </w:pPr>
      <w:r>
        <w:t>Proposal 6</w:t>
      </w:r>
      <w:r>
        <w:tab/>
        <w:t>Preamble-less EDT cell specific PUSCH resources for Msg3 transmission are provided per CE level.</w:t>
      </w:r>
    </w:p>
    <w:p w:rsidR="006F1503" w:rsidRDefault="006F1503" w:rsidP="006F1503">
      <w:pPr>
        <w:pStyle w:val="Doc-text2"/>
      </w:pPr>
      <w:r>
        <w:t>-</w:t>
      </w:r>
      <w:r>
        <w:tab/>
        <w:t>IDC supports this but wonders if we have CE level specific configuration for DSA</w:t>
      </w:r>
    </w:p>
    <w:p w:rsidR="006F1503" w:rsidRDefault="006F1503" w:rsidP="00BB5B2C">
      <w:pPr>
        <w:pStyle w:val="Agreement"/>
      </w:pPr>
      <w:r>
        <w:t>CB-msg3</w:t>
      </w:r>
      <w:r w:rsidRPr="006F1503">
        <w:t xml:space="preserve"> EDT cell specific PUSCH resources for Msg3 transmi</w:t>
      </w:r>
      <w:r>
        <w:t>ssion are provided per CE level (FFS whether we have a CE level specific configuration for DSA)</w:t>
      </w:r>
    </w:p>
    <w:p w:rsidR="00BB5B2C" w:rsidRDefault="00BB5B2C" w:rsidP="00BB5B2C">
      <w:pPr>
        <w:pStyle w:val="Comments"/>
      </w:pPr>
      <w:r>
        <w:t>Proposal 7</w:t>
      </w:r>
      <w:r>
        <w:tab/>
        <w:t>Preamble-less EDT cell specific PUSCH resources are associated with number of repetitions, RSRP selection threshold and largest TBS for Msg3 transmission.</w:t>
      </w:r>
    </w:p>
    <w:p w:rsidR="006F1503" w:rsidRDefault="006F1503" w:rsidP="006F1503">
      <w:pPr>
        <w:pStyle w:val="Doc-text2"/>
      </w:pPr>
      <w:r>
        <w:t>-</w:t>
      </w:r>
      <w:r>
        <w:tab/>
        <w:t xml:space="preserve">Xiaomi agrees but wonders if RAN1 should discuss this </w:t>
      </w:r>
    </w:p>
    <w:p w:rsidR="006F1503" w:rsidRDefault="006F1503" w:rsidP="006F1503">
      <w:pPr>
        <w:pStyle w:val="Doc-text2"/>
      </w:pPr>
      <w:r>
        <w:t>-</w:t>
      </w:r>
      <w:r>
        <w:tab/>
        <w:t>Huawei thinks that RSRP is not needed</w:t>
      </w:r>
    </w:p>
    <w:p w:rsidR="006257A4" w:rsidRDefault="006257A4" w:rsidP="006F1503">
      <w:pPr>
        <w:pStyle w:val="Doc-text2"/>
      </w:pPr>
      <w:r>
        <w:t>-</w:t>
      </w:r>
      <w:r>
        <w:tab/>
        <w:t>vivo thinks we should also consider RSRP. Nokia agrees, and this is also related to the previous agreement</w:t>
      </w:r>
    </w:p>
    <w:p w:rsidR="006F1503" w:rsidRDefault="006F1503" w:rsidP="00BB5B2C">
      <w:pPr>
        <w:pStyle w:val="Agreement"/>
      </w:pPr>
      <w:r>
        <w:t>RAN2 assumes that CB-msg3</w:t>
      </w:r>
      <w:r w:rsidRPr="006F1503">
        <w:t xml:space="preserve"> EDT cell specific PUSCH resources are associated with number of repetitions, RSRP selection threshold </w:t>
      </w:r>
      <w:r w:rsidR="006257A4">
        <w:t xml:space="preserve">to determine the CE level </w:t>
      </w:r>
      <w:r w:rsidRPr="006F1503">
        <w:t>and la</w:t>
      </w:r>
      <w:r>
        <w:t>rgest TBS for Msg3 transmission</w:t>
      </w:r>
      <w:r w:rsidR="006257A4">
        <w:t>,</w:t>
      </w:r>
      <w:r>
        <w:t xml:space="preserve"> but this has to be confirmed by RAN1</w:t>
      </w:r>
      <w:r w:rsidR="006257A4">
        <w:t>. FFS if there is an RSRP threshold that determines whether CB-msg3 EDT cannot be use</w:t>
      </w:r>
      <w:r w:rsidR="00E57F8F">
        <w:t>d (the UE will have to use 4-step RA</w:t>
      </w:r>
      <w:r w:rsidR="006257A4">
        <w:t>)</w:t>
      </w:r>
    </w:p>
    <w:p w:rsidR="006F1503" w:rsidRDefault="006F1503" w:rsidP="00BB5B2C">
      <w:pPr>
        <w:pStyle w:val="Comments"/>
      </w:pPr>
    </w:p>
    <w:p w:rsidR="00BB5B2C" w:rsidRDefault="00BB5B2C" w:rsidP="00BB5B2C">
      <w:pPr>
        <w:pStyle w:val="Comments"/>
        <w:numPr>
          <w:ilvl w:val="0"/>
          <w:numId w:val="38"/>
        </w:numPr>
      </w:pPr>
      <w:r>
        <w:t>TA handling</w:t>
      </w:r>
    </w:p>
    <w:p w:rsidR="00BB5B2C" w:rsidRDefault="00BB5B2C" w:rsidP="00BB5B2C">
      <w:pPr>
        <w:pStyle w:val="Comments"/>
      </w:pPr>
      <w:r>
        <w:t>Observation 8</w:t>
      </w:r>
      <w:r>
        <w:tab/>
        <w:t>The UE will verify uplink synchronization before sending Msg3.</w:t>
      </w:r>
    </w:p>
    <w:p w:rsidR="00BB5B2C" w:rsidRDefault="00BB5B2C" w:rsidP="00BB5B2C">
      <w:pPr>
        <w:pStyle w:val="Comments"/>
      </w:pPr>
      <w:r>
        <w:t>Observation 9</w:t>
      </w:r>
      <w:r>
        <w:tab/>
        <w:t>The UE may not receive any Timing Advance Command before sending Msg3.</w:t>
      </w:r>
    </w:p>
    <w:p w:rsidR="00BB5B2C" w:rsidRDefault="00BB5B2C" w:rsidP="00BB5B2C">
      <w:pPr>
        <w:pStyle w:val="Comments"/>
      </w:pPr>
      <w:r>
        <w:t>Proposal 8</w:t>
      </w:r>
      <w:r>
        <w:tab/>
        <w:t>Preamble-less EDT does not require a running TAT for Msg3 transmission.</w:t>
      </w:r>
    </w:p>
    <w:p w:rsidR="006257A4" w:rsidRDefault="006257A4" w:rsidP="006257A4">
      <w:pPr>
        <w:pStyle w:val="Doc-text2"/>
      </w:pPr>
      <w:r>
        <w:t>-</w:t>
      </w:r>
      <w:r>
        <w:tab/>
        <w:t>Nokia thinks there are some cases where the discussion is still open</w:t>
      </w:r>
    </w:p>
    <w:p w:rsidR="006257A4" w:rsidRDefault="006257A4" w:rsidP="006257A4">
      <w:pPr>
        <w:pStyle w:val="Agreement"/>
      </w:pPr>
      <w:r>
        <w:t>At least in the cases confirmed by RAN1/RAN4, a running TAT is not needed to</w:t>
      </w:r>
      <w:r w:rsidRPr="006257A4">
        <w:t xml:space="preserve"> initiate a CB-msg3 EDT transmission</w:t>
      </w:r>
    </w:p>
    <w:p w:rsidR="00BB5B2C" w:rsidRDefault="00BB5B2C" w:rsidP="00BB5B2C">
      <w:pPr>
        <w:pStyle w:val="Comments"/>
        <w:numPr>
          <w:ilvl w:val="0"/>
          <w:numId w:val="38"/>
        </w:numPr>
      </w:pPr>
      <w:r>
        <w:t>Collision detection / backoff / fallback procedure</w:t>
      </w:r>
    </w:p>
    <w:p w:rsidR="00BB5B2C" w:rsidRDefault="00BB5B2C" w:rsidP="00BB5B2C">
      <w:pPr>
        <w:pStyle w:val="Comments"/>
      </w:pPr>
      <w:r>
        <w:t>Proposal 9</w:t>
      </w:r>
      <w:r>
        <w:tab/>
        <w:t>After a failure in Msg3 transmission, the UE may attempt another transmission after waiting for a random back-off and increasing the transmission power.</w:t>
      </w:r>
    </w:p>
    <w:p w:rsidR="000A62A5" w:rsidRDefault="000A62A5" w:rsidP="000A62A5">
      <w:pPr>
        <w:pStyle w:val="Doc-text2"/>
      </w:pPr>
      <w:r>
        <w:t>-</w:t>
      </w:r>
      <w:r>
        <w:tab/>
        <w:t>IDC thinks we could use similar rules as for PRACH</w:t>
      </w:r>
    </w:p>
    <w:p w:rsidR="000A62A5" w:rsidRDefault="000A62A5" w:rsidP="000A62A5">
      <w:pPr>
        <w:pStyle w:val="Agreement"/>
      </w:pPr>
      <w:r>
        <w:t>Come back to this in the next meeting</w:t>
      </w:r>
    </w:p>
    <w:p w:rsidR="00BB5B2C" w:rsidRDefault="00BB5B2C" w:rsidP="00BB5B2C">
      <w:pPr>
        <w:pStyle w:val="Comments"/>
      </w:pPr>
      <w:r>
        <w:t>Proposal 10</w:t>
      </w:r>
      <w:r>
        <w:tab/>
        <w:t>After a number of failed Msg 3 transmission attempts, the UE falls back to 4-step random access EDT. FFS on the maximum number of transmission attempts.</w:t>
      </w:r>
    </w:p>
    <w:p w:rsidR="000A62A5" w:rsidRDefault="000A62A5" w:rsidP="00BB5B2C">
      <w:pPr>
        <w:pStyle w:val="Agreement"/>
      </w:pPr>
      <w:r>
        <w:lastRenderedPageBreak/>
        <w:t>Come back to this in the next meeting</w:t>
      </w:r>
    </w:p>
    <w:p w:rsidR="00CF269E" w:rsidRDefault="00CF269E" w:rsidP="00CF269E">
      <w:pPr>
        <w:pStyle w:val="Comments"/>
        <w:numPr>
          <w:ilvl w:val="0"/>
          <w:numId w:val="38"/>
        </w:numPr>
      </w:pPr>
      <w:r>
        <w:t>RNTI calculation</w:t>
      </w:r>
    </w:p>
    <w:p w:rsidR="00BB5B2C" w:rsidRDefault="00BB5B2C" w:rsidP="00BB5B2C">
      <w:pPr>
        <w:pStyle w:val="Comments"/>
      </w:pPr>
      <w:r w:rsidRPr="00CF269E">
        <w:t>Proposal 11</w:t>
      </w:r>
      <w:r w:rsidRPr="00CF269E">
        <w:tab/>
        <w:t>The RNTI used to schedule Msg4 transmission is derived based on the PUSCH time-frequency resource(s) used for contention based Msg3 EDT transmission.</w:t>
      </w:r>
    </w:p>
    <w:p w:rsidR="000A62A5" w:rsidRDefault="000A62A5" w:rsidP="000A62A5">
      <w:pPr>
        <w:pStyle w:val="Doc-text2"/>
      </w:pPr>
      <w:r>
        <w:t>-</w:t>
      </w:r>
      <w:r>
        <w:tab/>
        <w:t>QC thinks we should refer to the resource associated to the PUSCH occasion</w:t>
      </w:r>
    </w:p>
    <w:p w:rsidR="000A62A5" w:rsidRDefault="000A62A5" w:rsidP="000A62A5">
      <w:pPr>
        <w:pStyle w:val="Agreement"/>
      </w:pPr>
      <w:r w:rsidRPr="000A62A5">
        <w:t xml:space="preserve">The RNTI used </w:t>
      </w:r>
      <w:r>
        <w:t xml:space="preserve">at least </w:t>
      </w:r>
      <w:r w:rsidRPr="000A62A5">
        <w:t>to schedule Msg4 transmission is derived based on the resource associated to the PUSCH occasion used for content</w:t>
      </w:r>
      <w:r>
        <w:t>ion based Msg3 EDT transmission (FFS on the details. FFS how this is impacted by DSA)</w:t>
      </w:r>
    </w:p>
    <w:p w:rsidR="00CF269E" w:rsidRPr="00CF269E" w:rsidRDefault="00CF269E" w:rsidP="00CF269E">
      <w:pPr>
        <w:pStyle w:val="Comments"/>
        <w:numPr>
          <w:ilvl w:val="0"/>
          <w:numId w:val="38"/>
        </w:numPr>
        <w:rPr>
          <w:color w:val="808080" w:themeColor="background1" w:themeShade="80"/>
        </w:rPr>
      </w:pPr>
      <w:r w:rsidRPr="00CF269E">
        <w:rPr>
          <w:bCs/>
          <w:color w:val="808080" w:themeColor="background1" w:themeShade="80"/>
        </w:rPr>
        <w:t>Efficient delivery of msg4</w:t>
      </w:r>
    </w:p>
    <w:p w:rsidR="00BB5B2C" w:rsidRPr="00BB5B2C" w:rsidRDefault="00BB5B2C" w:rsidP="00BB5B2C">
      <w:pPr>
        <w:pStyle w:val="Comments"/>
        <w:rPr>
          <w:color w:val="808080" w:themeColor="background1" w:themeShade="80"/>
        </w:rPr>
      </w:pPr>
      <w:r w:rsidRPr="00BB5B2C">
        <w:rPr>
          <w:color w:val="808080" w:themeColor="background1" w:themeShade="80"/>
        </w:rPr>
        <w:t>Proposal 12</w:t>
      </w:r>
      <w:r w:rsidRPr="00BB5B2C">
        <w:rPr>
          <w:color w:val="808080" w:themeColor="background1" w:themeShade="80"/>
        </w:rPr>
        <w:tab/>
        <w:t>Introduce multiplexing of several UE Contention Resolution Identities in Msg4.</w:t>
      </w:r>
    </w:p>
    <w:p w:rsidR="00BB5B2C" w:rsidRPr="00BB5B2C" w:rsidRDefault="00BB5B2C" w:rsidP="00BB5B2C">
      <w:pPr>
        <w:pStyle w:val="Comments"/>
        <w:rPr>
          <w:color w:val="808080" w:themeColor="background1" w:themeShade="80"/>
        </w:rPr>
      </w:pPr>
      <w:r w:rsidRPr="00BB5B2C">
        <w:rPr>
          <w:color w:val="808080" w:themeColor="background1" w:themeShade="80"/>
        </w:rPr>
        <w:t>Proposal 13</w:t>
      </w:r>
      <w:r w:rsidRPr="00BB5B2C">
        <w:rPr>
          <w:color w:val="808080" w:themeColor="background1" w:themeShade="80"/>
        </w:rPr>
        <w:tab/>
        <w:t>For DSA and CRDSA, RAN2 shall first discuss whether it is feasible to integrate them with repetition.</w:t>
      </w:r>
    </w:p>
    <w:p w:rsidR="003B47C8" w:rsidRDefault="003B47C8" w:rsidP="000D69D4">
      <w:pPr>
        <w:pStyle w:val="Comments"/>
      </w:pPr>
    </w:p>
    <w:p w:rsidR="00E57F8F" w:rsidRDefault="00E57F8F" w:rsidP="000D69D4">
      <w:pPr>
        <w:pStyle w:val="Comments"/>
      </w:pPr>
    </w:p>
    <w:p w:rsidR="00E57F8F" w:rsidRDefault="00E57F8F" w:rsidP="00E57F8F">
      <w:pPr>
        <w:pStyle w:val="Doc-text2"/>
        <w:pBdr>
          <w:top w:val="single" w:sz="4" w:space="1" w:color="auto"/>
          <w:left w:val="single" w:sz="4" w:space="4" w:color="auto"/>
          <w:bottom w:val="single" w:sz="4" w:space="1" w:color="auto"/>
          <w:right w:val="single" w:sz="4" w:space="4" w:color="auto"/>
        </w:pBdr>
      </w:pPr>
      <w:r>
        <w:t>Agreements:</w:t>
      </w:r>
    </w:p>
    <w:p w:rsidR="00E57F8F" w:rsidRDefault="00E57F8F" w:rsidP="00E57F8F">
      <w:pPr>
        <w:pStyle w:val="Doc-text2"/>
        <w:pBdr>
          <w:top w:val="single" w:sz="4" w:space="1" w:color="auto"/>
          <w:left w:val="single" w:sz="4" w:space="4" w:color="auto"/>
          <w:bottom w:val="single" w:sz="4" w:space="1" w:color="auto"/>
          <w:right w:val="single" w:sz="4" w:space="4" w:color="auto"/>
        </w:pBdr>
      </w:pPr>
      <w:r>
        <w:t>1.</w:t>
      </w:r>
      <w:r>
        <w:tab/>
        <w:t>RAN2 will introduce support for DSA (i.e. the possibility to transmit more than one replica of CB-msg3, if configured by the NW). RAN2 does not intend to work on CRDSA in Rel-19.</w:t>
      </w:r>
    </w:p>
    <w:p w:rsidR="00E57F8F" w:rsidRDefault="00E57F8F" w:rsidP="00E57F8F">
      <w:pPr>
        <w:pStyle w:val="Doc-text2"/>
        <w:pBdr>
          <w:top w:val="single" w:sz="4" w:space="1" w:color="auto"/>
          <w:left w:val="single" w:sz="4" w:space="4" w:color="auto"/>
          <w:bottom w:val="single" w:sz="4" w:space="1" w:color="auto"/>
          <w:right w:val="single" w:sz="4" w:space="4" w:color="auto"/>
        </w:pBdr>
      </w:pPr>
      <w:r>
        <w:t>2.</w:t>
      </w:r>
      <w:r>
        <w:tab/>
        <w:t>RAN2 will continue their work on CB-msg3 assuming that OCC2 might also apply to CB-msg3 transmission (“CB-NPUSCH”) (final decision whether this is feasible is up to RAN1). FFS whether an LS to indicate this to RAN1 is needed.</w:t>
      </w:r>
    </w:p>
    <w:p w:rsidR="00E57F8F" w:rsidRDefault="00E57F8F" w:rsidP="00E57F8F">
      <w:pPr>
        <w:pStyle w:val="Doc-text2"/>
        <w:pBdr>
          <w:top w:val="single" w:sz="4" w:space="1" w:color="auto"/>
          <w:left w:val="single" w:sz="4" w:space="4" w:color="auto"/>
          <w:bottom w:val="single" w:sz="4" w:space="1" w:color="auto"/>
          <w:right w:val="single" w:sz="4" w:space="4" w:color="auto"/>
        </w:pBdr>
      </w:pPr>
      <w:r>
        <w:t>3.</w:t>
      </w:r>
      <w:r>
        <w:tab/>
        <w:t>At least s</w:t>
      </w:r>
      <w:r w:rsidRPr="006F1503">
        <w:t xml:space="preserve">ystem Information is used to provide </w:t>
      </w:r>
      <w:r>
        <w:t>CB-msg3 EDT cell-</w:t>
      </w:r>
      <w:r w:rsidRPr="006F1503">
        <w:t>specific PUSCH resources for Msg3 transmission. FFS on signalling details.</w:t>
      </w:r>
    </w:p>
    <w:p w:rsidR="00E57F8F" w:rsidRDefault="00E57F8F" w:rsidP="00E57F8F">
      <w:pPr>
        <w:pStyle w:val="Doc-text2"/>
        <w:pBdr>
          <w:top w:val="single" w:sz="4" w:space="1" w:color="auto"/>
          <w:left w:val="single" w:sz="4" w:space="4" w:color="auto"/>
          <w:bottom w:val="single" w:sz="4" w:space="1" w:color="auto"/>
          <w:right w:val="single" w:sz="4" w:space="4" w:color="auto"/>
        </w:pBdr>
      </w:pPr>
      <w:r>
        <w:t>4.</w:t>
      </w:r>
      <w:r>
        <w:tab/>
        <w:t>CB-msg3</w:t>
      </w:r>
      <w:r w:rsidRPr="006F1503">
        <w:t xml:space="preserve"> EDT cell specific PUSCH resources for Msg3 transmi</w:t>
      </w:r>
      <w:r>
        <w:t>ssion are provided per CE level (FFS whether we have a CE level specific configuration for DSA)</w:t>
      </w:r>
    </w:p>
    <w:p w:rsidR="00E57F8F" w:rsidRDefault="00E57F8F" w:rsidP="00E57F8F">
      <w:pPr>
        <w:pStyle w:val="Doc-text2"/>
        <w:pBdr>
          <w:top w:val="single" w:sz="4" w:space="1" w:color="auto"/>
          <w:left w:val="single" w:sz="4" w:space="4" w:color="auto"/>
          <w:bottom w:val="single" w:sz="4" w:space="1" w:color="auto"/>
          <w:right w:val="single" w:sz="4" w:space="4" w:color="auto"/>
        </w:pBdr>
      </w:pPr>
      <w:r>
        <w:t>5.</w:t>
      </w:r>
      <w:r>
        <w:tab/>
        <w:t>RAN2 assumes that CB-msg3</w:t>
      </w:r>
      <w:r w:rsidRPr="006F1503">
        <w:t xml:space="preserve"> EDT cell specific PUSCH resources are associated with number of repetitions, RSRP selection threshold </w:t>
      </w:r>
      <w:r>
        <w:t xml:space="preserve">to determine the CE level </w:t>
      </w:r>
      <w:r w:rsidRPr="006F1503">
        <w:t>and la</w:t>
      </w:r>
      <w:r>
        <w:t>rgest TBS for Msg3 transmission, but this has to be confirmed by RAN1. FFS if there is an RSRP threshold that determines whether CB-msg3 EDT cannot be used (the UE will have to use 4-step RA)</w:t>
      </w:r>
    </w:p>
    <w:p w:rsidR="00E57F8F" w:rsidRDefault="00E57F8F" w:rsidP="00E57F8F">
      <w:pPr>
        <w:pStyle w:val="Doc-text2"/>
        <w:pBdr>
          <w:top w:val="single" w:sz="4" w:space="1" w:color="auto"/>
          <w:left w:val="single" w:sz="4" w:space="4" w:color="auto"/>
          <w:bottom w:val="single" w:sz="4" w:space="1" w:color="auto"/>
          <w:right w:val="single" w:sz="4" w:space="4" w:color="auto"/>
        </w:pBdr>
      </w:pPr>
      <w:r>
        <w:t>6.</w:t>
      </w:r>
      <w:r>
        <w:tab/>
        <w:t>At least in the cases confirmed by RAN1/RAN4, a running TAT is not needed to</w:t>
      </w:r>
      <w:r w:rsidRPr="006257A4">
        <w:t xml:space="preserve"> initiate a CB-msg3 EDT transmission</w:t>
      </w:r>
    </w:p>
    <w:p w:rsidR="00E57F8F" w:rsidRDefault="00E57F8F" w:rsidP="00E57F8F">
      <w:pPr>
        <w:pStyle w:val="Doc-text2"/>
        <w:pBdr>
          <w:top w:val="single" w:sz="4" w:space="1" w:color="auto"/>
          <w:left w:val="single" w:sz="4" w:space="4" w:color="auto"/>
          <w:bottom w:val="single" w:sz="4" w:space="1" w:color="auto"/>
          <w:right w:val="single" w:sz="4" w:space="4" w:color="auto"/>
        </w:pBdr>
      </w:pPr>
      <w:r>
        <w:t>7.</w:t>
      </w:r>
      <w:r>
        <w:tab/>
      </w:r>
      <w:r w:rsidRPr="000A62A5">
        <w:t xml:space="preserve">The RNTI used </w:t>
      </w:r>
      <w:r>
        <w:t xml:space="preserve">at least </w:t>
      </w:r>
      <w:r w:rsidRPr="000A62A5">
        <w:t>to schedule Msg4 transmission is derived based on the resource associated to the PUSCH occasion used for content</w:t>
      </w:r>
      <w:r>
        <w:t>ion based Msg3 EDT transmission (FFS on the details. FFS how this is impacted by DSA)</w:t>
      </w:r>
    </w:p>
    <w:p w:rsidR="00C15FCE" w:rsidRDefault="00C15FCE" w:rsidP="00E57F8F">
      <w:pPr>
        <w:pStyle w:val="Doc-text2"/>
        <w:pBdr>
          <w:top w:val="single" w:sz="4" w:space="1" w:color="auto"/>
          <w:left w:val="single" w:sz="4" w:space="4" w:color="auto"/>
          <w:bottom w:val="single" w:sz="4" w:space="1" w:color="auto"/>
          <w:right w:val="single" w:sz="4" w:space="4" w:color="auto"/>
        </w:pBdr>
      </w:pPr>
      <w:r>
        <w:t>8.</w:t>
      </w:r>
      <w:r>
        <w:tab/>
        <w:t>CB-msg3 EDT</w:t>
      </w:r>
      <w:bookmarkStart w:id="17" w:name="_GoBack"/>
      <w:bookmarkEnd w:id="17"/>
      <w:r w:rsidRPr="00C15FCE">
        <w:t xml:space="preserve"> procedures and any Msg4 enhancement are only introduced for IoT NTN.</w:t>
      </w:r>
    </w:p>
    <w:p w:rsidR="00E57F8F" w:rsidRPr="00E57F8F" w:rsidRDefault="00E57F8F" w:rsidP="00E57F8F">
      <w:pPr>
        <w:pStyle w:val="Doc-text2"/>
        <w:ind w:left="0" w:firstLine="0"/>
      </w:pPr>
    </w:p>
    <w:p w:rsidR="00E57F8F" w:rsidRDefault="00E57F8F" w:rsidP="000D69D4">
      <w:pPr>
        <w:pStyle w:val="Comments"/>
      </w:pPr>
    </w:p>
    <w:p w:rsidR="00A70116" w:rsidRDefault="00A70116" w:rsidP="00A70116">
      <w:pPr>
        <w:pStyle w:val="Doc-title"/>
      </w:pPr>
      <w:hyperlink r:id="rId190" w:tooltip="C:Data3GPPExtractsR2-2408082 Further discussion on uplink capacity enhancement for IoT-NTN.docx" w:history="1">
        <w:r w:rsidRPr="00483CC3">
          <w:rPr>
            <w:rStyle w:val="Hyperlink"/>
          </w:rPr>
          <w:t>R2-240</w:t>
        </w:r>
        <w:r w:rsidRPr="00483CC3">
          <w:rPr>
            <w:rStyle w:val="Hyperlink"/>
          </w:rPr>
          <w:t>8</w:t>
        </w:r>
        <w:r w:rsidRPr="00483CC3">
          <w:rPr>
            <w:rStyle w:val="Hyperlink"/>
          </w:rPr>
          <w:t>0</w:t>
        </w:r>
        <w:r w:rsidRPr="00483CC3">
          <w:rPr>
            <w:rStyle w:val="Hyperlink"/>
          </w:rPr>
          <w:t>82</w:t>
        </w:r>
      </w:hyperlink>
      <w:r>
        <w:tab/>
        <w:t>Further discussion on uplink capacity enhancement for IoT-NTN</w:t>
      </w:r>
      <w:r>
        <w:tab/>
        <w:t>CMCC</w:t>
      </w:r>
      <w:r>
        <w:tab/>
        <w:t>discussion</w:t>
      </w:r>
      <w:r>
        <w:tab/>
        <w:t>Rel-19</w:t>
      </w:r>
      <w:r>
        <w:tab/>
        <w:t>IoT_NTN_Ph3-Core</w:t>
      </w:r>
    </w:p>
    <w:p w:rsidR="00A70116" w:rsidRPr="00A70116" w:rsidRDefault="00A70116" w:rsidP="00A70116">
      <w:pPr>
        <w:pStyle w:val="Comments"/>
        <w:rPr>
          <w:color w:val="808080" w:themeColor="background1" w:themeShade="80"/>
        </w:rPr>
      </w:pPr>
      <w:r w:rsidRPr="00A70116">
        <w:rPr>
          <w:color w:val="808080" w:themeColor="background1" w:themeShade="80"/>
        </w:rPr>
        <w:t>Observation 1: Based on the feedback from RAN1/4, the pre-compensated TA could satisfy the required timing accuracy for Msg3 transmission without Msg1/Msg2.</w:t>
      </w:r>
    </w:p>
    <w:p w:rsidR="00A70116" w:rsidRPr="00A70116" w:rsidRDefault="00A70116" w:rsidP="00A70116">
      <w:pPr>
        <w:pStyle w:val="Comments"/>
        <w:rPr>
          <w:color w:val="808080" w:themeColor="background1" w:themeShade="80"/>
        </w:rPr>
      </w:pPr>
      <w:r w:rsidRPr="00A70116">
        <w:rPr>
          <w:color w:val="808080" w:themeColor="background1" w:themeShade="80"/>
        </w:rPr>
        <w:t>Proposal 1: RAN2 could confirm to continue work on a CB-Msg3 EDT-like mechanism.</w:t>
      </w:r>
    </w:p>
    <w:p w:rsidR="00A70116" w:rsidRPr="00A70116" w:rsidRDefault="00A70116" w:rsidP="00A70116">
      <w:pPr>
        <w:pStyle w:val="Comments"/>
        <w:numPr>
          <w:ilvl w:val="0"/>
          <w:numId w:val="38"/>
        </w:numPr>
      </w:pPr>
      <w:r w:rsidRPr="00A70116">
        <w:t>Contention-based Msg3 transmission:</w:t>
      </w:r>
    </w:p>
    <w:p w:rsidR="00A70116" w:rsidRDefault="00A70116" w:rsidP="00A70116">
      <w:pPr>
        <w:pStyle w:val="Comments"/>
      </w:pPr>
      <w:r>
        <w:t>Observation 2: There are two types of trigger conditions for existing MO-EDT, that is request the establishment or resumption of the RRC Connection for Mobile Originated data by upper layers and whether the the uplink data size is less than or equal to a TB size indicated in the system information.</w:t>
      </w:r>
    </w:p>
    <w:p w:rsidR="00A70116" w:rsidRDefault="00A70116" w:rsidP="00A70116">
      <w:pPr>
        <w:pStyle w:val="Comments"/>
      </w:pPr>
      <w:r>
        <w:t>Proposal 2: For the trigger of contention-based Msg3 transmission in IoT-NTN, it is at least to support the establishment or resumption of the RRC Connection requested by the upper layers.</w:t>
      </w:r>
    </w:p>
    <w:p w:rsidR="00A70116" w:rsidRDefault="00A70116" w:rsidP="00A70116">
      <w:pPr>
        <w:pStyle w:val="Comments"/>
      </w:pPr>
      <w:r>
        <w:t>Proposal 3: For the Msg3 content in contention-based Msg3 transmission for EDT in IoT-NTN, the Msg3 content in current MO-EDT could be the baseline.</w:t>
      </w:r>
    </w:p>
    <w:p w:rsidR="00A70116" w:rsidRDefault="00A70116" w:rsidP="00A70116">
      <w:pPr>
        <w:pStyle w:val="Comments"/>
      </w:pPr>
      <w:r>
        <w:t>Proposal 4: For resource allocation, one or more contention-based PUR pool(s) could be configured via broadcast manner.</w:t>
      </w:r>
    </w:p>
    <w:p w:rsidR="00A70116" w:rsidRDefault="00A70116" w:rsidP="00A70116">
      <w:pPr>
        <w:pStyle w:val="Comments"/>
      </w:pPr>
      <w:r>
        <w:t>Proposal 5: A similar contention resolution scheme in CBRA procedure (i.e. whether Msg4 carrying a UE Contention Resolution Identity matches the 48 first bits of the CCCH SDU transmitted in Msg3) could be considered as the baseline to resolve the collision issue of EDT based on CBS PUR.</w:t>
      </w:r>
    </w:p>
    <w:p w:rsidR="00A70116" w:rsidRDefault="00A70116" w:rsidP="00A70116">
      <w:pPr>
        <w:pStyle w:val="Comments"/>
      </w:pPr>
      <w:r>
        <w:t>Proposal 6: If combination EDT and contention-based PUR is supported, the above procedure could be the baseline.</w:t>
      </w:r>
    </w:p>
    <w:p w:rsidR="00A70116" w:rsidRDefault="00A70116" w:rsidP="00A70116">
      <w:pPr>
        <w:pStyle w:val="Comments"/>
      </w:pPr>
      <w:r>
        <w:t>Proposal 7: It is proposed to introduce a maximum number of EDT transmissions based on shared PUR resource to avoid the more serious delay caused by too many attempts.</w:t>
      </w:r>
    </w:p>
    <w:p w:rsidR="00A70116" w:rsidRDefault="00A70116" w:rsidP="00A70116">
      <w:pPr>
        <w:pStyle w:val="Comments"/>
      </w:pPr>
      <w:r>
        <w:t>Proposal 8: If UE attempts up to the maximum number of EDT transmissions, a fall back mechanism could be considered, i.e., to perform legacy RACH procedure to obtain UL resource.</w:t>
      </w:r>
    </w:p>
    <w:p w:rsidR="00A70116" w:rsidRPr="00A70116" w:rsidRDefault="00A70116" w:rsidP="00A70116">
      <w:pPr>
        <w:pStyle w:val="Comments"/>
        <w:rPr>
          <w:color w:val="808080" w:themeColor="background1" w:themeShade="80"/>
        </w:rPr>
      </w:pPr>
      <w:r w:rsidRPr="00A70116">
        <w:rPr>
          <w:color w:val="808080" w:themeColor="background1" w:themeShade="80"/>
        </w:rPr>
        <w:t>Proposal 9: Suggest RAN2 to discuss combination OCC and CB-Msg3 for NB-IoT for UL capacity improvement.</w:t>
      </w:r>
    </w:p>
    <w:p w:rsidR="00A70116" w:rsidRPr="00A70116" w:rsidRDefault="00A70116" w:rsidP="00A70116">
      <w:pPr>
        <w:pStyle w:val="Comments"/>
        <w:numPr>
          <w:ilvl w:val="0"/>
          <w:numId w:val="38"/>
        </w:numPr>
        <w:rPr>
          <w:color w:val="808080" w:themeColor="background1" w:themeShade="80"/>
        </w:rPr>
      </w:pPr>
      <w:r w:rsidRPr="00A70116">
        <w:rPr>
          <w:color w:val="808080" w:themeColor="background1" w:themeShade="80"/>
        </w:rPr>
        <w:t>Diversity Slotted ALOHA (DSA) and Contention Resolution Diversity Slotted Aloha (CRDSA):</w:t>
      </w:r>
    </w:p>
    <w:p w:rsidR="00A70116" w:rsidRPr="00A70116" w:rsidRDefault="00A70116" w:rsidP="00A70116">
      <w:pPr>
        <w:pStyle w:val="Comments"/>
        <w:rPr>
          <w:color w:val="808080" w:themeColor="background1" w:themeShade="80"/>
        </w:rPr>
      </w:pPr>
      <w:r w:rsidRPr="00A70116">
        <w:rPr>
          <w:color w:val="808080" w:themeColor="background1" w:themeShade="80"/>
        </w:rPr>
        <w:t xml:space="preserve">Observation 3: CRDSA provides a better throughput performance of the CRDSA compared to DSA. </w:t>
      </w:r>
    </w:p>
    <w:p w:rsidR="00A70116" w:rsidRPr="00A70116" w:rsidRDefault="00A70116" w:rsidP="00A70116">
      <w:pPr>
        <w:pStyle w:val="Comments"/>
        <w:rPr>
          <w:color w:val="808080" w:themeColor="background1" w:themeShade="80"/>
        </w:rPr>
      </w:pPr>
      <w:r w:rsidRPr="00A70116">
        <w:rPr>
          <w:color w:val="808080" w:themeColor="background1" w:themeShade="80"/>
        </w:rPr>
        <w:lastRenderedPageBreak/>
        <w:t>Proposal 10: It is proposed that deprioritize the discussion of CRDSA in R19 considering the limited TUs or if majority prefer to discuss, an LS to RAN1 to make more evaluation about CRDSA or similar schemes is needed.</w:t>
      </w:r>
    </w:p>
    <w:p w:rsidR="00A70116" w:rsidRDefault="00A70116" w:rsidP="000D69D4">
      <w:pPr>
        <w:pStyle w:val="Comments"/>
      </w:pPr>
    </w:p>
    <w:p w:rsidR="005D4DE1" w:rsidRDefault="005D4DE1" w:rsidP="005D4DE1">
      <w:pPr>
        <w:pStyle w:val="Doc-title"/>
      </w:pPr>
      <w:hyperlink r:id="rId191" w:tooltip="C:Data3GPPExtractsR2-2408590.doc" w:history="1">
        <w:r w:rsidRPr="00483CC3">
          <w:rPr>
            <w:rStyle w:val="Hyperlink"/>
          </w:rPr>
          <w:t>R2-</w:t>
        </w:r>
        <w:r w:rsidRPr="00483CC3">
          <w:rPr>
            <w:rStyle w:val="Hyperlink"/>
          </w:rPr>
          <w:t>2</w:t>
        </w:r>
        <w:r w:rsidRPr="00483CC3">
          <w:rPr>
            <w:rStyle w:val="Hyperlink"/>
          </w:rPr>
          <w:t>4</w:t>
        </w:r>
        <w:r w:rsidRPr="00483CC3">
          <w:rPr>
            <w:rStyle w:val="Hyperlink"/>
          </w:rPr>
          <w:t>0</w:t>
        </w:r>
        <w:r w:rsidRPr="00483CC3">
          <w:rPr>
            <w:rStyle w:val="Hyperlink"/>
          </w:rPr>
          <w:t>8590</w:t>
        </w:r>
      </w:hyperlink>
      <w:r>
        <w:tab/>
        <w:t>Uplink capacity enhancement in IoT NTN</w:t>
      </w:r>
      <w:r>
        <w:tab/>
        <w:t>Apple</w:t>
      </w:r>
      <w:r>
        <w:tab/>
        <w:t>discussion</w:t>
      </w:r>
      <w:r>
        <w:tab/>
        <w:t>Rel-19</w:t>
      </w:r>
      <w:r>
        <w:tab/>
        <w:t>IoT_NTN_Ph3-Core</w:t>
      </w:r>
    </w:p>
    <w:p w:rsidR="005D4DE1" w:rsidRDefault="005D4DE1" w:rsidP="005D4DE1">
      <w:pPr>
        <w:pStyle w:val="Comments"/>
        <w:numPr>
          <w:ilvl w:val="0"/>
          <w:numId w:val="38"/>
        </w:numPr>
      </w:pPr>
      <w:r>
        <w:t>Issue 1: Contention based Msg3 resource configuration</w:t>
      </w:r>
    </w:p>
    <w:p w:rsidR="005D4DE1" w:rsidRDefault="005D4DE1" w:rsidP="005D4DE1">
      <w:pPr>
        <w:pStyle w:val="Comments"/>
      </w:pPr>
      <w:r>
        <w:t xml:space="preserve">Proposal 1: Contention based Msg3 resource set comprises of a group of periodic Msg3 resource. </w:t>
      </w:r>
    </w:p>
    <w:p w:rsidR="005D4DE1" w:rsidRDefault="005D4DE1" w:rsidP="005D4DE1">
      <w:pPr>
        <w:pStyle w:val="Comments"/>
      </w:pPr>
      <w:r>
        <w:t xml:space="preserve">Proposal 2: Aim to support multiple sets of contention based Msg3 resources with different repetition level, size, periodicity, etc. </w:t>
      </w:r>
    </w:p>
    <w:p w:rsidR="005D4DE1" w:rsidRDefault="005D4DE1" w:rsidP="005D4DE1">
      <w:pPr>
        <w:pStyle w:val="Comments"/>
      </w:pPr>
      <w:r>
        <w:t>Proposal 3: RAN2 to decide whether contention based shared Msg3 resource provision is via RRCConnectionRelease or SIB.</w:t>
      </w:r>
    </w:p>
    <w:p w:rsidR="005D4DE1" w:rsidRDefault="005D4DE1" w:rsidP="005D4DE1">
      <w:pPr>
        <w:pStyle w:val="Comments"/>
      </w:pPr>
      <w:r>
        <w:t>- If Option 1 (via RRCConnectionRelease message) is selected, RAN2 to discuss if the configured Msg3 resources are still valid in a new serving cell.</w:t>
      </w:r>
    </w:p>
    <w:p w:rsidR="005D4DE1" w:rsidRDefault="005D4DE1" w:rsidP="005D4DE1">
      <w:pPr>
        <w:pStyle w:val="Comments"/>
        <w:numPr>
          <w:ilvl w:val="0"/>
          <w:numId w:val="38"/>
        </w:numPr>
      </w:pPr>
      <w:r>
        <w:t>Issue 2: Msg3 transmission, contention resolution, and Msg4 addressing</w:t>
      </w:r>
    </w:p>
    <w:p w:rsidR="005D4DE1" w:rsidRDefault="005D4DE1" w:rsidP="005D4DE1">
      <w:pPr>
        <w:pStyle w:val="Comments"/>
      </w:pPr>
      <w:r>
        <w:t>Observation 1: If UE dedicated Msg3-RNTI and DMRS are configured, eNB can differentiate the UE by Msg3-RNTI and DMRS embedded in Msg3, thus there is no need to further enhance Msg4 addressing and contention resolution.</w:t>
      </w:r>
    </w:p>
    <w:p w:rsidR="005D4DE1" w:rsidRDefault="005D4DE1" w:rsidP="005D4DE1">
      <w:pPr>
        <w:pStyle w:val="Comments"/>
      </w:pPr>
      <w:r>
        <w:t>Observation 2: If Msg4 reception windows for two different Msg3 resources with the same Msg3-RNTI are overlapped, extra indication of its associated Msg3 resource is needed in Msg4.</w:t>
      </w:r>
    </w:p>
    <w:p w:rsidR="005D4DE1" w:rsidRDefault="005D4DE1" w:rsidP="005D4DE1">
      <w:pPr>
        <w:pStyle w:val="Comments"/>
      </w:pPr>
      <w:r>
        <w:t>Observation 3: By introducing shorter contention resolution timer (than Msg4 reception window), separate contention resolution from Msg4 can facilitate Msg3 retransmission from the UE whose initial Msg3 transmission fails.</w:t>
      </w:r>
    </w:p>
    <w:p w:rsidR="005D4DE1" w:rsidRDefault="005D4DE1" w:rsidP="005D4DE1">
      <w:pPr>
        <w:pStyle w:val="Comments"/>
      </w:pPr>
      <w:r>
        <w:t>Proposal 4: Aim to guarantee that the Msg4 reception windows for two different Msg3 resources with the same Msg3-RNTI are not overlapped.</w:t>
      </w:r>
    </w:p>
    <w:p w:rsidR="005D4DE1" w:rsidRDefault="005D4DE1" w:rsidP="005D4DE1">
      <w:pPr>
        <w:pStyle w:val="Comments"/>
      </w:pPr>
      <w:r>
        <w:t xml:space="preserve">Proposal 5: Msg3-RNTI calculation is based on Msg3 resource time domain info (e.g., subframe, SFN, H-SFN) and frequency domain location (e.g., frequency domain resource index, carrier index, etc). </w:t>
      </w:r>
    </w:p>
    <w:p w:rsidR="005D4DE1" w:rsidRDefault="005D4DE1" w:rsidP="005D4DE1">
      <w:pPr>
        <w:pStyle w:val="Comments"/>
      </w:pPr>
      <w:r>
        <w:t>Proposal 6: Contention resolution is done by echoing back UE Contention Resolution Identity.</w:t>
      </w:r>
    </w:p>
    <w:p w:rsidR="005D4DE1" w:rsidRDefault="005D4DE1" w:rsidP="005D4DE1">
      <w:pPr>
        <w:pStyle w:val="Comments"/>
      </w:pPr>
      <w:r>
        <w:t>Proposal 7: RAN2 to discuss whether contention resolution procedure is independent from legacy Msg4 transmission or along with Msg4 transmission.</w:t>
      </w:r>
    </w:p>
    <w:p w:rsidR="005D4DE1" w:rsidRDefault="005D4DE1" w:rsidP="005D4DE1">
      <w:pPr>
        <w:pStyle w:val="Comments"/>
        <w:numPr>
          <w:ilvl w:val="0"/>
          <w:numId w:val="38"/>
        </w:numPr>
      </w:pPr>
      <w:r>
        <w:t>Issue 3: UL timing for PUSCH transmission via contention based Msg3 resource</w:t>
      </w:r>
    </w:p>
    <w:p w:rsidR="005D4DE1" w:rsidRDefault="005D4DE1" w:rsidP="005D4DE1">
      <w:pPr>
        <w:pStyle w:val="Comments"/>
      </w:pPr>
      <w:r>
        <w:t>Observation 4: PUSCH transmission from NB-IoT with 3.75kHz SCS and eMTC UE mode A can meet the timing error.</w:t>
      </w:r>
    </w:p>
    <w:p w:rsidR="005D4DE1" w:rsidRDefault="005D4DE1" w:rsidP="005D4DE1">
      <w:pPr>
        <w:pStyle w:val="Comments"/>
      </w:pPr>
      <w:r>
        <w:t xml:space="preserve">Proposal 8a: For NB-IoT with 3.75kHz SCS and eMTC UE mode A, confirm that TA validation for PUSCH transmission is not needed. </w:t>
      </w:r>
    </w:p>
    <w:p w:rsidR="005D4DE1" w:rsidRDefault="005D4DE1" w:rsidP="005D4DE1">
      <w:pPr>
        <w:pStyle w:val="Comments"/>
      </w:pPr>
      <w:r>
        <w:t>Proposal 8b: RAN2 to discuss whether to introduce TA validation for NB-IoT UE with 15kHz SCS and eMTC mode B UE.</w:t>
      </w:r>
    </w:p>
    <w:p w:rsidR="005D4DE1" w:rsidRDefault="005D4DE1" w:rsidP="005D4DE1">
      <w:pPr>
        <w:pStyle w:val="Comments"/>
        <w:numPr>
          <w:ilvl w:val="0"/>
          <w:numId w:val="38"/>
        </w:numPr>
      </w:pPr>
      <w:r>
        <w:t>Issue 4: Power control for PUSCH transmission via contention based Msg3 resource</w:t>
      </w:r>
    </w:p>
    <w:p w:rsidR="005D4DE1" w:rsidRDefault="005D4DE1" w:rsidP="005D4DE1">
      <w:pPr>
        <w:pStyle w:val="Comments"/>
      </w:pPr>
      <w:r>
        <w:t>Proposal 9: Discuss whether to ask RAN1 on power control handling for contention based Msg3 transmission.</w:t>
      </w:r>
    </w:p>
    <w:p w:rsidR="005D4DE1" w:rsidRDefault="005D4DE1" w:rsidP="005D4DE1">
      <w:pPr>
        <w:pStyle w:val="Comments"/>
        <w:numPr>
          <w:ilvl w:val="0"/>
          <w:numId w:val="38"/>
        </w:numPr>
      </w:pPr>
      <w:r>
        <w:t>Issue 5: Fallback</w:t>
      </w:r>
    </w:p>
    <w:p w:rsidR="005D4DE1" w:rsidRDefault="005D4DE1" w:rsidP="005D4DE1">
      <w:pPr>
        <w:pStyle w:val="Comments"/>
      </w:pPr>
      <w:r>
        <w:t>Proposal 10: Support fallback mechanism when EDT PUSCH transmission on contention based Msg3 fails. UE can fallback to RACH based EDT procedure upon:</w:t>
      </w:r>
    </w:p>
    <w:p w:rsidR="005D4DE1" w:rsidRDefault="005D4DE1" w:rsidP="005D4DE1">
      <w:pPr>
        <w:pStyle w:val="Comments"/>
      </w:pPr>
      <w:r>
        <w:t>- Msg4 response window time expiry</w:t>
      </w:r>
    </w:p>
    <w:p w:rsidR="005D4DE1" w:rsidRDefault="005D4DE1" w:rsidP="005D4DE1">
      <w:pPr>
        <w:pStyle w:val="Comments"/>
      </w:pPr>
      <w:r>
        <w:t>- eNB indication on fallback</w:t>
      </w:r>
    </w:p>
    <w:p w:rsidR="005C05F5" w:rsidRDefault="005D4DE1" w:rsidP="005D4DE1">
      <w:pPr>
        <w:pStyle w:val="Comments"/>
      </w:pPr>
      <w:r>
        <w:t>- Condition for using contention based Msg3 resource not met</w:t>
      </w:r>
    </w:p>
    <w:p w:rsidR="005D4DE1" w:rsidRDefault="005D4DE1" w:rsidP="000D69D4">
      <w:pPr>
        <w:pStyle w:val="Comments"/>
      </w:pPr>
    </w:p>
    <w:p w:rsidR="005C05F5" w:rsidRDefault="005C05F5" w:rsidP="005C05F5">
      <w:pPr>
        <w:pStyle w:val="Doc-title"/>
      </w:pPr>
      <w:hyperlink r:id="rId192" w:tooltip="C:Data3GPPExtractsR2-2408803 Procedures for uplink capacity enhancements for IoT NTN.docx" w:history="1">
        <w:r w:rsidRPr="00483CC3">
          <w:rPr>
            <w:rStyle w:val="Hyperlink"/>
          </w:rPr>
          <w:t>R2-240</w:t>
        </w:r>
        <w:r w:rsidRPr="00483CC3">
          <w:rPr>
            <w:rStyle w:val="Hyperlink"/>
          </w:rPr>
          <w:t>8</w:t>
        </w:r>
        <w:r w:rsidRPr="00483CC3">
          <w:rPr>
            <w:rStyle w:val="Hyperlink"/>
          </w:rPr>
          <w:t>803</w:t>
        </w:r>
      </w:hyperlink>
      <w:r>
        <w:tab/>
        <w:t>Procedures for uplink capacity enhancements for IoT NTN</w:t>
      </w:r>
      <w:r>
        <w:tab/>
        <w:t>Samsung</w:t>
      </w:r>
      <w:r>
        <w:tab/>
        <w:t>discussion</w:t>
      </w:r>
      <w:r>
        <w:tab/>
        <w:t>Rel-19</w:t>
      </w:r>
      <w:r>
        <w:tab/>
        <w:t>IoT_NTN_Ph3-Core</w:t>
      </w:r>
    </w:p>
    <w:p w:rsidR="005C05F5" w:rsidRPr="005C05F5" w:rsidRDefault="005C05F5" w:rsidP="005C05F5">
      <w:pPr>
        <w:pStyle w:val="ListParagraph"/>
        <w:numPr>
          <w:ilvl w:val="0"/>
          <w:numId w:val="38"/>
        </w:numPr>
        <w:rPr>
          <w:rFonts w:ascii="Arial" w:eastAsia="MS Mincho" w:hAnsi="Arial"/>
          <w:i/>
          <w:sz w:val="18"/>
          <w:szCs w:val="24"/>
        </w:rPr>
      </w:pPr>
      <w:r w:rsidRPr="005C05F5">
        <w:rPr>
          <w:rFonts w:ascii="Arial" w:eastAsia="MS Mincho" w:hAnsi="Arial"/>
          <w:i/>
          <w:sz w:val="18"/>
          <w:szCs w:val="24"/>
        </w:rPr>
        <w:t>Scenario of RACH-less EDT</w:t>
      </w:r>
    </w:p>
    <w:p w:rsidR="005C05F5" w:rsidRDefault="005C05F5" w:rsidP="005C05F5">
      <w:pPr>
        <w:pStyle w:val="Comments"/>
      </w:pPr>
      <w:r>
        <w:t xml:space="preserve">Proposal 1: RACH-less EDT-like procedures and any Msg4 enhancement are only introduced for NTN. </w:t>
      </w:r>
    </w:p>
    <w:p w:rsidR="00C71CCE" w:rsidRDefault="00C15FCE" w:rsidP="008908CB">
      <w:pPr>
        <w:pStyle w:val="Agreement"/>
      </w:pPr>
      <w:r>
        <w:t>CB-msg3 EDT</w:t>
      </w:r>
      <w:r w:rsidR="008908CB">
        <w:t xml:space="preserve"> procedures and any Msg4 enhancement are only introduced for </w:t>
      </w:r>
      <w:r w:rsidR="008908CB">
        <w:t xml:space="preserve">IoT </w:t>
      </w:r>
      <w:r w:rsidR="008908CB">
        <w:t>NTN.</w:t>
      </w:r>
    </w:p>
    <w:p w:rsidR="005C05F5" w:rsidRDefault="005C05F5" w:rsidP="005C05F5">
      <w:pPr>
        <w:pStyle w:val="Comments"/>
      </w:pPr>
      <w:r>
        <w:t xml:space="preserve">Proposal 2: Any Msg4 enhancement is introduced in combination with RACH-less EDT, and not considered as a standalone enhancement deployed without RACH-less EDT. </w:t>
      </w:r>
    </w:p>
    <w:p w:rsidR="008908CB" w:rsidRDefault="008908CB" w:rsidP="005C05F5">
      <w:pPr>
        <w:pStyle w:val="Agreement"/>
      </w:pPr>
      <w:r>
        <w:t xml:space="preserve">Come back to this after further </w:t>
      </w:r>
      <w:r w:rsidR="00F84BC7">
        <w:t>work on</w:t>
      </w:r>
      <w:r>
        <w:t xml:space="preserve"> CB-msg3 EDT and Msg</w:t>
      </w:r>
      <w:r w:rsidR="00F84BC7">
        <w:t>4 enhancements</w:t>
      </w:r>
    </w:p>
    <w:p w:rsidR="005C05F5" w:rsidRPr="005C05F5" w:rsidRDefault="005C05F5" w:rsidP="005C05F5">
      <w:pPr>
        <w:pStyle w:val="ListParagraph"/>
        <w:numPr>
          <w:ilvl w:val="0"/>
          <w:numId w:val="38"/>
        </w:numPr>
        <w:rPr>
          <w:rFonts w:ascii="Arial" w:eastAsia="MS Mincho" w:hAnsi="Arial"/>
          <w:i/>
          <w:sz w:val="18"/>
          <w:szCs w:val="24"/>
        </w:rPr>
      </w:pPr>
      <w:r w:rsidRPr="005C05F5">
        <w:rPr>
          <w:rFonts w:ascii="Arial" w:eastAsia="MS Mincho" w:hAnsi="Arial"/>
          <w:i/>
          <w:sz w:val="18"/>
          <w:szCs w:val="24"/>
        </w:rPr>
        <w:t>Discussion on LS reply</w:t>
      </w:r>
    </w:p>
    <w:p w:rsidR="005C05F5" w:rsidRDefault="005C05F5" w:rsidP="005C05F5">
      <w:pPr>
        <w:pStyle w:val="Comments"/>
      </w:pPr>
      <w:r>
        <w:t xml:space="preserve">Proposal 3: RAN2 confirms that transmitting Msg3 without Msg1 is possible if the UE transmission timing error limit is satisfied. </w:t>
      </w:r>
    </w:p>
    <w:p w:rsidR="005C05F5" w:rsidRDefault="005C05F5" w:rsidP="005C05F5">
      <w:pPr>
        <w:pStyle w:val="Comments"/>
      </w:pPr>
      <w:r>
        <w:t xml:space="preserve">Proposal 4: RAN2 to discuss how to ensure timing error limit: </w:t>
      </w:r>
    </w:p>
    <w:p w:rsidR="005C05F5" w:rsidRDefault="005C05F5" w:rsidP="005C05F5">
      <w:pPr>
        <w:pStyle w:val="Comments"/>
      </w:pPr>
      <w:r>
        <w:t xml:space="preserve">- UE ensures GNSS position fix is valid, </w:t>
      </w:r>
    </w:p>
    <w:p w:rsidR="005C05F5" w:rsidRDefault="005C05F5" w:rsidP="005C05F5">
      <w:pPr>
        <w:pStyle w:val="Comments"/>
      </w:pPr>
      <w:r>
        <w:t xml:space="preserve">- UE ensures recently acquired ephemeris, through a shorter uplink sync validity duration timer for RACH-less EDT. </w:t>
      </w:r>
    </w:p>
    <w:p w:rsidR="005C05F5" w:rsidRPr="005C05F5" w:rsidRDefault="005C05F5" w:rsidP="005C05F5">
      <w:pPr>
        <w:pStyle w:val="ListParagraph"/>
        <w:numPr>
          <w:ilvl w:val="0"/>
          <w:numId w:val="38"/>
        </w:numPr>
        <w:rPr>
          <w:rFonts w:ascii="Arial" w:eastAsia="MS Mincho" w:hAnsi="Arial"/>
          <w:i/>
          <w:sz w:val="18"/>
          <w:szCs w:val="24"/>
        </w:rPr>
      </w:pPr>
      <w:r w:rsidRPr="005C05F5">
        <w:rPr>
          <w:rFonts w:ascii="Arial" w:eastAsia="MS Mincho" w:hAnsi="Arial"/>
          <w:i/>
          <w:sz w:val="18"/>
          <w:szCs w:val="24"/>
        </w:rPr>
        <w:t>RACH-less EDT</w:t>
      </w:r>
      <w:r>
        <w:rPr>
          <w:rFonts w:ascii="Arial" w:eastAsia="MS Mincho" w:hAnsi="Arial"/>
          <w:i/>
          <w:sz w:val="18"/>
          <w:szCs w:val="24"/>
        </w:rPr>
        <w:t xml:space="preserve"> procedure</w:t>
      </w:r>
    </w:p>
    <w:p w:rsidR="005C05F5" w:rsidRDefault="005C05F5" w:rsidP="005C05F5">
      <w:pPr>
        <w:pStyle w:val="Comments"/>
      </w:pPr>
      <w:r>
        <w:t xml:space="preserve">Proposal 5: Contention-based RACH-less EDT-like procedure is not dedicatedly pre-configured, but uses broadcasted common resources. </w:t>
      </w:r>
    </w:p>
    <w:p w:rsidR="005C05F5" w:rsidRDefault="005C05F5" w:rsidP="005C05F5">
      <w:pPr>
        <w:pStyle w:val="Comments"/>
      </w:pPr>
      <w:r>
        <w:t xml:space="preserve">Proposal 6: Introduce possibility to configure repetitions for RACH-less EDT-like transmissions.  </w:t>
      </w:r>
    </w:p>
    <w:p w:rsidR="005C05F5" w:rsidRDefault="005C05F5" w:rsidP="005C05F5">
      <w:pPr>
        <w:pStyle w:val="Comments"/>
      </w:pPr>
      <w:r>
        <w:t xml:space="preserve">Proposal 7: If RACH-less Msg3 fails, it should be possible to fallback to random access with RACH.  </w:t>
      </w:r>
    </w:p>
    <w:p w:rsidR="005C05F5" w:rsidRDefault="005C05F5" w:rsidP="005C05F5">
      <w:pPr>
        <w:pStyle w:val="Comments"/>
      </w:pPr>
      <w:r>
        <w:t xml:space="preserve">Proposal 8: RAN2 to discuss whether RACH-less Msg3 fallback should be UE initiated, or network signals to UE to fallback, or both. </w:t>
      </w:r>
    </w:p>
    <w:p w:rsidR="005C05F5" w:rsidRDefault="005C05F5" w:rsidP="005C05F5">
      <w:pPr>
        <w:pStyle w:val="Comments"/>
        <w:numPr>
          <w:ilvl w:val="0"/>
          <w:numId w:val="38"/>
        </w:numPr>
      </w:pPr>
      <w:r>
        <w:t>DSA and CRDSA</w:t>
      </w:r>
    </w:p>
    <w:p w:rsidR="005C05F5" w:rsidRDefault="005C05F5" w:rsidP="005C05F5">
      <w:pPr>
        <w:pStyle w:val="Comments"/>
      </w:pPr>
      <w:r>
        <w:lastRenderedPageBreak/>
        <w:t xml:space="preserve">Proposal 9: RAN2 introduces DSA for RACH-less EDT, by introducing RACH-less EDT Msg3 to be transmitted in multiple random subframes in a pre-configured set of subframes. </w:t>
      </w:r>
    </w:p>
    <w:p w:rsidR="005C05F5" w:rsidRDefault="005C05F5" w:rsidP="005C05F5">
      <w:pPr>
        <w:pStyle w:val="Comments"/>
      </w:pPr>
      <w:r>
        <w:t xml:space="preserve">Proposal 10: RAN2 confirms that RAN2 impacts of CRDSA compared to DSA is to signal the subframes the frame was replicated in. </w:t>
      </w:r>
    </w:p>
    <w:p w:rsidR="005C05F5" w:rsidRDefault="005C05F5" w:rsidP="005C05F5">
      <w:pPr>
        <w:pStyle w:val="Comments"/>
      </w:pPr>
      <w:r>
        <w:t xml:space="preserve">Proposal 11: Send LS to RAN1/RAN4 on the identified impacts of CRDSA and on the identified impacts: </w:t>
      </w:r>
    </w:p>
    <w:p w:rsidR="005C05F5" w:rsidRDefault="005C05F5" w:rsidP="005C05F5">
      <w:pPr>
        <w:pStyle w:val="Comments"/>
      </w:pPr>
      <w:r>
        <w:t>- Successive Interference cancellation.</w:t>
      </w:r>
    </w:p>
    <w:p w:rsidR="005C05F5" w:rsidRDefault="005C05F5" w:rsidP="005C05F5">
      <w:pPr>
        <w:pStyle w:val="Comments"/>
      </w:pPr>
      <w:r>
        <w:t xml:space="preserve">- Multi-subframe sample storing, i.e not being able to process subframe until full frame transmitted. </w:t>
      </w:r>
    </w:p>
    <w:p w:rsidR="005C05F5" w:rsidRDefault="005C05F5" w:rsidP="005C05F5">
      <w:pPr>
        <w:pStyle w:val="Comments"/>
      </w:pPr>
      <w:r>
        <w:t>- Collision detection.</w:t>
      </w:r>
    </w:p>
    <w:p w:rsidR="005C05F5" w:rsidRDefault="005C05F5" w:rsidP="000D69D4">
      <w:pPr>
        <w:pStyle w:val="Comments"/>
      </w:pPr>
    </w:p>
    <w:p w:rsidR="005D31F8" w:rsidRDefault="005D31F8" w:rsidP="000D69D4">
      <w:pPr>
        <w:pStyle w:val="Comments"/>
      </w:pPr>
      <w:r>
        <w:rPr>
          <w:bCs/>
        </w:rPr>
        <w:t>E</w:t>
      </w:r>
      <w:r w:rsidRPr="00DB2F94">
        <w:rPr>
          <w:bCs/>
        </w:rPr>
        <w:t>fficient delivery of msg4</w:t>
      </w:r>
    </w:p>
    <w:p w:rsidR="005C05F5" w:rsidRDefault="005C05F5" w:rsidP="005C05F5">
      <w:pPr>
        <w:pStyle w:val="Doc-title"/>
      </w:pPr>
      <w:hyperlink r:id="rId193" w:tooltip="C:Data3GPPExtractsR2-2409190 (R19 IoT-NTN AI 8.9.3) - EDT enhancements.docx" w:history="1">
        <w:r w:rsidRPr="00483CC3">
          <w:rPr>
            <w:rStyle w:val="Hyperlink"/>
          </w:rPr>
          <w:t>R2-24091</w:t>
        </w:r>
        <w:r w:rsidRPr="00483CC3">
          <w:rPr>
            <w:rStyle w:val="Hyperlink"/>
          </w:rPr>
          <w:t>9</w:t>
        </w:r>
        <w:r w:rsidRPr="00483CC3">
          <w:rPr>
            <w:rStyle w:val="Hyperlink"/>
          </w:rPr>
          <w:t>0</w:t>
        </w:r>
      </w:hyperlink>
      <w:r>
        <w:tab/>
        <w:t>EDT/PUR enhancements</w:t>
      </w:r>
      <w:r>
        <w:tab/>
        <w:t>InterDigital, Inc.</w:t>
      </w:r>
      <w:r>
        <w:tab/>
        <w:t>discussion</w:t>
      </w:r>
      <w:r>
        <w:tab/>
        <w:t>Rel-19</w:t>
      </w:r>
      <w:r>
        <w:tab/>
        <w:t>IoT_NTN_Ph3-Core</w:t>
      </w:r>
    </w:p>
    <w:p w:rsidR="005C05F5" w:rsidRDefault="005C05F5" w:rsidP="005C05F5">
      <w:pPr>
        <w:pStyle w:val="Comments"/>
        <w:numPr>
          <w:ilvl w:val="0"/>
          <w:numId w:val="38"/>
        </w:numPr>
      </w:pPr>
      <w:r>
        <w:t>Efficient delivery (reduced overhead) of msg4 / RRCEarlyDataComplete</w:t>
      </w:r>
    </w:p>
    <w:p w:rsidR="005C05F5" w:rsidRDefault="005C05F5" w:rsidP="005C05F5">
      <w:pPr>
        <w:pStyle w:val="Comments"/>
      </w:pPr>
      <w:r>
        <w:t>Proposal 9: Efficient delivery (reduced overhead) of msg4 / RRCEarlyDataComplete only applies to the C-plane solution.</w:t>
      </w:r>
    </w:p>
    <w:p w:rsidR="005C05F5" w:rsidRDefault="005C05F5" w:rsidP="005C05F5">
      <w:pPr>
        <w:pStyle w:val="Comments"/>
      </w:pPr>
      <w:r>
        <w:t xml:space="preserve">Observation 3: It is already possible with the existing PUR feature to terminate the EDT procedure without using RRCEarlyDataComplete, by using Layer 1 ACK or Timing advance MAC CE, if eNB is aware that there is no pending downlink data or signalling. </w:t>
      </w:r>
    </w:p>
    <w:p w:rsidR="005C05F5" w:rsidRDefault="005C05F5" w:rsidP="005C05F5">
      <w:pPr>
        <w:pStyle w:val="Comments"/>
      </w:pPr>
      <w:r>
        <w:t>Proposal 10: RAN2 to discuss how eNB knows that there is no pending downlink data from the application layer.</w:t>
      </w:r>
    </w:p>
    <w:p w:rsidR="005C05F5" w:rsidRDefault="005C05F5" w:rsidP="005C05F5">
      <w:pPr>
        <w:pStyle w:val="Comments"/>
      </w:pPr>
      <w:r>
        <w:t>Observation 4 : It is already possible with the existing PUR feature for UE to indicate in PURConfigurationRequest whether it expects a downlink response by RRCEarlyDataComplete.</w:t>
      </w:r>
    </w:p>
    <w:p w:rsidR="005C05F5" w:rsidRDefault="005C05F5" w:rsidP="005C05F5">
      <w:pPr>
        <w:pStyle w:val="Comments"/>
      </w:pPr>
      <w:r>
        <w:t>Proposal 11: Confirm that the existing PUR feature may not be optimal in an NTN deployment as there is currently no mechanism for the eNB to determine whether UE expects a downlink application layer response unless the UE moves to RRC_CONNECTED in every cell to perform dedicated PUR configuration.</w:t>
      </w:r>
    </w:p>
    <w:p w:rsidR="005C05F5" w:rsidRDefault="005C05F5" w:rsidP="005C05F5">
      <w:pPr>
        <w:pStyle w:val="Comments"/>
      </w:pPr>
      <w:r>
        <w:t>Proposal 12: RAN2 to consider whether the following enhancements are beneficial:</w:t>
      </w:r>
    </w:p>
    <w:p w:rsidR="005C05F5" w:rsidRDefault="005C05F5" w:rsidP="005C05F5">
      <w:pPr>
        <w:pStyle w:val="Comments"/>
      </w:pPr>
      <w:r>
        <w:t>1)</w:t>
      </w:r>
      <w:r>
        <w:tab/>
        <w:t xml:space="preserve">Introducing network signalling so that PUR configuration request information to be transferred across cells. </w:t>
      </w:r>
    </w:p>
    <w:p w:rsidR="005C05F5" w:rsidRDefault="005C05F5" w:rsidP="005C05F5">
      <w:pPr>
        <w:pStyle w:val="Comments"/>
      </w:pPr>
      <w:r>
        <w:t>2)</w:t>
      </w:r>
      <w:r>
        <w:tab/>
        <w:t>Indication by the UE in RRCEarlyDataRequest an “rrc-ACK” parameter (whether UE expects a downlink application layer response)</w:t>
      </w:r>
    </w:p>
    <w:p w:rsidR="005C05F5" w:rsidRDefault="005C05F5" w:rsidP="005C05F5">
      <w:pPr>
        <w:pStyle w:val="Comments"/>
      </w:pPr>
      <w:r>
        <w:t>3)</w:t>
      </w:r>
      <w:r>
        <w:tab/>
        <w:t>Enabling EDT termination without any downlink ACK</w:t>
      </w:r>
    </w:p>
    <w:p w:rsidR="00C800F3" w:rsidRDefault="005C05F5" w:rsidP="000D69D4">
      <w:pPr>
        <w:pStyle w:val="Comments"/>
      </w:pPr>
      <w:r>
        <w:t>4)</w:t>
      </w:r>
      <w:r>
        <w:tab/>
        <w:t>Using a “common” ACK for multiple transmissions or UEs</w:t>
      </w:r>
    </w:p>
    <w:p w:rsidR="005C05F5" w:rsidRDefault="005C05F5" w:rsidP="000D69D4">
      <w:pPr>
        <w:pStyle w:val="Comments"/>
      </w:pPr>
    </w:p>
    <w:p w:rsidR="005D4DE1" w:rsidRDefault="005D4DE1" w:rsidP="005D4DE1">
      <w:pPr>
        <w:pStyle w:val="Doc-title"/>
      </w:pPr>
      <w:hyperlink r:id="rId194" w:tooltip="C:Data3GPPExtractsR2-2408896 EDT enh.docx" w:history="1">
        <w:r w:rsidRPr="00483CC3">
          <w:rPr>
            <w:rStyle w:val="Hyperlink"/>
          </w:rPr>
          <w:t>R2-2408</w:t>
        </w:r>
        <w:r w:rsidRPr="00483CC3">
          <w:rPr>
            <w:rStyle w:val="Hyperlink"/>
          </w:rPr>
          <w:t>8</w:t>
        </w:r>
        <w:r w:rsidRPr="00483CC3">
          <w:rPr>
            <w:rStyle w:val="Hyperlink"/>
          </w:rPr>
          <w:t>96</w:t>
        </w:r>
      </w:hyperlink>
      <w:r>
        <w:tab/>
        <w:t>Discussion on EDT enhancements</w:t>
      </w:r>
      <w:r>
        <w:tab/>
        <w:t>Qualcomm Incorporated</w:t>
      </w:r>
      <w:r>
        <w:tab/>
        <w:t>discussion</w:t>
      </w:r>
      <w:r>
        <w:tab/>
        <w:t>Rel-19</w:t>
      </w:r>
      <w:r>
        <w:tab/>
        <w:t>IoT_NTN_Ph3-Core</w:t>
      </w:r>
    </w:p>
    <w:p w:rsidR="005D4DE1" w:rsidRPr="005D4DE1" w:rsidRDefault="005D4DE1" w:rsidP="005D4DE1">
      <w:pPr>
        <w:pStyle w:val="Comments"/>
        <w:numPr>
          <w:ilvl w:val="0"/>
          <w:numId w:val="38"/>
        </w:numPr>
      </w:pPr>
      <w:r>
        <w:t>Efficient delivery (reduced overhead) of msg4 / RRCEarlyDataComplete</w:t>
      </w:r>
    </w:p>
    <w:p w:rsidR="005D4DE1" w:rsidRDefault="005D4DE1" w:rsidP="005D4DE1">
      <w:pPr>
        <w:pStyle w:val="Comments"/>
      </w:pPr>
      <w:r>
        <w:t>Proposal 9</w:t>
      </w:r>
      <w:r>
        <w:tab/>
        <w:t>For the second objective, a PUR-like L1 ACK concept, as a response to the EDT transmission, can be considered.</w:t>
      </w:r>
    </w:p>
    <w:p w:rsidR="005D4DE1" w:rsidRDefault="005D4DE1" w:rsidP="000D69D4">
      <w:pPr>
        <w:pStyle w:val="Comments"/>
      </w:pPr>
      <w:r>
        <w:t>Proposal 10</w:t>
      </w:r>
      <w:r>
        <w:tab/>
        <w:t>For the second objective, multicast Msg4 (multi-user Msg4 multiplexing) or multi-user Msg4 scheduled by a single DCI (as in multi-TB Msg4 scheduling) can be studied as a solution.</w:t>
      </w:r>
    </w:p>
    <w:p w:rsidR="005D4DE1" w:rsidRPr="000D69D4" w:rsidRDefault="005D4DE1" w:rsidP="000D69D4">
      <w:pPr>
        <w:pStyle w:val="Comments"/>
      </w:pPr>
    </w:p>
    <w:p w:rsidR="007E4739" w:rsidRDefault="007E4739" w:rsidP="007E4739">
      <w:pPr>
        <w:pStyle w:val="Doc-title"/>
      </w:pPr>
      <w:hyperlink r:id="rId195" w:tooltip="C:Data3GPPExtractsR2-2407965 Further consideration on UL capacity enhancements.docx" w:history="1">
        <w:r w:rsidRPr="00483CC3">
          <w:rPr>
            <w:rStyle w:val="Hyperlink"/>
          </w:rPr>
          <w:t>R2-2407965</w:t>
        </w:r>
      </w:hyperlink>
      <w:r>
        <w:tab/>
        <w:t>Further consideration on UL capacity enhancements</w:t>
      </w:r>
      <w:r>
        <w:tab/>
        <w:t>CATT</w:t>
      </w:r>
      <w:r>
        <w:tab/>
        <w:t>discussion</w:t>
      </w:r>
      <w:r>
        <w:tab/>
        <w:t>IoT_NTN_Ph3-Core</w:t>
      </w:r>
    </w:p>
    <w:p w:rsidR="007E4739" w:rsidRDefault="007E4739" w:rsidP="007E4739">
      <w:pPr>
        <w:pStyle w:val="Doc-title"/>
      </w:pPr>
      <w:hyperlink r:id="rId196" w:tooltip="C:Data3GPPExtractsR2-2408050_Support Contention-based Msg3-EDT in IoT NTN.doc" w:history="1">
        <w:r w:rsidRPr="00483CC3">
          <w:rPr>
            <w:rStyle w:val="Hyperlink"/>
          </w:rPr>
          <w:t>R2-2408050</w:t>
        </w:r>
      </w:hyperlink>
      <w:r>
        <w:tab/>
        <w:t>Support Contention-based Msg3-EDT in IoT NTN</w:t>
      </w:r>
      <w:r>
        <w:tab/>
        <w:t>China Telecom</w:t>
      </w:r>
      <w:r>
        <w:tab/>
        <w:t>discussion</w:t>
      </w:r>
      <w:r>
        <w:tab/>
        <w:t>Rel-19</w:t>
      </w:r>
      <w:r>
        <w:tab/>
        <w:t>IoT_NTN_Ph3-Core</w:t>
      </w:r>
    </w:p>
    <w:p w:rsidR="007E4739" w:rsidRDefault="007E4739" w:rsidP="007E4739">
      <w:pPr>
        <w:pStyle w:val="Doc-title"/>
      </w:pPr>
      <w:hyperlink r:id="rId197" w:tooltip="C:Data3GPPExtractsR2-2408065 Uplink Capacity enhancement for IoT-NTN.docx" w:history="1">
        <w:r w:rsidRPr="00483CC3">
          <w:rPr>
            <w:rStyle w:val="Hyperlink"/>
          </w:rPr>
          <w:t>R2-2408065</w:t>
        </w:r>
      </w:hyperlink>
      <w:r>
        <w:tab/>
        <w:t>Discussion on uplink capacity enhancement</w:t>
      </w:r>
      <w:r>
        <w:tab/>
        <w:t>Transsion Holdings</w:t>
      </w:r>
      <w:r>
        <w:tab/>
        <w:t>discussion</w:t>
      </w:r>
      <w:r>
        <w:tab/>
        <w:t>Rel-19</w:t>
      </w:r>
    </w:p>
    <w:p w:rsidR="007E4739" w:rsidRDefault="007E4739" w:rsidP="007E4739">
      <w:pPr>
        <w:pStyle w:val="Doc-title"/>
      </w:pPr>
      <w:hyperlink r:id="rId198" w:tooltip="C:Data3GPPExtractsR2-2408163.doc" w:history="1">
        <w:r w:rsidRPr="00483CC3">
          <w:rPr>
            <w:rStyle w:val="Hyperlink"/>
          </w:rPr>
          <w:t>R2-2408163</w:t>
        </w:r>
      </w:hyperlink>
      <w:r>
        <w:tab/>
        <w:t>Uplink Capacity Enhancement for EDT transaction</w:t>
      </w:r>
      <w:r>
        <w:tab/>
        <w:t>Spreadtrum Communications</w:t>
      </w:r>
      <w:r>
        <w:tab/>
        <w:t>discussion</w:t>
      </w:r>
      <w:r>
        <w:tab/>
        <w:t>Rel-19</w:t>
      </w:r>
    </w:p>
    <w:p w:rsidR="007E4739" w:rsidRDefault="007E4739" w:rsidP="007E4739">
      <w:pPr>
        <w:pStyle w:val="Doc-title"/>
      </w:pPr>
      <w:hyperlink r:id="rId199" w:tooltip="C:Data3GPPExtractsR2-2408304 EDT for uplink capacity enhancement in NTN (Revision of R2-2406875).docx" w:history="1">
        <w:r w:rsidRPr="00483CC3">
          <w:rPr>
            <w:rStyle w:val="Hyperlink"/>
          </w:rPr>
          <w:t>R2-2408304</w:t>
        </w:r>
      </w:hyperlink>
      <w:r>
        <w:tab/>
        <w:t>EDT for uplink capacity enhancement in NTN</w:t>
      </w:r>
      <w:r>
        <w:tab/>
        <w:t>Lenovo</w:t>
      </w:r>
      <w:r>
        <w:tab/>
        <w:t>discussion</w:t>
      </w:r>
      <w:r>
        <w:tab/>
        <w:t>Rel-19</w:t>
      </w:r>
    </w:p>
    <w:p w:rsidR="007E4739" w:rsidRDefault="007E4739" w:rsidP="007E4739">
      <w:pPr>
        <w:pStyle w:val="Doc-title"/>
      </w:pPr>
      <w:hyperlink r:id="rId200" w:tooltip="C:Data3GPPExtractsR2-2408466 Discussion on uplink capacity enhancements for IOT NTN.doc" w:history="1">
        <w:r w:rsidRPr="00483CC3">
          <w:rPr>
            <w:rStyle w:val="Hyperlink"/>
          </w:rPr>
          <w:t>R2-2408466</w:t>
        </w:r>
      </w:hyperlink>
      <w:r>
        <w:tab/>
        <w:t>Discussion on uplink capacity enhancements for IOT NTN</w:t>
      </w:r>
      <w:r>
        <w:tab/>
        <w:t>Xiaomi</w:t>
      </w:r>
      <w:r>
        <w:tab/>
        <w:t>discussion</w:t>
      </w:r>
      <w:r>
        <w:tab/>
        <w:t>Rel-19</w:t>
      </w:r>
      <w:r>
        <w:tab/>
        <w:t>IoT_NTN_Ph3-Core</w:t>
      </w:r>
    </w:p>
    <w:p w:rsidR="007E4739" w:rsidRDefault="007E4739" w:rsidP="007E4739">
      <w:pPr>
        <w:pStyle w:val="Doc-title"/>
      </w:pPr>
      <w:hyperlink r:id="rId201" w:tooltip="C:Data3GPPExtractsR2-2408502 - Discussion on enhanced EDT for IoT NTN.doc" w:history="1">
        <w:r w:rsidRPr="00483CC3">
          <w:rPr>
            <w:rStyle w:val="Hyperlink"/>
          </w:rPr>
          <w:t>R2-2408502</w:t>
        </w:r>
      </w:hyperlink>
      <w:r>
        <w:tab/>
        <w:t>Discussion on enhanced EDT for IoT NTN</w:t>
      </w:r>
      <w:r>
        <w:tab/>
        <w:t>OPPO</w:t>
      </w:r>
      <w:r>
        <w:tab/>
        <w:t>discussion</w:t>
      </w:r>
      <w:r>
        <w:tab/>
        <w:t>Rel-19</w:t>
      </w:r>
      <w:r>
        <w:tab/>
        <w:t>IoT_NTN_Ph3-Core</w:t>
      </w:r>
    </w:p>
    <w:p w:rsidR="005C05F5" w:rsidRDefault="007E4739" w:rsidP="005C05F5">
      <w:pPr>
        <w:pStyle w:val="Doc-title"/>
      </w:pPr>
      <w:hyperlink r:id="rId202" w:tooltip="C:Data3GPPExtractsR2-2408623 Discussion on enhanced EDT.docx" w:history="1">
        <w:r w:rsidRPr="00483CC3">
          <w:rPr>
            <w:rStyle w:val="Hyperlink"/>
          </w:rPr>
          <w:t>R2-24</w:t>
        </w:r>
        <w:r w:rsidRPr="00483CC3">
          <w:rPr>
            <w:rStyle w:val="Hyperlink"/>
          </w:rPr>
          <w:t>0</w:t>
        </w:r>
        <w:r w:rsidRPr="00483CC3">
          <w:rPr>
            <w:rStyle w:val="Hyperlink"/>
          </w:rPr>
          <w:t>8623</w:t>
        </w:r>
      </w:hyperlink>
      <w:r>
        <w:tab/>
        <w:t>Discussion on enhanced EDT</w:t>
      </w:r>
      <w:r>
        <w:tab/>
        <w:t>MediaTek Inc.</w:t>
      </w:r>
      <w:r>
        <w:tab/>
        <w:t>discussion</w:t>
      </w:r>
      <w:r>
        <w:tab/>
        <w:t>IoT_NTN_Ph3-Core</w:t>
      </w:r>
      <w:r w:rsidRPr="006D20FD">
        <w:tab/>
      </w:r>
      <w:hyperlink r:id="rId203" w:tooltip="http://www.3gpp.org/ftp/tsg_ran/WG2_RL2/TSGR2_127DocsR2-2406869.zip" w:history="1">
        <w:r w:rsidRPr="0010551E">
          <w:rPr>
            <w:rStyle w:val="Hyperlink"/>
          </w:rPr>
          <w:t>R2-2406869</w:t>
        </w:r>
      </w:hyperlink>
    </w:p>
    <w:p w:rsidR="005D4DE1" w:rsidRPr="004C664C" w:rsidRDefault="007E4739" w:rsidP="005D4DE1">
      <w:pPr>
        <w:pStyle w:val="Doc-title"/>
      </w:pPr>
      <w:hyperlink r:id="rId204" w:tooltip="C:Data3GPPExtractsR2-2408831 Discussion on UL capacity enhancement for IoT NTN.docx" w:history="1">
        <w:r w:rsidRPr="00483CC3">
          <w:rPr>
            <w:rStyle w:val="Hyperlink"/>
          </w:rPr>
          <w:t>R2-240</w:t>
        </w:r>
        <w:r w:rsidRPr="00483CC3">
          <w:rPr>
            <w:rStyle w:val="Hyperlink"/>
          </w:rPr>
          <w:t>8</w:t>
        </w:r>
        <w:r w:rsidRPr="00483CC3">
          <w:rPr>
            <w:rStyle w:val="Hyperlink"/>
          </w:rPr>
          <w:t>831</w:t>
        </w:r>
      </w:hyperlink>
      <w:r>
        <w:tab/>
        <w:t>Discussion on UL capacity enhancement for IoT NTN</w:t>
      </w:r>
      <w:r>
        <w:tab/>
        <w:t>Nokia, Nokia Shanghai Bell</w:t>
      </w:r>
      <w:r>
        <w:tab/>
        <w:t>discussion</w:t>
      </w:r>
      <w:r>
        <w:tab/>
        <w:t>Rel-19</w:t>
      </w:r>
      <w:r>
        <w:tab/>
        <w:t>IoT_NTN_Ph3-Core</w:t>
      </w:r>
    </w:p>
    <w:p w:rsidR="003D3AC1" w:rsidRDefault="003D3AC1" w:rsidP="003D3AC1">
      <w:pPr>
        <w:pStyle w:val="Doc-title"/>
        <w:rPr>
          <w:highlight w:val="yellow"/>
        </w:rPr>
      </w:pPr>
    </w:p>
    <w:p w:rsidR="003D3AC1" w:rsidRPr="003D3AC1" w:rsidRDefault="003D3AC1" w:rsidP="003D3AC1">
      <w:pPr>
        <w:pStyle w:val="Comments"/>
      </w:pPr>
      <w:r w:rsidRPr="003D3AC1">
        <w:t>Withdrawn</w:t>
      </w:r>
    </w:p>
    <w:p w:rsidR="003D3AC1" w:rsidRDefault="003D3AC1" w:rsidP="003D3AC1">
      <w:pPr>
        <w:pStyle w:val="Doc-title"/>
      </w:pPr>
      <w:r w:rsidRPr="003D3AC1">
        <w:t>R2-2408545</w:t>
      </w:r>
      <w:r w:rsidRPr="003D3AC1">
        <w:tab/>
        <w:t>Repetitions and Delay Considerations about SA and DSA</w:t>
      </w:r>
      <w:r w:rsidRPr="003D3AC1">
        <w:tab/>
        <w:t>ESA, Eutelsat Group, Viasat, Inmarsat,</w:t>
      </w:r>
      <w:r>
        <w:t xml:space="preserve"> Novamint, Echostar, Sateliot, Toyota ITC</w:t>
      </w:r>
      <w:r>
        <w:tab/>
        <w:t>discussion</w:t>
      </w:r>
      <w:r>
        <w:tab/>
        <w:t>Rel-19</w:t>
      </w:r>
    </w:p>
    <w:p w:rsidR="003D3AC1" w:rsidRPr="003D3AC1" w:rsidRDefault="003D3AC1" w:rsidP="00693475">
      <w:pPr>
        <w:pStyle w:val="Agreement"/>
      </w:pPr>
      <w:r>
        <w:t>Withdrawn</w:t>
      </w:r>
    </w:p>
    <w:p w:rsidR="003D3AC1" w:rsidRPr="00BC5792" w:rsidRDefault="003D3AC1" w:rsidP="007E4739">
      <w:pPr>
        <w:pStyle w:val="Doc-text2"/>
      </w:pPr>
    </w:p>
    <w:p w:rsidR="007E4739" w:rsidRDefault="007E4739" w:rsidP="007E4739">
      <w:pPr>
        <w:pStyle w:val="Heading3"/>
      </w:pPr>
      <w:r w:rsidRPr="00DB2F94">
        <w:lastRenderedPageBreak/>
        <w:t>8.9.</w:t>
      </w:r>
      <w:r>
        <w:t>4</w:t>
      </w:r>
      <w:r w:rsidRPr="00DB2F94">
        <w:tab/>
      </w:r>
      <w:r w:rsidRPr="00D75BCD">
        <w:rPr>
          <w:bCs w:val="0"/>
        </w:rPr>
        <w:t xml:space="preserve">Support </w:t>
      </w:r>
      <w:r>
        <w:rPr>
          <w:bCs w:val="0"/>
        </w:rPr>
        <w:t>of PWS</w:t>
      </w:r>
    </w:p>
    <w:p w:rsidR="007E4739" w:rsidRDefault="007E4739" w:rsidP="007E4739">
      <w:pPr>
        <w:pStyle w:val="Comments"/>
        <w:rPr>
          <w:bCs/>
        </w:rPr>
      </w:pPr>
      <w:r>
        <w:rPr>
          <w:bCs/>
        </w:rPr>
        <w:t>Contributions should focus on the introduction of s</w:t>
      </w:r>
      <w:r w:rsidRPr="00D75BCD">
        <w:rPr>
          <w:bCs/>
        </w:rPr>
        <w:t xml:space="preserve">upport </w:t>
      </w:r>
      <w:r>
        <w:rPr>
          <w:bCs/>
        </w:rPr>
        <w:t xml:space="preserve">for </w:t>
      </w:r>
      <w:r w:rsidRPr="00D75BCD">
        <w:rPr>
          <w:bCs/>
        </w:rPr>
        <w:t>broadcast of PWS messages for NB-IoT</w:t>
      </w:r>
      <w:r>
        <w:rPr>
          <w:bCs/>
        </w:rPr>
        <w:t>,</w:t>
      </w:r>
      <w:r w:rsidRPr="00D75BCD">
        <w:rPr>
          <w:bCs/>
        </w:rPr>
        <w:t xml:space="preserve"> re-using the LTE mechanisms</w:t>
      </w:r>
      <w:r>
        <w:rPr>
          <w:bCs/>
        </w:rPr>
        <w:t>.</w:t>
      </w:r>
    </w:p>
    <w:p w:rsidR="007E4739" w:rsidRDefault="007E4739" w:rsidP="007E4739">
      <w:pPr>
        <w:pStyle w:val="Comments"/>
        <w:rPr>
          <w:bCs/>
        </w:rPr>
      </w:pPr>
    </w:p>
    <w:p w:rsidR="007E4739" w:rsidRDefault="007E4739" w:rsidP="007E4739">
      <w:pPr>
        <w:pStyle w:val="Doc-title"/>
      </w:pPr>
      <w:hyperlink r:id="rId205" w:tooltip="C:Data3GPPExtractsR2-2408019 Discussion on the Support of PWS in IoT-NTN.docx" w:history="1">
        <w:r w:rsidRPr="00483CC3">
          <w:rPr>
            <w:rStyle w:val="Hyperlink"/>
          </w:rPr>
          <w:t>R2-2408019</w:t>
        </w:r>
      </w:hyperlink>
      <w:r>
        <w:tab/>
        <w:t>Discussion on the Support of PWS in IoT-NTN</w:t>
      </w:r>
      <w:r>
        <w:tab/>
        <w:t>vivo, Apple</w:t>
      </w:r>
      <w:r>
        <w:tab/>
        <w:t>discussion</w:t>
      </w:r>
      <w:r>
        <w:tab/>
        <w:t>Rel-19</w:t>
      </w:r>
      <w:r>
        <w:tab/>
        <w:t>IoT_NTN_Ph3-Core</w:t>
      </w:r>
    </w:p>
    <w:p w:rsidR="00603FAA" w:rsidRDefault="00603FAA" w:rsidP="00603FAA">
      <w:pPr>
        <w:pStyle w:val="Comments"/>
        <w:numPr>
          <w:ilvl w:val="0"/>
          <w:numId w:val="38"/>
        </w:numPr>
      </w:pPr>
      <w:r>
        <w:t>New SIBs to provide the PWS message:</w:t>
      </w:r>
    </w:p>
    <w:p w:rsidR="00603FAA" w:rsidRDefault="00603FAA" w:rsidP="00603FAA">
      <w:pPr>
        <w:pStyle w:val="Comments"/>
      </w:pPr>
      <w:r>
        <w:t>Proposal 1: For NB-IoT PWS, introduce the following new SIBs, reusing the same content within the corresponding LTE SIBs:</w:t>
      </w:r>
    </w:p>
    <w:p w:rsidR="00603FAA" w:rsidRDefault="00603FAA" w:rsidP="00603FAA">
      <w:pPr>
        <w:pStyle w:val="Comments"/>
      </w:pPr>
      <w:r>
        <w:t>SystemInformationBlockType10-NB for primary ETWS notification;</w:t>
      </w:r>
    </w:p>
    <w:p w:rsidR="00603FAA" w:rsidRDefault="00603FAA" w:rsidP="00603FAA">
      <w:pPr>
        <w:pStyle w:val="Comments"/>
      </w:pPr>
      <w:r>
        <w:t>SystemInformationBlockType11-NB for secondary ETWS notification;</w:t>
      </w:r>
    </w:p>
    <w:p w:rsidR="00083798" w:rsidRDefault="00603FAA" w:rsidP="00603FAA">
      <w:pPr>
        <w:pStyle w:val="Comments"/>
      </w:pPr>
      <w:r>
        <w:t>SystemInformationBlockType12-NB for CMAS notification.</w:t>
      </w:r>
    </w:p>
    <w:p w:rsidR="002B5E76" w:rsidRDefault="002B5E76" w:rsidP="002B5E76">
      <w:pPr>
        <w:pStyle w:val="Doc-text2"/>
      </w:pPr>
      <w:r>
        <w:t>-</w:t>
      </w:r>
      <w:r>
        <w:tab/>
        <w:t>QC thinks this is the only way but we might not need to import all the field</w:t>
      </w:r>
      <w:r w:rsidR="008947C0">
        <w:t>s, as there are some useless fi</w:t>
      </w:r>
      <w:r>
        <w:t>e</w:t>
      </w:r>
      <w:r w:rsidR="008947C0">
        <w:t>ld</w:t>
      </w:r>
      <w:r>
        <w:t>s we can avoid in the NB-IoT version, e.g. for SIB10</w:t>
      </w:r>
    </w:p>
    <w:p w:rsidR="002B5E76" w:rsidRDefault="002B5E76" w:rsidP="002B5E76">
      <w:pPr>
        <w:pStyle w:val="Agreement"/>
      </w:pPr>
      <w:r>
        <w:t>For NB-IoT NTN PWS, introduce the following new SIBs, taking the content within the corresponding LTE SIBs as a baseline (but also checking whether we can have some optimization/ skip some unnecessary fields):</w:t>
      </w:r>
    </w:p>
    <w:p w:rsidR="002B5E76" w:rsidRDefault="002B5E76" w:rsidP="002B5E76">
      <w:pPr>
        <w:pStyle w:val="Agreement"/>
        <w:numPr>
          <w:ilvl w:val="0"/>
          <w:numId w:val="0"/>
        </w:numPr>
        <w:ind w:left="1619"/>
      </w:pPr>
      <w:r>
        <w:t>SystemInformationBlockType10-NB for primary ETWS notification;</w:t>
      </w:r>
    </w:p>
    <w:p w:rsidR="002B5E76" w:rsidRDefault="002B5E76" w:rsidP="002B5E76">
      <w:pPr>
        <w:pStyle w:val="Agreement"/>
        <w:numPr>
          <w:ilvl w:val="0"/>
          <w:numId w:val="0"/>
        </w:numPr>
        <w:ind w:left="1619"/>
      </w:pPr>
      <w:r>
        <w:t>SystemInformationBlockType11-NB for secondary ETWS notification;</w:t>
      </w:r>
    </w:p>
    <w:p w:rsidR="002B5E76" w:rsidRDefault="002B5E76" w:rsidP="002B5E76">
      <w:pPr>
        <w:pStyle w:val="Agreement"/>
        <w:numPr>
          <w:ilvl w:val="0"/>
          <w:numId w:val="0"/>
        </w:numPr>
        <w:ind w:left="1619"/>
      </w:pPr>
      <w:r>
        <w:t>SystemInformationBlockType12-NB for CMAS notification.</w:t>
      </w:r>
    </w:p>
    <w:p w:rsidR="00603FAA" w:rsidRDefault="00603FAA" w:rsidP="00603FAA">
      <w:pPr>
        <w:pStyle w:val="Comments"/>
      </w:pPr>
      <w:r>
        <w:t>-</w:t>
      </w:r>
      <w:r>
        <w:tab/>
        <w:t>PWS message notification:</w:t>
      </w:r>
    </w:p>
    <w:p w:rsidR="00603FAA" w:rsidRDefault="00603FAA" w:rsidP="00603FAA">
      <w:pPr>
        <w:pStyle w:val="Comments"/>
      </w:pPr>
      <w:r>
        <w:t xml:space="preserve">Observation 1: Due to power-saving considerations, the system information change notification for BL UEs/UEs in CE/NB-IoT UEs or the PWS notification for PWS capable BL UEs/UEs in CE is either indicated via the paging message or the direct indication information. </w:t>
      </w:r>
    </w:p>
    <w:p w:rsidR="00603FAA" w:rsidRDefault="00603FAA" w:rsidP="00603FAA">
      <w:pPr>
        <w:pStyle w:val="Comments"/>
      </w:pPr>
      <w:r>
        <w:t>Proposal 2: Add the following PWS indication:</w:t>
      </w:r>
    </w:p>
    <w:p w:rsidR="00603FAA" w:rsidRDefault="00603FAA" w:rsidP="00603FAA">
      <w:pPr>
        <w:pStyle w:val="Comments"/>
      </w:pPr>
      <w:r>
        <w:t>etws-Indication in the Paging-NB and the direct indication information for NB-IoT;</w:t>
      </w:r>
    </w:p>
    <w:p w:rsidR="00603FAA" w:rsidRDefault="00603FAA" w:rsidP="00603FAA">
      <w:pPr>
        <w:pStyle w:val="Comments"/>
      </w:pPr>
      <w:r>
        <w:t>cmas-Indication in the Paging-NB and the direct indication information for NB-IoT.</w:t>
      </w:r>
    </w:p>
    <w:p w:rsidR="002B5E76" w:rsidRDefault="002B5E76" w:rsidP="002B5E76">
      <w:pPr>
        <w:pStyle w:val="Doc-text2"/>
      </w:pPr>
      <w:r>
        <w:t>-</w:t>
      </w:r>
      <w:r>
        <w:tab/>
        <w:t>Samsung thinks we don’t need this in Paging-NB. QC agrees</w:t>
      </w:r>
    </w:p>
    <w:p w:rsidR="002B5E76" w:rsidRDefault="002B5E76" w:rsidP="002B5E76">
      <w:pPr>
        <w:pStyle w:val="Doc-text2"/>
      </w:pPr>
      <w:r>
        <w:t>-</w:t>
      </w:r>
      <w:r>
        <w:tab/>
        <w:t>vivo thinks we should introduce this in Paging-NB as well</w:t>
      </w:r>
    </w:p>
    <w:p w:rsidR="002B5E76" w:rsidRDefault="002B5E76" w:rsidP="002B5E76">
      <w:pPr>
        <w:pStyle w:val="Doc-text2"/>
      </w:pPr>
      <w:r>
        <w:t>-</w:t>
      </w:r>
      <w:r>
        <w:tab/>
        <w:t>MTK agrees with the proposal. Nokia also supports this, we should keep legacy behaviour</w:t>
      </w:r>
    </w:p>
    <w:p w:rsidR="002B5E76" w:rsidRDefault="008E7A83" w:rsidP="002B5E76">
      <w:pPr>
        <w:pStyle w:val="Doc-text2"/>
      </w:pPr>
      <w:r>
        <w:t>-</w:t>
      </w:r>
      <w:r>
        <w:tab/>
      </w:r>
      <w:r w:rsidR="008947C0">
        <w:t>Samsung</w:t>
      </w:r>
      <w:r>
        <w:t xml:space="preserve"> would like to think about this more</w:t>
      </w:r>
    </w:p>
    <w:p w:rsidR="008E7A83" w:rsidRDefault="008E7A83" w:rsidP="008E7A83">
      <w:pPr>
        <w:pStyle w:val="Agreement"/>
      </w:pPr>
      <w:r>
        <w:t>Add the following PWS indication in direct indication information for NB-IoT:</w:t>
      </w:r>
    </w:p>
    <w:p w:rsidR="008E7A83" w:rsidRDefault="008E7A83" w:rsidP="008E7A83">
      <w:pPr>
        <w:pStyle w:val="Agreement"/>
        <w:numPr>
          <w:ilvl w:val="0"/>
          <w:numId w:val="0"/>
        </w:numPr>
        <w:ind w:left="1619"/>
      </w:pPr>
      <w:r>
        <w:t>etws-Indication;</w:t>
      </w:r>
    </w:p>
    <w:p w:rsidR="008E7A83" w:rsidRDefault="008E7A83" w:rsidP="008E7A83">
      <w:pPr>
        <w:pStyle w:val="Agreement"/>
        <w:numPr>
          <w:ilvl w:val="0"/>
          <w:numId w:val="0"/>
        </w:numPr>
        <w:ind w:left="1619"/>
      </w:pPr>
      <w:r>
        <w:t>cmas-Indication.</w:t>
      </w:r>
    </w:p>
    <w:p w:rsidR="008E7A83" w:rsidRDefault="008E7A83" w:rsidP="008E7A83">
      <w:pPr>
        <w:pStyle w:val="Agreement"/>
      </w:pPr>
      <w:r>
        <w:t>Come back in the next meeting on whether this is also added in Paging-NB</w:t>
      </w:r>
    </w:p>
    <w:p w:rsidR="00603FAA" w:rsidRDefault="00603FAA" w:rsidP="00603FAA">
      <w:pPr>
        <w:pStyle w:val="Comments"/>
        <w:numPr>
          <w:ilvl w:val="0"/>
          <w:numId w:val="38"/>
        </w:numPr>
      </w:pPr>
      <w:r>
        <w:t>UE behaviours upon receiving PWS notification:</w:t>
      </w:r>
    </w:p>
    <w:p w:rsidR="00603FAA" w:rsidRDefault="00603FAA" w:rsidP="00603FAA">
      <w:pPr>
        <w:pStyle w:val="Comments"/>
      </w:pPr>
      <w:r>
        <w:t>Observation 2: Upon receiving the PWS notification, legacy PWS-capable UE shall acquire the corresponding PWS message immediately.</w:t>
      </w:r>
    </w:p>
    <w:p w:rsidR="00603FAA" w:rsidRDefault="00603FAA" w:rsidP="00603FAA">
      <w:pPr>
        <w:pStyle w:val="Comments"/>
      </w:pPr>
      <w:r>
        <w:t xml:space="preserve">Proposal 3: Upon receiving the PWS notification from NB-IoT cell, the PWS-capable NB-IoT UE acquires the corresponding PWS message immediately. </w:t>
      </w:r>
    </w:p>
    <w:p w:rsidR="008E7A83" w:rsidRDefault="008E7A83" w:rsidP="008E7A83">
      <w:pPr>
        <w:pStyle w:val="Doc-text2"/>
      </w:pPr>
      <w:r>
        <w:t>-</w:t>
      </w:r>
      <w:r>
        <w:tab/>
        <w:t>IDC wonders what does immediate mean? Without waiting for the modification period?</w:t>
      </w:r>
    </w:p>
    <w:p w:rsidR="008E7A83" w:rsidRDefault="008E7A83" w:rsidP="008E7A83">
      <w:pPr>
        <w:pStyle w:val="Doc-text2"/>
      </w:pPr>
      <w:r>
        <w:t>-</w:t>
      </w:r>
      <w:r>
        <w:tab/>
        <w:t>QC wonders if the UE would have to read SIB1</w:t>
      </w:r>
    </w:p>
    <w:p w:rsidR="008E7A83" w:rsidRDefault="008E7A83" w:rsidP="008E7A83">
      <w:pPr>
        <w:pStyle w:val="Doc-text2"/>
      </w:pPr>
      <w:r>
        <w:t>-</w:t>
      </w:r>
      <w:r>
        <w:tab/>
        <w:t>CMCC thinks this would be the same as the LTE behaviour.</w:t>
      </w:r>
    </w:p>
    <w:p w:rsidR="008E7A83" w:rsidRDefault="008E7A83" w:rsidP="008E7A83">
      <w:pPr>
        <w:pStyle w:val="Agreement"/>
      </w:pPr>
      <w:r w:rsidRPr="008E7A83">
        <w:t>Upon receiving the PWS notification from NB-IoT cell, the PWS-capable NB-IoT UE acquires the corres</w:t>
      </w:r>
      <w:r>
        <w:t>ponding PWS message immediately (can come back to clarify further what immediately means)</w:t>
      </w:r>
    </w:p>
    <w:p w:rsidR="00603FAA" w:rsidRDefault="00603FAA" w:rsidP="00603FAA">
      <w:pPr>
        <w:pStyle w:val="Comments"/>
        <w:numPr>
          <w:ilvl w:val="0"/>
          <w:numId w:val="38"/>
        </w:numPr>
      </w:pPr>
      <w:r>
        <w:t>UE capability on PWS:</w:t>
      </w:r>
    </w:p>
    <w:p w:rsidR="00603FAA" w:rsidRDefault="00603FAA" w:rsidP="00603FAA">
      <w:pPr>
        <w:pStyle w:val="Comments"/>
      </w:pPr>
      <w:r>
        <w:t>Proposal 4: Add the support of PWS capabilities for NB-IoT in TS 36.306.</w:t>
      </w:r>
    </w:p>
    <w:p w:rsidR="00603FAA" w:rsidRDefault="00603FAA" w:rsidP="00603FAA">
      <w:pPr>
        <w:pStyle w:val="Comments"/>
        <w:numPr>
          <w:ilvl w:val="0"/>
          <w:numId w:val="38"/>
        </w:numPr>
      </w:pPr>
      <w:r>
        <w:t>Other spec impacts on supporting PWS:</w:t>
      </w:r>
    </w:p>
    <w:p w:rsidR="00603FAA" w:rsidRDefault="00603FAA" w:rsidP="00603FAA">
      <w:pPr>
        <w:pStyle w:val="Comments"/>
      </w:pPr>
      <w:r>
        <w:t>Proposal 5: The restrictions on usage of PWS for NB-IoT should be removed from TS 36.331.</w:t>
      </w:r>
    </w:p>
    <w:p w:rsidR="00603FAA" w:rsidRDefault="00603FAA" w:rsidP="00603FAA">
      <w:pPr>
        <w:pStyle w:val="Comments"/>
      </w:pPr>
      <w:r>
        <w:t>Proposal 6: Descriptions of the newly introduced SIBs for PWS for NB-IoT should be added in the TS 36.300.</w:t>
      </w:r>
    </w:p>
    <w:p w:rsidR="00603FAA" w:rsidRDefault="00603FAA" w:rsidP="00603FAA">
      <w:pPr>
        <w:pStyle w:val="Comments"/>
      </w:pPr>
      <w:r>
        <w:t>Proposal 7: RAN2 to take the TPs in Annex as the baseline for the support of PWS in NB-IoT.</w:t>
      </w:r>
    </w:p>
    <w:p w:rsidR="00603FAA" w:rsidRDefault="00603FAA" w:rsidP="00603FAA">
      <w:pPr>
        <w:pStyle w:val="Doc-text2"/>
      </w:pPr>
    </w:p>
    <w:p w:rsidR="0096091F" w:rsidRDefault="0096091F" w:rsidP="0096091F">
      <w:pPr>
        <w:pStyle w:val="Doc-title"/>
      </w:pPr>
      <w:hyperlink r:id="rId206" w:tooltip="C:Data3GPPExtractsR2-2409191 (R19 IoT-NTN AI 8.9.4) - Support of PWS.docx" w:history="1">
        <w:r w:rsidRPr="00483CC3">
          <w:rPr>
            <w:rStyle w:val="Hyperlink"/>
          </w:rPr>
          <w:t>R2-24</w:t>
        </w:r>
        <w:r w:rsidRPr="00483CC3">
          <w:rPr>
            <w:rStyle w:val="Hyperlink"/>
          </w:rPr>
          <w:t>0</w:t>
        </w:r>
        <w:r w:rsidRPr="00483CC3">
          <w:rPr>
            <w:rStyle w:val="Hyperlink"/>
          </w:rPr>
          <w:t>9</w:t>
        </w:r>
        <w:r w:rsidRPr="00483CC3">
          <w:rPr>
            <w:rStyle w:val="Hyperlink"/>
          </w:rPr>
          <w:t>1</w:t>
        </w:r>
        <w:r w:rsidRPr="00483CC3">
          <w:rPr>
            <w:rStyle w:val="Hyperlink"/>
          </w:rPr>
          <w:t>91</w:t>
        </w:r>
      </w:hyperlink>
      <w:r>
        <w:tab/>
        <w:t>Support of PWS</w:t>
      </w:r>
      <w:r>
        <w:tab/>
        <w:t>Interdigital, Inc.</w:t>
      </w:r>
      <w:r>
        <w:tab/>
        <w:t>discussion</w:t>
      </w:r>
      <w:r>
        <w:tab/>
        <w:t>Rel-19</w:t>
      </w:r>
      <w:r>
        <w:tab/>
        <w:t>IoT_NTN_Ph3-Core</w:t>
      </w:r>
    </w:p>
    <w:p w:rsidR="0096091F" w:rsidRDefault="0096091F" w:rsidP="0096091F">
      <w:pPr>
        <w:pStyle w:val="Comments"/>
      </w:pPr>
      <w:r>
        <w:t>Proposal 1: Clarify whether the scope of the WID applies to ETWS, CMAS, or both.</w:t>
      </w:r>
    </w:p>
    <w:p w:rsidR="00083798" w:rsidRDefault="00083798" w:rsidP="00083798">
      <w:pPr>
        <w:pStyle w:val="Doc-text2"/>
      </w:pPr>
      <w:r>
        <w:t>-</w:t>
      </w:r>
      <w:r>
        <w:tab/>
      </w:r>
      <w:r w:rsidR="002B5E76">
        <w:t xml:space="preserve">Novamint confirms the intention is to support all PWS </w:t>
      </w:r>
    </w:p>
    <w:p w:rsidR="002B5E76" w:rsidRDefault="002B5E76" w:rsidP="002B5E76">
      <w:pPr>
        <w:pStyle w:val="Agreement"/>
      </w:pPr>
      <w:r>
        <w:t>RAN2 confirms the understanding that this WID objective covers all PWS services, including ETWS and CMAS</w:t>
      </w:r>
    </w:p>
    <w:p w:rsidR="0096091F" w:rsidRDefault="0096091F" w:rsidP="0096091F">
      <w:pPr>
        <w:pStyle w:val="Comments"/>
      </w:pPr>
      <w:r>
        <w:lastRenderedPageBreak/>
        <w:t>Observation: PWS was not specified for NB-IoT in Rel-13 due to complexity, incompatible service and device requirements, and lack of use-case.</w:t>
      </w:r>
    </w:p>
    <w:p w:rsidR="0096091F" w:rsidRDefault="0096091F" w:rsidP="0096091F">
      <w:pPr>
        <w:pStyle w:val="Comments"/>
      </w:pPr>
      <w:r>
        <w:t>Proposal 2: Clarify that for NB-IoT the ETWS, CMAS, PWS requirement may not be met when the UE is in eDRX.</w:t>
      </w:r>
    </w:p>
    <w:p w:rsidR="008E7A83" w:rsidRDefault="0025272F" w:rsidP="0025272F">
      <w:pPr>
        <w:pStyle w:val="Agreement"/>
      </w:pPr>
      <w:r w:rsidRPr="0025272F">
        <w:t xml:space="preserve">Clarify </w:t>
      </w:r>
      <w:r>
        <w:t xml:space="preserve">in the spec (and at least in 36.300) </w:t>
      </w:r>
      <w:r w:rsidRPr="0025272F">
        <w:t xml:space="preserve">that for NB-IoT the ETWS, CMAS, PWS requirement may not be met </w:t>
      </w:r>
      <w:r>
        <w:t>in some scenarios, e.g. when the UE is in eDRX (can come back to further clarify the specific cases)</w:t>
      </w:r>
    </w:p>
    <w:p w:rsidR="0096091F" w:rsidRDefault="0096091F" w:rsidP="0096091F">
      <w:pPr>
        <w:pStyle w:val="Comments"/>
      </w:pPr>
      <w:r>
        <w:t xml:space="preserve">Proposal 3: Send an LS to SA1, SA2, RAN3 to inform them that PWS is being specified for NB-IoT and to update their specifications, if needed. </w:t>
      </w:r>
    </w:p>
    <w:p w:rsidR="0025272F" w:rsidRDefault="0025272F" w:rsidP="0025272F">
      <w:pPr>
        <w:pStyle w:val="Doc-text2"/>
      </w:pPr>
      <w:r>
        <w:t>-</w:t>
      </w:r>
      <w:r>
        <w:tab/>
        <w:t>QC thinks that at some point we need to do this</w:t>
      </w:r>
    </w:p>
    <w:p w:rsidR="0025272F" w:rsidRDefault="0025272F" w:rsidP="0025272F">
      <w:pPr>
        <w:pStyle w:val="Doc-text2"/>
      </w:pPr>
      <w:r>
        <w:t>-</w:t>
      </w:r>
      <w:r>
        <w:tab/>
        <w:t>Telit thinks that due to S&amp;F the network itself might not be aware of incoming PWS so there might be more reasons to update the description</w:t>
      </w:r>
    </w:p>
    <w:p w:rsidR="0025272F" w:rsidRDefault="0025272F" w:rsidP="0025272F">
      <w:pPr>
        <w:pStyle w:val="Doc-text2"/>
      </w:pPr>
      <w:r>
        <w:t>-</w:t>
      </w:r>
      <w:r>
        <w:tab/>
        <w:t>Novamint thinks it’s ok to inform them that we are working on this</w:t>
      </w:r>
    </w:p>
    <w:p w:rsidR="0025272F" w:rsidRDefault="0025272F" w:rsidP="0025272F">
      <w:pPr>
        <w:pStyle w:val="Doc-text2"/>
      </w:pPr>
      <w:r>
        <w:t>-</w:t>
      </w:r>
      <w:r>
        <w:tab/>
        <w:t>Ericsson thinks we can wait a bit more until we know the impacts a bit better</w:t>
      </w:r>
      <w:r w:rsidR="00C729B9">
        <w:t>. MTK agrees</w:t>
      </w:r>
    </w:p>
    <w:p w:rsidR="0025272F" w:rsidRDefault="0025272F" w:rsidP="0025272F">
      <w:pPr>
        <w:pStyle w:val="Agreement"/>
      </w:pPr>
      <w:r w:rsidRPr="0025272F">
        <w:t>Send an LS to SA1, SA2, RAN3</w:t>
      </w:r>
      <w:r>
        <w:t>, CT1</w:t>
      </w:r>
      <w:r w:rsidR="00C729B9">
        <w:t xml:space="preserve"> </w:t>
      </w:r>
      <w:r w:rsidRPr="0025272F">
        <w:t>to inform them that PWS is b</w:t>
      </w:r>
      <w:r w:rsidR="00C729B9">
        <w:t xml:space="preserve">eing specified for NB-IoT, that RAN2 is identifying whether this </w:t>
      </w:r>
      <w:r>
        <w:t xml:space="preserve">might impact the requirements </w:t>
      </w:r>
      <w:r w:rsidR="00C729B9">
        <w:t>and inviting other WGs to see whether any alignment is needed</w:t>
      </w:r>
    </w:p>
    <w:p w:rsidR="0025272F" w:rsidRDefault="0025272F" w:rsidP="0025272F">
      <w:pPr>
        <w:pStyle w:val="Agreement"/>
      </w:pPr>
      <w:r>
        <w:t xml:space="preserve">Draft an LS to </w:t>
      </w:r>
      <w:r w:rsidR="00C729B9" w:rsidRPr="0025272F">
        <w:t>SA1, SA2, RAN3</w:t>
      </w:r>
      <w:r w:rsidR="00C729B9">
        <w:t>, CT1</w:t>
      </w:r>
      <w:r w:rsidR="001B624E">
        <w:t xml:space="preserve"> </w:t>
      </w:r>
      <w:r w:rsidR="00C729B9">
        <w:t>in R2-2409237</w:t>
      </w:r>
    </w:p>
    <w:p w:rsidR="00C729B9" w:rsidRPr="00C729B9" w:rsidRDefault="00C729B9" w:rsidP="00707E01">
      <w:pPr>
        <w:pStyle w:val="Doc-text2"/>
        <w:ind w:left="0" w:firstLine="0"/>
      </w:pPr>
    </w:p>
    <w:p w:rsidR="0096091F" w:rsidRDefault="0096091F" w:rsidP="0096091F">
      <w:pPr>
        <w:pStyle w:val="Comments"/>
      </w:pPr>
      <w:r>
        <w:t xml:space="preserve">Proposal 4: Procedures related to system information acquisition and paging need to be updated to be applicable to NB-IoT. </w:t>
      </w:r>
    </w:p>
    <w:p w:rsidR="0096091F" w:rsidRDefault="0096091F" w:rsidP="0096091F">
      <w:pPr>
        <w:pStyle w:val="Comments"/>
      </w:pPr>
      <w:r>
        <w:t xml:space="preserve">Proposal 5: SIB10-NB, SIB11-NB need to be added to NB-IoT to support ETWS. </w:t>
      </w:r>
    </w:p>
    <w:p w:rsidR="0096091F" w:rsidRDefault="0096091F" w:rsidP="0096091F">
      <w:pPr>
        <w:pStyle w:val="Comments"/>
      </w:pPr>
      <w:r>
        <w:t>Proposal 6: SIB12-NB needs to be added to NB-IoT to support CMAS.</w:t>
      </w:r>
    </w:p>
    <w:p w:rsidR="0096091F" w:rsidRDefault="0096091F" w:rsidP="0096091F">
      <w:pPr>
        <w:pStyle w:val="Comments"/>
      </w:pPr>
      <w:r>
        <w:t>Proposal 7: Paging-NB needs to be updated to add support for ETWS and CMAS notifications.</w:t>
      </w:r>
    </w:p>
    <w:p w:rsidR="0096091F" w:rsidRDefault="0096091F" w:rsidP="0096091F">
      <w:pPr>
        <w:pStyle w:val="Comments"/>
      </w:pPr>
      <w:r>
        <w:t>Proposal 8: FFS whether MAC configuration need to be updated to indicate if UE shall monitor for ETWS/CMAS notification on control channels associated with the shared data channel in RRC_CONNECTED. RAN1 to be informed if so.</w:t>
      </w:r>
    </w:p>
    <w:p w:rsidR="00C729B9" w:rsidRDefault="00C729B9" w:rsidP="00C729B9">
      <w:pPr>
        <w:pStyle w:val="Doc-text2"/>
      </w:pPr>
      <w:r>
        <w:t>-</w:t>
      </w:r>
      <w:r>
        <w:tab/>
        <w:t>QC thinks this would not be possible for NB-IoT UEs, the requirement cannot be met by UEs in Connected mode</w:t>
      </w:r>
    </w:p>
    <w:p w:rsidR="00C729B9" w:rsidRDefault="00C729B9" w:rsidP="00C729B9">
      <w:pPr>
        <w:pStyle w:val="Doc-text2"/>
      </w:pPr>
      <w:r>
        <w:t>-</w:t>
      </w:r>
      <w:r>
        <w:tab/>
        <w:t>Samsung thinks we can still consider some sort of indication for the UE in connected mode</w:t>
      </w:r>
    </w:p>
    <w:p w:rsidR="0096091F" w:rsidRDefault="0096091F" w:rsidP="00603FAA">
      <w:pPr>
        <w:pStyle w:val="Doc-text2"/>
      </w:pPr>
    </w:p>
    <w:p w:rsidR="00707E01" w:rsidRDefault="00707E01" w:rsidP="00603FAA">
      <w:pPr>
        <w:pStyle w:val="Doc-text2"/>
      </w:pPr>
    </w:p>
    <w:p w:rsidR="00F84BC7" w:rsidRDefault="00F84BC7" w:rsidP="00707E01">
      <w:pPr>
        <w:pStyle w:val="Doc-title"/>
      </w:pPr>
      <w:hyperlink r:id="rId207" w:tooltip="C:Data3GPPRAN2InboxR2-2409237.zip" w:history="1">
        <w:r w:rsidR="00707E01" w:rsidRPr="00F84BC7">
          <w:rPr>
            <w:rStyle w:val="Hyperlink"/>
          </w:rPr>
          <w:t>R2-2409</w:t>
        </w:r>
        <w:r w:rsidR="00707E01" w:rsidRPr="00F84BC7">
          <w:rPr>
            <w:rStyle w:val="Hyperlink"/>
          </w:rPr>
          <w:t>2</w:t>
        </w:r>
        <w:r w:rsidR="00707E01" w:rsidRPr="00F84BC7">
          <w:rPr>
            <w:rStyle w:val="Hyperlink"/>
          </w:rPr>
          <w:t>37</w:t>
        </w:r>
      </w:hyperlink>
      <w:r w:rsidR="00707E01" w:rsidRPr="00707E01">
        <w:tab/>
      </w:r>
      <w:r w:rsidR="00707E01">
        <w:t>Draft LS on PWS support for</w:t>
      </w:r>
      <w:r w:rsidR="008947C0">
        <w:t xml:space="preserve"> NB-IoT NTN in NTN (Interdigital)</w:t>
      </w:r>
      <w:r w:rsidR="008947C0">
        <w:tab/>
      </w:r>
      <w:r w:rsidR="00707E01">
        <w:t>LSout</w:t>
      </w:r>
      <w:r w:rsidR="00707E01">
        <w:tab/>
        <w:t xml:space="preserve">To: </w:t>
      </w:r>
      <w:r w:rsidR="00707E01" w:rsidRPr="00707E01">
        <w:t>SA1, SA2, RAN3, CT1</w:t>
      </w:r>
      <w:r w:rsidR="00707E01">
        <w:tab/>
        <w:t>Rel-19</w:t>
      </w:r>
      <w:r w:rsidR="00707E01">
        <w:tab/>
        <w:t>IoT_NTN_Ph3-Core</w:t>
      </w:r>
    </w:p>
    <w:p w:rsidR="00F84BC7" w:rsidRDefault="00F84BC7" w:rsidP="00F84BC7">
      <w:pPr>
        <w:pStyle w:val="Doc-text2"/>
      </w:pPr>
      <w:r>
        <w:t>-</w:t>
      </w:r>
      <w:r>
        <w:tab/>
        <w:t>Inmarsat thinks the group we should really be involved is SA3</w:t>
      </w:r>
    </w:p>
    <w:p w:rsidR="00707E01" w:rsidRDefault="00F84BC7" w:rsidP="00F84BC7">
      <w:pPr>
        <w:pStyle w:val="Doc-text2"/>
      </w:pPr>
      <w:r>
        <w:t>-</w:t>
      </w:r>
      <w:r>
        <w:tab/>
        <w:t>Telit wonders if we should also highlight that the S&amp;F feature might also impact this</w:t>
      </w:r>
      <w:r w:rsidR="00707E01">
        <w:tab/>
      </w:r>
    </w:p>
    <w:p w:rsidR="001C2B3B" w:rsidRDefault="001C2B3B" w:rsidP="001C2B3B">
      <w:pPr>
        <w:pStyle w:val="Agreement"/>
      </w:pPr>
      <w:r>
        <w:t>Remove Dra</w:t>
      </w:r>
      <w:r w:rsidR="00487321">
        <w:t>f</w:t>
      </w:r>
      <w:r>
        <w:t>t, put RAN2 as source, add SA3 in CC</w:t>
      </w:r>
    </w:p>
    <w:p w:rsidR="001C2B3B" w:rsidRPr="001C2B3B" w:rsidRDefault="001C2B3B" w:rsidP="001C2B3B">
      <w:pPr>
        <w:pStyle w:val="Agreement"/>
      </w:pPr>
      <w:r>
        <w:t>Revised in R2-2409243</w:t>
      </w:r>
    </w:p>
    <w:p w:rsidR="001C2B3B" w:rsidRDefault="001C2B3B" w:rsidP="001C2B3B">
      <w:pPr>
        <w:pStyle w:val="Doc-title"/>
      </w:pPr>
      <w:r>
        <w:t>R2-2409243</w:t>
      </w:r>
      <w:r w:rsidRPr="00707E01">
        <w:tab/>
      </w:r>
      <w:r>
        <w:t>LS on PWS support for</w:t>
      </w:r>
      <w:r>
        <w:t xml:space="preserve"> NB-IoT NTN in NTN </w:t>
      </w:r>
      <w:r>
        <w:tab/>
        <w:t>Interdigital</w:t>
      </w:r>
      <w:r>
        <w:tab/>
        <w:t>LSout</w:t>
      </w:r>
      <w:r>
        <w:tab/>
        <w:t xml:space="preserve">To: </w:t>
      </w:r>
      <w:r w:rsidRPr="00707E01">
        <w:t>SA1, SA2, RAN3, CT1</w:t>
      </w:r>
      <w:r>
        <w:t>, Cc: SA3</w:t>
      </w:r>
      <w:r>
        <w:tab/>
        <w:t>Rel-19</w:t>
      </w:r>
      <w:r>
        <w:tab/>
        <w:t>IoT_NTN_Ph3-Core</w:t>
      </w:r>
    </w:p>
    <w:p w:rsidR="00707E01" w:rsidRDefault="00707E01" w:rsidP="00603FAA">
      <w:pPr>
        <w:pStyle w:val="Doc-text2"/>
      </w:pPr>
    </w:p>
    <w:p w:rsidR="00707E01" w:rsidRDefault="00707E01" w:rsidP="00603FAA">
      <w:pPr>
        <w:pStyle w:val="Doc-text2"/>
      </w:pPr>
    </w:p>
    <w:p w:rsidR="0096091F" w:rsidRDefault="0096091F" w:rsidP="0096091F">
      <w:pPr>
        <w:pStyle w:val="Doc-title"/>
      </w:pPr>
      <w:hyperlink r:id="rId208" w:tooltip="C:Data3GPPExtractsR2-2408305 PWS broadcast support for NB-IoT in NTN.docx" w:history="1">
        <w:r w:rsidRPr="00483CC3">
          <w:rPr>
            <w:rStyle w:val="Hyperlink"/>
          </w:rPr>
          <w:t>R2-240</w:t>
        </w:r>
        <w:r w:rsidRPr="00483CC3">
          <w:rPr>
            <w:rStyle w:val="Hyperlink"/>
          </w:rPr>
          <w:t>8</w:t>
        </w:r>
        <w:r w:rsidRPr="00483CC3">
          <w:rPr>
            <w:rStyle w:val="Hyperlink"/>
          </w:rPr>
          <w:t>305</w:t>
        </w:r>
      </w:hyperlink>
      <w:r>
        <w:tab/>
        <w:t>PWS broadcast support for NB-IoT in NTN</w:t>
      </w:r>
      <w:r>
        <w:tab/>
        <w:t>Lenovo</w:t>
      </w:r>
      <w:r>
        <w:tab/>
        <w:t>discussion</w:t>
      </w:r>
      <w:r>
        <w:tab/>
        <w:t>Rel-19</w:t>
      </w:r>
    </w:p>
    <w:p w:rsidR="0096091F" w:rsidRDefault="0096091F" w:rsidP="0096091F">
      <w:pPr>
        <w:pStyle w:val="Comments"/>
      </w:pPr>
      <w:r>
        <w:t>Observation 1: At least for ETWS, the broadcast service area needs to be indicated to NB-IoT UE in NTN.</w:t>
      </w:r>
    </w:p>
    <w:p w:rsidR="0096091F" w:rsidRDefault="0096091F" w:rsidP="0096091F">
      <w:pPr>
        <w:pStyle w:val="Comments"/>
      </w:pPr>
      <w:r>
        <w:t>Observation 2: The warningAreaCoordinatesSegment for CMAS can represent circles and polygons with number restrictions and smaller granularity and value range than radius.</w:t>
      </w:r>
    </w:p>
    <w:p w:rsidR="0096091F" w:rsidRDefault="0096091F" w:rsidP="0096091F">
      <w:pPr>
        <w:pStyle w:val="Comments"/>
      </w:pPr>
      <w:r>
        <w:t>Observation 3: The PWS broadcast service area indication can be associated to the paging indication or PWS contents in PWS SIBs to facilitate area-based delivery to NB-IoT UEs.</w:t>
      </w:r>
    </w:p>
    <w:p w:rsidR="0096091F" w:rsidRDefault="0096091F" w:rsidP="0096091F">
      <w:pPr>
        <w:pStyle w:val="Comments"/>
      </w:pPr>
      <w:r>
        <w:t>Proposal 1: At least for ETWS broadcast service area indication, RAN2 can wait for NR NTN progress or discuss whether warningAreaCoordinatesSegment for CMAS can be reused.</w:t>
      </w:r>
    </w:p>
    <w:p w:rsidR="0096091F" w:rsidRDefault="0096091F" w:rsidP="0096091F">
      <w:pPr>
        <w:pStyle w:val="Comments"/>
      </w:pPr>
      <w:r>
        <w:t>Proposal 2: For CMAS broadcast service area indication, RAN2 can discuss whether warningAreaCoordinatesSegment is sufficient for NTN deployment or NR NTN solution may also be needed.</w:t>
      </w:r>
    </w:p>
    <w:p w:rsidR="0096091F" w:rsidRDefault="0096091F" w:rsidP="0096091F">
      <w:pPr>
        <w:pStyle w:val="Comments"/>
      </w:pPr>
      <w:r>
        <w:t>Proposal 3: RAN2 to discuss the association between PWS broadcast service area and paging indication or PWS contents in PWS SIBs.</w:t>
      </w:r>
    </w:p>
    <w:p w:rsidR="0096091F" w:rsidRDefault="0096091F" w:rsidP="00603FAA">
      <w:pPr>
        <w:pStyle w:val="Doc-text2"/>
      </w:pPr>
    </w:p>
    <w:p w:rsidR="00603FAA" w:rsidRDefault="00603FAA" w:rsidP="00603FAA">
      <w:pPr>
        <w:pStyle w:val="Doc-title"/>
      </w:pPr>
      <w:hyperlink r:id="rId209" w:tooltip="C:Data3GPPExtractsR2-2408335 PWS support for NB-IoT over NTN.docx" w:history="1">
        <w:r w:rsidRPr="00483CC3">
          <w:rPr>
            <w:rStyle w:val="Hyperlink"/>
          </w:rPr>
          <w:t>R2-2408</w:t>
        </w:r>
        <w:r w:rsidRPr="00483CC3">
          <w:rPr>
            <w:rStyle w:val="Hyperlink"/>
          </w:rPr>
          <w:t>3</w:t>
        </w:r>
        <w:r w:rsidRPr="00483CC3">
          <w:rPr>
            <w:rStyle w:val="Hyperlink"/>
          </w:rPr>
          <w:t>35</w:t>
        </w:r>
      </w:hyperlink>
      <w:r>
        <w:tab/>
        <w:t>PWS support for NB-IoT over NTN</w:t>
      </w:r>
      <w:r>
        <w:tab/>
        <w:t>ZTE Corporation, Sanechips</w:t>
      </w:r>
      <w:r>
        <w:tab/>
        <w:t>discussion</w:t>
      </w:r>
      <w:r>
        <w:tab/>
        <w:t>Rel-19</w:t>
      </w:r>
      <w:r>
        <w:tab/>
        <w:t>IoT_NTN_Ph3-Core</w:t>
      </w:r>
    </w:p>
    <w:p w:rsidR="00603FAA" w:rsidRDefault="00603FAA" w:rsidP="00603FAA">
      <w:pPr>
        <w:pStyle w:val="Comments"/>
      </w:pPr>
      <w:r>
        <w:t xml:space="preserve">Proposal 3a: RAN2 discuss whether to support ETWS/CMAS acquisition in connected mode for NB-IoT. </w:t>
      </w:r>
    </w:p>
    <w:p w:rsidR="00C729B9" w:rsidRDefault="00C729B9" w:rsidP="00C729B9">
      <w:pPr>
        <w:pStyle w:val="Doc-text2"/>
      </w:pPr>
      <w:r>
        <w:t>-</w:t>
      </w:r>
      <w:r>
        <w:tab/>
        <w:t>ZTE thinks we could continue to discuss this</w:t>
      </w:r>
    </w:p>
    <w:p w:rsidR="00C729B9" w:rsidRDefault="00C729B9" w:rsidP="00C729B9">
      <w:pPr>
        <w:pStyle w:val="Doc-text2"/>
      </w:pPr>
      <w:r>
        <w:t>-</w:t>
      </w:r>
      <w:r>
        <w:tab/>
        <w:t>IDC agrees we need to discuss more but PWS is not best effort service so we should really consider to support this in connected mode</w:t>
      </w:r>
    </w:p>
    <w:p w:rsidR="00C729B9" w:rsidRDefault="00C729B9" w:rsidP="00C729B9">
      <w:pPr>
        <w:pStyle w:val="Agreement"/>
      </w:pPr>
      <w:r>
        <w:lastRenderedPageBreak/>
        <w:t xml:space="preserve">Continue the discussion in the next meeting(s) on whether and how to support PWS </w:t>
      </w:r>
      <w:r w:rsidR="001B624E">
        <w:t>for NB-IoT NTN UEs in Connected mode</w:t>
      </w:r>
    </w:p>
    <w:p w:rsidR="00603FAA" w:rsidRDefault="00603FAA" w:rsidP="00603FAA">
      <w:pPr>
        <w:pStyle w:val="Comments"/>
      </w:pPr>
      <w:r>
        <w:t>Proposal 3b: If RAN2 agrees to support ETWS/CMAS acquisition in connected mode for NB-IoT, RAN2 check with RAN1 whether it’s feasible for NB-IoT UE in connected mode to monitor NPDCCH CSS to receive etws-indication and/or cmas-indication.</w:t>
      </w:r>
    </w:p>
    <w:p w:rsidR="00603FAA" w:rsidRDefault="00603FAA" w:rsidP="00603FAA">
      <w:pPr>
        <w:pStyle w:val="Doc-text2"/>
      </w:pPr>
    </w:p>
    <w:p w:rsidR="00603FAA" w:rsidRDefault="00603FAA" w:rsidP="00603FAA">
      <w:pPr>
        <w:pStyle w:val="Doc-title"/>
      </w:pPr>
      <w:hyperlink r:id="rId210" w:tooltip="C:Data3GPPExtractsR2-2408826 - Discussion on Emergency Broadcast for NB-IoT.docx" w:history="1">
        <w:r w:rsidRPr="00483CC3">
          <w:rPr>
            <w:rStyle w:val="Hyperlink"/>
          </w:rPr>
          <w:t>R2-240</w:t>
        </w:r>
        <w:r w:rsidRPr="00483CC3">
          <w:rPr>
            <w:rStyle w:val="Hyperlink"/>
          </w:rPr>
          <w:t>8</w:t>
        </w:r>
        <w:r w:rsidRPr="00483CC3">
          <w:rPr>
            <w:rStyle w:val="Hyperlink"/>
          </w:rPr>
          <w:t>8</w:t>
        </w:r>
        <w:r w:rsidRPr="00483CC3">
          <w:rPr>
            <w:rStyle w:val="Hyperlink"/>
          </w:rPr>
          <w:t>26</w:t>
        </w:r>
      </w:hyperlink>
      <w:r>
        <w:tab/>
        <w:t>Discussion on Emergency Broadcast for NB-IoT</w:t>
      </w:r>
      <w:r>
        <w:tab/>
        <w:t>Inmarsat, Viasat</w:t>
      </w:r>
      <w:r>
        <w:tab/>
        <w:t>discussion</w:t>
      </w:r>
      <w:r>
        <w:tab/>
        <w:t>Rel-19</w:t>
      </w:r>
    </w:p>
    <w:p w:rsidR="00603FAA" w:rsidRDefault="00603FAA" w:rsidP="00603FAA">
      <w:pPr>
        <w:pStyle w:val="Comments"/>
      </w:pPr>
      <w:r>
        <w:t>Observation 2: The NB-IoT maximum SIB/SI size is 680 bit. Segmentation may need to be considered.</w:t>
      </w:r>
    </w:p>
    <w:p w:rsidR="00603FAA" w:rsidRDefault="00603FAA" w:rsidP="00603FAA">
      <w:pPr>
        <w:pStyle w:val="Comments"/>
      </w:pPr>
      <w:r>
        <w:t>Observation 3: Whilst the PWS delivery time requirement could be relaxed for NB-IoT NTN, as per the following note in TS 22.268, RAN2 should still strive to achieve efficient and fast delivery, as close as possible to the original requirement:</w:t>
      </w:r>
    </w:p>
    <w:p w:rsidR="00603FAA" w:rsidRDefault="00603FAA" w:rsidP="00603FAA">
      <w:pPr>
        <w:pStyle w:val="Comments"/>
      </w:pPr>
      <w:r>
        <w:t>Note:</w:t>
      </w:r>
      <w:r>
        <w:tab/>
        <w:t>A bandwidth reduced low complexity UE or a UE supporting eDRX may not support all requirements for PWS, including ETWS, CMAS, EU-Alert and KPAS</w:t>
      </w:r>
    </w:p>
    <w:p w:rsidR="00603FAA" w:rsidRDefault="00603FAA" w:rsidP="00603FAA">
      <w:pPr>
        <w:pStyle w:val="Comments"/>
      </w:pPr>
      <w:r>
        <w:t>Proposal 2: Consider the NB-IoT SI/SIB maximum size, as well as impact of time to deliver the full PWS content in NB-IoT NTN, and consider at least the following possible solutions:</w:t>
      </w:r>
    </w:p>
    <w:p w:rsidR="00603FAA" w:rsidRDefault="00603FAA" w:rsidP="00603FAA">
      <w:pPr>
        <w:pStyle w:val="Comments"/>
      </w:pPr>
      <w:r>
        <w:t>-</w:t>
      </w:r>
      <w:r>
        <w:tab/>
        <w:t>Message segmentation in multiple SIBs</w:t>
      </w:r>
    </w:p>
    <w:p w:rsidR="00603FAA" w:rsidRDefault="00603FAA" w:rsidP="00603FAA">
      <w:pPr>
        <w:pStyle w:val="Comments"/>
      </w:pPr>
      <w:r>
        <w:t>-</w:t>
      </w:r>
      <w:r>
        <w:tab/>
        <w:t>Indications to the network to allow restricting the PWS message payload size</w:t>
      </w:r>
    </w:p>
    <w:p w:rsidR="00603FAA" w:rsidRDefault="00603FAA" w:rsidP="00603FAA">
      <w:pPr>
        <w:pStyle w:val="Comments"/>
      </w:pPr>
      <w:r>
        <w:t>-</w:t>
      </w:r>
      <w:r>
        <w:tab/>
        <w:t>PWS message compaction.</w:t>
      </w:r>
    </w:p>
    <w:p w:rsidR="00603FAA" w:rsidRDefault="00603FAA" w:rsidP="00603FAA">
      <w:pPr>
        <w:pStyle w:val="Comments"/>
      </w:pPr>
      <w:r>
        <w:t>Proposal 3: Study support of reception of PWS during eDRX and, if possible, PSM, via group wake-up signal.</w:t>
      </w:r>
    </w:p>
    <w:p w:rsidR="00603FAA" w:rsidRDefault="00603FAA" w:rsidP="00603FAA">
      <w:pPr>
        <w:pStyle w:val="Comments"/>
      </w:pPr>
      <w:r>
        <w:t>Proposal 4: Introduce mechanisms to restrict the affected area and/or group of users for the PWS message.</w:t>
      </w:r>
    </w:p>
    <w:p w:rsidR="00603FAA" w:rsidRDefault="00603FAA" w:rsidP="0096091F">
      <w:pPr>
        <w:pStyle w:val="Comments"/>
      </w:pPr>
      <w:r>
        <w:t>Proposal 5: Send an LS to SA3 to consider security aspects of PWS and potentially mandating securing of PWS.</w:t>
      </w:r>
    </w:p>
    <w:p w:rsidR="001B624E" w:rsidRDefault="001B624E" w:rsidP="001B624E">
      <w:pPr>
        <w:pStyle w:val="Doc-text2"/>
      </w:pPr>
      <w:r>
        <w:t>-</w:t>
      </w:r>
      <w:r>
        <w:tab/>
        <w:t>QC wonders why this would be an issue only for NB-IoT</w:t>
      </w:r>
    </w:p>
    <w:p w:rsidR="001B624E" w:rsidRDefault="001B624E" w:rsidP="001B624E">
      <w:pPr>
        <w:pStyle w:val="Agreement"/>
      </w:pPr>
      <w:r>
        <w:t>Can further check this in future meetings and decide whether any LS to SA3 is needed for this</w:t>
      </w:r>
    </w:p>
    <w:p w:rsidR="0096091F" w:rsidRDefault="0096091F" w:rsidP="00603FAA">
      <w:pPr>
        <w:pStyle w:val="Doc-text2"/>
      </w:pPr>
    </w:p>
    <w:p w:rsidR="001B624E" w:rsidRDefault="001B624E" w:rsidP="001B624E">
      <w:pPr>
        <w:pStyle w:val="Doc-title"/>
      </w:pPr>
      <w:hyperlink r:id="rId211" w:tooltip="C:Data3GPPExtractsR2-2408110 Support of PWS for NB-IoT.docx" w:history="1">
        <w:r w:rsidRPr="00483CC3">
          <w:rPr>
            <w:rStyle w:val="Hyperlink"/>
          </w:rPr>
          <w:t>R2-24081</w:t>
        </w:r>
        <w:r w:rsidRPr="00483CC3">
          <w:rPr>
            <w:rStyle w:val="Hyperlink"/>
          </w:rPr>
          <w:t>1</w:t>
        </w:r>
        <w:r w:rsidRPr="00483CC3">
          <w:rPr>
            <w:rStyle w:val="Hyperlink"/>
          </w:rPr>
          <w:t>0</w:t>
        </w:r>
      </w:hyperlink>
      <w:r>
        <w:tab/>
        <w:t>Support of PWS for NB-IoT</w:t>
      </w:r>
      <w:r>
        <w:tab/>
        <w:t>Huawei, HiSilicon, Turkcell, China Southern Power Grid</w:t>
      </w:r>
      <w:r>
        <w:tab/>
        <w:t>discussion</w:t>
      </w:r>
      <w:r>
        <w:tab/>
        <w:t>Rel-19</w:t>
      </w:r>
      <w:r>
        <w:tab/>
        <w:t>IoT_NTN_Ph3-Core</w:t>
      </w:r>
    </w:p>
    <w:p w:rsidR="001B624E" w:rsidRDefault="001B624E" w:rsidP="001B624E">
      <w:pPr>
        <w:pStyle w:val="Comments"/>
      </w:pPr>
      <w:r>
        <w:t>Proposal 1a: Introduce SystemInformationBlockType10-NB for ETWS primary notification, SystemInformationBlockType11-NB for ETWS secondary notification, and SystemInformationBlockType12-NB for CMAS notification.</w:t>
      </w:r>
    </w:p>
    <w:p w:rsidR="001B624E" w:rsidRDefault="001B624E" w:rsidP="001B624E">
      <w:pPr>
        <w:pStyle w:val="Comments"/>
      </w:pPr>
      <w:r>
        <w:t>Proposal 1b: The newly introduced NB-IoT system information can also be sent in TN.</w:t>
      </w:r>
    </w:p>
    <w:p w:rsidR="001B624E" w:rsidRDefault="001B624E" w:rsidP="001B624E">
      <w:pPr>
        <w:pStyle w:val="Doc-text2"/>
      </w:pPr>
      <w:r>
        <w:t>-</w:t>
      </w:r>
      <w:r>
        <w:tab/>
        <w:t xml:space="preserve">QC thinks that if this comes for free we should do it, but we </w:t>
      </w:r>
      <w:r w:rsidR="008947C0">
        <w:t>should</w:t>
      </w:r>
      <w:r>
        <w:t xml:space="preserve"> not consider specific changes to support this. vivo agrees</w:t>
      </w:r>
    </w:p>
    <w:p w:rsidR="001B624E" w:rsidRDefault="001B624E" w:rsidP="001B624E">
      <w:pPr>
        <w:pStyle w:val="Agreement"/>
      </w:pPr>
      <w:r w:rsidRPr="001B624E">
        <w:t xml:space="preserve">The </w:t>
      </w:r>
      <w:r>
        <w:t xml:space="preserve">support for PWS introduced for </w:t>
      </w:r>
      <w:r w:rsidRPr="001B624E">
        <w:t xml:space="preserve">NB-IoT </w:t>
      </w:r>
      <w:r>
        <w:t>NTN c</w:t>
      </w:r>
      <w:r w:rsidRPr="001B624E">
        <w:t xml:space="preserve">an also be </w:t>
      </w:r>
      <w:r w:rsidR="004767E8">
        <w:t xml:space="preserve">made applicable </w:t>
      </w:r>
      <w:r>
        <w:t>for NB</w:t>
      </w:r>
      <w:r w:rsidR="004767E8">
        <w:t>-Io</w:t>
      </w:r>
      <w:r>
        <w:t>T in TN, if this does not require additional NB-</w:t>
      </w:r>
      <w:r w:rsidR="004767E8">
        <w:t>Io</w:t>
      </w:r>
      <w:r>
        <w:t xml:space="preserve">T TN specific changes. </w:t>
      </w:r>
    </w:p>
    <w:p w:rsidR="001B624E" w:rsidRDefault="001B624E" w:rsidP="001B624E">
      <w:pPr>
        <w:pStyle w:val="Comments"/>
      </w:pPr>
      <w:r>
        <w:t>Proposal 2: Remove the restrictions throughout the specification that prevent supporting PWS for NB-IoT.</w:t>
      </w:r>
    </w:p>
    <w:p w:rsidR="001B624E" w:rsidRDefault="001B624E" w:rsidP="001B624E">
      <w:pPr>
        <w:pStyle w:val="Comments"/>
      </w:pPr>
      <w:r>
        <w:t>Proposal 3: Whether to support the indication of intended service area for ETWS in IoT NTN should waits for the conclusion in NR NTN.</w:t>
      </w:r>
    </w:p>
    <w:p w:rsidR="001B624E" w:rsidRDefault="001B624E" w:rsidP="00603FAA">
      <w:pPr>
        <w:pStyle w:val="Doc-text2"/>
      </w:pPr>
    </w:p>
    <w:p w:rsidR="00660262" w:rsidRDefault="00660262" w:rsidP="00603FAA">
      <w:pPr>
        <w:pStyle w:val="Doc-text2"/>
      </w:pPr>
    </w:p>
    <w:p w:rsidR="00660262" w:rsidRDefault="00660262" w:rsidP="00660262">
      <w:pPr>
        <w:pStyle w:val="Doc-text2"/>
        <w:pBdr>
          <w:top w:val="single" w:sz="4" w:space="1" w:color="auto"/>
          <w:left w:val="single" w:sz="4" w:space="4" w:color="auto"/>
          <w:bottom w:val="single" w:sz="4" w:space="1" w:color="auto"/>
          <w:right w:val="single" w:sz="4" w:space="4" w:color="auto"/>
        </w:pBdr>
      </w:pPr>
      <w:r>
        <w:t>Agreements:</w:t>
      </w:r>
    </w:p>
    <w:p w:rsidR="00660262" w:rsidRDefault="00660262" w:rsidP="00660262">
      <w:pPr>
        <w:pStyle w:val="Doc-text2"/>
        <w:pBdr>
          <w:top w:val="single" w:sz="4" w:space="1" w:color="auto"/>
          <w:left w:val="single" w:sz="4" w:space="4" w:color="auto"/>
          <w:bottom w:val="single" w:sz="4" w:space="1" w:color="auto"/>
          <w:right w:val="single" w:sz="4" w:space="4" w:color="auto"/>
        </w:pBdr>
      </w:pPr>
      <w:r>
        <w:t>1.</w:t>
      </w:r>
      <w:r>
        <w:tab/>
        <w:t>RAN2 confirms the understanding that this WID objective covers all PWS services, including ETWS and CMAS</w:t>
      </w:r>
    </w:p>
    <w:p w:rsidR="00660262" w:rsidRDefault="00660262" w:rsidP="00660262">
      <w:pPr>
        <w:pStyle w:val="Doc-text2"/>
        <w:pBdr>
          <w:top w:val="single" w:sz="4" w:space="1" w:color="auto"/>
          <w:left w:val="single" w:sz="4" w:space="4" w:color="auto"/>
          <w:bottom w:val="single" w:sz="4" w:space="1" w:color="auto"/>
          <w:right w:val="single" w:sz="4" w:space="4" w:color="auto"/>
        </w:pBdr>
      </w:pPr>
      <w:r>
        <w:t>2.</w:t>
      </w:r>
      <w:r>
        <w:tab/>
      </w:r>
      <w:r w:rsidRPr="001B624E">
        <w:t xml:space="preserve">The </w:t>
      </w:r>
      <w:r>
        <w:t xml:space="preserve">support for PWS introduced for </w:t>
      </w:r>
      <w:r w:rsidRPr="001B624E">
        <w:t xml:space="preserve">NB-IoT </w:t>
      </w:r>
      <w:r>
        <w:t>NTN c</w:t>
      </w:r>
      <w:r w:rsidRPr="001B624E">
        <w:t xml:space="preserve">an also be </w:t>
      </w:r>
      <w:r>
        <w:t>made applicable for NB-IoT in TN, if this does not require additional NB-IoT TN specific changes.</w:t>
      </w:r>
    </w:p>
    <w:p w:rsidR="00660262" w:rsidRDefault="00660262" w:rsidP="00660262">
      <w:pPr>
        <w:pStyle w:val="Doc-text2"/>
        <w:pBdr>
          <w:top w:val="single" w:sz="4" w:space="1" w:color="auto"/>
          <w:left w:val="single" w:sz="4" w:space="4" w:color="auto"/>
          <w:bottom w:val="single" w:sz="4" w:space="1" w:color="auto"/>
          <w:right w:val="single" w:sz="4" w:space="4" w:color="auto"/>
        </w:pBdr>
      </w:pPr>
      <w:r>
        <w:t>3.</w:t>
      </w:r>
      <w:r>
        <w:tab/>
        <w:t>For NB-IoT NTN PWS, introduce the following new SIBs, taking the content within the corresponding LTE SIBs as a baseline (but also checking whether we can have some optimization/ skip some unnecessary fields):</w:t>
      </w:r>
    </w:p>
    <w:p w:rsidR="00660262" w:rsidRDefault="00660262" w:rsidP="00660262">
      <w:pPr>
        <w:pStyle w:val="Doc-text2"/>
        <w:pBdr>
          <w:top w:val="single" w:sz="4" w:space="1" w:color="auto"/>
          <w:left w:val="single" w:sz="4" w:space="4" w:color="auto"/>
          <w:bottom w:val="single" w:sz="4" w:space="1" w:color="auto"/>
          <w:right w:val="single" w:sz="4" w:space="4" w:color="auto"/>
        </w:pBdr>
      </w:pPr>
      <w:r>
        <w:tab/>
        <w:t>- SystemInformationBlockType10-NB for primary ETWS notification;</w:t>
      </w:r>
    </w:p>
    <w:p w:rsidR="00660262" w:rsidRDefault="00660262" w:rsidP="00660262">
      <w:pPr>
        <w:pStyle w:val="Doc-text2"/>
        <w:pBdr>
          <w:top w:val="single" w:sz="4" w:space="1" w:color="auto"/>
          <w:left w:val="single" w:sz="4" w:space="4" w:color="auto"/>
          <w:bottom w:val="single" w:sz="4" w:space="1" w:color="auto"/>
          <w:right w:val="single" w:sz="4" w:space="4" w:color="auto"/>
        </w:pBdr>
      </w:pPr>
      <w:r>
        <w:tab/>
        <w:t>- SystemInformationBlockType11-NB for secondary ETWS notification;</w:t>
      </w:r>
    </w:p>
    <w:p w:rsidR="00660262" w:rsidRDefault="00660262" w:rsidP="00660262">
      <w:pPr>
        <w:pStyle w:val="Doc-text2"/>
        <w:pBdr>
          <w:top w:val="single" w:sz="4" w:space="1" w:color="auto"/>
          <w:left w:val="single" w:sz="4" w:space="4" w:color="auto"/>
          <w:bottom w:val="single" w:sz="4" w:space="1" w:color="auto"/>
          <w:right w:val="single" w:sz="4" w:space="4" w:color="auto"/>
        </w:pBdr>
      </w:pPr>
      <w:r>
        <w:tab/>
        <w:t>- SystemInformationBlockType12-NB for CMAS notification.</w:t>
      </w:r>
    </w:p>
    <w:p w:rsidR="00660262" w:rsidRDefault="00660262" w:rsidP="00660262">
      <w:pPr>
        <w:pStyle w:val="Doc-text2"/>
        <w:pBdr>
          <w:top w:val="single" w:sz="4" w:space="1" w:color="auto"/>
          <w:left w:val="single" w:sz="4" w:space="4" w:color="auto"/>
          <w:bottom w:val="single" w:sz="4" w:space="1" w:color="auto"/>
          <w:right w:val="single" w:sz="4" w:space="4" w:color="auto"/>
        </w:pBdr>
      </w:pPr>
      <w:r>
        <w:t>4.</w:t>
      </w:r>
      <w:r>
        <w:tab/>
        <w:t>Add the following PWS indication in direct indication information for NB-IoT (Come back in the next meeting on whether this is also added in Paging-NB):</w:t>
      </w:r>
    </w:p>
    <w:p w:rsidR="00660262" w:rsidRDefault="00660262" w:rsidP="00660262">
      <w:pPr>
        <w:pStyle w:val="Doc-text2"/>
        <w:pBdr>
          <w:top w:val="single" w:sz="4" w:space="1" w:color="auto"/>
          <w:left w:val="single" w:sz="4" w:space="4" w:color="auto"/>
          <w:bottom w:val="single" w:sz="4" w:space="1" w:color="auto"/>
          <w:right w:val="single" w:sz="4" w:space="4" w:color="auto"/>
        </w:pBdr>
      </w:pPr>
      <w:r>
        <w:tab/>
        <w:t>- etws-Indication;</w:t>
      </w:r>
    </w:p>
    <w:p w:rsidR="00660262" w:rsidRDefault="00660262" w:rsidP="00660262">
      <w:pPr>
        <w:pStyle w:val="Doc-text2"/>
        <w:pBdr>
          <w:top w:val="single" w:sz="4" w:space="1" w:color="auto"/>
          <w:left w:val="single" w:sz="4" w:space="4" w:color="auto"/>
          <w:bottom w:val="single" w:sz="4" w:space="1" w:color="auto"/>
          <w:right w:val="single" w:sz="4" w:space="4" w:color="auto"/>
        </w:pBdr>
      </w:pPr>
      <w:r>
        <w:tab/>
        <w:t>- cmas-Indication.</w:t>
      </w:r>
    </w:p>
    <w:p w:rsidR="00660262" w:rsidRDefault="00660262" w:rsidP="00660262">
      <w:pPr>
        <w:pStyle w:val="Doc-text2"/>
        <w:pBdr>
          <w:top w:val="single" w:sz="4" w:space="1" w:color="auto"/>
          <w:left w:val="single" w:sz="4" w:space="4" w:color="auto"/>
          <w:bottom w:val="single" w:sz="4" w:space="1" w:color="auto"/>
          <w:right w:val="single" w:sz="4" w:space="4" w:color="auto"/>
        </w:pBdr>
      </w:pPr>
      <w:r>
        <w:t>5.</w:t>
      </w:r>
      <w:r>
        <w:tab/>
      </w:r>
      <w:r w:rsidRPr="008E7A83">
        <w:t>Upon receiving the PWS notification from NB-IoT cell, the PWS-capable NB-IoT UE acquires the corres</w:t>
      </w:r>
      <w:r>
        <w:t>ponding PWS message immediately (can come back to clarify further what immediately means)</w:t>
      </w:r>
    </w:p>
    <w:p w:rsidR="00660262" w:rsidRDefault="00660262" w:rsidP="00660262">
      <w:pPr>
        <w:pStyle w:val="Doc-text2"/>
        <w:pBdr>
          <w:top w:val="single" w:sz="4" w:space="1" w:color="auto"/>
          <w:left w:val="single" w:sz="4" w:space="4" w:color="auto"/>
          <w:bottom w:val="single" w:sz="4" w:space="1" w:color="auto"/>
          <w:right w:val="single" w:sz="4" w:space="4" w:color="auto"/>
        </w:pBdr>
      </w:pPr>
      <w:r>
        <w:t>6.</w:t>
      </w:r>
      <w:r>
        <w:tab/>
      </w:r>
      <w:r w:rsidRPr="0025272F">
        <w:t xml:space="preserve">Clarify </w:t>
      </w:r>
      <w:r>
        <w:t xml:space="preserve">in the spec (and at least in 36.300) </w:t>
      </w:r>
      <w:r w:rsidRPr="0025272F">
        <w:t xml:space="preserve">that for NB-IoT the ETWS, CMAS, PWS requirement may not be met </w:t>
      </w:r>
      <w:r>
        <w:t>in some scenarios, e.g. when the UE is in eDRX (can come back to further clarify the specific cases)</w:t>
      </w:r>
    </w:p>
    <w:p w:rsidR="00660262" w:rsidRDefault="00660262" w:rsidP="00660262">
      <w:pPr>
        <w:pStyle w:val="Doc-text2"/>
        <w:ind w:left="0" w:firstLine="0"/>
      </w:pPr>
    </w:p>
    <w:p w:rsidR="001B624E" w:rsidRPr="00603FAA" w:rsidRDefault="001B624E" w:rsidP="00603FAA">
      <w:pPr>
        <w:pStyle w:val="Doc-text2"/>
      </w:pPr>
    </w:p>
    <w:p w:rsidR="007E4739" w:rsidRDefault="007E4739" w:rsidP="007E4739">
      <w:pPr>
        <w:pStyle w:val="Doc-title"/>
      </w:pPr>
      <w:hyperlink r:id="rId212" w:tooltip="C:Data3GPPExtractsR2-2408051_Support PWS in IoT NTN.doc" w:history="1">
        <w:r w:rsidRPr="00483CC3">
          <w:rPr>
            <w:rStyle w:val="Hyperlink"/>
          </w:rPr>
          <w:t>R2-2408051</w:t>
        </w:r>
      </w:hyperlink>
      <w:r>
        <w:tab/>
        <w:t>Support PWS in IoT NTN</w:t>
      </w:r>
      <w:r>
        <w:tab/>
        <w:t>China Telecom</w:t>
      </w:r>
      <w:r>
        <w:tab/>
        <w:t>discussion</w:t>
      </w:r>
      <w:r>
        <w:tab/>
        <w:t>Rel-19</w:t>
      </w:r>
      <w:r>
        <w:tab/>
        <w:t>IoT_NTN_Ph3-Core</w:t>
      </w:r>
    </w:p>
    <w:p w:rsidR="007E4739" w:rsidRDefault="007E4739" w:rsidP="007E4739">
      <w:pPr>
        <w:pStyle w:val="Doc-title"/>
      </w:pPr>
      <w:hyperlink r:id="rId213" w:tooltip="C:Data3GPPExtractsR2-2408083 Discussion on broadcast of PWS messages for NB-IoT.docx" w:history="1">
        <w:r w:rsidRPr="00483CC3">
          <w:rPr>
            <w:rStyle w:val="Hyperlink"/>
          </w:rPr>
          <w:t>R2-2408083</w:t>
        </w:r>
      </w:hyperlink>
      <w:r>
        <w:tab/>
        <w:t>Discussion on broadcast of PWS messages for NB-IoT</w:t>
      </w:r>
      <w:r>
        <w:tab/>
        <w:t>CMCC</w:t>
      </w:r>
      <w:r>
        <w:tab/>
        <w:t>discussion</w:t>
      </w:r>
      <w:r>
        <w:tab/>
        <w:t>Rel-19</w:t>
      </w:r>
      <w:r>
        <w:tab/>
        <w:t>IoT_NTN_Ph3-Core</w:t>
      </w:r>
    </w:p>
    <w:p w:rsidR="007E4739" w:rsidRDefault="007E4739" w:rsidP="007E4739">
      <w:pPr>
        <w:pStyle w:val="Doc-title"/>
      </w:pPr>
      <w:hyperlink r:id="rId214" w:tooltip="C:Data3GPPExtractsR2-2408412 Consideration on PWS broadcast for NB-IoT.docx" w:history="1">
        <w:r w:rsidRPr="00483CC3">
          <w:rPr>
            <w:rStyle w:val="Hyperlink"/>
          </w:rPr>
          <w:t>R2-2408412</w:t>
        </w:r>
      </w:hyperlink>
      <w:r>
        <w:tab/>
        <w:t>Consideration on PWS broadcast for NB-IoT</w:t>
      </w:r>
      <w:r>
        <w:tab/>
        <w:t>NEC Corporation.</w:t>
      </w:r>
      <w:r>
        <w:tab/>
        <w:t>discussion</w:t>
      </w:r>
      <w:r>
        <w:tab/>
        <w:t>Rel-18</w:t>
      </w:r>
      <w:r>
        <w:tab/>
        <w:t>IoT_NTN_Ph3-Core</w:t>
      </w:r>
    </w:p>
    <w:p w:rsidR="007E4739" w:rsidRDefault="007E4739" w:rsidP="007E4739">
      <w:pPr>
        <w:pStyle w:val="Doc-title"/>
      </w:pPr>
      <w:hyperlink r:id="rId215" w:tooltip="C:Data3GPPExtractsR2-2408621_Discussion one the support of broadcast of PWS for NB-IoT.doc" w:history="1">
        <w:r w:rsidRPr="00483CC3">
          <w:rPr>
            <w:rStyle w:val="Hyperlink"/>
          </w:rPr>
          <w:t>R2-2408621</w:t>
        </w:r>
      </w:hyperlink>
      <w:r>
        <w:tab/>
        <w:t>Discussion one the support of broadcast of PWS for NB-IoT</w:t>
      </w:r>
      <w:r>
        <w:tab/>
        <w:t>Xiaomi</w:t>
      </w:r>
      <w:r>
        <w:tab/>
        <w:t>discussion</w:t>
      </w:r>
    </w:p>
    <w:p w:rsidR="007E4739" w:rsidRDefault="007E4739" w:rsidP="007E4739">
      <w:pPr>
        <w:pStyle w:val="Doc-title"/>
      </w:pPr>
      <w:hyperlink r:id="rId216" w:tooltip="C:Data3GPPExtractsR2-2408624 Discussion on supporting PWS for NB-IoT.docx" w:history="1">
        <w:r w:rsidRPr="00483CC3">
          <w:rPr>
            <w:rStyle w:val="Hyperlink"/>
          </w:rPr>
          <w:t>R2-2408624</w:t>
        </w:r>
      </w:hyperlink>
      <w:r>
        <w:tab/>
        <w:t>Discussion on supporting PWS for NB-IoT</w:t>
      </w:r>
      <w:r>
        <w:tab/>
        <w:t>MediaTek Inc.</w:t>
      </w:r>
      <w:r>
        <w:tab/>
        <w:t>discussion</w:t>
      </w:r>
      <w:r>
        <w:tab/>
        <w:t>IoT_NTN_Ph3-Core</w:t>
      </w:r>
    </w:p>
    <w:p w:rsidR="00603FAA" w:rsidRPr="00603FAA" w:rsidRDefault="007E4739" w:rsidP="00603FAA">
      <w:pPr>
        <w:pStyle w:val="Doc-title"/>
      </w:pPr>
      <w:hyperlink r:id="rId217" w:tooltip="C:Data3GPPExtractsR2-2408804 Impact of PWS broadcasting for NB-IoT.docx" w:history="1">
        <w:r w:rsidRPr="00483CC3">
          <w:rPr>
            <w:rStyle w:val="Hyperlink"/>
          </w:rPr>
          <w:t>R2-2408804</w:t>
        </w:r>
      </w:hyperlink>
      <w:r>
        <w:tab/>
        <w:t>Impact of PWS signalling for NB-IoT</w:t>
      </w:r>
      <w:r>
        <w:tab/>
        <w:t>Samsung</w:t>
      </w:r>
      <w:r>
        <w:tab/>
        <w:t>discussion</w:t>
      </w:r>
      <w:r>
        <w:tab/>
        <w:t>Rel-19</w:t>
      </w:r>
      <w:r>
        <w:tab/>
        <w:t>IoT_NTN_Ph3-Core</w:t>
      </w:r>
    </w:p>
    <w:p w:rsidR="007E4739" w:rsidRDefault="007E4739" w:rsidP="007E4739">
      <w:pPr>
        <w:pStyle w:val="Doc-title"/>
      </w:pPr>
      <w:hyperlink r:id="rId218" w:tooltip="C:Data3GPPExtractsR2-2408832 Support of PWS for NB-IoT NTN.docx" w:history="1">
        <w:r w:rsidRPr="00483CC3">
          <w:rPr>
            <w:rStyle w:val="Hyperlink"/>
          </w:rPr>
          <w:t>R2-2408832</w:t>
        </w:r>
      </w:hyperlink>
      <w:r>
        <w:tab/>
        <w:t>Support of PWS for NB-IoT NTN</w:t>
      </w:r>
      <w:r>
        <w:tab/>
        <w:t>Nokia, Nokia Shanghai Bell</w:t>
      </w:r>
      <w:r>
        <w:tab/>
        <w:t>discussion</w:t>
      </w:r>
      <w:r>
        <w:tab/>
        <w:t>Rel-19</w:t>
      </w:r>
      <w:r>
        <w:tab/>
        <w:t>IoT_NTN_Ph3-Core</w:t>
      </w:r>
    </w:p>
    <w:p w:rsidR="007E4739" w:rsidRDefault="007E4739" w:rsidP="007E4739">
      <w:pPr>
        <w:pStyle w:val="Doc-title"/>
      </w:pPr>
      <w:hyperlink r:id="rId219" w:tooltip="C:Data3GPPExtractsR2-2408897 PWS NB-IoT.docx" w:history="1">
        <w:r w:rsidRPr="00483CC3">
          <w:rPr>
            <w:rStyle w:val="Hyperlink"/>
          </w:rPr>
          <w:t>R2-2408897</w:t>
        </w:r>
      </w:hyperlink>
      <w:r>
        <w:tab/>
        <w:t>Discussion on PWS in NB-IoT NTN</w:t>
      </w:r>
      <w:r>
        <w:tab/>
        <w:t>Qualcomm Incorporated</w:t>
      </w:r>
      <w:r>
        <w:tab/>
        <w:t>discussion</w:t>
      </w:r>
      <w:r>
        <w:tab/>
        <w:t>Rel-19</w:t>
      </w:r>
      <w:r>
        <w:tab/>
        <w:t>IoT_NTN_Ph3-Core</w:t>
      </w:r>
    </w:p>
    <w:p w:rsidR="007E4739" w:rsidRDefault="007E4739" w:rsidP="007E4739">
      <w:pPr>
        <w:pStyle w:val="Doc-title"/>
      </w:pPr>
      <w:hyperlink r:id="rId220" w:tooltip="C:Data3GPPExtractsR2-2408998.doc" w:history="1">
        <w:r w:rsidRPr="00483CC3">
          <w:rPr>
            <w:rStyle w:val="Hyperlink"/>
          </w:rPr>
          <w:t>R2-2408998</w:t>
        </w:r>
      </w:hyperlink>
      <w:r>
        <w:tab/>
        <w:t>Discussion on broadcast of PWS message for NB-IoT</w:t>
      </w:r>
      <w:r>
        <w:tab/>
        <w:t>KT Corp.</w:t>
      </w:r>
      <w:r>
        <w:tab/>
        <w:t>discussion</w:t>
      </w:r>
    </w:p>
    <w:p w:rsidR="007E4739" w:rsidRDefault="007E4739">
      <w:pPr>
        <w:pStyle w:val="Doc-text2"/>
      </w:pPr>
    </w:p>
    <w:p w:rsidR="002856F9" w:rsidRDefault="00B7119E">
      <w:pPr>
        <w:pStyle w:val="Heading1"/>
        <w:ind w:left="0" w:firstLine="0"/>
      </w:pPr>
      <w:r>
        <w:t>Summary</w:t>
      </w:r>
    </w:p>
    <w:p w:rsidR="002856F9" w:rsidRDefault="002856F9">
      <w:pPr>
        <w:pStyle w:val="Doc-text2"/>
        <w:ind w:left="0" w:firstLine="0"/>
      </w:pPr>
    </w:p>
    <w:p w:rsidR="002856F9" w:rsidRDefault="00B7119E">
      <w:pPr>
        <w:pStyle w:val="Doc-text2"/>
        <w:ind w:left="0" w:firstLine="0"/>
      </w:pPr>
      <w:r>
        <w:t>Agreed CRs</w:t>
      </w:r>
    </w:p>
    <w:p w:rsidR="002856F9" w:rsidRDefault="002856F9">
      <w:pPr>
        <w:pStyle w:val="Doc-text2"/>
        <w:ind w:left="0" w:firstLine="0"/>
      </w:pPr>
    </w:p>
    <w:p w:rsidR="002856F9" w:rsidRDefault="00B7119E">
      <w:pPr>
        <w:pStyle w:val="Comments"/>
      </w:pPr>
      <w:r>
        <w:t>NR-NTN</w:t>
      </w:r>
    </w:p>
    <w:p w:rsidR="002856F9" w:rsidRDefault="002856F9">
      <w:pPr>
        <w:pStyle w:val="Comments"/>
      </w:pPr>
    </w:p>
    <w:p w:rsidR="002856F9" w:rsidRDefault="00B7119E" w:rsidP="007E4739">
      <w:pPr>
        <w:pStyle w:val="Comments"/>
      </w:pPr>
      <w:r>
        <w:t>IoT-NTN</w:t>
      </w:r>
    </w:p>
    <w:p w:rsidR="002856F9" w:rsidRDefault="002856F9">
      <w:pPr>
        <w:pStyle w:val="Doc-text2"/>
        <w:ind w:left="0" w:firstLine="0"/>
      </w:pPr>
    </w:p>
    <w:p w:rsidR="002856F9" w:rsidRDefault="00B7119E">
      <w:pPr>
        <w:pStyle w:val="Doc-text2"/>
        <w:ind w:left="0" w:firstLine="0"/>
      </w:pPr>
      <w:r>
        <w:t>Approved LSs out</w:t>
      </w:r>
    </w:p>
    <w:p w:rsidR="002856F9" w:rsidRDefault="002856F9">
      <w:pPr>
        <w:pStyle w:val="Doc-text2"/>
        <w:ind w:left="0" w:firstLine="0"/>
      </w:pPr>
    </w:p>
    <w:p w:rsidR="002856F9" w:rsidRDefault="00B7119E">
      <w:pPr>
        <w:pStyle w:val="Doc-title"/>
        <w:ind w:left="0" w:firstLine="0"/>
      </w:pPr>
      <w:r>
        <w:t>[Post127</w:t>
      </w:r>
      <w:r w:rsidR="007E4739">
        <w:t>bis</w:t>
      </w:r>
      <w:r>
        <w:t xml:space="preserve">] Email discussions </w:t>
      </w:r>
    </w:p>
    <w:p w:rsidR="002856F9" w:rsidRDefault="002856F9">
      <w:pPr>
        <w:pStyle w:val="Doc-text2"/>
      </w:pPr>
    </w:p>
    <w:p w:rsidR="003270B0" w:rsidRDefault="00B7119E">
      <w:pPr>
        <w:pStyle w:val="Comments"/>
      </w:pPr>
      <w:r>
        <w:t>Short</w:t>
      </w:r>
    </w:p>
    <w:p w:rsidR="002856F9" w:rsidRDefault="002856F9">
      <w:pPr>
        <w:pStyle w:val="Comments"/>
      </w:pPr>
    </w:p>
    <w:p w:rsidR="002856F9" w:rsidRDefault="00B7119E">
      <w:pPr>
        <w:pStyle w:val="Comments"/>
      </w:pPr>
      <w:r>
        <w:t>Long</w:t>
      </w:r>
    </w:p>
    <w:p w:rsidR="002856F9" w:rsidRDefault="002856F9">
      <w:pPr>
        <w:pStyle w:val="Comments"/>
      </w:pPr>
    </w:p>
    <w:p w:rsidR="002856F9" w:rsidRDefault="002856F9">
      <w:pPr>
        <w:pStyle w:val="Comments"/>
        <w:rPr>
          <w:rFonts w:eastAsia="SimSun"/>
          <w:lang w:eastAsia="zh-CN"/>
        </w:rPr>
      </w:pPr>
    </w:p>
    <w:sectPr w:rsidR="002856F9">
      <w:footerReference w:type="default" r:id="rId221"/>
      <w:pgSz w:w="11906" w:h="16838"/>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4643" w:rsidRDefault="00134643">
      <w:pPr>
        <w:spacing w:before="0"/>
      </w:pPr>
      <w:r>
        <w:separator/>
      </w:r>
    </w:p>
  </w:endnote>
  <w:endnote w:type="continuationSeparator" w:id="0">
    <w:p w:rsidR="00134643" w:rsidRDefault="0013464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4000ACFF" w:usb2="00000001"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PMingLiU">
    <w:altName w:val="MingLiU-ExtB"/>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2FF" w:rsidRDefault="00C422FF">
    <w:pPr>
      <w:pStyle w:val="Footer"/>
      <w:jc w:val="center"/>
    </w:pPr>
    <w:r>
      <w:rPr>
        <w:rStyle w:val="PageNumber"/>
      </w:rPr>
      <w:fldChar w:fldCharType="begin"/>
    </w:r>
    <w:r>
      <w:rPr>
        <w:rStyle w:val="PageNumber"/>
      </w:rPr>
      <w:instrText xml:space="preserve"> PAGE </w:instrText>
    </w:r>
    <w:r>
      <w:rPr>
        <w:rStyle w:val="PageNumber"/>
      </w:rPr>
      <w:fldChar w:fldCharType="separate"/>
    </w:r>
    <w:r w:rsidR="00C15FCE">
      <w:rPr>
        <w:rStyle w:val="PageNumber"/>
        <w:noProof/>
      </w:rPr>
      <w:t>29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C15FCE">
      <w:rPr>
        <w:rStyle w:val="PageNumber"/>
        <w:noProof/>
      </w:rPr>
      <w:t>35</w:t>
    </w:r>
    <w:r>
      <w:rPr>
        <w:rStyle w:val="PageNumber"/>
      </w:rPr>
      <w:fldChar w:fldCharType="end"/>
    </w:r>
  </w:p>
  <w:p w:rsidR="00C422FF" w:rsidRDefault="00C422F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4643" w:rsidRDefault="00134643">
      <w:pPr>
        <w:spacing w:before="0"/>
      </w:pPr>
      <w:r>
        <w:separator/>
      </w:r>
    </w:p>
  </w:footnote>
  <w:footnote w:type="continuationSeparator" w:id="0">
    <w:p w:rsidR="00134643" w:rsidRDefault="00134643">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4ED2599"/>
    <w:multiLevelType w:val="hybridMultilevel"/>
    <w:tmpl w:val="860A9F72"/>
    <w:lvl w:ilvl="0" w:tplc="17463FEA">
      <w:start w:val="2024"/>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8D6E41"/>
    <w:multiLevelType w:val="hybridMultilevel"/>
    <w:tmpl w:val="6554CDCE"/>
    <w:lvl w:ilvl="0" w:tplc="72500208">
      <w:start w:val="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 w15:restartNumberingAfterBreak="0">
    <w:nsid w:val="0D1F7DC1"/>
    <w:multiLevelType w:val="hybridMultilevel"/>
    <w:tmpl w:val="83909A6A"/>
    <w:lvl w:ilvl="0" w:tplc="5DC6E83A">
      <w:start w:val="4"/>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092012"/>
    <w:multiLevelType w:val="hybridMultilevel"/>
    <w:tmpl w:val="06869AF8"/>
    <w:lvl w:ilvl="0" w:tplc="A98AA900">
      <w:start w:val="9"/>
      <w:numFmt w:val="bullet"/>
      <w:lvlText w:val="-"/>
      <w:lvlJc w:val="left"/>
      <w:pPr>
        <w:ind w:left="2339" w:hanging="360"/>
      </w:pPr>
      <w:rPr>
        <w:rFonts w:ascii="Arial" w:eastAsia="MS Mincho" w:hAnsi="Arial" w:cs="Aria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5" w15:restartNumberingAfterBreak="0">
    <w:nsid w:val="13500B29"/>
    <w:multiLevelType w:val="hybridMultilevel"/>
    <w:tmpl w:val="1EDEA0DC"/>
    <w:lvl w:ilvl="0" w:tplc="410E3D10">
      <w:start w:val="1"/>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6" w15:restartNumberingAfterBreak="0">
    <w:nsid w:val="13AE24DA"/>
    <w:multiLevelType w:val="hybridMultilevel"/>
    <w:tmpl w:val="27206D20"/>
    <w:lvl w:ilvl="0" w:tplc="93E43ED0">
      <w:start w:val="3"/>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2D2882"/>
    <w:multiLevelType w:val="hybridMultilevel"/>
    <w:tmpl w:val="EB7A455E"/>
    <w:lvl w:ilvl="0" w:tplc="EBB06B68">
      <w:start w:val="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8" w15:restartNumberingAfterBreak="0">
    <w:nsid w:val="15E65CEA"/>
    <w:multiLevelType w:val="hybridMultilevel"/>
    <w:tmpl w:val="72DCD4C6"/>
    <w:lvl w:ilvl="0" w:tplc="36D87896">
      <w:start w:val="9"/>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15:restartNumberingAfterBreak="0">
    <w:nsid w:val="17357776"/>
    <w:multiLevelType w:val="hybridMultilevel"/>
    <w:tmpl w:val="48683FEA"/>
    <w:lvl w:ilvl="0" w:tplc="4D3E947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0" w15:restartNumberingAfterBreak="0">
    <w:nsid w:val="1E2108C5"/>
    <w:multiLevelType w:val="hybridMultilevel"/>
    <w:tmpl w:val="C4D8288E"/>
    <w:lvl w:ilvl="0" w:tplc="79E6F648">
      <w:start w:val="1"/>
      <w:numFmt w:val="upperLetter"/>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1FF542F5"/>
    <w:multiLevelType w:val="hybridMultilevel"/>
    <w:tmpl w:val="FF5AD456"/>
    <w:lvl w:ilvl="0" w:tplc="C6ECC416">
      <w:start w:val="3"/>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254347B4"/>
    <w:multiLevelType w:val="hybridMultilevel"/>
    <w:tmpl w:val="C1160276"/>
    <w:lvl w:ilvl="0" w:tplc="91F02870">
      <w:start w:val="2024"/>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D1556B"/>
    <w:multiLevelType w:val="hybridMultilevel"/>
    <w:tmpl w:val="CF822300"/>
    <w:lvl w:ilvl="0" w:tplc="5C86E65A">
      <w:start w:val="1"/>
      <w:numFmt w:val="upperLetter"/>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2DCE6FF5"/>
    <w:multiLevelType w:val="hybridMultilevel"/>
    <w:tmpl w:val="0D4C6A9C"/>
    <w:lvl w:ilvl="0" w:tplc="3F540BAC">
      <w:start w:val="1"/>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6" w15:restartNumberingAfterBreak="0">
    <w:nsid w:val="3345179C"/>
    <w:multiLevelType w:val="hybridMultilevel"/>
    <w:tmpl w:val="4B823EE8"/>
    <w:lvl w:ilvl="0" w:tplc="8092EB16">
      <w:start w:val="9"/>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7" w15:restartNumberingAfterBreak="0">
    <w:nsid w:val="38530C52"/>
    <w:multiLevelType w:val="hybridMultilevel"/>
    <w:tmpl w:val="5FFA56D6"/>
    <w:lvl w:ilvl="0" w:tplc="438CA58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BDF0CA1"/>
    <w:multiLevelType w:val="hybridMultilevel"/>
    <w:tmpl w:val="7DF6B856"/>
    <w:lvl w:ilvl="0" w:tplc="21367A9E">
      <w:numFmt w:val="bullet"/>
      <w:lvlText w:val=""/>
      <w:lvlJc w:val="left"/>
      <w:pPr>
        <w:ind w:left="1619" w:hanging="360"/>
      </w:pPr>
      <w:rPr>
        <w:rFonts w:ascii="Wingdings" w:eastAsia="SimSun"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3CBD6FE8"/>
    <w:multiLevelType w:val="hybridMultilevel"/>
    <w:tmpl w:val="CB32D91C"/>
    <w:lvl w:ilvl="0" w:tplc="85A69C6E">
      <w:start w:val="9"/>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40E71CA8"/>
    <w:multiLevelType w:val="multilevel"/>
    <w:tmpl w:val="40E71CA8"/>
    <w:lvl w:ilvl="0">
      <w:start w:val="1"/>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22" w15:restartNumberingAfterBreak="0">
    <w:nsid w:val="43491A31"/>
    <w:multiLevelType w:val="hybridMultilevel"/>
    <w:tmpl w:val="26D650C8"/>
    <w:lvl w:ilvl="0" w:tplc="26E6BFF8">
      <w:start w:val="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3" w15:restartNumberingAfterBreak="0">
    <w:nsid w:val="4504796C"/>
    <w:multiLevelType w:val="hybridMultilevel"/>
    <w:tmpl w:val="C7EAFC4A"/>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81058CC"/>
    <w:multiLevelType w:val="hybridMultilevel"/>
    <w:tmpl w:val="54F6E6BE"/>
    <w:lvl w:ilvl="0" w:tplc="E0B40C0A">
      <w:start w:val="9"/>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5" w15:restartNumberingAfterBreak="0">
    <w:nsid w:val="48923A71"/>
    <w:multiLevelType w:val="hybridMultilevel"/>
    <w:tmpl w:val="EFD206C2"/>
    <w:lvl w:ilvl="0" w:tplc="6D70C324">
      <w:start w:val="9"/>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6" w15:restartNumberingAfterBreak="0">
    <w:nsid w:val="4F9971AA"/>
    <w:multiLevelType w:val="hybridMultilevel"/>
    <w:tmpl w:val="E84C40AC"/>
    <w:lvl w:ilvl="0" w:tplc="345C31D4">
      <w:start w:val="3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7" w15:restartNumberingAfterBreak="0">
    <w:nsid w:val="5101505E"/>
    <w:multiLevelType w:val="multilevel"/>
    <w:tmpl w:val="5101505E"/>
    <w:lvl w:ilvl="0">
      <w:start w:val="1"/>
      <w:numFmt w:val="decimal"/>
      <w:pStyle w:val="Observation"/>
      <w:lvlText w:val="Observation %1"/>
      <w:lvlJc w:val="left"/>
      <w:pPr>
        <w:ind w:left="180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0" w15:restartNumberingAfterBreak="0">
    <w:nsid w:val="55F85F23"/>
    <w:multiLevelType w:val="hybridMultilevel"/>
    <w:tmpl w:val="9E500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317D6E"/>
    <w:multiLevelType w:val="hybridMultilevel"/>
    <w:tmpl w:val="DEA4C4F0"/>
    <w:lvl w:ilvl="0" w:tplc="E7E85AD4">
      <w:start w:val="3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2" w15:restartNumberingAfterBreak="0">
    <w:nsid w:val="5EF106B9"/>
    <w:multiLevelType w:val="hybridMultilevel"/>
    <w:tmpl w:val="5278414A"/>
    <w:lvl w:ilvl="0" w:tplc="7C22B0E8">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3" w15:restartNumberingAfterBreak="0">
    <w:nsid w:val="5F62034C"/>
    <w:multiLevelType w:val="hybridMultilevel"/>
    <w:tmpl w:val="24D2D100"/>
    <w:lvl w:ilvl="0" w:tplc="BF90A694">
      <w:start w:val="9"/>
      <w:numFmt w:val="bullet"/>
      <w:lvlText w:val=""/>
      <w:lvlJc w:val="left"/>
      <w:pPr>
        <w:ind w:left="1979" w:hanging="360"/>
      </w:pPr>
      <w:rPr>
        <w:rFonts w:ascii="Wingdings" w:eastAsia="MS Mincho" w:hAnsi="Wingdings" w:cs="Times New Roman"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34" w15:restartNumberingAfterBreak="0">
    <w:nsid w:val="62441025"/>
    <w:multiLevelType w:val="hybridMultilevel"/>
    <w:tmpl w:val="0BEA73C6"/>
    <w:lvl w:ilvl="0" w:tplc="39B407B6">
      <w:start w:val="3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5" w15:restartNumberingAfterBreak="0">
    <w:nsid w:val="6286082B"/>
    <w:multiLevelType w:val="multilevel"/>
    <w:tmpl w:val="7E8A0F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rFonts w:ascii="Arial" w:eastAsia="MS Mincho" w:hAnsi="Arial" w:cs="Times New Roman"/>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63B85C72"/>
    <w:multiLevelType w:val="multilevel"/>
    <w:tmpl w:val="63B85C72"/>
    <w:lvl w:ilvl="0">
      <w:start w:val="8"/>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3E7605C"/>
    <w:multiLevelType w:val="hybridMultilevel"/>
    <w:tmpl w:val="B9AED96A"/>
    <w:lvl w:ilvl="0" w:tplc="79FC32AE">
      <w:start w:val="9"/>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8" w15:restartNumberingAfterBreak="0">
    <w:nsid w:val="690D6FAB"/>
    <w:multiLevelType w:val="multilevel"/>
    <w:tmpl w:val="690D6FAB"/>
    <w:lvl w:ilvl="0">
      <w:start w:val="3"/>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C525024"/>
    <w:multiLevelType w:val="hybridMultilevel"/>
    <w:tmpl w:val="1D76BC90"/>
    <w:lvl w:ilvl="0" w:tplc="4D205A00">
      <w:start w:val="9"/>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0"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4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2" w15:restartNumberingAfterBreak="0">
    <w:nsid w:val="72C6712D"/>
    <w:multiLevelType w:val="hybridMultilevel"/>
    <w:tmpl w:val="7F5C738A"/>
    <w:lvl w:ilvl="0" w:tplc="FE6ABE6A">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3" w15:restartNumberingAfterBreak="0">
    <w:nsid w:val="73624B58"/>
    <w:multiLevelType w:val="hybridMultilevel"/>
    <w:tmpl w:val="896EC11E"/>
    <w:lvl w:ilvl="0" w:tplc="7D00E186">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4" w15:restartNumberingAfterBreak="0">
    <w:nsid w:val="77792109"/>
    <w:multiLevelType w:val="multilevel"/>
    <w:tmpl w:val="1C6CC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A375CB4"/>
    <w:multiLevelType w:val="hybridMultilevel"/>
    <w:tmpl w:val="2DBCEEA8"/>
    <w:lvl w:ilvl="0" w:tplc="7E8C36BC">
      <w:start w:val="4"/>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6" w15:restartNumberingAfterBreak="0">
    <w:nsid w:val="7A4758C7"/>
    <w:multiLevelType w:val="hybridMultilevel"/>
    <w:tmpl w:val="41C0AE76"/>
    <w:lvl w:ilvl="0" w:tplc="6F4408AE">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num w:numId="1">
    <w:abstractNumId w:val="0"/>
  </w:num>
  <w:num w:numId="2">
    <w:abstractNumId w:val="40"/>
  </w:num>
  <w:num w:numId="3">
    <w:abstractNumId w:val="41"/>
  </w:num>
  <w:num w:numId="4">
    <w:abstractNumId w:val="12"/>
  </w:num>
  <w:num w:numId="5">
    <w:abstractNumId w:val="28"/>
  </w:num>
  <w:num w:numId="6">
    <w:abstractNumId w:val="29"/>
  </w:num>
  <w:num w:numId="7">
    <w:abstractNumId w:val="18"/>
  </w:num>
  <w:num w:numId="8">
    <w:abstractNumId w:val="27"/>
  </w:num>
  <w:num w:numId="9">
    <w:abstractNumId w:val="35"/>
  </w:num>
  <w:num w:numId="10">
    <w:abstractNumId w:val="38"/>
  </w:num>
  <w:num w:numId="11">
    <w:abstractNumId w:val="36"/>
  </w:num>
  <w:num w:numId="12">
    <w:abstractNumId w:val="21"/>
  </w:num>
  <w:num w:numId="13">
    <w:abstractNumId w:val="42"/>
  </w:num>
  <w:num w:numId="14">
    <w:abstractNumId w:val="19"/>
  </w:num>
  <w:num w:numId="15">
    <w:abstractNumId w:val="17"/>
  </w:num>
  <w:num w:numId="16">
    <w:abstractNumId w:val="46"/>
  </w:num>
  <w:num w:numId="17">
    <w:abstractNumId w:val="43"/>
  </w:num>
  <w:num w:numId="18">
    <w:abstractNumId w:val="32"/>
  </w:num>
  <w:num w:numId="19">
    <w:abstractNumId w:val="9"/>
  </w:num>
  <w:num w:numId="20">
    <w:abstractNumId w:val="14"/>
  </w:num>
  <w:num w:numId="21">
    <w:abstractNumId w:val="24"/>
  </w:num>
  <w:num w:numId="22">
    <w:abstractNumId w:val="25"/>
  </w:num>
  <w:num w:numId="23">
    <w:abstractNumId w:val="20"/>
  </w:num>
  <w:num w:numId="24">
    <w:abstractNumId w:val="16"/>
  </w:num>
  <w:num w:numId="25">
    <w:abstractNumId w:val="33"/>
  </w:num>
  <w:num w:numId="26">
    <w:abstractNumId w:val="4"/>
  </w:num>
  <w:num w:numId="27">
    <w:abstractNumId w:val="37"/>
  </w:num>
  <w:num w:numId="28">
    <w:abstractNumId w:val="8"/>
  </w:num>
  <w:num w:numId="29">
    <w:abstractNumId w:val="39"/>
  </w:num>
  <w:num w:numId="30">
    <w:abstractNumId w:val="41"/>
  </w:num>
  <w:num w:numId="31">
    <w:abstractNumId w:val="30"/>
  </w:num>
  <w:num w:numId="32">
    <w:abstractNumId w:val="15"/>
  </w:num>
  <w:num w:numId="33">
    <w:abstractNumId w:val="31"/>
  </w:num>
  <w:num w:numId="34">
    <w:abstractNumId w:val="26"/>
  </w:num>
  <w:num w:numId="35">
    <w:abstractNumId w:val="44"/>
  </w:num>
  <w:num w:numId="36">
    <w:abstractNumId w:val="34"/>
  </w:num>
  <w:num w:numId="37">
    <w:abstractNumId w:val="23"/>
  </w:num>
  <w:num w:numId="38">
    <w:abstractNumId w:val="13"/>
  </w:num>
  <w:num w:numId="39">
    <w:abstractNumId w:val="1"/>
  </w:num>
  <w:num w:numId="40">
    <w:abstractNumId w:val="2"/>
  </w:num>
  <w:num w:numId="41">
    <w:abstractNumId w:val="3"/>
  </w:num>
  <w:num w:numId="42">
    <w:abstractNumId w:val="45"/>
  </w:num>
  <w:num w:numId="43">
    <w:abstractNumId w:val="7"/>
  </w:num>
  <w:num w:numId="44">
    <w:abstractNumId w:val="5"/>
  </w:num>
  <w:num w:numId="45">
    <w:abstractNumId w:val="10"/>
  </w:num>
  <w:num w:numId="46">
    <w:abstractNumId w:val="11"/>
  </w:num>
  <w:num w:numId="47">
    <w:abstractNumId w:val="6"/>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40"/>
  <w:doNotDisplayPageBoundarie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1"/>
    <w:docVar w:name="SavedOfflineDiscCountTime" w:val="10/6/2023 10:56:49 AM"/>
  </w:docVars>
  <w:rsids>
    <w:rsidRoot w:val="00BA0F75"/>
    <w:rsid w:val="00000026"/>
    <w:rsid w:val="00000058"/>
    <w:rsid w:val="000000A5"/>
    <w:rsid w:val="000001C2"/>
    <w:rsid w:val="000001D1"/>
    <w:rsid w:val="0000027F"/>
    <w:rsid w:val="00000293"/>
    <w:rsid w:val="000002C3"/>
    <w:rsid w:val="000002C8"/>
    <w:rsid w:val="000002FC"/>
    <w:rsid w:val="0000039C"/>
    <w:rsid w:val="000003E4"/>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1FE9"/>
    <w:rsid w:val="0000209F"/>
    <w:rsid w:val="00002169"/>
    <w:rsid w:val="00002170"/>
    <w:rsid w:val="00002312"/>
    <w:rsid w:val="0000256D"/>
    <w:rsid w:val="0000256F"/>
    <w:rsid w:val="0000257E"/>
    <w:rsid w:val="00002595"/>
    <w:rsid w:val="000025F7"/>
    <w:rsid w:val="000027E6"/>
    <w:rsid w:val="0000280E"/>
    <w:rsid w:val="00002830"/>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423"/>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69"/>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47"/>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C2"/>
    <w:rsid w:val="00007FAE"/>
    <w:rsid w:val="00007FCE"/>
    <w:rsid w:val="000101AF"/>
    <w:rsid w:val="000101C9"/>
    <w:rsid w:val="00010318"/>
    <w:rsid w:val="000104D4"/>
    <w:rsid w:val="00010582"/>
    <w:rsid w:val="00010700"/>
    <w:rsid w:val="000109D4"/>
    <w:rsid w:val="00010A0A"/>
    <w:rsid w:val="00010B1A"/>
    <w:rsid w:val="00010B3E"/>
    <w:rsid w:val="00010BC3"/>
    <w:rsid w:val="00010BCD"/>
    <w:rsid w:val="00010BE5"/>
    <w:rsid w:val="00010C18"/>
    <w:rsid w:val="00010CF7"/>
    <w:rsid w:val="00010D84"/>
    <w:rsid w:val="00010FA6"/>
    <w:rsid w:val="000110A9"/>
    <w:rsid w:val="000110C2"/>
    <w:rsid w:val="000110EB"/>
    <w:rsid w:val="0001111F"/>
    <w:rsid w:val="00011301"/>
    <w:rsid w:val="00011307"/>
    <w:rsid w:val="00011344"/>
    <w:rsid w:val="000113E6"/>
    <w:rsid w:val="000115B4"/>
    <w:rsid w:val="000115EA"/>
    <w:rsid w:val="0001162C"/>
    <w:rsid w:val="000116DD"/>
    <w:rsid w:val="0001172E"/>
    <w:rsid w:val="00011776"/>
    <w:rsid w:val="0001182D"/>
    <w:rsid w:val="00011920"/>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69"/>
    <w:rsid w:val="000122C9"/>
    <w:rsid w:val="000123BF"/>
    <w:rsid w:val="0001241B"/>
    <w:rsid w:val="0001246B"/>
    <w:rsid w:val="0001249D"/>
    <w:rsid w:val="00012534"/>
    <w:rsid w:val="0001257A"/>
    <w:rsid w:val="00012649"/>
    <w:rsid w:val="0001275D"/>
    <w:rsid w:val="0001278C"/>
    <w:rsid w:val="0001296A"/>
    <w:rsid w:val="0001298A"/>
    <w:rsid w:val="000129BB"/>
    <w:rsid w:val="00012A07"/>
    <w:rsid w:val="00012A93"/>
    <w:rsid w:val="00012B0C"/>
    <w:rsid w:val="00012B0D"/>
    <w:rsid w:val="00012B9F"/>
    <w:rsid w:val="00012BF2"/>
    <w:rsid w:val="00012C3F"/>
    <w:rsid w:val="00012CC2"/>
    <w:rsid w:val="00012DD8"/>
    <w:rsid w:val="00012DED"/>
    <w:rsid w:val="00012E29"/>
    <w:rsid w:val="00012ED6"/>
    <w:rsid w:val="00012EE0"/>
    <w:rsid w:val="00012F6B"/>
    <w:rsid w:val="00012FC6"/>
    <w:rsid w:val="00013067"/>
    <w:rsid w:val="000132C8"/>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84"/>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71"/>
    <w:rsid w:val="00015AC1"/>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E9C"/>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0FB8"/>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3FC8"/>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06"/>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AA9"/>
    <w:rsid w:val="00025B0A"/>
    <w:rsid w:val="00025B76"/>
    <w:rsid w:val="00025BBD"/>
    <w:rsid w:val="00025C41"/>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EBD"/>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7D"/>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35"/>
    <w:rsid w:val="000340D7"/>
    <w:rsid w:val="0003413B"/>
    <w:rsid w:val="00034147"/>
    <w:rsid w:val="0003418D"/>
    <w:rsid w:val="000341DE"/>
    <w:rsid w:val="00034201"/>
    <w:rsid w:val="00034212"/>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54"/>
    <w:rsid w:val="00036396"/>
    <w:rsid w:val="000363D0"/>
    <w:rsid w:val="000363DC"/>
    <w:rsid w:val="000363F7"/>
    <w:rsid w:val="00036454"/>
    <w:rsid w:val="00036487"/>
    <w:rsid w:val="00036497"/>
    <w:rsid w:val="0003649F"/>
    <w:rsid w:val="000364F9"/>
    <w:rsid w:val="00036533"/>
    <w:rsid w:val="000365AA"/>
    <w:rsid w:val="000365BB"/>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1B"/>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0F"/>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7FE"/>
    <w:rsid w:val="00043865"/>
    <w:rsid w:val="000439BD"/>
    <w:rsid w:val="000439F7"/>
    <w:rsid w:val="00043A18"/>
    <w:rsid w:val="00043A2C"/>
    <w:rsid w:val="00043A57"/>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364"/>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81"/>
    <w:rsid w:val="00046A9B"/>
    <w:rsid w:val="00046AAE"/>
    <w:rsid w:val="00046B98"/>
    <w:rsid w:val="00046C02"/>
    <w:rsid w:val="00046C42"/>
    <w:rsid w:val="00046CF3"/>
    <w:rsid w:val="00046D6B"/>
    <w:rsid w:val="00046E22"/>
    <w:rsid w:val="00046EDA"/>
    <w:rsid w:val="00046FFB"/>
    <w:rsid w:val="00046FFF"/>
    <w:rsid w:val="00047011"/>
    <w:rsid w:val="00047055"/>
    <w:rsid w:val="000470DB"/>
    <w:rsid w:val="000470E6"/>
    <w:rsid w:val="00047200"/>
    <w:rsid w:val="00047218"/>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0"/>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1F"/>
    <w:rsid w:val="00051F62"/>
    <w:rsid w:val="00051FB2"/>
    <w:rsid w:val="0005222D"/>
    <w:rsid w:val="000522FC"/>
    <w:rsid w:val="00052327"/>
    <w:rsid w:val="00052374"/>
    <w:rsid w:val="00052488"/>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1EA"/>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6"/>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9D"/>
    <w:rsid w:val="00054EAC"/>
    <w:rsid w:val="00055070"/>
    <w:rsid w:val="00055089"/>
    <w:rsid w:val="000550D1"/>
    <w:rsid w:val="0005511C"/>
    <w:rsid w:val="00055203"/>
    <w:rsid w:val="00055443"/>
    <w:rsid w:val="0005546B"/>
    <w:rsid w:val="000554EF"/>
    <w:rsid w:val="0005551E"/>
    <w:rsid w:val="00055521"/>
    <w:rsid w:val="0005562A"/>
    <w:rsid w:val="000556C0"/>
    <w:rsid w:val="00055763"/>
    <w:rsid w:val="000557BE"/>
    <w:rsid w:val="000557D1"/>
    <w:rsid w:val="0005580B"/>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6E"/>
    <w:rsid w:val="00056CE6"/>
    <w:rsid w:val="00056CF0"/>
    <w:rsid w:val="00056D1A"/>
    <w:rsid w:val="00056D23"/>
    <w:rsid w:val="00056D46"/>
    <w:rsid w:val="00056D60"/>
    <w:rsid w:val="00056D8F"/>
    <w:rsid w:val="00056F88"/>
    <w:rsid w:val="00056FAA"/>
    <w:rsid w:val="0005705A"/>
    <w:rsid w:val="00057094"/>
    <w:rsid w:val="00057161"/>
    <w:rsid w:val="00057260"/>
    <w:rsid w:val="00057270"/>
    <w:rsid w:val="0005727B"/>
    <w:rsid w:val="000572B8"/>
    <w:rsid w:val="00057310"/>
    <w:rsid w:val="0005736F"/>
    <w:rsid w:val="0005745A"/>
    <w:rsid w:val="0005763F"/>
    <w:rsid w:val="000576AA"/>
    <w:rsid w:val="000576B7"/>
    <w:rsid w:val="00057716"/>
    <w:rsid w:val="00057732"/>
    <w:rsid w:val="00057759"/>
    <w:rsid w:val="000577CC"/>
    <w:rsid w:val="000577F6"/>
    <w:rsid w:val="00057832"/>
    <w:rsid w:val="00057911"/>
    <w:rsid w:val="000579EE"/>
    <w:rsid w:val="00057A32"/>
    <w:rsid w:val="00057A75"/>
    <w:rsid w:val="00057BCB"/>
    <w:rsid w:val="00057C5A"/>
    <w:rsid w:val="00057CFE"/>
    <w:rsid w:val="00057D9C"/>
    <w:rsid w:val="00057DC9"/>
    <w:rsid w:val="00057E59"/>
    <w:rsid w:val="00057F28"/>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9B1"/>
    <w:rsid w:val="00061A58"/>
    <w:rsid w:val="00061AF5"/>
    <w:rsid w:val="00061B15"/>
    <w:rsid w:val="00061B36"/>
    <w:rsid w:val="00061B8C"/>
    <w:rsid w:val="00061B9F"/>
    <w:rsid w:val="00061C07"/>
    <w:rsid w:val="00061C93"/>
    <w:rsid w:val="00061CB5"/>
    <w:rsid w:val="00061D45"/>
    <w:rsid w:val="00061D6E"/>
    <w:rsid w:val="00061E00"/>
    <w:rsid w:val="00061F00"/>
    <w:rsid w:val="00061F45"/>
    <w:rsid w:val="00061FC0"/>
    <w:rsid w:val="00062003"/>
    <w:rsid w:val="00062004"/>
    <w:rsid w:val="0006219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0D8"/>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559"/>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77FD4"/>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2C"/>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8F"/>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98"/>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11"/>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27"/>
    <w:rsid w:val="0008781E"/>
    <w:rsid w:val="000878D7"/>
    <w:rsid w:val="0008797F"/>
    <w:rsid w:val="000879DD"/>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3F2"/>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1D"/>
    <w:rsid w:val="00093065"/>
    <w:rsid w:val="00093097"/>
    <w:rsid w:val="000930CF"/>
    <w:rsid w:val="0009310E"/>
    <w:rsid w:val="00093247"/>
    <w:rsid w:val="00093258"/>
    <w:rsid w:val="0009325F"/>
    <w:rsid w:val="000932F6"/>
    <w:rsid w:val="00093391"/>
    <w:rsid w:val="000933E9"/>
    <w:rsid w:val="0009340A"/>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BE4"/>
    <w:rsid w:val="00094C1C"/>
    <w:rsid w:val="00094C5A"/>
    <w:rsid w:val="00094D52"/>
    <w:rsid w:val="00094D90"/>
    <w:rsid w:val="00094F01"/>
    <w:rsid w:val="00094F02"/>
    <w:rsid w:val="00094F07"/>
    <w:rsid w:val="00095001"/>
    <w:rsid w:val="0009505D"/>
    <w:rsid w:val="0009514F"/>
    <w:rsid w:val="000951D6"/>
    <w:rsid w:val="00095232"/>
    <w:rsid w:val="00095276"/>
    <w:rsid w:val="000952B0"/>
    <w:rsid w:val="00095555"/>
    <w:rsid w:val="00095581"/>
    <w:rsid w:val="000955D4"/>
    <w:rsid w:val="0009566D"/>
    <w:rsid w:val="000956BF"/>
    <w:rsid w:val="000956DC"/>
    <w:rsid w:val="00095728"/>
    <w:rsid w:val="00095762"/>
    <w:rsid w:val="00095773"/>
    <w:rsid w:val="000957C2"/>
    <w:rsid w:val="00095862"/>
    <w:rsid w:val="000958C1"/>
    <w:rsid w:val="000958D0"/>
    <w:rsid w:val="000958D2"/>
    <w:rsid w:val="000958F5"/>
    <w:rsid w:val="00095946"/>
    <w:rsid w:val="00095A16"/>
    <w:rsid w:val="00095AFC"/>
    <w:rsid w:val="00095B18"/>
    <w:rsid w:val="00095B4C"/>
    <w:rsid w:val="00095BF0"/>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2C9"/>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08"/>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49"/>
    <w:rsid w:val="000A0664"/>
    <w:rsid w:val="000A06BD"/>
    <w:rsid w:val="000A0762"/>
    <w:rsid w:val="000A07E0"/>
    <w:rsid w:val="000A084B"/>
    <w:rsid w:val="000A0962"/>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0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72"/>
    <w:rsid w:val="000A22AF"/>
    <w:rsid w:val="000A233F"/>
    <w:rsid w:val="000A2464"/>
    <w:rsid w:val="000A253C"/>
    <w:rsid w:val="000A2551"/>
    <w:rsid w:val="000A2659"/>
    <w:rsid w:val="000A26A8"/>
    <w:rsid w:val="000A2843"/>
    <w:rsid w:val="000A287A"/>
    <w:rsid w:val="000A288E"/>
    <w:rsid w:val="000A2936"/>
    <w:rsid w:val="000A29D9"/>
    <w:rsid w:val="000A2BC6"/>
    <w:rsid w:val="000A2BC9"/>
    <w:rsid w:val="000A2C0C"/>
    <w:rsid w:val="000A2C9C"/>
    <w:rsid w:val="000A2D2A"/>
    <w:rsid w:val="000A2D65"/>
    <w:rsid w:val="000A2D95"/>
    <w:rsid w:val="000A2DB6"/>
    <w:rsid w:val="000A2F20"/>
    <w:rsid w:val="000A2F33"/>
    <w:rsid w:val="000A2F65"/>
    <w:rsid w:val="000A2F7C"/>
    <w:rsid w:val="000A2FC9"/>
    <w:rsid w:val="000A300C"/>
    <w:rsid w:val="000A3046"/>
    <w:rsid w:val="000A30D7"/>
    <w:rsid w:val="000A3101"/>
    <w:rsid w:val="000A3191"/>
    <w:rsid w:val="000A33BE"/>
    <w:rsid w:val="000A33C0"/>
    <w:rsid w:val="000A3495"/>
    <w:rsid w:val="000A3527"/>
    <w:rsid w:val="000A352E"/>
    <w:rsid w:val="000A3577"/>
    <w:rsid w:val="000A36C4"/>
    <w:rsid w:val="000A3706"/>
    <w:rsid w:val="000A3772"/>
    <w:rsid w:val="000A379D"/>
    <w:rsid w:val="000A37DD"/>
    <w:rsid w:val="000A388D"/>
    <w:rsid w:val="000A39EC"/>
    <w:rsid w:val="000A3A5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8B3"/>
    <w:rsid w:val="000A490C"/>
    <w:rsid w:val="000A4961"/>
    <w:rsid w:val="000A4A28"/>
    <w:rsid w:val="000A4AA6"/>
    <w:rsid w:val="000A4B02"/>
    <w:rsid w:val="000A4B8D"/>
    <w:rsid w:val="000A4BEE"/>
    <w:rsid w:val="000A4C9C"/>
    <w:rsid w:val="000A4E35"/>
    <w:rsid w:val="000A4E95"/>
    <w:rsid w:val="000A4EB0"/>
    <w:rsid w:val="000A4F6B"/>
    <w:rsid w:val="000A4FAA"/>
    <w:rsid w:val="000A50C3"/>
    <w:rsid w:val="000A50CC"/>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A5"/>
    <w:rsid w:val="000A62B6"/>
    <w:rsid w:val="000A62D7"/>
    <w:rsid w:val="000A6401"/>
    <w:rsid w:val="000A640C"/>
    <w:rsid w:val="000A64AB"/>
    <w:rsid w:val="000A655F"/>
    <w:rsid w:val="000A669E"/>
    <w:rsid w:val="000A681F"/>
    <w:rsid w:val="000A6841"/>
    <w:rsid w:val="000A689C"/>
    <w:rsid w:val="000A68FF"/>
    <w:rsid w:val="000A6A76"/>
    <w:rsid w:val="000A6BDB"/>
    <w:rsid w:val="000A6BFA"/>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77C"/>
    <w:rsid w:val="000B0820"/>
    <w:rsid w:val="000B0847"/>
    <w:rsid w:val="000B08F7"/>
    <w:rsid w:val="000B08FF"/>
    <w:rsid w:val="000B0939"/>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614"/>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9E"/>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BFA"/>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50"/>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2E"/>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1F5"/>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0F8"/>
    <w:rsid w:val="000C1127"/>
    <w:rsid w:val="000C117E"/>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43"/>
    <w:rsid w:val="000C2C5D"/>
    <w:rsid w:val="000C2C6F"/>
    <w:rsid w:val="000C2D3B"/>
    <w:rsid w:val="000C2DF0"/>
    <w:rsid w:val="000C2E4A"/>
    <w:rsid w:val="000C30B5"/>
    <w:rsid w:val="000C30C3"/>
    <w:rsid w:val="000C3113"/>
    <w:rsid w:val="000C3118"/>
    <w:rsid w:val="000C32C3"/>
    <w:rsid w:val="000C3350"/>
    <w:rsid w:val="000C33D0"/>
    <w:rsid w:val="000C342B"/>
    <w:rsid w:val="000C34D7"/>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3F"/>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49"/>
    <w:rsid w:val="000C62CD"/>
    <w:rsid w:val="000C62FE"/>
    <w:rsid w:val="000C6389"/>
    <w:rsid w:val="000C63A3"/>
    <w:rsid w:val="000C658A"/>
    <w:rsid w:val="000C65F1"/>
    <w:rsid w:val="000C6655"/>
    <w:rsid w:val="000C6658"/>
    <w:rsid w:val="000C6831"/>
    <w:rsid w:val="000C6904"/>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DC"/>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CBD"/>
    <w:rsid w:val="000C7D06"/>
    <w:rsid w:val="000C7DFC"/>
    <w:rsid w:val="000D00D9"/>
    <w:rsid w:val="000D0172"/>
    <w:rsid w:val="000D0378"/>
    <w:rsid w:val="000D042C"/>
    <w:rsid w:val="000D04B2"/>
    <w:rsid w:val="000D05E2"/>
    <w:rsid w:val="000D062D"/>
    <w:rsid w:val="000D0699"/>
    <w:rsid w:val="000D0787"/>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2EF"/>
    <w:rsid w:val="000D4305"/>
    <w:rsid w:val="000D431F"/>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41"/>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9D4"/>
    <w:rsid w:val="000D6A4D"/>
    <w:rsid w:val="000D6AA7"/>
    <w:rsid w:val="000D6AAC"/>
    <w:rsid w:val="000D6BEC"/>
    <w:rsid w:val="000D6C4F"/>
    <w:rsid w:val="000D6CBE"/>
    <w:rsid w:val="000D6D5D"/>
    <w:rsid w:val="000D6DE8"/>
    <w:rsid w:val="000D6ED3"/>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2D"/>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E8"/>
    <w:rsid w:val="000E2D21"/>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61"/>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C81"/>
    <w:rsid w:val="000E5D09"/>
    <w:rsid w:val="000E5D2A"/>
    <w:rsid w:val="000E5D92"/>
    <w:rsid w:val="000E5E1B"/>
    <w:rsid w:val="000E5E4E"/>
    <w:rsid w:val="000E5E83"/>
    <w:rsid w:val="000E5EF8"/>
    <w:rsid w:val="000E5EFE"/>
    <w:rsid w:val="000E5F17"/>
    <w:rsid w:val="000E5F67"/>
    <w:rsid w:val="000E5FB4"/>
    <w:rsid w:val="000E5FEB"/>
    <w:rsid w:val="000E6014"/>
    <w:rsid w:val="000E604A"/>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929"/>
    <w:rsid w:val="000E7A16"/>
    <w:rsid w:val="000E7AB3"/>
    <w:rsid w:val="000E7B62"/>
    <w:rsid w:val="000E7D5F"/>
    <w:rsid w:val="000E7E0F"/>
    <w:rsid w:val="000E7E9E"/>
    <w:rsid w:val="000E7EB6"/>
    <w:rsid w:val="000E7EEC"/>
    <w:rsid w:val="000E7F0A"/>
    <w:rsid w:val="000E7FA9"/>
    <w:rsid w:val="000F0032"/>
    <w:rsid w:val="000F003C"/>
    <w:rsid w:val="000F008C"/>
    <w:rsid w:val="000F00BD"/>
    <w:rsid w:val="000F01E2"/>
    <w:rsid w:val="000F025B"/>
    <w:rsid w:val="000F02C0"/>
    <w:rsid w:val="000F03A0"/>
    <w:rsid w:val="000F03F0"/>
    <w:rsid w:val="000F0461"/>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27"/>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7F"/>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491"/>
    <w:rsid w:val="000F2612"/>
    <w:rsid w:val="000F26B1"/>
    <w:rsid w:val="000F2852"/>
    <w:rsid w:val="000F2863"/>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289"/>
    <w:rsid w:val="000F3320"/>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88"/>
    <w:rsid w:val="000F3E9D"/>
    <w:rsid w:val="000F3EC6"/>
    <w:rsid w:val="000F3F09"/>
    <w:rsid w:val="000F3FE8"/>
    <w:rsid w:val="000F40F8"/>
    <w:rsid w:val="000F4181"/>
    <w:rsid w:val="000F41C8"/>
    <w:rsid w:val="000F4219"/>
    <w:rsid w:val="000F42F5"/>
    <w:rsid w:val="000F4339"/>
    <w:rsid w:val="000F43C6"/>
    <w:rsid w:val="000F4424"/>
    <w:rsid w:val="000F4430"/>
    <w:rsid w:val="000F449D"/>
    <w:rsid w:val="000F44A0"/>
    <w:rsid w:val="000F44AB"/>
    <w:rsid w:val="000F4510"/>
    <w:rsid w:val="000F4517"/>
    <w:rsid w:val="000F452E"/>
    <w:rsid w:val="000F4596"/>
    <w:rsid w:val="000F4678"/>
    <w:rsid w:val="000F46CE"/>
    <w:rsid w:val="000F47B4"/>
    <w:rsid w:val="000F47E4"/>
    <w:rsid w:val="000F4897"/>
    <w:rsid w:val="000F48C8"/>
    <w:rsid w:val="000F48E1"/>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32"/>
    <w:rsid w:val="000F6657"/>
    <w:rsid w:val="000F666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863"/>
    <w:rsid w:val="00104915"/>
    <w:rsid w:val="0010491B"/>
    <w:rsid w:val="00104D47"/>
    <w:rsid w:val="00104D6F"/>
    <w:rsid w:val="00104E50"/>
    <w:rsid w:val="00104EE1"/>
    <w:rsid w:val="00104F67"/>
    <w:rsid w:val="00104F7B"/>
    <w:rsid w:val="001050EA"/>
    <w:rsid w:val="0010510A"/>
    <w:rsid w:val="00105150"/>
    <w:rsid w:val="001051AF"/>
    <w:rsid w:val="00105201"/>
    <w:rsid w:val="0010521E"/>
    <w:rsid w:val="00105247"/>
    <w:rsid w:val="00105310"/>
    <w:rsid w:val="00105506"/>
    <w:rsid w:val="0010551E"/>
    <w:rsid w:val="00105538"/>
    <w:rsid w:val="001055D0"/>
    <w:rsid w:val="00105642"/>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8CE"/>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4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856"/>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8D"/>
    <w:rsid w:val="00114597"/>
    <w:rsid w:val="00114673"/>
    <w:rsid w:val="001146A5"/>
    <w:rsid w:val="001146B0"/>
    <w:rsid w:val="00114705"/>
    <w:rsid w:val="001147AF"/>
    <w:rsid w:val="001147B0"/>
    <w:rsid w:val="00114933"/>
    <w:rsid w:val="001149BC"/>
    <w:rsid w:val="00114AEE"/>
    <w:rsid w:val="00114B98"/>
    <w:rsid w:val="00114B99"/>
    <w:rsid w:val="00114BED"/>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70"/>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BE3"/>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8EC"/>
    <w:rsid w:val="0011692B"/>
    <w:rsid w:val="001169FC"/>
    <w:rsid w:val="00116A39"/>
    <w:rsid w:val="00116ABC"/>
    <w:rsid w:val="00116B7B"/>
    <w:rsid w:val="00116C92"/>
    <w:rsid w:val="00116CD3"/>
    <w:rsid w:val="00116CD7"/>
    <w:rsid w:val="00116CD9"/>
    <w:rsid w:val="00116CDC"/>
    <w:rsid w:val="00116D51"/>
    <w:rsid w:val="00116E78"/>
    <w:rsid w:val="00116F2F"/>
    <w:rsid w:val="00116FF9"/>
    <w:rsid w:val="0011700B"/>
    <w:rsid w:val="0011700C"/>
    <w:rsid w:val="0011709D"/>
    <w:rsid w:val="001170DB"/>
    <w:rsid w:val="00117128"/>
    <w:rsid w:val="00117201"/>
    <w:rsid w:val="001172AB"/>
    <w:rsid w:val="0011730D"/>
    <w:rsid w:val="001174D1"/>
    <w:rsid w:val="001175C6"/>
    <w:rsid w:val="0011765C"/>
    <w:rsid w:val="0011765F"/>
    <w:rsid w:val="001176E8"/>
    <w:rsid w:val="001176FD"/>
    <w:rsid w:val="001177AB"/>
    <w:rsid w:val="001177DF"/>
    <w:rsid w:val="00117848"/>
    <w:rsid w:val="0011784D"/>
    <w:rsid w:val="001178D5"/>
    <w:rsid w:val="001178E2"/>
    <w:rsid w:val="001178E8"/>
    <w:rsid w:val="001178EB"/>
    <w:rsid w:val="00117990"/>
    <w:rsid w:val="001179C4"/>
    <w:rsid w:val="00117A10"/>
    <w:rsid w:val="00117B05"/>
    <w:rsid w:val="00117BA1"/>
    <w:rsid w:val="00117C54"/>
    <w:rsid w:val="00117C5F"/>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078"/>
    <w:rsid w:val="001211AD"/>
    <w:rsid w:val="0012122C"/>
    <w:rsid w:val="00121255"/>
    <w:rsid w:val="0012128D"/>
    <w:rsid w:val="0012131E"/>
    <w:rsid w:val="00121392"/>
    <w:rsid w:val="00121418"/>
    <w:rsid w:val="0012146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1"/>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22"/>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8"/>
    <w:rsid w:val="001276ED"/>
    <w:rsid w:val="00127814"/>
    <w:rsid w:val="00127877"/>
    <w:rsid w:val="0012793D"/>
    <w:rsid w:val="00127958"/>
    <w:rsid w:val="001279C2"/>
    <w:rsid w:val="001279FB"/>
    <w:rsid w:val="00127A64"/>
    <w:rsid w:val="00127A72"/>
    <w:rsid w:val="00127ACF"/>
    <w:rsid w:val="00127B6F"/>
    <w:rsid w:val="00127C57"/>
    <w:rsid w:val="00127C9B"/>
    <w:rsid w:val="00127CA8"/>
    <w:rsid w:val="00127D06"/>
    <w:rsid w:val="00127D2C"/>
    <w:rsid w:val="00127D61"/>
    <w:rsid w:val="00127D87"/>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47"/>
    <w:rsid w:val="001327A9"/>
    <w:rsid w:val="00132875"/>
    <w:rsid w:val="00132885"/>
    <w:rsid w:val="001328BA"/>
    <w:rsid w:val="0013297E"/>
    <w:rsid w:val="00132A08"/>
    <w:rsid w:val="00132A23"/>
    <w:rsid w:val="00132B5F"/>
    <w:rsid w:val="00132BC3"/>
    <w:rsid w:val="00132C8E"/>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9EC"/>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43"/>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09"/>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F"/>
    <w:rsid w:val="00140494"/>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8C"/>
    <w:rsid w:val="00141096"/>
    <w:rsid w:val="00141151"/>
    <w:rsid w:val="001411CA"/>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93"/>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93E"/>
    <w:rsid w:val="00143A57"/>
    <w:rsid w:val="00143AE8"/>
    <w:rsid w:val="00143B31"/>
    <w:rsid w:val="00143C61"/>
    <w:rsid w:val="00143C90"/>
    <w:rsid w:val="00143DBA"/>
    <w:rsid w:val="00143E1F"/>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93D"/>
    <w:rsid w:val="00144A1C"/>
    <w:rsid w:val="00144A5F"/>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896"/>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78"/>
    <w:rsid w:val="00146E94"/>
    <w:rsid w:val="00146EAA"/>
    <w:rsid w:val="00146EAE"/>
    <w:rsid w:val="001470C5"/>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7C0"/>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A"/>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6BA"/>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4AF"/>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44"/>
    <w:rsid w:val="00155A58"/>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6EA"/>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12D"/>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9C"/>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4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85E"/>
    <w:rsid w:val="0016792F"/>
    <w:rsid w:val="001679DD"/>
    <w:rsid w:val="00167A8A"/>
    <w:rsid w:val="00167A98"/>
    <w:rsid w:val="00167B95"/>
    <w:rsid w:val="00167B97"/>
    <w:rsid w:val="00167BA7"/>
    <w:rsid w:val="00167BCA"/>
    <w:rsid w:val="00167BEF"/>
    <w:rsid w:val="00167C0C"/>
    <w:rsid w:val="00167C33"/>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53"/>
    <w:rsid w:val="0017058B"/>
    <w:rsid w:val="001705C7"/>
    <w:rsid w:val="001705FD"/>
    <w:rsid w:val="0017066A"/>
    <w:rsid w:val="00170682"/>
    <w:rsid w:val="00170719"/>
    <w:rsid w:val="0017073E"/>
    <w:rsid w:val="00170768"/>
    <w:rsid w:val="00170785"/>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CF5"/>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EF9"/>
    <w:rsid w:val="00172F26"/>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13"/>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47"/>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2B"/>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05"/>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8E"/>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3E7"/>
    <w:rsid w:val="00185416"/>
    <w:rsid w:val="001854BA"/>
    <w:rsid w:val="00185509"/>
    <w:rsid w:val="00185591"/>
    <w:rsid w:val="0018563F"/>
    <w:rsid w:val="00185670"/>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6E"/>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C4F"/>
    <w:rsid w:val="00190E4E"/>
    <w:rsid w:val="00190EDC"/>
    <w:rsid w:val="00190EE2"/>
    <w:rsid w:val="00191061"/>
    <w:rsid w:val="001910AD"/>
    <w:rsid w:val="001910E9"/>
    <w:rsid w:val="0019111C"/>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1C2"/>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1C"/>
    <w:rsid w:val="00192D2F"/>
    <w:rsid w:val="00192D4C"/>
    <w:rsid w:val="00192DC5"/>
    <w:rsid w:val="00192FB5"/>
    <w:rsid w:val="00193023"/>
    <w:rsid w:val="0019302C"/>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9E8"/>
    <w:rsid w:val="00195B23"/>
    <w:rsid w:val="00195BC6"/>
    <w:rsid w:val="00195CB8"/>
    <w:rsid w:val="00195CCF"/>
    <w:rsid w:val="00195CF2"/>
    <w:rsid w:val="00195D9D"/>
    <w:rsid w:val="00195E71"/>
    <w:rsid w:val="00195E8E"/>
    <w:rsid w:val="00195EAE"/>
    <w:rsid w:val="00195F32"/>
    <w:rsid w:val="00195FE0"/>
    <w:rsid w:val="0019613E"/>
    <w:rsid w:val="001961B0"/>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EDF"/>
    <w:rsid w:val="001A2F5C"/>
    <w:rsid w:val="001A3019"/>
    <w:rsid w:val="001A3043"/>
    <w:rsid w:val="001A30A6"/>
    <w:rsid w:val="001A30B3"/>
    <w:rsid w:val="001A3137"/>
    <w:rsid w:val="001A31C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36"/>
    <w:rsid w:val="001A4584"/>
    <w:rsid w:val="001A45C1"/>
    <w:rsid w:val="001A464B"/>
    <w:rsid w:val="001A467B"/>
    <w:rsid w:val="001A46D0"/>
    <w:rsid w:val="001A46FD"/>
    <w:rsid w:val="001A4770"/>
    <w:rsid w:val="001A477C"/>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42C"/>
    <w:rsid w:val="001A5528"/>
    <w:rsid w:val="001A568B"/>
    <w:rsid w:val="001A578A"/>
    <w:rsid w:val="001A57B4"/>
    <w:rsid w:val="001A583A"/>
    <w:rsid w:val="001A5858"/>
    <w:rsid w:val="001A58CE"/>
    <w:rsid w:val="001A58E0"/>
    <w:rsid w:val="001A5939"/>
    <w:rsid w:val="001A598E"/>
    <w:rsid w:val="001A5A2B"/>
    <w:rsid w:val="001A5A7F"/>
    <w:rsid w:val="001A5ABE"/>
    <w:rsid w:val="001A5CE9"/>
    <w:rsid w:val="001A5D13"/>
    <w:rsid w:val="001A5DA5"/>
    <w:rsid w:val="001A5F2F"/>
    <w:rsid w:val="001A5F6F"/>
    <w:rsid w:val="001A6038"/>
    <w:rsid w:val="001A60CA"/>
    <w:rsid w:val="001A60ED"/>
    <w:rsid w:val="001A623A"/>
    <w:rsid w:val="001A63CC"/>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8F3"/>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9FF"/>
    <w:rsid w:val="001B1A80"/>
    <w:rsid w:val="001B1B47"/>
    <w:rsid w:val="001B1C28"/>
    <w:rsid w:val="001B1C2C"/>
    <w:rsid w:val="001B1C58"/>
    <w:rsid w:val="001B1D31"/>
    <w:rsid w:val="001B1D4F"/>
    <w:rsid w:val="001B1D54"/>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8BA"/>
    <w:rsid w:val="001B292A"/>
    <w:rsid w:val="001B2993"/>
    <w:rsid w:val="001B2B2D"/>
    <w:rsid w:val="001B2BD3"/>
    <w:rsid w:val="001B2CA7"/>
    <w:rsid w:val="001B2CB5"/>
    <w:rsid w:val="001B2CE8"/>
    <w:rsid w:val="001B2D19"/>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08"/>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9D"/>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4"/>
    <w:rsid w:val="001B4EA5"/>
    <w:rsid w:val="001B4F16"/>
    <w:rsid w:val="001B4F2A"/>
    <w:rsid w:val="001B4F38"/>
    <w:rsid w:val="001B4F61"/>
    <w:rsid w:val="001B4F64"/>
    <w:rsid w:val="001B5131"/>
    <w:rsid w:val="001B5343"/>
    <w:rsid w:val="001B536F"/>
    <w:rsid w:val="001B5491"/>
    <w:rsid w:val="001B54A8"/>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E7F"/>
    <w:rsid w:val="001B5FBC"/>
    <w:rsid w:val="001B5FC4"/>
    <w:rsid w:val="001B60EF"/>
    <w:rsid w:val="001B6148"/>
    <w:rsid w:val="001B61EC"/>
    <w:rsid w:val="001B624E"/>
    <w:rsid w:val="001B6290"/>
    <w:rsid w:val="001B64A1"/>
    <w:rsid w:val="001B6532"/>
    <w:rsid w:val="001B65F3"/>
    <w:rsid w:val="001B66DB"/>
    <w:rsid w:val="001B6790"/>
    <w:rsid w:val="001B687B"/>
    <w:rsid w:val="001B696D"/>
    <w:rsid w:val="001B69AA"/>
    <w:rsid w:val="001B69E6"/>
    <w:rsid w:val="001B69E9"/>
    <w:rsid w:val="001B6A0E"/>
    <w:rsid w:val="001B6B52"/>
    <w:rsid w:val="001B6C6E"/>
    <w:rsid w:val="001B6C93"/>
    <w:rsid w:val="001B6CE8"/>
    <w:rsid w:val="001B6DFF"/>
    <w:rsid w:val="001B6EA6"/>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02"/>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77"/>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0F"/>
    <w:rsid w:val="001C29CA"/>
    <w:rsid w:val="001C2A27"/>
    <w:rsid w:val="001C2A6B"/>
    <w:rsid w:val="001C2AA4"/>
    <w:rsid w:val="001C2AF2"/>
    <w:rsid w:val="001C2B3B"/>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7B0"/>
    <w:rsid w:val="001C3855"/>
    <w:rsid w:val="001C38CD"/>
    <w:rsid w:val="001C394A"/>
    <w:rsid w:val="001C3957"/>
    <w:rsid w:val="001C3982"/>
    <w:rsid w:val="001C39D7"/>
    <w:rsid w:val="001C3A0D"/>
    <w:rsid w:val="001C3A37"/>
    <w:rsid w:val="001C3A3F"/>
    <w:rsid w:val="001C3B45"/>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40"/>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704"/>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51B"/>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0A"/>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7"/>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7C0"/>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21"/>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1C"/>
    <w:rsid w:val="001D5561"/>
    <w:rsid w:val="001D5569"/>
    <w:rsid w:val="001D55C8"/>
    <w:rsid w:val="001D5802"/>
    <w:rsid w:val="001D5A0C"/>
    <w:rsid w:val="001D5A40"/>
    <w:rsid w:val="001D5ABA"/>
    <w:rsid w:val="001D5B2C"/>
    <w:rsid w:val="001D5B96"/>
    <w:rsid w:val="001D5BA4"/>
    <w:rsid w:val="001D5BAF"/>
    <w:rsid w:val="001D5BC6"/>
    <w:rsid w:val="001D5C29"/>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1E7"/>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0FEC"/>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63E"/>
    <w:rsid w:val="001E1755"/>
    <w:rsid w:val="001E178D"/>
    <w:rsid w:val="001E188E"/>
    <w:rsid w:val="001E18CF"/>
    <w:rsid w:val="001E18E1"/>
    <w:rsid w:val="001E18F7"/>
    <w:rsid w:val="001E1919"/>
    <w:rsid w:val="001E198C"/>
    <w:rsid w:val="001E19A5"/>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4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EA"/>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0C8"/>
    <w:rsid w:val="001E417B"/>
    <w:rsid w:val="001E41A1"/>
    <w:rsid w:val="001E433D"/>
    <w:rsid w:val="001E440D"/>
    <w:rsid w:val="001E44AC"/>
    <w:rsid w:val="001E450F"/>
    <w:rsid w:val="001E465A"/>
    <w:rsid w:val="001E4677"/>
    <w:rsid w:val="001E486A"/>
    <w:rsid w:val="001E48B6"/>
    <w:rsid w:val="001E49B0"/>
    <w:rsid w:val="001E4A1C"/>
    <w:rsid w:val="001E4A26"/>
    <w:rsid w:val="001E4A34"/>
    <w:rsid w:val="001E4A9F"/>
    <w:rsid w:val="001E4AC5"/>
    <w:rsid w:val="001E4BDE"/>
    <w:rsid w:val="001E4BE1"/>
    <w:rsid w:val="001E4CB5"/>
    <w:rsid w:val="001E4D4A"/>
    <w:rsid w:val="001E4DA0"/>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0F1"/>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06"/>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8E"/>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2FF7"/>
    <w:rsid w:val="001F305E"/>
    <w:rsid w:val="001F3091"/>
    <w:rsid w:val="001F309D"/>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2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52"/>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6"/>
    <w:rsid w:val="001F6DB9"/>
    <w:rsid w:val="001F6DFC"/>
    <w:rsid w:val="001F701D"/>
    <w:rsid w:val="001F70D3"/>
    <w:rsid w:val="001F715D"/>
    <w:rsid w:val="001F717D"/>
    <w:rsid w:val="001F719C"/>
    <w:rsid w:val="001F71CE"/>
    <w:rsid w:val="001F7227"/>
    <w:rsid w:val="001F7250"/>
    <w:rsid w:val="001F7261"/>
    <w:rsid w:val="001F728F"/>
    <w:rsid w:val="001F72CF"/>
    <w:rsid w:val="001F73C5"/>
    <w:rsid w:val="001F766C"/>
    <w:rsid w:val="001F77AD"/>
    <w:rsid w:val="001F77E8"/>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60"/>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247"/>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A2"/>
    <w:rsid w:val="00203EB6"/>
    <w:rsid w:val="00203F07"/>
    <w:rsid w:val="00203F0D"/>
    <w:rsid w:val="00203F6B"/>
    <w:rsid w:val="0020400E"/>
    <w:rsid w:val="002040AB"/>
    <w:rsid w:val="00204165"/>
    <w:rsid w:val="0020420F"/>
    <w:rsid w:val="00204372"/>
    <w:rsid w:val="002043DF"/>
    <w:rsid w:val="00204457"/>
    <w:rsid w:val="002044E8"/>
    <w:rsid w:val="00204530"/>
    <w:rsid w:val="0020459E"/>
    <w:rsid w:val="002046F1"/>
    <w:rsid w:val="002046F6"/>
    <w:rsid w:val="0020473E"/>
    <w:rsid w:val="00204835"/>
    <w:rsid w:val="002048BD"/>
    <w:rsid w:val="002048BF"/>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7B7"/>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BF1"/>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81"/>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789"/>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5D"/>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DF2"/>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68"/>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0B9"/>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B7"/>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6E"/>
    <w:rsid w:val="00223E8C"/>
    <w:rsid w:val="00223F86"/>
    <w:rsid w:val="0022424D"/>
    <w:rsid w:val="0022428F"/>
    <w:rsid w:val="00224340"/>
    <w:rsid w:val="00224404"/>
    <w:rsid w:val="0022445A"/>
    <w:rsid w:val="00224568"/>
    <w:rsid w:val="0022463B"/>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76A"/>
    <w:rsid w:val="0022588A"/>
    <w:rsid w:val="0022599F"/>
    <w:rsid w:val="002259F8"/>
    <w:rsid w:val="00225A35"/>
    <w:rsid w:val="00225C50"/>
    <w:rsid w:val="00225DA3"/>
    <w:rsid w:val="00225DBA"/>
    <w:rsid w:val="00225DE4"/>
    <w:rsid w:val="00225DF9"/>
    <w:rsid w:val="00225E7C"/>
    <w:rsid w:val="00225F66"/>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37"/>
    <w:rsid w:val="0022785B"/>
    <w:rsid w:val="002278EA"/>
    <w:rsid w:val="0022797D"/>
    <w:rsid w:val="002279B0"/>
    <w:rsid w:val="002279D0"/>
    <w:rsid w:val="00227A33"/>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ABD"/>
    <w:rsid w:val="00230B06"/>
    <w:rsid w:val="00230BBF"/>
    <w:rsid w:val="00230CED"/>
    <w:rsid w:val="00230D2E"/>
    <w:rsid w:val="00230D35"/>
    <w:rsid w:val="00230E00"/>
    <w:rsid w:val="00230E04"/>
    <w:rsid w:val="00230E75"/>
    <w:rsid w:val="00230F0E"/>
    <w:rsid w:val="00230FB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1E"/>
    <w:rsid w:val="00233EB4"/>
    <w:rsid w:val="00233EEA"/>
    <w:rsid w:val="00233FC7"/>
    <w:rsid w:val="00233FD1"/>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98E"/>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861"/>
    <w:rsid w:val="0024197B"/>
    <w:rsid w:val="002419EC"/>
    <w:rsid w:val="00241A19"/>
    <w:rsid w:val="00241C12"/>
    <w:rsid w:val="00241CF4"/>
    <w:rsid w:val="00241D71"/>
    <w:rsid w:val="00241D9F"/>
    <w:rsid w:val="00241EC7"/>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D9E"/>
    <w:rsid w:val="00242DD6"/>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60"/>
    <w:rsid w:val="002452E6"/>
    <w:rsid w:val="002453AD"/>
    <w:rsid w:val="00245499"/>
    <w:rsid w:val="002455A1"/>
    <w:rsid w:val="002455BA"/>
    <w:rsid w:val="00245756"/>
    <w:rsid w:val="002457AD"/>
    <w:rsid w:val="00245889"/>
    <w:rsid w:val="002458E2"/>
    <w:rsid w:val="0024592E"/>
    <w:rsid w:val="00245B07"/>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A4A"/>
    <w:rsid w:val="00246A75"/>
    <w:rsid w:val="00246AF4"/>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47F39"/>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32"/>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09"/>
    <w:rsid w:val="00252441"/>
    <w:rsid w:val="002524B5"/>
    <w:rsid w:val="002524B9"/>
    <w:rsid w:val="0025251E"/>
    <w:rsid w:val="0025266B"/>
    <w:rsid w:val="0025272F"/>
    <w:rsid w:val="00252754"/>
    <w:rsid w:val="00252788"/>
    <w:rsid w:val="002527B2"/>
    <w:rsid w:val="002527B8"/>
    <w:rsid w:val="002527CE"/>
    <w:rsid w:val="002527D3"/>
    <w:rsid w:val="00252886"/>
    <w:rsid w:val="002528BF"/>
    <w:rsid w:val="002528F4"/>
    <w:rsid w:val="0025290E"/>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6FD"/>
    <w:rsid w:val="002537D6"/>
    <w:rsid w:val="002538F4"/>
    <w:rsid w:val="00253915"/>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0D"/>
    <w:rsid w:val="0026081E"/>
    <w:rsid w:val="00260835"/>
    <w:rsid w:val="002608DB"/>
    <w:rsid w:val="0026097D"/>
    <w:rsid w:val="002609B1"/>
    <w:rsid w:val="002609DE"/>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7C4"/>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AFD"/>
    <w:rsid w:val="00263BC2"/>
    <w:rsid w:val="00263C9F"/>
    <w:rsid w:val="00263D47"/>
    <w:rsid w:val="00263DAE"/>
    <w:rsid w:val="00263DFE"/>
    <w:rsid w:val="00263E37"/>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98"/>
    <w:rsid w:val="002644EC"/>
    <w:rsid w:val="0026458A"/>
    <w:rsid w:val="002645F0"/>
    <w:rsid w:val="00264701"/>
    <w:rsid w:val="0026481B"/>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071"/>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B4B"/>
    <w:rsid w:val="00265B79"/>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8CC"/>
    <w:rsid w:val="00267906"/>
    <w:rsid w:val="00267A2F"/>
    <w:rsid w:val="00267A6B"/>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5B2"/>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963"/>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9C4"/>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5FAA"/>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AE"/>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40"/>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38"/>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24"/>
    <w:rsid w:val="00284D37"/>
    <w:rsid w:val="00284DC9"/>
    <w:rsid w:val="002851FA"/>
    <w:rsid w:val="002852FB"/>
    <w:rsid w:val="00285316"/>
    <w:rsid w:val="0028533F"/>
    <w:rsid w:val="002853EF"/>
    <w:rsid w:val="00285480"/>
    <w:rsid w:val="00285490"/>
    <w:rsid w:val="0028556C"/>
    <w:rsid w:val="002856F9"/>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3C7"/>
    <w:rsid w:val="00286405"/>
    <w:rsid w:val="002864D8"/>
    <w:rsid w:val="00286553"/>
    <w:rsid w:val="002865E5"/>
    <w:rsid w:val="00286617"/>
    <w:rsid w:val="002866CF"/>
    <w:rsid w:val="002868B2"/>
    <w:rsid w:val="002868FC"/>
    <w:rsid w:val="00286B0B"/>
    <w:rsid w:val="00286B46"/>
    <w:rsid w:val="00286B4B"/>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30"/>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D16"/>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BCD"/>
    <w:rsid w:val="00291C67"/>
    <w:rsid w:val="00291C78"/>
    <w:rsid w:val="00291D49"/>
    <w:rsid w:val="00291D8D"/>
    <w:rsid w:val="00291DF9"/>
    <w:rsid w:val="00291E07"/>
    <w:rsid w:val="00291FA4"/>
    <w:rsid w:val="00291FD4"/>
    <w:rsid w:val="00292119"/>
    <w:rsid w:val="00292162"/>
    <w:rsid w:val="00292243"/>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DEB"/>
    <w:rsid w:val="00292E32"/>
    <w:rsid w:val="00292E3C"/>
    <w:rsid w:val="00292EB4"/>
    <w:rsid w:val="00292ECF"/>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B4"/>
    <w:rsid w:val="00293F4D"/>
    <w:rsid w:val="00293F4E"/>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1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79F"/>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6F4"/>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4D"/>
    <w:rsid w:val="002A3EFA"/>
    <w:rsid w:val="002A3F19"/>
    <w:rsid w:val="002A3F27"/>
    <w:rsid w:val="002A3F73"/>
    <w:rsid w:val="002A4001"/>
    <w:rsid w:val="002A40F2"/>
    <w:rsid w:val="002A426D"/>
    <w:rsid w:val="002A42D2"/>
    <w:rsid w:val="002A430A"/>
    <w:rsid w:val="002A4340"/>
    <w:rsid w:val="002A4364"/>
    <w:rsid w:val="002A43B3"/>
    <w:rsid w:val="002A43E5"/>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AFF"/>
    <w:rsid w:val="002A5B7E"/>
    <w:rsid w:val="002A5CA1"/>
    <w:rsid w:val="002A5E7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31"/>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64"/>
    <w:rsid w:val="002A7671"/>
    <w:rsid w:val="002A7710"/>
    <w:rsid w:val="002A777A"/>
    <w:rsid w:val="002A77B9"/>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81"/>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D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C4"/>
    <w:rsid w:val="002B33D4"/>
    <w:rsid w:val="002B33E9"/>
    <w:rsid w:val="002B34C1"/>
    <w:rsid w:val="002B352C"/>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906"/>
    <w:rsid w:val="002B4B7B"/>
    <w:rsid w:val="002B4B8C"/>
    <w:rsid w:val="002B4C3A"/>
    <w:rsid w:val="002B4D76"/>
    <w:rsid w:val="002B4D99"/>
    <w:rsid w:val="002B4E33"/>
    <w:rsid w:val="002B4E57"/>
    <w:rsid w:val="002B4E60"/>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6"/>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79E"/>
    <w:rsid w:val="002B6860"/>
    <w:rsid w:val="002B6A3F"/>
    <w:rsid w:val="002B6A69"/>
    <w:rsid w:val="002B6A9D"/>
    <w:rsid w:val="002B6AFB"/>
    <w:rsid w:val="002B6BA4"/>
    <w:rsid w:val="002B6C1C"/>
    <w:rsid w:val="002B6C34"/>
    <w:rsid w:val="002B6E36"/>
    <w:rsid w:val="002B6F1B"/>
    <w:rsid w:val="002B6F84"/>
    <w:rsid w:val="002B6F87"/>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A8"/>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02"/>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4A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C1"/>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6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1A"/>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2F2"/>
    <w:rsid w:val="002D4590"/>
    <w:rsid w:val="002D4608"/>
    <w:rsid w:val="002D463A"/>
    <w:rsid w:val="002D4658"/>
    <w:rsid w:val="002D4669"/>
    <w:rsid w:val="002D46E8"/>
    <w:rsid w:val="002D4730"/>
    <w:rsid w:val="002D47E9"/>
    <w:rsid w:val="002D4846"/>
    <w:rsid w:val="002D4869"/>
    <w:rsid w:val="002D487E"/>
    <w:rsid w:val="002D4922"/>
    <w:rsid w:val="002D4AFE"/>
    <w:rsid w:val="002D4B20"/>
    <w:rsid w:val="002D4B37"/>
    <w:rsid w:val="002D4B62"/>
    <w:rsid w:val="002D4BC6"/>
    <w:rsid w:val="002D4BEF"/>
    <w:rsid w:val="002D4C35"/>
    <w:rsid w:val="002D4CE6"/>
    <w:rsid w:val="002D4D3B"/>
    <w:rsid w:val="002D4D47"/>
    <w:rsid w:val="002D4E09"/>
    <w:rsid w:val="002D4E34"/>
    <w:rsid w:val="002D4E60"/>
    <w:rsid w:val="002D4F06"/>
    <w:rsid w:val="002D4F7C"/>
    <w:rsid w:val="002D5057"/>
    <w:rsid w:val="002D5112"/>
    <w:rsid w:val="002D5136"/>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06"/>
    <w:rsid w:val="002D6F44"/>
    <w:rsid w:val="002D6FA9"/>
    <w:rsid w:val="002D6FB2"/>
    <w:rsid w:val="002D6FBB"/>
    <w:rsid w:val="002D6FEA"/>
    <w:rsid w:val="002D70B6"/>
    <w:rsid w:val="002D70FC"/>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64E"/>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1A6"/>
    <w:rsid w:val="002E3229"/>
    <w:rsid w:val="002E3287"/>
    <w:rsid w:val="002E32C8"/>
    <w:rsid w:val="002E32E4"/>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1F8"/>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C0"/>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75"/>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16"/>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C9"/>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0E6"/>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1E"/>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48F"/>
    <w:rsid w:val="0030258D"/>
    <w:rsid w:val="003025E6"/>
    <w:rsid w:val="00302645"/>
    <w:rsid w:val="00302688"/>
    <w:rsid w:val="003026F9"/>
    <w:rsid w:val="00302983"/>
    <w:rsid w:val="003029A3"/>
    <w:rsid w:val="00302A2F"/>
    <w:rsid w:val="00302AA2"/>
    <w:rsid w:val="00302AF9"/>
    <w:rsid w:val="00302C48"/>
    <w:rsid w:val="00302C83"/>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8"/>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5FE9"/>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7D"/>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E4"/>
    <w:rsid w:val="00310042"/>
    <w:rsid w:val="00310109"/>
    <w:rsid w:val="00310150"/>
    <w:rsid w:val="003101C9"/>
    <w:rsid w:val="0031032C"/>
    <w:rsid w:val="00310392"/>
    <w:rsid w:val="003104A9"/>
    <w:rsid w:val="0031052B"/>
    <w:rsid w:val="00310598"/>
    <w:rsid w:val="003106E4"/>
    <w:rsid w:val="00310736"/>
    <w:rsid w:val="00310765"/>
    <w:rsid w:val="003107AC"/>
    <w:rsid w:val="00310821"/>
    <w:rsid w:val="003108A5"/>
    <w:rsid w:val="003108FB"/>
    <w:rsid w:val="003109A9"/>
    <w:rsid w:val="003109F8"/>
    <w:rsid w:val="00310A67"/>
    <w:rsid w:val="00310A6A"/>
    <w:rsid w:val="00310A76"/>
    <w:rsid w:val="00310B2E"/>
    <w:rsid w:val="00310B47"/>
    <w:rsid w:val="00310BA8"/>
    <w:rsid w:val="00310C6C"/>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1FF3"/>
    <w:rsid w:val="0031211D"/>
    <w:rsid w:val="003121A8"/>
    <w:rsid w:val="0031236B"/>
    <w:rsid w:val="00312419"/>
    <w:rsid w:val="003124B7"/>
    <w:rsid w:val="00312664"/>
    <w:rsid w:val="00312840"/>
    <w:rsid w:val="00312874"/>
    <w:rsid w:val="003129B2"/>
    <w:rsid w:val="00312A33"/>
    <w:rsid w:val="00312A6D"/>
    <w:rsid w:val="00312AE8"/>
    <w:rsid w:val="00312B71"/>
    <w:rsid w:val="00312B87"/>
    <w:rsid w:val="00312BAC"/>
    <w:rsid w:val="00312BD0"/>
    <w:rsid w:val="00312C88"/>
    <w:rsid w:val="00312CB3"/>
    <w:rsid w:val="00312D15"/>
    <w:rsid w:val="00312D48"/>
    <w:rsid w:val="00312D61"/>
    <w:rsid w:val="00312DBC"/>
    <w:rsid w:val="00312E2A"/>
    <w:rsid w:val="00312E37"/>
    <w:rsid w:val="00312EBF"/>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3FD6"/>
    <w:rsid w:val="0031402A"/>
    <w:rsid w:val="003140C6"/>
    <w:rsid w:val="00314187"/>
    <w:rsid w:val="0031418F"/>
    <w:rsid w:val="0031422B"/>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C"/>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46"/>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09"/>
    <w:rsid w:val="00317C4D"/>
    <w:rsid w:val="00317C53"/>
    <w:rsid w:val="00317D0A"/>
    <w:rsid w:val="00317DC6"/>
    <w:rsid w:val="00317DE3"/>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416"/>
    <w:rsid w:val="00320480"/>
    <w:rsid w:val="003204FA"/>
    <w:rsid w:val="0032059B"/>
    <w:rsid w:val="003205B9"/>
    <w:rsid w:val="003205F3"/>
    <w:rsid w:val="003205F6"/>
    <w:rsid w:val="00320652"/>
    <w:rsid w:val="003206AB"/>
    <w:rsid w:val="003206B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15B"/>
    <w:rsid w:val="003222A6"/>
    <w:rsid w:val="003222D9"/>
    <w:rsid w:val="0032236B"/>
    <w:rsid w:val="00322386"/>
    <w:rsid w:val="003223D8"/>
    <w:rsid w:val="00322415"/>
    <w:rsid w:val="003224DB"/>
    <w:rsid w:val="00322515"/>
    <w:rsid w:val="0032256D"/>
    <w:rsid w:val="00322583"/>
    <w:rsid w:val="00322601"/>
    <w:rsid w:val="00322654"/>
    <w:rsid w:val="00322658"/>
    <w:rsid w:val="003226F3"/>
    <w:rsid w:val="0032270F"/>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94"/>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0B0"/>
    <w:rsid w:val="00327182"/>
    <w:rsid w:val="00327262"/>
    <w:rsid w:val="0032726F"/>
    <w:rsid w:val="00327282"/>
    <w:rsid w:val="003272C2"/>
    <w:rsid w:val="00327307"/>
    <w:rsid w:val="00327370"/>
    <w:rsid w:val="0032744C"/>
    <w:rsid w:val="00327460"/>
    <w:rsid w:val="00327492"/>
    <w:rsid w:val="0032749E"/>
    <w:rsid w:val="003275AF"/>
    <w:rsid w:val="003275DE"/>
    <w:rsid w:val="003276A7"/>
    <w:rsid w:val="003276AA"/>
    <w:rsid w:val="003276BD"/>
    <w:rsid w:val="0032786F"/>
    <w:rsid w:val="0032793B"/>
    <w:rsid w:val="00327966"/>
    <w:rsid w:val="003279B0"/>
    <w:rsid w:val="003279EC"/>
    <w:rsid w:val="00327A21"/>
    <w:rsid w:val="00327B0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362"/>
    <w:rsid w:val="0033238E"/>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DE7"/>
    <w:rsid w:val="00332E60"/>
    <w:rsid w:val="00332E8D"/>
    <w:rsid w:val="00332EBE"/>
    <w:rsid w:val="00332F67"/>
    <w:rsid w:val="00332F77"/>
    <w:rsid w:val="00332FFF"/>
    <w:rsid w:val="003330CF"/>
    <w:rsid w:val="003331F1"/>
    <w:rsid w:val="003331FA"/>
    <w:rsid w:val="0033320E"/>
    <w:rsid w:val="0033321E"/>
    <w:rsid w:val="00333226"/>
    <w:rsid w:val="0033322F"/>
    <w:rsid w:val="0033323D"/>
    <w:rsid w:val="00333250"/>
    <w:rsid w:val="0033329B"/>
    <w:rsid w:val="003332F3"/>
    <w:rsid w:val="0033331D"/>
    <w:rsid w:val="003333BC"/>
    <w:rsid w:val="003333FA"/>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65"/>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4A6"/>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9AC"/>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0C"/>
    <w:rsid w:val="00336522"/>
    <w:rsid w:val="0033657B"/>
    <w:rsid w:val="003365A5"/>
    <w:rsid w:val="003365E7"/>
    <w:rsid w:val="00336625"/>
    <w:rsid w:val="003366ED"/>
    <w:rsid w:val="003366F7"/>
    <w:rsid w:val="00336713"/>
    <w:rsid w:val="00336806"/>
    <w:rsid w:val="0033682B"/>
    <w:rsid w:val="0033686E"/>
    <w:rsid w:val="00336945"/>
    <w:rsid w:val="00336A84"/>
    <w:rsid w:val="00336A96"/>
    <w:rsid w:val="00336C77"/>
    <w:rsid w:val="00336D25"/>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38E"/>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84"/>
    <w:rsid w:val="0034469D"/>
    <w:rsid w:val="003446E2"/>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4D9"/>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8"/>
    <w:rsid w:val="00346384"/>
    <w:rsid w:val="003463ED"/>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47F8D"/>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6C9"/>
    <w:rsid w:val="00350708"/>
    <w:rsid w:val="00350736"/>
    <w:rsid w:val="0035074D"/>
    <w:rsid w:val="0035087C"/>
    <w:rsid w:val="003508D0"/>
    <w:rsid w:val="00350968"/>
    <w:rsid w:val="0035096A"/>
    <w:rsid w:val="00350AB8"/>
    <w:rsid w:val="00350B5F"/>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7FF"/>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2CF"/>
    <w:rsid w:val="00360398"/>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5DC"/>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08D"/>
    <w:rsid w:val="0036321B"/>
    <w:rsid w:val="003632C6"/>
    <w:rsid w:val="003633D6"/>
    <w:rsid w:val="0036341D"/>
    <w:rsid w:val="003634EA"/>
    <w:rsid w:val="0036352F"/>
    <w:rsid w:val="0036355C"/>
    <w:rsid w:val="00363677"/>
    <w:rsid w:val="003636C5"/>
    <w:rsid w:val="00363709"/>
    <w:rsid w:val="003638C2"/>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2E5"/>
    <w:rsid w:val="0036430F"/>
    <w:rsid w:val="0036436E"/>
    <w:rsid w:val="0036439A"/>
    <w:rsid w:val="00364476"/>
    <w:rsid w:val="0036456C"/>
    <w:rsid w:val="00364573"/>
    <w:rsid w:val="00364653"/>
    <w:rsid w:val="0036475A"/>
    <w:rsid w:val="003647C0"/>
    <w:rsid w:val="0036482E"/>
    <w:rsid w:val="00364955"/>
    <w:rsid w:val="003649F9"/>
    <w:rsid w:val="00364B14"/>
    <w:rsid w:val="00364C7B"/>
    <w:rsid w:val="00364C88"/>
    <w:rsid w:val="00364D51"/>
    <w:rsid w:val="00364D5C"/>
    <w:rsid w:val="00364D8A"/>
    <w:rsid w:val="00364E10"/>
    <w:rsid w:val="00364E34"/>
    <w:rsid w:val="00364EF1"/>
    <w:rsid w:val="00364F1C"/>
    <w:rsid w:val="00364F5E"/>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8F9"/>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DFA"/>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9A8"/>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DF1"/>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6B6"/>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5DC"/>
    <w:rsid w:val="0037767E"/>
    <w:rsid w:val="003776E4"/>
    <w:rsid w:val="00377789"/>
    <w:rsid w:val="003777AC"/>
    <w:rsid w:val="003777BA"/>
    <w:rsid w:val="003777FF"/>
    <w:rsid w:val="0037783D"/>
    <w:rsid w:val="003778A9"/>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77FFD"/>
    <w:rsid w:val="0038002B"/>
    <w:rsid w:val="003800D3"/>
    <w:rsid w:val="00380105"/>
    <w:rsid w:val="00380117"/>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0E"/>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9A7"/>
    <w:rsid w:val="00381A0E"/>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E0"/>
    <w:rsid w:val="003825F4"/>
    <w:rsid w:val="0038260A"/>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23"/>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5F"/>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642"/>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B"/>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E2F"/>
    <w:rsid w:val="00387F3D"/>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79D"/>
    <w:rsid w:val="0039088B"/>
    <w:rsid w:val="00390938"/>
    <w:rsid w:val="00390979"/>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A1"/>
    <w:rsid w:val="00391EBF"/>
    <w:rsid w:val="00392021"/>
    <w:rsid w:val="0039203E"/>
    <w:rsid w:val="003920B7"/>
    <w:rsid w:val="00392203"/>
    <w:rsid w:val="00392214"/>
    <w:rsid w:val="00392279"/>
    <w:rsid w:val="0039237C"/>
    <w:rsid w:val="00392456"/>
    <w:rsid w:val="0039252F"/>
    <w:rsid w:val="003925FB"/>
    <w:rsid w:val="00392686"/>
    <w:rsid w:val="00392694"/>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34"/>
    <w:rsid w:val="003938C1"/>
    <w:rsid w:val="0039396C"/>
    <w:rsid w:val="003939F0"/>
    <w:rsid w:val="00393AD6"/>
    <w:rsid w:val="00393B03"/>
    <w:rsid w:val="00393B50"/>
    <w:rsid w:val="00393BED"/>
    <w:rsid w:val="00393C90"/>
    <w:rsid w:val="00393CB7"/>
    <w:rsid w:val="00393DEB"/>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E91"/>
    <w:rsid w:val="00396EC5"/>
    <w:rsid w:val="00396FC6"/>
    <w:rsid w:val="00396FCF"/>
    <w:rsid w:val="00396FDD"/>
    <w:rsid w:val="00396FEB"/>
    <w:rsid w:val="003970F3"/>
    <w:rsid w:val="00397262"/>
    <w:rsid w:val="00397274"/>
    <w:rsid w:val="00397562"/>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96"/>
    <w:rsid w:val="003A03C0"/>
    <w:rsid w:val="003A043B"/>
    <w:rsid w:val="003A044D"/>
    <w:rsid w:val="003A05E1"/>
    <w:rsid w:val="003A0605"/>
    <w:rsid w:val="003A069B"/>
    <w:rsid w:val="003A0706"/>
    <w:rsid w:val="003A07D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B6"/>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01"/>
    <w:rsid w:val="003A334A"/>
    <w:rsid w:val="003A349D"/>
    <w:rsid w:val="003A34F6"/>
    <w:rsid w:val="003A3547"/>
    <w:rsid w:val="003A3571"/>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88"/>
    <w:rsid w:val="003A46B0"/>
    <w:rsid w:val="003A4838"/>
    <w:rsid w:val="003A4859"/>
    <w:rsid w:val="003A4A21"/>
    <w:rsid w:val="003A4AC0"/>
    <w:rsid w:val="003A4B4E"/>
    <w:rsid w:val="003A4B61"/>
    <w:rsid w:val="003A4BA1"/>
    <w:rsid w:val="003A4CA0"/>
    <w:rsid w:val="003A4CD3"/>
    <w:rsid w:val="003A4DB3"/>
    <w:rsid w:val="003A4DFA"/>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4CB"/>
    <w:rsid w:val="003A5596"/>
    <w:rsid w:val="003A55F1"/>
    <w:rsid w:val="003A5649"/>
    <w:rsid w:val="003A5775"/>
    <w:rsid w:val="003A57B1"/>
    <w:rsid w:val="003A5865"/>
    <w:rsid w:val="003A594E"/>
    <w:rsid w:val="003A59EC"/>
    <w:rsid w:val="003A5A04"/>
    <w:rsid w:val="003A5B29"/>
    <w:rsid w:val="003A5CB3"/>
    <w:rsid w:val="003A5CD8"/>
    <w:rsid w:val="003A5D0E"/>
    <w:rsid w:val="003A5D6C"/>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DF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9"/>
    <w:rsid w:val="003B265E"/>
    <w:rsid w:val="003B26B9"/>
    <w:rsid w:val="003B27E3"/>
    <w:rsid w:val="003B2914"/>
    <w:rsid w:val="003B2923"/>
    <w:rsid w:val="003B29CA"/>
    <w:rsid w:val="003B2A4D"/>
    <w:rsid w:val="003B2AB3"/>
    <w:rsid w:val="003B2BB1"/>
    <w:rsid w:val="003B2BC0"/>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D"/>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7C8"/>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C97"/>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633"/>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2D"/>
    <w:rsid w:val="003C00BB"/>
    <w:rsid w:val="003C00FF"/>
    <w:rsid w:val="003C013F"/>
    <w:rsid w:val="003C02E3"/>
    <w:rsid w:val="003C044D"/>
    <w:rsid w:val="003C0499"/>
    <w:rsid w:val="003C0552"/>
    <w:rsid w:val="003C0595"/>
    <w:rsid w:val="003C05A4"/>
    <w:rsid w:val="003C0612"/>
    <w:rsid w:val="003C073F"/>
    <w:rsid w:val="003C080A"/>
    <w:rsid w:val="003C081B"/>
    <w:rsid w:val="003C0848"/>
    <w:rsid w:val="003C0851"/>
    <w:rsid w:val="003C09AC"/>
    <w:rsid w:val="003C0A46"/>
    <w:rsid w:val="003C0AAA"/>
    <w:rsid w:val="003C0B71"/>
    <w:rsid w:val="003C0C86"/>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EBB"/>
    <w:rsid w:val="003C2F12"/>
    <w:rsid w:val="003C30B7"/>
    <w:rsid w:val="003C3128"/>
    <w:rsid w:val="003C3164"/>
    <w:rsid w:val="003C31A8"/>
    <w:rsid w:val="003C3454"/>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1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5C"/>
    <w:rsid w:val="003C51BF"/>
    <w:rsid w:val="003C52F7"/>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AD"/>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6E"/>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1B6"/>
    <w:rsid w:val="003D326D"/>
    <w:rsid w:val="003D32E4"/>
    <w:rsid w:val="003D3399"/>
    <w:rsid w:val="003D33B9"/>
    <w:rsid w:val="003D340A"/>
    <w:rsid w:val="003D355D"/>
    <w:rsid w:val="003D3577"/>
    <w:rsid w:val="003D367F"/>
    <w:rsid w:val="003D368E"/>
    <w:rsid w:val="003D36A1"/>
    <w:rsid w:val="003D373E"/>
    <w:rsid w:val="003D3762"/>
    <w:rsid w:val="003D385A"/>
    <w:rsid w:val="003D3949"/>
    <w:rsid w:val="003D399D"/>
    <w:rsid w:val="003D3AC1"/>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FD"/>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76"/>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14"/>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7A"/>
    <w:rsid w:val="003E37E1"/>
    <w:rsid w:val="003E37E6"/>
    <w:rsid w:val="003E3808"/>
    <w:rsid w:val="003E3824"/>
    <w:rsid w:val="003E3A5D"/>
    <w:rsid w:val="003E3AE5"/>
    <w:rsid w:val="003E3AF5"/>
    <w:rsid w:val="003E3B08"/>
    <w:rsid w:val="003E3BB8"/>
    <w:rsid w:val="003E3C5E"/>
    <w:rsid w:val="003E3C86"/>
    <w:rsid w:val="003E3CB4"/>
    <w:rsid w:val="003E3CE4"/>
    <w:rsid w:val="003E3D07"/>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84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B7"/>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B5"/>
    <w:rsid w:val="003E55C1"/>
    <w:rsid w:val="003E562F"/>
    <w:rsid w:val="003E570C"/>
    <w:rsid w:val="003E5798"/>
    <w:rsid w:val="003E5902"/>
    <w:rsid w:val="003E5936"/>
    <w:rsid w:val="003E5A06"/>
    <w:rsid w:val="003E5B20"/>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5E"/>
    <w:rsid w:val="003E7A71"/>
    <w:rsid w:val="003E7AC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F4"/>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0E1"/>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BD0"/>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A9D"/>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EBB"/>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3"/>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537"/>
    <w:rsid w:val="0040265B"/>
    <w:rsid w:val="004026C0"/>
    <w:rsid w:val="00402720"/>
    <w:rsid w:val="00402780"/>
    <w:rsid w:val="004027C3"/>
    <w:rsid w:val="004028A3"/>
    <w:rsid w:val="004028C7"/>
    <w:rsid w:val="0040295D"/>
    <w:rsid w:val="0040295E"/>
    <w:rsid w:val="004029C2"/>
    <w:rsid w:val="004029FB"/>
    <w:rsid w:val="00402A41"/>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0D"/>
    <w:rsid w:val="00404B7F"/>
    <w:rsid w:val="00404BA6"/>
    <w:rsid w:val="00404C45"/>
    <w:rsid w:val="00404DC2"/>
    <w:rsid w:val="00404DDE"/>
    <w:rsid w:val="00404E09"/>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693"/>
    <w:rsid w:val="00405749"/>
    <w:rsid w:val="0040576A"/>
    <w:rsid w:val="00405873"/>
    <w:rsid w:val="004059AE"/>
    <w:rsid w:val="00405A14"/>
    <w:rsid w:val="00405B01"/>
    <w:rsid w:val="00405B8C"/>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D84"/>
    <w:rsid w:val="00406D91"/>
    <w:rsid w:val="00406E30"/>
    <w:rsid w:val="00406E5D"/>
    <w:rsid w:val="00406EC0"/>
    <w:rsid w:val="00406F61"/>
    <w:rsid w:val="00406FD4"/>
    <w:rsid w:val="00407036"/>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2D"/>
    <w:rsid w:val="00407C83"/>
    <w:rsid w:val="00407E5C"/>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DE"/>
    <w:rsid w:val="004104ED"/>
    <w:rsid w:val="00410505"/>
    <w:rsid w:val="0041056E"/>
    <w:rsid w:val="004105B5"/>
    <w:rsid w:val="004106D4"/>
    <w:rsid w:val="004106E0"/>
    <w:rsid w:val="00410731"/>
    <w:rsid w:val="00410876"/>
    <w:rsid w:val="004108C7"/>
    <w:rsid w:val="00410987"/>
    <w:rsid w:val="004109B3"/>
    <w:rsid w:val="004109B9"/>
    <w:rsid w:val="00410A33"/>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29"/>
    <w:rsid w:val="00412F9D"/>
    <w:rsid w:val="004130B3"/>
    <w:rsid w:val="00413172"/>
    <w:rsid w:val="00413207"/>
    <w:rsid w:val="0041324B"/>
    <w:rsid w:val="00413276"/>
    <w:rsid w:val="0041346C"/>
    <w:rsid w:val="0041347B"/>
    <w:rsid w:val="004134BE"/>
    <w:rsid w:val="004134EB"/>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C1"/>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CF7"/>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DB"/>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0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54"/>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5CB"/>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F5"/>
    <w:rsid w:val="00426919"/>
    <w:rsid w:val="00426992"/>
    <w:rsid w:val="00426996"/>
    <w:rsid w:val="004269B3"/>
    <w:rsid w:val="004269DA"/>
    <w:rsid w:val="004269E6"/>
    <w:rsid w:val="00426ABE"/>
    <w:rsid w:val="00426BA3"/>
    <w:rsid w:val="00426BD3"/>
    <w:rsid w:val="00426C6E"/>
    <w:rsid w:val="00426CB6"/>
    <w:rsid w:val="00426CD2"/>
    <w:rsid w:val="00426D06"/>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2ED"/>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32A"/>
    <w:rsid w:val="004314C3"/>
    <w:rsid w:val="00431579"/>
    <w:rsid w:val="00431580"/>
    <w:rsid w:val="00431616"/>
    <w:rsid w:val="0043167D"/>
    <w:rsid w:val="0043167F"/>
    <w:rsid w:val="004317A2"/>
    <w:rsid w:val="00431805"/>
    <w:rsid w:val="00431927"/>
    <w:rsid w:val="004319F2"/>
    <w:rsid w:val="00431AFC"/>
    <w:rsid w:val="00431B24"/>
    <w:rsid w:val="00431BC2"/>
    <w:rsid w:val="00431C3F"/>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1C2"/>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2E"/>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D8"/>
    <w:rsid w:val="00434CE3"/>
    <w:rsid w:val="00434D54"/>
    <w:rsid w:val="00434DE4"/>
    <w:rsid w:val="00434E6D"/>
    <w:rsid w:val="00434EE8"/>
    <w:rsid w:val="00434FA8"/>
    <w:rsid w:val="00434FCB"/>
    <w:rsid w:val="00435014"/>
    <w:rsid w:val="00435073"/>
    <w:rsid w:val="0043510C"/>
    <w:rsid w:val="0043513C"/>
    <w:rsid w:val="0043518B"/>
    <w:rsid w:val="004351F8"/>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F8"/>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8F"/>
    <w:rsid w:val="00436EA5"/>
    <w:rsid w:val="00436EE0"/>
    <w:rsid w:val="00436F63"/>
    <w:rsid w:val="0043705F"/>
    <w:rsid w:val="0043718E"/>
    <w:rsid w:val="004371A1"/>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3E"/>
    <w:rsid w:val="00440AA1"/>
    <w:rsid w:val="00440B29"/>
    <w:rsid w:val="00440CB2"/>
    <w:rsid w:val="00440CDA"/>
    <w:rsid w:val="00440CFD"/>
    <w:rsid w:val="00440D11"/>
    <w:rsid w:val="00440D15"/>
    <w:rsid w:val="00440D65"/>
    <w:rsid w:val="00440E59"/>
    <w:rsid w:val="00440EC7"/>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92"/>
    <w:rsid w:val="00441CAE"/>
    <w:rsid w:val="00441D67"/>
    <w:rsid w:val="00441DE6"/>
    <w:rsid w:val="00441EA8"/>
    <w:rsid w:val="00441F2C"/>
    <w:rsid w:val="00441F3A"/>
    <w:rsid w:val="00441F72"/>
    <w:rsid w:val="00441F8B"/>
    <w:rsid w:val="0044200C"/>
    <w:rsid w:val="00442069"/>
    <w:rsid w:val="004421A1"/>
    <w:rsid w:val="004421BC"/>
    <w:rsid w:val="00442274"/>
    <w:rsid w:val="004422F6"/>
    <w:rsid w:val="0044234A"/>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AF0"/>
    <w:rsid w:val="00444C0A"/>
    <w:rsid w:val="00444CFD"/>
    <w:rsid w:val="00444D4D"/>
    <w:rsid w:val="00444D85"/>
    <w:rsid w:val="00444EAD"/>
    <w:rsid w:val="00444FE9"/>
    <w:rsid w:val="00445127"/>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6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47F82"/>
    <w:rsid w:val="00450081"/>
    <w:rsid w:val="0045008A"/>
    <w:rsid w:val="004500BC"/>
    <w:rsid w:val="0045010D"/>
    <w:rsid w:val="004503DD"/>
    <w:rsid w:val="00450414"/>
    <w:rsid w:val="00450443"/>
    <w:rsid w:val="0045044F"/>
    <w:rsid w:val="004504BD"/>
    <w:rsid w:val="004505B2"/>
    <w:rsid w:val="00450682"/>
    <w:rsid w:val="00450683"/>
    <w:rsid w:val="004506BB"/>
    <w:rsid w:val="00450750"/>
    <w:rsid w:val="00450780"/>
    <w:rsid w:val="0045078C"/>
    <w:rsid w:val="004507ED"/>
    <w:rsid w:val="00450868"/>
    <w:rsid w:val="00450899"/>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B8"/>
    <w:rsid w:val="00453BD3"/>
    <w:rsid w:val="00453C3E"/>
    <w:rsid w:val="00453D48"/>
    <w:rsid w:val="00453DAB"/>
    <w:rsid w:val="00453DBF"/>
    <w:rsid w:val="00453DEE"/>
    <w:rsid w:val="00453E48"/>
    <w:rsid w:val="00453E5D"/>
    <w:rsid w:val="00454106"/>
    <w:rsid w:val="004542DB"/>
    <w:rsid w:val="004543CA"/>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B0"/>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0E"/>
    <w:rsid w:val="00456B6F"/>
    <w:rsid w:val="00456B7A"/>
    <w:rsid w:val="00456BA6"/>
    <w:rsid w:val="00456C5D"/>
    <w:rsid w:val="00456CA8"/>
    <w:rsid w:val="00456CBE"/>
    <w:rsid w:val="00456CE0"/>
    <w:rsid w:val="00456D77"/>
    <w:rsid w:val="00456D82"/>
    <w:rsid w:val="00456DC5"/>
    <w:rsid w:val="00456E63"/>
    <w:rsid w:val="00456F24"/>
    <w:rsid w:val="00456F3B"/>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0E0E"/>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79"/>
    <w:rsid w:val="00461A85"/>
    <w:rsid w:val="00461AC0"/>
    <w:rsid w:val="00461B07"/>
    <w:rsid w:val="00461B52"/>
    <w:rsid w:val="00461B59"/>
    <w:rsid w:val="00461B5B"/>
    <w:rsid w:val="00461C05"/>
    <w:rsid w:val="00461C79"/>
    <w:rsid w:val="00461E12"/>
    <w:rsid w:val="00461EC2"/>
    <w:rsid w:val="00461EE5"/>
    <w:rsid w:val="00461F54"/>
    <w:rsid w:val="00462007"/>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51"/>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8E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6BE"/>
    <w:rsid w:val="00473792"/>
    <w:rsid w:val="004737DC"/>
    <w:rsid w:val="004737E9"/>
    <w:rsid w:val="004738D1"/>
    <w:rsid w:val="00473911"/>
    <w:rsid w:val="00473932"/>
    <w:rsid w:val="004739E5"/>
    <w:rsid w:val="00473A85"/>
    <w:rsid w:val="00473AB7"/>
    <w:rsid w:val="00473B14"/>
    <w:rsid w:val="00473CFF"/>
    <w:rsid w:val="00473D61"/>
    <w:rsid w:val="00473D87"/>
    <w:rsid w:val="00473E88"/>
    <w:rsid w:val="00473E8D"/>
    <w:rsid w:val="00473F49"/>
    <w:rsid w:val="00473F70"/>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62"/>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09"/>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7E8"/>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81"/>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75"/>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A0"/>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14"/>
    <w:rsid w:val="0048342D"/>
    <w:rsid w:val="00483447"/>
    <w:rsid w:val="00483486"/>
    <w:rsid w:val="004834FB"/>
    <w:rsid w:val="0048352C"/>
    <w:rsid w:val="00483608"/>
    <w:rsid w:val="00483707"/>
    <w:rsid w:val="00483872"/>
    <w:rsid w:val="0048391D"/>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CBF"/>
    <w:rsid w:val="00486DEE"/>
    <w:rsid w:val="00486DFA"/>
    <w:rsid w:val="00486EE5"/>
    <w:rsid w:val="00486F11"/>
    <w:rsid w:val="00487071"/>
    <w:rsid w:val="0048708E"/>
    <w:rsid w:val="004872D0"/>
    <w:rsid w:val="00487307"/>
    <w:rsid w:val="00487321"/>
    <w:rsid w:val="00487355"/>
    <w:rsid w:val="00487365"/>
    <w:rsid w:val="00487390"/>
    <w:rsid w:val="0048741B"/>
    <w:rsid w:val="004874B8"/>
    <w:rsid w:val="0048750D"/>
    <w:rsid w:val="00487552"/>
    <w:rsid w:val="00487727"/>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FC"/>
    <w:rsid w:val="00491C45"/>
    <w:rsid w:val="00491CAD"/>
    <w:rsid w:val="00491CFA"/>
    <w:rsid w:val="00491D21"/>
    <w:rsid w:val="00491EFA"/>
    <w:rsid w:val="00491FAE"/>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DCE"/>
    <w:rsid w:val="00494E5F"/>
    <w:rsid w:val="00494EE4"/>
    <w:rsid w:val="00494EE5"/>
    <w:rsid w:val="00494F1B"/>
    <w:rsid w:val="00494FCC"/>
    <w:rsid w:val="0049500D"/>
    <w:rsid w:val="004950C7"/>
    <w:rsid w:val="004950DC"/>
    <w:rsid w:val="004950E5"/>
    <w:rsid w:val="004950E9"/>
    <w:rsid w:val="004951C3"/>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9C"/>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524"/>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97EDC"/>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7FF"/>
    <w:rsid w:val="004A0806"/>
    <w:rsid w:val="004A082C"/>
    <w:rsid w:val="004A084D"/>
    <w:rsid w:val="004A09A1"/>
    <w:rsid w:val="004A09EA"/>
    <w:rsid w:val="004A0A34"/>
    <w:rsid w:val="004A0B24"/>
    <w:rsid w:val="004A0C4C"/>
    <w:rsid w:val="004A0D71"/>
    <w:rsid w:val="004A0EBD"/>
    <w:rsid w:val="004A0F10"/>
    <w:rsid w:val="004A0FC9"/>
    <w:rsid w:val="004A0FF2"/>
    <w:rsid w:val="004A1011"/>
    <w:rsid w:val="004A11BC"/>
    <w:rsid w:val="004A11D0"/>
    <w:rsid w:val="004A1226"/>
    <w:rsid w:val="004A1277"/>
    <w:rsid w:val="004A1283"/>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2E5"/>
    <w:rsid w:val="004A3468"/>
    <w:rsid w:val="004A35B4"/>
    <w:rsid w:val="004A35C4"/>
    <w:rsid w:val="004A3695"/>
    <w:rsid w:val="004A3818"/>
    <w:rsid w:val="004A384C"/>
    <w:rsid w:val="004A3889"/>
    <w:rsid w:val="004A392E"/>
    <w:rsid w:val="004A39B6"/>
    <w:rsid w:val="004A3A07"/>
    <w:rsid w:val="004A3A39"/>
    <w:rsid w:val="004A3B22"/>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EE0"/>
    <w:rsid w:val="004A4FA6"/>
    <w:rsid w:val="004A4FEC"/>
    <w:rsid w:val="004A4FFB"/>
    <w:rsid w:val="004A5015"/>
    <w:rsid w:val="004A50FD"/>
    <w:rsid w:val="004A5178"/>
    <w:rsid w:val="004A51DE"/>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81"/>
    <w:rsid w:val="004A5EA6"/>
    <w:rsid w:val="004A5F01"/>
    <w:rsid w:val="004A5F0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2"/>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A95"/>
    <w:rsid w:val="004B0D43"/>
    <w:rsid w:val="004B0D99"/>
    <w:rsid w:val="004B0E98"/>
    <w:rsid w:val="004B0EB4"/>
    <w:rsid w:val="004B0F1B"/>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3"/>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4C"/>
    <w:rsid w:val="004B3C5E"/>
    <w:rsid w:val="004B3CB5"/>
    <w:rsid w:val="004B3D09"/>
    <w:rsid w:val="004B3DAF"/>
    <w:rsid w:val="004B3DBF"/>
    <w:rsid w:val="004B3DD7"/>
    <w:rsid w:val="004B3E0E"/>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AF3"/>
    <w:rsid w:val="004B5C4C"/>
    <w:rsid w:val="004B5C7E"/>
    <w:rsid w:val="004B5C82"/>
    <w:rsid w:val="004B5CA4"/>
    <w:rsid w:val="004B5CFA"/>
    <w:rsid w:val="004B5D20"/>
    <w:rsid w:val="004B5D6A"/>
    <w:rsid w:val="004B5D73"/>
    <w:rsid w:val="004B5ECF"/>
    <w:rsid w:val="004B5FCC"/>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6F7E"/>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A5"/>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EF5"/>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35"/>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1D"/>
    <w:rsid w:val="004C5A40"/>
    <w:rsid w:val="004C5A4D"/>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4C"/>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C66"/>
    <w:rsid w:val="004C7D80"/>
    <w:rsid w:val="004C7DB8"/>
    <w:rsid w:val="004C7DF5"/>
    <w:rsid w:val="004C7E57"/>
    <w:rsid w:val="004C7EF5"/>
    <w:rsid w:val="004C7F1D"/>
    <w:rsid w:val="004D007A"/>
    <w:rsid w:val="004D0116"/>
    <w:rsid w:val="004D015D"/>
    <w:rsid w:val="004D0176"/>
    <w:rsid w:val="004D01B8"/>
    <w:rsid w:val="004D0222"/>
    <w:rsid w:val="004D0466"/>
    <w:rsid w:val="004D0487"/>
    <w:rsid w:val="004D04A7"/>
    <w:rsid w:val="004D0505"/>
    <w:rsid w:val="004D0508"/>
    <w:rsid w:val="004D050E"/>
    <w:rsid w:val="004D0622"/>
    <w:rsid w:val="004D074D"/>
    <w:rsid w:val="004D08A6"/>
    <w:rsid w:val="004D09E4"/>
    <w:rsid w:val="004D0A99"/>
    <w:rsid w:val="004D0B19"/>
    <w:rsid w:val="004D0B46"/>
    <w:rsid w:val="004D0B5C"/>
    <w:rsid w:val="004D0BBD"/>
    <w:rsid w:val="004D0CC1"/>
    <w:rsid w:val="004D0CCE"/>
    <w:rsid w:val="004D0D6E"/>
    <w:rsid w:val="004D0E5E"/>
    <w:rsid w:val="004D0EA1"/>
    <w:rsid w:val="004D0EA8"/>
    <w:rsid w:val="004D0EAA"/>
    <w:rsid w:val="004D0EB4"/>
    <w:rsid w:val="004D0EDA"/>
    <w:rsid w:val="004D0EE4"/>
    <w:rsid w:val="004D0F00"/>
    <w:rsid w:val="004D0F97"/>
    <w:rsid w:val="004D0F9D"/>
    <w:rsid w:val="004D1037"/>
    <w:rsid w:val="004D1064"/>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A1"/>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1B"/>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54"/>
    <w:rsid w:val="004D3364"/>
    <w:rsid w:val="004D33D9"/>
    <w:rsid w:val="004D33E0"/>
    <w:rsid w:val="004D3462"/>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1C"/>
    <w:rsid w:val="004D5A7B"/>
    <w:rsid w:val="004D5B20"/>
    <w:rsid w:val="004D5CCB"/>
    <w:rsid w:val="004D5D91"/>
    <w:rsid w:val="004D5DBD"/>
    <w:rsid w:val="004D5E6D"/>
    <w:rsid w:val="004D5EA5"/>
    <w:rsid w:val="004D5EAA"/>
    <w:rsid w:val="004D5EC1"/>
    <w:rsid w:val="004D5ED7"/>
    <w:rsid w:val="004D5EE8"/>
    <w:rsid w:val="004D5F20"/>
    <w:rsid w:val="004D5F63"/>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DB6"/>
    <w:rsid w:val="004D6E2D"/>
    <w:rsid w:val="004D7003"/>
    <w:rsid w:val="004D7011"/>
    <w:rsid w:val="004D70D1"/>
    <w:rsid w:val="004D7113"/>
    <w:rsid w:val="004D7128"/>
    <w:rsid w:val="004D722C"/>
    <w:rsid w:val="004D7246"/>
    <w:rsid w:val="004D72A3"/>
    <w:rsid w:val="004D7385"/>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98"/>
    <w:rsid w:val="004E00FF"/>
    <w:rsid w:val="004E01A9"/>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071"/>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4DB"/>
    <w:rsid w:val="004E35BE"/>
    <w:rsid w:val="004E35E5"/>
    <w:rsid w:val="004E3669"/>
    <w:rsid w:val="004E3798"/>
    <w:rsid w:val="004E37AF"/>
    <w:rsid w:val="004E37B3"/>
    <w:rsid w:val="004E37B6"/>
    <w:rsid w:val="004E3855"/>
    <w:rsid w:val="004E387B"/>
    <w:rsid w:val="004E38FB"/>
    <w:rsid w:val="004E391B"/>
    <w:rsid w:val="004E3BAC"/>
    <w:rsid w:val="004E3C0D"/>
    <w:rsid w:val="004E3C17"/>
    <w:rsid w:val="004E3CA9"/>
    <w:rsid w:val="004E3CAE"/>
    <w:rsid w:val="004E3CFE"/>
    <w:rsid w:val="004E3D39"/>
    <w:rsid w:val="004E3D3A"/>
    <w:rsid w:val="004E3DA7"/>
    <w:rsid w:val="004E3E6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0E"/>
    <w:rsid w:val="004E64B4"/>
    <w:rsid w:val="004E64CC"/>
    <w:rsid w:val="004E6538"/>
    <w:rsid w:val="004E6551"/>
    <w:rsid w:val="004E663A"/>
    <w:rsid w:val="004E6789"/>
    <w:rsid w:val="004E6872"/>
    <w:rsid w:val="004E695C"/>
    <w:rsid w:val="004E69F0"/>
    <w:rsid w:val="004E6A15"/>
    <w:rsid w:val="004E6A84"/>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45"/>
    <w:rsid w:val="004E796E"/>
    <w:rsid w:val="004E79BB"/>
    <w:rsid w:val="004E7A3B"/>
    <w:rsid w:val="004E7B41"/>
    <w:rsid w:val="004E7B59"/>
    <w:rsid w:val="004E7B70"/>
    <w:rsid w:val="004E7BDC"/>
    <w:rsid w:val="004E7D5A"/>
    <w:rsid w:val="004E7DA0"/>
    <w:rsid w:val="004E7DA5"/>
    <w:rsid w:val="004E7DFE"/>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D3"/>
    <w:rsid w:val="004F13E1"/>
    <w:rsid w:val="004F142D"/>
    <w:rsid w:val="004F1570"/>
    <w:rsid w:val="004F15F9"/>
    <w:rsid w:val="004F1600"/>
    <w:rsid w:val="004F1607"/>
    <w:rsid w:val="004F165A"/>
    <w:rsid w:val="004F167F"/>
    <w:rsid w:val="004F16B0"/>
    <w:rsid w:val="004F16BD"/>
    <w:rsid w:val="004F16F4"/>
    <w:rsid w:val="004F1706"/>
    <w:rsid w:val="004F177D"/>
    <w:rsid w:val="004F1848"/>
    <w:rsid w:val="004F18F7"/>
    <w:rsid w:val="004F1910"/>
    <w:rsid w:val="004F1933"/>
    <w:rsid w:val="004F1A4E"/>
    <w:rsid w:val="004F1B7F"/>
    <w:rsid w:val="004F1BC9"/>
    <w:rsid w:val="004F1BEA"/>
    <w:rsid w:val="004F1C25"/>
    <w:rsid w:val="004F1CA5"/>
    <w:rsid w:val="004F1D40"/>
    <w:rsid w:val="004F1D73"/>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6B"/>
    <w:rsid w:val="004F2795"/>
    <w:rsid w:val="004F27A9"/>
    <w:rsid w:val="004F28CF"/>
    <w:rsid w:val="004F2972"/>
    <w:rsid w:val="004F2A0E"/>
    <w:rsid w:val="004F2C0B"/>
    <w:rsid w:val="004F2D26"/>
    <w:rsid w:val="004F2D6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61"/>
    <w:rsid w:val="004F39F7"/>
    <w:rsid w:val="004F3A5B"/>
    <w:rsid w:val="004F3B53"/>
    <w:rsid w:val="004F3BAB"/>
    <w:rsid w:val="004F3C0C"/>
    <w:rsid w:val="004F3C76"/>
    <w:rsid w:val="004F3D8A"/>
    <w:rsid w:val="004F3D9E"/>
    <w:rsid w:val="004F3E5D"/>
    <w:rsid w:val="004F3EEC"/>
    <w:rsid w:val="004F411B"/>
    <w:rsid w:val="004F4179"/>
    <w:rsid w:val="004F417B"/>
    <w:rsid w:val="004F41F1"/>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30"/>
    <w:rsid w:val="004F5970"/>
    <w:rsid w:val="004F5A29"/>
    <w:rsid w:val="004F5A34"/>
    <w:rsid w:val="004F5B2C"/>
    <w:rsid w:val="004F5B83"/>
    <w:rsid w:val="004F5BCD"/>
    <w:rsid w:val="004F5CFA"/>
    <w:rsid w:val="004F5D1A"/>
    <w:rsid w:val="004F5D62"/>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7E7"/>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DB"/>
    <w:rsid w:val="005003F4"/>
    <w:rsid w:val="005003FF"/>
    <w:rsid w:val="0050040D"/>
    <w:rsid w:val="00500592"/>
    <w:rsid w:val="0050062F"/>
    <w:rsid w:val="00500664"/>
    <w:rsid w:val="005006FA"/>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57"/>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6F"/>
    <w:rsid w:val="005020AB"/>
    <w:rsid w:val="005021C3"/>
    <w:rsid w:val="00502231"/>
    <w:rsid w:val="00502284"/>
    <w:rsid w:val="005022C1"/>
    <w:rsid w:val="00502331"/>
    <w:rsid w:val="00502347"/>
    <w:rsid w:val="005023D8"/>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2D"/>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AD0"/>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9F"/>
    <w:rsid w:val="005043EB"/>
    <w:rsid w:val="0050441C"/>
    <w:rsid w:val="00504443"/>
    <w:rsid w:val="005045A7"/>
    <w:rsid w:val="00504682"/>
    <w:rsid w:val="005046BA"/>
    <w:rsid w:val="005046BD"/>
    <w:rsid w:val="005046BF"/>
    <w:rsid w:val="0050471C"/>
    <w:rsid w:val="00504765"/>
    <w:rsid w:val="005047FC"/>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2FC"/>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22"/>
    <w:rsid w:val="0050656C"/>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7C"/>
    <w:rsid w:val="0051001D"/>
    <w:rsid w:val="0051007E"/>
    <w:rsid w:val="00510105"/>
    <w:rsid w:val="00510114"/>
    <w:rsid w:val="00510223"/>
    <w:rsid w:val="00510275"/>
    <w:rsid w:val="005102B3"/>
    <w:rsid w:val="00510316"/>
    <w:rsid w:val="005104A7"/>
    <w:rsid w:val="005104D1"/>
    <w:rsid w:val="00510520"/>
    <w:rsid w:val="00510596"/>
    <w:rsid w:val="005105E4"/>
    <w:rsid w:val="005105F3"/>
    <w:rsid w:val="00510720"/>
    <w:rsid w:val="00510794"/>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96"/>
    <w:rsid w:val="00510F18"/>
    <w:rsid w:val="00510F66"/>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A02"/>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897"/>
    <w:rsid w:val="005169D7"/>
    <w:rsid w:val="00516A16"/>
    <w:rsid w:val="00516A2D"/>
    <w:rsid w:val="00516A34"/>
    <w:rsid w:val="00516B1F"/>
    <w:rsid w:val="00516B69"/>
    <w:rsid w:val="00516C88"/>
    <w:rsid w:val="00516ECA"/>
    <w:rsid w:val="00516ECB"/>
    <w:rsid w:val="00516F3B"/>
    <w:rsid w:val="00517023"/>
    <w:rsid w:val="00517048"/>
    <w:rsid w:val="005170FC"/>
    <w:rsid w:val="0051715A"/>
    <w:rsid w:val="0051717D"/>
    <w:rsid w:val="0051719E"/>
    <w:rsid w:val="005171D6"/>
    <w:rsid w:val="00517263"/>
    <w:rsid w:val="00517411"/>
    <w:rsid w:val="005174AB"/>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8F"/>
    <w:rsid w:val="00520337"/>
    <w:rsid w:val="0052035F"/>
    <w:rsid w:val="005204E6"/>
    <w:rsid w:val="005206C2"/>
    <w:rsid w:val="005206F8"/>
    <w:rsid w:val="00520715"/>
    <w:rsid w:val="0052074B"/>
    <w:rsid w:val="0052077B"/>
    <w:rsid w:val="00520784"/>
    <w:rsid w:val="005207C8"/>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4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76"/>
    <w:rsid w:val="00523396"/>
    <w:rsid w:val="00523485"/>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6B"/>
    <w:rsid w:val="00523C93"/>
    <w:rsid w:val="00523D10"/>
    <w:rsid w:val="00523D45"/>
    <w:rsid w:val="00523E05"/>
    <w:rsid w:val="00523E16"/>
    <w:rsid w:val="00523E3C"/>
    <w:rsid w:val="00523F0B"/>
    <w:rsid w:val="00523F87"/>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C9"/>
    <w:rsid w:val="00524FFD"/>
    <w:rsid w:val="00525046"/>
    <w:rsid w:val="0052507A"/>
    <w:rsid w:val="00525118"/>
    <w:rsid w:val="00525171"/>
    <w:rsid w:val="005251AD"/>
    <w:rsid w:val="005251B0"/>
    <w:rsid w:val="005251C7"/>
    <w:rsid w:val="00525226"/>
    <w:rsid w:val="0052540C"/>
    <w:rsid w:val="005255B3"/>
    <w:rsid w:val="00525687"/>
    <w:rsid w:val="0052574F"/>
    <w:rsid w:val="00525795"/>
    <w:rsid w:val="005257C4"/>
    <w:rsid w:val="00525812"/>
    <w:rsid w:val="005258D1"/>
    <w:rsid w:val="00525A36"/>
    <w:rsid w:val="00525B19"/>
    <w:rsid w:val="00525C2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CB"/>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58"/>
    <w:rsid w:val="00531D6E"/>
    <w:rsid w:val="00531DF7"/>
    <w:rsid w:val="00531E1E"/>
    <w:rsid w:val="00531E2E"/>
    <w:rsid w:val="00531F2C"/>
    <w:rsid w:val="00531F6C"/>
    <w:rsid w:val="00531F91"/>
    <w:rsid w:val="00532027"/>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44F"/>
    <w:rsid w:val="005335C3"/>
    <w:rsid w:val="0053363C"/>
    <w:rsid w:val="00533709"/>
    <w:rsid w:val="00533818"/>
    <w:rsid w:val="005338E7"/>
    <w:rsid w:val="0053392B"/>
    <w:rsid w:val="00533965"/>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26"/>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30"/>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65"/>
    <w:rsid w:val="00535C76"/>
    <w:rsid w:val="00535D76"/>
    <w:rsid w:val="00535D87"/>
    <w:rsid w:val="00535D93"/>
    <w:rsid w:val="00535E14"/>
    <w:rsid w:val="00535E63"/>
    <w:rsid w:val="00535EEB"/>
    <w:rsid w:val="00535F0F"/>
    <w:rsid w:val="00535F20"/>
    <w:rsid w:val="00535F36"/>
    <w:rsid w:val="00535F59"/>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8"/>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3"/>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093"/>
    <w:rsid w:val="00541199"/>
    <w:rsid w:val="00541202"/>
    <w:rsid w:val="00541259"/>
    <w:rsid w:val="005412E0"/>
    <w:rsid w:val="005412FE"/>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AA"/>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BC1"/>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3"/>
    <w:rsid w:val="00543A9A"/>
    <w:rsid w:val="00543B6D"/>
    <w:rsid w:val="00543BFC"/>
    <w:rsid w:val="00543C40"/>
    <w:rsid w:val="00543C41"/>
    <w:rsid w:val="00543CD6"/>
    <w:rsid w:val="00543DA5"/>
    <w:rsid w:val="0054409E"/>
    <w:rsid w:val="00544288"/>
    <w:rsid w:val="00544355"/>
    <w:rsid w:val="00544403"/>
    <w:rsid w:val="0054440D"/>
    <w:rsid w:val="0054442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E52"/>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72"/>
    <w:rsid w:val="005468AA"/>
    <w:rsid w:val="00546974"/>
    <w:rsid w:val="00546977"/>
    <w:rsid w:val="0054697D"/>
    <w:rsid w:val="00546A00"/>
    <w:rsid w:val="00546A28"/>
    <w:rsid w:val="00546A3B"/>
    <w:rsid w:val="00546B30"/>
    <w:rsid w:val="00546B9E"/>
    <w:rsid w:val="00546C41"/>
    <w:rsid w:val="00546C6C"/>
    <w:rsid w:val="00546CCE"/>
    <w:rsid w:val="00546D4B"/>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71"/>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27"/>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4B1"/>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C8"/>
    <w:rsid w:val="005525DA"/>
    <w:rsid w:val="005525EB"/>
    <w:rsid w:val="00552630"/>
    <w:rsid w:val="005526A6"/>
    <w:rsid w:val="005526D6"/>
    <w:rsid w:val="005527EA"/>
    <w:rsid w:val="0055284D"/>
    <w:rsid w:val="00552858"/>
    <w:rsid w:val="0055287F"/>
    <w:rsid w:val="0055292A"/>
    <w:rsid w:val="005529EC"/>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A5"/>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A"/>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1FD"/>
    <w:rsid w:val="005602CF"/>
    <w:rsid w:val="00560357"/>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96E"/>
    <w:rsid w:val="00561974"/>
    <w:rsid w:val="00561AAF"/>
    <w:rsid w:val="00561AC0"/>
    <w:rsid w:val="00561D43"/>
    <w:rsid w:val="00561D82"/>
    <w:rsid w:val="00561E41"/>
    <w:rsid w:val="00561E4F"/>
    <w:rsid w:val="00561E52"/>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0EE"/>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189"/>
    <w:rsid w:val="00567258"/>
    <w:rsid w:val="0056729C"/>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04"/>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623"/>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1B"/>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CEA"/>
    <w:rsid w:val="00574DBB"/>
    <w:rsid w:val="00574DCD"/>
    <w:rsid w:val="00574DF3"/>
    <w:rsid w:val="00575038"/>
    <w:rsid w:val="005750EE"/>
    <w:rsid w:val="00575103"/>
    <w:rsid w:val="0057514E"/>
    <w:rsid w:val="00575255"/>
    <w:rsid w:val="00575363"/>
    <w:rsid w:val="005753C8"/>
    <w:rsid w:val="005753E9"/>
    <w:rsid w:val="00575482"/>
    <w:rsid w:val="0057571D"/>
    <w:rsid w:val="00575863"/>
    <w:rsid w:val="00575893"/>
    <w:rsid w:val="005758A6"/>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65"/>
    <w:rsid w:val="005760B7"/>
    <w:rsid w:val="005761B6"/>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36"/>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72"/>
    <w:rsid w:val="005832E9"/>
    <w:rsid w:val="00583335"/>
    <w:rsid w:val="005833CF"/>
    <w:rsid w:val="005834E4"/>
    <w:rsid w:val="0058355E"/>
    <w:rsid w:val="00583573"/>
    <w:rsid w:val="00583582"/>
    <w:rsid w:val="0058360B"/>
    <w:rsid w:val="00583790"/>
    <w:rsid w:val="00583797"/>
    <w:rsid w:val="005837DC"/>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2E"/>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59"/>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9F0"/>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9A"/>
    <w:rsid w:val="005912CE"/>
    <w:rsid w:val="005913B3"/>
    <w:rsid w:val="005914BF"/>
    <w:rsid w:val="00591511"/>
    <w:rsid w:val="00591549"/>
    <w:rsid w:val="005915A6"/>
    <w:rsid w:val="00591628"/>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6A8"/>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2D4"/>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75"/>
    <w:rsid w:val="005941EB"/>
    <w:rsid w:val="005941FD"/>
    <w:rsid w:val="005942F2"/>
    <w:rsid w:val="00594343"/>
    <w:rsid w:val="00594371"/>
    <w:rsid w:val="00594389"/>
    <w:rsid w:val="005943B4"/>
    <w:rsid w:val="005943C2"/>
    <w:rsid w:val="00594433"/>
    <w:rsid w:val="0059444B"/>
    <w:rsid w:val="00594461"/>
    <w:rsid w:val="00594500"/>
    <w:rsid w:val="00594523"/>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1"/>
    <w:rsid w:val="00595A1F"/>
    <w:rsid w:val="00595BED"/>
    <w:rsid w:val="00595C41"/>
    <w:rsid w:val="00595D96"/>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67"/>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C59"/>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00"/>
    <w:rsid w:val="005A1A5F"/>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1FF9"/>
    <w:rsid w:val="005A2283"/>
    <w:rsid w:val="005A2374"/>
    <w:rsid w:val="005A2647"/>
    <w:rsid w:val="005A276F"/>
    <w:rsid w:val="005A2888"/>
    <w:rsid w:val="005A2928"/>
    <w:rsid w:val="005A2996"/>
    <w:rsid w:val="005A2B18"/>
    <w:rsid w:val="005A2B8E"/>
    <w:rsid w:val="005A2C35"/>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466"/>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8C0"/>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9DE"/>
    <w:rsid w:val="005A5B31"/>
    <w:rsid w:val="005A5C11"/>
    <w:rsid w:val="005A5DC6"/>
    <w:rsid w:val="005A5E09"/>
    <w:rsid w:val="005A5E4E"/>
    <w:rsid w:val="005A5EA8"/>
    <w:rsid w:val="005A5FCF"/>
    <w:rsid w:val="005A5FDF"/>
    <w:rsid w:val="005A6090"/>
    <w:rsid w:val="005A60F5"/>
    <w:rsid w:val="005A61FD"/>
    <w:rsid w:val="005A6364"/>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9E"/>
    <w:rsid w:val="005A7BCE"/>
    <w:rsid w:val="005A7BF9"/>
    <w:rsid w:val="005A7CEF"/>
    <w:rsid w:val="005A7D92"/>
    <w:rsid w:val="005A7DC4"/>
    <w:rsid w:val="005A7E5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7D"/>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17"/>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96"/>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30"/>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DB5"/>
    <w:rsid w:val="005B3DE8"/>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61"/>
    <w:rsid w:val="005B53B3"/>
    <w:rsid w:val="005B53F3"/>
    <w:rsid w:val="005B53F4"/>
    <w:rsid w:val="005B5406"/>
    <w:rsid w:val="005B5494"/>
    <w:rsid w:val="005B54DE"/>
    <w:rsid w:val="005B556D"/>
    <w:rsid w:val="005B5654"/>
    <w:rsid w:val="005B56EF"/>
    <w:rsid w:val="005B57A5"/>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80"/>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C1"/>
    <w:rsid w:val="005B7241"/>
    <w:rsid w:val="005B7276"/>
    <w:rsid w:val="005B73A0"/>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5F5"/>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958"/>
    <w:rsid w:val="005C1A2B"/>
    <w:rsid w:val="005C1A80"/>
    <w:rsid w:val="005C1B15"/>
    <w:rsid w:val="005C1BB4"/>
    <w:rsid w:val="005C1C47"/>
    <w:rsid w:val="005C1DC7"/>
    <w:rsid w:val="005C1DEE"/>
    <w:rsid w:val="005C1E3D"/>
    <w:rsid w:val="005C1E45"/>
    <w:rsid w:val="005C1F1B"/>
    <w:rsid w:val="005C20B6"/>
    <w:rsid w:val="005C20BD"/>
    <w:rsid w:val="005C20C8"/>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67D"/>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3"/>
    <w:rsid w:val="005C4B38"/>
    <w:rsid w:val="005C4BB4"/>
    <w:rsid w:val="005C4BCB"/>
    <w:rsid w:val="005C4BE7"/>
    <w:rsid w:val="005C4C1A"/>
    <w:rsid w:val="005C4C3F"/>
    <w:rsid w:val="005C4C82"/>
    <w:rsid w:val="005C4CD9"/>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1E8"/>
    <w:rsid w:val="005C531E"/>
    <w:rsid w:val="005C5395"/>
    <w:rsid w:val="005C54F6"/>
    <w:rsid w:val="005C55A6"/>
    <w:rsid w:val="005C55BD"/>
    <w:rsid w:val="005C5655"/>
    <w:rsid w:val="005C56E7"/>
    <w:rsid w:val="005C57BC"/>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091"/>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91"/>
    <w:rsid w:val="005D10E3"/>
    <w:rsid w:val="005D115E"/>
    <w:rsid w:val="005D11A9"/>
    <w:rsid w:val="005D1201"/>
    <w:rsid w:val="005D123F"/>
    <w:rsid w:val="005D12C5"/>
    <w:rsid w:val="005D1364"/>
    <w:rsid w:val="005D1406"/>
    <w:rsid w:val="005D1527"/>
    <w:rsid w:val="005D161C"/>
    <w:rsid w:val="005D162C"/>
    <w:rsid w:val="005D168B"/>
    <w:rsid w:val="005D16F5"/>
    <w:rsid w:val="005D17BC"/>
    <w:rsid w:val="005D17ED"/>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6A8"/>
    <w:rsid w:val="005D27FF"/>
    <w:rsid w:val="005D291E"/>
    <w:rsid w:val="005D29AE"/>
    <w:rsid w:val="005D2A0E"/>
    <w:rsid w:val="005D2A77"/>
    <w:rsid w:val="005D2AA7"/>
    <w:rsid w:val="005D2C1B"/>
    <w:rsid w:val="005D2C34"/>
    <w:rsid w:val="005D2D3A"/>
    <w:rsid w:val="005D2D98"/>
    <w:rsid w:val="005D2DAD"/>
    <w:rsid w:val="005D2DDC"/>
    <w:rsid w:val="005D2F8A"/>
    <w:rsid w:val="005D2FAC"/>
    <w:rsid w:val="005D305E"/>
    <w:rsid w:val="005D30AA"/>
    <w:rsid w:val="005D30AF"/>
    <w:rsid w:val="005D3145"/>
    <w:rsid w:val="005D31F8"/>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DE1"/>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55"/>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72"/>
    <w:rsid w:val="005E0384"/>
    <w:rsid w:val="005E047F"/>
    <w:rsid w:val="005E05A3"/>
    <w:rsid w:val="005E0600"/>
    <w:rsid w:val="005E0608"/>
    <w:rsid w:val="005E06D1"/>
    <w:rsid w:val="005E0717"/>
    <w:rsid w:val="005E085F"/>
    <w:rsid w:val="005E08D3"/>
    <w:rsid w:val="005E0A11"/>
    <w:rsid w:val="005E0B32"/>
    <w:rsid w:val="005E0D13"/>
    <w:rsid w:val="005E0D6E"/>
    <w:rsid w:val="005E0E34"/>
    <w:rsid w:val="005E0E4C"/>
    <w:rsid w:val="005E0E51"/>
    <w:rsid w:val="005E0E56"/>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8"/>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9A"/>
    <w:rsid w:val="005E50E8"/>
    <w:rsid w:val="005E5153"/>
    <w:rsid w:val="005E51D3"/>
    <w:rsid w:val="005E5238"/>
    <w:rsid w:val="005E527C"/>
    <w:rsid w:val="005E527E"/>
    <w:rsid w:val="005E5295"/>
    <w:rsid w:val="005E52F6"/>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5FEF"/>
    <w:rsid w:val="005E6025"/>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1DD"/>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CB"/>
    <w:rsid w:val="005E7FE0"/>
    <w:rsid w:val="005F00E9"/>
    <w:rsid w:val="005F00F4"/>
    <w:rsid w:val="005F0180"/>
    <w:rsid w:val="005F019F"/>
    <w:rsid w:val="005F01AE"/>
    <w:rsid w:val="005F051B"/>
    <w:rsid w:val="005F069F"/>
    <w:rsid w:val="005F070B"/>
    <w:rsid w:val="005F0764"/>
    <w:rsid w:val="005F07A4"/>
    <w:rsid w:val="005F07AA"/>
    <w:rsid w:val="005F0887"/>
    <w:rsid w:val="005F08B4"/>
    <w:rsid w:val="005F090C"/>
    <w:rsid w:val="005F092D"/>
    <w:rsid w:val="005F0957"/>
    <w:rsid w:val="005F0A92"/>
    <w:rsid w:val="005F0C1F"/>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3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16"/>
    <w:rsid w:val="005F2E56"/>
    <w:rsid w:val="005F2E81"/>
    <w:rsid w:val="005F2EED"/>
    <w:rsid w:val="005F302A"/>
    <w:rsid w:val="005F31F4"/>
    <w:rsid w:val="005F326F"/>
    <w:rsid w:val="005F3280"/>
    <w:rsid w:val="005F32A8"/>
    <w:rsid w:val="005F32AB"/>
    <w:rsid w:val="005F3314"/>
    <w:rsid w:val="005F336D"/>
    <w:rsid w:val="005F336F"/>
    <w:rsid w:val="005F340A"/>
    <w:rsid w:val="005F3445"/>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11"/>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9AE"/>
    <w:rsid w:val="005F5BA1"/>
    <w:rsid w:val="005F5CAE"/>
    <w:rsid w:val="005F5CB8"/>
    <w:rsid w:val="005F5E3E"/>
    <w:rsid w:val="005F5E58"/>
    <w:rsid w:val="005F5F8E"/>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75"/>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8B6"/>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AA"/>
    <w:rsid w:val="00604027"/>
    <w:rsid w:val="006040BD"/>
    <w:rsid w:val="00604106"/>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7"/>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A0"/>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7F5"/>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474"/>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AA"/>
    <w:rsid w:val="006144C5"/>
    <w:rsid w:val="00614509"/>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3FD"/>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1F"/>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64"/>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1E"/>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2E30"/>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A4"/>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82"/>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6FDD"/>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7FB"/>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7A0"/>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18"/>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D1"/>
    <w:rsid w:val="006367FF"/>
    <w:rsid w:val="0063680D"/>
    <w:rsid w:val="006368B8"/>
    <w:rsid w:val="006369C4"/>
    <w:rsid w:val="00636A48"/>
    <w:rsid w:val="00636A7F"/>
    <w:rsid w:val="00636AC1"/>
    <w:rsid w:val="00636AFC"/>
    <w:rsid w:val="00636B4A"/>
    <w:rsid w:val="00636B98"/>
    <w:rsid w:val="00636B9A"/>
    <w:rsid w:val="00636C9C"/>
    <w:rsid w:val="00636E16"/>
    <w:rsid w:val="00636E41"/>
    <w:rsid w:val="00636FC9"/>
    <w:rsid w:val="006370F8"/>
    <w:rsid w:val="00637125"/>
    <w:rsid w:val="006371A8"/>
    <w:rsid w:val="006373B5"/>
    <w:rsid w:val="0063750B"/>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8C9"/>
    <w:rsid w:val="00641953"/>
    <w:rsid w:val="00641A2F"/>
    <w:rsid w:val="00641AEA"/>
    <w:rsid w:val="00641B57"/>
    <w:rsid w:val="00641BE9"/>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60"/>
    <w:rsid w:val="00642AAE"/>
    <w:rsid w:val="00642B5C"/>
    <w:rsid w:val="00642B90"/>
    <w:rsid w:val="00642BDA"/>
    <w:rsid w:val="00642C12"/>
    <w:rsid w:val="00642CBF"/>
    <w:rsid w:val="00642E33"/>
    <w:rsid w:val="00642E70"/>
    <w:rsid w:val="00642EBA"/>
    <w:rsid w:val="00642F3B"/>
    <w:rsid w:val="00642F7E"/>
    <w:rsid w:val="00642FD8"/>
    <w:rsid w:val="00643050"/>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5A"/>
    <w:rsid w:val="00643E63"/>
    <w:rsid w:val="00643ED1"/>
    <w:rsid w:val="00643F86"/>
    <w:rsid w:val="00643F93"/>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1EC"/>
    <w:rsid w:val="0064521A"/>
    <w:rsid w:val="0064521E"/>
    <w:rsid w:val="00645241"/>
    <w:rsid w:val="00645248"/>
    <w:rsid w:val="0064530E"/>
    <w:rsid w:val="0064536E"/>
    <w:rsid w:val="006453EB"/>
    <w:rsid w:val="00645536"/>
    <w:rsid w:val="00645540"/>
    <w:rsid w:val="0064555D"/>
    <w:rsid w:val="00645595"/>
    <w:rsid w:val="006455D4"/>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981"/>
    <w:rsid w:val="00646A1C"/>
    <w:rsid w:val="00646A51"/>
    <w:rsid w:val="00646AED"/>
    <w:rsid w:val="00646D5E"/>
    <w:rsid w:val="00646DF5"/>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41"/>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7C"/>
    <w:rsid w:val="006508C0"/>
    <w:rsid w:val="00650932"/>
    <w:rsid w:val="006509E4"/>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73"/>
    <w:rsid w:val="00651B8E"/>
    <w:rsid w:val="00651BDA"/>
    <w:rsid w:val="00651C04"/>
    <w:rsid w:val="00651D75"/>
    <w:rsid w:val="00651F02"/>
    <w:rsid w:val="00651F82"/>
    <w:rsid w:val="00651F87"/>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2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5"/>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51"/>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22A"/>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6A0"/>
    <w:rsid w:val="00657782"/>
    <w:rsid w:val="0065779E"/>
    <w:rsid w:val="00657811"/>
    <w:rsid w:val="00657835"/>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AB"/>
    <w:rsid w:val="00657CEF"/>
    <w:rsid w:val="00657CFC"/>
    <w:rsid w:val="00657E2B"/>
    <w:rsid w:val="00657EBC"/>
    <w:rsid w:val="00657F2B"/>
    <w:rsid w:val="00660055"/>
    <w:rsid w:val="006600F9"/>
    <w:rsid w:val="00660138"/>
    <w:rsid w:val="00660147"/>
    <w:rsid w:val="0066020A"/>
    <w:rsid w:val="00660244"/>
    <w:rsid w:val="00660262"/>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BD"/>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461"/>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C5"/>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5A"/>
    <w:rsid w:val="0066408F"/>
    <w:rsid w:val="006640AC"/>
    <w:rsid w:val="006640BB"/>
    <w:rsid w:val="006640CE"/>
    <w:rsid w:val="00664194"/>
    <w:rsid w:val="00664282"/>
    <w:rsid w:val="0066429F"/>
    <w:rsid w:val="006642C3"/>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B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52"/>
    <w:rsid w:val="00665DC2"/>
    <w:rsid w:val="00665F4E"/>
    <w:rsid w:val="00666009"/>
    <w:rsid w:val="00666083"/>
    <w:rsid w:val="006660B1"/>
    <w:rsid w:val="006660B8"/>
    <w:rsid w:val="006660C5"/>
    <w:rsid w:val="00666192"/>
    <w:rsid w:val="006661CE"/>
    <w:rsid w:val="006662A8"/>
    <w:rsid w:val="006662B6"/>
    <w:rsid w:val="00666363"/>
    <w:rsid w:val="0066649F"/>
    <w:rsid w:val="006664C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2BB"/>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C73"/>
    <w:rsid w:val="00667D68"/>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0FA9"/>
    <w:rsid w:val="00671086"/>
    <w:rsid w:val="006710A8"/>
    <w:rsid w:val="006710C4"/>
    <w:rsid w:val="0067113E"/>
    <w:rsid w:val="00671248"/>
    <w:rsid w:val="006712A8"/>
    <w:rsid w:val="0067147F"/>
    <w:rsid w:val="006714DC"/>
    <w:rsid w:val="00671592"/>
    <w:rsid w:val="00671727"/>
    <w:rsid w:val="00671750"/>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66"/>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3B5"/>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9CB"/>
    <w:rsid w:val="00674AF4"/>
    <w:rsid w:val="00674C07"/>
    <w:rsid w:val="00674C74"/>
    <w:rsid w:val="00674C75"/>
    <w:rsid w:val="00674C98"/>
    <w:rsid w:val="00674D49"/>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492"/>
    <w:rsid w:val="00675558"/>
    <w:rsid w:val="006755A8"/>
    <w:rsid w:val="006755AA"/>
    <w:rsid w:val="0067566B"/>
    <w:rsid w:val="0067570F"/>
    <w:rsid w:val="00675721"/>
    <w:rsid w:val="0067573A"/>
    <w:rsid w:val="006758AC"/>
    <w:rsid w:val="006758B4"/>
    <w:rsid w:val="006758DB"/>
    <w:rsid w:val="006759D4"/>
    <w:rsid w:val="00675A18"/>
    <w:rsid w:val="00675A25"/>
    <w:rsid w:val="00675A4C"/>
    <w:rsid w:val="00675A6A"/>
    <w:rsid w:val="00675AC1"/>
    <w:rsid w:val="00675B3B"/>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CD"/>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AA"/>
    <w:rsid w:val="006826BB"/>
    <w:rsid w:val="0068276C"/>
    <w:rsid w:val="006827CC"/>
    <w:rsid w:val="006828D1"/>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52"/>
    <w:rsid w:val="00682E9E"/>
    <w:rsid w:val="00682EBC"/>
    <w:rsid w:val="0068302D"/>
    <w:rsid w:val="006832B7"/>
    <w:rsid w:val="006832D7"/>
    <w:rsid w:val="006832F0"/>
    <w:rsid w:val="0068334C"/>
    <w:rsid w:val="006836E7"/>
    <w:rsid w:val="00683703"/>
    <w:rsid w:val="006837D8"/>
    <w:rsid w:val="006837EE"/>
    <w:rsid w:val="00683945"/>
    <w:rsid w:val="00683991"/>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DAB"/>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9B1"/>
    <w:rsid w:val="00690A01"/>
    <w:rsid w:val="00690AE0"/>
    <w:rsid w:val="00690B80"/>
    <w:rsid w:val="00690BBD"/>
    <w:rsid w:val="00690BE0"/>
    <w:rsid w:val="00690E12"/>
    <w:rsid w:val="00690E8C"/>
    <w:rsid w:val="00690ECB"/>
    <w:rsid w:val="00690F14"/>
    <w:rsid w:val="00690F2C"/>
    <w:rsid w:val="00690F91"/>
    <w:rsid w:val="00690FE5"/>
    <w:rsid w:val="00690FFA"/>
    <w:rsid w:val="00691025"/>
    <w:rsid w:val="00691028"/>
    <w:rsid w:val="00691102"/>
    <w:rsid w:val="006911B6"/>
    <w:rsid w:val="006911B9"/>
    <w:rsid w:val="006911E5"/>
    <w:rsid w:val="00691211"/>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75"/>
    <w:rsid w:val="006934B8"/>
    <w:rsid w:val="0069353E"/>
    <w:rsid w:val="006935A0"/>
    <w:rsid w:val="0069367A"/>
    <w:rsid w:val="00693719"/>
    <w:rsid w:val="00693882"/>
    <w:rsid w:val="00693889"/>
    <w:rsid w:val="006938D4"/>
    <w:rsid w:val="006938D6"/>
    <w:rsid w:val="00693934"/>
    <w:rsid w:val="00693ACF"/>
    <w:rsid w:val="00693AD9"/>
    <w:rsid w:val="00693C1C"/>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7E"/>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5BD"/>
    <w:rsid w:val="006A1612"/>
    <w:rsid w:val="006A1622"/>
    <w:rsid w:val="006A1657"/>
    <w:rsid w:val="006A17DA"/>
    <w:rsid w:val="006A1839"/>
    <w:rsid w:val="006A1966"/>
    <w:rsid w:val="006A1A76"/>
    <w:rsid w:val="006A1A8B"/>
    <w:rsid w:val="006A1A9C"/>
    <w:rsid w:val="006A1B9A"/>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00"/>
    <w:rsid w:val="006A3FE3"/>
    <w:rsid w:val="006A4006"/>
    <w:rsid w:val="006A4129"/>
    <w:rsid w:val="006A412F"/>
    <w:rsid w:val="006A4148"/>
    <w:rsid w:val="006A419B"/>
    <w:rsid w:val="006A4238"/>
    <w:rsid w:val="006A42F6"/>
    <w:rsid w:val="006A434F"/>
    <w:rsid w:val="006A446D"/>
    <w:rsid w:val="006A44BB"/>
    <w:rsid w:val="006A4570"/>
    <w:rsid w:val="006A46BF"/>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6"/>
    <w:rsid w:val="006A57E8"/>
    <w:rsid w:val="006A59AB"/>
    <w:rsid w:val="006A5A8C"/>
    <w:rsid w:val="006A5AFB"/>
    <w:rsid w:val="006A5B14"/>
    <w:rsid w:val="006A5BA6"/>
    <w:rsid w:val="006A5C2F"/>
    <w:rsid w:val="006A5CB0"/>
    <w:rsid w:val="006A5CE7"/>
    <w:rsid w:val="006A5E32"/>
    <w:rsid w:val="006A5EF4"/>
    <w:rsid w:val="006A5F4D"/>
    <w:rsid w:val="006A6196"/>
    <w:rsid w:val="006A61F6"/>
    <w:rsid w:val="006A625C"/>
    <w:rsid w:val="006A6266"/>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2C6"/>
    <w:rsid w:val="006B13D6"/>
    <w:rsid w:val="006B13D7"/>
    <w:rsid w:val="006B140C"/>
    <w:rsid w:val="006B1482"/>
    <w:rsid w:val="006B14A9"/>
    <w:rsid w:val="006B14FD"/>
    <w:rsid w:val="006B15B1"/>
    <w:rsid w:val="006B1665"/>
    <w:rsid w:val="006B166B"/>
    <w:rsid w:val="006B166D"/>
    <w:rsid w:val="006B16AA"/>
    <w:rsid w:val="006B178A"/>
    <w:rsid w:val="006B183A"/>
    <w:rsid w:val="006B1850"/>
    <w:rsid w:val="006B197A"/>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255"/>
    <w:rsid w:val="006B2388"/>
    <w:rsid w:val="006B23ED"/>
    <w:rsid w:val="006B2407"/>
    <w:rsid w:val="006B248E"/>
    <w:rsid w:val="006B24F3"/>
    <w:rsid w:val="006B255F"/>
    <w:rsid w:val="006B257B"/>
    <w:rsid w:val="006B25EE"/>
    <w:rsid w:val="006B2684"/>
    <w:rsid w:val="006B2749"/>
    <w:rsid w:val="006B2780"/>
    <w:rsid w:val="006B29D5"/>
    <w:rsid w:val="006B2A39"/>
    <w:rsid w:val="006B2A41"/>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2FDB"/>
    <w:rsid w:val="006B3093"/>
    <w:rsid w:val="006B3116"/>
    <w:rsid w:val="006B3188"/>
    <w:rsid w:val="006B3278"/>
    <w:rsid w:val="006B3307"/>
    <w:rsid w:val="006B3317"/>
    <w:rsid w:val="006B358E"/>
    <w:rsid w:val="006B36AA"/>
    <w:rsid w:val="006B375B"/>
    <w:rsid w:val="006B37B1"/>
    <w:rsid w:val="006B3911"/>
    <w:rsid w:val="006B3937"/>
    <w:rsid w:val="006B3940"/>
    <w:rsid w:val="006B39B4"/>
    <w:rsid w:val="006B3A02"/>
    <w:rsid w:val="006B3A34"/>
    <w:rsid w:val="006B3ADE"/>
    <w:rsid w:val="006B3BD6"/>
    <w:rsid w:val="006B3D19"/>
    <w:rsid w:val="006B3D58"/>
    <w:rsid w:val="006B3DF4"/>
    <w:rsid w:val="006B3EDD"/>
    <w:rsid w:val="006B3F29"/>
    <w:rsid w:val="006B3F5F"/>
    <w:rsid w:val="006B41D3"/>
    <w:rsid w:val="006B41D4"/>
    <w:rsid w:val="006B42B2"/>
    <w:rsid w:val="006B438E"/>
    <w:rsid w:val="006B44CE"/>
    <w:rsid w:val="006B44E1"/>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D4"/>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A0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76"/>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2D"/>
    <w:rsid w:val="006C08F9"/>
    <w:rsid w:val="006C091A"/>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E"/>
    <w:rsid w:val="006C0F9F"/>
    <w:rsid w:val="006C0FB5"/>
    <w:rsid w:val="006C0FDE"/>
    <w:rsid w:val="006C103B"/>
    <w:rsid w:val="006C108E"/>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1"/>
    <w:rsid w:val="006C16AC"/>
    <w:rsid w:val="006C17D3"/>
    <w:rsid w:val="006C17FC"/>
    <w:rsid w:val="006C1862"/>
    <w:rsid w:val="006C18B0"/>
    <w:rsid w:val="006C1925"/>
    <w:rsid w:val="006C196B"/>
    <w:rsid w:val="006C19BA"/>
    <w:rsid w:val="006C1A50"/>
    <w:rsid w:val="006C1AC9"/>
    <w:rsid w:val="006C1AE3"/>
    <w:rsid w:val="006C1B5C"/>
    <w:rsid w:val="006C1BB7"/>
    <w:rsid w:val="006C1C16"/>
    <w:rsid w:val="006C1D07"/>
    <w:rsid w:val="006C1D78"/>
    <w:rsid w:val="006C1DAE"/>
    <w:rsid w:val="006C1EB5"/>
    <w:rsid w:val="006C1F9A"/>
    <w:rsid w:val="006C1FB1"/>
    <w:rsid w:val="006C205D"/>
    <w:rsid w:val="006C21BA"/>
    <w:rsid w:val="006C2268"/>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A37"/>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ED"/>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89B"/>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32"/>
    <w:rsid w:val="006C61C9"/>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89F"/>
    <w:rsid w:val="006C692F"/>
    <w:rsid w:val="006C6A4C"/>
    <w:rsid w:val="006C6B0D"/>
    <w:rsid w:val="006C6CFD"/>
    <w:rsid w:val="006C6DA6"/>
    <w:rsid w:val="006C6DDD"/>
    <w:rsid w:val="006C6E6F"/>
    <w:rsid w:val="006C6E78"/>
    <w:rsid w:val="006C6ECA"/>
    <w:rsid w:val="006C6F10"/>
    <w:rsid w:val="006C71AE"/>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6BE"/>
    <w:rsid w:val="006D071C"/>
    <w:rsid w:val="006D0772"/>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66"/>
    <w:rsid w:val="006D38B7"/>
    <w:rsid w:val="006D392A"/>
    <w:rsid w:val="006D39B8"/>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5E"/>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7C"/>
    <w:rsid w:val="006D5DCA"/>
    <w:rsid w:val="006D5E55"/>
    <w:rsid w:val="006D5EEE"/>
    <w:rsid w:val="006D5FF2"/>
    <w:rsid w:val="006D6164"/>
    <w:rsid w:val="006D61B7"/>
    <w:rsid w:val="006D621C"/>
    <w:rsid w:val="006D6262"/>
    <w:rsid w:val="006D62F2"/>
    <w:rsid w:val="006D63DF"/>
    <w:rsid w:val="006D63E2"/>
    <w:rsid w:val="006D646F"/>
    <w:rsid w:val="006D649C"/>
    <w:rsid w:val="006D64EA"/>
    <w:rsid w:val="006D655F"/>
    <w:rsid w:val="006D65E8"/>
    <w:rsid w:val="006D66D3"/>
    <w:rsid w:val="006D67F4"/>
    <w:rsid w:val="006D6808"/>
    <w:rsid w:val="006D68EA"/>
    <w:rsid w:val="006D69B9"/>
    <w:rsid w:val="006D6A72"/>
    <w:rsid w:val="006D6AB9"/>
    <w:rsid w:val="006D6BC4"/>
    <w:rsid w:val="006D6C16"/>
    <w:rsid w:val="006D6C6A"/>
    <w:rsid w:val="006D6C9D"/>
    <w:rsid w:val="006D6D22"/>
    <w:rsid w:val="006D6D9E"/>
    <w:rsid w:val="006D6E7B"/>
    <w:rsid w:val="006D6E8D"/>
    <w:rsid w:val="006D6EA9"/>
    <w:rsid w:val="006D6EE0"/>
    <w:rsid w:val="006D7166"/>
    <w:rsid w:val="006D71A2"/>
    <w:rsid w:val="006D71E5"/>
    <w:rsid w:val="006D71F2"/>
    <w:rsid w:val="006D7215"/>
    <w:rsid w:val="006D728A"/>
    <w:rsid w:val="006D7293"/>
    <w:rsid w:val="006D72BD"/>
    <w:rsid w:val="006D72F9"/>
    <w:rsid w:val="006D7354"/>
    <w:rsid w:val="006D7473"/>
    <w:rsid w:val="006D74B7"/>
    <w:rsid w:val="006D75A2"/>
    <w:rsid w:val="006D75C3"/>
    <w:rsid w:val="006D7617"/>
    <w:rsid w:val="006D76DF"/>
    <w:rsid w:val="006D76F1"/>
    <w:rsid w:val="006D771B"/>
    <w:rsid w:val="006D7755"/>
    <w:rsid w:val="006D78BA"/>
    <w:rsid w:val="006D78C6"/>
    <w:rsid w:val="006D7977"/>
    <w:rsid w:val="006D79B8"/>
    <w:rsid w:val="006D7B5B"/>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D47"/>
    <w:rsid w:val="006E0ECE"/>
    <w:rsid w:val="006E0F4A"/>
    <w:rsid w:val="006E0FC2"/>
    <w:rsid w:val="006E0FD4"/>
    <w:rsid w:val="006E107E"/>
    <w:rsid w:val="006E1239"/>
    <w:rsid w:val="006E13D0"/>
    <w:rsid w:val="006E14EA"/>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1A"/>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DF2"/>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DF4"/>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6F9F"/>
    <w:rsid w:val="006E70A4"/>
    <w:rsid w:val="006E710E"/>
    <w:rsid w:val="006E713E"/>
    <w:rsid w:val="006E71A4"/>
    <w:rsid w:val="006E71AA"/>
    <w:rsid w:val="006E71C8"/>
    <w:rsid w:val="006E728E"/>
    <w:rsid w:val="006E729C"/>
    <w:rsid w:val="006E72C2"/>
    <w:rsid w:val="006E72F6"/>
    <w:rsid w:val="006E7348"/>
    <w:rsid w:val="006E7356"/>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06"/>
    <w:rsid w:val="006F0F91"/>
    <w:rsid w:val="006F10C7"/>
    <w:rsid w:val="006F114D"/>
    <w:rsid w:val="006F11C0"/>
    <w:rsid w:val="006F126C"/>
    <w:rsid w:val="006F1290"/>
    <w:rsid w:val="006F1375"/>
    <w:rsid w:val="006F1457"/>
    <w:rsid w:val="006F145F"/>
    <w:rsid w:val="006F1503"/>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66"/>
    <w:rsid w:val="006F31F1"/>
    <w:rsid w:val="006F3407"/>
    <w:rsid w:val="006F3777"/>
    <w:rsid w:val="006F38FF"/>
    <w:rsid w:val="006F3979"/>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63"/>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1D"/>
    <w:rsid w:val="006F546E"/>
    <w:rsid w:val="006F55A7"/>
    <w:rsid w:val="006F55C6"/>
    <w:rsid w:val="006F55CD"/>
    <w:rsid w:val="006F561A"/>
    <w:rsid w:val="006F569F"/>
    <w:rsid w:val="006F56DA"/>
    <w:rsid w:val="006F56ED"/>
    <w:rsid w:val="006F5759"/>
    <w:rsid w:val="006F57E8"/>
    <w:rsid w:val="006F58A9"/>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EFE"/>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49E"/>
    <w:rsid w:val="0070159D"/>
    <w:rsid w:val="00701686"/>
    <w:rsid w:val="0070178E"/>
    <w:rsid w:val="0070199B"/>
    <w:rsid w:val="00701A61"/>
    <w:rsid w:val="00701B5A"/>
    <w:rsid w:val="00701BD4"/>
    <w:rsid w:val="00701C0E"/>
    <w:rsid w:val="00701C5E"/>
    <w:rsid w:val="00701D25"/>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4"/>
    <w:rsid w:val="00702CDC"/>
    <w:rsid w:val="00702E22"/>
    <w:rsid w:val="00702EB0"/>
    <w:rsid w:val="007030AF"/>
    <w:rsid w:val="007030C2"/>
    <w:rsid w:val="00703180"/>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2B"/>
    <w:rsid w:val="00704BD1"/>
    <w:rsid w:val="00704C44"/>
    <w:rsid w:val="00704C79"/>
    <w:rsid w:val="00704C9A"/>
    <w:rsid w:val="00704D88"/>
    <w:rsid w:val="00704DB6"/>
    <w:rsid w:val="00704E7D"/>
    <w:rsid w:val="00704EC9"/>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6FD5"/>
    <w:rsid w:val="00707023"/>
    <w:rsid w:val="0070708F"/>
    <w:rsid w:val="007070BC"/>
    <w:rsid w:val="0070710A"/>
    <w:rsid w:val="007071DF"/>
    <w:rsid w:val="00707228"/>
    <w:rsid w:val="00707269"/>
    <w:rsid w:val="00707305"/>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01"/>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B62"/>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6F"/>
    <w:rsid w:val="00711C76"/>
    <w:rsid w:val="00711CED"/>
    <w:rsid w:val="00711D75"/>
    <w:rsid w:val="00711E8A"/>
    <w:rsid w:val="00711ECD"/>
    <w:rsid w:val="00711F4C"/>
    <w:rsid w:val="00712099"/>
    <w:rsid w:val="007120B3"/>
    <w:rsid w:val="00712138"/>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2"/>
    <w:rsid w:val="00712806"/>
    <w:rsid w:val="007129EF"/>
    <w:rsid w:val="00712A2E"/>
    <w:rsid w:val="00712A45"/>
    <w:rsid w:val="00712ACB"/>
    <w:rsid w:val="00712B9F"/>
    <w:rsid w:val="00712BD4"/>
    <w:rsid w:val="00712C07"/>
    <w:rsid w:val="00712C5F"/>
    <w:rsid w:val="00712C8A"/>
    <w:rsid w:val="00712DB0"/>
    <w:rsid w:val="00712E1E"/>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6D"/>
    <w:rsid w:val="007146FD"/>
    <w:rsid w:val="007147EB"/>
    <w:rsid w:val="0071481E"/>
    <w:rsid w:val="00714892"/>
    <w:rsid w:val="0071491C"/>
    <w:rsid w:val="00714A51"/>
    <w:rsid w:val="00714A82"/>
    <w:rsid w:val="00714AAF"/>
    <w:rsid w:val="00714AD0"/>
    <w:rsid w:val="00714C54"/>
    <w:rsid w:val="00714C6D"/>
    <w:rsid w:val="00714CB8"/>
    <w:rsid w:val="00714F48"/>
    <w:rsid w:val="00714F98"/>
    <w:rsid w:val="00715134"/>
    <w:rsid w:val="007151AE"/>
    <w:rsid w:val="0071523E"/>
    <w:rsid w:val="00715325"/>
    <w:rsid w:val="007153C2"/>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0A8"/>
    <w:rsid w:val="00716123"/>
    <w:rsid w:val="00716157"/>
    <w:rsid w:val="007161D7"/>
    <w:rsid w:val="00716271"/>
    <w:rsid w:val="00716455"/>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06"/>
    <w:rsid w:val="00716DAC"/>
    <w:rsid w:val="00716E05"/>
    <w:rsid w:val="00716F31"/>
    <w:rsid w:val="00716F33"/>
    <w:rsid w:val="00716F3D"/>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3"/>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1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4FF4"/>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E8"/>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D8"/>
    <w:rsid w:val="00727DEA"/>
    <w:rsid w:val="00727E7B"/>
    <w:rsid w:val="00730044"/>
    <w:rsid w:val="007300DD"/>
    <w:rsid w:val="00730156"/>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35"/>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4B"/>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07"/>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BA"/>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8A7"/>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2F6"/>
    <w:rsid w:val="007463BB"/>
    <w:rsid w:val="00746404"/>
    <w:rsid w:val="0074644A"/>
    <w:rsid w:val="0074647C"/>
    <w:rsid w:val="0074669B"/>
    <w:rsid w:val="00746735"/>
    <w:rsid w:val="0074697A"/>
    <w:rsid w:val="007469D7"/>
    <w:rsid w:val="00746AF1"/>
    <w:rsid w:val="00746B37"/>
    <w:rsid w:val="00746B6D"/>
    <w:rsid w:val="00746C14"/>
    <w:rsid w:val="00746C24"/>
    <w:rsid w:val="00746C39"/>
    <w:rsid w:val="00746C8E"/>
    <w:rsid w:val="00746CB5"/>
    <w:rsid w:val="00746D24"/>
    <w:rsid w:val="00746D3D"/>
    <w:rsid w:val="00746DBC"/>
    <w:rsid w:val="00746E55"/>
    <w:rsid w:val="00746EA5"/>
    <w:rsid w:val="00746EEB"/>
    <w:rsid w:val="00746F4E"/>
    <w:rsid w:val="00747030"/>
    <w:rsid w:val="007470F7"/>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B7"/>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3"/>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D11"/>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B9"/>
    <w:rsid w:val="007578D9"/>
    <w:rsid w:val="007579CD"/>
    <w:rsid w:val="00757A86"/>
    <w:rsid w:val="00757B11"/>
    <w:rsid w:val="00757B1F"/>
    <w:rsid w:val="00757B39"/>
    <w:rsid w:val="00757B5F"/>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17"/>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C7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46"/>
    <w:rsid w:val="007636AA"/>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05"/>
    <w:rsid w:val="00766192"/>
    <w:rsid w:val="007661B7"/>
    <w:rsid w:val="007661BF"/>
    <w:rsid w:val="00766301"/>
    <w:rsid w:val="0076632E"/>
    <w:rsid w:val="0076644C"/>
    <w:rsid w:val="00766462"/>
    <w:rsid w:val="00766522"/>
    <w:rsid w:val="007665C1"/>
    <w:rsid w:val="007665EC"/>
    <w:rsid w:val="00766678"/>
    <w:rsid w:val="007666B3"/>
    <w:rsid w:val="007666BB"/>
    <w:rsid w:val="0076673B"/>
    <w:rsid w:val="007667BB"/>
    <w:rsid w:val="007667F1"/>
    <w:rsid w:val="0076681D"/>
    <w:rsid w:val="0076688C"/>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0FBD"/>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66"/>
    <w:rsid w:val="007770D0"/>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48"/>
    <w:rsid w:val="00780189"/>
    <w:rsid w:val="00780233"/>
    <w:rsid w:val="0078042E"/>
    <w:rsid w:val="00780488"/>
    <w:rsid w:val="00780502"/>
    <w:rsid w:val="00780531"/>
    <w:rsid w:val="00780672"/>
    <w:rsid w:val="00780741"/>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9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6F7"/>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BE"/>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C6"/>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1"/>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A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86"/>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4D1"/>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80"/>
    <w:rsid w:val="00794E2A"/>
    <w:rsid w:val="00794FF5"/>
    <w:rsid w:val="0079502B"/>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EC1"/>
    <w:rsid w:val="00795F30"/>
    <w:rsid w:val="00796037"/>
    <w:rsid w:val="007960F3"/>
    <w:rsid w:val="00796160"/>
    <w:rsid w:val="00796171"/>
    <w:rsid w:val="007961AE"/>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5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9AA"/>
    <w:rsid w:val="00797A4E"/>
    <w:rsid w:val="00797A54"/>
    <w:rsid w:val="00797CBD"/>
    <w:rsid w:val="00797CD4"/>
    <w:rsid w:val="00797CF2"/>
    <w:rsid w:val="00797D01"/>
    <w:rsid w:val="00797DED"/>
    <w:rsid w:val="00797E6C"/>
    <w:rsid w:val="00797EC7"/>
    <w:rsid w:val="00797F84"/>
    <w:rsid w:val="00797F93"/>
    <w:rsid w:val="00797FDD"/>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8C"/>
    <w:rsid w:val="007A07A6"/>
    <w:rsid w:val="007A0851"/>
    <w:rsid w:val="007A08F4"/>
    <w:rsid w:val="007A0995"/>
    <w:rsid w:val="007A09F9"/>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3E"/>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2E"/>
    <w:rsid w:val="007A3BDE"/>
    <w:rsid w:val="007A3C64"/>
    <w:rsid w:val="007A3C7A"/>
    <w:rsid w:val="007A3CE0"/>
    <w:rsid w:val="007A3D57"/>
    <w:rsid w:val="007A3D59"/>
    <w:rsid w:val="007A3E5B"/>
    <w:rsid w:val="007A3EA2"/>
    <w:rsid w:val="007A3ED2"/>
    <w:rsid w:val="007A400F"/>
    <w:rsid w:val="007A40D6"/>
    <w:rsid w:val="007A4168"/>
    <w:rsid w:val="007A4183"/>
    <w:rsid w:val="007A418A"/>
    <w:rsid w:val="007A423E"/>
    <w:rsid w:val="007A42DE"/>
    <w:rsid w:val="007A431A"/>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4CF"/>
    <w:rsid w:val="007A5522"/>
    <w:rsid w:val="007A5544"/>
    <w:rsid w:val="007A554F"/>
    <w:rsid w:val="007A5576"/>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E16"/>
    <w:rsid w:val="007A5F49"/>
    <w:rsid w:val="007A5FCF"/>
    <w:rsid w:val="007A6069"/>
    <w:rsid w:val="007A612D"/>
    <w:rsid w:val="007A6139"/>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97E"/>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2F"/>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90F"/>
    <w:rsid w:val="007B1ACB"/>
    <w:rsid w:val="007B1AD9"/>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80"/>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F7"/>
    <w:rsid w:val="007B3376"/>
    <w:rsid w:val="007B338B"/>
    <w:rsid w:val="007B3393"/>
    <w:rsid w:val="007B3435"/>
    <w:rsid w:val="007B34DD"/>
    <w:rsid w:val="007B37F0"/>
    <w:rsid w:val="007B3955"/>
    <w:rsid w:val="007B395B"/>
    <w:rsid w:val="007B39EF"/>
    <w:rsid w:val="007B3B1A"/>
    <w:rsid w:val="007B3B9D"/>
    <w:rsid w:val="007B3BE5"/>
    <w:rsid w:val="007B3C8B"/>
    <w:rsid w:val="007B3D9A"/>
    <w:rsid w:val="007B3DEC"/>
    <w:rsid w:val="007B3F27"/>
    <w:rsid w:val="007B405B"/>
    <w:rsid w:val="007B405D"/>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2D"/>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8F1"/>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317"/>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575"/>
    <w:rsid w:val="007C560E"/>
    <w:rsid w:val="007C57AE"/>
    <w:rsid w:val="007C58D0"/>
    <w:rsid w:val="007C5909"/>
    <w:rsid w:val="007C59AF"/>
    <w:rsid w:val="007C59CF"/>
    <w:rsid w:val="007C5A76"/>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47"/>
    <w:rsid w:val="007D0DCB"/>
    <w:rsid w:val="007D0E89"/>
    <w:rsid w:val="007D0E9D"/>
    <w:rsid w:val="007D0EC4"/>
    <w:rsid w:val="007D0FCC"/>
    <w:rsid w:val="007D0FFE"/>
    <w:rsid w:val="007D1060"/>
    <w:rsid w:val="007D11B6"/>
    <w:rsid w:val="007D13D3"/>
    <w:rsid w:val="007D1466"/>
    <w:rsid w:val="007D146E"/>
    <w:rsid w:val="007D148F"/>
    <w:rsid w:val="007D162E"/>
    <w:rsid w:val="007D1677"/>
    <w:rsid w:val="007D168C"/>
    <w:rsid w:val="007D16AB"/>
    <w:rsid w:val="007D16C7"/>
    <w:rsid w:val="007D180A"/>
    <w:rsid w:val="007D1895"/>
    <w:rsid w:val="007D1900"/>
    <w:rsid w:val="007D1998"/>
    <w:rsid w:val="007D19CA"/>
    <w:rsid w:val="007D1A10"/>
    <w:rsid w:val="007D1AFC"/>
    <w:rsid w:val="007D1B3C"/>
    <w:rsid w:val="007D1BE1"/>
    <w:rsid w:val="007D1BEF"/>
    <w:rsid w:val="007D1C06"/>
    <w:rsid w:val="007D1CC7"/>
    <w:rsid w:val="007D1D02"/>
    <w:rsid w:val="007D1D15"/>
    <w:rsid w:val="007D1D1C"/>
    <w:rsid w:val="007D1D26"/>
    <w:rsid w:val="007D1E3D"/>
    <w:rsid w:val="007D1F83"/>
    <w:rsid w:val="007D206F"/>
    <w:rsid w:val="007D2077"/>
    <w:rsid w:val="007D2079"/>
    <w:rsid w:val="007D2088"/>
    <w:rsid w:val="007D2115"/>
    <w:rsid w:val="007D2128"/>
    <w:rsid w:val="007D21F7"/>
    <w:rsid w:val="007D2212"/>
    <w:rsid w:val="007D22B9"/>
    <w:rsid w:val="007D22CF"/>
    <w:rsid w:val="007D243F"/>
    <w:rsid w:val="007D2489"/>
    <w:rsid w:val="007D2594"/>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7B"/>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DFD"/>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BC4"/>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239"/>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742"/>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71"/>
    <w:rsid w:val="007E428A"/>
    <w:rsid w:val="007E42AA"/>
    <w:rsid w:val="007E4318"/>
    <w:rsid w:val="007E433C"/>
    <w:rsid w:val="007E4372"/>
    <w:rsid w:val="007E43F3"/>
    <w:rsid w:val="007E441D"/>
    <w:rsid w:val="007E4434"/>
    <w:rsid w:val="007E44A9"/>
    <w:rsid w:val="007E452F"/>
    <w:rsid w:val="007E45D3"/>
    <w:rsid w:val="007E461F"/>
    <w:rsid w:val="007E4678"/>
    <w:rsid w:val="007E4708"/>
    <w:rsid w:val="007E4739"/>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0"/>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0D"/>
    <w:rsid w:val="007E5E3E"/>
    <w:rsid w:val="007E5EDE"/>
    <w:rsid w:val="007E5F09"/>
    <w:rsid w:val="007E5F24"/>
    <w:rsid w:val="007E5F31"/>
    <w:rsid w:val="007E60AD"/>
    <w:rsid w:val="007E60FA"/>
    <w:rsid w:val="007E6109"/>
    <w:rsid w:val="007E619D"/>
    <w:rsid w:val="007E6207"/>
    <w:rsid w:val="007E628D"/>
    <w:rsid w:val="007E62DD"/>
    <w:rsid w:val="007E6358"/>
    <w:rsid w:val="007E63DE"/>
    <w:rsid w:val="007E63EC"/>
    <w:rsid w:val="007E649A"/>
    <w:rsid w:val="007E64F2"/>
    <w:rsid w:val="007E6518"/>
    <w:rsid w:val="007E651A"/>
    <w:rsid w:val="007E668E"/>
    <w:rsid w:val="007E66A7"/>
    <w:rsid w:val="007E6798"/>
    <w:rsid w:val="007E67A7"/>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1E"/>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8AB"/>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CF"/>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9B"/>
    <w:rsid w:val="007F35A1"/>
    <w:rsid w:val="007F35D1"/>
    <w:rsid w:val="007F3632"/>
    <w:rsid w:val="007F3798"/>
    <w:rsid w:val="007F379D"/>
    <w:rsid w:val="007F38A6"/>
    <w:rsid w:val="007F391F"/>
    <w:rsid w:val="007F3A03"/>
    <w:rsid w:val="007F3A72"/>
    <w:rsid w:val="007F3AE2"/>
    <w:rsid w:val="007F3B4A"/>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9EF"/>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3D0"/>
    <w:rsid w:val="007F54BC"/>
    <w:rsid w:val="007F55FA"/>
    <w:rsid w:val="007F5678"/>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11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99B"/>
    <w:rsid w:val="007F7B29"/>
    <w:rsid w:val="007F7C49"/>
    <w:rsid w:val="007F7CDE"/>
    <w:rsid w:val="007F7D99"/>
    <w:rsid w:val="007F7E0C"/>
    <w:rsid w:val="007F7E1A"/>
    <w:rsid w:val="007F7F3F"/>
    <w:rsid w:val="007F7FD1"/>
    <w:rsid w:val="007F7FEA"/>
    <w:rsid w:val="00800023"/>
    <w:rsid w:val="008000AA"/>
    <w:rsid w:val="008000DD"/>
    <w:rsid w:val="008001C0"/>
    <w:rsid w:val="00800251"/>
    <w:rsid w:val="0080029A"/>
    <w:rsid w:val="0080049A"/>
    <w:rsid w:val="008004C2"/>
    <w:rsid w:val="008004FB"/>
    <w:rsid w:val="0080052E"/>
    <w:rsid w:val="00800581"/>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583"/>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2C0"/>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9A8"/>
    <w:rsid w:val="00802A95"/>
    <w:rsid w:val="00802ACA"/>
    <w:rsid w:val="00802B22"/>
    <w:rsid w:val="00802BA6"/>
    <w:rsid w:val="00802C08"/>
    <w:rsid w:val="00802CF8"/>
    <w:rsid w:val="00802DCB"/>
    <w:rsid w:val="00802E13"/>
    <w:rsid w:val="00802E6C"/>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3"/>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548"/>
    <w:rsid w:val="0080560D"/>
    <w:rsid w:val="00805628"/>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BE5"/>
    <w:rsid w:val="00806C03"/>
    <w:rsid w:val="00806CCD"/>
    <w:rsid w:val="00806E35"/>
    <w:rsid w:val="00806E3C"/>
    <w:rsid w:val="00806EE5"/>
    <w:rsid w:val="00806F18"/>
    <w:rsid w:val="00806F49"/>
    <w:rsid w:val="00806FB0"/>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12"/>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964"/>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48"/>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1A"/>
    <w:rsid w:val="0081236F"/>
    <w:rsid w:val="00812391"/>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7B6"/>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0F"/>
    <w:rsid w:val="00814E3C"/>
    <w:rsid w:val="00814E54"/>
    <w:rsid w:val="00814EEF"/>
    <w:rsid w:val="00814FC5"/>
    <w:rsid w:val="00814FE7"/>
    <w:rsid w:val="008150F3"/>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10"/>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88D"/>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3B"/>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1B"/>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A"/>
    <w:rsid w:val="00824F67"/>
    <w:rsid w:val="0082505B"/>
    <w:rsid w:val="008250A4"/>
    <w:rsid w:val="0082512C"/>
    <w:rsid w:val="00825163"/>
    <w:rsid w:val="008251FC"/>
    <w:rsid w:val="008252AA"/>
    <w:rsid w:val="008252D5"/>
    <w:rsid w:val="008254C5"/>
    <w:rsid w:val="008255F3"/>
    <w:rsid w:val="008256D9"/>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1A"/>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A6"/>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5B"/>
    <w:rsid w:val="00830A67"/>
    <w:rsid w:val="00830ACD"/>
    <w:rsid w:val="00830AEE"/>
    <w:rsid w:val="00830B1D"/>
    <w:rsid w:val="00830B60"/>
    <w:rsid w:val="00830C6B"/>
    <w:rsid w:val="00830C86"/>
    <w:rsid w:val="00830CE1"/>
    <w:rsid w:val="00830CF0"/>
    <w:rsid w:val="00830D7F"/>
    <w:rsid w:val="00830EB6"/>
    <w:rsid w:val="00830EDA"/>
    <w:rsid w:val="00830F33"/>
    <w:rsid w:val="00830F6B"/>
    <w:rsid w:val="00830FFB"/>
    <w:rsid w:val="008311F8"/>
    <w:rsid w:val="008312BD"/>
    <w:rsid w:val="008312F5"/>
    <w:rsid w:val="00831351"/>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2A"/>
    <w:rsid w:val="00831D4A"/>
    <w:rsid w:val="00831D54"/>
    <w:rsid w:val="00831D7F"/>
    <w:rsid w:val="00831DC0"/>
    <w:rsid w:val="00831E24"/>
    <w:rsid w:val="00831E27"/>
    <w:rsid w:val="00831E31"/>
    <w:rsid w:val="00831E69"/>
    <w:rsid w:val="00831E93"/>
    <w:rsid w:val="00831EDC"/>
    <w:rsid w:val="00831F19"/>
    <w:rsid w:val="00831F4B"/>
    <w:rsid w:val="00831F67"/>
    <w:rsid w:val="00831FD8"/>
    <w:rsid w:val="00831FFB"/>
    <w:rsid w:val="00832059"/>
    <w:rsid w:val="0083205A"/>
    <w:rsid w:val="008320D2"/>
    <w:rsid w:val="008320F2"/>
    <w:rsid w:val="00832184"/>
    <w:rsid w:val="008323A5"/>
    <w:rsid w:val="00832426"/>
    <w:rsid w:val="00832467"/>
    <w:rsid w:val="00832472"/>
    <w:rsid w:val="008324B2"/>
    <w:rsid w:val="008324CC"/>
    <w:rsid w:val="00832545"/>
    <w:rsid w:val="0083257D"/>
    <w:rsid w:val="008325B3"/>
    <w:rsid w:val="00832765"/>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993"/>
    <w:rsid w:val="00834A4B"/>
    <w:rsid w:val="00834A86"/>
    <w:rsid w:val="00834ABD"/>
    <w:rsid w:val="00834ACD"/>
    <w:rsid w:val="00834B1C"/>
    <w:rsid w:val="00834C30"/>
    <w:rsid w:val="00834C37"/>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CAE"/>
    <w:rsid w:val="00835D2B"/>
    <w:rsid w:val="00835E5B"/>
    <w:rsid w:val="00835F7A"/>
    <w:rsid w:val="00835FF4"/>
    <w:rsid w:val="008360BF"/>
    <w:rsid w:val="008361AE"/>
    <w:rsid w:val="008361FF"/>
    <w:rsid w:val="008362DF"/>
    <w:rsid w:val="008362E4"/>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89"/>
    <w:rsid w:val="00837FB8"/>
    <w:rsid w:val="00837FD2"/>
    <w:rsid w:val="00837FF3"/>
    <w:rsid w:val="00837FFD"/>
    <w:rsid w:val="0084000D"/>
    <w:rsid w:val="0084007F"/>
    <w:rsid w:val="008400A0"/>
    <w:rsid w:val="00840109"/>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1D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037"/>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9D5"/>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218"/>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6E"/>
    <w:rsid w:val="00846BFD"/>
    <w:rsid w:val="00846BFE"/>
    <w:rsid w:val="00846C1F"/>
    <w:rsid w:val="00846C67"/>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578"/>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C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54"/>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8"/>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E"/>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D8"/>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1"/>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95"/>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4D"/>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B4"/>
    <w:rsid w:val="00867581"/>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646"/>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7A"/>
    <w:rsid w:val="00871F96"/>
    <w:rsid w:val="00872008"/>
    <w:rsid w:val="0087203A"/>
    <w:rsid w:val="00872048"/>
    <w:rsid w:val="00872050"/>
    <w:rsid w:val="008722AE"/>
    <w:rsid w:val="008722C6"/>
    <w:rsid w:val="00872317"/>
    <w:rsid w:val="0087233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EBA"/>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B95"/>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9F"/>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4DF"/>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6FCA"/>
    <w:rsid w:val="00876FF9"/>
    <w:rsid w:val="0087704F"/>
    <w:rsid w:val="00877077"/>
    <w:rsid w:val="00877089"/>
    <w:rsid w:val="00877139"/>
    <w:rsid w:val="0087719B"/>
    <w:rsid w:val="00877342"/>
    <w:rsid w:val="00877459"/>
    <w:rsid w:val="008774A0"/>
    <w:rsid w:val="00877577"/>
    <w:rsid w:val="008776C6"/>
    <w:rsid w:val="008776C8"/>
    <w:rsid w:val="0087771C"/>
    <w:rsid w:val="0087772E"/>
    <w:rsid w:val="00877771"/>
    <w:rsid w:val="008777C8"/>
    <w:rsid w:val="008777CF"/>
    <w:rsid w:val="008777D2"/>
    <w:rsid w:val="00877805"/>
    <w:rsid w:val="0087788B"/>
    <w:rsid w:val="008778B1"/>
    <w:rsid w:val="00877B45"/>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AF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378"/>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42"/>
    <w:rsid w:val="00882C7E"/>
    <w:rsid w:val="00882CF7"/>
    <w:rsid w:val="00882D97"/>
    <w:rsid w:val="00882E83"/>
    <w:rsid w:val="00882EC0"/>
    <w:rsid w:val="00882F31"/>
    <w:rsid w:val="0088304B"/>
    <w:rsid w:val="0088307B"/>
    <w:rsid w:val="00883114"/>
    <w:rsid w:val="00883179"/>
    <w:rsid w:val="00883376"/>
    <w:rsid w:val="0088338F"/>
    <w:rsid w:val="0088346F"/>
    <w:rsid w:val="008834AD"/>
    <w:rsid w:val="008834F5"/>
    <w:rsid w:val="00883545"/>
    <w:rsid w:val="00883557"/>
    <w:rsid w:val="0088359F"/>
    <w:rsid w:val="00883734"/>
    <w:rsid w:val="008837E2"/>
    <w:rsid w:val="008837ED"/>
    <w:rsid w:val="0088389D"/>
    <w:rsid w:val="00883917"/>
    <w:rsid w:val="0088396A"/>
    <w:rsid w:val="00883A4B"/>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0F"/>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796"/>
    <w:rsid w:val="008848A9"/>
    <w:rsid w:val="00884985"/>
    <w:rsid w:val="008849C6"/>
    <w:rsid w:val="00884BA7"/>
    <w:rsid w:val="00884BE7"/>
    <w:rsid w:val="00884BFA"/>
    <w:rsid w:val="00884C42"/>
    <w:rsid w:val="00884C70"/>
    <w:rsid w:val="00884D1A"/>
    <w:rsid w:val="00884D42"/>
    <w:rsid w:val="00884DB1"/>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66"/>
    <w:rsid w:val="008858F2"/>
    <w:rsid w:val="00885953"/>
    <w:rsid w:val="008859B0"/>
    <w:rsid w:val="00885BC6"/>
    <w:rsid w:val="00885C1C"/>
    <w:rsid w:val="00885C8B"/>
    <w:rsid w:val="00885CC6"/>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87"/>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C"/>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8CB"/>
    <w:rsid w:val="00890994"/>
    <w:rsid w:val="00890C75"/>
    <w:rsid w:val="00890C76"/>
    <w:rsid w:val="00890C9D"/>
    <w:rsid w:val="00890CB6"/>
    <w:rsid w:val="00890D30"/>
    <w:rsid w:val="00890E4F"/>
    <w:rsid w:val="00890E75"/>
    <w:rsid w:val="00890F20"/>
    <w:rsid w:val="00890F39"/>
    <w:rsid w:val="00890F4B"/>
    <w:rsid w:val="00890FAE"/>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43"/>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21D"/>
    <w:rsid w:val="0089431B"/>
    <w:rsid w:val="0089437D"/>
    <w:rsid w:val="008943D9"/>
    <w:rsid w:val="008943E3"/>
    <w:rsid w:val="0089445A"/>
    <w:rsid w:val="008946ED"/>
    <w:rsid w:val="00894727"/>
    <w:rsid w:val="008947C0"/>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12"/>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5B8"/>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3E"/>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1C"/>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CA1"/>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AC"/>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37"/>
    <w:rsid w:val="008A616F"/>
    <w:rsid w:val="008A627B"/>
    <w:rsid w:val="008A6333"/>
    <w:rsid w:val="008A6427"/>
    <w:rsid w:val="008A6438"/>
    <w:rsid w:val="008A6607"/>
    <w:rsid w:val="008A6688"/>
    <w:rsid w:val="008A66AE"/>
    <w:rsid w:val="008A675B"/>
    <w:rsid w:val="008A6841"/>
    <w:rsid w:val="008A68A2"/>
    <w:rsid w:val="008A68BC"/>
    <w:rsid w:val="008A6966"/>
    <w:rsid w:val="008A6A13"/>
    <w:rsid w:val="008A6A7D"/>
    <w:rsid w:val="008A6B4C"/>
    <w:rsid w:val="008A6B8D"/>
    <w:rsid w:val="008A6BF2"/>
    <w:rsid w:val="008A6C07"/>
    <w:rsid w:val="008A6C44"/>
    <w:rsid w:val="008A6C70"/>
    <w:rsid w:val="008A6C89"/>
    <w:rsid w:val="008A6CE0"/>
    <w:rsid w:val="008A6EB6"/>
    <w:rsid w:val="008A6F3C"/>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EB1"/>
    <w:rsid w:val="008A7F2E"/>
    <w:rsid w:val="008A7F7C"/>
    <w:rsid w:val="008A7FE1"/>
    <w:rsid w:val="008B0092"/>
    <w:rsid w:val="008B00B0"/>
    <w:rsid w:val="008B00CC"/>
    <w:rsid w:val="008B0143"/>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0B"/>
    <w:rsid w:val="008B2230"/>
    <w:rsid w:val="008B22B3"/>
    <w:rsid w:val="008B23D7"/>
    <w:rsid w:val="008B2458"/>
    <w:rsid w:val="008B247A"/>
    <w:rsid w:val="008B24E0"/>
    <w:rsid w:val="008B262E"/>
    <w:rsid w:val="008B2661"/>
    <w:rsid w:val="008B26C5"/>
    <w:rsid w:val="008B27A3"/>
    <w:rsid w:val="008B27ED"/>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0D"/>
    <w:rsid w:val="008B3C6C"/>
    <w:rsid w:val="008B3C70"/>
    <w:rsid w:val="008B3CA3"/>
    <w:rsid w:val="008B3D63"/>
    <w:rsid w:val="008B3DBE"/>
    <w:rsid w:val="008B3E34"/>
    <w:rsid w:val="008B3EC3"/>
    <w:rsid w:val="008B3EEA"/>
    <w:rsid w:val="008B3F1C"/>
    <w:rsid w:val="008B3F20"/>
    <w:rsid w:val="008B3FAF"/>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22"/>
    <w:rsid w:val="008B4935"/>
    <w:rsid w:val="008B4ACF"/>
    <w:rsid w:val="008B4B72"/>
    <w:rsid w:val="008B4CE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59"/>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AF1"/>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B9"/>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B9"/>
    <w:rsid w:val="008C3EDA"/>
    <w:rsid w:val="008C3EE3"/>
    <w:rsid w:val="008C3FEB"/>
    <w:rsid w:val="008C400A"/>
    <w:rsid w:val="008C40DE"/>
    <w:rsid w:val="008C411C"/>
    <w:rsid w:val="008C418B"/>
    <w:rsid w:val="008C42D5"/>
    <w:rsid w:val="008C4351"/>
    <w:rsid w:val="008C4383"/>
    <w:rsid w:val="008C45D1"/>
    <w:rsid w:val="008C45DA"/>
    <w:rsid w:val="008C464C"/>
    <w:rsid w:val="008C4668"/>
    <w:rsid w:val="008C46DD"/>
    <w:rsid w:val="008C4717"/>
    <w:rsid w:val="008C478C"/>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318"/>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323"/>
    <w:rsid w:val="008C6581"/>
    <w:rsid w:val="008C65E9"/>
    <w:rsid w:val="008C661B"/>
    <w:rsid w:val="008C67B3"/>
    <w:rsid w:val="008C6943"/>
    <w:rsid w:val="008C6A45"/>
    <w:rsid w:val="008C6A58"/>
    <w:rsid w:val="008C6B35"/>
    <w:rsid w:val="008C6B60"/>
    <w:rsid w:val="008C6B65"/>
    <w:rsid w:val="008C6CB2"/>
    <w:rsid w:val="008C6D78"/>
    <w:rsid w:val="008C6E0A"/>
    <w:rsid w:val="008C6E1A"/>
    <w:rsid w:val="008C6E47"/>
    <w:rsid w:val="008C6ED5"/>
    <w:rsid w:val="008C6F58"/>
    <w:rsid w:val="008C7000"/>
    <w:rsid w:val="008C7111"/>
    <w:rsid w:val="008C7119"/>
    <w:rsid w:val="008C7128"/>
    <w:rsid w:val="008C71ED"/>
    <w:rsid w:val="008C720F"/>
    <w:rsid w:val="008C7243"/>
    <w:rsid w:val="008C727A"/>
    <w:rsid w:val="008C7295"/>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46"/>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1D"/>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7E"/>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8D"/>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6C"/>
    <w:rsid w:val="008D2885"/>
    <w:rsid w:val="008D28D2"/>
    <w:rsid w:val="008D28ED"/>
    <w:rsid w:val="008D2906"/>
    <w:rsid w:val="008D29E5"/>
    <w:rsid w:val="008D29F0"/>
    <w:rsid w:val="008D2A0A"/>
    <w:rsid w:val="008D2B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6F8"/>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BB"/>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87F"/>
    <w:rsid w:val="008D6963"/>
    <w:rsid w:val="008D6A3C"/>
    <w:rsid w:val="008D6A55"/>
    <w:rsid w:val="008D6CBA"/>
    <w:rsid w:val="008D6D18"/>
    <w:rsid w:val="008D6D32"/>
    <w:rsid w:val="008D6D3A"/>
    <w:rsid w:val="008D6D48"/>
    <w:rsid w:val="008D6D7D"/>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21"/>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1C"/>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ED3"/>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331"/>
    <w:rsid w:val="008E64AB"/>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6A"/>
    <w:rsid w:val="008E7A7A"/>
    <w:rsid w:val="008E7A7B"/>
    <w:rsid w:val="008E7A83"/>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AD1"/>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6C5"/>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3D"/>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20"/>
    <w:rsid w:val="008F5F3B"/>
    <w:rsid w:val="008F60D9"/>
    <w:rsid w:val="008F6173"/>
    <w:rsid w:val="008F6174"/>
    <w:rsid w:val="008F61AE"/>
    <w:rsid w:val="008F61EA"/>
    <w:rsid w:val="008F6250"/>
    <w:rsid w:val="008F637B"/>
    <w:rsid w:val="008F63BD"/>
    <w:rsid w:val="008F63EA"/>
    <w:rsid w:val="008F65E0"/>
    <w:rsid w:val="008F66BB"/>
    <w:rsid w:val="008F66EE"/>
    <w:rsid w:val="008F6710"/>
    <w:rsid w:val="008F67A3"/>
    <w:rsid w:val="008F67AA"/>
    <w:rsid w:val="008F684F"/>
    <w:rsid w:val="008F685B"/>
    <w:rsid w:val="008F686D"/>
    <w:rsid w:val="008F689C"/>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B9"/>
    <w:rsid w:val="009047C0"/>
    <w:rsid w:val="009047EC"/>
    <w:rsid w:val="00904904"/>
    <w:rsid w:val="00904A31"/>
    <w:rsid w:val="00904BD2"/>
    <w:rsid w:val="00904CC6"/>
    <w:rsid w:val="00904CD4"/>
    <w:rsid w:val="00904D87"/>
    <w:rsid w:val="00904EB4"/>
    <w:rsid w:val="00904EDD"/>
    <w:rsid w:val="00905070"/>
    <w:rsid w:val="0090516A"/>
    <w:rsid w:val="009051B5"/>
    <w:rsid w:val="0090521C"/>
    <w:rsid w:val="009052AC"/>
    <w:rsid w:val="00905388"/>
    <w:rsid w:val="009053B7"/>
    <w:rsid w:val="00905521"/>
    <w:rsid w:val="0090556F"/>
    <w:rsid w:val="00905581"/>
    <w:rsid w:val="009055A8"/>
    <w:rsid w:val="009057F2"/>
    <w:rsid w:val="0090584C"/>
    <w:rsid w:val="0090584E"/>
    <w:rsid w:val="00905976"/>
    <w:rsid w:val="009059E8"/>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895"/>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46F"/>
    <w:rsid w:val="00911516"/>
    <w:rsid w:val="0091157F"/>
    <w:rsid w:val="009115AC"/>
    <w:rsid w:val="0091161E"/>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2FC9"/>
    <w:rsid w:val="009130A1"/>
    <w:rsid w:val="009130E4"/>
    <w:rsid w:val="009130FF"/>
    <w:rsid w:val="0091313D"/>
    <w:rsid w:val="00913181"/>
    <w:rsid w:val="009132E9"/>
    <w:rsid w:val="00913305"/>
    <w:rsid w:val="0091335D"/>
    <w:rsid w:val="009133EF"/>
    <w:rsid w:val="0091343C"/>
    <w:rsid w:val="009134E3"/>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52"/>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3BE"/>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88"/>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49"/>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1F"/>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4B"/>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01"/>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559"/>
    <w:rsid w:val="0092563F"/>
    <w:rsid w:val="0092568A"/>
    <w:rsid w:val="00925842"/>
    <w:rsid w:val="00925873"/>
    <w:rsid w:val="00925878"/>
    <w:rsid w:val="009258A3"/>
    <w:rsid w:val="009258DA"/>
    <w:rsid w:val="009259FB"/>
    <w:rsid w:val="00925AC0"/>
    <w:rsid w:val="00925ACA"/>
    <w:rsid w:val="00925C69"/>
    <w:rsid w:val="00925CC2"/>
    <w:rsid w:val="00925CEA"/>
    <w:rsid w:val="00925D6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A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A99"/>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EA"/>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00"/>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0"/>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5E5"/>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7F7"/>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42"/>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657"/>
    <w:rsid w:val="00937732"/>
    <w:rsid w:val="00937736"/>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07"/>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41"/>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6C"/>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50"/>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3E5"/>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3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02"/>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A8"/>
    <w:rsid w:val="00951CB3"/>
    <w:rsid w:val="00951D72"/>
    <w:rsid w:val="00951F76"/>
    <w:rsid w:val="00951F7C"/>
    <w:rsid w:val="00951FAC"/>
    <w:rsid w:val="00951FB0"/>
    <w:rsid w:val="00951FF0"/>
    <w:rsid w:val="0095201F"/>
    <w:rsid w:val="009521C4"/>
    <w:rsid w:val="00952270"/>
    <w:rsid w:val="00952333"/>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1A1"/>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70"/>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511"/>
    <w:rsid w:val="009606EC"/>
    <w:rsid w:val="0096075F"/>
    <w:rsid w:val="009607CE"/>
    <w:rsid w:val="00960822"/>
    <w:rsid w:val="009608C8"/>
    <w:rsid w:val="0096091F"/>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92"/>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BAB"/>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D5E"/>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13"/>
    <w:rsid w:val="0096796F"/>
    <w:rsid w:val="009679D0"/>
    <w:rsid w:val="009679F0"/>
    <w:rsid w:val="00967A44"/>
    <w:rsid w:val="00967A74"/>
    <w:rsid w:val="00967B6F"/>
    <w:rsid w:val="00967B8A"/>
    <w:rsid w:val="00967C2C"/>
    <w:rsid w:val="00967C8F"/>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22D"/>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8F1"/>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4E7"/>
    <w:rsid w:val="009724F5"/>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46"/>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3"/>
    <w:rsid w:val="0097541C"/>
    <w:rsid w:val="0097544D"/>
    <w:rsid w:val="0097561C"/>
    <w:rsid w:val="00975630"/>
    <w:rsid w:val="00975631"/>
    <w:rsid w:val="00975640"/>
    <w:rsid w:val="0097573E"/>
    <w:rsid w:val="0097576A"/>
    <w:rsid w:val="0097579A"/>
    <w:rsid w:val="009757EC"/>
    <w:rsid w:val="0097596E"/>
    <w:rsid w:val="009759CE"/>
    <w:rsid w:val="00975A1D"/>
    <w:rsid w:val="00975A48"/>
    <w:rsid w:val="00975BC7"/>
    <w:rsid w:val="00975BED"/>
    <w:rsid w:val="00975C45"/>
    <w:rsid w:val="00975D3F"/>
    <w:rsid w:val="00975D62"/>
    <w:rsid w:val="00975F70"/>
    <w:rsid w:val="00975FDC"/>
    <w:rsid w:val="0097602F"/>
    <w:rsid w:val="00976139"/>
    <w:rsid w:val="00976146"/>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A1"/>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9"/>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2CF"/>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38A"/>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77"/>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DD2"/>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C7"/>
    <w:rsid w:val="00993994"/>
    <w:rsid w:val="00993A26"/>
    <w:rsid w:val="00993A4B"/>
    <w:rsid w:val="00993AEB"/>
    <w:rsid w:val="00993B34"/>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8EE"/>
    <w:rsid w:val="0099491C"/>
    <w:rsid w:val="0099494A"/>
    <w:rsid w:val="00994A6C"/>
    <w:rsid w:val="00994AE8"/>
    <w:rsid w:val="00994C2D"/>
    <w:rsid w:val="00994C59"/>
    <w:rsid w:val="00994DE2"/>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8CB"/>
    <w:rsid w:val="009959EE"/>
    <w:rsid w:val="00995A20"/>
    <w:rsid w:val="00995AA7"/>
    <w:rsid w:val="00995AC9"/>
    <w:rsid w:val="00995B43"/>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7F8"/>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84"/>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A6"/>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11"/>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21"/>
    <w:rsid w:val="009A3235"/>
    <w:rsid w:val="009A32B8"/>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64"/>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021"/>
    <w:rsid w:val="009A611A"/>
    <w:rsid w:val="009A61D9"/>
    <w:rsid w:val="009A6296"/>
    <w:rsid w:val="009A62C1"/>
    <w:rsid w:val="009A633B"/>
    <w:rsid w:val="009A648A"/>
    <w:rsid w:val="009A651B"/>
    <w:rsid w:val="009A6524"/>
    <w:rsid w:val="009A659F"/>
    <w:rsid w:val="009A66B5"/>
    <w:rsid w:val="009A66E9"/>
    <w:rsid w:val="009A671D"/>
    <w:rsid w:val="009A6754"/>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73"/>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0FCD"/>
    <w:rsid w:val="009B111A"/>
    <w:rsid w:val="009B11B5"/>
    <w:rsid w:val="009B11CE"/>
    <w:rsid w:val="009B1251"/>
    <w:rsid w:val="009B1294"/>
    <w:rsid w:val="009B12F9"/>
    <w:rsid w:val="009B1389"/>
    <w:rsid w:val="009B13DD"/>
    <w:rsid w:val="009B14A1"/>
    <w:rsid w:val="009B14B4"/>
    <w:rsid w:val="009B163B"/>
    <w:rsid w:val="009B1672"/>
    <w:rsid w:val="009B17D5"/>
    <w:rsid w:val="009B17FE"/>
    <w:rsid w:val="009B1835"/>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08"/>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09"/>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60"/>
    <w:rsid w:val="009B669A"/>
    <w:rsid w:val="009B6727"/>
    <w:rsid w:val="009B6783"/>
    <w:rsid w:val="009B6897"/>
    <w:rsid w:val="009B694C"/>
    <w:rsid w:val="009B6A97"/>
    <w:rsid w:val="009B6B70"/>
    <w:rsid w:val="009B6B82"/>
    <w:rsid w:val="009B6B93"/>
    <w:rsid w:val="009B6C2C"/>
    <w:rsid w:val="009B6CAE"/>
    <w:rsid w:val="009B6D94"/>
    <w:rsid w:val="009B6DDF"/>
    <w:rsid w:val="009B6E8B"/>
    <w:rsid w:val="009B6EE2"/>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A4C"/>
    <w:rsid w:val="009C0C16"/>
    <w:rsid w:val="009C0C63"/>
    <w:rsid w:val="009C0C97"/>
    <w:rsid w:val="009C0D23"/>
    <w:rsid w:val="009C0DF5"/>
    <w:rsid w:val="009C0E57"/>
    <w:rsid w:val="009C0EC0"/>
    <w:rsid w:val="009C0F03"/>
    <w:rsid w:val="009C0F6E"/>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33"/>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C90"/>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3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DA1"/>
    <w:rsid w:val="009C5DBC"/>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7E"/>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68C"/>
    <w:rsid w:val="009D270D"/>
    <w:rsid w:val="009D2850"/>
    <w:rsid w:val="009D28F7"/>
    <w:rsid w:val="009D2910"/>
    <w:rsid w:val="009D299A"/>
    <w:rsid w:val="009D29E7"/>
    <w:rsid w:val="009D2A0F"/>
    <w:rsid w:val="009D2A24"/>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26"/>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4B"/>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3"/>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89"/>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43"/>
    <w:rsid w:val="009D7A5E"/>
    <w:rsid w:val="009D7C18"/>
    <w:rsid w:val="009D7CB3"/>
    <w:rsid w:val="009D7D15"/>
    <w:rsid w:val="009D7DC4"/>
    <w:rsid w:val="009D7DF0"/>
    <w:rsid w:val="009D7E23"/>
    <w:rsid w:val="009D7E9C"/>
    <w:rsid w:val="009E0032"/>
    <w:rsid w:val="009E0061"/>
    <w:rsid w:val="009E00BC"/>
    <w:rsid w:val="009E00D8"/>
    <w:rsid w:val="009E02A5"/>
    <w:rsid w:val="009E02B1"/>
    <w:rsid w:val="009E02DF"/>
    <w:rsid w:val="009E033A"/>
    <w:rsid w:val="009E0349"/>
    <w:rsid w:val="009E035E"/>
    <w:rsid w:val="009E03BA"/>
    <w:rsid w:val="009E03E2"/>
    <w:rsid w:val="009E03E8"/>
    <w:rsid w:val="009E03ED"/>
    <w:rsid w:val="009E0468"/>
    <w:rsid w:val="009E0517"/>
    <w:rsid w:val="009E0590"/>
    <w:rsid w:val="009E0595"/>
    <w:rsid w:val="009E05BF"/>
    <w:rsid w:val="009E0615"/>
    <w:rsid w:val="009E06A3"/>
    <w:rsid w:val="009E06B0"/>
    <w:rsid w:val="009E06B5"/>
    <w:rsid w:val="009E06CF"/>
    <w:rsid w:val="009E06F3"/>
    <w:rsid w:val="009E0738"/>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7C"/>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DFE"/>
    <w:rsid w:val="009E1E7A"/>
    <w:rsid w:val="009E1E8F"/>
    <w:rsid w:val="009E1F17"/>
    <w:rsid w:val="009E1F4B"/>
    <w:rsid w:val="009E1FB0"/>
    <w:rsid w:val="009E1FDF"/>
    <w:rsid w:val="009E2000"/>
    <w:rsid w:val="009E20D9"/>
    <w:rsid w:val="009E2179"/>
    <w:rsid w:val="009E217D"/>
    <w:rsid w:val="009E21E9"/>
    <w:rsid w:val="009E234E"/>
    <w:rsid w:val="009E23CD"/>
    <w:rsid w:val="009E23ED"/>
    <w:rsid w:val="009E2419"/>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0B"/>
    <w:rsid w:val="009E2F15"/>
    <w:rsid w:val="009E2F4A"/>
    <w:rsid w:val="009E2F92"/>
    <w:rsid w:val="009E2FC1"/>
    <w:rsid w:val="009E3176"/>
    <w:rsid w:val="009E3187"/>
    <w:rsid w:val="009E31B7"/>
    <w:rsid w:val="009E31C5"/>
    <w:rsid w:val="009E32F2"/>
    <w:rsid w:val="009E32FC"/>
    <w:rsid w:val="009E3332"/>
    <w:rsid w:val="009E33A1"/>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42"/>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18"/>
    <w:rsid w:val="009E4C95"/>
    <w:rsid w:val="009E4CD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98"/>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D8"/>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7D6"/>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A92"/>
    <w:rsid w:val="009F4B63"/>
    <w:rsid w:val="009F4BCB"/>
    <w:rsid w:val="009F4C2E"/>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0DA"/>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D4"/>
    <w:rsid w:val="00A01DEB"/>
    <w:rsid w:val="00A01DED"/>
    <w:rsid w:val="00A01DF1"/>
    <w:rsid w:val="00A01E8B"/>
    <w:rsid w:val="00A01FC7"/>
    <w:rsid w:val="00A01FC9"/>
    <w:rsid w:val="00A02011"/>
    <w:rsid w:val="00A02086"/>
    <w:rsid w:val="00A0213B"/>
    <w:rsid w:val="00A021DF"/>
    <w:rsid w:val="00A022DF"/>
    <w:rsid w:val="00A022E3"/>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4A"/>
    <w:rsid w:val="00A03198"/>
    <w:rsid w:val="00A031DE"/>
    <w:rsid w:val="00A031E7"/>
    <w:rsid w:val="00A03258"/>
    <w:rsid w:val="00A03343"/>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CD7"/>
    <w:rsid w:val="00A03D18"/>
    <w:rsid w:val="00A03D5B"/>
    <w:rsid w:val="00A03D6A"/>
    <w:rsid w:val="00A03E91"/>
    <w:rsid w:val="00A03EEC"/>
    <w:rsid w:val="00A03F81"/>
    <w:rsid w:val="00A03FDA"/>
    <w:rsid w:val="00A04028"/>
    <w:rsid w:val="00A04067"/>
    <w:rsid w:val="00A042B5"/>
    <w:rsid w:val="00A042CD"/>
    <w:rsid w:val="00A042E2"/>
    <w:rsid w:val="00A04391"/>
    <w:rsid w:val="00A043CE"/>
    <w:rsid w:val="00A04409"/>
    <w:rsid w:val="00A04492"/>
    <w:rsid w:val="00A0450C"/>
    <w:rsid w:val="00A045BB"/>
    <w:rsid w:val="00A045D1"/>
    <w:rsid w:val="00A047B2"/>
    <w:rsid w:val="00A047C1"/>
    <w:rsid w:val="00A047EA"/>
    <w:rsid w:val="00A04870"/>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1B7"/>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A"/>
    <w:rsid w:val="00A07A8B"/>
    <w:rsid w:val="00A07AAE"/>
    <w:rsid w:val="00A07AC7"/>
    <w:rsid w:val="00A07BC5"/>
    <w:rsid w:val="00A07C3B"/>
    <w:rsid w:val="00A07C6F"/>
    <w:rsid w:val="00A07C9D"/>
    <w:rsid w:val="00A07CDD"/>
    <w:rsid w:val="00A07CE5"/>
    <w:rsid w:val="00A07CFE"/>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81"/>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29F"/>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D0"/>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49B"/>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09"/>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C49"/>
    <w:rsid w:val="00A23C9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46"/>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786"/>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1A"/>
    <w:rsid w:val="00A25F67"/>
    <w:rsid w:val="00A25F90"/>
    <w:rsid w:val="00A25FE0"/>
    <w:rsid w:val="00A26096"/>
    <w:rsid w:val="00A260B3"/>
    <w:rsid w:val="00A260B4"/>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0FE7"/>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CE3"/>
    <w:rsid w:val="00A32D0B"/>
    <w:rsid w:val="00A32D3F"/>
    <w:rsid w:val="00A32DE4"/>
    <w:rsid w:val="00A32E3F"/>
    <w:rsid w:val="00A32E65"/>
    <w:rsid w:val="00A32E8E"/>
    <w:rsid w:val="00A32EDD"/>
    <w:rsid w:val="00A32EF7"/>
    <w:rsid w:val="00A32F90"/>
    <w:rsid w:val="00A32FBD"/>
    <w:rsid w:val="00A32FCE"/>
    <w:rsid w:val="00A33179"/>
    <w:rsid w:val="00A3317B"/>
    <w:rsid w:val="00A33193"/>
    <w:rsid w:val="00A3319F"/>
    <w:rsid w:val="00A331AD"/>
    <w:rsid w:val="00A332A3"/>
    <w:rsid w:val="00A33343"/>
    <w:rsid w:val="00A333E0"/>
    <w:rsid w:val="00A336E8"/>
    <w:rsid w:val="00A33733"/>
    <w:rsid w:val="00A33849"/>
    <w:rsid w:val="00A338FB"/>
    <w:rsid w:val="00A33939"/>
    <w:rsid w:val="00A3395B"/>
    <w:rsid w:val="00A33B84"/>
    <w:rsid w:val="00A33C39"/>
    <w:rsid w:val="00A33C4E"/>
    <w:rsid w:val="00A33CDD"/>
    <w:rsid w:val="00A33CE3"/>
    <w:rsid w:val="00A33E3B"/>
    <w:rsid w:val="00A34104"/>
    <w:rsid w:val="00A34328"/>
    <w:rsid w:val="00A3464D"/>
    <w:rsid w:val="00A34651"/>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44"/>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CCF"/>
    <w:rsid w:val="00A35DB6"/>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9DD"/>
    <w:rsid w:val="00A41A2E"/>
    <w:rsid w:val="00A41B6F"/>
    <w:rsid w:val="00A41B8C"/>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7D2"/>
    <w:rsid w:val="00A428D5"/>
    <w:rsid w:val="00A42ACB"/>
    <w:rsid w:val="00A42AEA"/>
    <w:rsid w:val="00A42B67"/>
    <w:rsid w:val="00A42CF6"/>
    <w:rsid w:val="00A42D17"/>
    <w:rsid w:val="00A42E24"/>
    <w:rsid w:val="00A4301D"/>
    <w:rsid w:val="00A43039"/>
    <w:rsid w:val="00A43046"/>
    <w:rsid w:val="00A430EC"/>
    <w:rsid w:val="00A4313E"/>
    <w:rsid w:val="00A4317D"/>
    <w:rsid w:val="00A431CA"/>
    <w:rsid w:val="00A43316"/>
    <w:rsid w:val="00A433CC"/>
    <w:rsid w:val="00A4348D"/>
    <w:rsid w:val="00A435F6"/>
    <w:rsid w:val="00A436EA"/>
    <w:rsid w:val="00A4372B"/>
    <w:rsid w:val="00A43794"/>
    <w:rsid w:val="00A437C3"/>
    <w:rsid w:val="00A437D9"/>
    <w:rsid w:val="00A43948"/>
    <w:rsid w:val="00A43954"/>
    <w:rsid w:val="00A4395A"/>
    <w:rsid w:val="00A43979"/>
    <w:rsid w:val="00A439F3"/>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8A"/>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76"/>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6F2"/>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07B"/>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C7"/>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672"/>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CF3"/>
    <w:rsid w:val="00A56D08"/>
    <w:rsid w:val="00A56DF1"/>
    <w:rsid w:val="00A56E6B"/>
    <w:rsid w:val="00A56ED9"/>
    <w:rsid w:val="00A56EEA"/>
    <w:rsid w:val="00A56F6E"/>
    <w:rsid w:val="00A57044"/>
    <w:rsid w:val="00A5708E"/>
    <w:rsid w:val="00A57190"/>
    <w:rsid w:val="00A57196"/>
    <w:rsid w:val="00A571EE"/>
    <w:rsid w:val="00A572CE"/>
    <w:rsid w:val="00A572CF"/>
    <w:rsid w:val="00A572E9"/>
    <w:rsid w:val="00A572F1"/>
    <w:rsid w:val="00A57378"/>
    <w:rsid w:val="00A573F2"/>
    <w:rsid w:val="00A57412"/>
    <w:rsid w:val="00A57417"/>
    <w:rsid w:val="00A57553"/>
    <w:rsid w:val="00A57633"/>
    <w:rsid w:val="00A576D8"/>
    <w:rsid w:val="00A57705"/>
    <w:rsid w:val="00A5770B"/>
    <w:rsid w:val="00A577E6"/>
    <w:rsid w:val="00A579AA"/>
    <w:rsid w:val="00A57A50"/>
    <w:rsid w:val="00A57ADE"/>
    <w:rsid w:val="00A57B77"/>
    <w:rsid w:val="00A57C53"/>
    <w:rsid w:val="00A57D1D"/>
    <w:rsid w:val="00A57DAB"/>
    <w:rsid w:val="00A57E54"/>
    <w:rsid w:val="00A60032"/>
    <w:rsid w:val="00A6014F"/>
    <w:rsid w:val="00A601E3"/>
    <w:rsid w:val="00A603E9"/>
    <w:rsid w:val="00A60429"/>
    <w:rsid w:val="00A6044A"/>
    <w:rsid w:val="00A604CF"/>
    <w:rsid w:val="00A60503"/>
    <w:rsid w:val="00A60585"/>
    <w:rsid w:val="00A60728"/>
    <w:rsid w:val="00A6079C"/>
    <w:rsid w:val="00A607A3"/>
    <w:rsid w:val="00A608B8"/>
    <w:rsid w:val="00A60963"/>
    <w:rsid w:val="00A60974"/>
    <w:rsid w:val="00A60997"/>
    <w:rsid w:val="00A60A19"/>
    <w:rsid w:val="00A60A26"/>
    <w:rsid w:val="00A60AC8"/>
    <w:rsid w:val="00A60B18"/>
    <w:rsid w:val="00A60B95"/>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73"/>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42"/>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66E"/>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56"/>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9D"/>
    <w:rsid w:val="00A700A6"/>
    <w:rsid w:val="00A700B2"/>
    <w:rsid w:val="00A700D5"/>
    <w:rsid w:val="00A700E2"/>
    <w:rsid w:val="00A70116"/>
    <w:rsid w:val="00A701C0"/>
    <w:rsid w:val="00A7027A"/>
    <w:rsid w:val="00A70347"/>
    <w:rsid w:val="00A703E3"/>
    <w:rsid w:val="00A7043E"/>
    <w:rsid w:val="00A70450"/>
    <w:rsid w:val="00A7046C"/>
    <w:rsid w:val="00A70481"/>
    <w:rsid w:val="00A704AF"/>
    <w:rsid w:val="00A704BB"/>
    <w:rsid w:val="00A7056C"/>
    <w:rsid w:val="00A705A7"/>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16"/>
    <w:rsid w:val="00A70BDA"/>
    <w:rsid w:val="00A70C42"/>
    <w:rsid w:val="00A70C73"/>
    <w:rsid w:val="00A70CFB"/>
    <w:rsid w:val="00A70D0E"/>
    <w:rsid w:val="00A70D63"/>
    <w:rsid w:val="00A70DDA"/>
    <w:rsid w:val="00A70E20"/>
    <w:rsid w:val="00A70EC8"/>
    <w:rsid w:val="00A70F72"/>
    <w:rsid w:val="00A7103A"/>
    <w:rsid w:val="00A710C0"/>
    <w:rsid w:val="00A712F0"/>
    <w:rsid w:val="00A7133C"/>
    <w:rsid w:val="00A713D0"/>
    <w:rsid w:val="00A71418"/>
    <w:rsid w:val="00A71472"/>
    <w:rsid w:val="00A71493"/>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670"/>
    <w:rsid w:val="00A72751"/>
    <w:rsid w:val="00A727DE"/>
    <w:rsid w:val="00A72816"/>
    <w:rsid w:val="00A72886"/>
    <w:rsid w:val="00A72A21"/>
    <w:rsid w:val="00A72B31"/>
    <w:rsid w:val="00A72C37"/>
    <w:rsid w:val="00A72CE4"/>
    <w:rsid w:val="00A72D63"/>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BD"/>
    <w:rsid w:val="00A74FC2"/>
    <w:rsid w:val="00A74FCA"/>
    <w:rsid w:val="00A75001"/>
    <w:rsid w:val="00A7505C"/>
    <w:rsid w:val="00A75063"/>
    <w:rsid w:val="00A7510D"/>
    <w:rsid w:val="00A75157"/>
    <w:rsid w:val="00A751EE"/>
    <w:rsid w:val="00A7524A"/>
    <w:rsid w:val="00A752C9"/>
    <w:rsid w:val="00A75337"/>
    <w:rsid w:val="00A75352"/>
    <w:rsid w:val="00A75474"/>
    <w:rsid w:val="00A75603"/>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70C"/>
    <w:rsid w:val="00A768D4"/>
    <w:rsid w:val="00A76A21"/>
    <w:rsid w:val="00A76BA7"/>
    <w:rsid w:val="00A76D08"/>
    <w:rsid w:val="00A76D78"/>
    <w:rsid w:val="00A76D82"/>
    <w:rsid w:val="00A76D84"/>
    <w:rsid w:val="00A76E37"/>
    <w:rsid w:val="00A76EB4"/>
    <w:rsid w:val="00A76EED"/>
    <w:rsid w:val="00A7709C"/>
    <w:rsid w:val="00A770E8"/>
    <w:rsid w:val="00A770F3"/>
    <w:rsid w:val="00A7715D"/>
    <w:rsid w:val="00A772E7"/>
    <w:rsid w:val="00A7732D"/>
    <w:rsid w:val="00A7736F"/>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49"/>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36"/>
    <w:rsid w:val="00A80F81"/>
    <w:rsid w:val="00A80FEB"/>
    <w:rsid w:val="00A81091"/>
    <w:rsid w:val="00A810C6"/>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8D"/>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0"/>
    <w:rsid w:val="00A87C2B"/>
    <w:rsid w:val="00A87D2E"/>
    <w:rsid w:val="00A87E4F"/>
    <w:rsid w:val="00A87E55"/>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DD"/>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4"/>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D90"/>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47"/>
    <w:rsid w:val="00A977B2"/>
    <w:rsid w:val="00A97841"/>
    <w:rsid w:val="00A9787E"/>
    <w:rsid w:val="00A9789C"/>
    <w:rsid w:val="00A979A0"/>
    <w:rsid w:val="00A979A4"/>
    <w:rsid w:val="00A979DE"/>
    <w:rsid w:val="00A97A02"/>
    <w:rsid w:val="00A97A19"/>
    <w:rsid w:val="00A97AB2"/>
    <w:rsid w:val="00A97AC6"/>
    <w:rsid w:val="00A97BB5"/>
    <w:rsid w:val="00A97BC8"/>
    <w:rsid w:val="00A97C2E"/>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3"/>
    <w:rsid w:val="00AA0798"/>
    <w:rsid w:val="00AA0827"/>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93"/>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AF6"/>
    <w:rsid w:val="00AA3BB1"/>
    <w:rsid w:val="00AA3BB7"/>
    <w:rsid w:val="00AA3C09"/>
    <w:rsid w:val="00AA3C88"/>
    <w:rsid w:val="00AA3CE2"/>
    <w:rsid w:val="00AA3DE9"/>
    <w:rsid w:val="00AA3E0A"/>
    <w:rsid w:val="00AA3EF3"/>
    <w:rsid w:val="00AA3F06"/>
    <w:rsid w:val="00AA406B"/>
    <w:rsid w:val="00AA40B4"/>
    <w:rsid w:val="00AA40E7"/>
    <w:rsid w:val="00AA4196"/>
    <w:rsid w:val="00AA42DC"/>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481"/>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2C"/>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3"/>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2"/>
    <w:rsid w:val="00AB4DBA"/>
    <w:rsid w:val="00AB4DE4"/>
    <w:rsid w:val="00AB4DF8"/>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4C"/>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76"/>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A7"/>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8A"/>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10"/>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6F0"/>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2A"/>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66"/>
    <w:rsid w:val="00AC5682"/>
    <w:rsid w:val="00AC5876"/>
    <w:rsid w:val="00AC58F1"/>
    <w:rsid w:val="00AC5941"/>
    <w:rsid w:val="00AC59C5"/>
    <w:rsid w:val="00AC5A0C"/>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56"/>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B"/>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1"/>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36"/>
    <w:rsid w:val="00AD3466"/>
    <w:rsid w:val="00AD3596"/>
    <w:rsid w:val="00AD3646"/>
    <w:rsid w:val="00AD36C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B90"/>
    <w:rsid w:val="00AD4C0D"/>
    <w:rsid w:val="00AD4C66"/>
    <w:rsid w:val="00AD4C6B"/>
    <w:rsid w:val="00AD4C7B"/>
    <w:rsid w:val="00AD4CF6"/>
    <w:rsid w:val="00AD4CF7"/>
    <w:rsid w:val="00AD4D55"/>
    <w:rsid w:val="00AD4D6A"/>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74"/>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12"/>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82"/>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63"/>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1F"/>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D95"/>
    <w:rsid w:val="00AE5E01"/>
    <w:rsid w:val="00AE5E49"/>
    <w:rsid w:val="00AE5E52"/>
    <w:rsid w:val="00AE5EAD"/>
    <w:rsid w:val="00AE5F54"/>
    <w:rsid w:val="00AE5F65"/>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1E"/>
    <w:rsid w:val="00AE68AE"/>
    <w:rsid w:val="00AE6AC2"/>
    <w:rsid w:val="00AE6B12"/>
    <w:rsid w:val="00AE6B15"/>
    <w:rsid w:val="00AE6B3F"/>
    <w:rsid w:val="00AE6BB0"/>
    <w:rsid w:val="00AE6BC4"/>
    <w:rsid w:val="00AE6C12"/>
    <w:rsid w:val="00AE6C28"/>
    <w:rsid w:val="00AE6D35"/>
    <w:rsid w:val="00AE6F47"/>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A3"/>
    <w:rsid w:val="00AF09BC"/>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0F"/>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73"/>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39"/>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DCE"/>
    <w:rsid w:val="00AF6E13"/>
    <w:rsid w:val="00AF6E6B"/>
    <w:rsid w:val="00AF6F14"/>
    <w:rsid w:val="00AF7050"/>
    <w:rsid w:val="00AF7068"/>
    <w:rsid w:val="00AF7079"/>
    <w:rsid w:val="00AF71E1"/>
    <w:rsid w:val="00AF73C1"/>
    <w:rsid w:val="00AF73C7"/>
    <w:rsid w:val="00AF74B5"/>
    <w:rsid w:val="00AF7523"/>
    <w:rsid w:val="00AF7628"/>
    <w:rsid w:val="00AF7674"/>
    <w:rsid w:val="00AF7694"/>
    <w:rsid w:val="00AF76E1"/>
    <w:rsid w:val="00AF76EC"/>
    <w:rsid w:val="00AF7754"/>
    <w:rsid w:val="00AF77B4"/>
    <w:rsid w:val="00AF77EB"/>
    <w:rsid w:val="00AF7891"/>
    <w:rsid w:val="00AF78DF"/>
    <w:rsid w:val="00AF794E"/>
    <w:rsid w:val="00AF79CB"/>
    <w:rsid w:val="00AF7A6C"/>
    <w:rsid w:val="00AF7AF6"/>
    <w:rsid w:val="00AF7B95"/>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4F"/>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2"/>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BB5"/>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26"/>
    <w:rsid w:val="00B04192"/>
    <w:rsid w:val="00B042B2"/>
    <w:rsid w:val="00B04399"/>
    <w:rsid w:val="00B043B7"/>
    <w:rsid w:val="00B04435"/>
    <w:rsid w:val="00B04531"/>
    <w:rsid w:val="00B04600"/>
    <w:rsid w:val="00B04638"/>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1F"/>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21"/>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93"/>
    <w:rsid w:val="00B114FE"/>
    <w:rsid w:val="00B11520"/>
    <w:rsid w:val="00B115D8"/>
    <w:rsid w:val="00B11682"/>
    <w:rsid w:val="00B1173A"/>
    <w:rsid w:val="00B11746"/>
    <w:rsid w:val="00B117F7"/>
    <w:rsid w:val="00B1186F"/>
    <w:rsid w:val="00B118CA"/>
    <w:rsid w:val="00B11948"/>
    <w:rsid w:val="00B1195C"/>
    <w:rsid w:val="00B119D9"/>
    <w:rsid w:val="00B11A32"/>
    <w:rsid w:val="00B11A99"/>
    <w:rsid w:val="00B11B04"/>
    <w:rsid w:val="00B11BA5"/>
    <w:rsid w:val="00B11BC9"/>
    <w:rsid w:val="00B11BE3"/>
    <w:rsid w:val="00B11D4F"/>
    <w:rsid w:val="00B11D7E"/>
    <w:rsid w:val="00B11D8A"/>
    <w:rsid w:val="00B11DC6"/>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2C"/>
    <w:rsid w:val="00B15294"/>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8A"/>
    <w:rsid w:val="00B16693"/>
    <w:rsid w:val="00B1677C"/>
    <w:rsid w:val="00B1687C"/>
    <w:rsid w:val="00B1689E"/>
    <w:rsid w:val="00B1692A"/>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93"/>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24"/>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86"/>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21"/>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5A"/>
    <w:rsid w:val="00B239CF"/>
    <w:rsid w:val="00B239E5"/>
    <w:rsid w:val="00B23A44"/>
    <w:rsid w:val="00B23A76"/>
    <w:rsid w:val="00B23B70"/>
    <w:rsid w:val="00B23B89"/>
    <w:rsid w:val="00B23E1E"/>
    <w:rsid w:val="00B23EEE"/>
    <w:rsid w:val="00B23F1B"/>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9C4"/>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08"/>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9A"/>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A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088"/>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3EB"/>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9F5"/>
    <w:rsid w:val="00B40AFC"/>
    <w:rsid w:val="00B40B3C"/>
    <w:rsid w:val="00B40D2C"/>
    <w:rsid w:val="00B40D48"/>
    <w:rsid w:val="00B40D4C"/>
    <w:rsid w:val="00B40D7B"/>
    <w:rsid w:val="00B40E45"/>
    <w:rsid w:val="00B40FDD"/>
    <w:rsid w:val="00B411D3"/>
    <w:rsid w:val="00B41263"/>
    <w:rsid w:val="00B4131E"/>
    <w:rsid w:val="00B41369"/>
    <w:rsid w:val="00B4140A"/>
    <w:rsid w:val="00B416A8"/>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80"/>
    <w:rsid w:val="00B426EB"/>
    <w:rsid w:val="00B426FD"/>
    <w:rsid w:val="00B42775"/>
    <w:rsid w:val="00B4284D"/>
    <w:rsid w:val="00B42887"/>
    <w:rsid w:val="00B428C3"/>
    <w:rsid w:val="00B428F3"/>
    <w:rsid w:val="00B42AB6"/>
    <w:rsid w:val="00B42ABA"/>
    <w:rsid w:val="00B42CCA"/>
    <w:rsid w:val="00B42CD0"/>
    <w:rsid w:val="00B42CD4"/>
    <w:rsid w:val="00B42D02"/>
    <w:rsid w:val="00B42D1A"/>
    <w:rsid w:val="00B42E03"/>
    <w:rsid w:val="00B42E65"/>
    <w:rsid w:val="00B42EA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CE8"/>
    <w:rsid w:val="00B43D70"/>
    <w:rsid w:val="00B43EA7"/>
    <w:rsid w:val="00B43FBC"/>
    <w:rsid w:val="00B43FBF"/>
    <w:rsid w:val="00B43FDB"/>
    <w:rsid w:val="00B44037"/>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69D"/>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0B"/>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AA"/>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3F4"/>
    <w:rsid w:val="00B554B5"/>
    <w:rsid w:val="00B554BE"/>
    <w:rsid w:val="00B554D3"/>
    <w:rsid w:val="00B554D4"/>
    <w:rsid w:val="00B554F7"/>
    <w:rsid w:val="00B5550E"/>
    <w:rsid w:val="00B55620"/>
    <w:rsid w:val="00B55626"/>
    <w:rsid w:val="00B55639"/>
    <w:rsid w:val="00B55865"/>
    <w:rsid w:val="00B55919"/>
    <w:rsid w:val="00B55BAD"/>
    <w:rsid w:val="00B55C23"/>
    <w:rsid w:val="00B55C4B"/>
    <w:rsid w:val="00B55C65"/>
    <w:rsid w:val="00B55C9D"/>
    <w:rsid w:val="00B55CC1"/>
    <w:rsid w:val="00B55D12"/>
    <w:rsid w:val="00B55D13"/>
    <w:rsid w:val="00B55E40"/>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89"/>
    <w:rsid w:val="00B5739C"/>
    <w:rsid w:val="00B5748A"/>
    <w:rsid w:val="00B57499"/>
    <w:rsid w:val="00B574BB"/>
    <w:rsid w:val="00B574D7"/>
    <w:rsid w:val="00B5756B"/>
    <w:rsid w:val="00B57693"/>
    <w:rsid w:val="00B576D0"/>
    <w:rsid w:val="00B5770D"/>
    <w:rsid w:val="00B577A7"/>
    <w:rsid w:val="00B5785B"/>
    <w:rsid w:val="00B578CC"/>
    <w:rsid w:val="00B578FF"/>
    <w:rsid w:val="00B57912"/>
    <w:rsid w:val="00B57938"/>
    <w:rsid w:val="00B57995"/>
    <w:rsid w:val="00B579D7"/>
    <w:rsid w:val="00B57A04"/>
    <w:rsid w:val="00B57A54"/>
    <w:rsid w:val="00B57A55"/>
    <w:rsid w:val="00B57AB2"/>
    <w:rsid w:val="00B57ACC"/>
    <w:rsid w:val="00B57C09"/>
    <w:rsid w:val="00B57C80"/>
    <w:rsid w:val="00B57CA0"/>
    <w:rsid w:val="00B57D5F"/>
    <w:rsid w:val="00B57EB1"/>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BF5"/>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3D"/>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DF"/>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19E"/>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6FD"/>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45"/>
    <w:rsid w:val="00B740AB"/>
    <w:rsid w:val="00B740C1"/>
    <w:rsid w:val="00B7410D"/>
    <w:rsid w:val="00B74166"/>
    <w:rsid w:val="00B741AE"/>
    <w:rsid w:val="00B741C2"/>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899"/>
    <w:rsid w:val="00B75A78"/>
    <w:rsid w:val="00B75A90"/>
    <w:rsid w:val="00B75AB0"/>
    <w:rsid w:val="00B75D4F"/>
    <w:rsid w:val="00B75D6F"/>
    <w:rsid w:val="00B75E84"/>
    <w:rsid w:val="00B75E85"/>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1B"/>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7F8"/>
    <w:rsid w:val="00B8194C"/>
    <w:rsid w:val="00B81990"/>
    <w:rsid w:val="00B81A3E"/>
    <w:rsid w:val="00B81AA7"/>
    <w:rsid w:val="00B81C4F"/>
    <w:rsid w:val="00B81C9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AA"/>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89"/>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5CE"/>
    <w:rsid w:val="00B8464D"/>
    <w:rsid w:val="00B846A2"/>
    <w:rsid w:val="00B846C3"/>
    <w:rsid w:val="00B84710"/>
    <w:rsid w:val="00B84801"/>
    <w:rsid w:val="00B84824"/>
    <w:rsid w:val="00B848CA"/>
    <w:rsid w:val="00B84983"/>
    <w:rsid w:val="00B849C3"/>
    <w:rsid w:val="00B84AA4"/>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2D"/>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1A"/>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6D"/>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402"/>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4CC"/>
    <w:rsid w:val="00B93568"/>
    <w:rsid w:val="00B93596"/>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3A"/>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8B"/>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976"/>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6EE"/>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AFA"/>
    <w:rsid w:val="00BA0B5A"/>
    <w:rsid w:val="00BA0C76"/>
    <w:rsid w:val="00BA0D7B"/>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2FB1"/>
    <w:rsid w:val="00BA30CC"/>
    <w:rsid w:val="00BA35EC"/>
    <w:rsid w:val="00BA3606"/>
    <w:rsid w:val="00BA3792"/>
    <w:rsid w:val="00BA3797"/>
    <w:rsid w:val="00BA37BE"/>
    <w:rsid w:val="00BA38B6"/>
    <w:rsid w:val="00BA39C7"/>
    <w:rsid w:val="00BA39D5"/>
    <w:rsid w:val="00BA3A41"/>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3F19"/>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9FF"/>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1D"/>
    <w:rsid w:val="00BB0F2F"/>
    <w:rsid w:val="00BB0F46"/>
    <w:rsid w:val="00BB0FEB"/>
    <w:rsid w:val="00BB100D"/>
    <w:rsid w:val="00BB10D8"/>
    <w:rsid w:val="00BB1128"/>
    <w:rsid w:val="00BB1185"/>
    <w:rsid w:val="00BB121F"/>
    <w:rsid w:val="00BB12B7"/>
    <w:rsid w:val="00BB14A0"/>
    <w:rsid w:val="00BB14BA"/>
    <w:rsid w:val="00BB14CE"/>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5D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7E7"/>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BF"/>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32C"/>
    <w:rsid w:val="00BB533F"/>
    <w:rsid w:val="00BB5472"/>
    <w:rsid w:val="00BB550A"/>
    <w:rsid w:val="00BB5514"/>
    <w:rsid w:val="00BB553F"/>
    <w:rsid w:val="00BB565F"/>
    <w:rsid w:val="00BB566F"/>
    <w:rsid w:val="00BB56E3"/>
    <w:rsid w:val="00BB57C1"/>
    <w:rsid w:val="00BB580E"/>
    <w:rsid w:val="00BB5850"/>
    <w:rsid w:val="00BB58C7"/>
    <w:rsid w:val="00BB5921"/>
    <w:rsid w:val="00BB5A08"/>
    <w:rsid w:val="00BB5A19"/>
    <w:rsid w:val="00BB5A6A"/>
    <w:rsid w:val="00BB5AF4"/>
    <w:rsid w:val="00BB5B2C"/>
    <w:rsid w:val="00BB5CD4"/>
    <w:rsid w:val="00BB5D01"/>
    <w:rsid w:val="00BB5D37"/>
    <w:rsid w:val="00BB5D68"/>
    <w:rsid w:val="00BB5EB7"/>
    <w:rsid w:val="00BB5F1F"/>
    <w:rsid w:val="00BB5F72"/>
    <w:rsid w:val="00BB5FC5"/>
    <w:rsid w:val="00BB5FCC"/>
    <w:rsid w:val="00BB602D"/>
    <w:rsid w:val="00BB607A"/>
    <w:rsid w:val="00BB6194"/>
    <w:rsid w:val="00BB6258"/>
    <w:rsid w:val="00BB639A"/>
    <w:rsid w:val="00BB6454"/>
    <w:rsid w:val="00BB6493"/>
    <w:rsid w:val="00BB64B8"/>
    <w:rsid w:val="00BB64CF"/>
    <w:rsid w:val="00BB65C3"/>
    <w:rsid w:val="00BB6673"/>
    <w:rsid w:val="00BB6791"/>
    <w:rsid w:val="00BB67A7"/>
    <w:rsid w:val="00BB682B"/>
    <w:rsid w:val="00BB6957"/>
    <w:rsid w:val="00BB69E1"/>
    <w:rsid w:val="00BB69E5"/>
    <w:rsid w:val="00BB6C33"/>
    <w:rsid w:val="00BB6C3B"/>
    <w:rsid w:val="00BB6C53"/>
    <w:rsid w:val="00BB6C91"/>
    <w:rsid w:val="00BB6D33"/>
    <w:rsid w:val="00BB6DFE"/>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1D7"/>
    <w:rsid w:val="00BC0376"/>
    <w:rsid w:val="00BC03A0"/>
    <w:rsid w:val="00BC03D7"/>
    <w:rsid w:val="00BC03E5"/>
    <w:rsid w:val="00BC040D"/>
    <w:rsid w:val="00BC0419"/>
    <w:rsid w:val="00BC045E"/>
    <w:rsid w:val="00BC0565"/>
    <w:rsid w:val="00BC05B7"/>
    <w:rsid w:val="00BC05F2"/>
    <w:rsid w:val="00BC0639"/>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60"/>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90"/>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AC"/>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1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3B2"/>
    <w:rsid w:val="00BC5503"/>
    <w:rsid w:val="00BC55B9"/>
    <w:rsid w:val="00BC55FC"/>
    <w:rsid w:val="00BC570F"/>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5C"/>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2D"/>
    <w:rsid w:val="00BD0870"/>
    <w:rsid w:val="00BD0883"/>
    <w:rsid w:val="00BD095B"/>
    <w:rsid w:val="00BD098D"/>
    <w:rsid w:val="00BD0ACE"/>
    <w:rsid w:val="00BD0AF1"/>
    <w:rsid w:val="00BD0B55"/>
    <w:rsid w:val="00BD0B89"/>
    <w:rsid w:val="00BD0E24"/>
    <w:rsid w:val="00BD0E26"/>
    <w:rsid w:val="00BD0EFF"/>
    <w:rsid w:val="00BD0F5E"/>
    <w:rsid w:val="00BD1029"/>
    <w:rsid w:val="00BD1051"/>
    <w:rsid w:val="00BD111E"/>
    <w:rsid w:val="00BD1155"/>
    <w:rsid w:val="00BD11C0"/>
    <w:rsid w:val="00BD1212"/>
    <w:rsid w:val="00BD1428"/>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2B"/>
    <w:rsid w:val="00BD216B"/>
    <w:rsid w:val="00BD217C"/>
    <w:rsid w:val="00BD21BC"/>
    <w:rsid w:val="00BD2273"/>
    <w:rsid w:val="00BD22A0"/>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4F6E"/>
    <w:rsid w:val="00BD5026"/>
    <w:rsid w:val="00BD50AB"/>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4E"/>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CAB"/>
    <w:rsid w:val="00BE2D98"/>
    <w:rsid w:val="00BE2DA5"/>
    <w:rsid w:val="00BE2DF2"/>
    <w:rsid w:val="00BE2E81"/>
    <w:rsid w:val="00BE3019"/>
    <w:rsid w:val="00BE3057"/>
    <w:rsid w:val="00BE30F7"/>
    <w:rsid w:val="00BE3122"/>
    <w:rsid w:val="00BE3198"/>
    <w:rsid w:val="00BE31BC"/>
    <w:rsid w:val="00BE3276"/>
    <w:rsid w:val="00BE3439"/>
    <w:rsid w:val="00BE3448"/>
    <w:rsid w:val="00BE34B5"/>
    <w:rsid w:val="00BE3510"/>
    <w:rsid w:val="00BE3559"/>
    <w:rsid w:val="00BE35F0"/>
    <w:rsid w:val="00BE3619"/>
    <w:rsid w:val="00BE365A"/>
    <w:rsid w:val="00BE373A"/>
    <w:rsid w:val="00BE373C"/>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CE9"/>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701"/>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49"/>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337"/>
    <w:rsid w:val="00BF0433"/>
    <w:rsid w:val="00BF0443"/>
    <w:rsid w:val="00BF0481"/>
    <w:rsid w:val="00BF0493"/>
    <w:rsid w:val="00BF04A2"/>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37"/>
    <w:rsid w:val="00BF0CAB"/>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DCE"/>
    <w:rsid w:val="00BF2E3F"/>
    <w:rsid w:val="00BF2F1A"/>
    <w:rsid w:val="00BF2FD2"/>
    <w:rsid w:val="00BF30A9"/>
    <w:rsid w:val="00BF323D"/>
    <w:rsid w:val="00BF327D"/>
    <w:rsid w:val="00BF32A8"/>
    <w:rsid w:val="00BF332F"/>
    <w:rsid w:val="00BF346C"/>
    <w:rsid w:val="00BF349C"/>
    <w:rsid w:val="00BF34B8"/>
    <w:rsid w:val="00BF35EE"/>
    <w:rsid w:val="00BF368E"/>
    <w:rsid w:val="00BF3756"/>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4F"/>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5D"/>
    <w:rsid w:val="00C0096C"/>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A2A"/>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6F"/>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FE"/>
    <w:rsid w:val="00C04849"/>
    <w:rsid w:val="00C048DF"/>
    <w:rsid w:val="00C0490B"/>
    <w:rsid w:val="00C0490D"/>
    <w:rsid w:val="00C049EA"/>
    <w:rsid w:val="00C04A5E"/>
    <w:rsid w:val="00C04AA6"/>
    <w:rsid w:val="00C04B2E"/>
    <w:rsid w:val="00C04BC4"/>
    <w:rsid w:val="00C04C8C"/>
    <w:rsid w:val="00C04CB6"/>
    <w:rsid w:val="00C04D0C"/>
    <w:rsid w:val="00C04D2E"/>
    <w:rsid w:val="00C04DB2"/>
    <w:rsid w:val="00C04EB4"/>
    <w:rsid w:val="00C04F7A"/>
    <w:rsid w:val="00C05069"/>
    <w:rsid w:val="00C050EA"/>
    <w:rsid w:val="00C051AF"/>
    <w:rsid w:val="00C0534E"/>
    <w:rsid w:val="00C05359"/>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CE6"/>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6FD1"/>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91"/>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760"/>
    <w:rsid w:val="00C1285A"/>
    <w:rsid w:val="00C1287E"/>
    <w:rsid w:val="00C12888"/>
    <w:rsid w:val="00C128C8"/>
    <w:rsid w:val="00C128CA"/>
    <w:rsid w:val="00C12959"/>
    <w:rsid w:val="00C129B2"/>
    <w:rsid w:val="00C129CB"/>
    <w:rsid w:val="00C129EE"/>
    <w:rsid w:val="00C12A7F"/>
    <w:rsid w:val="00C12AC6"/>
    <w:rsid w:val="00C12BAF"/>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87"/>
    <w:rsid w:val="00C139FD"/>
    <w:rsid w:val="00C13A59"/>
    <w:rsid w:val="00C13A82"/>
    <w:rsid w:val="00C13A8C"/>
    <w:rsid w:val="00C13B07"/>
    <w:rsid w:val="00C13B3E"/>
    <w:rsid w:val="00C13B4B"/>
    <w:rsid w:val="00C13C1A"/>
    <w:rsid w:val="00C13C4A"/>
    <w:rsid w:val="00C13CB0"/>
    <w:rsid w:val="00C13CBB"/>
    <w:rsid w:val="00C13D6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6B"/>
    <w:rsid w:val="00C144BC"/>
    <w:rsid w:val="00C14519"/>
    <w:rsid w:val="00C1454E"/>
    <w:rsid w:val="00C1468F"/>
    <w:rsid w:val="00C146EA"/>
    <w:rsid w:val="00C14832"/>
    <w:rsid w:val="00C14975"/>
    <w:rsid w:val="00C14A23"/>
    <w:rsid w:val="00C14A43"/>
    <w:rsid w:val="00C14A44"/>
    <w:rsid w:val="00C14AB3"/>
    <w:rsid w:val="00C14B00"/>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CE"/>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2E"/>
    <w:rsid w:val="00C173AC"/>
    <w:rsid w:val="00C174FF"/>
    <w:rsid w:val="00C175C1"/>
    <w:rsid w:val="00C1770B"/>
    <w:rsid w:val="00C17719"/>
    <w:rsid w:val="00C1779D"/>
    <w:rsid w:val="00C177D3"/>
    <w:rsid w:val="00C177E1"/>
    <w:rsid w:val="00C178F9"/>
    <w:rsid w:val="00C17A54"/>
    <w:rsid w:val="00C17AE1"/>
    <w:rsid w:val="00C17AFE"/>
    <w:rsid w:val="00C17B66"/>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D"/>
    <w:rsid w:val="00C20D2E"/>
    <w:rsid w:val="00C20DA3"/>
    <w:rsid w:val="00C20DBB"/>
    <w:rsid w:val="00C20E06"/>
    <w:rsid w:val="00C20E1A"/>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99"/>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24"/>
    <w:rsid w:val="00C22E30"/>
    <w:rsid w:val="00C22EC7"/>
    <w:rsid w:val="00C22F3C"/>
    <w:rsid w:val="00C22F86"/>
    <w:rsid w:val="00C22FA9"/>
    <w:rsid w:val="00C2313B"/>
    <w:rsid w:val="00C23205"/>
    <w:rsid w:val="00C2321F"/>
    <w:rsid w:val="00C2324C"/>
    <w:rsid w:val="00C2325A"/>
    <w:rsid w:val="00C23322"/>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B55"/>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18"/>
    <w:rsid w:val="00C24B7D"/>
    <w:rsid w:val="00C24C44"/>
    <w:rsid w:val="00C24CB8"/>
    <w:rsid w:val="00C24CF6"/>
    <w:rsid w:val="00C24D89"/>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41"/>
    <w:rsid w:val="00C2585C"/>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6"/>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26"/>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4"/>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6D"/>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2EB"/>
    <w:rsid w:val="00C33375"/>
    <w:rsid w:val="00C3341B"/>
    <w:rsid w:val="00C33487"/>
    <w:rsid w:val="00C33488"/>
    <w:rsid w:val="00C334A7"/>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A91"/>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27"/>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59"/>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96"/>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0FE2"/>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D24"/>
    <w:rsid w:val="00C41F85"/>
    <w:rsid w:val="00C421B7"/>
    <w:rsid w:val="00C42290"/>
    <w:rsid w:val="00C422C1"/>
    <w:rsid w:val="00C422FF"/>
    <w:rsid w:val="00C4232E"/>
    <w:rsid w:val="00C4234E"/>
    <w:rsid w:val="00C423F6"/>
    <w:rsid w:val="00C42428"/>
    <w:rsid w:val="00C4246A"/>
    <w:rsid w:val="00C4248E"/>
    <w:rsid w:val="00C425EB"/>
    <w:rsid w:val="00C42801"/>
    <w:rsid w:val="00C428B0"/>
    <w:rsid w:val="00C428C7"/>
    <w:rsid w:val="00C4299B"/>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457"/>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72"/>
    <w:rsid w:val="00C444D5"/>
    <w:rsid w:val="00C444DF"/>
    <w:rsid w:val="00C44595"/>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02"/>
    <w:rsid w:val="00C500C3"/>
    <w:rsid w:val="00C500E2"/>
    <w:rsid w:val="00C5017F"/>
    <w:rsid w:val="00C50380"/>
    <w:rsid w:val="00C50386"/>
    <w:rsid w:val="00C503F2"/>
    <w:rsid w:val="00C5045F"/>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03"/>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1F"/>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6B"/>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A9E"/>
    <w:rsid w:val="00C54BDE"/>
    <w:rsid w:val="00C54C1E"/>
    <w:rsid w:val="00C54CCD"/>
    <w:rsid w:val="00C54CDE"/>
    <w:rsid w:val="00C54D57"/>
    <w:rsid w:val="00C54D8B"/>
    <w:rsid w:val="00C54E9C"/>
    <w:rsid w:val="00C54FE3"/>
    <w:rsid w:val="00C54FF0"/>
    <w:rsid w:val="00C550FE"/>
    <w:rsid w:val="00C5514C"/>
    <w:rsid w:val="00C55186"/>
    <w:rsid w:val="00C551AB"/>
    <w:rsid w:val="00C551E5"/>
    <w:rsid w:val="00C55270"/>
    <w:rsid w:val="00C55322"/>
    <w:rsid w:val="00C55395"/>
    <w:rsid w:val="00C553A7"/>
    <w:rsid w:val="00C5541A"/>
    <w:rsid w:val="00C5546B"/>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283"/>
    <w:rsid w:val="00C56375"/>
    <w:rsid w:val="00C563FE"/>
    <w:rsid w:val="00C564FD"/>
    <w:rsid w:val="00C56572"/>
    <w:rsid w:val="00C5665B"/>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7E"/>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D6"/>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9E"/>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2F73"/>
    <w:rsid w:val="00C6300D"/>
    <w:rsid w:val="00C63115"/>
    <w:rsid w:val="00C63159"/>
    <w:rsid w:val="00C631BD"/>
    <w:rsid w:val="00C63209"/>
    <w:rsid w:val="00C63244"/>
    <w:rsid w:val="00C63339"/>
    <w:rsid w:val="00C63419"/>
    <w:rsid w:val="00C63468"/>
    <w:rsid w:val="00C63480"/>
    <w:rsid w:val="00C63499"/>
    <w:rsid w:val="00C634D5"/>
    <w:rsid w:val="00C634F0"/>
    <w:rsid w:val="00C63508"/>
    <w:rsid w:val="00C636EE"/>
    <w:rsid w:val="00C63717"/>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1F"/>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DD1"/>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BB9"/>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56"/>
    <w:rsid w:val="00C67661"/>
    <w:rsid w:val="00C6790B"/>
    <w:rsid w:val="00C67944"/>
    <w:rsid w:val="00C67B42"/>
    <w:rsid w:val="00C67B73"/>
    <w:rsid w:val="00C67C46"/>
    <w:rsid w:val="00C67D43"/>
    <w:rsid w:val="00C67D60"/>
    <w:rsid w:val="00C67D73"/>
    <w:rsid w:val="00C67DB1"/>
    <w:rsid w:val="00C67DDD"/>
    <w:rsid w:val="00C67DFE"/>
    <w:rsid w:val="00C67E08"/>
    <w:rsid w:val="00C67E8A"/>
    <w:rsid w:val="00C67EA8"/>
    <w:rsid w:val="00C67EDB"/>
    <w:rsid w:val="00C67EEA"/>
    <w:rsid w:val="00C67F89"/>
    <w:rsid w:val="00C7004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CE"/>
    <w:rsid w:val="00C71CDF"/>
    <w:rsid w:val="00C71D46"/>
    <w:rsid w:val="00C71D59"/>
    <w:rsid w:val="00C71D81"/>
    <w:rsid w:val="00C71DEC"/>
    <w:rsid w:val="00C71E55"/>
    <w:rsid w:val="00C71EF8"/>
    <w:rsid w:val="00C71F40"/>
    <w:rsid w:val="00C71FB1"/>
    <w:rsid w:val="00C7205A"/>
    <w:rsid w:val="00C72128"/>
    <w:rsid w:val="00C7219B"/>
    <w:rsid w:val="00C72255"/>
    <w:rsid w:val="00C72308"/>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9B9"/>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9FF"/>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99B"/>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8D0"/>
    <w:rsid w:val="00C76981"/>
    <w:rsid w:val="00C769DF"/>
    <w:rsid w:val="00C769ED"/>
    <w:rsid w:val="00C769EE"/>
    <w:rsid w:val="00C76A0F"/>
    <w:rsid w:val="00C76A95"/>
    <w:rsid w:val="00C76AB7"/>
    <w:rsid w:val="00C76B02"/>
    <w:rsid w:val="00C76B16"/>
    <w:rsid w:val="00C76BC5"/>
    <w:rsid w:val="00C76C3A"/>
    <w:rsid w:val="00C76C9C"/>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BE"/>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A75"/>
    <w:rsid w:val="00C77C42"/>
    <w:rsid w:val="00C77CE6"/>
    <w:rsid w:val="00C77DFF"/>
    <w:rsid w:val="00C77F3E"/>
    <w:rsid w:val="00C800E1"/>
    <w:rsid w:val="00C800F3"/>
    <w:rsid w:val="00C8016F"/>
    <w:rsid w:val="00C8042D"/>
    <w:rsid w:val="00C80469"/>
    <w:rsid w:val="00C8046F"/>
    <w:rsid w:val="00C804BD"/>
    <w:rsid w:val="00C8050E"/>
    <w:rsid w:val="00C805E7"/>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01"/>
    <w:rsid w:val="00C81A48"/>
    <w:rsid w:val="00C81ABE"/>
    <w:rsid w:val="00C81ABF"/>
    <w:rsid w:val="00C81B51"/>
    <w:rsid w:val="00C81B70"/>
    <w:rsid w:val="00C81BE9"/>
    <w:rsid w:val="00C81BF8"/>
    <w:rsid w:val="00C81C6B"/>
    <w:rsid w:val="00C81D61"/>
    <w:rsid w:val="00C81E4B"/>
    <w:rsid w:val="00C81E83"/>
    <w:rsid w:val="00C82042"/>
    <w:rsid w:val="00C820D7"/>
    <w:rsid w:val="00C821BF"/>
    <w:rsid w:val="00C821EC"/>
    <w:rsid w:val="00C8220C"/>
    <w:rsid w:val="00C82214"/>
    <w:rsid w:val="00C8222B"/>
    <w:rsid w:val="00C8228D"/>
    <w:rsid w:val="00C822C3"/>
    <w:rsid w:val="00C822C5"/>
    <w:rsid w:val="00C8243B"/>
    <w:rsid w:val="00C8247E"/>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88"/>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9B"/>
    <w:rsid w:val="00C90CFC"/>
    <w:rsid w:val="00C90D13"/>
    <w:rsid w:val="00C90D16"/>
    <w:rsid w:val="00C90D43"/>
    <w:rsid w:val="00C9102A"/>
    <w:rsid w:val="00C910A2"/>
    <w:rsid w:val="00C910CE"/>
    <w:rsid w:val="00C910F8"/>
    <w:rsid w:val="00C91186"/>
    <w:rsid w:val="00C91212"/>
    <w:rsid w:val="00C9127C"/>
    <w:rsid w:val="00C91352"/>
    <w:rsid w:val="00C91356"/>
    <w:rsid w:val="00C9139E"/>
    <w:rsid w:val="00C9146E"/>
    <w:rsid w:val="00C91482"/>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097"/>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0D"/>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C27"/>
    <w:rsid w:val="00C93D40"/>
    <w:rsid w:val="00C93EA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44"/>
    <w:rsid w:val="00C96A7F"/>
    <w:rsid w:val="00C96A93"/>
    <w:rsid w:val="00C96A95"/>
    <w:rsid w:val="00C96AA4"/>
    <w:rsid w:val="00C96AEC"/>
    <w:rsid w:val="00C96B8A"/>
    <w:rsid w:val="00C96BB5"/>
    <w:rsid w:val="00C96C90"/>
    <w:rsid w:val="00C96DAF"/>
    <w:rsid w:val="00C96DC1"/>
    <w:rsid w:val="00C96DE5"/>
    <w:rsid w:val="00C96DE7"/>
    <w:rsid w:val="00C96DEE"/>
    <w:rsid w:val="00C96E01"/>
    <w:rsid w:val="00C96E29"/>
    <w:rsid w:val="00C96E39"/>
    <w:rsid w:val="00C96E44"/>
    <w:rsid w:val="00C96F06"/>
    <w:rsid w:val="00C96FA4"/>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1B6"/>
    <w:rsid w:val="00CA0390"/>
    <w:rsid w:val="00CA03C7"/>
    <w:rsid w:val="00CA03CA"/>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6"/>
    <w:rsid w:val="00CA158D"/>
    <w:rsid w:val="00CA16C6"/>
    <w:rsid w:val="00CA1710"/>
    <w:rsid w:val="00CA1732"/>
    <w:rsid w:val="00CA1736"/>
    <w:rsid w:val="00CA17E9"/>
    <w:rsid w:val="00CA188D"/>
    <w:rsid w:val="00CA18D5"/>
    <w:rsid w:val="00CA18EF"/>
    <w:rsid w:val="00CA197B"/>
    <w:rsid w:val="00CA1AA1"/>
    <w:rsid w:val="00CA1AC4"/>
    <w:rsid w:val="00CA1B56"/>
    <w:rsid w:val="00CA1BA8"/>
    <w:rsid w:val="00CA1BDD"/>
    <w:rsid w:val="00CA1CBB"/>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1CA"/>
    <w:rsid w:val="00CA3350"/>
    <w:rsid w:val="00CA3587"/>
    <w:rsid w:val="00CA3591"/>
    <w:rsid w:val="00CA3669"/>
    <w:rsid w:val="00CA36F5"/>
    <w:rsid w:val="00CA3702"/>
    <w:rsid w:val="00CA378C"/>
    <w:rsid w:val="00CA37C5"/>
    <w:rsid w:val="00CA3819"/>
    <w:rsid w:val="00CA3868"/>
    <w:rsid w:val="00CA3897"/>
    <w:rsid w:val="00CA399F"/>
    <w:rsid w:val="00CA39D3"/>
    <w:rsid w:val="00CA3A43"/>
    <w:rsid w:val="00CA3ABD"/>
    <w:rsid w:val="00CA3BC5"/>
    <w:rsid w:val="00CA3BF1"/>
    <w:rsid w:val="00CA3DD1"/>
    <w:rsid w:val="00CA3EBC"/>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45"/>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C9"/>
    <w:rsid w:val="00CA716E"/>
    <w:rsid w:val="00CA7192"/>
    <w:rsid w:val="00CA71B7"/>
    <w:rsid w:val="00CA71D4"/>
    <w:rsid w:val="00CA71DE"/>
    <w:rsid w:val="00CA724D"/>
    <w:rsid w:val="00CA7273"/>
    <w:rsid w:val="00CA72C1"/>
    <w:rsid w:val="00CA72FF"/>
    <w:rsid w:val="00CA7302"/>
    <w:rsid w:val="00CA7447"/>
    <w:rsid w:val="00CA759A"/>
    <w:rsid w:val="00CA75CB"/>
    <w:rsid w:val="00CA7710"/>
    <w:rsid w:val="00CA7750"/>
    <w:rsid w:val="00CA776A"/>
    <w:rsid w:val="00CA77F4"/>
    <w:rsid w:val="00CA786D"/>
    <w:rsid w:val="00CA788F"/>
    <w:rsid w:val="00CA7894"/>
    <w:rsid w:val="00CA78B9"/>
    <w:rsid w:val="00CA78DF"/>
    <w:rsid w:val="00CA7A2A"/>
    <w:rsid w:val="00CA7A39"/>
    <w:rsid w:val="00CA7A3E"/>
    <w:rsid w:val="00CA7AB7"/>
    <w:rsid w:val="00CA7B14"/>
    <w:rsid w:val="00CA7B23"/>
    <w:rsid w:val="00CA7B6B"/>
    <w:rsid w:val="00CA7B76"/>
    <w:rsid w:val="00CA7BA9"/>
    <w:rsid w:val="00CA7BAA"/>
    <w:rsid w:val="00CA7CF0"/>
    <w:rsid w:val="00CA7D1A"/>
    <w:rsid w:val="00CA7E11"/>
    <w:rsid w:val="00CA7FDE"/>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6D"/>
    <w:rsid w:val="00CB0A8B"/>
    <w:rsid w:val="00CB0AC9"/>
    <w:rsid w:val="00CB0AD8"/>
    <w:rsid w:val="00CB0B15"/>
    <w:rsid w:val="00CB0B38"/>
    <w:rsid w:val="00CB0C2C"/>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69"/>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899"/>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41"/>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7C"/>
    <w:rsid w:val="00CB4A87"/>
    <w:rsid w:val="00CB4ACD"/>
    <w:rsid w:val="00CB4ADA"/>
    <w:rsid w:val="00CB4B59"/>
    <w:rsid w:val="00CB4BFC"/>
    <w:rsid w:val="00CB4C66"/>
    <w:rsid w:val="00CB4C75"/>
    <w:rsid w:val="00CB4D39"/>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CB"/>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A0"/>
    <w:rsid w:val="00CB73B7"/>
    <w:rsid w:val="00CB73F6"/>
    <w:rsid w:val="00CB74E4"/>
    <w:rsid w:val="00CB7646"/>
    <w:rsid w:val="00CB767F"/>
    <w:rsid w:val="00CB7712"/>
    <w:rsid w:val="00CB7808"/>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055"/>
    <w:rsid w:val="00CC0184"/>
    <w:rsid w:val="00CC01BD"/>
    <w:rsid w:val="00CC02C9"/>
    <w:rsid w:val="00CC0300"/>
    <w:rsid w:val="00CC032D"/>
    <w:rsid w:val="00CC0350"/>
    <w:rsid w:val="00CC036D"/>
    <w:rsid w:val="00CC03E4"/>
    <w:rsid w:val="00CC04BA"/>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2A"/>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C5"/>
    <w:rsid w:val="00CC2127"/>
    <w:rsid w:val="00CC2304"/>
    <w:rsid w:val="00CC2312"/>
    <w:rsid w:val="00CC2404"/>
    <w:rsid w:val="00CC24F4"/>
    <w:rsid w:val="00CC25B5"/>
    <w:rsid w:val="00CC269A"/>
    <w:rsid w:val="00CC2714"/>
    <w:rsid w:val="00CC2717"/>
    <w:rsid w:val="00CC271E"/>
    <w:rsid w:val="00CC2740"/>
    <w:rsid w:val="00CC2838"/>
    <w:rsid w:val="00CC28FF"/>
    <w:rsid w:val="00CC2948"/>
    <w:rsid w:val="00CC2A8F"/>
    <w:rsid w:val="00CC2AD4"/>
    <w:rsid w:val="00CC2AD8"/>
    <w:rsid w:val="00CC2BD7"/>
    <w:rsid w:val="00CC2C3F"/>
    <w:rsid w:val="00CC2C5D"/>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B4F"/>
    <w:rsid w:val="00CC5C29"/>
    <w:rsid w:val="00CC5D7C"/>
    <w:rsid w:val="00CC5E32"/>
    <w:rsid w:val="00CC5E9A"/>
    <w:rsid w:val="00CC5EA0"/>
    <w:rsid w:val="00CC5F2B"/>
    <w:rsid w:val="00CC5F47"/>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5A"/>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16"/>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5F9"/>
    <w:rsid w:val="00CD1732"/>
    <w:rsid w:val="00CD18C4"/>
    <w:rsid w:val="00CD18C6"/>
    <w:rsid w:val="00CD18CF"/>
    <w:rsid w:val="00CD18D4"/>
    <w:rsid w:val="00CD1A47"/>
    <w:rsid w:val="00CD1A7D"/>
    <w:rsid w:val="00CD1A88"/>
    <w:rsid w:val="00CD1AB1"/>
    <w:rsid w:val="00CD1B52"/>
    <w:rsid w:val="00CD1B6B"/>
    <w:rsid w:val="00CD1B94"/>
    <w:rsid w:val="00CD1BFC"/>
    <w:rsid w:val="00CD1C78"/>
    <w:rsid w:val="00CD1D23"/>
    <w:rsid w:val="00CD1D25"/>
    <w:rsid w:val="00CD1D46"/>
    <w:rsid w:val="00CD1E0F"/>
    <w:rsid w:val="00CD1EA6"/>
    <w:rsid w:val="00CD2023"/>
    <w:rsid w:val="00CD2044"/>
    <w:rsid w:val="00CD206D"/>
    <w:rsid w:val="00CD207E"/>
    <w:rsid w:val="00CD2088"/>
    <w:rsid w:val="00CD20B6"/>
    <w:rsid w:val="00CD210E"/>
    <w:rsid w:val="00CD2351"/>
    <w:rsid w:val="00CD235C"/>
    <w:rsid w:val="00CD2381"/>
    <w:rsid w:val="00CD238B"/>
    <w:rsid w:val="00CD243C"/>
    <w:rsid w:val="00CD2454"/>
    <w:rsid w:val="00CD250B"/>
    <w:rsid w:val="00CD259C"/>
    <w:rsid w:val="00CD266C"/>
    <w:rsid w:val="00CD2727"/>
    <w:rsid w:val="00CD2778"/>
    <w:rsid w:val="00CD286A"/>
    <w:rsid w:val="00CD2B3D"/>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91"/>
    <w:rsid w:val="00CD3AE3"/>
    <w:rsid w:val="00CD3B59"/>
    <w:rsid w:val="00CD3B85"/>
    <w:rsid w:val="00CD3DF4"/>
    <w:rsid w:val="00CD3E08"/>
    <w:rsid w:val="00CD3E60"/>
    <w:rsid w:val="00CD3E88"/>
    <w:rsid w:val="00CD3F84"/>
    <w:rsid w:val="00CD408C"/>
    <w:rsid w:val="00CD4095"/>
    <w:rsid w:val="00CD417D"/>
    <w:rsid w:val="00CD4219"/>
    <w:rsid w:val="00CD43F9"/>
    <w:rsid w:val="00CD452F"/>
    <w:rsid w:val="00CD4620"/>
    <w:rsid w:val="00CD466D"/>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DD5"/>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B6"/>
    <w:rsid w:val="00CD7AE7"/>
    <w:rsid w:val="00CD7B41"/>
    <w:rsid w:val="00CD7B42"/>
    <w:rsid w:val="00CD7BD4"/>
    <w:rsid w:val="00CD7BD5"/>
    <w:rsid w:val="00CD7C04"/>
    <w:rsid w:val="00CD7DE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61"/>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1"/>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9DB"/>
    <w:rsid w:val="00CE3A9D"/>
    <w:rsid w:val="00CE3AE4"/>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88"/>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69E"/>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205"/>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1"/>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D6"/>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4C"/>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856"/>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AFC"/>
    <w:rsid w:val="00D01BC3"/>
    <w:rsid w:val="00D01BFF"/>
    <w:rsid w:val="00D01C0B"/>
    <w:rsid w:val="00D01C4B"/>
    <w:rsid w:val="00D01CBC"/>
    <w:rsid w:val="00D01D99"/>
    <w:rsid w:val="00D01DD8"/>
    <w:rsid w:val="00D01E4E"/>
    <w:rsid w:val="00D01E6F"/>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2A"/>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35"/>
    <w:rsid w:val="00D046E7"/>
    <w:rsid w:val="00D04861"/>
    <w:rsid w:val="00D04894"/>
    <w:rsid w:val="00D048AA"/>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18"/>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5F4"/>
    <w:rsid w:val="00D1168F"/>
    <w:rsid w:val="00D11697"/>
    <w:rsid w:val="00D116EB"/>
    <w:rsid w:val="00D11701"/>
    <w:rsid w:val="00D11713"/>
    <w:rsid w:val="00D1174E"/>
    <w:rsid w:val="00D117F8"/>
    <w:rsid w:val="00D117F9"/>
    <w:rsid w:val="00D118EF"/>
    <w:rsid w:val="00D1198E"/>
    <w:rsid w:val="00D119A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9F"/>
    <w:rsid w:val="00D122E4"/>
    <w:rsid w:val="00D122FC"/>
    <w:rsid w:val="00D1249F"/>
    <w:rsid w:val="00D124AD"/>
    <w:rsid w:val="00D125A0"/>
    <w:rsid w:val="00D125C2"/>
    <w:rsid w:val="00D125FB"/>
    <w:rsid w:val="00D12678"/>
    <w:rsid w:val="00D126AB"/>
    <w:rsid w:val="00D1277B"/>
    <w:rsid w:val="00D1284B"/>
    <w:rsid w:val="00D128D9"/>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9FB"/>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73"/>
    <w:rsid w:val="00D147CC"/>
    <w:rsid w:val="00D147D7"/>
    <w:rsid w:val="00D14864"/>
    <w:rsid w:val="00D14876"/>
    <w:rsid w:val="00D148DB"/>
    <w:rsid w:val="00D148F0"/>
    <w:rsid w:val="00D14905"/>
    <w:rsid w:val="00D149FA"/>
    <w:rsid w:val="00D14A89"/>
    <w:rsid w:val="00D14AA4"/>
    <w:rsid w:val="00D14AB1"/>
    <w:rsid w:val="00D14B44"/>
    <w:rsid w:val="00D14B65"/>
    <w:rsid w:val="00D14CDA"/>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8B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401"/>
    <w:rsid w:val="00D164B3"/>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92"/>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97"/>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2FF8"/>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8DF"/>
    <w:rsid w:val="00D23926"/>
    <w:rsid w:val="00D2392D"/>
    <w:rsid w:val="00D23939"/>
    <w:rsid w:val="00D239BD"/>
    <w:rsid w:val="00D239D7"/>
    <w:rsid w:val="00D239DB"/>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65"/>
    <w:rsid w:val="00D24E6F"/>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84"/>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78"/>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2F53"/>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BFF"/>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33"/>
    <w:rsid w:val="00D34983"/>
    <w:rsid w:val="00D349F6"/>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3D7"/>
    <w:rsid w:val="00D35479"/>
    <w:rsid w:val="00D35503"/>
    <w:rsid w:val="00D3552A"/>
    <w:rsid w:val="00D3559E"/>
    <w:rsid w:val="00D358F9"/>
    <w:rsid w:val="00D35919"/>
    <w:rsid w:val="00D35992"/>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06E"/>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11"/>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0"/>
    <w:rsid w:val="00D428C5"/>
    <w:rsid w:val="00D428F0"/>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90F"/>
    <w:rsid w:val="00D43A10"/>
    <w:rsid w:val="00D43B8D"/>
    <w:rsid w:val="00D43BE0"/>
    <w:rsid w:val="00D43C03"/>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D69"/>
    <w:rsid w:val="00D44DB0"/>
    <w:rsid w:val="00D44EC8"/>
    <w:rsid w:val="00D44EED"/>
    <w:rsid w:val="00D45036"/>
    <w:rsid w:val="00D450E3"/>
    <w:rsid w:val="00D45152"/>
    <w:rsid w:val="00D451D6"/>
    <w:rsid w:val="00D45232"/>
    <w:rsid w:val="00D4535E"/>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45"/>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4"/>
    <w:rsid w:val="00D50D18"/>
    <w:rsid w:val="00D50D87"/>
    <w:rsid w:val="00D50E96"/>
    <w:rsid w:val="00D50E99"/>
    <w:rsid w:val="00D50EA7"/>
    <w:rsid w:val="00D5103F"/>
    <w:rsid w:val="00D51101"/>
    <w:rsid w:val="00D511F0"/>
    <w:rsid w:val="00D51225"/>
    <w:rsid w:val="00D5130B"/>
    <w:rsid w:val="00D5131D"/>
    <w:rsid w:val="00D5134A"/>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39"/>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62"/>
    <w:rsid w:val="00D53C8A"/>
    <w:rsid w:val="00D53CBF"/>
    <w:rsid w:val="00D53E95"/>
    <w:rsid w:val="00D53E97"/>
    <w:rsid w:val="00D53EA0"/>
    <w:rsid w:val="00D53F51"/>
    <w:rsid w:val="00D5406B"/>
    <w:rsid w:val="00D5411F"/>
    <w:rsid w:val="00D54122"/>
    <w:rsid w:val="00D5418E"/>
    <w:rsid w:val="00D5437A"/>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5C"/>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B6"/>
    <w:rsid w:val="00D56304"/>
    <w:rsid w:val="00D56372"/>
    <w:rsid w:val="00D563BB"/>
    <w:rsid w:val="00D566AB"/>
    <w:rsid w:val="00D56768"/>
    <w:rsid w:val="00D56772"/>
    <w:rsid w:val="00D5679D"/>
    <w:rsid w:val="00D5684D"/>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6F"/>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54"/>
    <w:rsid w:val="00D60BEE"/>
    <w:rsid w:val="00D60D00"/>
    <w:rsid w:val="00D60D6B"/>
    <w:rsid w:val="00D60E22"/>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C79"/>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5E"/>
    <w:rsid w:val="00D64B66"/>
    <w:rsid w:val="00D64D27"/>
    <w:rsid w:val="00D64D87"/>
    <w:rsid w:val="00D64DA8"/>
    <w:rsid w:val="00D64DD4"/>
    <w:rsid w:val="00D64E53"/>
    <w:rsid w:val="00D64FFD"/>
    <w:rsid w:val="00D65078"/>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2"/>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E26"/>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CE"/>
    <w:rsid w:val="00D711D1"/>
    <w:rsid w:val="00D71218"/>
    <w:rsid w:val="00D7122F"/>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6D5"/>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4"/>
    <w:rsid w:val="00D7319A"/>
    <w:rsid w:val="00D731A4"/>
    <w:rsid w:val="00D731BE"/>
    <w:rsid w:val="00D73223"/>
    <w:rsid w:val="00D7322D"/>
    <w:rsid w:val="00D732EA"/>
    <w:rsid w:val="00D7330E"/>
    <w:rsid w:val="00D7337B"/>
    <w:rsid w:val="00D7338C"/>
    <w:rsid w:val="00D733DA"/>
    <w:rsid w:val="00D733FF"/>
    <w:rsid w:val="00D73492"/>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C2"/>
    <w:rsid w:val="00D74CE7"/>
    <w:rsid w:val="00D74D1C"/>
    <w:rsid w:val="00D74D2D"/>
    <w:rsid w:val="00D74D65"/>
    <w:rsid w:val="00D74DBE"/>
    <w:rsid w:val="00D74DFB"/>
    <w:rsid w:val="00D74E1D"/>
    <w:rsid w:val="00D74E4F"/>
    <w:rsid w:val="00D74F7D"/>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0"/>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36F"/>
    <w:rsid w:val="00D8148D"/>
    <w:rsid w:val="00D81528"/>
    <w:rsid w:val="00D8162F"/>
    <w:rsid w:val="00D81692"/>
    <w:rsid w:val="00D816AD"/>
    <w:rsid w:val="00D817CE"/>
    <w:rsid w:val="00D817DF"/>
    <w:rsid w:val="00D81947"/>
    <w:rsid w:val="00D81A2B"/>
    <w:rsid w:val="00D81AAF"/>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EF"/>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03"/>
    <w:rsid w:val="00D846F0"/>
    <w:rsid w:val="00D84703"/>
    <w:rsid w:val="00D8470B"/>
    <w:rsid w:val="00D847BC"/>
    <w:rsid w:val="00D84842"/>
    <w:rsid w:val="00D84872"/>
    <w:rsid w:val="00D848A2"/>
    <w:rsid w:val="00D8498A"/>
    <w:rsid w:val="00D84B61"/>
    <w:rsid w:val="00D84C06"/>
    <w:rsid w:val="00D84C22"/>
    <w:rsid w:val="00D84C28"/>
    <w:rsid w:val="00D84C46"/>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5A8"/>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0F53"/>
    <w:rsid w:val="00D9104F"/>
    <w:rsid w:val="00D91103"/>
    <w:rsid w:val="00D91170"/>
    <w:rsid w:val="00D91203"/>
    <w:rsid w:val="00D9122F"/>
    <w:rsid w:val="00D91263"/>
    <w:rsid w:val="00D91288"/>
    <w:rsid w:val="00D912A8"/>
    <w:rsid w:val="00D9138B"/>
    <w:rsid w:val="00D913CA"/>
    <w:rsid w:val="00D9145E"/>
    <w:rsid w:val="00D914D8"/>
    <w:rsid w:val="00D91514"/>
    <w:rsid w:val="00D915DF"/>
    <w:rsid w:val="00D9170C"/>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5"/>
    <w:rsid w:val="00D92148"/>
    <w:rsid w:val="00D92189"/>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6EB"/>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5F98"/>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CE"/>
    <w:rsid w:val="00D97837"/>
    <w:rsid w:val="00D978E4"/>
    <w:rsid w:val="00D978EE"/>
    <w:rsid w:val="00D97901"/>
    <w:rsid w:val="00D97A63"/>
    <w:rsid w:val="00D97B63"/>
    <w:rsid w:val="00D97B98"/>
    <w:rsid w:val="00D97BB8"/>
    <w:rsid w:val="00D97CED"/>
    <w:rsid w:val="00D97DB2"/>
    <w:rsid w:val="00D97DF1"/>
    <w:rsid w:val="00D97E56"/>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C5"/>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0F"/>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21"/>
    <w:rsid w:val="00DA54A5"/>
    <w:rsid w:val="00DA5564"/>
    <w:rsid w:val="00DA5629"/>
    <w:rsid w:val="00DA5676"/>
    <w:rsid w:val="00DA56AB"/>
    <w:rsid w:val="00DA5752"/>
    <w:rsid w:val="00DA5768"/>
    <w:rsid w:val="00DA57DF"/>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708"/>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046"/>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5B"/>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B86"/>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7B"/>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8A"/>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81"/>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CFD"/>
    <w:rsid w:val="00DB7D49"/>
    <w:rsid w:val="00DB7D6C"/>
    <w:rsid w:val="00DB7E23"/>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3D"/>
    <w:rsid w:val="00DC0CE5"/>
    <w:rsid w:val="00DC0CEE"/>
    <w:rsid w:val="00DC0D0C"/>
    <w:rsid w:val="00DC0DBF"/>
    <w:rsid w:val="00DC0E4A"/>
    <w:rsid w:val="00DC0FA5"/>
    <w:rsid w:val="00DC108D"/>
    <w:rsid w:val="00DC1091"/>
    <w:rsid w:val="00DC10A3"/>
    <w:rsid w:val="00DC10E5"/>
    <w:rsid w:val="00DC11E0"/>
    <w:rsid w:val="00DC13CE"/>
    <w:rsid w:val="00DC15B6"/>
    <w:rsid w:val="00DC1655"/>
    <w:rsid w:val="00DC1708"/>
    <w:rsid w:val="00DC1A77"/>
    <w:rsid w:val="00DC1A89"/>
    <w:rsid w:val="00DC1AD7"/>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37E"/>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A8"/>
    <w:rsid w:val="00DC4DBE"/>
    <w:rsid w:val="00DC4E71"/>
    <w:rsid w:val="00DC4F27"/>
    <w:rsid w:val="00DC4F63"/>
    <w:rsid w:val="00DC4FB6"/>
    <w:rsid w:val="00DC4FB8"/>
    <w:rsid w:val="00DC50F5"/>
    <w:rsid w:val="00DC5105"/>
    <w:rsid w:val="00DC5109"/>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B"/>
    <w:rsid w:val="00DC7E8E"/>
    <w:rsid w:val="00DC7F3D"/>
    <w:rsid w:val="00DC7FC2"/>
    <w:rsid w:val="00DD00B7"/>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DD9"/>
    <w:rsid w:val="00DD1ECE"/>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8C7"/>
    <w:rsid w:val="00DD291D"/>
    <w:rsid w:val="00DD2926"/>
    <w:rsid w:val="00DD2988"/>
    <w:rsid w:val="00DD2A37"/>
    <w:rsid w:val="00DD2A47"/>
    <w:rsid w:val="00DD2A4D"/>
    <w:rsid w:val="00DD2AE5"/>
    <w:rsid w:val="00DD2BA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3A"/>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85"/>
    <w:rsid w:val="00DD65C6"/>
    <w:rsid w:val="00DD65D0"/>
    <w:rsid w:val="00DD65DA"/>
    <w:rsid w:val="00DD65F3"/>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A3"/>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A8"/>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31"/>
    <w:rsid w:val="00DE3DF6"/>
    <w:rsid w:val="00DE3E29"/>
    <w:rsid w:val="00DE3E3C"/>
    <w:rsid w:val="00DE3EB3"/>
    <w:rsid w:val="00DE3F02"/>
    <w:rsid w:val="00DE3F5F"/>
    <w:rsid w:val="00DE4029"/>
    <w:rsid w:val="00DE402F"/>
    <w:rsid w:val="00DE4140"/>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38"/>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1B8"/>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BD"/>
    <w:rsid w:val="00DE6DEB"/>
    <w:rsid w:val="00DE6F7B"/>
    <w:rsid w:val="00DE6F7D"/>
    <w:rsid w:val="00DE7032"/>
    <w:rsid w:val="00DE709F"/>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D78"/>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70"/>
    <w:rsid w:val="00DF0C93"/>
    <w:rsid w:val="00DF0CA9"/>
    <w:rsid w:val="00DF0D2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7D0"/>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7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56"/>
    <w:rsid w:val="00DF6160"/>
    <w:rsid w:val="00DF61AE"/>
    <w:rsid w:val="00DF621B"/>
    <w:rsid w:val="00DF62C0"/>
    <w:rsid w:val="00DF6433"/>
    <w:rsid w:val="00DF6458"/>
    <w:rsid w:val="00DF64B9"/>
    <w:rsid w:val="00DF65FE"/>
    <w:rsid w:val="00DF67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CE"/>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B36"/>
    <w:rsid w:val="00E00CB6"/>
    <w:rsid w:val="00E00CBE"/>
    <w:rsid w:val="00E00CF8"/>
    <w:rsid w:val="00E00CFE"/>
    <w:rsid w:val="00E00D92"/>
    <w:rsid w:val="00E00D9F"/>
    <w:rsid w:val="00E00DA7"/>
    <w:rsid w:val="00E00DAC"/>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09"/>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1D"/>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A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A4"/>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23"/>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D7D"/>
    <w:rsid w:val="00E07F65"/>
    <w:rsid w:val="00E07F69"/>
    <w:rsid w:val="00E07FEC"/>
    <w:rsid w:val="00E100FE"/>
    <w:rsid w:val="00E1010E"/>
    <w:rsid w:val="00E101A9"/>
    <w:rsid w:val="00E101E9"/>
    <w:rsid w:val="00E1020D"/>
    <w:rsid w:val="00E102B0"/>
    <w:rsid w:val="00E1036E"/>
    <w:rsid w:val="00E103B2"/>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EF0"/>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67"/>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3C"/>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2EC"/>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DFF"/>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DE6"/>
    <w:rsid w:val="00E22EA4"/>
    <w:rsid w:val="00E22FB2"/>
    <w:rsid w:val="00E2311F"/>
    <w:rsid w:val="00E2317D"/>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1D"/>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1F0"/>
    <w:rsid w:val="00E2629F"/>
    <w:rsid w:val="00E262A6"/>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447"/>
    <w:rsid w:val="00E2757F"/>
    <w:rsid w:val="00E276E3"/>
    <w:rsid w:val="00E276F0"/>
    <w:rsid w:val="00E27816"/>
    <w:rsid w:val="00E27900"/>
    <w:rsid w:val="00E27963"/>
    <w:rsid w:val="00E27983"/>
    <w:rsid w:val="00E27985"/>
    <w:rsid w:val="00E27A65"/>
    <w:rsid w:val="00E27A71"/>
    <w:rsid w:val="00E27B5E"/>
    <w:rsid w:val="00E27C8D"/>
    <w:rsid w:val="00E27DBA"/>
    <w:rsid w:val="00E27E04"/>
    <w:rsid w:val="00E27E2A"/>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6B"/>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7F"/>
    <w:rsid w:val="00E320A3"/>
    <w:rsid w:val="00E320B7"/>
    <w:rsid w:val="00E320F4"/>
    <w:rsid w:val="00E32245"/>
    <w:rsid w:val="00E32259"/>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14"/>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4F83"/>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09"/>
    <w:rsid w:val="00E3684F"/>
    <w:rsid w:val="00E36880"/>
    <w:rsid w:val="00E368ED"/>
    <w:rsid w:val="00E36905"/>
    <w:rsid w:val="00E3691F"/>
    <w:rsid w:val="00E3694F"/>
    <w:rsid w:val="00E36B78"/>
    <w:rsid w:val="00E36B7A"/>
    <w:rsid w:val="00E36BBD"/>
    <w:rsid w:val="00E36CB0"/>
    <w:rsid w:val="00E36CD3"/>
    <w:rsid w:val="00E36D22"/>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6C"/>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6"/>
    <w:rsid w:val="00E408DD"/>
    <w:rsid w:val="00E40A14"/>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0D"/>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1"/>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36"/>
    <w:rsid w:val="00E444B9"/>
    <w:rsid w:val="00E444C5"/>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9BE"/>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DE5"/>
    <w:rsid w:val="00E52E0B"/>
    <w:rsid w:val="00E52E73"/>
    <w:rsid w:val="00E52EA7"/>
    <w:rsid w:val="00E52EE9"/>
    <w:rsid w:val="00E52F5E"/>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58"/>
    <w:rsid w:val="00E53E70"/>
    <w:rsid w:val="00E53ECA"/>
    <w:rsid w:val="00E53FC2"/>
    <w:rsid w:val="00E53FD0"/>
    <w:rsid w:val="00E53FF1"/>
    <w:rsid w:val="00E53FF5"/>
    <w:rsid w:val="00E5404F"/>
    <w:rsid w:val="00E5408A"/>
    <w:rsid w:val="00E540D9"/>
    <w:rsid w:val="00E54163"/>
    <w:rsid w:val="00E541BD"/>
    <w:rsid w:val="00E541DD"/>
    <w:rsid w:val="00E5420E"/>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277"/>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ED"/>
    <w:rsid w:val="00E56DF3"/>
    <w:rsid w:val="00E56E4D"/>
    <w:rsid w:val="00E56F4A"/>
    <w:rsid w:val="00E56F7C"/>
    <w:rsid w:val="00E57002"/>
    <w:rsid w:val="00E57025"/>
    <w:rsid w:val="00E57069"/>
    <w:rsid w:val="00E57104"/>
    <w:rsid w:val="00E5717C"/>
    <w:rsid w:val="00E571AF"/>
    <w:rsid w:val="00E57256"/>
    <w:rsid w:val="00E5733B"/>
    <w:rsid w:val="00E57354"/>
    <w:rsid w:val="00E57390"/>
    <w:rsid w:val="00E5745B"/>
    <w:rsid w:val="00E57536"/>
    <w:rsid w:val="00E57592"/>
    <w:rsid w:val="00E575AC"/>
    <w:rsid w:val="00E575BF"/>
    <w:rsid w:val="00E57778"/>
    <w:rsid w:val="00E577DF"/>
    <w:rsid w:val="00E5781D"/>
    <w:rsid w:val="00E57878"/>
    <w:rsid w:val="00E578DC"/>
    <w:rsid w:val="00E5799C"/>
    <w:rsid w:val="00E579AE"/>
    <w:rsid w:val="00E579B2"/>
    <w:rsid w:val="00E57A0F"/>
    <w:rsid w:val="00E57A82"/>
    <w:rsid w:val="00E57A9E"/>
    <w:rsid w:val="00E57AEA"/>
    <w:rsid w:val="00E57B44"/>
    <w:rsid w:val="00E57B68"/>
    <w:rsid w:val="00E57C88"/>
    <w:rsid w:val="00E57E5A"/>
    <w:rsid w:val="00E57EBC"/>
    <w:rsid w:val="00E57F8F"/>
    <w:rsid w:val="00E60070"/>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9F3"/>
    <w:rsid w:val="00E61A68"/>
    <w:rsid w:val="00E61D46"/>
    <w:rsid w:val="00E61FAC"/>
    <w:rsid w:val="00E62074"/>
    <w:rsid w:val="00E620B0"/>
    <w:rsid w:val="00E620EE"/>
    <w:rsid w:val="00E6210D"/>
    <w:rsid w:val="00E62113"/>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A5"/>
    <w:rsid w:val="00E631F7"/>
    <w:rsid w:val="00E6321B"/>
    <w:rsid w:val="00E63289"/>
    <w:rsid w:val="00E632CA"/>
    <w:rsid w:val="00E6339B"/>
    <w:rsid w:val="00E634A5"/>
    <w:rsid w:val="00E634C8"/>
    <w:rsid w:val="00E6359A"/>
    <w:rsid w:val="00E63667"/>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46"/>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3FE"/>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10"/>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6E"/>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82"/>
    <w:rsid w:val="00E804B3"/>
    <w:rsid w:val="00E805E6"/>
    <w:rsid w:val="00E8063B"/>
    <w:rsid w:val="00E806AF"/>
    <w:rsid w:val="00E80705"/>
    <w:rsid w:val="00E8079F"/>
    <w:rsid w:val="00E807A9"/>
    <w:rsid w:val="00E80831"/>
    <w:rsid w:val="00E80849"/>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4B1"/>
    <w:rsid w:val="00E8153E"/>
    <w:rsid w:val="00E8157F"/>
    <w:rsid w:val="00E815A7"/>
    <w:rsid w:val="00E816C0"/>
    <w:rsid w:val="00E8185B"/>
    <w:rsid w:val="00E8188F"/>
    <w:rsid w:val="00E818EC"/>
    <w:rsid w:val="00E8199B"/>
    <w:rsid w:val="00E819FD"/>
    <w:rsid w:val="00E81B40"/>
    <w:rsid w:val="00E81BC1"/>
    <w:rsid w:val="00E81BE2"/>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54"/>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05"/>
    <w:rsid w:val="00E84C40"/>
    <w:rsid w:val="00E84C41"/>
    <w:rsid w:val="00E84C86"/>
    <w:rsid w:val="00E84D95"/>
    <w:rsid w:val="00E84EB5"/>
    <w:rsid w:val="00E84F1F"/>
    <w:rsid w:val="00E84F70"/>
    <w:rsid w:val="00E84FDD"/>
    <w:rsid w:val="00E84FEC"/>
    <w:rsid w:val="00E8503C"/>
    <w:rsid w:val="00E85058"/>
    <w:rsid w:val="00E85231"/>
    <w:rsid w:val="00E852DF"/>
    <w:rsid w:val="00E8536E"/>
    <w:rsid w:val="00E8541E"/>
    <w:rsid w:val="00E85439"/>
    <w:rsid w:val="00E8543C"/>
    <w:rsid w:val="00E85448"/>
    <w:rsid w:val="00E854FA"/>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5"/>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8D"/>
    <w:rsid w:val="00E86537"/>
    <w:rsid w:val="00E86545"/>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6EB9"/>
    <w:rsid w:val="00E87122"/>
    <w:rsid w:val="00E8712D"/>
    <w:rsid w:val="00E87194"/>
    <w:rsid w:val="00E871A8"/>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860"/>
    <w:rsid w:val="00E90970"/>
    <w:rsid w:val="00E90A5E"/>
    <w:rsid w:val="00E90B56"/>
    <w:rsid w:val="00E90B71"/>
    <w:rsid w:val="00E90B78"/>
    <w:rsid w:val="00E90BE5"/>
    <w:rsid w:val="00E90C2F"/>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A9"/>
    <w:rsid w:val="00E916BF"/>
    <w:rsid w:val="00E91713"/>
    <w:rsid w:val="00E917F2"/>
    <w:rsid w:val="00E91A26"/>
    <w:rsid w:val="00E91B91"/>
    <w:rsid w:val="00E91B94"/>
    <w:rsid w:val="00E91B95"/>
    <w:rsid w:val="00E91BBE"/>
    <w:rsid w:val="00E91CD3"/>
    <w:rsid w:val="00E91D15"/>
    <w:rsid w:val="00E91E2B"/>
    <w:rsid w:val="00E91E4F"/>
    <w:rsid w:val="00E91E89"/>
    <w:rsid w:val="00E91F8D"/>
    <w:rsid w:val="00E9211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0A"/>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56"/>
    <w:rsid w:val="00E945B7"/>
    <w:rsid w:val="00E945F6"/>
    <w:rsid w:val="00E94720"/>
    <w:rsid w:val="00E947E8"/>
    <w:rsid w:val="00E947EE"/>
    <w:rsid w:val="00E94843"/>
    <w:rsid w:val="00E948E6"/>
    <w:rsid w:val="00E949C0"/>
    <w:rsid w:val="00E94AA9"/>
    <w:rsid w:val="00E94ACF"/>
    <w:rsid w:val="00E94B54"/>
    <w:rsid w:val="00E94BC6"/>
    <w:rsid w:val="00E94CF4"/>
    <w:rsid w:val="00E94D07"/>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9C"/>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20"/>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9A4"/>
    <w:rsid w:val="00E96B90"/>
    <w:rsid w:val="00E96C89"/>
    <w:rsid w:val="00E96CB4"/>
    <w:rsid w:val="00E96D06"/>
    <w:rsid w:val="00E96DD6"/>
    <w:rsid w:val="00E96E85"/>
    <w:rsid w:val="00E96F7A"/>
    <w:rsid w:val="00E96FAB"/>
    <w:rsid w:val="00E9709E"/>
    <w:rsid w:val="00E970AC"/>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1"/>
    <w:rsid w:val="00EA00EC"/>
    <w:rsid w:val="00EA0306"/>
    <w:rsid w:val="00EA0325"/>
    <w:rsid w:val="00EA0366"/>
    <w:rsid w:val="00EA0375"/>
    <w:rsid w:val="00EA0433"/>
    <w:rsid w:val="00EA0564"/>
    <w:rsid w:val="00EA05A9"/>
    <w:rsid w:val="00EA05C1"/>
    <w:rsid w:val="00EA05FA"/>
    <w:rsid w:val="00EA06F3"/>
    <w:rsid w:val="00EA0743"/>
    <w:rsid w:val="00EA075D"/>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10"/>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2FDF"/>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AEE"/>
    <w:rsid w:val="00EA3B67"/>
    <w:rsid w:val="00EA3C2D"/>
    <w:rsid w:val="00EA3D15"/>
    <w:rsid w:val="00EA3E2A"/>
    <w:rsid w:val="00EA3E32"/>
    <w:rsid w:val="00EA3E7B"/>
    <w:rsid w:val="00EA3E91"/>
    <w:rsid w:val="00EA3EAD"/>
    <w:rsid w:val="00EA3EBE"/>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4E"/>
    <w:rsid w:val="00EA46B9"/>
    <w:rsid w:val="00EA46FE"/>
    <w:rsid w:val="00EA4700"/>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0B"/>
    <w:rsid w:val="00EA6215"/>
    <w:rsid w:val="00EA6217"/>
    <w:rsid w:val="00EA62D5"/>
    <w:rsid w:val="00EA6302"/>
    <w:rsid w:val="00EA644E"/>
    <w:rsid w:val="00EA64A1"/>
    <w:rsid w:val="00EA658C"/>
    <w:rsid w:val="00EA6644"/>
    <w:rsid w:val="00EA6690"/>
    <w:rsid w:val="00EA66B7"/>
    <w:rsid w:val="00EA67A7"/>
    <w:rsid w:val="00EA67BD"/>
    <w:rsid w:val="00EA67D8"/>
    <w:rsid w:val="00EA680B"/>
    <w:rsid w:val="00EA6864"/>
    <w:rsid w:val="00EA688B"/>
    <w:rsid w:val="00EA68B8"/>
    <w:rsid w:val="00EA68D1"/>
    <w:rsid w:val="00EA691C"/>
    <w:rsid w:val="00EA693F"/>
    <w:rsid w:val="00EA6A0A"/>
    <w:rsid w:val="00EA6A64"/>
    <w:rsid w:val="00EA6B02"/>
    <w:rsid w:val="00EA6BC1"/>
    <w:rsid w:val="00EA6D19"/>
    <w:rsid w:val="00EA6DEA"/>
    <w:rsid w:val="00EA6E17"/>
    <w:rsid w:val="00EA6E3C"/>
    <w:rsid w:val="00EA6EB8"/>
    <w:rsid w:val="00EA70B5"/>
    <w:rsid w:val="00EA70EF"/>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EE"/>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37"/>
    <w:rsid w:val="00EB195A"/>
    <w:rsid w:val="00EB1A10"/>
    <w:rsid w:val="00EB1A26"/>
    <w:rsid w:val="00EB1B0B"/>
    <w:rsid w:val="00EB1C0A"/>
    <w:rsid w:val="00EB1C67"/>
    <w:rsid w:val="00EB1D0B"/>
    <w:rsid w:val="00EB1DD3"/>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EB1"/>
    <w:rsid w:val="00EB2F5C"/>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71"/>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5"/>
    <w:rsid w:val="00EB6B17"/>
    <w:rsid w:val="00EB6B5C"/>
    <w:rsid w:val="00EB6B75"/>
    <w:rsid w:val="00EB6BE3"/>
    <w:rsid w:val="00EB6C3F"/>
    <w:rsid w:val="00EB6D00"/>
    <w:rsid w:val="00EB6D1F"/>
    <w:rsid w:val="00EB6DF4"/>
    <w:rsid w:val="00EB6E16"/>
    <w:rsid w:val="00EB6E36"/>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AD1"/>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1C1"/>
    <w:rsid w:val="00EC122E"/>
    <w:rsid w:val="00EC1252"/>
    <w:rsid w:val="00EC135E"/>
    <w:rsid w:val="00EC1383"/>
    <w:rsid w:val="00EC13F4"/>
    <w:rsid w:val="00EC1411"/>
    <w:rsid w:val="00EC14AA"/>
    <w:rsid w:val="00EC150A"/>
    <w:rsid w:val="00EC152F"/>
    <w:rsid w:val="00EC1560"/>
    <w:rsid w:val="00EC15DC"/>
    <w:rsid w:val="00EC1656"/>
    <w:rsid w:val="00EC1657"/>
    <w:rsid w:val="00EC170C"/>
    <w:rsid w:val="00EC1730"/>
    <w:rsid w:val="00EC1796"/>
    <w:rsid w:val="00EC17B7"/>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8E"/>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28"/>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88"/>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3"/>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9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89"/>
    <w:rsid w:val="00ED0DA8"/>
    <w:rsid w:val="00ED0DD0"/>
    <w:rsid w:val="00ED0DDC"/>
    <w:rsid w:val="00ED0E28"/>
    <w:rsid w:val="00ED0E6F"/>
    <w:rsid w:val="00ED0E96"/>
    <w:rsid w:val="00ED101C"/>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6B"/>
    <w:rsid w:val="00ED187F"/>
    <w:rsid w:val="00ED192B"/>
    <w:rsid w:val="00ED1A6D"/>
    <w:rsid w:val="00ED1BDC"/>
    <w:rsid w:val="00ED1CE6"/>
    <w:rsid w:val="00ED1DB7"/>
    <w:rsid w:val="00ED1EAF"/>
    <w:rsid w:val="00ED2043"/>
    <w:rsid w:val="00ED206E"/>
    <w:rsid w:val="00ED20A9"/>
    <w:rsid w:val="00ED211B"/>
    <w:rsid w:val="00ED2136"/>
    <w:rsid w:val="00ED213D"/>
    <w:rsid w:val="00ED21D3"/>
    <w:rsid w:val="00ED21DD"/>
    <w:rsid w:val="00ED2226"/>
    <w:rsid w:val="00ED22A1"/>
    <w:rsid w:val="00ED22E8"/>
    <w:rsid w:val="00ED22F9"/>
    <w:rsid w:val="00ED2368"/>
    <w:rsid w:val="00ED2391"/>
    <w:rsid w:val="00ED23B6"/>
    <w:rsid w:val="00ED244F"/>
    <w:rsid w:val="00ED246A"/>
    <w:rsid w:val="00ED24CB"/>
    <w:rsid w:val="00ED2664"/>
    <w:rsid w:val="00ED2731"/>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CBD"/>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4F8"/>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60"/>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BD"/>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0F75"/>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B3"/>
    <w:rsid w:val="00EE31CA"/>
    <w:rsid w:val="00EE3207"/>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60"/>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4F83"/>
    <w:rsid w:val="00EE50AB"/>
    <w:rsid w:val="00EE5125"/>
    <w:rsid w:val="00EE5229"/>
    <w:rsid w:val="00EE52AD"/>
    <w:rsid w:val="00EE5458"/>
    <w:rsid w:val="00EE54D7"/>
    <w:rsid w:val="00EE5545"/>
    <w:rsid w:val="00EE5556"/>
    <w:rsid w:val="00EE55B1"/>
    <w:rsid w:val="00EE563A"/>
    <w:rsid w:val="00EE56AB"/>
    <w:rsid w:val="00EE578A"/>
    <w:rsid w:val="00EE57B3"/>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2CB"/>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6EE3"/>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72"/>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D8"/>
    <w:rsid w:val="00EF13F2"/>
    <w:rsid w:val="00EF155A"/>
    <w:rsid w:val="00EF165F"/>
    <w:rsid w:val="00EF16E3"/>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C5E"/>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1E"/>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84"/>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70"/>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8D"/>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C8"/>
    <w:rsid w:val="00F018F1"/>
    <w:rsid w:val="00F01945"/>
    <w:rsid w:val="00F01949"/>
    <w:rsid w:val="00F0194C"/>
    <w:rsid w:val="00F0197E"/>
    <w:rsid w:val="00F019D3"/>
    <w:rsid w:val="00F01A04"/>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7E"/>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39"/>
    <w:rsid w:val="00F028C3"/>
    <w:rsid w:val="00F029A0"/>
    <w:rsid w:val="00F02BFA"/>
    <w:rsid w:val="00F02C4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AA4"/>
    <w:rsid w:val="00F03B58"/>
    <w:rsid w:val="00F03BB5"/>
    <w:rsid w:val="00F03C93"/>
    <w:rsid w:val="00F03CC2"/>
    <w:rsid w:val="00F03DA7"/>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5B2"/>
    <w:rsid w:val="00F04601"/>
    <w:rsid w:val="00F04646"/>
    <w:rsid w:val="00F046E7"/>
    <w:rsid w:val="00F0488A"/>
    <w:rsid w:val="00F04A13"/>
    <w:rsid w:val="00F04A94"/>
    <w:rsid w:val="00F04AAA"/>
    <w:rsid w:val="00F04B74"/>
    <w:rsid w:val="00F04C4D"/>
    <w:rsid w:val="00F04C69"/>
    <w:rsid w:val="00F04C9F"/>
    <w:rsid w:val="00F04D0D"/>
    <w:rsid w:val="00F04D26"/>
    <w:rsid w:val="00F04D9E"/>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ED0"/>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5"/>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20F"/>
    <w:rsid w:val="00F113CF"/>
    <w:rsid w:val="00F114B4"/>
    <w:rsid w:val="00F11524"/>
    <w:rsid w:val="00F11594"/>
    <w:rsid w:val="00F115E7"/>
    <w:rsid w:val="00F116E7"/>
    <w:rsid w:val="00F116EB"/>
    <w:rsid w:val="00F1172F"/>
    <w:rsid w:val="00F1174D"/>
    <w:rsid w:val="00F117F0"/>
    <w:rsid w:val="00F11830"/>
    <w:rsid w:val="00F11855"/>
    <w:rsid w:val="00F11888"/>
    <w:rsid w:val="00F118D4"/>
    <w:rsid w:val="00F118D5"/>
    <w:rsid w:val="00F118E3"/>
    <w:rsid w:val="00F118F9"/>
    <w:rsid w:val="00F119AB"/>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29"/>
    <w:rsid w:val="00F12675"/>
    <w:rsid w:val="00F12747"/>
    <w:rsid w:val="00F1276E"/>
    <w:rsid w:val="00F1279A"/>
    <w:rsid w:val="00F127DC"/>
    <w:rsid w:val="00F12880"/>
    <w:rsid w:val="00F1289A"/>
    <w:rsid w:val="00F128F8"/>
    <w:rsid w:val="00F129A2"/>
    <w:rsid w:val="00F129F3"/>
    <w:rsid w:val="00F12B99"/>
    <w:rsid w:val="00F12BA0"/>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2C"/>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44"/>
    <w:rsid w:val="00F2368C"/>
    <w:rsid w:val="00F236A5"/>
    <w:rsid w:val="00F236D9"/>
    <w:rsid w:val="00F238F4"/>
    <w:rsid w:val="00F239D6"/>
    <w:rsid w:val="00F23A02"/>
    <w:rsid w:val="00F23AD3"/>
    <w:rsid w:val="00F23B26"/>
    <w:rsid w:val="00F23BA2"/>
    <w:rsid w:val="00F23BD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0B8"/>
    <w:rsid w:val="00F26140"/>
    <w:rsid w:val="00F2617F"/>
    <w:rsid w:val="00F261CF"/>
    <w:rsid w:val="00F26384"/>
    <w:rsid w:val="00F26427"/>
    <w:rsid w:val="00F264E0"/>
    <w:rsid w:val="00F26579"/>
    <w:rsid w:val="00F2658D"/>
    <w:rsid w:val="00F26663"/>
    <w:rsid w:val="00F266A2"/>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12"/>
    <w:rsid w:val="00F30E56"/>
    <w:rsid w:val="00F30E89"/>
    <w:rsid w:val="00F30EAF"/>
    <w:rsid w:val="00F30F16"/>
    <w:rsid w:val="00F31054"/>
    <w:rsid w:val="00F31061"/>
    <w:rsid w:val="00F31297"/>
    <w:rsid w:val="00F312F2"/>
    <w:rsid w:val="00F313E7"/>
    <w:rsid w:val="00F31401"/>
    <w:rsid w:val="00F31505"/>
    <w:rsid w:val="00F3151E"/>
    <w:rsid w:val="00F31610"/>
    <w:rsid w:val="00F31687"/>
    <w:rsid w:val="00F316AA"/>
    <w:rsid w:val="00F31756"/>
    <w:rsid w:val="00F317AE"/>
    <w:rsid w:val="00F317D4"/>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10F"/>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377"/>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AD"/>
    <w:rsid w:val="00F402D1"/>
    <w:rsid w:val="00F402D9"/>
    <w:rsid w:val="00F40317"/>
    <w:rsid w:val="00F40365"/>
    <w:rsid w:val="00F4038F"/>
    <w:rsid w:val="00F403C7"/>
    <w:rsid w:val="00F40481"/>
    <w:rsid w:val="00F404A5"/>
    <w:rsid w:val="00F40512"/>
    <w:rsid w:val="00F40592"/>
    <w:rsid w:val="00F405CD"/>
    <w:rsid w:val="00F405E5"/>
    <w:rsid w:val="00F40788"/>
    <w:rsid w:val="00F407C9"/>
    <w:rsid w:val="00F407E2"/>
    <w:rsid w:val="00F408D7"/>
    <w:rsid w:val="00F409CD"/>
    <w:rsid w:val="00F40A88"/>
    <w:rsid w:val="00F40BAF"/>
    <w:rsid w:val="00F40C03"/>
    <w:rsid w:val="00F40C73"/>
    <w:rsid w:val="00F40D5B"/>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66A"/>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5B"/>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9B4"/>
    <w:rsid w:val="00F43A77"/>
    <w:rsid w:val="00F43A89"/>
    <w:rsid w:val="00F43AB5"/>
    <w:rsid w:val="00F43AB9"/>
    <w:rsid w:val="00F43B7F"/>
    <w:rsid w:val="00F43BF8"/>
    <w:rsid w:val="00F43C1E"/>
    <w:rsid w:val="00F43D13"/>
    <w:rsid w:val="00F43D9F"/>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ACE"/>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CEE"/>
    <w:rsid w:val="00F45D61"/>
    <w:rsid w:val="00F45D67"/>
    <w:rsid w:val="00F45DCB"/>
    <w:rsid w:val="00F45E17"/>
    <w:rsid w:val="00F45F23"/>
    <w:rsid w:val="00F45F40"/>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EEE"/>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65"/>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9E"/>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863"/>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15"/>
    <w:rsid w:val="00F566AA"/>
    <w:rsid w:val="00F566C6"/>
    <w:rsid w:val="00F566F9"/>
    <w:rsid w:val="00F5681C"/>
    <w:rsid w:val="00F56832"/>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23C"/>
    <w:rsid w:val="00F5731A"/>
    <w:rsid w:val="00F57325"/>
    <w:rsid w:val="00F5735B"/>
    <w:rsid w:val="00F573DC"/>
    <w:rsid w:val="00F573FD"/>
    <w:rsid w:val="00F57518"/>
    <w:rsid w:val="00F57712"/>
    <w:rsid w:val="00F57733"/>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50"/>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64"/>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4"/>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BC"/>
    <w:rsid w:val="00F63BC3"/>
    <w:rsid w:val="00F63BEE"/>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3F"/>
    <w:rsid w:val="00F643FA"/>
    <w:rsid w:val="00F6441E"/>
    <w:rsid w:val="00F64512"/>
    <w:rsid w:val="00F64544"/>
    <w:rsid w:val="00F6456F"/>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5A"/>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1A"/>
    <w:rsid w:val="00F66D7B"/>
    <w:rsid w:val="00F66DD4"/>
    <w:rsid w:val="00F66E0F"/>
    <w:rsid w:val="00F66ECC"/>
    <w:rsid w:val="00F66F30"/>
    <w:rsid w:val="00F67043"/>
    <w:rsid w:val="00F670AA"/>
    <w:rsid w:val="00F67117"/>
    <w:rsid w:val="00F67126"/>
    <w:rsid w:val="00F67128"/>
    <w:rsid w:val="00F67188"/>
    <w:rsid w:val="00F671BF"/>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0B"/>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9"/>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DA"/>
    <w:rsid w:val="00F71A53"/>
    <w:rsid w:val="00F71ABC"/>
    <w:rsid w:val="00F71B26"/>
    <w:rsid w:val="00F71BFD"/>
    <w:rsid w:val="00F71D03"/>
    <w:rsid w:val="00F71D0F"/>
    <w:rsid w:val="00F71DEC"/>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94"/>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3B7"/>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2A5"/>
    <w:rsid w:val="00F764B1"/>
    <w:rsid w:val="00F764BA"/>
    <w:rsid w:val="00F76591"/>
    <w:rsid w:val="00F765E9"/>
    <w:rsid w:val="00F76610"/>
    <w:rsid w:val="00F76617"/>
    <w:rsid w:val="00F76713"/>
    <w:rsid w:val="00F7684C"/>
    <w:rsid w:val="00F76A13"/>
    <w:rsid w:val="00F76B1D"/>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77F3E"/>
    <w:rsid w:val="00F8004C"/>
    <w:rsid w:val="00F80197"/>
    <w:rsid w:val="00F801CB"/>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A4"/>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55B"/>
    <w:rsid w:val="00F8166B"/>
    <w:rsid w:val="00F816DA"/>
    <w:rsid w:val="00F816DD"/>
    <w:rsid w:val="00F81721"/>
    <w:rsid w:val="00F8179B"/>
    <w:rsid w:val="00F817FE"/>
    <w:rsid w:val="00F818D9"/>
    <w:rsid w:val="00F81905"/>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26F"/>
    <w:rsid w:val="00F844CC"/>
    <w:rsid w:val="00F84575"/>
    <w:rsid w:val="00F847D2"/>
    <w:rsid w:val="00F847EC"/>
    <w:rsid w:val="00F8482B"/>
    <w:rsid w:val="00F8492A"/>
    <w:rsid w:val="00F849BA"/>
    <w:rsid w:val="00F849D4"/>
    <w:rsid w:val="00F84A67"/>
    <w:rsid w:val="00F84A68"/>
    <w:rsid w:val="00F84AB1"/>
    <w:rsid w:val="00F84B31"/>
    <w:rsid w:val="00F84B6F"/>
    <w:rsid w:val="00F84BC7"/>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0FE"/>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63"/>
    <w:rsid w:val="00F86D73"/>
    <w:rsid w:val="00F86D87"/>
    <w:rsid w:val="00F86DA1"/>
    <w:rsid w:val="00F86F4E"/>
    <w:rsid w:val="00F86F98"/>
    <w:rsid w:val="00F8709D"/>
    <w:rsid w:val="00F870B6"/>
    <w:rsid w:val="00F870C6"/>
    <w:rsid w:val="00F870CD"/>
    <w:rsid w:val="00F870ED"/>
    <w:rsid w:val="00F87150"/>
    <w:rsid w:val="00F8721A"/>
    <w:rsid w:val="00F87243"/>
    <w:rsid w:val="00F8725F"/>
    <w:rsid w:val="00F873B4"/>
    <w:rsid w:val="00F873F9"/>
    <w:rsid w:val="00F8742E"/>
    <w:rsid w:val="00F874E9"/>
    <w:rsid w:val="00F87579"/>
    <w:rsid w:val="00F8759E"/>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1F5"/>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11"/>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4D"/>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88"/>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10"/>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EEB"/>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2FC2"/>
    <w:rsid w:val="00FA3036"/>
    <w:rsid w:val="00FA3041"/>
    <w:rsid w:val="00FA306C"/>
    <w:rsid w:val="00FA30C9"/>
    <w:rsid w:val="00FA3101"/>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40B9"/>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1D8"/>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D9"/>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E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39"/>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11"/>
    <w:rsid w:val="00FB6ED4"/>
    <w:rsid w:val="00FB6F39"/>
    <w:rsid w:val="00FB6FCF"/>
    <w:rsid w:val="00FB7007"/>
    <w:rsid w:val="00FB706C"/>
    <w:rsid w:val="00FB70E6"/>
    <w:rsid w:val="00FB7111"/>
    <w:rsid w:val="00FB7199"/>
    <w:rsid w:val="00FB72D9"/>
    <w:rsid w:val="00FB7384"/>
    <w:rsid w:val="00FB73E8"/>
    <w:rsid w:val="00FB7412"/>
    <w:rsid w:val="00FB76A2"/>
    <w:rsid w:val="00FB7780"/>
    <w:rsid w:val="00FB77D6"/>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543"/>
    <w:rsid w:val="00FC2560"/>
    <w:rsid w:val="00FC26B4"/>
    <w:rsid w:val="00FC2717"/>
    <w:rsid w:val="00FC2766"/>
    <w:rsid w:val="00FC296F"/>
    <w:rsid w:val="00FC29AC"/>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2F71"/>
    <w:rsid w:val="00FC3049"/>
    <w:rsid w:val="00FC3077"/>
    <w:rsid w:val="00FC3112"/>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73"/>
    <w:rsid w:val="00FC44FF"/>
    <w:rsid w:val="00FC45B1"/>
    <w:rsid w:val="00FC4746"/>
    <w:rsid w:val="00FC47C9"/>
    <w:rsid w:val="00FC48D6"/>
    <w:rsid w:val="00FC4992"/>
    <w:rsid w:val="00FC4A6E"/>
    <w:rsid w:val="00FC4A75"/>
    <w:rsid w:val="00FC4A89"/>
    <w:rsid w:val="00FC4AD5"/>
    <w:rsid w:val="00FC4B8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9E1"/>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18"/>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0F"/>
    <w:rsid w:val="00FD1551"/>
    <w:rsid w:val="00FD1619"/>
    <w:rsid w:val="00FD167D"/>
    <w:rsid w:val="00FD167E"/>
    <w:rsid w:val="00FD16BD"/>
    <w:rsid w:val="00FD16D0"/>
    <w:rsid w:val="00FD16E7"/>
    <w:rsid w:val="00FD16EC"/>
    <w:rsid w:val="00FD1758"/>
    <w:rsid w:val="00FD197C"/>
    <w:rsid w:val="00FD1A11"/>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614"/>
    <w:rsid w:val="00FD370B"/>
    <w:rsid w:val="00FD3737"/>
    <w:rsid w:val="00FD37AF"/>
    <w:rsid w:val="00FD3874"/>
    <w:rsid w:val="00FD3922"/>
    <w:rsid w:val="00FD3935"/>
    <w:rsid w:val="00FD395C"/>
    <w:rsid w:val="00FD3977"/>
    <w:rsid w:val="00FD39C1"/>
    <w:rsid w:val="00FD39EE"/>
    <w:rsid w:val="00FD3AA1"/>
    <w:rsid w:val="00FD3AB2"/>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698"/>
    <w:rsid w:val="00FD571A"/>
    <w:rsid w:val="00FD5900"/>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571"/>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4B"/>
    <w:rsid w:val="00FD76F3"/>
    <w:rsid w:val="00FD76FD"/>
    <w:rsid w:val="00FD77EC"/>
    <w:rsid w:val="00FD785B"/>
    <w:rsid w:val="00FD788F"/>
    <w:rsid w:val="00FD7916"/>
    <w:rsid w:val="00FD7992"/>
    <w:rsid w:val="00FD799E"/>
    <w:rsid w:val="00FD79C8"/>
    <w:rsid w:val="00FD79F8"/>
    <w:rsid w:val="00FD7A7A"/>
    <w:rsid w:val="00FD7AD0"/>
    <w:rsid w:val="00FD7BEB"/>
    <w:rsid w:val="00FD7CA1"/>
    <w:rsid w:val="00FD7CE9"/>
    <w:rsid w:val="00FD7DC5"/>
    <w:rsid w:val="00FD7E18"/>
    <w:rsid w:val="00FD7E49"/>
    <w:rsid w:val="00FD7FD1"/>
    <w:rsid w:val="00FE0121"/>
    <w:rsid w:val="00FE0216"/>
    <w:rsid w:val="00FE024E"/>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94"/>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0B"/>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53"/>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64"/>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9"/>
    <w:rsid w:val="00FF1D3A"/>
    <w:rsid w:val="00FF1D66"/>
    <w:rsid w:val="00FF1DEA"/>
    <w:rsid w:val="00FF1F65"/>
    <w:rsid w:val="00FF204F"/>
    <w:rsid w:val="00FF2104"/>
    <w:rsid w:val="00FF2206"/>
    <w:rsid w:val="00FF2243"/>
    <w:rsid w:val="00FF2260"/>
    <w:rsid w:val="00FF22CE"/>
    <w:rsid w:val="00FF23D2"/>
    <w:rsid w:val="00FF241B"/>
    <w:rsid w:val="00FF2431"/>
    <w:rsid w:val="00FF2453"/>
    <w:rsid w:val="00FF2519"/>
    <w:rsid w:val="00FF2572"/>
    <w:rsid w:val="00FF25A8"/>
    <w:rsid w:val="00FF26DC"/>
    <w:rsid w:val="00FF2774"/>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68"/>
    <w:rsid w:val="00FF39AE"/>
    <w:rsid w:val="00FF39B2"/>
    <w:rsid w:val="00FF39D5"/>
    <w:rsid w:val="00FF3A14"/>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E3"/>
    <w:rsid w:val="00FF60C3"/>
    <w:rsid w:val="00FF615F"/>
    <w:rsid w:val="00FF6162"/>
    <w:rsid w:val="00FF6198"/>
    <w:rsid w:val="00FF625C"/>
    <w:rsid w:val="00FF625E"/>
    <w:rsid w:val="00FF62B1"/>
    <w:rsid w:val="00FF62D9"/>
    <w:rsid w:val="00FF62F6"/>
    <w:rsid w:val="00FF635B"/>
    <w:rsid w:val="00FF6454"/>
    <w:rsid w:val="00FF64F5"/>
    <w:rsid w:val="00FF653F"/>
    <w:rsid w:val="00FF6552"/>
    <w:rsid w:val="00FF6711"/>
    <w:rsid w:val="00FF6748"/>
    <w:rsid w:val="00FF6791"/>
    <w:rsid w:val="00FF680F"/>
    <w:rsid w:val="00FF682F"/>
    <w:rsid w:val="00FF68E1"/>
    <w:rsid w:val="00FF68E2"/>
    <w:rsid w:val="00FF6A44"/>
    <w:rsid w:val="00FF6ABC"/>
    <w:rsid w:val="00FF6ADB"/>
    <w:rsid w:val="00FF6B87"/>
    <w:rsid w:val="00FF6BEF"/>
    <w:rsid w:val="00FF6CCB"/>
    <w:rsid w:val="00FF6CDF"/>
    <w:rsid w:val="00FF6DB6"/>
    <w:rsid w:val="00FF6E1C"/>
    <w:rsid w:val="00FF6F37"/>
    <w:rsid w:val="00FF6F98"/>
    <w:rsid w:val="00FF7137"/>
    <w:rsid w:val="00FF72C7"/>
    <w:rsid w:val="00FF72FA"/>
    <w:rsid w:val="00FF7331"/>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2E"/>
    <w:rsid w:val="00FF7B50"/>
    <w:rsid w:val="00FF7C38"/>
    <w:rsid w:val="00FF7D15"/>
    <w:rsid w:val="00FF7D31"/>
    <w:rsid w:val="00FF7DB2"/>
    <w:rsid w:val="00FF7DBD"/>
    <w:rsid w:val="00FF7DEB"/>
    <w:rsid w:val="00FF7E8D"/>
    <w:rsid w:val="01A3455D"/>
    <w:rsid w:val="1D9523EA"/>
    <w:rsid w:val="1ED458B5"/>
    <w:rsid w:val="2E7F049D"/>
    <w:rsid w:val="2FBF5BF9"/>
    <w:rsid w:val="31880317"/>
    <w:rsid w:val="36C14165"/>
    <w:rsid w:val="675E1A33"/>
    <w:rsid w:val="6C8F21D7"/>
    <w:rsid w:val="73692C58"/>
    <w:rsid w:val="7C0C0A5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4B3907"/>
  <w15:docId w15:val="{FD10E0F5-CCDB-422E-8D82-2CF01D12D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lsdException w:name="header" w:uiPriority="99"/>
    <w:lsdException w:name="footer" w:uiPriority="99"/>
    <w:lsdException w:name="index heading" w:semiHidden="1" w:unhideWhenUsed="1"/>
    <w:lsdException w:name="caption" w:semiHidden="1" w:unhideWhenUsed="1" w:qFormat="1"/>
    <w:lsdException w:name="table of figures" w:uiPriority="99"/>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lsdException w:name="Strong" w:uiPriority="22" w:qFormat="1"/>
    <w:lsdException w:name="Emphasis" w:uiPriority="20" w:qFormat="1"/>
    <w:lsdException w:name="Document Map" w:semiHidden="1"/>
    <w:lsdException w:name="Plain Text"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40"/>
    </w:pPr>
    <w:rPr>
      <w:rFonts w:ascii="Arial" w:eastAsia="MS Mincho" w:hAnsi="Arial"/>
      <w:szCs w:val="24"/>
      <w:lang w:val="en-GB" w:eastAsia="en-GB"/>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spacing w:before="0"/>
      <w:ind w:left="1622" w:hanging="363"/>
    </w:pPr>
  </w:style>
  <w:style w:type="paragraph" w:styleId="List3">
    <w:name w:val="List 3"/>
    <w:basedOn w:val="Normal"/>
    <w:qFormat/>
    <w:pPr>
      <w:ind w:left="849" w:hanging="283"/>
      <w:contextualSpacing/>
    </w:pPr>
  </w:style>
  <w:style w:type="paragraph" w:styleId="ListBullet">
    <w:name w:val="List Bullet"/>
    <w:basedOn w:val="Normal"/>
    <w:pPr>
      <w:numPr>
        <w:numId w:val="1"/>
      </w:numPr>
    </w:pPr>
  </w:style>
  <w:style w:type="paragraph" w:styleId="DocumentMap">
    <w:name w:val="Document Map"/>
    <w:basedOn w:val="Normal"/>
    <w:semiHidden/>
    <w:pPr>
      <w:shd w:val="clear" w:color="auto" w:fill="000080"/>
    </w:pPr>
    <w:rPr>
      <w:rFonts w:ascii="Tahoma" w:hAnsi="Tahoma" w:cs="Tahoma"/>
      <w:szCs w:val="20"/>
    </w:rPr>
  </w:style>
  <w:style w:type="paragraph" w:styleId="CommentText">
    <w:name w:val="annotation text"/>
    <w:basedOn w:val="Normal"/>
    <w:semiHidden/>
    <w:rPr>
      <w:szCs w:val="20"/>
    </w:rPr>
  </w:style>
  <w:style w:type="paragraph" w:styleId="BodyText">
    <w:name w:val="Body Text"/>
    <w:basedOn w:val="Normal"/>
    <w:link w:val="BodyTextChar"/>
    <w:qFormat/>
    <w:pPr>
      <w:spacing w:after="120"/>
    </w:pPr>
  </w:style>
  <w:style w:type="paragraph" w:styleId="List2">
    <w:name w:val="List 2"/>
    <w:basedOn w:val="Normal"/>
    <w:pPr>
      <w:ind w:left="566" w:hanging="283"/>
      <w:contextualSpacing/>
    </w:pPr>
  </w:style>
  <w:style w:type="paragraph" w:styleId="TOC5">
    <w:name w:val="toc 5"/>
    <w:basedOn w:val="Normal"/>
    <w:next w:val="Normal"/>
    <w:semiHidden/>
    <w:unhideWhenUsed/>
    <w:qFormat/>
    <w:pPr>
      <w:spacing w:after="100"/>
      <w:ind w:left="800"/>
    </w:pPr>
  </w:style>
  <w:style w:type="paragraph" w:styleId="TOC3">
    <w:name w:val="toc 3"/>
    <w:basedOn w:val="Normal"/>
    <w:next w:val="Normal"/>
    <w:semiHidden/>
    <w:pPr>
      <w:numPr>
        <w:numId w:val="2"/>
      </w:numPr>
    </w:pPr>
  </w:style>
  <w:style w:type="paragraph" w:styleId="PlainText">
    <w:name w:val="Plain Text"/>
    <w:basedOn w:val="Normal"/>
    <w:link w:val="PlainTextChar"/>
    <w:uiPriority w:val="99"/>
    <w:unhideWhenUsed/>
    <w:rPr>
      <w:rFonts w:ascii="Consolas" w:eastAsia="Calibri" w:hAnsi="Consolas"/>
      <w:sz w:val="21"/>
      <w:szCs w:val="21"/>
      <w:lang w:val="zh-CN" w:eastAsia="en-US"/>
    </w:rPr>
  </w:style>
  <w:style w:type="paragraph" w:styleId="Date">
    <w:name w:val="Date"/>
    <w:basedOn w:val="Normal"/>
    <w:next w:val="Normal"/>
    <w:link w:val="DateCha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uiPriority w:val="99"/>
    <w:pPr>
      <w:tabs>
        <w:tab w:val="center" w:pos="4153"/>
        <w:tab w:val="right" w:pos="8306"/>
      </w:tabs>
    </w:pPr>
    <w:rPr>
      <w:lang w:val="zh-CN"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zh-CN"/>
    </w:rPr>
  </w:style>
  <w:style w:type="paragraph" w:styleId="TOC1">
    <w:name w:val="toc 1"/>
    <w:basedOn w:val="Normal"/>
    <w:next w:val="Normal"/>
    <w:uiPriority w:val="39"/>
  </w:style>
  <w:style w:type="paragraph" w:styleId="TOC4">
    <w:name w:val="toc 4"/>
    <w:basedOn w:val="Normal"/>
    <w:next w:val="Normal"/>
    <w:semiHidden/>
    <w:unhideWhenUsed/>
    <w:qFormat/>
    <w:pPr>
      <w:spacing w:after="100"/>
      <w:ind w:left="600"/>
    </w:pPr>
  </w:style>
  <w:style w:type="paragraph" w:styleId="List">
    <w:name w:val="List"/>
    <w:basedOn w:val="Normal"/>
    <w:pPr>
      <w:ind w:left="283" w:hanging="283"/>
    </w:pPr>
  </w:style>
  <w:style w:type="paragraph" w:styleId="TableofFigures">
    <w:name w:val="table of figures"/>
    <w:basedOn w:val="Normal"/>
    <w:next w:val="Normal"/>
    <w:uiPriority w:val="99"/>
    <w:pPr>
      <w:tabs>
        <w:tab w:val="left" w:pos="811"/>
      </w:tabs>
      <w:spacing w:before="60"/>
      <w:ind w:left="811" w:hanging="811"/>
    </w:pPr>
  </w:style>
  <w:style w:type="paragraph" w:styleId="TOC2">
    <w:name w:val="toc 2"/>
    <w:basedOn w:val="Normal"/>
    <w:next w:val="Normal"/>
    <w:uiPriority w:val="39"/>
    <w:pPr>
      <w:ind w:left="200"/>
    </w:p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tyle>
  <w:style w:type="character" w:styleId="FollowedHyperlink">
    <w:name w:val="FollowedHyperlink"/>
    <w:uiPriority w:val="99"/>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rPr>
      <w:sz w:val="16"/>
      <w:szCs w:val="16"/>
    </w:rPr>
  </w:style>
  <w:style w:type="character" w:styleId="FootnoteReference">
    <w:name w:val="footnote reference"/>
    <w:semiHidden/>
    <w:qFormat/>
    <w:rPr>
      <w:b/>
      <w:bCs/>
      <w:position w:val="6"/>
      <w:sz w:val="16"/>
      <w:szCs w:val="16"/>
    </w:rPr>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paragraph" w:customStyle="1" w:styleId="2Char">
    <w:name w:val="2 Char"/>
    <w:semiHidden/>
    <w:pPr>
      <w:keepNext/>
      <w:tabs>
        <w:tab w:val="left"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szCs w:val="24"/>
      <w:lang w:val="en-GB" w:eastAsia="en-GB" w:bidi="ar-SA"/>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harChar1CharChar">
    <w:name w:val="Char Char1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emailstyle20">
    <w:name w:val="emailstyle20"/>
    <w:semiHidden/>
    <w:rPr>
      <w:rFonts w:ascii="Arial" w:hAnsi="Arial" w:cs="Arial" w:hint="default"/>
      <w:color w:val="auto"/>
      <w:sz w:val="20"/>
      <w:szCs w:val="20"/>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customStyle="1" w:styleId="Agreement">
    <w:name w:val="Agreement"/>
    <w:basedOn w:val="Normal"/>
    <w:next w:val="Doc-text2"/>
    <w:qFormat/>
    <w:pPr>
      <w:numPr>
        <w:numId w:val="3"/>
      </w:numPr>
      <w:spacing w:before="60"/>
    </w:pPr>
    <w:rPr>
      <w:b/>
    </w:rPr>
  </w:style>
  <w:style w:type="paragraph" w:customStyle="1" w:styleId="ComeBack">
    <w:name w:val="ComeBack"/>
    <w:basedOn w:val="Doc-text2"/>
    <w:next w:val="Doc-text2"/>
    <w:link w:val="ComeBackCharChar"/>
    <w:pPr>
      <w:numPr>
        <w:numId w:val="4"/>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customStyle="1" w:styleId="EmailDiscussion2">
    <w:name w:val="EmailDiscussion2"/>
    <w:basedOn w:val="Doc-text2"/>
    <w:qFormat/>
  </w:style>
  <w:style w:type="paragraph" w:customStyle="1" w:styleId="Revision1">
    <w:name w:val="Revision1"/>
    <w:hidden/>
    <w:uiPriority w:val="99"/>
    <w:semiHidden/>
    <w:rPr>
      <w:rFonts w:ascii="Arial" w:eastAsia="MS Mincho" w:hAnsi="Arial"/>
      <w:szCs w:val="24"/>
      <w:lang w:val="en-GB" w:eastAsia="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customStyle="1" w:styleId="Style1">
    <w:name w:val="Style1"/>
    <w:basedOn w:val="Heading4"/>
    <w:qFormat/>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rPr>
  </w:style>
  <w:style w:type="paragraph" w:customStyle="1" w:styleId="Internal">
    <w:name w:val="Internal"/>
    <w:basedOn w:val="Comments"/>
    <w:link w:val="InternalChar"/>
    <w:rPr>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character" w:customStyle="1" w:styleId="SubHeadingChar">
    <w:name w:val="SubHeading Char"/>
    <w:link w:val="SubHeading"/>
    <w:rPr>
      <w:rFonts w:ascii="Arial" w:eastAsia="MS Mincho" w:hAnsi="Arial"/>
      <w:b/>
      <w:szCs w:val="24"/>
      <w:lang w:val="en-GB" w:eastAsia="en-GB"/>
    </w:rPr>
  </w:style>
  <w:style w:type="character" w:customStyle="1" w:styleId="EmailDiscussionChar">
    <w:name w:val="EmailDiscussion Char"/>
    <w:link w:val="EmailDiscussion"/>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zh-CN"/>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zh-CN"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zh-CN" w:eastAsia="en-US"/>
    </w:r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qFormat/>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zh-CN"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styleId="ListParagraph">
    <w:name w:val="List Paragraph"/>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zh-CN"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qFormat/>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color w:val="FF0000"/>
    </w:rPr>
  </w:style>
  <w:style w:type="paragraph" w:customStyle="1" w:styleId="Doc-comment">
    <w:name w:val="Doc-comment"/>
    <w:basedOn w:val="Normal"/>
    <w:next w:val="Doc-text2"/>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rPr>
      <w:lang w:val="en-GB"/>
    </w:rPr>
  </w:style>
  <w:style w:type="character" w:customStyle="1" w:styleId="ListParagraphChar">
    <w:name w:val="List Paragraph Char"/>
    <w:link w:val="ListParagraph"/>
    <w:uiPriority w:val="34"/>
    <w:qFormat/>
    <w:rPr>
      <w:rFonts w:ascii="Calibri" w:eastAsia="Calibri" w:hAnsi="Calibri"/>
      <w:sz w:val="22"/>
      <w:szCs w:val="22"/>
    </w:rPr>
  </w:style>
  <w:style w:type="character" w:customStyle="1" w:styleId="DateChar">
    <w:name w:val="Date Char"/>
    <w:basedOn w:val="DefaultParagraphFont"/>
    <w:link w:val="Date"/>
    <w:rPr>
      <w:rFonts w:ascii="Arial" w:eastAsia="MS Mincho" w:hAnsi="Arial"/>
      <w:szCs w:val="24"/>
    </w:rPr>
  </w:style>
  <w:style w:type="character" w:customStyle="1" w:styleId="B1Char">
    <w:name w:val="B1 Char"/>
    <w:rPr>
      <w:rFonts w:eastAsia="Times New Roman"/>
      <w:lang w:val="en-GB" w:eastAsia="ja-JP"/>
    </w:rPr>
  </w:style>
  <w:style w:type="paragraph" w:customStyle="1" w:styleId="Proposal">
    <w:name w:val="Proposal"/>
    <w:basedOn w:val="BodyText"/>
    <w:link w:val="ProposalChar"/>
    <w:qFormat/>
    <w:pPr>
      <w:numPr>
        <w:numId w:val="7"/>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style>
  <w:style w:type="paragraph" w:customStyle="1" w:styleId="xdoc-title">
    <w:name w:val="x_doc-title"/>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qFormat/>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Pr>
      <w:rFonts w:ascii="Arial" w:eastAsia="Times New Roman" w:hAnsi="Arial" w:cstheme="minorBidi"/>
      <w:lang w:val="en-US" w:eastAsia="en-US"/>
    </w:rPr>
  </w:style>
  <w:style w:type="paragraph" w:customStyle="1" w:styleId="doc-title0">
    <w:name w:val="doc-title"/>
    <w:basedOn w:val="Normal"/>
    <w:pPr>
      <w:spacing w:before="100" w:beforeAutospacing="1" w:after="100" w:afterAutospacing="1"/>
    </w:pPr>
    <w:rPr>
      <w:rFonts w:ascii="Times New Roman" w:eastAsia="Times New Roman" w:hAnsi="Times New Roman"/>
      <w:sz w:val="24"/>
      <w:lang w:val="en-US" w:eastAsia="en-US"/>
    </w:rPr>
  </w:style>
  <w:style w:type="paragraph" w:customStyle="1" w:styleId="doc-comment0">
    <w:name w:val="doc-comment"/>
    <w:basedOn w:val="Normal"/>
    <w:pPr>
      <w:spacing w:before="100" w:beforeAutospacing="1" w:after="100" w:afterAutospacing="1"/>
    </w:pPr>
    <w:rPr>
      <w:rFonts w:ascii="Times New Roman" w:eastAsia="Times New Roman" w:hAnsi="Times New Roman"/>
      <w:sz w:val="24"/>
      <w:lang w:val="en-US" w:eastAsia="en-US"/>
    </w:rPr>
  </w:style>
  <w:style w:type="paragraph" w:customStyle="1" w:styleId="tal0">
    <w:name w:val="tal"/>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NO">
    <w:name w:val="NO"/>
    <w:basedOn w:val="Normal"/>
    <w:link w:val="NOChar"/>
    <w:qFormat/>
    <w:pPr>
      <w:keepLines/>
      <w:spacing w:before="0" w:after="180"/>
      <w:ind w:left="1135" w:hanging="851"/>
    </w:pPr>
    <w:rPr>
      <w:rFonts w:ascii="Times New Roman" w:eastAsiaTheme="minorEastAsia" w:hAnsi="Times New Roman"/>
      <w:szCs w:val="20"/>
      <w:lang w:eastAsia="en-US"/>
    </w:rPr>
  </w:style>
  <w:style w:type="character" w:customStyle="1" w:styleId="NOChar">
    <w:name w:val="NO Char"/>
    <w:link w:val="NO"/>
    <w:qFormat/>
    <w:rPr>
      <w:rFonts w:eastAsiaTheme="minorEastAsia"/>
      <w:lang w:eastAsia="en-US"/>
    </w:rPr>
  </w:style>
  <w:style w:type="paragraph" w:customStyle="1" w:styleId="Observation">
    <w:name w:val="Observation"/>
    <w:basedOn w:val="Proposal"/>
    <w:qFormat/>
    <w:pPr>
      <w:numPr>
        <w:numId w:val="8"/>
      </w:numPr>
      <w:tabs>
        <w:tab w:val="clear" w:pos="1304"/>
      </w:tabs>
      <w:ind w:left="1701" w:hanging="1701"/>
    </w:pPr>
    <w:rPr>
      <w:rFonts w:eastAsiaTheme="minorEastAsia"/>
      <w:lang w:eastAsia="ja-JP"/>
    </w:rPr>
  </w:style>
  <w:style w:type="paragraph" w:customStyle="1" w:styleId="doc-text20">
    <w:name w:val="doc-text20"/>
    <w:basedOn w:val="Normal"/>
    <w:pPr>
      <w:spacing w:before="100" w:beforeAutospacing="1" w:after="100" w:afterAutospacing="1"/>
    </w:pPr>
    <w:rPr>
      <w:rFonts w:ascii="Times New Roman" w:eastAsia="Times New Roman" w:hAnsi="Times New Roman"/>
      <w:sz w:val="24"/>
      <w:lang w:val="en-US" w:eastAsia="en-US"/>
    </w:rPr>
  </w:style>
  <w:style w:type="paragraph" w:customStyle="1" w:styleId="emaildiscussion20">
    <w:name w:val="emaildiscussion20"/>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emaildiscussion0">
    <w:name w:val="emaildiscussion"/>
    <w:basedOn w:val="Normal"/>
    <w:qFormat/>
    <w:pPr>
      <w:spacing w:before="100" w:beforeAutospacing="1" w:after="100" w:afterAutospacing="1"/>
    </w:pPr>
    <w:rPr>
      <w:rFonts w:ascii="Times New Roman" w:eastAsia="Times New Roman" w:hAnsi="Times New Roman"/>
      <w:sz w:val="24"/>
      <w:lang w:val="en-US" w:eastAsia="en-US"/>
    </w:rPr>
  </w:style>
  <w:style w:type="character" w:customStyle="1" w:styleId="BodyTextChar">
    <w:name w:val="Body Text Char"/>
    <w:basedOn w:val="DefaultParagraphFont"/>
    <w:link w:val="BodyText"/>
    <w:qFormat/>
    <w:rPr>
      <w:rFonts w:ascii="Arial" w:eastAsia="MS Mincho" w:hAnsi="Arial"/>
      <w:szCs w:val="24"/>
    </w:rPr>
  </w:style>
  <w:style w:type="character" w:customStyle="1" w:styleId="ui-provider">
    <w:name w:val="ui-provider"/>
    <w:basedOn w:val="DefaultParagraphFont"/>
    <w:qFormat/>
  </w:style>
  <w:style w:type="character" w:customStyle="1" w:styleId="ProposalChar">
    <w:name w:val="Proposal Char"/>
    <w:link w:val="Proposal"/>
    <w:qFormat/>
    <w:rPr>
      <w:rFonts w:ascii="Arial" w:eastAsia="Times New Roman"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95320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www.3gpp.org/ftp/tsg_ran/WG2_RL2/TSGR2_127\Docs\R2-2407418.zip" TargetMode="External"/><Relationship Id="rId21" Type="http://schemas.openxmlformats.org/officeDocument/2006/relationships/hyperlink" Target="file:///C:\Data\3GPP\Extracts\R2-2408231%20Corrections%20to%20NR%20NTN%20(R17).docx" TargetMode="External"/><Relationship Id="rId42" Type="http://schemas.openxmlformats.org/officeDocument/2006/relationships/hyperlink" Target="file:///C:\Data\3GPP\Extracts\R2-2408588.doc" TargetMode="External"/><Relationship Id="rId63" Type="http://schemas.openxmlformats.org/officeDocument/2006/relationships/hyperlink" Target="file:///C:\Data\3GPP\Extracts\R2-2408014%20Introduction%20of%20LTE%20TN%20to%20NR%20NTN%20Mobility%20UE%20Capability.docx" TargetMode="External"/><Relationship Id="rId84" Type="http://schemas.openxmlformats.org/officeDocument/2006/relationships/hyperlink" Target="file:///C:\Data\3GPP\Extracts\R2-2408459%20DL%20coverage%20enhancement%20at%20system%20level.docx" TargetMode="External"/><Relationship Id="rId138" Type="http://schemas.openxmlformats.org/officeDocument/2006/relationships/hyperlink" Target="file:///C:\Data\3GPP\Extracts\R2-2408674.docx" TargetMode="External"/><Relationship Id="rId159" Type="http://schemas.openxmlformats.org/officeDocument/2006/relationships/hyperlink" Target="file:///C:\Data\3GPP\Extracts\R2-2408360%20Discussion%20on%20information%20for%20Store%20&amp;%20Forward.docx" TargetMode="External"/><Relationship Id="rId170" Type="http://schemas.openxmlformats.org/officeDocument/2006/relationships/hyperlink" Target="file:///C:\Data\3GPP\Extracts\R2-2408905%20-%20considerations%20on%20multi%20satellite%20for%20S&amp;F.docx" TargetMode="External"/><Relationship Id="rId191" Type="http://schemas.openxmlformats.org/officeDocument/2006/relationships/hyperlink" Target="file:///C:\Data\3GPP\Extracts\R2-2408590.doc" TargetMode="External"/><Relationship Id="rId205" Type="http://schemas.openxmlformats.org/officeDocument/2006/relationships/hyperlink" Target="file:///C:\Data\3GPP\Extracts\R2-2408019%20Discussion%20on%20the%20Support%20of%20PWS%20in%20IoT-NTN.docx" TargetMode="External"/><Relationship Id="rId107" Type="http://schemas.openxmlformats.org/officeDocument/2006/relationships/hyperlink" Target="file:///C:\Data\3GPP\Extracts\R2-2408464.docx" TargetMode="External"/><Relationship Id="rId11" Type="http://schemas.openxmlformats.org/officeDocument/2006/relationships/hyperlink" Target="file:///C:\Data\3GPP\Extracts\R2-2408366%20Correction%20on%20location%20based%20measurements%20in%20NR%20NTN%20(R17).docx" TargetMode="External"/><Relationship Id="rId32" Type="http://schemas.openxmlformats.org/officeDocument/2006/relationships/hyperlink" Target="file:///C:\Data\3GPP\Extracts\R2-2408589.docx" TargetMode="External"/><Relationship Id="rId53" Type="http://schemas.openxmlformats.org/officeDocument/2006/relationships/hyperlink" Target="file:///C:\Data\3GPP\Extracts\R2-2409187%20-%20Remaining%20open%20issues.docx" TargetMode="External"/><Relationship Id="rId74" Type="http://schemas.openxmlformats.org/officeDocument/2006/relationships/hyperlink" Target="file:///C:\Data\3GPP\Extracts\R2-2408160%20-%20Discussion%20on%20DL%20coverage%20enhancement%20for%20NTN.doc" TargetMode="External"/><Relationship Id="rId128" Type="http://schemas.openxmlformats.org/officeDocument/2006/relationships/hyperlink" Target="file:///C:\Data\3GPP\Extracts\R2-2408339%20Discussion%20on%20the%20RA-SDT%20in%20Regenerative%20payload.docx" TargetMode="External"/><Relationship Id="rId149" Type="http://schemas.openxmlformats.org/officeDocument/2006/relationships/hyperlink" Target="file:///C:\Data\3GPP\Extracts\R2-2408591.doc" TargetMode="External"/><Relationship Id="rId5" Type="http://schemas.openxmlformats.org/officeDocument/2006/relationships/webSettings" Target="webSettings.xml"/><Relationship Id="rId95" Type="http://schemas.openxmlformats.org/officeDocument/2006/relationships/hyperlink" Target="file:///C:\Data\3GPP\Extracts\R2-2408016%20Further%20Discussion%20on%20MBS%20Broadcast%20Provision%20in%20NTN.docx" TargetMode="External"/><Relationship Id="rId160" Type="http://schemas.openxmlformats.org/officeDocument/2006/relationships/hyperlink" Target="http://www.3gpp.org/ftp/tsg_ran/WG2_RL2/TSGR2_127\Docs\R2-2406526.zip" TargetMode="External"/><Relationship Id="rId181" Type="http://schemas.openxmlformats.org/officeDocument/2006/relationships/hyperlink" Target="file:///C:\Data\3GPP\Extracts\R2-2408863.docx" TargetMode="External"/><Relationship Id="rId216" Type="http://schemas.openxmlformats.org/officeDocument/2006/relationships/hyperlink" Target="file:///C:\Data\3GPP\Extracts\R2-2408624%20Discussion%20on%20supporting%20PWS%20for%20NB-IoT.docx" TargetMode="External"/><Relationship Id="rId22" Type="http://schemas.openxmlformats.org/officeDocument/2006/relationships/hyperlink" Target="file:///C:\Data\3GPP\Extracts\R2-2408232%20Corrections%20to%20NR%20NTN%20(R18).docx" TargetMode="External"/><Relationship Id="rId43" Type="http://schemas.openxmlformats.org/officeDocument/2006/relationships/hyperlink" Target="file:///C:\Data\3GPP\Extracts\R2-2407912_R1-2407406.docx" TargetMode="External"/><Relationship Id="rId64" Type="http://schemas.openxmlformats.org/officeDocument/2006/relationships/hyperlink" Target="file:///C:\Data\3GPP\Extracts\R2-2408805%20Stage%202%20Running%20CR%20for%20E-UTRAN%20to%20NR%20NTN%20idle%20mode%20mobility.docx" TargetMode="External"/><Relationship Id="rId118" Type="http://schemas.openxmlformats.org/officeDocument/2006/relationships/hyperlink" Target="file:///C:\Data\3GPP\Extracts\R2-2409002-UE%20behaviour%20for%20MBS%20related%20procedures.docx" TargetMode="External"/><Relationship Id="rId139" Type="http://schemas.openxmlformats.org/officeDocument/2006/relationships/hyperlink" Target="file:///C:\Data\3GPP\Extracts\R2-2408257_SIB33_Multi-Beam_Signalling.docx" TargetMode="External"/><Relationship Id="rId85" Type="http://schemas.openxmlformats.org/officeDocument/2006/relationships/hyperlink" Target="file:///C:\Data\3GPP\Extracts\R2-2408465%20Discussion%20on%20cell%20DTXDRX%20for%20NTN.doc" TargetMode="External"/><Relationship Id="rId150" Type="http://schemas.openxmlformats.org/officeDocument/2006/relationships/hyperlink" Target="file:///C:\Data\3GPP\Extracts\R2-2407966%20Discussion%20on%20RAN2%20impacts%20due%20to%20the%20Satellite%20ID%20List%20from%20MME%20in%20S&amp;F%20operation.DOCX" TargetMode="External"/><Relationship Id="rId171" Type="http://schemas.openxmlformats.org/officeDocument/2006/relationships/hyperlink" Target="file:///C:\Data\3GPP\Extracts\R2-2408956.doc" TargetMode="External"/><Relationship Id="rId192" Type="http://schemas.openxmlformats.org/officeDocument/2006/relationships/hyperlink" Target="file:///C:\Data\3GPP\Extracts\R2-2408803%20Procedures%20for%20uplink%20capacity%20enhancements%20for%20IoT%20NTN.docx" TargetMode="External"/><Relationship Id="rId206" Type="http://schemas.openxmlformats.org/officeDocument/2006/relationships/hyperlink" Target="file:///C:\Data\3GPP\Extracts\R2-2409191%20(R19%20IoT-NTN%20AI%208.9.4)%20-%20Support%20of%20PWS.docx" TargetMode="External"/><Relationship Id="rId12" Type="http://schemas.openxmlformats.org/officeDocument/2006/relationships/hyperlink" Target="file:///C:\Data\3GPP\Extracts\R2-2408367%20Correction%20on%20location%20based%20measurements%20in%20NR%20NTN%20(R18).docx" TargetMode="External"/><Relationship Id="rId33" Type="http://schemas.openxmlformats.org/officeDocument/2006/relationships/hyperlink" Target="file:///C:\Data\3GPP\Extracts\R2-2408648%20Enabling%20SystemInformationBlockType33%20for%20NB-IoT%20NTN%2036.331.docx" TargetMode="External"/><Relationship Id="rId108" Type="http://schemas.openxmlformats.org/officeDocument/2006/relationships/hyperlink" Target="file:///C:\Data\3GPP\Extracts\R2-2408488%20Discussion%20on%20intended%20service%20area_v2.docx" TargetMode="External"/><Relationship Id="rId129" Type="http://schemas.openxmlformats.org/officeDocument/2006/relationships/hyperlink" Target="file:///C:\Data\3GPP\Extracts\R2-2408657%20Consideration%20on%20remaining%20NTN%20issues.doc" TargetMode="External"/><Relationship Id="rId54" Type="http://schemas.openxmlformats.org/officeDocument/2006/relationships/hyperlink" Target="file:///C:\Data\3GPP\Extracts\R2-2407968%20Correction%20on%20coexistence%20between%20CHO%20and%20satellite%20switching%20with%20re-synchronization.docx" TargetMode="External"/><Relationship Id="rId75" Type="http://schemas.openxmlformats.org/officeDocument/2006/relationships/hyperlink" Target="file:///C:\Data\3GPP\Extracts\R2-2408920%20(R19%20NR%20NTN%20WI%20AI%208.8.2)%20DL%20coverage.docx" TargetMode="External"/><Relationship Id="rId96" Type="http://schemas.openxmlformats.org/officeDocument/2006/relationships/hyperlink" Target="file:///C:\Data\3GPP\Extracts\R2-2408047_Consideration%20of%20service%20area%20in%20NR%20NTN.doc" TargetMode="External"/><Relationship Id="rId140" Type="http://schemas.openxmlformats.org/officeDocument/2006/relationships/hyperlink" Target="file:///C:\Data\3GPP\Extracts\R2-2407920_R1-2407548.docx" TargetMode="External"/><Relationship Id="rId161" Type="http://schemas.openxmlformats.org/officeDocument/2006/relationships/hyperlink" Target="file:///C:\Data\3GPP\Extracts\R2-2408460%20Access%20control%20and%20the%20S&amp;F%20indication.docx" TargetMode="External"/><Relationship Id="rId182" Type="http://schemas.openxmlformats.org/officeDocument/2006/relationships/hyperlink" Target="file:///C:\Data\3GPP\Extracts\R2-2408547.docx" TargetMode="External"/><Relationship Id="rId217" Type="http://schemas.openxmlformats.org/officeDocument/2006/relationships/hyperlink" Target="file:///C:\Data\3GPP\Extracts\R2-2408804%20Impact%20of%20PWS%20broadcasting%20for%20NB-IoT.docx" TargetMode="External"/><Relationship Id="rId6" Type="http://schemas.openxmlformats.org/officeDocument/2006/relationships/footnotes" Target="footnotes.xml"/><Relationship Id="rId23" Type="http://schemas.openxmlformats.org/officeDocument/2006/relationships/hyperlink" Target="http://www.3gpp.org/ftp/tsg_ran/TSG_RAN/TSGR_98\Docs\RP-223519.zip" TargetMode="External"/><Relationship Id="rId119" Type="http://schemas.openxmlformats.org/officeDocument/2006/relationships/hyperlink" Target="file:///C:\Data\3GPP\Extracts\R2-2409003-Discussion%20on%20MBS%20service%20area%20information.docx" TargetMode="External"/><Relationship Id="rId44" Type="http://schemas.openxmlformats.org/officeDocument/2006/relationships/hyperlink" Target="file:///C:\Data\3GPP\Extracts\R2-2409186%20-%2038331_CR5085_(Rel-18)%20-%20Clarification%20of%20reference%20location%20within%20the%20MO%20for%20NR%20NTN%20Rel-18.docx" TargetMode="External"/><Relationship Id="rId65" Type="http://schemas.openxmlformats.org/officeDocument/2006/relationships/hyperlink" Target="http://www.3gpp.org/ftp/tsg_ran/WG2_RL2/TSGR2_127\Docs\R2-2407616.zip" TargetMode="External"/><Relationship Id="rId86" Type="http://schemas.openxmlformats.org/officeDocument/2006/relationships/hyperlink" Target="file:///C:\Data\3GPP\Extracts\R2-2408593.doc" TargetMode="External"/><Relationship Id="rId130" Type="http://schemas.openxmlformats.org/officeDocument/2006/relationships/hyperlink" Target="file:///C:\Data\3GPP\Extracts\R2-2408716.docx" TargetMode="External"/><Relationship Id="rId151" Type="http://schemas.openxmlformats.org/officeDocument/2006/relationships/hyperlink" Target="file:///C:\Data\3GPP\Extracts\R2-2408017%20RAN2%20Aspect%20for%20S&amp;F%20Operation.docx" TargetMode="External"/><Relationship Id="rId172" Type="http://schemas.openxmlformats.org/officeDocument/2006/relationships/hyperlink" Target="file:///C:\Data\3GPP\Extracts\R2-2408971_Support%20of%20Store%20&amp;%20Forward.docx" TargetMode="External"/><Relationship Id="rId193" Type="http://schemas.openxmlformats.org/officeDocument/2006/relationships/hyperlink" Target="file:///C:\Data\3GPP\Extracts\R2-2409190%20(R19%20IoT-NTN%20AI%208.9.3)%20-%20EDT%20enhancements.docx" TargetMode="External"/><Relationship Id="rId207" Type="http://schemas.openxmlformats.org/officeDocument/2006/relationships/hyperlink" Target="file:///C:\Data\3GPP\RAN2\Inbox\R2-2409237.zip" TargetMode="External"/><Relationship Id="rId13" Type="http://schemas.openxmlformats.org/officeDocument/2006/relationships/hyperlink" Target="file:///C:\Data\3GPP\Extracts\R2-2407970%20Further%20discussion%20on%20RAN4%20LS%20R2-2406225%20for%20Rel-17%20NR%20NTN.docx" TargetMode="External"/><Relationship Id="rId109" Type="http://schemas.openxmlformats.org/officeDocument/2006/relationships/hyperlink" Target="http://www.3gpp.org/ftp/tsg_ran/WG2_RL2/TSGR2_127\Docs\R2-2406606.zip" TargetMode="External"/><Relationship Id="rId34" Type="http://schemas.openxmlformats.org/officeDocument/2006/relationships/hyperlink" Target="file:///C:\Data\3GPP\Extracts\R2-2408801%20Various%20corrections%20to%20IoT%20NTN%20Rel-18.docx" TargetMode="External"/><Relationship Id="rId55" Type="http://schemas.openxmlformats.org/officeDocument/2006/relationships/hyperlink" Target="file:///C:\Data\3GPP\Extracts\R2-2408013_38300_CR0904%20Correction%20on%20RACH-less%20HO%20in%20NR-NTN.docx" TargetMode="External"/><Relationship Id="rId76" Type="http://schemas.openxmlformats.org/officeDocument/2006/relationships/hyperlink" Target="file:///C:\Data\3GPP\Extracts\R2-2407960%20Discussion%20on%20Downlink%20Coverage%20Enhancements.docx" TargetMode="External"/><Relationship Id="rId97" Type="http://schemas.openxmlformats.org/officeDocument/2006/relationships/hyperlink" Target="file:///C:\Data\3GPP\Extracts\R2-2409184%20-%20Support%20for%20broadcast%20services%20in%20NR%20NTN.docx" TargetMode="External"/><Relationship Id="rId120" Type="http://schemas.openxmlformats.org/officeDocument/2006/relationships/hyperlink" Target="file:///C:\Data\3GPP\Extracts\R2-2409026.docx" TargetMode="External"/><Relationship Id="rId141" Type="http://schemas.openxmlformats.org/officeDocument/2006/relationships/hyperlink" Target="file:///C:\Data\3GPP\Extracts\R2-2407931_R4-2414114.doc" TargetMode="External"/><Relationship Id="rId7" Type="http://schemas.openxmlformats.org/officeDocument/2006/relationships/endnotes" Target="endnotes.xml"/><Relationship Id="rId162" Type="http://schemas.openxmlformats.org/officeDocument/2006/relationships/hyperlink" Target="file:///C:\Data\3GPP\Extracts\R2-2408501%20-%20Discussion%20on%20Store%20&amp;%20Forward%20statellite%20operation.doc" TargetMode="External"/><Relationship Id="rId183" Type="http://schemas.openxmlformats.org/officeDocument/2006/relationships/hyperlink" Target="file:///C:\Data\3GPP\RAN2\Inbox\R2-2409231.zip" TargetMode="External"/><Relationship Id="rId218" Type="http://schemas.openxmlformats.org/officeDocument/2006/relationships/hyperlink" Target="file:///C:\Data\3GPP\Extracts\R2-2408832%20Support%20of%20PWS%20for%20NB-IoT%20NTN.docx" TargetMode="External"/><Relationship Id="rId24" Type="http://schemas.openxmlformats.org/officeDocument/2006/relationships/hyperlink" Target="file:///C:\Data\3GPP\Extracts\R2-2407910_R1-2407390.docx" TargetMode="External"/><Relationship Id="rId45" Type="http://schemas.openxmlformats.org/officeDocument/2006/relationships/hyperlink" Target="file:///C:\Data\3GPP\Extracts\R2-2408012%20Remaining%20Issues%20on%20FR2-NTN%20Support.docx" TargetMode="External"/><Relationship Id="rId66" Type="http://schemas.openxmlformats.org/officeDocument/2006/relationships/hyperlink" Target="file:///C:\Data\3GPP\Extracts\R2-2409183%20-%2038331_CR5084_(Rel-19)%20-%20Running%20RRC%20CR%20for%20NR%20NTN%20phase%203.docx" TargetMode="External"/><Relationship Id="rId87" Type="http://schemas.openxmlformats.org/officeDocument/2006/relationships/hyperlink" Target="file:///C:\Data\3GPP\Extracts\R2-2408719.docx" TargetMode="External"/><Relationship Id="rId110" Type="http://schemas.openxmlformats.org/officeDocument/2006/relationships/hyperlink" Target="file:///C:\Data\3GPP\Extracts\R2-2408602_Further%20details%20on%20intended%20service%20area%20for%20MBS%20and%20ETWS.docx" TargetMode="External"/><Relationship Id="rId131" Type="http://schemas.openxmlformats.org/officeDocument/2006/relationships/hyperlink" Target="file:///C:\Data\3GPP\Extracts\R2-2408806%20On%20adaptations%20related%20to%20regenerative%20payload%20for%20NR%20NTN.docx" TargetMode="External"/><Relationship Id="rId152" Type="http://schemas.openxmlformats.org/officeDocument/2006/relationships/hyperlink" Target="file:///C:\Data\3GPP\Extracts\R2-2408049_Remaining%20issues%20of%20IoT%20NTN%20Store%20&amp;%20Forward.doc" TargetMode="External"/><Relationship Id="rId173" Type="http://schemas.openxmlformats.org/officeDocument/2006/relationships/hyperlink" Target="http://www.3gpp.org/ftp/tsg_ran/WG2_RL2/TSGR2_127\Docs\R2-2407537.zip" TargetMode="External"/><Relationship Id="rId194" Type="http://schemas.openxmlformats.org/officeDocument/2006/relationships/hyperlink" Target="file:///C:\Data\3GPP\Extracts\R2-2408896%20EDT%20enh.docx" TargetMode="External"/><Relationship Id="rId208" Type="http://schemas.openxmlformats.org/officeDocument/2006/relationships/hyperlink" Target="file:///C:\Data\3GPP\Extracts\R2-2408305%20PWS%20broadcast%20support%20for%20NB-IoT%20in%20NTN.docx" TargetMode="External"/><Relationship Id="rId14" Type="http://schemas.openxmlformats.org/officeDocument/2006/relationships/hyperlink" Target="http://www.3gpp.org/ftp/tsg_ran/WG2_RL2/TSGR2_127\Docs\R2-2406225.zip" TargetMode="External"/><Relationship Id="rId35" Type="http://schemas.openxmlformats.org/officeDocument/2006/relationships/hyperlink" Target="file:///C:\Data\3GPP\RAN2\Inbox\R2-2409235.zip" TargetMode="External"/><Relationship Id="rId56" Type="http://schemas.openxmlformats.org/officeDocument/2006/relationships/hyperlink" Target="file:///C:\Data\3GPP\Extracts\R2-2409027.docx" TargetMode="External"/><Relationship Id="rId77" Type="http://schemas.openxmlformats.org/officeDocument/2006/relationships/hyperlink" Target="file:///C:\Data\3GPP\Extracts\R2-2407983%20Consideration%20on%20downlink%20coverage%20enhancements.docx" TargetMode="External"/><Relationship Id="rId100" Type="http://schemas.openxmlformats.org/officeDocument/2006/relationships/hyperlink" Target="file:///C:\Data\3GPP\Extracts\R2-2407982%20Discussion%20on%20support%20of%20broadcast%20service%20in%20NTN.docx" TargetMode="External"/><Relationship Id="rId8" Type="http://schemas.openxmlformats.org/officeDocument/2006/relationships/hyperlink" Target="file:///C:\Data\3GPP\RAN2\Docs\R2-2409170.zip" TargetMode="External"/><Relationship Id="rId51" Type="http://schemas.openxmlformats.org/officeDocument/2006/relationships/hyperlink" Target="file:///C:\Data\3GPP\Extracts\R2-2408943%20Correction%20to%20DL-DataToUL-ACK%20for%20NTN.docx" TargetMode="External"/><Relationship Id="rId72" Type="http://schemas.openxmlformats.org/officeDocument/2006/relationships/hyperlink" Target="file:///C:\Data\3GPP\Extracts\R2-2408337%20Discussion%20on%20DL%20coverage%20enhancements.docx" TargetMode="External"/><Relationship Id="rId93" Type="http://schemas.openxmlformats.org/officeDocument/2006/relationships/hyperlink" Target="file:///C:\Data\3GPP\Extracts\R2-2409180%20-%20DL%20coverage%20enhancements.docx" TargetMode="External"/><Relationship Id="rId98" Type="http://schemas.openxmlformats.org/officeDocument/2006/relationships/hyperlink" Target="file:///C:\Data\3GPP\Extracts\R2-2408946%20On%20MBS%20Support%20in%20Rel-19%20NR%20NTN.docx" TargetMode="External"/><Relationship Id="rId121" Type="http://schemas.openxmlformats.org/officeDocument/2006/relationships/hyperlink" Target="file:///C:\Data\3GPP\Extracts\R2-2409113_remaining%20issues%20on%20signaling%20for%20the%20support%20of%20broadcast%20service%20in%20NTN.docx" TargetMode="External"/><Relationship Id="rId142" Type="http://schemas.openxmlformats.org/officeDocument/2006/relationships/hyperlink" Target="file:///C:\Data\3GPP\RAN2\Docs\R2-2407938.zip" TargetMode="External"/><Relationship Id="rId163" Type="http://schemas.openxmlformats.org/officeDocument/2006/relationships/hyperlink" Target="file:///C:\Data\3GPP\Extracts\R2-2408620_Discussion%20on%20the%20support%20of%20store%20and%20forward.doc" TargetMode="External"/><Relationship Id="rId184" Type="http://schemas.openxmlformats.org/officeDocument/2006/relationships/hyperlink" Target="file:///C:\Data\3GPP\Extracts\R2-2408413.docx" TargetMode="External"/><Relationship Id="rId189" Type="http://schemas.openxmlformats.org/officeDocument/2006/relationships/hyperlink" Target="file:///C:\Data\3GPP\Extracts\R2-2409181%20-%20UL%20capacity%20enhancements%20for%20IoT%20NTN.docx" TargetMode="External"/><Relationship Id="rId219" Type="http://schemas.openxmlformats.org/officeDocument/2006/relationships/hyperlink" Target="file:///C:\Data\3GPP\Extracts\R2-2408897%20PWS%20NB-IoT.docx" TargetMode="External"/><Relationship Id="rId3" Type="http://schemas.openxmlformats.org/officeDocument/2006/relationships/styles" Target="styles.xml"/><Relationship Id="rId214" Type="http://schemas.openxmlformats.org/officeDocument/2006/relationships/hyperlink" Target="file:///C:\Data\3GPP\Extracts\R2-2408412%20Consideration%20on%20PWS%20broadcast%20for%20NB-IoT.docx" TargetMode="External"/><Relationship Id="rId25" Type="http://schemas.openxmlformats.org/officeDocument/2006/relationships/hyperlink" Target="file:///C:\Data\3GPP\Extracts\R2-2408342%20Miscellaneous%20corrections%20to%20TS%2036.331%20for%20IoT%20NTN.docx" TargetMode="External"/><Relationship Id="rId46" Type="http://schemas.openxmlformats.org/officeDocument/2006/relationships/hyperlink" Target="file:///C:\Data\3GPP\Extracts\R2-2408654%20Miscellaneous%20corrections%20on%20NTN%20in%20FR2%20bands.docx" TargetMode="External"/><Relationship Id="rId67" Type="http://schemas.openxmlformats.org/officeDocument/2006/relationships/hyperlink" Target="file:///C:\Data\3GPP\Extracts\R2-2408981Discussion%20on%20downlink%20coverage%20enhancement.docx" TargetMode="External"/><Relationship Id="rId116" Type="http://schemas.openxmlformats.org/officeDocument/2006/relationships/hyperlink" Target="file:///C:\Data\3GPP\Extracts\R2-2408988%20NTN%20Discussion%20on%20support%20of%20broadcast%20service%20in%20NTN_final.docx" TargetMode="External"/><Relationship Id="rId137" Type="http://schemas.openxmlformats.org/officeDocument/2006/relationships/hyperlink" Target="file:///C:\Data\3GPP\Extracts\R2-2408048_Signaling%20design%20optimization%20for%20satellite%20information.doc" TargetMode="External"/><Relationship Id="rId158" Type="http://schemas.openxmlformats.org/officeDocument/2006/relationships/hyperlink" Target="file:///C:\Data\3GPP\Extracts\R2-2408333%20Further%20consideration%20on%20S&amp;F%20operation%20in%20IoT%20NTN.docx" TargetMode="External"/><Relationship Id="rId20" Type="http://schemas.openxmlformats.org/officeDocument/2006/relationships/hyperlink" Target="file:///C:\Data\3GPP\RAN2\Inbox\R2-2409240.zip" TargetMode="External"/><Relationship Id="rId41" Type="http://schemas.openxmlformats.org/officeDocument/2006/relationships/hyperlink" Target="file:///C:\Data\3GPP\Extracts\R2-2408011_36300_CR1408%20Correction%20on%20UE%20Location%20Information%20Reporting%20in%20IoT-NTN.docx" TargetMode="External"/><Relationship Id="rId62" Type="http://schemas.openxmlformats.org/officeDocument/2006/relationships/hyperlink" Target="http://www.3gpp.org/ftp/tsg_ran/WG2_RL2/TSGR2_127\Docs\R2-2407617.zip" TargetMode="External"/><Relationship Id="rId83" Type="http://schemas.openxmlformats.org/officeDocument/2006/relationships/hyperlink" Target="file:///C:\Data\3GPP\Extracts\R2-2408411%20Consideration%20on%20downlink%20coverage%20enhancement.docx" TargetMode="External"/><Relationship Id="rId88" Type="http://schemas.openxmlformats.org/officeDocument/2006/relationships/hyperlink" Target="file:///C:\Data\3GPP\Extracts\R2-2408739%20Discussion%20on%20Downlink%20Coverage%20Enhancements.docx" TargetMode="External"/><Relationship Id="rId111" Type="http://schemas.openxmlformats.org/officeDocument/2006/relationships/hyperlink" Target="file:///C:\Data\3GPP\Extracts\R2-2408619_Discussion%20on%20the%20support%20of%20broadcast%20service.doc" TargetMode="External"/><Relationship Id="rId132" Type="http://schemas.openxmlformats.org/officeDocument/2006/relationships/hyperlink" Target="file:///C:\Data\3GPP\Extracts\R2-2408947%20Remaining%20Issues%20for%20NTN%20over%20Regenerative%20Architecture.docx" TargetMode="External"/><Relationship Id="rId153" Type="http://schemas.openxmlformats.org/officeDocument/2006/relationships/hyperlink" Target="file:///C:\Data\3GPP\Extracts\R2-2408064%20Support%20of%20Store%20&amp;%20Forward%20for%20IoT-NTN.docx" TargetMode="External"/><Relationship Id="rId174" Type="http://schemas.openxmlformats.org/officeDocument/2006/relationships/hyperlink" Target="file:///C:\Data\3GPP\Extracts\R2-2409064_IoT-NTN_S&amp;F.docx" TargetMode="External"/><Relationship Id="rId179" Type="http://schemas.openxmlformats.org/officeDocument/2006/relationships/hyperlink" Target="file:///C:\Data\3GPP\Extracts\R2-2408547.docx" TargetMode="External"/><Relationship Id="rId195" Type="http://schemas.openxmlformats.org/officeDocument/2006/relationships/hyperlink" Target="file:///C:\Data\3GPP\Extracts\R2-2407965%20Further%20consideration%20on%20UL%20capacity%20enhancements.docx" TargetMode="External"/><Relationship Id="rId209" Type="http://schemas.openxmlformats.org/officeDocument/2006/relationships/hyperlink" Target="file:///C:\Data\3GPP\Extracts\R2-2408335%20PWS%20support%20for%20NB-IoT%20over%20NTN.docx" TargetMode="External"/><Relationship Id="rId190" Type="http://schemas.openxmlformats.org/officeDocument/2006/relationships/hyperlink" Target="file:///C:\Data\3GPP\Extracts\R2-2408082%20Further%20discussion%20on%20uplink%20capacity%20enhancement%20for%20IoT-NTN.docx" TargetMode="External"/><Relationship Id="rId204" Type="http://schemas.openxmlformats.org/officeDocument/2006/relationships/hyperlink" Target="file:///C:\Data\3GPP\Extracts\R2-2408831%20Discussion%20on%20UL%20capacity%20enhancement%20for%20IoT%20NTN.docx" TargetMode="External"/><Relationship Id="rId220" Type="http://schemas.openxmlformats.org/officeDocument/2006/relationships/hyperlink" Target="file:///C:\Data\3GPP\Extracts\R2-2408998.doc" TargetMode="External"/><Relationship Id="rId15" Type="http://schemas.openxmlformats.org/officeDocument/2006/relationships/hyperlink" Target="file:///C:\Data\3GPP\Extracts\R2-2408651%20Corrections%20on%20measurement%20gap%20configruation.docx" TargetMode="External"/><Relationship Id="rId36" Type="http://schemas.openxmlformats.org/officeDocument/2006/relationships/hyperlink" Target="file:///C:\Data\3GPP\Extracts\R2-2409185%20-%2036306_CR1899_(Rel-18)%20-%20IoT%20NTN%20UE%20capabilities%20correction%20for%20GNSS%20and%20HARQ%20enhancements.docx" TargetMode="External"/><Relationship Id="rId57" Type="http://schemas.openxmlformats.org/officeDocument/2006/relationships/hyperlink" Target="file:///C:\Data\3GPP\Extracts\R2-2408414%20Correction%20on%20nr-NTN-MeasAndReport.docx" TargetMode="External"/><Relationship Id="rId106" Type="http://schemas.openxmlformats.org/officeDocument/2006/relationships/hyperlink" Target="file:///C:\Data\3GPP\Extracts\R2-2408338%20Discussion%20on%20MBS%20broadcast%20over%20NTN.docx" TargetMode="External"/><Relationship Id="rId127" Type="http://schemas.openxmlformats.org/officeDocument/2006/relationships/hyperlink" Target="file:///C:\Data\3GPP\Extracts\R2-2408302%20UE%20location%20verification%20in%20NTN%20regenerative%20architecture%20(Revision%20of%20Revision%20of%20R2-2406872).docx" TargetMode="External"/><Relationship Id="rId10" Type="http://schemas.openxmlformats.org/officeDocument/2006/relationships/hyperlink" Target="file:///C:\Data\3GPP\Extracts\R2-2408547.docx" TargetMode="External"/><Relationship Id="rId31" Type="http://schemas.openxmlformats.org/officeDocument/2006/relationships/hyperlink" Target="file:///C:\Data\3GPP\Extracts\R2-2408336%20SIB33%20related%20RRC%20corrections%20for%20IoT%20NTN.docx" TargetMode="External"/><Relationship Id="rId52" Type="http://schemas.openxmlformats.org/officeDocument/2006/relationships/hyperlink" Target="file:///C:\Data\3GPP\Extracts\R2-2408567_Clarification%20on%20TN%20to%20NTN%20mobility_v0.doc" TargetMode="External"/><Relationship Id="rId73" Type="http://schemas.openxmlformats.org/officeDocument/2006/relationships/hyperlink" Target="file:///C:\Data\3GPP\Extracts\R2-2408097%20RAN2%20Impact%20on%20DL%20coverage%20enhancements.docx" TargetMode="External"/><Relationship Id="rId78" Type="http://schemas.openxmlformats.org/officeDocument/2006/relationships/hyperlink" Target="file:///C:\Data\3GPP\Extracts\R2-2408015%20Discussion%20on%20Cell%20Bar%20Control%20for%20DL%20Coverage%20Enhancement.docx" TargetMode="External"/><Relationship Id="rId94" Type="http://schemas.openxmlformats.org/officeDocument/2006/relationships/hyperlink" Target="file:///C:\Data\3GPP\Extracts\R2-2408592.doc" TargetMode="External"/><Relationship Id="rId99" Type="http://schemas.openxmlformats.org/officeDocument/2006/relationships/hyperlink" Target="file:///C:\Data\3GPP\Extracts\R2-2407961%20Discussion%20on%20support%20of%20broadcast%20service%20in%20NR%20NTN.docx" TargetMode="External"/><Relationship Id="rId101" Type="http://schemas.openxmlformats.org/officeDocument/2006/relationships/hyperlink" Target="file:///C:\Data\3GPP\Extracts\R2-2408080%20Discussion%20on%20MBS%20broadcast%20service%20for%20NR%20NTN.docx" TargetMode="External"/><Relationship Id="rId122" Type="http://schemas.openxmlformats.org/officeDocument/2006/relationships/hyperlink" Target="file:///C:\Data\3GPP\Extracts\R2-2408893%20Regenerative%20payload.docx" TargetMode="External"/><Relationship Id="rId143" Type="http://schemas.openxmlformats.org/officeDocument/2006/relationships/hyperlink" Target="file:///C:\Data\3GPP\Extracts\R2-2408635%20R19%20IOT%20NTN%20WorkPlan.docx" TargetMode="External"/><Relationship Id="rId148" Type="http://schemas.openxmlformats.org/officeDocument/2006/relationships/hyperlink" Target="file:///C:\Data\3GPP\Extracts\R2-2408389%20Access%20Control%20for%20Store%20and%20Forward%20Operation.docx" TargetMode="External"/><Relationship Id="rId164" Type="http://schemas.openxmlformats.org/officeDocument/2006/relationships/hyperlink" Target="file:///C:\Data\3GPP\Extracts\R2-2408622%20RAN2%20impact%20on%20SF%20mode.docx" TargetMode="External"/><Relationship Id="rId169" Type="http://schemas.openxmlformats.org/officeDocument/2006/relationships/hyperlink" Target="file:///C:\Data\3GPP\Extracts\R2-2408895%20store%20and%20forward.docx" TargetMode="External"/><Relationship Id="rId185" Type="http://schemas.openxmlformats.org/officeDocument/2006/relationships/hyperlink" Target="file:///C:\Data\3GPP\Extracts\R2-2408018%20Discussion%20on%20CB-Msg3%20EDT%20Enhancement.docx" TargetMode="External"/><Relationship Id="rId4" Type="http://schemas.openxmlformats.org/officeDocument/2006/relationships/settings" Target="settings.xml"/><Relationship Id="rId9" Type="http://schemas.openxmlformats.org/officeDocument/2006/relationships/hyperlink" Target="file:///C:\Data\3GPP\Extracts\R2-2408863.docx" TargetMode="External"/><Relationship Id="rId180" Type="http://schemas.openxmlformats.org/officeDocument/2006/relationships/hyperlink" Target="file:///C:\Data\3GPP\RAN2\Docs\R2-2409170.zip" TargetMode="External"/><Relationship Id="rId210" Type="http://schemas.openxmlformats.org/officeDocument/2006/relationships/hyperlink" Target="file:///C:\Data\3GPP\Extracts\R2-2408826%20-%20Discussion%20on%20Emergency%20Broadcast%20for%20NB-IoT.docx" TargetMode="External"/><Relationship Id="rId215" Type="http://schemas.openxmlformats.org/officeDocument/2006/relationships/hyperlink" Target="file:///C:\Data\3GPP\Extracts\R2-2408621_Discussion%20one%20the%20support%20of%20broadcast%20of%20PWS%20for%20NB-IoT.doc" TargetMode="External"/><Relationship Id="rId26" Type="http://schemas.openxmlformats.org/officeDocument/2006/relationships/hyperlink" Target="file:///C:\Data\3GPP\Extracts\R2-2408901_36306_CR1894_R18-IoT%20NTN%20UE%20cap.docx" TargetMode="External"/><Relationship Id="rId47" Type="http://schemas.openxmlformats.org/officeDocument/2006/relationships/hyperlink" Target="file:///C:\Data\3GPP\Extracts\R2-2408944%20FR2-related%20Release%2018%20NTN%20Issues.docx" TargetMode="External"/><Relationship Id="rId68" Type="http://schemas.openxmlformats.org/officeDocument/2006/relationships/hyperlink" Target="file:///C:\Data\3GPP\Extracts\R2-2408655%20Consideration%20on%20DL%20coverage%20enhancements.doc" TargetMode="External"/><Relationship Id="rId89" Type="http://schemas.openxmlformats.org/officeDocument/2006/relationships/hyperlink" Target="file:///C:\Data\3GPP\Extracts\R2-2408894%20Cell%20DTX.docx" TargetMode="External"/><Relationship Id="rId112" Type="http://schemas.openxmlformats.org/officeDocument/2006/relationships/hyperlink" Target="file:///C:\Data\3GPP\Extracts\R2-2408656%20Consideration%20on%20broadcast%20service%20enhancements.doc" TargetMode="External"/><Relationship Id="rId133" Type="http://schemas.openxmlformats.org/officeDocument/2006/relationships/hyperlink" Target="file:///C:\Data\3GPP\Extracts\R2-2408980_NTN_Regenerative.docx" TargetMode="External"/><Relationship Id="rId154" Type="http://schemas.openxmlformats.org/officeDocument/2006/relationships/hyperlink" Target="file:///C:\Data\3GPP\Extracts\R2-2408066%20Discussion%20on%20IoT%20NTN%20Store%20and%20Forward.docx" TargetMode="External"/><Relationship Id="rId175" Type="http://schemas.openxmlformats.org/officeDocument/2006/relationships/hyperlink" Target="file:///C:\Data\3GPP\Extracts\R2-2409189%20(R19%20IoT-NTN%20AI%208.9.2)%20-%20Support%20of%20S+F.docx" TargetMode="External"/><Relationship Id="rId196" Type="http://schemas.openxmlformats.org/officeDocument/2006/relationships/hyperlink" Target="file:///C:\Data\3GPP\Extracts\R2-2408050_Support%20Contention-based%20Msg3-EDT%20in%20IoT%20NTN.doc" TargetMode="External"/><Relationship Id="rId200" Type="http://schemas.openxmlformats.org/officeDocument/2006/relationships/hyperlink" Target="file:///C:\Data\3GPP\Extracts\R2-2408466%20Discussion%20on%20uplink%20capacity%20enhancements%20for%20IOT%20NTN.doc" TargetMode="External"/><Relationship Id="rId16" Type="http://schemas.openxmlformats.org/officeDocument/2006/relationships/hyperlink" Target="file:///C:\Data\3GPP\Extracts\R2-2408652%20Corrections%20on%20measurement%20gap%20configruation.docx" TargetMode="External"/><Relationship Id="rId221" Type="http://schemas.openxmlformats.org/officeDocument/2006/relationships/footer" Target="footer1.xml"/><Relationship Id="rId37" Type="http://schemas.openxmlformats.org/officeDocument/2006/relationships/hyperlink" Target="file:///C:\Data\3GPP\RAN2\Inbox\R2-2409234.zip" TargetMode="External"/><Relationship Id="rId58" Type="http://schemas.openxmlformats.org/officeDocument/2006/relationships/hyperlink" Target="file:///C:\Data\3GPP\Extracts\R2-2409056%20Correction%20on%20skipping%20TN%20measurements.docx" TargetMode="External"/><Relationship Id="rId79" Type="http://schemas.openxmlformats.org/officeDocument/2006/relationships/hyperlink" Target="file:///C:\Data\3GPP\Extracts\R2-2408046_Discussion%20of%20NR%20NTN%20coverage%20enhancement.doc" TargetMode="External"/><Relationship Id="rId102" Type="http://schemas.openxmlformats.org/officeDocument/2006/relationships/hyperlink" Target="file:///C:\Data\3GPP\Extracts\R2-2408138%20Discussion%20on%20providing%20MBS%20service%20area%20in%20NTN%20network.docx" TargetMode="External"/><Relationship Id="rId123" Type="http://schemas.openxmlformats.org/officeDocument/2006/relationships/hyperlink" Target="file:///C:\Data\3GPP\Extracts\R2-2409179%20-%20Regenerative%20payload.docx" TargetMode="External"/><Relationship Id="rId144" Type="http://schemas.openxmlformats.org/officeDocument/2006/relationships/hyperlink" Target="http://www.3gpp.org/ftp/tsg_ran/WG2_RL2/TSGR2_125bis\Docs\R2-2402941.zip" TargetMode="External"/><Relationship Id="rId90" Type="http://schemas.openxmlformats.org/officeDocument/2006/relationships/hyperlink" Target="file:///C:\Data\3GPP\Extracts\R2-2409004-Discussion_for_DL_coverage_enhancement.docx" TargetMode="External"/><Relationship Id="rId165" Type="http://schemas.openxmlformats.org/officeDocument/2006/relationships/hyperlink" Target="http://www.3gpp.org/ftp/tsg_ran/WG2_RL2/TSGR2_127\Docs\R2-2406821.zip" TargetMode="External"/><Relationship Id="rId186" Type="http://schemas.openxmlformats.org/officeDocument/2006/relationships/hyperlink" Target="file:///C:\Data\3GPP\RAN2\Inbox\R2-2409239.zip" TargetMode="External"/><Relationship Id="rId211" Type="http://schemas.openxmlformats.org/officeDocument/2006/relationships/hyperlink" Target="file:///C:\Data\3GPP\Extracts\R2-2408110%20Support%20of%20PWS%20for%20NB-IoT.docx" TargetMode="External"/><Relationship Id="rId27" Type="http://schemas.openxmlformats.org/officeDocument/2006/relationships/hyperlink" Target="file:///C:\Data\3GPP\RAN2\Inbox\R2-2409232.zip" TargetMode="External"/><Relationship Id="rId48" Type="http://schemas.openxmlformats.org/officeDocument/2006/relationships/hyperlink" Target="file:///C:\Data\3GPP\Extracts\R2-2408341%20Correction%20to%20satellite%20switch%20with%20resync.docx" TargetMode="External"/><Relationship Id="rId69" Type="http://schemas.openxmlformats.org/officeDocument/2006/relationships/hyperlink" Target="file:///C:\Data\3GPP\Extracts\R2-2408970_Dowlink%20coverage%20enhancements%20SMTC%20impacts.docx" TargetMode="External"/><Relationship Id="rId113" Type="http://schemas.openxmlformats.org/officeDocument/2006/relationships/hyperlink" Target="file:///C:\Data\3GPP\Extracts\R2-2408685_NTN_MBS.docx" TargetMode="External"/><Relationship Id="rId134" Type="http://schemas.openxmlformats.org/officeDocument/2006/relationships/hyperlink" Target="file:///C:\Data\3GPP\Extracts\R2-2409071%20Discussion%20on%20support%20of%20regenerative%20payload.docx" TargetMode="External"/><Relationship Id="rId80" Type="http://schemas.openxmlformats.org/officeDocument/2006/relationships/hyperlink" Target="file:///C:\Data\3GPP\Extracts\R2-2408155%20Discussions%20on%20cell%20DTX%20during%20satellite%20dynamic%20power%20sharing.doc" TargetMode="External"/><Relationship Id="rId155" Type="http://schemas.openxmlformats.org/officeDocument/2006/relationships/hyperlink" Target="file:///C:\Data\3GPP\Extracts\R2-2408108%20Further%20consideration%20on%20Store%20and%20Forward.docx" TargetMode="External"/><Relationship Id="rId176" Type="http://schemas.openxmlformats.org/officeDocument/2006/relationships/hyperlink" Target="file:///C:\Data\3GPP\RAN2\Docs\R2-2409170.zip" TargetMode="External"/><Relationship Id="rId197" Type="http://schemas.openxmlformats.org/officeDocument/2006/relationships/hyperlink" Target="file:///C:\Data\3GPP\Extracts\R2-2408065%20Uplink%20Capacity%20enhancement%20for%20IoT-NTN.docx" TargetMode="External"/><Relationship Id="rId201" Type="http://schemas.openxmlformats.org/officeDocument/2006/relationships/hyperlink" Target="file:///C:\Data\3GPP\Extracts\R2-2408502%20-%20Discussion%20on%20enhanced%20EDT%20for%20IoT%20NTN.doc" TargetMode="External"/><Relationship Id="rId222" Type="http://schemas.openxmlformats.org/officeDocument/2006/relationships/fontTable" Target="fontTable.xml"/><Relationship Id="rId17" Type="http://schemas.openxmlformats.org/officeDocument/2006/relationships/hyperlink" Target="file:///C:\Data\3GPP\Extracts\R2-2409090%20Corrections%20to%20NR%20NTN%20(R17).docx" TargetMode="External"/><Relationship Id="rId38" Type="http://schemas.openxmlformats.org/officeDocument/2006/relationships/hyperlink" Target="file:///C:\Data\3GPP\Extracts\R2-2408010%20Corrections%20on%20CHO%20and%20measurement.docx" TargetMode="External"/><Relationship Id="rId59" Type="http://schemas.openxmlformats.org/officeDocument/2006/relationships/hyperlink" Target="http://www.3gpp.org/ftp/tsg_ran/TSG_RAN/TSGR_104\Docs\RP-240924.zip" TargetMode="External"/><Relationship Id="rId103" Type="http://schemas.openxmlformats.org/officeDocument/2006/relationships/hyperlink" Target="file:///C:\Data\3GPP\Extracts\R2-2408156%20Discussions%20on%20supporting%20broadcast%20intended%20to%20serve%20partial%20cell.doc" TargetMode="External"/><Relationship Id="rId124" Type="http://schemas.openxmlformats.org/officeDocument/2006/relationships/hyperlink" Target="file:///C:\Data\3GPP\Extracts\R2-2407962%20Further%20discussion%20on%20regenerative%20payload.docx" TargetMode="External"/><Relationship Id="rId70" Type="http://schemas.openxmlformats.org/officeDocument/2006/relationships/hyperlink" Target="http://www.3gpp.org/ftp/tsg_ran/WG2_RL2/TSGR2_127\Docs\R2-2407532.zip" TargetMode="External"/><Relationship Id="rId91" Type="http://schemas.openxmlformats.org/officeDocument/2006/relationships/hyperlink" Target="file:///C:\Data\3GPP\Extracts\R2-2409025.docx" TargetMode="External"/><Relationship Id="rId145" Type="http://schemas.openxmlformats.org/officeDocument/2006/relationships/hyperlink" Target="file:///C:\Data\3GPP\Extracts\R2-2409182%20-%20Draft%20stage%202%20Introduction%20of%20IoT%20NTN%20phase%203.docx" TargetMode="External"/><Relationship Id="rId166" Type="http://schemas.openxmlformats.org/officeDocument/2006/relationships/hyperlink" Target="file:///C:\Data\3GPP\Extracts\R2-2408675.docx" TargetMode="External"/><Relationship Id="rId187" Type="http://schemas.openxmlformats.org/officeDocument/2006/relationships/hyperlink" Target="file:///C:\Data\3GPP\Extracts\R2-2408334%20Comparison%20of%20solutions%20for%20UL%20capacity%20enhancements%20in%20IoT%20NTN.docx" TargetMode="External"/><Relationship Id="rId1" Type="http://schemas.openxmlformats.org/officeDocument/2006/relationships/customXml" Target="../customXml/item1.xml"/><Relationship Id="rId212" Type="http://schemas.openxmlformats.org/officeDocument/2006/relationships/hyperlink" Target="file:///C:\Data\3GPP\Extracts\R2-2408051_Support%20PWS%20in%20IoT%20NTN.doc" TargetMode="External"/><Relationship Id="rId28" Type="http://schemas.openxmlformats.org/officeDocument/2006/relationships/hyperlink" Target="file:///C:\Data\3GPP\Extracts\R2-2409178%20-%2036300_CR1409_(Rel-18)%20-%20IoT%20NTN%20Stage%202%20correction.docx" TargetMode="External"/><Relationship Id="rId49" Type="http://schemas.openxmlformats.org/officeDocument/2006/relationships/hyperlink" Target="file:///C:\Data\3GPP\RAN2\Docs\R2-2409204.zip" TargetMode="External"/><Relationship Id="rId114" Type="http://schemas.openxmlformats.org/officeDocument/2006/relationships/hyperlink" Target="file:///C:\Data\3GPP\Extracts\R2-2408892%20MBS%20broadcast%20in%20NTN.docx" TargetMode="External"/><Relationship Id="rId60" Type="http://schemas.openxmlformats.org/officeDocument/2006/relationships/hyperlink" Target="file:///C:\Data\3GPP\Extracts\R2-2407919_R1-2407538.docx" TargetMode="External"/><Relationship Id="rId81" Type="http://schemas.openxmlformats.org/officeDocument/2006/relationships/hyperlink" Target="file:///C:\Data\3GPP\Extracts\R2-2408284%20Discussion%20on%20downlink%20coverage%20enhancement.docx" TargetMode="External"/><Relationship Id="rId135" Type="http://schemas.openxmlformats.org/officeDocument/2006/relationships/hyperlink" Target="file:///C:\Data\3GPP\Extracts\R2-2407964%20Open%20issue%20list%20and%20rapporteur's%20input%20for%20LTE_TN_NR_NTN_mob%20WI.docx" TargetMode="External"/><Relationship Id="rId156" Type="http://schemas.openxmlformats.org/officeDocument/2006/relationships/hyperlink" Target="file:///C:\Data\3GPP\Extracts\R2-2408282%20Discussion%20on%20the%20Store%20and%20Forward%20satellite%20operation.docx" TargetMode="External"/><Relationship Id="rId177" Type="http://schemas.openxmlformats.org/officeDocument/2006/relationships/hyperlink" Target="http://www.3gpp.org/ftp/tsg_ran/WG2_RL2/TSGR2_127\Docs\R2-2407555.zip" TargetMode="External"/><Relationship Id="rId198" Type="http://schemas.openxmlformats.org/officeDocument/2006/relationships/hyperlink" Target="file:///C:\Data\3GPP\Extracts\R2-2408163.doc" TargetMode="External"/><Relationship Id="rId202" Type="http://schemas.openxmlformats.org/officeDocument/2006/relationships/hyperlink" Target="file:///C:\Data\3GPP\Extracts\R2-2408623%20Discussion%20on%20enhanced%20EDT.docx" TargetMode="External"/><Relationship Id="rId223" Type="http://schemas.openxmlformats.org/officeDocument/2006/relationships/theme" Target="theme/theme1.xml"/><Relationship Id="rId18" Type="http://schemas.openxmlformats.org/officeDocument/2006/relationships/hyperlink" Target="file:///C:\Data\3GPP\RAN2\Inbox\R2-2409238.zip" TargetMode="External"/><Relationship Id="rId39" Type="http://schemas.openxmlformats.org/officeDocument/2006/relationships/hyperlink" Target="file:///C:\Data\3GPP\RAN2\Inbox\R2-2409236.zip" TargetMode="External"/><Relationship Id="rId50" Type="http://schemas.openxmlformats.org/officeDocument/2006/relationships/hyperlink" Target="file:///C:\Data\3GPP\RAN2\Docs\R2-2409204.zip" TargetMode="External"/><Relationship Id="rId104" Type="http://schemas.openxmlformats.org/officeDocument/2006/relationships/hyperlink" Target="file:///C:\Data\3GPP\Extracts\R2-2408285%20Discussion%20on%20the%20support%20of%20broadcast%20service.docx" TargetMode="External"/><Relationship Id="rId125" Type="http://schemas.openxmlformats.org/officeDocument/2006/relationships/hyperlink" Target="file:///C:\Data\3GPP\Extracts\R2-2408161%20-%20Discussion%20on%20satellite%20switch%20with%20resynch%20for%20regenerative%20payload.doc" TargetMode="External"/><Relationship Id="rId146" Type="http://schemas.openxmlformats.org/officeDocument/2006/relationships/hyperlink" Target="file:///C:\Data\3GPP\Extracts\R2-2408244.docx" TargetMode="External"/><Relationship Id="rId167" Type="http://schemas.openxmlformats.org/officeDocument/2006/relationships/hyperlink" Target="file:///C:\Data\3GPP\Extracts\R2-2408754-Store-Forward-RAN-Aspects.docx" TargetMode="External"/><Relationship Id="rId188" Type="http://schemas.openxmlformats.org/officeDocument/2006/relationships/hyperlink" Target="file:///C:\Data\3GPP\Extracts\R2-2408109%20Discussion%20on%20the%20mechanisms%20for%20UL%20capacity%20enhancement%20based%20on%20simulation%20results.docx" TargetMode="External"/><Relationship Id="rId71" Type="http://schemas.openxmlformats.org/officeDocument/2006/relationships/hyperlink" Target="file:///C:\Data\3GPP\Extracts\R2-2408699%20Downlink%20coverage%20enhancement.docx" TargetMode="External"/><Relationship Id="rId92" Type="http://schemas.openxmlformats.org/officeDocument/2006/relationships/hyperlink" Target="file:///C:\Data\3GPP\Extracts\R2-2409051_Discussion%20on%20the%20impact%20of%20SSB%20extension%20for%20NR%20NTN.docx" TargetMode="External"/><Relationship Id="rId213" Type="http://schemas.openxmlformats.org/officeDocument/2006/relationships/hyperlink" Target="file:///C:\Data\3GPP\Extracts\R2-2408083%20Discussion%20on%20broadcast%20of%20PWS%20messages%20for%20NB-IoT.docx" TargetMode="External"/><Relationship Id="rId2" Type="http://schemas.openxmlformats.org/officeDocument/2006/relationships/numbering" Target="numbering.xml"/><Relationship Id="rId29" Type="http://schemas.openxmlformats.org/officeDocument/2006/relationships/hyperlink" Target="file:///C:\Data\3GPP\Extracts\R2-2407967%20Corrections%20on%20location%20based%20mearurements%20and%20need%20code%20for%20IoT%20NTN.docx" TargetMode="External"/><Relationship Id="rId40" Type="http://schemas.openxmlformats.org/officeDocument/2006/relationships/hyperlink" Target="file:///C:\Data\3GPP\RAN2\Inbox\R2-2409241.zip" TargetMode="External"/><Relationship Id="rId115" Type="http://schemas.openxmlformats.org/officeDocument/2006/relationships/hyperlink" Target="file:///C:\Data\3GPP\Extracts\R2-2408958%20(R19%20NR%20NTN%20WI%20AI%208.8.4)%20Broadcast.docx" TargetMode="External"/><Relationship Id="rId136" Type="http://schemas.openxmlformats.org/officeDocument/2006/relationships/hyperlink" Target="file:///C:\Data\3GPP\Extracts\R2-2408081%20Discussion%20on%20left%20issues%20of%20LTE%20to%20NR%20mobility.docx" TargetMode="External"/><Relationship Id="rId157" Type="http://schemas.openxmlformats.org/officeDocument/2006/relationships/hyperlink" Target="file:///C:\Data\3GPP\Extracts\R2-2408303%20Access%20control%20and%20information%20exchange%20for%20Store%20and%20Forward%20operation.docx" TargetMode="External"/><Relationship Id="rId178" Type="http://schemas.openxmlformats.org/officeDocument/2006/relationships/hyperlink" Target="file:///C:\Data\3GPP\Extracts\R2-2408863.docx" TargetMode="External"/><Relationship Id="rId61" Type="http://schemas.openxmlformats.org/officeDocument/2006/relationships/hyperlink" Target="file:///C:\Data\3GPP\Extracts\R2-2407963%20Introduction%20of%20LTE%20TN%20to%20NR%20NTN%20IDLE%20mode%20mobility.docx" TargetMode="External"/><Relationship Id="rId82" Type="http://schemas.openxmlformats.org/officeDocument/2006/relationships/hyperlink" Target="file:///C:\Data\3GPP\Extracts\R2-2408300%20Access%20control%20for%20NTN%20downlink%20coverage%20enhancement.docx" TargetMode="External"/><Relationship Id="rId199" Type="http://schemas.openxmlformats.org/officeDocument/2006/relationships/hyperlink" Target="file:///C:\Data\3GPP\Extracts\R2-2408304%20EDT%20for%20uplink%20capacity%20enhancement%20in%20NTN%20(Revision%20of%20R2-2406875).docx" TargetMode="External"/><Relationship Id="rId203" Type="http://schemas.openxmlformats.org/officeDocument/2006/relationships/hyperlink" Target="http://www.3gpp.org/ftp/tsg_ran/WG2_RL2/TSGR2_127\Docs\R2-2406869.zip" TargetMode="External"/><Relationship Id="rId19" Type="http://schemas.openxmlformats.org/officeDocument/2006/relationships/hyperlink" Target="file:///C:\Data\3GPP\Extracts\R2-2409091%20Corrections%20to%20NR%20NTN%20(R18).docx" TargetMode="External"/><Relationship Id="rId30" Type="http://schemas.openxmlformats.org/officeDocument/2006/relationships/hyperlink" Target="file:///C:\Data\3GPP\RAN2\Inbox\R2-2409233.zip" TargetMode="External"/><Relationship Id="rId105" Type="http://schemas.openxmlformats.org/officeDocument/2006/relationships/hyperlink" Target="file:///C:\Data\3GPP\Extracts\R2-2408301%20Further%20considerations%20for%20broadcast%20service%20area%20indication%20(Revision%20of%20R2-2406871).docx" TargetMode="External"/><Relationship Id="rId126" Type="http://schemas.openxmlformats.org/officeDocument/2006/relationships/hyperlink" Target="file:///C:\Data\3GPP\Extracts\R2-2408283%20Discussion%20on%20regenerative%20payload.docx" TargetMode="External"/><Relationship Id="rId147" Type="http://schemas.openxmlformats.org/officeDocument/2006/relationships/hyperlink" Target="http://www.3gpp.org/ftp/tsg_ran/WG2_RL2/TSGR2_127\Docs\R2-2407487.zip" TargetMode="External"/><Relationship Id="rId168" Type="http://schemas.openxmlformats.org/officeDocument/2006/relationships/hyperlink" Target="file:///C:\Data\3GPP\Extracts\R2-2408802%20Discussion%20on%20Store%20and%20Forward.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C5332-ACDD-45BF-821F-2CB7B1758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35</Pages>
  <Words>23440</Words>
  <Characters>133608</Characters>
  <Application>Microsoft Office Word</Application>
  <DocSecurity>0</DocSecurity>
  <Lines>1113</Lines>
  <Paragraphs>313</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156735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 (RAN2 Chairman)</dc:creator>
  <cp:keywords>CTPClassification=CTP_IC:VisualMarkings=, CTPClassification=CTP_IC, CTPClassification=CTP_NT</cp:keywords>
  <cp:lastModifiedBy>ZTE</cp:lastModifiedBy>
  <cp:revision>3</cp:revision>
  <cp:lastPrinted>2019-04-30T12:04:00Z</cp:lastPrinted>
  <dcterms:created xsi:type="dcterms:W3CDTF">2024-10-18T02:23:00Z</dcterms:created>
  <dcterms:modified xsi:type="dcterms:W3CDTF">2024-10-18T02:30:00Z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KSOProductBuildVer">
    <vt:lpwstr>2052-11.8.2.12085</vt:lpwstr>
  </property>
  <property fmtid="{D5CDD505-2E9C-101B-9397-08002B2CF9AE}" pid="13" name="ICV">
    <vt:lpwstr>ED66E98089AF4CFEA2B671E5A5A74EFE</vt:lpwstr>
  </property>
</Properties>
</file>