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305A83" w14:textId="794E93F9" w:rsidR="00D9011A" w:rsidRDefault="00D9011A" w:rsidP="00D9011A">
      <w:pPr>
        <w:pStyle w:val="Header"/>
      </w:pPr>
      <w:r w:rsidRPr="00C96FA4">
        <w:t>3GPP TSG-RAN WG2 Meeting #1</w:t>
      </w:r>
      <w:r w:rsidR="0087772E" w:rsidRPr="00C96FA4">
        <w:t>2</w:t>
      </w:r>
      <w:r w:rsidR="00880AF3">
        <w:t>6</w:t>
      </w:r>
      <w:r w:rsidRPr="00C96FA4">
        <w:tab/>
      </w:r>
      <w:r w:rsidRPr="00C63508">
        <w:t>R2-2</w:t>
      </w:r>
      <w:r w:rsidR="004E3855" w:rsidRPr="00C63508">
        <w:t>40</w:t>
      </w:r>
      <w:r w:rsidR="00167C33">
        <w:t>5703</w:t>
      </w:r>
    </w:p>
    <w:p w14:paraId="108F3593" w14:textId="6C60A458" w:rsidR="00406E5D" w:rsidRPr="00406E5D" w:rsidRDefault="00112856" w:rsidP="00406E5D">
      <w:pPr>
        <w:pStyle w:val="Header"/>
      </w:pPr>
      <w:r>
        <w:t>Fukuoka</w:t>
      </w:r>
      <w:r w:rsidR="005E71DD">
        <w:t xml:space="preserve">, </w:t>
      </w:r>
      <w:r>
        <w:t>Japan</w:t>
      </w:r>
      <w:r w:rsidR="005A7B9E">
        <w:t xml:space="preserve">, </w:t>
      </w:r>
      <w:r>
        <w:t>May</w:t>
      </w:r>
      <w:r w:rsidR="005A7B9E">
        <w:t xml:space="preserve"> </w:t>
      </w:r>
      <w:bookmarkStart w:id="0" w:name="_Toc198546512"/>
      <w:r>
        <w:t>20th-24t</w:t>
      </w:r>
      <w:r w:rsidR="00CD2B3D">
        <w:t>h</w:t>
      </w:r>
      <w:r w:rsidR="004E3855">
        <w:t>, 2024</w:t>
      </w:r>
    </w:p>
    <w:p w14:paraId="61070FE2" w14:textId="77777777" w:rsidR="00406E5D" w:rsidRPr="00731C2C" w:rsidRDefault="00406E5D" w:rsidP="00406E5D">
      <w:pPr>
        <w:pStyle w:val="Header"/>
        <w:rPr>
          <w:lang w:val="en-GB"/>
        </w:rPr>
      </w:pPr>
    </w:p>
    <w:p w14:paraId="66F935E1" w14:textId="0D83F451" w:rsidR="00406E5D" w:rsidRPr="001A574D" w:rsidRDefault="00406E5D" w:rsidP="00406E5D">
      <w:pPr>
        <w:tabs>
          <w:tab w:val="left" w:pos="1985"/>
        </w:tabs>
        <w:spacing w:after="120"/>
        <w:rPr>
          <w:rFonts w:cs="Arial"/>
          <w:b/>
          <w:bCs/>
          <w:szCs w:val="20"/>
        </w:rPr>
      </w:pPr>
      <w:r w:rsidRPr="001A574D">
        <w:rPr>
          <w:rFonts w:cs="Arial"/>
          <w:b/>
          <w:bCs/>
          <w:szCs w:val="20"/>
        </w:rPr>
        <w:t>Agenda item:</w:t>
      </w:r>
      <w:r w:rsidRPr="001A574D">
        <w:rPr>
          <w:rFonts w:cs="Arial"/>
          <w:b/>
          <w:bCs/>
          <w:szCs w:val="20"/>
        </w:rPr>
        <w:tab/>
      </w:r>
      <w:r w:rsidR="00CD2B3D">
        <w:rPr>
          <w:rFonts w:cs="Arial"/>
          <w:b/>
          <w:bCs/>
          <w:szCs w:val="20"/>
        </w:rPr>
        <w:t>9</w:t>
      </w:r>
      <w:r w:rsidR="004E3855">
        <w:rPr>
          <w:rFonts w:cs="Arial"/>
          <w:b/>
          <w:bCs/>
          <w:szCs w:val="20"/>
        </w:rPr>
        <w:t>.3</w:t>
      </w:r>
    </w:p>
    <w:p w14:paraId="0194DE58" w14:textId="5FC0FF6F" w:rsidR="00406E5D" w:rsidRPr="001A574D" w:rsidRDefault="00406E5D" w:rsidP="00406E5D">
      <w:pPr>
        <w:tabs>
          <w:tab w:val="left" w:pos="1985"/>
        </w:tabs>
        <w:spacing w:after="120"/>
        <w:rPr>
          <w:rFonts w:cs="Arial"/>
          <w:b/>
          <w:bCs/>
          <w:szCs w:val="20"/>
        </w:rPr>
      </w:pPr>
      <w:r w:rsidRPr="001A574D">
        <w:rPr>
          <w:rFonts w:cs="Arial"/>
          <w:b/>
          <w:bCs/>
          <w:szCs w:val="20"/>
        </w:rPr>
        <w:t xml:space="preserve">Source: </w:t>
      </w:r>
      <w:r w:rsidRPr="001A574D">
        <w:rPr>
          <w:rFonts w:cs="Arial"/>
          <w:b/>
          <w:bCs/>
          <w:szCs w:val="20"/>
        </w:rPr>
        <w:tab/>
      </w:r>
      <w:r w:rsidR="00CD2B3D">
        <w:rPr>
          <w:rFonts w:cs="Arial"/>
          <w:b/>
          <w:bCs/>
          <w:szCs w:val="20"/>
        </w:rPr>
        <w:t xml:space="preserve">Session Chair </w:t>
      </w:r>
      <w:r w:rsidRPr="001A574D">
        <w:rPr>
          <w:rFonts w:cs="Arial"/>
          <w:b/>
          <w:bCs/>
          <w:szCs w:val="20"/>
        </w:rPr>
        <w:t>(ZTE Corporation)</w:t>
      </w:r>
    </w:p>
    <w:p w14:paraId="47229522" w14:textId="2CBDDCD4" w:rsidR="00406E5D" w:rsidRPr="001A574D" w:rsidRDefault="00406E5D" w:rsidP="00406E5D">
      <w:pPr>
        <w:tabs>
          <w:tab w:val="left" w:pos="1985"/>
        </w:tabs>
        <w:spacing w:after="120"/>
        <w:ind w:left="1980" w:hanging="1980"/>
        <w:rPr>
          <w:rFonts w:cs="Arial"/>
          <w:b/>
          <w:bCs/>
          <w:szCs w:val="20"/>
        </w:rPr>
      </w:pPr>
      <w:r w:rsidRPr="001A574D">
        <w:rPr>
          <w:rFonts w:cs="Arial"/>
          <w:b/>
          <w:bCs/>
          <w:szCs w:val="20"/>
        </w:rPr>
        <w:t>Title:</w:t>
      </w:r>
      <w:r w:rsidRPr="001A574D">
        <w:rPr>
          <w:rFonts w:cs="Arial"/>
          <w:b/>
          <w:bCs/>
          <w:szCs w:val="20"/>
        </w:rPr>
        <w:tab/>
        <w:t xml:space="preserve">Report from Break-out session on </w:t>
      </w:r>
      <w:r w:rsidR="005A7B9E">
        <w:rPr>
          <w:rFonts w:cs="Arial"/>
          <w:b/>
          <w:bCs/>
          <w:szCs w:val="20"/>
        </w:rPr>
        <w:t>NR-NTN and</w:t>
      </w:r>
      <w:r>
        <w:rPr>
          <w:rFonts w:cs="Arial"/>
          <w:b/>
          <w:bCs/>
          <w:szCs w:val="20"/>
        </w:rPr>
        <w:t xml:space="preserve"> IoT-NTN</w:t>
      </w:r>
      <w:r w:rsidR="00096B08">
        <w:rPr>
          <w:rFonts w:cs="Arial"/>
          <w:b/>
          <w:bCs/>
          <w:szCs w:val="20"/>
        </w:rPr>
        <w:t xml:space="preserve"> </w:t>
      </w:r>
    </w:p>
    <w:p w14:paraId="14C017EA" w14:textId="77777777" w:rsidR="00406E5D" w:rsidRPr="001A574D" w:rsidRDefault="00406E5D" w:rsidP="00406E5D">
      <w:pPr>
        <w:tabs>
          <w:tab w:val="left" w:pos="1985"/>
        </w:tabs>
        <w:spacing w:after="120"/>
        <w:rPr>
          <w:rFonts w:cs="Arial"/>
          <w:b/>
          <w:bCs/>
          <w:szCs w:val="20"/>
        </w:rPr>
      </w:pPr>
      <w:r w:rsidRPr="001A574D">
        <w:rPr>
          <w:rFonts w:cs="Arial"/>
          <w:b/>
          <w:bCs/>
          <w:szCs w:val="20"/>
        </w:rPr>
        <w:t>Document for:</w:t>
      </w:r>
      <w:r w:rsidRPr="001A574D">
        <w:rPr>
          <w:rFonts w:cs="Arial"/>
          <w:b/>
          <w:bCs/>
          <w:szCs w:val="20"/>
        </w:rPr>
        <w:tab/>
        <w:t>Approval</w:t>
      </w:r>
    </w:p>
    <w:p w14:paraId="286233CA" w14:textId="77777777" w:rsidR="00406E5D" w:rsidRDefault="00406E5D" w:rsidP="00406E5D">
      <w:pPr>
        <w:pStyle w:val="Header"/>
        <w:rPr>
          <w:lang w:val="en-GB"/>
        </w:rPr>
      </w:pPr>
    </w:p>
    <w:p w14:paraId="09AD9FFA" w14:textId="77777777" w:rsidR="00406E5D" w:rsidRPr="007E0145" w:rsidRDefault="00406E5D" w:rsidP="00406E5D">
      <w:pPr>
        <w:pStyle w:val="BoldComments"/>
      </w:pPr>
      <w:r>
        <w:t>Organizational</w:t>
      </w:r>
    </w:p>
    <w:p w14:paraId="64DEE3EE" w14:textId="77777777" w:rsidR="00406E5D" w:rsidRPr="00884CF4" w:rsidRDefault="00406E5D" w:rsidP="006C71AE">
      <w:pPr>
        <w:pStyle w:val="Comments"/>
        <w:numPr>
          <w:ilvl w:val="0"/>
          <w:numId w:val="7"/>
        </w:numPr>
        <w:rPr>
          <w:i w:val="0"/>
          <w:sz w:val="20"/>
          <w:szCs w:val="20"/>
        </w:rPr>
      </w:pPr>
      <w:r w:rsidRPr="00884CF4">
        <w:rPr>
          <w:i w:val="0"/>
          <w:sz w:val="20"/>
          <w:szCs w:val="20"/>
        </w:rPr>
        <w:t>All organization emails and notes will be shared over the following email discussion throughout the meeting:</w:t>
      </w:r>
    </w:p>
    <w:p w14:paraId="55DAFE72" w14:textId="77777777" w:rsidR="00406E5D" w:rsidRDefault="00406E5D" w:rsidP="00406E5D"/>
    <w:p w14:paraId="4D604536" w14:textId="2BF3B68F" w:rsidR="00406E5D" w:rsidRPr="0058322C" w:rsidRDefault="0058322C" w:rsidP="00406E5D">
      <w:pPr>
        <w:pStyle w:val="EmailDiscussion"/>
      </w:pPr>
      <w:r>
        <w:t>[</w:t>
      </w:r>
      <w:r w:rsidR="00096B08">
        <w:t>AT12</w:t>
      </w:r>
      <w:r w:rsidR="00112856">
        <w:t>6</w:t>
      </w:r>
      <w:r w:rsidR="00C910CE">
        <w:t>][3</w:t>
      </w:r>
      <w:r w:rsidR="00406E5D">
        <w:t xml:space="preserve">00] </w:t>
      </w:r>
      <w:r w:rsidR="00406E5D" w:rsidRPr="0058322C">
        <w:rPr>
          <w:bCs/>
        </w:rPr>
        <w:t>Organizational – NR-</w:t>
      </w:r>
      <w:r w:rsidR="005A7B9E">
        <w:rPr>
          <w:bCs/>
        </w:rPr>
        <w:t>NTN and</w:t>
      </w:r>
      <w:r w:rsidR="00406E5D" w:rsidRPr="0058322C">
        <w:rPr>
          <w:bCs/>
        </w:rPr>
        <w:t xml:space="preserve"> </w:t>
      </w:r>
      <w:r w:rsidRPr="0058322C">
        <w:rPr>
          <w:bCs/>
        </w:rPr>
        <w:t>IoT-NTN</w:t>
      </w:r>
      <w:r w:rsidR="00096B08">
        <w:rPr>
          <w:bCs/>
        </w:rPr>
        <w:t xml:space="preserve"> </w:t>
      </w:r>
      <w:r w:rsidR="00C90288">
        <w:rPr>
          <w:bCs/>
        </w:rPr>
        <w:t>session</w:t>
      </w:r>
    </w:p>
    <w:p w14:paraId="014C14BE" w14:textId="77777777" w:rsidR="00406E5D" w:rsidRDefault="00406E5D" w:rsidP="00406E5D">
      <w:pPr>
        <w:pStyle w:val="EmailDiscussion2"/>
        <w:ind w:left="1619" w:firstLine="0"/>
      </w:pPr>
      <w:r>
        <w:t xml:space="preserve">Scope:  </w:t>
      </w:r>
    </w:p>
    <w:p w14:paraId="5EC4749E" w14:textId="16A2F33A" w:rsidR="00406E5D" w:rsidRDefault="00406E5D" w:rsidP="002B4E60">
      <w:pPr>
        <w:pStyle w:val="EmailDiscussion2"/>
        <w:numPr>
          <w:ilvl w:val="2"/>
          <w:numId w:val="4"/>
        </w:numPr>
        <w:tabs>
          <w:tab w:val="clear" w:pos="2160"/>
        </w:tabs>
      </w:pPr>
      <w:r>
        <w:t>Share plans for the meeting and list of ongoing email discussions for the sessions related to NR-</w:t>
      </w:r>
      <w:r w:rsidR="00096B08">
        <w:rPr>
          <w:rFonts w:cs="Arial"/>
          <w:bCs/>
          <w:szCs w:val="20"/>
        </w:rPr>
        <w:t>NTN</w:t>
      </w:r>
      <w:r w:rsidR="005A7B9E">
        <w:rPr>
          <w:rFonts w:cs="Arial"/>
          <w:bCs/>
          <w:szCs w:val="20"/>
        </w:rPr>
        <w:t xml:space="preserve"> and </w:t>
      </w:r>
      <w:r w:rsidR="0058322C">
        <w:rPr>
          <w:rFonts w:cs="Arial"/>
          <w:bCs/>
          <w:szCs w:val="20"/>
        </w:rPr>
        <w:t>IoT-NTN</w:t>
      </w:r>
      <w:r w:rsidR="00096B08">
        <w:rPr>
          <w:rFonts w:cs="Arial"/>
          <w:bCs/>
          <w:szCs w:val="20"/>
        </w:rPr>
        <w:t xml:space="preserve"> </w:t>
      </w:r>
    </w:p>
    <w:p w14:paraId="31BAC910" w14:textId="77777777" w:rsidR="00406E5D" w:rsidRDefault="00406E5D" w:rsidP="002B4E60">
      <w:pPr>
        <w:pStyle w:val="EmailDiscussion2"/>
        <w:numPr>
          <w:ilvl w:val="2"/>
          <w:numId w:val="4"/>
        </w:numPr>
        <w:tabs>
          <w:tab w:val="clear" w:pos="2160"/>
        </w:tabs>
      </w:pPr>
      <w:r>
        <w:t xml:space="preserve">Share meetings notes and agreements for review and endorsement </w:t>
      </w:r>
    </w:p>
    <w:p w14:paraId="10B7A071" w14:textId="16527381" w:rsidR="00D24E6F" w:rsidRDefault="00096B08" w:rsidP="002F0B16">
      <w:pPr>
        <w:pStyle w:val="BoldComments"/>
        <w:spacing w:after="360"/>
      </w:pPr>
      <w:r>
        <w:t>Schedule/Plan</w:t>
      </w:r>
    </w:p>
    <w:tbl>
      <w:tblPr>
        <w:tblW w:w="16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3402"/>
        <w:gridCol w:w="4253"/>
        <w:gridCol w:w="4394"/>
        <w:gridCol w:w="2693"/>
      </w:tblGrid>
      <w:tr w:rsidR="00C40FE2" w:rsidRPr="006761E5" w14:paraId="3F0E5916" w14:textId="77777777" w:rsidTr="00C40FE2">
        <w:tc>
          <w:tcPr>
            <w:tcW w:w="1276" w:type="dxa"/>
            <w:tcBorders>
              <w:top w:val="single" w:sz="4" w:space="0" w:color="auto"/>
              <w:left w:val="single" w:sz="4" w:space="0" w:color="auto"/>
              <w:bottom w:val="single" w:sz="4" w:space="0" w:color="auto"/>
              <w:right w:val="single" w:sz="4" w:space="0" w:color="auto"/>
            </w:tcBorders>
            <w:hideMark/>
          </w:tcPr>
          <w:p w14:paraId="264F122A" w14:textId="77777777" w:rsidR="00C40FE2" w:rsidRPr="006761E5" w:rsidRDefault="00C40FE2" w:rsidP="00C40FE2">
            <w:pPr>
              <w:tabs>
                <w:tab w:val="left" w:pos="720"/>
                <w:tab w:val="left" w:pos="1622"/>
              </w:tabs>
              <w:spacing w:before="20" w:after="20"/>
              <w:rPr>
                <w:rFonts w:cs="Arial"/>
                <w:b/>
                <w:i/>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14:paraId="4278AC40" w14:textId="77777777" w:rsidR="00C40FE2" w:rsidRPr="006761E5" w:rsidRDefault="00C40FE2" w:rsidP="00C40FE2">
            <w:pPr>
              <w:tabs>
                <w:tab w:val="left" w:pos="720"/>
                <w:tab w:val="left" w:pos="1622"/>
              </w:tabs>
              <w:spacing w:before="20" w:after="20"/>
              <w:jc w:val="center"/>
              <w:rPr>
                <w:rFonts w:cs="Arial"/>
                <w:b/>
                <w:sz w:val="16"/>
                <w:szCs w:val="16"/>
              </w:rPr>
            </w:pPr>
            <w:r w:rsidRPr="006761E5">
              <w:rPr>
                <w:rFonts w:cs="Arial"/>
                <w:b/>
                <w:sz w:val="16"/>
                <w:szCs w:val="16"/>
              </w:rPr>
              <w:t>Main room</w:t>
            </w:r>
          </w:p>
        </w:tc>
        <w:tc>
          <w:tcPr>
            <w:tcW w:w="4253" w:type="dxa"/>
            <w:tcBorders>
              <w:top w:val="single" w:sz="4" w:space="0" w:color="auto"/>
              <w:left w:val="single" w:sz="4" w:space="0" w:color="auto"/>
              <w:bottom w:val="single" w:sz="4" w:space="0" w:color="auto"/>
              <w:right w:val="single" w:sz="4" w:space="0" w:color="auto"/>
            </w:tcBorders>
            <w:hideMark/>
          </w:tcPr>
          <w:p w14:paraId="2A74E8AB" w14:textId="77777777" w:rsidR="00C40FE2" w:rsidRPr="006761E5" w:rsidRDefault="00C40FE2" w:rsidP="00C40FE2">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1 </w:t>
            </w:r>
            <w:r w:rsidRPr="006761E5">
              <w:rPr>
                <w:rFonts w:cs="Arial"/>
                <w:b/>
                <w:sz w:val="16"/>
                <w:szCs w:val="16"/>
              </w:rPr>
              <w:t>room</w:t>
            </w:r>
          </w:p>
        </w:tc>
        <w:tc>
          <w:tcPr>
            <w:tcW w:w="4394" w:type="dxa"/>
            <w:tcBorders>
              <w:top w:val="single" w:sz="4" w:space="0" w:color="auto"/>
              <w:left w:val="single" w:sz="4" w:space="0" w:color="auto"/>
              <w:bottom w:val="single" w:sz="4" w:space="0" w:color="auto"/>
              <w:right w:val="single" w:sz="4" w:space="0" w:color="auto"/>
            </w:tcBorders>
          </w:tcPr>
          <w:p w14:paraId="620EC4A8" w14:textId="77777777" w:rsidR="00C40FE2" w:rsidRPr="006761E5" w:rsidRDefault="00C40FE2" w:rsidP="00C40FE2">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2 </w:t>
            </w:r>
            <w:r w:rsidRPr="006761E5">
              <w:rPr>
                <w:rFonts w:cs="Arial"/>
                <w:b/>
                <w:sz w:val="16"/>
                <w:szCs w:val="16"/>
              </w:rPr>
              <w:t>room</w:t>
            </w:r>
          </w:p>
        </w:tc>
        <w:tc>
          <w:tcPr>
            <w:tcW w:w="2693" w:type="dxa"/>
            <w:tcBorders>
              <w:top w:val="single" w:sz="4" w:space="0" w:color="auto"/>
              <w:left w:val="single" w:sz="4" w:space="0" w:color="auto"/>
              <w:bottom w:val="single" w:sz="4" w:space="0" w:color="auto"/>
              <w:right w:val="single" w:sz="4" w:space="0" w:color="auto"/>
            </w:tcBorders>
          </w:tcPr>
          <w:p w14:paraId="6B9B4762" w14:textId="77777777" w:rsidR="00C40FE2" w:rsidRPr="006761E5" w:rsidRDefault="00C40FE2" w:rsidP="00C40FE2">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k 3</w:t>
            </w:r>
            <w:r w:rsidRPr="006761E5">
              <w:rPr>
                <w:rFonts w:cs="Arial"/>
                <w:b/>
                <w:sz w:val="16"/>
                <w:szCs w:val="16"/>
              </w:rPr>
              <w:t xml:space="preserve"> room</w:t>
            </w:r>
          </w:p>
        </w:tc>
      </w:tr>
      <w:tr w:rsidR="00C40FE2" w:rsidRPr="006761E5" w14:paraId="56CBCBB0" w14:textId="77777777" w:rsidTr="00C40FE2">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14:paraId="247C7CC8" w14:textId="77777777" w:rsidR="00C40FE2" w:rsidRPr="006761E5" w:rsidRDefault="00C40FE2" w:rsidP="00C40FE2">
            <w:pPr>
              <w:tabs>
                <w:tab w:val="left" w:pos="720"/>
                <w:tab w:val="left" w:pos="1622"/>
              </w:tabs>
              <w:spacing w:before="20" w:after="20"/>
              <w:rPr>
                <w:rFonts w:cs="Arial"/>
                <w:sz w:val="16"/>
                <w:szCs w:val="16"/>
              </w:rPr>
            </w:pPr>
            <w:r w:rsidRPr="006761E5">
              <w:rPr>
                <w:rFonts w:cs="Arial"/>
                <w:b/>
                <w:sz w:val="16"/>
                <w:szCs w:val="16"/>
              </w:rPr>
              <w:t>Monday</w:t>
            </w:r>
            <w:r>
              <w:rPr>
                <w:rFonts w:cs="Arial"/>
                <w:b/>
                <w:sz w:val="16"/>
                <w:szCs w:val="16"/>
              </w:rPr>
              <w:t xml:space="preserve"> </w:t>
            </w:r>
          </w:p>
        </w:tc>
      </w:tr>
      <w:tr w:rsidR="00C40FE2" w:rsidRPr="006761E5" w14:paraId="61FF9D04" w14:textId="77777777" w:rsidTr="00C40FE2">
        <w:tc>
          <w:tcPr>
            <w:tcW w:w="1276" w:type="dxa"/>
            <w:tcBorders>
              <w:top w:val="single" w:sz="4" w:space="0" w:color="auto"/>
              <w:left w:val="single" w:sz="4" w:space="0" w:color="auto"/>
              <w:right w:val="single" w:sz="4" w:space="0" w:color="auto"/>
            </w:tcBorders>
            <w:hideMark/>
          </w:tcPr>
          <w:p w14:paraId="63520044" w14:textId="77777777" w:rsidR="00C40FE2" w:rsidRPr="006761E5" w:rsidRDefault="00C40FE2" w:rsidP="00C40FE2">
            <w:pPr>
              <w:tabs>
                <w:tab w:val="left" w:pos="720"/>
                <w:tab w:val="left" w:pos="1622"/>
              </w:tabs>
              <w:spacing w:before="20" w:after="20"/>
              <w:rPr>
                <w:rFonts w:cs="Arial"/>
                <w:sz w:val="16"/>
                <w:szCs w:val="16"/>
              </w:rPr>
            </w:pPr>
            <w:r w:rsidRPr="006761E5">
              <w:rPr>
                <w:rFonts w:cs="Arial"/>
                <w:sz w:val="16"/>
                <w:szCs w:val="16"/>
              </w:rPr>
              <w:t>09:00 – 10:30</w:t>
            </w:r>
          </w:p>
        </w:tc>
        <w:tc>
          <w:tcPr>
            <w:tcW w:w="3402" w:type="dxa"/>
            <w:vMerge w:val="restart"/>
            <w:tcBorders>
              <w:top w:val="single" w:sz="4" w:space="0" w:color="auto"/>
              <w:left w:val="single" w:sz="4" w:space="0" w:color="auto"/>
              <w:right w:val="single" w:sz="4" w:space="0" w:color="auto"/>
            </w:tcBorders>
            <w:hideMark/>
          </w:tcPr>
          <w:p w14:paraId="5BE12F08" w14:textId="77777777" w:rsidR="00C40FE2" w:rsidRPr="00F541E9" w:rsidRDefault="00C40FE2" w:rsidP="00C40FE2">
            <w:pPr>
              <w:tabs>
                <w:tab w:val="left" w:pos="720"/>
                <w:tab w:val="left" w:pos="1622"/>
              </w:tabs>
              <w:spacing w:before="20" w:after="20"/>
              <w:rPr>
                <w:rFonts w:cs="Arial"/>
                <w:b/>
                <w:bCs/>
                <w:sz w:val="16"/>
                <w:szCs w:val="16"/>
                <w:lang w:val="en-US"/>
              </w:rPr>
            </w:pPr>
            <w:r w:rsidRPr="005A1743">
              <w:rPr>
                <w:rFonts w:cs="Arial"/>
                <w:sz w:val="16"/>
                <w:szCs w:val="16"/>
                <w:lang w:val="en-US"/>
              </w:rPr>
              <w:t>[</w:t>
            </w:r>
            <w:r w:rsidRPr="00F541E9">
              <w:rPr>
                <w:rFonts w:cs="Arial"/>
                <w:b/>
                <w:bCs/>
                <w:sz w:val="16"/>
                <w:szCs w:val="16"/>
                <w:lang w:val="en-US"/>
              </w:rPr>
              <w:t xml:space="preserve">1], [2], [3], </w:t>
            </w:r>
          </w:p>
          <w:p w14:paraId="68D6292F" w14:textId="77777777" w:rsidR="00C40FE2" w:rsidRDefault="00C40FE2" w:rsidP="00C40FE2">
            <w:pPr>
              <w:tabs>
                <w:tab w:val="left" w:pos="720"/>
                <w:tab w:val="left" w:pos="1622"/>
              </w:tabs>
              <w:spacing w:before="20" w:after="20"/>
              <w:rPr>
                <w:rFonts w:cs="Arial"/>
                <w:b/>
                <w:bCs/>
                <w:sz w:val="16"/>
                <w:szCs w:val="16"/>
                <w:lang w:val="en-US"/>
              </w:rPr>
            </w:pPr>
            <w:r w:rsidRPr="00F541E9">
              <w:rPr>
                <w:rFonts w:cs="Arial"/>
                <w:b/>
                <w:bCs/>
                <w:sz w:val="16"/>
                <w:szCs w:val="16"/>
                <w:lang w:val="en-US"/>
              </w:rPr>
              <w:t>[7.0] R18 common (Diana)</w:t>
            </w:r>
          </w:p>
          <w:p w14:paraId="7AF6E3C3" w14:textId="77777777" w:rsidR="00C40FE2" w:rsidRDefault="00C40FE2" w:rsidP="00C40FE2">
            <w:pPr>
              <w:tabs>
                <w:tab w:val="left" w:pos="720"/>
                <w:tab w:val="left" w:pos="1622"/>
              </w:tabs>
              <w:spacing w:before="20" w:after="20"/>
              <w:rPr>
                <w:rFonts w:cs="Arial"/>
                <w:b/>
                <w:bCs/>
                <w:sz w:val="16"/>
                <w:szCs w:val="16"/>
                <w:lang w:val="en-US"/>
              </w:rPr>
            </w:pPr>
            <w:r>
              <w:rPr>
                <w:rFonts w:cs="Arial"/>
                <w:b/>
                <w:bCs/>
                <w:sz w:val="16"/>
                <w:szCs w:val="16"/>
                <w:lang w:val="en-US"/>
              </w:rPr>
              <w:t>[7.0.1][7.0.2]</w:t>
            </w:r>
          </w:p>
          <w:p w14:paraId="6C8C9B0F" w14:textId="77777777" w:rsidR="00C40FE2" w:rsidRDefault="00C40FE2" w:rsidP="00C40FE2">
            <w:pPr>
              <w:tabs>
                <w:tab w:val="left" w:pos="720"/>
                <w:tab w:val="left" w:pos="1622"/>
              </w:tabs>
              <w:spacing w:before="20" w:after="20"/>
              <w:rPr>
                <w:rFonts w:cs="Arial"/>
                <w:b/>
                <w:bCs/>
                <w:sz w:val="16"/>
                <w:szCs w:val="16"/>
                <w:lang w:val="en-US"/>
              </w:rPr>
            </w:pPr>
            <w:r>
              <w:rPr>
                <w:rFonts w:cs="Arial"/>
                <w:b/>
                <w:bCs/>
                <w:sz w:val="16"/>
                <w:szCs w:val="16"/>
                <w:lang w:val="en-US"/>
              </w:rPr>
              <w:t xml:space="preserve">[7.0.3] ASN.1 Review common </w:t>
            </w:r>
          </w:p>
          <w:p w14:paraId="69258BF4" w14:textId="77777777" w:rsidR="00C40FE2" w:rsidRDefault="00C40FE2" w:rsidP="00C40FE2">
            <w:pPr>
              <w:tabs>
                <w:tab w:val="left" w:pos="720"/>
                <w:tab w:val="left" w:pos="1622"/>
              </w:tabs>
              <w:spacing w:before="20" w:after="20"/>
              <w:rPr>
                <w:rFonts w:cs="Arial"/>
                <w:b/>
                <w:bCs/>
                <w:sz w:val="16"/>
                <w:szCs w:val="16"/>
                <w:lang w:val="en-US"/>
              </w:rPr>
            </w:pPr>
            <w:r>
              <w:rPr>
                <w:rFonts w:cs="Arial"/>
                <w:b/>
                <w:bCs/>
                <w:sz w:val="16"/>
                <w:szCs w:val="16"/>
                <w:lang w:val="en-US"/>
              </w:rPr>
              <w:t>Break out of ASN.1 Review</w:t>
            </w:r>
          </w:p>
          <w:p w14:paraId="6076F312" w14:textId="77777777" w:rsidR="00C40FE2" w:rsidRDefault="00C40FE2" w:rsidP="00C40FE2">
            <w:pPr>
              <w:tabs>
                <w:tab w:val="left" w:pos="720"/>
                <w:tab w:val="left" w:pos="1622"/>
              </w:tabs>
              <w:spacing w:before="20" w:after="20"/>
              <w:rPr>
                <w:rFonts w:cs="Arial"/>
                <w:b/>
                <w:bCs/>
                <w:sz w:val="16"/>
                <w:szCs w:val="16"/>
                <w:lang w:val="en-US"/>
              </w:rPr>
            </w:pPr>
            <w:r>
              <w:rPr>
                <w:rFonts w:cs="Arial"/>
                <w:b/>
                <w:bCs/>
                <w:sz w:val="16"/>
                <w:szCs w:val="16"/>
                <w:lang w:val="en-US"/>
              </w:rPr>
              <w:t xml:space="preserve">[7.0.4][7.0.5] </w:t>
            </w:r>
          </w:p>
          <w:p w14:paraId="4E57D4CD" w14:textId="77777777" w:rsidR="00C40FE2" w:rsidRDefault="00C40FE2" w:rsidP="00C40FE2">
            <w:pPr>
              <w:tabs>
                <w:tab w:val="left" w:pos="720"/>
                <w:tab w:val="left" w:pos="1622"/>
              </w:tabs>
              <w:spacing w:before="20" w:after="20"/>
              <w:rPr>
                <w:rFonts w:cs="Arial"/>
                <w:b/>
                <w:bCs/>
                <w:sz w:val="16"/>
                <w:szCs w:val="16"/>
                <w:lang w:val="en-US"/>
              </w:rPr>
            </w:pPr>
          </w:p>
          <w:p w14:paraId="1A8B9F75" w14:textId="77777777" w:rsidR="00C40FE2" w:rsidRPr="004B4550" w:rsidRDefault="00C40FE2" w:rsidP="00C40FE2">
            <w:pPr>
              <w:tabs>
                <w:tab w:val="left" w:pos="720"/>
                <w:tab w:val="left" w:pos="1622"/>
              </w:tabs>
              <w:spacing w:before="20" w:after="20"/>
              <w:rPr>
                <w:rFonts w:cs="Arial"/>
                <w:b/>
                <w:bCs/>
                <w:sz w:val="16"/>
                <w:szCs w:val="16"/>
              </w:rPr>
            </w:pPr>
            <w:r w:rsidRPr="004B4550">
              <w:rPr>
                <w:rFonts w:eastAsia="SimSun" w:cs="Arial"/>
                <w:b/>
                <w:bCs/>
                <w:sz w:val="16"/>
                <w:szCs w:val="16"/>
                <w:lang w:eastAsia="zh-CN"/>
              </w:rPr>
              <w:t>@</w:t>
            </w:r>
            <w:r w:rsidRPr="004B4550">
              <w:rPr>
                <w:rFonts w:cs="Arial"/>
                <w:b/>
                <w:bCs/>
                <w:sz w:val="16"/>
                <w:szCs w:val="16"/>
              </w:rPr>
              <w:t>NR151617 UP (Diana)</w:t>
            </w:r>
          </w:p>
          <w:p w14:paraId="7970FCF4" w14:textId="77777777" w:rsidR="00C40FE2" w:rsidRPr="00CB78DC" w:rsidRDefault="00C40FE2" w:rsidP="00C40FE2">
            <w:pPr>
              <w:tabs>
                <w:tab w:val="left" w:pos="720"/>
                <w:tab w:val="left" w:pos="1622"/>
              </w:tabs>
              <w:spacing w:before="20" w:after="20"/>
              <w:rPr>
                <w:rFonts w:cs="Arial"/>
                <w:b/>
                <w:bCs/>
                <w:sz w:val="16"/>
                <w:szCs w:val="16"/>
              </w:rPr>
            </w:pPr>
          </w:p>
          <w:p w14:paraId="7EA51858" w14:textId="77777777" w:rsidR="00C40FE2" w:rsidRPr="005A1743" w:rsidRDefault="00C40FE2" w:rsidP="00C40FE2">
            <w:pPr>
              <w:tabs>
                <w:tab w:val="left" w:pos="720"/>
                <w:tab w:val="left" w:pos="1622"/>
              </w:tabs>
              <w:spacing w:before="20" w:after="20"/>
              <w:rPr>
                <w:rFonts w:cs="Arial"/>
                <w:sz w:val="16"/>
                <w:szCs w:val="16"/>
                <w:lang w:val="en-US"/>
              </w:rPr>
            </w:pPr>
          </w:p>
          <w:p w14:paraId="1EA3E3FA" w14:textId="77777777" w:rsidR="00C40FE2" w:rsidRPr="006761E5" w:rsidRDefault="00C40FE2" w:rsidP="00C40FE2">
            <w:pPr>
              <w:tabs>
                <w:tab w:val="left" w:pos="720"/>
                <w:tab w:val="left" w:pos="1622"/>
              </w:tabs>
              <w:spacing w:before="20" w:after="20"/>
              <w:rPr>
                <w:rFonts w:cs="Arial"/>
                <w:sz w:val="16"/>
                <w:szCs w:val="16"/>
              </w:rPr>
            </w:pPr>
          </w:p>
        </w:tc>
        <w:tc>
          <w:tcPr>
            <w:tcW w:w="4253" w:type="dxa"/>
            <w:vMerge w:val="restart"/>
            <w:tcBorders>
              <w:top w:val="single" w:sz="4" w:space="0" w:color="auto"/>
              <w:left w:val="single" w:sz="4" w:space="0" w:color="auto"/>
              <w:right w:val="single" w:sz="4" w:space="0" w:color="auto"/>
            </w:tcBorders>
            <w:shd w:val="clear" w:color="auto" w:fill="auto"/>
          </w:tcPr>
          <w:p w14:paraId="106DB8FA" w14:textId="77777777" w:rsidR="00C40FE2" w:rsidRPr="006761E5" w:rsidRDefault="00C40FE2" w:rsidP="00C40FE2">
            <w:pPr>
              <w:tabs>
                <w:tab w:val="left" w:pos="720"/>
                <w:tab w:val="left" w:pos="1622"/>
              </w:tabs>
              <w:spacing w:before="20" w:after="20"/>
              <w:rPr>
                <w:rFonts w:cs="Arial"/>
                <w:sz w:val="16"/>
                <w:szCs w:val="16"/>
              </w:rPr>
            </w:pPr>
            <w:r>
              <w:rPr>
                <w:rFonts w:cs="Arial"/>
                <w:sz w:val="16"/>
                <w:szCs w:val="16"/>
              </w:rPr>
              <w:t>Breakout to start after common session including ASN.1 review</w:t>
            </w:r>
          </w:p>
          <w:p w14:paraId="5C5E096A" w14:textId="77777777" w:rsidR="00C40FE2" w:rsidRDefault="00C40FE2" w:rsidP="00C40FE2">
            <w:pPr>
              <w:rPr>
                <w:rFonts w:cs="Arial"/>
                <w:b/>
                <w:bCs/>
                <w:sz w:val="16"/>
                <w:szCs w:val="16"/>
              </w:rPr>
            </w:pPr>
            <w:r>
              <w:rPr>
                <w:rFonts w:cs="Arial"/>
                <w:b/>
                <w:bCs/>
                <w:sz w:val="16"/>
                <w:szCs w:val="16"/>
              </w:rPr>
              <w:t>NRR1617 SL (Kyeongin)</w:t>
            </w:r>
          </w:p>
          <w:p w14:paraId="1E9C02FF" w14:textId="77777777" w:rsidR="00C40FE2" w:rsidRDefault="00C40FE2" w:rsidP="00C40FE2">
            <w:pPr>
              <w:tabs>
                <w:tab w:val="left" w:pos="720"/>
                <w:tab w:val="left" w:pos="1622"/>
              </w:tabs>
              <w:spacing w:before="20" w:after="20"/>
              <w:rPr>
                <w:rFonts w:cs="Arial"/>
                <w:sz w:val="16"/>
                <w:szCs w:val="16"/>
              </w:rPr>
            </w:pPr>
            <w:r>
              <w:rPr>
                <w:rFonts w:cs="Arial"/>
                <w:b/>
                <w:bCs/>
                <w:sz w:val="16"/>
                <w:szCs w:val="16"/>
              </w:rPr>
              <w:t>NR18 SL (Kyeongin)</w:t>
            </w:r>
          </w:p>
          <w:p w14:paraId="622BC228" w14:textId="77777777" w:rsidR="00C40FE2" w:rsidRPr="00C17FC8" w:rsidRDefault="00C40FE2" w:rsidP="00C40FE2">
            <w:pPr>
              <w:tabs>
                <w:tab w:val="left" w:pos="720"/>
                <w:tab w:val="left" w:pos="1622"/>
              </w:tabs>
              <w:spacing w:before="20" w:after="20"/>
              <w:rPr>
                <w:rFonts w:cs="Arial"/>
                <w:sz w:val="16"/>
                <w:szCs w:val="16"/>
              </w:rPr>
            </w:pPr>
          </w:p>
        </w:tc>
        <w:tc>
          <w:tcPr>
            <w:tcW w:w="4394" w:type="dxa"/>
            <w:vMerge w:val="restart"/>
            <w:tcBorders>
              <w:top w:val="single" w:sz="4" w:space="0" w:color="auto"/>
              <w:left w:val="single" w:sz="4" w:space="0" w:color="auto"/>
              <w:right w:val="single" w:sz="4" w:space="0" w:color="auto"/>
            </w:tcBorders>
            <w:shd w:val="clear" w:color="auto" w:fill="auto"/>
          </w:tcPr>
          <w:p w14:paraId="43C46A59" w14:textId="77777777" w:rsidR="00C40FE2" w:rsidRDefault="00C40FE2" w:rsidP="00C40FE2">
            <w:pPr>
              <w:tabs>
                <w:tab w:val="left" w:pos="720"/>
                <w:tab w:val="left" w:pos="1622"/>
              </w:tabs>
              <w:spacing w:before="20" w:after="20"/>
              <w:rPr>
                <w:rFonts w:cs="Arial"/>
                <w:sz w:val="16"/>
                <w:szCs w:val="16"/>
              </w:rPr>
            </w:pPr>
            <w:bookmarkStart w:id="1" w:name="OLE_LINK1"/>
            <w:bookmarkStart w:id="2" w:name="OLE_LINK2"/>
            <w:r w:rsidRPr="006761E5">
              <w:rPr>
                <w:rFonts w:cs="Arial"/>
                <w:sz w:val="16"/>
                <w:szCs w:val="16"/>
              </w:rPr>
              <w:t xml:space="preserve">Breakout to start </w:t>
            </w:r>
            <w:bookmarkStart w:id="3" w:name="OLE_LINK67"/>
            <w:bookmarkStart w:id="4" w:name="OLE_LINK68"/>
            <w:r w:rsidRPr="006761E5">
              <w:rPr>
                <w:rFonts w:cs="Arial"/>
                <w:sz w:val="16"/>
                <w:szCs w:val="16"/>
              </w:rPr>
              <w:t xml:space="preserve">after </w:t>
            </w:r>
            <w:r>
              <w:rPr>
                <w:rFonts w:cs="Arial"/>
                <w:sz w:val="16"/>
                <w:szCs w:val="16"/>
              </w:rPr>
              <w:t>common session</w:t>
            </w:r>
            <w:bookmarkEnd w:id="1"/>
            <w:bookmarkEnd w:id="2"/>
            <w:bookmarkEnd w:id="3"/>
            <w:bookmarkEnd w:id="4"/>
            <w:r>
              <w:rPr>
                <w:rFonts w:cs="Arial"/>
                <w:sz w:val="16"/>
                <w:szCs w:val="16"/>
              </w:rPr>
              <w:t xml:space="preserve"> including ASN.1 review</w:t>
            </w:r>
            <w:r w:rsidRPr="006761E5">
              <w:rPr>
                <w:rFonts w:cs="Arial"/>
                <w:sz w:val="16"/>
                <w:szCs w:val="16"/>
              </w:rPr>
              <w:t>:</w:t>
            </w:r>
          </w:p>
          <w:p w14:paraId="6130AECC" w14:textId="77777777" w:rsidR="00C40FE2" w:rsidRPr="00F541E9" w:rsidRDefault="00C40FE2" w:rsidP="00C40FE2">
            <w:pPr>
              <w:tabs>
                <w:tab w:val="left" w:pos="720"/>
                <w:tab w:val="left" w:pos="1622"/>
              </w:tabs>
              <w:spacing w:before="20" w:after="20"/>
              <w:rPr>
                <w:rFonts w:cs="Arial"/>
                <w:b/>
                <w:bCs/>
                <w:sz w:val="16"/>
                <w:szCs w:val="16"/>
              </w:rPr>
            </w:pPr>
            <w:r>
              <w:rPr>
                <w:rFonts w:cs="Arial"/>
                <w:b/>
                <w:bCs/>
                <w:sz w:val="16"/>
                <w:szCs w:val="16"/>
              </w:rPr>
              <w:t xml:space="preserve">Rel-18 </w:t>
            </w:r>
            <w:r w:rsidRPr="00F541E9">
              <w:rPr>
                <w:rFonts w:cs="Arial"/>
                <w:b/>
                <w:bCs/>
                <w:sz w:val="16"/>
                <w:szCs w:val="16"/>
                <w:lang w:val="en-US"/>
              </w:rPr>
              <w:t>MUSIM (Erlin)</w:t>
            </w:r>
          </w:p>
          <w:p w14:paraId="23AEB97A" w14:textId="77777777" w:rsidR="00C40FE2" w:rsidRDefault="00C40FE2" w:rsidP="00C40FE2">
            <w:pPr>
              <w:tabs>
                <w:tab w:val="left" w:pos="720"/>
                <w:tab w:val="left" w:pos="1622"/>
              </w:tabs>
              <w:spacing w:before="20" w:after="20"/>
              <w:rPr>
                <w:rFonts w:cs="Arial"/>
                <w:sz w:val="16"/>
                <w:szCs w:val="16"/>
              </w:rPr>
            </w:pPr>
            <w:r w:rsidRPr="0067286F">
              <w:rPr>
                <w:rFonts w:cs="Arial"/>
                <w:b/>
                <w:bCs/>
                <w:sz w:val="16"/>
                <w:szCs w:val="16"/>
              </w:rPr>
              <w:t>NR18 MIMO evo</w:t>
            </w:r>
          </w:p>
          <w:p w14:paraId="010E5058" w14:textId="77777777" w:rsidR="00C40FE2" w:rsidRPr="00D25F90" w:rsidRDefault="00C40FE2" w:rsidP="00C40FE2">
            <w:pPr>
              <w:rPr>
                <w:rFonts w:cs="Arial"/>
                <w:b/>
                <w:bCs/>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1D2CFD56" w14:textId="77777777" w:rsidR="00C40FE2" w:rsidRPr="006761E5" w:rsidRDefault="00C40FE2" w:rsidP="00C40FE2">
            <w:pPr>
              <w:tabs>
                <w:tab w:val="left" w:pos="720"/>
                <w:tab w:val="left" w:pos="1622"/>
              </w:tabs>
              <w:spacing w:before="20" w:after="20"/>
              <w:rPr>
                <w:rFonts w:cs="Arial"/>
                <w:sz w:val="16"/>
                <w:szCs w:val="16"/>
              </w:rPr>
            </w:pPr>
          </w:p>
        </w:tc>
      </w:tr>
      <w:tr w:rsidR="00C40FE2" w:rsidRPr="006761E5" w14:paraId="3977076E" w14:textId="77777777" w:rsidTr="00C40FE2">
        <w:trPr>
          <w:trHeight w:val="1313"/>
        </w:trPr>
        <w:tc>
          <w:tcPr>
            <w:tcW w:w="1276" w:type="dxa"/>
            <w:tcBorders>
              <w:left w:val="single" w:sz="4" w:space="0" w:color="auto"/>
              <w:bottom w:val="single" w:sz="4" w:space="0" w:color="auto"/>
              <w:right w:val="single" w:sz="4" w:space="0" w:color="auto"/>
            </w:tcBorders>
          </w:tcPr>
          <w:p w14:paraId="26378074" w14:textId="77777777" w:rsidR="00C40FE2" w:rsidRPr="006761E5" w:rsidRDefault="00C40FE2" w:rsidP="00C40FE2">
            <w:pPr>
              <w:tabs>
                <w:tab w:val="left" w:pos="720"/>
                <w:tab w:val="left" w:pos="1622"/>
              </w:tabs>
              <w:spacing w:before="20" w:after="20"/>
              <w:rPr>
                <w:rFonts w:cs="Arial"/>
                <w:sz w:val="16"/>
                <w:szCs w:val="16"/>
              </w:rPr>
            </w:pPr>
            <w:r w:rsidRPr="006761E5">
              <w:rPr>
                <w:rFonts w:cs="Arial"/>
                <w:sz w:val="16"/>
                <w:szCs w:val="16"/>
              </w:rPr>
              <w:t>11:00 – 13:00</w:t>
            </w:r>
          </w:p>
        </w:tc>
        <w:tc>
          <w:tcPr>
            <w:tcW w:w="3402" w:type="dxa"/>
            <w:vMerge/>
            <w:tcBorders>
              <w:left w:val="single" w:sz="4" w:space="0" w:color="auto"/>
              <w:right w:val="single" w:sz="4" w:space="0" w:color="auto"/>
            </w:tcBorders>
          </w:tcPr>
          <w:p w14:paraId="3A47A3C7" w14:textId="77777777" w:rsidR="00C40FE2" w:rsidRPr="006761E5" w:rsidRDefault="00C40FE2" w:rsidP="00C40FE2">
            <w:pPr>
              <w:tabs>
                <w:tab w:val="left" w:pos="720"/>
                <w:tab w:val="left" w:pos="1622"/>
              </w:tabs>
              <w:spacing w:before="20" w:after="20"/>
              <w:rPr>
                <w:rFonts w:cs="Arial"/>
                <w:sz w:val="16"/>
                <w:szCs w:val="16"/>
              </w:rPr>
            </w:pPr>
          </w:p>
        </w:tc>
        <w:tc>
          <w:tcPr>
            <w:tcW w:w="4253" w:type="dxa"/>
            <w:vMerge/>
            <w:tcBorders>
              <w:left w:val="single" w:sz="4" w:space="0" w:color="auto"/>
              <w:right w:val="single" w:sz="4" w:space="0" w:color="auto"/>
            </w:tcBorders>
            <w:shd w:val="clear" w:color="auto" w:fill="auto"/>
          </w:tcPr>
          <w:p w14:paraId="6962E7A0" w14:textId="77777777" w:rsidR="00C40FE2" w:rsidRPr="0039711C" w:rsidRDefault="00C40FE2" w:rsidP="00C40FE2">
            <w:pPr>
              <w:tabs>
                <w:tab w:val="left" w:pos="720"/>
                <w:tab w:val="left" w:pos="1622"/>
              </w:tabs>
              <w:spacing w:before="20" w:after="20"/>
              <w:rPr>
                <w:rFonts w:eastAsia="SimSun" w:cs="Arial"/>
                <w:sz w:val="16"/>
                <w:szCs w:val="16"/>
                <w:lang w:val="en-US" w:eastAsia="zh-CN"/>
              </w:rPr>
            </w:pPr>
          </w:p>
        </w:tc>
        <w:tc>
          <w:tcPr>
            <w:tcW w:w="4394" w:type="dxa"/>
            <w:vMerge/>
            <w:tcBorders>
              <w:left w:val="single" w:sz="4" w:space="0" w:color="auto"/>
              <w:right w:val="single" w:sz="4" w:space="0" w:color="auto"/>
            </w:tcBorders>
            <w:shd w:val="clear" w:color="auto" w:fill="auto"/>
          </w:tcPr>
          <w:p w14:paraId="125CD944" w14:textId="77777777" w:rsidR="00C40FE2" w:rsidRPr="006761E5" w:rsidRDefault="00C40FE2" w:rsidP="00C40FE2">
            <w:pPr>
              <w:rPr>
                <w:rFonts w:cs="Arial"/>
                <w:sz w:val="16"/>
                <w:szCs w:val="16"/>
              </w:rPr>
            </w:pPr>
          </w:p>
        </w:tc>
        <w:tc>
          <w:tcPr>
            <w:tcW w:w="2693" w:type="dxa"/>
            <w:vMerge/>
            <w:tcBorders>
              <w:left w:val="single" w:sz="4" w:space="0" w:color="auto"/>
              <w:right w:val="single" w:sz="4" w:space="0" w:color="auto"/>
            </w:tcBorders>
            <w:shd w:val="clear" w:color="auto" w:fill="auto"/>
          </w:tcPr>
          <w:p w14:paraId="0F07CE03" w14:textId="77777777" w:rsidR="00C40FE2" w:rsidRPr="006761E5" w:rsidRDefault="00C40FE2" w:rsidP="00C40FE2">
            <w:pPr>
              <w:rPr>
                <w:rFonts w:cs="Arial"/>
                <w:sz w:val="16"/>
                <w:szCs w:val="16"/>
              </w:rPr>
            </w:pPr>
          </w:p>
        </w:tc>
      </w:tr>
      <w:tr w:rsidR="00C40FE2" w:rsidRPr="006761E5" w14:paraId="4B93E5AD" w14:textId="77777777" w:rsidTr="00C40FE2">
        <w:tc>
          <w:tcPr>
            <w:tcW w:w="1276" w:type="dxa"/>
            <w:tcBorders>
              <w:left w:val="single" w:sz="4" w:space="0" w:color="auto"/>
              <w:bottom w:val="single" w:sz="4" w:space="0" w:color="auto"/>
              <w:right w:val="single" w:sz="4" w:space="0" w:color="auto"/>
            </w:tcBorders>
            <w:hideMark/>
          </w:tcPr>
          <w:p w14:paraId="2664E599" w14:textId="77777777" w:rsidR="00C40FE2" w:rsidRPr="006761E5" w:rsidRDefault="00C40FE2" w:rsidP="00C40FE2">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3402" w:type="dxa"/>
            <w:tcBorders>
              <w:left w:val="single" w:sz="4" w:space="0" w:color="auto"/>
              <w:right w:val="single" w:sz="4" w:space="0" w:color="auto"/>
            </w:tcBorders>
          </w:tcPr>
          <w:p w14:paraId="07C8E1DF" w14:textId="77777777" w:rsidR="00C40FE2" w:rsidRPr="00452CAE" w:rsidRDefault="00C40FE2" w:rsidP="00C40FE2">
            <w:pPr>
              <w:tabs>
                <w:tab w:val="left" w:pos="720"/>
                <w:tab w:val="left" w:pos="1622"/>
              </w:tabs>
              <w:spacing w:before="20" w:after="20"/>
              <w:rPr>
                <w:rFonts w:cs="Arial"/>
                <w:b/>
                <w:bCs/>
                <w:sz w:val="16"/>
                <w:szCs w:val="16"/>
                <w:lang w:val="en-US"/>
              </w:rPr>
            </w:pPr>
            <w:r w:rsidRPr="00452CAE">
              <w:rPr>
                <w:rFonts w:cs="Arial"/>
                <w:b/>
                <w:bCs/>
                <w:sz w:val="16"/>
                <w:szCs w:val="16"/>
                <w:lang w:val="en-US"/>
              </w:rPr>
              <w:t>Rel-18 UAV (1hr)</w:t>
            </w:r>
          </w:p>
          <w:p w14:paraId="408DDFD5" w14:textId="77777777" w:rsidR="00C40FE2" w:rsidRDefault="00C40FE2" w:rsidP="00C40FE2">
            <w:pPr>
              <w:tabs>
                <w:tab w:val="left" w:pos="720"/>
                <w:tab w:val="left" w:pos="1622"/>
              </w:tabs>
              <w:spacing w:before="20" w:after="20"/>
              <w:rPr>
                <w:rFonts w:cs="Arial"/>
                <w:b/>
                <w:bCs/>
                <w:sz w:val="16"/>
                <w:szCs w:val="16"/>
              </w:rPr>
            </w:pPr>
          </w:p>
          <w:p w14:paraId="1DD0D495" w14:textId="77777777" w:rsidR="00C40FE2" w:rsidRDefault="00C40FE2" w:rsidP="00C40FE2">
            <w:pPr>
              <w:tabs>
                <w:tab w:val="left" w:pos="720"/>
                <w:tab w:val="left" w:pos="1622"/>
              </w:tabs>
              <w:spacing w:before="20" w:after="20"/>
              <w:rPr>
                <w:rFonts w:cs="Arial"/>
                <w:b/>
                <w:bCs/>
                <w:sz w:val="16"/>
                <w:szCs w:val="16"/>
              </w:rPr>
            </w:pPr>
            <w:r w:rsidRPr="00983FA4">
              <w:rPr>
                <w:rFonts w:cs="Arial"/>
                <w:b/>
                <w:bCs/>
                <w:sz w:val="16"/>
                <w:szCs w:val="16"/>
              </w:rPr>
              <w:t>NR18 TEI (Diana)</w:t>
            </w:r>
          </w:p>
          <w:p w14:paraId="6F7828AD" w14:textId="77777777" w:rsidR="00C40FE2" w:rsidRPr="006761E5" w:rsidRDefault="00C40FE2" w:rsidP="00C40FE2">
            <w:pPr>
              <w:tabs>
                <w:tab w:val="left" w:pos="720"/>
                <w:tab w:val="left" w:pos="1622"/>
              </w:tabs>
              <w:spacing w:before="20" w:after="20"/>
              <w:rPr>
                <w:rFonts w:cs="Arial"/>
                <w:sz w:val="16"/>
                <w:szCs w:val="16"/>
              </w:rPr>
            </w:pPr>
            <w:r>
              <w:rPr>
                <w:rFonts w:cs="Arial"/>
                <w:b/>
                <w:bCs/>
                <w:sz w:val="16"/>
                <w:szCs w:val="16"/>
              </w:rPr>
              <w:t>SDT, including MT-SDT and related TEI18</w:t>
            </w:r>
          </w:p>
        </w:tc>
        <w:tc>
          <w:tcPr>
            <w:tcW w:w="4253" w:type="dxa"/>
            <w:tcBorders>
              <w:left w:val="single" w:sz="4" w:space="0" w:color="auto"/>
              <w:right w:val="single" w:sz="4" w:space="0" w:color="auto"/>
            </w:tcBorders>
            <w:shd w:val="clear" w:color="auto" w:fill="auto"/>
          </w:tcPr>
          <w:p w14:paraId="6FBD58CD" w14:textId="77777777" w:rsidR="00C40FE2" w:rsidRPr="0070786C" w:rsidRDefault="00C40FE2" w:rsidP="00C40FE2">
            <w:pPr>
              <w:tabs>
                <w:tab w:val="left" w:pos="720"/>
                <w:tab w:val="left" w:pos="1622"/>
              </w:tabs>
              <w:spacing w:before="20" w:after="20"/>
              <w:rPr>
                <w:rFonts w:cs="Arial"/>
                <w:b/>
                <w:bCs/>
                <w:sz w:val="16"/>
                <w:szCs w:val="16"/>
                <w:lang w:val="en-US"/>
              </w:rPr>
            </w:pPr>
            <w:r w:rsidRPr="0070786C">
              <w:rPr>
                <w:rFonts w:cs="Arial"/>
                <w:b/>
                <w:bCs/>
                <w:sz w:val="16"/>
                <w:szCs w:val="16"/>
                <w:lang w:val="en-US"/>
              </w:rPr>
              <w:t xml:space="preserve">NR R18 SL </w:t>
            </w:r>
          </w:p>
        </w:tc>
        <w:tc>
          <w:tcPr>
            <w:tcW w:w="4394" w:type="dxa"/>
            <w:tcBorders>
              <w:left w:val="single" w:sz="4" w:space="0" w:color="auto"/>
              <w:right w:val="single" w:sz="4" w:space="0" w:color="auto"/>
            </w:tcBorders>
            <w:shd w:val="clear" w:color="auto" w:fill="auto"/>
          </w:tcPr>
          <w:p w14:paraId="4E04964D" w14:textId="77777777" w:rsidR="00C40FE2" w:rsidRPr="00F541E9" w:rsidRDefault="00C40FE2" w:rsidP="00C40FE2">
            <w:pPr>
              <w:tabs>
                <w:tab w:val="left" w:pos="720"/>
                <w:tab w:val="left" w:pos="1622"/>
              </w:tabs>
              <w:spacing w:before="20" w:after="20"/>
              <w:rPr>
                <w:rFonts w:cs="Arial"/>
                <w:b/>
                <w:bCs/>
                <w:sz w:val="16"/>
                <w:szCs w:val="16"/>
              </w:rPr>
            </w:pPr>
            <w:r>
              <w:rPr>
                <w:rFonts w:cs="Arial"/>
                <w:b/>
                <w:bCs/>
                <w:sz w:val="16"/>
                <w:szCs w:val="16"/>
              </w:rPr>
              <w:t xml:space="preserve">14:30-15:30 </w:t>
            </w:r>
            <w:r w:rsidRPr="00F541E9">
              <w:rPr>
                <w:rFonts w:cs="Arial"/>
                <w:b/>
                <w:bCs/>
                <w:sz w:val="16"/>
                <w:szCs w:val="16"/>
              </w:rPr>
              <w:t>NR18 fCovEnh (Eswar)</w:t>
            </w:r>
          </w:p>
          <w:p w14:paraId="2106DC1F" w14:textId="77777777" w:rsidR="00C40FE2" w:rsidRDefault="00C40FE2" w:rsidP="00C40FE2">
            <w:pPr>
              <w:tabs>
                <w:tab w:val="left" w:pos="720"/>
                <w:tab w:val="left" w:pos="1622"/>
              </w:tabs>
              <w:spacing w:before="20" w:after="20"/>
              <w:rPr>
                <w:rFonts w:cs="Arial"/>
                <w:b/>
                <w:bCs/>
                <w:sz w:val="16"/>
                <w:szCs w:val="16"/>
              </w:rPr>
            </w:pPr>
          </w:p>
          <w:p w14:paraId="1F374411" w14:textId="77777777" w:rsidR="00C40FE2" w:rsidRDefault="00C40FE2" w:rsidP="00C40FE2">
            <w:pPr>
              <w:rPr>
                <w:rFonts w:cs="Arial"/>
                <w:b/>
                <w:bCs/>
                <w:sz w:val="16"/>
                <w:szCs w:val="16"/>
              </w:rPr>
            </w:pPr>
            <w:r>
              <w:rPr>
                <w:rFonts w:cs="Arial"/>
                <w:b/>
                <w:bCs/>
                <w:sz w:val="16"/>
                <w:szCs w:val="16"/>
              </w:rPr>
              <w:t>NRLTE1516 Pos (Nathan)</w:t>
            </w:r>
          </w:p>
          <w:p w14:paraId="263AF97F" w14:textId="77777777" w:rsidR="00C40FE2" w:rsidRDefault="00C40FE2" w:rsidP="00C40FE2">
            <w:pPr>
              <w:tabs>
                <w:tab w:val="left" w:pos="720"/>
                <w:tab w:val="left" w:pos="1622"/>
              </w:tabs>
              <w:spacing w:before="20" w:after="20"/>
              <w:rPr>
                <w:rFonts w:cs="Arial"/>
                <w:b/>
                <w:bCs/>
                <w:sz w:val="16"/>
                <w:szCs w:val="16"/>
              </w:rPr>
            </w:pPr>
            <w:r>
              <w:rPr>
                <w:rFonts w:cs="Arial"/>
                <w:b/>
                <w:bCs/>
                <w:sz w:val="16"/>
                <w:szCs w:val="16"/>
              </w:rPr>
              <w:t>NR17 Positioning and SL Relay (Nathan)</w:t>
            </w:r>
          </w:p>
          <w:p w14:paraId="3F825541" w14:textId="77777777" w:rsidR="00C40FE2" w:rsidRPr="00B174F2" w:rsidRDefault="00C40FE2" w:rsidP="00C40FE2">
            <w:pPr>
              <w:tabs>
                <w:tab w:val="left" w:pos="720"/>
                <w:tab w:val="left" w:pos="1622"/>
              </w:tabs>
              <w:spacing w:before="20" w:after="20"/>
              <w:rPr>
                <w:rFonts w:cs="Arial"/>
                <w:b/>
                <w:bCs/>
                <w:sz w:val="16"/>
                <w:szCs w:val="16"/>
              </w:rPr>
            </w:pPr>
          </w:p>
        </w:tc>
        <w:tc>
          <w:tcPr>
            <w:tcW w:w="2693" w:type="dxa"/>
            <w:vMerge/>
            <w:tcBorders>
              <w:left w:val="single" w:sz="4" w:space="0" w:color="auto"/>
              <w:right w:val="single" w:sz="4" w:space="0" w:color="auto"/>
            </w:tcBorders>
            <w:shd w:val="clear" w:color="auto" w:fill="auto"/>
          </w:tcPr>
          <w:p w14:paraId="060D6978" w14:textId="77777777" w:rsidR="00C40FE2" w:rsidRPr="006761E5" w:rsidRDefault="00C40FE2" w:rsidP="00C40FE2">
            <w:pPr>
              <w:tabs>
                <w:tab w:val="left" w:pos="720"/>
                <w:tab w:val="left" w:pos="1622"/>
              </w:tabs>
              <w:spacing w:before="20" w:after="20"/>
              <w:rPr>
                <w:rFonts w:cs="Arial"/>
                <w:sz w:val="16"/>
                <w:szCs w:val="16"/>
              </w:rPr>
            </w:pPr>
          </w:p>
        </w:tc>
      </w:tr>
      <w:tr w:rsidR="00C40FE2" w:rsidRPr="006761E5" w14:paraId="7D6975C3" w14:textId="77777777" w:rsidTr="00C40FE2">
        <w:trPr>
          <w:trHeight w:val="593"/>
        </w:trPr>
        <w:tc>
          <w:tcPr>
            <w:tcW w:w="1276" w:type="dxa"/>
            <w:vMerge w:val="restart"/>
            <w:tcBorders>
              <w:left w:val="single" w:sz="4" w:space="0" w:color="auto"/>
              <w:right w:val="single" w:sz="4" w:space="0" w:color="auto"/>
            </w:tcBorders>
          </w:tcPr>
          <w:p w14:paraId="03DF09D3" w14:textId="77777777" w:rsidR="00C40FE2" w:rsidRPr="006761E5" w:rsidRDefault="00C40FE2" w:rsidP="00C40FE2">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3402" w:type="dxa"/>
            <w:tcBorders>
              <w:left w:val="single" w:sz="4" w:space="0" w:color="auto"/>
              <w:right w:val="single" w:sz="4" w:space="0" w:color="auto"/>
            </w:tcBorders>
          </w:tcPr>
          <w:p w14:paraId="1E888D51" w14:textId="77777777" w:rsidR="00C40FE2" w:rsidRPr="00F541E9" w:rsidRDefault="00C40FE2" w:rsidP="00C40FE2">
            <w:pPr>
              <w:tabs>
                <w:tab w:val="left" w:pos="720"/>
                <w:tab w:val="left" w:pos="1622"/>
              </w:tabs>
              <w:spacing w:before="20" w:after="20"/>
              <w:rPr>
                <w:rFonts w:cs="Arial"/>
                <w:b/>
                <w:bCs/>
                <w:sz w:val="16"/>
                <w:szCs w:val="16"/>
              </w:rPr>
            </w:pPr>
            <w:r w:rsidRPr="00F541E9">
              <w:rPr>
                <w:rFonts w:cs="Arial"/>
                <w:b/>
                <w:bCs/>
                <w:sz w:val="16"/>
                <w:szCs w:val="16"/>
                <w:lang w:val="en-US"/>
              </w:rPr>
              <w:t>NR18 URLLC (Diana)</w:t>
            </w:r>
          </w:p>
          <w:p w14:paraId="77A20F99" w14:textId="77777777" w:rsidR="00C40FE2" w:rsidRPr="00F541E9" w:rsidRDefault="00C40FE2" w:rsidP="00C40FE2">
            <w:pPr>
              <w:tabs>
                <w:tab w:val="left" w:pos="720"/>
                <w:tab w:val="left" w:pos="1622"/>
              </w:tabs>
              <w:spacing w:before="20" w:after="20"/>
              <w:rPr>
                <w:rFonts w:cs="Arial"/>
                <w:b/>
                <w:bCs/>
                <w:sz w:val="16"/>
                <w:szCs w:val="16"/>
              </w:rPr>
            </w:pPr>
            <w:r w:rsidRPr="00F541E9">
              <w:rPr>
                <w:rFonts w:cs="Arial"/>
                <w:b/>
                <w:bCs/>
                <w:sz w:val="16"/>
                <w:szCs w:val="16"/>
              </w:rPr>
              <w:t>NR18 Network Energy Saving (Diana)</w:t>
            </w:r>
          </w:p>
          <w:p w14:paraId="1F3D631C" w14:textId="77777777" w:rsidR="00C40FE2" w:rsidRPr="00307E58" w:rsidRDefault="00C40FE2" w:rsidP="00C40FE2">
            <w:pPr>
              <w:tabs>
                <w:tab w:val="left" w:pos="720"/>
                <w:tab w:val="left" w:pos="1622"/>
              </w:tabs>
              <w:spacing w:before="20" w:after="20"/>
              <w:rPr>
                <w:rFonts w:cs="Arial"/>
                <w:b/>
                <w:bCs/>
                <w:sz w:val="16"/>
                <w:szCs w:val="16"/>
              </w:rPr>
            </w:pPr>
          </w:p>
          <w:p w14:paraId="110FECD6" w14:textId="77777777" w:rsidR="00C40FE2" w:rsidRPr="00593738" w:rsidRDefault="00C40FE2" w:rsidP="00C40FE2">
            <w:pPr>
              <w:tabs>
                <w:tab w:val="left" w:pos="720"/>
                <w:tab w:val="left" w:pos="1622"/>
              </w:tabs>
              <w:spacing w:before="20" w:after="20"/>
              <w:rPr>
                <w:rFonts w:cs="Arial"/>
                <w:sz w:val="16"/>
                <w:szCs w:val="16"/>
              </w:rPr>
            </w:pPr>
          </w:p>
        </w:tc>
        <w:tc>
          <w:tcPr>
            <w:tcW w:w="4253" w:type="dxa"/>
            <w:vMerge w:val="restart"/>
            <w:tcBorders>
              <w:left w:val="single" w:sz="4" w:space="0" w:color="auto"/>
              <w:right w:val="single" w:sz="4" w:space="0" w:color="auto"/>
            </w:tcBorders>
            <w:shd w:val="clear" w:color="auto" w:fill="auto"/>
          </w:tcPr>
          <w:p w14:paraId="2AFD820B" w14:textId="77777777" w:rsidR="00C40FE2" w:rsidRPr="00412BFC" w:rsidRDefault="00C40FE2" w:rsidP="00C40FE2">
            <w:pPr>
              <w:tabs>
                <w:tab w:val="left" w:pos="720"/>
                <w:tab w:val="left" w:pos="1622"/>
              </w:tabs>
              <w:spacing w:before="20" w:after="20"/>
              <w:rPr>
                <w:rFonts w:cs="Arial"/>
                <w:b/>
                <w:bCs/>
                <w:sz w:val="16"/>
                <w:szCs w:val="16"/>
                <w:lang w:val="en-US"/>
              </w:rPr>
            </w:pPr>
            <w:r w:rsidRPr="00412BFC">
              <w:rPr>
                <w:rFonts w:cs="Arial"/>
                <w:b/>
                <w:bCs/>
                <w:sz w:val="16"/>
                <w:szCs w:val="16"/>
                <w:lang w:val="en-US"/>
              </w:rPr>
              <w:t>NR18 Mobile IAB  (Johan)</w:t>
            </w:r>
          </w:p>
          <w:p w14:paraId="5A72B197" w14:textId="77777777" w:rsidR="00C40FE2" w:rsidRPr="00F541E9" w:rsidRDefault="00C40FE2" w:rsidP="00C40FE2">
            <w:pPr>
              <w:tabs>
                <w:tab w:val="left" w:pos="720"/>
                <w:tab w:val="left" w:pos="1622"/>
              </w:tabs>
              <w:spacing w:before="20" w:after="20"/>
              <w:rPr>
                <w:rFonts w:cs="Arial"/>
                <w:b/>
                <w:bCs/>
                <w:sz w:val="16"/>
                <w:szCs w:val="16"/>
              </w:rPr>
            </w:pPr>
            <w:r w:rsidRPr="00F541E9">
              <w:rPr>
                <w:rFonts w:cs="Arial"/>
                <w:b/>
                <w:bCs/>
                <w:sz w:val="16"/>
                <w:szCs w:val="16"/>
              </w:rPr>
              <w:t>NR18 feMob (Johan)</w:t>
            </w:r>
          </w:p>
          <w:p w14:paraId="7D13E6A3" w14:textId="77777777" w:rsidR="00C40FE2" w:rsidRPr="00B341BE" w:rsidRDefault="00C40FE2" w:rsidP="00C40FE2">
            <w:pPr>
              <w:tabs>
                <w:tab w:val="left" w:pos="720"/>
                <w:tab w:val="left" w:pos="1622"/>
              </w:tabs>
              <w:spacing w:before="20" w:after="20"/>
              <w:rPr>
                <w:rFonts w:cs="Arial"/>
                <w:sz w:val="16"/>
                <w:szCs w:val="16"/>
                <w:lang w:val="en-US"/>
              </w:rPr>
            </w:pPr>
          </w:p>
        </w:tc>
        <w:tc>
          <w:tcPr>
            <w:tcW w:w="4394" w:type="dxa"/>
            <w:vMerge w:val="restart"/>
            <w:tcBorders>
              <w:left w:val="single" w:sz="4" w:space="0" w:color="auto"/>
              <w:right w:val="single" w:sz="4" w:space="0" w:color="auto"/>
            </w:tcBorders>
            <w:shd w:val="clear" w:color="auto" w:fill="auto"/>
          </w:tcPr>
          <w:p w14:paraId="7F83F3EC" w14:textId="77777777" w:rsidR="00C40FE2" w:rsidRPr="006761E5" w:rsidRDefault="00C40FE2" w:rsidP="00C40FE2">
            <w:pPr>
              <w:tabs>
                <w:tab w:val="left" w:pos="720"/>
                <w:tab w:val="left" w:pos="1622"/>
              </w:tabs>
              <w:spacing w:before="20" w:after="20"/>
              <w:rPr>
                <w:rFonts w:cs="Arial"/>
                <w:sz w:val="16"/>
                <w:szCs w:val="16"/>
              </w:rPr>
            </w:pPr>
            <w:r>
              <w:rPr>
                <w:rFonts w:cs="Arial"/>
                <w:sz w:val="16"/>
                <w:szCs w:val="16"/>
              </w:rPr>
              <w:t>NR18 Pos</w:t>
            </w:r>
          </w:p>
        </w:tc>
        <w:tc>
          <w:tcPr>
            <w:tcW w:w="2693" w:type="dxa"/>
            <w:tcBorders>
              <w:left w:val="single" w:sz="4" w:space="0" w:color="auto"/>
              <w:bottom w:val="single" w:sz="4" w:space="0" w:color="auto"/>
              <w:right w:val="single" w:sz="4" w:space="0" w:color="auto"/>
            </w:tcBorders>
            <w:shd w:val="clear" w:color="auto" w:fill="auto"/>
          </w:tcPr>
          <w:p w14:paraId="0431968E" w14:textId="77777777" w:rsidR="00C40FE2" w:rsidRPr="006761E5" w:rsidRDefault="00C40FE2" w:rsidP="00C40FE2">
            <w:pPr>
              <w:tabs>
                <w:tab w:val="left" w:pos="720"/>
                <w:tab w:val="left" w:pos="1622"/>
              </w:tabs>
              <w:spacing w:before="20" w:after="20"/>
              <w:rPr>
                <w:rFonts w:cs="Arial"/>
                <w:sz w:val="16"/>
                <w:szCs w:val="16"/>
              </w:rPr>
            </w:pPr>
          </w:p>
        </w:tc>
      </w:tr>
      <w:tr w:rsidR="00C40FE2" w:rsidRPr="006761E5" w14:paraId="287D82C0" w14:textId="77777777" w:rsidTr="00C40FE2">
        <w:trPr>
          <w:trHeight w:val="50"/>
        </w:trPr>
        <w:tc>
          <w:tcPr>
            <w:tcW w:w="1276" w:type="dxa"/>
            <w:vMerge/>
            <w:tcBorders>
              <w:left w:val="single" w:sz="4" w:space="0" w:color="auto"/>
              <w:bottom w:val="single" w:sz="4" w:space="0" w:color="auto"/>
              <w:right w:val="single" w:sz="4" w:space="0" w:color="auto"/>
            </w:tcBorders>
          </w:tcPr>
          <w:p w14:paraId="51D7B22D" w14:textId="77777777" w:rsidR="00C40FE2" w:rsidRPr="006761E5" w:rsidRDefault="00C40FE2" w:rsidP="00C40FE2">
            <w:pPr>
              <w:tabs>
                <w:tab w:val="left" w:pos="720"/>
                <w:tab w:val="left" w:pos="1622"/>
              </w:tabs>
              <w:spacing w:before="20" w:after="20"/>
              <w:rPr>
                <w:rFonts w:cs="Arial"/>
                <w:sz w:val="16"/>
                <w:szCs w:val="16"/>
              </w:rPr>
            </w:pPr>
          </w:p>
        </w:tc>
        <w:tc>
          <w:tcPr>
            <w:tcW w:w="3402" w:type="dxa"/>
            <w:tcBorders>
              <w:left w:val="single" w:sz="4" w:space="0" w:color="auto"/>
              <w:bottom w:val="single" w:sz="4" w:space="0" w:color="auto"/>
              <w:right w:val="single" w:sz="4" w:space="0" w:color="auto"/>
            </w:tcBorders>
          </w:tcPr>
          <w:p w14:paraId="5ADB3765" w14:textId="77777777" w:rsidR="00C40FE2" w:rsidRPr="00593738" w:rsidRDefault="00C40FE2" w:rsidP="00C40FE2">
            <w:pPr>
              <w:tabs>
                <w:tab w:val="left" w:pos="720"/>
                <w:tab w:val="left" w:pos="1622"/>
              </w:tabs>
              <w:spacing w:before="20" w:after="20"/>
              <w:rPr>
                <w:rFonts w:cs="Arial"/>
                <w:sz w:val="16"/>
                <w:szCs w:val="16"/>
              </w:rPr>
            </w:pPr>
          </w:p>
        </w:tc>
        <w:tc>
          <w:tcPr>
            <w:tcW w:w="4253" w:type="dxa"/>
            <w:vMerge/>
            <w:tcBorders>
              <w:left w:val="single" w:sz="4" w:space="0" w:color="auto"/>
              <w:bottom w:val="single" w:sz="4" w:space="0" w:color="auto"/>
              <w:right w:val="single" w:sz="4" w:space="0" w:color="auto"/>
            </w:tcBorders>
            <w:shd w:val="clear" w:color="auto" w:fill="auto"/>
          </w:tcPr>
          <w:p w14:paraId="26E90FBC" w14:textId="77777777" w:rsidR="00C40FE2" w:rsidRPr="00F541E9" w:rsidRDefault="00C40FE2" w:rsidP="00C40FE2">
            <w:pPr>
              <w:tabs>
                <w:tab w:val="left" w:pos="720"/>
                <w:tab w:val="left" w:pos="1622"/>
              </w:tabs>
              <w:spacing w:before="20" w:after="20"/>
              <w:rPr>
                <w:rFonts w:cs="Arial"/>
                <w:b/>
                <w:bCs/>
                <w:sz w:val="16"/>
                <w:szCs w:val="16"/>
                <w:lang w:val="en-US"/>
              </w:rPr>
            </w:pPr>
          </w:p>
        </w:tc>
        <w:tc>
          <w:tcPr>
            <w:tcW w:w="4394" w:type="dxa"/>
            <w:vMerge/>
            <w:tcBorders>
              <w:left w:val="single" w:sz="4" w:space="0" w:color="auto"/>
              <w:bottom w:val="single" w:sz="4" w:space="0" w:color="auto"/>
              <w:right w:val="single" w:sz="4" w:space="0" w:color="auto"/>
            </w:tcBorders>
            <w:shd w:val="clear" w:color="auto" w:fill="auto"/>
          </w:tcPr>
          <w:p w14:paraId="560D644E" w14:textId="77777777" w:rsidR="00C40FE2" w:rsidRPr="00F541E9" w:rsidRDefault="00C40FE2" w:rsidP="00C40FE2">
            <w:pPr>
              <w:tabs>
                <w:tab w:val="left" w:pos="720"/>
                <w:tab w:val="left" w:pos="1622"/>
              </w:tabs>
              <w:spacing w:before="20" w:after="20"/>
              <w:rPr>
                <w:rFonts w:cs="Arial"/>
                <w:b/>
                <w:bCs/>
                <w:sz w:val="16"/>
                <w:szCs w:val="16"/>
              </w:rPr>
            </w:pPr>
          </w:p>
        </w:tc>
        <w:tc>
          <w:tcPr>
            <w:tcW w:w="2693" w:type="dxa"/>
            <w:tcBorders>
              <w:left w:val="single" w:sz="4" w:space="0" w:color="auto"/>
              <w:bottom w:val="single" w:sz="4" w:space="0" w:color="auto"/>
              <w:right w:val="single" w:sz="4" w:space="0" w:color="auto"/>
            </w:tcBorders>
            <w:shd w:val="clear" w:color="auto" w:fill="auto"/>
          </w:tcPr>
          <w:p w14:paraId="5ACDE957" w14:textId="77777777" w:rsidR="00C40FE2" w:rsidRPr="006761E5" w:rsidRDefault="00C40FE2" w:rsidP="00C40FE2">
            <w:pPr>
              <w:tabs>
                <w:tab w:val="left" w:pos="720"/>
                <w:tab w:val="left" w:pos="1622"/>
              </w:tabs>
              <w:spacing w:before="20" w:after="20"/>
              <w:rPr>
                <w:rFonts w:cs="Arial"/>
                <w:sz w:val="16"/>
                <w:szCs w:val="16"/>
              </w:rPr>
            </w:pPr>
          </w:p>
        </w:tc>
      </w:tr>
      <w:tr w:rsidR="00C40FE2" w:rsidRPr="006761E5" w14:paraId="184768B2" w14:textId="77777777" w:rsidTr="00C40FE2">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14:paraId="720DD8E9" w14:textId="77777777" w:rsidR="00C40FE2" w:rsidRPr="006761E5" w:rsidRDefault="00C40FE2" w:rsidP="00C40FE2">
            <w:pPr>
              <w:tabs>
                <w:tab w:val="left" w:pos="18"/>
                <w:tab w:val="left" w:pos="1622"/>
              </w:tabs>
              <w:spacing w:before="20" w:after="20"/>
              <w:ind w:left="18"/>
              <w:rPr>
                <w:rFonts w:cs="Arial"/>
                <w:sz w:val="16"/>
                <w:szCs w:val="16"/>
              </w:rPr>
            </w:pPr>
            <w:r w:rsidRPr="006761E5">
              <w:rPr>
                <w:rFonts w:cs="Arial"/>
                <w:b/>
                <w:sz w:val="16"/>
                <w:szCs w:val="16"/>
              </w:rPr>
              <w:t>Tuesday</w:t>
            </w:r>
            <w:r>
              <w:rPr>
                <w:rFonts w:cs="Arial"/>
                <w:b/>
                <w:sz w:val="16"/>
                <w:szCs w:val="16"/>
              </w:rPr>
              <w:t xml:space="preserve"> </w:t>
            </w:r>
          </w:p>
        </w:tc>
      </w:tr>
      <w:tr w:rsidR="00C40FE2" w:rsidRPr="006761E5" w14:paraId="2412A384" w14:textId="77777777" w:rsidTr="00C40FE2">
        <w:tc>
          <w:tcPr>
            <w:tcW w:w="1276" w:type="dxa"/>
            <w:tcBorders>
              <w:top w:val="single" w:sz="4" w:space="0" w:color="auto"/>
              <w:left w:val="single" w:sz="4" w:space="0" w:color="auto"/>
              <w:right w:val="single" w:sz="4" w:space="0" w:color="auto"/>
            </w:tcBorders>
            <w:shd w:val="clear" w:color="auto" w:fill="auto"/>
          </w:tcPr>
          <w:p w14:paraId="0688267F" w14:textId="77777777" w:rsidR="00C40FE2" w:rsidRPr="006761E5" w:rsidRDefault="00C40FE2" w:rsidP="00C40FE2">
            <w:pPr>
              <w:rPr>
                <w:rFonts w:cs="Arial"/>
                <w:sz w:val="16"/>
                <w:szCs w:val="16"/>
              </w:rPr>
            </w:pPr>
            <w:r w:rsidRPr="006761E5">
              <w:rPr>
                <w:rFonts w:cs="Arial"/>
                <w:sz w:val="16"/>
                <w:szCs w:val="16"/>
              </w:rPr>
              <w:t>08:30 – 10:30</w:t>
            </w:r>
          </w:p>
        </w:tc>
        <w:tc>
          <w:tcPr>
            <w:tcW w:w="3402" w:type="dxa"/>
            <w:tcBorders>
              <w:top w:val="single" w:sz="4" w:space="0" w:color="auto"/>
              <w:left w:val="single" w:sz="4" w:space="0" w:color="auto"/>
              <w:right w:val="single" w:sz="4" w:space="0" w:color="auto"/>
            </w:tcBorders>
            <w:shd w:val="clear" w:color="auto" w:fill="auto"/>
          </w:tcPr>
          <w:p w14:paraId="30398199" w14:textId="77777777" w:rsidR="00C40FE2" w:rsidRPr="00F541E9" w:rsidRDefault="00C40FE2" w:rsidP="00C40FE2">
            <w:pPr>
              <w:tabs>
                <w:tab w:val="left" w:pos="720"/>
                <w:tab w:val="left" w:pos="1622"/>
              </w:tabs>
              <w:spacing w:before="20" w:after="20"/>
              <w:rPr>
                <w:rFonts w:cs="Arial"/>
                <w:b/>
                <w:bCs/>
                <w:sz w:val="16"/>
                <w:szCs w:val="16"/>
              </w:rPr>
            </w:pPr>
            <w:r w:rsidRPr="00F541E9">
              <w:rPr>
                <w:rFonts w:cs="Arial"/>
                <w:b/>
                <w:bCs/>
                <w:sz w:val="16"/>
                <w:szCs w:val="16"/>
              </w:rPr>
              <w:t>NR18 feMob (Johan)</w:t>
            </w:r>
          </w:p>
          <w:p w14:paraId="292D8B8C" w14:textId="77777777" w:rsidR="00C40FE2" w:rsidRPr="00E06917" w:rsidRDefault="00C40FE2" w:rsidP="00C40FE2">
            <w:pPr>
              <w:tabs>
                <w:tab w:val="left" w:pos="720"/>
                <w:tab w:val="left" w:pos="1622"/>
              </w:tabs>
              <w:spacing w:before="20" w:after="20"/>
              <w:rPr>
                <w:rFonts w:cs="Arial"/>
                <w:sz w:val="16"/>
                <w:szCs w:val="16"/>
              </w:rPr>
            </w:pPr>
          </w:p>
        </w:tc>
        <w:tc>
          <w:tcPr>
            <w:tcW w:w="4253" w:type="dxa"/>
            <w:tcBorders>
              <w:top w:val="single" w:sz="4" w:space="0" w:color="auto"/>
              <w:left w:val="single" w:sz="4" w:space="0" w:color="auto"/>
              <w:right w:val="single" w:sz="4" w:space="0" w:color="auto"/>
            </w:tcBorders>
            <w:shd w:val="clear" w:color="auto" w:fill="auto"/>
          </w:tcPr>
          <w:p w14:paraId="534F3FD7" w14:textId="77777777" w:rsidR="00C40FE2" w:rsidRPr="00F541E9" w:rsidRDefault="00C40FE2" w:rsidP="00C40FE2">
            <w:pPr>
              <w:tabs>
                <w:tab w:val="left" w:pos="720"/>
                <w:tab w:val="left" w:pos="1622"/>
              </w:tabs>
              <w:spacing w:before="20" w:after="20"/>
              <w:rPr>
                <w:rFonts w:cs="Arial"/>
                <w:b/>
                <w:bCs/>
                <w:sz w:val="16"/>
                <w:szCs w:val="16"/>
              </w:rPr>
            </w:pPr>
            <w:r>
              <w:rPr>
                <w:rFonts w:cs="Arial"/>
                <w:b/>
                <w:bCs/>
                <w:sz w:val="16"/>
                <w:szCs w:val="16"/>
                <w:lang w:val="fr-FR"/>
              </w:rPr>
              <w:t>NR19 XR [1] (Dawid)</w:t>
            </w:r>
          </w:p>
          <w:p w14:paraId="22510DF9" w14:textId="77777777" w:rsidR="00C40FE2" w:rsidRPr="002B79CC" w:rsidRDefault="00C40FE2" w:rsidP="00C40FE2">
            <w:pPr>
              <w:tabs>
                <w:tab w:val="left" w:pos="720"/>
                <w:tab w:val="left" w:pos="1622"/>
              </w:tabs>
              <w:spacing w:before="20" w:after="20"/>
              <w:rPr>
                <w:rFonts w:cs="Arial"/>
                <w:sz w:val="16"/>
                <w:szCs w:val="16"/>
                <w:lang w:val="en-US"/>
              </w:rPr>
            </w:pPr>
          </w:p>
        </w:tc>
        <w:tc>
          <w:tcPr>
            <w:tcW w:w="4394" w:type="dxa"/>
            <w:tcBorders>
              <w:top w:val="single" w:sz="4" w:space="0" w:color="auto"/>
              <w:left w:val="single" w:sz="4" w:space="0" w:color="auto"/>
              <w:right w:val="single" w:sz="4" w:space="0" w:color="auto"/>
            </w:tcBorders>
          </w:tcPr>
          <w:p w14:paraId="1A91CE65" w14:textId="77777777" w:rsidR="00C40FE2" w:rsidRPr="003E10B9" w:rsidRDefault="00C40FE2" w:rsidP="00C40FE2">
            <w:pPr>
              <w:tabs>
                <w:tab w:val="left" w:pos="720"/>
                <w:tab w:val="left" w:pos="1622"/>
              </w:tabs>
              <w:spacing w:before="20" w:after="20"/>
              <w:rPr>
                <w:rFonts w:eastAsia="SimSun" w:cs="Arial"/>
                <w:b/>
                <w:bCs/>
                <w:sz w:val="16"/>
                <w:szCs w:val="16"/>
                <w:lang w:eastAsia="zh-CN"/>
              </w:rPr>
            </w:pPr>
            <w:r>
              <w:rPr>
                <w:rFonts w:cs="Arial"/>
                <w:b/>
                <w:bCs/>
                <w:sz w:val="16"/>
                <w:szCs w:val="16"/>
              </w:rPr>
              <w:t>EUTRA&amp;</w:t>
            </w:r>
            <w:r w:rsidRPr="00F541E9">
              <w:rPr>
                <w:rFonts w:cs="Arial"/>
                <w:b/>
                <w:bCs/>
                <w:sz w:val="16"/>
                <w:szCs w:val="16"/>
              </w:rPr>
              <w:t>NR151617 (Mattias)</w:t>
            </w:r>
          </w:p>
          <w:p w14:paraId="66A7B05C" w14:textId="77777777" w:rsidR="00C40FE2" w:rsidRPr="006761E5" w:rsidRDefault="00C40FE2" w:rsidP="00C40FE2">
            <w:pPr>
              <w:tabs>
                <w:tab w:val="left" w:pos="720"/>
                <w:tab w:val="left" w:pos="1622"/>
              </w:tabs>
              <w:spacing w:before="20" w:after="20"/>
              <w:rPr>
                <w:rFonts w:cs="Arial"/>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4A25B80D" w14:textId="77777777" w:rsidR="00C40FE2" w:rsidRPr="006761E5" w:rsidRDefault="00C40FE2" w:rsidP="00C40FE2">
            <w:pPr>
              <w:tabs>
                <w:tab w:val="left" w:pos="720"/>
                <w:tab w:val="left" w:pos="1622"/>
              </w:tabs>
              <w:spacing w:before="20" w:after="20"/>
              <w:rPr>
                <w:rFonts w:cs="Arial"/>
                <w:sz w:val="16"/>
                <w:szCs w:val="16"/>
              </w:rPr>
            </w:pPr>
          </w:p>
        </w:tc>
      </w:tr>
      <w:tr w:rsidR="00C40FE2" w:rsidRPr="006761E5" w14:paraId="2153090B" w14:textId="77777777" w:rsidTr="00C40FE2">
        <w:tc>
          <w:tcPr>
            <w:tcW w:w="1276" w:type="dxa"/>
            <w:tcBorders>
              <w:top w:val="single" w:sz="4" w:space="0" w:color="auto"/>
              <w:left w:val="single" w:sz="4" w:space="0" w:color="auto"/>
              <w:right w:val="single" w:sz="4" w:space="0" w:color="auto"/>
            </w:tcBorders>
            <w:shd w:val="clear" w:color="auto" w:fill="auto"/>
          </w:tcPr>
          <w:p w14:paraId="7A17BBCB" w14:textId="77777777" w:rsidR="00C40FE2" w:rsidRPr="006761E5" w:rsidRDefault="00C40FE2" w:rsidP="00C40FE2">
            <w:pPr>
              <w:rPr>
                <w:rFonts w:cs="Arial"/>
                <w:sz w:val="16"/>
                <w:szCs w:val="16"/>
              </w:rPr>
            </w:pPr>
            <w:r w:rsidRPr="006761E5">
              <w:rPr>
                <w:rFonts w:cs="Arial"/>
                <w:sz w:val="16"/>
                <w:szCs w:val="16"/>
              </w:rPr>
              <w:t>11:00 – 13:00</w:t>
            </w:r>
          </w:p>
        </w:tc>
        <w:tc>
          <w:tcPr>
            <w:tcW w:w="3402" w:type="dxa"/>
            <w:tcBorders>
              <w:left w:val="single" w:sz="4" w:space="0" w:color="auto"/>
              <w:right w:val="single" w:sz="4" w:space="0" w:color="auto"/>
            </w:tcBorders>
            <w:shd w:val="clear" w:color="auto" w:fill="auto"/>
          </w:tcPr>
          <w:p w14:paraId="7B8C4777" w14:textId="77777777" w:rsidR="00C40FE2" w:rsidRDefault="00C40FE2" w:rsidP="00C40FE2">
            <w:pPr>
              <w:tabs>
                <w:tab w:val="left" w:pos="720"/>
                <w:tab w:val="left" w:pos="1622"/>
              </w:tabs>
              <w:spacing w:before="20" w:after="20"/>
              <w:rPr>
                <w:rFonts w:cs="Arial"/>
                <w:b/>
                <w:bCs/>
                <w:sz w:val="16"/>
                <w:szCs w:val="16"/>
                <w:lang w:val="en-US"/>
              </w:rPr>
            </w:pPr>
            <w:r w:rsidRPr="00F541E9">
              <w:rPr>
                <w:rFonts w:cs="Arial"/>
                <w:b/>
                <w:bCs/>
                <w:sz w:val="16"/>
                <w:szCs w:val="16"/>
                <w:lang w:val="en-US"/>
              </w:rPr>
              <w:t>NR18 XR (Diana)</w:t>
            </w:r>
          </w:p>
          <w:p w14:paraId="4F9E8FA6" w14:textId="77777777" w:rsidR="00C40FE2" w:rsidRPr="00307E58" w:rsidRDefault="00C40FE2" w:rsidP="00C40FE2">
            <w:pPr>
              <w:tabs>
                <w:tab w:val="left" w:pos="720"/>
                <w:tab w:val="left" w:pos="1622"/>
              </w:tabs>
              <w:spacing w:before="20" w:after="20"/>
              <w:rPr>
                <w:b/>
                <w:bCs/>
                <w:sz w:val="16"/>
                <w:szCs w:val="16"/>
              </w:rPr>
            </w:pPr>
          </w:p>
        </w:tc>
        <w:tc>
          <w:tcPr>
            <w:tcW w:w="4253" w:type="dxa"/>
            <w:tcBorders>
              <w:left w:val="single" w:sz="4" w:space="0" w:color="auto"/>
              <w:right w:val="single" w:sz="4" w:space="0" w:color="auto"/>
            </w:tcBorders>
            <w:shd w:val="clear" w:color="auto" w:fill="auto"/>
          </w:tcPr>
          <w:p w14:paraId="5609AF63" w14:textId="08E52BC1" w:rsidR="00C40FE2" w:rsidRPr="003506C9" w:rsidRDefault="00C40FE2" w:rsidP="00C40FE2">
            <w:pPr>
              <w:tabs>
                <w:tab w:val="left" w:pos="720"/>
                <w:tab w:val="left" w:pos="1622"/>
              </w:tabs>
              <w:spacing w:before="20" w:after="20"/>
              <w:rPr>
                <w:rFonts w:cs="Arial"/>
                <w:b/>
                <w:bCs/>
                <w:color w:val="0070C0"/>
                <w:sz w:val="16"/>
                <w:szCs w:val="16"/>
                <w:lang w:val="fr-FR"/>
              </w:rPr>
            </w:pPr>
            <w:r w:rsidRPr="003506C9">
              <w:rPr>
                <w:rFonts w:cs="Arial"/>
                <w:b/>
                <w:bCs/>
                <w:color w:val="0070C0"/>
                <w:sz w:val="16"/>
                <w:szCs w:val="16"/>
                <w:lang w:val="fr-FR"/>
              </w:rPr>
              <w:t xml:space="preserve">NR18 NTN NR /IoT(Sergio) </w:t>
            </w:r>
          </w:p>
          <w:p w14:paraId="0791A472" w14:textId="77777777" w:rsidR="003506C9" w:rsidRPr="003506C9" w:rsidRDefault="003506C9" w:rsidP="003506C9">
            <w:pPr>
              <w:tabs>
                <w:tab w:val="left" w:pos="720"/>
                <w:tab w:val="left" w:pos="1622"/>
              </w:tabs>
              <w:spacing w:before="20" w:after="20"/>
              <w:rPr>
                <w:rFonts w:cs="Arial"/>
                <w:bCs/>
                <w:color w:val="0070C0"/>
                <w:sz w:val="16"/>
                <w:szCs w:val="16"/>
              </w:rPr>
            </w:pPr>
            <w:r w:rsidRPr="003506C9">
              <w:rPr>
                <w:rFonts w:cs="Arial"/>
                <w:bCs/>
                <w:color w:val="0070C0"/>
                <w:sz w:val="16"/>
                <w:szCs w:val="16"/>
              </w:rPr>
              <w:t>- all AIs in 7.7</w:t>
            </w:r>
          </w:p>
          <w:p w14:paraId="4C9A523D" w14:textId="78EFA121" w:rsidR="00C40FE2" w:rsidRPr="003506C9" w:rsidRDefault="003506C9" w:rsidP="00C40FE2">
            <w:pPr>
              <w:tabs>
                <w:tab w:val="left" w:pos="720"/>
                <w:tab w:val="left" w:pos="1622"/>
              </w:tabs>
              <w:spacing w:before="20" w:after="20"/>
              <w:rPr>
                <w:rFonts w:cs="Arial"/>
                <w:b/>
                <w:bCs/>
                <w:color w:val="0070C0"/>
                <w:sz w:val="16"/>
                <w:szCs w:val="16"/>
                <w:lang w:val="fr-FR"/>
              </w:rPr>
            </w:pPr>
            <w:r w:rsidRPr="003506C9">
              <w:rPr>
                <w:rFonts w:cs="Arial"/>
                <w:bCs/>
                <w:color w:val="0070C0"/>
                <w:sz w:val="16"/>
                <w:szCs w:val="16"/>
              </w:rPr>
              <w:t>- all AIs in 7.6</w:t>
            </w:r>
          </w:p>
        </w:tc>
        <w:tc>
          <w:tcPr>
            <w:tcW w:w="4394" w:type="dxa"/>
            <w:tcBorders>
              <w:left w:val="single" w:sz="4" w:space="0" w:color="auto"/>
              <w:right w:val="single" w:sz="4" w:space="0" w:color="auto"/>
            </w:tcBorders>
          </w:tcPr>
          <w:p w14:paraId="5751CFDE" w14:textId="77777777" w:rsidR="00C40FE2" w:rsidRDefault="00C40FE2" w:rsidP="00C40FE2">
            <w:pPr>
              <w:tabs>
                <w:tab w:val="left" w:pos="720"/>
                <w:tab w:val="left" w:pos="1622"/>
              </w:tabs>
              <w:spacing w:before="20" w:after="20"/>
              <w:rPr>
                <w:rFonts w:cs="Arial"/>
                <w:b/>
                <w:bCs/>
                <w:sz w:val="16"/>
                <w:szCs w:val="16"/>
              </w:rPr>
            </w:pPr>
            <w:r>
              <w:rPr>
                <w:rFonts w:cs="Arial"/>
                <w:b/>
                <w:bCs/>
                <w:sz w:val="16"/>
                <w:szCs w:val="16"/>
              </w:rPr>
              <w:t>NR18 Pos (Nathan)</w:t>
            </w:r>
          </w:p>
          <w:p w14:paraId="78A04C17" w14:textId="77777777" w:rsidR="00C40FE2" w:rsidRPr="00F541E9" w:rsidRDefault="00C40FE2" w:rsidP="00C40FE2">
            <w:pPr>
              <w:tabs>
                <w:tab w:val="left" w:pos="720"/>
                <w:tab w:val="left" w:pos="1622"/>
              </w:tabs>
              <w:spacing w:before="20" w:after="20"/>
              <w:rPr>
                <w:rFonts w:cs="Arial"/>
                <w:b/>
                <w:bCs/>
                <w:sz w:val="16"/>
                <w:szCs w:val="16"/>
              </w:rPr>
            </w:pPr>
          </w:p>
        </w:tc>
        <w:tc>
          <w:tcPr>
            <w:tcW w:w="2693" w:type="dxa"/>
            <w:vMerge/>
            <w:tcBorders>
              <w:left w:val="single" w:sz="4" w:space="0" w:color="auto"/>
              <w:right w:val="single" w:sz="4" w:space="0" w:color="auto"/>
            </w:tcBorders>
            <w:shd w:val="clear" w:color="auto" w:fill="auto"/>
          </w:tcPr>
          <w:p w14:paraId="38940365" w14:textId="77777777" w:rsidR="00C40FE2" w:rsidRPr="006761E5" w:rsidRDefault="00C40FE2" w:rsidP="00C40FE2">
            <w:pPr>
              <w:tabs>
                <w:tab w:val="left" w:pos="720"/>
                <w:tab w:val="left" w:pos="1622"/>
              </w:tabs>
              <w:spacing w:before="20" w:after="20"/>
              <w:rPr>
                <w:rFonts w:cs="Arial"/>
                <w:sz w:val="16"/>
                <w:szCs w:val="16"/>
              </w:rPr>
            </w:pPr>
          </w:p>
        </w:tc>
      </w:tr>
      <w:tr w:rsidR="00C40FE2" w:rsidRPr="006761E5" w14:paraId="4BBF7CD4" w14:textId="77777777" w:rsidTr="00C40FE2">
        <w:trPr>
          <w:trHeight w:val="765"/>
        </w:trPr>
        <w:tc>
          <w:tcPr>
            <w:tcW w:w="1276" w:type="dxa"/>
            <w:vMerge w:val="restart"/>
            <w:tcBorders>
              <w:top w:val="single" w:sz="4" w:space="0" w:color="auto"/>
              <w:left w:val="single" w:sz="4" w:space="0" w:color="auto"/>
              <w:right w:val="single" w:sz="4" w:space="0" w:color="auto"/>
            </w:tcBorders>
            <w:shd w:val="clear" w:color="auto" w:fill="auto"/>
          </w:tcPr>
          <w:p w14:paraId="098EAC30" w14:textId="77777777" w:rsidR="00C40FE2" w:rsidRPr="006761E5" w:rsidRDefault="00C40FE2" w:rsidP="00C40FE2">
            <w:pPr>
              <w:rPr>
                <w:rFonts w:cs="Arial"/>
                <w:sz w:val="16"/>
                <w:szCs w:val="16"/>
              </w:rPr>
            </w:pPr>
            <w:r w:rsidRPr="006761E5">
              <w:rPr>
                <w:rFonts w:cs="Arial"/>
                <w:sz w:val="16"/>
                <w:szCs w:val="16"/>
              </w:rPr>
              <w:t xml:space="preserve"> </w:t>
            </w:r>
            <w:r>
              <w:rPr>
                <w:rFonts w:cs="Arial"/>
                <w:sz w:val="16"/>
                <w:szCs w:val="16"/>
              </w:rPr>
              <w:t>14:30 -</w:t>
            </w:r>
            <w:r w:rsidRPr="006761E5">
              <w:rPr>
                <w:rFonts w:cs="Arial"/>
                <w:sz w:val="16"/>
                <w:szCs w:val="16"/>
              </w:rPr>
              <w:t>16:</w:t>
            </w:r>
            <w:r>
              <w:rPr>
                <w:rFonts w:cs="Arial"/>
                <w:sz w:val="16"/>
                <w:szCs w:val="16"/>
              </w:rPr>
              <w:t>3</w:t>
            </w:r>
            <w:r w:rsidRPr="006761E5">
              <w:rPr>
                <w:rFonts w:cs="Arial"/>
                <w:sz w:val="16"/>
                <w:szCs w:val="16"/>
              </w:rPr>
              <w:t>0</w:t>
            </w:r>
          </w:p>
        </w:tc>
        <w:tc>
          <w:tcPr>
            <w:tcW w:w="3402" w:type="dxa"/>
            <w:vMerge w:val="restart"/>
            <w:tcBorders>
              <w:left w:val="single" w:sz="4" w:space="0" w:color="auto"/>
              <w:right w:val="single" w:sz="4" w:space="0" w:color="auto"/>
            </w:tcBorders>
            <w:shd w:val="clear" w:color="auto" w:fill="auto"/>
          </w:tcPr>
          <w:p w14:paraId="417061F6" w14:textId="77777777" w:rsidR="00C40FE2" w:rsidRDefault="00C40FE2" w:rsidP="00C40FE2">
            <w:pPr>
              <w:tabs>
                <w:tab w:val="left" w:pos="720"/>
                <w:tab w:val="left" w:pos="1622"/>
              </w:tabs>
              <w:spacing w:before="20" w:after="20"/>
              <w:rPr>
                <w:rFonts w:cs="Arial"/>
                <w:sz w:val="16"/>
                <w:szCs w:val="16"/>
                <w:lang w:val="en-US"/>
              </w:rPr>
            </w:pPr>
          </w:p>
          <w:p w14:paraId="0F6B00DF" w14:textId="77777777" w:rsidR="00C40FE2" w:rsidRPr="003E10B9" w:rsidRDefault="00C40FE2" w:rsidP="00C40FE2">
            <w:pPr>
              <w:tabs>
                <w:tab w:val="left" w:pos="720"/>
                <w:tab w:val="left" w:pos="1622"/>
              </w:tabs>
              <w:spacing w:before="20" w:after="20"/>
              <w:rPr>
                <w:rFonts w:cs="Arial"/>
                <w:b/>
                <w:bCs/>
                <w:sz w:val="16"/>
                <w:szCs w:val="16"/>
                <w:lang w:val="en-US"/>
              </w:rPr>
            </w:pPr>
            <w:r w:rsidRPr="003E10B9">
              <w:rPr>
                <w:rFonts w:cs="Arial"/>
                <w:b/>
                <w:bCs/>
                <w:sz w:val="16"/>
                <w:szCs w:val="16"/>
                <w:lang w:val="en-US"/>
              </w:rPr>
              <w:t>NR19 AI/ML PHY [2] (Diana</w:t>
            </w:r>
            <w:r>
              <w:rPr>
                <w:rFonts w:cs="Arial"/>
                <w:b/>
                <w:bCs/>
                <w:sz w:val="16"/>
                <w:szCs w:val="16"/>
                <w:lang w:val="en-US"/>
              </w:rPr>
              <w:t>)</w:t>
            </w:r>
          </w:p>
          <w:p w14:paraId="170D3113" w14:textId="77777777" w:rsidR="00C40FE2" w:rsidRPr="00AA3228" w:rsidRDefault="00C40FE2" w:rsidP="00C40FE2">
            <w:pPr>
              <w:tabs>
                <w:tab w:val="left" w:pos="720"/>
                <w:tab w:val="left" w:pos="1622"/>
              </w:tabs>
              <w:spacing w:before="20" w:after="20"/>
              <w:rPr>
                <w:rFonts w:cs="Arial"/>
                <w:sz w:val="16"/>
                <w:szCs w:val="16"/>
                <w:lang w:val="en-US"/>
              </w:rPr>
            </w:pPr>
          </w:p>
        </w:tc>
        <w:tc>
          <w:tcPr>
            <w:tcW w:w="4253" w:type="dxa"/>
            <w:vMerge w:val="restart"/>
            <w:tcBorders>
              <w:left w:val="single" w:sz="4" w:space="0" w:color="auto"/>
              <w:right w:val="single" w:sz="4" w:space="0" w:color="auto"/>
            </w:tcBorders>
            <w:shd w:val="clear" w:color="auto" w:fill="auto"/>
          </w:tcPr>
          <w:p w14:paraId="70205302" w14:textId="77777777" w:rsidR="00C40FE2" w:rsidRPr="001C2A4B" w:rsidRDefault="00C40FE2" w:rsidP="00C40FE2">
            <w:pPr>
              <w:tabs>
                <w:tab w:val="left" w:pos="720"/>
                <w:tab w:val="left" w:pos="1622"/>
              </w:tabs>
              <w:spacing w:before="20" w:after="20"/>
              <w:rPr>
                <w:rFonts w:cs="Arial"/>
                <w:b/>
                <w:bCs/>
                <w:sz w:val="16"/>
                <w:szCs w:val="16"/>
                <w:lang w:val="en-US"/>
              </w:rPr>
            </w:pPr>
          </w:p>
          <w:p w14:paraId="231D5AE8" w14:textId="77777777" w:rsidR="00C40FE2" w:rsidRDefault="00C40FE2" w:rsidP="00C40FE2">
            <w:pPr>
              <w:tabs>
                <w:tab w:val="left" w:pos="720"/>
                <w:tab w:val="left" w:pos="1622"/>
              </w:tabs>
              <w:spacing w:before="20" w:after="20"/>
              <w:rPr>
                <w:rFonts w:cs="Arial"/>
                <w:b/>
                <w:bCs/>
                <w:sz w:val="16"/>
                <w:szCs w:val="16"/>
              </w:rPr>
            </w:pPr>
            <w:r w:rsidRPr="00F541E9">
              <w:rPr>
                <w:rFonts w:cs="Arial"/>
                <w:b/>
                <w:bCs/>
                <w:sz w:val="16"/>
                <w:szCs w:val="16"/>
              </w:rPr>
              <w:t>NR1</w:t>
            </w:r>
            <w:r>
              <w:rPr>
                <w:rFonts w:cs="Arial"/>
                <w:b/>
                <w:bCs/>
                <w:sz w:val="16"/>
                <w:szCs w:val="16"/>
              </w:rPr>
              <w:t>9</w:t>
            </w:r>
            <w:r w:rsidRPr="00F541E9">
              <w:rPr>
                <w:rFonts w:cs="Arial"/>
                <w:b/>
                <w:bCs/>
                <w:sz w:val="16"/>
                <w:szCs w:val="16"/>
              </w:rPr>
              <w:t xml:space="preserve"> feMob [</w:t>
            </w:r>
            <w:r>
              <w:rPr>
                <w:rFonts w:cs="Arial"/>
                <w:b/>
                <w:bCs/>
                <w:sz w:val="16"/>
                <w:szCs w:val="16"/>
              </w:rPr>
              <w:t>2</w:t>
            </w:r>
            <w:r w:rsidRPr="00F541E9">
              <w:rPr>
                <w:rFonts w:cs="Arial"/>
                <w:b/>
                <w:bCs/>
                <w:sz w:val="16"/>
                <w:szCs w:val="16"/>
              </w:rPr>
              <w:t>] (</w:t>
            </w:r>
            <w:r>
              <w:rPr>
                <w:rFonts w:cs="Arial"/>
                <w:b/>
                <w:bCs/>
                <w:sz w:val="16"/>
                <w:szCs w:val="16"/>
              </w:rPr>
              <w:t>Kyeongin</w:t>
            </w:r>
            <w:r w:rsidRPr="00F541E9">
              <w:rPr>
                <w:rFonts w:cs="Arial"/>
                <w:b/>
                <w:bCs/>
                <w:sz w:val="16"/>
                <w:szCs w:val="16"/>
              </w:rPr>
              <w:t>)</w:t>
            </w:r>
          </w:p>
          <w:p w14:paraId="38352E67" w14:textId="77777777" w:rsidR="00C40FE2" w:rsidRPr="00B174F2" w:rsidRDefault="00C40FE2" w:rsidP="00C40FE2">
            <w:pPr>
              <w:tabs>
                <w:tab w:val="left" w:pos="720"/>
                <w:tab w:val="left" w:pos="1622"/>
              </w:tabs>
              <w:spacing w:before="20" w:after="20"/>
              <w:rPr>
                <w:rFonts w:cs="Arial"/>
                <w:b/>
                <w:bCs/>
                <w:sz w:val="16"/>
                <w:szCs w:val="16"/>
                <w:lang w:val="fr-FR"/>
              </w:rPr>
            </w:pPr>
          </w:p>
        </w:tc>
        <w:tc>
          <w:tcPr>
            <w:tcW w:w="4394" w:type="dxa"/>
            <w:vMerge w:val="restart"/>
            <w:tcBorders>
              <w:left w:val="single" w:sz="4" w:space="0" w:color="auto"/>
              <w:right w:val="single" w:sz="4" w:space="0" w:color="auto"/>
            </w:tcBorders>
          </w:tcPr>
          <w:p w14:paraId="6B420121" w14:textId="77777777" w:rsidR="00C40FE2" w:rsidRDefault="00C40FE2" w:rsidP="00C40FE2">
            <w:pPr>
              <w:tabs>
                <w:tab w:val="left" w:pos="720"/>
                <w:tab w:val="left" w:pos="1622"/>
              </w:tabs>
              <w:spacing w:before="20" w:after="20"/>
              <w:rPr>
                <w:rFonts w:cs="Arial"/>
                <w:sz w:val="16"/>
                <w:szCs w:val="16"/>
              </w:rPr>
            </w:pPr>
            <w:r>
              <w:rPr>
                <w:rFonts w:cs="Arial"/>
                <w:sz w:val="16"/>
                <w:szCs w:val="16"/>
              </w:rPr>
              <w:t>NR17/18 Relay (Nathan)</w:t>
            </w:r>
          </w:p>
          <w:p w14:paraId="5E32356A" w14:textId="77777777" w:rsidR="00C40FE2" w:rsidRPr="006761E5" w:rsidRDefault="00C40FE2" w:rsidP="00C40FE2">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47380909" w14:textId="77777777" w:rsidR="00C40FE2" w:rsidRPr="006761E5" w:rsidRDefault="00C40FE2" w:rsidP="00C40FE2">
            <w:pPr>
              <w:tabs>
                <w:tab w:val="left" w:pos="720"/>
                <w:tab w:val="left" w:pos="1622"/>
              </w:tabs>
              <w:spacing w:before="20" w:after="20"/>
              <w:rPr>
                <w:rFonts w:cs="Arial"/>
                <w:sz w:val="16"/>
                <w:szCs w:val="16"/>
              </w:rPr>
            </w:pPr>
          </w:p>
        </w:tc>
      </w:tr>
      <w:tr w:rsidR="00C40FE2" w:rsidRPr="006761E5" w14:paraId="120A369B" w14:textId="77777777" w:rsidTr="00C40FE2">
        <w:trPr>
          <w:trHeight w:val="765"/>
        </w:trPr>
        <w:tc>
          <w:tcPr>
            <w:tcW w:w="1276" w:type="dxa"/>
            <w:vMerge/>
            <w:tcBorders>
              <w:left w:val="single" w:sz="4" w:space="0" w:color="auto"/>
              <w:right w:val="single" w:sz="4" w:space="0" w:color="auto"/>
            </w:tcBorders>
            <w:shd w:val="clear" w:color="auto" w:fill="auto"/>
          </w:tcPr>
          <w:p w14:paraId="0C24B3B3" w14:textId="77777777" w:rsidR="00C40FE2" w:rsidRPr="006761E5" w:rsidRDefault="00C40FE2" w:rsidP="00C40FE2">
            <w:pPr>
              <w:rPr>
                <w:rFonts w:cs="Arial"/>
                <w:sz w:val="16"/>
                <w:szCs w:val="16"/>
              </w:rPr>
            </w:pPr>
          </w:p>
        </w:tc>
        <w:tc>
          <w:tcPr>
            <w:tcW w:w="3402" w:type="dxa"/>
            <w:vMerge/>
            <w:tcBorders>
              <w:left w:val="single" w:sz="4" w:space="0" w:color="auto"/>
              <w:right w:val="single" w:sz="4" w:space="0" w:color="auto"/>
            </w:tcBorders>
            <w:shd w:val="clear" w:color="auto" w:fill="auto"/>
          </w:tcPr>
          <w:p w14:paraId="770E95F8" w14:textId="77777777" w:rsidR="00C40FE2" w:rsidRPr="00F541E9" w:rsidRDefault="00C40FE2" w:rsidP="00C40FE2">
            <w:pPr>
              <w:tabs>
                <w:tab w:val="left" w:pos="720"/>
                <w:tab w:val="left" w:pos="1622"/>
              </w:tabs>
              <w:spacing w:before="20" w:after="20"/>
              <w:rPr>
                <w:rFonts w:cs="Arial"/>
                <w:b/>
                <w:bCs/>
                <w:sz w:val="16"/>
                <w:szCs w:val="16"/>
                <w:lang w:val="en-US"/>
              </w:rPr>
            </w:pPr>
          </w:p>
        </w:tc>
        <w:tc>
          <w:tcPr>
            <w:tcW w:w="4253" w:type="dxa"/>
            <w:vMerge/>
            <w:tcBorders>
              <w:left w:val="single" w:sz="4" w:space="0" w:color="auto"/>
              <w:right w:val="single" w:sz="4" w:space="0" w:color="auto"/>
            </w:tcBorders>
            <w:shd w:val="clear" w:color="auto" w:fill="auto"/>
          </w:tcPr>
          <w:p w14:paraId="059C30ED" w14:textId="77777777" w:rsidR="00C40FE2" w:rsidRPr="00F541E9" w:rsidRDefault="00C40FE2" w:rsidP="00C40FE2">
            <w:pPr>
              <w:tabs>
                <w:tab w:val="left" w:pos="720"/>
                <w:tab w:val="left" w:pos="1622"/>
              </w:tabs>
              <w:spacing w:before="20" w:after="20"/>
              <w:rPr>
                <w:rFonts w:cs="Arial"/>
                <w:b/>
                <w:bCs/>
                <w:sz w:val="16"/>
                <w:szCs w:val="16"/>
                <w:lang w:val="en-US"/>
              </w:rPr>
            </w:pPr>
          </w:p>
        </w:tc>
        <w:tc>
          <w:tcPr>
            <w:tcW w:w="4394" w:type="dxa"/>
            <w:vMerge/>
            <w:tcBorders>
              <w:left w:val="single" w:sz="4" w:space="0" w:color="auto"/>
              <w:right w:val="single" w:sz="4" w:space="0" w:color="auto"/>
            </w:tcBorders>
          </w:tcPr>
          <w:p w14:paraId="540DA1E1" w14:textId="77777777" w:rsidR="00C40FE2" w:rsidRPr="00F541E9" w:rsidRDefault="00C40FE2" w:rsidP="00C40FE2">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14:paraId="2A080DE8" w14:textId="77777777" w:rsidR="00C40FE2" w:rsidRPr="006761E5" w:rsidRDefault="00C40FE2" w:rsidP="00C40FE2">
            <w:pPr>
              <w:tabs>
                <w:tab w:val="left" w:pos="720"/>
                <w:tab w:val="left" w:pos="1622"/>
              </w:tabs>
              <w:spacing w:before="20" w:after="20"/>
              <w:rPr>
                <w:rFonts w:cs="Arial"/>
                <w:sz w:val="16"/>
                <w:szCs w:val="16"/>
              </w:rPr>
            </w:pPr>
          </w:p>
        </w:tc>
      </w:tr>
      <w:tr w:rsidR="00C40FE2" w:rsidRPr="006761E5" w14:paraId="238ED71C" w14:textId="77777777" w:rsidTr="00C40FE2">
        <w:trPr>
          <w:trHeight w:val="50"/>
        </w:trPr>
        <w:tc>
          <w:tcPr>
            <w:tcW w:w="1276" w:type="dxa"/>
            <w:vMerge/>
            <w:tcBorders>
              <w:left w:val="single" w:sz="4" w:space="0" w:color="auto"/>
              <w:right w:val="single" w:sz="4" w:space="0" w:color="auto"/>
            </w:tcBorders>
            <w:shd w:val="clear" w:color="auto" w:fill="auto"/>
          </w:tcPr>
          <w:p w14:paraId="2CDD8A10" w14:textId="77777777" w:rsidR="00C40FE2" w:rsidRPr="006761E5" w:rsidRDefault="00C40FE2" w:rsidP="00C40FE2">
            <w:pPr>
              <w:rPr>
                <w:rFonts w:cs="Arial"/>
                <w:sz w:val="16"/>
                <w:szCs w:val="16"/>
              </w:rPr>
            </w:pPr>
          </w:p>
        </w:tc>
        <w:tc>
          <w:tcPr>
            <w:tcW w:w="3402" w:type="dxa"/>
            <w:vMerge/>
            <w:tcBorders>
              <w:left w:val="single" w:sz="4" w:space="0" w:color="auto"/>
              <w:right w:val="single" w:sz="4" w:space="0" w:color="auto"/>
            </w:tcBorders>
            <w:shd w:val="clear" w:color="auto" w:fill="auto"/>
          </w:tcPr>
          <w:p w14:paraId="4A0652AA" w14:textId="77777777" w:rsidR="00C40FE2" w:rsidRPr="00F541E9" w:rsidRDefault="00C40FE2" w:rsidP="00C40FE2">
            <w:pPr>
              <w:tabs>
                <w:tab w:val="left" w:pos="720"/>
                <w:tab w:val="left" w:pos="1622"/>
              </w:tabs>
              <w:spacing w:before="20" w:after="20"/>
              <w:rPr>
                <w:rFonts w:cs="Arial"/>
                <w:b/>
                <w:bCs/>
                <w:sz w:val="16"/>
                <w:szCs w:val="16"/>
                <w:lang w:val="en-US"/>
              </w:rPr>
            </w:pPr>
          </w:p>
        </w:tc>
        <w:tc>
          <w:tcPr>
            <w:tcW w:w="4253" w:type="dxa"/>
            <w:vMerge/>
            <w:tcBorders>
              <w:left w:val="single" w:sz="4" w:space="0" w:color="auto"/>
              <w:right w:val="single" w:sz="4" w:space="0" w:color="auto"/>
            </w:tcBorders>
            <w:shd w:val="clear" w:color="auto" w:fill="auto"/>
          </w:tcPr>
          <w:p w14:paraId="6F9E2F34" w14:textId="77777777" w:rsidR="00C40FE2" w:rsidRPr="00F541E9" w:rsidRDefault="00C40FE2" w:rsidP="00C40FE2">
            <w:pPr>
              <w:tabs>
                <w:tab w:val="left" w:pos="720"/>
                <w:tab w:val="left" w:pos="1622"/>
              </w:tabs>
              <w:spacing w:before="20" w:after="20"/>
              <w:rPr>
                <w:rFonts w:cs="Arial"/>
                <w:b/>
                <w:bCs/>
                <w:sz w:val="16"/>
                <w:szCs w:val="16"/>
                <w:lang w:val="en-US"/>
              </w:rPr>
            </w:pPr>
          </w:p>
        </w:tc>
        <w:tc>
          <w:tcPr>
            <w:tcW w:w="4394" w:type="dxa"/>
            <w:vMerge/>
            <w:tcBorders>
              <w:left w:val="single" w:sz="4" w:space="0" w:color="auto"/>
              <w:right w:val="single" w:sz="4" w:space="0" w:color="auto"/>
            </w:tcBorders>
          </w:tcPr>
          <w:p w14:paraId="2285C9DD" w14:textId="77777777" w:rsidR="00C40FE2" w:rsidRPr="00F541E9" w:rsidRDefault="00C40FE2" w:rsidP="00C40FE2">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14:paraId="019DF363" w14:textId="77777777" w:rsidR="00C40FE2" w:rsidRPr="006761E5" w:rsidRDefault="00C40FE2" w:rsidP="00C40FE2">
            <w:pPr>
              <w:tabs>
                <w:tab w:val="left" w:pos="720"/>
                <w:tab w:val="left" w:pos="1622"/>
              </w:tabs>
              <w:spacing w:before="20" w:after="20"/>
              <w:rPr>
                <w:rFonts w:cs="Arial"/>
                <w:sz w:val="16"/>
                <w:szCs w:val="16"/>
              </w:rPr>
            </w:pPr>
          </w:p>
        </w:tc>
      </w:tr>
      <w:tr w:rsidR="00C40FE2" w:rsidRPr="006761E5" w14:paraId="44FE19C8" w14:textId="77777777" w:rsidTr="00C40FE2">
        <w:trPr>
          <w:trHeight w:val="305"/>
        </w:trPr>
        <w:tc>
          <w:tcPr>
            <w:tcW w:w="1276" w:type="dxa"/>
            <w:vMerge w:val="restart"/>
            <w:tcBorders>
              <w:top w:val="single" w:sz="4" w:space="0" w:color="auto"/>
              <w:left w:val="single" w:sz="4" w:space="0" w:color="auto"/>
              <w:right w:val="single" w:sz="4" w:space="0" w:color="auto"/>
            </w:tcBorders>
            <w:shd w:val="clear" w:color="auto" w:fill="auto"/>
          </w:tcPr>
          <w:p w14:paraId="39DF2537" w14:textId="77777777" w:rsidR="00C40FE2" w:rsidRPr="006761E5" w:rsidRDefault="00C40FE2" w:rsidP="00C40FE2">
            <w:pPr>
              <w:rPr>
                <w:rFonts w:cs="Arial"/>
                <w:sz w:val="16"/>
                <w:szCs w:val="16"/>
              </w:rPr>
            </w:pPr>
            <w:r>
              <w:rPr>
                <w:rFonts w:cs="Arial"/>
                <w:sz w:val="16"/>
                <w:szCs w:val="16"/>
              </w:rPr>
              <w:t>17:00</w:t>
            </w:r>
            <w:r w:rsidRPr="006761E5">
              <w:rPr>
                <w:rFonts w:cs="Arial"/>
                <w:sz w:val="16"/>
                <w:szCs w:val="16"/>
              </w:rPr>
              <w:t>–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3402" w:type="dxa"/>
            <w:vMerge w:val="restart"/>
            <w:tcBorders>
              <w:left w:val="single" w:sz="4" w:space="0" w:color="auto"/>
              <w:right w:val="single" w:sz="4" w:space="0" w:color="auto"/>
            </w:tcBorders>
            <w:shd w:val="clear" w:color="auto" w:fill="auto"/>
          </w:tcPr>
          <w:p w14:paraId="40A37E5E" w14:textId="77777777" w:rsidR="00C40FE2" w:rsidRPr="00F541E9" w:rsidRDefault="00C40FE2" w:rsidP="00C40FE2">
            <w:pPr>
              <w:tabs>
                <w:tab w:val="left" w:pos="720"/>
                <w:tab w:val="left" w:pos="1622"/>
              </w:tabs>
              <w:spacing w:before="20" w:after="20"/>
              <w:rPr>
                <w:rFonts w:cs="Arial"/>
                <w:b/>
                <w:bCs/>
                <w:sz w:val="16"/>
                <w:szCs w:val="16"/>
              </w:rPr>
            </w:pPr>
            <w:r w:rsidRPr="00412BFC">
              <w:rPr>
                <w:rFonts w:cs="Arial"/>
                <w:b/>
                <w:bCs/>
                <w:sz w:val="16"/>
                <w:szCs w:val="16"/>
              </w:rPr>
              <w:t>Rel-19 Ambient IoT</w:t>
            </w:r>
            <w:r>
              <w:rPr>
                <w:rFonts w:cs="Arial"/>
                <w:b/>
                <w:bCs/>
                <w:sz w:val="16"/>
                <w:szCs w:val="16"/>
              </w:rPr>
              <w:t xml:space="preserve"> [2] (Diana)</w:t>
            </w:r>
          </w:p>
        </w:tc>
        <w:tc>
          <w:tcPr>
            <w:tcW w:w="4253" w:type="dxa"/>
            <w:vMerge w:val="restart"/>
            <w:tcBorders>
              <w:left w:val="single" w:sz="4" w:space="0" w:color="auto"/>
              <w:right w:val="single" w:sz="4" w:space="0" w:color="auto"/>
            </w:tcBorders>
            <w:shd w:val="clear" w:color="auto" w:fill="auto"/>
          </w:tcPr>
          <w:p w14:paraId="4F94FC24" w14:textId="77777777" w:rsidR="00C40FE2" w:rsidRDefault="00C40FE2" w:rsidP="00C40FE2">
            <w:pPr>
              <w:tabs>
                <w:tab w:val="left" w:pos="720"/>
                <w:tab w:val="left" w:pos="1622"/>
              </w:tabs>
              <w:spacing w:before="20" w:after="20"/>
              <w:rPr>
                <w:rFonts w:cs="Arial"/>
                <w:b/>
                <w:bCs/>
                <w:color w:val="0070C0"/>
                <w:sz w:val="16"/>
                <w:szCs w:val="16"/>
              </w:rPr>
            </w:pPr>
            <w:r w:rsidRPr="003506C9">
              <w:rPr>
                <w:rFonts w:cs="Arial"/>
                <w:b/>
                <w:bCs/>
                <w:color w:val="0070C0"/>
                <w:sz w:val="16"/>
                <w:szCs w:val="16"/>
              </w:rPr>
              <w:t>Rel- 19 NR NTN [1]</w:t>
            </w:r>
          </w:p>
          <w:p w14:paraId="6138FB5E" w14:textId="77777777" w:rsidR="003506C9" w:rsidRPr="003506C9" w:rsidRDefault="003506C9" w:rsidP="003506C9">
            <w:pPr>
              <w:tabs>
                <w:tab w:val="left" w:pos="720"/>
                <w:tab w:val="left" w:pos="1622"/>
              </w:tabs>
              <w:spacing w:before="20" w:after="20"/>
              <w:rPr>
                <w:rFonts w:cs="Arial"/>
                <w:bCs/>
                <w:color w:val="0070C0"/>
                <w:sz w:val="16"/>
                <w:szCs w:val="16"/>
              </w:rPr>
            </w:pPr>
            <w:r w:rsidRPr="003506C9">
              <w:rPr>
                <w:rFonts w:cs="Arial"/>
                <w:bCs/>
                <w:color w:val="0070C0"/>
                <w:sz w:val="16"/>
                <w:szCs w:val="16"/>
              </w:rPr>
              <w:lastRenderedPageBreak/>
              <w:t>- 8.8.1</w:t>
            </w:r>
          </w:p>
          <w:p w14:paraId="62104101" w14:textId="77777777" w:rsidR="003506C9" w:rsidRPr="003506C9" w:rsidRDefault="003506C9" w:rsidP="003506C9">
            <w:pPr>
              <w:tabs>
                <w:tab w:val="left" w:pos="720"/>
                <w:tab w:val="left" w:pos="1622"/>
              </w:tabs>
              <w:spacing w:before="20" w:after="20"/>
              <w:rPr>
                <w:rFonts w:cs="Arial"/>
                <w:bCs/>
                <w:color w:val="0070C0"/>
                <w:sz w:val="16"/>
                <w:szCs w:val="16"/>
              </w:rPr>
            </w:pPr>
            <w:r w:rsidRPr="003506C9">
              <w:rPr>
                <w:rFonts w:cs="Arial"/>
                <w:bCs/>
                <w:color w:val="0070C0"/>
                <w:sz w:val="16"/>
                <w:szCs w:val="16"/>
              </w:rPr>
              <w:t>- 8.8.2</w:t>
            </w:r>
          </w:p>
          <w:p w14:paraId="5B33B3F7" w14:textId="249AA6DF" w:rsidR="003506C9" w:rsidRPr="003506C9" w:rsidRDefault="003506C9" w:rsidP="003506C9">
            <w:pPr>
              <w:tabs>
                <w:tab w:val="left" w:pos="720"/>
                <w:tab w:val="left" w:pos="1622"/>
              </w:tabs>
              <w:spacing w:before="20" w:after="20"/>
              <w:rPr>
                <w:rFonts w:cs="Arial"/>
                <w:b/>
                <w:bCs/>
                <w:color w:val="0070C0"/>
                <w:sz w:val="16"/>
                <w:szCs w:val="16"/>
              </w:rPr>
            </w:pPr>
            <w:r w:rsidRPr="003506C9">
              <w:rPr>
                <w:rFonts w:cs="Arial"/>
                <w:bCs/>
                <w:color w:val="0070C0"/>
                <w:sz w:val="16"/>
                <w:szCs w:val="16"/>
              </w:rPr>
              <w:t>- 8.8.4</w:t>
            </w:r>
          </w:p>
        </w:tc>
        <w:tc>
          <w:tcPr>
            <w:tcW w:w="4394" w:type="dxa"/>
            <w:vMerge w:val="restart"/>
            <w:tcBorders>
              <w:left w:val="single" w:sz="4" w:space="0" w:color="auto"/>
              <w:right w:val="single" w:sz="4" w:space="0" w:color="auto"/>
            </w:tcBorders>
          </w:tcPr>
          <w:p w14:paraId="698BE012" w14:textId="77777777" w:rsidR="00C40FE2" w:rsidRPr="00F541E9" w:rsidRDefault="00C40FE2" w:rsidP="00C40FE2">
            <w:pPr>
              <w:tabs>
                <w:tab w:val="left" w:pos="720"/>
                <w:tab w:val="left" w:pos="1622"/>
              </w:tabs>
              <w:spacing w:before="20" w:after="20"/>
              <w:rPr>
                <w:b/>
                <w:bCs/>
                <w:sz w:val="16"/>
                <w:szCs w:val="16"/>
              </w:rPr>
            </w:pPr>
            <w:r w:rsidRPr="00F541E9">
              <w:rPr>
                <w:b/>
                <w:bCs/>
                <w:sz w:val="16"/>
                <w:szCs w:val="16"/>
              </w:rPr>
              <w:lastRenderedPageBreak/>
              <w:t>NR 18 MBS (Dawid)</w:t>
            </w:r>
          </w:p>
          <w:p w14:paraId="36200E79" w14:textId="77777777" w:rsidR="00C40FE2" w:rsidRDefault="00C40FE2" w:rsidP="00C40FE2">
            <w:pPr>
              <w:tabs>
                <w:tab w:val="left" w:pos="720"/>
                <w:tab w:val="left" w:pos="1622"/>
              </w:tabs>
              <w:spacing w:before="20" w:after="20"/>
              <w:rPr>
                <w:b/>
                <w:bCs/>
                <w:sz w:val="16"/>
                <w:szCs w:val="16"/>
              </w:rPr>
            </w:pPr>
            <w:r w:rsidRPr="00F541E9">
              <w:rPr>
                <w:rFonts w:cs="Arial"/>
                <w:b/>
                <w:bCs/>
                <w:sz w:val="16"/>
                <w:szCs w:val="16"/>
                <w:lang w:val="en-US"/>
              </w:rPr>
              <w:lastRenderedPageBreak/>
              <w:t>NR18 eQoE (Dawid)</w:t>
            </w:r>
          </w:p>
          <w:p w14:paraId="06D7FC12" w14:textId="77777777" w:rsidR="00C40FE2" w:rsidRDefault="00C40FE2" w:rsidP="00C40FE2">
            <w:pPr>
              <w:tabs>
                <w:tab w:val="left" w:pos="720"/>
                <w:tab w:val="left" w:pos="1622"/>
              </w:tabs>
              <w:spacing w:before="20" w:after="20"/>
              <w:rPr>
                <w:rFonts w:cs="Arial"/>
                <w:b/>
                <w:bCs/>
                <w:sz w:val="16"/>
                <w:szCs w:val="16"/>
              </w:rPr>
            </w:pPr>
          </w:p>
          <w:p w14:paraId="26EDF64A" w14:textId="77777777" w:rsidR="00C40FE2" w:rsidRPr="00B174F2" w:rsidRDefault="00C40FE2" w:rsidP="00C40FE2">
            <w:pPr>
              <w:tabs>
                <w:tab w:val="left" w:pos="720"/>
                <w:tab w:val="left" w:pos="1622"/>
              </w:tabs>
              <w:spacing w:before="20" w:after="20"/>
              <w:rPr>
                <w:rFonts w:cs="Arial"/>
                <w:b/>
                <w:bCs/>
                <w:sz w:val="16"/>
                <w:szCs w:val="16"/>
              </w:rPr>
            </w:pPr>
          </w:p>
        </w:tc>
        <w:tc>
          <w:tcPr>
            <w:tcW w:w="2693" w:type="dxa"/>
            <w:tcBorders>
              <w:left w:val="single" w:sz="4" w:space="0" w:color="auto"/>
              <w:bottom w:val="single" w:sz="4" w:space="0" w:color="auto"/>
              <w:right w:val="single" w:sz="4" w:space="0" w:color="auto"/>
            </w:tcBorders>
            <w:shd w:val="clear" w:color="auto" w:fill="auto"/>
          </w:tcPr>
          <w:p w14:paraId="120E2DC2" w14:textId="77777777" w:rsidR="00C40FE2" w:rsidRPr="006761E5" w:rsidRDefault="00C40FE2" w:rsidP="00C40FE2">
            <w:pPr>
              <w:tabs>
                <w:tab w:val="left" w:pos="720"/>
                <w:tab w:val="left" w:pos="1622"/>
              </w:tabs>
              <w:spacing w:before="20" w:after="20"/>
              <w:rPr>
                <w:rFonts w:cs="Arial"/>
                <w:sz w:val="16"/>
                <w:szCs w:val="16"/>
              </w:rPr>
            </w:pPr>
          </w:p>
        </w:tc>
      </w:tr>
      <w:tr w:rsidR="00C40FE2" w:rsidRPr="006761E5" w14:paraId="39F6836B" w14:textId="77777777" w:rsidTr="00C40FE2">
        <w:trPr>
          <w:trHeight w:val="615"/>
        </w:trPr>
        <w:tc>
          <w:tcPr>
            <w:tcW w:w="1276" w:type="dxa"/>
            <w:vMerge/>
            <w:tcBorders>
              <w:left w:val="single" w:sz="4" w:space="0" w:color="auto"/>
              <w:right w:val="single" w:sz="4" w:space="0" w:color="auto"/>
            </w:tcBorders>
            <w:shd w:val="clear" w:color="auto" w:fill="auto"/>
          </w:tcPr>
          <w:p w14:paraId="632FF13C" w14:textId="77777777" w:rsidR="00C40FE2" w:rsidRDefault="00C40FE2" w:rsidP="00C40FE2">
            <w:pPr>
              <w:rPr>
                <w:rFonts w:cs="Arial"/>
                <w:sz w:val="16"/>
                <w:szCs w:val="16"/>
              </w:rPr>
            </w:pPr>
          </w:p>
        </w:tc>
        <w:tc>
          <w:tcPr>
            <w:tcW w:w="3402" w:type="dxa"/>
            <w:vMerge/>
            <w:tcBorders>
              <w:left w:val="single" w:sz="4" w:space="0" w:color="auto"/>
              <w:right w:val="single" w:sz="4" w:space="0" w:color="auto"/>
            </w:tcBorders>
            <w:shd w:val="clear" w:color="auto" w:fill="auto"/>
          </w:tcPr>
          <w:p w14:paraId="414673FF" w14:textId="77777777" w:rsidR="00C40FE2" w:rsidRPr="00F541E9" w:rsidRDefault="00C40FE2" w:rsidP="00C40FE2">
            <w:pPr>
              <w:tabs>
                <w:tab w:val="left" w:pos="720"/>
                <w:tab w:val="left" w:pos="1622"/>
              </w:tabs>
              <w:spacing w:before="20" w:after="20"/>
              <w:rPr>
                <w:rFonts w:cs="Arial"/>
                <w:b/>
                <w:bCs/>
                <w:sz w:val="16"/>
                <w:szCs w:val="16"/>
              </w:rPr>
            </w:pPr>
          </w:p>
        </w:tc>
        <w:tc>
          <w:tcPr>
            <w:tcW w:w="4253" w:type="dxa"/>
            <w:vMerge/>
            <w:tcBorders>
              <w:left w:val="single" w:sz="4" w:space="0" w:color="auto"/>
              <w:right w:val="single" w:sz="4" w:space="0" w:color="auto"/>
            </w:tcBorders>
            <w:shd w:val="clear" w:color="auto" w:fill="auto"/>
          </w:tcPr>
          <w:p w14:paraId="46DCD860" w14:textId="77777777" w:rsidR="00C40FE2" w:rsidRPr="00F541E9" w:rsidRDefault="00C40FE2" w:rsidP="00C40FE2">
            <w:pPr>
              <w:tabs>
                <w:tab w:val="left" w:pos="720"/>
                <w:tab w:val="left" w:pos="1622"/>
              </w:tabs>
              <w:spacing w:before="20" w:after="20"/>
              <w:rPr>
                <w:rFonts w:cs="Arial"/>
                <w:b/>
                <w:bCs/>
                <w:sz w:val="16"/>
                <w:szCs w:val="16"/>
                <w:lang w:val="en-US"/>
              </w:rPr>
            </w:pPr>
          </w:p>
        </w:tc>
        <w:tc>
          <w:tcPr>
            <w:tcW w:w="4394" w:type="dxa"/>
            <w:vMerge/>
            <w:tcBorders>
              <w:left w:val="single" w:sz="4" w:space="0" w:color="auto"/>
              <w:right w:val="single" w:sz="4" w:space="0" w:color="auto"/>
            </w:tcBorders>
          </w:tcPr>
          <w:p w14:paraId="2165B371" w14:textId="77777777" w:rsidR="00C40FE2" w:rsidRPr="00F541E9" w:rsidRDefault="00C40FE2" w:rsidP="00C40FE2">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14:paraId="55A1C45A" w14:textId="77777777" w:rsidR="00C40FE2" w:rsidRPr="006761E5" w:rsidRDefault="00C40FE2" w:rsidP="00C40FE2">
            <w:pPr>
              <w:tabs>
                <w:tab w:val="left" w:pos="720"/>
                <w:tab w:val="left" w:pos="1622"/>
              </w:tabs>
              <w:spacing w:before="20" w:after="20"/>
              <w:rPr>
                <w:rFonts w:cs="Arial"/>
                <w:sz w:val="16"/>
                <w:szCs w:val="16"/>
              </w:rPr>
            </w:pPr>
          </w:p>
        </w:tc>
      </w:tr>
      <w:tr w:rsidR="00C40FE2" w:rsidRPr="006761E5" w14:paraId="79C42BD3" w14:textId="77777777" w:rsidTr="00C40FE2">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14:paraId="411C67BA" w14:textId="77777777" w:rsidR="00C40FE2" w:rsidRPr="006761E5" w:rsidRDefault="00C40FE2" w:rsidP="00C40FE2">
            <w:pPr>
              <w:tabs>
                <w:tab w:val="left" w:pos="720"/>
                <w:tab w:val="left" w:pos="1622"/>
              </w:tabs>
              <w:spacing w:before="20" w:after="20"/>
              <w:rPr>
                <w:rFonts w:cs="Arial"/>
                <w:sz w:val="16"/>
                <w:szCs w:val="16"/>
              </w:rPr>
            </w:pPr>
            <w:r>
              <w:rPr>
                <w:rFonts w:cs="Arial"/>
                <w:b/>
                <w:sz w:val="16"/>
                <w:szCs w:val="16"/>
              </w:rPr>
              <w:t xml:space="preserve">Wednesday </w:t>
            </w:r>
          </w:p>
        </w:tc>
      </w:tr>
      <w:tr w:rsidR="00C40FE2" w:rsidRPr="006761E5" w14:paraId="4F9804DC" w14:textId="77777777" w:rsidTr="00C40FE2">
        <w:trPr>
          <w:trHeight w:val="260"/>
        </w:trPr>
        <w:tc>
          <w:tcPr>
            <w:tcW w:w="1276" w:type="dxa"/>
            <w:vMerge w:val="restart"/>
            <w:tcBorders>
              <w:top w:val="single" w:sz="4" w:space="0" w:color="auto"/>
              <w:left w:val="single" w:sz="4" w:space="0" w:color="auto"/>
              <w:right w:val="single" w:sz="4" w:space="0" w:color="auto"/>
            </w:tcBorders>
            <w:hideMark/>
          </w:tcPr>
          <w:p w14:paraId="75D23503" w14:textId="77777777" w:rsidR="00C40FE2" w:rsidRPr="006761E5" w:rsidRDefault="00C40FE2" w:rsidP="00C40FE2">
            <w:pPr>
              <w:tabs>
                <w:tab w:val="left" w:pos="720"/>
                <w:tab w:val="left" w:pos="1622"/>
              </w:tabs>
              <w:spacing w:before="20" w:after="20"/>
              <w:rPr>
                <w:rFonts w:cs="Arial"/>
                <w:sz w:val="16"/>
                <w:szCs w:val="16"/>
              </w:rPr>
            </w:pPr>
            <w:r w:rsidRPr="006761E5">
              <w:rPr>
                <w:rFonts w:cs="Arial"/>
                <w:sz w:val="16"/>
                <w:szCs w:val="16"/>
              </w:rPr>
              <w:t>08:30 – 10:30</w:t>
            </w:r>
          </w:p>
        </w:tc>
        <w:tc>
          <w:tcPr>
            <w:tcW w:w="3402" w:type="dxa"/>
            <w:vMerge w:val="restart"/>
            <w:tcBorders>
              <w:top w:val="single" w:sz="4" w:space="0" w:color="auto"/>
              <w:left w:val="single" w:sz="4" w:space="0" w:color="auto"/>
              <w:right w:val="single" w:sz="4" w:space="0" w:color="auto"/>
            </w:tcBorders>
          </w:tcPr>
          <w:p w14:paraId="1C489B91" w14:textId="77777777" w:rsidR="00C40FE2" w:rsidRDefault="00C40FE2" w:rsidP="00C40FE2">
            <w:pPr>
              <w:tabs>
                <w:tab w:val="left" w:pos="720"/>
                <w:tab w:val="left" w:pos="1622"/>
              </w:tabs>
              <w:spacing w:before="20" w:after="20"/>
              <w:rPr>
                <w:rFonts w:cs="Arial"/>
                <w:b/>
                <w:bCs/>
                <w:sz w:val="16"/>
                <w:szCs w:val="16"/>
                <w:lang w:val="en-US"/>
              </w:rPr>
            </w:pPr>
            <w:r w:rsidRPr="00F541E9">
              <w:rPr>
                <w:rFonts w:cs="Arial"/>
                <w:b/>
                <w:bCs/>
                <w:sz w:val="16"/>
                <w:szCs w:val="16"/>
              </w:rPr>
              <w:t>NR1</w:t>
            </w:r>
            <w:r>
              <w:rPr>
                <w:rFonts w:cs="Arial"/>
                <w:b/>
                <w:bCs/>
                <w:sz w:val="16"/>
                <w:szCs w:val="16"/>
              </w:rPr>
              <w:t>9</w:t>
            </w:r>
            <w:r w:rsidRPr="00F541E9">
              <w:rPr>
                <w:rFonts w:cs="Arial"/>
                <w:b/>
                <w:bCs/>
                <w:sz w:val="16"/>
                <w:szCs w:val="16"/>
              </w:rPr>
              <w:t xml:space="preserve"> Network Energy Saving [1] (</w:t>
            </w:r>
            <w:r>
              <w:rPr>
                <w:rFonts w:cs="Arial"/>
                <w:b/>
                <w:bCs/>
                <w:sz w:val="16"/>
                <w:szCs w:val="16"/>
              </w:rPr>
              <w:t>Kyeongin</w:t>
            </w:r>
            <w:r w:rsidRPr="00F541E9">
              <w:rPr>
                <w:rFonts w:cs="Arial"/>
                <w:b/>
                <w:bCs/>
                <w:sz w:val="16"/>
                <w:szCs w:val="16"/>
              </w:rPr>
              <w:t>)</w:t>
            </w:r>
          </w:p>
          <w:p w14:paraId="2884DDAC" w14:textId="77777777" w:rsidR="00C40FE2" w:rsidRPr="00B174F2" w:rsidRDefault="00C40FE2" w:rsidP="00C40FE2">
            <w:pPr>
              <w:tabs>
                <w:tab w:val="left" w:pos="720"/>
                <w:tab w:val="left" w:pos="1622"/>
              </w:tabs>
              <w:spacing w:before="20" w:after="20"/>
              <w:rPr>
                <w:rFonts w:cs="Arial"/>
                <w:sz w:val="16"/>
                <w:szCs w:val="16"/>
                <w:lang w:val="en-US"/>
              </w:rPr>
            </w:pPr>
          </w:p>
        </w:tc>
        <w:tc>
          <w:tcPr>
            <w:tcW w:w="4253" w:type="dxa"/>
            <w:vMerge w:val="restart"/>
            <w:tcBorders>
              <w:top w:val="single" w:sz="4" w:space="0" w:color="auto"/>
              <w:left w:val="single" w:sz="4" w:space="0" w:color="auto"/>
              <w:right w:val="single" w:sz="4" w:space="0" w:color="auto"/>
            </w:tcBorders>
            <w:shd w:val="clear" w:color="auto" w:fill="auto"/>
          </w:tcPr>
          <w:p w14:paraId="0C38DAB7" w14:textId="77777777" w:rsidR="00C40FE2" w:rsidRPr="003506C9" w:rsidRDefault="00C40FE2" w:rsidP="00C40FE2">
            <w:pPr>
              <w:tabs>
                <w:tab w:val="left" w:pos="720"/>
                <w:tab w:val="left" w:pos="1622"/>
              </w:tabs>
              <w:spacing w:before="20" w:after="20"/>
              <w:rPr>
                <w:b/>
                <w:bCs/>
                <w:color w:val="0070C0"/>
                <w:sz w:val="16"/>
                <w:szCs w:val="16"/>
              </w:rPr>
            </w:pPr>
            <w:r w:rsidRPr="003506C9">
              <w:rPr>
                <w:rFonts w:cs="Arial"/>
                <w:b/>
                <w:bCs/>
                <w:color w:val="0070C0"/>
                <w:sz w:val="16"/>
                <w:szCs w:val="16"/>
                <w:lang w:val="en-US"/>
              </w:rPr>
              <w:t>NR19 NTN IoT</w:t>
            </w:r>
          </w:p>
          <w:p w14:paraId="0799F62D" w14:textId="070D9D4D" w:rsidR="003506C9" w:rsidRPr="003506C9" w:rsidRDefault="003506C9" w:rsidP="003506C9">
            <w:pPr>
              <w:tabs>
                <w:tab w:val="left" w:pos="720"/>
                <w:tab w:val="left" w:pos="1622"/>
              </w:tabs>
              <w:spacing w:before="20" w:after="20"/>
              <w:rPr>
                <w:rFonts w:cs="Arial"/>
                <w:bCs/>
                <w:color w:val="0070C0"/>
                <w:sz w:val="16"/>
                <w:szCs w:val="16"/>
              </w:rPr>
            </w:pPr>
            <w:r w:rsidRPr="003506C9">
              <w:rPr>
                <w:rFonts w:cs="Arial"/>
                <w:bCs/>
                <w:color w:val="0070C0"/>
                <w:sz w:val="16"/>
                <w:szCs w:val="16"/>
              </w:rPr>
              <w:t>- 8.9.1</w:t>
            </w:r>
          </w:p>
          <w:p w14:paraId="3885C87B" w14:textId="6D086D2F" w:rsidR="003506C9" w:rsidRPr="003506C9" w:rsidRDefault="003506C9" w:rsidP="003506C9">
            <w:pPr>
              <w:tabs>
                <w:tab w:val="left" w:pos="720"/>
                <w:tab w:val="left" w:pos="1622"/>
              </w:tabs>
              <w:spacing w:before="20" w:after="20"/>
              <w:rPr>
                <w:rFonts w:cs="Arial"/>
                <w:bCs/>
                <w:color w:val="0070C0"/>
                <w:sz w:val="16"/>
                <w:szCs w:val="16"/>
              </w:rPr>
            </w:pPr>
            <w:r w:rsidRPr="003506C9">
              <w:rPr>
                <w:rFonts w:cs="Arial"/>
                <w:bCs/>
                <w:color w:val="0070C0"/>
                <w:sz w:val="16"/>
                <w:szCs w:val="16"/>
              </w:rPr>
              <w:t>- 8.9.2</w:t>
            </w:r>
          </w:p>
          <w:p w14:paraId="7C2B600A" w14:textId="7038CBCF" w:rsidR="00C40FE2" w:rsidRPr="003506C9" w:rsidRDefault="003506C9" w:rsidP="003506C9">
            <w:pPr>
              <w:tabs>
                <w:tab w:val="left" w:pos="720"/>
                <w:tab w:val="left" w:pos="1622"/>
              </w:tabs>
              <w:spacing w:before="20" w:after="20"/>
              <w:rPr>
                <w:color w:val="0070C0"/>
                <w:sz w:val="16"/>
                <w:szCs w:val="16"/>
              </w:rPr>
            </w:pPr>
            <w:r w:rsidRPr="003506C9">
              <w:rPr>
                <w:rFonts w:cs="Arial"/>
                <w:bCs/>
                <w:color w:val="0070C0"/>
                <w:sz w:val="16"/>
                <w:szCs w:val="16"/>
              </w:rPr>
              <w:t>- 8.9.3</w:t>
            </w:r>
          </w:p>
        </w:tc>
        <w:tc>
          <w:tcPr>
            <w:tcW w:w="4394" w:type="dxa"/>
            <w:vMerge w:val="restart"/>
            <w:tcBorders>
              <w:top w:val="single" w:sz="4" w:space="0" w:color="auto"/>
              <w:left w:val="single" w:sz="4" w:space="0" w:color="auto"/>
              <w:right w:val="single" w:sz="4" w:space="0" w:color="auto"/>
            </w:tcBorders>
          </w:tcPr>
          <w:p w14:paraId="27105D5D" w14:textId="77777777" w:rsidR="00C40FE2" w:rsidRDefault="00C40FE2" w:rsidP="00C40FE2">
            <w:pPr>
              <w:tabs>
                <w:tab w:val="left" w:pos="720"/>
                <w:tab w:val="left" w:pos="1622"/>
              </w:tabs>
              <w:spacing w:before="20" w:after="20"/>
              <w:rPr>
                <w:rFonts w:cs="Arial"/>
                <w:b/>
                <w:bCs/>
                <w:sz w:val="16"/>
                <w:szCs w:val="16"/>
              </w:rPr>
            </w:pPr>
          </w:p>
          <w:p w14:paraId="39DA8AD5" w14:textId="77777777" w:rsidR="00C40FE2" w:rsidRDefault="00C40FE2" w:rsidP="00C40FE2">
            <w:pPr>
              <w:tabs>
                <w:tab w:val="left" w:pos="720"/>
                <w:tab w:val="left" w:pos="1622"/>
              </w:tabs>
              <w:spacing w:before="20" w:after="20"/>
              <w:rPr>
                <w:rFonts w:cs="Arial"/>
                <w:b/>
                <w:bCs/>
                <w:sz w:val="16"/>
                <w:szCs w:val="16"/>
              </w:rPr>
            </w:pPr>
            <w:r>
              <w:rPr>
                <w:rFonts w:cs="Arial"/>
                <w:b/>
                <w:bCs/>
                <w:sz w:val="16"/>
                <w:szCs w:val="16"/>
              </w:rPr>
              <w:t>EUTRA&amp;</w:t>
            </w:r>
            <w:r w:rsidRPr="00F541E9">
              <w:rPr>
                <w:rFonts w:cs="Arial"/>
                <w:b/>
                <w:bCs/>
                <w:sz w:val="16"/>
                <w:szCs w:val="16"/>
              </w:rPr>
              <w:t>NR151617 (Mattias)</w:t>
            </w:r>
          </w:p>
          <w:p w14:paraId="100CE340" w14:textId="77777777" w:rsidR="00C40FE2" w:rsidRDefault="00C40FE2" w:rsidP="00C40FE2">
            <w:pPr>
              <w:tabs>
                <w:tab w:val="left" w:pos="720"/>
                <w:tab w:val="left" w:pos="1622"/>
              </w:tabs>
              <w:spacing w:before="20" w:after="20"/>
              <w:rPr>
                <w:rFonts w:cs="Arial"/>
                <w:b/>
                <w:bCs/>
                <w:sz w:val="16"/>
                <w:szCs w:val="16"/>
              </w:rPr>
            </w:pPr>
          </w:p>
          <w:p w14:paraId="5976C7DE" w14:textId="77777777" w:rsidR="00C40FE2" w:rsidRDefault="00C40FE2" w:rsidP="00C40FE2">
            <w:pPr>
              <w:tabs>
                <w:tab w:val="left" w:pos="720"/>
                <w:tab w:val="left" w:pos="1622"/>
              </w:tabs>
              <w:spacing w:before="20" w:after="20"/>
              <w:rPr>
                <w:rFonts w:cs="Arial"/>
                <w:b/>
                <w:bCs/>
                <w:sz w:val="16"/>
                <w:szCs w:val="16"/>
              </w:rPr>
            </w:pPr>
            <w:r w:rsidRPr="003E10B9">
              <w:rPr>
                <w:rFonts w:cs="Arial"/>
                <w:b/>
                <w:bCs/>
                <w:sz w:val="16"/>
                <w:szCs w:val="16"/>
              </w:rPr>
              <w:t>NR18 Redcap (Mattias)</w:t>
            </w:r>
          </w:p>
          <w:p w14:paraId="3CDE83A3" w14:textId="77777777" w:rsidR="00C40FE2" w:rsidRPr="004C627C" w:rsidRDefault="00C40FE2" w:rsidP="00C40FE2">
            <w:pPr>
              <w:tabs>
                <w:tab w:val="left" w:pos="720"/>
                <w:tab w:val="left" w:pos="1622"/>
              </w:tabs>
              <w:spacing w:before="20" w:after="20"/>
              <w:rPr>
                <w:rFonts w:cs="Arial"/>
                <w:sz w:val="16"/>
                <w:szCs w:val="16"/>
              </w:rPr>
            </w:pPr>
          </w:p>
        </w:tc>
        <w:tc>
          <w:tcPr>
            <w:tcW w:w="2693" w:type="dxa"/>
            <w:tcBorders>
              <w:top w:val="single" w:sz="4" w:space="0" w:color="auto"/>
              <w:left w:val="single" w:sz="4" w:space="0" w:color="auto"/>
              <w:right w:val="single" w:sz="4" w:space="0" w:color="auto"/>
            </w:tcBorders>
            <w:shd w:val="clear" w:color="auto" w:fill="auto"/>
          </w:tcPr>
          <w:p w14:paraId="3F6CE4F3" w14:textId="77777777" w:rsidR="00C40FE2" w:rsidRPr="006761E5" w:rsidRDefault="00C40FE2" w:rsidP="00C40FE2">
            <w:pPr>
              <w:tabs>
                <w:tab w:val="left" w:pos="720"/>
                <w:tab w:val="left" w:pos="1622"/>
              </w:tabs>
              <w:spacing w:before="20" w:after="20"/>
              <w:rPr>
                <w:rFonts w:cs="Arial"/>
                <w:sz w:val="16"/>
                <w:szCs w:val="16"/>
              </w:rPr>
            </w:pPr>
          </w:p>
        </w:tc>
      </w:tr>
      <w:tr w:rsidR="00C40FE2" w:rsidRPr="006761E5" w14:paraId="534D455F" w14:textId="77777777" w:rsidTr="00C40FE2">
        <w:trPr>
          <w:trHeight w:val="107"/>
        </w:trPr>
        <w:tc>
          <w:tcPr>
            <w:tcW w:w="1276" w:type="dxa"/>
            <w:vMerge/>
            <w:tcBorders>
              <w:left w:val="single" w:sz="4" w:space="0" w:color="auto"/>
              <w:right w:val="single" w:sz="4" w:space="0" w:color="auto"/>
            </w:tcBorders>
          </w:tcPr>
          <w:p w14:paraId="15FF49CF" w14:textId="77777777" w:rsidR="00C40FE2" w:rsidRPr="006761E5" w:rsidRDefault="00C40FE2" w:rsidP="00C40FE2">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14:paraId="7DBF5486" w14:textId="77777777" w:rsidR="00C40FE2" w:rsidRPr="00F541E9" w:rsidRDefault="00C40FE2" w:rsidP="00C40FE2">
            <w:pPr>
              <w:tabs>
                <w:tab w:val="left" w:pos="720"/>
                <w:tab w:val="left" w:pos="1622"/>
              </w:tabs>
              <w:spacing w:before="20" w:after="20"/>
              <w:rPr>
                <w:rFonts w:cs="Arial"/>
                <w:b/>
                <w:bCs/>
                <w:sz w:val="16"/>
                <w:szCs w:val="16"/>
              </w:rPr>
            </w:pPr>
          </w:p>
        </w:tc>
        <w:tc>
          <w:tcPr>
            <w:tcW w:w="4253" w:type="dxa"/>
            <w:vMerge/>
            <w:tcBorders>
              <w:left w:val="single" w:sz="4" w:space="0" w:color="auto"/>
              <w:right w:val="single" w:sz="4" w:space="0" w:color="auto"/>
            </w:tcBorders>
            <w:shd w:val="clear" w:color="auto" w:fill="auto"/>
          </w:tcPr>
          <w:p w14:paraId="301AA014" w14:textId="77777777" w:rsidR="00C40FE2" w:rsidRPr="00F541E9" w:rsidRDefault="00C40FE2" w:rsidP="00C40FE2">
            <w:pPr>
              <w:tabs>
                <w:tab w:val="left" w:pos="720"/>
                <w:tab w:val="left" w:pos="1622"/>
              </w:tabs>
              <w:spacing w:before="20" w:after="20"/>
              <w:rPr>
                <w:rFonts w:cs="Arial"/>
                <w:b/>
                <w:bCs/>
                <w:sz w:val="16"/>
                <w:szCs w:val="16"/>
                <w:lang w:val="en-US"/>
              </w:rPr>
            </w:pPr>
          </w:p>
        </w:tc>
        <w:tc>
          <w:tcPr>
            <w:tcW w:w="4394" w:type="dxa"/>
            <w:vMerge/>
            <w:tcBorders>
              <w:left w:val="single" w:sz="4" w:space="0" w:color="auto"/>
              <w:right w:val="single" w:sz="4" w:space="0" w:color="auto"/>
            </w:tcBorders>
          </w:tcPr>
          <w:p w14:paraId="087BDB70" w14:textId="77777777" w:rsidR="00C40FE2" w:rsidRPr="00F541E9" w:rsidRDefault="00C40FE2" w:rsidP="00C40FE2">
            <w:pPr>
              <w:tabs>
                <w:tab w:val="left" w:pos="720"/>
                <w:tab w:val="left" w:pos="1622"/>
              </w:tabs>
              <w:spacing w:before="20" w:after="20"/>
              <w:rPr>
                <w:rFonts w:cs="Arial"/>
                <w:b/>
                <w:bCs/>
                <w:sz w:val="16"/>
                <w:szCs w:val="16"/>
              </w:rPr>
            </w:pPr>
          </w:p>
        </w:tc>
        <w:tc>
          <w:tcPr>
            <w:tcW w:w="2693" w:type="dxa"/>
            <w:tcBorders>
              <w:top w:val="single" w:sz="4" w:space="0" w:color="auto"/>
              <w:left w:val="single" w:sz="4" w:space="0" w:color="auto"/>
              <w:right w:val="single" w:sz="4" w:space="0" w:color="auto"/>
            </w:tcBorders>
            <w:shd w:val="clear" w:color="auto" w:fill="auto"/>
          </w:tcPr>
          <w:p w14:paraId="129E05B2" w14:textId="77777777" w:rsidR="00C40FE2" w:rsidRPr="006761E5" w:rsidRDefault="00C40FE2" w:rsidP="00C40FE2">
            <w:pPr>
              <w:tabs>
                <w:tab w:val="left" w:pos="720"/>
                <w:tab w:val="left" w:pos="1622"/>
              </w:tabs>
              <w:spacing w:before="20" w:after="20"/>
              <w:rPr>
                <w:rFonts w:cs="Arial"/>
                <w:sz w:val="16"/>
                <w:szCs w:val="16"/>
              </w:rPr>
            </w:pPr>
          </w:p>
        </w:tc>
      </w:tr>
      <w:tr w:rsidR="00C40FE2" w:rsidRPr="006761E5" w14:paraId="0DE39E57" w14:textId="77777777" w:rsidTr="00C40FE2">
        <w:trPr>
          <w:trHeight w:val="50"/>
        </w:trPr>
        <w:tc>
          <w:tcPr>
            <w:tcW w:w="1276" w:type="dxa"/>
            <w:vMerge/>
            <w:tcBorders>
              <w:left w:val="single" w:sz="4" w:space="0" w:color="auto"/>
              <w:bottom w:val="single" w:sz="4" w:space="0" w:color="auto"/>
              <w:right w:val="single" w:sz="4" w:space="0" w:color="auto"/>
            </w:tcBorders>
          </w:tcPr>
          <w:p w14:paraId="566B20D5" w14:textId="77777777" w:rsidR="00C40FE2" w:rsidRPr="006761E5" w:rsidRDefault="00C40FE2" w:rsidP="00C40FE2">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14:paraId="66D7649E" w14:textId="77777777" w:rsidR="00C40FE2" w:rsidRPr="00F541E9" w:rsidRDefault="00C40FE2" w:rsidP="00C40FE2">
            <w:pPr>
              <w:tabs>
                <w:tab w:val="left" w:pos="720"/>
                <w:tab w:val="left" w:pos="1622"/>
              </w:tabs>
              <w:spacing w:before="20" w:after="20"/>
              <w:rPr>
                <w:rFonts w:cs="Arial"/>
                <w:b/>
                <w:bCs/>
                <w:sz w:val="16"/>
                <w:szCs w:val="16"/>
              </w:rPr>
            </w:pPr>
          </w:p>
        </w:tc>
        <w:tc>
          <w:tcPr>
            <w:tcW w:w="4253" w:type="dxa"/>
            <w:vMerge/>
            <w:tcBorders>
              <w:left w:val="single" w:sz="4" w:space="0" w:color="auto"/>
              <w:right w:val="single" w:sz="4" w:space="0" w:color="auto"/>
            </w:tcBorders>
            <w:shd w:val="clear" w:color="auto" w:fill="auto"/>
          </w:tcPr>
          <w:p w14:paraId="703BE80C" w14:textId="77777777" w:rsidR="00C40FE2" w:rsidRPr="00F541E9" w:rsidRDefault="00C40FE2" w:rsidP="00C40FE2">
            <w:pPr>
              <w:tabs>
                <w:tab w:val="left" w:pos="720"/>
                <w:tab w:val="left" w:pos="1622"/>
              </w:tabs>
              <w:spacing w:before="20" w:after="20"/>
              <w:rPr>
                <w:rFonts w:cs="Arial"/>
                <w:b/>
                <w:bCs/>
                <w:sz w:val="16"/>
                <w:szCs w:val="16"/>
                <w:lang w:val="en-US"/>
              </w:rPr>
            </w:pPr>
          </w:p>
        </w:tc>
        <w:tc>
          <w:tcPr>
            <w:tcW w:w="4394" w:type="dxa"/>
            <w:vMerge/>
            <w:tcBorders>
              <w:left w:val="single" w:sz="4" w:space="0" w:color="auto"/>
              <w:right w:val="single" w:sz="4" w:space="0" w:color="auto"/>
            </w:tcBorders>
          </w:tcPr>
          <w:p w14:paraId="45420EB8" w14:textId="77777777" w:rsidR="00C40FE2" w:rsidRPr="00F541E9" w:rsidRDefault="00C40FE2" w:rsidP="00C40FE2">
            <w:pPr>
              <w:tabs>
                <w:tab w:val="left" w:pos="720"/>
                <w:tab w:val="left" w:pos="1622"/>
              </w:tabs>
              <w:spacing w:before="20" w:after="20"/>
              <w:rPr>
                <w:rFonts w:cs="Arial"/>
                <w:b/>
                <w:bCs/>
                <w:sz w:val="16"/>
                <w:szCs w:val="16"/>
              </w:rPr>
            </w:pPr>
          </w:p>
        </w:tc>
        <w:tc>
          <w:tcPr>
            <w:tcW w:w="2693" w:type="dxa"/>
            <w:tcBorders>
              <w:top w:val="single" w:sz="4" w:space="0" w:color="auto"/>
              <w:left w:val="single" w:sz="4" w:space="0" w:color="auto"/>
              <w:right w:val="single" w:sz="4" w:space="0" w:color="auto"/>
            </w:tcBorders>
            <w:shd w:val="clear" w:color="auto" w:fill="auto"/>
          </w:tcPr>
          <w:p w14:paraId="123B7426" w14:textId="77777777" w:rsidR="00C40FE2" w:rsidRPr="006761E5" w:rsidRDefault="00C40FE2" w:rsidP="00C40FE2">
            <w:pPr>
              <w:tabs>
                <w:tab w:val="left" w:pos="720"/>
                <w:tab w:val="left" w:pos="1622"/>
              </w:tabs>
              <w:spacing w:before="20" w:after="20"/>
              <w:rPr>
                <w:rFonts w:cs="Arial"/>
                <w:sz w:val="16"/>
                <w:szCs w:val="16"/>
              </w:rPr>
            </w:pPr>
          </w:p>
        </w:tc>
      </w:tr>
      <w:tr w:rsidR="00C40FE2" w:rsidRPr="006761E5" w14:paraId="1106C96C" w14:textId="77777777" w:rsidTr="00C40FE2">
        <w:trPr>
          <w:trHeight w:val="440"/>
        </w:trPr>
        <w:tc>
          <w:tcPr>
            <w:tcW w:w="1276" w:type="dxa"/>
            <w:vMerge w:val="restart"/>
            <w:tcBorders>
              <w:top w:val="single" w:sz="4" w:space="0" w:color="auto"/>
              <w:left w:val="single" w:sz="4" w:space="0" w:color="auto"/>
              <w:right w:val="single" w:sz="4" w:space="0" w:color="auto"/>
            </w:tcBorders>
          </w:tcPr>
          <w:p w14:paraId="703E1C7C" w14:textId="77777777" w:rsidR="00C40FE2" w:rsidRPr="006761E5" w:rsidRDefault="00C40FE2" w:rsidP="00C40FE2">
            <w:pPr>
              <w:tabs>
                <w:tab w:val="left" w:pos="720"/>
                <w:tab w:val="left" w:pos="1622"/>
              </w:tabs>
              <w:spacing w:before="20" w:after="20"/>
              <w:rPr>
                <w:rFonts w:cs="Arial"/>
                <w:sz w:val="16"/>
                <w:szCs w:val="16"/>
              </w:rPr>
            </w:pPr>
            <w:r w:rsidRPr="006761E5">
              <w:rPr>
                <w:rFonts w:cs="Arial"/>
                <w:sz w:val="16"/>
                <w:szCs w:val="16"/>
              </w:rPr>
              <w:t>11:00 – 13:00</w:t>
            </w:r>
          </w:p>
        </w:tc>
        <w:tc>
          <w:tcPr>
            <w:tcW w:w="3402" w:type="dxa"/>
            <w:vMerge w:val="restart"/>
            <w:tcBorders>
              <w:left w:val="single" w:sz="4" w:space="0" w:color="auto"/>
              <w:right w:val="single" w:sz="4" w:space="0" w:color="auto"/>
            </w:tcBorders>
          </w:tcPr>
          <w:p w14:paraId="19D7B9AF" w14:textId="77777777" w:rsidR="00C40FE2" w:rsidRDefault="00C40FE2" w:rsidP="00C40FE2">
            <w:pPr>
              <w:tabs>
                <w:tab w:val="left" w:pos="720"/>
                <w:tab w:val="left" w:pos="1622"/>
              </w:tabs>
              <w:spacing w:before="20" w:after="20"/>
              <w:rPr>
                <w:b/>
                <w:bCs/>
                <w:sz w:val="16"/>
                <w:szCs w:val="16"/>
              </w:rPr>
            </w:pPr>
          </w:p>
          <w:p w14:paraId="03FB3323" w14:textId="77777777" w:rsidR="00C40FE2" w:rsidRDefault="00C40FE2" w:rsidP="00C40FE2">
            <w:pPr>
              <w:tabs>
                <w:tab w:val="left" w:pos="720"/>
                <w:tab w:val="left" w:pos="1622"/>
              </w:tabs>
              <w:spacing w:before="20" w:after="20"/>
              <w:rPr>
                <w:rFonts w:cs="Arial"/>
                <w:b/>
                <w:bCs/>
                <w:sz w:val="16"/>
                <w:szCs w:val="16"/>
              </w:rPr>
            </w:pPr>
            <w:r>
              <w:rPr>
                <w:rFonts w:cs="Arial"/>
                <w:b/>
                <w:bCs/>
                <w:sz w:val="16"/>
                <w:szCs w:val="16"/>
              </w:rPr>
              <w:t>NR Other (Diana)</w:t>
            </w:r>
          </w:p>
          <w:p w14:paraId="56E580E8" w14:textId="77777777" w:rsidR="00C40FE2" w:rsidRDefault="00C40FE2" w:rsidP="00C40FE2">
            <w:pPr>
              <w:tabs>
                <w:tab w:val="left" w:pos="720"/>
                <w:tab w:val="left" w:pos="1622"/>
              </w:tabs>
              <w:spacing w:before="20" w:after="20"/>
              <w:rPr>
                <w:rFonts w:cs="Arial"/>
                <w:b/>
                <w:bCs/>
                <w:sz w:val="16"/>
                <w:szCs w:val="16"/>
              </w:rPr>
            </w:pPr>
            <w:r>
              <w:rPr>
                <w:rFonts w:cs="Arial"/>
                <w:b/>
                <w:bCs/>
                <w:sz w:val="16"/>
                <w:szCs w:val="16"/>
              </w:rPr>
              <w:t>TEI18 (Diana)</w:t>
            </w:r>
          </w:p>
          <w:p w14:paraId="3D8F3127" w14:textId="77777777" w:rsidR="00C40FE2" w:rsidRDefault="00C40FE2" w:rsidP="00C40FE2">
            <w:pPr>
              <w:tabs>
                <w:tab w:val="left" w:pos="720"/>
                <w:tab w:val="left" w:pos="1622"/>
              </w:tabs>
              <w:spacing w:before="20" w:after="20"/>
              <w:rPr>
                <w:rFonts w:cs="Arial"/>
                <w:b/>
                <w:bCs/>
                <w:sz w:val="16"/>
                <w:szCs w:val="16"/>
                <w:lang w:val="en-US"/>
              </w:rPr>
            </w:pPr>
          </w:p>
          <w:p w14:paraId="395D7C16" w14:textId="77777777" w:rsidR="00C40FE2" w:rsidRPr="00B174F2" w:rsidRDefault="00C40FE2" w:rsidP="00C40FE2">
            <w:pPr>
              <w:tabs>
                <w:tab w:val="left" w:pos="720"/>
                <w:tab w:val="left" w:pos="1622"/>
              </w:tabs>
              <w:spacing w:before="20" w:after="20"/>
              <w:rPr>
                <w:b/>
                <w:bCs/>
                <w:sz w:val="16"/>
                <w:szCs w:val="16"/>
                <w:lang w:val="en-US"/>
              </w:rPr>
            </w:pPr>
          </w:p>
          <w:p w14:paraId="526E2671" w14:textId="77777777" w:rsidR="00C40FE2" w:rsidRPr="00B174F2" w:rsidRDefault="00C40FE2" w:rsidP="00C40FE2">
            <w:pPr>
              <w:tabs>
                <w:tab w:val="left" w:pos="720"/>
                <w:tab w:val="left" w:pos="1622"/>
              </w:tabs>
              <w:spacing w:before="20" w:after="20"/>
              <w:rPr>
                <w:sz w:val="16"/>
                <w:szCs w:val="16"/>
                <w:lang w:val="en-US"/>
              </w:rPr>
            </w:pPr>
          </w:p>
        </w:tc>
        <w:tc>
          <w:tcPr>
            <w:tcW w:w="4253" w:type="dxa"/>
            <w:vMerge w:val="restart"/>
            <w:tcBorders>
              <w:left w:val="single" w:sz="4" w:space="0" w:color="auto"/>
              <w:right w:val="single" w:sz="4" w:space="0" w:color="auto"/>
            </w:tcBorders>
            <w:shd w:val="clear" w:color="auto" w:fill="auto"/>
          </w:tcPr>
          <w:p w14:paraId="66C59DB5" w14:textId="77777777" w:rsidR="00C40FE2" w:rsidRPr="00326B70" w:rsidRDefault="00C40FE2" w:rsidP="00C40FE2">
            <w:pPr>
              <w:tabs>
                <w:tab w:val="left" w:pos="720"/>
                <w:tab w:val="left" w:pos="1622"/>
              </w:tabs>
              <w:spacing w:before="20" w:after="20"/>
              <w:rPr>
                <w:rFonts w:cs="Arial"/>
                <w:sz w:val="16"/>
                <w:szCs w:val="16"/>
              </w:rPr>
            </w:pPr>
            <w:r w:rsidRPr="003E10B9">
              <w:rPr>
                <w:rFonts w:cs="Arial"/>
                <w:b/>
                <w:bCs/>
                <w:sz w:val="16"/>
                <w:szCs w:val="16"/>
                <w:lang w:val="en-US"/>
              </w:rPr>
              <w:t>NR19 XR [1] (Dawid)</w:t>
            </w:r>
          </w:p>
        </w:tc>
        <w:tc>
          <w:tcPr>
            <w:tcW w:w="4394" w:type="dxa"/>
            <w:vMerge w:val="restart"/>
            <w:tcBorders>
              <w:left w:val="single" w:sz="4" w:space="0" w:color="auto"/>
              <w:right w:val="single" w:sz="4" w:space="0" w:color="auto"/>
            </w:tcBorders>
          </w:tcPr>
          <w:p w14:paraId="46400EBB" w14:textId="77777777" w:rsidR="00C40FE2" w:rsidRDefault="00C40FE2" w:rsidP="00C40FE2">
            <w:pPr>
              <w:tabs>
                <w:tab w:val="left" w:pos="720"/>
                <w:tab w:val="left" w:pos="1622"/>
              </w:tabs>
              <w:spacing w:before="20" w:after="20"/>
              <w:rPr>
                <w:rFonts w:cs="Arial"/>
                <w:b/>
                <w:bCs/>
                <w:sz w:val="16"/>
                <w:szCs w:val="16"/>
              </w:rPr>
            </w:pPr>
            <w:r w:rsidRPr="00F541E9">
              <w:rPr>
                <w:rFonts w:cs="Arial"/>
                <w:b/>
                <w:bCs/>
                <w:sz w:val="16"/>
                <w:szCs w:val="16"/>
              </w:rPr>
              <w:t>NR18 SONMDT (</w:t>
            </w:r>
            <w:r>
              <w:rPr>
                <w:rFonts w:cs="Arial"/>
                <w:b/>
                <w:bCs/>
                <w:sz w:val="16"/>
                <w:szCs w:val="16"/>
              </w:rPr>
              <w:t>Mattias</w:t>
            </w:r>
            <w:r w:rsidRPr="00F541E9">
              <w:rPr>
                <w:rFonts w:cs="Arial"/>
                <w:b/>
                <w:bCs/>
                <w:sz w:val="16"/>
                <w:szCs w:val="16"/>
              </w:rPr>
              <w:t>)</w:t>
            </w:r>
          </w:p>
          <w:p w14:paraId="2281FDF1" w14:textId="77777777" w:rsidR="00C40FE2" w:rsidRPr="00F541E9" w:rsidRDefault="00C40FE2" w:rsidP="00C40FE2">
            <w:pPr>
              <w:tabs>
                <w:tab w:val="left" w:pos="720"/>
                <w:tab w:val="left" w:pos="1622"/>
              </w:tabs>
              <w:spacing w:before="20" w:after="20"/>
              <w:rPr>
                <w:rFonts w:cs="Arial"/>
                <w:b/>
                <w:bCs/>
                <w:sz w:val="16"/>
                <w:szCs w:val="16"/>
              </w:rPr>
            </w:pPr>
            <w:r w:rsidRPr="00F541E9">
              <w:rPr>
                <w:rFonts w:cs="Arial"/>
                <w:b/>
                <w:bCs/>
                <w:sz w:val="16"/>
                <w:szCs w:val="16"/>
              </w:rPr>
              <w:t>NR1</w:t>
            </w:r>
            <w:r>
              <w:rPr>
                <w:rFonts w:cs="Arial"/>
                <w:b/>
                <w:bCs/>
                <w:sz w:val="16"/>
                <w:szCs w:val="16"/>
              </w:rPr>
              <w:t>9</w:t>
            </w:r>
            <w:r w:rsidRPr="00F541E9">
              <w:rPr>
                <w:rFonts w:cs="Arial"/>
                <w:b/>
                <w:bCs/>
                <w:sz w:val="16"/>
                <w:szCs w:val="16"/>
              </w:rPr>
              <w:t xml:space="preserve"> SONMDT [</w:t>
            </w:r>
            <w:r>
              <w:rPr>
                <w:rFonts w:cs="Arial"/>
                <w:b/>
                <w:bCs/>
                <w:sz w:val="16"/>
                <w:szCs w:val="16"/>
              </w:rPr>
              <w:t>0.5</w:t>
            </w:r>
            <w:r w:rsidRPr="00F541E9">
              <w:rPr>
                <w:rFonts w:cs="Arial"/>
                <w:b/>
                <w:bCs/>
                <w:sz w:val="16"/>
                <w:szCs w:val="16"/>
              </w:rPr>
              <w:t>] (</w:t>
            </w:r>
            <w:r>
              <w:rPr>
                <w:rFonts w:cs="Arial"/>
                <w:b/>
                <w:bCs/>
                <w:sz w:val="16"/>
                <w:szCs w:val="16"/>
              </w:rPr>
              <w:t>Mattias</w:t>
            </w:r>
            <w:r w:rsidRPr="00F541E9">
              <w:rPr>
                <w:rFonts w:cs="Arial"/>
                <w:b/>
                <w:bCs/>
                <w:sz w:val="16"/>
                <w:szCs w:val="16"/>
              </w:rPr>
              <w:t>)</w:t>
            </w:r>
          </w:p>
        </w:tc>
        <w:tc>
          <w:tcPr>
            <w:tcW w:w="2693" w:type="dxa"/>
            <w:tcBorders>
              <w:left w:val="single" w:sz="4" w:space="0" w:color="auto"/>
              <w:right w:val="single" w:sz="4" w:space="0" w:color="auto"/>
            </w:tcBorders>
            <w:shd w:val="clear" w:color="auto" w:fill="auto"/>
          </w:tcPr>
          <w:p w14:paraId="6FF7D081" w14:textId="77777777" w:rsidR="00C40FE2" w:rsidRPr="006761E5" w:rsidRDefault="00C40FE2" w:rsidP="00C40FE2">
            <w:pPr>
              <w:tabs>
                <w:tab w:val="left" w:pos="720"/>
                <w:tab w:val="left" w:pos="1622"/>
              </w:tabs>
              <w:spacing w:before="20" w:after="20"/>
              <w:rPr>
                <w:rFonts w:cs="Arial"/>
                <w:sz w:val="16"/>
                <w:szCs w:val="16"/>
              </w:rPr>
            </w:pPr>
          </w:p>
        </w:tc>
      </w:tr>
      <w:tr w:rsidR="00C40FE2" w:rsidRPr="006761E5" w14:paraId="2555C3BA" w14:textId="77777777" w:rsidTr="00C40FE2">
        <w:trPr>
          <w:trHeight w:val="350"/>
        </w:trPr>
        <w:tc>
          <w:tcPr>
            <w:tcW w:w="1276" w:type="dxa"/>
            <w:vMerge/>
            <w:tcBorders>
              <w:left w:val="single" w:sz="4" w:space="0" w:color="auto"/>
              <w:bottom w:val="single" w:sz="4" w:space="0" w:color="auto"/>
              <w:right w:val="single" w:sz="4" w:space="0" w:color="auto"/>
            </w:tcBorders>
          </w:tcPr>
          <w:p w14:paraId="4C69DEB8" w14:textId="77777777" w:rsidR="00C40FE2" w:rsidRPr="006761E5" w:rsidRDefault="00C40FE2" w:rsidP="00C40FE2">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14:paraId="14921250" w14:textId="77777777" w:rsidR="00C40FE2" w:rsidRPr="00F541E9" w:rsidRDefault="00C40FE2" w:rsidP="00C40FE2">
            <w:pPr>
              <w:tabs>
                <w:tab w:val="left" w:pos="720"/>
                <w:tab w:val="left" w:pos="1622"/>
              </w:tabs>
              <w:spacing w:before="20" w:after="20"/>
              <w:rPr>
                <w:rFonts w:cs="Arial"/>
                <w:b/>
                <w:bCs/>
                <w:sz w:val="16"/>
                <w:szCs w:val="16"/>
                <w:lang w:val="en-US"/>
              </w:rPr>
            </w:pPr>
          </w:p>
        </w:tc>
        <w:tc>
          <w:tcPr>
            <w:tcW w:w="4253" w:type="dxa"/>
            <w:vMerge/>
            <w:tcBorders>
              <w:left w:val="single" w:sz="4" w:space="0" w:color="auto"/>
              <w:right w:val="single" w:sz="4" w:space="0" w:color="auto"/>
            </w:tcBorders>
            <w:shd w:val="clear" w:color="auto" w:fill="auto"/>
          </w:tcPr>
          <w:p w14:paraId="42D535E5" w14:textId="77777777" w:rsidR="00C40FE2" w:rsidRPr="00F541E9" w:rsidRDefault="00C40FE2" w:rsidP="00C40FE2">
            <w:pPr>
              <w:tabs>
                <w:tab w:val="left" w:pos="720"/>
                <w:tab w:val="left" w:pos="1622"/>
              </w:tabs>
              <w:spacing w:before="20" w:after="20"/>
              <w:rPr>
                <w:b/>
                <w:bCs/>
                <w:sz w:val="16"/>
                <w:szCs w:val="16"/>
              </w:rPr>
            </w:pPr>
          </w:p>
        </w:tc>
        <w:tc>
          <w:tcPr>
            <w:tcW w:w="4394" w:type="dxa"/>
            <w:vMerge/>
            <w:tcBorders>
              <w:left w:val="single" w:sz="4" w:space="0" w:color="auto"/>
              <w:right w:val="single" w:sz="4" w:space="0" w:color="auto"/>
            </w:tcBorders>
          </w:tcPr>
          <w:p w14:paraId="088159D4" w14:textId="77777777" w:rsidR="00C40FE2" w:rsidRPr="00F541E9" w:rsidRDefault="00C40FE2" w:rsidP="00C40FE2">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14:paraId="655FC001" w14:textId="77777777" w:rsidR="00C40FE2" w:rsidRPr="006761E5" w:rsidRDefault="00C40FE2" w:rsidP="00C40FE2">
            <w:pPr>
              <w:tabs>
                <w:tab w:val="left" w:pos="720"/>
                <w:tab w:val="left" w:pos="1622"/>
              </w:tabs>
              <w:spacing w:before="20" w:after="20"/>
              <w:rPr>
                <w:rFonts w:cs="Arial"/>
                <w:sz w:val="16"/>
                <w:szCs w:val="16"/>
              </w:rPr>
            </w:pPr>
          </w:p>
        </w:tc>
      </w:tr>
      <w:tr w:rsidR="00C40FE2" w:rsidRPr="006761E5" w14:paraId="4EF5E4C7" w14:textId="77777777" w:rsidTr="00C40FE2">
        <w:trPr>
          <w:trHeight w:val="449"/>
        </w:trPr>
        <w:tc>
          <w:tcPr>
            <w:tcW w:w="1276" w:type="dxa"/>
            <w:vMerge w:val="restart"/>
            <w:tcBorders>
              <w:top w:val="single" w:sz="4" w:space="0" w:color="auto"/>
              <w:left w:val="single" w:sz="4" w:space="0" w:color="auto"/>
              <w:right w:val="single" w:sz="4" w:space="0" w:color="auto"/>
            </w:tcBorders>
          </w:tcPr>
          <w:p w14:paraId="6642767B" w14:textId="77777777" w:rsidR="00C40FE2" w:rsidRPr="006761E5" w:rsidRDefault="00C40FE2" w:rsidP="00C40FE2">
            <w:pPr>
              <w:tabs>
                <w:tab w:val="left" w:pos="720"/>
                <w:tab w:val="left" w:pos="1622"/>
              </w:tabs>
              <w:spacing w:before="20" w:after="20"/>
              <w:rPr>
                <w:rFonts w:cs="Arial"/>
                <w:sz w:val="16"/>
                <w:szCs w:val="16"/>
              </w:rPr>
            </w:pPr>
            <w:r>
              <w:rPr>
                <w:rFonts w:cs="Arial"/>
                <w:sz w:val="16"/>
                <w:szCs w:val="16"/>
              </w:rPr>
              <w:t xml:space="preserve">14:30 </w:t>
            </w:r>
            <w:r w:rsidRPr="006761E5">
              <w:rPr>
                <w:rFonts w:cs="Arial"/>
                <w:sz w:val="16"/>
                <w:szCs w:val="16"/>
              </w:rPr>
              <w:t>– 16:</w:t>
            </w:r>
            <w:r>
              <w:rPr>
                <w:rFonts w:cs="Arial"/>
                <w:sz w:val="16"/>
                <w:szCs w:val="16"/>
              </w:rPr>
              <w:t>3</w:t>
            </w:r>
            <w:r w:rsidRPr="006761E5">
              <w:rPr>
                <w:rFonts w:cs="Arial"/>
                <w:sz w:val="16"/>
                <w:szCs w:val="16"/>
              </w:rPr>
              <w:t>0</w:t>
            </w:r>
          </w:p>
        </w:tc>
        <w:tc>
          <w:tcPr>
            <w:tcW w:w="3402" w:type="dxa"/>
            <w:vMerge w:val="restart"/>
            <w:tcBorders>
              <w:left w:val="single" w:sz="4" w:space="0" w:color="auto"/>
              <w:right w:val="single" w:sz="4" w:space="0" w:color="auto"/>
            </w:tcBorders>
          </w:tcPr>
          <w:p w14:paraId="1EC84A91" w14:textId="77777777" w:rsidR="00C40FE2" w:rsidRDefault="00C40FE2" w:rsidP="00C40FE2">
            <w:pPr>
              <w:tabs>
                <w:tab w:val="left" w:pos="720"/>
                <w:tab w:val="left" w:pos="1622"/>
              </w:tabs>
              <w:spacing w:before="20" w:after="20"/>
              <w:rPr>
                <w:rFonts w:cs="Arial"/>
                <w:b/>
                <w:bCs/>
                <w:sz w:val="16"/>
                <w:szCs w:val="16"/>
              </w:rPr>
            </w:pPr>
            <w:r>
              <w:rPr>
                <w:rFonts w:cs="Arial"/>
                <w:b/>
                <w:bCs/>
                <w:sz w:val="16"/>
                <w:szCs w:val="16"/>
              </w:rPr>
              <w:t>AI/ML Mobility [2] (Diana)</w:t>
            </w:r>
          </w:p>
          <w:p w14:paraId="04E15626" w14:textId="77777777" w:rsidR="00C40FE2" w:rsidRPr="00412BFC" w:rsidRDefault="00C40FE2" w:rsidP="00C40FE2">
            <w:pPr>
              <w:tabs>
                <w:tab w:val="left" w:pos="720"/>
                <w:tab w:val="left" w:pos="1622"/>
              </w:tabs>
              <w:spacing w:before="20" w:after="20"/>
              <w:rPr>
                <w:rFonts w:cs="Arial"/>
                <w:b/>
                <w:bCs/>
                <w:sz w:val="16"/>
                <w:szCs w:val="16"/>
              </w:rPr>
            </w:pPr>
          </w:p>
        </w:tc>
        <w:tc>
          <w:tcPr>
            <w:tcW w:w="4253" w:type="dxa"/>
            <w:vMerge w:val="restart"/>
            <w:tcBorders>
              <w:left w:val="single" w:sz="4" w:space="0" w:color="auto"/>
              <w:right w:val="single" w:sz="4" w:space="0" w:color="auto"/>
            </w:tcBorders>
            <w:shd w:val="clear" w:color="auto" w:fill="auto"/>
          </w:tcPr>
          <w:p w14:paraId="53B2AF7E" w14:textId="77777777" w:rsidR="00C40FE2" w:rsidRDefault="00C40FE2" w:rsidP="00C40FE2">
            <w:pPr>
              <w:tabs>
                <w:tab w:val="left" w:pos="720"/>
                <w:tab w:val="left" w:pos="1622"/>
              </w:tabs>
              <w:spacing w:before="20" w:after="20"/>
              <w:rPr>
                <w:rFonts w:cs="Arial"/>
                <w:b/>
                <w:bCs/>
                <w:sz w:val="16"/>
                <w:szCs w:val="16"/>
                <w:lang w:val="en-US"/>
              </w:rPr>
            </w:pPr>
          </w:p>
          <w:p w14:paraId="09035DC0" w14:textId="77777777" w:rsidR="00C40FE2" w:rsidRDefault="00C40FE2" w:rsidP="00C40FE2">
            <w:pPr>
              <w:tabs>
                <w:tab w:val="left" w:pos="720"/>
                <w:tab w:val="left" w:pos="1622"/>
              </w:tabs>
              <w:spacing w:before="20" w:after="20"/>
              <w:rPr>
                <w:rFonts w:cs="Arial"/>
                <w:b/>
                <w:bCs/>
                <w:sz w:val="16"/>
                <w:szCs w:val="16"/>
                <w:lang w:val="en-US"/>
              </w:rPr>
            </w:pPr>
            <w:r>
              <w:rPr>
                <w:rFonts w:cs="Arial"/>
                <w:b/>
                <w:bCs/>
                <w:sz w:val="16"/>
                <w:szCs w:val="16"/>
                <w:lang w:val="en-US"/>
              </w:rPr>
              <w:t>Rel-19 LP-WUS [1](Erlin)</w:t>
            </w:r>
          </w:p>
          <w:p w14:paraId="61305495" w14:textId="77777777" w:rsidR="00C40FE2" w:rsidRPr="00A15333" w:rsidRDefault="00C40FE2" w:rsidP="00C40FE2">
            <w:pPr>
              <w:tabs>
                <w:tab w:val="left" w:pos="720"/>
                <w:tab w:val="left" w:pos="1622"/>
              </w:tabs>
              <w:spacing w:before="20" w:after="20"/>
              <w:rPr>
                <w:rFonts w:cs="Arial"/>
                <w:sz w:val="16"/>
                <w:szCs w:val="16"/>
                <w:lang w:val="en-US"/>
              </w:rPr>
            </w:pPr>
          </w:p>
        </w:tc>
        <w:tc>
          <w:tcPr>
            <w:tcW w:w="4394" w:type="dxa"/>
            <w:vMerge w:val="restart"/>
            <w:tcBorders>
              <w:left w:val="single" w:sz="4" w:space="0" w:color="auto"/>
              <w:right w:val="single" w:sz="4" w:space="0" w:color="auto"/>
            </w:tcBorders>
          </w:tcPr>
          <w:p w14:paraId="1629BD0F" w14:textId="77777777" w:rsidR="00C40FE2" w:rsidRDefault="00C40FE2" w:rsidP="00C40FE2">
            <w:pPr>
              <w:tabs>
                <w:tab w:val="left" w:pos="720"/>
                <w:tab w:val="left" w:pos="1622"/>
              </w:tabs>
              <w:spacing w:before="20" w:after="20"/>
              <w:rPr>
                <w:rFonts w:cs="Arial"/>
                <w:b/>
                <w:bCs/>
                <w:sz w:val="16"/>
                <w:szCs w:val="16"/>
              </w:rPr>
            </w:pPr>
            <w:r>
              <w:rPr>
                <w:rFonts w:cs="Arial"/>
                <w:b/>
                <w:bCs/>
                <w:sz w:val="16"/>
                <w:szCs w:val="16"/>
              </w:rPr>
              <w:t>NR18 Pos (Nathan)</w:t>
            </w:r>
          </w:p>
          <w:p w14:paraId="5A46B5A0" w14:textId="77777777" w:rsidR="00C40FE2" w:rsidRDefault="00C40FE2" w:rsidP="00C40FE2">
            <w:pPr>
              <w:tabs>
                <w:tab w:val="left" w:pos="720"/>
                <w:tab w:val="left" w:pos="1622"/>
              </w:tabs>
              <w:spacing w:before="20" w:after="20"/>
              <w:rPr>
                <w:rFonts w:cs="Arial"/>
                <w:b/>
                <w:bCs/>
                <w:sz w:val="16"/>
                <w:szCs w:val="16"/>
              </w:rPr>
            </w:pPr>
          </w:p>
          <w:p w14:paraId="65B29869" w14:textId="77777777" w:rsidR="00C40FE2" w:rsidRPr="00F541E9" w:rsidDel="003B1D8A" w:rsidRDefault="00C40FE2" w:rsidP="00C40FE2">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14:paraId="0F8DD375" w14:textId="77777777" w:rsidR="00C40FE2" w:rsidRPr="006761E5" w:rsidRDefault="00C40FE2" w:rsidP="00C40FE2">
            <w:pPr>
              <w:tabs>
                <w:tab w:val="left" w:pos="720"/>
                <w:tab w:val="left" w:pos="1622"/>
              </w:tabs>
              <w:spacing w:before="20" w:after="20"/>
              <w:rPr>
                <w:rFonts w:cs="Arial"/>
                <w:sz w:val="16"/>
                <w:szCs w:val="16"/>
              </w:rPr>
            </w:pPr>
          </w:p>
        </w:tc>
      </w:tr>
      <w:tr w:rsidR="00C40FE2" w:rsidRPr="006761E5" w14:paraId="249B2677" w14:textId="77777777" w:rsidTr="00C40FE2">
        <w:trPr>
          <w:trHeight w:val="453"/>
        </w:trPr>
        <w:tc>
          <w:tcPr>
            <w:tcW w:w="1276" w:type="dxa"/>
            <w:vMerge/>
            <w:tcBorders>
              <w:left w:val="single" w:sz="4" w:space="0" w:color="auto"/>
              <w:right w:val="single" w:sz="4" w:space="0" w:color="auto"/>
            </w:tcBorders>
          </w:tcPr>
          <w:p w14:paraId="4A5685C0" w14:textId="77777777" w:rsidR="00C40FE2" w:rsidRDefault="00C40FE2" w:rsidP="00C40FE2">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14:paraId="74560052" w14:textId="77777777" w:rsidR="00C40FE2" w:rsidRPr="00F541E9" w:rsidRDefault="00C40FE2" w:rsidP="00C40FE2">
            <w:pPr>
              <w:tabs>
                <w:tab w:val="left" w:pos="720"/>
                <w:tab w:val="left" w:pos="1622"/>
              </w:tabs>
              <w:spacing w:before="20" w:after="20"/>
              <w:rPr>
                <w:rFonts w:cs="Arial"/>
                <w:b/>
                <w:bCs/>
                <w:sz w:val="16"/>
                <w:szCs w:val="16"/>
                <w:lang w:val="en-US"/>
              </w:rPr>
            </w:pPr>
          </w:p>
        </w:tc>
        <w:tc>
          <w:tcPr>
            <w:tcW w:w="4253" w:type="dxa"/>
            <w:vMerge/>
            <w:tcBorders>
              <w:left w:val="single" w:sz="4" w:space="0" w:color="auto"/>
              <w:right w:val="single" w:sz="4" w:space="0" w:color="auto"/>
            </w:tcBorders>
            <w:shd w:val="clear" w:color="auto" w:fill="auto"/>
          </w:tcPr>
          <w:p w14:paraId="2257475F" w14:textId="77777777" w:rsidR="00C40FE2" w:rsidRPr="00F541E9" w:rsidRDefault="00C40FE2" w:rsidP="00C40FE2">
            <w:pPr>
              <w:tabs>
                <w:tab w:val="left" w:pos="720"/>
                <w:tab w:val="left" w:pos="1622"/>
              </w:tabs>
              <w:spacing w:before="20" w:after="20"/>
              <w:rPr>
                <w:rFonts w:cs="Arial"/>
                <w:b/>
                <w:bCs/>
                <w:sz w:val="16"/>
                <w:szCs w:val="16"/>
              </w:rPr>
            </w:pPr>
          </w:p>
        </w:tc>
        <w:tc>
          <w:tcPr>
            <w:tcW w:w="4394" w:type="dxa"/>
            <w:vMerge/>
            <w:tcBorders>
              <w:left w:val="single" w:sz="4" w:space="0" w:color="auto"/>
              <w:right w:val="single" w:sz="4" w:space="0" w:color="auto"/>
            </w:tcBorders>
          </w:tcPr>
          <w:p w14:paraId="0959CB7A" w14:textId="77777777" w:rsidR="00C40FE2" w:rsidRPr="00F541E9" w:rsidRDefault="00C40FE2" w:rsidP="00C40FE2">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14:paraId="54DFB121" w14:textId="77777777" w:rsidR="00C40FE2" w:rsidRPr="006761E5" w:rsidRDefault="00C40FE2" w:rsidP="00C40FE2">
            <w:pPr>
              <w:tabs>
                <w:tab w:val="left" w:pos="720"/>
                <w:tab w:val="left" w:pos="1622"/>
              </w:tabs>
              <w:spacing w:before="20" w:after="20"/>
              <w:rPr>
                <w:rFonts w:cs="Arial"/>
                <w:sz w:val="16"/>
                <w:szCs w:val="16"/>
              </w:rPr>
            </w:pPr>
          </w:p>
        </w:tc>
      </w:tr>
      <w:tr w:rsidR="00C40FE2" w:rsidRPr="006761E5" w14:paraId="1D5B6102" w14:textId="77777777" w:rsidTr="00C40FE2">
        <w:trPr>
          <w:trHeight w:val="50"/>
        </w:trPr>
        <w:tc>
          <w:tcPr>
            <w:tcW w:w="1276" w:type="dxa"/>
            <w:vMerge/>
            <w:tcBorders>
              <w:left w:val="single" w:sz="4" w:space="0" w:color="auto"/>
              <w:bottom w:val="single" w:sz="4" w:space="0" w:color="auto"/>
              <w:right w:val="single" w:sz="4" w:space="0" w:color="auto"/>
            </w:tcBorders>
          </w:tcPr>
          <w:p w14:paraId="6F1F7726" w14:textId="77777777" w:rsidR="00C40FE2" w:rsidRDefault="00C40FE2" w:rsidP="00C40FE2">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14:paraId="252AD76E" w14:textId="77777777" w:rsidR="00C40FE2" w:rsidRPr="00F541E9" w:rsidRDefault="00C40FE2" w:rsidP="00C40FE2">
            <w:pPr>
              <w:tabs>
                <w:tab w:val="left" w:pos="720"/>
                <w:tab w:val="left" w:pos="1622"/>
              </w:tabs>
              <w:spacing w:before="20" w:after="20"/>
              <w:rPr>
                <w:rFonts w:cs="Arial"/>
                <w:b/>
                <w:bCs/>
                <w:sz w:val="16"/>
                <w:szCs w:val="16"/>
                <w:lang w:val="en-US"/>
              </w:rPr>
            </w:pPr>
          </w:p>
        </w:tc>
        <w:tc>
          <w:tcPr>
            <w:tcW w:w="4253" w:type="dxa"/>
            <w:vMerge/>
            <w:tcBorders>
              <w:left w:val="single" w:sz="4" w:space="0" w:color="auto"/>
              <w:right w:val="single" w:sz="4" w:space="0" w:color="auto"/>
            </w:tcBorders>
            <w:shd w:val="clear" w:color="auto" w:fill="auto"/>
          </w:tcPr>
          <w:p w14:paraId="77975CB7" w14:textId="77777777" w:rsidR="00C40FE2" w:rsidRPr="00F541E9" w:rsidRDefault="00C40FE2" w:rsidP="00C40FE2">
            <w:pPr>
              <w:tabs>
                <w:tab w:val="left" w:pos="720"/>
                <w:tab w:val="left" w:pos="1622"/>
              </w:tabs>
              <w:spacing w:before="20" w:after="20"/>
              <w:rPr>
                <w:rFonts w:cs="Arial"/>
                <w:b/>
                <w:bCs/>
                <w:sz w:val="16"/>
                <w:szCs w:val="16"/>
              </w:rPr>
            </w:pPr>
          </w:p>
        </w:tc>
        <w:tc>
          <w:tcPr>
            <w:tcW w:w="4394" w:type="dxa"/>
            <w:vMerge/>
            <w:tcBorders>
              <w:left w:val="single" w:sz="4" w:space="0" w:color="auto"/>
              <w:right w:val="single" w:sz="4" w:space="0" w:color="auto"/>
            </w:tcBorders>
          </w:tcPr>
          <w:p w14:paraId="04CCDCCF" w14:textId="77777777" w:rsidR="00C40FE2" w:rsidRPr="00F541E9" w:rsidRDefault="00C40FE2" w:rsidP="00C40FE2">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14:paraId="423F9C48" w14:textId="77777777" w:rsidR="00C40FE2" w:rsidRPr="006761E5" w:rsidRDefault="00C40FE2" w:rsidP="00C40FE2">
            <w:pPr>
              <w:tabs>
                <w:tab w:val="left" w:pos="720"/>
                <w:tab w:val="left" w:pos="1622"/>
              </w:tabs>
              <w:spacing w:before="20" w:after="20"/>
              <w:rPr>
                <w:rFonts w:cs="Arial"/>
                <w:sz w:val="16"/>
                <w:szCs w:val="16"/>
              </w:rPr>
            </w:pPr>
          </w:p>
        </w:tc>
      </w:tr>
      <w:tr w:rsidR="00C40FE2" w:rsidRPr="006761E5" w14:paraId="1EF613D3" w14:textId="77777777" w:rsidTr="00C40FE2">
        <w:tc>
          <w:tcPr>
            <w:tcW w:w="1276" w:type="dxa"/>
            <w:tcBorders>
              <w:top w:val="single" w:sz="4" w:space="0" w:color="auto"/>
              <w:left w:val="single" w:sz="4" w:space="0" w:color="auto"/>
              <w:bottom w:val="single" w:sz="4" w:space="0" w:color="auto"/>
              <w:right w:val="single" w:sz="4" w:space="0" w:color="auto"/>
            </w:tcBorders>
            <w:shd w:val="clear" w:color="auto" w:fill="auto"/>
          </w:tcPr>
          <w:p w14:paraId="55A53DF3" w14:textId="77777777" w:rsidR="00C40FE2" w:rsidRPr="006761E5" w:rsidRDefault="00C40FE2" w:rsidP="00C40FE2">
            <w:pPr>
              <w:tabs>
                <w:tab w:val="left" w:pos="720"/>
                <w:tab w:val="left" w:pos="1622"/>
              </w:tabs>
              <w:spacing w:before="20" w:after="20"/>
              <w:rPr>
                <w:rFonts w:cs="Arial"/>
                <w:sz w:val="16"/>
                <w:szCs w:val="16"/>
              </w:rPr>
            </w:pPr>
            <w:r>
              <w:rPr>
                <w:rFonts w:cs="Arial"/>
                <w:sz w:val="16"/>
                <w:szCs w:val="16"/>
              </w:rPr>
              <w:t>17:00</w:t>
            </w:r>
            <w:r w:rsidRPr="006761E5">
              <w:rPr>
                <w:rFonts w:cs="Arial"/>
                <w:sz w:val="16"/>
                <w:szCs w:val="16"/>
              </w:rPr>
              <w:t xml:space="preserve">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3402" w:type="dxa"/>
            <w:tcBorders>
              <w:left w:val="single" w:sz="4" w:space="0" w:color="auto"/>
              <w:bottom w:val="single" w:sz="4" w:space="0" w:color="auto"/>
              <w:right w:val="single" w:sz="4" w:space="0" w:color="auto"/>
            </w:tcBorders>
          </w:tcPr>
          <w:p w14:paraId="3F468445" w14:textId="77777777" w:rsidR="00C40FE2" w:rsidRDefault="00C40FE2" w:rsidP="00C40FE2">
            <w:pPr>
              <w:tabs>
                <w:tab w:val="left" w:pos="720"/>
                <w:tab w:val="left" w:pos="1622"/>
              </w:tabs>
              <w:spacing w:before="20" w:after="20"/>
              <w:rPr>
                <w:rFonts w:cs="Arial"/>
                <w:b/>
                <w:bCs/>
                <w:sz w:val="16"/>
                <w:szCs w:val="16"/>
              </w:rPr>
            </w:pPr>
          </w:p>
          <w:p w14:paraId="0F4D219D" w14:textId="77777777" w:rsidR="00C40FE2" w:rsidRDefault="00C40FE2" w:rsidP="00C40FE2">
            <w:pPr>
              <w:tabs>
                <w:tab w:val="left" w:pos="720"/>
                <w:tab w:val="left" w:pos="1622"/>
              </w:tabs>
              <w:spacing w:before="20" w:after="20"/>
              <w:rPr>
                <w:rFonts w:cs="Arial"/>
                <w:b/>
                <w:bCs/>
                <w:sz w:val="16"/>
                <w:szCs w:val="16"/>
              </w:rPr>
            </w:pPr>
            <w:r>
              <w:rPr>
                <w:rFonts w:cs="Arial"/>
                <w:b/>
                <w:bCs/>
                <w:sz w:val="16"/>
                <w:szCs w:val="16"/>
              </w:rPr>
              <w:t>AI/ML PHY [2] (Diana)</w:t>
            </w:r>
          </w:p>
          <w:p w14:paraId="1D0F2FA5" w14:textId="77777777" w:rsidR="00C40FE2" w:rsidRPr="0083676C" w:rsidRDefault="00C40FE2" w:rsidP="00C40FE2">
            <w:pPr>
              <w:tabs>
                <w:tab w:val="left" w:pos="720"/>
                <w:tab w:val="left" w:pos="1622"/>
              </w:tabs>
              <w:spacing w:before="20" w:after="20"/>
              <w:rPr>
                <w:rFonts w:cs="Arial"/>
                <w:sz w:val="16"/>
                <w:szCs w:val="16"/>
              </w:rPr>
            </w:pPr>
          </w:p>
        </w:tc>
        <w:tc>
          <w:tcPr>
            <w:tcW w:w="4253" w:type="dxa"/>
            <w:tcBorders>
              <w:left w:val="single" w:sz="4" w:space="0" w:color="auto"/>
              <w:bottom w:val="single" w:sz="4" w:space="0" w:color="auto"/>
              <w:right w:val="single" w:sz="4" w:space="0" w:color="auto"/>
            </w:tcBorders>
            <w:shd w:val="clear" w:color="auto" w:fill="auto"/>
          </w:tcPr>
          <w:p w14:paraId="6AA39BD7" w14:textId="77777777" w:rsidR="00C40FE2" w:rsidRPr="00F541E9" w:rsidRDefault="00C40FE2" w:rsidP="00C40FE2">
            <w:pPr>
              <w:tabs>
                <w:tab w:val="left" w:pos="720"/>
                <w:tab w:val="left" w:pos="1622"/>
              </w:tabs>
              <w:spacing w:before="20" w:after="20"/>
              <w:rPr>
                <w:rFonts w:cs="Arial"/>
                <w:b/>
                <w:bCs/>
                <w:sz w:val="16"/>
                <w:szCs w:val="16"/>
              </w:rPr>
            </w:pPr>
          </w:p>
          <w:p w14:paraId="219E6B36" w14:textId="77777777" w:rsidR="00C40FE2" w:rsidRDefault="00C40FE2" w:rsidP="00C40FE2">
            <w:pPr>
              <w:tabs>
                <w:tab w:val="left" w:pos="720"/>
                <w:tab w:val="left" w:pos="1622"/>
              </w:tabs>
              <w:spacing w:before="20" w:after="20"/>
              <w:rPr>
                <w:rFonts w:cs="Arial"/>
                <w:b/>
                <w:bCs/>
                <w:sz w:val="16"/>
                <w:szCs w:val="16"/>
              </w:rPr>
            </w:pPr>
            <w:r w:rsidRPr="00F541E9">
              <w:rPr>
                <w:rFonts w:cs="Arial"/>
                <w:b/>
                <w:bCs/>
                <w:sz w:val="16"/>
                <w:szCs w:val="16"/>
              </w:rPr>
              <w:t>NR1</w:t>
            </w:r>
            <w:r>
              <w:rPr>
                <w:rFonts w:cs="Arial"/>
                <w:b/>
                <w:bCs/>
                <w:sz w:val="16"/>
                <w:szCs w:val="16"/>
              </w:rPr>
              <w:t>9</w:t>
            </w:r>
            <w:r w:rsidRPr="00F541E9">
              <w:rPr>
                <w:rFonts w:cs="Arial"/>
                <w:b/>
                <w:bCs/>
                <w:sz w:val="16"/>
                <w:szCs w:val="16"/>
              </w:rPr>
              <w:t xml:space="preserve"> feMob [</w:t>
            </w:r>
            <w:r>
              <w:rPr>
                <w:rFonts w:cs="Arial"/>
                <w:b/>
                <w:bCs/>
                <w:sz w:val="16"/>
                <w:szCs w:val="16"/>
              </w:rPr>
              <w:t>2</w:t>
            </w:r>
            <w:r w:rsidRPr="00F541E9">
              <w:rPr>
                <w:rFonts w:cs="Arial"/>
                <w:b/>
                <w:bCs/>
                <w:sz w:val="16"/>
                <w:szCs w:val="16"/>
              </w:rPr>
              <w:t>] (</w:t>
            </w:r>
            <w:r>
              <w:rPr>
                <w:rFonts w:cs="Arial"/>
                <w:b/>
                <w:bCs/>
                <w:sz w:val="16"/>
                <w:szCs w:val="16"/>
              </w:rPr>
              <w:t>Kyeongin</w:t>
            </w:r>
            <w:r w:rsidRPr="00F541E9">
              <w:rPr>
                <w:rFonts w:cs="Arial"/>
                <w:b/>
                <w:bCs/>
                <w:sz w:val="16"/>
                <w:szCs w:val="16"/>
              </w:rPr>
              <w:t>)</w:t>
            </w:r>
          </w:p>
          <w:p w14:paraId="5583C3DE" w14:textId="77777777" w:rsidR="00C40FE2" w:rsidRPr="004B4550" w:rsidRDefault="00C40FE2" w:rsidP="00C40FE2">
            <w:pPr>
              <w:tabs>
                <w:tab w:val="left" w:pos="720"/>
                <w:tab w:val="left" w:pos="1622"/>
              </w:tabs>
              <w:spacing w:before="20" w:after="20"/>
              <w:rPr>
                <w:rFonts w:cs="Arial"/>
                <w:b/>
                <w:bCs/>
                <w:sz w:val="16"/>
                <w:szCs w:val="16"/>
              </w:rPr>
            </w:pPr>
          </w:p>
        </w:tc>
        <w:tc>
          <w:tcPr>
            <w:tcW w:w="4394" w:type="dxa"/>
            <w:tcBorders>
              <w:left w:val="single" w:sz="4" w:space="0" w:color="auto"/>
              <w:bottom w:val="single" w:sz="4" w:space="0" w:color="auto"/>
              <w:right w:val="single" w:sz="4" w:space="0" w:color="auto"/>
            </w:tcBorders>
          </w:tcPr>
          <w:p w14:paraId="3AFDFFE7" w14:textId="77777777" w:rsidR="00C40FE2" w:rsidRPr="0096640A" w:rsidRDefault="00C40FE2" w:rsidP="00C40FE2">
            <w:pPr>
              <w:tabs>
                <w:tab w:val="left" w:pos="720"/>
                <w:tab w:val="left" w:pos="1622"/>
              </w:tabs>
              <w:spacing w:before="20" w:after="20"/>
              <w:rPr>
                <w:rFonts w:eastAsia="SimSun" w:cs="Arial"/>
                <w:b/>
                <w:bCs/>
                <w:sz w:val="16"/>
                <w:szCs w:val="16"/>
                <w:lang w:eastAsia="zh-CN"/>
              </w:rPr>
            </w:pPr>
            <w:r>
              <w:rPr>
                <w:rFonts w:eastAsia="SimSun" w:cs="Arial"/>
                <w:b/>
                <w:bCs/>
                <w:sz w:val="16"/>
                <w:szCs w:val="16"/>
                <w:lang w:eastAsia="zh-CN"/>
              </w:rPr>
              <w:t xml:space="preserve">Positioning or SL relay offlines for Rel-18 </w:t>
            </w:r>
          </w:p>
        </w:tc>
        <w:tc>
          <w:tcPr>
            <w:tcW w:w="2693" w:type="dxa"/>
            <w:tcBorders>
              <w:left w:val="single" w:sz="4" w:space="0" w:color="auto"/>
              <w:bottom w:val="single" w:sz="4" w:space="0" w:color="auto"/>
              <w:right w:val="single" w:sz="4" w:space="0" w:color="auto"/>
            </w:tcBorders>
            <w:shd w:val="clear" w:color="auto" w:fill="auto"/>
          </w:tcPr>
          <w:p w14:paraId="3D4F1C1B" w14:textId="77777777" w:rsidR="00C40FE2" w:rsidRPr="006761E5" w:rsidRDefault="00C40FE2" w:rsidP="00C40FE2">
            <w:pPr>
              <w:tabs>
                <w:tab w:val="left" w:pos="720"/>
                <w:tab w:val="left" w:pos="1622"/>
              </w:tabs>
              <w:spacing w:before="20" w:after="20"/>
              <w:rPr>
                <w:rFonts w:cs="Arial"/>
                <w:sz w:val="16"/>
                <w:szCs w:val="16"/>
              </w:rPr>
            </w:pPr>
          </w:p>
        </w:tc>
      </w:tr>
      <w:tr w:rsidR="00C40FE2" w:rsidRPr="006761E5" w14:paraId="36E3F50A" w14:textId="77777777" w:rsidTr="00C40FE2">
        <w:trPr>
          <w:trHeight w:val="63"/>
        </w:trPr>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14:paraId="61633B39" w14:textId="77777777" w:rsidR="00C40FE2" w:rsidRPr="006761E5" w:rsidRDefault="00C40FE2" w:rsidP="00C40FE2">
            <w:pPr>
              <w:tabs>
                <w:tab w:val="left" w:pos="720"/>
                <w:tab w:val="left" w:pos="1622"/>
              </w:tabs>
              <w:spacing w:before="20" w:after="20"/>
              <w:rPr>
                <w:rFonts w:cs="Arial"/>
                <w:sz w:val="16"/>
                <w:szCs w:val="16"/>
              </w:rPr>
            </w:pPr>
            <w:r>
              <w:rPr>
                <w:rFonts w:cs="Arial"/>
                <w:b/>
                <w:sz w:val="16"/>
                <w:szCs w:val="16"/>
              </w:rPr>
              <w:t xml:space="preserve">Thursday  </w:t>
            </w:r>
          </w:p>
        </w:tc>
      </w:tr>
      <w:tr w:rsidR="00C40FE2" w:rsidRPr="006761E5" w14:paraId="7CA89B2F" w14:textId="77777777" w:rsidTr="00C40FE2">
        <w:trPr>
          <w:trHeight w:val="345"/>
        </w:trPr>
        <w:tc>
          <w:tcPr>
            <w:tcW w:w="1276" w:type="dxa"/>
            <w:vMerge w:val="restart"/>
            <w:tcBorders>
              <w:top w:val="single" w:sz="4" w:space="0" w:color="auto"/>
              <w:left w:val="single" w:sz="4" w:space="0" w:color="auto"/>
              <w:right w:val="single" w:sz="4" w:space="0" w:color="auto"/>
            </w:tcBorders>
            <w:shd w:val="clear" w:color="auto" w:fill="auto"/>
          </w:tcPr>
          <w:p w14:paraId="623C59B9" w14:textId="77777777" w:rsidR="00C40FE2" w:rsidRPr="006761E5" w:rsidRDefault="00C40FE2" w:rsidP="00C40FE2">
            <w:pPr>
              <w:rPr>
                <w:rFonts w:cs="Arial"/>
                <w:sz w:val="16"/>
                <w:szCs w:val="16"/>
              </w:rPr>
            </w:pPr>
            <w:r w:rsidRPr="006761E5">
              <w:rPr>
                <w:rFonts w:cs="Arial"/>
                <w:sz w:val="16"/>
                <w:szCs w:val="16"/>
              </w:rPr>
              <w:t>08:30 – 10:30</w:t>
            </w:r>
          </w:p>
        </w:tc>
        <w:tc>
          <w:tcPr>
            <w:tcW w:w="3402" w:type="dxa"/>
            <w:vMerge w:val="restart"/>
            <w:tcBorders>
              <w:top w:val="single" w:sz="4" w:space="0" w:color="auto"/>
              <w:left w:val="single" w:sz="4" w:space="0" w:color="auto"/>
              <w:right w:val="single" w:sz="4" w:space="0" w:color="auto"/>
            </w:tcBorders>
            <w:shd w:val="clear" w:color="auto" w:fill="auto"/>
          </w:tcPr>
          <w:p w14:paraId="404AE6EC" w14:textId="77777777" w:rsidR="00C40FE2" w:rsidRDefault="00C40FE2" w:rsidP="00C40FE2">
            <w:pPr>
              <w:tabs>
                <w:tab w:val="left" w:pos="720"/>
                <w:tab w:val="left" w:pos="1622"/>
              </w:tabs>
              <w:spacing w:before="20" w:after="20"/>
              <w:rPr>
                <w:rFonts w:cs="Arial"/>
                <w:b/>
                <w:bCs/>
                <w:sz w:val="16"/>
                <w:szCs w:val="16"/>
              </w:rPr>
            </w:pPr>
            <w:r>
              <w:rPr>
                <w:b/>
                <w:bCs/>
                <w:sz w:val="16"/>
                <w:szCs w:val="16"/>
              </w:rPr>
              <w:t>CB TBD Johan/Diana/Eswar</w:t>
            </w:r>
          </w:p>
          <w:p w14:paraId="1489C7F9" w14:textId="77777777" w:rsidR="00C40FE2" w:rsidRPr="0058767B" w:rsidRDefault="00C40FE2" w:rsidP="00C40FE2">
            <w:pPr>
              <w:tabs>
                <w:tab w:val="left" w:pos="720"/>
                <w:tab w:val="left" w:pos="1622"/>
              </w:tabs>
              <w:spacing w:before="20" w:after="20"/>
              <w:rPr>
                <w:rFonts w:cs="Arial"/>
                <w:b/>
                <w:bCs/>
                <w:sz w:val="16"/>
                <w:szCs w:val="16"/>
              </w:rPr>
            </w:pPr>
          </w:p>
          <w:p w14:paraId="04C965F1" w14:textId="77777777" w:rsidR="00C40FE2" w:rsidRPr="0058767B" w:rsidRDefault="00C40FE2" w:rsidP="00C40FE2">
            <w:pPr>
              <w:tabs>
                <w:tab w:val="left" w:pos="720"/>
                <w:tab w:val="left" w:pos="1622"/>
              </w:tabs>
              <w:spacing w:before="20" w:after="20"/>
              <w:rPr>
                <w:rFonts w:cs="Arial"/>
                <w:b/>
                <w:bCs/>
                <w:sz w:val="16"/>
                <w:szCs w:val="16"/>
              </w:rPr>
            </w:pPr>
          </w:p>
        </w:tc>
        <w:tc>
          <w:tcPr>
            <w:tcW w:w="4253" w:type="dxa"/>
            <w:vMerge w:val="restart"/>
            <w:tcBorders>
              <w:top w:val="single" w:sz="4" w:space="0" w:color="auto"/>
              <w:left w:val="single" w:sz="4" w:space="0" w:color="auto"/>
              <w:right w:val="single" w:sz="4" w:space="0" w:color="auto"/>
            </w:tcBorders>
            <w:shd w:val="clear" w:color="auto" w:fill="auto"/>
          </w:tcPr>
          <w:p w14:paraId="3D5870CB" w14:textId="6AAA5DE3" w:rsidR="00C40FE2" w:rsidRDefault="00C40FE2" w:rsidP="00C40FE2">
            <w:pPr>
              <w:tabs>
                <w:tab w:val="left" w:pos="720"/>
                <w:tab w:val="left" w:pos="1622"/>
              </w:tabs>
              <w:spacing w:before="20" w:after="20"/>
              <w:rPr>
                <w:rFonts w:cs="Arial"/>
                <w:b/>
                <w:bCs/>
                <w:color w:val="0070C0"/>
                <w:sz w:val="16"/>
                <w:szCs w:val="16"/>
                <w:lang w:val="en-US"/>
              </w:rPr>
            </w:pPr>
            <w:r w:rsidRPr="003506C9">
              <w:rPr>
                <w:rFonts w:cs="Arial"/>
                <w:b/>
                <w:bCs/>
                <w:color w:val="0070C0"/>
                <w:sz w:val="16"/>
                <w:szCs w:val="16"/>
                <w:lang w:val="en-US"/>
              </w:rPr>
              <w:t>R18 NR/IoT NTN CB (Sergio)</w:t>
            </w:r>
          </w:p>
          <w:p w14:paraId="24E0B29F" w14:textId="5E59A57D" w:rsidR="003506C9" w:rsidRDefault="007D3BC6" w:rsidP="00C40FE2">
            <w:pPr>
              <w:tabs>
                <w:tab w:val="left" w:pos="720"/>
                <w:tab w:val="left" w:pos="1622"/>
              </w:tabs>
              <w:spacing w:before="20" w:after="20"/>
              <w:rPr>
                <w:rFonts w:cs="Arial"/>
                <w:bCs/>
                <w:color w:val="0070C0"/>
                <w:sz w:val="16"/>
                <w:szCs w:val="16"/>
                <w:lang w:val="en-US"/>
              </w:rPr>
            </w:pPr>
            <w:r>
              <w:rPr>
                <w:rFonts w:cs="Arial"/>
                <w:bCs/>
                <w:color w:val="0070C0"/>
                <w:sz w:val="16"/>
                <w:szCs w:val="16"/>
                <w:lang w:val="en-US"/>
              </w:rPr>
              <w:t>- outcome of [301], [302], [303]</w:t>
            </w:r>
          </w:p>
          <w:p w14:paraId="302E82E1" w14:textId="582BEAEA" w:rsidR="007D3BC6" w:rsidRPr="003506C9" w:rsidRDefault="007D3BC6" w:rsidP="00C40FE2">
            <w:pPr>
              <w:tabs>
                <w:tab w:val="left" w:pos="720"/>
                <w:tab w:val="left" w:pos="1622"/>
              </w:tabs>
              <w:spacing w:before="20" w:after="20"/>
              <w:rPr>
                <w:rFonts w:cs="Arial"/>
                <w:bCs/>
                <w:color w:val="0070C0"/>
                <w:sz w:val="16"/>
                <w:szCs w:val="16"/>
                <w:lang w:val="en-US"/>
              </w:rPr>
            </w:pPr>
            <w:r>
              <w:rPr>
                <w:rFonts w:cs="Arial"/>
                <w:bCs/>
                <w:color w:val="0070C0"/>
                <w:sz w:val="16"/>
                <w:szCs w:val="16"/>
                <w:lang w:val="en-US"/>
              </w:rPr>
              <w:t>- other issues marked CB Thursday</w:t>
            </w:r>
            <w:r w:rsidR="00572AB3">
              <w:rPr>
                <w:rFonts w:cs="Arial"/>
                <w:bCs/>
                <w:color w:val="0070C0"/>
                <w:sz w:val="16"/>
                <w:szCs w:val="16"/>
                <w:lang w:val="en-US"/>
              </w:rPr>
              <w:t xml:space="preserve"> </w:t>
            </w:r>
          </w:p>
          <w:p w14:paraId="04EBF5F7" w14:textId="020DC661" w:rsidR="00A4294D" w:rsidRPr="003506C9" w:rsidRDefault="00A4294D" w:rsidP="00C40FE2">
            <w:pPr>
              <w:tabs>
                <w:tab w:val="left" w:pos="720"/>
                <w:tab w:val="left" w:pos="1622"/>
              </w:tabs>
              <w:spacing w:before="20" w:after="20"/>
              <w:rPr>
                <w:rFonts w:cs="Arial"/>
                <w:b/>
                <w:color w:val="0070C0"/>
                <w:sz w:val="16"/>
                <w:szCs w:val="16"/>
                <w:lang w:val="en-US"/>
              </w:rPr>
            </w:pPr>
          </w:p>
        </w:tc>
        <w:tc>
          <w:tcPr>
            <w:tcW w:w="4394" w:type="dxa"/>
            <w:vMerge w:val="restart"/>
            <w:tcBorders>
              <w:top w:val="single" w:sz="4" w:space="0" w:color="auto"/>
              <w:left w:val="single" w:sz="4" w:space="0" w:color="auto"/>
              <w:right w:val="single" w:sz="4" w:space="0" w:color="auto"/>
            </w:tcBorders>
          </w:tcPr>
          <w:p w14:paraId="6B47AC84" w14:textId="77777777" w:rsidR="00C40FE2" w:rsidRDefault="00C40FE2" w:rsidP="00C40FE2">
            <w:pPr>
              <w:tabs>
                <w:tab w:val="left" w:pos="720"/>
                <w:tab w:val="left" w:pos="1622"/>
              </w:tabs>
              <w:spacing w:before="20" w:after="20"/>
              <w:rPr>
                <w:rFonts w:cs="Arial"/>
                <w:sz w:val="16"/>
                <w:szCs w:val="16"/>
              </w:rPr>
            </w:pPr>
            <w:r w:rsidRPr="006761E5">
              <w:rPr>
                <w:rFonts w:cs="Arial"/>
                <w:sz w:val="16"/>
                <w:szCs w:val="16"/>
              </w:rPr>
              <w:t>CB Kyeongin</w:t>
            </w:r>
          </w:p>
          <w:p w14:paraId="37B22F1A" w14:textId="77777777" w:rsidR="00C40FE2" w:rsidRDefault="00C40FE2" w:rsidP="00C40FE2">
            <w:pPr>
              <w:tabs>
                <w:tab w:val="left" w:pos="720"/>
                <w:tab w:val="left" w:pos="1622"/>
              </w:tabs>
              <w:spacing w:before="20" w:after="20"/>
              <w:rPr>
                <w:rFonts w:cs="Arial"/>
                <w:sz w:val="16"/>
                <w:szCs w:val="16"/>
              </w:rPr>
            </w:pPr>
            <w:r>
              <w:rPr>
                <w:rFonts w:cs="Arial"/>
                <w:sz w:val="16"/>
                <w:szCs w:val="16"/>
              </w:rPr>
              <w:t>Comebacks SL</w:t>
            </w:r>
          </w:p>
          <w:p w14:paraId="49C5C8B1" w14:textId="77777777" w:rsidR="00C40FE2" w:rsidRPr="006761E5" w:rsidRDefault="00C40FE2" w:rsidP="00C40FE2">
            <w:pPr>
              <w:tabs>
                <w:tab w:val="left" w:pos="720"/>
                <w:tab w:val="left" w:pos="1622"/>
              </w:tabs>
              <w:spacing w:before="20" w:after="20"/>
              <w:rPr>
                <w:rFonts w:cs="Arial"/>
                <w:sz w:val="16"/>
                <w:szCs w:val="16"/>
              </w:rPr>
            </w:pPr>
            <w:r>
              <w:rPr>
                <w:rFonts w:cs="Arial"/>
                <w:sz w:val="16"/>
                <w:szCs w:val="16"/>
              </w:rPr>
              <w:t>[R19 NES CB]</w:t>
            </w:r>
          </w:p>
        </w:tc>
        <w:tc>
          <w:tcPr>
            <w:tcW w:w="2693" w:type="dxa"/>
            <w:tcBorders>
              <w:top w:val="single" w:sz="4" w:space="0" w:color="auto"/>
              <w:left w:val="single" w:sz="4" w:space="0" w:color="auto"/>
              <w:right w:val="single" w:sz="4" w:space="0" w:color="auto"/>
            </w:tcBorders>
            <w:shd w:val="clear" w:color="auto" w:fill="auto"/>
          </w:tcPr>
          <w:p w14:paraId="43B11CBF" w14:textId="77777777" w:rsidR="00C40FE2" w:rsidRPr="006761E5" w:rsidRDefault="00C40FE2" w:rsidP="00C40FE2">
            <w:pPr>
              <w:tabs>
                <w:tab w:val="left" w:pos="720"/>
                <w:tab w:val="left" w:pos="1622"/>
              </w:tabs>
              <w:spacing w:before="20" w:after="20"/>
              <w:rPr>
                <w:rFonts w:cs="Arial"/>
                <w:sz w:val="16"/>
                <w:szCs w:val="16"/>
              </w:rPr>
            </w:pPr>
          </w:p>
        </w:tc>
      </w:tr>
      <w:tr w:rsidR="00C40FE2" w:rsidRPr="006761E5" w14:paraId="041C067E" w14:textId="77777777" w:rsidTr="00C40FE2">
        <w:trPr>
          <w:trHeight w:val="233"/>
        </w:trPr>
        <w:tc>
          <w:tcPr>
            <w:tcW w:w="1276" w:type="dxa"/>
            <w:vMerge/>
            <w:tcBorders>
              <w:left w:val="single" w:sz="4" w:space="0" w:color="auto"/>
              <w:right w:val="single" w:sz="4" w:space="0" w:color="auto"/>
            </w:tcBorders>
            <w:shd w:val="clear" w:color="auto" w:fill="auto"/>
          </w:tcPr>
          <w:p w14:paraId="6B564512" w14:textId="77777777" w:rsidR="00C40FE2" w:rsidRPr="006761E5" w:rsidRDefault="00C40FE2" w:rsidP="00C40FE2">
            <w:pPr>
              <w:rPr>
                <w:rFonts w:cs="Arial"/>
                <w:sz w:val="16"/>
                <w:szCs w:val="16"/>
              </w:rPr>
            </w:pPr>
          </w:p>
        </w:tc>
        <w:tc>
          <w:tcPr>
            <w:tcW w:w="3402" w:type="dxa"/>
            <w:vMerge/>
            <w:tcBorders>
              <w:left w:val="single" w:sz="4" w:space="0" w:color="auto"/>
              <w:right w:val="single" w:sz="4" w:space="0" w:color="auto"/>
            </w:tcBorders>
            <w:shd w:val="clear" w:color="auto" w:fill="auto"/>
          </w:tcPr>
          <w:p w14:paraId="67A4AC10" w14:textId="77777777" w:rsidR="00C40FE2" w:rsidRPr="006761E5" w:rsidRDefault="00C40FE2" w:rsidP="00C40FE2">
            <w:pPr>
              <w:tabs>
                <w:tab w:val="left" w:pos="720"/>
                <w:tab w:val="left" w:pos="1622"/>
              </w:tabs>
              <w:spacing w:before="20" w:after="20"/>
              <w:rPr>
                <w:rFonts w:cs="Arial"/>
                <w:sz w:val="16"/>
                <w:szCs w:val="16"/>
              </w:rPr>
            </w:pPr>
          </w:p>
        </w:tc>
        <w:tc>
          <w:tcPr>
            <w:tcW w:w="4253" w:type="dxa"/>
            <w:vMerge/>
            <w:tcBorders>
              <w:left w:val="single" w:sz="4" w:space="0" w:color="auto"/>
              <w:right w:val="single" w:sz="4" w:space="0" w:color="auto"/>
            </w:tcBorders>
            <w:shd w:val="clear" w:color="auto" w:fill="auto"/>
          </w:tcPr>
          <w:p w14:paraId="3369CAA3" w14:textId="77777777" w:rsidR="00C40FE2" w:rsidRDefault="00C40FE2" w:rsidP="00C40FE2">
            <w:pPr>
              <w:tabs>
                <w:tab w:val="left" w:pos="720"/>
                <w:tab w:val="left" w:pos="1622"/>
              </w:tabs>
              <w:spacing w:before="20" w:after="20"/>
              <w:rPr>
                <w:rFonts w:cs="Arial"/>
                <w:sz w:val="16"/>
                <w:szCs w:val="16"/>
              </w:rPr>
            </w:pPr>
          </w:p>
        </w:tc>
        <w:tc>
          <w:tcPr>
            <w:tcW w:w="4394" w:type="dxa"/>
            <w:vMerge/>
            <w:tcBorders>
              <w:left w:val="single" w:sz="4" w:space="0" w:color="auto"/>
              <w:right w:val="single" w:sz="4" w:space="0" w:color="auto"/>
            </w:tcBorders>
          </w:tcPr>
          <w:p w14:paraId="7C8FAD79" w14:textId="77777777" w:rsidR="00C40FE2" w:rsidRPr="006761E5" w:rsidRDefault="00C40FE2" w:rsidP="00C40FE2">
            <w:pPr>
              <w:tabs>
                <w:tab w:val="left" w:pos="720"/>
                <w:tab w:val="left" w:pos="1622"/>
              </w:tabs>
              <w:spacing w:before="20" w:after="20"/>
              <w:rPr>
                <w:rFonts w:cs="Arial"/>
                <w:sz w:val="16"/>
                <w:szCs w:val="16"/>
              </w:rPr>
            </w:pPr>
          </w:p>
        </w:tc>
        <w:tc>
          <w:tcPr>
            <w:tcW w:w="2693" w:type="dxa"/>
            <w:tcBorders>
              <w:top w:val="single" w:sz="4" w:space="0" w:color="auto"/>
              <w:left w:val="single" w:sz="4" w:space="0" w:color="auto"/>
              <w:right w:val="single" w:sz="4" w:space="0" w:color="auto"/>
            </w:tcBorders>
            <w:shd w:val="clear" w:color="auto" w:fill="auto"/>
          </w:tcPr>
          <w:p w14:paraId="2EFEE821" w14:textId="77777777" w:rsidR="00C40FE2" w:rsidRDefault="00C40FE2" w:rsidP="00C40FE2">
            <w:pPr>
              <w:tabs>
                <w:tab w:val="left" w:pos="720"/>
                <w:tab w:val="left" w:pos="1622"/>
              </w:tabs>
              <w:spacing w:before="20" w:after="20"/>
              <w:rPr>
                <w:rFonts w:cs="Arial"/>
                <w:sz w:val="16"/>
                <w:szCs w:val="16"/>
              </w:rPr>
            </w:pPr>
          </w:p>
        </w:tc>
      </w:tr>
      <w:tr w:rsidR="00C40FE2" w:rsidRPr="006761E5" w14:paraId="0B639C75" w14:textId="77777777" w:rsidTr="00C40FE2">
        <w:trPr>
          <w:trHeight w:val="232"/>
        </w:trPr>
        <w:tc>
          <w:tcPr>
            <w:tcW w:w="1276" w:type="dxa"/>
            <w:vMerge/>
            <w:tcBorders>
              <w:left w:val="single" w:sz="4" w:space="0" w:color="auto"/>
              <w:right w:val="single" w:sz="4" w:space="0" w:color="auto"/>
            </w:tcBorders>
            <w:shd w:val="clear" w:color="auto" w:fill="auto"/>
          </w:tcPr>
          <w:p w14:paraId="4231D4B5" w14:textId="77777777" w:rsidR="00C40FE2" w:rsidRPr="006761E5" w:rsidRDefault="00C40FE2" w:rsidP="00C40FE2">
            <w:pPr>
              <w:rPr>
                <w:rFonts w:cs="Arial"/>
                <w:sz w:val="16"/>
                <w:szCs w:val="16"/>
              </w:rPr>
            </w:pPr>
          </w:p>
        </w:tc>
        <w:tc>
          <w:tcPr>
            <w:tcW w:w="3402" w:type="dxa"/>
            <w:vMerge/>
            <w:tcBorders>
              <w:left w:val="single" w:sz="4" w:space="0" w:color="auto"/>
              <w:right w:val="single" w:sz="4" w:space="0" w:color="auto"/>
            </w:tcBorders>
            <w:shd w:val="clear" w:color="auto" w:fill="auto"/>
          </w:tcPr>
          <w:p w14:paraId="0CBA01CB" w14:textId="77777777" w:rsidR="00C40FE2" w:rsidRPr="006761E5" w:rsidRDefault="00C40FE2" w:rsidP="00C40FE2">
            <w:pPr>
              <w:tabs>
                <w:tab w:val="left" w:pos="720"/>
                <w:tab w:val="left" w:pos="1622"/>
              </w:tabs>
              <w:spacing w:before="20" w:after="20"/>
              <w:rPr>
                <w:rFonts w:cs="Arial"/>
                <w:sz w:val="16"/>
                <w:szCs w:val="16"/>
              </w:rPr>
            </w:pPr>
          </w:p>
        </w:tc>
        <w:tc>
          <w:tcPr>
            <w:tcW w:w="4253" w:type="dxa"/>
            <w:vMerge/>
            <w:tcBorders>
              <w:left w:val="single" w:sz="4" w:space="0" w:color="auto"/>
              <w:right w:val="single" w:sz="4" w:space="0" w:color="auto"/>
            </w:tcBorders>
            <w:shd w:val="clear" w:color="auto" w:fill="auto"/>
          </w:tcPr>
          <w:p w14:paraId="56E37AA6" w14:textId="77777777" w:rsidR="00C40FE2" w:rsidRDefault="00C40FE2" w:rsidP="00C40FE2">
            <w:pPr>
              <w:tabs>
                <w:tab w:val="left" w:pos="720"/>
                <w:tab w:val="left" w:pos="1622"/>
              </w:tabs>
              <w:spacing w:before="20" w:after="20"/>
              <w:rPr>
                <w:rFonts w:cs="Arial"/>
                <w:sz w:val="16"/>
                <w:szCs w:val="16"/>
              </w:rPr>
            </w:pPr>
          </w:p>
        </w:tc>
        <w:tc>
          <w:tcPr>
            <w:tcW w:w="4394" w:type="dxa"/>
            <w:vMerge/>
            <w:tcBorders>
              <w:left w:val="single" w:sz="4" w:space="0" w:color="auto"/>
              <w:right w:val="single" w:sz="4" w:space="0" w:color="auto"/>
            </w:tcBorders>
          </w:tcPr>
          <w:p w14:paraId="6FE50B18" w14:textId="77777777" w:rsidR="00C40FE2" w:rsidRPr="006761E5" w:rsidRDefault="00C40FE2" w:rsidP="00C40FE2">
            <w:pPr>
              <w:tabs>
                <w:tab w:val="left" w:pos="720"/>
                <w:tab w:val="left" w:pos="1622"/>
              </w:tabs>
              <w:spacing w:before="20" w:after="20"/>
              <w:rPr>
                <w:rFonts w:cs="Arial"/>
                <w:sz w:val="16"/>
                <w:szCs w:val="16"/>
              </w:rPr>
            </w:pPr>
          </w:p>
        </w:tc>
        <w:tc>
          <w:tcPr>
            <w:tcW w:w="2693" w:type="dxa"/>
            <w:tcBorders>
              <w:top w:val="single" w:sz="4" w:space="0" w:color="auto"/>
              <w:left w:val="single" w:sz="4" w:space="0" w:color="auto"/>
              <w:right w:val="single" w:sz="4" w:space="0" w:color="auto"/>
            </w:tcBorders>
            <w:shd w:val="clear" w:color="auto" w:fill="auto"/>
          </w:tcPr>
          <w:p w14:paraId="40E77AED" w14:textId="77777777" w:rsidR="00C40FE2" w:rsidRDefault="00C40FE2" w:rsidP="00C40FE2">
            <w:pPr>
              <w:tabs>
                <w:tab w:val="left" w:pos="720"/>
                <w:tab w:val="left" w:pos="1622"/>
              </w:tabs>
              <w:spacing w:before="20" w:after="20"/>
              <w:rPr>
                <w:rFonts w:cs="Arial"/>
                <w:sz w:val="16"/>
                <w:szCs w:val="16"/>
              </w:rPr>
            </w:pPr>
          </w:p>
        </w:tc>
      </w:tr>
      <w:tr w:rsidR="00C40FE2" w:rsidRPr="006761E5" w14:paraId="6E1F0E86" w14:textId="77777777" w:rsidTr="00C40FE2">
        <w:trPr>
          <w:trHeight w:val="179"/>
        </w:trPr>
        <w:tc>
          <w:tcPr>
            <w:tcW w:w="1276" w:type="dxa"/>
            <w:vMerge/>
            <w:tcBorders>
              <w:left w:val="single" w:sz="4" w:space="0" w:color="auto"/>
              <w:right w:val="single" w:sz="4" w:space="0" w:color="auto"/>
            </w:tcBorders>
            <w:shd w:val="clear" w:color="auto" w:fill="auto"/>
          </w:tcPr>
          <w:p w14:paraId="0775FD7D" w14:textId="77777777" w:rsidR="00C40FE2" w:rsidRPr="006761E5" w:rsidRDefault="00C40FE2" w:rsidP="00C40FE2">
            <w:pPr>
              <w:rPr>
                <w:rFonts w:cs="Arial"/>
                <w:sz w:val="16"/>
                <w:szCs w:val="16"/>
              </w:rPr>
            </w:pPr>
          </w:p>
        </w:tc>
        <w:tc>
          <w:tcPr>
            <w:tcW w:w="3402" w:type="dxa"/>
            <w:vMerge/>
            <w:tcBorders>
              <w:left w:val="single" w:sz="4" w:space="0" w:color="auto"/>
              <w:right w:val="single" w:sz="4" w:space="0" w:color="auto"/>
            </w:tcBorders>
            <w:shd w:val="clear" w:color="auto" w:fill="auto"/>
          </w:tcPr>
          <w:p w14:paraId="548A54BD" w14:textId="77777777" w:rsidR="00C40FE2" w:rsidRPr="006761E5" w:rsidRDefault="00C40FE2" w:rsidP="00C40FE2">
            <w:pPr>
              <w:tabs>
                <w:tab w:val="left" w:pos="720"/>
                <w:tab w:val="left" w:pos="1622"/>
              </w:tabs>
              <w:spacing w:before="20" w:after="20"/>
              <w:rPr>
                <w:rFonts w:cs="Arial"/>
                <w:sz w:val="16"/>
                <w:szCs w:val="16"/>
              </w:rPr>
            </w:pPr>
          </w:p>
        </w:tc>
        <w:tc>
          <w:tcPr>
            <w:tcW w:w="4253" w:type="dxa"/>
            <w:vMerge/>
            <w:tcBorders>
              <w:left w:val="single" w:sz="4" w:space="0" w:color="auto"/>
              <w:right w:val="single" w:sz="4" w:space="0" w:color="auto"/>
            </w:tcBorders>
            <w:shd w:val="clear" w:color="auto" w:fill="auto"/>
          </w:tcPr>
          <w:p w14:paraId="59E1B691" w14:textId="77777777" w:rsidR="00C40FE2" w:rsidRPr="0067286F" w:rsidRDefault="00C40FE2" w:rsidP="00C40FE2">
            <w:pPr>
              <w:tabs>
                <w:tab w:val="left" w:pos="720"/>
                <w:tab w:val="left" w:pos="1622"/>
              </w:tabs>
              <w:spacing w:before="20" w:after="20"/>
              <w:rPr>
                <w:rFonts w:cs="Arial"/>
                <w:sz w:val="16"/>
                <w:szCs w:val="16"/>
                <w:highlight w:val="yellow"/>
              </w:rPr>
            </w:pPr>
          </w:p>
        </w:tc>
        <w:tc>
          <w:tcPr>
            <w:tcW w:w="4394" w:type="dxa"/>
            <w:vMerge/>
            <w:tcBorders>
              <w:left w:val="single" w:sz="4" w:space="0" w:color="auto"/>
              <w:right w:val="single" w:sz="4" w:space="0" w:color="auto"/>
            </w:tcBorders>
          </w:tcPr>
          <w:p w14:paraId="4325C5B2" w14:textId="77777777" w:rsidR="00C40FE2" w:rsidRPr="006761E5" w:rsidRDefault="00C40FE2" w:rsidP="00C40FE2">
            <w:pPr>
              <w:tabs>
                <w:tab w:val="left" w:pos="720"/>
                <w:tab w:val="left" w:pos="1622"/>
              </w:tabs>
              <w:spacing w:before="20" w:after="20"/>
              <w:rPr>
                <w:rFonts w:cs="Arial"/>
                <w:sz w:val="16"/>
                <w:szCs w:val="16"/>
              </w:rPr>
            </w:pPr>
          </w:p>
        </w:tc>
        <w:tc>
          <w:tcPr>
            <w:tcW w:w="2693" w:type="dxa"/>
            <w:tcBorders>
              <w:top w:val="single" w:sz="4" w:space="0" w:color="auto"/>
              <w:left w:val="single" w:sz="4" w:space="0" w:color="auto"/>
              <w:right w:val="single" w:sz="4" w:space="0" w:color="auto"/>
            </w:tcBorders>
            <w:shd w:val="clear" w:color="auto" w:fill="auto"/>
          </w:tcPr>
          <w:p w14:paraId="1B1E2285" w14:textId="77777777" w:rsidR="00C40FE2" w:rsidRDefault="00C40FE2" w:rsidP="00C40FE2">
            <w:pPr>
              <w:tabs>
                <w:tab w:val="left" w:pos="720"/>
                <w:tab w:val="left" w:pos="1622"/>
              </w:tabs>
              <w:spacing w:before="20" w:after="20"/>
              <w:rPr>
                <w:rFonts w:cs="Arial"/>
                <w:sz w:val="16"/>
                <w:szCs w:val="16"/>
              </w:rPr>
            </w:pPr>
          </w:p>
        </w:tc>
      </w:tr>
      <w:tr w:rsidR="00C40FE2" w:rsidRPr="006761E5" w14:paraId="1E6D708B" w14:textId="77777777" w:rsidTr="00C40FE2">
        <w:trPr>
          <w:trHeight w:val="449"/>
        </w:trPr>
        <w:tc>
          <w:tcPr>
            <w:tcW w:w="1276" w:type="dxa"/>
            <w:vMerge w:val="restart"/>
            <w:tcBorders>
              <w:top w:val="single" w:sz="4" w:space="0" w:color="auto"/>
              <w:left w:val="single" w:sz="4" w:space="0" w:color="auto"/>
              <w:right w:val="single" w:sz="4" w:space="0" w:color="auto"/>
            </w:tcBorders>
            <w:shd w:val="clear" w:color="auto" w:fill="auto"/>
          </w:tcPr>
          <w:p w14:paraId="387D0C16" w14:textId="77777777" w:rsidR="00C40FE2" w:rsidRPr="006761E5" w:rsidRDefault="00C40FE2" w:rsidP="00C40FE2">
            <w:pPr>
              <w:rPr>
                <w:rFonts w:cs="Arial"/>
                <w:sz w:val="16"/>
                <w:szCs w:val="16"/>
              </w:rPr>
            </w:pPr>
            <w:r w:rsidRPr="006761E5">
              <w:rPr>
                <w:rFonts w:cs="Arial"/>
                <w:sz w:val="16"/>
                <w:szCs w:val="16"/>
              </w:rPr>
              <w:t>11:00 – 13:00</w:t>
            </w:r>
          </w:p>
        </w:tc>
        <w:tc>
          <w:tcPr>
            <w:tcW w:w="3402" w:type="dxa"/>
            <w:vMerge w:val="restart"/>
            <w:tcBorders>
              <w:left w:val="single" w:sz="4" w:space="0" w:color="auto"/>
              <w:right w:val="single" w:sz="4" w:space="0" w:color="auto"/>
            </w:tcBorders>
            <w:shd w:val="clear" w:color="auto" w:fill="auto"/>
          </w:tcPr>
          <w:p w14:paraId="304586ED" w14:textId="77777777" w:rsidR="00C40FE2" w:rsidRPr="00983FA4" w:rsidRDefault="00C40FE2" w:rsidP="00C40FE2">
            <w:pPr>
              <w:tabs>
                <w:tab w:val="left" w:pos="720"/>
                <w:tab w:val="left" w:pos="1622"/>
              </w:tabs>
              <w:spacing w:before="20" w:after="20"/>
              <w:rPr>
                <w:rFonts w:cs="Arial"/>
                <w:b/>
                <w:bCs/>
                <w:sz w:val="16"/>
                <w:szCs w:val="16"/>
              </w:rPr>
            </w:pPr>
            <w:r>
              <w:rPr>
                <w:rFonts w:cs="Arial"/>
                <w:b/>
                <w:bCs/>
                <w:sz w:val="16"/>
                <w:szCs w:val="16"/>
              </w:rPr>
              <w:t>Rel-19 Ambient IoT [2] (Diana)</w:t>
            </w:r>
          </w:p>
        </w:tc>
        <w:tc>
          <w:tcPr>
            <w:tcW w:w="4253" w:type="dxa"/>
            <w:vMerge w:val="restart"/>
            <w:tcBorders>
              <w:left w:val="single" w:sz="4" w:space="0" w:color="auto"/>
              <w:right w:val="single" w:sz="4" w:space="0" w:color="auto"/>
            </w:tcBorders>
            <w:shd w:val="clear" w:color="auto" w:fill="auto"/>
          </w:tcPr>
          <w:p w14:paraId="76561141" w14:textId="14B819C2" w:rsidR="00C40FE2" w:rsidRDefault="00C40FE2" w:rsidP="00C40FE2">
            <w:pPr>
              <w:tabs>
                <w:tab w:val="left" w:pos="720"/>
                <w:tab w:val="left" w:pos="1622"/>
              </w:tabs>
              <w:spacing w:before="20" w:after="20"/>
              <w:rPr>
                <w:rFonts w:cs="Arial"/>
                <w:b/>
                <w:bCs/>
                <w:color w:val="0070C0"/>
                <w:sz w:val="16"/>
                <w:szCs w:val="16"/>
              </w:rPr>
            </w:pPr>
            <w:r w:rsidRPr="003506C9">
              <w:rPr>
                <w:rFonts w:cs="Arial"/>
                <w:b/>
                <w:bCs/>
                <w:color w:val="0070C0"/>
                <w:sz w:val="16"/>
                <w:szCs w:val="16"/>
              </w:rPr>
              <w:t>Rel-19 NTN NR [1] (Sergio)</w:t>
            </w:r>
          </w:p>
          <w:p w14:paraId="297995E5" w14:textId="0EE739D8" w:rsidR="003506C9" w:rsidRPr="003506C9" w:rsidRDefault="003506C9" w:rsidP="003506C9">
            <w:pPr>
              <w:tabs>
                <w:tab w:val="left" w:pos="720"/>
                <w:tab w:val="left" w:pos="1622"/>
              </w:tabs>
              <w:spacing w:before="20" w:after="20"/>
              <w:rPr>
                <w:rFonts w:cs="Arial"/>
                <w:bCs/>
                <w:color w:val="0070C0"/>
                <w:sz w:val="16"/>
                <w:szCs w:val="16"/>
              </w:rPr>
            </w:pPr>
            <w:r w:rsidRPr="003506C9">
              <w:rPr>
                <w:rFonts w:cs="Arial"/>
                <w:bCs/>
                <w:color w:val="0070C0"/>
                <w:sz w:val="16"/>
                <w:szCs w:val="16"/>
              </w:rPr>
              <w:t>- 8.8</w:t>
            </w:r>
            <w:r>
              <w:rPr>
                <w:rFonts w:cs="Arial"/>
                <w:bCs/>
                <w:color w:val="0070C0"/>
                <w:sz w:val="16"/>
                <w:szCs w:val="16"/>
              </w:rPr>
              <w:t>.5</w:t>
            </w:r>
          </w:p>
          <w:p w14:paraId="5EE0DEAD" w14:textId="311A7C9F" w:rsidR="00C40FE2" w:rsidRPr="00A4294D" w:rsidRDefault="003506C9" w:rsidP="00A4294D">
            <w:pPr>
              <w:tabs>
                <w:tab w:val="left" w:pos="720"/>
                <w:tab w:val="left" w:pos="1622"/>
              </w:tabs>
              <w:spacing w:before="20" w:after="20"/>
              <w:rPr>
                <w:rFonts w:cs="Arial"/>
                <w:bCs/>
                <w:color w:val="0070C0"/>
                <w:sz w:val="16"/>
                <w:szCs w:val="16"/>
              </w:rPr>
            </w:pPr>
            <w:r w:rsidRPr="003506C9">
              <w:rPr>
                <w:rFonts w:cs="Arial"/>
                <w:bCs/>
                <w:color w:val="0070C0"/>
                <w:sz w:val="16"/>
                <w:szCs w:val="16"/>
              </w:rPr>
              <w:t>- 8.</w:t>
            </w:r>
            <w:r>
              <w:rPr>
                <w:rFonts w:cs="Arial"/>
                <w:bCs/>
                <w:color w:val="0070C0"/>
                <w:sz w:val="16"/>
                <w:szCs w:val="16"/>
              </w:rPr>
              <w:t>8.6</w:t>
            </w:r>
          </w:p>
        </w:tc>
        <w:tc>
          <w:tcPr>
            <w:tcW w:w="4394" w:type="dxa"/>
            <w:vMerge w:val="restart"/>
            <w:tcBorders>
              <w:left w:val="single" w:sz="4" w:space="0" w:color="auto"/>
              <w:right w:val="single" w:sz="4" w:space="0" w:color="auto"/>
            </w:tcBorders>
          </w:tcPr>
          <w:p w14:paraId="73CB7A9F" w14:textId="77777777" w:rsidR="00C40FE2" w:rsidRDefault="00C40FE2" w:rsidP="00C40FE2">
            <w:pPr>
              <w:tabs>
                <w:tab w:val="left" w:pos="720"/>
                <w:tab w:val="left" w:pos="1622"/>
              </w:tabs>
              <w:spacing w:before="20" w:after="20"/>
              <w:rPr>
                <w:rFonts w:cs="Arial"/>
                <w:sz w:val="16"/>
                <w:szCs w:val="16"/>
              </w:rPr>
            </w:pPr>
            <w:r>
              <w:rPr>
                <w:rFonts w:cs="Arial"/>
                <w:sz w:val="16"/>
                <w:szCs w:val="16"/>
              </w:rPr>
              <w:t>CB Dawid:</w:t>
            </w:r>
          </w:p>
          <w:p w14:paraId="602C158E" w14:textId="77777777" w:rsidR="00C40FE2" w:rsidRDefault="00C40FE2" w:rsidP="00C40FE2">
            <w:pPr>
              <w:tabs>
                <w:tab w:val="left" w:pos="720"/>
                <w:tab w:val="left" w:pos="1622"/>
              </w:tabs>
              <w:spacing w:before="20" w:after="20"/>
              <w:rPr>
                <w:rFonts w:cs="Arial"/>
                <w:sz w:val="16"/>
                <w:szCs w:val="16"/>
              </w:rPr>
            </w:pPr>
            <w:r>
              <w:rPr>
                <w:rFonts w:cs="Arial"/>
                <w:sz w:val="16"/>
                <w:szCs w:val="16"/>
              </w:rPr>
              <w:t xml:space="preserve">- R18 QoE.  MBS </w:t>
            </w:r>
          </w:p>
          <w:p w14:paraId="1643C2BA" w14:textId="77777777" w:rsidR="00C40FE2" w:rsidRDefault="00C40FE2" w:rsidP="00C40FE2">
            <w:pPr>
              <w:tabs>
                <w:tab w:val="left" w:pos="720"/>
                <w:tab w:val="left" w:pos="1622"/>
              </w:tabs>
              <w:spacing w:before="20" w:after="20"/>
              <w:rPr>
                <w:rFonts w:cs="Arial"/>
                <w:sz w:val="16"/>
                <w:szCs w:val="16"/>
              </w:rPr>
            </w:pPr>
            <w:r>
              <w:rPr>
                <w:rFonts w:cs="Arial"/>
                <w:sz w:val="16"/>
                <w:szCs w:val="16"/>
              </w:rPr>
              <w:t>[R19 XR CB]</w:t>
            </w:r>
          </w:p>
          <w:p w14:paraId="409220C1" w14:textId="77777777" w:rsidR="00C40FE2" w:rsidRPr="006761E5" w:rsidRDefault="00C40FE2" w:rsidP="00C40FE2">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40FF5505" w14:textId="77777777" w:rsidR="00C40FE2" w:rsidRPr="006761E5" w:rsidRDefault="00C40FE2" w:rsidP="00C40FE2">
            <w:pPr>
              <w:tabs>
                <w:tab w:val="left" w:pos="720"/>
                <w:tab w:val="left" w:pos="1622"/>
              </w:tabs>
              <w:spacing w:before="20" w:after="20"/>
              <w:rPr>
                <w:rFonts w:cs="Arial"/>
                <w:sz w:val="16"/>
                <w:szCs w:val="16"/>
              </w:rPr>
            </w:pPr>
          </w:p>
        </w:tc>
      </w:tr>
      <w:tr w:rsidR="00C40FE2" w:rsidRPr="006761E5" w14:paraId="49832DE0" w14:textId="77777777" w:rsidTr="00C40FE2">
        <w:trPr>
          <w:trHeight w:val="224"/>
        </w:trPr>
        <w:tc>
          <w:tcPr>
            <w:tcW w:w="1276" w:type="dxa"/>
            <w:vMerge/>
            <w:tcBorders>
              <w:left w:val="single" w:sz="4" w:space="0" w:color="auto"/>
              <w:right w:val="single" w:sz="4" w:space="0" w:color="auto"/>
            </w:tcBorders>
            <w:shd w:val="clear" w:color="auto" w:fill="auto"/>
          </w:tcPr>
          <w:p w14:paraId="67834229" w14:textId="77777777" w:rsidR="00C40FE2" w:rsidRPr="006761E5" w:rsidRDefault="00C40FE2" w:rsidP="00C40FE2">
            <w:pPr>
              <w:rPr>
                <w:rFonts w:cs="Arial"/>
                <w:sz w:val="16"/>
                <w:szCs w:val="16"/>
              </w:rPr>
            </w:pPr>
          </w:p>
        </w:tc>
        <w:tc>
          <w:tcPr>
            <w:tcW w:w="3402" w:type="dxa"/>
            <w:vMerge/>
            <w:tcBorders>
              <w:left w:val="single" w:sz="4" w:space="0" w:color="auto"/>
              <w:right w:val="single" w:sz="4" w:space="0" w:color="auto"/>
            </w:tcBorders>
            <w:shd w:val="clear" w:color="auto" w:fill="auto"/>
          </w:tcPr>
          <w:p w14:paraId="318E0B8B" w14:textId="77777777" w:rsidR="00C40FE2" w:rsidRPr="005C4666" w:rsidRDefault="00C40FE2" w:rsidP="00C40FE2">
            <w:pPr>
              <w:tabs>
                <w:tab w:val="left" w:pos="720"/>
                <w:tab w:val="left" w:pos="1622"/>
              </w:tabs>
              <w:spacing w:before="20" w:after="20"/>
              <w:rPr>
                <w:rFonts w:cs="Arial"/>
                <w:sz w:val="16"/>
                <w:szCs w:val="16"/>
              </w:rPr>
            </w:pPr>
          </w:p>
        </w:tc>
        <w:tc>
          <w:tcPr>
            <w:tcW w:w="4253" w:type="dxa"/>
            <w:vMerge/>
            <w:tcBorders>
              <w:left w:val="single" w:sz="4" w:space="0" w:color="auto"/>
              <w:right w:val="single" w:sz="4" w:space="0" w:color="auto"/>
            </w:tcBorders>
            <w:shd w:val="clear" w:color="auto" w:fill="auto"/>
          </w:tcPr>
          <w:p w14:paraId="315D9582" w14:textId="77777777" w:rsidR="00C40FE2" w:rsidRPr="00897FBF" w:rsidRDefault="00C40FE2" w:rsidP="00C40FE2">
            <w:pPr>
              <w:tabs>
                <w:tab w:val="left" w:pos="720"/>
                <w:tab w:val="left" w:pos="1622"/>
              </w:tabs>
              <w:spacing w:before="20" w:after="20"/>
              <w:rPr>
                <w:rFonts w:cs="Arial"/>
                <w:sz w:val="16"/>
                <w:szCs w:val="16"/>
              </w:rPr>
            </w:pPr>
          </w:p>
        </w:tc>
        <w:tc>
          <w:tcPr>
            <w:tcW w:w="4394" w:type="dxa"/>
            <w:vMerge/>
            <w:tcBorders>
              <w:left w:val="single" w:sz="4" w:space="0" w:color="auto"/>
              <w:right w:val="single" w:sz="4" w:space="0" w:color="auto"/>
            </w:tcBorders>
          </w:tcPr>
          <w:p w14:paraId="6E3D770A" w14:textId="77777777" w:rsidR="00C40FE2" w:rsidRPr="006761E5" w:rsidRDefault="00C40FE2" w:rsidP="00C40FE2">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470C9A2B" w14:textId="77777777" w:rsidR="00C40FE2" w:rsidRDefault="00C40FE2" w:rsidP="00C40FE2">
            <w:pPr>
              <w:tabs>
                <w:tab w:val="left" w:pos="720"/>
                <w:tab w:val="left" w:pos="1622"/>
              </w:tabs>
              <w:spacing w:before="20" w:after="20"/>
              <w:rPr>
                <w:rFonts w:cs="Arial"/>
                <w:sz w:val="16"/>
                <w:szCs w:val="16"/>
              </w:rPr>
            </w:pPr>
          </w:p>
        </w:tc>
      </w:tr>
      <w:tr w:rsidR="00C40FE2" w:rsidRPr="006761E5" w14:paraId="747840F0" w14:textId="77777777" w:rsidTr="00C40FE2">
        <w:trPr>
          <w:trHeight w:val="50"/>
        </w:trPr>
        <w:tc>
          <w:tcPr>
            <w:tcW w:w="1276" w:type="dxa"/>
            <w:vMerge/>
            <w:tcBorders>
              <w:left w:val="single" w:sz="4" w:space="0" w:color="auto"/>
              <w:right w:val="single" w:sz="4" w:space="0" w:color="auto"/>
            </w:tcBorders>
            <w:shd w:val="clear" w:color="auto" w:fill="auto"/>
          </w:tcPr>
          <w:p w14:paraId="4883C470" w14:textId="77777777" w:rsidR="00C40FE2" w:rsidRPr="006761E5" w:rsidRDefault="00C40FE2" w:rsidP="00C40FE2">
            <w:pPr>
              <w:rPr>
                <w:rFonts w:cs="Arial"/>
                <w:sz w:val="16"/>
                <w:szCs w:val="16"/>
              </w:rPr>
            </w:pPr>
          </w:p>
        </w:tc>
        <w:tc>
          <w:tcPr>
            <w:tcW w:w="3402" w:type="dxa"/>
            <w:vMerge/>
            <w:tcBorders>
              <w:left w:val="single" w:sz="4" w:space="0" w:color="auto"/>
              <w:right w:val="single" w:sz="4" w:space="0" w:color="auto"/>
            </w:tcBorders>
            <w:shd w:val="clear" w:color="auto" w:fill="auto"/>
          </w:tcPr>
          <w:p w14:paraId="0213E345" w14:textId="77777777" w:rsidR="00C40FE2" w:rsidRPr="005C4666" w:rsidRDefault="00C40FE2" w:rsidP="00C40FE2">
            <w:pPr>
              <w:tabs>
                <w:tab w:val="left" w:pos="720"/>
                <w:tab w:val="left" w:pos="1622"/>
              </w:tabs>
              <w:spacing w:before="20" w:after="20"/>
              <w:rPr>
                <w:rFonts w:cs="Arial"/>
                <w:sz w:val="16"/>
                <w:szCs w:val="16"/>
              </w:rPr>
            </w:pPr>
          </w:p>
        </w:tc>
        <w:tc>
          <w:tcPr>
            <w:tcW w:w="4253" w:type="dxa"/>
            <w:vMerge/>
            <w:tcBorders>
              <w:left w:val="single" w:sz="4" w:space="0" w:color="auto"/>
              <w:right w:val="single" w:sz="4" w:space="0" w:color="auto"/>
            </w:tcBorders>
            <w:shd w:val="clear" w:color="auto" w:fill="auto"/>
          </w:tcPr>
          <w:p w14:paraId="500274BB" w14:textId="77777777" w:rsidR="00C40FE2" w:rsidRPr="00897FBF" w:rsidRDefault="00C40FE2" w:rsidP="00C40FE2">
            <w:pPr>
              <w:tabs>
                <w:tab w:val="left" w:pos="720"/>
                <w:tab w:val="left" w:pos="1622"/>
              </w:tabs>
              <w:spacing w:before="20" w:after="20"/>
              <w:rPr>
                <w:rFonts w:cs="Arial"/>
                <w:sz w:val="16"/>
                <w:szCs w:val="16"/>
              </w:rPr>
            </w:pPr>
          </w:p>
        </w:tc>
        <w:tc>
          <w:tcPr>
            <w:tcW w:w="4394" w:type="dxa"/>
            <w:vMerge/>
            <w:tcBorders>
              <w:left w:val="single" w:sz="4" w:space="0" w:color="auto"/>
              <w:right w:val="single" w:sz="4" w:space="0" w:color="auto"/>
            </w:tcBorders>
          </w:tcPr>
          <w:p w14:paraId="0944F94A" w14:textId="77777777" w:rsidR="00C40FE2" w:rsidRPr="006761E5" w:rsidRDefault="00C40FE2" w:rsidP="00C40FE2">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361C3DB6" w14:textId="77777777" w:rsidR="00C40FE2" w:rsidRDefault="00C40FE2" w:rsidP="00C40FE2">
            <w:pPr>
              <w:tabs>
                <w:tab w:val="left" w:pos="720"/>
                <w:tab w:val="left" w:pos="1622"/>
              </w:tabs>
              <w:spacing w:before="20" w:after="20"/>
              <w:rPr>
                <w:rFonts w:cs="Arial"/>
                <w:sz w:val="16"/>
                <w:szCs w:val="16"/>
              </w:rPr>
            </w:pPr>
          </w:p>
        </w:tc>
      </w:tr>
      <w:tr w:rsidR="00C40FE2" w:rsidRPr="006761E5" w14:paraId="3C958FC6" w14:textId="77777777" w:rsidTr="00C40FE2">
        <w:trPr>
          <w:trHeight w:val="503"/>
        </w:trPr>
        <w:tc>
          <w:tcPr>
            <w:tcW w:w="1276" w:type="dxa"/>
            <w:vMerge w:val="restart"/>
            <w:tcBorders>
              <w:top w:val="single" w:sz="4" w:space="0" w:color="auto"/>
              <w:left w:val="single" w:sz="4" w:space="0" w:color="auto"/>
              <w:right w:val="single" w:sz="4" w:space="0" w:color="auto"/>
            </w:tcBorders>
            <w:shd w:val="clear" w:color="auto" w:fill="auto"/>
          </w:tcPr>
          <w:p w14:paraId="44601E84" w14:textId="77777777" w:rsidR="00C40FE2" w:rsidRPr="006761E5" w:rsidRDefault="00C40FE2" w:rsidP="00C40FE2">
            <w:pPr>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3402" w:type="dxa"/>
            <w:vMerge w:val="restart"/>
            <w:tcBorders>
              <w:left w:val="single" w:sz="4" w:space="0" w:color="auto"/>
              <w:right w:val="single" w:sz="4" w:space="0" w:color="auto"/>
            </w:tcBorders>
            <w:shd w:val="clear" w:color="auto" w:fill="auto"/>
          </w:tcPr>
          <w:p w14:paraId="367F7403" w14:textId="77777777" w:rsidR="00C40FE2" w:rsidRDefault="00C40FE2" w:rsidP="00C40FE2">
            <w:pPr>
              <w:tabs>
                <w:tab w:val="left" w:pos="720"/>
                <w:tab w:val="left" w:pos="1622"/>
              </w:tabs>
              <w:spacing w:before="20" w:after="20"/>
              <w:rPr>
                <w:b/>
                <w:bCs/>
                <w:sz w:val="16"/>
                <w:szCs w:val="16"/>
              </w:rPr>
            </w:pPr>
            <w:r>
              <w:rPr>
                <w:b/>
                <w:bCs/>
                <w:sz w:val="16"/>
                <w:szCs w:val="16"/>
              </w:rPr>
              <w:t>CB Diana</w:t>
            </w:r>
          </w:p>
          <w:p w14:paraId="52926A8F" w14:textId="77777777" w:rsidR="00C40FE2" w:rsidRDefault="00C40FE2" w:rsidP="00C40FE2">
            <w:pPr>
              <w:tabs>
                <w:tab w:val="left" w:pos="720"/>
                <w:tab w:val="left" w:pos="1622"/>
              </w:tabs>
              <w:spacing w:before="20" w:after="20"/>
              <w:rPr>
                <w:b/>
                <w:bCs/>
                <w:sz w:val="16"/>
                <w:szCs w:val="16"/>
              </w:rPr>
            </w:pPr>
            <w:r>
              <w:rPr>
                <w:b/>
                <w:bCs/>
                <w:sz w:val="16"/>
                <w:szCs w:val="16"/>
              </w:rPr>
              <w:t xml:space="preserve">UAV </w:t>
            </w:r>
          </w:p>
          <w:p w14:paraId="560ED720" w14:textId="77777777" w:rsidR="00C40FE2" w:rsidRDefault="00C40FE2" w:rsidP="00C40FE2">
            <w:pPr>
              <w:tabs>
                <w:tab w:val="left" w:pos="720"/>
                <w:tab w:val="left" w:pos="1622"/>
              </w:tabs>
              <w:spacing w:before="20" w:after="20"/>
              <w:rPr>
                <w:b/>
                <w:bCs/>
                <w:sz w:val="16"/>
                <w:szCs w:val="16"/>
              </w:rPr>
            </w:pPr>
            <w:r>
              <w:rPr>
                <w:b/>
                <w:bCs/>
                <w:sz w:val="16"/>
                <w:szCs w:val="16"/>
              </w:rPr>
              <w:t>NES</w:t>
            </w:r>
          </w:p>
          <w:p w14:paraId="125FC50A" w14:textId="77777777" w:rsidR="00C40FE2" w:rsidRDefault="00C40FE2" w:rsidP="00C40FE2">
            <w:pPr>
              <w:tabs>
                <w:tab w:val="left" w:pos="720"/>
                <w:tab w:val="left" w:pos="1622"/>
              </w:tabs>
              <w:spacing w:before="20" w:after="20"/>
              <w:rPr>
                <w:b/>
                <w:bCs/>
                <w:sz w:val="16"/>
                <w:szCs w:val="16"/>
              </w:rPr>
            </w:pPr>
            <w:r>
              <w:rPr>
                <w:b/>
                <w:bCs/>
                <w:sz w:val="16"/>
                <w:szCs w:val="16"/>
              </w:rPr>
              <w:t>XR</w:t>
            </w:r>
          </w:p>
          <w:p w14:paraId="7F16BF03" w14:textId="77777777" w:rsidR="00C40FE2" w:rsidRPr="00A745D4" w:rsidRDefault="00C40FE2" w:rsidP="00C40FE2">
            <w:pPr>
              <w:tabs>
                <w:tab w:val="left" w:pos="720"/>
                <w:tab w:val="left" w:pos="1622"/>
              </w:tabs>
              <w:spacing w:before="20" w:after="20"/>
              <w:rPr>
                <w:b/>
                <w:bCs/>
                <w:sz w:val="16"/>
                <w:szCs w:val="16"/>
                <w:lang w:val="fr-FR"/>
              </w:rPr>
            </w:pPr>
            <w:r w:rsidRPr="00A745D4">
              <w:rPr>
                <w:b/>
                <w:bCs/>
                <w:sz w:val="16"/>
                <w:szCs w:val="16"/>
                <w:lang w:val="fr-FR"/>
              </w:rPr>
              <w:t>[R19 AI/ML PHY CB]</w:t>
            </w:r>
          </w:p>
          <w:p w14:paraId="26AAC0A4" w14:textId="77777777" w:rsidR="00C40FE2" w:rsidRPr="00A745D4" w:rsidRDefault="00C40FE2" w:rsidP="00C40FE2">
            <w:pPr>
              <w:tabs>
                <w:tab w:val="left" w:pos="720"/>
                <w:tab w:val="left" w:pos="1622"/>
              </w:tabs>
              <w:spacing w:before="20" w:after="20"/>
              <w:rPr>
                <w:b/>
                <w:bCs/>
                <w:sz w:val="16"/>
                <w:szCs w:val="16"/>
                <w:lang w:val="fr-FR"/>
              </w:rPr>
            </w:pPr>
          </w:p>
          <w:p w14:paraId="7FAD1270" w14:textId="77777777" w:rsidR="00C40FE2" w:rsidRPr="00A745D4" w:rsidRDefault="00C40FE2" w:rsidP="00C40FE2">
            <w:pPr>
              <w:tabs>
                <w:tab w:val="left" w:pos="720"/>
                <w:tab w:val="left" w:pos="1622"/>
              </w:tabs>
              <w:spacing w:before="20" w:after="20"/>
              <w:rPr>
                <w:b/>
                <w:bCs/>
                <w:sz w:val="16"/>
                <w:szCs w:val="16"/>
                <w:lang w:val="fr-FR"/>
              </w:rPr>
            </w:pPr>
          </w:p>
        </w:tc>
        <w:tc>
          <w:tcPr>
            <w:tcW w:w="4253" w:type="dxa"/>
            <w:vMerge w:val="restart"/>
            <w:tcBorders>
              <w:left w:val="single" w:sz="4" w:space="0" w:color="auto"/>
              <w:right w:val="single" w:sz="4" w:space="0" w:color="auto"/>
            </w:tcBorders>
            <w:shd w:val="clear" w:color="auto" w:fill="auto"/>
          </w:tcPr>
          <w:p w14:paraId="2DA9621A" w14:textId="77777777" w:rsidR="00C40FE2" w:rsidRPr="00A745D4" w:rsidRDefault="00C40FE2" w:rsidP="00C40FE2">
            <w:pPr>
              <w:tabs>
                <w:tab w:val="left" w:pos="720"/>
                <w:tab w:val="left" w:pos="1622"/>
              </w:tabs>
              <w:spacing w:before="20" w:after="20"/>
              <w:rPr>
                <w:rFonts w:cs="Arial"/>
                <w:sz w:val="16"/>
                <w:szCs w:val="16"/>
                <w:lang w:val="fr-FR"/>
              </w:rPr>
            </w:pPr>
          </w:p>
          <w:p w14:paraId="56254C65" w14:textId="77777777" w:rsidR="00C40FE2" w:rsidRDefault="00C40FE2" w:rsidP="00C40FE2">
            <w:pPr>
              <w:tabs>
                <w:tab w:val="left" w:pos="720"/>
                <w:tab w:val="left" w:pos="1622"/>
              </w:tabs>
              <w:spacing w:before="20" w:after="20"/>
              <w:rPr>
                <w:rFonts w:cs="Arial"/>
                <w:sz w:val="16"/>
                <w:szCs w:val="16"/>
              </w:rPr>
            </w:pPr>
            <w:r w:rsidRPr="006761E5">
              <w:rPr>
                <w:rFonts w:cs="Arial"/>
                <w:sz w:val="16"/>
                <w:szCs w:val="16"/>
              </w:rPr>
              <w:t xml:space="preserve">CB </w:t>
            </w:r>
            <w:r>
              <w:rPr>
                <w:rFonts w:cs="Arial"/>
                <w:sz w:val="16"/>
                <w:szCs w:val="16"/>
              </w:rPr>
              <w:t>Johan</w:t>
            </w:r>
          </w:p>
          <w:p w14:paraId="6FF0AD6F" w14:textId="77777777" w:rsidR="00C40FE2" w:rsidRDefault="00C40FE2" w:rsidP="00C40FE2">
            <w:pPr>
              <w:tabs>
                <w:tab w:val="left" w:pos="720"/>
                <w:tab w:val="left" w:pos="1622"/>
              </w:tabs>
              <w:spacing w:before="20" w:after="20"/>
              <w:rPr>
                <w:rFonts w:cs="Arial"/>
                <w:sz w:val="16"/>
                <w:szCs w:val="16"/>
              </w:rPr>
            </w:pPr>
            <w:r>
              <w:rPr>
                <w:rFonts w:cs="Arial"/>
                <w:sz w:val="16"/>
                <w:szCs w:val="16"/>
              </w:rPr>
              <w:t>- mIAB</w:t>
            </w:r>
          </w:p>
          <w:p w14:paraId="7F3A66FE" w14:textId="77777777" w:rsidR="00C40FE2" w:rsidRPr="006761E5" w:rsidRDefault="00C40FE2" w:rsidP="00C40FE2">
            <w:pPr>
              <w:tabs>
                <w:tab w:val="left" w:pos="720"/>
                <w:tab w:val="left" w:pos="1622"/>
              </w:tabs>
              <w:spacing w:before="20" w:after="20"/>
              <w:rPr>
                <w:rFonts w:cs="Arial"/>
                <w:sz w:val="16"/>
                <w:szCs w:val="16"/>
              </w:rPr>
            </w:pPr>
            <w:r>
              <w:rPr>
                <w:rFonts w:cs="Arial"/>
                <w:sz w:val="16"/>
                <w:szCs w:val="16"/>
              </w:rPr>
              <w:t>- feMob</w:t>
            </w:r>
          </w:p>
        </w:tc>
        <w:tc>
          <w:tcPr>
            <w:tcW w:w="4394" w:type="dxa"/>
            <w:vMerge w:val="restart"/>
            <w:tcBorders>
              <w:left w:val="single" w:sz="4" w:space="0" w:color="auto"/>
              <w:right w:val="single" w:sz="4" w:space="0" w:color="auto"/>
            </w:tcBorders>
          </w:tcPr>
          <w:p w14:paraId="7E8E1F39" w14:textId="77777777" w:rsidR="00C40FE2" w:rsidRDefault="00C40FE2" w:rsidP="00C40FE2">
            <w:pPr>
              <w:tabs>
                <w:tab w:val="left" w:pos="720"/>
                <w:tab w:val="left" w:pos="1622"/>
              </w:tabs>
              <w:spacing w:before="20" w:after="20"/>
              <w:rPr>
                <w:rFonts w:cs="Arial"/>
                <w:sz w:val="16"/>
                <w:szCs w:val="16"/>
              </w:rPr>
            </w:pPr>
            <w:r w:rsidRPr="006761E5">
              <w:rPr>
                <w:rFonts w:cs="Arial"/>
                <w:sz w:val="16"/>
                <w:szCs w:val="16"/>
              </w:rPr>
              <w:t>CB Nathan</w:t>
            </w:r>
          </w:p>
          <w:p w14:paraId="2D50BEC6" w14:textId="77777777" w:rsidR="00C40FE2" w:rsidRPr="00A06D32" w:rsidRDefault="00C40FE2" w:rsidP="00C40FE2">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0DB38F85" w14:textId="77777777" w:rsidR="00C40FE2" w:rsidRPr="006761E5" w:rsidRDefault="00C40FE2" w:rsidP="00C40FE2">
            <w:pPr>
              <w:tabs>
                <w:tab w:val="left" w:pos="720"/>
                <w:tab w:val="left" w:pos="1622"/>
              </w:tabs>
              <w:spacing w:before="20" w:after="20"/>
              <w:rPr>
                <w:rFonts w:cs="Arial"/>
                <w:sz w:val="16"/>
                <w:szCs w:val="16"/>
              </w:rPr>
            </w:pPr>
          </w:p>
        </w:tc>
      </w:tr>
      <w:tr w:rsidR="00C40FE2" w:rsidRPr="006761E5" w14:paraId="68A29F9C" w14:textId="77777777" w:rsidTr="00C40FE2">
        <w:trPr>
          <w:trHeight w:val="332"/>
        </w:trPr>
        <w:tc>
          <w:tcPr>
            <w:tcW w:w="1276" w:type="dxa"/>
            <w:vMerge/>
            <w:tcBorders>
              <w:left w:val="single" w:sz="4" w:space="0" w:color="auto"/>
              <w:bottom w:val="single" w:sz="4" w:space="0" w:color="auto"/>
              <w:right w:val="single" w:sz="4" w:space="0" w:color="auto"/>
            </w:tcBorders>
            <w:shd w:val="clear" w:color="auto" w:fill="auto"/>
          </w:tcPr>
          <w:p w14:paraId="50B96A15" w14:textId="77777777" w:rsidR="00C40FE2" w:rsidRPr="006761E5" w:rsidRDefault="00C40FE2" w:rsidP="00C40FE2">
            <w:pPr>
              <w:rPr>
                <w:rFonts w:cs="Arial"/>
                <w:sz w:val="16"/>
                <w:szCs w:val="16"/>
              </w:rPr>
            </w:pPr>
          </w:p>
        </w:tc>
        <w:tc>
          <w:tcPr>
            <w:tcW w:w="3402" w:type="dxa"/>
            <w:vMerge/>
            <w:tcBorders>
              <w:left w:val="single" w:sz="4" w:space="0" w:color="auto"/>
              <w:right w:val="single" w:sz="4" w:space="0" w:color="auto"/>
            </w:tcBorders>
            <w:shd w:val="clear" w:color="auto" w:fill="auto"/>
          </w:tcPr>
          <w:p w14:paraId="74278895" w14:textId="77777777" w:rsidR="00C40FE2" w:rsidRPr="006761E5" w:rsidRDefault="00C40FE2" w:rsidP="00C40FE2">
            <w:pPr>
              <w:tabs>
                <w:tab w:val="left" w:pos="720"/>
                <w:tab w:val="left" w:pos="1622"/>
              </w:tabs>
              <w:spacing w:before="20" w:after="20"/>
              <w:rPr>
                <w:rFonts w:cs="Arial"/>
                <w:sz w:val="16"/>
                <w:szCs w:val="16"/>
              </w:rPr>
            </w:pPr>
          </w:p>
        </w:tc>
        <w:tc>
          <w:tcPr>
            <w:tcW w:w="4253" w:type="dxa"/>
            <w:vMerge/>
            <w:tcBorders>
              <w:left w:val="single" w:sz="4" w:space="0" w:color="auto"/>
              <w:right w:val="single" w:sz="4" w:space="0" w:color="auto"/>
            </w:tcBorders>
            <w:shd w:val="clear" w:color="auto" w:fill="auto"/>
          </w:tcPr>
          <w:p w14:paraId="2BAFBDFB" w14:textId="77777777" w:rsidR="00C40FE2" w:rsidRDefault="00C40FE2" w:rsidP="00C40FE2">
            <w:pPr>
              <w:tabs>
                <w:tab w:val="left" w:pos="720"/>
                <w:tab w:val="left" w:pos="1622"/>
              </w:tabs>
              <w:spacing w:before="20" w:after="20"/>
              <w:rPr>
                <w:rFonts w:cs="Arial"/>
                <w:sz w:val="16"/>
                <w:szCs w:val="16"/>
              </w:rPr>
            </w:pPr>
          </w:p>
        </w:tc>
        <w:tc>
          <w:tcPr>
            <w:tcW w:w="4394" w:type="dxa"/>
            <w:vMerge/>
            <w:tcBorders>
              <w:left w:val="single" w:sz="4" w:space="0" w:color="auto"/>
              <w:right w:val="single" w:sz="4" w:space="0" w:color="auto"/>
            </w:tcBorders>
          </w:tcPr>
          <w:p w14:paraId="101817C9" w14:textId="77777777" w:rsidR="00C40FE2" w:rsidRPr="006761E5" w:rsidRDefault="00C40FE2" w:rsidP="00C40FE2">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07552615" w14:textId="77777777" w:rsidR="00C40FE2" w:rsidRPr="006761E5" w:rsidRDefault="00C40FE2" w:rsidP="00C40FE2">
            <w:pPr>
              <w:tabs>
                <w:tab w:val="left" w:pos="720"/>
                <w:tab w:val="left" w:pos="1622"/>
              </w:tabs>
              <w:spacing w:before="20" w:after="20"/>
              <w:rPr>
                <w:rFonts w:cs="Arial"/>
                <w:sz w:val="16"/>
                <w:szCs w:val="16"/>
              </w:rPr>
            </w:pPr>
          </w:p>
        </w:tc>
      </w:tr>
      <w:tr w:rsidR="00C40FE2" w:rsidRPr="006761E5" w14:paraId="664E066E" w14:textId="77777777" w:rsidTr="00C40FE2">
        <w:trPr>
          <w:trHeight w:val="285"/>
        </w:trPr>
        <w:tc>
          <w:tcPr>
            <w:tcW w:w="1276" w:type="dxa"/>
            <w:vMerge w:val="restart"/>
            <w:tcBorders>
              <w:top w:val="single" w:sz="4" w:space="0" w:color="auto"/>
              <w:left w:val="single" w:sz="4" w:space="0" w:color="auto"/>
              <w:right w:val="single" w:sz="4" w:space="0" w:color="auto"/>
            </w:tcBorders>
            <w:shd w:val="clear" w:color="auto" w:fill="auto"/>
          </w:tcPr>
          <w:p w14:paraId="41D2156A" w14:textId="77777777" w:rsidR="00C40FE2" w:rsidRPr="006761E5" w:rsidRDefault="00C40FE2" w:rsidP="00C40FE2">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3402" w:type="dxa"/>
            <w:vMerge w:val="restart"/>
            <w:tcBorders>
              <w:left w:val="single" w:sz="4" w:space="0" w:color="auto"/>
              <w:right w:val="single" w:sz="4" w:space="0" w:color="auto"/>
            </w:tcBorders>
            <w:shd w:val="clear" w:color="auto" w:fill="auto"/>
          </w:tcPr>
          <w:p w14:paraId="338C5302" w14:textId="77777777" w:rsidR="00C40FE2" w:rsidRDefault="00C40FE2" w:rsidP="00C40FE2">
            <w:pPr>
              <w:tabs>
                <w:tab w:val="left" w:pos="720"/>
                <w:tab w:val="left" w:pos="1622"/>
              </w:tabs>
              <w:spacing w:before="20" w:after="20"/>
              <w:rPr>
                <w:b/>
                <w:bCs/>
                <w:sz w:val="16"/>
                <w:szCs w:val="16"/>
              </w:rPr>
            </w:pPr>
            <w:r>
              <w:rPr>
                <w:b/>
                <w:bCs/>
                <w:sz w:val="16"/>
                <w:szCs w:val="16"/>
              </w:rPr>
              <w:t>AI/ML Mobilitly  [2] (Diana)</w:t>
            </w:r>
          </w:p>
          <w:p w14:paraId="295942DA" w14:textId="77777777" w:rsidR="00C40FE2" w:rsidRPr="00E64347" w:rsidRDefault="00C40FE2" w:rsidP="00C40FE2">
            <w:pPr>
              <w:tabs>
                <w:tab w:val="left" w:pos="720"/>
                <w:tab w:val="left" w:pos="1622"/>
              </w:tabs>
              <w:spacing w:before="20" w:after="20"/>
              <w:rPr>
                <w:b/>
                <w:bCs/>
                <w:sz w:val="16"/>
                <w:szCs w:val="16"/>
                <w:lang w:val="fr-FR"/>
              </w:rPr>
            </w:pPr>
          </w:p>
          <w:p w14:paraId="606677D7" w14:textId="77777777" w:rsidR="00C40FE2" w:rsidRPr="00E64347" w:rsidRDefault="00C40FE2" w:rsidP="00C40FE2">
            <w:pPr>
              <w:tabs>
                <w:tab w:val="left" w:pos="720"/>
                <w:tab w:val="left" w:pos="1622"/>
              </w:tabs>
              <w:spacing w:before="20" w:after="20"/>
              <w:rPr>
                <w:rFonts w:cs="Arial"/>
                <w:sz w:val="16"/>
                <w:szCs w:val="16"/>
                <w:lang w:val="fr-FR"/>
              </w:rPr>
            </w:pPr>
          </w:p>
        </w:tc>
        <w:tc>
          <w:tcPr>
            <w:tcW w:w="4253" w:type="dxa"/>
            <w:vMerge w:val="restart"/>
            <w:tcBorders>
              <w:left w:val="single" w:sz="4" w:space="0" w:color="auto"/>
              <w:right w:val="single" w:sz="4" w:space="0" w:color="auto"/>
            </w:tcBorders>
            <w:shd w:val="clear" w:color="auto" w:fill="auto"/>
          </w:tcPr>
          <w:p w14:paraId="56105A5B" w14:textId="77777777" w:rsidR="00C40FE2" w:rsidRDefault="00C40FE2" w:rsidP="00C40FE2">
            <w:pPr>
              <w:tabs>
                <w:tab w:val="left" w:pos="720"/>
                <w:tab w:val="left" w:pos="1622"/>
              </w:tabs>
              <w:spacing w:before="20" w:after="20"/>
              <w:rPr>
                <w:rFonts w:cs="Arial"/>
                <w:sz w:val="16"/>
                <w:szCs w:val="16"/>
              </w:rPr>
            </w:pPr>
            <w:r>
              <w:rPr>
                <w:rFonts w:cs="Arial"/>
                <w:sz w:val="16"/>
                <w:szCs w:val="16"/>
              </w:rPr>
              <w:t xml:space="preserve"> </w:t>
            </w:r>
          </w:p>
          <w:p w14:paraId="4C673A70" w14:textId="77777777" w:rsidR="00C40FE2" w:rsidRDefault="00C40FE2" w:rsidP="00C40FE2">
            <w:pPr>
              <w:tabs>
                <w:tab w:val="left" w:pos="720"/>
                <w:tab w:val="left" w:pos="1622"/>
              </w:tabs>
              <w:spacing w:before="20" w:after="20"/>
              <w:rPr>
                <w:rFonts w:cs="Arial"/>
                <w:sz w:val="16"/>
                <w:szCs w:val="16"/>
              </w:rPr>
            </w:pPr>
            <w:r>
              <w:rPr>
                <w:rFonts w:cs="Arial"/>
                <w:sz w:val="16"/>
                <w:szCs w:val="16"/>
              </w:rPr>
              <w:t>CB Erlin</w:t>
            </w:r>
          </w:p>
          <w:p w14:paraId="2F39AB50" w14:textId="77777777" w:rsidR="00C40FE2" w:rsidRDefault="00C40FE2" w:rsidP="00C40FE2">
            <w:pPr>
              <w:tabs>
                <w:tab w:val="left" w:pos="720"/>
                <w:tab w:val="left" w:pos="1622"/>
              </w:tabs>
              <w:spacing w:before="20" w:after="20"/>
              <w:rPr>
                <w:rFonts w:cs="Arial"/>
                <w:sz w:val="16"/>
                <w:szCs w:val="16"/>
              </w:rPr>
            </w:pPr>
            <w:r>
              <w:rPr>
                <w:rFonts w:cs="Arial"/>
                <w:sz w:val="16"/>
                <w:szCs w:val="16"/>
              </w:rPr>
              <w:t>R18 CBs</w:t>
            </w:r>
          </w:p>
          <w:p w14:paraId="526DE09F" w14:textId="77777777" w:rsidR="00C40FE2" w:rsidRDefault="00C40FE2" w:rsidP="00C40FE2">
            <w:pPr>
              <w:tabs>
                <w:tab w:val="left" w:pos="720"/>
                <w:tab w:val="left" w:pos="1622"/>
              </w:tabs>
              <w:spacing w:before="20" w:after="20"/>
              <w:rPr>
                <w:rFonts w:cs="Arial"/>
                <w:sz w:val="16"/>
                <w:szCs w:val="16"/>
              </w:rPr>
            </w:pPr>
            <w:r>
              <w:rPr>
                <w:rFonts w:cs="Arial"/>
                <w:sz w:val="16"/>
                <w:szCs w:val="16"/>
              </w:rPr>
              <w:t>[R19 LP-WUS CB]</w:t>
            </w:r>
          </w:p>
          <w:p w14:paraId="5C4F1551" w14:textId="77777777" w:rsidR="00C40FE2" w:rsidRPr="006761E5" w:rsidRDefault="00C40FE2" w:rsidP="00C40FE2">
            <w:pPr>
              <w:tabs>
                <w:tab w:val="left" w:pos="720"/>
                <w:tab w:val="left" w:pos="1622"/>
              </w:tabs>
              <w:spacing w:before="20" w:after="20"/>
              <w:rPr>
                <w:rFonts w:cs="Arial"/>
                <w:sz w:val="16"/>
                <w:szCs w:val="16"/>
              </w:rPr>
            </w:pPr>
            <w:r>
              <w:rPr>
                <w:rFonts w:cs="Arial"/>
                <w:sz w:val="16"/>
                <w:szCs w:val="16"/>
              </w:rPr>
              <w:t xml:space="preserve">CB Eswar </w:t>
            </w:r>
          </w:p>
        </w:tc>
        <w:tc>
          <w:tcPr>
            <w:tcW w:w="4394" w:type="dxa"/>
            <w:vMerge w:val="restart"/>
            <w:tcBorders>
              <w:left w:val="single" w:sz="4" w:space="0" w:color="auto"/>
              <w:right w:val="single" w:sz="4" w:space="0" w:color="auto"/>
            </w:tcBorders>
          </w:tcPr>
          <w:p w14:paraId="60F1B14B" w14:textId="77777777" w:rsidR="00C40FE2" w:rsidRDefault="00C40FE2" w:rsidP="00C40FE2">
            <w:pPr>
              <w:tabs>
                <w:tab w:val="left" w:pos="720"/>
                <w:tab w:val="left" w:pos="1622"/>
              </w:tabs>
              <w:spacing w:before="20" w:after="20"/>
              <w:rPr>
                <w:rFonts w:cs="Arial"/>
                <w:sz w:val="16"/>
                <w:szCs w:val="16"/>
              </w:rPr>
            </w:pPr>
            <w:r w:rsidRPr="006761E5">
              <w:rPr>
                <w:rFonts w:cs="Arial"/>
                <w:sz w:val="16"/>
                <w:szCs w:val="16"/>
              </w:rPr>
              <w:t>CB Nathan</w:t>
            </w:r>
          </w:p>
          <w:p w14:paraId="332B8787" w14:textId="77777777" w:rsidR="00C40FE2" w:rsidRPr="006761E5" w:rsidRDefault="00C40FE2" w:rsidP="00C40FE2">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27FB147F" w14:textId="77777777" w:rsidR="00C40FE2" w:rsidRPr="006761E5" w:rsidRDefault="00C40FE2" w:rsidP="00C40FE2">
            <w:pPr>
              <w:tabs>
                <w:tab w:val="left" w:pos="720"/>
                <w:tab w:val="left" w:pos="1622"/>
              </w:tabs>
              <w:spacing w:before="20" w:after="20"/>
              <w:rPr>
                <w:rFonts w:cs="Arial"/>
                <w:sz w:val="16"/>
                <w:szCs w:val="16"/>
              </w:rPr>
            </w:pPr>
          </w:p>
        </w:tc>
      </w:tr>
      <w:tr w:rsidR="00C40FE2" w:rsidRPr="006761E5" w14:paraId="32179C60" w14:textId="77777777" w:rsidTr="00C40FE2">
        <w:trPr>
          <w:trHeight w:val="260"/>
        </w:trPr>
        <w:tc>
          <w:tcPr>
            <w:tcW w:w="1276" w:type="dxa"/>
            <w:vMerge/>
            <w:tcBorders>
              <w:left w:val="single" w:sz="4" w:space="0" w:color="auto"/>
              <w:right w:val="single" w:sz="4" w:space="0" w:color="auto"/>
            </w:tcBorders>
            <w:shd w:val="clear" w:color="auto" w:fill="auto"/>
          </w:tcPr>
          <w:p w14:paraId="5A598FF0" w14:textId="77777777" w:rsidR="00C40FE2" w:rsidRPr="006761E5" w:rsidRDefault="00C40FE2" w:rsidP="00C40FE2">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shd w:val="clear" w:color="auto" w:fill="auto"/>
          </w:tcPr>
          <w:p w14:paraId="38F3CC32" w14:textId="77777777" w:rsidR="00C40FE2" w:rsidRDefault="00C40FE2" w:rsidP="00C40FE2">
            <w:pPr>
              <w:tabs>
                <w:tab w:val="left" w:pos="720"/>
                <w:tab w:val="left" w:pos="1622"/>
              </w:tabs>
              <w:spacing w:before="20" w:after="20"/>
              <w:rPr>
                <w:sz w:val="16"/>
                <w:szCs w:val="16"/>
              </w:rPr>
            </w:pPr>
          </w:p>
        </w:tc>
        <w:tc>
          <w:tcPr>
            <w:tcW w:w="4253" w:type="dxa"/>
            <w:vMerge/>
            <w:tcBorders>
              <w:left w:val="single" w:sz="4" w:space="0" w:color="auto"/>
              <w:right w:val="single" w:sz="4" w:space="0" w:color="auto"/>
            </w:tcBorders>
            <w:shd w:val="clear" w:color="auto" w:fill="auto"/>
          </w:tcPr>
          <w:p w14:paraId="7BED641D" w14:textId="77777777" w:rsidR="00C40FE2" w:rsidRPr="006761E5" w:rsidRDefault="00C40FE2" w:rsidP="00C40FE2">
            <w:pPr>
              <w:tabs>
                <w:tab w:val="left" w:pos="720"/>
                <w:tab w:val="left" w:pos="1622"/>
              </w:tabs>
              <w:spacing w:before="20" w:after="20"/>
              <w:rPr>
                <w:rFonts w:cs="Arial"/>
                <w:sz w:val="16"/>
                <w:szCs w:val="16"/>
              </w:rPr>
            </w:pPr>
          </w:p>
        </w:tc>
        <w:tc>
          <w:tcPr>
            <w:tcW w:w="4394" w:type="dxa"/>
            <w:vMerge/>
            <w:tcBorders>
              <w:left w:val="single" w:sz="4" w:space="0" w:color="auto"/>
              <w:right w:val="single" w:sz="4" w:space="0" w:color="auto"/>
            </w:tcBorders>
          </w:tcPr>
          <w:p w14:paraId="5D26B773" w14:textId="77777777" w:rsidR="00C40FE2" w:rsidRPr="006761E5" w:rsidRDefault="00C40FE2" w:rsidP="00C40FE2">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3158ADFD" w14:textId="77777777" w:rsidR="00C40FE2" w:rsidRPr="006761E5" w:rsidRDefault="00C40FE2" w:rsidP="00C40FE2">
            <w:pPr>
              <w:tabs>
                <w:tab w:val="left" w:pos="720"/>
                <w:tab w:val="left" w:pos="1622"/>
              </w:tabs>
              <w:spacing w:before="20" w:after="20"/>
              <w:rPr>
                <w:rFonts w:cs="Arial"/>
                <w:sz w:val="16"/>
                <w:szCs w:val="16"/>
              </w:rPr>
            </w:pPr>
          </w:p>
        </w:tc>
      </w:tr>
      <w:tr w:rsidR="00C40FE2" w:rsidRPr="006761E5" w14:paraId="47D59639" w14:textId="77777777" w:rsidTr="00C40FE2">
        <w:trPr>
          <w:trHeight w:val="260"/>
        </w:trPr>
        <w:tc>
          <w:tcPr>
            <w:tcW w:w="1276" w:type="dxa"/>
            <w:vMerge/>
            <w:tcBorders>
              <w:left w:val="single" w:sz="4" w:space="0" w:color="auto"/>
              <w:right w:val="single" w:sz="4" w:space="0" w:color="auto"/>
            </w:tcBorders>
            <w:shd w:val="clear" w:color="auto" w:fill="auto"/>
          </w:tcPr>
          <w:p w14:paraId="4ED6E411" w14:textId="77777777" w:rsidR="00C40FE2" w:rsidRPr="006761E5" w:rsidRDefault="00C40FE2" w:rsidP="00C40FE2">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shd w:val="clear" w:color="auto" w:fill="auto"/>
          </w:tcPr>
          <w:p w14:paraId="24F84E2C" w14:textId="77777777" w:rsidR="00C40FE2" w:rsidRDefault="00C40FE2" w:rsidP="00C40FE2">
            <w:pPr>
              <w:tabs>
                <w:tab w:val="left" w:pos="720"/>
                <w:tab w:val="left" w:pos="1622"/>
              </w:tabs>
              <w:spacing w:before="20" w:after="20"/>
              <w:rPr>
                <w:sz w:val="16"/>
                <w:szCs w:val="16"/>
              </w:rPr>
            </w:pPr>
          </w:p>
        </w:tc>
        <w:tc>
          <w:tcPr>
            <w:tcW w:w="4253" w:type="dxa"/>
            <w:vMerge/>
            <w:tcBorders>
              <w:left w:val="single" w:sz="4" w:space="0" w:color="auto"/>
              <w:right w:val="single" w:sz="4" w:space="0" w:color="auto"/>
            </w:tcBorders>
            <w:shd w:val="clear" w:color="auto" w:fill="auto"/>
          </w:tcPr>
          <w:p w14:paraId="64DBBA56" w14:textId="77777777" w:rsidR="00C40FE2" w:rsidRPr="006761E5" w:rsidRDefault="00C40FE2" w:rsidP="00C40FE2">
            <w:pPr>
              <w:tabs>
                <w:tab w:val="left" w:pos="720"/>
                <w:tab w:val="left" w:pos="1622"/>
              </w:tabs>
              <w:spacing w:before="20" w:after="20"/>
              <w:rPr>
                <w:rFonts w:cs="Arial"/>
                <w:sz w:val="16"/>
                <w:szCs w:val="16"/>
              </w:rPr>
            </w:pPr>
          </w:p>
        </w:tc>
        <w:tc>
          <w:tcPr>
            <w:tcW w:w="4394" w:type="dxa"/>
            <w:vMerge/>
            <w:tcBorders>
              <w:left w:val="single" w:sz="4" w:space="0" w:color="auto"/>
              <w:right w:val="single" w:sz="4" w:space="0" w:color="auto"/>
            </w:tcBorders>
          </w:tcPr>
          <w:p w14:paraId="5C88529A" w14:textId="77777777" w:rsidR="00C40FE2" w:rsidRPr="006761E5" w:rsidRDefault="00C40FE2" w:rsidP="00C40FE2">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74D5C438" w14:textId="77777777" w:rsidR="00C40FE2" w:rsidRDefault="00C40FE2" w:rsidP="00C40FE2">
            <w:pPr>
              <w:tabs>
                <w:tab w:val="left" w:pos="720"/>
                <w:tab w:val="left" w:pos="1622"/>
              </w:tabs>
              <w:spacing w:before="20" w:after="20"/>
              <w:rPr>
                <w:rFonts w:cs="Arial"/>
                <w:sz w:val="16"/>
                <w:szCs w:val="16"/>
              </w:rPr>
            </w:pPr>
          </w:p>
        </w:tc>
      </w:tr>
      <w:tr w:rsidR="00C40FE2" w:rsidRPr="006761E5" w14:paraId="2015DC30" w14:textId="77777777" w:rsidTr="00C40FE2">
        <w:tc>
          <w:tcPr>
            <w:tcW w:w="16018" w:type="dxa"/>
            <w:gridSpan w:val="5"/>
            <w:tcBorders>
              <w:top w:val="single" w:sz="4" w:space="0" w:color="auto"/>
              <w:left w:val="single" w:sz="4" w:space="0" w:color="auto"/>
              <w:bottom w:val="single" w:sz="4" w:space="0" w:color="auto"/>
              <w:right w:val="single" w:sz="4" w:space="0" w:color="auto"/>
            </w:tcBorders>
            <w:shd w:val="clear" w:color="auto" w:fill="808080"/>
          </w:tcPr>
          <w:p w14:paraId="67F0E88A" w14:textId="77777777" w:rsidR="00C40FE2" w:rsidRPr="006761E5" w:rsidRDefault="00C40FE2" w:rsidP="00C40FE2">
            <w:pPr>
              <w:tabs>
                <w:tab w:val="left" w:pos="720"/>
                <w:tab w:val="left" w:pos="1622"/>
              </w:tabs>
              <w:spacing w:before="20" w:after="20"/>
              <w:rPr>
                <w:rFonts w:cs="Arial"/>
                <w:b/>
                <w:sz w:val="16"/>
                <w:szCs w:val="16"/>
              </w:rPr>
            </w:pPr>
            <w:r>
              <w:rPr>
                <w:rFonts w:cs="Arial"/>
                <w:b/>
                <w:sz w:val="16"/>
                <w:szCs w:val="16"/>
              </w:rPr>
              <w:t xml:space="preserve">Friday </w:t>
            </w:r>
          </w:p>
        </w:tc>
      </w:tr>
      <w:tr w:rsidR="00C40FE2" w:rsidRPr="006761E5" w14:paraId="37E09079" w14:textId="77777777" w:rsidTr="00C40FE2">
        <w:trPr>
          <w:trHeight w:val="204"/>
        </w:trPr>
        <w:tc>
          <w:tcPr>
            <w:tcW w:w="1276" w:type="dxa"/>
            <w:tcBorders>
              <w:top w:val="single" w:sz="4" w:space="0" w:color="auto"/>
              <w:left w:val="single" w:sz="4" w:space="0" w:color="auto"/>
              <w:right w:val="single" w:sz="4" w:space="0" w:color="auto"/>
            </w:tcBorders>
            <w:hideMark/>
          </w:tcPr>
          <w:p w14:paraId="01ACE00E" w14:textId="77777777" w:rsidR="00C40FE2" w:rsidRPr="006761E5" w:rsidRDefault="00C40FE2" w:rsidP="00C40FE2">
            <w:pPr>
              <w:tabs>
                <w:tab w:val="left" w:pos="720"/>
                <w:tab w:val="left" w:pos="1622"/>
              </w:tabs>
              <w:spacing w:before="20" w:after="20"/>
              <w:rPr>
                <w:rFonts w:cs="Arial"/>
                <w:sz w:val="16"/>
                <w:szCs w:val="16"/>
              </w:rPr>
            </w:pPr>
            <w:r w:rsidRPr="006761E5">
              <w:rPr>
                <w:rFonts w:cs="Arial"/>
                <w:sz w:val="16"/>
                <w:szCs w:val="16"/>
              </w:rPr>
              <w:t>08:30 – 10:30</w:t>
            </w:r>
          </w:p>
          <w:p w14:paraId="601C188E" w14:textId="77777777" w:rsidR="00C40FE2" w:rsidRPr="006761E5" w:rsidRDefault="00C40FE2" w:rsidP="00C40FE2">
            <w:pPr>
              <w:tabs>
                <w:tab w:val="left" w:pos="720"/>
                <w:tab w:val="left" w:pos="1622"/>
              </w:tabs>
              <w:spacing w:before="20" w:after="20"/>
              <w:rPr>
                <w:rFonts w:cs="Arial"/>
                <w:sz w:val="16"/>
                <w:szCs w:val="16"/>
              </w:rPr>
            </w:pPr>
          </w:p>
        </w:tc>
        <w:tc>
          <w:tcPr>
            <w:tcW w:w="3402" w:type="dxa"/>
            <w:tcBorders>
              <w:top w:val="single" w:sz="4" w:space="0" w:color="auto"/>
              <w:left w:val="single" w:sz="4" w:space="0" w:color="auto"/>
              <w:right w:val="single" w:sz="4" w:space="0" w:color="auto"/>
            </w:tcBorders>
          </w:tcPr>
          <w:p w14:paraId="30E6E485" w14:textId="77777777" w:rsidR="00C40FE2" w:rsidRDefault="00C40FE2" w:rsidP="00C40FE2">
            <w:pPr>
              <w:tabs>
                <w:tab w:val="left" w:pos="720"/>
                <w:tab w:val="left" w:pos="1622"/>
              </w:tabs>
              <w:spacing w:before="20" w:after="20"/>
              <w:rPr>
                <w:rFonts w:cs="Arial"/>
                <w:sz w:val="16"/>
                <w:szCs w:val="16"/>
              </w:rPr>
            </w:pPr>
            <w:r>
              <w:rPr>
                <w:rFonts w:cs="Arial"/>
                <w:sz w:val="16"/>
                <w:szCs w:val="16"/>
              </w:rPr>
              <w:t>CB Johan TBD</w:t>
            </w:r>
          </w:p>
          <w:p w14:paraId="24D98022" w14:textId="77777777" w:rsidR="00C40FE2" w:rsidRDefault="00C40FE2" w:rsidP="00C40FE2">
            <w:pPr>
              <w:tabs>
                <w:tab w:val="left" w:pos="720"/>
                <w:tab w:val="left" w:pos="1622"/>
              </w:tabs>
              <w:spacing w:before="20" w:after="20"/>
              <w:rPr>
                <w:rFonts w:cs="Arial"/>
                <w:sz w:val="16"/>
                <w:szCs w:val="16"/>
              </w:rPr>
            </w:pPr>
            <w:r>
              <w:rPr>
                <w:rFonts w:cs="Arial"/>
                <w:sz w:val="16"/>
                <w:szCs w:val="16"/>
              </w:rPr>
              <w:t xml:space="preserve">CB Diana </w:t>
            </w:r>
          </w:p>
          <w:p w14:paraId="47156C92" w14:textId="77777777" w:rsidR="00C40FE2" w:rsidRDefault="00C40FE2" w:rsidP="00C40FE2">
            <w:pPr>
              <w:tabs>
                <w:tab w:val="left" w:pos="720"/>
                <w:tab w:val="left" w:pos="1622"/>
              </w:tabs>
              <w:spacing w:before="20" w:after="20"/>
              <w:rPr>
                <w:rFonts w:cs="Arial"/>
                <w:sz w:val="16"/>
                <w:szCs w:val="16"/>
              </w:rPr>
            </w:pPr>
            <w:r>
              <w:rPr>
                <w:rFonts w:cs="Arial"/>
                <w:sz w:val="16"/>
                <w:szCs w:val="16"/>
              </w:rPr>
              <w:t>TEI 18 CBs</w:t>
            </w:r>
          </w:p>
          <w:p w14:paraId="1BF2FD2D" w14:textId="77777777" w:rsidR="00C40FE2" w:rsidRDefault="00C40FE2" w:rsidP="00C40FE2">
            <w:pPr>
              <w:tabs>
                <w:tab w:val="left" w:pos="720"/>
                <w:tab w:val="left" w:pos="1622"/>
              </w:tabs>
              <w:spacing w:before="20" w:after="20"/>
              <w:rPr>
                <w:rFonts w:cs="Arial"/>
                <w:sz w:val="16"/>
                <w:szCs w:val="16"/>
              </w:rPr>
            </w:pPr>
            <w:r>
              <w:rPr>
                <w:rFonts w:cs="Arial"/>
                <w:sz w:val="16"/>
                <w:szCs w:val="16"/>
              </w:rPr>
              <w:t>NR Others CBs</w:t>
            </w:r>
          </w:p>
          <w:p w14:paraId="53E75C8C" w14:textId="77777777" w:rsidR="00C40FE2" w:rsidRPr="006761E5" w:rsidRDefault="00C40FE2" w:rsidP="00C40FE2">
            <w:pPr>
              <w:tabs>
                <w:tab w:val="left" w:pos="720"/>
                <w:tab w:val="left" w:pos="1622"/>
              </w:tabs>
              <w:spacing w:before="20" w:after="20"/>
              <w:rPr>
                <w:rFonts w:cs="Arial"/>
                <w:sz w:val="16"/>
                <w:szCs w:val="16"/>
              </w:rPr>
            </w:pPr>
            <w:r>
              <w:rPr>
                <w:rFonts w:cs="Arial"/>
                <w:sz w:val="16"/>
                <w:szCs w:val="16"/>
              </w:rPr>
              <w:t>[R19 AI/ML Mobility]?</w:t>
            </w:r>
          </w:p>
        </w:tc>
        <w:tc>
          <w:tcPr>
            <w:tcW w:w="4253" w:type="dxa"/>
            <w:tcBorders>
              <w:top w:val="single" w:sz="4" w:space="0" w:color="auto"/>
              <w:left w:val="single" w:sz="4" w:space="0" w:color="auto"/>
              <w:right w:val="single" w:sz="4" w:space="0" w:color="auto"/>
            </w:tcBorders>
            <w:shd w:val="clear" w:color="auto" w:fill="auto"/>
          </w:tcPr>
          <w:p w14:paraId="6DD63F59" w14:textId="77777777" w:rsidR="00C40FE2" w:rsidRDefault="00C40FE2" w:rsidP="00C40FE2">
            <w:pPr>
              <w:tabs>
                <w:tab w:val="left" w:pos="720"/>
                <w:tab w:val="left" w:pos="1622"/>
              </w:tabs>
              <w:spacing w:before="20" w:after="20"/>
              <w:rPr>
                <w:rFonts w:cs="Arial"/>
                <w:sz w:val="16"/>
                <w:szCs w:val="16"/>
              </w:rPr>
            </w:pPr>
            <w:r>
              <w:rPr>
                <w:rFonts w:cs="Arial"/>
                <w:sz w:val="16"/>
                <w:szCs w:val="16"/>
              </w:rPr>
              <w:t>CB TDB</w:t>
            </w:r>
          </w:p>
          <w:p w14:paraId="4F492707" w14:textId="77777777" w:rsidR="00C40FE2" w:rsidRDefault="00C40FE2" w:rsidP="00C40FE2">
            <w:pPr>
              <w:tabs>
                <w:tab w:val="left" w:pos="720"/>
                <w:tab w:val="left" w:pos="1622"/>
              </w:tabs>
              <w:spacing w:before="20" w:after="20"/>
              <w:rPr>
                <w:rFonts w:cs="Arial"/>
                <w:sz w:val="16"/>
                <w:szCs w:val="16"/>
              </w:rPr>
            </w:pPr>
          </w:p>
          <w:p w14:paraId="446B0E63" w14:textId="77777777" w:rsidR="00C40FE2" w:rsidRDefault="00C40FE2" w:rsidP="00C40FE2">
            <w:pPr>
              <w:tabs>
                <w:tab w:val="left" w:pos="720"/>
                <w:tab w:val="left" w:pos="1622"/>
              </w:tabs>
              <w:spacing w:before="20" w:after="20"/>
              <w:rPr>
                <w:rFonts w:cs="Arial"/>
                <w:sz w:val="16"/>
                <w:szCs w:val="16"/>
              </w:rPr>
            </w:pPr>
          </w:p>
          <w:p w14:paraId="5A13B372" w14:textId="77777777" w:rsidR="00C40FE2" w:rsidRPr="005C4666" w:rsidRDefault="00C40FE2" w:rsidP="00C40FE2">
            <w:pPr>
              <w:tabs>
                <w:tab w:val="left" w:pos="720"/>
                <w:tab w:val="left" w:pos="1622"/>
              </w:tabs>
              <w:spacing w:before="20" w:after="20"/>
              <w:rPr>
                <w:rFonts w:cs="Arial"/>
                <w:sz w:val="16"/>
                <w:szCs w:val="16"/>
              </w:rPr>
            </w:pPr>
          </w:p>
        </w:tc>
        <w:tc>
          <w:tcPr>
            <w:tcW w:w="4394" w:type="dxa"/>
            <w:tcBorders>
              <w:top w:val="single" w:sz="4" w:space="0" w:color="auto"/>
              <w:left w:val="single" w:sz="4" w:space="0" w:color="auto"/>
              <w:right w:val="single" w:sz="4" w:space="0" w:color="auto"/>
            </w:tcBorders>
            <w:shd w:val="clear" w:color="auto" w:fill="auto"/>
          </w:tcPr>
          <w:p w14:paraId="40D80131" w14:textId="77777777" w:rsidR="00C40FE2" w:rsidRDefault="00C40FE2" w:rsidP="00C40FE2">
            <w:pPr>
              <w:tabs>
                <w:tab w:val="left" w:pos="720"/>
                <w:tab w:val="left" w:pos="1622"/>
              </w:tabs>
              <w:spacing w:before="20" w:after="20"/>
              <w:rPr>
                <w:rFonts w:cs="Arial"/>
                <w:sz w:val="16"/>
                <w:szCs w:val="16"/>
              </w:rPr>
            </w:pPr>
            <w:r>
              <w:rPr>
                <w:rFonts w:cs="Arial"/>
                <w:sz w:val="16"/>
                <w:szCs w:val="16"/>
              </w:rPr>
              <w:t>CB Mattias</w:t>
            </w:r>
          </w:p>
          <w:p w14:paraId="39B29A67" w14:textId="77777777" w:rsidR="00C40FE2" w:rsidRPr="006761E5" w:rsidRDefault="00C40FE2" w:rsidP="00C40FE2">
            <w:pPr>
              <w:tabs>
                <w:tab w:val="left" w:pos="720"/>
                <w:tab w:val="left" w:pos="1622"/>
              </w:tabs>
              <w:spacing w:before="20" w:after="20"/>
              <w:rPr>
                <w:rFonts w:cs="Arial"/>
                <w:sz w:val="16"/>
                <w:szCs w:val="16"/>
              </w:rPr>
            </w:pPr>
            <w:r>
              <w:rPr>
                <w:rFonts w:cs="Arial"/>
                <w:sz w:val="16"/>
                <w:szCs w:val="16"/>
              </w:rPr>
              <w:t>TBD</w:t>
            </w:r>
          </w:p>
        </w:tc>
        <w:tc>
          <w:tcPr>
            <w:tcW w:w="2693" w:type="dxa"/>
            <w:vMerge w:val="restart"/>
            <w:tcBorders>
              <w:top w:val="single" w:sz="4" w:space="0" w:color="auto"/>
              <w:left w:val="single" w:sz="4" w:space="0" w:color="auto"/>
              <w:right w:val="single" w:sz="4" w:space="0" w:color="auto"/>
            </w:tcBorders>
            <w:shd w:val="clear" w:color="auto" w:fill="auto"/>
          </w:tcPr>
          <w:p w14:paraId="13DA46F3" w14:textId="77777777" w:rsidR="00C40FE2" w:rsidRPr="006761E5" w:rsidRDefault="00C40FE2" w:rsidP="00C40FE2">
            <w:pPr>
              <w:tabs>
                <w:tab w:val="left" w:pos="720"/>
                <w:tab w:val="left" w:pos="1622"/>
              </w:tabs>
              <w:spacing w:before="20" w:after="20"/>
              <w:rPr>
                <w:rFonts w:cs="Arial"/>
                <w:sz w:val="16"/>
                <w:szCs w:val="16"/>
              </w:rPr>
            </w:pPr>
          </w:p>
        </w:tc>
      </w:tr>
      <w:tr w:rsidR="00C40FE2" w:rsidRPr="006761E5" w14:paraId="4C003192" w14:textId="77777777" w:rsidTr="00C40FE2">
        <w:trPr>
          <w:trHeight w:val="203"/>
        </w:trPr>
        <w:tc>
          <w:tcPr>
            <w:tcW w:w="1276" w:type="dxa"/>
            <w:tcBorders>
              <w:left w:val="single" w:sz="4" w:space="0" w:color="auto"/>
              <w:right w:val="single" w:sz="4" w:space="0" w:color="auto"/>
            </w:tcBorders>
          </w:tcPr>
          <w:p w14:paraId="3D1354A3" w14:textId="77777777" w:rsidR="00C40FE2" w:rsidRPr="006761E5" w:rsidRDefault="00C40FE2" w:rsidP="00C40FE2">
            <w:pPr>
              <w:tabs>
                <w:tab w:val="left" w:pos="720"/>
                <w:tab w:val="left" w:pos="1622"/>
              </w:tabs>
              <w:spacing w:before="20" w:after="20"/>
              <w:rPr>
                <w:rFonts w:cs="Arial"/>
                <w:sz w:val="16"/>
                <w:szCs w:val="16"/>
              </w:rPr>
            </w:pPr>
            <w:r w:rsidRPr="006761E5">
              <w:rPr>
                <w:rFonts w:cs="Arial"/>
                <w:sz w:val="16"/>
                <w:szCs w:val="16"/>
              </w:rPr>
              <w:t>11:00 – 13:00</w:t>
            </w:r>
          </w:p>
          <w:p w14:paraId="29A2D386" w14:textId="77777777" w:rsidR="00C40FE2" w:rsidRPr="006761E5" w:rsidRDefault="00C40FE2" w:rsidP="00C40FE2">
            <w:pPr>
              <w:tabs>
                <w:tab w:val="left" w:pos="720"/>
                <w:tab w:val="left" w:pos="1622"/>
              </w:tabs>
              <w:spacing w:before="20" w:after="20"/>
              <w:rPr>
                <w:rFonts w:cs="Arial"/>
                <w:sz w:val="16"/>
                <w:szCs w:val="16"/>
              </w:rPr>
            </w:pPr>
          </w:p>
        </w:tc>
        <w:tc>
          <w:tcPr>
            <w:tcW w:w="3402" w:type="dxa"/>
            <w:tcBorders>
              <w:left w:val="single" w:sz="4" w:space="0" w:color="auto"/>
              <w:right w:val="single" w:sz="4" w:space="0" w:color="auto"/>
            </w:tcBorders>
          </w:tcPr>
          <w:p w14:paraId="66997B24" w14:textId="77777777" w:rsidR="00C40FE2" w:rsidRDefault="00C40FE2" w:rsidP="00C40FE2">
            <w:pPr>
              <w:tabs>
                <w:tab w:val="left" w:pos="720"/>
                <w:tab w:val="left" w:pos="1622"/>
              </w:tabs>
              <w:spacing w:before="20" w:after="20"/>
              <w:rPr>
                <w:rFonts w:cs="Arial"/>
                <w:sz w:val="16"/>
                <w:szCs w:val="16"/>
              </w:rPr>
            </w:pPr>
            <w:r>
              <w:rPr>
                <w:rFonts w:cs="Arial"/>
                <w:sz w:val="16"/>
                <w:szCs w:val="16"/>
              </w:rPr>
              <w:t>CB Diana</w:t>
            </w:r>
          </w:p>
          <w:p w14:paraId="29160E83" w14:textId="77777777" w:rsidR="00C40FE2" w:rsidRDefault="00C40FE2" w:rsidP="00C40FE2">
            <w:pPr>
              <w:tabs>
                <w:tab w:val="left" w:pos="720"/>
                <w:tab w:val="left" w:pos="1622"/>
              </w:tabs>
              <w:spacing w:before="20" w:after="20"/>
              <w:rPr>
                <w:rFonts w:cs="Arial"/>
                <w:sz w:val="16"/>
                <w:szCs w:val="16"/>
              </w:rPr>
            </w:pPr>
            <w:r>
              <w:rPr>
                <w:rFonts w:cs="Arial"/>
                <w:sz w:val="16"/>
                <w:szCs w:val="16"/>
              </w:rPr>
              <w:t>[R19 Ambient IoT]?</w:t>
            </w:r>
          </w:p>
          <w:p w14:paraId="4E3789C9" w14:textId="77777777" w:rsidR="00C40FE2" w:rsidRDefault="00C40FE2" w:rsidP="00C40FE2">
            <w:pPr>
              <w:tabs>
                <w:tab w:val="left" w:pos="720"/>
                <w:tab w:val="left" w:pos="1622"/>
              </w:tabs>
              <w:spacing w:before="20" w:after="20"/>
              <w:rPr>
                <w:rFonts w:cs="Arial"/>
                <w:sz w:val="16"/>
                <w:szCs w:val="16"/>
              </w:rPr>
            </w:pPr>
            <w:r>
              <w:rPr>
                <w:rFonts w:cs="Arial"/>
                <w:sz w:val="16"/>
                <w:szCs w:val="16"/>
              </w:rPr>
              <w:t>ASN.1 Review common session</w:t>
            </w:r>
          </w:p>
          <w:p w14:paraId="43ADC7D3" w14:textId="77777777" w:rsidR="00C40FE2" w:rsidRDefault="00C40FE2" w:rsidP="00C40FE2">
            <w:pPr>
              <w:tabs>
                <w:tab w:val="left" w:pos="720"/>
                <w:tab w:val="left" w:pos="1622"/>
              </w:tabs>
              <w:spacing w:before="20" w:after="20"/>
              <w:rPr>
                <w:rFonts w:cs="Arial"/>
                <w:sz w:val="16"/>
                <w:szCs w:val="16"/>
              </w:rPr>
            </w:pPr>
            <w:r>
              <w:rPr>
                <w:rFonts w:cs="Arial"/>
                <w:sz w:val="16"/>
                <w:szCs w:val="16"/>
              </w:rPr>
              <w:t>Reports from breakout sessions</w:t>
            </w:r>
          </w:p>
          <w:p w14:paraId="7CD7C164" w14:textId="77777777" w:rsidR="00C40FE2" w:rsidRPr="006761E5" w:rsidRDefault="00C40FE2" w:rsidP="00C40FE2">
            <w:pPr>
              <w:tabs>
                <w:tab w:val="left" w:pos="720"/>
                <w:tab w:val="left" w:pos="1622"/>
              </w:tabs>
              <w:spacing w:before="20" w:after="20"/>
              <w:rPr>
                <w:rFonts w:cs="Arial"/>
                <w:sz w:val="16"/>
                <w:szCs w:val="16"/>
              </w:rPr>
            </w:pPr>
            <w:r>
              <w:rPr>
                <w:rFonts w:cs="Arial"/>
                <w:sz w:val="16"/>
                <w:szCs w:val="16"/>
              </w:rPr>
              <w:t>EoM</w:t>
            </w:r>
          </w:p>
        </w:tc>
        <w:tc>
          <w:tcPr>
            <w:tcW w:w="4253" w:type="dxa"/>
            <w:tcBorders>
              <w:top w:val="single" w:sz="4" w:space="0" w:color="auto"/>
              <w:left w:val="single" w:sz="4" w:space="0" w:color="auto"/>
              <w:right w:val="single" w:sz="4" w:space="0" w:color="auto"/>
            </w:tcBorders>
            <w:shd w:val="clear" w:color="auto" w:fill="auto"/>
          </w:tcPr>
          <w:p w14:paraId="3E39620E" w14:textId="1F6937DE" w:rsidR="007D3BC6" w:rsidRDefault="007D3BC6" w:rsidP="007D3BC6">
            <w:pPr>
              <w:tabs>
                <w:tab w:val="left" w:pos="720"/>
                <w:tab w:val="left" w:pos="1622"/>
              </w:tabs>
              <w:spacing w:before="20" w:after="20"/>
              <w:rPr>
                <w:rFonts w:cs="Arial"/>
                <w:b/>
                <w:bCs/>
                <w:color w:val="0070C0"/>
                <w:sz w:val="16"/>
                <w:szCs w:val="16"/>
                <w:lang w:val="en-US"/>
              </w:rPr>
            </w:pPr>
            <w:r w:rsidRPr="003506C9">
              <w:rPr>
                <w:rFonts w:cs="Arial"/>
                <w:b/>
                <w:bCs/>
                <w:color w:val="0070C0"/>
                <w:sz w:val="16"/>
                <w:szCs w:val="16"/>
                <w:lang w:val="en-US"/>
              </w:rPr>
              <w:t>R18 NR/IoT NTN CB (Sergio)</w:t>
            </w:r>
          </w:p>
          <w:p w14:paraId="2290F5AD" w14:textId="6F15C446" w:rsidR="007D3BC6" w:rsidRPr="00EE1594" w:rsidRDefault="007D3BC6" w:rsidP="007D3BC6">
            <w:pPr>
              <w:tabs>
                <w:tab w:val="left" w:pos="720"/>
                <w:tab w:val="left" w:pos="1622"/>
              </w:tabs>
              <w:spacing w:before="20" w:after="20"/>
              <w:rPr>
                <w:rFonts w:cs="Arial"/>
                <w:bCs/>
                <w:color w:val="0070C0"/>
                <w:sz w:val="16"/>
                <w:szCs w:val="16"/>
                <w:lang w:val="en-US"/>
              </w:rPr>
            </w:pPr>
            <w:r w:rsidRPr="00EE1594">
              <w:rPr>
                <w:rFonts w:cs="Arial"/>
                <w:bCs/>
                <w:color w:val="0070C0"/>
                <w:sz w:val="16"/>
                <w:szCs w:val="16"/>
                <w:lang w:val="en-US"/>
              </w:rPr>
              <w:t>- outcome of [304]</w:t>
            </w:r>
            <w:r w:rsidR="00572AB3">
              <w:rPr>
                <w:rFonts w:cs="Arial"/>
                <w:bCs/>
                <w:color w:val="0070C0"/>
                <w:sz w:val="16"/>
                <w:szCs w:val="16"/>
                <w:lang w:val="en-US"/>
              </w:rPr>
              <w:t>, [307], [308]</w:t>
            </w:r>
          </w:p>
          <w:p w14:paraId="61460F14" w14:textId="08765CA4" w:rsidR="007D3BC6" w:rsidRPr="00EE1594" w:rsidRDefault="00572AB3" w:rsidP="007D3BC6">
            <w:pPr>
              <w:tabs>
                <w:tab w:val="left" w:pos="720"/>
                <w:tab w:val="left" w:pos="1622"/>
              </w:tabs>
              <w:spacing w:before="20" w:after="20"/>
              <w:rPr>
                <w:rFonts w:cs="Arial"/>
                <w:bCs/>
                <w:color w:val="0070C0"/>
                <w:sz w:val="16"/>
                <w:szCs w:val="16"/>
                <w:lang w:val="en-US"/>
              </w:rPr>
            </w:pPr>
            <w:r>
              <w:rPr>
                <w:rFonts w:cs="Arial"/>
                <w:bCs/>
                <w:color w:val="0070C0"/>
                <w:sz w:val="16"/>
                <w:szCs w:val="16"/>
                <w:lang w:val="en-US"/>
              </w:rPr>
              <w:t>- other topics marked as CB F</w:t>
            </w:r>
            <w:r w:rsidR="00E5001C">
              <w:rPr>
                <w:rFonts w:cs="Arial"/>
                <w:bCs/>
                <w:color w:val="0070C0"/>
                <w:sz w:val="16"/>
                <w:szCs w:val="16"/>
                <w:lang w:val="en-US"/>
              </w:rPr>
              <w:t>riday</w:t>
            </w:r>
            <w:r w:rsidR="004E3BF3">
              <w:rPr>
                <w:rFonts w:cs="Arial"/>
                <w:bCs/>
                <w:color w:val="0070C0"/>
                <w:sz w:val="16"/>
                <w:szCs w:val="16"/>
                <w:lang w:val="en-US"/>
              </w:rPr>
              <w:t xml:space="preserve">: </w:t>
            </w:r>
            <w:r w:rsidR="004E3BF3" w:rsidRPr="004E3BF3">
              <w:rPr>
                <w:rFonts w:cs="Arial"/>
                <w:bCs/>
                <w:color w:val="0070C0"/>
                <w:sz w:val="16"/>
                <w:szCs w:val="16"/>
                <w:lang w:val="en-US"/>
              </w:rPr>
              <w:t>R2-2404896</w:t>
            </w:r>
            <w:r w:rsidR="004E3BF3">
              <w:rPr>
                <w:rFonts w:cs="Arial"/>
                <w:bCs/>
                <w:color w:val="0070C0"/>
                <w:sz w:val="16"/>
                <w:szCs w:val="16"/>
                <w:lang w:val="en-US"/>
              </w:rPr>
              <w:t xml:space="preserve">, </w:t>
            </w:r>
            <w:r w:rsidR="004E3BF3" w:rsidRPr="004E3BF3">
              <w:rPr>
                <w:rFonts w:cs="Arial"/>
                <w:bCs/>
                <w:color w:val="0070C0"/>
                <w:sz w:val="16"/>
                <w:szCs w:val="16"/>
                <w:lang w:val="en-US"/>
              </w:rPr>
              <w:t>R2-2404158</w:t>
            </w:r>
            <w:r w:rsidR="004E3BF3">
              <w:rPr>
                <w:rFonts w:cs="Arial"/>
                <w:bCs/>
                <w:color w:val="0070C0"/>
                <w:sz w:val="16"/>
                <w:szCs w:val="16"/>
                <w:lang w:val="en-US"/>
              </w:rPr>
              <w:t xml:space="preserve">, </w:t>
            </w:r>
            <w:r w:rsidR="004E3BF3" w:rsidRPr="004E3BF3">
              <w:rPr>
                <w:rFonts w:cs="Arial"/>
                <w:bCs/>
                <w:color w:val="0070C0"/>
                <w:sz w:val="16"/>
                <w:szCs w:val="16"/>
                <w:lang w:val="en-US"/>
              </w:rPr>
              <w:t>R2-2404666</w:t>
            </w:r>
          </w:p>
          <w:p w14:paraId="2EF291C7" w14:textId="7E5E7FF2" w:rsidR="007D3BC6" w:rsidRDefault="00CA75D2" w:rsidP="007D3BC6">
            <w:pPr>
              <w:tabs>
                <w:tab w:val="left" w:pos="720"/>
                <w:tab w:val="left" w:pos="1622"/>
              </w:tabs>
              <w:spacing w:before="20" w:after="20"/>
              <w:rPr>
                <w:rFonts w:cs="Arial"/>
                <w:b/>
                <w:bCs/>
                <w:color w:val="0070C0"/>
                <w:sz w:val="16"/>
                <w:szCs w:val="16"/>
                <w:lang w:val="en-US"/>
              </w:rPr>
            </w:pPr>
            <w:r>
              <w:rPr>
                <w:rFonts w:cs="Arial"/>
                <w:b/>
                <w:bCs/>
                <w:color w:val="0070C0"/>
                <w:sz w:val="16"/>
                <w:szCs w:val="16"/>
                <w:lang w:val="en-US"/>
              </w:rPr>
              <w:t>[R19 NR/IoT NTN CB]</w:t>
            </w:r>
          </w:p>
          <w:p w14:paraId="0A5F5F07" w14:textId="189EB92E" w:rsidR="00CA75D2" w:rsidRDefault="00CA75D2" w:rsidP="007D3BC6">
            <w:pPr>
              <w:tabs>
                <w:tab w:val="left" w:pos="720"/>
                <w:tab w:val="left" w:pos="1622"/>
              </w:tabs>
              <w:spacing w:before="20" w:after="20"/>
              <w:rPr>
                <w:rFonts w:cs="Arial"/>
                <w:bCs/>
                <w:color w:val="0070C0"/>
                <w:sz w:val="16"/>
                <w:szCs w:val="16"/>
                <w:lang w:val="en-US"/>
              </w:rPr>
            </w:pPr>
            <w:r w:rsidRPr="00CA75D2">
              <w:rPr>
                <w:rFonts w:cs="Arial"/>
                <w:bCs/>
                <w:color w:val="0070C0"/>
                <w:sz w:val="16"/>
                <w:szCs w:val="16"/>
                <w:lang w:val="en-US"/>
              </w:rPr>
              <w:t xml:space="preserve">- </w:t>
            </w:r>
            <w:r>
              <w:rPr>
                <w:rFonts w:cs="Arial"/>
                <w:bCs/>
                <w:color w:val="0070C0"/>
                <w:sz w:val="16"/>
                <w:szCs w:val="16"/>
                <w:lang w:val="en-US"/>
              </w:rPr>
              <w:t>out</w:t>
            </w:r>
            <w:r w:rsidRPr="00EE1594">
              <w:rPr>
                <w:rFonts w:cs="Arial"/>
                <w:bCs/>
                <w:color w:val="0070C0"/>
                <w:sz w:val="16"/>
                <w:szCs w:val="16"/>
                <w:lang w:val="en-US"/>
              </w:rPr>
              <w:t>come</w:t>
            </w:r>
            <w:r>
              <w:rPr>
                <w:rFonts w:cs="Arial"/>
                <w:bCs/>
                <w:color w:val="0070C0"/>
                <w:sz w:val="16"/>
                <w:szCs w:val="16"/>
                <w:lang w:val="en-US"/>
              </w:rPr>
              <w:t xml:space="preserve"> of [305]</w:t>
            </w:r>
          </w:p>
          <w:p w14:paraId="7C230E10" w14:textId="6C461E86" w:rsidR="00C40FE2" w:rsidRPr="00E5001C" w:rsidRDefault="00A4294D" w:rsidP="00C40FE2">
            <w:pPr>
              <w:tabs>
                <w:tab w:val="left" w:pos="720"/>
                <w:tab w:val="left" w:pos="1622"/>
              </w:tabs>
              <w:spacing w:before="20" w:after="20"/>
              <w:rPr>
                <w:rFonts w:cs="Arial"/>
                <w:bCs/>
                <w:color w:val="0070C0"/>
                <w:sz w:val="16"/>
                <w:szCs w:val="16"/>
                <w:lang w:val="en-US"/>
              </w:rPr>
            </w:pPr>
            <w:r>
              <w:rPr>
                <w:rFonts w:cs="Arial"/>
                <w:bCs/>
                <w:color w:val="0070C0"/>
                <w:sz w:val="16"/>
                <w:szCs w:val="16"/>
                <w:lang w:val="en-US"/>
              </w:rPr>
              <w:t>- outcome of [306]</w:t>
            </w:r>
          </w:p>
        </w:tc>
        <w:tc>
          <w:tcPr>
            <w:tcW w:w="4394" w:type="dxa"/>
            <w:tcBorders>
              <w:left w:val="single" w:sz="4" w:space="0" w:color="auto"/>
              <w:right w:val="single" w:sz="4" w:space="0" w:color="auto"/>
            </w:tcBorders>
            <w:shd w:val="clear" w:color="auto" w:fill="auto"/>
          </w:tcPr>
          <w:p w14:paraId="67DF7C03" w14:textId="77777777" w:rsidR="00C40FE2" w:rsidRDefault="00C40FE2" w:rsidP="00C40FE2">
            <w:pPr>
              <w:tabs>
                <w:tab w:val="left" w:pos="720"/>
                <w:tab w:val="left" w:pos="1622"/>
              </w:tabs>
              <w:spacing w:before="20" w:after="20"/>
              <w:rPr>
                <w:rFonts w:cs="Arial"/>
                <w:sz w:val="16"/>
                <w:szCs w:val="16"/>
              </w:rPr>
            </w:pPr>
            <w:r>
              <w:rPr>
                <w:rFonts w:cs="Arial"/>
                <w:sz w:val="16"/>
                <w:szCs w:val="16"/>
              </w:rPr>
              <w:t>TBD?</w:t>
            </w:r>
          </w:p>
          <w:p w14:paraId="03A57734" w14:textId="77777777" w:rsidR="00C40FE2" w:rsidRPr="006761E5" w:rsidRDefault="00C40FE2" w:rsidP="00C40FE2">
            <w:pPr>
              <w:tabs>
                <w:tab w:val="left" w:pos="720"/>
                <w:tab w:val="left" w:pos="1622"/>
              </w:tabs>
              <w:spacing w:before="20" w:after="20"/>
              <w:rPr>
                <w:rFonts w:cs="Arial"/>
                <w:sz w:val="16"/>
                <w:szCs w:val="16"/>
              </w:rPr>
            </w:pPr>
          </w:p>
        </w:tc>
        <w:tc>
          <w:tcPr>
            <w:tcW w:w="2693" w:type="dxa"/>
            <w:vMerge/>
            <w:tcBorders>
              <w:left w:val="single" w:sz="4" w:space="0" w:color="auto"/>
              <w:right w:val="single" w:sz="4" w:space="0" w:color="auto"/>
            </w:tcBorders>
            <w:shd w:val="clear" w:color="auto" w:fill="auto"/>
          </w:tcPr>
          <w:p w14:paraId="7DDABFE2" w14:textId="77777777" w:rsidR="00C40FE2" w:rsidRPr="006761E5" w:rsidRDefault="00C40FE2" w:rsidP="00C40FE2">
            <w:pPr>
              <w:tabs>
                <w:tab w:val="left" w:pos="720"/>
                <w:tab w:val="left" w:pos="1622"/>
              </w:tabs>
              <w:spacing w:before="20" w:after="20"/>
              <w:rPr>
                <w:rFonts w:cs="Arial"/>
                <w:sz w:val="16"/>
                <w:szCs w:val="16"/>
              </w:rPr>
            </w:pPr>
          </w:p>
        </w:tc>
      </w:tr>
      <w:tr w:rsidR="00C40FE2" w:rsidRPr="006761E5" w14:paraId="2215D560" w14:textId="77777777" w:rsidTr="00C40FE2">
        <w:trPr>
          <w:trHeight w:val="203"/>
        </w:trPr>
        <w:tc>
          <w:tcPr>
            <w:tcW w:w="1276" w:type="dxa"/>
            <w:tcBorders>
              <w:left w:val="single" w:sz="4" w:space="0" w:color="auto"/>
              <w:right w:val="single" w:sz="4" w:space="0" w:color="auto"/>
            </w:tcBorders>
          </w:tcPr>
          <w:p w14:paraId="3E7A7A3E" w14:textId="77777777" w:rsidR="00C40FE2" w:rsidRPr="006761E5" w:rsidRDefault="00C40FE2" w:rsidP="00C40FE2">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16:00</w:t>
            </w:r>
          </w:p>
        </w:tc>
        <w:tc>
          <w:tcPr>
            <w:tcW w:w="3402" w:type="dxa"/>
            <w:tcBorders>
              <w:left w:val="single" w:sz="4" w:space="0" w:color="auto"/>
              <w:right w:val="single" w:sz="4" w:space="0" w:color="auto"/>
            </w:tcBorders>
          </w:tcPr>
          <w:p w14:paraId="7BB06BF2" w14:textId="77777777" w:rsidR="00C40FE2" w:rsidRPr="006761E5" w:rsidRDefault="00C40FE2" w:rsidP="00C40FE2">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auto"/>
          </w:tcPr>
          <w:p w14:paraId="3A2A116F" w14:textId="77777777" w:rsidR="00C40FE2" w:rsidRPr="00C17FC8" w:rsidRDefault="00C40FE2" w:rsidP="00C40FE2">
            <w:pPr>
              <w:tabs>
                <w:tab w:val="left" w:pos="720"/>
                <w:tab w:val="left" w:pos="1622"/>
              </w:tabs>
              <w:spacing w:before="20" w:after="20"/>
              <w:rPr>
                <w:sz w:val="16"/>
                <w:szCs w:val="16"/>
              </w:rPr>
            </w:pPr>
          </w:p>
        </w:tc>
        <w:tc>
          <w:tcPr>
            <w:tcW w:w="4394" w:type="dxa"/>
            <w:tcBorders>
              <w:left w:val="single" w:sz="4" w:space="0" w:color="auto"/>
              <w:right w:val="single" w:sz="4" w:space="0" w:color="auto"/>
            </w:tcBorders>
            <w:shd w:val="clear" w:color="auto" w:fill="auto"/>
          </w:tcPr>
          <w:p w14:paraId="7AEBA62A" w14:textId="77777777" w:rsidR="00C40FE2" w:rsidRPr="006761E5" w:rsidRDefault="00C40FE2" w:rsidP="00C40FE2">
            <w:pPr>
              <w:tabs>
                <w:tab w:val="left" w:pos="720"/>
                <w:tab w:val="left" w:pos="1622"/>
              </w:tabs>
              <w:spacing w:before="20" w:after="20"/>
              <w:rPr>
                <w:rFonts w:cs="Arial"/>
                <w:sz w:val="16"/>
                <w:szCs w:val="16"/>
              </w:rPr>
            </w:pPr>
          </w:p>
        </w:tc>
        <w:tc>
          <w:tcPr>
            <w:tcW w:w="2693" w:type="dxa"/>
            <w:vMerge/>
            <w:tcBorders>
              <w:left w:val="single" w:sz="4" w:space="0" w:color="auto"/>
              <w:right w:val="single" w:sz="4" w:space="0" w:color="auto"/>
            </w:tcBorders>
            <w:shd w:val="clear" w:color="auto" w:fill="auto"/>
          </w:tcPr>
          <w:p w14:paraId="3D52871A" w14:textId="77777777" w:rsidR="00C40FE2" w:rsidRPr="006761E5" w:rsidRDefault="00C40FE2" w:rsidP="00C40FE2">
            <w:pPr>
              <w:tabs>
                <w:tab w:val="left" w:pos="720"/>
                <w:tab w:val="left" w:pos="1622"/>
              </w:tabs>
              <w:spacing w:before="20" w:after="20"/>
              <w:rPr>
                <w:rFonts w:cs="Arial"/>
                <w:sz w:val="16"/>
                <w:szCs w:val="16"/>
              </w:rPr>
            </w:pPr>
          </w:p>
        </w:tc>
      </w:tr>
      <w:tr w:rsidR="00C40FE2" w:rsidRPr="006761E5" w14:paraId="203B303D" w14:textId="77777777" w:rsidTr="00C40FE2">
        <w:trPr>
          <w:trHeight w:val="210"/>
        </w:trPr>
        <w:tc>
          <w:tcPr>
            <w:tcW w:w="1276" w:type="dxa"/>
            <w:tcBorders>
              <w:left w:val="single" w:sz="4" w:space="0" w:color="auto"/>
              <w:right w:val="single" w:sz="4" w:space="0" w:color="auto"/>
            </w:tcBorders>
          </w:tcPr>
          <w:p w14:paraId="3AA7910D" w14:textId="77777777" w:rsidR="00C40FE2" w:rsidRPr="006761E5" w:rsidRDefault="00C40FE2" w:rsidP="00C40FE2">
            <w:pPr>
              <w:tabs>
                <w:tab w:val="left" w:pos="720"/>
                <w:tab w:val="left" w:pos="1622"/>
              </w:tabs>
              <w:spacing w:before="20" w:after="20"/>
              <w:rPr>
                <w:rFonts w:cs="Arial"/>
                <w:sz w:val="16"/>
                <w:szCs w:val="16"/>
              </w:rPr>
            </w:pPr>
            <w:r w:rsidRPr="006761E5">
              <w:rPr>
                <w:rFonts w:cs="Arial"/>
                <w:sz w:val="16"/>
                <w:szCs w:val="16"/>
              </w:rPr>
              <w:t>16:00 – 17:00</w:t>
            </w:r>
          </w:p>
        </w:tc>
        <w:tc>
          <w:tcPr>
            <w:tcW w:w="3402" w:type="dxa"/>
            <w:tcBorders>
              <w:left w:val="single" w:sz="4" w:space="0" w:color="auto"/>
              <w:right w:val="single" w:sz="4" w:space="0" w:color="auto"/>
            </w:tcBorders>
          </w:tcPr>
          <w:p w14:paraId="49747D02" w14:textId="77777777" w:rsidR="00C40FE2" w:rsidRPr="006761E5" w:rsidRDefault="00C40FE2" w:rsidP="00C40FE2">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D9D9D9"/>
          </w:tcPr>
          <w:p w14:paraId="14EC950A" w14:textId="77777777" w:rsidR="00C40FE2" w:rsidRPr="006761E5" w:rsidRDefault="00C40FE2" w:rsidP="00C40FE2">
            <w:pPr>
              <w:tabs>
                <w:tab w:val="left" w:pos="720"/>
                <w:tab w:val="left" w:pos="1622"/>
              </w:tabs>
              <w:spacing w:before="20" w:after="20"/>
              <w:rPr>
                <w:rFonts w:cs="Arial"/>
                <w:sz w:val="16"/>
                <w:szCs w:val="16"/>
              </w:rPr>
            </w:pPr>
          </w:p>
        </w:tc>
        <w:tc>
          <w:tcPr>
            <w:tcW w:w="4394" w:type="dxa"/>
            <w:tcBorders>
              <w:top w:val="single" w:sz="4" w:space="0" w:color="auto"/>
              <w:left w:val="single" w:sz="4" w:space="0" w:color="auto"/>
              <w:right w:val="single" w:sz="4" w:space="0" w:color="auto"/>
            </w:tcBorders>
            <w:shd w:val="clear" w:color="auto" w:fill="D9D9D9"/>
          </w:tcPr>
          <w:p w14:paraId="531E55E8" w14:textId="77777777" w:rsidR="00C40FE2" w:rsidRPr="006761E5" w:rsidRDefault="00C40FE2" w:rsidP="00C40FE2">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D9D9D9"/>
          </w:tcPr>
          <w:p w14:paraId="4DD284BD" w14:textId="77777777" w:rsidR="00C40FE2" w:rsidRPr="006761E5" w:rsidRDefault="00C40FE2" w:rsidP="00C40FE2">
            <w:pPr>
              <w:tabs>
                <w:tab w:val="left" w:pos="720"/>
                <w:tab w:val="left" w:pos="1622"/>
              </w:tabs>
              <w:spacing w:before="20" w:after="20"/>
              <w:rPr>
                <w:rFonts w:cs="Arial"/>
                <w:sz w:val="16"/>
                <w:szCs w:val="16"/>
              </w:rPr>
            </w:pPr>
          </w:p>
        </w:tc>
      </w:tr>
    </w:tbl>
    <w:p w14:paraId="66A11F06" w14:textId="75B49105" w:rsidR="00406E5D" w:rsidRPr="00683E83" w:rsidRDefault="00406E5D" w:rsidP="00406E5D">
      <w:pPr>
        <w:pStyle w:val="BoldComments"/>
      </w:pPr>
      <w:r w:rsidRPr="00683E83">
        <w:t>Li</w:t>
      </w:r>
      <w:r>
        <w:t xml:space="preserve">st and </w:t>
      </w:r>
      <w:r w:rsidR="007A54CF">
        <w:rPr>
          <w:lang w:val="en-US"/>
        </w:rPr>
        <w:t>details</w:t>
      </w:r>
      <w:r>
        <w:t xml:space="preserve"> of </w:t>
      </w:r>
      <w:r w:rsidR="004E3855">
        <w:rPr>
          <w:lang w:val="en-US"/>
        </w:rPr>
        <w:t>[AT12</w:t>
      </w:r>
      <w:r w:rsidR="002F78C9">
        <w:rPr>
          <w:lang w:val="en-US"/>
        </w:rPr>
        <w:t>6</w:t>
      </w:r>
      <w:r w:rsidR="007A54CF">
        <w:rPr>
          <w:lang w:val="en-US"/>
        </w:rPr>
        <w:t xml:space="preserve">] </w:t>
      </w:r>
      <w:r>
        <w:t>offline discussions</w:t>
      </w:r>
    </w:p>
    <w:p w14:paraId="4E30299B" w14:textId="07F4F2A1" w:rsidR="00406E5D" w:rsidRDefault="00406E5D" w:rsidP="00406E5D">
      <w:pPr>
        <w:pStyle w:val="Comments"/>
      </w:pPr>
      <w:r w:rsidRPr="0090749A">
        <w:t>NOTE:  No offline email discus</w:t>
      </w:r>
      <w:r>
        <w:t>sions w</w:t>
      </w:r>
      <w:r w:rsidR="00980CEB">
        <w:t xml:space="preserve">ill be kicked off before </w:t>
      </w:r>
      <w:r w:rsidR="0087772E">
        <w:t>Monday</w:t>
      </w:r>
      <w:r w:rsidRPr="0090749A">
        <w:t xml:space="preserve"> </w:t>
      </w:r>
      <w:r w:rsidR="002F78C9">
        <w:t>May 20</w:t>
      </w:r>
      <w:r w:rsidR="004028C7">
        <w:t>t</w:t>
      </w:r>
      <w:r w:rsidR="005E71DD">
        <w:t>h, 09:00</w:t>
      </w:r>
      <w:r w:rsidR="006D475E">
        <w:t xml:space="preserve"> local time</w:t>
      </w:r>
    </w:p>
    <w:bookmarkEnd w:id="0"/>
    <w:p w14:paraId="7F75636C" w14:textId="301161CF" w:rsidR="002B6F87" w:rsidRDefault="002B6F87" w:rsidP="00CC036D">
      <w:pPr>
        <w:pStyle w:val="Doc-text2"/>
        <w:ind w:left="0" w:firstLine="0"/>
      </w:pPr>
    </w:p>
    <w:p w14:paraId="2FFB4C55" w14:textId="77777777" w:rsidR="001E3833" w:rsidRDefault="001E3833" w:rsidP="001E3833">
      <w:pPr>
        <w:pStyle w:val="EmailDiscussion"/>
      </w:pPr>
      <w:r>
        <w:t>[AT126][301][NR NTN Enh] SMTC impacts for soft satellite switch (Sequans)</w:t>
      </w:r>
    </w:p>
    <w:p w14:paraId="56AC326B" w14:textId="77777777" w:rsidR="001E3833" w:rsidRDefault="001E3833" w:rsidP="001E3833">
      <w:pPr>
        <w:pStyle w:val="EmailDiscussion2"/>
      </w:pPr>
      <w:r>
        <w:lastRenderedPageBreak/>
        <w:tab/>
        <w:t>Scope: discuss the impact on SMTC adjustment for soft satellite switch and possible impact on decision for H115</w:t>
      </w:r>
    </w:p>
    <w:p w14:paraId="27170F09" w14:textId="77777777" w:rsidR="001E3833" w:rsidRDefault="001E3833" w:rsidP="001E3833">
      <w:pPr>
        <w:pStyle w:val="EmailDiscussion2"/>
      </w:pPr>
      <w:r>
        <w:tab/>
        <w:t>Intended outcome: report of offline discussion</w:t>
      </w:r>
    </w:p>
    <w:p w14:paraId="3AA88FC8" w14:textId="77777777" w:rsidR="001E3833" w:rsidRDefault="001E3833" w:rsidP="001E3833">
      <w:pPr>
        <w:pStyle w:val="EmailDiscussion2"/>
      </w:pPr>
      <w:r>
        <w:tab/>
        <w:t>Deadline for companies' feedback:  Wednesday 2024-05-22 20:00 (but F2F discussion is invited)</w:t>
      </w:r>
    </w:p>
    <w:p w14:paraId="6FA0B861" w14:textId="77777777" w:rsidR="001E3833" w:rsidRDefault="001E3833" w:rsidP="001E3833">
      <w:pPr>
        <w:pStyle w:val="EmailDiscussion2"/>
      </w:pPr>
      <w:r>
        <w:tab/>
        <w:t>Deadline for rapporteur's summary (in R2-2405757):  Thursday 2024-05-23 08:00</w:t>
      </w:r>
    </w:p>
    <w:p w14:paraId="25E1FC58" w14:textId="45032CB6" w:rsidR="001E3833" w:rsidRDefault="001E3833" w:rsidP="00CC036D">
      <w:pPr>
        <w:pStyle w:val="Doc-text2"/>
        <w:ind w:left="0" w:firstLine="0"/>
      </w:pPr>
    </w:p>
    <w:p w14:paraId="5EFD9F0E" w14:textId="77777777" w:rsidR="006F4479" w:rsidRDefault="006F4479" w:rsidP="006F4479">
      <w:pPr>
        <w:pStyle w:val="EmailDiscussion"/>
      </w:pPr>
      <w:r>
        <w:t>[AT126][302][IoT NTN Enh] T390 issues (Samsung)</w:t>
      </w:r>
    </w:p>
    <w:p w14:paraId="42CBCA88" w14:textId="391F5623" w:rsidR="006F4479" w:rsidRDefault="006F4479" w:rsidP="006F4479">
      <w:pPr>
        <w:pStyle w:val="EmailDiscussion2"/>
      </w:pPr>
      <w:r>
        <w:tab/>
        <w:t xml:space="preserve">Scope: discuss T390 issues (based on the proposals in R2-2405151, </w:t>
      </w:r>
      <w:r w:rsidRPr="006F4479">
        <w:t>R2-2405499</w:t>
      </w:r>
      <w:r>
        <w:t xml:space="preserve">, </w:t>
      </w:r>
      <w:r w:rsidRPr="006F4479">
        <w:t>R2-2405440</w:t>
      </w:r>
      <w:r>
        <w:t xml:space="preserve">, </w:t>
      </w:r>
      <w:r w:rsidRPr="006F4479">
        <w:t>R2-2404157</w:t>
      </w:r>
      <w:r>
        <w:t xml:space="preserve">, </w:t>
      </w:r>
      <w:r w:rsidRPr="006F4479">
        <w:t>R2-2404653</w:t>
      </w:r>
      <w:r>
        <w:t xml:space="preserve">, </w:t>
      </w:r>
      <w:r w:rsidRPr="006F4479">
        <w:t>R2-2405526</w:t>
      </w:r>
      <w:r>
        <w:t xml:space="preserve">, </w:t>
      </w:r>
      <w:r w:rsidRPr="006F4479">
        <w:t>R2-2404594</w:t>
      </w:r>
      <w:r w:rsidR="0013309A">
        <w:t>)</w:t>
      </w:r>
    </w:p>
    <w:p w14:paraId="1F259335" w14:textId="77777777" w:rsidR="006F4479" w:rsidRDefault="006F4479" w:rsidP="006F4479">
      <w:pPr>
        <w:pStyle w:val="EmailDiscussion2"/>
      </w:pPr>
      <w:r>
        <w:tab/>
        <w:t>Intended outcome: report of offline discussion</w:t>
      </w:r>
    </w:p>
    <w:p w14:paraId="7F8D1CE2" w14:textId="77777777" w:rsidR="006F4479" w:rsidRDefault="006F4479" w:rsidP="006F4479">
      <w:pPr>
        <w:pStyle w:val="EmailDiscussion2"/>
      </w:pPr>
      <w:r>
        <w:tab/>
        <w:t>Deadline for companies' feedback:  Wednesday 2024-05-22 20:00 (but F2F discussion is invited)</w:t>
      </w:r>
    </w:p>
    <w:p w14:paraId="639A18FD" w14:textId="77777777" w:rsidR="006F4479" w:rsidRPr="00B911EF" w:rsidRDefault="006F4479" w:rsidP="006F4479">
      <w:pPr>
        <w:pStyle w:val="EmailDiscussion2"/>
      </w:pPr>
      <w:r>
        <w:tab/>
        <w:t>Deadline for rapporteur's summary (in R2-2405760):  Thursday 2024-05-23 08:00</w:t>
      </w:r>
    </w:p>
    <w:p w14:paraId="25D70D46" w14:textId="54B9335A" w:rsidR="006F4479" w:rsidRDefault="006F4479" w:rsidP="00CC036D">
      <w:pPr>
        <w:pStyle w:val="Doc-text2"/>
        <w:ind w:left="0" w:firstLine="0"/>
      </w:pPr>
    </w:p>
    <w:p w14:paraId="77F399C7" w14:textId="77777777" w:rsidR="001E19F8" w:rsidRDefault="001E19F8" w:rsidP="001E19F8">
      <w:pPr>
        <w:pStyle w:val="EmailDiscussion"/>
      </w:pPr>
      <w:r>
        <w:t>[AT126][303][IoT NTN Enh] MAC issues (Ericsson)</w:t>
      </w:r>
    </w:p>
    <w:p w14:paraId="575F506B" w14:textId="77777777" w:rsidR="001E19F8" w:rsidRDefault="001E19F8" w:rsidP="001E19F8">
      <w:pPr>
        <w:pStyle w:val="EmailDiscussion2"/>
      </w:pPr>
      <w:r>
        <w:tab/>
        <w:t xml:space="preserve">Scope: Discuss the N_TA issue and p1 from </w:t>
      </w:r>
      <w:r w:rsidRPr="001E19F8">
        <w:t>R2-2405451</w:t>
      </w:r>
      <w:r>
        <w:t>(</w:t>
      </w:r>
      <w:r w:rsidRPr="001E19F8">
        <w:t>and other similar proposals)</w:t>
      </w:r>
    </w:p>
    <w:p w14:paraId="7E9CECB6" w14:textId="77777777" w:rsidR="001E19F8" w:rsidRDefault="001E19F8" w:rsidP="001E19F8">
      <w:pPr>
        <w:pStyle w:val="EmailDiscussion2"/>
      </w:pPr>
      <w:r>
        <w:tab/>
        <w:t>Intended outcome: report of offline discussion</w:t>
      </w:r>
    </w:p>
    <w:p w14:paraId="65320C22" w14:textId="77777777" w:rsidR="001E19F8" w:rsidRDefault="001E19F8" w:rsidP="001E19F8">
      <w:pPr>
        <w:pStyle w:val="EmailDiscussion2"/>
      </w:pPr>
      <w:r>
        <w:tab/>
        <w:t>Deadline for companies' feedback:  Wednesday 2024-05-22 20:00 (but F2F discussion is invited)</w:t>
      </w:r>
    </w:p>
    <w:p w14:paraId="4C0864AB" w14:textId="77777777" w:rsidR="001E19F8" w:rsidRDefault="001E19F8" w:rsidP="001E19F8">
      <w:pPr>
        <w:pStyle w:val="EmailDiscussion2"/>
      </w:pPr>
      <w:r>
        <w:tab/>
        <w:t>Deadline for rapporteur's summary (in R2-2405761):  Thursday 2024-05-23 08:00</w:t>
      </w:r>
    </w:p>
    <w:p w14:paraId="5FF3EC4B" w14:textId="760C2CA7" w:rsidR="001E19F8" w:rsidRDefault="001E19F8" w:rsidP="00CC036D">
      <w:pPr>
        <w:pStyle w:val="Doc-text2"/>
        <w:ind w:left="0" w:firstLine="0"/>
      </w:pPr>
    </w:p>
    <w:p w14:paraId="62F9DDB6" w14:textId="77777777" w:rsidR="001E19F8" w:rsidRDefault="001E19F8" w:rsidP="001E19F8">
      <w:pPr>
        <w:pStyle w:val="EmailDiscussion"/>
      </w:pPr>
      <w:r>
        <w:t>[AT126][304][NR NTN Enh] MAC CR (Interdigital)</w:t>
      </w:r>
    </w:p>
    <w:p w14:paraId="26BB83EF" w14:textId="77777777" w:rsidR="001E19F8" w:rsidRDefault="001E19F8" w:rsidP="001E19F8">
      <w:pPr>
        <w:pStyle w:val="EmailDiscussion2"/>
      </w:pPr>
      <w:r>
        <w:tab/>
        <w:t>Scope: Discuss how to clarify / restructure the change in R2-2405374</w:t>
      </w:r>
    </w:p>
    <w:p w14:paraId="02C1221F" w14:textId="77777777" w:rsidR="001E19F8" w:rsidRDefault="001E19F8" w:rsidP="001E19F8">
      <w:pPr>
        <w:pStyle w:val="EmailDiscussion2"/>
      </w:pPr>
      <w:r>
        <w:tab/>
        <w:t>Intended outcome: agreeable MAC CR</w:t>
      </w:r>
    </w:p>
    <w:p w14:paraId="4646BEE0" w14:textId="77777777" w:rsidR="001E19F8" w:rsidRDefault="001E19F8" w:rsidP="001E19F8">
      <w:pPr>
        <w:pStyle w:val="EmailDiscussion2"/>
      </w:pPr>
      <w:r>
        <w:tab/>
        <w:t>Deadline for rapporteur's CR (in R2-2405754):  Friday 2024-05-24 08:00</w:t>
      </w:r>
    </w:p>
    <w:p w14:paraId="4C19EDBD" w14:textId="66C1D321" w:rsidR="001E19F8" w:rsidRDefault="001E19F8" w:rsidP="00CC036D">
      <w:pPr>
        <w:pStyle w:val="Doc-text2"/>
        <w:ind w:left="0" w:firstLine="0"/>
      </w:pPr>
    </w:p>
    <w:p w14:paraId="403DC143" w14:textId="77777777" w:rsidR="00DC6FCF" w:rsidRDefault="00DC6FCF" w:rsidP="00DC6FCF">
      <w:pPr>
        <w:pStyle w:val="EmailDiscussion"/>
      </w:pPr>
      <w:r>
        <w:t>[AT126][305][R19 NR NTN] LS to RAN1 (CMCC)</w:t>
      </w:r>
    </w:p>
    <w:p w14:paraId="1C2BFE2F" w14:textId="77777777" w:rsidR="00DC6FCF" w:rsidRDefault="00DC6FCF" w:rsidP="00DC6FCF">
      <w:pPr>
        <w:pStyle w:val="EmailDiscussion2"/>
      </w:pPr>
      <w:r>
        <w:tab/>
        <w:t>Scope: draft an LS to RAN1 based on meeting agreements. Can consider additional questions if there is support (if there is no consensus we just stick to the questions agreed online)</w:t>
      </w:r>
    </w:p>
    <w:p w14:paraId="5EC3188E" w14:textId="77777777" w:rsidR="00DC6FCF" w:rsidRDefault="00DC6FCF" w:rsidP="00DC6FCF">
      <w:pPr>
        <w:pStyle w:val="EmailDiscussion2"/>
      </w:pPr>
      <w:r>
        <w:tab/>
        <w:t xml:space="preserve">Intended outcome: Approved LS </w:t>
      </w:r>
    </w:p>
    <w:p w14:paraId="7D91E45C" w14:textId="6805871A" w:rsidR="00DC6FCF" w:rsidRDefault="00DC6FCF" w:rsidP="00DC6FCF">
      <w:pPr>
        <w:pStyle w:val="EmailDiscussion2"/>
      </w:pPr>
      <w:r>
        <w:tab/>
        <w:t>Deadline for rapporteur's summary (in</w:t>
      </w:r>
      <w:r w:rsidR="00CA79A0">
        <w:t xml:space="preserve"> R2-2405762):  Friday 2024-05-25</w:t>
      </w:r>
      <w:r>
        <w:t xml:space="preserve"> 08:00</w:t>
      </w:r>
    </w:p>
    <w:p w14:paraId="34CD7693" w14:textId="00C3374E" w:rsidR="00DC6FCF" w:rsidRDefault="00DC6FCF" w:rsidP="00CC036D">
      <w:pPr>
        <w:pStyle w:val="Doc-text2"/>
        <w:ind w:left="0" w:firstLine="0"/>
      </w:pPr>
    </w:p>
    <w:p w14:paraId="1E2D9F58" w14:textId="4568B69F" w:rsidR="003F0843" w:rsidRDefault="003F0843" w:rsidP="003F0843">
      <w:pPr>
        <w:pStyle w:val="EmailDiscussion"/>
        <w:rPr>
          <w:lang w:val="en-US"/>
        </w:rPr>
      </w:pPr>
      <w:r>
        <w:rPr>
          <w:lang w:val="en-US"/>
        </w:rPr>
        <w:t>[AT126][306][R19 IoT NTN] LS to RAN1/RAN4 (ZTE)</w:t>
      </w:r>
    </w:p>
    <w:p w14:paraId="5746A4A5" w14:textId="77777777" w:rsidR="003F0843" w:rsidRDefault="003F0843" w:rsidP="003F0843">
      <w:pPr>
        <w:pStyle w:val="EmailDiscussion2"/>
        <w:rPr>
          <w:lang w:val="en-US"/>
        </w:rPr>
      </w:pPr>
      <w:r>
        <w:rPr>
          <w:lang w:val="en-US"/>
        </w:rPr>
        <w:tab/>
        <w:t>Scope: discuss the need and content of an LS to RAN1/RAN4 to confirm RAN2 agreement on the need</w:t>
      </w:r>
      <w:r w:rsidRPr="001464FA">
        <w:rPr>
          <w:lang w:val="en-US"/>
        </w:rPr>
        <w:t xml:space="preserve"> to verify/update the uplink synchronization just before sending </w:t>
      </w:r>
      <w:r>
        <w:rPr>
          <w:lang w:val="en-US"/>
        </w:rPr>
        <w:t xml:space="preserve">contention based </w:t>
      </w:r>
      <w:r w:rsidRPr="001464FA">
        <w:rPr>
          <w:lang w:val="en-US"/>
        </w:rPr>
        <w:t>msg3.</w:t>
      </w:r>
    </w:p>
    <w:p w14:paraId="4C273830" w14:textId="77777777" w:rsidR="003F0843" w:rsidRDefault="003F0843" w:rsidP="003F0843">
      <w:pPr>
        <w:pStyle w:val="EmailDiscussion2"/>
        <w:rPr>
          <w:lang w:val="en-US"/>
        </w:rPr>
      </w:pPr>
      <w:r>
        <w:rPr>
          <w:lang w:val="en-US"/>
        </w:rPr>
        <w:tab/>
        <w:t>Intended outcome: draft LS (if needed)</w:t>
      </w:r>
    </w:p>
    <w:p w14:paraId="17A37902" w14:textId="0EAF024F" w:rsidR="003F0843" w:rsidRDefault="003F0843" w:rsidP="003F0843">
      <w:pPr>
        <w:pStyle w:val="EmailDiscussion2"/>
      </w:pPr>
      <w:r>
        <w:tab/>
        <w:t>Deadline for rapporteur's summary (in R2-2405763):  Friday 2024-05-2</w:t>
      </w:r>
      <w:r w:rsidR="00CA79A0">
        <w:t>4</w:t>
      </w:r>
      <w:r>
        <w:t xml:space="preserve"> 08:00</w:t>
      </w:r>
    </w:p>
    <w:p w14:paraId="2BD9F798" w14:textId="304CCF96" w:rsidR="00F709FC" w:rsidRDefault="00F709FC" w:rsidP="00CC036D">
      <w:pPr>
        <w:pStyle w:val="Doc-text2"/>
        <w:ind w:left="0" w:firstLine="0"/>
      </w:pPr>
    </w:p>
    <w:p w14:paraId="173CF155" w14:textId="77777777" w:rsidR="00F709FC" w:rsidRDefault="00F709FC" w:rsidP="00F709FC">
      <w:pPr>
        <w:pStyle w:val="EmailDiscussion"/>
      </w:pPr>
      <w:r>
        <w:t>[AT126][307][IoT NTN Enh] LS to RAN1 on T390 (Samsung)</w:t>
      </w:r>
    </w:p>
    <w:p w14:paraId="1803199B" w14:textId="77777777" w:rsidR="00F709FC" w:rsidRDefault="00F709FC" w:rsidP="00F709FC">
      <w:pPr>
        <w:pStyle w:val="EmailDiscussion2"/>
        <w:rPr>
          <w:lang w:val="en-US"/>
        </w:rPr>
      </w:pPr>
      <w:r>
        <w:rPr>
          <w:lang w:val="en-US"/>
        </w:rPr>
        <w:tab/>
        <w:t>Scope: Draft an LS to RAN1 on T390 based on meeting agreements</w:t>
      </w:r>
    </w:p>
    <w:p w14:paraId="49FA0CF9" w14:textId="3A212F17" w:rsidR="00F709FC" w:rsidRDefault="00F709FC" w:rsidP="00F709FC">
      <w:pPr>
        <w:pStyle w:val="EmailDiscussion2"/>
        <w:rPr>
          <w:lang w:val="en-US"/>
        </w:rPr>
      </w:pPr>
      <w:r>
        <w:rPr>
          <w:lang w:val="en-US"/>
        </w:rPr>
        <w:tab/>
        <w:t>Intended outcome: Approved LS</w:t>
      </w:r>
    </w:p>
    <w:p w14:paraId="0DC47EDE" w14:textId="517046A3" w:rsidR="00F709FC" w:rsidRDefault="00F709FC" w:rsidP="00F709FC">
      <w:pPr>
        <w:pStyle w:val="EmailDiscussion2"/>
      </w:pPr>
      <w:r>
        <w:tab/>
        <w:t>Deadline for rapporteur's summary (in R2-2405764):  Friday 2024-05-2</w:t>
      </w:r>
      <w:r w:rsidR="00CA79A0">
        <w:t>4</w:t>
      </w:r>
      <w:r>
        <w:t xml:space="preserve"> 08:00</w:t>
      </w:r>
    </w:p>
    <w:p w14:paraId="71574B84" w14:textId="01B87FEA" w:rsidR="001E19F8" w:rsidRDefault="001E19F8" w:rsidP="00CC036D">
      <w:pPr>
        <w:pStyle w:val="Doc-text2"/>
        <w:ind w:left="0" w:firstLine="0"/>
      </w:pPr>
    </w:p>
    <w:p w14:paraId="1197390B" w14:textId="0C55B981" w:rsidR="00CA79A0" w:rsidRDefault="00CA79A0" w:rsidP="00CA79A0">
      <w:pPr>
        <w:pStyle w:val="EmailDiscussion"/>
      </w:pPr>
      <w:r>
        <w:t>[AT126][308][IoT NTN Enh] UE capability for HARQ and GNSS (Ericsson)</w:t>
      </w:r>
    </w:p>
    <w:p w14:paraId="717424DF" w14:textId="77777777" w:rsidR="00CA79A0" w:rsidRDefault="00CA79A0" w:rsidP="00CA79A0">
      <w:pPr>
        <w:pStyle w:val="EmailDiscussion2"/>
      </w:pPr>
      <w:r>
        <w:tab/>
        <w:t>Scope: discuss offline and, if needed, draft an LS to RAN1</w:t>
      </w:r>
    </w:p>
    <w:p w14:paraId="0FB782F7" w14:textId="77777777" w:rsidR="00CA79A0" w:rsidRDefault="00CA79A0" w:rsidP="00CA79A0">
      <w:pPr>
        <w:pStyle w:val="EmailDiscussion2"/>
        <w:rPr>
          <w:lang w:val="en-US"/>
        </w:rPr>
      </w:pPr>
      <w:r>
        <w:rPr>
          <w:lang w:val="en-US"/>
        </w:rPr>
        <w:tab/>
        <w:t>Intended outcome: draft LS (if needed)</w:t>
      </w:r>
    </w:p>
    <w:p w14:paraId="0E27EC44" w14:textId="1B02EE06" w:rsidR="00CA79A0" w:rsidRDefault="00CA79A0" w:rsidP="00CA79A0">
      <w:pPr>
        <w:pStyle w:val="EmailDiscussion2"/>
      </w:pPr>
      <w:r>
        <w:tab/>
        <w:t>Deadline for rapporteur's summary (in R2-2405765):  Friday 2024-05-24 08:00</w:t>
      </w:r>
    </w:p>
    <w:p w14:paraId="1E0FE16B" w14:textId="77777777" w:rsidR="00CA79A0" w:rsidRPr="00CC036D" w:rsidRDefault="00CA79A0" w:rsidP="00CC036D">
      <w:pPr>
        <w:pStyle w:val="Doc-text2"/>
        <w:ind w:left="0" w:firstLine="0"/>
      </w:pPr>
    </w:p>
    <w:p w14:paraId="4C35F778" w14:textId="77777777" w:rsidR="002B6F87" w:rsidRDefault="002B6F87" w:rsidP="002B6F87">
      <w:pPr>
        <w:pStyle w:val="Heading2"/>
      </w:pPr>
      <w:r>
        <w:t>7.6</w:t>
      </w:r>
      <w:r>
        <w:tab/>
        <w:t>IoT NTN enhancements</w:t>
      </w:r>
    </w:p>
    <w:p w14:paraId="4D638BA3" w14:textId="77777777" w:rsidR="002B6F87" w:rsidRDefault="002B6F87" w:rsidP="002B6F87">
      <w:pPr>
        <w:pStyle w:val="Comments"/>
      </w:pPr>
      <w:r>
        <w:t>(</w:t>
      </w:r>
      <w:r>
        <w:rPr>
          <w:lang w:val="en-US"/>
        </w:rPr>
        <w:t>IoT_NTN_enh</w:t>
      </w:r>
      <w:r>
        <w:t xml:space="preserve">-Core; leading WG: RAN1; REL-18; WID: </w:t>
      </w:r>
      <w:hyperlink r:id="rId8" w:history="1">
        <w:r w:rsidRPr="00A64C1F">
          <w:rPr>
            <w:rStyle w:val="Hyperlink"/>
          </w:rPr>
          <w:t>RP-223519</w:t>
        </w:r>
      </w:hyperlink>
      <w:r>
        <w:t>)</w:t>
      </w:r>
    </w:p>
    <w:p w14:paraId="7EF0CC45" w14:textId="77777777" w:rsidR="002B6F87" w:rsidRDefault="002B6F87" w:rsidP="002B6F87">
      <w:pPr>
        <w:pStyle w:val="Comments"/>
      </w:pPr>
      <w:r>
        <w:t>Time budget: 0 TU</w:t>
      </w:r>
    </w:p>
    <w:p w14:paraId="76D96E05" w14:textId="77777777" w:rsidR="002B6F87" w:rsidRDefault="002B6F87" w:rsidP="002B6F87">
      <w:pPr>
        <w:pStyle w:val="Comments"/>
      </w:pPr>
      <w:r>
        <w:t xml:space="preserve">Tdoc Limitation: 2 tdocs </w:t>
      </w:r>
    </w:p>
    <w:p w14:paraId="0E5EB8DF" w14:textId="77777777" w:rsidR="002B6F87" w:rsidRDefault="002B6F87" w:rsidP="002B6F87">
      <w:pPr>
        <w:pStyle w:val="Heading3"/>
      </w:pPr>
      <w:bookmarkStart w:id="5" w:name="_Toc158241598"/>
      <w:r>
        <w:t>7.6.1</w:t>
      </w:r>
      <w:r>
        <w:tab/>
        <w:t>Organizational</w:t>
      </w:r>
      <w:bookmarkEnd w:id="5"/>
    </w:p>
    <w:p w14:paraId="62E6EAA6" w14:textId="77777777" w:rsidR="002B6F87" w:rsidRDefault="002B6F87" w:rsidP="002B6F87">
      <w:pPr>
        <w:pStyle w:val="Comments"/>
      </w:pPr>
      <w:r>
        <w:t xml:space="preserve">LSs, rapporteur inputs and other organizational documents. </w:t>
      </w:r>
    </w:p>
    <w:p w14:paraId="4FC4BF84" w14:textId="77777777" w:rsidR="002B6F87" w:rsidRDefault="002B6F87" w:rsidP="002B6F87">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49F4034B" w14:textId="77777777" w:rsidR="002B6F87" w:rsidRDefault="002B6F87" w:rsidP="002B6F87">
      <w:pPr>
        <w:pStyle w:val="Comments"/>
      </w:pPr>
      <w:r>
        <w:t>Rapporteur inputs and other pre-assigned documents in this AI do not count towards the tdoc limitation.</w:t>
      </w:r>
    </w:p>
    <w:p w14:paraId="3861FE9D" w14:textId="77777777" w:rsidR="001E01E7" w:rsidRDefault="001E01E7" w:rsidP="002B6F87">
      <w:pPr>
        <w:pStyle w:val="Doc-title"/>
      </w:pPr>
      <w:bookmarkStart w:id="6" w:name="_Toc158241599"/>
    </w:p>
    <w:p w14:paraId="1CC7B428" w14:textId="77777777" w:rsidR="001E01E7" w:rsidRDefault="001E01E7" w:rsidP="001E01E7">
      <w:pPr>
        <w:pStyle w:val="Comments"/>
      </w:pPr>
      <w:r>
        <w:t>Rapporteur CRs</w:t>
      </w:r>
    </w:p>
    <w:p w14:paraId="145FEE47" w14:textId="77777777" w:rsidR="002A43E5" w:rsidRDefault="0050697B" w:rsidP="002A43E5">
      <w:pPr>
        <w:pStyle w:val="Doc-title"/>
      </w:pPr>
      <w:hyperlink r:id="rId9" w:tooltip="C:Data3GPPExtractsR2-2405452 - 36300_CR1402_(Rel-17) - IoT NTN Kmac correction.docx" w:history="1">
        <w:r w:rsidR="002A43E5" w:rsidRPr="008A625C">
          <w:rPr>
            <w:rStyle w:val="Hyperlink"/>
          </w:rPr>
          <w:t>R2-2405452</w:t>
        </w:r>
      </w:hyperlink>
      <w:r w:rsidR="002A43E5">
        <w:tab/>
        <w:t>IoT NTN Kmac correction</w:t>
      </w:r>
      <w:r w:rsidR="002A43E5">
        <w:tab/>
        <w:t>Ericsson</w:t>
      </w:r>
      <w:r w:rsidR="002A43E5">
        <w:tab/>
        <w:t>CR</w:t>
      </w:r>
      <w:r w:rsidR="002A43E5">
        <w:tab/>
        <w:t>Rel-17</w:t>
      </w:r>
      <w:r w:rsidR="002A43E5">
        <w:tab/>
        <w:t>36.300</w:t>
      </w:r>
      <w:r w:rsidR="002A43E5">
        <w:tab/>
        <w:t>17.7.0</w:t>
      </w:r>
      <w:r w:rsidR="002A43E5">
        <w:tab/>
        <w:t>1402</w:t>
      </w:r>
      <w:r w:rsidR="002A43E5">
        <w:tab/>
        <w:t>-</w:t>
      </w:r>
      <w:r w:rsidR="002A43E5">
        <w:tab/>
        <w:t>F</w:t>
      </w:r>
      <w:r w:rsidR="002A43E5">
        <w:tab/>
        <w:t>LTE_NBIOT_eMTC_NTN-Core</w:t>
      </w:r>
    </w:p>
    <w:p w14:paraId="602472FA" w14:textId="7C1A1755" w:rsidR="003512BF" w:rsidRPr="003512BF" w:rsidRDefault="002A43E5" w:rsidP="003512BF">
      <w:pPr>
        <w:pStyle w:val="Agreement"/>
      </w:pPr>
      <w:r>
        <w:t>To be handled in AI 4.1.1 (if anything is agreed for R17, then a R18 Cat A mirror CR needs to be agreed as well, while only R18-specific changes should be kept in a separate R18 Cat F CR)</w:t>
      </w:r>
    </w:p>
    <w:p w14:paraId="1B977B75" w14:textId="4A2B5323" w:rsidR="002A43E5" w:rsidRDefault="002A43E5" w:rsidP="00D73492">
      <w:pPr>
        <w:pStyle w:val="Doc-title"/>
      </w:pPr>
    </w:p>
    <w:p w14:paraId="5A811051" w14:textId="6FBA89C6" w:rsidR="00D73492" w:rsidRDefault="0050697B" w:rsidP="00D73492">
      <w:pPr>
        <w:pStyle w:val="Doc-title"/>
      </w:pPr>
      <w:hyperlink r:id="rId10" w:tooltip="C:Data3GPPExtractsR2-2405453 - 36300_CR1401r1_(Rel-18) - IoT NTN Kmac and measurment corrections.docx" w:history="1">
        <w:r w:rsidR="00D73492" w:rsidRPr="008A625C">
          <w:rPr>
            <w:rStyle w:val="Hyperlink"/>
          </w:rPr>
          <w:t>R2-2405453</w:t>
        </w:r>
      </w:hyperlink>
      <w:r w:rsidR="00D73492">
        <w:tab/>
        <w:t>IoT NTN Kmac and measurment corrections</w:t>
      </w:r>
      <w:r w:rsidR="00D73492">
        <w:tab/>
        <w:t>Ericsson, Huawei</w:t>
      </w:r>
      <w:r w:rsidR="00D73492">
        <w:tab/>
        <w:t>CR</w:t>
      </w:r>
      <w:r w:rsidR="00D73492">
        <w:tab/>
        <w:t>Rel-18</w:t>
      </w:r>
      <w:r w:rsidR="00D73492">
        <w:tab/>
        <w:t>36.300</w:t>
      </w:r>
      <w:r w:rsidR="00D73492">
        <w:tab/>
        <w:t>18.1.0</w:t>
      </w:r>
      <w:r w:rsidR="00D73492">
        <w:tab/>
        <w:t>1401</w:t>
      </w:r>
      <w:r w:rsidR="00D73492">
        <w:tab/>
        <w:t>1</w:t>
      </w:r>
      <w:r w:rsidR="00D73492">
        <w:tab/>
        <w:t>F</w:t>
      </w:r>
      <w:r w:rsidR="00D73492">
        <w:tab/>
        <w:t>IoT_NTN_enh-Core</w:t>
      </w:r>
      <w:r w:rsidR="00D73492">
        <w:tab/>
      </w:r>
      <w:r w:rsidR="00D73492" w:rsidRPr="0001275D">
        <w:t>R2-2403776</w:t>
      </w:r>
    </w:p>
    <w:p w14:paraId="62446F8F" w14:textId="3512B75D" w:rsidR="0043442E" w:rsidRDefault="0043442E" w:rsidP="0043442E">
      <w:pPr>
        <w:pStyle w:val="Comments"/>
      </w:pPr>
      <w:r>
        <w:t>(</w:t>
      </w:r>
      <w:r w:rsidRPr="0043442E">
        <w:t xml:space="preserve">R18 IPA CR subject to changes if </w:t>
      </w:r>
      <w:r>
        <w:t xml:space="preserve">a </w:t>
      </w:r>
      <w:r w:rsidRPr="0043442E">
        <w:t xml:space="preserve">R17 Cat </w:t>
      </w:r>
      <w:r>
        <w:t>F CR with a mirror R18 Cat A CR will be agreed)</w:t>
      </w:r>
    </w:p>
    <w:p w14:paraId="56B71462" w14:textId="1D3C7D61" w:rsidR="003512BF" w:rsidRDefault="003512BF" w:rsidP="003512BF">
      <w:pPr>
        <w:pStyle w:val="Agreement"/>
      </w:pPr>
      <w:r>
        <w:t>Revised in R2-24057</w:t>
      </w:r>
      <w:r w:rsidRPr="00A87C20">
        <w:t>5</w:t>
      </w:r>
      <w:r>
        <w:t xml:space="preserve">2 to only keep the </w:t>
      </w:r>
      <w:r w:rsidRPr="003512BF">
        <w:t>R18-specific changes</w:t>
      </w:r>
      <w:r>
        <w:t xml:space="preserve"> (as a R17 CR will be agreed, with a corresponding R18 Cat A mirror CR, for changes that are applicable from R17)</w:t>
      </w:r>
    </w:p>
    <w:p w14:paraId="6163FBA4" w14:textId="3E9F6C34" w:rsidR="003512BF" w:rsidRDefault="00A527E5" w:rsidP="003512BF">
      <w:pPr>
        <w:pStyle w:val="Doc-title"/>
      </w:pPr>
      <w:hyperlink r:id="rId11" w:tooltip="C:Data3GPPRAN2InboxR2-2405752.zip" w:history="1">
        <w:r w:rsidR="003512BF" w:rsidRPr="00A527E5">
          <w:rPr>
            <w:rStyle w:val="Hyperlink"/>
          </w:rPr>
          <w:t>R2-2405752</w:t>
        </w:r>
      </w:hyperlink>
      <w:r w:rsidR="003512BF">
        <w:tab/>
        <w:t>IoT NTN Kmac and measurment corrections</w:t>
      </w:r>
      <w:r w:rsidR="003512BF">
        <w:tab/>
        <w:t>Ericsson, Huawei</w:t>
      </w:r>
      <w:r w:rsidR="003512BF">
        <w:tab/>
        <w:t>CR</w:t>
      </w:r>
      <w:r w:rsidR="003512BF">
        <w:tab/>
        <w:t>Rel-18</w:t>
      </w:r>
      <w:r w:rsidR="003512BF">
        <w:tab/>
        <w:t>36.300</w:t>
      </w:r>
      <w:r w:rsidR="003512BF">
        <w:tab/>
        <w:t>18.1.0</w:t>
      </w:r>
      <w:r w:rsidR="003512BF">
        <w:tab/>
        <w:t>1401</w:t>
      </w:r>
      <w:r w:rsidR="003512BF">
        <w:tab/>
        <w:t>2</w:t>
      </w:r>
      <w:r w:rsidR="003512BF">
        <w:tab/>
        <w:t>F</w:t>
      </w:r>
      <w:r w:rsidR="003512BF">
        <w:tab/>
        <w:t>IoT_NTN_enh-Core</w:t>
      </w:r>
      <w:r w:rsidR="003512BF">
        <w:tab/>
        <w:t>R2-2405453</w:t>
      </w:r>
    </w:p>
    <w:p w14:paraId="2BB7D0DE" w14:textId="0F868FAA" w:rsidR="002E65B5" w:rsidRPr="002E65B5" w:rsidRDefault="002E65B5" w:rsidP="002E65B5">
      <w:pPr>
        <w:pStyle w:val="Agreement"/>
      </w:pPr>
      <w:r>
        <w:t>Agreed (in the NR maintenance session)</w:t>
      </w:r>
    </w:p>
    <w:p w14:paraId="2A59A277" w14:textId="77777777" w:rsidR="006910AB" w:rsidRPr="006910AB" w:rsidRDefault="006910AB" w:rsidP="006910AB">
      <w:pPr>
        <w:pStyle w:val="Doc-text2"/>
      </w:pPr>
    </w:p>
    <w:p w14:paraId="41F34F97" w14:textId="77777777" w:rsidR="00D73492" w:rsidRPr="00D73492" w:rsidRDefault="00D73492" w:rsidP="00D73492">
      <w:pPr>
        <w:pStyle w:val="Doc-text2"/>
      </w:pPr>
    </w:p>
    <w:p w14:paraId="50D3556D" w14:textId="2BDB5BBA" w:rsidR="00D73492" w:rsidRDefault="0050697B" w:rsidP="00D73492">
      <w:pPr>
        <w:pStyle w:val="Doc-title"/>
      </w:pPr>
      <w:hyperlink r:id="rId12" w:tooltip="C:Data3GPPExtractsR2-2405128 Corrections to IoT NTN.docx" w:history="1">
        <w:r w:rsidR="00D73492" w:rsidRPr="008A625C">
          <w:rPr>
            <w:rStyle w:val="Hyperlink"/>
          </w:rPr>
          <w:t>R2-2405128</w:t>
        </w:r>
      </w:hyperlink>
      <w:r w:rsidR="00D73492">
        <w:tab/>
        <w:t>Corrections to IOT NTN</w:t>
      </w:r>
      <w:r w:rsidR="00D73492">
        <w:tab/>
        <w:t>Huawei, HiSilicon</w:t>
      </w:r>
      <w:r w:rsidR="00D73492">
        <w:tab/>
        <w:t>CR</w:t>
      </w:r>
      <w:r w:rsidR="00D73492">
        <w:tab/>
        <w:t>Rel-18</w:t>
      </w:r>
      <w:r w:rsidR="00D73492">
        <w:tab/>
        <w:t>36.331</w:t>
      </w:r>
      <w:r w:rsidR="00D73492">
        <w:tab/>
        <w:t>18.1.0</w:t>
      </w:r>
      <w:r w:rsidR="00D73492">
        <w:tab/>
        <w:t>5021</w:t>
      </w:r>
      <w:r w:rsidR="00D73492">
        <w:tab/>
        <w:t>-</w:t>
      </w:r>
      <w:r w:rsidR="00D73492">
        <w:tab/>
        <w:t>F</w:t>
      </w:r>
      <w:r w:rsidR="00D73492">
        <w:tab/>
        <w:t>IoT_NTN_enh-Core</w:t>
      </w:r>
    </w:p>
    <w:p w14:paraId="17049A1C" w14:textId="2E1EFB1F" w:rsidR="006910AB" w:rsidRDefault="006910AB" w:rsidP="006910AB">
      <w:pPr>
        <w:pStyle w:val="Agreement"/>
      </w:pPr>
      <w:r>
        <w:t>Revised in R2-240575</w:t>
      </w:r>
      <w:r w:rsidR="00921B36">
        <w:t>8</w:t>
      </w:r>
      <w:r>
        <w:t xml:space="preserve"> to take into acco</w:t>
      </w:r>
      <w:r w:rsidR="005352AC">
        <w:t>unt further agree</w:t>
      </w:r>
      <w:r>
        <w:t>ments this week</w:t>
      </w:r>
    </w:p>
    <w:p w14:paraId="072E30B0" w14:textId="5182B8FB" w:rsidR="006910AB" w:rsidRDefault="00921B36" w:rsidP="006910AB">
      <w:pPr>
        <w:pStyle w:val="Doc-title"/>
      </w:pPr>
      <w:r>
        <w:t>R2-2405758</w:t>
      </w:r>
      <w:r w:rsidR="006910AB">
        <w:tab/>
        <w:t>Corrections to IOT NTN</w:t>
      </w:r>
      <w:r w:rsidR="006910AB">
        <w:tab/>
        <w:t>Huawei, HiSilicon</w:t>
      </w:r>
      <w:r w:rsidR="006910AB">
        <w:tab/>
        <w:t>CR</w:t>
      </w:r>
      <w:r w:rsidR="006910AB">
        <w:tab/>
        <w:t>Rel-18</w:t>
      </w:r>
      <w:r w:rsidR="006910AB">
        <w:tab/>
        <w:t>36.331</w:t>
      </w:r>
      <w:r w:rsidR="006910AB">
        <w:tab/>
        <w:t>18.1.0</w:t>
      </w:r>
      <w:r w:rsidR="006910AB">
        <w:tab/>
        <w:t>5021</w:t>
      </w:r>
      <w:r w:rsidR="006910AB">
        <w:tab/>
        <w:t>1</w:t>
      </w:r>
      <w:r w:rsidR="006910AB">
        <w:tab/>
        <w:t>F</w:t>
      </w:r>
      <w:r w:rsidR="006910AB">
        <w:tab/>
        <w:t>IoT_NTN_enh-Core</w:t>
      </w:r>
    </w:p>
    <w:p w14:paraId="1EFF67E7" w14:textId="6882A884" w:rsidR="00BC530A" w:rsidRDefault="00BC530A" w:rsidP="00BC530A">
      <w:pPr>
        <w:pStyle w:val="Doc-text2"/>
      </w:pPr>
    </w:p>
    <w:p w14:paraId="5478603B" w14:textId="48E01E6F" w:rsidR="006910AB" w:rsidRDefault="006910AB" w:rsidP="00794152">
      <w:pPr>
        <w:pStyle w:val="Doc-text2"/>
        <w:ind w:left="0" w:firstLine="0"/>
      </w:pPr>
    </w:p>
    <w:p w14:paraId="5934C09F" w14:textId="77777777" w:rsidR="00794152" w:rsidRDefault="00794152" w:rsidP="00794152">
      <w:pPr>
        <w:pStyle w:val="EmailDiscussion"/>
      </w:pPr>
      <w:r>
        <w:t>[Post126][305][IoT-NTN Enh] 36.331 CR (Huawei)</w:t>
      </w:r>
    </w:p>
    <w:p w14:paraId="57CE7BD6" w14:textId="77777777" w:rsidR="00794152" w:rsidRDefault="00794152" w:rsidP="00794152">
      <w:pPr>
        <w:pStyle w:val="EmailDiscussion2"/>
      </w:pPr>
      <w:r>
        <w:tab/>
        <w:t>Scope: update the RRC CR with meeting agreements</w:t>
      </w:r>
    </w:p>
    <w:p w14:paraId="2771A60C" w14:textId="77777777" w:rsidR="00794152" w:rsidRDefault="00794152" w:rsidP="00794152">
      <w:pPr>
        <w:pStyle w:val="EmailDiscussion2"/>
      </w:pPr>
      <w:r>
        <w:tab/>
        <w:t>Intended outcome: Agreed CR</w:t>
      </w:r>
    </w:p>
    <w:p w14:paraId="4DFBE403" w14:textId="77777777" w:rsidR="00794152" w:rsidRDefault="00794152" w:rsidP="00794152">
      <w:pPr>
        <w:pStyle w:val="EmailDiscussion2"/>
      </w:pPr>
      <w:r>
        <w:tab/>
        <w:t>Deadline for agreed CR (in R2-2405758): short</w:t>
      </w:r>
    </w:p>
    <w:p w14:paraId="29E9EFFE" w14:textId="3D9DF0E2" w:rsidR="00794152" w:rsidRDefault="00794152" w:rsidP="006910AB">
      <w:pPr>
        <w:pStyle w:val="Doc-text2"/>
      </w:pPr>
    </w:p>
    <w:p w14:paraId="6F2ED821" w14:textId="77777777" w:rsidR="00794152" w:rsidRPr="006910AB" w:rsidRDefault="00794152" w:rsidP="006910AB">
      <w:pPr>
        <w:pStyle w:val="Doc-text2"/>
      </w:pPr>
    </w:p>
    <w:p w14:paraId="56812724" w14:textId="77777777" w:rsidR="00D73492" w:rsidRDefault="0050697B" w:rsidP="00D73492">
      <w:pPr>
        <w:pStyle w:val="Doc-title"/>
      </w:pPr>
      <w:hyperlink r:id="rId13" w:tooltip="C:Data3GPPRAN2DocsR2-2405129.zip" w:history="1">
        <w:r w:rsidR="00D73492" w:rsidRPr="008A625C">
          <w:rPr>
            <w:rStyle w:val="Hyperlink"/>
          </w:rPr>
          <w:t>R2-2405129</w:t>
        </w:r>
      </w:hyperlink>
      <w:r w:rsidR="00D73492">
        <w:tab/>
        <w:t>IOT NTN ASN1 RIL List</w:t>
      </w:r>
      <w:r w:rsidR="00D73492">
        <w:tab/>
        <w:t>Huawei, HiSilicon</w:t>
      </w:r>
      <w:r w:rsidR="00D73492">
        <w:tab/>
        <w:t>report</w:t>
      </w:r>
      <w:r w:rsidR="00D73492">
        <w:tab/>
        <w:t>Rel-18</w:t>
      </w:r>
      <w:r w:rsidR="00D73492">
        <w:tab/>
        <w:t>IoT_NTN_enh-Core</w:t>
      </w:r>
    </w:p>
    <w:p w14:paraId="00B83297" w14:textId="5C76393C" w:rsidR="005139B3" w:rsidRDefault="005139B3" w:rsidP="005139B3">
      <w:pPr>
        <w:pStyle w:val="Agreement"/>
      </w:pPr>
      <w:r>
        <w:t>H005, S068, E805 and E806 are still ToDo and need to be finalized at this meeting</w:t>
      </w:r>
    </w:p>
    <w:p w14:paraId="753D4DDA" w14:textId="09ABADF1" w:rsidR="00D73492" w:rsidRDefault="00D73492" w:rsidP="00D73492">
      <w:pPr>
        <w:pStyle w:val="Doc-title"/>
        <w:ind w:left="0" w:firstLine="0"/>
      </w:pPr>
    </w:p>
    <w:p w14:paraId="7AEAE972" w14:textId="1FDC3FC3" w:rsidR="002B6F87" w:rsidRDefault="0050697B" w:rsidP="002B6F87">
      <w:pPr>
        <w:pStyle w:val="Doc-title"/>
      </w:pPr>
      <w:hyperlink r:id="rId14" w:tooltip="C:Data3GPPExtractsR2-2404954 36.321 CR1585r2 R18 IoT NTN.docx" w:history="1">
        <w:r w:rsidR="002B6F87" w:rsidRPr="008A625C">
          <w:rPr>
            <w:rStyle w:val="Hyperlink"/>
          </w:rPr>
          <w:t>R2-2404954</w:t>
        </w:r>
      </w:hyperlink>
      <w:r w:rsidR="002B6F87">
        <w:tab/>
        <w:t>Corrections on UE behaviour on DRX for IoT NTN</w:t>
      </w:r>
      <w:r w:rsidR="002B6F87">
        <w:tab/>
        <w:t>MediaTek</w:t>
      </w:r>
      <w:r w:rsidR="002B6F87">
        <w:tab/>
        <w:t>CR</w:t>
      </w:r>
      <w:r w:rsidR="002B6F87">
        <w:tab/>
        <w:t>Rel-18</w:t>
      </w:r>
      <w:r w:rsidR="002B6F87">
        <w:tab/>
        <w:t>36.321</w:t>
      </w:r>
      <w:r w:rsidR="002B6F87">
        <w:tab/>
        <w:t>18.1.0</w:t>
      </w:r>
      <w:r w:rsidR="002B6F87">
        <w:tab/>
        <w:t>1585</w:t>
      </w:r>
      <w:r w:rsidR="002B6F87">
        <w:tab/>
        <w:t>2</w:t>
      </w:r>
      <w:r w:rsidR="002B6F87">
        <w:tab/>
        <w:t>F</w:t>
      </w:r>
      <w:r w:rsidR="002B6F87">
        <w:tab/>
        <w:t>IoT_NTN_enh-Core</w:t>
      </w:r>
      <w:r w:rsidR="002B6F87">
        <w:tab/>
      </w:r>
      <w:r w:rsidR="002B6F87" w:rsidRPr="0001275D">
        <w:t>R2-2404007</w:t>
      </w:r>
    </w:p>
    <w:p w14:paraId="5F86CC2B" w14:textId="6734AC39" w:rsidR="005352AC" w:rsidRDefault="005352AC" w:rsidP="00762E66">
      <w:pPr>
        <w:pStyle w:val="Doc-text2"/>
        <w:numPr>
          <w:ilvl w:val="0"/>
          <w:numId w:val="12"/>
        </w:numPr>
      </w:pPr>
      <w:r>
        <w:t>HW thinks the change “</w:t>
      </w:r>
      <w:r w:rsidRPr="005352AC">
        <w:t>when downlinkHARQ-FeedbackDisabledDCI is configured</w:t>
      </w:r>
      <w:r>
        <w:t>” is not needed</w:t>
      </w:r>
    </w:p>
    <w:p w14:paraId="6ABFE411" w14:textId="2425A198" w:rsidR="005352AC" w:rsidRPr="005352AC" w:rsidRDefault="005352AC" w:rsidP="005352AC">
      <w:pPr>
        <w:pStyle w:val="Agreement"/>
      </w:pPr>
      <w:r>
        <w:t>Remove the change “</w:t>
      </w:r>
      <w:r w:rsidRPr="005352AC">
        <w:t>when downlinkHARQ-FeedbackDisabledDCI is configured</w:t>
      </w:r>
      <w:r>
        <w:t>”</w:t>
      </w:r>
    </w:p>
    <w:p w14:paraId="7FB6173F" w14:textId="6A76519B" w:rsidR="005352AC" w:rsidRDefault="00921B36" w:rsidP="005352AC">
      <w:pPr>
        <w:pStyle w:val="Agreement"/>
      </w:pPr>
      <w:r>
        <w:t>Revised in R2-2405759</w:t>
      </w:r>
      <w:r w:rsidR="005352AC">
        <w:t xml:space="preserve"> for editorial changes and to take into account further agreements this week</w:t>
      </w:r>
    </w:p>
    <w:p w14:paraId="6B41B5E6" w14:textId="3123F088" w:rsidR="005352AC" w:rsidRDefault="00921B36" w:rsidP="005352AC">
      <w:pPr>
        <w:pStyle w:val="Doc-title"/>
      </w:pPr>
      <w:r>
        <w:t>R2-2405759</w:t>
      </w:r>
      <w:r w:rsidR="005352AC">
        <w:tab/>
        <w:t>Corrections on UE behaviour on DRX for IoT NTN</w:t>
      </w:r>
      <w:r w:rsidR="005352AC">
        <w:tab/>
        <w:t>MediaTek</w:t>
      </w:r>
      <w:r w:rsidR="005352AC">
        <w:tab/>
        <w:t>CR</w:t>
      </w:r>
      <w:r w:rsidR="005352AC">
        <w:tab/>
        <w:t>Rel-18</w:t>
      </w:r>
      <w:r w:rsidR="005352AC">
        <w:tab/>
        <w:t>36.321</w:t>
      </w:r>
      <w:r w:rsidR="005352AC">
        <w:tab/>
        <w:t>18.1.0</w:t>
      </w:r>
      <w:r w:rsidR="005352AC">
        <w:tab/>
        <w:t>1585</w:t>
      </w:r>
      <w:r w:rsidR="005352AC">
        <w:tab/>
        <w:t>3</w:t>
      </w:r>
      <w:r w:rsidR="005352AC">
        <w:tab/>
        <w:t>F</w:t>
      </w:r>
      <w:r w:rsidR="005352AC">
        <w:tab/>
        <w:t>IoT_NTN_enh-Core</w:t>
      </w:r>
      <w:r w:rsidR="005352AC">
        <w:tab/>
      </w:r>
      <w:r w:rsidR="005352AC" w:rsidRPr="0001275D">
        <w:t>R2-2404007</w:t>
      </w:r>
    </w:p>
    <w:p w14:paraId="09B70C4B" w14:textId="5FE8CE8A" w:rsidR="00BC530A" w:rsidRDefault="00BC530A" w:rsidP="00F47CF7">
      <w:pPr>
        <w:pStyle w:val="Doc-text2"/>
        <w:ind w:left="0" w:firstLine="0"/>
      </w:pPr>
    </w:p>
    <w:p w14:paraId="65A0BD2D" w14:textId="44F73E3D" w:rsidR="00F47CF7" w:rsidRDefault="00F47CF7" w:rsidP="005352AC">
      <w:pPr>
        <w:pStyle w:val="Doc-text2"/>
      </w:pPr>
    </w:p>
    <w:p w14:paraId="4D2208F2" w14:textId="77777777" w:rsidR="00F47CF7" w:rsidRDefault="00F47CF7" w:rsidP="00F47CF7">
      <w:pPr>
        <w:pStyle w:val="EmailDiscussion"/>
      </w:pPr>
      <w:r>
        <w:t>[Post126][306][IoT-NTN Enh] 36.321 CR (Mediatek)</w:t>
      </w:r>
    </w:p>
    <w:p w14:paraId="2DBDF8DE" w14:textId="77777777" w:rsidR="00F47CF7" w:rsidRDefault="00F47CF7" w:rsidP="00F47CF7">
      <w:pPr>
        <w:pStyle w:val="EmailDiscussion2"/>
      </w:pPr>
      <w:r>
        <w:tab/>
        <w:t>Scope: update the MAC CR with meeting agreements</w:t>
      </w:r>
    </w:p>
    <w:p w14:paraId="6C012507" w14:textId="77777777" w:rsidR="00F47CF7" w:rsidRDefault="00F47CF7" w:rsidP="00F47CF7">
      <w:pPr>
        <w:pStyle w:val="EmailDiscussion2"/>
      </w:pPr>
      <w:r>
        <w:tab/>
        <w:t>Intended outcome: Agreed CR</w:t>
      </w:r>
    </w:p>
    <w:p w14:paraId="02F66938" w14:textId="77777777" w:rsidR="00F47CF7" w:rsidRDefault="00F47CF7" w:rsidP="00F47CF7">
      <w:pPr>
        <w:pStyle w:val="EmailDiscussion2"/>
      </w:pPr>
      <w:r>
        <w:tab/>
        <w:t>Deadline for agreed CR (in R2-2405759): short</w:t>
      </w:r>
    </w:p>
    <w:p w14:paraId="5C1B869F" w14:textId="77777777" w:rsidR="00F47CF7" w:rsidRDefault="00F47CF7" w:rsidP="005352AC">
      <w:pPr>
        <w:pStyle w:val="Doc-text2"/>
      </w:pPr>
    </w:p>
    <w:p w14:paraId="3DE0F3B6" w14:textId="77777777" w:rsidR="00BC530A" w:rsidRPr="005352AC" w:rsidRDefault="00BC530A" w:rsidP="005352AC">
      <w:pPr>
        <w:pStyle w:val="Doc-text2"/>
      </w:pPr>
    </w:p>
    <w:p w14:paraId="356AF000" w14:textId="33E68F5D" w:rsidR="00D73492" w:rsidRDefault="00D73492" w:rsidP="00D73492">
      <w:pPr>
        <w:pStyle w:val="Doc-text2"/>
      </w:pPr>
    </w:p>
    <w:p w14:paraId="2F16A70C" w14:textId="3333BC48" w:rsidR="00426D06" w:rsidRDefault="00426D06" w:rsidP="00426D06">
      <w:pPr>
        <w:pStyle w:val="Comments"/>
      </w:pPr>
      <w:r>
        <w:t>Moved here from 7.6.4</w:t>
      </w:r>
    </w:p>
    <w:p w14:paraId="38C91067" w14:textId="2E13DDE6" w:rsidR="00426D06" w:rsidRDefault="0050697B" w:rsidP="00426D06">
      <w:pPr>
        <w:pStyle w:val="Doc-title"/>
      </w:pPr>
      <w:hyperlink r:id="rId15" w:tooltip="C:Data3GPPExtractsR2-2405534-IoT-NTN-Correction.docx" w:history="1">
        <w:r w:rsidR="00426D06" w:rsidRPr="008A625C">
          <w:rPr>
            <w:rStyle w:val="Hyperlink"/>
          </w:rPr>
          <w:t>R2-2405534</w:t>
        </w:r>
      </w:hyperlink>
      <w:r w:rsidR="00426D06">
        <w:tab/>
        <w:t>Miscellaneous correction for IoT-NTN</w:t>
      </w:r>
      <w:r w:rsidR="00426D06">
        <w:tab/>
        <w:t>Nokia</w:t>
      </w:r>
      <w:r w:rsidR="00426D06">
        <w:tab/>
        <w:t>CR</w:t>
      </w:r>
      <w:r w:rsidR="00426D06">
        <w:tab/>
        <w:t>Rel-18</w:t>
      </w:r>
      <w:r w:rsidR="00426D06">
        <w:tab/>
        <w:t>36.304</w:t>
      </w:r>
      <w:r w:rsidR="00426D06">
        <w:tab/>
        <w:t>18.1.0</w:t>
      </w:r>
      <w:r w:rsidR="00426D06">
        <w:tab/>
        <w:t>0873</w:t>
      </w:r>
      <w:r w:rsidR="00426D06">
        <w:tab/>
        <w:t>2</w:t>
      </w:r>
      <w:r w:rsidR="00426D06">
        <w:tab/>
        <w:t>F</w:t>
      </w:r>
      <w:r w:rsidR="00426D06">
        <w:tab/>
        <w:t>IoT_NTN_enh-Core</w:t>
      </w:r>
      <w:r w:rsidR="00426D06">
        <w:tab/>
      </w:r>
      <w:r w:rsidR="00426D06" w:rsidRPr="0001275D">
        <w:t>R2-2403768</w:t>
      </w:r>
    </w:p>
    <w:p w14:paraId="5C874409" w14:textId="67829C96" w:rsidR="005352AC" w:rsidRPr="005352AC" w:rsidRDefault="00F35702" w:rsidP="00F35702">
      <w:pPr>
        <w:pStyle w:val="Agreement"/>
      </w:pPr>
      <w:r>
        <w:t>Agreed</w:t>
      </w:r>
    </w:p>
    <w:p w14:paraId="3D2270F6" w14:textId="77777777" w:rsidR="00426D06" w:rsidRPr="00D73492" w:rsidRDefault="00426D06" w:rsidP="00D73492">
      <w:pPr>
        <w:pStyle w:val="Doc-text2"/>
      </w:pPr>
    </w:p>
    <w:p w14:paraId="2CC63ED0" w14:textId="5DD75187" w:rsidR="002B6F87" w:rsidRDefault="0050697B" w:rsidP="002B6F87">
      <w:pPr>
        <w:pStyle w:val="Doc-title"/>
      </w:pPr>
      <w:hyperlink r:id="rId16" w:tooltip="C:Data3GPPExtracts36306_CR1889_(Rel-18)_R2-2405302 UE capability.docx" w:history="1">
        <w:r w:rsidR="002B6F87" w:rsidRPr="008A625C">
          <w:rPr>
            <w:rStyle w:val="Hyperlink"/>
          </w:rPr>
          <w:t>R2-2405302</w:t>
        </w:r>
      </w:hyperlink>
      <w:r w:rsidR="002B6F87">
        <w:tab/>
        <w:t>Corrections on terminology fixed cell</w:t>
      </w:r>
      <w:r w:rsidR="002B6F87">
        <w:tab/>
        <w:t>Qualcomm Incorporated</w:t>
      </w:r>
      <w:r w:rsidR="002B6F87">
        <w:tab/>
        <w:t>CR</w:t>
      </w:r>
      <w:r w:rsidR="002B6F87">
        <w:tab/>
        <w:t>Rel-18</w:t>
      </w:r>
      <w:r w:rsidR="002B6F87">
        <w:tab/>
        <w:t>36.306</w:t>
      </w:r>
      <w:r w:rsidR="002B6F87">
        <w:tab/>
        <w:t>18.1.0</w:t>
      </w:r>
      <w:r w:rsidR="002B6F87">
        <w:tab/>
        <w:t>1889</w:t>
      </w:r>
      <w:r w:rsidR="002B6F87">
        <w:tab/>
        <w:t>-</w:t>
      </w:r>
      <w:r w:rsidR="002B6F87">
        <w:tab/>
        <w:t>F</w:t>
      </w:r>
      <w:r w:rsidR="002B6F87">
        <w:tab/>
        <w:t>IoT_NTN_enh-Core</w:t>
      </w:r>
    </w:p>
    <w:p w14:paraId="285F7FC9" w14:textId="6365057F" w:rsidR="00F35702" w:rsidRPr="00F35702" w:rsidRDefault="004619E0" w:rsidP="00F35702">
      <w:pPr>
        <w:pStyle w:val="Agreement"/>
      </w:pPr>
      <w:r>
        <w:lastRenderedPageBreak/>
        <w:t>Revised in R2-240XXXX</w:t>
      </w:r>
      <w:r w:rsidR="00F47CF7">
        <w:t xml:space="preserve"> to reflect meeting agreements</w:t>
      </w:r>
    </w:p>
    <w:p w14:paraId="5BC5E887" w14:textId="29972E9A" w:rsidR="00BC530A" w:rsidRDefault="00BC530A" w:rsidP="00D73492">
      <w:pPr>
        <w:pStyle w:val="Doc-text2"/>
        <w:ind w:left="0" w:firstLine="0"/>
      </w:pPr>
    </w:p>
    <w:p w14:paraId="1A30A4C2" w14:textId="393C1365" w:rsidR="00F47CF7" w:rsidRDefault="00F47CF7" w:rsidP="00D73492">
      <w:pPr>
        <w:pStyle w:val="Doc-text2"/>
        <w:ind w:left="0" w:firstLine="0"/>
      </w:pPr>
    </w:p>
    <w:p w14:paraId="184DCD1E" w14:textId="77777777" w:rsidR="00F47CF7" w:rsidRPr="00772050" w:rsidRDefault="00F47CF7" w:rsidP="00F47CF7">
      <w:pPr>
        <w:pStyle w:val="EmailDiscussion"/>
      </w:pPr>
      <w:r w:rsidRPr="00772050">
        <w:t>[Post126][306][IoT-NTN Enh] 36.306 CR (Qualcomm)</w:t>
      </w:r>
    </w:p>
    <w:p w14:paraId="7BC2BB8E" w14:textId="77777777" w:rsidR="00F47CF7" w:rsidRPr="00772050" w:rsidRDefault="00F47CF7" w:rsidP="00F47CF7">
      <w:pPr>
        <w:pStyle w:val="EmailDiscussion2"/>
      </w:pPr>
      <w:r w:rsidRPr="00772050">
        <w:tab/>
        <w:t>Scope: update the 36.306 CR with meeting agreements</w:t>
      </w:r>
    </w:p>
    <w:p w14:paraId="78A2379C" w14:textId="77777777" w:rsidR="00F47CF7" w:rsidRPr="00772050" w:rsidRDefault="00F47CF7" w:rsidP="00F47CF7">
      <w:pPr>
        <w:pStyle w:val="EmailDiscussion2"/>
      </w:pPr>
      <w:r w:rsidRPr="00772050">
        <w:tab/>
        <w:t>Intended outcome: Agreed CR</w:t>
      </w:r>
    </w:p>
    <w:p w14:paraId="023C53C9" w14:textId="77777777" w:rsidR="00F47CF7" w:rsidRPr="00772050" w:rsidRDefault="00F47CF7" w:rsidP="00F47CF7">
      <w:pPr>
        <w:pStyle w:val="EmailDiscussion2"/>
      </w:pPr>
      <w:r w:rsidRPr="00772050">
        <w:tab/>
        <w:t>Deadline for agreed CR (in R2-240XXXX): short</w:t>
      </w:r>
    </w:p>
    <w:p w14:paraId="50C0EE18" w14:textId="12082EA0" w:rsidR="00F47CF7" w:rsidRDefault="00F47CF7" w:rsidP="00D73492">
      <w:pPr>
        <w:pStyle w:val="Doc-text2"/>
        <w:ind w:left="0" w:firstLine="0"/>
      </w:pPr>
    </w:p>
    <w:p w14:paraId="5EF1609A" w14:textId="77777777" w:rsidR="00F47CF7" w:rsidRDefault="00F47CF7" w:rsidP="00D73492">
      <w:pPr>
        <w:pStyle w:val="Doc-text2"/>
        <w:ind w:left="0" w:firstLine="0"/>
      </w:pPr>
    </w:p>
    <w:p w14:paraId="23F49049" w14:textId="501150AA" w:rsidR="00EA6217" w:rsidRPr="00EA6217" w:rsidRDefault="00EA6217" w:rsidP="00EA6217">
      <w:pPr>
        <w:pStyle w:val="Comments"/>
      </w:pPr>
      <w:r>
        <w:t>Withdrawn</w:t>
      </w:r>
    </w:p>
    <w:p w14:paraId="76637341" w14:textId="77777777" w:rsidR="00EA6217" w:rsidRDefault="00EA6217" w:rsidP="00EA6217">
      <w:pPr>
        <w:pStyle w:val="Doc-title"/>
      </w:pPr>
      <w:r w:rsidRPr="0001275D">
        <w:t>R2-2404687</w:t>
      </w:r>
      <w:r>
        <w:tab/>
        <w:t>Corrections on terminology fixed cell</w:t>
      </w:r>
      <w:r>
        <w:tab/>
        <w:t>Qualcomm Incorporated</w:t>
      </w:r>
      <w:r>
        <w:tab/>
        <w:t>CR</w:t>
      </w:r>
      <w:r>
        <w:tab/>
        <w:t>Rel-18</w:t>
      </w:r>
      <w:r>
        <w:tab/>
        <w:t>36.331</w:t>
      </w:r>
      <w:r>
        <w:tab/>
        <w:t>18.1.0</w:t>
      </w:r>
      <w:r>
        <w:tab/>
        <w:t>5018</w:t>
      </w:r>
      <w:r>
        <w:tab/>
        <w:t>-</w:t>
      </w:r>
      <w:r>
        <w:tab/>
        <w:t>F</w:t>
      </w:r>
      <w:r>
        <w:tab/>
        <w:t>IoT_NTN_enh-Core</w:t>
      </w:r>
      <w:r>
        <w:tab/>
        <w:t>Withdrawn</w:t>
      </w:r>
    </w:p>
    <w:p w14:paraId="3680FB7C" w14:textId="553EB587" w:rsidR="00D73492" w:rsidRPr="00466855" w:rsidRDefault="00D73492" w:rsidP="00B1692A">
      <w:pPr>
        <w:pStyle w:val="Doc-text2"/>
        <w:ind w:left="0" w:firstLine="0"/>
      </w:pPr>
    </w:p>
    <w:p w14:paraId="37CAFEFA" w14:textId="77777777" w:rsidR="002B6F87" w:rsidRDefault="002B6F87" w:rsidP="002B6F87">
      <w:pPr>
        <w:pStyle w:val="Heading3"/>
      </w:pPr>
      <w:r>
        <w:t>7.6.2</w:t>
      </w:r>
      <w:r>
        <w:tab/>
        <w:t>Stage 2 corrections</w:t>
      </w:r>
      <w:bookmarkEnd w:id="6"/>
    </w:p>
    <w:bookmarkStart w:id="7" w:name="_Toc158241600"/>
    <w:p w14:paraId="01A48B59" w14:textId="648A0258" w:rsidR="002B6F87" w:rsidRDefault="002B6F87" w:rsidP="002B6F87">
      <w:pPr>
        <w:pStyle w:val="Doc-title"/>
      </w:pPr>
      <w:r>
        <w:fldChar w:fldCharType="begin"/>
      </w:r>
      <w:r>
        <w:instrText xml:space="preserve"> HYPERLINK "C:\\Data\\3GPP\\Extracts\\R2-2404593 GNSS operation.doc" \o "C:\Data\3GPP\Extracts\R2-2404593 GNSS operation.doc" </w:instrText>
      </w:r>
      <w:r>
        <w:fldChar w:fldCharType="separate"/>
      </w:r>
      <w:r w:rsidRPr="008A625C">
        <w:rPr>
          <w:rStyle w:val="Hyperlink"/>
        </w:rPr>
        <w:t>R2-2404593</w:t>
      </w:r>
      <w:r>
        <w:fldChar w:fldCharType="end"/>
      </w:r>
      <w:r>
        <w:tab/>
        <w:t>Discussion on GNSS operation for IoT NTN</w:t>
      </w:r>
      <w:r>
        <w:tab/>
        <w:t>OPPO</w:t>
      </w:r>
      <w:r>
        <w:tab/>
        <w:t>discussion</w:t>
      </w:r>
      <w:r>
        <w:tab/>
        <w:t>Rel-18</w:t>
      </w:r>
      <w:r>
        <w:tab/>
        <w:t>IoT_NTN_enh-Core</w:t>
      </w:r>
    </w:p>
    <w:p w14:paraId="1D88E65A" w14:textId="122CE937" w:rsidR="008320D2" w:rsidRDefault="008320D2" w:rsidP="008320D2">
      <w:pPr>
        <w:pStyle w:val="Comments"/>
      </w:pPr>
      <w:r w:rsidRPr="008320D2">
        <w:t>Proposal 1</w:t>
      </w:r>
      <w:r w:rsidRPr="008320D2">
        <w:tab/>
        <w:t>The Differential Koffset is cleared when UE is performing GNSS measurement.</w:t>
      </w:r>
    </w:p>
    <w:p w14:paraId="5FFBA12B" w14:textId="4358DC52" w:rsidR="00F35702" w:rsidRDefault="00F35702" w:rsidP="00762E66">
      <w:pPr>
        <w:pStyle w:val="Doc-text2"/>
        <w:numPr>
          <w:ilvl w:val="0"/>
          <w:numId w:val="12"/>
        </w:numPr>
      </w:pPr>
      <w:r>
        <w:t>Google thinks this is not needed. QC and Nokia agree with Google</w:t>
      </w:r>
    </w:p>
    <w:p w14:paraId="43090763" w14:textId="0F7C6102" w:rsidR="00F35702" w:rsidRDefault="00F35702" w:rsidP="00762E66">
      <w:pPr>
        <w:pStyle w:val="Doc-text2"/>
        <w:numPr>
          <w:ilvl w:val="0"/>
          <w:numId w:val="12"/>
        </w:numPr>
      </w:pPr>
      <w:r>
        <w:t>Oppo thinks the issues is the same as during HO</w:t>
      </w:r>
      <w:r w:rsidR="00711D9C">
        <w:t>. Nokia thinks this is different from HO as in this case the network can predict when this happens</w:t>
      </w:r>
    </w:p>
    <w:p w14:paraId="75B5BC5D" w14:textId="77777777" w:rsidR="008320D2" w:rsidRDefault="008320D2" w:rsidP="008320D2">
      <w:pPr>
        <w:pStyle w:val="Comments"/>
      </w:pPr>
      <w:r>
        <w:t>Proposal 2</w:t>
      </w:r>
      <w:r>
        <w:tab/>
        <w:t xml:space="preserve">Adopt the above TP in stage-2 spec if proposal 1 is agreed. </w:t>
      </w:r>
    </w:p>
    <w:p w14:paraId="141BCD30" w14:textId="09D008C2" w:rsidR="008320D2" w:rsidRDefault="008320D2" w:rsidP="008320D2">
      <w:pPr>
        <w:pStyle w:val="Comments"/>
      </w:pPr>
      <w:r>
        <w:t>Proposal 3</w:t>
      </w:r>
      <w:r>
        <w:tab/>
        <w:t>UE capability of GNSS measurements during C-DRX inactive time is not reported to the network.</w:t>
      </w:r>
    </w:p>
    <w:p w14:paraId="0CECC0EA" w14:textId="13923A56" w:rsidR="0004180F" w:rsidRDefault="0004180F" w:rsidP="0004180F">
      <w:pPr>
        <w:pStyle w:val="Agreement"/>
      </w:pPr>
      <w:r>
        <w:t>Alre</w:t>
      </w:r>
      <w:r w:rsidR="00F35702">
        <w:t>ady agreed in the last meeting</w:t>
      </w:r>
    </w:p>
    <w:p w14:paraId="7D825392" w14:textId="6BC5564E" w:rsidR="008320D2" w:rsidRPr="008320D2" w:rsidRDefault="008320D2" w:rsidP="008320D2">
      <w:pPr>
        <w:pStyle w:val="Comments"/>
      </w:pPr>
    </w:p>
    <w:p w14:paraId="20829699" w14:textId="5A687606" w:rsidR="002B6F87" w:rsidRDefault="0050697B" w:rsidP="002B6F87">
      <w:pPr>
        <w:pStyle w:val="Doc-title"/>
      </w:pPr>
      <w:hyperlink r:id="rId17" w:tooltip="C:Data3GPPExtractsR2-2405117 Remaining issues on GNSS operation.docx" w:history="1">
        <w:r w:rsidR="002B6F87" w:rsidRPr="008A625C">
          <w:rPr>
            <w:rStyle w:val="Hyperlink"/>
          </w:rPr>
          <w:t>R2-2405117</w:t>
        </w:r>
      </w:hyperlink>
      <w:r w:rsidR="002B6F87">
        <w:tab/>
        <w:t>Remaining issues on GNSS operation</w:t>
      </w:r>
      <w:r w:rsidR="002B6F87">
        <w:tab/>
        <w:t>Huawei, HiSilicon</w:t>
      </w:r>
      <w:r w:rsidR="002B6F87">
        <w:tab/>
        <w:t>discussion</w:t>
      </w:r>
      <w:r w:rsidR="002B6F87">
        <w:tab/>
        <w:t>Rel-18</w:t>
      </w:r>
      <w:r w:rsidR="002B6F87">
        <w:tab/>
        <w:t>IoT_NTN_enh-Core</w:t>
      </w:r>
    </w:p>
    <w:p w14:paraId="3B5B3658" w14:textId="185C4FEC" w:rsidR="008320D2" w:rsidRDefault="008320D2" w:rsidP="00762E66">
      <w:pPr>
        <w:pStyle w:val="Comments"/>
        <w:numPr>
          <w:ilvl w:val="0"/>
          <w:numId w:val="11"/>
        </w:numPr>
      </w:pPr>
      <w:r>
        <w:t>Whether UE goes to IDLE</w:t>
      </w:r>
    </w:p>
    <w:p w14:paraId="35409321" w14:textId="2A5D372D" w:rsidR="008320D2" w:rsidRDefault="008320D2" w:rsidP="008320D2">
      <w:pPr>
        <w:pStyle w:val="Comments"/>
      </w:pPr>
      <w:r>
        <w:t xml:space="preserve">Proposal 1: Update the wording in Stage 2 to cover the autonomous GNSS measurement cases as follows “Upon outdated GNSS position the UE shall move to idle mode, unless GNSS acquisition was triggered </w:t>
      </w:r>
      <w:r w:rsidRPr="00711D9C">
        <w:rPr>
          <w:u w:val="single"/>
        </w:rPr>
        <w:t>or being performed</w:t>
      </w:r>
      <w:r>
        <w:t xml:space="preserve"> or uplink transmission extension is active.” </w:t>
      </w:r>
    </w:p>
    <w:p w14:paraId="551A8087" w14:textId="4EF5B7C1" w:rsidR="00711D9C" w:rsidRDefault="00711D9C" w:rsidP="00711D9C">
      <w:pPr>
        <w:pStyle w:val="Doc-text2"/>
      </w:pPr>
      <w:r>
        <w:t>-</w:t>
      </w:r>
      <w:r>
        <w:tab/>
        <w:t>ZTE thinks this is not necessary as existing text (was triggered) already covers also UE autonomous trigger</w:t>
      </w:r>
    </w:p>
    <w:p w14:paraId="09592592" w14:textId="2CADE7B5" w:rsidR="008320D2" w:rsidRDefault="008320D2" w:rsidP="008320D2">
      <w:pPr>
        <w:pStyle w:val="Comments"/>
      </w:pPr>
      <w:r>
        <w:t>Proposal 2: Upon GNSS validity expiry, UE doesn’t move to idle mode if UE is performing autonomous GNSS measurement during C-DRX inactive time.</w:t>
      </w:r>
    </w:p>
    <w:p w14:paraId="269ED90E" w14:textId="3D94EAE6" w:rsidR="00711D9C" w:rsidRDefault="00711D9C" w:rsidP="00711D9C">
      <w:pPr>
        <w:pStyle w:val="Doc-text2"/>
      </w:pPr>
      <w:r>
        <w:t>-</w:t>
      </w:r>
      <w:r>
        <w:tab/>
        <w:t>Samsung does not agree with this</w:t>
      </w:r>
    </w:p>
    <w:p w14:paraId="3C02F794" w14:textId="63288A86" w:rsidR="008320D2" w:rsidRDefault="008320D2" w:rsidP="00762E66">
      <w:pPr>
        <w:pStyle w:val="Comments"/>
        <w:numPr>
          <w:ilvl w:val="0"/>
          <w:numId w:val="11"/>
        </w:numPr>
      </w:pPr>
      <w:r>
        <w:t>Whether UE triggers RACH</w:t>
      </w:r>
    </w:p>
    <w:p w14:paraId="7484A56F" w14:textId="51F06B91" w:rsidR="008320D2" w:rsidRDefault="008320D2" w:rsidP="008320D2">
      <w:pPr>
        <w:pStyle w:val="Comments"/>
      </w:pPr>
      <w:r>
        <w:t>Proposal 3: RACH is not triggered for the GNSS Validity Duration report if there is no UL resource available for the case of autonomous GNSS measurement in C-DRX inactive time.</w:t>
      </w:r>
    </w:p>
    <w:p w14:paraId="24955F1A" w14:textId="730821F4" w:rsidR="00D809C5" w:rsidRDefault="00D809C5" w:rsidP="00D809C5">
      <w:pPr>
        <w:pStyle w:val="Doc-text2"/>
      </w:pPr>
      <w:r>
        <w:t>-</w:t>
      </w:r>
      <w:r>
        <w:tab/>
        <w:t>Nokia thinks this could be left to UE implementation</w:t>
      </w:r>
    </w:p>
    <w:p w14:paraId="1A0B84A1" w14:textId="403F67B5" w:rsidR="00D809C5" w:rsidRDefault="00D809C5" w:rsidP="00D809C5">
      <w:pPr>
        <w:pStyle w:val="Doc-text2"/>
      </w:pPr>
      <w:r>
        <w:t>-</w:t>
      </w:r>
      <w:r>
        <w:tab/>
        <w:t xml:space="preserve">QC is fine with p3. Google agrees. </w:t>
      </w:r>
    </w:p>
    <w:p w14:paraId="5B7A61F8" w14:textId="4A317E0E" w:rsidR="00D809C5" w:rsidRDefault="00D809C5" w:rsidP="00D809C5">
      <w:pPr>
        <w:pStyle w:val="Doc-text2"/>
      </w:pPr>
      <w:r>
        <w:t>-</w:t>
      </w:r>
      <w:r>
        <w:tab/>
        <w:t>Ericsson thinks the UE shall trigger RACH but it’s up to the UE when to do it</w:t>
      </w:r>
    </w:p>
    <w:p w14:paraId="67BDB374" w14:textId="05446E95" w:rsidR="00D809C5" w:rsidRDefault="00D809C5" w:rsidP="00D809C5">
      <w:pPr>
        <w:pStyle w:val="Doc-text2"/>
      </w:pPr>
      <w:r>
        <w:t>-</w:t>
      </w:r>
      <w:r>
        <w:tab/>
        <w:t>Apple thinks we could have a note</w:t>
      </w:r>
    </w:p>
    <w:p w14:paraId="2D5300D4" w14:textId="3E1EACAD" w:rsidR="00D809C5" w:rsidRDefault="00B911EF" w:rsidP="00B911EF">
      <w:pPr>
        <w:pStyle w:val="Agreement"/>
      </w:pPr>
      <w:r>
        <w:t xml:space="preserve">Continue </w:t>
      </w:r>
      <w:r w:rsidR="00921B36">
        <w:t xml:space="preserve">the </w:t>
      </w:r>
      <w:r>
        <w:t>discussion</w:t>
      </w:r>
      <w:r w:rsidR="00921B36">
        <w:t xml:space="preserve"> in [303]</w:t>
      </w:r>
    </w:p>
    <w:p w14:paraId="013EEC3A" w14:textId="77777777" w:rsidR="00D809C5" w:rsidRDefault="00D809C5" w:rsidP="00D809C5">
      <w:pPr>
        <w:pStyle w:val="Doc-text2"/>
      </w:pPr>
    </w:p>
    <w:p w14:paraId="00CEC75E" w14:textId="77777777" w:rsidR="008320D2" w:rsidRPr="008320D2" w:rsidRDefault="008320D2" w:rsidP="008320D2">
      <w:pPr>
        <w:pStyle w:val="Doc-text2"/>
      </w:pPr>
    </w:p>
    <w:p w14:paraId="4CD82713" w14:textId="77777777" w:rsidR="002B6F87" w:rsidRDefault="0050697B" w:rsidP="002B6F87">
      <w:pPr>
        <w:pStyle w:val="Doc-title"/>
      </w:pPr>
      <w:hyperlink r:id="rId18" w:tooltip="C:Data3GPPExtractsR2-2405152 Stage 2 corrections related to NTN measurements.docx" w:history="1">
        <w:r w:rsidR="002B6F87" w:rsidRPr="008A625C">
          <w:rPr>
            <w:rStyle w:val="Hyperlink"/>
          </w:rPr>
          <w:t>R2-2405152</w:t>
        </w:r>
      </w:hyperlink>
      <w:r w:rsidR="002B6F87">
        <w:tab/>
        <w:t>Stage 2 corrections related to NTN measurements</w:t>
      </w:r>
      <w:r w:rsidR="002B6F87">
        <w:tab/>
        <w:t>Samsung</w:t>
      </w:r>
      <w:r w:rsidR="002B6F87">
        <w:tab/>
        <w:t>discussion</w:t>
      </w:r>
      <w:r w:rsidR="002B6F87">
        <w:tab/>
        <w:t>Rel-18</w:t>
      </w:r>
      <w:r w:rsidR="002B6F87">
        <w:tab/>
        <w:t>IoT_NTN_enh-Core</w:t>
      </w:r>
    </w:p>
    <w:p w14:paraId="2EC01249" w14:textId="1B15CC85" w:rsidR="008320D2" w:rsidRDefault="008320D2" w:rsidP="008320D2">
      <w:pPr>
        <w:pStyle w:val="Comments"/>
      </w:pPr>
      <w:r>
        <w:t>Proposal 1: Agree Stage 2 text proposal in Section 5.1 on measuring NTN cells in a terrestrial network.</w:t>
      </w:r>
    </w:p>
    <w:p w14:paraId="662A34C3" w14:textId="2A26E054" w:rsidR="008320D2" w:rsidRDefault="008320D2" w:rsidP="008320D2">
      <w:pPr>
        <w:pStyle w:val="Comments"/>
      </w:pPr>
      <w:r>
        <w:t xml:space="preserve">Proposal 2: If none of the satellite IDs for a specific frequency in SIB3/SIB5 are present in SIB33, it is up to UE implementation to measure the frequency. </w:t>
      </w:r>
    </w:p>
    <w:p w14:paraId="1B5FF1CA" w14:textId="7C370C7B" w:rsidR="002B6F87" w:rsidRDefault="008320D2" w:rsidP="008320D2">
      <w:pPr>
        <w:pStyle w:val="Comments"/>
      </w:pPr>
      <w:r>
        <w:t>Proposal 3: Agree Stage 2 correction text.</w:t>
      </w:r>
    </w:p>
    <w:p w14:paraId="4ACB8123" w14:textId="77777777" w:rsidR="002B6F87" w:rsidRPr="00466855" w:rsidRDefault="002B6F87" w:rsidP="002B6F87">
      <w:pPr>
        <w:pStyle w:val="Doc-text2"/>
      </w:pPr>
    </w:p>
    <w:p w14:paraId="7C2602BD" w14:textId="3CEEA260" w:rsidR="002B6F87" w:rsidRDefault="002B6F87" w:rsidP="002B6F87">
      <w:pPr>
        <w:pStyle w:val="Heading3"/>
      </w:pPr>
      <w:r>
        <w:t>7.6.3</w:t>
      </w:r>
      <w:r>
        <w:tab/>
        <w:t>RRC Corrections</w:t>
      </w:r>
      <w:bookmarkEnd w:id="7"/>
    </w:p>
    <w:p w14:paraId="29D8101F" w14:textId="307EC134" w:rsidR="0033650C" w:rsidRDefault="0033650C" w:rsidP="0033650C">
      <w:pPr>
        <w:pStyle w:val="Doc-title"/>
      </w:pPr>
    </w:p>
    <w:p w14:paraId="09C6C4E1" w14:textId="736C02B6" w:rsidR="00BF04A2" w:rsidRPr="00BF04A2" w:rsidRDefault="00BF04A2" w:rsidP="000B1614">
      <w:pPr>
        <w:pStyle w:val="Comments"/>
      </w:pPr>
      <w:r>
        <w:t>T390</w:t>
      </w:r>
    </w:p>
    <w:p w14:paraId="05600451" w14:textId="3C614D4C" w:rsidR="003D7876" w:rsidRDefault="003D7876" w:rsidP="00762E66">
      <w:pPr>
        <w:pStyle w:val="Comments"/>
        <w:numPr>
          <w:ilvl w:val="0"/>
          <w:numId w:val="11"/>
        </w:numPr>
      </w:pPr>
      <w:r>
        <w:t>[S068]</w:t>
      </w:r>
      <w:r w:rsidR="00BF04A2">
        <w:t xml:space="preserve"> (T390 behaviour for HO/CHO)</w:t>
      </w:r>
    </w:p>
    <w:p w14:paraId="06006C56" w14:textId="77777777" w:rsidR="003D7876" w:rsidRDefault="0050697B" w:rsidP="003D7876">
      <w:pPr>
        <w:pStyle w:val="Doc-title"/>
      </w:pPr>
      <w:hyperlink r:id="rId19" w:tooltip="C:Data3GPPExtractsR2-2405151 [S068] Handling GNSS uplink transmission extension during handovers.docx" w:history="1">
        <w:r w:rsidR="003D7876" w:rsidRPr="008A625C">
          <w:rPr>
            <w:rStyle w:val="Hyperlink"/>
          </w:rPr>
          <w:t>R2-2405151</w:t>
        </w:r>
      </w:hyperlink>
      <w:r w:rsidR="003D7876">
        <w:tab/>
        <w:t>[S068] Handling GNSS uplink transmission extension during handover</w:t>
      </w:r>
      <w:r w:rsidR="003D7876">
        <w:tab/>
        <w:t>Samsung, ZTE, Google</w:t>
      </w:r>
      <w:r w:rsidR="003D7876">
        <w:tab/>
        <w:t>discussion</w:t>
      </w:r>
      <w:r w:rsidR="003D7876">
        <w:tab/>
        <w:t>Rel-18</w:t>
      </w:r>
      <w:r w:rsidR="003D7876">
        <w:tab/>
        <w:t>IoT_NTN_enh-Core</w:t>
      </w:r>
    </w:p>
    <w:p w14:paraId="151C971B" w14:textId="5BB74E26" w:rsidR="00657835" w:rsidRDefault="00657835" w:rsidP="00657835">
      <w:pPr>
        <w:pStyle w:val="Comments"/>
      </w:pPr>
      <w:r>
        <w:t>Observation 1: Release 17 IoT NTN never specified requirements for UE to perform GNSS measurement during a handover.</w:t>
      </w:r>
    </w:p>
    <w:p w14:paraId="4B6EA8DF" w14:textId="01C3E2D2" w:rsidR="00921B36" w:rsidRDefault="00657835" w:rsidP="00657835">
      <w:pPr>
        <w:pStyle w:val="Comments"/>
      </w:pPr>
      <w:r>
        <w:t xml:space="preserve">Proposal 1: Any solution shall ensure that a handover execution to target cell does not occur if UE does not have a valid GNSS position fix. </w:t>
      </w:r>
    </w:p>
    <w:p w14:paraId="01201D4F" w14:textId="77777777" w:rsidR="00657835" w:rsidRDefault="00657835" w:rsidP="00657835">
      <w:pPr>
        <w:pStyle w:val="Comments"/>
      </w:pPr>
      <w:r>
        <w:t xml:space="preserve">Proposal 2: RAN2 considers the following solutions: </w:t>
      </w:r>
    </w:p>
    <w:p w14:paraId="481110C7" w14:textId="77777777" w:rsidR="00657835" w:rsidRDefault="00657835" w:rsidP="00657835">
      <w:pPr>
        <w:pStyle w:val="Comments"/>
      </w:pPr>
      <w:r>
        <w:t>-</w:t>
      </w:r>
      <w:r>
        <w:tab/>
        <w:t>A) Network does not trigger handover while T390 is running</w:t>
      </w:r>
    </w:p>
    <w:p w14:paraId="6D2AA32B" w14:textId="41B6914A" w:rsidR="00657835" w:rsidRDefault="00657835" w:rsidP="00657835">
      <w:pPr>
        <w:pStyle w:val="Comments"/>
      </w:pPr>
      <w:r>
        <w:t>-</w:t>
      </w:r>
      <w:r>
        <w:tab/>
        <w:t xml:space="preserve">B) A GNSS position fix is performed before the handover execution if T390 is running. </w:t>
      </w:r>
    </w:p>
    <w:p w14:paraId="60557E5C" w14:textId="7700C392" w:rsidR="00657835" w:rsidRDefault="00657835" w:rsidP="0033650C">
      <w:pPr>
        <w:pStyle w:val="Comments"/>
      </w:pPr>
      <w:r>
        <w:t>Proposal 3: If B) in P2 is agreed, agree the text proposal in Section 5.</w:t>
      </w:r>
    </w:p>
    <w:p w14:paraId="73325048" w14:textId="4664ACAC" w:rsidR="00B911EF" w:rsidRDefault="00B911EF" w:rsidP="0033650C">
      <w:pPr>
        <w:pStyle w:val="Comments"/>
      </w:pPr>
    </w:p>
    <w:p w14:paraId="1F410F83" w14:textId="4C2EA684" w:rsidR="00B911EF" w:rsidRDefault="00B911EF" w:rsidP="0033650C">
      <w:pPr>
        <w:pStyle w:val="Comments"/>
      </w:pPr>
    </w:p>
    <w:p w14:paraId="34B6F9D5" w14:textId="5C440ED0" w:rsidR="00B911EF" w:rsidRDefault="00B911EF" w:rsidP="00B911EF">
      <w:pPr>
        <w:pStyle w:val="EmailDiscussion"/>
      </w:pPr>
      <w:r>
        <w:t>[AT126][302][IoT NTN Enh] T390 issues (Samsung)</w:t>
      </w:r>
    </w:p>
    <w:p w14:paraId="1575C0DA" w14:textId="3927AB9B" w:rsidR="006F4479" w:rsidRDefault="00B911EF" w:rsidP="00B911EF">
      <w:pPr>
        <w:pStyle w:val="EmailDiscussion2"/>
      </w:pPr>
      <w:r>
        <w:tab/>
        <w:t xml:space="preserve">Scope: </w:t>
      </w:r>
      <w:r w:rsidR="00921B36">
        <w:t xml:space="preserve">discuss T390 issues </w:t>
      </w:r>
      <w:r w:rsidR="006F4479">
        <w:t>(</w:t>
      </w:r>
      <w:r w:rsidR="00921B36">
        <w:t xml:space="preserve">based </w:t>
      </w:r>
      <w:r w:rsidR="006F4479">
        <w:t xml:space="preserve">on the proposals in R2-2405151, </w:t>
      </w:r>
      <w:r w:rsidR="006F4479" w:rsidRPr="006F4479">
        <w:t>R2-2405499</w:t>
      </w:r>
      <w:r w:rsidR="006F4479">
        <w:t xml:space="preserve">, </w:t>
      </w:r>
      <w:r w:rsidR="006F4479" w:rsidRPr="006F4479">
        <w:t>R2-2405440</w:t>
      </w:r>
      <w:r w:rsidR="006F4479">
        <w:t xml:space="preserve">, </w:t>
      </w:r>
      <w:r w:rsidR="006F4479" w:rsidRPr="006F4479">
        <w:t>R2-2404157</w:t>
      </w:r>
      <w:r w:rsidR="006F4479">
        <w:t xml:space="preserve">, </w:t>
      </w:r>
      <w:r w:rsidR="006F4479" w:rsidRPr="006F4479">
        <w:t>R2-2404653</w:t>
      </w:r>
      <w:r w:rsidR="006F4479">
        <w:t xml:space="preserve">, </w:t>
      </w:r>
      <w:r w:rsidR="006F4479" w:rsidRPr="006F4479">
        <w:t>R2-2405526</w:t>
      </w:r>
      <w:r w:rsidR="006F4479">
        <w:t xml:space="preserve">, </w:t>
      </w:r>
      <w:r w:rsidR="006F4479" w:rsidRPr="006F4479">
        <w:t>R2-2404594</w:t>
      </w:r>
      <w:r w:rsidR="0013309A">
        <w:t>)</w:t>
      </w:r>
    </w:p>
    <w:p w14:paraId="39D8F7C5" w14:textId="6F5A2910" w:rsidR="00B911EF" w:rsidRDefault="00B911EF" w:rsidP="00B911EF">
      <w:pPr>
        <w:pStyle w:val="EmailDiscussion2"/>
      </w:pPr>
      <w:r>
        <w:tab/>
        <w:t xml:space="preserve">Intended outcome: </w:t>
      </w:r>
      <w:r w:rsidR="00921B36">
        <w:t>report of offline discussion</w:t>
      </w:r>
    </w:p>
    <w:p w14:paraId="161E6465" w14:textId="40AE315B" w:rsidR="00B911EF" w:rsidRDefault="00B911EF" w:rsidP="00B911EF">
      <w:pPr>
        <w:pStyle w:val="EmailDiscussion2"/>
      </w:pPr>
      <w:r>
        <w:tab/>
        <w:t>Deadline for companies' feedback:  Wednesday 2024-05-22 20:00 (</w:t>
      </w:r>
      <w:r w:rsidR="00921B36">
        <w:t xml:space="preserve">but </w:t>
      </w:r>
      <w:r>
        <w:t xml:space="preserve">F2F </w:t>
      </w:r>
      <w:r w:rsidR="00921B36">
        <w:t xml:space="preserve">discussion </w:t>
      </w:r>
      <w:r>
        <w:t>is invited)</w:t>
      </w:r>
    </w:p>
    <w:p w14:paraId="1E7025E3" w14:textId="1F8EBD44" w:rsidR="00B911EF" w:rsidRDefault="00B911EF" w:rsidP="00572AB3">
      <w:pPr>
        <w:pStyle w:val="EmailDiscussion2"/>
      </w:pPr>
      <w:r>
        <w:tab/>
        <w:t>Deadline for rap</w:t>
      </w:r>
      <w:r w:rsidR="00921B36">
        <w:t>porteur's summary (in R2-2405760</w:t>
      </w:r>
      <w:r>
        <w:t>):  Thursday 2024-05-23 08:00</w:t>
      </w:r>
    </w:p>
    <w:p w14:paraId="41FF9D5D" w14:textId="77777777" w:rsidR="00572AB3" w:rsidRDefault="00572AB3" w:rsidP="00572AB3">
      <w:pPr>
        <w:pStyle w:val="EmailDiscussion2"/>
      </w:pPr>
    </w:p>
    <w:p w14:paraId="031E3B14" w14:textId="0F05F7C5" w:rsidR="00921B36" w:rsidRDefault="00921B36" w:rsidP="0033650C">
      <w:pPr>
        <w:pStyle w:val="Comments"/>
      </w:pPr>
    </w:p>
    <w:p w14:paraId="72FEF90F" w14:textId="57CEA70F" w:rsidR="00921B36" w:rsidRDefault="0050697B" w:rsidP="00921B36">
      <w:pPr>
        <w:pStyle w:val="Doc-title"/>
      </w:pPr>
      <w:hyperlink r:id="rId20" w:tooltip="C:Data3GPPRAN2InboxR2-2405760.zip" w:history="1">
        <w:r w:rsidR="00921B36" w:rsidRPr="00024124">
          <w:rPr>
            <w:rStyle w:val="Hyperlink"/>
          </w:rPr>
          <w:t>R2-2405760</w:t>
        </w:r>
      </w:hyperlink>
      <w:r w:rsidR="00921B36">
        <w:tab/>
      </w:r>
      <w:r w:rsidR="00921B36" w:rsidRPr="00796A5E">
        <w:t>Summary of [AT1</w:t>
      </w:r>
      <w:r w:rsidR="00921B36">
        <w:rPr>
          <w:rFonts w:hint="eastAsia"/>
        </w:rPr>
        <w:t>16</w:t>
      </w:r>
      <w:r w:rsidR="00921B36">
        <w:t>][302</w:t>
      </w:r>
      <w:r w:rsidR="00921B36" w:rsidRPr="00796A5E">
        <w:t>][</w:t>
      </w:r>
      <w:r w:rsidR="00921B36">
        <w:t xml:space="preserve">IoT </w:t>
      </w:r>
      <w:r w:rsidR="00921B36" w:rsidRPr="00796A5E">
        <w:t xml:space="preserve">NTN Enh] </w:t>
      </w:r>
      <w:r w:rsidR="00921B36">
        <w:t>T390 issues</w:t>
      </w:r>
      <w:r w:rsidR="00921B36">
        <w:tab/>
        <w:t>Samsung</w:t>
      </w:r>
      <w:r w:rsidR="00921B36">
        <w:tab/>
        <w:t>discussion</w:t>
      </w:r>
      <w:r w:rsidR="00921B36">
        <w:tab/>
        <w:t>Rel-18</w:t>
      </w:r>
      <w:r w:rsidR="00921B36">
        <w:tab/>
        <w:t>IoT_NTN_enh-Core</w:t>
      </w:r>
    </w:p>
    <w:p w14:paraId="2DFE4980" w14:textId="074EFF59" w:rsidR="00024124" w:rsidRDefault="00024124" w:rsidP="00024124">
      <w:pPr>
        <w:pStyle w:val="Comments"/>
      </w:pPr>
      <w:r>
        <w:t>Proposal 1: RAN2 confirms understanding that connected mode random access to Pcell (</w:t>
      </w:r>
      <w:r w:rsidR="00903998">
        <w:t xml:space="preserve">including intra-cell </w:t>
      </w:r>
      <w:r>
        <w:t xml:space="preserve">handover case) is possible. No RAN2 spec impact. </w:t>
      </w:r>
    </w:p>
    <w:p w14:paraId="26EF018E" w14:textId="2DE852CD" w:rsidR="006B54B4" w:rsidRDefault="006B54B4" w:rsidP="006B54B4">
      <w:pPr>
        <w:pStyle w:val="Doc-text2"/>
      </w:pPr>
      <w:r>
        <w:t>-</w:t>
      </w:r>
      <w:r>
        <w:tab/>
        <w:t>Apple thinks that RAN4 did not discuss the case of RACH during T390</w:t>
      </w:r>
    </w:p>
    <w:p w14:paraId="44BD4888" w14:textId="58D89CE6" w:rsidR="006B54B4" w:rsidRDefault="006B54B4" w:rsidP="006B54B4">
      <w:pPr>
        <w:pStyle w:val="Doc-text2"/>
      </w:pPr>
      <w:r>
        <w:t>-</w:t>
      </w:r>
      <w:r>
        <w:tab/>
        <w:t>MTK thinks RAN4 should be in CC at most</w:t>
      </w:r>
    </w:p>
    <w:p w14:paraId="5FC5A396" w14:textId="6597BC42" w:rsidR="006B54B4" w:rsidRDefault="00903998" w:rsidP="00024124">
      <w:pPr>
        <w:pStyle w:val="Agreement"/>
      </w:pPr>
      <w:r w:rsidRPr="00903998">
        <w:t xml:space="preserve">RAN2 confirms </w:t>
      </w:r>
      <w:r w:rsidR="00F709FC">
        <w:t xml:space="preserve">the </w:t>
      </w:r>
      <w:r w:rsidRPr="00903998">
        <w:t>understanding that connected mode random access to Pcell (including intra-cell handover case) is possible</w:t>
      </w:r>
      <w:r w:rsidR="00706508">
        <w:t xml:space="preserve"> while T390 is running</w:t>
      </w:r>
      <w:r w:rsidRPr="00903998">
        <w:t>. No RAN2 spec impact.</w:t>
      </w:r>
    </w:p>
    <w:p w14:paraId="0F568D31" w14:textId="739DCDBB" w:rsidR="00024124" w:rsidRDefault="00024124" w:rsidP="00024124">
      <w:pPr>
        <w:pStyle w:val="Comments"/>
      </w:pPr>
      <w:r>
        <w:t xml:space="preserve">Proposal 2: RAN2 sends LS to RAN1 only to inform RAN1 about the understanding. </w:t>
      </w:r>
    </w:p>
    <w:p w14:paraId="07EA868F" w14:textId="4F0DF389" w:rsidR="006B54B4" w:rsidRDefault="006B54B4" w:rsidP="006B54B4">
      <w:pPr>
        <w:pStyle w:val="Doc-text2"/>
      </w:pPr>
      <w:r>
        <w:t>-</w:t>
      </w:r>
      <w:r>
        <w:tab/>
        <w:t>Oppo suggests to add a sentence saying that if they see any issues they can come back on this</w:t>
      </w:r>
    </w:p>
    <w:p w14:paraId="6544BD23" w14:textId="1E0A7DC5" w:rsidR="006B54B4" w:rsidRDefault="006B54B4" w:rsidP="006B54B4">
      <w:pPr>
        <w:pStyle w:val="Agreement"/>
      </w:pPr>
      <w:r>
        <w:t>RAN2 sends LS to RAN1 (cc RAN4) to inform RAN1 about the understanding with a sentence saying that if they see any issues they can come back on this</w:t>
      </w:r>
    </w:p>
    <w:p w14:paraId="0673548A" w14:textId="4349550A" w:rsidR="00024124" w:rsidRDefault="006B54B4" w:rsidP="006B54B4">
      <w:pPr>
        <w:pStyle w:val="Doc-text2"/>
      </w:pPr>
      <w:r>
        <w:t>-</w:t>
      </w:r>
      <w:r>
        <w:tab/>
        <w:t>Apple and Nokia think we could also ask about the HO (target cell) case</w:t>
      </w:r>
    </w:p>
    <w:p w14:paraId="117EED67" w14:textId="44D69EDD" w:rsidR="00024124" w:rsidRDefault="00024124" w:rsidP="00024124">
      <w:pPr>
        <w:pStyle w:val="Comments"/>
      </w:pPr>
      <w:r>
        <w:t xml:space="preserve">Proposal 3: Network ensures that neither </w:t>
      </w:r>
      <w:r w:rsidR="00903998">
        <w:t xml:space="preserve">inter-cell </w:t>
      </w:r>
      <w:r>
        <w:t xml:space="preserve">handover or conditional handover is triggered to target cell while T390 is running via network implementation. No stage 3 impact.  </w:t>
      </w:r>
    </w:p>
    <w:p w14:paraId="68DB15E5" w14:textId="161FE0C7" w:rsidR="00903998" w:rsidRDefault="00903998" w:rsidP="00903998">
      <w:pPr>
        <w:pStyle w:val="Doc-text2"/>
      </w:pPr>
      <w:r>
        <w:t>-</w:t>
      </w:r>
      <w:r>
        <w:tab/>
        <w:t>QC thinks intra-cell HO should be similar to RACH in connected and then should be allowed</w:t>
      </w:r>
    </w:p>
    <w:p w14:paraId="5FFEFF2B" w14:textId="6510C3FE" w:rsidR="00903998" w:rsidRDefault="00903998" w:rsidP="00903998">
      <w:pPr>
        <w:pStyle w:val="Doc-text2"/>
      </w:pPr>
      <w:r>
        <w:t>-</w:t>
      </w:r>
      <w:r>
        <w:tab/>
        <w:t>ZTE thinks the real trigger of CHO is UE based</w:t>
      </w:r>
    </w:p>
    <w:p w14:paraId="7B91658C" w14:textId="0A0DDC43" w:rsidR="00903998" w:rsidRPr="00903998" w:rsidRDefault="00706508" w:rsidP="00706508">
      <w:pPr>
        <w:pStyle w:val="Agreement"/>
      </w:pPr>
      <w:r w:rsidRPr="00706508">
        <w:t xml:space="preserve">Network ensures that neither inter-cell handover or conditional handover is triggered to target cell while T390 is running via network implementation. No stage 3 impact.  </w:t>
      </w:r>
    </w:p>
    <w:p w14:paraId="07240CB8" w14:textId="375E7E4B" w:rsidR="006B54B4" w:rsidRDefault="006B54B4" w:rsidP="00024124">
      <w:pPr>
        <w:pStyle w:val="Agreement"/>
      </w:pPr>
      <w:r>
        <w:t>Include also this RAN</w:t>
      </w:r>
      <w:r w:rsidR="00706508">
        <w:t>2</w:t>
      </w:r>
      <w:r>
        <w:t xml:space="preserve"> decision in the LS to RAN1</w:t>
      </w:r>
    </w:p>
    <w:p w14:paraId="4D6655E5" w14:textId="59F99708" w:rsidR="00024124" w:rsidRDefault="00024124" w:rsidP="00024124">
      <w:pPr>
        <w:pStyle w:val="Comments"/>
      </w:pPr>
      <w:r>
        <w:t xml:space="preserve">Proposal 4: T390 is stopped after successful GNSS position fix during C-DRX inactive time.  </w:t>
      </w:r>
    </w:p>
    <w:p w14:paraId="5723FB86" w14:textId="37AC9758" w:rsidR="00706508" w:rsidRDefault="00706508" w:rsidP="00706508">
      <w:pPr>
        <w:pStyle w:val="Doc-text2"/>
      </w:pPr>
      <w:r>
        <w:t>-</w:t>
      </w:r>
      <w:r>
        <w:tab/>
        <w:t xml:space="preserve">Google could be fine but thinks we should have a single criterion for stopping T390. </w:t>
      </w:r>
    </w:p>
    <w:p w14:paraId="7336D66B" w14:textId="7288AFEF" w:rsidR="00706508" w:rsidRDefault="00706508" w:rsidP="00706508">
      <w:pPr>
        <w:pStyle w:val="Doc-text2"/>
      </w:pPr>
      <w:r>
        <w:t>-</w:t>
      </w:r>
      <w:r>
        <w:tab/>
        <w:t>QC agrees and thinks we can remove “during C-DRX inactive time”</w:t>
      </w:r>
    </w:p>
    <w:p w14:paraId="08C32E34" w14:textId="4BC2B5BF" w:rsidR="00706508" w:rsidRDefault="00706508" w:rsidP="00706508">
      <w:pPr>
        <w:pStyle w:val="Doc-text2"/>
      </w:pPr>
      <w:r>
        <w:t>-</w:t>
      </w:r>
      <w:r>
        <w:tab/>
        <w:t>Oppo is fine with p4 and thinks this is a special case to be treated separately. Nokia agree</w:t>
      </w:r>
    </w:p>
    <w:p w14:paraId="07C33296" w14:textId="67E08E77" w:rsidR="00706508" w:rsidRDefault="00706508" w:rsidP="00706508">
      <w:pPr>
        <w:pStyle w:val="Agreement"/>
      </w:pPr>
      <w:r>
        <w:t>Agreed (can further discuss how to capture this in the CR review)</w:t>
      </w:r>
    </w:p>
    <w:p w14:paraId="69FA04FC" w14:textId="77777777" w:rsidR="00024124" w:rsidRDefault="00024124" w:rsidP="00024124">
      <w:pPr>
        <w:pStyle w:val="Comments"/>
      </w:pPr>
    </w:p>
    <w:p w14:paraId="379E2CBC" w14:textId="77777777" w:rsidR="00024124" w:rsidRDefault="00024124" w:rsidP="00024124">
      <w:pPr>
        <w:pStyle w:val="Comments"/>
      </w:pPr>
      <w:r>
        <w:t xml:space="preserve">Proposal 5: Discuss in CR review phase how to capture T390 stopping condition for the following cases: </w:t>
      </w:r>
    </w:p>
    <w:p w14:paraId="4A27056F" w14:textId="77777777" w:rsidR="00024124" w:rsidRDefault="00024124" w:rsidP="00024124">
      <w:pPr>
        <w:pStyle w:val="Comments"/>
      </w:pPr>
      <w:r>
        <w:t>- Network-triggered GNSS position fix</w:t>
      </w:r>
    </w:p>
    <w:p w14:paraId="560844B2" w14:textId="77777777" w:rsidR="00024124" w:rsidRDefault="00024124" w:rsidP="00024124">
      <w:pPr>
        <w:pStyle w:val="Comments"/>
      </w:pPr>
      <w:r>
        <w:t>- Autonomous GNSS position fix</w:t>
      </w:r>
    </w:p>
    <w:p w14:paraId="6D822945" w14:textId="34153DD5" w:rsidR="00921B36" w:rsidRDefault="00024124" w:rsidP="0033650C">
      <w:pPr>
        <w:pStyle w:val="Comments"/>
      </w:pPr>
      <w:r>
        <w:t>- GNSS position fix during C-DRX inactive time</w:t>
      </w:r>
    </w:p>
    <w:p w14:paraId="2DF1DF29" w14:textId="7EA16F59" w:rsidR="00706508" w:rsidRDefault="00706508" w:rsidP="00706508">
      <w:pPr>
        <w:pStyle w:val="Doc-text2"/>
      </w:pPr>
      <w:r>
        <w:t>-</w:t>
      </w:r>
      <w:r>
        <w:tab/>
        <w:t>ZTE thinks the first 2 points have already been covered and we just need to focus on the last point. Apple agrees</w:t>
      </w:r>
    </w:p>
    <w:p w14:paraId="1239A26B" w14:textId="102421D4" w:rsidR="00706508" w:rsidRDefault="00706508" w:rsidP="00706508">
      <w:pPr>
        <w:pStyle w:val="Agreement"/>
      </w:pPr>
      <w:r>
        <w:t>In the CR review we focus on how to capture T390 stopping condition for GNSS position fix during C-DRX inactive time</w:t>
      </w:r>
    </w:p>
    <w:p w14:paraId="3EB9B64B" w14:textId="0F94E358" w:rsidR="00B911EF" w:rsidRDefault="00B911EF" w:rsidP="0033650C">
      <w:pPr>
        <w:pStyle w:val="Comments"/>
      </w:pPr>
    </w:p>
    <w:p w14:paraId="5DE24EFB" w14:textId="3A417C3C" w:rsidR="005044AE" w:rsidRDefault="005044AE" w:rsidP="0033650C">
      <w:pPr>
        <w:pStyle w:val="Comments"/>
      </w:pPr>
    </w:p>
    <w:p w14:paraId="52D78E27" w14:textId="06CFA5F6" w:rsidR="005044AE" w:rsidRDefault="005044AE" w:rsidP="00F709FC">
      <w:pPr>
        <w:pStyle w:val="EmailDiscussion"/>
      </w:pPr>
      <w:r>
        <w:t xml:space="preserve">[AT126][307][IoT NTN Enh] LS to RAN1 </w:t>
      </w:r>
      <w:r w:rsidR="00F709FC">
        <w:t xml:space="preserve">on T390 </w:t>
      </w:r>
      <w:r>
        <w:t>(Samsung)</w:t>
      </w:r>
    </w:p>
    <w:p w14:paraId="110EB039" w14:textId="3D0AB07F" w:rsidR="00F709FC" w:rsidRDefault="00F709FC" w:rsidP="00F709FC">
      <w:pPr>
        <w:pStyle w:val="EmailDiscussion2"/>
        <w:rPr>
          <w:lang w:val="en-US"/>
        </w:rPr>
      </w:pPr>
      <w:r>
        <w:rPr>
          <w:lang w:val="en-US"/>
        </w:rPr>
        <w:tab/>
        <w:t>Scope: Draft an LS to RAN1 on T390 based on meeting agreements</w:t>
      </w:r>
    </w:p>
    <w:p w14:paraId="7B8B47A8" w14:textId="02305FFD" w:rsidR="00F709FC" w:rsidRDefault="00F709FC" w:rsidP="00F709FC">
      <w:pPr>
        <w:pStyle w:val="EmailDiscussion2"/>
        <w:rPr>
          <w:lang w:val="en-US"/>
        </w:rPr>
      </w:pPr>
      <w:r>
        <w:rPr>
          <w:lang w:val="en-US"/>
        </w:rPr>
        <w:lastRenderedPageBreak/>
        <w:tab/>
        <w:t>Intended outcome: approved LS</w:t>
      </w:r>
    </w:p>
    <w:p w14:paraId="0703E4AA" w14:textId="46F08222" w:rsidR="00F709FC" w:rsidRDefault="00F709FC" w:rsidP="00F709FC">
      <w:pPr>
        <w:pStyle w:val="EmailDiscussion2"/>
      </w:pPr>
      <w:r>
        <w:tab/>
        <w:t>Deadline for rapporteur's summary (in R2-2405764):  Friday 2024-05-23 08:00</w:t>
      </w:r>
    </w:p>
    <w:p w14:paraId="561AA826" w14:textId="77777777" w:rsidR="00F709FC" w:rsidRDefault="00F709FC" w:rsidP="005044AE">
      <w:pPr>
        <w:pStyle w:val="EmailDiscussion2"/>
      </w:pPr>
    </w:p>
    <w:p w14:paraId="29CC5E06" w14:textId="6A903916" w:rsidR="005044AE" w:rsidRDefault="005044AE" w:rsidP="0033650C">
      <w:pPr>
        <w:pStyle w:val="Comments"/>
      </w:pPr>
    </w:p>
    <w:p w14:paraId="49F0788D" w14:textId="0CA10B0A" w:rsidR="00F709FC" w:rsidRDefault="007E1AB3" w:rsidP="00F709FC">
      <w:pPr>
        <w:pStyle w:val="Doc-title"/>
      </w:pPr>
      <w:hyperlink r:id="rId21" w:tooltip="C:Data3GPPRAN2InboxR2-2405764.zip" w:history="1">
        <w:r w:rsidR="00F709FC" w:rsidRPr="007E1AB3">
          <w:rPr>
            <w:rStyle w:val="Hyperlink"/>
          </w:rPr>
          <w:t>R2-</w:t>
        </w:r>
        <w:r w:rsidR="00F709FC" w:rsidRPr="007E1AB3">
          <w:rPr>
            <w:rStyle w:val="Hyperlink"/>
          </w:rPr>
          <w:t>2</w:t>
        </w:r>
        <w:r w:rsidR="00F709FC" w:rsidRPr="007E1AB3">
          <w:rPr>
            <w:rStyle w:val="Hyperlink"/>
          </w:rPr>
          <w:t>405764</w:t>
        </w:r>
      </w:hyperlink>
      <w:r w:rsidR="00F709FC">
        <w:tab/>
        <w:t xml:space="preserve">LS on T390 </w:t>
      </w:r>
      <w:r w:rsidR="00F709FC">
        <w:tab/>
        <w:t>Samsung</w:t>
      </w:r>
      <w:r w:rsidR="00F709FC">
        <w:tab/>
        <w:t>LS out</w:t>
      </w:r>
      <w:r w:rsidR="00F709FC">
        <w:tab/>
      </w:r>
      <w:r w:rsidR="00F709FC">
        <w:tab/>
        <w:t>LS out</w:t>
      </w:r>
      <w:r w:rsidR="00F709FC">
        <w:tab/>
        <w:t>Rel-18</w:t>
      </w:r>
      <w:r w:rsidR="00F709FC">
        <w:tab/>
        <w:t>IoT_NTN_enh-Core</w:t>
      </w:r>
      <w:r w:rsidR="00F709FC">
        <w:tab/>
        <w:t>To:RAN1, Cc:RAN4</w:t>
      </w:r>
    </w:p>
    <w:p w14:paraId="59289D8E" w14:textId="1515D702" w:rsidR="007E1AB3" w:rsidRDefault="007E1AB3" w:rsidP="007E1AB3">
      <w:pPr>
        <w:pStyle w:val="Agreement"/>
      </w:pPr>
      <w:r>
        <w:t>Revised in R2-2406019</w:t>
      </w:r>
    </w:p>
    <w:p w14:paraId="597ECFBC" w14:textId="6A63575D" w:rsidR="007E1AB3" w:rsidRDefault="007E1AB3" w:rsidP="007E1AB3">
      <w:pPr>
        <w:pStyle w:val="Doc-title"/>
      </w:pPr>
      <w:hyperlink r:id="rId22" w:tooltip="C:Data3GPPRAN2InboxR2-2406019.zip" w:history="1">
        <w:r w:rsidRPr="007E1AB3">
          <w:rPr>
            <w:rStyle w:val="Hyperlink"/>
          </w:rPr>
          <w:t>R2-240</w:t>
        </w:r>
        <w:r w:rsidRPr="007E1AB3">
          <w:rPr>
            <w:rStyle w:val="Hyperlink"/>
          </w:rPr>
          <w:t>6</w:t>
        </w:r>
        <w:r w:rsidRPr="007E1AB3">
          <w:rPr>
            <w:rStyle w:val="Hyperlink"/>
          </w:rPr>
          <w:t>019</w:t>
        </w:r>
      </w:hyperlink>
      <w:r>
        <w:tab/>
        <w:t xml:space="preserve">LS on T390 </w:t>
      </w:r>
      <w:r>
        <w:tab/>
        <w:t>Samsung</w:t>
      </w:r>
      <w:r>
        <w:tab/>
        <w:t>LS out</w:t>
      </w:r>
      <w:r>
        <w:tab/>
      </w:r>
      <w:r>
        <w:tab/>
        <w:t>LS out</w:t>
      </w:r>
      <w:r>
        <w:tab/>
        <w:t>Rel-18</w:t>
      </w:r>
      <w:r>
        <w:tab/>
        <w:t>IoT_NTN_enh-Core</w:t>
      </w:r>
      <w:r>
        <w:tab/>
        <w:t>To:RAN1, Cc:RAN4</w:t>
      </w:r>
    </w:p>
    <w:p w14:paraId="001B8393" w14:textId="62D6DB6B" w:rsidR="007E1AB3" w:rsidRDefault="007E1AB3" w:rsidP="007E1AB3">
      <w:pPr>
        <w:pStyle w:val="Agreement"/>
      </w:pPr>
      <w:r>
        <w:t>Add “impacts”</w:t>
      </w:r>
    </w:p>
    <w:p w14:paraId="67AC7BE6" w14:textId="485CA65D" w:rsidR="007E1AB3" w:rsidRDefault="007E1AB3" w:rsidP="007E1AB3">
      <w:pPr>
        <w:pStyle w:val="Agreement"/>
      </w:pPr>
      <w:r>
        <w:t>Revised in R</w:t>
      </w:r>
      <w:r>
        <w:t>2-</w:t>
      </w:r>
      <w:r w:rsidR="00F47CF7">
        <w:t>2405766</w:t>
      </w:r>
    </w:p>
    <w:p w14:paraId="63123128" w14:textId="3F92041B" w:rsidR="007E1AB3" w:rsidRDefault="00A527E5" w:rsidP="007E1AB3">
      <w:pPr>
        <w:pStyle w:val="Doc-title"/>
      </w:pPr>
      <w:hyperlink r:id="rId23" w:tooltip="C:Data3GPPRAN2InboxR2-2405766.zip" w:history="1">
        <w:r w:rsidR="007E1AB3" w:rsidRPr="00A527E5">
          <w:rPr>
            <w:rStyle w:val="Hyperlink"/>
          </w:rPr>
          <w:t>R2-240</w:t>
        </w:r>
        <w:r w:rsidR="007E1AB3" w:rsidRPr="00A527E5">
          <w:rPr>
            <w:rStyle w:val="Hyperlink"/>
          </w:rPr>
          <w:t>5</w:t>
        </w:r>
        <w:r w:rsidR="00F47CF7" w:rsidRPr="00A527E5">
          <w:rPr>
            <w:rStyle w:val="Hyperlink"/>
          </w:rPr>
          <w:t>766</w:t>
        </w:r>
      </w:hyperlink>
      <w:r w:rsidR="007E1AB3" w:rsidRPr="007E1AB3">
        <w:tab/>
        <w:t xml:space="preserve">LS on T390 </w:t>
      </w:r>
      <w:r w:rsidR="007E1AB3" w:rsidRPr="007E1AB3">
        <w:tab/>
        <w:t>Samsung</w:t>
      </w:r>
      <w:r w:rsidR="007E1AB3" w:rsidRPr="007E1AB3">
        <w:tab/>
        <w:t>LS out</w:t>
      </w:r>
      <w:r w:rsidR="007E1AB3" w:rsidRPr="007E1AB3">
        <w:tab/>
      </w:r>
      <w:r w:rsidR="007E1AB3" w:rsidRPr="007E1AB3">
        <w:tab/>
        <w:t>LS out</w:t>
      </w:r>
      <w:r w:rsidR="007E1AB3" w:rsidRPr="007E1AB3">
        <w:tab/>
        <w:t>Rel-18</w:t>
      </w:r>
      <w:r w:rsidR="007E1AB3" w:rsidRPr="007E1AB3">
        <w:tab/>
        <w:t>IoT_NTN_enh-Core</w:t>
      </w:r>
      <w:r w:rsidR="007E1AB3" w:rsidRPr="007E1AB3">
        <w:tab/>
        <w:t>To:RAN1, Cc:RAN4</w:t>
      </w:r>
    </w:p>
    <w:p w14:paraId="39EB01B8" w14:textId="5C4CB0CD" w:rsidR="00F709FC" w:rsidRDefault="007E1AB3" w:rsidP="007E1AB3">
      <w:pPr>
        <w:pStyle w:val="Agreement"/>
      </w:pPr>
      <w:r>
        <w:t>Approved</w:t>
      </w:r>
    </w:p>
    <w:p w14:paraId="05277E45" w14:textId="77777777" w:rsidR="007E1AB3" w:rsidRPr="007E1AB3" w:rsidRDefault="007E1AB3" w:rsidP="007E1AB3">
      <w:pPr>
        <w:pStyle w:val="Doc-text2"/>
      </w:pPr>
    </w:p>
    <w:p w14:paraId="470D3333" w14:textId="77777777" w:rsidR="00F709FC" w:rsidRDefault="00F709FC" w:rsidP="0033650C">
      <w:pPr>
        <w:pStyle w:val="Comments"/>
      </w:pPr>
    </w:p>
    <w:p w14:paraId="1640A2C9" w14:textId="77777777" w:rsidR="00657835" w:rsidRDefault="0050697B" w:rsidP="00657835">
      <w:pPr>
        <w:pStyle w:val="Doc-title"/>
      </w:pPr>
      <w:hyperlink r:id="rId24" w:tooltip="C:Data3GPPExtractsR2-2405499 [S068] UE behaviors on T390 upon handover or CHO.DOCX" w:history="1">
        <w:r w:rsidR="00657835" w:rsidRPr="008A625C">
          <w:rPr>
            <w:rStyle w:val="Hyperlink"/>
          </w:rPr>
          <w:t>R2-2405499</w:t>
        </w:r>
      </w:hyperlink>
      <w:r w:rsidR="00657835">
        <w:tab/>
        <w:t>[S068] UE behaviours on T390 upon handover or CHO</w:t>
      </w:r>
      <w:r w:rsidR="00657835">
        <w:tab/>
        <w:t>Huawei, HiSilicon</w:t>
      </w:r>
      <w:r w:rsidR="00657835">
        <w:tab/>
        <w:t>discussion</w:t>
      </w:r>
      <w:r w:rsidR="00657835">
        <w:tab/>
        <w:t>Rel-18</w:t>
      </w:r>
      <w:r w:rsidR="00657835">
        <w:tab/>
        <w:t>IoT_NTN_enh-Core</w:t>
      </w:r>
    </w:p>
    <w:p w14:paraId="76FF8E18" w14:textId="77777777" w:rsidR="00EC228E" w:rsidRDefault="00EC228E" w:rsidP="00EC228E">
      <w:pPr>
        <w:pStyle w:val="Comments"/>
      </w:pPr>
      <w:r>
        <w:t>Observation 1: In handover and CHO, target cell can know whether UE has started T390 based on the absence of gnss-ValidityDuration in the RRC connection reconfiguration complete message.</w:t>
      </w:r>
    </w:p>
    <w:p w14:paraId="44FB2DB9" w14:textId="01C6C539" w:rsidR="00EC228E" w:rsidRDefault="00EC228E" w:rsidP="00EC228E">
      <w:pPr>
        <w:pStyle w:val="Comments"/>
      </w:pPr>
      <w:r>
        <w:t>Proposal 1: Clarify in the spec that UE only includes gnss-ValidityDuration in the RRC connection reconfiguration complete message when it has a valid GNSS. There is no need to specify the stop of T390 upon handover or CHO.</w:t>
      </w:r>
    </w:p>
    <w:p w14:paraId="4188C5E4" w14:textId="0232C608" w:rsidR="00B911EF" w:rsidRDefault="00B911EF" w:rsidP="00B911EF">
      <w:pPr>
        <w:pStyle w:val="Doc-text2"/>
      </w:pPr>
      <w:r>
        <w:t>-</w:t>
      </w:r>
      <w:r>
        <w:tab/>
        <w:t xml:space="preserve">Apple wonders if the UE can actually connect to the target cell in this case and this </w:t>
      </w:r>
    </w:p>
    <w:p w14:paraId="1AD9BB7B" w14:textId="77777777" w:rsidR="00B911EF" w:rsidRDefault="00B911EF" w:rsidP="00B911EF">
      <w:pPr>
        <w:pStyle w:val="Doc-text2"/>
      </w:pPr>
    </w:p>
    <w:p w14:paraId="7315E78C" w14:textId="77777777" w:rsidR="00EC228E" w:rsidRDefault="00EC228E" w:rsidP="00EC228E">
      <w:pPr>
        <w:pStyle w:val="Comments"/>
      </w:pPr>
      <w:r>
        <w:t>Proposal 2: Clarify in the spec that T390 is stopped if UE autonomously starts GNSS measurements during C-DRX non-active periods.</w:t>
      </w:r>
    </w:p>
    <w:p w14:paraId="3AA1B43F" w14:textId="2A60E1CB" w:rsidR="00657835" w:rsidRDefault="00EC228E" w:rsidP="00EC228E">
      <w:pPr>
        <w:pStyle w:val="Comments"/>
      </w:pPr>
      <w:r>
        <w:t>Proposal 3: Adopt the TP in the Annex.</w:t>
      </w:r>
    </w:p>
    <w:p w14:paraId="58C6E9A4" w14:textId="4F4E99B8" w:rsidR="00EC228E" w:rsidRDefault="00EC228E" w:rsidP="0033650C">
      <w:pPr>
        <w:pStyle w:val="Comments"/>
      </w:pPr>
    </w:p>
    <w:p w14:paraId="144AA060" w14:textId="77777777" w:rsidR="00EC228E" w:rsidRDefault="0050697B" w:rsidP="00EC228E">
      <w:pPr>
        <w:pStyle w:val="Doc-title"/>
      </w:pPr>
      <w:hyperlink r:id="rId25" w:tooltip="C:Data3GPPExtractsR2-2405440 On left open issues for T390 handling.docx" w:history="1">
        <w:r w:rsidR="00EC228E" w:rsidRPr="008A625C">
          <w:rPr>
            <w:rStyle w:val="Hyperlink"/>
          </w:rPr>
          <w:t>R2-2405440</w:t>
        </w:r>
      </w:hyperlink>
      <w:r w:rsidR="00EC228E">
        <w:tab/>
        <w:t>On left open issues for T390 handling</w:t>
      </w:r>
      <w:r w:rsidR="00EC228E">
        <w:tab/>
        <w:t>Nokia, Nokia Shanghai Bell</w:t>
      </w:r>
      <w:r w:rsidR="00EC228E">
        <w:tab/>
        <w:t>discussion</w:t>
      </w:r>
      <w:r w:rsidR="00EC228E">
        <w:tab/>
        <w:t>Rel-18</w:t>
      </w:r>
      <w:r w:rsidR="00EC228E">
        <w:tab/>
        <w:t>IoT_NTN_enh-Core</w:t>
      </w:r>
    </w:p>
    <w:p w14:paraId="3B4F3849" w14:textId="5BDEAD47" w:rsidR="00EC228E" w:rsidRDefault="00EC228E" w:rsidP="00762E66">
      <w:pPr>
        <w:pStyle w:val="Comments"/>
        <w:numPr>
          <w:ilvl w:val="0"/>
          <w:numId w:val="11"/>
        </w:numPr>
      </w:pPr>
      <w:r w:rsidRPr="00EC228E">
        <w:t xml:space="preserve">T390 behavior for HO/CHO </w:t>
      </w:r>
    </w:p>
    <w:p w14:paraId="30E124C0" w14:textId="2A1D2633" w:rsidR="00EC228E" w:rsidRDefault="00EC228E" w:rsidP="00EC228E">
      <w:pPr>
        <w:pStyle w:val="Comments"/>
      </w:pPr>
      <w:r>
        <w:t>Observation 1: If the UE stops T390 when handing over to the target cell the UE will be regarded as uplink un-synchronized.</w:t>
      </w:r>
    </w:p>
    <w:p w14:paraId="484BAA4C" w14:textId="77777777" w:rsidR="00EC228E" w:rsidRDefault="00EC228E" w:rsidP="00EC228E">
      <w:pPr>
        <w:pStyle w:val="Comments"/>
      </w:pPr>
      <w:r>
        <w:t>Observation 2: The target cell is not aware whether T390 is running in a UE performing handover to the cell.</w:t>
      </w:r>
    </w:p>
    <w:p w14:paraId="19D10991" w14:textId="77777777" w:rsidR="00EC228E" w:rsidRDefault="00EC228E" w:rsidP="00EC228E">
      <w:pPr>
        <w:pStyle w:val="Comments"/>
      </w:pPr>
      <w:r>
        <w:t>Observation 3: For normal handover, the source cell can inform the UE’s T390 status to the target cell via inter-node message.</w:t>
      </w:r>
    </w:p>
    <w:p w14:paraId="156BF7CC" w14:textId="2E2D2DF6" w:rsidR="00EC228E" w:rsidRDefault="00EC228E" w:rsidP="00EC228E">
      <w:pPr>
        <w:pStyle w:val="Comments"/>
      </w:pPr>
      <w:r>
        <w:t>Observation 4: For conditional handover, the UE can report the UE’s T390 status to the target cell via Uu interface after CHO execution.</w:t>
      </w:r>
    </w:p>
    <w:p w14:paraId="162A902C" w14:textId="77777777" w:rsidR="00EC228E" w:rsidRDefault="00EC228E" w:rsidP="00EC228E">
      <w:pPr>
        <w:pStyle w:val="Comments"/>
      </w:pPr>
      <w:r>
        <w:t>Proposal 1: For HO/CHO, the UE shall report the UE’s T390 status (e.g., the remaining value of the T390) to the target cell in the RRCConnectionReconfigurationComplete message.</w:t>
      </w:r>
    </w:p>
    <w:p w14:paraId="1648FB01" w14:textId="79E99AC8" w:rsidR="00EC228E" w:rsidRDefault="00EC228E" w:rsidP="00EC228E">
      <w:pPr>
        <w:pStyle w:val="Comments"/>
      </w:pPr>
      <w:r>
        <w:t>Proposal 2: If Proposal1 is agreed, RAN2 to adopt the below text proposal for TS 36.331.</w:t>
      </w:r>
    </w:p>
    <w:p w14:paraId="20591F2A" w14:textId="5601520F" w:rsidR="00EC228E" w:rsidRDefault="00EC228E" w:rsidP="00EC228E">
      <w:pPr>
        <w:pStyle w:val="Comments"/>
      </w:pPr>
    </w:p>
    <w:p w14:paraId="7380293A" w14:textId="77777777" w:rsidR="00EC228E" w:rsidRDefault="00EC228E" w:rsidP="00762E66">
      <w:pPr>
        <w:pStyle w:val="Comments"/>
        <w:numPr>
          <w:ilvl w:val="0"/>
          <w:numId w:val="11"/>
        </w:numPr>
      </w:pPr>
      <w:r w:rsidRPr="00EC228E">
        <w:t xml:space="preserve">T390 behavior for </w:t>
      </w:r>
      <w:r w:rsidRPr="00003732">
        <w:t>for C-DRX non-active periods</w:t>
      </w:r>
      <w:r w:rsidRPr="00EC228E">
        <w:t xml:space="preserve"> </w:t>
      </w:r>
    </w:p>
    <w:p w14:paraId="621EF419" w14:textId="2AED7A78" w:rsidR="00EC228E" w:rsidRDefault="00EC228E" w:rsidP="00EC228E">
      <w:pPr>
        <w:pStyle w:val="Comments"/>
      </w:pPr>
      <w:r w:rsidRPr="00EC228E">
        <w:t>Observation 5: The UE and cell must have a common understanding of the T390 status to avoid the cell assumes an autonomous GNSS measurement has started or UE has moved to RRC Idle.</w:t>
      </w:r>
    </w:p>
    <w:p w14:paraId="4828A61C" w14:textId="77777777" w:rsidR="00EC228E" w:rsidRDefault="00EC228E" w:rsidP="00EC228E">
      <w:pPr>
        <w:pStyle w:val="Comments"/>
      </w:pPr>
      <w:r>
        <w:t>Proposal 3: The UE stops the T390 when it receives an acknowledgement of the cell receiving the new remaining GNSS validity duration, when the UE performed a successful GNSS measurement during a C-DRX non-active period.</w:t>
      </w:r>
    </w:p>
    <w:p w14:paraId="088E5D5E" w14:textId="5A795FEE" w:rsidR="00EC228E" w:rsidRDefault="00EC228E" w:rsidP="00EC228E">
      <w:pPr>
        <w:pStyle w:val="Comments"/>
      </w:pPr>
      <w:r>
        <w:t>Proposal 4: If Proposal3 is agreed, RAN2 to adopt the below text proposal for TS 36.331.</w:t>
      </w:r>
    </w:p>
    <w:p w14:paraId="0EF2E3D1" w14:textId="6F8366B6" w:rsidR="005003DB" w:rsidRPr="0033650C" w:rsidRDefault="005003DB" w:rsidP="0033650C">
      <w:pPr>
        <w:pStyle w:val="Comments"/>
      </w:pPr>
    </w:p>
    <w:bookmarkStart w:id="8" w:name="_Toc158241601"/>
    <w:p w14:paraId="5944037F" w14:textId="57585AEE" w:rsidR="002B6F87" w:rsidRDefault="002B6F87" w:rsidP="002B6F87">
      <w:pPr>
        <w:pStyle w:val="Doc-title"/>
      </w:pPr>
      <w:r>
        <w:fldChar w:fldCharType="begin"/>
      </w:r>
      <w:r>
        <w:instrText xml:space="preserve"> HYPERLINK "C:\\Data\\3GPP\\Extracts\\R2-2404157 Further Discussion on T390.docx" \o "C:\Data\3GPP\Extracts\R2-2404157 Further Discussion on T390.docx" </w:instrText>
      </w:r>
      <w:r>
        <w:fldChar w:fldCharType="separate"/>
      </w:r>
      <w:r w:rsidRPr="008A625C">
        <w:rPr>
          <w:rStyle w:val="Hyperlink"/>
        </w:rPr>
        <w:t>R2-2404157</w:t>
      </w:r>
      <w:r>
        <w:fldChar w:fldCharType="end"/>
      </w:r>
      <w:r>
        <w:tab/>
        <w:t>Further Discussion on T390</w:t>
      </w:r>
      <w:r>
        <w:tab/>
        <w:t>vivo</w:t>
      </w:r>
      <w:r>
        <w:tab/>
        <w:t>discussion</w:t>
      </w:r>
      <w:r>
        <w:tab/>
        <w:t>Rel-18</w:t>
      </w:r>
      <w:r>
        <w:tab/>
        <w:t>IoT_NTN_enh-Core</w:t>
      </w:r>
    </w:p>
    <w:p w14:paraId="644A07ED" w14:textId="77777777" w:rsidR="00192D1C" w:rsidRDefault="00192D1C" w:rsidP="00192D1C">
      <w:pPr>
        <w:pStyle w:val="Comments"/>
      </w:pPr>
      <w:r>
        <w:t>Observation 1: There is no requirement that UE may need to acquire the valid GNSS position before HO or CHO, which is different than the RRC re-establishment case.</w:t>
      </w:r>
    </w:p>
    <w:p w14:paraId="071EECE9" w14:textId="77777777" w:rsidR="00192D1C" w:rsidRDefault="00192D1C" w:rsidP="00192D1C">
      <w:pPr>
        <w:pStyle w:val="Comments"/>
      </w:pPr>
      <w:r>
        <w:t>Observation 2: For HO or CHO, if T390 is stopped upon starting handover, the out-of-date GNSS position will be used to synchronize to the target cell, and UE does not have the opportunity to acquire a new valid GNSS position.</w:t>
      </w:r>
    </w:p>
    <w:p w14:paraId="48736A01" w14:textId="77777777" w:rsidR="00192D1C" w:rsidRDefault="00192D1C" w:rsidP="00192D1C">
      <w:pPr>
        <w:pStyle w:val="Comments"/>
      </w:pPr>
      <w:r>
        <w:t>Observation 3: For HO or CHO, if T390 is not stopped upon starting handover, although the out-of-date GNSS position is used to synchronize to the target cell before T390 expiration, UE would have the opportunity to acquire a new valid GNSS position after T390 expiration.</w:t>
      </w:r>
    </w:p>
    <w:p w14:paraId="0EB68D85" w14:textId="77777777" w:rsidR="00192D1C" w:rsidRDefault="00192D1C" w:rsidP="00192D1C">
      <w:pPr>
        <w:pStyle w:val="Comments"/>
      </w:pPr>
      <w:r>
        <w:t xml:space="preserve">Observation 4: Network implementation can ensure T390 not running and UE has a valid GNSS position during the handover procedure. </w:t>
      </w:r>
    </w:p>
    <w:p w14:paraId="73A54894" w14:textId="0C5FE30A" w:rsidR="00192D1C" w:rsidRDefault="00192D1C" w:rsidP="00192D1C">
      <w:pPr>
        <w:pStyle w:val="Comments"/>
      </w:pPr>
      <w:r>
        <w:t>Proposal 1: T390 is not stopped upon starting HO or CHO (no spec changed).</w:t>
      </w:r>
    </w:p>
    <w:p w14:paraId="0DFFF3DA" w14:textId="77777777" w:rsidR="00192D1C" w:rsidRPr="00192D1C" w:rsidRDefault="00192D1C" w:rsidP="00192D1C">
      <w:pPr>
        <w:pStyle w:val="Doc-text2"/>
      </w:pPr>
    </w:p>
    <w:p w14:paraId="4CC4DE97" w14:textId="7C1E5487" w:rsidR="00BF04A2" w:rsidRDefault="0050697B" w:rsidP="00BF04A2">
      <w:pPr>
        <w:pStyle w:val="Doc-title"/>
      </w:pPr>
      <w:hyperlink r:id="rId26" w:tooltip="C:Data3GPPExtractsR2-2404653_IoT NTN T390.doc" w:history="1">
        <w:r w:rsidR="00BF04A2" w:rsidRPr="008A625C">
          <w:rPr>
            <w:rStyle w:val="Hyperlink"/>
          </w:rPr>
          <w:t>R2-2404653</w:t>
        </w:r>
      </w:hyperlink>
      <w:r w:rsidR="00BF04A2">
        <w:tab/>
        <w:t>T390 handling during mobility [S067][S068]</w:t>
      </w:r>
      <w:r w:rsidR="00BF04A2">
        <w:tab/>
        <w:t>Apple</w:t>
      </w:r>
      <w:r w:rsidR="00BF04A2">
        <w:tab/>
        <w:t>discussion</w:t>
      </w:r>
      <w:r w:rsidR="00BF04A2">
        <w:tab/>
        <w:t>Rel-18</w:t>
      </w:r>
      <w:r w:rsidR="00BF04A2">
        <w:tab/>
        <w:t>IoT_NTN_enh-Core</w:t>
      </w:r>
    </w:p>
    <w:p w14:paraId="3E0132B3" w14:textId="77777777" w:rsidR="00192D1C" w:rsidRDefault="00192D1C" w:rsidP="00192D1C">
      <w:pPr>
        <w:pStyle w:val="Comments"/>
      </w:pPr>
      <w:r>
        <w:t>Observation 1: If T390 expires when UE is performing GNSS acquisition, UE would go to RRC idle before RRC re-establishment is initiated.</w:t>
      </w:r>
    </w:p>
    <w:p w14:paraId="4F02CC73" w14:textId="77777777" w:rsidR="00192D1C" w:rsidRDefault="00192D1C" w:rsidP="00192D1C">
      <w:pPr>
        <w:pStyle w:val="Comments"/>
      </w:pPr>
      <w:r>
        <w:t>Proposal 1: For RRC re-establishment procedure, T390 is stopped once GNSS acquisition is initiated.</w:t>
      </w:r>
    </w:p>
    <w:p w14:paraId="396A464C" w14:textId="77777777" w:rsidR="00192D1C" w:rsidRDefault="00192D1C" w:rsidP="00192D1C">
      <w:pPr>
        <w:pStyle w:val="Comments"/>
      </w:pPr>
      <w:r>
        <w:t xml:space="preserve">Observation 2: In handover procedure, target cell cannot inherit network UL timing correction from source cell during T390. </w:t>
      </w:r>
    </w:p>
    <w:p w14:paraId="3D17A860" w14:textId="77777777" w:rsidR="00192D1C" w:rsidRDefault="00192D1C" w:rsidP="00192D1C">
      <w:pPr>
        <w:pStyle w:val="Comments"/>
      </w:pPr>
      <w:r>
        <w:t>Observation 3: When UE performs initial access to target cell, UE location is required for UE to perform pre-compensation on timing and frequency.</w:t>
      </w:r>
    </w:p>
    <w:p w14:paraId="4FA351C0" w14:textId="77777777" w:rsidR="00192D1C" w:rsidRDefault="00192D1C" w:rsidP="00192D1C">
      <w:pPr>
        <w:pStyle w:val="Comments"/>
      </w:pPr>
      <w:r>
        <w:t>Proposal 2: RAN2 to down-select one of the two options on T390 handling during handover and CHO.</w:t>
      </w:r>
    </w:p>
    <w:p w14:paraId="47841BA6" w14:textId="77777777" w:rsidR="00192D1C" w:rsidRDefault="00192D1C" w:rsidP="00192D1C">
      <w:pPr>
        <w:pStyle w:val="Comments"/>
      </w:pPr>
      <w:r>
        <w:t>- Option 1: Network initiates GNSS measurement before handover and CHO to guarantee UE has a valid GNSS upon handover and CHO initiation.</w:t>
      </w:r>
    </w:p>
    <w:p w14:paraId="32259489" w14:textId="77777777" w:rsidR="00192D1C" w:rsidRDefault="00192D1C" w:rsidP="00192D1C">
      <w:pPr>
        <w:pStyle w:val="Comments"/>
      </w:pPr>
      <w:r>
        <w:t>- Option 2: UE should acquire GNSS location upon initiating handover and CHO if T390 is running.</w:t>
      </w:r>
    </w:p>
    <w:p w14:paraId="329DBD4C" w14:textId="66C00E74" w:rsidR="00192D1C" w:rsidRPr="00192D1C" w:rsidRDefault="00192D1C" w:rsidP="00192D1C">
      <w:pPr>
        <w:pStyle w:val="Comments"/>
      </w:pPr>
      <w:r>
        <w:t>Proposal 3: If Option 2 above is selected, T390 is stopped once GNSS acquisition is initiated during handover and CHO.</w:t>
      </w:r>
    </w:p>
    <w:p w14:paraId="3445B725" w14:textId="77777777" w:rsidR="00192D1C" w:rsidRPr="00192D1C" w:rsidRDefault="00192D1C" w:rsidP="00192D1C">
      <w:pPr>
        <w:pStyle w:val="Doc-text2"/>
      </w:pPr>
    </w:p>
    <w:p w14:paraId="09B4D79C" w14:textId="3A1948A1" w:rsidR="00BF04A2" w:rsidRDefault="0050697B" w:rsidP="00BF04A2">
      <w:pPr>
        <w:pStyle w:val="Doc-title"/>
      </w:pPr>
      <w:hyperlink r:id="rId27" w:tooltip="C:Data3GPPExtractsR2-2405526 Corrections on the conditions for stopping T390.docx" w:history="1">
        <w:r w:rsidR="00BF04A2" w:rsidRPr="008A625C">
          <w:rPr>
            <w:rStyle w:val="Hyperlink"/>
          </w:rPr>
          <w:t>R2-2405526</w:t>
        </w:r>
      </w:hyperlink>
      <w:r w:rsidR="00BF04A2">
        <w:tab/>
        <w:t>Corrections on the conditions for stopping T390</w:t>
      </w:r>
      <w:r w:rsidR="00BF04A2">
        <w:tab/>
        <w:t>Google Inc.</w:t>
      </w:r>
      <w:r w:rsidR="00BF04A2">
        <w:tab/>
        <w:t>discussion</w:t>
      </w:r>
      <w:r w:rsidR="00BF04A2">
        <w:tab/>
        <w:t>Rel-18</w:t>
      </w:r>
      <w:r w:rsidR="00BF04A2">
        <w:tab/>
        <w:t>36.331</w:t>
      </w:r>
    </w:p>
    <w:p w14:paraId="41E7327B" w14:textId="77777777" w:rsidR="00192D1C" w:rsidRDefault="00192D1C" w:rsidP="00192D1C">
      <w:pPr>
        <w:pStyle w:val="Comments"/>
      </w:pPr>
      <w:r>
        <w:t>Proposal 1</w:t>
      </w:r>
      <w:r>
        <w:tab/>
        <w:t>UE stops T390 (if it is running) upon performing the GNSS measurement, no matter whether the GNSS measurement is triggered by the network, performed by the UE using an autonomous gap, or performed by the UE using available idle periods.</w:t>
      </w:r>
    </w:p>
    <w:p w14:paraId="5D887392" w14:textId="77777777" w:rsidR="00192D1C" w:rsidRDefault="00192D1C" w:rsidP="00192D1C">
      <w:pPr>
        <w:pStyle w:val="Comments"/>
      </w:pPr>
      <w:r>
        <w:t>Proposal 2</w:t>
      </w:r>
      <w:r>
        <w:tab/>
        <w:t>Replace the changes relevant to the conditions for stopping T390 in R2-2403774 with the text proposal in Section 3.</w:t>
      </w:r>
    </w:p>
    <w:p w14:paraId="77041C2E" w14:textId="6AEF682F" w:rsidR="00192D1C" w:rsidRPr="00192D1C" w:rsidRDefault="00192D1C" w:rsidP="00192D1C">
      <w:pPr>
        <w:pStyle w:val="Comments"/>
      </w:pPr>
      <w:r>
        <w:t>Proposal 3</w:t>
      </w:r>
      <w:r>
        <w:tab/>
        <w:t>RAN2 to discuss the exceptions (e.g., a very short GNSS position fix duration) that allow UE to remain in RRC_CONNECTED when UE’s GNSS position becomes outdated, even if the UE is neither configured with autonomous GNSS measurement nor provided with an aperiodic GNSS measurement gap.</w:t>
      </w:r>
    </w:p>
    <w:p w14:paraId="31FDC5BE" w14:textId="77777777" w:rsidR="00BF04A2" w:rsidRDefault="00BF04A2" w:rsidP="00BF04A2">
      <w:pPr>
        <w:pStyle w:val="Doc-title"/>
      </w:pPr>
    </w:p>
    <w:p w14:paraId="1E612764" w14:textId="6834D785" w:rsidR="00BF04A2" w:rsidRDefault="00BF04A2" w:rsidP="00762E66">
      <w:pPr>
        <w:pStyle w:val="Comments"/>
        <w:numPr>
          <w:ilvl w:val="0"/>
          <w:numId w:val="11"/>
        </w:numPr>
      </w:pPr>
      <w:r>
        <w:t xml:space="preserve">RACH triggering during T390 </w:t>
      </w:r>
    </w:p>
    <w:p w14:paraId="512A9410" w14:textId="2F81B749" w:rsidR="00BF04A2" w:rsidRDefault="0050697B" w:rsidP="00BF04A2">
      <w:pPr>
        <w:pStyle w:val="Doc-title"/>
      </w:pPr>
      <w:hyperlink r:id="rId28" w:tooltip="C:Data3GPPExtractsR2-2404594 T390.doc" w:history="1">
        <w:r w:rsidR="00BF04A2" w:rsidRPr="008A625C">
          <w:rPr>
            <w:rStyle w:val="Hyperlink"/>
          </w:rPr>
          <w:t>R2-2404594</w:t>
        </w:r>
      </w:hyperlink>
      <w:r w:rsidR="00BF04A2">
        <w:tab/>
        <w:t>Discussion on RACH triggering during T390 running</w:t>
      </w:r>
      <w:r w:rsidR="00BF04A2">
        <w:tab/>
        <w:t>OPPO</w:t>
      </w:r>
      <w:r w:rsidR="00BF04A2">
        <w:tab/>
        <w:t>discussion</w:t>
      </w:r>
      <w:r w:rsidR="00BF04A2">
        <w:tab/>
        <w:t>Rel-18</w:t>
      </w:r>
      <w:r w:rsidR="00BF04A2">
        <w:tab/>
        <w:t>IoT_NTN_enh-Core</w:t>
      </w:r>
    </w:p>
    <w:p w14:paraId="42EE7EF6" w14:textId="516AEB24" w:rsidR="00BF04A2" w:rsidRDefault="00BF04A2" w:rsidP="002B6F87">
      <w:pPr>
        <w:pStyle w:val="Doc-title"/>
      </w:pPr>
    </w:p>
    <w:p w14:paraId="0DCBB0A7" w14:textId="5BF92D79" w:rsidR="00BF04A2" w:rsidRDefault="008C6323" w:rsidP="008C6323">
      <w:pPr>
        <w:pStyle w:val="Comments"/>
      </w:pPr>
      <w:r w:rsidRPr="008C6323">
        <w:t>Neighbour Satellite information in MO</w:t>
      </w:r>
    </w:p>
    <w:p w14:paraId="57664AEC" w14:textId="77777777" w:rsidR="0032793B" w:rsidRDefault="0050697B" w:rsidP="0032793B">
      <w:pPr>
        <w:pStyle w:val="Doc-title"/>
      </w:pPr>
      <w:hyperlink r:id="rId29" w:tooltip="C:Data3GPPExtractsR2-2404896 Redundant ephemeris info and other issues in MO for IoT NTN.docx" w:history="1">
        <w:r w:rsidR="0032793B" w:rsidRPr="008A625C">
          <w:rPr>
            <w:rStyle w:val="Hyperlink"/>
          </w:rPr>
          <w:t>R2-2404896</w:t>
        </w:r>
      </w:hyperlink>
      <w:r w:rsidR="0032793B">
        <w:tab/>
        <w:t>Redundant ephemeris info and other issues in MO for IoT NTN</w:t>
      </w:r>
      <w:r w:rsidR="0032793B">
        <w:tab/>
        <w:t>ZTE Corporation, Sanechips, Apple, Samsung</w:t>
      </w:r>
      <w:r w:rsidR="0032793B">
        <w:tab/>
        <w:t>discussion</w:t>
      </w:r>
      <w:r w:rsidR="0032793B">
        <w:tab/>
        <w:t>Rel-18</w:t>
      </w:r>
      <w:r w:rsidR="0032793B">
        <w:tab/>
        <w:t>IoT_NTN_enh-Core</w:t>
      </w:r>
    </w:p>
    <w:p w14:paraId="55E61FB2" w14:textId="5BD5C9E9" w:rsidR="0032793B" w:rsidRDefault="0032793B" w:rsidP="0032793B">
      <w:pPr>
        <w:pStyle w:val="Comments"/>
        <w:rPr>
          <w:rFonts w:eastAsia="DengXian"/>
          <w:lang w:eastAsia="zh-CN"/>
        </w:rPr>
      </w:pPr>
      <w:r w:rsidRPr="00530490">
        <w:rPr>
          <w:rFonts w:eastAsia="DengXian"/>
          <w:lang w:eastAsia="zh-CN"/>
        </w:rPr>
        <w:t xml:space="preserve">Proposal 1: </w:t>
      </w:r>
      <w:r>
        <w:rPr>
          <w:lang w:eastAsia="zh-CN"/>
        </w:rPr>
        <w:t>To</w:t>
      </w:r>
      <w:r w:rsidRPr="00C438C3">
        <w:rPr>
          <w:lang w:eastAsia="zh-CN"/>
        </w:rPr>
        <w:t xml:space="preserve"> </w:t>
      </w:r>
      <w:r>
        <w:rPr>
          <w:lang w:eastAsia="zh-CN"/>
        </w:rPr>
        <w:t>remove</w:t>
      </w:r>
      <w:r w:rsidRPr="00C438C3">
        <w:rPr>
          <w:lang w:eastAsia="zh-CN"/>
        </w:rPr>
        <w:t xml:space="preserve"> </w:t>
      </w:r>
      <w:r>
        <w:rPr>
          <w:lang w:eastAsia="zh-CN"/>
        </w:rPr>
        <w:t xml:space="preserve">IE </w:t>
      </w:r>
      <w:r w:rsidRPr="00C438C3">
        <w:t>ephemerisInfo-r18</w:t>
      </w:r>
      <w:r w:rsidRPr="00C438C3">
        <w:rPr>
          <w:lang w:eastAsia="zh-CN"/>
        </w:rPr>
        <w:t xml:space="preserve"> </w:t>
      </w:r>
      <w:r>
        <w:rPr>
          <w:lang w:eastAsia="zh-CN"/>
        </w:rPr>
        <w:t xml:space="preserve">from </w:t>
      </w:r>
      <w:r w:rsidRPr="00C438C3">
        <w:t>MeasObjectEUTRA</w:t>
      </w:r>
      <w:r w:rsidRPr="00C438C3">
        <w:rPr>
          <w:lang w:eastAsia="zh-CN"/>
        </w:rPr>
        <w:t xml:space="preserve"> </w:t>
      </w:r>
      <w:r>
        <w:rPr>
          <w:lang w:eastAsia="zh-CN"/>
        </w:rPr>
        <w:t>and keep the IE</w:t>
      </w:r>
      <w:r w:rsidRPr="00C438C3">
        <w:t xml:space="preserve"> satelliteId-r18 </w:t>
      </w:r>
      <w:r>
        <w:t>as it is</w:t>
      </w:r>
      <w:r w:rsidRPr="00530490">
        <w:rPr>
          <w:rFonts w:eastAsia="DengXian"/>
          <w:lang w:eastAsia="zh-CN"/>
        </w:rPr>
        <w:t>.</w:t>
      </w:r>
    </w:p>
    <w:p w14:paraId="33AFD04E" w14:textId="155E1C93" w:rsidR="005044AE" w:rsidRDefault="005044AE" w:rsidP="005044AE">
      <w:pPr>
        <w:pStyle w:val="Doc-text2"/>
        <w:rPr>
          <w:lang w:eastAsia="zh-CN"/>
        </w:rPr>
      </w:pPr>
      <w:r>
        <w:rPr>
          <w:lang w:eastAsia="zh-CN"/>
        </w:rPr>
        <w:t>-</w:t>
      </w:r>
      <w:r>
        <w:rPr>
          <w:lang w:eastAsia="zh-CN"/>
        </w:rPr>
        <w:tab/>
        <w:t>Ericsson does not agree on this, updated ephemeris are needed to allow the UE to continuously track the satellite. QC agrees. Nokia also agrees</w:t>
      </w:r>
    </w:p>
    <w:p w14:paraId="29F436F8" w14:textId="36F328DD" w:rsidR="005044AE" w:rsidRDefault="005044AE" w:rsidP="005044AE">
      <w:pPr>
        <w:pStyle w:val="Doc-text2"/>
        <w:rPr>
          <w:lang w:eastAsia="zh-CN"/>
        </w:rPr>
      </w:pPr>
      <w:r>
        <w:rPr>
          <w:lang w:eastAsia="zh-CN"/>
        </w:rPr>
        <w:t>-</w:t>
      </w:r>
      <w:r>
        <w:rPr>
          <w:lang w:eastAsia="zh-CN"/>
        </w:rPr>
        <w:tab/>
        <w:t>HW supports this, and think Ericsson concerns would be applicable to other cases</w:t>
      </w:r>
    </w:p>
    <w:p w14:paraId="29737350" w14:textId="04DC179A" w:rsidR="005044AE" w:rsidRDefault="005044AE" w:rsidP="005044AE">
      <w:pPr>
        <w:pStyle w:val="Doc-text2"/>
        <w:rPr>
          <w:lang w:eastAsia="zh-CN"/>
        </w:rPr>
      </w:pPr>
      <w:r>
        <w:rPr>
          <w:lang w:eastAsia="zh-CN"/>
        </w:rPr>
        <w:t>-</w:t>
      </w:r>
      <w:r>
        <w:rPr>
          <w:lang w:eastAsia="zh-CN"/>
        </w:rPr>
        <w:tab/>
        <w:t xml:space="preserve">CATT thinks we don’t need </w:t>
      </w:r>
      <w:r w:rsidR="00114749">
        <w:rPr>
          <w:lang w:eastAsia="zh-CN"/>
        </w:rPr>
        <w:t>e</w:t>
      </w:r>
      <w:r>
        <w:rPr>
          <w:lang w:eastAsia="zh-CN"/>
        </w:rPr>
        <w:t>ither ephemeris nor satellite ID</w:t>
      </w:r>
    </w:p>
    <w:p w14:paraId="38E6374B" w14:textId="2904FD33" w:rsidR="00114749" w:rsidRDefault="00CA79A0" w:rsidP="00114749">
      <w:pPr>
        <w:pStyle w:val="Agreement"/>
        <w:rPr>
          <w:lang w:eastAsia="zh-CN"/>
        </w:rPr>
      </w:pPr>
      <w:r>
        <w:rPr>
          <w:lang w:eastAsia="zh-CN"/>
        </w:rPr>
        <w:t>M</w:t>
      </w:r>
      <w:r w:rsidR="00114749">
        <w:rPr>
          <w:lang w:eastAsia="zh-CN"/>
        </w:rPr>
        <w:t>ake IE ephemerisInfo-r18 optional (without condition) in</w:t>
      </w:r>
      <w:r w:rsidR="00114749" w:rsidRPr="00114749">
        <w:rPr>
          <w:lang w:eastAsia="zh-CN"/>
        </w:rPr>
        <w:t xml:space="preserve"> MeasObjectEUTR</w:t>
      </w:r>
      <w:r w:rsidR="00114749">
        <w:rPr>
          <w:lang w:eastAsia="zh-CN"/>
        </w:rPr>
        <w:t xml:space="preserve">A (check the details in the CR </w:t>
      </w:r>
      <w:r w:rsidR="00F018AE">
        <w:rPr>
          <w:lang w:eastAsia="zh-CN"/>
        </w:rPr>
        <w:t>review</w:t>
      </w:r>
      <w:r w:rsidR="00114749">
        <w:rPr>
          <w:lang w:eastAsia="zh-CN"/>
        </w:rPr>
        <w:t xml:space="preserve"> phase)</w:t>
      </w:r>
    </w:p>
    <w:p w14:paraId="0F0511AA" w14:textId="69E3B26A" w:rsidR="00114749" w:rsidRDefault="00114749" w:rsidP="00114749">
      <w:pPr>
        <w:pStyle w:val="Doc-text2"/>
        <w:rPr>
          <w:lang w:eastAsia="zh-CN"/>
        </w:rPr>
      </w:pPr>
      <w:r>
        <w:rPr>
          <w:lang w:eastAsia="zh-CN"/>
        </w:rPr>
        <w:t>-</w:t>
      </w:r>
      <w:r>
        <w:rPr>
          <w:lang w:eastAsia="zh-CN"/>
        </w:rPr>
        <w:tab/>
        <w:t>HW thinks we should apply this to NR as well</w:t>
      </w:r>
    </w:p>
    <w:p w14:paraId="5F407B7A" w14:textId="384541F9" w:rsidR="00C411CE" w:rsidRDefault="00C411CE" w:rsidP="00114749">
      <w:pPr>
        <w:pStyle w:val="Doc-text2"/>
        <w:rPr>
          <w:lang w:eastAsia="zh-CN"/>
        </w:rPr>
      </w:pPr>
      <w:r>
        <w:rPr>
          <w:lang w:eastAsia="zh-CN"/>
        </w:rPr>
        <w:t>-</w:t>
      </w:r>
      <w:r>
        <w:rPr>
          <w:lang w:eastAsia="zh-CN"/>
        </w:rPr>
        <w:tab/>
        <w:t>Ericsson thikns the paprameters should be optional for NR (rater than mandatory as today)</w:t>
      </w:r>
    </w:p>
    <w:p w14:paraId="0246EE65" w14:textId="27125C6C" w:rsidR="00C411CE" w:rsidRPr="00114749" w:rsidRDefault="00C411CE" w:rsidP="00C411CE">
      <w:pPr>
        <w:pStyle w:val="Agreement"/>
        <w:rPr>
          <w:lang w:eastAsia="zh-CN"/>
        </w:rPr>
      </w:pPr>
      <w:r>
        <w:rPr>
          <w:lang w:eastAsia="zh-CN"/>
        </w:rPr>
        <w:t>Check in the NR RRC CR review whether a similar change can be considered as well</w:t>
      </w:r>
    </w:p>
    <w:p w14:paraId="785AC66E" w14:textId="1DBE1C09" w:rsidR="0032793B" w:rsidRDefault="0032793B" w:rsidP="0032793B">
      <w:pPr>
        <w:pStyle w:val="Comments"/>
        <w:rPr>
          <w:rFonts w:eastAsia="DengXian"/>
          <w:lang w:eastAsia="zh-CN"/>
        </w:rPr>
      </w:pPr>
      <w:r w:rsidRPr="00530490">
        <w:rPr>
          <w:rFonts w:eastAsia="DengXian"/>
          <w:lang w:eastAsia="zh-CN"/>
        </w:rPr>
        <w:t xml:space="preserve">Proposal </w:t>
      </w:r>
      <w:r>
        <w:rPr>
          <w:rFonts w:eastAsia="DengXian"/>
          <w:lang w:eastAsia="zh-CN"/>
        </w:rPr>
        <w:t>2</w:t>
      </w:r>
      <w:r w:rsidRPr="00530490">
        <w:rPr>
          <w:rFonts w:eastAsia="DengXian"/>
          <w:lang w:eastAsia="zh-CN"/>
        </w:rPr>
        <w:t xml:space="preserve">: </w:t>
      </w:r>
      <w:r>
        <w:rPr>
          <w:rFonts w:eastAsia="DengXian"/>
          <w:lang w:eastAsia="zh-CN"/>
        </w:rPr>
        <w:t>To clarify in the field description of</w:t>
      </w:r>
      <w:r w:rsidRPr="000F0318">
        <w:rPr>
          <w:lang w:eastAsia="zh-CN"/>
        </w:rPr>
        <w:t xml:space="preserve"> </w:t>
      </w:r>
      <w:r>
        <w:rPr>
          <w:lang w:eastAsia="zh-CN"/>
        </w:rPr>
        <w:t>IE</w:t>
      </w:r>
      <w:r>
        <w:rPr>
          <w:rFonts w:eastAsia="DengXian"/>
          <w:lang w:eastAsia="zh-CN"/>
        </w:rPr>
        <w:t xml:space="preserve"> </w:t>
      </w:r>
      <w:r w:rsidRPr="00277A1D">
        <w:t>epochTime-r18</w:t>
      </w:r>
      <w:r w:rsidRPr="000F0318">
        <w:t xml:space="preserve"> in</w:t>
      </w:r>
      <w:r w:rsidRPr="000F0318">
        <w:rPr>
          <w:lang w:eastAsia="zh-CN"/>
        </w:rPr>
        <w:t xml:space="preserve"> </w:t>
      </w:r>
      <w:r w:rsidRPr="00C438C3">
        <w:t>MeasObjectEUTRA</w:t>
      </w:r>
      <w:r w:rsidRPr="000F0318">
        <w:t xml:space="preserve"> </w:t>
      </w:r>
      <w:r>
        <w:t xml:space="preserve">that this IE </w:t>
      </w:r>
      <w:r w:rsidRPr="000F0318">
        <w:t>is only</w:t>
      </w:r>
      <w:r>
        <w:t xml:space="preserve"> assiocaited with</w:t>
      </w:r>
      <w:r w:rsidRPr="000F0318">
        <w:rPr>
          <w:lang w:eastAsia="zh-CN"/>
        </w:rPr>
        <w:t xml:space="preserve"> </w:t>
      </w:r>
      <w:r>
        <w:rPr>
          <w:lang w:eastAsia="zh-CN"/>
        </w:rPr>
        <w:t>IE</w:t>
      </w:r>
      <w:r w:rsidRPr="000F0318">
        <w:t xml:space="preserve"> referenceL</w:t>
      </w:r>
      <w:r w:rsidRPr="00277A1D">
        <w:t>ocation-r18</w:t>
      </w:r>
      <w:r w:rsidRPr="000F0318">
        <w:t>, not applicable to ephemeris information</w:t>
      </w:r>
      <w:r w:rsidRPr="000F0318">
        <w:rPr>
          <w:rFonts w:eastAsia="DengXian" w:hint="eastAsia"/>
          <w:lang w:eastAsia="zh-CN"/>
        </w:rPr>
        <w:t>.</w:t>
      </w:r>
      <w:r w:rsidRPr="009F14D5">
        <w:rPr>
          <w:rFonts w:eastAsia="DengXian"/>
          <w:lang w:eastAsia="zh-CN"/>
        </w:rPr>
        <w:t xml:space="preserve"> </w:t>
      </w:r>
      <w:r>
        <w:rPr>
          <w:rFonts w:eastAsia="DengXian"/>
          <w:lang w:eastAsia="zh-CN"/>
        </w:rPr>
        <w:t>And the previous description “</w:t>
      </w:r>
      <w:r w:rsidRPr="009F14D5">
        <w:rPr>
          <w:rFonts w:eastAsia="DengXian"/>
          <w:lang w:eastAsia="zh-CN"/>
        </w:rPr>
        <w:t>configured in the associated ReportConfigEUTRA</w:t>
      </w:r>
      <w:r>
        <w:rPr>
          <w:rFonts w:eastAsia="DengXian"/>
          <w:lang w:eastAsia="zh-CN"/>
        </w:rPr>
        <w:t>”</w:t>
      </w:r>
      <w:r w:rsidRPr="009F14D5">
        <w:rPr>
          <w:rFonts w:eastAsia="DengXian"/>
          <w:lang w:eastAsia="zh-CN"/>
        </w:rPr>
        <w:t xml:space="preserve"> </w:t>
      </w:r>
      <w:r>
        <w:rPr>
          <w:rFonts w:eastAsia="DengXian"/>
          <w:lang w:eastAsia="zh-CN"/>
        </w:rPr>
        <w:t xml:space="preserve">for </w:t>
      </w:r>
      <w:r w:rsidRPr="009F14D5">
        <w:rPr>
          <w:rFonts w:eastAsia="DengXian"/>
          <w:lang w:eastAsia="zh-CN"/>
        </w:rPr>
        <w:t>reference location</w:t>
      </w:r>
      <w:r>
        <w:rPr>
          <w:rFonts w:eastAsia="DengXian"/>
          <w:lang w:eastAsia="zh-CN"/>
        </w:rPr>
        <w:t xml:space="preserve"> is no longer correct and can be removed.</w:t>
      </w:r>
    </w:p>
    <w:p w14:paraId="214646E9" w14:textId="3A08DDFD" w:rsidR="00114749" w:rsidRPr="000F0318" w:rsidRDefault="0026154D" w:rsidP="00114749">
      <w:pPr>
        <w:pStyle w:val="Agreement"/>
        <w:rPr>
          <w:lang w:eastAsia="zh-CN"/>
        </w:rPr>
      </w:pPr>
      <w:r>
        <w:rPr>
          <w:lang w:eastAsia="zh-CN"/>
        </w:rPr>
        <w:t>Continue in the CR review</w:t>
      </w:r>
    </w:p>
    <w:p w14:paraId="4D7B50D6" w14:textId="41909279" w:rsidR="0032793B" w:rsidRDefault="0032793B" w:rsidP="0032793B">
      <w:pPr>
        <w:pStyle w:val="Comments"/>
        <w:rPr>
          <w:rFonts w:eastAsia="DengXian"/>
          <w:lang w:eastAsia="zh-CN"/>
        </w:rPr>
      </w:pPr>
      <w:r w:rsidRPr="00530490">
        <w:rPr>
          <w:rFonts w:eastAsia="DengXian"/>
          <w:lang w:eastAsia="zh-CN"/>
        </w:rPr>
        <w:t xml:space="preserve">Proposal </w:t>
      </w:r>
      <w:r>
        <w:rPr>
          <w:rFonts w:eastAsia="DengXian"/>
          <w:lang w:eastAsia="zh-CN"/>
        </w:rPr>
        <w:t>3</w:t>
      </w:r>
      <w:r w:rsidRPr="00530490">
        <w:rPr>
          <w:rFonts w:eastAsia="DengXian"/>
          <w:lang w:eastAsia="zh-CN"/>
        </w:rPr>
        <w:t xml:space="preserve">: </w:t>
      </w:r>
      <w:r>
        <w:rPr>
          <w:rFonts w:eastAsia="DengXian"/>
          <w:lang w:eastAsia="zh-CN"/>
        </w:rPr>
        <w:t>T</w:t>
      </w:r>
      <w:r w:rsidRPr="00277A1D">
        <w:rPr>
          <w:lang w:eastAsia="zh-CN"/>
        </w:rPr>
        <w:t>o</w:t>
      </w:r>
      <w:r w:rsidRPr="00C438C3">
        <w:rPr>
          <w:lang w:eastAsia="zh-CN"/>
        </w:rPr>
        <w:t xml:space="preserve"> </w:t>
      </w:r>
      <w:r>
        <w:rPr>
          <w:lang w:eastAsia="zh-CN"/>
        </w:rPr>
        <w:t>clarify that the condition “</w:t>
      </w:r>
      <w:r w:rsidRPr="00277A1D">
        <w:t>OPTIONAL</w:t>
      </w:r>
      <w:r w:rsidRPr="00277A1D">
        <w:tab/>
        <w:t>-- Cond Moving</w:t>
      </w:r>
      <w:r>
        <w:rPr>
          <w:lang w:eastAsia="zh-CN"/>
        </w:rPr>
        <w:t xml:space="preserve">” for the IE </w:t>
      </w:r>
      <w:r w:rsidRPr="00277A1D">
        <w:t>epochTime-r18</w:t>
      </w:r>
      <w:r>
        <w:t xml:space="preserve"> and </w:t>
      </w:r>
      <w:r w:rsidRPr="00277A1D">
        <w:t>referenceLocation-r18</w:t>
      </w:r>
      <w:r w:rsidRPr="00C438C3">
        <w:rPr>
          <w:lang w:eastAsia="zh-CN"/>
        </w:rPr>
        <w:t xml:space="preserve"> </w:t>
      </w:r>
      <w:r>
        <w:rPr>
          <w:lang w:eastAsia="zh-CN"/>
        </w:rPr>
        <w:t xml:space="preserve">in </w:t>
      </w:r>
      <w:r w:rsidRPr="00C438C3">
        <w:t>MeasObjectEUTRA</w:t>
      </w:r>
      <w:r w:rsidRPr="00C438C3">
        <w:rPr>
          <w:lang w:eastAsia="zh-CN"/>
        </w:rPr>
        <w:t xml:space="preserve"> </w:t>
      </w:r>
      <w:r>
        <w:rPr>
          <w:lang w:eastAsia="zh-CN"/>
        </w:rPr>
        <w:t xml:space="preserve">means the corresponding field is only </w:t>
      </w:r>
      <w:r w:rsidRPr="00277A1D">
        <w:rPr>
          <w:lang w:eastAsia="zh-CN"/>
        </w:rPr>
        <w:t xml:space="preserve">mandatory present if </w:t>
      </w:r>
      <w:r w:rsidRPr="00C6412E">
        <w:rPr>
          <w:lang w:eastAsia="zh-CN"/>
        </w:rPr>
        <w:t>EventD2</w:t>
      </w:r>
      <w:r w:rsidRPr="00277A1D">
        <w:rPr>
          <w:lang w:eastAsia="zh-CN"/>
        </w:rPr>
        <w:t xml:space="preserve"> or </w:t>
      </w:r>
      <w:r w:rsidRPr="00C6412E">
        <w:rPr>
          <w:lang w:eastAsia="zh-CN"/>
        </w:rPr>
        <w:t>condEventD2</w:t>
      </w:r>
      <w:r>
        <w:rPr>
          <w:lang w:eastAsia="zh-CN"/>
        </w:rPr>
        <w:t xml:space="preserve"> is configured</w:t>
      </w:r>
      <w:r w:rsidRPr="00277A1D">
        <w:rPr>
          <w:lang w:eastAsia="zh-CN"/>
        </w:rPr>
        <w:t xml:space="preserve">. Otherwise </w:t>
      </w:r>
      <w:r>
        <w:rPr>
          <w:lang w:eastAsia="zh-CN"/>
        </w:rPr>
        <w:t>the field</w:t>
      </w:r>
      <w:r w:rsidRPr="00277A1D">
        <w:rPr>
          <w:lang w:eastAsia="zh-CN"/>
        </w:rPr>
        <w:t xml:space="preserve"> is not present</w:t>
      </w:r>
      <w:r w:rsidRPr="00530490">
        <w:rPr>
          <w:rFonts w:eastAsia="DengXian"/>
          <w:lang w:eastAsia="zh-CN"/>
        </w:rPr>
        <w:t>.</w:t>
      </w:r>
    </w:p>
    <w:p w14:paraId="62500D96" w14:textId="2E5D1499" w:rsidR="0026154D" w:rsidRPr="0026154D" w:rsidRDefault="0026154D" w:rsidP="0032793B">
      <w:pPr>
        <w:pStyle w:val="Agreement"/>
        <w:rPr>
          <w:lang w:eastAsia="zh-CN"/>
        </w:rPr>
      </w:pPr>
      <w:r>
        <w:rPr>
          <w:lang w:eastAsia="zh-CN"/>
        </w:rPr>
        <w:t>Continue in the CR review</w:t>
      </w:r>
    </w:p>
    <w:p w14:paraId="015259AC" w14:textId="21B9F3EB" w:rsidR="000B1614" w:rsidRDefault="0032793B" w:rsidP="008C6323">
      <w:pPr>
        <w:pStyle w:val="Comments"/>
        <w:rPr>
          <w:szCs w:val="20"/>
        </w:rPr>
      </w:pPr>
      <w:r w:rsidRPr="00530490">
        <w:rPr>
          <w:rFonts w:eastAsia="DengXian"/>
          <w:lang w:eastAsia="zh-CN"/>
        </w:rPr>
        <w:t xml:space="preserve">Proposal </w:t>
      </w:r>
      <w:r>
        <w:rPr>
          <w:rFonts w:eastAsia="DengXian"/>
          <w:lang w:eastAsia="zh-CN"/>
        </w:rPr>
        <w:t>4</w:t>
      </w:r>
      <w:r w:rsidRPr="00530490">
        <w:rPr>
          <w:rFonts w:eastAsia="DengXian"/>
          <w:lang w:eastAsia="zh-CN"/>
        </w:rPr>
        <w:t xml:space="preserve">: </w:t>
      </w:r>
      <w:r w:rsidRPr="005F0E40">
        <w:rPr>
          <w:szCs w:val="20"/>
        </w:rPr>
        <w:t xml:space="preserve">To clarify the description of Event D2 and CondEvent D2 that the referenceLocation's corresponding satellite ephemeris </w:t>
      </w:r>
      <w:r>
        <w:rPr>
          <w:szCs w:val="20"/>
        </w:rPr>
        <w:t xml:space="preserve">information </w:t>
      </w:r>
      <w:r w:rsidRPr="005F0E40">
        <w:rPr>
          <w:szCs w:val="20"/>
        </w:rPr>
        <w:t xml:space="preserve">is the one indicated by the satellite ID. Also to editorially align the description of </w:t>
      </w:r>
      <w:r w:rsidRPr="009F14D5">
        <w:rPr>
          <w:szCs w:val="20"/>
        </w:rPr>
        <w:t>Ml2</w:t>
      </w:r>
      <w:r w:rsidRPr="005F0E40">
        <w:rPr>
          <w:szCs w:val="20"/>
        </w:rPr>
        <w:t xml:space="preserve"> and </w:t>
      </w:r>
      <w:r w:rsidRPr="009F14D5">
        <w:rPr>
          <w:szCs w:val="20"/>
        </w:rPr>
        <w:t xml:space="preserve">Thresh2 </w:t>
      </w:r>
      <w:r w:rsidRPr="005F0E40">
        <w:rPr>
          <w:szCs w:val="20"/>
        </w:rPr>
        <w:t>with that of Event D2 and CondEvent D2</w:t>
      </w:r>
      <w:r>
        <w:rPr>
          <w:szCs w:val="20"/>
        </w:rPr>
        <w:t>.</w:t>
      </w:r>
    </w:p>
    <w:p w14:paraId="75CF3AD6" w14:textId="2F786824" w:rsidR="0026154D" w:rsidRPr="0026154D" w:rsidRDefault="0026154D" w:rsidP="008C6323">
      <w:pPr>
        <w:pStyle w:val="Agreement"/>
        <w:rPr>
          <w:lang w:eastAsia="zh-CN"/>
        </w:rPr>
      </w:pPr>
      <w:r>
        <w:rPr>
          <w:lang w:eastAsia="zh-CN"/>
        </w:rPr>
        <w:t>Continue in the CR review</w:t>
      </w:r>
    </w:p>
    <w:p w14:paraId="38AF0D85" w14:textId="50DEC5F8" w:rsidR="00A4294D" w:rsidRPr="00A4294D" w:rsidRDefault="00A4294D" w:rsidP="00CA79A0">
      <w:pPr>
        <w:pStyle w:val="Doc-text2"/>
        <w:ind w:left="0" w:firstLine="0"/>
      </w:pPr>
    </w:p>
    <w:p w14:paraId="0CFCDA86" w14:textId="77777777" w:rsidR="00CC03E4" w:rsidRDefault="0050697B" w:rsidP="00CC03E4">
      <w:pPr>
        <w:pStyle w:val="Doc-title"/>
      </w:pPr>
      <w:hyperlink r:id="rId30" w:tooltip="C:Data3GPPExtractsR2-2404592 ephemeris for EMC neighbor cells.docx" w:history="1">
        <w:r w:rsidR="00CC03E4" w:rsidRPr="008A625C">
          <w:rPr>
            <w:rStyle w:val="Hyperlink"/>
          </w:rPr>
          <w:t>R2-2404592</w:t>
        </w:r>
      </w:hyperlink>
      <w:r w:rsidR="00CC03E4">
        <w:tab/>
        <w:t>Removing ephemeris from dedicated signaling for EMC neighbor cells</w:t>
      </w:r>
      <w:r w:rsidR="00CC03E4">
        <w:tab/>
        <w:t>OPPO</w:t>
      </w:r>
      <w:r w:rsidR="00CC03E4">
        <w:tab/>
        <w:t>CR</w:t>
      </w:r>
      <w:r w:rsidR="00CC03E4">
        <w:tab/>
        <w:t>Rel-18</w:t>
      </w:r>
      <w:r w:rsidR="00CC03E4">
        <w:tab/>
        <w:t>36.331</w:t>
      </w:r>
      <w:r w:rsidR="00CC03E4">
        <w:tab/>
        <w:t>18.1.0</w:t>
      </w:r>
      <w:r w:rsidR="00CC03E4">
        <w:tab/>
        <w:t>5017</w:t>
      </w:r>
      <w:r w:rsidR="00CC03E4">
        <w:tab/>
        <w:t>-</w:t>
      </w:r>
      <w:r w:rsidR="00CC03E4">
        <w:tab/>
        <w:t>F</w:t>
      </w:r>
      <w:r w:rsidR="00CC03E4">
        <w:tab/>
        <w:t>IoT_NTN_enh-Core</w:t>
      </w:r>
    </w:p>
    <w:p w14:paraId="23C5235E" w14:textId="2835A034" w:rsidR="00CC03E4" w:rsidRDefault="00CC03E4" w:rsidP="008C6323">
      <w:pPr>
        <w:pStyle w:val="Comments"/>
      </w:pPr>
      <w:r>
        <w:t xml:space="preserve">Summary of change: </w:t>
      </w:r>
      <w:r w:rsidRPr="00CC03E4">
        <w:t>Remove the ephemerisInfo-r18 from measObjectEUTRA.</w:t>
      </w:r>
    </w:p>
    <w:p w14:paraId="2C4FA244" w14:textId="77777777" w:rsidR="00CC03E4" w:rsidRPr="00BF04A2" w:rsidRDefault="00CC03E4" w:rsidP="008C6323">
      <w:pPr>
        <w:pStyle w:val="Comments"/>
      </w:pPr>
    </w:p>
    <w:p w14:paraId="2146FC46" w14:textId="2EF1056E" w:rsidR="002B6F87" w:rsidRDefault="0050697B" w:rsidP="002B6F87">
      <w:pPr>
        <w:pStyle w:val="Doc-title"/>
      </w:pPr>
      <w:hyperlink r:id="rId31" w:tooltip="C:Data3GPPExtractsR2-2404209 On the necessity of satellite assistance information for measurement in IoT NTN.docx" w:history="1">
        <w:r w:rsidR="002B6F87" w:rsidRPr="008A625C">
          <w:rPr>
            <w:rStyle w:val="Hyperlink"/>
          </w:rPr>
          <w:t>R2-2404209</w:t>
        </w:r>
      </w:hyperlink>
      <w:r w:rsidR="002B6F87">
        <w:tab/>
        <w:t>On the necessity of satellite assistance information for measurement in IoT NTN</w:t>
      </w:r>
      <w:r w:rsidR="002B6F87">
        <w:tab/>
        <w:t>CATT</w:t>
      </w:r>
      <w:r w:rsidR="002B6F87">
        <w:tab/>
        <w:t>discussion</w:t>
      </w:r>
    </w:p>
    <w:p w14:paraId="60F2EF66" w14:textId="77777777" w:rsidR="00CC03E4" w:rsidRDefault="00CC03E4" w:rsidP="00CC03E4">
      <w:pPr>
        <w:pStyle w:val="Comments"/>
      </w:pPr>
      <w:r>
        <w:t>Observation 1: Different from NR NTN, IoT NTN does not support SMTC based mechanism for RRM measurement; thus a UE does not need to adjust the measurement timing window with the variation of PDD. This makes it questionable on whether/how the satellite assistance information of neighbour cell is useful/necessary for RRM measurements in RRC_IDLE/INACTIVE or in RRC_CONNECTED.</w:t>
      </w:r>
    </w:p>
    <w:p w14:paraId="6F6A273F" w14:textId="62D6F718" w:rsidR="00CC03E4" w:rsidRDefault="00CC03E4" w:rsidP="00CC03E4">
      <w:pPr>
        <w:pStyle w:val="Comments"/>
      </w:pPr>
      <w:r>
        <w:t>Proposal 1: RAN2 clarifies how/why the satellite assistance information is necessary/useful for RRM measurement in IoT NTN. If no necessity is identified, remove the satellite ID list in SIB3, SIB5 and MeasObjectEUTRA.</w:t>
      </w:r>
    </w:p>
    <w:p w14:paraId="7F5F5453" w14:textId="34F6DFB7" w:rsidR="00F23644" w:rsidRDefault="00F23644" w:rsidP="00BC01D7">
      <w:pPr>
        <w:pStyle w:val="Doc-text2"/>
        <w:ind w:left="0" w:firstLine="0"/>
      </w:pPr>
    </w:p>
    <w:p w14:paraId="585FCFBD" w14:textId="654B90C6" w:rsidR="00F23644" w:rsidRPr="00F23644" w:rsidRDefault="00F23644" w:rsidP="00F23644">
      <w:pPr>
        <w:pStyle w:val="Comments"/>
      </w:pPr>
      <w:r>
        <w:t>[H005]</w:t>
      </w:r>
    </w:p>
    <w:p w14:paraId="36CD26D1" w14:textId="7095F2FD" w:rsidR="002B6F87" w:rsidRDefault="0050697B" w:rsidP="002B6F87">
      <w:pPr>
        <w:pStyle w:val="Doc-title"/>
      </w:pPr>
      <w:hyperlink r:id="rId32" w:tooltip="C:Data3GPPExtractsR2-2405498 [H005] Start of autonomous GNSS measurements.docx" w:history="1">
        <w:r w:rsidR="002B6F87" w:rsidRPr="008A625C">
          <w:rPr>
            <w:rStyle w:val="Hyperlink"/>
          </w:rPr>
          <w:t>R2-2405498</w:t>
        </w:r>
      </w:hyperlink>
      <w:r w:rsidR="002B6F87">
        <w:tab/>
        <w:t>[H005] Start of autonomous GNSS measurements</w:t>
      </w:r>
      <w:r w:rsidR="002B6F87">
        <w:tab/>
        <w:t>Huawei, HiSilicon</w:t>
      </w:r>
      <w:r w:rsidR="002B6F87">
        <w:tab/>
        <w:t>discussion</w:t>
      </w:r>
      <w:r w:rsidR="002B6F87">
        <w:tab/>
        <w:t>Rel-18</w:t>
      </w:r>
      <w:r w:rsidR="002B6F87">
        <w:tab/>
        <w:t>IoT_NTN_enh-Core</w:t>
      </w:r>
    </w:p>
    <w:p w14:paraId="0B694D93" w14:textId="77777777" w:rsidR="00F23644" w:rsidRDefault="00F23644" w:rsidP="00F23644">
      <w:pPr>
        <w:pStyle w:val="Comments"/>
      </w:pPr>
      <w:r>
        <w:t>Proposal 1: Update the start condition of autonomous GNSS gap in clause 5.3.3.21 and 5.5.9: UE may re-acquire GNSS (when configured by the network) in the GNSS measurement timer, if eNB does not trigger UE to make GNSS measurement within duration T, where T is latest reported remaining GNSS validity duration plus UL transmission extension duration X (if any).</w:t>
      </w:r>
    </w:p>
    <w:p w14:paraId="4397BEAF" w14:textId="46866A03" w:rsidR="00F23644" w:rsidRDefault="00F23644" w:rsidP="00F23644">
      <w:pPr>
        <w:pStyle w:val="Comments"/>
      </w:pPr>
      <w:r>
        <w:t>Proposal 2: Adopt the TP in the Annex.</w:t>
      </w:r>
    </w:p>
    <w:p w14:paraId="7B25E153" w14:textId="6158C7BA" w:rsidR="0026154D" w:rsidRDefault="0026154D" w:rsidP="0026154D">
      <w:pPr>
        <w:pStyle w:val="Doc-text2"/>
      </w:pPr>
      <w:r>
        <w:t>-</w:t>
      </w:r>
      <w:r>
        <w:tab/>
        <w:t>Nokia thinks the current text is already sufficiently clear. Samsung agrees. ZTE also agrees</w:t>
      </w:r>
    </w:p>
    <w:p w14:paraId="75F626DF" w14:textId="2A19E728" w:rsidR="0026154D" w:rsidRPr="0026154D" w:rsidRDefault="0026154D" w:rsidP="0026154D">
      <w:pPr>
        <w:pStyle w:val="Agreement"/>
      </w:pPr>
      <w:r>
        <w:t>[H005] is rejected</w:t>
      </w:r>
    </w:p>
    <w:p w14:paraId="534EFD79" w14:textId="77777777" w:rsidR="004C761A" w:rsidRDefault="004C761A" w:rsidP="002678CC">
      <w:pPr>
        <w:pStyle w:val="Comments"/>
      </w:pPr>
    </w:p>
    <w:p w14:paraId="610C2070" w14:textId="0812C652" w:rsidR="002678CC" w:rsidRDefault="002678CC" w:rsidP="002678CC">
      <w:pPr>
        <w:pStyle w:val="Comments"/>
      </w:pPr>
      <w:r>
        <w:t>Misc</w:t>
      </w:r>
    </w:p>
    <w:p w14:paraId="16D88F37" w14:textId="389DCE12" w:rsidR="00192D1C" w:rsidRDefault="00192D1C" w:rsidP="002678CC">
      <w:pPr>
        <w:pStyle w:val="Comments"/>
      </w:pPr>
      <w:r>
        <w:t>Moved here from 7.6.4</w:t>
      </w:r>
    </w:p>
    <w:p w14:paraId="1C09548C" w14:textId="3C108EC5" w:rsidR="00192D1C" w:rsidRDefault="0050697B" w:rsidP="00192D1C">
      <w:pPr>
        <w:pStyle w:val="Doc-title"/>
      </w:pPr>
      <w:hyperlink r:id="rId33" w:tooltip="C:Data3GPPExtractsR2-2404408 Remaining issues on GNSS operation in IoT NTN.docx" w:history="1">
        <w:r w:rsidR="00192D1C" w:rsidRPr="008A625C">
          <w:rPr>
            <w:rStyle w:val="Hyperlink"/>
          </w:rPr>
          <w:t>R2-2404408</w:t>
        </w:r>
      </w:hyperlink>
      <w:r w:rsidR="00192D1C">
        <w:tab/>
        <w:t>Remaining issues on GNSS operation in IoT NTN</w:t>
      </w:r>
      <w:r w:rsidR="00192D1C">
        <w:tab/>
        <w:t>CATT</w:t>
      </w:r>
      <w:r w:rsidR="00192D1C">
        <w:tab/>
        <w:t>discussion</w:t>
      </w:r>
    </w:p>
    <w:p w14:paraId="34D2169E" w14:textId="77777777" w:rsidR="00192D1C" w:rsidRPr="00BC01D7" w:rsidRDefault="00192D1C" w:rsidP="00192D1C">
      <w:pPr>
        <w:pStyle w:val="Comments"/>
        <w:rPr>
          <w:color w:val="808080" w:themeColor="background1" w:themeShade="80"/>
          <w:szCs w:val="20"/>
        </w:rPr>
      </w:pPr>
      <w:r w:rsidRPr="00BC01D7">
        <w:rPr>
          <w:rFonts w:hint="eastAsia"/>
          <w:color w:val="808080" w:themeColor="background1" w:themeShade="80"/>
        </w:rPr>
        <w:t xml:space="preserve">Proposal 1: No need to reset the value of N_TA before </w:t>
      </w:r>
      <w:r w:rsidRPr="00BC01D7">
        <w:rPr>
          <w:color w:val="808080" w:themeColor="background1" w:themeShade="80"/>
        </w:rPr>
        <w:t>resuming UL operation after GNSS is fixed</w:t>
      </w:r>
      <w:r w:rsidRPr="00BC01D7">
        <w:rPr>
          <w:rFonts w:hint="eastAsia"/>
          <w:color w:val="808080" w:themeColor="background1" w:themeShade="80"/>
        </w:rPr>
        <w:t>.</w:t>
      </w:r>
      <w:r w:rsidRPr="00BC01D7">
        <w:rPr>
          <w:color w:val="808080" w:themeColor="background1" w:themeShade="80"/>
          <w:szCs w:val="20"/>
        </w:rPr>
        <w:t xml:space="preserve"> </w:t>
      </w:r>
    </w:p>
    <w:p w14:paraId="7ABA83BC" w14:textId="77777777" w:rsidR="00192D1C" w:rsidRPr="00255916" w:rsidRDefault="00192D1C" w:rsidP="00192D1C">
      <w:pPr>
        <w:pStyle w:val="Comments"/>
      </w:pPr>
      <w:r>
        <w:rPr>
          <w:rFonts w:hint="eastAsia"/>
        </w:rPr>
        <w:t>Proposal 2</w:t>
      </w:r>
      <w:r w:rsidRPr="00255916">
        <w:rPr>
          <w:rFonts w:hint="eastAsia"/>
        </w:rPr>
        <w:t xml:space="preserve">: </w:t>
      </w:r>
      <w:r>
        <w:rPr>
          <w:rFonts w:hint="eastAsia"/>
        </w:rPr>
        <w:t xml:space="preserve">Add the start </w:t>
      </w:r>
      <w:r>
        <w:t>condition</w:t>
      </w:r>
      <w:r w:rsidRPr="00255916">
        <w:rPr>
          <w:rFonts w:hint="eastAsia"/>
        </w:rPr>
        <w:t xml:space="preserve"> </w:t>
      </w:r>
      <w:r>
        <w:rPr>
          <w:rFonts w:hint="eastAsia"/>
        </w:rPr>
        <w:t>"</w:t>
      </w:r>
      <w:r w:rsidRPr="00255916">
        <w:rPr>
          <w:rFonts w:hint="eastAsia"/>
        </w:rPr>
        <w:t>when indication from lower layers to extend UL transmission is received</w:t>
      </w:r>
      <w:r>
        <w:rPr>
          <w:rFonts w:hint="eastAsia"/>
        </w:rPr>
        <w:t>" for T390</w:t>
      </w:r>
      <w:r w:rsidRPr="00255916">
        <w:rPr>
          <w:rFonts w:hint="eastAsia"/>
        </w:rPr>
        <w:t xml:space="preserve"> in Clause 7.3.1.</w:t>
      </w:r>
    </w:p>
    <w:p w14:paraId="605CC96B" w14:textId="77777777" w:rsidR="00192D1C" w:rsidRDefault="00192D1C" w:rsidP="00192D1C">
      <w:pPr>
        <w:pStyle w:val="Comments"/>
      </w:pPr>
      <w:r w:rsidRPr="00255916">
        <w:rPr>
          <w:rFonts w:hint="eastAsia"/>
        </w:rPr>
        <w:t xml:space="preserve">Proposal </w:t>
      </w:r>
      <w:r>
        <w:rPr>
          <w:rFonts w:hint="eastAsia"/>
        </w:rPr>
        <w:t>3</w:t>
      </w:r>
      <w:r w:rsidRPr="00255916">
        <w:rPr>
          <w:rFonts w:hint="eastAsia"/>
        </w:rPr>
        <w:t xml:space="preserve">: </w:t>
      </w:r>
      <w:r>
        <w:rPr>
          <w:rFonts w:hint="eastAsia"/>
        </w:rPr>
        <w:t>Add the stop condition "</w:t>
      </w:r>
      <w:r w:rsidRPr="00255916">
        <w:rPr>
          <w:rFonts w:hint="eastAsia"/>
        </w:rPr>
        <w:t xml:space="preserve">when </w:t>
      </w:r>
      <w:r>
        <w:rPr>
          <w:rFonts w:hint="eastAsia"/>
        </w:rPr>
        <w:t>the UE starts GNSS measurement"</w:t>
      </w:r>
      <w:r w:rsidRPr="00255916">
        <w:rPr>
          <w:rFonts w:hint="eastAsia"/>
        </w:rPr>
        <w:t xml:space="preserve"> </w:t>
      </w:r>
      <w:r>
        <w:rPr>
          <w:rFonts w:hint="eastAsia"/>
        </w:rPr>
        <w:t>for T318</w:t>
      </w:r>
      <w:r w:rsidRPr="00255916">
        <w:rPr>
          <w:rFonts w:hint="eastAsia"/>
        </w:rPr>
        <w:t xml:space="preserve"> in Clause 7.3.1.</w:t>
      </w:r>
    </w:p>
    <w:p w14:paraId="62A7ED1A" w14:textId="77777777" w:rsidR="00192D1C" w:rsidRPr="00652466" w:rsidRDefault="00192D1C" w:rsidP="00192D1C">
      <w:pPr>
        <w:pStyle w:val="Comments"/>
      </w:pPr>
      <w:r>
        <w:rPr>
          <w:rFonts w:hint="eastAsia"/>
        </w:rPr>
        <w:t xml:space="preserve">Proposal 4: Adopt the TP in </w:t>
      </w:r>
      <w:r>
        <w:rPr>
          <w:rFonts w:hint="eastAsia"/>
          <w:bCs/>
        </w:rPr>
        <w:t>Appendix</w:t>
      </w:r>
      <w:r>
        <w:rPr>
          <w:rFonts w:hint="eastAsia"/>
        </w:rPr>
        <w:t>.</w:t>
      </w:r>
    </w:p>
    <w:p w14:paraId="158A4B50" w14:textId="6FB58F2E" w:rsidR="00192D1C" w:rsidRDefault="00192D1C" w:rsidP="002678CC">
      <w:pPr>
        <w:pStyle w:val="Comments"/>
      </w:pPr>
    </w:p>
    <w:p w14:paraId="4DB68948" w14:textId="531829E5" w:rsidR="002B6F87" w:rsidRDefault="0050697B" w:rsidP="002B6F87">
      <w:pPr>
        <w:pStyle w:val="Doc-title"/>
      </w:pPr>
      <w:hyperlink r:id="rId34" w:tooltip="C:Data3GPPExtractsR2-2405528 Further RRC corrections on IoT NTN.docx" w:history="1">
        <w:r w:rsidR="002B6F87" w:rsidRPr="008A625C">
          <w:rPr>
            <w:rStyle w:val="Hyperlink"/>
          </w:rPr>
          <w:t>R2-2405528</w:t>
        </w:r>
      </w:hyperlink>
      <w:r w:rsidR="002B6F87">
        <w:tab/>
        <w:t>Further RRC corrections for IoT NTN</w:t>
      </w:r>
      <w:r w:rsidR="002B6F87">
        <w:tab/>
        <w:t>Samsung</w:t>
      </w:r>
      <w:r w:rsidR="002B6F87">
        <w:tab/>
        <w:t>discussion</w:t>
      </w:r>
      <w:r w:rsidR="002B6F87">
        <w:tab/>
        <w:t>Rel-18</w:t>
      </w:r>
      <w:r w:rsidR="002B6F87">
        <w:tab/>
        <w:t>IoT_NTN_enh-Core</w:t>
      </w:r>
    </w:p>
    <w:p w14:paraId="61D98CCB" w14:textId="5382B029" w:rsidR="002678CC" w:rsidRDefault="002678CC" w:rsidP="002678CC">
      <w:pPr>
        <w:pStyle w:val="Comments"/>
      </w:pPr>
      <w:r>
        <w:t>Observation 1: With current implementation UE cannot signal feature for both GSO and NGSO.</w:t>
      </w:r>
    </w:p>
    <w:p w14:paraId="4F1291D0" w14:textId="073AB655" w:rsidR="002678CC" w:rsidRDefault="002678CC" w:rsidP="002678CC">
      <w:pPr>
        <w:pStyle w:val="Comments"/>
      </w:pPr>
      <w:r>
        <w:t xml:space="preserve">Proposal 1: Agree H005. </w:t>
      </w:r>
    </w:p>
    <w:p w14:paraId="1670B301" w14:textId="77777777" w:rsidR="002678CC" w:rsidRDefault="002678CC" w:rsidP="002678CC">
      <w:pPr>
        <w:pStyle w:val="Comments"/>
      </w:pPr>
      <w:r>
        <w:t xml:space="preserve">Proposal 2: Agree E805 and E806. </w:t>
      </w:r>
    </w:p>
    <w:p w14:paraId="6EBD7967" w14:textId="77777777" w:rsidR="002B6F87" w:rsidRDefault="002B6F87" w:rsidP="002678CC">
      <w:pPr>
        <w:pStyle w:val="Comments"/>
      </w:pPr>
    </w:p>
    <w:p w14:paraId="468DD638" w14:textId="77777777" w:rsidR="002B6F87" w:rsidRDefault="002B6F87" w:rsidP="002B6F87">
      <w:pPr>
        <w:pStyle w:val="Heading3"/>
      </w:pPr>
      <w:r>
        <w:t>7.6.4</w:t>
      </w:r>
      <w:r>
        <w:tab/>
        <w:t>Other Stage 3 corrections</w:t>
      </w:r>
      <w:bookmarkEnd w:id="8"/>
    </w:p>
    <w:p w14:paraId="4A5FFCEF" w14:textId="77777777" w:rsidR="002B6F87" w:rsidRPr="0058562A" w:rsidRDefault="002B6F87" w:rsidP="002B6F87">
      <w:pPr>
        <w:pStyle w:val="Doc-title"/>
      </w:pPr>
      <w:r w:rsidRPr="0083714C">
        <w:rPr>
          <w:i/>
          <w:sz w:val="18"/>
        </w:rPr>
        <w:t xml:space="preserve">Corrections related to other specs, e.g. </w:t>
      </w:r>
      <w:r>
        <w:rPr>
          <w:i/>
          <w:sz w:val="18"/>
        </w:rPr>
        <w:t>36.321, 36</w:t>
      </w:r>
      <w:r w:rsidRPr="0083714C">
        <w:rPr>
          <w:i/>
          <w:sz w:val="18"/>
        </w:rPr>
        <w:t>.3</w:t>
      </w:r>
      <w:r>
        <w:rPr>
          <w:i/>
          <w:sz w:val="18"/>
        </w:rPr>
        <w:t>04</w:t>
      </w:r>
      <w:r w:rsidRPr="0083714C">
        <w:rPr>
          <w:i/>
          <w:sz w:val="18"/>
        </w:rPr>
        <w:t xml:space="preserve">, </w:t>
      </w:r>
      <w:r>
        <w:rPr>
          <w:i/>
          <w:sz w:val="18"/>
        </w:rPr>
        <w:t>36.306</w:t>
      </w:r>
      <w:r w:rsidRPr="0083714C">
        <w:rPr>
          <w:i/>
          <w:sz w:val="18"/>
        </w:rPr>
        <w:t>.</w:t>
      </w:r>
    </w:p>
    <w:p w14:paraId="5F772774" w14:textId="5A897F65" w:rsidR="002B6F87" w:rsidRDefault="002B6F87" w:rsidP="002B6F87">
      <w:pPr>
        <w:pStyle w:val="Comments"/>
      </w:pPr>
    </w:p>
    <w:p w14:paraId="67E92ED0" w14:textId="7D3B0B94" w:rsidR="00D33BFF" w:rsidRDefault="00D33BFF" w:rsidP="002B6F87">
      <w:pPr>
        <w:pStyle w:val="Comments"/>
      </w:pPr>
      <w:r>
        <w:t>MAC issues</w:t>
      </w:r>
    </w:p>
    <w:p w14:paraId="5D381D28" w14:textId="7F48E73E" w:rsidR="00BC01D7" w:rsidRDefault="00BC01D7" w:rsidP="002B6F87">
      <w:pPr>
        <w:pStyle w:val="Comments"/>
      </w:pPr>
    </w:p>
    <w:p w14:paraId="035CC15A" w14:textId="77777777" w:rsidR="00BC01D7" w:rsidRDefault="00BC01D7" w:rsidP="00BC01D7">
      <w:pPr>
        <w:pStyle w:val="Comments"/>
      </w:pPr>
      <w:r>
        <w:t>Moved here from 7.6.3</w:t>
      </w:r>
    </w:p>
    <w:p w14:paraId="4CCFB897" w14:textId="77777777" w:rsidR="00BC01D7" w:rsidRDefault="0050697B" w:rsidP="00BC01D7">
      <w:pPr>
        <w:pStyle w:val="Doc-title"/>
      </w:pPr>
      <w:hyperlink r:id="rId35" w:tooltip="C:Data3GPPExtractsR2-2404686 GNSS extension.doc" w:history="1">
        <w:r w:rsidR="00BC01D7" w:rsidRPr="008A625C">
          <w:rPr>
            <w:rStyle w:val="Hyperlink"/>
          </w:rPr>
          <w:t>R2-2404686</w:t>
        </w:r>
      </w:hyperlink>
      <w:r w:rsidR="00BC01D7">
        <w:tab/>
        <w:t>Remaining issues on out-of-date GNSS fix</w:t>
      </w:r>
      <w:r w:rsidR="00BC01D7">
        <w:tab/>
        <w:t>Qualcomm Incorporated</w:t>
      </w:r>
      <w:r w:rsidR="00BC01D7">
        <w:tab/>
        <w:t>discussion</w:t>
      </w:r>
      <w:r w:rsidR="00BC01D7">
        <w:tab/>
        <w:t>Rel-18</w:t>
      </w:r>
      <w:r w:rsidR="00BC01D7">
        <w:tab/>
        <w:t>IoT_NTN_enh-Core</w:t>
      </w:r>
    </w:p>
    <w:p w14:paraId="57E96859" w14:textId="77777777" w:rsidR="00BC01D7" w:rsidRDefault="00BC01D7" w:rsidP="00BC01D7">
      <w:pPr>
        <w:pStyle w:val="Comments"/>
      </w:pPr>
      <w:r>
        <w:t>Proposal 1</w:t>
      </w:r>
      <w:r>
        <w:tab/>
        <w:t>UE resets the value of N_TA before resuming UL operation after GNSS is fixed. Text proposal is provided above.</w:t>
      </w:r>
    </w:p>
    <w:p w14:paraId="305502F6" w14:textId="77777777" w:rsidR="00BC01D7" w:rsidRPr="00F23644" w:rsidRDefault="00BC01D7" w:rsidP="00BC01D7">
      <w:pPr>
        <w:pStyle w:val="Comments"/>
        <w:rPr>
          <w:color w:val="808080" w:themeColor="background1" w:themeShade="80"/>
        </w:rPr>
      </w:pPr>
      <w:r w:rsidRPr="00F23644">
        <w:rPr>
          <w:color w:val="808080" w:themeColor="background1" w:themeShade="80"/>
        </w:rPr>
        <w:t>Proposal 2</w:t>
      </w:r>
      <w:r w:rsidRPr="00F23644">
        <w:rPr>
          <w:color w:val="808080" w:themeColor="background1" w:themeShade="80"/>
        </w:rPr>
        <w:tab/>
        <w:t>Add stop criteria for timer T390 as “upon receiving indication that new GNSS is valid”.</w:t>
      </w:r>
    </w:p>
    <w:p w14:paraId="485F6F08" w14:textId="77777777" w:rsidR="00BC01D7" w:rsidRPr="00F23644" w:rsidRDefault="00BC01D7" w:rsidP="00BC01D7">
      <w:pPr>
        <w:pStyle w:val="Comments"/>
        <w:rPr>
          <w:color w:val="808080" w:themeColor="background1" w:themeShade="80"/>
        </w:rPr>
      </w:pPr>
      <w:r w:rsidRPr="00F23644">
        <w:rPr>
          <w:color w:val="808080" w:themeColor="background1" w:themeShade="80"/>
        </w:rPr>
        <w:t>Proposal 3</w:t>
      </w:r>
      <w:r w:rsidRPr="00F23644">
        <w:rPr>
          <w:color w:val="808080" w:themeColor="background1" w:themeShade="80"/>
        </w:rPr>
        <w:tab/>
        <w:t>If the UE receives GNSS measurement trigger too early (i.e., remaining GNSS validity is still x minutes), the UE is allowed not to trigger the GNSS measurement but trigger the GNSS Validity Duration Report. Text proposal is provided above.</w:t>
      </w:r>
    </w:p>
    <w:p w14:paraId="2ADC2551" w14:textId="3BDF4D63" w:rsidR="00BC01D7" w:rsidRDefault="00BC01D7" w:rsidP="002B6F87">
      <w:pPr>
        <w:pStyle w:val="Comments"/>
      </w:pPr>
    </w:p>
    <w:bookmarkStart w:id="9" w:name="_Toc158241603"/>
    <w:p w14:paraId="3ED083E9" w14:textId="112916E3" w:rsidR="002B6F87" w:rsidRDefault="00FB77D6" w:rsidP="002B6F87">
      <w:pPr>
        <w:pStyle w:val="Doc-title"/>
      </w:pPr>
      <w:r>
        <w:fldChar w:fldCharType="begin"/>
      </w:r>
      <w:r>
        <w:instrText xml:space="preserve"> HYPERLINK "file:///C:\\Data\\3GPP\\Extracts\\R2-2404900%20Remaining%20issues%20of%20MAC%20spec%20for%20IoT%20NTN.docx" \o "C:Data3GPPExtractsR2-2404900 Remaining issues of MAC spec for IoT NTN.docx" </w:instrText>
      </w:r>
      <w:r>
        <w:fldChar w:fldCharType="separate"/>
      </w:r>
      <w:r w:rsidR="002B6F87" w:rsidRPr="008A625C">
        <w:rPr>
          <w:rStyle w:val="Hyperlink"/>
        </w:rPr>
        <w:t>R2-2404900</w:t>
      </w:r>
      <w:r>
        <w:rPr>
          <w:rStyle w:val="Hyperlink"/>
        </w:rPr>
        <w:fldChar w:fldCharType="end"/>
      </w:r>
      <w:r w:rsidR="002B6F87">
        <w:tab/>
        <w:t>Remaining issues of MAC spec for IoT NTN</w:t>
      </w:r>
      <w:r w:rsidR="002B6F87">
        <w:tab/>
        <w:t>ZTE Corporation, Sanechips</w:t>
      </w:r>
      <w:r w:rsidR="002B6F87">
        <w:tab/>
        <w:t>discussion</w:t>
      </w:r>
      <w:r w:rsidR="002B6F87">
        <w:tab/>
        <w:t>Rel-18</w:t>
      </w:r>
      <w:r w:rsidR="002B6F87">
        <w:tab/>
        <w:t>IoT_NTN_enh-Core</w:t>
      </w:r>
    </w:p>
    <w:p w14:paraId="3C698744" w14:textId="77777777" w:rsidR="00192D1C" w:rsidRDefault="00192D1C" w:rsidP="00192D1C">
      <w:pPr>
        <w:pStyle w:val="Comments"/>
      </w:pPr>
      <w:r>
        <w:t>Proposal 1: RAN2 assume the exiting way for maintaining N_TA after GNSS is fixed is enough, no enhancement is needed.</w:t>
      </w:r>
    </w:p>
    <w:p w14:paraId="705FB976" w14:textId="5656B437" w:rsidR="00192D1C" w:rsidRDefault="00192D1C" w:rsidP="00192D1C">
      <w:pPr>
        <w:pStyle w:val="Comments"/>
      </w:pPr>
      <w:r>
        <w:t>Proposal 2: It’s no need to enhance the process for the UE to report remaining GNSS Validity Duration after successful GNSS measurement during C-DRX.</w:t>
      </w:r>
    </w:p>
    <w:p w14:paraId="574C87A8" w14:textId="2515B718" w:rsidR="00BC01D7" w:rsidRDefault="00BC01D7" w:rsidP="00192D1C">
      <w:pPr>
        <w:pStyle w:val="Comments"/>
      </w:pPr>
    </w:p>
    <w:p w14:paraId="4D1DE5FD" w14:textId="6DC4EDCB" w:rsidR="00BC01D7" w:rsidRDefault="00BC01D7" w:rsidP="00192D1C">
      <w:pPr>
        <w:pStyle w:val="Comments"/>
      </w:pPr>
      <w:r>
        <w:t>Moved here from 7.6.3</w:t>
      </w:r>
    </w:p>
    <w:p w14:paraId="494C798F" w14:textId="77777777" w:rsidR="00BC01D7" w:rsidRDefault="0050697B" w:rsidP="00BC01D7">
      <w:pPr>
        <w:pStyle w:val="Doc-title"/>
      </w:pPr>
      <w:hyperlink r:id="rId36" w:tooltip="C:Data3GPPExtractsR2-2405198 NTA handling after GNSS fix v1.docx" w:history="1">
        <w:r w:rsidR="00BC01D7" w:rsidRPr="008A625C">
          <w:rPr>
            <w:rStyle w:val="Hyperlink"/>
          </w:rPr>
          <w:t>R2-2405198</w:t>
        </w:r>
      </w:hyperlink>
      <w:r w:rsidR="00BC01D7">
        <w:tab/>
        <w:t>NTA handling after GNSS fix</w:t>
      </w:r>
      <w:r w:rsidR="00BC01D7">
        <w:tab/>
        <w:t>NEC</w:t>
      </w:r>
      <w:r w:rsidR="00BC01D7">
        <w:tab/>
        <w:t>discussion</w:t>
      </w:r>
      <w:r w:rsidR="00BC01D7">
        <w:tab/>
        <w:t>Rel-18</w:t>
      </w:r>
      <w:r w:rsidR="00BC01D7">
        <w:tab/>
        <w:t>IoT_NTN_enh-Core</w:t>
      </w:r>
    </w:p>
    <w:p w14:paraId="757B0C97" w14:textId="131C8341" w:rsidR="00BC01D7" w:rsidRDefault="00BC01D7" w:rsidP="00192D1C">
      <w:pPr>
        <w:pStyle w:val="Comments"/>
      </w:pPr>
      <w:r w:rsidRPr="00F23644">
        <w:t>Proposal: reset NTA to 0 after GNSS fix</w:t>
      </w:r>
    </w:p>
    <w:p w14:paraId="7702D4C1" w14:textId="77777777" w:rsidR="00192D1C" w:rsidRPr="00192D1C" w:rsidRDefault="00192D1C" w:rsidP="00192D1C">
      <w:pPr>
        <w:pStyle w:val="Doc-text2"/>
      </w:pPr>
    </w:p>
    <w:p w14:paraId="60614D65" w14:textId="2ECB6A4A" w:rsidR="002B6F87" w:rsidRDefault="0050697B" w:rsidP="002B6F87">
      <w:pPr>
        <w:pStyle w:val="Doc-title"/>
      </w:pPr>
      <w:hyperlink r:id="rId37" w:tooltip="C:Data3GPPExtractsR2-2405441 Further discussion on UE behaviour after successful GNSS acquistion.docx" w:history="1">
        <w:r w:rsidR="002B6F87" w:rsidRPr="008A625C">
          <w:rPr>
            <w:rStyle w:val="Hyperlink"/>
          </w:rPr>
          <w:t>R2-2405441</w:t>
        </w:r>
      </w:hyperlink>
      <w:r w:rsidR="002B6F87">
        <w:tab/>
        <w:t>Further discussion on UE behaviour after successful GNSS acquisition</w:t>
      </w:r>
      <w:r w:rsidR="002B6F87">
        <w:tab/>
        <w:t>Nokia, Nokia Shanghai Bell</w:t>
      </w:r>
      <w:r w:rsidR="002B6F87">
        <w:tab/>
        <w:t>discussion</w:t>
      </w:r>
      <w:r w:rsidR="002B6F87">
        <w:tab/>
        <w:t>Rel-18</w:t>
      </w:r>
      <w:r w:rsidR="002B6F87">
        <w:tab/>
        <w:t>IoT_NTN_enh-Core</w:t>
      </w:r>
    </w:p>
    <w:p w14:paraId="29132074" w14:textId="77777777" w:rsidR="00D33BFF" w:rsidRDefault="00D33BFF" w:rsidP="00D33BFF">
      <w:pPr>
        <w:pStyle w:val="Comments"/>
      </w:pPr>
      <w:r>
        <w:t xml:space="preserve">Observation 1: The value of N_TA is not clear after a UE has completed the GNSS measurement successfully. </w:t>
      </w:r>
    </w:p>
    <w:p w14:paraId="5DD0D875" w14:textId="77777777" w:rsidR="00D33BFF" w:rsidRDefault="00D33BFF" w:rsidP="00D33BFF">
      <w:pPr>
        <w:pStyle w:val="Comments"/>
      </w:pPr>
      <w:r>
        <w:t>Observation 2: If the UE transmits on PUSCH resources to the network after a GNSS measurement, the following PUSCH transmissions may cause interference to other UEs until the NW corrects any potential TA errors after sending multiple Timing Advance Commands MAC CE.</w:t>
      </w:r>
    </w:p>
    <w:p w14:paraId="300CE3EF" w14:textId="77777777" w:rsidR="00D33BFF" w:rsidRDefault="00D33BFF" w:rsidP="00D33BFF">
      <w:pPr>
        <w:pStyle w:val="Comments"/>
      </w:pPr>
      <w:r>
        <w:t>Observation 3: The network can correct large TA errors via the Random Access Response message.</w:t>
      </w:r>
    </w:p>
    <w:p w14:paraId="4FFBE5F9" w14:textId="77777777" w:rsidR="00D33BFF" w:rsidRDefault="00D33BFF" w:rsidP="00D33BFF">
      <w:pPr>
        <w:pStyle w:val="Comments"/>
      </w:pPr>
      <w:r>
        <w:t>Proposal 1: After a successful GNSS measurement /autonomous GNSS measurement, the UE shall  perform the Random Access procedure for UL synchronization using N_TA = 0.</w:t>
      </w:r>
    </w:p>
    <w:p w14:paraId="61EFE61C" w14:textId="77777777" w:rsidR="00B1692A" w:rsidRDefault="00B1692A" w:rsidP="00D33BFF">
      <w:pPr>
        <w:pStyle w:val="Comments"/>
      </w:pPr>
    </w:p>
    <w:p w14:paraId="0DB2595A" w14:textId="65394A9A" w:rsidR="00D33BFF" w:rsidRDefault="00D33BFF" w:rsidP="00D33BFF">
      <w:pPr>
        <w:pStyle w:val="Comments"/>
      </w:pPr>
      <w:r>
        <w:t>Proposal 2: Up to UE implementation to decide when to report the GNSS Validity Duration Report MAC CE after a successful GNSS measurement during C-DRX inactive time.</w:t>
      </w:r>
    </w:p>
    <w:p w14:paraId="0E1A87A6" w14:textId="77777777" w:rsidR="00D33BFF" w:rsidRDefault="00D33BFF" w:rsidP="00D33BFF">
      <w:pPr>
        <w:pStyle w:val="Comments"/>
      </w:pPr>
      <w:r>
        <w:t>Proposal 3: Add a Note to indicate when the UE should report the new remaining GNSS validity duration to NW after a successful GNSS measurement in C-DRX inactive time.</w:t>
      </w:r>
    </w:p>
    <w:p w14:paraId="4CB963AA" w14:textId="2AD29664" w:rsidR="00D33BFF" w:rsidRDefault="00D33BFF" w:rsidP="00D33BFF">
      <w:pPr>
        <w:pStyle w:val="Comments"/>
      </w:pPr>
      <w:r>
        <w:t>Proposal 4: If Proposal 3 is agreed, adopt the Note to TS 36.331.</w:t>
      </w:r>
    </w:p>
    <w:p w14:paraId="3DC5F45B" w14:textId="77777777" w:rsidR="00D33BFF" w:rsidRPr="00D33BFF" w:rsidRDefault="00D33BFF" w:rsidP="00D33BFF">
      <w:pPr>
        <w:pStyle w:val="Doc-text2"/>
      </w:pPr>
    </w:p>
    <w:p w14:paraId="0FE30E09" w14:textId="0A84C1DE" w:rsidR="002B6F87" w:rsidRDefault="0050697B" w:rsidP="002B6F87">
      <w:pPr>
        <w:pStyle w:val="Doc-title"/>
      </w:pPr>
      <w:hyperlink r:id="rId38" w:tooltip="C:Data3GPPExtractsR2-2405451 - R18 IoT NTN GNSS extension.docx" w:history="1">
        <w:r w:rsidR="002B6F87" w:rsidRPr="008A625C">
          <w:rPr>
            <w:rStyle w:val="Hyperlink"/>
          </w:rPr>
          <w:t>R2-2405451</w:t>
        </w:r>
      </w:hyperlink>
      <w:r w:rsidR="002B6F87">
        <w:tab/>
        <w:t>R18 IoT NTN GNSS extension</w:t>
      </w:r>
      <w:r w:rsidR="002B6F87">
        <w:tab/>
        <w:t>Ericsson</w:t>
      </w:r>
      <w:r w:rsidR="002B6F87">
        <w:tab/>
        <w:t>discussion</w:t>
      </w:r>
      <w:r w:rsidR="002B6F87">
        <w:tab/>
        <w:t>Rel-17</w:t>
      </w:r>
      <w:r w:rsidR="002B6F87">
        <w:tab/>
        <w:t>IoT_NTN_enh-Core</w:t>
      </w:r>
    </w:p>
    <w:p w14:paraId="1DFA69B4" w14:textId="77777777" w:rsidR="00B1692A" w:rsidRDefault="00B1692A" w:rsidP="00B1692A">
      <w:pPr>
        <w:pStyle w:val="Comments"/>
      </w:pPr>
      <w:r>
        <w:t>Observation 1</w:t>
      </w:r>
      <w:r>
        <w:tab/>
        <w:t>The UE shall trigger GNSS measurement reporting every time upon completing GNSS fix operation.</w:t>
      </w:r>
    </w:p>
    <w:p w14:paraId="2AB5E3ED" w14:textId="77777777" w:rsidR="00B1692A" w:rsidRDefault="00B1692A" w:rsidP="00B1692A">
      <w:pPr>
        <w:pStyle w:val="Comments"/>
      </w:pPr>
      <w:r>
        <w:t>Observation 2</w:t>
      </w:r>
      <w:r>
        <w:tab/>
        <w:t>The GNSS Duration Report MAC CE shall not trigger SR; instead CBRA shall be used.</w:t>
      </w:r>
    </w:p>
    <w:p w14:paraId="1EF5C428" w14:textId="77777777" w:rsidR="00B1692A" w:rsidRDefault="00B1692A" w:rsidP="00B1692A">
      <w:pPr>
        <w:pStyle w:val="Comments"/>
      </w:pPr>
      <w:r>
        <w:t>Observation 3</w:t>
      </w:r>
      <w:r>
        <w:tab/>
        <w:t>If the UE has a grant for new transmission, it will send the GNSS validity duration report MAC CE on that grant.</w:t>
      </w:r>
    </w:p>
    <w:p w14:paraId="5572E9D4" w14:textId="77777777" w:rsidR="00B1692A" w:rsidRDefault="00B1692A" w:rsidP="00B1692A">
      <w:pPr>
        <w:pStyle w:val="Comments"/>
      </w:pPr>
      <w:r>
        <w:t>Observation 4</w:t>
      </w:r>
      <w:r>
        <w:tab/>
        <w:t>The current MAC spec does not always trigger CBRA to report the GNSS validity duration.</w:t>
      </w:r>
    </w:p>
    <w:p w14:paraId="77E71B39" w14:textId="331B2752" w:rsidR="00B1692A" w:rsidRDefault="00B1692A" w:rsidP="00B1692A">
      <w:pPr>
        <w:pStyle w:val="Comments"/>
      </w:pPr>
      <w:r>
        <w:t>Proposal 1</w:t>
      </w:r>
      <w:r>
        <w:tab/>
        <w:t>Correct the MAC procedure to make it clear that a triggered GNSS validity duration report always trigger CBRA in line with the RAN2 agreements.</w:t>
      </w:r>
    </w:p>
    <w:p w14:paraId="33C03F1E" w14:textId="47BCA2B6" w:rsidR="001E19F8" w:rsidRDefault="001E19F8" w:rsidP="001E19F8">
      <w:pPr>
        <w:pStyle w:val="Agreement"/>
      </w:pPr>
      <w:r>
        <w:t>Continue in offline [303]</w:t>
      </w:r>
    </w:p>
    <w:p w14:paraId="780C47EC" w14:textId="77777777" w:rsidR="00B1692A" w:rsidRDefault="00B1692A" w:rsidP="00B1692A">
      <w:pPr>
        <w:pStyle w:val="Comments"/>
      </w:pPr>
      <w:r>
        <w:t>Proposal 2</w:t>
      </w:r>
      <w:r>
        <w:tab/>
        <w:t>Consider the MAC text proposal in section 3.1</w:t>
      </w:r>
    </w:p>
    <w:p w14:paraId="5C277AF4" w14:textId="77777777" w:rsidR="00B1692A" w:rsidRDefault="00B1692A" w:rsidP="00B1692A">
      <w:pPr>
        <w:pStyle w:val="Comments"/>
      </w:pPr>
    </w:p>
    <w:p w14:paraId="348145CE" w14:textId="0AB4FBAB" w:rsidR="00B1692A" w:rsidRDefault="00B1692A" w:rsidP="00B1692A">
      <w:pPr>
        <w:pStyle w:val="Comments"/>
      </w:pPr>
      <w:r>
        <w:t>Observation 5</w:t>
      </w:r>
      <w:r>
        <w:tab/>
        <w:t>The network use NTA to compensate for errors due to estimation of UE and satellite’s position/common TA.</w:t>
      </w:r>
    </w:p>
    <w:p w14:paraId="5E5FB6DE" w14:textId="77777777" w:rsidR="00B1692A" w:rsidRDefault="00B1692A" w:rsidP="00B1692A">
      <w:pPr>
        <w:pStyle w:val="Comments"/>
      </w:pPr>
      <w:r>
        <w:t>Observation 6</w:t>
      </w:r>
      <w:r>
        <w:tab/>
        <w:t>Setting NTA=0 after GNSS reacquisition is not optimal as the NTA value, configured by the network, may compensated for more than the UE position error.</w:t>
      </w:r>
    </w:p>
    <w:p w14:paraId="18F743FC" w14:textId="77777777" w:rsidR="00B1692A" w:rsidRDefault="00B1692A" w:rsidP="00B1692A">
      <w:pPr>
        <w:pStyle w:val="Comments"/>
      </w:pPr>
      <w:r>
        <w:t>Observation 7</w:t>
      </w:r>
      <w:r>
        <w:tab/>
        <w:t>Alt A, C and D do not provide optimal performance.</w:t>
      </w:r>
    </w:p>
    <w:p w14:paraId="1D5FB116" w14:textId="38F28325" w:rsidR="00B1692A" w:rsidRDefault="00B1692A" w:rsidP="00B1692A">
      <w:pPr>
        <w:pStyle w:val="Comments"/>
      </w:pPr>
      <w:r>
        <w:t>Observation 8</w:t>
      </w:r>
      <w:r>
        <w:tab/>
        <w:t>The UE can calculate the timing error due to inaccurate UE position by comparing the values of N"TA,adjUE"  based on its previous GNSS position and its new GNSS position after GNSS reacquisition, i.e., Terror_UE_position=N"TA,adjUE"-N"TA,adj[OLD]UE" .</w:t>
      </w:r>
    </w:p>
    <w:p w14:paraId="1A2C6FC6" w14:textId="77777777" w:rsidR="00B1692A" w:rsidRDefault="00B1692A" w:rsidP="00B1692A">
      <w:pPr>
        <w:pStyle w:val="Comments"/>
      </w:pPr>
      <w:r>
        <w:t>Proposal 3</w:t>
      </w:r>
      <w:r>
        <w:tab/>
        <w:t>After a new GNSS position fix, set NTA=NTA_old-Terror_UE_position where Terror_UE_position=N"TA,adj UE"-N"TA,adj[OLD]UE"  is the timing error due to inaccurate UE position and is calculated from N"TA,adj [OLD]UE"  based on the previous GNSS position and N"TA,adjUE"  based on the new GNSS position.</w:t>
      </w:r>
    </w:p>
    <w:p w14:paraId="35C8ACDD" w14:textId="4C04DA9B" w:rsidR="00B1692A" w:rsidRDefault="00B1692A" w:rsidP="00B1692A">
      <w:pPr>
        <w:pStyle w:val="Comments"/>
      </w:pPr>
      <w:r>
        <w:t>Proposal 4</w:t>
      </w:r>
      <w:r>
        <w:tab/>
        <w:t>Consider the MAC text proposal in section 3.2.</w:t>
      </w:r>
    </w:p>
    <w:p w14:paraId="6531703A" w14:textId="62799910" w:rsidR="00B911EF" w:rsidRDefault="00B911EF" w:rsidP="001E19F8">
      <w:pPr>
        <w:pStyle w:val="Doc-text2"/>
        <w:ind w:left="0" w:firstLine="0"/>
      </w:pPr>
    </w:p>
    <w:p w14:paraId="2C413D4E" w14:textId="53E37580" w:rsidR="00B911EF" w:rsidRDefault="00B911EF" w:rsidP="00B911EF">
      <w:pPr>
        <w:pStyle w:val="Doc-text2"/>
      </w:pPr>
    </w:p>
    <w:p w14:paraId="581F83A5" w14:textId="19909ADA" w:rsidR="00B911EF" w:rsidRDefault="001E19F8" w:rsidP="00B911EF">
      <w:pPr>
        <w:pStyle w:val="EmailDiscussion"/>
      </w:pPr>
      <w:r>
        <w:t>[AT126][303</w:t>
      </w:r>
      <w:r w:rsidR="00B911EF">
        <w:t>][IoT NTN Enh] MAC issues (Ericsson)</w:t>
      </w:r>
    </w:p>
    <w:p w14:paraId="7E2412E3" w14:textId="2A8F8B45" w:rsidR="00B911EF" w:rsidRDefault="00B911EF" w:rsidP="00B911EF">
      <w:pPr>
        <w:pStyle w:val="EmailDiscussion2"/>
      </w:pPr>
      <w:r>
        <w:tab/>
        <w:t xml:space="preserve">Scope: </w:t>
      </w:r>
      <w:r w:rsidR="001E19F8">
        <w:t xml:space="preserve">Discuss the N_TA issue and p1 from </w:t>
      </w:r>
      <w:r w:rsidR="001E19F8" w:rsidRPr="001E19F8">
        <w:t>R2-2405451</w:t>
      </w:r>
      <w:r w:rsidR="001E19F8">
        <w:t>(</w:t>
      </w:r>
      <w:r w:rsidR="001E19F8" w:rsidRPr="001E19F8">
        <w:t>and other similar proposals)</w:t>
      </w:r>
    </w:p>
    <w:p w14:paraId="0A8AF5E1" w14:textId="36E9C365" w:rsidR="00B911EF" w:rsidRDefault="00B911EF" w:rsidP="001E19F8">
      <w:pPr>
        <w:pStyle w:val="EmailDiscussion2"/>
      </w:pPr>
      <w:r>
        <w:tab/>
        <w:t xml:space="preserve">Intended outcome: </w:t>
      </w:r>
      <w:r w:rsidR="001E19F8">
        <w:t>report of offline discussion</w:t>
      </w:r>
    </w:p>
    <w:p w14:paraId="176D2F66" w14:textId="089056BF" w:rsidR="00B911EF" w:rsidRDefault="00B911EF" w:rsidP="00B911EF">
      <w:pPr>
        <w:pStyle w:val="EmailDiscussion2"/>
      </w:pPr>
      <w:r>
        <w:tab/>
        <w:t>Deadline for companies' feedback:  Wednesday 2024-05-22 20:00</w:t>
      </w:r>
      <w:r w:rsidR="001E19F8">
        <w:t xml:space="preserve"> (but F2F discussion is invited)</w:t>
      </w:r>
    </w:p>
    <w:p w14:paraId="11C8EB54" w14:textId="13F7E4A2" w:rsidR="00B911EF" w:rsidRDefault="00B911EF" w:rsidP="00B911EF">
      <w:pPr>
        <w:pStyle w:val="EmailDiscussion2"/>
      </w:pPr>
      <w:r>
        <w:tab/>
        <w:t>Deadline for rap</w:t>
      </w:r>
      <w:r w:rsidR="001E19F8">
        <w:t>porteur's summary (in R2-2405761</w:t>
      </w:r>
      <w:r>
        <w:t>):  Thursday 2024-05-23 08:00</w:t>
      </w:r>
    </w:p>
    <w:p w14:paraId="5AA4449E" w14:textId="6AE9431A" w:rsidR="00B911EF" w:rsidRDefault="00B911EF" w:rsidP="00B911EF">
      <w:pPr>
        <w:pStyle w:val="EmailDiscussion2"/>
      </w:pPr>
    </w:p>
    <w:p w14:paraId="28A70DD5" w14:textId="5E636600" w:rsidR="00921B36" w:rsidRDefault="00921B36" w:rsidP="00921B36">
      <w:pPr>
        <w:pStyle w:val="Comments"/>
      </w:pPr>
    </w:p>
    <w:p w14:paraId="2BCA7F0B" w14:textId="5529353F" w:rsidR="00921B36" w:rsidRDefault="0050697B" w:rsidP="00921B36">
      <w:pPr>
        <w:pStyle w:val="Doc-title"/>
      </w:pPr>
      <w:hyperlink r:id="rId39" w:tooltip="C:Data3GPPRAN2InboxR2-2405761.zip" w:history="1">
        <w:r w:rsidR="001E19F8" w:rsidRPr="00024124">
          <w:rPr>
            <w:rStyle w:val="Hyperlink"/>
          </w:rPr>
          <w:t>R2-2405761</w:t>
        </w:r>
      </w:hyperlink>
      <w:r w:rsidR="00921B36">
        <w:tab/>
      </w:r>
      <w:r w:rsidR="00921B36" w:rsidRPr="00796A5E">
        <w:t>Summary of [AT1</w:t>
      </w:r>
      <w:r w:rsidR="00921B36">
        <w:rPr>
          <w:rFonts w:hint="eastAsia"/>
        </w:rPr>
        <w:t>16</w:t>
      </w:r>
      <w:r w:rsidR="001E19F8">
        <w:t>][303</w:t>
      </w:r>
      <w:r w:rsidR="00921B36" w:rsidRPr="00796A5E">
        <w:t>][</w:t>
      </w:r>
      <w:r w:rsidR="00921B36">
        <w:t xml:space="preserve">IoT </w:t>
      </w:r>
      <w:r w:rsidR="00921B36" w:rsidRPr="00796A5E">
        <w:t xml:space="preserve">NTN Enh] </w:t>
      </w:r>
      <w:r w:rsidR="001E19F8">
        <w:t>MAC</w:t>
      </w:r>
      <w:r w:rsidR="00921B36">
        <w:t xml:space="preserve"> issues</w:t>
      </w:r>
      <w:r w:rsidR="00921B36">
        <w:tab/>
      </w:r>
      <w:r w:rsidR="001E19F8">
        <w:t>Ericsson</w:t>
      </w:r>
      <w:r w:rsidR="00921B36">
        <w:tab/>
        <w:t>discussion</w:t>
      </w:r>
      <w:r w:rsidR="00921B36">
        <w:tab/>
        <w:t>Rel-18</w:t>
      </w:r>
      <w:r w:rsidR="00921B36">
        <w:tab/>
        <w:t>IoT_NTN_enh-Core</w:t>
      </w:r>
    </w:p>
    <w:p w14:paraId="7932EF8E" w14:textId="77777777" w:rsidR="00024124" w:rsidRDefault="00024124" w:rsidP="00024124">
      <w:pPr>
        <w:pStyle w:val="Comments"/>
      </w:pPr>
      <w:r>
        <w:t>Observation 1</w:t>
      </w:r>
      <w:r>
        <w:tab/>
        <w:t xml:space="preserve">The first proposal implies the UE do not need to drop configured UL and DL resources, and the UE must initiate CBRA to reacquire uplink time alignment. </w:t>
      </w:r>
    </w:p>
    <w:p w14:paraId="321D116C" w14:textId="77777777" w:rsidR="00024124" w:rsidRDefault="00024124" w:rsidP="00024124">
      <w:pPr>
        <w:pStyle w:val="Comments"/>
      </w:pPr>
      <w:r>
        <w:t>Observation 2</w:t>
      </w:r>
      <w:r>
        <w:tab/>
        <w:t>In RAN1 spec, UE always use N_TA equal to zero when doing CBRA.</w:t>
      </w:r>
    </w:p>
    <w:p w14:paraId="2032395F" w14:textId="77777777" w:rsidR="00024124" w:rsidRDefault="00024124" w:rsidP="00024124">
      <w:pPr>
        <w:pStyle w:val="Comments"/>
      </w:pPr>
      <w:r>
        <w:t>Observation 3</w:t>
      </w:r>
      <w:r>
        <w:tab/>
        <w:t xml:space="preserve">When timeAlignmentTimer is not running, the UE will always apply the Timing Advance Command received in RAR. </w:t>
      </w:r>
    </w:p>
    <w:p w14:paraId="28EC9B3D" w14:textId="41CFC2E2" w:rsidR="00024124" w:rsidRDefault="00024124" w:rsidP="00024124">
      <w:pPr>
        <w:pStyle w:val="Comments"/>
      </w:pPr>
      <w:r>
        <w:t>Observation 4</w:t>
      </w:r>
      <w:r>
        <w:tab/>
        <w:t>Besides the initiation of Random Access, this method to trigger the inclusion of a MAC CE is exactly how PHR MAC CEs and TAR MAC CEs are included for transmission.</w:t>
      </w:r>
    </w:p>
    <w:p w14:paraId="6DA5E4DC" w14:textId="77777777" w:rsidR="00024124" w:rsidRPr="00024124" w:rsidRDefault="00024124" w:rsidP="00024124">
      <w:pPr>
        <w:pStyle w:val="Doc-text2"/>
      </w:pPr>
    </w:p>
    <w:p w14:paraId="06DCA75E" w14:textId="0B10E0C1" w:rsidR="00024124" w:rsidRDefault="00024124" w:rsidP="00024124">
      <w:pPr>
        <w:pStyle w:val="Comments"/>
      </w:pPr>
      <w:r>
        <w:t>Proposal 1</w:t>
      </w:r>
      <w:r>
        <w:tab/>
        <w:t>When the MAC entity receives a trigger to send the GNSS validity duration report, the UE shall stop the timeAlignmentTimer of the pTAG</w:t>
      </w:r>
    </w:p>
    <w:p w14:paraId="218B04B0" w14:textId="310C53EF" w:rsidR="0026154D" w:rsidRDefault="00AD0D15" w:rsidP="00AD0D15">
      <w:pPr>
        <w:pStyle w:val="Doc-text2"/>
      </w:pPr>
      <w:r>
        <w:lastRenderedPageBreak/>
        <w:t>-</w:t>
      </w:r>
      <w:r>
        <w:tab/>
        <w:t>ZTE wonders if we need a new trigger/MAC CE? Ericsson thinks there is no new trigger/MAC CE.</w:t>
      </w:r>
    </w:p>
    <w:p w14:paraId="40FCC021" w14:textId="59C36702" w:rsidR="00AD0D15" w:rsidRDefault="00AD0D15" w:rsidP="00AD0D15">
      <w:pPr>
        <w:pStyle w:val="Agreement"/>
      </w:pPr>
      <w:r>
        <w:t xml:space="preserve">Agreed </w:t>
      </w:r>
    </w:p>
    <w:p w14:paraId="5A0D6F01" w14:textId="4CA8414D" w:rsidR="00024124" w:rsidRDefault="00024124" w:rsidP="00024124">
      <w:pPr>
        <w:pStyle w:val="Comments"/>
      </w:pPr>
      <w:r>
        <w:t>Proposal 2</w:t>
      </w:r>
      <w:r>
        <w:tab/>
        <w:t>In MAC 5.4.10, add a NOTE that during inactive time of C-DRX, it is up to UE implementation when to stop timeAlignmentTimer and initiate CBRA</w:t>
      </w:r>
    </w:p>
    <w:p w14:paraId="6DDDFB6A" w14:textId="739F0FD5" w:rsidR="00AD0D15" w:rsidRDefault="00AD0D15" w:rsidP="00024124">
      <w:pPr>
        <w:pStyle w:val="Agreement"/>
      </w:pPr>
      <w:r w:rsidRPr="00AD0D15">
        <w:t>In MAC 5.4.10, add a NOTE that during inactive time of C-DRX, it</w:t>
      </w:r>
      <w:r>
        <w:t xml:space="preserve"> is up to UE implementation whether</w:t>
      </w:r>
      <w:r w:rsidRPr="00AD0D15">
        <w:t xml:space="preserve"> to stop timeAlignmentTimer and initiate CBRA</w:t>
      </w:r>
    </w:p>
    <w:p w14:paraId="27166A6F" w14:textId="77777777" w:rsidR="00AD0D15" w:rsidRDefault="00AD0D15" w:rsidP="00024124">
      <w:pPr>
        <w:pStyle w:val="Comments"/>
      </w:pPr>
    </w:p>
    <w:p w14:paraId="67091720" w14:textId="7BF4D0D3" w:rsidR="00024124" w:rsidRDefault="00024124" w:rsidP="00024124">
      <w:pPr>
        <w:pStyle w:val="Comments"/>
      </w:pPr>
      <w:r>
        <w:t>Proposal 3</w:t>
      </w:r>
      <w:r>
        <w:tab/>
        <w:t>Consider this MAC text proposal for 5.4.10:</w:t>
      </w:r>
    </w:p>
    <w:p w14:paraId="79FC208A" w14:textId="6E9BF89C" w:rsidR="00AD0D15" w:rsidRDefault="00AD0D15" w:rsidP="00AD0D15">
      <w:pPr>
        <w:pStyle w:val="Doc-text2"/>
      </w:pPr>
      <w:r>
        <w:t>-</w:t>
      </w:r>
      <w:r>
        <w:tab/>
        <w:t xml:space="preserve">HW wonders if we need the remaining text in the subclause. Ericsson </w:t>
      </w:r>
      <w:r w:rsidR="00E2520F">
        <w:t>we need this. Oppo/Vivo agree</w:t>
      </w:r>
    </w:p>
    <w:p w14:paraId="029D686A" w14:textId="266251D3" w:rsidR="00AD0D15" w:rsidRPr="00024124" w:rsidRDefault="00AD0D15" w:rsidP="005D461C">
      <w:pPr>
        <w:pStyle w:val="Agreement"/>
      </w:pPr>
      <w:r>
        <w:t>Take TP in R2-2405761 as a basis, moving the Note up (and reflecting updated p2)</w:t>
      </w:r>
    </w:p>
    <w:p w14:paraId="0EAEB400" w14:textId="5100E7A8" w:rsidR="004E7DFE" w:rsidRDefault="004E7DFE" w:rsidP="004E7DFE">
      <w:pPr>
        <w:pStyle w:val="Comments"/>
      </w:pPr>
    </w:p>
    <w:p w14:paraId="3C4CC947" w14:textId="77777777" w:rsidR="00B1692A" w:rsidRDefault="0050697B" w:rsidP="00B1692A">
      <w:pPr>
        <w:pStyle w:val="Doc-title"/>
      </w:pPr>
      <w:hyperlink r:id="rId40" w:tooltip="C:Data3GPPExtractsR2-2405454 - 36321_CR1586_(Rel-18) - IoT NTN MAC corrections.docx" w:history="1">
        <w:r w:rsidR="00B1692A" w:rsidRPr="008A625C">
          <w:rPr>
            <w:rStyle w:val="Hyperlink"/>
          </w:rPr>
          <w:t>R2-2405454</w:t>
        </w:r>
      </w:hyperlink>
      <w:r w:rsidR="00B1692A">
        <w:tab/>
        <w:t>IoT NTN MAC corrections</w:t>
      </w:r>
      <w:r w:rsidR="00B1692A">
        <w:tab/>
        <w:t>Ericsson</w:t>
      </w:r>
      <w:r w:rsidR="00B1692A">
        <w:tab/>
        <w:t>CR</w:t>
      </w:r>
      <w:r w:rsidR="00B1692A">
        <w:tab/>
        <w:t>Rel-18</w:t>
      </w:r>
      <w:r w:rsidR="00B1692A">
        <w:tab/>
        <w:t>36.321</w:t>
      </w:r>
      <w:r w:rsidR="00B1692A">
        <w:tab/>
        <w:t>18.1.0</w:t>
      </w:r>
      <w:r w:rsidR="00B1692A">
        <w:tab/>
        <w:t>1586</w:t>
      </w:r>
      <w:r w:rsidR="00B1692A">
        <w:tab/>
        <w:t>-</w:t>
      </w:r>
      <w:r w:rsidR="00B1692A">
        <w:tab/>
        <w:t>F</w:t>
      </w:r>
      <w:r w:rsidR="00B1692A">
        <w:tab/>
        <w:t>IoT_NTN_enh-Core</w:t>
      </w:r>
    </w:p>
    <w:p w14:paraId="60A321F5" w14:textId="7EA3732F" w:rsidR="00B1692A" w:rsidRDefault="00B1692A" w:rsidP="004E7DFE">
      <w:pPr>
        <w:pStyle w:val="Comments"/>
      </w:pPr>
    </w:p>
    <w:p w14:paraId="7A3AA675" w14:textId="7D891319" w:rsidR="001C37B0" w:rsidRDefault="004E7DFE" w:rsidP="004E7DFE">
      <w:pPr>
        <w:pStyle w:val="Comments"/>
      </w:pPr>
      <w:r>
        <w:t>[E805][E806]</w:t>
      </w:r>
    </w:p>
    <w:p w14:paraId="33CA6801" w14:textId="77777777" w:rsidR="001C37B0" w:rsidRDefault="0050697B" w:rsidP="001C37B0">
      <w:pPr>
        <w:pStyle w:val="Doc-title"/>
      </w:pPr>
      <w:hyperlink r:id="rId41" w:tooltip="C:Data3GPPExtractsR2-2404843 - [E805][E806] Revert implementation of UE capability for HARQ and GNSS.docx" w:history="1">
        <w:r w:rsidR="001C37B0" w:rsidRPr="008A625C">
          <w:rPr>
            <w:rStyle w:val="Hyperlink"/>
          </w:rPr>
          <w:t>R2-24</w:t>
        </w:r>
        <w:r w:rsidR="001C37B0" w:rsidRPr="008A625C">
          <w:rPr>
            <w:rStyle w:val="Hyperlink"/>
          </w:rPr>
          <w:t>0</w:t>
        </w:r>
        <w:r w:rsidR="001C37B0" w:rsidRPr="008A625C">
          <w:rPr>
            <w:rStyle w:val="Hyperlink"/>
          </w:rPr>
          <w:t>4843</w:t>
        </w:r>
      </w:hyperlink>
      <w:r w:rsidR="001C37B0">
        <w:tab/>
        <w:t>[E805][E806] Revert implementation of UE capability for HARQ and GNSS</w:t>
      </w:r>
      <w:r w:rsidR="001C37B0">
        <w:tab/>
        <w:t>Ericsson</w:t>
      </w:r>
      <w:r w:rsidR="001C37B0">
        <w:tab/>
        <w:t>discussion</w:t>
      </w:r>
      <w:r w:rsidR="001C37B0">
        <w:tab/>
        <w:t>Rel-18</w:t>
      </w:r>
      <w:r w:rsidR="001C37B0">
        <w:tab/>
        <w:t>NR_NTN_enh-Core</w:t>
      </w:r>
    </w:p>
    <w:p w14:paraId="26AD9073" w14:textId="77777777" w:rsidR="004E7DFE" w:rsidRDefault="004E7DFE" w:rsidP="004E7DFE">
      <w:pPr>
        <w:pStyle w:val="Comments"/>
      </w:pPr>
      <w:r>
        <w:t>Observation 1</w:t>
      </w:r>
      <w:r>
        <w:tab/>
        <w:t>RIL [H002] proposed to modify the capability for HARQ and GNSS to distinguish between GSO and NGSO cases.</w:t>
      </w:r>
    </w:p>
    <w:p w14:paraId="6B8B592D" w14:textId="77777777" w:rsidR="004E7DFE" w:rsidRDefault="004E7DFE" w:rsidP="004E7DFE">
      <w:pPr>
        <w:pStyle w:val="Comments"/>
      </w:pPr>
      <w:r>
        <w:t>Observation 2</w:t>
      </w:r>
      <w:r>
        <w:tab/>
        <w:t>In RAN2#125, RAN2 swiftly agreed to implement the change with the only rationale to align with Rel-17 design and latest agreements reflected in the “UE Feature list”,, without due consideration.</w:t>
      </w:r>
    </w:p>
    <w:p w14:paraId="5BE90589" w14:textId="77777777" w:rsidR="004E7DFE" w:rsidRDefault="004E7DFE" w:rsidP="004E7DFE">
      <w:pPr>
        <w:pStyle w:val="Comments"/>
      </w:pPr>
      <w:r>
        <w:t>Observation 3</w:t>
      </w:r>
      <w:r>
        <w:tab/>
        <w:t>RAN2’s decision to modify the UE capability for HARQ and GNSS contradicts RAN1 consensus without technical justification nor appropriate communication.</w:t>
      </w:r>
    </w:p>
    <w:p w14:paraId="09792F71" w14:textId="20E6F288" w:rsidR="004E7DFE" w:rsidRDefault="004E7DFE" w:rsidP="004E7DFE">
      <w:pPr>
        <w:pStyle w:val="Comments"/>
      </w:pPr>
      <w:r>
        <w:t>Proposal 1</w:t>
      </w:r>
      <w:r>
        <w:tab/>
        <w:t>Revert the implementation of [H002] and send an LS to RAN1 to communicate this correction.</w:t>
      </w:r>
    </w:p>
    <w:p w14:paraId="56F2FD02" w14:textId="1B73B664" w:rsidR="00E2520F" w:rsidRDefault="00E2520F" w:rsidP="00E2520F">
      <w:pPr>
        <w:pStyle w:val="Doc-text2"/>
      </w:pPr>
      <w:r>
        <w:t>-</w:t>
      </w:r>
      <w:r>
        <w:tab/>
        <w:t>QC thinks we should stick to what we have. HW agrees, thinks that we already made a decision. Nordic also agrees</w:t>
      </w:r>
      <w:r w:rsidR="001C553A">
        <w:t>. Oppo also agree</w:t>
      </w:r>
    </w:p>
    <w:p w14:paraId="4E5F9E57" w14:textId="43E0DFCA" w:rsidR="00E2520F" w:rsidRDefault="00E2520F" w:rsidP="00E2520F">
      <w:pPr>
        <w:pStyle w:val="Doc-text2"/>
      </w:pPr>
      <w:r>
        <w:t>-</w:t>
      </w:r>
      <w:r>
        <w:tab/>
        <w:t>Nokia shares Ericsson view</w:t>
      </w:r>
    </w:p>
    <w:p w14:paraId="24F6261F" w14:textId="123412BD" w:rsidR="00E2520F" w:rsidRDefault="00E2520F" w:rsidP="00E2520F">
      <w:pPr>
        <w:pStyle w:val="Doc-text2"/>
      </w:pPr>
      <w:r>
        <w:t>-</w:t>
      </w:r>
      <w:r>
        <w:tab/>
        <w:t>CATT thinks there is currently a misalignment and if we don’t align we need to inform RAN1</w:t>
      </w:r>
    </w:p>
    <w:p w14:paraId="72BF9DFF" w14:textId="2680379E" w:rsidR="00E2520F" w:rsidRDefault="00E2520F" w:rsidP="00E2520F">
      <w:pPr>
        <w:pStyle w:val="Doc-text2"/>
      </w:pPr>
      <w:r>
        <w:t>-</w:t>
      </w:r>
      <w:r>
        <w:tab/>
        <w:t>Ericsson thinks that RAN1 already decided not to change the implementation</w:t>
      </w:r>
    </w:p>
    <w:p w14:paraId="1FE268B0" w14:textId="0DAEF42C" w:rsidR="00E2520F" w:rsidRDefault="00E2520F" w:rsidP="00E2520F">
      <w:pPr>
        <w:pStyle w:val="Doc-text2"/>
      </w:pPr>
      <w:r>
        <w:t>-</w:t>
      </w:r>
      <w:r>
        <w:tab/>
        <w:t xml:space="preserve">QC thinks we should </w:t>
      </w:r>
      <w:r w:rsidR="0050697B">
        <w:t>send</w:t>
      </w:r>
      <w:r>
        <w:t xml:space="preserve"> the LS</w:t>
      </w:r>
    </w:p>
    <w:p w14:paraId="7A690C4F" w14:textId="1A18E6E3" w:rsidR="00E2520F" w:rsidRDefault="00E2520F" w:rsidP="00E2520F">
      <w:pPr>
        <w:pStyle w:val="Doc-text2"/>
      </w:pPr>
      <w:r>
        <w:t>-</w:t>
      </w:r>
      <w:r>
        <w:tab/>
        <w:t>MTK prefers not to change.</w:t>
      </w:r>
    </w:p>
    <w:p w14:paraId="18DA59AF" w14:textId="6859A6CB" w:rsidR="00C411CE" w:rsidRDefault="00C411CE" w:rsidP="00E2520F">
      <w:pPr>
        <w:pStyle w:val="Doc-text2"/>
      </w:pPr>
      <w:r>
        <w:t>-</w:t>
      </w:r>
      <w:r>
        <w:tab/>
        <w:t xml:space="preserve">QC thinks a possible solution is </w:t>
      </w:r>
      <w:r w:rsidR="004619E0">
        <w:t xml:space="preserve">to indicate that if the feature is supported, </w:t>
      </w:r>
      <w:r>
        <w:t>support for GSO is mandatory with capability signalling (IODT bit)</w:t>
      </w:r>
    </w:p>
    <w:p w14:paraId="5260A15F" w14:textId="48164912" w:rsidR="004619E0" w:rsidRDefault="004619E0" w:rsidP="00E2520F">
      <w:pPr>
        <w:pStyle w:val="Doc-text2"/>
      </w:pPr>
      <w:r>
        <w:t>-</w:t>
      </w:r>
      <w:r>
        <w:tab/>
        <w:t>MTK and HW prefers not to change</w:t>
      </w:r>
    </w:p>
    <w:p w14:paraId="5EC444D6" w14:textId="691632EC" w:rsidR="00C411CE" w:rsidRDefault="004619E0" w:rsidP="004619E0">
      <w:pPr>
        <w:pStyle w:val="Agreement"/>
      </w:pPr>
      <w:r>
        <w:t xml:space="preserve">We modify the field description in 36.306 to indicate that </w:t>
      </w:r>
      <w:r w:rsidRPr="004619E0">
        <w:t xml:space="preserve">if the feature </w:t>
      </w:r>
      <w:r>
        <w:t xml:space="preserve">(HARQ / GNSS enhancements) </w:t>
      </w:r>
      <w:r w:rsidRPr="004619E0">
        <w:t>is supported, support for GSO is mandatory with capability signalling (IODT bit)</w:t>
      </w:r>
    </w:p>
    <w:p w14:paraId="44FC17F0" w14:textId="5998BDF7" w:rsidR="00E2520F" w:rsidRDefault="00E2520F" w:rsidP="004619E0">
      <w:pPr>
        <w:pStyle w:val="Doc-text2"/>
        <w:ind w:left="0" w:firstLine="0"/>
      </w:pPr>
    </w:p>
    <w:p w14:paraId="206D9F40" w14:textId="03FFBB29" w:rsidR="001C553A" w:rsidRDefault="001C553A" w:rsidP="004E7DFE">
      <w:pPr>
        <w:pStyle w:val="Comments"/>
      </w:pPr>
    </w:p>
    <w:p w14:paraId="04BBC92C" w14:textId="4713625E" w:rsidR="001C553A" w:rsidRDefault="004C761A" w:rsidP="001C553A">
      <w:pPr>
        <w:pStyle w:val="EmailDiscussion"/>
      </w:pPr>
      <w:r>
        <w:t>[AT126][308</w:t>
      </w:r>
      <w:r w:rsidR="001C553A">
        <w:t>][IoT NTN Enh] UE capability for HARQ and GNSS (Ericsson)</w:t>
      </w:r>
    </w:p>
    <w:p w14:paraId="380EDD53" w14:textId="0F24813E" w:rsidR="001C553A" w:rsidRDefault="001C553A" w:rsidP="001C553A">
      <w:pPr>
        <w:pStyle w:val="EmailDiscussion2"/>
      </w:pPr>
      <w:r>
        <w:tab/>
        <w:t xml:space="preserve">Scope: discuss </w:t>
      </w:r>
      <w:r w:rsidR="00CA79A0">
        <w:t>offline and, if needed, draft an</w:t>
      </w:r>
      <w:r>
        <w:t xml:space="preserve"> </w:t>
      </w:r>
      <w:r w:rsidR="00CA79A0">
        <w:t>LS</w:t>
      </w:r>
      <w:r>
        <w:t xml:space="preserve"> to RAN1</w:t>
      </w:r>
    </w:p>
    <w:p w14:paraId="201E932A" w14:textId="3A9EFFF8" w:rsidR="00CA79A0" w:rsidRDefault="00CA79A0" w:rsidP="00CA79A0">
      <w:pPr>
        <w:pStyle w:val="EmailDiscussion2"/>
        <w:rPr>
          <w:lang w:val="en-US"/>
        </w:rPr>
      </w:pPr>
      <w:r>
        <w:rPr>
          <w:lang w:val="en-US"/>
        </w:rPr>
        <w:tab/>
        <w:t>Intended outcome: draft LS (if needed)</w:t>
      </w:r>
    </w:p>
    <w:p w14:paraId="50006608" w14:textId="481672B3" w:rsidR="00CA79A0" w:rsidRDefault="00CA79A0" w:rsidP="00CA79A0">
      <w:pPr>
        <w:pStyle w:val="EmailDiscussion2"/>
      </w:pPr>
      <w:r>
        <w:tab/>
        <w:t>Deadline for rapporteur's summary (in R2-2405765):  Friday 2024-05-24 08:00</w:t>
      </w:r>
    </w:p>
    <w:p w14:paraId="3A572E74" w14:textId="77777777" w:rsidR="00CA79A0" w:rsidRDefault="00CA79A0" w:rsidP="00CA79A0">
      <w:pPr>
        <w:pStyle w:val="EmailDiscussion2"/>
      </w:pPr>
    </w:p>
    <w:p w14:paraId="3D9DE10C" w14:textId="77777777" w:rsidR="00CA79A0" w:rsidRDefault="00CA79A0" w:rsidP="00CA79A0">
      <w:pPr>
        <w:pStyle w:val="Comments"/>
      </w:pPr>
    </w:p>
    <w:p w14:paraId="3D5C9F31" w14:textId="3D64C019" w:rsidR="001C553A" w:rsidRDefault="00CA79A0" w:rsidP="00C411CE">
      <w:pPr>
        <w:pStyle w:val="Doc-title"/>
      </w:pPr>
      <w:r>
        <w:t>R2-2405</w:t>
      </w:r>
      <w:r w:rsidR="00B828A0">
        <w:t>765</w:t>
      </w:r>
      <w:r w:rsidR="00B828A0">
        <w:tab/>
        <w:t>LS on UE capability for HARQ</w:t>
      </w:r>
      <w:r>
        <w:t xml:space="preserve"> and GNSS</w:t>
      </w:r>
      <w:r>
        <w:tab/>
        <w:t>Ericsson</w:t>
      </w:r>
      <w:r>
        <w:tab/>
        <w:t>LS out</w:t>
      </w:r>
      <w:r>
        <w:tab/>
      </w:r>
      <w:r>
        <w:tab/>
        <w:t>LS out</w:t>
      </w:r>
      <w:r>
        <w:tab/>
        <w:t>Rel-18</w:t>
      </w:r>
      <w:r>
        <w:tab/>
        <w:t>IoT_NTN_enh-Core</w:t>
      </w:r>
      <w:r>
        <w:tab/>
        <w:t>To:RAN1</w:t>
      </w:r>
    </w:p>
    <w:p w14:paraId="5D2A4EBB" w14:textId="5D24FAB5" w:rsidR="008D507B" w:rsidRPr="008D507B" w:rsidRDefault="008D507B" w:rsidP="008D507B">
      <w:pPr>
        <w:pStyle w:val="Agreement"/>
      </w:pPr>
      <w:r>
        <w:t>Withdrawn</w:t>
      </w:r>
      <w:bookmarkStart w:id="10" w:name="_GoBack"/>
      <w:bookmarkEnd w:id="10"/>
    </w:p>
    <w:p w14:paraId="62EA54F9" w14:textId="77777777" w:rsidR="00C411CE" w:rsidRPr="00C411CE" w:rsidRDefault="00C411CE" w:rsidP="00C411CE">
      <w:pPr>
        <w:pStyle w:val="Doc-text2"/>
      </w:pPr>
    </w:p>
    <w:p w14:paraId="2722B2F8" w14:textId="77777777" w:rsidR="00381B45" w:rsidRPr="00381B45" w:rsidRDefault="00381B45" w:rsidP="00381B45">
      <w:pPr>
        <w:pStyle w:val="Doc-text2"/>
      </w:pPr>
    </w:p>
    <w:p w14:paraId="4870E09E" w14:textId="7C5EFD0E" w:rsidR="00EA6217" w:rsidRPr="00EA6217" w:rsidRDefault="00EA6217" w:rsidP="00EA6217">
      <w:pPr>
        <w:pStyle w:val="Comments"/>
      </w:pPr>
      <w:r>
        <w:t>Withdrawn</w:t>
      </w:r>
    </w:p>
    <w:p w14:paraId="26DCA1F2" w14:textId="77777777" w:rsidR="00EA6217" w:rsidRDefault="00EA6217" w:rsidP="00EA6217">
      <w:pPr>
        <w:pStyle w:val="Doc-title"/>
      </w:pPr>
      <w:r w:rsidRPr="0001275D">
        <w:t>R2-2405530</w:t>
      </w:r>
      <w:r>
        <w:tab/>
        <w:t>Miscellaneous correction for IoT-NTN</w:t>
      </w:r>
      <w:r>
        <w:tab/>
        <w:t>Nokia, Nokia Shanghai Bell</w:t>
      </w:r>
      <w:r>
        <w:tab/>
        <w:t>CR</w:t>
      </w:r>
      <w:r>
        <w:tab/>
        <w:t>Rel-18</w:t>
      </w:r>
      <w:r>
        <w:tab/>
        <w:t>36.304</w:t>
      </w:r>
      <w:r>
        <w:tab/>
        <w:t>18.1.0</w:t>
      </w:r>
      <w:r>
        <w:tab/>
        <w:t>0875</w:t>
      </w:r>
      <w:r>
        <w:tab/>
        <w:t>-</w:t>
      </w:r>
      <w:r>
        <w:tab/>
        <w:t>F</w:t>
      </w:r>
      <w:r>
        <w:tab/>
        <w:t>IoT_NTN_enh-Core</w:t>
      </w:r>
      <w:r>
        <w:tab/>
        <w:t>Withdrawn</w:t>
      </w:r>
    </w:p>
    <w:p w14:paraId="1945D3D7" w14:textId="77777777" w:rsidR="00EA6217" w:rsidRPr="00EA6217" w:rsidRDefault="00EA6217" w:rsidP="00EA6217">
      <w:pPr>
        <w:pStyle w:val="Doc-text2"/>
      </w:pPr>
    </w:p>
    <w:p w14:paraId="23D89A78" w14:textId="77777777" w:rsidR="002B6F87" w:rsidRPr="00466855" w:rsidRDefault="002B6F87" w:rsidP="002B6F87">
      <w:pPr>
        <w:pStyle w:val="Doc-text2"/>
      </w:pPr>
    </w:p>
    <w:p w14:paraId="47AAB4C7" w14:textId="77777777" w:rsidR="002B6F87" w:rsidRDefault="002B6F87" w:rsidP="002B6F87">
      <w:pPr>
        <w:pStyle w:val="Heading2"/>
      </w:pPr>
      <w:r>
        <w:lastRenderedPageBreak/>
        <w:t>7.7</w:t>
      </w:r>
      <w:r>
        <w:tab/>
        <w:t>NR NTN enhancements</w:t>
      </w:r>
      <w:bookmarkEnd w:id="9"/>
    </w:p>
    <w:p w14:paraId="7AE5FF32" w14:textId="77777777" w:rsidR="002B6F87" w:rsidRDefault="002B6F87" w:rsidP="002B6F87">
      <w:pPr>
        <w:pStyle w:val="Comments"/>
      </w:pPr>
      <w:r>
        <w:t>(</w:t>
      </w:r>
      <w:r>
        <w:rPr>
          <w:lang w:val="en-US"/>
        </w:rPr>
        <w:t>NR_NTN_enh</w:t>
      </w:r>
      <w:r>
        <w:t xml:space="preserve"> -Core; leading WG: RAN1; REL-18; WID: </w:t>
      </w:r>
      <w:r w:rsidRPr="00C06FD1">
        <w:t>RP-232669)</w:t>
      </w:r>
    </w:p>
    <w:p w14:paraId="647C1740" w14:textId="77777777" w:rsidR="002B6F87" w:rsidRDefault="002B6F87" w:rsidP="002B6F87">
      <w:pPr>
        <w:pStyle w:val="Comments"/>
      </w:pPr>
      <w:r>
        <w:t>Time budget: 0 TU</w:t>
      </w:r>
    </w:p>
    <w:p w14:paraId="0794D648" w14:textId="77777777" w:rsidR="002B6F87" w:rsidRDefault="002B6F87" w:rsidP="002B6F87">
      <w:pPr>
        <w:pStyle w:val="Comments"/>
      </w:pPr>
      <w:r>
        <w:t xml:space="preserve">Tdoc Limitation: 2 tdocs </w:t>
      </w:r>
    </w:p>
    <w:p w14:paraId="73ED4E70" w14:textId="77777777" w:rsidR="002B6F87" w:rsidRDefault="002B6F87" w:rsidP="002B6F87">
      <w:pPr>
        <w:pStyle w:val="Heading3"/>
      </w:pPr>
      <w:bookmarkStart w:id="11" w:name="_Toc158241604"/>
      <w:r>
        <w:t>7.7.1</w:t>
      </w:r>
      <w:r>
        <w:tab/>
        <w:t>Organizational</w:t>
      </w:r>
      <w:bookmarkEnd w:id="11"/>
    </w:p>
    <w:p w14:paraId="71E7070F" w14:textId="77777777" w:rsidR="002B6F87" w:rsidRDefault="002B6F87" w:rsidP="002B6F87">
      <w:pPr>
        <w:pStyle w:val="Comments"/>
      </w:pPr>
      <w:r>
        <w:t>LSs, rapporteur inputs and other organizational documents.</w:t>
      </w:r>
    </w:p>
    <w:p w14:paraId="4706CBB3" w14:textId="77777777" w:rsidR="002B6F87" w:rsidRDefault="002B6F87" w:rsidP="002B6F87">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6AC1789A" w14:textId="77777777" w:rsidR="002B6F87" w:rsidRDefault="002B6F87" w:rsidP="002B6F87">
      <w:pPr>
        <w:pStyle w:val="Comments"/>
      </w:pPr>
      <w:r>
        <w:t>Rapporteur inputs and other pre-assigned documents in this AI do not count towards the tdoc limitation.</w:t>
      </w:r>
    </w:p>
    <w:p w14:paraId="27509FC7" w14:textId="24B3BD57" w:rsidR="002235B7" w:rsidRDefault="002235B7" w:rsidP="002B6F87">
      <w:pPr>
        <w:pStyle w:val="Doc-title"/>
      </w:pPr>
      <w:bookmarkStart w:id="12" w:name="_Toc158241605"/>
    </w:p>
    <w:p w14:paraId="1E7382EE" w14:textId="08279144" w:rsidR="002235B7" w:rsidRPr="002235B7" w:rsidRDefault="002235B7" w:rsidP="002235B7">
      <w:pPr>
        <w:pStyle w:val="Comments"/>
      </w:pPr>
      <w:r>
        <w:t>Incoming LSs</w:t>
      </w:r>
    </w:p>
    <w:p w14:paraId="02396F7A" w14:textId="7B2AA011" w:rsidR="00CA7FDE" w:rsidRDefault="0050697B" w:rsidP="00CA7FDE">
      <w:pPr>
        <w:pStyle w:val="Doc-title"/>
      </w:pPr>
      <w:hyperlink r:id="rId42" w:tooltip="C:Data3GPPExtractsR2-2404127_R4-2406496.docx" w:history="1">
        <w:r w:rsidR="002B6F87" w:rsidRPr="008A625C">
          <w:rPr>
            <w:rStyle w:val="Hyperlink"/>
          </w:rPr>
          <w:t>R2-2404127</w:t>
        </w:r>
      </w:hyperlink>
      <w:r w:rsidR="002B6F87">
        <w:tab/>
        <w:t>LS on UE capability for NW verified location (R4-2406496; contact: Huawei)</w:t>
      </w:r>
      <w:r w:rsidR="002B6F87">
        <w:tab/>
        <w:t>RAN4</w:t>
      </w:r>
      <w:r w:rsidR="002B6F87">
        <w:tab/>
        <w:t>LS in</w:t>
      </w:r>
      <w:r w:rsidR="002B6F87">
        <w:tab/>
        <w:t>Rel-18</w:t>
      </w:r>
      <w:r w:rsidR="002B6F87">
        <w:tab/>
        <w:t>NR_NTN_enh-Core</w:t>
      </w:r>
      <w:r w:rsidR="002B6F87">
        <w:tab/>
        <w:t>To:RAN1, RAN2</w:t>
      </w:r>
    </w:p>
    <w:p w14:paraId="2D4BA6AF" w14:textId="2322221C" w:rsidR="00722453" w:rsidRPr="00722453" w:rsidRDefault="00722453" w:rsidP="00722453">
      <w:pPr>
        <w:pStyle w:val="Doc-text2"/>
      </w:pPr>
      <w:r>
        <w:t>-</w:t>
      </w:r>
      <w:r>
        <w:tab/>
        <w:t xml:space="preserve">ZTE thinks that RAN1 is still discussing based on this LS and then we could wait before introducing changes </w:t>
      </w:r>
    </w:p>
    <w:p w14:paraId="5AC2D63E" w14:textId="684A1A2C" w:rsidR="00722453" w:rsidRPr="00722453" w:rsidRDefault="00722453" w:rsidP="00722453">
      <w:pPr>
        <w:pStyle w:val="Agreement"/>
      </w:pPr>
      <w:r>
        <w:t>Noted</w:t>
      </w:r>
    </w:p>
    <w:p w14:paraId="32D6CA2A" w14:textId="5F3DC87A" w:rsidR="00722453" w:rsidRPr="00722453" w:rsidRDefault="00722453" w:rsidP="00722453">
      <w:pPr>
        <w:pStyle w:val="Doc-text2"/>
      </w:pPr>
    </w:p>
    <w:p w14:paraId="4F688656" w14:textId="205C08AD" w:rsidR="00CA7FDE" w:rsidRDefault="0050697B" w:rsidP="00CA7FDE">
      <w:pPr>
        <w:pStyle w:val="Doc-title"/>
      </w:pPr>
      <w:hyperlink r:id="rId43" w:tooltip="C:Data3GPPExtractsR2-2404248 Correction on NR NTN.docx" w:history="1">
        <w:r w:rsidR="00CA7FDE" w:rsidRPr="008A625C">
          <w:rPr>
            <w:rStyle w:val="Hyperlink"/>
          </w:rPr>
          <w:t>R2-2404248</w:t>
        </w:r>
      </w:hyperlink>
      <w:r w:rsidR="00CA7FDE">
        <w:tab/>
        <w:t>Correction on NR NTN</w:t>
      </w:r>
      <w:r w:rsidR="00CA7FDE">
        <w:tab/>
        <w:t>CATT (Rapporteur)</w:t>
      </w:r>
      <w:r w:rsidR="00CA7FDE">
        <w:tab/>
        <w:t>CR</w:t>
      </w:r>
      <w:r w:rsidR="00CA7FDE">
        <w:tab/>
        <w:t>Rel-18</w:t>
      </w:r>
      <w:r w:rsidR="00CA7FDE">
        <w:tab/>
        <w:t>37.355</w:t>
      </w:r>
      <w:r w:rsidR="00CA7FDE">
        <w:tab/>
        <w:t>18.1.0</w:t>
      </w:r>
      <w:r w:rsidR="00CA7FDE">
        <w:tab/>
        <w:t>0504</w:t>
      </w:r>
      <w:r w:rsidR="00CA7FDE">
        <w:tab/>
        <w:t>-</w:t>
      </w:r>
      <w:r w:rsidR="00CA7FDE">
        <w:tab/>
        <w:t>F</w:t>
      </w:r>
      <w:r w:rsidR="00CA7FDE">
        <w:tab/>
        <w:t>NR_NTN_enh-Core</w:t>
      </w:r>
    </w:p>
    <w:p w14:paraId="7799B66F" w14:textId="65C6DCD5" w:rsidR="00CA7FDE" w:rsidRDefault="00150863" w:rsidP="00A852A4">
      <w:pPr>
        <w:pStyle w:val="Agreement"/>
      </w:pPr>
      <w:r>
        <w:t xml:space="preserve">Intention </w:t>
      </w:r>
      <w:r w:rsidR="00722453">
        <w:t>for change 1 and 3</w:t>
      </w:r>
      <w:r>
        <w:t xml:space="preserve"> is confirmed. Continue the discussion </w:t>
      </w:r>
      <w:r w:rsidR="00A852A4">
        <w:t xml:space="preserve">on the CR implementation </w:t>
      </w:r>
      <w:r>
        <w:t xml:space="preserve">in the </w:t>
      </w:r>
      <w:r w:rsidR="000F5D2F">
        <w:t>[Post</w:t>
      </w:r>
      <w:r>
        <w:t>126</w:t>
      </w:r>
      <w:r w:rsidR="000F5D2F">
        <w:t>]</w:t>
      </w:r>
      <w:r>
        <w:t xml:space="preserve"> CR review</w:t>
      </w:r>
    </w:p>
    <w:p w14:paraId="0A381044" w14:textId="1A62D703" w:rsidR="001D68B2" w:rsidRPr="001D68B2" w:rsidRDefault="001D68B2" w:rsidP="001D68B2">
      <w:pPr>
        <w:pStyle w:val="Agreement"/>
      </w:pPr>
      <w:r>
        <w:t>Revised in R2-2405766</w:t>
      </w:r>
    </w:p>
    <w:p w14:paraId="71146E46" w14:textId="2DCB5FCC" w:rsidR="001D68B2" w:rsidRDefault="001D68B2" w:rsidP="001D68B2">
      <w:pPr>
        <w:pStyle w:val="Doc-title"/>
      </w:pPr>
      <w:r>
        <w:t>R2-240576</w:t>
      </w:r>
      <w:r w:rsidR="00FD7795">
        <w:t>8</w:t>
      </w:r>
      <w:r>
        <w:tab/>
        <w:t>Correction on NR NTN</w:t>
      </w:r>
      <w:r>
        <w:tab/>
        <w:t>CATT (Rapporteur</w:t>
      </w:r>
      <w:r>
        <w:t>)</w:t>
      </w:r>
      <w:r>
        <w:tab/>
        <w:t>CR</w:t>
      </w:r>
      <w:r>
        <w:tab/>
        <w:t>Rel-18</w:t>
      </w:r>
      <w:r>
        <w:tab/>
        <w:t>37.355</w:t>
      </w:r>
      <w:r>
        <w:tab/>
        <w:t>18.1.0</w:t>
      </w:r>
      <w:r>
        <w:tab/>
        <w:t>0504</w:t>
      </w:r>
      <w:r>
        <w:tab/>
        <w:t>1</w:t>
      </w:r>
      <w:r>
        <w:tab/>
        <w:t>F</w:t>
      </w:r>
      <w:r>
        <w:tab/>
        <w:t>NR_NTN_enh-Core</w:t>
      </w:r>
    </w:p>
    <w:p w14:paraId="52F24F97" w14:textId="253032EA" w:rsidR="001D68B2" w:rsidRDefault="001D68B2" w:rsidP="001D68B2">
      <w:pPr>
        <w:pStyle w:val="Doc-text2"/>
      </w:pPr>
    </w:p>
    <w:p w14:paraId="451E106D" w14:textId="11A9209D" w:rsidR="001D68B2" w:rsidRDefault="001D68B2" w:rsidP="001D68B2">
      <w:pPr>
        <w:pStyle w:val="Doc-text2"/>
      </w:pPr>
    </w:p>
    <w:p w14:paraId="30F5F9ED" w14:textId="77777777" w:rsidR="00794152" w:rsidRDefault="00794152" w:rsidP="00794152">
      <w:pPr>
        <w:pStyle w:val="EmailDiscussion"/>
      </w:pPr>
      <w:r>
        <w:t>[Post126][303][NR-NTN Enh] 37.355 CR (CATT)</w:t>
      </w:r>
    </w:p>
    <w:p w14:paraId="7467936B" w14:textId="77777777" w:rsidR="001D68B2" w:rsidRDefault="001D68B2" w:rsidP="001D68B2">
      <w:pPr>
        <w:pStyle w:val="EmailDiscussion2"/>
      </w:pPr>
      <w:r>
        <w:tab/>
        <w:t>Scope: update the 37.355 CR with meeting agreements</w:t>
      </w:r>
    </w:p>
    <w:p w14:paraId="448F6429" w14:textId="77777777" w:rsidR="001D68B2" w:rsidRDefault="001D68B2" w:rsidP="001D68B2">
      <w:pPr>
        <w:pStyle w:val="EmailDiscussion2"/>
      </w:pPr>
      <w:r>
        <w:tab/>
        <w:t>Intended outcome: Agreed CR</w:t>
      </w:r>
    </w:p>
    <w:p w14:paraId="4C024F23" w14:textId="5FAA3697" w:rsidR="001D68B2" w:rsidRDefault="001D68B2" w:rsidP="001D68B2">
      <w:pPr>
        <w:pStyle w:val="EmailDiscussion2"/>
      </w:pPr>
      <w:r>
        <w:tab/>
        <w:t>Deadline for agreed CR (in R2-240576</w:t>
      </w:r>
      <w:r w:rsidR="00FD7795">
        <w:t>8</w:t>
      </w:r>
      <w:r>
        <w:t>): short</w:t>
      </w:r>
    </w:p>
    <w:p w14:paraId="4442D7DD" w14:textId="1C5FCF86" w:rsidR="00794152" w:rsidRPr="001D68B2" w:rsidRDefault="00794152" w:rsidP="001D68B2">
      <w:pPr>
        <w:pStyle w:val="Doc-text2"/>
        <w:ind w:left="0" w:firstLine="0"/>
      </w:pPr>
    </w:p>
    <w:p w14:paraId="407C21C1" w14:textId="77777777" w:rsidR="00381B45" w:rsidRPr="00381B45" w:rsidRDefault="00381B45" w:rsidP="00381B45">
      <w:pPr>
        <w:pStyle w:val="Doc-text2"/>
      </w:pPr>
    </w:p>
    <w:p w14:paraId="7FB97596" w14:textId="725356E4" w:rsidR="002B6F87" w:rsidRDefault="0050697B" w:rsidP="002B6F87">
      <w:pPr>
        <w:pStyle w:val="Doc-title"/>
      </w:pPr>
      <w:hyperlink r:id="rId44" w:tooltip="C:Data3GPPExtractsR2-2404146_S5-242198.doc" w:history="1">
        <w:r w:rsidR="002B6F87" w:rsidRPr="008A625C">
          <w:rPr>
            <w:rStyle w:val="Hyperlink"/>
          </w:rPr>
          <w:t>R2-2404146</w:t>
        </w:r>
      </w:hyperlink>
      <w:r w:rsidR="002B6F87">
        <w:tab/>
        <w:t>LS reply on OAM requirements for UE location verification (S5-242198; contact: CATT)</w:t>
      </w:r>
      <w:r w:rsidR="002B6F87">
        <w:tab/>
        <w:t>SA5</w:t>
      </w:r>
      <w:r w:rsidR="002B6F87">
        <w:tab/>
        <w:t>LS in</w:t>
      </w:r>
      <w:r w:rsidR="002B6F87">
        <w:tab/>
        <w:t>Rel-18</w:t>
      </w:r>
      <w:r w:rsidR="002B6F87">
        <w:tab/>
        <w:t>OAM_NTN</w:t>
      </w:r>
      <w:r w:rsidR="002B6F87">
        <w:tab/>
        <w:t>To:RAN3</w:t>
      </w:r>
      <w:r w:rsidR="002B6F87">
        <w:tab/>
        <w:t>Cc:SA2, RAN1, RAN2</w:t>
      </w:r>
    </w:p>
    <w:p w14:paraId="1807A96C" w14:textId="054A5B38" w:rsidR="002235B7" w:rsidRPr="002235B7" w:rsidRDefault="00722453" w:rsidP="002235B7">
      <w:pPr>
        <w:pStyle w:val="Agreement"/>
      </w:pPr>
      <w:r>
        <w:t>Noted</w:t>
      </w:r>
    </w:p>
    <w:p w14:paraId="5831DF34" w14:textId="4156ACB5" w:rsidR="00EA6217" w:rsidRDefault="00EA6217" w:rsidP="002B6F87">
      <w:pPr>
        <w:pStyle w:val="Doc-title"/>
      </w:pPr>
    </w:p>
    <w:p w14:paraId="352C8448" w14:textId="4D54DDDC" w:rsidR="00CA7FDE" w:rsidRDefault="00CA7FDE" w:rsidP="00CA7FDE">
      <w:pPr>
        <w:pStyle w:val="Comments"/>
      </w:pPr>
      <w:r>
        <w:t>Rapporteur CRs</w:t>
      </w:r>
    </w:p>
    <w:p w14:paraId="4BD01FDB" w14:textId="0A62F3B9" w:rsidR="00AF6DCE" w:rsidRDefault="00AF6DCE" w:rsidP="00CA7FDE">
      <w:pPr>
        <w:pStyle w:val="Comments"/>
      </w:pPr>
    </w:p>
    <w:p w14:paraId="39025AED" w14:textId="77777777" w:rsidR="00AF6DCE" w:rsidRDefault="00AF6DCE" w:rsidP="00AF6DCE">
      <w:pPr>
        <w:pStyle w:val="Comments"/>
      </w:pPr>
      <w:r>
        <w:t>Moved here from 7.7.4</w:t>
      </w:r>
    </w:p>
    <w:p w14:paraId="6DCB6D02" w14:textId="58C4B792" w:rsidR="00AF6DCE" w:rsidRDefault="0050697B" w:rsidP="00AF6DCE">
      <w:pPr>
        <w:pStyle w:val="Doc-title"/>
      </w:pPr>
      <w:hyperlink r:id="rId45" w:tooltip="C:Data3GPPExtractsR2-2404839 - Proposed conclusions for NR NTN RILs Rel-18.docx" w:history="1">
        <w:r w:rsidR="00AF6DCE" w:rsidRPr="008A625C">
          <w:rPr>
            <w:rStyle w:val="Hyperlink"/>
          </w:rPr>
          <w:t>R2-2404839</w:t>
        </w:r>
      </w:hyperlink>
      <w:r w:rsidR="00AF6DCE">
        <w:tab/>
        <w:t>Proposed conclusions for NR NTN RILs Rel-18</w:t>
      </w:r>
      <w:r w:rsidR="00AF6DCE">
        <w:tab/>
        <w:t>Ericsson</w:t>
      </w:r>
      <w:r w:rsidR="00AF6DCE">
        <w:tab/>
        <w:t>report</w:t>
      </w:r>
      <w:r w:rsidR="00AF6DCE">
        <w:tab/>
        <w:t>Rel-18</w:t>
      </w:r>
      <w:r w:rsidR="00AF6DCE">
        <w:tab/>
        <w:t>NR_NTN_enh-Core</w:t>
      </w:r>
    </w:p>
    <w:p w14:paraId="08F475C4" w14:textId="753C4577" w:rsidR="002F6911" w:rsidRDefault="002F6911" w:rsidP="002F6911">
      <w:pPr>
        <w:pStyle w:val="Agreement"/>
      </w:pPr>
      <w:r>
        <w:t>E</w:t>
      </w:r>
      <w:r w:rsidR="00F0627E">
        <w:t>30</w:t>
      </w:r>
      <w:r>
        <w:t>2, H010 and H115 are still ToDo and need to be finalized at this meeting</w:t>
      </w:r>
    </w:p>
    <w:p w14:paraId="766DA854" w14:textId="5D33CA3A" w:rsidR="00722453" w:rsidRDefault="002F6911" w:rsidP="002F6911">
      <w:pPr>
        <w:pStyle w:val="Agreement"/>
      </w:pPr>
      <w:r>
        <w:t>S268</w:t>
      </w:r>
      <w:r w:rsidR="00722453">
        <w:t xml:space="preserve"> is Rejected</w:t>
      </w:r>
    </w:p>
    <w:p w14:paraId="0DC342D8" w14:textId="376BD4DF" w:rsidR="002F6911" w:rsidRPr="002F6911" w:rsidRDefault="002F6911" w:rsidP="002F6911">
      <w:pPr>
        <w:pStyle w:val="Agreement"/>
      </w:pPr>
      <w:r>
        <w:t>S</w:t>
      </w:r>
      <w:r w:rsidR="00776269">
        <w:t xml:space="preserve">487 is </w:t>
      </w:r>
      <w:r>
        <w:t>Agreed</w:t>
      </w:r>
    </w:p>
    <w:p w14:paraId="3021CC14" w14:textId="54CA6E92" w:rsidR="00AF6DCE" w:rsidRDefault="0050697B" w:rsidP="00AF6DCE">
      <w:pPr>
        <w:pStyle w:val="Doc-title"/>
      </w:pPr>
      <w:hyperlink r:id="rId46" w:tooltip="C:Data3GPPExtractsR2-2404855 - 38331_CR4761r2_(Rel-18) - Miscellaneous corrections to Rel-18 NR NTN.docx" w:history="1">
        <w:r w:rsidR="00AF6DCE" w:rsidRPr="008A625C">
          <w:rPr>
            <w:rStyle w:val="Hyperlink"/>
          </w:rPr>
          <w:t>R2-2404855</w:t>
        </w:r>
      </w:hyperlink>
      <w:r w:rsidR="00AF6DCE">
        <w:tab/>
        <w:t>Miscellaneous corrections to Rel-18 NR NTN</w:t>
      </w:r>
      <w:r w:rsidR="00AF6DCE">
        <w:tab/>
        <w:t>Ericsson</w:t>
      </w:r>
      <w:r w:rsidR="00AF6DCE">
        <w:tab/>
        <w:t>CR</w:t>
      </w:r>
      <w:r w:rsidR="00AF6DCE">
        <w:tab/>
        <w:t>Rel-18</w:t>
      </w:r>
      <w:r w:rsidR="00AF6DCE">
        <w:tab/>
        <w:t>38.331</w:t>
      </w:r>
      <w:r w:rsidR="00AF6DCE">
        <w:tab/>
        <w:t>18.1.0</w:t>
      </w:r>
      <w:r w:rsidR="00AF6DCE">
        <w:tab/>
        <w:t>4761</w:t>
      </w:r>
      <w:r w:rsidR="00AF6DCE">
        <w:tab/>
        <w:t>2</w:t>
      </w:r>
      <w:r w:rsidR="00AF6DCE">
        <w:tab/>
        <w:t>F</w:t>
      </w:r>
      <w:r w:rsidR="00AF6DCE">
        <w:tab/>
        <w:t>NR_NTN_enh-Core</w:t>
      </w:r>
      <w:r w:rsidR="00AF6DCE">
        <w:tab/>
      </w:r>
      <w:r w:rsidR="00AF6DCE" w:rsidRPr="00381A0E">
        <w:t>R2-2403772</w:t>
      </w:r>
      <w:r w:rsidR="00AF6DCE">
        <w:tab/>
        <w:t>Revised</w:t>
      </w:r>
    </w:p>
    <w:p w14:paraId="7500B9A4" w14:textId="1E34D91E" w:rsidR="00381A0E" w:rsidRPr="00381A0E" w:rsidRDefault="00381A0E" w:rsidP="00381A0E">
      <w:pPr>
        <w:pStyle w:val="Agreement"/>
      </w:pPr>
      <w:r>
        <w:t>This IPA CR is revised in R2-2404863 to include further changes</w:t>
      </w:r>
    </w:p>
    <w:p w14:paraId="1E9D2764" w14:textId="5015FA9D" w:rsidR="00AF6DCE" w:rsidRDefault="0050697B" w:rsidP="000531EA">
      <w:pPr>
        <w:pStyle w:val="Doc-title"/>
        <w:rPr>
          <w:rStyle w:val="Hyperlink"/>
        </w:rPr>
      </w:pPr>
      <w:hyperlink r:id="rId47" w:tooltip="C:Data3GPPExtractsR2-2404863 - 38331_CR4761r3_(Rel-18) - Miscellaneous corrections to Rel-18 NR NTN.docx" w:history="1">
        <w:r w:rsidR="00AF6DCE" w:rsidRPr="008A625C">
          <w:rPr>
            <w:rStyle w:val="Hyperlink"/>
          </w:rPr>
          <w:t>R2-2404863</w:t>
        </w:r>
      </w:hyperlink>
      <w:r w:rsidR="00AF6DCE">
        <w:tab/>
        <w:t>Miscellaneous corrections to Rel-18 NR NTN</w:t>
      </w:r>
      <w:r w:rsidR="00AF6DCE">
        <w:tab/>
        <w:t>Ericsson</w:t>
      </w:r>
      <w:r w:rsidR="00AF6DCE">
        <w:tab/>
        <w:t>CR</w:t>
      </w:r>
      <w:r w:rsidR="00AF6DCE">
        <w:tab/>
        <w:t>Rel-18</w:t>
      </w:r>
      <w:r w:rsidR="00AF6DCE">
        <w:tab/>
        <w:t>38.331</w:t>
      </w:r>
      <w:r w:rsidR="00AF6DCE">
        <w:tab/>
        <w:t>18.1.0</w:t>
      </w:r>
      <w:r w:rsidR="00AF6DCE">
        <w:tab/>
        <w:t>4761</w:t>
      </w:r>
      <w:r w:rsidR="00AF6DCE">
        <w:tab/>
        <w:t>3</w:t>
      </w:r>
      <w:r w:rsidR="00AF6DCE">
        <w:tab/>
        <w:t>F</w:t>
      </w:r>
      <w:r w:rsidR="00AF6DCE">
        <w:tab/>
        <w:t>NR_NTN_enh-Core</w:t>
      </w:r>
      <w:r w:rsidR="00AF6DCE">
        <w:tab/>
      </w:r>
      <w:hyperlink r:id="rId48" w:tooltip="C:Data3GPPExtractsR2-2404855 - 38331_CR4761r2_(Rel-18) - Miscellaneous corrections to Rel-18 NR NTN.docx" w:history="1">
        <w:r w:rsidR="00AF6DCE" w:rsidRPr="008A625C">
          <w:rPr>
            <w:rStyle w:val="Hyperlink"/>
          </w:rPr>
          <w:t>R2-2404855</w:t>
        </w:r>
      </w:hyperlink>
    </w:p>
    <w:p w14:paraId="763C2695" w14:textId="7DA8A9B3" w:rsidR="00722453" w:rsidRDefault="00722453" w:rsidP="003E3DDD">
      <w:pPr>
        <w:pStyle w:val="Agreement"/>
      </w:pPr>
      <w:r>
        <w:t>Revised in R2-2405753 to inclu</w:t>
      </w:r>
      <w:r w:rsidR="00824B52">
        <w:t>de other</w:t>
      </w:r>
      <w:r>
        <w:t xml:space="preserve"> possible agreements this week</w:t>
      </w:r>
      <w:r w:rsidR="00824B52">
        <w:t xml:space="preserve"> (and to update the coversheet)</w:t>
      </w:r>
      <w:r w:rsidR="003E3DDD">
        <w:t xml:space="preserve">. Also include R18-specific changes for terminology alignment from </w:t>
      </w:r>
      <w:r w:rsidR="003E3DDD" w:rsidRPr="003E3DDD">
        <w:t>R2-2405715</w:t>
      </w:r>
    </w:p>
    <w:p w14:paraId="4E42BBAB" w14:textId="79E21052" w:rsidR="000531EA" w:rsidRPr="00722453" w:rsidRDefault="00722453" w:rsidP="00722453">
      <w:pPr>
        <w:pStyle w:val="Doc-title"/>
        <w:rPr>
          <w:color w:val="0000FF"/>
          <w:u w:val="single"/>
        </w:rPr>
      </w:pPr>
      <w:r w:rsidRPr="00722453">
        <w:lastRenderedPageBreak/>
        <w:t>R2-240</w:t>
      </w:r>
      <w:r>
        <w:t>5753</w:t>
      </w:r>
      <w:r>
        <w:tab/>
        <w:t>Miscellaneous corrections to Rel-18 NR NTN</w:t>
      </w:r>
      <w:r>
        <w:tab/>
        <w:t>Ericsso</w:t>
      </w:r>
      <w:r w:rsidR="00824B52">
        <w:t>n</w:t>
      </w:r>
      <w:r w:rsidR="00824B52">
        <w:tab/>
        <w:t>CR</w:t>
      </w:r>
      <w:r w:rsidR="00824B52">
        <w:tab/>
        <w:t>Rel-18</w:t>
      </w:r>
      <w:r w:rsidR="00824B52">
        <w:tab/>
        <w:t>38.331</w:t>
      </w:r>
      <w:r w:rsidR="00824B52">
        <w:tab/>
        <w:t>18.1.0</w:t>
      </w:r>
      <w:r w:rsidR="00824B52">
        <w:tab/>
        <w:t>4761</w:t>
      </w:r>
      <w:r w:rsidR="00824B52">
        <w:tab/>
        <w:t>4</w:t>
      </w:r>
      <w:r>
        <w:tab/>
        <w:t>F</w:t>
      </w:r>
      <w:r>
        <w:tab/>
        <w:t>NR_NTN_enh-Core</w:t>
      </w:r>
      <w:r>
        <w:tab/>
      </w:r>
      <w:hyperlink r:id="rId49" w:tooltip="C:Data3GPPExtractsR2-2404855 - 38331_CR4761r2_(Rel-18) - Miscellaneous corrections to Rel-18 NR NTN.docx" w:history="1">
        <w:r w:rsidRPr="008A625C">
          <w:rPr>
            <w:rStyle w:val="Hyperlink"/>
          </w:rPr>
          <w:t>R2-2404855</w:t>
        </w:r>
      </w:hyperlink>
    </w:p>
    <w:p w14:paraId="5D48C74E" w14:textId="312A63A1" w:rsidR="00722453" w:rsidRDefault="00722453" w:rsidP="00722453">
      <w:pPr>
        <w:pStyle w:val="Doc-text2"/>
      </w:pPr>
    </w:p>
    <w:p w14:paraId="423CE9D6" w14:textId="77777777" w:rsidR="001D68B2" w:rsidRDefault="001D68B2" w:rsidP="00722453">
      <w:pPr>
        <w:pStyle w:val="Doc-text2"/>
      </w:pPr>
    </w:p>
    <w:p w14:paraId="579E5FA8" w14:textId="77777777" w:rsidR="001D68B2" w:rsidRDefault="001D68B2" w:rsidP="001D68B2">
      <w:pPr>
        <w:pStyle w:val="EmailDiscussion"/>
      </w:pPr>
      <w:r>
        <w:t>[Post126][301][NR-NTN Enh] 38.331 CR (Ericsson)</w:t>
      </w:r>
    </w:p>
    <w:p w14:paraId="71C888BE" w14:textId="77777777" w:rsidR="001D68B2" w:rsidRDefault="001D68B2" w:rsidP="001D68B2">
      <w:pPr>
        <w:pStyle w:val="EmailDiscussion2"/>
      </w:pPr>
      <w:r>
        <w:tab/>
        <w:t>Scope: update the RRC CR with meeting agreements</w:t>
      </w:r>
    </w:p>
    <w:p w14:paraId="3532E3A0" w14:textId="77777777" w:rsidR="001D68B2" w:rsidRDefault="001D68B2" w:rsidP="001D68B2">
      <w:pPr>
        <w:pStyle w:val="EmailDiscussion2"/>
      </w:pPr>
      <w:r>
        <w:tab/>
        <w:t>Intended outcome: Agreed CR</w:t>
      </w:r>
    </w:p>
    <w:p w14:paraId="7C533BAD" w14:textId="77777777" w:rsidR="001D68B2" w:rsidRDefault="001D68B2" w:rsidP="001D68B2">
      <w:pPr>
        <w:pStyle w:val="EmailDiscussion2"/>
      </w:pPr>
      <w:r>
        <w:tab/>
        <w:t xml:space="preserve">Deadline for agreed CR (in </w:t>
      </w:r>
      <w:r w:rsidRPr="00722453">
        <w:t>R2-240</w:t>
      </w:r>
      <w:r>
        <w:t>5753): short</w:t>
      </w:r>
    </w:p>
    <w:p w14:paraId="4ED22FCA" w14:textId="51B5CF6F" w:rsidR="001D68B2" w:rsidRDefault="001D68B2" w:rsidP="00722453">
      <w:pPr>
        <w:pStyle w:val="Doc-text2"/>
      </w:pPr>
    </w:p>
    <w:p w14:paraId="46E3C81D" w14:textId="77777777" w:rsidR="001D68B2" w:rsidRPr="00722453" w:rsidRDefault="001D68B2" w:rsidP="00722453">
      <w:pPr>
        <w:pStyle w:val="Doc-text2"/>
      </w:pPr>
    </w:p>
    <w:p w14:paraId="43625F77" w14:textId="23B4193E" w:rsidR="000531EA" w:rsidRDefault="0050697B" w:rsidP="000531EA">
      <w:pPr>
        <w:pStyle w:val="Doc-title"/>
      </w:pPr>
      <w:hyperlink r:id="rId50" w:tooltip="C:Data3GPPExtractsR2-2405374 NTN corrections for TS 38.321.docx" w:history="1">
        <w:r w:rsidR="000531EA" w:rsidRPr="008A625C">
          <w:rPr>
            <w:rStyle w:val="Hyperlink"/>
          </w:rPr>
          <w:t>R2-2405374</w:t>
        </w:r>
      </w:hyperlink>
      <w:r w:rsidR="000531EA">
        <w:tab/>
        <w:t>Corrections for Non-terrestrial Networks</w:t>
      </w:r>
      <w:r w:rsidR="000531EA">
        <w:tab/>
        <w:t>InterDigital</w:t>
      </w:r>
      <w:r w:rsidR="000531EA">
        <w:tab/>
        <w:t>CR</w:t>
      </w:r>
      <w:r w:rsidR="000531EA">
        <w:tab/>
        <w:t>Rel-18</w:t>
      </w:r>
      <w:r w:rsidR="000531EA">
        <w:tab/>
        <w:t>38.321</w:t>
      </w:r>
      <w:r w:rsidR="000531EA">
        <w:tab/>
        <w:t>18.1.0</w:t>
      </w:r>
      <w:r w:rsidR="000531EA">
        <w:tab/>
        <w:t>1858</w:t>
      </w:r>
      <w:r w:rsidR="000531EA">
        <w:tab/>
        <w:t>-</w:t>
      </w:r>
      <w:r w:rsidR="000531EA">
        <w:tab/>
        <w:t>F</w:t>
      </w:r>
      <w:r w:rsidR="000531EA">
        <w:tab/>
        <w:t>NR_NTN_enh-Core</w:t>
      </w:r>
    </w:p>
    <w:p w14:paraId="4F3912EC" w14:textId="26F77CDE" w:rsidR="00824B52" w:rsidRDefault="00824B52" w:rsidP="00824B52">
      <w:pPr>
        <w:pStyle w:val="Doc-text2"/>
      </w:pPr>
      <w:r>
        <w:t>-</w:t>
      </w:r>
      <w:r>
        <w:tab/>
        <w:t>IDC thinks that a clarification or restructuring of the change would be helpful</w:t>
      </w:r>
    </w:p>
    <w:p w14:paraId="22ADAB51" w14:textId="29EBD7DF" w:rsidR="001E19F8" w:rsidRPr="001E19F8" w:rsidRDefault="00824B52" w:rsidP="001E19F8">
      <w:pPr>
        <w:pStyle w:val="Agreement"/>
      </w:pPr>
      <w:r>
        <w:t xml:space="preserve">Revised in R2-2405754 </w:t>
      </w:r>
    </w:p>
    <w:p w14:paraId="7EFD7879" w14:textId="41E269C4" w:rsidR="00824B52" w:rsidRDefault="005B0321" w:rsidP="00824B52">
      <w:pPr>
        <w:pStyle w:val="Doc-title"/>
      </w:pPr>
      <w:hyperlink r:id="rId51" w:tooltip="C:Data3GPPRAN2InboxR2-2405754.zip" w:history="1">
        <w:r w:rsidR="00824B52" w:rsidRPr="005B0321">
          <w:rPr>
            <w:rStyle w:val="Hyperlink"/>
          </w:rPr>
          <w:t>R2-2405</w:t>
        </w:r>
        <w:r w:rsidR="00824B52" w:rsidRPr="005B0321">
          <w:rPr>
            <w:rStyle w:val="Hyperlink"/>
          </w:rPr>
          <w:t>7</w:t>
        </w:r>
        <w:r w:rsidR="00824B52" w:rsidRPr="005B0321">
          <w:rPr>
            <w:rStyle w:val="Hyperlink"/>
          </w:rPr>
          <w:t>54</w:t>
        </w:r>
      </w:hyperlink>
      <w:r w:rsidR="00824B52">
        <w:tab/>
        <w:t>Corrections for Non-terrestrial Networks</w:t>
      </w:r>
      <w:r w:rsidR="00824B52">
        <w:tab/>
        <w:t>InterDigital</w:t>
      </w:r>
      <w:r w:rsidR="00824B52">
        <w:tab/>
        <w:t>CR</w:t>
      </w:r>
      <w:r w:rsidR="00824B52">
        <w:tab/>
        <w:t>Rel-18</w:t>
      </w:r>
      <w:r w:rsidR="00824B52">
        <w:tab/>
        <w:t>38.321</w:t>
      </w:r>
      <w:r w:rsidR="00824B52">
        <w:tab/>
        <w:t>18.1.0</w:t>
      </w:r>
      <w:r w:rsidR="00824B52">
        <w:tab/>
        <w:t>1858</w:t>
      </w:r>
      <w:r w:rsidR="00824B52">
        <w:tab/>
        <w:t>1</w:t>
      </w:r>
      <w:r w:rsidR="00824B52">
        <w:tab/>
        <w:t>F</w:t>
      </w:r>
      <w:r w:rsidR="00824B52">
        <w:tab/>
        <w:t>NR_NTN_enh-Core</w:t>
      </w:r>
    </w:p>
    <w:p w14:paraId="2600690F" w14:textId="42B6C421" w:rsidR="009D40F3" w:rsidRPr="009D40F3" w:rsidRDefault="009D40F3" w:rsidP="009D40F3">
      <w:pPr>
        <w:pStyle w:val="Doc-text2"/>
      </w:pPr>
      <w:r>
        <w:t>-</w:t>
      </w:r>
      <w:r>
        <w:tab/>
        <w:t>QC thinks we need to update section 5.33 to clarify the PDCCH monitoring according to DRX</w:t>
      </w:r>
    </w:p>
    <w:p w14:paraId="21A4DAAB" w14:textId="4B2112FF" w:rsidR="005B0321" w:rsidRDefault="009D40F3" w:rsidP="005B0321">
      <w:pPr>
        <w:pStyle w:val="Agreement"/>
      </w:pPr>
      <w:r>
        <w:t>Revised in R2-240XXXX</w:t>
      </w:r>
    </w:p>
    <w:p w14:paraId="4EE299CD" w14:textId="27CC522C" w:rsidR="009D40F3" w:rsidRDefault="009D40F3" w:rsidP="009D40F3">
      <w:pPr>
        <w:pStyle w:val="Doc-text2"/>
      </w:pPr>
    </w:p>
    <w:p w14:paraId="64792B30" w14:textId="156D8FE8" w:rsidR="009D40F3" w:rsidRDefault="009D40F3" w:rsidP="009D40F3">
      <w:pPr>
        <w:pStyle w:val="Doc-text2"/>
      </w:pPr>
    </w:p>
    <w:p w14:paraId="21E4C8B1" w14:textId="77777777" w:rsidR="00794152" w:rsidRPr="00772050" w:rsidRDefault="00794152" w:rsidP="00794152">
      <w:pPr>
        <w:pStyle w:val="EmailDiscussion"/>
      </w:pPr>
      <w:r w:rsidRPr="00772050">
        <w:t>[Post126][302][NR-NTN Enh] 38.321 CR (Interdigital)</w:t>
      </w:r>
    </w:p>
    <w:p w14:paraId="60F3FF26" w14:textId="77777777" w:rsidR="00794152" w:rsidRPr="00772050" w:rsidRDefault="00794152" w:rsidP="00794152">
      <w:pPr>
        <w:pStyle w:val="EmailDiscussion2"/>
      </w:pPr>
      <w:r w:rsidRPr="00772050">
        <w:tab/>
        <w:t>Scope: update the MAC CR with meeting agreements</w:t>
      </w:r>
    </w:p>
    <w:p w14:paraId="0B902E46" w14:textId="77777777" w:rsidR="00794152" w:rsidRPr="00772050" w:rsidRDefault="00794152" w:rsidP="00794152">
      <w:pPr>
        <w:pStyle w:val="EmailDiscussion2"/>
      </w:pPr>
      <w:r w:rsidRPr="00772050">
        <w:tab/>
        <w:t>Intended outcome: Agreed CR</w:t>
      </w:r>
    </w:p>
    <w:p w14:paraId="6F90466C" w14:textId="5A632611" w:rsidR="009D40F3" w:rsidRPr="009D40F3" w:rsidRDefault="00794152" w:rsidP="00794152">
      <w:pPr>
        <w:pStyle w:val="EmailDiscussion2"/>
      </w:pPr>
      <w:r w:rsidRPr="00772050">
        <w:tab/>
        <w:t>Deadline for agreed CR (in R2-240XXXX): short</w:t>
      </w:r>
    </w:p>
    <w:p w14:paraId="6A58B983" w14:textId="4E254F0E" w:rsidR="001E19F8" w:rsidRPr="001E19F8" w:rsidRDefault="001E19F8" w:rsidP="009D40F3">
      <w:pPr>
        <w:pStyle w:val="Doc-text2"/>
        <w:ind w:left="0" w:firstLine="0"/>
      </w:pPr>
    </w:p>
    <w:p w14:paraId="4B6371DD" w14:textId="3D36E232" w:rsidR="00824B52" w:rsidRPr="000531EA" w:rsidRDefault="00824B52" w:rsidP="00824B52">
      <w:pPr>
        <w:pStyle w:val="Doc-text2"/>
        <w:ind w:left="0" w:firstLine="0"/>
      </w:pPr>
    </w:p>
    <w:p w14:paraId="2A671170" w14:textId="6D3313C5" w:rsidR="00AF6DCE" w:rsidRDefault="0050697B" w:rsidP="00AF6DCE">
      <w:pPr>
        <w:pStyle w:val="Doc-title"/>
      </w:pPr>
      <w:hyperlink r:id="rId52" w:tooltip="C:Data3GPPExtractsR2-2404856_Terminology alignment in 38.304 for NR-NTN_final.docx" w:history="1">
        <w:r w:rsidR="00AF6DCE" w:rsidRPr="008A625C">
          <w:rPr>
            <w:rStyle w:val="Hyperlink"/>
          </w:rPr>
          <w:t>R2-2404856</w:t>
        </w:r>
      </w:hyperlink>
      <w:r w:rsidR="00AF6DCE">
        <w:tab/>
        <w:t>Terminology alignment in 38.304 for NR-NTN</w:t>
      </w:r>
      <w:r w:rsidR="00AF6DCE">
        <w:tab/>
        <w:t>ZTE Corporation, Sanechips, Ericsson, CATT, Nokia, Intel, Huawei, HiSilicon</w:t>
      </w:r>
      <w:r w:rsidR="00AF6DCE">
        <w:tab/>
        <w:t>CR</w:t>
      </w:r>
      <w:r w:rsidR="00AF6DCE">
        <w:tab/>
        <w:t>Rel-18</w:t>
      </w:r>
      <w:r w:rsidR="00AF6DCE">
        <w:tab/>
        <w:t>38.304</w:t>
      </w:r>
      <w:r w:rsidR="00AF6DCE">
        <w:tab/>
        <w:t>18.1.0</w:t>
      </w:r>
      <w:r w:rsidR="00AF6DCE">
        <w:tab/>
        <w:t>0403</w:t>
      </w:r>
      <w:r w:rsidR="00AF6DCE">
        <w:tab/>
        <w:t>-</w:t>
      </w:r>
      <w:r w:rsidR="00AF6DCE">
        <w:tab/>
        <w:t>F</w:t>
      </w:r>
      <w:r w:rsidR="00AF6DCE">
        <w:tab/>
        <w:t>NR_NTN_enh-Core</w:t>
      </w:r>
      <w:r w:rsidR="00AF6DCE">
        <w:tab/>
        <w:t>Revised</w:t>
      </w:r>
    </w:p>
    <w:p w14:paraId="5B8A6B32" w14:textId="48B399FA" w:rsidR="00381A0E" w:rsidRPr="00381A0E" w:rsidRDefault="00381A0E" w:rsidP="00381A0E">
      <w:pPr>
        <w:pStyle w:val="Agreement"/>
      </w:pPr>
      <w:r>
        <w:t>Revised in R2-2405623</w:t>
      </w:r>
    </w:p>
    <w:p w14:paraId="4F14B946" w14:textId="0C3B7857" w:rsidR="00AF6DCE" w:rsidRDefault="0050697B" w:rsidP="00AF6DCE">
      <w:pPr>
        <w:pStyle w:val="Doc-title"/>
        <w:rPr>
          <w:rStyle w:val="Hyperlink"/>
        </w:rPr>
      </w:pPr>
      <w:hyperlink r:id="rId53" w:tooltip="C:Data3GPPExtractsR2-2405623_Terminology alignment in 38.304 for NR-NTN_final.docx" w:history="1">
        <w:r w:rsidR="00AF6DCE" w:rsidRPr="008A625C">
          <w:rPr>
            <w:rStyle w:val="Hyperlink"/>
          </w:rPr>
          <w:t>R2-2405623</w:t>
        </w:r>
      </w:hyperlink>
      <w:r w:rsidR="00AF6DCE">
        <w:tab/>
        <w:t>Terminology alignment in 38.304 for NR-NTN</w:t>
      </w:r>
      <w:r w:rsidR="00AF6DCE">
        <w:tab/>
        <w:t>ZTE Corporation, Sanechips, Ericsson, CATT, Nokia, Intel, Huawei, HiSilicon</w:t>
      </w:r>
      <w:r w:rsidR="00AF6DCE">
        <w:tab/>
        <w:t>CR</w:t>
      </w:r>
      <w:r w:rsidR="00AF6DCE">
        <w:tab/>
        <w:t>Rel-18</w:t>
      </w:r>
      <w:r w:rsidR="00AF6DCE">
        <w:tab/>
        <w:t>38.304</w:t>
      </w:r>
      <w:r w:rsidR="00AF6DCE">
        <w:tab/>
        <w:t>18.1.0</w:t>
      </w:r>
      <w:r w:rsidR="00AF6DCE">
        <w:tab/>
        <w:t>0403</w:t>
      </w:r>
      <w:r w:rsidR="00AF6DCE">
        <w:tab/>
        <w:t>1</w:t>
      </w:r>
      <w:r w:rsidR="00AF6DCE">
        <w:tab/>
        <w:t>F</w:t>
      </w:r>
      <w:r w:rsidR="00AF6DCE">
        <w:tab/>
        <w:t>NR_NTN_enh-Core</w:t>
      </w:r>
      <w:r w:rsidR="00AF6DCE">
        <w:tab/>
      </w:r>
      <w:hyperlink r:id="rId54" w:tooltip="C:Data3GPPExtractsR2-2404856_Terminology alignment in 38.304 for NR-NTN_final.docx" w:history="1">
        <w:r w:rsidR="00AF6DCE" w:rsidRPr="008A625C">
          <w:rPr>
            <w:rStyle w:val="Hyperlink"/>
          </w:rPr>
          <w:t>R2-2404856</w:t>
        </w:r>
      </w:hyperlink>
    </w:p>
    <w:p w14:paraId="60845455" w14:textId="77EF43D6" w:rsidR="00824B52" w:rsidRDefault="001D68B2" w:rsidP="00824B52">
      <w:pPr>
        <w:pStyle w:val="Doc-text2"/>
      </w:pPr>
      <w:r>
        <w:t>-</w:t>
      </w:r>
      <w:r>
        <w:tab/>
        <w:t>Sa</w:t>
      </w:r>
      <w:r w:rsidR="00824B52">
        <w:t>m</w:t>
      </w:r>
      <w:r>
        <w:t>s</w:t>
      </w:r>
      <w:r w:rsidR="00824B52">
        <w:t>ung thinks there are a few other places where “system” needs to be changed to “cell”</w:t>
      </w:r>
    </w:p>
    <w:p w14:paraId="112CA78C" w14:textId="572C2D9D" w:rsidR="00AF6DCE" w:rsidRDefault="00824B52" w:rsidP="00CA7FDE">
      <w:pPr>
        <w:pStyle w:val="Agreement"/>
      </w:pPr>
      <w:r>
        <w:t>Revised in R2-2405755</w:t>
      </w:r>
    </w:p>
    <w:p w14:paraId="3FBE4021" w14:textId="0737FB60" w:rsidR="00824B52" w:rsidRDefault="001D68B2" w:rsidP="00824B52">
      <w:pPr>
        <w:pStyle w:val="Doc-title"/>
      </w:pPr>
      <w:hyperlink r:id="rId55" w:tooltip="C:Data3GPPRAN2InboxR2-2405755.zip" w:history="1">
        <w:r w:rsidR="00824B52" w:rsidRPr="001D68B2">
          <w:rPr>
            <w:rStyle w:val="Hyperlink"/>
          </w:rPr>
          <w:t>R2-2405755</w:t>
        </w:r>
      </w:hyperlink>
      <w:r w:rsidR="00824B52">
        <w:tab/>
        <w:t>Terminology alignment in 38.304 for NR-NTN</w:t>
      </w:r>
      <w:r w:rsidR="00824B52">
        <w:tab/>
        <w:t>ZTE Corporation, Sanechips, Ericsson, CATT, Nokia, Intel, Huawei, HiSilicon</w:t>
      </w:r>
      <w:r w:rsidR="00824B52">
        <w:tab/>
        <w:t>CR</w:t>
      </w:r>
      <w:r w:rsidR="00824B52">
        <w:tab/>
        <w:t>Rel-18</w:t>
      </w:r>
      <w:r w:rsidR="00824B52">
        <w:tab/>
        <w:t>38.304</w:t>
      </w:r>
      <w:r w:rsidR="00824B52">
        <w:tab/>
        <w:t>18.1.0</w:t>
      </w:r>
      <w:r w:rsidR="00824B52">
        <w:tab/>
        <w:t>0403</w:t>
      </w:r>
      <w:r w:rsidR="00824B52">
        <w:tab/>
        <w:t>2</w:t>
      </w:r>
      <w:r w:rsidR="00824B52">
        <w:tab/>
        <w:t>F</w:t>
      </w:r>
      <w:r w:rsidR="00824B52">
        <w:tab/>
        <w:t>NR_NTN_enh-Core</w:t>
      </w:r>
      <w:r w:rsidR="00824B52">
        <w:tab/>
      </w:r>
    </w:p>
    <w:p w14:paraId="09B34B93" w14:textId="6E5F858E" w:rsidR="009D40F3" w:rsidRPr="009D40F3" w:rsidRDefault="009D40F3" w:rsidP="009D40F3">
      <w:pPr>
        <w:pStyle w:val="Agreement"/>
      </w:pPr>
      <w:r>
        <w:t>Agreed</w:t>
      </w:r>
    </w:p>
    <w:p w14:paraId="5438F3F6" w14:textId="77777777" w:rsidR="00824B52" w:rsidRPr="00CA7FDE" w:rsidRDefault="00824B52" w:rsidP="00CA7FDE">
      <w:pPr>
        <w:pStyle w:val="Comments"/>
      </w:pPr>
    </w:p>
    <w:p w14:paraId="3C32B5D2" w14:textId="0394439A" w:rsidR="002B6F87" w:rsidRDefault="0050697B" w:rsidP="002B6F87">
      <w:pPr>
        <w:pStyle w:val="Doc-title"/>
      </w:pPr>
      <w:hyperlink r:id="rId56" w:tooltip="C:Data3GPPExtractsR2-2404526__38306-FR2-Ref.docx" w:history="1">
        <w:r w:rsidR="002B6F87" w:rsidRPr="008A625C">
          <w:rPr>
            <w:rStyle w:val="Hyperlink"/>
          </w:rPr>
          <w:t>R2-2404526</w:t>
        </w:r>
      </w:hyperlink>
      <w:r w:rsidR="002B6F87">
        <w:tab/>
        <w:t>Add FR2 band reference to NTN related UE Capabilities</w:t>
      </w:r>
      <w:r w:rsidR="002B6F87">
        <w:tab/>
        <w:t>Intel Corporation</w:t>
      </w:r>
      <w:r w:rsidR="002B6F87">
        <w:tab/>
        <w:t>draftCR</w:t>
      </w:r>
      <w:r w:rsidR="002B6F87">
        <w:tab/>
        <w:t>Rel-18</w:t>
      </w:r>
      <w:r w:rsidR="002B6F87">
        <w:tab/>
        <w:t>38.306</w:t>
      </w:r>
      <w:r w:rsidR="002B6F87">
        <w:tab/>
        <w:t>18.1.0</w:t>
      </w:r>
      <w:r w:rsidR="002B6F87">
        <w:tab/>
        <w:t>NR_NTN_Ph3-Core</w:t>
      </w:r>
    </w:p>
    <w:p w14:paraId="69F22982" w14:textId="14608DB9" w:rsidR="00824B52" w:rsidRDefault="00824B52" w:rsidP="00824B52">
      <w:pPr>
        <w:pStyle w:val="Doc-text2"/>
      </w:pPr>
      <w:r>
        <w:t>-</w:t>
      </w:r>
      <w:r>
        <w:tab/>
        <w:t>CATT thinks that further changes might be added to reflect the latest decision in RAN1</w:t>
      </w:r>
      <w:r w:rsidR="00A852A4">
        <w:t xml:space="preserve"> (related to FG 44-1. ZTE thinks no update is needed for this</w:t>
      </w:r>
    </w:p>
    <w:p w14:paraId="5729B3D8" w14:textId="2D68245E" w:rsidR="003E040E" w:rsidRDefault="003E040E" w:rsidP="003E040E">
      <w:pPr>
        <w:pStyle w:val="Agreement"/>
      </w:pPr>
      <w:r>
        <w:t>Change is endorsed</w:t>
      </w:r>
    </w:p>
    <w:p w14:paraId="0F47EF50" w14:textId="4B24C6B5" w:rsidR="003E040E" w:rsidRDefault="003E040E" w:rsidP="003E040E">
      <w:pPr>
        <w:pStyle w:val="Agreement"/>
      </w:pPr>
      <w:r>
        <w:t>Also include changes related to UE capabilities agreements in this meeting</w:t>
      </w:r>
    </w:p>
    <w:p w14:paraId="084B8097" w14:textId="5882EC0F" w:rsidR="00AF6DCE" w:rsidRDefault="00F47CF7" w:rsidP="007175CD">
      <w:pPr>
        <w:pStyle w:val="Agreement"/>
      </w:pPr>
      <w:r>
        <w:t>Revised in R2-240XXXX</w:t>
      </w:r>
    </w:p>
    <w:p w14:paraId="41CE5FE2" w14:textId="0B9D6954" w:rsidR="007175CD" w:rsidRDefault="00F47CF7" w:rsidP="007175CD">
      <w:pPr>
        <w:pStyle w:val="Doc-title"/>
      </w:pPr>
      <w:r>
        <w:t>R2-240XXXX</w:t>
      </w:r>
      <w:r w:rsidR="007175CD">
        <w:tab/>
        <w:t>Add FR2 band reference to NTN related UE Capabilities</w:t>
      </w:r>
      <w:r w:rsidR="007175CD">
        <w:tab/>
        <w:t>Intel Corporation</w:t>
      </w:r>
      <w:r w:rsidR="007175CD">
        <w:tab/>
        <w:t>draftCR</w:t>
      </w:r>
      <w:r w:rsidR="007175CD">
        <w:tab/>
        <w:t>Rel-18</w:t>
      </w:r>
      <w:r w:rsidR="007175CD">
        <w:tab/>
        <w:t>38.306</w:t>
      </w:r>
      <w:r w:rsidR="007175CD">
        <w:tab/>
        <w:t>18.1.0</w:t>
      </w:r>
      <w:r w:rsidR="007175CD">
        <w:tab/>
        <w:t>NR_NTN_Ph3-Core</w:t>
      </w:r>
    </w:p>
    <w:p w14:paraId="23E61C46" w14:textId="77777777" w:rsidR="00FD7795" w:rsidRPr="00FD7795" w:rsidRDefault="00FD7795" w:rsidP="00FD7795">
      <w:pPr>
        <w:pStyle w:val="Doc-text2"/>
      </w:pPr>
    </w:p>
    <w:p w14:paraId="50EADBEE" w14:textId="319A83CC" w:rsidR="00FD7795" w:rsidRDefault="00FD7795" w:rsidP="00FD7795">
      <w:pPr>
        <w:pStyle w:val="Doc-text2"/>
      </w:pPr>
    </w:p>
    <w:p w14:paraId="1D5735D6" w14:textId="00841E13" w:rsidR="00794152" w:rsidRDefault="00794152" w:rsidP="00794152">
      <w:pPr>
        <w:pStyle w:val="EmailDiscussion"/>
      </w:pPr>
      <w:r>
        <w:t>[Post126][304][NR-NTN Enh] UE Caps CRs (Intel)</w:t>
      </w:r>
    </w:p>
    <w:p w14:paraId="35B91DE5" w14:textId="77777777" w:rsidR="00794152" w:rsidRDefault="00794152" w:rsidP="00794152">
      <w:pPr>
        <w:pStyle w:val="EmailDiscussion2"/>
      </w:pPr>
      <w:r>
        <w:tab/>
        <w:t>Scope: update CRs with meeting agreements</w:t>
      </w:r>
    </w:p>
    <w:p w14:paraId="19BCBB27" w14:textId="77777777" w:rsidR="00794152" w:rsidRDefault="00794152" w:rsidP="00794152">
      <w:pPr>
        <w:pStyle w:val="EmailDiscussion2"/>
      </w:pPr>
      <w:r>
        <w:tab/>
        <w:t>Intended outcome: Endorsed CRs</w:t>
      </w:r>
    </w:p>
    <w:p w14:paraId="78647C4A" w14:textId="2D7C60CC" w:rsidR="00794152" w:rsidRDefault="00794152" w:rsidP="00794152">
      <w:pPr>
        <w:pStyle w:val="EmailDiscussion2"/>
      </w:pPr>
      <w:r>
        <w:tab/>
        <w:t>Deadline for</w:t>
      </w:r>
      <w:r w:rsidR="00F47CF7">
        <w:t xml:space="preserve"> CR (in R2-240XXXX</w:t>
      </w:r>
      <w:r>
        <w:t>): very short</w:t>
      </w:r>
    </w:p>
    <w:p w14:paraId="7DF493FB" w14:textId="77777777" w:rsidR="00794152" w:rsidRPr="00FD7795" w:rsidRDefault="00794152" w:rsidP="00FD7795">
      <w:pPr>
        <w:pStyle w:val="Doc-text2"/>
      </w:pPr>
    </w:p>
    <w:p w14:paraId="232B1425" w14:textId="51A8EFC4" w:rsidR="00381B45" w:rsidRPr="00381B45" w:rsidRDefault="00381B45" w:rsidP="007175CD">
      <w:pPr>
        <w:pStyle w:val="Doc-text2"/>
        <w:ind w:left="0" w:firstLine="0"/>
      </w:pPr>
    </w:p>
    <w:p w14:paraId="63842784" w14:textId="77777777" w:rsidR="002B6F87" w:rsidRDefault="0050697B" w:rsidP="002B6F87">
      <w:pPr>
        <w:pStyle w:val="Doc-title"/>
      </w:pPr>
      <w:hyperlink r:id="rId57" w:tooltip="C:Data3GPPExtractsR2-2405455 - 38331_CR4836_(Rel-17) - Terminology alignment for NR NTN.docx" w:history="1">
        <w:r w:rsidR="002B6F87" w:rsidRPr="008A625C">
          <w:rPr>
            <w:rStyle w:val="Hyperlink"/>
          </w:rPr>
          <w:t>R2-2405455</w:t>
        </w:r>
      </w:hyperlink>
      <w:r w:rsidR="002B6F87">
        <w:tab/>
        <w:t>Terminology alignment for NR NTN</w:t>
      </w:r>
      <w:r w:rsidR="002B6F87">
        <w:tab/>
        <w:t>Ericsson, ZTE Corporation, Sanechips, Intel Corporation, CATT</w:t>
      </w:r>
      <w:r w:rsidR="002B6F87">
        <w:tab/>
        <w:t>CR</w:t>
      </w:r>
      <w:r w:rsidR="002B6F87">
        <w:tab/>
        <w:t>Rel-17</w:t>
      </w:r>
      <w:r w:rsidR="002B6F87">
        <w:tab/>
        <w:t>38.331</w:t>
      </w:r>
      <w:r w:rsidR="002B6F87">
        <w:tab/>
        <w:t>17.8.0</w:t>
      </w:r>
      <w:r w:rsidR="002B6F87">
        <w:tab/>
        <w:t>4836</w:t>
      </w:r>
      <w:r w:rsidR="002B6F87">
        <w:tab/>
        <w:t>-</w:t>
      </w:r>
      <w:r w:rsidR="002B6F87">
        <w:tab/>
        <w:t>F</w:t>
      </w:r>
      <w:r w:rsidR="002B6F87">
        <w:tab/>
        <w:t>NR_NTN_solutions-Core</w:t>
      </w:r>
    </w:p>
    <w:p w14:paraId="0FDBCFA2" w14:textId="1C6BC4E7" w:rsidR="00EA6217" w:rsidRDefault="00EA6217" w:rsidP="00EA6217">
      <w:pPr>
        <w:pStyle w:val="Agreement"/>
      </w:pPr>
      <w:r>
        <w:t>Revised in R2-2405714</w:t>
      </w:r>
    </w:p>
    <w:p w14:paraId="55C8F0FA" w14:textId="2F81179B" w:rsidR="00EA6217" w:rsidRDefault="0050697B" w:rsidP="00EA6217">
      <w:pPr>
        <w:pStyle w:val="Doc-title"/>
      </w:pPr>
      <w:hyperlink r:id="rId58" w:tooltip="C:Data3GPPRAN2DocsR2-2405714.zip" w:history="1">
        <w:r w:rsidR="00EA6217" w:rsidRPr="00EA6217">
          <w:rPr>
            <w:rStyle w:val="Hyperlink"/>
          </w:rPr>
          <w:t>R2-2405714</w:t>
        </w:r>
      </w:hyperlink>
      <w:r w:rsidR="00EA6217">
        <w:tab/>
        <w:t>Terminology alignment for NR NTN</w:t>
      </w:r>
      <w:r w:rsidR="00EA6217">
        <w:tab/>
      </w:r>
      <w:fldSimple w:instr=" DOCPROPERTY  SourceIfWg  \* MERGEFORMAT ">
        <w:r w:rsidR="00EA6217">
          <w:t>Ericsson</w:t>
        </w:r>
      </w:fldSimple>
      <w:r w:rsidR="00EA6217">
        <w:t xml:space="preserve">, ZTE Corporation, Sanechips, Intel Corporation, CATT, </w:t>
      </w:r>
      <w:r w:rsidR="00EA6217" w:rsidRPr="00305731">
        <w:t>Huawei, HiSilicon</w:t>
      </w:r>
      <w:r w:rsidR="00EA6217">
        <w:t xml:space="preserve">, </w:t>
      </w:r>
      <w:r w:rsidR="00EA6217" w:rsidRPr="00305731">
        <w:t>Nokia, Nokia Shanghai Bell</w:t>
      </w:r>
      <w:r w:rsidR="00EA6217">
        <w:tab/>
        <w:t>CR</w:t>
      </w:r>
      <w:r w:rsidR="00EA6217">
        <w:tab/>
        <w:t>Rel-17</w:t>
      </w:r>
      <w:r w:rsidR="00EA6217">
        <w:tab/>
        <w:t>38.331</w:t>
      </w:r>
      <w:r w:rsidR="00EA6217">
        <w:tab/>
        <w:t>17.8.0</w:t>
      </w:r>
      <w:r w:rsidR="00EA6217">
        <w:tab/>
        <w:t>4836</w:t>
      </w:r>
      <w:r w:rsidR="00EA6217">
        <w:tab/>
        <w:t>1</w:t>
      </w:r>
      <w:r w:rsidR="00EA6217">
        <w:tab/>
        <w:t>F</w:t>
      </w:r>
      <w:r w:rsidR="00EA6217">
        <w:tab/>
        <w:t>NR_NTN_solutions-Core</w:t>
      </w:r>
    </w:p>
    <w:p w14:paraId="067350CE" w14:textId="47BC8401" w:rsidR="00F43D9F" w:rsidRDefault="00F43D9F" w:rsidP="00F43D9F">
      <w:pPr>
        <w:pStyle w:val="Agreement"/>
      </w:pPr>
      <w:r>
        <w:t>To be handled in AI 6.1.3.1</w:t>
      </w:r>
    </w:p>
    <w:p w14:paraId="2620E6DE" w14:textId="77777777" w:rsidR="00F43D9F" w:rsidRPr="00F43D9F" w:rsidRDefault="00F43D9F" w:rsidP="00F43D9F">
      <w:pPr>
        <w:pStyle w:val="Doc-text2"/>
      </w:pPr>
    </w:p>
    <w:p w14:paraId="18D17AAB" w14:textId="043D194C" w:rsidR="00EA6217" w:rsidRDefault="0050697B" w:rsidP="00EA6217">
      <w:pPr>
        <w:pStyle w:val="Doc-title"/>
      </w:pPr>
      <w:hyperlink r:id="rId59" w:tooltip="C:Data3GPPExtractsR2-2405456 - 38331_CR4837_(Rel-18) - Terminology alignment for NR NTN.docx" w:history="1">
        <w:r w:rsidR="00EA6217" w:rsidRPr="008A625C">
          <w:rPr>
            <w:rStyle w:val="Hyperlink"/>
          </w:rPr>
          <w:t>R2-2405456</w:t>
        </w:r>
      </w:hyperlink>
      <w:r w:rsidR="00EA6217">
        <w:tab/>
        <w:t>Terminology alignment for NR NTN</w:t>
      </w:r>
      <w:r w:rsidR="00EA6217">
        <w:tab/>
        <w:t>Ericsson, ZTE Corporation, Sanechips, Intel Corporation, CATT</w:t>
      </w:r>
      <w:r w:rsidR="00EA6217">
        <w:tab/>
        <w:t>CR</w:t>
      </w:r>
      <w:r w:rsidR="00EA6217">
        <w:tab/>
        <w:t>Rel-18</w:t>
      </w:r>
      <w:r w:rsidR="00EA6217">
        <w:tab/>
        <w:t>38.331</w:t>
      </w:r>
      <w:r w:rsidR="00EA6217">
        <w:tab/>
        <w:t>18.1.0</w:t>
      </w:r>
      <w:r w:rsidR="00EA6217">
        <w:tab/>
        <w:t>4837</w:t>
      </w:r>
      <w:r w:rsidR="00EA6217">
        <w:tab/>
        <w:t>-</w:t>
      </w:r>
      <w:r w:rsidR="00EA6217">
        <w:tab/>
        <w:t>F</w:t>
      </w:r>
      <w:r w:rsidR="00EA6217">
        <w:tab/>
        <w:t>NR_NTN_enh-Core</w:t>
      </w:r>
    </w:p>
    <w:p w14:paraId="37002A4A" w14:textId="2FD9A4C0" w:rsidR="00EA6217" w:rsidRPr="00EA6217" w:rsidRDefault="00EA6217" w:rsidP="00EA6217">
      <w:pPr>
        <w:pStyle w:val="Agreement"/>
      </w:pPr>
      <w:r>
        <w:t>Revised in R2-2405715</w:t>
      </w:r>
    </w:p>
    <w:p w14:paraId="375BAF6A" w14:textId="39FE2973" w:rsidR="00EA6217" w:rsidRDefault="0050697B" w:rsidP="00EA6217">
      <w:pPr>
        <w:pStyle w:val="Doc-title"/>
      </w:pPr>
      <w:hyperlink r:id="rId60" w:tooltip="C:Data3GPPRAN2DocsR2-2405715.zip" w:history="1">
        <w:r w:rsidR="00EA6217" w:rsidRPr="00EA6217">
          <w:rPr>
            <w:rStyle w:val="Hyperlink"/>
          </w:rPr>
          <w:t>R2-2405715</w:t>
        </w:r>
      </w:hyperlink>
      <w:r w:rsidR="00EA6217">
        <w:tab/>
        <w:t>Terminology alignment for NR NTN</w:t>
      </w:r>
      <w:r w:rsidR="00EA6217">
        <w:tab/>
      </w:r>
      <w:fldSimple w:instr=" DOCPROPERTY  SourceIfWg  \* MERGEFORMAT ">
        <w:r w:rsidR="00EA6217">
          <w:t>Ericsson</w:t>
        </w:r>
      </w:fldSimple>
      <w:r w:rsidR="00EA6217">
        <w:t xml:space="preserve">, ZTE Corporation, Sanechips, Intel Corporation, CATT, </w:t>
      </w:r>
      <w:r w:rsidR="00EA6217" w:rsidRPr="00305731">
        <w:t>Huawei, HiSilicon</w:t>
      </w:r>
      <w:r w:rsidR="00EA6217">
        <w:t xml:space="preserve">, </w:t>
      </w:r>
      <w:r w:rsidR="00EA6217" w:rsidRPr="00305731">
        <w:t>Nokia, Nokia Shanghai Bell</w:t>
      </w:r>
      <w:r w:rsidR="00EA6217">
        <w:tab/>
        <w:t>CR</w:t>
      </w:r>
      <w:r w:rsidR="00EA6217">
        <w:tab/>
        <w:t>Rel-18</w:t>
      </w:r>
      <w:r w:rsidR="00EA6217">
        <w:tab/>
        <w:t>38.331</w:t>
      </w:r>
      <w:r w:rsidR="00EA6217">
        <w:tab/>
        <w:t>18.1.0</w:t>
      </w:r>
      <w:r w:rsidR="00EA6217">
        <w:tab/>
        <w:t>4837</w:t>
      </w:r>
      <w:r w:rsidR="00EA6217">
        <w:tab/>
        <w:t>1</w:t>
      </w:r>
      <w:r w:rsidR="00EA6217">
        <w:tab/>
        <w:t>F</w:t>
      </w:r>
      <w:r w:rsidR="00EA6217">
        <w:tab/>
        <w:t>NR_NTN_enh-Core</w:t>
      </w:r>
    </w:p>
    <w:p w14:paraId="2F4114E6" w14:textId="01DD622E" w:rsidR="00A87C20" w:rsidRPr="00A87C20" w:rsidRDefault="00A87C20" w:rsidP="00A87C20">
      <w:pPr>
        <w:pStyle w:val="Agreement"/>
      </w:pPr>
      <w:r>
        <w:t>Revised in R2-2405751 to make it a Cat A mirror CR for R2-2405714 (R18-specific changes to be moved to the R18 RRC Rapporteur CR</w:t>
      </w:r>
      <w:r w:rsidR="00DD72A3">
        <w:t>)</w:t>
      </w:r>
    </w:p>
    <w:p w14:paraId="2A32690C" w14:textId="61FF9EEB" w:rsidR="00A87C20" w:rsidRDefault="00A87C20" w:rsidP="00A87C20">
      <w:pPr>
        <w:pStyle w:val="Doc-title"/>
      </w:pPr>
      <w:r>
        <w:t>R2-24057</w:t>
      </w:r>
      <w:r w:rsidRPr="00A87C20">
        <w:t>5</w:t>
      </w:r>
      <w:r>
        <w:t>1</w:t>
      </w:r>
      <w:r>
        <w:tab/>
        <w:t>Terminology alignment for NR NTN</w:t>
      </w:r>
      <w:r>
        <w:tab/>
      </w:r>
      <w:fldSimple w:instr=" DOCPROPERTY  SourceIfWg  \* MERGEFORMAT ">
        <w:r>
          <w:t>Ericsson</w:t>
        </w:r>
      </w:fldSimple>
      <w:r>
        <w:t xml:space="preserve">, ZTE Corporation, Sanechips, Intel Corporation, CATT, </w:t>
      </w:r>
      <w:r w:rsidRPr="00305731">
        <w:t>Huawei, HiSilicon</w:t>
      </w:r>
      <w:r>
        <w:t xml:space="preserve">, </w:t>
      </w:r>
      <w:r w:rsidRPr="00305731">
        <w:t>Nokia, Nokia Shanghai Bell</w:t>
      </w:r>
      <w:r>
        <w:tab/>
        <w:t>CR</w:t>
      </w:r>
      <w:r>
        <w:tab/>
        <w:t>Rel-18</w:t>
      </w:r>
      <w:r>
        <w:tab/>
        <w:t>38.331</w:t>
      </w:r>
      <w:r>
        <w:tab/>
        <w:t>18.1.0</w:t>
      </w:r>
      <w:r>
        <w:tab/>
        <w:t>4837</w:t>
      </w:r>
      <w:r>
        <w:tab/>
        <w:t>2</w:t>
      </w:r>
      <w:r>
        <w:tab/>
        <w:t>A</w:t>
      </w:r>
      <w:r>
        <w:tab/>
        <w:t>NR_NTN_enh-Core</w:t>
      </w:r>
    </w:p>
    <w:p w14:paraId="361B5020" w14:textId="77777777" w:rsidR="00A87C20" w:rsidRDefault="00A87C20" w:rsidP="00A87C20">
      <w:pPr>
        <w:pStyle w:val="Agreement"/>
      </w:pPr>
      <w:r>
        <w:t>To be handled in AI 6.1.3.1</w:t>
      </w:r>
    </w:p>
    <w:p w14:paraId="739588F9" w14:textId="164EA6B5" w:rsidR="00EA6217" w:rsidRPr="00466855" w:rsidRDefault="00EA6217" w:rsidP="006C21BA">
      <w:pPr>
        <w:pStyle w:val="Doc-text2"/>
        <w:ind w:left="0" w:firstLine="0"/>
      </w:pPr>
    </w:p>
    <w:p w14:paraId="4DB61FCA" w14:textId="77777777" w:rsidR="002B6F87" w:rsidRDefault="002B6F87" w:rsidP="002B6F87">
      <w:pPr>
        <w:pStyle w:val="Heading3"/>
      </w:pPr>
      <w:r>
        <w:t>7.7.2</w:t>
      </w:r>
      <w:r>
        <w:tab/>
        <w:t>Stage 2 corrections</w:t>
      </w:r>
      <w:bookmarkEnd w:id="12"/>
    </w:p>
    <w:bookmarkStart w:id="13" w:name="_Toc158241606"/>
    <w:p w14:paraId="3C7A91D4" w14:textId="04D11185" w:rsidR="00547B71" w:rsidRDefault="00547B71" w:rsidP="00547B71">
      <w:pPr>
        <w:pStyle w:val="Doc-title"/>
      </w:pPr>
      <w:r>
        <w:fldChar w:fldCharType="begin"/>
      </w:r>
      <w:r>
        <w:instrText xml:space="preserve"> HYPERLINK "file:///C:\\Data\\3GPP\\Extracts\\R2-2405243_CR%20Stage-2%20Corrections%20for%20NR_NTN.docx" \o "C:Data3GPPExtractsR2-2405243_CR Stage-2 Corrections for NR_NTN.docx" </w:instrText>
      </w:r>
      <w:r>
        <w:fldChar w:fldCharType="separate"/>
      </w:r>
      <w:r w:rsidRPr="008A625C">
        <w:rPr>
          <w:rStyle w:val="Hyperlink"/>
        </w:rPr>
        <w:t>R2-2405243</w:t>
      </w:r>
      <w:r>
        <w:rPr>
          <w:rStyle w:val="Hyperlink"/>
        </w:rPr>
        <w:fldChar w:fldCharType="end"/>
      </w:r>
      <w:r>
        <w:tab/>
        <w:t>Stage-2 corrections on NR NTN</w:t>
      </w:r>
      <w:r>
        <w:tab/>
        <w:t>THALES</w:t>
      </w:r>
      <w:r>
        <w:tab/>
        <w:t>CR</w:t>
      </w:r>
      <w:r>
        <w:tab/>
        <w:t>Rel-18</w:t>
      </w:r>
      <w:r>
        <w:tab/>
        <w:t>38.300</w:t>
      </w:r>
      <w:r>
        <w:tab/>
        <w:t>18.1.0</w:t>
      </w:r>
      <w:r>
        <w:tab/>
        <w:t>0858</w:t>
      </w:r>
      <w:r>
        <w:tab/>
        <w:t>1</w:t>
      </w:r>
      <w:r>
        <w:tab/>
        <w:t>F</w:t>
      </w:r>
      <w:r>
        <w:tab/>
        <w:t>NR_NTN_enh-Core</w:t>
      </w:r>
      <w:r>
        <w:tab/>
      </w:r>
      <w:r w:rsidRPr="00ED7EBD">
        <w:t>R2-2403773</w:t>
      </w:r>
    </w:p>
    <w:p w14:paraId="6399DBC1" w14:textId="7D68D1DC" w:rsidR="00D65F19" w:rsidRDefault="00D65F19" w:rsidP="00D65F19">
      <w:pPr>
        <w:pStyle w:val="Doc-text2"/>
      </w:pPr>
      <w:r>
        <w:t>-</w:t>
      </w:r>
      <w:r>
        <w:tab/>
        <w:t>Nokia thinks there is a comment that should be removed and the coversheet should be updated</w:t>
      </w:r>
    </w:p>
    <w:p w14:paraId="3947DCE2" w14:textId="7A32F4CB" w:rsidR="00D65F19" w:rsidRDefault="00D65F19" w:rsidP="00D65F19">
      <w:pPr>
        <w:pStyle w:val="Doc-text2"/>
      </w:pPr>
      <w:r>
        <w:t>-</w:t>
      </w:r>
      <w:r>
        <w:tab/>
        <w:t>Ericsson thinks that kmac changes should be done in Rel-17</w:t>
      </w:r>
    </w:p>
    <w:p w14:paraId="29C260DE" w14:textId="0F71BD5A" w:rsidR="00D65F19" w:rsidRPr="00D65F19" w:rsidRDefault="00D65F19" w:rsidP="00D65F19">
      <w:pPr>
        <w:pStyle w:val="Agreement"/>
      </w:pPr>
      <w:r>
        <w:t>Revised in R2-2405756</w:t>
      </w:r>
    </w:p>
    <w:p w14:paraId="157AD89E" w14:textId="1FF9635A" w:rsidR="00D65F19" w:rsidRDefault="009D40F3" w:rsidP="00D65F19">
      <w:pPr>
        <w:pStyle w:val="Doc-title"/>
      </w:pPr>
      <w:hyperlink r:id="rId61" w:tooltip="C:Data3GPPRAN2InboxR2-2405756.zip" w:history="1">
        <w:r w:rsidR="00D65F19" w:rsidRPr="009D40F3">
          <w:rPr>
            <w:rStyle w:val="Hyperlink"/>
          </w:rPr>
          <w:t>R2-2405</w:t>
        </w:r>
        <w:r w:rsidR="00D65F19" w:rsidRPr="009D40F3">
          <w:rPr>
            <w:rStyle w:val="Hyperlink"/>
          </w:rPr>
          <w:t>7</w:t>
        </w:r>
        <w:r w:rsidR="00D65F19" w:rsidRPr="009D40F3">
          <w:rPr>
            <w:rStyle w:val="Hyperlink"/>
          </w:rPr>
          <w:t>56</w:t>
        </w:r>
      </w:hyperlink>
      <w:r w:rsidR="00D65F19">
        <w:tab/>
        <w:t>Stage-2 corrections on NR NTN</w:t>
      </w:r>
      <w:r w:rsidR="00D65F19">
        <w:tab/>
        <w:t>THALES</w:t>
      </w:r>
      <w:r w:rsidR="00D65F19">
        <w:tab/>
        <w:t>CR</w:t>
      </w:r>
      <w:r w:rsidR="00D65F19">
        <w:tab/>
        <w:t>Rel-18</w:t>
      </w:r>
      <w:r w:rsidR="00D65F19">
        <w:tab/>
        <w:t>38.300</w:t>
      </w:r>
      <w:r w:rsidR="00D65F19">
        <w:tab/>
        <w:t>18.1.0</w:t>
      </w:r>
      <w:r w:rsidR="00D65F19">
        <w:tab/>
        <w:t>0858</w:t>
      </w:r>
      <w:r w:rsidR="00D65F19">
        <w:tab/>
        <w:t>2</w:t>
      </w:r>
      <w:r w:rsidR="00D65F19">
        <w:tab/>
        <w:t>F</w:t>
      </w:r>
      <w:r w:rsidR="00D65F19">
        <w:tab/>
        <w:t>NR_NTN_enh-Core</w:t>
      </w:r>
      <w:r w:rsidR="00D65F19">
        <w:tab/>
      </w:r>
      <w:r w:rsidR="00D65F19" w:rsidRPr="00ED7EBD">
        <w:t>R2-2403773</w:t>
      </w:r>
    </w:p>
    <w:p w14:paraId="3D65382E" w14:textId="032CFEC5" w:rsidR="009D40F3" w:rsidRPr="009D40F3" w:rsidRDefault="009D40F3" w:rsidP="009D40F3">
      <w:pPr>
        <w:pStyle w:val="Agreement"/>
      </w:pPr>
      <w:r>
        <w:t>Agreed</w:t>
      </w:r>
    </w:p>
    <w:p w14:paraId="41E33A28" w14:textId="77777777" w:rsidR="00D65F19" w:rsidRPr="00D65F19" w:rsidRDefault="00D65F19" w:rsidP="00D65F19">
      <w:pPr>
        <w:pStyle w:val="Doc-text2"/>
      </w:pPr>
    </w:p>
    <w:p w14:paraId="5EEE6092" w14:textId="6F8893DF" w:rsidR="002B6F87" w:rsidRDefault="0050697B" w:rsidP="002B6F87">
      <w:pPr>
        <w:pStyle w:val="Doc-title"/>
      </w:pPr>
      <w:hyperlink r:id="rId62" w:tooltip="C:Data3GPPExtractsR2-2404890 location-based only CHO.docx" w:history="1">
        <w:r w:rsidR="002B6F87" w:rsidRPr="008A625C">
          <w:rPr>
            <w:rStyle w:val="Hyperlink"/>
          </w:rPr>
          <w:t>R2-2404890</w:t>
        </w:r>
      </w:hyperlink>
      <w:r w:rsidR="002B6F87">
        <w:tab/>
        <w:t>Correction on Location-based CHO</w:t>
      </w:r>
      <w:r w:rsidR="002B6F87">
        <w:tab/>
        <w:t>OPPO</w:t>
      </w:r>
      <w:r w:rsidR="002B6F87">
        <w:tab/>
        <w:t>CR</w:t>
      </w:r>
      <w:r w:rsidR="002B6F87">
        <w:tab/>
        <w:t>Rel-18</w:t>
      </w:r>
      <w:r w:rsidR="002B6F87">
        <w:tab/>
        <w:t>38.300</w:t>
      </w:r>
      <w:r w:rsidR="002B6F87">
        <w:tab/>
        <w:t>18.1.0</w:t>
      </w:r>
      <w:r w:rsidR="002B6F87">
        <w:tab/>
        <w:t>0863</w:t>
      </w:r>
      <w:r w:rsidR="002B6F87">
        <w:tab/>
        <w:t>-</w:t>
      </w:r>
      <w:r w:rsidR="002B6F87">
        <w:tab/>
        <w:t>F</w:t>
      </w:r>
      <w:r w:rsidR="002B6F87">
        <w:tab/>
        <w:t>NR_NTN_enh-Core</w:t>
      </w:r>
    </w:p>
    <w:p w14:paraId="659DB657" w14:textId="5AE1C989" w:rsidR="00D65F19" w:rsidRDefault="00D65F19" w:rsidP="00D65F19">
      <w:pPr>
        <w:pStyle w:val="Doc-text2"/>
      </w:pPr>
      <w:r>
        <w:t>-</w:t>
      </w:r>
      <w:r>
        <w:tab/>
        <w:t>QC and HW support the change and think there would be no need to update Stage 3</w:t>
      </w:r>
    </w:p>
    <w:p w14:paraId="22FD7153" w14:textId="76E1D109" w:rsidR="00D65F19" w:rsidRDefault="00D65F19" w:rsidP="00D65F19">
      <w:pPr>
        <w:pStyle w:val="Doc-text2"/>
      </w:pPr>
      <w:r>
        <w:t>-</w:t>
      </w:r>
      <w:r>
        <w:tab/>
        <w:t>Ericsson does not agree</w:t>
      </w:r>
    </w:p>
    <w:p w14:paraId="36BD5374" w14:textId="65725738" w:rsidR="004C761A" w:rsidRDefault="007175CD" w:rsidP="004C761A">
      <w:pPr>
        <w:pStyle w:val="Agreement"/>
      </w:pPr>
      <w:r>
        <w:t>Come back in the next meeting</w:t>
      </w:r>
    </w:p>
    <w:p w14:paraId="6E88E3BF" w14:textId="77777777" w:rsidR="004C761A" w:rsidRPr="004C761A" w:rsidRDefault="004C761A" w:rsidP="004C761A">
      <w:pPr>
        <w:pStyle w:val="Doc-text2"/>
      </w:pPr>
    </w:p>
    <w:p w14:paraId="3447CBFD" w14:textId="6BFF2863" w:rsidR="002B6F87" w:rsidRPr="00F032A5" w:rsidRDefault="002B6F87" w:rsidP="002B6F87">
      <w:pPr>
        <w:pStyle w:val="Heading3"/>
      </w:pPr>
      <w:r>
        <w:t>7.7.3</w:t>
      </w:r>
      <w:r>
        <w:tab/>
        <w:t>RRC corrections</w:t>
      </w:r>
      <w:bookmarkEnd w:id="13"/>
    </w:p>
    <w:p w14:paraId="6DEC97FB" w14:textId="77777777" w:rsidR="008C6323" w:rsidRDefault="008C6323" w:rsidP="00ED7EBD">
      <w:pPr>
        <w:pStyle w:val="Doc-title"/>
      </w:pPr>
      <w:bookmarkStart w:id="14" w:name="_Toc158241607"/>
    </w:p>
    <w:p w14:paraId="291453E7" w14:textId="3AD8384C" w:rsidR="008C6323" w:rsidRDefault="008C6323" w:rsidP="008C6323">
      <w:pPr>
        <w:pStyle w:val="Comments"/>
      </w:pPr>
      <w:r>
        <w:t>Rapporteur’s suggestions</w:t>
      </w:r>
    </w:p>
    <w:p w14:paraId="4088BCDA" w14:textId="63720AC7" w:rsidR="00ED7EBD" w:rsidRDefault="0050697B" w:rsidP="00ED7EBD">
      <w:pPr>
        <w:pStyle w:val="Doc-title"/>
      </w:pPr>
      <w:hyperlink r:id="rId63" w:tooltip="C:Data3GPPExtractsR2-2404844 - Comments on remaining NR NTN RILs.docx" w:history="1">
        <w:r w:rsidR="00ED7EBD" w:rsidRPr="00ED7EBD">
          <w:rPr>
            <w:rStyle w:val="Hyperlink"/>
          </w:rPr>
          <w:t>R2-2404844</w:t>
        </w:r>
      </w:hyperlink>
      <w:r w:rsidR="00ED7EBD" w:rsidRPr="00ED7EBD">
        <w:tab/>
        <w:t>Comments on remaining NR NTN RILs</w:t>
      </w:r>
      <w:r w:rsidR="00ED7EBD" w:rsidRPr="00ED7EBD">
        <w:tab/>
        <w:t>Ericsson</w:t>
      </w:r>
      <w:r w:rsidR="00ED7EBD" w:rsidRPr="00ED7EBD">
        <w:tab/>
        <w:t>discussion</w:t>
      </w:r>
      <w:r w:rsidR="00ED7EBD" w:rsidRPr="00ED7EBD">
        <w:tab/>
        <w:t>Rel-18</w:t>
      </w:r>
      <w:r w:rsidR="00ED7EBD" w:rsidRPr="00ED7EBD">
        <w:tab/>
        <w:t>NR_NTN_enh-Core</w:t>
      </w:r>
    </w:p>
    <w:p w14:paraId="58C1C3B2" w14:textId="77777777" w:rsidR="00ED7EBD" w:rsidRDefault="00ED7EBD" w:rsidP="00ED7EBD">
      <w:pPr>
        <w:pStyle w:val="Comments"/>
      </w:pPr>
      <w:r>
        <w:t>Proposal 1</w:t>
      </w:r>
      <w:r>
        <w:tab/>
        <w:t>Accept E302 to align NR NTN and IoT NTN specification.</w:t>
      </w:r>
    </w:p>
    <w:p w14:paraId="1C7D6EF7" w14:textId="77777777" w:rsidR="00ED7EBD" w:rsidRDefault="00ED7EBD" w:rsidP="00ED7EBD">
      <w:pPr>
        <w:pStyle w:val="Comments"/>
      </w:pPr>
      <w:r>
        <w:t>Proposal 2</w:t>
      </w:r>
      <w:r>
        <w:tab/>
        <w:t>Reject [H115]. UE re-acquires system information upon satellite switch with resynchronization.</w:t>
      </w:r>
    </w:p>
    <w:p w14:paraId="153E2D69" w14:textId="6D09F01D" w:rsidR="00F6057E" w:rsidRDefault="00ED7EBD" w:rsidP="00ED7EBD">
      <w:pPr>
        <w:pStyle w:val="Comments"/>
      </w:pPr>
      <w:r>
        <w:t>Proposal 3</w:t>
      </w:r>
      <w:r>
        <w:tab/>
        <w:t>If P2 is not agreed, it is up to network implementation to secure that value tags are set consistently across cells upon satellite switch with resynchronization.</w:t>
      </w:r>
    </w:p>
    <w:p w14:paraId="314D678C" w14:textId="452A593E" w:rsidR="00F6057E" w:rsidRDefault="00F6057E" w:rsidP="00F6057E">
      <w:pPr>
        <w:pStyle w:val="Agreement"/>
      </w:pPr>
      <w:r>
        <w:t>RAN2 understands that upon satellite switch with resynchronization</w:t>
      </w:r>
      <w:r w:rsidR="007175CD">
        <w:t>,</w:t>
      </w:r>
      <w:r>
        <w:t xml:space="preserve"> legacy behaviour applies for SIB update (apart from SIB19), i.e. it is up to network implementation to secure that value tags are properly set (no spec change)</w:t>
      </w:r>
    </w:p>
    <w:p w14:paraId="19DB2423" w14:textId="1007228D" w:rsidR="00722453" w:rsidRDefault="00ED7EBD" w:rsidP="00ED7EBD">
      <w:pPr>
        <w:pStyle w:val="Comments"/>
      </w:pPr>
      <w:r>
        <w:t>Proposal 4</w:t>
      </w:r>
      <w:r>
        <w:tab/>
        <w:t>Reject H010</w:t>
      </w:r>
    </w:p>
    <w:p w14:paraId="7CC52554" w14:textId="2C13F481" w:rsidR="000567C0" w:rsidRDefault="000567C0" w:rsidP="000567C0">
      <w:pPr>
        <w:pStyle w:val="Agreement"/>
      </w:pPr>
      <w:r>
        <w:t>H010 is Rejected</w:t>
      </w:r>
    </w:p>
    <w:p w14:paraId="4D1B465C" w14:textId="39530618" w:rsidR="007120B3" w:rsidRDefault="007120B3" w:rsidP="009A07F8">
      <w:pPr>
        <w:pStyle w:val="Doc-text2"/>
        <w:ind w:left="0" w:firstLine="0"/>
      </w:pPr>
    </w:p>
    <w:p w14:paraId="56DBEFB4" w14:textId="0E91AAD9" w:rsidR="00FB77D6" w:rsidRDefault="000C10F8" w:rsidP="008C6323">
      <w:pPr>
        <w:pStyle w:val="Comments"/>
      </w:pPr>
      <w:r>
        <w:t>Satellite switch with resync</w:t>
      </w:r>
    </w:p>
    <w:p w14:paraId="4461BE17" w14:textId="7FE9B867" w:rsidR="008F493D" w:rsidRDefault="008F493D" w:rsidP="00762E66">
      <w:pPr>
        <w:pStyle w:val="Comments"/>
        <w:numPr>
          <w:ilvl w:val="0"/>
          <w:numId w:val="10"/>
        </w:numPr>
      </w:pPr>
      <w:r>
        <w:lastRenderedPageBreak/>
        <w:t>[H115]</w:t>
      </w:r>
    </w:p>
    <w:p w14:paraId="02DB4DDA" w14:textId="77777777" w:rsidR="009A07F8" w:rsidRDefault="0050697B" w:rsidP="009A07F8">
      <w:pPr>
        <w:pStyle w:val="Doc-title"/>
      </w:pPr>
      <w:hyperlink r:id="rId64" w:tooltip="C:Data3GPPExtractsR2-2405501 [H115] SIB19 acquisition after satellite switching.docx" w:history="1">
        <w:r w:rsidR="009A07F8" w:rsidRPr="008A625C">
          <w:rPr>
            <w:rStyle w:val="Hyperlink"/>
          </w:rPr>
          <w:t>R2-2405501</w:t>
        </w:r>
      </w:hyperlink>
      <w:r w:rsidR="009A07F8">
        <w:tab/>
        <w:t>[H115] SIB19 acquisition after satellite switching</w:t>
      </w:r>
      <w:r w:rsidR="009A07F8">
        <w:tab/>
        <w:t>Huawei, HiSilicon</w:t>
      </w:r>
      <w:r w:rsidR="009A07F8">
        <w:tab/>
        <w:t>discussion</w:t>
      </w:r>
      <w:r w:rsidR="009A07F8">
        <w:tab/>
        <w:t>Rel-18</w:t>
      </w:r>
      <w:r w:rsidR="009A07F8">
        <w:tab/>
        <w:t>NR_NTN_enh-Core</w:t>
      </w:r>
    </w:p>
    <w:p w14:paraId="32464371" w14:textId="2537DB3E" w:rsidR="009A07F8" w:rsidRDefault="009A07F8" w:rsidP="009A07F8">
      <w:pPr>
        <w:pStyle w:val="Comments"/>
      </w:pPr>
      <w:r>
        <w:t>Proposal 1: Clarify in clause 5.2.2.2.1 that only SIB19 is re-acquired after satellite switching with re-sync. Add the UE behaviour of obtaining SIB19 in clause 5.2.2.4.21.</w:t>
      </w:r>
    </w:p>
    <w:p w14:paraId="6AE2905E" w14:textId="0E620CA2" w:rsidR="00E9088D" w:rsidRDefault="00E9088D" w:rsidP="00E9088D">
      <w:pPr>
        <w:pStyle w:val="Doc-text2"/>
      </w:pPr>
      <w:r>
        <w:t>-</w:t>
      </w:r>
      <w:r>
        <w:tab/>
        <w:t>Ericsson wonders whether we need to clarify this in the spec or leave it to implementation</w:t>
      </w:r>
    </w:p>
    <w:p w14:paraId="628B550D" w14:textId="706788BF" w:rsidR="00E9088D" w:rsidRDefault="00E9088D" w:rsidP="00E9088D">
      <w:pPr>
        <w:pStyle w:val="Doc-text2"/>
      </w:pPr>
      <w:r>
        <w:t>-</w:t>
      </w:r>
      <w:r>
        <w:tab/>
        <w:t>Ericsson suggests to make changes in 5.7.19</w:t>
      </w:r>
    </w:p>
    <w:p w14:paraId="4EF5F322" w14:textId="6BA876BB" w:rsidR="00E9088D" w:rsidRDefault="00E9088D" w:rsidP="00E9088D">
      <w:pPr>
        <w:pStyle w:val="Doc-text2"/>
      </w:pPr>
      <w:r>
        <w:t>-</w:t>
      </w:r>
      <w:r>
        <w:tab/>
        <w:t>vivo wonders about MIB</w:t>
      </w:r>
    </w:p>
    <w:p w14:paraId="3D377850" w14:textId="3B238294" w:rsidR="00E9088D" w:rsidRDefault="00E9088D" w:rsidP="00E9088D">
      <w:pPr>
        <w:pStyle w:val="Agreement"/>
      </w:pPr>
      <w:r>
        <w:t>Clarify that the UE shall re-acquire SIB19 after satellite switching with re-sync, leaving the exact time up to UE implementation (without referring to the reacquisition of other SIBs)</w:t>
      </w:r>
      <w:r w:rsidR="00F6057E">
        <w:t>. Also remove current text in 5.2.2.2.1 mandating the UE to reacquire all SIB</w:t>
      </w:r>
      <w:r w:rsidR="007175CD">
        <w:t xml:space="preserve">s. </w:t>
      </w:r>
      <w:r>
        <w:t xml:space="preserve">(can check further details </w:t>
      </w:r>
      <w:r w:rsidR="00D668B5">
        <w:t>in the CR review</w:t>
      </w:r>
      <w:r>
        <w:t>)</w:t>
      </w:r>
    </w:p>
    <w:p w14:paraId="590D270C" w14:textId="77777777" w:rsidR="00E9088D" w:rsidRDefault="00E9088D" w:rsidP="00E9088D">
      <w:pPr>
        <w:pStyle w:val="Agreement"/>
        <w:numPr>
          <w:ilvl w:val="0"/>
          <w:numId w:val="0"/>
        </w:numPr>
        <w:ind w:left="1619" w:hanging="360"/>
      </w:pPr>
    </w:p>
    <w:p w14:paraId="4C961613" w14:textId="6515311A" w:rsidR="009A07F8" w:rsidRDefault="009A07F8" w:rsidP="009A07F8">
      <w:pPr>
        <w:pStyle w:val="Comments"/>
      </w:pPr>
      <w:r>
        <w:t>Proposal 2: Adopt the TP for [H115] in the Annex.</w:t>
      </w:r>
    </w:p>
    <w:p w14:paraId="49201131" w14:textId="5789461B" w:rsidR="00A852A4" w:rsidRDefault="00D64251" w:rsidP="00E9088D">
      <w:pPr>
        <w:pStyle w:val="Doc-text2"/>
      </w:pPr>
      <w:r>
        <w:t>-</w:t>
      </w:r>
      <w:r>
        <w:tab/>
        <w:t>Apple could be ok with the change in 5.2.2.2.1 only.</w:t>
      </w:r>
      <w:r w:rsidR="00776269">
        <w:t xml:space="preserve"> HW is also fine</w:t>
      </w:r>
    </w:p>
    <w:p w14:paraId="2A4BD3C0" w14:textId="77777777" w:rsidR="00381B45" w:rsidRPr="00381B45" w:rsidRDefault="00381B45" w:rsidP="00381B45">
      <w:pPr>
        <w:pStyle w:val="Doc-text2"/>
      </w:pPr>
    </w:p>
    <w:p w14:paraId="34D9C772" w14:textId="52306096" w:rsidR="009A07F8" w:rsidRDefault="0050697B" w:rsidP="009A07F8">
      <w:pPr>
        <w:pStyle w:val="Doc-title"/>
      </w:pPr>
      <w:hyperlink r:id="rId65" w:tooltip="C:Data3GPPExtractsR2-2404685 issue on PCI unchanged.docx" w:history="1">
        <w:r w:rsidR="009A07F8" w:rsidRPr="008A625C">
          <w:rPr>
            <w:rStyle w:val="Hyperlink"/>
          </w:rPr>
          <w:t>R2-2404685</w:t>
        </w:r>
      </w:hyperlink>
      <w:r w:rsidR="009A07F8">
        <w:tab/>
        <w:t>SIB acquisition after Satellite switch with re-sync</w:t>
      </w:r>
      <w:r w:rsidR="009A07F8">
        <w:tab/>
        <w:t>Qualcomm Incorporated</w:t>
      </w:r>
      <w:r w:rsidR="009A07F8">
        <w:tab/>
        <w:t>discussion</w:t>
      </w:r>
      <w:r w:rsidR="009A07F8">
        <w:tab/>
        <w:t>Rel-18</w:t>
      </w:r>
      <w:r w:rsidR="009A07F8">
        <w:tab/>
        <w:t>NR_NTN_enh-Core</w:t>
      </w:r>
    </w:p>
    <w:p w14:paraId="72D06A8E" w14:textId="46F201D7" w:rsidR="00546D4B" w:rsidRDefault="00546D4B" w:rsidP="00546D4B">
      <w:pPr>
        <w:pStyle w:val="Comments"/>
      </w:pPr>
      <w:r w:rsidRPr="00546D4B">
        <w:t>Proposal 1</w:t>
      </w:r>
      <w:r w:rsidRPr="00546D4B">
        <w:tab/>
        <w:t>Unless the validity duration expires or UE receives paging notification of SI change, there is no need for UE to re-acquire the MIB, SIB1, SIB19 and other SIBs after satellite switch with resync.</w:t>
      </w:r>
    </w:p>
    <w:p w14:paraId="4D3D7730" w14:textId="45CEFF79" w:rsidR="000567C0" w:rsidRDefault="000567C0" w:rsidP="000567C0">
      <w:pPr>
        <w:pStyle w:val="Doc-text2"/>
      </w:pPr>
      <w:r>
        <w:t>-</w:t>
      </w:r>
      <w:r>
        <w:tab/>
        <w:t>HW thinks SIB19 reacquisition is for neighbour satellite ephemeris</w:t>
      </w:r>
    </w:p>
    <w:p w14:paraId="312B94FB" w14:textId="7D317EEE" w:rsidR="000567C0" w:rsidRDefault="000567C0" w:rsidP="000567C0">
      <w:pPr>
        <w:pStyle w:val="Doc-text2"/>
      </w:pPr>
      <w:r>
        <w:t>-</w:t>
      </w:r>
      <w:r>
        <w:tab/>
        <w:t>QC thinks we don’t have to say that the UE has to acquire it immediately</w:t>
      </w:r>
    </w:p>
    <w:p w14:paraId="5E494373" w14:textId="695EC79F" w:rsidR="000567C0" w:rsidRPr="00546D4B" w:rsidRDefault="000567C0" w:rsidP="000567C0">
      <w:pPr>
        <w:pStyle w:val="Doc-text2"/>
      </w:pPr>
      <w:r>
        <w:t>-</w:t>
      </w:r>
      <w:r>
        <w:tab/>
        <w:t>Ericsson wonders about SMTC updates. QC thinks that for UE</w:t>
      </w:r>
      <w:r w:rsidR="00776269">
        <w:t>s</w:t>
      </w:r>
      <w:r>
        <w:t xml:space="preserve"> in idle mode is up to UE and for UEs in connected they can be reconfigured after switch</w:t>
      </w:r>
    </w:p>
    <w:p w14:paraId="24F63934" w14:textId="77777777" w:rsidR="00546D4B" w:rsidRPr="00546D4B" w:rsidRDefault="00546D4B" w:rsidP="00546D4B">
      <w:pPr>
        <w:pStyle w:val="Doc-text2"/>
      </w:pPr>
    </w:p>
    <w:p w14:paraId="2C486B80" w14:textId="77777777" w:rsidR="009A07F8" w:rsidRDefault="0050697B" w:rsidP="009A07F8">
      <w:pPr>
        <w:pStyle w:val="Doc-title"/>
      </w:pPr>
      <w:hyperlink r:id="rId66" w:tooltip="C:Data3GPPExtractsR2-2405169.docx" w:history="1">
        <w:r w:rsidR="009A07F8" w:rsidRPr="008A625C">
          <w:rPr>
            <w:rStyle w:val="Hyperlink"/>
          </w:rPr>
          <w:t>R2-2405169</w:t>
        </w:r>
      </w:hyperlink>
      <w:r w:rsidR="009A07F8">
        <w:tab/>
        <w:t>Discussion on E302, H115</w:t>
      </w:r>
      <w:r w:rsidR="009A07F8">
        <w:tab/>
        <w:t>Samsung</w:t>
      </w:r>
      <w:r w:rsidR="009A07F8">
        <w:tab/>
        <w:t>discussion</w:t>
      </w:r>
      <w:r w:rsidR="009A07F8">
        <w:tab/>
        <w:t>Rel-18</w:t>
      </w:r>
      <w:r w:rsidR="009A07F8">
        <w:tab/>
        <w:t>NR_NTN_enh-Core</w:t>
      </w:r>
    </w:p>
    <w:p w14:paraId="31741F6C" w14:textId="1673C3D2" w:rsidR="009A07F8" w:rsidRDefault="009A07F8" w:rsidP="009A07F8">
      <w:pPr>
        <w:pStyle w:val="Doc-title"/>
      </w:pPr>
    </w:p>
    <w:p w14:paraId="722C0E00" w14:textId="4709B4EE" w:rsidR="008F493D" w:rsidRPr="008F493D" w:rsidRDefault="008F493D" w:rsidP="00762E66">
      <w:pPr>
        <w:pStyle w:val="Comments"/>
        <w:numPr>
          <w:ilvl w:val="0"/>
          <w:numId w:val="10"/>
        </w:numPr>
      </w:pPr>
      <w:r>
        <w:t>[H010]</w:t>
      </w:r>
      <w:r w:rsidR="00CA31E2">
        <w:t xml:space="preserve"> related</w:t>
      </w:r>
    </w:p>
    <w:p w14:paraId="20A39BC7" w14:textId="5673BF06" w:rsidR="009A07F8" w:rsidRDefault="0050697B" w:rsidP="009A07F8">
      <w:pPr>
        <w:pStyle w:val="Doc-title"/>
      </w:pPr>
      <w:hyperlink r:id="rId67" w:tooltip="C:Data3GPPExtractsR2-2405672_[H010][H115] and MIB acquisition.docx" w:history="1">
        <w:r w:rsidR="009A07F8" w:rsidRPr="008A625C">
          <w:rPr>
            <w:rStyle w:val="Hyperlink"/>
          </w:rPr>
          <w:t>R2-2405672</w:t>
        </w:r>
      </w:hyperlink>
      <w:r w:rsidR="009A07F8">
        <w:tab/>
        <w:t>[H010][H115] and skipping MIB acquisition</w:t>
      </w:r>
      <w:r w:rsidR="009A07F8">
        <w:tab/>
        <w:t>Sequans Communications</w:t>
      </w:r>
      <w:r w:rsidR="009A07F8">
        <w:tab/>
        <w:t>discussion</w:t>
      </w:r>
      <w:r w:rsidR="009A07F8">
        <w:tab/>
        <w:t>Rel-18</w:t>
      </w:r>
      <w:r w:rsidR="009A07F8">
        <w:tab/>
        <w:t>NR_NTN_enh-Core</w:t>
      </w:r>
    </w:p>
    <w:p w14:paraId="26D660F9" w14:textId="45591CD2" w:rsidR="008F493D" w:rsidRDefault="008F493D" w:rsidP="008F493D">
      <w:pPr>
        <w:pStyle w:val="Comments"/>
      </w:pPr>
      <w:r>
        <w:t>Proposal 1: If time offset is not clear enough, consider adding “with the same index”, or using “SSB half-frame” or “SSB burst”</w:t>
      </w:r>
    </w:p>
    <w:p w14:paraId="06B390FA" w14:textId="2E0913A5" w:rsidR="00D64251" w:rsidRDefault="00D64251" w:rsidP="00D64251">
      <w:pPr>
        <w:pStyle w:val="Doc-text2"/>
      </w:pPr>
      <w:r>
        <w:t>-</w:t>
      </w:r>
      <w:r>
        <w:tab/>
        <w:t xml:space="preserve">CATT thinks that attempts to clarify this were already rejected and should not be further considered </w:t>
      </w:r>
    </w:p>
    <w:p w14:paraId="2684FE3C" w14:textId="5C1C68EF" w:rsidR="00D64251" w:rsidRDefault="00D64251" w:rsidP="00D64251">
      <w:pPr>
        <w:pStyle w:val="Agreement"/>
      </w:pPr>
      <w:r>
        <w:t>We don’t attempt to clarify this further</w:t>
      </w:r>
    </w:p>
    <w:p w14:paraId="0952FDA3" w14:textId="77777777" w:rsidR="008F493D" w:rsidRDefault="008F493D" w:rsidP="008F493D">
      <w:pPr>
        <w:pStyle w:val="Comments"/>
      </w:pPr>
      <w:r>
        <w:t>Observation 1: During satellite switch with resync, cell is unchanged hence SI acquisition should not be required</w:t>
      </w:r>
    </w:p>
    <w:p w14:paraId="4FD90D23" w14:textId="77777777" w:rsidR="008F493D" w:rsidRDefault="008F493D" w:rsidP="008F493D">
      <w:pPr>
        <w:pStyle w:val="Comments"/>
      </w:pPr>
      <w:r>
        <w:t>Observation 2: If broadcasted SMTCs needs to be updated at satellite switch, it means configured SMTCs shall also be updated, killing the benefit of the feature</w:t>
      </w:r>
    </w:p>
    <w:p w14:paraId="54D9D706" w14:textId="39EB4F05" w:rsidR="008F493D" w:rsidRDefault="008F493D" w:rsidP="008F493D">
      <w:pPr>
        <w:pStyle w:val="Comments"/>
      </w:pPr>
      <w:r>
        <w:t>Proposal 2: RAN2 to discuss if any fields require updating, and why (particularly SMTCs)</w:t>
      </w:r>
    </w:p>
    <w:p w14:paraId="134356EC" w14:textId="4CF298F9" w:rsidR="00776269" w:rsidRDefault="00776269" w:rsidP="00776269">
      <w:pPr>
        <w:pStyle w:val="Agreement"/>
      </w:pPr>
      <w:r>
        <w:t>Continue the discussion in [301]</w:t>
      </w:r>
    </w:p>
    <w:p w14:paraId="441ADCD1" w14:textId="77777777" w:rsidR="008F493D" w:rsidRDefault="008F493D" w:rsidP="008F493D">
      <w:pPr>
        <w:pStyle w:val="Comments"/>
      </w:pPr>
      <w:r>
        <w:t>Observation 3: Omitting PBCH acquisition can reduce interruption time</w:t>
      </w:r>
    </w:p>
    <w:p w14:paraId="55961D62" w14:textId="77777777" w:rsidR="008F493D" w:rsidRDefault="008F493D" w:rsidP="008F493D">
      <w:pPr>
        <w:pStyle w:val="Comments"/>
      </w:pPr>
      <w:r>
        <w:t>Observation 4: It is beneficial for the UE to know if cell/SSB timing is unchanged (at gNB)</w:t>
      </w:r>
    </w:p>
    <w:p w14:paraId="67D93FE0" w14:textId="416F503B" w:rsidR="009A07F8" w:rsidRDefault="008F493D" w:rsidP="008F493D">
      <w:pPr>
        <w:pStyle w:val="Comments"/>
      </w:pPr>
      <w:r>
        <w:t>Proposal 3: Capture that in hard switch (t-serviceStart absent), cell timing/SSB location is unchanged (at gNB)</w:t>
      </w:r>
    </w:p>
    <w:p w14:paraId="6665AD31" w14:textId="7B0D6ECB" w:rsidR="00D64251" w:rsidRPr="009A07F8" w:rsidRDefault="00D64251" w:rsidP="00D64251">
      <w:pPr>
        <w:pStyle w:val="Agreement"/>
      </w:pPr>
      <w:r>
        <w:t xml:space="preserve">RAN2 understands that </w:t>
      </w:r>
      <w:r w:rsidRPr="00D64251">
        <w:t>in hard switch (t-serviceStart absent), cell timing/SSB location is unchanged (at gNB)</w:t>
      </w:r>
    </w:p>
    <w:p w14:paraId="632EA234" w14:textId="1C4FFD3E" w:rsidR="009A07F8" w:rsidRDefault="009A07F8" w:rsidP="007120B3">
      <w:pPr>
        <w:pStyle w:val="Doc-text2"/>
      </w:pPr>
    </w:p>
    <w:p w14:paraId="596305FD" w14:textId="215FEA48" w:rsidR="00546D4B" w:rsidRDefault="0050697B" w:rsidP="00546D4B">
      <w:pPr>
        <w:pStyle w:val="Doc-title"/>
      </w:pPr>
      <w:hyperlink r:id="rId68" w:tooltip="C:Data3GPPExtractsR2-2405680_Soft switch SSB time offset and SMTC impact.docx" w:history="1">
        <w:r w:rsidR="00546D4B" w:rsidRPr="008A625C">
          <w:rPr>
            <w:rStyle w:val="Hyperlink"/>
          </w:rPr>
          <w:t>R2-2405680</w:t>
        </w:r>
      </w:hyperlink>
      <w:r w:rsidR="00546D4B">
        <w:tab/>
        <w:t>Soft satellite switch SSB time offset and SMTC impact</w:t>
      </w:r>
      <w:r w:rsidR="00546D4B">
        <w:tab/>
        <w:t>Sequans Communications</w:t>
      </w:r>
      <w:r w:rsidR="00546D4B">
        <w:tab/>
        <w:t>discussion</w:t>
      </w:r>
      <w:r w:rsidR="00546D4B">
        <w:tab/>
        <w:t>Rel-18</w:t>
      </w:r>
      <w:r w:rsidR="00546D4B">
        <w:tab/>
        <w:t>NR_NTN_enh-Core</w:t>
      </w:r>
    </w:p>
    <w:p w14:paraId="34590D77" w14:textId="77777777" w:rsidR="001564AF" w:rsidRDefault="001564AF" w:rsidP="001564AF">
      <w:pPr>
        <w:pStyle w:val="Comments"/>
      </w:pPr>
      <w:r>
        <w:t>Observation 1: SMTC broadcasted/configured in neighbor cells for inbound mobility to an “unchanged PCI cell” may become erroneous at each satellite switch</w:t>
      </w:r>
    </w:p>
    <w:p w14:paraId="57665017" w14:textId="77777777" w:rsidR="001564AF" w:rsidRDefault="001564AF" w:rsidP="001564AF">
      <w:pPr>
        <w:pStyle w:val="Comments"/>
      </w:pPr>
      <w:r>
        <w:t>Observation 2: SMTC broadcasted/configured in serving cells for outbound mobility from an “unchanged PCI cell” may become erroneous at each satellite switch</w:t>
      </w:r>
    </w:p>
    <w:p w14:paraId="0B1B7599" w14:textId="77777777" w:rsidR="001564AF" w:rsidRDefault="001564AF" w:rsidP="001564AF">
      <w:pPr>
        <w:pStyle w:val="Comments"/>
      </w:pPr>
      <w:r>
        <w:t>Observation 3: Synchronous “Shifted cell timing” implementation might alleviate the issue with additional changes, but may be only applicable to same satellite orbit cells</w:t>
      </w:r>
    </w:p>
    <w:p w14:paraId="377B2FFF" w14:textId="77777777" w:rsidR="001564AF" w:rsidRDefault="001564AF" w:rsidP="001564AF">
      <w:pPr>
        <w:pStyle w:val="Comments"/>
      </w:pPr>
      <w:r>
        <w:t>Observation 4: Synchronous “Shifted SSB location” implementation might alleviate the issue with additional changes, but may be only applicable to same satellite orbit cells</w:t>
      </w:r>
    </w:p>
    <w:p w14:paraId="77AB852C" w14:textId="04563060" w:rsidR="001564AF" w:rsidRDefault="001564AF" w:rsidP="001564AF">
      <w:pPr>
        <w:pStyle w:val="Comments"/>
      </w:pPr>
      <w:r>
        <w:t>Proposal 1: Consider soft switch where SSB-timeOffset is applied only between t-serviceStart and t-service</w:t>
      </w:r>
    </w:p>
    <w:p w14:paraId="798A963B" w14:textId="48C1A3F0" w:rsidR="009C5001" w:rsidRPr="001564AF" w:rsidRDefault="009C5001" w:rsidP="009C5001">
      <w:pPr>
        <w:pStyle w:val="Doc-text2"/>
      </w:pPr>
      <w:r>
        <w:t>-</w:t>
      </w:r>
      <w:r>
        <w:tab/>
        <w:t>QC thinks there is no issue and we should not make further optimizations now</w:t>
      </w:r>
    </w:p>
    <w:p w14:paraId="43B2F1CA" w14:textId="2FB1CB2D" w:rsidR="00546D4B" w:rsidRDefault="00776269" w:rsidP="00776269">
      <w:pPr>
        <w:pStyle w:val="Agreement"/>
      </w:pPr>
      <w:r>
        <w:t>Continue the discussion in [301]</w:t>
      </w:r>
    </w:p>
    <w:p w14:paraId="524CDE86" w14:textId="4CE7F7AD" w:rsidR="009C5001" w:rsidRDefault="009C5001" w:rsidP="007120B3">
      <w:pPr>
        <w:pStyle w:val="Doc-text2"/>
      </w:pPr>
    </w:p>
    <w:p w14:paraId="7A159730" w14:textId="2E0A1235" w:rsidR="009C5001" w:rsidRDefault="009C5001" w:rsidP="007120B3">
      <w:pPr>
        <w:pStyle w:val="Doc-text2"/>
      </w:pPr>
    </w:p>
    <w:p w14:paraId="53694608" w14:textId="2A9EACD3" w:rsidR="009C5001" w:rsidRDefault="009C5001" w:rsidP="009C5001">
      <w:pPr>
        <w:pStyle w:val="EmailDiscussion"/>
      </w:pPr>
      <w:r>
        <w:t xml:space="preserve">[AT126][301][NR NTN Enh] </w:t>
      </w:r>
      <w:r w:rsidR="00776269">
        <w:t>SMTC impacts for soft satellite switch</w:t>
      </w:r>
      <w:r>
        <w:t xml:space="preserve"> (Sequans)</w:t>
      </w:r>
    </w:p>
    <w:p w14:paraId="6D93AC4F" w14:textId="3E2114CB" w:rsidR="009C5001" w:rsidRDefault="009C5001" w:rsidP="009C5001">
      <w:pPr>
        <w:pStyle w:val="EmailDiscussion2"/>
      </w:pPr>
      <w:r>
        <w:tab/>
        <w:t>Scope: di</w:t>
      </w:r>
      <w:r w:rsidR="002261B3">
        <w:t>scuss the impact on SMTC adjust</w:t>
      </w:r>
      <w:r>
        <w:t>ment for soft satellite switch and possible impact on decision for H115</w:t>
      </w:r>
    </w:p>
    <w:p w14:paraId="06B6424F" w14:textId="5CE337E1" w:rsidR="009C5001" w:rsidRDefault="009C5001" w:rsidP="009C5001">
      <w:pPr>
        <w:pStyle w:val="EmailDiscussion2"/>
      </w:pPr>
      <w:r>
        <w:tab/>
        <w:t xml:space="preserve">Intended outcome: report of offline </w:t>
      </w:r>
      <w:r w:rsidR="00776269">
        <w:t>discussion</w:t>
      </w:r>
    </w:p>
    <w:p w14:paraId="6C8EB01C" w14:textId="52310061" w:rsidR="009C5001" w:rsidRDefault="009C5001" w:rsidP="009C5001">
      <w:pPr>
        <w:pStyle w:val="EmailDiscussion2"/>
      </w:pPr>
      <w:r>
        <w:tab/>
        <w:t>Deadline for companies' feedback:  Wednesday 2024-05-22 20:00 (but F2F discussion is invited)</w:t>
      </w:r>
    </w:p>
    <w:p w14:paraId="2B93BB79" w14:textId="4F37FE38" w:rsidR="009C5001" w:rsidRDefault="009C5001" w:rsidP="009C5001">
      <w:pPr>
        <w:pStyle w:val="EmailDiscussion2"/>
      </w:pPr>
      <w:r>
        <w:tab/>
        <w:t>Deadline for rap</w:t>
      </w:r>
      <w:r w:rsidR="00776269">
        <w:t>porteur's summary (in R2-2405757</w:t>
      </w:r>
      <w:r>
        <w:t>):  Thursday 2024-05-23 08:00</w:t>
      </w:r>
    </w:p>
    <w:p w14:paraId="7EC58570" w14:textId="239524A7" w:rsidR="009C5001" w:rsidRDefault="009C5001" w:rsidP="009C5001">
      <w:pPr>
        <w:pStyle w:val="EmailDiscussion2"/>
      </w:pPr>
    </w:p>
    <w:p w14:paraId="2BABD94F" w14:textId="1187CBE0" w:rsidR="00776269" w:rsidRDefault="00776269" w:rsidP="009C5001">
      <w:pPr>
        <w:pStyle w:val="EmailDiscussion2"/>
      </w:pPr>
    </w:p>
    <w:p w14:paraId="21A4FBE9" w14:textId="5C0B5FF3" w:rsidR="00776269" w:rsidRDefault="0050697B" w:rsidP="002261B3">
      <w:pPr>
        <w:pStyle w:val="Doc-title"/>
      </w:pPr>
      <w:hyperlink r:id="rId69" w:tooltip="C:Data3GPPRAN2InboxR2-2405757.zip" w:history="1">
        <w:r w:rsidR="00776269" w:rsidRPr="00A852A4">
          <w:rPr>
            <w:rStyle w:val="Hyperlink"/>
          </w:rPr>
          <w:t>R2-2405757</w:t>
        </w:r>
      </w:hyperlink>
      <w:r w:rsidR="00776269">
        <w:tab/>
      </w:r>
      <w:r w:rsidR="002261B3" w:rsidRPr="00796A5E">
        <w:t>Summary of [AT1</w:t>
      </w:r>
      <w:r w:rsidR="002261B3">
        <w:rPr>
          <w:rFonts w:hint="eastAsia"/>
        </w:rPr>
        <w:t>16</w:t>
      </w:r>
      <w:r w:rsidR="002261B3">
        <w:t>][301</w:t>
      </w:r>
      <w:r w:rsidR="002261B3" w:rsidRPr="00796A5E">
        <w:t>][</w:t>
      </w:r>
      <w:r w:rsidR="002261B3">
        <w:t xml:space="preserve">NR </w:t>
      </w:r>
      <w:r w:rsidR="002261B3" w:rsidRPr="00796A5E">
        <w:t xml:space="preserve">NTN Enh] </w:t>
      </w:r>
      <w:r w:rsidR="002261B3">
        <w:t>SMTC impacts for soft satellite switch</w:t>
      </w:r>
      <w:r w:rsidR="00776269">
        <w:tab/>
        <w:t>Sequans Communications</w:t>
      </w:r>
      <w:r w:rsidR="00776269">
        <w:tab/>
        <w:t>di</w:t>
      </w:r>
      <w:r w:rsidR="002261B3">
        <w:t>scussion</w:t>
      </w:r>
      <w:r w:rsidR="002261B3">
        <w:tab/>
        <w:t>Rel-18</w:t>
      </w:r>
      <w:r w:rsidR="002261B3">
        <w:tab/>
        <w:t>NR_NTN_enh-Core</w:t>
      </w:r>
    </w:p>
    <w:p w14:paraId="3B6CC8EA" w14:textId="6FAA5E94" w:rsidR="00D668B5" w:rsidRPr="00D668B5" w:rsidRDefault="00D668B5" w:rsidP="00D668B5">
      <w:pPr>
        <w:pStyle w:val="Agreement"/>
      </w:pPr>
      <w:r>
        <w:t>Noted</w:t>
      </w:r>
    </w:p>
    <w:p w14:paraId="77DD32D0" w14:textId="77777777" w:rsidR="009C5001" w:rsidRPr="009C5001" w:rsidRDefault="009C5001" w:rsidP="009C5001">
      <w:pPr>
        <w:pStyle w:val="Doc-text2"/>
      </w:pPr>
    </w:p>
    <w:p w14:paraId="3F5F4B5D" w14:textId="7700C28D" w:rsidR="00054736" w:rsidRDefault="00054736" w:rsidP="00762E66">
      <w:pPr>
        <w:pStyle w:val="Comments"/>
        <w:numPr>
          <w:ilvl w:val="0"/>
          <w:numId w:val="10"/>
        </w:numPr>
      </w:pPr>
      <w:r>
        <w:t>Other</w:t>
      </w:r>
    </w:p>
    <w:p w14:paraId="416969B9" w14:textId="453C8FA3" w:rsidR="002B6F87" w:rsidRDefault="0050697B" w:rsidP="002B6F87">
      <w:pPr>
        <w:pStyle w:val="Doc-title"/>
      </w:pPr>
      <w:hyperlink r:id="rId70" w:tooltip="C:Data3GPPExtractsR2-2404158 Further Discussion Satellite Switch with Resync.docx" w:history="1">
        <w:r w:rsidR="002B6F87" w:rsidRPr="008A625C">
          <w:rPr>
            <w:rStyle w:val="Hyperlink"/>
          </w:rPr>
          <w:t>R2-2404158</w:t>
        </w:r>
      </w:hyperlink>
      <w:r w:rsidR="002B6F87">
        <w:tab/>
        <w:t>Further Discussion on Satellite Switch with Resync</w:t>
      </w:r>
      <w:r w:rsidR="002B6F87">
        <w:tab/>
        <w:t>vivo</w:t>
      </w:r>
      <w:r w:rsidR="002B6F87">
        <w:tab/>
        <w:t>discussion</w:t>
      </w:r>
      <w:r w:rsidR="002B6F87">
        <w:tab/>
        <w:t>Rel-18</w:t>
      </w:r>
      <w:r w:rsidR="002B6F87">
        <w:tab/>
        <w:t>NR_NTN_enh-Core</w:t>
      </w:r>
    </w:p>
    <w:p w14:paraId="10D4CBCF" w14:textId="06808475" w:rsidR="00FB77D6" w:rsidRDefault="00FB77D6" w:rsidP="00FB77D6">
      <w:pPr>
        <w:pStyle w:val="Comments"/>
      </w:pPr>
      <w:r>
        <w:t>Proposal 1: Change the granularity of capabilities softSatelliteSwitchResyncNTN-r18 and hardSatelliteSwitchResyncNTN-r18 as per band level.</w:t>
      </w:r>
    </w:p>
    <w:p w14:paraId="0B66262B" w14:textId="7503AE2D" w:rsidR="005B0321" w:rsidRDefault="005B0321" w:rsidP="005B0321">
      <w:pPr>
        <w:pStyle w:val="Agreement"/>
      </w:pPr>
      <w:r>
        <w:t>Can come back in the next meeting</w:t>
      </w:r>
    </w:p>
    <w:p w14:paraId="7980393E" w14:textId="58D94908" w:rsidR="00FB77D6" w:rsidRDefault="00FB77D6" w:rsidP="00FB77D6">
      <w:pPr>
        <w:pStyle w:val="Comments"/>
      </w:pPr>
      <w:r>
        <w:t>Proposal 2: RAN2 confirms that parallelMeasurementWithoutRestriction-r17 and/or simultaneousRxDataSSB-DiffNumerology is not the pre-requisite capability of softSatelliteSwitchResyncNTN-r18.</w:t>
      </w:r>
    </w:p>
    <w:p w14:paraId="2E29D6E7" w14:textId="3A2A8624" w:rsidR="00381B45" w:rsidRDefault="00381B45" w:rsidP="00381B45">
      <w:pPr>
        <w:pStyle w:val="Doc-text2"/>
      </w:pPr>
    </w:p>
    <w:p w14:paraId="0C68D7CA" w14:textId="77777777" w:rsidR="005B0321" w:rsidRPr="00381B45" w:rsidRDefault="005B0321" w:rsidP="00381B45">
      <w:pPr>
        <w:pStyle w:val="Doc-text2"/>
      </w:pPr>
    </w:p>
    <w:p w14:paraId="4F6F58C7" w14:textId="77777777" w:rsidR="00054736" w:rsidRDefault="0050697B" w:rsidP="00054736">
      <w:pPr>
        <w:pStyle w:val="Doc-title"/>
      </w:pPr>
      <w:hyperlink r:id="rId71" w:tooltip="C:Data3GPPExtractsR2-2405143 On Reducing the NW Uncertainty in Satellite Switching with Resynchronization.docx" w:history="1">
        <w:r w:rsidR="00054736" w:rsidRPr="008A625C">
          <w:rPr>
            <w:rStyle w:val="Hyperlink"/>
          </w:rPr>
          <w:t>R2-2405143</w:t>
        </w:r>
      </w:hyperlink>
      <w:r w:rsidR="00054736">
        <w:tab/>
        <w:t>On Reducing the NW Uncertainty in Satellite Switching with Resynchronization</w:t>
      </w:r>
      <w:r w:rsidR="00054736">
        <w:tab/>
        <w:t>Nokia, Nokia Shanghai Bell</w:t>
      </w:r>
      <w:r w:rsidR="00054736">
        <w:tab/>
        <w:t>discussion</w:t>
      </w:r>
      <w:r w:rsidR="00054736">
        <w:tab/>
        <w:t>Rel-18</w:t>
      </w:r>
      <w:r w:rsidR="00054736">
        <w:tab/>
        <w:t>NR_NTN_enh-Core</w:t>
      </w:r>
    </w:p>
    <w:p w14:paraId="7DADAF11" w14:textId="77777777" w:rsidR="00054736" w:rsidRDefault="0050697B" w:rsidP="00054736">
      <w:pPr>
        <w:pStyle w:val="Doc-title"/>
      </w:pPr>
      <w:hyperlink r:id="rId72" w:tooltip="C:Data3GPPExtractsR2-2405273 Discussion on beam management for satellite switch with re-sync.docx" w:history="1">
        <w:r w:rsidR="00054736" w:rsidRPr="008A625C">
          <w:rPr>
            <w:rStyle w:val="Hyperlink"/>
          </w:rPr>
          <w:t>R2-2405273</w:t>
        </w:r>
      </w:hyperlink>
      <w:r w:rsidR="00054736">
        <w:tab/>
        <w:t>Discussion on beam management for satellite switch with re-sync</w:t>
      </w:r>
      <w:r w:rsidR="00054736">
        <w:tab/>
        <w:t>ETRI</w:t>
      </w:r>
      <w:r w:rsidR="00054736">
        <w:tab/>
        <w:t>discussion</w:t>
      </w:r>
      <w:r w:rsidR="00054736">
        <w:tab/>
        <w:t>Rel-18</w:t>
      </w:r>
      <w:r w:rsidR="00054736">
        <w:tab/>
        <w:t>NR_NTN_enh-Core</w:t>
      </w:r>
    </w:p>
    <w:p w14:paraId="0B222B25" w14:textId="77777777" w:rsidR="00054736" w:rsidRDefault="0050697B" w:rsidP="00054736">
      <w:pPr>
        <w:pStyle w:val="Doc-title"/>
      </w:pPr>
      <w:hyperlink r:id="rId73" w:tooltip="C:Data3GPPExtractsR2-2405423 Discussion on satellite switch with resync in RRC states other than RRC connected.docx" w:history="1">
        <w:r w:rsidR="00054736" w:rsidRPr="008A625C">
          <w:rPr>
            <w:rStyle w:val="Hyperlink"/>
          </w:rPr>
          <w:t>R2-2405423</w:t>
        </w:r>
      </w:hyperlink>
      <w:r w:rsidR="00054736">
        <w:tab/>
        <w:t>Discussion on satellite switch with resync in RRC states other than RRC connected</w:t>
      </w:r>
      <w:r w:rsidR="00054736">
        <w:tab/>
        <w:t>ASUSTeK</w:t>
      </w:r>
      <w:r w:rsidR="00054736">
        <w:tab/>
        <w:t>discussion</w:t>
      </w:r>
      <w:r w:rsidR="00054736">
        <w:tab/>
        <w:t>Rel-18</w:t>
      </w:r>
      <w:r w:rsidR="00054736">
        <w:tab/>
        <w:t>NR_NTN_enh-Core</w:t>
      </w:r>
    </w:p>
    <w:p w14:paraId="5B3E90A8" w14:textId="77777777" w:rsidR="00054736" w:rsidRDefault="00054736" w:rsidP="00FB77D6">
      <w:pPr>
        <w:pStyle w:val="Doc-text2"/>
      </w:pPr>
    </w:p>
    <w:p w14:paraId="2CE4A5EF" w14:textId="5AC95E6D" w:rsidR="00121078" w:rsidRDefault="00054736" w:rsidP="008C6323">
      <w:pPr>
        <w:pStyle w:val="Comments"/>
      </w:pPr>
      <w:r>
        <w:t>(Cond)Event D2</w:t>
      </w:r>
    </w:p>
    <w:p w14:paraId="0EEA5829" w14:textId="77777777" w:rsidR="00121078" w:rsidRDefault="0050697B" w:rsidP="00121078">
      <w:pPr>
        <w:pStyle w:val="Doc-title"/>
      </w:pPr>
      <w:hyperlink r:id="rId74" w:tooltip="C:Data3GPPExtractsR2-2405079 Clarification on (cond)EventD2 configuration.doc" w:history="1">
        <w:r w:rsidR="00121078" w:rsidRPr="008A625C">
          <w:rPr>
            <w:rStyle w:val="Hyperlink"/>
          </w:rPr>
          <w:t>R2-2405079</w:t>
        </w:r>
      </w:hyperlink>
      <w:r w:rsidR="00121078">
        <w:tab/>
        <w:t>Clarification on (cond)event D2 configuration</w:t>
      </w:r>
      <w:r w:rsidR="00121078">
        <w:tab/>
        <w:t>ZTE Corporation, Sanechips</w:t>
      </w:r>
      <w:r w:rsidR="00121078">
        <w:tab/>
        <w:t>discussion</w:t>
      </w:r>
      <w:r w:rsidR="00121078">
        <w:tab/>
        <w:t>Rel-18</w:t>
      </w:r>
      <w:r w:rsidR="00121078">
        <w:tab/>
        <w:t>NR_NTN_enh-Core</w:t>
      </w:r>
    </w:p>
    <w:p w14:paraId="4F44CB59" w14:textId="4EDDB0B6" w:rsidR="00121078" w:rsidRDefault="00121078" w:rsidP="00121078">
      <w:pPr>
        <w:pStyle w:val="Comments"/>
        <w:rPr>
          <w:lang w:val="en-US" w:eastAsia="zh-CN"/>
        </w:rPr>
      </w:pPr>
      <w:r>
        <w:rPr>
          <w:rFonts w:hint="eastAsia"/>
          <w:lang w:val="en-US" w:eastAsia="zh-CN"/>
        </w:rPr>
        <w:t xml:space="preserve">Proposal 1: It is proposed to reject second changes ( i.e., optionally present part) proposed in RIL 302. </w:t>
      </w:r>
    </w:p>
    <w:p w14:paraId="29D11DF8" w14:textId="58EDC2D2" w:rsidR="009C5001" w:rsidRDefault="009C5001" w:rsidP="009C5001">
      <w:pPr>
        <w:pStyle w:val="Doc-text2"/>
        <w:rPr>
          <w:lang w:val="en-US" w:eastAsia="zh-CN"/>
        </w:rPr>
      </w:pPr>
      <w:r>
        <w:rPr>
          <w:lang w:val="en-US" w:eastAsia="zh-CN"/>
        </w:rPr>
        <w:t>-</w:t>
      </w:r>
      <w:r>
        <w:rPr>
          <w:lang w:val="en-US" w:eastAsia="zh-CN"/>
        </w:rPr>
        <w:tab/>
        <w:t xml:space="preserve">QC agrees with the analysis of </w:t>
      </w:r>
      <w:r w:rsidR="00307F9D">
        <w:rPr>
          <w:lang w:val="en-US" w:eastAsia="zh-CN"/>
        </w:rPr>
        <w:t>how this was implemented so far but sees the benefit of leaving this optional</w:t>
      </w:r>
    </w:p>
    <w:p w14:paraId="3457D798" w14:textId="6225F4FD" w:rsidR="00307F9D" w:rsidRDefault="00307F9D" w:rsidP="009C5001">
      <w:pPr>
        <w:pStyle w:val="Doc-text2"/>
        <w:rPr>
          <w:lang w:val="en-US" w:eastAsia="zh-CN"/>
        </w:rPr>
      </w:pPr>
      <w:r>
        <w:rPr>
          <w:lang w:val="en-US" w:eastAsia="zh-CN"/>
        </w:rPr>
        <w:t>-</w:t>
      </w:r>
      <w:r>
        <w:rPr>
          <w:lang w:val="en-US" w:eastAsia="zh-CN"/>
        </w:rPr>
        <w:tab/>
        <w:t>Nokia supports Ericsson and QC views</w:t>
      </w:r>
    </w:p>
    <w:p w14:paraId="65346EF1" w14:textId="1A7EC186" w:rsidR="006910AB" w:rsidRDefault="001E3833" w:rsidP="009C5001">
      <w:pPr>
        <w:pStyle w:val="Doc-text2"/>
        <w:rPr>
          <w:lang w:val="en-US" w:eastAsia="zh-CN"/>
        </w:rPr>
      </w:pPr>
      <w:r>
        <w:rPr>
          <w:lang w:val="en-US" w:eastAsia="zh-CN"/>
        </w:rPr>
        <w:t>-</w:t>
      </w:r>
      <w:r>
        <w:rPr>
          <w:lang w:val="en-US" w:eastAsia="zh-CN"/>
        </w:rPr>
        <w:tab/>
        <w:t>Sa</w:t>
      </w:r>
      <w:r w:rsidR="006910AB">
        <w:rPr>
          <w:lang w:val="en-US" w:eastAsia="zh-CN"/>
        </w:rPr>
        <w:t>m</w:t>
      </w:r>
      <w:r>
        <w:rPr>
          <w:lang w:val="en-US" w:eastAsia="zh-CN"/>
        </w:rPr>
        <w:t>sung is ok with E302 bu</w:t>
      </w:r>
      <w:r w:rsidR="006910AB">
        <w:rPr>
          <w:lang w:val="en-US" w:eastAsia="zh-CN"/>
        </w:rPr>
        <w:t>t</w:t>
      </w:r>
      <w:r>
        <w:rPr>
          <w:lang w:val="en-US" w:eastAsia="zh-CN"/>
        </w:rPr>
        <w:t xml:space="preserve"> not as an</w:t>
      </w:r>
      <w:r w:rsidR="006910AB">
        <w:rPr>
          <w:lang w:val="en-US" w:eastAsia="zh-CN"/>
        </w:rPr>
        <w:t xml:space="preserve"> alignement to IoT NTN</w:t>
      </w:r>
    </w:p>
    <w:p w14:paraId="06B9AC6E" w14:textId="537DF92C" w:rsidR="006910AB" w:rsidRDefault="006910AB" w:rsidP="006910AB">
      <w:pPr>
        <w:pStyle w:val="Agreement"/>
        <w:rPr>
          <w:lang w:val="en-US" w:eastAsia="zh-CN"/>
        </w:rPr>
      </w:pPr>
      <w:r>
        <w:rPr>
          <w:lang w:val="en-US" w:eastAsia="zh-CN"/>
        </w:rPr>
        <w:t>E302 is agreed</w:t>
      </w:r>
    </w:p>
    <w:p w14:paraId="343577DA" w14:textId="77777777" w:rsidR="00121078" w:rsidRDefault="00121078" w:rsidP="00121078">
      <w:pPr>
        <w:pStyle w:val="Comments"/>
        <w:rPr>
          <w:lang w:val="en-US" w:eastAsia="zh-CN"/>
        </w:rPr>
      </w:pPr>
    </w:p>
    <w:p w14:paraId="0409BC9F" w14:textId="31EEB00D" w:rsidR="002B6F87" w:rsidRDefault="0050697B" w:rsidP="002B6F87">
      <w:pPr>
        <w:pStyle w:val="Doc-title"/>
      </w:pPr>
      <w:hyperlink r:id="rId75" w:tooltip="C:Data3GPPExtractsR2-2404208 Corrections on Event D2 measurement reporting procedure.docx" w:history="1">
        <w:r w:rsidR="002B6F87" w:rsidRPr="008A625C">
          <w:rPr>
            <w:rStyle w:val="Hyperlink"/>
          </w:rPr>
          <w:t>R2-2404208</w:t>
        </w:r>
      </w:hyperlink>
      <w:r w:rsidR="002B6F87">
        <w:tab/>
        <w:t>Corrections on Event D2 measurement reporting</w:t>
      </w:r>
      <w:r w:rsidR="002B6F87">
        <w:tab/>
        <w:t>CATT</w:t>
      </w:r>
      <w:r w:rsidR="002B6F87">
        <w:tab/>
        <w:t>discussion</w:t>
      </w:r>
    </w:p>
    <w:p w14:paraId="6A3F4EE7" w14:textId="77777777" w:rsidR="006C21BA" w:rsidRDefault="006C21BA" w:rsidP="006C21BA">
      <w:pPr>
        <w:pStyle w:val="Comments"/>
      </w:pPr>
      <w:r>
        <w:t>Observation 1: Current Spec does not specific how to derive the applicable cells for Event D2. This leads to the issue that when UE initiates measurement reporting procedure for Event D2, it can report nothing (including RRM measurement and PCI) about the neighbour cell that fulfils the reporting conditions.</w:t>
      </w:r>
    </w:p>
    <w:p w14:paraId="19C2E895" w14:textId="77777777" w:rsidR="006C21BA" w:rsidRDefault="006C21BA" w:rsidP="006C21BA">
      <w:pPr>
        <w:pStyle w:val="Comments"/>
      </w:pPr>
      <w:r>
        <w:t>Observation 2: According to the current ASN.1 structure of MeasObjectNR, one measID can be associated with multiple neighbour cells each of which is further associated with one reference location. When receiving measurement reporting from UE, the NW cannot know which cell fulfils the reporting condition due to Observation 1.</w:t>
      </w:r>
    </w:p>
    <w:p w14:paraId="65616ED9" w14:textId="77777777" w:rsidR="006C21BA" w:rsidRDefault="006C21BA" w:rsidP="006C21BA">
      <w:pPr>
        <w:pStyle w:val="Comments"/>
      </w:pPr>
      <w:r>
        <w:t>Observation 3: For Event D2, UE fulfils either the entering condition or leaving condition will initiate measurement reporting procedure. According to the current measurement reporting mechanism, the NW could not know whether the UE meets entering condition or leaving condition due to Observation 1.</w:t>
      </w:r>
    </w:p>
    <w:p w14:paraId="65E6690D" w14:textId="25834C45" w:rsidR="006C21BA" w:rsidRDefault="006C21BA" w:rsidP="006C21BA">
      <w:pPr>
        <w:pStyle w:val="Comments"/>
      </w:pPr>
      <w:r>
        <w:t>Proposal 1: The measurement results reporting for event D2 should include the physCellId of the neighbour cells that fulfils the reporting conditions.</w:t>
      </w:r>
    </w:p>
    <w:p w14:paraId="3911C15E" w14:textId="5AF55C0B" w:rsidR="00307F9D" w:rsidRDefault="00307F9D" w:rsidP="00307F9D">
      <w:pPr>
        <w:pStyle w:val="Doc-text2"/>
      </w:pPr>
      <w:r>
        <w:t>-</w:t>
      </w:r>
      <w:r>
        <w:tab/>
        <w:t>CATT thinks we should solve the problem without reverting previous decisions</w:t>
      </w:r>
    </w:p>
    <w:p w14:paraId="11D8E7B8" w14:textId="254A8F20" w:rsidR="00307F9D" w:rsidRDefault="00307F9D" w:rsidP="00307F9D">
      <w:pPr>
        <w:pStyle w:val="Doc-text2"/>
      </w:pPr>
      <w:r>
        <w:t>-</w:t>
      </w:r>
      <w:r>
        <w:tab/>
        <w:t>CATT thinks that for D1 we don’t have the same problem</w:t>
      </w:r>
    </w:p>
    <w:p w14:paraId="38617925" w14:textId="246DB594" w:rsidR="00307F9D" w:rsidRDefault="00307F9D" w:rsidP="00307F9D">
      <w:pPr>
        <w:pStyle w:val="Doc-text2"/>
      </w:pPr>
      <w:r>
        <w:t>-</w:t>
      </w:r>
      <w:r>
        <w:tab/>
        <w:t>Ericsson doesn’t see a problem with this and we could treat it as D1. QC agrees</w:t>
      </w:r>
    </w:p>
    <w:p w14:paraId="7491908B" w14:textId="10029D35" w:rsidR="00307F9D" w:rsidRDefault="00307F9D" w:rsidP="00307F9D">
      <w:pPr>
        <w:pStyle w:val="Doc-text2"/>
      </w:pPr>
      <w:r>
        <w:t>-</w:t>
      </w:r>
      <w:r>
        <w:tab/>
        <w:t>CATT thinks the issue is related to which cell is reported to the NW</w:t>
      </w:r>
    </w:p>
    <w:p w14:paraId="5F225DE2" w14:textId="0D90817A" w:rsidR="00307F9D" w:rsidRDefault="00307F9D" w:rsidP="00307F9D">
      <w:pPr>
        <w:pStyle w:val="Doc-text2"/>
      </w:pPr>
      <w:r>
        <w:t>-</w:t>
      </w:r>
      <w:r>
        <w:tab/>
        <w:t>Samsung thinks this is common problem for D1 and D2</w:t>
      </w:r>
    </w:p>
    <w:p w14:paraId="7BC3F08C" w14:textId="52BAF28E" w:rsidR="00F6057E" w:rsidRDefault="00F6057E" w:rsidP="00F6057E">
      <w:pPr>
        <w:pStyle w:val="Agreement"/>
      </w:pPr>
      <w:r>
        <w:t>P1 is not pursued</w:t>
      </w:r>
    </w:p>
    <w:p w14:paraId="63378E20" w14:textId="77777777" w:rsidR="00381B45" w:rsidRPr="00381B45" w:rsidRDefault="00381B45" w:rsidP="00381B45">
      <w:pPr>
        <w:pStyle w:val="Doc-text2"/>
      </w:pPr>
    </w:p>
    <w:p w14:paraId="5358F8FB" w14:textId="77777777" w:rsidR="006C21BA" w:rsidRDefault="006C21BA" w:rsidP="006C21BA">
      <w:pPr>
        <w:pStyle w:val="Comments"/>
      </w:pPr>
      <w:r>
        <w:t>Proposal 2: One cellsTriggeredList should be kept for the measID which is associated with event D2:</w:t>
      </w:r>
    </w:p>
    <w:p w14:paraId="1754862F" w14:textId="77777777" w:rsidR="006C21BA" w:rsidRDefault="006C21BA" w:rsidP="006C21BA">
      <w:pPr>
        <w:pStyle w:val="Comments"/>
      </w:pPr>
      <w:r>
        <w:t>-</w:t>
      </w:r>
      <w:r>
        <w:tab/>
        <w:t>When the entering condition is fulfilled for one neighbour cell of the event D2, the UE includes this cell to the cellsTriggeredList for this measID and initiates measurement reporting procedure.</w:t>
      </w:r>
    </w:p>
    <w:p w14:paraId="20AC7A1D" w14:textId="77777777" w:rsidR="006C21BA" w:rsidRDefault="006C21BA" w:rsidP="006C21BA">
      <w:pPr>
        <w:pStyle w:val="Comments"/>
      </w:pPr>
      <w:r>
        <w:t>-</w:t>
      </w:r>
      <w:r>
        <w:tab/>
        <w:t xml:space="preserve">When the leaving condition is fulfilled for one cell included in the cellsTriggeredList which is associated with event D2, the UE removes this cell from the cellsTriggeredList for this measID and initiates measurement report procedure. </w:t>
      </w:r>
    </w:p>
    <w:p w14:paraId="13D5777D" w14:textId="77777777" w:rsidR="006C21BA" w:rsidRDefault="006C21BA" w:rsidP="006C21BA">
      <w:pPr>
        <w:pStyle w:val="Comments"/>
      </w:pPr>
      <w:r>
        <w:t>Proposal 3: If Proposal 1 and Proposal 2 are agreed, adopt the TP in Annex.</w:t>
      </w:r>
    </w:p>
    <w:p w14:paraId="51FBC29D" w14:textId="7F55BECA" w:rsidR="00121078" w:rsidRDefault="006C21BA" w:rsidP="006C21BA">
      <w:pPr>
        <w:pStyle w:val="Comments"/>
      </w:pPr>
      <w:r>
        <w:t>Proposal 4: if Proposal 1 and Proposal 2 are agreed, RAN2 confirms the similar issues exists also in TS 36.331 and agrees to apply a similar way of change as in P1/2 in TS 36.331 as well.</w:t>
      </w:r>
    </w:p>
    <w:p w14:paraId="0FDD6993" w14:textId="5357351C" w:rsidR="006C21BA" w:rsidRDefault="006C21BA" w:rsidP="00121078">
      <w:pPr>
        <w:pStyle w:val="Doc-text2"/>
      </w:pPr>
    </w:p>
    <w:p w14:paraId="5430F95C" w14:textId="0769D990" w:rsidR="00121078" w:rsidRPr="00121078" w:rsidRDefault="00121078" w:rsidP="008C6323">
      <w:pPr>
        <w:pStyle w:val="Comments"/>
      </w:pPr>
      <w:r>
        <w:t>FR2 capability</w:t>
      </w:r>
    </w:p>
    <w:p w14:paraId="4A589F31" w14:textId="6A802186" w:rsidR="002B6F87" w:rsidRDefault="0050697B" w:rsidP="00121078">
      <w:pPr>
        <w:pStyle w:val="Doc-title"/>
      </w:pPr>
      <w:hyperlink r:id="rId76" w:tooltip="C:Data3GPPExtractsR2-2405500 Correction on NR NTN FR2 capabilities.docx" w:history="1">
        <w:r w:rsidR="002B6F87" w:rsidRPr="008A625C">
          <w:rPr>
            <w:rStyle w:val="Hyperlink"/>
          </w:rPr>
          <w:t>R2-2405500</w:t>
        </w:r>
      </w:hyperlink>
      <w:r w:rsidR="002B6F87">
        <w:tab/>
        <w:t>Correction on NR NTN FR2 capabilities</w:t>
      </w:r>
      <w:r w:rsidR="002B6F87">
        <w:tab/>
        <w:t>Huawei, HiSilicon</w:t>
      </w:r>
      <w:r w:rsidR="002B6F87">
        <w:tab/>
        <w:t>CR</w:t>
      </w:r>
      <w:r w:rsidR="002B6F87">
        <w:tab/>
        <w:t>Rel-18</w:t>
      </w:r>
      <w:r w:rsidR="002B6F87">
        <w:tab/>
        <w:t>38.331</w:t>
      </w:r>
      <w:r w:rsidR="002B6F87">
        <w:tab/>
      </w:r>
      <w:r w:rsidR="00121078">
        <w:t>18.1.0</w:t>
      </w:r>
      <w:r w:rsidR="00121078">
        <w:tab/>
        <w:t>4841</w:t>
      </w:r>
      <w:r w:rsidR="00121078">
        <w:tab/>
        <w:t>-</w:t>
      </w:r>
      <w:r w:rsidR="00121078">
        <w:tab/>
        <w:t>F</w:t>
      </w:r>
      <w:r w:rsidR="00121078">
        <w:tab/>
        <w:t>NR_NTN_enh-Core</w:t>
      </w:r>
    </w:p>
    <w:p w14:paraId="50930DAF" w14:textId="18177650" w:rsidR="00F6057E" w:rsidRPr="00F6057E" w:rsidRDefault="00F6057E" w:rsidP="00F6057E">
      <w:pPr>
        <w:pStyle w:val="Agreement"/>
      </w:pPr>
      <w:r>
        <w:t>Changes are endorsed and included in the rapporteur CR</w:t>
      </w:r>
    </w:p>
    <w:p w14:paraId="33A2BD06" w14:textId="77777777" w:rsidR="00381B45" w:rsidRPr="00381B45" w:rsidRDefault="00381B45" w:rsidP="00381B45">
      <w:pPr>
        <w:pStyle w:val="Doc-text2"/>
      </w:pPr>
    </w:p>
    <w:p w14:paraId="3F944275" w14:textId="5696C0D1" w:rsidR="00121078" w:rsidRDefault="00121078" w:rsidP="008C6323">
      <w:pPr>
        <w:pStyle w:val="Comments"/>
      </w:pPr>
      <w:r>
        <w:t>Other</w:t>
      </w:r>
    </w:p>
    <w:p w14:paraId="30DCC495" w14:textId="6B8732E3" w:rsidR="00121078" w:rsidRPr="00ED7EBD" w:rsidRDefault="0050697B" w:rsidP="00121078">
      <w:pPr>
        <w:pStyle w:val="Doc-title"/>
      </w:pPr>
      <w:hyperlink r:id="rId77" w:tooltip="C:Data3GPPExtractsR2-2404673_Open issues on NR NTN enhancements_v0.doc" w:history="1">
        <w:r w:rsidR="00121078" w:rsidRPr="008A625C">
          <w:rPr>
            <w:rStyle w:val="Hyperlink"/>
          </w:rPr>
          <w:t>R2-2404673</w:t>
        </w:r>
      </w:hyperlink>
      <w:r w:rsidR="00121078">
        <w:tab/>
        <w:t>Open issues on NR NTN enhancements</w:t>
      </w:r>
      <w:r w:rsidR="00121078">
        <w:tab/>
        <w:t>Apple</w:t>
      </w:r>
      <w:r w:rsidR="00121078">
        <w:tab/>
        <w:t>discussion</w:t>
      </w:r>
      <w:r w:rsidR="00121078">
        <w:tab/>
        <w:t>Rel-18</w:t>
      </w:r>
      <w:r w:rsidR="00121078">
        <w:tab/>
        <w:t>NR_NTN_enh-Core</w:t>
      </w:r>
    </w:p>
    <w:p w14:paraId="206E517C" w14:textId="77777777" w:rsidR="00121078" w:rsidRDefault="0050697B" w:rsidP="00121078">
      <w:pPr>
        <w:pStyle w:val="Doc-title"/>
      </w:pPr>
      <w:hyperlink r:id="rId78" w:tooltip="C:Data3GPPExtractsR2-2404883 Discussion on the leftover issues for NR-NTN.docx" w:history="1">
        <w:r w:rsidR="00121078" w:rsidRPr="00ED7EBD">
          <w:rPr>
            <w:rStyle w:val="Hyperlink"/>
          </w:rPr>
          <w:t>R2-2404883</w:t>
        </w:r>
      </w:hyperlink>
      <w:r w:rsidR="00121078" w:rsidRPr="00ED7EBD">
        <w:tab/>
        <w:t>Discussion on the leftover issues for NR-NTN</w:t>
      </w:r>
      <w:r w:rsidR="00121078" w:rsidRPr="00ED7EBD">
        <w:tab/>
        <w:t>Google Inc.</w:t>
      </w:r>
      <w:r w:rsidR="00121078" w:rsidRPr="00ED7EBD">
        <w:tab/>
        <w:t>discussion</w:t>
      </w:r>
      <w:r w:rsidR="00121078" w:rsidRPr="00ED7EBD">
        <w:tab/>
        <w:t>Rel-18</w:t>
      </w:r>
    </w:p>
    <w:p w14:paraId="07B344E2" w14:textId="77777777" w:rsidR="00121078" w:rsidRPr="00121078" w:rsidRDefault="00121078" w:rsidP="00121078">
      <w:pPr>
        <w:pStyle w:val="Doc-text2"/>
      </w:pPr>
    </w:p>
    <w:p w14:paraId="44DFEFD8" w14:textId="77777777" w:rsidR="002B6F87" w:rsidRPr="00466855" w:rsidRDefault="002B6F87" w:rsidP="002B6F87">
      <w:pPr>
        <w:pStyle w:val="Doc-text2"/>
      </w:pPr>
    </w:p>
    <w:p w14:paraId="5E011186" w14:textId="77777777" w:rsidR="002B6F87" w:rsidRDefault="002B6F87" w:rsidP="002B6F87">
      <w:pPr>
        <w:pStyle w:val="Heading3"/>
      </w:pPr>
      <w:r>
        <w:t>7.7.4</w:t>
      </w:r>
      <w:r>
        <w:tab/>
        <w:t>Other Stage 3 corrections</w:t>
      </w:r>
      <w:bookmarkEnd w:id="14"/>
    </w:p>
    <w:p w14:paraId="6A0A3CA3" w14:textId="77777777" w:rsidR="002B6F87" w:rsidRPr="0058562A" w:rsidRDefault="002B6F87" w:rsidP="002B6F87">
      <w:pPr>
        <w:pStyle w:val="Doc-title"/>
      </w:pPr>
      <w:r w:rsidRPr="0083714C">
        <w:rPr>
          <w:i/>
          <w:sz w:val="18"/>
        </w:rPr>
        <w:t>Corrections related to other specs, e.g. 38.321, 38.3</w:t>
      </w:r>
      <w:r>
        <w:rPr>
          <w:i/>
          <w:sz w:val="18"/>
        </w:rPr>
        <w:t>04</w:t>
      </w:r>
      <w:r w:rsidRPr="0083714C">
        <w:rPr>
          <w:i/>
          <w:sz w:val="18"/>
        </w:rPr>
        <w:t xml:space="preserve">, </w:t>
      </w:r>
      <w:r>
        <w:rPr>
          <w:i/>
          <w:sz w:val="18"/>
        </w:rPr>
        <w:t>38.306</w:t>
      </w:r>
      <w:r w:rsidRPr="0083714C">
        <w:rPr>
          <w:i/>
          <w:sz w:val="18"/>
        </w:rPr>
        <w:t>.</w:t>
      </w:r>
    </w:p>
    <w:p w14:paraId="25C515D4" w14:textId="77777777" w:rsidR="002B6F87" w:rsidRDefault="002B6F87" w:rsidP="002B6F87">
      <w:pPr>
        <w:pStyle w:val="Comments"/>
      </w:pPr>
    </w:p>
    <w:p w14:paraId="6A4126D1" w14:textId="6457FF4E" w:rsidR="002B6F87" w:rsidRDefault="0050697B" w:rsidP="002B6F87">
      <w:pPr>
        <w:pStyle w:val="Doc-title"/>
      </w:pPr>
      <w:hyperlink r:id="rId79" w:tooltip="C:Data3GPPExtractsR2-2405080 Consideration on remaining FR2 UE capability issues.doc" w:history="1">
        <w:r w:rsidR="002B6F87" w:rsidRPr="008A625C">
          <w:rPr>
            <w:rStyle w:val="Hyperlink"/>
          </w:rPr>
          <w:t>R2-2405080</w:t>
        </w:r>
      </w:hyperlink>
      <w:r w:rsidR="002B6F87">
        <w:tab/>
        <w:t>Consideration on remaining FR2 UE capability issues</w:t>
      </w:r>
      <w:r w:rsidR="002B6F87">
        <w:tab/>
        <w:t>ZTE Corporation, Sanechips, Eutelsat Group</w:t>
      </w:r>
      <w:r w:rsidR="002B6F87">
        <w:tab/>
        <w:t>discussion</w:t>
      </w:r>
      <w:r w:rsidR="002B6F87">
        <w:tab/>
        <w:t>Rel-18</w:t>
      </w:r>
      <w:r w:rsidR="002B6F87">
        <w:tab/>
        <w:t>NR_NTN_enh-Core</w:t>
      </w:r>
    </w:p>
    <w:p w14:paraId="0642B9F8" w14:textId="77777777" w:rsidR="00F439B4" w:rsidRDefault="00F439B4" w:rsidP="00F439B4">
      <w:pPr>
        <w:pStyle w:val="Comments"/>
      </w:pPr>
      <w:r>
        <w:t xml:space="preserve">Proposal 1: Update TS 38306 to allow indicate below UE capabilities for NTN FDD-FR2: </w:t>
      </w:r>
    </w:p>
    <w:p w14:paraId="2FFA6D2B" w14:textId="77777777" w:rsidR="00F439B4" w:rsidRDefault="00F439B4" w:rsidP="00762E66">
      <w:pPr>
        <w:pStyle w:val="Comments"/>
        <w:numPr>
          <w:ilvl w:val="0"/>
          <w:numId w:val="10"/>
        </w:numPr>
      </w:pPr>
      <w:r>
        <w:t>SDT related: cg-SDT-r17, mt-CG-SDT-r18</w:t>
      </w:r>
    </w:p>
    <w:p w14:paraId="19959F3A" w14:textId="73265920" w:rsidR="00F439B4" w:rsidRDefault="00F439B4" w:rsidP="00762E66">
      <w:pPr>
        <w:pStyle w:val="Comments"/>
        <w:numPr>
          <w:ilvl w:val="0"/>
          <w:numId w:val="10"/>
        </w:numPr>
      </w:pPr>
      <w:r>
        <w:t>MBS related: maxDynamicSlotRepetitionForSPS-Multicast-r17, maxNumberG-CS-RNTI-r17, maxNumberG-RNTI-r17, multiPUCCH-HARQ-ACK-ForMulticastUnicast-r17, priorityIndicatorInDCI-Multicast-r17, priorityIndicatorInDCI-SPS-Multicast-r17, releaseSPS-MulticastWithCS-RNTI-r17, sps-MulticastMultiConfig-r17, re-LevelRateMatchingForMulticast-r17, twoHARQ-ACK-CodebookForUnicastAndMulticast-r17</w:t>
      </w:r>
    </w:p>
    <w:p w14:paraId="478EF7E7" w14:textId="37858058" w:rsidR="00F6057E" w:rsidRDefault="00F6057E" w:rsidP="00F6057E">
      <w:pPr>
        <w:pStyle w:val="Doc-text2"/>
      </w:pPr>
      <w:r>
        <w:t>-</w:t>
      </w:r>
      <w:r>
        <w:tab/>
        <w:t>vivo thinks something is needed for some capabilities, like RACH-less. ZTE thinks this is handled in the main session. CATT thinks RACH-less is per band so nothing else is needed</w:t>
      </w:r>
    </w:p>
    <w:p w14:paraId="084B7416" w14:textId="2D3BA842" w:rsidR="003E040E" w:rsidRDefault="003E040E" w:rsidP="007175CD">
      <w:pPr>
        <w:pStyle w:val="Doc-text2"/>
      </w:pPr>
      <w:r>
        <w:t>-</w:t>
      </w:r>
      <w:r>
        <w:tab/>
        <w:t>HW wonders about CHO.</w:t>
      </w:r>
    </w:p>
    <w:p w14:paraId="64B2B99A" w14:textId="6F22B7B7" w:rsidR="00E526B2" w:rsidRDefault="00E526B2" w:rsidP="00E526B2">
      <w:pPr>
        <w:pStyle w:val="Agreement"/>
      </w:pPr>
      <w:r>
        <w:t>Agreed (can further check the need to update other capabilities)</w:t>
      </w:r>
    </w:p>
    <w:p w14:paraId="190907CC" w14:textId="77777777" w:rsidR="003E040E" w:rsidRPr="00F6057E" w:rsidRDefault="003E040E" w:rsidP="00F6057E">
      <w:pPr>
        <w:pStyle w:val="Doc-text2"/>
      </w:pPr>
    </w:p>
    <w:p w14:paraId="4977E4E9" w14:textId="11BD344D" w:rsidR="007175CD" w:rsidRDefault="00F439B4" w:rsidP="00F439B4">
      <w:pPr>
        <w:pStyle w:val="Comments"/>
      </w:pPr>
      <w:r>
        <w:t>Proposal 2: If P1 is agreed, RAN2 consider the corresponding TP in annex for CR implementation.</w:t>
      </w:r>
    </w:p>
    <w:p w14:paraId="6282C6D8" w14:textId="77777777" w:rsidR="00381B45" w:rsidRPr="00381B45" w:rsidRDefault="00381B45" w:rsidP="00381B45">
      <w:pPr>
        <w:pStyle w:val="Doc-text2"/>
      </w:pPr>
    </w:p>
    <w:p w14:paraId="4084DEE1" w14:textId="77777777" w:rsidR="007636AA" w:rsidRDefault="0050697B" w:rsidP="007636AA">
      <w:pPr>
        <w:pStyle w:val="Doc-title"/>
      </w:pPr>
      <w:hyperlink r:id="rId80" w:tooltip="C:Data3GPPExtractsR2-2405170.docx" w:history="1">
        <w:r w:rsidR="007636AA" w:rsidRPr="008A625C">
          <w:rPr>
            <w:rStyle w:val="Hyperlink"/>
          </w:rPr>
          <w:t>R2-2405170</w:t>
        </w:r>
      </w:hyperlink>
      <w:r w:rsidR="007636AA">
        <w:tab/>
        <w:t>Discussion on TAT handling in RACH-less CHO</w:t>
      </w:r>
      <w:r w:rsidR="007636AA">
        <w:tab/>
        <w:t>Samsung</w:t>
      </w:r>
      <w:r w:rsidR="007636AA">
        <w:tab/>
        <w:t>discussion</w:t>
      </w:r>
      <w:r w:rsidR="007636AA">
        <w:tab/>
        <w:t>Rel-18</w:t>
      </w:r>
      <w:r w:rsidR="007636AA">
        <w:tab/>
        <w:t>NR_NTN_enh-Core</w:t>
      </w:r>
    </w:p>
    <w:p w14:paraId="6D2C3ADB" w14:textId="23F814F4" w:rsidR="007636AA" w:rsidRDefault="007636AA" w:rsidP="007636AA">
      <w:pPr>
        <w:pStyle w:val="Comments"/>
      </w:pPr>
      <w:r w:rsidRPr="007636AA">
        <w:t>Proposal 1: For the start of TAT in RACH-less CHO, UE follows the procedure for RACH-less HO (i.e., no specification change).</w:t>
      </w:r>
    </w:p>
    <w:p w14:paraId="7F489719" w14:textId="53AFB778" w:rsidR="007636AA" w:rsidRDefault="007636AA" w:rsidP="007636AA">
      <w:pPr>
        <w:pStyle w:val="Comments"/>
      </w:pPr>
    </w:p>
    <w:p w14:paraId="171E5E86" w14:textId="6A0A66A2" w:rsidR="00EE191A" w:rsidRDefault="00EE191A" w:rsidP="007636AA">
      <w:pPr>
        <w:pStyle w:val="Comments"/>
      </w:pPr>
      <w:r>
        <w:t>Moved here from 7.0.4</w:t>
      </w:r>
    </w:p>
    <w:p w14:paraId="50666925" w14:textId="415377B3" w:rsidR="00EE191A" w:rsidRPr="00EE191A" w:rsidRDefault="0050697B" w:rsidP="00EE191A">
      <w:pPr>
        <w:pStyle w:val="Doc-title"/>
      </w:pPr>
      <w:hyperlink r:id="rId81" w:tooltip="C:Data3GPPExtractsR2-2404666_Remaining issues on RACH-less HO.doc" w:history="1">
        <w:r w:rsidR="00BC38AA" w:rsidRPr="00BC38AA">
          <w:rPr>
            <w:rStyle w:val="Hyperlink"/>
          </w:rPr>
          <w:t>R2-2</w:t>
        </w:r>
        <w:r w:rsidR="00BC38AA" w:rsidRPr="00BC38AA">
          <w:rPr>
            <w:rStyle w:val="Hyperlink"/>
          </w:rPr>
          <w:t>4</w:t>
        </w:r>
        <w:r w:rsidR="00BC38AA" w:rsidRPr="00BC38AA">
          <w:rPr>
            <w:rStyle w:val="Hyperlink"/>
          </w:rPr>
          <w:t>04666</w:t>
        </w:r>
      </w:hyperlink>
      <w:r w:rsidR="00EE191A">
        <w:tab/>
        <w:t>Remaining issues on RACH-less HO</w:t>
      </w:r>
      <w:r w:rsidR="00EE191A">
        <w:tab/>
        <w:t>Apple</w:t>
      </w:r>
      <w:r w:rsidR="00EE191A">
        <w:tab/>
        <w:t>discussion</w:t>
      </w:r>
      <w:r w:rsidR="00EE191A">
        <w:tab/>
        <w:t>Rel-18</w:t>
      </w:r>
      <w:r w:rsidR="00EE191A">
        <w:tab/>
        <w:t>NR_mobile_IAB-Core, NR_Mob_enh2-Core, NR_NTN_enh-Core, TEI18</w:t>
      </w:r>
    </w:p>
    <w:p w14:paraId="62AF3AA0" w14:textId="5D49D624" w:rsidR="00BC38AA" w:rsidRDefault="00BC38AA" w:rsidP="00BC38AA">
      <w:pPr>
        <w:pStyle w:val="Comments"/>
      </w:pPr>
      <w:r w:rsidRPr="00BC38AA">
        <w:t>Proposal 3: When UE initiates NTN RACH-less HO, UE is required to acquire the SFN timing information of target PCell and apply the DRX configuration.</w:t>
      </w:r>
    </w:p>
    <w:p w14:paraId="74A90202" w14:textId="00827FEC" w:rsidR="005B0321" w:rsidRDefault="005B0321" w:rsidP="005B0321">
      <w:pPr>
        <w:pStyle w:val="Doc-text2"/>
      </w:pPr>
      <w:r>
        <w:t>-</w:t>
      </w:r>
      <w:r>
        <w:tab/>
        <w:t>vivo agrees with the intention but thinks we could keep the behaviour aligned for all the cases, so no change</w:t>
      </w:r>
    </w:p>
    <w:p w14:paraId="29723C3B" w14:textId="72B8BB55" w:rsidR="005B0321" w:rsidRDefault="005B0321" w:rsidP="005B0321">
      <w:pPr>
        <w:pStyle w:val="Doc-text2"/>
      </w:pPr>
      <w:r>
        <w:t>-</w:t>
      </w:r>
      <w:r>
        <w:tab/>
        <w:t>IDC also supports the principle of this CR</w:t>
      </w:r>
    </w:p>
    <w:p w14:paraId="33F7B320" w14:textId="5B772110" w:rsidR="005B0321" w:rsidRDefault="005B0321" w:rsidP="005B0321">
      <w:pPr>
        <w:pStyle w:val="Doc-text2"/>
      </w:pPr>
      <w:r>
        <w:t>-</w:t>
      </w:r>
      <w:r>
        <w:tab/>
        <w:t>QC thinks there is no need to change anything</w:t>
      </w:r>
    </w:p>
    <w:p w14:paraId="043C4306" w14:textId="2DB16A5D" w:rsidR="005B0321" w:rsidRDefault="005B0321" w:rsidP="005B0321">
      <w:pPr>
        <w:pStyle w:val="Doc-text2"/>
      </w:pPr>
      <w:r>
        <w:t>-</w:t>
      </w:r>
      <w:r>
        <w:tab/>
        <w:t>HW is ok to keep the current description but have a different understanding on the behaviour</w:t>
      </w:r>
    </w:p>
    <w:p w14:paraId="0A4A3D2B" w14:textId="0125EAAF" w:rsidR="005B0321" w:rsidRDefault="005B0321" w:rsidP="005B0321">
      <w:pPr>
        <w:pStyle w:val="Doc-text2"/>
      </w:pPr>
      <w:r>
        <w:t>-</w:t>
      </w:r>
      <w:r>
        <w:tab/>
        <w:t>Nokia thinks there is no need to change</w:t>
      </w:r>
    </w:p>
    <w:p w14:paraId="2A28E590" w14:textId="1C87338E" w:rsidR="00381B45" w:rsidRPr="00381B45" w:rsidRDefault="009D40F3" w:rsidP="005B0321">
      <w:pPr>
        <w:pStyle w:val="Agreement"/>
      </w:pPr>
      <w:r>
        <w:t xml:space="preserve">RAN2 confirms that during an </w:t>
      </w:r>
      <w:r w:rsidR="005B0321" w:rsidRPr="00BC38AA">
        <w:t>NTN RACH-less HO</w:t>
      </w:r>
      <w:r w:rsidR="005B0321">
        <w:t xml:space="preserve"> DRX applies. Can check in the NR RRC CR review whether any clarification is needed</w:t>
      </w:r>
    </w:p>
    <w:p w14:paraId="607B2260" w14:textId="3E8EDF36" w:rsidR="002B6F87" w:rsidRDefault="0050697B" w:rsidP="002B6F87">
      <w:pPr>
        <w:pStyle w:val="Doc-title"/>
      </w:pPr>
      <w:hyperlink r:id="rId82" w:tooltip="C:Data3GPPExtractsR2-2405118 Correction on HARQ buffer flush during satellite switch with re-synchronization.docx" w:history="1">
        <w:r w:rsidR="002B6F87" w:rsidRPr="008A625C">
          <w:rPr>
            <w:rStyle w:val="Hyperlink"/>
          </w:rPr>
          <w:t>R2-2405118</w:t>
        </w:r>
      </w:hyperlink>
      <w:r w:rsidR="002B6F87">
        <w:tab/>
        <w:t>Correction on HARQ buffer flush during satellite switch with re-synchronization</w:t>
      </w:r>
      <w:r w:rsidR="002B6F87">
        <w:tab/>
        <w:t>Huawei, HiSilicon</w:t>
      </w:r>
      <w:r w:rsidR="002B6F87">
        <w:tab/>
        <w:t>CR</w:t>
      </w:r>
      <w:r w:rsidR="002B6F87">
        <w:tab/>
        <w:t>Rel-18</w:t>
      </w:r>
      <w:r w:rsidR="002B6F87">
        <w:tab/>
        <w:t>38.321</w:t>
      </w:r>
      <w:r w:rsidR="002B6F87">
        <w:tab/>
        <w:t>18.1.0</w:t>
      </w:r>
      <w:r w:rsidR="002B6F87">
        <w:tab/>
        <w:t>1854</w:t>
      </w:r>
      <w:r w:rsidR="002B6F87">
        <w:tab/>
        <w:t>-</w:t>
      </w:r>
      <w:r w:rsidR="002B6F87">
        <w:tab/>
        <w:t>F</w:t>
      </w:r>
      <w:r w:rsidR="002B6F87">
        <w:tab/>
        <w:t>NR_NTN_enh-Core</w:t>
      </w:r>
    </w:p>
    <w:p w14:paraId="0A15E8FF" w14:textId="77777777" w:rsidR="007636AA" w:rsidRPr="007636AA" w:rsidRDefault="007636AA" w:rsidP="007636AA">
      <w:pPr>
        <w:pStyle w:val="Doc-text2"/>
      </w:pPr>
    </w:p>
    <w:p w14:paraId="6EE29FC7" w14:textId="535E560D" w:rsidR="002B6F87" w:rsidRDefault="0050697B" w:rsidP="002B6F87">
      <w:pPr>
        <w:pStyle w:val="Doc-title"/>
      </w:pPr>
      <w:hyperlink r:id="rId83" w:tooltip="C:Data3GPPExtractsR2-2405142 On Scheduling Restrictions in Satellite Soft Switching with Resynchronization – further view.docx" w:history="1">
        <w:r w:rsidR="002B6F87" w:rsidRPr="008A625C">
          <w:rPr>
            <w:rStyle w:val="Hyperlink"/>
          </w:rPr>
          <w:t>R2-2405142</w:t>
        </w:r>
      </w:hyperlink>
      <w:r w:rsidR="002B6F87">
        <w:tab/>
        <w:t>On Scheduling Restrictions in Satellite Soft Switching with Resynchronization – further view</w:t>
      </w:r>
      <w:r w:rsidR="002B6F87">
        <w:tab/>
        <w:t>Nokia</w:t>
      </w:r>
      <w:r w:rsidR="002B6F87">
        <w:tab/>
        <w:t>discussion</w:t>
      </w:r>
      <w:r w:rsidR="002B6F87">
        <w:tab/>
        <w:t>Rel-18</w:t>
      </w:r>
      <w:r w:rsidR="002B6F87">
        <w:tab/>
        <w:t>NR_NTN_enh-Core</w:t>
      </w:r>
      <w:r w:rsidR="002B6F87">
        <w:tab/>
      </w:r>
      <w:r w:rsidR="002B6F87" w:rsidRPr="007636AA">
        <w:t>R2-2403300</w:t>
      </w:r>
    </w:p>
    <w:p w14:paraId="78B7429E" w14:textId="77777777" w:rsidR="007636AA" w:rsidRDefault="007636AA" w:rsidP="007636AA">
      <w:pPr>
        <w:pStyle w:val="Comments"/>
      </w:pPr>
      <w:r>
        <w:t>Proposal 1: In case the UE supports softSatelliteSwitchResyncNTN-r18, the UE shall also support parallelMeasurementWithoutRestriction.</w:t>
      </w:r>
    </w:p>
    <w:p w14:paraId="0B494D35" w14:textId="77777777" w:rsidR="007636AA" w:rsidRDefault="007636AA" w:rsidP="007636AA">
      <w:pPr>
        <w:pStyle w:val="Comments"/>
      </w:pPr>
      <w:r>
        <w:t xml:space="preserve">Proposal 2: RAN2 is asked to reconsider the decision made at RAN2#125 regarding PDD during satellite switching. </w:t>
      </w:r>
    </w:p>
    <w:p w14:paraId="1623A2FA" w14:textId="77777777" w:rsidR="007636AA" w:rsidRDefault="007636AA" w:rsidP="007636AA">
      <w:pPr>
        <w:pStyle w:val="Comments"/>
      </w:pPr>
      <w:r>
        <w:t>Proposal 3: In case the UE supports softSatelliteSwitchResyncNTN-r18, the UE shall also support serviceLinkPropDelayDiffReporting-r17.</w:t>
      </w:r>
    </w:p>
    <w:p w14:paraId="7030178D" w14:textId="77777777" w:rsidR="007636AA" w:rsidRDefault="007636AA" w:rsidP="007636AA">
      <w:pPr>
        <w:pStyle w:val="Comments"/>
      </w:pPr>
      <w:r>
        <w:t xml:space="preserve">Proposal 4: If the decision regarding PDD is revised, confirm with RAN4 that service link propagation delay difference (PDD) helps in reducing the scheduling restriction duration during satellite soft-switching with resynchronization. </w:t>
      </w:r>
    </w:p>
    <w:p w14:paraId="0004680C" w14:textId="77777777" w:rsidR="007636AA" w:rsidRDefault="007636AA" w:rsidP="007636AA">
      <w:pPr>
        <w:pStyle w:val="Comments"/>
      </w:pPr>
      <w:r>
        <w:t>Proposal 5: If the LS to RAN4 is sent, RAN2 asks how early such measurements, calculations and reporting should be done.</w:t>
      </w:r>
    </w:p>
    <w:p w14:paraId="65181FB1" w14:textId="44185685" w:rsidR="007636AA" w:rsidRDefault="007636AA" w:rsidP="007636AA">
      <w:pPr>
        <w:pStyle w:val="Comments"/>
      </w:pPr>
      <w:r>
        <w:t>Proposal 6: Adopt the 38.306 and 38.331 Text Proposals in the Annex A and B.</w:t>
      </w:r>
    </w:p>
    <w:p w14:paraId="1827EB76" w14:textId="77777777" w:rsidR="007636AA" w:rsidRPr="007636AA" w:rsidRDefault="007636AA" w:rsidP="007636AA">
      <w:pPr>
        <w:pStyle w:val="Doc-text2"/>
      </w:pPr>
    </w:p>
    <w:p w14:paraId="53D30A67" w14:textId="5C177DBA" w:rsidR="002B6F87" w:rsidRDefault="0050697B" w:rsidP="002B6F87">
      <w:pPr>
        <w:pStyle w:val="Doc-title"/>
      </w:pPr>
      <w:hyperlink r:id="rId84" w:tooltip="C:Data3GPPExtractsR2-2405424 Discussion on TA timer for satellite switch.docx" w:history="1">
        <w:r w:rsidR="002B6F87" w:rsidRPr="008A625C">
          <w:rPr>
            <w:rStyle w:val="Hyperlink"/>
          </w:rPr>
          <w:t>R2-2405424</w:t>
        </w:r>
      </w:hyperlink>
      <w:r w:rsidR="002B6F87">
        <w:tab/>
        <w:t>Discussion on TA timer for satellite switch</w:t>
      </w:r>
      <w:r w:rsidR="002B6F87">
        <w:tab/>
        <w:t>ASUSTeK</w:t>
      </w:r>
      <w:r w:rsidR="002B6F87">
        <w:tab/>
        <w:t>discussion</w:t>
      </w:r>
      <w:r w:rsidR="002B6F87">
        <w:tab/>
        <w:t>Rel-18</w:t>
      </w:r>
      <w:r w:rsidR="002B6F87">
        <w:tab/>
        <w:t>38.321</w:t>
      </w:r>
      <w:r w:rsidR="002B6F87">
        <w:tab/>
        <w:t>NR_NTN_enh-Core</w:t>
      </w:r>
    </w:p>
    <w:p w14:paraId="0C3F1D18" w14:textId="1484AC40" w:rsidR="00F439B4" w:rsidRPr="00F439B4" w:rsidRDefault="00F439B4" w:rsidP="00F439B4">
      <w:pPr>
        <w:pStyle w:val="Comments"/>
      </w:pPr>
      <w:r w:rsidRPr="00F439B4">
        <w:t>Proposal 1: RAN2 to discuss whether the TA timer is started or restarted upon satellite switch with resynchronization.</w:t>
      </w:r>
    </w:p>
    <w:p w14:paraId="393956C2" w14:textId="775D867F" w:rsidR="002B6F87" w:rsidRDefault="002B6F87" w:rsidP="002B6F87">
      <w:pPr>
        <w:pStyle w:val="Doc-text2"/>
      </w:pPr>
    </w:p>
    <w:p w14:paraId="255748AE" w14:textId="77777777" w:rsidR="002B6F87" w:rsidRDefault="002B6F87" w:rsidP="002B6F87">
      <w:pPr>
        <w:pStyle w:val="Heading2"/>
      </w:pPr>
      <w:r>
        <w:t>8.8</w:t>
      </w:r>
      <w:r>
        <w:tab/>
        <w:t>NTN for NR Ph3</w:t>
      </w:r>
    </w:p>
    <w:p w14:paraId="208BEFAA" w14:textId="77777777" w:rsidR="002B6F87" w:rsidRPr="007C5575" w:rsidRDefault="002B6F87" w:rsidP="002B6F87">
      <w:pPr>
        <w:pStyle w:val="Comments"/>
      </w:pPr>
      <w:r>
        <w:t>(</w:t>
      </w:r>
      <w:r w:rsidRPr="00B340AA">
        <w:rPr>
          <w:rFonts w:eastAsia="Malgun Gothic" w:cs="Arial"/>
          <w:szCs w:val="20"/>
          <w:lang w:val="en-US" w:eastAsia="en-US"/>
        </w:rPr>
        <w:t>NR_NTN_Ph3-Core</w:t>
      </w:r>
      <w:r>
        <w:t>; leading WG: RAN2; REL-19; WID:</w:t>
      </w:r>
      <w:r w:rsidRPr="0098680F">
        <w:rPr>
          <w:rFonts w:eastAsia="Malgun Gothic" w:cs="Arial"/>
          <w:szCs w:val="20"/>
          <w:lang w:val="en-US" w:eastAsia="en-US"/>
        </w:rPr>
        <w:t xml:space="preserve"> </w:t>
      </w:r>
      <w:r w:rsidRPr="007C5575">
        <w:t>RP-240775</w:t>
      </w:r>
    </w:p>
    <w:p w14:paraId="337605EE" w14:textId="77777777" w:rsidR="002B6F87" w:rsidRDefault="002B6F87" w:rsidP="002B6F87">
      <w:pPr>
        <w:pStyle w:val="Comments"/>
      </w:pPr>
      <w:r w:rsidRPr="007C5575">
        <w:rPr>
          <w:rStyle w:val="ui-provider"/>
        </w:rPr>
        <w:t>LTE_TN_NR_NTN_mob</w:t>
      </w:r>
      <w:r w:rsidRPr="007C5575">
        <w:t>, leading WG: RAN2, Rel-19 WID: RP-240846)</w:t>
      </w:r>
    </w:p>
    <w:p w14:paraId="51CE45A4" w14:textId="77777777" w:rsidR="002B6F87" w:rsidRDefault="002B6F87" w:rsidP="002B6F87">
      <w:pPr>
        <w:pStyle w:val="Comments"/>
      </w:pPr>
      <w:r>
        <w:t>Time budget: 2 TU</w:t>
      </w:r>
    </w:p>
    <w:p w14:paraId="715277AC" w14:textId="77777777" w:rsidR="002B6F87" w:rsidRDefault="002B6F87" w:rsidP="002B6F87">
      <w:pPr>
        <w:pStyle w:val="Comments"/>
      </w:pPr>
      <w:r>
        <w:t xml:space="preserve">Tdoc Limitation: 4 tdocs </w:t>
      </w:r>
    </w:p>
    <w:p w14:paraId="03C5EC30" w14:textId="77777777" w:rsidR="002B6F87" w:rsidRDefault="002B6F87" w:rsidP="002B6F87">
      <w:pPr>
        <w:pStyle w:val="Heading3"/>
      </w:pPr>
      <w:r>
        <w:t>8.8.1</w:t>
      </w:r>
      <w:r>
        <w:tab/>
        <w:t>Organizational</w:t>
      </w:r>
    </w:p>
    <w:p w14:paraId="5B0293B9" w14:textId="77777777" w:rsidR="002B6F87" w:rsidRDefault="002B6F87" w:rsidP="002B6F87">
      <w:pPr>
        <w:pStyle w:val="Comments"/>
        <w:rPr>
          <w:lang w:val="en-US"/>
        </w:rPr>
      </w:pPr>
      <w:r>
        <w:rPr>
          <w:lang w:val="en-US"/>
        </w:rPr>
        <w:t xml:space="preserve">LS, </w:t>
      </w:r>
      <w:r w:rsidRPr="00931C16">
        <w:rPr>
          <w:lang w:val="en-US"/>
        </w:rPr>
        <w:t>Rapporteur input, including workplan, etc</w:t>
      </w:r>
      <w:r>
        <w:rPr>
          <w:lang w:val="en-US"/>
        </w:rPr>
        <w:t xml:space="preserve">. </w:t>
      </w:r>
    </w:p>
    <w:p w14:paraId="0CEA1972" w14:textId="07BEB1DC" w:rsidR="002B6F87" w:rsidRDefault="0050697B" w:rsidP="002B6F87">
      <w:pPr>
        <w:pStyle w:val="Doc-title"/>
      </w:pPr>
      <w:hyperlink r:id="rId85" w:tooltip="C:Data3GPPExtractsR2-2404207 Updated work plan for NR_NTN_Ph3.docx" w:history="1">
        <w:r w:rsidR="002B6F87" w:rsidRPr="008A625C">
          <w:rPr>
            <w:rStyle w:val="Hyperlink"/>
          </w:rPr>
          <w:t>R2-2404207</w:t>
        </w:r>
      </w:hyperlink>
      <w:r w:rsidR="002B6F87">
        <w:tab/>
        <w:t>Updated work plan for NR NTN Ph3</w:t>
      </w:r>
      <w:r w:rsidR="002B6F87">
        <w:tab/>
        <w:t>CATT, Thales</w:t>
      </w:r>
      <w:r w:rsidR="002B6F87">
        <w:tab/>
        <w:t>Work Plan</w:t>
      </w:r>
    </w:p>
    <w:p w14:paraId="39B9F5A0" w14:textId="12E995E8" w:rsidR="00F706FD" w:rsidRPr="00F706FD" w:rsidRDefault="00F706FD" w:rsidP="00F706FD">
      <w:pPr>
        <w:pStyle w:val="Agreement"/>
      </w:pPr>
      <w:r>
        <w:t>Noted</w:t>
      </w:r>
    </w:p>
    <w:p w14:paraId="0BDED9D9" w14:textId="75500FC6" w:rsidR="002B6F87" w:rsidRDefault="0050697B" w:rsidP="002B6F87">
      <w:pPr>
        <w:pStyle w:val="Doc-title"/>
      </w:pPr>
      <w:hyperlink r:id="rId86" w:tooltip="C:Data3GPPExtractsR2-2404137_S2-2405600.docx" w:history="1">
        <w:r w:rsidR="002B6F87" w:rsidRPr="008A625C">
          <w:rPr>
            <w:rStyle w:val="Hyperlink"/>
          </w:rPr>
          <w:t>R2-2404137</w:t>
        </w:r>
      </w:hyperlink>
      <w:r w:rsidR="002B6F87">
        <w:tab/>
        <w:t>LS on Support of Regenerative-based Satellite Access (S2-2405600; contact: vivo)</w:t>
      </w:r>
      <w:r w:rsidR="002B6F87">
        <w:tab/>
        <w:t>SA2</w:t>
      </w:r>
      <w:r w:rsidR="002B6F87">
        <w:tab/>
        <w:t>LS in</w:t>
      </w:r>
      <w:r w:rsidR="002B6F87">
        <w:tab/>
        <w:t>Rel-19</w:t>
      </w:r>
      <w:r w:rsidR="002B6F87">
        <w:tab/>
        <w:t>FS_5GSAT_Ph3_ARCH</w:t>
      </w:r>
      <w:r w:rsidR="002B6F87">
        <w:tab/>
        <w:t>To:RAN3</w:t>
      </w:r>
      <w:r w:rsidR="002B6F87">
        <w:tab/>
        <w:t>Cc:RAN2</w:t>
      </w:r>
    </w:p>
    <w:p w14:paraId="1B7A261A" w14:textId="72C360A6" w:rsidR="00F706FD" w:rsidRPr="00F706FD" w:rsidRDefault="00F706FD" w:rsidP="00F706FD">
      <w:pPr>
        <w:pStyle w:val="Agreement"/>
      </w:pPr>
      <w:r>
        <w:t>Noted</w:t>
      </w:r>
    </w:p>
    <w:p w14:paraId="7F580C7B" w14:textId="77777777" w:rsidR="002B6F87" w:rsidRPr="00466855" w:rsidRDefault="002B6F87" w:rsidP="002B6F87">
      <w:pPr>
        <w:pStyle w:val="Doc-text2"/>
      </w:pPr>
    </w:p>
    <w:p w14:paraId="6FE3C2CB" w14:textId="77777777" w:rsidR="002B6F87" w:rsidRDefault="002B6F87" w:rsidP="002B6F87">
      <w:pPr>
        <w:pStyle w:val="Heading3"/>
        <w:rPr>
          <w:rFonts w:eastAsia="Calibri"/>
          <w:lang w:val="en-US" w:eastAsia="ko-KR"/>
        </w:rPr>
      </w:pPr>
      <w:r>
        <w:t>8.8.2</w:t>
      </w:r>
      <w:r>
        <w:tab/>
      </w:r>
      <w:r>
        <w:rPr>
          <w:rFonts w:eastAsia="Calibri"/>
          <w:lang w:val="en-US" w:eastAsia="ko-KR"/>
        </w:rPr>
        <w:t>D</w:t>
      </w:r>
      <w:r w:rsidRPr="009431DD">
        <w:rPr>
          <w:rFonts w:eastAsia="Calibri"/>
          <w:lang w:val="en-US" w:eastAsia="ko-KR"/>
        </w:rPr>
        <w:t>ownlink coverage enhancements</w:t>
      </w:r>
    </w:p>
    <w:p w14:paraId="0FB4C62F" w14:textId="0A81A693" w:rsidR="002B6F87" w:rsidRDefault="002B6F87" w:rsidP="002B6F87">
      <w:pPr>
        <w:pStyle w:val="Comments"/>
      </w:pPr>
      <w:r>
        <w:rPr>
          <w:lang w:val="en-US" w:eastAsia="ko-KR"/>
        </w:rPr>
        <w:t xml:space="preserve">Contributions should focus on </w:t>
      </w:r>
      <w:r>
        <w:t xml:space="preserve">RAN2 aspects of DL coverage enhancements (e.g. cell level / </w:t>
      </w:r>
      <w:r w:rsidRPr="00380B0E">
        <w:t xml:space="preserve">beam level </w:t>
      </w:r>
      <w:r>
        <w:t xml:space="preserve">DTX/DRX </w:t>
      </w:r>
      <w:r w:rsidRPr="00380B0E">
        <w:t>mechanism</w:t>
      </w:r>
      <w:r>
        <w:t>, etc.).</w:t>
      </w:r>
    </w:p>
    <w:p w14:paraId="2AE01624" w14:textId="6A86388E" w:rsidR="00F03440" w:rsidRDefault="00F03440" w:rsidP="002B6F87">
      <w:pPr>
        <w:pStyle w:val="Comments"/>
      </w:pPr>
    </w:p>
    <w:p w14:paraId="3A349BBE" w14:textId="6119C716" w:rsidR="00F03440" w:rsidRDefault="00F03440" w:rsidP="002B6F87">
      <w:pPr>
        <w:pStyle w:val="Comments"/>
      </w:pPr>
      <w:r>
        <w:t>Applicable UE states / impact to legacy UEs</w:t>
      </w:r>
    </w:p>
    <w:p w14:paraId="6F16FF73" w14:textId="77777777" w:rsidR="00F03440" w:rsidRDefault="0050697B" w:rsidP="00F03440">
      <w:pPr>
        <w:pStyle w:val="Doc-title"/>
      </w:pPr>
      <w:hyperlink r:id="rId87" w:tooltip="C:Data3GPPExtractsR2-2405229 Downlink coverage enhancements.docx" w:history="1">
        <w:r w:rsidR="00F03440" w:rsidRPr="008A625C">
          <w:rPr>
            <w:rStyle w:val="Hyperlink"/>
          </w:rPr>
          <w:t>R2-2405229</w:t>
        </w:r>
      </w:hyperlink>
      <w:r w:rsidR="00F03440">
        <w:tab/>
        <w:t>On the applicability of downlink coverage enhancements</w:t>
      </w:r>
      <w:r w:rsidR="00F03440">
        <w:tab/>
        <w:t>Nokia, Nokia Shanghai Bell</w:t>
      </w:r>
      <w:r w:rsidR="00F03440">
        <w:tab/>
        <w:t>discussion</w:t>
      </w:r>
      <w:r w:rsidR="00F03440">
        <w:tab/>
        <w:t>NR_NTN_Ph3-Core</w:t>
      </w:r>
    </w:p>
    <w:p w14:paraId="6052C9D9" w14:textId="77777777" w:rsidR="00F03440" w:rsidRDefault="00F03440" w:rsidP="00F03440">
      <w:pPr>
        <w:pStyle w:val="Comments"/>
      </w:pPr>
      <w:r>
        <w:t>Observation 1: having a switching on-off granularity different from cell level is very power inefficient.</w:t>
      </w:r>
    </w:p>
    <w:p w14:paraId="63167966" w14:textId="77777777" w:rsidR="00F03440" w:rsidRDefault="00F03440" w:rsidP="00F03440">
      <w:pPr>
        <w:pStyle w:val="Comments"/>
      </w:pPr>
      <w:r>
        <w:t>Proposal 1: RAN2 to assume that the work on signalling for downlink coverage enhancement will be on cell level. Up to RAN1 whether a cell is covered by multiple beams or not.</w:t>
      </w:r>
    </w:p>
    <w:p w14:paraId="703C29A6" w14:textId="77777777" w:rsidR="00F03440" w:rsidRDefault="00F03440" w:rsidP="00F03440">
      <w:pPr>
        <w:pStyle w:val="Comments"/>
      </w:pPr>
      <w:r>
        <w:t>Observation 2: Rel-18 NES allows for independent cell DTX/DRX to enhance power saving.</w:t>
      </w:r>
    </w:p>
    <w:p w14:paraId="4F16BF36" w14:textId="77777777" w:rsidR="00F03440" w:rsidRDefault="00F03440" w:rsidP="00F03440">
      <w:pPr>
        <w:pStyle w:val="Comments"/>
      </w:pPr>
      <w:r>
        <w:t>Observation 3: Legacy NES cell DTX/DRX is defined as RAN1’s “N2” state within the downlink coverage enhancement study, i.e. it is not allowed to impact idle mode operations, including SSB transmission of RACH occasions.</w:t>
      </w:r>
    </w:p>
    <w:p w14:paraId="36B268D6" w14:textId="77777777" w:rsidR="00F03440" w:rsidRDefault="00F03440" w:rsidP="00F03440">
      <w:pPr>
        <w:pStyle w:val="Comments"/>
      </w:pPr>
      <w:r>
        <w:t>Observation 4: The existing framework of NES cannot be used to which cells completely off and new, non backwards compatible, signalling/procedures are required.</w:t>
      </w:r>
    </w:p>
    <w:p w14:paraId="756CBAFF" w14:textId="77777777" w:rsidR="00F03440" w:rsidRDefault="00F03440" w:rsidP="00F03440">
      <w:pPr>
        <w:pStyle w:val="Comments"/>
      </w:pPr>
      <w:r>
        <w:t>Observation 5: Utilising NTN downlink coverage enhancement suitable NES including turning SSB transmission off or increasing periodicity, will trigger a cell (re)selection procedure in legacy UEs and thus compromising energy consumption.</w:t>
      </w:r>
    </w:p>
    <w:p w14:paraId="674EBFFF" w14:textId="77777777" w:rsidR="00F03440" w:rsidRDefault="00F03440" w:rsidP="00F03440">
      <w:pPr>
        <w:pStyle w:val="Comments"/>
      </w:pPr>
      <w:r>
        <w:t>Observation 6: New signalling/procedures to handle UEs in RRC_IDLE/ RRC_INACTIVE will only work for Rel19 UEs and will not be backwards compatible, leading to potential increased energy consumption.</w:t>
      </w:r>
    </w:p>
    <w:p w14:paraId="4D3BF1A5" w14:textId="394F033D" w:rsidR="00FE6E70" w:rsidRDefault="00F03440" w:rsidP="00F03440">
      <w:pPr>
        <w:pStyle w:val="Comments"/>
      </w:pPr>
      <w:r>
        <w:t>Proposal 2: It is RAN2s understanding that legacy UEs will not be compatible with any new DL coverage enhancement signalling procedures.</w:t>
      </w:r>
    </w:p>
    <w:p w14:paraId="273C07D0" w14:textId="5BA93249" w:rsidR="00FE6E70" w:rsidRDefault="00FE6E70" w:rsidP="00FE6E70">
      <w:pPr>
        <w:pStyle w:val="Doc-text2"/>
      </w:pPr>
      <w:r>
        <w:t>-</w:t>
      </w:r>
      <w:r>
        <w:tab/>
        <w:t>Ericsson thinks we should also consider power sharing as part of this discussion. NEC agrees</w:t>
      </w:r>
    </w:p>
    <w:p w14:paraId="04FB1209" w14:textId="0F982E74" w:rsidR="00FE6E70" w:rsidRDefault="00FE6E70" w:rsidP="00FE6E70">
      <w:pPr>
        <w:pStyle w:val="Doc-text2"/>
      </w:pPr>
      <w:r>
        <w:t>-</w:t>
      </w:r>
      <w:r>
        <w:tab/>
        <w:t>IDC thinks we first need to ask questions to RAN1 to get a number of clarifications before assessing the impact on legacy UEs</w:t>
      </w:r>
    </w:p>
    <w:p w14:paraId="5C3ADD00" w14:textId="72C18E7C" w:rsidR="00FE6E70" w:rsidRDefault="00FE6E70" w:rsidP="00FE6E70">
      <w:pPr>
        <w:pStyle w:val="Agreement"/>
      </w:pPr>
      <w:r>
        <w:lastRenderedPageBreak/>
        <w:t xml:space="preserve">Based on the solution being investigated in RAN1, RAN2 will further </w:t>
      </w:r>
      <w:r w:rsidR="00D67F82">
        <w:t xml:space="preserve">discuss whether/how </w:t>
      </w:r>
      <w:r>
        <w:t xml:space="preserve">legacy UEs might </w:t>
      </w:r>
      <w:r w:rsidR="00D67F82">
        <w:t>operate in a cell supporting</w:t>
      </w:r>
      <w:r>
        <w:t xml:space="preserve"> DL coverage enhancements. </w:t>
      </w:r>
    </w:p>
    <w:p w14:paraId="53EE0974" w14:textId="77777777" w:rsidR="00F03440" w:rsidRDefault="00F03440" w:rsidP="00F03440">
      <w:pPr>
        <w:pStyle w:val="Comments"/>
      </w:pPr>
      <w:r>
        <w:t xml:space="preserve">Proposal 3: RAN2 to agree that support of system level downlink coverage enhancements in Rel-19 will not be trivial as there will be high spec impact, including on legacy NES </w:t>
      </w:r>
    </w:p>
    <w:p w14:paraId="6DED91C3" w14:textId="77777777" w:rsidR="00F03440" w:rsidRDefault="00F03440" w:rsidP="00F03440">
      <w:pPr>
        <w:pStyle w:val="Comments"/>
      </w:pPr>
      <w:r>
        <w:t>Proposal 4: RAN2 to send the above conclusions in an LS to RAN1</w:t>
      </w:r>
    </w:p>
    <w:p w14:paraId="23CBD4DA" w14:textId="1B4B9540" w:rsidR="00F03440" w:rsidRDefault="00F03440" w:rsidP="002B6F87">
      <w:pPr>
        <w:pStyle w:val="Comments"/>
      </w:pPr>
    </w:p>
    <w:p w14:paraId="60425C41" w14:textId="77777777" w:rsidR="00F03440" w:rsidRDefault="0050697B" w:rsidP="00F03440">
      <w:pPr>
        <w:pStyle w:val="Doc-title"/>
      </w:pPr>
      <w:hyperlink r:id="rId88" w:tooltip="C:Data3GPPExtractsR2-2404204 Discussion on Downlink Coverage Enhancements.docx" w:history="1">
        <w:r w:rsidR="00F03440" w:rsidRPr="008A625C">
          <w:rPr>
            <w:rStyle w:val="Hyperlink"/>
          </w:rPr>
          <w:t>R2-2404204</w:t>
        </w:r>
      </w:hyperlink>
      <w:r w:rsidR="00F03440">
        <w:tab/>
        <w:t>Discussion on downlink coverage enhancements</w:t>
      </w:r>
      <w:r w:rsidR="00F03440">
        <w:tab/>
        <w:t>CATT</w:t>
      </w:r>
      <w:r w:rsidR="00F03440">
        <w:tab/>
        <w:t>discussion</w:t>
      </w:r>
    </w:p>
    <w:p w14:paraId="6CDA1E6D" w14:textId="77777777" w:rsidR="00F03440" w:rsidRDefault="00F03440" w:rsidP="00F03440">
      <w:pPr>
        <w:pStyle w:val="Comments"/>
      </w:pPr>
      <w:r>
        <w:t xml:space="preserve">Observation 1: If the SSB periodicity is not extended, cell/beam level DTX/DRX mechanism cannot concentrate the beam energy to raise the EIRP of each beam, and thus does not help the DL coverage enhancements target as specified in the WID. </w:t>
      </w:r>
    </w:p>
    <w:p w14:paraId="06CE1C42" w14:textId="77777777" w:rsidR="00F03440" w:rsidRDefault="00F03440" w:rsidP="00F03440">
      <w:pPr>
        <w:pStyle w:val="Comments"/>
      </w:pPr>
      <w:r>
        <w:t>Observation 2: If the SSB periodicity is extended, there would be possibility to concentrate the beam energy to raise the EIRP of each beam which is the goal of the WID with potential beam active/inactive status applied. NES-like DTX/DRX mechanism could be used/adapted to implement the different cell/beam status.</w:t>
      </w:r>
    </w:p>
    <w:p w14:paraId="569B25AA" w14:textId="281411C6" w:rsidR="00D67F82" w:rsidRDefault="00F03440" w:rsidP="00F03440">
      <w:pPr>
        <w:pStyle w:val="Comments"/>
      </w:pPr>
      <w:r>
        <w:t>Proposal 1: Ask RAN1 whether the existing SSB pattern for an NR cell (e.g. SSB position in burst, SSB index number, etc.) is changed in Rel-19 NR NTN, and whether the SSB periodicity is extended compared with existing TN values.</w:t>
      </w:r>
    </w:p>
    <w:p w14:paraId="24FA9B3E" w14:textId="4CAF640C" w:rsidR="00D67F82" w:rsidRDefault="00D67F82" w:rsidP="00D67F82">
      <w:pPr>
        <w:pStyle w:val="Doc-text2"/>
      </w:pPr>
      <w:r>
        <w:t>-</w:t>
      </w:r>
      <w:r>
        <w:tab/>
        <w:t>CEWIT thinks that RAN1 is already working on this and they will inform us</w:t>
      </w:r>
    </w:p>
    <w:p w14:paraId="7F9DF1CE" w14:textId="37B58A87" w:rsidR="00D67F82" w:rsidRDefault="00D67F82" w:rsidP="001C3C79">
      <w:pPr>
        <w:pStyle w:val="Agreement"/>
      </w:pPr>
      <w:r w:rsidRPr="00D67F82">
        <w:t xml:space="preserve">Ask RAN1 </w:t>
      </w:r>
      <w:r>
        <w:t xml:space="preserve">to keep us informed on their progress on </w:t>
      </w:r>
      <w:r w:rsidR="001C3C79">
        <w:t>wh</w:t>
      </w:r>
      <w:r w:rsidRPr="00D67F82">
        <w:t>ether the existing SSB pattern for an NR cell (e.g. SSB position in burst, SSB index number, etc.) is changed in Rel-19 NR NTN, and whether the SSB periodicity is extended compared with existing TN values.</w:t>
      </w:r>
    </w:p>
    <w:p w14:paraId="4A90231A" w14:textId="0470344B" w:rsidR="008B4D8D" w:rsidRPr="008B4D8D" w:rsidRDefault="008B4D8D" w:rsidP="008B4D8D">
      <w:pPr>
        <w:pStyle w:val="Agreement"/>
      </w:pPr>
      <w:r>
        <w:t xml:space="preserve">More in general, ask RAN1 whether/how the solution they are investigating is expected to impact common control signalling for UEs in RRC idle / RRC inactive </w:t>
      </w:r>
    </w:p>
    <w:p w14:paraId="6EBB1DEC" w14:textId="1C1D3BB2" w:rsidR="001C3C79" w:rsidRPr="001C3C79" w:rsidRDefault="001C3C79" w:rsidP="001C3C79">
      <w:pPr>
        <w:pStyle w:val="Agreement"/>
      </w:pPr>
      <w:r>
        <w:t xml:space="preserve">Also remind RAN1 that satellite beams are currently not visible to UEs and any decision about different beam status will have to relate to beams visible to the UE (e.g. SSB beams) </w:t>
      </w:r>
    </w:p>
    <w:p w14:paraId="3514759B" w14:textId="2E847E8A" w:rsidR="00F03440" w:rsidRDefault="00F03440" w:rsidP="00F03440">
      <w:pPr>
        <w:pStyle w:val="Comments"/>
      </w:pPr>
      <w:r>
        <w:t>Observation 3: Whether UL beam hopping that is separate from DL beam hopping is within the scope of WI needs to be clarified by RAN1, and this leads to impacts on whether RAN2 needs to consider a separate cell/beam DRX mechanism.</w:t>
      </w:r>
    </w:p>
    <w:p w14:paraId="6CF07D05" w14:textId="53305D6B" w:rsidR="00F03440" w:rsidRDefault="00F03440" w:rsidP="00F03440">
      <w:pPr>
        <w:pStyle w:val="Comments"/>
      </w:pPr>
      <w:r>
        <w:t xml:space="preserve">Proposal 2: Ask RAN1 whether UL beam hopping that is separate from DL beam hopping is within the scope of the WI (which relates to whether separate cell/beam DRX needs to be further considered by RAN2). </w:t>
      </w:r>
    </w:p>
    <w:p w14:paraId="017CA6D8" w14:textId="431234F9" w:rsidR="00D67F82" w:rsidRDefault="000B531D" w:rsidP="000B531D">
      <w:pPr>
        <w:pStyle w:val="Agreement"/>
      </w:pPr>
      <w:r>
        <w:t xml:space="preserve">Also </w:t>
      </w:r>
      <w:r w:rsidR="00C76F3C">
        <w:t xml:space="preserve">ask </w:t>
      </w:r>
      <w:r>
        <w:t>RAN1 w</w:t>
      </w:r>
      <w:r w:rsidRPr="000B531D">
        <w:t xml:space="preserve">hether </w:t>
      </w:r>
      <w:r>
        <w:t xml:space="preserve">they are also working on </w:t>
      </w:r>
      <w:r w:rsidRPr="000B531D">
        <w:t xml:space="preserve">UL beam hopping </w:t>
      </w:r>
      <w:r>
        <w:t>(and whether this is separate from</w:t>
      </w:r>
      <w:r w:rsidRPr="000B531D">
        <w:t xml:space="preserve"> DL beam h</w:t>
      </w:r>
      <w:r>
        <w:t>opping)</w:t>
      </w:r>
    </w:p>
    <w:p w14:paraId="60F90E1E" w14:textId="77777777" w:rsidR="00F03440" w:rsidRDefault="00F03440" w:rsidP="00F03440">
      <w:pPr>
        <w:pStyle w:val="Comments"/>
      </w:pPr>
      <w:r>
        <w:t xml:space="preserve">Proposal 3: RAN2 assumes that no matter whether the SSB periodicity is extended or not, the N1/N2/N3 state of beam footprint should not impact the periodic broadcast of SSB (i.e. N1 beam footprint should not cover any SSB transmission opportunities). </w:t>
      </w:r>
    </w:p>
    <w:p w14:paraId="4D9F84EA" w14:textId="77777777" w:rsidR="00F03440" w:rsidRDefault="00F03440" w:rsidP="00F03440">
      <w:pPr>
        <w:pStyle w:val="Comments"/>
      </w:pPr>
      <w:r>
        <w:t>Proposal 4: RAN2 assumes that via proper NW configuration, the UE can determine the common search space (for paging/SI acquisition/RA) and PRACH occasions, and perform related IDLE/INACTIVE procedure based on legacy mechanisms. No impact to UE behaviour is foreseen.</w:t>
      </w:r>
    </w:p>
    <w:p w14:paraId="7BBAF40C" w14:textId="77777777" w:rsidR="00F03440" w:rsidRDefault="00F03440" w:rsidP="00F03440">
      <w:pPr>
        <w:pStyle w:val="Comments"/>
      </w:pPr>
      <w:r>
        <w:t>Proposal 5: Ask RAN1 to confirm the assumption in Proposal 3/4.</w:t>
      </w:r>
    </w:p>
    <w:p w14:paraId="4E3177E7" w14:textId="6D078032" w:rsidR="00F03440" w:rsidRDefault="00F03440" w:rsidP="00F03440">
      <w:pPr>
        <w:pStyle w:val="Comments"/>
      </w:pPr>
      <w:r>
        <w:t>Proposal 6: Cell/beam DTX/DRX mechanism is not supported for RRC_IDLE/RRC_INACTIVE.</w:t>
      </w:r>
    </w:p>
    <w:p w14:paraId="5AD1C962" w14:textId="77777777" w:rsidR="00F03440" w:rsidRDefault="00F03440" w:rsidP="00F03440">
      <w:pPr>
        <w:pStyle w:val="Comments"/>
      </w:pPr>
      <w:r>
        <w:t>Proposal 7: Send LS to RAN1 with the following questions for clarification:</w:t>
      </w:r>
    </w:p>
    <w:p w14:paraId="3D27A718" w14:textId="77777777" w:rsidR="00F03440" w:rsidRDefault="00F03440" w:rsidP="00F03440">
      <w:pPr>
        <w:pStyle w:val="Comments"/>
      </w:pPr>
      <w:r>
        <w:t>-</w:t>
      </w:r>
      <w:r>
        <w:tab/>
        <w:t>Whether the existing SSB pattern for an NR cell (e.g. SSB position in burst, SSB index number, etc.) is changed in Rel-19 NR NTN, and whether the SSB periodicity is extended compared with existing TN values.;</w:t>
      </w:r>
    </w:p>
    <w:p w14:paraId="35420C2D" w14:textId="77777777" w:rsidR="00F03440" w:rsidRDefault="00F03440" w:rsidP="00F03440">
      <w:pPr>
        <w:pStyle w:val="Comments"/>
      </w:pPr>
      <w:r>
        <w:t>-</w:t>
      </w:r>
      <w:r>
        <w:tab/>
        <w:t>Whether UL beam hopping that is separate from DL beam hopping is within the scope of Rel-19 NR NTN WI;</w:t>
      </w:r>
    </w:p>
    <w:p w14:paraId="3DA96941" w14:textId="5F0C1531" w:rsidR="00F03440" w:rsidRDefault="00F03440" w:rsidP="002B6F87">
      <w:pPr>
        <w:pStyle w:val="Comments"/>
      </w:pPr>
      <w:r>
        <w:t>-</w:t>
      </w:r>
      <w:r>
        <w:tab/>
        <w:t>RAN2 assumes that N1/N2/N3 states of beam footprint should not impact the periodic broadcast of SSB, and UE can determine the common search space (for paging/SI acquisition/RA) and PRACH occasions and perform related IDLE/Inactive procedure as in legacy. Whether RAN1 has any concern on this.</w:t>
      </w:r>
    </w:p>
    <w:p w14:paraId="086D15DF" w14:textId="1F881F5D" w:rsidR="00065518" w:rsidRDefault="00065518" w:rsidP="002B6F87">
      <w:pPr>
        <w:pStyle w:val="Comments"/>
        <w:rPr>
          <w:lang w:val="en-US" w:eastAsia="ko-KR"/>
        </w:rPr>
      </w:pPr>
    </w:p>
    <w:p w14:paraId="584D5D52" w14:textId="77777777" w:rsidR="00E76770" w:rsidRDefault="0050697B" w:rsidP="00E76770">
      <w:pPr>
        <w:pStyle w:val="Doc-title"/>
      </w:pPr>
      <w:hyperlink r:id="rId89" w:tooltip="C:Data3GPPExtractsR2-2404739 Discussion on system level enhancement for downlink coverage enhancements for NTN.doc" w:history="1">
        <w:r w:rsidR="00E76770" w:rsidRPr="008A625C">
          <w:rPr>
            <w:rStyle w:val="Hyperlink"/>
          </w:rPr>
          <w:t>R2-2404739</w:t>
        </w:r>
      </w:hyperlink>
      <w:r w:rsidR="00E76770">
        <w:tab/>
        <w:t>Discussion on system level enhancement for downlink coverage enhancements for NTN</w:t>
      </w:r>
      <w:r w:rsidR="00E76770">
        <w:tab/>
        <w:t>Xiaomi</w:t>
      </w:r>
      <w:r w:rsidR="00E76770">
        <w:tab/>
        <w:t>discussion</w:t>
      </w:r>
      <w:r w:rsidR="00E76770">
        <w:tab/>
        <w:t>Rel-19</w:t>
      </w:r>
      <w:r w:rsidR="00E76770">
        <w:tab/>
        <w:t>NR_NTN_Ph3-Core</w:t>
      </w:r>
    </w:p>
    <w:p w14:paraId="2B020129" w14:textId="77777777" w:rsidR="00E76770" w:rsidRDefault="00E76770" w:rsidP="00E76770">
      <w:pPr>
        <w:pStyle w:val="Comments"/>
      </w:pPr>
      <w:r>
        <w:t xml:space="preserve">Observation 1: For SI transmission alone, with legacy parameter of SI-SchedulingInfo, the total number of beam footprints can be reached by beam hopping within the SI periodicity for set1-1, set1-2 and set1-3. </w:t>
      </w:r>
    </w:p>
    <w:p w14:paraId="06F34ABB" w14:textId="77777777" w:rsidR="00E76770" w:rsidRDefault="00E76770" w:rsidP="00E76770">
      <w:pPr>
        <w:pStyle w:val="Comments"/>
      </w:pPr>
      <w:r>
        <w:t xml:space="preserve">Observation 2: For Paging alone, with legacy parameter of PCCH and PDCCH and SSB configuration, total number of beam footprints can be reached by beam hopping within the paging cycle for set1-1, set1-2 and set1-3. </w:t>
      </w:r>
    </w:p>
    <w:p w14:paraId="3E868A53" w14:textId="77777777" w:rsidR="00E76770" w:rsidRDefault="00E76770" w:rsidP="00E76770">
      <w:pPr>
        <w:pStyle w:val="Comments"/>
      </w:pPr>
      <w:r>
        <w:t>Observation 3: When considering SSB, SI message and Paging transmission all together, the total number of beam footprint requirement for set 1-1 and set 1-3 (except set 1-2) can still be met with legacy parameter.</w:t>
      </w:r>
    </w:p>
    <w:p w14:paraId="4A757A4D" w14:textId="77777777" w:rsidR="00E76770" w:rsidRDefault="00E76770" w:rsidP="00E76770">
      <w:pPr>
        <w:pStyle w:val="Comments"/>
      </w:pPr>
      <w:r>
        <w:t>Proposal 1</w:t>
      </w:r>
      <w:r>
        <w:tab/>
        <w:t>Send LS to RAN1 to ask, for SSB/SI/paging, whether N1 off state is the period of time outside the configured periodic occasions for SSB/SI/paging broadcasting, resulting from the legacy SSB/SI/Paging occasion configuration (doesn't preclude the possibility of extending the value range of existing parameters). I.e. from UE point of view, satellite beam illumination plan is transparent to UE, and UE doesn't needs to know the dwell time and revisit time interval of beam illumination for SSB/SI/Paging across the coverage. Or, whether it is possible that new TDM pattern (except only extending periodicity) may be introduced for SSB/SI/Paging.</w:t>
      </w:r>
    </w:p>
    <w:p w14:paraId="17E1C83F" w14:textId="77777777" w:rsidR="00E76770" w:rsidRDefault="00E76770" w:rsidP="00E76770">
      <w:pPr>
        <w:pStyle w:val="Comments"/>
      </w:pPr>
      <w:r>
        <w:t>Proposal 2</w:t>
      </w:r>
      <w:r>
        <w:tab/>
        <w:t>Send LS to RAN1 to ask, whether the total number of beam footprints and the total number of simultaneously activated beam footprints of set 1-1, 1-2 and 1-3 only refers to satellite Tx beam, or refers to both Tx beam and Rx beam. If it is the first case, then if there is limitation on the total number of beam footprints and total number of simultaneously activated beam footprints for satellite Rx beam. If it is the latter case, what the ratio between them.</w:t>
      </w:r>
    </w:p>
    <w:p w14:paraId="4BCBDE6B" w14:textId="77777777" w:rsidR="00E76770" w:rsidRDefault="00E76770" w:rsidP="00E76770">
      <w:pPr>
        <w:pStyle w:val="Comments"/>
      </w:pPr>
      <w:r>
        <w:lastRenderedPageBreak/>
        <w:t>Observation 4: For random access, to support beam hopping, TDM pattern of beam illumination is better to be known to UE. And TDM pattern of beam illumination needs to be translated into NR cell or beam TDM pattern.</w:t>
      </w:r>
    </w:p>
    <w:p w14:paraId="67209E4A" w14:textId="77777777" w:rsidR="00E76770" w:rsidRDefault="00E76770" w:rsidP="00E76770">
      <w:pPr>
        <w:pStyle w:val="Comments"/>
      </w:pPr>
      <w:r>
        <w:t>Proposal 3</w:t>
      </w:r>
      <w:r>
        <w:tab/>
        <w:t xml:space="preserve">For random access to support beam hopping, network is better to provide UE with TDM pattern of NR cell/ NR cell beam on/off representing TDM pattern of beam illumination hopping. </w:t>
      </w:r>
    </w:p>
    <w:p w14:paraId="69655A8A" w14:textId="77777777" w:rsidR="00E76770" w:rsidRDefault="00E76770" w:rsidP="00E76770">
      <w:pPr>
        <w:pStyle w:val="Comments"/>
      </w:pPr>
      <w:r>
        <w:t>Proposal 4</w:t>
      </w:r>
      <w:r>
        <w:tab/>
        <w:t xml:space="preserve">For active traffic to support beam hopping, it shares the same TDM pattern of NR cell/ NR cell beam on/off as random access. </w:t>
      </w:r>
    </w:p>
    <w:p w14:paraId="73FE4BEB" w14:textId="2F7329EC" w:rsidR="008B4D8D" w:rsidRPr="00E76770" w:rsidRDefault="00E76770" w:rsidP="002B6F87">
      <w:pPr>
        <w:pStyle w:val="Comments"/>
      </w:pPr>
      <w:r>
        <w:t>Proposal 5</w:t>
      </w:r>
      <w:r>
        <w:tab/>
        <w:t>Send LS to RAN1 to ask, whether the transition between N2 and N3 is automatic, i.e. based on whether currently there are users with ongoing active traffic, or, is based on network configuration.</w:t>
      </w:r>
    </w:p>
    <w:p w14:paraId="00B3570B" w14:textId="38C80A68" w:rsidR="00E76770" w:rsidRDefault="00E76770" w:rsidP="002B6F87">
      <w:pPr>
        <w:pStyle w:val="Comments"/>
        <w:rPr>
          <w:lang w:val="en-US" w:eastAsia="ko-KR"/>
        </w:rPr>
      </w:pPr>
    </w:p>
    <w:p w14:paraId="6D43FD16" w14:textId="47D47553" w:rsidR="00582757" w:rsidRDefault="00582757" w:rsidP="002B6F87">
      <w:pPr>
        <w:pStyle w:val="Comments"/>
        <w:rPr>
          <w:lang w:val="en-US" w:eastAsia="ko-KR"/>
        </w:rPr>
      </w:pPr>
      <w:r>
        <w:rPr>
          <w:lang w:val="en-US" w:eastAsia="ko-KR"/>
        </w:rPr>
        <w:t>More on mapping among cells / satellite beams / SSB beams and other questions to RAN1</w:t>
      </w:r>
    </w:p>
    <w:p w14:paraId="312D7486" w14:textId="77777777" w:rsidR="007D5F20" w:rsidRDefault="0050697B" w:rsidP="007D5F20">
      <w:pPr>
        <w:pStyle w:val="Doc-title"/>
      </w:pPr>
      <w:hyperlink r:id="rId90" w:tooltip="C:Data3GPPExtractsR2-2405124 Discussion on DL coverage enhancements.docx" w:history="1">
        <w:r w:rsidR="007D5F20" w:rsidRPr="008A625C">
          <w:rPr>
            <w:rStyle w:val="Hyperlink"/>
          </w:rPr>
          <w:t>R2-2405124</w:t>
        </w:r>
      </w:hyperlink>
      <w:r w:rsidR="007D5F20">
        <w:tab/>
        <w:t>Discussion on DL coverage enhancements</w:t>
      </w:r>
      <w:r w:rsidR="007D5F20">
        <w:tab/>
        <w:t>Huawei, HiSilicon, Turkcell</w:t>
      </w:r>
      <w:r w:rsidR="007D5F20">
        <w:tab/>
        <w:t>discussion</w:t>
      </w:r>
      <w:r w:rsidR="007D5F20">
        <w:tab/>
        <w:t>Rel-19</w:t>
      </w:r>
      <w:r w:rsidR="007D5F20">
        <w:tab/>
        <w:t>NR_NTN_Ph3-Core</w:t>
      </w:r>
    </w:p>
    <w:p w14:paraId="389A5589" w14:textId="77777777" w:rsidR="007D5F20" w:rsidRDefault="007D5F20" w:rsidP="007D5F20">
      <w:pPr>
        <w:pStyle w:val="Comments"/>
      </w:pPr>
      <w:r>
        <w:t>Proposal 1: The UE can be configured with multiple DTX/DRX patterns associated to different beams, each pattern is characterized by active and non-active periods.</w:t>
      </w:r>
    </w:p>
    <w:p w14:paraId="13D04562" w14:textId="77777777" w:rsidR="007D5F20" w:rsidRDefault="007D5F20" w:rsidP="007D5F20">
      <w:pPr>
        <w:pStyle w:val="Comments"/>
      </w:pPr>
      <w:r>
        <w:t>Proposal 2: The UE determines which pattern to apply based on the DL SSB beam.</w:t>
      </w:r>
    </w:p>
    <w:p w14:paraId="3802878F" w14:textId="77777777" w:rsidR="007D5F20" w:rsidRDefault="007D5F20" w:rsidP="007D5F20">
      <w:pPr>
        <w:pStyle w:val="Comments"/>
      </w:pPr>
      <w:r>
        <w:t>Proposal 3: Similar to R18 NES, dynamic activation/deactivation mechanism via L1 signalling is introduced.</w:t>
      </w:r>
    </w:p>
    <w:p w14:paraId="54175350" w14:textId="5F64C7BD" w:rsidR="007D5F20" w:rsidRDefault="007D5F20" w:rsidP="007D5F20">
      <w:pPr>
        <w:pStyle w:val="Comments"/>
      </w:pPr>
      <w:r>
        <w:t>Proposal 4: Send an LS to RAN1 to confirm which DL signals/channels are affected or need to be determined by RAN2, e.g. SPS PDSCH, UE-specific PDCCH, Periodic/semi-persistent CSI-RS for CSI reporting, Group-common PDCCHs.</w:t>
      </w:r>
    </w:p>
    <w:p w14:paraId="1DE40027" w14:textId="77777777" w:rsidR="007D5F20" w:rsidRDefault="007D5F20" w:rsidP="007D5F20">
      <w:pPr>
        <w:pStyle w:val="Comments"/>
      </w:pPr>
      <w:r>
        <w:t>Proposal 5: Send an LS to RAN1 to ask whether cell/beam level DRX is needed in NTN and which UL signals/channels are affected or need to be determined by RAN2.</w:t>
      </w:r>
    </w:p>
    <w:p w14:paraId="4EE694B6" w14:textId="77777777" w:rsidR="007D5F20" w:rsidRPr="002213E1" w:rsidRDefault="007D5F20" w:rsidP="007D5F20">
      <w:pPr>
        <w:pStyle w:val="Comments"/>
      </w:pPr>
      <w:r>
        <w:t>Proposal 6: Send an LS to RAN1 to ask how the common signaling design as a result of beam hopping would affect the beam level DTX/DRX design, e.g. whether a separate pattern for common signaling is needed.</w:t>
      </w:r>
    </w:p>
    <w:p w14:paraId="1E783B8E" w14:textId="594B55D5" w:rsidR="007D5F20" w:rsidRDefault="007D5F20" w:rsidP="002B6F87">
      <w:pPr>
        <w:pStyle w:val="Comments"/>
        <w:rPr>
          <w:lang w:val="en-US" w:eastAsia="ko-KR"/>
        </w:rPr>
      </w:pPr>
    </w:p>
    <w:p w14:paraId="2523A3DC" w14:textId="1609E149" w:rsidR="002B6F87" w:rsidRDefault="0050697B" w:rsidP="002B6F87">
      <w:pPr>
        <w:pStyle w:val="Doc-title"/>
      </w:pPr>
      <w:hyperlink r:id="rId91" w:tooltip="C:Data3GPPExtractsR2-2404159 Discussion on Downlink Coverage Enhancements.docx" w:history="1">
        <w:r w:rsidR="002B6F87" w:rsidRPr="008A625C">
          <w:rPr>
            <w:rStyle w:val="Hyperlink"/>
          </w:rPr>
          <w:t>R2-2404159</w:t>
        </w:r>
      </w:hyperlink>
      <w:r w:rsidR="002B6F87">
        <w:tab/>
        <w:t>Discussion on Downlink Coverage Enhancements</w:t>
      </w:r>
      <w:r w:rsidR="002B6F87">
        <w:tab/>
        <w:t>vivo</w:t>
      </w:r>
      <w:r w:rsidR="002B6F87">
        <w:tab/>
        <w:t>discussion</w:t>
      </w:r>
      <w:r w:rsidR="002B6F87">
        <w:tab/>
        <w:t>Rel-19</w:t>
      </w:r>
      <w:r w:rsidR="002B6F87">
        <w:tab/>
        <w:t>NR_NTN_Ph3-Core</w:t>
      </w:r>
    </w:p>
    <w:p w14:paraId="44054602" w14:textId="77777777" w:rsidR="0043442E" w:rsidRDefault="0043442E" w:rsidP="0043442E">
      <w:pPr>
        <w:pStyle w:val="Comments"/>
      </w:pPr>
      <w:r>
        <w:t xml:space="preserve">Observation 1: In NR-NTN deployment, both option a) same PCI for several satellite beams and option b) one PCI per satellite beam are supported. It is up to NW implementation to adopt either option.  </w:t>
      </w:r>
    </w:p>
    <w:p w14:paraId="195B867B" w14:textId="77777777" w:rsidR="0043442E" w:rsidRDefault="0043442E" w:rsidP="0043442E">
      <w:pPr>
        <w:pStyle w:val="Comments"/>
      </w:pPr>
      <w:r>
        <w:t xml:space="preserve">Observation 2: In the case one PCI per satellite beam, satellite beam “on”/”off” switching means cell “on”/”off” switching. Then, Rel-18 NES cell DTX techniques can be considered.   </w:t>
      </w:r>
    </w:p>
    <w:p w14:paraId="6742E8A9" w14:textId="77777777" w:rsidR="0043442E" w:rsidRDefault="0043442E" w:rsidP="0043442E">
      <w:pPr>
        <w:pStyle w:val="Comments"/>
      </w:pPr>
      <w:r>
        <w:t xml:space="preserve">Observation 3: In the case same PCI for several satellite beams, the network may turn on/off all the satellite beams associated with the same cell simultaneously. Alternatively, it only activates a subset of satellite beams of a cell.  </w:t>
      </w:r>
    </w:p>
    <w:p w14:paraId="0CE47C48" w14:textId="77777777" w:rsidR="0043442E" w:rsidRDefault="0043442E" w:rsidP="0043442E">
      <w:pPr>
        <w:pStyle w:val="Comments"/>
      </w:pPr>
      <w:r>
        <w:t>Proposal 1: RAN2 assumes the following satellite beam deployment options can be considered in system-level DL coverage enhancements:</w:t>
      </w:r>
    </w:p>
    <w:p w14:paraId="34808450" w14:textId="77777777" w:rsidR="0043442E" w:rsidRDefault="0043442E" w:rsidP="0043442E">
      <w:pPr>
        <w:pStyle w:val="Comments"/>
      </w:pPr>
      <w:r>
        <w:t>-</w:t>
      </w:r>
      <w:r>
        <w:tab/>
        <w:t xml:space="preserve">option a) same PCI for several satellite beams; </w:t>
      </w:r>
    </w:p>
    <w:p w14:paraId="4160C6B5" w14:textId="77777777" w:rsidR="0043442E" w:rsidRDefault="0043442E" w:rsidP="0043442E">
      <w:pPr>
        <w:pStyle w:val="Comments"/>
      </w:pPr>
      <w:r>
        <w:t>-</w:t>
      </w:r>
      <w:r>
        <w:tab/>
        <w:t xml:space="preserve">option b) one PCI per satellite beam. </w:t>
      </w:r>
    </w:p>
    <w:p w14:paraId="38B3D8D5" w14:textId="77777777" w:rsidR="0043442E" w:rsidRDefault="0043442E" w:rsidP="0043442E">
      <w:pPr>
        <w:pStyle w:val="Comments"/>
      </w:pPr>
      <w:r>
        <w:t>Proposal 2: Send an LS to check with RAN1 on RAN2's assumption of the satellite beam deployment options.</w:t>
      </w:r>
    </w:p>
    <w:p w14:paraId="66923D5E" w14:textId="77777777" w:rsidR="0043442E" w:rsidRDefault="0043442E" w:rsidP="0043442E">
      <w:pPr>
        <w:pStyle w:val="Comments"/>
      </w:pPr>
      <w:r>
        <w:t>Proposal 3: RAN2 checks with RAN1 whether the case where only a subset of satellite beams belonging to the same cell are “on” while the other satellite beams are “off” is possible.</w:t>
      </w:r>
    </w:p>
    <w:p w14:paraId="13491EC3" w14:textId="77777777" w:rsidR="0043442E" w:rsidRDefault="0043442E" w:rsidP="0043442E">
      <w:pPr>
        <w:pStyle w:val="Comments"/>
      </w:pPr>
      <w:r>
        <w:t xml:space="preserve">Proposal 4: RAN2 further discusses the DTX pattern is on a per beam or per cell basis (pending RAN1 input). </w:t>
      </w:r>
    </w:p>
    <w:p w14:paraId="772DC99F" w14:textId="77777777" w:rsidR="0043442E" w:rsidRDefault="0043442E" w:rsidP="0043442E">
      <w:pPr>
        <w:pStyle w:val="Comments"/>
      </w:pPr>
      <w:r>
        <w:t>Proposal 5: The NW provides DTX information through SIB.</w:t>
      </w:r>
    </w:p>
    <w:p w14:paraId="329CCE1A" w14:textId="77777777" w:rsidR="0043442E" w:rsidRDefault="0043442E" w:rsidP="0043442E">
      <w:pPr>
        <w:pStyle w:val="Comments"/>
      </w:pPr>
      <w:r>
        <w:t>Proposal 6: RAN2 sends an LS to ask RAN1 the UE behaviour impacts on common message reception when a satellite beam is in N1 state (i.e. state “off”).</w:t>
      </w:r>
    </w:p>
    <w:p w14:paraId="449B804E" w14:textId="057E4359" w:rsidR="0043442E" w:rsidRDefault="0043442E" w:rsidP="0043442E">
      <w:pPr>
        <w:pStyle w:val="Comments"/>
      </w:pPr>
      <w:r>
        <w:t xml:space="preserve">Proposal 7: For system-level DL coverage enhancements, RAN2 assumes both quasi-earth-fixed system and earth-moving system are considered. </w:t>
      </w:r>
    </w:p>
    <w:p w14:paraId="57EA57F7" w14:textId="2A801DBB" w:rsidR="00001785" w:rsidRDefault="00001785" w:rsidP="00001785">
      <w:pPr>
        <w:pStyle w:val="Doc-text2"/>
      </w:pPr>
      <w:r>
        <w:t>-</w:t>
      </w:r>
      <w:r>
        <w:tab/>
        <w:t>IDC thinks there is no need to ask this</w:t>
      </w:r>
    </w:p>
    <w:p w14:paraId="100157B1" w14:textId="608F9CCB" w:rsidR="00001785" w:rsidRDefault="00001785" w:rsidP="00001785">
      <w:pPr>
        <w:pStyle w:val="Agreement"/>
      </w:pPr>
      <w:r>
        <w:t>RAN2 assumes that both EFC and EMC are supported</w:t>
      </w:r>
      <w:r w:rsidR="004532A3">
        <w:t xml:space="preserve"> (no need to send this in the LS to RAN1)</w:t>
      </w:r>
    </w:p>
    <w:p w14:paraId="1C960768" w14:textId="77777777" w:rsidR="0043442E" w:rsidRDefault="0043442E" w:rsidP="0043442E">
      <w:pPr>
        <w:pStyle w:val="Comments"/>
      </w:pPr>
      <w:r>
        <w:t xml:space="preserve">Proposal 8: RAN2 to discuss and check with RAN1 whether any UL transmission is allowed when a satellite beam is in N1 state (i.e. state “off”). </w:t>
      </w:r>
    </w:p>
    <w:p w14:paraId="7726532B" w14:textId="3E6D981F" w:rsidR="00001785" w:rsidRDefault="0043442E" w:rsidP="00CA75D2">
      <w:pPr>
        <w:pStyle w:val="Comments"/>
      </w:pPr>
      <w:r>
        <w:t>Proposal 9: RAN2 to discuss and check with RAN1 whether UE dedicated UL transmission is allowed when a satellite beam is in N2 state (i.e. state “common messages only”).</w:t>
      </w:r>
    </w:p>
    <w:p w14:paraId="49CA2569" w14:textId="15E83D16" w:rsidR="00001785" w:rsidRDefault="00001785" w:rsidP="00F03440">
      <w:pPr>
        <w:pStyle w:val="Doc-text2"/>
        <w:ind w:left="0" w:firstLine="0"/>
      </w:pPr>
    </w:p>
    <w:p w14:paraId="097C4266" w14:textId="642D6B12" w:rsidR="00A4294D" w:rsidRDefault="00A4294D" w:rsidP="00F03440">
      <w:pPr>
        <w:pStyle w:val="Doc-text2"/>
        <w:ind w:left="0" w:firstLine="0"/>
      </w:pPr>
    </w:p>
    <w:p w14:paraId="3592841A" w14:textId="77777777" w:rsidR="00A4294D" w:rsidRDefault="00A4294D" w:rsidP="00A4294D">
      <w:pPr>
        <w:pStyle w:val="Doc-text2"/>
        <w:pBdr>
          <w:top w:val="single" w:sz="4" w:space="1" w:color="auto"/>
          <w:left w:val="single" w:sz="4" w:space="4" w:color="auto"/>
          <w:bottom w:val="single" w:sz="4" w:space="1" w:color="auto"/>
          <w:right w:val="single" w:sz="4" w:space="4" w:color="auto"/>
        </w:pBdr>
      </w:pPr>
      <w:r>
        <w:t>Agreements;</w:t>
      </w:r>
    </w:p>
    <w:p w14:paraId="404D1E77" w14:textId="3128EFA7" w:rsidR="00A4294D" w:rsidRDefault="00A4294D" w:rsidP="00762E66">
      <w:pPr>
        <w:pStyle w:val="Doc-text2"/>
        <w:numPr>
          <w:ilvl w:val="0"/>
          <w:numId w:val="15"/>
        </w:numPr>
        <w:pBdr>
          <w:top w:val="single" w:sz="4" w:space="1" w:color="auto"/>
          <w:left w:val="single" w:sz="4" w:space="4" w:color="auto"/>
          <w:bottom w:val="single" w:sz="4" w:space="1" w:color="auto"/>
          <w:right w:val="single" w:sz="4" w:space="4" w:color="auto"/>
        </w:pBdr>
      </w:pPr>
      <w:r>
        <w:t xml:space="preserve">Based on the solution being investigated in RAN1, RAN2 will further discuss whether/how legacy UEs might operate in a cell supporting DL coverage enhancements. </w:t>
      </w:r>
    </w:p>
    <w:p w14:paraId="2B702793" w14:textId="36C812A2" w:rsidR="00A4294D" w:rsidRPr="00A4294D" w:rsidRDefault="00A4294D" w:rsidP="00762E66">
      <w:pPr>
        <w:pStyle w:val="Doc-text2"/>
        <w:numPr>
          <w:ilvl w:val="0"/>
          <w:numId w:val="15"/>
        </w:numPr>
        <w:pBdr>
          <w:top w:val="single" w:sz="4" w:space="1" w:color="auto"/>
          <w:left w:val="single" w:sz="4" w:space="4" w:color="auto"/>
          <w:bottom w:val="single" w:sz="4" w:space="1" w:color="auto"/>
          <w:right w:val="single" w:sz="4" w:space="4" w:color="auto"/>
        </w:pBdr>
      </w:pPr>
      <w:r>
        <w:t>RAN2 assumes that both EFC and EMC are supported</w:t>
      </w:r>
    </w:p>
    <w:p w14:paraId="3D718FA5" w14:textId="175BC882" w:rsidR="00A4294D" w:rsidRDefault="00A4294D" w:rsidP="00F03440">
      <w:pPr>
        <w:pStyle w:val="Doc-text2"/>
        <w:ind w:left="0" w:firstLine="0"/>
      </w:pPr>
    </w:p>
    <w:p w14:paraId="3727F294" w14:textId="77777777" w:rsidR="00A4294D" w:rsidRDefault="00A4294D" w:rsidP="00F03440">
      <w:pPr>
        <w:pStyle w:val="Doc-text2"/>
        <w:ind w:left="0" w:firstLine="0"/>
      </w:pPr>
    </w:p>
    <w:p w14:paraId="2B5F452C" w14:textId="592BF3AE" w:rsidR="00001785" w:rsidRDefault="00001785" w:rsidP="00F03440">
      <w:pPr>
        <w:pStyle w:val="Doc-text2"/>
        <w:ind w:left="0" w:firstLine="0"/>
      </w:pPr>
    </w:p>
    <w:p w14:paraId="06303F98" w14:textId="301F7D2A" w:rsidR="00001785" w:rsidRDefault="00001785" w:rsidP="00001785">
      <w:pPr>
        <w:pStyle w:val="EmailDiscussion"/>
      </w:pPr>
      <w:r>
        <w:t>[AT126][305][R19 NR NTN] LS to RAN1 (CMCC)</w:t>
      </w:r>
    </w:p>
    <w:p w14:paraId="1C67A715" w14:textId="194F982E" w:rsidR="00001785" w:rsidRDefault="00001785" w:rsidP="00001785">
      <w:pPr>
        <w:pStyle w:val="EmailDiscussion2"/>
      </w:pPr>
      <w:r>
        <w:lastRenderedPageBreak/>
        <w:tab/>
        <w:t xml:space="preserve">Scope: draft an LS to RAN1 based on meeting </w:t>
      </w:r>
      <w:r w:rsidR="004532A3">
        <w:t>agreements. C</w:t>
      </w:r>
      <w:r>
        <w:t>an consider additional questions if there is support</w:t>
      </w:r>
      <w:r w:rsidR="004532A3">
        <w:t xml:space="preserve"> (if there is no consensus we just stick to the questions agreed online</w:t>
      </w:r>
      <w:r>
        <w:t>)</w:t>
      </w:r>
    </w:p>
    <w:p w14:paraId="620F454D" w14:textId="09BB0A9D" w:rsidR="00001785" w:rsidRDefault="00001785" w:rsidP="00001785">
      <w:pPr>
        <w:pStyle w:val="EmailDiscussion2"/>
      </w:pPr>
      <w:r>
        <w:tab/>
        <w:t xml:space="preserve">Intended outcome: </w:t>
      </w:r>
      <w:r w:rsidR="004532A3">
        <w:t xml:space="preserve">Approved </w:t>
      </w:r>
      <w:r>
        <w:t xml:space="preserve">LS </w:t>
      </w:r>
    </w:p>
    <w:p w14:paraId="17D0F255" w14:textId="6AB47645" w:rsidR="00001785" w:rsidRDefault="00001785" w:rsidP="00001785">
      <w:pPr>
        <w:pStyle w:val="EmailDiscussion2"/>
      </w:pPr>
      <w:r>
        <w:tab/>
        <w:t>Deadline for rapporteur'</w:t>
      </w:r>
      <w:r w:rsidR="004532A3">
        <w:t>s summary (in R2-2405762):  Fri</w:t>
      </w:r>
      <w:r w:rsidR="00CA79A0">
        <w:t>day 2024-05-24</w:t>
      </w:r>
      <w:r>
        <w:t xml:space="preserve"> 08:00</w:t>
      </w:r>
    </w:p>
    <w:p w14:paraId="40BC7B32" w14:textId="14FEDE48" w:rsidR="00001785" w:rsidRDefault="00001785" w:rsidP="00001785">
      <w:pPr>
        <w:pStyle w:val="EmailDiscussion2"/>
      </w:pPr>
    </w:p>
    <w:p w14:paraId="10A225A9" w14:textId="77777777" w:rsidR="00DC6FCF" w:rsidRDefault="00DC6FCF" w:rsidP="00001785">
      <w:pPr>
        <w:pStyle w:val="EmailDiscussion2"/>
      </w:pPr>
    </w:p>
    <w:p w14:paraId="6BA23507" w14:textId="7B48E6AD" w:rsidR="00DC6FCF" w:rsidRDefault="00892E36" w:rsidP="00DC6FCF">
      <w:pPr>
        <w:pStyle w:val="Doc-title"/>
      </w:pPr>
      <w:hyperlink r:id="rId92" w:tooltip="C:Data3GPPRAN2InboxR2-2405762.zip" w:history="1">
        <w:r w:rsidR="00DC6FCF" w:rsidRPr="00892E36">
          <w:rPr>
            <w:rStyle w:val="Hyperlink"/>
          </w:rPr>
          <w:t>R2-2</w:t>
        </w:r>
        <w:r w:rsidR="00DC6FCF" w:rsidRPr="00892E36">
          <w:rPr>
            <w:rStyle w:val="Hyperlink"/>
          </w:rPr>
          <w:t>4</w:t>
        </w:r>
        <w:r w:rsidR="00DC6FCF" w:rsidRPr="00892E36">
          <w:rPr>
            <w:rStyle w:val="Hyperlink"/>
          </w:rPr>
          <w:t>05762</w:t>
        </w:r>
      </w:hyperlink>
      <w:r w:rsidR="00DC6FCF">
        <w:tab/>
        <w:t>LS on DL coverage enhancements</w:t>
      </w:r>
      <w:r w:rsidR="00DC6FCF">
        <w:tab/>
        <w:t>CMCC</w:t>
      </w:r>
      <w:r w:rsidR="00DC6FCF">
        <w:tab/>
        <w:t>LS out</w:t>
      </w:r>
      <w:r w:rsidR="00DC6FCF">
        <w:tab/>
      </w:r>
      <w:r w:rsidR="00DC6FCF">
        <w:tab/>
        <w:t>LS out</w:t>
      </w:r>
      <w:r w:rsidR="00DC6FCF">
        <w:tab/>
        <w:t>Rel-19</w:t>
      </w:r>
      <w:r w:rsidR="00DC6FCF">
        <w:tab/>
        <w:t>NR_NTN_Ph3-Core</w:t>
      </w:r>
      <w:r w:rsidR="00DC6FCF">
        <w:tab/>
        <w:t>To:RAN1</w:t>
      </w:r>
    </w:p>
    <w:p w14:paraId="699C7A55" w14:textId="70CC59C3" w:rsidR="00772050" w:rsidRPr="00772050" w:rsidRDefault="00772050" w:rsidP="00772050">
      <w:pPr>
        <w:pStyle w:val="Agreement"/>
      </w:pPr>
      <w:r w:rsidRPr="00772050">
        <w:t>Revised in R2-2405767</w:t>
      </w:r>
    </w:p>
    <w:p w14:paraId="2549C56B" w14:textId="43FCB8E3" w:rsidR="00772050" w:rsidRDefault="00F47CF7" w:rsidP="00772050">
      <w:pPr>
        <w:pStyle w:val="Doc-title"/>
      </w:pPr>
      <w:hyperlink r:id="rId93" w:tooltip="C:Data3GPPRAN2InboxR2-2405767.zip" w:history="1">
        <w:r w:rsidR="00772050" w:rsidRPr="00F47CF7">
          <w:rPr>
            <w:rStyle w:val="Hyperlink"/>
          </w:rPr>
          <w:t>R2-2</w:t>
        </w:r>
        <w:r w:rsidR="00772050" w:rsidRPr="00F47CF7">
          <w:rPr>
            <w:rStyle w:val="Hyperlink"/>
          </w:rPr>
          <w:t>4</w:t>
        </w:r>
        <w:r w:rsidR="00772050" w:rsidRPr="00F47CF7">
          <w:rPr>
            <w:rStyle w:val="Hyperlink"/>
          </w:rPr>
          <w:t>05767</w:t>
        </w:r>
      </w:hyperlink>
      <w:r w:rsidR="00772050">
        <w:tab/>
        <w:t>LS on DL coverage enhancements</w:t>
      </w:r>
      <w:r w:rsidR="00772050">
        <w:tab/>
        <w:t>CMCC</w:t>
      </w:r>
      <w:r w:rsidR="00772050">
        <w:tab/>
        <w:t>LS out</w:t>
      </w:r>
      <w:r w:rsidR="00772050">
        <w:tab/>
      </w:r>
      <w:r w:rsidR="00772050">
        <w:tab/>
        <w:t>LS out</w:t>
      </w:r>
      <w:r w:rsidR="00772050">
        <w:tab/>
        <w:t>Rel-19</w:t>
      </w:r>
      <w:r w:rsidR="00772050">
        <w:tab/>
        <w:t>NR_NTN_Ph3-Core</w:t>
      </w:r>
      <w:r w:rsidR="00772050">
        <w:tab/>
        <w:t>To:RAN1</w:t>
      </w:r>
    </w:p>
    <w:p w14:paraId="3E56EE15" w14:textId="7FC79163" w:rsidR="00F1542C" w:rsidRDefault="00772050" w:rsidP="00F47CF7">
      <w:pPr>
        <w:pStyle w:val="Agreement"/>
      </w:pPr>
      <w:r>
        <w:t>Approved</w:t>
      </w:r>
    </w:p>
    <w:p w14:paraId="4D7DE1C9" w14:textId="77777777" w:rsidR="00360FF7" w:rsidRPr="00360FF7" w:rsidRDefault="00360FF7" w:rsidP="00360FF7">
      <w:pPr>
        <w:pStyle w:val="Doc-text2"/>
      </w:pPr>
    </w:p>
    <w:p w14:paraId="37EA706A" w14:textId="77777777" w:rsidR="00001785" w:rsidRPr="00001785" w:rsidRDefault="00001785" w:rsidP="00001785">
      <w:pPr>
        <w:pStyle w:val="Doc-text2"/>
      </w:pPr>
    </w:p>
    <w:p w14:paraId="5B862543" w14:textId="77777777" w:rsidR="002B6F87" w:rsidRDefault="0050697B" w:rsidP="002B6F87">
      <w:pPr>
        <w:pStyle w:val="Doc-title"/>
      </w:pPr>
      <w:hyperlink r:id="rId94" w:tooltip="C:Data3GPPExtractsR2-2404354 Discussions on beam and cell level DTX DRX.doc" w:history="1">
        <w:r w:rsidR="002B6F87" w:rsidRPr="008A625C">
          <w:rPr>
            <w:rStyle w:val="Hyperlink"/>
          </w:rPr>
          <w:t>R2-2404354</w:t>
        </w:r>
      </w:hyperlink>
      <w:r w:rsidR="002B6F87">
        <w:tab/>
        <w:t>Discussions on beam and cell level DTX DRX</w:t>
      </w:r>
      <w:r w:rsidR="002B6F87">
        <w:tab/>
        <w:t>Fujitsu</w:t>
      </w:r>
      <w:r w:rsidR="002B6F87">
        <w:tab/>
        <w:t>discussion</w:t>
      </w:r>
      <w:r w:rsidR="002B6F87">
        <w:tab/>
        <w:t>Rel-19</w:t>
      </w:r>
      <w:r w:rsidR="002B6F87">
        <w:tab/>
        <w:t>NR_NTN_Ph3-Core</w:t>
      </w:r>
    </w:p>
    <w:p w14:paraId="44506AD5" w14:textId="77777777" w:rsidR="002B6F87" w:rsidRDefault="0050697B" w:rsidP="002B6F87">
      <w:pPr>
        <w:pStyle w:val="Doc-title"/>
      </w:pPr>
      <w:hyperlink r:id="rId95" w:tooltip="C:Data3GPPExtractsR2-2404582 - Discussion on DL coverage enhancement for NTN.doc" w:history="1">
        <w:r w:rsidR="002B6F87" w:rsidRPr="008A625C">
          <w:rPr>
            <w:rStyle w:val="Hyperlink"/>
          </w:rPr>
          <w:t>R2-2404582</w:t>
        </w:r>
      </w:hyperlink>
      <w:r w:rsidR="002B6F87">
        <w:tab/>
        <w:t>Discussion on DL coverage enhancement in NTN</w:t>
      </w:r>
      <w:r w:rsidR="002B6F87">
        <w:tab/>
        <w:t>OPPO</w:t>
      </w:r>
      <w:r w:rsidR="002B6F87">
        <w:tab/>
        <w:t>discussion</w:t>
      </w:r>
      <w:r w:rsidR="002B6F87">
        <w:tab/>
        <w:t>Rel-19</w:t>
      </w:r>
      <w:r w:rsidR="002B6F87">
        <w:tab/>
        <w:t>NR_NTN_Ph3-Core</w:t>
      </w:r>
    </w:p>
    <w:p w14:paraId="5C1F5202" w14:textId="77777777" w:rsidR="002B6F87" w:rsidRDefault="0050697B" w:rsidP="002B6F87">
      <w:pPr>
        <w:pStyle w:val="Doc-title"/>
      </w:pPr>
      <w:hyperlink r:id="rId96" w:tooltip="C:Data3GPPExtractsR2-2404654_DL coverage enhancement.doc" w:history="1">
        <w:r w:rsidR="002B6F87" w:rsidRPr="008A625C">
          <w:rPr>
            <w:rStyle w:val="Hyperlink"/>
          </w:rPr>
          <w:t>R2-2404654</w:t>
        </w:r>
      </w:hyperlink>
      <w:r w:rsidR="002B6F87">
        <w:tab/>
        <w:t>DL coverage enhancement in NTN</w:t>
      </w:r>
      <w:r w:rsidR="002B6F87">
        <w:tab/>
        <w:t>Apple</w:t>
      </w:r>
      <w:r w:rsidR="002B6F87">
        <w:tab/>
        <w:t>discussion</w:t>
      </w:r>
      <w:r w:rsidR="002B6F87">
        <w:tab/>
        <w:t>Rel-19</w:t>
      </w:r>
      <w:r w:rsidR="002B6F87">
        <w:tab/>
        <w:t>NR_NTN_Ph3-Core</w:t>
      </w:r>
    </w:p>
    <w:p w14:paraId="3899EE65" w14:textId="77777777" w:rsidR="002B6F87" w:rsidRDefault="0050697B" w:rsidP="002B6F87">
      <w:pPr>
        <w:pStyle w:val="Doc-title"/>
      </w:pPr>
      <w:hyperlink r:id="rId97" w:tooltip="C:Data3GPPExtractsR2-2404682 Cell DTX.docx" w:history="1">
        <w:r w:rsidR="002B6F87" w:rsidRPr="008A625C">
          <w:rPr>
            <w:rStyle w:val="Hyperlink"/>
          </w:rPr>
          <w:t>R2-2404682</w:t>
        </w:r>
      </w:hyperlink>
      <w:r w:rsidR="002B6F87">
        <w:tab/>
        <w:t>Discussion on cell DTX/DRX</w:t>
      </w:r>
      <w:r w:rsidR="002B6F87">
        <w:tab/>
        <w:t>Qualcomm Incorporated</w:t>
      </w:r>
      <w:r w:rsidR="002B6F87">
        <w:tab/>
        <w:t>discussion</w:t>
      </w:r>
      <w:r w:rsidR="002B6F87">
        <w:tab/>
        <w:t>Rel-19</w:t>
      </w:r>
      <w:r w:rsidR="002B6F87">
        <w:tab/>
        <w:t>NR_NTN_Ph3-Core</w:t>
      </w:r>
    </w:p>
    <w:p w14:paraId="40827CE4" w14:textId="77777777" w:rsidR="002B6F87" w:rsidRDefault="0050697B" w:rsidP="002B6F87">
      <w:pPr>
        <w:pStyle w:val="Doc-title"/>
      </w:pPr>
      <w:hyperlink r:id="rId98" w:tooltip="C:Data3GPPExtractsR2-2404797 Downlink coverage enhancement in NTN.docx" w:history="1">
        <w:r w:rsidR="002B6F87" w:rsidRPr="008A625C">
          <w:rPr>
            <w:rStyle w:val="Hyperlink"/>
          </w:rPr>
          <w:t>R2-2404797</w:t>
        </w:r>
      </w:hyperlink>
      <w:r w:rsidR="002B6F87">
        <w:tab/>
        <w:t>Downlink coverage enhancement in NTN</w:t>
      </w:r>
      <w:r w:rsidR="002B6F87">
        <w:tab/>
        <w:t>Lenovo</w:t>
      </w:r>
      <w:r w:rsidR="002B6F87">
        <w:tab/>
        <w:t>discussion</w:t>
      </w:r>
      <w:r w:rsidR="002B6F87">
        <w:tab/>
        <w:t>Rel-19</w:t>
      </w:r>
    </w:p>
    <w:p w14:paraId="1D654351" w14:textId="631BC9B8" w:rsidR="00EC3743" w:rsidRPr="00EC3743" w:rsidRDefault="0050697B" w:rsidP="007D5F20">
      <w:pPr>
        <w:pStyle w:val="Doc-title"/>
      </w:pPr>
      <w:hyperlink r:id="rId99" w:tooltip="C:Data3GPPExtractsR2-2405081 Consideration on downlink coverage enhancements.doc" w:history="1">
        <w:r w:rsidR="002B6F87" w:rsidRPr="008A625C">
          <w:rPr>
            <w:rStyle w:val="Hyperlink"/>
          </w:rPr>
          <w:t>R2-2405081</w:t>
        </w:r>
      </w:hyperlink>
      <w:r w:rsidR="002B6F87">
        <w:tab/>
        <w:t>Consideration on downlink coverage enhancements</w:t>
      </w:r>
      <w:r w:rsidR="002B6F87">
        <w:tab/>
        <w:t>ZTE Corporation, Sanechips</w:t>
      </w:r>
      <w:r w:rsidR="002B6F87">
        <w:tab/>
        <w:t>di</w:t>
      </w:r>
      <w:r w:rsidR="007D5F20">
        <w:t>scussion</w:t>
      </w:r>
      <w:r w:rsidR="007D5F20">
        <w:tab/>
        <w:t>Rel-19</w:t>
      </w:r>
      <w:r w:rsidR="007D5F20">
        <w:tab/>
        <w:t>NR_NTN_Ph3-Core</w:t>
      </w:r>
    </w:p>
    <w:p w14:paraId="1C51D0AF" w14:textId="3A0889A5" w:rsidR="0043442E" w:rsidRPr="0043442E" w:rsidRDefault="0050697B" w:rsidP="00733D8A">
      <w:pPr>
        <w:pStyle w:val="Doc-title"/>
      </w:pPr>
      <w:hyperlink r:id="rId100" w:tooltip="C:Data3GPPExtractsR2-2405173.docx" w:history="1">
        <w:r w:rsidR="002B6F87" w:rsidRPr="008A625C">
          <w:rPr>
            <w:rStyle w:val="Hyperlink"/>
          </w:rPr>
          <w:t>R2-2405173</w:t>
        </w:r>
      </w:hyperlink>
      <w:r w:rsidR="002B6F87">
        <w:tab/>
        <w:t>Discussion on Downlink Coverage Enhancement</w:t>
      </w:r>
      <w:r w:rsidR="002B6F87">
        <w:tab/>
        <w:t>Samsung</w:t>
      </w:r>
      <w:r w:rsidR="002B6F87">
        <w:tab/>
        <w:t>di</w:t>
      </w:r>
      <w:r w:rsidR="00733D8A">
        <w:t>scussion</w:t>
      </w:r>
      <w:r w:rsidR="00733D8A">
        <w:tab/>
        <w:t>Rel-19</w:t>
      </w:r>
      <w:r w:rsidR="00733D8A">
        <w:tab/>
        <w:t>NR_NTN_Ph3-Core</w:t>
      </w:r>
    </w:p>
    <w:p w14:paraId="0089F17B" w14:textId="77777777" w:rsidR="002B6F87" w:rsidRDefault="0050697B" w:rsidP="002B6F87">
      <w:pPr>
        <w:pStyle w:val="Doc-title"/>
      </w:pPr>
      <w:hyperlink r:id="rId101" w:tooltip="C:Data3GPPExtractsR2-2405240 NR NTN DL Coverage enhancements discussion_v2.docx" w:history="1">
        <w:r w:rsidR="002B6F87" w:rsidRPr="008A625C">
          <w:rPr>
            <w:rStyle w:val="Hyperlink"/>
          </w:rPr>
          <w:t>R2-2405240</w:t>
        </w:r>
      </w:hyperlink>
      <w:r w:rsidR="002B6F87">
        <w:tab/>
        <w:t>Discussion on RAN2 Aspects for Downlink Coverage Enhancements in NR NTN evolution</w:t>
      </w:r>
      <w:r w:rsidR="002B6F87">
        <w:tab/>
        <w:t>THALES</w:t>
      </w:r>
      <w:r w:rsidR="002B6F87">
        <w:tab/>
        <w:t>discussion</w:t>
      </w:r>
      <w:r w:rsidR="002B6F87">
        <w:tab/>
        <w:t>Rel-19</w:t>
      </w:r>
      <w:r w:rsidR="002B6F87">
        <w:tab/>
        <w:t>NR_NTN_Ph3-Core</w:t>
      </w:r>
    </w:p>
    <w:p w14:paraId="4701A93D" w14:textId="77777777" w:rsidR="002B6F87" w:rsidRDefault="0050697B" w:rsidP="002B6F87">
      <w:pPr>
        <w:pStyle w:val="Doc-title"/>
      </w:pPr>
      <w:hyperlink r:id="rId102" w:tooltip="C:Data3GPPExtractsR2-2405299 Questions identified to RAN1 on Downlink Coverage Enhancement.docx" w:history="1">
        <w:r w:rsidR="002B6F87" w:rsidRPr="008A625C">
          <w:rPr>
            <w:rStyle w:val="Hyperlink"/>
          </w:rPr>
          <w:t>R2-2405299</w:t>
        </w:r>
      </w:hyperlink>
      <w:r w:rsidR="002B6F87">
        <w:tab/>
        <w:t>Questions identified to RAN1 on Downlink Coverage Enhancement</w:t>
      </w:r>
      <w:r w:rsidR="002B6F87">
        <w:tab/>
        <w:t>CMCC</w:t>
      </w:r>
      <w:r w:rsidR="002B6F87">
        <w:tab/>
        <w:t>discussion</w:t>
      </w:r>
      <w:r w:rsidR="002B6F87">
        <w:tab/>
        <w:t>Rel-19</w:t>
      </w:r>
      <w:r w:rsidR="002B6F87">
        <w:tab/>
        <w:t>NR_NTN_Ph3-Core</w:t>
      </w:r>
    </w:p>
    <w:p w14:paraId="25C673C9" w14:textId="77777777" w:rsidR="002B6F87" w:rsidRDefault="0050697B" w:rsidP="002B6F87">
      <w:pPr>
        <w:pStyle w:val="Doc-title"/>
      </w:pPr>
      <w:hyperlink r:id="rId103" w:tooltip="C:Data3GPPExtractsR2-2405312_Coverage of NTN.doc" w:history="1">
        <w:r w:rsidR="002B6F87" w:rsidRPr="008A625C">
          <w:rPr>
            <w:rStyle w:val="Hyperlink"/>
          </w:rPr>
          <w:t>R2-2405312</w:t>
        </w:r>
      </w:hyperlink>
      <w:r w:rsidR="002B6F87">
        <w:tab/>
        <w:t>Downlink Coverage in NR NTN</w:t>
      </w:r>
      <w:r w:rsidR="002B6F87">
        <w:tab/>
        <w:t>China Telecom</w:t>
      </w:r>
      <w:r w:rsidR="002B6F87">
        <w:tab/>
        <w:t>discussion</w:t>
      </w:r>
      <w:r w:rsidR="002B6F87">
        <w:tab/>
        <w:t>Rel-19</w:t>
      </w:r>
      <w:r w:rsidR="002B6F87">
        <w:tab/>
        <w:t>NR_NTN_Ph3-Core</w:t>
      </w:r>
    </w:p>
    <w:p w14:paraId="4954B72B" w14:textId="77777777" w:rsidR="002B6F87" w:rsidRDefault="0050697B" w:rsidP="002B6F87">
      <w:pPr>
        <w:pStyle w:val="Doc-title"/>
      </w:pPr>
      <w:hyperlink r:id="rId104" w:tooltip="C:Data3GPPExtractsR2-2405320 Consideration on downlink coverage enhancement.docx" w:history="1">
        <w:r w:rsidR="002B6F87" w:rsidRPr="008A625C">
          <w:rPr>
            <w:rStyle w:val="Hyperlink"/>
          </w:rPr>
          <w:t>R2-2405320</w:t>
        </w:r>
      </w:hyperlink>
      <w:r w:rsidR="002B6F87">
        <w:tab/>
        <w:t>Consideration on downlink coverage enhancement</w:t>
      </w:r>
      <w:r w:rsidR="002B6F87">
        <w:tab/>
        <w:t>NEC Corporation.</w:t>
      </w:r>
      <w:r w:rsidR="002B6F87">
        <w:tab/>
        <w:t>discussion</w:t>
      </w:r>
      <w:r w:rsidR="002B6F87">
        <w:tab/>
        <w:t>Rel-19</w:t>
      </w:r>
      <w:r w:rsidR="002B6F87">
        <w:tab/>
        <w:t>NR_NTN_Ph3-Core</w:t>
      </w:r>
    </w:p>
    <w:p w14:paraId="5203BB98" w14:textId="77777777" w:rsidR="002B6F87" w:rsidRDefault="0050697B" w:rsidP="002B6F87">
      <w:pPr>
        <w:pStyle w:val="Doc-title"/>
      </w:pPr>
      <w:hyperlink r:id="rId105" w:tooltip="C:Data3GPPExtractsR2-2405375 (R19 NR NTN WI AI 8.8.2) DL coverage.docx" w:history="1">
        <w:r w:rsidR="002B6F87" w:rsidRPr="008A625C">
          <w:rPr>
            <w:rStyle w:val="Hyperlink"/>
          </w:rPr>
          <w:t>R2-2405375</w:t>
        </w:r>
      </w:hyperlink>
      <w:r w:rsidR="002B6F87">
        <w:tab/>
        <w:t>Downlink coverage enhancement for NTN</w:t>
      </w:r>
      <w:r w:rsidR="002B6F87">
        <w:tab/>
        <w:t>InterDigital</w:t>
      </w:r>
      <w:r w:rsidR="002B6F87">
        <w:tab/>
        <w:t>discussion</w:t>
      </w:r>
      <w:r w:rsidR="002B6F87">
        <w:tab/>
        <w:t>Rel-19</w:t>
      </w:r>
      <w:r w:rsidR="002B6F87">
        <w:tab/>
        <w:t>NR_NTN_Ph3-Core</w:t>
      </w:r>
    </w:p>
    <w:p w14:paraId="7440A14A" w14:textId="77777777" w:rsidR="002B6F87" w:rsidRDefault="0050697B" w:rsidP="002B6F87">
      <w:pPr>
        <w:pStyle w:val="Doc-title"/>
      </w:pPr>
      <w:hyperlink r:id="rId106" w:tooltip="C:Data3GPPExtractsR2-2405376 DRAFT - LS on DL coverage enhancements.docx" w:history="1">
        <w:r w:rsidR="002B6F87" w:rsidRPr="008A625C">
          <w:rPr>
            <w:rStyle w:val="Hyperlink"/>
          </w:rPr>
          <w:t>R2-2405376</w:t>
        </w:r>
      </w:hyperlink>
      <w:r w:rsidR="002B6F87">
        <w:tab/>
        <w:t>[Draft] LS on DL coverage enhancements</w:t>
      </w:r>
      <w:r w:rsidR="002B6F87">
        <w:tab/>
        <w:t>InterDigital</w:t>
      </w:r>
      <w:r w:rsidR="002B6F87">
        <w:tab/>
        <w:t>LS out</w:t>
      </w:r>
      <w:r w:rsidR="002B6F87">
        <w:tab/>
        <w:t>Rel-19</w:t>
      </w:r>
      <w:r w:rsidR="002B6F87">
        <w:tab/>
        <w:t>NR_NTN_Ph3-Core</w:t>
      </w:r>
      <w:r w:rsidR="002B6F87">
        <w:tab/>
        <w:t>To:RAN1</w:t>
      </w:r>
    </w:p>
    <w:p w14:paraId="6E788360" w14:textId="77777777" w:rsidR="002B6F87" w:rsidRDefault="0050697B" w:rsidP="002B6F87">
      <w:pPr>
        <w:pStyle w:val="Doc-title"/>
      </w:pPr>
      <w:hyperlink r:id="rId107" w:tooltip="C:Data3GPPExtractsR2-2405449 - Downlink coverage enhancements.docx" w:history="1">
        <w:r w:rsidR="002B6F87" w:rsidRPr="008A625C">
          <w:rPr>
            <w:rStyle w:val="Hyperlink"/>
          </w:rPr>
          <w:t>R2-2405449</w:t>
        </w:r>
      </w:hyperlink>
      <w:r w:rsidR="002B6F87">
        <w:tab/>
        <w:t>Downlink coverage enhancements</w:t>
      </w:r>
      <w:r w:rsidR="002B6F87">
        <w:tab/>
        <w:t>Ericsson</w:t>
      </w:r>
      <w:r w:rsidR="002B6F87">
        <w:tab/>
        <w:t>discussion</w:t>
      </w:r>
      <w:r w:rsidR="002B6F87">
        <w:tab/>
        <w:t>Rel-19</w:t>
      </w:r>
      <w:r w:rsidR="002B6F87">
        <w:tab/>
        <w:t>NR_NTN_Ph3-Core</w:t>
      </w:r>
    </w:p>
    <w:p w14:paraId="72E8D29A" w14:textId="77777777" w:rsidR="002B6F87" w:rsidRDefault="0050697B" w:rsidP="002B6F87">
      <w:pPr>
        <w:pStyle w:val="Doc-title"/>
      </w:pPr>
      <w:hyperlink r:id="rId108" w:tooltip="C:Data3GPPExtractsR2-2405613 Downlink coverage enhancements for NTN.docx" w:history="1">
        <w:r w:rsidR="002B6F87" w:rsidRPr="008A625C">
          <w:rPr>
            <w:rStyle w:val="Hyperlink"/>
          </w:rPr>
          <w:t>R2-2405613</w:t>
        </w:r>
      </w:hyperlink>
      <w:r w:rsidR="002B6F87">
        <w:tab/>
        <w:t>Downlink coverage enhancements for NTN</w:t>
      </w:r>
      <w:r w:rsidR="002B6F87">
        <w:tab/>
        <w:t>NERCDTV</w:t>
      </w:r>
      <w:r w:rsidR="002B6F87">
        <w:tab/>
        <w:t>discussion</w:t>
      </w:r>
    </w:p>
    <w:p w14:paraId="68E452AE" w14:textId="77777777" w:rsidR="002B6F87" w:rsidRDefault="0050697B" w:rsidP="002B6F87">
      <w:pPr>
        <w:pStyle w:val="Doc-title"/>
      </w:pPr>
      <w:hyperlink r:id="rId109" w:tooltip="C:Data3GPPExtractsR2-2405626-Discussion_for_DL_coverage_enhancement.docx" w:history="1">
        <w:r w:rsidR="002B6F87" w:rsidRPr="008A625C">
          <w:rPr>
            <w:rStyle w:val="Hyperlink"/>
          </w:rPr>
          <w:t>R2-2405626</w:t>
        </w:r>
      </w:hyperlink>
      <w:r w:rsidR="002B6F87">
        <w:tab/>
        <w:t>Discussion for DL coverage enhancement</w:t>
      </w:r>
      <w:r w:rsidR="002B6F87">
        <w:tab/>
        <w:t>Sharp</w:t>
      </w:r>
      <w:r w:rsidR="002B6F87">
        <w:tab/>
        <w:t>discussion</w:t>
      </w:r>
      <w:r w:rsidR="002B6F87">
        <w:tab/>
        <w:t>Rel-19</w:t>
      </w:r>
      <w:r w:rsidR="002B6F87">
        <w:tab/>
        <w:t>NR_NTN_Ph3-Core</w:t>
      </w:r>
    </w:p>
    <w:p w14:paraId="5EEEFD2E" w14:textId="3BBFE0F4" w:rsidR="002B6F87" w:rsidRDefault="0050697B" w:rsidP="002B6F87">
      <w:pPr>
        <w:pStyle w:val="Doc-title"/>
      </w:pPr>
      <w:hyperlink r:id="rId110" w:tooltip="C:Data3GPPExtractsR2-2405636_discussion on downlink coverange enhancement in NTN.docx" w:history="1">
        <w:r w:rsidR="002B6F87" w:rsidRPr="008A625C">
          <w:rPr>
            <w:rStyle w:val="Hyperlink"/>
          </w:rPr>
          <w:t>R2-2405636</w:t>
        </w:r>
      </w:hyperlink>
      <w:r w:rsidR="002B6F87">
        <w:tab/>
        <w:t>Discussion on downlink coverage enhancements in NR NTN</w:t>
      </w:r>
      <w:r w:rsidR="002B6F87">
        <w:tab/>
        <w:t>ETRI</w:t>
      </w:r>
      <w:r w:rsidR="002B6F87">
        <w:tab/>
        <w:t>discussion</w:t>
      </w:r>
      <w:r w:rsidR="002B6F87">
        <w:tab/>
        <w:t>Rel-19</w:t>
      </w:r>
      <w:r w:rsidR="002B6F87">
        <w:tab/>
        <w:t>NR_NTN_Ph3-Core</w:t>
      </w:r>
    </w:p>
    <w:p w14:paraId="1173A71B" w14:textId="3C95F94F" w:rsidR="002B6F87" w:rsidRDefault="002B6F87" w:rsidP="002B6F87">
      <w:pPr>
        <w:pStyle w:val="Doc-text2"/>
      </w:pPr>
    </w:p>
    <w:p w14:paraId="608A2251" w14:textId="5E532715" w:rsidR="009F70DA" w:rsidRDefault="009F70DA" w:rsidP="009F70DA">
      <w:pPr>
        <w:pStyle w:val="Comments"/>
      </w:pPr>
      <w:r>
        <w:t>Withdrawn</w:t>
      </w:r>
    </w:p>
    <w:p w14:paraId="1637B3DC" w14:textId="77777777" w:rsidR="009F70DA" w:rsidRDefault="009F70DA" w:rsidP="009F70DA">
      <w:pPr>
        <w:pStyle w:val="Doc-title"/>
      </w:pPr>
      <w:r w:rsidRPr="007C5575">
        <w:t>R2-2405600</w:t>
      </w:r>
      <w:r>
        <w:tab/>
        <w:t>Downlink coverage enhancements for NTN</w:t>
      </w:r>
      <w:r>
        <w:tab/>
        <w:t>NERCDTV</w:t>
      </w:r>
      <w:r>
        <w:tab/>
        <w:t>discussion</w:t>
      </w:r>
      <w:r>
        <w:tab/>
        <w:t>Withdrawn</w:t>
      </w:r>
    </w:p>
    <w:p w14:paraId="478834B5" w14:textId="77777777" w:rsidR="009F70DA" w:rsidRPr="00466855" w:rsidRDefault="009F70DA" w:rsidP="002B6F87">
      <w:pPr>
        <w:pStyle w:val="Doc-text2"/>
      </w:pPr>
    </w:p>
    <w:p w14:paraId="1CDE5EAC" w14:textId="77777777" w:rsidR="002B6F87" w:rsidRDefault="002B6F87" w:rsidP="002B6F87">
      <w:pPr>
        <w:pStyle w:val="Heading3"/>
        <w:rPr>
          <w:rFonts w:eastAsia="Calibri"/>
          <w:lang w:val="en-US" w:eastAsia="ko-KR"/>
        </w:rPr>
      </w:pPr>
      <w:r>
        <w:t>8.8.3</w:t>
      </w:r>
      <w:r>
        <w:tab/>
      </w:r>
      <w:r w:rsidRPr="009431DD">
        <w:rPr>
          <w:rFonts w:eastAsia="Calibri"/>
          <w:lang w:val="en-US" w:eastAsia="ko-KR"/>
        </w:rPr>
        <w:t>Uplink Capacity/Throughput Enhancement</w:t>
      </w:r>
    </w:p>
    <w:p w14:paraId="19E2B83D" w14:textId="77777777" w:rsidR="002B6F87" w:rsidRDefault="002B6F87" w:rsidP="002B6F87">
      <w:pPr>
        <w:pStyle w:val="Comments"/>
        <w:rPr>
          <w:lang w:val="en-US" w:eastAsia="ko-KR"/>
        </w:rPr>
      </w:pPr>
      <w:r>
        <w:rPr>
          <w:lang w:val="en-US" w:eastAsia="ko-KR"/>
        </w:rPr>
        <w:t>No contributions are expected for this AI at this meeting.</w:t>
      </w:r>
    </w:p>
    <w:p w14:paraId="29C2C824" w14:textId="77777777" w:rsidR="002B6F87" w:rsidRDefault="002B6F87" w:rsidP="002B6F87">
      <w:pPr>
        <w:pStyle w:val="Heading3"/>
      </w:pPr>
      <w:r>
        <w:t>8.8.4</w:t>
      </w:r>
      <w:r>
        <w:tab/>
        <w:t>Support of Broadcast service</w:t>
      </w:r>
    </w:p>
    <w:p w14:paraId="3084C799" w14:textId="77777777" w:rsidR="002B6F87" w:rsidRDefault="002B6F87" w:rsidP="002B6F87">
      <w:pPr>
        <w:pStyle w:val="Comments"/>
      </w:pPr>
      <w:r>
        <w:rPr>
          <w:lang w:val="en-US" w:eastAsia="ko-KR"/>
        </w:rPr>
        <w:t xml:space="preserve">Contributions should address the </w:t>
      </w:r>
      <w:r w:rsidRPr="009431DD">
        <w:rPr>
          <w:lang w:val="en-US" w:eastAsia="ko-KR"/>
        </w:rPr>
        <w:t>signaling of the intended service area of a broadcast service</w:t>
      </w:r>
      <w:r>
        <w:rPr>
          <w:lang w:val="en-US" w:eastAsia="ko-KR"/>
        </w:rPr>
        <w:t>.</w:t>
      </w:r>
    </w:p>
    <w:p w14:paraId="6AB30796" w14:textId="77777777" w:rsidR="008A0500" w:rsidRDefault="008A0500" w:rsidP="008A0500">
      <w:pPr>
        <w:pStyle w:val="Doc-title"/>
      </w:pPr>
    </w:p>
    <w:p w14:paraId="6FD38C8E" w14:textId="77777777" w:rsidR="008A0500" w:rsidRDefault="0050697B" w:rsidP="008A0500">
      <w:pPr>
        <w:pStyle w:val="Doc-title"/>
      </w:pPr>
      <w:hyperlink r:id="rId111" w:tooltip="C:Data3GPPExtractsR2-2404841 - Support for broadcast services in NR NTN.docx" w:history="1">
        <w:r w:rsidR="008A0500" w:rsidRPr="008A625C">
          <w:rPr>
            <w:rStyle w:val="Hyperlink"/>
          </w:rPr>
          <w:t>R2-2404841</w:t>
        </w:r>
      </w:hyperlink>
      <w:r w:rsidR="008A0500">
        <w:tab/>
        <w:t>Support for broadcast services in NR NTN</w:t>
      </w:r>
      <w:r w:rsidR="008A0500">
        <w:tab/>
        <w:t>Ericsson</w:t>
      </w:r>
      <w:r w:rsidR="008A0500">
        <w:tab/>
        <w:t>discussion</w:t>
      </w:r>
      <w:r w:rsidR="008A0500">
        <w:tab/>
        <w:t>Rel-19</w:t>
      </w:r>
      <w:r w:rsidR="008A0500">
        <w:tab/>
        <w:t>NR_NTN_Ph3-Core</w:t>
      </w:r>
    </w:p>
    <w:p w14:paraId="21C4199A" w14:textId="1109AAD1" w:rsidR="008A0500" w:rsidRDefault="008A0500" w:rsidP="008A0500">
      <w:pPr>
        <w:pStyle w:val="Comments"/>
      </w:pPr>
      <w:r>
        <w:lastRenderedPageBreak/>
        <w:t>Proposal 1</w:t>
      </w:r>
      <w:r>
        <w:tab/>
        <w:t>For MBS broadcast service, both EFC and EMC are supported.</w:t>
      </w:r>
    </w:p>
    <w:p w14:paraId="3AEAC4EE" w14:textId="1E955FB5" w:rsidR="004B3290" w:rsidRDefault="004B3290" w:rsidP="004B3290">
      <w:pPr>
        <w:pStyle w:val="Agreement"/>
      </w:pPr>
      <w:r>
        <w:t>Agreed</w:t>
      </w:r>
    </w:p>
    <w:p w14:paraId="7B16DFB7" w14:textId="2002DCD4" w:rsidR="008A0500" w:rsidRDefault="008A0500" w:rsidP="008A0500">
      <w:pPr>
        <w:pStyle w:val="Comments"/>
      </w:pPr>
      <w:r>
        <w:t>Proposal 2</w:t>
      </w:r>
      <w:r>
        <w:tab/>
        <w:t>Even if the intended MBS broadcast service area is limited to a portion of an NTN cell, the content of the service can be received within the whole cell.</w:t>
      </w:r>
    </w:p>
    <w:p w14:paraId="28DE773A" w14:textId="3CDAE3CA" w:rsidR="004B3290" w:rsidRDefault="004B3290" w:rsidP="008A0500">
      <w:pPr>
        <w:pStyle w:val="Agreement"/>
      </w:pPr>
      <w:r>
        <w:t xml:space="preserve">RAN2 will not define means </w:t>
      </w:r>
      <w:r w:rsidR="009C2B5A">
        <w:t xml:space="preserve">for the NW </w:t>
      </w:r>
      <w:r>
        <w:t>to prevent the reception of the content of the service outside of the intended service area.</w:t>
      </w:r>
    </w:p>
    <w:p w14:paraId="37916737" w14:textId="648714E6" w:rsidR="008A0500" w:rsidRDefault="008A0500" w:rsidP="008A0500">
      <w:pPr>
        <w:pStyle w:val="Comments"/>
      </w:pPr>
      <w:r>
        <w:t>Propo</w:t>
      </w:r>
      <w:r w:rsidR="00DA40CB">
        <w:t>sal 3</w:t>
      </w:r>
      <w:r w:rsidR="00DA40CB">
        <w:tab/>
        <w:t>A UE does not establish M</w:t>
      </w:r>
      <w:r>
        <w:t>R</w:t>
      </w:r>
      <w:r w:rsidR="00DA40CB">
        <w:t>B</w:t>
      </w:r>
      <w:r>
        <w:t>(s) associated with a service limited to an intended service area when it is not located within the area.</w:t>
      </w:r>
    </w:p>
    <w:p w14:paraId="2DF3E62D" w14:textId="7FFC963A" w:rsidR="00DA40CB" w:rsidRDefault="00DA40CB" w:rsidP="00DA40CB">
      <w:pPr>
        <w:pStyle w:val="Doc-text2"/>
      </w:pPr>
      <w:r>
        <w:t>-</w:t>
      </w:r>
      <w:r>
        <w:tab/>
        <w:t xml:space="preserve">CATT thinks the UE behaviour would be up to UE implementation. </w:t>
      </w:r>
    </w:p>
    <w:p w14:paraId="181C2D8D" w14:textId="7C80112D" w:rsidR="00DA40CB" w:rsidRDefault="00DA40CB" w:rsidP="00DA40CB">
      <w:pPr>
        <w:pStyle w:val="Doc-text2"/>
      </w:pPr>
      <w:r>
        <w:t>-</w:t>
      </w:r>
      <w:r>
        <w:tab/>
        <w:t>Nokia is fine with p3 and p4 and</w:t>
      </w:r>
      <w:r w:rsidR="006E50ED">
        <w:t xml:space="preserve"> thinks we</w:t>
      </w:r>
      <w:r>
        <w:t xml:space="preserve"> should have a clear behaviour.</w:t>
      </w:r>
    </w:p>
    <w:p w14:paraId="0D1FFFE3" w14:textId="067A4746" w:rsidR="00DA40CB" w:rsidRDefault="00DA40CB" w:rsidP="00DA40CB">
      <w:pPr>
        <w:pStyle w:val="Doc-text2"/>
      </w:pPr>
      <w:r>
        <w:t>-</w:t>
      </w:r>
      <w:r>
        <w:tab/>
        <w:t>HW thinks that the UE should not monitor MCCH/MTCH if the UE is outside the service area</w:t>
      </w:r>
    </w:p>
    <w:p w14:paraId="1C0CF371" w14:textId="6C94539A" w:rsidR="00DA40CB" w:rsidRDefault="00DA40CB" w:rsidP="00DA40CB">
      <w:pPr>
        <w:pStyle w:val="Doc-text2"/>
      </w:pPr>
      <w:r>
        <w:t>-</w:t>
      </w:r>
      <w:r>
        <w:tab/>
        <w:t>Ericsson thinks there is some normative text already now for the TN case about releasing MRBs when leaving the cell</w:t>
      </w:r>
    </w:p>
    <w:p w14:paraId="56D8D15C" w14:textId="6F65BDB4" w:rsidR="007E643C" w:rsidRPr="007E643C" w:rsidRDefault="00A5280D" w:rsidP="00FF3A2B">
      <w:pPr>
        <w:pStyle w:val="Agreement"/>
      </w:pPr>
      <w:r>
        <w:t>Come back next meeting to check whether a</w:t>
      </w:r>
      <w:r w:rsidR="007E643C" w:rsidRPr="007E643C">
        <w:t xml:space="preserve"> UE </w:t>
      </w:r>
      <w:r>
        <w:t>may</w:t>
      </w:r>
      <w:r w:rsidR="007E643C">
        <w:t xml:space="preserve"> </w:t>
      </w:r>
      <w:r w:rsidR="007E643C" w:rsidRPr="007E643C">
        <w:t xml:space="preserve">not </w:t>
      </w:r>
      <w:r>
        <w:t xml:space="preserve">(or should not) </w:t>
      </w:r>
      <w:r w:rsidR="007E643C" w:rsidRPr="007E643C">
        <w:t>establish MRB(s) associated with a service limited to an intended service area when it is not locat</w:t>
      </w:r>
      <w:r w:rsidR="007E643C">
        <w:t>ed within the area (up to UE implementation how the UE detects it’s not in the intended service area)</w:t>
      </w:r>
    </w:p>
    <w:p w14:paraId="60318D02" w14:textId="25FD5F5A" w:rsidR="008A0500" w:rsidRDefault="008A0500" w:rsidP="008A0500">
      <w:pPr>
        <w:pStyle w:val="Comments"/>
      </w:pPr>
      <w:r>
        <w:t>Proposal 4</w:t>
      </w:r>
      <w:r>
        <w:tab/>
        <w:t>A UE re</w:t>
      </w:r>
      <w:r w:rsidR="00DA40CB">
        <w:t>leases its established M</w:t>
      </w:r>
      <w:r>
        <w:t>R</w:t>
      </w:r>
      <w:r w:rsidR="00DA40CB">
        <w:t>B</w:t>
      </w:r>
      <w:r>
        <w:t>(s) associated with a service limited to an intended service area when exiting the area.</w:t>
      </w:r>
    </w:p>
    <w:p w14:paraId="043FD1D2" w14:textId="026CDC31" w:rsidR="007E643C" w:rsidRDefault="00A5280D" w:rsidP="007E643C">
      <w:pPr>
        <w:pStyle w:val="Agreement"/>
      </w:pPr>
      <w:r>
        <w:t>Come back next meeting to check whether a</w:t>
      </w:r>
      <w:r w:rsidR="007E643C" w:rsidRPr="007E643C">
        <w:t xml:space="preserve"> UE </w:t>
      </w:r>
      <w:r>
        <w:t>may</w:t>
      </w:r>
      <w:r w:rsidR="007E643C">
        <w:t xml:space="preserve"> </w:t>
      </w:r>
      <w:r>
        <w:t>(or should</w:t>
      </w:r>
      <w:r w:rsidR="00DC6FCF">
        <w:t xml:space="preserve">) release </w:t>
      </w:r>
      <w:r w:rsidR="007E643C" w:rsidRPr="007E643C">
        <w:t>its established MRB(s) associated with a service limited to an intended ser</w:t>
      </w:r>
      <w:r w:rsidR="007E643C">
        <w:t>vice area when exiting the area (up to UE implementation how the UE detects it’s not in the intended service area)</w:t>
      </w:r>
    </w:p>
    <w:p w14:paraId="67FB725F" w14:textId="13BBBD6E" w:rsidR="008A0500" w:rsidRDefault="008A0500" w:rsidP="008A0500">
      <w:pPr>
        <w:pStyle w:val="Comments"/>
      </w:pPr>
      <w:r>
        <w:t>Proposal 5</w:t>
      </w:r>
      <w:r>
        <w:tab/>
        <w:t>MBS broadcast intended service area is provided via system information.</w:t>
      </w:r>
    </w:p>
    <w:p w14:paraId="245EE3C1" w14:textId="12F67E7A" w:rsidR="00A5280D" w:rsidRDefault="00A5280D" w:rsidP="00A5280D">
      <w:pPr>
        <w:pStyle w:val="Agreement"/>
      </w:pPr>
      <w:r>
        <w:t>Agreed</w:t>
      </w:r>
    </w:p>
    <w:p w14:paraId="345F8EE3" w14:textId="5C53336B" w:rsidR="008A0500" w:rsidRDefault="008A0500" w:rsidP="008A0500">
      <w:pPr>
        <w:pStyle w:val="Comments"/>
      </w:pPr>
      <w:r>
        <w:t>Proposal 6</w:t>
      </w:r>
      <w:r>
        <w:tab/>
        <w:t>RAN2 considers the following possibilities for including the service area information: SIB20/ SIB21/ MBSBroadcastConfiguration.</w:t>
      </w:r>
    </w:p>
    <w:p w14:paraId="7EE87DB6" w14:textId="2C08FB6D" w:rsidR="00A5280D" w:rsidRDefault="00A5280D" w:rsidP="00A5280D">
      <w:pPr>
        <w:pStyle w:val="Doc-text2"/>
      </w:pPr>
      <w:r>
        <w:t>-</w:t>
      </w:r>
      <w:r>
        <w:tab/>
        <w:t>LG thinks we should consider the possibility of a new SIB</w:t>
      </w:r>
    </w:p>
    <w:p w14:paraId="6BD334FD" w14:textId="4FCCA8A9" w:rsidR="00A5280D" w:rsidRDefault="00A5280D" w:rsidP="00A5280D">
      <w:pPr>
        <w:pStyle w:val="Agreement"/>
      </w:pPr>
      <w:r>
        <w:t>For MBS</w:t>
      </w:r>
      <w:r w:rsidR="006E50ED">
        <w:t xml:space="preserve"> broadcast</w:t>
      </w:r>
      <w:r>
        <w:t xml:space="preserve"> </w:t>
      </w:r>
      <w:r w:rsidRPr="00A5280D">
        <w:t>RAN2 considers the following possibilities for including the service area information: SIB20/ S</w:t>
      </w:r>
      <w:r>
        <w:t>IB21/ MBSBroadcastConfiguration. FFS for ETWS</w:t>
      </w:r>
    </w:p>
    <w:p w14:paraId="326339E6" w14:textId="30F538A5" w:rsidR="008A0500" w:rsidRDefault="008A0500" w:rsidP="00A5280D">
      <w:pPr>
        <w:pStyle w:val="Doc-title"/>
        <w:ind w:left="0" w:firstLine="0"/>
      </w:pPr>
    </w:p>
    <w:p w14:paraId="7C5931C4" w14:textId="1BB60ED1" w:rsidR="008A0500" w:rsidRDefault="0050697B" w:rsidP="008A0500">
      <w:pPr>
        <w:pStyle w:val="Doc-title"/>
      </w:pPr>
      <w:hyperlink r:id="rId112" w:tooltip="C:Data3GPPExtractsR2-2405082 Consieration on broadcast service ehancements.doc" w:history="1">
        <w:r w:rsidR="008A0500" w:rsidRPr="008A625C">
          <w:rPr>
            <w:rStyle w:val="Hyperlink"/>
          </w:rPr>
          <w:t>R2-2405082</w:t>
        </w:r>
      </w:hyperlink>
      <w:r w:rsidR="008A0500">
        <w:tab/>
        <w:t>Consideration on broadcast service enhancements</w:t>
      </w:r>
      <w:r w:rsidR="008A0500">
        <w:tab/>
        <w:t>ZTE Corporation, Sanechips</w:t>
      </w:r>
      <w:r w:rsidR="008A0500">
        <w:tab/>
        <w:t>discussion</w:t>
      </w:r>
      <w:r w:rsidR="008A0500">
        <w:tab/>
        <w:t>Rel-19</w:t>
      </w:r>
      <w:r w:rsidR="008A0500">
        <w:tab/>
        <w:t>NR_NTN_Ph3-Core</w:t>
      </w:r>
    </w:p>
    <w:p w14:paraId="04D72FA2" w14:textId="77777777" w:rsidR="008A0500" w:rsidRDefault="008A0500" w:rsidP="008A0500">
      <w:pPr>
        <w:pStyle w:val="Comments"/>
      </w:pPr>
      <w:r>
        <w:t xml:space="preserve">Observation 1: It is difficult to adjust the satellite footprint in order to match the MBS broadcast service area, especially considering there could be multiple MBS broadcast service with different service area being provided simultaneously in the cell. </w:t>
      </w:r>
    </w:p>
    <w:p w14:paraId="4E4AFE0B" w14:textId="77777777" w:rsidR="008A0500" w:rsidRDefault="008A0500" w:rsidP="008A0500">
      <w:pPr>
        <w:pStyle w:val="Comments"/>
      </w:pPr>
      <w:r>
        <w:t>Proposal 1: RAN2 doesn’t pursue solution to limit the broadcast transmission to the intended service area only (i.e. no transmission happens outside of the intended service area).</w:t>
      </w:r>
    </w:p>
    <w:p w14:paraId="2E00BB92" w14:textId="77777777" w:rsidR="008A0500" w:rsidRDefault="008A0500" w:rsidP="008A0500">
      <w:pPr>
        <w:pStyle w:val="Comments"/>
      </w:pPr>
    </w:p>
    <w:p w14:paraId="6D28A621" w14:textId="77777777" w:rsidR="008A0500" w:rsidRDefault="008A0500" w:rsidP="008A0500">
      <w:pPr>
        <w:pStyle w:val="Comments"/>
      </w:pPr>
      <w:r>
        <w:t>Observation 2: TN coverage like service area could provide approximately coverage with less signalling overhead, and less specs impact, while geographical area information could better matches with the intended service area of MBS broadcast service area with higher signalling overhead</w:t>
      </w:r>
    </w:p>
    <w:p w14:paraId="4B7A34E0" w14:textId="77777777" w:rsidR="008A0500" w:rsidRDefault="008A0500" w:rsidP="008A0500">
      <w:pPr>
        <w:pStyle w:val="Comments"/>
      </w:pPr>
      <w:r>
        <w:t>Observation 3:NW can based on implementation to configure either TN coverage and Geographical area information for different MBS service area to fit with different service requirement.</w:t>
      </w:r>
    </w:p>
    <w:p w14:paraId="3B20D8E2" w14:textId="512499AA" w:rsidR="00A5280D" w:rsidRDefault="008A0500" w:rsidP="008A0500">
      <w:pPr>
        <w:pStyle w:val="Comments"/>
      </w:pPr>
      <w:r>
        <w:t>Proposal 2: Specify signalling support to allow indicating service area in either circles (like for TN coverage) or geographical area information, e.g. via polygons. Similar to TN coverage, an area identity is used to identify a geographical area.</w:t>
      </w:r>
    </w:p>
    <w:p w14:paraId="283BAADC" w14:textId="77777777" w:rsidR="008A0500" w:rsidRDefault="008A0500" w:rsidP="008A0500">
      <w:pPr>
        <w:pStyle w:val="Comments"/>
      </w:pPr>
      <w:r>
        <w:t xml:space="preserve"> </w:t>
      </w:r>
    </w:p>
    <w:p w14:paraId="141675F1" w14:textId="77777777" w:rsidR="008A0500" w:rsidRDefault="008A0500" w:rsidP="008A0500">
      <w:pPr>
        <w:pStyle w:val="Comments"/>
      </w:pPr>
      <w:r>
        <w:t>Observation 4: Existing specs already allows provide MBS service over different cells if the MSB service area is a list of cells/TAIs, there is no need to provide additional information to UE.</w:t>
      </w:r>
    </w:p>
    <w:p w14:paraId="3CB764FC" w14:textId="77777777" w:rsidR="008A0500" w:rsidRDefault="008A0500" w:rsidP="008A0500">
      <w:pPr>
        <w:pStyle w:val="Comments"/>
      </w:pPr>
      <w:r>
        <w:t>Observation 5: No need to mix the discussion on how UE is provided with intended broadcast service area and how NW is provided with broadcast service area.</w:t>
      </w:r>
    </w:p>
    <w:p w14:paraId="62A9E77E" w14:textId="77777777" w:rsidR="008A0500" w:rsidRDefault="008A0500" w:rsidP="008A0500">
      <w:pPr>
        <w:pStyle w:val="Comments"/>
      </w:pPr>
      <w:r>
        <w:t>Observation 6: It is already legacy principle that the mapping between mapped cell id and fixed geographical area is only maintained at NW’s side, and NW can based on its implementation to provide suitable information over uu interface, e.g., service area, CGI.</w:t>
      </w:r>
    </w:p>
    <w:p w14:paraId="2B22C5B6" w14:textId="77777777" w:rsidR="008A0500" w:rsidRDefault="008A0500" w:rsidP="008A0500">
      <w:pPr>
        <w:pStyle w:val="Comments"/>
      </w:pPr>
      <w:r>
        <w:t xml:space="preserve">Proposal 3: No need to provide intended service area in the format of cell list/TAI list or mapped cell id over uu interface . </w:t>
      </w:r>
    </w:p>
    <w:p w14:paraId="70079109" w14:textId="77777777" w:rsidR="008A0500" w:rsidRDefault="008A0500" w:rsidP="008A0500">
      <w:pPr>
        <w:pStyle w:val="Comments"/>
      </w:pPr>
    </w:p>
    <w:p w14:paraId="6D53EFC4" w14:textId="77777777" w:rsidR="008A0500" w:rsidRDefault="008A0500" w:rsidP="008A0500">
      <w:pPr>
        <w:pStyle w:val="Comments"/>
      </w:pPr>
      <w:r>
        <w:t xml:space="preserve">Observation 7: Association between MBS broadcast session with broadcast service area is needed, so that UE can identify MBS services for its location, and select properly the MBS service. </w:t>
      </w:r>
    </w:p>
    <w:p w14:paraId="482228D0" w14:textId="77777777" w:rsidR="008A0500" w:rsidRDefault="008A0500" w:rsidP="008A0500">
      <w:pPr>
        <w:pStyle w:val="Comments"/>
      </w:pPr>
      <w:r>
        <w:t xml:space="preserve">Observation 8: There could be two different options to associated with intended service area (e.g., geographical area/TN coverage) with MBS session: </w:t>
      </w:r>
    </w:p>
    <w:p w14:paraId="6184A214" w14:textId="77777777" w:rsidR="008A0500" w:rsidRDefault="008A0500" w:rsidP="00762E66">
      <w:pPr>
        <w:pStyle w:val="Comments"/>
        <w:numPr>
          <w:ilvl w:val="0"/>
          <w:numId w:val="10"/>
        </w:numPr>
      </w:pPr>
      <w:r>
        <w:t>Opt1: One intended service area (e.g., geographical area/TN coverage) is mapped to one or more MBS session</w:t>
      </w:r>
    </w:p>
    <w:p w14:paraId="384AD666" w14:textId="77777777" w:rsidR="008A0500" w:rsidRDefault="008A0500" w:rsidP="00762E66">
      <w:pPr>
        <w:pStyle w:val="Comments"/>
        <w:numPr>
          <w:ilvl w:val="0"/>
          <w:numId w:val="10"/>
        </w:numPr>
      </w:pPr>
      <w:r>
        <w:t>Opt2: One or more intended service area (e.g., geographical area/TN coverage) is mapped to one MBS session</w:t>
      </w:r>
    </w:p>
    <w:p w14:paraId="2A0FC792" w14:textId="4358D7ED" w:rsidR="008A0500" w:rsidRDefault="008A0500" w:rsidP="008A0500">
      <w:pPr>
        <w:pStyle w:val="Comments"/>
      </w:pPr>
      <w:r>
        <w:lastRenderedPageBreak/>
        <w:t>Proposal 4: When intended service area (e.g., geographical area/TN coverage) is provided for MBS broadcast service, it needs to be associated with MBS session.</w:t>
      </w:r>
    </w:p>
    <w:p w14:paraId="42608467" w14:textId="34443AD4" w:rsidR="00A5280D" w:rsidRDefault="00A5280D" w:rsidP="00A5280D">
      <w:pPr>
        <w:pStyle w:val="Agreement"/>
      </w:pPr>
      <w:r>
        <w:t>Agreed (FFS on the details)</w:t>
      </w:r>
    </w:p>
    <w:p w14:paraId="3A67EE93" w14:textId="77777777" w:rsidR="008A0500" w:rsidRDefault="008A0500" w:rsidP="008A0500">
      <w:pPr>
        <w:pStyle w:val="Comments"/>
      </w:pPr>
      <w:r>
        <w:t>Proposal 4a: RAN2 discusses and selects between below two options to allow mapping between broadcast service area information and MBS service session</w:t>
      </w:r>
    </w:p>
    <w:p w14:paraId="403862A1" w14:textId="77777777" w:rsidR="008A0500" w:rsidRDefault="008A0500" w:rsidP="00762E66">
      <w:pPr>
        <w:pStyle w:val="Comments"/>
        <w:numPr>
          <w:ilvl w:val="0"/>
          <w:numId w:val="10"/>
        </w:numPr>
      </w:pPr>
      <w:r>
        <w:t>Opt1: One intended service area (e.g., geographical area/TN coverage) is mapped to one or more MBS session</w:t>
      </w:r>
    </w:p>
    <w:p w14:paraId="4E2CA38A" w14:textId="77777777" w:rsidR="008A0500" w:rsidRDefault="008A0500" w:rsidP="00762E66">
      <w:pPr>
        <w:pStyle w:val="Comments"/>
        <w:numPr>
          <w:ilvl w:val="0"/>
          <w:numId w:val="10"/>
        </w:numPr>
      </w:pPr>
      <w:r>
        <w:t>Opt2: One or more intended service area (e.g., geographical area/TN coverage) is mapped to one MBS session</w:t>
      </w:r>
    </w:p>
    <w:p w14:paraId="218AB1F0" w14:textId="77777777" w:rsidR="008A0500" w:rsidRDefault="008A0500" w:rsidP="008A0500">
      <w:pPr>
        <w:pStyle w:val="Comments"/>
      </w:pPr>
    </w:p>
    <w:p w14:paraId="60D8FEA1" w14:textId="77777777" w:rsidR="008A0500" w:rsidRDefault="008A0500" w:rsidP="008A0500">
      <w:pPr>
        <w:pStyle w:val="Comments"/>
      </w:pPr>
      <w:r>
        <w:t xml:space="preserve">Observation 9: Decision on whether new or existing SIBs are considered can be postpone to when RAN2 proceeds more on the details of the broadcast service contents. </w:t>
      </w:r>
    </w:p>
    <w:p w14:paraId="7FAD5A66" w14:textId="77777777" w:rsidR="008A0500" w:rsidRDefault="008A0500" w:rsidP="008A0500">
      <w:pPr>
        <w:pStyle w:val="Comments"/>
      </w:pPr>
      <w:r>
        <w:t>Observation 10: It is beneficial to clarify UE behavior on MBS service reception when intended service area is provided.</w:t>
      </w:r>
    </w:p>
    <w:p w14:paraId="3871FB2F" w14:textId="77777777" w:rsidR="008A0500" w:rsidRDefault="008A0500" w:rsidP="008A0500">
      <w:pPr>
        <w:pStyle w:val="Comments"/>
      </w:pPr>
      <w:r>
        <w:t>Proposal 5: UE can take into account its location information together with the intended service area information when receiving/releasing MBS services, e.g., UE can not acquire or release the MBS service when its location is outside the intended service area of the MBS service.</w:t>
      </w:r>
    </w:p>
    <w:p w14:paraId="4DCA5508" w14:textId="4A458444" w:rsidR="008A0500" w:rsidRDefault="008A0500" w:rsidP="002B6F87">
      <w:pPr>
        <w:pStyle w:val="Doc-title"/>
      </w:pPr>
    </w:p>
    <w:p w14:paraId="67F00330" w14:textId="77FD8444" w:rsidR="00FF3A2B" w:rsidRDefault="00FF3A2B" w:rsidP="00FF3A2B">
      <w:pPr>
        <w:pStyle w:val="Doc-text2"/>
      </w:pPr>
    </w:p>
    <w:p w14:paraId="53C815EB" w14:textId="39A3C220" w:rsidR="00FF3A2B" w:rsidRDefault="00FF3A2B" w:rsidP="006E50ED">
      <w:pPr>
        <w:pStyle w:val="Doc-text2"/>
        <w:pBdr>
          <w:top w:val="single" w:sz="4" w:space="1" w:color="auto"/>
          <w:left w:val="single" w:sz="4" w:space="1" w:color="auto"/>
          <w:bottom w:val="single" w:sz="4" w:space="1" w:color="auto"/>
          <w:right w:val="single" w:sz="4" w:space="1" w:color="auto"/>
        </w:pBdr>
      </w:pPr>
      <w:r>
        <w:t>Agreements</w:t>
      </w:r>
      <w:r w:rsidR="006E50ED">
        <w:t>:</w:t>
      </w:r>
    </w:p>
    <w:p w14:paraId="3F5F7282" w14:textId="63CE2160" w:rsidR="00FF3A2B" w:rsidRDefault="00FF3A2B" w:rsidP="00762E66">
      <w:pPr>
        <w:pStyle w:val="Doc-text2"/>
        <w:numPr>
          <w:ilvl w:val="0"/>
          <w:numId w:val="13"/>
        </w:numPr>
        <w:pBdr>
          <w:top w:val="single" w:sz="4" w:space="1" w:color="auto"/>
          <w:left w:val="single" w:sz="4" w:space="1" w:color="auto"/>
          <w:bottom w:val="single" w:sz="4" w:space="1" w:color="auto"/>
          <w:right w:val="single" w:sz="4" w:space="1" w:color="auto"/>
        </w:pBdr>
      </w:pPr>
      <w:r>
        <w:t>For MBS broadcast service, both EFC and EMC are supported.</w:t>
      </w:r>
    </w:p>
    <w:p w14:paraId="2069BCDE" w14:textId="02E5BB40" w:rsidR="00FF3A2B" w:rsidRDefault="00FF3A2B" w:rsidP="00762E66">
      <w:pPr>
        <w:pStyle w:val="Doc-text2"/>
        <w:numPr>
          <w:ilvl w:val="0"/>
          <w:numId w:val="13"/>
        </w:numPr>
        <w:pBdr>
          <w:top w:val="single" w:sz="4" w:space="1" w:color="auto"/>
          <w:left w:val="single" w:sz="4" w:space="1" w:color="auto"/>
          <w:bottom w:val="single" w:sz="4" w:space="1" w:color="auto"/>
          <w:right w:val="single" w:sz="4" w:space="1" w:color="auto"/>
        </w:pBdr>
      </w:pPr>
      <w:r>
        <w:t>RAN2 will not define means for the NW to prevent the reception of the content of the service outside of the intended service area.</w:t>
      </w:r>
    </w:p>
    <w:p w14:paraId="75E33969" w14:textId="20B98043" w:rsidR="00FF3A2B" w:rsidRDefault="006E50ED" w:rsidP="00762E66">
      <w:pPr>
        <w:pStyle w:val="Doc-text2"/>
        <w:numPr>
          <w:ilvl w:val="0"/>
          <w:numId w:val="13"/>
        </w:numPr>
        <w:pBdr>
          <w:top w:val="single" w:sz="4" w:space="1" w:color="auto"/>
          <w:left w:val="single" w:sz="4" w:space="1" w:color="auto"/>
          <w:bottom w:val="single" w:sz="4" w:space="1" w:color="auto"/>
          <w:right w:val="single" w:sz="4" w:space="1" w:color="auto"/>
        </w:pBdr>
      </w:pPr>
      <w:r>
        <w:t>MBS broadcast intended service area is provided via system information</w:t>
      </w:r>
    </w:p>
    <w:p w14:paraId="65CC375B" w14:textId="77777777" w:rsidR="006E50ED" w:rsidRDefault="006E50ED" w:rsidP="00762E66">
      <w:pPr>
        <w:pStyle w:val="Doc-text2"/>
        <w:numPr>
          <w:ilvl w:val="0"/>
          <w:numId w:val="13"/>
        </w:numPr>
        <w:pBdr>
          <w:top w:val="single" w:sz="4" w:space="1" w:color="auto"/>
          <w:left w:val="single" w:sz="4" w:space="1" w:color="auto"/>
          <w:bottom w:val="single" w:sz="4" w:space="1" w:color="auto"/>
          <w:right w:val="single" w:sz="4" w:space="1" w:color="auto"/>
        </w:pBdr>
      </w:pPr>
      <w:r>
        <w:t xml:space="preserve">For MBS broadcast </w:t>
      </w:r>
      <w:r w:rsidRPr="00A5280D">
        <w:t>RAN2 considers the following possibilities for including the service area information: SIB20/ S</w:t>
      </w:r>
      <w:r>
        <w:t>IB21/ MBSBroadcastConfiguration. FFS for ETWS</w:t>
      </w:r>
    </w:p>
    <w:p w14:paraId="4C8574BC" w14:textId="70040A2A" w:rsidR="006E50ED" w:rsidRDefault="006E50ED" w:rsidP="00762E66">
      <w:pPr>
        <w:pStyle w:val="Doc-text2"/>
        <w:numPr>
          <w:ilvl w:val="0"/>
          <w:numId w:val="13"/>
        </w:numPr>
        <w:pBdr>
          <w:top w:val="single" w:sz="4" w:space="1" w:color="auto"/>
          <w:left w:val="single" w:sz="4" w:space="1" w:color="auto"/>
          <w:bottom w:val="single" w:sz="4" w:space="1" w:color="auto"/>
          <w:right w:val="single" w:sz="4" w:space="1" w:color="auto"/>
        </w:pBdr>
      </w:pPr>
      <w:r>
        <w:t>When intended service area (e.g., geographical area/TN coverage) is provided for MBS broadcast service, it needs to be associated with MBS session (FFS on t</w:t>
      </w:r>
      <w:r w:rsidR="00A4294D">
        <w:t>h</w:t>
      </w:r>
      <w:r>
        <w:t>e details)</w:t>
      </w:r>
    </w:p>
    <w:p w14:paraId="077A5DE3" w14:textId="77777777" w:rsidR="006E50ED" w:rsidRDefault="006E50ED" w:rsidP="006E50ED">
      <w:pPr>
        <w:pStyle w:val="Doc-text2"/>
        <w:ind w:left="1619" w:firstLine="0"/>
      </w:pPr>
    </w:p>
    <w:p w14:paraId="33A41169" w14:textId="77777777" w:rsidR="00FF3A2B" w:rsidRPr="00FF3A2B" w:rsidRDefault="00FF3A2B" w:rsidP="00FF3A2B">
      <w:pPr>
        <w:pStyle w:val="Doc-text2"/>
      </w:pPr>
    </w:p>
    <w:p w14:paraId="090D1266" w14:textId="77777777" w:rsidR="008A0500" w:rsidRDefault="0050697B" w:rsidP="008A0500">
      <w:pPr>
        <w:pStyle w:val="Doc-title"/>
      </w:pPr>
      <w:hyperlink r:id="rId113" w:tooltip="C:Data3GPPExtractsR2-2404580 Discussion on providing MBS service area in NTN network.docx" w:history="1">
        <w:r w:rsidR="008A0500" w:rsidRPr="008A625C">
          <w:rPr>
            <w:rStyle w:val="Hyperlink"/>
          </w:rPr>
          <w:t>R2-2404580</w:t>
        </w:r>
      </w:hyperlink>
      <w:r w:rsidR="008A0500">
        <w:tab/>
        <w:t>Discussion on providing MBS service area in NTN network</w:t>
      </w:r>
      <w:r w:rsidR="008A0500">
        <w:tab/>
        <w:t>OPPO</w:t>
      </w:r>
      <w:r w:rsidR="008A0500">
        <w:tab/>
        <w:t>discussion</w:t>
      </w:r>
      <w:r w:rsidR="008A0500">
        <w:tab/>
        <w:t>Rel-19</w:t>
      </w:r>
      <w:r w:rsidR="008A0500">
        <w:tab/>
        <w:t>NR_NTN_Ph3-Core</w:t>
      </w:r>
    </w:p>
    <w:p w14:paraId="55879451" w14:textId="77777777" w:rsidR="008A0500" w:rsidRDefault="008A0500" w:rsidP="008A0500">
      <w:pPr>
        <w:pStyle w:val="Comments"/>
      </w:pPr>
      <w:r>
        <w:t>Observation 1: if one cell covers a large area, different MBS sessions may be available in different sub-areas.</w:t>
      </w:r>
    </w:p>
    <w:p w14:paraId="4D51C948" w14:textId="77777777" w:rsidR="008A0500" w:rsidRDefault="008A0500" w:rsidP="008A0500">
      <w:pPr>
        <w:pStyle w:val="Comments"/>
      </w:pPr>
      <w:r>
        <w:t xml:space="preserve">Proposal 1: If broadcast transmission is confirmed to be limited to the intended service area only, RAN2 to agree that different MBS sessions should be associated with different geographical areas, and such information should be indicated in the SIB. </w:t>
      </w:r>
    </w:p>
    <w:p w14:paraId="55A3B189" w14:textId="77777777" w:rsidR="008A0500" w:rsidRDefault="008A0500" w:rsidP="008A0500">
      <w:pPr>
        <w:pStyle w:val="Comments"/>
      </w:pPr>
    </w:p>
    <w:p w14:paraId="03DEC192" w14:textId="77777777" w:rsidR="008A0500" w:rsidRDefault="008A0500" w:rsidP="008A0500">
      <w:pPr>
        <w:pStyle w:val="Comments"/>
      </w:pPr>
      <w:r>
        <w:t>Proposal 2: RAN2 to agree that ETWS in the NTN network could be associated with only certain geographical areas, and such areas could be indicated in associated SIBs, e.g., SIB6 or SIB7, if the satellite footprint consists of one cell or multiple cells with large coverage area.</w:t>
      </w:r>
    </w:p>
    <w:p w14:paraId="13B4A7A1" w14:textId="77777777" w:rsidR="008A0500" w:rsidRDefault="008A0500" w:rsidP="008A0500">
      <w:pPr>
        <w:pStyle w:val="Comments"/>
      </w:pPr>
    </w:p>
    <w:p w14:paraId="148F77B3" w14:textId="77777777" w:rsidR="008A0500" w:rsidRDefault="008A0500" w:rsidP="008A0500">
      <w:pPr>
        <w:pStyle w:val="Comments"/>
      </w:pPr>
      <w:r>
        <w:t>Observation 2: for the NTN network where the satellite footprint consists of one cell or multiple cells and each of them covers a big area, regarding location dependent broadcast service, more than one contents for the same particular MBS session could be distributed in each cell.</w:t>
      </w:r>
    </w:p>
    <w:p w14:paraId="5EEFC7F2" w14:textId="77777777" w:rsidR="008A0500" w:rsidRDefault="008A0500" w:rsidP="008A0500">
      <w:pPr>
        <w:pStyle w:val="Comments"/>
      </w:pPr>
      <w:r>
        <w:t>Proposal 3: RAN2 to agree that, for the location dependent broadcast service, the area session ID of each distinguished content of the MBS session and the associated area range should be provided in the MBS configuration information.</w:t>
      </w:r>
    </w:p>
    <w:p w14:paraId="2FD6786A" w14:textId="77777777" w:rsidR="008A0500" w:rsidRDefault="008A0500" w:rsidP="008A0500">
      <w:pPr>
        <w:pStyle w:val="Comments"/>
      </w:pPr>
    </w:p>
    <w:p w14:paraId="51D64AC1" w14:textId="77777777" w:rsidR="008A0500" w:rsidRDefault="008A0500" w:rsidP="008A0500">
      <w:pPr>
        <w:pStyle w:val="Comments"/>
      </w:pPr>
      <w:r>
        <w:t>Proposal 4: RAN2 to agree that, to support MBS services/contents in cells area of more than one NTN cells (or portions thereof), only the service area covering portions of cells need to be explicitly indicated.</w:t>
      </w:r>
    </w:p>
    <w:p w14:paraId="24FEBC8F" w14:textId="77777777" w:rsidR="008A0500" w:rsidRDefault="008A0500" w:rsidP="008A0500">
      <w:pPr>
        <w:pStyle w:val="Comments"/>
      </w:pPr>
    </w:p>
    <w:p w14:paraId="5B9489BF" w14:textId="77777777" w:rsidR="008A0500" w:rsidRDefault="008A0500" w:rsidP="008A0500">
      <w:pPr>
        <w:pStyle w:val="Comments"/>
      </w:pPr>
      <w:r>
        <w:t>Observation 3: it is common for a UE to receive broadcast service outside the intended service area, for example if its Rx performance is good, or unintended coverage extension of the NTN cell occurs.</w:t>
      </w:r>
    </w:p>
    <w:p w14:paraId="6C754F62" w14:textId="77777777" w:rsidR="008A0500" w:rsidRDefault="008A0500" w:rsidP="008A0500">
      <w:pPr>
        <w:pStyle w:val="Comments"/>
      </w:pPr>
      <w:r>
        <w:t xml:space="preserve">Proposal 5: RAN2 to discuss how to capture in the spec for not letting UEs to receive MBS service outside the intended service area. </w:t>
      </w:r>
    </w:p>
    <w:p w14:paraId="6B734B20" w14:textId="77777777" w:rsidR="008A0500" w:rsidRDefault="008A0500" w:rsidP="008A0500">
      <w:pPr>
        <w:pStyle w:val="Comments"/>
      </w:pPr>
    </w:p>
    <w:p w14:paraId="4115F373" w14:textId="77777777" w:rsidR="008A0500" w:rsidRDefault="008A0500" w:rsidP="008A0500">
      <w:pPr>
        <w:pStyle w:val="Comments"/>
      </w:pPr>
      <w:r>
        <w:t xml:space="preserve">Proposal 6: RAN2 to agree to reuse the coverage area information included in the SIB25 to provide the information of the intended area for the MBS services and/or MBS session content for the NTN network in the SIB.  </w:t>
      </w:r>
    </w:p>
    <w:p w14:paraId="7A2D7654" w14:textId="1996EBEE" w:rsidR="008A0500" w:rsidRDefault="008A0500" w:rsidP="008A0500">
      <w:pPr>
        <w:pStyle w:val="Doc-text2"/>
      </w:pPr>
    </w:p>
    <w:p w14:paraId="72185937" w14:textId="77777777" w:rsidR="004A26C4" w:rsidRDefault="0050697B" w:rsidP="004A26C4">
      <w:pPr>
        <w:pStyle w:val="Doc-title"/>
      </w:pPr>
      <w:hyperlink r:id="rId114" w:tooltip="C:Data3GPPExtractsR2-2404655_MBS over NTN.doc" w:history="1">
        <w:r w:rsidR="004A26C4" w:rsidRPr="008A625C">
          <w:rPr>
            <w:rStyle w:val="Hyperlink"/>
          </w:rPr>
          <w:t>R2-2404655</w:t>
        </w:r>
      </w:hyperlink>
      <w:r w:rsidR="004A26C4">
        <w:tab/>
        <w:t>Broadcast service support over NTN</w:t>
      </w:r>
      <w:r w:rsidR="004A26C4">
        <w:tab/>
        <w:t>Apple</w:t>
      </w:r>
      <w:r w:rsidR="004A26C4">
        <w:tab/>
        <w:t>discussion</w:t>
      </w:r>
      <w:r w:rsidR="004A26C4">
        <w:tab/>
        <w:t>Rel-19</w:t>
      </w:r>
      <w:r w:rsidR="004A26C4">
        <w:tab/>
        <w:t>NR_NTN_Ph3-Core</w:t>
      </w:r>
    </w:p>
    <w:p w14:paraId="2B237C42" w14:textId="77777777" w:rsidR="004A26C4" w:rsidRDefault="004A26C4" w:rsidP="004A26C4">
      <w:pPr>
        <w:pStyle w:val="Comments"/>
      </w:pPr>
      <w:r>
        <w:t>Proposal 1: It is possible that the broadcast transmission is limited to the intended service area only.</w:t>
      </w:r>
    </w:p>
    <w:p w14:paraId="0B62AB66" w14:textId="77777777" w:rsidR="004A26C4" w:rsidRDefault="004A26C4" w:rsidP="004A26C4">
      <w:pPr>
        <w:pStyle w:val="Comments"/>
      </w:pPr>
      <w:r>
        <w:t xml:space="preserve">Proposal 2: If UE outside of intended service area receives the broadcast service, RAN does not enforce any rule for UE to discard the broadcast data (leave to application layer to handle). </w:t>
      </w:r>
    </w:p>
    <w:p w14:paraId="63561D1A" w14:textId="77777777" w:rsidR="004A26C4" w:rsidRDefault="004A26C4" w:rsidP="004A26C4">
      <w:pPr>
        <w:pStyle w:val="Comments"/>
      </w:pPr>
      <w:r>
        <w:t>Proposal 3: The intended broadcast service area can be defined by one or multiple satellite beam(s) or by a geographical area represented by referenceLocation and radius.</w:t>
      </w:r>
    </w:p>
    <w:p w14:paraId="79A75F5C" w14:textId="77777777" w:rsidR="004A26C4" w:rsidRDefault="004A26C4" w:rsidP="004A26C4">
      <w:pPr>
        <w:pStyle w:val="Comments"/>
      </w:pPr>
      <w:r>
        <w:t>Proposal 4: RAN2 to discuss how to enhance the service continuity matter with intended service area taken into account.</w:t>
      </w:r>
    </w:p>
    <w:p w14:paraId="2502425C" w14:textId="77777777" w:rsidR="004A26C4" w:rsidRDefault="004A26C4" w:rsidP="004A26C4">
      <w:pPr>
        <w:pStyle w:val="Comments"/>
      </w:pPr>
      <w:r>
        <w:lastRenderedPageBreak/>
        <w:t>Proposal 5: RAN2 to discuss about service area specific MCCH/MTCH to replace cell specific MCCH/MTCH.</w:t>
      </w:r>
    </w:p>
    <w:p w14:paraId="4DE5CBEC" w14:textId="56FF4A7C" w:rsidR="004A26C4" w:rsidRPr="008A0500" w:rsidRDefault="004A26C4" w:rsidP="004A26C4">
      <w:pPr>
        <w:pStyle w:val="Doc-text2"/>
        <w:ind w:left="0" w:firstLine="0"/>
      </w:pPr>
    </w:p>
    <w:p w14:paraId="70EA0D19" w14:textId="4A08C715" w:rsidR="002B6F87" w:rsidRDefault="0050697B" w:rsidP="002B6F87">
      <w:pPr>
        <w:pStyle w:val="Doc-title"/>
      </w:pPr>
      <w:hyperlink r:id="rId115" w:tooltip="C:Data3GPPExtractsR2-2404160 Discussion on MBS Broadcast Provision in NTN.docx" w:history="1">
        <w:r w:rsidR="002B6F87" w:rsidRPr="008A625C">
          <w:rPr>
            <w:rStyle w:val="Hyperlink"/>
          </w:rPr>
          <w:t>R2-2404160</w:t>
        </w:r>
      </w:hyperlink>
      <w:r w:rsidR="002B6F87">
        <w:tab/>
        <w:t>Discussion on MBS Broadcast Provision in NTN</w:t>
      </w:r>
      <w:r w:rsidR="002B6F87">
        <w:tab/>
        <w:t>vivo</w:t>
      </w:r>
      <w:r w:rsidR="002B6F87">
        <w:tab/>
        <w:t>discussion</w:t>
      </w:r>
      <w:r w:rsidR="002B6F87">
        <w:tab/>
        <w:t>Rel-19</w:t>
      </w:r>
      <w:r w:rsidR="002B6F87">
        <w:tab/>
        <w:t>NR_NTN_Ph3-Core</w:t>
      </w:r>
    </w:p>
    <w:p w14:paraId="5E057416" w14:textId="77777777" w:rsidR="002B6F87" w:rsidRDefault="0050697B" w:rsidP="002B6F87">
      <w:pPr>
        <w:pStyle w:val="Doc-title"/>
      </w:pPr>
      <w:hyperlink r:id="rId116" w:tooltip="C:Data3GPPExtractsR2-2404206 Discussion on support of broadcast service in NR NTN.docx" w:history="1">
        <w:r w:rsidR="002B6F87" w:rsidRPr="008A625C">
          <w:rPr>
            <w:rStyle w:val="Hyperlink"/>
          </w:rPr>
          <w:t>R2-2404206</w:t>
        </w:r>
      </w:hyperlink>
      <w:r w:rsidR="002B6F87">
        <w:tab/>
        <w:t>Discussion on support of broadcast service via NR NTN</w:t>
      </w:r>
      <w:r w:rsidR="002B6F87">
        <w:tab/>
        <w:t>CATT</w:t>
      </w:r>
      <w:r w:rsidR="002B6F87">
        <w:tab/>
        <w:t>discussion</w:t>
      </w:r>
    </w:p>
    <w:p w14:paraId="12436183" w14:textId="77777777" w:rsidR="002B6F87" w:rsidRDefault="0050697B" w:rsidP="002B6F87">
      <w:pPr>
        <w:pStyle w:val="Doc-title"/>
      </w:pPr>
      <w:hyperlink r:id="rId117" w:tooltip="C:Data3GPPExtractsR2-2404282_discussion on support of broadcast service in NTN.docx" w:history="1">
        <w:r w:rsidR="002B6F87" w:rsidRPr="008A625C">
          <w:rPr>
            <w:rStyle w:val="Hyperlink"/>
          </w:rPr>
          <w:t>R2-2404282</w:t>
        </w:r>
      </w:hyperlink>
      <w:r w:rsidR="002B6F87">
        <w:tab/>
        <w:t>Discussion on support of a broadcast service in NR NTN</w:t>
      </w:r>
      <w:r w:rsidR="002B6F87">
        <w:tab/>
        <w:t>ETRI</w:t>
      </w:r>
      <w:r w:rsidR="002B6F87">
        <w:tab/>
        <w:t>discussion</w:t>
      </w:r>
      <w:r w:rsidR="002B6F87">
        <w:tab/>
        <w:t>Rel-19</w:t>
      </w:r>
      <w:r w:rsidR="002B6F87">
        <w:tab/>
        <w:t>NR_NTN_Ph3-Core</w:t>
      </w:r>
    </w:p>
    <w:p w14:paraId="3E00992F" w14:textId="77777777" w:rsidR="002B6F87" w:rsidRDefault="0050697B" w:rsidP="002B6F87">
      <w:pPr>
        <w:pStyle w:val="Doc-title"/>
      </w:pPr>
      <w:hyperlink r:id="rId118" w:tooltip="C:Data3GPPExtractsR2-2404355 Discussions on signaling of the intended service area of a broadcast service.doc" w:history="1">
        <w:r w:rsidR="002B6F87" w:rsidRPr="008A625C">
          <w:rPr>
            <w:rStyle w:val="Hyperlink"/>
          </w:rPr>
          <w:t>R2-2404355</w:t>
        </w:r>
      </w:hyperlink>
      <w:r w:rsidR="002B6F87">
        <w:tab/>
        <w:t>Discussions on signaling of the intended service area of a broadcast service</w:t>
      </w:r>
      <w:r w:rsidR="002B6F87">
        <w:tab/>
        <w:t>Fujitsu</w:t>
      </w:r>
      <w:r w:rsidR="002B6F87">
        <w:tab/>
        <w:t>discussion</w:t>
      </w:r>
      <w:r w:rsidR="002B6F87">
        <w:tab/>
        <w:t>Rel-19</w:t>
      </w:r>
      <w:r w:rsidR="002B6F87">
        <w:tab/>
        <w:t>NR_NTN_Ph3-Core</w:t>
      </w:r>
    </w:p>
    <w:p w14:paraId="625A5909" w14:textId="5448D633" w:rsidR="008A0500" w:rsidRPr="008A0500" w:rsidRDefault="0050697B" w:rsidP="008A0500">
      <w:pPr>
        <w:pStyle w:val="Doc-title"/>
      </w:pPr>
      <w:hyperlink r:id="rId119" w:tooltip="C:Data3GPPExtractsR2-2404429.docx" w:history="1">
        <w:r w:rsidR="002B6F87" w:rsidRPr="008A625C">
          <w:rPr>
            <w:rStyle w:val="Hyperlink"/>
          </w:rPr>
          <w:t>R2-2404429</w:t>
        </w:r>
      </w:hyperlink>
      <w:r w:rsidR="002B6F87">
        <w:tab/>
        <w:t>Discussion on support of broadband services</w:t>
      </w:r>
      <w:r w:rsidR="002B6F87">
        <w:tab/>
        <w:t>Contin</w:t>
      </w:r>
      <w:r w:rsidR="008A0500">
        <w:t>ental Automotive</w:t>
      </w:r>
      <w:r w:rsidR="008A0500">
        <w:tab/>
        <w:t>discussion</w:t>
      </w:r>
    </w:p>
    <w:p w14:paraId="67A22131" w14:textId="77777777" w:rsidR="002B6F87" w:rsidRDefault="0050697B" w:rsidP="002B6F87">
      <w:pPr>
        <w:pStyle w:val="Doc-title"/>
      </w:pPr>
      <w:hyperlink r:id="rId120" w:tooltip="C:Data3GPPExtractsR2-2404621.docx" w:history="1">
        <w:r w:rsidR="002B6F87" w:rsidRPr="008A625C">
          <w:rPr>
            <w:rStyle w:val="Hyperlink"/>
          </w:rPr>
          <w:t>R2-2404621</w:t>
        </w:r>
      </w:hyperlink>
      <w:r w:rsidR="002B6F87">
        <w:tab/>
        <w:t>Discussion on MBS Broadcasting Control over NTN access</w:t>
      </w:r>
      <w:r w:rsidR="002B6F87">
        <w:tab/>
        <w:t>TCL</w:t>
      </w:r>
      <w:r w:rsidR="002B6F87">
        <w:tab/>
        <w:t>discussion</w:t>
      </w:r>
    </w:p>
    <w:p w14:paraId="25A87EDB" w14:textId="77777777" w:rsidR="002B6F87" w:rsidRDefault="0050697B" w:rsidP="002B6F87">
      <w:pPr>
        <w:pStyle w:val="Doc-title"/>
      </w:pPr>
      <w:hyperlink r:id="rId121" w:tooltip="C:Data3GPPExtractsR2-2404679 MBS broadcast in NTN.docx" w:history="1">
        <w:r w:rsidR="002B6F87" w:rsidRPr="008A625C">
          <w:rPr>
            <w:rStyle w:val="Hyperlink"/>
          </w:rPr>
          <w:t>R2-2404679</w:t>
        </w:r>
      </w:hyperlink>
      <w:r w:rsidR="002B6F87">
        <w:tab/>
        <w:t>MBS broadcast service area information</w:t>
      </w:r>
      <w:r w:rsidR="002B6F87">
        <w:tab/>
        <w:t>Qualcomm Incorporated</w:t>
      </w:r>
      <w:r w:rsidR="002B6F87">
        <w:tab/>
        <w:t>discussion</w:t>
      </w:r>
      <w:r w:rsidR="002B6F87">
        <w:tab/>
        <w:t>Rel-19</w:t>
      </w:r>
      <w:r w:rsidR="002B6F87">
        <w:tab/>
        <w:t>NR_NTN_Ph3-Core</w:t>
      </w:r>
    </w:p>
    <w:p w14:paraId="07008277" w14:textId="7606BBBB" w:rsidR="008A0500" w:rsidRPr="008A0500" w:rsidRDefault="0050697B" w:rsidP="008A0500">
      <w:pPr>
        <w:pStyle w:val="Doc-title"/>
      </w:pPr>
      <w:hyperlink r:id="rId122" w:tooltip="C:Data3GPPExtractsR2-2404798 On broadcast service area indication in NTN.docx" w:history="1">
        <w:r w:rsidR="002B6F87" w:rsidRPr="008A625C">
          <w:rPr>
            <w:rStyle w:val="Hyperlink"/>
          </w:rPr>
          <w:t>R2-2404798</w:t>
        </w:r>
      </w:hyperlink>
      <w:r w:rsidR="002B6F87">
        <w:tab/>
        <w:t xml:space="preserve">On broadcast service area indication </w:t>
      </w:r>
      <w:r w:rsidR="008A0500">
        <w:t>in NTN</w:t>
      </w:r>
      <w:r w:rsidR="008A0500">
        <w:tab/>
        <w:t>Lenovo</w:t>
      </w:r>
      <w:r w:rsidR="008A0500">
        <w:tab/>
        <w:t>discussion</w:t>
      </w:r>
      <w:r w:rsidR="008A0500">
        <w:tab/>
        <w:t>Rel-19</w:t>
      </w:r>
    </w:p>
    <w:p w14:paraId="362BA024" w14:textId="77777777" w:rsidR="002B6F87" w:rsidRDefault="0050697B" w:rsidP="002B6F87">
      <w:pPr>
        <w:pStyle w:val="Doc-title"/>
      </w:pPr>
      <w:hyperlink r:id="rId123" w:tooltip="C:Data3GPPExtractsR2-2404853_area_config.docx" w:history="1">
        <w:r w:rsidR="002B6F87" w:rsidRPr="008A625C">
          <w:rPr>
            <w:rStyle w:val="Hyperlink"/>
          </w:rPr>
          <w:t>R2-2404853</w:t>
        </w:r>
      </w:hyperlink>
      <w:r w:rsidR="002B6F87">
        <w:tab/>
        <w:t>Discussions on the configuration of intended service areas</w:t>
      </w:r>
      <w:r w:rsidR="002B6F87">
        <w:tab/>
        <w:t>ITRI</w:t>
      </w:r>
      <w:r w:rsidR="002B6F87">
        <w:tab/>
        <w:t>discussion</w:t>
      </w:r>
      <w:r w:rsidR="002B6F87">
        <w:tab/>
        <w:t>NR_NTN_Ph3-Core</w:t>
      </w:r>
    </w:p>
    <w:p w14:paraId="42AB5E65" w14:textId="77777777" w:rsidR="002B6F87" w:rsidRDefault="0050697B" w:rsidP="002B6F87">
      <w:pPr>
        <w:pStyle w:val="Doc-title"/>
      </w:pPr>
      <w:hyperlink r:id="rId124" w:tooltip="C:Data3GPPExtractsR2-2404854_limited_MBS.docx" w:history="1">
        <w:r w:rsidR="002B6F87" w:rsidRPr="008A625C">
          <w:rPr>
            <w:rStyle w:val="Hyperlink"/>
          </w:rPr>
          <w:t>R2-2404854</w:t>
        </w:r>
      </w:hyperlink>
      <w:r w:rsidR="002B6F87">
        <w:tab/>
        <w:t>Discussions on limiting broadcast service in the intended service areas</w:t>
      </w:r>
      <w:r w:rsidR="002B6F87">
        <w:tab/>
        <w:t>ITRI</w:t>
      </w:r>
      <w:r w:rsidR="002B6F87">
        <w:tab/>
        <w:t>discussion</w:t>
      </w:r>
      <w:r w:rsidR="002B6F87">
        <w:tab/>
        <w:t>NR_NTN_Ph3-Core</w:t>
      </w:r>
    </w:p>
    <w:p w14:paraId="43510FF3" w14:textId="77777777" w:rsidR="002B6F87" w:rsidRDefault="0050697B" w:rsidP="002B6F87">
      <w:pPr>
        <w:pStyle w:val="Doc-title"/>
      </w:pPr>
      <w:hyperlink r:id="rId125" w:tooltip="C:Data3GPPExtractsR2-2404916.docx" w:history="1">
        <w:r w:rsidR="002B6F87" w:rsidRPr="008A625C">
          <w:rPr>
            <w:rStyle w:val="Hyperlink"/>
          </w:rPr>
          <w:t>R2-2404916</w:t>
        </w:r>
      </w:hyperlink>
      <w:r w:rsidR="002B6F87">
        <w:tab/>
        <w:t>Broadcast service area signaling</w:t>
      </w:r>
      <w:r w:rsidR="002B6F87">
        <w:tab/>
        <w:t>Sony</w:t>
      </w:r>
      <w:r w:rsidR="002B6F87">
        <w:tab/>
        <w:t>discussion</w:t>
      </w:r>
      <w:r w:rsidR="002B6F87">
        <w:tab/>
        <w:t>Rel-19</w:t>
      </w:r>
      <w:r w:rsidR="002B6F87">
        <w:tab/>
        <w:t>NR_NTN_Ph3-Core</w:t>
      </w:r>
    </w:p>
    <w:p w14:paraId="17DDAD27" w14:textId="77777777" w:rsidR="002B6F87" w:rsidRDefault="0050697B" w:rsidP="002B6F87">
      <w:pPr>
        <w:pStyle w:val="Doc-title"/>
      </w:pPr>
      <w:hyperlink r:id="rId126" w:tooltip="C:Data3GPPExtractsR2-2404982 Discussion on the support of broadcast service.docx" w:history="1">
        <w:r w:rsidR="002B6F87" w:rsidRPr="008A625C">
          <w:rPr>
            <w:rStyle w:val="Hyperlink"/>
          </w:rPr>
          <w:t>R2-2404982</w:t>
        </w:r>
      </w:hyperlink>
      <w:r w:rsidR="002B6F87">
        <w:tab/>
        <w:t>Discussion on the support of broadcast service</w:t>
      </w:r>
      <w:r w:rsidR="002B6F87">
        <w:tab/>
        <w:t>HONOR</w:t>
      </w:r>
      <w:r w:rsidR="002B6F87">
        <w:tab/>
        <w:t>discussion</w:t>
      </w:r>
      <w:r w:rsidR="002B6F87">
        <w:tab/>
        <w:t>Rel-19</w:t>
      </w:r>
      <w:r w:rsidR="002B6F87">
        <w:tab/>
        <w:t>NR_NTN_Ph3-Core</w:t>
      </w:r>
    </w:p>
    <w:p w14:paraId="2D7B0CD2" w14:textId="195CABA8" w:rsidR="008A0500" w:rsidRPr="008A0500" w:rsidRDefault="0050697B" w:rsidP="008A0500">
      <w:pPr>
        <w:pStyle w:val="Doc-title"/>
      </w:pPr>
      <w:hyperlink r:id="rId127" w:tooltip="C:Data3GPPExtractsR2-2405020 Support of MBS broadcast service for NTN.docx" w:history="1">
        <w:r w:rsidR="002B6F87" w:rsidRPr="008A625C">
          <w:rPr>
            <w:rStyle w:val="Hyperlink"/>
          </w:rPr>
          <w:t>R2-2405020</w:t>
        </w:r>
      </w:hyperlink>
      <w:r w:rsidR="002B6F87">
        <w:tab/>
        <w:t>Support of MBS broadcast service for NTN</w:t>
      </w:r>
      <w:r w:rsidR="002B6F87">
        <w:tab/>
        <w:t>CMCC</w:t>
      </w:r>
      <w:r w:rsidR="002B6F87">
        <w:tab/>
        <w:t>di</w:t>
      </w:r>
      <w:r w:rsidR="008A0500">
        <w:t>scussion</w:t>
      </w:r>
      <w:r w:rsidR="008A0500">
        <w:tab/>
        <w:t>Rel-19</w:t>
      </w:r>
      <w:r w:rsidR="008A0500">
        <w:tab/>
        <w:t>NR_NTN_Ph3-Core</w:t>
      </w:r>
    </w:p>
    <w:p w14:paraId="23A59438" w14:textId="77777777" w:rsidR="002B6F87" w:rsidRDefault="0050697B" w:rsidP="002B6F87">
      <w:pPr>
        <w:pStyle w:val="Doc-title"/>
      </w:pPr>
      <w:hyperlink r:id="rId128" w:tooltip="C:Data3GPPExtractsR2-2405099.doc" w:history="1">
        <w:r w:rsidR="002B6F87" w:rsidRPr="008A625C">
          <w:rPr>
            <w:rStyle w:val="Hyperlink"/>
          </w:rPr>
          <w:t>R2-2405099</w:t>
        </w:r>
      </w:hyperlink>
      <w:r w:rsidR="002B6F87">
        <w:tab/>
        <w:t>Discussion on the service area of a broadcast service</w:t>
      </w:r>
      <w:r w:rsidR="002B6F87">
        <w:tab/>
        <w:t>Xiaomi</w:t>
      </w:r>
      <w:r w:rsidR="002B6F87">
        <w:tab/>
        <w:t>discussion</w:t>
      </w:r>
    </w:p>
    <w:p w14:paraId="2233FC1E" w14:textId="77777777" w:rsidR="002B6F87" w:rsidRDefault="0050697B" w:rsidP="002B6F87">
      <w:pPr>
        <w:pStyle w:val="Doc-title"/>
      </w:pPr>
      <w:hyperlink r:id="rId129" w:tooltip="C:Data3GPPExtractsR2-2405125 Discussion on supporting MBS broadcast over NTN.docx" w:history="1">
        <w:r w:rsidR="002B6F87" w:rsidRPr="008A625C">
          <w:rPr>
            <w:rStyle w:val="Hyperlink"/>
          </w:rPr>
          <w:t>R2-2405125</w:t>
        </w:r>
      </w:hyperlink>
      <w:r w:rsidR="002B6F87">
        <w:tab/>
        <w:t>Discussion on supporting MBS broadcast over NTN</w:t>
      </w:r>
      <w:r w:rsidR="002B6F87">
        <w:tab/>
        <w:t>Huawei, HiSilicon, Turkcell</w:t>
      </w:r>
      <w:r w:rsidR="002B6F87">
        <w:tab/>
        <w:t>discussion</w:t>
      </w:r>
      <w:r w:rsidR="002B6F87">
        <w:tab/>
        <w:t>Rel-19</w:t>
      </w:r>
      <w:r w:rsidR="002B6F87">
        <w:tab/>
        <w:t>NR_NTN_Ph3-Core</w:t>
      </w:r>
    </w:p>
    <w:p w14:paraId="3F5BC139" w14:textId="77777777" w:rsidR="002B6F87" w:rsidRDefault="0050697B" w:rsidP="002B6F87">
      <w:pPr>
        <w:pStyle w:val="Doc-title"/>
      </w:pPr>
      <w:hyperlink r:id="rId130" w:tooltip="C:Data3GPPExtractsR2-2405147 On the Signalling Aspects of MBS over Rel-19 NR NTN.docx" w:history="1">
        <w:r w:rsidR="002B6F87" w:rsidRPr="008A625C">
          <w:rPr>
            <w:rStyle w:val="Hyperlink"/>
          </w:rPr>
          <w:t>R2-2405147</w:t>
        </w:r>
      </w:hyperlink>
      <w:r w:rsidR="002B6F87">
        <w:tab/>
        <w:t>On the Signalling Aspects of MBS over Rel-19 NR NTN</w:t>
      </w:r>
      <w:r w:rsidR="002B6F87">
        <w:tab/>
        <w:t>Nokia</w:t>
      </w:r>
      <w:r w:rsidR="002B6F87">
        <w:tab/>
        <w:t>discussion</w:t>
      </w:r>
      <w:r w:rsidR="002B6F87">
        <w:tab/>
        <w:t>Rel-19</w:t>
      </w:r>
      <w:r w:rsidR="002B6F87">
        <w:tab/>
        <w:t>NR_NTN_Ph3</w:t>
      </w:r>
      <w:r w:rsidR="002B6F87">
        <w:tab/>
      </w:r>
      <w:r w:rsidR="002B6F87" w:rsidRPr="007C5575">
        <w:t>R2-2403306</w:t>
      </w:r>
    </w:p>
    <w:p w14:paraId="3E1075A2" w14:textId="77777777" w:rsidR="002B6F87" w:rsidRDefault="0050697B" w:rsidP="002B6F87">
      <w:pPr>
        <w:pStyle w:val="Doc-title"/>
      </w:pPr>
      <w:hyperlink r:id="rId131" w:tooltip="C:Data3GPPExtractsR2-2405174.docx" w:history="1">
        <w:r w:rsidR="002B6F87" w:rsidRPr="008A625C">
          <w:rPr>
            <w:rStyle w:val="Hyperlink"/>
          </w:rPr>
          <w:t>R2-2405174</w:t>
        </w:r>
      </w:hyperlink>
      <w:r w:rsidR="002B6F87">
        <w:tab/>
        <w:t>Discussion on Broadcast Service Area in NTN</w:t>
      </w:r>
      <w:r w:rsidR="002B6F87">
        <w:tab/>
        <w:t>Samsung</w:t>
      </w:r>
      <w:r w:rsidR="002B6F87">
        <w:tab/>
        <w:t>discussion</w:t>
      </w:r>
      <w:r w:rsidR="002B6F87">
        <w:tab/>
        <w:t>Rel-19</w:t>
      </w:r>
      <w:r w:rsidR="002B6F87">
        <w:tab/>
        <w:t>NR_NTN_Ph3-Core</w:t>
      </w:r>
    </w:p>
    <w:p w14:paraId="187D9E19" w14:textId="77777777" w:rsidR="002B6F87" w:rsidRDefault="0050697B" w:rsidP="002B6F87">
      <w:pPr>
        <w:pStyle w:val="Doc-title"/>
      </w:pPr>
      <w:hyperlink r:id="rId132" w:tooltip="C:Data3GPPExtractsR2-2405204.docx" w:history="1">
        <w:r w:rsidR="002B6F87" w:rsidRPr="008A625C">
          <w:rPr>
            <w:rStyle w:val="Hyperlink"/>
          </w:rPr>
          <w:t>R2-2405204</w:t>
        </w:r>
      </w:hyperlink>
      <w:r w:rsidR="002B6F87">
        <w:tab/>
        <w:t>Discussions on MBS in Rel-19 NTN</w:t>
      </w:r>
      <w:r w:rsidR="002B6F87">
        <w:tab/>
        <w:t>TOYOTA Info Technology Center</w:t>
      </w:r>
      <w:r w:rsidR="002B6F87">
        <w:tab/>
        <w:t>discussion</w:t>
      </w:r>
      <w:r w:rsidR="002B6F87">
        <w:tab/>
        <w:t>Rel-19</w:t>
      </w:r>
    </w:p>
    <w:p w14:paraId="2626DB2F" w14:textId="77777777" w:rsidR="002B6F87" w:rsidRDefault="0050697B" w:rsidP="002B6F87">
      <w:pPr>
        <w:pStyle w:val="Doc-title"/>
      </w:pPr>
      <w:hyperlink r:id="rId133" w:tooltip="C:Data3GPPExtractsR2-2405211 [NTN] Discussion on support of broadcast service in NTN.docx" w:history="1">
        <w:r w:rsidR="002B6F87" w:rsidRPr="008A625C">
          <w:rPr>
            <w:rStyle w:val="Hyperlink"/>
          </w:rPr>
          <w:t>R2-2405211</w:t>
        </w:r>
      </w:hyperlink>
      <w:r w:rsidR="002B6F87">
        <w:tab/>
        <w:t>Discussion on support of broadcast service in NTN</w:t>
      </w:r>
      <w:r w:rsidR="002B6F87">
        <w:tab/>
        <w:t>LG Electronics France</w:t>
      </w:r>
      <w:r w:rsidR="002B6F87">
        <w:tab/>
        <w:t>discussion</w:t>
      </w:r>
      <w:r w:rsidR="002B6F87">
        <w:tab/>
        <w:t>Rel-19</w:t>
      </w:r>
      <w:r w:rsidR="002B6F87">
        <w:tab/>
        <w:t>NR_NTN_Ph3</w:t>
      </w:r>
      <w:r w:rsidR="002B6F87">
        <w:tab/>
      </w:r>
      <w:r w:rsidR="002B6F87" w:rsidRPr="007C5575">
        <w:t>R2-2403121</w:t>
      </w:r>
    </w:p>
    <w:p w14:paraId="3BB35318" w14:textId="77777777" w:rsidR="002B6F87" w:rsidRDefault="0050697B" w:rsidP="002B6F87">
      <w:pPr>
        <w:pStyle w:val="Doc-title"/>
      </w:pPr>
      <w:hyperlink r:id="rId134" w:tooltip="C:Data3GPPExtractsR2-2405239 NR NTN MBS discussion_v3.docx" w:history="1">
        <w:r w:rsidR="002B6F87" w:rsidRPr="008A625C">
          <w:rPr>
            <w:rStyle w:val="Hyperlink"/>
          </w:rPr>
          <w:t>R2-2405239</w:t>
        </w:r>
      </w:hyperlink>
      <w:r w:rsidR="002B6F87">
        <w:tab/>
        <w:t>Discussion on MBS broadcast additional features for NR NTN Evolution</w:t>
      </w:r>
      <w:r w:rsidR="002B6F87">
        <w:tab/>
        <w:t>THALES</w:t>
      </w:r>
      <w:r w:rsidR="002B6F87">
        <w:tab/>
        <w:t>discussion</w:t>
      </w:r>
      <w:r w:rsidR="002B6F87">
        <w:tab/>
        <w:t>Rel-19</w:t>
      </w:r>
      <w:r w:rsidR="002B6F87">
        <w:tab/>
        <w:t>NR_NTN_Ph3-Core</w:t>
      </w:r>
    </w:p>
    <w:p w14:paraId="6987A252" w14:textId="77777777" w:rsidR="002B6F87" w:rsidRDefault="0050697B" w:rsidP="002B6F87">
      <w:pPr>
        <w:pStyle w:val="Doc-title"/>
      </w:pPr>
      <w:hyperlink r:id="rId135" w:tooltip="C:Data3GPPExtractsR2-2405277_Clarification on intended service area.docx" w:history="1">
        <w:r w:rsidR="002B6F87" w:rsidRPr="008A625C">
          <w:rPr>
            <w:rStyle w:val="Hyperlink"/>
          </w:rPr>
          <w:t>R2-2405277</w:t>
        </w:r>
      </w:hyperlink>
      <w:r w:rsidR="002B6F87">
        <w:tab/>
        <w:t>Clarification on intended service area</w:t>
      </w:r>
      <w:r w:rsidR="002B6F87">
        <w:tab/>
        <w:t>NEC Telecom MODUS Ltd.</w:t>
      </w:r>
      <w:r w:rsidR="002B6F87">
        <w:tab/>
        <w:t>discussion</w:t>
      </w:r>
    </w:p>
    <w:p w14:paraId="136B257E" w14:textId="77777777" w:rsidR="002B6F87" w:rsidRDefault="0050697B" w:rsidP="002B6F87">
      <w:pPr>
        <w:pStyle w:val="Doc-title"/>
      </w:pPr>
      <w:hyperlink r:id="rId136" w:tooltip="C:Data3GPPExtractsR2-2405377 (R19 NR NTN WI AI 8.8.4) Broadcast.docx" w:history="1">
        <w:r w:rsidR="002B6F87" w:rsidRPr="008A625C">
          <w:rPr>
            <w:rStyle w:val="Hyperlink"/>
          </w:rPr>
          <w:t>R2-2405377</w:t>
        </w:r>
      </w:hyperlink>
      <w:r w:rsidR="002B6F87">
        <w:tab/>
        <w:t>Support for broadcast service in NTN</w:t>
      </w:r>
      <w:r w:rsidR="002B6F87">
        <w:tab/>
        <w:t>InterDigital</w:t>
      </w:r>
      <w:r w:rsidR="002B6F87">
        <w:tab/>
        <w:t>discussion</w:t>
      </w:r>
      <w:r w:rsidR="002B6F87">
        <w:tab/>
        <w:t>Rel-19</w:t>
      </w:r>
      <w:r w:rsidR="002B6F87">
        <w:tab/>
        <w:t>NR_NTN_Ph3-Core</w:t>
      </w:r>
    </w:p>
    <w:p w14:paraId="108A165D" w14:textId="77777777" w:rsidR="002B6F87" w:rsidRDefault="0050697B" w:rsidP="002B6F87">
      <w:pPr>
        <w:pStyle w:val="Doc-title"/>
      </w:pPr>
      <w:hyperlink r:id="rId137" w:tooltip="C:Data3GPPExtractsR2-2405525.docx" w:history="1">
        <w:r w:rsidR="002B6F87" w:rsidRPr="008A625C">
          <w:rPr>
            <w:rStyle w:val="Hyperlink"/>
          </w:rPr>
          <w:t>R2-2405525</w:t>
        </w:r>
      </w:hyperlink>
      <w:r w:rsidR="002B6F87">
        <w:tab/>
        <w:t>Discussion on support of broadcast service</w:t>
      </w:r>
      <w:r w:rsidR="002B6F87">
        <w:tab/>
        <w:t>ITL</w:t>
      </w:r>
      <w:r w:rsidR="002B6F87">
        <w:tab/>
        <w:t>discussion</w:t>
      </w:r>
      <w:r w:rsidR="002B6F87">
        <w:tab/>
        <w:t>Rel-19</w:t>
      </w:r>
    </w:p>
    <w:p w14:paraId="3FB3A39E" w14:textId="4AB8716A" w:rsidR="002B6F87" w:rsidRDefault="0050697B" w:rsidP="002B6F87">
      <w:pPr>
        <w:pStyle w:val="Doc-title"/>
      </w:pPr>
      <w:hyperlink r:id="rId138" w:tooltip="C:Data3GPPExtractsR2-2405627-Discussion_on_MBS_service_support_for_NR_NTN.docx" w:history="1">
        <w:r w:rsidR="002B6F87" w:rsidRPr="008A625C">
          <w:rPr>
            <w:rStyle w:val="Hyperlink"/>
          </w:rPr>
          <w:t>R2-2405627</w:t>
        </w:r>
      </w:hyperlink>
      <w:r w:rsidR="002B6F87">
        <w:tab/>
        <w:t>Discussion on MBS service support for NR NTN</w:t>
      </w:r>
      <w:r w:rsidR="002B6F87">
        <w:tab/>
        <w:t>Sharp</w:t>
      </w:r>
      <w:r w:rsidR="002B6F87">
        <w:tab/>
        <w:t>discussion</w:t>
      </w:r>
      <w:r w:rsidR="002B6F87">
        <w:tab/>
        <w:t>Rel-19</w:t>
      </w:r>
      <w:r w:rsidR="002B6F87">
        <w:tab/>
        <w:t>NR_NTN_Ph3-Core</w:t>
      </w:r>
    </w:p>
    <w:p w14:paraId="6998B671" w14:textId="77777777" w:rsidR="002B6F87" w:rsidRPr="00466855" w:rsidRDefault="002B6F87" w:rsidP="002B6F87">
      <w:pPr>
        <w:pStyle w:val="Doc-text2"/>
      </w:pPr>
    </w:p>
    <w:p w14:paraId="229C0949" w14:textId="77777777" w:rsidR="002B6F87" w:rsidRPr="00DB20FC" w:rsidRDefault="002B6F87" w:rsidP="002B6F87">
      <w:pPr>
        <w:pStyle w:val="Heading3"/>
      </w:pPr>
      <w:r>
        <w:t>8.8.5</w:t>
      </w:r>
      <w:r>
        <w:tab/>
        <w:t xml:space="preserve">Support of </w:t>
      </w:r>
      <w:r w:rsidRPr="009431DD">
        <w:rPr>
          <w:rFonts w:eastAsia="Malgun Gothic"/>
          <w:lang w:val="en-US" w:eastAsia="ko-KR"/>
        </w:rPr>
        <w:t>regenerative payload</w:t>
      </w:r>
    </w:p>
    <w:p w14:paraId="571CEF23" w14:textId="77777777" w:rsidR="002B6F87" w:rsidRPr="00C01DB6" w:rsidRDefault="002B6F87" w:rsidP="002B6F87">
      <w:pPr>
        <w:pStyle w:val="Comments"/>
      </w:pPr>
      <w:r>
        <w:t>Contributions should focus on the needed updates for Stage 2 description and on whether any existing essential features would be affected - and potentially need any modifications - in a regenerative payload architecture.</w:t>
      </w:r>
    </w:p>
    <w:p w14:paraId="702D25B0" w14:textId="77777777" w:rsidR="00C767CC" w:rsidRDefault="00C767CC" w:rsidP="002B6F87">
      <w:pPr>
        <w:pStyle w:val="Doc-title"/>
      </w:pPr>
    </w:p>
    <w:p w14:paraId="64926C9A" w14:textId="0FAC62F1" w:rsidR="00C767CC" w:rsidRDefault="00C767CC" w:rsidP="00C767CC">
      <w:pPr>
        <w:pStyle w:val="Comments"/>
      </w:pPr>
      <w:r>
        <w:t>Possibly impacted features (SDT, Re-establishment, satellite switch with resync, NW verified UE location</w:t>
      </w:r>
      <w:r w:rsidR="005E53CA">
        <w:t>)</w:t>
      </w:r>
    </w:p>
    <w:p w14:paraId="03515143" w14:textId="77777777" w:rsidR="00C767CC" w:rsidRDefault="0050697B" w:rsidP="00C767CC">
      <w:pPr>
        <w:pStyle w:val="Doc-title"/>
      </w:pPr>
      <w:hyperlink r:id="rId139" w:tooltip="C:Data3GPPExtractsR2-2405156 Regenerative payload for NR NTN.docx" w:history="1">
        <w:r w:rsidR="00C767CC" w:rsidRPr="008A625C">
          <w:rPr>
            <w:rStyle w:val="Hyperlink"/>
          </w:rPr>
          <w:t>R2-2405156</w:t>
        </w:r>
      </w:hyperlink>
      <w:r w:rsidR="00C767CC">
        <w:tab/>
        <w:t>Regenerative payload for NR NTN</w:t>
      </w:r>
      <w:r w:rsidR="00C767CC">
        <w:tab/>
        <w:t>Samsung</w:t>
      </w:r>
      <w:r w:rsidR="00C767CC">
        <w:tab/>
        <w:t>discussion</w:t>
      </w:r>
      <w:r w:rsidR="00C767CC">
        <w:tab/>
        <w:t>Rel-19</w:t>
      </w:r>
      <w:r w:rsidR="00C767CC">
        <w:tab/>
        <w:t>NR_NTN_Ph3-Core</w:t>
      </w:r>
    </w:p>
    <w:p w14:paraId="61A7245F" w14:textId="4589E4CE" w:rsidR="00C767CC" w:rsidRDefault="00C767CC" w:rsidP="00C767CC">
      <w:pPr>
        <w:pStyle w:val="Comments"/>
      </w:pPr>
      <w:r>
        <w:t>Proposal 2: RAN2 to study the issue of RRC re-establishment in a regenerative payload scenario.</w:t>
      </w:r>
    </w:p>
    <w:p w14:paraId="561B8EB3" w14:textId="250F0956" w:rsidR="00C815C6" w:rsidRDefault="00C815C6" w:rsidP="00C815C6">
      <w:pPr>
        <w:pStyle w:val="Doc-text2"/>
      </w:pPr>
      <w:r>
        <w:t>-</w:t>
      </w:r>
      <w:r>
        <w:tab/>
        <w:t>Samsung thinks that there are no additional issues wrt TN case. LG agrees</w:t>
      </w:r>
    </w:p>
    <w:p w14:paraId="4CE5E1B6" w14:textId="78CE3663" w:rsidR="00C815C6" w:rsidRDefault="00C815C6" w:rsidP="00C815C6">
      <w:pPr>
        <w:pStyle w:val="Doc-text2"/>
      </w:pPr>
      <w:r>
        <w:t>-</w:t>
      </w:r>
      <w:r>
        <w:tab/>
        <w:t>vivo thinks that if there are any issues they should be discussed in RAN3 first. CATT agrees</w:t>
      </w:r>
    </w:p>
    <w:p w14:paraId="1A097897" w14:textId="664004F1" w:rsidR="00C815C6" w:rsidRDefault="00C815C6" w:rsidP="00C815C6">
      <w:pPr>
        <w:pStyle w:val="Doc-text2"/>
      </w:pPr>
      <w:r>
        <w:t>-</w:t>
      </w:r>
      <w:r>
        <w:tab/>
        <w:t>Lenovo thinks either we ask RAN3 or we can think about possible enhancements in RAN3</w:t>
      </w:r>
    </w:p>
    <w:p w14:paraId="410A8278" w14:textId="71A8DA22" w:rsidR="00C815C6" w:rsidRDefault="00C815C6" w:rsidP="00C815C6">
      <w:pPr>
        <w:pStyle w:val="Doc-text2"/>
      </w:pPr>
      <w:r>
        <w:lastRenderedPageBreak/>
        <w:t>-</w:t>
      </w:r>
      <w:r>
        <w:tab/>
        <w:t>Ericsson indicates that RAN3 is looking into this and so far the issues is considered similar to the one for TN</w:t>
      </w:r>
    </w:p>
    <w:p w14:paraId="3950A53E" w14:textId="4EA5BE8A" w:rsidR="00C815C6" w:rsidRDefault="00C815C6" w:rsidP="00C767CC">
      <w:pPr>
        <w:pStyle w:val="Agreement"/>
      </w:pPr>
      <w:r>
        <w:t>Regarding potential issues with RRC re-establishment</w:t>
      </w:r>
      <w:r w:rsidR="00DE3942">
        <w:t>,</w:t>
      </w:r>
      <w:r>
        <w:t xml:space="preserve"> we wait for RAN3 input, if any</w:t>
      </w:r>
    </w:p>
    <w:p w14:paraId="642B30B8" w14:textId="5A105D85" w:rsidR="00C767CC" w:rsidRDefault="00C767CC" w:rsidP="00C767CC">
      <w:pPr>
        <w:pStyle w:val="Comments"/>
      </w:pPr>
      <w:r>
        <w:t xml:space="preserve">Proposal 3: Do not optimize RA-SDT procedure for regenerative payload architecture.  </w:t>
      </w:r>
    </w:p>
    <w:p w14:paraId="40E0989C" w14:textId="05789DA2" w:rsidR="00C815C6" w:rsidRDefault="00C815C6" w:rsidP="00C815C6">
      <w:pPr>
        <w:pStyle w:val="Doc-text2"/>
      </w:pPr>
      <w:r>
        <w:t>-</w:t>
      </w:r>
      <w:r>
        <w:tab/>
        <w:t>QC thinks we could do something to prevent the UE from wasting power</w:t>
      </w:r>
    </w:p>
    <w:p w14:paraId="7F4413E2" w14:textId="07550282" w:rsidR="00C815C6" w:rsidRDefault="00C815C6" w:rsidP="00C815C6">
      <w:pPr>
        <w:pStyle w:val="Doc-text2"/>
      </w:pPr>
      <w:r>
        <w:t>-</w:t>
      </w:r>
      <w:r>
        <w:tab/>
        <w:t>IDC agrees with p3 and wonders about the difference with transparent case</w:t>
      </w:r>
    </w:p>
    <w:p w14:paraId="634DE5EE" w14:textId="733EED1C" w:rsidR="00544CD5" w:rsidRDefault="00544CD5" w:rsidP="00C815C6">
      <w:pPr>
        <w:pStyle w:val="Doc-text2"/>
      </w:pPr>
      <w:r>
        <w:t>-</w:t>
      </w:r>
      <w:r>
        <w:tab/>
        <w:t>LG agrees with p3. Nokia also agrees</w:t>
      </w:r>
    </w:p>
    <w:p w14:paraId="1914E6A5" w14:textId="6CA27099" w:rsidR="00544CD5" w:rsidRDefault="00544CD5" w:rsidP="00544CD5">
      <w:pPr>
        <w:pStyle w:val="Doc-text2"/>
      </w:pPr>
      <w:r>
        <w:t>-</w:t>
      </w:r>
      <w:r>
        <w:tab/>
        <w:t xml:space="preserve">HW thinks that there could be some possible cases when there is a power astin issue but does not fully agree with the QC use case </w:t>
      </w:r>
    </w:p>
    <w:p w14:paraId="4EECEA89" w14:textId="77777777" w:rsidR="00C767CC" w:rsidRDefault="00C767CC" w:rsidP="00C767CC">
      <w:pPr>
        <w:pStyle w:val="Comments"/>
      </w:pPr>
    </w:p>
    <w:p w14:paraId="67F8FC60" w14:textId="044E67B3" w:rsidR="00C767CC" w:rsidRDefault="00C767CC" w:rsidP="00C767CC">
      <w:pPr>
        <w:pStyle w:val="Comments"/>
      </w:pPr>
      <w:r>
        <w:t xml:space="preserve">Proposal 4: Satellite switch with resync feature is not supported in a regenerative payload architecture.  </w:t>
      </w:r>
    </w:p>
    <w:p w14:paraId="55F6E08A" w14:textId="77777777" w:rsidR="00C767CC" w:rsidRDefault="00C767CC" w:rsidP="00C767CC">
      <w:pPr>
        <w:pStyle w:val="Comments"/>
      </w:pPr>
      <w:r>
        <w:t xml:space="preserve">Proposal 5: Do not consider any optimization to network-verified location for regenerative payload.   </w:t>
      </w:r>
    </w:p>
    <w:p w14:paraId="7B10FD06" w14:textId="77777777" w:rsidR="00C767CC" w:rsidRPr="00C767CC" w:rsidRDefault="00C767CC" w:rsidP="00C767CC">
      <w:pPr>
        <w:pStyle w:val="Comments"/>
      </w:pPr>
    </w:p>
    <w:p w14:paraId="208E5575" w14:textId="77777777" w:rsidR="00C767CC" w:rsidRDefault="0050697B" w:rsidP="00C767CC">
      <w:pPr>
        <w:pStyle w:val="Doc-title"/>
      </w:pPr>
      <w:hyperlink r:id="rId140" w:tooltip="C:Data3GPPExtractsR2-2404799 Considerations on regenerative payload in NTN.docx" w:history="1">
        <w:r w:rsidR="00C767CC" w:rsidRPr="008A625C">
          <w:rPr>
            <w:rStyle w:val="Hyperlink"/>
          </w:rPr>
          <w:t>R2-2404799</w:t>
        </w:r>
      </w:hyperlink>
      <w:r w:rsidR="00C767CC">
        <w:tab/>
        <w:t>Considerations on regenerative payload in NTN</w:t>
      </w:r>
      <w:r w:rsidR="00C767CC">
        <w:tab/>
        <w:t>Lenovo</w:t>
      </w:r>
      <w:r w:rsidR="00C767CC">
        <w:tab/>
        <w:t>discussion</w:t>
      </w:r>
      <w:r w:rsidR="00C767CC">
        <w:tab/>
        <w:t>Rel-19</w:t>
      </w:r>
    </w:p>
    <w:p w14:paraId="0F713423" w14:textId="77777777" w:rsidR="00C767CC" w:rsidRDefault="00C767CC" w:rsidP="00C767CC">
      <w:pPr>
        <w:pStyle w:val="Comments"/>
      </w:pPr>
      <w:r>
        <w:t>Proposal 1: RAN2 to discuss how to avoid RRC reestablishment to a gNB that cannot retrieve UE context from last serving gNB due to that no connection can be maintained between gNBs.</w:t>
      </w:r>
    </w:p>
    <w:p w14:paraId="04E9E9E7" w14:textId="1F81AC08" w:rsidR="00C767CC" w:rsidRDefault="00C767CC" w:rsidP="00C767CC">
      <w:pPr>
        <w:pStyle w:val="Comments"/>
      </w:pPr>
      <w:r>
        <w:t>Proposal 2: RAN2 to discuss how to optimize for UE in RRC_INACTIVE in case the UE context cannot be retrieved from last serving gNB due to that no connection can be maintained between gNBs.</w:t>
      </w:r>
    </w:p>
    <w:p w14:paraId="4CB177A9" w14:textId="59182159" w:rsidR="00544CD5" w:rsidRDefault="00544CD5" w:rsidP="00C767CC">
      <w:pPr>
        <w:pStyle w:val="Agreement"/>
      </w:pPr>
      <w:r>
        <w:t>Regarding potential issues with support of Inactive state</w:t>
      </w:r>
      <w:r w:rsidR="00DE3942">
        <w:t>,</w:t>
      </w:r>
      <w:r>
        <w:t xml:space="preserve"> we wait for RAN3 input, if any</w:t>
      </w:r>
    </w:p>
    <w:p w14:paraId="572E2930" w14:textId="31490296" w:rsidR="00C767CC" w:rsidRDefault="00C767CC" w:rsidP="00C767CC">
      <w:pPr>
        <w:pStyle w:val="Comments"/>
      </w:pPr>
    </w:p>
    <w:p w14:paraId="626BEDB8" w14:textId="0477D25A" w:rsidR="005E53CA" w:rsidRDefault="0050697B" w:rsidP="005E53CA">
      <w:pPr>
        <w:pStyle w:val="Doc-title"/>
      </w:pPr>
      <w:hyperlink r:id="rId141" w:tooltip="C:Data3GPPExtractsR2-2405126 Discussion on support of regenerative payload.docx" w:history="1">
        <w:r w:rsidR="005E53CA" w:rsidRPr="008A625C">
          <w:rPr>
            <w:rStyle w:val="Hyperlink"/>
          </w:rPr>
          <w:t>R2-2405126</w:t>
        </w:r>
      </w:hyperlink>
      <w:r w:rsidR="005E53CA">
        <w:tab/>
        <w:t>Discussion on support of regenerative payload</w:t>
      </w:r>
      <w:r w:rsidR="005E53CA">
        <w:tab/>
        <w:t>Huawei, HiSilicon, Turkcell</w:t>
      </w:r>
      <w:r w:rsidR="005E53CA">
        <w:tab/>
        <w:t>discussion</w:t>
      </w:r>
      <w:r w:rsidR="005E53CA">
        <w:tab/>
        <w:t>Rel-19</w:t>
      </w:r>
      <w:r w:rsidR="005E53CA">
        <w:tab/>
        <w:t>NR_NTN_Ph3-Core</w:t>
      </w:r>
    </w:p>
    <w:p w14:paraId="03CD7348" w14:textId="66B81760" w:rsidR="00F748E5" w:rsidRPr="00F748E5" w:rsidRDefault="00F748E5" w:rsidP="00F748E5">
      <w:pPr>
        <w:pStyle w:val="Comments"/>
      </w:pPr>
      <w:r w:rsidRPr="00F748E5">
        <w:t>Observation 1: There may not always be a DL SDT packet associated with the UL SDT transmission and the SDT procedure might be terminated by the network due to inactivity in the UL so that the UE stops monitoring PDCCH after sending the ACK for the contention resolution MAC CE and then misses the RRCRelease message.</w:t>
      </w:r>
    </w:p>
    <w:p w14:paraId="618BA407" w14:textId="77777777" w:rsidR="005E53CA" w:rsidRDefault="005E53CA" w:rsidP="005E53CA">
      <w:pPr>
        <w:pStyle w:val="Comments"/>
      </w:pPr>
      <w:r w:rsidRPr="005E53CA">
        <w:t>Proposal 1: Add stage-2 description to clarify that the satellite switch with re-sync is not supported in the regenerative payload.</w:t>
      </w:r>
    </w:p>
    <w:p w14:paraId="2D4CB570" w14:textId="77777777" w:rsidR="005E53CA" w:rsidRDefault="005E53CA" w:rsidP="005E53CA">
      <w:pPr>
        <w:pStyle w:val="Doc-title"/>
      </w:pPr>
    </w:p>
    <w:p w14:paraId="38943DDD" w14:textId="15851393" w:rsidR="005E53CA" w:rsidRDefault="0050697B" w:rsidP="005E53CA">
      <w:pPr>
        <w:pStyle w:val="Doc-title"/>
      </w:pPr>
      <w:hyperlink r:id="rId142" w:tooltip="C:Data3GPPExtractsR2-2405021 Support of regenerative payload.docx" w:history="1">
        <w:r w:rsidR="005E53CA" w:rsidRPr="008A625C">
          <w:rPr>
            <w:rStyle w:val="Hyperlink"/>
          </w:rPr>
          <w:t>R2-2405021</w:t>
        </w:r>
      </w:hyperlink>
      <w:r w:rsidR="005E53CA">
        <w:tab/>
        <w:t>Support of regenerative payload</w:t>
      </w:r>
      <w:r w:rsidR="005E53CA">
        <w:tab/>
        <w:t>CMCC</w:t>
      </w:r>
      <w:r w:rsidR="005E53CA">
        <w:tab/>
        <w:t>discussion</w:t>
      </w:r>
      <w:r w:rsidR="005E53CA">
        <w:tab/>
        <w:t>Rel-19</w:t>
      </w:r>
      <w:r w:rsidR="005E53CA">
        <w:tab/>
        <w:t>NR_NTN_Ph3-Core</w:t>
      </w:r>
    </w:p>
    <w:p w14:paraId="2A1627B8" w14:textId="77777777" w:rsidR="005E53CA" w:rsidRDefault="005E53CA" w:rsidP="005E53CA">
      <w:pPr>
        <w:pStyle w:val="Comments"/>
      </w:pPr>
      <w:r>
        <w:t>Observation 1: PCI unchanged solution is beneficial for signaling overhead reduction in NTN system due to without L3 mobility.</w:t>
      </w:r>
    </w:p>
    <w:p w14:paraId="2EFE8EEB" w14:textId="7229C2FD" w:rsidR="005E53CA" w:rsidRDefault="005E53CA" w:rsidP="005E53CA">
      <w:pPr>
        <w:pStyle w:val="Comments"/>
      </w:pPr>
      <w:r>
        <w:t>Proposal 2: To support PCI unchanged for regenerative payload with gNB on board, keeping same security key between source satellite gNB and target satellite gNB based on ISL coordination is demanded.</w:t>
      </w:r>
    </w:p>
    <w:p w14:paraId="472A6037" w14:textId="658B4F71" w:rsidR="00FC1764" w:rsidRDefault="00FC1764" w:rsidP="00FC1764">
      <w:pPr>
        <w:pStyle w:val="Doc-text2"/>
      </w:pPr>
      <w:r>
        <w:t>-</w:t>
      </w:r>
      <w:r>
        <w:tab/>
        <w:t xml:space="preserve">LG wonders if different satellites can use the same PCI. </w:t>
      </w:r>
      <w:r w:rsidR="00226DCA">
        <w:t>CMCC</w:t>
      </w:r>
      <w:r>
        <w:t xml:space="preserve"> thinks this is possible</w:t>
      </w:r>
    </w:p>
    <w:p w14:paraId="461BED80" w14:textId="7AB7741C" w:rsidR="00FC1764" w:rsidRDefault="00FC1764" w:rsidP="00FC1764">
      <w:pPr>
        <w:pStyle w:val="Doc-text2"/>
      </w:pPr>
      <w:r>
        <w:t>-</w:t>
      </w:r>
      <w:r>
        <w:tab/>
        <w:t>Nokia thinks satellite switch with resync could be supported in this case, but with impacts on RAN3 and SA3</w:t>
      </w:r>
      <w:r w:rsidR="00226DCA">
        <w:t xml:space="preserve"> (and this would probably need a new WI). Ericsson agrees</w:t>
      </w:r>
    </w:p>
    <w:p w14:paraId="3ADEBC65" w14:textId="797FEBBB" w:rsidR="00FC1764" w:rsidRDefault="00FC1764" w:rsidP="00FC1764">
      <w:pPr>
        <w:pStyle w:val="Doc-text2"/>
      </w:pPr>
      <w:r>
        <w:t>-</w:t>
      </w:r>
      <w:r>
        <w:tab/>
        <w:t xml:space="preserve">Thales thinks we should support this feature in a clean way, involving RAN3 and SA3. </w:t>
      </w:r>
      <w:r w:rsidR="00226DCA">
        <w:t>CMCC agrees</w:t>
      </w:r>
    </w:p>
    <w:p w14:paraId="3B835088" w14:textId="31F6A136" w:rsidR="00226DCA" w:rsidRDefault="00226DCA" w:rsidP="00FC1764">
      <w:pPr>
        <w:pStyle w:val="Doc-text2"/>
      </w:pPr>
      <w:r>
        <w:t>-</w:t>
      </w:r>
      <w:r>
        <w:tab/>
        <w:t>Ericsson thinks we should not support satellite switch with resync with regenerative payload</w:t>
      </w:r>
    </w:p>
    <w:p w14:paraId="5D935B93" w14:textId="6ED8B53F" w:rsidR="00226DCA" w:rsidRDefault="00226DCA" w:rsidP="00FC1764">
      <w:pPr>
        <w:pStyle w:val="Doc-text2"/>
      </w:pPr>
      <w:r>
        <w:t>-</w:t>
      </w:r>
      <w:r>
        <w:tab/>
        <w:t>Ericsson thinks that the possible involvement of other groups needs to be discussed in the plenary. LG agrees</w:t>
      </w:r>
    </w:p>
    <w:p w14:paraId="425EC9F4" w14:textId="77E476E0" w:rsidR="00226DCA" w:rsidRPr="00FC1764" w:rsidRDefault="00DE3942" w:rsidP="00770274">
      <w:pPr>
        <w:pStyle w:val="Agreement"/>
      </w:pPr>
      <w:r>
        <w:t>C</w:t>
      </w:r>
      <w:r w:rsidR="00226DCA">
        <w:t xml:space="preserve">ompanies </w:t>
      </w:r>
      <w:r>
        <w:t xml:space="preserve">interested to support satellite switch with resync with regenerative payload </w:t>
      </w:r>
      <w:r w:rsidR="00226DCA">
        <w:t xml:space="preserve">are invited to bring this discussion </w:t>
      </w:r>
      <w:r w:rsidR="00770274">
        <w:t>to the RAN plenary</w:t>
      </w:r>
    </w:p>
    <w:p w14:paraId="6F44C74E" w14:textId="77777777" w:rsidR="00FC1764" w:rsidRDefault="00FC1764" w:rsidP="005E53CA">
      <w:pPr>
        <w:pStyle w:val="Comments"/>
      </w:pPr>
    </w:p>
    <w:p w14:paraId="01E43BE3" w14:textId="6AB75EC4" w:rsidR="00FC1764" w:rsidRDefault="005E53CA" w:rsidP="005E53CA">
      <w:pPr>
        <w:pStyle w:val="Comments"/>
      </w:pPr>
      <w:r>
        <w:t>Proposal 3: The following 2 options could be discussed for UE context transmission from source satellite gNB to target satellite gNB:</w:t>
      </w:r>
    </w:p>
    <w:p w14:paraId="62187311" w14:textId="77777777" w:rsidR="005E53CA" w:rsidRDefault="005E53CA" w:rsidP="00762E66">
      <w:pPr>
        <w:pStyle w:val="Comments"/>
        <w:numPr>
          <w:ilvl w:val="0"/>
          <w:numId w:val="10"/>
        </w:numPr>
      </w:pPr>
      <w:r>
        <w:t>Option 1: transmission whole UE context (PDCP/RLC/MAC/PHY related configuration information)</w:t>
      </w:r>
    </w:p>
    <w:p w14:paraId="5F03424B" w14:textId="77777777" w:rsidR="005E53CA" w:rsidRDefault="005E53CA" w:rsidP="00762E66">
      <w:pPr>
        <w:pStyle w:val="Comments"/>
        <w:numPr>
          <w:ilvl w:val="0"/>
          <w:numId w:val="10"/>
        </w:numPr>
      </w:pPr>
      <w:r>
        <w:t>Option 2: only transmission static part of UE context (PDCP/RLC/MAC/PHY related configuration information) and flush&amp;reestablish dynamic part of UE context (e.g., HARQ buffer status in MAC, timer value, counter value in MAC, PHY related information)</w:t>
      </w:r>
    </w:p>
    <w:p w14:paraId="1B131F66" w14:textId="77777777" w:rsidR="005E53CA" w:rsidRDefault="005E53CA" w:rsidP="005E53CA">
      <w:pPr>
        <w:pStyle w:val="Comments"/>
      </w:pPr>
      <w:r>
        <w:t>Proposal 4: Both hard and soft satellite switch could be discussed or at least hard switch which is more simple in quasi-earth fixed cell case could be the starting point.</w:t>
      </w:r>
    </w:p>
    <w:p w14:paraId="2E103553" w14:textId="2F367306" w:rsidR="00C767CC" w:rsidRDefault="00C767CC" w:rsidP="00C767CC">
      <w:pPr>
        <w:pStyle w:val="Comments"/>
      </w:pPr>
    </w:p>
    <w:p w14:paraId="696D88A2" w14:textId="77777777" w:rsidR="005E53CA" w:rsidRDefault="0050697B" w:rsidP="005E53CA">
      <w:pPr>
        <w:pStyle w:val="Doc-title"/>
      </w:pPr>
      <w:hyperlink r:id="rId143" w:tooltip="C:Data3GPPExtractsR2-2405148 On the feasibility of the existing NTN features over regenerative architecture.docx" w:history="1">
        <w:r w:rsidR="005E53CA" w:rsidRPr="008A625C">
          <w:rPr>
            <w:rStyle w:val="Hyperlink"/>
          </w:rPr>
          <w:t>R2-2405148</w:t>
        </w:r>
      </w:hyperlink>
      <w:r w:rsidR="005E53CA">
        <w:tab/>
        <w:t>On the feasibility of the existing NTN features over regenerative architecture</w:t>
      </w:r>
      <w:r w:rsidR="005E53CA">
        <w:tab/>
        <w:t>Nokia</w:t>
      </w:r>
      <w:r w:rsidR="005E53CA">
        <w:tab/>
        <w:t>discussion</w:t>
      </w:r>
      <w:r w:rsidR="005E53CA">
        <w:tab/>
        <w:t>Rel-19</w:t>
      </w:r>
      <w:r w:rsidR="005E53CA">
        <w:tab/>
        <w:t>NR_NTN_Ph3</w:t>
      </w:r>
    </w:p>
    <w:p w14:paraId="2A1F90C9" w14:textId="77777777" w:rsidR="005E53CA" w:rsidRDefault="005E53CA" w:rsidP="005E53CA">
      <w:pPr>
        <w:pStyle w:val="Comments"/>
      </w:pPr>
      <w:r>
        <w:t>Observation 1: Satellite switching with resynchronization was specified in Rel-18 for transparent payloads to reduce radio signalling load.</w:t>
      </w:r>
    </w:p>
    <w:p w14:paraId="18023202" w14:textId="77777777" w:rsidR="005E53CA" w:rsidRDefault="005E53CA" w:rsidP="005E53CA">
      <w:pPr>
        <w:pStyle w:val="Comments"/>
      </w:pPr>
      <w:r>
        <w:t>Observation 2: In a regenerative architecture, satellite switching under the assumption of single gNB is no longer valid since gNBs are on board of the satellites.</w:t>
      </w:r>
    </w:p>
    <w:p w14:paraId="2745390A" w14:textId="77777777" w:rsidR="005E53CA" w:rsidRDefault="005E53CA" w:rsidP="005E53CA">
      <w:pPr>
        <w:pStyle w:val="Comments"/>
      </w:pPr>
      <w:r>
        <w:t>Observation 3: In a regenerative architecture and regardless of the mobility procedure, the UE will frequently switch between gNBs on board of different satellites, triggering additional AMF/UPF signalling (e.g., for path switching).</w:t>
      </w:r>
    </w:p>
    <w:p w14:paraId="25AA04F5" w14:textId="77777777" w:rsidR="005E53CA" w:rsidRDefault="005E53CA" w:rsidP="005E53CA">
      <w:pPr>
        <w:pStyle w:val="Comments"/>
      </w:pPr>
      <w:r>
        <w:lastRenderedPageBreak/>
        <w:t>Observation 4: Connected mobility with regenerative payloads is possible with existing mobility mechanisms, i.e. CHO and HO procedures.</w:t>
      </w:r>
    </w:p>
    <w:p w14:paraId="068CFA0F" w14:textId="77777777" w:rsidR="005E53CA" w:rsidRDefault="005E53CA" w:rsidP="005E53CA">
      <w:pPr>
        <w:pStyle w:val="Comments"/>
      </w:pPr>
      <w:r>
        <w:t>Observation 5: During the satellite switching, the UE behaviour remains unchanged regardless of the NTN architecture (apart for the security config).</w:t>
      </w:r>
    </w:p>
    <w:p w14:paraId="6961B6C3" w14:textId="77777777" w:rsidR="005E53CA" w:rsidRDefault="005E53CA" w:rsidP="005E53CA">
      <w:pPr>
        <w:pStyle w:val="Comments"/>
      </w:pPr>
      <w:r>
        <w:t>Observation 6: The source and target gNBs can use the same cell configuration.</w:t>
      </w:r>
    </w:p>
    <w:p w14:paraId="64AD4236" w14:textId="77777777" w:rsidR="005E53CA" w:rsidRDefault="005E53CA" w:rsidP="005E53CA">
      <w:pPr>
        <w:pStyle w:val="Comments"/>
      </w:pPr>
      <w:r>
        <w:t>Observation 7: Large part of the coordination between gNBs will be also required for conventional L3 mobility.</w:t>
      </w:r>
    </w:p>
    <w:p w14:paraId="65D1F69E" w14:textId="77777777" w:rsidR="005E53CA" w:rsidRDefault="005E53CA" w:rsidP="005E53CA">
      <w:pPr>
        <w:pStyle w:val="Comments"/>
      </w:pPr>
      <w:r>
        <w:t>Observation 8: For satellite switching with regenerative payload, Rel-19 UE can benefit from similar gains as in transparent architecture while NW complexity may increase compared with regular L3 procedures (to be checked with RAN3 and SA3 for security issues).</w:t>
      </w:r>
    </w:p>
    <w:p w14:paraId="42EF05E8" w14:textId="77777777" w:rsidR="005E53CA" w:rsidRDefault="005E53CA" w:rsidP="005E53CA">
      <w:pPr>
        <w:pStyle w:val="Comments"/>
      </w:pPr>
      <w:r>
        <w:t>Proposal 1: RAN2 to discuss the feasibility of the satellite switching with resync with regenerative payload.</w:t>
      </w:r>
    </w:p>
    <w:p w14:paraId="66C26E72" w14:textId="77777777" w:rsidR="005E53CA" w:rsidRDefault="005E53CA" w:rsidP="005E53CA">
      <w:pPr>
        <w:pStyle w:val="Comments"/>
      </w:pPr>
      <w:r>
        <w:t>Proposal 2: If satellite switching with resync with regenerative payload is found to be feasible, RAN2 to endorse Figure 4 as baseline for the satellite switching with regenerative payload.</w:t>
      </w:r>
    </w:p>
    <w:p w14:paraId="4C13EB19" w14:textId="77777777" w:rsidR="005E53CA" w:rsidRDefault="005E53CA" w:rsidP="005E53CA">
      <w:pPr>
        <w:pStyle w:val="Comments"/>
      </w:pPr>
    </w:p>
    <w:p w14:paraId="332EF633" w14:textId="77777777" w:rsidR="005E53CA" w:rsidRDefault="005E53CA" w:rsidP="005E53CA">
      <w:pPr>
        <w:pStyle w:val="Comments"/>
      </w:pPr>
      <w:r>
        <w:t>Observation 9: NW may send scheduling resources over PDCCH for a UE that has not yet completed the satellite switching.</w:t>
      </w:r>
    </w:p>
    <w:p w14:paraId="2BA7CD62" w14:textId="77777777" w:rsidR="005E53CA" w:rsidRDefault="005E53CA" w:rsidP="005E53CA">
      <w:pPr>
        <w:pStyle w:val="Comments"/>
      </w:pPr>
      <w:r>
        <w:t>Observation 10: The RACH less handover feature works for regenerative architecture, while few optimisations are possible, like on informing the target gNB when the UE is present in the target cell.</w:t>
      </w:r>
    </w:p>
    <w:p w14:paraId="5F7EEDAF" w14:textId="7C66329D" w:rsidR="005E53CA" w:rsidRDefault="005E53CA" w:rsidP="005E53CA">
      <w:pPr>
        <w:pStyle w:val="Comments"/>
      </w:pPr>
      <w:r>
        <w:t>Proposal 3: RAN2 to discuss optimisation to support RACH-less handover for regenerative architecture.</w:t>
      </w:r>
    </w:p>
    <w:p w14:paraId="77B0A4A5" w14:textId="7A588213" w:rsidR="00770274" w:rsidRDefault="00770274" w:rsidP="00770274">
      <w:pPr>
        <w:pStyle w:val="Agreement"/>
      </w:pPr>
      <w:r w:rsidRPr="00770274">
        <w:t xml:space="preserve">RAN2 </w:t>
      </w:r>
      <w:r>
        <w:t xml:space="preserve">aims at </w:t>
      </w:r>
      <w:r w:rsidRPr="00770274">
        <w:t>support</w:t>
      </w:r>
      <w:r>
        <w:t>ing</w:t>
      </w:r>
      <w:r w:rsidRPr="00770274">
        <w:t xml:space="preserve"> RACH-less handover for regenerative architecture</w:t>
      </w:r>
      <w:r>
        <w:t>. Can further discuss whether any optimization is needed</w:t>
      </w:r>
    </w:p>
    <w:p w14:paraId="308306F8" w14:textId="0588B0B9" w:rsidR="00770274" w:rsidRPr="00770274" w:rsidRDefault="00770274" w:rsidP="00770274">
      <w:pPr>
        <w:pStyle w:val="Doc-text2"/>
      </w:pPr>
      <w:r>
        <w:t>-</w:t>
      </w:r>
      <w:r>
        <w:tab/>
        <w:t>LG thinks that RACH-less HO optimizations have been excluded. Nokia thinks this is true but for R18.</w:t>
      </w:r>
    </w:p>
    <w:p w14:paraId="23713E8C" w14:textId="77777777" w:rsidR="005E53CA" w:rsidRDefault="005E53CA" w:rsidP="005E53CA">
      <w:pPr>
        <w:pStyle w:val="Comments"/>
      </w:pPr>
    </w:p>
    <w:p w14:paraId="4A7950E2" w14:textId="77777777" w:rsidR="005E53CA" w:rsidRDefault="005E53CA" w:rsidP="005E53CA">
      <w:pPr>
        <w:pStyle w:val="Comments"/>
      </w:pPr>
      <w:r>
        <w:t>Observation 11: Network verified UE location works also under regenerative architecture as none of the assumptions for that feature to work have changed in this architecture option.</w:t>
      </w:r>
    </w:p>
    <w:p w14:paraId="2B20C7A4" w14:textId="00F41AF6" w:rsidR="005E53CA" w:rsidRDefault="005E53CA" w:rsidP="005E53CA">
      <w:pPr>
        <w:pStyle w:val="Comments"/>
      </w:pPr>
      <w:r>
        <w:t>Proposal 4: RAN2 to conclude that network verified UE positioning is supported for regenerative architecture without adjustments.</w:t>
      </w:r>
    </w:p>
    <w:p w14:paraId="2FBB0CA9" w14:textId="7D9512E6" w:rsidR="00770274" w:rsidRDefault="00770274" w:rsidP="00770274">
      <w:pPr>
        <w:pStyle w:val="Agreement"/>
      </w:pPr>
      <w:r>
        <w:t xml:space="preserve">RAN2 assumes that network verified UE positioning is supported for regenerative architecture </w:t>
      </w:r>
    </w:p>
    <w:p w14:paraId="53A36112" w14:textId="77777777" w:rsidR="005E53CA" w:rsidRDefault="005E53CA" w:rsidP="00C767CC">
      <w:pPr>
        <w:pStyle w:val="Comments"/>
      </w:pPr>
    </w:p>
    <w:p w14:paraId="5D2FA478" w14:textId="77777777" w:rsidR="005E53CA" w:rsidRDefault="0050697B" w:rsidP="005E53CA">
      <w:pPr>
        <w:pStyle w:val="Doc-title"/>
      </w:pPr>
      <w:hyperlink r:id="rId144" w:tooltip="C:Data3GPPExtractsR2-2404680 Regenerative payload.docx" w:history="1">
        <w:r w:rsidR="005E53CA" w:rsidRPr="008A625C">
          <w:rPr>
            <w:rStyle w:val="Hyperlink"/>
          </w:rPr>
          <w:t>R2-2404680</w:t>
        </w:r>
      </w:hyperlink>
      <w:r w:rsidR="005E53CA">
        <w:tab/>
        <w:t>Discussion on regenerative payload</w:t>
      </w:r>
      <w:r w:rsidR="005E53CA">
        <w:tab/>
        <w:t>Qualcomm Incorporated</w:t>
      </w:r>
      <w:r w:rsidR="005E53CA">
        <w:tab/>
        <w:t>discussion</w:t>
      </w:r>
      <w:r w:rsidR="005E53CA">
        <w:tab/>
        <w:t>Rel-19</w:t>
      </w:r>
      <w:r w:rsidR="005E53CA">
        <w:tab/>
        <w:t>NR_NTN_Ph3-Core</w:t>
      </w:r>
    </w:p>
    <w:p w14:paraId="07C5744E" w14:textId="77777777" w:rsidR="005E53CA" w:rsidRDefault="005E53CA" w:rsidP="005E53CA">
      <w:pPr>
        <w:pStyle w:val="Comments"/>
      </w:pPr>
      <w:r>
        <w:t>Observation 1.</w:t>
      </w:r>
      <w:r>
        <w:tab/>
        <w:t>The satellite switch with resync feature may be supported in regenerative payload architecture by network implementation of mirror satellite at t-Service.</w:t>
      </w:r>
    </w:p>
    <w:p w14:paraId="3D0B7D3F" w14:textId="77777777" w:rsidR="005E53CA" w:rsidRDefault="005E53CA" w:rsidP="005E53CA">
      <w:pPr>
        <w:pStyle w:val="Comments"/>
      </w:pPr>
      <w:r>
        <w:t>Proposal 1</w:t>
      </w:r>
      <w:r>
        <w:tab/>
        <w:t>From RAN2 perspective, whether to indicate the support of satellite switch with resync for regenerative payload is left to network implementation. The only RAN2 specification impact is to clarify the +ve gap of satellite switch i.e., t-ServiceStart can occur after t-Service.</w:t>
      </w:r>
    </w:p>
    <w:p w14:paraId="7CD0BA77" w14:textId="44ABE52E" w:rsidR="005E53CA" w:rsidRDefault="005E53CA" w:rsidP="005E53CA">
      <w:pPr>
        <w:pStyle w:val="Comments"/>
      </w:pPr>
      <w:r>
        <w:t>Proposal 2</w:t>
      </w:r>
      <w:r>
        <w:tab/>
        <w:t>For UE power saving when using RA SDT in regenerative payload, the PDCCH monitoring for further RRC message is delayed by UE-gNB RTT after sending HARQ feedback of the contention resolution MAC CE.</w:t>
      </w:r>
    </w:p>
    <w:p w14:paraId="1183F805" w14:textId="31C46890" w:rsidR="00544CD5" w:rsidRDefault="00544CD5" w:rsidP="00544CD5">
      <w:pPr>
        <w:pStyle w:val="Doc-text2"/>
      </w:pPr>
      <w:r>
        <w:t>-</w:t>
      </w:r>
      <w:r>
        <w:tab/>
        <w:t>Apple thinks would change the RA SDT procedure</w:t>
      </w:r>
    </w:p>
    <w:p w14:paraId="56EC3D0B" w14:textId="55870F18" w:rsidR="00544CD5" w:rsidRDefault="00544CD5" w:rsidP="00544CD5">
      <w:pPr>
        <w:pStyle w:val="Doc-text2"/>
      </w:pPr>
      <w:r>
        <w:t>-</w:t>
      </w:r>
      <w:r>
        <w:tab/>
        <w:t>vivo thinks a similar discussion was done for RA-SDT in TN and there was no consensus to change</w:t>
      </w:r>
    </w:p>
    <w:p w14:paraId="6E8E6C9A" w14:textId="77777777" w:rsidR="005E53CA" w:rsidRDefault="005E53CA" w:rsidP="005E53CA">
      <w:pPr>
        <w:pStyle w:val="Comments"/>
      </w:pPr>
      <w:r>
        <w:t>Proposal 3</w:t>
      </w:r>
      <w:r>
        <w:tab/>
        <w:t>RAN2 study if frequent gNB switch is an issue for network verified UE location.</w:t>
      </w:r>
    </w:p>
    <w:p w14:paraId="764FE578" w14:textId="63405F4E" w:rsidR="005E53CA" w:rsidRDefault="005E53CA" w:rsidP="00C767CC">
      <w:pPr>
        <w:pStyle w:val="Comments"/>
      </w:pPr>
    </w:p>
    <w:p w14:paraId="40E3BAC9" w14:textId="77777777" w:rsidR="00F748E5" w:rsidRDefault="0050697B" w:rsidP="00F748E5">
      <w:pPr>
        <w:pStyle w:val="Doc-title"/>
      </w:pPr>
      <w:hyperlink r:id="rId145" w:tooltip="C:Data3GPPExtractsR2-2405196 Timing relationship with Regenerative mode v1.docx" w:history="1">
        <w:r w:rsidR="00F748E5" w:rsidRPr="008A625C">
          <w:rPr>
            <w:rStyle w:val="Hyperlink"/>
          </w:rPr>
          <w:t>R2-2405196</w:t>
        </w:r>
      </w:hyperlink>
      <w:r w:rsidR="00F748E5">
        <w:tab/>
        <w:t>Support  Regenerative Payload</w:t>
      </w:r>
      <w:r w:rsidR="00F748E5">
        <w:tab/>
        <w:t>NEC</w:t>
      </w:r>
      <w:r w:rsidR="00F748E5">
        <w:tab/>
        <w:t>discussion</w:t>
      </w:r>
      <w:r w:rsidR="00F748E5">
        <w:tab/>
        <w:t>Rel-19</w:t>
      </w:r>
      <w:r w:rsidR="00F748E5">
        <w:tab/>
        <w:t>NR_NTN_Ph3-Core</w:t>
      </w:r>
    </w:p>
    <w:p w14:paraId="7B8198B8" w14:textId="69CDA9CC" w:rsidR="00F748E5" w:rsidRDefault="00F748E5" w:rsidP="00F748E5">
      <w:pPr>
        <w:pStyle w:val="Comments"/>
      </w:pPr>
      <w:r>
        <w:t>Proposal 1: common TA is zero in case of regenerative mode with full gNB on board</w:t>
      </w:r>
    </w:p>
    <w:p w14:paraId="11F7F332" w14:textId="75E6D1B3" w:rsidR="005D461C" w:rsidRDefault="005D461C" w:rsidP="005D461C">
      <w:pPr>
        <w:pStyle w:val="Doc-text2"/>
      </w:pPr>
      <w:r>
        <w:t>-</w:t>
      </w:r>
      <w:r>
        <w:tab/>
        <w:t>CATT agrees with p1. Ericsson thinks we don’t have to specify this.</w:t>
      </w:r>
    </w:p>
    <w:p w14:paraId="3307C51A" w14:textId="763E6A6F" w:rsidR="005D461C" w:rsidRDefault="005D461C" w:rsidP="005D461C">
      <w:pPr>
        <w:pStyle w:val="Doc-text2"/>
      </w:pPr>
      <w:r>
        <w:t>-</w:t>
      </w:r>
      <w:r>
        <w:tab/>
        <w:t>QC thinks we can say that</w:t>
      </w:r>
      <w:r w:rsidR="00012869">
        <w:t xml:space="preserve"> common RA “can” be zero. Also K</w:t>
      </w:r>
      <w:r>
        <w:t>mac</w:t>
      </w:r>
    </w:p>
    <w:p w14:paraId="0E5ECB01" w14:textId="0ECEF7E7" w:rsidR="005D461C" w:rsidRDefault="005D461C" w:rsidP="005D461C">
      <w:pPr>
        <w:pStyle w:val="Doc-text2"/>
      </w:pPr>
      <w:r>
        <w:t>-</w:t>
      </w:r>
      <w:r>
        <w:tab/>
        <w:t>CATT thinks this should be zero.</w:t>
      </w:r>
    </w:p>
    <w:p w14:paraId="3509208D" w14:textId="7896D2A6" w:rsidR="005D461C" w:rsidRDefault="005D461C" w:rsidP="005D461C">
      <w:pPr>
        <w:pStyle w:val="Agreement"/>
      </w:pPr>
      <w:r>
        <w:t xml:space="preserve">RAN2 assumes that the typical setting for </w:t>
      </w:r>
      <w:r w:rsidRPr="005D461C">
        <w:t xml:space="preserve">common TA </w:t>
      </w:r>
      <w:r>
        <w:t>an</w:t>
      </w:r>
      <w:r w:rsidR="00012869">
        <w:t>d K</w:t>
      </w:r>
      <w:r>
        <w:t>mac would be</w:t>
      </w:r>
      <w:r w:rsidRPr="005D461C">
        <w:t xml:space="preserve"> zero in case of regenerative mode with full gNB on board</w:t>
      </w:r>
      <w:r>
        <w:t xml:space="preserve">. FFS whether we capture </w:t>
      </w:r>
      <w:r w:rsidR="00012869">
        <w:t>in the spec that common TA and K</w:t>
      </w:r>
      <w:r>
        <w:t>mac shall/should be set to zero.</w:t>
      </w:r>
    </w:p>
    <w:p w14:paraId="35CCB3AB" w14:textId="61812337" w:rsidR="00F748E5" w:rsidRDefault="00F748E5" w:rsidP="00F748E5">
      <w:pPr>
        <w:pStyle w:val="Comments"/>
      </w:pPr>
      <w:r>
        <w:t>Proposal 2a: RAN2 discuss if we support RP is not at gNB with regenerative mode, , i.e., Kmac can be configured as a non-zero value.</w:t>
      </w:r>
    </w:p>
    <w:p w14:paraId="3230DB09" w14:textId="39C0D659" w:rsidR="005D461C" w:rsidRDefault="005D461C" w:rsidP="005D461C">
      <w:pPr>
        <w:pStyle w:val="Doc-text2"/>
      </w:pPr>
      <w:r>
        <w:t>-</w:t>
      </w:r>
      <w:r>
        <w:tab/>
        <w:t>CATT thinks the RP is at the satellite</w:t>
      </w:r>
    </w:p>
    <w:p w14:paraId="09158576" w14:textId="77777777" w:rsidR="00F748E5" w:rsidRDefault="00F748E5" w:rsidP="00F748E5">
      <w:pPr>
        <w:pStyle w:val="Comments"/>
      </w:pPr>
      <w:r>
        <w:t>Proposal 2b: RAN2 send LS to RAN1 ask for any necessary RAN1 spec update in order to support RP not at gNB with regenerative mode</w:t>
      </w:r>
    </w:p>
    <w:p w14:paraId="39F3D8A6" w14:textId="5D2D3793" w:rsidR="000C0B6C" w:rsidRDefault="000C0B6C" w:rsidP="00C767CC">
      <w:pPr>
        <w:pStyle w:val="Comments"/>
      </w:pPr>
    </w:p>
    <w:p w14:paraId="071C8AA8" w14:textId="77777777" w:rsidR="00012869" w:rsidRDefault="00012869" w:rsidP="00012869">
      <w:pPr>
        <w:pStyle w:val="Agreement"/>
        <w:numPr>
          <w:ilvl w:val="0"/>
          <w:numId w:val="0"/>
        </w:numPr>
        <w:ind w:left="1619"/>
      </w:pPr>
    </w:p>
    <w:p w14:paraId="3B346396" w14:textId="77777777" w:rsidR="00012869" w:rsidRDefault="00012869" w:rsidP="00012869">
      <w:pPr>
        <w:pStyle w:val="Doc-text2"/>
        <w:pBdr>
          <w:top w:val="single" w:sz="4" w:space="1" w:color="auto"/>
          <w:left w:val="single" w:sz="4" w:space="4" w:color="auto"/>
          <w:bottom w:val="single" w:sz="4" w:space="1" w:color="auto"/>
          <w:right w:val="single" w:sz="4" w:space="4" w:color="auto"/>
        </w:pBdr>
      </w:pPr>
      <w:r>
        <w:t>Agreements:</w:t>
      </w:r>
    </w:p>
    <w:p w14:paraId="091B055D" w14:textId="0D283D6B" w:rsidR="000C0B6C" w:rsidRDefault="000C0B6C" w:rsidP="00762E66">
      <w:pPr>
        <w:pStyle w:val="Doc-text2"/>
        <w:numPr>
          <w:ilvl w:val="0"/>
          <w:numId w:val="16"/>
        </w:numPr>
        <w:pBdr>
          <w:top w:val="single" w:sz="4" w:space="1" w:color="auto"/>
          <w:left w:val="single" w:sz="4" w:space="4" w:color="auto"/>
          <w:bottom w:val="single" w:sz="4" w:space="1" w:color="auto"/>
          <w:right w:val="single" w:sz="4" w:space="4" w:color="auto"/>
        </w:pBdr>
      </w:pPr>
      <w:r>
        <w:t>Regarding potential issues with RRC re-establishment,</w:t>
      </w:r>
      <w:r w:rsidR="00012869">
        <w:t xml:space="preserve"> RAN2</w:t>
      </w:r>
      <w:r>
        <w:t xml:space="preserve"> </w:t>
      </w:r>
      <w:r w:rsidR="00012869">
        <w:t xml:space="preserve">will </w:t>
      </w:r>
      <w:r>
        <w:t>wait for RAN3 input, if any</w:t>
      </w:r>
    </w:p>
    <w:p w14:paraId="4F3E16A0" w14:textId="04DE702B" w:rsidR="000C0B6C" w:rsidRDefault="000C0B6C" w:rsidP="00762E66">
      <w:pPr>
        <w:pStyle w:val="Doc-text2"/>
        <w:numPr>
          <w:ilvl w:val="0"/>
          <w:numId w:val="16"/>
        </w:numPr>
        <w:pBdr>
          <w:top w:val="single" w:sz="4" w:space="1" w:color="auto"/>
          <w:left w:val="single" w:sz="4" w:space="4" w:color="auto"/>
          <w:bottom w:val="single" w:sz="4" w:space="1" w:color="auto"/>
          <w:right w:val="single" w:sz="4" w:space="4" w:color="auto"/>
        </w:pBdr>
      </w:pPr>
      <w:r>
        <w:lastRenderedPageBreak/>
        <w:t>Regarding potential issues with support of Inactive state,</w:t>
      </w:r>
      <w:r w:rsidR="00012869">
        <w:t xml:space="preserve"> RAN2 will</w:t>
      </w:r>
      <w:r>
        <w:t xml:space="preserve"> wait for RAN3 input, if any</w:t>
      </w:r>
    </w:p>
    <w:p w14:paraId="1EF48C27" w14:textId="2D62600D" w:rsidR="000C0B6C" w:rsidRDefault="000C0B6C" w:rsidP="00762E66">
      <w:pPr>
        <w:pStyle w:val="Doc-text2"/>
        <w:numPr>
          <w:ilvl w:val="0"/>
          <w:numId w:val="16"/>
        </w:numPr>
        <w:pBdr>
          <w:top w:val="single" w:sz="4" w:space="1" w:color="auto"/>
          <w:left w:val="single" w:sz="4" w:space="4" w:color="auto"/>
          <w:bottom w:val="single" w:sz="4" w:space="1" w:color="auto"/>
          <w:right w:val="single" w:sz="4" w:space="4" w:color="auto"/>
        </w:pBdr>
      </w:pPr>
      <w:r w:rsidRPr="00770274">
        <w:t xml:space="preserve">RAN2 </w:t>
      </w:r>
      <w:r>
        <w:t xml:space="preserve">aims at </w:t>
      </w:r>
      <w:r w:rsidRPr="00770274">
        <w:t>support</w:t>
      </w:r>
      <w:r>
        <w:t>ing</w:t>
      </w:r>
      <w:r w:rsidRPr="00770274">
        <w:t xml:space="preserve"> RACH-less handover for regenerative architecture</w:t>
      </w:r>
      <w:r>
        <w:t>. Can further discuss whether any optimization is needed</w:t>
      </w:r>
    </w:p>
    <w:p w14:paraId="585CEEFD" w14:textId="010F9F4D" w:rsidR="00012869" w:rsidRDefault="00012869" w:rsidP="00762E66">
      <w:pPr>
        <w:pStyle w:val="Doc-text2"/>
        <w:numPr>
          <w:ilvl w:val="0"/>
          <w:numId w:val="16"/>
        </w:numPr>
        <w:pBdr>
          <w:top w:val="single" w:sz="4" w:space="1" w:color="auto"/>
          <w:left w:val="single" w:sz="4" w:space="4" w:color="auto"/>
          <w:bottom w:val="single" w:sz="4" w:space="1" w:color="auto"/>
          <w:right w:val="single" w:sz="4" w:space="4" w:color="auto"/>
        </w:pBdr>
      </w:pPr>
      <w:r>
        <w:t xml:space="preserve">RAN2 assumes that network verified UE positioning is supported for regenerative architecture </w:t>
      </w:r>
    </w:p>
    <w:p w14:paraId="3211C771" w14:textId="555FBB4A" w:rsidR="00012869" w:rsidRDefault="00012869" w:rsidP="00762E66">
      <w:pPr>
        <w:pStyle w:val="Doc-text2"/>
        <w:numPr>
          <w:ilvl w:val="0"/>
          <w:numId w:val="16"/>
        </w:numPr>
        <w:pBdr>
          <w:top w:val="single" w:sz="4" w:space="1" w:color="auto"/>
          <w:left w:val="single" w:sz="4" w:space="4" w:color="auto"/>
          <w:bottom w:val="single" w:sz="4" w:space="1" w:color="auto"/>
          <w:right w:val="single" w:sz="4" w:space="4" w:color="auto"/>
        </w:pBdr>
      </w:pPr>
      <w:r>
        <w:t xml:space="preserve">RAN2 assumes that the typical setting for </w:t>
      </w:r>
      <w:r w:rsidRPr="005D461C">
        <w:t xml:space="preserve">common TA </w:t>
      </w:r>
      <w:r>
        <w:t>and kmac would be</w:t>
      </w:r>
      <w:r w:rsidRPr="005D461C">
        <w:t xml:space="preserve"> zero in case of regenerative mode with full gNB on board</w:t>
      </w:r>
      <w:r>
        <w:t>. FFS whether we capture in the spec that common TA and Kmac shall/should be set to zero.</w:t>
      </w:r>
    </w:p>
    <w:p w14:paraId="2027D7AB" w14:textId="0727A367" w:rsidR="000C0B6C" w:rsidRDefault="000C0B6C" w:rsidP="00C767CC">
      <w:pPr>
        <w:pStyle w:val="Comments"/>
      </w:pPr>
    </w:p>
    <w:p w14:paraId="7C470A51" w14:textId="77777777" w:rsidR="000C0B6C" w:rsidRDefault="000C0B6C" w:rsidP="00C767CC">
      <w:pPr>
        <w:pStyle w:val="Comments"/>
      </w:pPr>
    </w:p>
    <w:p w14:paraId="0362367C" w14:textId="28802D08" w:rsidR="009E192A" w:rsidRDefault="009E192A" w:rsidP="00C767CC">
      <w:pPr>
        <w:pStyle w:val="Comments"/>
      </w:pPr>
      <w:r>
        <w:t>Stage 2 updates</w:t>
      </w:r>
    </w:p>
    <w:p w14:paraId="5727A1E5" w14:textId="1025E3C0" w:rsidR="009E192A" w:rsidRDefault="0050697B" w:rsidP="009E192A">
      <w:pPr>
        <w:pStyle w:val="Doc-title"/>
      </w:pPr>
      <w:hyperlink r:id="rId146" w:tooltip="C:Data3GPPExtractsR2-2405448 - Stage 2 updates for regenerative payload.docx" w:history="1">
        <w:r w:rsidR="009E192A" w:rsidRPr="008A625C">
          <w:rPr>
            <w:rStyle w:val="Hyperlink"/>
          </w:rPr>
          <w:t>R2-2405448</w:t>
        </w:r>
      </w:hyperlink>
      <w:r w:rsidR="009E192A">
        <w:tab/>
        <w:t>Stage 2 updates for regenerative payload</w:t>
      </w:r>
      <w:r w:rsidR="009E192A">
        <w:tab/>
        <w:t>Ericsson</w:t>
      </w:r>
      <w:r w:rsidR="009E192A">
        <w:tab/>
        <w:t>discussion</w:t>
      </w:r>
      <w:r w:rsidR="009E192A">
        <w:tab/>
        <w:t>Rel-19</w:t>
      </w:r>
      <w:r w:rsidR="009E192A">
        <w:tab/>
        <w:t>NR_NTN_Ph3-Core</w:t>
      </w:r>
    </w:p>
    <w:p w14:paraId="10B45DA5" w14:textId="77777777" w:rsidR="009E192A" w:rsidRDefault="009E192A" w:rsidP="009E192A">
      <w:pPr>
        <w:pStyle w:val="Comments"/>
      </w:pPr>
      <w:r>
        <w:t>Proposal 1</w:t>
      </w:r>
      <w:r>
        <w:tab/>
        <w:t>Clarify that the figure in 16.14.2.1 is for transparent payload and add on sentence “With regenerative payload, the network may configure Kmac and common TA to zero.”</w:t>
      </w:r>
    </w:p>
    <w:p w14:paraId="72794733" w14:textId="4F810CED" w:rsidR="009E192A" w:rsidRDefault="009E192A" w:rsidP="009E192A">
      <w:pPr>
        <w:pStyle w:val="Comments"/>
      </w:pPr>
      <w:r>
        <w:t>Proposal 2</w:t>
      </w:r>
      <w:r>
        <w:tab/>
        <w:t>Consider the text proposal in section 4</w:t>
      </w:r>
    </w:p>
    <w:p w14:paraId="24D9B7B1" w14:textId="1DFAAA04" w:rsidR="00911F48" w:rsidRDefault="00911F48" w:rsidP="00911F48">
      <w:pPr>
        <w:pStyle w:val="Agreement"/>
      </w:pPr>
      <w:r>
        <w:t>Noted</w:t>
      </w:r>
    </w:p>
    <w:p w14:paraId="189EF433" w14:textId="0CCC94B2" w:rsidR="009E192A" w:rsidRDefault="009E192A" w:rsidP="009E192A">
      <w:pPr>
        <w:pStyle w:val="Doc-text2"/>
      </w:pPr>
    </w:p>
    <w:p w14:paraId="7F60DE83" w14:textId="77777777" w:rsidR="009E192A" w:rsidRPr="00F748E5" w:rsidRDefault="0050697B" w:rsidP="009E192A">
      <w:pPr>
        <w:pStyle w:val="Doc-title"/>
      </w:pPr>
      <w:hyperlink r:id="rId147" w:tooltip="C:Data3GPPExtractsR2-2405100.doc" w:history="1">
        <w:r w:rsidR="009E192A" w:rsidRPr="008A625C">
          <w:rPr>
            <w:rStyle w:val="Hyperlink"/>
          </w:rPr>
          <w:t>R2-2405100</w:t>
        </w:r>
      </w:hyperlink>
      <w:r w:rsidR="009E192A">
        <w:tab/>
        <w:t>Discussion on the support of regenerative payload</w:t>
      </w:r>
      <w:r w:rsidR="009E192A">
        <w:tab/>
        <w:t>Xiaomi</w:t>
      </w:r>
      <w:r w:rsidR="009E192A">
        <w:tab/>
        <w:t>discussion</w:t>
      </w:r>
    </w:p>
    <w:p w14:paraId="0F6211CD" w14:textId="77777777" w:rsidR="009E192A" w:rsidRDefault="009E192A" w:rsidP="009E192A">
      <w:pPr>
        <w:pStyle w:val="Comments"/>
      </w:pPr>
      <w:r>
        <w:t>Proposal 1: We suggest remove the ISL in the section 16.14.1 and wait for the conclusion on ISL from RAN3.</w:t>
      </w:r>
    </w:p>
    <w:p w14:paraId="1F711D40" w14:textId="12F54CD7" w:rsidR="009E192A" w:rsidRDefault="009E192A" w:rsidP="009E192A">
      <w:pPr>
        <w:pStyle w:val="Comments"/>
      </w:pPr>
      <w:r>
        <w:t>Proposal 2: We suggest remove the Figure B.4-2 and wait for the RAN3 input for the figure on NTN based NG-RAN with regenerative NTN payload.</w:t>
      </w:r>
    </w:p>
    <w:p w14:paraId="67918CAD" w14:textId="77777777" w:rsidR="009E192A" w:rsidRPr="009E192A" w:rsidRDefault="009E192A" w:rsidP="009E192A">
      <w:pPr>
        <w:pStyle w:val="Doc-text2"/>
      </w:pPr>
    </w:p>
    <w:p w14:paraId="5814052F" w14:textId="63ABF67D" w:rsidR="009E192A" w:rsidRDefault="0050697B" w:rsidP="009E192A">
      <w:pPr>
        <w:pStyle w:val="Doc-title"/>
      </w:pPr>
      <w:hyperlink r:id="rId148" w:tooltip="C:Data3GPPExtractsR2-2404205 Further discussion on regenerative payload.docx" w:history="1">
        <w:r w:rsidR="009E192A" w:rsidRPr="008A625C">
          <w:rPr>
            <w:rStyle w:val="Hyperlink"/>
          </w:rPr>
          <w:t>R2-2404205</w:t>
        </w:r>
      </w:hyperlink>
      <w:r w:rsidR="009E192A">
        <w:tab/>
        <w:t>Further discussion on regenerative payload</w:t>
      </w:r>
      <w:r w:rsidR="009E192A">
        <w:tab/>
        <w:t>CATT</w:t>
      </w:r>
      <w:r w:rsidR="009E192A">
        <w:tab/>
        <w:t>discussion</w:t>
      </w:r>
    </w:p>
    <w:p w14:paraId="571BF439" w14:textId="2EFC3FC0" w:rsidR="009E192A" w:rsidRPr="009E192A" w:rsidRDefault="0050697B" w:rsidP="009E192A">
      <w:pPr>
        <w:pStyle w:val="Doc-title"/>
      </w:pPr>
      <w:hyperlink r:id="rId149" w:tooltip="C:Data3GPPExtractsR2-2405241 NR NTN Regenerative TP_v6.docx" w:history="1">
        <w:r w:rsidR="009E192A" w:rsidRPr="008A625C">
          <w:rPr>
            <w:rStyle w:val="Hyperlink"/>
          </w:rPr>
          <w:t>R2-2405241</w:t>
        </w:r>
      </w:hyperlink>
      <w:r w:rsidR="009E192A">
        <w:tab/>
        <w:t>Regenerative NTN payload support in NR NTN Evolution</w:t>
      </w:r>
      <w:r w:rsidR="009E192A">
        <w:tab/>
        <w:t>THALES</w:t>
      </w:r>
      <w:r w:rsidR="009E192A">
        <w:tab/>
        <w:t>discussion</w:t>
      </w:r>
      <w:r w:rsidR="009E192A">
        <w:tab/>
        <w:t>Rel-19</w:t>
      </w:r>
      <w:r w:rsidR="009E192A">
        <w:tab/>
        <w:t>NR_NTN_Ph3-Core</w:t>
      </w:r>
    </w:p>
    <w:p w14:paraId="584C5FD3" w14:textId="26F01A12" w:rsidR="009E192A" w:rsidRDefault="0050697B" w:rsidP="009E192A">
      <w:pPr>
        <w:pStyle w:val="Doc-title"/>
      </w:pPr>
      <w:hyperlink r:id="rId150" w:tooltip="C:Data3GPPExtractsR2-2405313_Stage-2 updates for regenerative payload.doc" w:history="1">
        <w:r w:rsidR="009E192A" w:rsidRPr="008A625C">
          <w:rPr>
            <w:rStyle w:val="Hyperlink"/>
          </w:rPr>
          <w:t>R2-2405313</w:t>
        </w:r>
      </w:hyperlink>
      <w:r w:rsidR="009E192A">
        <w:tab/>
        <w:t>Stage-2 updates for regenerative payload</w:t>
      </w:r>
      <w:r w:rsidR="009E192A">
        <w:tab/>
        <w:t>China Telecom</w:t>
      </w:r>
      <w:r w:rsidR="009E192A">
        <w:tab/>
        <w:t>discussion</w:t>
      </w:r>
      <w:r w:rsidR="009E192A">
        <w:tab/>
        <w:t>Rel-19</w:t>
      </w:r>
      <w:r w:rsidR="009E192A">
        <w:tab/>
        <w:t>NR_NTN_Ph3-Core</w:t>
      </w:r>
    </w:p>
    <w:p w14:paraId="6424E20E" w14:textId="77777777" w:rsidR="009E192A" w:rsidRPr="009E192A" w:rsidRDefault="009E192A" w:rsidP="009E192A">
      <w:pPr>
        <w:pStyle w:val="Doc-text2"/>
      </w:pPr>
    </w:p>
    <w:p w14:paraId="0C0F05B5" w14:textId="565ADEFB" w:rsidR="002B6F87" w:rsidRDefault="0050697B" w:rsidP="002B6F87">
      <w:pPr>
        <w:pStyle w:val="Doc-title"/>
      </w:pPr>
      <w:hyperlink r:id="rId151" w:tooltip="C:Data3GPPExtractsR2-2404161 Discussion on Mobility for Regerative Payload.docx" w:history="1">
        <w:r w:rsidR="002B6F87" w:rsidRPr="008A625C">
          <w:rPr>
            <w:rStyle w:val="Hyperlink"/>
          </w:rPr>
          <w:t>R2-2404161</w:t>
        </w:r>
      </w:hyperlink>
      <w:r w:rsidR="002B6F87">
        <w:tab/>
        <w:t>Discussion on Mobility with Regenerative Payload</w:t>
      </w:r>
      <w:r w:rsidR="002B6F87">
        <w:tab/>
        <w:t>vivo</w:t>
      </w:r>
      <w:r w:rsidR="002B6F87">
        <w:tab/>
        <w:t>discussion</w:t>
      </w:r>
      <w:r w:rsidR="002B6F87">
        <w:tab/>
        <w:t>Rel-19</w:t>
      </w:r>
      <w:r w:rsidR="002B6F87">
        <w:tab/>
        <w:t>NR_NTN_Ph3-Core</w:t>
      </w:r>
    </w:p>
    <w:p w14:paraId="2C63B135" w14:textId="427B84A7" w:rsidR="002B6F87" w:rsidRDefault="0050697B" w:rsidP="002B6F87">
      <w:pPr>
        <w:pStyle w:val="Doc-title"/>
      </w:pPr>
      <w:hyperlink r:id="rId152" w:tooltip="C:Data3GPPRAN2DocsR2-2404256.zip" w:history="1">
        <w:r w:rsidR="002B6F87" w:rsidRPr="00B22850">
          <w:rPr>
            <w:rStyle w:val="Hyperlink"/>
          </w:rPr>
          <w:t>R2-2404256</w:t>
        </w:r>
      </w:hyperlink>
      <w:r w:rsidR="002B6F87">
        <w:tab/>
        <w:t>Further discussion on regenerative payload for satellite switch with resync</w:t>
      </w:r>
      <w:r w:rsidR="002B6F87">
        <w:tab/>
        <w:t>NTU</w:t>
      </w:r>
      <w:r w:rsidR="002B6F87">
        <w:tab/>
        <w:t>discussion</w:t>
      </w:r>
      <w:r w:rsidR="002B6F87">
        <w:tab/>
        <w:t>Rel-19</w:t>
      </w:r>
      <w:r w:rsidR="002B6F87">
        <w:tab/>
        <w:t>Late</w:t>
      </w:r>
    </w:p>
    <w:p w14:paraId="7A5A15C1" w14:textId="784F1CFD" w:rsidR="00C767CC" w:rsidRPr="00C767CC" w:rsidRDefault="0050697B" w:rsidP="009E192A">
      <w:pPr>
        <w:pStyle w:val="Doc-title"/>
      </w:pPr>
      <w:hyperlink r:id="rId153" w:tooltip="C:Data3GPPExtractsR2-2404590 regenerative payload.doc" w:history="1">
        <w:r w:rsidR="002B6F87" w:rsidRPr="008A625C">
          <w:rPr>
            <w:rStyle w:val="Hyperlink"/>
          </w:rPr>
          <w:t>R2-2404590</w:t>
        </w:r>
      </w:hyperlink>
      <w:r w:rsidR="002B6F87">
        <w:tab/>
        <w:t>Discussion on satellite switch with resynch for regenerative payload</w:t>
      </w:r>
      <w:r w:rsidR="002B6F87">
        <w:tab/>
        <w:t>OPPO</w:t>
      </w:r>
      <w:r w:rsidR="002B6F87">
        <w:tab/>
        <w:t>di</w:t>
      </w:r>
      <w:r w:rsidR="009E192A">
        <w:t>scussion</w:t>
      </w:r>
      <w:r w:rsidR="009E192A">
        <w:tab/>
        <w:t>Rel-19</w:t>
      </w:r>
      <w:r w:rsidR="009E192A">
        <w:tab/>
        <w:t>NR_NTN_Ph3-Core</w:t>
      </w:r>
    </w:p>
    <w:p w14:paraId="3782797C" w14:textId="51ADD6F1" w:rsidR="005E53CA" w:rsidRPr="005E53CA" w:rsidRDefault="0050697B" w:rsidP="005E53CA">
      <w:pPr>
        <w:pStyle w:val="Doc-title"/>
      </w:pPr>
      <w:hyperlink r:id="rId154" w:tooltip="C:Data3GPPExtractsR2-2404917.docx" w:history="1">
        <w:r w:rsidR="002B6F87" w:rsidRPr="008A625C">
          <w:rPr>
            <w:rStyle w:val="Hyperlink"/>
          </w:rPr>
          <w:t>R2-2404917</w:t>
        </w:r>
      </w:hyperlink>
      <w:r w:rsidR="002B6F87">
        <w:tab/>
        <w:t>Satellite switch with re-sync in regenerative payload</w:t>
      </w:r>
      <w:r w:rsidR="002B6F87">
        <w:tab/>
        <w:t>Sony</w:t>
      </w:r>
      <w:r w:rsidR="002B6F87">
        <w:tab/>
        <w:t>di</w:t>
      </w:r>
      <w:r w:rsidR="005E53CA">
        <w:t>scussion</w:t>
      </w:r>
      <w:r w:rsidR="005E53CA">
        <w:tab/>
        <w:t>Rel-19</w:t>
      </w:r>
      <w:r w:rsidR="005E53CA">
        <w:tab/>
        <w:t>NR_NTN_Ph3-Core</w:t>
      </w:r>
    </w:p>
    <w:p w14:paraId="37836AEE" w14:textId="77777777" w:rsidR="002B6F87" w:rsidRDefault="0050697B" w:rsidP="002B6F87">
      <w:pPr>
        <w:pStyle w:val="Doc-title"/>
      </w:pPr>
      <w:hyperlink r:id="rId155" w:tooltip="C:Data3GPPExtractsR2-2405083 Consideration on regenerative payload support.doc" w:history="1">
        <w:r w:rsidR="002B6F87" w:rsidRPr="008A625C">
          <w:rPr>
            <w:rStyle w:val="Hyperlink"/>
          </w:rPr>
          <w:t>R2-2405083</w:t>
        </w:r>
      </w:hyperlink>
      <w:r w:rsidR="002B6F87">
        <w:tab/>
        <w:t>Consideration on support of regenerative payload</w:t>
      </w:r>
      <w:r w:rsidR="002B6F87">
        <w:tab/>
        <w:t>ZTE Corporation, Sanechips</w:t>
      </w:r>
      <w:r w:rsidR="002B6F87">
        <w:tab/>
        <w:t>discussion</w:t>
      </w:r>
      <w:r w:rsidR="002B6F87">
        <w:tab/>
        <w:t>Rel-19</w:t>
      </w:r>
      <w:r w:rsidR="002B6F87">
        <w:tab/>
        <w:t>NR_NTN_Ph3-Core</w:t>
      </w:r>
    </w:p>
    <w:p w14:paraId="3A6C46D1" w14:textId="6A010AFA" w:rsidR="002B6F87" w:rsidRDefault="0050697B" w:rsidP="002B6F87">
      <w:pPr>
        <w:pStyle w:val="Doc-title"/>
      </w:pPr>
      <w:hyperlink r:id="rId156" w:tooltip="C:Data3GPPExtractsR2-2405629-Discussion_for_regenerative_payload.docx" w:history="1">
        <w:r w:rsidR="002B6F87" w:rsidRPr="008A625C">
          <w:rPr>
            <w:rStyle w:val="Hyperlink"/>
          </w:rPr>
          <w:t>R2-2405629</w:t>
        </w:r>
      </w:hyperlink>
      <w:r w:rsidR="002B6F87">
        <w:tab/>
        <w:t>Discussion for regenerative payload</w:t>
      </w:r>
      <w:r w:rsidR="002B6F87">
        <w:tab/>
        <w:t>Sharp</w:t>
      </w:r>
      <w:r w:rsidR="002B6F87">
        <w:tab/>
        <w:t>discussion</w:t>
      </w:r>
      <w:r w:rsidR="002B6F87">
        <w:tab/>
        <w:t>Rel-19</w:t>
      </w:r>
      <w:r w:rsidR="002B6F87">
        <w:tab/>
        <w:t>NR_NTN_Ph3-Core</w:t>
      </w:r>
    </w:p>
    <w:p w14:paraId="66E586A8" w14:textId="286AE1D0" w:rsidR="002B6F87" w:rsidRDefault="002B6F87" w:rsidP="002B6F87">
      <w:pPr>
        <w:pStyle w:val="Doc-text2"/>
      </w:pPr>
    </w:p>
    <w:p w14:paraId="2765ADF3" w14:textId="67CDA724" w:rsidR="009F70DA" w:rsidRDefault="009F70DA" w:rsidP="009F70DA">
      <w:pPr>
        <w:pStyle w:val="Comments"/>
      </w:pPr>
      <w:r>
        <w:t>Withdrawn</w:t>
      </w:r>
    </w:p>
    <w:p w14:paraId="19E93DBD" w14:textId="77777777" w:rsidR="009F70DA" w:rsidRDefault="009F70DA" w:rsidP="009F70DA">
      <w:pPr>
        <w:pStyle w:val="Doc-title"/>
      </w:pPr>
      <w:r w:rsidRPr="007C5575">
        <w:t>R2-2404622</w:t>
      </w:r>
      <w:r>
        <w:tab/>
        <w:t>Discussion on Support of NTN Regenerative Architecture</w:t>
      </w:r>
      <w:r>
        <w:tab/>
        <w:t>TCL</w:t>
      </w:r>
      <w:r>
        <w:tab/>
        <w:t>discussion</w:t>
      </w:r>
      <w:r>
        <w:tab/>
        <w:t>Withdrawn</w:t>
      </w:r>
    </w:p>
    <w:p w14:paraId="4F933D7B" w14:textId="77777777" w:rsidR="009F70DA" w:rsidRPr="00466855" w:rsidRDefault="009F70DA" w:rsidP="002B6F87">
      <w:pPr>
        <w:pStyle w:val="Doc-text2"/>
      </w:pPr>
    </w:p>
    <w:p w14:paraId="0E6BC6DB" w14:textId="77777777" w:rsidR="002B6F87" w:rsidRPr="00DB20FC" w:rsidRDefault="002B6F87" w:rsidP="002B6F87">
      <w:pPr>
        <w:pStyle w:val="Heading3"/>
      </w:pPr>
      <w:r>
        <w:t>8.8.6</w:t>
      </w:r>
      <w:r>
        <w:tab/>
        <w:t xml:space="preserve">LTE to NR NTN mobility </w:t>
      </w:r>
    </w:p>
    <w:p w14:paraId="57B881A5" w14:textId="77777777" w:rsidR="002B6F87" w:rsidRPr="00452CAE" w:rsidRDefault="002B6F87" w:rsidP="002B6F87">
      <w:pPr>
        <w:pStyle w:val="Comments"/>
      </w:pPr>
      <w:r>
        <w:t>Support for idle mode mobility between LTE and NR NTN.</w:t>
      </w:r>
    </w:p>
    <w:p w14:paraId="35026109" w14:textId="2A2204B1" w:rsidR="00C767CC" w:rsidRDefault="00C767CC" w:rsidP="002B6F87">
      <w:pPr>
        <w:pStyle w:val="Comments"/>
      </w:pPr>
    </w:p>
    <w:p w14:paraId="6C413634" w14:textId="77777777" w:rsidR="00E52C4E" w:rsidRDefault="0050697B" w:rsidP="00E52C4E">
      <w:pPr>
        <w:pStyle w:val="Doc-title"/>
      </w:pPr>
      <w:hyperlink r:id="rId157" w:tooltip="C:Data3GPPExtractsR2-2404211 Support of Idle Mode Mobility from EUTRA TN to NR NTN.docx" w:history="1">
        <w:r w:rsidR="00E52C4E" w:rsidRPr="008A625C">
          <w:rPr>
            <w:rStyle w:val="Hyperlink"/>
          </w:rPr>
          <w:t>R2-2404211</w:t>
        </w:r>
      </w:hyperlink>
      <w:r w:rsidR="00E52C4E">
        <w:tab/>
        <w:t>Support of Idle Mode Mobility from EUTRA TN to NR NTN</w:t>
      </w:r>
      <w:r w:rsidR="00E52C4E">
        <w:tab/>
        <w:t>CATT</w:t>
      </w:r>
      <w:r w:rsidR="00E52C4E">
        <w:tab/>
        <w:t>discussion</w:t>
      </w:r>
    </w:p>
    <w:p w14:paraId="1CC94BCC" w14:textId="77777777" w:rsidR="00E52C4E" w:rsidRDefault="00E52C4E" w:rsidP="00E52C4E">
      <w:pPr>
        <w:pStyle w:val="Comments"/>
      </w:pPr>
      <w:r>
        <w:t>Observation 1: Mobility from LTE to NR is not supported for NB-IoT UE and BL UE in the current Specs.</w:t>
      </w:r>
    </w:p>
    <w:p w14:paraId="74A65706" w14:textId="2C94898E" w:rsidR="00E52C4E" w:rsidRDefault="00E52C4E" w:rsidP="00E52C4E">
      <w:pPr>
        <w:pStyle w:val="Comments"/>
      </w:pPr>
      <w:r>
        <w:t>Proposal 1:</w:t>
      </w:r>
      <w:r>
        <w:tab/>
        <w:t>For idle mode mobility from EUTRA TN to NR NTN, neither eMTC UEs nor NB-IoT UEs are considered in the scope.</w:t>
      </w:r>
    </w:p>
    <w:p w14:paraId="596DDAA9" w14:textId="3AEFD846" w:rsidR="00911F48" w:rsidRDefault="00911F48" w:rsidP="00911F48">
      <w:pPr>
        <w:pStyle w:val="Doc-text2"/>
      </w:pPr>
      <w:r>
        <w:t>-</w:t>
      </w:r>
      <w:r>
        <w:tab/>
        <w:t>IDC is fine to remove NB-IoT. Removing eMTC would have additional specification impacts</w:t>
      </w:r>
    </w:p>
    <w:p w14:paraId="1E48D09F" w14:textId="0FFBA3F1" w:rsidR="00911F48" w:rsidRDefault="00911F48" w:rsidP="00911F48">
      <w:pPr>
        <w:pStyle w:val="Doc-text2"/>
      </w:pPr>
      <w:r>
        <w:t>-</w:t>
      </w:r>
      <w:r>
        <w:tab/>
        <w:t>Telit thinks that we should support p1 as NB-IoT and eMTC are only connected to the EPC. QC thinks this about idle mode support so no issue</w:t>
      </w:r>
    </w:p>
    <w:p w14:paraId="47510E66" w14:textId="3A727C5C" w:rsidR="00911F48" w:rsidRDefault="00911F48" w:rsidP="00911F48">
      <w:pPr>
        <w:pStyle w:val="Agreement"/>
      </w:pPr>
      <w:r w:rsidRPr="00911F48">
        <w:t xml:space="preserve">For idle mode mobility from EUTRA TN to NR NTN, NB-IoT UEs are considered </w:t>
      </w:r>
      <w:r w:rsidR="00B45E3E">
        <w:t xml:space="preserve">not </w:t>
      </w:r>
      <w:r w:rsidRPr="00911F48">
        <w:t>in the scope.</w:t>
      </w:r>
    </w:p>
    <w:p w14:paraId="2D17D5A8" w14:textId="270A234F" w:rsidR="00911F48" w:rsidRDefault="00911F48" w:rsidP="00911F48">
      <w:pPr>
        <w:pStyle w:val="Agreement"/>
      </w:pPr>
      <w:r w:rsidRPr="00911F48">
        <w:lastRenderedPageBreak/>
        <w:t xml:space="preserve">For idle mode mobility from EUTRA TN to NR NTN, </w:t>
      </w:r>
      <w:r>
        <w:t xml:space="preserve">we don’t consider specific optimizations for </w:t>
      </w:r>
      <w:r w:rsidR="00B45E3E">
        <w:t>BL UEs and UEs in CE.</w:t>
      </w:r>
    </w:p>
    <w:p w14:paraId="7A4B5C63" w14:textId="5380D71C" w:rsidR="00911F48" w:rsidRDefault="00911F48" w:rsidP="00E52C4E">
      <w:pPr>
        <w:pStyle w:val="Comments"/>
      </w:pPr>
    </w:p>
    <w:p w14:paraId="716DA1F4" w14:textId="77777777" w:rsidR="00E52C4E" w:rsidRDefault="00E52C4E" w:rsidP="00E52C4E">
      <w:pPr>
        <w:pStyle w:val="Comments"/>
      </w:pPr>
      <w:r>
        <w:t>Observation 2: The cell reselection from NR TN to NR NTN is already supported in NR Spec, and consists of the following key parts:</w:t>
      </w:r>
    </w:p>
    <w:p w14:paraId="15EB0D79" w14:textId="77777777" w:rsidR="00E52C4E" w:rsidRDefault="00E52C4E" w:rsidP="00E52C4E">
      <w:pPr>
        <w:pStyle w:val="Comments"/>
      </w:pPr>
      <w:r>
        <w:t>-</w:t>
      </w:r>
      <w:r>
        <w:tab/>
        <w:t>Step 0: SI reception (cell reselection related information from SIB2/3/4 and satellite assistance information in SIB19);</w:t>
      </w:r>
    </w:p>
    <w:p w14:paraId="757089EF" w14:textId="77777777" w:rsidR="00E52C4E" w:rsidRDefault="00E52C4E" w:rsidP="00E52C4E">
      <w:pPr>
        <w:pStyle w:val="Comments"/>
      </w:pPr>
      <w:r>
        <w:t>-</w:t>
      </w:r>
      <w:r>
        <w:tab/>
        <w:t>Step 1: Neighbor cell measurement initiation (based on RRM measurement results i.e. same as cell reselection to TN cells in legacy);</w:t>
      </w:r>
    </w:p>
    <w:p w14:paraId="796891C1" w14:textId="77777777" w:rsidR="00E52C4E" w:rsidRDefault="00E52C4E" w:rsidP="00E52C4E">
      <w:pPr>
        <w:pStyle w:val="Comments"/>
      </w:pPr>
      <w:r>
        <w:t>-</w:t>
      </w:r>
      <w:r>
        <w:tab/>
        <w:t>Step 2: NTN neighbor cell measurement (with UE autonomous SMTC adjustment based on SMTC configuration in SIB2/4 and satellite assistance information in SIB19);</w:t>
      </w:r>
    </w:p>
    <w:p w14:paraId="3BAC83BD" w14:textId="77777777" w:rsidR="00E52C4E" w:rsidRDefault="00E52C4E" w:rsidP="00E52C4E">
      <w:pPr>
        <w:pStyle w:val="Comments"/>
      </w:pPr>
      <w:r>
        <w:t>-</w:t>
      </w:r>
      <w:r>
        <w:tab/>
        <w:t>Step 3: Cell reselection evaluation (as in legacy based on RRM measurement results).</w:t>
      </w:r>
    </w:p>
    <w:p w14:paraId="2A5701C2" w14:textId="77777777" w:rsidR="00B45E3E" w:rsidRDefault="00B45E3E" w:rsidP="00E52C4E">
      <w:pPr>
        <w:pStyle w:val="Comments"/>
      </w:pPr>
    </w:p>
    <w:p w14:paraId="0FB26A00" w14:textId="3F4DD13B" w:rsidR="00E52C4E" w:rsidRDefault="00E52C4E" w:rsidP="00E52C4E">
      <w:pPr>
        <w:pStyle w:val="Comments"/>
      </w:pPr>
      <w:r>
        <w:t>Proposal 2: SIB24 is reused to provide the NR NTN cell reselection related information (e.g. frequency information, SMTC config, etc.).</w:t>
      </w:r>
    </w:p>
    <w:p w14:paraId="2760937C" w14:textId="28ED720E" w:rsidR="00B45E3E" w:rsidRDefault="00B45E3E" w:rsidP="00B45E3E">
      <w:pPr>
        <w:pStyle w:val="Doc-text2"/>
      </w:pPr>
      <w:r>
        <w:t>-</w:t>
      </w:r>
      <w:r>
        <w:tab/>
        <w:t>HW supports this</w:t>
      </w:r>
    </w:p>
    <w:p w14:paraId="795C4F05" w14:textId="283C07A5" w:rsidR="00B45E3E" w:rsidRDefault="00B45E3E" w:rsidP="0050697B">
      <w:pPr>
        <w:pStyle w:val="Agreement"/>
      </w:pPr>
      <w:r w:rsidRPr="00B45E3E">
        <w:t xml:space="preserve">SIB24 is reused to provide the NR NTN cell reselection related information (e.g. frequency </w:t>
      </w:r>
      <w:r>
        <w:t xml:space="preserve">information, SMTC config, etc.), introducing a </w:t>
      </w:r>
      <w:r w:rsidRPr="00B45E3E">
        <w:t>satellite ID list in per frequency.</w:t>
      </w:r>
      <w:r>
        <w:t xml:space="preserve"> </w:t>
      </w:r>
      <w:r w:rsidRPr="00B45E3E">
        <w:t xml:space="preserve">The EUTRA cell provides the satellite assistance information for NR neighbor cell per satellite, as identified by the satellite ID. </w:t>
      </w:r>
    </w:p>
    <w:p w14:paraId="38D378EF" w14:textId="77777777" w:rsidR="00B45E3E" w:rsidRDefault="00B45E3E" w:rsidP="00E52C4E">
      <w:pPr>
        <w:pStyle w:val="Comments"/>
      </w:pPr>
    </w:p>
    <w:p w14:paraId="4062E794" w14:textId="77777777" w:rsidR="00E52C4E" w:rsidRDefault="00E52C4E" w:rsidP="00E52C4E">
      <w:pPr>
        <w:pStyle w:val="Comments"/>
      </w:pPr>
      <w:r>
        <w:t>Proposal 3: To support the idle mode mobility from EUTRA TN to NR NTN, the satellite assistance information for NR NTN neighbor cells is needed and should include the following parameters:</w:t>
      </w:r>
    </w:p>
    <w:p w14:paraId="2D5AF65A" w14:textId="77777777" w:rsidR="00E52C4E" w:rsidRDefault="00E52C4E" w:rsidP="00E52C4E">
      <w:pPr>
        <w:pStyle w:val="Comments"/>
      </w:pPr>
      <w:r>
        <w:t>-</w:t>
      </w:r>
      <w:r>
        <w:tab/>
        <w:t>Satellite ephemeris information</w:t>
      </w:r>
    </w:p>
    <w:p w14:paraId="15A9AF84" w14:textId="77777777" w:rsidR="00E52C4E" w:rsidRDefault="00E52C4E" w:rsidP="00E52C4E">
      <w:pPr>
        <w:pStyle w:val="Comments"/>
      </w:pPr>
      <w:r>
        <w:t>-</w:t>
      </w:r>
      <w:r>
        <w:tab/>
        <w:t>TA common information</w:t>
      </w:r>
    </w:p>
    <w:p w14:paraId="29BF261C" w14:textId="77777777" w:rsidR="00E52C4E" w:rsidRDefault="00E52C4E" w:rsidP="00E52C4E">
      <w:pPr>
        <w:pStyle w:val="Comments"/>
      </w:pPr>
      <w:r>
        <w:t>-</w:t>
      </w:r>
      <w:r>
        <w:tab/>
        <w:t>k-Mac</w:t>
      </w:r>
    </w:p>
    <w:p w14:paraId="2525BAC5" w14:textId="77777777" w:rsidR="00E52C4E" w:rsidRDefault="00E52C4E" w:rsidP="00E52C4E">
      <w:pPr>
        <w:pStyle w:val="Comments"/>
      </w:pPr>
      <w:r>
        <w:t>-</w:t>
      </w:r>
      <w:r>
        <w:tab/>
        <w:t>epoch time</w:t>
      </w:r>
    </w:p>
    <w:p w14:paraId="337ACCB1" w14:textId="77777777" w:rsidR="00E52C4E" w:rsidRDefault="00E52C4E" w:rsidP="00E52C4E">
      <w:pPr>
        <w:pStyle w:val="Comments"/>
      </w:pPr>
      <w:r>
        <w:t>-</w:t>
      </w:r>
      <w:r>
        <w:tab/>
        <w:t>validity duration</w:t>
      </w:r>
    </w:p>
    <w:p w14:paraId="5A5D7E3A" w14:textId="235F6CA1" w:rsidR="00E52C4E" w:rsidRDefault="00E52C4E" w:rsidP="00E52C4E">
      <w:pPr>
        <w:pStyle w:val="Comments"/>
      </w:pPr>
      <w:r>
        <w:t>-</w:t>
      </w:r>
      <w:r>
        <w:tab/>
        <w:t>ntn-PolarizationDL.</w:t>
      </w:r>
    </w:p>
    <w:p w14:paraId="1ED7142A" w14:textId="7BC32F36" w:rsidR="00B45E3E" w:rsidRDefault="00B45E3E" w:rsidP="00B45E3E">
      <w:pPr>
        <w:pStyle w:val="Doc-text2"/>
      </w:pPr>
      <w:r>
        <w:t>-</w:t>
      </w:r>
      <w:r>
        <w:tab/>
        <w:t>CATT highlights that UL-Polarizaiton is not needed</w:t>
      </w:r>
    </w:p>
    <w:p w14:paraId="09F72B1F" w14:textId="59A8C7E1" w:rsidR="00B45E3E" w:rsidRDefault="00B45E3E" w:rsidP="00B45E3E">
      <w:pPr>
        <w:pStyle w:val="Doc-text2"/>
      </w:pPr>
      <w:r>
        <w:t>-</w:t>
      </w:r>
      <w:r>
        <w:tab/>
        <w:t>QC wonders if we can say that we include NTN-config</w:t>
      </w:r>
    </w:p>
    <w:p w14:paraId="3B08DD07" w14:textId="3E70E2DA" w:rsidR="00B45E3E" w:rsidRDefault="00B45E3E" w:rsidP="00B45E3E">
      <w:pPr>
        <w:pStyle w:val="Doc-text2"/>
      </w:pPr>
      <w:r>
        <w:t>-</w:t>
      </w:r>
      <w:r>
        <w:tab/>
        <w:t xml:space="preserve">Ericsson supports the proposal but thinks ntn-PolarizationDL is not strictly needed and could be made optional </w:t>
      </w:r>
    </w:p>
    <w:p w14:paraId="59014656" w14:textId="6FA729D0" w:rsidR="00B45E3E" w:rsidRDefault="00B45E3E" w:rsidP="005D6F1A">
      <w:pPr>
        <w:pStyle w:val="Agreement"/>
      </w:pPr>
      <w:r>
        <w:t>Agreed (FFS if ntn-PolarizationDL is mandatory or optional)</w:t>
      </w:r>
    </w:p>
    <w:p w14:paraId="06C88050" w14:textId="77777777" w:rsidR="00B45E3E" w:rsidRDefault="00B45E3E" w:rsidP="00E52C4E">
      <w:pPr>
        <w:pStyle w:val="Comments"/>
      </w:pPr>
    </w:p>
    <w:p w14:paraId="3DD9800E" w14:textId="77777777" w:rsidR="00E52C4E" w:rsidRDefault="00E52C4E" w:rsidP="00E52C4E">
      <w:pPr>
        <w:pStyle w:val="Comments"/>
      </w:pPr>
      <w:r>
        <w:t>Observation 3: Current satellite assistance information defined in SIB33 in TS36.331 does not include the ntn-PolarizationDL, which is needed for NR satellite.</w:t>
      </w:r>
    </w:p>
    <w:p w14:paraId="407E82A5" w14:textId="4AA85626" w:rsidR="00E52C4E" w:rsidRDefault="00E52C4E" w:rsidP="00E52C4E">
      <w:pPr>
        <w:pStyle w:val="Comments"/>
      </w:pPr>
      <w:r>
        <w:t>Observation 4: Current satellite assistance information defined in SIB33 for IoT NTN has the same value range as that defined in TS38.331 for NR NTN, except for the TA common related configurations.</w:t>
      </w:r>
    </w:p>
    <w:p w14:paraId="1767311C" w14:textId="7936DBDF" w:rsidR="00E52C4E" w:rsidRDefault="00E52C4E" w:rsidP="00E52C4E">
      <w:pPr>
        <w:pStyle w:val="Comments"/>
      </w:pPr>
      <w:r>
        <w:t>Proposal 4: The Ephemeris information/epoch time/k-mac/validity duration defined in SIB33 specified in TS36.331 should be reused for NR satellite assistance information.</w:t>
      </w:r>
    </w:p>
    <w:p w14:paraId="489DFFAF" w14:textId="0B28B589" w:rsidR="005D6F1A" w:rsidRDefault="005D6F1A" w:rsidP="005D6F1A">
      <w:pPr>
        <w:pStyle w:val="Doc-text2"/>
      </w:pPr>
      <w:r>
        <w:t>-</w:t>
      </w:r>
      <w:r>
        <w:tab/>
        <w:t xml:space="preserve">QC wonders if this would increase the TB size for </w:t>
      </w:r>
      <w:r w:rsidR="00C711AE">
        <w:t>eMTC</w:t>
      </w:r>
    </w:p>
    <w:p w14:paraId="385FDE87" w14:textId="6FF91EB6" w:rsidR="005D6F1A" w:rsidRDefault="005D6F1A" w:rsidP="005D6F1A">
      <w:pPr>
        <w:pStyle w:val="Doc-text2"/>
      </w:pPr>
      <w:r>
        <w:t>-</w:t>
      </w:r>
      <w:r>
        <w:tab/>
        <w:t>Xiaomi thinks using SIB19 would be better</w:t>
      </w:r>
    </w:p>
    <w:p w14:paraId="431C30E4" w14:textId="65AA7726" w:rsidR="005D6F1A" w:rsidRDefault="00C711AE" w:rsidP="005D6F1A">
      <w:pPr>
        <w:pStyle w:val="Doc-text2"/>
      </w:pPr>
      <w:r>
        <w:t>-</w:t>
      </w:r>
      <w:r>
        <w:tab/>
        <w:t xml:space="preserve">ZTE supports this proposal. </w:t>
      </w:r>
    </w:p>
    <w:p w14:paraId="57A9D8DA" w14:textId="55A13672" w:rsidR="00C711AE" w:rsidRDefault="00C711AE" w:rsidP="00C711AE">
      <w:pPr>
        <w:pStyle w:val="Agreement"/>
      </w:pPr>
      <w:r w:rsidRPr="00C711AE">
        <w:t xml:space="preserve">The Ephemeris information/epoch time/k-mac/validity duration </w:t>
      </w:r>
      <w:r>
        <w:t xml:space="preserve">IEs </w:t>
      </w:r>
      <w:r w:rsidRPr="00C711AE">
        <w:t>defined in SIB33 specified in TS36.331 should be reused for NR satellite assistance information.</w:t>
      </w:r>
    </w:p>
    <w:p w14:paraId="6CD3AF46" w14:textId="585B9D90" w:rsidR="00E52C4E" w:rsidRDefault="00E52C4E" w:rsidP="00E52C4E">
      <w:pPr>
        <w:pStyle w:val="Comments"/>
      </w:pPr>
      <w:r>
        <w:t>Proposal 5: The ntn-PolarizationDL and TA common related configurations within NTN-Config specified in TS38.331 should be introduced in TS36.331 for NR satellite assistance information.</w:t>
      </w:r>
    </w:p>
    <w:p w14:paraId="5519535F" w14:textId="373CFCA5" w:rsidR="00C711AE" w:rsidRDefault="00C711AE" w:rsidP="00E52C4E">
      <w:pPr>
        <w:pStyle w:val="Agreement"/>
      </w:pPr>
      <w:r w:rsidRPr="00C711AE">
        <w:t xml:space="preserve">The </w:t>
      </w:r>
      <w:r>
        <w:t xml:space="preserve">signalling format for </w:t>
      </w:r>
      <w:r w:rsidRPr="00C711AE">
        <w:t>ntn-PolarizationDL and TA common related configurations within NTN-Config specified in TS38.331 should be introduced in TS36.331 for NR satellite assistance information.</w:t>
      </w:r>
    </w:p>
    <w:p w14:paraId="0FF801CD" w14:textId="167D6C27" w:rsidR="00E52C4E" w:rsidRDefault="00E52C4E" w:rsidP="00E52C4E">
      <w:pPr>
        <w:pStyle w:val="Comments"/>
      </w:pPr>
      <w:r>
        <w:t>Proposal 6: The EUTRA cell provides the satellite assistance information for NR neighbor cell per satellite, as identified by the satellite ID. Introduce a satellite ID list in the SIB24 per frequency.</w:t>
      </w:r>
    </w:p>
    <w:p w14:paraId="64AACB9D" w14:textId="77777777" w:rsidR="00B45E3E" w:rsidRDefault="00B45E3E" w:rsidP="00E52C4E">
      <w:pPr>
        <w:pStyle w:val="Comments"/>
      </w:pPr>
    </w:p>
    <w:p w14:paraId="3869C235" w14:textId="77777777" w:rsidR="00E52C4E" w:rsidRDefault="00E52C4E" w:rsidP="00E52C4E">
      <w:pPr>
        <w:pStyle w:val="Comments"/>
      </w:pPr>
      <w:r>
        <w:t>Proposal 7: RAN2 further down-selects the following options on how to provide the NR satellite assistance information:</w:t>
      </w:r>
    </w:p>
    <w:p w14:paraId="4C4C2F97" w14:textId="77777777" w:rsidR="00E52C4E" w:rsidRDefault="00E52C4E" w:rsidP="00E52C4E">
      <w:pPr>
        <w:pStyle w:val="Comments"/>
      </w:pPr>
      <w:r>
        <w:t>-</w:t>
      </w:r>
      <w:r>
        <w:tab/>
        <w:t>Option 1: Introduce a new SIB to include the NR satellite assistance information.</w:t>
      </w:r>
    </w:p>
    <w:p w14:paraId="21CA8082" w14:textId="77777777" w:rsidR="00E52C4E" w:rsidRDefault="00E52C4E" w:rsidP="00E52C4E">
      <w:pPr>
        <w:pStyle w:val="Comments"/>
      </w:pPr>
      <w:r>
        <w:t>-</w:t>
      </w:r>
      <w:r>
        <w:tab/>
        <w:t>Option 2: Define new IE for NR satellite assistance information and define separate neighbour satellite information list to provide the NR satellite information in SIB33.</w:t>
      </w:r>
    </w:p>
    <w:p w14:paraId="70B0CE18" w14:textId="583288AC" w:rsidR="00E52C4E" w:rsidRDefault="00E52C4E" w:rsidP="00E52C4E">
      <w:pPr>
        <w:pStyle w:val="Comments"/>
      </w:pPr>
      <w:r>
        <w:t>-</w:t>
      </w:r>
      <w:r>
        <w:tab/>
        <w:t>Option 3: Extend the NeighSatelliteInfo defined for IoT NTN to include the parameters needed for NR satellite, and reuse the neighSatelliteInfoList defined in SIB33 to provide either NR or IoT NTN information.</w:t>
      </w:r>
    </w:p>
    <w:p w14:paraId="25B20447" w14:textId="5496D51B" w:rsidR="00C711AE" w:rsidRDefault="00C711AE" w:rsidP="00C711AE">
      <w:pPr>
        <w:pStyle w:val="Doc-text2"/>
      </w:pPr>
      <w:r>
        <w:t>-</w:t>
      </w:r>
      <w:r>
        <w:tab/>
        <w:t>QC support option 1</w:t>
      </w:r>
    </w:p>
    <w:p w14:paraId="397A515D" w14:textId="298E7B4A" w:rsidR="00C711AE" w:rsidRDefault="00C711AE" w:rsidP="00C711AE">
      <w:pPr>
        <w:pStyle w:val="Doc-text2"/>
      </w:pPr>
      <w:r>
        <w:lastRenderedPageBreak/>
        <w:t>-</w:t>
      </w:r>
      <w:r>
        <w:tab/>
        <w:t>Lenovo thinks we should preclude option 3.</w:t>
      </w:r>
    </w:p>
    <w:p w14:paraId="5A1C8559" w14:textId="126AFE94" w:rsidR="00C711AE" w:rsidRDefault="00C711AE" w:rsidP="00C711AE">
      <w:pPr>
        <w:pStyle w:val="Doc-text2"/>
      </w:pPr>
      <w:r>
        <w:t>-</w:t>
      </w:r>
      <w:r>
        <w:tab/>
        <w:t>Nokia thinks that option 1 should be the last option and think we could pack the new IEs in existing SIBs. Vivo agrees</w:t>
      </w:r>
    </w:p>
    <w:p w14:paraId="2DB5310F" w14:textId="77612137" w:rsidR="00C711AE" w:rsidRDefault="00C711AE" w:rsidP="00C711AE">
      <w:pPr>
        <w:pStyle w:val="Doc-text2"/>
      </w:pPr>
      <w:r>
        <w:t>-</w:t>
      </w:r>
      <w:r>
        <w:tab/>
        <w:t>HW thinks we should not exclude option 3</w:t>
      </w:r>
    </w:p>
    <w:p w14:paraId="6444247A" w14:textId="7FC6DEF1" w:rsidR="00C711AE" w:rsidRDefault="00C711AE" w:rsidP="00C711AE">
      <w:pPr>
        <w:pStyle w:val="Doc-text2"/>
      </w:pPr>
      <w:r>
        <w:t>-</w:t>
      </w:r>
      <w:r>
        <w:tab/>
        <w:t>Samsung thinks we could go for option 3</w:t>
      </w:r>
    </w:p>
    <w:p w14:paraId="0B63C182" w14:textId="5A807655" w:rsidR="00253263" w:rsidRDefault="00253263" w:rsidP="00C711AE">
      <w:pPr>
        <w:pStyle w:val="Doc-text2"/>
      </w:pPr>
      <w:r>
        <w:t>-</w:t>
      </w:r>
      <w:r>
        <w:tab/>
        <w:t>CATT wonders if we need to clarify that only some UEs will consider the new extension (if we fo for option 3)</w:t>
      </w:r>
    </w:p>
    <w:p w14:paraId="431ECDD0" w14:textId="4F2529B9" w:rsidR="00C711AE" w:rsidRDefault="00C711AE" w:rsidP="00253263">
      <w:pPr>
        <w:pStyle w:val="Agreement"/>
      </w:pPr>
      <w:r>
        <w:t xml:space="preserve">Take a final decision </w:t>
      </w:r>
      <w:r w:rsidR="00253263">
        <w:t xml:space="preserve">between different options </w:t>
      </w:r>
      <w:r>
        <w:t xml:space="preserve">in the next meeting after seeing the actual </w:t>
      </w:r>
      <w:r w:rsidR="00253263">
        <w:t>TP</w:t>
      </w:r>
    </w:p>
    <w:p w14:paraId="3024938C" w14:textId="34266050" w:rsidR="00C711AE" w:rsidRDefault="00C711AE" w:rsidP="00E52C4E">
      <w:pPr>
        <w:pStyle w:val="Comments"/>
      </w:pPr>
    </w:p>
    <w:p w14:paraId="49DF6AE0" w14:textId="5778AE65" w:rsidR="00E52C4E" w:rsidRDefault="00E52C4E" w:rsidP="00E52C4E">
      <w:pPr>
        <w:pStyle w:val="Comments"/>
      </w:pPr>
      <w:r>
        <w:t xml:space="preserve">Proposal 8: NR NTN neighbor cell measurement initiation is performed as in legacy, i.e. based on RRM measurement as in cell reselection from EUTRA TN to NR TN. No spec impact is needed on cell reselection procedure in TS 36.304. </w:t>
      </w:r>
    </w:p>
    <w:p w14:paraId="57C7E1DB" w14:textId="6FEABDC3" w:rsidR="00253263" w:rsidRDefault="00253263" w:rsidP="00253263">
      <w:pPr>
        <w:pStyle w:val="Doc-text2"/>
      </w:pPr>
      <w:r>
        <w:t>-</w:t>
      </w:r>
      <w:r>
        <w:tab/>
        <w:t>Samsung thinks we should check this more until the next meeting. Ericsson agrees</w:t>
      </w:r>
    </w:p>
    <w:p w14:paraId="1B7EC679" w14:textId="2666EA26" w:rsidR="00253263" w:rsidRDefault="00253263" w:rsidP="00253263">
      <w:pPr>
        <w:pStyle w:val="Agreement"/>
      </w:pPr>
      <w:r>
        <w:t>Come back in the next meeting</w:t>
      </w:r>
    </w:p>
    <w:p w14:paraId="1B13EC78" w14:textId="77777777" w:rsidR="00E52C4E" w:rsidRDefault="00E52C4E" w:rsidP="00E52C4E">
      <w:pPr>
        <w:pStyle w:val="Comments"/>
      </w:pPr>
      <w:r>
        <w:t xml:space="preserve">Proposal 9: Confirm the working assumption "WA: we don’t introduce multiple SMTCs in LTE". </w:t>
      </w:r>
    </w:p>
    <w:p w14:paraId="666369F2" w14:textId="294600AC" w:rsidR="00E52C4E" w:rsidRDefault="00E52C4E" w:rsidP="00E52C4E">
      <w:pPr>
        <w:pStyle w:val="Comments"/>
      </w:pPr>
      <w:r>
        <w:t xml:space="preserve">Proposal 10: Introduce the clarification in the field description of measTimingConfig (configured via SIB24 in TS 36.331) that it is configured based on the assumption that the gNB-UE propagation delay equals to 0 ms, and UE can adjust the offset based on the actual propagation delay, when the corresponding frequency is associated with a satellite ID. </w:t>
      </w:r>
    </w:p>
    <w:p w14:paraId="7D949B4D" w14:textId="28460F3A" w:rsidR="008A7A38" w:rsidRDefault="008A7A38" w:rsidP="008A7A38">
      <w:pPr>
        <w:pStyle w:val="Doc-text2"/>
      </w:pPr>
      <w:r>
        <w:t>-</w:t>
      </w:r>
      <w:r>
        <w:tab/>
        <w:t>Ericsson agrees and thinks we should add this is for NTN only in the field description</w:t>
      </w:r>
    </w:p>
    <w:p w14:paraId="22C2D992" w14:textId="231F51F5" w:rsidR="008A7A38" w:rsidRDefault="008A7A38" w:rsidP="008A7A38">
      <w:pPr>
        <w:pStyle w:val="Doc-text2"/>
      </w:pPr>
      <w:r>
        <w:t>-</w:t>
      </w:r>
      <w:r>
        <w:tab/>
        <w:t>HW also supports this</w:t>
      </w:r>
    </w:p>
    <w:p w14:paraId="5EDAF1DD" w14:textId="3A1A3504" w:rsidR="008A7A38" w:rsidRDefault="008A7A38" w:rsidP="00E52C4E">
      <w:pPr>
        <w:pStyle w:val="Agreement"/>
      </w:pPr>
      <w:r>
        <w:t>Agreed</w:t>
      </w:r>
    </w:p>
    <w:p w14:paraId="0EE44527" w14:textId="128AB6A8" w:rsidR="00E52C4E" w:rsidRDefault="00E52C4E" w:rsidP="00E52C4E">
      <w:pPr>
        <w:pStyle w:val="Comments"/>
      </w:pPr>
      <w:r>
        <w:t>Proposal 11: NR NTN cell reselection evaluation is based on RRM measurements as legacy; no spec impact foreseen for EUTRA TN to NR NTN cell.</w:t>
      </w:r>
    </w:p>
    <w:p w14:paraId="6E8E1548" w14:textId="2288A808" w:rsidR="008A7A38" w:rsidRDefault="008A7A38" w:rsidP="008A7A38">
      <w:pPr>
        <w:pStyle w:val="Doc-text2"/>
      </w:pPr>
      <w:r>
        <w:t>-</w:t>
      </w:r>
      <w:r>
        <w:tab/>
        <w:t>Ericsson suggest to come back to this in the next meeting</w:t>
      </w:r>
    </w:p>
    <w:p w14:paraId="542C335C" w14:textId="4AC3C009" w:rsidR="00253263" w:rsidRDefault="008A7A38" w:rsidP="00E52C4E">
      <w:pPr>
        <w:pStyle w:val="Agreement"/>
      </w:pPr>
      <w:r>
        <w:t xml:space="preserve">Working Assumption: </w:t>
      </w:r>
      <w:r w:rsidR="00253263">
        <w:t>NR NTN cell reselection evaluation is based on RRM measurements as legacy; no spec impact fores</w:t>
      </w:r>
      <w:r>
        <w:t>een for EUTRA TN to NR NTN cell (can come back in the next meeting to see if the WA can be confirmed)</w:t>
      </w:r>
    </w:p>
    <w:p w14:paraId="1D5748A1" w14:textId="77777777" w:rsidR="00253263" w:rsidRDefault="00253263" w:rsidP="00E52C4E">
      <w:pPr>
        <w:pStyle w:val="Comments"/>
      </w:pPr>
    </w:p>
    <w:p w14:paraId="761AB711" w14:textId="52F3D37E" w:rsidR="00E52C4E" w:rsidRDefault="00E52C4E" w:rsidP="002B6F87">
      <w:pPr>
        <w:pStyle w:val="Comments"/>
      </w:pPr>
    </w:p>
    <w:p w14:paraId="2D4D8755" w14:textId="77777777" w:rsidR="00A20D02" w:rsidRDefault="00A20D02" w:rsidP="000A10DA">
      <w:pPr>
        <w:pStyle w:val="Doc-text2"/>
        <w:pBdr>
          <w:top w:val="single" w:sz="4" w:space="1" w:color="auto"/>
          <w:left w:val="single" w:sz="4" w:space="4" w:color="auto"/>
          <w:bottom w:val="single" w:sz="4" w:space="1" w:color="auto"/>
          <w:right w:val="single" w:sz="4" w:space="4" w:color="auto"/>
        </w:pBdr>
      </w:pPr>
      <w:r>
        <w:t>Agreements:</w:t>
      </w:r>
    </w:p>
    <w:p w14:paraId="3DD85F95" w14:textId="0B8C0658" w:rsidR="00A20D02" w:rsidRDefault="00A20D02" w:rsidP="00762E66">
      <w:pPr>
        <w:pStyle w:val="Doc-text2"/>
        <w:numPr>
          <w:ilvl w:val="0"/>
          <w:numId w:val="17"/>
        </w:numPr>
        <w:pBdr>
          <w:top w:val="single" w:sz="4" w:space="1" w:color="auto"/>
          <w:left w:val="single" w:sz="4" w:space="4" w:color="auto"/>
          <w:bottom w:val="single" w:sz="4" w:space="1" w:color="auto"/>
          <w:right w:val="single" w:sz="4" w:space="4" w:color="auto"/>
        </w:pBdr>
      </w:pPr>
      <w:r w:rsidRPr="00911F48">
        <w:t xml:space="preserve">For idle mode mobility from EUTRA TN to NR NTN, NB-IoT UEs are considered </w:t>
      </w:r>
      <w:r>
        <w:t xml:space="preserve">not </w:t>
      </w:r>
      <w:r w:rsidRPr="00911F48">
        <w:t>in the scope.</w:t>
      </w:r>
    </w:p>
    <w:p w14:paraId="30D7A55B" w14:textId="362BB20C" w:rsidR="00A20D02" w:rsidRDefault="00A20D02" w:rsidP="00762E66">
      <w:pPr>
        <w:pStyle w:val="Doc-text2"/>
        <w:numPr>
          <w:ilvl w:val="0"/>
          <w:numId w:val="17"/>
        </w:numPr>
        <w:pBdr>
          <w:top w:val="single" w:sz="4" w:space="1" w:color="auto"/>
          <w:left w:val="single" w:sz="4" w:space="4" w:color="auto"/>
          <w:bottom w:val="single" w:sz="4" w:space="1" w:color="auto"/>
          <w:right w:val="single" w:sz="4" w:space="4" w:color="auto"/>
        </w:pBdr>
      </w:pPr>
      <w:r w:rsidRPr="00911F48">
        <w:t xml:space="preserve">For idle mode mobility from EUTRA TN to NR NTN, </w:t>
      </w:r>
      <w:r>
        <w:t>we don’t consider specific optimizations for BL UEs and UEs in CE.</w:t>
      </w:r>
    </w:p>
    <w:p w14:paraId="3EDCD194" w14:textId="76487334" w:rsidR="00A20D02" w:rsidRDefault="00A20D02" w:rsidP="00762E66">
      <w:pPr>
        <w:pStyle w:val="Doc-text2"/>
        <w:numPr>
          <w:ilvl w:val="0"/>
          <w:numId w:val="17"/>
        </w:numPr>
        <w:pBdr>
          <w:top w:val="single" w:sz="4" w:space="1" w:color="auto"/>
          <w:left w:val="single" w:sz="4" w:space="4" w:color="auto"/>
          <w:bottom w:val="single" w:sz="4" w:space="1" w:color="auto"/>
          <w:right w:val="single" w:sz="4" w:space="4" w:color="auto"/>
        </w:pBdr>
      </w:pPr>
      <w:r w:rsidRPr="00B45E3E">
        <w:t xml:space="preserve">SIB24 is reused to provide the NR NTN cell reselection related information (e.g. frequency </w:t>
      </w:r>
      <w:r>
        <w:t xml:space="preserve">information, SMTC config, etc.), introducing a </w:t>
      </w:r>
      <w:r w:rsidRPr="00B45E3E">
        <w:t>satellite ID list in per frequency.</w:t>
      </w:r>
      <w:r>
        <w:t xml:space="preserve"> </w:t>
      </w:r>
      <w:r w:rsidRPr="00B45E3E">
        <w:t xml:space="preserve">The EUTRA cell provides the satellite assistance information for NR neighbor cell per satellite, as identified by the satellite ID. </w:t>
      </w:r>
    </w:p>
    <w:p w14:paraId="3B97CCD6" w14:textId="20E6097F" w:rsidR="00A20D02" w:rsidRDefault="00A20D02" w:rsidP="000A10DA">
      <w:pPr>
        <w:pStyle w:val="Doc-text2"/>
        <w:pBdr>
          <w:top w:val="single" w:sz="4" w:space="1" w:color="auto"/>
          <w:left w:val="single" w:sz="4" w:space="4" w:color="auto"/>
          <w:bottom w:val="single" w:sz="4" w:space="1" w:color="auto"/>
          <w:right w:val="single" w:sz="4" w:space="4" w:color="auto"/>
        </w:pBdr>
      </w:pPr>
      <w:r>
        <w:t>4.</w:t>
      </w:r>
      <w:r>
        <w:tab/>
        <w:t>To support the idle mode mobility from EUTRA TN to NR NTN, the satellite assistance information for NR NTN neighbor cells is needed and should include the following parameters:</w:t>
      </w:r>
    </w:p>
    <w:p w14:paraId="499A1179" w14:textId="341756E7" w:rsidR="00A20D02" w:rsidRDefault="00A20D02" w:rsidP="000A10DA">
      <w:pPr>
        <w:pStyle w:val="Doc-text2"/>
        <w:pBdr>
          <w:top w:val="single" w:sz="4" w:space="1" w:color="auto"/>
          <w:left w:val="single" w:sz="4" w:space="4" w:color="auto"/>
          <w:bottom w:val="single" w:sz="4" w:space="1" w:color="auto"/>
          <w:right w:val="single" w:sz="4" w:space="4" w:color="auto"/>
        </w:pBdr>
      </w:pPr>
      <w:r>
        <w:tab/>
        <w:t>-</w:t>
      </w:r>
      <w:r>
        <w:tab/>
        <w:t>Satellite ephemeris information</w:t>
      </w:r>
    </w:p>
    <w:p w14:paraId="369D1FBB" w14:textId="63981EAF" w:rsidR="00A20D02" w:rsidRDefault="00A20D02" w:rsidP="000A10DA">
      <w:pPr>
        <w:pStyle w:val="Doc-text2"/>
        <w:pBdr>
          <w:top w:val="single" w:sz="4" w:space="1" w:color="auto"/>
          <w:left w:val="single" w:sz="4" w:space="4" w:color="auto"/>
          <w:bottom w:val="single" w:sz="4" w:space="1" w:color="auto"/>
          <w:right w:val="single" w:sz="4" w:space="4" w:color="auto"/>
        </w:pBdr>
      </w:pPr>
      <w:r>
        <w:tab/>
        <w:t>-</w:t>
      </w:r>
      <w:r>
        <w:tab/>
        <w:t>TA common information</w:t>
      </w:r>
    </w:p>
    <w:p w14:paraId="44D71B6E" w14:textId="14822881" w:rsidR="00A20D02" w:rsidRDefault="00A20D02" w:rsidP="000A10DA">
      <w:pPr>
        <w:pStyle w:val="Doc-text2"/>
        <w:pBdr>
          <w:top w:val="single" w:sz="4" w:space="1" w:color="auto"/>
          <w:left w:val="single" w:sz="4" w:space="4" w:color="auto"/>
          <w:bottom w:val="single" w:sz="4" w:space="1" w:color="auto"/>
          <w:right w:val="single" w:sz="4" w:space="4" w:color="auto"/>
        </w:pBdr>
      </w:pPr>
      <w:r>
        <w:tab/>
        <w:t>-</w:t>
      </w:r>
      <w:r>
        <w:tab/>
        <w:t>k-Mac</w:t>
      </w:r>
    </w:p>
    <w:p w14:paraId="0B442447" w14:textId="20BAF11C" w:rsidR="00A20D02" w:rsidRDefault="00A20D02" w:rsidP="000A10DA">
      <w:pPr>
        <w:pStyle w:val="Doc-text2"/>
        <w:pBdr>
          <w:top w:val="single" w:sz="4" w:space="1" w:color="auto"/>
          <w:left w:val="single" w:sz="4" w:space="4" w:color="auto"/>
          <w:bottom w:val="single" w:sz="4" w:space="1" w:color="auto"/>
          <w:right w:val="single" w:sz="4" w:space="4" w:color="auto"/>
        </w:pBdr>
      </w:pPr>
      <w:r>
        <w:tab/>
        <w:t>-</w:t>
      </w:r>
      <w:r>
        <w:tab/>
        <w:t>epoch time</w:t>
      </w:r>
    </w:p>
    <w:p w14:paraId="50307F0D" w14:textId="49A541CD" w:rsidR="00A20D02" w:rsidRDefault="00A20D02" w:rsidP="000A10DA">
      <w:pPr>
        <w:pStyle w:val="Doc-text2"/>
        <w:pBdr>
          <w:top w:val="single" w:sz="4" w:space="1" w:color="auto"/>
          <w:left w:val="single" w:sz="4" w:space="4" w:color="auto"/>
          <w:bottom w:val="single" w:sz="4" w:space="1" w:color="auto"/>
          <w:right w:val="single" w:sz="4" w:space="4" w:color="auto"/>
        </w:pBdr>
      </w:pPr>
      <w:r>
        <w:tab/>
        <w:t>-</w:t>
      </w:r>
      <w:r>
        <w:tab/>
        <w:t>validity duration</w:t>
      </w:r>
    </w:p>
    <w:p w14:paraId="6F86E598" w14:textId="3FB66F32" w:rsidR="00A20D02" w:rsidRDefault="00A20D02" w:rsidP="000A10DA">
      <w:pPr>
        <w:pStyle w:val="Doc-text2"/>
        <w:pBdr>
          <w:top w:val="single" w:sz="4" w:space="1" w:color="auto"/>
          <w:left w:val="single" w:sz="4" w:space="4" w:color="auto"/>
          <w:bottom w:val="single" w:sz="4" w:space="1" w:color="auto"/>
          <w:right w:val="single" w:sz="4" w:space="4" w:color="auto"/>
        </w:pBdr>
      </w:pPr>
      <w:r>
        <w:tab/>
        <w:t>-</w:t>
      </w:r>
      <w:r>
        <w:tab/>
        <w:t>ntn-PolarizationDL (FFS if</w:t>
      </w:r>
      <w:r w:rsidRPr="00A20D02">
        <w:t xml:space="preserve"> mandatory or optional</w:t>
      </w:r>
      <w:r>
        <w:t>)</w:t>
      </w:r>
    </w:p>
    <w:p w14:paraId="6D5E16DB" w14:textId="4E887871" w:rsidR="00A20D02" w:rsidRDefault="00A20D02" w:rsidP="000A10DA">
      <w:pPr>
        <w:pStyle w:val="Doc-text2"/>
        <w:pBdr>
          <w:top w:val="single" w:sz="4" w:space="1" w:color="auto"/>
          <w:left w:val="single" w:sz="4" w:space="4" w:color="auto"/>
          <w:bottom w:val="single" w:sz="4" w:space="1" w:color="auto"/>
          <w:right w:val="single" w:sz="4" w:space="4" w:color="auto"/>
        </w:pBdr>
      </w:pPr>
      <w:r>
        <w:t>5.</w:t>
      </w:r>
      <w:r>
        <w:tab/>
      </w:r>
      <w:r w:rsidRPr="00C711AE">
        <w:t xml:space="preserve">The Ephemeris information/epoch time/k-mac/validity duration </w:t>
      </w:r>
      <w:r>
        <w:t xml:space="preserve">IEs </w:t>
      </w:r>
      <w:r w:rsidRPr="00C711AE">
        <w:t>defined in SIB33 specified in TS36.331 should be reused for NR satellite assistance information.</w:t>
      </w:r>
    </w:p>
    <w:p w14:paraId="2851123B" w14:textId="5F0B12C3" w:rsidR="00A20D02" w:rsidRDefault="00A20D02" w:rsidP="000A10DA">
      <w:pPr>
        <w:pStyle w:val="Doc-text2"/>
        <w:pBdr>
          <w:top w:val="single" w:sz="4" w:space="1" w:color="auto"/>
          <w:left w:val="single" w:sz="4" w:space="4" w:color="auto"/>
          <w:bottom w:val="single" w:sz="4" w:space="1" w:color="auto"/>
          <w:right w:val="single" w:sz="4" w:space="4" w:color="auto"/>
        </w:pBdr>
      </w:pPr>
      <w:r>
        <w:t>6.</w:t>
      </w:r>
      <w:r>
        <w:tab/>
      </w:r>
      <w:r w:rsidRPr="00C711AE">
        <w:t xml:space="preserve">The </w:t>
      </w:r>
      <w:r>
        <w:t xml:space="preserve">signalling format for </w:t>
      </w:r>
      <w:r w:rsidRPr="00C711AE">
        <w:t>ntn-PolarizationDL and TA common related configurations within NTN-Config specified in TS38.331 should be introduced in TS36.331 for NR satellite assistance information.</w:t>
      </w:r>
    </w:p>
    <w:p w14:paraId="2C589B1D" w14:textId="07D3C185" w:rsidR="00A20D02" w:rsidRDefault="000A10DA" w:rsidP="000A10DA">
      <w:pPr>
        <w:pStyle w:val="Doc-text2"/>
        <w:pBdr>
          <w:top w:val="single" w:sz="4" w:space="1" w:color="auto"/>
          <w:left w:val="single" w:sz="4" w:space="4" w:color="auto"/>
          <w:bottom w:val="single" w:sz="4" w:space="1" w:color="auto"/>
          <w:right w:val="single" w:sz="4" w:space="4" w:color="auto"/>
        </w:pBdr>
      </w:pPr>
      <w:r>
        <w:t>7.</w:t>
      </w:r>
      <w:r>
        <w:tab/>
      </w:r>
      <w:r w:rsidR="00A20D02">
        <w:t>RAN2 will decide in the next meeting which of the following options to adopt for the provision of the NR satellite assistance information (based on TPs provided by the WI RRC Rapporteur):</w:t>
      </w:r>
    </w:p>
    <w:p w14:paraId="5E4382A5" w14:textId="6DA3C3DD" w:rsidR="00A20D02" w:rsidRDefault="000A10DA" w:rsidP="000A10DA">
      <w:pPr>
        <w:pStyle w:val="Doc-text2"/>
        <w:pBdr>
          <w:top w:val="single" w:sz="4" w:space="1" w:color="auto"/>
          <w:left w:val="single" w:sz="4" w:space="4" w:color="auto"/>
          <w:bottom w:val="single" w:sz="4" w:space="1" w:color="auto"/>
          <w:right w:val="single" w:sz="4" w:space="4" w:color="auto"/>
        </w:pBdr>
      </w:pPr>
      <w:r>
        <w:tab/>
      </w:r>
      <w:r w:rsidR="00A20D02">
        <w:t>Option 1: Introduce a new SIB to include the NR satellite assistance information.</w:t>
      </w:r>
    </w:p>
    <w:p w14:paraId="5EF7EF59" w14:textId="0EA45AAA" w:rsidR="00A20D02" w:rsidRDefault="000A10DA" w:rsidP="000A10DA">
      <w:pPr>
        <w:pStyle w:val="Doc-text2"/>
        <w:pBdr>
          <w:top w:val="single" w:sz="4" w:space="1" w:color="auto"/>
          <w:left w:val="single" w:sz="4" w:space="4" w:color="auto"/>
          <w:bottom w:val="single" w:sz="4" w:space="1" w:color="auto"/>
          <w:right w:val="single" w:sz="4" w:space="4" w:color="auto"/>
        </w:pBdr>
      </w:pPr>
      <w:r>
        <w:tab/>
      </w:r>
      <w:r w:rsidR="00A20D02">
        <w:t>Option 2: Define new IE for NR satellite assistance information and define separate neighbour satellite information list to provide the NR satellite information in SIB33.</w:t>
      </w:r>
    </w:p>
    <w:p w14:paraId="6BA73003" w14:textId="7C914C90" w:rsidR="00A20D02" w:rsidRDefault="000A10DA" w:rsidP="000A10DA">
      <w:pPr>
        <w:pStyle w:val="Doc-text2"/>
        <w:pBdr>
          <w:top w:val="single" w:sz="4" w:space="1" w:color="auto"/>
          <w:left w:val="single" w:sz="4" w:space="4" w:color="auto"/>
          <w:bottom w:val="single" w:sz="4" w:space="1" w:color="auto"/>
          <w:right w:val="single" w:sz="4" w:space="4" w:color="auto"/>
        </w:pBdr>
      </w:pPr>
      <w:r>
        <w:tab/>
      </w:r>
      <w:r w:rsidR="00A20D02">
        <w:t>Option 3: Extend the NeighSatelliteInfo defined for IoT NTN to include the parameters needed for NR satellite, and reuse the neighSatelliteInfoList defined in SIB33 to provide either NR or IoT NTN information.</w:t>
      </w:r>
    </w:p>
    <w:p w14:paraId="4C812291" w14:textId="6CFF9F22" w:rsidR="00A20D02" w:rsidRDefault="000A10DA" w:rsidP="000A10DA">
      <w:pPr>
        <w:pStyle w:val="Doc-text2"/>
        <w:pBdr>
          <w:top w:val="single" w:sz="4" w:space="1" w:color="auto"/>
          <w:left w:val="single" w:sz="4" w:space="4" w:color="auto"/>
          <w:bottom w:val="single" w:sz="4" w:space="1" w:color="auto"/>
          <w:right w:val="single" w:sz="4" w:space="4" w:color="auto"/>
        </w:pBdr>
      </w:pPr>
      <w:r>
        <w:t>8.</w:t>
      </w:r>
      <w:r>
        <w:tab/>
      </w:r>
      <w:r w:rsidR="00A20D02">
        <w:t xml:space="preserve">Introduce the clarification in the field description of measTimingConfig (configured via SIB24 in TS 36.331) that it is configured based on the assumption that the gNB-UE propagation delay </w:t>
      </w:r>
      <w:r w:rsidR="00A20D02">
        <w:lastRenderedPageBreak/>
        <w:t>equals to 0 ms, and UE can adjust the offset based on the actual propagation delay, when the corresponding frequency is associated with a satellite ID.</w:t>
      </w:r>
    </w:p>
    <w:p w14:paraId="5ADCE836" w14:textId="77777777" w:rsidR="000A10DA" w:rsidRDefault="00A20D02" w:rsidP="000A10DA">
      <w:pPr>
        <w:pStyle w:val="Doc-text2"/>
        <w:pBdr>
          <w:top w:val="single" w:sz="4" w:space="1" w:color="auto"/>
          <w:left w:val="single" w:sz="4" w:space="4" w:color="auto"/>
          <w:bottom w:val="single" w:sz="4" w:space="1" w:color="auto"/>
          <w:right w:val="single" w:sz="4" w:space="4" w:color="auto"/>
        </w:pBdr>
      </w:pPr>
      <w:r>
        <w:t xml:space="preserve">Working Assumption: </w:t>
      </w:r>
    </w:p>
    <w:p w14:paraId="51E7AA27" w14:textId="3B6752F5" w:rsidR="00A20D02" w:rsidRDefault="00A20D02" w:rsidP="00762E66">
      <w:pPr>
        <w:pStyle w:val="Doc-text2"/>
        <w:numPr>
          <w:ilvl w:val="0"/>
          <w:numId w:val="18"/>
        </w:numPr>
        <w:pBdr>
          <w:top w:val="single" w:sz="4" w:space="1" w:color="auto"/>
          <w:left w:val="single" w:sz="4" w:space="4" w:color="auto"/>
          <w:bottom w:val="single" w:sz="4" w:space="1" w:color="auto"/>
          <w:right w:val="single" w:sz="4" w:space="4" w:color="auto"/>
        </w:pBdr>
      </w:pPr>
      <w:r>
        <w:t>NR NTN cell reselection evaluation is based on RRM measurements as legacy; no spec impact foreseen for EUTRA TN to NR NTN cell (can come back in the next meeting to see if the WA can be confirmed)</w:t>
      </w:r>
    </w:p>
    <w:p w14:paraId="6E49B2ED" w14:textId="77777777" w:rsidR="00A20D02" w:rsidRDefault="00A20D02" w:rsidP="00A20D02">
      <w:pPr>
        <w:pStyle w:val="Doc-text2"/>
      </w:pPr>
    </w:p>
    <w:p w14:paraId="6F056F93" w14:textId="4EC3FC03" w:rsidR="00A20D02" w:rsidRDefault="00A20D02" w:rsidP="002B6F87">
      <w:pPr>
        <w:pStyle w:val="Comments"/>
      </w:pPr>
    </w:p>
    <w:p w14:paraId="2495724E" w14:textId="77777777" w:rsidR="00A20D02" w:rsidRDefault="00A20D02" w:rsidP="002B6F87">
      <w:pPr>
        <w:pStyle w:val="Comments"/>
      </w:pPr>
    </w:p>
    <w:p w14:paraId="780171BA" w14:textId="77777777" w:rsidR="00E52C4E" w:rsidRDefault="0050697B" w:rsidP="00E52C4E">
      <w:pPr>
        <w:pStyle w:val="Doc-title"/>
      </w:pPr>
      <w:hyperlink r:id="rId158" w:tooltip="C:Data3GPPExtractsR2-2404681 mobility LTE to NR NTN.docx" w:history="1">
        <w:r w:rsidR="00E52C4E" w:rsidRPr="008A625C">
          <w:rPr>
            <w:rStyle w:val="Hyperlink"/>
          </w:rPr>
          <w:t>R2-2404681</w:t>
        </w:r>
      </w:hyperlink>
      <w:r w:rsidR="00E52C4E">
        <w:tab/>
        <w:t>Idle mode mobility from LTE to NR NTN</w:t>
      </w:r>
      <w:r w:rsidR="00E52C4E">
        <w:tab/>
        <w:t>Qualcomm Incorporated</w:t>
      </w:r>
      <w:r w:rsidR="00E52C4E">
        <w:tab/>
        <w:t>discussion</w:t>
      </w:r>
      <w:r w:rsidR="00E52C4E">
        <w:tab/>
        <w:t>Rel-19</w:t>
      </w:r>
      <w:r w:rsidR="00E52C4E">
        <w:tab/>
        <w:t>NR_NTN_Ph3-Core</w:t>
      </w:r>
    </w:p>
    <w:p w14:paraId="6A74EF05" w14:textId="77777777" w:rsidR="00E52C4E" w:rsidRDefault="00E52C4E" w:rsidP="00E52C4E">
      <w:pPr>
        <w:pStyle w:val="Comments"/>
      </w:pPr>
      <w:r>
        <w:t>Proposal 1</w:t>
      </w:r>
      <w:r>
        <w:tab/>
        <w:t>eMTC UE and NB-IoT UE can also be considered to be in scope.</w:t>
      </w:r>
    </w:p>
    <w:p w14:paraId="230275CC" w14:textId="77777777" w:rsidR="00E52C4E" w:rsidRDefault="00E52C4E" w:rsidP="00E52C4E">
      <w:pPr>
        <w:pStyle w:val="Comments"/>
      </w:pPr>
      <w:r>
        <w:t>Proposal 2</w:t>
      </w:r>
      <w:r>
        <w:tab/>
        <w:t>Confirm that LTE to ATG NR cell mobility, i.e., broadcasting information of SIB22 is not in scope.</w:t>
      </w:r>
    </w:p>
    <w:p w14:paraId="306DEAED" w14:textId="77777777" w:rsidR="00E52C4E" w:rsidRDefault="00E52C4E" w:rsidP="00E52C4E">
      <w:pPr>
        <w:pStyle w:val="Comments"/>
      </w:pPr>
      <w:r>
        <w:t>Proposal 3</w:t>
      </w:r>
      <w:r>
        <w:tab/>
        <w:t>Introduce satellite ID in SIB24 to indicate the NR frequency is associated with the satellite frequency.</w:t>
      </w:r>
    </w:p>
    <w:p w14:paraId="03DA5B72" w14:textId="77777777" w:rsidR="00E52C4E" w:rsidRDefault="00E52C4E" w:rsidP="00E52C4E">
      <w:pPr>
        <w:pStyle w:val="Comments"/>
      </w:pPr>
      <w:r>
        <w:t>Proposal 4</w:t>
      </w:r>
      <w:r>
        <w:tab/>
        <w:t>Introduce a new SIB to broadcast NR NTN satellite information.</w:t>
      </w:r>
    </w:p>
    <w:p w14:paraId="6AF2D39E" w14:textId="77777777" w:rsidR="00E52C4E" w:rsidRDefault="00E52C4E" w:rsidP="00E52C4E">
      <w:pPr>
        <w:pStyle w:val="Comments"/>
      </w:pPr>
      <w:r>
        <w:t>Proposal 5</w:t>
      </w:r>
      <w:r>
        <w:tab/>
        <w:t>Confirm that multiple satellites associated with the same frequency can have different SMTC offsets.</w:t>
      </w:r>
    </w:p>
    <w:p w14:paraId="13193D72" w14:textId="58F900F1" w:rsidR="00E52C4E" w:rsidRPr="00626763" w:rsidRDefault="00E52C4E" w:rsidP="002B6F87">
      <w:pPr>
        <w:pStyle w:val="Comments"/>
      </w:pPr>
    </w:p>
    <w:p w14:paraId="62EE2C9E" w14:textId="77777777" w:rsidR="002B6F87" w:rsidRDefault="0050697B" w:rsidP="002B6F87">
      <w:pPr>
        <w:pStyle w:val="Doc-title"/>
      </w:pPr>
      <w:hyperlink r:id="rId159" w:tooltip="C:Data3GPPExtractsR2-2404162 Discussion on LTE TN to NR NTN Mobility.docx" w:history="1">
        <w:r w:rsidR="002B6F87" w:rsidRPr="008A625C">
          <w:rPr>
            <w:rStyle w:val="Hyperlink"/>
          </w:rPr>
          <w:t>R2-2404162</w:t>
        </w:r>
      </w:hyperlink>
      <w:r w:rsidR="002B6F87">
        <w:tab/>
        <w:t>Discussion on LTE TN to NR NTN Mobility</w:t>
      </w:r>
      <w:r w:rsidR="002B6F87">
        <w:tab/>
        <w:t>vivo</w:t>
      </w:r>
      <w:r w:rsidR="002B6F87">
        <w:tab/>
        <w:t>discussion</w:t>
      </w:r>
      <w:r w:rsidR="002B6F87">
        <w:tab/>
        <w:t>Rel-19</w:t>
      </w:r>
      <w:r w:rsidR="002B6F87">
        <w:tab/>
        <w:t>NR_NTN_Ph3-Core</w:t>
      </w:r>
    </w:p>
    <w:p w14:paraId="2D119783" w14:textId="11B46FD7" w:rsidR="00E52C4E" w:rsidRPr="00E52C4E" w:rsidRDefault="0050697B" w:rsidP="00E52C4E">
      <w:pPr>
        <w:pStyle w:val="Doc-title"/>
      </w:pPr>
      <w:hyperlink r:id="rId160" w:tooltip="C:Data3GPPExtractsR2-2404198.docx" w:history="1">
        <w:r w:rsidR="002B6F87" w:rsidRPr="008A625C">
          <w:rPr>
            <w:rStyle w:val="Hyperlink"/>
          </w:rPr>
          <w:t>R2-2404198</w:t>
        </w:r>
      </w:hyperlink>
      <w:r w:rsidR="002B6F87">
        <w:tab/>
        <w:t>Support for LTE to NR-NTN idle mode mobility</w:t>
      </w:r>
      <w:r w:rsidR="002B6F87">
        <w:tab/>
        <w:t>Telit Communications S.p.A. ; Thales</w:t>
      </w:r>
      <w:r w:rsidR="002B6F87">
        <w:tab/>
        <w:t>discussion</w:t>
      </w:r>
      <w:r w:rsidR="002B6F87">
        <w:tab/>
      </w:r>
      <w:r w:rsidR="002B6F87" w:rsidRPr="007C5575">
        <w:t>R2-2403066</w:t>
      </w:r>
    </w:p>
    <w:p w14:paraId="269C0718" w14:textId="77777777" w:rsidR="002B6F87" w:rsidRDefault="0050697B" w:rsidP="002B6F87">
      <w:pPr>
        <w:pStyle w:val="Doc-title"/>
      </w:pPr>
      <w:hyperlink r:id="rId161" w:tooltip="C:Data3GPPExtractsR2-2404591 LTE to NR NTN mobility.doc" w:history="1">
        <w:r w:rsidR="002B6F87" w:rsidRPr="008A625C">
          <w:rPr>
            <w:rStyle w:val="Hyperlink"/>
          </w:rPr>
          <w:t>R2-2404591</w:t>
        </w:r>
      </w:hyperlink>
      <w:r w:rsidR="002B6F87">
        <w:tab/>
        <w:t>Discussion on LTE to NR NTN idle mode mobility</w:t>
      </w:r>
      <w:r w:rsidR="002B6F87">
        <w:tab/>
        <w:t>OPPO</w:t>
      </w:r>
      <w:r w:rsidR="002B6F87">
        <w:tab/>
        <w:t>discussion</w:t>
      </w:r>
      <w:r w:rsidR="002B6F87">
        <w:tab/>
        <w:t>Rel-19</w:t>
      </w:r>
      <w:r w:rsidR="002B6F87">
        <w:tab/>
        <w:t>NR_NTN_Ph3-Core</w:t>
      </w:r>
    </w:p>
    <w:p w14:paraId="488B3942" w14:textId="245E7495" w:rsidR="00E52C4E" w:rsidRPr="00E52C4E" w:rsidRDefault="0050697B" w:rsidP="00E52C4E">
      <w:pPr>
        <w:pStyle w:val="Doc-title"/>
      </w:pPr>
      <w:hyperlink r:id="rId162" w:tooltip="C:Data3GPPExtractsR2-2404656_LTE TN to NTN mobility.doc" w:history="1">
        <w:r w:rsidR="002B6F87" w:rsidRPr="008A625C">
          <w:rPr>
            <w:rStyle w:val="Hyperlink"/>
          </w:rPr>
          <w:t>R2-2404656</w:t>
        </w:r>
      </w:hyperlink>
      <w:r w:rsidR="002B6F87">
        <w:tab/>
        <w:t>Mobility from LTE TN to NR NTN</w:t>
      </w:r>
      <w:r w:rsidR="002B6F87">
        <w:tab/>
        <w:t>Apple</w:t>
      </w:r>
      <w:r w:rsidR="002B6F87">
        <w:tab/>
        <w:t>discussion</w:t>
      </w:r>
      <w:r w:rsidR="002B6F87">
        <w:tab/>
        <w:t>Rel</w:t>
      </w:r>
      <w:r w:rsidR="00E52C4E">
        <w:t>-19</w:t>
      </w:r>
      <w:r w:rsidR="00E52C4E">
        <w:tab/>
        <w:t>LTE_TN_NR_NTN_mob-Core</w:t>
      </w:r>
    </w:p>
    <w:p w14:paraId="5DFEBFA9" w14:textId="77777777" w:rsidR="002B6F87" w:rsidRDefault="0050697B" w:rsidP="002B6F87">
      <w:pPr>
        <w:pStyle w:val="Doc-title"/>
      </w:pPr>
      <w:hyperlink r:id="rId163" w:tooltip="C:Data3GPPExtractsR2-2404759 E-UTRA TN to NR NTN Idle mobility.docx" w:history="1">
        <w:r w:rsidR="002B6F87" w:rsidRPr="008A625C">
          <w:rPr>
            <w:rStyle w:val="Hyperlink"/>
          </w:rPr>
          <w:t>R2-2404759</w:t>
        </w:r>
      </w:hyperlink>
      <w:r w:rsidR="002B6F87">
        <w:tab/>
        <w:t>Discussion on cell reselection from E-UTRA TN to NR NTN</w:t>
      </w:r>
      <w:r w:rsidR="002B6F87">
        <w:tab/>
        <w:t>MediaTek Inc.</w:t>
      </w:r>
      <w:r w:rsidR="002B6F87">
        <w:tab/>
        <w:t>discussion</w:t>
      </w:r>
      <w:r w:rsidR="002B6F87">
        <w:tab/>
        <w:t>NR_NTN_Ph3-Core</w:t>
      </w:r>
      <w:r w:rsidR="002B6F87">
        <w:tab/>
      </w:r>
      <w:r w:rsidR="002B6F87" w:rsidRPr="007C5575">
        <w:t>R2-2403226</w:t>
      </w:r>
    </w:p>
    <w:p w14:paraId="04F0D0BB" w14:textId="77777777" w:rsidR="002B6F87" w:rsidRDefault="0050697B" w:rsidP="002B6F87">
      <w:pPr>
        <w:pStyle w:val="Doc-title"/>
      </w:pPr>
      <w:hyperlink r:id="rId164" w:tooltip="C:Data3GPPExtractsR2-2404800 On LTE to NR-NTN IDLE mobility.docx" w:history="1">
        <w:r w:rsidR="002B6F87" w:rsidRPr="008A625C">
          <w:rPr>
            <w:rStyle w:val="Hyperlink"/>
          </w:rPr>
          <w:t>R2-2404800</w:t>
        </w:r>
      </w:hyperlink>
      <w:r w:rsidR="002B6F87">
        <w:tab/>
        <w:t>On LTE to NR-NTN IDLE mobility</w:t>
      </w:r>
      <w:r w:rsidR="002B6F87">
        <w:tab/>
        <w:t>Lenovo</w:t>
      </w:r>
      <w:r w:rsidR="002B6F87">
        <w:tab/>
        <w:t>discussion</w:t>
      </w:r>
      <w:r w:rsidR="002B6F87">
        <w:tab/>
        <w:t>Rel-19</w:t>
      </w:r>
    </w:p>
    <w:p w14:paraId="25843F85" w14:textId="77777777" w:rsidR="002B6F87" w:rsidRDefault="0050697B" w:rsidP="002B6F87">
      <w:pPr>
        <w:pStyle w:val="Doc-title"/>
      </w:pPr>
      <w:hyperlink r:id="rId165" w:tooltip="C:Data3GPPExtractsR2-2404840 - E-UTRAN TN to NR-NTN mobility.docx" w:history="1">
        <w:r w:rsidR="002B6F87" w:rsidRPr="008A625C">
          <w:rPr>
            <w:rStyle w:val="Hyperlink"/>
          </w:rPr>
          <w:t>R2-2404840</w:t>
        </w:r>
      </w:hyperlink>
      <w:r w:rsidR="002B6F87">
        <w:tab/>
        <w:t>E-UTRAN TN to NR-NTN mobility</w:t>
      </w:r>
      <w:r w:rsidR="002B6F87">
        <w:tab/>
        <w:t>Ericsson</w:t>
      </w:r>
      <w:r w:rsidR="002B6F87">
        <w:tab/>
        <w:t>discussion</w:t>
      </w:r>
      <w:r w:rsidR="002B6F87">
        <w:tab/>
        <w:t>Rel-19</w:t>
      </w:r>
      <w:r w:rsidR="002B6F87">
        <w:tab/>
        <w:t>LTE_TN_NR_NTN_mob</w:t>
      </w:r>
    </w:p>
    <w:p w14:paraId="5D85A3E3" w14:textId="77777777" w:rsidR="002B6F87" w:rsidRDefault="0050697B" w:rsidP="002B6F87">
      <w:pPr>
        <w:pStyle w:val="Doc-title"/>
      </w:pPr>
      <w:hyperlink r:id="rId166" w:tooltip="C:Data3GPPExtractsR2-2404986.doc" w:history="1">
        <w:r w:rsidR="002B6F87" w:rsidRPr="008A625C">
          <w:rPr>
            <w:rStyle w:val="Hyperlink"/>
          </w:rPr>
          <w:t>R2-2404986</w:t>
        </w:r>
      </w:hyperlink>
      <w:r w:rsidR="002B6F87">
        <w:tab/>
        <w:t>Further discussion on idle mode cell reselection form LTE to NR NTN</w:t>
      </w:r>
      <w:r w:rsidR="002B6F87">
        <w:tab/>
        <w:t>Transsion Holdings</w:t>
      </w:r>
      <w:r w:rsidR="002B6F87">
        <w:tab/>
        <w:t>discussion</w:t>
      </w:r>
      <w:r w:rsidR="002B6F87">
        <w:tab/>
        <w:t>Rel-19</w:t>
      </w:r>
    </w:p>
    <w:p w14:paraId="6AED1BBF" w14:textId="77777777" w:rsidR="002B6F87" w:rsidRDefault="0050697B" w:rsidP="002B6F87">
      <w:pPr>
        <w:pStyle w:val="Doc-title"/>
      </w:pPr>
      <w:hyperlink r:id="rId167" w:tooltip="C:Data3GPPExtractsR2-2405022 Considerations on cell reselection enhancements from E-UTRAN TN to NR-NTN.docx" w:history="1">
        <w:r w:rsidR="002B6F87" w:rsidRPr="008A625C">
          <w:rPr>
            <w:rStyle w:val="Hyperlink"/>
          </w:rPr>
          <w:t>R2-2405022</w:t>
        </w:r>
      </w:hyperlink>
      <w:r w:rsidR="002B6F87">
        <w:tab/>
        <w:t>Considerations on cell reselection enhancements from E-UTRAN TN to NR-NTN</w:t>
      </w:r>
      <w:r w:rsidR="002B6F87">
        <w:tab/>
        <w:t>CMCC</w:t>
      </w:r>
      <w:r w:rsidR="002B6F87">
        <w:tab/>
        <w:t>discussion</w:t>
      </w:r>
      <w:r w:rsidR="002B6F87">
        <w:tab/>
        <w:t>Rel-19</w:t>
      </w:r>
      <w:r w:rsidR="002B6F87">
        <w:tab/>
        <w:t>LTE_TN_NR_NTN_mob</w:t>
      </w:r>
    </w:p>
    <w:p w14:paraId="254E57E3" w14:textId="77777777" w:rsidR="002B6F87" w:rsidRDefault="0050697B" w:rsidP="002B6F87">
      <w:pPr>
        <w:pStyle w:val="Doc-title"/>
      </w:pPr>
      <w:hyperlink r:id="rId168" w:tooltip="C:Data3GPPExtractsR2-2405084 Consideration on idle mode mobility between LTE TN and NR NTN.doc" w:history="1">
        <w:r w:rsidR="002B6F87" w:rsidRPr="008A625C">
          <w:rPr>
            <w:rStyle w:val="Hyperlink"/>
          </w:rPr>
          <w:t>R2-2405084</w:t>
        </w:r>
      </w:hyperlink>
      <w:r w:rsidR="002B6F87">
        <w:tab/>
        <w:t>Consideration on idle mode mobility between LTE TN and NR NTN</w:t>
      </w:r>
      <w:r w:rsidR="002B6F87">
        <w:tab/>
        <w:t>ZTE Corporation, Sanechips</w:t>
      </w:r>
      <w:r w:rsidR="002B6F87">
        <w:tab/>
        <w:t>discussion</w:t>
      </w:r>
      <w:r w:rsidR="002B6F87">
        <w:tab/>
        <w:t>Rel-19</w:t>
      </w:r>
    </w:p>
    <w:p w14:paraId="498E6FB6" w14:textId="77777777" w:rsidR="002B6F87" w:rsidRDefault="0050697B" w:rsidP="002B6F87">
      <w:pPr>
        <w:pStyle w:val="Doc-title"/>
      </w:pPr>
      <w:hyperlink r:id="rId169" w:tooltip="C:Data3GPPExtractsR2-2405101.doc" w:history="1">
        <w:r w:rsidR="002B6F87" w:rsidRPr="008A625C">
          <w:rPr>
            <w:rStyle w:val="Hyperlink"/>
          </w:rPr>
          <w:t>R2-2405101</w:t>
        </w:r>
      </w:hyperlink>
      <w:r w:rsidR="002B6F87">
        <w:tab/>
        <w:t>Discussion on the cell reselection from LTE to NR NTN</w:t>
      </w:r>
      <w:r w:rsidR="002B6F87">
        <w:tab/>
        <w:t>Xiaomi</w:t>
      </w:r>
      <w:r w:rsidR="002B6F87">
        <w:tab/>
        <w:t>discussion</w:t>
      </w:r>
    </w:p>
    <w:p w14:paraId="7860878F" w14:textId="77777777" w:rsidR="002B6F87" w:rsidRDefault="0050697B" w:rsidP="002B6F87">
      <w:pPr>
        <w:pStyle w:val="Doc-title"/>
      </w:pPr>
      <w:hyperlink r:id="rId170" w:tooltip="C:Data3GPPExtractsR2-2405108 (R19 NR NTN WI A8.8.6) LTE to NR NTN mobility.doc" w:history="1">
        <w:r w:rsidR="002B6F87" w:rsidRPr="008A625C">
          <w:rPr>
            <w:rStyle w:val="Hyperlink"/>
          </w:rPr>
          <w:t>R2-2405108</w:t>
        </w:r>
      </w:hyperlink>
      <w:r w:rsidR="002B6F87">
        <w:tab/>
        <w:t>Discussion on LTE to NR NTN mobility</w:t>
      </w:r>
      <w:r w:rsidR="002B6F87">
        <w:tab/>
        <w:t>Interdigital, Inc.</w:t>
      </w:r>
      <w:r w:rsidR="002B6F87">
        <w:tab/>
        <w:t>discussion</w:t>
      </w:r>
      <w:r w:rsidR="002B6F87">
        <w:tab/>
        <w:t>Rel-19</w:t>
      </w:r>
      <w:r w:rsidR="002B6F87">
        <w:tab/>
        <w:t>LTE_TN_NR_NTN_mob</w:t>
      </w:r>
    </w:p>
    <w:p w14:paraId="2A3D6F1D" w14:textId="77777777" w:rsidR="002B6F87" w:rsidRDefault="0050697B" w:rsidP="002B6F87">
      <w:pPr>
        <w:pStyle w:val="Doc-title"/>
      </w:pPr>
      <w:hyperlink r:id="rId171" w:tooltip="C:Data3GPPExtractsR2-2405127 Discussion on LTE to NR NTN mobility.docx" w:history="1">
        <w:r w:rsidR="002B6F87" w:rsidRPr="008A625C">
          <w:rPr>
            <w:rStyle w:val="Hyperlink"/>
          </w:rPr>
          <w:t>R2-2405127</w:t>
        </w:r>
      </w:hyperlink>
      <w:r w:rsidR="002B6F87">
        <w:tab/>
        <w:t>Discussion on LTE to NR NTN mobility</w:t>
      </w:r>
      <w:r w:rsidR="002B6F87">
        <w:tab/>
        <w:t>Huawei, HiSilicon, Turkcell</w:t>
      </w:r>
      <w:r w:rsidR="002B6F87">
        <w:tab/>
        <w:t>discussion</w:t>
      </w:r>
      <w:r w:rsidR="002B6F87">
        <w:tab/>
        <w:t>Rel-19</w:t>
      </w:r>
      <w:r w:rsidR="002B6F87">
        <w:tab/>
        <w:t>LTE_TN_NR_NTN_mob-Core</w:t>
      </w:r>
    </w:p>
    <w:p w14:paraId="11DC703F" w14:textId="77777777" w:rsidR="002B6F87" w:rsidRDefault="0050697B" w:rsidP="002B6F87">
      <w:pPr>
        <w:pStyle w:val="Doc-title"/>
      </w:pPr>
      <w:hyperlink r:id="rId172" w:tooltip="C:Data3GPPExtractsR2-2405146 On How to Address E-UTRA TN to NR NTN Mobility in IDLE modeN Mobility in IDLE mode.docx" w:history="1">
        <w:r w:rsidR="002B6F87" w:rsidRPr="008A625C">
          <w:rPr>
            <w:rStyle w:val="Hyperlink"/>
          </w:rPr>
          <w:t>R2-2405146</w:t>
        </w:r>
      </w:hyperlink>
      <w:r w:rsidR="002B6F87">
        <w:tab/>
        <w:t>On How to Address E-UTRA TN to NR NTN Mobility in IDLE mode</w:t>
      </w:r>
      <w:r w:rsidR="002B6F87">
        <w:tab/>
        <w:t>Nokia</w:t>
      </w:r>
      <w:r w:rsidR="002B6F87">
        <w:tab/>
        <w:t>discussion</w:t>
      </w:r>
      <w:r w:rsidR="002B6F87">
        <w:tab/>
        <w:t>Rel-19</w:t>
      </w:r>
      <w:r w:rsidR="002B6F87">
        <w:tab/>
        <w:t>NR_NTN_Ph3</w:t>
      </w:r>
    </w:p>
    <w:p w14:paraId="50CAEA04" w14:textId="77777777" w:rsidR="002B6F87" w:rsidRDefault="0050697B" w:rsidP="002B6F87">
      <w:pPr>
        <w:pStyle w:val="Doc-title"/>
      </w:pPr>
      <w:hyperlink r:id="rId173" w:tooltip="C:Data3GPPExtractsR2-2405155 E-UTRAN TN to NR NTN mobility basic scenario and signalling.docx" w:history="1">
        <w:r w:rsidR="002B6F87" w:rsidRPr="008A625C">
          <w:rPr>
            <w:rStyle w:val="Hyperlink"/>
          </w:rPr>
          <w:t>R2-2405155</w:t>
        </w:r>
      </w:hyperlink>
      <w:r w:rsidR="002B6F87">
        <w:tab/>
        <w:t>E-UTRAN TN to NR NTN mobility basic scenario and signalling</w:t>
      </w:r>
      <w:r w:rsidR="002B6F87">
        <w:tab/>
        <w:t>Samsung</w:t>
      </w:r>
      <w:r w:rsidR="002B6F87">
        <w:tab/>
        <w:t>discussion</w:t>
      </w:r>
      <w:r w:rsidR="002B6F87">
        <w:tab/>
        <w:t>Rel-19</w:t>
      </w:r>
      <w:r w:rsidR="002B6F87">
        <w:tab/>
        <w:t>LTE_TN_NR_NTN_mob-Core</w:t>
      </w:r>
    </w:p>
    <w:p w14:paraId="13808016" w14:textId="77777777" w:rsidR="002B6F87" w:rsidRDefault="0050697B" w:rsidP="002B6F87">
      <w:pPr>
        <w:pStyle w:val="Doc-title"/>
      </w:pPr>
      <w:hyperlink r:id="rId174" w:tooltip="C:Data3GPPExtractsR2-2405210 [NTN] Discussion on support of LTE to NR NTN cell reselection.docx" w:history="1">
        <w:r w:rsidR="002B6F87" w:rsidRPr="008A625C">
          <w:rPr>
            <w:rStyle w:val="Hyperlink"/>
          </w:rPr>
          <w:t>R2-2405210</w:t>
        </w:r>
      </w:hyperlink>
      <w:r w:rsidR="002B6F87">
        <w:tab/>
        <w:t>Discussion on support of LTE to NR NTN cell reselection</w:t>
      </w:r>
      <w:r w:rsidR="002B6F87">
        <w:tab/>
        <w:t>LG Electronics France</w:t>
      </w:r>
      <w:r w:rsidR="002B6F87">
        <w:tab/>
        <w:t>discussion</w:t>
      </w:r>
      <w:r w:rsidR="002B6F87">
        <w:tab/>
        <w:t>Rel-19</w:t>
      </w:r>
      <w:r w:rsidR="002B6F87">
        <w:tab/>
        <w:t>LTE_TN_NR_NTN_mob</w:t>
      </w:r>
      <w:r w:rsidR="002B6F87">
        <w:tab/>
      </w:r>
      <w:r w:rsidR="002B6F87" w:rsidRPr="007C5575">
        <w:t>R2-2403123</w:t>
      </w:r>
    </w:p>
    <w:p w14:paraId="43BE7D4C" w14:textId="77777777" w:rsidR="002B6F87" w:rsidRDefault="0050697B" w:rsidP="002B6F87">
      <w:pPr>
        <w:pStyle w:val="Doc-title"/>
      </w:pPr>
      <w:hyperlink r:id="rId175" w:tooltip="C:Data3GPPExtractsR2-2405314_Consideration of LTE TN to NR NTN mobility.doc" w:history="1">
        <w:r w:rsidR="002B6F87" w:rsidRPr="008A625C">
          <w:rPr>
            <w:rStyle w:val="Hyperlink"/>
          </w:rPr>
          <w:t>R2-2405314</w:t>
        </w:r>
      </w:hyperlink>
      <w:r w:rsidR="002B6F87">
        <w:tab/>
        <w:t>Consideration of LTE TN to NR NTN mobility</w:t>
      </w:r>
      <w:r w:rsidR="002B6F87">
        <w:tab/>
        <w:t>China Telecom</w:t>
      </w:r>
      <w:r w:rsidR="002B6F87">
        <w:tab/>
        <w:t>discussion</w:t>
      </w:r>
      <w:r w:rsidR="002B6F87">
        <w:tab/>
        <w:t>Rel-19</w:t>
      </w:r>
      <w:r w:rsidR="002B6F87">
        <w:tab/>
        <w:t>NR_NTN_Ph3-Core</w:t>
      </w:r>
    </w:p>
    <w:p w14:paraId="1F103B44" w14:textId="11CDD4EA" w:rsidR="002B6F87" w:rsidRDefault="0050697B" w:rsidP="002B6F87">
      <w:pPr>
        <w:pStyle w:val="Doc-title"/>
      </w:pPr>
      <w:hyperlink r:id="rId176" w:tooltip="C:Data3GPPExtractsR2-2405630-Discussion_for_LTE_to_NR_NTN_mobility.docx" w:history="1">
        <w:r w:rsidR="002B6F87" w:rsidRPr="008A625C">
          <w:rPr>
            <w:rStyle w:val="Hyperlink"/>
          </w:rPr>
          <w:t>R2-2405630</w:t>
        </w:r>
      </w:hyperlink>
      <w:r w:rsidR="002B6F87">
        <w:tab/>
        <w:t>Discussion for LTE to NR NTN mobility</w:t>
      </w:r>
      <w:r w:rsidR="002B6F87">
        <w:tab/>
        <w:t>Sharp</w:t>
      </w:r>
      <w:r w:rsidR="002B6F87">
        <w:tab/>
        <w:t>discussion</w:t>
      </w:r>
      <w:r w:rsidR="002B6F87">
        <w:tab/>
        <w:t>Rel-19</w:t>
      </w:r>
      <w:r w:rsidR="002B6F87">
        <w:tab/>
        <w:t>LTE_TN_NR_NTN_mob-Core</w:t>
      </w:r>
    </w:p>
    <w:p w14:paraId="4CBE6310" w14:textId="77777777" w:rsidR="002B6F87" w:rsidRPr="00466855" w:rsidRDefault="002B6F87" w:rsidP="002B6F87">
      <w:pPr>
        <w:pStyle w:val="Doc-text2"/>
      </w:pPr>
    </w:p>
    <w:p w14:paraId="3EEB41F7" w14:textId="77777777" w:rsidR="002B6F87" w:rsidRDefault="002B6F87" w:rsidP="002B6F87">
      <w:pPr>
        <w:pStyle w:val="Heading2"/>
      </w:pPr>
      <w:r>
        <w:t>8.9</w:t>
      </w:r>
      <w:r>
        <w:tab/>
        <w:t>IoT NTN Ph3</w:t>
      </w:r>
    </w:p>
    <w:p w14:paraId="624E82CF" w14:textId="77777777" w:rsidR="002B6F87" w:rsidRDefault="002B6F87" w:rsidP="002B6F87">
      <w:pPr>
        <w:pStyle w:val="Comments"/>
      </w:pPr>
      <w:r>
        <w:t>(</w:t>
      </w:r>
      <w:r w:rsidRPr="00B340AA">
        <w:rPr>
          <w:rFonts w:eastAsia="Malgun Gothic" w:cs="Arial"/>
          <w:szCs w:val="20"/>
          <w:lang w:val="en-US" w:eastAsia="en-US"/>
        </w:rPr>
        <w:t>IoT_NTN_Ph3-Core</w:t>
      </w:r>
      <w:r>
        <w:t xml:space="preserve">; leading WG: RAN2; REL-19; WID: </w:t>
      </w:r>
      <w:r w:rsidRPr="007C5575">
        <w:t>RP-240776</w:t>
      </w:r>
      <w:r>
        <w:t>)</w:t>
      </w:r>
    </w:p>
    <w:p w14:paraId="78FD367B" w14:textId="77777777" w:rsidR="002B6F87" w:rsidRDefault="002B6F87" w:rsidP="002B6F87">
      <w:pPr>
        <w:pStyle w:val="Comments"/>
      </w:pPr>
      <w:r>
        <w:t>Time budget: 1 TU</w:t>
      </w:r>
    </w:p>
    <w:p w14:paraId="2520137B" w14:textId="77777777" w:rsidR="002B6F87" w:rsidRDefault="002B6F87" w:rsidP="002B6F87">
      <w:pPr>
        <w:pStyle w:val="Comments"/>
      </w:pPr>
      <w:r>
        <w:t xml:space="preserve">Tdoc Limitation: 2 tdocs </w:t>
      </w:r>
    </w:p>
    <w:p w14:paraId="5A9826D4" w14:textId="77777777" w:rsidR="002B6F87" w:rsidRDefault="002B6F87" w:rsidP="002B6F87">
      <w:pPr>
        <w:pStyle w:val="Heading3"/>
      </w:pPr>
      <w:r>
        <w:t>8.9.1</w:t>
      </w:r>
      <w:r>
        <w:tab/>
        <w:t>Organizational</w:t>
      </w:r>
    </w:p>
    <w:p w14:paraId="1A16885B" w14:textId="77777777" w:rsidR="002B6F87" w:rsidRDefault="002B6F87" w:rsidP="002B6F87">
      <w:pPr>
        <w:pStyle w:val="Comments"/>
        <w:rPr>
          <w:lang w:val="en-US"/>
        </w:rPr>
      </w:pPr>
      <w:r>
        <w:rPr>
          <w:lang w:val="en-US"/>
        </w:rPr>
        <w:lastRenderedPageBreak/>
        <w:t xml:space="preserve">LS, </w:t>
      </w:r>
      <w:r w:rsidRPr="00931C16">
        <w:rPr>
          <w:lang w:val="en-US"/>
        </w:rPr>
        <w:t>Rapporteur input, including workplan, etc</w:t>
      </w:r>
      <w:r>
        <w:rPr>
          <w:lang w:val="en-US"/>
        </w:rPr>
        <w:t xml:space="preserve">. </w:t>
      </w:r>
    </w:p>
    <w:p w14:paraId="6D79CFC4" w14:textId="7DDB83FC" w:rsidR="002B6F87" w:rsidRDefault="0050697B" w:rsidP="002B6F87">
      <w:pPr>
        <w:pStyle w:val="Doc-title"/>
      </w:pPr>
      <w:hyperlink r:id="rId177" w:tooltip="C:Data3GPPExtractsR2-2404144_S3-241567.docx" w:history="1">
        <w:r w:rsidR="002B6F87" w:rsidRPr="00AB26E0">
          <w:rPr>
            <w:rStyle w:val="Hyperlink"/>
          </w:rPr>
          <w:t>R2-2404144</w:t>
        </w:r>
      </w:hyperlink>
      <w:r w:rsidR="002B6F87">
        <w:tab/>
        <w:t>LS to SA2 and RAN2 on selected satellite architecture for Store and Forward (S3-241567; contact: InterDigital)</w:t>
      </w:r>
      <w:r w:rsidR="002B6F87">
        <w:tab/>
        <w:t>SA3</w:t>
      </w:r>
      <w:r w:rsidR="002B6F87">
        <w:tab/>
        <w:t>LS in</w:t>
      </w:r>
      <w:r w:rsidR="002B6F87">
        <w:tab/>
        <w:t>Rel-19</w:t>
      </w:r>
      <w:r w:rsidR="002B6F87">
        <w:tab/>
        <w:t>FS_5GSAT_Ph3_SEC</w:t>
      </w:r>
      <w:r w:rsidR="002B6F87">
        <w:tab/>
        <w:t>To:SA2, RAN2</w:t>
      </w:r>
      <w:r w:rsidR="002B6F87">
        <w:tab/>
        <w:t>Cc:SA, RAN3, SA3-LI</w:t>
      </w:r>
    </w:p>
    <w:p w14:paraId="516E5319" w14:textId="42957874" w:rsidR="00C66455" w:rsidRDefault="001464FA" w:rsidP="00C66455">
      <w:pPr>
        <w:pStyle w:val="Doc-text2"/>
      </w:pPr>
      <w:r>
        <w:t>-</w:t>
      </w:r>
      <w:r>
        <w:tab/>
        <w:t>Oppo and MTK think</w:t>
      </w:r>
      <w:r w:rsidR="00C66455">
        <w:t xml:space="preserve"> there is no need to reply to SA3 and also not to SA2</w:t>
      </w:r>
    </w:p>
    <w:p w14:paraId="4A303EE8" w14:textId="3602730C" w:rsidR="00C66455" w:rsidRDefault="00C66455" w:rsidP="00C66455">
      <w:pPr>
        <w:pStyle w:val="Doc-text2"/>
      </w:pPr>
      <w:r>
        <w:t>-</w:t>
      </w:r>
      <w:r>
        <w:tab/>
        <w:t>HW thinks we can decide whether to send a reply LS based on the progress of this meeting. Nokia agrees.</w:t>
      </w:r>
    </w:p>
    <w:p w14:paraId="17045ED1" w14:textId="19188959" w:rsidR="00C66455" w:rsidRDefault="00C66455" w:rsidP="00C66455">
      <w:pPr>
        <w:pStyle w:val="Doc-text2"/>
      </w:pPr>
      <w:r>
        <w:t>-</w:t>
      </w:r>
      <w:r>
        <w:tab/>
        <w:t>QC thinks we should send an LS to SA2</w:t>
      </w:r>
    </w:p>
    <w:p w14:paraId="5D59D6C0" w14:textId="18C30B49" w:rsidR="00C66455" w:rsidRPr="00C66455" w:rsidRDefault="00C66455" w:rsidP="00C66455">
      <w:pPr>
        <w:pStyle w:val="Agreement"/>
      </w:pPr>
      <w:r>
        <w:t>Noted</w:t>
      </w:r>
    </w:p>
    <w:p w14:paraId="752481B2" w14:textId="4C844B30" w:rsidR="002B6F87" w:rsidRDefault="0050697B" w:rsidP="002B6F87">
      <w:pPr>
        <w:pStyle w:val="Doc-title"/>
      </w:pPr>
      <w:hyperlink r:id="rId178" w:tooltip="C:Data3GPPExtractsR2-2405378 DRAFT - Reply LS on Store and Forward.docx" w:history="1">
        <w:r w:rsidR="002B6F87" w:rsidRPr="008A625C">
          <w:rPr>
            <w:rStyle w:val="Hyperlink"/>
          </w:rPr>
          <w:t>R2-2405378</w:t>
        </w:r>
      </w:hyperlink>
      <w:r w:rsidR="002B6F87">
        <w:tab/>
        <w:t>[Draft] Reply LS on selected satellite architecture for Store and Forward</w:t>
      </w:r>
      <w:r w:rsidR="002B6F87">
        <w:tab/>
        <w:t>InterDigital</w:t>
      </w:r>
      <w:r w:rsidR="002B6F87">
        <w:tab/>
        <w:t>LS out</w:t>
      </w:r>
      <w:r w:rsidR="002B6F87">
        <w:tab/>
        <w:t>Rel-19</w:t>
      </w:r>
      <w:r w:rsidR="002B6F87">
        <w:tab/>
        <w:t>IoT_NTN_Ph3-Core</w:t>
      </w:r>
      <w:r w:rsidR="002B6F87">
        <w:tab/>
        <w:t>To:SA3</w:t>
      </w:r>
      <w:r w:rsidR="002B6F87">
        <w:tab/>
        <w:t>Cc:SA2</w:t>
      </w:r>
    </w:p>
    <w:p w14:paraId="0A454D94" w14:textId="232A79E9" w:rsidR="00360FF7" w:rsidRPr="00360FF7" w:rsidRDefault="00360FF7" w:rsidP="00360FF7">
      <w:pPr>
        <w:pStyle w:val="Doc-text2"/>
      </w:pPr>
      <w:r>
        <w:t>-</w:t>
      </w:r>
      <w:r>
        <w:tab/>
        <w:t>Ercisson thinks we don’t need to sned na LS now.</w:t>
      </w:r>
    </w:p>
    <w:p w14:paraId="165EF4E9" w14:textId="77777777" w:rsidR="00360FF7" w:rsidRPr="00360FF7" w:rsidRDefault="00360FF7" w:rsidP="00360FF7">
      <w:pPr>
        <w:pStyle w:val="Doc-text2"/>
      </w:pPr>
    </w:p>
    <w:p w14:paraId="14906E4C" w14:textId="77777777" w:rsidR="002B6F87" w:rsidRPr="00466855" w:rsidRDefault="002B6F87" w:rsidP="002B6F87">
      <w:pPr>
        <w:pStyle w:val="Doc-text2"/>
      </w:pPr>
    </w:p>
    <w:p w14:paraId="03E40AFE" w14:textId="77777777" w:rsidR="002B6F87" w:rsidRDefault="002B6F87" w:rsidP="002B6F87">
      <w:pPr>
        <w:pStyle w:val="Heading3"/>
        <w:rPr>
          <w:rFonts w:eastAsia="Calibri"/>
          <w:lang w:val="en-US" w:eastAsia="ko-KR"/>
        </w:rPr>
      </w:pPr>
      <w:r>
        <w:t>8.9.2</w:t>
      </w:r>
      <w:r>
        <w:tab/>
      </w:r>
      <w:r>
        <w:rPr>
          <w:rFonts w:eastAsia="Calibri"/>
          <w:lang w:val="en-US" w:eastAsia="ko-KR"/>
        </w:rPr>
        <w:t>Support of Store &amp; Forward</w:t>
      </w:r>
    </w:p>
    <w:p w14:paraId="5E865A49" w14:textId="77777777" w:rsidR="002B6F87" w:rsidRDefault="002B6F87" w:rsidP="002B6F87">
      <w:pPr>
        <w:pStyle w:val="Comments"/>
        <w:rPr>
          <w:lang w:val="en-US" w:eastAsia="ko-KR"/>
        </w:rPr>
      </w:pPr>
      <w:r>
        <w:rPr>
          <w:lang w:val="en-US" w:eastAsia="ko-KR"/>
        </w:rPr>
        <w:t>Contributions should focus on possible impacts to the radio interface.</w:t>
      </w:r>
    </w:p>
    <w:p w14:paraId="1CDECEB2" w14:textId="77777777" w:rsidR="008B1610" w:rsidRDefault="0050697B" w:rsidP="008B1610">
      <w:pPr>
        <w:pStyle w:val="Doc-title"/>
      </w:pPr>
      <w:hyperlink r:id="rId179" w:tooltip="C:Data3GPPExtractsR2-2404321 Overview of the Store and Forward satellite operation.docx" w:history="1">
        <w:r w:rsidR="008B1610" w:rsidRPr="008A625C">
          <w:rPr>
            <w:rStyle w:val="Hyperlink"/>
          </w:rPr>
          <w:t>R2-2404321</w:t>
        </w:r>
      </w:hyperlink>
      <w:r w:rsidR="008B1610">
        <w:tab/>
        <w:t>Overview of the Store and Forward satellite operation</w:t>
      </w:r>
      <w:r w:rsidR="008B1610">
        <w:tab/>
        <w:t xml:space="preserve">Huawei, HiSilicon, Turkcell </w:t>
      </w:r>
      <w:r w:rsidR="008B1610">
        <w:tab/>
        <w:t>discussion</w:t>
      </w:r>
      <w:r w:rsidR="008B1610">
        <w:tab/>
        <w:t>Rel-19</w:t>
      </w:r>
      <w:r w:rsidR="008B1610">
        <w:tab/>
        <w:t>IoT_NTN_Ph3-Core</w:t>
      </w:r>
    </w:p>
    <w:p w14:paraId="2AAC522A" w14:textId="77777777" w:rsidR="008B1610" w:rsidRDefault="008B1610" w:rsidP="00762E66">
      <w:pPr>
        <w:pStyle w:val="Comments"/>
        <w:numPr>
          <w:ilvl w:val="0"/>
          <w:numId w:val="10"/>
        </w:numPr>
      </w:pPr>
      <w:r>
        <w:t>Basic procedure for S&amp;F satellite operation</w:t>
      </w:r>
    </w:p>
    <w:p w14:paraId="2FD8E462" w14:textId="3FE3FBE5" w:rsidR="008B1610" w:rsidRDefault="008B1610" w:rsidP="008B1610">
      <w:pPr>
        <w:pStyle w:val="Comments"/>
      </w:pPr>
      <w:r>
        <w:t>Proposal 1: RAN2 can start from Modelling 1, i.e., after sending the RRC connection request, UE is served by the same satellite/eNB before being released to IDLE. Modelling 2 (involving change of serving eNB) can be discussed after sufficient progress is made in RAN3/SA2.</w:t>
      </w:r>
    </w:p>
    <w:p w14:paraId="28435097" w14:textId="714DE6DA" w:rsidR="005740E8" w:rsidRDefault="005740E8" w:rsidP="005740E8">
      <w:pPr>
        <w:pStyle w:val="Doc-text2"/>
      </w:pPr>
      <w:r>
        <w:t>-</w:t>
      </w:r>
      <w:r>
        <w:tab/>
        <w:t>MTK supports this</w:t>
      </w:r>
    </w:p>
    <w:p w14:paraId="549E3A25" w14:textId="422B2C7D" w:rsidR="005740E8" w:rsidRDefault="005740E8" w:rsidP="005740E8">
      <w:pPr>
        <w:pStyle w:val="Doc-text2"/>
      </w:pPr>
      <w:r>
        <w:t>-</w:t>
      </w:r>
      <w:r>
        <w:tab/>
        <w:t>ZTE wonders if this means we take single satellite as a baseline. HW thinks this is not the intention but think this is where we can start from</w:t>
      </w:r>
      <w:r w:rsidR="001464FA">
        <w:t>,</w:t>
      </w:r>
      <w:r>
        <w:t xml:space="preserve"> pending further progress in other groups</w:t>
      </w:r>
    </w:p>
    <w:p w14:paraId="55D0F214" w14:textId="4ED6E450" w:rsidR="005740E8" w:rsidRDefault="005740E8" w:rsidP="005740E8">
      <w:pPr>
        <w:pStyle w:val="Doc-text2"/>
      </w:pPr>
      <w:r>
        <w:t>-</w:t>
      </w:r>
      <w:r>
        <w:tab/>
        <w:t>Oppo and CATT think we first need to discuss when the UE will be sent to idle.</w:t>
      </w:r>
    </w:p>
    <w:p w14:paraId="2501A06A" w14:textId="05A0171C" w:rsidR="005740E8" w:rsidRDefault="005740E8" w:rsidP="005740E8">
      <w:pPr>
        <w:pStyle w:val="Doc-text2"/>
      </w:pPr>
      <w:r>
        <w:t>-</w:t>
      </w:r>
      <w:r>
        <w:tab/>
        <w:t>ZTE thinks we should not discuss the Attach procedure but only on AS signalling.</w:t>
      </w:r>
    </w:p>
    <w:p w14:paraId="5C3FE6B8" w14:textId="4E8BA4D8" w:rsidR="005740E8" w:rsidRDefault="005740E8" w:rsidP="005740E8">
      <w:pPr>
        <w:pStyle w:val="Doc-text2"/>
      </w:pPr>
      <w:r>
        <w:t>-</w:t>
      </w:r>
      <w:r>
        <w:tab/>
        <w:t xml:space="preserve">Nokia thinks this proposal does not assume </w:t>
      </w:r>
      <w:r w:rsidR="001464FA">
        <w:t xml:space="preserve">a </w:t>
      </w:r>
      <w:r>
        <w:t>single satellite</w:t>
      </w:r>
    </w:p>
    <w:p w14:paraId="2EBE5640" w14:textId="77777777" w:rsidR="008B1610" w:rsidRDefault="008B1610" w:rsidP="008B1610">
      <w:pPr>
        <w:pStyle w:val="Comments"/>
      </w:pPr>
      <w:r>
        <w:t>Proposal 2: For the uplink/downlink messages transmission, the following steps are taken as baseline for S&amp;F satellite operation:</w:t>
      </w:r>
    </w:p>
    <w:p w14:paraId="56FF9623" w14:textId="77777777" w:rsidR="008B1610" w:rsidRDefault="008B1610" w:rsidP="008B1610">
      <w:pPr>
        <w:pStyle w:val="Comments"/>
      </w:pPr>
      <w:r>
        <w:t xml:space="preserve">1) The UE sends uplink data/signalling to eNB when service link is available and the eNB stores it. </w:t>
      </w:r>
    </w:p>
    <w:p w14:paraId="262FA218" w14:textId="77777777" w:rsidR="008B1610" w:rsidRDefault="008B1610" w:rsidP="008B1610">
      <w:pPr>
        <w:pStyle w:val="Comments"/>
      </w:pPr>
      <w:r>
        <w:t>2) When feeder link is available, the eNB sends the uplink data/signalling to the CN.</w:t>
      </w:r>
    </w:p>
    <w:p w14:paraId="0C6A4358" w14:textId="77777777" w:rsidR="008B1610" w:rsidRDefault="008B1610" w:rsidP="008B1610">
      <w:pPr>
        <w:pStyle w:val="Comments"/>
      </w:pPr>
      <w:r>
        <w:t>3) The eNB receives the downlink data/signalling from the CN and stores it when feeder link is available.</w:t>
      </w:r>
    </w:p>
    <w:p w14:paraId="63A64B87" w14:textId="58E34BB9" w:rsidR="008B1610" w:rsidRDefault="008B1610" w:rsidP="008B1610">
      <w:pPr>
        <w:pStyle w:val="Comments"/>
      </w:pPr>
      <w:r>
        <w:t>4) The eNB sends the downlink data/signalling to the UE when service link is available again.</w:t>
      </w:r>
    </w:p>
    <w:p w14:paraId="22DCCEC0" w14:textId="56578DC2" w:rsidR="005740E8" w:rsidRDefault="005740E8" w:rsidP="005740E8">
      <w:pPr>
        <w:pStyle w:val="Doc-text2"/>
      </w:pPr>
      <w:r>
        <w:t>-</w:t>
      </w:r>
      <w:r>
        <w:tab/>
        <w:t>Apple thinks this is more for MO, what about MT?</w:t>
      </w:r>
    </w:p>
    <w:p w14:paraId="77E61CD9" w14:textId="696AFE56" w:rsidR="005740E8" w:rsidRDefault="005740E8" w:rsidP="005740E8">
      <w:pPr>
        <w:pStyle w:val="Doc-text2"/>
      </w:pPr>
      <w:r>
        <w:t>-</w:t>
      </w:r>
      <w:r>
        <w:tab/>
        <w:t>CATT supports this</w:t>
      </w:r>
    </w:p>
    <w:p w14:paraId="13BADF25" w14:textId="17065C3B" w:rsidR="005740E8" w:rsidRDefault="005740E8" w:rsidP="005740E8">
      <w:pPr>
        <w:pStyle w:val="Agreement"/>
      </w:pPr>
      <w:r>
        <w:t>For the uplink/downlink messages transmission</w:t>
      </w:r>
      <w:r w:rsidR="00974322">
        <w:t xml:space="preserve"> for MO</w:t>
      </w:r>
      <w:r>
        <w:t xml:space="preserve">, </w:t>
      </w:r>
      <w:r w:rsidR="00974322">
        <w:t xml:space="preserve">from RAN2 perspective </w:t>
      </w:r>
      <w:r>
        <w:t>the following steps are taken as baseline for S&amp;F satellite operation</w:t>
      </w:r>
      <w:r w:rsidR="00974322">
        <w:t xml:space="preserve"> (in case only eNB is on the satellite)</w:t>
      </w:r>
      <w:r>
        <w:t>:</w:t>
      </w:r>
    </w:p>
    <w:p w14:paraId="030F50AF" w14:textId="74DB6DF6" w:rsidR="005740E8" w:rsidRDefault="00263F1E" w:rsidP="005740E8">
      <w:pPr>
        <w:pStyle w:val="Agreement"/>
        <w:numPr>
          <w:ilvl w:val="0"/>
          <w:numId w:val="0"/>
        </w:numPr>
        <w:ind w:left="1619"/>
      </w:pPr>
      <w:r>
        <w:t xml:space="preserve">1) The UE sends uplink data </w:t>
      </w:r>
      <w:r w:rsidR="005740E8">
        <w:t xml:space="preserve">signalling to eNB when service link is available and the eNB stores it. </w:t>
      </w:r>
    </w:p>
    <w:p w14:paraId="7D96EC90" w14:textId="277E30AC" w:rsidR="005740E8" w:rsidRDefault="005740E8" w:rsidP="005740E8">
      <w:pPr>
        <w:pStyle w:val="Agreement"/>
        <w:numPr>
          <w:ilvl w:val="0"/>
          <w:numId w:val="0"/>
        </w:numPr>
        <w:ind w:left="1619"/>
      </w:pPr>
      <w:r>
        <w:t>2) When feeder link is available, the eNB sends the uplink data/</w:t>
      </w:r>
      <w:r w:rsidR="00974322">
        <w:t xml:space="preserve">NAS </w:t>
      </w:r>
      <w:r>
        <w:t>signalling to the CN.</w:t>
      </w:r>
    </w:p>
    <w:p w14:paraId="21FE49DA" w14:textId="5BE2B884" w:rsidR="005740E8" w:rsidRDefault="005740E8" w:rsidP="005740E8">
      <w:pPr>
        <w:pStyle w:val="Agreement"/>
        <w:numPr>
          <w:ilvl w:val="0"/>
          <w:numId w:val="0"/>
        </w:numPr>
        <w:ind w:left="1619"/>
      </w:pPr>
      <w:r>
        <w:t xml:space="preserve">3) The eNB </w:t>
      </w:r>
      <w:r w:rsidR="00974322">
        <w:t xml:space="preserve">(same or different) </w:t>
      </w:r>
      <w:r>
        <w:t>receives the downlink data/</w:t>
      </w:r>
      <w:r w:rsidR="00974322">
        <w:t xml:space="preserve">NAS </w:t>
      </w:r>
      <w:r>
        <w:t>signalling from the CN and stores it when feeder link is available</w:t>
      </w:r>
      <w:r w:rsidR="00974322">
        <w:t xml:space="preserve"> (and service link is not available)</w:t>
      </w:r>
      <w:r>
        <w:t>.</w:t>
      </w:r>
    </w:p>
    <w:p w14:paraId="60E8D31F" w14:textId="3FCADB9D" w:rsidR="005740E8" w:rsidRDefault="005740E8" w:rsidP="00263F1E">
      <w:pPr>
        <w:pStyle w:val="Agreement"/>
        <w:numPr>
          <w:ilvl w:val="0"/>
          <w:numId w:val="0"/>
        </w:numPr>
        <w:ind w:left="1619"/>
      </w:pPr>
      <w:r>
        <w:t xml:space="preserve">4) The eNB </w:t>
      </w:r>
      <w:r w:rsidR="00974322">
        <w:t xml:space="preserve">(same or different) </w:t>
      </w:r>
      <w:r w:rsidR="00263F1E">
        <w:t>sends the downlink data/</w:t>
      </w:r>
      <w:r>
        <w:t xml:space="preserve">signalling to the UE when service </w:t>
      </w:r>
      <w:r w:rsidR="00263F1E">
        <w:t>link is available again.</w:t>
      </w:r>
    </w:p>
    <w:p w14:paraId="7DAC5B99" w14:textId="77777777" w:rsidR="008B1610" w:rsidRDefault="008B1610" w:rsidP="008B1610">
      <w:pPr>
        <w:pStyle w:val="Comments"/>
      </w:pPr>
      <w:r>
        <w:t>-</w:t>
      </w:r>
      <w:r>
        <w:tab/>
        <w:t>S&amp;F indication and access control</w:t>
      </w:r>
    </w:p>
    <w:p w14:paraId="5842E974" w14:textId="1779E8B1" w:rsidR="008B1610" w:rsidRDefault="008B1610" w:rsidP="008B1610">
      <w:pPr>
        <w:pStyle w:val="Comments"/>
      </w:pPr>
      <w:r>
        <w:t>Proposal 3: S&amp;F indication via AS is supported. FFS if any S&amp;F indication via NAS is needed.</w:t>
      </w:r>
    </w:p>
    <w:p w14:paraId="3AE09303" w14:textId="1EB9F59A" w:rsidR="00263F1E" w:rsidRDefault="00263F1E" w:rsidP="00263F1E">
      <w:pPr>
        <w:pStyle w:val="Doc-text2"/>
      </w:pPr>
      <w:r>
        <w:t>-</w:t>
      </w:r>
      <w:r>
        <w:tab/>
        <w:t>Samsung thinks this is fine but it could be optional for the NW to signal this</w:t>
      </w:r>
    </w:p>
    <w:p w14:paraId="5F0FC559" w14:textId="2CAB74C8" w:rsidR="00263F1E" w:rsidRDefault="00263F1E" w:rsidP="00263F1E">
      <w:pPr>
        <w:pStyle w:val="Doc-text2"/>
      </w:pPr>
      <w:r>
        <w:t>-</w:t>
      </w:r>
      <w:r>
        <w:tab/>
        <w:t>Oppo thinks we don’t need a NAS indication</w:t>
      </w:r>
    </w:p>
    <w:p w14:paraId="3A8977DE" w14:textId="73BCD7B1" w:rsidR="00263F1E" w:rsidRDefault="00263F1E" w:rsidP="00263F1E">
      <w:pPr>
        <w:pStyle w:val="Agreement"/>
      </w:pPr>
      <w:r w:rsidRPr="00263F1E">
        <w:t xml:space="preserve">S&amp;F indication </w:t>
      </w:r>
      <w:r>
        <w:t>can be provided by SIB (FFS on the details)</w:t>
      </w:r>
      <w:r w:rsidRPr="00263F1E">
        <w:t>.</w:t>
      </w:r>
      <w:r>
        <w:t xml:space="preserve"> </w:t>
      </w:r>
    </w:p>
    <w:p w14:paraId="61816514" w14:textId="46287A4B" w:rsidR="00263F1E" w:rsidRPr="00263F1E" w:rsidRDefault="00263F1E" w:rsidP="00263F1E">
      <w:pPr>
        <w:pStyle w:val="Agreement"/>
      </w:pPr>
      <w:r>
        <w:t>RAN2 assumes that no NAS indication is needed</w:t>
      </w:r>
    </w:p>
    <w:p w14:paraId="1A02DE23" w14:textId="7AECA464" w:rsidR="008B1610" w:rsidRDefault="008B1610" w:rsidP="008B1610">
      <w:pPr>
        <w:pStyle w:val="Comments"/>
      </w:pPr>
      <w:r>
        <w:t>Proposal 4: A new S&amp;F barring indication is broadcasted in the SIB which can implicitly indicate the S&amp;F satellite operation.</w:t>
      </w:r>
    </w:p>
    <w:p w14:paraId="636B7DF2" w14:textId="569C1899" w:rsidR="00263F1E" w:rsidRDefault="00263F1E" w:rsidP="00263F1E">
      <w:pPr>
        <w:pStyle w:val="Doc-text2"/>
      </w:pPr>
      <w:r>
        <w:t>-</w:t>
      </w:r>
      <w:r>
        <w:tab/>
        <w:t>Oppo supports p4 and wonders if this the same as the indication in p3</w:t>
      </w:r>
      <w:r w:rsidR="0085785B">
        <w:t>. HW thinks this could be the same. Telit thinks it could be different</w:t>
      </w:r>
    </w:p>
    <w:p w14:paraId="78D030FB" w14:textId="1FF2CF7C" w:rsidR="00263F1E" w:rsidRDefault="0085785B" w:rsidP="00263F1E">
      <w:pPr>
        <w:pStyle w:val="Doc-text2"/>
      </w:pPr>
      <w:r>
        <w:t>-</w:t>
      </w:r>
      <w:r>
        <w:tab/>
        <w:t>Novamint thinks we should not have a barring indication</w:t>
      </w:r>
    </w:p>
    <w:p w14:paraId="410E8F74" w14:textId="6B9710C0" w:rsidR="0085785B" w:rsidRDefault="0085785B" w:rsidP="00263F1E">
      <w:pPr>
        <w:pStyle w:val="Doc-text2"/>
      </w:pPr>
      <w:r>
        <w:t>-</w:t>
      </w:r>
      <w:r>
        <w:tab/>
        <w:t>Samsung supports p4 and thinks that when not in S&amp;F mode the barring is not set</w:t>
      </w:r>
    </w:p>
    <w:p w14:paraId="1D6A89AB" w14:textId="44C63273" w:rsidR="0085785B" w:rsidRDefault="0085785B" w:rsidP="00263F1E">
      <w:pPr>
        <w:pStyle w:val="Doc-text2"/>
      </w:pPr>
      <w:r>
        <w:lastRenderedPageBreak/>
        <w:t>-</w:t>
      </w:r>
      <w:r>
        <w:tab/>
        <w:t xml:space="preserve">ZTE thinks there is no need for a new barring indication </w:t>
      </w:r>
      <w:r w:rsidR="001464FA">
        <w:t xml:space="preserve">for </w:t>
      </w:r>
      <w:r>
        <w:t>R19 UEs supporting this feature. IDC agrees. Xiaomi also agree</w:t>
      </w:r>
    </w:p>
    <w:p w14:paraId="7B1093C4" w14:textId="224A8A80" w:rsidR="008B1610" w:rsidRDefault="008B1610" w:rsidP="008B1610">
      <w:pPr>
        <w:pStyle w:val="Comments"/>
      </w:pPr>
      <w:r>
        <w:t>Proposal 5: Rel-19(+) UEs not supporting S&amp;F should consider a cell performing S&amp;F satellite operation as barred.</w:t>
      </w:r>
    </w:p>
    <w:p w14:paraId="50D79143" w14:textId="77777777" w:rsidR="00246EF4" w:rsidRDefault="00246EF4" w:rsidP="00246EF4">
      <w:pPr>
        <w:pStyle w:val="Doc-text2"/>
      </w:pPr>
      <w:r>
        <w:t>-</w:t>
      </w:r>
      <w:r>
        <w:tab/>
        <w:t>vivo thinks we should check this with SA2</w:t>
      </w:r>
    </w:p>
    <w:p w14:paraId="78ECA28F" w14:textId="77777777" w:rsidR="00246EF4" w:rsidRDefault="00246EF4" w:rsidP="00246EF4">
      <w:pPr>
        <w:pStyle w:val="Doc-text2"/>
      </w:pPr>
      <w:r>
        <w:t>-</w:t>
      </w:r>
      <w:r>
        <w:tab/>
        <w:t>Lenovo/Novamint think that SA2 is considering to support legacy UEs during S&amp;F operation</w:t>
      </w:r>
    </w:p>
    <w:p w14:paraId="20B00554" w14:textId="79F4EE0B" w:rsidR="00246EF4" w:rsidRDefault="00246EF4" w:rsidP="00246EF4">
      <w:pPr>
        <w:pStyle w:val="Doc-text2"/>
      </w:pPr>
      <w:r>
        <w:t>-</w:t>
      </w:r>
      <w:r>
        <w:tab/>
        <w:t>QC thinks this might also depend on whether (part of) the CN will also be on board or not</w:t>
      </w:r>
    </w:p>
    <w:p w14:paraId="4601C91A" w14:textId="65A413E9" w:rsidR="008B1610" w:rsidRDefault="008B1610" w:rsidP="008B1610">
      <w:pPr>
        <w:pStyle w:val="Comments"/>
      </w:pPr>
      <w:r>
        <w:t xml:space="preserve">Proposal 6: Legacy UEs should be barred by cellBarred and cellBarredNTN in a cell performing S&amp;F satellite operation. </w:t>
      </w:r>
    </w:p>
    <w:p w14:paraId="629CB021" w14:textId="3B708495" w:rsidR="00246EF4" w:rsidRDefault="00246EF4" w:rsidP="00246EF4">
      <w:pPr>
        <w:pStyle w:val="Agreement"/>
      </w:pPr>
      <w:r>
        <w:t>RAN2 understands legacy UEs may</w:t>
      </w:r>
      <w:r w:rsidRPr="00246EF4">
        <w:t xml:space="preserve"> be barred by </w:t>
      </w:r>
      <w:r>
        <w:t xml:space="preserve">legacy </w:t>
      </w:r>
      <w:r w:rsidRPr="00246EF4">
        <w:t xml:space="preserve">cellBarred and cellBarredNTN </w:t>
      </w:r>
    </w:p>
    <w:p w14:paraId="2E35E077" w14:textId="6067012D" w:rsidR="008B1610" w:rsidRDefault="008B1610" w:rsidP="008B1610">
      <w:pPr>
        <w:pStyle w:val="Comments"/>
      </w:pPr>
      <w:r>
        <w:t>Proposal 7: RAN2 to discuss UE’s RRC state and the related behaviours when service link is not available for S&amp;F satellite operation.</w:t>
      </w:r>
    </w:p>
    <w:p w14:paraId="6AA50FA2" w14:textId="36986853" w:rsidR="00246EF4" w:rsidRDefault="00246EF4" w:rsidP="00246EF4">
      <w:pPr>
        <w:pStyle w:val="Doc-text2"/>
      </w:pPr>
      <w:r>
        <w:t>-</w:t>
      </w:r>
      <w:r>
        <w:tab/>
        <w:t>ZTE think</w:t>
      </w:r>
      <w:r w:rsidR="001464FA">
        <w:t>s</w:t>
      </w:r>
      <w:r>
        <w:t xml:space="preserve"> we can keep the existing UE RRC states</w:t>
      </w:r>
    </w:p>
    <w:p w14:paraId="3234D4B1" w14:textId="3E2E9777" w:rsidR="008B1610" w:rsidRDefault="008B1610" w:rsidP="008B1610">
      <w:pPr>
        <w:pStyle w:val="Doc-title"/>
        <w:ind w:left="0" w:firstLine="0"/>
      </w:pPr>
    </w:p>
    <w:p w14:paraId="1C75850D" w14:textId="7BEB0541" w:rsidR="00640881" w:rsidRDefault="00640881" w:rsidP="00640881">
      <w:pPr>
        <w:pStyle w:val="Doc-text2"/>
      </w:pPr>
    </w:p>
    <w:p w14:paraId="20042812" w14:textId="0F407DB6" w:rsidR="00640881" w:rsidRDefault="00640881" w:rsidP="00640881">
      <w:pPr>
        <w:pStyle w:val="Doc-text2"/>
        <w:pBdr>
          <w:top w:val="single" w:sz="4" w:space="1" w:color="auto"/>
          <w:left w:val="single" w:sz="4" w:space="4" w:color="auto"/>
          <w:bottom w:val="single" w:sz="4" w:space="1" w:color="auto"/>
          <w:right w:val="single" w:sz="4" w:space="4" w:color="auto"/>
        </w:pBdr>
      </w:pPr>
      <w:r>
        <w:t>Agreements:</w:t>
      </w:r>
    </w:p>
    <w:p w14:paraId="49A5C33B" w14:textId="7C1AC228" w:rsidR="00640881" w:rsidRDefault="00640881" w:rsidP="00640881">
      <w:pPr>
        <w:pStyle w:val="Doc-text2"/>
        <w:pBdr>
          <w:top w:val="single" w:sz="4" w:space="1" w:color="auto"/>
          <w:left w:val="single" w:sz="4" w:space="4" w:color="auto"/>
          <w:bottom w:val="single" w:sz="4" w:space="1" w:color="auto"/>
          <w:right w:val="single" w:sz="4" w:space="4" w:color="auto"/>
        </w:pBdr>
      </w:pPr>
      <w:r>
        <w:t>1.</w:t>
      </w:r>
      <w:r>
        <w:tab/>
        <w:t>For the uplink/downlink messages transmission for MO, from RAN2 perspective the following steps are taken as baseline for S&amp;F satellite operation (in case only eNB is on the satellite):</w:t>
      </w:r>
    </w:p>
    <w:p w14:paraId="773F8AD1" w14:textId="625940C6" w:rsidR="00640881" w:rsidRDefault="00640881" w:rsidP="00640881">
      <w:pPr>
        <w:pStyle w:val="Doc-text2"/>
        <w:pBdr>
          <w:top w:val="single" w:sz="4" w:space="1" w:color="auto"/>
          <w:left w:val="single" w:sz="4" w:space="4" w:color="auto"/>
          <w:bottom w:val="single" w:sz="4" w:space="1" w:color="auto"/>
          <w:right w:val="single" w:sz="4" w:space="4" w:color="auto"/>
        </w:pBdr>
      </w:pPr>
      <w:r>
        <w:tab/>
        <w:t xml:space="preserve">1) The UE sends uplink data signalling to eNB when service link is available and the eNB stores it. </w:t>
      </w:r>
    </w:p>
    <w:p w14:paraId="5BBD72B4" w14:textId="3185EC00" w:rsidR="00640881" w:rsidRDefault="00640881" w:rsidP="00640881">
      <w:pPr>
        <w:pStyle w:val="Doc-text2"/>
        <w:pBdr>
          <w:top w:val="single" w:sz="4" w:space="1" w:color="auto"/>
          <w:left w:val="single" w:sz="4" w:space="4" w:color="auto"/>
          <w:bottom w:val="single" w:sz="4" w:space="1" w:color="auto"/>
          <w:right w:val="single" w:sz="4" w:space="4" w:color="auto"/>
        </w:pBdr>
      </w:pPr>
      <w:r>
        <w:tab/>
        <w:t>2) When feeder link is available, the eNB sends the uplink data/NAS signalling to the CN.</w:t>
      </w:r>
    </w:p>
    <w:p w14:paraId="0DE64A1F" w14:textId="606C4CE0" w:rsidR="00640881" w:rsidRDefault="00640881" w:rsidP="00640881">
      <w:pPr>
        <w:pStyle w:val="Doc-text2"/>
        <w:pBdr>
          <w:top w:val="single" w:sz="4" w:space="1" w:color="auto"/>
          <w:left w:val="single" w:sz="4" w:space="4" w:color="auto"/>
          <w:bottom w:val="single" w:sz="4" w:space="1" w:color="auto"/>
          <w:right w:val="single" w:sz="4" w:space="4" w:color="auto"/>
        </w:pBdr>
      </w:pPr>
      <w:r>
        <w:tab/>
        <w:t>3) The eNB (same or different) receives the downlink data/NAS signalling from the CN and stores it when feeder link is available (and service link is not available).</w:t>
      </w:r>
    </w:p>
    <w:p w14:paraId="61F9E10C" w14:textId="77777777" w:rsidR="00640881" w:rsidRDefault="00640881" w:rsidP="00640881">
      <w:pPr>
        <w:pStyle w:val="Doc-text2"/>
        <w:pBdr>
          <w:top w:val="single" w:sz="4" w:space="1" w:color="auto"/>
          <w:left w:val="single" w:sz="4" w:space="4" w:color="auto"/>
          <w:bottom w:val="single" w:sz="4" w:space="1" w:color="auto"/>
          <w:right w:val="single" w:sz="4" w:space="4" w:color="auto"/>
        </w:pBdr>
      </w:pPr>
      <w:r>
        <w:tab/>
        <w:t>4) The eNB (same or different) sends the downlink data/signalling to the UE when service link is available again</w:t>
      </w:r>
    </w:p>
    <w:p w14:paraId="45868FE1" w14:textId="77777777" w:rsidR="00397496" w:rsidRDefault="00640881" w:rsidP="00397496">
      <w:pPr>
        <w:pStyle w:val="Doc-text2"/>
        <w:pBdr>
          <w:top w:val="single" w:sz="4" w:space="1" w:color="auto"/>
          <w:left w:val="single" w:sz="4" w:space="4" w:color="auto"/>
          <w:bottom w:val="single" w:sz="4" w:space="1" w:color="auto"/>
          <w:right w:val="single" w:sz="4" w:space="4" w:color="auto"/>
        </w:pBdr>
      </w:pPr>
      <w:r>
        <w:t>2.</w:t>
      </w:r>
      <w:r>
        <w:tab/>
      </w:r>
      <w:r w:rsidRPr="00263F1E">
        <w:t xml:space="preserve">S&amp;F indication </w:t>
      </w:r>
      <w:r>
        <w:t>can be provided by SIB (FFS on the details)</w:t>
      </w:r>
      <w:r w:rsidRPr="00263F1E">
        <w:t>.</w:t>
      </w:r>
      <w:r>
        <w:t xml:space="preserve"> RAN2 assumes that no NAS indication is needed</w:t>
      </w:r>
    </w:p>
    <w:p w14:paraId="7B7A9880" w14:textId="4C2607B2" w:rsidR="00397496" w:rsidRDefault="00397496" w:rsidP="00397496">
      <w:pPr>
        <w:pStyle w:val="Doc-text2"/>
        <w:pBdr>
          <w:top w:val="single" w:sz="4" w:space="1" w:color="auto"/>
          <w:left w:val="single" w:sz="4" w:space="4" w:color="auto"/>
          <w:bottom w:val="single" w:sz="4" w:space="1" w:color="auto"/>
          <w:right w:val="single" w:sz="4" w:space="4" w:color="auto"/>
        </w:pBdr>
      </w:pPr>
      <w:r>
        <w:t>3.</w:t>
      </w:r>
      <w:r>
        <w:tab/>
        <w:t>RAN2 understands legacy UEs may</w:t>
      </w:r>
      <w:r w:rsidRPr="00246EF4">
        <w:t xml:space="preserve"> be barred by </w:t>
      </w:r>
      <w:r>
        <w:t xml:space="preserve">legacy </w:t>
      </w:r>
      <w:r w:rsidRPr="00246EF4">
        <w:t xml:space="preserve">cellBarred and cellBarredNTN </w:t>
      </w:r>
    </w:p>
    <w:p w14:paraId="16995BB3" w14:textId="731B53A4" w:rsidR="00640881" w:rsidRDefault="00640881" w:rsidP="00640881">
      <w:pPr>
        <w:pStyle w:val="Doc-text2"/>
      </w:pPr>
    </w:p>
    <w:p w14:paraId="7A64C125" w14:textId="77777777" w:rsidR="00640881" w:rsidRPr="00640881" w:rsidRDefault="00640881" w:rsidP="00640881">
      <w:pPr>
        <w:pStyle w:val="Doc-text2"/>
      </w:pPr>
    </w:p>
    <w:p w14:paraId="0AEAB1E0" w14:textId="77777777" w:rsidR="008B1610" w:rsidRDefault="0050697B" w:rsidP="008B1610">
      <w:pPr>
        <w:pStyle w:val="Doc-title"/>
      </w:pPr>
      <w:hyperlink r:id="rId180" w:tooltip="C:Data3GPPExtractsR2-2405193-Store-Forward-RAN-Aspects.docx" w:history="1">
        <w:r w:rsidR="008B1610" w:rsidRPr="008A625C">
          <w:rPr>
            <w:rStyle w:val="Hyperlink"/>
          </w:rPr>
          <w:t>R2-2405193</w:t>
        </w:r>
      </w:hyperlink>
      <w:r w:rsidR="008B1610">
        <w:tab/>
        <w:t>Radio Interface Aspects for Store And Forward mode operation of IoT-NTN</w:t>
      </w:r>
      <w:r w:rsidR="008B1610">
        <w:tab/>
        <w:t>Nokia, Nokia Shanghai Bell</w:t>
      </w:r>
      <w:r w:rsidR="008B1610">
        <w:tab/>
        <w:t>discussion</w:t>
      </w:r>
    </w:p>
    <w:p w14:paraId="68B6A375" w14:textId="77777777" w:rsidR="008B1610" w:rsidRPr="00B77F36" w:rsidRDefault="008B1610" w:rsidP="00762E66">
      <w:pPr>
        <w:pStyle w:val="Comments"/>
        <w:numPr>
          <w:ilvl w:val="0"/>
          <w:numId w:val="10"/>
        </w:numPr>
      </w:pPr>
      <w:r w:rsidRPr="00B77F36">
        <w:t>SF Mode indication</w:t>
      </w:r>
    </w:p>
    <w:p w14:paraId="41A9AB7A" w14:textId="77777777" w:rsidR="008B1610" w:rsidRDefault="008B1610" w:rsidP="008B1610">
      <w:pPr>
        <w:pStyle w:val="Comments"/>
      </w:pPr>
      <w:r>
        <w:t>Proposal 1:  SF mode indication via AS signalling (i.e system information) is considered as baseline. RAN2 to exclude NAS based signalling for SF mode indication.</w:t>
      </w:r>
    </w:p>
    <w:p w14:paraId="25243758" w14:textId="77777777" w:rsidR="008B1610" w:rsidRDefault="008B1610" w:rsidP="008B1610">
      <w:pPr>
        <w:pStyle w:val="Comments"/>
      </w:pPr>
      <w:r>
        <w:t>Proposal 2:  RAN2 to discuss the options for indication of mode transition (from SF to Normal and vice-versa) towards UE.</w:t>
      </w:r>
    </w:p>
    <w:p w14:paraId="796C0481" w14:textId="77777777" w:rsidR="008B1610" w:rsidRPr="00B77F36" w:rsidRDefault="008B1610" w:rsidP="00762E66">
      <w:pPr>
        <w:pStyle w:val="Comments"/>
        <w:numPr>
          <w:ilvl w:val="0"/>
          <w:numId w:val="10"/>
        </w:numPr>
      </w:pPr>
      <w:r w:rsidRPr="00B77F36">
        <w:t xml:space="preserve">Scenarios And Access Control </w:t>
      </w:r>
    </w:p>
    <w:p w14:paraId="3FF5CB64" w14:textId="77777777" w:rsidR="008B1610" w:rsidRDefault="008B1610" w:rsidP="008B1610">
      <w:pPr>
        <w:pStyle w:val="Comments"/>
      </w:pPr>
      <w:r>
        <w:t>Proposal 3:  RAN2 to identify the application scenarios that require specific changes for the radio interface operation in S&amp;F mode.</w:t>
      </w:r>
    </w:p>
    <w:p w14:paraId="53887EFD" w14:textId="77777777" w:rsidR="008B1610" w:rsidRDefault="008B1610" w:rsidP="008B1610">
      <w:pPr>
        <w:pStyle w:val="Comments"/>
      </w:pPr>
      <w:r>
        <w:t>Proposal 4:  RAN2 to investigate access control and scheduling related changes for S&amp;F operation.</w:t>
      </w:r>
    </w:p>
    <w:p w14:paraId="367C8A93" w14:textId="77777777" w:rsidR="008B1610" w:rsidRDefault="008B1610" w:rsidP="00762E66">
      <w:pPr>
        <w:pStyle w:val="Comments"/>
        <w:numPr>
          <w:ilvl w:val="0"/>
          <w:numId w:val="10"/>
        </w:numPr>
      </w:pPr>
      <w:r>
        <w:t>Multi-satellite Operation for SF IoT-NTN</w:t>
      </w:r>
    </w:p>
    <w:p w14:paraId="62DCFAFF" w14:textId="77777777" w:rsidR="008B1610" w:rsidRDefault="008B1610" w:rsidP="008B1610">
      <w:pPr>
        <w:pStyle w:val="Comments"/>
      </w:pPr>
      <w:r>
        <w:t>Proposal 5:  RAN2 to confirm multi-satellite operation as basis for further analysis of store &amp; forward mode.</w:t>
      </w:r>
    </w:p>
    <w:p w14:paraId="5296016C" w14:textId="77777777" w:rsidR="008B1610" w:rsidRDefault="008B1610" w:rsidP="008B1610">
      <w:pPr>
        <w:pStyle w:val="Comments"/>
      </w:pPr>
      <w:r>
        <w:t>Proposal 6:  Direct ISL between NTN-eNBs is not considered for multi-satellite operation in store &amp; forward mode.</w:t>
      </w:r>
    </w:p>
    <w:p w14:paraId="5FC15E94" w14:textId="77777777" w:rsidR="008B1610" w:rsidRDefault="008B1610" w:rsidP="008B1610">
      <w:pPr>
        <w:pStyle w:val="Comments"/>
      </w:pPr>
      <w:r>
        <w:t>Proposal 7:  RAN2 to consider paging enhancements in SF mode for delivering ACK for MO Traffic and MT Traffic towards IoT-NTN UE.</w:t>
      </w:r>
    </w:p>
    <w:p w14:paraId="18564582" w14:textId="77777777" w:rsidR="008B1610" w:rsidRDefault="008B1610" w:rsidP="00762E66">
      <w:pPr>
        <w:pStyle w:val="Comments"/>
        <w:numPr>
          <w:ilvl w:val="0"/>
          <w:numId w:val="10"/>
        </w:numPr>
      </w:pPr>
      <w:r>
        <w:t xml:space="preserve">Security Aspects </w:t>
      </w:r>
    </w:p>
    <w:p w14:paraId="5F2ADFC6" w14:textId="3EC80FA7" w:rsidR="008B1610" w:rsidRDefault="008B1610" w:rsidP="008B1610">
      <w:pPr>
        <w:pStyle w:val="Comments"/>
      </w:pPr>
      <w:r>
        <w:t>Proposal 8:  For User Plane solution for IoT-NTN in S&amp;F mode, security handling of same UE context across two successive NTN nodes without direct connectivity needs to be investigated further.</w:t>
      </w:r>
    </w:p>
    <w:p w14:paraId="4601B984" w14:textId="700C346C" w:rsidR="008B1610" w:rsidRDefault="008B1610" w:rsidP="008B1610">
      <w:pPr>
        <w:pStyle w:val="Doc-text2"/>
      </w:pPr>
    </w:p>
    <w:p w14:paraId="128254B4" w14:textId="77777777" w:rsidR="008B1610" w:rsidRDefault="0050697B" w:rsidP="008B1610">
      <w:pPr>
        <w:pStyle w:val="Doc-title"/>
      </w:pPr>
      <w:hyperlink r:id="rId181" w:tooltip="C:Data3GPPExtractsR2-2404683 store and forward.docx" w:history="1">
        <w:r w:rsidR="008B1610" w:rsidRPr="008A625C">
          <w:rPr>
            <w:rStyle w:val="Hyperlink"/>
          </w:rPr>
          <w:t>R2-2404683</w:t>
        </w:r>
      </w:hyperlink>
      <w:r w:rsidR="008B1610">
        <w:tab/>
        <w:t>S&amp;F satellite operation with full eNB as regenerative payload</w:t>
      </w:r>
      <w:r w:rsidR="008B1610">
        <w:tab/>
        <w:t>Qualcomm Incorporated</w:t>
      </w:r>
      <w:r w:rsidR="008B1610">
        <w:tab/>
        <w:t>discussion</w:t>
      </w:r>
      <w:r w:rsidR="008B1610">
        <w:tab/>
        <w:t>Rel-19</w:t>
      </w:r>
      <w:r w:rsidR="008B1610">
        <w:tab/>
        <w:t>IoT_NTN_Ph3-Core</w:t>
      </w:r>
    </w:p>
    <w:p w14:paraId="2CF83D4E" w14:textId="77777777" w:rsidR="008B1610" w:rsidRDefault="008B1610" w:rsidP="008B1610">
      <w:pPr>
        <w:pStyle w:val="Comments"/>
      </w:pPr>
      <w:r>
        <w:t>Observation 1.</w:t>
      </w:r>
      <w:r>
        <w:tab/>
        <w:t>eNB only onboard satellite solution has the issue of very long attach or TAU update delay in addition to MT data delivery/paging, roaming and security threat.</w:t>
      </w:r>
    </w:p>
    <w:p w14:paraId="4A54B0DA" w14:textId="77777777" w:rsidR="008B1610" w:rsidRDefault="008B1610" w:rsidP="008B1610">
      <w:pPr>
        <w:pStyle w:val="Comments"/>
      </w:pPr>
      <w:r>
        <w:t>Proposal 1</w:t>
      </w:r>
      <w:r>
        <w:tab/>
        <w:t>Send LS to SA2 asking on any core network impacts and security threat of eNB only onboard satellite solution and also asking whether RAN2 can start working on the solution.</w:t>
      </w:r>
    </w:p>
    <w:p w14:paraId="1F4404E7" w14:textId="77777777" w:rsidR="008B1610" w:rsidRPr="008B1610" w:rsidRDefault="008B1610" w:rsidP="008B1610">
      <w:pPr>
        <w:pStyle w:val="Doc-text2"/>
      </w:pPr>
    </w:p>
    <w:p w14:paraId="33EAA963" w14:textId="2BECB051" w:rsidR="001D3024" w:rsidRDefault="0050697B" w:rsidP="001D3024">
      <w:pPr>
        <w:pStyle w:val="Doc-title"/>
      </w:pPr>
      <w:hyperlink r:id="rId182" w:tooltip="C:Data3GPPExtractsR2-2404199.docx" w:history="1">
        <w:r w:rsidR="001D3024" w:rsidRPr="008A625C">
          <w:rPr>
            <w:rStyle w:val="Hyperlink"/>
          </w:rPr>
          <w:t>R2-2404199</w:t>
        </w:r>
      </w:hyperlink>
      <w:r w:rsidR="001D3024">
        <w:tab/>
        <w:t>Considerations on S&amp;F operation from device perspective</w:t>
      </w:r>
      <w:r w:rsidR="001D3024">
        <w:tab/>
        <w:t>Telit Communications S.p.A.</w:t>
      </w:r>
      <w:r w:rsidR="001D3024">
        <w:tab/>
        <w:t>discussion</w:t>
      </w:r>
      <w:r w:rsidR="001D3024">
        <w:tab/>
        <w:t>Revised</w:t>
      </w:r>
    </w:p>
    <w:p w14:paraId="1AF29C83" w14:textId="7083C39E" w:rsidR="001D3024" w:rsidRDefault="001D3024" w:rsidP="001D3024">
      <w:pPr>
        <w:pStyle w:val="Agreement"/>
      </w:pPr>
      <w:r>
        <w:t>Revised in R2-2404979</w:t>
      </w:r>
    </w:p>
    <w:p w14:paraId="181B7CCD" w14:textId="2CAD41F2" w:rsidR="001D3024" w:rsidRDefault="0050697B" w:rsidP="001D3024">
      <w:pPr>
        <w:pStyle w:val="Doc-title"/>
      </w:pPr>
      <w:hyperlink r:id="rId183" w:tooltip="C:Data3GPPExtractsR2-2404979.docx" w:history="1">
        <w:r w:rsidR="001D3024" w:rsidRPr="008A625C">
          <w:rPr>
            <w:rStyle w:val="Hyperlink"/>
          </w:rPr>
          <w:t>R2-2404979</w:t>
        </w:r>
      </w:hyperlink>
      <w:r w:rsidR="001D3024">
        <w:tab/>
        <w:t>Considerations on S&amp;F operation from device perspective</w:t>
      </w:r>
      <w:r w:rsidR="001D3024">
        <w:tab/>
        <w:t>Telit Communications S.p.A., Novamint, Sateliot</w:t>
      </w:r>
      <w:r w:rsidR="001D3024">
        <w:tab/>
        <w:t>discussion</w:t>
      </w:r>
      <w:r w:rsidR="001D3024">
        <w:tab/>
      </w:r>
      <w:hyperlink r:id="rId184" w:tooltip="C:Data3GPPExtractsR2-2404199.docx" w:history="1">
        <w:r w:rsidR="001D3024" w:rsidRPr="008A625C">
          <w:rPr>
            <w:rStyle w:val="Hyperlink"/>
          </w:rPr>
          <w:t>R2-2404199</w:t>
        </w:r>
      </w:hyperlink>
    </w:p>
    <w:p w14:paraId="15A5A325" w14:textId="77777777" w:rsidR="001D3024" w:rsidRPr="001D3024" w:rsidRDefault="001D3024" w:rsidP="001D3024">
      <w:pPr>
        <w:pStyle w:val="Doc-title"/>
        <w:rPr>
          <w:i/>
        </w:rPr>
      </w:pPr>
      <w:r w:rsidRPr="001D3024">
        <w:rPr>
          <w:i/>
        </w:rPr>
        <w:lastRenderedPageBreak/>
        <w:t>Proposal 1: UE should receive an indication whether S&amp;F is supported by the satellite.</w:t>
      </w:r>
    </w:p>
    <w:p w14:paraId="0E708EA6" w14:textId="77777777" w:rsidR="001D3024" w:rsidRPr="001D3024" w:rsidRDefault="001D3024" w:rsidP="001D3024">
      <w:pPr>
        <w:pStyle w:val="Doc-title"/>
        <w:rPr>
          <w:i/>
        </w:rPr>
      </w:pPr>
      <w:r w:rsidRPr="001D3024">
        <w:rPr>
          <w:i/>
        </w:rPr>
        <w:t>Proposal 2: UE should receive an indication whether RT is momentarily supported by the satellite.</w:t>
      </w:r>
    </w:p>
    <w:p w14:paraId="0F1D1F5E" w14:textId="77777777" w:rsidR="001D3024" w:rsidRPr="001D3024" w:rsidRDefault="001D3024" w:rsidP="001D3024">
      <w:pPr>
        <w:pStyle w:val="Doc-title"/>
        <w:rPr>
          <w:i/>
        </w:rPr>
      </w:pPr>
      <w:r w:rsidRPr="001D3024">
        <w:rPr>
          <w:i/>
        </w:rPr>
        <w:t>Proposal 3: For S&amp;F Satellite operation expected maximum delivery time should be indicated to the UE.</w:t>
      </w:r>
    </w:p>
    <w:p w14:paraId="6B49214D" w14:textId="77777777" w:rsidR="001D3024" w:rsidRPr="001D3024" w:rsidRDefault="001D3024" w:rsidP="001D3024">
      <w:pPr>
        <w:pStyle w:val="Doc-title"/>
        <w:rPr>
          <w:i/>
        </w:rPr>
      </w:pPr>
      <w:r w:rsidRPr="001D3024">
        <w:rPr>
          <w:i/>
        </w:rPr>
        <w:t>Proposal 4: In case both transfer methods are available, UE should be able to decide/ indicate whether data transfer should be performed by S&amp;F or RT.</w:t>
      </w:r>
    </w:p>
    <w:p w14:paraId="6455C6BE" w14:textId="71FA15A7" w:rsidR="001D3024" w:rsidRPr="001D3024" w:rsidRDefault="001D3024" w:rsidP="001D3024">
      <w:pPr>
        <w:pStyle w:val="Doc-title"/>
        <w:rPr>
          <w:i/>
        </w:rPr>
      </w:pPr>
      <w:r w:rsidRPr="001D3024">
        <w:rPr>
          <w:i/>
        </w:rPr>
        <w:t>Proposal 5: Satellite should be able to indicate (broadcast) whether S&amp;F or RT operation are momentarily available or unavailable/barred.</w:t>
      </w:r>
    </w:p>
    <w:p w14:paraId="38EB4FA2" w14:textId="6D1DEA31" w:rsidR="00610188" w:rsidRDefault="00610188" w:rsidP="00610188">
      <w:pPr>
        <w:pStyle w:val="Comments"/>
      </w:pPr>
    </w:p>
    <w:p w14:paraId="0BC74D11" w14:textId="77777777" w:rsidR="008B1610" w:rsidRDefault="0050697B" w:rsidP="008B1610">
      <w:pPr>
        <w:pStyle w:val="Doc-title"/>
      </w:pPr>
      <w:hyperlink r:id="rId185" w:tooltip="C:Data3GPPExtractsR2-2404885 Discussion on the store and forward operation.docx" w:history="1">
        <w:r w:rsidR="008B1610" w:rsidRPr="008A625C">
          <w:rPr>
            <w:rStyle w:val="Hyperlink"/>
          </w:rPr>
          <w:t>R2-2404885</w:t>
        </w:r>
      </w:hyperlink>
      <w:r w:rsidR="008B1610">
        <w:tab/>
        <w:t>Discussion on the store and forward operation</w:t>
      </w:r>
      <w:r w:rsidR="008B1610">
        <w:tab/>
        <w:t>Google Inc.</w:t>
      </w:r>
      <w:r w:rsidR="008B1610">
        <w:tab/>
        <w:t>discussion</w:t>
      </w:r>
      <w:r w:rsidR="008B1610">
        <w:tab/>
        <w:t>Rel-19</w:t>
      </w:r>
    </w:p>
    <w:p w14:paraId="77E42DBF" w14:textId="77777777" w:rsidR="008B1610" w:rsidRDefault="008B1610" w:rsidP="008B1610">
      <w:pPr>
        <w:pStyle w:val="Comments"/>
      </w:pPr>
      <w:r>
        <w:t>Proposal 1</w:t>
      </w:r>
      <w:r>
        <w:tab/>
        <w:t xml:space="preserve">The UE RRC should be able to identify a cell being in one of the following S&amp;F scenarios: </w:t>
      </w:r>
    </w:p>
    <w:p w14:paraId="07BBF329" w14:textId="77777777" w:rsidR="008B1610" w:rsidRDefault="008B1610" w:rsidP="008B1610">
      <w:pPr>
        <w:pStyle w:val="Comments"/>
      </w:pPr>
      <w:r>
        <w:t xml:space="preserve">S-1) The cell does not support the S&amp;F satellite operation (i.e., feeder link is always available); </w:t>
      </w:r>
    </w:p>
    <w:p w14:paraId="506C2404" w14:textId="77777777" w:rsidR="008B1610" w:rsidRDefault="008B1610" w:rsidP="008B1610">
      <w:pPr>
        <w:pStyle w:val="Comments"/>
      </w:pPr>
      <w:r>
        <w:t xml:space="preserve">S-2) The cell supports the S&amp;F satellite operation, and the feeder link is currently available; </w:t>
      </w:r>
    </w:p>
    <w:p w14:paraId="5FAE892A" w14:textId="77777777" w:rsidR="008B1610" w:rsidRDefault="008B1610" w:rsidP="008B1610">
      <w:pPr>
        <w:pStyle w:val="Comments"/>
      </w:pPr>
      <w:r>
        <w:t>S-3) The cell supports the S&amp;F satellite operation, and the feeder link is currently not available.</w:t>
      </w:r>
    </w:p>
    <w:p w14:paraId="45D0F6AF" w14:textId="77777777" w:rsidR="008B1610" w:rsidRDefault="008B1610" w:rsidP="008B1610">
      <w:pPr>
        <w:pStyle w:val="Comments"/>
      </w:pPr>
      <w:r>
        <w:t>Proposal 2</w:t>
      </w:r>
      <w:r>
        <w:tab/>
        <w:t>The legacy UE and the Rel-19 UE not supporting the S&amp;F satellite operation shall refrain from accessing a cell under S-3 (i.e., a cell with no feeder link available).</w:t>
      </w:r>
    </w:p>
    <w:p w14:paraId="7C947D06" w14:textId="77777777" w:rsidR="008B1610" w:rsidRDefault="008B1610" w:rsidP="008B1610">
      <w:pPr>
        <w:pStyle w:val="Comments"/>
      </w:pPr>
      <w:r>
        <w:t>Proposal 3</w:t>
      </w:r>
      <w:r>
        <w:tab/>
        <w:t>When the legacy NTN barring indication is set as ‘barred’, Rel-19 UEs need to check a new indication (in SIB1) reflecting the feeder link status to determine whether the cell can be accessed or not.</w:t>
      </w:r>
    </w:p>
    <w:p w14:paraId="678D4D22" w14:textId="77777777" w:rsidR="008B1610" w:rsidRDefault="008B1610" w:rsidP="008B1610">
      <w:pPr>
        <w:pStyle w:val="Comments"/>
      </w:pPr>
      <w:r>
        <w:t>Proposal 4</w:t>
      </w:r>
      <w:r>
        <w:tab/>
        <w:t>Rel-19 UE can inform eNB of its capability in supporting the S&amp;F satellite operation via MSG3.</w:t>
      </w:r>
    </w:p>
    <w:p w14:paraId="32D4F83B" w14:textId="77777777" w:rsidR="008B1610" w:rsidRDefault="008B1610" w:rsidP="008B1610">
      <w:pPr>
        <w:pStyle w:val="Comments"/>
      </w:pPr>
      <w:r>
        <w:t>Proposal 5</w:t>
      </w:r>
      <w:r>
        <w:tab/>
        <w:t>When the feeder link is not available, eNB can suspend UE’s RRC connection by transmitting an RRC Connection Release message to the UE supporting the S&amp;F satellite operation. FFS whether a new release cause is needed.</w:t>
      </w:r>
    </w:p>
    <w:p w14:paraId="2FAE5BF4" w14:textId="049063D3" w:rsidR="008B1610" w:rsidRDefault="008B1610" w:rsidP="00610188">
      <w:pPr>
        <w:pStyle w:val="Comments"/>
      </w:pPr>
    </w:p>
    <w:p w14:paraId="1D8C0506" w14:textId="77777777" w:rsidR="008B1610" w:rsidRDefault="0050697B" w:rsidP="008B1610">
      <w:pPr>
        <w:pStyle w:val="Doc-title"/>
      </w:pPr>
      <w:hyperlink r:id="rId186" w:tooltip="C:Data3GPPExtractsR2-2404589 S&amp;F operation.doc" w:history="1">
        <w:r w:rsidR="008B1610" w:rsidRPr="008A625C">
          <w:rPr>
            <w:rStyle w:val="Hyperlink"/>
          </w:rPr>
          <w:t>R2-2404589</w:t>
        </w:r>
      </w:hyperlink>
      <w:r w:rsidR="008B1610">
        <w:tab/>
        <w:t>Discussion on Store &amp; Forward satellite operation</w:t>
      </w:r>
      <w:r w:rsidR="008B1610">
        <w:tab/>
        <w:t>OPPO</w:t>
      </w:r>
      <w:r w:rsidR="008B1610">
        <w:tab/>
        <w:t>discussion</w:t>
      </w:r>
      <w:r w:rsidR="008B1610">
        <w:tab/>
        <w:t>Rel-19</w:t>
      </w:r>
      <w:r w:rsidR="008B1610">
        <w:tab/>
        <w:t>IoT_NTN_Ph3-Core</w:t>
      </w:r>
    </w:p>
    <w:p w14:paraId="0CC1493F" w14:textId="77777777" w:rsidR="008B1610" w:rsidRDefault="008B1610" w:rsidP="008B1610">
      <w:pPr>
        <w:pStyle w:val="Comments"/>
      </w:pPr>
      <w:r>
        <w:t xml:space="preserve">Observation 1: In S&amp;F scenario, no inter-satellite link would be assumed otherwise when connecting with the UE via service link, serving satellite can still reach the ground network via other satellite’s forwarding operation and thus no storing operation at satellite is needed. </w:t>
      </w:r>
    </w:p>
    <w:p w14:paraId="6E23B785" w14:textId="77777777" w:rsidR="008B1610" w:rsidRDefault="008B1610" w:rsidP="008B1610">
      <w:pPr>
        <w:pStyle w:val="Comments"/>
      </w:pPr>
      <w:r>
        <w:t>Proposal 1</w:t>
      </w:r>
      <w:r>
        <w:tab/>
        <w:t>For UP solution, UE only connects to its anchor satellite which stores UE’s context.</w:t>
      </w:r>
    </w:p>
    <w:p w14:paraId="6B446E03" w14:textId="77777777" w:rsidR="008B1610" w:rsidRDefault="008B1610" w:rsidP="008B1610">
      <w:pPr>
        <w:pStyle w:val="Comments"/>
      </w:pPr>
      <w:r>
        <w:t>Proposal 2</w:t>
      </w:r>
      <w:r>
        <w:tab/>
        <w:t>Anchor satellite is identified by the satellite ID associated with the serving cell which releases UE to IDLE mode with suspend configuration.</w:t>
      </w:r>
    </w:p>
    <w:p w14:paraId="3B3D5D4E" w14:textId="77777777" w:rsidR="008B1610" w:rsidRDefault="008B1610" w:rsidP="008B1610">
      <w:pPr>
        <w:pStyle w:val="Comments"/>
      </w:pPr>
      <w:r>
        <w:t>Proposal 3</w:t>
      </w:r>
      <w:r>
        <w:tab/>
        <w:t xml:space="preserve">The legacy cellbarred-NTN should be set as barred in the cell with S&amp;F satellite operation. </w:t>
      </w:r>
    </w:p>
    <w:p w14:paraId="32523C9E" w14:textId="3C3148B0" w:rsidR="008B1610" w:rsidRDefault="008B1610" w:rsidP="008B1610">
      <w:pPr>
        <w:pStyle w:val="Comments"/>
      </w:pPr>
      <w:r>
        <w:t>Proposal 4</w:t>
      </w:r>
      <w:r>
        <w:tab/>
        <w:t>Separate cellbarred indication is introduced in SIB for Rel-19 UEs supporting S&amp;F operation.</w:t>
      </w:r>
    </w:p>
    <w:p w14:paraId="337B014A" w14:textId="77777777" w:rsidR="008B1610" w:rsidRDefault="008B1610" w:rsidP="00610188">
      <w:pPr>
        <w:pStyle w:val="Comments"/>
      </w:pPr>
    </w:p>
    <w:p w14:paraId="63427C35" w14:textId="04BB803E" w:rsidR="002B6F87" w:rsidRDefault="0050697B" w:rsidP="002B6F87">
      <w:pPr>
        <w:pStyle w:val="Doc-title"/>
      </w:pPr>
      <w:hyperlink r:id="rId187" w:tooltip="C:Data3GPPExtractsR2-2404163 RAN2 Aspect for S&amp;F Operation.docx" w:history="1">
        <w:r w:rsidR="002B6F87" w:rsidRPr="008A625C">
          <w:rPr>
            <w:rStyle w:val="Hyperlink"/>
          </w:rPr>
          <w:t>R2-2404163</w:t>
        </w:r>
      </w:hyperlink>
      <w:r w:rsidR="002B6F87">
        <w:tab/>
        <w:t>RAN2 Aspects for Store &amp; Forward</w:t>
      </w:r>
      <w:r w:rsidR="002B6F87">
        <w:tab/>
        <w:t>vivo</w:t>
      </w:r>
      <w:r w:rsidR="002B6F87">
        <w:tab/>
        <w:t>discussion</w:t>
      </w:r>
      <w:r w:rsidR="002B6F87">
        <w:tab/>
        <w:t>Rel-19</w:t>
      </w:r>
      <w:r w:rsidR="002B6F87">
        <w:tab/>
        <w:t>IoT_NTN_Ph3-Core</w:t>
      </w:r>
    </w:p>
    <w:p w14:paraId="19564983" w14:textId="5B5C96AB" w:rsidR="00B77F36" w:rsidRPr="00610188" w:rsidRDefault="0050697B" w:rsidP="008B1610">
      <w:pPr>
        <w:pStyle w:val="Doc-title"/>
      </w:pPr>
      <w:hyperlink r:id="rId188" w:tooltip="C:Data3GPPExtractsR2-2404202 Discussion on support of store and forward operation.docx" w:history="1">
        <w:r w:rsidR="002B6F87" w:rsidRPr="008A625C">
          <w:rPr>
            <w:rStyle w:val="Hyperlink"/>
          </w:rPr>
          <w:t>R2-2404202</w:t>
        </w:r>
      </w:hyperlink>
      <w:r w:rsidR="002B6F87">
        <w:tab/>
        <w:t>Discussion on support of store and forward operation</w:t>
      </w:r>
      <w:r w:rsidR="002B6F87">
        <w:tab/>
        <w:t>CATT</w:t>
      </w:r>
      <w:r w:rsidR="002B6F87">
        <w:tab/>
        <w:t>discussion</w:t>
      </w:r>
    </w:p>
    <w:p w14:paraId="66F8205D" w14:textId="77777777" w:rsidR="002B6F87" w:rsidRDefault="0050697B" w:rsidP="002B6F87">
      <w:pPr>
        <w:pStyle w:val="Doc-title"/>
      </w:pPr>
      <w:hyperlink r:id="rId189" w:tooltip="C:Data3GPPExtractsR2-2404436_Elements_of_Store_and_Forward_Operation.docx" w:history="1">
        <w:r w:rsidR="002B6F87" w:rsidRPr="008A625C">
          <w:rPr>
            <w:rStyle w:val="Hyperlink"/>
          </w:rPr>
          <w:t>R2-2404436</w:t>
        </w:r>
      </w:hyperlink>
      <w:r w:rsidR="002B6F87">
        <w:tab/>
        <w:t>Elements of Store &amp; Forward Operation</w:t>
      </w:r>
      <w:r w:rsidR="002B6F87">
        <w:tab/>
        <w:t>PANASONIC</w:t>
      </w:r>
      <w:r w:rsidR="002B6F87">
        <w:tab/>
        <w:t>discussion</w:t>
      </w:r>
    </w:p>
    <w:p w14:paraId="209D60DF" w14:textId="0E818491" w:rsidR="00610188" w:rsidRPr="00610188" w:rsidRDefault="0050697B" w:rsidP="00B77F36">
      <w:pPr>
        <w:pStyle w:val="Doc-title"/>
      </w:pPr>
      <w:hyperlink r:id="rId190" w:tooltip="C:Data3GPPExtractsR2-2404657_Store and Forward.doc" w:history="1">
        <w:r w:rsidR="002B6F87" w:rsidRPr="008A625C">
          <w:rPr>
            <w:rStyle w:val="Hyperlink"/>
          </w:rPr>
          <w:t>R2-2404657</w:t>
        </w:r>
      </w:hyperlink>
      <w:r w:rsidR="002B6F87">
        <w:tab/>
        <w:t>Support of S&amp;F operation in IoT NTN</w:t>
      </w:r>
      <w:r w:rsidR="002B6F87">
        <w:tab/>
        <w:t>Apple</w:t>
      </w:r>
      <w:r w:rsidR="002B6F87">
        <w:tab/>
        <w:t>discussion</w:t>
      </w:r>
      <w:r w:rsidR="002B6F87">
        <w:tab/>
        <w:t>Rel-19</w:t>
      </w:r>
      <w:r w:rsidR="002B6F87">
        <w:tab/>
        <w:t>IoT_NTN_Ph3-Core</w:t>
      </w:r>
    </w:p>
    <w:p w14:paraId="694403AB" w14:textId="77777777" w:rsidR="002B6F87" w:rsidRDefault="0050697B" w:rsidP="002B6F87">
      <w:pPr>
        <w:pStyle w:val="Doc-title"/>
      </w:pPr>
      <w:hyperlink r:id="rId191" w:tooltip="C:Data3GPPExtractsR2-2404801 Store and Forward support in IoT NTN.docx" w:history="1">
        <w:r w:rsidR="002B6F87" w:rsidRPr="008A625C">
          <w:rPr>
            <w:rStyle w:val="Hyperlink"/>
          </w:rPr>
          <w:t>R2-2404801</w:t>
        </w:r>
      </w:hyperlink>
      <w:r w:rsidR="002B6F87">
        <w:tab/>
        <w:t>Store and Forward support in IoT NTN</w:t>
      </w:r>
      <w:r w:rsidR="002B6F87">
        <w:tab/>
        <w:t>Lenovo</w:t>
      </w:r>
      <w:r w:rsidR="002B6F87">
        <w:tab/>
        <w:t>discussion</w:t>
      </w:r>
      <w:r w:rsidR="002B6F87">
        <w:tab/>
        <w:t>Rel-19</w:t>
      </w:r>
    </w:p>
    <w:p w14:paraId="0D321CB8" w14:textId="6A62DEE4" w:rsidR="008B1610" w:rsidRPr="008B1610" w:rsidRDefault="0050697B" w:rsidP="008B1610">
      <w:pPr>
        <w:pStyle w:val="Doc-title"/>
      </w:pPr>
      <w:hyperlink r:id="rId192" w:tooltip="C:Data3GPPExtractsR2-2404882 RAN2 impacts of supporting Store&amp;Forward operation in IoT NTN.docx" w:history="1">
        <w:r w:rsidR="002B6F87" w:rsidRPr="008A625C">
          <w:rPr>
            <w:rStyle w:val="Hyperlink"/>
          </w:rPr>
          <w:t>R2-2404882</w:t>
        </w:r>
      </w:hyperlink>
      <w:r w:rsidR="002B6F87">
        <w:tab/>
        <w:t>RAN2 impacts of supporting Store&amp;Forward operation in IoT NTN</w:t>
      </w:r>
      <w:r w:rsidR="002B6F87">
        <w:tab/>
        <w:t>ZTE Corporation, Sanechips</w:t>
      </w:r>
      <w:r w:rsidR="002B6F87">
        <w:tab/>
        <w:t>discussion</w:t>
      </w:r>
      <w:r w:rsidR="002B6F87">
        <w:tab/>
        <w:t>Rel-19</w:t>
      </w:r>
      <w:r w:rsidR="002B6F87">
        <w:tab/>
        <w:t>IoT_NTN_Ph3-Core</w:t>
      </w:r>
      <w:r w:rsidR="002B6F87">
        <w:tab/>
      </w:r>
      <w:r w:rsidR="002B6F87" w:rsidRPr="007C5575">
        <w:t>R2-2402380</w:t>
      </w:r>
    </w:p>
    <w:p w14:paraId="348D721D" w14:textId="77777777" w:rsidR="002B6F87" w:rsidRDefault="0050697B" w:rsidP="002B6F87">
      <w:pPr>
        <w:pStyle w:val="Doc-title"/>
      </w:pPr>
      <w:hyperlink r:id="rId193" w:tooltip="C:Data3GPPExtractsR2-2404987 Support of Store &amp; Forward for IoT-NTN .docx" w:history="1">
        <w:r w:rsidR="002B6F87" w:rsidRPr="008A625C">
          <w:rPr>
            <w:rStyle w:val="Hyperlink"/>
          </w:rPr>
          <w:t>R2-2404987</w:t>
        </w:r>
      </w:hyperlink>
      <w:r w:rsidR="002B6F87">
        <w:tab/>
        <w:t>Discussion on support of Store&amp;Forward</w:t>
      </w:r>
      <w:r w:rsidR="002B6F87">
        <w:tab/>
        <w:t>Transsion Holdings</w:t>
      </w:r>
      <w:r w:rsidR="002B6F87">
        <w:tab/>
        <w:t>discussion</w:t>
      </w:r>
      <w:r w:rsidR="002B6F87">
        <w:tab/>
        <w:t>Rel-19</w:t>
      </w:r>
    </w:p>
    <w:p w14:paraId="315F91A9" w14:textId="64D82689" w:rsidR="002B6F87" w:rsidRDefault="0050697B" w:rsidP="002B6F87">
      <w:pPr>
        <w:pStyle w:val="Doc-title"/>
      </w:pPr>
      <w:hyperlink r:id="rId194" w:tooltip="C:Data3GPPExtractsR2-2405012 Discussion on IoT NTN Store and Forward.docx" w:history="1">
        <w:r w:rsidR="002B6F87" w:rsidRPr="008A625C">
          <w:rPr>
            <w:rStyle w:val="Hyperlink"/>
          </w:rPr>
          <w:t>R2-2405012</w:t>
        </w:r>
      </w:hyperlink>
      <w:r w:rsidR="002B6F87">
        <w:tab/>
        <w:t>Discussion on IoT NTN Store and Forward</w:t>
      </w:r>
      <w:r w:rsidR="002B6F87">
        <w:tab/>
        <w:t>CMCC</w:t>
      </w:r>
      <w:r w:rsidR="002B6F87">
        <w:tab/>
        <w:t>discussion</w:t>
      </w:r>
      <w:r w:rsidR="002B6F87">
        <w:tab/>
        <w:t>Rel-19</w:t>
      </w:r>
      <w:r w:rsidR="002B6F87">
        <w:tab/>
        <w:t>IoT_NTN_Ph3-Core</w:t>
      </w:r>
    </w:p>
    <w:p w14:paraId="534B3839" w14:textId="77777777" w:rsidR="00610188" w:rsidRPr="00610188" w:rsidRDefault="00610188" w:rsidP="00610188">
      <w:pPr>
        <w:pStyle w:val="Doc-text2"/>
      </w:pPr>
    </w:p>
    <w:p w14:paraId="3A63D30B" w14:textId="77777777" w:rsidR="002B6F87" w:rsidRDefault="0050697B" w:rsidP="002B6F87">
      <w:pPr>
        <w:pStyle w:val="Doc-title"/>
      </w:pPr>
      <w:hyperlink r:id="rId195" w:tooltip="C:Data3GPPExtractsR2-2405102.doc" w:history="1">
        <w:r w:rsidR="002B6F87" w:rsidRPr="008A625C">
          <w:rPr>
            <w:rStyle w:val="Hyperlink"/>
          </w:rPr>
          <w:t>R2-2405102</w:t>
        </w:r>
      </w:hyperlink>
      <w:r w:rsidR="002B6F87">
        <w:tab/>
        <w:t>Discussion on the support of store and forward satellite operation</w:t>
      </w:r>
      <w:r w:rsidR="002B6F87">
        <w:tab/>
        <w:t>Xiaomi</w:t>
      </w:r>
      <w:r w:rsidR="002B6F87">
        <w:tab/>
        <w:t>discussion</w:t>
      </w:r>
    </w:p>
    <w:p w14:paraId="22A40DE3" w14:textId="77777777" w:rsidR="002B6F87" w:rsidRDefault="0050697B" w:rsidP="002B6F87">
      <w:pPr>
        <w:pStyle w:val="Doc-title"/>
      </w:pPr>
      <w:hyperlink r:id="rId196" w:tooltip="C:Data3GPPExtractsR2-2405132 RAN2 impact on S&amp;F mode.docx" w:history="1">
        <w:r w:rsidR="002B6F87" w:rsidRPr="008A625C">
          <w:rPr>
            <w:rStyle w:val="Hyperlink"/>
          </w:rPr>
          <w:t>R2-2405132</w:t>
        </w:r>
      </w:hyperlink>
      <w:r w:rsidR="002B6F87">
        <w:tab/>
        <w:t>RAN2 impact on S&amp;F mode</w:t>
      </w:r>
      <w:r w:rsidR="002B6F87">
        <w:tab/>
        <w:t>MediaTek Inc.</w:t>
      </w:r>
      <w:r w:rsidR="002B6F87">
        <w:tab/>
        <w:t>discussion</w:t>
      </w:r>
      <w:r w:rsidR="002B6F87">
        <w:tab/>
        <w:t>IoT_NTN_Ph3-Core</w:t>
      </w:r>
      <w:r w:rsidR="002B6F87">
        <w:tab/>
      </w:r>
      <w:r w:rsidR="002B6F87" w:rsidRPr="007C5575">
        <w:t>R2-2402942</w:t>
      </w:r>
    </w:p>
    <w:p w14:paraId="44124AE6" w14:textId="6DA98C5F" w:rsidR="00B77F36" w:rsidRPr="00610188" w:rsidRDefault="0050697B" w:rsidP="008B1610">
      <w:pPr>
        <w:pStyle w:val="Doc-title"/>
      </w:pPr>
      <w:hyperlink r:id="rId197" w:tooltip="C:Data3GPPExtractsR2-2405153 On RAN2 aspects on Store and Forward.docx" w:history="1">
        <w:r w:rsidR="002B6F87" w:rsidRPr="008A625C">
          <w:rPr>
            <w:rStyle w:val="Hyperlink"/>
          </w:rPr>
          <w:t>R2-2405153</w:t>
        </w:r>
      </w:hyperlink>
      <w:r w:rsidR="002B6F87">
        <w:tab/>
        <w:t>On RAN2 aspects of Store and Forward</w:t>
      </w:r>
      <w:r w:rsidR="002B6F87">
        <w:tab/>
        <w:t>Samsung</w:t>
      </w:r>
      <w:r w:rsidR="002B6F87">
        <w:tab/>
        <w:t>discussion</w:t>
      </w:r>
      <w:r w:rsidR="002B6F87">
        <w:tab/>
        <w:t>Rel-19</w:t>
      </w:r>
      <w:r w:rsidR="002B6F87">
        <w:tab/>
        <w:t>IoT_NTN_Ph3-Core</w:t>
      </w:r>
    </w:p>
    <w:p w14:paraId="01D6DA43" w14:textId="77777777" w:rsidR="002B6F87" w:rsidRDefault="0050697B" w:rsidP="002B6F87">
      <w:pPr>
        <w:pStyle w:val="Doc-title"/>
      </w:pPr>
      <w:hyperlink r:id="rId198" w:tooltip="C:Data3GPPExtractsR2-2405197 Support store and forward v1.docx" w:history="1">
        <w:r w:rsidR="002B6F87" w:rsidRPr="008A625C">
          <w:rPr>
            <w:rStyle w:val="Hyperlink"/>
          </w:rPr>
          <w:t>R2-2405197</w:t>
        </w:r>
      </w:hyperlink>
      <w:r w:rsidR="002B6F87">
        <w:tab/>
        <w:t>Support  of Store and Forward</w:t>
      </w:r>
      <w:r w:rsidR="002B6F87">
        <w:tab/>
        <w:t>NEC</w:t>
      </w:r>
      <w:r w:rsidR="002B6F87">
        <w:tab/>
        <w:t>discussion</w:t>
      </w:r>
      <w:r w:rsidR="002B6F87">
        <w:tab/>
        <w:t>Rel-19</w:t>
      </w:r>
      <w:r w:rsidR="002B6F87">
        <w:tab/>
        <w:t>IoT_NTN_Ph3-Core</w:t>
      </w:r>
    </w:p>
    <w:p w14:paraId="2A7FF79C" w14:textId="77777777" w:rsidR="002B6F87" w:rsidRDefault="0050697B" w:rsidP="002B6F87">
      <w:pPr>
        <w:pStyle w:val="Doc-title"/>
      </w:pPr>
      <w:hyperlink r:id="rId199" w:tooltip="C:Data3GPPExtractsR2-2405242.doc" w:history="1">
        <w:r w:rsidR="002B6F87" w:rsidRPr="008A625C">
          <w:rPr>
            <w:rStyle w:val="Hyperlink"/>
          </w:rPr>
          <w:t>R2-2405242</w:t>
        </w:r>
      </w:hyperlink>
      <w:r w:rsidR="002B6F87">
        <w:tab/>
        <w:t>Considerations on Store &amp; Forward Satellite Operation</w:t>
      </w:r>
      <w:r w:rsidR="002B6F87">
        <w:tab/>
        <w:t>SHARP Corporation</w:t>
      </w:r>
      <w:r w:rsidR="002B6F87">
        <w:tab/>
        <w:t>discussion</w:t>
      </w:r>
      <w:r w:rsidR="002B6F87">
        <w:tab/>
        <w:t>Rel-19</w:t>
      </w:r>
    </w:p>
    <w:p w14:paraId="0A4AE927" w14:textId="77777777" w:rsidR="002B6F87" w:rsidRDefault="0050697B" w:rsidP="002B6F87">
      <w:pPr>
        <w:pStyle w:val="Doc-title"/>
      </w:pPr>
      <w:hyperlink r:id="rId200" w:tooltip="C:Data3GPPExtractsR2-2405315_The impact of access for Store &amp; Forward in IoT NTN.doc" w:history="1">
        <w:r w:rsidR="002B6F87" w:rsidRPr="008A625C">
          <w:rPr>
            <w:rStyle w:val="Hyperlink"/>
          </w:rPr>
          <w:t>R2-2405315</w:t>
        </w:r>
      </w:hyperlink>
      <w:r w:rsidR="002B6F87">
        <w:tab/>
        <w:t>The impact of access for Store &amp; Forward in IoT NTN</w:t>
      </w:r>
      <w:r w:rsidR="002B6F87">
        <w:tab/>
        <w:t>China Telecom</w:t>
      </w:r>
      <w:r w:rsidR="002B6F87">
        <w:tab/>
        <w:t>discussion</w:t>
      </w:r>
      <w:r w:rsidR="002B6F87">
        <w:tab/>
        <w:t>Rel-19</w:t>
      </w:r>
      <w:r w:rsidR="002B6F87">
        <w:tab/>
        <w:t>IoT_NTN_Ph3-Core</w:t>
      </w:r>
    </w:p>
    <w:p w14:paraId="76DF409A" w14:textId="77777777" w:rsidR="002B6F87" w:rsidRDefault="0050697B" w:rsidP="002B6F87">
      <w:pPr>
        <w:pStyle w:val="Doc-title"/>
      </w:pPr>
      <w:hyperlink r:id="rId201" w:tooltip="C:Data3GPPExtractsR2-2405429 Discussion on information for Store &amp; Forward.docx" w:history="1">
        <w:r w:rsidR="002B6F87" w:rsidRPr="008A625C">
          <w:rPr>
            <w:rStyle w:val="Hyperlink"/>
          </w:rPr>
          <w:t>R2-2405429</w:t>
        </w:r>
      </w:hyperlink>
      <w:r w:rsidR="002B6F87">
        <w:tab/>
        <w:t>Discussion on information for Store &amp; Forward</w:t>
      </w:r>
      <w:r w:rsidR="002B6F87">
        <w:tab/>
        <w:t>ASUSTeK</w:t>
      </w:r>
      <w:r w:rsidR="002B6F87">
        <w:tab/>
        <w:t>discussion</w:t>
      </w:r>
      <w:r w:rsidR="002B6F87">
        <w:tab/>
        <w:t>Rel-19</w:t>
      </w:r>
      <w:r w:rsidR="002B6F87">
        <w:tab/>
        <w:t>IoT_NTN_Ph3-Core</w:t>
      </w:r>
    </w:p>
    <w:p w14:paraId="6DBE4010" w14:textId="77777777" w:rsidR="002B6F87" w:rsidRDefault="0050697B" w:rsidP="002B6F87">
      <w:pPr>
        <w:pStyle w:val="Doc-title"/>
      </w:pPr>
      <w:hyperlink r:id="rId202" w:tooltip="C:Data3GPPExtractsR2-2405450 - Support for store and forward.docx" w:history="1">
        <w:r w:rsidR="002B6F87" w:rsidRPr="008A625C">
          <w:rPr>
            <w:rStyle w:val="Hyperlink"/>
          </w:rPr>
          <w:t>R2-2405450</w:t>
        </w:r>
      </w:hyperlink>
      <w:r w:rsidR="002B6F87">
        <w:tab/>
        <w:t>Support for store and forward</w:t>
      </w:r>
      <w:r w:rsidR="002B6F87">
        <w:tab/>
        <w:t>Ericsson</w:t>
      </w:r>
      <w:r w:rsidR="002B6F87">
        <w:tab/>
        <w:t>discussion</w:t>
      </w:r>
      <w:r w:rsidR="002B6F87">
        <w:tab/>
        <w:t>Rel-19</w:t>
      </w:r>
      <w:r w:rsidR="002B6F87">
        <w:tab/>
        <w:t>IoT_NTN_Ph3-Core</w:t>
      </w:r>
    </w:p>
    <w:p w14:paraId="190AB1F6" w14:textId="2AFA786A" w:rsidR="002B6F87" w:rsidRDefault="0050697B" w:rsidP="002B6F87">
      <w:pPr>
        <w:pStyle w:val="Doc-title"/>
      </w:pPr>
      <w:hyperlink r:id="rId203" w:tooltip="C:Data3GPPExtractsR2-2405657.docx" w:history="1">
        <w:r w:rsidR="002B6F87" w:rsidRPr="008A625C">
          <w:rPr>
            <w:rStyle w:val="Hyperlink"/>
          </w:rPr>
          <w:t>R2-2405657</w:t>
        </w:r>
      </w:hyperlink>
      <w:r w:rsidR="002B6F87">
        <w:tab/>
        <w:t>Discussion of the Store and Forward satellite operation</w:t>
      </w:r>
      <w:r w:rsidR="002B6F87">
        <w:tab/>
        <w:t>TCL</w:t>
      </w:r>
      <w:r w:rsidR="002B6F87">
        <w:tab/>
        <w:t>discussion</w:t>
      </w:r>
    </w:p>
    <w:p w14:paraId="4A59E3C3" w14:textId="1C2EBF98" w:rsidR="002B6F87" w:rsidRDefault="002B6F87" w:rsidP="002B6F87">
      <w:pPr>
        <w:pStyle w:val="Doc-text2"/>
      </w:pPr>
    </w:p>
    <w:p w14:paraId="4878E08B" w14:textId="62850DEC" w:rsidR="009F70DA" w:rsidRDefault="009F70DA" w:rsidP="009F70DA">
      <w:pPr>
        <w:pStyle w:val="Comments"/>
      </w:pPr>
      <w:r>
        <w:t>Withdrawn</w:t>
      </w:r>
    </w:p>
    <w:p w14:paraId="7B47A13F" w14:textId="77777777" w:rsidR="009F70DA" w:rsidRDefault="009F70DA" w:rsidP="009F70DA">
      <w:pPr>
        <w:pStyle w:val="Doc-title"/>
      </w:pPr>
      <w:r w:rsidRPr="007C5575">
        <w:t>R2-2404409</w:t>
      </w:r>
      <w:r>
        <w:tab/>
        <w:t>Overview of the Store and Forward satellite operation</w:t>
      </w:r>
      <w:r>
        <w:tab/>
        <w:t>Huawei, HiSilicon</w:t>
      </w:r>
      <w:r>
        <w:tab/>
        <w:t>discussion</w:t>
      </w:r>
      <w:r>
        <w:tab/>
        <w:t>Rel-19</w:t>
      </w:r>
      <w:r>
        <w:tab/>
        <w:t>IoT_NTN_Ph3-Core</w:t>
      </w:r>
      <w:r>
        <w:tab/>
        <w:t>Withdrawn</w:t>
      </w:r>
    </w:p>
    <w:p w14:paraId="01F56515" w14:textId="77777777" w:rsidR="009F70DA" w:rsidRPr="00466855" w:rsidRDefault="009F70DA" w:rsidP="002B6F87">
      <w:pPr>
        <w:pStyle w:val="Doc-text2"/>
      </w:pPr>
    </w:p>
    <w:p w14:paraId="75838EEC" w14:textId="77777777" w:rsidR="002B6F87" w:rsidRDefault="002B6F87" w:rsidP="002B6F87">
      <w:pPr>
        <w:pStyle w:val="Heading3"/>
        <w:rPr>
          <w:rFonts w:eastAsia="Calibri"/>
          <w:lang w:val="en-US" w:eastAsia="ko-KR"/>
        </w:rPr>
      </w:pPr>
      <w:r>
        <w:t>8.9.3</w:t>
      </w:r>
      <w:r>
        <w:tab/>
      </w:r>
      <w:r w:rsidRPr="009431DD">
        <w:rPr>
          <w:rFonts w:eastAsia="Calibri"/>
          <w:lang w:val="en-US" w:eastAsia="ko-KR"/>
        </w:rPr>
        <w:t>Uplink Capacity Enhancement</w:t>
      </w:r>
    </w:p>
    <w:p w14:paraId="530EE0D4" w14:textId="77777777" w:rsidR="002B6F87" w:rsidRPr="00C01DB6" w:rsidRDefault="002B6F87" w:rsidP="002B6F87">
      <w:pPr>
        <w:pStyle w:val="Comments"/>
        <w:rPr>
          <w:lang w:val="en-US" w:eastAsia="ko-KR"/>
        </w:rPr>
      </w:pPr>
      <w:r>
        <w:rPr>
          <w:lang w:val="en-US" w:eastAsia="ko-KR"/>
        </w:rPr>
        <w:t xml:space="preserve">At this meeting contributions should only focus on the possible </w:t>
      </w:r>
      <w:r w:rsidRPr="00EE0477">
        <w:rPr>
          <w:bCs/>
        </w:rPr>
        <w:t>enhancements to reduce the necessary uplink and downlink signaling to complete an EDT transaction</w:t>
      </w:r>
      <w:r>
        <w:rPr>
          <w:bCs/>
        </w:rPr>
        <w:t xml:space="preserve"> (</w:t>
      </w:r>
      <w:r w:rsidRPr="00EE0477">
        <w:rPr>
          <w:bCs/>
        </w:rPr>
        <w:t>Msg3 transmission without msg1/RAR</w:t>
      </w:r>
      <w:r>
        <w:rPr>
          <w:bCs/>
        </w:rPr>
        <w:t>; e</w:t>
      </w:r>
      <w:r w:rsidRPr="00EE0477">
        <w:rPr>
          <w:bCs/>
        </w:rPr>
        <w:t xml:space="preserve">fficient delivery of msg4 / </w:t>
      </w:r>
      <w:r>
        <w:rPr>
          <w:bCs/>
        </w:rPr>
        <w:t>R</w:t>
      </w:r>
      <w:r w:rsidRPr="00EE0477">
        <w:rPr>
          <w:bCs/>
        </w:rPr>
        <w:t>RCEarlyDataComplete</w:t>
      </w:r>
      <w:r>
        <w:rPr>
          <w:bCs/>
        </w:rPr>
        <w:t>)</w:t>
      </w:r>
      <w:r>
        <w:rPr>
          <w:lang w:val="en-US" w:eastAsia="ko-KR"/>
        </w:rPr>
        <w:t>.</w:t>
      </w:r>
    </w:p>
    <w:p w14:paraId="7CD410D6" w14:textId="5B627FB7" w:rsidR="002B6F87" w:rsidRDefault="002B6F87" w:rsidP="002B6F87">
      <w:pPr>
        <w:pStyle w:val="Comments"/>
        <w:rPr>
          <w:lang w:val="en-US"/>
        </w:rPr>
      </w:pPr>
    </w:p>
    <w:p w14:paraId="352276D8" w14:textId="77777777" w:rsidR="00E307E9" w:rsidRDefault="0050697B" w:rsidP="00E307E9">
      <w:pPr>
        <w:pStyle w:val="Doc-title"/>
      </w:pPr>
      <w:hyperlink r:id="rId204" w:tooltip="C:Data3GPPExtractsR2-2405202.docx" w:history="1">
        <w:r w:rsidR="00E307E9" w:rsidRPr="008A625C">
          <w:rPr>
            <w:rStyle w:val="Hyperlink"/>
          </w:rPr>
          <w:t>R2-2405202</w:t>
        </w:r>
      </w:hyperlink>
      <w:r w:rsidR="00E307E9">
        <w:tab/>
        <w:t>Discussion on Msg3-EDT enhancements</w:t>
      </w:r>
      <w:r w:rsidR="00E307E9">
        <w:tab/>
        <w:t>ESA</w:t>
      </w:r>
      <w:r w:rsidR="00E307E9">
        <w:tab/>
        <w:t>discussion</w:t>
      </w:r>
      <w:r w:rsidR="00E307E9">
        <w:tab/>
        <w:t>Rel-19</w:t>
      </w:r>
    </w:p>
    <w:p w14:paraId="0635FAE3" w14:textId="77777777" w:rsidR="00E307E9" w:rsidRDefault="00E307E9" w:rsidP="00E307E9">
      <w:pPr>
        <w:pStyle w:val="Comments"/>
      </w:pPr>
      <w:r>
        <w:t>Observation 1: DSA is improving the Msg3 EDT (without msg1) throughput by about a factor of 6 without any impacts on the current receiver implementation at the network, and minimal specification impact overall.</w:t>
      </w:r>
    </w:p>
    <w:p w14:paraId="5FE695B4" w14:textId="77777777" w:rsidR="00E307E9" w:rsidRDefault="00E307E9" w:rsidP="00E307E9">
      <w:pPr>
        <w:pStyle w:val="Comments"/>
      </w:pPr>
      <w:r>
        <w:t>Observation 2 CRDSA is improving the legacy SA-based throughput of about a factor of 80 for balanced power packets and more than a factor of 100 for unbalanced packets power, which is highly relevant in NTN IoT scenarios.</w:t>
      </w:r>
    </w:p>
    <w:p w14:paraId="2C09FFEC" w14:textId="42E3931E" w:rsidR="00E307E9" w:rsidRDefault="00E307E9" w:rsidP="00E307E9">
      <w:pPr>
        <w:pStyle w:val="Comments"/>
      </w:pPr>
      <w:r>
        <w:t>Proposal 1: RAN2 to study enhanced random access techniques, such as Diversity Slotted ALOHA (DSA) and Contention Resolution Diversity Slotted Aloha (CRDSA), for improved random-access performance of Msg3-EDT transmissions without msg1/ Random Access Response (RAR).</w:t>
      </w:r>
    </w:p>
    <w:p w14:paraId="2F8FCE33" w14:textId="4F72A1BC" w:rsidR="005850FA" w:rsidRDefault="005850FA" w:rsidP="005850FA">
      <w:pPr>
        <w:pStyle w:val="Doc-text2"/>
      </w:pPr>
      <w:r>
        <w:t>-</w:t>
      </w:r>
      <w:r>
        <w:tab/>
        <w:t>Xiaomi thinks this is interesting but more applicable for 6G and not only for IoT NTN</w:t>
      </w:r>
    </w:p>
    <w:p w14:paraId="7BB395F1" w14:textId="3E9CA8F8" w:rsidR="005850FA" w:rsidRDefault="005850FA" w:rsidP="005850FA">
      <w:pPr>
        <w:pStyle w:val="Doc-text2"/>
      </w:pPr>
      <w:r>
        <w:t>-</w:t>
      </w:r>
      <w:r>
        <w:tab/>
        <w:t>Oppo thinks this should be di</w:t>
      </w:r>
      <w:r w:rsidR="001302AA">
        <w:t>s</w:t>
      </w:r>
      <w:r>
        <w:t xml:space="preserve">cussed in </w:t>
      </w:r>
      <w:r w:rsidR="001302AA">
        <w:t>RAN1</w:t>
      </w:r>
    </w:p>
    <w:p w14:paraId="1B0AF90E" w14:textId="35E03398" w:rsidR="001302AA" w:rsidRDefault="001302AA" w:rsidP="005850FA">
      <w:pPr>
        <w:pStyle w:val="Doc-text2"/>
      </w:pPr>
      <w:r>
        <w:t>-</w:t>
      </w:r>
      <w:r>
        <w:tab/>
        <w:t>vivo thinks we should first discuss whether to support contention based UL transmission</w:t>
      </w:r>
    </w:p>
    <w:p w14:paraId="752825BB" w14:textId="12E4886A" w:rsidR="001302AA" w:rsidRDefault="001302AA" w:rsidP="005850FA">
      <w:pPr>
        <w:pStyle w:val="Doc-text2"/>
      </w:pPr>
      <w:r>
        <w:t>-</w:t>
      </w:r>
      <w:r>
        <w:tab/>
        <w:t xml:space="preserve">Samsung thinks there is quite some gain and it’s worth continuing discussing this. </w:t>
      </w:r>
    </w:p>
    <w:p w14:paraId="64521150" w14:textId="30CCA3F9" w:rsidR="001302AA" w:rsidRDefault="001302AA" w:rsidP="005850FA">
      <w:pPr>
        <w:pStyle w:val="Doc-text2"/>
      </w:pPr>
      <w:r>
        <w:t>-</w:t>
      </w:r>
      <w:r>
        <w:tab/>
        <w:t>Inmarsat welcomes this proposal, using a technique already used in satellite communication. Also think</w:t>
      </w:r>
      <w:r w:rsidR="001464FA">
        <w:t>s</w:t>
      </w:r>
      <w:r>
        <w:t xml:space="preserve"> there is limited impact to the NW and almost no impact to the UE. Novamint agrees</w:t>
      </w:r>
    </w:p>
    <w:p w14:paraId="46CDFE83" w14:textId="7248DEAF" w:rsidR="001302AA" w:rsidRDefault="001302AA" w:rsidP="005850FA">
      <w:pPr>
        <w:pStyle w:val="Doc-text2"/>
      </w:pPr>
      <w:r>
        <w:t>-</w:t>
      </w:r>
      <w:r>
        <w:tab/>
        <w:t>Ericsson strongly supports the proposal and suggests to continue the study</w:t>
      </w:r>
    </w:p>
    <w:p w14:paraId="7093C7A6" w14:textId="34386E6D" w:rsidR="001302AA" w:rsidRDefault="001302AA" w:rsidP="005850FA">
      <w:pPr>
        <w:pStyle w:val="Doc-text2"/>
      </w:pPr>
      <w:r>
        <w:t>-</w:t>
      </w:r>
      <w:r>
        <w:tab/>
        <w:t>ZTE thinks this is probably too new for R19 and cannot exclude RAN</w:t>
      </w:r>
      <w:r w:rsidR="001464FA">
        <w:t>1</w:t>
      </w:r>
      <w:r>
        <w:t xml:space="preserve"> impacts. Also thinks this scheme might have drawbacks in terms of latency. Nokia agrees and thinks that in case we need to consult with RAN1</w:t>
      </w:r>
    </w:p>
    <w:p w14:paraId="55E72056" w14:textId="3D4053CC" w:rsidR="001302AA" w:rsidRDefault="001302AA" w:rsidP="005850FA">
      <w:pPr>
        <w:pStyle w:val="Doc-text2"/>
      </w:pPr>
      <w:r>
        <w:t>-</w:t>
      </w:r>
      <w:r>
        <w:tab/>
        <w:t>QC thinks existing mechanism could eventually lead to even higher latency due to collisions (ESA agrees). Also thinks we could send an LS to RAN1 but we could also progress in RAN2 independently.</w:t>
      </w:r>
    </w:p>
    <w:p w14:paraId="586726FD" w14:textId="12D5F72F" w:rsidR="001302AA" w:rsidRDefault="001302AA" w:rsidP="005850FA">
      <w:pPr>
        <w:pStyle w:val="Doc-text2"/>
      </w:pPr>
      <w:r>
        <w:t>-</w:t>
      </w:r>
      <w:r>
        <w:tab/>
        <w:t>Iridium thinks this has a lot of value and supports continuing studying this.</w:t>
      </w:r>
      <w:r w:rsidR="002C10DA">
        <w:t xml:space="preserve"> Eutelsat Group agrees</w:t>
      </w:r>
    </w:p>
    <w:p w14:paraId="07658855" w14:textId="413E1542" w:rsidR="001302AA" w:rsidRDefault="001302AA" w:rsidP="005850FA">
      <w:pPr>
        <w:pStyle w:val="Doc-text2"/>
      </w:pPr>
      <w:r>
        <w:t>-</w:t>
      </w:r>
      <w:r>
        <w:tab/>
        <w:t>HW thinks more evaluation is needed in RAN1</w:t>
      </w:r>
    </w:p>
    <w:p w14:paraId="05C2506F" w14:textId="534477AA" w:rsidR="002C10DA" w:rsidRDefault="002C10DA" w:rsidP="005850FA">
      <w:pPr>
        <w:pStyle w:val="Doc-text2"/>
      </w:pPr>
      <w:r>
        <w:t>-</w:t>
      </w:r>
      <w:r>
        <w:tab/>
        <w:t>MTK thinks that RAN2 can continue the study on this and if needed send an LS to RAN1 later. ESA agrees</w:t>
      </w:r>
    </w:p>
    <w:p w14:paraId="04AF9D23" w14:textId="6E1BD1A1" w:rsidR="002C10DA" w:rsidRDefault="002C10DA" w:rsidP="002C10DA">
      <w:pPr>
        <w:pStyle w:val="Agreement"/>
      </w:pPr>
      <w:r>
        <w:t>Can continue the discussion on this proposal, evaluating possible impacts on the specification</w:t>
      </w:r>
      <w:r w:rsidR="00640881">
        <w:t>,</w:t>
      </w:r>
      <w:r>
        <w:t xml:space="preserve"> in the next RAN2 meeting (we might send an LS to RAN1 later on this)</w:t>
      </w:r>
    </w:p>
    <w:p w14:paraId="3D474CE7" w14:textId="3DA57A3F" w:rsidR="001302AA" w:rsidRDefault="001302AA" w:rsidP="002C10DA">
      <w:pPr>
        <w:pStyle w:val="Doc-text2"/>
        <w:ind w:left="0" w:firstLine="0"/>
      </w:pPr>
    </w:p>
    <w:p w14:paraId="6CCA760E" w14:textId="63DF950F" w:rsidR="00E307E9" w:rsidRDefault="00E307E9" w:rsidP="002B6F87">
      <w:pPr>
        <w:pStyle w:val="Comments"/>
        <w:rPr>
          <w:lang w:val="en-US"/>
        </w:rPr>
      </w:pPr>
    </w:p>
    <w:p w14:paraId="6CC6CCDD" w14:textId="4B25C65D" w:rsidR="008C4102" w:rsidRDefault="0050697B" w:rsidP="008C4102">
      <w:pPr>
        <w:pStyle w:val="Doc-title"/>
      </w:pPr>
      <w:hyperlink r:id="rId205" w:tooltip="C:Data3GPPExtractsR2-2404842 - UL capacity enhancements objectives for IoT NTN.docx" w:history="1">
        <w:r w:rsidR="008C4102" w:rsidRPr="008A625C">
          <w:rPr>
            <w:rStyle w:val="Hyperlink"/>
          </w:rPr>
          <w:t>R2-2404842</w:t>
        </w:r>
      </w:hyperlink>
      <w:r w:rsidR="008C4102">
        <w:tab/>
        <w:t>UL capacity enhancements objectives for IoT NTN</w:t>
      </w:r>
      <w:r w:rsidR="008C4102">
        <w:tab/>
        <w:t>Ericsson</w:t>
      </w:r>
      <w:r w:rsidR="008C4102">
        <w:tab/>
        <w:t>discussion</w:t>
      </w:r>
      <w:r w:rsidR="008C4102">
        <w:tab/>
        <w:t>Rel-19</w:t>
      </w:r>
      <w:r w:rsidR="008C4102">
        <w:tab/>
        <w:t>IoT_NTN_Ph3-Core</w:t>
      </w:r>
    </w:p>
    <w:p w14:paraId="6F592395" w14:textId="77777777" w:rsidR="008C4102" w:rsidRDefault="008C4102" w:rsidP="008C4102">
      <w:pPr>
        <w:pStyle w:val="Comments"/>
      </w:pPr>
      <w:r>
        <w:t>Observation 1</w:t>
      </w:r>
      <w:r>
        <w:tab/>
        <w:t>Enhancements to PUR are not with the Rel-19 IoT NTN WID’s scope.</w:t>
      </w:r>
    </w:p>
    <w:p w14:paraId="7B77959A" w14:textId="3EF72AA7" w:rsidR="002C10DA" w:rsidRDefault="002C10DA" w:rsidP="002C10DA">
      <w:pPr>
        <w:pStyle w:val="Comments"/>
      </w:pPr>
      <w:r w:rsidRPr="002C10DA">
        <w:t>Observation 2</w:t>
      </w:r>
      <w:r w:rsidRPr="002C10DA">
        <w:tab/>
        <w:t>Enhancing PUR for NTN may require substantial changes that could contradict legacy PUR enabling conditions, thereby increasing complexity.</w:t>
      </w:r>
    </w:p>
    <w:p w14:paraId="0337B1C9" w14:textId="63AE9B24" w:rsidR="008C4102" w:rsidRDefault="008C4102" w:rsidP="008C4102">
      <w:pPr>
        <w:pStyle w:val="Comments"/>
      </w:pPr>
      <w:r>
        <w:t>Proposal 1</w:t>
      </w:r>
      <w:r>
        <w:tab/>
        <w:t>RAN2 prioritizes enhancements to the EDT procedure in Rel-19.</w:t>
      </w:r>
    </w:p>
    <w:p w14:paraId="3C828F0B" w14:textId="2C6AF18E" w:rsidR="002C10DA" w:rsidRDefault="002C10DA" w:rsidP="002C10DA">
      <w:pPr>
        <w:pStyle w:val="Doc-text2"/>
      </w:pPr>
      <w:r>
        <w:t>-</w:t>
      </w:r>
      <w:r>
        <w:tab/>
        <w:t>Ericsson thinks that PUR has a lot of preconditions that might not be valid in NTN and then we should focus on EDT</w:t>
      </w:r>
    </w:p>
    <w:p w14:paraId="1DC19BC5" w14:textId="6EECB3D8" w:rsidR="002C10DA" w:rsidRDefault="002C10DA" w:rsidP="002C10DA">
      <w:pPr>
        <w:pStyle w:val="Doc-text2"/>
      </w:pPr>
      <w:r>
        <w:t>-</w:t>
      </w:r>
      <w:r>
        <w:tab/>
        <w:t>Xiaomi thinks this is more a terminology issue. QC has a similar view, the final solution could be a combination of EDT and PUR (maybe with a different name)</w:t>
      </w:r>
    </w:p>
    <w:p w14:paraId="538E4069" w14:textId="1BD6C650" w:rsidR="002C10DA" w:rsidRDefault="002C10DA" w:rsidP="002C10DA">
      <w:pPr>
        <w:pStyle w:val="Doc-text2"/>
      </w:pPr>
      <w:r>
        <w:t>-</w:t>
      </w:r>
      <w:r>
        <w:tab/>
        <w:t>Lenovo supports this proposal</w:t>
      </w:r>
    </w:p>
    <w:p w14:paraId="5F1C1B63" w14:textId="4D120731" w:rsidR="002C10DA" w:rsidRDefault="002C10DA" w:rsidP="002C10DA">
      <w:pPr>
        <w:pStyle w:val="Doc-text2"/>
      </w:pPr>
      <w:r>
        <w:t>-</w:t>
      </w:r>
      <w:r>
        <w:tab/>
        <w:t>Although ZTE had a different proposal</w:t>
      </w:r>
      <w:r w:rsidR="00165983">
        <w:t>,</w:t>
      </w:r>
      <w:r>
        <w:t xml:space="preserve"> think</w:t>
      </w:r>
      <w:r w:rsidR="00165983">
        <w:t>s</w:t>
      </w:r>
      <w:r>
        <w:t xml:space="preserve"> we could focus on the procedure rather th</w:t>
      </w:r>
      <w:r w:rsidR="00640881">
        <w:t>a</w:t>
      </w:r>
      <w:r>
        <w:t>n on the name of the feature</w:t>
      </w:r>
    </w:p>
    <w:p w14:paraId="1F3EDE32" w14:textId="5A631E48" w:rsidR="00CF50D6" w:rsidRDefault="00CF50D6" w:rsidP="002C10DA">
      <w:pPr>
        <w:pStyle w:val="Doc-text2"/>
      </w:pPr>
      <w:r>
        <w:t>-</w:t>
      </w:r>
      <w:r>
        <w:tab/>
        <w:t>Toyota thinks this is not only a matter of terminology, as PUR refers to pre-allocated resources</w:t>
      </w:r>
    </w:p>
    <w:p w14:paraId="110D9A47" w14:textId="4D0FDE58" w:rsidR="00CF50D6" w:rsidRPr="008C4102" w:rsidRDefault="00397496" w:rsidP="00CF50D6">
      <w:pPr>
        <w:pStyle w:val="Agreement"/>
      </w:pPr>
      <w:r>
        <w:t>RAN2</w:t>
      </w:r>
      <w:r w:rsidR="00CF50D6">
        <w:t xml:space="preserve"> focus</w:t>
      </w:r>
      <w:r>
        <w:t>ses</w:t>
      </w:r>
      <w:r w:rsidR="00CF50D6">
        <w:t xml:space="preserve"> </w:t>
      </w:r>
      <w:r w:rsidR="00AB26E0">
        <w:t xml:space="preserve">the study </w:t>
      </w:r>
      <w:r w:rsidR="00CF50D6">
        <w:t xml:space="preserve">on </w:t>
      </w:r>
      <w:r w:rsidR="00CF50D6" w:rsidRPr="00CF50D6">
        <w:t>contention-based Msg3 transmission</w:t>
      </w:r>
      <w:r w:rsidR="00CF50D6">
        <w:t xml:space="preserve"> </w:t>
      </w:r>
      <w:r w:rsidR="00CF50D6" w:rsidRPr="00CF50D6">
        <w:t>to complete an EDT</w:t>
      </w:r>
      <w:r w:rsidR="00CF50D6">
        <w:t>-like</w:t>
      </w:r>
      <w:r w:rsidR="00CF50D6" w:rsidRPr="00CF50D6">
        <w:t xml:space="preserve"> transaction</w:t>
      </w:r>
      <w:r w:rsidR="00AB26E0">
        <w:t xml:space="preserve"> (FFS on the details of Msg3. FFS on the procedural steps, e.g. how much we reuse of EDT and PUR procedures. FFS on allocation of resources).</w:t>
      </w:r>
    </w:p>
    <w:p w14:paraId="13665A10" w14:textId="77777777" w:rsidR="008C4102" w:rsidRDefault="008C4102" w:rsidP="002B6F87">
      <w:pPr>
        <w:pStyle w:val="Comments"/>
        <w:rPr>
          <w:lang w:val="en-US"/>
        </w:rPr>
      </w:pPr>
    </w:p>
    <w:p w14:paraId="0EF6C879" w14:textId="77777777" w:rsidR="00E307E9" w:rsidRDefault="0050697B" w:rsidP="00E307E9">
      <w:pPr>
        <w:pStyle w:val="Doc-title"/>
      </w:pPr>
      <w:hyperlink r:id="rId206" w:tooltip="C:Data3GPPExtractsR2-2404884 Consideration on enhanced early data transmission in IoT NTN.docx" w:history="1">
        <w:r w:rsidR="00E307E9" w:rsidRPr="008A625C">
          <w:rPr>
            <w:rStyle w:val="Hyperlink"/>
          </w:rPr>
          <w:t>R2-2404884</w:t>
        </w:r>
      </w:hyperlink>
      <w:r w:rsidR="00E307E9">
        <w:tab/>
        <w:t>Consideration on enhanced early data transmission in IoT NTN</w:t>
      </w:r>
      <w:r w:rsidR="00E307E9">
        <w:tab/>
        <w:t>ZTE Corporation, Sanechips</w:t>
      </w:r>
      <w:r w:rsidR="00E307E9">
        <w:tab/>
        <w:t>discussion</w:t>
      </w:r>
      <w:r w:rsidR="00E307E9">
        <w:tab/>
        <w:t>Rel-19</w:t>
      </w:r>
      <w:r w:rsidR="00E307E9">
        <w:tab/>
        <w:t>IoT_NTN_Ph3-Core</w:t>
      </w:r>
      <w:r w:rsidR="00E307E9">
        <w:tab/>
      </w:r>
      <w:r w:rsidR="00E307E9" w:rsidRPr="007C5575">
        <w:t>R2-2402381</w:t>
      </w:r>
    </w:p>
    <w:p w14:paraId="43325915" w14:textId="77777777" w:rsidR="00E307E9" w:rsidRPr="00E307E9" w:rsidRDefault="00E307E9" w:rsidP="00E307E9">
      <w:pPr>
        <w:pStyle w:val="Comments"/>
        <w:rPr>
          <w:lang w:val="en-US"/>
        </w:rPr>
      </w:pPr>
      <w:r w:rsidRPr="00E307E9">
        <w:rPr>
          <w:lang w:val="en-US"/>
        </w:rPr>
        <w:lastRenderedPageBreak/>
        <w:t>Proposal 1: RAN2 clarify that the main task of the objective “to reduce the necessary uplink and downlink signaling to complete an Early Data Transmission (EDT) transaction” is to support contention-based Msg3 transmission or contention-based Shared PUR.</w:t>
      </w:r>
    </w:p>
    <w:p w14:paraId="7D904960" w14:textId="77777777" w:rsidR="00E307E9" w:rsidRPr="00E307E9" w:rsidRDefault="00E307E9" w:rsidP="00E307E9">
      <w:pPr>
        <w:pStyle w:val="Comments"/>
        <w:rPr>
          <w:lang w:val="en-US"/>
        </w:rPr>
      </w:pPr>
    </w:p>
    <w:p w14:paraId="235BE468" w14:textId="030EA5C9" w:rsidR="00E307E9" w:rsidRDefault="00E307E9" w:rsidP="00E307E9">
      <w:pPr>
        <w:pStyle w:val="Comments"/>
        <w:rPr>
          <w:lang w:val="en-US"/>
        </w:rPr>
      </w:pPr>
      <w:r w:rsidRPr="00E307E9">
        <w:rPr>
          <w:lang w:val="en-US"/>
        </w:rPr>
        <w:t>Proposal 2a: It’s suggested that, if an IoT NTN UE in IDLE state is activated to use R19 contention-based Shared PUR, the UE needs to verify/update the TA just before triggering PUR.</w:t>
      </w:r>
    </w:p>
    <w:p w14:paraId="63FAB15C" w14:textId="38589FFD" w:rsidR="003925AD" w:rsidRDefault="003925AD" w:rsidP="003925AD">
      <w:pPr>
        <w:pStyle w:val="Doc-text2"/>
        <w:rPr>
          <w:lang w:val="en-US"/>
        </w:rPr>
      </w:pPr>
      <w:r>
        <w:rPr>
          <w:lang w:val="en-US"/>
        </w:rPr>
        <w:t>-</w:t>
      </w:r>
      <w:r>
        <w:rPr>
          <w:lang w:val="en-US"/>
        </w:rPr>
        <w:tab/>
        <w:t>vivo supports this and is ok to send an LS to RAN1/RAN4 on this if needed</w:t>
      </w:r>
    </w:p>
    <w:p w14:paraId="3AFE76B7" w14:textId="14CAA8A0" w:rsidR="003925AD" w:rsidRDefault="003925AD" w:rsidP="003925AD">
      <w:pPr>
        <w:pStyle w:val="Doc-text2"/>
        <w:rPr>
          <w:lang w:val="en-US"/>
        </w:rPr>
      </w:pPr>
      <w:r>
        <w:rPr>
          <w:lang w:val="en-US"/>
        </w:rPr>
        <w:t>-</w:t>
      </w:r>
      <w:r>
        <w:rPr>
          <w:lang w:val="en-US"/>
        </w:rPr>
        <w:tab/>
        <w:t>IDC wonders if this is applicable also for the CRDSA proposal. ESA confirms</w:t>
      </w:r>
    </w:p>
    <w:p w14:paraId="3DB3B0A8" w14:textId="0B73FA13" w:rsidR="003925AD" w:rsidRDefault="003925AD" w:rsidP="003925AD">
      <w:pPr>
        <w:pStyle w:val="Doc-text2"/>
        <w:rPr>
          <w:lang w:val="en-US"/>
        </w:rPr>
      </w:pPr>
      <w:r>
        <w:rPr>
          <w:lang w:val="en-US"/>
        </w:rPr>
        <w:t>-</w:t>
      </w:r>
      <w:r>
        <w:rPr>
          <w:lang w:val="en-US"/>
        </w:rPr>
        <w:tab/>
        <w:t>CATT is generally fine and is ok to check with RAN1/4. Thinks we should ask about NTA and UE specific TA</w:t>
      </w:r>
    </w:p>
    <w:p w14:paraId="7B4D6AD0" w14:textId="722D1E61" w:rsidR="003925AD" w:rsidRDefault="003925AD" w:rsidP="003925AD">
      <w:pPr>
        <w:pStyle w:val="Doc-text2"/>
        <w:rPr>
          <w:lang w:val="en-US"/>
        </w:rPr>
      </w:pPr>
      <w:r>
        <w:rPr>
          <w:lang w:val="en-US"/>
        </w:rPr>
        <w:t>-</w:t>
      </w:r>
      <w:r>
        <w:rPr>
          <w:lang w:val="en-US"/>
        </w:rPr>
        <w:tab/>
        <w:t>Nokia is fine but think</w:t>
      </w:r>
      <w:r w:rsidR="00165983">
        <w:rPr>
          <w:lang w:val="en-US"/>
        </w:rPr>
        <w:t>s</w:t>
      </w:r>
      <w:r>
        <w:rPr>
          <w:lang w:val="en-US"/>
        </w:rPr>
        <w:t xml:space="preserve"> that an LS is needed</w:t>
      </w:r>
    </w:p>
    <w:p w14:paraId="048EA610" w14:textId="06818EBE" w:rsidR="003925AD" w:rsidRDefault="003925AD" w:rsidP="003925AD">
      <w:pPr>
        <w:pStyle w:val="Doc-text2"/>
        <w:rPr>
          <w:lang w:val="en-US"/>
        </w:rPr>
      </w:pPr>
      <w:r>
        <w:rPr>
          <w:lang w:val="en-US"/>
        </w:rPr>
        <w:t>-</w:t>
      </w:r>
      <w:r>
        <w:rPr>
          <w:lang w:val="en-US"/>
        </w:rPr>
        <w:tab/>
        <w:t>QC wonders if we really need to send an LS</w:t>
      </w:r>
    </w:p>
    <w:p w14:paraId="627F79DE" w14:textId="076DF61A" w:rsidR="003925AD" w:rsidRDefault="00F16394" w:rsidP="00640881">
      <w:pPr>
        <w:pStyle w:val="Doc-text2"/>
        <w:rPr>
          <w:lang w:val="en-US"/>
        </w:rPr>
      </w:pPr>
      <w:r>
        <w:rPr>
          <w:lang w:val="en-US"/>
        </w:rPr>
        <w:t>-</w:t>
      </w:r>
      <w:r>
        <w:rPr>
          <w:lang w:val="en-US"/>
        </w:rPr>
        <w:tab/>
        <w:t>ZTE thinks we can send the LS because the requirements for sending msg3 could be different than for msg1</w:t>
      </w:r>
    </w:p>
    <w:p w14:paraId="36EDAAAA" w14:textId="78FF8FCF" w:rsidR="003925AD" w:rsidRDefault="003925AD" w:rsidP="00E307E9">
      <w:pPr>
        <w:pStyle w:val="Agreement"/>
        <w:rPr>
          <w:lang w:val="en-US"/>
        </w:rPr>
      </w:pPr>
      <w:r>
        <w:rPr>
          <w:lang w:val="en-US"/>
        </w:rPr>
        <w:t>I</w:t>
      </w:r>
      <w:r w:rsidRPr="00E307E9">
        <w:rPr>
          <w:lang w:val="en-US"/>
        </w:rPr>
        <w:t xml:space="preserve">f an IoT NTN UE in IDLE state is to use </w:t>
      </w:r>
      <w:r>
        <w:rPr>
          <w:lang w:val="en-US"/>
        </w:rPr>
        <w:t xml:space="preserve">the new </w:t>
      </w:r>
      <w:r w:rsidRPr="00E307E9">
        <w:rPr>
          <w:lang w:val="en-US"/>
        </w:rPr>
        <w:t>R19 contention-based</w:t>
      </w:r>
      <w:r>
        <w:rPr>
          <w:lang w:val="en-US"/>
        </w:rPr>
        <w:t xml:space="preserve"> procedure</w:t>
      </w:r>
      <w:r w:rsidRPr="00E307E9">
        <w:rPr>
          <w:lang w:val="en-US"/>
        </w:rPr>
        <w:t>, the UE needs to ve</w:t>
      </w:r>
      <w:r>
        <w:rPr>
          <w:lang w:val="en-US"/>
        </w:rPr>
        <w:t>rify/update the uplink synchronization</w:t>
      </w:r>
      <w:r w:rsidRPr="00E307E9">
        <w:rPr>
          <w:lang w:val="en-US"/>
        </w:rPr>
        <w:t xml:space="preserve"> </w:t>
      </w:r>
      <w:r>
        <w:rPr>
          <w:lang w:val="en-US"/>
        </w:rPr>
        <w:t>(</w:t>
      </w:r>
      <w:r w:rsidR="00F16394">
        <w:rPr>
          <w:lang w:val="en-US"/>
        </w:rPr>
        <w:t>e.g</w:t>
      </w:r>
      <w:r>
        <w:rPr>
          <w:lang w:val="en-US"/>
        </w:rPr>
        <w:t xml:space="preserve">. get GNSS fix, acquire TA) </w:t>
      </w:r>
      <w:r w:rsidRPr="00E307E9">
        <w:rPr>
          <w:lang w:val="en-US"/>
        </w:rPr>
        <w:t xml:space="preserve">just before </w:t>
      </w:r>
      <w:r>
        <w:rPr>
          <w:lang w:val="en-US"/>
        </w:rPr>
        <w:t xml:space="preserve">sending msg3. </w:t>
      </w:r>
    </w:p>
    <w:p w14:paraId="35976F1B" w14:textId="37CF7F29" w:rsidR="001464FA" w:rsidRPr="00165983" w:rsidRDefault="00F16394" w:rsidP="00165983">
      <w:pPr>
        <w:pStyle w:val="Agreement"/>
        <w:rPr>
          <w:lang w:val="en-US"/>
        </w:rPr>
      </w:pPr>
      <w:r>
        <w:rPr>
          <w:lang w:val="en-US"/>
        </w:rPr>
        <w:t>Check offline if we need to s</w:t>
      </w:r>
      <w:r w:rsidR="003925AD">
        <w:rPr>
          <w:lang w:val="en-US"/>
        </w:rPr>
        <w:t xml:space="preserve">end an LS to RAN1/RAN4 </w:t>
      </w:r>
      <w:r>
        <w:rPr>
          <w:lang w:val="en-US"/>
        </w:rPr>
        <w:t>on this</w:t>
      </w:r>
    </w:p>
    <w:p w14:paraId="6EA1DC4B" w14:textId="77777777" w:rsidR="003925AD" w:rsidRPr="003925AD" w:rsidRDefault="003925AD" w:rsidP="003925AD">
      <w:pPr>
        <w:pStyle w:val="Doc-text2"/>
        <w:rPr>
          <w:lang w:val="en-US"/>
        </w:rPr>
      </w:pPr>
    </w:p>
    <w:p w14:paraId="74DF7791" w14:textId="10242954" w:rsidR="003925AD" w:rsidRPr="00E307E9" w:rsidRDefault="00E307E9" w:rsidP="00E307E9">
      <w:pPr>
        <w:pStyle w:val="Comments"/>
        <w:rPr>
          <w:lang w:val="en-US"/>
        </w:rPr>
      </w:pPr>
      <w:r w:rsidRPr="00E307E9">
        <w:rPr>
          <w:lang w:val="en-US"/>
        </w:rPr>
        <w:t>Proposal 2b: If the proposal 2a can be agreed, RAN2 further discuss whether the pur-TimeAlignmentTimer is no longer needed.</w:t>
      </w:r>
    </w:p>
    <w:p w14:paraId="62CC03AD" w14:textId="77777777" w:rsidR="00E307E9" w:rsidRPr="00E307E9" w:rsidRDefault="00E307E9" w:rsidP="00E307E9">
      <w:pPr>
        <w:pStyle w:val="Comments"/>
        <w:rPr>
          <w:lang w:val="en-US"/>
        </w:rPr>
      </w:pPr>
      <w:r w:rsidRPr="00E307E9">
        <w:rPr>
          <w:lang w:val="en-US"/>
        </w:rPr>
        <w:t>Proposal 3: It’s suggested that, if contention-based Shared PUR is supported, when the UE changes the camping cell, the UE doesn’t need to stop using this enhanced PUR function.</w:t>
      </w:r>
    </w:p>
    <w:p w14:paraId="47B5DDD6" w14:textId="77777777" w:rsidR="00E307E9" w:rsidRPr="00E307E9" w:rsidRDefault="00E307E9" w:rsidP="00E307E9">
      <w:pPr>
        <w:pStyle w:val="Comments"/>
        <w:rPr>
          <w:lang w:val="en-US"/>
        </w:rPr>
      </w:pPr>
      <w:r w:rsidRPr="00E307E9">
        <w:rPr>
          <w:lang w:val="en-US"/>
        </w:rPr>
        <w:t>Proposal 4a: With reference to legacy PUR configuration, RAN2 can take the following resources types as start point for the discussion on shared PUR resources configuration:</w:t>
      </w:r>
    </w:p>
    <w:p w14:paraId="270C3A5A" w14:textId="77777777" w:rsidR="00E307E9" w:rsidRPr="00E307E9" w:rsidRDefault="00E307E9" w:rsidP="00E307E9">
      <w:pPr>
        <w:pStyle w:val="Comments"/>
        <w:rPr>
          <w:lang w:val="en-US"/>
        </w:rPr>
      </w:pPr>
      <w:r w:rsidRPr="00E307E9">
        <w:rPr>
          <w:lang w:val="en-US"/>
        </w:rPr>
        <w:t>•</w:t>
      </w:r>
      <w:r w:rsidRPr="00E307E9">
        <w:rPr>
          <w:lang w:val="en-US"/>
        </w:rPr>
        <w:tab/>
        <w:t>Time domain resources, e.g., Periodicity, Offset, start time (H-SFN, frame, SFN etc.) of PUR occasion</w:t>
      </w:r>
    </w:p>
    <w:p w14:paraId="1B275FD8" w14:textId="77777777" w:rsidR="00E307E9" w:rsidRPr="00E307E9" w:rsidRDefault="00E307E9" w:rsidP="00E307E9">
      <w:pPr>
        <w:pStyle w:val="Comments"/>
        <w:rPr>
          <w:lang w:val="en-US"/>
        </w:rPr>
      </w:pPr>
      <w:r w:rsidRPr="00E307E9">
        <w:rPr>
          <w:lang w:val="en-US"/>
        </w:rPr>
        <w:t>•</w:t>
      </w:r>
      <w:r w:rsidRPr="00E307E9">
        <w:rPr>
          <w:lang w:val="en-US"/>
        </w:rPr>
        <w:tab/>
        <w:t>Frequency domain resources, e.g., Carrier, SubCarrier</w:t>
      </w:r>
    </w:p>
    <w:p w14:paraId="5094B071" w14:textId="77777777" w:rsidR="00E307E9" w:rsidRPr="00E307E9" w:rsidRDefault="00E307E9" w:rsidP="00E307E9">
      <w:pPr>
        <w:pStyle w:val="Comments"/>
        <w:rPr>
          <w:lang w:val="en-US"/>
        </w:rPr>
      </w:pPr>
      <w:r w:rsidRPr="00E307E9">
        <w:rPr>
          <w:lang w:val="en-US"/>
        </w:rPr>
        <w:t>•</w:t>
      </w:r>
      <w:r w:rsidRPr="00E307E9">
        <w:rPr>
          <w:lang w:val="en-US"/>
        </w:rPr>
        <w:tab/>
        <w:t>TBS</w:t>
      </w:r>
    </w:p>
    <w:p w14:paraId="7341CA1F" w14:textId="77777777" w:rsidR="00E307E9" w:rsidRPr="00E307E9" w:rsidRDefault="00E307E9" w:rsidP="00E307E9">
      <w:pPr>
        <w:pStyle w:val="Comments"/>
        <w:rPr>
          <w:lang w:val="en-US"/>
        </w:rPr>
      </w:pPr>
      <w:r w:rsidRPr="00E307E9">
        <w:rPr>
          <w:lang w:val="en-US"/>
        </w:rPr>
        <w:t>•</w:t>
      </w:r>
      <w:r w:rsidRPr="00E307E9">
        <w:rPr>
          <w:lang w:val="en-US"/>
        </w:rPr>
        <w:tab/>
        <w:t>PUR MPDCCH/NPDCCH search space window</w:t>
      </w:r>
    </w:p>
    <w:p w14:paraId="3DF3F6C1" w14:textId="77777777" w:rsidR="00E307E9" w:rsidRPr="00E307E9" w:rsidRDefault="00E307E9" w:rsidP="00E307E9">
      <w:pPr>
        <w:pStyle w:val="Comments"/>
        <w:rPr>
          <w:lang w:val="en-US"/>
        </w:rPr>
      </w:pPr>
      <w:r w:rsidRPr="00E307E9">
        <w:rPr>
          <w:lang w:val="en-US"/>
        </w:rPr>
        <w:t>•</w:t>
      </w:r>
      <w:r w:rsidRPr="00E307E9">
        <w:rPr>
          <w:lang w:val="en-US"/>
        </w:rPr>
        <w:tab/>
        <w:t>OCC resource</w:t>
      </w:r>
    </w:p>
    <w:p w14:paraId="534E2EBE" w14:textId="77777777" w:rsidR="00E307E9" w:rsidRPr="00E307E9" w:rsidRDefault="00E307E9" w:rsidP="00E307E9">
      <w:pPr>
        <w:pStyle w:val="Comments"/>
        <w:rPr>
          <w:lang w:val="en-US"/>
        </w:rPr>
      </w:pPr>
      <w:r w:rsidRPr="00E307E9">
        <w:rPr>
          <w:lang w:val="en-US"/>
        </w:rPr>
        <w:t>Proposal 4b: RAN2 is suggested to open discuss the following alternatives for configuring shared PUR resources:</w:t>
      </w:r>
    </w:p>
    <w:p w14:paraId="796406B0" w14:textId="77777777" w:rsidR="00E307E9" w:rsidRPr="00E307E9" w:rsidRDefault="00E307E9" w:rsidP="00E307E9">
      <w:pPr>
        <w:pStyle w:val="Comments"/>
        <w:rPr>
          <w:lang w:val="en-US"/>
        </w:rPr>
      </w:pPr>
      <w:r w:rsidRPr="00E307E9">
        <w:rPr>
          <w:lang w:val="en-US"/>
        </w:rPr>
        <w:t>•</w:t>
      </w:r>
      <w:r w:rsidRPr="00E307E9">
        <w:rPr>
          <w:lang w:val="en-US"/>
        </w:rPr>
        <w:tab/>
        <w:t>Alt1: To provide a common PUR resource configuration via SIB.</w:t>
      </w:r>
    </w:p>
    <w:p w14:paraId="0D617BB6" w14:textId="77777777" w:rsidR="00E307E9" w:rsidRPr="00E307E9" w:rsidRDefault="00E307E9" w:rsidP="00E307E9">
      <w:pPr>
        <w:pStyle w:val="Comments"/>
        <w:rPr>
          <w:lang w:val="en-US"/>
        </w:rPr>
      </w:pPr>
      <w:r w:rsidRPr="00E307E9">
        <w:rPr>
          <w:lang w:val="en-US"/>
        </w:rPr>
        <w:t>•</w:t>
      </w:r>
      <w:r w:rsidRPr="00E307E9">
        <w:rPr>
          <w:lang w:val="en-US"/>
        </w:rPr>
        <w:tab/>
        <w:t>Alt2: To provide shared PUR resources via dedicated signaling. It can be allowed to configure some different resources for different UEs while the other resources may be same for all the UEs.</w:t>
      </w:r>
    </w:p>
    <w:p w14:paraId="6FD3ACA3" w14:textId="77777777" w:rsidR="00E307E9" w:rsidRPr="00E307E9" w:rsidRDefault="00E307E9" w:rsidP="00E307E9">
      <w:pPr>
        <w:pStyle w:val="Comments"/>
        <w:rPr>
          <w:lang w:val="en-US"/>
        </w:rPr>
      </w:pPr>
      <w:r w:rsidRPr="00E307E9">
        <w:rPr>
          <w:lang w:val="en-US"/>
        </w:rPr>
        <w:t>•</w:t>
      </w:r>
      <w:r w:rsidRPr="00E307E9">
        <w:rPr>
          <w:lang w:val="en-US"/>
        </w:rPr>
        <w:tab/>
        <w:t>Alt3: To provide multiple sets of shared PUR resources via the SIB and NW can indicate index of the resource set for a specific UE via the dedicated signaling.</w:t>
      </w:r>
    </w:p>
    <w:p w14:paraId="2692D9E9" w14:textId="77777777" w:rsidR="00E307E9" w:rsidRPr="00E307E9" w:rsidRDefault="00E307E9" w:rsidP="00E307E9">
      <w:pPr>
        <w:pStyle w:val="Comments"/>
        <w:rPr>
          <w:lang w:val="en-US"/>
        </w:rPr>
      </w:pPr>
    </w:p>
    <w:p w14:paraId="6ABE7A50" w14:textId="77777777" w:rsidR="00E307E9" w:rsidRPr="00E307E9" w:rsidRDefault="00E307E9" w:rsidP="00E307E9">
      <w:pPr>
        <w:pStyle w:val="Comments"/>
        <w:rPr>
          <w:lang w:val="en-US"/>
        </w:rPr>
      </w:pPr>
      <w:r w:rsidRPr="00E307E9">
        <w:rPr>
          <w:lang w:val="en-US"/>
        </w:rPr>
        <w:t>Proposal 5: The existing types of “Msg4” for normal PUR process, e.g., Physical layer L1 ACK, Timing Advance Command MAC CE, and RRCEarlyDataComplete/RRCConnectionRelease/RRCConnectionSetup/ RRCConnectionResume, need to be supported for shared PUR scheme. The very simple Physical layer L1 ACK can be used in suitable cases to achieve the expected more efficient Msg4 transmission.</w:t>
      </w:r>
    </w:p>
    <w:p w14:paraId="28673185" w14:textId="77777777" w:rsidR="00E307E9" w:rsidRPr="00E307E9" w:rsidRDefault="00E307E9" w:rsidP="00E307E9">
      <w:pPr>
        <w:pStyle w:val="Comments"/>
        <w:rPr>
          <w:lang w:val="en-US"/>
        </w:rPr>
      </w:pPr>
      <w:r w:rsidRPr="00E307E9">
        <w:rPr>
          <w:lang w:val="en-US"/>
        </w:rPr>
        <w:t>Proposal 6: RAN2 is suggested to open discuss the following alternatives for RNTI design and for the scheduling of Msg4:</w:t>
      </w:r>
    </w:p>
    <w:p w14:paraId="19E388B8" w14:textId="77777777" w:rsidR="00E307E9" w:rsidRPr="00E307E9" w:rsidRDefault="00E307E9" w:rsidP="00E307E9">
      <w:pPr>
        <w:pStyle w:val="Comments"/>
        <w:rPr>
          <w:lang w:val="en-US"/>
        </w:rPr>
      </w:pPr>
      <w:r w:rsidRPr="00E307E9">
        <w:rPr>
          <w:lang w:val="en-US"/>
        </w:rPr>
        <w:t>•</w:t>
      </w:r>
      <w:r w:rsidRPr="00E307E9">
        <w:rPr>
          <w:lang w:val="en-US"/>
        </w:rPr>
        <w:tab/>
        <w:t>Alt1: Common PUR-RNTI configured in the common PUR resources configuration.</w:t>
      </w:r>
    </w:p>
    <w:p w14:paraId="4900C6AC" w14:textId="77777777" w:rsidR="00E307E9" w:rsidRPr="00E307E9" w:rsidRDefault="00E307E9" w:rsidP="00E307E9">
      <w:pPr>
        <w:pStyle w:val="Comments"/>
        <w:rPr>
          <w:lang w:val="en-US"/>
        </w:rPr>
      </w:pPr>
      <w:r w:rsidRPr="00E307E9">
        <w:rPr>
          <w:lang w:val="en-US"/>
        </w:rPr>
        <w:t>•</w:t>
      </w:r>
      <w:r w:rsidRPr="00E307E9">
        <w:rPr>
          <w:lang w:val="en-US"/>
        </w:rPr>
        <w:tab/>
        <w:t>Alt2: UE-specific PUR-RNTI allocated by NW that is similar as the one for dedicated PUR.</w:t>
      </w:r>
    </w:p>
    <w:p w14:paraId="3DD2876E" w14:textId="77777777" w:rsidR="00E307E9" w:rsidRPr="00E307E9" w:rsidRDefault="00E307E9" w:rsidP="00E307E9">
      <w:pPr>
        <w:pStyle w:val="Comments"/>
        <w:rPr>
          <w:lang w:val="en-US"/>
        </w:rPr>
      </w:pPr>
      <w:r w:rsidRPr="00E307E9">
        <w:rPr>
          <w:lang w:val="en-US"/>
        </w:rPr>
        <w:t>•</w:t>
      </w:r>
      <w:r w:rsidRPr="00E307E9">
        <w:rPr>
          <w:lang w:val="en-US"/>
        </w:rPr>
        <w:tab/>
        <w:t>Alt3: Resource-specific PUR-RNTI which can be respectively calculated by UE and eNB according to the resources used/selected by the UE.</w:t>
      </w:r>
    </w:p>
    <w:p w14:paraId="50A263B9" w14:textId="77777777" w:rsidR="00E307E9" w:rsidRPr="00E307E9" w:rsidRDefault="00E307E9" w:rsidP="00E307E9">
      <w:pPr>
        <w:pStyle w:val="Comments"/>
        <w:rPr>
          <w:lang w:val="en-US"/>
        </w:rPr>
      </w:pPr>
      <w:r w:rsidRPr="00E307E9">
        <w:rPr>
          <w:lang w:val="en-US"/>
        </w:rPr>
        <w:t>Proposal 7: The contention resolution scheme in legacy random access procedure can be reused for shared PUR, e.g., a UE Contention Resolution Identity can be included in the DL MAC PDU and UE checks whether the UE Contention Resolution Identity matches the 48 first bits of the CCCH SDU transmitted in Msg3.</w:t>
      </w:r>
    </w:p>
    <w:p w14:paraId="00D8851B" w14:textId="77777777" w:rsidR="00E307E9" w:rsidRPr="00E307E9" w:rsidRDefault="00E307E9" w:rsidP="00E307E9">
      <w:pPr>
        <w:pStyle w:val="Comments"/>
        <w:rPr>
          <w:lang w:val="en-US"/>
        </w:rPr>
      </w:pPr>
    </w:p>
    <w:p w14:paraId="0D770892" w14:textId="77777777" w:rsidR="00E307E9" w:rsidRPr="00E307E9" w:rsidRDefault="00E307E9" w:rsidP="00E307E9">
      <w:pPr>
        <w:pStyle w:val="Comments"/>
        <w:rPr>
          <w:lang w:val="en-US"/>
        </w:rPr>
      </w:pPr>
      <w:r w:rsidRPr="00E307E9">
        <w:rPr>
          <w:lang w:val="en-US"/>
        </w:rPr>
        <w:t>Proposal 8: RAN2 is suggested to discuss the following other issues:</w:t>
      </w:r>
    </w:p>
    <w:p w14:paraId="2A907F84" w14:textId="77777777" w:rsidR="00E307E9" w:rsidRPr="00E307E9" w:rsidRDefault="00E307E9" w:rsidP="00E307E9">
      <w:pPr>
        <w:pStyle w:val="Comments"/>
        <w:rPr>
          <w:lang w:val="en-US"/>
        </w:rPr>
      </w:pPr>
      <w:r w:rsidRPr="00E307E9">
        <w:rPr>
          <w:lang w:val="en-US"/>
        </w:rPr>
        <w:t>•</w:t>
      </w:r>
      <w:r w:rsidRPr="00E307E9">
        <w:rPr>
          <w:lang w:val="en-US"/>
        </w:rPr>
        <w:tab/>
        <w:t>Issue#1: How to handle the coexistence of PUR and contention-based shard PUR</w:t>
      </w:r>
    </w:p>
    <w:p w14:paraId="5593BF02" w14:textId="5090B566" w:rsidR="00E307E9" w:rsidRDefault="00E307E9" w:rsidP="00E307E9">
      <w:pPr>
        <w:pStyle w:val="Comments"/>
        <w:rPr>
          <w:lang w:val="en-US"/>
        </w:rPr>
      </w:pPr>
      <w:r w:rsidRPr="00E307E9">
        <w:rPr>
          <w:lang w:val="en-US"/>
        </w:rPr>
        <w:t>•</w:t>
      </w:r>
      <w:r w:rsidRPr="00E307E9">
        <w:rPr>
          <w:lang w:val="en-US"/>
        </w:rPr>
        <w:tab/>
        <w:t>Issue#2: Whether a backoff scheme is needed when Msg3 collision occurs</w:t>
      </w:r>
    </w:p>
    <w:p w14:paraId="6B3D9BBA" w14:textId="1D508CFB" w:rsidR="008C4102" w:rsidRDefault="008C4102" w:rsidP="00E307E9">
      <w:pPr>
        <w:pStyle w:val="Comments"/>
        <w:rPr>
          <w:lang w:val="en-US"/>
        </w:rPr>
      </w:pPr>
    </w:p>
    <w:p w14:paraId="6E4AC4DE" w14:textId="5D1170B2" w:rsidR="00165983" w:rsidRDefault="00165983" w:rsidP="00E307E9">
      <w:pPr>
        <w:pStyle w:val="Comments"/>
        <w:rPr>
          <w:lang w:val="en-US"/>
        </w:rPr>
      </w:pPr>
    </w:p>
    <w:p w14:paraId="14A28FCA" w14:textId="77777777" w:rsidR="00165983" w:rsidRDefault="00165983" w:rsidP="00165983">
      <w:pPr>
        <w:pStyle w:val="Doc-text2"/>
        <w:pBdr>
          <w:top w:val="single" w:sz="4" w:space="1" w:color="auto"/>
          <w:left w:val="single" w:sz="4" w:space="4" w:color="auto"/>
          <w:bottom w:val="single" w:sz="4" w:space="1" w:color="auto"/>
          <w:right w:val="single" w:sz="4" w:space="4" w:color="auto"/>
        </w:pBdr>
      </w:pPr>
      <w:r>
        <w:t>Agreements:</w:t>
      </w:r>
    </w:p>
    <w:p w14:paraId="4020D79D" w14:textId="1F156606" w:rsidR="00165983" w:rsidRDefault="00165983" w:rsidP="00762E66">
      <w:pPr>
        <w:pStyle w:val="Doc-text2"/>
        <w:numPr>
          <w:ilvl w:val="0"/>
          <w:numId w:val="14"/>
        </w:numPr>
        <w:pBdr>
          <w:top w:val="single" w:sz="4" w:space="1" w:color="auto"/>
          <w:left w:val="single" w:sz="4" w:space="4" w:color="auto"/>
          <w:bottom w:val="single" w:sz="4" w:space="1" w:color="auto"/>
          <w:right w:val="single" w:sz="4" w:space="4" w:color="auto"/>
        </w:pBdr>
      </w:pPr>
      <w:r>
        <w:t xml:space="preserve">RAN2 focusses the study on </w:t>
      </w:r>
      <w:r w:rsidRPr="00CF50D6">
        <w:t>contention-based Msg3 transmission</w:t>
      </w:r>
      <w:r>
        <w:t xml:space="preserve"> </w:t>
      </w:r>
      <w:r w:rsidRPr="00CF50D6">
        <w:t>to complete an EDT</w:t>
      </w:r>
      <w:r>
        <w:t>-like</w:t>
      </w:r>
      <w:r w:rsidRPr="00CF50D6">
        <w:t xml:space="preserve"> transaction</w:t>
      </w:r>
      <w:r>
        <w:t xml:space="preserve"> (FFS on the details of Msg3. FFS on the procedural steps, e.g. how much we reuse of EDT and PUR procedures. FFS on allocation of resources).</w:t>
      </w:r>
    </w:p>
    <w:p w14:paraId="121EDE21" w14:textId="61CCDC67" w:rsidR="00165983" w:rsidRDefault="00165983" w:rsidP="00762E66">
      <w:pPr>
        <w:pStyle w:val="Doc-text2"/>
        <w:numPr>
          <w:ilvl w:val="0"/>
          <w:numId w:val="14"/>
        </w:numPr>
        <w:pBdr>
          <w:top w:val="single" w:sz="4" w:space="1" w:color="auto"/>
          <w:left w:val="single" w:sz="4" w:space="4" w:color="auto"/>
          <w:bottom w:val="single" w:sz="4" w:space="1" w:color="auto"/>
          <w:right w:val="single" w:sz="4" w:space="4" w:color="auto"/>
        </w:pBdr>
      </w:pPr>
      <w:r>
        <w:t xml:space="preserve">RAN2 can continue the discussion on </w:t>
      </w:r>
      <w:r w:rsidRPr="00165983">
        <w:t xml:space="preserve">Diversity Slotted ALOHA (DSA) and Contention Resolution </w:t>
      </w:r>
      <w:r>
        <w:t>Diversity Slotted Aloha (CRDSA)</w:t>
      </w:r>
      <w:r w:rsidRPr="00165983">
        <w:t xml:space="preserve"> for Msg3-EDT transmissions without msg1/ </w:t>
      </w:r>
      <w:r>
        <w:t xml:space="preserve">RAR, evaluating </w:t>
      </w:r>
      <w:r>
        <w:lastRenderedPageBreak/>
        <w:t>possible impacts on the specification, in the next RAN2 meeting (</w:t>
      </w:r>
      <w:r w:rsidR="00397496">
        <w:t>RAN2</w:t>
      </w:r>
      <w:r>
        <w:t xml:space="preserve"> might send an LS to RAN1 later on this)</w:t>
      </w:r>
    </w:p>
    <w:p w14:paraId="12E348B5" w14:textId="1B925A00" w:rsidR="00165983" w:rsidRDefault="00165983" w:rsidP="00762E66">
      <w:pPr>
        <w:pStyle w:val="Doc-text2"/>
        <w:numPr>
          <w:ilvl w:val="0"/>
          <w:numId w:val="14"/>
        </w:numPr>
        <w:pBdr>
          <w:top w:val="single" w:sz="4" w:space="1" w:color="auto"/>
          <w:left w:val="single" w:sz="4" w:space="4" w:color="auto"/>
          <w:bottom w:val="single" w:sz="4" w:space="1" w:color="auto"/>
          <w:right w:val="single" w:sz="4" w:space="4" w:color="auto"/>
        </w:pBdr>
        <w:rPr>
          <w:lang w:val="en-US"/>
        </w:rPr>
      </w:pPr>
      <w:r>
        <w:rPr>
          <w:lang w:val="en-US"/>
        </w:rPr>
        <w:t>I</w:t>
      </w:r>
      <w:r w:rsidRPr="00E307E9">
        <w:rPr>
          <w:lang w:val="en-US"/>
        </w:rPr>
        <w:t xml:space="preserve">f an IoT NTN UE in IDLE state is to use </w:t>
      </w:r>
      <w:r>
        <w:rPr>
          <w:lang w:val="en-US"/>
        </w:rPr>
        <w:t xml:space="preserve">the new </w:t>
      </w:r>
      <w:r w:rsidRPr="00E307E9">
        <w:rPr>
          <w:lang w:val="en-US"/>
        </w:rPr>
        <w:t>R19 contention-based</w:t>
      </w:r>
      <w:r>
        <w:rPr>
          <w:lang w:val="en-US"/>
        </w:rPr>
        <w:t xml:space="preserve"> procedure</w:t>
      </w:r>
      <w:r w:rsidRPr="00E307E9">
        <w:rPr>
          <w:lang w:val="en-US"/>
        </w:rPr>
        <w:t>, the UE needs to ve</w:t>
      </w:r>
      <w:r>
        <w:rPr>
          <w:lang w:val="en-US"/>
        </w:rPr>
        <w:t>rify/update the uplink synchronization</w:t>
      </w:r>
      <w:r w:rsidRPr="00E307E9">
        <w:rPr>
          <w:lang w:val="en-US"/>
        </w:rPr>
        <w:t xml:space="preserve"> </w:t>
      </w:r>
      <w:r>
        <w:rPr>
          <w:lang w:val="en-US"/>
        </w:rPr>
        <w:t xml:space="preserve">(e.g. get GNSS fix, acquire TA) </w:t>
      </w:r>
      <w:r w:rsidRPr="00E307E9">
        <w:rPr>
          <w:lang w:val="en-US"/>
        </w:rPr>
        <w:t xml:space="preserve">just before </w:t>
      </w:r>
      <w:r>
        <w:rPr>
          <w:lang w:val="en-US"/>
        </w:rPr>
        <w:t xml:space="preserve">sending msg3. </w:t>
      </w:r>
    </w:p>
    <w:p w14:paraId="079E2689" w14:textId="6657836A" w:rsidR="00165983" w:rsidRDefault="00165983" w:rsidP="00E307E9">
      <w:pPr>
        <w:pStyle w:val="Comments"/>
        <w:rPr>
          <w:lang w:val="en-US"/>
        </w:rPr>
      </w:pPr>
    </w:p>
    <w:p w14:paraId="7D155AAF" w14:textId="77777777" w:rsidR="00165983" w:rsidRDefault="00165983" w:rsidP="00E307E9">
      <w:pPr>
        <w:pStyle w:val="Comments"/>
        <w:rPr>
          <w:lang w:val="en-US"/>
        </w:rPr>
      </w:pPr>
    </w:p>
    <w:p w14:paraId="7D7C274B" w14:textId="3BB8E522" w:rsidR="00165983" w:rsidRDefault="00165983" w:rsidP="00E307E9">
      <w:pPr>
        <w:pStyle w:val="Comments"/>
        <w:rPr>
          <w:lang w:val="en-US"/>
        </w:rPr>
      </w:pPr>
    </w:p>
    <w:p w14:paraId="510986EA" w14:textId="77777777" w:rsidR="00165983" w:rsidRDefault="00165983" w:rsidP="00165983">
      <w:pPr>
        <w:pStyle w:val="EmailDiscussion"/>
        <w:rPr>
          <w:lang w:val="en-US"/>
        </w:rPr>
      </w:pPr>
      <w:r>
        <w:rPr>
          <w:lang w:val="en-US"/>
        </w:rPr>
        <w:t>[AT126][306][R19 IoT NTN] LS to RAN1/RAN4 (ZTE)</w:t>
      </w:r>
    </w:p>
    <w:p w14:paraId="75898E5B" w14:textId="77777777" w:rsidR="00165983" w:rsidRDefault="00165983" w:rsidP="00165983">
      <w:pPr>
        <w:pStyle w:val="EmailDiscussion2"/>
        <w:rPr>
          <w:lang w:val="en-US"/>
        </w:rPr>
      </w:pPr>
      <w:r>
        <w:rPr>
          <w:lang w:val="en-US"/>
        </w:rPr>
        <w:tab/>
        <w:t>Scope: discuss the need and content of an LS to RAN1/RAN4 to confirm RAN2 agreement on the need</w:t>
      </w:r>
      <w:r w:rsidRPr="001464FA">
        <w:rPr>
          <w:lang w:val="en-US"/>
        </w:rPr>
        <w:t xml:space="preserve"> to verify/update the uplink synchronization just before sending </w:t>
      </w:r>
      <w:r>
        <w:rPr>
          <w:lang w:val="en-US"/>
        </w:rPr>
        <w:t xml:space="preserve">contention based </w:t>
      </w:r>
      <w:r w:rsidRPr="001464FA">
        <w:rPr>
          <w:lang w:val="en-US"/>
        </w:rPr>
        <w:t>msg3.</w:t>
      </w:r>
    </w:p>
    <w:p w14:paraId="3927209C" w14:textId="77777777" w:rsidR="00165983" w:rsidRDefault="00165983" w:rsidP="00165983">
      <w:pPr>
        <w:pStyle w:val="EmailDiscussion2"/>
        <w:rPr>
          <w:lang w:val="en-US"/>
        </w:rPr>
      </w:pPr>
      <w:r>
        <w:rPr>
          <w:lang w:val="en-US"/>
        </w:rPr>
        <w:tab/>
        <w:t>Intended outcome: draft LS (if needed)</w:t>
      </w:r>
    </w:p>
    <w:p w14:paraId="2D1ADBB6" w14:textId="28BB3351" w:rsidR="00165983" w:rsidRDefault="00165983" w:rsidP="00165983">
      <w:pPr>
        <w:pStyle w:val="EmailDiscussion2"/>
      </w:pPr>
      <w:r>
        <w:tab/>
        <w:t>Deadline for rapporteur's summary (in R2-240</w:t>
      </w:r>
      <w:r w:rsidR="00CA79A0">
        <w:t>5763):  Friday 2024-05-24</w:t>
      </w:r>
      <w:r>
        <w:t xml:space="preserve"> 08:00</w:t>
      </w:r>
    </w:p>
    <w:p w14:paraId="7A6BA330" w14:textId="77777777" w:rsidR="00165983" w:rsidRDefault="00165983" w:rsidP="00165983">
      <w:pPr>
        <w:pStyle w:val="Doc-text2"/>
        <w:ind w:left="0" w:firstLine="0"/>
        <w:rPr>
          <w:lang w:val="en-US"/>
        </w:rPr>
      </w:pPr>
    </w:p>
    <w:p w14:paraId="0E6072FC" w14:textId="77777777" w:rsidR="00165983" w:rsidRDefault="00165983" w:rsidP="00165983">
      <w:pPr>
        <w:pStyle w:val="Doc-text2"/>
        <w:rPr>
          <w:lang w:val="en-US"/>
        </w:rPr>
      </w:pPr>
    </w:p>
    <w:p w14:paraId="2527DB7B" w14:textId="209525C2" w:rsidR="00165983" w:rsidRPr="00DC6FCF" w:rsidRDefault="00360FF7" w:rsidP="00165983">
      <w:pPr>
        <w:pStyle w:val="Doc-title"/>
      </w:pPr>
      <w:hyperlink r:id="rId207" w:tooltip="C:Data3GPPRAN2InboxR2-2405763.zip" w:history="1">
        <w:r w:rsidR="00165983" w:rsidRPr="00360FF7">
          <w:rPr>
            <w:rStyle w:val="Hyperlink"/>
          </w:rPr>
          <w:t>R2-</w:t>
        </w:r>
        <w:r w:rsidR="00165983" w:rsidRPr="00360FF7">
          <w:rPr>
            <w:rStyle w:val="Hyperlink"/>
          </w:rPr>
          <w:t>2</w:t>
        </w:r>
        <w:r w:rsidR="00165983" w:rsidRPr="00360FF7">
          <w:rPr>
            <w:rStyle w:val="Hyperlink"/>
          </w:rPr>
          <w:t>405763</w:t>
        </w:r>
      </w:hyperlink>
      <w:r w:rsidR="00165983">
        <w:tab/>
        <w:t>LS on uplink synchronization for contention based msg3 transmission</w:t>
      </w:r>
      <w:r w:rsidR="00165983">
        <w:tab/>
        <w:t>ZTE</w:t>
      </w:r>
      <w:r w:rsidR="00165983">
        <w:tab/>
        <w:t>LS out</w:t>
      </w:r>
      <w:r w:rsidR="00165983">
        <w:tab/>
      </w:r>
      <w:r w:rsidR="00165983">
        <w:tab/>
        <w:t>LS out</w:t>
      </w:r>
      <w:r w:rsidR="00165983">
        <w:tab/>
        <w:t>Rel-19</w:t>
      </w:r>
      <w:r w:rsidR="00165983">
        <w:tab/>
        <w:t>IoT_NTN_Ph3-Core</w:t>
      </w:r>
      <w:r w:rsidR="00165983">
        <w:tab/>
        <w:t>To:RAN1,RAN4</w:t>
      </w:r>
    </w:p>
    <w:p w14:paraId="3F3B1C26" w14:textId="4D792D49" w:rsidR="00165983" w:rsidRDefault="00BB4D3D" w:rsidP="00BB4D3D">
      <w:pPr>
        <w:pStyle w:val="Agreement"/>
        <w:rPr>
          <w:lang w:val="en-US"/>
        </w:rPr>
      </w:pPr>
      <w:r>
        <w:rPr>
          <w:lang w:val="en-US"/>
        </w:rPr>
        <w:t>C</w:t>
      </w:r>
      <w:r w:rsidR="00360FF7">
        <w:rPr>
          <w:lang w:val="en-US"/>
        </w:rPr>
        <w:t>hange “legacy” to “</w:t>
      </w:r>
      <w:r w:rsidR="00360FF7" w:rsidRPr="00360FF7">
        <w:rPr>
          <w:lang w:val="en-US"/>
        </w:rPr>
        <w:t>random access for IoT NTN</w:t>
      </w:r>
      <w:r w:rsidR="00360FF7">
        <w:rPr>
          <w:lang w:val="en-US"/>
        </w:rPr>
        <w:t>”</w:t>
      </w:r>
    </w:p>
    <w:p w14:paraId="34F08D3A" w14:textId="2A6174E1" w:rsidR="00360FF7" w:rsidRPr="00360FF7" w:rsidRDefault="00360FF7" w:rsidP="00360FF7">
      <w:pPr>
        <w:pStyle w:val="Agreement"/>
        <w:rPr>
          <w:lang w:val="en-US"/>
        </w:rPr>
      </w:pPr>
      <w:r>
        <w:rPr>
          <w:lang w:val="en-US"/>
        </w:rPr>
        <w:t>Revised in R2-240</w:t>
      </w:r>
      <w:r w:rsidR="00BB4D3D">
        <w:rPr>
          <w:lang w:val="en-US"/>
        </w:rPr>
        <w:t>5769</w:t>
      </w:r>
    </w:p>
    <w:p w14:paraId="2038A1B9" w14:textId="2180FB98" w:rsidR="00360FF7" w:rsidRDefault="00794152" w:rsidP="00360FF7">
      <w:pPr>
        <w:pStyle w:val="Doc-title"/>
      </w:pPr>
      <w:hyperlink r:id="rId208" w:tooltip="C:Data3GPPRAN2InboxR2-2405769.zip" w:history="1">
        <w:r w:rsidR="00360FF7" w:rsidRPr="00794152">
          <w:rPr>
            <w:rStyle w:val="Hyperlink"/>
          </w:rPr>
          <w:t>R2-240</w:t>
        </w:r>
        <w:r w:rsidR="00BB4D3D" w:rsidRPr="00794152">
          <w:rPr>
            <w:rStyle w:val="Hyperlink"/>
          </w:rPr>
          <w:t>5769</w:t>
        </w:r>
      </w:hyperlink>
      <w:r w:rsidR="00360FF7">
        <w:tab/>
        <w:t>LS on uplink synchronization for contention based msg3 transmission</w:t>
      </w:r>
      <w:r w:rsidR="00360FF7">
        <w:tab/>
        <w:t>ZTE</w:t>
      </w:r>
      <w:r w:rsidR="00360FF7">
        <w:tab/>
        <w:t>LS out</w:t>
      </w:r>
      <w:r w:rsidR="00360FF7">
        <w:tab/>
      </w:r>
      <w:r w:rsidR="00360FF7">
        <w:tab/>
        <w:t>LS out</w:t>
      </w:r>
      <w:r w:rsidR="00360FF7">
        <w:tab/>
        <w:t>Rel-19</w:t>
      </w:r>
      <w:r w:rsidR="00360FF7">
        <w:tab/>
        <w:t>IoT_NTN_Ph3-Core</w:t>
      </w:r>
      <w:r w:rsidR="00360FF7">
        <w:tab/>
        <w:t>To:RAN1,RAN4</w:t>
      </w:r>
    </w:p>
    <w:p w14:paraId="38379F20" w14:textId="41925DA5" w:rsidR="00360FF7" w:rsidRPr="00360FF7" w:rsidRDefault="00360FF7" w:rsidP="00360FF7">
      <w:pPr>
        <w:pStyle w:val="Agreement"/>
      </w:pPr>
      <w:r>
        <w:t>Approved</w:t>
      </w:r>
    </w:p>
    <w:p w14:paraId="11768EE9" w14:textId="77777777" w:rsidR="00360FF7" w:rsidRDefault="00360FF7" w:rsidP="00360FF7">
      <w:pPr>
        <w:pStyle w:val="Doc-text2"/>
        <w:rPr>
          <w:lang w:val="en-US"/>
        </w:rPr>
      </w:pPr>
    </w:p>
    <w:p w14:paraId="67A2A724" w14:textId="77777777" w:rsidR="00165983" w:rsidRDefault="00165983" w:rsidP="00E307E9">
      <w:pPr>
        <w:pStyle w:val="Comments"/>
        <w:rPr>
          <w:lang w:val="en-US"/>
        </w:rPr>
      </w:pPr>
    </w:p>
    <w:p w14:paraId="66C4E7CF" w14:textId="77777777" w:rsidR="00DB4DCE" w:rsidRDefault="0050697B" w:rsidP="00DB4DCE">
      <w:pPr>
        <w:pStyle w:val="Doc-title"/>
      </w:pPr>
      <w:hyperlink r:id="rId209" w:tooltip="C:Data3GPPExtractsR2-2404581 - Discussion on enhanced EDT for IoT NTN.doc" w:history="1">
        <w:r w:rsidR="00DB4DCE" w:rsidRPr="008A625C">
          <w:rPr>
            <w:rStyle w:val="Hyperlink"/>
          </w:rPr>
          <w:t>R2-2404581</w:t>
        </w:r>
      </w:hyperlink>
      <w:r w:rsidR="00DB4DCE">
        <w:tab/>
        <w:t>Discussion on enhanced EDT for IoT NTN</w:t>
      </w:r>
      <w:r w:rsidR="00DB4DCE">
        <w:tab/>
        <w:t>OPPO</w:t>
      </w:r>
      <w:r w:rsidR="00DB4DCE">
        <w:tab/>
        <w:t>discussion</w:t>
      </w:r>
      <w:r w:rsidR="00DB4DCE">
        <w:tab/>
        <w:t>Rel-19</w:t>
      </w:r>
      <w:r w:rsidR="00DB4DCE">
        <w:tab/>
        <w:t>IoT_NTN_Ph3-Core</w:t>
      </w:r>
    </w:p>
    <w:p w14:paraId="2AFDDC19" w14:textId="77777777" w:rsidR="00DB4DCE" w:rsidRDefault="00DB4DCE" w:rsidP="00DB4DCE">
      <w:pPr>
        <w:pStyle w:val="Comments"/>
      </w:pPr>
      <w:r>
        <w:t>Observation 1</w:t>
      </w:r>
      <w:r>
        <w:tab/>
        <w:t>Compared to EDT, the feature of PUR can further improve the uplink transmission efficiency and save UE power consumption by skipping the random access procedure.</w:t>
      </w:r>
    </w:p>
    <w:p w14:paraId="67F17423" w14:textId="77777777" w:rsidR="00DB4DCE" w:rsidRDefault="00DB4DCE" w:rsidP="00DB4DCE">
      <w:pPr>
        <w:pStyle w:val="Comments"/>
      </w:pPr>
      <w:r>
        <w:t>Observation 2</w:t>
      </w:r>
      <w:r>
        <w:tab/>
        <w:t>In legacy PUR, only dedicated uplink resource is supported, which is less resource efficient than shared uplink resource.</w:t>
      </w:r>
    </w:p>
    <w:p w14:paraId="35014060" w14:textId="77777777" w:rsidR="00DB4DCE" w:rsidRDefault="00DB4DCE" w:rsidP="00DB4DCE">
      <w:pPr>
        <w:pStyle w:val="Comments"/>
      </w:pPr>
      <w:r>
        <w:t>Proposal 1</w:t>
      </w:r>
      <w:r>
        <w:tab/>
        <w:t>RACH-less EDT, i.e. direct Msg3 transmission without Msg1/Msg2 is supported in Rel-19 IoT NTN.</w:t>
      </w:r>
    </w:p>
    <w:p w14:paraId="0C0F7EAA" w14:textId="77777777" w:rsidR="00DB4DCE" w:rsidRDefault="00DB4DCE" w:rsidP="00DB4DCE">
      <w:pPr>
        <w:pStyle w:val="Comments"/>
      </w:pPr>
      <w:r>
        <w:t>Proposal 2</w:t>
      </w:r>
      <w:r>
        <w:tab/>
        <w:t xml:space="preserve">For RACH-less EDT, support shared uplink resource for Msg3 transmission, which are configured by eNB via system information. </w:t>
      </w:r>
    </w:p>
    <w:p w14:paraId="497B06CA" w14:textId="77777777" w:rsidR="00DB4DCE" w:rsidRDefault="00DB4DCE" w:rsidP="00DB4DCE">
      <w:pPr>
        <w:pStyle w:val="Comments"/>
      </w:pPr>
      <w:r w:rsidRPr="00D44913">
        <w:t>Observation 3</w:t>
      </w:r>
      <w:r w:rsidRPr="00D44913">
        <w:tab/>
        <w:t>Support of shared uplink resource for Msg3 transmission would bring the risk of collision among different UEs.</w:t>
      </w:r>
    </w:p>
    <w:p w14:paraId="0FC054B8" w14:textId="77777777" w:rsidR="00DB4DCE" w:rsidRDefault="00DB4DCE" w:rsidP="00DB4DCE">
      <w:pPr>
        <w:pStyle w:val="Comments"/>
      </w:pPr>
      <w:r>
        <w:t>Proposal 3</w:t>
      </w:r>
      <w:r>
        <w:tab/>
        <w:t>RACH-less EDT can be enabled/disabled by network per UE via UE-specific signalling.</w:t>
      </w:r>
    </w:p>
    <w:p w14:paraId="607EC872" w14:textId="77777777" w:rsidR="00DB4DCE" w:rsidRDefault="00DB4DCE" w:rsidP="00DB4DCE">
      <w:pPr>
        <w:pStyle w:val="Comments"/>
      </w:pPr>
      <w:r>
        <w:t>Proposal 4</w:t>
      </w:r>
      <w:r>
        <w:tab/>
        <w:t>For the shared Msg3 resource pool, support per CE level configuration.</w:t>
      </w:r>
    </w:p>
    <w:p w14:paraId="7ADCA0B1" w14:textId="77777777" w:rsidR="00DB4DCE" w:rsidRDefault="00DB4DCE" w:rsidP="00DB4DCE">
      <w:pPr>
        <w:pStyle w:val="Comments"/>
      </w:pPr>
      <w:r>
        <w:t>Proposal 5</w:t>
      </w:r>
      <w:r>
        <w:tab/>
        <w:t xml:space="preserve">For each CE level, the shared Msg3 resource pool can be configured on anchor and/or non-anchor carriers. </w:t>
      </w:r>
    </w:p>
    <w:p w14:paraId="7D0D99FD" w14:textId="77777777" w:rsidR="00DB4DCE" w:rsidRDefault="00DB4DCE" w:rsidP="00DB4DCE">
      <w:pPr>
        <w:pStyle w:val="Comments"/>
      </w:pPr>
      <w:r>
        <w:t>Proposal 6</w:t>
      </w:r>
      <w:r>
        <w:tab/>
        <w:t>For each CE level, multiple Msg3 resource pools can be configured to support different numerologies (e.g. 3.75kHz and 15kHz SCS, single tone and multi-tone).</w:t>
      </w:r>
    </w:p>
    <w:p w14:paraId="0DD96A23" w14:textId="77777777" w:rsidR="00DB4DCE" w:rsidRDefault="00DB4DCE" w:rsidP="00DB4DCE">
      <w:pPr>
        <w:pStyle w:val="Comments"/>
      </w:pPr>
      <w:r>
        <w:t>Proposal 7</w:t>
      </w:r>
      <w:r>
        <w:tab/>
        <w:t>An IDLE UE can initiate RACH-less EDT if all of the following conditions are fulfilled:</w:t>
      </w:r>
    </w:p>
    <w:p w14:paraId="68C9717E" w14:textId="77777777" w:rsidR="00DB4DCE" w:rsidRDefault="00DB4DCE" w:rsidP="00DB4DCE">
      <w:pPr>
        <w:pStyle w:val="Comments"/>
      </w:pPr>
      <w:r>
        <w:t>-</w:t>
      </w:r>
      <w:r>
        <w:tab/>
        <w:t>RACH-less EDT is enabled for the UE in this cell</w:t>
      </w:r>
    </w:p>
    <w:p w14:paraId="1313D222" w14:textId="77777777" w:rsidR="00DB4DCE" w:rsidRDefault="00DB4DCE" w:rsidP="00DB4DCE">
      <w:pPr>
        <w:pStyle w:val="Comments"/>
      </w:pPr>
      <w:r>
        <w:t>-</w:t>
      </w:r>
      <w:r>
        <w:tab/>
        <w:t>the UE has a valid timing alignment value</w:t>
      </w:r>
    </w:p>
    <w:p w14:paraId="7A711048" w14:textId="77777777" w:rsidR="00DB4DCE" w:rsidRDefault="00DB4DCE" w:rsidP="00DB4DCE">
      <w:pPr>
        <w:pStyle w:val="Comments"/>
      </w:pPr>
      <w:r>
        <w:t>-</w:t>
      </w:r>
      <w:r>
        <w:tab/>
        <w:t xml:space="preserve">the upper layers request establishment or resumption of an RRC connection </w:t>
      </w:r>
    </w:p>
    <w:p w14:paraId="5E8A8142" w14:textId="77777777" w:rsidR="00DB4DCE" w:rsidRDefault="00DB4DCE" w:rsidP="00DB4DCE">
      <w:pPr>
        <w:pStyle w:val="Comments"/>
      </w:pPr>
      <w:r>
        <w:t>-</w:t>
      </w:r>
      <w:r>
        <w:tab/>
        <w:t>the establishment or resumption request is for mobile originating calls</w:t>
      </w:r>
    </w:p>
    <w:p w14:paraId="028D986C" w14:textId="77777777" w:rsidR="00DB4DCE" w:rsidRDefault="00DB4DCE" w:rsidP="00DB4DCE">
      <w:pPr>
        <w:pStyle w:val="Comments"/>
      </w:pPr>
      <w:r>
        <w:t>-</w:t>
      </w:r>
      <w:r>
        <w:tab/>
        <w:t>the size of the resulting MAC PDU is expected to be no larger the TBS configured for RACH-less EDT.</w:t>
      </w:r>
    </w:p>
    <w:p w14:paraId="0D1D19BD" w14:textId="77777777" w:rsidR="00DB4DCE" w:rsidRDefault="00DB4DCE" w:rsidP="00DB4DCE">
      <w:pPr>
        <w:pStyle w:val="Comments"/>
      </w:pPr>
      <w:r>
        <w:t>Proposal 8</w:t>
      </w:r>
      <w:r>
        <w:tab/>
        <w:t>UE performs Msg3 resource selection from the multiple resource pools. The following aspects needs to be considered.</w:t>
      </w:r>
    </w:p>
    <w:p w14:paraId="30712B79" w14:textId="77777777" w:rsidR="00DB4DCE" w:rsidRDefault="00DB4DCE" w:rsidP="00DB4DCE">
      <w:pPr>
        <w:pStyle w:val="Comments"/>
      </w:pPr>
      <w:r>
        <w:t>-</w:t>
      </w:r>
      <w:r>
        <w:tab/>
        <w:t>CE level determination</w:t>
      </w:r>
    </w:p>
    <w:p w14:paraId="009D9A31" w14:textId="77777777" w:rsidR="00DB4DCE" w:rsidRDefault="00DB4DCE" w:rsidP="00DB4DCE">
      <w:pPr>
        <w:pStyle w:val="Comments"/>
      </w:pPr>
      <w:r>
        <w:t>-</w:t>
      </w:r>
      <w:r>
        <w:tab/>
        <w:t>numerology determination</w:t>
      </w:r>
    </w:p>
    <w:p w14:paraId="3930FAD8" w14:textId="77777777" w:rsidR="00DB4DCE" w:rsidRDefault="00DB4DCE" w:rsidP="00DB4DCE">
      <w:pPr>
        <w:pStyle w:val="Comments"/>
      </w:pPr>
      <w:r>
        <w:t>-</w:t>
      </w:r>
      <w:r>
        <w:tab/>
        <w:t>carrier selection</w:t>
      </w:r>
    </w:p>
    <w:p w14:paraId="2713F2AC" w14:textId="77777777" w:rsidR="00DB4DCE" w:rsidRDefault="00DB4DCE" w:rsidP="00DB4DCE">
      <w:pPr>
        <w:pStyle w:val="Comments"/>
      </w:pPr>
      <w:r w:rsidRPr="00D44913">
        <w:t>Observation 4</w:t>
      </w:r>
      <w:r w:rsidRPr="00D44913">
        <w:tab/>
        <w:t>If the RNTI for Msg3 PUSCH scrambling is allocated by network, network needs to decode Msg3 blindly using all possible RNTIs, which would bring large complexity at network.</w:t>
      </w:r>
    </w:p>
    <w:p w14:paraId="43516EAD" w14:textId="77777777" w:rsidR="00DB4DCE" w:rsidRDefault="00DB4DCE" w:rsidP="00DB4DCE">
      <w:pPr>
        <w:pStyle w:val="Comments"/>
      </w:pPr>
      <w:r>
        <w:t>Proposal 9</w:t>
      </w:r>
      <w:r>
        <w:tab/>
        <w:t>In RACH-less EDT, the RNTI used for PUSCH/PDCCH/PDSCH scrambling is calculated based on the Msg3 PUSCH time-frequency resource.</w:t>
      </w:r>
    </w:p>
    <w:p w14:paraId="260FB38C" w14:textId="77777777" w:rsidR="00DB4DCE" w:rsidRDefault="00DB4DCE" w:rsidP="00DB4DCE">
      <w:pPr>
        <w:pStyle w:val="Comments"/>
      </w:pPr>
      <w:r w:rsidRPr="00D44913">
        <w:t>Observation 5</w:t>
      </w:r>
      <w:r w:rsidRPr="00D44913">
        <w:tab/>
        <w:t>For PUR, besides RRC response message, L1/L2 based ACK can also be used to terminate the PUR procedure, which could improve the performance of resource efficiency, UE power consumption as well as MO latency compared to EDT.</w:t>
      </w:r>
    </w:p>
    <w:p w14:paraId="4367CD63" w14:textId="77777777" w:rsidR="00DB4DCE" w:rsidRDefault="00DB4DCE" w:rsidP="00DB4DCE">
      <w:pPr>
        <w:pStyle w:val="Comments"/>
      </w:pPr>
      <w:r>
        <w:t>Proposal 10</w:t>
      </w:r>
      <w:r>
        <w:tab/>
        <w:t>L2 signalling can be used for acknowledging the reception of a transmission using EDT.</w:t>
      </w:r>
    </w:p>
    <w:p w14:paraId="003F2C68" w14:textId="77777777" w:rsidR="00DB4DCE" w:rsidRDefault="00DB4DCE" w:rsidP="00DB4DCE">
      <w:pPr>
        <w:pStyle w:val="Comments"/>
      </w:pPr>
      <w:r>
        <w:t>Proposal 11</w:t>
      </w:r>
      <w:r>
        <w:tab/>
        <w:t>The feature of Msg4 enhancement can be applied to both RACH based EDT and RACH-less EDT.</w:t>
      </w:r>
    </w:p>
    <w:p w14:paraId="1297324E" w14:textId="77777777" w:rsidR="00DB4DCE" w:rsidRDefault="00DB4DCE" w:rsidP="00DB4DCE">
      <w:pPr>
        <w:pStyle w:val="Comments"/>
      </w:pPr>
      <w:r>
        <w:t>Proposal 12</w:t>
      </w:r>
      <w:r>
        <w:tab/>
        <w:t>RAN2 discusses the following fallback mechanism:</w:t>
      </w:r>
    </w:p>
    <w:p w14:paraId="4D71875E" w14:textId="77777777" w:rsidR="00DB4DCE" w:rsidRDefault="00DB4DCE" w:rsidP="00DB4DCE">
      <w:pPr>
        <w:pStyle w:val="Comments"/>
      </w:pPr>
      <w:r>
        <w:lastRenderedPageBreak/>
        <w:t>-</w:t>
      </w:r>
      <w:r>
        <w:tab/>
        <w:t>For RACH-less EDT, fallback between different CE levels</w:t>
      </w:r>
    </w:p>
    <w:p w14:paraId="17630FBA" w14:textId="77777777" w:rsidR="00DB4DCE" w:rsidRDefault="00DB4DCE" w:rsidP="00DB4DCE">
      <w:pPr>
        <w:pStyle w:val="Comments"/>
      </w:pPr>
      <w:r>
        <w:t>-</w:t>
      </w:r>
      <w:r>
        <w:tab/>
        <w:t>Fallback from PUR to RACH-less EDT</w:t>
      </w:r>
    </w:p>
    <w:p w14:paraId="4E5F11CF" w14:textId="77777777" w:rsidR="00DB4DCE" w:rsidRDefault="00DB4DCE" w:rsidP="00DB4DCE">
      <w:pPr>
        <w:pStyle w:val="Comments"/>
      </w:pPr>
      <w:r>
        <w:t>-</w:t>
      </w:r>
      <w:r>
        <w:tab/>
        <w:t>Fallback from RACH-less EDT to RACH-based EDT</w:t>
      </w:r>
    </w:p>
    <w:p w14:paraId="303B17BA" w14:textId="77777777" w:rsidR="00DB4DCE" w:rsidRDefault="00DB4DCE" w:rsidP="00DB4DCE">
      <w:pPr>
        <w:pStyle w:val="Doc-title"/>
      </w:pPr>
    </w:p>
    <w:p w14:paraId="660A1921" w14:textId="77777777" w:rsidR="00DB4DCE" w:rsidRDefault="0050697B" w:rsidP="00DB4DCE">
      <w:pPr>
        <w:pStyle w:val="Doc-title"/>
      </w:pPr>
      <w:hyperlink r:id="rId210" w:tooltip="C:Data3GPPExtractsR2-2405110 (R19 IoT-NTN AI 8.9.3) - EDT complete.docx" w:history="1">
        <w:r w:rsidR="00DB4DCE" w:rsidRPr="008A625C">
          <w:rPr>
            <w:rStyle w:val="Hyperlink"/>
          </w:rPr>
          <w:t>R2-2405110</w:t>
        </w:r>
      </w:hyperlink>
      <w:r w:rsidR="00DB4DCE">
        <w:tab/>
        <w:t>Efficient delivery (reduced overhead) of msg4 / RRCEarlyDataComplete</w:t>
      </w:r>
      <w:r w:rsidR="00DB4DCE">
        <w:tab/>
        <w:t>Interdigital, Inc.</w:t>
      </w:r>
      <w:r w:rsidR="00DB4DCE">
        <w:tab/>
        <w:t>discussion</w:t>
      </w:r>
      <w:r w:rsidR="00DB4DCE">
        <w:tab/>
        <w:t>Rel-19</w:t>
      </w:r>
      <w:r w:rsidR="00DB4DCE">
        <w:tab/>
        <w:t>IoT_NTN_Ph3-Core</w:t>
      </w:r>
    </w:p>
    <w:p w14:paraId="2C72E9AC" w14:textId="77777777" w:rsidR="00DB4DCE" w:rsidRDefault="00DB4DCE" w:rsidP="00DB4DCE">
      <w:pPr>
        <w:pStyle w:val="Comments"/>
      </w:pPr>
      <w:r>
        <w:t>Proposal 1: Efficient delivery (reduced overhead) of msg4 / RRCEarlyDataComplete only applies to the C-plane solution.</w:t>
      </w:r>
    </w:p>
    <w:p w14:paraId="4F7B276D" w14:textId="77777777" w:rsidR="00DB4DCE" w:rsidRDefault="00DB4DCE" w:rsidP="00DB4DCE">
      <w:pPr>
        <w:pStyle w:val="Comments"/>
      </w:pPr>
      <w:r>
        <w:t xml:space="preserve">Proposal 2: Confirm that it is already possible with the existing PUR feature to terminate the EDT procedure without using RRCEarlyDataComplete, by using Layer 1 ACK or Timing advance MAC CE, if eNB is aware that there is no pending downlink data or signalling. </w:t>
      </w:r>
    </w:p>
    <w:p w14:paraId="42A4666D" w14:textId="77777777" w:rsidR="00DB4DCE" w:rsidRDefault="00DB4DCE" w:rsidP="00DB4DCE">
      <w:pPr>
        <w:pStyle w:val="Comments"/>
      </w:pPr>
      <w:r>
        <w:t>Proposal 3: RAN2 to discuss how eNB knows that there is no pending downlink data from the application layer.</w:t>
      </w:r>
    </w:p>
    <w:p w14:paraId="37FA37AB" w14:textId="77777777" w:rsidR="00DB4DCE" w:rsidRDefault="00DB4DCE" w:rsidP="00DB4DCE">
      <w:pPr>
        <w:pStyle w:val="Comments"/>
      </w:pPr>
      <w:r>
        <w:t>Proposal 4: Confirm that it is already possible with the existing PUR feature for UE to indicate in PURConfigurationRequest whether it expects a downlink response by RRCEarlyDataComplete.</w:t>
      </w:r>
    </w:p>
    <w:p w14:paraId="15366D52" w14:textId="77777777" w:rsidR="00DB4DCE" w:rsidRDefault="00DB4DCE" w:rsidP="00DB4DCE">
      <w:pPr>
        <w:pStyle w:val="Comments"/>
      </w:pPr>
      <w:r>
        <w:t>Proposal 5: Confirm that the existing PUR feature may not be optimal in an NTN deployment as there is currently no mechanism for the eNB to determine whether UE expects a downlink application layer response unless the UE moves to RRC_CONNECTED in every cell to perform dedicated PUR configuration.</w:t>
      </w:r>
    </w:p>
    <w:p w14:paraId="640CA03A" w14:textId="77777777" w:rsidR="00DB4DCE" w:rsidRDefault="00DB4DCE" w:rsidP="00DB4DCE">
      <w:pPr>
        <w:pStyle w:val="Comments"/>
      </w:pPr>
      <w:r>
        <w:t>Proposal 6: RAN2 to consider whether the following enhancements are beneficial:</w:t>
      </w:r>
    </w:p>
    <w:p w14:paraId="536BCF2C" w14:textId="77777777" w:rsidR="00DB4DCE" w:rsidRDefault="00DB4DCE" w:rsidP="00DB4DCE">
      <w:pPr>
        <w:pStyle w:val="Comments"/>
      </w:pPr>
      <w:r>
        <w:t>1)</w:t>
      </w:r>
      <w:r>
        <w:tab/>
        <w:t xml:space="preserve">Introducing network signalling so that PUR configuration request information to be transferred across cells. </w:t>
      </w:r>
    </w:p>
    <w:p w14:paraId="69F7BFB8" w14:textId="77777777" w:rsidR="00DB4DCE" w:rsidRDefault="00DB4DCE" w:rsidP="00DB4DCE">
      <w:pPr>
        <w:pStyle w:val="Comments"/>
      </w:pPr>
      <w:r>
        <w:t>2)</w:t>
      </w:r>
      <w:r>
        <w:tab/>
        <w:t>Indication by the UE in RRCEarlyDataRequest an “rrc-ACK” parameter (whether UE expects a downlink application layer response)</w:t>
      </w:r>
    </w:p>
    <w:p w14:paraId="7527FD8D" w14:textId="01D118FF" w:rsidR="007F1F29" w:rsidRPr="007F1F29" w:rsidRDefault="00DB4DCE" w:rsidP="004C761A">
      <w:pPr>
        <w:pStyle w:val="Comments"/>
      </w:pPr>
      <w:r>
        <w:t>3)</w:t>
      </w:r>
      <w:r>
        <w:tab/>
        <w:t>Enabling EDT termination without any downlink ACK, or using a common ACK for multiple transmissions or UEs</w:t>
      </w:r>
    </w:p>
    <w:p w14:paraId="1741785E" w14:textId="77777777" w:rsidR="00DB4DCE" w:rsidRPr="00C01DB6" w:rsidRDefault="00DB4DCE" w:rsidP="00E307E9">
      <w:pPr>
        <w:pStyle w:val="Comments"/>
        <w:rPr>
          <w:lang w:val="en-US"/>
        </w:rPr>
      </w:pPr>
    </w:p>
    <w:p w14:paraId="6E96CA31" w14:textId="77777777" w:rsidR="002B6F87" w:rsidRDefault="0050697B" w:rsidP="002B6F87">
      <w:pPr>
        <w:pStyle w:val="Doc-title"/>
      </w:pPr>
      <w:hyperlink r:id="rId211" w:tooltip="C:Data3GPPExtractsR2-2404164 Discussion on EDT Enhancement for IoT-NTN.docx" w:history="1">
        <w:r w:rsidR="002B6F87" w:rsidRPr="008A625C">
          <w:rPr>
            <w:rStyle w:val="Hyperlink"/>
          </w:rPr>
          <w:t>R2-2404164</w:t>
        </w:r>
      </w:hyperlink>
      <w:r w:rsidR="002B6F87">
        <w:tab/>
        <w:t>Discussion on EDT Enhancement for IoT-NTN</w:t>
      </w:r>
      <w:r w:rsidR="002B6F87">
        <w:tab/>
        <w:t>vivo</w:t>
      </w:r>
      <w:r w:rsidR="002B6F87">
        <w:tab/>
        <w:t>discussion</w:t>
      </w:r>
      <w:r w:rsidR="002B6F87">
        <w:tab/>
        <w:t>Rel-19</w:t>
      </w:r>
      <w:r w:rsidR="002B6F87">
        <w:tab/>
        <w:t>IoT_NTN_Ph3-Core</w:t>
      </w:r>
    </w:p>
    <w:p w14:paraId="29D79BBC" w14:textId="77777777" w:rsidR="002B6F87" w:rsidRDefault="0050697B" w:rsidP="002B6F87">
      <w:pPr>
        <w:pStyle w:val="Doc-title"/>
      </w:pPr>
      <w:hyperlink r:id="rId212" w:tooltip="C:Data3GPPExtractsR2-2404203 On signalling overhead reduction for EDT in IoT NTN.docx" w:history="1">
        <w:r w:rsidR="002B6F87" w:rsidRPr="008A625C">
          <w:rPr>
            <w:rStyle w:val="Hyperlink"/>
          </w:rPr>
          <w:t>R2-2404203</w:t>
        </w:r>
      </w:hyperlink>
      <w:r w:rsidR="002B6F87">
        <w:tab/>
        <w:t>On signalling overhead reduction for EDT in IoT NTN</w:t>
      </w:r>
      <w:r w:rsidR="002B6F87">
        <w:tab/>
        <w:t>CATT</w:t>
      </w:r>
      <w:r w:rsidR="002B6F87">
        <w:tab/>
        <w:t>discussion</w:t>
      </w:r>
    </w:p>
    <w:p w14:paraId="4F7E3E5B" w14:textId="77777777" w:rsidR="002B6F87" w:rsidRDefault="0050697B" w:rsidP="002B6F87">
      <w:pPr>
        <w:pStyle w:val="Doc-title"/>
      </w:pPr>
      <w:hyperlink r:id="rId213" w:tooltip="C:Data3GPPExtractsR2-2404322 Overview of uplink capacity enhancement.docx" w:history="1">
        <w:r w:rsidR="002B6F87" w:rsidRPr="008A625C">
          <w:rPr>
            <w:rStyle w:val="Hyperlink"/>
          </w:rPr>
          <w:t>R2-2404322</w:t>
        </w:r>
      </w:hyperlink>
      <w:r w:rsidR="002B6F87">
        <w:tab/>
        <w:t>Overview of capacity enhancement for uplink</w:t>
      </w:r>
      <w:r w:rsidR="002B6F87">
        <w:tab/>
        <w:t xml:space="preserve">Huawei, HiSilicon, Turkcell </w:t>
      </w:r>
      <w:r w:rsidR="002B6F87">
        <w:tab/>
        <w:t>discussion</w:t>
      </w:r>
      <w:r w:rsidR="002B6F87">
        <w:tab/>
        <w:t>Rel-19</w:t>
      </w:r>
      <w:r w:rsidR="002B6F87">
        <w:tab/>
        <w:t>IoT_NTN_Ph3-Core</w:t>
      </w:r>
    </w:p>
    <w:p w14:paraId="0DEE2200" w14:textId="670F9493" w:rsidR="00D44913" w:rsidRDefault="0050697B" w:rsidP="00DB4DCE">
      <w:pPr>
        <w:pStyle w:val="Doc-title"/>
      </w:pPr>
      <w:hyperlink r:id="rId214" w:tooltip="C:Data3GPPExtractsR2-2404561 Discussion on EDT optimisation in IoT-NTN.docx" w:history="1">
        <w:r w:rsidR="002B6F87" w:rsidRPr="008A625C">
          <w:rPr>
            <w:rStyle w:val="Hyperlink"/>
          </w:rPr>
          <w:t>R2-2404561</w:t>
        </w:r>
      </w:hyperlink>
      <w:r w:rsidR="002B6F87">
        <w:tab/>
        <w:t>Discussion on EDT optimisation in IoT-NTN</w:t>
      </w:r>
      <w:r w:rsidR="002B6F87">
        <w:tab/>
        <w:t>HONOR</w:t>
      </w:r>
      <w:r w:rsidR="002B6F87">
        <w:tab/>
        <w:t>discussion</w:t>
      </w:r>
      <w:r w:rsidR="002B6F87">
        <w:tab/>
        <w:t>Rel-19</w:t>
      </w:r>
      <w:r w:rsidR="002B6F87">
        <w:tab/>
        <w:t>IoT_NTN_Ph3-Core</w:t>
      </w:r>
    </w:p>
    <w:p w14:paraId="79992518" w14:textId="7A439669" w:rsidR="002B6F87" w:rsidRDefault="0050697B" w:rsidP="002B6F87">
      <w:pPr>
        <w:pStyle w:val="Doc-title"/>
      </w:pPr>
      <w:hyperlink r:id="rId215" w:tooltip="C:Data3GPPExtractsR2-2404658_PUR.doc" w:history="1">
        <w:r w:rsidR="002B6F87" w:rsidRPr="008A625C">
          <w:rPr>
            <w:rStyle w:val="Hyperlink"/>
          </w:rPr>
          <w:t>R2-2404658</w:t>
        </w:r>
      </w:hyperlink>
      <w:r w:rsidR="002B6F87">
        <w:tab/>
        <w:t>Uplink capacity enhancement in IoT NTN</w:t>
      </w:r>
      <w:r w:rsidR="002B6F87">
        <w:tab/>
        <w:t>Apple</w:t>
      </w:r>
      <w:r w:rsidR="002B6F87">
        <w:tab/>
        <w:t>discussion</w:t>
      </w:r>
      <w:r w:rsidR="002B6F87">
        <w:tab/>
        <w:t>Rel-19</w:t>
      </w:r>
      <w:r w:rsidR="002B6F87">
        <w:tab/>
        <w:t>IoT_NTN_Ph3-Core</w:t>
      </w:r>
    </w:p>
    <w:p w14:paraId="033106EE" w14:textId="77777777" w:rsidR="002B6F87" w:rsidRDefault="0050697B" w:rsidP="002B6F87">
      <w:pPr>
        <w:pStyle w:val="Doc-title"/>
      </w:pPr>
      <w:hyperlink r:id="rId216" w:tooltip="C:Data3GPPExtractsR2-2404684 EDT enh.docx" w:history="1">
        <w:r w:rsidR="002B6F87" w:rsidRPr="008A625C">
          <w:rPr>
            <w:rStyle w:val="Hyperlink"/>
          </w:rPr>
          <w:t>R2-2404684</w:t>
        </w:r>
      </w:hyperlink>
      <w:r w:rsidR="002B6F87">
        <w:tab/>
        <w:t>Discussion on EDT enhancements</w:t>
      </w:r>
      <w:r w:rsidR="002B6F87">
        <w:tab/>
        <w:t>Qualcomm Incorporated</w:t>
      </w:r>
      <w:r w:rsidR="002B6F87">
        <w:tab/>
        <w:t>discussion</w:t>
      </w:r>
      <w:r w:rsidR="002B6F87">
        <w:tab/>
        <w:t>Rel-19</w:t>
      </w:r>
      <w:r w:rsidR="002B6F87">
        <w:tab/>
        <w:t>IoT_NTN_Ph3-Core</w:t>
      </w:r>
    </w:p>
    <w:p w14:paraId="0AE379A8" w14:textId="77777777" w:rsidR="002B6F87" w:rsidRDefault="0050697B" w:rsidP="002B6F87">
      <w:pPr>
        <w:pStyle w:val="Doc-title"/>
      </w:pPr>
      <w:hyperlink r:id="rId217" w:tooltip="C:Data3GPPExtractsR2-2404740 Discussion on uplink capacity enhancements for IOT NTN.doc" w:history="1">
        <w:r w:rsidR="002B6F87" w:rsidRPr="008A625C">
          <w:rPr>
            <w:rStyle w:val="Hyperlink"/>
          </w:rPr>
          <w:t>R2-2404740</w:t>
        </w:r>
      </w:hyperlink>
      <w:r w:rsidR="002B6F87">
        <w:tab/>
        <w:t>Discussion on uplink capacity enhancements for IOT NTN</w:t>
      </w:r>
      <w:r w:rsidR="002B6F87">
        <w:tab/>
        <w:t>Xiaomi</w:t>
      </w:r>
      <w:r w:rsidR="002B6F87">
        <w:tab/>
        <w:t>discussion</w:t>
      </w:r>
      <w:r w:rsidR="002B6F87">
        <w:tab/>
        <w:t>Rel-19</w:t>
      </w:r>
      <w:r w:rsidR="002B6F87">
        <w:tab/>
        <w:t>IoT_NTN_Ph3-Core</w:t>
      </w:r>
    </w:p>
    <w:p w14:paraId="53BEE76B" w14:textId="77777777" w:rsidR="002B6F87" w:rsidRDefault="0050697B" w:rsidP="002B6F87">
      <w:pPr>
        <w:pStyle w:val="Doc-title"/>
      </w:pPr>
      <w:hyperlink r:id="rId218" w:tooltip="C:Data3GPPExtractsR2-2404802 EDT for uplink capacity enhancement in NTN (Revision of R2-2402716).docx" w:history="1">
        <w:r w:rsidR="002B6F87" w:rsidRPr="008A625C">
          <w:rPr>
            <w:rStyle w:val="Hyperlink"/>
          </w:rPr>
          <w:t>R2-2404802</w:t>
        </w:r>
      </w:hyperlink>
      <w:r w:rsidR="002B6F87">
        <w:tab/>
        <w:t>EDT for uplink capacity enhancement in NTN</w:t>
      </w:r>
      <w:r w:rsidR="002B6F87">
        <w:tab/>
        <w:t>Lenovo</w:t>
      </w:r>
      <w:r w:rsidR="002B6F87">
        <w:tab/>
        <w:t>discussion</w:t>
      </w:r>
      <w:r w:rsidR="002B6F87">
        <w:tab/>
        <w:t>Rel-19</w:t>
      </w:r>
    </w:p>
    <w:p w14:paraId="66C0F2D8" w14:textId="77777777" w:rsidR="002B6F87" w:rsidRDefault="0050697B" w:rsidP="002B6F87">
      <w:pPr>
        <w:pStyle w:val="Doc-title"/>
      </w:pPr>
      <w:hyperlink r:id="rId219" w:tooltip="C:Data3GPPExtractsR2-2404922.doc" w:history="1">
        <w:r w:rsidR="002B6F87" w:rsidRPr="008A625C">
          <w:rPr>
            <w:rStyle w:val="Hyperlink"/>
          </w:rPr>
          <w:t>R2-2404922</w:t>
        </w:r>
      </w:hyperlink>
      <w:r w:rsidR="002B6F87">
        <w:tab/>
        <w:t>Uplink Capacity Enhancement for EDT transaction</w:t>
      </w:r>
      <w:r w:rsidR="002B6F87">
        <w:tab/>
        <w:t>Spreadtrum Communications</w:t>
      </w:r>
      <w:r w:rsidR="002B6F87">
        <w:tab/>
        <w:t>discussion</w:t>
      </w:r>
      <w:r w:rsidR="002B6F87">
        <w:tab/>
        <w:t>Rel-19</w:t>
      </w:r>
    </w:p>
    <w:p w14:paraId="1331398A" w14:textId="77777777" w:rsidR="002B6F87" w:rsidRDefault="0050697B" w:rsidP="002B6F87">
      <w:pPr>
        <w:pStyle w:val="Doc-title"/>
      </w:pPr>
      <w:hyperlink r:id="rId220" w:tooltip="C:Data3GPPExtractsR2-2405023 Considerations on EDT enhancements for IoT-NTN.docx" w:history="1">
        <w:r w:rsidR="002B6F87" w:rsidRPr="008A625C">
          <w:rPr>
            <w:rStyle w:val="Hyperlink"/>
          </w:rPr>
          <w:t>R2-2405023</w:t>
        </w:r>
      </w:hyperlink>
      <w:r w:rsidR="002B6F87">
        <w:tab/>
        <w:t>Considerations on EDT enhancements for IoT-NTN</w:t>
      </w:r>
      <w:r w:rsidR="002B6F87">
        <w:tab/>
        <w:t>CMCC</w:t>
      </w:r>
      <w:r w:rsidR="002B6F87">
        <w:tab/>
        <w:t>discussion</w:t>
      </w:r>
      <w:r w:rsidR="002B6F87">
        <w:tab/>
        <w:t>Rel-19</w:t>
      </w:r>
      <w:r w:rsidR="002B6F87">
        <w:tab/>
        <w:t>IoT_NTN_Ph3-Core</w:t>
      </w:r>
    </w:p>
    <w:p w14:paraId="62791A47" w14:textId="77777777" w:rsidR="002B6F87" w:rsidRDefault="0050697B" w:rsidP="002B6F87">
      <w:pPr>
        <w:pStyle w:val="Doc-title"/>
      </w:pPr>
      <w:hyperlink r:id="rId221" w:tooltip="C:Data3GPPExtractsR2-2405109 (R19 IoT-NTN AI 8.9.3) - PUR resource enhancement.docx" w:history="1">
        <w:r w:rsidR="002B6F87" w:rsidRPr="008A625C">
          <w:rPr>
            <w:rStyle w:val="Hyperlink"/>
          </w:rPr>
          <w:t>R2-2405109</w:t>
        </w:r>
      </w:hyperlink>
      <w:r w:rsidR="002B6F87">
        <w:tab/>
        <w:t>Msg3 transmission without msg1/RAR</w:t>
      </w:r>
      <w:r w:rsidR="002B6F87">
        <w:tab/>
        <w:t>Interdigital, Inc.</w:t>
      </w:r>
      <w:r w:rsidR="002B6F87">
        <w:tab/>
        <w:t>discussion</w:t>
      </w:r>
      <w:r w:rsidR="002B6F87">
        <w:tab/>
        <w:t>Rel-19</w:t>
      </w:r>
      <w:r w:rsidR="002B6F87">
        <w:tab/>
        <w:t>IoT_NTN_Ph3-Core</w:t>
      </w:r>
    </w:p>
    <w:p w14:paraId="7063E694" w14:textId="77777777" w:rsidR="002B6F87" w:rsidRDefault="0050697B" w:rsidP="002B6F87">
      <w:pPr>
        <w:pStyle w:val="Doc-title"/>
      </w:pPr>
      <w:hyperlink r:id="rId222" w:tooltip="C:Data3GPPExtractsR2-2405133 Discussion on enhanced EDT.docx" w:history="1">
        <w:r w:rsidR="002B6F87" w:rsidRPr="008A625C">
          <w:rPr>
            <w:rStyle w:val="Hyperlink"/>
          </w:rPr>
          <w:t>R2-2405133</w:t>
        </w:r>
      </w:hyperlink>
      <w:r w:rsidR="002B6F87">
        <w:tab/>
        <w:t>Discussion on enhanced EDT</w:t>
      </w:r>
      <w:r w:rsidR="002B6F87">
        <w:tab/>
        <w:t>MediaTek Inc.</w:t>
      </w:r>
      <w:r w:rsidR="002B6F87">
        <w:tab/>
        <w:t>discussion</w:t>
      </w:r>
      <w:r w:rsidR="002B6F87">
        <w:tab/>
        <w:t>IoT_NTN_Ph3-Core</w:t>
      </w:r>
      <w:r w:rsidR="002B6F87">
        <w:tab/>
      </w:r>
      <w:r w:rsidR="002B6F87" w:rsidRPr="007C5575">
        <w:t>R2-2402943</w:t>
      </w:r>
    </w:p>
    <w:p w14:paraId="4391C123" w14:textId="77777777" w:rsidR="002B6F87" w:rsidRDefault="0050697B" w:rsidP="002B6F87">
      <w:pPr>
        <w:pStyle w:val="Doc-title"/>
      </w:pPr>
      <w:hyperlink r:id="rId223" w:tooltip="C:Data3GPPExtractsR2-2405154 Scenarios and procedures for uplink capacity enhancements.docx" w:history="1">
        <w:r w:rsidR="002B6F87" w:rsidRPr="008A625C">
          <w:rPr>
            <w:rStyle w:val="Hyperlink"/>
          </w:rPr>
          <w:t>R2-2405154</w:t>
        </w:r>
      </w:hyperlink>
      <w:r w:rsidR="002B6F87">
        <w:tab/>
        <w:t>Scenarios and procedures for IoT NTN uplink capacity enhancements</w:t>
      </w:r>
      <w:r w:rsidR="002B6F87">
        <w:tab/>
        <w:t>Samsung</w:t>
      </w:r>
      <w:r w:rsidR="002B6F87">
        <w:tab/>
        <w:t>discussion</w:t>
      </w:r>
      <w:r w:rsidR="002B6F87">
        <w:tab/>
        <w:t>Rel-19</w:t>
      </w:r>
      <w:r w:rsidR="002B6F87">
        <w:tab/>
        <w:t>IoT_NTN_Ph3-Core</w:t>
      </w:r>
    </w:p>
    <w:p w14:paraId="2A976C52" w14:textId="04791DC5" w:rsidR="00E307E9" w:rsidRPr="00E307E9" w:rsidRDefault="0050697B" w:rsidP="00E307E9">
      <w:pPr>
        <w:pStyle w:val="Doc-title"/>
      </w:pPr>
      <w:hyperlink r:id="rId224" w:tooltip="C:Data3GPPExtractsR2-2405201.docx" w:history="1">
        <w:r w:rsidR="002B6F87" w:rsidRPr="008A625C">
          <w:rPr>
            <w:rStyle w:val="Hyperlink"/>
          </w:rPr>
          <w:t>R2-2405201</w:t>
        </w:r>
      </w:hyperlink>
      <w:r w:rsidR="002B6F87">
        <w:tab/>
        <w:t>Efficient delivery of RRCEarlyDataComplete message</w:t>
      </w:r>
      <w:r w:rsidR="002B6F87">
        <w:tab/>
        <w:t>TOYOTA Info Technology Center</w:t>
      </w:r>
      <w:r w:rsidR="002B6F87">
        <w:tab/>
        <w:t>discussion</w:t>
      </w:r>
      <w:r w:rsidR="002B6F87">
        <w:tab/>
        <w:t>Rel-19</w:t>
      </w:r>
      <w:r w:rsidR="002B6F87">
        <w:tab/>
        <w:t>IoT_NTN_Ph3-Core</w:t>
      </w:r>
    </w:p>
    <w:p w14:paraId="73D9456F" w14:textId="77777777" w:rsidR="002B6F87" w:rsidRDefault="0050697B" w:rsidP="002B6F87">
      <w:pPr>
        <w:pStyle w:val="Doc-title"/>
      </w:pPr>
      <w:hyperlink r:id="rId225" w:tooltip="C:Data3GPPExtractsR2-2405321 Consideration on EDT enhancement for IoT-NTN.docx" w:history="1">
        <w:r w:rsidR="002B6F87" w:rsidRPr="008A625C">
          <w:rPr>
            <w:rStyle w:val="Hyperlink"/>
          </w:rPr>
          <w:t>R2-2405321</w:t>
        </w:r>
      </w:hyperlink>
      <w:r w:rsidR="002B6F87">
        <w:tab/>
        <w:t>Consideration on EDT enhancement for IoT-NTN</w:t>
      </w:r>
      <w:r w:rsidR="002B6F87">
        <w:tab/>
        <w:t>NEC Corporation.</w:t>
      </w:r>
      <w:r w:rsidR="002B6F87">
        <w:tab/>
        <w:t>discussion</w:t>
      </w:r>
      <w:r w:rsidR="002B6F87">
        <w:tab/>
        <w:t>Rel-19</w:t>
      </w:r>
      <w:r w:rsidR="002B6F87">
        <w:tab/>
        <w:t>IoT_NTN_Ph3-Core</w:t>
      </w:r>
    </w:p>
    <w:p w14:paraId="714998A0" w14:textId="77777777" w:rsidR="002B6F87" w:rsidRDefault="0050697B" w:rsidP="002B6F87">
      <w:pPr>
        <w:pStyle w:val="Doc-title"/>
      </w:pPr>
      <w:hyperlink r:id="rId226" w:tooltip="C:Data3GPPExtractsR2-2405442 Discussion on UL capacity enhancement for IoT NTN.docx" w:history="1">
        <w:r w:rsidR="002B6F87" w:rsidRPr="008A625C">
          <w:rPr>
            <w:rStyle w:val="Hyperlink"/>
          </w:rPr>
          <w:t>R2-2405442</w:t>
        </w:r>
      </w:hyperlink>
      <w:r w:rsidR="002B6F87">
        <w:tab/>
        <w:t>Discussion on UL capacity enhancement for IoT NTN</w:t>
      </w:r>
      <w:r w:rsidR="002B6F87">
        <w:tab/>
        <w:t>Nokia, Nokia Shanghai Bell</w:t>
      </w:r>
      <w:r w:rsidR="002B6F87">
        <w:tab/>
        <w:t>discussion</w:t>
      </w:r>
      <w:r w:rsidR="002B6F87">
        <w:tab/>
        <w:t>Rel-19</w:t>
      </w:r>
      <w:r w:rsidR="002B6F87">
        <w:tab/>
        <w:t>IoT_NTN_Ph3-Core</w:t>
      </w:r>
    </w:p>
    <w:p w14:paraId="59FDBDE8" w14:textId="238B1C59" w:rsidR="002B6F87" w:rsidRPr="002B6F87" w:rsidRDefault="0050697B" w:rsidP="002B6F87">
      <w:pPr>
        <w:pStyle w:val="Doc-title"/>
      </w:pPr>
      <w:hyperlink r:id="rId227" w:tooltip="C:Data3GPPExtractsR2-2405655.docx" w:history="1">
        <w:r w:rsidR="002B6F87" w:rsidRPr="008A625C">
          <w:rPr>
            <w:rStyle w:val="Hyperlink"/>
          </w:rPr>
          <w:t>R2-2405655</w:t>
        </w:r>
      </w:hyperlink>
      <w:r w:rsidR="002B6F87">
        <w:tab/>
        <w:t>Consideration on enhanced early data transmission in IoT NTN</w:t>
      </w:r>
      <w:r w:rsidR="002B6F87">
        <w:tab/>
        <w:t>TCL</w:t>
      </w:r>
      <w:r w:rsidR="002B6F87">
        <w:tab/>
        <w:t>discussion</w:t>
      </w:r>
    </w:p>
    <w:p w14:paraId="3CA130A4" w14:textId="5AAC6F5B" w:rsidR="002B6F87" w:rsidRDefault="002B6F87" w:rsidP="002B6F87">
      <w:pPr>
        <w:pStyle w:val="Doc-title"/>
      </w:pPr>
    </w:p>
    <w:p w14:paraId="2438E57B" w14:textId="554C0F87" w:rsidR="009F70DA" w:rsidRDefault="009F70DA" w:rsidP="009F70DA">
      <w:pPr>
        <w:pStyle w:val="Comments"/>
      </w:pPr>
      <w:r>
        <w:t>Withdrawn</w:t>
      </w:r>
    </w:p>
    <w:p w14:paraId="6711B8B6" w14:textId="77777777" w:rsidR="009F70DA" w:rsidRDefault="009F70DA" w:rsidP="009F70DA">
      <w:pPr>
        <w:pStyle w:val="Doc-title"/>
      </w:pPr>
      <w:r w:rsidRPr="007C5575">
        <w:t>R2-2404410</w:t>
      </w:r>
      <w:r w:rsidRPr="007C5575">
        <w:tab/>
        <w:t>Overview of capacity enhancement for uplink</w:t>
      </w:r>
      <w:r w:rsidRPr="007C5575">
        <w:tab/>
        <w:t>Huawei, HiSilicon</w:t>
      </w:r>
      <w:r w:rsidRPr="007C5575">
        <w:tab/>
        <w:t>discussion</w:t>
      </w:r>
      <w:r w:rsidRPr="007C5575">
        <w:tab/>
        <w:t>Rel-19</w:t>
      </w:r>
      <w:r>
        <w:tab/>
        <w:t>IoT_NTN_Ph3-Core</w:t>
      </w:r>
      <w:r>
        <w:tab/>
        <w:t>Withdrawn</w:t>
      </w:r>
    </w:p>
    <w:p w14:paraId="7B7DA68B" w14:textId="77777777" w:rsidR="009F70DA" w:rsidRPr="009F70DA" w:rsidRDefault="009F70DA" w:rsidP="009F70DA">
      <w:pPr>
        <w:pStyle w:val="Doc-text2"/>
      </w:pPr>
    </w:p>
    <w:p w14:paraId="116CAF19" w14:textId="38AF3A0E" w:rsidR="00D6026F" w:rsidRPr="00D6026F" w:rsidRDefault="000E5F17" w:rsidP="002B6F87">
      <w:pPr>
        <w:pStyle w:val="Heading1"/>
        <w:ind w:left="0" w:firstLine="0"/>
      </w:pPr>
      <w:r>
        <w:lastRenderedPageBreak/>
        <w:t>Summary</w:t>
      </w:r>
    </w:p>
    <w:p w14:paraId="5408806F" w14:textId="77777777" w:rsidR="00332DE7" w:rsidRDefault="00332DE7" w:rsidP="000E5F17">
      <w:pPr>
        <w:pStyle w:val="Doc-text2"/>
        <w:ind w:left="0" w:firstLine="0"/>
      </w:pPr>
    </w:p>
    <w:p w14:paraId="1A621FD8" w14:textId="32BA0963" w:rsidR="000E5F17" w:rsidRDefault="007C5575" w:rsidP="000E5F17">
      <w:pPr>
        <w:pStyle w:val="Doc-text2"/>
        <w:ind w:left="0" w:firstLine="0"/>
      </w:pPr>
      <w:r>
        <w:t>A</w:t>
      </w:r>
      <w:r w:rsidR="000E5F17">
        <w:t>greed CRs</w:t>
      </w:r>
    </w:p>
    <w:p w14:paraId="416C5B63" w14:textId="77777777" w:rsidR="000E5F17" w:rsidRDefault="000E5F17" w:rsidP="000E5F17">
      <w:pPr>
        <w:pStyle w:val="Doc-text2"/>
        <w:ind w:left="0" w:firstLine="0"/>
      </w:pPr>
    </w:p>
    <w:p w14:paraId="3A535AB0" w14:textId="6A101F38" w:rsidR="009D4913" w:rsidRDefault="000E5F17" w:rsidP="000E5F17">
      <w:pPr>
        <w:pStyle w:val="Comments"/>
      </w:pPr>
      <w:r>
        <w:t>NR-NTN</w:t>
      </w:r>
    </w:p>
    <w:p w14:paraId="6C0C8F7C" w14:textId="77777777" w:rsidR="00A527E5" w:rsidRDefault="00A527E5" w:rsidP="00A527E5">
      <w:pPr>
        <w:pStyle w:val="Doc-title"/>
      </w:pPr>
      <w:hyperlink r:id="rId228" w:tooltip="C:Data3GPPRAN2InboxR2-2405755.zip" w:history="1">
        <w:r w:rsidRPr="001D68B2">
          <w:rPr>
            <w:rStyle w:val="Hyperlink"/>
          </w:rPr>
          <w:t>R2-2405755</w:t>
        </w:r>
      </w:hyperlink>
      <w:r>
        <w:tab/>
        <w:t>Terminology alignment in 38.304 for NR-NTN</w:t>
      </w:r>
      <w:r>
        <w:tab/>
        <w:t>ZTE Corporation, Sanechips, Ericsson, CATT, Nokia, Intel, Huawei, HiSilicon</w:t>
      </w:r>
      <w:r>
        <w:tab/>
        <w:t>CR</w:t>
      </w:r>
      <w:r>
        <w:tab/>
        <w:t>Rel-18</w:t>
      </w:r>
      <w:r>
        <w:tab/>
        <w:t>38.304</w:t>
      </w:r>
      <w:r>
        <w:tab/>
        <w:t>18.1.0</w:t>
      </w:r>
      <w:r>
        <w:tab/>
        <w:t>0403</w:t>
      </w:r>
      <w:r>
        <w:tab/>
        <w:t>2</w:t>
      </w:r>
      <w:r>
        <w:tab/>
        <w:t>F</w:t>
      </w:r>
      <w:r>
        <w:tab/>
        <w:t>NR_NTN_enh-Core</w:t>
      </w:r>
      <w:r>
        <w:tab/>
      </w:r>
    </w:p>
    <w:p w14:paraId="74DEC94F" w14:textId="5A245F7A" w:rsidR="00A527E5" w:rsidRDefault="00A527E5" w:rsidP="00A527E5">
      <w:pPr>
        <w:pStyle w:val="Doc-title"/>
      </w:pPr>
      <w:hyperlink r:id="rId229" w:tooltip="C:Data3GPPRAN2InboxR2-2405756.zip" w:history="1">
        <w:r w:rsidRPr="009D40F3">
          <w:rPr>
            <w:rStyle w:val="Hyperlink"/>
          </w:rPr>
          <w:t>R2-2405756</w:t>
        </w:r>
      </w:hyperlink>
      <w:r>
        <w:tab/>
        <w:t>Stage-2 corrections on NR NTN</w:t>
      </w:r>
      <w:r>
        <w:tab/>
        <w:t>THALES</w:t>
      </w:r>
      <w:r>
        <w:tab/>
        <w:t>CR</w:t>
      </w:r>
      <w:r>
        <w:tab/>
        <w:t>Rel-18</w:t>
      </w:r>
      <w:r>
        <w:tab/>
        <w:t>38.300</w:t>
      </w:r>
      <w:r>
        <w:tab/>
        <w:t>18.1.0</w:t>
      </w:r>
      <w:r>
        <w:tab/>
        <w:t>0858</w:t>
      </w:r>
      <w:r>
        <w:tab/>
        <w:t>2</w:t>
      </w:r>
      <w:r>
        <w:tab/>
        <w:t>F</w:t>
      </w:r>
      <w:r>
        <w:tab/>
        <w:t>NR_NTN_enh-Core</w:t>
      </w:r>
      <w:r>
        <w:tab/>
      </w:r>
      <w:r w:rsidRPr="00ED7EBD">
        <w:t>R2-2403773</w:t>
      </w:r>
    </w:p>
    <w:p w14:paraId="6F7B4259" w14:textId="5FD3052A" w:rsidR="001470C5" w:rsidRDefault="001470C5" w:rsidP="000E5F17">
      <w:pPr>
        <w:pStyle w:val="Comments"/>
      </w:pPr>
    </w:p>
    <w:p w14:paraId="106B5298" w14:textId="26DDED86" w:rsidR="001470C5" w:rsidRDefault="00967C8F" w:rsidP="000E5F17">
      <w:pPr>
        <w:pStyle w:val="Comments"/>
      </w:pPr>
      <w:r>
        <w:t>IoT-NTN</w:t>
      </w:r>
    </w:p>
    <w:p w14:paraId="2AAFCDCC" w14:textId="77777777" w:rsidR="00A527E5" w:rsidRDefault="00A527E5" w:rsidP="00A527E5">
      <w:pPr>
        <w:pStyle w:val="Doc-title"/>
      </w:pPr>
      <w:hyperlink r:id="rId230" w:tooltip="C:Data3GPPRAN2InboxR2-2405752.zip" w:history="1">
        <w:r w:rsidRPr="00A527E5">
          <w:rPr>
            <w:rStyle w:val="Hyperlink"/>
          </w:rPr>
          <w:t>R2-2405752</w:t>
        </w:r>
      </w:hyperlink>
      <w:r>
        <w:tab/>
        <w:t>IoT NTN Kmac and measurment corrections</w:t>
      </w:r>
      <w:r>
        <w:tab/>
        <w:t>Ericsson, Huawei</w:t>
      </w:r>
      <w:r>
        <w:tab/>
        <w:t>CR</w:t>
      </w:r>
      <w:r>
        <w:tab/>
        <w:t>Rel-18</w:t>
      </w:r>
      <w:r>
        <w:tab/>
        <w:t>36.300</w:t>
      </w:r>
      <w:r>
        <w:tab/>
        <w:t>18.1.0</w:t>
      </w:r>
      <w:r>
        <w:tab/>
        <w:t>1401</w:t>
      </w:r>
      <w:r>
        <w:tab/>
        <w:t>2</w:t>
      </w:r>
      <w:r>
        <w:tab/>
        <w:t>F</w:t>
      </w:r>
      <w:r>
        <w:tab/>
        <w:t>IoT_NTN_enh-Core</w:t>
      </w:r>
      <w:r>
        <w:tab/>
        <w:t>R2-2405453</w:t>
      </w:r>
    </w:p>
    <w:p w14:paraId="2AEDF709" w14:textId="008504D3" w:rsidR="00A527E5" w:rsidRDefault="00A527E5" w:rsidP="00A527E5">
      <w:pPr>
        <w:pStyle w:val="Doc-title"/>
      </w:pPr>
      <w:hyperlink r:id="rId231" w:tooltip="C:Data3GPPExtractsR2-2405534-IoT-NTN-Correction.docx" w:history="1">
        <w:r w:rsidRPr="008A625C">
          <w:rPr>
            <w:rStyle w:val="Hyperlink"/>
          </w:rPr>
          <w:t>R2-2405534</w:t>
        </w:r>
      </w:hyperlink>
      <w:r>
        <w:tab/>
        <w:t>Miscellaneous correction for IoT-NTN</w:t>
      </w:r>
      <w:r>
        <w:tab/>
        <w:t>Nokia</w:t>
      </w:r>
      <w:r>
        <w:tab/>
        <w:t>CR</w:t>
      </w:r>
      <w:r>
        <w:tab/>
        <w:t>Rel-18</w:t>
      </w:r>
      <w:r>
        <w:tab/>
        <w:t>36.304</w:t>
      </w:r>
      <w:r>
        <w:tab/>
        <w:t>18.1.0</w:t>
      </w:r>
      <w:r>
        <w:tab/>
        <w:t>0873</w:t>
      </w:r>
      <w:r>
        <w:tab/>
        <w:t>2</w:t>
      </w:r>
      <w:r>
        <w:tab/>
        <w:t>F</w:t>
      </w:r>
      <w:r>
        <w:tab/>
        <w:t>IoT_NTN_enh-Core</w:t>
      </w:r>
      <w:r>
        <w:tab/>
      </w:r>
      <w:r w:rsidRPr="0001275D">
        <w:t>R2-2403768</w:t>
      </w:r>
    </w:p>
    <w:p w14:paraId="71751EF2" w14:textId="0BB32EAB" w:rsidR="00967C8F" w:rsidRDefault="00967C8F" w:rsidP="000E5F17">
      <w:pPr>
        <w:pStyle w:val="Doc-text2"/>
        <w:ind w:left="0" w:firstLine="0"/>
      </w:pPr>
    </w:p>
    <w:p w14:paraId="74120C25" w14:textId="77777777" w:rsidR="007C5575" w:rsidRDefault="007C5575" w:rsidP="000E5F17">
      <w:pPr>
        <w:pStyle w:val="Doc-text2"/>
        <w:ind w:left="0" w:firstLine="0"/>
      </w:pPr>
    </w:p>
    <w:p w14:paraId="2E25A096" w14:textId="03461147" w:rsidR="00D50D14" w:rsidRDefault="00AC5666" w:rsidP="000E5F17">
      <w:pPr>
        <w:pStyle w:val="Doc-text2"/>
        <w:ind w:left="0" w:firstLine="0"/>
      </w:pPr>
      <w:r>
        <w:t>Approved LSs out</w:t>
      </w:r>
    </w:p>
    <w:p w14:paraId="3211889E" w14:textId="6DD0E589" w:rsidR="00A527E5" w:rsidRDefault="00A527E5" w:rsidP="000E5F17">
      <w:pPr>
        <w:pStyle w:val="Doc-text2"/>
        <w:ind w:left="0" w:firstLine="0"/>
      </w:pPr>
    </w:p>
    <w:p w14:paraId="75C2DDA0" w14:textId="63A2F336" w:rsidR="00A527E5" w:rsidRDefault="00A527E5" w:rsidP="00A527E5">
      <w:pPr>
        <w:pStyle w:val="Doc-title"/>
      </w:pPr>
      <w:hyperlink r:id="rId232" w:tooltip="C:Data3GPPRAN2InboxR2-2405766.zip" w:history="1">
        <w:r w:rsidRPr="00A527E5">
          <w:rPr>
            <w:rStyle w:val="Hyperlink"/>
          </w:rPr>
          <w:t>R2-2405766</w:t>
        </w:r>
      </w:hyperlink>
      <w:r w:rsidRPr="007E1AB3">
        <w:tab/>
        <w:t xml:space="preserve">LS on T390 </w:t>
      </w:r>
      <w:r w:rsidRPr="007E1AB3">
        <w:tab/>
        <w:t>Samsung</w:t>
      </w:r>
      <w:r w:rsidRPr="007E1AB3">
        <w:tab/>
        <w:t>LS out</w:t>
      </w:r>
      <w:r w:rsidRPr="007E1AB3">
        <w:tab/>
      </w:r>
      <w:r w:rsidRPr="007E1AB3">
        <w:tab/>
        <w:t>LS out</w:t>
      </w:r>
      <w:r w:rsidRPr="007E1AB3">
        <w:tab/>
        <w:t>Rel-18</w:t>
      </w:r>
      <w:r w:rsidRPr="007E1AB3">
        <w:tab/>
        <w:t>IoT_NTN_enh-Core</w:t>
      </w:r>
      <w:r w:rsidRPr="007E1AB3">
        <w:tab/>
        <w:t>To:RAN1, Cc:RAN4</w:t>
      </w:r>
    </w:p>
    <w:p w14:paraId="5D718CFF" w14:textId="77777777" w:rsidR="00A527E5" w:rsidRDefault="00A527E5" w:rsidP="00A527E5">
      <w:pPr>
        <w:pStyle w:val="Doc-title"/>
      </w:pPr>
      <w:hyperlink r:id="rId233" w:tooltip="C:Data3GPPRAN2InboxR2-2405767.zip" w:history="1">
        <w:r w:rsidRPr="00F47CF7">
          <w:rPr>
            <w:rStyle w:val="Hyperlink"/>
          </w:rPr>
          <w:t>R2-2405767</w:t>
        </w:r>
      </w:hyperlink>
      <w:r>
        <w:tab/>
        <w:t>LS on DL coverage enhancements</w:t>
      </w:r>
      <w:r>
        <w:tab/>
        <w:t>CMCC</w:t>
      </w:r>
      <w:r>
        <w:tab/>
        <w:t>LS out</w:t>
      </w:r>
      <w:r>
        <w:tab/>
      </w:r>
      <w:r>
        <w:tab/>
        <w:t>LS out</w:t>
      </w:r>
      <w:r>
        <w:tab/>
        <w:t>Rel-19</w:t>
      </w:r>
      <w:r>
        <w:tab/>
        <w:t>NR_NTN_Ph3-Core</w:t>
      </w:r>
      <w:r>
        <w:tab/>
        <w:t>To:RAN1</w:t>
      </w:r>
    </w:p>
    <w:p w14:paraId="5120C3B2" w14:textId="77777777" w:rsidR="00A527E5" w:rsidRDefault="00A527E5" w:rsidP="00A527E5">
      <w:pPr>
        <w:pStyle w:val="Doc-title"/>
      </w:pPr>
      <w:hyperlink r:id="rId234" w:tooltip="C:Data3GPPRAN2InboxR2-2405769.zip" w:history="1">
        <w:r w:rsidRPr="00794152">
          <w:rPr>
            <w:rStyle w:val="Hyperlink"/>
          </w:rPr>
          <w:t>R2-2405769</w:t>
        </w:r>
      </w:hyperlink>
      <w:r>
        <w:tab/>
        <w:t>LS on uplink synchronization for contention based msg3 transmission</w:t>
      </w:r>
      <w:r>
        <w:tab/>
        <w:t>ZTE</w:t>
      </w:r>
      <w:r>
        <w:tab/>
        <w:t>LS out</w:t>
      </w:r>
      <w:r>
        <w:tab/>
      </w:r>
      <w:r>
        <w:tab/>
        <w:t>LS out</w:t>
      </w:r>
      <w:r>
        <w:tab/>
        <w:t>Rel-19</w:t>
      </w:r>
      <w:r>
        <w:tab/>
        <w:t>IoT_NTN_Ph3-Core</w:t>
      </w:r>
      <w:r>
        <w:tab/>
        <w:t>To:RAN1,RAN4</w:t>
      </w:r>
    </w:p>
    <w:p w14:paraId="02029FCD" w14:textId="77777777" w:rsidR="00A527E5" w:rsidRDefault="00A527E5" w:rsidP="000E5F17">
      <w:pPr>
        <w:pStyle w:val="Doc-text2"/>
        <w:ind w:left="0" w:firstLine="0"/>
      </w:pPr>
    </w:p>
    <w:p w14:paraId="5AC286B0" w14:textId="77777777" w:rsidR="009D4913" w:rsidRDefault="009D4913" w:rsidP="000E5F17">
      <w:pPr>
        <w:pStyle w:val="Doc-text2"/>
        <w:ind w:left="0" w:firstLine="0"/>
      </w:pPr>
    </w:p>
    <w:p w14:paraId="04F2E8A8" w14:textId="77777777" w:rsidR="00364955" w:rsidRDefault="00364955" w:rsidP="000E5F17">
      <w:pPr>
        <w:pStyle w:val="Doc-text2"/>
        <w:ind w:left="0" w:firstLine="0"/>
      </w:pPr>
    </w:p>
    <w:p w14:paraId="1C84C2A9" w14:textId="7B0E5284" w:rsidR="000E5F17" w:rsidRDefault="007E3697" w:rsidP="00116D51">
      <w:pPr>
        <w:pStyle w:val="Doc-title"/>
        <w:ind w:left="0" w:firstLine="0"/>
      </w:pPr>
      <w:r>
        <w:t>[Post</w:t>
      </w:r>
      <w:r w:rsidR="001A598E">
        <w:t>12</w:t>
      </w:r>
      <w:r w:rsidR="007C5575">
        <w:t>6</w:t>
      </w:r>
      <w:r w:rsidR="000E5F17">
        <w:t xml:space="preserve">] Email discussions </w:t>
      </w:r>
    </w:p>
    <w:p w14:paraId="55742694" w14:textId="42D0D96A" w:rsidR="001B3708" w:rsidRDefault="001B3708" w:rsidP="001B3708">
      <w:pPr>
        <w:pStyle w:val="Doc-text2"/>
      </w:pPr>
    </w:p>
    <w:p w14:paraId="2933A2F4" w14:textId="20D28F01" w:rsidR="007F5678" w:rsidRDefault="007C5575" w:rsidP="001B3708">
      <w:pPr>
        <w:pStyle w:val="Comments"/>
      </w:pPr>
      <w:r>
        <w:t>Short</w:t>
      </w:r>
    </w:p>
    <w:p w14:paraId="48C4E32B" w14:textId="1B2F0755" w:rsidR="001D68B2" w:rsidRDefault="001D68B2" w:rsidP="001B3708">
      <w:pPr>
        <w:pStyle w:val="Comments"/>
      </w:pPr>
    </w:p>
    <w:p w14:paraId="0352FAF0" w14:textId="256DD9FD" w:rsidR="001D68B2" w:rsidRDefault="001D68B2" w:rsidP="001D68B2">
      <w:pPr>
        <w:pStyle w:val="EmailDiscussion"/>
      </w:pPr>
      <w:r>
        <w:t>[Post12</w:t>
      </w:r>
      <w:r>
        <w:t>6</w:t>
      </w:r>
      <w:r>
        <w:t>][301][NR-NTN Enh] 38.331 CR (Ericsson)</w:t>
      </w:r>
    </w:p>
    <w:p w14:paraId="21717D0A" w14:textId="77777777" w:rsidR="001D68B2" w:rsidRDefault="001D68B2" w:rsidP="001D68B2">
      <w:pPr>
        <w:pStyle w:val="EmailDiscussion2"/>
      </w:pPr>
      <w:r>
        <w:tab/>
        <w:t>Scope: update the RRC CR with meeting agreements</w:t>
      </w:r>
    </w:p>
    <w:p w14:paraId="19D6B6CA" w14:textId="77777777" w:rsidR="001D68B2" w:rsidRDefault="001D68B2" w:rsidP="001D68B2">
      <w:pPr>
        <w:pStyle w:val="EmailDiscussion2"/>
      </w:pPr>
      <w:r>
        <w:tab/>
        <w:t>Intended outcome: Agreed CR</w:t>
      </w:r>
    </w:p>
    <w:p w14:paraId="5D2F18CE" w14:textId="6308D1CC" w:rsidR="001D68B2" w:rsidRDefault="001D68B2" w:rsidP="001D68B2">
      <w:pPr>
        <w:pStyle w:val="EmailDiscussion2"/>
      </w:pPr>
      <w:r>
        <w:tab/>
        <w:t xml:space="preserve">Deadline for agreed CR (in </w:t>
      </w:r>
      <w:r w:rsidRPr="00722453">
        <w:t>R2-240</w:t>
      </w:r>
      <w:r>
        <w:t>5753): short</w:t>
      </w:r>
    </w:p>
    <w:p w14:paraId="72D7843A" w14:textId="77777777" w:rsidR="001D68B2" w:rsidRDefault="001D68B2" w:rsidP="001D68B2">
      <w:pPr>
        <w:pStyle w:val="EmailDiscussion2"/>
        <w:ind w:left="0" w:firstLine="0"/>
      </w:pPr>
    </w:p>
    <w:p w14:paraId="50F8ACC4" w14:textId="7FEB8B3B" w:rsidR="001D68B2" w:rsidRPr="00772050" w:rsidRDefault="001D68B2" w:rsidP="001D68B2">
      <w:pPr>
        <w:pStyle w:val="EmailDiscussion"/>
      </w:pPr>
      <w:r w:rsidRPr="00772050">
        <w:t>[Post126</w:t>
      </w:r>
      <w:r w:rsidRPr="00772050">
        <w:t>][302][NR-NTN Enh] 38.321 CR (Interdigital)</w:t>
      </w:r>
    </w:p>
    <w:p w14:paraId="6F08B33E" w14:textId="1CB065E2" w:rsidR="001D68B2" w:rsidRPr="00772050" w:rsidRDefault="001D68B2" w:rsidP="001D68B2">
      <w:pPr>
        <w:pStyle w:val="EmailDiscussion2"/>
      </w:pPr>
      <w:r w:rsidRPr="00772050">
        <w:tab/>
        <w:t xml:space="preserve">Scope: </w:t>
      </w:r>
      <w:r w:rsidRPr="00772050">
        <w:t>update the MAC CR with meeting agreements</w:t>
      </w:r>
    </w:p>
    <w:p w14:paraId="3BD13BC6" w14:textId="77777777" w:rsidR="001D68B2" w:rsidRPr="00772050" w:rsidRDefault="001D68B2" w:rsidP="001D68B2">
      <w:pPr>
        <w:pStyle w:val="EmailDiscussion2"/>
      </w:pPr>
      <w:r w:rsidRPr="00772050">
        <w:tab/>
        <w:t>Intended outcome: Agreed CR</w:t>
      </w:r>
    </w:p>
    <w:p w14:paraId="64EEE448" w14:textId="4359A142" w:rsidR="001D68B2" w:rsidRPr="00772050" w:rsidRDefault="001D68B2" w:rsidP="001D68B2">
      <w:pPr>
        <w:pStyle w:val="EmailDiscussion2"/>
      </w:pPr>
      <w:r w:rsidRPr="00772050">
        <w:tab/>
        <w:t>Deadline for agreed CR (in R2-240</w:t>
      </w:r>
      <w:r w:rsidRPr="00772050">
        <w:t>XXXX</w:t>
      </w:r>
      <w:r w:rsidRPr="00772050">
        <w:t>): short</w:t>
      </w:r>
    </w:p>
    <w:p w14:paraId="3BB897B1" w14:textId="77777777" w:rsidR="001D68B2" w:rsidRDefault="001D68B2" w:rsidP="001D68B2">
      <w:pPr>
        <w:pStyle w:val="Doc-text2"/>
        <w:ind w:left="0" w:firstLine="0"/>
      </w:pPr>
    </w:p>
    <w:p w14:paraId="4D20314D" w14:textId="2C779CD0" w:rsidR="001D68B2" w:rsidRDefault="001D68B2" w:rsidP="001D68B2">
      <w:pPr>
        <w:pStyle w:val="EmailDiscussion"/>
      </w:pPr>
      <w:r>
        <w:t>[Post126</w:t>
      </w:r>
      <w:r w:rsidR="00772050">
        <w:t>][303</w:t>
      </w:r>
      <w:r>
        <w:t>][NR-NTN Enh] 37.355 CR (CATT)</w:t>
      </w:r>
    </w:p>
    <w:p w14:paraId="67102472" w14:textId="77777777" w:rsidR="001D68B2" w:rsidRDefault="001D68B2" w:rsidP="001D68B2">
      <w:pPr>
        <w:pStyle w:val="EmailDiscussion2"/>
      </w:pPr>
      <w:r>
        <w:tab/>
        <w:t>Scope: update the 37.355 CR with meeting agreements</w:t>
      </w:r>
    </w:p>
    <w:p w14:paraId="71532292" w14:textId="77777777" w:rsidR="001D68B2" w:rsidRDefault="001D68B2" w:rsidP="001D68B2">
      <w:pPr>
        <w:pStyle w:val="EmailDiscussion2"/>
      </w:pPr>
      <w:r>
        <w:tab/>
        <w:t>Intended outcome: Agreed CR</w:t>
      </w:r>
    </w:p>
    <w:p w14:paraId="1D62303B" w14:textId="4FC94DD5" w:rsidR="001D68B2" w:rsidRDefault="001D68B2" w:rsidP="001D68B2">
      <w:pPr>
        <w:pStyle w:val="EmailDiscussion2"/>
      </w:pPr>
      <w:r>
        <w:tab/>
        <w:t>De</w:t>
      </w:r>
      <w:r>
        <w:t>adline for agreed CR (in R2-240576</w:t>
      </w:r>
      <w:r w:rsidR="00794152">
        <w:t>8</w:t>
      </w:r>
      <w:r>
        <w:t>): short</w:t>
      </w:r>
    </w:p>
    <w:p w14:paraId="5AE0FE34" w14:textId="77777777" w:rsidR="001D68B2" w:rsidRDefault="001D68B2" w:rsidP="001D68B2">
      <w:pPr>
        <w:pStyle w:val="EmailDiscussion2"/>
        <w:ind w:left="0" w:firstLine="0"/>
      </w:pPr>
    </w:p>
    <w:p w14:paraId="048508A1" w14:textId="4C1B6365" w:rsidR="001D68B2" w:rsidRDefault="001D68B2" w:rsidP="001D68B2">
      <w:pPr>
        <w:pStyle w:val="EmailDiscussion"/>
      </w:pPr>
      <w:r>
        <w:t>[Post12</w:t>
      </w:r>
      <w:r>
        <w:t>6</w:t>
      </w:r>
      <w:r>
        <w:t>][30</w:t>
      </w:r>
      <w:r w:rsidR="00772050">
        <w:t>4</w:t>
      </w:r>
      <w:r>
        <w:t>][NR-NTN Enh] UE Caps CRs (Intel)</w:t>
      </w:r>
    </w:p>
    <w:p w14:paraId="7EA8C600" w14:textId="04A29591" w:rsidR="001D68B2" w:rsidRDefault="00BC530A" w:rsidP="001D68B2">
      <w:pPr>
        <w:pStyle w:val="EmailDiscussion2"/>
      </w:pPr>
      <w:r>
        <w:tab/>
        <w:t>Scope: update</w:t>
      </w:r>
      <w:r w:rsidR="001D68B2">
        <w:t xml:space="preserve"> CRs with meeting agreements</w:t>
      </w:r>
    </w:p>
    <w:p w14:paraId="2BC0F313" w14:textId="77777777" w:rsidR="001D68B2" w:rsidRDefault="001D68B2" w:rsidP="001D68B2">
      <w:pPr>
        <w:pStyle w:val="EmailDiscussion2"/>
      </w:pPr>
      <w:r>
        <w:tab/>
        <w:t>Intended outcome: Endorsed CRs</w:t>
      </w:r>
    </w:p>
    <w:p w14:paraId="2439EA29" w14:textId="7663C1B4" w:rsidR="001D68B2" w:rsidRDefault="001D68B2" w:rsidP="001D68B2">
      <w:pPr>
        <w:pStyle w:val="EmailDiscussion2"/>
      </w:pPr>
      <w:r>
        <w:tab/>
        <w:t>Deadl</w:t>
      </w:r>
      <w:r>
        <w:t>ine for</w:t>
      </w:r>
      <w:r w:rsidR="00F47CF7">
        <w:t xml:space="preserve"> CR (in R2-240XXXX</w:t>
      </w:r>
      <w:r>
        <w:t>): very short</w:t>
      </w:r>
    </w:p>
    <w:p w14:paraId="5AA585AB" w14:textId="1975562A" w:rsidR="00BC530A" w:rsidRDefault="00BC530A" w:rsidP="00BC530A">
      <w:pPr>
        <w:pStyle w:val="EmailDiscussion2"/>
        <w:ind w:left="0" w:firstLine="0"/>
      </w:pPr>
    </w:p>
    <w:p w14:paraId="642D2225" w14:textId="250481B6" w:rsidR="00BC530A" w:rsidRDefault="00BC530A" w:rsidP="00BC530A">
      <w:pPr>
        <w:pStyle w:val="EmailDiscussion"/>
      </w:pPr>
      <w:r>
        <w:t>[Post126</w:t>
      </w:r>
      <w:r w:rsidR="00772050">
        <w:t>][305</w:t>
      </w:r>
      <w:r>
        <w:t>][IoT-NTN Enh] 36.331 CR (Huawei)</w:t>
      </w:r>
    </w:p>
    <w:p w14:paraId="3283C606" w14:textId="77777777" w:rsidR="00BC530A" w:rsidRDefault="00BC530A" w:rsidP="00BC530A">
      <w:pPr>
        <w:pStyle w:val="EmailDiscussion2"/>
      </w:pPr>
      <w:r>
        <w:tab/>
        <w:t>Scope: update the RRC CR with meeting agreements</w:t>
      </w:r>
    </w:p>
    <w:p w14:paraId="0450B331" w14:textId="77777777" w:rsidR="00BC530A" w:rsidRDefault="00BC530A" w:rsidP="00BC530A">
      <w:pPr>
        <w:pStyle w:val="EmailDiscussion2"/>
      </w:pPr>
      <w:r>
        <w:tab/>
        <w:t>Intended outcome: Agreed CR</w:t>
      </w:r>
    </w:p>
    <w:p w14:paraId="10185104" w14:textId="79BA37CD" w:rsidR="00BC530A" w:rsidRDefault="00BC530A" w:rsidP="00BC530A">
      <w:pPr>
        <w:pStyle w:val="EmailDiscussion2"/>
      </w:pPr>
      <w:r>
        <w:tab/>
        <w:t>Deadline for agreed CR (in R2-2405758): short</w:t>
      </w:r>
    </w:p>
    <w:p w14:paraId="7740ABAC" w14:textId="77777777" w:rsidR="001D68B2" w:rsidRDefault="001D68B2" w:rsidP="001D68B2">
      <w:pPr>
        <w:pStyle w:val="Doc-text2"/>
        <w:ind w:left="0" w:firstLine="0"/>
      </w:pPr>
    </w:p>
    <w:p w14:paraId="0706CBFD" w14:textId="7C27CF8B" w:rsidR="001D68B2" w:rsidRDefault="00BC530A" w:rsidP="001D68B2">
      <w:pPr>
        <w:pStyle w:val="EmailDiscussion"/>
      </w:pPr>
      <w:r>
        <w:lastRenderedPageBreak/>
        <w:t>[Post126</w:t>
      </w:r>
      <w:r w:rsidR="00772050">
        <w:t>][306</w:t>
      </w:r>
      <w:r>
        <w:t>][IoT</w:t>
      </w:r>
      <w:r w:rsidR="001D68B2">
        <w:t>-NTN Enh] 36.321 CR (Mediatek)</w:t>
      </w:r>
    </w:p>
    <w:p w14:paraId="2ACC6EF8" w14:textId="74B3C46D" w:rsidR="001D68B2" w:rsidRDefault="001D68B2" w:rsidP="001D68B2">
      <w:pPr>
        <w:pStyle w:val="EmailDiscussion2"/>
      </w:pPr>
      <w:r>
        <w:tab/>
        <w:t xml:space="preserve">Scope: </w:t>
      </w:r>
      <w:r w:rsidR="00BC530A">
        <w:t>update the</w:t>
      </w:r>
      <w:r>
        <w:t xml:space="preserve"> MAC CR with meeting agreements</w:t>
      </w:r>
    </w:p>
    <w:p w14:paraId="7FC9F38F" w14:textId="77777777" w:rsidR="001D68B2" w:rsidRDefault="001D68B2" w:rsidP="001D68B2">
      <w:pPr>
        <w:pStyle w:val="EmailDiscussion2"/>
      </w:pPr>
      <w:r>
        <w:tab/>
        <w:t>Intended outcome: Agreed CR</w:t>
      </w:r>
    </w:p>
    <w:p w14:paraId="0191C27E" w14:textId="74052357" w:rsidR="001D68B2" w:rsidRDefault="001D68B2" w:rsidP="001D68B2">
      <w:pPr>
        <w:pStyle w:val="EmailDiscussion2"/>
      </w:pPr>
      <w:r>
        <w:tab/>
        <w:t xml:space="preserve">Deadline for agreed CR (in </w:t>
      </w:r>
      <w:r w:rsidR="00BC530A">
        <w:t>R2-240</w:t>
      </w:r>
      <w:r>
        <w:t>5</w:t>
      </w:r>
      <w:r w:rsidR="00BC530A">
        <w:t>759</w:t>
      </w:r>
      <w:r>
        <w:t>): short</w:t>
      </w:r>
    </w:p>
    <w:p w14:paraId="368F3189" w14:textId="2E73060A" w:rsidR="001D68B2" w:rsidRDefault="001D68B2" w:rsidP="001D68B2">
      <w:pPr>
        <w:pStyle w:val="Comments"/>
      </w:pPr>
    </w:p>
    <w:p w14:paraId="28DF67F8" w14:textId="77777777" w:rsidR="00BC530A" w:rsidRPr="00772050" w:rsidRDefault="00BC530A" w:rsidP="00BC530A">
      <w:pPr>
        <w:pStyle w:val="EmailDiscussion"/>
      </w:pPr>
      <w:r w:rsidRPr="00772050">
        <w:t>[Post126][306][IoT-NTN Enh] 36.306 CR (Qualcomm)</w:t>
      </w:r>
    </w:p>
    <w:p w14:paraId="1DA45D1A" w14:textId="77777777" w:rsidR="00BC530A" w:rsidRPr="00772050" w:rsidRDefault="00BC530A" w:rsidP="00BC530A">
      <w:pPr>
        <w:pStyle w:val="EmailDiscussion2"/>
      </w:pPr>
      <w:r w:rsidRPr="00772050">
        <w:tab/>
        <w:t>Scope: update the 36.306 CR with meeting agreements</w:t>
      </w:r>
    </w:p>
    <w:p w14:paraId="45947747" w14:textId="77777777" w:rsidR="00BC530A" w:rsidRPr="00772050" w:rsidRDefault="00BC530A" w:rsidP="00BC530A">
      <w:pPr>
        <w:pStyle w:val="EmailDiscussion2"/>
      </w:pPr>
      <w:r w:rsidRPr="00772050">
        <w:tab/>
        <w:t>Intended outcome: Agreed CR</w:t>
      </w:r>
    </w:p>
    <w:p w14:paraId="4CB206B7" w14:textId="13B48FB6" w:rsidR="00BC530A" w:rsidRPr="00772050" w:rsidRDefault="00BC530A" w:rsidP="00BC530A">
      <w:pPr>
        <w:pStyle w:val="EmailDiscussion2"/>
      </w:pPr>
      <w:r w:rsidRPr="00772050">
        <w:tab/>
        <w:t>Deadline for agreed CR (in R2-240</w:t>
      </w:r>
      <w:r w:rsidR="00772050" w:rsidRPr="00772050">
        <w:t>XXXX</w:t>
      </w:r>
      <w:r w:rsidRPr="00772050">
        <w:t>): short</w:t>
      </w:r>
    </w:p>
    <w:p w14:paraId="69C37F72" w14:textId="5E631AE5" w:rsidR="001470C5" w:rsidRDefault="001470C5" w:rsidP="00967C8F">
      <w:pPr>
        <w:pStyle w:val="Comments"/>
      </w:pPr>
    </w:p>
    <w:p w14:paraId="3BE6B9C0" w14:textId="69DD191B" w:rsidR="00EC11C1" w:rsidRDefault="00BE3122" w:rsidP="00967C8F">
      <w:pPr>
        <w:pStyle w:val="Comments"/>
      </w:pPr>
      <w:r>
        <w:t>Long</w:t>
      </w:r>
    </w:p>
    <w:p w14:paraId="06C8074F" w14:textId="6B477D2A" w:rsidR="00BE3122" w:rsidRDefault="00BE3122" w:rsidP="00967C8F">
      <w:pPr>
        <w:pStyle w:val="Comments"/>
      </w:pPr>
    </w:p>
    <w:p w14:paraId="3099A64D" w14:textId="77777777" w:rsidR="001470C5" w:rsidRDefault="001470C5" w:rsidP="00967C8F">
      <w:pPr>
        <w:pStyle w:val="Comments"/>
      </w:pPr>
    </w:p>
    <w:sectPr w:rsidR="001470C5" w:rsidSect="006D4187">
      <w:footerReference w:type="default" r:id="rId235"/>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F3138" w14:textId="77777777" w:rsidR="00762E66" w:rsidRDefault="00762E66">
      <w:r>
        <w:separator/>
      </w:r>
    </w:p>
    <w:p w14:paraId="57BFF17C" w14:textId="77777777" w:rsidR="00762E66" w:rsidRDefault="00762E66"/>
  </w:endnote>
  <w:endnote w:type="continuationSeparator" w:id="0">
    <w:p w14:paraId="0A0A9F94" w14:textId="77777777" w:rsidR="00762E66" w:rsidRDefault="00762E66">
      <w:r>
        <w:continuationSeparator/>
      </w:r>
    </w:p>
    <w:p w14:paraId="5498B27A" w14:textId="77777777" w:rsidR="00762E66" w:rsidRDefault="00762E66"/>
  </w:endnote>
  <w:endnote w:type="continuationNotice" w:id="1">
    <w:p w14:paraId="0B73DEC8" w14:textId="77777777" w:rsidR="00762E66" w:rsidRDefault="00762E6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default"/>
    <w:sig w:usb0="00000000" w:usb1="0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default"/>
    <w:sig w:usb0="E4002EFF" w:usb1="C200247B" w:usb2="00000009" w:usb3="00000000" w:csb0="200001FF" w:csb1="00000000"/>
  </w:font>
  <w:font w:name="Batang">
    <w:altName w:val="Malgun Gothic Semilight"/>
    <w:panose1 w:val="02030600000101010101"/>
    <w:charset w:val="81"/>
    <w:family w:val="roman"/>
    <w:pitch w:val="variable"/>
    <w:sig w:usb0="00000000"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FDE4A" w14:textId="0CBDA7A7" w:rsidR="0050697B" w:rsidRDefault="0050697B"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8D507B">
      <w:rPr>
        <w:rStyle w:val="PageNumber"/>
        <w:noProof/>
      </w:rPr>
      <w:t>11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D507B">
      <w:rPr>
        <w:rStyle w:val="PageNumber"/>
        <w:noProof/>
      </w:rPr>
      <w:t>39</w:t>
    </w:r>
    <w:r>
      <w:rPr>
        <w:rStyle w:val="PageNumber"/>
      </w:rPr>
      <w:fldChar w:fldCharType="end"/>
    </w:r>
  </w:p>
  <w:p w14:paraId="40DFA688" w14:textId="77777777" w:rsidR="0050697B" w:rsidRDefault="0050697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AA0B5" w14:textId="77777777" w:rsidR="00762E66" w:rsidRDefault="00762E66">
      <w:r>
        <w:separator/>
      </w:r>
    </w:p>
    <w:p w14:paraId="74F42A99" w14:textId="77777777" w:rsidR="00762E66" w:rsidRDefault="00762E66"/>
  </w:footnote>
  <w:footnote w:type="continuationSeparator" w:id="0">
    <w:p w14:paraId="3939C279" w14:textId="77777777" w:rsidR="00762E66" w:rsidRDefault="00762E66">
      <w:r>
        <w:continuationSeparator/>
      </w:r>
    </w:p>
    <w:p w14:paraId="77E67977" w14:textId="77777777" w:rsidR="00762E66" w:rsidRDefault="00762E66"/>
  </w:footnote>
  <w:footnote w:type="continuationNotice" w:id="1">
    <w:p w14:paraId="196CEAC4" w14:textId="77777777" w:rsidR="00762E66" w:rsidRDefault="00762E6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E670D2"/>
    <w:multiLevelType w:val="hybridMultilevel"/>
    <w:tmpl w:val="B8C8571A"/>
    <w:lvl w:ilvl="0" w:tplc="7DF217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7E3937"/>
    <w:multiLevelType w:val="hybridMultilevel"/>
    <w:tmpl w:val="B7EA1B0A"/>
    <w:lvl w:ilvl="0" w:tplc="C5EED5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2F7439E"/>
    <w:multiLevelType w:val="hybridMultilevel"/>
    <w:tmpl w:val="8FD2DAB6"/>
    <w:lvl w:ilvl="0" w:tplc="80305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5DB3941"/>
    <w:multiLevelType w:val="hybridMultilevel"/>
    <w:tmpl w:val="E4068070"/>
    <w:lvl w:ilvl="0" w:tplc="8996A6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2D21819"/>
    <w:multiLevelType w:val="hybridMultilevel"/>
    <w:tmpl w:val="BB7C2F2C"/>
    <w:lvl w:ilvl="0" w:tplc="1C5EB91A">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725872"/>
    <w:multiLevelType w:val="hybridMultilevel"/>
    <w:tmpl w:val="D64A916C"/>
    <w:lvl w:ilvl="0" w:tplc="F2706C8C">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9C5B48"/>
    <w:multiLevelType w:val="hybridMultilevel"/>
    <w:tmpl w:val="3D380420"/>
    <w:lvl w:ilvl="0" w:tplc="D5E2BB8A">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286082B"/>
    <w:multiLevelType w:val="hybridMultilevel"/>
    <w:tmpl w:val="9A2AA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DF81854"/>
    <w:multiLevelType w:val="hybridMultilevel"/>
    <w:tmpl w:val="EA9E687A"/>
    <w:lvl w:ilvl="0" w:tplc="63B22C2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17"/>
  </w:num>
  <w:num w:numId="4">
    <w:abstractNumId w:val="10"/>
  </w:num>
  <w:num w:numId="5">
    <w:abstractNumId w:val="0"/>
  </w:num>
  <w:num w:numId="6">
    <w:abstractNumId w:val="11"/>
  </w:num>
  <w:num w:numId="7">
    <w:abstractNumId w:val="13"/>
  </w:num>
  <w:num w:numId="8">
    <w:abstractNumId w:val="7"/>
  </w:num>
  <w:num w:numId="9">
    <w:abstractNumId w:val="9"/>
  </w:num>
  <w:num w:numId="10">
    <w:abstractNumId w:val="15"/>
  </w:num>
  <w:num w:numId="11">
    <w:abstractNumId w:val="6"/>
  </w:num>
  <w:num w:numId="12">
    <w:abstractNumId w:val="8"/>
  </w:num>
  <w:num w:numId="13">
    <w:abstractNumId w:val="14"/>
  </w:num>
  <w:num w:numId="14">
    <w:abstractNumId w:val="3"/>
  </w:num>
  <w:num w:numId="15">
    <w:abstractNumId w:val="2"/>
  </w:num>
  <w:num w:numId="16">
    <w:abstractNumId w:val="12"/>
  </w:num>
  <w:num w:numId="17">
    <w:abstractNumId w:val="4"/>
  </w:num>
  <w:num w:numId="18">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1"/>
    <w:docVar w:name="SavedOfflineDiscCountTime" w:val="10/6/2023 10:56:49 AM"/>
  </w:docVars>
  <w:rsids>
    <w:rsidRoot w:val="00BA0F75"/>
    <w:rsid w:val="00000026"/>
    <w:rsid w:val="00000058"/>
    <w:rsid w:val="000000A5"/>
    <w:rsid w:val="000001C2"/>
    <w:rsid w:val="000001D1"/>
    <w:rsid w:val="0000027F"/>
    <w:rsid w:val="00000293"/>
    <w:rsid w:val="000002C3"/>
    <w:rsid w:val="000002C8"/>
    <w:rsid w:val="000002FC"/>
    <w:rsid w:val="0000039C"/>
    <w:rsid w:val="000003E4"/>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785"/>
    <w:rsid w:val="00001B2B"/>
    <w:rsid w:val="00001B30"/>
    <w:rsid w:val="00001BC6"/>
    <w:rsid w:val="00001C3E"/>
    <w:rsid w:val="00001C9F"/>
    <w:rsid w:val="00001D74"/>
    <w:rsid w:val="00001FA7"/>
    <w:rsid w:val="00001FC9"/>
    <w:rsid w:val="0000209F"/>
    <w:rsid w:val="00002169"/>
    <w:rsid w:val="00002170"/>
    <w:rsid w:val="00002312"/>
    <w:rsid w:val="0000256D"/>
    <w:rsid w:val="0000256F"/>
    <w:rsid w:val="0000257E"/>
    <w:rsid w:val="00002595"/>
    <w:rsid w:val="000025F7"/>
    <w:rsid w:val="000027E6"/>
    <w:rsid w:val="0000280E"/>
    <w:rsid w:val="00002830"/>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7A"/>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423"/>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C69"/>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47"/>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EC2"/>
    <w:rsid w:val="00007FAE"/>
    <w:rsid w:val="00007FCE"/>
    <w:rsid w:val="000101AF"/>
    <w:rsid w:val="000101C9"/>
    <w:rsid w:val="00010318"/>
    <w:rsid w:val="000104D4"/>
    <w:rsid w:val="00010582"/>
    <w:rsid w:val="00010700"/>
    <w:rsid w:val="000109D4"/>
    <w:rsid w:val="00010A0A"/>
    <w:rsid w:val="00010B1A"/>
    <w:rsid w:val="00010B3E"/>
    <w:rsid w:val="00010BC3"/>
    <w:rsid w:val="00010BCD"/>
    <w:rsid w:val="00010BE5"/>
    <w:rsid w:val="00010C18"/>
    <w:rsid w:val="00010CF7"/>
    <w:rsid w:val="00010D84"/>
    <w:rsid w:val="00010FA6"/>
    <w:rsid w:val="000110A9"/>
    <w:rsid w:val="000110C2"/>
    <w:rsid w:val="000110EB"/>
    <w:rsid w:val="0001111F"/>
    <w:rsid w:val="00011301"/>
    <w:rsid w:val="00011307"/>
    <w:rsid w:val="00011344"/>
    <w:rsid w:val="000113E6"/>
    <w:rsid w:val="000115B4"/>
    <w:rsid w:val="000115EA"/>
    <w:rsid w:val="0001162C"/>
    <w:rsid w:val="000116DD"/>
    <w:rsid w:val="0001172E"/>
    <w:rsid w:val="00011776"/>
    <w:rsid w:val="0001182D"/>
    <w:rsid w:val="00011920"/>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69"/>
    <w:rsid w:val="000122C9"/>
    <w:rsid w:val="000123BF"/>
    <w:rsid w:val="0001241B"/>
    <w:rsid w:val="0001246B"/>
    <w:rsid w:val="0001249D"/>
    <w:rsid w:val="00012534"/>
    <w:rsid w:val="0001257A"/>
    <w:rsid w:val="00012649"/>
    <w:rsid w:val="0001275D"/>
    <w:rsid w:val="0001278C"/>
    <w:rsid w:val="00012869"/>
    <w:rsid w:val="0001296A"/>
    <w:rsid w:val="0001298A"/>
    <w:rsid w:val="000129BB"/>
    <w:rsid w:val="00012A07"/>
    <w:rsid w:val="00012A93"/>
    <w:rsid w:val="00012B0C"/>
    <w:rsid w:val="00012B0D"/>
    <w:rsid w:val="00012B9F"/>
    <w:rsid w:val="00012BF2"/>
    <w:rsid w:val="00012C3F"/>
    <w:rsid w:val="00012CC2"/>
    <w:rsid w:val="00012DD8"/>
    <w:rsid w:val="00012DED"/>
    <w:rsid w:val="00012E29"/>
    <w:rsid w:val="00012ED6"/>
    <w:rsid w:val="00012EE0"/>
    <w:rsid w:val="00012F6B"/>
    <w:rsid w:val="00012FC6"/>
    <w:rsid w:val="00013067"/>
    <w:rsid w:val="000132C8"/>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84"/>
    <w:rsid w:val="00014CE6"/>
    <w:rsid w:val="00014E5A"/>
    <w:rsid w:val="00014EA2"/>
    <w:rsid w:val="00014F28"/>
    <w:rsid w:val="00014FC6"/>
    <w:rsid w:val="00014FF3"/>
    <w:rsid w:val="00015060"/>
    <w:rsid w:val="000150E4"/>
    <w:rsid w:val="0001519D"/>
    <w:rsid w:val="00015200"/>
    <w:rsid w:val="0001523F"/>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71"/>
    <w:rsid w:val="00015AC1"/>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E9C"/>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3FC8"/>
    <w:rsid w:val="0002401E"/>
    <w:rsid w:val="000240AA"/>
    <w:rsid w:val="000240D3"/>
    <w:rsid w:val="000240E9"/>
    <w:rsid w:val="00024124"/>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06"/>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32E"/>
    <w:rsid w:val="00025430"/>
    <w:rsid w:val="00025455"/>
    <w:rsid w:val="000254ED"/>
    <w:rsid w:val="00025539"/>
    <w:rsid w:val="00025720"/>
    <w:rsid w:val="00025849"/>
    <w:rsid w:val="0002584E"/>
    <w:rsid w:val="0002589C"/>
    <w:rsid w:val="000259C0"/>
    <w:rsid w:val="000259E8"/>
    <w:rsid w:val="00025A06"/>
    <w:rsid w:val="00025AA9"/>
    <w:rsid w:val="00025B0A"/>
    <w:rsid w:val="00025B76"/>
    <w:rsid w:val="00025BBD"/>
    <w:rsid w:val="00025C41"/>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1F9"/>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7D"/>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AF"/>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35"/>
    <w:rsid w:val="000340D7"/>
    <w:rsid w:val="0003413B"/>
    <w:rsid w:val="00034147"/>
    <w:rsid w:val="0003418D"/>
    <w:rsid w:val="000341DE"/>
    <w:rsid w:val="00034201"/>
    <w:rsid w:val="00034212"/>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54"/>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1B"/>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B73"/>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0F"/>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7"/>
    <w:rsid w:val="00043A5F"/>
    <w:rsid w:val="00043A8C"/>
    <w:rsid w:val="00043A95"/>
    <w:rsid w:val="00043AB0"/>
    <w:rsid w:val="00043ABC"/>
    <w:rsid w:val="00043B98"/>
    <w:rsid w:val="00043C22"/>
    <w:rsid w:val="00043C35"/>
    <w:rsid w:val="00043D61"/>
    <w:rsid w:val="00043DDC"/>
    <w:rsid w:val="00043E13"/>
    <w:rsid w:val="00043EA0"/>
    <w:rsid w:val="00043F3B"/>
    <w:rsid w:val="00043FF3"/>
    <w:rsid w:val="0004403A"/>
    <w:rsid w:val="0004405B"/>
    <w:rsid w:val="0004411C"/>
    <w:rsid w:val="0004413C"/>
    <w:rsid w:val="00044147"/>
    <w:rsid w:val="000441AE"/>
    <w:rsid w:val="00044215"/>
    <w:rsid w:val="00044280"/>
    <w:rsid w:val="00044336"/>
    <w:rsid w:val="00044364"/>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81"/>
    <w:rsid w:val="00046A9B"/>
    <w:rsid w:val="00046AAE"/>
    <w:rsid w:val="00046B98"/>
    <w:rsid w:val="00046C02"/>
    <w:rsid w:val="00046C42"/>
    <w:rsid w:val="00046CF3"/>
    <w:rsid w:val="00046D6B"/>
    <w:rsid w:val="00046E22"/>
    <w:rsid w:val="00046EDA"/>
    <w:rsid w:val="00046FFB"/>
    <w:rsid w:val="00046FFF"/>
    <w:rsid w:val="00047011"/>
    <w:rsid w:val="00047055"/>
    <w:rsid w:val="000470DB"/>
    <w:rsid w:val="000470E6"/>
    <w:rsid w:val="00047200"/>
    <w:rsid w:val="00047218"/>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E99"/>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1F"/>
    <w:rsid w:val="00051F62"/>
    <w:rsid w:val="00051FB2"/>
    <w:rsid w:val="0005222D"/>
    <w:rsid w:val="000522FC"/>
    <w:rsid w:val="00052327"/>
    <w:rsid w:val="00052374"/>
    <w:rsid w:val="00052488"/>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1EA"/>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6"/>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9D"/>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0B"/>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3BF"/>
    <w:rsid w:val="0005646B"/>
    <w:rsid w:val="00056539"/>
    <w:rsid w:val="00056565"/>
    <w:rsid w:val="00056604"/>
    <w:rsid w:val="0005661D"/>
    <w:rsid w:val="000566D3"/>
    <w:rsid w:val="000566E5"/>
    <w:rsid w:val="000567A4"/>
    <w:rsid w:val="000567C0"/>
    <w:rsid w:val="00056820"/>
    <w:rsid w:val="00056844"/>
    <w:rsid w:val="0005688F"/>
    <w:rsid w:val="000568EC"/>
    <w:rsid w:val="00056943"/>
    <w:rsid w:val="000569AC"/>
    <w:rsid w:val="000569E7"/>
    <w:rsid w:val="000569EA"/>
    <w:rsid w:val="00056A0C"/>
    <w:rsid w:val="00056ABA"/>
    <w:rsid w:val="00056AC6"/>
    <w:rsid w:val="00056B26"/>
    <w:rsid w:val="00056C6E"/>
    <w:rsid w:val="00056CE6"/>
    <w:rsid w:val="00056CF0"/>
    <w:rsid w:val="00056D1A"/>
    <w:rsid w:val="00056D23"/>
    <w:rsid w:val="00056D46"/>
    <w:rsid w:val="00056D60"/>
    <w:rsid w:val="00056D8F"/>
    <w:rsid w:val="00056F88"/>
    <w:rsid w:val="00056FAA"/>
    <w:rsid w:val="0005705A"/>
    <w:rsid w:val="00057094"/>
    <w:rsid w:val="00057161"/>
    <w:rsid w:val="00057260"/>
    <w:rsid w:val="00057270"/>
    <w:rsid w:val="0005727B"/>
    <w:rsid w:val="000572B8"/>
    <w:rsid w:val="00057310"/>
    <w:rsid w:val="0005736F"/>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28"/>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93"/>
    <w:rsid w:val="00061CB5"/>
    <w:rsid w:val="00061D45"/>
    <w:rsid w:val="00061D6E"/>
    <w:rsid w:val="00061E00"/>
    <w:rsid w:val="00061F00"/>
    <w:rsid w:val="00061F45"/>
    <w:rsid w:val="00061FC0"/>
    <w:rsid w:val="00062003"/>
    <w:rsid w:val="00062004"/>
    <w:rsid w:val="0006219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3D"/>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18"/>
    <w:rsid w:val="00065540"/>
    <w:rsid w:val="0006558A"/>
    <w:rsid w:val="000655D8"/>
    <w:rsid w:val="00065619"/>
    <w:rsid w:val="0006561E"/>
    <w:rsid w:val="00065749"/>
    <w:rsid w:val="000657D7"/>
    <w:rsid w:val="0006580E"/>
    <w:rsid w:val="00065860"/>
    <w:rsid w:val="000658DE"/>
    <w:rsid w:val="000658E0"/>
    <w:rsid w:val="0006590B"/>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0"/>
    <w:rsid w:val="00067006"/>
    <w:rsid w:val="000670D8"/>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1F"/>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1C4"/>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77FD4"/>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2C"/>
    <w:rsid w:val="00081097"/>
    <w:rsid w:val="000810D3"/>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62"/>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11"/>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727"/>
    <w:rsid w:val="0008781E"/>
    <w:rsid w:val="000878D7"/>
    <w:rsid w:val="0008797F"/>
    <w:rsid w:val="000879DD"/>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3F2"/>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1D"/>
    <w:rsid w:val="00093065"/>
    <w:rsid w:val="00093097"/>
    <w:rsid w:val="000930CF"/>
    <w:rsid w:val="0009310E"/>
    <w:rsid w:val="00093247"/>
    <w:rsid w:val="00093258"/>
    <w:rsid w:val="0009325F"/>
    <w:rsid w:val="000932F6"/>
    <w:rsid w:val="00093391"/>
    <w:rsid w:val="000933E9"/>
    <w:rsid w:val="0009340A"/>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A5"/>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BE4"/>
    <w:rsid w:val="00094C1C"/>
    <w:rsid w:val="00094C5A"/>
    <w:rsid w:val="00094D52"/>
    <w:rsid w:val="00094D90"/>
    <w:rsid w:val="00094F01"/>
    <w:rsid w:val="00094F02"/>
    <w:rsid w:val="00094F07"/>
    <w:rsid w:val="00095001"/>
    <w:rsid w:val="0009505D"/>
    <w:rsid w:val="000951D6"/>
    <w:rsid w:val="00095232"/>
    <w:rsid w:val="00095276"/>
    <w:rsid w:val="000952B0"/>
    <w:rsid w:val="00095555"/>
    <w:rsid w:val="00095581"/>
    <w:rsid w:val="000955D4"/>
    <w:rsid w:val="0009566D"/>
    <w:rsid w:val="000956BF"/>
    <w:rsid w:val="000956DC"/>
    <w:rsid w:val="00095728"/>
    <w:rsid w:val="00095762"/>
    <w:rsid w:val="00095773"/>
    <w:rsid w:val="000957C2"/>
    <w:rsid w:val="00095862"/>
    <w:rsid w:val="000958C1"/>
    <w:rsid w:val="000958D0"/>
    <w:rsid w:val="000958D2"/>
    <w:rsid w:val="000958F5"/>
    <w:rsid w:val="00095946"/>
    <w:rsid w:val="00095A16"/>
    <w:rsid w:val="00095AFC"/>
    <w:rsid w:val="00095B18"/>
    <w:rsid w:val="00095B4C"/>
    <w:rsid w:val="00095BF0"/>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2C9"/>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08"/>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2FA"/>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62"/>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0DA"/>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72"/>
    <w:rsid w:val="000A22AF"/>
    <w:rsid w:val="000A233F"/>
    <w:rsid w:val="000A2464"/>
    <w:rsid w:val="000A253C"/>
    <w:rsid w:val="000A2551"/>
    <w:rsid w:val="000A2659"/>
    <w:rsid w:val="000A26A8"/>
    <w:rsid w:val="000A2843"/>
    <w:rsid w:val="000A287A"/>
    <w:rsid w:val="000A288E"/>
    <w:rsid w:val="000A2936"/>
    <w:rsid w:val="000A29D9"/>
    <w:rsid w:val="000A2BC6"/>
    <w:rsid w:val="000A2BC9"/>
    <w:rsid w:val="000A2C0C"/>
    <w:rsid w:val="000A2C9C"/>
    <w:rsid w:val="000A2D2A"/>
    <w:rsid w:val="000A2D65"/>
    <w:rsid w:val="000A2D95"/>
    <w:rsid w:val="000A2F20"/>
    <w:rsid w:val="000A2F33"/>
    <w:rsid w:val="000A2F65"/>
    <w:rsid w:val="000A2F7C"/>
    <w:rsid w:val="000A2FC9"/>
    <w:rsid w:val="000A300C"/>
    <w:rsid w:val="000A3046"/>
    <w:rsid w:val="000A30D7"/>
    <w:rsid w:val="000A3101"/>
    <w:rsid w:val="000A3191"/>
    <w:rsid w:val="000A33BE"/>
    <w:rsid w:val="000A33C0"/>
    <w:rsid w:val="000A3495"/>
    <w:rsid w:val="000A3527"/>
    <w:rsid w:val="000A352E"/>
    <w:rsid w:val="000A3577"/>
    <w:rsid w:val="000A36C4"/>
    <w:rsid w:val="000A3706"/>
    <w:rsid w:val="000A3772"/>
    <w:rsid w:val="000A379D"/>
    <w:rsid w:val="000A37DD"/>
    <w:rsid w:val="000A388D"/>
    <w:rsid w:val="000A39EC"/>
    <w:rsid w:val="000A3A55"/>
    <w:rsid w:val="000A3C2D"/>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8B3"/>
    <w:rsid w:val="000A490C"/>
    <w:rsid w:val="000A4961"/>
    <w:rsid w:val="000A4A28"/>
    <w:rsid w:val="000A4AA6"/>
    <w:rsid w:val="000A4B02"/>
    <w:rsid w:val="000A4B8D"/>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99"/>
    <w:rsid w:val="000A78A2"/>
    <w:rsid w:val="000A7A4A"/>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77C"/>
    <w:rsid w:val="000B0820"/>
    <w:rsid w:val="000B0847"/>
    <w:rsid w:val="000B08F7"/>
    <w:rsid w:val="000B08FF"/>
    <w:rsid w:val="000B0939"/>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614"/>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1D"/>
    <w:rsid w:val="000B5350"/>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2E"/>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F5"/>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AE6"/>
    <w:rsid w:val="000C0B06"/>
    <w:rsid w:val="000C0B14"/>
    <w:rsid w:val="000C0B4C"/>
    <w:rsid w:val="000C0B6C"/>
    <w:rsid w:val="000C0BB3"/>
    <w:rsid w:val="000C0C33"/>
    <w:rsid w:val="000C0CF8"/>
    <w:rsid w:val="000C0D6C"/>
    <w:rsid w:val="000C0DE9"/>
    <w:rsid w:val="000C0E78"/>
    <w:rsid w:val="000C0EC1"/>
    <w:rsid w:val="000C0EF8"/>
    <w:rsid w:val="000C0FBF"/>
    <w:rsid w:val="000C101E"/>
    <w:rsid w:val="000C10F5"/>
    <w:rsid w:val="000C10F8"/>
    <w:rsid w:val="000C1127"/>
    <w:rsid w:val="000C117E"/>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8B7"/>
    <w:rsid w:val="000C2930"/>
    <w:rsid w:val="000C2935"/>
    <w:rsid w:val="000C2970"/>
    <w:rsid w:val="000C29D7"/>
    <w:rsid w:val="000C2A55"/>
    <w:rsid w:val="000C2AF0"/>
    <w:rsid w:val="000C2C01"/>
    <w:rsid w:val="000C2C43"/>
    <w:rsid w:val="000C2C5D"/>
    <w:rsid w:val="000C2C6F"/>
    <w:rsid w:val="000C2D3B"/>
    <w:rsid w:val="000C2DF0"/>
    <w:rsid w:val="000C2E4A"/>
    <w:rsid w:val="000C30B5"/>
    <w:rsid w:val="000C30C3"/>
    <w:rsid w:val="000C3113"/>
    <w:rsid w:val="000C3118"/>
    <w:rsid w:val="000C32C3"/>
    <w:rsid w:val="000C3350"/>
    <w:rsid w:val="000C33D0"/>
    <w:rsid w:val="000C342B"/>
    <w:rsid w:val="000C34D7"/>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5B6"/>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04"/>
    <w:rsid w:val="000C69AE"/>
    <w:rsid w:val="000C69EC"/>
    <w:rsid w:val="000C6B02"/>
    <w:rsid w:val="000C6B63"/>
    <w:rsid w:val="000C6BA6"/>
    <w:rsid w:val="000C6CE7"/>
    <w:rsid w:val="000C6D27"/>
    <w:rsid w:val="000C6E76"/>
    <w:rsid w:val="000C6F1D"/>
    <w:rsid w:val="000C6F9E"/>
    <w:rsid w:val="000C6FB0"/>
    <w:rsid w:val="000C6FE8"/>
    <w:rsid w:val="000C7013"/>
    <w:rsid w:val="000C70CE"/>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CBD"/>
    <w:rsid w:val="000C7D06"/>
    <w:rsid w:val="000C7DFC"/>
    <w:rsid w:val="000D00D9"/>
    <w:rsid w:val="000D0172"/>
    <w:rsid w:val="000D0378"/>
    <w:rsid w:val="000D042C"/>
    <w:rsid w:val="000D04B2"/>
    <w:rsid w:val="000D05E2"/>
    <w:rsid w:val="000D062D"/>
    <w:rsid w:val="000D0699"/>
    <w:rsid w:val="000D0787"/>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2EF"/>
    <w:rsid w:val="000D4305"/>
    <w:rsid w:val="000D431F"/>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41"/>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ED3"/>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7DE"/>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26"/>
    <w:rsid w:val="000E1A8C"/>
    <w:rsid w:val="000E1ACA"/>
    <w:rsid w:val="000E1AD0"/>
    <w:rsid w:val="000E1AD4"/>
    <w:rsid w:val="000E1B69"/>
    <w:rsid w:val="000E1BEB"/>
    <w:rsid w:val="000E1C02"/>
    <w:rsid w:val="000E1C2D"/>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BE8"/>
    <w:rsid w:val="000E2D21"/>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C81"/>
    <w:rsid w:val="000E5D09"/>
    <w:rsid w:val="000E5D2A"/>
    <w:rsid w:val="000E5D92"/>
    <w:rsid w:val="000E5E1B"/>
    <w:rsid w:val="000E5E4E"/>
    <w:rsid w:val="000E5E83"/>
    <w:rsid w:val="000E5EF8"/>
    <w:rsid w:val="000E5EFE"/>
    <w:rsid w:val="000E5F17"/>
    <w:rsid w:val="000E5F67"/>
    <w:rsid w:val="000E5FB4"/>
    <w:rsid w:val="000E5FEB"/>
    <w:rsid w:val="000E6014"/>
    <w:rsid w:val="000E604A"/>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713"/>
    <w:rsid w:val="000E78AA"/>
    <w:rsid w:val="000E78DF"/>
    <w:rsid w:val="000E7A16"/>
    <w:rsid w:val="000E7AB3"/>
    <w:rsid w:val="000E7B62"/>
    <w:rsid w:val="000E7D5F"/>
    <w:rsid w:val="000E7E0F"/>
    <w:rsid w:val="000E7E9E"/>
    <w:rsid w:val="000E7EB6"/>
    <w:rsid w:val="000E7EEC"/>
    <w:rsid w:val="000E7F0A"/>
    <w:rsid w:val="000E7FA9"/>
    <w:rsid w:val="000F0032"/>
    <w:rsid w:val="000F003C"/>
    <w:rsid w:val="000F008C"/>
    <w:rsid w:val="000F00BD"/>
    <w:rsid w:val="000F01E2"/>
    <w:rsid w:val="000F025B"/>
    <w:rsid w:val="000F02C0"/>
    <w:rsid w:val="000F03F0"/>
    <w:rsid w:val="000F0461"/>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27"/>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7F"/>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491"/>
    <w:rsid w:val="000F2612"/>
    <w:rsid w:val="000F26B1"/>
    <w:rsid w:val="000F2852"/>
    <w:rsid w:val="000F2863"/>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289"/>
    <w:rsid w:val="000F3320"/>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88"/>
    <w:rsid w:val="000F3E9D"/>
    <w:rsid w:val="000F3EC6"/>
    <w:rsid w:val="000F3F09"/>
    <w:rsid w:val="000F3FE8"/>
    <w:rsid w:val="000F40F8"/>
    <w:rsid w:val="000F4181"/>
    <w:rsid w:val="000F41C8"/>
    <w:rsid w:val="000F4219"/>
    <w:rsid w:val="000F42F5"/>
    <w:rsid w:val="000F4339"/>
    <w:rsid w:val="000F43C6"/>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2F"/>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32"/>
    <w:rsid w:val="000F6657"/>
    <w:rsid w:val="000F666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0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09"/>
    <w:rsid w:val="0010308A"/>
    <w:rsid w:val="00103131"/>
    <w:rsid w:val="00103187"/>
    <w:rsid w:val="001031EB"/>
    <w:rsid w:val="0010321E"/>
    <w:rsid w:val="00103288"/>
    <w:rsid w:val="001032D3"/>
    <w:rsid w:val="00103326"/>
    <w:rsid w:val="001033A7"/>
    <w:rsid w:val="0010343E"/>
    <w:rsid w:val="0010346A"/>
    <w:rsid w:val="00103512"/>
    <w:rsid w:val="001035ED"/>
    <w:rsid w:val="00103607"/>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08"/>
    <w:rsid w:val="00104777"/>
    <w:rsid w:val="001047D0"/>
    <w:rsid w:val="00104803"/>
    <w:rsid w:val="00104850"/>
    <w:rsid w:val="00104863"/>
    <w:rsid w:val="00104915"/>
    <w:rsid w:val="0010491B"/>
    <w:rsid w:val="00104D47"/>
    <w:rsid w:val="00104D6F"/>
    <w:rsid w:val="00104E50"/>
    <w:rsid w:val="00104EE1"/>
    <w:rsid w:val="00104F67"/>
    <w:rsid w:val="00104F7B"/>
    <w:rsid w:val="001050EA"/>
    <w:rsid w:val="0010510A"/>
    <w:rsid w:val="00105150"/>
    <w:rsid w:val="001051AF"/>
    <w:rsid w:val="00105201"/>
    <w:rsid w:val="0010521E"/>
    <w:rsid w:val="00105247"/>
    <w:rsid w:val="00105310"/>
    <w:rsid w:val="00105506"/>
    <w:rsid w:val="00105538"/>
    <w:rsid w:val="001055D0"/>
    <w:rsid w:val="00105642"/>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8CE"/>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4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856"/>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49"/>
    <w:rsid w:val="001147AF"/>
    <w:rsid w:val="001147B0"/>
    <w:rsid w:val="00114933"/>
    <w:rsid w:val="001149BC"/>
    <w:rsid w:val="00114AEE"/>
    <w:rsid w:val="00114B98"/>
    <w:rsid w:val="00114B99"/>
    <w:rsid w:val="00114BED"/>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70"/>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BE3"/>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8EC"/>
    <w:rsid w:val="0011692B"/>
    <w:rsid w:val="001169FC"/>
    <w:rsid w:val="00116A39"/>
    <w:rsid w:val="00116ABC"/>
    <w:rsid w:val="00116B7B"/>
    <w:rsid w:val="00116C92"/>
    <w:rsid w:val="00116CD3"/>
    <w:rsid w:val="00116CD7"/>
    <w:rsid w:val="00116CD9"/>
    <w:rsid w:val="00116CDC"/>
    <w:rsid w:val="00116D51"/>
    <w:rsid w:val="00116F2F"/>
    <w:rsid w:val="00116FF9"/>
    <w:rsid w:val="0011700B"/>
    <w:rsid w:val="0011700C"/>
    <w:rsid w:val="0011709D"/>
    <w:rsid w:val="001170DB"/>
    <w:rsid w:val="00117128"/>
    <w:rsid w:val="00117201"/>
    <w:rsid w:val="001172AB"/>
    <w:rsid w:val="0011730D"/>
    <w:rsid w:val="001174D1"/>
    <w:rsid w:val="001175C6"/>
    <w:rsid w:val="0011765C"/>
    <w:rsid w:val="0011765F"/>
    <w:rsid w:val="001176E8"/>
    <w:rsid w:val="001176FD"/>
    <w:rsid w:val="001177AB"/>
    <w:rsid w:val="001177DF"/>
    <w:rsid w:val="00117848"/>
    <w:rsid w:val="0011784D"/>
    <w:rsid w:val="001178D5"/>
    <w:rsid w:val="001178E2"/>
    <w:rsid w:val="001178E8"/>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078"/>
    <w:rsid w:val="001211AD"/>
    <w:rsid w:val="0012122C"/>
    <w:rsid w:val="00121255"/>
    <w:rsid w:val="0012128D"/>
    <w:rsid w:val="0012131E"/>
    <w:rsid w:val="00121392"/>
    <w:rsid w:val="00121418"/>
    <w:rsid w:val="0012146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1"/>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AF4"/>
    <w:rsid w:val="00124B49"/>
    <w:rsid w:val="00124C4E"/>
    <w:rsid w:val="00124CA0"/>
    <w:rsid w:val="00124CB3"/>
    <w:rsid w:val="00124D49"/>
    <w:rsid w:val="00124D70"/>
    <w:rsid w:val="00124E03"/>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6E8"/>
    <w:rsid w:val="001276ED"/>
    <w:rsid w:val="00127814"/>
    <w:rsid w:val="00127877"/>
    <w:rsid w:val="0012793D"/>
    <w:rsid w:val="00127958"/>
    <w:rsid w:val="001279C2"/>
    <w:rsid w:val="001279FB"/>
    <w:rsid w:val="00127A64"/>
    <w:rsid w:val="00127A72"/>
    <w:rsid w:val="00127ACF"/>
    <w:rsid w:val="00127B6F"/>
    <w:rsid w:val="00127C57"/>
    <w:rsid w:val="00127C9B"/>
    <w:rsid w:val="00127CA8"/>
    <w:rsid w:val="00127D06"/>
    <w:rsid w:val="00127D2C"/>
    <w:rsid w:val="00127D61"/>
    <w:rsid w:val="00127D87"/>
    <w:rsid w:val="00127EA6"/>
    <w:rsid w:val="00127F12"/>
    <w:rsid w:val="00127F1B"/>
    <w:rsid w:val="00127F24"/>
    <w:rsid w:val="00127FB0"/>
    <w:rsid w:val="0013001F"/>
    <w:rsid w:val="001301E8"/>
    <w:rsid w:val="00130201"/>
    <w:rsid w:val="001302AA"/>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65"/>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C8E"/>
    <w:rsid w:val="00132DC5"/>
    <w:rsid w:val="00132E59"/>
    <w:rsid w:val="00132E5F"/>
    <w:rsid w:val="00132E8A"/>
    <w:rsid w:val="00132F59"/>
    <w:rsid w:val="00132F6D"/>
    <w:rsid w:val="00133091"/>
    <w:rsid w:val="0013309A"/>
    <w:rsid w:val="001330A2"/>
    <w:rsid w:val="00133188"/>
    <w:rsid w:val="00133262"/>
    <w:rsid w:val="001332C9"/>
    <w:rsid w:val="001332EE"/>
    <w:rsid w:val="00133356"/>
    <w:rsid w:val="0013338B"/>
    <w:rsid w:val="0013346B"/>
    <w:rsid w:val="00133549"/>
    <w:rsid w:val="001335B1"/>
    <w:rsid w:val="00133667"/>
    <w:rsid w:val="001337F2"/>
    <w:rsid w:val="0013391B"/>
    <w:rsid w:val="001339EC"/>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09"/>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46F"/>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8C"/>
    <w:rsid w:val="00141096"/>
    <w:rsid w:val="00141151"/>
    <w:rsid w:val="001411CA"/>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43"/>
    <w:rsid w:val="00142770"/>
    <w:rsid w:val="001427A3"/>
    <w:rsid w:val="00142856"/>
    <w:rsid w:val="00142918"/>
    <w:rsid w:val="00142B29"/>
    <w:rsid w:val="00142BAF"/>
    <w:rsid w:val="00142BF7"/>
    <w:rsid w:val="00142C0A"/>
    <w:rsid w:val="00142CF1"/>
    <w:rsid w:val="00142D93"/>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0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93E"/>
    <w:rsid w:val="00143A57"/>
    <w:rsid w:val="00143AE8"/>
    <w:rsid w:val="00143B31"/>
    <w:rsid w:val="00143C61"/>
    <w:rsid w:val="00143C90"/>
    <w:rsid w:val="00143DBA"/>
    <w:rsid w:val="00143E1F"/>
    <w:rsid w:val="00143F62"/>
    <w:rsid w:val="00143F8E"/>
    <w:rsid w:val="00143F98"/>
    <w:rsid w:val="00143FD8"/>
    <w:rsid w:val="00143FDB"/>
    <w:rsid w:val="00144023"/>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93D"/>
    <w:rsid w:val="00144A1C"/>
    <w:rsid w:val="00144A5F"/>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4FA"/>
    <w:rsid w:val="00146551"/>
    <w:rsid w:val="00146568"/>
    <w:rsid w:val="0014659A"/>
    <w:rsid w:val="00146600"/>
    <w:rsid w:val="0014665C"/>
    <w:rsid w:val="0014667F"/>
    <w:rsid w:val="001467DE"/>
    <w:rsid w:val="00146850"/>
    <w:rsid w:val="00146857"/>
    <w:rsid w:val="00146896"/>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78"/>
    <w:rsid w:val="00146E94"/>
    <w:rsid w:val="00146EAA"/>
    <w:rsid w:val="00146EAE"/>
    <w:rsid w:val="001470C5"/>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63"/>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A"/>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AF"/>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3A"/>
    <w:rsid w:val="00155587"/>
    <w:rsid w:val="001555E1"/>
    <w:rsid w:val="0015567B"/>
    <w:rsid w:val="0015567C"/>
    <w:rsid w:val="001557EF"/>
    <w:rsid w:val="00155812"/>
    <w:rsid w:val="001558B6"/>
    <w:rsid w:val="00155A23"/>
    <w:rsid w:val="00155A44"/>
    <w:rsid w:val="00155A58"/>
    <w:rsid w:val="00155AB5"/>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4AF"/>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3"/>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6EA"/>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6E"/>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12D"/>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9C"/>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83"/>
    <w:rsid w:val="001659F2"/>
    <w:rsid w:val="00165A70"/>
    <w:rsid w:val="00165B37"/>
    <w:rsid w:val="00165B7E"/>
    <w:rsid w:val="00165D3B"/>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33"/>
    <w:rsid w:val="00167C7B"/>
    <w:rsid w:val="00167C8D"/>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53"/>
    <w:rsid w:val="0017058B"/>
    <w:rsid w:val="001705C7"/>
    <w:rsid w:val="001705FD"/>
    <w:rsid w:val="0017066A"/>
    <w:rsid w:val="00170682"/>
    <w:rsid w:val="00170719"/>
    <w:rsid w:val="0017073E"/>
    <w:rsid w:val="00170768"/>
    <w:rsid w:val="00170785"/>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51"/>
    <w:rsid w:val="00172BDF"/>
    <w:rsid w:val="00172D4C"/>
    <w:rsid w:val="00172E80"/>
    <w:rsid w:val="00172EF9"/>
    <w:rsid w:val="00172F26"/>
    <w:rsid w:val="00172F5B"/>
    <w:rsid w:val="00172FC6"/>
    <w:rsid w:val="0017307D"/>
    <w:rsid w:val="001730B0"/>
    <w:rsid w:val="001730B7"/>
    <w:rsid w:val="0017318A"/>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13"/>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47"/>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2B"/>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EC"/>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3E7"/>
    <w:rsid w:val="00185416"/>
    <w:rsid w:val="001854BA"/>
    <w:rsid w:val="00185509"/>
    <w:rsid w:val="00185591"/>
    <w:rsid w:val="0018563F"/>
    <w:rsid w:val="00185670"/>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6E"/>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C4F"/>
    <w:rsid w:val="00190E4E"/>
    <w:rsid w:val="00190EDC"/>
    <w:rsid w:val="00190EE2"/>
    <w:rsid w:val="00191061"/>
    <w:rsid w:val="001910AD"/>
    <w:rsid w:val="001910E9"/>
    <w:rsid w:val="0019111C"/>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1C2"/>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1C"/>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9E8"/>
    <w:rsid w:val="00195B23"/>
    <w:rsid w:val="00195BC6"/>
    <w:rsid w:val="00195CB8"/>
    <w:rsid w:val="00195CCF"/>
    <w:rsid w:val="00195CF2"/>
    <w:rsid w:val="00195D9D"/>
    <w:rsid w:val="00195E71"/>
    <w:rsid w:val="00195E8E"/>
    <w:rsid w:val="00195EAE"/>
    <w:rsid w:val="00195F32"/>
    <w:rsid w:val="00195FE0"/>
    <w:rsid w:val="0019613E"/>
    <w:rsid w:val="001961B0"/>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87F"/>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36"/>
    <w:rsid w:val="001A4584"/>
    <w:rsid w:val="001A45C1"/>
    <w:rsid w:val="001A464B"/>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7B4"/>
    <w:rsid w:val="001A583A"/>
    <w:rsid w:val="001A5858"/>
    <w:rsid w:val="001A58CE"/>
    <w:rsid w:val="001A58E0"/>
    <w:rsid w:val="001A5939"/>
    <w:rsid w:val="001A598E"/>
    <w:rsid w:val="001A5A2B"/>
    <w:rsid w:val="001A5A7F"/>
    <w:rsid w:val="001A5ABE"/>
    <w:rsid w:val="001A5CE9"/>
    <w:rsid w:val="001A5D13"/>
    <w:rsid w:val="001A5DA5"/>
    <w:rsid w:val="001A5F2F"/>
    <w:rsid w:val="001A5F6F"/>
    <w:rsid w:val="001A6038"/>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F3"/>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8B"/>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9FF"/>
    <w:rsid w:val="001B1A80"/>
    <w:rsid w:val="001B1B47"/>
    <w:rsid w:val="001B1C28"/>
    <w:rsid w:val="001B1C2C"/>
    <w:rsid w:val="001B1C58"/>
    <w:rsid w:val="001B1D31"/>
    <w:rsid w:val="001B1D4F"/>
    <w:rsid w:val="001B1D54"/>
    <w:rsid w:val="001B1DF5"/>
    <w:rsid w:val="001B1E67"/>
    <w:rsid w:val="001B1F35"/>
    <w:rsid w:val="001B1FD4"/>
    <w:rsid w:val="001B1FDB"/>
    <w:rsid w:val="001B20AE"/>
    <w:rsid w:val="001B20E9"/>
    <w:rsid w:val="001B2197"/>
    <w:rsid w:val="001B21A1"/>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8BA"/>
    <w:rsid w:val="001B292A"/>
    <w:rsid w:val="001B2993"/>
    <w:rsid w:val="001B2B2D"/>
    <w:rsid w:val="001B2BD3"/>
    <w:rsid w:val="001B2CA7"/>
    <w:rsid w:val="001B2CB5"/>
    <w:rsid w:val="001B2CE8"/>
    <w:rsid w:val="001B2D19"/>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08"/>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9D"/>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08"/>
    <w:rsid w:val="001B4AAA"/>
    <w:rsid w:val="001B4AF7"/>
    <w:rsid w:val="001B4B14"/>
    <w:rsid w:val="001B4B3E"/>
    <w:rsid w:val="001B4B6B"/>
    <w:rsid w:val="001B4C49"/>
    <w:rsid w:val="001B4CA3"/>
    <w:rsid w:val="001B4CD4"/>
    <w:rsid w:val="001B4CD9"/>
    <w:rsid w:val="001B4CF4"/>
    <w:rsid w:val="001B4CFE"/>
    <w:rsid w:val="001B4D2F"/>
    <w:rsid w:val="001B4DF4"/>
    <w:rsid w:val="001B4EA4"/>
    <w:rsid w:val="001B4EA5"/>
    <w:rsid w:val="001B4F16"/>
    <w:rsid w:val="001B4F2A"/>
    <w:rsid w:val="001B4F38"/>
    <w:rsid w:val="001B4F61"/>
    <w:rsid w:val="001B4F64"/>
    <w:rsid w:val="001B5131"/>
    <w:rsid w:val="001B5343"/>
    <w:rsid w:val="001B536F"/>
    <w:rsid w:val="001B5491"/>
    <w:rsid w:val="001B54A8"/>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5F3"/>
    <w:rsid w:val="001B66DB"/>
    <w:rsid w:val="001B6790"/>
    <w:rsid w:val="001B687B"/>
    <w:rsid w:val="001B696D"/>
    <w:rsid w:val="001B69AA"/>
    <w:rsid w:val="001B69E6"/>
    <w:rsid w:val="001B69E9"/>
    <w:rsid w:val="001B6A0E"/>
    <w:rsid w:val="001B6B52"/>
    <w:rsid w:val="001B6C6E"/>
    <w:rsid w:val="001B6C93"/>
    <w:rsid w:val="001B6CE8"/>
    <w:rsid w:val="001B6DFF"/>
    <w:rsid w:val="001B6EA6"/>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02"/>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77"/>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0F"/>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7B0"/>
    <w:rsid w:val="001C3855"/>
    <w:rsid w:val="001C38CD"/>
    <w:rsid w:val="001C394A"/>
    <w:rsid w:val="001C3957"/>
    <w:rsid w:val="001C3982"/>
    <w:rsid w:val="001C39D7"/>
    <w:rsid w:val="001C3A0D"/>
    <w:rsid w:val="001C3A37"/>
    <w:rsid w:val="001C3A3F"/>
    <w:rsid w:val="001C3B45"/>
    <w:rsid w:val="001C3B7E"/>
    <w:rsid w:val="001C3C66"/>
    <w:rsid w:val="001C3C6E"/>
    <w:rsid w:val="001C3C79"/>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40"/>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3A"/>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704"/>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51B"/>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0A"/>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5C"/>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24"/>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7C0"/>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21"/>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1C"/>
    <w:rsid w:val="001D5561"/>
    <w:rsid w:val="001D5569"/>
    <w:rsid w:val="001D55C8"/>
    <w:rsid w:val="001D5802"/>
    <w:rsid w:val="001D5A0C"/>
    <w:rsid w:val="001D5A40"/>
    <w:rsid w:val="001D5ABA"/>
    <w:rsid w:val="001D5B2C"/>
    <w:rsid w:val="001D5B96"/>
    <w:rsid w:val="001D5BA4"/>
    <w:rsid w:val="001D5BAF"/>
    <w:rsid w:val="001D5BC6"/>
    <w:rsid w:val="001D5C29"/>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B2"/>
    <w:rsid w:val="001D68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1E7"/>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0FEC"/>
    <w:rsid w:val="001E1031"/>
    <w:rsid w:val="001E1089"/>
    <w:rsid w:val="001E10D8"/>
    <w:rsid w:val="001E10DA"/>
    <w:rsid w:val="001E112E"/>
    <w:rsid w:val="001E120B"/>
    <w:rsid w:val="001E1236"/>
    <w:rsid w:val="001E1302"/>
    <w:rsid w:val="001E1371"/>
    <w:rsid w:val="001E141E"/>
    <w:rsid w:val="001E142E"/>
    <w:rsid w:val="001E14A2"/>
    <w:rsid w:val="001E14F0"/>
    <w:rsid w:val="001E14F9"/>
    <w:rsid w:val="001E163E"/>
    <w:rsid w:val="001E1755"/>
    <w:rsid w:val="001E178D"/>
    <w:rsid w:val="001E188E"/>
    <w:rsid w:val="001E18CF"/>
    <w:rsid w:val="001E18E1"/>
    <w:rsid w:val="001E18F7"/>
    <w:rsid w:val="001E1919"/>
    <w:rsid w:val="001E198C"/>
    <w:rsid w:val="001E19A5"/>
    <w:rsid w:val="001E19E7"/>
    <w:rsid w:val="001E19F8"/>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07"/>
    <w:rsid w:val="001E272F"/>
    <w:rsid w:val="001E274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7EA"/>
    <w:rsid w:val="001E381A"/>
    <w:rsid w:val="001E3833"/>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0C8"/>
    <w:rsid w:val="001E417B"/>
    <w:rsid w:val="001E41A1"/>
    <w:rsid w:val="001E433D"/>
    <w:rsid w:val="001E440D"/>
    <w:rsid w:val="001E44AC"/>
    <w:rsid w:val="001E450F"/>
    <w:rsid w:val="001E465A"/>
    <w:rsid w:val="001E4677"/>
    <w:rsid w:val="001E486A"/>
    <w:rsid w:val="001E48B6"/>
    <w:rsid w:val="001E49B0"/>
    <w:rsid w:val="001E4A1C"/>
    <w:rsid w:val="001E4A26"/>
    <w:rsid w:val="001E4A34"/>
    <w:rsid w:val="001E4A9F"/>
    <w:rsid w:val="001E4AC5"/>
    <w:rsid w:val="001E4BDE"/>
    <w:rsid w:val="001E4BE1"/>
    <w:rsid w:val="001E4CB5"/>
    <w:rsid w:val="001E4D4A"/>
    <w:rsid w:val="001E4DA0"/>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0F1"/>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06"/>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8E"/>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9D"/>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2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52"/>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BA6"/>
    <w:rsid w:val="001F6DB9"/>
    <w:rsid w:val="001F6DFC"/>
    <w:rsid w:val="001F701D"/>
    <w:rsid w:val="001F70D3"/>
    <w:rsid w:val="001F715D"/>
    <w:rsid w:val="001F717D"/>
    <w:rsid w:val="001F719C"/>
    <w:rsid w:val="001F71CE"/>
    <w:rsid w:val="001F7227"/>
    <w:rsid w:val="001F7250"/>
    <w:rsid w:val="001F7261"/>
    <w:rsid w:val="001F728F"/>
    <w:rsid w:val="001F72CF"/>
    <w:rsid w:val="001F73C5"/>
    <w:rsid w:val="001F766C"/>
    <w:rsid w:val="001F77AD"/>
    <w:rsid w:val="001F77E8"/>
    <w:rsid w:val="001F783D"/>
    <w:rsid w:val="001F7868"/>
    <w:rsid w:val="001F7878"/>
    <w:rsid w:val="001F78C8"/>
    <w:rsid w:val="001F792D"/>
    <w:rsid w:val="001F79C6"/>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60"/>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247"/>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2F7E"/>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A2"/>
    <w:rsid w:val="00203EB6"/>
    <w:rsid w:val="00203F07"/>
    <w:rsid w:val="00203F0D"/>
    <w:rsid w:val="00203F6B"/>
    <w:rsid w:val="0020400E"/>
    <w:rsid w:val="002040AB"/>
    <w:rsid w:val="00204165"/>
    <w:rsid w:val="0020420F"/>
    <w:rsid w:val="00204372"/>
    <w:rsid w:val="002043DF"/>
    <w:rsid w:val="00204457"/>
    <w:rsid w:val="002044E8"/>
    <w:rsid w:val="00204530"/>
    <w:rsid w:val="0020459E"/>
    <w:rsid w:val="002046F1"/>
    <w:rsid w:val="002046F6"/>
    <w:rsid w:val="0020473E"/>
    <w:rsid w:val="00204835"/>
    <w:rsid w:val="002048BD"/>
    <w:rsid w:val="002048BF"/>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7B7"/>
    <w:rsid w:val="002058B6"/>
    <w:rsid w:val="00205AFC"/>
    <w:rsid w:val="00205B92"/>
    <w:rsid w:val="00205BEE"/>
    <w:rsid w:val="00205C54"/>
    <w:rsid w:val="00205C6E"/>
    <w:rsid w:val="00205C93"/>
    <w:rsid w:val="00205D8E"/>
    <w:rsid w:val="00205E08"/>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BF1"/>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81"/>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789"/>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45D"/>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DF2"/>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68"/>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0B9"/>
    <w:rsid w:val="0022116D"/>
    <w:rsid w:val="002211A1"/>
    <w:rsid w:val="002211C1"/>
    <w:rsid w:val="002211E6"/>
    <w:rsid w:val="00221244"/>
    <w:rsid w:val="0022124A"/>
    <w:rsid w:val="00221298"/>
    <w:rsid w:val="002212D6"/>
    <w:rsid w:val="002213A1"/>
    <w:rsid w:val="002213E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B7"/>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6E"/>
    <w:rsid w:val="00223E8C"/>
    <w:rsid w:val="00223F86"/>
    <w:rsid w:val="0022424D"/>
    <w:rsid w:val="0022428F"/>
    <w:rsid w:val="00224340"/>
    <w:rsid w:val="00224404"/>
    <w:rsid w:val="0022445A"/>
    <w:rsid w:val="00224568"/>
    <w:rsid w:val="0022463B"/>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3"/>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DC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37"/>
    <w:rsid w:val="0022785B"/>
    <w:rsid w:val="002278EA"/>
    <w:rsid w:val="0022797D"/>
    <w:rsid w:val="002279B0"/>
    <w:rsid w:val="00227A33"/>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6BB"/>
    <w:rsid w:val="0023072A"/>
    <w:rsid w:val="002307CC"/>
    <w:rsid w:val="002308C4"/>
    <w:rsid w:val="00230903"/>
    <w:rsid w:val="00230918"/>
    <w:rsid w:val="00230AB2"/>
    <w:rsid w:val="00230ABD"/>
    <w:rsid w:val="00230B06"/>
    <w:rsid w:val="00230BBF"/>
    <w:rsid w:val="00230CED"/>
    <w:rsid w:val="00230D2E"/>
    <w:rsid w:val="00230D35"/>
    <w:rsid w:val="00230E00"/>
    <w:rsid w:val="00230E04"/>
    <w:rsid w:val="00230E75"/>
    <w:rsid w:val="00230F0E"/>
    <w:rsid w:val="00230FB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1E"/>
    <w:rsid w:val="00233EB4"/>
    <w:rsid w:val="00233EEA"/>
    <w:rsid w:val="00233FC7"/>
    <w:rsid w:val="00233FD1"/>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98E"/>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1D9F"/>
    <w:rsid w:val="00241EC7"/>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04"/>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60"/>
    <w:rsid w:val="002452E6"/>
    <w:rsid w:val="002453AD"/>
    <w:rsid w:val="00245499"/>
    <w:rsid w:val="002455A1"/>
    <w:rsid w:val="002455BA"/>
    <w:rsid w:val="00245756"/>
    <w:rsid w:val="002457AD"/>
    <w:rsid w:val="00245889"/>
    <w:rsid w:val="002458E2"/>
    <w:rsid w:val="0024592E"/>
    <w:rsid w:val="00245B07"/>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A4A"/>
    <w:rsid w:val="00246A75"/>
    <w:rsid w:val="00246B1E"/>
    <w:rsid w:val="00246B48"/>
    <w:rsid w:val="00246B61"/>
    <w:rsid w:val="00246B70"/>
    <w:rsid w:val="00246BBA"/>
    <w:rsid w:val="00246BC6"/>
    <w:rsid w:val="00246BC9"/>
    <w:rsid w:val="00246BE6"/>
    <w:rsid w:val="00246C2B"/>
    <w:rsid w:val="00246C3A"/>
    <w:rsid w:val="00246C96"/>
    <w:rsid w:val="00246D0E"/>
    <w:rsid w:val="00246EB2"/>
    <w:rsid w:val="00246EF4"/>
    <w:rsid w:val="00246F03"/>
    <w:rsid w:val="00246F33"/>
    <w:rsid w:val="00246F96"/>
    <w:rsid w:val="00246FAD"/>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47F39"/>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32"/>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09"/>
    <w:rsid w:val="00252441"/>
    <w:rsid w:val="002524B5"/>
    <w:rsid w:val="002524B9"/>
    <w:rsid w:val="0025251E"/>
    <w:rsid w:val="0025266B"/>
    <w:rsid w:val="00252754"/>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71"/>
    <w:rsid w:val="00252C9F"/>
    <w:rsid w:val="00252DCD"/>
    <w:rsid w:val="00252F4E"/>
    <w:rsid w:val="00252F77"/>
    <w:rsid w:val="0025300D"/>
    <w:rsid w:val="002530C4"/>
    <w:rsid w:val="00253263"/>
    <w:rsid w:val="00253267"/>
    <w:rsid w:val="002532B3"/>
    <w:rsid w:val="0025337F"/>
    <w:rsid w:val="0025340A"/>
    <w:rsid w:val="00253529"/>
    <w:rsid w:val="0025355C"/>
    <w:rsid w:val="00253588"/>
    <w:rsid w:val="002535BD"/>
    <w:rsid w:val="002535C5"/>
    <w:rsid w:val="002536AE"/>
    <w:rsid w:val="002536D7"/>
    <w:rsid w:val="002536F9"/>
    <w:rsid w:val="002536FD"/>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0D"/>
    <w:rsid w:val="0026081E"/>
    <w:rsid w:val="00260835"/>
    <w:rsid w:val="002608DB"/>
    <w:rsid w:val="0026097D"/>
    <w:rsid w:val="002609B1"/>
    <w:rsid w:val="002609DE"/>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4D"/>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AFD"/>
    <w:rsid w:val="00263BC2"/>
    <w:rsid w:val="00263C9F"/>
    <w:rsid w:val="00263D47"/>
    <w:rsid w:val="00263DAE"/>
    <w:rsid w:val="00263DFE"/>
    <w:rsid w:val="00263E37"/>
    <w:rsid w:val="00263ED8"/>
    <w:rsid w:val="00263EF6"/>
    <w:rsid w:val="00263F1E"/>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98"/>
    <w:rsid w:val="002644EC"/>
    <w:rsid w:val="0026458A"/>
    <w:rsid w:val="002645F0"/>
    <w:rsid w:val="00264701"/>
    <w:rsid w:val="0026481B"/>
    <w:rsid w:val="002648B2"/>
    <w:rsid w:val="0026491B"/>
    <w:rsid w:val="00264ACA"/>
    <w:rsid w:val="00264B2B"/>
    <w:rsid w:val="00264BD4"/>
    <w:rsid w:val="00264C80"/>
    <w:rsid w:val="00264CA8"/>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071"/>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B4B"/>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8CC"/>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5E7"/>
    <w:rsid w:val="00270602"/>
    <w:rsid w:val="00270639"/>
    <w:rsid w:val="00270679"/>
    <w:rsid w:val="002706B7"/>
    <w:rsid w:val="0027075F"/>
    <w:rsid w:val="0027077B"/>
    <w:rsid w:val="00270837"/>
    <w:rsid w:val="0027086B"/>
    <w:rsid w:val="002708CF"/>
    <w:rsid w:val="0027098F"/>
    <w:rsid w:val="00270A2C"/>
    <w:rsid w:val="00270A32"/>
    <w:rsid w:val="00270AAF"/>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4D7"/>
    <w:rsid w:val="0027156A"/>
    <w:rsid w:val="002715B2"/>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963"/>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9C4"/>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AE"/>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5D"/>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88B"/>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38"/>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24"/>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3C7"/>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30"/>
    <w:rsid w:val="00287E7D"/>
    <w:rsid w:val="00287F77"/>
    <w:rsid w:val="0029008E"/>
    <w:rsid w:val="002900B0"/>
    <w:rsid w:val="002900EC"/>
    <w:rsid w:val="0029022B"/>
    <w:rsid w:val="002902CD"/>
    <w:rsid w:val="002902CF"/>
    <w:rsid w:val="002902FC"/>
    <w:rsid w:val="002903F4"/>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BCD"/>
    <w:rsid w:val="00291C67"/>
    <w:rsid w:val="00291C78"/>
    <w:rsid w:val="00291D49"/>
    <w:rsid w:val="00291D8D"/>
    <w:rsid w:val="00291DF9"/>
    <w:rsid w:val="00291E07"/>
    <w:rsid w:val="00291FA4"/>
    <w:rsid w:val="00291FD4"/>
    <w:rsid w:val="00292119"/>
    <w:rsid w:val="00292162"/>
    <w:rsid w:val="00292243"/>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00"/>
    <w:rsid w:val="0029321A"/>
    <w:rsid w:val="00293221"/>
    <w:rsid w:val="0029323B"/>
    <w:rsid w:val="00293304"/>
    <w:rsid w:val="002933F6"/>
    <w:rsid w:val="002933FD"/>
    <w:rsid w:val="002934B8"/>
    <w:rsid w:val="002935F2"/>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EB4"/>
    <w:rsid w:val="00293F4D"/>
    <w:rsid w:val="00293F4E"/>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1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79F"/>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35"/>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4D"/>
    <w:rsid w:val="002A3EFA"/>
    <w:rsid w:val="002A3F19"/>
    <w:rsid w:val="002A3F27"/>
    <w:rsid w:val="002A3F73"/>
    <w:rsid w:val="002A4001"/>
    <w:rsid w:val="002A40F2"/>
    <w:rsid w:val="002A426D"/>
    <w:rsid w:val="002A42D2"/>
    <w:rsid w:val="002A430A"/>
    <w:rsid w:val="002A4340"/>
    <w:rsid w:val="002A4364"/>
    <w:rsid w:val="002A43B3"/>
    <w:rsid w:val="002A43E5"/>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AFF"/>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31"/>
    <w:rsid w:val="002A6C93"/>
    <w:rsid w:val="002A6CAF"/>
    <w:rsid w:val="002A6CCE"/>
    <w:rsid w:val="002A6CE0"/>
    <w:rsid w:val="002A6D39"/>
    <w:rsid w:val="002A6D4F"/>
    <w:rsid w:val="002A6F78"/>
    <w:rsid w:val="002A6FB2"/>
    <w:rsid w:val="002A7081"/>
    <w:rsid w:val="002A70DB"/>
    <w:rsid w:val="002A715E"/>
    <w:rsid w:val="002A7162"/>
    <w:rsid w:val="002A71E1"/>
    <w:rsid w:val="002A725D"/>
    <w:rsid w:val="002A72B9"/>
    <w:rsid w:val="002A7383"/>
    <w:rsid w:val="002A73D7"/>
    <w:rsid w:val="002A7419"/>
    <w:rsid w:val="002A75B5"/>
    <w:rsid w:val="002A7671"/>
    <w:rsid w:val="002A7710"/>
    <w:rsid w:val="002A777A"/>
    <w:rsid w:val="002A77B9"/>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81"/>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D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2C4"/>
    <w:rsid w:val="002B33D4"/>
    <w:rsid w:val="002B33E9"/>
    <w:rsid w:val="002B34C1"/>
    <w:rsid w:val="002B352C"/>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33"/>
    <w:rsid w:val="002B4497"/>
    <w:rsid w:val="002B460E"/>
    <w:rsid w:val="002B4748"/>
    <w:rsid w:val="002B474D"/>
    <w:rsid w:val="002B47BC"/>
    <w:rsid w:val="002B48F7"/>
    <w:rsid w:val="002B4906"/>
    <w:rsid w:val="002B4B7B"/>
    <w:rsid w:val="002B4B8C"/>
    <w:rsid w:val="002B4C3A"/>
    <w:rsid w:val="002B4D76"/>
    <w:rsid w:val="002B4D99"/>
    <w:rsid w:val="002B4E57"/>
    <w:rsid w:val="002B4E60"/>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79E"/>
    <w:rsid w:val="002B6860"/>
    <w:rsid w:val="002B6A3F"/>
    <w:rsid w:val="002B6A69"/>
    <w:rsid w:val="002B6A9D"/>
    <w:rsid w:val="002B6AFB"/>
    <w:rsid w:val="002B6BA4"/>
    <w:rsid w:val="002B6C1C"/>
    <w:rsid w:val="002B6C34"/>
    <w:rsid w:val="002B6E36"/>
    <w:rsid w:val="002B6F1B"/>
    <w:rsid w:val="002B6F84"/>
    <w:rsid w:val="002B6F87"/>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A"/>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A8"/>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2B"/>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4FFE"/>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45"/>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8C1"/>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AE"/>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1A"/>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F2"/>
    <w:rsid w:val="002D4590"/>
    <w:rsid w:val="002D4608"/>
    <w:rsid w:val="002D463A"/>
    <w:rsid w:val="002D4669"/>
    <w:rsid w:val="002D46E8"/>
    <w:rsid w:val="002D4730"/>
    <w:rsid w:val="002D47E9"/>
    <w:rsid w:val="002D4846"/>
    <w:rsid w:val="002D4869"/>
    <w:rsid w:val="002D487E"/>
    <w:rsid w:val="002D4922"/>
    <w:rsid w:val="002D4AFE"/>
    <w:rsid w:val="002D4B20"/>
    <w:rsid w:val="002D4B37"/>
    <w:rsid w:val="002D4B62"/>
    <w:rsid w:val="002D4BC6"/>
    <w:rsid w:val="002D4BEF"/>
    <w:rsid w:val="002D4C35"/>
    <w:rsid w:val="002D4CE6"/>
    <w:rsid w:val="002D4D3B"/>
    <w:rsid w:val="002D4D47"/>
    <w:rsid w:val="002D4E34"/>
    <w:rsid w:val="002D4E60"/>
    <w:rsid w:val="002D4F06"/>
    <w:rsid w:val="002D4F7C"/>
    <w:rsid w:val="002D5057"/>
    <w:rsid w:val="002D5112"/>
    <w:rsid w:val="002D5136"/>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9CE"/>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A9"/>
    <w:rsid w:val="002D6FB2"/>
    <w:rsid w:val="002D6FBB"/>
    <w:rsid w:val="002D6FEA"/>
    <w:rsid w:val="002D70B6"/>
    <w:rsid w:val="002D70FC"/>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4E"/>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391"/>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7B"/>
    <w:rsid w:val="002E2E16"/>
    <w:rsid w:val="002E2E86"/>
    <w:rsid w:val="002E3016"/>
    <w:rsid w:val="002E31A6"/>
    <w:rsid w:val="002E3229"/>
    <w:rsid w:val="002E3287"/>
    <w:rsid w:val="002E32C8"/>
    <w:rsid w:val="002E32E4"/>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AC8"/>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8"/>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5B5"/>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75"/>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70"/>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16"/>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11"/>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C9"/>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0E6"/>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1E"/>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48F"/>
    <w:rsid w:val="0030258D"/>
    <w:rsid w:val="003025E6"/>
    <w:rsid w:val="00302645"/>
    <w:rsid w:val="00302688"/>
    <w:rsid w:val="003026F9"/>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26"/>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8"/>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5"/>
    <w:rsid w:val="00305D5E"/>
    <w:rsid w:val="00305DE4"/>
    <w:rsid w:val="00305E66"/>
    <w:rsid w:val="00305F36"/>
    <w:rsid w:val="00305FE9"/>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7D"/>
    <w:rsid w:val="003079E5"/>
    <w:rsid w:val="003079ED"/>
    <w:rsid w:val="00307A1C"/>
    <w:rsid w:val="00307A45"/>
    <w:rsid w:val="00307A9D"/>
    <w:rsid w:val="00307AC1"/>
    <w:rsid w:val="00307ADB"/>
    <w:rsid w:val="00307ADD"/>
    <w:rsid w:val="00307B31"/>
    <w:rsid w:val="00307BA0"/>
    <w:rsid w:val="00307BC7"/>
    <w:rsid w:val="00307C34"/>
    <w:rsid w:val="00307CBD"/>
    <w:rsid w:val="00307E6E"/>
    <w:rsid w:val="00307E75"/>
    <w:rsid w:val="00307EE4"/>
    <w:rsid w:val="00307F9D"/>
    <w:rsid w:val="00310042"/>
    <w:rsid w:val="00310109"/>
    <w:rsid w:val="00310150"/>
    <w:rsid w:val="003101C9"/>
    <w:rsid w:val="0031032C"/>
    <w:rsid w:val="00310392"/>
    <w:rsid w:val="003104A9"/>
    <w:rsid w:val="0031052B"/>
    <w:rsid w:val="00310598"/>
    <w:rsid w:val="003106E4"/>
    <w:rsid w:val="00310736"/>
    <w:rsid w:val="00310765"/>
    <w:rsid w:val="003107AC"/>
    <w:rsid w:val="003108A5"/>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1FF3"/>
    <w:rsid w:val="0031211D"/>
    <w:rsid w:val="003121A8"/>
    <w:rsid w:val="0031236B"/>
    <w:rsid w:val="00312419"/>
    <w:rsid w:val="003124B7"/>
    <w:rsid w:val="00312664"/>
    <w:rsid w:val="00312840"/>
    <w:rsid w:val="00312874"/>
    <w:rsid w:val="003129B2"/>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2EBF"/>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5FF"/>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2B"/>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BF"/>
    <w:rsid w:val="00314CC2"/>
    <w:rsid w:val="00314E69"/>
    <w:rsid w:val="00314E7F"/>
    <w:rsid w:val="00314F46"/>
    <w:rsid w:val="00314F84"/>
    <w:rsid w:val="00314FD8"/>
    <w:rsid w:val="0031507C"/>
    <w:rsid w:val="003150C4"/>
    <w:rsid w:val="003150F8"/>
    <w:rsid w:val="0031514C"/>
    <w:rsid w:val="003151B0"/>
    <w:rsid w:val="003152EA"/>
    <w:rsid w:val="0031532C"/>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D46"/>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09"/>
    <w:rsid w:val="00317C53"/>
    <w:rsid w:val="00317D0A"/>
    <w:rsid w:val="00317DC6"/>
    <w:rsid w:val="00317DE3"/>
    <w:rsid w:val="00317E0A"/>
    <w:rsid w:val="00317E2D"/>
    <w:rsid w:val="00317EFC"/>
    <w:rsid w:val="00317FA7"/>
    <w:rsid w:val="00317FDE"/>
    <w:rsid w:val="003200BF"/>
    <w:rsid w:val="003200F8"/>
    <w:rsid w:val="0032010E"/>
    <w:rsid w:val="003201DB"/>
    <w:rsid w:val="003201E8"/>
    <w:rsid w:val="00320243"/>
    <w:rsid w:val="003202CD"/>
    <w:rsid w:val="00320379"/>
    <w:rsid w:val="00320396"/>
    <w:rsid w:val="00320416"/>
    <w:rsid w:val="00320480"/>
    <w:rsid w:val="003204FA"/>
    <w:rsid w:val="0032059B"/>
    <w:rsid w:val="003205B9"/>
    <w:rsid w:val="003205F3"/>
    <w:rsid w:val="003205F6"/>
    <w:rsid w:val="00320652"/>
    <w:rsid w:val="003206AB"/>
    <w:rsid w:val="003206B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15B"/>
    <w:rsid w:val="003222A6"/>
    <w:rsid w:val="003222D9"/>
    <w:rsid w:val="0032236B"/>
    <w:rsid w:val="00322386"/>
    <w:rsid w:val="003223D8"/>
    <w:rsid w:val="00322415"/>
    <w:rsid w:val="003224DB"/>
    <w:rsid w:val="00322515"/>
    <w:rsid w:val="0032256D"/>
    <w:rsid w:val="00322583"/>
    <w:rsid w:val="00322601"/>
    <w:rsid w:val="00322654"/>
    <w:rsid w:val="00322658"/>
    <w:rsid w:val="003226F3"/>
    <w:rsid w:val="0032270F"/>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94"/>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E3"/>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60"/>
    <w:rsid w:val="00327492"/>
    <w:rsid w:val="0032749E"/>
    <w:rsid w:val="003275AF"/>
    <w:rsid w:val="003275DE"/>
    <w:rsid w:val="003276A7"/>
    <w:rsid w:val="003276AA"/>
    <w:rsid w:val="003276BD"/>
    <w:rsid w:val="0032786F"/>
    <w:rsid w:val="0032793B"/>
    <w:rsid w:val="00327966"/>
    <w:rsid w:val="003279B0"/>
    <w:rsid w:val="003279EC"/>
    <w:rsid w:val="00327A21"/>
    <w:rsid w:val="00327B0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362"/>
    <w:rsid w:val="0033238E"/>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DE7"/>
    <w:rsid w:val="00332E60"/>
    <w:rsid w:val="00332E8D"/>
    <w:rsid w:val="00332EBE"/>
    <w:rsid w:val="00332F67"/>
    <w:rsid w:val="00332F77"/>
    <w:rsid w:val="00332FFF"/>
    <w:rsid w:val="003330CF"/>
    <w:rsid w:val="003331F1"/>
    <w:rsid w:val="003331FA"/>
    <w:rsid w:val="0033320E"/>
    <w:rsid w:val="0033321E"/>
    <w:rsid w:val="00333226"/>
    <w:rsid w:val="0033322F"/>
    <w:rsid w:val="0033323D"/>
    <w:rsid w:val="00333250"/>
    <w:rsid w:val="0033329B"/>
    <w:rsid w:val="003332F3"/>
    <w:rsid w:val="0033331D"/>
    <w:rsid w:val="003333BC"/>
    <w:rsid w:val="003333FA"/>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65"/>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4A6"/>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9AC"/>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0C"/>
    <w:rsid w:val="00336522"/>
    <w:rsid w:val="0033657B"/>
    <w:rsid w:val="003365A5"/>
    <w:rsid w:val="003365E7"/>
    <w:rsid w:val="00336625"/>
    <w:rsid w:val="003366ED"/>
    <w:rsid w:val="003366F7"/>
    <w:rsid w:val="00336806"/>
    <w:rsid w:val="0033682B"/>
    <w:rsid w:val="0033686E"/>
    <w:rsid w:val="00336945"/>
    <w:rsid w:val="00336A84"/>
    <w:rsid w:val="00336A96"/>
    <w:rsid w:val="00336C77"/>
    <w:rsid w:val="00336D25"/>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38E"/>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B6"/>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C66"/>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84"/>
    <w:rsid w:val="0034469D"/>
    <w:rsid w:val="003446E2"/>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4D9"/>
    <w:rsid w:val="00345515"/>
    <w:rsid w:val="00345517"/>
    <w:rsid w:val="00345525"/>
    <w:rsid w:val="0034552B"/>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18"/>
    <w:rsid w:val="00346384"/>
    <w:rsid w:val="003463ED"/>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47F8D"/>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6C9"/>
    <w:rsid w:val="00350708"/>
    <w:rsid w:val="00350736"/>
    <w:rsid w:val="0035074D"/>
    <w:rsid w:val="0035087C"/>
    <w:rsid w:val="003508D0"/>
    <w:rsid w:val="00350968"/>
    <w:rsid w:val="0035096A"/>
    <w:rsid w:val="00350AB8"/>
    <w:rsid w:val="00350B5F"/>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2B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7FF"/>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4F3"/>
    <w:rsid w:val="00357543"/>
    <w:rsid w:val="003576E5"/>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98"/>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0FF7"/>
    <w:rsid w:val="00361045"/>
    <w:rsid w:val="0036106B"/>
    <w:rsid w:val="00361094"/>
    <w:rsid w:val="003610E5"/>
    <w:rsid w:val="003611BA"/>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C2"/>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16"/>
    <w:rsid w:val="00364120"/>
    <w:rsid w:val="00364169"/>
    <w:rsid w:val="0036422B"/>
    <w:rsid w:val="00364234"/>
    <w:rsid w:val="003642E5"/>
    <w:rsid w:val="0036430F"/>
    <w:rsid w:val="0036436E"/>
    <w:rsid w:val="0036439A"/>
    <w:rsid w:val="00364476"/>
    <w:rsid w:val="0036456C"/>
    <w:rsid w:val="00364573"/>
    <w:rsid w:val="00364653"/>
    <w:rsid w:val="0036475A"/>
    <w:rsid w:val="003647C0"/>
    <w:rsid w:val="0036482E"/>
    <w:rsid w:val="00364955"/>
    <w:rsid w:val="003649F9"/>
    <w:rsid w:val="00364B14"/>
    <w:rsid w:val="00364C7B"/>
    <w:rsid w:val="00364C88"/>
    <w:rsid w:val="00364D51"/>
    <w:rsid w:val="00364D5C"/>
    <w:rsid w:val="00364D8A"/>
    <w:rsid w:val="00364E10"/>
    <w:rsid w:val="00364E34"/>
    <w:rsid w:val="00364EF1"/>
    <w:rsid w:val="00364F1C"/>
    <w:rsid w:val="00364F5E"/>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8F9"/>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DFA"/>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9A8"/>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6B6"/>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5DC"/>
    <w:rsid w:val="0037767E"/>
    <w:rsid w:val="003776E4"/>
    <w:rsid w:val="00377789"/>
    <w:rsid w:val="003777AC"/>
    <w:rsid w:val="003777BA"/>
    <w:rsid w:val="003777FF"/>
    <w:rsid w:val="0037783D"/>
    <w:rsid w:val="003778A9"/>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77FFD"/>
    <w:rsid w:val="0038002B"/>
    <w:rsid w:val="003800D3"/>
    <w:rsid w:val="00380105"/>
    <w:rsid w:val="00380117"/>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0E"/>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3B4"/>
    <w:rsid w:val="0038145C"/>
    <w:rsid w:val="00381461"/>
    <w:rsid w:val="003814AD"/>
    <w:rsid w:val="003814E1"/>
    <w:rsid w:val="00381502"/>
    <w:rsid w:val="00381540"/>
    <w:rsid w:val="0038156F"/>
    <w:rsid w:val="00381664"/>
    <w:rsid w:val="00381693"/>
    <w:rsid w:val="003816FA"/>
    <w:rsid w:val="003818DD"/>
    <w:rsid w:val="0038196B"/>
    <w:rsid w:val="00381999"/>
    <w:rsid w:val="003819A7"/>
    <w:rsid w:val="00381A0E"/>
    <w:rsid w:val="00381B45"/>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E0"/>
    <w:rsid w:val="003825F4"/>
    <w:rsid w:val="0038260A"/>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023"/>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4F5F"/>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642"/>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B"/>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E2F"/>
    <w:rsid w:val="00387F3D"/>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79D"/>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A1"/>
    <w:rsid w:val="00391EBF"/>
    <w:rsid w:val="00392021"/>
    <w:rsid w:val="0039203E"/>
    <w:rsid w:val="003920B7"/>
    <w:rsid w:val="00392203"/>
    <w:rsid w:val="00392214"/>
    <w:rsid w:val="00392279"/>
    <w:rsid w:val="0039237C"/>
    <w:rsid w:val="00392456"/>
    <w:rsid w:val="0039252F"/>
    <w:rsid w:val="003925AD"/>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34"/>
    <w:rsid w:val="003938C1"/>
    <w:rsid w:val="0039396C"/>
    <w:rsid w:val="003939F0"/>
    <w:rsid w:val="00393AD6"/>
    <w:rsid w:val="00393B03"/>
    <w:rsid w:val="00393B50"/>
    <w:rsid w:val="00393BED"/>
    <w:rsid w:val="00393C90"/>
    <w:rsid w:val="00393CB7"/>
    <w:rsid w:val="00393DEB"/>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03C"/>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E91"/>
    <w:rsid w:val="00396EC5"/>
    <w:rsid w:val="00396FC6"/>
    <w:rsid w:val="00396FCF"/>
    <w:rsid w:val="00396FDD"/>
    <w:rsid w:val="00396FEB"/>
    <w:rsid w:val="003970F3"/>
    <w:rsid w:val="00397262"/>
    <w:rsid w:val="00397274"/>
    <w:rsid w:val="00397496"/>
    <w:rsid w:val="00397562"/>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96"/>
    <w:rsid w:val="003A03C0"/>
    <w:rsid w:val="003A043B"/>
    <w:rsid w:val="003A044D"/>
    <w:rsid w:val="003A05E1"/>
    <w:rsid w:val="003A0605"/>
    <w:rsid w:val="003A069B"/>
    <w:rsid w:val="003A0706"/>
    <w:rsid w:val="003A07D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B6"/>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DCB"/>
    <w:rsid w:val="003A2E55"/>
    <w:rsid w:val="003A2ECD"/>
    <w:rsid w:val="003A2F52"/>
    <w:rsid w:val="003A2F73"/>
    <w:rsid w:val="003A2FAB"/>
    <w:rsid w:val="003A310C"/>
    <w:rsid w:val="003A3136"/>
    <w:rsid w:val="003A3160"/>
    <w:rsid w:val="003A3275"/>
    <w:rsid w:val="003A3277"/>
    <w:rsid w:val="003A32EF"/>
    <w:rsid w:val="003A3301"/>
    <w:rsid w:val="003A334A"/>
    <w:rsid w:val="003A349D"/>
    <w:rsid w:val="003A34F6"/>
    <w:rsid w:val="003A3547"/>
    <w:rsid w:val="003A3571"/>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88"/>
    <w:rsid w:val="003A46B0"/>
    <w:rsid w:val="003A4838"/>
    <w:rsid w:val="003A4859"/>
    <w:rsid w:val="003A4A21"/>
    <w:rsid w:val="003A4AC0"/>
    <w:rsid w:val="003A4B4E"/>
    <w:rsid w:val="003A4B61"/>
    <w:rsid w:val="003A4BA1"/>
    <w:rsid w:val="003A4CA0"/>
    <w:rsid w:val="003A4CD3"/>
    <w:rsid w:val="003A4DB3"/>
    <w:rsid w:val="003A4DFA"/>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6C"/>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A7"/>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DF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9"/>
    <w:rsid w:val="003B265E"/>
    <w:rsid w:val="003B26B9"/>
    <w:rsid w:val="003B27E3"/>
    <w:rsid w:val="003B2914"/>
    <w:rsid w:val="003B2923"/>
    <w:rsid w:val="003B29CA"/>
    <w:rsid w:val="003B2A4D"/>
    <w:rsid w:val="003B2AB3"/>
    <w:rsid w:val="003B2BB1"/>
    <w:rsid w:val="003B2BC0"/>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3FFD"/>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C97"/>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633"/>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2D"/>
    <w:rsid w:val="003C00BB"/>
    <w:rsid w:val="003C00FF"/>
    <w:rsid w:val="003C013F"/>
    <w:rsid w:val="003C044D"/>
    <w:rsid w:val="003C0499"/>
    <w:rsid w:val="003C0552"/>
    <w:rsid w:val="003C0595"/>
    <w:rsid w:val="003C05A4"/>
    <w:rsid w:val="003C0612"/>
    <w:rsid w:val="003C073F"/>
    <w:rsid w:val="003C080A"/>
    <w:rsid w:val="003C081B"/>
    <w:rsid w:val="003C0848"/>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E3B"/>
    <w:rsid w:val="003C2EBB"/>
    <w:rsid w:val="003C2F12"/>
    <w:rsid w:val="003C3128"/>
    <w:rsid w:val="003C3164"/>
    <w:rsid w:val="003C31A8"/>
    <w:rsid w:val="003C3454"/>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CDE"/>
    <w:rsid w:val="003C4E10"/>
    <w:rsid w:val="003C4E82"/>
    <w:rsid w:val="003C4EB7"/>
    <w:rsid w:val="003C4FBA"/>
    <w:rsid w:val="003C4FBE"/>
    <w:rsid w:val="003C5014"/>
    <w:rsid w:val="003C5061"/>
    <w:rsid w:val="003C5082"/>
    <w:rsid w:val="003C508A"/>
    <w:rsid w:val="003C515C"/>
    <w:rsid w:val="003C51BF"/>
    <w:rsid w:val="003C5322"/>
    <w:rsid w:val="003C5348"/>
    <w:rsid w:val="003C534A"/>
    <w:rsid w:val="003C53D1"/>
    <w:rsid w:val="003C5540"/>
    <w:rsid w:val="003C554E"/>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66"/>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AD"/>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6E"/>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1B6"/>
    <w:rsid w:val="003D326D"/>
    <w:rsid w:val="003D32E4"/>
    <w:rsid w:val="003D3399"/>
    <w:rsid w:val="003D33B9"/>
    <w:rsid w:val="003D340A"/>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22"/>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AFD"/>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76"/>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0E"/>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4F8"/>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14"/>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0"/>
    <w:rsid w:val="003E28FB"/>
    <w:rsid w:val="003E294E"/>
    <w:rsid w:val="003E29DE"/>
    <w:rsid w:val="003E2AEA"/>
    <w:rsid w:val="003E2BB9"/>
    <w:rsid w:val="003E2F0C"/>
    <w:rsid w:val="003E2F40"/>
    <w:rsid w:val="003E3020"/>
    <w:rsid w:val="003E30BB"/>
    <w:rsid w:val="003E31BD"/>
    <w:rsid w:val="003E324F"/>
    <w:rsid w:val="003E3285"/>
    <w:rsid w:val="003E328F"/>
    <w:rsid w:val="003E33DC"/>
    <w:rsid w:val="003E3582"/>
    <w:rsid w:val="003E35E9"/>
    <w:rsid w:val="003E35F8"/>
    <w:rsid w:val="003E36DE"/>
    <w:rsid w:val="003E373D"/>
    <w:rsid w:val="003E377A"/>
    <w:rsid w:val="003E37E1"/>
    <w:rsid w:val="003E37E6"/>
    <w:rsid w:val="003E3808"/>
    <w:rsid w:val="003E3824"/>
    <w:rsid w:val="003E3A5D"/>
    <w:rsid w:val="003E3AE5"/>
    <w:rsid w:val="003E3AF5"/>
    <w:rsid w:val="003E3B08"/>
    <w:rsid w:val="003E3BB8"/>
    <w:rsid w:val="003E3C5E"/>
    <w:rsid w:val="003E3C86"/>
    <w:rsid w:val="003E3CB4"/>
    <w:rsid w:val="003E3CE4"/>
    <w:rsid w:val="003E3D07"/>
    <w:rsid w:val="003E3DDD"/>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84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B7"/>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B5"/>
    <w:rsid w:val="003E55C1"/>
    <w:rsid w:val="003E562F"/>
    <w:rsid w:val="003E570C"/>
    <w:rsid w:val="003E5798"/>
    <w:rsid w:val="003E5902"/>
    <w:rsid w:val="003E5936"/>
    <w:rsid w:val="003E5A06"/>
    <w:rsid w:val="003E5B20"/>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5E"/>
    <w:rsid w:val="003E7A71"/>
    <w:rsid w:val="003E7AC1"/>
    <w:rsid w:val="003E7B19"/>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43"/>
    <w:rsid w:val="003F08F4"/>
    <w:rsid w:val="003F0954"/>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0E1"/>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BD0"/>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9D"/>
    <w:rsid w:val="003F5B79"/>
    <w:rsid w:val="003F5BE6"/>
    <w:rsid w:val="003F5C59"/>
    <w:rsid w:val="003F5D6B"/>
    <w:rsid w:val="003F5D80"/>
    <w:rsid w:val="003F5D85"/>
    <w:rsid w:val="003F5F9E"/>
    <w:rsid w:val="003F5FE7"/>
    <w:rsid w:val="003F6027"/>
    <w:rsid w:val="003F6054"/>
    <w:rsid w:val="003F6058"/>
    <w:rsid w:val="003F6194"/>
    <w:rsid w:val="003F61BB"/>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537"/>
    <w:rsid w:val="0040265B"/>
    <w:rsid w:val="004026C0"/>
    <w:rsid w:val="00402720"/>
    <w:rsid w:val="00402780"/>
    <w:rsid w:val="004027C3"/>
    <w:rsid w:val="004028A3"/>
    <w:rsid w:val="004028C7"/>
    <w:rsid w:val="0040295D"/>
    <w:rsid w:val="0040295E"/>
    <w:rsid w:val="004029C2"/>
    <w:rsid w:val="004029FB"/>
    <w:rsid w:val="00402A41"/>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09"/>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693"/>
    <w:rsid w:val="00405749"/>
    <w:rsid w:val="0040576A"/>
    <w:rsid w:val="00405873"/>
    <w:rsid w:val="004059AE"/>
    <w:rsid w:val="00405A14"/>
    <w:rsid w:val="00405B01"/>
    <w:rsid w:val="00405B8C"/>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F4"/>
    <w:rsid w:val="00406860"/>
    <w:rsid w:val="004068A3"/>
    <w:rsid w:val="004068D3"/>
    <w:rsid w:val="00406905"/>
    <w:rsid w:val="0040698E"/>
    <w:rsid w:val="00406A0D"/>
    <w:rsid w:val="00406A3F"/>
    <w:rsid w:val="00406AE8"/>
    <w:rsid w:val="00406D84"/>
    <w:rsid w:val="00406D91"/>
    <w:rsid w:val="00406E30"/>
    <w:rsid w:val="00406E5D"/>
    <w:rsid w:val="00406EC0"/>
    <w:rsid w:val="00406F61"/>
    <w:rsid w:val="00406FD4"/>
    <w:rsid w:val="00407036"/>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2D"/>
    <w:rsid w:val="00407C83"/>
    <w:rsid w:val="00407E5C"/>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DE"/>
    <w:rsid w:val="004104ED"/>
    <w:rsid w:val="00410505"/>
    <w:rsid w:val="0041056E"/>
    <w:rsid w:val="004105B5"/>
    <w:rsid w:val="004106D4"/>
    <w:rsid w:val="004106E0"/>
    <w:rsid w:val="00410731"/>
    <w:rsid w:val="00410876"/>
    <w:rsid w:val="004108C7"/>
    <w:rsid w:val="00410987"/>
    <w:rsid w:val="004109B3"/>
    <w:rsid w:val="004109B9"/>
    <w:rsid w:val="00410A33"/>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29"/>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C1"/>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CF7"/>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DB"/>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0A"/>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54"/>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5CB"/>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1A"/>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8F5"/>
    <w:rsid w:val="00426919"/>
    <w:rsid w:val="00426992"/>
    <w:rsid w:val="00426996"/>
    <w:rsid w:val="004269B3"/>
    <w:rsid w:val="004269DA"/>
    <w:rsid w:val="004269E6"/>
    <w:rsid w:val="00426ABE"/>
    <w:rsid w:val="00426BA3"/>
    <w:rsid w:val="00426BD3"/>
    <w:rsid w:val="00426C6E"/>
    <w:rsid w:val="00426CB6"/>
    <w:rsid w:val="00426CD2"/>
    <w:rsid w:val="00426D06"/>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2ED"/>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32A"/>
    <w:rsid w:val="004314C3"/>
    <w:rsid w:val="00431579"/>
    <w:rsid w:val="00431580"/>
    <w:rsid w:val="00431616"/>
    <w:rsid w:val="0043167D"/>
    <w:rsid w:val="0043167F"/>
    <w:rsid w:val="004317A2"/>
    <w:rsid w:val="00431805"/>
    <w:rsid w:val="00431927"/>
    <w:rsid w:val="004319F2"/>
    <w:rsid w:val="00431AFC"/>
    <w:rsid w:val="00431B24"/>
    <w:rsid w:val="00431BC2"/>
    <w:rsid w:val="00431C3F"/>
    <w:rsid w:val="00431CA5"/>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1C2"/>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2E"/>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5E"/>
    <w:rsid w:val="00434BAA"/>
    <w:rsid w:val="00434BCE"/>
    <w:rsid w:val="00434CD8"/>
    <w:rsid w:val="00434CE3"/>
    <w:rsid w:val="00434D54"/>
    <w:rsid w:val="00434DE4"/>
    <w:rsid w:val="00434E6D"/>
    <w:rsid w:val="00434EE8"/>
    <w:rsid w:val="00434FA8"/>
    <w:rsid w:val="00434FCB"/>
    <w:rsid w:val="00435014"/>
    <w:rsid w:val="00435073"/>
    <w:rsid w:val="0043510C"/>
    <w:rsid w:val="0043513C"/>
    <w:rsid w:val="0043518B"/>
    <w:rsid w:val="004351F8"/>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F8"/>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8F"/>
    <w:rsid w:val="00436EA5"/>
    <w:rsid w:val="00436EE0"/>
    <w:rsid w:val="00436F63"/>
    <w:rsid w:val="0043705F"/>
    <w:rsid w:val="0043718E"/>
    <w:rsid w:val="004371A1"/>
    <w:rsid w:val="004372B2"/>
    <w:rsid w:val="004372C1"/>
    <w:rsid w:val="004372CB"/>
    <w:rsid w:val="00437338"/>
    <w:rsid w:val="00437556"/>
    <w:rsid w:val="00437609"/>
    <w:rsid w:val="004376A6"/>
    <w:rsid w:val="004376AC"/>
    <w:rsid w:val="00437731"/>
    <w:rsid w:val="00437783"/>
    <w:rsid w:val="0043782E"/>
    <w:rsid w:val="00437914"/>
    <w:rsid w:val="0043792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3E"/>
    <w:rsid w:val="00440AA1"/>
    <w:rsid w:val="00440B29"/>
    <w:rsid w:val="00440CB2"/>
    <w:rsid w:val="00440CDA"/>
    <w:rsid w:val="00440CFD"/>
    <w:rsid w:val="00440D11"/>
    <w:rsid w:val="00440D15"/>
    <w:rsid w:val="00440D6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92"/>
    <w:rsid w:val="00441CAE"/>
    <w:rsid w:val="00441D67"/>
    <w:rsid w:val="00441DE6"/>
    <w:rsid w:val="00441EA8"/>
    <w:rsid w:val="00441F2C"/>
    <w:rsid w:val="00441F3A"/>
    <w:rsid w:val="00441F8B"/>
    <w:rsid w:val="0044200C"/>
    <w:rsid w:val="00442069"/>
    <w:rsid w:val="004421A1"/>
    <w:rsid w:val="004421BC"/>
    <w:rsid w:val="00442274"/>
    <w:rsid w:val="004422F6"/>
    <w:rsid w:val="0044234A"/>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AF0"/>
    <w:rsid w:val="00444C0A"/>
    <w:rsid w:val="00444CFD"/>
    <w:rsid w:val="00444D4D"/>
    <w:rsid w:val="00444D85"/>
    <w:rsid w:val="00444EAD"/>
    <w:rsid w:val="00444FE9"/>
    <w:rsid w:val="00445127"/>
    <w:rsid w:val="00445258"/>
    <w:rsid w:val="00445294"/>
    <w:rsid w:val="0044530A"/>
    <w:rsid w:val="0044538B"/>
    <w:rsid w:val="004453ED"/>
    <w:rsid w:val="0044568D"/>
    <w:rsid w:val="00445721"/>
    <w:rsid w:val="0044574F"/>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6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47F82"/>
    <w:rsid w:val="00450081"/>
    <w:rsid w:val="0045008A"/>
    <w:rsid w:val="004500BC"/>
    <w:rsid w:val="0045010D"/>
    <w:rsid w:val="004503DD"/>
    <w:rsid w:val="00450414"/>
    <w:rsid w:val="00450443"/>
    <w:rsid w:val="0045044F"/>
    <w:rsid w:val="004504BD"/>
    <w:rsid w:val="004505B2"/>
    <w:rsid w:val="00450682"/>
    <w:rsid w:val="00450683"/>
    <w:rsid w:val="004506BB"/>
    <w:rsid w:val="00450750"/>
    <w:rsid w:val="00450780"/>
    <w:rsid w:val="0045078C"/>
    <w:rsid w:val="004507ED"/>
    <w:rsid w:val="00450868"/>
    <w:rsid w:val="00450899"/>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2A3"/>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B8"/>
    <w:rsid w:val="00453BD3"/>
    <w:rsid w:val="00453C3E"/>
    <w:rsid w:val="00453D48"/>
    <w:rsid w:val="00453DAB"/>
    <w:rsid w:val="00453DBF"/>
    <w:rsid w:val="00453DEE"/>
    <w:rsid w:val="00453E48"/>
    <w:rsid w:val="00453E5D"/>
    <w:rsid w:val="00454106"/>
    <w:rsid w:val="004542DB"/>
    <w:rsid w:val="004543CA"/>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0E"/>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AEA"/>
    <w:rsid w:val="00460BA4"/>
    <w:rsid w:val="00460E0E"/>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22"/>
    <w:rsid w:val="004618FF"/>
    <w:rsid w:val="004619E0"/>
    <w:rsid w:val="00461A76"/>
    <w:rsid w:val="00461A85"/>
    <w:rsid w:val="00461AC0"/>
    <w:rsid w:val="00461B07"/>
    <w:rsid w:val="00461B52"/>
    <w:rsid w:val="00461B59"/>
    <w:rsid w:val="00461C05"/>
    <w:rsid w:val="00461C79"/>
    <w:rsid w:val="00461E12"/>
    <w:rsid w:val="00461EC2"/>
    <w:rsid w:val="00461EE5"/>
    <w:rsid w:val="00461F54"/>
    <w:rsid w:val="00462007"/>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51"/>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8E6"/>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6BE"/>
    <w:rsid w:val="00473792"/>
    <w:rsid w:val="004737DC"/>
    <w:rsid w:val="004737E9"/>
    <w:rsid w:val="004738D1"/>
    <w:rsid w:val="00473911"/>
    <w:rsid w:val="00473932"/>
    <w:rsid w:val="004739E5"/>
    <w:rsid w:val="00473A85"/>
    <w:rsid w:val="00473AB7"/>
    <w:rsid w:val="00473B14"/>
    <w:rsid w:val="00473CFF"/>
    <w:rsid w:val="00473D61"/>
    <w:rsid w:val="00473D87"/>
    <w:rsid w:val="00473E88"/>
    <w:rsid w:val="00473E8D"/>
    <w:rsid w:val="00473F49"/>
    <w:rsid w:val="00473F70"/>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4E"/>
    <w:rsid w:val="00474962"/>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09"/>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5ED"/>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81"/>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75"/>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14"/>
    <w:rsid w:val="0048342D"/>
    <w:rsid w:val="00483447"/>
    <w:rsid w:val="00483486"/>
    <w:rsid w:val="004834FB"/>
    <w:rsid w:val="0048352C"/>
    <w:rsid w:val="00483608"/>
    <w:rsid w:val="00483707"/>
    <w:rsid w:val="00483872"/>
    <w:rsid w:val="0048391D"/>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08E"/>
    <w:rsid w:val="004872D0"/>
    <w:rsid w:val="00487307"/>
    <w:rsid w:val="00487355"/>
    <w:rsid w:val="00487365"/>
    <w:rsid w:val="00487390"/>
    <w:rsid w:val="0048741B"/>
    <w:rsid w:val="004874B8"/>
    <w:rsid w:val="0048750D"/>
    <w:rsid w:val="00487552"/>
    <w:rsid w:val="00487727"/>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8E"/>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FC"/>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AAF"/>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A"/>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DCE"/>
    <w:rsid w:val="00494E5F"/>
    <w:rsid w:val="00494EE4"/>
    <w:rsid w:val="00494EE5"/>
    <w:rsid w:val="00494F1B"/>
    <w:rsid w:val="00494FCC"/>
    <w:rsid w:val="0049500D"/>
    <w:rsid w:val="004950C7"/>
    <w:rsid w:val="004950DC"/>
    <w:rsid w:val="004950E5"/>
    <w:rsid w:val="004950E9"/>
    <w:rsid w:val="004951C3"/>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97EDC"/>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7FF"/>
    <w:rsid w:val="004A0806"/>
    <w:rsid w:val="004A082C"/>
    <w:rsid w:val="004A084D"/>
    <w:rsid w:val="004A09A1"/>
    <w:rsid w:val="004A09EA"/>
    <w:rsid w:val="004A0A34"/>
    <w:rsid w:val="004A0B24"/>
    <w:rsid w:val="004A0C4C"/>
    <w:rsid w:val="004A0D71"/>
    <w:rsid w:val="004A0EBD"/>
    <w:rsid w:val="004A0F10"/>
    <w:rsid w:val="004A0FC9"/>
    <w:rsid w:val="004A0FF2"/>
    <w:rsid w:val="004A1011"/>
    <w:rsid w:val="004A11BC"/>
    <w:rsid w:val="004A11D0"/>
    <w:rsid w:val="004A1226"/>
    <w:rsid w:val="004A1277"/>
    <w:rsid w:val="004A1283"/>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6C4"/>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2E5"/>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EE0"/>
    <w:rsid w:val="004A4FA6"/>
    <w:rsid w:val="004A4FEC"/>
    <w:rsid w:val="004A4FFB"/>
    <w:rsid w:val="004A5015"/>
    <w:rsid w:val="004A50FD"/>
    <w:rsid w:val="004A5178"/>
    <w:rsid w:val="004A51DE"/>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4B"/>
    <w:rsid w:val="004A591A"/>
    <w:rsid w:val="004A591C"/>
    <w:rsid w:val="004A59CA"/>
    <w:rsid w:val="004A5A02"/>
    <w:rsid w:val="004A5A7D"/>
    <w:rsid w:val="004A5B1A"/>
    <w:rsid w:val="004A5B56"/>
    <w:rsid w:val="004A5B69"/>
    <w:rsid w:val="004A5BC9"/>
    <w:rsid w:val="004A5D18"/>
    <w:rsid w:val="004A5E81"/>
    <w:rsid w:val="004A5EA6"/>
    <w:rsid w:val="004A5F01"/>
    <w:rsid w:val="004A5F04"/>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2"/>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A95"/>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3"/>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290"/>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BF"/>
    <w:rsid w:val="004B3DD7"/>
    <w:rsid w:val="004B3E0E"/>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AF3"/>
    <w:rsid w:val="004B5C4C"/>
    <w:rsid w:val="004B5C7E"/>
    <w:rsid w:val="004B5C82"/>
    <w:rsid w:val="004B5CA4"/>
    <w:rsid w:val="004B5CFA"/>
    <w:rsid w:val="004B5D20"/>
    <w:rsid w:val="004B5D6A"/>
    <w:rsid w:val="004B5D73"/>
    <w:rsid w:val="004B5ECF"/>
    <w:rsid w:val="004B5FCC"/>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6F7E"/>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63"/>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A5"/>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EF5"/>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35"/>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1"/>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1D"/>
    <w:rsid w:val="004C5A40"/>
    <w:rsid w:val="004C5A4D"/>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1A"/>
    <w:rsid w:val="004C7640"/>
    <w:rsid w:val="004C76B7"/>
    <w:rsid w:val="004C77F9"/>
    <w:rsid w:val="004C793F"/>
    <w:rsid w:val="004C795D"/>
    <w:rsid w:val="004C79A3"/>
    <w:rsid w:val="004C7B0C"/>
    <w:rsid w:val="004C7B6B"/>
    <w:rsid w:val="004C7C66"/>
    <w:rsid w:val="004C7D80"/>
    <w:rsid w:val="004C7DB8"/>
    <w:rsid w:val="004C7DF5"/>
    <w:rsid w:val="004C7E57"/>
    <w:rsid w:val="004C7EF5"/>
    <w:rsid w:val="004C7F1D"/>
    <w:rsid w:val="004D007A"/>
    <w:rsid w:val="004D0116"/>
    <w:rsid w:val="004D015D"/>
    <w:rsid w:val="004D0176"/>
    <w:rsid w:val="004D01B8"/>
    <w:rsid w:val="004D0222"/>
    <w:rsid w:val="004D0466"/>
    <w:rsid w:val="004D0487"/>
    <w:rsid w:val="004D04A7"/>
    <w:rsid w:val="004D0505"/>
    <w:rsid w:val="004D0508"/>
    <w:rsid w:val="004D050E"/>
    <w:rsid w:val="004D0622"/>
    <w:rsid w:val="004D074D"/>
    <w:rsid w:val="004D08A6"/>
    <w:rsid w:val="004D09E4"/>
    <w:rsid w:val="004D0A99"/>
    <w:rsid w:val="004D0B19"/>
    <w:rsid w:val="004D0B46"/>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064"/>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5A1"/>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1B"/>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54"/>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1C"/>
    <w:rsid w:val="004D5A7B"/>
    <w:rsid w:val="004D5B20"/>
    <w:rsid w:val="004D5CCB"/>
    <w:rsid w:val="004D5D91"/>
    <w:rsid w:val="004D5DBD"/>
    <w:rsid w:val="004D5E6D"/>
    <w:rsid w:val="004D5EA5"/>
    <w:rsid w:val="004D5EAA"/>
    <w:rsid w:val="004D5EC1"/>
    <w:rsid w:val="004D5ED7"/>
    <w:rsid w:val="004D5EE8"/>
    <w:rsid w:val="004D5F20"/>
    <w:rsid w:val="004D5F63"/>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DB6"/>
    <w:rsid w:val="004D6E2D"/>
    <w:rsid w:val="004D7003"/>
    <w:rsid w:val="004D7011"/>
    <w:rsid w:val="004D70D1"/>
    <w:rsid w:val="004D7113"/>
    <w:rsid w:val="004D7128"/>
    <w:rsid w:val="004D722C"/>
    <w:rsid w:val="004D7246"/>
    <w:rsid w:val="004D72A3"/>
    <w:rsid w:val="004D7385"/>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98"/>
    <w:rsid w:val="004E00FF"/>
    <w:rsid w:val="004E01A9"/>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4DB"/>
    <w:rsid w:val="004E35BE"/>
    <w:rsid w:val="004E35E5"/>
    <w:rsid w:val="004E3669"/>
    <w:rsid w:val="004E3798"/>
    <w:rsid w:val="004E37AF"/>
    <w:rsid w:val="004E37B3"/>
    <w:rsid w:val="004E37B6"/>
    <w:rsid w:val="004E3855"/>
    <w:rsid w:val="004E38FB"/>
    <w:rsid w:val="004E391B"/>
    <w:rsid w:val="004E3BAC"/>
    <w:rsid w:val="004E3BF3"/>
    <w:rsid w:val="004E3C0D"/>
    <w:rsid w:val="004E3C17"/>
    <w:rsid w:val="004E3CA9"/>
    <w:rsid w:val="004E3CAE"/>
    <w:rsid w:val="004E3CFE"/>
    <w:rsid w:val="004E3D39"/>
    <w:rsid w:val="004E3D3A"/>
    <w:rsid w:val="004E3DA7"/>
    <w:rsid w:val="004E3E6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84"/>
    <w:rsid w:val="004E6B98"/>
    <w:rsid w:val="004E6D47"/>
    <w:rsid w:val="004E6D84"/>
    <w:rsid w:val="004E6E23"/>
    <w:rsid w:val="004E6E92"/>
    <w:rsid w:val="004E6F72"/>
    <w:rsid w:val="004E6FE7"/>
    <w:rsid w:val="004E7043"/>
    <w:rsid w:val="004E70AD"/>
    <w:rsid w:val="004E714A"/>
    <w:rsid w:val="004E7232"/>
    <w:rsid w:val="004E725C"/>
    <w:rsid w:val="004E727C"/>
    <w:rsid w:val="004E7300"/>
    <w:rsid w:val="004E745D"/>
    <w:rsid w:val="004E7463"/>
    <w:rsid w:val="004E75B7"/>
    <w:rsid w:val="004E781C"/>
    <w:rsid w:val="004E7889"/>
    <w:rsid w:val="004E7945"/>
    <w:rsid w:val="004E796E"/>
    <w:rsid w:val="004E79BB"/>
    <w:rsid w:val="004E7A3B"/>
    <w:rsid w:val="004E7B41"/>
    <w:rsid w:val="004E7B59"/>
    <w:rsid w:val="004E7B70"/>
    <w:rsid w:val="004E7BDC"/>
    <w:rsid w:val="004E7D5A"/>
    <w:rsid w:val="004E7DA0"/>
    <w:rsid w:val="004E7DA5"/>
    <w:rsid w:val="004E7DFE"/>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D3"/>
    <w:rsid w:val="004F13E1"/>
    <w:rsid w:val="004F142D"/>
    <w:rsid w:val="004F1570"/>
    <w:rsid w:val="004F15F9"/>
    <w:rsid w:val="004F1600"/>
    <w:rsid w:val="004F1607"/>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73"/>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53"/>
    <w:rsid w:val="004F3BAB"/>
    <w:rsid w:val="004F3C0C"/>
    <w:rsid w:val="004F3C76"/>
    <w:rsid w:val="004F3D8A"/>
    <w:rsid w:val="004F3D9E"/>
    <w:rsid w:val="004F3E5D"/>
    <w:rsid w:val="004F3EEC"/>
    <w:rsid w:val="004F411B"/>
    <w:rsid w:val="004F4179"/>
    <w:rsid w:val="004F417B"/>
    <w:rsid w:val="004F41F1"/>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30"/>
    <w:rsid w:val="004F5970"/>
    <w:rsid w:val="004F5A29"/>
    <w:rsid w:val="004F5A34"/>
    <w:rsid w:val="004F5B2C"/>
    <w:rsid w:val="004F5B83"/>
    <w:rsid w:val="004F5BCD"/>
    <w:rsid w:val="004F5CFA"/>
    <w:rsid w:val="004F5D1A"/>
    <w:rsid w:val="004F5D62"/>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DB"/>
    <w:rsid w:val="005003F4"/>
    <w:rsid w:val="005003FF"/>
    <w:rsid w:val="0050040D"/>
    <w:rsid w:val="00500592"/>
    <w:rsid w:val="0050062F"/>
    <w:rsid w:val="00500664"/>
    <w:rsid w:val="005006FA"/>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57"/>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6F"/>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2D"/>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AD0"/>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9F"/>
    <w:rsid w:val="005043EB"/>
    <w:rsid w:val="0050441C"/>
    <w:rsid w:val="00504443"/>
    <w:rsid w:val="005044AE"/>
    <w:rsid w:val="005045A7"/>
    <w:rsid w:val="00504682"/>
    <w:rsid w:val="005046BA"/>
    <w:rsid w:val="005046BD"/>
    <w:rsid w:val="005046BF"/>
    <w:rsid w:val="0050471C"/>
    <w:rsid w:val="00504765"/>
    <w:rsid w:val="005047FC"/>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22"/>
    <w:rsid w:val="0050656C"/>
    <w:rsid w:val="005065E8"/>
    <w:rsid w:val="005065F5"/>
    <w:rsid w:val="00506638"/>
    <w:rsid w:val="0050675F"/>
    <w:rsid w:val="00506761"/>
    <w:rsid w:val="005067A4"/>
    <w:rsid w:val="005067C1"/>
    <w:rsid w:val="00506895"/>
    <w:rsid w:val="005068E0"/>
    <w:rsid w:val="0050696F"/>
    <w:rsid w:val="0050697B"/>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89"/>
    <w:rsid w:val="00507DA4"/>
    <w:rsid w:val="00507DAF"/>
    <w:rsid w:val="00507DD1"/>
    <w:rsid w:val="00507E0C"/>
    <w:rsid w:val="00507E4B"/>
    <w:rsid w:val="00507E7C"/>
    <w:rsid w:val="00507EFC"/>
    <w:rsid w:val="00507F1F"/>
    <w:rsid w:val="00507F7C"/>
    <w:rsid w:val="0051001D"/>
    <w:rsid w:val="0051007E"/>
    <w:rsid w:val="00510105"/>
    <w:rsid w:val="00510114"/>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E96"/>
    <w:rsid w:val="00510F18"/>
    <w:rsid w:val="00510F66"/>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1"/>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9B3"/>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A02"/>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897"/>
    <w:rsid w:val="005169D7"/>
    <w:rsid w:val="00516A16"/>
    <w:rsid w:val="00516A2D"/>
    <w:rsid w:val="00516A34"/>
    <w:rsid w:val="00516B1F"/>
    <w:rsid w:val="00516B69"/>
    <w:rsid w:val="00516C88"/>
    <w:rsid w:val="00516ECA"/>
    <w:rsid w:val="00516ECB"/>
    <w:rsid w:val="00516F3B"/>
    <w:rsid w:val="00517023"/>
    <w:rsid w:val="00517048"/>
    <w:rsid w:val="005170FC"/>
    <w:rsid w:val="0051715A"/>
    <w:rsid w:val="0051717D"/>
    <w:rsid w:val="0051719E"/>
    <w:rsid w:val="005171D6"/>
    <w:rsid w:val="00517263"/>
    <w:rsid w:val="00517411"/>
    <w:rsid w:val="005174AB"/>
    <w:rsid w:val="00517536"/>
    <w:rsid w:val="0051770C"/>
    <w:rsid w:val="00517710"/>
    <w:rsid w:val="00517715"/>
    <w:rsid w:val="00517721"/>
    <w:rsid w:val="00517788"/>
    <w:rsid w:val="005177C7"/>
    <w:rsid w:val="00517B0F"/>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8F"/>
    <w:rsid w:val="00520337"/>
    <w:rsid w:val="0052035F"/>
    <w:rsid w:val="005204E6"/>
    <w:rsid w:val="005206C2"/>
    <w:rsid w:val="005206F8"/>
    <w:rsid w:val="00520715"/>
    <w:rsid w:val="0052074B"/>
    <w:rsid w:val="0052077B"/>
    <w:rsid w:val="00520784"/>
    <w:rsid w:val="005207C8"/>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4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DFD"/>
    <w:rsid w:val="00522E27"/>
    <w:rsid w:val="00522EA0"/>
    <w:rsid w:val="00522EB0"/>
    <w:rsid w:val="00522F69"/>
    <w:rsid w:val="00522FFC"/>
    <w:rsid w:val="0052301B"/>
    <w:rsid w:val="0052302E"/>
    <w:rsid w:val="00523115"/>
    <w:rsid w:val="00523187"/>
    <w:rsid w:val="005232CC"/>
    <w:rsid w:val="005232ED"/>
    <w:rsid w:val="00523376"/>
    <w:rsid w:val="00523396"/>
    <w:rsid w:val="00523485"/>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6B"/>
    <w:rsid w:val="00523C93"/>
    <w:rsid w:val="00523D10"/>
    <w:rsid w:val="00523D45"/>
    <w:rsid w:val="00523E05"/>
    <w:rsid w:val="00523E16"/>
    <w:rsid w:val="00523E3C"/>
    <w:rsid w:val="00523F0B"/>
    <w:rsid w:val="00523F87"/>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C9"/>
    <w:rsid w:val="00524FFD"/>
    <w:rsid w:val="00525046"/>
    <w:rsid w:val="0052507A"/>
    <w:rsid w:val="00525118"/>
    <w:rsid w:val="00525171"/>
    <w:rsid w:val="005251AD"/>
    <w:rsid w:val="005251B0"/>
    <w:rsid w:val="005251C7"/>
    <w:rsid w:val="00525226"/>
    <w:rsid w:val="0052540C"/>
    <w:rsid w:val="005255B3"/>
    <w:rsid w:val="00525687"/>
    <w:rsid w:val="0052574F"/>
    <w:rsid w:val="00525795"/>
    <w:rsid w:val="005257C4"/>
    <w:rsid w:val="00525812"/>
    <w:rsid w:val="005258D1"/>
    <w:rsid w:val="00525A36"/>
    <w:rsid w:val="00525B19"/>
    <w:rsid w:val="00525C2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CB"/>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6E"/>
    <w:rsid w:val="00531DF7"/>
    <w:rsid w:val="00531E1E"/>
    <w:rsid w:val="00531E2E"/>
    <w:rsid w:val="00531F2C"/>
    <w:rsid w:val="00531F6C"/>
    <w:rsid w:val="00531F91"/>
    <w:rsid w:val="00532027"/>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44F"/>
    <w:rsid w:val="005335C3"/>
    <w:rsid w:val="0053363C"/>
    <w:rsid w:val="00533709"/>
    <w:rsid w:val="00533818"/>
    <w:rsid w:val="005338E7"/>
    <w:rsid w:val="0053392B"/>
    <w:rsid w:val="00533965"/>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30"/>
    <w:rsid w:val="0053508F"/>
    <w:rsid w:val="005350A3"/>
    <w:rsid w:val="005350F6"/>
    <w:rsid w:val="005351DF"/>
    <w:rsid w:val="0053523C"/>
    <w:rsid w:val="005352A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65"/>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8"/>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3"/>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93"/>
    <w:rsid w:val="00541199"/>
    <w:rsid w:val="00541202"/>
    <w:rsid w:val="00541259"/>
    <w:rsid w:val="005412E0"/>
    <w:rsid w:val="005412FE"/>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AA"/>
    <w:rsid w:val="00541EB8"/>
    <w:rsid w:val="00542067"/>
    <w:rsid w:val="005420A1"/>
    <w:rsid w:val="005420F4"/>
    <w:rsid w:val="0054210A"/>
    <w:rsid w:val="00542118"/>
    <w:rsid w:val="0054228A"/>
    <w:rsid w:val="00542294"/>
    <w:rsid w:val="005422C7"/>
    <w:rsid w:val="00542333"/>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8E0"/>
    <w:rsid w:val="00542985"/>
    <w:rsid w:val="0054298C"/>
    <w:rsid w:val="005429B3"/>
    <w:rsid w:val="005429F4"/>
    <w:rsid w:val="00542B26"/>
    <w:rsid w:val="00542B9B"/>
    <w:rsid w:val="00542BC1"/>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3"/>
    <w:rsid w:val="00543A9A"/>
    <w:rsid w:val="00543B6D"/>
    <w:rsid w:val="00543BFC"/>
    <w:rsid w:val="00543C40"/>
    <w:rsid w:val="00543C41"/>
    <w:rsid w:val="00543CD6"/>
    <w:rsid w:val="00543DA5"/>
    <w:rsid w:val="0054409E"/>
    <w:rsid w:val="00544288"/>
    <w:rsid w:val="00544355"/>
    <w:rsid w:val="00544403"/>
    <w:rsid w:val="0054440D"/>
    <w:rsid w:val="0054442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CD5"/>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72"/>
    <w:rsid w:val="005468AA"/>
    <w:rsid w:val="00546974"/>
    <w:rsid w:val="00546977"/>
    <w:rsid w:val="0054697D"/>
    <w:rsid w:val="00546A00"/>
    <w:rsid w:val="00546A28"/>
    <w:rsid w:val="00546A3B"/>
    <w:rsid w:val="00546B30"/>
    <w:rsid w:val="00546B9E"/>
    <w:rsid w:val="00546C41"/>
    <w:rsid w:val="00546C6C"/>
    <w:rsid w:val="00546CCE"/>
    <w:rsid w:val="00546D4B"/>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71"/>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27"/>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1E"/>
    <w:rsid w:val="005513AA"/>
    <w:rsid w:val="005513BD"/>
    <w:rsid w:val="0055142C"/>
    <w:rsid w:val="0055143E"/>
    <w:rsid w:val="00551457"/>
    <w:rsid w:val="005514B1"/>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C8"/>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43"/>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A5"/>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A"/>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1FD"/>
    <w:rsid w:val="005602CF"/>
    <w:rsid w:val="00560357"/>
    <w:rsid w:val="00560360"/>
    <w:rsid w:val="005603DC"/>
    <w:rsid w:val="005604C3"/>
    <w:rsid w:val="0056059C"/>
    <w:rsid w:val="005605E0"/>
    <w:rsid w:val="0056065D"/>
    <w:rsid w:val="00560719"/>
    <w:rsid w:val="005608D7"/>
    <w:rsid w:val="00560959"/>
    <w:rsid w:val="0056098D"/>
    <w:rsid w:val="005609E0"/>
    <w:rsid w:val="00560C5C"/>
    <w:rsid w:val="00560CD8"/>
    <w:rsid w:val="00560D38"/>
    <w:rsid w:val="00560E35"/>
    <w:rsid w:val="00560E95"/>
    <w:rsid w:val="00560F02"/>
    <w:rsid w:val="00560FC2"/>
    <w:rsid w:val="00560FD2"/>
    <w:rsid w:val="00560FD5"/>
    <w:rsid w:val="0056125C"/>
    <w:rsid w:val="0056129A"/>
    <w:rsid w:val="005612D8"/>
    <w:rsid w:val="00561310"/>
    <w:rsid w:val="0056137A"/>
    <w:rsid w:val="005616AB"/>
    <w:rsid w:val="005616DE"/>
    <w:rsid w:val="0056172F"/>
    <w:rsid w:val="0056196E"/>
    <w:rsid w:val="00561974"/>
    <w:rsid w:val="00561AAF"/>
    <w:rsid w:val="00561AC0"/>
    <w:rsid w:val="00561D43"/>
    <w:rsid w:val="00561D82"/>
    <w:rsid w:val="00561E41"/>
    <w:rsid w:val="00561E4F"/>
    <w:rsid w:val="00561E52"/>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6FE"/>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189"/>
    <w:rsid w:val="00567258"/>
    <w:rsid w:val="0056729C"/>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04"/>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623"/>
    <w:rsid w:val="0057170B"/>
    <w:rsid w:val="00571723"/>
    <w:rsid w:val="00571815"/>
    <w:rsid w:val="00571858"/>
    <w:rsid w:val="00571887"/>
    <w:rsid w:val="005718B6"/>
    <w:rsid w:val="005718F4"/>
    <w:rsid w:val="00571903"/>
    <w:rsid w:val="0057192C"/>
    <w:rsid w:val="005719D5"/>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B3"/>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0E8"/>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CE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8A6"/>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65"/>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36"/>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757"/>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2C"/>
    <w:rsid w:val="00583230"/>
    <w:rsid w:val="00583233"/>
    <w:rsid w:val="00583272"/>
    <w:rsid w:val="005832E9"/>
    <w:rsid w:val="00583335"/>
    <w:rsid w:val="005833CF"/>
    <w:rsid w:val="005834E4"/>
    <w:rsid w:val="0058355E"/>
    <w:rsid w:val="00583573"/>
    <w:rsid w:val="00583582"/>
    <w:rsid w:val="0058360B"/>
    <w:rsid w:val="00583790"/>
    <w:rsid w:val="00583797"/>
    <w:rsid w:val="005837DC"/>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2E"/>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0FA"/>
    <w:rsid w:val="00585102"/>
    <w:rsid w:val="0058514A"/>
    <w:rsid w:val="00585175"/>
    <w:rsid w:val="005851F1"/>
    <w:rsid w:val="005852C9"/>
    <w:rsid w:val="005852F6"/>
    <w:rsid w:val="00585465"/>
    <w:rsid w:val="005856F0"/>
    <w:rsid w:val="00585833"/>
    <w:rsid w:val="00585859"/>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9F0"/>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9A"/>
    <w:rsid w:val="005912CE"/>
    <w:rsid w:val="005913B3"/>
    <w:rsid w:val="005914BF"/>
    <w:rsid w:val="00591511"/>
    <w:rsid w:val="00591549"/>
    <w:rsid w:val="005915A6"/>
    <w:rsid w:val="00591628"/>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6A8"/>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3E"/>
    <w:rsid w:val="00592E68"/>
    <w:rsid w:val="00592F5D"/>
    <w:rsid w:val="00592FA0"/>
    <w:rsid w:val="00593014"/>
    <w:rsid w:val="00593114"/>
    <w:rsid w:val="00593286"/>
    <w:rsid w:val="005932D4"/>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75"/>
    <w:rsid w:val="005941EB"/>
    <w:rsid w:val="005941FD"/>
    <w:rsid w:val="005942F2"/>
    <w:rsid w:val="00594343"/>
    <w:rsid w:val="00594371"/>
    <w:rsid w:val="00594389"/>
    <w:rsid w:val="005943B4"/>
    <w:rsid w:val="005943C2"/>
    <w:rsid w:val="00594433"/>
    <w:rsid w:val="0059444B"/>
    <w:rsid w:val="00594461"/>
    <w:rsid w:val="00594500"/>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96"/>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17"/>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098"/>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67"/>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C59"/>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00"/>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1FF9"/>
    <w:rsid w:val="005A2283"/>
    <w:rsid w:val="005A2374"/>
    <w:rsid w:val="005A2647"/>
    <w:rsid w:val="005A276F"/>
    <w:rsid w:val="005A2888"/>
    <w:rsid w:val="005A2928"/>
    <w:rsid w:val="005A2996"/>
    <w:rsid w:val="005A2B18"/>
    <w:rsid w:val="005A2B8E"/>
    <w:rsid w:val="005A2C35"/>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466"/>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8C0"/>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9DE"/>
    <w:rsid w:val="005A5B31"/>
    <w:rsid w:val="005A5C11"/>
    <w:rsid w:val="005A5DC6"/>
    <w:rsid w:val="005A5E09"/>
    <w:rsid w:val="005A5E4E"/>
    <w:rsid w:val="005A5EA8"/>
    <w:rsid w:val="005A5FCF"/>
    <w:rsid w:val="005A5FDF"/>
    <w:rsid w:val="005A6090"/>
    <w:rsid w:val="005A60F5"/>
    <w:rsid w:val="005A61FD"/>
    <w:rsid w:val="005A6364"/>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9E"/>
    <w:rsid w:val="005A7BCE"/>
    <w:rsid w:val="005A7BF9"/>
    <w:rsid w:val="005A7CEF"/>
    <w:rsid w:val="005A7D92"/>
    <w:rsid w:val="005A7DC4"/>
    <w:rsid w:val="005A7E54"/>
    <w:rsid w:val="005A7EC3"/>
    <w:rsid w:val="005B0081"/>
    <w:rsid w:val="005B0082"/>
    <w:rsid w:val="005B00A6"/>
    <w:rsid w:val="005B00D9"/>
    <w:rsid w:val="005B00FE"/>
    <w:rsid w:val="005B014C"/>
    <w:rsid w:val="005B0156"/>
    <w:rsid w:val="005B01A8"/>
    <w:rsid w:val="005B01C9"/>
    <w:rsid w:val="005B0282"/>
    <w:rsid w:val="005B0318"/>
    <w:rsid w:val="005B0321"/>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C7D"/>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96"/>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30"/>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DB5"/>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61"/>
    <w:rsid w:val="005B53B3"/>
    <w:rsid w:val="005B53F3"/>
    <w:rsid w:val="005B53F4"/>
    <w:rsid w:val="005B5406"/>
    <w:rsid w:val="005B5494"/>
    <w:rsid w:val="005B54DE"/>
    <w:rsid w:val="005B556D"/>
    <w:rsid w:val="005B5654"/>
    <w:rsid w:val="005B56EF"/>
    <w:rsid w:val="005B57A5"/>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17"/>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1C1"/>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CD6"/>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958"/>
    <w:rsid w:val="005C1A2B"/>
    <w:rsid w:val="005C1A80"/>
    <w:rsid w:val="005C1B15"/>
    <w:rsid w:val="005C1BB4"/>
    <w:rsid w:val="005C1C47"/>
    <w:rsid w:val="005C1DC7"/>
    <w:rsid w:val="005C1DEE"/>
    <w:rsid w:val="005C1E3D"/>
    <w:rsid w:val="005C1E45"/>
    <w:rsid w:val="005C1F1B"/>
    <w:rsid w:val="005C20B6"/>
    <w:rsid w:val="005C20BD"/>
    <w:rsid w:val="005C20C8"/>
    <w:rsid w:val="005C212F"/>
    <w:rsid w:val="005C217B"/>
    <w:rsid w:val="005C21F1"/>
    <w:rsid w:val="005C21F7"/>
    <w:rsid w:val="005C22FD"/>
    <w:rsid w:val="005C2361"/>
    <w:rsid w:val="005C23CE"/>
    <w:rsid w:val="005C23EF"/>
    <w:rsid w:val="005C2427"/>
    <w:rsid w:val="005C2540"/>
    <w:rsid w:val="005C2544"/>
    <w:rsid w:val="005C260E"/>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2E0"/>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290"/>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3"/>
    <w:rsid w:val="005C4B38"/>
    <w:rsid w:val="005C4BB4"/>
    <w:rsid w:val="005C4BCB"/>
    <w:rsid w:val="005C4BE7"/>
    <w:rsid w:val="005C4C1A"/>
    <w:rsid w:val="005C4C3F"/>
    <w:rsid w:val="005C4C82"/>
    <w:rsid w:val="005C4CD9"/>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1E8"/>
    <w:rsid w:val="005C531E"/>
    <w:rsid w:val="005C5395"/>
    <w:rsid w:val="005C54F6"/>
    <w:rsid w:val="005C55A6"/>
    <w:rsid w:val="005C5655"/>
    <w:rsid w:val="005C56E7"/>
    <w:rsid w:val="005C57BC"/>
    <w:rsid w:val="005C5822"/>
    <w:rsid w:val="005C5871"/>
    <w:rsid w:val="005C58CD"/>
    <w:rsid w:val="005C58EA"/>
    <w:rsid w:val="005C5972"/>
    <w:rsid w:val="005C5B04"/>
    <w:rsid w:val="005C5C0B"/>
    <w:rsid w:val="005C5C3C"/>
    <w:rsid w:val="005C5CB9"/>
    <w:rsid w:val="005C5CD5"/>
    <w:rsid w:val="005C5D75"/>
    <w:rsid w:val="005C5D82"/>
    <w:rsid w:val="005C5E3C"/>
    <w:rsid w:val="005C5E8B"/>
    <w:rsid w:val="005C5EF5"/>
    <w:rsid w:val="005C5F3A"/>
    <w:rsid w:val="005C5FDF"/>
    <w:rsid w:val="005C603F"/>
    <w:rsid w:val="005C6091"/>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3E"/>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91"/>
    <w:rsid w:val="005D10E3"/>
    <w:rsid w:val="005D115E"/>
    <w:rsid w:val="005D11A9"/>
    <w:rsid w:val="005D1201"/>
    <w:rsid w:val="005D123F"/>
    <w:rsid w:val="005D12C5"/>
    <w:rsid w:val="005D1364"/>
    <w:rsid w:val="005D1406"/>
    <w:rsid w:val="005D1527"/>
    <w:rsid w:val="005D161C"/>
    <w:rsid w:val="005D162C"/>
    <w:rsid w:val="005D168B"/>
    <w:rsid w:val="005D16F5"/>
    <w:rsid w:val="005D17BC"/>
    <w:rsid w:val="005D17ED"/>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3A"/>
    <w:rsid w:val="005D2D98"/>
    <w:rsid w:val="005D2DAD"/>
    <w:rsid w:val="005D2DDC"/>
    <w:rsid w:val="005D2F8A"/>
    <w:rsid w:val="005D2FAC"/>
    <w:rsid w:val="005D305E"/>
    <w:rsid w:val="005D30AA"/>
    <w:rsid w:val="005D30AF"/>
    <w:rsid w:val="005D3145"/>
    <w:rsid w:val="005D329C"/>
    <w:rsid w:val="005D329E"/>
    <w:rsid w:val="005D3335"/>
    <w:rsid w:val="005D3344"/>
    <w:rsid w:val="005D337E"/>
    <w:rsid w:val="005D338A"/>
    <w:rsid w:val="005D33EC"/>
    <w:rsid w:val="005D342E"/>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8DA"/>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1C"/>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3F2"/>
    <w:rsid w:val="005D5857"/>
    <w:rsid w:val="005D585E"/>
    <w:rsid w:val="005D590F"/>
    <w:rsid w:val="005D5980"/>
    <w:rsid w:val="005D5AE9"/>
    <w:rsid w:val="005D5AFB"/>
    <w:rsid w:val="005D5B51"/>
    <w:rsid w:val="005D5B54"/>
    <w:rsid w:val="005D5C03"/>
    <w:rsid w:val="005D5C15"/>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55"/>
    <w:rsid w:val="005D6BA6"/>
    <w:rsid w:val="005D6BFD"/>
    <w:rsid w:val="005D6DB0"/>
    <w:rsid w:val="005D6E37"/>
    <w:rsid w:val="005D6E6D"/>
    <w:rsid w:val="005D6EA0"/>
    <w:rsid w:val="005D6EC1"/>
    <w:rsid w:val="005D6ED5"/>
    <w:rsid w:val="005D6EEA"/>
    <w:rsid w:val="005D6F1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72"/>
    <w:rsid w:val="005E0384"/>
    <w:rsid w:val="005E047F"/>
    <w:rsid w:val="005E05A3"/>
    <w:rsid w:val="005E0600"/>
    <w:rsid w:val="005E0608"/>
    <w:rsid w:val="005E06D1"/>
    <w:rsid w:val="005E0717"/>
    <w:rsid w:val="005E085F"/>
    <w:rsid w:val="005E08D3"/>
    <w:rsid w:val="005E0A11"/>
    <w:rsid w:val="005E0B32"/>
    <w:rsid w:val="005E0D13"/>
    <w:rsid w:val="005E0D6E"/>
    <w:rsid w:val="005E0E34"/>
    <w:rsid w:val="005E0E4C"/>
    <w:rsid w:val="005E0E51"/>
    <w:rsid w:val="005E0E56"/>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8"/>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9A"/>
    <w:rsid w:val="005E50E8"/>
    <w:rsid w:val="005E5153"/>
    <w:rsid w:val="005E51D3"/>
    <w:rsid w:val="005E5238"/>
    <w:rsid w:val="005E527C"/>
    <w:rsid w:val="005E527E"/>
    <w:rsid w:val="005E5295"/>
    <w:rsid w:val="005E536A"/>
    <w:rsid w:val="005E53C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5FEF"/>
    <w:rsid w:val="005E6025"/>
    <w:rsid w:val="005E60BD"/>
    <w:rsid w:val="005E60E0"/>
    <w:rsid w:val="005E6107"/>
    <w:rsid w:val="005E6135"/>
    <w:rsid w:val="005E6172"/>
    <w:rsid w:val="005E61AD"/>
    <w:rsid w:val="005E625F"/>
    <w:rsid w:val="005E62A8"/>
    <w:rsid w:val="005E6322"/>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1DD"/>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8B4"/>
    <w:rsid w:val="005F090C"/>
    <w:rsid w:val="005F092D"/>
    <w:rsid w:val="005F0957"/>
    <w:rsid w:val="005F0A92"/>
    <w:rsid w:val="005F0C1F"/>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3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04"/>
    <w:rsid w:val="005F2E16"/>
    <w:rsid w:val="005F2E56"/>
    <w:rsid w:val="005F2E81"/>
    <w:rsid w:val="005F2EED"/>
    <w:rsid w:val="005F302A"/>
    <w:rsid w:val="005F31F4"/>
    <w:rsid w:val="005F326F"/>
    <w:rsid w:val="005F3280"/>
    <w:rsid w:val="005F32A8"/>
    <w:rsid w:val="005F32AB"/>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11"/>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9AE"/>
    <w:rsid w:val="005F5BA1"/>
    <w:rsid w:val="005F5CAE"/>
    <w:rsid w:val="005F5CB8"/>
    <w:rsid w:val="005F5E3E"/>
    <w:rsid w:val="005F5E58"/>
    <w:rsid w:val="005F5F8E"/>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54"/>
    <w:rsid w:val="005F7075"/>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B6"/>
    <w:rsid w:val="0060190D"/>
    <w:rsid w:val="0060195A"/>
    <w:rsid w:val="006019B2"/>
    <w:rsid w:val="006019E0"/>
    <w:rsid w:val="00601A12"/>
    <w:rsid w:val="00601A4E"/>
    <w:rsid w:val="00601A6F"/>
    <w:rsid w:val="00601AB9"/>
    <w:rsid w:val="00601B43"/>
    <w:rsid w:val="00601BB6"/>
    <w:rsid w:val="00601C1E"/>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06"/>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D3"/>
    <w:rsid w:val="006048EC"/>
    <w:rsid w:val="0060492D"/>
    <w:rsid w:val="00604A2B"/>
    <w:rsid w:val="00604A90"/>
    <w:rsid w:val="00604AEA"/>
    <w:rsid w:val="00604B73"/>
    <w:rsid w:val="00604BE7"/>
    <w:rsid w:val="00604CBD"/>
    <w:rsid w:val="00604CFF"/>
    <w:rsid w:val="00604E3B"/>
    <w:rsid w:val="00604EEF"/>
    <w:rsid w:val="00604F55"/>
    <w:rsid w:val="00604FB1"/>
    <w:rsid w:val="00604FD7"/>
    <w:rsid w:val="00604FDF"/>
    <w:rsid w:val="00604FE8"/>
    <w:rsid w:val="00604FFD"/>
    <w:rsid w:val="00605031"/>
    <w:rsid w:val="006050F9"/>
    <w:rsid w:val="006050FD"/>
    <w:rsid w:val="00605130"/>
    <w:rsid w:val="006051B2"/>
    <w:rsid w:val="006051BF"/>
    <w:rsid w:val="00605202"/>
    <w:rsid w:val="0060524D"/>
    <w:rsid w:val="0060528A"/>
    <w:rsid w:val="0060529F"/>
    <w:rsid w:val="006052A7"/>
    <w:rsid w:val="00605547"/>
    <w:rsid w:val="00605555"/>
    <w:rsid w:val="006055B2"/>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19"/>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BEE"/>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E45"/>
    <w:rsid w:val="00607F64"/>
    <w:rsid w:val="00610025"/>
    <w:rsid w:val="00610033"/>
    <w:rsid w:val="0061005B"/>
    <w:rsid w:val="006100CE"/>
    <w:rsid w:val="006100F1"/>
    <w:rsid w:val="00610134"/>
    <w:rsid w:val="0061014F"/>
    <w:rsid w:val="00610188"/>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1D"/>
    <w:rsid w:val="00611AA0"/>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7F5"/>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474"/>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AA"/>
    <w:rsid w:val="006144C5"/>
    <w:rsid w:val="00614509"/>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3FD"/>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1F"/>
    <w:rsid w:val="00616922"/>
    <w:rsid w:val="006169DD"/>
    <w:rsid w:val="00616ADE"/>
    <w:rsid w:val="00616B57"/>
    <w:rsid w:val="00616BEE"/>
    <w:rsid w:val="00616D03"/>
    <w:rsid w:val="00616D07"/>
    <w:rsid w:val="00616D26"/>
    <w:rsid w:val="00616DD9"/>
    <w:rsid w:val="00616E03"/>
    <w:rsid w:val="00616E44"/>
    <w:rsid w:val="00616E64"/>
    <w:rsid w:val="00616F81"/>
    <w:rsid w:val="00616F91"/>
    <w:rsid w:val="0061701E"/>
    <w:rsid w:val="006170B3"/>
    <w:rsid w:val="00617231"/>
    <w:rsid w:val="00617264"/>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1E"/>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96"/>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2E30"/>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37D"/>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5F93"/>
    <w:rsid w:val="0062604E"/>
    <w:rsid w:val="00626072"/>
    <w:rsid w:val="006260B7"/>
    <w:rsid w:val="00626154"/>
    <w:rsid w:val="0062619F"/>
    <w:rsid w:val="006262AD"/>
    <w:rsid w:val="006262B1"/>
    <w:rsid w:val="0062630A"/>
    <w:rsid w:val="0062631D"/>
    <w:rsid w:val="00626372"/>
    <w:rsid w:val="00626409"/>
    <w:rsid w:val="00626481"/>
    <w:rsid w:val="00626591"/>
    <w:rsid w:val="00626682"/>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6FDD"/>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7A0"/>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54"/>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18"/>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D1"/>
    <w:rsid w:val="006367FF"/>
    <w:rsid w:val="0063680D"/>
    <w:rsid w:val="006368B8"/>
    <w:rsid w:val="006369C4"/>
    <w:rsid w:val="00636A48"/>
    <w:rsid w:val="00636A7F"/>
    <w:rsid w:val="00636AC1"/>
    <w:rsid w:val="00636AFC"/>
    <w:rsid w:val="00636B4A"/>
    <w:rsid w:val="00636B98"/>
    <w:rsid w:val="00636B9A"/>
    <w:rsid w:val="00636C9C"/>
    <w:rsid w:val="00636E16"/>
    <w:rsid w:val="00636E41"/>
    <w:rsid w:val="00636FC9"/>
    <w:rsid w:val="006370F8"/>
    <w:rsid w:val="00637125"/>
    <w:rsid w:val="006371A8"/>
    <w:rsid w:val="006373B5"/>
    <w:rsid w:val="0063750B"/>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7E5"/>
    <w:rsid w:val="0064087B"/>
    <w:rsid w:val="00640881"/>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02"/>
    <w:rsid w:val="0064156B"/>
    <w:rsid w:val="00641765"/>
    <w:rsid w:val="006417C0"/>
    <w:rsid w:val="00641801"/>
    <w:rsid w:val="006418C9"/>
    <w:rsid w:val="00641953"/>
    <w:rsid w:val="00641A2F"/>
    <w:rsid w:val="00641AEA"/>
    <w:rsid w:val="00641B57"/>
    <w:rsid w:val="00641BE9"/>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60"/>
    <w:rsid w:val="00642AAE"/>
    <w:rsid w:val="00642B5C"/>
    <w:rsid w:val="00642B90"/>
    <w:rsid w:val="00642BDA"/>
    <w:rsid w:val="00642C12"/>
    <w:rsid w:val="00642CBF"/>
    <w:rsid w:val="00642E33"/>
    <w:rsid w:val="00642E70"/>
    <w:rsid w:val="00642EBA"/>
    <w:rsid w:val="00642F3B"/>
    <w:rsid w:val="00642F7E"/>
    <w:rsid w:val="00642FD8"/>
    <w:rsid w:val="00643050"/>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5A"/>
    <w:rsid w:val="00643E63"/>
    <w:rsid w:val="00643ED1"/>
    <w:rsid w:val="00643F86"/>
    <w:rsid w:val="00643F93"/>
    <w:rsid w:val="006441AE"/>
    <w:rsid w:val="006441E7"/>
    <w:rsid w:val="00644210"/>
    <w:rsid w:val="00644397"/>
    <w:rsid w:val="00644417"/>
    <w:rsid w:val="00644445"/>
    <w:rsid w:val="006444D7"/>
    <w:rsid w:val="006444F9"/>
    <w:rsid w:val="00644574"/>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1EC"/>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76"/>
    <w:rsid w:val="00647A91"/>
    <w:rsid w:val="00647AF7"/>
    <w:rsid w:val="00647BB2"/>
    <w:rsid w:val="00647BC0"/>
    <w:rsid w:val="00647BC9"/>
    <w:rsid w:val="00647BD3"/>
    <w:rsid w:val="00647CCA"/>
    <w:rsid w:val="00647CD9"/>
    <w:rsid w:val="00647CEA"/>
    <w:rsid w:val="00647DC1"/>
    <w:rsid w:val="00647E12"/>
    <w:rsid w:val="00647E41"/>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7C"/>
    <w:rsid w:val="006508C0"/>
    <w:rsid w:val="00650932"/>
    <w:rsid w:val="006509E4"/>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A73"/>
    <w:rsid w:val="00651B8E"/>
    <w:rsid w:val="00651BDA"/>
    <w:rsid w:val="00651C04"/>
    <w:rsid w:val="00651D75"/>
    <w:rsid w:val="00651F02"/>
    <w:rsid w:val="00651F87"/>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2A"/>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51"/>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6A0"/>
    <w:rsid w:val="00657782"/>
    <w:rsid w:val="0065779E"/>
    <w:rsid w:val="00657811"/>
    <w:rsid w:val="00657835"/>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AB"/>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461"/>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C5"/>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5A"/>
    <w:rsid w:val="0066408F"/>
    <w:rsid w:val="006640AC"/>
    <w:rsid w:val="006640BB"/>
    <w:rsid w:val="006640CE"/>
    <w:rsid w:val="00664194"/>
    <w:rsid w:val="00664282"/>
    <w:rsid w:val="0066429F"/>
    <w:rsid w:val="006642C3"/>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B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52"/>
    <w:rsid w:val="00665DC2"/>
    <w:rsid w:val="00665F4E"/>
    <w:rsid w:val="00666009"/>
    <w:rsid w:val="00666083"/>
    <w:rsid w:val="006660B1"/>
    <w:rsid w:val="006660B8"/>
    <w:rsid w:val="006660C5"/>
    <w:rsid w:val="00666192"/>
    <w:rsid w:val="006661CE"/>
    <w:rsid w:val="006662A8"/>
    <w:rsid w:val="006662B6"/>
    <w:rsid w:val="00666363"/>
    <w:rsid w:val="0066649F"/>
    <w:rsid w:val="006664C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2BB"/>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0FA9"/>
    <w:rsid w:val="00671086"/>
    <w:rsid w:val="006710A8"/>
    <w:rsid w:val="006710C4"/>
    <w:rsid w:val="0067113E"/>
    <w:rsid w:val="00671248"/>
    <w:rsid w:val="006712A8"/>
    <w:rsid w:val="0067147F"/>
    <w:rsid w:val="006714DC"/>
    <w:rsid w:val="00671592"/>
    <w:rsid w:val="00671727"/>
    <w:rsid w:val="00671750"/>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66"/>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3B5"/>
    <w:rsid w:val="00673690"/>
    <w:rsid w:val="00673697"/>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9CB"/>
    <w:rsid w:val="00674AF4"/>
    <w:rsid w:val="00674C07"/>
    <w:rsid w:val="00674C74"/>
    <w:rsid w:val="00674C75"/>
    <w:rsid w:val="00674C98"/>
    <w:rsid w:val="00674D49"/>
    <w:rsid w:val="00674D7B"/>
    <w:rsid w:val="00674DDB"/>
    <w:rsid w:val="00674DE2"/>
    <w:rsid w:val="00674F0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492"/>
    <w:rsid w:val="00675558"/>
    <w:rsid w:val="006755A8"/>
    <w:rsid w:val="006755AA"/>
    <w:rsid w:val="0067566B"/>
    <w:rsid w:val="0067570F"/>
    <w:rsid w:val="00675721"/>
    <w:rsid w:val="0067573A"/>
    <w:rsid w:val="006758AC"/>
    <w:rsid w:val="006758B4"/>
    <w:rsid w:val="006758DB"/>
    <w:rsid w:val="006759D4"/>
    <w:rsid w:val="00675A18"/>
    <w:rsid w:val="00675A25"/>
    <w:rsid w:val="00675A4C"/>
    <w:rsid w:val="00675A6A"/>
    <w:rsid w:val="00675AC1"/>
    <w:rsid w:val="00675B3B"/>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39"/>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9F0"/>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AA"/>
    <w:rsid w:val="006826BB"/>
    <w:rsid w:val="0068276C"/>
    <w:rsid w:val="006827CC"/>
    <w:rsid w:val="006828D1"/>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52"/>
    <w:rsid w:val="00682E9E"/>
    <w:rsid w:val="00682EBC"/>
    <w:rsid w:val="0068302D"/>
    <w:rsid w:val="006832B7"/>
    <w:rsid w:val="006832D7"/>
    <w:rsid w:val="006832F0"/>
    <w:rsid w:val="0068334C"/>
    <w:rsid w:val="006836E7"/>
    <w:rsid w:val="00683703"/>
    <w:rsid w:val="006837D8"/>
    <w:rsid w:val="006837EE"/>
    <w:rsid w:val="00683945"/>
    <w:rsid w:val="00683991"/>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EFA"/>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33"/>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DAB"/>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9B1"/>
    <w:rsid w:val="00690A01"/>
    <w:rsid w:val="00690AE0"/>
    <w:rsid w:val="00690B80"/>
    <w:rsid w:val="00690BBD"/>
    <w:rsid w:val="00690BE0"/>
    <w:rsid w:val="00690E12"/>
    <w:rsid w:val="00690E8C"/>
    <w:rsid w:val="00690ECB"/>
    <w:rsid w:val="00690F14"/>
    <w:rsid w:val="00690F2C"/>
    <w:rsid w:val="00690F91"/>
    <w:rsid w:val="00690FE5"/>
    <w:rsid w:val="00690FFA"/>
    <w:rsid w:val="00691025"/>
    <w:rsid w:val="00691028"/>
    <w:rsid w:val="006910AB"/>
    <w:rsid w:val="00691102"/>
    <w:rsid w:val="006911B6"/>
    <w:rsid w:val="006911B9"/>
    <w:rsid w:val="006911E5"/>
    <w:rsid w:val="00691211"/>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1C"/>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3BC"/>
    <w:rsid w:val="006A1612"/>
    <w:rsid w:val="006A1622"/>
    <w:rsid w:val="006A1657"/>
    <w:rsid w:val="006A17DA"/>
    <w:rsid w:val="006A1839"/>
    <w:rsid w:val="006A1966"/>
    <w:rsid w:val="006A1A76"/>
    <w:rsid w:val="006A1A8B"/>
    <w:rsid w:val="006A1A9C"/>
    <w:rsid w:val="006A1B9A"/>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00"/>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C9"/>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6"/>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66"/>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B6"/>
    <w:rsid w:val="006A7AD4"/>
    <w:rsid w:val="006A7B06"/>
    <w:rsid w:val="006A7B17"/>
    <w:rsid w:val="006A7CD5"/>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2C6"/>
    <w:rsid w:val="006B13D6"/>
    <w:rsid w:val="006B13D7"/>
    <w:rsid w:val="006B140C"/>
    <w:rsid w:val="006B1482"/>
    <w:rsid w:val="006B14A9"/>
    <w:rsid w:val="006B14FD"/>
    <w:rsid w:val="006B15B1"/>
    <w:rsid w:val="006B1665"/>
    <w:rsid w:val="006B166B"/>
    <w:rsid w:val="006B16AA"/>
    <w:rsid w:val="006B178A"/>
    <w:rsid w:val="006B183A"/>
    <w:rsid w:val="006B1850"/>
    <w:rsid w:val="006B197A"/>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255"/>
    <w:rsid w:val="006B2388"/>
    <w:rsid w:val="006B23ED"/>
    <w:rsid w:val="006B2407"/>
    <w:rsid w:val="006B248E"/>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2FDB"/>
    <w:rsid w:val="006B3093"/>
    <w:rsid w:val="006B3116"/>
    <w:rsid w:val="006B3188"/>
    <w:rsid w:val="006B3278"/>
    <w:rsid w:val="006B3307"/>
    <w:rsid w:val="006B3317"/>
    <w:rsid w:val="006B358E"/>
    <w:rsid w:val="006B36AA"/>
    <w:rsid w:val="006B375B"/>
    <w:rsid w:val="006B37B1"/>
    <w:rsid w:val="006B3911"/>
    <w:rsid w:val="006B3937"/>
    <w:rsid w:val="006B3940"/>
    <w:rsid w:val="006B39B4"/>
    <w:rsid w:val="006B3A02"/>
    <w:rsid w:val="006B3A34"/>
    <w:rsid w:val="006B3ADE"/>
    <w:rsid w:val="006B3BD6"/>
    <w:rsid w:val="006B3D19"/>
    <w:rsid w:val="006B3D58"/>
    <w:rsid w:val="006B3DF4"/>
    <w:rsid w:val="006B3EDD"/>
    <w:rsid w:val="006B3F29"/>
    <w:rsid w:val="006B3F5F"/>
    <w:rsid w:val="006B41D3"/>
    <w:rsid w:val="006B41D4"/>
    <w:rsid w:val="006B42B2"/>
    <w:rsid w:val="006B438E"/>
    <w:rsid w:val="006B44CE"/>
    <w:rsid w:val="006B44E1"/>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D4"/>
    <w:rsid w:val="006B4EED"/>
    <w:rsid w:val="006B4EEF"/>
    <w:rsid w:val="006B4F1F"/>
    <w:rsid w:val="006B4F60"/>
    <w:rsid w:val="006B50CC"/>
    <w:rsid w:val="006B50E3"/>
    <w:rsid w:val="006B5240"/>
    <w:rsid w:val="006B52A4"/>
    <w:rsid w:val="006B532F"/>
    <w:rsid w:val="006B533E"/>
    <w:rsid w:val="006B5443"/>
    <w:rsid w:val="006B54B4"/>
    <w:rsid w:val="006B54CB"/>
    <w:rsid w:val="006B54E5"/>
    <w:rsid w:val="006B563E"/>
    <w:rsid w:val="006B565F"/>
    <w:rsid w:val="006B56E1"/>
    <w:rsid w:val="006B5722"/>
    <w:rsid w:val="006B5851"/>
    <w:rsid w:val="006B5942"/>
    <w:rsid w:val="006B5947"/>
    <w:rsid w:val="006B5A0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42"/>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76"/>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3ED"/>
    <w:rsid w:val="006C0426"/>
    <w:rsid w:val="006C049A"/>
    <w:rsid w:val="006C04AA"/>
    <w:rsid w:val="006C04AE"/>
    <w:rsid w:val="006C050F"/>
    <w:rsid w:val="006C05AC"/>
    <w:rsid w:val="006C0681"/>
    <w:rsid w:val="006C06C7"/>
    <w:rsid w:val="006C0821"/>
    <w:rsid w:val="006C082D"/>
    <w:rsid w:val="006C08F9"/>
    <w:rsid w:val="006C091A"/>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E"/>
    <w:rsid w:val="006C0F9F"/>
    <w:rsid w:val="006C0FB5"/>
    <w:rsid w:val="006C0FDE"/>
    <w:rsid w:val="006C103B"/>
    <w:rsid w:val="006C108E"/>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BB7"/>
    <w:rsid w:val="006C1C16"/>
    <w:rsid w:val="006C1D07"/>
    <w:rsid w:val="006C1D78"/>
    <w:rsid w:val="006C1DAE"/>
    <w:rsid w:val="006C1EB5"/>
    <w:rsid w:val="006C1F9A"/>
    <w:rsid w:val="006C1FB1"/>
    <w:rsid w:val="006C205D"/>
    <w:rsid w:val="006C21BA"/>
    <w:rsid w:val="006C2268"/>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A37"/>
    <w:rsid w:val="006C2AAD"/>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861"/>
    <w:rsid w:val="006C390F"/>
    <w:rsid w:val="006C39EA"/>
    <w:rsid w:val="006C3B0E"/>
    <w:rsid w:val="006C3C30"/>
    <w:rsid w:val="006C3C32"/>
    <w:rsid w:val="006C3CB8"/>
    <w:rsid w:val="006C3D75"/>
    <w:rsid w:val="006C3D7F"/>
    <w:rsid w:val="006C3D82"/>
    <w:rsid w:val="006C3DC7"/>
    <w:rsid w:val="006C3F4B"/>
    <w:rsid w:val="006C3FED"/>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90"/>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6E"/>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32"/>
    <w:rsid w:val="006C61C9"/>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89F"/>
    <w:rsid w:val="006C692F"/>
    <w:rsid w:val="006C6A4C"/>
    <w:rsid w:val="006C6B0D"/>
    <w:rsid w:val="006C6CFD"/>
    <w:rsid w:val="006C6DA6"/>
    <w:rsid w:val="006C6DDD"/>
    <w:rsid w:val="006C6E6F"/>
    <w:rsid w:val="006C6E78"/>
    <w:rsid w:val="006C6ECA"/>
    <w:rsid w:val="006C6F10"/>
    <w:rsid w:val="006C71AE"/>
    <w:rsid w:val="006C7227"/>
    <w:rsid w:val="006C7239"/>
    <w:rsid w:val="006C727F"/>
    <w:rsid w:val="006C72DB"/>
    <w:rsid w:val="006C72DD"/>
    <w:rsid w:val="006C734E"/>
    <w:rsid w:val="006C7448"/>
    <w:rsid w:val="006C7608"/>
    <w:rsid w:val="006C7655"/>
    <w:rsid w:val="006C768E"/>
    <w:rsid w:val="006C7723"/>
    <w:rsid w:val="006C7779"/>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13"/>
    <w:rsid w:val="006D01CE"/>
    <w:rsid w:val="006D0205"/>
    <w:rsid w:val="006D02BD"/>
    <w:rsid w:val="006D03A3"/>
    <w:rsid w:val="006D03D3"/>
    <w:rsid w:val="006D03FF"/>
    <w:rsid w:val="006D04C7"/>
    <w:rsid w:val="006D0604"/>
    <w:rsid w:val="006D065A"/>
    <w:rsid w:val="006D06B8"/>
    <w:rsid w:val="006D071C"/>
    <w:rsid w:val="006D0772"/>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66"/>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5E"/>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7C"/>
    <w:rsid w:val="006D5DCA"/>
    <w:rsid w:val="006D5E55"/>
    <w:rsid w:val="006D5EEE"/>
    <w:rsid w:val="006D5FF2"/>
    <w:rsid w:val="006D6164"/>
    <w:rsid w:val="006D61B7"/>
    <w:rsid w:val="006D621C"/>
    <w:rsid w:val="006D6262"/>
    <w:rsid w:val="006D62F2"/>
    <w:rsid w:val="006D63DF"/>
    <w:rsid w:val="006D63E2"/>
    <w:rsid w:val="006D646F"/>
    <w:rsid w:val="006D649C"/>
    <w:rsid w:val="006D64EA"/>
    <w:rsid w:val="006D655F"/>
    <w:rsid w:val="006D65E8"/>
    <w:rsid w:val="006D66D3"/>
    <w:rsid w:val="006D67F4"/>
    <w:rsid w:val="006D6808"/>
    <w:rsid w:val="006D68EA"/>
    <w:rsid w:val="006D69B9"/>
    <w:rsid w:val="006D6A72"/>
    <w:rsid w:val="006D6AB9"/>
    <w:rsid w:val="006D6BC4"/>
    <w:rsid w:val="006D6C16"/>
    <w:rsid w:val="006D6C6A"/>
    <w:rsid w:val="006D6C9D"/>
    <w:rsid w:val="006D6D22"/>
    <w:rsid w:val="006D6D9E"/>
    <w:rsid w:val="006D6E7B"/>
    <w:rsid w:val="006D6E8D"/>
    <w:rsid w:val="006D6EA9"/>
    <w:rsid w:val="006D6EE0"/>
    <w:rsid w:val="006D7166"/>
    <w:rsid w:val="006D71A2"/>
    <w:rsid w:val="006D71E5"/>
    <w:rsid w:val="006D71F2"/>
    <w:rsid w:val="006D7215"/>
    <w:rsid w:val="006D728A"/>
    <w:rsid w:val="006D7293"/>
    <w:rsid w:val="006D72BD"/>
    <w:rsid w:val="006D72F9"/>
    <w:rsid w:val="006D7354"/>
    <w:rsid w:val="006D7473"/>
    <w:rsid w:val="006D74B7"/>
    <w:rsid w:val="006D75A2"/>
    <w:rsid w:val="006D75C3"/>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D47"/>
    <w:rsid w:val="006E0ECE"/>
    <w:rsid w:val="006E0F4A"/>
    <w:rsid w:val="006E0FC2"/>
    <w:rsid w:val="006E0FD4"/>
    <w:rsid w:val="006E107E"/>
    <w:rsid w:val="006E1239"/>
    <w:rsid w:val="006E13D0"/>
    <w:rsid w:val="006E14EA"/>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DF2"/>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DF4"/>
    <w:rsid w:val="006E4E53"/>
    <w:rsid w:val="006E4E77"/>
    <w:rsid w:val="006E4F25"/>
    <w:rsid w:val="006E4F4D"/>
    <w:rsid w:val="006E4F5A"/>
    <w:rsid w:val="006E50ED"/>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6F9F"/>
    <w:rsid w:val="006E70A4"/>
    <w:rsid w:val="006E710E"/>
    <w:rsid w:val="006E713E"/>
    <w:rsid w:val="006E71A4"/>
    <w:rsid w:val="006E71AA"/>
    <w:rsid w:val="006E71C8"/>
    <w:rsid w:val="006E728E"/>
    <w:rsid w:val="006E729C"/>
    <w:rsid w:val="006E72C2"/>
    <w:rsid w:val="006E72F6"/>
    <w:rsid w:val="006E7348"/>
    <w:rsid w:val="006E7356"/>
    <w:rsid w:val="006E764F"/>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06"/>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01"/>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66"/>
    <w:rsid w:val="006F31F1"/>
    <w:rsid w:val="006F3407"/>
    <w:rsid w:val="006F3777"/>
    <w:rsid w:val="006F38FF"/>
    <w:rsid w:val="006F3979"/>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63"/>
    <w:rsid w:val="006F4473"/>
    <w:rsid w:val="006F4479"/>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1D"/>
    <w:rsid w:val="006F546E"/>
    <w:rsid w:val="006F55A7"/>
    <w:rsid w:val="006F55C6"/>
    <w:rsid w:val="006F55CD"/>
    <w:rsid w:val="006F561A"/>
    <w:rsid w:val="006F569F"/>
    <w:rsid w:val="006F56DA"/>
    <w:rsid w:val="006F56ED"/>
    <w:rsid w:val="006F5759"/>
    <w:rsid w:val="006F57E8"/>
    <w:rsid w:val="006F58A9"/>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6"/>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A0"/>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EFE"/>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BD3"/>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61"/>
    <w:rsid w:val="00701B5A"/>
    <w:rsid w:val="00701BD4"/>
    <w:rsid w:val="00701C0E"/>
    <w:rsid w:val="00701C5E"/>
    <w:rsid w:val="00701D25"/>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4"/>
    <w:rsid w:val="00702CDC"/>
    <w:rsid w:val="00702E22"/>
    <w:rsid w:val="00702EB0"/>
    <w:rsid w:val="007030AF"/>
    <w:rsid w:val="007030C2"/>
    <w:rsid w:val="00703180"/>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E7D"/>
    <w:rsid w:val="00704EC9"/>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0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6FD5"/>
    <w:rsid w:val="00707023"/>
    <w:rsid w:val="0070708F"/>
    <w:rsid w:val="007070BC"/>
    <w:rsid w:val="0070710A"/>
    <w:rsid w:val="007071DF"/>
    <w:rsid w:val="00707228"/>
    <w:rsid w:val="00707269"/>
    <w:rsid w:val="00707305"/>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6F"/>
    <w:rsid w:val="00711C76"/>
    <w:rsid w:val="00711CED"/>
    <w:rsid w:val="00711D75"/>
    <w:rsid w:val="00711D9C"/>
    <w:rsid w:val="00711E8A"/>
    <w:rsid w:val="00711ECD"/>
    <w:rsid w:val="00711F4C"/>
    <w:rsid w:val="00712099"/>
    <w:rsid w:val="007120B3"/>
    <w:rsid w:val="00712138"/>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2"/>
    <w:rsid w:val="00712806"/>
    <w:rsid w:val="007129EF"/>
    <w:rsid w:val="00712A2E"/>
    <w:rsid w:val="00712A45"/>
    <w:rsid w:val="00712ACB"/>
    <w:rsid w:val="00712B9F"/>
    <w:rsid w:val="00712BD4"/>
    <w:rsid w:val="00712C07"/>
    <w:rsid w:val="00712C5F"/>
    <w:rsid w:val="00712C8A"/>
    <w:rsid w:val="00712DB0"/>
    <w:rsid w:val="00712E1E"/>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6D"/>
    <w:rsid w:val="007146FD"/>
    <w:rsid w:val="007147EB"/>
    <w:rsid w:val="0071481E"/>
    <w:rsid w:val="00714892"/>
    <w:rsid w:val="0071491C"/>
    <w:rsid w:val="00714A51"/>
    <w:rsid w:val="00714A82"/>
    <w:rsid w:val="00714AAF"/>
    <w:rsid w:val="00714AD0"/>
    <w:rsid w:val="00714C54"/>
    <w:rsid w:val="00714C6D"/>
    <w:rsid w:val="00714CB8"/>
    <w:rsid w:val="00714F48"/>
    <w:rsid w:val="00714F98"/>
    <w:rsid w:val="00715134"/>
    <w:rsid w:val="007151AE"/>
    <w:rsid w:val="0071523E"/>
    <w:rsid w:val="00715325"/>
    <w:rsid w:val="007153C2"/>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0A8"/>
    <w:rsid w:val="00716123"/>
    <w:rsid w:val="00716157"/>
    <w:rsid w:val="007161D7"/>
    <w:rsid w:val="00716271"/>
    <w:rsid w:val="00716455"/>
    <w:rsid w:val="00716470"/>
    <w:rsid w:val="007164B4"/>
    <w:rsid w:val="007164DC"/>
    <w:rsid w:val="0071653D"/>
    <w:rsid w:val="00716549"/>
    <w:rsid w:val="00716730"/>
    <w:rsid w:val="00716732"/>
    <w:rsid w:val="00716745"/>
    <w:rsid w:val="0071678C"/>
    <w:rsid w:val="007167D8"/>
    <w:rsid w:val="0071693D"/>
    <w:rsid w:val="00716975"/>
    <w:rsid w:val="00716A1E"/>
    <w:rsid w:val="00716A50"/>
    <w:rsid w:val="00716A87"/>
    <w:rsid w:val="00716AC0"/>
    <w:rsid w:val="00716B41"/>
    <w:rsid w:val="00716B6A"/>
    <w:rsid w:val="00716D06"/>
    <w:rsid w:val="00716DAC"/>
    <w:rsid w:val="00716E05"/>
    <w:rsid w:val="00716F31"/>
    <w:rsid w:val="00716F33"/>
    <w:rsid w:val="00716F3D"/>
    <w:rsid w:val="007170A6"/>
    <w:rsid w:val="007170F6"/>
    <w:rsid w:val="00717126"/>
    <w:rsid w:val="007171C0"/>
    <w:rsid w:val="0071729F"/>
    <w:rsid w:val="007172A9"/>
    <w:rsid w:val="007172C8"/>
    <w:rsid w:val="0071734C"/>
    <w:rsid w:val="0071735D"/>
    <w:rsid w:val="00717392"/>
    <w:rsid w:val="0071740A"/>
    <w:rsid w:val="007174E6"/>
    <w:rsid w:val="0071753B"/>
    <w:rsid w:val="007175CD"/>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3"/>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53"/>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1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4FF4"/>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E8"/>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C41"/>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D8"/>
    <w:rsid w:val="00727DEA"/>
    <w:rsid w:val="00727E7B"/>
    <w:rsid w:val="00730044"/>
    <w:rsid w:val="007300DD"/>
    <w:rsid w:val="00730156"/>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35"/>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D8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07"/>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9E"/>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4D"/>
    <w:rsid w:val="0074146B"/>
    <w:rsid w:val="00741569"/>
    <w:rsid w:val="0074160E"/>
    <w:rsid w:val="0074163D"/>
    <w:rsid w:val="00741750"/>
    <w:rsid w:val="00741795"/>
    <w:rsid w:val="007417C4"/>
    <w:rsid w:val="0074181A"/>
    <w:rsid w:val="00741860"/>
    <w:rsid w:val="007418B7"/>
    <w:rsid w:val="007418EC"/>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19"/>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39"/>
    <w:rsid w:val="00746C8E"/>
    <w:rsid w:val="00746CB5"/>
    <w:rsid w:val="00746D24"/>
    <w:rsid w:val="00746D3D"/>
    <w:rsid w:val="00746DBC"/>
    <w:rsid w:val="00746E55"/>
    <w:rsid w:val="00746EA5"/>
    <w:rsid w:val="00746EEB"/>
    <w:rsid w:val="00746F4E"/>
    <w:rsid w:val="00747030"/>
    <w:rsid w:val="007470F7"/>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B57"/>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0FF7"/>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1F"/>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B7"/>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3"/>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D11"/>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30"/>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B9"/>
    <w:rsid w:val="007578D9"/>
    <w:rsid w:val="007579CD"/>
    <w:rsid w:val="00757A86"/>
    <w:rsid w:val="00757B11"/>
    <w:rsid w:val="00757B1F"/>
    <w:rsid w:val="00757B39"/>
    <w:rsid w:val="00757B5F"/>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17"/>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9DC"/>
    <w:rsid w:val="00761A90"/>
    <w:rsid w:val="00761ACF"/>
    <w:rsid w:val="00761B43"/>
    <w:rsid w:val="00761C0E"/>
    <w:rsid w:val="00761C12"/>
    <w:rsid w:val="00761C56"/>
    <w:rsid w:val="00761C7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7D7"/>
    <w:rsid w:val="007628B1"/>
    <w:rsid w:val="007629C0"/>
    <w:rsid w:val="007629CC"/>
    <w:rsid w:val="00762A39"/>
    <w:rsid w:val="00762AC3"/>
    <w:rsid w:val="00762AD6"/>
    <w:rsid w:val="00762B1D"/>
    <w:rsid w:val="00762B2F"/>
    <w:rsid w:val="00762B61"/>
    <w:rsid w:val="00762CDF"/>
    <w:rsid w:val="00762E5D"/>
    <w:rsid w:val="00762E66"/>
    <w:rsid w:val="00762ED8"/>
    <w:rsid w:val="00762F08"/>
    <w:rsid w:val="00762FEF"/>
    <w:rsid w:val="0076303D"/>
    <w:rsid w:val="00763126"/>
    <w:rsid w:val="00763165"/>
    <w:rsid w:val="007631DD"/>
    <w:rsid w:val="00763245"/>
    <w:rsid w:val="0076326E"/>
    <w:rsid w:val="007632BA"/>
    <w:rsid w:val="00763362"/>
    <w:rsid w:val="0076346B"/>
    <w:rsid w:val="0076350B"/>
    <w:rsid w:val="00763546"/>
    <w:rsid w:val="007636A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05"/>
    <w:rsid w:val="00766192"/>
    <w:rsid w:val="007661B7"/>
    <w:rsid w:val="007661BF"/>
    <w:rsid w:val="00766301"/>
    <w:rsid w:val="0076632E"/>
    <w:rsid w:val="0076644C"/>
    <w:rsid w:val="00766462"/>
    <w:rsid w:val="00766522"/>
    <w:rsid w:val="007665C1"/>
    <w:rsid w:val="007665EC"/>
    <w:rsid w:val="00766678"/>
    <w:rsid w:val="007666B3"/>
    <w:rsid w:val="007666BB"/>
    <w:rsid w:val="0076673B"/>
    <w:rsid w:val="007667BB"/>
    <w:rsid w:val="007667F1"/>
    <w:rsid w:val="0076681D"/>
    <w:rsid w:val="0076688C"/>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74"/>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0"/>
    <w:rsid w:val="0077205A"/>
    <w:rsid w:val="007720AB"/>
    <w:rsid w:val="00772153"/>
    <w:rsid w:val="007721A1"/>
    <w:rsid w:val="0077224D"/>
    <w:rsid w:val="0077245B"/>
    <w:rsid w:val="0077272A"/>
    <w:rsid w:val="00772748"/>
    <w:rsid w:val="00772774"/>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29"/>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69"/>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66"/>
    <w:rsid w:val="007770D0"/>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189"/>
    <w:rsid w:val="00780233"/>
    <w:rsid w:val="0078042E"/>
    <w:rsid w:val="00780488"/>
    <w:rsid w:val="00780502"/>
    <w:rsid w:val="00780531"/>
    <w:rsid w:val="00780672"/>
    <w:rsid w:val="00780741"/>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9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6F7"/>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BE"/>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464"/>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C6"/>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1"/>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1CB"/>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A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152"/>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80"/>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1AE"/>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5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8B9"/>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8C"/>
    <w:rsid w:val="007A07A6"/>
    <w:rsid w:val="007A0851"/>
    <w:rsid w:val="007A08F4"/>
    <w:rsid w:val="007A0995"/>
    <w:rsid w:val="007A09F9"/>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3E"/>
    <w:rsid w:val="007A25B0"/>
    <w:rsid w:val="007A25DE"/>
    <w:rsid w:val="007A262B"/>
    <w:rsid w:val="007A262C"/>
    <w:rsid w:val="007A27A2"/>
    <w:rsid w:val="007A27DE"/>
    <w:rsid w:val="007A2852"/>
    <w:rsid w:val="007A2936"/>
    <w:rsid w:val="007A2953"/>
    <w:rsid w:val="007A2999"/>
    <w:rsid w:val="007A29FF"/>
    <w:rsid w:val="007A2A44"/>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2E"/>
    <w:rsid w:val="007A3BDE"/>
    <w:rsid w:val="007A3C64"/>
    <w:rsid w:val="007A3C7A"/>
    <w:rsid w:val="007A3CE0"/>
    <w:rsid w:val="007A3D57"/>
    <w:rsid w:val="007A3D59"/>
    <w:rsid w:val="007A3E5B"/>
    <w:rsid w:val="007A3EA2"/>
    <w:rsid w:val="007A3ED2"/>
    <w:rsid w:val="007A400F"/>
    <w:rsid w:val="007A40D6"/>
    <w:rsid w:val="007A4168"/>
    <w:rsid w:val="007A4183"/>
    <w:rsid w:val="007A418A"/>
    <w:rsid w:val="007A423E"/>
    <w:rsid w:val="007A42DE"/>
    <w:rsid w:val="007A431A"/>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4CF"/>
    <w:rsid w:val="007A5522"/>
    <w:rsid w:val="007A5544"/>
    <w:rsid w:val="007A554F"/>
    <w:rsid w:val="007A5576"/>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E16"/>
    <w:rsid w:val="007A5F49"/>
    <w:rsid w:val="007A5FCF"/>
    <w:rsid w:val="007A6069"/>
    <w:rsid w:val="007A612D"/>
    <w:rsid w:val="007A6139"/>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2F"/>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6F"/>
    <w:rsid w:val="007B15AF"/>
    <w:rsid w:val="007B15D7"/>
    <w:rsid w:val="007B15FB"/>
    <w:rsid w:val="007B1616"/>
    <w:rsid w:val="007B161E"/>
    <w:rsid w:val="007B1683"/>
    <w:rsid w:val="007B16C1"/>
    <w:rsid w:val="007B178E"/>
    <w:rsid w:val="007B17E4"/>
    <w:rsid w:val="007B1810"/>
    <w:rsid w:val="007B190F"/>
    <w:rsid w:val="007B1ACB"/>
    <w:rsid w:val="007B1AD9"/>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80"/>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F7"/>
    <w:rsid w:val="007B3376"/>
    <w:rsid w:val="007B338B"/>
    <w:rsid w:val="007B3393"/>
    <w:rsid w:val="007B3435"/>
    <w:rsid w:val="007B34DD"/>
    <w:rsid w:val="007B37F0"/>
    <w:rsid w:val="007B3955"/>
    <w:rsid w:val="007B395B"/>
    <w:rsid w:val="007B39EF"/>
    <w:rsid w:val="007B3B9D"/>
    <w:rsid w:val="007B3BE5"/>
    <w:rsid w:val="007B3C8B"/>
    <w:rsid w:val="007B3D9A"/>
    <w:rsid w:val="007B3DEC"/>
    <w:rsid w:val="007B3F27"/>
    <w:rsid w:val="007B405B"/>
    <w:rsid w:val="007B405D"/>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3A"/>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2D"/>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8F1"/>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03"/>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317"/>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575"/>
    <w:rsid w:val="007C560E"/>
    <w:rsid w:val="007C57AE"/>
    <w:rsid w:val="007C58D0"/>
    <w:rsid w:val="007C5909"/>
    <w:rsid w:val="007C59AF"/>
    <w:rsid w:val="007C59CF"/>
    <w:rsid w:val="007C5A76"/>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3D3"/>
    <w:rsid w:val="007D1466"/>
    <w:rsid w:val="007D146E"/>
    <w:rsid w:val="007D148F"/>
    <w:rsid w:val="007D162E"/>
    <w:rsid w:val="007D1677"/>
    <w:rsid w:val="007D168C"/>
    <w:rsid w:val="007D16AB"/>
    <w:rsid w:val="007D16C7"/>
    <w:rsid w:val="007D180A"/>
    <w:rsid w:val="007D1895"/>
    <w:rsid w:val="007D1900"/>
    <w:rsid w:val="007D1998"/>
    <w:rsid w:val="007D19CA"/>
    <w:rsid w:val="007D1A10"/>
    <w:rsid w:val="007D1AFC"/>
    <w:rsid w:val="007D1B3C"/>
    <w:rsid w:val="007D1BE1"/>
    <w:rsid w:val="007D1BEF"/>
    <w:rsid w:val="007D1C06"/>
    <w:rsid w:val="007D1CC7"/>
    <w:rsid w:val="007D1D02"/>
    <w:rsid w:val="007D1D15"/>
    <w:rsid w:val="007D1D1C"/>
    <w:rsid w:val="007D1D26"/>
    <w:rsid w:val="007D1E3D"/>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BC6"/>
    <w:rsid w:val="007D3C7B"/>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DFD"/>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20"/>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239"/>
    <w:rsid w:val="007D733D"/>
    <w:rsid w:val="007D73B3"/>
    <w:rsid w:val="007D73CD"/>
    <w:rsid w:val="007D73E9"/>
    <w:rsid w:val="007D73F1"/>
    <w:rsid w:val="007D7417"/>
    <w:rsid w:val="007D7424"/>
    <w:rsid w:val="007D758C"/>
    <w:rsid w:val="007D75E3"/>
    <w:rsid w:val="007D75F4"/>
    <w:rsid w:val="007D766D"/>
    <w:rsid w:val="007D76AA"/>
    <w:rsid w:val="007D77E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6"/>
    <w:rsid w:val="007E0307"/>
    <w:rsid w:val="007E0331"/>
    <w:rsid w:val="007E04AB"/>
    <w:rsid w:val="007E0501"/>
    <w:rsid w:val="007E059D"/>
    <w:rsid w:val="007E05A8"/>
    <w:rsid w:val="007E05B9"/>
    <w:rsid w:val="007E0695"/>
    <w:rsid w:val="007E0742"/>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AB3"/>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88B"/>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697"/>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71"/>
    <w:rsid w:val="007E428A"/>
    <w:rsid w:val="007E42AA"/>
    <w:rsid w:val="007E4318"/>
    <w:rsid w:val="007E433C"/>
    <w:rsid w:val="007E4372"/>
    <w:rsid w:val="007E43F3"/>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0D"/>
    <w:rsid w:val="007E5E3E"/>
    <w:rsid w:val="007E5EDE"/>
    <w:rsid w:val="007E5F09"/>
    <w:rsid w:val="007E5F24"/>
    <w:rsid w:val="007E5F31"/>
    <w:rsid w:val="007E60AD"/>
    <w:rsid w:val="007E60FA"/>
    <w:rsid w:val="007E6109"/>
    <w:rsid w:val="007E619D"/>
    <w:rsid w:val="007E6207"/>
    <w:rsid w:val="007E628D"/>
    <w:rsid w:val="007E62DD"/>
    <w:rsid w:val="007E6358"/>
    <w:rsid w:val="007E63DE"/>
    <w:rsid w:val="007E63EC"/>
    <w:rsid w:val="007E643C"/>
    <w:rsid w:val="007E649A"/>
    <w:rsid w:val="007E64F2"/>
    <w:rsid w:val="007E6518"/>
    <w:rsid w:val="007E651A"/>
    <w:rsid w:val="007E668E"/>
    <w:rsid w:val="007E66A7"/>
    <w:rsid w:val="007E6798"/>
    <w:rsid w:val="007E67A7"/>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49E"/>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76"/>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1F29"/>
    <w:rsid w:val="007F20C7"/>
    <w:rsid w:val="007F20CF"/>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9B"/>
    <w:rsid w:val="007F35A1"/>
    <w:rsid w:val="007F35D1"/>
    <w:rsid w:val="007F3632"/>
    <w:rsid w:val="007F3798"/>
    <w:rsid w:val="007F379D"/>
    <w:rsid w:val="007F38A6"/>
    <w:rsid w:val="007F391F"/>
    <w:rsid w:val="007F3A03"/>
    <w:rsid w:val="007F3A72"/>
    <w:rsid w:val="007F3AE2"/>
    <w:rsid w:val="007F3B4A"/>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3D0"/>
    <w:rsid w:val="007F54BC"/>
    <w:rsid w:val="007F55FA"/>
    <w:rsid w:val="007F5678"/>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99B"/>
    <w:rsid w:val="007F7B29"/>
    <w:rsid w:val="007F7C49"/>
    <w:rsid w:val="007F7CDE"/>
    <w:rsid w:val="007F7D99"/>
    <w:rsid w:val="007F7E0C"/>
    <w:rsid w:val="007F7E1A"/>
    <w:rsid w:val="007F7F3F"/>
    <w:rsid w:val="007F7FD1"/>
    <w:rsid w:val="007F7FEA"/>
    <w:rsid w:val="00800023"/>
    <w:rsid w:val="008000AA"/>
    <w:rsid w:val="008000DD"/>
    <w:rsid w:val="008001C0"/>
    <w:rsid w:val="00800251"/>
    <w:rsid w:val="0080029A"/>
    <w:rsid w:val="0080049A"/>
    <w:rsid w:val="008004C2"/>
    <w:rsid w:val="008004FB"/>
    <w:rsid w:val="0080052E"/>
    <w:rsid w:val="00800581"/>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583"/>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2C0"/>
    <w:rsid w:val="00802358"/>
    <w:rsid w:val="008023B5"/>
    <w:rsid w:val="0080240B"/>
    <w:rsid w:val="0080259A"/>
    <w:rsid w:val="00802609"/>
    <w:rsid w:val="0080260F"/>
    <w:rsid w:val="0080265B"/>
    <w:rsid w:val="00802673"/>
    <w:rsid w:val="008026A2"/>
    <w:rsid w:val="008026B1"/>
    <w:rsid w:val="008026E9"/>
    <w:rsid w:val="008027C6"/>
    <w:rsid w:val="008027D4"/>
    <w:rsid w:val="00802827"/>
    <w:rsid w:val="00802852"/>
    <w:rsid w:val="00802949"/>
    <w:rsid w:val="008029A8"/>
    <w:rsid w:val="00802A95"/>
    <w:rsid w:val="00802ACA"/>
    <w:rsid w:val="00802B22"/>
    <w:rsid w:val="00802BA6"/>
    <w:rsid w:val="00802C08"/>
    <w:rsid w:val="00802CF8"/>
    <w:rsid w:val="00802DCB"/>
    <w:rsid w:val="00802E13"/>
    <w:rsid w:val="00802E6C"/>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548"/>
    <w:rsid w:val="0080560D"/>
    <w:rsid w:val="00805628"/>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BE5"/>
    <w:rsid w:val="00806C03"/>
    <w:rsid w:val="00806CCD"/>
    <w:rsid w:val="00806E35"/>
    <w:rsid w:val="00806E3C"/>
    <w:rsid w:val="00806EE5"/>
    <w:rsid w:val="00806F18"/>
    <w:rsid w:val="00806F49"/>
    <w:rsid w:val="00806FB0"/>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12"/>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64"/>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48"/>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391"/>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7B6"/>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0F"/>
    <w:rsid w:val="00814E3C"/>
    <w:rsid w:val="00814E54"/>
    <w:rsid w:val="00814EEF"/>
    <w:rsid w:val="00814FC5"/>
    <w:rsid w:val="00814FE7"/>
    <w:rsid w:val="008150F3"/>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10"/>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53"/>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4D"/>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1B"/>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52"/>
    <w:rsid w:val="00824BAE"/>
    <w:rsid w:val="00824CD8"/>
    <w:rsid w:val="00824CE0"/>
    <w:rsid w:val="00824EFA"/>
    <w:rsid w:val="00824F67"/>
    <w:rsid w:val="0082505B"/>
    <w:rsid w:val="008250A4"/>
    <w:rsid w:val="0082512C"/>
    <w:rsid w:val="00825163"/>
    <w:rsid w:val="008251FC"/>
    <w:rsid w:val="008252AA"/>
    <w:rsid w:val="008252D5"/>
    <w:rsid w:val="008254C5"/>
    <w:rsid w:val="008255F3"/>
    <w:rsid w:val="008256D9"/>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34"/>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1A"/>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7F"/>
    <w:rsid w:val="008300D2"/>
    <w:rsid w:val="0083010B"/>
    <w:rsid w:val="0083022E"/>
    <w:rsid w:val="0083024F"/>
    <w:rsid w:val="0083025E"/>
    <w:rsid w:val="00830419"/>
    <w:rsid w:val="0083055A"/>
    <w:rsid w:val="00830572"/>
    <w:rsid w:val="008305A6"/>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5B"/>
    <w:rsid w:val="00830A67"/>
    <w:rsid w:val="00830ACD"/>
    <w:rsid w:val="00830AEE"/>
    <w:rsid w:val="00830B1D"/>
    <w:rsid w:val="00830B60"/>
    <w:rsid w:val="00830C6B"/>
    <w:rsid w:val="00830C86"/>
    <w:rsid w:val="00830CE1"/>
    <w:rsid w:val="00830CF0"/>
    <w:rsid w:val="00830D7F"/>
    <w:rsid w:val="00830EB6"/>
    <w:rsid w:val="00830EDA"/>
    <w:rsid w:val="00830F33"/>
    <w:rsid w:val="00830F6B"/>
    <w:rsid w:val="00830FFB"/>
    <w:rsid w:val="008311F8"/>
    <w:rsid w:val="008312BD"/>
    <w:rsid w:val="008312F5"/>
    <w:rsid w:val="00831351"/>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2A"/>
    <w:rsid w:val="00831D4A"/>
    <w:rsid w:val="00831D54"/>
    <w:rsid w:val="00831D7F"/>
    <w:rsid w:val="00831DC0"/>
    <w:rsid w:val="00831E24"/>
    <w:rsid w:val="00831E27"/>
    <w:rsid w:val="00831E31"/>
    <w:rsid w:val="00831E69"/>
    <w:rsid w:val="00831E93"/>
    <w:rsid w:val="00831EDC"/>
    <w:rsid w:val="00831F19"/>
    <w:rsid w:val="00831F4B"/>
    <w:rsid w:val="00831F67"/>
    <w:rsid w:val="00831FD8"/>
    <w:rsid w:val="00831FFB"/>
    <w:rsid w:val="00832059"/>
    <w:rsid w:val="0083205A"/>
    <w:rsid w:val="008320D2"/>
    <w:rsid w:val="008320F2"/>
    <w:rsid w:val="00832184"/>
    <w:rsid w:val="008323A5"/>
    <w:rsid w:val="00832426"/>
    <w:rsid w:val="00832467"/>
    <w:rsid w:val="00832472"/>
    <w:rsid w:val="008324B2"/>
    <w:rsid w:val="008324CC"/>
    <w:rsid w:val="00832545"/>
    <w:rsid w:val="0083257D"/>
    <w:rsid w:val="008325B3"/>
    <w:rsid w:val="00832765"/>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993"/>
    <w:rsid w:val="00834A4B"/>
    <w:rsid w:val="00834A86"/>
    <w:rsid w:val="00834ABD"/>
    <w:rsid w:val="00834ACD"/>
    <w:rsid w:val="00834B1C"/>
    <w:rsid w:val="00834C30"/>
    <w:rsid w:val="00834C37"/>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CAE"/>
    <w:rsid w:val="00835D2B"/>
    <w:rsid w:val="00835E5B"/>
    <w:rsid w:val="00835F7A"/>
    <w:rsid w:val="00835FF4"/>
    <w:rsid w:val="008360BF"/>
    <w:rsid w:val="008361AE"/>
    <w:rsid w:val="008361FF"/>
    <w:rsid w:val="008362DF"/>
    <w:rsid w:val="008362E4"/>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89"/>
    <w:rsid w:val="00837FB8"/>
    <w:rsid w:val="00837FD2"/>
    <w:rsid w:val="00837FF3"/>
    <w:rsid w:val="00837FFD"/>
    <w:rsid w:val="0084000D"/>
    <w:rsid w:val="0084007F"/>
    <w:rsid w:val="008400A0"/>
    <w:rsid w:val="00840109"/>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1D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037"/>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218"/>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6E"/>
    <w:rsid w:val="00846BFD"/>
    <w:rsid w:val="00846BFE"/>
    <w:rsid w:val="00846C1F"/>
    <w:rsid w:val="00846C67"/>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578"/>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C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54"/>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499"/>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8"/>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5B"/>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E"/>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4A3"/>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D8"/>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1"/>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095"/>
    <w:rsid w:val="00865131"/>
    <w:rsid w:val="00865156"/>
    <w:rsid w:val="008651AB"/>
    <w:rsid w:val="0086537E"/>
    <w:rsid w:val="0086538D"/>
    <w:rsid w:val="008653F9"/>
    <w:rsid w:val="00865422"/>
    <w:rsid w:val="00865423"/>
    <w:rsid w:val="0086549D"/>
    <w:rsid w:val="008654D4"/>
    <w:rsid w:val="0086555C"/>
    <w:rsid w:val="008655FB"/>
    <w:rsid w:val="00865675"/>
    <w:rsid w:val="0086567C"/>
    <w:rsid w:val="00865735"/>
    <w:rsid w:val="0086581D"/>
    <w:rsid w:val="008658B3"/>
    <w:rsid w:val="008658C3"/>
    <w:rsid w:val="008659B8"/>
    <w:rsid w:val="00865A4D"/>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D1"/>
    <w:rsid w:val="0086710B"/>
    <w:rsid w:val="008671FD"/>
    <w:rsid w:val="00867275"/>
    <w:rsid w:val="008672F2"/>
    <w:rsid w:val="0086739A"/>
    <w:rsid w:val="008673C5"/>
    <w:rsid w:val="008673F0"/>
    <w:rsid w:val="008674B4"/>
    <w:rsid w:val="00867581"/>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646"/>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7A"/>
    <w:rsid w:val="00871F96"/>
    <w:rsid w:val="00872008"/>
    <w:rsid w:val="0087203A"/>
    <w:rsid w:val="00872048"/>
    <w:rsid w:val="00872050"/>
    <w:rsid w:val="008722AE"/>
    <w:rsid w:val="008722C6"/>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B95"/>
    <w:rsid w:val="00874D21"/>
    <w:rsid w:val="00874DD9"/>
    <w:rsid w:val="00874DDE"/>
    <w:rsid w:val="00874E03"/>
    <w:rsid w:val="00874E30"/>
    <w:rsid w:val="00874E41"/>
    <w:rsid w:val="00874EAA"/>
    <w:rsid w:val="00874F81"/>
    <w:rsid w:val="0087501A"/>
    <w:rsid w:val="008750A6"/>
    <w:rsid w:val="0087510D"/>
    <w:rsid w:val="00875144"/>
    <w:rsid w:val="00875169"/>
    <w:rsid w:val="0087516E"/>
    <w:rsid w:val="00875218"/>
    <w:rsid w:val="0087522E"/>
    <w:rsid w:val="00875285"/>
    <w:rsid w:val="008752C3"/>
    <w:rsid w:val="0087533E"/>
    <w:rsid w:val="0087540C"/>
    <w:rsid w:val="0087547D"/>
    <w:rsid w:val="00875500"/>
    <w:rsid w:val="00875567"/>
    <w:rsid w:val="0087559F"/>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4DF"/>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6FCA"/>
    <w:rsid w:val="00876FF9"/>
    <w:rsid w:val="0087704F"/>
    <w:rsid w:val="00877077"/>
    <w:rsid w:val="00877089"/>
    <w:rsid w:val="00877139"/>
    <w:rsid w:val="0087719B"/>
    <w:rsid w:val="00877342"/>
    <w:rsid w:val="00877459"/>
    <w:rsid w:val="008774A0"/>
    <w:rsid w:val="00877577"/>
    <w:rsid w:val="008776C6"/>
    <w:rsid w:val="008776C8"/>
    <w:rsid w:val="0087772E"/>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AF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2F6"/>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378"/>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7E"/>
    <w:rsid w:val="00882CF7"/>
    <w:rsid w:val="00882D97"/>
    <w:rsid w:val="00882E83"/>
    <w:rsid w:val="00882EC0"/>
    <w:rsid w:val="00882F31"/>
    <w:rsid w:val="0088304B"/>
    <w:rsid w:val="0088307B"/>
    <w:rsid w:val="00883114"/>
    <w:rsid w:val="00883179"/>
    <w:rsid w:val="00883376"/>
    <w:rsid w:val="0088338F"/>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796"/>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66"/>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87"/>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C"/>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43"/>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36"/>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21D"/>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12"/>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127"/>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3E"/>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1C"/>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CA1"/>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AC"/>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37"/>
    <w:rsid w:val="008A616F"/>
    <w:rsid w:val="008A627B"/>
    <w:rsid w:val="008A6333"/>
    <w:rsid w:val="008A6427"/>
    <w:rsid w:val="008A6438"/>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3C"/>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0D"/>
    <w:rsid w:val="008A7848"/>
    <w:rsid w:val="008A7856"/>
    <w:rsid w:val="008A7897"/>
    <w:rsid w:val="008A79B3"/>
    <w:rsid w:val="008A79C6"/>
    <w:rsid w:val="008A7A35"/>
    <w:rsid w:val="008A7A38"/>
    <w:rsid w:val="008A7A54"/>
    <w:rsid w:val="008A7AA1"/>
    <w:rsid w:val="008A7ABF"/>
    <w:rsid w:val="008A7B18"/>
    <w:rsid w:val="008A7BB5"/>
    <w:rsid w:val="008A7BBC"/>
    <w:rsid w:val="008A7C43"/>
    <w:rsid w:val="008A7E2D"/>
    <w:rsid w:val="008A7EB1"/>
    <w:rsid w:val="008A7F2E"/>
    <w:rsid w:val="008A7F7C"/>
    <w:rsid w:val="008A7FE1"/>
    <w:rsid w:val="008B00B0"/>
    <w:rsid w:val="008B00CC"/>
    <w:rsid w:val="008B0143"/>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10"/>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7ED"/>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0D"/>
    <w:rsid w:val="008B3C6C"/>
    <w:rsid w:val="008B3C70"/>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822"/>
    <w:rsid w:val="008B4935"/>
    <w:rsid w:val="008B4ACF"/>
    <w:rsid w:val="008B4B72"/>
    <w:rsid w:val="008B4CE2"/>
    <w:rsid w:val="008B4CE9"/>
    <w:rsid w:val="008B4D8D"/>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9D0"/>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6"/>
    <w:rsid w:val="008B748B"/>
    <w:rsid w:val="008B753B"/>
    <w:rsid w:val="008B77A8"/>
    <w:rsid w:val="008B77BB"/>
    <w:rsid w:val="008B7861"/>
    <w:rsid w:val="008B79C3"/>
    <w:rsid w:val="008B79C6"/>
    <w:rsid w:val="008B7A23"/>
    <w:rsid w:val="008B7A3E"/>
    <w:rsid w:val="008B7B04"/>
    <w:rsid w:val="008B7CB9"/>
    <w:rsid w:val="008B7DA6"/>
    <w:rsid w:val="008B7DAF"/>
    <w:rsid w:val="008B7DCD"/>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59"/>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AF1"/>
    <w:rsid w:val="008C0B02"/>
    <w:rsid w:val="008C0C21"/>
    <w:rsid w:val="008C0C31"/>
    <w:rsid w:val="008C0C5B"/>
    <w:rsid w:val="008C0CA4"/>
    <w:rsid w:val="008C0D40"/>
    <w:rsid w:val="008C0D88"/>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B9"/>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B9"/>
    <w:rsid w:val="008C3EDA"/>
    <w:rsid w:val="008C3EE3"/>
    <w:rsid w:val="008C3FEB"/>
    <w:rsid w:val="008C400A"/>
    <w:rsid w:val="008C40DE"/>
    <w:rsid w:val="008C4102"/>
    <w:rsid w:val="008C411C"/>
    <w:rsid w:val="008C418B"/>
    <w:rsid w:val="008C42D5"/>
    <w:rsid w:val="008C4351"/>
    <w:rsid w:val="008C4383"/>
    <w:rsid w:val="008C45D1"/>
    <w:rsid w:val="008C45DA"/>
    <w:rsid w:val="008C464C"/>
    <w:rsid w:val="008C4668"/>
    <w:rsid w:val="008C46DD"/>
    <w:rsid w:val="008C4717"/>
    <w:rsid w:val="008C478C"/>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318"/>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323"/>
    <w:rsid w:val="008C6581"/>
    <w:rsid w:val="008C65E9"/>
    <w:rsid w:val="008C661B"/>
    <w:rsid w:val="008C67B3"/>
    <w:rsid w:val="008C6943"/>
    <w:rsid w:val="008C6A45"/>
    <w:rsid w:val="008C6A58"/>
    <w:rsid w:val="008C6B35"/>
    <w:rsid w:val="008C6B60"/>
    <w:rsid w:val="008C6B65"/>
    <w:rsid w:val="008C6CB2"/>
    <w:rsid w:val="008C6D78"/>
    <w:rsid w:val="008C6E0A"/>
    <w:rsid w:val="008C6E1A"/>
    <w:rsid w:val="008C6E47"/>
    <w:rsid w:val="008C6ED5"/>
    <w:rsid w:val="008C6F58"/>
    <w:rsid w:val="008C7000"/>
    <w:rsid w:val="008C7111"/>
    <w:rsid w:val="008C7119"/>
    <w:rsid w:val="008C7128"/>
    <w:rsid w:val="008C71ED"/>
    <w:rsid w:val="008C720F"/>
    <w:rsid w:val="008C7243"/>
    <w:rsid w:val="008C727A"/>
    <w:rsid w:val="008C7295"/>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1D"/>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7E"/>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8D"/>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6C"/>
    <w:rsid w:val="008D2885"/>
    <w:rsid w:val="008D28D2"/>
    <w:rsid w:val="008D28ED"/>
    <w:rsid w:val="008D2906"/>
    <w:rsid w:val="008D29E5"/>
    <w:rsid w:val="008D29F0"/>
    <w:rsid w:val="008D2A0A"/>
    <w:rsid w:val="008D2B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6F8"/>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07B"/>
    <w:rsid w:val="008D51BB"/>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87F"/>
    <w:rsid w:val="008D6963"/>
    <w:rsid w:val="008D6A3C"/>
    <w:rsid w:val="008D6A55"/>
    <w:rsid w:val="008D6CBA"/>
    <w:rsid w:val="008D6D18"/>
    <w:rsid w:val="008D6D32"/>
    <w:rsid w:val="008D6D3A"/>
    <w:rsid w:val="008D6D48"/>
    <w:rsid w:val="008D6D7D"/>
    <w:rsid w:val="008D6D97"/>
    <w:rsid w:val="008D6DE1"/>
    <w:rsid w:val="008D6EB0"/>
    <w:rsid w:val="008D6F00"/>
    <w:rsid w:val="008D6F76"/>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21"/>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7A8"/>
    <w:rsid w:val="008E287C"/>
    <w:rsid w:val="008E28B4"/>
    <w:rsid w:val="008E28DE"/>
    <w:rsid w:val="008E292E"/>
    <w:rsid w:val="008E2935"/>
    <w:rsid w:val="008E2986"/>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1C"/>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54"/>
    <w:rsid w:val="008E48B2"/>
    <w:rsid w:val="008E48B6"/>
    <w:rsid w:val="008E498A"/>
    <w:rsid w:val="008E49AB"/>
    <w:rsid w:val="008E4A49"/>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22B"/>
    <w:rsid w:val="008E6331"/>
    <w:rsid w:val="008E64AB"/>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7B"/>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45"/>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6C5"/>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3D"/>
    <w:rsid w:val="008F49C9"/>
    <w:rsid w:val="008F4A50"/>
    <w:rsid w:val="008F4C1D"/>
    <w:rsid w:val="008F4C58"/>
    <w:rsid w:val="008F4CF9"/>
    <w:rsid w:val="008F4D41"/>
    <w:rsid w:val="008F4D7D"/>
    <w:rsid w:val="008F4DB1"/>
    <w:rsid w:val="008F5072"/>
    <w:rsid w:val="008F508A"/>
    <w:rsid w:val="008F518A"/>
    <w:rsid w:val="008F51D6"/>
    <w:rsid w:val="008F530F"/>
    <w:rsid w:val="008F53A2"/>
    <w:rsid w:val="008F5447"/>
    <w:rsid w:val="008F548B"/>
    <w:rsid w:val="008F54A1"/>
    <w:rsid w:val="008F5518"/>
    <w:rsid w:val="008F5531"/>
    <w:rsid w:val="008F5550"/>
    <w:rsid w:val="008F55E0"/>
    <w:rsid w:val="008F5603"/>
    <w:rsid w:val="008F560D"/>
    <w:rsid w:val="008F5621"/>
    <w:rsid w:val="008F568A"/>
    <w:rsid w:val="008F56D1"/>
    <w:rsid w:val="008F57B2"/>
    <w:rsid w:val="008F57F9"/>
    <w:rsid w:val="008F5853"/>
    <w:rsid w:val="008F595D"/>
    <w:rsid w:val="008F5AEE"/>
    <w:rsid w:val="008F5BAA"/>
    <w:rsid w:val="008F5BCF"/>
    <w:rsid w:val="008F5BE3"/>
    <w:rsid w:val="008F5C28"/>
    <w:rsid w:val="008F5C48"/>
    <w:rsid w:val="008F5D1E"/>
    <w:rsid w:val="008F5D60"/>
    <w:rsid w:val="008F5DA4"/>
    <w:rsid w:val="008F5F1D"/>
    <w:rsid w:val="008F5F20"/>
    <w:rsid w:val="008F5F3B"/>
    <w:rsid w:val="008F60D9"/>
    <w:rsid w:val="008F6173"/>
    <w:rsid w:val="008F6174"/>
    <w:rsid w:val="008F61AE"/>
    <w:rsid w:val="008F61EA"/>
    <w:rsid w:val="008F6250"/>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5B"/>
    <w:rsid w:val="008F749A"/>
    <w:rsid w:val="008F758A"/>
    <w:rsid w:val="008F7640"/>
    <w:rsid w:val="008F778D"/>
    <w:rsid w:val="008F77D1"/>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98"/>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B4"/>
    <w:rsid w:val="00904EDD"/>
    <w:rsid w:val="00905070"/>
    <w:rsid w:val="0090516A"/>
    <w:rsid w:val="009051B5"/>
    <w:rsid w:val="0090521C"/>
    <w:rsid w:val="009052AC"/>
    <w:rsid w:val="00905388"/>
    <w:rsid w:val="009053B7"/>
    <w:rsid w:val="00905521"/>
    <w:rsid w:val="0090556F"/>
    <w:rsid w:val="00905581"/>
    <w:rsid w:val="009055A8"/>
    <w:rsid w:val="009057F2"/>
    <w:rsid w:val="0090584C"/>
    <w:rsid w:val="0090584E"/>
    <w:rsid w:val="00905976"/>
    <w:rsid w:val="009059E8"/>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46F"/>
    <w:rsid w:val="00911516"/>
    <w:rsid w:val="0091157F"/>
    <w:rsid w:val="009115AC"/>
    <w:rsid w:val="0091161E"/>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1F48"/>
    <w:rsid w:val="0091200D"/>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2F9F"/>
    <w:rsid w:val="00912FC9"/>
    <w:rsid w:val="009130A1"/>
    <w:rsid w:val="009130E4"/>
    <w:rsid w:val="009130FF"/>
    <w:rsid w:val="0091313D"/>
    <w:rsid w:val="00913181"/>
    <w:rsid w:val="009132E9"/>
    <w:rsid w:val="00913305"/>
    <w:rsid w:val="0091335D"/>
    <w:rsid w:val="009133EF"/>
    <w:rsid w:val="0091343C"/>
    <w:rsid w:val="009134E3"/>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56"/>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52"/>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3BE"/>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88"/>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36"/>
    <w:rsid w:val="00921BD1"/>
    <w:rsid w:val="00921C2A"/>
    <w:rsid w:val="00921CD0"/>
    <w:rsid w:val="00921CFD"/>
    <w:rsid w:val="00921D48"/>
    <w:rsid w:val="00921D73"/>
    <w:rsid w:val="00921F49"/>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1F"/>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4B"/>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01"/>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559"/>
    <w:rsid w:val="0092563F"/>
    <w:rsid w:val="0092568A"/>
    <w:rsid w:val="00925842"/>
    <w:rsid w:val="00925873"/>
    <w:rsid w:val="00925878"/>
    <w:rsid w:val="009258A3"/>
    <w:rsid w:val="009258DA"/>
    <w:rsid w:val="009259FB"/>
    <w:rsid w:val="00925AC0"/>
    <w:rsid w:val="00925ACA"/>
    <w:rsid w:val="00925C69"/>
    <w:rsid w:val="00925CC2"/>
    <w:rsid w:val="00925CEA"/>
    <w:rsid w:val="00925D6A"/>
    <w:rsid w:val="00925DCD"/>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4A6"/>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A99"/>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00"/>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DA"/>
    <w:rsid w:val="009323EF"/>
    <w:rsid w:val="00932421"/>
    <w:rsid w:val="0093243B"/>
    <w:rsid w:val="0093254C"/>
    <w:rsid w:val="00932578"/>
    <w:rsid w:val="0093267C"/>
    <w:rsid w:val="00932781"/>
    <w:rsid w:val="009327F1"/>
    <w:rsid w:val="009327F7"/>
    <w:rsid w:val="00932830"/>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7F7"/>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42"/>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657"/>
    <w:rsid w:val="00937732"/>
    <w:rsid w:val="00937736"/>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41"/>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6C"/>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50"/>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3E5"/>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3D"/>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02"/>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24"/>
    <w:rsid w:val="00952FEF"/>
    <w:rsid w:val="009530BC"/>
    <w:rsid w:val="00953174"/>
    <w:rsid w:val="00953178"/>
    <w:rsid w:val="009531A1"/>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AFD"/>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2F0"/>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70"/>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511"/>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2"/>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BAB"/>
    <w:rsid w:val="00962DE1"/>
    <w:rsid w:val="00962EE5"/>
    <w:rsid w:val="00962F43"/>
    <w:rsid w:val="00963092"/>
    <w:rsid w:val="009630DD"/>
    <w:rsid w:val="0096312F"/>
    <w:rsid w:val="00963151"/>
    <w:rsid w:val="009631BB"/>
    <w:rsid w:val="00963401"/>
    <w:rsid w:val="009634EF"/>
    <w:rsid w:val="00963531"/>
    <w:rsid w:val="009635AA"/>
    <w:rsid w:val="00963607"/>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AF8"/>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D5E"/>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88F"/>
    <w:rsid w:val="0096796F"/>
    <w:rsid w:val="009679D0"/>
    <w:rsid w:val="009679F0"/>
    <w:rsid w:val="00967A44"/>
    <w:rsid w:val="00967A74"/>
    <w:rsid w:val="00967B6F"/>
    <w:rsid w:val="00967B8A"/>
    <w:rsid w:val="00967C2C"/>
    <w:rsid w:val="00967C8F"/>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22D"/>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8F1"/>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4E7"/>
    <w:rsid w:val="009724F5"/>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22"/>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3"/>
    <w:rsid w:val="0097541C"/>
    <w:rsid w:val="0097544D"/>
    <w:rsid w:val="0097561C"/>
    <w:rsid w:val="00975630"/>
    <w:rsid w:val="00975631"/>
    <w:rsid w:val="00975640"/>
    <w:rsid w:val="0097573E"/>
    <w:rsid w:val="0097576A"/>
    <w:rsid w:val="0097579A"/>
    <w:rsid w:val="009757EC"/>
    <w:rsid w:val="0097596E"/>
    <w:rsid w:val="009759CE"/>
    <w:rsid w:val="00975A1D"/>
    <w:rsid w:val="00975A48"/>
    <w:rsid w:val="00975BC7"/>
    <w:rsid w:val="00975BED"/>
    <w:rsid w:val="00975C45"/>
    <w:rsid w:val="00975D3F"/>
    <w:rsid w:val="00975D62"/>
    <w:rsid w:val="00975F70"/>
    <w:rsid w:val="00975FDC"/>
    <w:rsid w:val="0097602F"/>
    <w:rsid w:val="00976139"/>
    <w:rsid w:val="00976146"/>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DA"/>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A1"/>
    <w:rsid w:val="00980BEB"/>
    <w:rsid w:val="00980C59"/>
    <w:rsid w:val="00980C70"/>
    <w:rsid w:val="00980CE1"/>
    <w:rsid w:val="00980CEB"/>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9F4"/>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2CF"/>
    <w:rsid w:val="00985302"/>
    <w:rsid w:val="00985312"/>
    <w:rsid w:val="009853B3"/>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57"/>
    <w:rsid w:val="0098645F"/>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C9"/>
    <w:rsid w:val="009870E0"/>
    <w:rsid w:val="009870FA"/>
    <w:rsid w:val="00987141"/>
    <w:rsid w:val="00987170"/>
    <w:rsid w:val="0098719D"/>
    <w:rsid w:val="009871F9"/>
    <w:rsid w:val="0098720C"/>
    <w:rsid w:val="00987239"/>
    <w:rsid w:val="0098723C"/>
    <w:rsid w:val="009872F1"/>
    <w:rsid w:val="00987322"/>
    <w:rsid w:val="0098738A"/>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77"/>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DD2"/>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0A"/>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5EC"/>
    <w:rsid w:val="00993756"/>
    <w:rsid w:val="0099379A"/>
    <w:rsid w:val="009937F4"/>
    <w:rsid w:val="00993845"/>
    <w:rsid w:val="009938C7"/>
    <w:rsid w:val="00993994"/>
    <w:rsid w:val="00993A26"/>
    <w:rsid w:val="00993A4B"/>
    <w:rsid w:val="00993AEB"/>
    <w:rsid w:val="00993B34"/>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8EE"/>
    <w:rsid w:val="0099491C"/>
    <w:rsid w:val="0099494A"/>
    <w:rsid w:val="00994A6C"/>
    <w:rsid w:val="00994AE8"/>
    <w:rsid w:val="00994C2D"/>
    <w:rsid w:val="00994C59"/>
    <w:rsid w:val="00994DE2"/>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8CB"/>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02"/>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7F8"/>
    <w:rsid w:val="009A08E1"/>
    <w:rsid w:val="009A0914"/>
    <w:rsid w:val="009A09A3"/>
    <w:rsid w:val="009A09B3"/>
    <w:rsid w:val="009A0A75"/>
    <w:rsid w:val="009A0AC7"/>
    <w:rsid w:val="009A0B2F"/>
    <w:rsid w:val="009A0B57"/>
    <w:rsid w:val="009A0C10"/>
    <w:rsid w:val="009A0C53"/>
    <w:rsid w:val="009A0C6A"/>
    <w:rsid w:val="009A0C76"/>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11"/>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B8"/>
    <w:rsid w:val="009A32C2"/>
    <w:rsid w:val="009A3328"/>
    <w:rsid w:val="009A33D1"/>
    <w:rsid w:val="009A34B6"/>
    <w:rsid w:val="009A357D"/>
    <w:rsid w:val="009A35B9"/>
    <w:rsid w:val="009A35D7"/>
    <w:rsid w:val="009A35EE"/>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64"/>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21"/>
    <w:rsid w:val="009A611A"/>
    <w:rsid w:val="009A61D9"/>
    <w:rsid w:val="009A6296"/>
    <w:rsid w:val="009A62C1"/>
    <w:rsid w:val="009A633B"/>
    <w:rsid w:val="009A648A"/>
    <w:rsid w:val="009A651B"/>
    <w:rsid w:val="009A6524"/>
    <w:rsid w:val="009A659F"/>
    <w:rsid w:val="009A66B5"/>
    <w:rsid w:val="009A66E9"/>
    <w:rsid w:val="009A671D"/>
    <w:rsid w:val="009A6754"/>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73"/>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1CE"/>
    <w:rsid w:val="009B1251"/>
    <w:rsid w:val="009B1294"/>
    <w:rsid w:val="009B12F9"/>
    <w:rsid w:val="009B1389"/>
    <w:rsid w:val="009B13DD"/>
    <w:rsid w:val="009B14A1"/>
    <w:rsid w:val="009B14B4"/>
    <w:rsid w:val="009B163B"/>
    <w:rsid w:val="009B1672"/>
    <w:rsid w:val="009B17D5"/>
    <w:rsid w:val="009B17FE"/>
    <w:rsid w:val="009B1835"/>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08"/>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09"/>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60"/>
    <w:rsid w:val="009B669A"/>
    <w:rsid w:val="009B6727"/>
    <w:rsid w:val="009B6783"/>
    <w:rsid w:val="009B6897"/>
    <w:rsid w:val="009B694C"/>
    <w:rsid w:val="009B6A97"/>
    <w:rsid w:val="009B6B70"/>
    <w:rsid w:val="009B6B82"/>
    <w:rsid w:val="009B6B93"/>
    <w:rsid w:val="009B6C2C"/>
    <w:rsid w:val="009B6CAE"/>
    <w:rsid w:val="009B6D94"/>
    <w:rsid w:val="009B6DDF"/>
    <w:rsid w:val="009B6E8B"/>
    <w:rsid w:val="009B6EE2"/>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5FB"/>
    <w:rsid w:val="009C063F"/>
    <w:rsid w:val="009C0865"/>
    <w:rsid w:val="009C0A4C"/>
    <w:rsid w:val="009C0C16"/>
    <w:rsid w:val="009C0C63"/>
    <w:rsid w:val="009C0C97"/>
    <w:rsid w:val="009C0D23"/>
    <w:rsid w:val="009C0DF5"/>
    <w:rsid w:val="009C0E57"/>
    <w:rsid w:val="009C0EC0"/>
    <w:rsid w:val="009C0F03"/>
    <w:rsid w:val="009C0F6E"/>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5A"/>
    <w:rsid w:val="009C2B87"/>
    <w:rsid w:val="009C2BB7"/>
    <w:rsid w:val="009C2CE5"/>
    <w:rsid w:val="009C2CF7"/>
    <w:rsid w:val="009C2D49"/>
    <w:rsid w:val="009C2E33"/>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C90"/>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01"/>
    <w:rsid w:val="009C503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DA1"/>
    <w:rsid w:val="009C5DBC"/>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3DF"/>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7E"/>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68C"/>
    <w:rsid w:val="009D270D"/>
    <w:rsid w:val="009D2850"/>
    <w:rsid w:val="009D28F7"/>
    <w:rsid w:val="009D2910"/>
    <w:rsid w:val="009D299A"/>
    <w:rsid w:val="009D29E7"/>
    <w:rsid w:val="009D2A0F"/>
    <w:rsid w:val="009D2A24"/>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26"/>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E4B"/>
    <w:rsid w:val="009D3F15"/>
    <w:rsid w:val="009D3F2F"/>
    <w:rsid w:val="009D3F44"/>
    <w:rsid w:val="009D3FEE"/>
    <w:rsid w:val="009D4020"/>
    <w:rsid w:val="009D4069"/>
    <w:rsid w:val="009D40DC"/>
    <w:rsid w:val="009D40F2"/>
    <w:rsid w:val="009D40F3"/>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3"/>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B37"/>
    <w:rsid w:val="009D5CB1"/>
    <w:rsid w:val="009D5E0A"/>
    <w:rsid w:val="009D5E3B"/>
    <w:rsid w:val="009D5E7E"/>
    <w:rsid w:val="009D5F8C"/>
    <w:rsid w:val="009D60B2"/>
    <w:rsid w:val="009D6167"/>
    <w:rsid w:val="009D6289"/>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43"/>
    <w:rsid w:val="009D7A5E"/>
    <w:rsid w:val="009D7C18"/>
    <w:rsid w:val="009D7CB3"/>
    <w:rsid w:val="009D7D15"/>
    <w:rsid w:val="009D7DC4"/>
    <w:rsid w:val="009D7DF0"/>
    <w:rsid w:val="009D7E23"/>
    <w:rsid w:val="009D7E9C"/>
    <w:rsid w:val="009E0032"/>
    <w:rsid w:val="009E0061"/>
    <w:rsid w:val="009E00BC"/>
    <w:rsid w:val="009E00D8"/>
    <w:rsid w:val="009E02A5"/>
    <w:rsid w:val="009E02B1"/>
    <w:rsid w:val="009E02DF"/>
    <w:rsid w:val="009E033A"/>
    <w:rsid w:val="009E0349"/>
    <w:rsid w:val="009E035E"/>
    <w:rsid w:val="009E03BA"/>
    <w:rsid w:val="009E03E2"/>
    <w:rsid w:val="009E03E8"/>
    <w:rsid w:val="009E03ED"/>
    <w:rsid w:val="009E0468"/>
    <w:rsid w:val="009E0517"/>
    <w:rsid w:val="009E0595"/>
    <w:rsid w:val="009E05BF"/>
    <w:rsid w:val="009E0615"/>
    <w:rsid w:val="009E06A3"/>
    <w:rsid w:val="009E06B0"/>
    <w:rsid w:val="009E06B5"/>
    <w:rsid w:val="009E06CF"/>
    <w:rsid w:val="009E06F3"/>
    <w:rsid w:val="009E0738"/>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A9"/>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BB"/>
    <w:rsid w:val="009E1837"/>
    <w:rsid w:val="009E187C"/>
    <w:rsid w:val="009E18C6"/>
    <w:rsid w:val="009E1901"/>
    <w:rsid w:val="009E190D"/>
    <w:rsid w:val="009E192A"/>
    <w:rsid w:val="009E193D"/>
    <w:rsid w:val="009E1985"/>
    <w:rsid w:val="009E1A18"/>
    <w:rsid w:val="009E1A3B"/>
    <w:rsid w:val="009E1A5F"/>
    <w:rsid w:val="009E1A98"/>
    <w:rsid w:val="009E1AB0"/>
    <w:rsid w:val="009E1B81"/>
    <w:rsid w:val="009E1BBC"/>
    <w:rsid w:val="009E1BFD"/>
    <w:rsid w:val="009E1CA7"/>
    <w:rsid w:val="009E1D5D"/>
    <w:rsid w:val="009E1DFE"/>
    <w:rsid w:val="009E1E7A"/>
    <w:rsid w:val="009E1E8F"/>
    <w:rsid w:val="009E1F17"/>
    <w:rsid w:val="009E1F4B"/>
    <w:rsid w:val="009E1FB0"/>
    <w:rsid w:val="009E1FDF"/>
    <w:rsid w:val="009E2000"/>
    <w:rsid w:val="009E20D9"/>
    <w:rsid w:val="009E2179"/>
    <w:rsid w:val="009E217D"/>
    <w:rsid w:val="009E21E9"/>
    <w:rsid w:val="009E234E"/>
    <w:rsid w:val="009E23CD"/>
    <w:rsid w:val="009E23ED"/>
    <w:rsid w:val="009E2419"/>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0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42"/>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18"/>
    <w:rsid w:val="009E4C95"/>
    <w:rsid w:val="009E4CD4"/>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D8"/>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7D6"/>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A9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0DA"/>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941"/>
    <w:rsid w:val="009F7A05"/>
    <w:rsid w:val="009F7A4B"/>
    <w:rsid w:val="009F7A83"/>
    <w:rsid w:val="009F7A8A"/>
    <w:rsid w:val="009F7A97"/>
    <w:rsid w:val="009F7BE6"/>
    <w:rsid w:val="009F7D4C"/>
    <w:rsid w:val="009F7D62"/>
    <w:rsid w:val="009F7D7B"/>
    <w:rsid w:val="009F7D8C"/>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D4"/>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4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CD7"/>
    <w:rsid w:val="00A03D18"/>
    <w:rsid w:val="00A03D5B"/>
    <w:rsid w:val="00A03D6A"/>
    <w:rsid w:val="00A03E91"/>
    <w:rsid w:val="00A03EEC"/>
    <w:rsid w:val="00A03F81"/>
    <w:rsid w:val="00A03FDA"/>
    <w:rsid w:val="00A04028"/>
    <w:rsid w:val="00A04067"/>
    <w:rsid w:val="00A042B5"/>
    <w:rsid w:val="00A042CD"/>
    <w:rsid w:val="00A042E2"/>
    <w:rsid w:val="00A04391"/>
    <w:rsid w:val="00A043CE"/>
    <w:rsid w:val="00A04409"/>
    <w:rsid w:val="00A04492"/>
    <w:rsid w:val="00A0450C"/>
    <w:rsid w:val="00A045BB"/>
    <w:rsid w:val="00A045D1"/>
    <w:rsid w:val="00A047B2"/>
    <w:rsid w:val="00A047C1"/>
    <w:rsid w:val="00A047EA"/>
    <w:rsid w:val="00A04870"/>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1B7"/>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CFE"/>
    <w:rsid w:val="00A07D4C"/>
    <w:rsid w:val="00A07DEC"/>
    <w:rsid w:val="00A07E07"/>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6C"/>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81"/>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85"/>
    <w:rsid w:val="00A14DB2"/>
    <w:rsid w:val="00A14DE3"/>
    <w:rsid w:val="00A150EF"/>
    <w:rsid w:val="00A1511F"/>
    <w:rsid w:val="00A151AE"/>
    <w:rsid w:val="00A151D3"/>
    <w:rsid w:val="00A1520A"/>
    <w:rsid w:val="00A15212"/>
    <w:rsid w:val="00A1528B"/>
    <w:rsid w:val="00A1529F"/>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D0"/>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341"/>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02"/>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09"/>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49"/>
    <w:rsid w:val="00A23C9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786"/>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1A"/>
    <w:rsid w:val="00A25F67"/>
    <w:rsid w:val="00A25F90"/>
    <w:rsid w:val="00A25FE0"/>
    <w:rsid w:val="00A26096"/>
    <w:rsid w:val="00A260B3"/>
    <w:rsid w:val="00A260B4"/>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0FE7"/>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CE3"/>
    <w:rsid w:val="00A32D0B"/>
    <w:rsid w:val="00A32D3F"/>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8FB"/>
    <w:rsid w:val="00A3393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44"/>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CCF"/>
    <w:rsid w:val="00A35DB6"/>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8C"/>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7D2"/>
    <w:rsid w:val="00A428D5"/>
    <w:rsid w:val="00A4294D"/>
    <w:rsid w:val="00A42ACB"/>
    <w:rsid w:val="00A42AEA"/>
    <w:rsid w:val="00A42B67"/>
    <w:rsid w:val="00A42CF6"/>
    <w:rsid w:val="00A42D17"/>
    <w:rsid w:val="00A42E24"/>
    <w:rsid w:val="00A4301D"/>
    <w:rsid w:val="00A43039"/>
    <w:rsid w:val="00A43046"/>
    <w:rsid w:val="00A430EC"/>
    <w:rsid w:val="00A4313E"/>
    <w:rsid w:val="00A4317D"/>
    <w:rsid w:val="00A431CA"/>
    <w:rsid w:val="00A43316"/>
    <w:rsid w:val="00A433CC"/>
    <w:rsid w:val="00A4348D"/>
    <w:rsid w:val="00A435F6"/>
    <w:rsid w:val="00A436EA"/>
    <w:rsid w:val="00A4372B"/>
    <w:rsid w:val="00A43794"/>
    <w:rsid w:val="00A437C3"/>
    <w:rsid w:val="00A437D9"/>
    <w:rsid w:val="00A43948"/>
    <w:rsid w:val="00A43954"/>
    <w:rsid w:val="00A4395A"/>
    <w:rsid w:val="00A43979"/>
    <w:rsid w:val="00A439F3"/>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8A"/>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76"/>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6F2"/>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07B"/>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C7"/>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7E5"/>
    <w:rsid w:val="00A5280D"/>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7F"/>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672"/>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7B8"/>
    <w:rsid w:val="00A56912"/>
    <w:rsid w:val="00A569A1"/>
    <w:rsid w:val="00A56A50"/>
    <w:rsid w:val="00A56AE6"/>
    <w:rsid w:val="00A56B10"/>
    <w:rsid w:val="00A56B45"/>
    <w:rsid w:val="00A56BD5"/>
    <w:rsid w:val="00A56C4B"/>
    <w:rsid w:val="00A56D08"/>
    <w:rsid w:val="00A56E6B"/>
    <w:rsid w:val="00A56ED9"/>
    <w:rsid w:val="00A56EEA"/>
    <w:rsid w:val="00A56F6E"/>
    <w:rsid w:val="00A57044"/>
    <w:rsid w:val="00A5708E"/>
    <w:rsid w:val="00A57190"/>
    <w:rsid w:val="00A57196"/>
    <w:rsid w:val="00A571EE"/>
    <w:rsid w:val="00A572CE"/>
    <w:rsid w:val="00A572CF"/>
    <w:rsid w:val="00A572E9"/>
    <w:rsid w:val="00A572F1"/>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DAB"/>
    <w:rsid w:val="00A57E54"/>
    <w:rsid w:val="00A60032"/>
    <w:rsid w:val="00A6014F"/>
    <w:rsid w:val="00A601E3"/>
    <w:rsid w:val="00A603E9"/>
    <w:rsid w:val="00A60429"/>
    <w:rsid w:val="00A6044A"/>
    <w:rsid w:val="00A604CF"/>
    <w:rsid w:val="00A60503"/>
    <w:rsid w:val="00A60585"/>
    <w:rsid w:val="00A60728"/>
    <w:rsid w:val="00A6079C"/>
    <w:rsid w:val="00A607A3"/>
    <w:rsid w:val="00A608B8"/>
    <w:rsid w:val="00A60963"/>
    <w:rsid w:val="00A60974"/>
    <w:rsid w:val="00A60997"/>
    <w:rsid w:val="00A60A19"/>
    <w:rsid w:val="00A60A26"/>
    <w:rsid w:val="00A60AC8"/>
    <w:rsid w:val="00A60B18"/>
    <w:rsid w:val="00A60B95"/>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73"/>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42"/>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66E"/>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9D"/>
    <w:rsid w:val="00A700A6"/>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5A7"/>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16"/>
    <w:rsid w:val="00A70BDA"/>
    <w:rsid w:val="00A70C42"/>
    <w:rsid w:val="00A70C73"/>
    <w:rsid w:val="00A70CFB"/>
    <w:rsid w:val="00A70D0E"/>
    <w:rsid w:val="00A70D63"/>
    <w:rsid w:val="00A70DDA"/>
    <w:rsid w:val="00A70E20"/>
    <w:rsid w:val="00A70EC8"/>
    <w:rsid w:val="00A70F72"/>
    <w:rsid w:val="00A7103A"/>
    <w:rsid w:val="00A710C0"/>
    <w:rsid w:val="00A712F0"/>
    <w:rsid w:val="00A7133C"/>
    <w:rsid w:val="00A713D0"/>
    <w:rsid w:val="00A71418"/>
    <w:rsid w:val="00A71472"/>
    <w:rsid w:val="00A71493"/>
    <w:rsid w:val="00A71506"/>
    <w:rsid w:val="00A7169A"/>
    <w:rsid w:val="00A716A4"/>
    <w:rsid w:val="00A716B7"/>
    <w:rsid w:val="00A7175A"/>
    <w:rsid w:val="00A71761"/>
    <w:rsid w:val="00A71902"/>
    <w:rsid w:val="00A71912"/>
    <w:rsid w:val="00A71971"/>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670"/>
    <w:rsid w:val="00A72751"/>
    <w:rsid w:val="00A727DE"/>
    <w:rsid w:val="00A72816"/>
    <w:rsid w:val="00A72886"/>
    <w:rsid w:val="00A72A21"/>
    <w:rsid w:val="00A72B31"/>
    <w:rsid w:val="00A72C37"/>
    <w:rsid w:val="00A72CE4"/>
    <w:rsid w:val="00A72D63"/>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37"/>
    <w:rsid w:val="00A76EB4"/>
    <w:rsid w:val="00A76EED"/>
    <w:rsid w:val="00A7709C"/>
    <w:rsid w:val="00A770E8"/>
    <w:rsid w:val="00A770F3"/>
    <w:rsid w:val="00A7715D"/>
    <w:rsid w:val="00A772E7"/>
    <w:rsid w:val="00A7732D"/>
    <w:rsid w:val="00A7736F"/>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49"/>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36"/>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8D"/>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A4"/>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0"/>
    <w:rsid w:val="00A87C2B"/>
    <w:rsid w:val="00A87D2E"/>
    <w:rsid w:val="00A87E4F"/>
    <w:rsid w:val="00A87E55"/>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AA0"/>
    <w:rsid w:val="00A90B0F"/>
    <w:rsid w:val="00A90B80"/>
    <w:rsid w:val="00A90BED"/>
    <w:rsid w:val="00A90BFA"/>
    <w:rsid w:val="00A90C73"/>
    <w:rsid w:val="00A90D35"/>
    <w:rsid w:val="00A90DD5"/>
    <w:rsid w:val="00A90E18"/>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5F5"/>
    <w:rsid w:val="00A9261F"/>
    <w:rsid w:val="00A926BA"/>
    <w:rsid w:val="00A926BE"/>
    <w:rsid w:val="00A92781"/>
    <w:rsid w:val="00A927DD"/>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4"/>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47"/>
    <w:rsid w:val="00A977B2"/>
    <w:rsid w:val="00A97841"/>
    <w:rsid w:val="00A9787E"/>
    <w:rsid w:val="00A9789C"/>
    <w:rsid w:val="00A979A0"/>
    <w:rsid w:val="00A979A4"/>
    <w:rsid w:val="00A979DE"/>
    <w:rsid w:val="00A97A02"/>
    <w:rsid w:val="00A97A19"/>
    <w:rsid w:val="00A97AB2"/>
    <w:rsid w:val="00A97AC6"/>
    <w:rsid w:val="00A97BB5"/>
    <w:rsid w:val="00A97BC8"/>
    <w:rsid w:val="00A97C2E"/>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827"/>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93"/>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AF6"/>
    <w:rsid w:val="00AA3BB1"/>
    <w:rsid w:val="00AA3BB7"/>
    <w:rsid w:val="00AA3C88"/>
    <w:rsid w:val="00AA3CE2"/>
    <w:rsid w:val="00AA3DE9"/>
    <w:rsid w:val="00AA3E0A"/>
    <w:rsid w:val="00AA3EF3"/>
    <w:rsid w:val="00AA3F06"/>
    <w:rsid w:val="00AA406B"/>
    <w:rsid w:val="00AA40B4"/>
    <w:rsid w:val="00AA40E7"/>
    <w:rsid w:val="00AA4196"/>
    <w:rsid w:val="00AA42FF"/>
    <w:rsid w:val="00AA431B"/>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C9"/>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64E"/>
    <w:rsid w:val="00AB17BE"/>
    <w:rsid w:val="00AB180A"/>
    <w:rsid w:val="00AB1817"/>
    <w:rsid w:val="00AB18BA"/>
    <w:rsid w:val="00AB18DB"/>
    <w:rsid w:val="00AB18EB"/>
    <w:rsid w:val="00AB1931"/>
    <w:rsid w:val="00AB1A2C"/>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E0"/>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3"/>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DF8"/>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9E1"/>
    <w:rsid w:val="00AB5B65"/>
    <w:rsid w:val="00AB5B8C"/>
    <w:rsid w:val="00AB5BE8"/>
    <w:rsid w:val="00AB5CA2"/>
    <w:rsid w:val="00AB5D1A"/>
    <w:rsid w:val="00AB5E81"/>
    <w:rsid w:val="00AB5EB3"/>
    <w:rsid w:val="00AB5ED8"/>
    <w:rsid w:val="00AB604A"/>
    <w:rsid w:val="00AB61BF"/>
    <w:rsid w:val="00AB6344"/>
    <w:rsid w:val="00AB634C"/>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A7"/>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8A"/>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6F0"/>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2A"/>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80"/>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66"/>
    <w:rsid w:val="00AC5682"/>
    <w:rsid w:val="00AC5876"/>
    <w:rsid w:val="00AC58F1"/>
    <w:rsid w:val="00AC5941"/>
    <w:rsid w:val="00AC59C5"/>
    <w:rsid w:val="00AC5A0C"/>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9C3"/>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56"/>
    <w:rsid w:val="00AD08A1"/>
    <w:rsid w:val="00AD0998"/>
    <w:rsid w:val="00AD0A16"/>
    <w:rsid w:val="00AD0B19"/>
    <w:rsid w:val="00AD0B42"/>
    <w:rsid w:val="00AD0B63"/>
    <w:rsid w:val="00AD0B6F"/>
    <w:rsid w:val="00AD0B7F"/>
    <w:rsid w:val="00AD0BD4"/>
    <w:rsid w:val="00AD0CEE"/>
    <w:rsid w:val="00AD0D15"/>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B"/>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1"/>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36"/>
    <w:rsid w:val="00AD3466"/>
    <w:rsid w:val="00AD3596"/>
    <w:rsid w:val="00AD3646"/>
    <w:rsid w:val="00AD36C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B90"/>
    <w:rsid w:val="00AD4C0D"/>
    <w:rsid w:val="00AD4C66"/>
    <w:rsid w:val="00AD4C6B"/>
    <w:rsid w:val="00AD4C7B"/>
    <w:rsid w:val="00AD4CF6"/>
    <w:rsid w:val="00AD4CF7"/>
    <w:rsid w:val="00AD4D55"/>
    <w:rsid w:val="00AD4D6A"/>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974"/>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12"/>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82"/>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6B"/>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64"/>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63"/>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1F"/>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D95"/>
    <w:rsid w:val="00AE5E01"/>
    <w:rsid w:val="00AE5E49"/>
    <w:rsid w:val="00AE5E52"/>
    <w:rsid w:val="00AE5EAD"/>
    <w:rsid w:val="00AE5F54"/>
    <w:rsid w:val="00AE5F65"/>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1E"/>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A3"/>
    <w:rsid w:val="00AF09BC"/>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0F"/>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873"/>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39"/>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DCE"/>
    <w:rsid w:val="00AF6E13"/>
    <w:rsid w:val="00AF6E6B"/>
    <w:rsid w:val="00AF6F14"/>
    <w:rsid w:val="00AF7050"/>
    <w:rsid w:val="00AF7068"/>
    <w:rsid w:val="00AF7079"/>
    <w:rsid w:val="00AF71E1"/>
    <w:rsid w:val="00AF73C1"/>
    <w:rsid w:val="00AF73C7"/>
    <w:rsid w:val="00AF74B5"/>
    <w:rsid w:val="00AF7523"/>
    <w:rsid w:val="00AF7628"/>
    <w:rsid w:val="00AF7674"/>
    <w:rsid w:val="00AF7694"/>
    <w:rsid w:val="00AF76E1"/>
    <w:rsid w:val="00AF76EC"/>
    <w:rsid w:val="00AF7754"/>
    <w:rsid w:val="00AF77B4"/>
    <w:rsid w:val="00AF77EB"/>
    <w:rsid w:val="00AF7891"/>
    <w:rsid w:val="00AF78DF"/>
    <w:rsid w:val="00AF794E"/>
    <w:rsid w:val="00AF79CB"/>
    <w:rsid w:val="00AF7A6C"/>
    <w:rsid w:val="00AF7AF6"/>
    <w:rsid w:val="00AF7B95"/>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3B"/>
    <w:rsid w:val="00B002F0"/>
    <w:rsid w:val="00B00322"/>
    <w:rsid w:val="00B003DE"/>
    <w:rsid w:val="00B003EA"/>
    <w:rsid w:val="00B0045E"/>
    <w:rsid w:val="00B00478"/>
    <w:rsid w:val="00B00496"/>
    <w:rsid w:val="00B004D5"/>
    <w:rsid w:val="00B00534"/>
    <w:rsid w:val="00B0064F"/>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26"/>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0A"/>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21"/>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93"/>
    <w:rsid w:val="00B114FE"/>
    <w:rsid w:val="00B11520"/>
    <w:rsid w:val="00B115D8"/>
    <w:rsid w:val="00B11682"/>
    <w:rsid w:val="00B1173A"/>
    <w:rsid w:val="00B11746"/>
    <w:rsid w:val="00B117F7"/>
    <w:rsid w:val="00B1186F"/>
    <w:rsid w:val="00B118CA"/>
    <w:rsid w:val="00B11948"/>
    <w:rsid w:val="00B1195C"/>
    <w:rsid w:val="00B119D9"/>
    <w:rsid w:val="00B11A32"/>
    <w:rsid w:val="00B11A99"/>
    <w:rsid w:val="00B11B04"/>
    <w:rsid w:val="00B11BA5"/>
    <w:rsid w:val="00B11BC9"/>
    <w:rsid w:val="00B11BE3"/>
    <w:rsid w:val="00B11D4F"/>
    <w:rsid w:val="00B11D7E"/>
    <w:rsid w:val="00B11D8A"/>
    <w:rsid w:val="00B11DC6"/>
    <w:rsid w:val="00B11DD8"/>
    <w:rsid w:val="00B11EC1"/>
    <w:rsid w:val="00B11F0B"/>
    <w:rsid w:val="00B12071"/>
    <w:rsid w:val="00B120FB"/>
    <w:rsid w:val="00B1212B"/>
    <w:rsid w:val="00B12170"/>
    <w:rsid w:val="00B121BD"/>
    <w:rsid w:val="00B121E5"/>
    <w:rsid w:val="00B12268"/>
    <w:rsid w:val="00B1232E"/>
    <w:rsid w:val="00B12335"/>
    <w:rsid w:val="00B1234E"/>
    <w:rsid w:val="00B123CC"/>
    <w:rsid w:val="00B12457"/>
    <w:rsid w:val="00B12589"/>
    <w:rsid w:val="00B12686"/>
    <w:rsid w:val="00B1272B"/>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2C"/>
    <w:rsid w:val="00B15294"/>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8A"/>
    <w:rsid w:val="00B16693"/>
    <w:rsid w:val="00B1677C"/>
    <w:rsid w:val="00B1687C"/>
    <w:rsid w:val="00B1689E"/>
    <w:rsid w:val="00B1692A"/>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24"/>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86"/>
    <w:rsid w:val="00B216E4"/>
    <w:rsid w:val="00B21717"/>
    <w:rsid w:val="00B21737"/>
    <w:rsid w:val="00B217DA"/>
    <w:rsid w:val="00B21812"/>
    <w:rsid w:val="00B21991"/>
    <w:rsid w:val="00B21BA6"/>
    <w:rsid w:val="00B21C50"/>
    <w:rsid w:val="00B21C7D"/>
    <w:rsid w:val="00B21CED"/>
    <w:rsid w:val="00B21D52"/>
    <w:rsid w:val="00B21EE3"/>
    <w:rsid w:val="00B21F80"/>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50"/>
    <w:rsid w:val="00B2287F"/>
    <w:rsid w:val="00B2289F"/>
    <w:rsid w:val="00B228F2"/>
    <w:rsid w:val="00B22911"/>
    <w:rsid w:val="00B22977"/>
    <w:rsid w:val="00B22A80"/>
    <w:rsid w:val="00B22A81"/>
    <w:rsid w:val="00B22B18"/>
    <w:rsid w:val="00B22B24"/>
    <w:rsid w:val="00B22B62"/>
    <w:rsid w:val="00B22BFC"/>
    <w:rsid w:val="00B22C21"/>
    <w:rsid w:val="00B22C5B"/>
    <w:rsid w:val="00B22D45"/>
    <w:rsid w:val="00B22DB8"/>
    <w:rsid w:val="00B22DBE"/>
    <w:rsid w:val="00B22E2B"/>
    <w:rsid w:val="00B22E64"/>
    <w:rsid w:val="00B22E93"/>
    <w:rsid w:val="00B22E9F"/>
    <w:rsid w:val="00B22EAB"/>
    <w:rsid w:val="00B22FC0"/>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EEE"/>
    <w:rsid w:val="00B23F1B"/>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9C4"/>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08"/>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9A"/>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A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088"/>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3EB"/>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6A8"/>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49"/>
    <w:rsid w:val="00B41FD5"/>
    <w:rsid w:val="00B41FDE"/>
    <w:rsid w:val="00B4213E"/>
    <w:rsid w:val="00B42200"/>
    <w:rsid w:val="00B42209"/>
    <w:rsid w:val="00B42260"/>
    <w:rsid w:val="00B42382"/>
    <w:rsid w:val="00B423AE"/>
    <w:rsid w:val="00B42433"/>
    <w:rsid w:val="00B42499"/>
    <w:rsid w:val="00B4252A"/>
    <w:rsid w:val="00B4259E"/>
    <w:rsid w:val="00B4262E"/>
    <w:rsid w:val="00B42680"/>
    <w:rsid w:val="00B426EB"/>
    <w:rsid w:val="00B426FD"/>
    <w:rsid w:val="00B42775"/>
    <w:rsid w:val="00B4284D"/>
    <w:rsid w:val="00B42887"/>
    <w:rsid w:val="00B428C3"/>
    <w:rsid w:val="00B428F3"/>
    <w:rsid w:val="00B42AB6"/>
    <w:rsid w:val="00B42ABA"/>
    <w:rsid w:val="00B42CCA"/>
    <w:rsid w:val="00B42CD0"/>
    <w:rsid w:val="00B42CD4"/>
    <w:rsid w:val="00B42D02"/>
    <w:rsid w:val="00B42E03"/>
    <w:rsid w:val="00B42E65"/>
    <w:rsid w:val="00B42EA5"/>
    <w:rsid w:val="00B42EBA"/>
    <w:rsid w:val="00B42EF7"/>
    <w:rsid w:val="00B42F45"/>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037"/>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9FB"/>
    <w:rsid w:val="00B45A36"/>
    <w:rsid w:val="00B45A4C"/>
    <w:rsid w:val="00B45A8C"/>
    <w:rsid w:val="00B45AD8"/>
    <w:rsid w:val="00B45BCB"/>
    <w:rsid w:val="00B45BDB"/>
    <w:rsid w:val="00B45BE8"/>
    <w:rsid w:val="00B45C2C"/>
    <w:rsid w:val="00B45CB6"/>
    <w:rsid w:val="00B45E3E"/>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EF9"/>
    <w:rsid w:val="00B46FE7"/>
    <w:rsid w:val="00B47185"/>
    <w:rsid w:val="00B471F9"/>
    <w:rsid w:val="00B4723D"/>
    <w:rsid w:val="00B47283"/>
    <w:rsid w:val="00B472D4"/>
    <w:rsid w:val="00B472D9"/>
    <w:rsid w:val="00B47425"/>
    <w:rsid w:val="00B47473"/>
    <w:rsid w:val="00B475A2"/>
    <w:rsid w:val="00B475C6"/>
    <w:rsid w:val="00B4769D"/>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38"/>
    <w:rsid w:val="00B54FE7"/>
    <w:rsid w:val="00B5508A"/>
    <w:rsid w:val="00B5509C"/>
    <w:rsid w:val="00B55110"/>
    <w:rsid w:val="00B5526A"/>
    <w:rsid w:val="00B552BD"/>
    <w:rsid w:val="00B552C6"/>
    <w:rsid w:val="00B552F9"/>
    <w:rsid w:val="00B553A0"/>
    <w:rsid w:val="00B553B7"/>
    <w:rsid w:val="00B553F4"/>
    <w:rsid w:val="00B554B5"/>
    <w:rsid w:val="00B554BE"/>
    <w:rsid w:val="00B554D3"/>
    <w:rsid w:val="00B554D4"/>
    <w:rsid w:val="00B554F7"/>
    <w:rsid w:val="00B5550E"/>
    <w:rsid w:val="00B55620"/>
    <w:rsid w:val="00B55626"/>
    <w:rsid w:val="00B55639"/>
    <w:rsid w:val="00B55865"/>
    <w:rsid w:val="00B55919"/>
    <w:rsid w:val="00B55BAD"/>
    <w:rsid w:val="00B55C23"/>
    <w:rsid w:val="00B55C4B"/>
    <w:rsid w:val="00B55C65"/>
    <w:rsid w:val="00B55C9D"/>
    <w:rsid w:val="00B55CC1"/>
    <w:rsid w:val="00B55D12"/>
    <w:rsid w:val="00B55D13"/>
    <w:rsid w:val="00B55E40"/>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89"/>
    <w:rsid w:val="00B5739C"/>
    <w:rsid w:val="00B5748A"/>
    <w:rsid w:val="00B57499"/>
    <w:rsid w:val="00B574BB"/>
    <w:rsid w:val="00B574D7"/>
    <w:rsid w:val="00B5756B"/>
    <w:rsid w:val="00B57693"/>
    <w:rsid w:val="00B576D0"/>
    <w:rsid w:val="00B5770D"/>
    <w:rsid w:val="00B577A7"/>
    <w:rsid w:val="00B5785B"/>
    <w:rsid w:val="00B578CC"/>
    <w:rsid w:val="00B578FF"/>
    <w:rsid w:val="00B57912"/>
    <w:rsid w:val="00B57938"/>
    <w:rsid w:val="00B57995"/>
    <w:rsid w:val="00B579D7"/>
    <w:rsid w:val="00B57A54"/>
    <w:rsid w:val="00B57A55"/>
    <w:rsid w:val="00B57AB2"/>
    <w:rsid w:val="00B57ACC"/>
    <w:rsid w:val="00B57C09"/>
    <w:rsid w:val="00B57C80"/>
    <w:rsid w:val="00B57CA0"/>
    <w:rsid w:val="00B57D5F"/>
    <w:rsid w:val="00B57EB1"/>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BF5"/>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3D"/>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BA3"/>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DF"/>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6D4"/>
    <w:rsid w:val="00B726FD"/>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45"/>
    <w:rsid w:val="00B740AB"/>
    <w:rsid w:val="00B740C1"/>
    <w:rsid w:val="00B7410D"/>
    <w:rsid w:val="00B74166"/>
    <w:rsid w:val="00B741AE"/>
    <w:rsid w:val="00B741C2"/>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899"/>
    <w:rsid w:val="00B75A78"/>
    <w:rsid w:val="00B75A90"/>
    <w:rsid w:val="00B75AB0"/>
    <w:rsid w:val="00B75D4F"/>
    <w:rsid w:val="00B75D6F"/>
    <w:rsid w:val="00B75E84"/>
    <w:rsid w:val="00B75E85"/>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636"/>
    <w:rsid w:val="00B7776A"/>
    <w:rsid w:val="00B77833"/>
    <w:rsid w:val="00B7790D"/>
    <w:rsid w:val="00B77B83"/>
    <w:rsid w:val="00B77C1F"/>
    <w:rsid w:val="00B77CA6"/>
    <w:rsid w:val="00B77CDF"/>
    <w:rsid w:val="00B77D09"/>
    <w:rsid w:val="00B77F36"/>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AFC"/>
    <w:rsid w:val="00B80B1C"/>
    <w:rsid w:val="00B80B1F"/>
    <w:rsid w:val="00B80B31"/>
    <w:rsid w:val="00B80EA4"/>
    <w:rsid w:val="00B80EC5"/>
    <w:rsid w:val="00B80F0D"/>
    <w:rsid w:val="00B80FBC"/>
    <w:rsid w:val="00B81034"/>
    <w:rsid w:val="00B810AA"/>
    <w:rsid w:val="00B8111B"/>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7F8"/>
    <w:rsid w:val="00B8194C"/>
    <w:rsid w:val="00B81990"/>
    <w:rsid w:val="00B81A3E"/>
    <w:rsid w:val="00B81AA7"/>
    <w:rsid w:val="00B81C4F"/>
    <w:rsid w:val="00B81C9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AA"/>
    <w:rsid w:val="00B824F9"/>
    <w:rsid w:val="00B8257A"/>
    <w:rsid w:val="00B8289D"/>
    <w:rsid w:val="00B828A0"/>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89"/>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A4"/>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5FC1"/>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85"/>
    <w:rsid w:val="00B87299"/>
    <w:rsid w:val="00B872B1"/>
    <w:rsid w:val="00B87305"/>
    <w:rsid w:val="00B8735F"/>
    <w:rsid w:val="00B8736A"/>
    <w:rsid w:val="00B8737C"/>
    <w:rsid w:val="00B873B7"/>
    <w:rsid w:val="00B874E9"/>
    <w:rsid w:val="00B875DD"/>
    <w:rsid w:val="00B87606"/>
    <w:rsid w:val="00B8761A"/>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6D"/>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1EF"/>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402"/>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4CC"/>
    <w:rsid w:val="00B93568"/>
    <w:rsid w:val="00B93596"/>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8B"/>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2B"/>
    <w:rsid w:val="00B9695C"/>
    <w:rsid w:val="00B96976"/>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A3"/>
    <w:rsid w:val="00B975BD"/>
    <w:rsid w:val="00B975D9"/>
    <w:rsid w:val="00B975E4"/>
    <w:rsid w:val="00B9763A"/>
    <w:rsid w:val="00B97651"/>
    <w:rsid w:val="00B976EE"/>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AFA"/>
    <w:rsid w:val="00BA0B5A"/>
    <w:rsid w:val="00BA0C76"/>
    <w:rsid w:val="00BA0D7B"/>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2FB1"/>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5FA1"/>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9FF"/>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1D"/>
    <w:rsid w:val="00BB0F2F"/>
    <w:rsid w:val="00BB0F46"/>
    <w:rsid w:val="00BB0FEB"/>
    <w:rsid w:val="00BB100D"/>
    <w:rsid w:val="00BB10D8"/>
    <w:rsid w:val="00BB1128"/>
    <w:rsid w:val="00BB1185"/>
    <w:rsid w:val="00BB121F"/>
    <w:rsid w:val="00BB12B7"/>
    <w:rsid w:val="00BB14A0"/>
    <w:rsid w:val="00BB14BA"/>
    <w:rsid w:val="00BB14CE"/>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22"/>
    <w:rsid w:val="00BB1C98"/>
    <w:rsid w:val="00BB1D47"/>
    <w:rsid w:val="00BB1D4A"/>
    <w:rsid w:val="00BB1E3D"/>
    <w:rsid w:val="00BB1ED7"/>
    <w:rsid w:val="00BB1F97"/>
    <w:rsid w:val="00BB2065"/>
    <w:rsid w:val="00BB2070"/>
    <w:rsid w:val="00BB2130"/>
    <w:rsid w:val="00BB2437"/>
    <w:rsid w:val="00BB24FF"/>
    <w:rsid w:val="00BB258C"/>
    <w:rsid w:val="00BB258F"/>
    <w:rsid w:val="00BB25D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7"/>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3D"/>
    <w:rsid w:val="00BB4DC3"/>
    <w:rsid w:val="00BB4DD7"/>
    <w:rsid w:val="00BB4EFE"/>
    <w:rsid w:val="00BB4F6F"/>
    <w:rsid w:val="00BB4F7D"/>
    <w:rsid w:val="00BB4F7E"/>
    <w:rsid w:val="00BB50FE"/>
    <w:rsid w:val="00BB513B"/>
    <w:rsid w:val="00BB5236"/>
    <w:rsid w:val="00BB5272"/>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17"/>
    <w:rsid w:val="00BC01D7"/>
    <w:rsid w:val="00BC0376"/>
    <w:rsid w:val="00BC03A0"/>
    <w:rsid w:val="00BC03D7"/>
    <w:rsid w:val="00BC03E5"/>
    <w:rsid w:val="00BC040D"/>
    <w:rsid w:val="00BC0419"/>
    <w:rsid w:val="00BC045E"/>
    <w:rsid w:val="00BC0565"/>
    <w:rsid w:val="00BC05B7"/>
    <w:rsid w:val="00BC05F2"/>
    <w:rsid w:val="00BC0639"/>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60"/>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90"/>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AA"/>
    <w:rsid w:val="00BC38B4"/>
    <w:rsid w:val="00BC395A"/>
    <w:rsid w:val="00BC3A01"/>
    <w:rsid w:val="00BC3A46"/>
    <w:rsid w:val="00BC3A6C"/>
    <w:rsid w:val="00BC3AC3"/>
    <w:rsid w:val="00BC3AF5"/>
    <w:rsid w:val="00BC3B1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30A"/>
    <w:rsid w:val="00BC53B2"/>
    <w:rsid w:val="00BC5503"/>
    <w:rsid w:val="00BC55B9"/>
    <w:rsid w:val="00BC55FC"/>
    <w:rsid w:val="00BC570F"/>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5C"/>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2D"/>
    <w:rsid w:val="00BD0870"/>
    <w:rsid w:val="00BD0883"/>
    <w:rsid w:val="00BD095B"/>
    <w:rsid w:val="00BD098D"/>
    <w:rsid w:val="00BD0ACE"/>
    <w:rsid w:val="00BD0AF1"/>
    <w:rsid w:val="00BD0B55"/>
    <w:rsid w:val="00BD0B89"/>
    <w:rsid w:val="00BD0E24"/>
    <w:rsid w:val="00BD0E26"/>
    <w:rsid w:val="00BD0EFF"/>
    <w:rsid w:val="00BD0F5E"/>
    <w:rsid w:val="00BD1029"/>
    <w:rsid w:val="00BD1051"/>
    <w:rsid w:val="00BD111E"/>
    <w:rsid w:val="00BD1155"/>
    <w:rsid w:val="00BD11C0"/>
    <w:rsid w:val="00BD1212"/>
    <w:rsid w:val="00BD1428"/>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2A0"/>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7E"/>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4F6E"/>
    <w:rsid w:val="00BD5026"/>
    <w:rsid w:val="00BD50AB"/>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2E"/>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4E"/>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6E"/>
    <w:rsid w:val="00BE1CAA"/>
    <w:rsid w:val="00BE1D1E"/>
    <w:rsid w:val="00BE1ECB"/>
    <w:rsid w:val="00BE1F84"/>
    <w:rsid w:val="00BE1FB8"/>
    <w:rsid w:val="00BE20A0"/>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CAB"/>
    <w:rsid w:val="00BE2D98"/>
    <w:rsid w:val="00BE2DA5"/>
    <w:rsid w:val="00BE2DF2"/>
    <w:rsid w:val="00BE2E81"/>
    <w:rsid w:val="00BE3019"/>
    <w:rsid w:val="00BE3057"/>
    <w:rsid w:val="00BE30F7"/>
    <w:rsid w:val="00BE3122"/>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CE9"/>
    <w:rsid w:val="00BE5D4C"/>
    <w:rsid w:val="00BE5D92"/>
    <w:rsid w:val="00BE5E08"/>
    <w:rsid w:val="00BE5E8A"/>
    <w:rsid w:val="00BE5E92"/>
    <w:rsid w:val="00BE5F59"/>
    <w:rsid w:val="00BE5FE7"/>
    <w:rsid w:val="00BE6012"/>
    <w:rsid w:val="00BE607D"/>
    <w:rsid w:val="00BE6329"/>
    <w:rsid w:val="00BE635D"/>
    <w:rsid w:val="00BE6373"/>
    <w:rsid w:val="00BE638D"/>
    <w:rsid w:val="00BE6491"/>
    <w:rsid w:val="00BE64C4"/>
    <w:rsid w:val="00BE653A"/>
    <w:rsid w:val="00BE65C6"/>
    <w:rsid w:val="00BE6611"/>
    <w:rsid w:val="00BE6664"/>
    <w:rsid w:val="00BE6701"/>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49"/>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337"/>
    <w:rsid w:val="00BF0433"/>
    <w:rsid w:val="00BF0443"/>
    <w:rsid w:val="00BF0481"/>
    <w:rsid w:val="00BF0493"/>
    <w:rsid w:val="00BF04A2"/>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37"/>
    <w:rsid w:val="00BF0CAB"/>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DCE"/>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4F"/>
    <w:rsid w:val="00BF4E97"/>
    <w:rsid w:val="00BF4ED2"/>
    <w:rsid w:val="00BF4F3A"/>
    <w:rsid w:val="00BF5035"/>
    <w:rsid w:val="00BF503F"/>
    <w:rsid w:val="00BF5076"/>
    <w:rsid w:val="00BF5102"/>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3BA"/>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589"/>
    <w:rsid w:val="00C00699"/>
    <w:rsid w:val="00C006B6"/>
    <w:rsid w:val="00C00702"/>
    <w:rsid w:val="00C00734"/>
    <w:rsid w:val="00C00770"/>
    <w:rsid w:val="00C00793"/>
    <w:rsid w:val="00C007C9"/>
    <w:rsid w:val="00C0095D"/>
    <w:rsid w:val="00C0096C"/>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436"/>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26F"/>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DA"/>
    <w:rsid w:val="00C04676"/>
    <w:rsid w:val="00C046F9"/>
    <w:rsid w:val="00C04748"/>
    <w:rsid w:val="00C047FE"/>
    <w:rsid w:val="00C04849"/>
    <w:rsid w:val="00C048DF"/>
    <w:rsid w:val="00C0490B"/>
    <w:rsid w:val="00C0490D"/>
    <w:rsid w:val="00C049EA"/>
    <w:rsid w:val="00C04A5E"/>
    <w:rsid w:val="00C04AA6"/>
    <w:rsid w:val="00C04B2E"/>
    <w:rsid w:val="00C04BC4"/>
    <w:rsid w:val="00C04C8C"/>
    <w:rsid w:val="00C04CB6"/>
    <w:rsid w:val="00C04D0C"/>
    <w:rsid w:val="00C04D2E"/>
    <w:rsid w:val="00C04DB2"/>
    <w:rsid w:val="00C04EB4"/>
    <w:rsid w:val="00C04F7A"/>
    <w:rsid w:val="00C05069"/>
    <w:rsid w:val="00C050EA"/>
    <w:rsid w:val="00C051AF"/>
    <w:rsid w:val="00C0534E"/>
    <w:rsid w:val="00C05359"/>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CE6"/>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6FD1"/>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91"/>
    <w:rsid w:val="00C113DE"/>
    <w:rsid w:val="00C113F9"/>
    <w:rsid w:val="00C1145C"/>
    <w:rsid w:val="00C11537"/>
    <w:rsid w:val="00C11569"/>
    <w:rsid w:val="00C11767"/>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760"/>
    <w:rsid w:val="00C1285A"/>
    <w:rsid w:val="00C1287E"/>
    <w:rsid w:val="00C12888"/>
    <w:rsid w:val="00C128C8"/>
    <w:rsid w:val="00C128CA"/>
    <w:rsid w:val="00C12959"/>
    <w:rsid w:val="00C129B2"/>
    <w:rsid w:val="00C129CB"/>
    <w:rsid w:val="00C129EE"/>
    <w:rsid w:val="00C12A7F"/>
    <w:rsid w:val="00C12AC6"/>
    <w:rsid w:val="00C12BAF"/>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87"/>
    <w:rsid w:val="00C139FD"/>
    <w:rsid w:val="00C13A59"/>
    <w:rsid w:val="00C13A82"/>
    <w:rsid w:val="00C13A8C"/>
    <w:rsid w:val="00C13B07"/>
    <w:rsid w:val="00C13B3E"/>
    <w:rsid w:val="00C13B4B"/>
    <w:rsid w:val="00C13C1A"/>
    <w:rsid w:val="00C13C4A"/>
    <w:rsid w:val="00C13CBB"/>
    <w:rsid w:val="00C13D6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6B"/>
    <w:rsid w:val="00C144BC"/>
    <w:rsid w:val="00C14519"/>
    <w:rsid w:val="00C1454E"/>
    <w:rsid w:val="00C1468F"/>
    <w:rsid w:val="00C146EA"/>
    <w:rsid w:val="00C14832"/>
    <w:rsid w:val="00C14975"/>
    <w:rsid w:val="00C14A23"/>
    <w:rsid w:val="00C14A43"/>
    <w:rsid w:val="00C14A44"/>
    <w:rsid w:val="00C14AB3"/>
    <w:rsid w:val="00C14B00"/>
    <w:rsid w:val="00C14C10"/>
    <w:rsid w:val="00C14C11"/>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55"/>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2E"/>
    <w:rsid w:val="00C173AC"/>
    <w:rsid w:val="00C174FF"/>
    <w:rsid w:val="00C175C1"/>
    <w:rsid w:val="00C1770B"/>
    <w:rsid w:val="00C17719"/>
    <w:rsid w:val="00C1779D"/>
    <w:rsid w:val="00C177D3"/>
    <w:rsid w:val="00C177E1"/>
    <w:rsid w:val="00C178F9"/>
    <w:rsid w:val="00C17A54"/>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D"/>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22"/>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55"/>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41"/>
    <w:rsid w:val="00C2585C"/>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6"/>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4"/>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6D"/>
    <w:rsid w:val="00C326E7"/>
    <w:rsid w:val="00C32757"/>
    <w:rsid w:val="00C32773"/>
    <w:rsid w:val="00C327D4"/>
    <w:rsid w:val="00C32826"/>
    <w:rsid w:val="00C328A3"/>
    <w:rsid w:val="00C32A3A"/>
    <w:rsid w:val="00C32A8F"/>
    <w:rsid w:val="00C32AAD"/>
    <w:rsid w:val="00C32C59"/>
    <w:rsid w:val="00C32CF3"/>
    <w:rsid w:val="00C32D10"/>
    <w:rsid w:val="00C32D11"/>
    <w:rsid w:val="00C32D18"/>
    <w:rsid w:val="00C32E0E"/>
    <w:rsid w:val="00C32EC8"/>
    <w:rsid w:val="00C32F43"/>
    <w:rsid w:val="00C32F7E"/>
    <w:rsid w:val="00C330D5"/>
    <w:rsid w:val="00C33110"/>
    <w:rsid w:val="00C3314D"/>
    <w:rsid w:val="00C3317C"/>
    <w:rsid w:val="00C33200"/>
    <w:rsid w:val="00C33269"/>
    <w:rsid w:val="00C332C4"/>
    <w:rsid w:val="00C332EB"/>
    <w:rsid w:val="00C33375"/>
    <w:rsid w:val="00C3341B"/>
    <w:rsid w:val="00C33487"/>
    <w:rsid w:val="00C33488"/>
    <w:rsid w:val="00C334A7"/>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A91"/>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27"/>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59"/>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96"/>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0FE2"/>
    <w:rsid w:val="00C4111B"/>
    <w:rsid w:val="00C41151"/>
    <w:rsid w:val="00C411CE"/>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D24"/>
    <w:rsid w:val="00C41F85"/>
    <w:rsid w:val="00C421B7"/>
    <w:rsid w:val="00C42290"/>
    <w:rsid w:val="00C422C1"/>
    <w:rsid w:val="00C4232E"/>
    <w:rsid w:val="00C4234E"/>
    <w:rsid w:val="00C423F6"/>
    <w:rsid w:val="00C42428"/>
    <w:rsid w:val="00C4246A"/>
    <w:rsid w:val="00C4248E"/>
    <w:rsid w:val="00C425EB"/>
    <w:rsid w:val="00C42801"/>
    <w:rsid w:val="00C428B0"/>
    <w:rsid w:val="00C428C7"/>
    <w:rsid w:val="00C4299B"/>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72"/>
    <w:rsid w:val="00C444D5"/>
    <w:rsid w:val="00C444DF"/>
    <w:rsid w:val="00C44595"/>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393"/>
    <w:rsid w:val="00C45488"/>
    <w:rsid w:val="00C4552E"/>
    <w:rsid w:val="00C45588"/>
    <w:rsid w:val="00C455D3"/>
    <w:rsid w:val="00C45669"/>
    <w:rsid w:val="00C45719"/>
    <w:rsid w:val="00C458D1"/>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BFE"/>
    <w:rsid w:val="00C46C9D"/>
    <w:rsid w:val="00C46CA4"/>
    <w:rsid w:val="00C46CBA"/>
    <w:rsid w:val="00C46D1C"/>
    <w:rsid w:val="00C46E5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02"/>
    <w:rsid w:val="00C500C3"/>
    <w:rsid w:val="00C500E2"/>
    <w:rsid w:val="00C5017F"/>
    <w:rsid w:val="00C50380"/>
    <w:rsid w:val="00C50386"/>
    <w:rsid w:val="00C503F2"/>
    <w:rsid w:val="00C5045F"/>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1F"/>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6B"/>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0FE"/>
    <w:rsid w:val="00C5514C"/>
    <w:rsid w:val="00C55186"/>
    <w:rsid w:val="00C551AB"/>
    <w:rsid w:val="00C551E5"/>
    <w:rsid w:val="00C55270"/>
    <w:rsid w:val="00C55322"/>
    <w:rsid w:val="00C55395"/>
    <w:rsid w:val="00C553A7"/>
    <w:rsid w:val="00C5541A"/>
    <w:rsid w:val="00C5546B"/>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283"/>
    <w:rsid w:val="00C56375"/>
    <w:rsid w:val="00C563FE"/>
    <w:rsid w:val="00C564FD"/>
    <w:rsid w:val="00C56572"/>
    <w:rsid w:val="00C5665B"/>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612"/>
    <w:rsid w:val="00C57725"/>
    <w:rsid w:val="00C5772B"/>
    <w:rsid w:val="00C57750"/>
    <w:rsid w:val="00C57755"/>
    <w:rsid w:val="00C5777E"/>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8C5"/>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D6"/>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9E"/>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2F73"/>
    <w:rsid w:val="00C6300D"/>
    <w:rsid w:val="00C63115"/>
    <w:rsid w:val="00C63159"/>
    <w:rsid w:val="00C631BD"/>
    <w:rsid w:val="00C63209"/>
    <w:rsid w:val="00C63244"/>
    <w:rsid w:val="00C63339"/>
    <w:rsid w:val="00C63419"/>
    <w:rsid w:val="00C63468"/>
    <w:rsid w:val="00C63480"/>
    <w:rsid w:val="00C63499"/>
    <w:rsid w:val="00C634D5"/>
    <w:rsid w:val="00C634F0"/>
    <w:rsid w:val="00C63508"/>
    <w:rsid w:val="00C636EE"/>
    <w:rsid w:val="00C63717"/>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1F"/>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D1"/>
    <w:rsid w:val="00C65E8E"/>
    <w:rsid w:val="00C65F28"/>
    <w:rsid w:val="00C65F45"/>
    <w:rsid w:val="00C66031"/>
    <w:rsid w:val="00C660A0"/>
    <w:rsid w:val="00C66135"/>
    <w:rsid w:val="00C6615B"/>
    <w:rsid w:val="00C66199"/>
    <w:rsid w:val="00C663F2"/>
    <w:rsid w:val="00C66402"/>
    <w:rsid w:val="00C66455"/>
    <w:rsid w:val="00C66543"/>
    <w:rsid w:val="00C6674B"/>
    <w:rsid w:val="00C668EE"/>
    <w:rsid w:val="00C66914"/>
    <w:rsid w:val="00C66985"/>
    <w:rsid w:val="00C66B3F"/>
    <w:rsid w:val="00C66BB9"/>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C46"/>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1AE"/>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5BF"/>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9FF"/>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57"/>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99B"/>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7CC"/>
    <w:rsid w:val="00C76815"/>
    <w:rsid w:val="00C76872"/>
    <w:rsid w:val="00C76981"/>
    <w:rsid w:val="00C769DF"/>
    <w:rsid w:val="00C769ED"/>
    <w:rsid w:val="00C769EE"/>
    <w:rsid w:val="00C76A0F"/>
    <w:rsid w:val="00C76A95"/>
    <w:rsid w:val="00C76AB7"/>
    <w:rsid w:val="00C76B02"/>
    <w:rsid w:val="00C76B16"/>
    <w:rsid w:val="00C76BC5"/>
    <w:rsid w:val="00C76C3A"/>
    <w:rsid w:val="00C76C9C"/>
    <w:rsid w:val="00C76C9F"/>
    <w:rsid w:val="00C76CE1"/>
    <w:rsid w:val="00C76D48"/>
    <w:rsid w:val="00C76D85"/>
    <w:rsid w:val="00C76D9D"/>
    <w:rsid w:val="00C76E0B"/>
    <w:rsid w:val="00C76E2C"/>
    <w:rsid w:val="00C76E9C"/>
    <w:rsid w:val="00C76EA0"/>
    <w:rsid w:val="00C76EC0"/>
    <w:rsid w:val="00C76F3C"/>
    <w:rsid w:val="00C77001"/>
    <w:rsid w:val="00C77048"/>
    <w:rsid w:val="00C770A5"/>
    <w:rsid w:val="00C77129"/>
    <w:rsid w:val="00C7713C"/>
    <w:rsid w:val="00C771BE"/>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5E7"/>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5C6"/>
    <w:rsid w:val="00C81671"/>
    <w:rsid w:val="00C816DD"/>
    <w:rsid w:val="00C8171D"/>
    <w:rsid w:val="00C81751"/>
    <w:rsid w:val="00C8176F"/>
    <w:rsid w:val="00C8186A"/>
    <w:rsid w:val="00C819E6"/>
    <w:rsid w:val="00C81A01"/>
    <w:rsid w:val="00C81A48"/>
    <w:rsid w:val="00C81ABE"/>
    <w:rsid w:val="00C81ABF"/>
    <w:rsid w:val="00C81B51"/>
    <w:rsid w:val="00C81B70"/>
    <w:rsid w:val="00C81BE9"/>
    <w:rsid w:val="00C81BF8"/>
    <w:rsid w:val="00C81C6B"/>
    <w:rsid w:val="00C81D61"/>
    <w:rsid w:val="00C81E4B"/>
    <w:rsid w:val="00C81E83"/>
    <w:rsid w:val="00C82042"/>
    <w:rsid w:val="00C820D7"/>
    <w:rsid w:val="00C821BF"/>
    <w:rsid w:val="00C821EC"/>
    <w:rsid w:val="00C8220C"/>
    <w:rsid w:val="00C82214"/>
    <w:rsid w:val="00C8222B"/>
    <w:rsid w:val="00C8228D"/>
    <w:rsid w:val="00C822C3"/>
    <w:rsid w:val="00C822C5"/>
    <w:rsid w:val="00C8243B"/>
    <w:rsid w:val="00C8247E"/>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88"/>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9B"/>
    <w:rsid w:val="00C90CFC"/>
    <w:rsid w:val="00C90D13"/>
    <w:rsid w:val="00C90D16"/>
    <w:rsid w:val="00C90D43"/>
    <w:rsid w:val="00C9102A"/>
    <w:rsid w:val="00C910A2"/>
    <w:rsid w:val="00C910CE"/>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097"/>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5B3"/>
    <w:rsid w:val="00C9361D"/>
    <w:rsid w:val="00C936A4"/>
    <w:rsid w:val="00C93743"/>
    <w:rsid w:val="00C93811"/>
    <w:rsid w:val="00C9383A"/>
    <w:rsid w:val="00C939EE"/>
    <w:rsid w:val="00C93A4B"/>
    <w:rsid w:val="00C93A81"/>
    <w:rsid w:val="00C93B49"/>
    <w:rsid w:val="00C93C27"/>
    <w:rsid w:val="00C93D40"/>
    <w:rsid w:val="00C93EA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BB5"/>
    <w:rsid w:val="00C96C90"/>
    <w:rsid w:val="00C96DAF"/>
    <w:rsid w:val="00C96DC1"/>
    <w:rsid w:val="00C96DE5"/>
    <w:rsid w:val="00C96DEE"/>
    <w:rsid w:val="00C96E01"/>
    <w:rsid w:val="00C96E29"/>
    <w:rsid w:val="00C96E39"/>
    <w:rsid w:val="00C96E44"/>
    <w:rsid w:val="00C96F06"/>
    <w:rsid w:val="00C96FA4"/>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08"/>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1B6"/>
    <w:rsid w:val="00CA0390"/>
    <w:rsid w:val="00CA03C7"/>
    <w:rsid w:val="00CA03CA"/>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6"/>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BB"/>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1E2"/>
    <w:rsid w:val="00CA3350"/>
    <w:rsid w:val="00CA3587"/>
    <w:rsid w:val="00CA3591"/>
    <w:rsid w:val="00CA3669"/>
    <w:rsid w:val="00CA36F5"/>
    <w:rsid w:val="00CA3702"/>
    <w:rsid w:val="00CA378C"/>
    <w:rsid w:val="00CA37C5"/>
    <w:rsid w:val="00CA3819"/>
    <w:rsid w:val="00CA3868"/>
    <w:rsid w:val="00CA399F"/>
    <w:rsid w:val="00CA39D3"/>
    <w:rsid w:val="00CA3A43"/>
    <w:rsid w:val="00CA3ABD"/>
    <w:rsid w:val="00CA3BC5"/>
    <w:rsid w:val="00CA3BF1"/>
    <w:rsid w:val="00CA3DD1"/>
    <w:rsid w:val="00CA3EBC"/>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0C9"/>
    <w:rsid w:val="00CA716E"/>
    <w:rsid w:val="00CA7192"/>
    <w:rsid w:val="00CA71B7"/>
    <w:rsid w:val="00CA71D4"/>
    <w:rsid w:val="00CA71DE"/>
    <w:rsid w:val="00CA724D"/>
    <w:rsid w:val="00CA7273"/>
    <w:rsid w:val="00CA72C1"/>
    <w:rsid w:val="00CA72FF"/>
    <w:rsid w:val="00CA7302"/>
    <w:rsid w:val="00CA7447"/>
    <w:rsid w:val="00CA759A"/>
    <w:rsid w:val="00CA75CB"/>
    <w:rsid w:val="00CA75D2"/>
    <w:rsid w:val="00CA7710"/>
    <w:rsid w:val="00CA7750"/>
    <w:rsid w:val="00CA776A"/>
    <w:rsid w:val="00CA77F4"/>
    <w:rsid w:val="00CA786D"/>
    <w:rsid w:val="00CA788F"/>
    <w:rsid w:val="00CA7894"/>
    <w:rsid w:val="00CA78B9"/>
    <w:rsid w:val="00CA78DF"/>
    <w:rsid w:val="00CA79A0"/>
    <w:rsid w:val="00CA7A2A"/>
    <w:rsid w:val="00CA7A39"/>
    <w:rsid w:val="00CA7A3E"/>
    <w:rsid w:val="00CA7AB7"/>
    <w:rsid w:val="00CA7B14"/>
    <w:rsid w:val="00CA7B23"/>
    <w:rsid w:val="00CA7B6B"/>
    <w:rsid w:val="00CA7B76"/>
    <w:rsid w:val="00CA7BA9"/>
    <w:rsid w:val="00CA7BAA"/>
    <w:rsid w:val="00CA7CF0"/>
    <w:rsid w:val="00CA7D1A"/>
    <w:rsid w:val="00CA7E11"/>
    <w:rsid w:val="00CA7FDE"/>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6D"/>
    <w:rsid w:val="00CB0A8B"/>
    <w:rsid w:val="00CB0AC9"/>
    <w:rsid w:val="00CB0AD8"/>
    <w:rsid w:val="00CB0B15"/>
    <w:rsid w:val="00CB0B38"/>
    <w:rsid w:val="00CB0C2C"/>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69"/>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899"/>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41"/>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7C"/>
    <w:rsid w:val="00CB4A87"/>
    <w:rsid w:val="00CB4ACD"/>
    <w:rsid w:val="00CB4ADA"/>
    <w:rsid w:val="00CB4B59"/>
    <w:rsid w:val="00CB4C66"/>
    <w:rsid w:val="00CB4C75"/>
    <w:rsid w:val="00CB4D39"/>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58A"/>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CB"/>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A56"/>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A0"/>
    <w:rsid w:val="00CB73B7"/>
    <w:rsid w:val="00CB73F6"/>
    <w:rsid w:val="00CB74E4"/>
    <w:rsid w:val="00CB7646"/>
    <w:rsid w:val="00CB767F"/>
    <w:rsid w:val="00CB7712"/>
    <w:rsid w:val="00CB7808"/>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055"/>
    <w:rsid w:val="00CC0184"/>
    <w:rsid w:val="00CC01BD"/>
    <w:rsid w:val="00CC02C9"/>
    <w:rsid w:val="00CC0300"/>
    <w:rsid w:val="00CC032D"/>
    <w:rsid w:val="00CC0350"/>
    <w:rsid w:val="00CC036D"/>
    <w:rsid w:val="00CC03E4"/>
    <w:rsid w:val="00CC04BA"/>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2A"/>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C5"/>
    <w:rsid w:val="00CC2127"/>
    <w:rsid w:val="00CC2304"/>
    <w:rsid w:val="00CC2312"/>
    <w:rsid w:val="00CC2404"/>
    <w:rsid w:val="00CC24F4"/>
    <w:rsid w:val="00CC25B5"/>
    <w:rsid w:val="00CC269A"/>
    <w:rsid w:val="00CC2714"/>
    <w:rsid w:val="00CC2717"/>
    <w:rsid w:val="00CC271E"/>
    <w:rsid w:val="00CC2740"/>
    <w:rsid w:val="00CC2838"/>
    <w:rsid w:val="00CC28FF"/>
    <w:rsid w:val="00CC2948"/>
    <w:rsid w:val="00CC2A8F"/>
    <w:rsid w:val="00CC2AD4"/>
    <w:rsid w:val="00CC2AD8"/>
    <w:rsid w:val="00CC2BD7"/>
    <w:rsid w:val="00CC2C3F"/>
    <w:rsid w:val="00CC2C5D"/>
    <w:rsid w:val="00CC2CF6"/>
    <w:rsid w:val="00CC2F33"/>
    <w:rsid w:val="00CC2F6D"/>
    <w:rsid w:val="00CC2FB2"/>
    <w:rsid w:val="00CC3030"/>
    <w:rsid w:val="00CC3053"/>
    <w:rsid w:val="00CC3076"/>
    <w:rsid w:val="00CC3188"/>
    <w:rsid w:val="00CC31A0"/>
    <w:rsid w:val="00CC31AE"/>
    <w:rsid w:val="00CC31EC"/>
    <w:rsid w:val="00CC3214"/>
    <w:rsid w:val="00CC322F"/>
    <w:rsid w:val="00CC34E3"/>
    <w:rsid w:val="00CC3581"/>
    <w:rsid w:val="00CC359B"/>
    <w:rsid w:val="00CC3722"/>
    <w:rsid w:val="00CC373E"/>
    <w:rsid w:val="00CC376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3B"/>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B4F"/>
    <w:rsid w:val="00CC5C29"/>
    <w:rsid w:val="00CC5D7C"/>
    <w:rsid w:val="00CC5E32"/>
    <w:rsid w:val="00CC5E9A"/>
    <w:rsid w:val="00CC5EA0"/>
    <w:rsid w:val="00CC5F2B"/>
    <w:rsid w:val="00CC5F47"/>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5A"/>
    <w:rsid w:val="00CC7B83"/>
    <w:rsid w:val="00CC7BDE"/>
    <w:rsid w:val="00CC7BE0"/>
    <w:rsid w:val="00CC7C08"/>
    <w:rsid w:val="00CC7C8F"/>
    <w:rsid w:val="00CC7D57"/>
    <w:rsid w:val="00CC7D69"/>
    <w:rsid w:val="00CC7D79"/>
    <w:rsid w:val="00CC7E0F"/>
    <w:rsid w:val="00CC7EA9"/>
    <w:rsid w:val="00CC7F10"/>
    <w:rsid w:val="00CC7FE4"/>
    <w:rsid w:val="00CD001A"/>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16"/>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5F9"/>
    <w:rsid w:val="00CD1732"/>
    <w:rsid w:val="00CD18C4"/>
    <w:rsid w:val="00CD18C6"/>
    <w:rsid w:val="00CD18CF"/>
    <w:rsid w:val="00CD18D4"/>
    <w:rsid w:val="00CD1A47"/>
    <w:rsid w:val="00CD1A7D"/>
    <w:rsid w:val="00CD1A88"/>
    <w:rsid w:val="00CD1AB1"/>
    <w:rsid w:val="00CD1B52"/>
    <w:rsid w:val="00CD1B6B"/>
    <w:rsid w:val="00CD1B94"/>
    <w:rsid w:val="00CD1BFC"/>
    <w:rsid w:val="00CD1C78"/>
    <w:rsid w:val="00CD1D23"/>
    <w:rsid w:val="00CD1D25"/>
    <w:rsid w:val="00CD1D46"/>
    <w:rsid w:val="00CD1E0F"/>
    <w:rsid w:val="00CD1EA6"/>
    <w:rsid w:val="00CD2023"/>
    <w:rsid w:val="00CD2044"/>
    <w:rsid w:val="00CD206D"/>
    <w:rsid w:val="00CD207E"/>
    <w:rsid w:val="00CD2088"/>
    <w:rsid w:val="00CD20B6"/>
    <w:rsid w:val="00CD210E"/>
    <w:rsid w:val="00CD2351"/>
    <w:rsid w:val="00CD235C"/>
    <w:rsid w:val="00CD2381"/>
    <w:rsid w:val="00CD238B"/>
    <w:rsid w:val="00CD243C"/>
    <w:rsid w:val="00CD2454"/>
    <w:rsid w:val="00CD250B"/>
    <w:rsid w:val="00CD259C"/>
    <w:rsid w:val="00CD266C"/>
    <w:rsid w:val="00CD2727"/>
    <w:rsid w:val="00CD2778"/>
    <w:rsid w:val="00CD286A"/>
    <w:rsid w:val="00CD2B3D"/>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91"/>
    <w:rsid w:val="00CD3AE3"/>
    <w:rsid w:val="00CD3B59"/>
    <w:rsid w:val="00CD3B85"/>
    <w:rsid w:val="00CD3DF4"/>
    <w:rsid w:val="00CD3E08"/>
    <w:rsid w:val="00CD3E60"/>
    <w:rsid w:val="00CD3E88"/>
    <w:rsid w:val="00CD3F84"/>
    <w:rsid w:val="00CD408C"/>
    <w:rsid w:val="00CD4095"/>
    <w:rsid w:val="00CD417D"/>
    <w:rsid w:val="00CD4219"/>
    <w:rsid w:val="00CD43F9"/>
    <w:rsid w:val="00CD452F"/>
    <w:rsid w:val="00CD4620"/>
    <w:rsid w:val="00CD466D"/>
    <w:rsid w:val="00CD4720"/>
    <w:rsid w:val="00CD4722"/>
    <w:rsid w:val="00CD478E"/>
    <w:rsid w:val="00CD47A5"/>
    <w:rsid w:val="00CD4896"/>
    <w:rsid w:val="00CD48B9"/>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BD"/>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DD5"/>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B6"/>
    <w:rsid w:val="00CD7AE7"/>
    <w:rsid w:val="00CD7B41"/>
    <w:rsid w:val="00CD7B42"/>
    <w:rsid w:val="00CD7BD4"/>
    <w:rsid w:val="00CD7C04"/>
    <w:rsid w:val="00CD7DE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61"/>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1"/>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9DB"/>
    <w:rsid w:val="00CE3A9D"/>
    <w:rsid w:val="00CE3AE4"/>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88"/>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DDB"/>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D6"/>
    <w:rsid w:val="00CF50F0"/>
    <w:rsid w:val="00CF516A"/>
    <w:rsid w:val="00CF5170"/>
    <w:rsid w:val="00CF51BE"/>
    <w:rsid w:val="00CF5327"/>
    <w:rsid w:val="00CF533A"/>
    <w:rsid w:val="00CF5352"/>
    <w:rsid w:val="00CF535C"/>
    <w:rsid w:val="00CF5449"/>
    <w:rsid w:val="00CF55C7"/>
    <w:rsid w:val="00CF55D6"/>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4C"/>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856"/>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41F"/>
    <w:rsid w:val="00CF7479"/>
    <w:rsid w:val="00CF753E"/>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6F"/>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1C"/>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2A"/>
    <w:rsid w:val="00D03C64"/>
    <w:rsid w:val="00D03CDC"/>
    <w:rsid w:val="00D03D6E"/>
    <w:rsid w:val="00D03D97"/>
    <w:rsid w:val="00D03F28"/>
    <w:rsid w:val="00D03F69"/>
    <w:rsid w:val="00D03FD4"/>
    <w:rsid w:val="00D03FD6"/>
    <w:rsid w:val="00D0400D"/>
    <w:rsid w:val="00D0403D"/>
    <w:rsid w:val="00D041D2"/>
    <w:rsid w:val="00D042C4"/>
    <w:rsid w:val="00D042D6"/>
    <w:rsid w:val="00D042F5"/>
    <w:rsid w:val="00D043EC"/>
    <w:rsid w:val="00D044AC"/>
    <w:rsid w:val="00D044DA"/>
    <w:rsid w:val="00D044DB"/>
    <w:rsid w:val="00D044E6"/>
    <w:rsid w:val="00D04514"/>
    <w:rsid w:val="00D045CD"/>
    <w:rsid w:val="00D0460F"/>
    <w:rsid w:val="00D04619"/>
    <w:rsid w:val="00D04635"/>
    <w:rsid w:val="00D046E7"/>
    <w:rsid w:val="00D04861"/>
    <w:rsid w:val="00D04894"/>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18"/>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CF"/>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28"/>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9F"/>
    <w:rsid w:val="00D122E4"/>
    <w:rsid w:val="00D122FC"/>
    <w:rsid w:val="00D1249F"/>
    <w:rsid w:val="00D124AD"/>
    <w:rsid w:val="00D125A0"/>
    <w:rsid w:val="00D125C2"/>
    <w:rsid w:val="00D125FB"/>
    <w:rsid w:val="00D12678"/>
    <w:rsid w:val="00D126AB"/>
    <w:rsid w:val="00D1277B"/>
    <w:rsid w:val="00D1284B"/>
    <w:rsid w:val="00D128D9"/>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9FB"/>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73"/>
    <w:rsid w:val="00D147CC"/>
    <w:rsid w:val="00D147D7"/>
    <w:rsid w:val="00D14864"/>
    <w:rsid w:val="00D14876"/>
    <w:rsid w:val="00D148DB"/>
    <w:rsid w:val="00D148F0"/>
    <w:rsid w:val="00D14905"/>
    <w:rsid w:val="00D149FA"/>
    <w:rsid w:val="00D14A89"/>
    <w:rsid w:val="00D14AA4"/>
    <w:rsid w:val="00D14AB1"/>
    <w:rsid w:val="00D14B44"/>
    <w:rsid w:val="00D14B65"/>
    <w:rsid w:val="00D14CDA"/>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5EA9"/>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B1"/>
    <w:rsid w:val="00D200FB"/>
    <w:rsid w:val="00D20141"/>
    <w:rsid w:val="00D20253"/>
    <w:rsid w:val="00D202E5"/>
    <w:rsid w:val="00D204F9"/>
    <w:rsid w:val="00D2056C"/>
    <w:rsid w:val="00D20578"/>
    <w:rsid w:val="00D2073C"/>
    <w:rsid w:val="00D20776"/>
    <w:rsid w:val="00D20868"/>
    <w:rsid w:val="00D20884"/>
    <w:rsid w:val="00D20892"/>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3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97"/>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2FF8"/>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8DF"/>
    <w:rsid w:val="00D23926"/>
    <w:rsid w:val="00D2392D"/>
    <w:rsid w:val="00D23939"/>
    <w:rsid w:val="00D239BD"/>
    <w:rsid w:val="00D239D7"/>
    <w:rsid w:val="00D239DB"/>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65"/>
    <w:rsid w:val="00D24E6F"/>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84"/>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78"/>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CD9"/>
    <w:rsid w:val="00D32E64"/>
    <w:rsid w:val="00D32F14"/>
    <w:rsid w:val="00D32F53"/>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BFF"/>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33"/>
    <w:rsid w:val="00D34983"/>
    <w:rsid w:val="00D349F6"/>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3D7"/>
    <w:rsid w:val="00D35479"/>
    <w:rsid w:val="00D35503"/>
    <w:rsid w:val="00D3552A"/>
    <w:rsid w:val="00D3559E"/>
    <w:rsid w:val="00D358F9"/>
    <w:rsid w:val="00D35919"/>
    <w:rsid w:val="00D35992"/>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11"/>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251"/>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0"/>
    <w:rsid w:val="00D428C5"/>
    <w:rsid w:val="00D428F0"/>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90F"/>
    <w:rsid w:val="00D43A10"/>
    <w:rsid w:val="00D43B8D"/>
    <w:rsid w:val="00D43BE0"/>
    <w:rsid w:val="00D43C03"/>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13"/>
    <w:rsid w:val="00D4493C"/>
    <w:rsid w:val="00D4497B"/>
    <w:rsid w:val="00D44B20"/>
    <w:rsid w:val="00D44B24"/>
    <w:rsid w:val="00D44B7A"/>
    <w:rsid w:val="00D44C31"/>
    <w:rsid w:val="00D44CDA"/>
    <w:rsid w:val="00D44D69"/>
    <w:rsid w:val="00D44EC8"/>
    <w:rsid w:val="00D44EED"/>
    <w:rsid w:val="00D45036"/>
    <w:rsid w:val="00D450E3"/>
    <w:rsid w:val="00D45152"/>
    <w:rsid w:val="00D451D6"/>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45"/>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593"/>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4"/>
    <w:rsid w:val="00D50D18"/>
    <w:rsid w:val="00D50D87"/>
    <w:rsid w:val="00D50E96"/>
    <w:rsid w:val="00D50E99"/>
    <w:rsid w:val="00D50EA7"/>
    <w:rsid w:val="00D5103F"/>
    <w:rsid w:val="00D51101"/>
    <w:rsid w:val="00D511F0"/>
    <w:rsid w:val="00D51225"/>
    <w:rsid w:val="00D5130B"/>
    <w:rsid w:val="00D5131D"/>
    <w:rsid w:val="00D5134A"/>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2F"/>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39"/>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62"/>
    <w:rsid w:val="00D53C8A"/>
    <w:rsid w:val="00D53CBF"/>
    <w:rsid w:val="00D53E95"/>
    <w:rsid w:val="00D53E97"/>
    <w:rsid w:val="00D53EA0"/>
    <w:rsid w:val="00D53F51"/>
    <w:rsid w:val="00D5406B"/>
    <w:rsid w:val="00D5411F"/>
    <w:rsid w:val="00D54122"/>
    <w:rsid w:val="00D5418E"/>
    <w:rsid w:val="00D5437A"/>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5C"/>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B6"/>
    <w:rsid w:val="00D56304"/>
    <w:rsid w:val="00D56372"/>
    <w:rsid w:val="00D563BB"/>
    <w:rsid w:val="00D566AB"/>
    <w:rsid w:val="00D56768"/>
    <w:rsid w:val="00D56772"/>
    <w:rsid w:val="00D5679D"/>
    <w:rsid w:val="00D5684D"/>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6F"/>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54"/>
    <w:rsid w:val="00D60BEE"/>
    <w:rsid w:val="00D60D00"/>
    <w:rsid w:val="00D60D6B"/>
    <w:rsid w:val="00D60E22"/>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C79"/>
    <w:rsid w:val="00D63D04"/>
    <w:rsid w:val="00D63D50"/>
    <w:rsid w:val="00D63E0E"/>
    <w:rsid w:val="00D63F18"/>
    <w:rsid w:val="00D63F22"/>
    <w:rsid w:val="00D63F4E"/>
    <w:rsid w:val="00D640E9"/>
    <w:rsid w:val="00D640F3"/>
    <w:rsid w:val="00D64119"/>
    <w:rsid w:val="00D64120"/>
    <w:rsid w:val="00D64134"/>
    <w:rsid w:val="00D641E9"/>
    <w:rsid w:val="00D64251"/>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5E"/>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19"/>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8B5"/>
    <w:rsid w:val="00D6692C"/>
    <w:rsid w:val="00D66948"/>
    <w:rsid w:val="00D6696B"/>
    <w:rsid w:val="00D66999"/>
    <w:rsid w:val="00D669B2"/>
    <w:rsid w:val="00D669C2"/>
    <w:rsid w:val="00D66A1F"/>
    <w:rsid w:val="00D66A52"/>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2B"/>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E26"/>
    <w:rsid w:val="00D67F4E"/>
    <w:rsid w:val="00D67F82"/>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CE"/>
    <w:rsid w:val="00D711D1"/>
    <w:rsid w:val="00D71218"/>
    <w:rsid w:val="00D7122F"/>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6D5"/>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8C"/>
    <w:rsid w:val="00D733DA"/>
    <w:rsid w:val="00D733FF"/>
    <w:rsid w:val="00D73492"/>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C2"/>
    <w:rsid w:val="00D74CE7"/>
    <w:rsid w:val="00D74D1C"/>
    <w:rsid w:val="00D74D2D"/>
    <w:rsid w:val="00D74D65"/>
    <w:rsid w:val="00D74DBE"/>
    <w:rsid w:val="00D74DFB"/>
    <w:rsid w:val="00D74E1D"/>
    <w:rsid w:val="00D74E4F"/>
    <w:rsid w:val="00D74F7D"/>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7A"/>
    <w:rsid w:val="00D75EC2"/>
    <w:rsid w:val="00D75F5F"/>
    <w:rsid w:val="00D75F75"/>
    <w:rsid w:val="00D760BB"/>
    <w:rsid w:val="00D760EE"/>
    <w:rsid w:val="00D7612E"/>
    <w:rsid w:val="00D76146"/>
    <w:rsid w:val="00D76150"/>
    <w:rsid w:val="00D7636A"/>
    <w:rsid w:val="00D76443"/>
    <w:rsid w:val="00D764E1"/>
    <w:rsid w:val="00D76536"/>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EBA"/>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9C5"/>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36F"/>
    <w:rsid w:val="00D8148D"/>
    <w:rsid w:val="00D81528"/>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EF"/>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0"/>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03"/>
    <w:rsid w:val="00D846F0"/>
    <w:rsid w:val="00D84703"/>
    <w:rsid w:val="00D8470B"/>
    <w:rsid w:val="00D847BC"/>
    <w:rsid w:val="00D84842"/>
    <w:rsid w:val="00D84872"/>
    <w:rsid w:val="00D848A2"/>
    <w:rsid w:val="00D8498A"/>
    <w:rsid w:val="00D84B61"/>
    <w:rsid w:val="00D84C06"/>
    <w:rsid w:val="00D84C22"/>
    <w:rsid w:val="00D84C28"/>
    <w:rsid w:val="00D84C46"/>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6"/>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5A8"/>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0F53"/>
    <w:rsid w:val="00D9104F"/>
    <w:rsid w:val="00D91103"/>
    <w:rsid w:val="00D91170"/>
    <w:rsid w:val="00D91203"/>
    <w:rsid w:val="00D9122F"/>
    <w:rsid w:val="00D91263"/>
    <w:rsid w:val="00D91288"/>
    <w:rsid w:val="00D912A8"/>
    <w:rsid w:val="00D9138B"/>
    <w:rsid w:val="00D913CA"/>
    <w:rsid w:val="00D9145E"/>
    <w:rsid w:val="00D914D8"/>
    <w:rsid w:val="00D91514"/>
    <w:rsid w:val="00D9170C"/>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5"/>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7CE"/>
    <w:rsid w:val="00D97837"/>
    <w:rsid w:val="00D978E4"/>
    <w:rsid w:val="00D978EE"/>
    <w:rsid w:val="00D97901"/>
    <w:rsid w:val="00D97A63"/>
    <w:rsid w:val="00D97B63"/>
    <w:rsid w:val="00D97B98"/>
    <w:rsid w:val="00D97BB8"/>
    <w:rsid w:val="00D97CED"/>
    <w:rsid w:val="00D97DB2"/>
    <w:rsid w:val="00D97DF1"/>
    <w:rsid w:val="00D97E56"/>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C5"/>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0F"/>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0CB"/>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21"/>
    <w:rsid w:val="00DA54A5"/>
    <w:rsid w:val="00DA5564"/>
    <w:rsid w:val="00DA5629"/>
    <w:rsid w:val="00DA5676"/>
    <w:rsid w:val="00DA56AB"/>
    <w:rsid w:val="00DA5752"/>
    <w:rsid w:val="00DA5768"/>
    <w:rsid w:val="00DA57DF"/>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64"/>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046"/>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5B"/>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B86"/>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9B2"/>
    <w:rsid w:val="00DB4AAF"/>
    <w:rsid w:val="00DB4B6C"/>
    <w:rsid w:val="00DB4B7B"/>
    <w:rsid w:val="00DB4BE4"/>
    <w:rsid w:val="00DB4C32"/>
    <w:rsid w:val="00DB4CA7"/>
    <w:rsid w:val="00DB4CF1"/>
    <w:rsid w:val="00DB4D87"/>
    <w:rsid w:val="00DB4DCE"/>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7C0"/>
    <w:rsid w:val="00DB688A"/>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81"/>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3"/>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7A8"/>
    <w:rsid w:val="00DC0882"/>
    <w:rsid w:val="00DC0957"/>
    <w:rsid w:val="00DC0982"/>
    <w:rsid w:val="00DC0A57"/>
    <w:rsid w:val="00DC0BA7"/>
    <w:rsid w:val="00DC0C16"/>
    <w:rsid w:val="00DC0C24"/>
    <w:rsid w:val="00DC0C3D"/>
    <w:rsid w:val="00DC0CE5"/>
    <w:rsid w:val="00DC0CEE"/>
    <w:rsid w:val="00DC0D0C"/>
    <w:rsid w:val="00DC0DBF"/>
    <w:rsid w:val="00DC0E4A"/>
    <w:rsid w:val="00DC0FA5"/>
    <w:rsid w:val="00DC108D"/>
    <w:rsid w:val="00DC1091"/>
    <w:rsid w:val="00DC10A3"/>
    <w:rsid w:val="00DC10E5"/>
    <w:rsid w:val="00DC13CE"/>
    <w:rsid w:val="00DC15B6"/>
    <w:rsid w:val="00DC1655"/>
    <w:rsid w:val="00DC1A77"/>
    <w:rsid w:val="00DC1A89"/>
    <w:rsid w:val="00DC1CC4"/>
    <w:rsid w:val="00DC1DA6"/>
    <w:rsid w:val="00DC1E17"/>
    <w:rsid w:val="00DC2020"/>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37E"/>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A8"/>
    <w:rsid w:val="00DC4DBE"/>
    <w:rsid w:val="00DC4E71"/>
    <w:rsid w:val="00DC4F27"/>
    <w:rsid w:val="00DC4F63"/>
    <w:rsid w:val="00DC4FB6"/>
    <w:rsid w:val="00DC4FB8"/>
    <w:rsid w:val="00DC50F5"/>
    <w:rsid w:val="00DC5105"/>
    <w:rsid w:val="00DC5109"/>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A7"/>
    <w:rsid w:val="00DC6BBC"/>
    <w:rsid w:val="00DC6C38"/>
    <w:rsid w:val="00DC6C99"/>
    <w:rsid w:val="00DC6C9E"/>
    <w:rsid w:val="00DC6D50"/>
    <w:rsid w:val="00DC6DE9"/>
    <w:rsid w:val="00DC6DF3"/>
    <w:rsid w:val="00DC6EC5"/>
    <w:rsid w:val="00DC6ECB"/>
    <w:rsid w:val="00DC6F7D"/>
    <w:rsid w:val="00DC6F8E"/>
    <w:rsid w:val="00DC6FCF"/>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B"/>
    <w:rsid w:val="00DC7E8E"/>
    <w:rsid w:val="00DC7F3D"/>
    <w:rsid w:val="00DC7FC2"/>
    <w:rsid w:val="00DD00B7"/>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CE"/>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8C7"/>
    <w:rsid w:val="00DD291D"/>
    <w:rsid w:val="00DD2926"/>
    <w:rsid w:val="00DD2988"/>
    <w:rsid w:val="00DD2A37"/>
    <w:rsid w:val="00DD2A47"/>
    <w:rsid w:val="00DD2A4D"/>
    <w:rsid w:val="00DD2AE5"/>
    <w:rsid w:val="00DD2BA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3A"/>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5F3"/>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A3"/>
    <w:rsid w:val="00DD72CA"/>
    <w:rsid w:val="00DD7388"/>
    <w:rsid w:val="00DD740B"/>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9F8"/>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A8"/>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87D"/>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42"/>
    <w:rsid w:val="00DE39F9"/>
    <w:rsid w:val="00DE3BE6"/>
    <w:rsid w:val="00DE3DF6"/>
    <w:rsid w:val="00DE3E29"/>
    <w:rsid w:val="00DE3E3C"/>
    <w:rsid w:val="00DE3EB3"/>
    <w:rsid w:val="00DE3F02"/>
    <w:rsid w:val="00DE3F5F"/>
    <w:rsid w:val="00DE4029"/>
    <w:rsid w:val="00DE402F"/>
    <w:rsid w:val="00DE4140"/>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BD"/>
    <w:rsid w:val="00DE6DEB"/>
    <w:rsid w:val="00DE6F7B"/>
    <w:rsid w:val="00DE6F7D"/>
    <w:rsid w:val="00DE7032"/>
    <w:rsid w:val="00DE709F"/>
    <w:rsid w:val="00DE7150"/>
    <w:rsid w:val="00DE7310"/>
    <w:rsid w:val="00DE7311"/>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78"/>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44"/>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7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56"/>
    <w:rsid w:val="00DF6160"/>
    <w:rsid w:val="00DF61AE"/>
    <w:rsid w:val="00DF621B"/>
    <w:rsid w:val="00DF62C0"/>
    <w:rsid w:val="00DF6433"/>
    <w:rsid w:val="00DF6458"/>
    <w:rsid w:val="00DF64B9"/>
    <w:rsid w:val="00DF65FE"/>
    <w:rsid w:val="00DF6785"/>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CE"/>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B36"/>
    <w:rsid w:val="00E00CB6"/>
    <w:rsid w:val="00E00CBE"/>
    <w:rsid w:val="00E00CF8"/>
    <w:rsid w:val="00E00CFE"/>
    <w:rsid w:val="00E00D92"/>
    <w:rsid w:val="00E00D9F"/>
    <w:rsid w:val="00E00DA7"/>
    <w:rsid w:val="00E00DAC"/>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1D"/>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2E"/>
    <w:rsid w:val="00E03B6B"/>
    <w:rsid w:val="00E03BA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6"/>
    <w:rsid w:val="00E048AD"/>
    <w:rsid w:val="00E04A42"/>
    <w:rsid w:val="00E04A53"/>
    <w:rsid w:val="00E04AA4"/>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5EC"/>
    <w:rsid w:val="00E07620"/>
    <w:rsid w:val="00E0767F"/>
    <w:rsid w:val="00E07720"/>
    <w:rsid w:val="00E0777C"/>
    <w:rsid w:val="00E07871"/>
    <w:rsid w:val="00E0796F"/>
    <w:rsid w:val="00E07989"/>
    <w:rsid w:val="00E07B3E"/>
    <w:rsid w:val="00E07B52"/>
    <w:rsid w:val="00E07C42"/>
    <w:rsid w:val="00E07C83"/>
    <w:rsid w:val="00E07CD4"/>
    <w:rsid w:val="00E07CFC"/>
    <w:rsid w:val="00E07D7D"/>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EF0"/>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67"/>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3C"/>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2EC"/>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DFF"/>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DE6"/>
    <w:rsid w:val="00E22EA4"/>
    <w:rsid w:val="00E22FB2"/>
    <w:rsid w:val="00E2311F"/>
    <w:rsid w:val="00E2317D"/>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20F"/>
    <w:rsid w:val="00E2530F"/>
    <w:rsid w:val="00E253B1"/>
    <w:rsid w:val="00E255D3"/>
    <w:rsid w:val="00E257DA"/>
    <w:rsid w:val="00E258B7"/>
    <w:rsid w:val="00E2590D"/>
    <w:rsid w:val="00E25913"/>
    <w:rsid w:val="00E25957"/>
    <w:rsid w:val="00E25A75"/>
    <w:rsid w:val="00E25B6F"/>
    <w:rsid w:val="00E25C2C"/>
    <w:rsid w:val="00E25D47"/>
    <w:rsid w:val="00E25D59"/>
    <w:rsid w:val="00E25DAC"/>
    <w:rsid w:val="00E25E0D"/>
    <w:rsid w:val="00E25EB2"/>
    <w:rsid w:val="00E25ED9"/>
    <w:rsid w:val="00E25F4F"/>
    <w:rsid w:val="00E25F94"/>
    <w:rsid w:val="00E25FC1"/>
    <w:rsid w:val="00E25FF0"/>
    <w:rsid w:val="00E261F0"/>
    <w:rsid w:val="00E2629F"/>
    <w:rsid w:val="00E262A6"/>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6ED2"/>
    <w:rsid w:val="00E27026"/>
    <w:rsid w:val="00E27108"/>
    <w:rsid w:val="00E27236"/>
    <w:rsid w:val="00E27276"/>
    <w:rsid w:val="00E272DA"/>
    <w:rsid w:val="00E272E2"/>
    <w:rsid w:val="00E2730D"/>
    <w:rsid w:val="00E27329"/>
    <w:rsid w:val="00E27447"/>
    <w:rsid w:val="00E2757F"/>
    <w:rsid w:val="00E276E3"/>
    <w:rsid w:val="00E276F0"/>
    <w:rsid w:val="00E27816"/>
    <w:rsid w:val="00E27900"/>
    <w:rsid w:val="00E27963"/>
    <w:rsid w:val="00E27983"/>
    <w:rsid w:val="00E27985"/>
    <w:rsid w:val="00E27A65"/>
    <w:rsid w:val="00E27A71"/>
    <w:rsid w:val="00E27B5E"/>
    <w:rsid w:val="00E27C8D"/>
    <w:rsid w:val="00E27DBA"/>
    <w:rsid w:val="00E27E04"/>
    <w:rsid w:val="00E27E2A"/>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7E9"/>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6B"/>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7F"/>
    <w:rsid w:val="00E320A3"/>
    <w:rsid w:val="00E320B7"/>
    <w:rsid w:val="00E320F4"/>
    <w:rsid w:val="00E32245"/>
    <w:rsid w:val="00E32259"/>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C7"/>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09"/>
    <w:rsid w:val="00E3684F"/>
    <w:rsid w:val="00E36880"/>
    <w:rsid w:val="00E368ED"/>
    <w:rsid w:val="00E36905"/>
    <w:rsid w:val="00E3691F"/>
    <w:rsid w:val="00E3694F"/>
    <w:rsid w:val="00E36B78"/>
    <w:rsid w:val="00E36B7A"/>
    <w:rsid w:val="00E36BBD"/>
    <w:rsid w:val="00E36CB0"/>
    <w:rsid w:val="00E36CD3"/>
    <w:rsid w:val="00E36D22"/>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6C"/>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6"/>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1"/>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5"/>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1C"/>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49"/>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B2"/>
    <w:rsid w:val="00E526C1"/>
    <w:rsid w:val="00E528F5"/>
    <w:rsid w:val="00E5293D"/>
    <w:rsid w:val="00E52947"/>
    <w:rsid w:val="00E52A3D"/>
    <w:rsid w:val="00E52BA1"/>
    <w:rsid w:val="00E52C4E"/>
    <w:rsid w:val="00E52CB5"/>
    <w:rsid w:val="00E52CC9"/>
    <w:rsid w:val="00E52D32"/>
    <w:rsid w:val="00E52D55"/>
    <w:rsid w:val="00E52DE5"/>
    <w:rsid w:val="00E52E0B"/>
    <w:rsid w:val="00E52E73"/>
    <w:rsid w:val="00E52EA7"/>
    <w:rsid w:val="00E52EE9"/>
    <w:rsid w:val="00E52F5E"/>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58"/>
    <w:rsid w:val="00E53E70"/>
    <w:rsid w:val="00E53ECA"/>
    <w:rsid w:val="00E53FC2"/>
    <w:rsid w:val="00E53FD0"/>
    <w:rsid w:val="00E53FF1"/>
    <w:rsid w:val="00E53FF5"/>
    <w:rsid w:val="00E5404F"/>
    <w:rsid w:val="00E5408A"/>
    <w:rsid w:val="00E540D9"/>
    <w:rsid w:val="00E54163"/>
    <w:rsid w:val="00E541BD"/>
    <w:rsid w:val="00E541DD"/>
    <w:rsid w:val="00E5420E"/>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ED"/>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1D"/>
    <w:rsid w:val="00E57878"/>
    <w:rsid w:val="00E578DC"/>
    <w:rsid w:val="00E5799C"/>
    <w:rsid w:val="00E579AE"/>
    <w:rsid w:val="00E579B2"/>
    <w:rsid w:val="00E57A0F"/>
    <w:rsid w:val="00E57A82"/>
    <w:rsid w:val="00E57A9E"/>
    <w:rsid w:val="00E57AEA"/>
    <w:rsid w:val="00E57B44"/>
    <w:rsid w:val="00E57B68"/>
    <w:rsid w:val="00E57C88"/>
    <w:rsid w:val="00E57E5A"/>
    <w:rsid w:val="00E57EBC"/>
    <w:rsid w:val="00E60070"/>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0D"/>
    <w:rsid w:val="00E62113"/>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A5"/>
    <w:rsid w:val="00E631F7"/>
    <w:rsid w:val="00E6321B"/>
    <w:rsid w:val="00E63289"/>
    <w:rsid w:val="00E632CA"/>
    <w:rsid w:val="00E6339B"/>
    <w:rsid w:val="00E633E0"/>
    <w:rsid w:val="00E634A5"/>
    <w:rsid w:val="00E634C8"/>
    <w:rsid w:val="00E6359A"/>
    <w:rsid w:val="00E63667"/>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6"/>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3FE"/>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5E9"/>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70"/>
    <w:rsid w:val="00E7078B"/>
    <w:rsid w:val="00E70810"/>
    <w:rsid w:val="00E70822"/>
    <w:rsid w:val="00E708A7"/>
    <w:rsid w:val="00E70967"/>
    <w:rsid w:val="00E709A5"/>
    <w:rsid w:val="00E70AE9"/>
    <w:rsid w:val="00E70B10"/>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70"/>
    <w:rsid w:val="00E76783"/>
    <w:rsid w:val="00E76875"/>
    <w:rsid w:val="00E768BE"/>
    <w:rsid w:val="00E768DF"/>
    <w:rsid w:val="00E769C5"/>
    <w:rsid w:val="00E769F6"/>
    <w:rsid w:val="00E76A1A"/>
    <w:rsid w:val="00E76BC3"/>
    <w:rsid w:val="00E76C0D"/>
    <w:rsid w:val="00E76D1F"/>
    <w:rsid w:val="00E76D31"/>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82"/>
    <w:rsid w:val="00E804B3"/>
    <w:rsid w:val="00E805E6"/>
    <w:rsid w:val="00E8063B"/>
    <w:rsid w:val="00E806AF"/>
    <w:rsid w:val="00E80705"/>
    <w:rsid w:val="00E8079F"/>
    <w:rsid w:val="00E807A9"/>
    <w:rsid w:val="00E80831"/>
    <w:rsid w:val="00E80849"/>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4B1"/>
    <w:rsid w:val="00E8153E"/>
    <w:rsid w:val="00E8157F"/>
    <w:rsid w:val="00E815A7"/>
    <w:rsid w:val="00E816C0"/>
    <w:rsid w:val="00E8185B"/>
    <w:rsid w:val="00E8188F"/>
    <w:rsid w:val="00E818EC"/>
    <w:rsid w:val="00E8199B"/>
    <w:rsid w:val="00E819FD"/>
    <w:rsid w:val="00E81B40"/>
    <w:rsid w:val="00E81BC1"/>
    <w:rsid w:val="00E81BE2"/>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54"/>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058"/>
    <w:rsid w:val="00E85231"/>
    <w:rsid w:val="00E852DF"/>
    <w:rsid w:val="00E8536E"/>
    <w:rsid w:val="00E8541E"/>
    <w:rsid w:val="00E85439"/>
    <w:rsid w:val="00E8543C"/>
    <w:rsid w:val="00E85448"/>
    <w:rsid w:val="00E854FA"/>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5"/>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38"/>
    <w:rsid w:val="00E8635F"/>
    <w:rsid w:val="00E86380"/>
    <w:rsid w:val="00E863D8"/>
    <w:rsid w:val="00E863DE"/>
    <w:rsid w:val="00E8648D"/>
    <w:rsid w:val="00E86537"/>
    <w:rsid w:val="00E86545"/>
    <w:rsid w:val="00E8667F"/>
    <w:rsid w:val="00E866A0"/>
    <w:rsid w:val="00E86712"/>
    <w:rsid w:val="00E86817"/>
    <w:rsid w:val="00E869DE"/>
    <w:rsid w:val="00E86A34"/>
    <w:rsid w:val="00E86A72"/>
    <w:rsid w:val="00E86B4F"/>
    <w:rsid w:val="00E86B93"/>
    <w:rsid w:val="00E86BAA"/>
    <w:rsid w:val="00E86CC8"/>
    <w:rsid w:val="00E86CCD"/>
    <w:rsid w:val="00E86CF9"/>
    <w:rsid w:val="00E86D5A"/>
    <w:rsid w:val="00E86D74"/>
    <w:rsid w:val="00E86E1D"/>
    <w:rsid w:val="00E87122"/>
    <w:rsid w:val="00E8712D"/>
    <w:rsid w:val="00E87194"/>
    <w:rsid w:val="00E871A8"/>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860"/>
    <w:rsid w:val="00E9088D"/>
    <w:rsid w:val="00E90970"/>
    <w:rsid w:val="00E90A5E"/>
    <w:rsid w:val="00E90B56"/>
    <w:rsid w:val="00E90B71"/>
    <w:rsid w:val="00E90B78"/>
    <w:rsid w:val="00E90BE5"/>
    <w:rsid w:val="00E90C2F"/>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A9"/>
    <w:rsid w:val="00E916BF"/>
    <w:rsid w:val="00E91713"/>
    <w:rsid w:val="00E917F2"/>
    <w:rsid w:val="00E91A26"/>
    <w:rsid w:val="00E91B91"/>
    <w:rsid w:val="00E91B94"/>
    <w:rsid w:val="00E91B95"/>
    <w:rsid w:val="00E91BBE"/>
    <w:rsid w:val="00E91CD3"/>
    <w:rsid w:val="00E91D15"/>
    <w:rsid w:val="00E91E2B"/>
    <w:rsid w:val="00E91E4F"/>
    <w:rsid w:val="00E91E89"/>
    <w:rsid w:val="00E91F8D"/>
    <w:rsid w:val="00E9211B"/>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27"/>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0A"/>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456"/>
    <w:rsid w:val="00E945B7"/>
    <w:rsid w:val="00E945F6"/>
    <w:rsid w:val="00E94720"/>
    <w:rsid w:val="00E947E8"/>
    <w:rsid w:val="00E947EE"/>
    <w:rsid w:val="00E94843"/>
    <w:rsid w:val="00E948E6"/>
    <w:rsid w:val="00E949C0"/>
    <w:rsid w:val="00E94AA9"/>
    <w:rsid w:val="00E94ACF"/>
    <w:rsid w:val="00E94B54"/>
    <w:rsid w:val="00E94BC6"/>
    <w:rsid w:val="00E94CF4"/>
    <w:rsid w:val="00E94D07"/>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9C"/>
    <w:rsid w:val="00E955D1"/>
    <w:rsid w:val="00E9561B"/>
    <w:rsid w:val="00E9569D"/>
    <w:rsid w:val="00E957A6"/>
    <w:rsid w:val="00E957AC"/>
    <w:rsid w:val="00E958AD"/>
    <w:rsid w:val="00E95939"/>
    <w:rsid w:val="00E959BB"/>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20"/>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A4"/>
    <w:rsid w:val="00E96B90"/>
    <w:rsid w:val="00E96C89"/>
    <w:rsid w:val="00E96CB4"/>
    <w:rsid w:val="00E96D06"/>
    <w:rsid w:val="00E96DD6"/>
    <w:rsid w:val="00E96E85"/>
    <w:rsid w:val="00E96F7A"/>
    <w:rsid w:val="00E96FAB"/>
    <w:rsid w:val="00E9709E"/>
    <w:rsid w:val="00E970AC"/>
    <w:rsid w:val="00E970CB"/>
    <w:rsid w:val="00E970D2"/>
    <w:rsid w:val="00E97297"/>
    <w:rsid w:val="00E973C5"/>
    <w:rsid w:val="00E973D4"/>
    <w:rsid w:val="00E973D8"/>
    <w:rsid w:val="00E97404"/>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1"/>
    <w:rsid w:val="00EA00EC"/>
    <w:rsid w:val="00EA0306"/>
    <w:rsid w:val="00EA0325"/>
    <w:rsid w:val="00EA0366"/>
    <w:rsid w:val="00EA0375"/>
    <w:rsid w:val="00EA0433"/>
    <w:rsid w:val="00EA0564"/>
    <w:rsid w:val="00EA05A9"/>
    <w:rsid w:val="00EA05C1"/>
    <w:rsid w:val="00EA05FA"/>
    <w:rsid w:val="00EA06F3"/>
    <w:rsid w:val="00EA0743"/>
    <w:rsid w:val="00EA075D"/>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91"/>
    <w:rsid w:val="00EA21AC"/>
    <w:rsid w:val="00EA21D9"/>
    <w:rsid w:val="00EA22B8"/>
    <w:rsid w:val="00EA2379"/>
    <w:rsid w:val="00EA2383"/>
    <w:rsid w:val="00EA240C"/>
    <w:rsid w:val="00EA2481"/>
    <w:rsid w:val="00EA24AF"/>
    <w:rsid w:val="00EA2510"/>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2FDF"/>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AEE"/>
    <w:rsid w:val="00EA3B67"/>
    <w:rsid w:val="00EA3C2D"/>
    <w:rsid w:val="00EA3D15"/>
    <w:rsid w:val="00EA3E2A"/>
    <w:rsid w:val="00EA3E32"/>
    <w:rsid w:val="00EA3E7B"/>
    <w:rsid w:val="00EA3E91"/>
    <w:rsid w:val="00EA3EAD"/>
    <w:rsid w:val="00EA3EBE"/>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00"/>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0B"/>
    <w:rsid w:val="00EA6215"/>
    <w:rsid w:val="00EA6217"/>
    <w:rsid w:val="00EA62D5"/>
    <w:rsid w:val="00EA6302"/>
    <w:rsid w:val="00EA64A1"/>
    <w:rsid w:val="00EA658C"/>
    <w:rsid w:val="00EA6644"/>
    <w:rsid w:val="00EA6690"/>
    <w:rsid w:val="00EA66B7"/>
    <w:rsid w:val="00EA67A7"/>
    <w:rsid w:val="00EA67BD"/>
    <w:rsid w:val="00EA67D8"/>
    <w:rsid w:val="00EA680B"/>
    <w:rsid w:val="00EA6864"/>
    <w:rsid w:val="00EA688B"/>
    <w:rsid w:val="00EA68B8"/>
    <w:rsid w:val="00EA68D1"/>
    <w:rsid w:val="00EA691C"/>
    <w:rsid w:val="00EA693F"/>
    <w:rsid w:val="00EA6A0A"/>
    <w:rsid w:val="00EA6A64"/>
    <w:rsid w:val="00EA6B02"/>
    <w:rsid w:val="00EA6BC1"/>
    <w:rsid w:val="00EA6D19"/>
    <w:rsid w:val="00EA6DEA"/>
    <w:rsid w:val="00EA6E17"/>
    <w:rsid w:val="00EA6E3C"/>
    <w:rsid w:val="00EA6EB8"/>
    <w:rsid w:val="00EA70B5"/>
    <w:rsid w:val="00EA70EF"/>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EE"/>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37"/>
    <w:rsid w:val="00EB195A"/>
    <w:rsid w:val="00EB1A10"/>
    <w:rsid w:val="00EB1A26"/>
    <w:rsid w:val="00EB1B0B"/>
    <w:rsid w:val="00EB1C0A"/>
    <w:rsid w:val="00EB1C67"/>
    <w:rsid w:val="00EB1D0B"/>
    <w:rsid w:val="00EB1DD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EB1"/>
    <w:rsid w:val="00EB2F5C"/>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742"/>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71"/>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16"/>
    <w:rsid w:val="00EB6E36"/>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AD1"/>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1C1"/>
    <w:rsid w:val="00EC122E"/>
    <w:rsid w:val="00EC1252"/>
    <w:rsid w:val="00EC135E"/>
    <w:rsid w:val="00EC1383"/>
    <w:rsid w:val="00EC13F4"/>
    <w:rsid w:val="00EC1411"/>
    <w:rsid w:val="00EC14AA"/>
    <w:rsid w:val="00EC150A"/>
    <w:rsid w:val="00EC152F"/>
    <w:rsid w:val="00EC1560"/>
    <w:rsid w:val="00EC15DC"/>
    <w:rsid w:val="00EC1656"/>
    <w:rsid w:val="00EC1657"/>
    <w:rsid w:val="00EC170C"/>
    <w:rsid w:val="00EC1730"/>
    <w:rsid w:val="00EC1796"/>
    <w:rsid w:val="00EC17B7"/>
    <w:rsid w:val="00EC1998"/>
    <w:rsid w:val="00EC19D5"/>
    <w:rsid w:val="00EC1B67"/>
    <w:rsid w:val="00EC1B88"/>
    <w:rsid w:val="00EC1B8F"/>
    <w:rsid w:val="00EC1BB8"/>
    <w:rsid w:val="00EC1CAA"/>
    <w:rsid w:val="00EC1CFD"/>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8E"/>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28"/>
    <w:rsid w:val="00EC324F"/>
    <w:rsid w:val="00EC3293"/>
    <w:rsid w:val="00EC3305"/>
    <w:rsid w:val="00EC33EE"/>
    <w:rsid w:val="00EC34C3"/>
    <w:rsid w:val="00EC3582"/>
    <w:rsid w:val="00EC3584"/>
    <w:rsid w:val="00EC3622"/>
    <w:rsid w:val="00EC3676"/>
    <w:rsid w:val="00EC371D"/>
    <w:rsid w:val="00EC3743"/>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88"/>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DB3"/>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93"/>
    <w:rsid w:val="00ED02BD"/>
    <w:rsid w:val="00ED02D0"/>
    <w:rsid w:val="00ED0311"/>
    <w:rsid w:val="00ED0322"/>
    <w:rsid w:val="00ED0387"/>
    <w:rsid w:val="00ED03E5"/>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89"/>
    <w:rsid w:val="00ED0DA8"/>
    <w:rsid w:val="00ED0DD0"/>
    <w:rsid w:val="00ED0DDC"/>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3D"/>
    <w:rsid w:val="00ED21D3"/>
    <w:rsid w:val="00ED21DD"/>
    <w:rsid w:val="00ED2226"/>
    <w:rsid w:val="00ED22A1"/>
    <w:rsid w:val="00ED22E8"/>
    <w:rsid w:val="00ED22F9"/>
    <w:rsid w:val="00ED2368"/>
    <w:rsid w:val="00ED2391"/>
    <w:rsid w:val="00ED23B6"/>
    <w:rsid w:val="00ED244F"/>
    <w:rsid w:val="00ED246A"/>
    <w:rsid w:val="00ED24CB"/>
    <w:rsid w:val="00ED2664"/>
    <w:rsid w:val="00ED2731"/>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2D9"/>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CBD"/>
    <w:rsid w:val="00ED3D1B"/>
    <w:rsid w:val="00ED3DD4"/>
    <w:rsid w:val="00ED3DFA"/>
    <w:rsid w:val="00ED3E43"/>
    <w:rsid w:val="00ED3E68"/>
    <w:rsid w:val="00ED3FB2"/>
    <w:rsid w:val="00ED403E"/>
    <w:rsid w:val="00ED40D2"/>
    <w:rsid w:val="00ED41B7"/>
    <w:rsid w:val="00ED42C5"/>
    <w:rsid w:val="00ED42EB"/>
    <w:rsid w:val="00ED430B"/>
    <w:rsid w:val="00ED43D5"/>
    <w:rsid w:val="00ED44D1"/>
    <w:rsid w:val="00ED44F8"/>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60"/>
    <w:rsid w:val="00ED56F3"/>
    <w:rsid w:val="00ED5725"/>
    <w:rsid w:val="00ED572B"/>
    <w:rsid w:val="00ED57C7"/>
    <w:rsid w:val="00ED57CD"/>
    <w:rsid w:val="00ED57DF"/>
    <w:rsid w:val="00ED57FE"/>
    <w:rsid w:val="00ED5860"/>
    <w:rsid w:val="00ED5905"/>
    <w:rsid w:val="00ED59DA"/>
    <w:rsid w:val="00ED5A13"/>
    <w:rsid w:val="00ED5B5C"/>
    <w:rsid w:val="00ED5B6E"/>
    <w:rsid w:val="00ED5B94"/>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BD"/>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0F75"/>
    <w:rsid w:val="00EE106B"/>
    <w:rsid w:val="00EE106D"/>
    <w:rsid w:val="00EE10E7"/>
    <w:rsid w:val="00EE112E"/>
    <w:rsid w:val="00EE116A"/>
    <w:rsid w:val="00EE121F"/>
    <w:rsid w:val="00EE134C"/>
    <w:rsid w:val="00EE13D0"/>
    <w:rsid w:val="00EE14A7"/>
    <w:rsid w:val="00EE14AF"/>
    <w:rsid w:val="00EE14C1"/>
    <w:rsid w:val="00EE153E"/>
    <w:rsid w:val="00EE1594"/>
    <w:rsid w:val="00EE165E"/>
    <w:rsid w:val="00EE16C5"/>
    <w:rsid w:val="00EE1717"/>
    <w:rsid w:val="00EE17FA"/>
    <w:rsid w:val="00EE1872"/>
    <w:rsid w:val="00EE18F4"/>
    <w:rsid w:val="00EE191A"/>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B3"/>
    <w:rsid w:val="00EE31CA"/>
    <w:rsid w:val="00EE3207"/>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AB4"/>
    <w:rsid w:val="00EE4B6E"/>
    <w:rsid w:val="00EE4C56"/>
    <w:rsid w:val="00EE4C87"/>
    <w:rsid w:val="00EE4C93"/>
    <w:rsid w:val="00EE4D30"/>
    <w:rsid w:val="00EE4D79"/>
    <w:rsid w:val="00EE4DCD"/>
    <w:rsid w:val="00EE4F83"/>
    <w:rsid w:val="00EE50AB"/>
    <w:rsid w:val="00EE5125"/>
    <w:rsid w:val="00EE5229"/>
    <w:rsid w:val="00EE52AD"/>
    <w:rsid w:val="00EE5458"/>
    <w:rsid w:val="00EE54D7"/>
    <w:rsid w:val="00EE5556"/>
    <w:rsid w:val="00EE55B1"/>
    <w:rsid w:val="00EE563A"/>
    <w:rsid w:val="00EE56AB"/>
    <w:rsid w:val="00EE578A"/>
    <w:rsid w:val="00EE57B3"/>
    <w:rsid w:val="00EE5857"/>
    <w:rsid w:val="00EE5868"/>
    <w:rsid w:val="00EE586A"/>
    <w:rsid w:val="00EE58C6"/>
    <w:rsid w:val="00EE59B6"/>
    <w:rsid w:val="00EE5A4A"/>
    <w:rsid w:val="00EE5A6B"/>
    <w:rsid w:val="00EE5AA1"/>
    <w:rsid w:val="00EE5AB4"/>
    <w:rsid w:val="00EE5AC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2CB"/>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6EE3"/>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8C9"/>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72"/>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D8"/>
    <w:rsid w:val="00EF13F2"/>
    <w:rsid w:val="00EF155A"/>
    <w:rsid w:val="00EF165F"/>
    <w:rsid w:val="00EF16E3"/>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C5E"/>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1E"/>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84"/>
    <w:rsid w:val="00EF43BB"/>
    <w:rsid w:val="00EF44EC"/>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70"/>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8D"/>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AE"/>
    <w:rsid w:val="00F018C8"/>
    <w:rsid w:val="00F018F1"/>
    <w:rsid w:val="00F01945"/>
    <w:rsid w:val="00F01949"/>
    <w:rsid w:val="00F0194C"/>
    <w:rsid w:val="00F0197E"/>
    <w:rsid w:val="00F019D3"/>
    <w:rsid w:val="00F01A04"/>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39"/>
    <w:rsid w:val="00F028C3"/>
    <w:rsid w:val="00F029A0"/>
    <w:rsid w:val="00F02BFA"/>
    <w:rsid w:val="00F02C45"/>
    <w:rsid w:val="00F02C99"/>
    <w:rsid w:val="00F02D48"/>
    <w:rsid w:val="00F02D71"/>
    <w:rsid w:val="00F02D80"/>
    <w:rsid w:val="00F02E7A"/>
    <w:rsid w:val="00F02EED"/>
    <w:rsid w:val="00F02F85"/>
    <w:rsid w:val="00F03065"/>
    <w:rsid w:val="00F030BF"/>
    <w:rsid w:val="00F03196"/>
    <w:rsid w:val="00F03326"/>
    <w:rsid w:val="00F0334C"/>
    <w:rsid w:val="00F033F6"/>
    <w:rsid w:val="00F03440"/>
    <w:rsid w:val="00F035BB"/>
    <w:rsid w:val="00F03612"/>
    <w:rsid w:val="00F03652"/>
    <w:rsid w:val="00F03655"/>
    <w:rsid w:val="00F0367F"/>
    <w:rsid w:val="00F0373C"/>
    <w:rsid w:val="00F03769"/>
    <w:rsid w:val="00F038A3"/>
    <w:rsid w:val="00F03905"/>
    <w:rsid w:val="00F0397C"/>
    <w:rsid w:val="00F03AA4"/>
    <w:rsid w:val="00F03B58"/>
    <w:rsid w:val="00F03BB5"/>
    <w:rsid w:val="00F03C93"/>
    <w:rsid w:val="00F03CC2"/>
    <w:rsid w:val="00F03DA7"/>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5B2"/>
    <w:rsid w:val="00F04601"/>
    <w:rsid w:val="00F04646"/>
    <w:rsid w:val="00F046E7"/>
    <w:rsid w:val="00F0488A"/>
    <w:rsid w:val="00F04A13"/>
    <w:rsid w:val="00F04A94"/>
    <w:rsid w:val="00F04AAA"/>
    <w:rsid w:val="00F04B74"/>
    <w:rsid w:val="00F04C4D"/>
    <w:rsid w:val="00F04C69"/>
    <w:rsid w:val="00F04C9F"/>
    <w:rsid w:val="00F04D0D"/>
    <w:rsid w:val="00F04D26"/>
    <w:rsid w:val="00F04D9E"/>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CA7"/>
    <w:rsid w:val="00F05D94"/>
    <w:rsid w:val="00F05DC9"/>
    <w:rsid w:val="00F05E5E"/>
    <w:rsid w:val="00F05ED0"/>
    <w:rsid w:val="00F05F8B"/>
    <w:rsid w:val="00F05FE1"/>
    <w:rsid w:val="00F06093"/>
    <w:rsid w:val="00F060B6"/>
    <w:rsid w:val="00F0613B"/>
    <w:rsid w:val="00F06140"/>
    <w:rsid w:val="00F0627E"/>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20F"/>
    <w:rsid w:val="00F113CF"/>
    <w:rsid w:val="00F114B4"/>
    <w:rsid w:val="00F11524"/>
    <w:rsid w:val="00F11594"/>
    <w:rsid w:val="00F115E7"/>
    <w:rsid w:val="00F116E7"/>
    <w:rsid w:val="00F116EB"/>
    <w:rsid w:val="00F1172F"/>
    <w:rsid w:val="00F1174D"/>
    <w:rsid w:val="00F117F0"/>
    <w:rsid w:val="00F11830"/>
    <w:rsid w:val="00F11855"/>
    <w:rsid w:val="00F11888"/>
    <w:rsid w:val="00F118D4"/>
    <w:rsid w:val="00F118D5"/>
    <w:rsid w:val="00F118E3"/>
    <w:rsid w:val="00F118F9"/>
    <w:rsid w:val="00F119AB"/>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29"/>
    <w:rsid w:val="00F12675"/>
    <w:rsid w:val="00F12747"/>
    <w:rsid w:val="00F1276E"/>
    <w:rsid w:val="00F1279A"/>
    <w:rsid w:val="00F127DC"/>
    <w:rsid w:val="00F12880"/>
    <w:rsid w:val="00F1289A"/>
    <w:rsid w:val="00F128F8"/>
    <w:rsid w:val="00F129A2"/>
    <w:rsid w:val="00F129F3"/>
    <w:rsid w:val="00F12B99"/>
    <w:rsid w:val="00F12BA0"/>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05"/>
    <w:rsid w:val="00F147AA"/>
    <w:rsid w:val="00F1492D"/>
    <w:rsid w:val="00F14A67"/>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59"/>
    <w:rsid w:val="00F1536E"/>
    <w:rsid w:val="00F15391"/>
    <w:rsid w:val="00F15399"/>
    <w:rsid w:val="00F153D4"/>
    <w:rsid w:val="00F1542C"/>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394"/>
    <w:rsid w:val="00F164ED"/>
    <w:rsid w:val="00F16564"/>
    <w:rsid w:val="00F16579"/>
    <w:rsid w:val="00F165D6"/>
    <w:rsid w:val="00F1662C"/>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44"/>
    <w:rsid w:val="00F2368C"/>
    <w:rsid w:val="00F236A5"/>
    <w:rsid w:val="00F236D9"/>
    <w:rsid w:val="00F238F4"/>
    <w:rsid w:val="00F239D6"/>
    <w:rsid w:val="00F23A02"/>
    <w:rsid w:val="00F23AD3"/>
    <w:rsid w:val="00F23B26"/>
    <w:rsid w:val="00F23BA2"/>
    <w:rsid w:val="00F23BD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63"/>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76"/>
    <w:rsid w:val="00F30494"/>
    <w:rsid w:val="00F30622"/>
    <w:rsid w:val="00F307AD"/>
    <w:rsid w:val="00F30812"/>
    <w:rsid w:val="00F3082B"/>
    <w:rsid w:val="00F3085F"/>
    <w:rsid w:val="00F308E1"/>
    <w:rsid w:val="00F30944"/>
    <w:rsid w:val="00F30986"/>
    <w:rsid w:val="00F30A1F"/>
    <w:rsid w:val="00F30A64"/>
    <w:rsid w:val="00F30B23"/>
    <w:rsid w:val="00F30C0E"/>
    <w:rsid w:val="00F30C94"/>
    <w:rsid w:val="00F30D13"/>
    <w:rsid w:val="00F30D22"/>
    <w:rsid w:val="00F30D4E"/>
    <w:rsid w:val="00F30E12"/>
    <w:rsid w:val="00F30E56"/>
    <w:rsid w:val="00F30E89"/>
    <w:rsid w:val="00F30EAF"/>
    <w:rsid w:val="00F30F16"/>
    <w:rsid w:val="00F31054"/>
    <w:rsid w:val="00F31061"/>
    <w:rsid w:val="00F31297"/>
    <w:rsid w:val="00F312F2"/>
    <w:rsid w:val="00F313E7"/>
    <w:rsid w:val="00F31401"/>
    <w:rsid w:val="00F31505"/>
    <w:rsid w:val="00F3151E"/>
    <w:rsid w:val="00F31610"/>
    <w:rsid w:val="00F31687"/>
    <w:rsid w:val="00F316AA"/>
    <w:rsid w:val="00F31756"/>
    <w:rsid w:val="00F317AE"/>
    <w:rsid w:val="00F317D4"/>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A3"/>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0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0F"/>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377"/>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AD"/>
    <w:rsid w:val="00F402D1"/>
    <w:rsid w:val="00F402D9"/>
    <w:rsid w:val="00F40317"/>
    <w:rsid w:val="00F40365"/>
    <w:rsid w:val="00F4038F"/>
    <w:rsid w:val="00F403C7"/>
    <w:rsid w:val="00F40481"/>
    <w:rsid w:val="00F404A5"/>
    <w:rsid w:val="00F40512"/>
    <w:rsid w:val="00F40592"/>
    <w:rsid w:val="00F405CD"/>
    <w:rsid w:val="00F405E5"/>
    <w:rsid w:val="00F40788"/>
    <w:rsid w:val="00F407C9"/>
    <w:rsid w:val="00F407E2"/>
    <w:rsid w:val="00F408D7"/>
    <w:rsid w:val="00F409CD"/>
    <w:rsid w:val="00F40A88"/>
    <w:rsid w:val="00F40BAF"/>
    <w:rsid w:val="00F40C03"/>
    <w:rsid w:val="00F40C73"/>
    <w:rsid w:val="00F40D5B"/>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7F4"/>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66A"/>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5B"/>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9B4"/>
    <w:rsid w:val="00F43A77"/>
    <w:rsid w:val="00F43A89"/>
    <w:rsid w:val="00F43AB5"/>
    <w:rsid w:val="00F43AB9"/>
    <w:rsid w:val="00F43B7F"/>
    <w:rsid w:val="00F43BF8"/>
    <w:rsid w:val="00F43C1E"/>
    <w:rsid w:val="00F43D13"/>
    <w:rsid w:val="00F43D9F"/>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CEE"/>
    <w:rsid w:val="00F45D61"/>
    <w:rsid w:val="00F45D67"/>
    <w:rsid w:val="00F45DCB"/>
    <w:rsid w:val="00F45E17"/>
    <w:rsid w:val="00F45F23"/>
    <w:rsid w:val="00F45F40"/>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EEE"/>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CF7"/>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65"/>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9E"/>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09"/>
    <w:rsid w:val="00F51BFC"/>
    <w:rsid w:val="00F51C11"/>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863"/>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15"/>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23C"/>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57E"/>
    <w:rsid w:val="00F607AA"/>
    <w:rsid w:val="00F607BB"/>
    <w:rsid w:val="00F607EE"/>
    <w:rsid w:val="00F60829"/>
    <w:rsid w:val="00F60893"/>
    <w:rsid w:val="00F60A5A"/>
    <w:rsid w:val="00F60AAE"/>
    <w:rsid w:val="00F60ACD"/>
    <w:rsid w:val="00F60C13"/>
    <w:rsid w:val="00F60C97"/>
    <w:rsid w:val="00F60DAE"/>
    <w:rsid w:val="00F60E0A"/>
    <w:rsid w:val="00F60E27"/>
    <w:rsid w:val="00F60E50"/>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864"/>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4"/>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BC"/>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3F"/>
    <w:rsid w:val="00F643FA"/>
    <w:rsid w:val="00F6441E"/>
    <w:rsid w:val="00F64512"/>
    <w:rsid w:val="00F64544"/>
    <w:rsid w:val="00F6456F"/>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5A"/>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1A"/>
    <w:rsid w:val="00F66D7B"/>
    <w:rsid w:val="00F66DD4"/>
    <w:rsid w:val="00F66E0F"/>
    <w:rsid w:val="00F66ECC"/>
    <w:rsid w:val="00F66F30"/>
    <w:rsid w:val="00F67043"/>
    <w:rsid w:val="00F670AA"/>
    <w:rsid w:val="00F67117"/>
    <w:rsid w:val="00F67126"/>
    <w:rsid w:val="00F67188"/>
    <w:rsid w:val="00F671BF"/>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0B"/>
    <w:rsid w:val="00F67E32"/>
    <w:rsid w:val="00F67F7D"/>
    <w:rsid w:val="00F67FD7"/>
    <w:rsid w:val="00F7002A"/>
    <w:rsid w:val="00F70078"/>
    <w:rsid w:val="00F70134"/>
    <w:rsid w:val="00F701A4"/>
    <w:rsid w:val="00F702F0"/>
    <w:rsid w:val="00F7039D"/>
    <w:rsid w:val="00F70459"/>
    <w:rsid w:val="00F70481"/>
    <w:rsid w:val="00F7069F"/>
    <w:rsid w:val="00F706D9"/>
    <w:rsid w:val="00F706FD"/>
    <w:rsid w:val="00F7074A"/>
    <w:rsid w:val="00F70781"/>
    <w:rsid w:val="00F70786"/>
    <w:rsid w:val="00F707E7"/>
    <w:rsid w:val="00F70991"/>
    <w:rsid w:val="00F709D9"/>
    <w:rsid w:val="00F709DD"/>
    <w:rsid w:val="00F709FC"/>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DA"/>
    <w:rsid w:val="00F71A53"/>
    <w:rsid w:val="00F71ABC"/>
    <w:rsid w:val="00F71B26"/>
    <w:rsid w:val="00F71BFD"/>
    <w:rsid w:val="00F71D03"/>
    <w:rsid w:val="00F71D0F"/>
    <w:rsid w:val="00F71DEC"/>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94"/>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3B7"/>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8E5"/>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A7E"/>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AAD"/>
    <w:rsid w:val="00F77B6F"/>
    <w:rsid w:val="00F77C86"/>
    <w:rsid w:val="00F77C88"/>
    <w:rsid w:val="00F77C99"/>
    <w:rsid w:val="00F77D11"/>
    <w:rsid w:val="00F77D57"/>
    <w:rsid w:val="00F77F3E"/>
    <w:rsid w:val="00F8004C"/>
    <w:rsid w:val="00F80197"/>
    <w:rsid w:val="00F801CB"/>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BA4"/>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55B"/>
    <w:rsid w:val="00F8166B"/>
    <w:rsid w:val="00F816DA"/>
    <w:rsid w:val="00F816DD"/>
    <w:rsid w:val="00F81721"/>
    <w:rsid w:val="00F8179B"/>
    <w:rsid w:val="00F817FE"/>
    <w:rsid w:val="00F818D9"/>
    <w:rsid w:val="00F81905"/>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26F"/>
    <w:rsid w:val="00F844CC"/>
    <w:rsid w:val="00F84575"/>
    <w:rsid w:val="00F847D2"/>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57"/>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0FE"/>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1F5"/>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11"/>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2A"/>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15"/>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4D"/>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88"/>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10"/>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EEB"/>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2FC2"/>
    <w:rsid w:val="00FA3036"/>
    <w:rsid w:val="00FA3041"/>
    <w:rsid w:val="00FA306C"/>
    <w:rsid w:val="00FA30C9"/>
    <w:rsid w:val="00FA3101"/>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0E"/>
    <w:rsid w:val="00FA3F36"/>
    <w:rsid w:val="00FA3F77"/>
    <w:rsid w:val="00FA3F9F"/>
    <w:rsid w:val="00FA40B9"/>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1D8"/>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27F"/>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09F"/>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7D9"/>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E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3E"/>
    <w:rsid w:val="00FB5584"/>
    <w:rsid w:val="00FB5586"/>
    <w:rsid w:val="00FB5686"/>
    <w:rsid w:val="00FB57A6"/>
    <w:rsid w:val="00FB58A2"/>
    <w:rsid w:val="00FB58FE"/>
    <w:rsid w:val="00FB5947"/>
    <w:rsid w:val="00FB5BB3"/>
    <w:rsid w:val="00FB5BD7"/>
    <w:rsid w:val="00FB5C9C"/>
    <w:rsid w:val="00FB5D39"/>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11"/>
    <w:rsid w:val="00FB6ED4"/>
    <w:rsid w:val="00FB6F39"/>
    <w:rsid w:val="00FB6FCF"/>
    <w:rsid w:val="00FB7007"/>
    <w:rsid w:val="00FB706C"/>
    <w:rsid w:val="00FB70E6"/>
    <w:rsid w:val="00FB7111"/>
    <w:rsid w:val="00FB7199"/>
    <w:rsid w:val="00FB72D9"/>
    <w:rsid w:val="00FB7384"/>
    <w:rsid w:val="00FB73E8"/>
    <w:rsid w:val="00FB7412"/>
    <w:rsid w:val="00FB76A2"/>
    <w:rsid w:val="00FB7780"/>
    <w:rsid w:val="00FB77D6"/>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764"/>
    <w:rsid w:val="00FC1783"/>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5D"/>
    <w:rsid w:val="00FC21B7"/>
    <w:rsid w:val="00FC2309"/>
    <w:rsid w:val="00FC236B"/>
    <w:rsid w:val="00FC2459"/>
    <w:rsid w:val="00FC2490"/>
    <w:rsid w:val="00FC2543"/>
    <w:rsid w:val="00FC2560"/>
    <w:rsid w:val="00FC26B4"/>
    <w:rsid w:val="00FC2717"/>
    <w:rsid w:val="00FC2766"/>
    <w:rsid w:val="00FC296F"/>
    <w:rsid w:val="00FC29AC"/>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2F71"/>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73"/>
    <w:rsid w:val="00FC44FF"/>
    <w:rsid w:val="00FC45B1"/>
    <w:rsid w:val="00FC4746"/>
    <w:rsid w:val="00FC47C9"/>
    <w:rsid w:val="00FC48D6"/>
    <w:rsid w:val="00FC4992"/>
    <w:rsid w:val="00FC4A6E"/>
    <w:rsid w:val="00FC4A75"/>
    <w:rsid w:val="00FC4A89"/>
    <w:rsid w:val="00FC4AD5"/>
    <w:rsid w:val="00FC4B8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18"/>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11"/>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614"/>
    <w:rsid w:val="00FD370B"/>
    <w:rsid w:val="00FD3737"/>
    <w:rsid w:val="00FD37AF"/>
    <w:rsid w:val="00FD3874"/>
    <w:rsid w:val="00FD3922"/>
    <w:rsid w:val="00FD3935"/>
    <w:rsid w:val="00FD395C"/>
    <w:rsid w:val="00FD3977"/>
    <w:rsid w:val="00FD39C1"/>
    <w:rsid w:val="00FD39EE"/>
    <w:rsid w:val="00FD3AA1"/>
    <w:rsid w:val="00FD3AB2"/>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09"/>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4B"/>
    <w:rsid w:val="00FD76F3"/>
    <w:rsid w:val="00FD76FD"/>
    <w:rsid w:val="00FD7795"/>
    <w:rsid w:val="00FD77EC"/>
    <w:rsid w:val="00FD785B"/>
    <w:rsid w:val="00FD7916"/>
    <w:rsid w:val="00FD7992"/>
    <w:rsid w:val="00FD799E"/>
    <w:rsid w:val="00FD79C8"/>
    <w:rsid w:val="00FD79F8"/>
    <w:rsid w:val="00FD7A7A"/>
    <w:rsid w:val="00FD7AD0"/>
    <w:rsid w:val="00FD7BEB"/>
    <w:rsid w:val="00FD7CA1"/>
    <w:rsid w:val="00FD7CE9"/>
    <w:rsid w:val="00FD7DC5"/>
    <w:rsid w:val="00FD7E18"/>
    <w:rsid w:val="00FD7E49"/>
    <w:rsid w:val="00FD7FD1"/>
    <w:rsid w:val="00FE0121"/>
    <w:rsid w:val="00FE0216"/>
    <w:rsid w:val="00FE024E"/>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0B"/>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53"/>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64"/>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70"/>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4F3"/>
    <w:rsid w:val="00FE7555"/>
    <w:rsid w:val="00FE75CA"/>
    <w:rsid w:val="00FE75F2"/>
    <w:rsid w:val="00FE7692"/>
    <w:rsid w:val="00FE7736"/>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9"/>
    <w:rsid w:val="00FF1D3A"/>
    <w:rsid w:val="00FF1D66"/>
    <w:rsid w:val="00FF1DEA"/>
    <w:rsid w:val="00FF1F65"/>
    <w:rsid w:val="00FF204F"/>
    <w:rsid w:val="00FF2104"/>
    <w:rsid w:val="00FF2206"/>
    <w:rsid w:val="00FF2243"/>
    <w:rsid w:val="00FF2260"/>
    <w:rsid w:val="00FF22CE"/>
    <w:rsid w:val="00FF23D2"/>
    <w:rsid w:val="00FF241B"/>
    <w:rsid w:val="00FF2431"/>
    <w:rsid w:val="00FF2453"/>
    <w:rsid w:val="00FF2519"/>
    <w:rsid w:val="00FF2572"/>
    <w:rsid w:val="00FF25A8"/>
    <w:rsid w:val="00FF26DC"/>
    <w:rsid w:val="00FF2774"/>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68"/>
    <w:rsid w:val="00FF39AE"/>
    <w:rsid w:val="00FF39B2"/>
    <w:rsid w:val="00FF39D5"/>
    <w:rsid w:val="00FF3A14"/>
    <w:rsid w:val="00FF3A2B"/>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E3"/>
    <w:rsid w:val="00FF60C3"/>
    <w:rsid w:val="00FF615F"/>
    <w:rsid w:val="00FF6162"/>
    <w:rsid w:val="00FF6198"/>
    <w:rsid w:val="00FF625C"/>
    <w:rsid w:val="00FF625E"/>
    <w:rsid w:val="00FF62B1"/>
    <w:rsid w:val="00FF62D9"/>
    <w:rsid w:val="00FF62F6"/>
    <w:rsid w:val="00FF635B"/>
    <w:rsid w:val="00FF6454"/>
    <w:rsid w:val="00FF64F5"/>
    <w:rsid w:val="00FF653F"/>
    <w:rsid w:val="00FF6552"/>
    <w:rsid w:val="00FF6711"/>
    <w:rsid w:val="00FF6748"/>
    <w:rsid w:val="00FF6791"/>
    <w:rsid w:val="00FF680F"/>
    <w:rsid w:val="00FF682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31"/>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2E"/>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21E52235-9420-4115-A86C-55DECB41D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link w:val="BodyTextChar"/>
    <w:qFormat/>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character" w:styleId="Strong">
    <w:name w:val="Strong"/>
    <w:basedOn w:val="DefaultParagraphFont"/>
    <w:uiPriority w:val="22"/>
    <w:qFormat/>
    <w:rsid w:val="007418EC"/>
    <w:rPr>
      <w:b/>
      <w:bCs/>
    </w:rPr>
  </w:style>
  <w:style w:type="character" w:customStyle="1" w:styleId="B1Char">
    <w:name w:val="B1 Char"/>
    <w:qFormat/>
    <w:rsid w:val="00D0271C"/>
    <w:rPr>
      <w:rFonts w:eastAsia="Times New Roman"/>
      <w:lang w:val="en-GB" w:eastAsia="ja-JP"/>
    </w:rPr>
  </w:style>
  <w:style w:type="paragraph" w:customStyle="1" w:styleId="Proposal">
    <w:name w:val="Proposal"/>
    <w:basedOn w:val="BodyText"/>
    <w:link w:val="ProposalChar"/>
    <w:qFormat/>
    <w:rsid w:val="001F715D"/>
    <w:pPr>
      <w:numPr>
        <w:numId w:val="8"/>
      </w:numPr>
      <w:tabs>
        <w:tab w:val="clear" w:pos="1304"/>
        <w:tab w:val="left" w:pos="1701"/>
      </w:tabs>
      <w:overflowPunct w:val="0"/>
      <w:autoSpaceDE w:val="0"/>
      <w:autoSpaceDN w:val="0"/>
      <w:adjustRightInd w:val="0"/>
      <w:spacing w:before="0"/>
      <w:ind w:left="1701" w:hanging="1701"/>
      <w:jc w:val="both"/>
      <w:textAlignment w:val="baseline"/>
    </w:pPr>
    <w:rPr>
      <w:rFonts w:eastAsia="Times New Roman"/>
      <w:b/>
      <w:bCs/>
      <w:szCs w:val="20"/>
      <w:lang w:eastAsia="zh-CN"/>
    </w:rPr>
  </w:style>
  <w:style w:type="character" w:customStyle="1" w:styleId="apple-converted-space">
    <w:name w:val="apple-converted-space"/>
    <w:basedOn w:val="DefaultParagraphFont"/>
    <w:rsid w:val="008A780D"/>
  </w:style>
  <w:style w:type="paragraph" w:customStyle="1" w:styleId="xdoc-title">
    <w:name w:val="x_doc-title"/>
    <w:basedOn w:val="Normal"/>
    <w:rsid w:val="00DC07A8"/>
    <w:pPr>
      <w:spacing w:before="100" w:beforeAutospacing="1" w:after="100" w:afterAutospacing="1"/>
    </w:pPr>
    <w:rPr>
      <w:rFonts w:ascii="Times New Roman" w:eastAsia="Times New Roman" w:hAnsi="Times New Roman"/>
      <w:sz w:val="24"/>
      <w:lang w:val="en-US" w:eastAsia="en-US"/>
    </w:rPr>
  </w:style>
  <w:style w:type="paragraph" w:customStyle="1" w:styleId="xmsonormal">
    <w:name w:val="x_msonormal"/>
    <w:basedOn w:val="Normal"/>
    <w:rsid w:val="00DC07A8"/>
    <w:pPr>
      <w:spacing w:before="100" w:beforeAutospacing="1" w:after="100" w:afterAutospacing="1"/>
    </w:pPr>
    <w:rPr>
      <w:rFonts w:ascii="Times New Roman" w:eastAsia="Times New Roman" w:hAnsi="Times New Roman"/>
      <w:sz w:val="24"/>
      <w:lang w:val="en-US" w:eastAsia="en-US"/>
    </w:rPr>
  </w:style>
  <w:style w:type="paragraph" w:customStyle="1" w:styleId="ReviewText">
    <w:name w:val="ReviewText"/>
    <w:basedOn w:val="Normal"/>
    <w:link w:val="ReviewTextChar"/>
    <w:qFormat/>
    <w:rsid w:val="00103607"/>
    <w:pPr>
      <w:overflowPunct w:val="0"/>
      <w:adjustRightInd w:val="0"/>
      <w:spacing w:before="0" w:after="80" w:line="259" w:lineRule="auto"/>
      <w:ind w:left="567"/>
      <w:textAlignment w:val="baseline"/>
    </w:pPr>
    <w:rPr>
      <w:rFonts w:eastAsia="Times New Roman" w:cstheme="minorBidi"/>
      <w:szCs w:val="20"/>
      <w:lang w:val="en-US" w:eastAsia="en-US"/>
    </w:rPr>
  </w:style>
  <w:style w:type="character" w:customStyle="1" w:styleId="ReviewTextChar">
    <w:name w:val="ReviewText Char"/>
    <w:basedOn w:val="DefaultParagraphFont"/>
    <w:link w:val="ReviewText"/>
    <w:qFormat/>
    <w:rsid w:val="00103607"/>
    <w:rPr>
      <w:rFonts w:ascii="Arial" w:eastAsia="Times New Roman" w:hAnsi="Arial" w:cstheme="minorBidi"/>
      <w:lang w:val="en-US" w:eastAsia="en-US"/>
    </w:rPr>
  </w:style>
  <w:style w:type="paragraph" w:styleId="TOC5">
    <w:name w:val="toc 5"/>
    <w:basedOn w:val="Normal"/>
    <w:next w:val="Normal"/>
    <w:autoRedefine/>
    <w:semiHidden/>
    <w:unhideWhenUsed/>
    <w:rsid w:val="00F51B09"/>
    <w:pPr>
      <w:spacing w:after="100"/>
      <w:ind w:left="800"/>
    </w:pPr>
  </w:style>
  <w:style w:type="paragraph" w:customStyle="1" w:styleId="doc-title0">
    <w:name w:val="doc-title"/>
    <w:basedOn w:val="Normal"/>
    <w:rsid w:val="00383023"/>
    <w:pPr>
      <w:spacing w:before="100" w:beforeAutospacing="1" w:after="100" w:afterAutospacing="1"/>
    </w:pPr>
    <w:rPr>
      <w:rFonts w:ascii="Times New Roman" w:eastAsia="Times New Roman" w:hAnsi="Times New Roman"/>
      <w:sz w:val="24"/>
      <w:lang w:val="en-US" w:eastAsia="en-US"/>
    </w:rPr>
  </w:style>
  <w:style w:type="paragraph" w:customStyle="1" w:styleId="doc-comment0">
    <w:name w:val="doc-comment"/>
    <w:basedOn w:val="Normal"/>
    <w:rsid w:val="00383023"/>
    <w:pPr>
      <w:spacing w:before="100" w:beforeAutospacing="1" w:after="100" w:afterAutospacing="1"/>
    </w:pPr>
    <w:rPr>
      <w:rFonts w:ascii="Times New Roman" w:eastAsia="Times New Roman" w:hAnsi="Times New Roman"/>
      <w:sz w:val="24"/>
      <w:lang w:val="en-US" w:eastAsia="en-US"/>
    </w:rPr>
  </w:style>
  <w:style w:type="paragraph" w:customStyle="1" w:styleId="tal0">
    <w:name w:val="tal"/>
    <w:basedOn w:val="Normal"/>
    <w:rsid w:val="004D0B46"/>
    <w:pPr>
      <w:spacing w:before="100" w:beforeAutospacing="1" w:after="100" w:afterAutospacing="1"/>
    </w:pPr>
    <w:rPr>
      <w:rFonts w:ascii="Times New Roman" w:eastAsia="Times New Roman" w:hAnsi="Times New Roman"/>
      <w:sz w:val="24"/>
      <w:lang w:val="en-US" w:eastAsia="en-US"/>
    </w:rPr>
  </w:style>
  <w:style w:type="paragraph" w:customStyle="1" w:styleId="NO">
    <w:name w:val="NO"/>
    <w:basedOn w:val="Normal"/>
    <w:link w:val="NOChar"/>
    <w:qFormat/>
    <w:rsid w:val="004C7C66"/>
    <w:pPr>
      <w:keepLines/>
      <w:spacing w:before="0" w:after="180"/>
      <w:ind w:left="1135" w:hanging="851"/>
    </w:pPr>
    <w:rPr>
      <w:rFonts w:ascii="Times New Roman" w:eastAsiaTheme="minorEastAsia" w:hAnsi="Times New Roman"/>
      <w:szCs w:val="20"/>
      <w:lang w:eastAsia="en-US"/>
    </w:rPr>
  </w:style>
  <w:style w:type="character" w:customStyle="1" w:styleId="NOChar">
    <w:name w:val="NO Char"/>
    <w:link w:val="NO"/>
    <w:qFormat/>
    <w:rsid w:val="004C7C66"/>
    <w:rPr>
      <w:rFonts w:eastAsiaTheme="minorEastAsia"/>
      <w:lang w:eastAsia="en-US"/>
    </w:rPr>
  </w:style>
  <w:style w:type="paragraph" w:customStyle="1" w:styleId="Observation">
    <w:name w:val="Observation"/>
    <w:basedOn w:val="Proposal"/>
    <w:qFormat/>
    <w:rsid w:val="00F97A88"/>
    <w:pPr>
      <w:numPr>
        <w:numId w:val="9"/>
      </w:numPr>
      <w:ind w:left="1701" w:hanging="1701"/>
    </w:pPr>
    <w:rPr>
      <w:rFonts w:eastAsiaTheme="minorEastAsia"/>
      <w:lang w:eastAsia="ja-JP"/>
    </w:rPr>
  </w:style>
  <w:style w:type="character" w:styleId="FootnoteReference">
    <w:name w:val="footnote reference"/>
    <w:semiHidden/>
    <w:rsid w:val="00377FFD"/>
    <w:rPr>
      <w:b/>
      <w:bCs/>
      <w:position w:val="6"/>
      <w:sz w:val="16"/>
      <w:szCs w:val="16"/>
    </w:rPr>
  </w:style>
  <w:style w:type="paragraph" w:customStyle="1" w:styleId="doc-text20">
    <w:name w:val="doc-text20"/>
    <w:basedOn w:val="Normal"/>
    <w:rsid w:val="00301E1E"/>
    <w:pPr>
      <w:spacing w:before="100" w:beforeAutospacing="1" w:after="100" w:afterAutospacing="1"/>
    </w:pPr>
    <w:rPr>
      <w:rFonts w:ascii="Times New Roman" w:eastAsia="Times New Roman" w:hAnsi="Times New Roman"/>
      <w:sz w:val="24"/>
      <w:lang w:val="en-US" w:eastAsia="en-US"/>
    </w:rPr>
  </w:style>
  <w:style w:type="paragraph" w:customStyle="1" w:styleId="emaildiscussion20">
    <w:name w:val="emaildiscussion20"/>
    <w:basedOn w:val="Normal"/>
    <w:rsid w:val="00301E1E"/>
    <w:pPr>
      <w:spacing w:before="100" w:beforeAutospacing="1" w:after="100" w:afterAutospacing="1"/>
    </w:pPr>
    <w:rPr>
      <w:rFonts w:ascii="Times New Roman" w:eastAsia="Times New Roman" w:hAnsi="Times New Roman"/>
      <w:sz w:val="24"/>
      <w:lang w:val="en-US" w:eastAsia="en-US"/>
    </w:rPr>
  </w:style>
  <w:style w:type="paragraph" w:customStyle="1" w:styleId="emaildiscussion0">
    <w:name w:val="emaildiscussion"/>
    <w:basedOn w:val="Normal"/>
    <w:rsid w:val="009E2F0B"/>
    <w:pPr>
      <w:spacing w:before="100" w:beforeAutospacing="1" w:after="100" w:afterAutospacing="1"/>
    </w:pPr>
    <w:rPr>
      <w:rFonts w:ascii="Times New Roman" w:eastAsia="Times New Roman" w:hAnsi="Times New Roman"/>
      <w:sz w:val="24"/>
      <w:lang w:val="en-US" w:eastAsia="en-US"/>
    </w:rPr>
  </w:style>
  <w:style w:type="paragraph" w:styleId="TOC4">
    <w:name w:val="toc 4"/>
    <w:basedOn w:val="Normal"/>
    <w:next w:val="Normal"/>
    <w:autoRedefine/>
    <w:semiHidden/>
    <w:unhideWhenUsed/>
    <w:rsid w:val="00C2585C"/>
    <w:pPr>
      <w:spacing w:after="100"/>
      <w:ind w:left="600"/>
    </w:pPr>
  </w:style>
  <w:style w:type="character" w:customStyle="1" w:styleId="BodyTextChar">
    <w:name w:val="Body Text Char"/>
    <w:basedOn w:val="DefaultParagraphFont"/>
    <w:link w:val="BodyText"/>
    <w:qFormat/>
    <w:rsid w:val="00550827"/>
    <w:rPr>
      <w:rFonts w:ascii="Arial" w:eastAsia="MS Mincho" w:hAnsi="Arial"/>
      <w:szCs w:val="24"/>
    </w:rPr>
  </w:style>
  <w:style w:type="character" w:customStyle="1" w:styleId="ui-provider">
    <w:name w:val="ui-provider"/>
    <w:basedOn w:val="DefaultParagraphFont"/>
    <w:rsid w:val="00044364"/>
  </w:style>
  <w:style w:type="character" w:customStyle="1" w:styleId="ProposalChar">
    <w:name w:val="Proposal Char"/>
    <w:link w:val="Proposal"/>
    <w:qFormat/>
    <w:rsid w:val="001339EC"/>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2272024">
      <w:bodyDiv w:val="1"/>
      <w:marLeft w:val="0"/>
      <w:marRight w:val="0"/>
      <w:marTop w:val="0"/>
      <w:marBottom w:val="0"/>
      <w:divBdr>
        <w:top w:val="none" w:sz="0" w:space="0" w:color="auto"/>
        <w:left w:val="none" w:sz="0" w:space="0" w:color="auto"/>
        <w:bottom w:val="none" w:sz="0" w:space="0" w:color="auto"/>
        <w:right w:val="none" w:sz="0" w:space="0" w:color="auto"/>
      </w:divBdr>
    </w:div>
    <w:div w:id="46994419">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894096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2934363">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8199442">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66553956">
      <w:bodyDiv w:val="1"/>
      <w:marLeft w:val="0"/>
      <w:marRight w:val="0"/>
      <w:marTop w:val="0"/>
      <w:marBottom w:val="0"/>
      <w:divBdr>
        <w:top w:val="none" w:sz="0" w:space="0" w:color="auto"/>
        <w:left w:val="none" w:sz="0" w:space="0" w:color="auto"/>
        <w:bottom w:val="none" w:sz="0" w:space="0" w:color="auto"/>
        <w:right w:val="none" w:sz="0" w:space="0" w:color="auto"/>
      </w:divBdr>
    </w:div>
    <w:div w:id="483935721">
      <w:bodyDiv w:val="1"/>
      <w:marLeft w:val="0"/>
      <w:marRight w:val="0"/>
      <w:marTop w:val="0"/>
      <w:marBottom w:val="0"/>
      <w:divBdr>
        <w:top w:val="none" w:sz="0" w:space="0" w:color="auto"/>
        <w:left w:val="none" w:sz="0" w:space="0" w:color="auto"/>
        <w:bottom w:val="none" w:sz="0" w:space="0" w:color="auto"/>
        <w:right w:val="none" w:sz="0" w:space="0" w:color="auto"/>
      </w:divBdr>
    </w:div>
    <w:div w:id="50694387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7522176">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23793377">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6260743">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7416849">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1782463">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8822576">
      <w:bodyDiv w:val="1"/>
      <w:marLeft w:val="0"/>
      <w:marRight w:val="0"/>
      <w:marTop w:val="0"/>
      <w:marBottom w:val="0"/>
      <w:divBdr>
        <w:top w:val="none" w:sz="0" w:space="0" w:color="auto"/>
        <w:left w:val="none" w:sz="0" w:space="0" w:color="auto"/>
        <w:bottom w:val="none" w:sz="0" w:space="0" w:color="auto"/>
        <w:right w:val="none" w:sz="0" w:space="0" w:color="auto"/>
      </w:divBdr>
    </w:div>
    <w:div w:id="104348247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9097301">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48673855">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8165616">
      <w:bodyDiv w:val="1"/>
      <w:marLeft w:val="0"/>
      <w:marRight w:val="0"/>
      <w:marTop w:val="0"/>
      <w:marBottom w:val="0"/>
      <w:divBdr>
        <w:top w:val="none" w:sz="0" w:space="0" w:color="auto"/>
        <w:left w:val="none" w:sz="0" w:space="0" w:color="auto"/>
        <w:bottom w:val="none" w:sz="0" w:space="0" w:color="auto"/>
        <w:right w:val="none" w:sz="0" w:space="0" w:color="auto"/>
      </w:divBdr>
    </w:div>
    <w:div w:id="1495217609">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422854">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2062981">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28807935">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1570306">
      <w:bodyDiv w:val="1"/>
      <w:marLeft w:val="0"/>
      <w:marRight w:val="0"/>
      <w:marTop w:val="0"/>
      <w:marBottom w:val="0"/>
      <w:divBdr>
        <w:top w:val="none" w:sz="0" w:space="0" w:color="auto"/>
        <w:left w:val="none" w:sz="0" w:space="0" w:color="auto"/>
        <w:bottom w:val="none" w:sz="0" w:space="0" w:color="auto"/>
        <w:right w:val="none" w:sz="0" w:space="0" w:color="auto"/>
      </w:divBdr>
      <w:divsChild>
        <w:div w:id="459806292">
          <w:marLeft w:val="0"/>
          <w:marRight w:val="0"/>
          <w:marTop w:val="0"/>
          <w:marBottom w:val="0"/>
          <w:divBdr>
            <w:top w:val="none" w:sz="0" w:space="0" w:color="auto"/>
            <w:left w:val="none" w:sz="0" w:space="0" w:color="auto"/>
            <w:bottom w:val="none" w:sz="0" w:space="0" w:color="auto"/>
            <w:right w:val="none" w:sz="0" w:space="0" w:color="auto"/>
          </w:divBdr>
        </w:div>
        <w:div w:id="836653861">
          <w:marLeft w:val="0"/>
          <w:marRight w:val="0"/>
          <w:marTop w:val="0"/>
          <w:marBottom w:val="0"/>
          <w:divBdr>
            <w:top w:val="none" w:sz="0" w:space="0" w:color="auto"/>
            <w:left w:val="none" w:sz="0" w:space="0" w:color="auto"/>
            <w:bottom w:val="none" w:sz="0" w:space="0" w:color="auto"/>
            <w:right w:val="none" w:sz="0" w:space="0" w:color="auto"/>
          </w:divBdr>
        </w:div>
        <w:div w:id="1555502921">
          <w:marLeft w:val="0"/>
          <w:marRight w:val="0"/>
          <w:marTop w:val="0"/>
          <w:marBottom w:val="0"/>
          <w:divBdr>
            <w:top w:val="none" w:sz="0" w:space="0" w:color="auto"/>
            <w:left w:val="none" w:sz="0" w:space="0" w:color="auto"/>
            <w:bottom w:val="none" w:sz="0" w:space="0" w:color="auto"/>
            <w:right w:val="none" w:sz="0" w:space="0" w:color="auto"/>
          </w:divBdr>
        </w:div>
        <w:div w:id="983654500">
          <w:marLeft w:val="0"/>
          <w:marRight w:val="0"/>
          <w:marTop w:val="0"/>
          <w:marBottom w:val="0"/>
          <w:divBdr>
            <w:top w:val="none" w:sz="0" w:space="0" w:color="auto"/>
            <w:left w:val="none" w:sz="0" w:space="0" w:color="auto"/>
            <w:bottom w:val="none" w:sz="0" w:space="0" w:color="auto"/>
            <w:right w:val="none" w:sz="0" w:space="0" w:color="auto"/>
          </w:divBdr>
          <w:divsChild>
            <w:div w:id="1511988725">
              <w:marLeft w:val="0"/>
              <w:marRight w:val="0"/>
              <w:marTop w:val="0"/>
              <w:marBottom w:val="0"/>
              <w:divBdr>
                <w:top w:val="none" w:sz="0" w:space="0" w:color="auto"/>
                <w:left w:val="none" w:sz="0" w:space="0" w:color="auto"/>
                <w:bottom w:val="none" w:sz="0" w:space="0" w:color="auto"/>
                <w:right w:val="none" w:sz="0" w:space="0" w:color="auto"/>
              </w:divBdr>
            </w:div>
            <w:div w:id="1541354240">
              <w:marLeft w:val="0"/>
              <w:marRight w:val="0"/>
              <w:marTop w:val="0"/>
              <w:marBottom w:val="0"/>
              <w:divBdr>
                <w:top w:val="none" w:sz="0" w:space="0" w:color="auto"/>
                <w:left w:val="none" w:sz="0" w:space="0" w:color="auto"/>
                <w:bottom w:val="none" w:sz="0" w:space="0" w:color="auto"/>
                <w:right w:val="none" w:sz="0" w:space="0" w:color="auto"/>
              </w:divBdr>
            </w:div>
            <w:div w:id="512063670">
              <w:marLeft w:val="0"/>
              <w:marRight w:val="0"/>
              <w:marTop w:val="0"/>
              <w:marBottom w:val="0"/>
              <w:divBdr>
                <w:top w:val="none" w:sz="0" w:space="0" w:color="auto"/>
                <w:left w:val="none" w:sz="0" w:space="0" w:color="auto"/>
                <w:bottom w:val="none" w:sz="0" w:space="0" w:color="auto"/>
                <w:right w:val="none" w:sz="0" w:space="0" w:color="auto"/>
              </w:divBdr>
            </w:div>
            <w:div w:id="282612183">
              <w:marLeft w:val="0"/>
              <w:marRight w:val="0"/>
              <w:marTop w:val="0"/>
              <w:marBottom w:val="0"/>
              <w:divBdr>
                <w:top w:val="none" w:sz="0" w:space="0" w:color="auto"/>
                <w:left w:val="none" w:sz="0" w:space="0" w:color="auto"/>
                <w:bottom w:val="none" w:sz="0" w:space="0" w:color="auto"/>
                <w:right w:val="none" w:sz="0" w:space="0" w:color="auto"/>
              </w:divBdr>
            </w:div>
          </w:divsChild>
        </w:div>
        <w:div w:id="288512828">
          <w:marLeft w:val="0"/>
          <w:marRight w:val="0"/>
          <w:marTop w:val="0"/>
          <w:marBottom w:val="0"/>
          <w:divBdr>
            <w:top w:val="none" w:sz="0" w:space="0" w:color="auto"/>
            <w:left w:val="none" w:sz="0" w:space="0" w:color="auto"/>
            <w:bottom w:val="none" w:sz="0" w:space="0" w:color="auto"/>
            <w:right w:val="none" w:sz="0" w:space="0" w:color="auto"/>
          </w:divBdr>
        </w:div>
        <w:div w:id="629360149">
          <w:marLeft w:val="0"/>
          <w:marRight w:val="0"/>
          <w:marTop w:val="0"/>
          <w:marBottom w:val="0"/>
          <w:divBdr>
            <w:top w:val="none" w:sz="0" w:space="0" w:color="auto"/>
            <w:left w:val="none" w:sz="0" w:space="0" w:color="auto"/>
            <w:bottom w:val="none" w:sz="0" w:space="0" w:color="auto"/>
            <w:right w:val="none" w:sz="0" w:space="0" w:color="auto"/>
          </w:divBdr>
        </w:div>
        <w:div w:id="643776461">
          <w:marLeft w:val="0"/>
          <w:marRight w:val="0"/>
          <w:marTop w:val="0"/>
          <w:marBottom w:val="0"/>
          <w:divBdr>
            <w:top w:val="none" w:sz="0" w:space="0" w:color="auto"/>
            <w:left w:val="none" w:sz="0" w:space="0" w:color="auto"/>
            <w:bottom w:val="none" w:sz="0" w:space="0" w:color="auto"/>
            <w:right w:val="none" w:sz="0" w:space="0" w:color="auto"/>
          </w:divBdr>
        </w:div>
        <w:div w:id="592593128">
          <w:marLeft w:val="0"/>
          <w:marRight w:val="0"/>
          <w:marTop w:val="0"/>
          <w:marBottom w:val="0"/>
          <w:divBdr>
            <w:top w:val="none" w:sz="0" w:space="0" w:color="auto"/>
            <w:left w:val="none" w:sz="0" w:space="0" w:color="auto"/>
            <w:bottom w:val="none" w:sz="0" w:space="0" w:color="auto"/>
            <w:right w:val="none" w:sz="0" w:space="0" w:color="auto"/>
          </w:divBdr>
        </w:div>
        <w:div w:id="244606069">
          <w:marLeft w:val="0"/>
          <w:marRight w:val="0"/>
          <w:marTop w:val="0"/>
          <w:marBottom w:val="0"/>
          <w:divBdr>
            <w:top w:val="none" w:sz="0" w:space="0" w:color="auto"/>
            <w:left w:val="none" w:sz="0" w:space="0" w:color="auto"/>
            <w:bottom w:val="none" w:sz="0" w:space="0" w:color="auto"/>
            <w:right w:val="none" w:sz="0" w:space="0" w:color="auto"/>
          </w:divBdr>
        </w:div>
        <w:div w:id="198056461">
          <w:marLeft w:val="0"/>
          <w:marRight w:val="0"/>
          <w:marTop w:val="0"/>
          <w:marBottom w:val="0"/>
          <w:divBdr>
            <w:top w:val="none" w:sz="0" w:space="0" w:color="auto"/>
            <w:left w:val="none" w:sz="0" w:space="0" w:color="auto"/>
            <w:bottom w:val="none" w:sz="0" w:space="0" w:color="auto"/>
            <w:right w:val="none" w:sz="0" w:space="0" w:color="auto"/>
          </w:divBdr>
        </w:div>
      </w:divsChild>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Data\3GPP\Extracts\R2-2404282_discussion%20on%20support%20of%20broadcast%20service%20in%20NTN.docx" TargetMode="External"/><Relationship Id="rId21" Type="http://schemas.openxmlformats.org/officeDocument/2006/relationships/hyperlink" Target="file:///C:\Data\3GPP\RAN2\Inbox\R2-2405764.zip" TargetMode="External"/><Relationship Id="rId42" Type="http://schemas.openxmlformats.org/officeDocument/2006/relationships/hyperlink" Target="file:///C:\Data\3GPP\Extracts\R2-2404127_R4-2406496.docx" TargetMode="External"/><Relationship Id="rId63" Type="http://schemas.openxmlformats.org/officeDocument/2006/relationships/hyperlink" Target="file:///C:\Data\3GPP\Extracts\R2-2404844%20-%20Comments%20on%20remaining%20NR%20NTN%20RILs.docx" TargetMode="External"/><Relationship Id="rId84" Type="http://schemas.openxmlformats.org/officeDocument/2006/relationships/hyperlink" Target="file:///C:\Data\3GPP\Extracts\R2-2405424%20Discussion%20on%20TA%20timer%20for%20satellite%20switch.docx" TargetMode="External"/><Relationship Id="rId138" Type="http://schemas.openxmlformats.org/officeDocument/2006/relationships/hyperlink" Target="file:///C:\Data\3GPP\Extracts\R2-2405627-Discussion_on_MBS_service_support_for_NR_NTN.docx" TargetMode="External"/><Relationship Id="rId159" Type="http://schemas.openxmlformats.org/officeDocument/2006/relationships/hyperlink" Target="file:///C:\Data\3GPP\Extracts\R2-2404162%20Discussion%20on%20LTE%20TN%20to%20NR%20NTN%20Mobility.docx" TargetMode="External"/><Relationship Id="rId170" Type="http://schemas.openxmlformats.org/officeDocument/2006/relationships/hyperlink" Target="file:///C:\Data\3GPP\Extracts\R2-2405108%20(R19%20NR%20NTN%20WI%20A8.8.6)%20LTE%20to%20NR%20NTN%20mobility.doc" TargetMode="External"/><Relationship Id="rId191" Type="http://schemas.openxmlformats.org/officeDocument/2006/relationships/hyperlink" Target="file:///C:\Data\3GPP\Extracts\R2-2404801%20Store%20and%20Forward%20support%20in%20IoT%20NTN.docx" TargetMode="External"/><Relationship Id="rId205" Type="http://schemas.openxmlformats.org/officeDocument/2006/relationships/hyperlink" Target="file:///C:\Data\3GPP\Extracts\R2-2404842%20-%20UL%20capacity%20enhancements%20objectives%20for%20IoT%20NTN.docx" TargetMode="External"/><Relationship Id="rId226" Type="http://schemas.openxmlformats.org/officeDocument/2006/relationships/hyperlink" Target="file:///C:\Data\3GPP\Extracts\R2-2405442%20Discussion%20on%20UL%20capacity%20enhancement%20for%20IoT%20NTN.docx" TargetMode="External"/><Relationship Id="rId107" Type="http://schemas.openxmlformats.org/officeDocument/2006/relationships/hyperlink" Target="file:///C:\Data\3GPP\Extracts\R2-2405449%20-%20Downlink%20coverage%20enhancements.docx" TargetMode="External"/><Relationship Id="rId11" Type="http://schemas.openxmlformats.org/officeDocument/2006/relationships/hyperlink" Target="file:///C:\Data\3GPP\RAN2\Inbox\R2-2405752.zip" TargetMode="External"/><Relationship Id="rId32" Type="http://schemas.openxmlformats.org/officeDocument/2006/relationships/hyperlink" Target="file:///C:\Data\3GPP\Extracts\R2-2405498%20%5bH005%5d%20Start%20of%20autonomous%20GNSS%20measurements.docx" TargetMode="External"/><Relationship Id="rId53" Type="http://schemas.openxmlformats.org/officeDocument/2006/relationships/hyperlink" Target="file:///C:\Data\3GPP\Extracts\R2-2405623_Terminology%20alignment%20in%2038.304%20for%20NR-NTN_final.docx" TargetMode="External"/><Relationship Id="rId74" Type="http://schemas.openxmlformats.org/officeDocument/2006/relationships/hyperlink" Target="file:///C:\Data\3GPP\Extracts\R2-2405079%20Clarification%20on%20(cond)EventD2%20configuration.doc" TargetMode="External"/><Relationship Id="rId128" Type="http://schemas.openxmlformats.org/officeDocument/2006/relationships/hyperlink" Target="file:///C:\Data\3GPP\Extracts\R2-2405099.doc" TargetMode="External"/><Relationship Id="rId149" Type="http://schemas.openxmlformats.org/officeDocument/2006/relationships/hyperlink" Target="file:///C:\Data\3GPP\Extracts\R2-2405241%20NR%20NTN%20Regenerative%20TP_v6.docx" TargetMode="External"/><Relationship Id="rId5" Type="http://schemas.openxmlformats.org/officeDocument/2006/relationships/webSettings" Target="webSettings.xml"/><Relationship Id="rId95" Type="http://schemas.openxmlformats.org/officeDocument/2006/relationships/hyperlink" Target="file:///C:\Data\3GPP\Extracts\R2-2404582%20-%20Discussion%20on%20DL%20coverage%20enhancement%20for%20NTN.doc" TargetMode="External"/><Relationship Id="rId160" Type="http://schemas.openxmlformats.org/officeDocument/2006/relationships/hyperlink" Target="file:///C:\Data\3GPP\Extracts\R2-2404198.docx" TargetMode="External"/><Relationship Id="rId181" Type="http://schemas.openxmlformats.org/officeDocument/2006/relationships/hyperlink" Target="file:///C:\Data\3GPP\Extracts\R2-2404683%20store%20and%20forward.docx" TargetMode="External"/><Relationship Id="rId216" Type="http://schemas.openxmlformats.org/officeDocument/2006/relationships/hyperlink" Target="file:///C:\Data\3GPP\Extracts\R2-2404684%20EDT%20enh.docx" TargetMode="External"/><Relationship Id="rId237" Type="http://schemas.openxmlformats.org/officeDocument/2006/relationships/theme" Target="theme/theme1.xml"/><Relationship Id="rId22" Type="http://schemas.openxmlformats.org/officeDocument/2006/relationships/hyperlink" Target="file:///C:\Data\3GPP\RAN2\Inbox\R2-2406019.zip" TargetMode="External"/><Relationship Id="rId43" Type="http://schemas.openxmlformats.org/officeDocument/2006/relationships/hyperlink" Target="file:///C:\Data\3GPP\Extracts\R2-2404248%20Correction%20on%20NR%20NTN.docx" TargetMode="External"/><Relationship Id="rId64" Type="http://schemas.openxmlformats.org/officeDocument/2006/relationships/hyperlink" Target="file:///C:\Data\3GPP\Extracts\R2-2405501%20%5bH115%5d%20SIB19%20acquisition%20after%20satellite%20switching.docx" TargetMode="External"/><Relationship Id="rId118" Type="http://schemas.openxmlformats.org/officeDocument/2006/relationships/hyperlink" Target="file:///C:\Data\3GPP\Extracts\R2-2404355%20Discussions%20on%20signaling%20of%20the%20intended%20service%20area%20of%20a%20broadcast%20service.doc" TargetMode="External"/><Relationship Id="rId139" Type="http://schemas.openxmlformats.org/officeDocument/2006/relationships/hyperlink" Target="file:///C:\Data\3GPP\Extracts\R2-2405156%20Regenerative%20payload%20for%20NR%20NTN.docx" TargetMode="External"/><Relationship Id="rId85" Type="http://schemas.openxmlformats.org/officeDocument/2006/relationships/hyperlink" Target="file:///C:\Data\3GPP\Extracts\R2-2404207%20Updated%20work%20plan%20for%20NR_NTN_Ph3.docx" TargetMode="External"/><Relationship Id="rId150" Type="http://schemas.openxmlformats.org/officeDocument/2006/relationships/hyperlink" Target="file:///C:\Data\3GPP\Extracts\R2-2405313_Stage-2%20updates%20for%20regenerative%20payload.doc" TargetMode="External"/><Relationship Id="rId171" Type="http://schemas.openxmlformats.org/officeDocument/2006/relationships/hyperlink" Target="file:///C:\Data\3GPP\Extracts\R2-2405127%20Discussion%20on%20LTE%20to%20NR%20NTN%20mobility.docx" TargetMode="External"/><Relationship Id="rId192" Type="http://schemas.openxmlformats.org/officeDocument/2006/relationships/hyperlink" Target="file:///C:\Data\3GPP\Extracts\R2-2404882%20RAN2%20impacts%20of%20supporting%20Store&amp;Forward%20operation%20in%20IoT%20NTN.docx" TargetMode="External"/><Relationship Id="rId206" Type="http://schemas.openxmlformats.org/officeDocument/2006/relationships/hyperlink" Target="file:///C:\Data\3GPP\Extracts\R2-2404884%20Consideration%20on%20enhanced%20early%20data%20transmission%20in%20IoT%20NTN.docx" TargetMode="External"/><Relationship Id="rId227" Type="http://schemas.openxmlformats.org/officeDocument/2006/relationships/hyperlink" Target="file:///C:\Data\3GPP\Extracts\R2-2405655.docx" TargetMode="External"/><Relationship Id="rId12" Type="http://schemas.openxmlformats.org/officeDocument/2006/relationships/hyperlink" Target="file:///C:\Data\3GPP\Extracts\R2-2405128%20Corrections%20to%20IoT%20NTN.docx" TargetMode="External"/><Relationship Id="rId33" Type="http://schemas.openxmlformats.org/officeDocument/2006/relationships/hyperlink" Target="file:///C:\Data\3GPP\Extracts\R2-2404408%20Remaining%20issues%20on%20GNSS%20operation%20in%20IoT%20NTN.docx" TargetMode="External"/><Relationship Id="rId108" Type="http://schemas.openxmlformats.org/officeDocument/2006/relationships/hyperlink" Target="file:///C:\Data\3GPP\Extracts\R2-2405613%20Downlink%20coverage%20enhancements%20for%20NTN.docx" TargetMode="External"/><Relationship Id="rId129" Type="http://schemas.openxmlformats.org/officeDocument/2006/relationships/hyperlink" Target="file:///C:\Data\3GPP\Extracts\R2-2405125%20Discussion%20on%20supporting%20MBS%20broadcast%20over%20NTN.docx" TargetMode="External"/><Relationship Id="rId54" Type="http://schemas.openxmlformats.org/officeDocument/2006/relationships/hyperlink" Target="file:///C:\Data\3GPP\Extracts\R2-2404856_Terminology%20alignment%20in%2038.304%20for%20NR-NTN_final.docx" TargetMode="External"/><Relationship Id="rId75" Type="http://schemas.openxmlformats.org/officeDocument/2006/relationships/hyperlink" Target="file:///C:\Data\3GPP\Extracts\R2-2404208%20Corrections%20on%20Event%20D2%20measurement%20reporting%20procedure.docx" TargetMode="External"/><Relationship Id="rId96" Type="http://schemas.openxmlformats.org/officeDocument/2006/relationships/hyperlink" Target="file:///C:\Data\3GPP\Extracts\R2-2404654_DL%20coverage%20enhancement.doc" TargetMode="External"/><Relationship Id="rId140" Type="http://schemas.openxmlformats.org/officeDocument/2006/relationships/hyperlink" Target="file:///C:\Data\3GPP\Extracts\R2-2404799%20Considerations%20on%20regenerative%20payload%20in%20NTN.docx" TargetMode="External"/><Relationship Id="rId161" Type="http://schemas.openxmlformats.org/officeDocument/2006/relationships/hyperlink" Target="file:///C:\Data\3GPP\Extracts\R2-2404591%20LTE%20to%20NR%20NTN%20mobility.doc" TargetMode="External"/><Relationship Id="rId182" Type="http://schemas.openxmlformats.org/officeDocument/2006/relationships/hyperlink" Target="file:///C:\Data\3GPP\Extracts\R2-2404199.docx" TargetMode="External"/><Relationship Id="rId217" Type="http://schemas.openxmlformats.org/officeDocument/2006/relationships/hyperlink" Target="file:///C:\Data\3GPP\Extracts\R2-2404740%20Discussion%20on%20uplink%20capacity%20enhancements%20for%20IOT%20NTN.doc" TargetMode="External"/><Relationship Id="rId6" Type="http://schemas.openxmlformats.org/officeDocument/2006/relationships/footnotes" Target="footnotes.xml"/><Relationship Id="rId23" Type="http://schemas.openxmlformats.org/officeDocument/2006/relationships/hyperlink" Target="file:///C:\Data\3GPP\RAN2\Inbox\R2-2405766.zip" TargetMode="External"/><Relationship Id="rId119" Type="http://schemas.openxmlformats.org/officeDocument/2006/relationships/hyperlink" Target="file:///C:\Data\3GPP\Extracts\R2-2404429.docx" TargetMode="External"/><Relationship Id="rId44" Type="http://schemas.openxmlformats.org/officeDocument/2006/relationships/hyperlink" Target="file:///C:\Data\3GPP\Extracts\R2-2404146_S5-242198.doc" TargetMode="External"/><Relationship Id="rId65" Type="http://schemas.openxmlformats.org/officeDocument/2006/relationships/hyperlink" Target="file:///C:\Data\3GPP\Extracts\R2-2404685%20issue%20on%20PCI%20unchanged.docx" TargetMode="External"/><Relationship Id="rId86" Type="http://schemas.openxmlformats.org/officeDocument/2006/relationships/hyperlink" Target="file:///C:\Data\3GPP\Extracts\R2-2404137_S2-2405600.docx" TargetMode="External"/><Relationship Id="rId130" Type="http://schemas.openxmlformats.org/officeDocument/2006/relationships/hyperlink" Target="file:///C:\Data\3GPP\Extracts\R2-2405147%20On%20the%20Signalling%20Aspects%20of%20MBS%20over%20Rel-19%20NR%20NTN.docx" TargetMode="External"/><Relationship Id="rId151" Type="http://schemas.openxmlformats.org/officeDocument/2006/relationships/hyperlink" Target="file:///C:\Data\3GPP\Extracts\R2-2404161%20Discussion%20on%20Mobility%20for%20Regerative%20Payload.docx" TargetMode="External"/><Relationship Id="rId172" Type="http://schemas.openxmlformats.org/officeDocument/2006/relationships/hyperlink" Target="file:///C:\Data\3GPP\Extracts\R2-2405146%20On%20How%20to%20Address%20E-UTRA%20TN%20to%20NR%20NTN%20Mobility%20in%20IDLE%20modeN%20Mobility%20in%20IDLE%20mode.docx" TargetMode="External"/><Relationship Id="rId193" Type="http://schemas.openxmlformats.org/officeDocument/2006/relationships/hyperlink" Target="file:///C:\Data\3GPP\Extracts\R2-2404987%20Support%20of%20Store%20&amp;%20Forward%20for%20IoT-NTN%20.docx" TargetMode="External"/><Relationship Id="rId207" Type="http://schemas.openxmlformats.org/officeDocument/2006/relationships/hyperlink" Target="file:///C:\Data\3GPP\RAN2\Inbox\R2-2405763.zip" TargetMode="External"/><Relationship Id="rId228" Type="http://schemas.openxmlformats.org/officeDocument/2006/relationships/hyperlink" Target="file:///C:\Data\3GPP\RAN2\Inbox\R2-2405755.zip" TargetMode="External"/><Relationship Id="rId13" Type="http://schemas.openxmlformats.org/officeDocument/2006/relationships/hyperlink" Target="file:///C:\Data\3GPP\RAN2\Docs\R2-2405129.zip" TargetMode="External"/><Relationship Id="rId109" Type="http://schemas.openxmlformats.org/officeDocument/2006/relationships/hyperlink" Target="file:///C:\Data\3GPP\Extracts\R2-2405626-Discussion_for_DL_coverage_enhancement.docx" TargetMode="External"/><Relationship Id="rId34" Type="http://schemas.openxmlformats.org/officeDocument/2006/relationships/hyperlink" Target="file:///C:\Data\3GPP\Extracts\R2-2405528%20Further%20RRC%20corrections%20on%20IoT%20NTN.docx" TargetMode="External"/><Relationship Id="rId55" Type="http://schemas.openxmlformats.org/officeDocument/2006/relationships/hyperlink" Target="file:///C:\Data\3GPP\RAN2\Inbox\R2-2405755.zip" TargetMode="External"/><Relationship Id="rId76" Type="http://schemas.openxmlformats.org/officeDocument/2006/relationships/hyperlink" Target="file:///C:\Data\3GPP\Extracts\R2-2405500%20Correction%20on%20NR%20NTN%20FR2%20capabilities.docx" TargetMode="External"/><Relationship Id="rId97" Type="http://schemas.openxmlformats.org/officeDocument/2006/relationships/hyperlink" Target="file:///C:\Data\3GPP\Extracts\R2-2404682%20Cell%20DTX.docx" TargetMode="External"/><Relationship Id="rId120" Type="http://schemas.openxmlformats.org/officeDocument/2006/relationships/hyperlink" Target="file:///C:\Data\3GPP\Extracts\R2-2404621.docx" TargetMode="External"/><Relationship Id="rId141" Type="http://schemas.openxmlformats.org/officeDocument/2006/relationships/hyperlink" Target="file:///C:\Data\3GPP\Extracts\R2-2405126%20Discussion%20on%20support%20of%20regenerative%20payload.docx" TargetMode="External"/><Relationship Id="rId7" Type="http://schemas.openxmlformats.org/officeDocument/2006/relationships/endnotes" Target="endnotes.xml"/><Relationship Id="rId162" Type="http://schemas.openxmlformats.org/officeDocument/2006/relationships/hyperlink" Target="file:///C:\Data\3GPP\Extracts\R2-2404656_LTE%20TN%20to%20NTN%20mobility.doc" TargetMode="External"/><Relationship Id="rId183" Type="http://schemas.openxmlformats.org/officeDocument/2006/relationships/hyperlink" Target="file:///C:\Data\3GPP\Extracts\R2-2404979.docx" TargetMode="External"/><Relationship Id="rId218" Type="http://schemas.openxmlformats.org/officeDocument/2006/relationships/hyperlink" Target="file:///C:\Data\3GPP\Extracts\R2-2404802%20EDT%20for%20uplink%20capacity%20enhancement%20in%20NTN%20(Revision%20of%20R2-2402716).docx" TargetMode="External"/><Relationship Id="rId24" Type="http://schemas.openxmlformats.org/officeDocument/2006/relationships/hyperlink" Target="file:///C:\Data\3GPP\Extracts\R2-2405499%20%5bS068%5d%20UE%20behaviors%20on%20T390%20upon%20handover%20or%20CHO.DOCX" TargetMode="External"/><Relationship Id="rId45" Type="http://schemas.openxmlformats.org/officeDocument/2006/relationships/hyperlink" Target="file:///C:\Data\3GPP\Extracts\R2-2404839%20-%20Proposed%20conclusions%20for%20NR%20NTN%20RILs%20Rel-18.docx" TargetMode="External"/><Relationship Id="rId66" Type="http://schemas.openxmlformats.org/officeDocument/2006/relationships/hyperlink" Target="file:///C:\Data\3GPP\Extracts\R2-2405169.docx" TargetMode="External"/><Relationship Id="rId87" Type="http://schemas.openxmlformats.org/officeDocument/2006/relationships/hyperlink" Target="file:///C:\Data\3GPP\Extracts\R2-2405229%20Downlink%20coverage%20enhancements.docx" TargetMode="External"/><Relationship Id="rId110" Type="http://schemas.openxmlformats.org/officeDocument/2006/relationships/hyperlink" Target="file:///C:\Data\3GPP\Extracts\R2-2405636_discussion%20on%20downlink%20coverange%20enhancement%20in%20NTN.docx" TargetMode="External"/><Relationship Id="rId131" Type="http://schemas.openxmlformats.org/officeDocument/2006/relationships/hyperlink" Target="file:///C:\Data\3GPP\Extracts\R2-2405174.docx" TargetMode="External"/><Relationship Id="rId152" Type="http://schemas.openxmlformats.org/officeDocument/2006/relationships/hyperlink" Target="file:///C:\Data\3GPP\RAN2\Docs\R2-2404256.zip" TargetMode="External"/><Relationship Id="rId173" Type="http://schemas.openxmlformats.org/officeDocument/2006/relationships/hyperlink" Target="file:///C:\Data\3GPP\Extracts\R2-2405155%20E-UTRAN%20TN%20to%20NR%20NTN%20mobility%20basic%20scenario%20and%20signalling.docx" TargetMode="External"/><Relationship Id="rId194" Type="http://schemas.openxmlformats.org/officeDocument/2006/relationships/hyperlink" Target="file:///C:\Data\3GPP\Extracts\R2-2405012&#160;Discussion&#160;on&#160;IoT&#160;NTN&#160;Store&#160;and&#160;Forward.docx" TargetMode="External"/><Relationship Id="rId208" Type="http://schemas.openxmlformats.org/officeDocument/2006/relationships/hyperlink" Target="file:///C:\Data\3GPP\RAN2\Inbox\R2-2405769.zip" TargetMode="External"/><Relationship Id="rId229" Type="http://schemas.openxmlformats.org/officeDocument/2006/relationships/hyperlink" Target="file:///C:\Data\3GPP\RAN2\Inbox\R2-2405756.zip" TargetMode="External"/><Relationship Id="rId14" Type="http://schemas.openxmlformats.org/officeDocument/2006/relationships/hyperlink" Target="file:///C:\Data\3GPP\Extracts\R2-2404954%2036.321%20CR1585r2%20R18%20IoT%20NTN.docx" TargetMode="External"/><Relationship Id="rId35" Type="http://schemas.openxmlformats.org/officeDocument/2006/relationships/hyperlink" Target="file:///C:\Data\3GPP\Extracts\R2-2404686%20GNSS%20extension.doc" TargetMode="External"/><Relationship Id="rId56" Type="http://schemas.openxmlformats.org/officeDocument/2006/relationships/hyperlink" Target="file:///C:\Data\3GPP\Extracts\R2-2404526__38306-FR2-Ref.docx" TargetMode="External"/><Relationship Id="rId77" Type="http://schemas.openxmlformats.org/officeDocument/2006/relationships/hyperlink" Target="file:///C:\Data\3GPP\Extracts\R2-2404673_Open%20issues%20on%20NR%20NTN%20enhancements_v0.doc" TargetMode="External"/><Relationship Id="rId100" Type="http://schemas.openxmlformats.org/officeDocument/2006/relationships/hyperlink" Target="file:///C:\Data\3GPP\Extracts\R2-2405173.docx" TargetMode="External"/><Relationship Id="rId8" Type="http://schemas.openxmlformats.org/officeDocument/2006/relationships/hyperlink" Target="http://ftp.3gpp.org/tsg_ran/TSG_RAN/TSGR_98e/Docs/RP-223519.zip" TargetMode="External"/><Relationship Id="rId98" Type="http://schemas.openxmlformats.org/officeDocument/2006/relationships/hyperlink" Target="file:///C:\Data\3GPP\Extracts\R2-2404797%20Downlink%20coverage%20enhancement%20in%20NTN.docx" TargetMode="External"/><Relationship Id="rId121" Type="http://schemas.openxmlformats.org/officeDocument/2006/relationships/hyperlink" Target="file:///C:\Data\3GPP\Extracts\R2-2404679%20MBS%20broadcast%20in%20NTN.docx" TargetMode="External"/><Relationship Id="rId142" Type="http://schemas.openxmlformats.org/officeDocument/2006/relationships/hyperlink" Target="file:///C:\Data\3GPP\Extracts\R2-2405021%20Support%20of%20regenerative%20payload.docx" TargetMode="External"/><Relationship Id="rId163" Type="http://schemas.openxmlformats.org/officeDocument/2006/relationships/hyperlink" Target="file:///C:\Data\3GPP\Extracts\R2-2404759%20E-UTRA%20TN%20to%20NR%20NTN%20Idle%20mobility.docx" TargetMode="External"/><Relationship Id="rId184" Type="http://schemas.openxmlformats.org/officeDocument/2006/relationships/hyperlink" Target="file:///C:\Data\3GPP\Extracts\R2-2404199.docx" TargetMode="External"/><Relationship Id="rId219" Type="http://schemas.openxmlformats.org/officeDocument/2006/relationships/hyperlink" Target="file:///C:\Data\3GPP\Extracts\R2-2404922.doc" TargetMode="External"/><Relationship Id="rId230" Type="http://schemas.openxmlformats.org/officeDocument/2006/relationships/hyperlink" Target="file:///C:\Data\3GPP\RAN2\Inbox\R2-2405752.zip" TargetMode="External"/><Relationship Id="rId25" Type="http://schemas.openxmlformats.org/officeDocument/2006/relationships/hyperlink" Target="file:///C:\Data\3GPP\Extracts\R2-2405440%20On%20left%20open%20issues%20for%20T390%20handling.docx" TargetMode="External"/><Relationship Id="rId46" Type="http://schemas.openxmlformats.org/officeDocument/2006/relationships/hyperlink" Target="file:///C:\Data\3GPP\Extracts\R2-2404855%20-%2038331_CR4761r2_(Rel-18)%20-%20Miscellaneous%20corrections%20to%20Rel-18%20NR%20NTN.docx" TargetMode="External"/><Relationship Id="rId67" Type="http://schemas.openxmlformats.org/officeDocument/2006/relationships/hyperlink" Target="file:///C:\Data\3GPP\Extracts\R2-2405672_%5bH010%5d%5bH115%5d%20and%20MIB%20acquisition.docx" TargetMode="External"/><Relationship Id="rId88" Type="http://schemas.openxmlformats.org/officeDocument/2006/relationships/hyperlink" Target="file:///C:\Data\3GPP\Extracts\R2-2404204%20Discussion%20on%20Downlink%20Coverage%20Enhancements.docx" TargetMode="External"/><Relationship Id="rId111" Type="http://schemas.openxmlformats.org/officeDocument/2006/relationships/hyperlink" Target="file:///C:\Data\3GPP\Extracts\R2-2404841%20-%20Support%20for%20broadcast%20services%20in%20NR%20NTN.docx" TargetMode="External"/><Relationship Id="rId132" Type="http://schemas.openxmlformats.org/officeDocument/2006/relationships/hyperlink" Target="file:///C:\Data\3GPP\Extracts\R2-2405204.docx" TargetMode="External"/><Relationship Id="rId153" Type="http://schemas.openxmlformats.org/officeDocument/2006/relationships/hyperlink" Target="file:///C:\Data\3GPP\Extracts\R2-2404590%20regenerative%20payload.doc" TargetMode="External"/><Relationship Id="rId174" Type="http://schemas.openxmlformats.org/officeDocument/2006/relationships/hyperlink" Target="file:///C:\Data\3GPP\Extracts\R2-2405210%20%5bNTN%5d%20Discussion%20on%20support%20of%20LTE%20to%20NR%20NTN%20cell%20reselection.docx" TargetMode="External"/><Relationship Id="rId195" Type="http://schemas.openxmlformats.org/officeDocument/2006/relationships/hyperlink" Target="file:///C:\Data\3GPP\Extracts\R2-2405102.doc" TargetMode="External"/><Relationship Id="rId209" Type="http://schemas.openxmlformats.org/officeDocument/2006/relationships/hyperlink" Target="file:///C:\Data\3GPP\Extracts\R2-2404581%20-%20Discussion%20on%20enhanced%20EDT%20for%20IoT%20NTN.doc" TargetMode="External"/><Relationship Id="rId190" Type="http://schemas.openxmlformats.org/officeDocument/2006/relationships/hyperlink" Target="file:///C:\Data\3GPP\Extracts\R2-2404657_Store%20and%20Forward.doc" TargetMode="External"/><Relationship Id="rId204" Type="http://schemas.openxmlformats.org/officeDocument/2006/relationships/hyperlink" Target="file:///C:\Data\3GPP\Extracts\R2-2405202.docx" TargetMode="External"/><Relationship Id="rId220" Type="http://schemas.openxmlformats.org/officeDocument/2006/relationships/hyperlink" Target="file:///C:\Data\3GPP\Extracts\R2-2405023%20Considerations%20on%20EDT%20enhancements%20for%20IoT-NTN.docx" TargetMode="External"/><Relationship Id="rId225" Type="http://schemas.openxmlformats.org/officeDocument/2006/relationships/hyperlink" Target="file:///C:\Data\3GPP\Extracts\R2-2405321%20Consideration%20on%20EDT%20enhancement%20for%20IoT-NTN.docx" TargetMode="External"/><Relationship Id="rId15" Type="http://schemas.openxmlformats.org/officeDocument/2006/relationships/hyperlink" Target="file:///C:\Data\3GPP\Extracts\R2-2405534-IoT-NTN-Correction.docx" TargetMode="External"/><Relationship Id="rId36" Type="http://schemas.openxmlformats.org/officeDocument/2006/relationships/hyperlink" Target="file:///C:\Data\3GPP\Extracts\R2-2405198%20NTA%20handling%20after%20GNSS%20fix%20v1.docx" TargetMode="External"/><Relationship Id="rId57" Type="http://schemas.openxmlformats.org/officeDocument/2006/relationships/hyperlink" Target="file:///C:\Data\3GPP\Extracts\R2-2405455%20-%2038331_CR4836_(Rel-17)%20-%20Terminology%20alignment%20for%20NR%20NTN.docx" TargetMode="External"/><Relationship Id="rId106" Type="http://schemas.openxmlformats.org/officeDocument/2006/relationships/hyperlink" Target="file:///C:\Data\3GPP\Extracts\R2-2405376%20DRAFT%20-%20LS%20on%20DL%20coverage%20enhancements.docx" TargetMode="External"/><Relationship Id="rId127" Type="http://schemas.openxmlformats.org/officeDocument/2006/relationships/hyperlink" Target="file:///C:\Data\3GPP\Extracts\R2-2405020%20Support%20of%20MBS%20broadcast%20service%20for%20NTN.docx" TargetMode="External"/><Relationship Id="rId10" Type="http://schemas.openxmlformats.org/officeDocument/2006/relationships/hyperlink" Target="file:///C:\Data\3GPP\Extracts\R2-2405453%20-%2036300_CR1401r1_(Rel-18)%20-%20IoT%20NTN%20Kmac%20and%20measurment%20corrections.docx" TargetMode="External"/><Relationship Id="rId31" Type="http://schemas.openxmlformats.org/officeDocument/2006/relationships/hyperlink" Target="file:///C:\Data\3GPP\Extracts\R2-2404209%20On%20the%20necessity%20of%20satellite%20assistance%20information%20for%20measurement%20in%20IoT%20NTN.docx" TargetMode="External"/><Relationship Id="rId52" Type="http://schemas.openxmlformats.org/officeDocument/2006/relationships/hyperlink" Target="file:///C:\Data\3GPP\Extracts\R2-2404856_Terminology%20alignment%20in%2038.304%20for%20NR-NTN_final.docx" TargetMode="External"/><Relationship Id="rId73" Type="http://schemas.openxmlformats.org/officeDocument/2006/relationships/hyperlink" Target="file:///C:\Data\3GPP\Extracts\R2-2405423%20Discussion%20on%20satellite%20switch%20with%20resync%20in%20RRC%20states%20other%20than%20RRC%20connected.docx" TargetMode="External"/><Relationship Id="rId78" Type="http://schemas.openxmlformats.org/officeDocument/2006/relationships/hyperlink" Target="file:///C:\Data\3GPP\Extracts\R2-2404883%20Discussion%20on%20the%20leftover%20issues%20for%20NR-NTN.docx" TargetMode="External"/><Relationship Id="rId94" Type="http://schemas.openxmlformats.org/officeDocument/2006/relationships/hyperlink" Target="file:///C:\Data\3GPP\Extracts\R2-2404354%20Discussions%20on%20beam%20and%20cell%20level%20DTX%20DRX.doc" TargetMode="External"/><Relationship Id="rId99" Type="http://schemas.openxmlformats.org/officeDocument/2006/relationships/hyperlink" Target="file:///C:\Data\3GPP\Extracts\R2-2405081%20Consideration%20on%20downlink%20coverage%20enhancements.doc" TargetMode="External"/><Relationship Id="rId101" Type="http://schemas.openxmlformats.org/officeDocument/2006/relationships/hyperlink" Target="file:///C:\Data\3GPP\Extracts\R2-2405240%20NR%20NTN%20DL%20Coverage%20enhancements%20discussion_v2.docx" TargetMode="External"/><Relationship Id="rId122" Type="http://schemas.openxmlformats.org/officeDocument/2006/relationships/hyperlink" Target="file:///C:\Data\3GPP\Extracts\R2-2404798%20On%20broadcast%20service%20area%20indication%20in%20NTN.docx" TargetMode="External"/><Relationship Id="rId143" Type="http://schemas.openxmlformats.org/officeDocument/2006/relationships/hyperlink" Target="file:///C:\Data\3GPP\Extracts\R2-2405148%20On%20the%20feasibility%20of%20the%20existing%20NTN%20features%20over%20regenerative%20architecture.docx" TargetMode="External"/><Relationship Id="rId148" Type="http://schemas.openxmlformats.org/officeDocument/2006/relationships/hyperlink" Target="file:///C:\Data\3GPP\Extracts\R2-2404205%20Further%20discussion%20on%20regenerative%20payload.docx" TargetMode="External"/><Relationship Id="rId164" Type="http://schemas.openxmlformats.org/officeDocument/2006/relationships/hyperlink" Target="file:///C:\Data\3GPP\Extracts\R2-2404800%20On%20LTE%20to%20NR-NTN%20IDLE%20mobility.docx" TargetMode="External"/><Relationship Id="rId169" Type="http://schemas.openxmlformats.org/officeDocument/2006/relationships/hyperlink" Target="file:///C:\Data\3GPP\Extracts\R2-2405101.doc" TargetMode="External"/><Relationship Id="rId185" Type="http://schemas.openxmlformats.org/officeDocument/2006/relationships/hyperlink" Target="file:///C:\Data\3GPP\Extracts\R2-2404885%20Discussion%20on%20the%20store%20and%20forward%20operation.docx" TargetMode="External"/><Relationship Id="rId4" Type="http://schemas.openxmlformats.org/officeDocument/2006/relationships/settings" Target="settings.xml"/><Relationship Id="rId9" Type="http://schemas.openxmlformats.org/officeDocument/2006/relationships/hyperlink" Target="file:///C:\Data\3GPP\Extracts\R2-2405452%20-%2036300_CR1402_(Rel-17)%20-%20IoT%20NTN%20Kmac%20correction.docx" TargetMode="External"/><Relationship Id="rId180" Type="http://schemas.openxmlformats.org/officeDocument/2006/relationships/hyperlink" Target="file:///C:\Data\3GPP\Extracts\R2-2405193-Store-Forward-RAN-Aspects.docx" TargetMode="External"/><Relationship Id="rId210" Type="http://schemas.openxmlformats.org/officeDocument/2006/relationships/hyperlink" Target="file:///C:\Data\3GPP\Extracts\R2-2405110%20(R19%20IoT-NTN%20AI%208.9.3)%20-%20EDT%20complete.docx" TargetMode="External"/><Relationship Id="rId215" Type="http://schemas.openxmlformats.org/officeDocument/2006/relationships/hyperlink" Target="file:///C:\Data\3GPP\Extracts\R2-2404658_PUR.doc" TargetMode="External"/><Relationship Id="rId236" Type="http://schemas.openxmlformats.org/officeDocument/2006/relationships/fontTable" Target="fontTable.xml"/><Relationship Id="rId26" Type="http://schemas.openxmlformats.org/officeDocument/2006/relationships/hyperlink" Target="file:///C:\Data\3GPP\Extracts\R2-2404653_IoT%20NTN%20T390.doc" TargetMode="External"/><Relationship Id="rId231" Type="http://schemas.openxmlformats.org/officeDocument/2006/relationships/hyperlink" Target="file:///C:\Data\3GPP\Extracts\R2-2405534-IoT-NTN-Correction.docx" TargetMode="External"/><Relationship Id="rId47" Type="http://schemas.openxmlformats.org/officeDocument/2006/relationships/hyperlink" Target="file:///C:\Data\3GPP\Extracts\R2-2404863%20-%2038331_CR4761r3_(Rel-18)%20-%20Miscellaneous%20corrections%20to%20Rel-18%20NR%20NTN.docx" TargetMode="External"/><Relationship Id="rId68" Type="http://schemas.openxmlformats.org/officeDocument/2006/relationships/hyperlink" Target="file:///C:\Data\3GPP\Extracts\R2-2405680_Soft%20switch%20SSB%20time%20offset%20and%20SMTC%20impact.docx" TargetMode="External"/><Relationship Id="rId89" Type="http://schemas.openxmlformats.org/officeDocument/2006/relationships/hyperlink" Target="file:///C:\Data\3GPP\Extracts\R2-2404739%20Discussion%20on%20system%20level%20enhancement%20for%20downlink%20coverage%20enhancements%20for%20NTN.doc" TargetMode="External"/><Relationship Id="rId112" Type="http://schemas.openxmlformats.org/officeDocument/2006/relationships/hyperlink" Target="file:///C:\Data\3GPP\Extracts\R2-2405082%20Consieration%20on%20broadcast%20service%20ehancements.doc" TargetMode="External"/><Relationship Id="rId133" Type="http://schemas.openxmlformats.org/officeDocument/2006/relationships/hyperlink" Target="file:///C:\Data\3GPP\Extracts\R2-2405211%20%5bNTN%5d%20Discussion%20on%20support%20of%20broadcast%20service%20in%20NTN.docx" TargetMode="External"/><Relationship Id="rId154" Type="http://schemas.openxmlformats.org/officeDocument/2006/relationships/hyperlink" Target="file:///C:\Data\3GPP\Extracts\R2-2404917.docx" TargetMode="External"/><Relationship Id="rId175" Type="http://schemas.openxmlformats.org/officeDocument/2006/relationships/hyperlink" Target="file:///C:\Data\3GPP\Extracts\R2-2405314_Consideration%20of%20LTE%20TN%20to%20NR%20NTN%20mobility.doc" TargetMode="External"/><Relationship Id="rId196" Type="http://schemas.openxmlformats.org/officeDocument/2006/relationships/hyperlink" Target="file:///C:\Data\3GPP\Extracts\R2-2405132%20RAN2%20impact%20on%20S&amp;F%20mode.docx" TargetMode="External"/><Relationship Id="rId200" Type="http://schemas.openxmlformats.org/officeDocument/2006/relationships/hyperlink" Target="file:///C:\Data\3GPP\Extracts\R2-2405315_The%20impact%20of%20access%20for%20Store%20&amp;%20Forward%20in%20IoT%20NTN.doc" TargetMode="External"/><Relationship Id="rId16" Type="http://schemas.openxmlformats.org/officeDocument/2006/relationships/hyperlink" Target="file:///C:\Data\3GPP\Extracts\36306_CR1889_(Rel-18)_R2-2405302%20UE%20capability.docx" TargetMode="External"/><Relationship Id="rId221" Type="http://schemas.openxmlformats.org/officeDocument/2006/relationships/hyperlink" Target="file:///C:\Data\3GPP\Extracts\R2-2405109%20(R19%20IoT-NTN%20AI%208.9.3)%20-%20PUR%20resource%20enhancement.docx" TargetMode="External"/><Relationship Id="rId37" Type="http://schemas.openxmlformats.org/officeDocument/2006/relationships/hyperlink" Target="file:///C:\Data\3GPP\Extracts\R2-2405441%20Further%20discussion%20on%20UE%20behaviour%20after%20successful%20GNSS%20acquistion.docx" TargetMode="External"/><Relationship Id="rId58" Type="http://schemas.openxmlformats.org/officeDocument/2006/relationships/hyperlink" Target="file:///C:\Data\3GPP\RAN2\Docs\R2-2405714.zip" TargetMode="External"/><Relationship Id="rId79" Type="http://schemas.openxmlformats.org/officeDocument/2006/relationships/hyperlink" Target="file:///C:\Data\3GPP\Extracts\R2-2405080%20Consideration%20on%20remaining%20FR2%20UE%20capability%20issues.doc" TargetMode="External"/><Relationship Id="rId102" Type="http://schemas.openxmlformats.org/officeDocument/2006/relationships/hyperlink" Target="file:///C:\Data\3GPP\Extracts\R2-2405299%20Questions%20identified%20to%20RAN1%20on%20Downlink%20Coverage%20Enhancement.docx" TargetMode="External"/><Relationship Id="rId123" Type="http://schemas.openxmlformats.org/officeDocument/2006/relationships/hyperlink" Target="file:///C:\Data\3GPP\Extracts\R2-2404853_area_config.docx" TargetMode="External"/><Relationship Id="rId144" Type="http://schemas.openxmlformats.org/officeDocument/2006/relationships/hyperlink" Target="file:///C:\Data\3GPP\Extracts\R2-2404680%20Regenerative%20payload.docx" TargetMode="External"/><Relationship Id="rId90" Type="http://schemas.openxmlformats.org/officeDocument/2006/relationships/hyperlink" Target="file:///C:\Data\3GPP\Extracts\R2-2405124%20Discussion%20on%20DL%20coverage%20enhancements.docx" TargetMode="External"/><Relationship Id="rId165" Type="http://schemas.openxmlformats.org/officeDocument/2006/relationships/hyperlink" Target="file:///C:\Data\3GPP\Extracts\R2-2404840%20-%20E-UTRAN%20TN%20to%20NR-NTN%20mobility.docx" TargetMode="External"/><Relationship Id="rId186" Type="http://schemas.openxmlformats.org/officeDocument/2006/relationships/hyperlink" Target="file:///C:\Data\3GPP\Extracts\R2-2404589%20S&amp;F%20operation.doc" TargetMode="External"/><Relationship Id="rId211" Type="http://schemas.openxmlformats.org/officeDocument/2006/relationships/hyperlink" Target="file:///C:\Data\3GPP\Extracts\R2-2404164%20Discussion%20on%20EDT%20Enhancement%20for%20IoT-NTN.docx" TargetMode="External"/><Relationship Id="rId232" Type="http://schemas.openxmlformats.org/officeDocument/2006/relationships/hyperlink" Target="file:///C:\Data\3GPP\RAN2\Inbox\R2-2405766.zip" TargetMode="External"/><Relationship Id="rId27" Type="http://schemas.openxmlformats.org/officeDocument/2006/relationships/hyperlink" Target="file:///C:\Data\3GPP\Extracts\R2-2405526%20Corrections%20on%20the%20conditions%20for%20stopping%20T390.docx" TargetMode="External"/><Relationship Id="rId48" Type="http://schemas.openxmlformats.org/officeDocument/2006/relationships/hyperlink" Target="file:///C:\Data\3GPP\Extracts\R2-2404855%20-%2038331_CR4761r2_(Rel-18)%20-%20Miscellaneous%20corrections%20to%20Rel-18%20NR%20NTN.docx" TargetMode="External"/><Relationship Id="rId69" Type="http://schemas.openxmlformats.org/officeDocument/2006/relationships/hyperlink" Target="file:///C:\Data\3GPP\RAN2\Inbox\R2-2405757.zip" TargetMode="External"/><Relationship Id="rId113" Type="http://schemas.openxmlformats.org/officeDocument/2006/relationships/hyperlink" Target="file:///C:\Data\3GPP\Extracts\R2-2404580%20Discussion%20on%20providing%20MBS%20service%20area%20in%20NTN%20network.docx" TargetMode="External"/><Relationship Id="rId134" Type="http://schemas.openxmlformats.org/officeDocument/2006/relationships/hyperlink" Target="file:///C:\Data\3GPP\Extracts\R2-2405239%20NR%20NTN%20MBS%20discussion_v3.docx" TargetMode="External"/><Relationship Id="rId80" Type="http://schemas.openxmlformats.org/officeDocument/2006/relationships/hyperlink" Target="file:///C:\Data\3GPP\Extracts\R2-2405170.docx" TargetMode="External"/><Relationship Id="rId155" Type="http://schemas.openxmlformats.org/officeDocument/2006/relationships/hyperlink" Target="file:///C:\Data\3GPP\Extracts\R2-2405083%20Consideration%20on%20regenerative%20payload%20support.doc" TargetMode="External"/><Relationship Id="rId176" Type="http://schemas.openxmlformats.org/officeDocument/2006/relationships/hyperlink" Target="file:///C:\Data\3GPP\Extracts\R2-2405630-Discussion_for_LTE_to_NR_NTN_mobility.docx" TargetMode="External"/><Relationship Id="rId197" Type="http://schemas.openxmlformats.org/officeDocument/2006/relationships/hyperlink" Target="file:///C:\Data\3GPP\Extracts\R2-2405153%20On%20RAN2%20aspects%20on%20Store%20and%20Forward.docx" TargetMode="External"/><Relationship Id="rId201" Type="http://schemas.openxmlformats.org/officeDocument/2006/relationships/hyperlink" Target="file:///C:\Data\3GPP\Extracts\R2-2405429%20Discussion%20on%20information%20for%20Store%20&amp;%20Forward.docx" TargetMode="External"/><Relationship Id="rId222" Type="http://schemas.openxmlformats.org/officeDocument/2006/relationships/hyperlink" Target="file:///C:\Data\3GPP\Extracts\R2-2405133%20Discussion%20on%20enhanced%20EDT.docx" TargetMode="External"/><Relationship Id="rId17" Type="http://schemas.openxmlformats.org/officeDocument/2006/relationships/hyperlink" Target="file:///C:\Data\3GPP\Extracts\R2-2405117%20Remaining%20issues%20on%20GNSS%20operation.docx" TargetMode="External"/><Relationship Id="rId38" Type="http://schemas.openxmlformats.org/officeDocument/2006/relationships/hyperlink" Target="file:///C:\Data\3GPP\Extracts\R2-2405451%20-%20R18%20IoT%20NTN%20GNSS%20extension.docx" TargetMode="External"/><Relationship Id="rId59" Type="http://schemas.openxmlformats.org/officeDocument/2006/relationships/hyperlink" Target="file:///C:\Data\3GPP\Extracts\R2-2405456%20-%2038331_CR4837_(Rel-18)%20-%20Terminology%20alignment%20for%20NR%20NTN.docx" TargetMode="External"/><Relationship Id="rId103" Type="http://schemas.openxmlformats.org/officeDocument/2006/relationships/hyperlink" Target="file:///C:\Data\3GPP\Extracts\R2-2405312_Coverage%20of%20NTN.doc" TargetMode="External"/><Relationship Id="rId124" Type="http://schemas.openxmlformats.org/officeDocument/2006/relationships/hyperlink" Target="file:///C:\Data\3GPP\Extracts\R2-2404854_limited_MBS.docx" TargetMode="External"/><Relationship Id="rId70" Type="http://schemas.openxmlformats.org/officeDocument/2006/relationships/hyperlink" Target="file:///C:\Data\3GPP\Extracts\R2-2404158%20Further%20Discussion%20Satellite%20Switch%20with%20Resync.docx" TargetMode="External"/><Relationship Id="rId91" Type="http://schemas.openxmlformats.org/officeDocument/2006/relationships/hyperlink" Target="file:///C:\Data\3GPP\Extracts\R2-2404159%20Discussion%20on%20Downlink%20Coverage%20Enhancements.docx" TargetMode="External"/><Relationship Id="rId145" Type="http://schemas.openxmlformats.org/officeDocument/2006/relationships/hyperlink" Target="file:///C:\Data\3GPP\Extracts\R2-2405196%20Timing%20relationship%20with%20Regenerative%20mode%20v1.docx" TargetMode="External"/><Relationship Id="rId166" Type="http://schemas.openxmlformats.org/officeDocument/2006/relationships/hyperlink" Target="file:///C:\Data\3GPP\Extracts\R2-2404986.doc" TargetMode="External"/><Relationship Id="rId187" Type="http://schemas.openxmlformats.org/officeDocument/2006/relationships/hyperlink" Target="file:///C:\Data\3GPP\Extracts\R2-2404163%20RAN2%20Aspect%20for%20S&amp;F%20Operation.docx" TargetMode="External"/><Relationship Id="rId1" Type="http://schemas.openxmlformats.org/officeDocument/2006/relationships/customXml" Target="../customXml/item1.xml"/><Relationship Id="rId212" Type="http://schemas.openxmlformats.org/officeDocument/2006/relationships/hyperlink" Target="file:///C:\Data\3GPP\Extracts\R2-2404203%20On%20signalling%20overhead%20reduction%20for%20EDT%20in%20IoT%20NTN.docx" TargetMode="External"/><Relationship Id="rId233" Type="http://schemas.openxmlformats.org/officeDocument/2006/relationships/hyperlink" Target="file:///C:\Data\3GPP\RAN2\Inbox\R2-2405767.zip" TargetMode="External"/><Relationship Id="rId28" Type="http://schemas.openxmlformats.org/officeDocument/2006/relationships/hyperlink" Target="file:///C:\Data\3GPP\Extracts\R2-2404594%20T390.doc" TargetMode="External"/><Relationship Id="rId49" Type="http://schemas.openxmlformats.org/officeDocument/2006/relationships/hyperlink" Target="file:///C:\Data\3GPP\Extracts\R2-2404855%20-%2038331_CR4761r2_(Rel-18)%20-%20Miscellaneous%20corrections%20to%20Rel-18%20NR%20NTN.docx" TargetMode="External"/><Relationship Id="rId114" Type="http://schemas.openxmlformats.org/officeDocument/2006/relationships/hyperlink" Target="file:///C:\Data\3GPP\Extracts\R2-2404655_MBS%20over%20NTN.doc" TargetMode="External"/><Relationship Id="rId60" Type="http://schemas.openxmlformats.org/officeDocument/2006/relationships/hyperlink" Target="file:///C:\Data\3GPP\RAN2\Docs\R2-2405715.zip" TargetMode="External"/><Relationship Id="rId81" Type="http://schemas.openxmlformats.org/officeDocument/2006/relationships/hyperlink" Target="file:///C:\Data\3GPP\Extracts\R2-2404666_Remaining%20issues%20on%20RACH-less%20HO.doc" TargetMode="External"/><Relationship Id="rId135" Type="http://schemas.openxmlformats.org/officeDocument/2006/relationships/hyperlink" Target="file:///C:\Data\3GPP\Extracts\R2-2405277_Clarification%20on%20intended%20service%20area.docx" TargetMode="External"/><Relationship Id="rId156" Type="http://schemas.openxmlformats.org/officeDocument/2006/relationships/hyperlink" Target="file:///C:\Data\3GPP\Extracts\R2-2405629-Discussion_for_regenerative_payload.docx" TargetMode="External"/><Relationship Id="rId177" Type="http://schemas.openxmlformats.org/officeDocument/2006/relationships/hyperlink" Target="file:///C:\Data\3GPP\Extracts\R2-2404144_S3-241567.docx" TargetMode="External"/><Relationship Id="rId198" Type="http://schemas.openxmlformats.org/officeDocument/2006/relationships/hyperlink" Target="file:///C:\Data\3GPP\Extracts\R2-2405197%20Support%20store%20and%20forward%20v1.docx" TargetMode="External"/><Relationship Id="rId202" Type="http://schemas.openxmlformats.org/officeDocument/2006/relationships/hyperlink" Target="file:///C:\Data\3GPP\Extracts\R2-2405450%20-%20Support%20for%20store%20and%20forward.docx" TargetMode="External"/><Relationship Id="rId223" Type="http://schemas.openxmlformats.org/officeDocument/2006/relationships/hyperlink" Target="file:///C:\Data\3GPP\Extracts\R2-2405154%20Scenarios%20and%20procedures%20for%20uplink%20capacity%20enhancements.docx" TargetMode="External"/><Relationship Id="rId18" Type="http://schemas.openxmlformats.org/officeDocument/2006/relationships/hyperlink" Target="file:///C:\Data\3GPP\Extracts\R2-2405152%20Stage%202%20corrections%20related%20to%20NTN%20measurements.docx" TargetMode="External"/><Relationship Id="rId39" Type="http://schemas.openxmlformats.org/officeDocument/2006/relationships/hyperlink" Target="file:///C:\Data\3GPP\RAN2\Inbox\R2-2405761.zip" TargetMode="External"/><Relationship Id="rId50" Type="http://schemas.openxmlformats.org/officeDocument/2006/relationships/hyperlink" Target="file:///C:\Data\3GPP\Extracts\R2-2405374%20NTN%20corrections%20for%20TS%2038.321.docx" TargetMode="External"/><Relationship Id="rId104" Type="http://schemas.openxmlformats.org/officeDocument/2006/relationships/hyperlink" Target="file:///C:\Data\3GPP\Extracts\R2-2405320%20Consideration%20on%20downlink%20coverage%20enhancement.docx" TargetMode="External"/><Relationship Id="rId125" Type="http://schemas.openxmlformats.org/officeDocument/2006/relationships/hyperlink" Target="file:///C:\Data\3GPP\Extracts\R2-2404916.docx" TargetMode="External"/><Relationship Id="rId146" Type="http://schemas.openxmlformats.org/officeDocument/2006/relationships/hyperlink" Target="file:///C:\Data\3GPP\Extracts\R2-2405448%20-%20Stage%202%20updates%20for%20regenerative%20payload.docx" TargetMode="External"/><Relationship Id="rId167" Type="http://schemas.openxmlformats.org/officeDocument/2006/relationships/hyperlink" Target="file:///C:\Data\3GPP\Extracts\R2-2405022%20Considerations%20on%20cell%20reselection%20enhancements%20from%20E-UTRAN%20TN%20to%20NR-NTN.docx" TargetMode="External"/><Relationship Id="rId188" Type="http://schemas.openxmlformats.org/officeDocument/2006/relationships/hyperlink" Target="file:///C:\Data\3GPP\Extracts\R2-2404202%20Discussion%20on%20support%20of%20store%20and%20forward%20operation.docx" TargetMode="External"/><Relationship Id="rId71" Type="http://schemas.openxmlformats.org/officeDocument/2006/relationships/hyperlink" Target="file:///C:\Data\3GPP\Extracts\R2-2405143%20On%20Reducing%20the%20NW%20Uncertainty%20in%20Satellite%20Switching%20with%20Resynchronization.docx" TargetMode="External"/><Relationship Id="rId92" Type="http://schemas.openxmlformats.org/officeDocument/2006/relationships/hyperlink" Target="file:///C:\Data\3GPP\RAN2\Inbox\R2-2405762.zip" TargetMode="External"/><Relationship Id="rId213" Type="http://schemas.openxmlformats.org/officeDocument/2006/relationships/hyperlink" Target="file:///C:\Data\3GPP\Extracts\R2-2404322%20Overview%20of%20uplink%20capacity%20enhancement.docx" TargetMode="External"/><Relationship Id="rId234" Type="http://schemas.openxmlformats.org/officeDocument/2006/relationships/hyperlink" Target="file:///C:\Data\3GPP\RAN2\Inbox\R2-2405769.zip" TargetMode="External"/><Relationship Id="rId2" Type="http://schemas.openxmlformats.org/officeDocument/2006/relationships/numbering" Target="numbering.xml"/><Relationship Id="rId29" Type="http://schemas.openxmlformats.org/officeDocument/2006/relationships/hyperlink" Target="file:///C:\Data\3GPP\Extracts\R2-2404896%20Redundant%20ephemeris%20info%20and%20other%20issues%20in%20MO%20for%20IoT%20NTN.docx" TargetMode="External"/><Relationship Id="rId40" Type="http://schemas.openxmlformats.org/officeDocument/2006/relationships/hyperlink" Target="file:///C:\Data\3GPP\Extracts\R2-2405454%20-%2036321_CR1586_(Rel-18)%20-%20IoT%20NTN%20MAC%20corrections.docx" TargetMode="External"/><Relationship Id="rId115" Type="http://schemas.openxmlformats.org/officeDocument/2006/relationships/hyperlink" Target="file:///C:\Data\3GPP\Extracts\R2-2404160%20Discussion%20on%20MBS%20Broadcast%20Provision%20in%20NTN.docx" TargetMode="External"/><Relationship Id="rId136" Type="http://schemas.openxmlformats.org/officeDocument/2006/relationships/hyperlink" Target="file:///C:\Data\3GPP\Extracts\R2-2405377%20(R19%20NR%20NTN%20WI%20AI%208.8.4)%20Broadcast.docx" TargetMode="External"/><Relationship Id="rId157" Type="http://schemas.openxmlformats.org/officeDocument/2006/relationships/hyperlink" Target="file:///C:\Data\3GPP\Extracts\R2-2404211%20Support%20of%20Idle%20Mode%20Mobility%20from%20EUTRA%20TN%20to%20NR%20NTN.docx" TargetMode="External"/><Relationship Id="rId178" Type="http://schemas.openxmlformats.org/officeDocument/2006/relationships/hyperlink" Target="file:///C:\Data\3GPP\Extracts\R2-2405378%20DRAFT%20-%20Reply%20LS%20on%20Store%20and%20Forward.docx" TargetMode="External"/><Relationship Id="rId61" Type="http://schemas.openxmlformats.org/officeDocument/2006/relationships/hyperlink" Target="file:///C:\Data\3GPP\RAN2\Inbox\R2-2405756.zip" TargetMode="External"/><Relationship Id="rId82" Type="http://schemas.openxmlformats.org/officeDocument/2006/relationships/hyperlink" Target="file:///C:\Data\3GPP\Extracts\R2-2405118%20Correction%20on%20HARQ%20buffer%20flush%20during%20satellite%20switch%20with%20re-synchronization.docx" TargetMode="External"/><Relationship Id="rId199" Type="http://schemas.openxmlformats.org/officeDocument/2006/relationships/hyperlink" Target="file:///C:\Data\3GPP\Extracts\R2-2405242.doc" TargetMode="External"/><Relationship Id="rId203" Type="http://schemas.openxmlformats.org/officeDocument/2006/relationships/hyperlink" Target="file:///C:\Data\3GPP\Extracts\R2-2405657.docx" TargetMode="External"/><Relationship Id="rId19" Type="http://schemas.openxmlformats.org/officeDocument/2006/relationships/hyperlink" Target="file:///C:\Data\3GPP\Extracts\R2-2405151%20%5bS068%5d%20Handling%20GNSS%20uplink%20transmission%20extension%20during%20handovers.docx" TargetMode="External"/><Relationship Id="rId224" Type="http://schemas.openxmlformats.org/officeDocument/2006/relationships/hyperlink" Target="file:///C:\Data\3GPP\Extracts\R2-2405201.docx" TargetMode="External"/><Relationship Id="rId30" Type="http://schemas.openxmlformats.org/officeDocument/2006/relationships/hyperlink" Target="file:///C:\Data\3GPP\Extracts\R2-2404592%20ephemeris%20for%20EMC%20neighbor%20cells.docx" TargetMode="External"/><Relationship Id="rId105" Type="http://schemas.openxmlformats.org/officeDocument/2006/relationships/hyperlink" Target="file:///C:\Data\3GPP\Extracts\R2-2405375%20(R19%20NR%20NTN%20WI%20AI%208.8.2)%20DL%20coverage.docx" TargetMode="External"/><Relationship Id="rId126" Type="http://schemas.openxmlformats.org/officeDocument/2006/relationships/hyperlink" Target="file:///C:\Data\3GPP\Extracts\R2-2404982%20Discussion%20on%20the%20support%20of%20broadcast%20service.docx" TargetMode="External"/><Relationship Id="rId147" Type="http://schemas.openxmlformats.org/officeDocument/2006/relationships/hyperlink" Target="file:///C:\Data\3GPP\Extracts\R2-2405100.doc" TargetMode="External"/><Relationship Id="rId168" Type="http://schemas.openxmlformats.org/officeDocument/2006/relationships/hyperlink" Target="file:///C:\Data\3GPP\Extracts\R2-2405084%20Consideration%20on%20idle%20mode%20mobility%20between%20LTE%20TN%20and%20NR%20NTN.doc" TargetMode="External"/><Relationship Id="rId51" Type="http://schemas.openxmlformats.org/officeDocument/2006/relationships/hyperlink" Target="file:///C:\Data\3GPP\RAN2\Inbox\R2-2405754.zip" TargetMode="External"/><Relationship Id="rId72" Type="http://schemas.openxmlformats.org/officeDocument/2006/relationships/hyperlink" Target="file:///C:\Data\3GPP\Extracts\R2-2405273%20Discussion%20on%20beam%20management%20for%20satellite%20switch%20with%20re-sync.docx" TargetMode="External"/><Relationship Id="rId93" Type="http://schemas.openxmlformats.org/officeDocument/2006/relationships/hyperlink" Target="file:///C:\Data\3GPP\RAN2\Inbox\R2-2405767.zip" TargetMode="External"/><Relationship Id="rId189" Type="http://schemas.openxmlformats.org/officeDocument/2006/relationships/hyperlink" Target="file:///C:\Data\3GPP\Extracts\R2-2404436_Elements_of_Store_and_Forward_Operation.docx" TargetMode="External"/><Relationship Id="rId3" Type="http://schemas.openxmlformats.org/officeDocument/2006/relationships/styles" Target="styles.xml"/><Relationship Id="rId214" Type="http://schemas.openxmlformats.org/officeDocument/2006/relationships/hyperlink" Target="file:///C:\Data\3GPP\Extracts\R2-2404561%20Discussion%20on%20EDT%20optimisation%20in%20IoT-NTN.docx" TargetMode="External"/><Relationship Id="rId235" Type="http://schemas.openxmlformats.org/officeDocument/2006/relationships/footer" Target="footer1.xml"/><Relationship Id="rId116" Type="http://schemas.openxmlformats.org/officeDocument/2006/relationships/hyperlink" Target="file:///C:\Data\3GPP\Extracts\R2-2404206%20Discussion%20on%20support%20of%20broadcast%20service%20in%20NR%20NTN.docx" TargetMode="External"/><Relationship Id="rId137" Type="http://schemas.openxmlformats.org/officeDocument/2006/relationships/hyperlink" Target="file:///C:\Data\3GPP\Extracts\R2-2405525.docx" TargetMode="External"/><Relationship Id="rId158" Type="http://schemas.openxmlformats.org/officeDocument/2006/relationships/hyperlink" Target="file:///C:\Data\3GPP\Extracts\R2-2404681%20mobility%20LTE%20to%20NR%20NTN.docx" TargetMode="External"/><Relationship Id="rId20" Type="http://schemas.openxmlformats.org/officeDocument/2006/relationships/hyperlink" Target="file:///C:\Data\3GPP\RAN2\Inbox\R2-2405760.zip" TargetMode="External"/><Relationship Id="rId41" Type="http://schemas.openxmlformats.org/officeDocument/2006/relationships/hyperlink" Target="file:///C:\Data\3GPP\Extracts\R2-2404843%20-%20%5bE805%5d%5bE806%5d%20Revert%20implementation%20of%20UE%20capability%20for%20HARQ%20and%20GNSS.docx" TargetMode="External"/><Relationship Id="rId62" Type="http://schemas.openxmlformats.org/officeDocument/2006/relationships/hyperlink" Target="file:///C:\Data\3GPP\Extracts\R2-2404890%20location-based%20only%20CHO.docx" TargetMode="External"/><Relationship Id="rId83" Type="http://schemas.openxmlformats.org/officeDocument/2006/relationships/hyperlink" Target="file:///C:\Data\3GPP\Extracts\R2-2405142%20On%20Scheduling%20Restrictions%20in%20Satellite%20Soft%20Switching%20with%20Resynchronization%20&#8211;%20further%20view.docx" TargetMode="External"/><Relationship Id="rId179" Type="http://schemas.openxmlformats.org/officeDocument/2006/relationships/hyperlink" Target="file:///C:\Data\3GPP\Extracts\R2-2404321%20Overview%20of%20the%20Store%20and%20Forward%20satellite%20operation.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472A1-A3FB-4353-8B35-540F388CF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25636</Words>
  <Characters>146131</Characters>
  <Application>Microsoft Office Word</Application>
  <DocSecurity>0</DocSecurity>
  <Lines>1217</Lines>
  <Paragraphs>342</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171425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ZTE</cp:lastModifiedBy>
  <cp:revision>3</cp:revision>
  <cp:lastPrinted>2019-04-30T12:04:00Z</cp:lastPrinted>
  <dcterms:created xsi:type="dcterms:W3CDTF">2024-05-24T03:25:00Z</dcterms:created>
  <dcterms:modified xsi:type="dcterms:W3CDTF">2024-05-24T03:26:00Z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