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6D4AD" w14:textId="131823AA" w:rsidR="008F7FA6" w:rsidRPr="00B07E40" w:rsidRDefault="008F7FA6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</w:pPr>
      <w:r w:rsidRPr="00B07E40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3GPP TSG-RAN2#12</w:t>
      </w:r>
      <w:r w:rsidR="00FE0879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6</w:t>
      </w:r>
      <w:r w:rsidRPr="00B07E40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ab/>
        <w:t>R2-</w:t>
      </w:r>
      <w:r w:rsidR="00233618" w:rsidRPr="00B07E40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2</w:t>
      </w:r>
      <w:r w:rsidR="00FE0879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4</w:t>
      </w:r>
      <w:r w:rsidR="008A16C8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05639</w:t>
      </w:r>
    </w:p>
    <w:p w14:paraId="6D7FEBCE" w14:textId="74C5A5BD" w:rsidR="00960B44" w:rsidRPr="007022BC" w:rsidRDefault="00FE0879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</w:pPr>
      <w:r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Fukuoka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, </w:t>
      </w:r>
      <w:r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Japan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, </w:t>
      </w:r>
      <w:r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May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 </w:t>
      </w:r>
      <w:r w:rsidR="002F746F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20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-</w:t>
      </w:r>
      <w:r w:rsidR="002F746F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24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, </w:t>
      </w:r>
      <w:r w:rsidR="008F7FA6" w:rsidRPr="008F7FA6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202</w:t>
      </w:r>
      <w:r w:rsidR="002F746F">
        <w:rPr>
          <w:rFonts w:ascii="Times New Roman" w:eastAsia="SimSun" w:hAnsi="Times New Roman" w:cs="Times New Roman"/>
          <w:b/>
          <w:bCs/>
          <w:noProof/>
          <w:sz w:val="24"/>
          <w:szCs w:val="20"/>
        </w:rPr>
        <w:t>4</w:t>
      </w:r>
    </w:p>
    <w:p w14:paraId="5F862F0D" w14:textId="77777777" w:rsidR="00960B44" w:rsidRPr="007022BC" w:rsidRDefault="00960B44" w:rsidP="00960B4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2"/>
          <w:sz w:val="24"/>
          <w:szCs w:val="24"/>
          <w:lang w:eastAsia="zh-CN"/>
        </w:rPr>
      </w:pPr>
    </w:p>
    <w:p w14:paraId="39C7F13F" w14:textId="080BDE56" w:rsidR="00960B44" w:rsidRPr="007022BC" w:rsidRDefault="00960B44" w:rsidP="00960B44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0"/>
          <w:lang w:val="en-GB" w:eastAsia="zh-CN"/>
        </w:rPr>
      </w:pPr>
      <w:r w:rsidRPr="007022BC">
        <w:rPr>
          <w:rFonts w:ascii="Times New Roman" w:eastAsia="MS Mincho" w:hAnsi="Times New Roman" w:cs="Times New Roman"/>
          <w:b/>
          <w:bCs/>
          <w:sz w:val="24"/>
          <w:szCs w:val="20"/>
          <w:lang w:val="en-GB"/>
        </w:rPr>
        <w:t>Agenda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item: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2F746F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8.4.4</w:t>
      </w:r>
    </w:p>
    <w:p w14:paraId="467ECA77" w14:textId="3D671C7B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1985" w:hanging="1985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Source: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bookmarkStart w:id="0" w:name="OLE_LINK13"/>
      <w:bookmarkStart w:id="1" w:name="OLE_LINK14"/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Lenovo</w:t>
      </w:r>
      <w:bookmarkEnd w:id="0"/>
      <w:bookmarkEnd w:id="1"/>
    </w:p>
    <w:p w14:paraId="092A0323" w14:textId="5B9EF509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2103" w:hangingChars="873" w:hanging="2103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Title: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F32AF9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LP-WUS in RRC </w:t>
      </w:r>
      <w:r w:rsidR="0071598D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Connected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Mode</w:t>
      </w:r>
    </w:p>
    <w:p w14:paraId="2BC70944" w14:textId="77777777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Document for: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  <w:t>Discussion and Decision</w:t>
      </w:r>
    </w:p>
    <w:p w14:paraId="0DBB4E59" w14:textId="77777777" w:rsidR="00960B44" w:rsidRPr="007022BC" w:rsidRDefault="00960B44" w:rsidP="00960B4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7022BC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Introduction</w:t>
      </w:r>
    </w:p>
    <w:p w14:paraId="6470110E" w14:textId="4017FF92" w:rsidR="008A3DC8" w:rsidRPr="008A3DC8" w:rsidRDefault="00CC47A7" w:rsidP="00767D73">
      <w:pPr>
        <w:rPr>
          <w:rFonts w:ascii="Garamond" w:hAnsi="Garamond"/>
          <w:sz w:val="20"/>
          <w:szCs w:val="20"/>
        </w:rPr>
      </w:pPr>
      <w:bookmarkStart w:id="2" w:name="Proposal_Beacon"/>
      <w:r w:rsidRPr="00CC47A7">
        <w:rPr>
          <w:rFonts w:ascii="Garamond" w:hAnsi="Garamond"/>
          <w:sz w:val="20"/>
          <w:szCs w:val="20"/>
        </w:rPr>
        <w:t xml:space="preserve">Currently, </w:t>
      </w:r>
      <w:r w:rsidR="00794535">
        <w:rPr>
          <w:rFonts w:ascii="Garamond" w:hAnsi="Garamond"/>
          <w:sz w:val="20"/>
          <w:szCs w:val="20"/>
        </w:rPr>
        <w:t xml:space="preserve">the </w:t>
      </w:r>
      <w:r w:rsidRPr="00CC47A7">
        <w:rPr>
          <w:rFonts w:ascii="Garamond" w:hAnsi="Garamond"/>
          <w:sz w:val="20"/>
          <w:szCs w:val="20"/>
        </w:rPr>
        <w:t>UE</w:t>
      </w:r>
      <w:r w:rsidR="00ED0126">
        <w:rPr>
          <w:rFonts w:ascii="Garamond" w:hAnsi="Garamond"/>
          <w:sz w:val="20"/>
          <w:szCs w:val="20"/>
        </w:rPr>
        <w:t>’</w:t>
      </w:r>
      <w:r w:rsidRPr="00CC47A7">
        <w:rPr>
          <w:rFonts w:ascii="Garamond" w:hAnsi="Garamond"/>
          <w:sz w:val="20"/>
          <w:szCs w:val="20"/>
        </w:rPr>
        <w:t xml:space="preserve">s </w:t>
      </w:r>
      <w:r w:rsidR="00ED0126">
        <w:rPr>
          <w:rFonts w:ascii="Garamond" w:hAnsi="Garamond"/>
          <w:sz w:val="20"/>
          <w:szCs w:val="20"/>
        </w:rPr>
        <w:t xml:space="preserve">Main Radio (MR) </w:t>
      </w:r>
      <w:r w:rsidRPr="00CC47A7">
        <w:rPr>
          <w:rFonts w:ascii="Garamond" w:hAnsi="Garamond"/>
          <w:sz w:val="20"/>
          <w:szCs w:val="20"/>
        </w:rPr>
        <w:t>need</w:t>
      </w:r>
      <w:r w:rsidR="00ED0126">
        <w:rPr>
          <w:rFonts w:ascii="Garamond" w:hAnsi="Garamond"/>
          <w:sz w:val="20"/>
          <w:szCs w:val="20"/>
        </w:rPr>
        <w:t>s</w:t>
      </w:r>
      <w:r w:rsidRPr="00CC47A7">
        <w:rPr>
          <w:rFonts w:ascii="Garamond" w:hAnsi="Garamond"/>
          <w:sz w:val="20"/>
          <w:szCs w:val="20"/>
        </w:rPr>
        <w:t xml:space="preserve"> to periodically </w:t>
      </w:r>
      <w:r w:rsidR="00B07E40">
        <w:rPr>
          <w:rFonts w:ascii="Garamond" w:hAnsi="Garamond"/>
          <w:sz w:val="20"/>
          <w:szCs w:val="20"/>
        </w:rPr>
        <w:t>monitor PDCCH</w:t>
      </w:r>
      <w:r w:rsidRPr="00CC47A7">
        <w:rPr>
          <w:rFonts w:ascii="Garamond" w:hAnsi="Garamond"/>
          <w:sz w:val="20"/>
          <w:szCs w:val="20"/>
        </w:rPr>
        <w:t xml:space="preserve"> once per DRX cycle, which dominates the power consumption in periods with no signaling or data traffic. If </w:t>
      </w:r>
      <w:r w:rsidR="00CB0B0F">
        <w:rPr>
          <w:rFonts w:ascii="Garamond" w:hAnsi="Garamond"/>
          <w:sz w:val="20"/>
          <w:szCs w:val="20"/>
        </w:rPr>
        <w:t xml:space="preserve">the </w:t>
      </w:r>
      <w:r w:rsidRPr="00CC47A7">
        <w:rPr>
          <w:rFonts w:ascii="Garamond" w:hAnsi="Garamond"/>
          <w:sz w:val="20"/>
          <w:szCs w:val="20"/>
        </w:rPr>
        <w:t>UE</w:t>
      </w:r>
      <w:r w:rsidR="00CB0B0F">
        <w:rPr>
          <w:rFonts w:ascii="Garamond" w:hAnsi="Garamond"/>
          <w:sz w:val="20"/>
          <w:szCs w:val="20"/>
        </w:rPr>
        <w:t>’</w:t>
      </w:r>
      <w:r w:rsidRPr="00CC47A7">
        <w:rPr>
          <w:rFonts w:ascii="Garamond" w:hAnsi="Garamond"/>
          <w:sz w:val="20"/>
          <w:szCs w:val="20"/>
        </w:rPr>
        <w:t xml:space="preserve">s </w:t>
      </w:r>
      <w:r w:rsidR="00CB0B0F">
        <w:rPr>
          <w:rFonts w:ascii="Garamond" w:hAnsi="Garamond"/>
          <w:sz w:val="20"/>
          <w:szCs w:val="20"/>
        </w:rPr>
        <w:t xml:space="preserve">MR </w:t>
      </w:r>
      <w:r w:rsidRPr="00CC47A7">
        <w:rPr>
          <w:rFonts w:ascii="Garamond" w:hAnsi="Garamond"/>
          <w:sz w:val="20"/>
          <w:szCs w:val="20"/>
        </w:rPr>
        <w:t>can wake up only when they are triggered</w:t>
      </w:r>
      <w:r>
        <w:rPr>
          <w:rFonts w:ascii="Garamond" w:hAnsi="Garamond"/>
          <w:sz w:val="20"/>
          <w:szCs w:val="20"/>
        </w:rPr>
        <w:t xml:space="preserve"> (</w:t>
      </w:r>
      <w:proofErr w:type="gramStart"/>
      <w:r w:rsidRPr="00CC47A7">
        <w:rPr>
          <w:rFonts w:ascii="Garamond" w:hAnsi="Garamond"/>
          <w:sz w:val="20"/>
          <w:szCs w:val="20"/>
        </w:rPr>
        <w:t>e.g.</w:t>
      </w:r>
      <w:proofErr w:type="gramEnd"/>
      <w:r w:rsidRPr="00CC47A7">
        <w:rPr>
          <w:rFonts w:ascii="Garamond" w:hAnsi="Garamond"/>
          <w:sz w:val="20"/>
          <w:szCs w:val="20"/>
        </w:rPr>
        <w:t xml:space="preserve"> paging</w:t>
      </w:r>
      <w:r>
        <w:rPr>
          <w:rFonts w:ascii="Garamond" w:hAnsi="Garamond"/>
          <w:sz w:val="20"/>
          <w:szCs w:val="20"/>
        </w:rPr>
        <w:t>)</w:t>
      </w:r>
      <w:r w:rsidRPr="00CC47A7">
        <w:rPr>
          <w:rFonts w:ascii="Garamond" w:hAnsi="Garamond"/>
          <w:sz w:val="20"/>
          <w:szCs w:val="20"/>
        </w:rPr>
        <w:t xml:space="preserve">, power consumption could be dramatically reduced. This can be achieved by using a wake-up signal to trigger the main radio and a separate receiver which </w:t>
      </w:r>
      <w:proofErr w:type="gramStart"/>
      <w:r w:rsidRPr="00CC47A7">
        <w:rPr>
          <w:rFonts w:ascii="Garamond" w:hAnsi="Garamond"/>
          <w:sz w:val="20"/>
          <w:szCs w:val="20"/>
        </w:rPr>
        <w:t>has the ability to</w:t>
      </w:r>
      <w:proofErr w:type="gramEnd"/>
      <w:r w:rsidRPr="00CC47A7">
        <w:rPr>
          <w:rFonts w:ascii="Garamond" w:hAnsi="Garamond"/>
          <w:sz w:val="20"/>
          <w:szCs w:val="20"/>
        </w:rPr>
        <w:t xml:space="preserve"> monitor wake-up signal with ultra-low power consumption. Main radio works for data transmission and reception, which can be turned off or set to deep sleep unless it </w:t>
      </w:r>
      <w:r w:rsidR="006C55BB">
        <w:rPr>
          <w:rFonts w:ascii="Garamond" w:hAnsi="Garamond"/>
          <w:sz w:val="20"/>
          <w:szCs w:val="20"/>
        </w:rPr>
        <w:t>needs to monitor PDCCH</w:t>
      </w:r>
      <w:r w:rsidR="00D23A2B">
        <w:rPr>
          <w:rFonts w:ascii="Garamond" w:hAnsi="Garamond"/>
          <w:sz w:val="20"/>
          <w:szCs w:val="20"/>
        </w:rPr>
        <w:t xml:space="preserve"> </w:t>
      </w:r>
      <w:r w:rsidR="005F0CA6">
        <w:rPr>
          <w:rFonts w:ascii="Garamond" w:hAnsi="Garamond"/>
          <w:sz w:val="20"/>
          <w:szCs w:val="20"/>
        </w:rPr>
        <w:t>[1]</w:t>
      </w:r>
      <w:r w:rsidRPr="00CC47A7">
        <w:rPr>
          <w:rFonts w:ascii="Garamond" w:hAnsi="Garamond"/>
          <w:sz w:val="20"/>
          <w:szCs w:val="20"/>
        </w:rPr>
        <w:t>.</w:t>
      </w:r>
      <w:r w:rsidR="009355F6">
        <w:rPr>
          <w:rFonts w:ascii="Garamond" w:hAnsi="Garamond"/>
          <w:sz w:val="20"/>
          <w:szCs w:val="20"/>
        </w:rPr>
        <w:t xml:space="preserve"> </w:t>
      </w:r>
      <w:r w:rsidR="009355F6" w:rsidRPr="00091C47">
        <w:rPr>
          <w:rFonts w:ascii="Garamond" w:hAnsi="Garamond"/>
          <w:sz w:val="20"/>
          <w:szCs w:val="20"/>
        </w:rPr>
        <w:t xml:space="preserve">The following </w:t>
      </w:r>
      <w:r w:rsidR="00342D6A">
        <w:rPr>
          <w:rFonts w:ascii="Garamond" w:hAnsi="Garamond"/>
          <w:sz w:val="20"/>
          <w:szCs w:val="20"/>
        </w:rPr>
        <w:t>agreements</w:t>
      </w:r>
      <w:r w:rsidR="00FE63D6" w:rsidRPr="00091C47">
        <w:rPr>
          <w:rFonts w:ascii="Garamond" w:hAnsi="Garamond"/>
          <w:sz w:val="20"/>
          <w:szCs w:val="20"/>
        </w:rPr>
        <w:t xml:space="preserve"> were </w:t>
      </w:r>
      <w:r w:rsidR="00342D6A">
        <w:rPr>
          <w:rFonts w:ascii="Garamond" w:hAnsi="Garamond"/>
          <w:sz w:val="20"/>
          <w:szCs w:val="20"/>
        </w:rPr>
        <w:t>made at the RAN1 #116 and RAN1 #116bis meetings</w:t>
      </w:r>
      <w:r w:rsidR="00387EA4">
        <w:rPr>
          <w:rFonts w:ascii="Garamond" w:hAnsi="Garamond"/>
          <w:sz w:val="20"/>
          <w:szCs w:val="20"/>
        </w:rPr>
        <w:t>:</w:t>
      </w:r>
    </w:p>
    <w:tbl>
      <w:tblPr>
        <w:tblW w:w="929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93"/>
      </w:tblGrid>
      <w:tr w:rsidR="00A3742B" w14:paraId="5E7300D2" w14:textId="77777777" w:rsidTr="007754CC">
        <w:trPr>
          <w:trHeight w:val="4527"/>
        </w:trPr>
        <w:tc>
          <w:tcPr>
            <w:tcW w:w="9293" w:type="dxa"/>
          </w:tcPr>
          <w:p w14:paraId="7CF3635C" w14:textId="1C30ACED" w:rsidR="00A3742B" w:rsidRPr="008A3DC8" w:rsidRDefault="002A01DF" w:rsidP="00A3742B">
            <w:pPr>
              <w:pStyle w:val="Doc-text2"/>
              <w:ind w:left="248" w:hanging="142"/>
              <w:rPr>
                <w:b/>
                <w:bCs/>
                <w:sz w:val="18"/>
                <w:szCs w:val="22"/>
                <w:lang w:val="en-US"/>
              </w:rPr>
            </w:pPr>
            <w:r>
              <w:rPr>
                <w:b/>
                <w:bCs/>
                <w:sz w:val="18"/>
                <w:szCs w:val="22"/>
                <w:lang w:val="en-US"/>
              </w:rPr>
              <w:t>Agreement</w:t>
            </w:r>
            <w:r w:rsidR="00A3742B">
              <w:rPr>
                <w:b/>
                <w:bCs/>
                <w:sz w:val="18"/>
                <w:szCs w:val="22"/>
                <w:lang w:val="en-US"/>
              </w:rPr>
              <w:t>s</w:t>
            </w:r>
            <w:r w:rsidR="00301720">
              <w:rPr>
                <w:b/>
                <w:bCs/>
                <w:sz w:val="18"/>
                <w:szCs w:val="22"/>
                <w:lang w:val="en-US"/>
              </w:rPr>
              <w:t xml:space="preserve"> at RAN1 #116</w:t>
            </w:r>
            <w:r w:rsidR="00A3742B">
              <w:rPr>
                <w:b/>
                <w:bCs/>
                <w:sz w:val="18"/>
                <w:szCs w:val="22"/>
                <w:lang w:val="en-US"/>
              </w:rPr>
              <w:t>:</w:t>
            </w:r>
          </w:p>
          <w:p w14:paraId="50B324F1" w14:textId="7ADC65B3" w:rsidR="00665FCD" w:rsidRPr="009349EE" w:rsidRDefault="00665FCD" w:rsidP="00816075">
            <w:pPr>
              <w:pStyle w:val="ListParagraph"/>
            </w:pPr>
            <w:r w:rsidRPr="009349EE">
              <w:t xml:space="preserve">For RRC CONNECTED mode, from RAN1 perspective, </w:t>
            </w:r>
          </w:p>
          <w:p w14:paraId="039D0E2B" w14:textId="77777777" w:rsidR="00665FCD" w:rsidRPr="002A01DF" w:rsidRDefault="00665FCD" w:rsidP="008F55E4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</w:pPr>
            <w:r w:rsidRPr="002A01DF"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  <w:t xml:space="preserve">PDCCH monitoring triggered by LP-WUS is enabled/disabled by </w:t>
            </w:r>
            <w:proofErr w:type="spellStart"/>
            <w:r w:rsidRPr="002A01DF"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  <w:t>gNB</w:t>
            </w:r>
            <w:proofErr w:type="spellEnd"/>
            <w:r w:rsidRPr="002A01DF"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  <w:t xml:space="preserve"> RRC </w:t>
            </w:r>
            <w:proofErr w:type="gramStart"/>
            <w:r w:rsidRPr="002A01DF"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  <w:t>signaling</w:t>
            </w:r>
            <w:proofErr w:type="gramEnd"/>
          </w:p>
          <w:p w14:paraId="3B352837" w14:textId="77777777" w:rsidR="00665FCD" w:rsidRPr="002A01DF" w:rsidRDefault="00665FCD" w:rsidP="008F55E4">
            <w:pPr>
              <w:numPr>
                <w:ilvl w:val="1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</w:pPr>
            <w:r w:rsidRPr="002A01DF"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  <w:t>FFS whether to support UE assistance.</w:t>
            </w:r>
          </w:p>
          <w:p w14:paraId="0154A059" w14:textId="77777777" w:rsidR="00665FCD" w:rsidRPr="002A01DF" w:rsidRDefault="00665FCD" w:rsidP="008F55E4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</w:pPr>
            <w:r w:rsidRPr="002A01DF"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  <w:t xml:space="preserve">LP-WUS monitoring by UE is known to </w:t>
            </w:r>
            <w:proofErr w:type="spellStart"/>
            <w:r w:rsidRPr="002A01DF"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  <w:t>gNB</w:t>
            </w:r>
            <w:proofErr w:type="spellEnd"/>
            <w:r w:rsidRPr="002A01DF"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  <w:t>.</w:t>
            </w:r>
          </w:p>
          <w:p w14:paraId="26982C0F" w14:textId="77777777" w:rsidR="00665FCD" w:rsidRPr="002A01DF" w:rsidRDefault="00665FCD" w:rsidP="008F55E4">
            <w:pPr>
              <w:numPr>
                <w:ilvl w:val="1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</w:pPr>
            <w:r w:rsidRPr="002A01DF"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  <w:t xml:space="preserve">FFS whether implicit/explicit indication from UE is </w:t>
            </w:r>
            <w:proofErr w:type="gramStart"/>
            <w:r w:rsidRPr="002A01DF"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  <w:t>necessary</w:t>
            </w:r>
            <w:proofErr w:type="gramEnd"/>
          </w:p>
          <w:p w14:paraId="36DEF7FE" w14:textId="77777777" w:rsidR="00665FCD" w:rsidRPr="002A01DF" w:rsidRDefault="00665FCD" w:rsidP="008F55E4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</w:pPr>
            <w:r w:rsidRPr="002A01DF"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  <w:t xml:space="preserve">In case LP-WUS monitoring is enabled, following options are further </w:t>
            </w:r>
            <w:proofErr w:type="gramStart"/>
            <w:r w:rsidRPr="002A01DF"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  <w:t>studied</w:t>
            </w:r>
            <w:proofErr w:type="gramEnd"/>
          </w:p>
          <w:p w14:paraId="22DCA7A0" w14:textId="16B13163" w:rsidR="00665FCD" w:rsidRPr="002A01DF" w:rsidRDefault="00665FCD" w:rsidP="008F55E4">
            <w:pPr>
              <w:numPr>
                <w:ilvl w:val="1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</w:pPr>
            <w:r w:rsidRPr="002A01DF"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  <w:t>Option 1: No additional indication/condition are introduced for activation/deactivation of LP-WUS monitoring</w:t>
            </w:r>
            <w:r w:rsidR="007754CC"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  <w:t>.</w:t>
            </w:r>
          </w:p>
          <w:p w14:paraId="061766EA" w14:textId="77777777" w:rsidR="00665FCD" w:rsidRPr="002A01DF" w:rsidRDefault="00665FCD" w:rsidP="008F55E4">
            <w:pPr>
              <w:numPr>
                <w:ilvl w:val="1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</w:pPr>
            <w:r w:rsidRPr="002A01DF"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  <w:t xml:space="preserve">Option 2: Activation/deactivation of LP-WUS monitoring by </w:t>
            </w:r>
            <w:proofErr w:type="spellStart"/>
            <w:r w:rsidRPr="002A01DF"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  <w:t>gNB</w:t>
            </w:r>
            <w:proofErr w:type="spellEnd"/>
            <w:r w:rsidRPr="002A01DF"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  <w:t xml:space="preserve"> L1/L2 signaling with or without UE assistance.</w:t>
            </w:r>
          </w:p>
          <w:p w14:paraId="4AD3E4EA" w14:textId="77777777" w:rsidR="00665FCD" w:rsidRPr="002A01DF" w:rsidRDefault="00665FCD" w:rsidP="008F55E4">
            <w:pPr>
              <w:numPr>
                <w:ilvl w:val="1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</w:pPr>
            <w:r w:rsidRPr="002A01DF"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  <w:t>Option 3: Activation/deactivation of LP-WUS monitoring based on condition(s), such as timer.</w:t>
            </w:r>
          </w:p>
          <w:p w14:paraId="3E01D0E8" w14:textId="77777777" w:rsidR="00665FCD" w:rsidRPr="002A01DF" w:rsidRDefault="00665FCD" w:rsidP="008F55E4">
            <w:pPr>
              <w:numPr>
                <w:ilvl w:val="1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</w:pPr>
            <w:r w:rsidRPr="002A01DF"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  <w:t xml:space="preserve">Option 4: Activation/deactivation of LP-WUS monitoring based on implicit indication/condition, </w:t>
            </w:r>
            <w:proofErr w:type="gramStart"/>
            <w:r w:rsidRPr="002A01DF"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  <w:t>e.g.</w:t>
            </w:r>
            <w:proofErr w:type="gramEnd"/>
            <w:r w:rsidRPr="002A01DF">
              <w:rPr>
                <w:rFonts w:ascii="Times New Roman" w:eastAsia="Yu Mincho" w:hAnsi="Times New Roman"/>
                <w:bCs/>
                <w:sz w:val="20"/>
                <w:szCs w:val="18"/>
                <w:lang w:eastAsia="x-none"/>
              </w:rPr>
              <w:t xml:space="preserve"> UL transmission.</w:t>
            </w:r>
          </w:p>
          <w:p w14:paraId="0B8E1532" w14:textId="77777777" w:rsidR="00A3742B" w:rsidRDefault="00A3742B" w:rsidP="00A3742B">
            <w:pPr>
              <w:pStyle w:val="Doc-text2"/>
              <w:ind w:left="248" w:hanging="142"/>
              <w:rPr>
                <w:b/>
                <w:bCs/>
                <w:sz w:val="18"/>
                <w:szCs w:val="22"/>
                <w:lang w:val="en-US"/>
              </w:rPr>
            </w:pPr>
          </w:p>
          <w:p w14:paraId="14B3C509" w14:textId="1086F83F" w:rsidR="00301720" w:rsidRDefault="00301720" w:rsidP="00301720">
            <w:pPr>
              <w:pStyle w:val="Doc-text2"/>
              <w:ind w:left="248" w:hanging="142"/>
              <w:rPr>
                <w:b/>
                <w:bCs/>
                <w:sz w:val="18"/>
                <w:szCs w:val="22"/>
                <w:lang w:val="en-US"/>
              </w:rPr>
            </w:pPr>
            <w:r>
              <w:rPr>
                <w:b/>
                <w:bCs/>
                <w:sz w:val="18"/>
                <w:szCs w:val="22"/>
                <w:lang w:val="en-US"/>
              </w:rPr>
              <w:t>Agreements at RAN1 #116bis:</w:t>
            </w:r>
          </w:p>
          <w:p w14:paraId="4F9AB100" w14:textId="37D18C9B" w:rsidR="00301720" w:rsidRPr="009349EE" w:rsidRDefault="00301720" w:rsidP="008F55E4">
            <w:pPr>
              <w:pStyle w:val="ListParagraph"/>
              <w:numPr>
                <w:ilvl w:val="0"/>
                <w:numId w:val="9"/>
              </w:numPr>
              <w:rPr>
                <w:lang w:eastAsia="x-none"/>
              </w:rPr>
            </w:pPr>
            <w:r w:rsidRPr="009349EE">
              <w:rPr>
                <w:lang w:eastAsia="x-none"/>
              </w:rPr>
              <w:t>Regarding the LP-WUS information to trigger PDCCH monitoring of RRC connected UEs, at least consider the following</w:t>
            </w:r>
            <w:r w:rsidRPr="00FA485D">
              <w:rPr>
                <w:rFonts w:ascii="MS Mincho" w:eastAsia="MS Mincho" w:hAnsi="MS Mincho" w:cs="MS Mincho" w:hint="eastAsia"/>
                <w:lang w:eastAsia="x-none"/>
              </w:rPr>
              <w:t>：</w:t>
            </w:r>
          </w:p>
          <w:p w14:paraId="7C8538D2" w14:textId="77777777" w:rsidR="00301720" w:rsidRPr="00301720" w:rsidRDefault="00301720" w:rsidP="008F55E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1: A bitmap with each bit corresponding to [one or more] UEs</w:t>
            </w:r>
          </w:p>
          <w:p w14:paraId="1DE1B8BE" w14:textId="77777777" w:rsidR="00301720" w:rsidRPr="00301720" w:rsidRDefault="00301720" w:rsidP="008F55E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2: A codepoint value corresponding to one or part of UE identity, e.g., C-RNTI</w:t>
            </w:r>
          </w:p>
          <w:p w14:paraId="77790C97" w14:textId="77777777" w:rsidR="00301720" w:rsidRPr="00301720" w:rsidRDefault="00301720" w:rsidP="008F55E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Option 3: A codepoint value corresponding to [one or more] </w:t>
            </w:r>
            <w:proofErr w:type="gramStart"/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UEs</w:t>
            </w:r>
            <w:proofErr w:type="gramEnd"/>
          </w:p>
          <w:p w14:paraId="79E4E634" w14:textId="77777777" w:rsidR="00301720" w:rsidRPr="00301720" w:rsidRDefault="00301720" w:rsidP="008F55E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4: Multiple codepoint values with each corresponding to [one or more] UE(s)</w:t>
            </w:r>
          </w:p>
          <w:p w14:paraId="5D6041B7" w14:textId="77777777" w:rsidR="00301720" w:rsidRPr="00301720" w:rsidRDefault="00301720" w:rsidP="008F55E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5: Multiple bit blocks with each corresponding to [one or more] UE(s)</w:t>
            </w:r>
          </w:p>
          <w:p w14:paraId="50C5E7D1" w14:textId="77777777" w:rsidR="00301720" w:rsidRPr="00301720" w:rsidRDefault="00301720" w:rsidP="008F55E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Combination of above options are not precluded.</w:t>
            </w:r>
          </w:p>
          <w:p w14:paraId="535B0AB3" w14:textId="4F012807" w:rsidR="00301720" w:rsidRPr="00301720" w:rsidRDefault="00301720" w:rsidP="008F55E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 how to carry LP-WUS information, e.g</w:t>
            </w:r>
            <w:r w:rsidR="00666B04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.</w:t>
            </w: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, by encoded bits (with/without CRC) and/or by OOK sequence selection for ‘ON-OFF’ pattern for OOK symbols of LP-WUS.</w:t>
            </w:r>
          </w:p>
          <w:p w14:paraId="66B663B2" w14:textId="77777777" w:rsidR="00301720" w:rsidRPr="00301720" w:rsidRDefault="00301720" w:rsidP="008F55E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FFS how to carry LP-WUS information by overlaid OFDM sequences. </w:t>
            </w:r>
          </w:p>
          <w:p w14:paraId="7E1B885D" w14:textId="7A697B91" w:rsidR="00301720" w:rsidRPr="00301720" w:rsidRDefault="00301720" w:rsidP="008F55E4">
            <w:pPr>
              <w:numPr>
                <w:ilvl w:val="1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It doesn’t preclude considering the configuration where a single candidate overlaid OFDM sequence is used</w:t>
            </w:r>
            <w:r w:rsidR="00666B04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.</w:t>
            </w:r>
          </w:p>
          <w:p w14:paraId="014B5CC9" w14:textId="3BB66083" w:rsidR="00301720" w:rsidRDefault="00301720" w:rsidP="008F55E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 details of LP-WUS information to trigger PDCCH monitoring (e.g.</w:t>
            </w:r>
            <w:r w:rsidR="00666B04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,</w:t>
            </w: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whether above is applicable to one or more serving cells)</w:t>
            </w:r>
          </w:p>
          <w:p w14:paraId="132B314C" w14:textId="1338D752" w:rsidR="00CB0F2C" w:rsidRPr="00FA485D" w:rsidRDefault="00CB0F2C" w:rsidP="008F55E4">
            <w:pPr>
              <w:pStyle w:val="ListParagraph"/>
              <w:numPr>
                <w:ilvl w:val="0"/>
                <w:numId w:val="9"/>
              </w:numPr>
              <w:spacing w:after="0" w:line="252" w:lineRule="auto"/>
              <w:rPr>
                <w:lang w:eastAsia="x-none"/>
              </w:rPr>
            </w:pPr>
            <w:r w:rsidRPr="00FA485D">
              <w:rPr>
                <w:lang w:eastAsia="x-none"/>
              </w:rPr>
              <w:t>For RRC CONNECTED mode, from RAN1 perspective, further study following LP-WUS procedures to trigger PDCCH monitoring:</w:t>
            </w:r>
          </w:p>
          <w:p w14:paraId="7B0EE80E" w14:textId="6641199B" w:rsidR="00CB0F2C" w:rsidRPr="00572E91" w:rsidRDefault="00CB0F2C" w:rsidP="00FA485D">
            <w:pPr>
              <w:spacing w:after="0" w:line="252" w:lineRule="auto"/>
              <w:ind w:left="1440"/>
              <w:contextualSpacing/>
              <w:rPr>
                <w:rFonts w:ascii="Times New Roman" w:eastAsia="Yu Mincho" w:hAnsi="Times New Roman" w:cs="Times New Roman"/>
                <w:bCs/>
                <w:sz w:val="20"/>
                <w:szCs w:val="20"/>
                <w:lang w:eastAsia="x-none"/>
              </w:rPr>
            </w:pPr>
            <w:r w:rsidRPr="00572E91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  <w:t>Case 1: PDCCH monitoring is triggered by LP-WUS with C-DRX configuration</w:t>
            </w:r>
            <w:r w:rsidR="00666B04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  <w:t>:</w:t>
            </w:r>
          </w:p>
          <w:p w14:paraId="61E7CC6D" w14:textId="6B6B4D68" w:rsidR="00CB0F2C" w:rsidRPr="00572E91" w:rsidRDefault="00CB0F2C" w:rsidP="006158AE">
            <w:pPr>
              <w:spacing w:after="0" w:line="252" w:lineRule="auto"/>
              <w:ind w:left="2160"/>
              <w:contextualSpacing/>
              <w:rPr>
                <w:rFonts w:ascii="Times New Roman" w:eastAsia="Yu Mincho" w:hAnsi="Times New Roman" w:cs="Times New Roman"/>
                <w:bCs/>
                <w:sz w:val="20"/>
                <w:szCs w:val="20"/>
                <w:lang w:eastAsia="x-none"/>
              </w:rPr>
            </w:pPr>
            <w:bookmarkStart w:id="3" w:name="_Hlk166079454"/>
            <w:r w:rsidRPr="00572E91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  <w:lastRenderedPageBreak/>
              <w:t>Option 1-1: LP-WUS monitoring according to the LP-WUS monitoring configuration before drx-onDurationTimer to trigger the starting of the drx-onDurationTimer.</w:t>
            </w:r>
            <w:r w:rsidR="006158AE" w:rsidRPr="00572E91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  <w:t xml:space="preserve"> </w:t>
            </w:r>
            <w:r w:rsidRPr="00572E91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  <w:t>This option may replace DCP functionality</w:t>
            </w:r>
            <w:r w:rsidR="00704B38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  <w:t>.</w:t>
            </w:r>
          </w:p>
          <w:p w14:paraId="00945F1C" w14:textId="41C7568F" w:rsidR="00CB0F2C" w:rsidRPr="00572E91" w:rsidRDefault="00CB0F2C" w:rsidP="00572E91">
            <w:pPr>
              <w:spacing w:after="0" w:line="252" w:lineRule="auto"/>
              <w:ind w:left="2160"/>
              <w:contextualSpacing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</w:pPr>
            <w:r w:rsidRPr="00572E91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  <w:t>Option 1-2: LP-WUS monitoring outside at least legacy C-DRX active time according to the LP-WUS monitoring configuration to trigger PDCCH monitoring.</w:t>
            </w:r>
            <w:r w:rsidR="00572E91" w:rsidRPr="00572E91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  <w:t xml:space="preserve"> </w:t>
            </w:r>
            <w:r w:rsidRPr="00572E91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  <w:t>PDCCH monitoring possibly irrespective of drx-onDurationTimer</w:t>
            </w:r>
            <w:r w:rsidR="00572E91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  <w:t>.</w:t>
            </w:r>
          </w:p>
          <w:p w14:paraId="52F3CDF3" w14:textId="38337FB7" w:rsidR="00CB0F2C" w:rsidRPr="00804DE7" w:rsidRDefault="00CB0F2C" w:rsidP="008F55E4">
            <w:pPr>
              <w:pStyle w:val="ListParagraph"/>
              <w:numPr>
                <w:ilvl w:val="4"/>
                <w:numId w:val="9"/>
              </w:numPr>
              <w:overflowPunct/>
              <w:autoSpaceDE/>
              <w:autoSpaceDN/>
              <w:adjustRightInd/>
              <w:spacing w:before="0" w:after="180" w:line="252" w:lineRule="auto"/>
              <w:jc w:val="both"/>
              <w:textAlignment w:val="auto"/>
              <w:rPr>
                <w:bCs/>
                <w:kern w:val="2"/>
                <w:szCs w:val="22"/>
                <w:lang w:val="en-US"/>
              </w:rPr>
            </w:pPr>
            <w:r w:rsidRPr="00572E91">
              <w:rPr>
                <w:bCs/>
                <w:kern w:val="2"/>
                <w:szCs w:val="22"/>
                <w:lang w:val="en-US"/>
              </w:rPr>
              <w:t>Option 1-2-1: PDCCH monitoring may be additionally triggered based on legacy C-DRX cycle and drx-onDurationTimer when monitoring LP-WUS</w:t>
            </w:r>
            <w:r w:rsidR="00804DE7">
              <w:rPr>
                <w:bCs/>
                <w:kern w:val="2"/>
                <w:szCs w:val="22"/>
                <w:lang w:val="en-US"/>
              </w:rPr>
              <w:t xml:space="preserve">. </w:t>
            </w:r>
            <w:r w:rsidRPr="00804DE7">
              <w:rPr>
                <w:rFonts w:eastAsia="Yu Mincho"/>
                <w:bCs/>
                <w:kern w:val="2"/>
              </w:rPr>
              <w:t>If this is adopted, it should be configured together with Option 1-1 to achieve power saving gain compared to legacy C-DRX</w:t>
            </w:r>
            <w:r w:rsidR="00804DE7">
              <w:rPr>
                <w:rFonts w:eastAsia="Yu Mincho"/>
                <w:bCs/>
                <w:kern w:val="2"/>
              </w:rPr>
              <w:t>.</w:t>
            </w:r>
          </w:p>
          <w:p w14:paraId="6E30C881" w14:textId="2AB758E9" w:rsidR="00CB0F2C" w:rsidRPr="00572E91" w:rsidRDefault="00CB0F2C" w:rsidP="008F55E4">
            <w:pPr>
              <w:pStyle w:val="ListParagraph"/>
              <w:numPr>
                <w:ilvl w:val="4"/>
                <w:numId w:val="9"/>
              </w:numPr>
              <w:overflowPunct/>
              <w:autoSpaceDE/>
              <w:autoSpaceDN/>
              <w:adjustRightInd/>
              <w:spacing w:before="0" w:after="0" w:line="252" w:lineRule="auto"/>
              <w:jc w:val="both"/>
              <w:textAlignment w:val="auto"/>
              <w:rPr>
                <w:bCs/>
                <w:kern w:val="2"/>
                <w:szCs w:val="22"/>
                <w:lang w:val="en-US"/>
              </w:rPr>
            </w:pPr>
            <w:r w:rsidRPr="00572E91">
              <w:rPr>
                <w:bCs/>
                <w:kern w:val="2"/>
                <w:szCs w:val="22"/>
                <w:lang w:val="en-US"/>
              </w:rPr>
              <w:t>Option 1-2-2: PDCCH monitoring is not triggered by legacy C-DRX cycle and drx-onDurationTimer when monitoring LP-WUS</w:t>
            </w:r>
            <w:r w:rsidR="00804DE7">
              <w:rPr>
                <w:bCs/>
                <w:kern w:val="2"/>
                <w:szCs w:val="22"/>
                <w:lang w:val="en-US"/>
              </w:rPr>
              <w:t>.</w:t>
            </w:r>
          </w:p>
          <w:p w14:paraId="6088E5E9" w14:textId="77777777" w:rsidR="00CB0F2C" w:rsidRPr="00804DE7" w:rsidRDefault="00CB0F2C" w:rsidP="00572E91">
            <w:pPr>
              <w:spacing w:after="0" w:line="252" w:lineRule="auto"/>
              <w:ind w:left="2160"/>
              <w:contextualSpacing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</w:pPr>
            <w:r w:rsidRPr="00804DE7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  <w:t>Option 1-3: LP-WUS monitoring inside at least legacy C-DRX active time according to the LP-WUS monitoring configuration to trigger PDCCH monitoring.</w:t>
            </w:r>
          </w:p>
          <w:bookmarkEnd w:id="3"/>
          <w:p w14:paraId="01027A36" w14:textId="46FA6EE3" w:rsidR="00CB0F2C" w:rsidRPr="00804DE7" w:rsidRDefault="00CB0F2C" w:rsidP="008F55E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Yu Mincho" w:hAnsi="Times New Roman" w:cs="Times New Roman"/>
                <w:bCs/>
                <w:kern w:val="2"/>
                <w:sz w:val="20"/>
                <w:szCs w:val="20"/>
                <w:lang w:eastAsia="x-none"/>
              </w:rPr>
            </w:pPr>
            <w:r w:rsidRPr="00804DE7">
              <w:rPr>
                <w:rFonts w:ascii="Times New Roman" w:eastAsia="Yu Mincho" w:hAnsi="Times New Roman" w:cs="Times New Roman"/>
                <w:bCs/>
                <w:kern w:val="2"/>
                <w:sz w:val="20"/>
                <w:szCs w:val="20"/>
                <w:lang w:eastAsia="x-none"/>
              </w:rPr>
              <w:t>Combination of options in Case 1 should be considered.</w:t>
            </w:r>
          </w:p>
          <w:p w14:paraId="57172BB4" w14:textId="53900560" w:rsidR="00CB0F2C" w:rsidRPr="00572E91" w:rsidRDefault="00CB0F2C" w:rsidP="008F55E4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180" w:line="252" w:lineRule="auto"/>
              <w:jc w:val="both"/>
              <w:textAlignment w:val="auto"/>
              <w:rPr>
                <w:rFonts w:eastAsia="Yu Mincho"/>
                <w:bCs/>
                <w:kern w:val="2"/>
                <w:szCs w:val="22"/>
                <w:lang w:val="en-US"/>
              </w:rPr>
            </w:pPr>
            <w:r w:rsidRPr="00572E91">
              <w:rPr>
                <w:rFonts w:eastAsia="Yu Mincho"/>
                <w:bCs/>
                <w:kern w:val="2"/>
                <w:szCs w:val="22"/>
                <w:lang w:val="en-US"/>
              </w:rPr>
              <w:t>RAN1 does not discuss C-DRX related timers other than drx-onDurationTimer, this topic is up to RAN2</w:t>
            </w:r>
            <w:r w:rsidR="00572E91" w:rsidRPr="00572E91">
              <w:rPr>
                <w:rFonts w:eastAsia="Yu Mincho"/>
                <w:bCs/>
                <w:kern w:val="2"/>
                <w:szCs w:val="22"/>
                <w:lang w:val="en-US"/>
              </w:rPr>
              <w:t>.</w:t>
            </w:r>
          </w:p>
          <w:p w14:paraId="6C3A7802" w14:textId="572B25FD" w:rsidR="009349EE" w:rsidRPr="00572E91" w:rsidRDefault="00CB0F2C" w:rsidP="008F55E4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180" w:line="252" w:lineRule="auto"/>
              <w:jc w:val="both"/>
              <w:textAlignment w:val="auto"/>
              <w:rPr>
                <w:rFonts w:eastAsia="Yu Mincho"/>
                <w:bCs/>
                <w:kern w:val="2"/>
                <w:szCs w:val="22"/>
                <w:lang w:val="en-US"/>
              </w:rPr>
            </w:pPr>
            <w:r w:rsidRPr="00572E91">
              <w:rPr>
                <w:rFonts w:eastAsia="Yu Mincho"/>
                <w:bCs/>
                <w:kern w:val="2"/>
                <w:szCs w:val="22"/>
                <w:lang w:val="en-US"/>
              </w:rPr>
              <w:t>Note: Above does not preclude to support fallback mechanism to trigger PDCCH monitoring, if any</w:t>
            </w:r>
            <w:r w:rsidR="00572E91" w:rsidRPr="00572E91">
              <w:rPr>
                <w:rFonts w:eastAsia="Yu Mincho"/>
                <w:bCs/>
                <w:kern w:val="2"/>
                <w:szCs w:val="22"/>
                <w:lang w:val="en-US"/>
              </w:rPr>
              <w:t>.</w:t>
            </w:r>
          </w:p>
          <w:p w14:paraId="648F09AC" w14:textId="64C0BA2C" w:rsidR="00301720" w:rsidRDefault="00301720" w:rsidP="00A3742B">
            <w:pPr>
              <w:pStyle w:val="Doc-text2"/>
              <w:ind w:left="248" w:hanging="142"/>
              <w:rPr>
                <w:b/>
                <w:bCs/>
                <w:sz w:val="18"/>
                <w:szCs w:val="22"/>
                <w:lang w:val="en-US"/>
              </w:rPr>
            </w:pPr>
          </w:p>
        </w:tc>
      </w:tr>
    </w:tbl>
    <w:p w14:paraId="1484E549" w14:textId="28274357" w:rsidR="00F45416" w:rsidRPr="007D74A3" w:rsidRDefault="00F45416" w:rsidP="00487F35">
      <w:pPr>
        <w:rPr>
          <w:rFonts w:ascii="Garamond" w:hAnsi="Garamond"/>
          <w:sz w:val="20"/>
          <w:szCs w:val="20"/>
        </w:rPr>
      </w:pPr>
    </w:p>
    <w:p w14:paraId="647461C1" w14:textId="54514D42" w:rsidR="008B0BE4" w:rsidRPr="001E28D3" w:rsidRDefault="00FC0CD1">
      <w:pPr>
        <w:rPr>
          <w:rFonts w:ascii="Garamond" w:hAnsi="Garamond"/>
          <w:sz w:val="20"/>
          <w:szCs w:val="20"/>
        </w:rPr>
      </w:pPr>
      <w:r w:rsidRPr="00B8070F">
        <w:rPr>
          <w:rFonts w:ascii="Garamond" w:hAnsi="Garamond"/>
          <w:sz w:val="20"/>
          <w:szCs w:val="20"/>
        </w:rPr>
        <w:t xml:space="preserve">This contribution looks at the possible </w:t>
      </w:r>
      <w:r w:rsidR="00D91BF8" w:rsidRPr="00B8070F">
        <w:rPr>
          <w:rFonts w:ascii="Garamond" w:hAnsi="Garamond"/>
          <w:sz w:val="20"/>
          <w:szCs w:val="20"/>
        </w:rPr>
        <w:t xml:space="preserve">RRC </w:t>
      </w:r>
      <w:r w:rsidR="007D37C0" w:rsidRPr="00B8070F">
        <w:rPr>
          <w:rFonts w:ascii="Garamond" w:hAnsi="Garamond"/>
          <w:sz w:val="20"/>
          <w:szCs w:val="20"/>
        </w:rPr>
        <w:t>Connected Mode</w:t>
      </w:r>
      <w:r w:rsidR="00D91BF8" w:rsidRPr="00B8070F">
        <w:rPr>
          <w:rFonts w:ascii="Garamond" w:hAnsi="Garamond"/>
          <w:sz w:val="20"/>
          <w:szCs w:val="20"/>
        </w:rPr>
        <w:t xml:space="preserve"> </w:t>
      </w:r>
      <w:r w:rsidR="00FD3DC8" w:rsidRPr="00B8070F">
        <w:rPr>
          <w:rFonts w:ascii="Garamond" w:hAnsi="Garamond"/>
          <w:sz w:val="20"/>
          <w:szCs w:val="20"/>
        </w:rPr>
        <w:t>procedures for a</w:t>
      </w:r>
      <w:r w:rsidR="006B4246">
        <w:rPr>
          <w:rFonts w:ascii="Garamond" w:hAnsi="Garamond"/>
          <w:sz w:val="20"/>
          <w:szCs w:val="20"/>
        </w:rPr>
        <w:t>n</w:t>
      </w:r>
      <w:r w:rsidR="00FD3DC8" w:rsidRPr="00B8070F">
        <w:rPr>
          <w:rFonts w:ascii="Garamond" w:hAnsi="Garamond"/>
          <w:sz w:val="20"/>
          <w:szCs w:val="20"/>
        </w:rPr>
        <w:t xml:space="preserve"> LP-WUR enabled UE including</w:t>
      </w:r>
      <w:r w:rsidR="002E2637">
        <w:rPr>
          <w:rFonts w:ascii="Garamond" w:hAnsi="Garamond"/>
          <w:sz w:val="20"/>
          <w:szCs w:val="20"/>
        </w:rPr>
        <w:t xml:space="preserve"> </w:t>
      </w:r>
      <w:r w:rsidR="00FD3786">
        <w:rPr>
          <w:rFonts w:ascii="Garamond" w:hAnsi="Garamond"/>
          <w:sz w:val="20"/>
          <w:szCs w:val="20"/>
        </w:rPr>
        <w:t xml:space="preserve">activation/ deactivation and </w:t>
      </w:r>
      <w:r w:rsidR="001726A4">
        <w:rPr>
          <w:rFonts w:ascii="Garamond" w:hAnsi="Garamond"/>
          <w:sz w:val="20"/>
          <w:szCs w:val="20"/>
        </w:rPr>
        <w:t>the use of LP-WUS in Connected Mode DRX</w:t>
      </w:r>
      <w:r w:rsidR="00FD2978">
        <w:rPr>
          <w:rFonts w:ascii="Garamond" w:hAnsi="Garamond"/>
          <w:sz w:val="20"/>
          <w:szCs w:val="20"/>
        </w:rPr>
        <w:t>.</w:t>
      </w:r>
      <w:r w:rsidR="000E4DEE">
        <w:rPr>
          <w:rFonts w:ascii="Garamond" w:hAnsi="Garamond"/>
          <w:sz w:val="20"/>
          <w:szCs w:val="20"/>
        </w:rPr>
        <w:t xml:space="preserve"> </w:t>
      </w:r>
    </w:p>
    <w:p w14:paraId="5FA0C98E" w14:textId="47535F1B" w:rsidR="000E6A78" w:rsidRDefault="00960B44" w:rsidP="008F55E4">
      <w:pPr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954FD5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Discussion</w:t>
      </w:r>
      <w:bookmarkEnd w:id="2"/>
    </w:p>
    <w:p w14:paraId="2A6E103A" w14:textId="0ECF3209" w:rsidR="00FA288B" w:rsidRPr="00B57EC1" w:rsidRDefault="00F006A2" w:rsidP="008F55E4">
      <w:pPr>
        <w:pStyle w:val="ListParagraph"/>
        <w:keepNext/>
        <w:keepLines/>
        <w:widowControl w:val="0"/>
        <w:numPr>
          <w:ilvl w:val="1"/>
          <w:numId w:val="1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/>
        <w:jc w:val="both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Activation/ Deactivation of LP-WUS Monitoring</w:t>
      </w:r>
    </w:p>
    <w:p w14:paraId="0E6DEEC7" w14:textId="6DCC7DF1" w:rsidR="00FA288B" w:rsidRPr="00CF04CB" w:rsidRDefault="00F006A2" w:rsidP="00CF04CB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RAN1 has already agreed in previous meetings that </w:t>
      </w:r>
      <w:proofErr w:type="spellStart"/>
      <w:r w:rsidR="008E3006">
        <w:rPr>
          <w:rFonts w:ascii="Garamond" w:hAnsi="Garamond"/>
          <w:sz w:val="20"/>
          <w:szCs w:val="20"/>
        </w:rPr>
        <w:t>gNB</w:t>
      </w:r>
      <w:proofErr w:type="spellEnd"/>
      <w:r w:rsidR="008E3006">
        <w:rPr>
          <w:rFonts w:ascii="Garamond" w:hAnsi="Garamond"/>
          <w:sz w:val="20"/>
          <w:szCs w:val="20"/>
        </w:rPr>
        <w:t xml:space="preserve"> RRC </w:t>
      </w:r>
      <w:proofErr w:type="spellStart"/>
      <w:r w:rsidR="008E3006">
        <w:rPr>
          <w:rFonts w:ascii="Garamond" w:hAnsi="Garamond"/>
          <w:sz w:val="20"/>
          <w:szCs w:val="20"/>
        </w:rPr>
        <w:t>singalling</w:t>
      </w:r>
      <w:proofErr w:type="spellEnd"/>
      <w:r w:rsidR="008E3006">
        <w:rPr>
          <w:rFonts w:ascii="Garamond" w:hAnsi="Garamond"/>
          <w:sz w:val="20"/>
          <w:szCs w:val="20"/>
        </w:rPr>
        <w:t xml:space="preserve"> will be used to enable/ disable </w:t>
      </w:r>
      <w:r w:rsidR="00314A9F">
        <w:rPr>
          <w:rFonts w:ascii="Garamond" w:hAnsi="Garamond"/>
          <w:sz w:val="20"/>
          <w:szCs w:val="20"/>
        </w:rPr>
        <w:t xml:space="preserve">PDCCH monitoring triggered by LP-WUS. And for further activation/ deactivation of LP-WUS monitoring after it has been </w:t>
      </w:r>
      <w:r w:rsidR="00314A9F" w:rsidRPr="00CF04CB">
        <w:rPr>
          <w:rFonts w:ascii="Garamond" w:hAnsi="Garamond"/>
          <w:sz w:val="20"/>
          <w:szCs w:val="20"/>
        </w:rPr>
        <w:t xml:space="preserve">enabled, RAN1 has provided four options as mentioned above. </w:t>
      </w:r>
      <w:r w:rsidR="00FA288B" w:rsidRPr="00CF04CB">
        <w:rPr>
          <w:rFonts w:ascii="Garamond" w:hAnsi="Garamond"/>
          <w:sz w:val="20"/>
          <w:szCs w:val="20"/>
        </w:rPr>
        <w:t xml:space="preserve"> </w:t>
      </w:r>
    </w:p>
    <w:p w14:paraId="07341CEB" w14:textId="59CB27D2" w:rsidR="0013249F" w:rsidRPr="00735BBA" w:rsidRDefault="0013249F" w:rsidP="008F55E4">
      <w:pPr>
        <w:pStyle w:val="ListParagraph"/>
        <w:numPr>
          <w:ilvl w:val="0"/>
          <w:numId w:val="7"/>
        </w:numPr>
        <w:ind w:left="1418" w:hanging="1418"/>
        <w:rPr>
          <w:rFonts w:ascii="Garamond" w:hAnsi="Garamond"/>
          <w:b/>
          <w:bCs/>
        </w:rPr>
      </w:pPr>
      <w:r w:rsidRPr="00735BBA">
        <w:rPr>
          <w:rFonts w:ascii="Garamond" w:hAnsi="Garamond"/>
          <w:b/>
          <w:bCs/>
        </w:rPr>
        <w:t xml:space="preserve">RAN1 has agreed that </w:t>
      </w:r>
      <w:proofErr w:type="spellStart"/>
      <w:r w:rsidRPr="00735BBA">
        <w:rPr>
          <w:rFonts w:ascii="Garamond" w:hAnsi="Garamond"/>
          <w:b/>
          <w:bCs/>
        </w:rPr>
        <w:t>gNB</w:t>
      </w:r>
      <w:proofErr w:type="spellEnd"/>
      <w:r w:rsidRPr="00735BBA">
        <w:rPr>
          <w:rFonts w:ascii="Garamond" w:hAnsi="Garamond"/>
          <w:b/>
          <w:bCs/>
        </w:rPr>
        <w:t xml:space="preserve"> RRC signalling is used to enable/disable PDCCH monitoring triggered by LP-WUS.</w:t>
      </w:r>
    </w:p>
    <w:p w14:paraId="7A912290" w14:textId="47243AC9" w:rsidR="00E83475" w:rsidRDefault="00A456D6" w:rsidP="00B57EC1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In our view, </w:t>
      </w:r>
      <w:r w:rsidR="001865AC">
        <w:rPr>
          <w:rFonts w:ascii="Garamond" w:hAnsi="Garamond"/>
          <w:sz w:val="20"/>
          <w:szCs w:val="20"/>
        </w:rPr>
        <w:t>t</w:t>
      </w:r>
      <w:r w:rsidR="00090E76" w:rsidRPr="00090E76">
        <w:rPr>
          <w:rFonts w:ascii="Garamond" w:hAnsi="Garamond"/>
          <w:sz w:val="20"/>
          <w:szCs w:val="20"/>
        </w:rPr>
        <w:t xml:space="preserve">he activation/deactivation of LP-WUS is related to the traffic arrival </w:t>
      </w:r>
      <w:r w:rsidR="00994283">
        <w:rPr>
          <w:rFonts w:ascii="Garamond" w:hAnsi="Garamond"/>
          <w:sz w:val="20"/>
          <w:szCs w:val="20"/>
        </w:rPr>
        <w:t>and channel</w:t>
      </w:r>
      <w:r w:rsidR="00DC1373">
        <w:rPr>
          <w:rFonts w:ascii="Garamond" w:hAnsi="Garamond"/>
          <w:sz w:val="20"/>
          <w:szCs w:val="20"/>
        </w:rPr>
        <w:t xml:space="preserve"> conditions</w:t>
      </w:r>
      <w:r w:rsidR="00090E76">
        <w:rPr>
          <w:rFonts w:ascii="Garamond" w:hAnsi="Garamond"/>
          <w:sz w:val="20"/>
          <w:szCs w:val="20"/>
        </w:rPr>
        <w:t xml:space="preserve">, </w:t>
      </w:r>
      <w:r w:rsidR="00CB2804">
        <w:rPr>
          <w:rFonts w:ascii="Garamond" w:hAnsi="Garamond"/>
          <w:sz w:val="20"/>
          <w:szCs w:val="20"/>
        </w:rPr>
        <w:t xml:space="preserve">we think at least some implicit activation/ deactivation </w:t>
      </w:r>
      <w:r w:rsidR="00894605">
        <w:rPr>
          <w:rFonts w:ascii="Garamond" w:hAnsi="Garamond"/>
          <w:sz w:val="20"/>
          <w:szCs w:val="20"/>
        </w:rPr>
        <w:t>methods need to be discussed.</w:t>
      </w:r>
      <w:r w:rsidR="00090E76">
        <w:rPr>
          <w:rFonts w:ascii="Garamond" w:hAnsi="Garamond"/>
          <w:sz w:val="20"/>
          <w:szCs w:val="20"/>
        </w:rPr>
        <w:t xml:space="preserve"> </w:t>
      </w:r>
      <w:r w:rsidR="00894605">
        <w:rPr>
          <w:rFonts w:ascii="Garamond" w:hAnsi="Garamond"/>
          <w:sz w:val="20"/>
          <w:szCs w:val="20"/>
        </w:rPr>
        <w:t>For example, LP-WUS monitoring may be deactivated when</w:t>
      </w:r>
      <w:r w:rsidR="00687C71">
        <w:rPr>
          <w:rFonts w:ascii="Garamond" w:hAnsi="Garamond"/>
          <w:sz w:val="20"/>
          <w:szCs w:val="20"/>
        </w:rPr>
        <w:t xml:space="preserve"> some UL data becomes available for transmission in the HARQ buffers.</w:t>
      </w:r>
      <w:r w:rsidR="0013249F">
        <w:rPr>
          <w:rFonts w:ascii="Garamond" w:hAnsi="Garamond"/>
          <w:sz w:val="20"/>
          <w:szCs w:val="20"/>
        </w:rPr>
        <w:t xml:space="preserve"> </w:t>
      </w:r>
      <w:r w:rsidR="001865AC">
        <w:rPr>
          <w:rFonts w:ascii="Garamond" w:hAnsi="Garamond"/>
          <w:sz w:val="20"/>
          <w:szCs w:val="20"/>
        </w:rPr>
        <w:t xml:space="preserve">Additionally, </w:t>
      </w:r>
      <w:proofErr w:type="spellStart"/>
      <w:r w:rsidR="001865AC">
        <w:rPr>
          <w:rFonts w:ascii="Garamond" w:hAnsi="Garamond"/>
          <w:sz w:val="20"/>
          <w:szCs w:val="20"/>
        </w:rPr>
        <w:t>gNB</w:t>
      </w:r>
      <w:proofErr w:type="spellEnd"/>
      <w:r w:rsidR="001865AC">
        <w:rPr>
          <w:rFonts w:ascii="Garamond" w:hAnsi="Garamond"/>
          <w:sz w:val="20"/>
          <w:szCs w:val="20"/>
        </w:rPr>
        <w:t xml:space="preserve"> can configure LP-WUS deactivation timer</w:t>
      </w:r>
      <w:r w:rsidR="008B1470">
        <w:rPr>
          <w:rFonts w:ascii="Garamond" w:hAnsi="Garamond"/>
          <w:sz w:val="20"/>
          <w:szCs w:val="20"/>
        </w:rPr>
        <w:t>, i.e., a</w:t>
      </w:r>
      <w:r w:rsidR="005B5A8D">
        <w:rPr>
          <w:rFonts w:ascii="Garamond" w:hAnsi="Garamond"/>
          <w:sz w:val="20"/>
          <w:szCs w:val="20"/>
        </w:rPr>
        <w:t xml:space="preserve"> </w:t>
      </w:r>
      <w:r w:rsidR="001865AC">
        <w:rPr>
          <w:rFonts w:ascii="Garamond" w:hAnsi="Garamond"/>
          <w:sz w:val="20"/>
          <w:szCs w:val="20"/>
        </w:rPr>
        <w:t xml:space="preserve">duration after activation and/or configure </w:t>
      </w:r>
      <w:r w:rsidR="008B1470">
        <w:rPr>
          <w:rFonts w:ascii="Garamond" w:hAnsi="Garamond"/>
          <w:sz w:val="20"/>
          <w:szCs w:val="20"/>
        </w:rPr>
        <w:t xml:space="preserve">a </w:t>
      </w:r>
      <w:r w:rsidR="001865AC">
        <w:rPr>
          <w:rFonts w:ascii="Garamond" w:hAnsi="Garamond"/>
          <w:sz w:val="20"/>
          <w:szCs w:val="20"/>
        </w:rPr>
        <w:t>LP-WUS activation timer</w:t>
      </w:r>
      <w:r w:rsidR="008B1470">
        <w:rPr>
          <w:rFonts w:ascii="Garamond" w:hAnsi="Garamond"/>
          <w:sz w:val="20"/>
          <w:szCs w:val="20"/>
        </w:rPr>
        <w:t>, i.e., a</w:t>
      </w:r>
      <w:r w:rsidR="005B5A8D">
        <w:rPr>
          <w:rFonts w:ascii="Garamond" w:hAnsi="Garamond"/>
          <w:sz w:val="20"/>
          <w:szCs w:val="20"/>
        </w:rPr>
        <w:t xml:space="preserve"> </w:t>
      </w:r>
      <w:r w:rsidR="001865AC">
        <w:rPr>
          <w:rFonts w:ascii="Garamond" w:hAnsi="Garamond"/>
          <w:sz w:val="20"/>
          <w:szCs w:val="20"/>
        </w:rPr>
        <w:t xml:space="preserve">duration after deactivation. </w:t>
      </w:r>
      <w:r w:rsidR="0013249F">
        <w:rPr>
          <w:rFonts w:ascii="Garamond" w:hAnsi="Garamond"/>
          <w:sz w:val="20"/>
          <w:szCs w:val="20"/>
        </w:rPr>
        <w:t xml:space="preserve">We also think it would be beneficial to discuss other activation/ deactivation methods </w:t>
      </w:r>
      <w:r w:rsidR="00656A9A">
        <w:rPr>
          <w:rFonts w:ascii="Garamond" w:hAnsi="Garamond"/>
          <w:sz w:val="20"/>
          <w:szCs w:val="20"/>
        </w:rPr>
        <w:t xml:space="preserve">so that network may have more control of </w:t>
      </w:r>
      <w:r w:rsidR="00E83475">
        <w:rPr>
          <w:rFonts w:ascii="Garamond" w:hAnsi="Garamond"/>
          <w:sz w:val="20"/>
          <w:szCs w:val="20"/>
        </w:rPr>
        <w:t xml:space="preserve">when the UE monitors for LP-WUS. </w:t>
      </w:r>
    </w:p>
    <w:p w14:paraId="14C17AE9" w14:textId="77777777" w:rsidR="00777981" w:rsidRDefault="00E83475" w:rsidP="00B57EC1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Furthermore, </w:t>
      </w:r>
      <w:r w:rsidR="0085242F">
        <w:rPr>
          <w:rFonts w:ascii="Garamond" w:hAnsi="Garamond"/>
          <w:sz w:val="20"/>
          <w:szCs w:val="20"/>
        </w:rPr>
        <w:t xml:space="preserve">RAN1 has agreed that the </w:t>
      </w:r>
      <w:proofErr w:type="spellStart"/>
      <w:r w:rsidR="0085242F">
        <w:rPr>
          <w:rFonts w:ascii="Garamond" w:hAnsi="Garamond"/>
          <w:sz w:val="20"/>
          <w:szCs w:val="20"/>
        </w:rPr>
        <w:t>gNB</w:t>
      </w:r>
      <w:proofErr w:type="spellEnd"/>
      <w:r w:rsidR="0085242F">
        <w:rPr>
          <w:rFonts w:ascii="Garamond" w:hAnsi="Garamond"/>
          <w:sz w:val="20"/>
          <w:szCs w:val="20"/>
        </w:rPr>
        <w:t xml:space="preserve"> is aware of LP-WUS monitoring in the UE. </w:t>
      </w:r>
      <w:r w:rsidR="00C60FF4">
        <w:rPr>
          <w:rFonts w:ascii="Garamond" w:hAnsi="Garamond"/>
          <w:sz w:val="20"/>
          <w:szCs w:val="20"/>
        </w:rPr>
        <w:t xml:space="preserve">We think that some explicit indication may be used for the purpose of network awareness, i.e., the UE indicates to the network when it is actively monitoring for LP-WUS or when it </w:t>
      </w:r>
      <w:r w:rsidR="00786065">
        <w:rPr>
          <w:rFonts w:ascii="Garamond" w:hAnsi="Garamond"/>
          <w:sz w:val="20"/>
          <w:szCs w:val="20"/>
        </w:rPr>
        <w:t xml:space="preserve">stops monitoring for the LP-WUS (e.g., due to fulfilling the LR exit conditions). </w:t>
      </w:r>
      <w:r w:rsidR="00D02097">
        <w:rPr>
          <w:rFonts w:ascii="Garamond" w:hAnsi="Garamond"/>
          <w:sz w:val="20"/>
          <w:szCs w:val="20"/>
        </w:rPr>
        <w:t xml:space="preserve">For example, some </w:t>
      </w:r>
      <w:r w:rsidR="00732283">
        <w:rPr>
          <w:rFonts w:ascii="Garamond" w:hAnsi="Garamond"/>
          <w:sz w:val="20"/>
          <w:szCs w:val="20"/>
        </w:rPr>
        <w:t xml:space="preserve">dedicated RRC </w:t>
      </w:r>
      <w:proofErr w:type="spellStart"/>
      <w:r w:rsidR="00732283">
        <w:rPr>
          <w:rFonts w:ascii="Garamond" w:hAnsi="Garamond"/>
          <w:sz w:val="20"/>
          <w:szCs w:val="20"/>
        </w:rPr>
        <w:t>signalling</w:t>
      </w:r>
      <w:proofErr w:type="spellEnd"/>
      <w:r w:rsidR="00732283">
        <w:rPr>
          <w:rFonts w:ascii="Garamond" w:hAnsi="Garamond"/>
          <w:sz w:val="20"/>
          <w:szCs w:val="20"/>
        </w:rPr>
        <w:t xml:space="preserve"> may be used for this purpose. </w:t>
      </w:r>
    </w:p>
    <w:p w14:paraId="22CC6911" w14:textId="0196D0C4" w:rsidR="00124395" w:rsidRPr="00124395" w:rsidRDefault="005956A5" w:rsidP="008F55E4">
      <w:pPr>
        <w:pStyle w:val="Proposal"/>
        <w:ind w:left="1304"/>
        <w:jc w:val="left"/>
        <w:rPr>
          <w:rFonts w:ascii="Garamond" w:hAnsi="Garamond"/>
        </w:rPr>
      </w:pPr>
      <w:bookmarkStart w:id="4" w:name="_Hlk166142596"/>
      <w:r>
        <w:rPr>
          <w:rFonts w:ascii="Garamond" w:hAnsi="Garamond"/>
        </w:rPr>
        <w:t xml:space="preserve"> </w:t>
      </w:r>
      <w:r w:rsidR="00124395" w:rsidRPr="00124395">
        <w:rPr>
          <w:rFonts w:ascii="Garamond" w:hAnsi="Garamond"/>
        </w:rPr>
        <w:t xml:space="preserve">In </w:t>
      </w:r>
      <w:r w:rsidR="00C62047">
        <w:rPr>
          <w:rFonts w:ascii="Garamond" w:hAnsi="Garamond"/>
        </w:rPr>
        <w:t xml:space="preserve">the </w:t>
      </w:r>
      <w:r w:rsidR="00124395" w:rsidRPr="00124395">
        <w:rPr>
          <w:rFonts w:ascii="Garamond" w:hAnsi="Garamond"/>
        </w:rPr>
        <w:t xml:space="preserve">case </w:t>
      </w:r>
      <w:r w:rsidR="00C62047">
        <w:rPr>
          <w:rFonts w:ascii="Garamond" w:hAnsi="Garamond"/>
        </w:rPr>
        <w:t xml:space="preserve">that </w:t>
      </w:r>
      <w:r w:rsidR="00124395" w:rsidRPr="00124395">
        <w:rPr>
          <w:rFonts w:ascii="Garamond" w:hAnsi="Garamond"/>
        </w:rPr>
        <w:t>LP-WUS monitoring is enabled, RAN2 to consider additional conditions to activate/deactivate the LP-WUS monitoring.</w:t>
      </w:r>
    </w:p>
    <w:p w14:paraId="5091D0F7" w14:textId="2F7A0A87" w:rsidR="00A456D6" w:rsidRPr="00124395" w:rsidRDefault="00124395" w:rsidP="008F55E4">
      <w:pPr>
        <w:pStyle w:val="Proposal"/>
        <w:ind w:left="1304"/>
        <w:jc w:val="left"/>
        <w:rPr>
          <w:rFonts w:ascii="Garamond" w:hAnsi="Garamond"/>
        </w:rPr>
      </w:pPr>
      <w:r w:rsidRPr="00124395">
        <w:rPr>
          <w:rFonts w:ascii="Garamond" w:hAnsi="Garamond"/>
        </w:rPr>
        <w:t>UE</w:t>
      </w:r>
      <w:r>
        <w:rPr>
          <w:rFonts w:ascii="Garamond" w:hAnsi="Garamond"/>
        </w:rPr>
        <w:t>s</w:t>
      </w:r>
      <w:r w:rsidRPr="00124395">
        <w:rPr>
          <w:rFonts w:ascii="Garamond" w:hAnsi="Garamond"/>
        </w:rPr>
        <w:t xml:space="preserve"> in RRC_CONNECTED state </w:t>
      </w:r>
      <w:r w:rsidR="00857851">
        <w:rPr>
          <w:rFonts w:ascii="Garamond" w:hAnsi="Garamond"/>
        </w:rPr>
        <w:t>should</w:t>
      </w:r>
      <w:r w:rsidRPr="00124395">
        <w:rPr>
          <w:rFonts w:ascii="Garamond" w:hAnsi="Garamond"/>
        </w:rPr>
        <w:t xml:space="preserve"> report </w:t>
      </w:r>
      <w:r w:rsidR="00857851">
        <w:rPr>
          <w:rFonts w:ascii="Garamond" w:hAnsi="Garamond"/>
        </w:rPr>
        <w:t xml:space="preserve">its </w:t>
      </w:r>
      <w:r w:rsidRPr="00124395">
        <w:rPr>
          <w:rFonts w:ascii="Garamond" w:hAnsi="Garamond"/>
        </w:rPr>
        <w:t xml:space="preserve">LP-WUS monitoring status to </w:t>
      </w:r>
      <w:proofErr w:type="spellStart"/>
      <w:r w:rsidRPr="00124395">
        <w:rPr>
          <w:rFonts w:ascii="Garamond" w:hAnsi="Garamond"/>
        </w:rPr>
        <w:t>gNB</w:t>
      </w:r>
      <w:proofErr w:type="spellEnd"/>
      <w:r w:rsidR="00857851">
        <w:rPr>
          <w:rFonts w:ascii="Garamond" w:hAnsi="Garamond"/>
        </w:rPr>
        <w:t xml:space="preserve">, e.g., </w:t>
      </w:r>
      <w:r w:rsidRPr="00124395">
        <w:rPr>
          <w:rFonts w:ascii="Garamond" w:hAnsi="Garamond"/>
        </w:rPr>
        <w:t>by dedicated RRC signalling.</w:t>
      </w:r>
    </w:p>
    <w:bookmarkEnd w:id="4"/>
    <w:p w14:paraId="18C14BC8" w14:textId="2691BDD1" w:rsidR="002C6DD7" w:rsidRPr="00B57EC1" w:rsidRDefault="00246F55" w:rsidP="008F55E4">
      <w:pPr>
        <w:pStyle w:val="ListParagraph"/>
        <w:keepNext/>
        <w:keepLines/>
        <w:widowControl w:val="0"/>
        <w:numPr>
          <w:ilvl w:val="1"/>
          <w:numId w:val="1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/>
        <w:jc w:val="both"/>
        <w:outlineLvl w:val="0"/>
        <w:rPr>
          <w:rFonts w:ascii="Garamond" w:hAnsi="Garamond"/>
          <w:b/>
          <w:bCs/>
          <w:sz w:val="24"/>
          <w:szCs w:val="24"/>
        </w:rPr>
      </w:pPr>
      <w:r w:rsidRPr="00B57EC1">
        <w:rPr>
          <w:rFonts w:ascii="Garamond" w:hAnsi="Garamond"/>
          <w:b/>
          <w:bCs/>
          <w:sz w:val="24"/>
          <w:szCs w:val="24"/>
        </w:rPr>
        <w:lastRenderedPageBreak/>
        <w:t xml:space="preserve">LP-WUS </w:t>
      </w:r>
      <w:r w:rsidR="00017D47" w:rsidRPr="00B57EC1">
        <w:rPr>
          <w:rFonts w:ascii="Garamond" w:hAnsi="Garamond"/>
          <w:b/>
          <w:bCs/>
          <w:sz w:val="24"/>
          <w:szCs w:val="24"/>
        </w:rPr>
        <w:t>for Connected-Mode DRX</w:t>
      </w:r>
    </w:p>
    <w:p w14:paraId="2703ED31" w14:textId="22096CED" w:rsidR="000D1822" w:rsidRDefault="00F43F6F" w:rsidP="004F7412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As per the R16 power saving </w:t>
      </w:r>
      <w:r w:rsidR="00553BE5">
        <w:rPr>
          <w:rFonts w:ascii="Garamond" w:hAnsi="Garamond"/>
          <w:sz w:val="20"/>
          <w:szCs w:val="20"/>
        </w:rPr>
        <w:t>item, in</w:t>
      </w:r>
      <w:r>
        <w:rPr>
          <w:rFonts w:ascii="Garamond" w:hAnsi="Garamond"/>
          <w:sz w:val="20"/>
          <w:szCs w:val="20"/>
        </w:rPr>
        <w:t xml:space="preserve"> RRC Connected Mode, the MR may be configured with a DCI</w:t>
      </w:r>
      <w:r w:rsidR="0070159C">
        <w:rPr>
          <w:rFonts w:ascii="Garamond" w:hAnsi="Garamond"/>
          <w:sz w:val="20"/>
          <w:szCs w:val="20"/>
        </w:rPr>
        <w:t xml:space="preserve"> 2_6</w:t>
      </w:r>
      <w:r w:rsidR="00313C64">
        <w:rPr>
          <w:rFonts w:ascii="Garamond" w:hAnsi="Garamond"/>
          <w:sz w:val="20"/>
          <w:szCs w:val="20"/>
        </w:rPr>
        <w:t xml:space="preserve"> (Wake-Up Signal)</w:t>
      </w:r>
      <w:r w:rsidR="0070159C">
        <w:rPr>
          <w:rFonts w:ascii="Garamond" w:hAnsi="Garamond"/>
          <w:sz w:val="20"/>
          <w:szCs w:val="20"/>
        </w:rPr>
        <w:t xml:space="preserve">. This DCI format 2_6 is monitored outside of the DRX active time </w:t>
      </w:r>
      <w:r w:rsidR="0083187F">
        <w:rPr>
          <w:rFonts w:ascii="Garamond" w:hAnsi="Garamond"/>
          <w:sz w:val="20"/>
          <w:szCs w:val="20"/>
        </w:rPr>
        <w:t xml:space="preserve">to decide whether the MR needs to be woken up in the next </w:t>
      </w:r>
      <w:r w:rsidR="00B32BF3" w:rsidRPr="00AF4BD8">
        <w:rPr>
          <w:rFonts w:ascii="Garamond" w:hAnsi="Garamond"/>
          <w:sz w:val="20"/>
          <w:szCs w:val="20"/>
        </w:rPr>
        <w:t>drx-</w:t>
      </w:r>
      <w:r w:rsidR="001E59A0" w:rsidRPr="00AF4BD8">
        <w:rPr>
          <w:rFonts w:ascii="Garamond" w:hAnsi="Garamond"/>
          <w:sz w:val="20"/>
          <w:szCs w:val="20"/>
        </w:rPr>
        <w:t>onDuration</w:t>
      </w:r>
      <w:r w:rsidR="00877D71" w:rsidRPr="00AF4BD8">
        <w:rPr>
          <w:rFonts w:ascii="Garamond" w:hAnsi="Garamond"/>
          <w:sz w:val="20"/>
          <w:szCs w:val="20"/>
        </w:rPr>
        <w:t>Timer</w:t>
      </w:r>
      <w:r w:rsidR="0083187F" w:rsidRPr="00DF2167">
        <w:rPr>
          <w:rFonts w:ascii="Garamond" w:hAnsi="Garamond"/>
          <w:i/>
          <w:iCs/>
          <w:sz w:val="20"/>
          <w:szCs w:val="20"/>
        </w:rPr>
        <w:t>.</w:t>
      </w:r>
      <w:r w:rsidR="0062699D" w:rsidRPr="00DF2167">
        <w:rPr>
          <w:rFonts w:ascii="Garamond" w:hAnsi="Garamond"/>
          <w:i/>
          <w:iCs/>
          <w:sz w:val="20"/>
          <w:szCs w:val="20"/>
        </w:rPr>
        <w:t xml:space="preserve"> </w:t>
      </w:r>
      <w:r w:rsidR="00E605A8" w:rsidRPr="00DF2167">
        <w:rPr>
          <w:rFonts w:ascii="Garamond" w:hAnsi="Garamond"/>
          <w:i/>
          <w:iCs/>
          <w:sz w:val="20"/>
          <w:szCs w:val="20"/>
        </w:rPr>
        <w:t>R</w:t>
      </w:r>
      <w:r w:rsidR="00E605A8">
        <w:rPr>
          <w:rFonts w:ascii="Garamond" w:hAnsi="Garamond"/>
          <w:sz w:val="20"/>
          <w:szCs w:val="20"/>
        </w:rPr>
        <w:t xml:space="preserve">AN2 should discuss </w:t>
      </w:r>
      <w:bookmarkStart w:id="5" w:name="_Hlk118269482"/>
      <w:r w:rsidR="002A0AFF">
        <w:rPr>
          <w:rFonts w:ascii="Garamond" w:hAnsi="Garamond"/>
          <w:sz w:val="20"/>
          <w:szCs w:val="20"/>
        </w:rPr>
        <w:t>how the UE may use the LP-WUS t</w:t>
      </w:r>
      <w:r w:rsidR="00553BE5">
        <w:rPr>
          <w:rFonts w:ascii="Garamond" w:hAnsi="Garamond"/>
          <w:sz w:val="20"/>
          <w:szCs w:val="20"/>
        </w:rPr>
        <w:t>o wake up the MR</w:t>
      </w:r>
      <w:r w:rsidR="003473C5">
        <w:rPr>
          <w:rFonts w:ascii="Garamond" w:hAnsi="Garamond"/>
          <w:sz w:val="20"/>
          <w:szCs w:val="20"/>
        </w:rPr>
        <w:t xml:space="preserve"> such that the power saving gain achieved by using the LR must be higher than the power saving gain achi</w:t>
      </w:r>
      <w:r w:rsidR="00313C64">
        <w:rPr>
          <w:rFonts w:ascii="Garamond" w:hAnsi="Garamond"/>
          <w:sz w:val="20"/>
          <w:szCs w:val="20"/>
        </w:rPr>
        <w:t>eved by using only the DCI format 2_6</w:t>
      </w:r>
      <w:r w:rsidR="002D214C">
        <w:rPr>
          <w:rFonts w:ascii="Garamond" w:hAnsi="Garamond"/>
          <w:sz w:val="20"/>
          <w:szCs w:val="20"/>
        </w:rPr>
        <w:t xml:space="preserve">, at the least. </w:t>
      </w:r>
      <w:r w:rsidR="00313C64">
        <w:rPr>
          <w:rFonts w:ascii="Garamond" w:hAnsi="Garamond"/>
          <w:sz w:val="20"/>
          <w:szCs w:val="20"/>
        </w:rPr>
        <w:t xml:space="preserve"> </w:t>
      </w:r>
    </w:p>
    <w:p w14:paraId="328BD72E" w14:textId="5F579E94" w:rsidR="005F33D3" w:rsidRDefault="00872484" w:rsidP="00817608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RAN1 has already concluded that PDCCH monitoring triggered by LP-WUS </w:t>
      </w:r>
      <w:r w:rsidR="00E977D3">
        <w:rPr>
          <w:rFonts w:ascii="Garamond" w:hAnsi="Garamond"/>
          <w:sz w:val="20"/>
          <w:szCs w:val="20"/>
        </w:rPr>
        <w:t xml:space="preserve">is used when C-DRX is </w:t>
      </w:r>
      <w:proofErr w:type="gramStart"/>
      <w:r w:rsidR="00E977D3">
        <w:rPr>
          <w:rFonts w:ascii="Garamond" w:hAnsi="Garamond"/>
          <w:sz w:val="20"/>
          <w:szCs w:val="20"/>
        </w:rPr>
        <w:t>configured</w:t>
      </w:r>
      <w:r w:rsidR="007544F2">
        <w:rPr>
          <w:rFonts w:ascii="Garamond" w:hAnsi="Garamond"/>
          <w:sz w:val="20"/>
          <w:szCs w:val="20"/>
        </w:rPr>
        <w:t>, and</w:t>
      </w:r>
      <w:proofErr w:type="gramEnd"/>
      <w:r w:rsidR="007544F2">
        <w:rPr>
          <w:rFonts w:ascii="Garamond" w:hAnsi="Garamond"/>
          <w:sz w:val="20"/>
          <w:szCs w:val="20"/>
        </w:rPr>
        <w:t xml:space="preserve"> have also provided different options </w:t>
      </w:r>
      <w:r w:rsidR="005D7CCD">
        <w:rPr>
          <w:rFonts w:ascii="Garamond" w:hAnsi="Garamond"/>
          <w:sz w:val="20"/>
          <w:szCs w:val="20"/>
        </w:rPr>
        <w:t>(</w:t>
      </w:r>
      <w:r w:rsidR="00BB701E">
        <w:rPr>
          <w:rFonts w:ascii="Garamond" w:hAnsi="Garamond"/>
          <w:sz w:val="20"/>
          <w:szCs w:val="20"/>
        </w:rPr>
        <w:t>as below</w:t>
      </w:r>
      <w:r w:rsidR="005D7CCD">
        <w:rPr>
          <w:rFonts w:ascii="Garamond" w:hAnsi="Garamond"/>
          <w:sz w:val="20"/>
          <w:szCs w:val="20"/>
        </w:rPr>
        <w:t>)</w:t>
      </w:r>
      <w:r w:rsidR="00BB701E">
        <w:rPr>
          <w:rFonts w:ascii="Garamond" w:hAnsi="Garamond"/>
          <w:sz w:val="20"/>
          <w:szCs w:val="20"/>
        </w:rPr>
        <w:t xml:space="preserve"> </w:t>
      </w:r>
      <w:r w:rsidR="007544F2">
        <w:rPr>
          <w:rFonts w:ascii="Garamond" w:hAnsi="Garamond"/>
          <w:sz w:val="20"/>
          <w:szCs w:val="20"/>
        </w:rPr>
        <w:t>of how LP-WUS may be used in this case</w:t>
      </w:r>
      <w:r w:rsidR="008B1470">
        <w:rPr>
          <w:rFonts w:ascii="Garamond" w:hAnsi="Garamond"/>
          <w:sz w:val="20"/>
          <w:szCs w:val="20"/>
        </w:rPr>
        <w:t>.</w:t>
      </w:r>
      <w:r w:rsidR="00BB701E">
        <w:rPr>
          <w:rFonts w:ascii="Garamond" w:hAnsi="Garamond"/>
          <w:sz w:val="20"/>
          <w:szCs w:val="20"/>
        </w:rPr>
        <w:t xml:space="preserve"> RAN2 may further consider the C-DRX impact on LP-WUS triggered</w:t>
      </w:r>
      <w:r w:rsidR="00B85148">
        <w:rPr>
          <w:rFonts w:ascii="Garamond" w:hAnsi="Garamond"/>
          <w:sz w:val="20"/>
          <w:szCs w:val="20"/>
        </w:rPr>
        <w:t xml:space="preserve"> PDCCH monitoring for UEs in RRC_CONNECTED state, by considering different options into consideration</w:t>
      </w:r>
      <w:r w:rsidR="00E8226F">
        <w:rPr>
          <w:rFonts w:ascii="Garamond" w:hAnsi="Garamond"/>
          <w:sz w:val="20"/>
          <w:szCs w:val="20"/>
        </w:rPr>
        <w:t>s</w:t>
      </w:r>
      <w:r w:rsidR="00B85148">
        <w:rPr>
          <w:rFonts w:ascii="Garamond" w:hAnsi="Garamond"/>
          <w:sz w:val="20"/>
          <w:szCs w:val="20"/>
        </w:rPr>
        <w:t>.</w:t>
      </w:r>
      <w:r w:rsidR="005F33D3">
        <w:rPr>
          <w:rFonts w:ascii="Garamond" w:hAnsi="Garamond"/>
          <w:sz w:val="20"/>
          <w:szCs w:val="20"/>
        </w:rPr>
        <w:t xml:space="preserve"> </w:t>
      </w:r>
    </w:p>
    <w:p w14:paraId="520A8F1C" w14:textId="1A0DC52F" w:rsidR="005F33D3" w:rsidRPr="005F33D3" w:rsidRDefault="005F33D3" w:rsidP="00FA532B">
      <w:pPr>
        <w:ind w:left="720"/>
        <w:rPr>
          <w:rFonts w:ascii="Garamond" w:hAnsi="Garamond"/>
          <w:sz w:val="20"/>
          <w:szCs w:val="20"/>
        </w:rPr>
      </w:pPr>
      <w:r w:rsidRPr="005F33D3">
        <w:rPr>
          <w:rFonts w:ascii="Garamond" w:hAnsi="Garamond"/>
          <w:sz w:val="20"/>
          <w:szCs w:val="20"/>
        </w:rPr>
        <w:t>Option 1:</w:t>
      </w:r>
      <w:r w:rsidR="00FA532B">
        <w:rPr>
          <w:rFonts w:ascii="Garamond" w:hAnsi="Garamond"/>
          <w:sz w:val="20"/>
          <w:szCs w:val="20"/>
        </w:rPr>
        <w:t xml:space="preserve"> </w:t>
      </w:r>
      <w:r w:rsidRPr="005F33D3">
        <w:rPr>
          <w:rFonts w:ascii="Garamond" w:hAnsi="Garamond"/>
          <w:sz w:val="20"/>
          <w:szCs w:val="20"/>
        </w:rPr>
        <w:t>LP-WUS monitoring according to the LP-WUS monitoring configuration before drx-onDurationTimer to trigger the starting of the drx-onDurationTimer. This option may replace DCP functionality.</w:t>
      </w:r>
    </w:p>
    <w:p w14:paraId="7A2112CA" w14:textId="4A08E4C7" w:rsidR="005F33D3" w:rsidRPr="005F33D3" w:rsidRDefault="005F33D3" w:rsidP="00FA532B">
      <w:pPr>
        <w:ind w:left="720"/>
        <w:rPr>
          <w:rFonts w:ascii="Garamond" w:hAnsi="Garamond"/>
          <w:sz w:val="20"/>
          <w:szCs w:val="20"/>
        </w:rPr>
      </w:pPr>
      <w:r w:rsidRPr="005F33D3">
        <w:rPr>
          <w:rFonts w:ascii="Garamond" w:hAnsi="Garamond"/>
          <w:sz w:val="20"/>
          <w:szCs w:val="20"/>
        </w:rPr>
        <w:t>Option 2: LP-WUS monitoring outside at least legacy C-DRX active time according to the LP-WUS monitoring configuration to trigger PDCCH monitoring. PDCCH monitoring possibly irrespective of drx-onDurationTimer.</w:t>
      </w:r>
    </w:p>
    <w:p w14:paraId="61DAC59E" w14:textId="438D2D31" w:rsidR="005F33D3" w:rsidRPr="005F33D3" w:rsidRDefault="005F33D3" w:rsidP="00FA532B">
      <w:pPr>
        <w:ind w:left="1440"/>
        <w:rPr>
          <w:rFonts w:ascii="Garamond" w:hAnsi="Garamond"/>
          <w:sz w:val="20"/>
          <w:szCs w:val="20"/>
        </w:rPr>
      </w:pPr>
      <w:r w:rsidRPr="005F33D3">
        <w:rPr>
          <w:rFonts w:ascii="Garamond" w:hAnsi="Garamond"/>
          <w:sz w:val="20"/>
          <w:szCs w:val="20"/>
        </w:rPr>
        <w:t>Option 2-1: PDCCH monitoring may be additionally triggered based on legacy C-DRX cycle and drx-onDurationTimer when monitoring LP-WUS. If this is adopted, it should be configured together with Option 1-1 to achieve power saving gain compared to legacy C-DRX.</w:t>
      </w:r>
    </w:p>
    <w:p w14:paraId="20DC3084" w14:textId="582AF4DC" w:rsidR="005F33D3" w:rsidRPr="005F33D3" w:rsidRDefault="005F33D3" w:rsidP="00FA532B">
      <w:pPr>
        <w:ind w:left="1440"/>
        <w:rPr>
          <w:rFonts w:ascii="Garamond" w:hAnsi="Garamond"/>
          <w:sz w:val="20"/>
          <w:szCs w:val="20"/>
        </w:rPr>
      </w:pPr>
      <w:r w:rsidRPr="005F33D3">
        <w:rPr>
          <w:rFonts w:ascii="Garamond" w:hAnsi="Garamond"/>
          <w:sz w:val="20"/>
          <w:szCs w:val="20"/>
        </w:rPr>
        <w:t>Option 2-2: PDCCH monitoring is not triggered by legacy C-DRX cycle and drx-onDurationTimer when monitoring LP-WUS.</w:t>
      </w:r>
    </w:p>
    <w:p w14:paraId="35CF4A7B" w14:textId="3D83EDB1" w:rsidR="005F33D3" w:rsidRDefault="005F33D3" w:rsidP="00FA532B">
      <w:pPr>
        <w:ind w:left="720"/>
        <w:rPr>
          <w:rFonts w:ascii="Garamond" w:hAnsi="Garamond"/>
          <w:sz w:val="20"/>
          <w:szCs w:val="20"/>
        </w:rPr>
      </w:pPr>
      <w:r w:rsidRPr="005F33D3">
        <w:rPr>
          <w:rFonts w:ascii="Garamond" w:hAnsi="Garamond"/>
          <w:sz w:val="20"/>
          <w:szCs w:val="20"/>
        </w:rPr>
        <w:t>Option 3: LP-WUS monitoring inside at least legacy C-DRX active time according to the LP-WUS monitoring configuration to trigger PDCCH monitoring.</w:t>
      </w:r>
    </w:p>
    <w:p w14:paraId="274382B2" w14:textId="7676441B" w:rsidR="00EA5F9B" w:rsidRPr="008B1470" w:rsidRDefault="002F20C6" w:rsidP="00AF053A">
      <w:r>
        <w:rPr>
          <w:rFonts w:ascii="Garamond" w:hAnsi="Garamond"/>
          <w:sz w:val="20"/>
          <w:szCs w:val="20"/>
        </w:rPr>
        <w:t xml:space="preserve">In </w:t>
      </w:r>
      <w:r w:rsidR="00AF053A">
        <w:rPr>
          <w:rFonts w:ascii="Garamond" w:hAnsi="Garamond"/>
          <w:sz w:val="20"/>
          <w:szCs w:val="20"/>
        </w:rPr>
        <w:t xml:space="preserve">our view, </w:t>
      </w:r>
      <w:r w:rsidR="00A212BC">
        <w:rPr>
          <w:rFonts w:ascii="Garamond" w:hAnsi="Garamond"/>
          <w:sz w:val="20"/>
          <w:szCs w:val="20"/>
        </w:rPr>
        <w:t xml:space="preserve">Option </w:t>
      </w:r>
      <w:r w:rsidR="004F7655">
        <w:rPr>
          <w:rFonts w:ascii="Garamond" w:hAnsi="Garamond"/>
          <w:sz w:val="20"/>
          <w:szCs w:val="20"/>
        </w:rPr>
        <w:t xml:space="preserve">1 is the most straightforward solution. </w:t>
      </w:r>
      <w:r w:rsidR="00CA74F2">
        <w:rPr>
          <w:rFonts w:ascii="Garamond" w:hAnsi="Garamond"/>
          <w:sz w:val="20"/>
          <w:szCs w:val="20"/>
        </w:rPr>
        <w:t>The LP-WUS signal can be used to replace the legacy DCI 2_6 signal to achieve power saving gain without impacting any of the legacy DRX timers</w:t>
      </w:r>
      <w:r w:rsidR="00CA74F2">
        <w:rPr>
          <w:rFonts w:ascii="Garamond" w:hAnsi="Garamond"/>
          <w:sz w:val="20"/>
          <w:szCs w:val="20"/>
        </w:rPr>
        <w:t>.</w:t>
      </w:r>
      <w:r w:rsidR="00E8319D">
        <w:rPr>
          <w:rFonts w:ascii="Garamond" w:hAnsi="Garamond"/>
          <w:sz w:val="20"/>
          <w:szCs w:val="20"/>
        </w:rPr>
        <w:t xml:space="preserve"> In this case, LP-WUS monitoring configuration is associated with </w:t>
      </w:r>
      <w:r w:rsidR="00DA0FC3">
        <w:rPr>
          <w:rFonts w:ascii="Garamond" w:hAnsi="Garamond"/>
          <w:sz w:val="20"/>
          <w:szCs w:val="20"/>
        </w:rPr>
        <w:t xml:space="preserve">legacy </w:t>
      </w:r>
      <w:r w:rsidR="00A3747B">
        <w:rPr>
          <w:rFonts w:ascii="Garamond" w:hAnsi="Garamond"/>
          <w:sz w:val="20"/>
          <w:szCs w:val="20"/>
        </w:rPr>
        <w:t>C</w:t>
      </w:r>
      <w:r w:rsidR="00DA0FC3">
        <w:rPr>
          <w:rFonts w:ascii="Garamond" w:hAnsi="Garamond"/>
          <w:sz w:val="20"/>
          <w:szCs w:val="20"/>
        </w:rPr>
        <w:t>-DRX configuration</w:t>
      </w:r>
      <w:r w:rsidR="00A3747B">
        <w:rPr>
          <w:rFonts w:ascii="Garamond" w:hAnsi="Garamond"/>
          <w:sz w:val="20"/>
          <w:szCs w:val="20"/>
        </w:rPr>
        <w:t xml:space="preserve">, e.g., the LP-WUS monitoring is performed before </w:t>
      </w:r>
      <w:r w:rsidR="009E0A62">
        <w:rPr>
          <w:rFonts w:ascii="Garamond" w:hAnsi="Garamond"/>
          <w:sz w:val="20"/>
          <w:szCs w:val="20"/>
        </w:rPr>
        <w:t>legacy drx-on</w:t>
      </w:r>
      <w:r w:rsidR="008B1470">
        <w:rPr>
          <w:rFonts w:ascii="Garamond" w:hAnsi="Garamond"/>
          <w:sz w:val="20"/>
          <w:szCs w:val="20"/>
        </w:rPr>
        <w:t>D</w:t>
      </w:r>
      <w:r w:rsidR="009E0A62">
        <w:rPr>
          <w:rFonts w:ascii="Garamond" w:hAnsi="Garamond"/>
          <w:sz w:val="20"/>
          <w:szCs w:val="20"/>
        </w:rPr>
        <w:t>urationTimer</w:t>
      </w:r>
      <w:r w:rsidR="008B1470">
        <w:t xml:space="preserve"> </w:t>
      </w:r>
      <w:r w:rsidR="008B1470" w:rsidRPr="008B1470">
        <w:rPr>
          <w:rFonts w:ascii="Garamond" w:hAnsi="Garamond"/>
          <w:sz w:val="20"/>
          <w:szCs w:val="20"/>
        </w:rPr>
        <w:t>and</w:t>
      </w:r>
      <w:r w:rsidR="00D52A21">
        <w:rPr>
          <w:rFonts w:ascii="Garamond" w:hAnsi="Garamond"/>
          <w:sz w:val="20"/>
          <w:szCs w:val="20"/>
        </w:rPr>
        <w:t xml:space="preserve"> </w:t>
      </w:r>
      <w:r w:rsidR="00C726FE" w:rsidRPr="00C726FE">
        <w:rPr>
          <w:rFonts w:ascii="Garamond" w:hAnsi="Garamond"/>
          <w:sz w:val="20"/>
          <w:szCs w:val="20"/>
        </w:rPr>
        <w:t>the LP-WUS is used to trigger the starting of the drx-onDurationTimer</w:t>
      </w:r>
      <w:r w:rsidR="008B1470">
        <w:rPr>
          <w:rFonts w:ascii="Garamond" w:hAnsi="Garamond"/>
          <w:sz w:val="20"/>
          <w:szCs w:val="20"/>
        </w:rPr>
        <w:t>.</w:t>
      </w:r>
      <w:r w:rsidR="00000913" w:rsidRPr="00000913">
        <w:t xml:space="preserve"> </w:t>
      </w:r>
      <w:r w:rsidR="008B1470">
        <w:rPr>
          <w:rFonts w:ascii="Garamond" w:hAnsi="Garamond"/>
          <w:sz w:val="20"/>
          <w:szCs w:val="20"/>
        </w:rPr>
        <w:t>W</w:t>
      </w:r>
      <w:r w:rsidR="00000913" w:rsidRPr="00000913">
        <w:rPr>
          <w:rFonts w:ascii="Garamond" w:hAnsi="Garamond"/>
          <w:sz w:val="20"/>
          <w:szCs w:val="20"/>
        </w:rPr>
        <w:t>hen LP-WUS is detected before the drx-o</w:t>
      </w:r>
      <w:r w:rsidR="008B1470">
        <w:rPr>
          <w:rFonts w:ascii="Garamond" w:hAnsi="Garamond"/>
          <w:sz w:val="20"/>
          <w:szCs w:val="20"/>
        </w:rPr>
        <w:t>nD</w:t>
      </w:r>
      <w:r w:rsidR="00000913" w:rsidRPr="00000913">
        <w:rPr>
          <w:rFonts w:ascii="Garamond" w:hAnsi="Garamond"/>
          <w:sz w:val="20"/>
          <w:szCs w:val="20"/>
        </w:rPr>
        <w:t xml:space="preserve">urationTimer, UE performs PDCCH monitoring when </w:t>
      </w:r>
      <w:r w:rsidR="008B1470">
        <w:rPr>
          <w:rFonts w:ascii="Garamond" w:hAnsi="Garamond"/>
          <w:sz w:val="20"/>
          <w:szCs w:val="20"/>
        </w:rPr>
        <w:t xml:space="preserve">the </w:t>
      </w:r>
      <w:r w:rsidR="00000913" w:rsidRPr="00000913">
        <w:rPr>
          <w:rFonts w:ascii="Garamond" w:hAnsi="Garamond"/>
          <w:sz w:val="20"/>
          <w:szCs w:val="20"/>
        </w:rPr>
        <w:t>associated drx-onDurationTimer starts. Otherwise, UE skips this drx-onDurationTimer and stay</w:t>
      </w:r>
      <w:r w:rsidR="008B1470">
        <w:rPr>
          <w:rFonts w:ascii="Garamond" w:hAnsi="Garamond"/>
          <w:sz w:val="20"/>
          <w:szCs w:val="20"/>
        </w:rPr>
        <w:t>s</w:t>
      </w:r>
      <w:r w:rsidR="00000913" w:rsidRPr="00000913">
        <w:rPr>
          <w:rFonts w:ascii="Garamond" w:hAnsi="Garamond"/>
          <w:sz w:val="20"/>
          <w:szCs w:val="20"/>
        </w:rPr>
        <w:t xml:space="preserve"> asleep</w:t>
      </w:r>
      <w:r w:rsidR="008B1470">
        <w:rPr>
          <w:rFonts w:ascii="Garamond" w:hAnsi="Garamond"/>
          <w:sz w:val="20"/>
          <w:szCs w:val="20"/>
        </w:rPr>
        <w:t>. T</w:t>
      </w:r>
      <w:r w:rsidR="00AE47B8" w:rsidRPr="00AE47B8">
        <w:rPr>
          <w:rFonts w:ascii="Garamond" w:hAnsi="Garamond"/>
          <w:sz w:val="20"/>
          <w:szCs w:val="20"/>
        </w:rPr>
        <w:t>he duration be</w:t>
      </w:r>
      <w:r w:rsidR="008B1470">
        <w:rPr>
          <w:rFonts w:ascii="Garamond" w:hAnsi="Garamond"/>
          <w:sz w:val="20"/>
          <w:szCs w:val="20"/>
        </w:rPr>
        <w:t>tween</w:t>
      </w:r>
      <w:r w:rsidR="00AE47B8" w:rsidRPr="00AE47B8">
        <w:rPr>
          <w:rFonts w:ascii="Garamond" w:hAnsi="Garamond"/>
          <w:sz w:val="20"/>
          <w:szCs w:val="20"/>
        </w:rPr>
        <w:t xml:space="preserve"> the LP-WUS detection and the start point of drx-onDurationTimer may depend on the UE capability and </w:t>
      </w:r>
      <w:r w:rsidR="00AE47B8">
        <w:rPr>
          <w:rFonts w:ascii="Garamond" w:hAnsi="Garamond"/>
          <w:sz w:val="20"/>
          <w:szCs w:val="20"/>
        </w:rPr>
        <w:t>potential processing dela</w:t>
      </w:r>
      <w:r w:rsidR="008512A6">
        <w:rPr>
          <w:rFonts w:ascii="Garamond" w:hAnsi="Garamond"/>
          <w:sz w:val="20"/>
          <w:szCs w:val="20"/>
        </w:rPr>
        <w:t>y</w:t>
      </w:r>
      <w:r w:rsidR="00AE47B8" w:rsidRPr="00AE47B8">
        <w:rPr>
          <w:rFonts w:ascii="Garamond" w:hAnsi="Garamond"/>
          <w:sz w:val="20"/>
          <w:szCs w:val="20"/>
        </w:rPr>
        <w:t xml:space="preserve"> to switch from the LR to MR, which </w:t>
      </w:r>
      <w:r w:rsidR="008B1470">
        <w:rPr>
          <w:rFonts w:ascii="Garamond" w:hAnsi="Garamond"/>
          <w:sz w:val="20"/>
          <w:szCs w:val="20"/>
        </w:rPr>
        <w:t xml:space="preserve">may be </w:t>
      </w:r>
      <w:r w:rsidR="00AE47B8" w:rsidRPr="00AE47B8">
        <w:rPr>
          <w:rFonts w:ascii="Garamond" w:hAnsi="Garamond"/>
          <w:sz w:val="20"/>
          <w:szCs w:val="20"/>
        </w:rPr>
        <w:t>left to RAN1’s conclusions.</w:t>
      </w:r>
      <w:r w:rsidR="00AB1C12">
        <w:rPr>
          <w:rFonts w:ascii="Garamond" w:hAnsi="Garamond"/>
          <w:sz w:val="20"/>
          <w:szCs w:val="20"/>
        </w:rPr>
        <w:t xml:space="preserve"> </w:t>
      </w:r>
      <w:r w:rsidR="001179A2">
        <w:rPr>
          <w:rFonts w:ascii="Garamond" w:hAnsi="Garamond"/>
          <w:sz w:val="20"/>
          <w:szCs w:val="20"/>
        </w:rPr>
        <w:t xml:space="preserve">Hence, RAN2 should discuss the use of LP-WUS to replace the legacy DCP signal. </w:t>
      </w:r>
    </w:p>
    <w:p w14:paraId="7241AA46" w14:textId="6A2D42D9" w:rsidR="005214A3" w:rsidRPr="00FB1EC5" w:rsidRDefault="003F06F0" w:rsidP="008F55E4">
      <w:pPr>
        <w:pStyle w:val="Proposal"/>
        <w:ind w:left="1304"/>
        <w:rPr>
          <w:rFonts w:ascii="Garamond" w:hAnsi="Garamond"/>
        </w:rPr>
      </w:pPr>
      <w:bookmarkStart w:id="6" w:name="_Hlk166142637"/>
      <w:r w:rsidRPr="00C750CD">
        <w:rPr>
          <w:rFonts w:ascii="Garamond" w:hAnsi="Garamond"/>
        </w:rPr>
        <w:t xml:space="preserve">RAN2 to </w:t>
      </w:r>
      <w:bookmarkStart w:id="7" w:name="_Hlk149662031"/>
      <w:r w:rsidR="00FB1EC5">
        <w:rPr>
          <w:rFonts w:ascii="Garamond" w:hAnsi="Garamond"/>
        </w:rPr>
        <w:t xml:space="preserve">discuss the use of </w:t>
      </w:r>
      <w:r w:rsidR="0005156F" w:rsidRPr="00FB1EC5">
        <w:rPr>
          <w:rFonts w:ascii="Garamond" w:hAnsi="Garamond"/>
        </w:rPr>
        <w:t xml:space="preserve">LP-WUS </w:t>
      </w:r>
      <w:r w:rsidR="00FB1EC5">
        <w:rPr>
          <w:rFonts w:ascii="Garamond" w:hAnsi="Garamond"/>
        </w:rPr>
        <w:t xml:space="preserve">to </w:t>
      </w:r>
      <w:r w:rsidR="0005156F" w:rsidRPr="00FB1EC5">
        <w:rPr>
          <w:rFonts w:ascii="Garamond" w:hAnsi="Garamond"/>
        </w:rPr>
        <w:t>replace</w:t>
      </w:r>
      <w:r w:rsidR="00FB1EC5">
        <w:rPr>
          <w:rFonts w:ascii="Garamond" w:hAnsi="Garamond"/>
        </w:rPr>
        <w:t xml:space="preserve"> the legacy</w:t>
      </w:r>
      <w:r w:rsidR="0005156F" w:rsidRPr="00FB1EC5">
        <w:rPr>
          <w:rFonts w:ascii="Garamond" w:hAnsi="Garamond"/>
        </w:rPr>
        <w:t xml:space="preserve"> DCI 2_6 signal. </w:t>
      </w:r>
    </w:p>
    <w:bookmarkEnd w:id="6"/>
    <w:bookmarkEnd w:id="7"/>
    <w:p w14:paraId="5C19117D" w14:textId="118E8A7B" w:rsidR="003E4AEE" w:rsidRDefault="009A0CA0" w:rsidP="00F63138">
      <w:pPr>
        <w:pStyle w:val="Proposal"/>
        <w:numPr>
          <w:ilvl w:val="0"/>
          <w:numId w:val="0"/>
        </w:numPr>
        <w:rPr>
          <w:rFonts w:ascii="Garamond" w:eastAsiaTheme="minorEastAsia" w:hAnsi="Garamond"/>
          <w:b w:val="0"/>
          <w:bCs w:val="0"/>
        </w:rPr>
      </w:pPr>
      <w:r w:rsidRPr="00763697">
        <w:rPr>
          <w:rFonts w:ascii="Garamond" w:eastAsiaTheme="minorEastAsia" w:hAnsi="Garamond"/>
          <w:b w:val="0"/>
          <w:bCs w:val="0"/>
        </w:rPr>
        <w:t xml:space="preserve">Since RAN1 also confirmed that the combination of </w:t>
      </w:r>
      <w:r w:rsidR="001C754E" w:rsidRPr="00763697">
        <w:rPr>
          <w:rFonts w:ascii="Garamond" w:eastAsiaTheme="minorEastAsia" w:hAnsi="Garamond"/>
          <w:b w:val="0"/>
          <w:bCs w:val="0"/>
        </w:rPr>
        <w:t>different options is feasibl</w:t>
      </w:r>
      <w:r w:rsidR="006F3CB8" w:rsidRPr="00763697">
        <w:rPr>
          <w:rFonts w:ascii="Garamond" w:eastAsiaTheme="minorEastAsia" w:hAnsi="Garamond"/>
          <w:b w:val="0"/>
          <w:bCs w:val="0"/>
        </w:rPr>
        <w:t>e</w:t>
      </w:r>
      <w:r w:rsidR="002B1F5E">
        <w:rPr>
          <w:rFonts w:ascii="Garamond" w:eastAsiaTheme="minorEastAsia" w:hAnsi="Garamond"/>
          <w:b w:val="0"/>
          <w:bCs w:val="0"/>
        </w:rPr>
        <w:t>, O</w:t>
      </w:r>
      <w:r w:rsidR="0047537B" w:rsidRPr="00763697">
        <w:rPr>
          <w:rFonts w:ascii="Garamond" w:eastAsiaTheme="minorEastAsia" w:hAnsi="Garamond"/>
          <w:b w:val="0"/>
          <w:bCs w:val="0"/>
        </w:rPr>
        <w:t>ption1</w:t>
      </w:r>
      <w:r w:rsidR="00A15B23" w:rsidRPr="00763697">
        <w:rPr>
          <w:rFonts w:ascii="Garamond" w:eastAsiaTheme="minorEastAsia" w:hAnsi="Garamond"/>
          <w:b w:val="0"/>
          <w:bCs w:val="0"/>
        </w:rPr>
        <w:t xml:space="preserve"> </w:t>
      </w:r>
      <w:r w:rsidR="00BA315A" w:rsidRPr="00763697">
        <w:rPr>
          <w:rFonts w:ascii="Garamond" w:eastAsiaTheme="minorEastAsia" w:hAnsi="Garamond"/>
          <w:b w:val="0"/>
          <w:bCs w:val="0"/>
        </w:rPr>
        <w:t>can</w:t>
      </w:r>
      <w:r w:rsidR="00A15B23" w:rsidRPr="00763697">
        <w:rPr>
          <w:rFonts w:ascii="Garamond" w:eastAsiaTheme="minorEastAsia" w:hAnsi="Garamond"/>
          <w:b w:val="0"/>
          <w:bCs w:val="0"/>
        </w:rPr>
        <w:t xml:space="preserve"> </w:t>
      </w:r>
      <w:r w:rsidR="009665B5" w:rsidRPr="00763697">
        <w:rPr>
          <w:rFonts w:ascii="Garamond" w:eastAsiaTheme="minorEastAsia" w:hAnsi="Garamond"/>
          <w:b w:val="0"/>
          <w:bCs w:val="0"/>
        </w:rPr>
        <w:t xml:space="preserve">also </w:t>
      </w:r>
      <w:r w:rsidR="00A15B23" w:rsidRPr="00763697">
        <w:rPr>
          <w:rFonts w:ascii="Garamond" w:eastAsiaTheme="minorEastAsia" w:hAnsi="Garamond"/>
          <w:b w:val="0"/>
          <w:bCs w:val="0"/>
        </w:rPr>
        <w:t xml:space="preserve">be configured </w:t>
      </w:r>
      <w:r w:rsidR="002F153C" w:rsidRPr="00763697">
        <w:rPr>
          <w:rFonts w:ascii="Garamond" w:eastAsiaTheme="minorEastAsia" w:hAnsi="Garamond"/>
          <w:b w:val="0"/>
          <w:bCs w:val="0"/>
        </w:rPr>
        <w:t xml:space="preserve">together with </w:t>
      </w:r>
      <w:r w:rsidR="002B1F5E">
        <w:rPr>
          <w:rFonts w:ascii="Garamond" w:eastAsiaTheme="minorEastAsia" w:hAnsi="Garamond"/>
          <w:b w:val="0"/>
          <w:bCs w:val="0"/>
        </w:rPr>
        <w:t>O</w:t>
      </w:r>
      <w:r w:rsidR="002F153C" w:rsidRPr="00763697">
        <w:rPr>
          <w:rFonts w:ascii="Garamond" w:eastAsiaTheme="minorEastAsia" w:hAnsi="Garamond"/>
          <w:b w:val="0"/>
          <w:bCs w:val="0"/>
        </w:rPr>
        <w:t>ption 2</w:t>
      </w:r>
      <w:r w:rsidR="002B1F5E">
        <w:rPr>
          <w:rFonts w:ascii="Garamond" w:eastAsiaTheme="minorEastAsia" w:hAnsi="Garamond"/>
          <w:b w:val="0"/>
          <w:bCs w:val="0"/>
        </w:rPr>
        <w:t>-1</w:t>
      </w:r>
      <w:r w:rsidR="003A3B53">
        <w:rPr>
          <w:rFonts w:ascii="Garamond" w:eastAsiaTheme="minorEastAsia" w:hAnsi="Garamond"/>
          <w:b w:val="0"/>
          <w:bCs w:val="0"/>
        </w:rPr>
        <w:t xml:space="preserve"> </w:t>
      </w:r>
      <w:r w:rsidR="002F153C" w:rsidRPr="00763697">
        <w:rPr>
          <w:rFonts w:ascii="Garamond" w:eastAsiaTheme="minorEastAsia" w:hAnsi="Garamond" w:hint="eastAsia"/>
          <w:b w:val="0"/>
          <w:bCs w:val="0"/>
        </w:rPr>
        <w:t>if</w:t>
      </w:r>
      <w:r w:rsidR="002F153C" w:rsidRPr="00763697">
        <w:rPr>
          <w:rFonts w:ascii="Garamond" w:eastAsiaTheme="minorEastAsia" w:hAnsi="Garamond"/>
          <w:b w:val="0"/>
          <w:bCs w:val="0"/>
        </w:rPr>
        <w:t xml:space="preserve"> adopted</w:t>
      </w:r>
      <w:r w:rsidR="002F153C" w:rsidRPr="00763697">
        <w:rPr>
          <w:rFonts w:ascii="Garamond" w:eastAsiaTheme="minorEastAsia" w:hAnsi="Garamond" w:hint="eastAsia"/>
          <w:b w:val="0"/>
          <w:bCs w:val="0"/>
        </w:rPr>
        <w:t>.</w:t>
      </w:r>
      <w:r w:rsidR="009665B5" w:rsidRPr="00763697">
        <w:rPr>
          <w:rFonts w:ascii="Garamond" w:eastAsiaTheme="minorEastAsia" w:hAnsi="Garamond"/>
          <w:b w:val="0"/>
          <w:bCs w:val="0"/>
        </w:rPr>
        <w:t xml:space="preserve"> In </w:t>
      </w:r>
      <w:r w:rsidR="006556ED">
        <w:rPr>
          <w:rFonts w:ascii="Garamond" w:eastAsiaTheme="minorEastAsia" w:hAnsi="Garamond"/>
          <w:b w:val="0"/>
          <w:bCs w:val="0"/>
        </w:rPr>
        <w:t xml:space="preserve">other </w:t>
      </w:r>
      <w:r w:rsidR="009665B5" w:rsidRPr="00763697">
        <w:rPr>
          <w:rFonts w:ascii="Garamond" w:eastAsiaTheme="minorEastAsia" w:hAnsi="Garamond"/>
          <w:b w:val="0"/>
          <w:bCs w:val="0"/>
        </w:rPr>
        <w:t xml:space="preserve">options </w:t>
      </w:r>
      <w:r w:rsidR="00FD7D4F" w:rsidRPr="00763697">
        <w:rPr>
          <w:rFonts w:ascii="Garamond" w:eastAsiaTheme="minorEastAsia" w:hAnsi="Garamond"/>
          <w:b w:val="0"/>
          <w:bCs w:val="0"/>
        </w:rPr>
        <w:t xml:space="preserve">i.e., </w:t>
      </w:r>
      <w:r w:rsidR="002B1F5E">
        <w:rPr>
          <w:rFonts w:ascii="Garamond" w:eastAsiaTheme="minorEastAsia" w:hAnsi="Garamond"/>
          <w:b w:val="0"/>
          <w:bCs w:val="0"/>
        </w:rPr>
        <w:t>O</w:t>
      </w:r>
      <w:r w:rsidR="00FD7D4F" w:rsidRPr="00763697">
        <w:rPr>
          <w:rFonts w:ascii="Garamond" w:eastAsiaTheme="minorEastAsia" w:hAnsi="Garamond"/>
          <w:b w:val="0"/>
          <w:bCs w:val="0"/>
        </w:rPr>
        <w:t>ption 2</w:t>
      </w:r>
      <w:r w:rsidR="002B1F5E">
        <w:rPr>
          <w:rFonts w:ascii="Garamond" w:eastAsiaTheme="minorEastAsia" w:hAnsi="Garamond"/>
          <w:b w:val="0"/>
          <w:bCs w:val="0"/>
        </w:rPr>
        <w:t>-2</w:t>
      </w:r>
      <w:r w:rsidR="00FD7D4F" w:rsidRPr="00763697">
        <w:rPr>
          <w:rFonts w:ascii="Garamond" w:eastAsiaTheme="minorEastAsia" w:hAnsi="Garamond"/>
          <w:b w:val="0"/>
          <w:bCs w:val="0"/>
        </w:rPr>
        <w:t xml:space="preserve"> and </w:t>
      </w:r>
      <w:r w:rsidR="002B1F5E">
        <w:rPr>
          <w:rFonts w:ascii="Garamond" w:eastAsiaTheme="minorEastAsia" w:hAnsi="Garamond"/>
          <w:b w:val="0"/>
          <w:bCs w:val="0"/>
        </w:rPr>
        <w:t>O</w:t>
      </w:r>
      <w:r w:rsidR="00FD7D4F" w:rsidRPr="00763697">
        <w:rPr>
          <w:rFonts w:ascii="Garamond" w:eastAsiaTheme="minorEastAsia" w:hAnsi="Garamond"/>
          <w:b w:val="0"/>
          <w:bCs w:val="0"/>
        </w:rPr>
        <w:t>ption 3</w:t>
      </w:r>
      <w:r w:rsidR="002B1F5E">
        <w:rPr>
          <w:rFonts w:ascii="Garamond" w:eastAsiaTheme="minorEastAsia" w:hAnsi="Garamond"/>
          <w:b w:val="0"/>
          <w:bCs w:val="0"/>
        </w:rPr>
        <w:t>,</w:t>
      </w:r>
      <w:r w:rsidR="00FD7D4F" w:rsidRPr="00763697">
        <w:rPr>
          <w:rFonts w:ascii="Garamond" w:eastAsiaTheme="minorEastAsia" w:hAnsi="Garamond"/>
          <w:b w:val="0"/>
          <w:bCs w:val="0"/>
        </w:rPr>
        <w:t xml:space="preserve"> LP-WUS monitoring configuration </w:t>
      </w:r>
      <w:r w:rsidR="008A019D">
        <w:rPr>
          <w:rFonts w:ascii="Garamond" w:eastAsiaTheme="minorEastAsia" w:hAnsi="Garamond"/>
          <w:b w:val="0"/>
          <w:bCs w:val="0"/>
        </w:rPr>
        <w:t>may be</w:t>
      </w:r>
      <w:r w:rsidR="00FD7D4F" w:rsidRPr="00763697">
        <w:rPr>
          <w:rFonts w:ascii="Garamond" w:eastAsiaTheme="minorEastAsia" w:hAnsi="Garamond"/>
          <w:b w:val="0"/>
          <w:bCs w:val="0"/>
        </w:rPr>
        <w:t xml:space="preserve"> independent </w:t>
      </w:r>
      <w:r w:rsidR="002B1F5E">
        <w:rPr>
          <w:rFonts w:ascii="Garamond" w:eastAsiaTheme="minorEastAsia" w:hAnsi="Garamond"/>
          <w:b w:val="0"/>
          <w:bCs w:val="0"/>
        </w:rPr>
        <w:t>of</w:t>
      </w:r>
      <w:r w:rsidR="00FD7D4F" w:rsidRPr="00763697">
        <w:rPr>
          <w:rFonts w:ascii="Garamond" w:eastAsiaTheme="minorEastAsia" w:hAnsi="Garamond"/>
          <w:b w:val="0"/>
          <w:bCs w:val="0"/>
        </w:rPr>
        <w:t xml:space="preserve"> legacy C-DRX </w:t>
      </w:r>
      <w:r w:rsidR="005D20E1" w:rsidRPr="00763697">
        <w:rPr>
          <w:rFonts w:ascii="Garamond" w:eastAsiaTheme="minorEastAsia" w:hAnsi="Garamond"/>
          <w:b w:val="0"/>
          <w:bCs w:val="0"/>
        </w:rPr>
        <w:t>configuration. In this case, LP-WUS monitoring may be performed at any time</w:t>
      </w:r>
      <w:r w:rsidR="00AB2C10" w:rsidRPr="00763697">
        <w:rPr>
          <w:rFonts w:ascii="Garamond" w:eastAsiaTheme="minorEastAsia" w:hAnsi="Garamond"/>
          <w:b w:val="0"/>
          <w:bCs w:val="0"/>
        </w:rPr>
        <w:t xml:space="preserve"> based on the configuration</w:t>
      </w:r>
      <w:r w:rsidR="00BF4603" w:rsidRPr="00763697">
        <w:rPr>
          <w:rFonts w:ascii="Garamond" w:eastAsiaTheme="minorEastAsia" w:hAnsi="Garamond"/>
          <w:b w:val="0"/>
          <w:bCs w:val="0"/>
        </w:rPr>
        <w:t xml:space="preserve">, i.e., </w:t>
      </w:r>
      <w:proofErr w:type="gramStart"/>
      <w:r w:rsidR="00AB2C10" w:rsidRPr="00763697">
        <w:rPr>
          <w:rFonts w:ascii="Garamond" w:eastAsiaTheme="minorEastAsia" w:hAnsi="Garamond"/>
          <w:b w:val="0"/>
          <w:bCs w:val="0"/>
        </w:rPr>
        <w:t>inside</w:t>
      </w:r>
      <w:proofErr w:type="gramEnd"/>
      <w:r w:rsidR="00AB2C10" w:rsidRPr="00763697">
        <w:rPr>
          <w:rFonts w:ascii="Garamond" w:eastAsiaTheme="minorEastAsia" w:hAnsi="Garamond"/>
          <w:b w:val="0"/>
          <w:bCs w:val="0"/>
        </w:rPr>
        <w:t xml:space="preserve"> or outside legacy C-DRX active time. When LP-W</w:t>
      </w:r>
      <w:r w:rsidR="008512A6">
        <w:rPr>
          <w:rFonts w:ascii="Garamond" w:eastAsiaTheme="minorEastAsia" w:hAnsi="Garamond"/>
          <w:b w:val="0"/>
          <w:bCs w:val="0"/>
        </w:rPr>
        <w:t>U</w:t>
      </w:r>
      <w:r w:rsidR="00AB2C10" w:rsidRPr="00763697">
        <w:rPr>
          <w:rFonts w:ascii="Garamond" w:eastAsiaTheme="minorEastAsia" w:hAnsi="Garamond"/>
          <w:b w:val="0"/>
          <w:bCs w:val="0"/>
        </w:rPr>
        <w:t xml:space="preserve">S is </w:t>
      </w:r>
      <w:r w:rsidR="00CB5B13" w:rsidRPr="00763697">
        <w:rPr>
          <w:rFonts w:ascii="Garamond" w:eastAsiaTheme="minorEastAsia" w:hAnsi="Garamond"/>
          <w:b w:val="0"/>
          <w:bCs w:val="0"/>
        </w:rPr>
        <w:t>detected, UE may trigger PDCCH monitorin</w:t>
      </w:r>
      <w:r w:rsidR="00A62E78" w:rsidRPr="00763697">
        <w:rPr>
          <w:rFonts w:ascii="Garamond" w:eastAsiaTheme="minorEastAsia" w:hAnsi="Garamond"/>
          <w:b w:val="0"/>
          <w:bCs w:val="0"/>
        </w:rPr>
        <w:t xml:space="preserve">g </w:t>
      </w:r>
      <w:r w:rsidR="002B1F5E">
        <w:rPr>
          <w:rFonts w:ascii="Garamond" w:eastAsiaTheme="minorEastAsia" w:hAnsi="Garamond"/>
          <w:b w:val="0"/>
          <w:bCs w:val="0"/>
        </w:rPr>
        <w:t>regardless of whether the</w:t>
      </w:r>
      <w:r w:rsidR="00A62E78" w:rsidRPr="00763697">
        <w:rPr>
          <w:rFonts w:ascii="Garamond" w:eastAsiaTheme="minorEastAsia" w:hAnsi="Garamond"/>
          <w:b w:val="0"/>
          <w:bCs w:val="0"/>
        </w:rPr>
        <w:t xml:space="preserve"> legacy </w:t>
      </w:r>
      <w:proofErr w:type="spellStart"/>
      <w:r w:rsidR="00A62E78" w:rsidRPr="00763697">
        <w:rPr>
          <w:rFonts w:ascii="Garamond" w:eastAsiaTheme="minorEastAsia" w:hAnsi="Garamond"/>
          <w:b w:val="0"/>
          <w:bCs w:val="0"/>
        </w:rPr>
        <w:t>drx-onDurationTimer</w:t>
      </w:r>
      <w:proofErr w:type="spellEnd"/>
      <w:r w:rsidR="00A62E78" w:rsidRPr="00763697">
        <w:rPr>
          <w:rFonts w:ascii="Garamond" w:eastAsiaTheme="minorEastAsia" w:hAnsi="Garamond"/>
          <w:b w:val="0"/>
          <w:bCs w:val="0"/>
          <w:i/>
          <w:iCs/>
        </w:rPr>
        <w:t xml:space="preserve"> </w:t>
      </w:r>
      <w:r w:rsidR="00A62E78" w:rsidRPr="00763697">
        <w:rPr>
          <w:rFonts w:ascii="Garamond" w:eastAsiaTheme="minorEastAsia" w:hAnsi="Garamond"/>
          <w:b w:val="0"/>
          <w:bCs w:val="0"/>
        </w:rPr>
        <w:t>is running or not.</w:t>
      </w:r>
      <w:r w:rsidR="008A019D">
        <w:rPr>
          <w:rFonts w:ascii="Garamond" w:eastAsiaTheme="minorEastAsia" w:hAnsi="Garamond"/>
          <w:b w:val="0"/>
          <w:bCs w:val="0"/>
        </w:rPr>
        <w:t xml:space="preserve"> </w:t>
      </w:r>
      <w:r w:rsidR="002B1F5E">
        <w:rPr>
          <w:rFonts w:ascii="Garamond" w:eastAsiaTheme="minorEastAsia" w:hAnsi="Garamond"/>
          <w:b w:val="0"/>
          <w:bCs w:val="0"/>
        </w:rPr>
        <w:t>In such a case, to</w:t>
      </w:r>
      <w:r w:rsidR="008A019D">
        <w:rPr>
          <w:rFonts w:ascii="Garamond" w:eastAsiaTheme="minorEastAsia" w:hAnsi="Garamond"/>
          <w:b w:val="0"/>
          <w:bCs w:val="0"/>
        </w:rPr>
        <w:t xml:space="preserve"> control the duration of PDCCH monitoring triggered by LP-WUS</w:t>
      </w:r>
      <w:r w:rsidR="009A3F55">
        <w:rPr>
          <w:rFonts w:ascii="Garamond" w:eastAsiaTheme="minorEastAsia" w:hAnsi="Garamond"/>
          <w:b w:val="0"/>
          <w:bCs w:val="0"/>
        </w:rPr>
        <w:t xml:space="preserve">, it is suggested to introduce </w:t>
      </w:r>
      <w:r w:rsidR="003E4AEE">
        <w:rPr>
          <w:rFonts w:ascii="Garamond" w:eastAsiaTheme="minorEastAsia" w:hAnsi="Garamond"/>
          <w:b w:val="0"/>
          <w:bCs w:val="0"/>
        </w:rPr>
        <w:t>an additional</w:t>
      </w:r>
      <w:r w:rsidR="009A3F55">
        <w:rPr>
          <w:rFonts w:ascii="Garamond" w:eastAsiaTheme="minorEastAsia" w:hAnsi="Garamond"/>
          <w:b w:val="0"/>
          <w:bCs w:val="0"/>
        </w:rPr>
        <w:t xml:space="preserve"> timer for </w:t>
      </w:r>
      <w:r w:rsidR="003E4AEE">
        <w:rPr>
          <w:rFonts w:ascii="Garamond" w:eastAsiaTheme="minorEastAsia" w:hAnsi="Garamond"/>
          <w:b w:val="0"/>
          <w:bCs w:val="0"/>
        </w:rPr>
        <w:t>PDCCH monitoring triggered by LP-WUS</w:t>
      </w:r>
      <w:r w:rsidR="00D340BB">
        <w:rPr>
          <w:rFonts w:ascii="Garamond" w:eastAsiaTheme="minorEastAsia" w:hAnsi="Garamond"/>
          <w:b w:val="0"/>
          <w:bCs w:val="0"/>
        </w:rPr>
        <w:t>, which can be configured by network with the LP-WUS configuration to align with the traffic a</w:t>
      </w:r>
      <w:r w:rsidR="00634BC6">
        <w:rPr>
          <w:rFonts w:ascii="Garamond" w:eastAsiaTheme="minorEastAsia" w:hAnsi="Garamond"/>
          <w:b w:val="0"/>
          <w:bCs w:val="0"/>
        </w:rPr>
        <w:t>rriv</w:t>
      </w:r>
      <w:r w:rsidR="002B1F5E">
        <w:rPr>
          <w:rFonts w:ascii="Garamond" w:eastAsiaTheme="minorEastAsia" w:hAnsi="Garamond"/>
          <w:b w:val="0"/>
          <w:bCs w:val="0"/>
        </w:rPr>
        <w:t>al</w:t>
      </w:r>
      <w:r w:rsidR="00634BC6">
        <w:rPr>
          <w:rFonts w:ascii="Garamond" w:eastAsiaTheme="minorEastAsia" w:hAnsi="Garamond"/>
          <w:b w:val="0"/>
          <w:bCs w:val="0"/>
        </w:rPr>
        <w:t xml:space="preserve"> time and potential processing delay. Specifically:</w:t>
      </w:r>
    </w:p>
    <w:p w14:paraId="04E22253" w14:textId="246343DD" w:rsidR="00634BC6" w:rsidRDefault="0024701F" w:rsidP="008F55E4">
      <w:pPr>
        <w:pStyle w:val="Proposal"/>
        <w:numPr>
          <w:ilvl w:val="0"/>
          <w:numId w:val="12"/>
        </w:numPr>
        <w:rPr>
          <w:rFonts w:ascii="Garamond" w:eastAsiaTheme="minorEastAsia" w:hAnsi="Garamond"/>
          <w:b w:val="0"/>
          <w:bCs w:val="0"/>
        </w:rPr>
      </w:pPr>
      <w:r>
        <w:rPr>
          <w:rFonts w:ascii="Garamond" w:eastAsiaTheme="minorEastAsia" w:hAnsi="Garamond"/>
          <w:b w:val="0"/>
          <w:bCs w:val="0"/>
        </w:rPr>
        <w:t>When LP-WUS is detected outside legacy DRX active time, UE switches from LP-WUS monitoring to PDCCH monitoring, and wh</w:t>
      </w:r>
      <w:r w:rsidR="002B1F5E">
        <w:rPr>
          <w:rFonts w:ascii="Garamond" w:eastAsiaTheme="minorEastAsia" w:hAnsi="Garamond"/>
          <w:b w:val="0"/>
          <w:bCs w:val="0"/>
        </w:rPr>
        <w:t>ile</w:t>
      </w:r>
      <w:r>
        <w:rPr>
          <w:rFonts w:ascii="Garamond" w:eastAsiaTheme="minorEastAsia" w:hAnsi="Garamond"/>
          <w:b w:val="0"/>
          <w:bCs w:val="0"/>
        </w:rPr>
        <w:t xml:space="preserve"> the timer is running, UE performs PDCCH monitoring.</w:t>
      </w:r>
    </w:p>
    <w:p w14:paraId="699FE21E" w14:textId="791230A8" w:rsidR="00AA3944" w:rsidRPr="00AA3944" w:rsidRDefault="0024701F" w:rsidP="00AA3944">
      <w:pPr>
        <w:pStyle w:val="Proposal"/>
        <w:numPr>
          <w:ilvl w:val="0"/>
          <w:numId w:val="12"/>
        </w:numPr>
        <w:spacing w:beforeLines="50" w:before="120"/>
        <w:ind w:left="442" w:hanging="442"/>
        <w:rPr>
          <w:rFonts w:ascii="Garamond" w:eastAsiaTheme="minorEastAsia" w:hAnsi="Garamond"/>
          <w:b w:val="0"/>
          <w:bCs w:val="0"/>
        </w:rPr>
      </w:pPr>
      <w:r>
        <w:rPr>
          <w:rFonts w:ascii="Garamond" w:eastAsiaTheme="minorEastAsia" w:hAnsi="Garamond" w:hint="eastAsia"/>
          <w:b w:val="0"/>
          <w:bCs w:val="0"/>
        </w:rPr>
        <w:t>W</w:t>
      </w:r>
      <w:r>
        <w:rPr>
          <w:rFonts w:ascii="Garamond" w:eastAsiaTheme="minorEastAsia" w:hAnsi="Garamond"/>
          <w:b w:val="0"/>
          <w:bCs w:val="0"/>
        </w:rPr>
        <w:t xml:space="preserve">hen LP-WUS is detected inside legacy DRX active time, </w:t>
      </w:r>
      <w:r w:rsidR="00292CB2">
        <w:rPr>
          <w:rFonts w:ascii="Garamond" w:eastAsiaTheme="minorEastAsia" w:hAnsi="Garamond"/>
          <w:b w:val="0"/>
          <w:bCs w:val="0"/>
        </w:rPr>
        <w:t xml:space="preserve">it may also depend on current </w:t>
      </w:r>
      <w:r w:rsidR="006010C4">
        <w:rPr>
          <w:rFonts w:ascii="Garamond" w:eastAsiaTheme="minorEastAsia" w:hAnsi="Garamond"/>
          <w:b w:val="0"/>
          <w:bCs w:val="0"/>
        </w:rPr>
        <w:t>MR status for PDCCH monitoring</w:t>
      </w:r>
      <w:r w:rsidR="002B1F5E">
        <w:rPr>
          <w:rFonts w:ascii="Garamond" w:eastAsiaTheme="minorEastAsia" w:hAnsi="Garamond"/>
          <w:b w:val="0"/>
          <w:bCs w:val="0"/>
        </w:rPr>
        <w:t>.</w:t>
      </w:r>
      <w:r w:rsidR="006010C4">
        <w:rPr>
          <w:rFonts w:ascii="Garamond" w:eastAsiaTheme="minorEastAsia" w:hAnsi="Garamond"/>
          <w:b w:val="0"/>
          <w:bCs w:val="0"/>
        </w:rPr>
        <w:t xml:space="preserve"> </w:t>
      </w:r>
      <w:r w:rsidR="002B1F5E">
        <w:rPr>
          <w:rFonts w:ascii="Garamond" w:eastAsiaTheme="minorEastAsia" w:hAnsi="Garamond"/>
          <w:b w:val="0"/>
          <w:bCs w:val="0"/>
        </w:rPr>
        <w:t>W</w:t>
      </w:r>
      <w:r w:rsidR="006010C4">
        <w:rPr>
          <w:rFonts w:ascii="Garamond" w:eastAsiaTheme="minorEastAsia" w:hAnsi="Garamond"/>
          <w:b w:val="0"/>
          <w:bCs w:val="0"/>
        </w:rPr>
        <w:t xml:space="preserve">e intend to think </w:t>
      </w:r>
      <w:r w:rsidR="002B1F5E">
        <w:rPr>
          <w:rFonts w:ascii="Garamond" w:eastAsiaTheme="minorEastAsia" w:hAnsi="Garamond"/>
          <w:b w:val="0"/>
          <w:bCs w:val="0"/>
        </w:rPr>
        <w:t xml:space="preserve">that </w:t>
      </w:r>
      <w:r w:rsidR="006010C4">
        <w:rPr>
          <w:rFonts w:ascii="Garamond" w:eastAsiaTheme="minorEastAsia" w:hAnsi="Garamond"/>
          <w:b w:val="0"/>
          <w:bCs w:val="0"/>
        </w:rPr>
        <w:t xml:space="preserve">when UEs in RRC_CONNECTED </w:t>
      </w:r>
      <w:r w:rsidR="006C55FA">
        <w:rPr>
          <w:rFonts w:ascii="Garamond" w:eastAsiaTheme="minorEastAsia" w:hAnsi="Garamond"/>
          <w:b w:val="0"/>
          <w:bCs w:val="0"/>
        </w:rPr>
        <w:t>state perform</w:t>
      </w:r>
      <w:r w:rsidR="002B1F5E">
        <w:rPr>
          <w:rFonts w:ascii="Garamond" w:eastAsiaTheme="minorEastAsia" w:hAnsi="Garamond"/>
          <w:b w:val="0"/>
          <w:bCs w:val="0"/>
        </w:rPr>
        <w:t>s</w:t>
      </w:r>
      <w:r w:rsidR="006C55FA">
        <w:rPr>
          <w:rFonts w:ascii="Garamond" w:eastAsiaTheme="minorEastAsia" w:hAnsi="Garamond"/>
          <w:b w:val="0"/>
          <w:bCs w:val="0"/>
        </w:rPr>
        <w:t xml:space="preserve"> LP-WUS monitoring, UE’s MR is </w:t>
      </w:r>
      <w:r w:rsidR="00FA584F">
        <w:rPr>
          <w:rFonts w:ascii="Garamond" w:eastAsiaTheme="minorEastAsia" w:hAnsi="Garamond"/>
          <w:b w:val="0"/>
          <w:bCs w:val="0"/>
        </w:rPr>
        <w:t>in sleep state for power saving consideration</w:t>
      </w:r>
      <w:r w:rsidR="002B1F5E">
        <w:rPr>
          <w:rFonts w:ascii="Garamond" w:eastAsiaTheme="minorEastAsia" w:hAnsi="Garamond"/>
          <w:b w:val="0"/>
          <w:bCs w:val="0"/>
        </w:rPr>
        <w:t>.</w:t>
      </w:r>
      <w:r w:rsidR="00FA584F">
        <w:rPr>
          <w:rFonts w:ascii="Garamond" w:eastAsiaTheme="minorEastAsia" w:hAnsi="Garamond"/>
          <w:b w:val="0"/>
          <w:bCs w:val="0"/>
        </w:rPr>
        <w:t xml:space="preserve"> </w:t>
      </w:r>
      <w:r w:rsidR="002B1F5E">
        <w:rPr>
          <w:rFonts w:ascii="Garamond" w:eastAsiaTheme="minorEastAsia" w:hAnsi="Garamond"/>
          <w:b w:val="0"/>
          <w:bCs w:val="0"/>
        </w:rPr>
        <w:t>T</w:t>
      </w:r>
      <w:r w:rsidR="00FA584F">
        <w:rPr>
          <w:rFonts w:ascii="Garamond" w:eastAsiaTheme="minorEastAsia" w:hAnsi="Garamond"/>
          <w:b w:val="0"/>
          <w:bCs w:val="0"/>
        </w:rPr>
        <w:t xml:space="preserve">hen </w:t>
      </w:r>
      <w:r w:rsidR="008512A6">
        <w:rPr>
          <w:rFonts w:ascii="Garamond" w:eastAsiaTheme="minorEastAsia" w:hAnsi="Garamond"/>
          <w:b w:val="0"/>
          <w:bCs w:val="0"/>
        </w:rPr>
        <w:t>when</w:t>
      </w:r>
      <w:r w:rsidR="00FA584F">
        <w:rPr>
          <w:rFonts w:ascii="Garamond" w:eastAsiaTheme="minorEastAsia" w:hAnsi="Garamond"/>
          <w:b w:val="0"/>
          <w:bCs w:val="0"/>
        </w:rPr>
        <w:t xml:space="preserve"> LP-WUS is detected inside DRX active time</w:t>
      </w:r>
      <w:r w:rsidR="009213C3">
        <w:rPr>
          <w:rFonts w:ascii="Garamond" w:eastAsiaTheme="minorEastAsia" w:hAnsi="Garamond"/>
          <w:b w:val="0"/>
          <w:bCs w:val="0"/>
        </w:rPr>
        <w:t xml:space="preserve">, UE </w:t>
      </w:r>
      <w:r w:rsidR="009213C3">
        <w:rPr>
          <w:rFonts w:ascii="Garamond" w:eastAsiaTheme="minorEastAsia" w:hAnsi="Garamond"/>
          <w:b w:val="0"/>
          <w:bCs w:val="0"/>
        </w:rPr>
        <w:lastRenderedPageBreak/>
        <w:t xml:space="preserve">may trigger the MR to wake up to perform </w:t>
      </w:r>
      <w:r w:rsidR="00AB5CD1">
        <w:rPr>
          <w:rFonts w:ascii="Garamond" w:eastAsiaTheme="minorEastAsia" w:hAnsi="Garamond"/>
          <w:b w:val="0"/>
          <w:bCs w:val="0"/>
        </w:rPr>
        <w:t>the PDCCH monitoring</w:t>
      </w:r>
      <w:r w:rsidR="00CD262D">
        <w:rPr>
          <w:rFonts w:ascii="Garamond" w:eastAsiaTheme="minorEastAsia" w:hAnsi="Garamond"/>
          <w:b w:val="0"/>
          <w:bCs w:val="0"/>
        </w:rPr>
        <w:t xml:space="preserve"> and starts the timer, UE performs PDCCH monitoring when the timer is running</w:t>
      </w:r>
      <w:r w:rsidR="00C679B9">
        <w:rPr>
          <w:rFonts w:ascii="Garamond" w:eastAsiaTheme="minorEastAsia" w:hAnsi="Garamond"/>
          <w:b w:val="0"/>
          <w:bCs w:val="0"/>
        </w:rPr>
        <w:t xml:space="preserve">. </w:t>
      </w:r>
      <w:bookmarkStart w:id="8" w:name="_Hlk166142658"/>
      <w:r w:rsidR="002B1F5E">
        <w:rPr>
          <w:rFonts w:ascii="Garamond" w:eastAsiaTheme="minorEastAsia" w:hAnsi="Garamond"/>
          <w:b w:val="0"/>
          <w:bCs w:val="0"/>
        </w:rPr>
        <w:t>Here, it is important to note that the feasibility of receiving the LP-WUS inside the legacy DRX active time is depend</w:t>
      </w:r>
      <w:r w:rsidR="00005CB3">
        <w:rPr>
          <w:rFonts w:ascii="Garamond" w:eastAsiaTheme="minorEastAsia" w:hAnsi="Garamond"/>
          <w:b w:val="0"/>
          <w:bCs w:val="0"/>
        </w:rPr>
        <w:t>e</w:t>
      </w:r>
      <w:r w:rsidR="002B1F5E">
        <w:rPr>
          <w:rFonts w:ascii="Garamond" w:eastAsiaTheme="minorEastAsia" w:hAnsi="Garamond"/>
          <w:b w:val="0"/>
          <w:bCs w:val="0"/>
        </w:rPr>
        <w:t xml:space="preserve">nt on how long MR requires to start PDCCH monitoring after receiving the LP-WUS wake-up indication, which may also affect the power saving gain if MR may not be allowed to enter light or deep sleep. </w:t>
      </w:r>
    </w:p>
    <w:p w14:paraId="79B9C0B5" w14:textId="45328957" w:rsidR="006D6168" w:rsidRPr="00AA3944" w:rsidRDefault="00F63138" w:rsidP="00AA3944">
      <w:pPr>
        <w:pStyle w:val="Proposal"/>
        <w:ind w:left="1304"/>
        <w:rPr>
          <w:rFonts w:ascii="Garamond" w:hAnsi="Garamond"/>
        </w:rPr>
      </w:pPr>
      <w:r w:rsidRPr="00AA3944">
        <w:rPr>
          <w:rFonts w:ascii="Garamond" w:hAnsi="Garamond"/>
        </w:rPr>
        <w:t>RAN2 to discuss timer-based PDCCH monitoring when PDCCH is triggered by LP-WUS</w:t>
      </w:r>
      <w:r w:rsidR="003A3B53" w:rsidRPr="00AA3944">
        <w:rPr>
          <w:rFonts w:ascii="Garamond" w:hAnsi="Garamond"/>
        </w:rPr>
        <w:t xml:space="preserve">, in the case </w:t>
      </w:r>
      <w:r w:rsidR="002B1F5E">
        <w:rPr>
          <w:rFonts w:ascii="Garamond" w:hAnsi="Garamond"/>
        </w:rPr>
        <w:t>that</w:t>
      </w:r>
      <w:r w:rsidR="003A3B53" w:rsidRPr="00AA3944">
        <w:rPr>
          <w:rFonts w:ascii="Garamond" w:hAnsi="Garamond"/>
        </w:rPr>
        <w:t xml:space="preserve"> LP-WUS monitoring is not associated with </w:t>
      </w:r>
      <w:proofErr w:type="spellStart"/>
      <w:r w:rsidR="003A3B53" w:rsidRPr="00AA3944">
        <w:rPr>
          <w:rFonts w:ascii="Garamond" w:hAnsi="Garamond"/>
        </w:rPr>
        <w:t>drx-onDurationTimer</w:t>
      </w:r>
      <w:proofErr w:type="spellEnd"/>
      <w:r w:rsidR="00E869B9" w:rsidRPr="00AA3944">
        <w:rPr>
          <w:rFonts w:ascii="Garamond" w:hAnsi="Garamond"/>
        </w:rPr>
        <w:t>.</w:t>
      </w:r>
    </w:p>
    <w:bookmarkEnd w:id="8"/>
    <w:p w14:paraId="5CA7BEAF" w14:textId="157184E3" w:rsidR="0004302B" w:rsidRPr="004B5FA0" w:rsidRDefault="00CA3EB6" w:rsidP="00F63138">
      <w:pPr>
        <w:pStyle w:val="Proposal"/>
        <w:numPr>
          <w:ilvl w:val="0"/>
          <w:numId w:val="0"/>
        </w:numPr>
        <w:rPr>
          <w:rFonts w:ascii="Garamond" w:eastAsiaTheme="minorEastAsia" w:hAnsi="Garamond"/>
          <w:b w:val="0"/>
          <w:bCs w:val="0"/>
        </w:rPr>
      </w:pPr>
      <w:r>
        <w:rPr>
          <w:rFonts w:ascii="Garamond" w:eastAsiaTheme="minorEastAsia" w:hAnsi="Garamond"/>
          <w:b w:val="0"/>
          <w:bCs w:val="0"/>
        </w:rPr>
        <w:t xml:space="preserve">Additionally, </w:t>
      </w:r>
      <w:r w:rsidR="00BC21E7">
        <w:rPr>
          <w:rFonts w:ascii="Garamond" w:eastAsiaTheme="minorEastAsia" w:hAnsi="Garamond"/>
          <w:b w:val="0"/>
          <w:bCs w:val="0"/>
        </w:rPr>
        <w:t>i</w:t>
      </w:r>
      <w:r w:rsidR="00AB3496" w:rsidRPr="004B5FA0">
        <w:rPr>
          <w:rFonts w:ascii="Garamond" w:eastAsiaTheme="minorEastAsia" w:hAnsi="Garamond"/>
          <w:b w:val="0"/>
          <w:bCs w:val="0"/>
        </w:rPr>
        <w:t xml:space="preserve">n legacy </w:t>
      </w:r>
      <w:r w:rsidR="00083698" w:rsidRPr="004B5FA0">
        <w:rPr>
          <w:rFonts w:ascii="Garamond" w:eastAsiaTheme="minorEastAsia" w:hAnsi="Garamond"/>
          <w:b w:val="0"/>
          <w:bCs w:val="0"/>
        </w:rPr>
        <w:t>C-</w:t>
      </w:r>
      <w:r w:rsidR="00AB3496" w:rsidRPr="004B5FA0">
        <w:rPr>
          <w:rFonts w:ascii="Garamond" w:eastAsiaTheme="minorEastAsia" w:hAnsi="Garamond"/>
          <w:b w:val="0"/>
          <w:bCs w:val="0"/>
        </w:rPr>
        <w:t xml:space="preserve">DRX configuration, </w:t>
      </w:r>
      <w:r w:rsidR="0064485C" w:rsidRPr="004B5FA0">
        <w:rPr>
          <w:rFonts w:ascii="Garamond" w:eastAsiaTheme="minorEastAsia" w:hAnsi="Garamond"/>
          <w:b w:val="0"/>
          <w:bCs w:val="0"/>
        </w:rPr>
        <w:t xml:space="preserve">RRC </w:t>
      </w:r>
      <w:r w:rsidR="00AB3496" w:rsidRPr="004B5FA0">
        <w:rPr>
          <w:rFonts w:ascii="Garamond" w:eastAsiaTheme="minorEastAsia" w:hAnsi="Garamond" w:hint="eastAsia"/>
          <w:b w:val="0"/>
          <w:bCs w:val="0"/>
        </w:rPr>
        <w:t>controls</w:t>
      </w:r>
      <w:r w:rsidR="00AB3496" w:rsidRPr="004B5FA0">
        <w:rPr>
          <w:rFonts w:ascii="Garamond" w:eastAsiaTheme="minorEastAsia" w:hAnsi="Garamond"/>
          <w:b w:val="0"/>
          <w:bCs w:val="0"/>
        </w:rPr>
        <w:t xml:space="preserve"> DRX </w:t>
      </w:r>
      <w:r w:rsidR="00AB3496" w:rsidRPr="004B5FA0">
        <w:rPr>
          <w:rFonts w:ascii="Garamond" w:eastAsiaTheme="minorEastAsia" w:hAnsi="Garamond" w:hint="eastAsia"/>
          <w:b w:val="0"/>
          <w:bCs w:val="0"/>
        </w:rPr>
        <w:t>operations</w:t>
      </w:r>
      <w:r w:rsidR="00AB3496" w:rsidRPr="004B5FA0">
        <w:rPr>
          <w:rFonts w:ascii="Garamond" w:eastAsiaTheme="minorEastAsia" w:hAnsi="Garamond"/>
          <w:b w:val="0"/>
          <w:bCs w:val="0"/>
        </w:rPr>
        <w:t xml:space="preserve"> by configur</w:t>
      </w:r>
      <w:r w:rsidR="0064485C" w:rsidRPr="004B5FA0">
        <w:rPr>
          <w:rFonts w:ascii="Garamond" w:eastAsiaTheme="minorEastAsia" w:hAnsi="Garamond"/>
          <w:b w:val="0"/>
          <w:bCs w:val="0"/>
        </w:rPr>
        <w:t>ing different parameters</w:t>
      </w:r>
      <w:r w:rsidR="00083698" w:rsidRPr="004B5FA0">
        <w:rPr>
          <w:rFonts w:ascii="Garamond" w:eastAsiaTheme="minorEastAsia" w:hAnsi="Garamond"/>
          <w:b w:val="0"/>
          <w:bCs w:val="0"/>
        </w:rPr>
        <w:t xml:space="preserve"> and timers</w:t>
      </w:r>
      <w:r w:rsidR="00546FC6" w:rsidRPr="004B5FA0">
        <w:rPr>
          <w:rFonts w:ascii="Garamond" w:eastAsiaTheme="minorEastAsia" w:hAnsi="Garamond"/>
          <w:b w:val="0"/>
          <w:bCs w:val="0"/>
        </w:rPr>
        <w:t xml:space="preserve">, </w:t>
      </w:r>
      <w:r w:rsidR="00083698" w:rsidRPr="004B5FA0">
        <w:rPr>
          <w:rFonts w:ascii="Garamond" w:eastAsiaTheme="minorEastAsia" w:hAnsi="Garamond"/>
          <w:b w:val="0"/>
          <w:bCs w:val="0"/>
        </w:rPr>
        <w:t>e</w:t>
      </w:r>
      <w:r w:rsidR="00546FC6" w:rsidRPr="004B5FA0">
        <w:rPr>
          <w:rFonts w:ascii="Garamond" w:eastAsiaTheme="minorEastAsia" w:hAnsi="Garamond"/>
          <w:b w:val="0"/>
          <w:bCs w:val="0"/>
        </w:rPr>
        <w:t>.</w:t>
      </w:r>
      <w:r w:rsidR="00083698" w:rsidRPr="004B5FA0">
        <w:rPr>
          <w:rFonts w:ascii="Garamond" w:eastAsiaTheme="minorEastAsia" w:hAnsi="Garamond"/>
          <w:b w:val="0"/>
          <w:bCs w:val="0"/>
        </w:rPr>
        <w:t>g</w:t>
      </w:r>
      <w:r w:rsidR="00546FC6" w:rsidRPr="004B5FA0">
        <w:rPr>
          <w:rFonts w:ascii="Garamond" w:eastAsiaTheme="minorEastAsia" w:hAnsi="Garamond"/>
          <w:b w:val="0"/>
          <w:bCs w:val="0"/>
        </w:rPr>
        <w:t xml:space="preserve">., </w:t>
      </w:r>
      <w:proofErr w:type="spellStart"/>
      <w:r w:rsidR="00546FC6" w:rsidRPr="004B5FA0">
        <w:rPr>
          <w:rFonts w:ascii="Garamond" w:eastAsiaTheme="minorEastAsia" w:hAnsi="Garamond"/>
          <w:b w:val="0"/>
          <w:bCs w:val="0"/>
        </w:rPr>
        <w:t>d</w:t>
      </w:r>
      <w:r w:rsidR="00083698" w:rsidRPr="004B5FA0">
        <w:rPr>
          <w:rFonts w:ascii="Garamond" w:eastAsiaTheme="minorEastAsia" w:hAnsi="Garamond"/>
          <w:b w:val="0"/>
          <w:bCs w:val="0"/>
        </w:rPr>
        <w:t>rx-onDurationTimer</w:t>
      </w:r>
      <w:proofErr w:type="spellEnd"/>
      <w:r w:rsidR="00083698" w:rsidRPr="004B5FA0">
        <w:rPr>
          <w:rFonts w:ascii="Garamond" w:eastAsiaTheme="minorEastAsia" w:hAnsi="Garamond"/>
          <w:b w:val="0"/>
          <w:bCs w:val="0"/>
        </w:rPr>
        <w:t xml:space="preserve">, </w:t>
      </w:r>
      <w:proofErr w:type="spellStart"/>
      <w:r w:rsidR="00083698" w:rsidRPr="004B5FA0">
        <w:rPr>
          <w:rFonts w:ascii="Garamond" w:eastAsiaTheme="minorEastAsia" w:hAnsi="Garamond"/>
          <w:b w:val="0"/>
          <w:bCs w:val="0"/>
        </w:rPr>
        <w:t>drx</w:t>
      </w:r>
      <w:proofErr w:type="spellEnd"/>
      <w:r w:rsidR="00083698" w:rsidRPr="004B5FA0">
        <w:rPr>
          <w:rFonts w:ascii="Garamond" w:eastAsiaTheme="minorEastAsia" w:hAnsi="Garamond"/>
          <w:b w:val="0"/>
          <w:bCs w:val="0"/>
        </w:rPr>
        <w:t>-Inactiv</w:t>
      </w:r>
      <w:r w:rsidR="00670DCA" w:rsidRPr="004B5FA0">
        <w:rPr>
          <w:rFonts w:ascii="Garamond" w:eastAsiaTheme="minorEastAsia" w:hAnsi="Garamond"/>
          <w:b w:val="0"/>
          <w:bCs w:val="0"/>
        </w:rPr>
        <w:t>ity timer, etc.</w:t>
      </w:r>
      <w:r w:rsidR="00443E1F" w:rsidRPr="004B5FA0">
        <w:rPr>
          <w:rFonts w:ascii="Garamond" w:eastAsiaTheme="minorEastAsia" w:hAnsi="Garamond"/>
          <w:b w:val="0"/>
          <w:bCs w:val="0"/>
        </w:rPr>
        <w:t xml:space="preserve"> </w:t>
      </w:r>
      <w:r w:rsidR="00C72FDA" w:rsidRPr="004B5FA0">
        <w:rPr>
          <w:rFonts w:ascii="Garamond" w:eastAsiaTheme="minorEastAsia" w:hAnsi="Garamond"/>
          <w:b w:val="0"/>
          <w:bCs w:val="0"/>
        </w:rPr>
        <w:t xml:space="preserve"> To make the design </w:t>
      </w:r>
      <w:r w:rsidR="00006219" w:rsidRPr="004B5FA0">
        <w:rPr>
          <w:rFonts w:ascii="Garamond" w:eastAsiaTheme="minorEastAsia" w:hAnsi="Garamond"/>
          <w:b w:val="0"/>
          <w:bCs w:val="0"/>
        </w:rPr>
        <w:t>simpler, it is suggested that the timer for PDCCH monitoring triggered by LP-WUS</w:t>
      </w:r>
      <w:r w:rsidR="00461CB7" w:rsidRPr="004B5FA0">
        <w:rPr>
          <w:rFonts w:ascii="Garamond" w:eastAsiaTheme="minorEastAsia" w:hAnsi="Garamond"/>
          <w:b w:val="0"/>
          <w:bCs w:val="0"/>
        </w:rPr>
        <w:t xml:space="preserve"> operates independently </w:t>
      </w:r>
      <w:r w:rsidR="003F1829">
        <w:rPr>
          <w:rFonts w:ascii="Garamond" w:eastAsiaTheme="minorEastAsia" w:hAnsi="Garamond"/>
          <w:b w:val="0"/>
          <w:bCs w:val="0"/>
        </w:rPr>
        <w:t>from</w:t>
      </w:r>
      <w:r w:rsidR="00461CB7" w:rsidRPr="004B5FA0">
        <w:rPr>
          <w:rFonts w:ascii="Garamond" w:eastAsiaTheme="minorEastAsia" w:hAnsi="Garamond"/>
          <w:b w:val="0"/>
          <w:bCs w:val="0"/>
        </w:rPr>
        <w:t xml:space="preserve"> legacy </w:t>
      </w:r>
      <w:r w:rsidR="006219A2" w:rsidRPr="004B5FA0">
        <w:rPr>
          <w:rFonts w:ascii="Garamond" w:eastAsiaTheme="minorEastAsia" w:hAnsi="Garamond"/>
          <w:b w:val="0"/>
          <w:bCs w:val="0"/>
        </w:rPr>
        <w:t xml:space="preserve">C-DRX timers. </w:t>
      </w:r>
      <w:r>
        <w:rPr>
          <w:rFonts w:ascii="Garamond" w:eastAsiaTheme="minorEastAsia" w:hAnsi="Garamond"/>
          <w:b w:val="0"/>
          <w:bCs w:val="0"/>
        </w:rPr>
        <w:t xml:space="preserve">Furthermore, </w:t>
      </w:r>
      <w:r w:rsidR="00F15A98" w:rsidRPr="004B5FA0">
        <w:rPr>
          <w:rFonts w:ascii="Garamond" w:eastAsiaTheme="minorEastAsia" w:hAnsi="Garamond"/>
          <w:b w:val="0"/>
          <w:bCs w:val="0"/>
        </w:rPr>
        <w:t>as indicated by RAN1 agreements, RAN1 does not d</w:t>
      </w:r>
      <w:r w:rsidR="002A7707" w:rsidRPr="004B5FA0">
        <w:rPr>
          <w:rFonts w:ascii="Garamond" w:eastAsiaTheme="minorEastAsia" w:hAnsi="Garamond"/>
          <w:b w:val="0"/>
          <w:bCs w:val="0"/>
        </w:rPr>
        <w:t xml:space="preserve">iscuss C-DRX related timers other than </w:t>
      </w:r>
      <w:proofErr w:type="spellStart"/>
      <w:r w:rsidR="00701A8A" w:rsidRPr="004B5FA0">
        <w:rPr>
          <w:rFonts w:ascii="Garamond" w:eastAsiaTheme="minorEastAsia" w:hAnsi="Garamond"/>
          <w:b w:val="0"/>
          <w:bCs w:val="0"/>
        </w:rPr>
        <w:t>drx-onDurtaionTimer</w:t>
      </w:r>
      <w:proofErr w:type="spellEnd"/>
      <w:r w:rsidR="001A0692" w:rsidRPr="004B5FA0">
        <w:rPr>
          <w:rFonts w:ascii="Garamond" w:eastAsiaTheme="minorEastAsia" w:hAnsi="Garamond"/>
          <w:b w:val="0"/>
          <w:bCs w:val="0"/>
        </w:rPr>
        <w:t xml:space="preserve">, </w:t>
      </w:r>
      <w:r w:rsidR="006C2769" w:rsidRPr="004B5FA0">
        <w:rPr>
          <w:rFonts w:ascii="Garamond" w:eastAsiaTheme="minorEastAsia" w:hAnsi="Garamond"/>
          <w:b w:val="0"/>
          <w:bCs w:val="0"/>
        </w:rPr>
        <w:t>this topic is up to RAN2. W</w:t>
      </w:r>
      <w:r w:rsidR="001A0692" w:rsidRPr="004B5FA0">
        <w:rPr>
          <w:rFonts w:ascii="Garamond" w:eastAsiaTheme="minorEastAsia" w:hAnsi="Garamond"/>
          <w:b w:val="0"/>
          <w:bCs w:val="0"/>
        </w:rPr>
        <w:t>hile the definition o</w:t>
      </w:r>
      <w:r w:rsidR="003F1829">
        <w:rPr>
          <w:rFonts w:ascii="Garamond" w:eastAsiaTheme="minorEastAsia" w:hAnsi="Garamond"/>
          <w:b w:val="0"/>
          <w:bCs w:val="0"/>
        </w:rPr>
        <w:t>f</w:t>
      </w:r>
      <w:r w:rsidR="001A0692" w:rsidRPr="004B5FA0">
        <w:rPr>
          <w:rFonts w:ascii="Garamond" w:eastAsiaTheme="minorEastAsia" w:hAnsi="Garamond"/>
          <w:b w:val="0"/>
          <w:bCs w:val="0"/>
        </w:rPr>
        <w:t xml:space="preserve"> </w:t>
      </w:r>
      <w:r w:rsidR="00095225" w:rsidRPr="004B5FA0">
        <w:rPr>
          <w:rFonts w:ascii="Garamond" w:eastAsiaTheme="minorEastAsia" w:hAnsi="Garamond"/>
          <w:b w:val="0"/>
          <w:bCs w:val="0"/>
        </w:rPr>
        <w:t>DRX active time</w:t>
      </w:r>
      <w:r w:rsidR="00BC21E7">
        <w:rPr>
          <w:rFonts w:ascii="Garamond" w:eastAsiaTheme="minorEastAsia" w:hAnsi="Garamond"/>
          <w:b w:val="0"/>
          <w:bCs w:val="0"/>
        </w:rPr>
        <w:t xml:space="preserve"> </w:t>
      </w:r>
      <w:r w:rsidR="00730050" w:rsidRPr="004B5FA0">
        <w:rPr>
          <w:rFonts w:ascii="Garamond" w:eastAsiaTheme="minorEastAsia" w:hAnsi="Garamond"/>
          <w:b w:val="0"/>
          <w:bCs w:val="0"/>
        </w:rPr>
        <w:t>include</w:t>
      </w:r>
      <w:r w:rsidR="003F1829">
        <w:rPr>
          <w:rFonts w:ascii="Garamond" w:eastAsiaTheme="minorEastAsia" w:hAnsi="Garamond"/>
          <w:b w:val="0"/>
          <w:bCs w:val="0"/>
        </w:rPr>
        <w:t>s</w:t>
      </w:r>
      <w:r w:rsidR="00730050" w:rsidRPr="004B5FA0">
        <w:rPr>
          <w:rFonts w:ascii="Garamond" w:eastAsiaTheme="minorEastAsia" w:hAnsi="Garamond"/>
          <w:b w:val="0"/>
          <w:bCs w:val="0"/>
        </w:rPr>
        <w:t xml:space="preserve"> the time</w:t>
      </w:r>
      <w:r w:rsidR="006C2769" w:rsidRPr="004B5FA0">
        <w:rPr>
          <w:rFonts w:ascii="Garamond" w:eastAsiaTheme="minorEastAsia" w:hAnsi="Garamond"/>
          <w:b w:val="0"/>
          <w:bCs w:val="0"/>
        </w:rPr>
        <w:t xml:space="preserve"> as defined in TS 38.321</w:t>
      </w:r>
      <w:r w:rsidR="004B5FA0">
        <w:rPr>
          <w:rFonts w:ascii="Garamond" w:eastAsiaTheme="minorEastAsia" w:hAnsi="Garamond"/>
          <w:b w:val="0"/>
          <w:bCs w:val="0"/>
        </w:rPr>
        <w:t xml:space="preserve">[3] </w:t>
      </w:r>
      <w:r w:rsidR="003F1829">
        <w:rPr>
          <w:rFonts w:ascii="Garamond" w:eastAsiaTheme="minorEastAsia" w:hAnsi="Garamond"/>
          <w:b w:val="0"/>
          <w:bCs w:val="0"/>
        </w:rPr>
        <w:t>provided</w:t>
      </w:r>
      <w:r w:rsidR="004B5FA0">
        <w:rPr>
          <w:rFonts w:ascii="Garamond" w:eastAsiaTheme="minorEastAsia" w:hAnsi="Garamond"/>
          <w:b w:val="0"/>
          <w:bCs w:val="0"/>
        </w:rPr>
        <w:t xml:space="preserve"> below</w:t>
      </w:r>
      <w:r w:rsidR="003F1829">
        <w:rPr>
          <w:rFonts w:ascii="Garamond" w:eastAsiaTheme="minorEastAsia" w:hAnsi="Garamond"/>
          <w:b w:val="0"/>
          <w:bCs w:val="0"/>
        </w:rPr>
        <w:t>,</w:t>
      </w:r>
      <w:r w:rsidR="004B5FA0">
        <w:rPr>
          <w:rFonts w:ascii="Garamond" w:eastAsiaTheme="minorEastAsia" w:hAnsi="Garamond"/>
          <w:b w:val="0"/>
          <w:bCs w:val="0"/>
        </w:rPr>
        <w:t xml:space="preserve"> R</w:t>
      </w:r>
      <w:r w:rsidR="004B5FA0" w:rsidRPr="004B5FA0">
        <w:rPr>
          <w:rFonts w:ascii="Garamond" w:eastAsiaTheme="minorEastAsia" w:hAnsi="Garamond"/>
          <w:b w:val="0"/>
          <w:bCs w:val="0"/>
        </w:rPr>
        <w:t xml:space="preserve">AN2 </w:t>
      </w:r>
      <w:r w:rsidR="004B5FA0">
        <w:rPr>
          <w:rFonts w:ascii="Garamond" w:eastAsiaTheme="minorEastAsia" w:hAnsi="Garamond"/>
          <w:b w:val="0"/>
          <w:bCs w:val="0"/>
        </w:rPr>
        <w:t xml:space="preserve">is suggested </w:t>
      </w:r>
      <w:r w:rsidR="004B5FA0" w:rsidRPr="004B5FA0">
        <w:rPr>
          <w:rFonts w:ascii="Garamond" w:eastAsiaTheme="minorEastAsia" w:hAnsi="Garamond"/>
          <w:b w:val="0"/>
          <w:bCs w:val="0"/>
        </w:rPr>
        <w:t xml:space="preserve">to discuss C-DRX related timer impacts (i.e., other than </w:t>
      </w:r>
      <w:proofErr w:type="spellStart"/>
      <w:r w:rsidR="004B5FA0" w:rsidRPr="004B5FA0">
        <w:rPr>
          <w:rFonts w:ascii="Garamond" w:eastAsiaTheme="minorEastAsia" w:hAnsi="Garamond"/>
          <w:b w:val="0"/>
          <w:bCs w:val="0"/>
        </w:rPr>
        <w:t>drx-onDurationTimer</w:t>
      </w:r>
      <w:proofErr w:type="spellEnd"/>
      <w:r w:rsidR="004B5FA0" w:rsidRPr="004B5FA0">
        <w:rPr>
          <w:rFonts w:ascii="Garamond" w:eastAsiaTheme="minorEastAsia" w:hAnsi="Garamond"/>
          <w:b w:val="0"/>
          <w:bCs w:val="0"/>
        </w:rPr>
        <w:t xml:space="preserve">) </w:t>
      </w:r>
      <w:r w:rsidR="00BC21E7">
        <w:rPr>
          <w:rFonts w:ascii="Garamond" w:eastAsiaTheme="minorEastAsia" w:hAnsi="Garamond"/>
          <w:b w:val="0"/>
          <w:bCs w:val="0"/>
        </w:rPr>
        <w:t xml:space="preserve">if any </w:t>
      </w:r>
      <w:r w:rsidR="004B5FA0" w:rsidRPr="004B5FA0">
        <w:rPr>
          <w:rFonts w:ascii="Garamond" w:eastAsiaTheme="minorEastAsia" w:hAnsi="Garamond"/>
          <w:b w:val="0"/>
          <w:bCs w:val="0"/>
        </w:rPr>
        <w:t xml:space="preserve">on PDCCH monitoring triggered by LP-WUS.  </w:t>
      </w:r>
    </w:p>
    <w:p w14:paraId="072FE594" w14:textId="77777777" w:rsidR="00911716" w:rsidRPr="004B5FA0" w:rsidRDefault="00911716" w:rsidP="008F55E4">
      <w:pPr>
        <w:pStyle w:val="Proposal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eastAsiaTheme="minorEastAsia" w:hAnsi="Garamond"/>
          <w:b w:val="0"/>
          <w:bCs w:val="0"/>
        </w:rPr>
      </w:pPr>
      <w:proofErr w:type="spellStart"/>
      <w:r w:rsidRPr="004B5FA0">
        <w:rPr>
          <w:rFonts w:ascii="Garamond" w:eastAsiaTheme="minorEastAsia" w:hAnsi="Garamond"/>
          <w:b w:val="0"/>
          <w:bCs w:val="0"/>
        </w:rPr>
        <w:t>drx-onDurationTimer</w:t>
      </w:r>
      <w:proofErr w:type="spellEnd"/>
      <w:r w:rsidRPr="004B5FA0">
        <w:rPr>
          <w:rFonts w:ascii="Garamond" w:eastAsiaTheme="minorEastAsia" w:hAnsi="Garamond"/>
          <w:b w:val="0"/>
          <w:bCs w:val="0"/>
        </w:rPr>
        <w:t xml:space="preserve"> or </w:t>
      </w:r>
      <w:proofErr w:type="spellStart"/>
      <w:r w:rsidRPr="004B5FA0">
        <w:rPr>
          <w:rFonts w:ascii="Garamond" w:eastAsiaTheme="minorEastAsia" w:hAnsi="Garamond"/>
          <w:b w:val="0"/>
          <w:bCs w:val="0"/>
        </w:rPr>
        <w:t>drx-InactivityTimer</w:t>
      </w:r>
      <w:proofErr w:type="spellEnd"/>
      <w:r w:rsidRPr="004B5FA0">
        <w:rPr>
          <w:rFonts w:ascii="Garamond" w:eastAsiaTheme="minorEastAsia" w:hAnsi="Garamond"/>
          <w:b w:val="0"/>
          <w:bCs w:val="0"/>
        </w:rPr>
        <w:t xml:space="preserve"> configured for the DRX group is running; or</w:t>
      </w:r>
    </w:p>
    <w:p w14:paraId="538715B0" w14:textId="4115D2FA" w:rsidR="00911716" w:rsidRPr="004B5FA0" w:rsidRDefault="00911716" w:rsidP="008F55E4">
      <w:pPr>
        <w:pStyle w:val="Proposal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eastAsiaTheme="minorEastAsia" w:hAnsi="Garamond"/>
          <w:b w:val="0"/>
          <w:bCs w:val="0"/>
        </w:rPr>
      </w:pPr>
      <w:proofErr w:type="spellStart"/>
      <w:r w:rsidRPr="004B5FA0">
        <w:rPr>
          <w:rFonts w:ascii="Garamond" w:eastAsiaTheme="minorEastAsia" w:hAnsi="Garamond"/>
          <w:b w:val="0"/>
          <w:bCs w:val="0"/>
        </w:rPr>
        <w:t>drx-RetransmissionTimerDL</w:t>
      </w:r>
      <w:proofErr w:type="spellEnd"/>
      <w:r w:rsidRPr="004B5FA0">
        <w:rPr>
          <w:rFonts w:ascii="Garamond" w:eastAsiaTheme="minorEastAsia" w:hAnsi="Garamond"/>
          <w:b w:val="0"/>
          <w:bCs w:val="0"/>
        </w:rPr>
        <w:t xml:space="preserve">, </w:t>
      </w:r>
      <w:proofErr w:type="spellStart"/>
      <w:r w:rsidRPr="004B5FA0">
        <w:rPr>
          <w:rFonts w:ascii="Garamond" w:eastAsiaTheme="minorEastAsia" w:hAnsi="Garamond"/>
          <w:b w:val="0"/>
          <w:bCs w:val="0"/>
        </w:rPr>
        <w:t>drx-RetransmissionTimerUL</w:t>
      </w:r>
      <w:proofErr w:type="spellEnd"/>
      <w:r w:rsidRPr="004B5FA0">
        <w:rPr>
          <w:rFonts w:ascii="Garamond" w:eastAsiaTheme="minorEastAsia" w:hAnsi="Garamond"/>
          <w:b w:val="0"/>
          <w:bCs w:val="0"/>
        </w:rPr>
        <w:t xml:space="preserve"> or </w:t>
      </w:r>
      <w:proofErr w:type="spellStart"/>
      <w:r w:rsidRPr="004B5FA0">
        <w:rPr>
          <w:rFonts w:ascii="Garamond" w:eastAsiaTheme="minorEastAsia" w:hAnsi="Garamond"/>
          <w:b w:val="0"/>
          <w:bCs w:val="0"/>
        </w:rPr>
        <w:t>drx-RetransmissionTimerSL</w:t>
      </w:r>
      <w:proofErr w:type="spellEnd"/>
      <w:r w:rsidRPr="004B5FA0">
        <w:rPr>
          <w:rFonts w:ascii="Garamond" w:eastAsiaTheme="minorEastAsia" w:hAnsi="Garamond"/>
          <w:b w:val="0"/>
          <w:bCs w:val="0"/>
        </w:rPr>
        <w:t xml:space="preserve"> is running on any Serving Cell in the DRX group; or</w:t>
      </w:r>
    </w:p>
    <w:p w14:paraId="0057E040" w14:textId="360F9C1F" w:rsidR="00911716" w:rsidRPr="004B5FA0" w:rsidRDefault="00911716" w:rsidP="008F55E4">
      <w:pPr>
        <w:pStyle w:val="Proposal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eastAsiaTheme="minorEastAsia" w:hAnsi="Garamond"/>
          <w:b w:val="0"/>
          <w:bCs w:val="0"/>
        </w:rPr>
      </w:pPr>
      <w:proofErr w:type="spellStart"/>
      <w:r w:rsidRPr="004B5FA0">
        <w:rPr>
          <w:rFonts w:ascii="Garamond" w:eastAsiaTheme="minorEastAsia" w:hAnsi="Garamond"/>
          <w:b w:val="0"/>
          <w:bCs w:val="0"/>
        </w:rPr>
        <w:t>ra-ContentionResolutionTimer</w:t>
      </w:r>
      <w:proofErr w:type="spellEnd"/>
      <w:r w:rsidRPr="004B5FA0">
        <w:rPr>
          <w:rFonts w:ascii="Garamond" w:eastAsiaTheme="minorEastAsia" w:hAnsi="Garamond"/>
          <w:b w:val="0"/>
          <w:bCs w:val="0"/>
        </w:rPr>
        <w:t xml:space="preserve"> (as described in clause 5.1.5) or </w:t>
      </w:r>
      <w:proofErr w:type="spellStart"/>
      <w:r w:rsidRPr="004B5FA0">
        <w:rPr>
          <w:rFonts w:ascii="Garamond" w:eastAsiaTheme="minorEastAsia" w:hAnsi="Garamond"/>
          <w:b w:val="0"/>
          <w:bCs w:val="0"/>
        </w:rPr>
        <w:t>msgB-ResponseWindow</w:t>
      </w:r>
      <w:proofErr w:type="spellEnd"/>
      <w:r w:rsidRPr="004B5FA0">
        <w:rPr>
          <w:rFonts w:ascii="Garamond" w:eastAsiaTheme="minorEastAsia" w:hAnsi="Garamond"/>
          <w:b w:val="0"/>
          <w:bCs w:val="0"/>
        </w:rPr>
        <w:t xml:space="preserve"> (as described in clause 5.1.4a) is running; or</w:t>
      </w:r>
    </w:p>
    <w:p w14:paraId="7871B1CE" w14:textId="3E61F732" w:rsidR="00911716" w:rsidRPr="004B5FA0" w:rsidRDefault="00911716" w:rsidP="008F55E4">
      <w:pPr>
        <w:pStyle w:val="Proposal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eastAsiaTheme="minorEastAsia" w:hAnsi="Garamond"/>
          <w:b w:val="0"/>
          <w:bCs w:val="0"/>
        </w:rPr>
      </w:pPr>
      <w:r w:rsidRPr="004B5FA0">
        <w:rPr>
          <w:rFonts w:ascii="Garamond" w:eastAsiaTheme="minorEastAsia" w:hAnsi="Garamond"/>
          <w:b w:val="0"/>
          <w:bCs w:val="0"/>
        </w:rPr>
        <w:t>a Scheduling Request is sent on PUCCH and is pending (as described in clause 5.4.4 or 5.22.1.5). If this Serving Cell</w:t>
      </w:r>
      <w:r w:rsidR="00C318F9">
        <w:rPr>
          <w:rFonts w:ascii="Garamond" w:eastAsiaTheme="minorEastAsia" w:hAnsi="Garamond"/>
          <w:b w:val="0"/>
          <w:bCs w:val="0"/>
        </w:rPr>
        <w:t xml:space="preserve"> </w:t>
      </w:r>
      <w:r w:rsidRPr="004B5FA0">
        <w:rPr>
          <w:rFonts w:ascii="Garamond" w:eastAsiaTheme="minorEastAsia" w:hAnsi="Garamond"/>
          <w:b w:val="0"/>
          <w:bCs w:val="0"/>
        </w:rPr>
        <w:t>is part of a non-terrestrial network, the Active Time is started after the Scheduling Request transmission that is performed when the SR_COUNTER is 0 for all the SR configurations with pending SR(s) plus the UE-</w:t>
      </w:r>
      <w:proofErr w:type="spellStart"/>
      <w:r w:rsidRPr="004B5FA0">
        <w:rPr>
          <w:rFonts w:ascii="Garamond" w:eastAsiaTheme="minorEastAsia" w:hAnsi="Garamond"/>
          <w:b w:val="0"/>
          <w:bCs w:val="0"/>
        </w:rPr>
        <w:t>gNB</w:t>
      </w:r>
      <w:proofErr w:type="spellEnd"/>
      <w:r w:rsidRPr="004B5FA0">
        <w:rPr>
          <w:rFonts w:ascii="Garamond" w:eastAsiaTheme="minorEastAsia" w:hAnsi="Garamond"/>
          <w:b w:val="0"/>
          <w:bCs w:val="0"/>
        </w:rPr>
        <w:t xml:space="preserve"> RTT; or</w:t>
      </w:r>
    </w:p>
    <w:p w14:paraId="20A76398" w14:textId="695EE485" w:rsidR="00730050" w:rsidRPr="004B5FA0" w:rsidRDefault="00911716" w:rsidP="008F55E4">
      <w:pPr>
        <w:pStyle w:val="Proposal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eastAsiaTheme="minorEastAsia" w:hAnsi="Garamond"/>
          <w:b w:val="0"/>
          <w:bCs w:val="0"/>
        </w:rPr>
      </w:pPr>
      <w:r w:rsidRPr="004B5FA0">
        <w:rPr>
          <w:rFonts w:ascii="Garamond" w:eastAsiaTheme="minorEastAsia" w:hAnsi="Garamond"/>
          <w:b w:val="0"/>
          <w:bCs w:val="0"/>
        </w:rPr>
        <w:t xml:space="preserve">a PDCCH indicating a new transmission addressed to the C-RNTI of the MAC entity has not been received after successful reception of a Random Access Response for the </w:t>
      </w:r>
      <w:proofErr w:type="gramStart"/>
      <w:r w:rsidRPr="004B5FA0">
        <w:rPr>
          <w:rFonts w:ascii="Garamond" w:eastAsiaTheme="minorEastAsia" w:hAnsi="Garamond"/>
          <w:b w:val="0"/>
          <w:bCs w:val="0"/>
        </w:rPr>
        <w:t>Random Access</w:t>
      </w:r>
      <w:proofErr w:type="gramEnd"/>
      <w:r w:rsidRPr="004B5FA0">
        <w:rPr>
          <w:rFonts w:ascii="Garamond" w:eastAsiaTheme="minorEastAsia" w:hAnsi="Garamond"/>
          <w:b w:val="0"/>
          <w:bCs w:val="0"/>
        </w:rPr>
        <w:t xml:space="preserve"> Preamble not selected by the MAC entity among the contention-based Random Access Preamble (as described in clauses 5.1.4 and 5.1.4a).</w:t>
      </w:r>
    </w:p>
    <w:p w14:paraId="3C55FFE3" w14:textId="4F3A49E7" w:rsidR="00452A06" w:rsidRPr="00AF4BD8" w:rsidRDefault="00452A06" w:rsidP="00F63138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b w:val="0"/>
          <w:bCs w:val="0"/>
        </w:rPr>
      </w:pPr>
    </w:p>
    <w:p w14:paraId="434CFCA1" w14:textId="47C06522" w:rsidR="0004302B" w:rsidRPr="00AA3944" w:rsidRDefault="00F63138" w:rsidP="00AA3944">
      <w:pPr>
        <w:pStyle w:val="Proposal"/>
        <w:ind w:left="1304"/>
        <w:rPr>
          <w:rFonts w:ascii="Garamond" w:hAnsi="Garamond"/>
        </w:rPr>
      </w:pPr>
      <w:r w:rsidRPr="00AA3944">
        <w:rPr>
          <w:rFonts w:ascii="Garamond" w:hAnsi="Garamond"/>
        </w:rPr>
        <w:t xml:space="preserve">The timer controlled PDCCH monitoring triggered by LP-WUS operates independently </w:t>
      </w:r>
      <w:r w:rsidR="00EF7A4B">
        <w:rPr>
          <w:rFonts w:ascii="Garamond" w:hAnsi="Garamond"/>
        </w:rPr>
        <w:t>from</w:t>
      </w:r>
      <w:r w:rsidRPr="00AA3944">
        <w:rPr>
          <w:rFonts w:ascii="Garamond" w:hAnsi="Garamond"/>
        </w:rPr>
        <w:t xml:space="preserve"> legacy </w:t>
      </w:r>
      <w:r w:rsidR="004B5FA0" w:rsidRPr="00AA3944">
        <w:rPr>
          <w:rFonts w:ascii="Garamond" w:hAnsi="Garamond"/>
        </w:rPr>
        <w:t>C-</w:t>
      </w:r>
      <w:r w:rsidRPr="00AA3944">
        <w:rPr>
          <w:rFonts w:ascii="Garamond" w:hAnsi="Garamond"/>
        </w:rPr>
        <w:t>DRX timers.</w:t>
      </w:r>
    </w:p>
    <w:p w14:paraId="6E8881CE" w14:textId="702A7D96" w:rsidR="00F63138" w:rsidRPr="00AA3944" w:rsidRDefault="00F63138" w:rsidP="00AA3944">
      <w:pPr>
        <w:pStyle w:val="Proposal"/>
        <w:ind w:left="1304"/>
        <w:rPr>
          <w:rFonts w:ascii="Garamond" w:hAnsi="Garamond"/>
        </w:rPr>
      </w:pPr>
      <w:r w:rsidRPr="00AA3944">
        <w:rPr>
          <w:rFonts w:ascii="Garamond" w:hAnsi="Garamond"/>
        </w:rPr>
        <w:t xml:space="preserve">RAN2 to discuss C-DRX related timer impacts (i.e., other than </w:t>
      </w:r>
      <w:proofErr w:type="spellStart"/>
      <w:r w:rsidRPr="00AA3944">
        <w:rPr>
          <w:rFonts w:ascii="Garamond" w:hAnsi="Garamond"/>
        </w:rPr>
        <w:t>drx-onDurationTimer</w:t>
      </w:r>
      <w:proofErr w:type="spellEnd"/>
      <w:r w:rsidRPr="00AA3944">
        <w:rPr>
          <w:rFonts w:ascii="Garamond" w:hAnsi="Garamond"/>
        </w:rPr>
        <w:t xml:space="preserve">) </w:t>
      </w:r>
      <w:r w:rsidR="00BC21E7" w:rsidRPr="00AA3944">
        <w:rPr>
          <w:rFonts w:ascii="Garamond" w:hAnsi="Garamond"/>
        </w:rPr>
        <w:t>if any</w:t>
      </w:r>
      <w:r w:rsidR="009D781B">
        <w:rPr>
          <w:rFonts w:ascii="Garamond" w:hAnsi="Garamond"/>
        </w:rPr>
        <w:t>,</w:t>
      </w:r>
      <w:r w:rsidR="00BC21E7" w:rsidRPr="00AA3944">
        <w:rPr>
          <w:rFonts w:ascii="Garamond" w:hAnsi="Garamond"/>
        </w:rPr>
        <w:t xml:space="preserve"> </w:t>
      </w:r>
      <w:r w:rsidRPr="00AA3944">
        <w:rPr>
          <w:rFonts w:ascii="Garamond" w:hAnsi="Garamond"/>
        </w:rPr>
        <w:t xml:space="preserve">on PDCCH monitoring triggered by LP-WUS.  </w:t>
      </w:r>
    </w:p>
    <w:p w14:paraId="3822427C" w14:textId="77777777" w:rsidR="00225A95" w:rsidRPr="00817608" w:rsidRDefault="00225A95" w:rsidP="00225A95">
      <w:pPr>
        <w:pStyle w:val="Proposal"/>
        <w:numPr>
          <w:ilvl w:val="0"/>
          <w:numId w:val="0"/>
        </w:numPr>
        <w:ind w:left="1304" w:hanging="1304"/>
        <w:rPr>
          <w:rFonts w:ascii="Garamond" w:hAnsi="Garamond"/>
        </w:rPr>
      </w:pPr>
    </w:p>
    <w:bookmarkEnd w:id="5"/>
    <w:p w14:paraId="66F0D5E3" w14:textId="6248F9F3" w:rsidR="000106B2" w:rsidRPr="006822BF" w:rsidRDefault="000106B2" w:rsidP="008F55E4">
      <w:pPr>
        <w:keepNext/>
        <w:keepLines/>
        <w:widowControl w:val="0"/>
        <w:numPr>
          <w:ilvl w:val="1"/>
          <w:numId w:val="1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600" w:hanging="600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 w:rsidRPr="006822BF">
        <w:rPr>
          <w:rFonts w:ascii="Garamond" w:hAnsi="Garamond"/>
          <w:b/>
          <w:bCs/>
          <w:sz w:val="24"/>
          <w:szCs w:val="24"/>
        </w:rPr>
        <w:t>MR wake-up due to UL data</w:t>
      </w:r>
    </w:p>
    <w:p w14:paraId="149FA148" w14:textId="037B8824" w:rsidR="00011EBF" w:rsidRDefault="00F4768D" w:rsidP="0043475C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During the Study Item Phase,</w:t>
      </w:r>
      <w:r w:rsidR="0043475C">
        <w:rPr>
          <w:rFonts w:ascii="Garamond" w:hAnsi="Garamond"/>
          <w:sz w:val="20"/>
          <w:szCs w:val="20"/>
        </w:rPr>
        <w:t xml:space="preserve"> </w:t>
      </w:r>
      <w:r w:rsidR="001F7FF4">
        <w:rPr>
          <w:rFonts w:ascii="Garamond" w:hAnsi="Garamond"/>
          <w:sz w:val="20"/>
          <w:szCs w:val="20"/>
        </w:rPr>
        <w:t>it ha</w:t>
      </w:r>
      <w:r>
        <w:rPr>
          <w:rFonts w:ascii="Garamond" w:hAnsi="Garamond"/>
          <w:sz w:val="20"/>
          <w:szCs w:val="20"/>
        </w:rPr>
        <w:t>d</w:t>
      </w:r>
      <w:r w:rsidR="001F7FF4">
        <w:rPr>
          <w:rFonts w:ascii="Garamond" w:hAnsi="Garamond"/>
          <w:sz w:val="20"/>
          <w:szCs w:val="20"/>
        </w:rPr>
        <w:t xml:space="preserve"> been </w:t>
      </w:r>
      <w:r w:rsidR="006A56AD">
        <w:rPr>
          <w:rFonts w:ascii="Garamond" w:hAnsi="Garamond"/>
          <w:sz w:val="20"/>
          <w:szCs w:val="20"/>
        </w:rPr>
        <w:t>agre</w:t>
      </w:r>
      <w:r w:rsidR="00091C47" w:rsidRPr="00091C47">
        <w:rPr>
          <w:rFonts w:ascii="Garamond" w:hAnsi="Garamond"/>
          <w:sz w:val="20"/>
          <w:szCs w:val="20"/>
        </w:rPr>
        <w:t>ed</w:t>
      </w:r>
      <w:r>
        <w:rPr>
          <w:rFonts w:ascii="Garamond" w:hAnsi="Garamond"/>
          <w:sz w:val="20"/>
          <w:szCs w:val="20"/>
        </w:rPr>
        <w:t xml:space="preserve"> in RAN2</w:t>
      </w:r>
      <w:r w:rsidR="001F7FF4">
        <w:rPr>
          <w:rFonts w:ascii="Garamond" w:hAnsi="Garamond"/>
          <w:sz w:val="20"/>
          <w:szCs w:val="20"/>
        </w:rPr>
        <w:t xml:space="preserve"> that </w:t>
      </w:r>
      <w:r w:rsidR="006A56AD">
        <w:rPr>
          <w:rFonts w:ascii="Garamond" w:hAnsi="Garamond"/>
          <w:sz w:val="20"/>
          <w:szCs w:val="20"/>
        </w:rPr>
        <w:t>MR needs to wake-up for PDCCH monitoring</w:t>
      </w:r>
      <w:r w:rsidR="009D1FC9">
        <w:rPr>
          <w:rFonts w:ascii="Garamond" w:hAnsi="Garamond"/>
          <w:sz w:val="20"/>
          <w:szCs w:val="20"/>
        </w:rPr>
        <w:t xml:space="preserve"> when the MR performs some UL data transmission</w:t>
      </w:r>
      <w:r w:rsidR="00774403">
        <w:rPr>
          <w:rFonts w:ascii="Garamond" w:hAnsi="Garamond"/>
          <w:sz w:val="20"/>
          <w:szCs w:val="20"/>
        </w:rPr>
        <w:t xml:space="preserve"> </w:t>
      </w:r>
      <w:r w:rsidR="00774403" w:rsidRPr="00387EA4">
        <w:rPr>
          <w:rFonts w:ascii="Garamond" w:hAnsi="Garamond"/>
          <w:sz w:val="20"/>
          <w:szCs w:val="20"/>
        </w:rPr>
        <w:t>[</w:t>
      </w:r>
      <w:r w:rsidR="00387EA4" w:rsidRPr="00387EA4">
        <w:rPr>
          <w:rFonts w:ascii="Garamond" w:hAnsi="Garamond"/>
          <w:sz w:val="20"/>
          <w:szCs w:val="20"/>
        </w:rPr>
        <w:t>2</w:t>
      </w:r>
      <w:r w:rsidR="00774403" w:rsidRPr="00387EA4">
        <w:rPr>
          <w:rFonts w:ascii="Garamond" w:hAnsi="Garamond"/>
          <w:sz w:val="20"/>
          <w:szCs w:val="20"/>
        </w:rPr>
        <w:t>]</w:t>
      </w:r>
      <w:r w:rsidR="0043475C" w:rsidRPr="00387EA4">
        <w:rPr>
          <w:rFonts w:ascii="Garamond" w:hAnsi="Garamond"/>
          <w:sz w:val="20"/>
          <w:szCs w:val="20"/>
        </w:rPr>
        <w:t>.</w:t>
      </w:r>
    </w:p>
    <w:tbl>
      <w:tblPr>
        <w:tblpPr w:leftFromText="180" w:rightFromText="180" w:vertAnchor="text" w:horzAnchor="page" w:tblpX="1916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97"/>
      </w:tblGrid>
      <w:tr w:rsidR="00901C20" w:rsidRPr="00F62A98" w14:paraId="69C20C3A" w14:textId="77777777" w:rsidTr="00901C20">
        <w:trPr>
          <w:trHeight w:val="427"/>
        </w:trPr>
        <w:tc>
          <w:tcPr>
            <w:tcW w:w="6397" w:type="dxa"/>
          </w:tcPr>
          <w:p w14:paraId="380425F2" w14:textId="77777777" w:rsidR="00901C20" w:rsidRPr="006C4571" w:rsidRDefault="00901C20" w:rsidP="00901C20">
            <w:pPr>
              <w:pStyle w:val="Agreement"/>
              <w:numPr>
                <w:ilvl w:val="0"/>
                <w:numId w:val="0"/>
              </w:numPr>
              <w:ind w:right="1989"/>
              <w:rPr>
                <w:sz w:val="18"/>
                <w:szCs w:val="22"/>
                <w:lang w:eastAsia="ja-JP"/>
              </w:rPr>
            </w:pPr>
            <w:r w:rsidRPr="006C4571">
              <w:rPr>
                <w:sz w:val="18"/>
                <w:szCs w:val="22"/>
                <w:lang w:eastAsia="ja-JP"/>
              </w:rPr>
              <w:t>Agreements:</w:t>
            </w:r>
          </w:p>
          <w:p w14:paraId="12308098" w14:textId="77777777" w:rsidR="00901C20" w:rsidRPr="005A2761" w:rsidRDefault="00901C20" w:rsidP="00F37874">
            <w:pPr>
              <w:pStyle w:val="ListParagraph"/>
              <w:rPr>
                <w:b/>
                <w:bCs/>
                <w:sz w:val="18"/>
                <w:szCs w:val="22"/>
                <w:lang w:eastAsia="ja-JP"/>
              </w:rPr>
            </w:pPr>
            <w:r w:rsidRPr="00F37874">
              <w:t>UL transmission by MR also triggers PDCCH monitoring by MR.</w:t>
            </w:r>
            <w:r w:rsidRPr="005A2761">
              <w:rPr>
                <w:bCs/>
                <w:i/>
                <w:iCs/>
                <w:sz w:val="18"/>
                <w:szCs w:val="22"/>
                <w:lang w:eastAsia="ja-JP"/>
              </w:rPr>
              <w:t xml:space="preserve"> </w:t>
            </w:r>
          </w:p>
        </w:tc>
      </w:tr>
    </w:tbl>
    <w:p w14:paraId="40E9B06F" w14:textId="77777777" w:rsidR="00F62A98" w:rsidRDefault="00F62A98" w:rsidP="0043475C">
      <w:pPr>
        <w:rPr>
          <w:rFonts w:ascii="Garamond" w:hAnsi="Garamond"/>
          <w:sz w:val="20"/>
          <w:szCs w:val="20"/>
        </w:rPr>
      </w:pPr>
    </w:p>
    <w:p w14:paraId="224A7ED9" w14:textId="77777777" w:rsidR="00901C20" w:rsidRDefault="00901C20" w:rsidP="0043475C">
      <w:pPr>
        <w:rPr>
          <w:rFonts w:ascii="Garamond" w:hAnsi="Garamond"/>
          <w:sz w:val="20"/>
          <w:szCs w:val="20"/>
        </w:rPr>
      </w:pPr>
    </w:p>
    <w:p w14:paraId="3B24A83B" w14:textId="33310D8D" w:rsidR="00762136" w:rsidRDefault="00A10D3A" w:rsidP="0043475C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This also means that </w:t>
      </w:r>
      <w:r w:rsidR="00091C47">
        <w:rPr>
          <w:rFonts w:ascii="Garamond" w:hAnsi="Garamond"/>
          <w:sz w:val="20"/>
          <w:szCs w:val="20"/>
        </w:rPr>
        <w:t>when new UL data becomes available for transmission</w:t>
      </w:r>
      <w:r w:rsidR="00303641">
        <w:rPr>
          <w:rFonts w:ascii="Garamond" w:hAnsi="Garamond"/>
          <w:sz w:val="20"/>
          <w:szCs w:val="20"/>
        </w:rPr>
        <w:t>, it</w:t>
      </w:r>
      <w:r>
        <w:rPr>
          <w:rFonts w:ascii="Garamond" w:hAnsi="Garamond"/>
          <w:sz w:val="20"/>
          <w:szCs w:val="20"/>
        </w:rPr>
        <w:t xml:space="preserve"> </w:t>
      </w:r>
      <w:r w:rsidR="00887BAC">
        <w:rPr>
          <w:rFonts w:ascii="Garamond" w:hAnsi="Garamond"/>
          <w:sz w:val="20"/>
          <w:szCs w:val="20"/>
        </w:rPr>
        <w:t>can be considered as an implicit indication to wake-up the MR</w:t>
      </w:r>
      <w:r w:rsidR="00482F51">
        <w:rPr>
          <w:rFonts w:ascii="Garamond" w:hAnsi="Garamond"/>
          <w:sz w:val="20"/>
          <w:szCs w:val="20"/>
        </w:rPr>
        <w:t>, if the MR had previously been asleep</w:t>
      </w:r>
      <w:r w:rsidR="00887BAC">
        <w:rPr>
          <w:rFonts w:ascii="Garamond" w:hAnsi="Garamond"/>
          <w:sz w:val="20"/>
          <w:szCs w:val="20"/>
        </w:rPr>
        <w:t xml:space="preserve">. </w:t>
      </w:r>
      <w:r w:rsidR="00456843">
        <w:rPr>
          <w:rFonts w:ascii="Garamond" w:hAnsi="Garamond"/>
          <w:sz w:val="20"/>
          <w:szCs w:val="20"/>
        </w:rPr>
        <w:t xml:space="preserve">This implicit and/ or explicit indication to wake-up may result in a frequent wake-up of MR </w:t>
      </w:r>
      <w:r w:rsidR="00824F62">
        <w:rPr>
          <w:rFonts w:ascii="Garamond" w:hAnsi="Garamond"/>
          <w:sz w:val="20"/>
          <w:szCs w:val="20"/>
        </w:rPr>
        <w:t xml:space="preserve">whenever new data </w:t>
      </w:r>
      <w:r w:rsidR="00122853">
        <w:rPr>
          <w:rFonts w:ascii="Garamond" w:hAnsi="Garamond"/>
          <w:sz w:val="20"/>
          <w:szCs w:val="20"/>
        </w:rPr>
        <w:t>becomes available for transmission</w:t>
      </w:r>
      <w:r w:rsidR="00824F62">
        <w:rPr>
          <w:rFonts w:ascii="Garamond" w:hAnsi="Garamond"/>
          <w:sz w:val="20"/>
          <w:szCs w:val="20"/>
        </w:rPr>
        <w:t xml:space="preserve"> </w:t>
      </w:r>
      <w:r w:rsidR="00D819EB">
        <w:rPr>
          <w:rFonts w:ascii="Garamond" w:hAnsi="Garamond"/>
          <w:sz w:val="20"/>
          <w:szCs w:val="20"/>
        </w:rPr>
        <w:t>after LP-WUS activation</w:t>
      </w:r>
      <w:r w:rsidR="007E2921">
        <w:rPr>
          <w:rFonts w:ascii="Garamond" w:hAnsi="Garamond"/>
          <w:sz w:val="20"/>
          <w:szCs w:val="20"/>
        </w:rPr>
        <w:t xml:space="preserve"> leading to a</w:t>
      </w:r>
      <w:r w:rsidR="00D819EB">
        <w:rPr>
          <w:rFonts w:ascii="Garamond" w:hAnsi="Garamond"/>
          <w:sz w:val="20"/>
          <w:szCs w:val="20"/>
        </w:rPr>
        <w:t xml:space="preserve"> reduc</w:t>
      </w:r>
      <w:r w:rsidR="007E2921">
        <w:rPr>
          <w:rFonts w:ascii="Garamond" w:hAnsi="Garamond"/>
          <w:sz w:val="20"/>
          <w:szCs w:val="20"/>
        </w:rPr>
        <w:t>tion in</w:t>
      </w:r>
      <w:r w:rsidR="00D819EB">
        <w:rPr>
          <w:rFonts w:ascii="Garamond" w:hAnsi="Garamond"/>
          <w:sz w:val="20"/>
          <w:szCs w:val="20"/>
        </w:rPr>
        <w:t xml:space="preserve"> the power saving gain of</w:t>
      </w:r>
      <w:r w:rsidR="00525001">
        <w:rPr>
          <w:rFonts w:ascii="Garamond" w:hAnsi="Garamond"/>
          <w:sz w:val="20"/>
          <w:szCs w:val="20"/>
        </w:rPr>
        <w:t xml:space="preserve">fered by </w:t>
      </w:r>
      <w:r w:rsidR="00D819EB">
        <w:rPr>
          <w:rFonts w:ascii="Garamond" w:hAnsi="Garamond"/>
          <w:sz w:val="20"/>
          <w:szCs w:val="20"/>
        </w:rPr>
        <w:t xml:space="preserve">configuring the LP-WUR. </w:t>
      </w:r>
    </w:p>
    <w:p w14:paraId="7F6B027D" w14:textId="18A702C9" w:rsidR="00762136" w:rsidRPr="009F16B6" w:rsidRDefault="009F16B6" w:rsidP="008F55E4">
      <w:pPr>
        <w:pStyle w:val="ListParagraph"/>
        <w:numPr>
          <w:ilvl w:val="0"/>
          <w:numId w:val="7"/>
        </w:numPr>
        <w:ind w:left="1418" w:hanging="1418"/>
        <w:rPr>
          <w:rFonts w:ascii="Garamond" w:hAnsi="Garamond"/>
          <w:b/>
          <w:bCs/>
        </w:rPr>
      </w:pPr>
      <w:r w:rsidRPr="009F16B6">
        <w:rPr>
          <w:rFonts w:ascii="Garamond" w:hAnsi="Garamond"/>
          <w:b/>
          <w:bCs/>
        </w:rPr>
        <w:t xml:space="preserve">Frequent </w:t>
      </w:r>
      <w:bookmarkStart w:id="9" w:name="_Hlk146806920"/>
      <w:r w:rsidRPr="009F16B6">
        <w:rPr>
          <w:rFonts w:ascii="Garamond" w:hAnsi="Garamond"/>
          <w:b/>
          <w:bCs/>
        </w:rPr>
        <w:t xml:space="preserve">wake-up of MR caused by UL transmission can lead to a reduction in the power saving gain offered by LP-WUR </w:t>
      </w:r>
      <w:bookmarkEnd w:id="9"/>
      <w:r w:rsidRPr="009F16B6">
        <w:rPr>
          <w:rFonts w:ascii="Garamond" w:hAnsi="Garamond"/>
          <w:b/>
          <w:bCs/>
        </w:rPr>
        <w:t xml:space="preserve">configuration. </w:t>
      </w:r>
    </w:p>
    <w:p w14:paraId="32273063" w14:textId="1617D7B3" w:rsidR="00456843" w:rsidRDefault="00A72BA9" w:rsidP="0043475C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Hence, some enhancements may be considered in the wake-up behavior of the MR to </w:t>
      </w:r>
      <w:r w:rsidR="00856695">
        <w:rPr>
          <w:rFonts w:ascii="Garamond" w:hAnsi="Garamond"/>
          <w:sz w:val="20"/>
          <w:szCs w:val="20"/>
        </w:rPr>
        <w:t>optimiz</w:t>
      </w:r>
      <w:r>
        <w:rPr>
          <w:rFonts w:ascii="Garamond" w:hAnsi="Garamond"/>
          <w:sz w:val="20"/>
          <w:szCs w:val="20"/>
        </w:rPr>
        <w:t xml:space="preserve">e </w:t>
      </w:r>
      <w:r w:rsidR="00E41429">
        <w:rPr>
          <w:rFonts w:ascii="Garamond" w:hAnsi="Garamond"/>
          <w:sz w:val="20"/>
          <w:szCs w:val="20"/>
        </w:rPr>
        <w:t xml:space="preserve">the power saving gain even when some UL transmission needs to take place. </w:t>
      </w:r>
      <w:r w:rsidR="008F4258" w:rsidRPr="007302DF">
        <w:rPr>
          <w:rFonts w:ascii="Garamond" w:hAnsi="Garamond"/>
          <w:sz w:val="20"/>
          <w:szCs w:val="20"/>
        </w:rPr>
        <w:t xml:space="preserve">For example, </w:t>
      </w:r>
      <w:r w:rsidR="007302DF" w:rsidRPr="007302DF">
        <w:rPr>
          <w:rFonts w:ascii="Garamond" w:hAnsi="Garamond"/>
          <w:sz w:val="20"/>
          <w:szCs w:val="20"/>
        </w:rPr>
        <w:t xml:space="preserve">one </w:t>
      </w:r>
      <w:r w:rsidR="00443B6A" w:rsidRPr="007302DF">
        <w:rPr>
          <w:rFonts w:ascii="Garamond" w:hAnsi="Garamond"/>
          <w:sz w:val="20"/>
          <w:szCs w:val="20"/>
        </w:rPr>
        <w:t xml:space="preserve">way to avoid reduction in the power saving gain </w:t>
      </w:r>
      <w:r w:rsidR="00443B6A" w:rsidRPr="007302DF">
        <w:rPr>
          <w:rFonts w:ascii="Garamond" w:hAnsi="Garamond"/>
          <w:sz w:val="20"/>
          <w:szCs w:val="20"/>
        </w:rPr>
        <w:lastRenderedPageBreak/>
        <w:t>is by delaying the MR wake-up</w:t>
      </w:r>
      <w:r w:rsidR="00B94078">
        <w:rPr>
          <w:rFonts w:ascii="Garamond" w:hAnsi="Garamond"/>
          <w:sz w:val="20"/>
          <w:szCs w:val="20"/>
        </w:rPr>
        <w:t xml:space="preserve"> (</w:t>
      </w:r>
      <w:r w:rsidR="00E36806">
        <w:rPr>
          <w:rFonts w:ascii="Garamond" w:hAnsi="Garamond"/>
          <w:sz w:val="20"/>
          <w:szCs w:val="20"/>
        </w:rPr>
        <w:t>where wake-up refers to transmission of UL data and the consequent monitoring of PDCCH)</w:t>
      </w:r>
      <w:r w:rsidR="00443B6A" w:rsidRPr="007302DF">
        <w:rPr>
          <w:rFonts w:ascii="Garamond" w:hAnsi="Garamond"/>
          <w:sz w:val="20"/>
          <w:szCs w:val="20"/>
        </w:rPr>
        <w:t xml:space="preserve"> when new UL data becomes available for transmission</w:t>
      </w:r>
      <w:r w:rsidR="002167BC" w:rsidRPr="007302DF">
        <w:rPr>
          <w:rFonts w:ascii="Garamond" w:hAnsi="Garamond"/>
          <w:sz w:val="20"/>
          <w:szCs w:val="20"/>
        </w:rPr>
        <w:t xml:space="preserve"> (especially if the data that arrived is not </w:t>
      </w:r>
      <w:r w:rsidR="007302DF" w:rsidRPr="007302DF">
        <w:rPr>
          <w:rFonts w:ascii="Garamond" w:hAnsi="Garamond"/>
          <w:sz w:val="20"/>
          <w:szCs w:val="20"/>
        </w:rPr>
        <w:t>urgent)</w:t>
      </w:r>
      <w:r w:rsidR="001B1960" w:rsidRPr="007302DF">
        <w:rPr>
          <w:rFonts w:ascii="Garamond" w:hAnsi="Garamond"/>
          <w:sz w:val="20"/>
          <w:szCs w:val="20"/>
        </w:rPr>
        <w:t xml:space="preserve">, </w:t>
      </w:r>
      <w:r w:rsidR="002167BC" w:rsidRPr="007302DF">
        <w:rPr>
          <w:rFonts w:ascii="Garamond" w:hAnsi="Garamond"/>
          <w:sz w:val="20"/>
          <w:szCs w:val="20"/>
        </w:rPr>
        <w:t xml:space="preserve">i.e., </w:t>
      </w:r>
      <w:r w:rsidR="001B1960" w:rsidRPr="007302DF">
        <w:rPr>
          <w:rFonts w:ascii="Garamond" w:hAnsi="Garamond"/>
          <w:sz w:val="20"/>
          <w:szCs w:val="20"/>
        </w:rPr>
        <w:t xml:space="preserve">the wake-up may be postponed until </w:t>
      </w:r>
      <w:proofErr w:type="gramStart"/>
      <w:r w:rsidR="00AE60C8" w:rsidRPr="007302DF">
        <w:rPr>
          <w:rFonts w:ascii="Garamond" w:hAnsi="Garamond"/>
          <w:sz w:val="20"/>
          <w:szCs w:val="20"/>
        </w:rPr>
        <w:t>absolutely necessary</w:t>
      </w:r>
      <w:proofErr w:type="gramEnd"/>
      <w:r w:rsidR="001B1960" w:rsidRPr="007302DF">
        <w:rPr>
          <w:rFonts w:ascii="Garamond" w:hAnsi="Garamond"/>
          <w:sz w:val="20"/>
          <w:szCs w:val="20"/>
        </w:rPr>
        <w:t>.</w:t>
      </w:r>
      <w:r w:rsidR="001B1960">
        <w:rPr>
          <w:rFonts w:ascii="Garamond" w:hAnsi="Garamond"/>
          <w:sz w:val="20"/>
          <w:szCs w:val="20"/>
        </w:rPr>
        <w:t xml:space="preserve"> </w:t>
      </w:r>
    </w:p>
    <w:p w14:paraId="71BA7EC8" w14:textId="37BF1189" w:rsidR="0043475C" w:rsidRDefault="0043475C" w:rsidP="0043475C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Hence, RAN 2 should discuss how </w:t>
      </w:r>
      <w:r w:rsidR="004E7B28">
        <w:rPr>
          <w:rFonts w:ascii="Garamond" w:hAnsi="Garamond"/>
          <w:sz w:val="20"/>
          <w:szCs w:val="20"/>
        </w:rPr>
        <w:t xml:space="preserve">MR </w:t>
      </w:r>
      <w:r w:rsidR="00F77116">
        <w:rPr>
          <w:rFonts w:ascii="Garamond" w:hAnsi="Garamond"/>
          <w:sz w:val="20"/>
          <w:szCs w:val="20"/>
        </w:rPr>
        <w:t xml:space="preserve">sleep </w:t>
      </w:r>
      <w:r w:rsidR="0088260C">
        <w:rPr>
          <w:rFonts w:ascii="Garamond" w:hAnsi="Garamond"/>
          <w:sz w:val="20"/>
          <w:szCs w:val="20"/>
        </w:rPr>
        <w:t xml:space="preserve">time </w:t>
      </w:r>
      <w:r w:rsidR="00F77116">
        <w:rPr>
          <w:rFonts w:ascii="Garamond" w:hAnsi="Garamond"/>
          <w:sz w:val="20"/>
          <w:szCs w:val="20"/>
        </w:rPr>
        <w:t>may be prolonged when UL data becomes available for transmission</w:t>
      </w:r>
      <w:r>
        <w:rPr>
          <w:rFonts w:ascii="Garamond" w:hAnsi="Garamond"/>
          <w:sz w:val="20"/>
          <w:szCs w:val="20"/>
        </w:rPr>
        <w:t>.</w:t>
      </w:r>
    </w:p>
    <w:p w14:paraId="2D03EEE8" w14:textId="2728DA89" w:rsidR="002218EF" w:rsidRPr="00AA3944" w:rsidRDefault="005171B0" w:rsidP="00AA3944">
      <w:pPr>
        <w:pStyle w:val="Proposal"/>
        <w:ind w:left="1304"/>
        <w:rPr>
          <w:rFonts w:ascii="Garamond" w:hAnsi="Garamond"/>
        </w:rPr>
      </w:pPr>
      <w:bookmarkStart w:id="10" w:name="_Hlk146807035"/>
      <w:bookmarkStart w:id="11" w:name="_Hlk146875232"/>
      <w:r w:rsidRPr="00AA3944">
        <w:rPr>
          <w:rFonts w:ascii="Garamond" w:hAnsi="Garamond"/>
        </w:rPr>
        <w:t xml:space="preserve">RAN2 to </w:t>
      </w:r>
      <w:r w:rsidR="006D47C2" w:rsidRPr="00AA3944">
        <w:rPr>
          <w:rFonts w:ascii="Garamond" w:hAnsi="Garamond"/>
        </w:rPr>
        <w:t>discuss</w:t>
      </w:r>
      <w:r w:rsidRPr="00AA3944">
        <w:rPr>
          <w:rFonts w:ascii="Garamond" w:hAnsi="Garamond"/>
        </w:rPr>
        <w:t xml:space="preserve"> means of improving MR sleep time</w:t>
      </w:r>
      <w:r w:rsidR="00F86800" w:rsidRPr="00AA3944">
        <w:rPr>
          <w:rFonts w:ascii="Garamond" w:hAnsi="Garamond"/>
        </w:rPr>
        <w:t>, e.g.</w:t>
      </w:r>
      <w:r w:rsidR="0037598C">
        <w:rPr>
          <w:rFonts w:ascii="Garamond" w:hAnsi="Garamond"/>
        </w:rPr>
        <w:t>,</w:t>
      </w:r>
      <w:r w:rsidR="00E764D4" w:rsidRPr="00AA3944">
        <w:rPr>
          <w:rFonts w:ascii="Garamond" w:hAnsi="Garamond"/>
        </w:rPr>
        <w:t xml:space="preserve"> </w:t>
      </w:r>
      <w:r w:rsidR="00F86800" w:rsidRPr="00AA3944">
        <w:rPr>
          <w:rFonts w:ascii="Garamond" w:hAnsi="Garamond"/>
        </w:rPr>
        <w:t>by delaying (non-urgent) UL transmissions</w:t>
      </w:r>
      <w:r w:rsidRPr="00AA3944">
        <w:rPr>
          <w:rFonts w:ascii="Garamond" w:hAnsi="Garamond"/>
        </w:rPr>
        <w:t>.</w:t>
      </w:r>
      <w:bookmarkStart w:id="12" w:name="_Hlk142471815"/>
      <w:bookmarkEnd w:id="10"/>
      <w:bookmarkEnd w:id="11"/>
    </w:p>
    <w:p w14:paraId="77DC9EF5" w14:textId="7D8FD6F4" w:rsidR="0090796B" w:rsidRPr="006822BF" w:rsidRDefault="0090796B" w:rsidP="008F55E4">
      <w:pPr>
        <w:keepNext/>
        <w:keepLines/>
        <w:widowControl w:val="0"/>
        <w:numPr>
          <w:ilvl w:val="1"/>
          <w:numId w:val="1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600" w:hanging="600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 w:rsidRPr="006822BF">
        <w:rPr>
          <w:rFonts w:ascii="Garamond" w:hAnsi="Garamond"/>
          <w:b/>
          <w:bCs/>
          <w:sz w:val="24"/>
          <w:szCs w:val="24"/>
        </w:rPr>
        <w:t xml:space="preserve">CSI Reporting </w:t>
      </w:r>
    </w:p>
    <w:p w14:paraId="1489A163" w14:textId="77777777" w:rsidR="00AA3944" w:rsidRDefault="002D2416" w:rsidP="00AA3944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At present, the UE may </w:t>
      </w:r>
      <w:r w:rsidR="00E764D4">
        <w:rPr>
          <w:rFonts w:ascii="Garamond" w:hAnsi="Garamond"/>
          <w:sz w:val="20"/>
          <w:szCs w:val="20"/>
        </w:rPr>
        <w:t xml:space="preserve">frequently </w:t>
      </w:r>
      <w:r>
        <w:rPr>
          <w:rFonts w:ascii="Garamond" w:hAnsi="Garamond"/>
          <w:sz w:val="20"/>
          <w:szCs w:val="20"/>
        </w:rPr>
        <w:t xml:space="preserve">report CSI </w:t>
      </w:r>
      <w:r w:rsidR="00EA0751">
        <w:rPr>
          <w:rFonts w:ascii="Garamond" w:hAnsi="Garamond"/>
          <w:sz w:val="20"/>
          <w:szCs w:val="20"/>
        </w:rPr>
        <w:t xml:space="preserve">to the network </w:t>
      </w:r>
      <w:r w:rsidR="00E764D4">
        <w:rPr>
          <w:rFonts w:ascii="Garamond" w:hAnsi="Garamond"/>
          <w:sz w:val="20"/>
          <w:szCs w:val="20"/>
        </w:rPr>
        <w:t>in one of three modes – Periodic, Semi-Persistent and Aperiodic</w:t>
      </w:r>
      <w:r w:rsidR="0090796B">
        <w:rPr>
          <w:rFonts w:ascii="Garamond" w:hAnsi="Garamond"/>
          <w:sz w:val="20"/>
          <w:szCs w:val="20"/>
        </w:rPr>
        <w:t xml:space="preserve">. </w:t>
      </w:r>
      <w:r w:rsidR="00EA0751">
        <w:rPr>
          <w:rFonts w:ascii="Garamond" w:hAnsi="Garamond"/>
          <w:sz w:val="20"/>
          <w:szCs w:val="20"/>
        </w:rPr>
        <w:t xml:space="preserve">This implies that the MR </w:t>
      </w:r>
      <w:r w:rsidR="00B84DB7">
        <w:rPr>
          <w:rFonts w:ascii="Garamond" w:hAnsi="Garamond"/>
          <w:sz w:val="20"/>
          <w:szCs w:val="20"/>
        </w:rPr>
        <w:t xml:space="preserve">may need to </w:t>
      </w:r>
      <w:r w:rsidR="007362D9">
        <w:rPr>
          <w:rFonts w:ascii="Garamond" w:hAnsi="Garamond"/>
          <w:sz w:val="20"/>
          <w:szCs w:val="20"/>
        </w:rPr>
        <w:t xml:space="preserve">remain awake for long periods to </w:t>
      </w:r>
      <w:r w:rsidR="00B84DB7">
        <w:rPr>
          <w:rFonts w:ascii="Garamond" w:hAnsi="Garamond"/>
          <w:sz w:val="20"/>
          <w:szCs w:val="20"/>
        </w:rPr>
        <w:t xml:space="preserve">transmit such reports to the </w:t>
      </w:r>
      <w:r w:rsidR="006B5EE5">
        <w:rPr>
          <w:rFonts w:ascii="Garamond" w:hAnsi="Garamond"/>
          <w:sz w:val="20"/>
          <w:szCs w:val="20"/>
        </w:rPr>
        <w:t>network, which</w:t>
      </w:r>
      <w:r w:rsidR="0039498B">
        <w:rPr>
          <w:rFonts w:ascii="Garamond" w:hAnsi="Garamond"/>
          <w:sz w:val="20"/>
          <w:szCs w:val="20"/>
        </w:rPr>
        <w:t xml:space="preserve"> </w:t>
      </w:r>
      <w:r w:rsidR="00E416B8">
        <w:rPr>
          <w:rFonts w:ascii="Garamond" w:hAnsi="Garamond"/>
          <w:sz w:val="20"/>
          <w:szCs w:val="20"/>
        </w:rPr>
        <w:t xml:space="preserve">can significantly diminish the power saving gain offered by using the LR when it is configured. Hence, it may be beneficial to consider some restrictions to CSI reporting </w:t>
      </w:r>
      <w:r w:rsidR="00AC4FA9">
        <w:rPr>
          <w:rFonts w:ascii="Garamond" w:hAnsi="Garamond"/>
          <w:sz w:val="20"/>
          <w:szCs w:val="20"/>
        </w:rPr>
        <w:t xml:space="preserve">such as reduced reporting or reduced measurement </w:t>
      </w:r>
      <w:r w:rsidR="00102CAC">
        <w:rPr>
          <w:rFonts w:ascii="Garamond" w:hAnsi="Garamond"/>
          <w:sz w:val="20"/>
          <w:szCs w:val="20"/>
        </w:rPr>
        <w:t xml:space="preserve">when LP-WUS monitoring is activated. </w:t>
      </w:r>
      <w:r w:rsidR="000D6F64">
        <w:rPr>
          <w:rFonts w:ascii="Garamond" w:hAnsi="Garamond"/>
          <w:sz w:val="20"/>
          <w:szCs w:val="20"/>
        </w:rPr>
        <w:t xml:space="preserve">Hence, we think it would be beneficial for RAN2 to discuss possible restrictions </w:t>
      </w:r>
      <w:r w:rsidR="00B36A2E">
        <w:rPr>
          <w:rFonts w:ascii="Garamond" w:hAnsi="Garamond"/>
          <w:sz w:val="20"/>
          <w:szCs w:val="20"/>
        </w:rPr>
        <w:t xml:space="preserve">or relaxations </w:t>
      </w:r>
      <w:r w:rsidR="000D6F64">
        <w:rPr>
          <w:rFonts w:ascii="Garamond" w:hAnsi="Garamond"/>
          <w:sz w:val="20"/>
          <w:szCs w:val="20"/>
        </w:rPr>
        <w:t xml:space="preserve">to CSI reporting </w:t>
      </w:r>
      <w:r w:rsidR="00B35BF5">
        <w:rPr>
          <w:rFonts w:ascii="Garamond" w:hAnsi="Garamond"/>
          <w:sz w:val="20"/>
          <w:szCs w:val="20"/>
        </w:rPr>
        <w:t>when LP-WUS is activated.</w:t>
      </w:r>
    </w:p>
    <w:p w14:paraId="7778FF07" w14:textId="4F914ED2" w:rsidR="0090796B" w:rsidRPr="00AA3944" w:rsidRDefault="00D32710" w:rsidP="00AA3944">
      <w:pPr>
        <w:pStyle w:val="Proposal"/>
        <w:ind w:left="1304"/>
        <w:rPr>
          <w:rFonts w:ascii="Garamond" w:hAnsi="Garamond"/>
        </w:rPr>
      </w:pPr>
      <w:r w:rsidRPr="00AA3944">
        <w:rPr>
          <w:rFonts w:ascii="Garamond" w:hAnsi="Garamond"/>
        </w:rPr>
        <w:t xml:space="preserve">RAN2 </w:t>
      </w:r>
      <w:bookmarkStart w:id="13" w:name="_Hlk149664581"/>
      <w:r w:rsidRPr="00AA3944">
        <w:rPr>
          <w:rFonts w:ascii="Garamond" w:hAnsi="Garamond"/>
        </w:rPr>
        <w:t xml:space="preserve">to </w:t>
      </w:r>
      <w:r w:rsidR="00490D1B" w:rsidRPr="00AA3944">
        <w:rPr>
          <w:rFonts w:ascii="Garamond" w:hAnsi="Garamond"/>
        </w:rPr>
        <w:t xml:space="preserve">discuss the </w:t>
      </w:r>
      <w:r w:rsidR="00737214" w:rsidRPr="00AA3944">
        <w:rPr>
          <w:rFonts w:ascii="Garamond" w:hAnsi="Garamond"/>
        </w:rPr>
        <w:t>restrict</w:t>
      </w:r>
      <w:r w:rsidR="00490D1B" w:rsidRPr="00AA3944">
        <w:rPr>
          <w:rFonts w:ascii="Garamond" w:hAnsi="Garamond"/>
        </w:rPr>
        <w:t>ion</w:t>
      </w:r>
      <w:r w:rsidR="00B36A2E" w:rsidRPr="00AA3944">
        <w:rPr>
          <w:rFonts w:ascii="Garamond" w:hAnsi="Garamond"/>
        </w:rPr>
        <w:t xml:space="preserve"> or relaxation</w:t>
      </w:r>
      <w:r w:rsidR="00490D1B" w:rsidRPr="00AA3944">
        <w:rPr>
          <w:rFonts w:ascii="Garamond" w:hAnsi="Garamond"/>
        </w:rPr>
        <w:t xml:space="preserve"> </w:t>
      </w:r>
      <w:r w:rsidR="000F3040" w:rsidRPr="00AA3944">
        <w:rPr>
          <w:rFonts w:ascii="Garamond" w:hAnsi="Garamond"/>
        </w:rPr>
        <w:t>of CSI reporting when LP-WUS is activated</w:t>
      </w:r>
      <w:r w:rsidRPr="00AA3944">
        <w:rPr>
          <w:rFonts w:ascii="Garamond" w:hAnsi="Garamond"/>
        </w:rPr>
        <w:t>.</w:t>
      </w:r>
      <w:bookmarkEnd w:id="13"/>
    </w:p>
    <w:bookmarkEnd w:id="12"/>
    <w:p w14:paraId="185FB279" w14:textId="47DF6B86" w:rsidR="000C124B" w:rsidRPr="002D4CE1" w:rsidRDefault="000C124B" w:rsidP="008F55E4">
      <w:pPr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2D4CE1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Conclusion</w:t>
      </w:r>
    </w:p>
    <w:p w14:paraId="07EA6CD4" w14:textId="77777777" w:rsidR="00094C5A" w:rsidRDefault="00094C5A" w:rsidP="00F9300A">
      <w:pPr>
        <w:spacing w:afterLines="50" w:after="120"/>
        <w:rPr>
          <w:rFonts w:ascii="Garamond" w:hAnsi="Garamond" w:cs="Times New Roman"/>
          <w:sz w:val="20"/>
          <w:szCs w:val="20"/>
        </w:rPr>
      </w:pPr>
    </w:p>
    <w:p w14:paraId="3C2EA754" w14:textId="00B7C3FA" w:rsidR="00CE5633" w:rsidRPr="008D2340" w:rsidRDefault="00620E58" w:rsidP="00D40CED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This document </w:t>
      </w:r>
      <w:r w:rsidR="008D2340">
        <w:rPr>
          <w:rFonts w:ascii="Garamond" w:hAnsi="Garamond"/>
          <w:sz w:val="20"/>
          <w:szCs w:val="20"/>
        </w:rPr>
        <w:t>discusse</w:t>
      </w:r>
      <w:r w:rsidR="00D718EA">
        <w:rPr>
          <w:rFonts w:ascii="Garamond" w:hAnsi="Garamond"/>
          <w:sz w:val="20"/>
          <w:szCs w:val="20"/>
        </w:rPr>
        <w:t xml:space="preserve">s some procedures for a LR </w:t>
      </w:r>
      <w:r w:rsidR="0037119A">
        <w:rPr>
          <w:rFonts w:ascii="Garamond" w:hAnsi="Garamond"/>
          <w:sz w:val="20"/>
          <w:szCs w:val="20"/>
        </w:rPr>
        <w:t>capable</w:t>
      </w:r>
      <w:r w:rsidR="00D718EA">
        <w:rPr>
          <w:rFonts w:ascii="Garamond" w:hAnsi="Garamond"/>
          <w:sz w:val="20"/>
          <w:szCs w:val="20"/>
        </w:rPr>
        <w:t xml:space="preserve"> UE in the RRC</w:t>
      </w:r>
      <w:r w:rsidR="007E07CD">
        <w:rPr>
          <w:rFonts w:ascii="Garamond" w:hAnsi="Garamond"/>
          <w:sz w:val="20"/>
          <w:szCs w:val="20"/>
        </w:rPr>
        <w:t xml:space="preserve"> Connected</w:t>
      </w:r>
      <w:r w:rsidR="00D718EA">
        <w:rPr>
          <w:rFonts w:ascii="Garamond" w:hAnsi="Garamond"/>
          <w:sz w:val="20"/>
          <w:szCs w:val="20"/>
        </w:rPr>
        <w:t xml:space="preserve"> Mode</w:t>
      </w:r>
      <w:r>
        <w:rPr>
          <w:rFonts w:ascii="Garamond" w:hAnsi="Garamond"/>
          <w:sz w:val="20"/>
          <w:szCs w:val="20"/>
        </w:rPr>
        <w:t xml:space="preserve">. </w:t>
      </w:r>
      <w:r w:rsidR="002A2ECD">
        <w:rPr>
          <w:rFonts w:ascii="Garamond" w:eastAsia="MS Mincho" w:hAnsi="Garamond" w:cs="Times New Roman"/>
          <w:bCs/>
          <w:sz w:val="20"/>
          <w:szCs w:val="20"/>
          <w:lang w:val="en-GB"/>
        </w:rPr>
        <w:t>Following</w:t>
      </w:r>
      <w:r w:rsidR="003908C6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are the</w:t>
      </w:r>
      <w:r w:rsidR="00E87350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proposal</w:t>
      </w:r>
      <w:r w:rsidR="00E87350">
        <w:rPr>
          <w:rFonts w:ascii="Garamond" w:hAnsi="Garamond" w:cs="Times New Roman"/>
          <w:sz w:val="20"/>
          <w:szCs w:val="20"/>
        </w:rPr>
        <w:t>s</w:t>
      </w:r>
      <w:r w:rsidR="00822132">
        <w:rPr>
          <w:rFonts w:ascii="Garamond" w:hAnsi="Garamond" w:cs="Times New Roman"/>
          <w:sz w:val="20"/>
          <w:szCs w:val="20"/>
        </w:rPr>
        <w:t xml:space="preserve"> and observations</w:t>
      </w:r>
      <w:r w:rsidR="003908C6">
        <w:rPr>
          <w:rFonts w:ascii="Garamond" w:hAnsi="Garamond" w:cs="Times New Roman"/>
          <w:sz w:val="20"/>
          <w:szCs w:val="20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made</w:t>
      </w:r>
      <w:r w:rsidR="003908C6">
        <w:rPr>
          <w:rFonts w:ascii="Garamond" w:hAnsi="Garamond" w:cs="Times New Roman"/>
          <w:sz w:val="20"/>
          <w:szCs w:val="20"/>
        </w:rPr>
        <w:t xml:space="preserve"> in this document</w:t>
      </w:r>
      <w:r w:rsidR="00E87350" w:rsidRPr="00742E3F">
        <w:rPr>
          <w:rFonts w:ascii="Garamond" w:hAnsi="Garamond" w:cs="Times New Roman"/>
          <w:sz w:val="20"/>
          <w:szCs w:val="20"/>
        </w:rPr>
        <w:t>:</w:t>
      </w:r>
    </w:p>
    <w:p w14:paraId="0D5C2F70" w14:textId="747692EC" w:rsidR="00DF367E" w:rsidRDefault="00DB1D0E" w:rsidP="00B476E8">
      <w:pPr>
        <w:pStyle w:val="ListParagraph"/>
        <w:ind w:left="1276" w:hanging="1276"/>
        <w:jc w:val="both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Observation 1: </w:t>
      </w:r>
      <w:r w:rsidR="00DF367E" w:rsidRPr="00735BBA">
        <w:rPr>
          <w:rFonts w:ascii="Garamond" w:hAnsi="Garamond"/>
          <w:b/>
          <w:bCs/>
          <w:lang w:eastAsia="zh-CN"/>
        </w:rPr>
        <w:t xml:space="preserve">RAN1 has agreed that </w:t>
      </w:r>
      <w:proofErr w:type="spellStart"/>
      <w:r w:rsidR="00DF367E" w:rsidRPr="00735BBA">
        <w:rPr>
          <w:rFonts w:ascii="Garamond" w:hAnsi="Garamond"/>
          <w:b/>
          <w:bCs/>
          <w:lang w:eastAsia="zh-CN"/>
        </w:rPr>
        <w:t>gNB</w:t>
      </w:r>
      <w:proofErr w:type="spellEnd"/>
      <w:r w:rsidR="00DF367E" w:rsidRPr="00735BBA">
        <w:rPr>
          <w:rFonts w:ascii="Garamond" w:hAnsi="Garamond"/>
          <w:b/>
          <w:bCs/>
          <w:lang w:eastAsia="zh-CN"/>
        </w:rPr>
        <w:t xml:space="preserve"> RRC signalling is used to enable/disable PDCCH monitoring triggered by LP-WUS.</w:t>
      </w:r>
    </w:p>
    <w:p w14:paraId="0EA6FBFD" w14:textId="77777777" w:rsidR="008F55E4" w:rsidRPr="00DF367E" w:rsidRDefault="008F55E4" w:rsidP="008F55E4">
      <w:pPr>
        <w:pStyle w:val="ListParagraph"/>
        <w:ind w:left="0"/>
        <w:jc w:val="both"/>
        <w:rPr>
          <w:rFonts w:ascii="Garamond" w:hAnsi="Garamond"/>
          <w:b/>
          <w:bCs/>
        </w:rPr>
      </w:pPr>
    </w:p>
    <w:p w14:paraId="295398EE" w14:textId="28D3BEB7" w:rsidR="00DF367E" w:rsidRPr="008F55E4" w:rsidRDefault="008F55E4" w:rsidP="008F55E4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>
        <w:rPr>
          <w:rFonts w:ascii="Garamond" w:hAnsi="Garamond"/>
        </w:rPr>
        <w:t xml:space="preserve">Proposal </w:t>
      </w:r>
      <w:r w:rsidR="00B476E8">
        <w:rPr>
          <w:rFonts w:ascii="Garamond" w:hAnsi="Garamond"/>
        </w:rPr>
        <w:t xml:space="preserve">1: </w:t>
      </w:r>
      <w:r w:rsidR="00DF367E" w:rsidRPr="008F55E4">
        <w:rPr>
          <w:rFonts w:ascii="Garamond" w:hAnsi="Garamond"/>
        </w:rPr>
        <w:t>In the case that LP-WUS monitoring is enabled, RAN2 to consider additional conditions to activate/deactivate the LP-WUS monitoring.</w:t>
      </w:r>
    </w:p>
    <w:p w14:paraId="071EA946" w14:textId="5C5B0EF7" w:rsidR="00DF367E" w:rsidRPr="00124395" w:rsidRDefault="008F55E4" w:rsidP="008F55E4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>
        <w:rPr>
          <w:rFonts w:ascii="Garamond" w:hAnsi="Garamond"/>
        </w:rPr>
        <w:t>Proposal 2</w:t>
      </w:r>
      <w:r w:rsidR="00B476E8">
        <w:rPr>
          <w:rFonts w:ascii="Garamond" w:hAnsi="Garamond"/>
        </w:rPr>
        <w:t xml:space="preserve">: </w:t>
      </w:r>
      <w:r w:rsidR="00DF367E" w:rsidRPr="00124395">
        <w:rPr>
          <w:rFonts w:ascii="Garamond" w:hAnsi="Garamond"/>
        </w:rPr>
        <w:t>UE</w:t>
      </w:r>
      <w:r w:rsidR="00DF367E">
        <w:rPr>
          <w:rFonts w:ascii="Garamond" w:hAnsi="Garamond"/>
        </w:rPr>
        <w:t>s</w:t>
      </w:r>
      <w:r w:rsidR="00DF367E" w:rsidRPr="00124395">
        <w:rPr>
          <w:rFonts w:ascii="Garamond" w:hAnsi="Garamond"/>
        </w:rPr>
        <w:t xml:space="preserve"> in RRC_CONNECTED state </w:t>
      </w:r>
      <w:r w:rsidR="00DF367E">
        <w:rPr>
          <w:rFonts w:ascii="Garamond" w:hAnsi="Garamond"/>
        </w:rPr>
        <w:t>should</w:t>
      </w:r>
      <w:r w:rsidR="00DF367E" w:rsidRPr="00124395">
        <w:rPr>
          <w:rFonts w:ascii="Garamond" w:hAnsi="Garamond"/>
        </w:rPr>
        <w:t xml:space="preserve"> report </w:t>
      </w:r>
      <w:r w:rsidR="00DF367E">
        <w:rPr>
          <w:rFonts w:ascii="Garamond" w:hAnsi="Garamond"/>
        </w:rPr>
        <w:t xml:space="preserve">its </w:t>
      </w:r>
      <w:r w:rsidR="00DF367E" w:rsidRPr="00124395">
        <w:rPr>
          <w:rFonts w:ascii="Garamond" w:hAnsi="Garamond"/>
        </w:rPr>
        <w:t xml:space="preserve">LP-WUS monitoring status to </w:t>
      </w:r>
      <w:proofErr w:type="spellStart"/>
      <w:r w:rsidR="00DF367E" w:rsidRPr="00124395">
        <w:rPr>
          <w:rFonts w:ascii="Garamond" w:hAnsi="Garamond"/>
        </w:rPr>
        <w:t>gNB</w:t>
      </w:r>
      <w:proofErr w:type="spellEnd"/>
      <w:r w:rsidR="00DF367E">
        <w:rPr>
          <w:rFonts w:ascii="Garamond" w:hAnsi="Garamond"/>
        </w:rPr>
        <w:t xml:space="preserve">, e.g., </w:t>
      </w:r>
      <w:r w:rsidR="00DF367E" w:rsidRPr="00124395">
        <w:rPr>
          <w:rFonts w:ascii="Garamond" w:hAnsi="Garamond"/>
        </w:rPr>
        <w:t>by dedicated RRC signalling.</w:t>
      </w:r>
    </w:p>
    <w:p w14:paraId="1C06130C" w14:textId="7145125D" w:rsidR="00DF367E" w:rsidRPr="008F55E4" w:rsidRDefault="00DF367E" w:rsidP="008F55E4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DF367E">
        <w:rPr>
          <w:rFonts w:ascii="Garamond" w:hAnsi="Garamond"/>
        </w:rPr>
        <w:t>Proposal 3</w:t>
      </w:r>
      <w:r w:rsidR="00B476E8">
        <w:rPr>
          <w:rFonts w:ascii="Garamond" w:hAnsi="Garamond"/>
        </w:rPr>
        <w:t xml:space="preserve">: </w:t>
      </w:r>
      <w:r w:rsidRPr="00DF367E">
        <w:rPr>
          <w:rFonts w:ascii="Garamond" w:hAnsi="Garamond"/>
        </w:rPr>
        <w:t>RAN2 to discuss the use of LP-WUS to replace the legacy DCI 2_6 signal.</w:t>
      </w:r>
    </w:p>
    <w:p w14:paraId="28F5BE36" w14:textId="7609B50D" w:rsidR="00224B29" w:rsidRDefault="00DF367E" w:rsidP="00AA3944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DF367E">
        <w:rPr>
          <w:rFonts w:ascii="Garamond" w:hAnsi="Garamond"/>
        </w:rPr>
        <w:t>Proposal 4</w:t>
      </w:r>
      <w:r w:rsidR="00E57D93">
        <w:rPr>
          <w:rFonts w:ascii="Garamond" w:hAnsi="Garamond"/>
        </w:rPr>
        <w:t xml:space="preserve">: </w:t>
      </w:r>
      <w:r w:rsidRPr="00DF367E">
        <w:rPr>
          <w:rFonts w:ascii="Garamond" w:hAnsi="Garamond"/>
        </w:rPr>
        <w:t xml:space="preserve">RAN2 to discuss timer-based PDCCH monitoring when PDCCH is triggered by LP-WUS, in the case </w:t>
      </w:r>
      <w:r w:rsidR="00EF7A4B">
        <w:rPr>
          <w:rFonts w:ascii="Garamond" w:hAnsi="Garamond"/>
        </w:rPr>
        <w:t>that</w:t>
      </w:r>
      <w:r w:rsidRPr="00DF367E">
        <w:rPr>
          <w:rFonts w:ascii="Garamond" w:hAnsi="Garamond"/>
        </w:rPr>
        <w:t xml:space="preserve"> LP-WUS monitoring is not associated with </w:t>
      </w:r>
      <w:proofErr w:type="spellStart"/>
      <w:r w:rsidRPr="00DF367E">
        <w:rPr>
          <w:rFonts w:ascii="Garamond" w:hAnsi="Garamond"/>
        </w:rPr>
        <w:t>drx-onDurationTimer</w:t>
      </w:r>
      <w:proofErr w:type="spellEnd"/>
      <w:r w:rsidRPr="00DF367E">
        <w:rPr>
          <w:rFonts w:ascii="Garamond" w:hAnsi="Garamond"/>
        </w:rPr>
        <w:t>.</w:t>
      </w:r>
    </w:p>
    <w:p w14:paraId="315D0DD6" w14:textId="50F5E0D1" w:rsidR="00DF367E" w:rsidRPr="00DF367E" w:rsidRDefault="008F55E4" w:rsidP="008F55E4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>
        <w:rPr>
          <w:rFonts w:ascii="Garamond" w:hAnsi="Garamond"/>
        </w:rPr>
        <w:t>Proposal 5</w:t>
      </w:r>
      <w:r w:rsidR="009D781B">
        <w:rPr>
          <w:rFonts w:ascii="Garamond" w:hAnsi="Garamond"/>
        </w:rPr>
        <w:t xml:space="preserve">: </w:t>
      </w:r>
      <w:r w:rsidR="00DF367E" w:rsidRPr="00DF367E">
        <w:rPr>
          <w:rFonts w:ascii="Garamond" w:hAnsi="Garamond"/>
        </w:rPr>
        <w:t xml:space="preserve">The timer controlled PDCCH monitoring triggered by LP-WUS operates independently </w:t>
      </w:r>
      <w:r w:rsidR="00EF7A4B">
        <w:rPr>
          <w:rFonts w:ascii="Garamond" w:hAnsi="Garamond"/>
        </w:rPr>
        <w:t>from</w:t>
      </w:r>
      <w:r w:rsidR="00DF367E" w:rsidRPr="00DF367E">
        <w:rPr>
          <w:rFonts w:ascii="Garamond" w:hAnsi="Garamond"/>
        </w:rPr>
        <w:t xml:space="preserve"> legacy C-DRX timers.</w:t>
      </w:r>
    </w:p>
    <w:p w14:paraId="46F5EC3E" w14:textId="03BE97AF" w:rsidR="002D62EB" w:rsidRDefault="00DF367E" w:rsidP="008F55E4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DF367E">
        <w:rPr>
          <w:rFonts w:ascii="Garamond" w:hAnsi="Garamond"/>
        </w:rPr>
        <w:t xml:space="preserve">Proposal </w:t>
      </w:r>
      <w:r w:rsidR="008F55E4">
        <w:rPr>
          <w:rFonts w:ascii="Garamond" w:hAnsi="Garamond"/>
        </w:rPr>
        <w:t>6</w:t>
      </w:r>
      <w:r w:rsidR="009D781B">
        <w:rPr>
          <w:rFonts w:ascii="Garamond" w:hAnsi="Garamond"/>
        </w:rPr>
        <w:t>:</w:t>
      </w:r>
      <w:r w:rsidRPr="00DF367E">
        <w:rPr>
          <w:rFonts w:ascii="Garamond" w:hAnsi="Garamond"/>
        </w:rPr>
        <w:tab/>
        <w:t xml:space="preserve">RAN2 to discuss C-DRX related timer impacts (i.e., other than </w:t>
      </w:r>
      <w:proofErr w:type="spellStart"/>
      <w:r w:rsidRPr="00DF367E">
        <w:rPr>
          <w:rFonts w:ascii="Garamond" w:hAnsi="Garamond"/>
        </w:rPr>
        <w:t>drx-onDurationTimer</w:t>
      </w:r>
      <w:proofErr w:type="spellEnd"/>
      <w:r w:rsidRPr="00DF367E">
        <w:rPr>
          <w:rFonts w:ascii="Garamond" w:hAnsi="Garamond"/>
        </w:rPr>
        <w:t>)</w:t>
      </w:r>
      <w:r w:rsidR="00BC21E7">
        <w:rPr>
          <w:rFonts w:ascii="Garamond" w:hAnsi="Garamond"/>
        </w:rPr>
        <w:t xml:space="preserve"> if any</w:t>
      </w:r>
      <w:r w:rsidR="009D781B">
        <w:rPr>
          <w:rFonts w:ascii="Garamond" w:hAnsi="Garamond"/>
        </w:rPr>
        <w:t>,</w:t>
      </w:r>
      <w:r w:rsidRPr="00DF367E">
        <w:rPr>
          <w:rFonts w:ascii="Garamond" w:hAnsi="Garamond"/>
        </w:rPr>
        <w:t xml:space="preserve"> on PDCCH monitoring triggered by LP-WUS.  </w:t>
      </w:r>
    </w:p>
    <w:p w14:paraId="7EE671BD" w14:textId="68796D5D" w:rsidR="00B476E8" w:rsidRDefault="00B476E8" w:rsidP="00B476E8">
      <w:pPr>
        <w:pStyle w:val="ListParagraph"/>
        <w:ind w:left="0"/>
        <w:jc w:val="both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Observation 2: </w:t>
      </w:r>
      <w:r w:rsidRPr="00DF367E">
        <w:rPr>
          <w:rFonts w:ascii="Garamond" w:hAnsi="Garamond"/>
          <w:b/>
          <w:bCs/>
        </w:rPr>
        <w:t xml:space="preserve">Frequent wake-up of MR caused by UL transmission can lead to a reduction in the power saving gain offered by LP-WUR configuration. </w:t>
      </w:r>
    </w:p>
    <w:p w14:paraId="2DF3D95C" w14:textId="77777777" w:rsidR="00B476E8" w:rsidRDefault="00B476E8" w:rsidP="008F55E4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</w:p>
    <w:p w14:paraId="102F8DF0" w14:textId="41CDBB50" w:rsidR="00DF367E" w:rsidRDefault="00DF367E" w:rsidP="008F55E4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DF367E">
        <w:rPr>
          <w:rFonts w:ascii="Garamond" w:hAnsi="Garamond"/>
        </w:rPr>
        <w:t>Proposal 7</w:t>
      </w:r>
      <w:r w:rsidR="009D781B">
        <w:rPr>
          <w:rFonts w:ascii="Garamond" w:hAnsi="Garamond"/>
        </w:rPr>
        <w:t>:</w:t>
      </w:r>
      <w:r w:rsidRPr="00DF367E">
        <w:rPr>
          <w:rFonts w:ascii="Garamond" w:hAnsi="Garamond"/>
        </w:rPr>
        <w:tab/>
        <w:t>RAN2 to discuss means of improving MR sleep time, e.g.</w:t>
      </w:r>
      <w:r w:rsidR="008F55E4">
        <w:rPr>
          <w:rFonts w:ascii="Garamond" w:hAnsi="Garamond"/>
        </w:rPr>
        <w:t>,</w:t>
      </w:r>
      <w:r w:rsidRPr="00DF367E">
        <w:rPr>
          <w:rFonts w:ascii="Garamond" w:hAnsi="Garamond"/>
        </w:rPr>
        <w:t xml:space="preserve"> by delaying (non-urgent) UL transmissions.</w:t>
      </w:r>
    </w:p>
    <w:p w14:paraId="74C07527" w14:textId="0C97C262" w:rsidR="00DF367E" w:rsidRDefault="00DF367E" w:rsidP="008F55E4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DF367E">
        <w:rPr>
          <w:rFonts w:ascii="Garamond" w:hAnsi="Garamond"/>
        </w:rPr>
        <w:t>Proposal 8</w:t>
      </w:r>
      <w:r w:rsidR="009D781B">
        <w:rPr>
          <w:rFonts w:ascii="Garamond" w:hAnsi="Garamond"/>
        </w:rPr>
        <w:t>:</w:t>
      </w:r>
      <w:r w:rsidRPr="00DF367E">
        <w:rPr>
          <w:rFonts w:ascii="Garamond" w:hAnsi="Garamond"/>
        </w:rPr>
        <w:tab/>
        <w:t>RAN2 to discuss the restriction or relaxation of CSI reporting when LP-WUS is activated.</w:t>
      </w:r>
    </w:p>
    <w:p w14:paraId="7AF45475" w14:textId="77777777" w:rsidR="008F55E4" w:rsidRPr="00DF367E" w:rsidRDefault="008F55E4" w:rsidP="008F55E4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</w:p>
    <w:p w14:paraId="6FEE8F4B" w14:textId="2DD709A5" w:rsidR="000E2258" w:rsidRPr="002D4CE1" w:rsidRDefault="000E2258" w:rsidP="008F55E4">
      <w:pPr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2D4CE1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lastRenderedPageBreak/>
        <w:t>References</w:t>
      </w:r>
    </w:p>
    <w:p w14:paraId="2F1B2366" w14:textId="3F29C943" w:rsidR="000E2258" w:rsidRDefault="000E2258" w:rsidP="00A662DC">
      <w:pPr>
        <w:rPr>
          <w:rFonts w:ascii="Garamond" w:hAnsi="Garamond"/>
          <w:b/>
          <w:bCs/>
          <w:sz w:val="18"/>
          <w:szCs w:val="18"/>
        </w:rPr>
      </w:pPr>
    </w:p>
    <w:p w14:paraId="76981B0E" w14:textId="63F6D965" w:rsidR="00F11051" w:rsidRDefault="000E2258" w:rsidP="00455366">
      <w:pPr>
        <w:rPr>
          <w:rFonts w:ascii="Garamond" w:hAnsi="Garamond"/>
          <w:sz w:val="18"/>
          <w:szCs w:val="18"/>
        </w:rPr>
      </w:pPr>
      <w:r w:rsidRPr="000E2258">
        <w:rPr>
          <w:rFonts w:ascii="Garamond" w:hAnsi="Garamond"/>
          <w:sz w:val="18"/>
          <w:szCs w:val="18"/>
        </w:rPr>
        <w:t xml:space="preserve">[1] </w:t>
      </w:r>
      <w:r w:rsidR="0030689D">
        <w:rPr>
          <w:rFonts w:ascii="Garamond" w:hAnsi="Garamond"/>
          <w:sz w:val="18"/>
          <w:szCs w:val="18"/>
        </w:rPr>
        <w:t>3GPP TR 38.869</w:t>
      </w:r>
      <w:r w:rsidR="00455366">
        <w:rPr>
          <w:rFonts w:ascii="Garamond" w:hAnsi="Garamond"/>
          <w:sz w:val="18"/>
          <w:szCs w:val="18"/>
        </w:rPr>
        <w:t xml:space="preserve"> v0.2.0: </w:t>
      </w:r>
      <w:r w:rsidR="00455366" w:rsidRPr="00455366">
        <w:rPr>
          <w:rFonts w:ascii="Garamond" w:hAnsi="Garamond"/>
          <w:sz w:val="18"/>
          <w:szCs w:val="18"/>
        </w:rPr>
        <w:t xml:space="preserve">Study on </w:t>
      </w:r>
      <w:proofErr w:type="gramStart"/>
      <w:r w:rsidR="00455366" w:rsidRPr="00455366">
        <w:rPr>
          <w:rFonts w:ascii="Garamond" w:hAnsi="Garamond"/>
          <w:sz w:val="18"/>
          <w:szCs w:val="18"/>
        </w:rPr>
        <w:t>low-power</w:t>
      </w:r>
      <w:proofErr w:type="gramEnd"/>
      <w:r w:rsidR="00455366" w:rsidRPr="00455366">
        <w:rPr>
          <w:rFonts w:ascii="Garamond" w:hAnsi="Garamond"/>
          <w:sz w:val="18"/>
          <w:szCs w:val="18"/>
        </w:rPr>
        <w:t xml:space="preserve"> wake up signal and receiver for NR</w:t>
      </w:r>
      <w:r w:rsidR="00455366">
        <w:rPr>
          <w:rFonts w:ascii="Garamond" w:hAnsi="Garamond"/>
          <w:sz w:val="18"/>
          <w:szCs w:val="18"/>
        </w:rPr>
        <w:t xml:space="preserve"> </w:t>
      </w:r>
      <w:r w:rsidR="00455366" w:rsidRPr="00455366">
        <w:rPr>
          <w:rFonts w:ascii="Garamond" w:hAnsi="Garamond"/>
          <w:sz w:val="18"/>
          <w:szCs w:val="18"/>
        </w:rPr>
        <w:t>(Release 18)</w:t>
      </w:r>
    </w:p>
    <w:p w14:paraId="126091A1" w14:textId="28B9CA11" w:rsidR="00C12D71" w:rsidRDefault="00782FFE" w:rsidP="00455366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 xml:space="preserve">[2] </w:t>
      </w:r>
      <w:r w:rsidR="00894B89">
        <w:rPr>
          <w:rFonts w:ascii="Garamond" w:hAnsi="Garamond"/>
          <w:sz w:val="18"/>
          <w:szCs w:val="18"/>
        </w:rPr>
        <w:t xml:space="preserve">R2 123bis Session Notes: </w:t>
      </w:r>
      <w:r w:rsidR="00710B7F" w:rsidRPr="00710B7F">
        <w:rPr>
          <w:rFonts w:ascii="Garamond" w:hAnsi="Garamond"/>
          <w:sz w:val="18"/>
          <w:szCs w:val="18"/>
        </w:rPr>
        <w:t xml:space="preserve">Report from session on Mobility </w:t>
      </w:r>
      <w:proofErr w:type="spellStart"/>
      <w:r w:rsidR="00710B7F" w:rsidRPr="00710B7F">
        <w:rPr>
          <w:rFonts w:ascii="Garamond" w:hAnsi="Garamond"/>
          <w:sz w:val="18"/>
          <w:szCs w:val="18"/>
        </w:rPr>
        <w:t>Enh</w:t>
      </w:r>
      <w:proofErr w:type="spellEnd"/>
      <w:r w:rsidR="00710B7F" w:rsidRPr="00710B7F">
        <w:rPr>
          <w:rFonts w:ascii="Garamond" w:hAnsi="Garamond"/>
          <w:sz w:val="18"/>
          <w:szCs w:val="18"/>
        </w:rPr>
        <w:t>, Mobile IAB and LP-WUS</w:t>
      </w:r>
    </w:p>
    <w:p w14:paraId="30C51581" w14:textId="4E17D817" w:rsidR="00782FFE" w:rsidRPr="000E2258" w:rsidRDefault="00AF4BD8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 w:hint="eastAsia"/>
          <w:sz w:val="18"/>
          <w:szCs w:val="18"/>
          <w:lang w:eastAsia="zh-CN"/>
        </w:rPr>
        <w:t>[</w:t>
      </w:r>
      <w:r>
        <w:rPr>
          <w:rFonts w:ascii="Garamond" w:hAnsi="Garamond"/>
          <w:sz w:val="18"/>
          <w:szCs w:val="18"/>
          <w:lang w:eastAsia="zh-CN"/>
        </w:rPr>
        <w:t>3]</w:t>
      </w:r>
      <w:r w:rsidR="00302FC1" w:rsidRPr="00302FC1">
        <w:t xml:space="preserve"> </w:t>
      </w:r>
      <w:r w:rsidR="00302FC1" w:rsidRPr="00302FC1">
        <w:rPr>
          <w:rFonts w:ascii="Garamond" w:hAnsi="Garamond"/>
          <w:sz w:val="18"/>
          <w:szCs w:val="18"/>
          <w:lang w:eastAsia="zh-CN"/>
        </w:rPr>
        <w:t>3GPP TS 38.321</w:t>
      </w:r>
      <w:r w:rsidR="00DF367E">
        <w:rPr>
          <w:rFonts w:ascii="Garamond" w:hAnsi="Garamond"/>
          <w:sz w:val="18"/>
          <w:szCs w:val="18"/>
          <w:lang w:eastAsia="zh-CN"/>
        </w:rPr>
        <w:t xml:space="preserve">, </w:t>
      </w:r>
      <w:r w:rsidR="00DF367E" w:rsidRPr="00DF367E">
        <w:rPr>
          <w:rFonts w:ascii="Garamond" w:hAnsi="Garamond"/>
          <w:sz w:val="18"/>
          <w:szCs w:val="18"/>
          <w:lang w:eastAsia="zh-CN"/>
        </w:rPr>
        <w:t>Medium Access Control (MAC) protocol specification</w:t>
      </w:r>
      <w:r w:rsidR="00DF367E">
        <w:rPr>
          <w:rFonts w:ascii="Garamond" w:hAnsi="Garamond"/>
          <w:sz w:val="18"/>
          <w:szCs w:val="18"/>
          <w:lang w:eastAsia="zh-CN"/>
        </w:rPr>
        <w:t>.</w:t>
      </w:r>
    </w:p>
    <w:sectPr w:rsidR="00782FFE" w:rsidRPr="000E22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FAFA9" w14:textId="77777777" w:rsidR="00274707" w:rsidRDefault="00274707" w:rsidP="00FC6453">
      <w:pPr>
        <w:spacing w:after="0" w:line="240" w:lineRule="auto"/>
      </w:pPr>
      <w:r>
        <w:separator/>
      </w:r>
    </w:p>
  </w:endnote>
  <w:endnote w:type="continuationSeparator" w:id="0">
    <w:p w14:paraId="6529A429" w14:textId="77777777" w:rsidR="00274707" w:rsidRDefault="00274707" w:rsidP="00FC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A0E8D" w14:textId="77777777" w:rsidR="00274707" w:rsidRDefault="00274707" w:rsidP="00FC6453">
      <w:pPr>
        <w:spacing w:after="0" w:line="240" w:lineRule="auto"/>
      </w:pPr>
      <w:r>
        <w:separator/>
      </w:r>
    </w:p>
  </w:footnote>
  <w:footnote w:type="continuationSeparator" w:id="0">
    <w:p w14:paraId="314CF9B2" w14:textId="77777777" w:rsidR="00274707" w:rsidRDefault="00274707" w:rsidP="00FC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0208AB"/>
    <w:multiLevelType w:val="hybridMultilevel"/>
    <w:tmpl w:val="904ADD58"/>
    <w:lvl w:ilvl="0" w:tplc="B336CAE6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9685503"/>
    <w:multiLevelType w:val="hybridMultilevel"/>
    <w:tmpl w:val="4FFE2668"/>
    <w:lvl w:ilvl="0" w:tplc="B336CAE6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35D70A3"/>
    <w:multiLevelType w:val="hybridMultilevel"/>
    <w:tmpl w:val="BE4C14C8"/>
    <w:lvl w:ilvl="0" w:tplc="085C1F62">
      <w:start w:val="1"/>
      <w:numFmt w:val="decimal"/>
      <w:lvlText w:val="Proposal %1"/>
      <w:lvlJc w:val="left"/>
      <w:pPr>
        <w:ind w:left="1713" w:hanging="360"/>
      </w:pPr>
      <w:rPr>
        <w:rFonts w:ascii="Garamond" w:hAnsi="Garamond" w:hint="default"/>
        <w:b/>
        <w:i w:val="0"/>
        <w:sz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D55DD"/>
    <w:multiLevelType w:val="hybridMultilevel"/>
    <w:tmpl w:val="2A00973A"/>
    <w:lvl w:ilvl="0" w:tplc="37CCF1A4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A46647"/>
    <w:multiLevelType w:val="hybridMultilevel"/>
    <w:tmpl w:val="0F36D0C2"/>
    <w:lvl w:ilvl="0" w:tplc="3294A5C6">
      <w:start w:val="1"/>
      <w:numFmt w:val="decimal"/>
      <w:pStyle w:val="Proposal"/>
      <w:lvlText w:val="Proposal %1"/>
      <w:lvlJc w:val="left"/>
      <w:pPr>
        <w:tabs>
          <w:tab w:val="num" w:pos="2297"/>
        </w:tabs>
        <w:ind w:left="2297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8" w15:restartNumberingAfterBreak="0">
    <w:nsid w:val="3D011C27"/>
    <w:multiLevelType w:val="multilevel"/>
    <w:tmpl w:val="55FAA8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3A7FE7"/>
    <w:multiLevelType w:val="hybridMultilevel"/>
    <w:tmpl w:val="2A00973A"/>
    <w:lvl w:ilvl="0" w:tplc="FFFFFFFF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97"/>
        </w:tabs>
        <w:ind w:left="-8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77"/>
        </w:tabs>
        <w:ind w:left="-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3"/>
        </w:tabs>
        <w:ind w:left="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</w:abstractNum>
  <w:abstractNum w:abstractNumId="12" w15:restartNumberingAfterBreak="0">
    <w:nsid w:val="734D2CCF"/>
    <w:multiLevelType w:val="hybridMultilevel"/>
    <w:tmpl w:val="94D09A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81DED"/>
    <w:multiLevelType w:val="hybridMultilevel"/>
    <w:tmpl w:val="683650EE"/>
    <w:lvl w:ilvl="0" w:tplc="B0EE516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2623FF"/>
    <w:multiLevelType w:val="hybridMultilevel"/>
    <w:tmpl w:val="3FA07090"/>
    <w:lvl w:ilvl="0" w:tplc="085C1F62">
      <w:start w:val="1"/>
      <w:numFmt w:val="decimal"/>
      <w:lvlText w:val="Proposal %1"/>
      <w:lvlJc w:val="left"/>
      <w:pPr>
        <w:ind w:left="720" w:hanging="360"/>
      </w:pPr>
      <w:rPr>
        <w:rFonts w:ascii="Garamond" w:hAnsi="Garamond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CB3A2B"/>
    <w:multiLevelType w:val="hybridMultilevel"/>
    <w:tmpl w:val="7648313C"/>
    <w:lvl w:ilvl="0" w:tplc="085C1F62">
      <w:start w:val="1"/>
      <w:numFmt w:val="decimal"/>
      <w:lvlText w:val="Proposal %1"/>
      <w:lvlJc w:val="left"/>
      <w:pPr>
        <w:ind w:left="720" w:hanging="360"/>
      </w:pPr>
      <w:rPr>
        <w:rFonts w:ascii="Garamond" w:hAnsi="Garamond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181EB7"/>
    <w:multiLevelType w:val="hybridMultilevel"/>
    <w:tmpl w:val="76DC76C6"/>
    <w:lvl w:ilvl="0" w:tplc="ADA8BB92">
      <w:start w:val="1"/>
      <w:numFmt w:val="bullet"/>
      <w:lvlText w:val="-"/>
      <w:lvlJc w:val="left"/>
      <w:pPr>
        <w:ind w:left="1664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num w:numId="1" w16cid:durableId="1327587736">
    <w:abstractNumId w:val="0"/>
  </w:num>
  <w:num w:numId="2" w16cid:durableId="1647931465">
    <w:abstractNumId w:val="7"/>
  </w:num>
  <w:num w:numId="3" w16cid:durableId="14693428">
    <w:abstractNumId w:val="9"/>
  </w:num>
  <w:num w:numId="4" w16cid:durableId="1516113577">
    <w:abstractNumId w:val="11"/>
  </w:num>
  <w:num w:numId="5" w16cid:durableId="1298679397">
    <w:abstractNumId w:val="6"/>
  </w:num>
  <w:num w:numId="6" w16cid:durableId="900366019">
    <w:abstractNumId w:val="16"/>
  </w:num>
  <w:num w:numId="7" w16cid:durableId="203714828">
    <w:abstractNumId w:val="5"/>
  </w:num>
  <w:num w:numId="8" w16cid:durableId="252980124">
    <w:abstractNumId w:val="4"/>
  </w:num>
  <w:num w:numId="9" w16cid:durableId="1677536648">
    <w:abstractNumId w:val="12"/>
  </w:num>
  <w:num w:numId="10" w16cid:durableId="514274333">
    <w:abstractNumId w:val="13"/>
  </w:num>
  <w:num w:numId="11" w16cid:durableId="1035621430">
    <w:abstractNumId w:val="8"/>
  </w:num>
  <w:num w:numId="12" w16cid:durableId="1316186369">
    <w:abstractNumId w:val="1"/>
  </w:num>
  <w:num w:numId="13" w16cid:durableId="736635052">
    <w:abstractNumId w:val="2"/>
  </w:num>
  <w:num w:numId="14" w16cid:durableId="342559548">
    <w:abstractNumId w:val="10"/>
  </w:num>
  <w:num w:numId="15" w16cid:durableId="25369692">
    <w:abstractNumId w:val="3"/>
  </w:num>
  <w:num w:numId="16" w16cid:durableId="1946383119">
    <w:abstractNumId w:val="7"/>
  </w:num>
  <w:num w:numId="17" w16cid:durableId="1133208261">
    <w:abstractNumId w:val="14"/>
  </w:num>
  <w:num w:numId="18" w16cid:durableId="656884856">
    <w:abstractNumId w:val="7"/>
  </w:num>
  <w:num w:numId="19" w16cid:durableId="58064971">
    <w:abstractNumId w:val="15"/>
  </w:num>
  <w:num w:numId="20" w16cid:durableId="805051890">
    <w:abstractNumId w:val="7"/>
  </w:num>
  <w:num w:numId="21" w16cid:durableId="536940087">
    <w:abstractNumId w:val="7"/>
  </w:num>
  <w:num w:numId="22" w16cid:durableId="337583506">
    <w:abstractNumId w:val="7"/>
  </w:num>
  <w:num w:numId="23" w16cid:durableId="915824953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44"/>
    <w:rsid w:val="00000913"/>
    <w:rsid w:val="00002ADB"/>
    <w:rsid w:val="0000363B"/>
    <w:rsid w:val="000044F7"/>
    <w:rsid w:val="00005CB3"/>
    <w:rsid w:val="00006219"/>
    <w:rsid w:val="0000648A"/>
    <w:rsid w:val="00007DF2"/>
    <w:rsid w:val="000106B2"/>
    <w:rsid w:val="0001114C"/>
    <w:rsid w:val="00011EBF"/>
    <w:rsid w:val="000132AB"/>
    <w:rsid w:val="00013358"/>
    <w:rsid w:val="00016B2C"/>
    <w:rsid w:val="000175BB"/>
    <w:rsid w:val="00017D47"/>
    <w:rsid w:val="00027C7A"/>
    <w:rsid w:val="000316E0"/>
    <w:rsid w:val="00031999"/>
    <w:rsid w:val="000329A1"/>
    <w:rsid w:val="000338BB"/>
    <w:rsid w:val="00035774"/>
    <w:rsid w:val="000376D7"/>
    <w:rsid w:val="00037EC7"/>
    <w:rsid w:val="000416EA"/>
    <w:rsid w:val="00042700"/>
    <w:rsid w:val="00043028"/>
    <w:rsid w:val="0004302B"/>
    <w:rsid w:val="00043D52"/>
    <w:rsid w:val="0004505D"/>
    <w:rsid w:val="00045D9A"/>
    <w:rsid w:val="00046D20"/>
    <w:rsid w:val="00047405"/>
    <w:rsid w:val="0005156F"/>
    <w:rsid w:val="00052297"/>
    <w:rsid w:val="0005469B"/>
    <w:rsid w:val="00055FFA"/>
    <w:rsid w:val="000601F6"/>
    <w:rsid w:val="0006170C"/>
    <w:rsid w:val="00061848"/>
    <w:rsid w:val="0006285A"/>
    <w:rsid w:val="000630A0"/>
    <w:rsid w:val="000711AF"/>
    <w:rsid w:val="00072F36"/>
    <w:rsid w:val="00073EE7"/>
    <w:rsid w:val="000750E2"/>
    <w:rsid w:val="00075383"/>
    <w:rsid w:val="00080F2A"/>
    <w:rsid w:val="00081570"/>
    <w:rsid w:val="00082663"/>
    <w:rsid w:val="00082C7A"/>
    <w:rsid w:val="00083698"/>
    <w:rsid w:val="00084A01"/>
    <w:rsid w:val="00084F84"/>
    <w:rsid w:val="000866C9"/>
    <w:rsid w:val="00086C69"/>
    <w:rsid w:val="0008766A"/>
    <w:rsid w:val="000902B9"/>
    <w:rsid w:val="00090826"/>
    <w:rsid w:val="00090E76"/>
    <w:rsid w:val="00091846"/>
    <w:rsid w:val="00091C47"/>
    <w:rsid w:val="00093F6A"/>
    <w:rsid w:val="00094B57"/>
    <w:rsid w:val="00094C5A"/>
    <w:rsid w:val="00095225"/>
    <w:rsid w:val="00097F4E"/>
    <w:rsid w:val="000A165E"/>
    <w:rsid w:val="000A2BB0"/>
    <w:rsid w:val="000A35C1"/>
    <w:rsid w:val="000A443A"/>
    <w:rsid w:val="000A4C8B"/>
    <w:rsid w:val="000A55E4"/>
    <w:rsid w:val="000A60F7"/>
    <w:rsid w:val="000A6F76"/>
    <w:rsid w:val="000A731C"/>
    <w:rsid w:val="000B05A0"/>
    <w:rsid w:val="000B10F6"/>
    <w:rsid w:val="000B3AE7"/>
    <w:rsid w:val="000B5090"/>
    <w:rsid w:val="000B5D2E"/>
    <w:rsid w:val="000B5DCC"/>
    <w:rsid w:val="000C124B"/>
    <w:rsid w:val="000C20BA"/>
    <w:rsid w:val="000C2C1C"/>
    <w:rsid w:val="000C5649"/>
    <w:rsid w:val="000C57D0"/>
    <w:rsid w:val="000C7ECB"/>
    <w:rsid w:val="000C7FBD"/>
    <w:rsid w:val="000D17AC"/>
    <w:rsid w:val="000D1822"/>
    <w:rsid w:val="000D277B"/>
    <w:rsid w:val="000D4993"/>
    <w:rsid w:val="000D6918"/>
    <w:rsid w:val="000D6F64"/>
    <w:rsid w:val="000E1B9E"/>
    <w:rsid w:val="000E2258"/>
    <w:rsid w:val="000E2947"/>
    <w:rsid w:val="000E38D0"/>
    <w:rsid w:val="000E4A50"/>
    <w:rsid w:val="000E4DEE"/>
    <w:rsid w:val="000E6A78"/>
    <w:rsid w:val="000E6EA9"/>
    <w:rsid w:val="000E7E51"/>
    <w:rsid w:val="000F3040"/>
    <w:rsid w:val="000F31EF"/>
    <w:rsid w:val="000F62A1"/>
    <w:rsid w:val="00101ED2"/>
    <w:rsid w:val="00102CAC"/>
    <w:rsid w:val="00102EBF"/>
    <w:rsid w:val="00104D48"/>
    <w:rsid w:val="00104F3E"/>
    <w:rsid w:val="001104C8"/>
    <w:rsid w:val="00110AC0"/>
    <w:rsid w:val="0011149F"/>
    <w:rsid w:val="0011313A"/>
    <w:rsid w:val="00113BC6"/>
    <w:rsid w:val="00114197"/>
    <w:rsid w:val="0011482F"/>
    <w:rsid w:val="00114F59"/>
    <w:rsid w:val="00116C4F"/>
    <w:rsid w:val="001179A2"/>
    <w:rsid w:val="0012076C"/>
    <w:rsid w:val="00121537"/>
    <w:rsid w:val="00122853"/>
    <w:rsid w:val="00122909"/>
    <w:rsid w:val="0012372D"/>
    <w:rsid w:val="00124395"/>
    <w:rsid w:val="001243B1"/>
    <w:rsid w:val="00124CEF"/>
    <w:rsid w:val="00125688"/>
    <w:rsid w:val="00125FFC"/>
    <w:rsid w:val="001272E6"/>
    <w:rsid w:val="00127931"/>
    <w:rsid w:val="00130523"/>
    <w:rsid w:val="0013249F"/>
    <w:rsid w:val="00133BAB"/>
    <w:rsid w:val="001349C1"/>
    <w:rsid w:val="00135446"/>
    <w:rsid w:val="0013580E"/>
    <w:rsid w:val="00135D25"/>
    <w:rsid w:val="00136717"/>
    <w:rsid w:val="001415A3"/>
    <w:rsid w:val="0014176E"/>
    <w:rsid w:val="00141E7F"/>
    <w:rsid w:val="00142657"/>
    <w:rsid w:val="00143C57"/>
    <w:rsid w:val="0014437B"/>
    <w:rsid w:val="001445E3"/>
    <w:rsid w:val="00147CE9"/>
    <w:rsid w:val="001530DC"/>
    <w:rsid w:val="00154592"/>
    <w:rsid w:val="0015517F"/>
    <w:rsid w:val="00155AAA"/>
    <w:rsid w:val="00160140"/>
    <w:rsid w:val="00160A6C"/>
    <w:rsid w:val="001611F1"/>
    <w:rsid w:val="0016380E"/>
    <w:rsid w:val="00164BA0"/>
    <w:rsid w:val="00165DC3"/>
    <w:rsid w:val="00166ABF"/>
    <w:rsid w:val="001676A5"/>
    <w:rsid w:val="0017079D"/>
    <w:rsid w:val="001707BA"/>
    <w:rsid w:val="001716EA"/>
    <w:rsid w:val="00171B27"/>
    <w:rsid w:val="0017228D"/>
    <w:rsid w:val="001726A4"/>
    <w:rsid w:val="00172899"/>
    <w:rsid w:val="0017502D"/>
    <w:rsid w:val="00175AE8"/>
    <w:rsid w:val="00176E24"/>
    <w:rsid w:val="00180B0E"/>
    <w:rsid w:val="001817F5"/>
    <w:rsid w:val="00182CD2"/>
    <w:rsid w:val="00185023"/>
    <w:rsid w:val="001865AC"/>
    <w:rsid w:val="00186728"/>
    <w:rsid w:val="001878EC"/>
    <w:rsid w:val="001900E8"/>
    <w:rsid w:val="001905FD"/>
    <w:rsid w:val="0019633B"/>
    <w:rsid w:val="00196D48"/>
    <w:rsid w:val="001A042E"/>
    <w:rsid w:val="001A065E"/>
    <w:rsid w:val="001A0692"/>
    <w:rsid w:val="001A18FE"/>
    <w:rsid w:val="001A3916"/>
    <w:rsid w:val="001A547E"/>
    <w:rsid w:val="001A6638"/>
    <w:rsid w:val="001A6BB3"/>
    <w:rsid w:val="001B03B7"/>
    <w:rsid w:val="001B1960"/>
    <w:rsid w:val="001B2CB9"/>
    <w:rsid w:val="001B3499"/>
    <w:rsid w:val="001B3ACD"/>
    <w:rsid w:val="001C0DB2"/>
    <w:rsid w:val="001C2F13"/>
    <w:rsid w:val="001C317D"/>
    <w:rsid w:val="001C4A9D"/>
    <w:rsid w:val="001C4BC5"/>
    <w:rsid w:val="001C6E98"/>
    <w:rsid w:val="001C7368"/>
    <w:rsid w:val="001C754E"/>
    <w:rsid w:val="001C791C"/>
    <w:rsid w:val="001C7BF0"/>
    <w:rsid w:val="001C7CC0"/>
    <w:rsid w:val="001D0B3B"/>
    <w:rsid w:val="001D2FCB"/>
    <w:rsid w:val="001D324F"/>
    <w:rsid w:val="001D4572"/>
    <w:rsid w:val="001D5247"/>
    <w:rsid w:val="001D55DE"/>
    <w:rsid w:val="001D584A"/>
    <w:rsid w:val="001D6815"/>
    <w:rsid w:val="001E0A8F"/>
    <w:rsid w:val="001E0B58"/>
    <w:rsid w:val="001E28D3"/>
    <w:rsid w:val="001E53AD"/>
    <w:rsid w:val="001E59A0"/>
    <w:rsid w:val="001E624F"/>
    <w:rsid w:val="001E7CCD"/>
    <w:rsid w:val="001E7CD5"/>
    <w:rsid w:val="001F0BA2"/>
    <w:rsid w:val="001F1A9F"/>
    <w:rsid w:val="001F1C13"/>
    <w:rsid w:val="001F29F3"/>
    <w:rsid w:val="001F396A"/>
    <w:rsid w:val="001F3977"/>
    <w:rsid w:val="001F657F"/>
    <w:rsid w:val="001F7FF4"/>
    <w:rsid w:val="00200636"/>
    <w:rsid w:val="002014B3"/>
    <w:rsid w:val="00205EEA"/>
    <w:rsid w:val="00206389"/>
    <w:rsid w:val="00206630"/>
    <w:rsid w:val="002068EF"/>
    <w:rsid w:val="00207C74"/>
    <w:rsid w:val="0021010E"/>
    <w:rsid w:val="00215396"/>
    <w:rsid w:val="00215BC1"/>
    <w:rsid w:val="00215D07"/>
    <w:rsid w:val="002167BC"/>
    <w:rsid w:val="00216BCC"/>
    <w:rsid w:val="0021733E"/>
    <w:rsid w:val="002173BC"/>
    <w:rsid w:val="00217F99"/>
    <w:rsid w:val="0022037C"/>
    <w:rsid w:val="00221509"/>
    <w:rsid w:val="002218EF"/>
    <w:rsid w:val="00223AF1"/>
    <w:rsid w:val="00224828"/>
    <w:rsid w:val="0022492A"/>
    <w:rsid w:val="00224B29"/>
    <w:rsid w:val="00225A95"/>
    <w:rsid w:val="002268C7"/>
    <w:rsid w:val="002325AD"/>
    <w:rsid w:val="00233618"/>
    <w:rsid w:val="00233B00"/>
    <w:rsid w:val="002354FB"/>
    <w:rsid w:val="0023735A"/>
    <w:rsid w:val="00237E9C"/>
    <w:rsid w:val="002406A8"/>
    <w:rsid w:val="00240CB8"/>
    <w:rsid w:val="00241C77"/>
    <w:rsid w:val="00241D01"/>
    <w:rsid w:val="00241F98"/>
    <w:rsid w:val="00242B51"/>
    <w:rsid w:val="00245C60"/>
    <w:rsid w:val="0024657D"/>
    <w:rsid w:val="00246F55"/>
    <w:rsid w:val="0024701F"/>
    <w:rsid w:val="00247E40"/>
    <w:rsid w:val="002510C7"/>
    <w:rsid w:val="00251244"/>
    <w:rsid w:val="00251952"/>
    <w:rsid w:val="002526D3"/>
    <w:rsid w:val="00252700"/>
    <w:rsid w:val="00255647"/>
    <w:rsid w:val="00255DD3"/>
    <w:rsid w:val="00260CA5"/>
    <w:rsid w:val="00261C0A"/>
    <w:rsid w:val="0026239B"/>
    <w:rsid w:val="002625B5"/>
    <w:rsid w:val="00263076"/>
    <w:rsid w:val="002676D2"/>
    <w:rsid w:val="00270002"/>
    <w:rsid w:val="0027067B"/>
    <w:rsid w:val="00270870"/>
    <w:rsid w:val="00270BF3"/>
    <w:rsid w:val="00272541"/>
    <w:rsid w:val="002725F1"/>
    <w:rsid w:val="00274707"/>
    <w:rsid w:val="00276A24"/>
    <w:rsid w:val="00280E9E"/>
    <w:rsid w:val="002872A8"/>
    <w:rsid w:val="00292B4F"/>
    <w:rsid w:val="00292CB2"/>
    <w:rsid w:val="00292CD5"/>
    <w:rsid w:val="00292D00"/>
    <w:rsid w:val="00293DAC"/>
    <w:rsid w:val="002946A0"/>
    <w:rsid w:val="00294917"/>
    <w:rsid w:val="00294D40"/>
    <w:rsid w:val="0029662A"/>
    <w:rsid w:val="00296A92"/>
    <w:rsid w:val="002A01DF"/>
    <w:rsid w:val="002A0AFF"/>
    <w:rsid w:val="002A1629"/>
    <w:rsid w:val="002A18C6"/>
    <w:rsid w:val="002A2ECD"/>
    <w:rsid w:val="002A55D2"/>
    <w:rsid w:val="002A55D9"/>
    <w:rsid w:val="002A5C79"/>
    <w:rsid w:val="002A677E"/>
    <w:rsid w:val="002A6976"/>
    <w:rsid w:val="002A743A"/>
    <w:rsid w:val="002A7707"/>
    <w:rsid w:val="002A7918"/>
    <w:rsid w:val="002B003A"/>
    <w:rsid w:val="002B05EE"/>
    <w:rsid w:val="002B1C57"/>
    <w:rsid w:val="002B1F5E"/>
    <w:rsid w:val="002B4D71"/>
    <w:rsid w:val="002B5A3D"/>
    <w:rsid w:val="002B6063"/>
    <w:rsid w:val="002C1DFE"/>
    <w:rsid w:val="002C2071"/>
    <w:rsid w:val="002C35D1"/>
    <w:rsid w:val="002C3D2D"/>
    <w:rsid w:val="002C6DD7"/>
    <w:rsid w:val="002C7751"/>
    <w:rsid w:val="002C7BE8"/>
    <w:rsid w:val="002D1DF2"/>
    <w:rsid w:val="002D20CF"/>
    <w:rsid w:val="002D214C"/>
    <w:rsid w:val="002D2416"/>
    <w:rsid w:val="002D494F"/>
    <w:rsid w:val="002D4CE1"/>
    <w:rsid w:val="002D62EB"/>
    <w:rsid w:val="002E0186"/>
    <w:rsid w:val="002E2637"/>
    <w:rsid w:val="002E3235"/>
    <w:rsid w:val="002E3B6C"/>
    <w:rsid w:val="002E4AFA"/>
    <w:rsid w:val="002E5577"/>
    <w:rsid w:val="002E5873"/>
    <w:rsid w:val="002F0072"/>
    <w:rsid w:val="002F053E"/>
    <w:rsid w:val="002F0CB8"/>
    <w:rsid w:val="002F153C"/>
    <w:rsid w:val="002F20C6"/>
    <w:rsid w:val="002F3E33"/>
    <w:rsid w:val="002F4B46"/>
    <w:rsid w:val="002F5A69"/>
    <w:rsid w:val="002F5A8F"/>
    <w:rsid w:val="002F746F"/>
    <w:rsid w:val="002F77FC"/>
    <w:rsid w:val="00301720"/>
    <w:rsid w:val="00302FC1"/>
    <w:rsid w:val="00303641"/>
    <w:rsid w:val="00304C47"/>
    <w:rsid w:val="00305D41"/>
    <w:rsid w:val="0030689D"/>
    <w:rsid w:val="00306A4E"/>
    <w:rsid w:val="00312580"/>
    <w:rsid w:val="00313C64"/>
    <w:rsid w:val="003145C8"/>
    <w:rsid w:val="00314A9F"/>
    <w:rsid w:val="003151BE"/>
    <w:rsid w:val="00315483"/>
    <w:rsid w:val="003155DF"/>
    <w:rsid w:val="0031634B"/>
    <w:rsid w:val="00321BD6"/>
    <w:rsid w:val="00322A84"/>
    <w:rsid w:val="00324852"/>
    <w:rsid w:val="00324F3B"/>
    <w:rsid w:val="00325DE5"/>
    <w:rsid w:val="00330575"/>
    <w:rsid w:val="00332AD8"/>
    <w:rsid w:val="003408EC"/>
    <w:rsid w:val="00342D6A"/>
    <w:rsid w:val="003457A5"/>
    <w:rsid w:val="00346AB2"/>
    <w:rsid w:val="003473C5"/>
    <w:rsid w:val="00347D98"/>
    <w:rsid w:val="0035054D"/>
    <w:rsid w:val="003507F6"/>
    <w:rsid w:val="00350DD4"/>
    <w:rsid w:val="003518F5"/>
    <w:rsid w:val="00352186"/>
    <w:rsid w:val="00353336"/>
    <w:rsid w:val="003546F6"/>
    <w:rsid w:val="003547F6"/>
    <w:rsid w:val="003552C8"/>
    <w:rsid w:val="00357A8A"/>
    <w:rsid w:val="00360A9A"/>
    <w:rsid w:val="003617DD"/>
    <w:rsid w:val="00361B8B"/>
    <w:rsid w:val="0036278D"/>
    <w:rsid w:val="00362E06"/>
    <w:rsid w:val="00362EE7"/>
    <w:rsid w:val="00363F08"/>
    <w:rsid w:val="003644B0"/>
    <w:rsid w:val="0037119A"/>
    <w:rsid w:val="0037251D"/>
    <w:rsid w:val="00373965"/>
    <w:rsid w:val="0037598C"/>
    <w:rsid w:val="00376156"/>
    <w:rsid w:val="00376248"/>
    <w:rsid w:val="003762DC"/>
    <w:rsid w:val="00376958"/>
    <w:rsid w:val="00376AAF"/>
    <w:rsid w:val="0037798A"/>
    <w:rsid w:val="003779BD"/>
    <w:rsid w:val="00377B24"/>
    <w:rsid w:val="00385134"/>
    <w:rsid w:val="003877D0"/>
    <w:rsid w:val="00387EA4"/>
    <w:rsid w:val="003908C6"/>
    <w:rsid w:val="0039102E"/>
    <w:rsid w:val="00392CE3"/>
    <w:rsid w:val="00392E82"/>
    <w:rsid w:val="00393691"/>
    <w:rsid w:val="0039498B"/>
    <w:rsid w:val="003962E9"/>
    <w:rsid w:val="00396536"/>
    <w:rsid w:val="00396912"/>
    <w:rsid w:val="0039704D"/>
    <w:rsid w:val="003A121C"/>
    <w:rsid w:val="003A2F38"/>
    <w:rsid w:val="003A32C1"/>
    <w:rsid w:val="003A3434"/>
    <w:rsid w:val="003A3B53"/>
    <w:rsid w:val="003A422B"/>
    <w:rsid w:val="003A58AA"/>
    <w:rsid w:val="003A6C51"/>
    <w:rsid w:val="003B3D65"/>
    <w:rsid w:val="003B447B"/>
    <w:rsid w:val="003C166D"/>
    <w:rsid w:val="003C3D22"/>
    <w:rsid w:val="003C3F21"/>
    <w:rsid w:val="003C550F"/>
    <w:rsid w:val="003C6344"/>
    <w:rsid w:val="003C6855"/>
    <w:rsid w:val="003C759F"/>
    <w:rsid w:val="003D09B9"/>
    <w:rsid w:val="003D09CD"/>
    <w:rsid w:val="003D1737"/>
    <w:rsid w:val="003D2B38"/>
    <w:rsid w:val="003D30C9"/>
    <w:rsid w:val="003D529F"/>
    <w:rsid w:val="003E0030"/>
    <w:rsid w:val="003E06D5"/>
    <w:rsid w:val="003E1925"/>
    <w:rsid w:val="003E2B71"/>
    <w:rsid w:val="003E3C25"/>
    <w:rsid w:val="003E3F5A"/>
    <w:rsid w:val="003E47E4"/>
    <w:rsid w:val="003E4A18"/>
    <w:rsid w:val="003E4AEE"/>
    <w:rsid w:val="003E4DF3"/>
    <w:rsid w:val="003E506E"/>
    <w:rsid w:val="003E6223"/>
    <w:rsid w:val="003E69ED"/>
    <w:rsid w:val="003F06F0"/>
    <w:rsid w:val="003F1594"/>
    <w:rsid w:val="003F1678"/>
    <w:rsid w:val="003F1829"/>
    <w:rsid w:val="003F196F"/>
    <w:rsid w:val="003F1FB2"/>
    <w:rsid w:val="003F3CC5"/>
    <w:rsid w:val="003F3F18"/>
    <w:rsid w:val="003F7071"/>
    <w:rsid w:val="004004ED"/>
    <w:rsid w:val="00402305"/>
    <w:rsid w:val="00402721"/>
    <w:rsid w:val="00402BE7"/>
    <w:rsid w:val="00403505"/>
    <w:rsid w:val="0040765A"/>
    <w:rsid w:val="00410779"/>
    <w:rsid w:val="004116B5"/>
    <w:rsid w:val="004129FB"/>
    <w:rsid w:val="00412CD0"/>
    <w:rsid w:val="00414224"/>
    <w:rsid w:val="004159C7"/>
    <w:rsid w:val="00417CF2"/>
    <w:rsid w:val="00424A80"/>
    <w:rsid w:val="00425920"/>
    <w:rsid w:val="004267E0"/>
    <w:rsid w:val="004308D0"/>
    <w:rsid w:val="00430987"/>
    <w:rsid w:val="00430B07"/>
    <w:rsid w:val="004318CD"/>
    <w:rsid w:val="00432F08"/>
    <w:rsid w:val="0043475C"/>
    <w:rsid w:val="00435BD5"/>
    <w:rsid w:val="00436BA7"/>
    <w:rsid w:val="00436BDF"/>
    <w:rsid w:val="00436ECE"/>
    <w:rsid w:val="00437BB1"/>
    <w:rsid w:val="004412D3"/>
    <w:rsid w:val="0044249C"/>
    <w:rsid w:val="00443173"/>
    <w:rsid w:val="00443B6A"/>
    <w:rsid w:val="00443E1F"/>
    <w:rsid w:val="004447D9"/>
    <w:rsid w:val="004448B6"/>
    <w:rsid w:val="00444F34"/>
    <w:rsid w:val="00446739"/>
    <w:rsid w:val="00447B48"/>
    <w:rsid w:val="00452A06"/>
    <w:rsid w:val="00452B28"/>
    <w:rsid w:val="00452D98"/>
    <w:rsid w:val="004537EC"/>
    <w:rsid w:val="00454CAB"/>
    <w:rsid w:val="00454CD4"/>
    <w:rsid w:val="00455366"/>
    <w:rsid w:val="00455538"/>
    <w:rsid w:val="00455F13"/>
    <w:rsid w:val="00456843"/>
    <w:rsid w:val="00457EBE"/>
    <w:rsid w:val="00460D68"/>
    <w:rsid w:val="004610DF"/>
    <w:rsid w:val="00461CB7"/>
    <w:rsid w:val="00461F53"/>
    <w:rsid w:val="0046574A"/>
    <w:rsid w:val="00466103"/>
    <w:rsid w:val="0047154B"/>
    <w:rsid w:val="00473823"/>
    <w:rsid w:val="0047537B"/>
    <w:rsid w:val="00475DF5"/>
    <w:rsid w:val="004778C4"/>
    <w:rsid w:val="00480B5A"/>
    <w:rsid w:val="00481055"/>
    <w:rsid w:val="00481CE7"/>
    <w:rsid w:val="00482F51"/>
    <w:rsid w:val="00484D05"/>
    <w:rsid w:val="00484DDA"/>
    <w:rsid w:val="00486034"/>
    <w:rsid w:val="004877DB"/>
    <w:rsid w:val="00487F35"/>
    <w:rsid w:val="00490165"/>
    <w:rsid w:val="0049034A"/>
    <w:rsid w:val="004903CB"/>
    <w:rsid w:val="00490D1B"/>
    <w:rsid w:val="0049311B"/>
    <w:rsid w:val="0049358A"/>
    <w:rsid w:val="00495CA3"/>
    <w:rsid w:val="00497DF4"/>
    <w:rsid w:val="00497F46"/>
    <w:rsid w:val="004A5A10"/>
    <w:rsid w:val="004A72C1"/>
    <w:rsid w:val="004B1177"/>
    <w:rsid w:val="004B174C"/>
    <w:rsid w:val="004B36D4"/>
    <w:rsid w:val="004B4468"/>
    <w:rsid w:val="004B458E"/>
    <w:rsid w:val="004B4E03"/>
    <w:rsid w:val="004B5D44"/>
    <w:rsid w:val="004B5FA0"/>
    <w:rsid w:val="004B7C91"/>
    <w:rsid w:val="004C0389"/>
    <w:rsid w:val="004C14DA"/>
    <w:rsid w:val="004C207C"/>
    <w:rsid w:val="004C2669"/>
    <w:rsid w:val="004C2A7A"/>
    <w:rsid w:val="004C470E"/>
    <w:rsid w:val="004C532C"/>
    <w:rsid w:val="004C5637"/>
    <w:rsid w:val="004C7DE6"/>
    <w:rsid w:val="004D134E"/>
    <w:rsid w:val="004D1BB9"/>
    <w:rsid w:val="004D21B9"/>
    <w:rsid w:val="004D346B"/>
    <w:rsid w:val="004D45C8"/>
    <w:rsid w:val="004E2DF0"/>
    <w:rsid w:val="004E41EE"/>
    <w:rsid w:val="004E48F7"/>
    <w:rsid w:val="004E6C3E"/>
    <w:rsid w:val="004E7B28"/>
    <w:rsid w:val="004F2A96"/>
    <w:rsid w:val="004F367B"/>
    <w:rsid w:val="004F4282"/>
    <w:rsid w:val="004F4686"/>
    <w:rsid w:val="004F7412"/>
    <w:rsid w:val="004F7655"/>
    <w:rsid w:val="0050059B"/>
    <w:rsid w:val="00501DDD"/>
    <w:rsid w:val="00504782"/>
    <w:rsid w:val="00504E45"/>
    <w:rsid w:val="00506CEF"/>
    <w:rsid w:val="00507030"/>
    <w:rsid w:val="0050712F"/>
    <w:rsid w:val="0050788E"/>
    <w:rsid w:val="0051361E"/>
    <w:rsid w:val="00514976"/>
    <w:rsid w:val="005171B0"/>
    <w:rsid w:val="0051762B"/>
    <w:rsid w:val="00520082"/>
    <w:rsid w:val="005214A3"/>
    <w:rsid w:val="00521BD3"/>
    <w:rsid w:val="00525001"/>
    <w:rsid w:val="00525FBF"/>
    <w:rsid w:val="00527E35"/>
    <w:rsid w:val="00531286"/>
    <w:rsid w:val="00532458"/>
    <w:rsid w:val="005357E6"/>
    <w:rsid w:val="00540952"/>
    <w:rsid w:val="005409CE"/>
    <w:rsid w:val="00540CD2"/>
    <w:rsid w:val="00540E31"/>
    <w:rsid w:val="005417A6"/>
    <w:rsid w:val="005417D3"/>
    <w:rsid w:val="0054427E"/>
    <w:rsid w:val="005446EB"/>
    <w:rsid w:val="005463EB"/>
    <w:rsid w:val="005464B8"/>
    <w:rsid w:val="00546610"/>
    <w:rsid w:val="00546FC6"/>
    <w:rsid w:val="00551660"/>
    <w:rsid w:val="0055215E"/>
    <w:rsid w:val="00552B9B"/>
    <w:rsid w:val="00553BE5"/>
    <w:rsid w:val="0055585E"/>
    <w:rsid w:val="00555CFF"/>
    <w:rsid w:val="00556B38"/>
    <w:rsid w:val="00560196"/>
    <w:rsid w:val="00561A9D"/>
    <w:rsid w:val="005633BF"/>
    <w:rsid w:val="00564FF2"/>
    <w:rsid w:val="00565718"/>
    <w:rsid w:val="00566FDB"/>
    <w:rsid w:val="0057200D"/>
    <w:rsid w:val="00572E91"/>
    <w:rsid w:val="0057398A"/>
    <w:rsid w:val="00573E99"/>
    <w:rsid w:val="00574E91"/>
    <w:rsid w:val="005762C7"/>
    <w:rsid w:val="00576F37"/>
    <w:rsid w:val="005800D1"/>
    <w:rsid w:val="00580E79"/>
    <w:rsid w:val="0058156E"/>
    <w:rsid w:val="005829CA"/>
    <w:rsid w:val="005836A3"/>
    <w:rsid w:val="00583D69"/>
    <w:rsid w:val="005852DE"/>
    <w:rsid w:val="005861DF"/>
    <w:rsid w:val="0058771C"/>
    <w:rsid w:val="00593848"/>
    <w:rsid w:val="005956A5"/>
    <w:rsid w:val="0059723F"/>
    <w:rsid w:val="005A0769"/>
    <w:rsid w:val="005A0CA4"/>
    <w:rsid w:val="005A2761"/>
    <w:rsid w:val="005A5369"/>
    <w:rsid w:val="005B072C"/>
    <w:rsid w:val="005B155A"/>
    <w:rsid w:val="005B22B1"/>
    <w:rsid w:val="005B2F31"/>
    <w:rsid w:val="005B44F9"/>
    <w:rsid w:val="005B5A8D"/>
    <w:rsid w:val="005B7405"/>
    <w:rsid w:val="005B7C0E"/>
    <w:rsid w:val="005B7E00"/>
    <w:rsid w:val="005C21DB"/>
    <w:rsid w:val="005C311D"/>
    <w:rsid w:val="005C7C58"/>
    <w:rsid w:val="005D1848"/>
    <w:rsid w:val="005D20E1"/>
    <w:rsid w:val="005D7CCD"/>
    <w:rsid w:val="005E003D"/>
    <w:rsid w:val="005E09BE"/>
    <w:rsid w:val="005E0C42"/>
    <w:rsid w:val="005E33B7"/>
    <w:rsid w:val="005E3454"/>
    <w:rsid w:val="005E4124"/>
    <w:rsid w:val="005E4B45"/>
    <w:rsid w:val="005E5A3A"/>
    <w:rsid w:val="005F0CA6"/>
    <w:rsid w:val="005F285C"/>
    <w:rsid w:val="005F33D3"/>
    <w:rsid w:val="005F51BD"/>
    <w:rsid w:val="006010C4"/>
    <w:rsid w:val="0060178E"/>
    <w:rsid w:val="00603C81"/>
    <w:rsid w:val="00605594"/>
    <w:rsid w:val="0060657D"/>
    <w:rsid w:val="00607A1C"/>
    <w:rsid w:val="00607DE8"/>
    <w:rsid w:val="006101BA"/>
    <w:rsid w:val="00610533"/>
    <w:rsid w:val="00612F76"/>
    <w:rsid w:val="0061405D"/>
    <w:rsid w:val="006158AE"/>
    <w:rsid w:val="0061679A"/>
    <w:rsid w:val="00620E58"/>
    <w:rsid w:val="006219A2"/>
    <w:rsid w:val="00622BDB"/>
    <w:rsid w:val="0062699D"/>
    <w:rsid w:val="00626A8D"/>
    <w:rsid w:val="00627B2A"/>
    <w:rsid w:val="00630420"/>
    <w:rsid w:val="0063045E"/>
    <w:rsid w:val="006305A0"/>
    <w:rsid w:val="00630DF5"/>
    <w:rsid w:val="0063281F"/>
    <w:rsid w:val="006342E7"/>
    <w:rsid w:val="00634BC6"/>
    <w:rsid w:val="00636FD7"/>
    <w:rsid w:val="00637EDC"/>
    <w:rsid w:val="006400C6"/>
    <w:rsid w:val="00643742"/>
    <w:rsid w:val="00643EA1"/>
    <w:rsid w:val="0064485C"/>
    <w:rsid w:val="00645D75"/>
    <w:rsid w:val="00647426"/>
    <w:rsid w:val="00647DFF"/>
    <w:rsid w:val="00650BEE"/>
    <w:rsid w:val="006537AC"/>
    <w:rsid w:val="0065403A"/>
    <w:rsid w:val="00654343"/>
    <w:rsid w:val="00654BEE"/>
    <w:rsid w:val="0065544D"/>
    <w:rsid w:val="006556ED"/>
    <w:rsid w:val="0065653F"/>
    <w:rsid w:val="00656A9A"/>
    <w:rsid w:val="00657CA7"/>
    <w:rsid w:val="00660E77"/>
    <w:rsid w:val="0066438C"/>
    <w:rsid w:val="0066530E"/>
    <w:rsid w:val="006655DF"/>
    <w:rsid w:val="00665C1E"/>
    <w:rsid w:val="00665FCD"/>
    <w:rsid w:val="00666848"/>
    <w:rsid w:val="00666B04"/>
    <w:rsid w:val="00666D5E"/>
    <w:rsid w:val="00670DCA"/>
    <w:rsid w:val="00671B79"/>
    <w:rsid w:val="00672674"/>
    <w:rsid w:val="006741BA"/>
    <w:rsid w:val="006822BF"/>
    <w:rsid w:val="00683BA5"/>
    <w:rsid w:val="00684F5D"/>
    <w:rsid w:val="00687224"/>
    <w:rsid w:val="00687C71"/>
    <w:rsid w:val="00690ECE"/>
    <w:rsid w:val="0069176D"/>
    <w:rsid w:val="0069202C"/>
    <w:rsid w:val="00693C5A"/>
    <w:rsid w:val="00695FC8"/>
    <w:rsid w:val="0069755E"/>
    <w:rsid w:val="00697C5F"/>
    <w:rsid w:val="006A0224"/>
    <w:rsid w:val="006A03A6"/>
    <w:rsid w:val="006A3036"/>
    <w:rsid w:val="006A448B"/>
    <w:rsid w:val="006A4914"/>
    <w:rsid w:val="006A56AD"/>
    <w:rsid w:val="006A598C"/>
    <w:rsid w:val="006B0221"/>
    <w:rsid w:val="006B0F0A"/>
    <w:rsid w:val="006B1AD8"/>
    <w:rsid w:val="006B2650"/>
    <w:rsid w:val="006B2C55"/>
    <w:rsid w:val="006B3266"/>
    <w:rsid w:val="006B4246"/>
    <w:rsid w:val="006B5EE5"/>
    <w:rsid w:val="006B6914"/>
    <w:rsid w:val="006C011B"/>
    <w:rsid w:val="006C2769"/>
    <w:rsid w:val="006C4571"/>
    <w:rsid w:val="006C55BB"/>
    <w:rsid w:val="006C55FA"/>
    <w:rsid w:val="006C5A5C"/>
    <w:rsid w:val="006D0714"/>
    <w:rsid w:val="006D0F86"/>
    <w:rsid w:val="006D1347"/>
    <w:rsid w:val="006D29F4"/>
    <w:rsid w:val="006D2ACB"/>
    <w:rsid w:val="006D379B"/>
    <w:rsid w:val="006D3E93"/>
    <w:rsid w:val="006D43E8"/>
    <w:rsid w:val="006D47C2"/>
    <w:rsid w:val="006D6168"/>
    <w:rsid w:val="006D7650"/>
    <w:rsid w:val="006E3270"/>
    <w:rsid w:val="006F392A"/>
    <w:rsid w:val="006F3CB8"/>
    <w:rsid w:val="006F43D9"/>
    <w:rsid w:val="006F4D4C"/>
    <w:rsid w:val="006F57F6"/>
    <w:rsid w:val="006F5EEC"/>
    <w:rsid w:val="006F6728"/>
    <w:rsid w:val="007009DC"/>
    <w:rsid w:val="00700BC8"/>
    <w:rsid w:val="00700C64"/>
    <w:rsid w:val="0070159C"/>
    <w:rsid w:val="00701A8A"/>
    <w:rsid w:val="007022BC"/>
    <w:rsid w:val="00703285"/>
    <w:rsid w:val="00704B38"/>
    <w:rsid w:val="0070651D"/>
    <w:rsid w:val="00710217"/>
    <w:rsid w:val="00710B7F"/>
    <w:rsid w:val="00710EB2"/>
    <w:rsid w:val="00710F2E"/>
    <w:rsid w:val="007123BA"/>
    <w:rsid w:val="007126C5"/>
    <w:rsid w:val="007141D3"/>
    <w:rsid w:val="007149FA"/>
    <w:rsid w:val="0071598D"/>
    <w:rsid w:val="00717226"/>
    <w:rsid w:val="00726EC9"/>
    <w:rsid w:val="00730050"/>
    <w:rsid w:val="00730096"/>
    <w:rsid w:val="007302DF"/>
    <w:rsid w:val="00731253"/>
    <w:rsid w:val="00731277"/>
    <w:rsid w:val="00731463"/>
    <w:rsid w:val="00732283"/>
    <w:rsid w:val="00733518"/>
    <w:rsid w:val="00733809"/>
    <w:rsid w:val="00735BBA"/>
    <w:rsid w:val="007362D9"/>
    <w:rsid w:val="00737214"/>
    <w:rsid w:val="007400FC"/>
    <w:rsid w:val="007402ED"/>
    <w:rsid w:val="00741367"/>
    <w:rsid w:val="00742E3F"/>
    <w:rsid w:val="00743AE6"/>
    <w:rsid w:val="00745722"/>
    <w:rsid w:val="00745FBC"/>
    <w:rsid w:val="0074618D"/>
    <w:rsid w:val="00746759"/>
    <w:rsid w:val="00746B52"/>
    <w:rsid w:val="00750CC2"/>
    <w:rsid w:val="00750FCF"/>
    <w:rsid w:val="007544F2"/>
    <w:rsid w:val="007549E8"/>
    <w:rsid w:val="00760D69"/>
    <w:rsid w:val="00761D1B"/>
    <w:rsid w:val="00762136"/>
    <w:rsid w:val="00762144"/>
    <w:rsid w:val="00763697"/>
    <w:rsid w:val="00764648"/>
    <w:rsid w:val="0076641C"/>
    <w:rsid w:val="007669F7"/>
    <w:rsid w:val="00767D73"/>
    <w:rsid w:val="00770BE4"/>
    <w:rsid w:val="00771B6C"/>
    <w:rsid w:val="00772823"/>
    <w:rsid w:val="00774403"/>
    <w:rsid w:val="00774409"/>
    <w:rsid w:val="00774956"/>
    <w:rsid w:val="00775458"/>
    <w:rsid w:val="007754CC"/>
    <w:rsid w:val="00776A56"/>
    <w:rsid w:val="00777981"/>
    <w:rsid w:val="00782752"/>
    <w:rsid w:val="00782926"/>
    <w:rsid w:val="00782FFE"/>
    <w:rsid w:val="00783889"/>
    <w:rsid w:val="00784908"/>
    <w:rsid w:val="00786065"/>
    <w:rsid w:val="00786D6D"/>
    <w:rsid w:val="007873E2"/>
    <w:rsid w:val="00787B7F"/>
    <w:rsid w:val="00787D39"/>
    <w:rsid w:val="00787E10"/>
    <w:rsid w:val="007903AE"/>
    <w:rsid w:val="00790727"/>
    <w:rsid w:val="00794482"/>
    <w:rsid w:val="00794535"/>
    <w:rsid w:val="007966D4"/>
    <w:rsid w:val="00796F13"/>
    <w:rsid w:val="007A1093"/>
    <w:rsid w:val="007A30FA"/>
    <w:rsid w:val="007A4503"/>
    <w:rsid w:val="007A45FC"/>
    <w:rsid w:val="007A4627"/>
    <w:rsid w:val="007A6627"/>
    <w:rsid w:val="007A77AF"/>
    <w:rsid w:val="007A7BD6"/>
    <w:rsid w:val="007B167F"/>
    <w:rsid w:val="007B18A6"/>
    <w:rsid w:val="007B2269"/>
    <w:rsid w:val="007B326C"/>
    <w:rsid w:val="007B3F8E"/>
    <w:rsid w:val="007B6B92"/>
    <w:rsid w:val="007B6BBB"/>
    <w:rsid w:val="007B77A7"/>
    <w:rsid w:val="007C05EB"/>
    <w:rsid w:val="007C2A1D"/>
    <w:rsid w:val="007C5B88"/>
    <w:rsid w:val="007C6053"/>
    <w:rsid w:val="007C7541"/>
    <w:rsid w:val="007D154F"/>
    <w:rsid w:val="007D184E"/>
    <w:rsid w:val="007D37C0"/>
    <w:rsid w:val="007D3A15"/>
    <w:rsid w:val="007D69E1"/>
    <w:rsid w:val="007D74A3"/>
    <w:rsid w:val="007E0191"/>
    <w:rsid w:val="007E0594"/>
    <w:rsid w:val="007E07CD"/>
    <w:rsid w:val="007E0AEB"/>
    <w:rsid w:val="007E1D96"/>
    <w:rsid w:val="007E2921"/>
    <w:rsid w:val="007E36D4"/>
    <w:rsid w:val="007E384C"/>
    <w:rsid w:val="007E5F4D"/>
    <w:rsid w:val="007F0388"/>
    <w:rsid w:val="007F1A54"/>
    <w:rsid w:val="007F4362"/>
    <w:rsid w:val="007F6366"/>
    <w:rsid w:val="007F6CA4"/>
    <w:rsid w:val="00801160"/>
    <w:rsid w:val="008029DC"/>
    <w:rsid w:val="00804A16"/>
    <w:rsid w:val="00804DE7"/>
    <w:rsid w:val="00806C58"/>
    <w:rsid w:val="00810ACB"/>
    <w:rsid w:val="00811729"/>
    <w:rsid w:val="00812A02"/>
    <w:rsid w:val="008157C4"/>
    <w:rsid w:val="00816075"/>
    <w:rsid w:val="00817608"/>
    <w:rsid w:val="008203DE"/>
    <w:rsid w:val="0082133D"/>
    <w:rsid w:val="00821D26"/>
    <w:rsid w:val="00822132"/>
    <w:rsid w:val="00822B5C"/>
    <w:rsid w:val="00823C7C"/>
    <w:rsid w:val="00824F62"/>
    <w:rsid w:val="0083187F"/>
    <w:rsid w:val="00831C44"/>
    <w:rsid w:val="008330EC"/>
    <w:rsid w:val="00834F0F"/>
    <w:rsid w:val="00835105"/>
    <w:rsid w:val="008372DA"/>
    <w:rsid w:val="0084005A"/>
    <w:rsid w:val="00841BFB"/>
    <w:rsid w:val="0084583A"/>
    <w:rsid w:val="00850A43"/>
    <w:rsid w:val="008512A6"/>
    <w:rsid w:val="008522EB"/>
    <w:rsid w:val="0085242F"/>
    <w:rsid w:val="00854030"/>
    <w:rsid w:val="00856695"/>
    <w:rsid w:val="00857851"/>
    <w:rsid w:val="0086405A"/>
    <w:rsid w:val="00864147"/>
    <w:rsid w:val="0086599E"/>
    <w:rsid w:val="008666B6"/>
    <w:rsid w:val="00866D0F"/>
    <w:rsid w:val="00872484"/>
    <w:rsid w:val="00875528"/>
    <w:rsid w:val="00875705"/>
    <w:rsid w:val="00877829"/>
    <w:rsid w:val="00877D71"/>
    <w:rsid w:val="0088260C"/>
    <w:rsid w:val="00882613"/>
    <w:rsid w:val="00882E99"/>
    <w:rsid w:val="00884829"/>
    <w:rsid w:val="00885B79"/>
    <w:rsid w:val="00887BAC"/>
    <w:rsid w:val="008904AD"/>
    <w:rsid w:val="00891412"/>
    <w:rsid w:val="0089250D"/>
    <w:rsid w:val="008936F7"/>
    <w:rsid w:val="00894605"/>
    <w:rsid w:val="00894B89"/>
    <w:rsid w:val="008979C7"/>
    <w:rsid w:val="008A019D"/>
    <w:rsid w:val="008A16C8"/>
    <w:rsid w:val="008A1EEB"/>
    <w:rsid w:val="008A35EA"/>
    <w:rsid w:val="008A3DC8"/>
    <w:rsid w:val="008A4E1A"/>
    <w:rsid w:val="008A5BBF"/>
    <w:rsid w:val="008A5E06"/>
    <w:rsid w:val="008A5F55"/>
    <w:rsid w:val="008A76E4"/>
    <w:rsid w:val="008B0BE4"/>
    <w:rsid w:val="008B1470"/>
    <w:rsid w:val="008B1DFF"/>
    <w:rsid w:val="008B3D47"/>
    <w:rsid w:val="008B5836"/>
    <w:rsid w:val="008B665C"/>
    <w:rsid w:val="008C188E"/>
    <w:rsid w:val="008C307B"/>
    <w:rsid w:val="008C7136"/>
    <w:rsid w:val="008D068F"/>
    <w:rsid w:val="008D095E"/>
    <w:rsid w:val="008D2340"/>
    <w:rsid w:val="008D265E"/>
    <w:rsid w:val="008D5582"/>
    <w:rsid w:val="008D7872"/>
    <w:rsid w:val="008E14F7"/>
    <w:rsid w:val="008E1895"/>
    <w:rsid w:val="008E3006"/>
    <w:rsid w:val="008E336E"/>
    <w:rsid w:val="008E3A87"/>
    <w:rsid w:val="008E7A87"/>
    <w:rsid w:val="008F1DD5"/>
    <w:rsid w:val="008F26D5"/>
    <w:rsid w:val="008F2E6D"/>
    <w:rsid w:val="008F3702"/>
    <w:rsid w:val="008F4258"/>
    <w:rsid w:val="008F45D3"/>
    <w:rsid w:val="008F55E4"/>
    <w:rsid w:val="008F7226"/>
    <w:rsid w:val="008F7661"/>
    <w:rsid w:val="008F799D"/>
    <w:rsid w:val="008F7FA6"/>
    <w:rsid w:val="00900668"/>
    <w:rsid w:val="0090147B"/>
    <w:rsid w:val="00901C20"/>
    <w:rsid w:val="00902B3D"/>
    <w:rsid w:val="00904DF0"/>
    <w:rsid w:val="0090548B"/>
    <w:rsid w:val="0090796B"/>
    <w:rsid w:val="00911716"/>
    <w:rsid w:val="00911F6C"/>
    <w:rsid w:val="0091386D"/>
    <w:rsid w:val="00917D8F"/>
    <w:rsid w:val="009213C3"/>
    <w:rsid w:val="00923C7E"/>
    <w:rsid w:val="00924CE4"/>
    <w:rsid w:val="00924CFF"/>
    <w:rsid w:val="009259DC"/>
    <w:rsid w:val="0092748B"/>
    <w:rsid w:val="009313A9"/>
    <w:rsid w:val="009319C9"/>
    <w:rsid w:val="009329CE"/>
    <w:rsid w:val="009349EE"/>
    <w:rsid w:val="00934F0E"/>
    <w:rsid w:val="009355F6"/>
    <w:rsid w:val="00937B06"/>
    <w:rsid w:val="00941707"/>
    <w:rsid w:val="00941EA4"/>
    <w:rsid w:val="00942490"/>
    <w:rsid w:val="00942D69"/>
    <w:rsid w:val="009458EE"/>
    <w:rsid w:val="009459CB"/>
    <w:rsid w:val="00945E90"/>
    <w:rsid w:val="00946559"/>
    <w:rsid w:val="00946D98"/>
    <w:rsid w:val="0095113D"/>
    <w:rsid w:val="009535D1"/>
    <w:rsid w:val="0095499C"/>
    <w:rsid w:val="00954FD5"/>
    <w:rsid w:val="0095696E"/>
    <w:rsid w:val="009604B1"/>
    <w:rsid w:val="00960A79"/>
    <w:rsid w:val="00960B44"/>
    <w:rsid w:val="0096378B"/>
    <w:rsid w:val="009653CF"/>
    <w:rsid w:val="009665B5"/>
    <w:rsid w:val="00967092"/>
    <w:rsid w:val="00970566"/>
    <w:rsid w:val="00973E83"/>
    <w:rsid w:val="00973E92"/>
    <w:rsid w:val="009752E2"/>
    <w:rsid w:val="009773A5"/>
    <w:rsid w:val="0097789F"/>
    <w:rsid w:val="00980F19"/>
    <w:rsid w:val="009817A0"/>
    <w:rsid w:val="0098228F"/>
    <w:rsid w:val="009829CD"/>
    <w:rsid w:val="00983E9A"/>
    <w:rsid w:val="009855BC"/>
    <w:rsid w:val="009856B8"/>
    <w:rsid w:val="00987D44"/>
    <w:rsid w:val="00994283"/>
    <w:rsid w:val="00995D63"/>
    <w:rsid w:val="009A0AFF"/>
    <w:rsid w:val="009A0CA0"/>
    <w:rsid w:val="009A20CB"/>
    <w:rsid w:val="009A267E"/>
    <w:rsid w:val="009A3F55"/>
    <w:rsid w:val="009A45CC"/>
    <w:rsid w:val="009A4704"/>
    <w:rsid w:val="009B0E1E"/>
    <w:rsid w:val="009B3206"/>
    <w:rsid w:val="009B4CAB"/>
    <w:rsid w:val="009B5E47"/>
    <w:rsid w:val="009B63C6"/>
    <w:rsid w:val="009B6915"/>
    <w:rsid w:val="009B7DC6"/>
    <w:rsid w:val="009C067B"/>
    <w:rsid w:val="009C0E5D"/>
    <w:rsid w:val="009C2D5E"/>
    <w:rsid w:val="009C2FF8"/>
    <w:rsid w:val="009D0563"/>
    <w:rsid w:val="009D1272"/>
    <w:rsid w:val="009D1FC9"/>
    <w:rsid w:val="009D37B4"/>
    <w:rsid w:val="009D4859"/>
    <w:rsid w:val="009D781B"/>
    <w:rsid w:val="009E075B"/>
    <w:rsid w:val="009E0A62"/>
    <w:rsid w:val="009E1980"/>
    <w:rsid w:val="009E1EF8"/>
    <w:rsid w:val="009E2713"/>
    <w:rsid w:val="009E2729"/>
    <w:rsid w:val="009E2FA0"/>
    <w:rsid w:val="009E3887"/>
    <w:rsid w:val="009E604A"/>
    <w:rsid w:val="009F16B6"/>
    <w:rsid w:val="009F1905"/>
    <w:rsid w:val="009F554A"/>
    <w:rsid w:val="009F692C"/>
    <w:rsid w:val="009F6F3F"/>
    <w:rsid w:val="009F7860"/>
    <w:rsid w:val="00A001CD"/>
    <w:rsid w:val="00A002DF"/>
    <w:rsid w:val="00A0161A"/>
    <w:rsid w:val="00A022CC"/>
    <w:rsid w:val="00A031AF"/>
    <w:rsid w:val="00A0342D"/>
    <w:rsid w:val="00A03D7D"/>
    <w:rsid w:val="00A03E39"/>
    <w:rsid w:val="00A04BF8"/>
    <w:rsid w:val="00A058BA"/>
    <w:rsid w:val="00A05CF8"/>
    <w:rsid w:val="00A06ABA"/>
    <w:rsid w:val="00A07924"/>
    <w:rsid w:val="00A10C66"/>
    <w:rsid w:val="00A10D3A"/>
    <w:rsid w:val="00A13980"/>
    <w:rsid w:val="00A15B23"/>
    <w:rsid w:val="00A21180"/>
    <w:rsid w:val="00A212BC"/>
    <w:rsid w:val="00A21E48"/>
    <w:rsid w:val="00A2319E"/>
    <w:rsid w:val="00A24B88"/>
    <w:rsid w:val="00A25C10"/>
    <w:rsid w:val="00A26432"/>
    <w:rsid w:val="00A310E1"/>
    <w:rsid w:val="00A31EC7"/>
    <w:rsid w:val="00A33918"/>
    <w:rsid w:val="00A34BF8"/>
    <w:rsid w:val="00A359FD"/>
    <w:rsid w:val="00A36201"/>
    <w:rsid w:val="00A368E0"/>
    <w:rsid w:val="00A3742B"/>
    <w:rsid w:val="00A3747B"/>
    <w:rsid w:val="00A40807"/>
    <w:rsid w:val="00A455D1"/>
    <w:rsid w:val="00A456D6"/>
    <w:rsid w:val="00A45F33"/>
    <w:rsid w:val="00A46810"/>
    <w:rsid w:val="00A5012C"/>
    <w:rsid w:val="00A5687A"/>
    <w:rsid w:val="00A5740E"/>
    <w:rsid w:val="00A600AF"/>
    <w:rsid w:val="00A61327"/>
    <w:rsid w:val="00A616FE"/>
    <w:rsid w:val="00A62E72"/>
    <w:rsid w:val="00A62E78"/>
    <w:rsid w:val="00A62F0D"/>
    <w:rsid w:val="00A662DC"/>
    <w:rsid w:val="00A71ABE"/>
    <w:rsid w:val="00A7299E"/>
    <w:rsid w:val="00A72BA9"/>
    <w:rsid w:val="00A7322F"/>
    <w:rsid w:val="00A760D0"/>
    <w:rsid w:val="00A82561"/>
    <w:rsid w:val="00A82E99"/>
    <w:rsid w:val="00A87858"/>
    <w:rsid w:val="00A90ACD"/>
    <w:rsid w:val="00A92D82"/>
    <w:rsid w:val="00A933A4"/>
    <w:rsid w:val="00A93A59"/>
    <w:rsid w:val="00A948BC"/>
    <w:rsid w:val="00A96D5E"/>
    <w:rsid w:val="00A972B3"/>
    <w:rsid w:val="00AA1155"/>
    <w:rsid w:val="00AA20BE"/>
    <w:rsid w:val="00AA3944"/>
    <w:rsid w:val="00AA5797"/>
    <w:rsid w:val="00AA72BF"/>
    <w:rsid w:val="00AB1C12"/>
    <w:rsid w:val="00AB2C10"/>
    <w:rsid w:val="00AB3496"/>
    <w:rsid w:val="00AB585A"/>
    <w:rsid w:val="00AB5C78"/>
    <w:rsid w:val="00AB5CD1"/>
    <w:rsid w:val="00AB6522"/>
    <w:rsid w:val="00AC0163"/>
    <w:rsid w:val="00AC07F2"/>
    <w:rsid w:val="00AC49F6"/>
    <w:rsid w:val="00AC4BE0"/>
    <w:rsid w:val="00AC4D21"/>
    <w:rsid w:val="00AC4FA9"/>
    <w:rsid w:val="00AC5B27"/>
    <w:rsid w:val="00AC5BB9"/>
    <w:rsid w:val="00AC6A23"/>
    <w:rsid w:val="00AD04BB"/>
    <w:rsid w:val="00AD12DC"/>
    <w:rsid w:val="00AD16B8"/>
    <w:rsid w:val="00AD3672"/>
    <w:rsid w:val="00AD51C3"/>
    <w:rsid w:val="00AD5262"/>
    <w:rsid w:val="00AD5884"/>
    <w:rsid w:val="00AD66CB"/>
    <w:rsid w:val="00AD7C63"/>
    <w:rsid w:val="00AE0709"/>
    <w:rsid w:val="00AE0787"/>
    <w:rsid w:val="00AE1F6A"/>
    <w:rsid w:val="00AE1FF9"/>
    <w:rsid w:val="00AE29DE"/>
    <w:rsid w:val="00AE47B8"/>
    <w:rsid w:val="00AE47FF"/>
    <w:rsid w:val="00AE60C8"/>
    <w:rsid w:val="00AE6FD9"/>
    <w:rsid w:val="00AE74BE"/>
    <w:rsid w:val="00AE79A9"/>
    <w:rsid w:val="00AF053A"/>
    <w:rsid w:val="00AF2733"/>
    <w:rsid w:val="00AF29D2"/>
    <w:rsid w:val="00AF4BD8"/>
    <w:rsid w:val="00AF57CB"/>
    <w:rsid w:val="00AF6119"/>
    <w:rsid w:val="00B003CB"/>
    <w:rsid w:val="00B018C6"/>
    <w:rsid w:val="00B0207E"/>
    <w:rsid w:val="00B03158"/>
    <w:rsid w:val="00B0359E"/>
    <w:rsid w:val="00B07BAF"/>
    <w:rsid w:val="00B07E40"/>
    <w:rsid w:val="00B111D0"/>
    <w:rsid w:val="00B12BF3"/>
    <w:rsid w:val="00B13AA5"/>
    <w:rsid w:val="00B163CE"/>
    <w:rsid w:val="00B16B7F"/>
    <w:rsid w:val="00B17415"/>
    <w:rsid w:val="00B20CA8"/>
    <w:rsid w:val="00B2191F"/>
    <w:rsid w:val="00B22907"/>
    <w:rsid w:val="00B22EA4"/>
    <w:rsid w:val="00B23117"/>
    <w:rsid w:val="00B236FD"/>
    <w:rsid w:val="00B2492A"/>
    <w:rsid w:val="00B2747B"/>
    <w:rsid w:val="00B32353"/>
    <w:rsid w:val="00B32965"/>
    <w:rsid w:val="00B32B31"/>
    <w:rsid w:val="00B32BF3"/>
    <w:rsid w:val="00B3454A"/>
    <w:rsid w:val="00B34CB1"/>
    <w:rsid w:val="00B3555C"/>
    <w:rsid w:val="00B35AF2"/>
    <w:rsid w:val="00B35BF5"/>
    <w:rsid w:val="00B36A2E"/>
    <w:rsid w:val="00B37A3A"/>
    <w:rsid w:val="00B37CB8"/>
    <w:rsid w:val="00B40D6D"/>
    <w:rsid w:val="00B42923"/>
    <w:rsid w:val="00B464C2"/>
    <w:rsid w:val="00B47449"/>
    <w:rsid w:val="00B476E8"/>
    <w:rsid w:val="00B47A0C"/>
    <w:rsid w:val="00B5067E"/>
    <w:rsid w:val="00B50826"/>
    <w:rsid w:val="00B50F2E"/>
    <w:rsid w:val="00B51251"/>
    <w:rsid w:val="00B5255A"/>
    <w:rsid w:val="00B563DA"/>
    <w:rsid w:val="00B57B8B"/>
    <w:rsid w:val="00B57EC1"/>
    <w:rsid w:val="00B623A9"/>
    <w:rsid w:val="00B65898"/>
    <w:rsid w:val="00B66B81"/>
    <w:rsid w:val="00B71A13"/>
    <w:rsid w:val="00B733CA"/>
    <w:rsid w:val="00B73E03"/>
    <w:rsid w:val="00B76576"/>
    <w:rsid w:val="00B8070F"/>
    <w:rsid w:val="00B81D64"/>
    <w:rsid w:val="00B82042"/>
    <w:rsid w:val="00B831A1"/>
    <w:rsid w:val="00B84DB7"/>
    <w:rsid w:val="00B85148"/>
    <w:rsid w:val="00B861D8"/>
    <w:rsid w:val="00B86200"/>
    <w:rsid w:val="00B8641C"/>
    <w:rsid w:val="00B8761B"/>
    <w:rsid w:val="00B87A9C"/>
    <w:rsid w:val="00B90228"/>
    <w:rsid w:val="00B94078"/>
    <w:rsid w:val="00B9597A"/>
    <w:rsid w:val="00B9782C"/>
    <w:rsid w:val="00BA2636"/>
    <w:rsid w:val="00BA2F77"/>
    <w:rsid w:val="00BA315A"/>
    <w:rsid w:val="00BA3737"/>
    <w:rsid w:val="00BA3BF7"/>
    <w:rsid w:val="00BA3E4B"/>
    <w:rsid w:val="00BA7AFE"/>
    <w:rsid w:val="00BA7B9B"/>
    <w:rsid w:val="00BB024D"/>
    <w:rsid w:val="00BB0430"/>
    <w:rsid w:val="00BB186F"/>
    <w:rsid w:val="00BB1B16"/>
    <w:rsid w:val="00BB65D9"/>
    <w:rsid w:val="00BB701E"/>
    <w:rsid w:val="00BB7206"/>
    <w:rsid w:val="00BC0BBC"/>
    <w:rsid w:val="00BC2142"/>
    <w:rsid w:val="00BC21E7"/>
    <w:rsid w:val="00BC52AC"/>
    <w:rsid w:val="00BC5A8B"/>
    <w:rsid w:val="00BC6A22"/>
    <w:rsid w:val="00BC79EA"/>
    <w:rsid w:val="00BD0078"/>
    <w:rsid w:val="00BD0119"/>
    <w:rsid w:val="00BD1169"/>
    <w:rsid w:val="00BD1BA2"/>
    <w:rsid w:val="00BD3031"/>
    <w:rsid w:val="00BD477B"/>
    <w:rsid w:val="00BD5FA8"/>
    <w:rsid w:val="00BD622F"/>
    <w:rsid w:val="00BD6F95"/>
    <w:rsid w:val="00BE0180"/>
    <w:rsid w:val="00BE0EE0"/>
    <w:rsid w:val="00BE0FB7"/>
    <w:rsid w:val="00BE1C4F"/>
    <w:rsid w:val="00BE23F6"/>
    <w:rsid w:val="00BE3D82"/>
    <w:rsid w:val="00BE4038"/>
    <w:rsid w:val="00BE707B"/>
    <w:rsid w:val="00BE7C60"/>
    <w:rsid w:val="00BF0216"/>
    <w:rsid w:val="00BF0EF3"/>
    <w:rsid w:val="00BF155B"/>
    <w:rsid w:val="00BF19A8"/>
    <w:rsid w:val="00BF1E35"/>
    <w:rsid w:val="00BF37CB"/>
    <w:rsid w:val="00BF3C04"/>
    <w:rsid w:val="00BF4603"/>
    <w:rsid w:val="00C02000"/>
    <w:rsid w:val="00C03969"/>
    <w:rsid w:val="00C05539"/>
    <w:rsid w:val="00C103F5"/>
    <w:rsid w:val="00C12D71"/>
    <w:rsid w:val="00C1449E"/>
    <w:rsid w:val="00C15DAD"/>
    <w:rsid w:val="00C214DC"/>
    <w:rsid w:val="00C22B77"/>
    <w:rsid w:val="00C250FF"/>
    <w:rsid w:val="00C25320"/>
    <w:rsid w:val="00C2553C"/>
    <w:rsid w:val="00C269D7"/>
    <w:rsid w:val="00C3133C"/>
    <w:rsid w:val="00C313E4"/>
    <w:rsid w:val="00C318F9"/>
    <w:rsid w:val="00C321C3"/>
    <w:rsid w:val="00C33274"/>
    <w:rsid w:val="00C369E4"/>
    <w:rsid w:val="00C36A39"/>
    <w:rsid w:val="00C37096"/>
    <w:rsid w:val="00C3718D"/>
    <w:rsid w:val="00C40A4A"/>
    <w:rsid w:val="00C40EBB"/>
    <w:rsid w:val="00C4357D"/>
    <w:rsid w:val="00C43800"/>
    <w:rsid w:val="00C44E79"/>
    <w:rsid w:val="00C46D0A"/>
    <w:rsid w:val="00C47A75"/>
    <w:rsid w:val="00C5199D"/>
    <w:rsid w:val="00C51C28"/>
    <w:rsid w:val="00C5333F"/>
    <w:rsid w:val="00C53394"/>
    <w:rsid w:val="00C561FC"/>
    <w:rsid w:val="00C56A2A"/>
    <w:rsid w:val="00C56DBE"/>
    <w:rsid w:val="00C60EB3"/>
    <w:rsid w:val="00C60FF4"/>
    <w:rsid w:val="00C61948"/>
    <w:rsid w:val="00C62047"/>
    <w:rsid w:val="00C62093"/>
    <w:rsid w:val="00C622AA"/>
    <w:rsid w:val="00C62731"/>
    <w:rsid w:val="00C63194"/>
    <w:rsid w:val="00C6410A"/>
    <w:rsid w:val="00C6537A"/>
    <w:rsid w:val="00C679B9"/>
    <w:rsid w:val="00C726FE"/>
    <w:rsid w:val="00C72854"/>
    <w:rsid w:val="00C72FDA"/>
    <w:rsid w:val="00C750CD"/>
    <w:rsid w:val="00C77872"/>
    <w:rsid w:val="00C81562"/>
    <w:rsid w:val="00C81A44"/>
    <w:rsid w:val="00C82476"/>
    <w:rsid w:val="00C86F36"/>
    <w:rsid w:val="00C87516"/>
    <w:rsid w:val="00C90C79"/>
    <w:rsid w:val="00C90F52"/>
    <w:rsid w:val="00C91AF2"/>
    <w:rsid w:val="00C91D98"/>
    <w:rsid w:val="00C92DB8"/>
    <w:rsid w:val="00C935B6"/>
    <w:rsid w:val="00C94A04"/>
    <w:rsid w:val="00C95B34"/>
    <w:rsid w:val="00C9779C"/>
    <w:rsid w:val="00CA0080"/>
    <w:rsid w:val="00CA1170"/>
    <w:rsid w:val="00CA3317"/>
    <w:rsid w:val="00CA3EB6"/>
    <w:rsid w:val="00CA7032"/>
    <w:rsid w:val="00CA70AC"/>
    <w:rsid w:val="00CA7161"/>
    <w:rsid w:val="00CA74DE"/>
    <w:rsid w:val="00CA74F2"/>
    <w:rsid w:val="00CB0B0F"/>
    <w:rsid w:val="00CB0F2C"/>
    <w:rsid w:val="00CB13EB"/>
    <w:rsid w:val="00CB2804"/>
    <w:rsid w:val="00CB3C39"/>
    <w:rsid w:val="00CB5B13"/>
    <w:rsid w:val="00CB6689"/>
    <w:rsid w:val="00CC0B34"/>
    <w:rsid w:val="00CC1800"/>
    <w:rsid w:val="00CC47A7"/>
    <w:rsid w:val="00CC6485"/>
    <w:rsid w:val="00CC7053"/>
    <w:rsid w:val="00CD1A35"/>
    <w:rsid w:val="00CD2402"/>
    <w:rsid w:val="00CD262D"/>
    <w:rsid w:val="00CD5974"/>
    <w:rsid w:val="00CE099A"/>
    <w:rsid w:val="00CE1933"/>
    <w:rsid w:val="00CE28BC"/>
    <w:rsid w:val="00CE4CB2"/>
    <w:rsid w:val="00CE5392"/>
    <w:rsid w:val="00CE5633"/>
    <w:rsid w:val="00CE722C"/>
    <w:rsid w:val="00CE7E47"/>
    <w:rsid w:val="00CF04CB"/>
    <w:rsid w:val="00CF0F3B"/>
    <w:rsid w:val="00CF25C1"/>
    <w:rsid w:val="00CF4F20"/>
    <w:rsid w:val="00CF56C1"/>
    <w:rsid w:val="00CF724B"/>
    <w:rsid w:val="00D01054"/>
    <w:rsid w:val="00D013E2"/>
    <w:rsid w:val="00D014BC"/>
    <w:rsid w:val="00D01524"/>
    <w:rsid w:val="00D02097"/>
    <w:rsid w:val="00D03C1B"/>
    <w:rsid w:val="00D03D47"/>
    <w:rsid w:val="00D0583E"/>
    <w:rsid w:val="00D104E7"/>
    <w:rsid w:val="00D1274C"/>
    <w:rsid w:val="00D1282E"/>
    <w:rsid w:val="00D130AD"/>
    <w:rsid w:val="00D14770"/>
    <w:rsid w:val="00D14AA1"/>
    <w:rsid w:val="00D15250"/>
    <w:rsid w:val="00D178D1"/>
    <w:rsid w:val="00D17958"/>
    <w:rsid w:val="00D17D1C"/>
    <w:rsid w:val="00D217D7"/>
    <w:rsid w:val="00D220A4"/>
    <w:rsid w:val="00D23A2B"/>
    <w:rsid w:val="00D26149"/>
    <w:rsid w:val="00D27132"/>
    <w:rsid w:val="00D30F14"/>
    <w:rsid w:val="00D32710"/>
    <w:rsid w:val="00D32AEE"/>
    <w:rsid w:val="00D338C3"/>
    <w:rsid w:val="00D340BB"/>
    <w:rsid w:val="00D350A5"/>
    <w:rsid w:val="00D36921"/>
    <w:rsid w:val="00D406A6"/>
    <w:rsid w:val="00D40CED"/>
    <w:rsid w:val="00D419F9"/>
    <w:rsid w:val="00D41CA6"/>
    <w:rsid w:val="00D44EC9"/>
    <w:rsid w:val="00D44FD0"/>
    <w:rsid w:val="00D45205"/>
    <w:rsid w:val="00D46415"/>
    <w:rsid w:val="00D4685B"/>
    <w:rsid w:val="00D46CB0"/>
    <w:rsid w:val="00D47BDD"/>
    <w:rsid w:val="00D51412"/>
    <w:rsid w:val="00D52A21"/>
    <w:rsid w:val="00D53429"/>
    <w:rsid w:val="00D5371E"/>
    <w:rsid w:val="00D57A71"/>
    <w:rsid w:val="00D61B3E"/>
    <w:rsid w:val="00D61DF6"/>
    <w:rsid w:val="00D63F81"/>
    <w:rsid w:val="00D65C7F"/>
    <w:rsid w:val="00D700F9"/>
    <w:rsid w:val="00D718EA"/>
    <w:rsid w:val="00D7508B"/>
    <w:rsid w:val="00D76BD9"/>
    <w:rsid w:val="00D776AB"/>
    <w:rsid w:val="00D819EB"/>
    <w:rsid w:val="00D81C2D"/>
    <w:rsid w:val="00D821C3"/>
    <w:rsid w:val="00D86440"/>
    <w:rsid w:val="00D91BF8"/>
    <w:rsid w:val="00D975EF"/>
    <w:rsid w:val="00DA0FC3"/>
    <w:rsid w:val="00DA1734"/>
    <w:rsid w:val="00DA3B4B"/>
    <w:rsid w:val="00DA6BD7"/>
    <w:rsid w:val="00DB00B4"/>
    <w:rsid w:val="00DB16A4"/>
    <w:rsid w:val="00DB1D0E"/>
    <w:rsid w:val="00DB330D"/>
    <w:rsid w:val="00DB4348"/>
    <w:rsid w:val="00DB5A04"/>
    <w:rsid w:val="00DB706A"/>
    <w:rsid w:val="00DB7631"/>
    <w:rsid w:val="00DB7AB5"/>
    <w:rsid w:val="00DC1373"/>
    <w:rsid w:val="00DC2298"/>
    <w:rsid w:val="00DC2F2A"/>
    <w:rsid w:val="00DC315E"/>
    <w:rsid w:val="00DC3921"/>
    <w:rsid w:val="00DC4C4A"/>
    <w:rsid w:val="00DC5C96"/>
    <w:rsid w:val="00DD03EA"/>
    <w:rsid w:val="00DD2F3B"/>
    <w:rsid w:val="00DD30FE"/>
    <w:rsid w:val="00DD3226"/>
    <w:rsid w:val="00DD3B00"/>
    <w:rsid w:val="00DD3B07"/>
    <w:rsid w:val="00DD4EBB"/>
    <w:rsid w:val="00DD50AF"/>
    <w:rsid w:val="00DD7006"/>
    <w:rsid w:val="00DE0199"/>
    <w:rsid w:val="00DE0B2B"/>
    <w:rsid w:val="00DE24B5"/>
    <w:rsid w:val="00DE2F9C"/>
    <w:rsid w:val="00DE3080"/>
    <w:rsid w:val="00DE5D54"/>
    <w:rsid w:val="00DE610A"/>
    <w:rsid w:val="00DE7223"/>
    <w:rsid w:val="00DF103A"/>
    <w:rsid w:val="00DF20A8"/>
    <w:rsid w:val="00DF2167"/>
    <w:rsid w:val="00DF248A"/>
    <w:rsid w:val="00DF2F12"/>
    <w:rsid w:val="00DF367E"/>
    <w:rsid w:val="00DF64F8"/>
    <w:rsid w:val="00DF69EB"/>
    <w:rsid w:val="00DF7AB6"/>
    <w:rsid w:val="00E03F57"/>
    <w:rsid w:val="00E0701A"/>
    <w:rsid w:val="00E107F8"/>
    <w:rsid w:val="00E1203C"/>
    <w:rsid w:val="00E1255F"/>
    <w:rsid w:val="00E14101"/>
    <w:rsid w:val="00E14E51"/>
    <w:rsid w:val="00E16972"/>
    <w:rsid w:val="00E206FB"/>
    <w:rsid w:val="00E246CE"/>
    <w:rsid w:val="00E2544D"/>
    <w:rsid w:val="00E30F4C"/>
    <w:rsid w:val="00E310FB"/>
    <w:rsid w:val="00E315FE"/>
    <w:rsid w:val="00E32E41"/>
    <w:rsid w:val="00E35A3E"/>
    <w:rsid w:val="00E36806"/>
    <w:rsid w:val="00E377FE"/>
    <w:rsid w:val="00E403C3"/>
    <w:rsid w:val="00E4044A"/>
    <w:rsid w:val="00E40BF0"/>
    <w:rsid w:val="00E40D97"/>
    <w:rsid w:val="00E41429"/>
    <w:rsid w:val="00E414DA"/>
    <w:rsid w:val="00E416B8"/>
    <w:rsid w:val="00E4263F"/>
    <w:rsid w:val="00E45D08"/>
    <w:rsid w:val="00E46855"/>
    <w:rsid w:val="00E51219"/>
    <w:rsid w:val="00E5375F"/>
    <w:rsid w:val="00E53CB4"/>
    <w:rsid w:val="00E53EFA"/>
    <w:rsid w:val="00E54F3D"/>
    <w:rsid w:val="00E560BF"/>
    <w:rsid w:val="00E56A83"/>
    <w:rsid w:val="00E57908"/>
    <w:rsid w:val="00E57D93"/>
    <w:rsid w:val="00E605A8"/>
    <w:rsid w:val="00E60E26"/>
    <w:rsid w:val="00E613A8"/>
    <w:rsid w:val="00E61E9A"/>
    <w:rsid w:val="00E62A98"/>
    <w:rsid w:val="00E63EFE"/>
    <w:rsid w:val="00E654C7"/>
    <w:rsid w:val="00E735A9"/>
    <w:rsid w:val="00E738E1"/>
    <w:rsid w:val="00E73984"/>
    <w:rsid w:val="00E7442C"/>
    <w:rsid w:val="00E74D1F"/>
    <w:rsid w:val="00E74F12"/>
    <w:rsid w:val="00E75AC8"/>
    <w:rsid w:val="00E764D4"/>
    <w:rsid w:val="00E76ADB"/>
    <w:rsid w:val="00E77880"/>
    <w:rsid w:val="00E77AB2"/>
    <w:rsid w:val="00E77E4A"/>
    <w:rsid w:val="00E80092"/>
    <w:rsid w:val="00E8226F"/>
    <w:rsid w:val="00E8319D"/>
    <w:rsid w:val="00E83475"/>
    <w:rsid w:val="00E84858"/>
    <w:rsid w:val="00E85113"/>
    <w:rsid w:val="00E85334"/>
    <w:rsid w:val="00E86948"/>
    <w:rsid w:val="00E869B9"/>
    <w:rsid w:val="00E87350"/>
    <w:rsid w:val="00E9144A"/>
    <w:rsid w:val="00E926EA"/>
    <w:rsid w:val="00E938E5"/>
    <w:rsid w:val="00E94E0D"/>
    <w:rsid w:val="00E96247"/>
    <w:rsid w:val="00E96543"/>
    <w:rsid w:val="00E969A8"/>
    <w:rsid w:val="00E977D3"/>
    <w:rsid w:val="00E97F93"/>
    <w:rsid w:val="00EA0751"/>
    <w:rsid w:val="00EA1195"/>
    <w:rsid w:val="00EA436A"/>
    <w:rsid w:val="00EA4A11"/>
    <w:rsid w:val="00EA5F9B"/>
    <w:rsid w:val="00EA7A3A"/>
    <w:rsid w:val="00EA7D21"/>
    <w:rsid w:val="00EB0B5D"/>
    <w:rsid w:val="00EB14F7"/>
    <w:rsid w:val="00EB2929"/>
    <w:rsid w:val="00EB2BDC"/>
    <w:rsid w:val="00EB3F2C"/>
    <w:rsid w:val="00EB47E1"/>
    <w:rsid w:val="00EC225F"/>
    <w:rsid w:val="00EC2656"/>
    <w:rsid w:val="00EC4D59"/>
    <w:rsid w:val="00EC6245"/>
    <w:rsid w:val="00EC6494"/>
    <w:rsid w:val="00EC77E4"/>
    <w:rsid w:val="00EC7912"/>
    <w:rsid w:val="00EC7CC3"/>
    <w:rsid w:val="00ED0126"/>
    <w:rsid w:val="00ED0A68"/>
    <w:rsid w:val="00ED0DCE"/>
    <w:rsid w:val="00ED13B1"/>
    <w:rsid w:val="00ED1C34"/>
    <w:rsid w:val="00ED20D2"/>
    <w:rsid w:val="00ED25DC"/>
    <w:rsid w:val="00ED3A29"/>
    <w:rsid w:val="00ED5522"/>
    <w:rsid w:val="00ED783C"/>
    <w:rsid w:val="00EE0164"/>
    <w:rsid w:val="00EE1943"/>
    <w:rsid w:val="00EE1BD3"/>
    <w:rsid w:val="00EE3388"/>
    <w:rsid w:val="00EE60B9"/>
    <w:rsid w:val="00EF1586"/>
    <w:rsid w:val="00EF1A62"/>
    <w:rsid w:val="00EF274B"/>
    <w:rsid w:val="00EF2C55"/>
    <w:rsid w:val="00EF2CDF"/>
    <w:rsid w:val="00EF5761"/>
    <w:rsid w:val="00EF7A4B"/>
    <w:rsid w:val="00F006A2"/>
    <w:rsid w:val="00F034BF"/>
    <w:rsid w:val="00F036E1"/>
    <w:rsid w:val="00F04365"/>
    <w:rsid w:val="00F04EC8"/>
    <w:rsid w:val="00F06C38"/>
    <w:rsid w:val="00F11051"/>
    <w:rsid w:val="00F15711"/>
    <w:rsid w:val="00F15A98"/>
    <w:rsid w:val="00F15DB0"/>
    <w:rsid w:val="00F1744C"/>
    <w:rsid w:val="00F22058"/>
    <w:rsid w:val="00F2255F"/>
    <w:rsid w:val="00F24CF3"/>
    <w:rsid w:val="00F24F84"/>
    <w:rsid w:val="00F26E79"/>
    <w:rsid w:val="00F30453"/>
    <w:rsid w:val="00F30D57"/>
    <w:rsid w:val="00F30FAA"/>
    <w:rsid w:val="00F31004"/>
    <w:rsid w:val="00F31028"/>
    <w:rsid w:val="00F319F6"/>
    <w:rsid w:val="00F31E3E"/>
    <w:rsid w:val="00F32AF9"/>
    <w:rsid w:val="00F33174"/>
    <w:rsid w:val="00F34D17"/>
    <w:rsid w:val="00F35A09"/>
    <w:rsid w:val="00F3640C"/>
    <w:rsid w:val="00F3695A"/>
    <w:rsid w:val="00F37874"/>
    <w:rsid w:val="00F3795C"/>
    <w:rsid w:val="00F4142C"/>
    <w:rsid w:val="00F414F4"/>
    <w:rsid w:val="00F41671"/>
    <w:rsid w:val="00F43F6F"/>
    <w:rsid w:val="00F4462A"/>
    <w:rsid w:val="00F45416"/>
    <w:rsid w:val="00F4768D"/>
    <w:rsid w:val="00F5420F"/>
    <w:rsid w:val="00F5783C"/>
    <w:rsid w:val="00F60A3F"/>
    <w:rsid w:val="00F614DF"/>
    <w:rsid w:val="00F62A98"/>
    <w:rsid w:val="00F62FA8"/>
    <w:rsid w:val="00F63138"/>
    <w:rsid w:val="00F66F32"/>
    <w:rsid w:val="00F673A6"/>
    <w:rsid w:val="00F6771A"/>
    <w:rsid w:val="00F732C0"/>
    <w:rsid w:val="00F737AF"/>
    <w:rsid w:val="00F7530D"/>
    <w:rsid w:val="00F77116"/>
    <w:rsid w:val="00F77CAF"/>
    <w:rsid w:val="00F83427"/>
    <w:rsid w:val="00F85304"/>
    <w:rsid w:val="00F86555"/>
    <w:rsid w:val="00F86800"/>
    <w:rsid w:val="00F914A3"/>
    <w:rsid w:val="00F919BD"/>
    <w:rsid w:val="00F92734"/>
    <w:rsid w:val="00F9300A"/>
    <w:rsid w:val="00F93079"/>
    <w:rsid w:val="00F966AE"/>
    <w:rsid w:val="00FA1243"/>
    <w:rsid w:val="00FA1669"/>
    <w:rsid w:val="00FA288B"/>
    <w:rsid w:val="00FA3732"/>
    <w:rsid w:val="00FA485D"/>
    <w:rsid w:val="00FA511B"/>
    <w:rsid w:val="00FA532B"/>
    <w:rsid w:val="00FA584F"/>
    <w:rsid w:val="00FA77AC"/>
    <w:rsid w:val="00FB1B58"/>
    <w:rsid w:val="00FB1EC5"/>
    <w:rsid w:val="00FB2AD6"/>
    <w:rsid w:val="00FB307E"/>
    <w:rsid w:val="00FB4709"/>
    <w:rsid w:val="00FB6005"/>
    <w:rsid w:val="00FB7028"/>
    <w:rsid w:val="00FC0CD1"/>
    <w:rsid w:val="00FC0F09"/>
    <w:rsid w:val="00FC1AA0"/>
    <w:rsid w:val="00FC4CD4"/>
    <w:rsid w:val="00FC52DF"/>
    <w:rsid w:val="00FC56FB"/>
    <w:rsid w:val="00FC6453"/>
    <w:rsid w:val="00FC6495"/>
    <w:rsid w:val="00FD0A3D"/>
    <w:rsid w:val="00FD1CE2"/>
    <w:rsid w:val="00FD2978"/>
    <w:rsid w:val="00FD2EE7"/>
    <w:rsid w:val="00FD3786"/>
    <w:rsid w:val="00FD384D"/>
    <w:rsid w:val="00FD3DC8"/>
    <w:rsid w:val="00FD523E"/>
    <w:rsid w:val="00FD7D4F"/>
    <w:rsid w:val="00FE0879"/>
    <w:rsid w:val="00FE1329"/>
    <w:rsid w:val="00FE1CBD"/>
    <w:rsid w:val="00FE1DCE"/>
    <w:rsid w:val="00FE245D"/>
    <w:rsid w:val="00FE3658"/>
    <w:rsid w:val="00FE3F02"/>
    <w:rsid w:val="00FE463D"/>
    <w:rsid w:val="00FE4E65"/>
    <w:rsid w:val="00FE4F09"/>
    <w:rsid w:val="00FE63D6"/>
    <w:rsid w:val="00FE766E"/>
    <w:rsid w:val="00FF00BB"/>
    <w:rsid w:val="00FF261A"/>
    <w:rsid w:val="00FF46E6"/>
    <w:rsid w:val="00FF5AFB"/>
    <w:rsid w:val="00FF5DC7"/>
    <w:rsid w:val="00FF5DD9"/>
    <w:rsid w:val="00FF6A7C"/>
    <w:rsid w:val="00FF7208"/>
    <w:rsid w:val="00FF7432"/>
    <w:rsid w:val="00FF7571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7172C"/>
  <w15:chartTrackingRefBased/>
  <w15:docId w15:val="{BB49A8FB-C743-41F0-88EC-4E5AD658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C96"/>
  </w:style>
  <w:style w:type="paragraph" w:styleId="Heading1">
    <w:name w:val="heading 1"/>
    <w:aliases w:val="H1,h1,Heading 1 3GPP"/>
    <w:next w:val="Normal"/>
    <w:link w:val="Heading1Char"/>
    <w:qFormat/>
    <w:rsid w:val="000C12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00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E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45C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C124B"/>
    <w:rPr>
      <w:rFonts w:ascii="Arial" w:eastAsia="SimSun" w:hAnsi="Arial" w:cs="Times New Roman"/>
      <w:sz w:val="36"/>
      <w:szCs w:val="20"/>
      <w:lang w:val="en-GB"/>
    </w:rPr>
  </w:style>
  <w:style w:type="paragraph" w:customStyle="1" w:styleId="B1">
    <w:name w:val="B1"/>
    <w:basedOn w:val="List"/>
    <w:link w:val="B1Zchn"/>
    <w:qFormat/>
    <w:rsid w:val="000C124B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0C124B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C124B"/>
    <w:pPr>
      <w:ind w:left="360" w:hanging="360"/>
      <w:contextualSpacing/>
    </w:pPr>
  </w:style>
  <w:style w:type="table" w:styleId="TableGrid">
    <w:name w:val="Table Grid"/>
    <w:basedOn w:val="TableNormal"/>
    <w:uiPriority w:val="59"/>
    <w:qFormat/>
    <w:rsid w:val="00D22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220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220A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qFormat/>
    <w:rsid w:val="00D220A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220A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D220A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EE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HChar">
    <w:name w:val="TH Char"/>
    <w:link w:val="TH"/>
    <w:qFormat/>
    <w:locked/>
    <w:rsid w:val="008A1EEB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8A1E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val="en-GB" w:eastAsia="ja-JP"/>
    </w:rPr>
  </w:style>
  <w:style w:type="character" w:customStyle="1" w:styleId="B1Char1">
    <w:name w:val="B1 Char1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45C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2Char">
    <w:name w:val="B2 Char"/>
    <w:link w:val="B2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3145C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145C8"/>
    <w:pPr>
      <w:ind w:left="1080" w:hanging="360"/>
      <w:contextualSpacing/>
    </w:pPr>
  </w:style>
  <w:style w:type="character" w:customStyle="1" w:styleId="NOChar">
    <w:name w:val="NO Char"/>
    <w:link w:val="NO"/>
    <w:qFormat/>
    <w:locked/>
    <w:rsid w:val="00CA7032"/>
    <w:rPr>
      <w:rFonts w:ascii="Times New Roman" w:eastAsia="Times New Roman" w:hAnsi="Times New Roman" w:cs="Times New Roman"/>
      <w:lang w:val="en-GB" w:eastAsia="ja-JP"/>
    </w:rPr>
  </w:style>
  <w:style w:type="paragraph" w:customStyle="1" w:styleId="NO">
    <w:name w:val="NO"/>
    <w:basedOn w:val="Normal"/>
    <w:link w:val="NOChar"/>
    <w:qFormat/>
    <w:rsid w:val="00CA703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7F0388"/>
    <w:pPr>
      <w:textAlignment w:val="baseline"/>
    </w:pPr>
    <w:rPr>
      <w:color w:val="FF0000"/>
      <w:sz w:val="20"/>
      <w:szCs w:val="20"/>
    </w:rPr>
  </w:style>
  <w:style w:type="character" w:customStyle="1" w:styleId="EditorsNoteChar">
    <w:name w:val="Editor's Note Char"/>
    <w:link w:val="EditorsNote"/>
    <w:rsid w:val="007F038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NOChar1">
    <w:name w:val="NO Char1"/>
    <w:qFormat/>
    <w:rsid w:val="007F0388"/>
  </w:style>
  <w:style w:type="character" w:customStyle="1" w:styleId="Heading2Char">
    <w:name w:val="Heading 2 Char"/>
    <w:basedOn w:val="DefaultParagraphFont"/>
    <w:link w:val="Heading2"/>
    <w:uiPriority w:val="9"/>
    <w:rsid w:val="0073009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1Char">
    <w:name w:val="B1 Char"/>
    <w:qFormat/>
    <w:rsid w:val="008B665C"/>
  </w:style>
  <w:style w:type="paragraph" w:styleId="ListParagraph">
    <w:name w:val="List Paragraph"/>
    <w:aliases w:val="- Bullets,リスト段落,?? ??,?????,????,Lista1,목록 단락,¥¡¡¡¡ì¬º¥¹¥È¶ÎÂä,ÁÐ³ö¶ÎÂä,列出段落,列出段落1,中等深浅网格 1 - 着色 21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966AE"/>
    <w:pPr>
      <w:overflowPunct w:val="0"/>
      <w:autoSpaceDE w:val="0"/>
      <w:autoSpaceDN w:val="0"/>
      <w:adjustRightInd w:val="0"/>
      <w:spacing w:before="60" w:after="12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¥¡¡¡¡ì¬º¥¹¥È¶ÎÂä Char,ÁÐ³ö¶ÎÂä Char,列出段落 Char,列出段落1 Char,中等深浅网格 1 - 着色 21 Char,列表段落1 Char,—ño’i—Ž Char,¥ê¥¹¥È¶ÎÂä Char,Lettre d'introduction Char"/>
    <w:link w:val="ListParagraph"/>
    <w:uiPriority w:val="34"/>
    <w:qFormat/>
    <w:locked/>
    <w:rsid w:val="00F966A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6B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6B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Caption">
    <w:name w:val="caption"/>
    <w:aliases w:val="First line:  0.5&quot;,cap,cap Char,Caption Char,Caption Char1 Char,cap Char Char1,Caption Char Char1 Char,cap Char2,条目,cap Char Char Char Char Char Char Char,Caption Char2,Caption Char Char Char,Caption Char Char1,fig and tbl,fighead2,Table Caption"/>
    <w:basedOn w:val="Normal"/>
    <w:next w:val="Normal"/>
    <w:link w:val="CaptionChar1"/>
    <w:qFormat/>
    <w:rsid w:val="004D1BB9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cap Char Char Char Char Char Char Char Char,Caption Char2 Char,fighead2 Char"/>
    <w:link w:val="Caption"/>
    <w:rsid w:val="004D1BB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C6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C645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C645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C6453"/>
    <w:rPr>
      <w:sz w:val="18"/>
      <w:szCs w:val="18"/>
    </w:rPr>
  </w:style>
  <w:style w:type="paragraph" w:customStyle="1" w:styleId="Comments">
    <w:name w:val="Comments"/>
    <w:basedOn w:val="Normal"/>
    <w:link w:val="CommentsChar"/>
    <w:qFormat/>
    <w:rsid w:val="0051762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51762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Proposal">
    <w:name w:val="Proposal"/>
    <w:basedOn w:val="Normal"/>
    <w:qFormat/>
    <w:rsid w:val="00324F3B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Normal"/>
    <w:qFormat/>
    <w:rsid w:val="0061405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val="en-GB" w:eastAsia="zh-CN"/>
    </w:rPr>
  </w:style>
  <w:style w:type="character" w:styleId="Emphasis">
    <w:name w:val="Emphasis"/>
    <w:uiPriority w:val="20"/>
    <w:qFormat/>
    <w:rsid w:val="00EB2BDC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E4263F"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BN">
    <w:name w:val="BN"/>
    <w:basedOn w:val="Normal"/>
    <w:rsid w:val="00812A02"/>
    <w:pPr>
      <w:numPr>
        <w:numId w:val="5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27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27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2731"/>
    <w:rPr>
      <w:vertAlign w:val="superscript"/>
    </w:rPr>
  </w:style>
  <w:style w:type="paragraph" w:customStyle="1" w:styleId="Doc-text2">
    <w:name w:val="Doc-text2"/>
    <w:basedOn w:val="Normal"/>
    <w:link w:val="Doc-text2Char"/>
    <w:qFormat/>
    <w:rsid w:val="00F7530D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7530D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B10F6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0B10F6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rsid w:val="000B10F6"/>
    <w:rPr>
      <w:color w:val="0000FF"/>
      <w:u w:val="single"/>
    </w:rPr>
  </w:style>
  <w:style w:type="paragraph" w:styleId="Revision">
    <w:name w:val="Revision"/>
    <w:hidden/>
    <w:uiPriority w:val="99"/>
    <w:semiHidden/>
    <w:rsid w:val="001E624F"/>
    <w:pPr>
      <w:spacing w:after="0" w:line="240" w:lineRule="auto"/>
    </w:pPr>
  </w:style>
  <w:style w:type="character" w:customStyle="1" w:styleId="ui-provider">
    <w:name w:val="ui-provider"/>
    <w:basedOn w:val="DefaultParagraphFont"/>
    <w:rsid w:val="00F62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B6260-8BDA-46BD-A3CB-1D5BC92A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2505</Words>
  <Characters>14281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Prateek</dc:creator>
  <cp:keywords/>
  <dc:description/>
  <cp:lastModifiedBy>Shwetha Sreejith1</cp:lastModifiedBy>
  <cp:revision>2</cp:revision>
  <dcterms:created xsi:type="dcterms:W3CDTF">2024-05-10T08:12:00Z</dcterms:created>
  <dcterms:modified xsi:type="dcterms:W3CDTF">2024-05-10T08:12:00Z</dcterms:modified>
</cp:coreProperties>
</file>