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19CF869D"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sidR="00A07647">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sidR="00327900">
        <w:rPr>
          <w:rFonts w:asciiTheme="minorBidi" w:hAnsiTheme="minorBidi"/>
          <w:b/>
          <w:bCs/>
          <w:snapToGrid w:val="0"/>
          <w:sz w:val="24"/>
          <w:szCs w:val="24"/>
          <w:lang w:val="en-US"/>
        </w:rPr>
        <w:t>1</w:t>
      </w:r>
      <w:r w:rsidR="00227321">
        <w:rPr>
          <w:rFonts w:asciiTheme="minorBidi" w:hAnsiTheme="minorBidi"/>
          <w:b/>
          <w:bCs/>
          <w:snapToGrid w:val="0"/>
          <w:sz w:val="24"/>
          <w:szCs w:val="24"/>
          <w:lang w:val="en-US"/>
        </w:rPr>
        <w:t>2</w:t>
      </w:r>
      <w:r w:rsidR="00096AD8">
        <w:rPr>
          <w:rFonts w:asciiTheme="minorBidi" w:hAnsiTheme="minorBidi"/>
          <w:b/>
          <w:bCs/>
          <w:snapToGrid w:val="0"/>
          <w:sz w:val="24"/>
          <w:szCs w:val="24"/>
          <w:lang w:val="en-US"/>
        </w:rPr>
        <w:t>6</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061316">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w:t>
      </w:r>
      <w:r w:rsidR="00061316" w:rsidRPr="00061316">
        <w:rPr>
          <w:rFonts w:asciiTheme="minorBidi" w:hAnsiTheme="minorBidi"/>
          <w:b/>
          <w:bCs/>
          <w:snapToGrid w:val="0"/>
          <w:sz w:val="24"/>
          <w:szCs w:val="24"/>
          <w:lang w:val="en-US"/>
        </w:rPr>
        <w:t>R2-2405611</w:t>
      </w:r>
    </w:p>
    <w:p w14:paraId="11B9D398" w14:textId="77777777" w:rsidR="00096AD8" w:rsidRDefault="00096AD8" w:rsidP="00096AD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Fukuoka</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Japan</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20</w:t>
      </w:r>
      <w:r w:rsidRPr="00227321">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24</w:t>
      </w:r>
      <w:r w:rsidRPr="00227321">
        <w:rPr>
          <w:rFonts w:asciiTheme="minorBidi" w:hAnsiTheme="minorBidi"/>
          <w:b/>
          <w:bCs/>
          <w:snapToGrid w:val="0"/>
          <w:sz w:val="24"/>
          <w:szCs w:val="24"/>
          <w:lang w:val="en-US"/>
        </w:rPr>
        <w:t>th, 2024</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23DC34CE"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5A33D493" w14:textId="095E368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2D58AE" w:rsidRPr="003D4522">
        <w:rPr>
          <w:sz w:val="24"/>
        </w:rPr>
        <w:t xml:space="preserve">One of </w:t>
      </w:r>
      <w:r w:rsidR="007A4FE7">
        <w:rPr>
          <w:sz w:val="24"/>
        </w:rPr>
        <w:t xml:space="preserve">the </w:t>
      </w:r>
      <w:r w:rsidR="002D58AE" w:rsidRPr="003D4522">
        <w:rPr>
          <w:sz w:val="24"/>
        </w:rPr>
        <w:t xml:space="preserve">objectives </w:t>
      </w:r>
      <w:r w:rsidR="001F5466">
        <w:rPr>
          <w:sz w:val="24"/>
        </w:rPr>
        <w:t xml:space="preserve">is </w:t>
      </w:r>
      <w:r w:rsidR="00784C4B">
        <w:rPr>
          <w:sz w:val="24"/>
        </w:rPr>
        <w:t xml:space="preserve">the following </w:t>
      </w:r>
      <w:r w:rsidR="001F5466">
        <w:rPr>
          <w:sz w:val="24"/>
        </w:rPr>
        <w:t>study</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26DC4225" w14:textId="77777777" w:rsidR="00B15D2F" w:rsidRPr="007872F6" w:rsidRDefault="00B15D2F" w:rsidP="00766144">
            <w:pPr>
              <w:numPr>
                <w:ilvl w:val="0"/>
                <w:numId w:val="8"/>
              </w:numPr>
              <w:spacing w:after="0"/>
              <w:rPr>
                <w:bCs/>
                <w:sz w:val="22"/>
                <w:szCs w:val="22"/>
                <w:lang w:eastAsia="zh-CN"/>
              </w:rPr>
            </w:pPr>
            <w:r w:rsidRPr="007872F6">
              <w:rPr>
                <w:bCs/>
                <w:sz w:val="22"/>
                <w:szCs w:val="22"/>
                <w:lang w:eastAsia="zh-CN"/>
              </w:rPr>
              <w:t>Study procedures</w:t>
            </w:r>
            <w:r w:rsidRPr="007872F6">
              <w:rPr>
                <w:sz w:val="22"/>
                <w:szCs w:val="22"/>
              </w:rPr>
              <w:t xml:space="preserve"> and </w:t>
            </w:r>
            <w:proofErr w:type="spellStart"/>
            <w:r w:rsidRPr="007872F6">
              <w:rPr>
                <w:sz w:val="22"/>
                <w:szCs w:val="22"/>
              </w:rPr>
              <w:t>signaling</w:t>
            </w:r>
            <w:proofErr w:type="spellEnd"/>
            <w:r w:rsidRPr="007872F6">
              <w:rPr>
                <w:sz w:val="22"/>
                <w:szCs w:val="22"/>
              </w:rPr>
              <w:t xml:space="preserve"> method(s) to support </w:t>
            </w:r>
            <w:r w:rsidRPr="007872F6">
              <w:rPr>
                <w:bCs/>
                <w:sz w:val="22"/>
                <w:szCs w:val="22"/>
                <w:lang w:eastAsia="zh-CN"/>
              </w:rPr>
              <w:t>on-demand SIB1 for UEs in idle</w:t>
            </w:r>
            <w:r w:rsidRPr="007872F6">
              <w:rPr>
                <w:sz w:val="22"/>
                <w:szCs w:val="22"/>
              </w:rPr>
              <w:t>/inactive</w:t>
            </w:r>
            <w:r w:rsidRPr="007872F6">
              <w:rPr>
                <w:bCs/>
                <w:sz w:val="22"/>
                <w:szCs w:val="22"/>
                <w:lang w:eastAsia="zh-CN"/>
              </w:rPr>
              <w:t xml:space="preserve"> mode, including: [RAN1/2/3]</w:t>
            </w:r>
          </w:p>
          <w:p w14:paraId="6AE24953"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bCs/>
                <w:sz w:val="22"/>
                <w:szCs w:val="22"/>
                <w:lang w:val="en-US" w:eastAsia="zh-CN"/>
              </w:rPr>
              <w:t>Triggering method by uplink wake-up-signal using an existing signal/channel.</w:t>
            </w:r>
          </w:p>
          <w:p w14:paraId="0623E4B9"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bookmarkStart w:id="0" w:name="_Hlk158404814"/>
            <w:r w:rsidRPr="007872F6">
              <w:rPr>
                <w:sz w:val="22"/>
                <w:szCs w:val="22"/>
              </w:rPr>
              <w:t xml:space="preserve">Wake-up-signal configuration provisioning to </w:t>
            </w:r>
            <w:proofErr w:type="gramStart"/>
            <w:r w:rsidRPr="007872F6">
              <w:rPr>
                <w:sz w:val="22"/>
                <w:szCs w:val="22"/>
              </w:rPr>
              <w:t>UE</w:t>
            </w:r>
            <w:proofErr w:type="gramEnd"/>
            <w:r w:rsidRPr="007872F6">
              <w:rPr>
                <w:sz w:val="22"/>
                <w:szCs w:val="22"/>
              </w:rPr>
              <w:t xml:space="preserve"> </w:t>
            </w:r>
          </w:p>
          <w:bookmarkEnd w:id="0"/>
          <w:p w14:paraId="2A0A5284" w14:textId="77777777" w:rsidR="00B15D2F" w:rsidRPr="007872F6" w:rsidRDefault="00B15D2F" w:rsidP="00766144">
            <w:pPr>
              <w:numPr>
                <w:ilvl w:val="2"/>
                <w:numId w:val="8"/>
              </w:numPr>
              <w:spacing w:beforeLines="50" w:afterLines="50" w:after="120"/>
              <w:rPr>
                <w:bCs/>
                <w:sz w:val="22"/>
                <w:szCs w:val="22"/>
                <w:lang w:val="en-US" w:eastAsia="zh-CN"/>
              </w:rPr>
            </w:pPr>
            <w:r w:rsidRPr="007872F6">
              <w:rPr>
                <w:sz w:val="22"/>
                <w:szCs w:val="22"/>
              </w:rPr>
              <w:t>Note: No modification of SSB will be discussed under this objective</w:t>
            </w:r>
          </w:p>
          <w:p w14:paraId="690C6C77"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sz w:val="22"/>
                <w:szCs w:val="22"/>
              </w:rPr>
              <w:t>Information</w:t>
            </w:r>
            <w:r w:rsidRPr="007872F6">
              <w:rPr>
                <w:bCs/>
                <w:sz w:val="22"/>
                <w:szCs w:val="22"/>
                <w:lang w:val="en-US" w:eastAsia="zh-CN"/>
              </w:rPr>
              <w:t xml:space="preserve"> exchange between </w:t>
            </w:r>
            <w:proofErr w:type="spellStart"/>
            <w:r w:rsidRPr="007872F6">
              <w:rPr>
                <w:bCs/>
                <w:sz w:val="22"/>
                <w:szCs w:val="22"/>
                <w:lang w:val="en-US" w:eastAsia="zh-CN"/>
              </w:rPr>
              <w:t>gNBs</w:t>
            </w:r>
            <w:proofErr w:type="spellEnd"/>
            <w:r w:rsidRPr="007872F6">
              <w:rPr>
                <w:bCs/>
                <w:sz w:val="22"/>
                <w:szCs w:val="22"/>
                <w:lang w:val="en-US" w:eastAsia="zh-CN"/>
              </w:rPr>
              <w:t xml:space="preserve"> at least for the configuration of wake-up signal, if necessary.</w:t>
            </w:r>
          </w:p>
          <w:p w14:paraId="7C51282D" w14:textId="1CA9FB42" w:rsidR="007061BC" w:rsidRPr="007A4FE7" w:rsidRDefault="00B15D2F" w:rsidP="00B15D2F">
            <w:pPr>
              <w:spacing w:beforeLines="50" w:afterLines="50" w:after="120"/>
              <w:ind w:left="1049"/>
              <w:rPr>
                <w:bCs/>
                <w:sz w:val="22"/>
                <w:szCs w:val="22"/>
                <w:lang w:val="en-US" w:eastAsia="zh-CN"/>
              </w:rPr>
            </w:pPr>
            <w:r w:rsidRPr="007872F6">
              <w:rPr>
                <w:sz w:val="22"/>
                <w:szCs w:val="22"/>
              </w:rPr>
              <w:t>Checkpoint for normative work in RAN#105</w:t>
            </w:r>
          </w:p>
        </w:tc>
      </w:tr>
    </w:tbl>
    <w:p w14:paraId="0E085DFE" w14:textId="77777777" w:rsidR="003A0897" w:rsidRDefault="003A0897" w:rsidP="00E80FE7">
      <w:pPr>
        <w:spacing w:after="0" w:line="276" w:lineRule="auto"/>
        <w:jc w:val="both"/>
        <w:rPr>
          <w:sz w:val="24"/>
          <w:szCs w:val="24"/>
          <w:lang w:val="en-US"/>
        </w:rPr>
      </w:pPr>
    </w:p>
    <w:p w14:paraId="3F626F4A" w14:textId="093147AB" w:rsidR="008F3432"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some of the relevant aspects concerning </w:t>
      </w:r>
      <w:r w:rsidR="003C17DA">
        <w:rPr>
          <w:sz w:val="24"/>
          <w:szCs w:val="24"/>
          <w:lang w:val="en-US"/>
        </w:rPr>
        <w:t>on</w:t>
      </w:r>
      <w:r w:rsidR="001F5466">
        <w:rPr>
          <w:sz w:val="24"/>
          <w:szCs w:val="24"/>
          <w:lang w:val="en-US"/>
        </w:rPr>
        <w:t xml:space="preserve"> on-demand SIB1 transmissions for UEs in idle/inactive mode</w:t>
      </w:r>
      <w:r w:rsidR="00F85AA1">
        <w:rPr>
          <w:sz w:val="24"/>
          <w:szCs w:val="24"/>
          <w:lang w:val="en-US"/>
        </w:rPr>
        <w:t>, according to study mentioned above</w:t>
      </w:r>
      <w:r>
        <w:rPr>
          <w:sz w:val="24"/>
          <w:szCs w:val="24"/>
          <w:lang w:val="en-US"/>
        </w:rPr>
        <w:t xml:space="preserve">. </w:t>
      </w:r>
    </w:p>
    <w:p w14:paraId="505BB70F" w14:textId="73C61B50" w:rsidR="004851E1" w:rsidRDefault="00F636E5" w:rsidP="004851E1">
      <w:pPr>
        <w:pStyle w:val="berschrift1"/>
        <w:spacing w:before="480" w:line="276" w:lineRule="auto"/>
        <w:ind w:left="431" w:hanging="431"/>
      </w:pPr>
      <w:bookmarkStart w:id="1" w:name="_Ref158475960"/>
      <w:r>
        <w:t>Motivation for</w:t>
      </w:r>
      <w:r w:rsidR="004851E1">
        <w:t xml:space="preserve"> on-demand </w:t>
      </w:r>
      <w:r w:rsidR="00BA09FB">
        <w:t xml:space="preserve">SIB-1 </w:t>
      </w:r>
      <w:bookmarkEnd w:id="1"/>
    </w:p>
    <w:p w14:paraId="24A5272C" w14:textId="2116314F" w:rsidR="00E24448" w:rsidRDefault="00355761" w:rsidP="00355761">
      <w:pPr>
        <w:spacing w:after="240" w:line="276" w:lineRule="auto"/>
        <w:jc w:val="both"/>
        <w:rPr>
          <w:sz w:val="24"/>
          <w:szCs w:val="24"/>
        </w:rPr>
      </w:pPr>
      <w:r w:rsidRPr="00355761">
        <w:rPr>
          <w:sz w:val="24"/>
          <w:szCs w:val="24"/>
        </w:rPr>
        <w:t xml:space="preserve">SIB-1 </w:t>
      </w:r>
      <w:r w:rsidR="00F636E5">
        <w:rPr>
          <w:sz w:val="24"/>
          <w:szCs w:val="24"/>
        </w:rPr>
        <w:t xml:space="preserve">is essential </w:t>
      </w:r>
      <w:r w:rsidR="00FB21B5">
        <w:rPr>
          <w:sz w:val="24"/>
          <w:szCs w:val="24"/>
        </w:rPr>
        <w:t xml:space="preserve">for </w:t>
      </w:r>
      <w:r w:rsidR="00F636E5">
        <w:rPr>
          <w:sz w:val="24"/>
          <w:szCs w:val="24"/>
        </w:rPr>
        <w:t>the network</w:t>
      </w:r>
      <w:r w:rsidR="00FB21B5">
        <w:rPr>
          <w:sz w:val="24"/>
          <w:szCs w:val="24"/>
        </w:rPr>
        <w:t xml:space="preserve"> operation, including the evaluation of whether a UE can camp on a cell or not</w:t>
      </w:r>
      <w:r w:rsidR="00132E0D">
        <w:rPr>
          <w:sz w:val="24"/>
          <w:szCs w:val="24"/>
        </w:rPr>
        <w:t>, PLMN of the cell</w:t>
      </w:r>
      <w:r w:rsidR="00FB21B5">
        <w:rPr>
          <w:sz w:val="24"/>
          <w:szCs w:val="24"/>
        </w:rPr>
        <w:t xml:space="preserve"> and </w:t>
      </w:r>
      <w:r w:rsidR="00132E0D">
        <w:rPr>
          <w:sz w:val="24"/>
          <w:szCs w:val="24"/>
        </w:rPr>
        <w:t xml:space="preserve">to perform </w:t>
      </w:r>
      <w:r w:rsidR="00FB21B5">
        <w:rPr>
          <w:sz w:val="24"/>
          <w:szCs w:val="24"/>
        </w:rPr>
        <w:t>the access. However, SIB-1 does not need to</w:t>
      </w:r>
      <w:r w:rsidR="008D750F">
        <w:rPr>
          <w:sz w:val="24"/>
          <w:szCs w:val="24"/>
        </w:rPr>
        <w:t xml:space="preserve"> be</w:t>
      </w:r>
      <w:r w:rsidR="00FB21B5">
        <w:rPr>
          <w:sz w:val="24"/>
          <w:szCs w:val="24"/>
        </w:rPr>
        <w:t xml:space="preserve"> obtained often. In the regular case, where there is </w:t>
      </w:r>
      <w:r w:rsidR="00AC2CB5">
        <w:rPr>
          <w:sz w:val="24"/>
          <w:szCs w:val="24"/>
        </w:rPr>
        <w:t xml:space="preserve">neither </w:t>
      </w:r>
      <w:r w:rsidR="00FC100D">
        <w:rPr>
          <w:sz w:val="24"/>
          <w:szCs w:val="24"/>
        </w:rPr>
        <w:t xml:space="preserve">an </w:t>
      </w:r>
      <w:r w:rsidR="00FB21B5">
        <w:rPr>
          <w:sz w:val="24"/>
          <w:szCs w:val="24"/>
        </w:rPr>
        <w:t xml:space="preserve">SI update nor critical information (e.g. EWTS, CMAS) </w:t>
      </w:r>
      <w:r w:rsidR="00D24479">
        <w:rPr>
          <w:sz w:val="24"/>
          <w:szCs w:val="24"/>
        </w:rPr>
        <w:t xml:space="preserve">a </w:t>
      </w:r>
      <w:r w:rsidR="008D750F">
        <w:rPr>
          <w:sz w:val="24"/>
          <w:szCs w:val="24"/>
        </w:rPr>
        <w:t>UE may obtain SIB-1</w:t>
      </w:r>
      <w:r w:rsidR="00D24479">
        <w:rPr>
          <w:sz w:val="24"/>
          <w:szCs w:val="24"/>
        </w:rPr>
        <w:t xml:space="preserve"> during the initial access or entering a cell</w:t>
      </w:r>
      <w:r w:rsidR="008D750F">
        <w:rPr>
          <w:sz w:val="24"/>
          <w:szCs w:val="24"/>
        </w:rPr>
        <w:t xml:space="preserve"> and only re-</w:t>
      </w:r>
      <w:r w:rsidR="00132E0D">
        <w:rPr>
          <w:sz w:val="24"/>
          <w:szCs w:val="24"/>
        </w:rPr>
        <w:t>ac</w:t>
      </w:r>
      <w:r w:rsidR="008D750F">
        <w:rPr>
          <w:sz w:val="24"/>
          <w:szCs w:val="24"/>
        </w:rPr>
        <w:t xml:space="preserve">quire it again </w:t>
      </w:r>
      <w:r w:rsidR="00D24479">
        <w:rPr>
          <w:sz w:val="24"/>
          <w:szCs w:val="24"/>
        </w:rPr>
        <w:t xml:space="preserve">every </w:t>
      </w:r>
      <w:r w:rsidR="008D750F">
        <w:rPr>
          <w:sz w:val="24"/>
          <w:szCs w:val="24"/>
        </w:rPr>
        <w:t xml:space="preserve">3 hours </w:t>
      </w:r>
      <w:r w:rsidR="008D750F">
        <w:rPr>
          <w:sz w:val="24"/>
          <w:szCs w:val="24"/>
        </w:rPr>
        <w:fldChar w:fldCharType="begin"/>
      </w:r>
      <w:r w:rsidR="008D750F">
        <w:rPr>
          <w:sz w:val="24"/>
          <w:szCs w:val="24"/>
        </w:rPr>
        <w:instrText xml:space="preserve"> REF _Ref166080929 \r \h </w:instrText>
      </w:r>
      <w:r w:rsidR="008D750F">
        <w:rPr>
          <w:sz w:val="24"/>
          <w:szCs w:val="24"/>
        </w:rPr>
      </w:r>
      <w:r w:rsidR="008D750F">
        <w:rPr>
          <w:sz w:val="24"/>
          <w:szCs w:val="24"/>
        </w:rPr>
        <w:fldChar w:fldCharType="separate"/>
      </w:r>
      <w:r w:rsidR="006C45C4">
        <w:rPr>
          <w:sz w:val="24"/>
          <w:szCs w:val="24"/>
        </w:rPr>
        <w:t>[2]</w:t>
      </w:r>
      <w:r w:rsidR="008D750F">
        <w:rPr>
          <w:sz w:val="24"/>
          <w:szCs w:val="24"/>
        </w:rPr>
        <w:fldChar w:fldCharType="end"/>
      </w:r>
      <w:r w:rsidR="008D750F">
        <w:rPr>
          <w:sz w:val="24"/>
          <w:szCs w:val="24"/>
        </w:rPr>
        <w:t xml:space="preserve">.  </w:t>
      </w:r>
      <w:r w:rsidR="00132E0D">
        <w:rPr>
          <w:sz w:val="24"/>
          <w:szCs w:val="24"/>
        </w:rPr>
        <w:t>Based on that, a</w:t>
      </w:r>
      <w:r w:rsidR="00E24448">
        <w:rPr>
          <w:sz w:val="24"/>
          <w:szCs w:val="24"/>
        </w:rPr>
        <w:t xml:space="preserve"> simple calculation </w:t>
      </w:r>
      <w:r w:rsidR="00132E0D">
        <w:rPr>
          <w:sz w:val="24"/>
          <w:szCs w:val="24"/>
        </w:rPr>
        <w:t>can</w:t>
      </w:r>
      <w:r w:rsidR="00E24448">
        <w:rPr>
          <w:sz w:val="24"/>
          <w:szCs w:val="24"/>
        </w:rPr>
        <w:t xml:space="preserve"> show the potential of on-demand SIB-1. As the default transmission interval for SIB-1 in FR-1 is 20 </w:t>
      </w:r>
      <w:proofErr w:type="spellStart"/>
      <w:r w:rsidR="00E24448">
        <w:rPr>
          <w:sz w:val="24"/>
          <w:szCs w:val="24"/>
        </w:rPr>
        <w:t>ms</w:t>
      </w:r>
      <w:proofErr w:type="spellEnd"/>
      <w:r w:rsidR="00E24448">
        <w:rPr>
          <w:sz w:val="24"/>
          <w:szCs w:val="24"/>
        </w:rPr>
        <w:t>, SIB-1 will be broadcast (at least) 50 times per second</w:t>
      </w:r>
      <w:r w:rsidR="004109C9">
        <w:rPr>
          <w:sz w:val="24"/>
          <w:szCs w:val="24"/>
        </w:rPr>
        <w:t xml:space="preserve">, accumulating </w:t>
      </w:r>
      <w:r w:rsidR="00E24448">
        <w:rPr>
          <w:sz w:val="24"/>
          <w:szCs w:val="24"/>
        </w:rPr>
        <w:t xml:space="preserve">540 000 </w:t>
      </w:r>
      <w:r w:rsidR="004109C9">
        <w:rPr>
          <w:sz w:val="24"/>
          <w:szCs w:val="24"/>
        </w:rPr>
        <w:t>transmissions</w:t>
      </w:r>
      <w:r w:rsidR="00E24448">
        <w:rPr>
          <w:sz w:val="24"/>
          <w:szCs w:val="24"/>
        </w:rPr>
        <w:t xml:space="preserve"> over the course of 3 hours. </w:t>
      </w:r>
      <w:r w:rsidR="00D24479">
        <w:rPr>
          <w:sz w:val="24"/>
          <w:szCs w:val="24"/>
        </w:rPr>
        <w:t>UEs in idle/inactive mobility which are changing cell may read SIB-1</w:t>
      </w:r>
      <w:r w:rsidR="00640C54">
        <w:rPr>
          <w:sz w:val="24"/>
          <w:szCs w:val="24"/>
        </w:rPr>
        <w:t xml:space="preserve"> broadcasts</w:t>
      </w:r>
      <w:r w:rsidR="00D24479">
        <w:rPr>
          <w:sz w:val="24"/>
          <w:szCs w:val="24"/>
        </w:rPr>
        <w:t xml:space="preserve"> more often than static ones. But e</w:t>
      </w:r>
      <w:r w:rsidR="00E24448">
        <w:rPr>
          <w:sz w:val="24"/>
          <w:szCs w:val="24"/>
        </w:rPr>
        <w:t xml:space="preserve">ven if 1000 UEs acquire SIB-1 of </w:t>
      </w:r>
      <w:r w:rsidR="00D24479">
        <w:rPr>
          <w:sz w:val="24"/>
          <w:szCs w:val="24"/>
        </w:rPr>
        <w:t>a</w:t>
      </w:r>
      <w:r w:rsidR="00E24448">
        <w:rPr>
          <w:sz w:val="24"/>
          <w:szCs w:val="24"/>
        </w:rPr>
        <w:t xml:space="preserve"> </w:t>
      </w:r>
      <w:r w:rsidR="00D24479">
        <w:rPr>
          <w:sz w:val="24"/>
          <w:szCs w:val="24"/>
        </w:rPr>
        <w:t xml:space="preserve">certain </w:t>
      </w:r>
      <w:r w:rsidR="00E24448">
        <w:rPr>
          <w:sz w:val="24"/>
          <w:szCs w:val="24"/>
        </w:rPr>
        <w:t>cell over the course of 3 hours</w:t>
      </w:r>
      <w:r w:rsidR="00132E0D">
        <w:rPr>
          <w:sz w:val="24"/>
          <w:szCs w:val="24"/>
        </w:rPr>
        <w:t>, taking an average of 2 decodes for success</w:t>
      </w:r>
      <w:r w:rsidR="00E24448">
        <w:rPr>
          <w:sz w:val="24"/>
          <w:szCs w:val="24"/>
        </w:rPr>
        <w:t>, that would</w:t>
      </w:r>
      <w:r w:rsidR="004109C9">
        <w:rPr>
          <w:sz w:val="24"/>
          <w:szCs w:val="24"/>
        </w:rPr>
        <w:t xml:space="preserve"> still</w:t>
      </w:r>
      <w:r w:rsidR="00E24448">
        <w:rPr>
          <w:sz w:val="24"/>
          <w:szCs w:val="24"/>
        </w:rPr>
        <w:t xml:space="preserve"> mean that 99.6% of all SIB-1 broadcasts are wasted. Therefore, in regular operation SIB-1 </w:t>
      </w:r>
      <w:r w:rsidR="00D24479">
        <w:rPr>
          <w:sz w:val="24"/>
          <w:szCs w:val="24"/>
        </w:rPr>
        <w:t>may be</w:t>
      </w:r>
      <w:r w:rsidR="00E24448">
        <w:rPr>
          <w:sz w:val="24"/>
          <w:szCs w:val="24"/>
        </w:rPr>
        <w:t xml:space="preserve"> transmitted quite often while it is only </w:t>
      </w:r>
      <w:r w:rsidR="00D24479">
        <w:rPr>
          <w:sz w:val="24"/>
          <w:szCs w:val="24"/>
        </w:rPr>
        <w:t xml:space="preserve">relatively </w:t>
      </w:r>
      <w:r w:rsidR="00E24448">
        <w:rPr>
          <w:sz w:val="24"/>
          <w:szCs w:val="24"/>
        </w:rPr>
        <w:t>sparsely decode</w:t>
      </w:r>
      <w:r w:rsidR="00132E0D">
        <w:rPr>
          <w:sz w:val="24"/>
          <w:szCs w:val="24"/>
        </w:rPr>
        <w:t>d</w:t>
      </w:r>
      <w:r w:rsidR="00E24448">
        <w:rPr>
          <w:sz w:val="24"/>
          <w:szCs w:val="24"/>
        </w:rPr>
        <w:t xml:space="preserve"> by some UE. It follows that the potential for energy savings by using on-demand SIB-1 is huge. </w:t>
      </w:r>
      <w:r w:rsidR="00D24479">
        <w:rPr>
          <w:sz w:val="24"/>
          <w:szCs w:val="24"/>
        </w:rPr>
        <w:t xml:space="preserve">Except, in very congested areas like a </w:t>
      </w:r>
      <w:r w:rsidR="00D24479">
        <w:rPr>
          <w:sz w:val="24"/>
          <w:szCs w:val="24"/>
        </w:rPr>
        <w:lastRenderedPageBreak/>
        <w:t xml:space="preserve">train station or high mobility areas like highways a feature like on-demand SIB-1 could be activated most of the time.  </w:t>
      </w:r>
    </w:p>
    <w:p w14:paraId="6971EA1B" w14:textId="151F3A87" w:rsidR="00E24448" w:rsidRPr="00EB3175" w:rsidRDefault="00E24448" w:rsidP="00E24448">
      <w:pPr>
        <w:pStyle w:val="TDocObservation"/>
        <w:numPr>
          <w:ilvl w:val="0"/>
          <w:numId w:val="0"/>
        </w:numPr>
        <w:spacing w:line="276" w:lineRule="auto"/>
        <w:jc w:val="both"/>
        <w:rPr>
          <w:bCs/>
          <w:sz w:val="24"/>
          <w:szCs w:val="24"/>
          <w:lang w:val="en-US"/>
        </w:rPr>
      </w:pPr>
      <w:r>
        <w:rPr>
          <w:bCs/>
          <w:sz w:val="24"/>
          <w:szCs w:val="24"/>
          <w:lang w:val="en-US"/>
        </w:rPr>
        <w:t xml:space="preserve">Observation 1: Typically, </w:t>
      </w:r>
      <w:r w:rsidRPr="00E24448">
        <w:rPr>
          <w:sz w:val="24"/>
          <w:szCs w:val="24"/>
          <w:lang w:val="en-US"/>
        </w:rPr>
        <w:t>SIB-1 is transmitted quite often while it is only sparsely decode</w:t>
      </w:r>
      <w:r>
        <w:rPr>
          <w:sz w:val="24"/>
          <w:szCs w:val="24"/>
          <w:lang w:val="en-US"/>
        </w:rPr>
        <w:t>d</w:t>
      </w:r>
      <w:r w:rsidRPr="00E24448">
        <w:rPr>
          <w:sz w:val="24"/>
          <w:szCs w:val="24"/>
          <w:lang w:val="en-US"/>
        </w:rPr>
        <w:t xml:space="preserve"> by some UE.</w:t>
      </w:r>
      <w:r w:rsidR="00EB3175" w:rsidRPr="00EB3175">
        <w:rPr>
          <w:sz w:val="24"/>
          <w:szCs w:val="24"/>
          <w:lang w:val="en-US"/>
        </w:rPr>
        <w:t xml:space="preserve"> </w:t>
      </w:r>
      <w:r w:rsidR="00EB3175">
        <w:rPr>
          <w:sz w:val="24"/>
          <w:szCs w:val="24"/>
          <w:lang w:val="en-US"/>
        </w:rPr>
        <w:t xml:space="preserve"> </w:t>
      </w:r>
      <w:r w:rsidR="00EB3175" w:rsidRPr="00EB3175">
        <w:rPr>
          <w:sz w:val="24"/>
          <w:szCs w:val="24"/>
          <w:lang w:val="en-US"/>
        </w:rPr>
        <w:t>It follows that the potential for energy savings by using on-demand SIB-1 is huge</w:t>
      </w:r>
      <w:r w:rsidR="00EB3175">
        <w:rPr>
          <w:sz w:val="24"/>
          <w:szCs w:val="24"/>
          <w:lang w:val="en-US"/>
        </w:rPr>
        <w:t>.</w:t>
      </w:r>
    </w:p>
    <w:p w14:paraId="16907EDA" w14:textId="15320621" w:rsidR="00E24448" w:rsidRDefault="008D750F" w:rsidP="00355761">
      <w:pPr>
        <w:spacing w:after="240" w:line="276" w:lineRule="auto"/>
        <w:jc w:val="both"/>
        <w:rPr>
          <w:sz w:val="24"/>
          <w:szCs w:val="24"/>
        </w:rPr>
      </w:pPr>
      <w:r>
        <w:rPr>
          <w:sz w:val="24"/>
          <w:szCs w:val="24"/>
        </w:rPr>
        <w:t xml:space="preserve">Furthermore, when the system supports </w:t>
      </w:r>
      <w:proofErr w:type="spellStart"/>
      <w:r>
        <w:rPr>
          <w:sz w:val="24"/>
          <w:szCs w:val="24"/>
        </w:rPr>
        <w:t>analog</w:t>
      </w:r>
      <w:proofErr w:type="spellEnd"/>
      <w:r>
        <w:rPr>
          <w:sz w:val="24"/>
          <w:szCs w:val="24"/>
        </w:rPr>
        <w:t xml:space="preserve"> beamforming SIB-1 will typically be transmitted multiple times </w:t>
      </w:r>
      <w:r w:rsidR="00E24448">
        <w:rPr>
          <w:sz w:val="24"/>
          <w:szCs w:val="24"/>
        </w:rPr>
        <w:t xml:space="preserve">for each 20 </w:t>
      </w:r>
      <w:proofErr w:type="spellStart"/>
      <w:r w:rsidR="00E24448">
        <w:rPr>
          <w:sz w:val="24"/>
          <w:szCs w:val="24"/>
        </w:rPr>
        <w:t>ms</w:t>
      </w:r>
      <w:proofErr w:type="spellEnd"/>
      <w:r w:rsidR="00E24448">
        <w:rPr>
          <w:sz w:val="24"/>
          <w:szCs w:val="24"/>
        </w:rPr>
        <w:t xml:space="preserve"> </w:t>
      </w:r>
      <w:r>
        <w:rPr>
          <w:sz w:val="24"/>
          <w:szCs w:val="24"/>
        </w:rPr>
        <w:t xml:space="preserve">cycle, once on each different direction. </w:t>
      </w:r>
      <w:r w:rsidR="00E24448">
        <w:rPr>
          <w:sz w:val="24"/>
          <w:szCs w:val="24"/>
        </w:rPr>
        <w:t xml:space="preserve">This is done to attain full coverage </w:t>
      </w:r>
      <w:r w:rsidR="00404B92">
        <w:rPr>
          <w:sz w:val="24"/>
          <w:szCs w:val="24"/>
        </w:rPr>
        <w:t>of</w:t>
      </w:r>
      <w:r w:rsidR="00E24448">
        <w:rPr>
          <w:sz w:val="24"/>
          <w:szCs w:val="24"/>
        </w:rPr>
        <w:t xml:space="preserve"> SIB-1</w:t>
      </w:r>
      <w:r w:rsidR="00404B92">
        <w:rPr>
          <w:sz w:val="24"/>
          <w:szCs w:val="24"/>
        </w:rPr>
        <w:t xml:space="preserve"> in all beam directions</w:t>
      </w:r>
      <w:r w:rsidR="00E24448">
        <w:rPr>
          <w:sz w:val="24"/>
          <w:szCs w:val="24"/>
        </w:rPr>
        <w:t>. Thus</w:t>
      </w:r>
      <w:r w:rsidR="00132E0D">
        <w:rPr>
          <w:sz w:val="24"/>
          <w:szCs w:val="24"/>
        </w:rPr>
        <w:t>,</w:t>
      </w:r>
      <w:r w:rsidR="00E24448">
        <w:rPr>
          <w:sz w:val="24"/>
          <w:szCs w:val="24"/>
        </w:rPr>
        <w:t xml:space="preserve"> in a FR-1 cell supporting beamforming, SIB-1 would be transmitted up to 8 times more (up to 4.32 million times over the course </w:t>
      </w:r>
      <w:r w:rsidR="00132E0D">
        <w:rPr>
          <w:sz w:val="24"/>
          <w:szCs w:val="24"/>
        </w:rPr>
        <w:t>of 3 hours</w:t>
      </w:r>
      <w:r w:rsidR="00E24448">
        <w:rPr>
          <w:sz w:val="24"/>
          <w:szCs w:val="24"/>
        </w:rPr>
        <w:t xml:space="preserve">), whereas each UE would typically obtain SIB-1 from a single beam. </w:t>
      </w:r>
      <w:r w:rsidR="00132E0D">
        <w:rPr>
          <w:sz w:val="24"/>
          <w:szCs w:val="24"/>
        </w:rPr>
        <w:t xml:space="preserve">Hence, when beamforming is supported, even more SIB-1 broadcasts are wasted (not decoded by any UE). </w:t>
      </w:r>
    </w:p>
    <w:p w14:paraId="2114CE63" w14:textId="6C967D32" w:rsidR="007D7542" w:rsidRPr="00375178" w:rsidRDefault="00E24448" w:rsidP="00375178">
      <w:pPr>
        <w:spacing w:after="240" w:line="276" w:lineRule="auto"/>
        <w:jc w:val="both"/>
        <w:rPr>
          <w:sz w:val="24"/>
          <w:szCs w:val="24"/>
        </w:rPr>
      </w:pPr>
      <w:r>
        <w:rPr>
          <w:sz w:val="24"/>
          <w:szCs w:val="24"/>
        </w:rPr>
        <w:t>Also, each transmission of SIB-1 is not exactly cheap</w:t>
      </w:r>
      <w:r w:rsidR="00132E0D">
        <w:rPr>
          <w:sz w:val="24"/>
          <w:szCs w:val="24"/>
        </w:rPr>
        <w:t xml:space="preserve"> in terms of energy</w:t>
      </w:r>
      <w:r>
        <w:rPr>
          <w:sz w:val="24"/>
          <w:szCs w:val="24"/>
        </w:rPr>
        <w:t>.</w:t>
      </w:r>
      <w:r w:rsidR="00132E0D">
        <w:rPr>
          <w:sz w:val="24"/>
          <w:szCs w:val="24"/>
        </w:rPr>
        <w:t xml:space="preserve"> A practical SIB-1 may be considerably sized (e.g. 200 bytes).</w:t>
      </w:r>
      <w:r>
        <w:rPr>
          <w:sz w:val="24"/>
          <w:szCs w:val="24"/>
        </w:rPr>
        <w:t xml:space="preserve"> A robust MCS and </w:t>
      </w:r>
      <w:r w:rsidR="00132E0D">
        <w:rPr>
          <w:sz w:val="24"/>
          <w:szCs w:val="24"/>
        </w:rPr>
        <w:t>large CCE aggregation level must be used to guarantee the coverage. At the time of SIB-1 transmission the full system bandwidth</w:t>
      </w:r>
      <w:r>
        <w:rPr>
          <w:sz w:val="24"/>
          <w:szCs w:val="24"/>
        </w:rPr>
        <w:t xml:space="preserve"> </w:t>
      </w:r>
      <w:r w:rsidR="00132E0D">
        <w:rPr>
          <w:sz w:val="24"/>
          <w:szCs w:val="24"/>
        </w:rPr>
        <w:t xml:space="preserve">cannot be used because the system bandwidth is defined in SIB-1 itself. Because of these characteristics, SIB-1 can quite often occupy a full slot for each </w:t>
      </w:r>
      <w:proofErr w:type="spellStart"/>
      <w:r w:rsidR="00132E0D">
        <w:rPr>
          <w:sz w:val="24"/>
          <w:szCs w:val="24"/>
        </w:rPr>
        <w:t>analog</w:t>
      </w:r>
      <w:proofErr w:type="spellEnd"/>
      <w:r w:rsidR="00132E0D">
        <w:rPr>
          <w:sz w:val="24"/>
          <w:szCs w:val="24"/>
        </w:rPr>
        <w:t xml:space="preserve"> beam direction. This means, that even in the absence of traffic SIB-1 imposes a large time occupancy of resources, preventing the </w:t>
      </w:r>
      <w:proofErr w:type="spellStart"/>
      <w:r w:rsidR="00132E0D">
        <w:rPr>
          <w:sz w:val="24"/>
          <w:szCs w:val="24"/>
        </w:rPr>
        <w:t>gNB</w:t>
      </w:r>
      <w:proofErr w:type="spellEnd"/>
      <w:r w:rsidR="00132E0D">
        <w:rPr>
          <w:sz w:val="24"/>
          <w:szCs w:val="24"/>
        </w:rPr>
        <w:t xml:space="preserve"> to achieve some efficient sleep mode. As an example, in a mid-band TDD system, with 40 slots every 20 </w:t>
      </w:r>
      <w:proofErr w:type="spellStart"/>
      <w:r w:rsidR="00132E0D">
        <w:rPr>
          <w:sz w:val="24"/>
          <w:szCs w:val="24"/>
        </w:rPr>
        <w:t>ms</w:t>
      </w:r>
      <w:proofErr w:type="spellEnd"/>
      <w:r w:rsidR="00132E0D">
        <w:rPr>
          <w:sz w:val="24"/>
          <w:szCs w:val="24"/>
        </w:rPr>
        <w:t>, 8</w:t>
      </w:r>
      <w:r w:rsidR="00375178">
        <w:rPr>
          <w:sz w:val="24"/>
          <w:szCs w:val="24"/>
        </w:rPr>
        <w:t xml:space="preserve"> downlink slots</w:t>
      </w:r>
      <w:r w:rsidR="00132E0D">
        <w:rPr>
          <w:sz w:val="24"/>
          <w:szCs w:val="24"/>
        </w:rPr>
        <w:t xml:space="preserve"> may be occupied just by SIB-1.</w:t>
      </w:r>
      <w:r w:rsidR="00375178" w:rsidRPr="00375178">
        <w:rPr>
          <w:bCs/>
          <w:sz w:val="24"/>
          <w:szCs w:val="24"/>
          <w:lang w:val="en-US"/>
        </w:rPr>
        <w:t xml:space="preserve"> </w:t>
      </w:r>
      <w:r w:rsidR="00375178">
        <w:rPr>
          <w:bCs/>
          <w:sz w:val="24"/>
          <w:szCs w:val="24"/>
          <w:lang w:val="en-US"/>
        </w:rPr>
        <w:t xml:space="preserve">Consequently, </w:t>
      </w:r>
      <w:r w:rsidR="00375178" w:rsidRPr="007C433C">
        <w:rPr>
          <w:bCs/>
          <w:sz w:val="24"/>
          <w:szCs w:val="24"/>
          <w:lang w:val="en-US"/>
        </w:rPr>
        <w:t xml:space="preserve">SIB-1 </w:t>
      </w:r>
      <w:r w:rsidR="00375178">
        <w:rPr>
          <w:bCs/>
          <w:sz w:val="24"/>
          <w:szCs w:val="24"/>
          <w:lang w:val="en-US"/>
        </w:rPr>
        <w:t xml:space="preserve">transmission is a main contributor </w:t>
      </w:r>
      <w:r w:rsidR="00375178" w:rsidRPr="007C433C">
        <w:rPr>
          <w:bCs/>
          <w:sz w:val="24"/>
          <w:szCs w:val="24"/>
          <w:lang w:val="en-US"/>
        </w:rPr>
        <w:t xml:space="preserve">to </w:t>
      </w:r>
      <w:proofErr w:type="spellStart"/>
      <w:r w:rsidR="00375178" w:rsidRPr="007C433C">
        <w:rPr>
          <w:bCs/>
          <w:sz w:val="24"/>
          <w:szCs w:val="24"/>
          <w:lang w:val="en-US"/>
        </w:rPr>
        <w:t>gNB</w:t>
      </w:r>
      <w:proofErr w:type="spellEnd"/>
      <w:r w:rsidR="00375178" w:rsidRPr="007C433C">
        <w:rPr>
          <w:bCs/>
          <w:sz w:val="24"/>
          <w:szCs w:val="24"/>
          <w:lang w:val="en-US"/>
        </w:rPr>
        <w:t xml:space="preserve"> energy consumption at zero and low load.</w:t>
      </w:r>
    </w:p>
    <w:p w14:paraId="0BF4C492" w14:textId="7A2A29CD" w:rsidR="00B67779" w:rsidRPr="00B67779" w:rsidRDefault="00B67779" w:rsidP="00B67779">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132E0D">
        <w:rPr>
          <w:bCs/>
          <w:sz w:val="24"/>
          <w:szCs w:val="24"/>
          <w:lang w:val="en-US"/>
        </w:rPr>
        <w:t>2</w:t>
      </w:r>
      <w:r>
        <w:rPr>
          <w:bCs/>
          <w:sz w:val="24"/>
          <w:szCs w:val="24"/>
          <w:lang w:val="en-US"/>
        </w:rPr>
        <w:t xml:space="preserve">: </w:t>
      </w:r>
      <w:r w:rsidR="002F246A" w:rsidRPr="002F246A">
        <w:rPr>
          <w:sz w:val="24"/>
          <w:szCs w:val="24"/>
          <w:lang w:val="en-US"/>
        </w:rPr>
        <w:t>SIB-1 imposes a large time occupancy of resources</w:t>
      </w:r>
      <w:r w:rsidR="004053BC">
        <w:rPr>
          <w:bCs/>
          <w:sz w:val="24"/>
          <w:szCs w:val="24"/>
          <w:lang w:val="en-US"/>
        </w:rPr>
        <w:t xml:space="preserve">. </w:t>
      </w:r>
      <w:r w:rsidR="003C7F5C">
        <w:rPr>
          <w:bCs/>
          <w:sz w:val="24"/>
          <w:szCs w:val="24"/>
          <w:lang w:val="en-US"/>
        </w:rPr>
        <w:t>Consequently</w:t>
      </w:r>
      <w:r w:rsidR="007C433C">
        <w:rPr>
          <w:bCs/>
          <w:sz w:val="24"/>
          <w:szCs w:val="24"/>
          <w:lang w:val="en-US"/>
        </w:rPr>
        <w:t>,</w:t>
      </w:r>
      <w:r w:rsidR="004053BC">
        <w:rPr>
          <w:bCs/>
          <w:sz w:val="24"/>
          <w:szCs w:val="24"/>
          <w:lang w:val="en-US"/>
        </w:rPr>
        <w:t xml:space="preserve"> </w:t>
      </w:r>
      <w:r w:rsidR="007C433C" w:rsidRPr="007C433C">
        <w:rPr>
          <w:bCs/>
          <w:sz w:val="24"/>
          <w:szCs w:val="24"/>
          <w:lang w:val="en-US"/>
        </w:rPr>
        <w:t xml:space="preserve">SIB-1 </w:t>
      </w:r>
      <w:r w:rsidR="007C433C">
        <w:rPr>
          <w:bCs/>
          <w:sz w:val="24"/>
          <w:szCs w:val="24"/>
          <w:lang w:val="en-US"/>
        </w:rPr>
        <w:t xml:space="preserve">transmission </w:t>
      </w:r>
      <w:r w:rsidR="003C7F5C">
        <w:rPr>
          <w:bCs/>
          <w:sz w:val="24"/>
          <w:szCs w:val="24"/>
          <w:lang w:val="en-US"/>
        </w:rPr>
        <w:t xml:space="preserve">is a main contributor </w:t>
      </w:r>
      <w:r w:rsidR="007C433C" w:rsidRPr="007C433C">
        <w:rPr>
          <w:bCs/>
          <w:sz w:val="24"/>
          <w:szCs w:val="24"/>
          <w:lang w:val="en-US"/>
        </w:rPr>
        <w:t xml:space="preserve">to </w:t>
      </w:r>
      <w:proofErr w:type="spellStart"/>
      <w:r w:rsidR="007C433C" w:rsidRPr="007C433C">
        <w:rPr>
          <w:bCs/>
          <w:sz w:val="24"/>
          <w:szCs w:val="24"/>
          <w:lang w:val="en-US"/>
        </w:rPr>
        <w:t>gNB</w:t>
      </w:r>
      <w:proofErr w:type="spellEnd"/>
      <w:r w:rsidR="007C433C" w:rsidRPr="007C433C">
        <w:rPr>
          <w:bCs/>
          <w:sz w:val="24"/>
          <w:szCs w:val="24"/>
          <w:lang w:val="en-US"/>
        </w:rPr>
        <w:t xml:space="preserve"> energy consumption at zero and low load.</w:t>
      </w:r>
    </w:p>
    <w:p w14:paraId="7B440079" w14:textId="7E6944EA" w:rsidR="009A6E65" w:rsidRDefault="00A51B80" w:rsidP="005E425C">
      <w:pPr>
        <w:spacing w:after="240" w:line="276" w:lineRule="auto"/>
        <w:jc w:val="both"/>
        <w:rPr>
          <w:sz w:val="24"/>
          <w:szCs w:val="24"/>
          <w:lang w:val="en-US"/>
        </w:rPr>
      </w:pPr>
      <w:r>
        <w:rPr>
          <w:sz w:val="24"/>
          <w:szCs w:val="24"/>
          <w:lang w:val="en-US"/>
        </w:rPr>
        <w:t>In fact, a</w:t>
      </w:r>
      <w:r w:rsidR="009A6E65">
        <w:rPr>
          <w:sz w:val="24"/>
          <w:szCs w:val="24"/>
          <w:lang w:val="en-US"/>
        </w:rPr>
        <w:t xml:space="preserve">s shown in our accompanying contribution </w:t>
      </w:r>
      <w:r w:rsidR="009A6E65">
        <w:rPr>
          <w:sz w:val="24"/>
          <w:szCs w:val="24"/>
          <w:lang w:val="en-US"/>
        </w:rPr>
        <w:fldChar w:fldCharType="begin"/>
      </w:r>
      <w:r w:rsidR="009A6E65">
        <w:rPr>
          <w:sz w:val="24"/>
          <w:szCs w:val="24"/>
          <w:lang w:val="en-US"/>
        </w:rPr>
        <w:instrText xml:space="preserve"> REF _Ref163134366 \r \h </w:instrText>
      </w:r>
      <w:r w:rsidR="009A6E65">
        <w:rPr>
          <w:sz w:val="24"/>
          <w:szCs w:val="24"/>
          <w:lang w:val="en-US"/>
        </w:rPr>
      </w:r>
      <w:r w:rsidR="009A6E65">
        <w:rPr>
          <w:sz w:val="24"/>
          <w:szCs w:val="24"/>
          <w:lang w:val="en-US"/>
        </w:rPr>
        <w:fldChar w:fldCharType="separate"/>
      </w:r>
      <w:r w:rsidR="006C45C4">
        <w:rPr>
          <w:sz w:val="24"/>
          <w:szCs w:val="24"/>
          <w:lang w:val="en-US"/>
        </w:rPr>
        <w:t>[4]</w:t>
      </w:r>
      <w:r w:rsidR="009A6E65">
        <w:rPr>
          <w:sz w:val="24"/>
          <w:szCs w:val="24"/>
          <w:lang w:val="en-US"/>
        </w:rPr>
        <w:fldChar w:fldCharType="end"/>
      </w:r>
      <w:r>
        <w:rPr>
          <w:sz w:val="24"/>
          <w:szCs w:val="24"/>
          <w:lang w:val="en-US"/>
        </w:rPr>
        <w:t xml:space="preserve"> via system-level simulations, in some scenarios the energy savings provided by on-demand SIB-1 can be more than 40% over the typically deployed baseline. </w:t>
      </w:r>
    </w:p>
    <w:p w14:paraId="5B6348A8" w14:textId="40602C6E" w:rsidR="00760B62" w:rsidRDefault="00760B62" w:rsidP="005E425C">
      <w:pPr>
        <w:spacing w:after="240" w:line="276" w:lineRule="auto"/>
        <w:jc w:val="both"/>
        <w:rPr>
          <w:sz w:val="24"/>
          <w:szCs w:val="24"/>
          <w:lang w:val="en-US"/>
        </w:rPr>
      </w:pPr>
      <w:r>
        <w:rPr>
          <w:sz w:val="24"/>
          <w:szCs w:val="24"/>
          <w:lang w:val="en-US"/>
        </w:rPr>
        <w:t xml:space="preserve">One should note that transmitting SIB-1 only on-demand would also save PRB resources which then can be used for transmitting other data and increase the user throughput. </w:t>
      </w:r>
    </w:p>
    <w:p w14:paraId="276688CA" w14:textId="54E057A8" w:rsidR="00760B62" w:rsidRDefault="00760B62" w:rsidP="00760B62">
      <w:pPr>
        <w:pStyle w:val="TDocObservation"/>
        <w:numPr>
          <w:ilvl w:val="0"/>
          <w:numId w:val="0"/>
        </w:numPr>
        <w:spacing w:line="276" w:lineRule="auto"/>
        <w:jc w:val="both"/>
        <w:rPr>
          <w:sz w:val="24"/>
          <w:szCs w:val="24"/>
          <w:lang w:val="en-US"/>
        </w:rPr>
      </w:pPr>
      <w:r>
        <w:rPr>
          <w:bCs/>
          <w:sz w:val="24"/>
          <w:szCs w:val="24"/>
          <w:lang w:val="en-US"/>
        </w:rPr>
        <w:t>Observation 3: T</w:t>
      </w:r>
      <w:r w:rsidRPr="00760B62">
        <w:rPr>
          <w:bCs/>
          <w:sz w:val="24"/>
          <w:szCs w:val="24"/>
          <w:lang w:val="en-US"/>
        </w:rPr>
        <w:t>ransmitting SIB-1 only on-demand would also save PRB resources which then can be used for transmitting other data and increase the user throughput.</w:t>
      </w:r>
    </w:p>
    <w:p w14:paraId="099EE161" w14:textId="446FF1C7" w:rsidR="00401D2E" w:rsidRDefault="006E32A7" w:rsidP="00401D2E">
      <w:pPr>
        <w:pStyle w:val="berschrift1"/>
        <w:spacing w:before="480" w:line="276" w:lineRule="auto"/>
        <w:ind w:left="431" w:hanging="431"/>
      </w:pPr>
      <w:r>
        <w:t>O</w:t>
      </w:r>
      <w:r w:rsidR="00401D2E">
        <w:t xml:space="preserve">n-demand SIB-1 </w:t>
      </w:r>
      <w:r w:rsidR="0038310E">
        <w:t>scenarios</w:t>
      </w:r>
      <w:r>
        <w:t xml:space="preserve"> and possible designs</w:t>
      </w:r>
    </w:p>
    <w:p w14:paraId="02BEF4A6" w14:textId="478267D1" w:rsidR="006E32A7" w:rsidRDefault="006E32A7" w:rsidP="00A101C3">
      <w:pPr>
        <w:jc w:val="both"/>
        <w:rPr>
          <w:sz w:val="24"/>
          <w:szCs w:val="24"/>
        </w:rPr>
      </w:pPr>
      <w:r>
        <w:rPr>
          <w:sz w:val="24"/>
          <w:szCs w:val="24"/>
        </w:rPr>
        <w:t xml:space="preserve">Most of the discussion, in RAN1#116, RAN1#116-bis and RAN2#125-bis revolved about scenarios involving </w:t>
      </w:r>
      <w:r w:rsidR="00640C54">
        <w:rPr>
          <w:sz w:val="24"/>
          <w:szCs w:val="24"/>
        </w:rPr>
        <w:t xml:space="preserve">1 or </w:t>
      </w:r>
      <w:r>
        <w:rPr>
          <w:sz w:val="24"/>
          <w:szCs w:val="24"/>
        </w:rPr>
        <w:t>2 cells: a</w:t>
      </w:r>
      <w:r w:rsidR="00A97D7A">
        <w:rPr>
          <w:sz w:val="24"/>
          <w:szCs w:val="24"/>
        </w:rPr>
        <w:t>t least a</w:t>
      </w:r>
      <w:r>
        <w:rPr>
          <w:sz w:val="24"/>
          <w:szCs w:val="24"/>
        </w:rPr>
        <w:t xml:space="preserve"> NES cell (applying on-demand SIB-1) and </w:t>
      </w:r>
      <w:r w:rsidR="00A97D7A">
        <w:rPr>
          <w:sz w:val="24"/>
          <w:szCs w:val="24"/>
        </w:rPr>
        <w:t xml:space="preserve">potentially </w:t>
      </w:r>
      <w:r>
        <w:rPr>
          <w:sz w:val="24"/>
          <w:szCs w:val="24"/>
        </w:rPr>
        <w:t>another cell which transmits its own SIB-1 normally. Also, different variations were defined based on which of these 2 cells one of these 3 elements</w:t>
      </w:r>
      <w:r w:rsidR="00A97D7A">
        <w:rPr>
          <w:sz w:val="24"/>
          <w:szCs w:val="24"/>
        </w:rPr>
        <w:t xml:space="preserve"> are applicable</w:t>
      </w:r>
      <w:r>
        <w:rPr>
          <w:sz w:val="24"/>
          <w:szCs w:val="24"/>
        </w:rPr>
        <w:t xml:space="preserve">: </w:t>
      </w:r>
      <w:r w:rsidR="00FC100D">
        <w:rPr>
          <w:sz w:val="24"/>
          <w:szCs w:val="24"/>
        </w:rPr>
        <w:t xml:space="preserve">the cell where the WUS </w:t>
      </w:r>
      <w:r w:rsidR="00FC100D">
        <w:rPr>
          <w:sz w:val="24"/>
          <w:szCs w:val="24"/>
        </w:rPr>
        <w:t xml:space="preserve">configuration is provisioned to the UE, </w:t>
      </w:r>
      <w:r w:rsidR="00640C54">
        <w:rPr>
          <w:sz w:val="24"/>
          <w:szCs w:val="24"/>
        </w:rPr>
        <w:lastRenderedPageBreak/>
        <w:t xml:space="preserve">the </w:t>
      </w:r>
      <w:r>
        <w:rPr>
          <w:sz w:val="24"/>
          <w:szCs w:val="24"/>
        </w:rPr>
        <w:t xml:space="preserve">cell </w:t>
      </w:r>
      <w:r w:rsidR="00FC100D">
        <w:rPr>
          <w:sz w:val="24"/>
          <w:szCs w:val="24"/>
        </w:rPr>
        <w:t xml:space="preserve">to </w:t>
      </w:r>
      <w:r>
        <w:rPr>
          <w:sz w:val="24"/>
          <w:szCs w:val="24"/>
        </w:rPr>
        <w:t xml:space="preserve">which an uplink WUS </w:t>
      </w:r>
      <w:r w:rsidR="00FC100D">
        <w:rPr>
          <w:sz w:val="24"/>
          <w:szCs w:val="24"/>
        </w:rPr>
        <w:t>can be</w:t>
      </w:r>
      <w:r>
        <w:rPr>
          <w:sz w:val="24"/>
          <w:szCs w:val="24"/>
        </w:rPr>
        <w:t xml:space="preserve"> transmitted and </w:t>
      </w:r>
      <w:r w:rsidR="00640C54">
        <w:rPr>
          <w:sz w:val="24"/>
          <w:szCs w:val="24"/>
        </w:rPr>
        <w:t xml:space="preserve">the </w:t>
      </w:r>
      <w:r>
        <w:rPr>
          <w:sz w:val="24"/>
          <w:szCs w:val="24"/>
        </w:rPr>
        <w:t>cell which transmits the SIB-1 information itself</w:t>
      </w:r>
      <w:r w:rsidR="00FC100D">
        <w:rPr>
          <w:sz w:val="24"/>
          <w:szCs w:val="24"/>
        </w:rPr>
        <w:t xml:space="preserve"> after WUS</w:t>
      </w:r>
      <w:r>
        <w:rPr>
          <w:sz w:val="24"/>
          <w:szCs w:val="24"/>
        </w:rPr>
        <w:t xml:space="preserve">. </w:t>
      </w:r>
    </w:p>
    <w:p w14:paraId="067904FA" w14:textId="36251D0B" w:rsidR="00BC42C2" w:rsidRDefault="00BC42C2" w:rsidP="00A101C3">
      <w:pPr>
        <w:jc w:val="both"/>
        <w:rPr>
          <w:sz w:val="24"/>
          <w:szCs w:val="24"/>
        </w:rPr>
      </w:pPr>
      <w:r>
        <w:rPr>
          <w:sz w:val="24"/>
          <w:szCs w:val="24"/>
        </w:rPr>
        <w:t xml:space="preserve">Regarding the WUS configuration there is one more important possibility: the information is sent on the NES at another point in time. </w:t>
      </w:r>
      <w:r w:rsidR="00595424">
        <w:rPr>
          <w:sz w:val="24"/>
          <w:szCs w:val="24"/>
        </w:rPr>
        <w:t>Thus, the main possibilities are:</w:t>
      </w:r>
    </w:p>
    <w:p w14:paraId="1F347551" w14:textId="16200F88" w:rsidR="00595424" w:rsidRPr="00C95DA0" w:rsidRDefault="00595424" w:rsidP="00C95DA0">
      <w:pPr>
        <w:pStyle w:val="Listenabsatz"/>
        <w:numPr>
          <w:ilvl w:val="0"/>
          <w:numId w:val="24"/>
        </w:numPr>
        <w:jc w:val="both"/>
        <w:rPr>
          <w:rFonts w:ascii="Times New Roman" w:hAnsi="Times New Roman"/>
          <w:sz w:val="24"/>
          <w:szCs w:val="24"/>
        </w:rPr>
      </w:pPr>
      <w:r w:rsidRPr="00C95DA0">
        <w:rPr>
          <w:rFonts w:ascii="Times New Roman" w:hAnsi="Times New Roman"/>
          <w:sz w:val="24"/>
          <w:szCs w:val="24"/>
        </w:rPr>
        <w:t xml:space="preserve">The WUS configuration of NES cell is sent by other </w:t>
      </w:r>
      <w:proofErr w:type="gramStart"/>
      <w:r w:rsidRPr="00C95DA0">
        <w:rPr>
          <w:rFonts w:ascii="Times New Roman" w:hAnsi="Times New Roman"/>
          <w:sz w:val="24"/>
          <w:szCs w:val="24"/>
        </w:rPr>
        <w:t>cell</w:t>
      </w:r>
      <w:proofErr w:type="gramEnd"/>
      <w:r w:rsidRPr="00C95DA0">
        <w:rPr>
          <w:rFonts w:ascii="Times New Roman" w:hAnsi="Times New Roman"/>
          <w:sz w:val="24"/>
          <w:szCs w:val="24"/>
        </w:rPr>
        <w:t xml:space="preserve"> </w:t>
      </w:r>
    </w:p>
    <w:p w14:paraId="0739DA37" w14:textId="780BC497" w:rsidR="00595424" w:rsidRPr="00C95DA0" w:rsidRDefault="00595424" w:rsidP="00C95DA0">
      <w:pPr>
        <w:pStyle w:val="Listenabsatz"/>
        <w:numPr>
          <w:ilvl w:val="0"/>
          <w:numId w:val="24"/>
        </w:numPr>
        <w:jc w:val="both"/>
        <w:rPr>
          <w:rFonts w:ascii="Times New Roman" w:hAnsi="Times New Roman"/>
          <w:sz w:val="24"/>
          <w:szCs w:val="24"/>
        </w:rPr>
      </w:pPr>
      <w:r w:rsidRPr="00C95DA0">
        <w:rPr>
          <w:rFonts w:ascii="Times New Roman" w:hAnsi="Times New Roman"/>
          <w:sz w:val="24"/>
          <w:szCs w:val="24"/>
        </w:rPr>
        <w:t xml:space="preserve">The WUS configuration of NES cell is sent on the NES cell itself, regularly. </w:t>
      </w:r>
    </w:p>
    <w:p w14:paraId="25986224" w14:textId="7DC5ABAA" w:rsidR="00BC42C2" w:rsidRPr="00C95DA0" w:rsidRDefault="00595424" w:rsidP="00C95DA0">
      <w:pPr>
        <w:pStyle w:val="Listenabsatz"/>
        <w:numPr>
          <w:ilvl w:val="0"/>
          <w:numId w:val="24"/>
        </w:numPr>
        <w:jc w:val="both"/>
        <w:rPr>
          <w:rFonts w:ascii="Times New Roman" w:hAnsi="Times New Roman"/>
          <w:sz w:val="24"/>
          <w:szCs w:val="24"/>
        </w:rPr>
      </w:pPr>
      <w:r w:rsidRPr="00C95DA0">
        <w:rPr>
          <w:rFonts w:ascii="Times New Roman" w:hAnsi="Times New Roman"/>
          <w:sz w:val="24"/>
          <w:szCs w:val="24"/>
        </w:rPr>
        <w:t>The WUS configuration of NES cell is sent on the NES cell itself at other points in time, e.g. when UEs are suspended, moving to RRC_INACTIVE</w:t>
      </w:r>
    </w:p>
    <w:p w14:paraId="00B38F2C" w14:textId="0C6B514B" w:rsidR="00595424" w:rsidRDefault="00595424" w:rsidP="00595424">
      <w:pPr>
        <w:jc w:val="both"/>
        <w:rPr>
          <w:sz w:val="24"/>
          <w:szCs w:val="24"/>
        </w:rPr>
      </w:pPr>
      <w:r>
        <w:rPr>
          <w:sz w:val="24"/>
          <w:szCs w:val="24"/>
        </w:rPr>
        <w:t xml:space="preserve">There are two main issues with WUS configuration sent by other cells: complexity of the procedure and coverage. Strictly speaking, a UE which receives a certain SSB beam from a NES cell would need to obtain the WUS configuration from a SIB-1 beam of another cell. This distinction is important because the coverage of beams in different carriers may be quite different even on the same site. For cells which are not </w:t>
      </w:r>
      <w:proofErr w:type="spellStart"/>
      <w:r>
        <w:rPr>
          <w:sz w:val="24"/>
          <w:szCs w:val="24"/>
        </w:rPr>
        <w:t>colocated</w:t>
      </w:r>
      <w:proofErr w:type="spellEnd"/>
      <w:r>
        <w:rPr>
          <w:sz w:val="24"/>
          <w:szCs w:val="24"/>
        </w:rPr>
        <w:t xml:space="preserve"> the </w:t>
      </w:r>
      <w:r w:rsidR="002F251C">
        <w:rPr>
          <w:sz w:val="24"/>
          <w:szCs w:val="24"/>
        </w:rPr>
        <w:t xml:space="preserve">coverage </w:t>
      </w:r>
      <w:r>
        <w:rPr>
          <w:sz w:val="24"/>
          <w:szCs w:val="24"/>
        </w:rPr>
        <w:t>relationship between beams of different cells may be quite complex.</w:t>
      </w:r>
      <w:r w:rsidR="00DC6A99">
        <w:rPr>
          <w:sz w:val="24"/>
          <w:szCs w:val="24"/>
        </w:rPr>
        <w:t xml:space="preserve"> This is illustrated in </w:t>
      </w:r>
      <w:r w:rsidR="00DC6A99">
        <w:rPr>
          <w:sz w:val="24"/>
          <w:szCs w:val="24"/>
        </w:rPr>
        <w:fldChar w:fldCharType="begin"/>
      </w:r>
      <w:r w:rsidR="00DC6A99">
        <w:rPr>
          <w:sz w:val="24"/>
          <w:szCs w:val="24"/>
        </w:rPr>
        <w:instrText xml:space="preserve"> REF _Ref166144955 \h </w:instrText>
      </w:r>
      <w:r w:rsidR="00DC6A99">
        <w:rPr>
          <w:sz w:val="24"/>
          <w:szCs w:val="24"/>
        </w:rPr>
      </w:r>
      <w:r w:rsidR="00DC6A99">
        <w:rPr>
          <w:sz w:val="24"/>
          <w:szCs w:val="24"/>
        </w:rPr>
        <w:fldChar w:fldCharType="separate"/>
      </w:r>
      <w:r w:rsidR="006C45C4">
        <w:t xml:space="preserve">Figure </w:t>
      </w:r>
      <w:r w:rsidR="006C45C4">
        <w:rPr>
          <w:noProof/>
        </w:rPr>
        <w:t>1</w:t>
      </w:r>
      <w:r w:rsidR="00DC6A99">
        <w:rPr>
          <w:sz w:val="24"/>
          <w:szCs w:val="24"/>
        </w:rPr>
        <w:fldChar w:fldCharType="end"/>
      </w:r>
      <w:r w:rsidR="00DC6A99">
        <w:rPr>
          <w:sz w:val="24"/>
          <w:szCs w:val="24"/>
        </w:rPr>
        <w:t xml:space="preserve">. </w:t>
      </w:r>
      <w:r>
        <w:rPr>
          <w:sz w:val="24"/>
          <w:szCs w:val="24"/>
        </w:rPr>
        <w:t xml:space="preserve"> </w:t>
      </w:r>
      <w:r w:rsidR="00DC6A99">
        <w:rPr>
          <w:sz w:val="24"/>
          <w:szCs w:val="24"/>
        </w:rPr>
        <w:t>Even after optimization to minimize coverage holes in a layer</w:t>
      </w:r>
      <w:r w:rsidR="00C95DA0">
        <w:rPr>
          <w:sz w:val="24"/>
          <w:szCs w:val="24"/>
        </w:rPr>
        <w:t xml:space="preserve"> (</w:t>
      </w:r>
      <w:proofErr w:type="gramStart"/>
      <w:r w:rsidR="00C95DA0">
        <w:rPr>
          <w:sz w:val="24"/>
          <w:szCs w:val="24"/>
        </w:rPr>
        <w:t>non NES</w:t>
      </w:r>
      <w:proofErr w:type="gramEnd"/>
      <w:r w:rsidR="00C95DA0">
        <w:rPr>
          <w:sz w:val="24"/>
          <w:szCs w:val="24"/>
        </w:rPr>
        <w:t xml:space="preserve"> layer)</w:t>
      </w:r>
      <w:r w:rsidR="00DC6A99">
        <w:rPr>
          <w:sz w:val="24"/>
          <w:szCs w:val="24"/>
        </w:rPr>
        <w:t xml:space="preserve">, there is always the possibility that </w:t>
      </w:r>
      <w:r w:rsidR="00E5092E">
        <w:rPr>
          <w:sz w:val="24"/>
          <w:szCs w:val="24"/>
        </w:rPr>
        <w:t>at certain location</w:t>
      </w:r>
      <w:r w:rsidR="00DC6A99">
        <w:rPr>
          <w:sz w:val="24"/>
          <w:szCs w:val="24"/>
        </w:rPr>
        <w:t xml:space="preserve"> the only accessible cell is the NES cell. Therefore, </w:t>
      </w:r>
      <w:r w:rsidR="00DC6A99">
        <w:rPr>
          <w:sz w:val="24"/>
          <w:szCs w:val="24"/>
          <w:lang w:val="en-US"/>
        </w:rPr>
        <w:t>WUS configuration on NES cell may be the only way to guarantee the coverage of SIB-1 is the same as SSB.</w:t>
      </w:r>
    </w:p>
    <w:p w14:paraId="6DCE4990" w14:textId="40C1D3D8" w:rsidR="002F251C" w:rsidRDefault="00614DE5" w:rsidP="002F251C">
      <w:pPr>
        <w:keepNext/>
        <w:jc w:val="center"/>
      </w:pPr>
      <w:r>
        <w:rPr>
          <w:noProof/>
        </w:rPr>
        <w:drawing>
          <wp:inline distT="0" distB="0" distL="0" distR="0" wp14:anchorId="66E8DA10" wp14:editId="1DC59134">
            <wp:extent cx="3280833" cy="1439395"/>
            <wp:effectExtent l="0" t="0" r="0" b="8890"/>
            <wp:docPr id="805358380" name="Grafik 1" descr="Ein Bild, das Entwurf, Zeichnung, Clipart,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58380" name="Grafik 1" descr="Ein Bild, das Entwurf, Zeichnung, Clipart, Darstellung enthält.&#10;&#10;Automatisch generierte Beschreibung"/>
                    <pic:cNvPicPr/>
                  </pic:nvPicPr>
                  <pic:blipFill>
                    <a:blip r:embed="rId13"/>
                    <a:stretch>
                      <a:fillRect/>
                    </a:stretch>
                  </pic:blipFill>
                  <pic:spPr>
                    <a:xfrm>
                      <a:off x="0" y="0"/>
                      <a:ext cx="3300868" cy="1448185"/>
                    </a:xfrm>
                    <a:prstGeom prst="rect">
                      <a:avLst/>
                    </a:prstGeom>
                  </pic:spPr>
                </pic:pic>
              </a:graphicData>
            </a:graphic>
          </wp:inline>
        </w:drawing>
      </w:r>
    </w:p>
    <w:p w14:paraId="1FA1BC10" w14:textId="0C1A6C7C" w:rsidR="002F251C" w:rsidRPr="00595424" w:rsidRDefault="002F251C" w:rsidP="002F251C">
      <w:pPr>
        <w:pStyle w:val="Beschriftung"/>
        <w:jc w:val="center"/>
        <w:rPr>
          <w:sz w:val="24"/>
          <w:szCs w:val="24"/>
        </w:rPr>
      </w:pPr>
      <w:bookmarkStart w:id="2" w:name="_Ref166144955"/>
      <w:r>
        <w:t xml:space="preserve">Figure </w:t>
      </w:r>
      <w:r>
        <w:fldChar w:fldCharType="begin"/>
      </w:r>
      <w:r>
        <w:instrText xml:space="preserve"> SEQ Figure \* ARABIC </w:instrText>
      </w:r>
      <w:r>
        <w:fldChar w:fldCharType="separate"/>
      </w:r>
      <w:r w:rsidR="006C45C4">
        <w:rPr>
          <w:noProof/>
        </w:rPr>
        <w:t>1</w:t>
      </w:r>
      <w:r>
        <w:fldChar w:fldCharType="end"/>
      </w:r>
      <w:bookmarkEnd w:id="2"/>
      <w:r>
        <w:t xml:space="preserve"> – When beamforming is used in SSB/SIB-1 the coverage relationship among beams of different cells</w:t>
      </w:r>
      <w:r w:rsidR="00E5092E">
        <w:t>.</w:t>
      </w:r>
      <w:r>
        <w:t xml:space="preserve"> </w:t>
      </w:r>
    </w:p>
    <w:p w14:paraId="793BAF72" w14:textId="77777777" w:rsidR="00C95DA0" w:rsidRDefault="00C95DA0" w:rsidP="00DC6A99">
      <w:pPr>
        <w:pStyle w:val="TDocObservation"/>
        <w:numPr>
          <w:ilvl w:val="0"/>
          <w:numId w:val="0"/>
        </w:numPr>
        <w:spacing w:line="276" w:lineRule="auto"/>
        <w:jc w:val="both"/>
        <w:rPr>
          <w:bCs/>
          <w:sz w:val="24"/>
          <w:szCs w:val="24"/>
          <w:lang w:val="en-US"/>
        </w:rPr>
      </w:pPr>
    </w:p>
    <w:p w14:paraId="4D79AF12" w14:textId="4425CD24" w:rsidR="00DC6A99" w:rsidRPr="00DC6A99" w:rsidRDefault="00DC6A99" w:rsidP="00DC6A99">
      <w:pPr>
        <w:pStyle w:val="TDocObservation"/>
        <w:numPr>
          <w:ilvl w:val="0"/>
          <w:numId w:val="0"/>
        </w:numPr>
        <w:spacing w:line="276" w:lineRule="auto"/>
        <w:jc w:val="both"/>
        <w:rPr>
          <w:sz w:val="24"/>
          <w:szCs w:val="24"/>
          <w:lang w:val="en-US"/>
        </w:rPr>
      </w:pPr>
      <w:r>
        <w:rPr>
          <w:bCs/>
          <w:sz w:val="24"/>
          <w:szCs w:val="24"/>
          <w:lang w:val="en-US"/>
        </w:rPr>
        <w:t xml:space="preserve">Observation 4: </w:t>
      </w:r>
      <w:r>
        <w:rPr>
          <w:sz w:val="24"/>
          <w:szCs w:val="24"/>
          <w:lang w:val="en-US"/>
        </w:rPr>
        <w:t>T</w:t>
      </w:r>
      <w:r w:rsidRPr="00DC6A99">
        <w:rPr>
          <w:sz w:val="24"/>
          <w:szCs w:val="24"/>
          <w:lang w:val="en-US"/>
        </w:rPr>
        <w:t>he coverage relationship between beams of different cells may be quite complex</w:t>
      </w:r>
      <w:r>
        <w:rPr>
          <w:sz w:val="24"/>
          <w:szCs w:val="24"/>
          <w:lang w:val="en-US"/>
        </w:rPr>
        <w:t xml:space="preserve">. WUS configuration on NES cell may be the only way to guarantee the coverage of SIB-1 is the same as SSB. </w:t>
      </w:r>
    </w:p>
    <w:p w14:paraId="289A1274" w14:textId="04B1C87A" w:rsidR="00DC6A99" w:rsidRDefault="00DC6A99" w:rsidP="00640C54">
      <w:pPr>
        <w:spacing w:after="240" w:line="276" w:lineRule="auto"/>
        <w:jc w:val="both"/>
        <w:rPr>
          <w:sz w:val="24"/>
          <w:szCs w:val="24"/>
          <w:lang w:val="en-US"/>
        </w:rPr>
      </w:pPr>
      <w:r>
        <w:rPr>
          <w:sz w:val="24"/>
          <w:szCs w:val="24"/>
          <w:lang w:val="en-US"/>
        </w:rPr>
        <w:t xml:space="preserve">Regarding the complexity of the procedure for UEs in RRC_IDLE/RRC_INACTIVE it is important to </w:t>
      </w:r>
      <w:r w:rsidR="00640C54">
        <w:rPr>
          <w:sz w:val="24"/>
          <w:szCs w:val="24"/>
          <w:lang w:val="en-US"/>
        </w:rPr>
        <w:t xml:space="preserve">consider whether a UE (demanding SIB-1 from an NES cell) </w:t>
      </w:r>
      <w:r>
        <w:rPr>
          <w:sz w:val="24"/>
          <w:szCs w:val="24"/>
          <w:lang w:val="en-US"/>
        </w:rPr>
        <w:t>will</w:t>
      </w:r>
      <w:r w:rsidR="00640C54">
        <w:rPr>
          <w:sz w:val="24"/>
          <w:szCs w:val="24"/>
          <w:lang w:val="en-US"/>
        </w:rPr>
        <w:t xml:space="preserve"> first discover the NES cell or the </w:t>
      </w:r>
      <w:r>
        <w:rPr>
          <w:sz w:val="24"/>
          <w:szCs w:val="24"/>
          <w:lang w:val="en-US"/>
        </w:rPr>
        <w:t xml:space="preserve">other </w:t>
      </w:r>
      <w:r w:rsidR="00640C54">
        <w:rPr>
          <w:sz w:val="24"/>
          <w:szCs w:val="24"/>
          <w:lang w:val="en-US"/>
        </w:rPr>
        <w:t>cell.</w:t>
      </w:r>
      <w:r>
        <w:rPr>
          <w:sz w:val="24"/>
          <w:szCs w:val="24"/>
          <w:lang w:val="en-US"/>
        </w:rPr>
        <w:t xml:space="preserve"> </w:t>
      </w:r>
    </w:p>
    <w:p w14:paraId="4FBA46C4" w14:textId="44FF5D6E" w:rsidR="00614DE5" w:rsidRDefault="00614DE5" w:rsidP="00614DE5">
      <w:pPr>
        <w:spacing w:after="240" w:line="276" w:lineRule="auto"/>
        <w:jc w:val="both"/>
        <w:rPr>
          <w:sz w:val="24"/>
          <w:szCs w:val="24"/>
          <w:lang w:val="en-US"/>
        </w:rPr>
      </w:pPr>
      <w:r>
        <w:rPr>
          <w:sz w:val="24"/>
          <w:szCs w:val="24"/>
          <w:lang w:val="en-US"/>
        </w:rPr>
        <w:t xml:space="preserve">When the UE discovers first the NES cell the procedures is clearly simpler, </w:t>
      </w:r>
      <w:proofErr w:type="gramStart"/>
      <w:r>
        <w:rPr>
          <w:sz w:val="24"/>
          <w:szCs w:val="24"/>
          <w:lang w:val="en-US"/>
        </w:rPr>
        <w:t>faster</w:t>
      </w:r>
      <w:proofErr w:type="gramEnd"/>
      <w:r>
        <w:rPr>
          <w:sz w:val="24"/>
          <w:szCs w:val="24"/>
          <w:lang w:val="en-US"/>
        </w:rPr>
        <w:t xml:space="preserve"> and more generic if all information is on the NES cell. The UE selects a SSB beam from NES cell, on which it obtains WUS configuration and send WUS to the NES cell, i.e. without any involvement of another cell. In this way the whole procedure is generic, fast and applicable to any scenario (</w:t>
      </w:r>
      <w:proofErr w:type="spellStart"/>
      <w:r>
        <w:rPr>
          <w:sz w:val="24"/>
          <w:szCs w:val="24"/>
          <w:lang w:val="en-US"/>
        </w:rPr>
        <w:t xml:space="preserve">non </w:t>
      </w:r>
      <w:proofErr w:type="gramStart"/>
      <w:r>
        <w:rPr>
          <w:sz w:val="24"/>
          <w:szCs w:val="24"/>
          <w:lang w:val="en-US"/>
        </w:rPr>
        <w:t>CA</w:t>
      </w:r>
      <w:proofErr w:type="spellEnd"/>
      <w:r>
        <w:rPr>
          <w:sz w:val="24"/>
          <w:szCs w:val="24"/>
          <w:lang w:val="en-US"/>
        </w:rPr>
        <w:t xml:space="preserve"> ,</w:t>
      </w:r>
      <w:proofErr w:type="gramEnd"/>
      <w:r>
        <w:rPr>
          <w:sz w:val="24"/>
          <w:szCs w:val="24"/>
          <w:lang w:val="en-US"/>
        </w:rPr>
        <w:t xml:space="preserve"> co-located CA, </w:t>
      </w:r>
      <w:proofErr w:type="spellStart"/>
      <w:r>
        <w:rPr>
          <w:sz w:val="24"/>
          <w:szCs w:val="24"/>
          <w:lang w:val="en-US"/>
        </w:rPr>
        <w:t>non co-located</w:t>
      </w:r>
      <w:proofErr w:type="spellEnd"/>
      <w:r>
        <w:rPr>
          <w:sz w:val="24"/>
          <w:szCs w:val="24"/>
          <w:lang w:val="en-US"/>
        </w:rPr>
        <w:t xml:space="preserve"> CA). The only disadvantage is that sending wake-up signal configuration and receiving wake-up signals results in slightly extra energy consumption compared to just sending SSBs. This consumption depends on how the data is multiplexed with SSB.</w:t>
      </w:r>
      <w:r w:rsidR="00A97D7A">
        <w:rPr>
          <w:sz w:val="24"/>
          <w:szCs w:val="24"/>
          <w:lang w:val="en-US"/>
        </w:rPr>
        <w:t xml:space="preserve"> That can be </w:t>
      </w:r>
      <w:proofErr w:type="gramStart"/>
      <w:r w:rsidR="00A97D7A">
        <w:rPr>
          <w:sz w:val="24"/>
          <w:szCs w:val="24"/>
          <w:lang w:val="en-US"/>
        </w:rPr>
        <w:t>taken into account</w:t>
      </w:r>
      <w:proofErr w:type="gramEnd"/>
      <w:r w:rsidR="00A97D7A">
        <w:rPr>
          <w:sz w:val="24"/>
          <w:szCs w:val="24"/>
          <w:lang w:val="en-US"/>
        </w:rPr>
        <w:t xml:space="preserve"> on the design.</w:t>
      </w:r>
    </w:p>
    <w:p w14:paraId="06B71F5C" w14:textId="3A3AC8D1" w:rsidR="00614DE5" w:rsidRPr="00614DE5" w:rsidRDefault="00614DE5" w:rsidP="00614DE5">
      <w:pPr>
        <w:pStyle w:val="TDocObservation"/>
        <w:numPr>
          <w:ilvl w:val="0"/>
          <w:numId w:val="0"/>
        </w:numPr>
        <w:spacing w:line="276" w:lineRule="auto"/>
        <w:jc w:val="both"/>
        <w:rPr>
          <w:sz w:val="24"/>
          <w:szCs w:val="24"/>
          <w:lang w:val="en-US"/>
        </w:rPr>
      </w:pPr>
      <w:r>
        <w:rPr>
          <w:bCs/>
          <w:sz w:val="24"/>
          <w:szCs w:val="24"/>
          <w:lang w:val="en-US"/>
        </w:rPr>
        <w:lastRenderedPageBreak/>
        <w:t xml:space="preserve">Observation 3: On-demand SIB-1 procedure can be </w:t>
      </w:r>
      <w:r w:rsidRPr="003D343D">
        <w:rPr>
          <w:bCs/>
          <w:sz w:val="24"/>
          <w:szCs w:val="24"/>
          <w:lang w:val="en-US"/>
        </w:rPr>
        <w:t xml:space="preserve">carried out exclusively in </w:t>
      </w:r>
      <w:r>
        <w:rPr>
          <w:bCs/>
          <w:sz w:val="24"/>
          <w:szCs w:val="24"/>
          <w:lang w:val="en-US"/>
        </w:rPr>
        <w:t>the</w:t>
      </w:r>
      <w:r w:rsidRPr="003D343D">
        <w:rPr>
          <w:bCs/>
          <w:sz w:val="24"/>
          <w:szCs w:val="24"/>
          <w:lang w:val="en-US"/>
        </w:rPr>
        <w:t xml:space="preserve"> NES cell</w:t>
      </w:r>
      <w:r w:rsidRPr="003D343D" w:rsidDel="003D343D">
        <w:rPr>
          <w:bCs/>
          <w:sz w:val="24"/>
          <w:szCs w:val="24"/>
          <w:lang w:val="en-US"/>
        </w:rPr>
        <w:t xml:space="preserve"> </w:t>
      </w:r>
      <w:r>
        <w:rPr>
          <w:bCs/>
          <w:sz w:val="24"/>
          <w:szCs w:val="24"/>
          <w:lang w:val="en-US"/>
        </w:rPr>
        <w:t xml:space="preserve">(no need for participation of an anchor cell). In this case, the </w:t>
      </w:r>
      <w:r>
        <w:rPr>
          <w:sz w:val="24"/>
          <w:szCs w:val="24"/>
          <w:lang w:val="en-US"/>
        </w:rPr>
        <w:t>procedure is generic, fast and applicable to any scenario (</w:t>
      </w:r>
      <w:proofErr w:type="spellStart"/>
      <w:proofErr w:type="gramStart"/>
      <w:r>
        <w:rPr>
          <w:sz w:val="24"/>
          <w:szCs w:val="24"/>
          <w:lang w:val="en-US"/>
        </w:rPr>
        <w:t>non CA</w:t>
      </w:r>
      <w:proofErr w:type="spellEnd"/>
      <w:proofErr w:type="gramEnd"/>
      <w:r>
        <w:rPr>
          <w:sz w:val="24"/>
          <w:szCs w:val="24"/>
          <w:lang w:val="en-US"/>
        </w:rPr>
        <w:t>, co-located CA, non co located CA).</w:t>
      </w:r>
    </w:p>
    <w:p w14:paraId="1662A754" w14:textId="47B7CE70" w:rsidR="00614DE5" w:rsidRDefault="00614DE5" w:rsidP="00614DE5">
      <w:pPr>
        <w:pStyle w:val="TDocObservation"/>
        <w:numPr>
          <w:ilvl w:val="0"/>
          <w:numId w:val="0"/>
        </w:numPr>
        <w:spacing w:line="276" w:lineRule="auto"/>
        <w:jc w:val="both"/>
        <w:rPr>
          <w:bCs/>
          <w:sz w:val="24"/>
          <w:szCs w:val="24"/>
          <w:lang w:val="en-US"/>
        </w:rPr>
      </w:pPr>
      <w:r>
        <w:rPr>
          <w:bCs/>
          <w:sz w:val="24"/>
          <w:szCs w:val="24"/>
          <w:lang w:val="en-US"/>
        </w:rPr>
        <w:t xml:space="preserve">Proposal 1: At least </w:t>
      </w:r>
      <w:r w:rsidR="00A97D7A">
        <w:rPr>
          <w:bCs/>
          <w:sz w:val="24"/>
          <w:szCs w:val="24"/>
          <w:lang w:val="en-US"/>
        </w:rPr>
        <w:t>the solution where</w:t>
      </w:r>
      <w:r>
        <w:rPr>
          <w:bCs/>
          <w:sz w:val="24"/>
          <w:szCs w:val="24"/>
          <w:lang w:val="en-US"/>
        </w:rPr>
        <w:t xml:space="preserve"> </w:t>
      </w:r>
      <w:r w:rsidR="00A97D7A">
        <w:rPr>
          <w:bCs/>
          <w:sz w:val="24"/>
          <w:szCs w:val="24"/>
          <w:lang w:val="en-US"/>
        </w:rPr>
        <w:t>o</w:t>
      </w:r>
      <w:r>
        <w:rPr>
          <w:bCs/>
          <w:sz w:val="24"/>
          <w:szCs w:val="24"/>
          <w:lang w:val="en-US"/>
        </w:rPr>
        <w:t>n-demand SIB-1 signaling and wake-up signal reception is done on the NES cell itself</w:t>
      </w:r>
      <w:r w:rsidR="00A97D7A">
        <w:rPr>
          <w:bCs/>
          <w:sz w:val="24"/>
          <w:szCs w:val="24"/>
          <w:lang w:val="en-US"/>
        </w:rPr>
        <w:t xml:space="preserve"> is specified</w:t>
      </w:r>
      <w:r>
        <w:rPr>
          <w:bCs/>
          <w:sz w:val="24"/>
          <w:szCs w:val="24"/>
          <w:lang w:val="en-US"/>
        </w:rPr>
        <w:t xml:space="preserve">. </w:t>
      </w:r>
    </w:p>
    <w:p w14:paraId="7C36BCD5" w14:textId="6FE60A34" w:rsidR="00614DE5" w:rsidRDefault="00614DE5" w:rsidP="00614DE5">
      <w:pPr>
        <w:pStyle w:val="TDocObservation"/>
        <w:numPr>
          <w:ilvl w:val="0"/>
          <w:numId w:val="0"/>
        </w:numPr>
        <w:spacing w:line="276" w:lineRule="auto"/>
        <w:jc w:val="both"/>
        <w:rPr>
          <w:rStyle w:val="ui-provider"/>
          <w:b w:val="0"/>
          <w:bCs/>
          <w:sz w:val="24"/>
          <w:szCs w:val="24"/>
          <w:lang w:val="en-US"/>
        </w:rPr>
      </w:pPr>
      <w:r w:rsidRPr="00952E32">
        <w:rPr>
          <w:rFonts w:eastAsia="SimSun"/>
          <w:b w:val="0"/>
          <w:sz w:val="24"/>
          <w:szCs w:val="24"/>
          <w:lang w:val="en-GB" w:eastAsia="en-US"/>
        </w:rPr>
        <w:t>I</w:t>
      </w:r>
      <w:r>
        <w:rPr>
          <w:rFonts w:eastAsia="SimSun"/>
          <w:b w:val="0"/>
          <w:sz w:val="24"/>
          <w:szCs w:val="24"/>
          <w:lang w:val="en-GB" w:eastAsia="en-US"/>
        </w:rPr>
        <w:t xml:space="preserve">n contrast, if the UE discovers the NES cell first but </w:t>
      </w:r>
      <w:r w:rsidRPr="00952E32">
        <w:rPr>
          <w:rFonts w:eastAsia="SimSun"/>
          <w:b w:val="0"/>
          <w:sz w:val="24"/>
          <w:szCs w:val="24"/>
          <w:lang w:val="en-GB" w:eastAsia="en-US"/>
        </w:rPr>
        <w:t>the procedure relies on an anchor cell it becomes cumbersome</w:t>
      </w:r>
      <w:r>
        <w:rPr>
          <w:rFonts w:eastAsia="SimSun"/>
          <w:b w:val="0"/>
          <w:sz w:val="24"/>
          <w:szCs w:val="24"/>
          <w:lang w:val="en-GB" w:eastAsia="en-US"/>
        </w:rPr>
        <w:t xml:space="preserve">. The UE selects a SSB beam from NES cell and what it does next? Does it make another full search of SSBs on other frequencies? Does the SSB of NES cell points </w:t>
      </w:r>
      <w:r w:rsidR="00C95DA0">
        <w:rPr>
          <w:rFonts w:eastAsia="SimSun"/>
          <w:b w:val="0"/>
          <w:sz w:val="24"/>
          <w:szCs w:val="24"/>
          <w:lang w:val="en-GB" w:eastAsia="en-US"/>
        </w:rPr>
        <w:t xml:space="preserve">to </w:t>
      </w:r>
      <w:r>
        <w:rPr>
          <w:rFonts w:eastAsia="SimSun"/>
          <w:b w:val="0"/>
          <w:sz w:val="24"/>
          <w:szCs w:val="24"/>
          <w:lang w:val="en-GB" w:eastAsia="en-US"/>
        </w:rPr>
        <w:t xml:space="preserve">a GSCN of the other cell? If it does, is it the right one? In reference to </w:t>
      </w:r>
      <w:r w:rsidR="00AD2B49">
        <w:rPr>
          <w:rFonts w:eastAsia="SimSun"/>
          <w:b w:val="0"/>
          <w:sz w:val="24"/>
          <w:szCs w:val="24"/>
          <w:lang w:val="en-GB" w:eastAsia="en-US"/>
        </w:rPr>
        <w:t xml:space="preserve">cell A and cell B of </w:t>
      </w:r>
      <w:r w:rsidR="00693BC8">
        <w:rPr>
          <w:rFonts w:eastAsia="SimSun"/>
          <w:b w:val="0"/>
          <w:sz w:val="24"/>
          <w:szCs w:val="24"/>
          <w:lang w:val="en-GB" w:eastAsia="en-US"/>
        </w:rPr>
        <w:fldChar w:fldCharType="begin"/>
      </w:r>
      <w:r w:rsidR="00693BC8">
        <w:rPr>
          <w:rFonts w:eastAsia="SimSun"/>
          <w:b w:val="0"/>
          <w:sz w:val="24"/>
          <w:szCs w:val="24"/>
          <w:lang w:val="en-GB" w:eastAsia="en-US"/>
        </w:rPr>
        <w:instrText xml:space="preserve"> REF _Ref166144955 \h </w:instrText>
      </w:r>
      <w:r w:rsidR="00693BC8">
        <w:rPr>
          <w:rFonts w:eastAsia="SimSun"/>
          <w:b w:val="0"/>
          <w:sz w:val="24"/>
          <w:szCs w:val="24"/>
          <w:lang w:val="en-GB" w:eastAsia="en-US"/>
        </w:rPr>
      </w:r>
      <w:r w:rsidR="00693BC8">
        <w:rPr>
          <w:rFonts w:eastAsia="SimSun"/>
          <w:b w:val="0"/>
          <w:sz w:val="24"/>
          <w:szCs w:val="24"/>
          <w:lang w:val="en-GB" w:eastAsia="en-US"/>
        </w:rPr>
        <w:fldChar w:fldCharType="separate"/>
      </w:r>
      <w:r w:rsidR="006C45C4" w:rsidRPr="006C45C4">
        <w:rPr>
          <w:lang w:val="en-US"/>
        </w:rPr>
        <w:t xml:space="preserve">Figure </w:t>
      </w:r>
      <w:r w:rsidR="006C45C4" w:rsidRPr="006C45C4">
        <w:rPr>
          <w:noProof/>
          <w:lang w:val="en-US"/>
        </w:rPr>
        <w:t>1</w:t>
      </w:r>
      <w:r w:rsidR="00693BC8">
        <w:rPr>
          <w:rFonts w:eastAsia="SimSun"/>
          <w:b w:val="0"/>
          <w:sz w:val="24"/>
          <w:szCs w:val="24"/>
          <w:lang w:val="en-GB" w:eastAsia="en-US"/>
        </w:rPr>
        <w:fldChar w:fldCharType="end"/>
      </w:r>
      <w:r w:rsidR="00693BC8">
        <w:rPr>
          <w:rFonts w:eastAsia="SimSun"/>
          <w:b w:val="0"/>
          <w:sz w:val="24"/>
          <w:szCs w:val="24"/>
          <w:lang w:val="en-GB" w:eastAsia="en-US"/>
        </w:rPr>
        <w:t xml:space="preserve"> if the SSB beam of NES cell points to the GSCN of cell A, what happens if </w:t>
      </w:r>
      <w:proofErr w:type="gramStart"/>
      <w:r w:rsidR="00693BC8">
        <w:rPr>
          <w:rFonts w:eastAsia="SimSun"/>
          <w:b w:val="0"/>
          <w:sz w:val="24"/>
          <w:szCs w:val="24"/>
          <w:lang w:val="en-GB" w:eastAsia="en-US"/>
        </w:rPr>
        <w:t>actually the</w:t>
      </w:r>
      <w:proofErr w:type="gramEnd"/>
      <w:r w:rsidR="00693BC8">
        <w:rPr>
          <w:rFonts w:eastAsia="SimSun"/>
          <w:b w:val="0"/>
          <w:sz w:val="24"/>
          <w:szCs w:val="24"/>
          <w:lang w:val="en-GB" w:eastAsia="en-US"/>
        </w:rPr>
        <w:t xml:space="preserve"> UE is at coverage of cell B and not A? The GSCN of cell B may be different. In any case, after the UE finally figures out another GSCN where SSB </w:t>
      </w:r>
      <w:r w:rsidR="00C95DA0">
        <w:rPr>
          <w:rFonts w:eastAsia="SimSun"/>
          <w:b w:val="0"/>
          <w:sz w:val="24"/>
          <w:szCs w:val="24"/>
          <w:lang w:val="en-GB" w:eastAsia="en-US"/>
        </w:rPr>
        <w:t>can be decoded</w:t>
      </w:r>
      <w:r w:rsidR="00693BC8">
        <w:rPr>
          <w:rFonts w:eastAsia="SimSun"/>
          <w:b w:val="0"/>
          <w:sz w:val="24"/>
          <w:szCs w:val="24"/>
          <w:lang w:val="en-GB" w:eastAsia="en-US"/>
        </w:rPr>
        <w:t xml:space="preserve">, the UE needs </w:t>
      </w:r>
      <w:r w:rsidR="00C95DA0">
        <w:rPr>
          <w:rFonts w:eastAsia="SimSun"/>
          <w:b w:val="0"/>
          <w:sz w:val="24"/>
          <w:szCs w:val="24"/>
          <w:lang w:val="en-GB" w:eastAsia="en-US"/>
        </w:rPr>
        <w:t xml:space="preserve">to </w:t>
      </w:r>
      <w:r w:rsidR="00693BC8">
        <w:rPr>
          <w:rFonts w:eastAsia="SimSun"/>
          <w:b w:val="0"/>
          <w:sz w:val="24"/>
          <w:szCs w:val="24"/>
          <w:lang w:val="en-GB" w:eastAsia="en-US"/>
        </w:rPr>
        <w:t>select</w:t>
      </w:r>
      <w:r w:rsidR="00C95DA0">
        <w:rPr>
          <w:rFonts w:eastAsia="SimSun"/>
          <w:b w:val="0"/>
          <w:sz w:val="24"/>
          <w:szCs w:val="24"/>
          <w:lang w:val="en-GB" w:eastAsia="en-US"/>
        </w:rPr>
        <w:t xml:space="preserve"> </w:t>
      </w:r>
      <w:r w:rsidR="00693BC8">
        <w:rPr>
          <w:rFonts w:eastAsia="SimSun"/>
          <w:b w:val="0"/>
          <w:sz w:val="24"/>
          <w:szCs w:val="24"/>
          <w:lang w:val="en-GB" w:eastAsia="en-US"/>
        </w:rPr>
        <w:t>the beam of SSB of the other Cell and synchronizes to it, read the SI of the other cell</w:t>
      </w:r>
      <w:r>
        <w:rPr>
          <w:rFonts w:eastAsia="SimSun"/>
          <w:b w:val="0"/>
          <w:sz w:val="24"/>
          <w:szCs w:val="24"/>
          <w:lang w:val="en-GB" w:eastAsia="en-US"/>
        </w:rPr>
        <w:t xml:space="preserve"> </w:t>
      </w:r>
      <w:r w:rsidR="00693BC8">
        <w:rPr>
          <w:rFonts w:eastAsia="SimSun"/>
          <w:b w:val="0"/>
          <w:sz w:val="24"/>
          <w:szCs w:val="24"/>
          <w:lang w:val="en-GB" w:eastAsia="en-US"/>
        </w:rPr>
        <w:t xml:space="preserve">it may finally obtain information of how to receive the WUS configuration of NES cell. (At this point it could as well do RA on the other cell). If the UE is to send WUS to the NES cell it would </w:t>
      </w:r>
      <w:r w:rsidRPr="00952E32">
        <w:rPr>
          <w:rStyle w:val="ui-provider"/>
          <w:b w:val="0"/>
          <w:bCs/>
          <w:sz w:val="24"/>
          <w:szCs w:val="24"/>
          <w:lang w:val="en-US"/>
        </w:rPr>
        <w:t>switch frequency and re-synchroniz</w:t>
      </w:r>
      <w:r w:rsidR="00693BC8">
        <w:rPr>
          <w:rStyle w:val="ui-provider"/>
          <w:b w:val="0"/>
          <w:bCs/>
          <w:sz w:val="24"/>
          <w:szCs w:val="24"/>
          <w:lang w:val="en-US"/>
        </w:rPr>
        <w:t>e again to the NES cell, send WUS to NES</w:t>
      </w:r>
      <w:r w:rsidR="00D83711">
        <w:rPr>
          <w:rStyle w:val="ui-provider"/>
          <w:b w:val="0"/>
          <w:bCs/>
          <w:sz w:val="24"/>
          <w:szCs w:val="24"/>
          <w:lang w:val="en-US"/>
        </w:rPr>
        <w:t xml:space="preserve"> cell</w:t>
      </w:r>
      <w:r w:rsidRPr="00952E32">
        <w:rPr>
          <w:rStyle w:val="ui-provider"/>
          <w:b w:val="0"/>
          <w:bCs/>
          <w:sz w:val="24"/>
          <w:szCs w:val="24"/>
          <w:lang w:val="en-US"/>
        </w:rPr>
        <w:t xml:space="preserve"> and finally read the SIB1 from the NES cell. The whole procedure thus becomes very complex,</w:t>
      </w:r>
      <w:r w:rsidR="00693BC8">
        <w:rPr>
          <w:rStyle w:val="ui-provider"/>
          <w:b w:val="0"/>
          <w:bCs/>
          <w:sz w:val="24"/>
          <w:szCs w:val="24"/>
          <w:lang w:val="en-US"/>
        </w:rPr>
        <w:t xml:space="preserve"> with a long latency,</w:t>
      </w:r>
      <w:r w:rsidRPr="00952E32">
        <w:rPr>
          <w:rStyle w:val="ui-provider"/>
          <w:b w:val="0"/>
          <w:bCs/>
          <w:sz w:val="24"/>
          <w:szCs w:val="24"/>
          <w:lang w:val="en-US"/>
        </w:rPr>
        <w:t xml:space="preserve"> and it is not applicable to all </w:t>
      </w:r>
      <w:r w:rsidRPr="00952E32">
        <w:rPr>
          <w:rFonts w:eastAsia="SimSun"/>
          <w:b w:val="0"/>
          <w:bCs/>
          <w:sz w:val="24"/>
          <w:szCs w:val="24"/>
          <w:lang w:val="en-GB" w:eastAsia="en-US"/>
        </w:rPr>
        <w:t>scenarios (e.g. isolated cell</w:t>
      </w:r>
      <w:r w:rsidR="00693BC8">
        <w:rPr>
          <w:rFonts w:eastAsia="SimSun"/>
          <w:b w:val="0"/>
          <w:bCs/>
          <w:sz w:val="24"/>
          <w:szCs w:val="24"/>
          <w:lang w:val="en-GB" w:eastAsia="en-US"/>
        </w:rPr>
        <w:t xml:space="preserve">, non-CA, </w:t>
      </w:r>
      <w:proofErr w:type="spellStart"/>
      <w:r w:rsidR="00693BC8">
        <w:rPr>
          <w:rFonts w:eastAsia="SimSun"/>
          <w:b w:val="0"/>
          <w:bCs/>
          <w:sz w:val="24"/>
          <w:szCs w:val="24"/>
          <w:lang w:val="en-GB" w:eastAsia="en-US"/>
        </w:rPr>
        <w:t>non overlapping</w:t>
      </w:r>
      <w:proofErr w:type="spellEnd"/>
      <w:r w:rsidR="00693BC8">
        <w:rPr>
          <w:rFonts w:eastAsia="SimSun"/>
          <w:b w:val="0"/>
          <w:bCs/>
          <w:sz w:val="24"/>
          <w:szCs w:val="24"/>
          <w:lang w:val="en-GB" w:eastAsia="en-US"/>
        </w:rPr>
        <w:t xml:space="preserve"> coverage</w:t>
      </w:r>
      <w:r w:rsidRPr="00952E32">
        <w:rPr>
          <w:rFonts w:eastAsia="SimSun"/>
          <w:b w:val="0"/>
          <w:bCs/>
          <w:sz w:val="24"/>
          <w:szCs w:val="24"/>
          <w:lang w:val="en-GB" w:eastAsia="en-US"/>
        </w:rPr>
        <w:t>)</w:t>
      </w:r>
      <w:r w:rsidRPr="00952E32">
        <w:rPr>
          <w:rStyle w:val="ui-provider"/>
          <w:b w:val="0"/>
          <w:bCs/>
          <w:sz w:val="24"/>
          <w:szCs w:val="24"/>
          <w:lang w:val="en-US"/>
        </w:rPr>
        <w:t>. The only advantage in this case is that the NES cell could fully stop reception or at least not send any extra information other than SSBs. </w:t>
      </w:r>
    </w:p>
    <w:p w14:paraId="7B51AF78" w14:textId="41F0F5A1" w:rsidR="00A21B62" w:rsidRDefault="00A21B62" w:rsidP="00A21B62">
      <w:pPr>
        <w:pStyle w:val="TDocObservation"/>
        <w:numPr>
          <w:ilvl w:val="0"/>
          <w:numId w:val="0"/>
        </w:numPr>
        <w:spacing w:line="276" w:lineRule="auto"/>
        <w:jc w:val="both"/>
        <w:rPr>
          <w:bCs/>
          <w:sz w:val="24"/>
          <w:szCs w:val="24"/>
          <w:lang w:val="en-US"/>
        </w:rPr>
      </w:pPr>
      <w:r>
        <w:rPr>
          <w:bCs/>
          <w:sz w:val="24"/>
          <w:szCs w:val="24"/>
          <w:lang w:val="en-US"/>
        </w:rPr>
        <w:t>Observation 4: On-demand SIB-1 relying on multiple cells can be quite complex and it is not applicable to all scenarios. It has some advantage of slight decreased energy consumption on NES cells</w:t>
      </w:r>
      <w:r w:rsidR="00D83711">
        <w:rPr>
          <w:bCs/>
          <w:sz w:val="24"/>
          <w:szCs w:val="24"/>
          <w:lang w:val="en-US"/>
        </w:rPr>
        <w:t xml:space="preserve"> with some increase on other cells</w:t>
      </w:r>
      <w:r>
        <w:rPr>
          <w:bCs/>
          <w:sz w:val="24"/>
          <w:szCs w:val="24"/>
          <w:lang w:val="en-US"/>
        </w:rPr>
        <w:t>.</w:t>
      </w:r>
    </w:p>
    <w:p w14:paraId="602F495F" w14:textId="377E5A93" w:rsidR="00DC6A99" w:rsidRDefault="00DC6A99" w:rsidP="00DC6A99">
      <w:pPr>
        <w:pStyle w:val="TDocObservation"/>
        <w:numPr>
          <w:ilvl w:val="0"/>
          <w:numId w:val="0"/>
        </w:numPr>
        <w:spacing w:line="276" w:lineRule="auto"/>
        <w:jc w:val="both"/>
        <w:rPr>
          <w:rFonts w:eastAsia="SimSun"/>
          <w:b w:val="0"/>
          <w:sz w:val="24"/>
          <w:szCs w:val="24"/>
          <w:lang w:val="en-GB" w:eastAsia="en-US"/>
        </w:rPr>
      </w:pPr>
      <w:r>
        <w:rPr>
          <w:rFonts w:eastAsia="SimSun"/>
          <w:b w:val="0"/>
          <w:sz w:val="24"/>
          <w:szCs w:val="24"/>
          <w:lang w:val="en-GB" w:eastAsia="en-US"/>
        </w:rPr>
        <w:t>If the UE first discovers the anchor cell transmitting SIB-1 as in legacy, in most cases the UE can directly access that cell instead on the NES cell</w:t>
      </w:r>
      <w:r w:rsidR="00D83711">
        <w:rPr>
          <w:rFonts w:eastAsia="SimSun"/>
          <w:b w:val="0"/>
          <w:sz w:val="24"/>
          <w:szCs w:val="24"/>
          <w:lang w:val="en-GB" w:eastAsia="en-US"/>
        </w:rPr>
        <w:t>. Or at least it may already camp on the other cell</w:t>
      </w:r>
      <w:r>
        <w:rPr>
          <w:rFonts w:eastAsia="SimSun"/>
          <w:b w:val="0"/>
          <w:sz w:val="24"/>
          <w:szCs w:val="24"/>
          <w:lang w:val="en-GB" w:eastAsia="en-US"/>
        </w:rPr>
        <w:t xml:space="preserve">. Still if the UE re-selects to a NES cell, it could be beneficial that the UE has some information in advance about the on-demand SIB-1 status of the NES cell. </w:t>
      </w:r>
      <w:r w:rsidR="00D83711">
        <w:rPr>
          <w:rFonts w:eastAsia="SimSun"/>
          <w:b w:val="0"/>
          <w:sz w:val="24"/>
          <w:szCs w:val="24"/>
          <w:lang w:val="en-GB" w:eastAsia="en-US"/>
        </w:rPr>
        <w:t xml:space="preserve">Thus, WUS configuration sent by another cell could be studied as an optimization for the case where the UE is already camped on a regular cell and decides to re-select to a NES cell. </w:t>
      </w:r>
    </w:p>
    <w:p w14:paraId="0757D949" w14:textId="7BBD0667" w:rsidR="00640C54" w:rsidRDefault="00640C54" w:rsidP="00640C54">
      <w:pPr>
        <w:pStyle w:val="TDocObservation"/>
        <w:numPr>
          <w:ilvl w:val="0"/>
          <w:numId w:val="0"/>
        </w:numPr>
        <w:spacing w:line="276" w:lineRule="auto"/>
        <w:jc w:val="both"/>
        <w:rPr>
          <w:bCs/>
          <w:sz w:val="24"/>
          <w:szCs w:val="24"/>
          <w:lang w:val="en-US"/>
        </w:rPr>
      </w:pPr>
      <w:r>
        <w:rPr>
          <w:bCs/>
          <w:sz w:val="24"/>
          <w:szCs w:val="24"/>
          <w:lang w:val="en-US"/>
        </w:rPr>
        <w:t xml:space="preserve">Proposal </w:t>
      </w:r>
      <w:r w:rsidR="00D83711">
        <w:rPr>
          <w:bCs/>
          <w:sz w:val="24"/>
          <w:szCs w:val="24"/>
          <w:lang w:val="en-US"/>
        </w:rPr>
        <w:t>2</w:t>
      </w:r>
      <w:r>
        <w:rPr>
          <w:bCs/>
          <w:sz w:val="24"/>
          <w:szCs w:val="24"/>
          <w:lang w:val="en-US"/>
        </w:rPr>
        <w:t xml:space="preserve">: </w:t>
      </w:r>
      <w:r w:rsidR="00D83711">
        <w:rPr>
          <w:bCs/>
          <w:sz w:val="24"/>
          <w:szCs w:val="24"/>
          <w:lang w:val="en-US"/>
        </w:rPr>
        <w:t xml:space="preserve">WUS configuration carried by other cell is studied as an optimization </w:t>
      </w:r>
      <w:r w:rsidR="00D83711" w:rsidRPr="00D83711">
        <w:rPr>
          <w:bCs/>
          <w:sz w:val="24"/>
          <w:szCs w:val="24"/>
          <w:lang w:val="en-US"/>
        </w:rPr>
        <w:t>for the case where the UE is already camped on a regular cell and decides to re-select to a NES cell.</w:t>
      </w:r>
    </w:p>
    <w:p w14:paraId="740BC7A8" w14:textId="77777777" w:rsidR="00BC42C2" w:rsidRDefault="00BC42C2" w:rsidP="00BC42C2">
      <w:pPr>
        <w:pStyle w:val="berschrift1"/>
        <w:spacing w:before="480" w:line="276" w:lineRule="auto"/>
        <w:ind w:left="431" w:hanging="431"/>
      </w:pPr>
      <w:r>
        <w:t>On-demand SIB-1 and legacy UEs</w:t>
      </w:r>
    </w:p>
    <w:p w14:paraId="02F76DBF" w14:textId="603A999A" w:rsidR="00BC42C2" w:rsidRPr="005E425C" w:rsidRDefault="00BC42C2" w:rsidP="00BC42C2">
      <w:pPr>
        <w:jc w:val="both"/>
        <w:rPr>
          <w:sz w:val="24"/>
          <w:szCs w:val="24"/>
        </w:rPr>
      </w:pPr>
      <w:r w:rsidRPr="005E425C">
        <w:rPr>
          <w:sz w:val="24"/>
          <w:szCs w:val="24"/>
        </w:rPr>
        <w:t xml:space="preserve">A cell which is saving energy by omitting SIB-1 poses no backward compatibility to legacy UEs. </w:t>
      </w:r>
      <w:r w:rsidRPr="00D51D4F">
        <w:rPr>
          <w:sz w:val="24"/>
          <w:szCs w:val="24"/>
        </w:rPr>
        <w:t>Although a legacy UE cannot access a cell</w:t>
      </w:r>
      <w:r>
        <w:rPr>
          <w:sz w:val="24"/>
          <w:szCs w:val="24"/>
        </w:rPr>
        <w:t xml:space="preserve"> not transmitting</w:t>
      </w:r>
      <w:r w:rsidRPr="00D51D4F">
        <w:rPr>
          <w:sz w:val="24"/>
          <w:szCs w:val="24"/>
        </w:rPr>
        <w:t xml:space="preserve"> SIB-1, the </w:t>
      </w:r>
      <w:proofErr w:type="spellStart"/>
      <w:r w:rsidRPr="00D51D4F">
        <w:rPr>
          <w:sz w:val="24"/>
          <w:szCs w:val="24"/>
        </w:rPr>
        <w:t>behavior</w:t>
      </w:r>
      <w:proofErr w:type="spellEnd"/>
      <w:r w:rsidRPr="00D51D4F">
        <w:rPr>
          <w:sz w:val="24"/>
          <w:szCs w:val="24"/>
        </w:rPr>
        <w:t xml:space="preserve"> defined in the RRC</w:t>
      </w:r>
      <w:r>
        <w:rPr>
          <w:sz w:val="24"/>
          <w:szCs w:val="24"/>
        </w:rPr>
        <w:t xml:space="preserve"> </w:t>
      </w:r>
      <w:r w:rsidRPr="00D51D4F">
        <w:rPr>
          <w:sz w:val="24"/>
          <w:szCs w:val="24"/>
        </w:rPr>
        <w:t>specification (TS 38.331</w:t>
      </w:r>
      <w:r w:rsidR="002F246A">
        <w:rPr>
          <w:sz w:val="24"/>
          <w:szCs w:val="24"/>
        </w:rPr>
        <w:t xml:space="preserve"> </w:t>
      </w:r>
      <w:r w:rsidR="002F246A">
        <w:rPr>
          <w:sz w:val="24"/>
          <w:szCs w:val="24"/>
        </w:rPr>
        <w:fldChar w:fldCharType="begin"/>
      </w:r>
      <w:r w:rsidR="002F246A">
        <w:rPr>
          <w:sz w:val="24"/>
          <w:szCs w:val="24"/>
        </w:rPr>
        <w:instrText xml:space="preserve"> REF _Ref166080929 \n \h </w:instrText>
      </w:r>
      <w:r w:rsidR="002F246A">
        <w:rPr>
          <w:sz w:val="24"/>
          <w:szCs w:val="24"/>
        </w:rPr>
      </w:r>
      <w:r w:rsidR="002F246A">
        <w:rPr>
          <w:sz w:val="24"/>
          <w:szCs w:val="24"/>
        </w:rPr>
        <w:fldChar w:fldCharType="separate"/>
      </w:r>
      <w:r w:rsidR="002F246A">
        <w:rPr>
          <w:sz w:val="24"/>
          <w:szCs w:val="24"/>
        </w:rPr>
        <w:t>[2]</w:t>
      </w:r>
      <w:r w:rsidR="002F246A">
        <w:rPr>
          <w:sz w:val="24"/>
          <w:szCs w:val="24"/>
        </w:rPr>
        <w:fldChar w:fldCharType="end"/>
      </w:r>
      <w:r w:rsidRPr="00D51D4F">
        <w:rPr>
          <w:sz w:val="24"/>
          <w:szCs w:val="24"/>
        </w:rPr>
        <w:t xml:space="preserve">) in the absence of essential system information (section 5.2.2.5) guarantees that a legacy UE treats an NES cell without SIB-1 as a </w:t>
      </w:r>
      <w:r>
        <w:rPr>
          <w:sz w:val="24"/>
          <w:szCs w:val="24"/>
        </w:rPr>
        <w:t>barred</w:t>
      </w:r>
      <w:r w:rsidRPr="00D51D4F">
        <w:rPr>
          <w:sz w:val="24"/>
          <w:szCs w:val="24"/>
        </w:rPr>
        <w:t xml:space="preserve"> cell.</w:t>
      </w:r>
      <w:r>
        <w:rPr>
          <w:sz w:val="24"/>
          <w:szCs w:val="24"/>
        </w:rPr>
        <w:t xml:space="preserve"> </w:t>
      </w:r>
      <w:r w:rsidRPr="005E425C">
        <w:rPr>
          <w:sz w:val="24"/>
          <w:szCs w:val="24"/>
        </w:rPr>
        <w:t xml:space="preserve">Therefore, the UE will continue normal idle/inactive </w:t>
      </w:r>
      <w:proofErr w:type="spellStart"/>
      <w:r w:rsidRPr="005E425C">
        <w:rPr>
          <w:sz w:val="24"/>
          <w:szCs w:val="24"/>
        </w:rPr>
        <w:t>behavior</w:t>
      </w:r>
      <w:proofErr w:type="spellEnd"/>
      <w:r w:rsidRPr="005E425C">
        <w:rPr>
          <w:sz w:val="24"/>
          <w:szCs w:val="24"/>
        </w:rPr>
        <w:t xml:space="preserve"> and re-select another </w:t>
      </w:r>
      <w:r>
        <w:rPr>
          <w:sz w:val="24"/>
          <w:szCs w:val="24"/>
        </w:rPr>
        <w:t>cell</w:t>
      </w:r>
      <w:r w:rsidRPr="005E425C">
        <w:rPr>
          <w:sz w:val="24"/>
          <w:szCs w:val="24"/>
        </w:rPr>
        <w:t xml:space="preserve"> where SIB-1 is not omitted. </w:t>
      </w:r>
    </w:p>
    <w:p w14:paraId="6939F9A6" w14:textId="3FC8F0BF" w:rsidR="00BC42C2" w:rsidRDefault="00BC42C2" w:rsidP="00BC42C2">
      <w:pPr>
        <w:pStyle w:val="TDocObservation"/>
        <w:numPr>
          <w:ilvl w:val="0"/>
          <w:numId w:val="0"/>
        </w:numPr>
        <w:spacing w:line="276" w:lineRule="auto"/>
        <w:jc w:val="both"/>
        <w:rPr>
          <w:bCs/>
          <w:sz w:val="24"/>
          <w:szCs w:val="24"/>
          <w:lang w:val="en-US"/>
        </w:rPr>
      </w:pPr>
      <w:r>
        <w:rPr>
          <w:bCs/>
          <w:sz w:val="24"/>
          <w:szCs w:val="24"/>
          <w:lang w:val="en-US"/>
        </w:rPr>
        <w:lastRenderedPageBreak/>
        <w:t xml:space="preserve">Observation </w:t>
      </w:r>
      <w:r w:rsidR="00C95DA0">
        <w:rPr>
          <w:bCs/>
          <w:sz w:val="24"/>
          <w:szCs w:val="24"/>
          <w:lang w:val="en-US"/>
        </w:rPr>
        <w:t>5</w:t>
      </w:r>
      <w:r>
        <w:rPr>
          <w:bCs/>
          <w:sz w:val="24"/>
          <w:szCs w:val="24"/>
          <w:lang w:val="en-US"/>
        </w:rPr>
        <w:t>: A</w:t>
      </w:r>
      <w:r>
        <w:rPr>
          <w:sz w:val="24"/>
          <w:szCs w:val="24"/>
          <w:lang w:val="en-US"/>
        </w:rPr>
        <w:t xml:space="preserve"> legacy UE will treat a cell not transmitting </w:t>
      </w:r>
      <w:r w:rsidRPr="009C1A4B">
        <w:rPr>
          <w:sz w:val="24"/>
          <w:szCs w:val="24"/>
          <w:lang w:val="en-US"/>
        </w:rPr>
        <w:t xml:space="preserve">SIB-1 </w:t>
      </w:r>
      <w:r>
        <w:rPr>
          <w:sz w:val="24"/>
          <w:szCs w:val="24"/>
          <w:lang w:val="en-US"/>
        </w:rPr>
        <w:t>as a barred cell. Therefore, this cell poses no backward compatibility to legacy UEs.</w:t>
      </w:r>
    </w:p>
    <w:p w14:paraId="702B3729" w14:textId="77777777" w:rsidR="00BC42C2" w:rsidRPr="00C53E1D" w:rsidRDefault="00BC42C2" w:rsidP="00BC42C2">
      <w:pPr>
        <w:jc w:val="both"/>
        <w:rPr>
          <w:sz w:val="24"/>
          <w:szCs w:val="24"/>
          <w:lang w:val="en-US"/>
        </w:rPr>
      </w:pPr>
      <w:r>
        <w:rPr>
          <w:sz w:val="24"/>
          <w:szCs w:val="24"/>
          <w:lang w:val="en-US"/>
        </w:rPr>
        <w:t>Also, if a legacy UE reads SIB-1 by chance when SIB-1 transmission is triggered by a Rel-19 UE this should poses no issue to the legacy UE. In this case the legacy UE may camp on the NES cell and even access it normally. Only, when trying to re-acquire SIB-1 (after validity is expired), it may realize that it cannot read SIB-1 and then re-select to another cell.</w:t>
      </w:r>
    </w:p>
    <w:p w14:paraId="3CCF633B"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3A956BD0" w14:textId="77777777" w:rsidR="003A5697" w:rsidRDefault="003A5697" w:rsidP="001F3652">
      <w:pPr>
        <w:pStyle w:val="3GPPNormalText"/>
        <w:spacing w:after="0" w:line="276" w:lineRule="auto"/>
        <w:rPr>
          <w:sz w:val="24"/>
        </w:rPr>
      </w:pPr>
    </w:p>
    <w:p w14:paraId="24090D63" w14:textId="7263F565" w:rsidR="009804BA" w:rsidRPr="00EB3175" w:rsidRDefault="009804BA" w:rsidP="009804BA">
      <w:pPr>
        <w:pStyle w:val="TDocObservation"/>
        <w:numPr>
          <w:ilvl w:val="0"/>
          <w:numId w:val="0"/>
        </w:numPr>
        <w:spacing w:line="276" w:lineRule="auto"/>
        <w:jc w:val="both"/>
        <w:rPr>
          <w:sz w:val="24"/>
          <w:szCs w:val="24"/>
          <w:lang w:val="en-US"/>
        </w:rPr>
      </w:pPr>
      <w:r>
        <w:rPr>
          <w:bCs/>
          <w:sz w:val="24"/>
          <w:szCs w:val="24"/>
          <w:lang w:val="en-US"/>
        </w:rPr>
        <w:t xml:space="preserve">Observation 1: Typically, </w:t>
      </w:r>
      <w:r w:rsidRPr="00E24448">
        <w:rPr>
          <w:sz w:val="24"/>
          <w:szCs w:val="24"/>
          <w:lang w:val="en-US"/>
        </w:rPr>
        <w:t>SIB-1 is transmitted quite often while it is only sparsely decode</w:t>
      </w:r>
      <w:r>
        <w:rPr>
          <w:sz w:val="24"/>
          <w:szCs w:val="24"/>
          <w:lang w:val="en-US"/>
        </w:rPr>
        <w:t>d</w:t>
      </w:r>
      <w:r w:rsidRPr="00E24448">
        <w:rPr>
          <w:sz w:val="24"/>
          <w:szCs w:val="24"/>
          <w:lang w:val="en-US"/>
        </w:rPr>
        <w:t xml:space="preserve"> by some UE.</w:t>
      </w:r>
      <w:r w:rsidR="00EB3175" w:rsidRPr="00EB3175">
        <w:rPr>
          <w:sz w:val="24"/>
          <w:szCs w:val="24"/>
          <w:lang w:val="en-US"/>
        </w:rPr>
        <w:t xml:space="preserve"> It follows that the potential for energy savings by using on-demand SIB-1 is huge</w:t>
      </w:r>
      <w:r w:rsidR="00EB3175">
        <w:rPr>
          <w:sz w:val="24"/>
          <w:szCs w:val="24"/>
          <w:lang w:val="en-US"/>
        </w:rPr>
        <w:t>.</w:t>
      </w:r>
    </w:p>
    <w:p w14:paraId="71A3B613" w14:textId="77777777" w:rsidR="002F246A" w:rsidRPr="00B67779" w:rsidRDefault="002F246A" w:rsidP="002F246A">
      <w:pPr>
        <w:pStyle w:val="TDocObservation"/>
        <w:numPr>
          <w:ilvl w:val="0"/>
          <w:numId w:val="0"/>
        </w:numPr>
        <w:spacing w:line="276" w:lineRule="auto"/>
        <w:jc w:val="both"/>
        <w:rPr>
          <w:bCs/>
          <w:sz w:val="24"/>
          <w:szCs w:val="24"/>
          <w:lang w:val="en-US"/>
        </w:rPr>
      </w:pPr>
      <w:r>
        <w:rPr>
          <w:bCs/>
          <w:sz w:val="24"/>
          <w:szCs w:val="24"/>
          <w:lang w:val="en-US"/>
        </w:rPr>
        <w:t xml:space="preserve">Observation 2: </w:t>
      </w:r>
      <w:r w:rsidRPr="002F246A">
        <w:rPr>
          <w:sz w:val="24"/>
          <w:szCs w:val="24"/>
          <w:lang w:val="en-US"/>
        </w:rPr>
        <w:t>SIB-1 imposes a large time occupancy of resources</w:t>
      </w:r>
      <w:r>
        <w:rPr>
          <w:bCs/>
          <w:sz w:val="24"/>
          <w:szCs w:val="24"/>
          <w:lang w:val="en-US"/>
        </w:rPr>
        <w:t xml:space="preserve">. Consequently, </w:t>
      </w:r>
      <w:r w:rsidRPr="007C433C">
        <w:rPr>
          <w:bCs/>
          <w:sz w:val="24"/>
          <w:szCs w:val="24"/>
          <w:lang w:val="en-US"/>
        </w:rPr>
        <w:t xml:space="preserve">SIB-1 </w:t>
      </w:r>
      <w:r>
        <w:rPr>
          <w:bCs/>
          <w:sz w:val="24"/>
          <w:szCs w:val="24"/>
          <w:lang w:val="en-US"/>
        </w:rPr>
        <w:t xml:space="preserve">transmission is a main contributor </w:t>
      </w:r>
      <w:r w:rsidRPr="007C433C">
        <w:rPr>
          <w:bCs/>
          <w:sz w:val="24"/>
          <w:szCs w:val="24"/>
          <w:lang w:val="en-US"/>
        </w:rPr>
        <w:t xml:space="preserve">to </w:t>
      </w:r>
      <w:proofErr w:type="spellStart"/>
      <w:r w:rsidRPr="007C433C">
        <w:rPr>
          <w:bCs/>
          <w:sz w:val="24"/>
          <w:szCs w:val="24"/>
          <w:lang w:val="en-US"/>
        </w:rPr>
        <w:t>gNB</w:t>
      </w:r>
      <w:proofErr w:type="spellEnd"/>
      <w:r w:rsidRPr="007C433C">
        <w:rPr>
          <w:bCs/>
          <w:sz w:val="24"/>
          <w:szCs w:val="24"/>
          <w:lang w:val="en-US"/>
        </w:rPr>
        <w:t xml:space="preserve"> energy consumption at zero and low load.</w:t>
      </w:r>
    </w:p>
    <w:p w14:paraId="18CA5E0D" w14:textId="77777777" w:rsidR="009804BA" w:rsidRPr="00614DE5" w:rsidRDefault="009804BA" w:rsidP="009804BA">
      <w:pPr>
        <w:pStyle w:val="TDocObservation"/>
        <w:numPr>
          <w:ilvl w:val="0"/>
          <w:numId w:val="0"/>
        </w:numPr>
        <w:spacing w:line="276" w:lineRule="auto"/>
        <w:jc w:val="both"/>
        <w:rPr>
          <w:sz w:val="24"/>
          <w:szCs w:val="24"/>
          <w:lang w:val="en-US"/>
        </w:rPr>
      </w:pPr>
      <w:r>
        <w:rPr>
          <w:bCs/>
          <w:sz w:val="24"/>
          <w:szCs w:val="24"/>
          <w:lang w:val="en-US"/>
        </w:rPr>
        <w:t xml:space="preserve">Observation 3: On-demand SIB-1 procedure can be </w:t>
      </w:r>
      <w:r w:rsidRPr="003D343D">
        <w:rPr>
          <w:bCs/>
          <w:sz w:val="24"/>
          <w:szCs w:val="24"/>
          <w:lang w:val="en-US"/>
        </w:rPr>
        <w:t xml:space="preserve">carried out exclusively in </w:t>
      </w:r>
      <w:r>
        <w:rPr>
          <w:bCs/>
          <w:sz w:val="24"/>
          <w:szCs w:val="24"/>
          <w:lang w:val="en-US"/>
        </w:rPr>
        <w:t>the</w:t>
      </w:r>
      <w:r w:rsidRPr="003D343D">
        <w:rPr>
          <w:bCs/>
          <w:sz w:val="24"/>
          <w:szCs w:val="24"/>
          <w:lang w:val="en-US"/>
        </w:rPr>
        <w:t xml:space="preserve"> NES cell</w:t>
      </w:r>
      <w:r w:rsidRPr="003D343D" w:rsidDel="003D343D">
        <w:rPr>
          <w:bCs/>
          <w:sz w:val="24"/>
          <w:szCs w:val="24"/>
          <w:lang w:val="en-US"/>
        </w:rPr>
        <w:t xml:space="preserve"> </w:t>
      </w:r>
      <w:r>
        <w:rPr>
          <w:bCs/>
          <w:sz w:val="24"/>
          <w:szCs w:val="24"/>
          <w:lang w:val="en-US"/>
        </w:rPr>
        <w:t xml:space="preserve">(no need for participation of an anchor cell). In this case, the </w:t>
      </w:r>
      <w:r>
        <w:rPr>
          <w:sz w:val="24"/>
          <w:szCs w:val="24"/>
          <w:lang w:val="en-US"/>
        </w:rPr>
        <w:t>procedure is generic, fast and applicable to any scenario (</w:t>
      </w:r>
      <w:proofErr w:type="spellStart"/>
      <w:proofErr w:type="gramStart"/>
      <w:r>
        <w:rPr>
          <w:sz w:val="24"/>
          <w:szCs w:val="24"/>
          <w:lang w:val="en-US"/>
        </w:rPr>
        <w:t>non CA</w:t>
      </w:r>
      <w:proofErr w:type="spellEnd"/>
      <w:proofErr w:type="gramEnd"/>
      <w:r>
        <w:rPr>
          <w:sz w:val="24"/>
          <w:szCs w:val="24"/>
          <w:lang w:val="en-US"/>
        </w:rPr>
        <w:t>, co-located CA, non co located CA).</w:t>
      </w:r>
    </w:p>
    <w:p w14:paraId="205F63A5" w14:textId="77777777" w:rsidR="009804BA" w:rsidRDefault="009804BA" w:rsidP="009804BA">
      <w:pPr>
        <w:pStyle w:val="TDocObservation"/>
        <w:numPr>
          <w:ilvl w:val="0"/>
          <w:numId w:val="0"/>
        </w:numPr>
        <w:spacing w:line="276" w:lineRule="auto"/>
        <w:jc w:val="both"/>
        <w:rPr>
          <w:bCs/>
          <w:sz w:val="24"/>
          <w:szCs w:val="24"/>
          <w:lang w:val="en-US"/>
        </w:rPr>
      </w:pPr>
      <w:r>
        <w:rPr>
          <w:bCs/>
          <w:sz w:val="24"/>
          <w:szCs w:val="24"/>
          <w:lang w:val="en-US"/>
        </w:rPr>
        <w:t>Observation 4: On-demand SIB-1 relying on multiple cells can be quite complex and it is not applicable to all scenarios. It has some advantage of slight decreased energy consumption on NES cells with some increase on other cells.</w:t>
      </w:r>
    </w:p>
    <w:p w14:paraId="3BB0D998" w14:textId="77777777" w:rsidR="009804BA" w:rsidRDefault="009804BA" w:rsidP="009804BA">
      <w:pPr>
        <w:pStyle w:val="TDocObservation"/>
        <w:numPr>
          <w:ilvl w:val="0"/>
          <w:numId w:val="0"/>
        </w:numPr>
        <w:spacing w:line="276" w:lineRule="auto"/>
        <w:jc w:val="both"/>
        <w:rPr>
          <w:bCs/>
          <w:sz w:val="24"/>
          <w:szCs w:val="24"/>
          <w:lang w:val="en-US"/>
        </w:rPr>
      </w:pPr>
      <w:r>
        <w:rPr>
          <w:bCs/>
          <w:sz w:val="24"/>
          <w:szCs w:val="24"/>
          <w:lang w:val="en-US"/>
        </w:rPr>
        <w:t>Observation 5: A</w:t>
      </w:r>
      <w:r>
        <w:rPr>
          <w:sz w:val="24"/>
          <w:szCs w:val="24"/>
          <w:lang w:val="en-US"/>
        </w:rPr>
        <w:t xml:space="preserve"> legacy UE will treat a cell not transmitting </w:t>
      </w:r>
      <w:r w:rsidRPr="009C1A4B">
        <w:rPr>
          <w:sz w:val="24"/>
          <w:szCs w:val="24"/>
          <w:lang w:val="en-US"/>
        </w:rPr>
        <w:t xml:space="preserve">SIB-1 </w:t>
      </w:r>
      <w:r>
        <w:rPr>
          <w:sz w:val="24"/>
          <w:szCs w:val="24"/>
          <w:lang w:val="en-US"/>
        </w:rPr>
        <w:t>as a barred cell. Therefore, this cell poses no backward compatibility to legacy UEs.</w:t>
      </w:r>
    </w:p>
    <w:p w14:paraId="39D94E57" w14:textId="77777777" w:rsidR="00A97D7A" w:rsidRDefault="00A97D7A" w:rsidP="00A97D7A">
      <w:pPr>
        <w:pStyle w:val="TDocObservation"/>
        <w:numPr>
          <w:ilvl w:val="0"/>
          <w:numId w:val="0"/>
        </w:numPr>
        <w:spacing w:line="276" w:lineRule="auto"/>
        <w:jc w:val="both"/>
        <w:rPr>
          <w:bCs/>
          <w:sz w:val="24"/>
          <w:szCs w:val="24"/>
          <w:lang w:val="en-US"/>
        </w:rPr>
      </w:pPr>
      <w:r>
        <w:rPr>
          <w:bCs/>
          <w:sz w:val="24"/>
          <w:szCs w:val="24"/>
          <w:lang w:val="en-US"/>
        </w:rPr>
        <w:t xml:space="preserve">Proposal 1: At least the solution where on-demand SIB-1 signaling and wake-up signal reception is done on the NES cell itself is specified. </w:t>
      </w:r>
    </w:p>
    <w:p w14:paraId="6E8DD6E7" w14:textId="77777777" w:rsidR="009804BA" w:rsidRDefault="009804BA" w:rsidP="009804BA">
      <w:pPr>
        <w:pStyle w:val="TDocObservation"/>
        <w:numPr>
          <w:ilvl w:val="0"/>
          <w:numId w:val="0"/>
        </w:numPr>
        <w:spacing w:line="276" w:lineRule="auto"/>
        <w:jc w:val="both"/>
        <w:rPr>
          <w:bCs/>
          <w:sz w:val="24"/>
          <w:szCs w:val="24"/>
          <w:lang w:val="en-US"/>
        </w:rPr>
      </w:pPr>
      <w:r>
        <w:rPr>
          <w:bCs/>
          <w:sz w:val="24"/>
          <w:szCs w:val="24"/>
          <w:lang w:val="en-US"/>
        </w:rPr>
        <w:t xml:space="preserve">Proposal 2: WUS configuration carried by other cell is studied as an optimization </w:t>
      </w:r>
      <w:r w:rsidRPr="00D83711">
        <w:rPr>
          <w:bCs/>
          <w:sz w:val="24"/>
          <w:szCs w:val="24"/>
          <w:lang w:val="en-US"/>
        </w:rPr>
        <w:t>for the case where the UE is already camped on a regular cell and decides to re-select to a NES cell.</w:t>
      </w:r>
    </w:p>
    <w:p w14:paraId="68F1FAA0" w14:textId="41BC9F2A"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t>References</w:t>
      </w:r>
    </w:p>
    <w:p w14:paraId="215E46A2" w14:textId="77777777" w:rsidR="0073786D" w:rsidRPr="00FB21B5"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3" w:name="_Ref494465620"/>
      <w:bookmarkStart w:id="4" w:name="_Ref527624780"/>
      <w:bookmarkStart w:id="5" w:name="_Ref127449194"/>
      <w:bookmarkStart w:id="6" w:name="_Ref159230113"/>
      <w:r>
        <w:rPr>
          <w:rFonts w:cs="Arial"/>
          <w:sz w:val="24"/>
          <w:szCs w:val="24"/>
        </w:rPr>
        <w:t>RP-234065, “New WID: Enhancements of network energy savings for NR”, Ericsson (Moderator), 3GPP TSG RAN Meeting #102</w:t>
      </w:r>
      <w:r>
        <w:rPr>
          <w:rFonts w:cs="Arial"/>
          <w:sz w:val="24"/>
          <w:szCs w:val="24"/>
        </w:rPr>
        <w:tab/>
        <w:t xml:space="preserve"> Edinburgh, Scotland, December 2023.</w:t>
      </w:r>
      <w:bookmarkEnd w:id="3"/>
      <w:bookmarkEnd w:id="4"/>
    </w:p>
    <w:p w14:paraId="03EF1AA8" w14:textId="77A0802F" w:rsidR="00FB21B5" w:rsidRDefault="00FB21B5"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7" w:name="_Ref166080929"/>
      <w:r>
        <w:rPr>
          <w:rFonts w:cs="Arial"/>
          <w:sz w:val="24"/>
          <w:szCs w:val="24"/>
        </w:rPr>
        <w:t>TS 38.331, v17.8.0, “</w:t>
      </w:r>
      <w:r w:rsidRPr="00FB21B5">
        <w:rPr>
          <w:rFonts w:cs="Arial"/>
          <w:sz w:val="24"/>
          <w:szCs w:val="24"/>
        </w:rPr>
        <w:t>NR; Radio Resource Control (RRC); Protocol specification</w:t>
      </w:r>
      <w:r>
        <w:rPr>
          <w:rFonts w:cs="Arial"/>
          <w:sz w:val="24"/>
          <w:szCs w:val="24"/>
        </w:rPr>
        <w:t>”</w:t>
      </w:r>
      <w:bookmarkEnd w:id="7"/>
    </w:p>
    <w:p w14:paraId="36253AE0" w14:textId="6C3BFBF8" w:rsidR="00D343FB" w:rsidRPr="00130F26" w:rsidRDefault="00DE36C3" w:rsidP="00E80FE7">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8" w:name="_Ref163024688"/>
      <w:bookmarkStart w:id="9" w:name="_Ref163134366"/>
      <w:bookmarkEnd w:id="5"/>
      <w:bookmarkEnd w:id="6"/>
      <w:r w:rsidRPr="00DE36C3">
        <w:rPr>
          <w:iCs/>
          <w:sz w:val="24"/>
          <w:szCs w:val="24"/>
          <w:lang w:val="en-US"/>
        </w:rPr>
        <w:t xml:space="preserve">R1-2405207 </w:t>
      </w:r>
      <w:r w:rsidR="001345EA">
        <w:rPr>
          <w:iCs/>
          <w:sz w:val="24"/>
          <w:szCs w:val="24"/>
          <w:lang w:val="en-US"/>
        </w:rPr>
        <w:t>“</w:t>
      </w:r>
      <w:r w:rsidR="001345EA" w:rsidRPr="001345EA">
        <w:rPr>
          <w:iCs/>
          <w:sz w:val="24"/>
          <w:szCs w:val="24"/>
          <w:lang w:val="en-US"/>
        </w:rPr>
        <w:t>On-demand SIB1 for NES</w:t>
      </w:r>
      <w:r w:rsidR="001345EA">
        <w:rPr>
          <w:iCs/>
          <w:sz w:val="24"/>
          <w:szCs w:val="24"/>
          <w:lang w:val="en-US"/>
        </w:rPr>
        <w:t xml:space="preserve">”, Fraunhofer IIS, Fraunhofer HHI, </w:t>
      </w:r>
      <w:r w:rsidR="001345EA" w:rsidRPr="001345EA">
        <w:rPr>
          <w:iCs/>
          <w:sz w:val="24"/>
          <w:szCs w:val="24"/>
          <w:lang w:val="en-US"/>
        </w:rPr>
        <w:t xml:space="preserve">3GPP TSG RAN WG1 </w:t>
      </w:r>
      <w:r w:rsidR="001345EA" w:rsidRPr="001345EA">
        <w:rPr>
          <w:iCs/>
          <w:sz w:val="24"/>
          <w:szCs w:val="24"/>
          <w:lang w:val="en-US"/>
        </w:rPr>
        <w:lastRenderedPageBreak/>
        <w:t>Meeting #11</w:t>
      </w:r>
      <w:r w:rsidR="009A6E65">
        <w:rPr>
          <w:iCs/>
          <w:sz w:val="24"/>
          <w:szCs w:val="24"/>
          <w:lang w:val="en-US"/>
        </w:rPr>
        <w:t>7</w:t>
      </w:r>
      <w:r w:rsidR="001345EA">
        <w:rPr>
          <w:iCs/>
          <w:sz w:val="24"/>
          <w:szCs w:val="24"/>
          <w:lang w:val="en-US"/>
        </w:rPr>
        <w:t xml:space="preserve">, </w:t>
      </w:r>
      <w:r>
        <w:rPr>
          <w:iCs/>
          <w:sz w:val="24"/>
          <w:szCs w:val="24"/>
          <w:lang w:val="en-US"/>
        </w:rPr>
        <w:t xml:space="preserve">Fukuoka, Japan, </w:t>
      </w:r>
      <w:r w:rsidR="009A6E65">
        <w:rPr>
          <w:iCs/>
          <w:sz w:val="24"/>
          <w:szCs w:val="24"/>
          <w:lang w:val="en-US"/>
        </w:rPr>
        <w:t>May</w:t>
      </w:r>
      <w:r w:rsidR="001345EA">
        <w:rPr>
          <w:iCs/>
          <w:sz w:val="24"/>
          <w:szCs w:val="24"/>
          <w:lang w:val="en-US"/>
        </w:rPr>
        <w:t xml:space="preserve"> 2024</w:t>
      </w:r>
      <w:bookmarkEnd w:id="8"/>
      <w:r w:rsidR="001F40FA">
        <w:rPr>
          <w:iCs/>
          <w:sz w:val="24"/>
          <w:szCs w:val="24"/>
          <w:lang w:val="en-US"/>
        </w:rPr>
        <w:t>.</w:t>
      </w:r>
      <w:bookmarkEnd w:id="9"/>
      <w:r w:rsidR="001345EA">
        <w:rPr>
          <w:iCs/>
          <w:sz w:val="24"/>
          <w:szCs w:val="24"/>
          <w:lang w:val="en-US"/>
        </w:rPr>
        <w:t xml:space="preserve"> </w:t>
      </w:r>
    </w:p>
    <w:sectPr w:rsidR="00D343FB" w:rsidRPr="00130F26"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9"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19"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1"/>
  </w:num>
  <w:num w:numId="2" w16cid:durableId="1986465249">
    <w:abstractNumId w:val="2"/>
  </w:num>
  <w:num w:numId="3" w16cid:durableId="1293946311">
    <w:abstractNumId w:val="13"/>
  </w:num>
  <w:num w:numId="4" w16cid:durableId="1042631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7"/>
  </w:num>
  <w:num w:numId="6" w16cid:durableId="212423733">
    <w:abstractNumId w:val="22"/>
  </w:num>
  <w:num w:numId="7" w16cid:durableId="1042944451">
    <w:abstractNumId w:val="12"/>
  </w:num>
  <w:num w:numId="8" w16cid:durableId="116261641">
    <w:abstractNumId w:val="19"/>
  </w:num>
  <w:num w:numId="9" w16cid:durableId="1584024947">
    <w:abstractNumId w:val="1"/>
  </w:num>
  <w:num w:numId="10" w16cid:durableId="660432161">
    <w:abstractNumId w:val="21"/>
  </w:num>
  <w:num w:numId="11" w16cid:durableId="1447311787">
    <w:abstractNumId w:val="3"/>
  </w:num>
  <w:num w:numId="12" w16cid:durableId="767311606">
    <w:abstractNumId w:val="8"/>
  </w:num>
  <w:num w:numId="13" w16cid:durableId="1115515144">
    <w:abstractNumId w:val="4"/>
  </w:num>
  <w:num w:numId="14" w16cid:durableId="1469710909">
    <w:abstractNumId w:val="5"/>
  </w:num>
  <w:num w:numId="15" w16cid:durableId="1805537484">
    <w:abstractNumId w:val="9"/>
  </w:num>
  <w:num w:numId="16" w16cid:durableId="17303053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4"/>
  </w:num>
  <w:num w:numId="18" w16cid:durableId="463352478">
    <w:abstractNumId w:val="6"/>
  </w:num>
  <w:num w:numId="19" w16cid:durableId="1666322437">
    <w:abstractNumId w:val="15"/>
  </w:num>
  <w:num w:numId="20" w16cid:durableId="1272392795">
    <w:abstractNumId w:val="17"/>
  </w:num>
  <w:num w:numId="21" w16cid:durableId="1074083215">
    <w:abstractNumId w:val="18"/>
  </w:num>
  <w:num w:numId="22" w16cid:durableId="1109272561">
    <w:abstractNumId w:val="10"/>
  </w:num>
  <w:num w:numId="23" w16cid:durableId="1936550587">
    <w:abstractNumId w:val="16"/>
  </w:num>
  <w:num w:numId="24" w16cid:durableId="71778019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48"/>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Absatz-Standardschriftart"/>
    <w:rsid w:val="0095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2265</Words>
  <Characters>11245</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13484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27</cp:revision>
  <cp:lastPrinted>2022-01-05T12:49:00Z</cp:lastPrinted>
  <dcterms:created xsi:type="dcterms:W3CDTF">2024-04-05T08:12:00Z</dcterms:created>
  <dcterms:modified xsi:type="dcterms:W3CDTF">2024-05-10T09:28:00Z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